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31A7D" w:rsidR="00D47947" w:rsidP="00631A7D" w14:paraId="1E9A3375" w14:textId="77777777">
      <w:pPr>
        <w:jc w:val="center"/>
        <w:rPr>
          <w:lang w:val="fr-FR"/>
        </w:rPr>
      </w:pPr>
    </w:p>
    <w:p w:rsidRPr="00631A7D" w:rsidR="00E77CB3" w:rsidP="00631A7D" w14:paraId="1CB4CED2" w14:textId="77777777">
      <w:pPr>
        <w:jc w:val="center"/>
        <w:rPr>
          <w:lang w:val="fr-FR"/>
        </w:rPr>
      </w:pPr>
      <w:r w:rsidRPr="00631A7D">
        <w:rPr>
          <w:lang w:val="fr-FR"/>
        </w:rPr>
        <w:t xml:space="preserve">TROISIÈME </w:t>
      </w:r>
      <w:r w:rsidRPr="00631A7D" w:rsidR="0050798A">
        <w:rPr>
          <w:lang w:val="fr-FR"/>
        </w:rPr>
        <w:t>SECTION</w:t>
      </w:r>
    </w:p>
    <w:p w:rsidRPr="00631A7D" w:rsidR="00D47947" w:rsidP="00631A7D" w14:paraId="5F6F146C" w14:textId="77777777">
      <w:pPr>
        <w:jc w:val="center"/>
        <w:rPr>
          <w:lang w:val="fr-FR"/>
        </w:rPr>
      </w:pPr>
    </w:p>
    <w:p w:rsidRPr="00631A7D" w:rsidR="00D47947" w:rsidP="00631A7D" w14:paraId="436F4DAC" w14:textId="77777777">
      <w:pPr>
        <w:jc w:val="center"/>
        <w:rPr>
          <w:lang w:val="fr-FR"/>
        </w:rPr>
      </w:pPr>
    </w:p>
    <w:p w:rsidRPr="00631A7D" w:rsidR="00D47947" w:rsidP="00631A7D" w14:paraId="2003A28B" w14:textId="77777777">
      <w:pPr>
        <w:jc w:val="center"/>
        <w:rPr>
          <w:lang w:val="fr-FR"/>
        </w:rPr>
      </w:pPr>
    </w:p>
    <w:p w:rsidRPr="00631A7D" w:rsidR="00D47947" w:rsidP="00631A7D" w14:paraId="467F66EB" w14:textId="77777777">
      <w:pPr>
        <w:jc w:val="center"/>
        <w:rPr>
          <w:lang w:val="fr-FR"/>
        </w:rPr>
      </w:pPr>
    </w:p>
    <w:p w:rsidRPr="00631A7D" w:rsidR="00E77CB3" w:rsidP="00631A7D" w14:paraId="209C1698" w14:textId="77777777">
      <w:pPr>
        <w:jc w:val="center"/>
        <w:rPr>
          <w:b/>
          <w:lang w:val="fr-FR"/>
        </w:rPr>
      </w:pPr>
      <w:bookmarkStart w:name="To" w:id="0"/>
      <w:r w:rsidRPr="00631A7D">
        <w:rPr>
          <w:b/>
          <w:lang w:val="fr-FR"/>
        </w:rPr>
        <w:t xml:space="preserve">AFFAIRE </w:t>
      </w:r>
      <w:bookmarkEnd w:id="0"/>
      <w:r w:rsidRPr="00631A7D" w:rsidR="0050798A">
        <w:rPr>
          <w:b/>
          <w:lang w:val="fr-FR"/>
        </w:rPr>
        <w:t>SOARES CAMPOS c. PORTUGAL</w:t>
      </w:r>
    </w:p>
    <w:p w:rsidRPr="00631A7D" w:rsidR="00E77CB3" w:rsidP="00631A7D" w14:paraId="1F1B9B2A" w14:textId="77777777">
      <w:pPr>
        <w:jc w:val="center"/>
        <w:rPr>
          <w:lang w:val="fr-FR"/>
        </w:rPr>
      </w:pPr>
    </w:p>
    <w:p w:rsidRPr="00631A7D" w:rsidR="00D47947" w:rsidP="00631A7D" w14:paraId="011C5ADA" w14:textId="77777777">
      <w:pPr>
        <w:jc w:val="center"/>
        <w:rPr>
          <w:lang w:val="fr-FR"/>
        </w:rPr>
      </w:pPr>
      <w:r w:rsidRPr="00631A7D">
        <w:rPr>
          <w:i/>
          <w:lang w:val="fr-FR"/>
        </w:rPr>
        <w:t>(</w:t>
      </w:r>
      <w:r w:rsidRPr="00631A7D" w:rsidR="0050798A">
        <w:rPr>
          <w:i/>
          <w:lang w:val="fr-FR"/>
        </w:rPr>
        <w:t>Requête n</w:t>
      </w:r>
      <w:r w:rsidRPr="00631A7D" w:rsidR="0050798A">
        <w:rPr>
          <w:i/>
          <w:vertAlign w:val="superscript"/>
          <w:lang w:val="fr-FR"/>
        </w:rPr>
        <w:t>o</w:t>
      </w:r>
      <w:r w:rsidRPr="00631A7D" w:rsidR="0050798A">
        <w:rPr>
          <w:i/>
          <w:lang w:val="fr-FR"/>
        </w:rPr>
        <w:t xml:space="preserve"> 30878/16</w:t>
      </w:r>
      <w:r w:rsidRPr="00631A7D">
        <w:rPr>
          <w:i/>
          <w:lang w:val="fr-FR"/>
        </w:rPr>
        <w:t>)</w:t>
      </w:r>
    </w:p>
    <w:p w:rsidRPr="00631A7D" w:rsidR="00D47947" w:rsidP="00631A7D" w14:paraId="37D60056" w14:textId="77777777">
      <w:pPr>
        <w:jc w:val="center"/>
        <w:rPr>
          <w:lang w:val="fr-FR"/>
        </w:rPr>
      </w:pPr>
    </w:p>
    <w:p w:rsidRPr="00631A7D" w:rsidR="00D47947" w:rsidP="00631A7D" w14:paraId="27D7C45A" w14:textId="77777777">
      <w:pPr>
        <w:jc w:val="center"/>
        <w:rPr>
          <w:lang w:val="fr-FR"/>
        </w:rPr>
      </w:pPr>
    </w:p>
    <w:p w:rsidRPr="00631A7D" w:rsidR="00D47947" w:rsidP="00631A7D" w14:paraId="1B947F39" w14:textId="77777777">
      <w:pPr>
        <w:jc w:val="center"/>
        <w:rPr>
          <w:lang w:val="fr-FR"/>
        </w:rPr>
      </w:pPr>
    </w:p>
    <w:p w:rsidRPr="00631A7D" w:rsidR="00D47947" w:rsidP="00631A7D" w14:paraId="2AE16EF9" w14:textId="77777777">
      <w:pPr>
        <w:jc w:val="center"/>
        <w:rPr>
          <w:lang w:val="fr-FR"/>
        </w:rPr>
      </w:pPr>
      <w:r w:rsidRPr="00631A7D">
        <w:rPr>
          <w:lang w:val="fr-FR"/>
        </w:rPr>
        <w:t>ARRÊT</w:t>
      </w:r>
    </w:p>
    <w:p w:rsidRPr="00631A7D" w:rsidR="00D47947" w:rsidP="00631A7D" w14:paraId="256B01F4" w14:textId="77777777">
      <w:pPr>
        <w:jc w:val="center"/>
        <w:rPr>
          <w:lang w:val="fr-FR"/>
        </w:rPr>
      </w:pPr>
    </w:p>
    <w:p w:rsidRPr="00631A7D" w:rsidR="00D47947" w:rsidP="00631A7D" w14:paraId="1536A9A9" w14:textId="77777777">
      <w:pPr>
        <w:jc w:val="center"/>
        <w:rPr>
          <w:lang w:val="fr-FR"/>
        </w:rPr>
      </w:pPr>
    </w:p>
    <w:p w:rsidRPr="00631A7D" w:rsidR="008F28D1" w:rsidP="00631A7D" w14:paraId="6D177ED3" w14:textId="77777777">
      <w:pPr>
        <w:pBdr>
          <w:top w:val="single" w:color="auto" w:sz="4" w:space="1"/>
          <w:left w:val="single" w:color="auto" w:sz="4" w:space="4"/>
          <w:bottom w:val="single" w:color="auto" w:sz="4" w:space="1"/>
          <w:right w:val="single" w:color="auto" w:sz="4" w:space="4"/>
        </w:pBdr>
        <w:rPr>
          <w:rFonts w:eastAsia="Calibri" w:cstheme="minorHAnsi"/>
          <w:lang w:val="fr-FR" w:eastAsia="fr-FR"/>
        </w:rPr>
      </w:pPr>
      <w:r w:rsidRPr="00631A7D">
        <w:rPr>
          <w:rFonts w:eastAsia="Calibri" w:cstheme="minorHAnsi"/>
          <w:lang w:val="fr-FR" w:eastAsia="fr-FR"/>
        </w:rPr>
        <w:t>Art 2 (volet procédural) • Enquête effective • Urgence négligée de plusieurs mesures pour l</w:t>
      </w:r>
      <w:r w:rsidRPr="00631A7D" w:rsidR="00631A7D">
        <w:rPr>
          <w:rFonts w:eastAsia="Calibri" w:cstheme="minorHAnsi"/>
          <w:lang w:val="fr-FR" w:eastAsia="fr-FR"/>
        </w:rPr>
        <w:t>’</w:t>
      </w:r>
      <w:r w:rsidRPr="00631A7D">
        <w:rPr>
          <w:rFonts w:eastAsia="Calibri" w:cstheme="minorHAnsi"/>
          <w:lang w:val="fr-FR" w:eastAsia="fr-FR"/>
        </w:rPr>
        <w:t>enquête sur la noyade d</w:t>
      </w:r>
      <w:r w:rsidRPr="00631A7D" w:rsidR="00631A7D">
        <w:rPr>
          <w:rFonts w:eastAsia="Calibri" w:cstheme="minorHAnsi"/>
          <w:lang w:val="fr-FR" w:eastAsia="fr-FR"/>
        </w:rPr>
        <w:t>’</w:t>
      </w:r>
      <w:r w:rsidRPr="00631A7D">
        <w:rPr>
          <w:rFonts w:eastAsia="Calibri" w:cstheme="minorHAnsi"/>
          <w:lang w:val="fr-FR" w:eastAsia="fr-FR"/>
        </w:rPr>
        <w:t>étudiants lors d</w:t>
      </w:r>
      <w:r w:rsidRPr="00631A7D" w:rsidR="00631A7D">
        <w:rPr>
          <w:rFonts w:eastAsia="Calibri" w:cstheme="minorHAnsi"/>
          <w:lang w:val="fr-FR" w:eastAsia="fr-FR"/>
        </w:rPr>
        <w:t>’</w:t>
      </w:r>
      <w:r w:rsidRPr="00631A7D">
        <w:rPr>
          <w:rFonts w:eastAsia="Calibri" w:cstheme="minorHAnsi"/>
          <w:lang w:val="fr-FR" w:eastAsia="fr-FR"/>
        </w:rPr>
        <w:t>un bizutage universitaire</w:t>
      </w:r>
    </w:p>
    <w:p w:rsidRPr="00631A7D" w:rsidR="008F28D1" w:rsidP="00631A7D" w14:paraId="39695AF7" w14:textId="77777777">
      <w:pPr>
        <w:pBdr>
          <w:top w:val="single" w:color="auto" w:sz="4" w:space="1"/>
          <w:left w:val="single" w:color="auto" w:sz="4" w:space="4"/>
          <w:bottom w:val="single" w:color="auto" w:sz="4" w:space="1"/>
          <w:right w:val="single" w:color="auto" w:sz="4" w:space="4"/>
        </w:pBdr>
        <w:rPr>
          <w:rFonts w:eastAsia="Calibri" w:cstheme="minorHAnsi"/>
          <w:lang w:val="fr-FR" w:eastAsia="fr-FR"/>
        </w:rPr>
      </w:pPr>
      <w:r w:rsidRPr="00631A7D">
        <w:rPr>
          <w:rFonts w:eastAsia="Calibri" w:cstheme="minorHAnsi"/>
          <w:lang w:val="fr-FR" w:eastAsia="fr-FR"/>
        </w:rPr>
        <w:t>Art 2 (volet matériel) • Obligations positives • Cadre juridique général et disciplinaire suffisant pour assurer la protection de la vie contre les bizutages abusifs</w:t>
      </w:r>
    </w:p>
    <w:p w:rsidRPr="00631A7D" w:rsidR="008F28D1" w:rsidP="00631A7D" w14:paraId="19D38861" w14:textId="77777777">
      <w:pPr>
        <w:jc w:val="center"/>
        <w:rPr>
          <w:lang w:val="fr-FR"/>
        </w:rPr>
      </w:pPr>
    </w:p>
    <w:p w:rsidRPr="00631A7D" w:rsidR="008F28D1" w:rsidP="00631A7D" w14:paraId="6323B220" w14:textId="77777777">
      <w:pPr>
        <w:jc w:val="center"/>
        <w:rPr>
          <w:lang w:val="fr-FR"/>
        </w:rPr>
      </w:pPr>
    </w:p>
    <w:p w:rsidRPr="00631A7D" w:rsidR="00D47947" w:rsidP="00631A7D" w14:paraId="6B755B00" w14:textId="77777777">
      <w:pPr>
        <w:jc w:val="center"/>
        <w:rPr>
          <w:lang w:val="fr-FR"/>
        </w:rPr>
      </w:pPr>
      <w:r w:rsidRPr="00631A7D">
        <w:rPr>
          <w:lang w:val="fr-FR"/>
        </w:rPr>
        <w:t>STRASBOURG</w:t>
      </w:r>
    </w:p>
    <w:p w:rsidRPr="00631A7D" w:rsidR="00D47947" w:rsidP="00631A7D" w14:paraId="103105FD" w14:textId="77777777">
      <w:pPr>
        <w:jc w:val="center"/>
        <w:rPr>
          <w:lang w:val="fr-FR"/>
        </w:rPr>
      </w:pPr>
    </w:p>
    <w:p w:rsidRPr="00631A7D" w:rsidR="00D47947" w:rsidP="00631A7D" w14:paraId="43BF7F78" w14:textId="77777777">
      <w:pPr>
        <w:jc w:val="center"/>
        <w:rPr>
          <w:lang w:val="fr-FR"/>
        </w:rPr>
      </w:pPr>
      <w:r w:rsidRPr="00631A7D">
        <w:rPr>
          <w:lang w:val="fr-FR"/>
        </w:rPr>
        <w:t>14 janvier 2020</w:t>
      </w:r>
    </w:p>
    <w:p w:rsidRPr="00631A7D" w:rsidR="00D47947" w:rsidP="00631A7D" w14:paraId="248A0027" w14:textId="77777777">
      <w:pPr>
        <w:jc w:val="center"/>
        <w:rPr>
          <w:lang w:val="fr-FR"/>
        </w:rPr>
      </w:pPr>
    </w:p>
    <w:p w:rsidRPr="00631A7D" w:rsidR="00945362" w:rsidP="00631A7D" w14:paraId="5D349EAD" w14:textId="77777777">
      <w:pPr>
        <w:jc w:val="center"/>
        <w:rPr>
          <w:lang w:val="fr-FR"/>
        </w:rPr>
      </w:pPr>
    </w:p>
    <w:p w:rsidRPr="00631A7D" w:rsidR="00945362" w:rsidP="00631A7D" w14:paraId="46B829C4" w14:textId="77777777">
      <w:pPr>
        <w:jc w:val="center"/>
        <w:rPr>
          <w:lang w:val="fr-FR"/>
        </w:rPr>
      </w:pPr>
    </w:p>
    <w:p w:rsidRPr="00631A7D" w:rsidR="00D47947" w:rsidP="00631A7D" w14:paraId="222712A8" w14:textId="77777777">
      <w:pPr>
        <w:jc w:val="center"/>
        <w:rPr>
          <w:lang w:val="fr-FR"/>
        </w:rPr>
      </w:pPr>
    </w:p>
    <w:p w:rsidRPr="00631A7D" w:rsidR="00784421" w:rsidP="00631A7D" w14:paraId="50037153" w14:textId="77777777">
      <w:pPr>
        <w:pStyle w:val="jucase0"/>
        <w:ind w:firstLine="0"/>
        <w:jc w:val="center"/>
        <w:rPr>
          <w:color w:val="FF0000"/>
          <w:sz w:val="28"/>
          <w:szCs w:val="28"/>
          <w:u w:val="single"/>
          <w:lang w:val="fr-FR"/>
        </w:rPr>
      </w:pPr>
      <w:r w:rsidRPr="00631A7D">
        <w:rPr>
          <w:color w:val="FF0000"/>
          <w:sz w:val="28"/>
          <w:szCs w:val="28"/>
          <w:u w:val="single"/>
          <w:lang w:val="fr-FR"/>
        </w:rPr>
        <w:t>DÉFINITIF</w:t>
      </w:r>
    </w:p>
    <w:p w:rsidRPr="00631A7D" w:rsidR="00784421" w:rsidP="00631A7D" w14:paraId="2F1F6322" w14:textId="77777777">
      <w:pPr>
        <w:pStyle w:val="jupara0"/>
        <w:tabs>
          <w:tab w:val="left" w:pos="3450"/>
        </w:tabs>
        <w:ind w:firstLine="0"/>
        <w:jc w:val="center"/>
        <w:rPr>
          <w:color w:val="FF0000"/>
          <w:sz w:val="28"/>
          <w:szCs w:val="28"/>
          <w:lang w:val="fr-FR"/>
        </w:rPr>
      </w:pPr>
    </w:p>
    <w:p w:rsidRPr="00631A7D" w:rsidR="00784421" w:rsidP="00631A7D" w14:paraId="622ACAFE" w14:textId="77777777">
      <w:pPr>
        <w:pStyle w:val="jupara0"/>
        <w:ind w:firstLine="0"/>
        <w:jc w:val="center"/>
        <w:rPr>
          <w:color w:val="FF0000"/>
          <w:sz w:val="28"/>
          <w:szCs w:val="28"/>
          <w:lang w:val="fr-FR"/>
        </w:rPr>
      </w:pPr>
      <w:r w:rsidRPr="00631A7D">
        <w:rPr>
          <w:color w:val="FF0000"/>
          <w:sz w:val="28"/>
          <w:szCs w:val="28"/>
          <w:lang w:val="fr-FR"/>
        </w:rPr>
        <w:t>22/06/2020</w:t>
      </w:r>
    </w:p>
    <w:p w:rsidRPr="00631A7D" w:rsidR="00784421" w:rsidP="00631A7D" w14:paraId="1EBA6298" w14:textId="77777777">
      <w:pPr>
        <w:pStyle w:val="jupara0"/>
        <w:ind w:firstLine="0"/>
        <w:jc w:val="center"/>
        <w:rPr>
          <w:u w:val="single"/>
          <w:lang w:val="fr-FR"/>
        </w:rPr>
      </w:pPr>
    </w:p>
    <w:p w:rsidRPr="00631A7D" w:rsidR="00784421" w:rsidP="00631A7D" w14:paraId="6F651F68" w14:textId="77777777">
      <w:pPr>
        <w:jc w:val="center"/>
        <w:rPr>
          <w:i/>
          <w:iCs/>
          <w:sz w:val="22"/>
          <w:lang w:val="fr-FR"/>
        </w:rPr>
      </w:pPr>
      <w:r w:rsidRPr="00631A7D">
        <w:rPr>
          <w:i/>
          <w:iCs/>
          <w:sz w:val="22"/>
          <w:lang w:val="fr-FR"/>
        </w:rPr>
        <w:t>Cet arrêt est devenu définitif en vertu de l</w:t>
      </w:r>
      <w:r w:rsidRPr="00631A7D" w:rsidR="00631A7D">
        <w:rPr>
          <w:i/>
          <w:iCs/>
          <w:sz w:val="22"/>
          <w:lang w:val="fr-FR"/>
        </w:rPr>
        <w:t>’</w:t>
      </w:r>
      <w:r w:rsidRPr="00631A7D">
        <w:rPr>
          <w:i/>
          <w:iCs/>
          <w:sz w:val="22"/>
          <w:lang w:val="fr-FR"/>
        </w:rPr>
        <w:t>article 44 § 2 de la Convention. Il peut subir des retouches de forme.</w:t>
      </w:r>
    </w:p>
    <w:p w:rsidRPr="00631A7D" w:rsidR="00D47947" w:rsidP="00631A7D" w14:paraId="1572CFD8" w14:textId="77777777">
      <w:pPr>
        <w:rPr>
          <w:lang w:val="fr-FR"/>
        </w:rPr>
      </w:pPr>
    </w:p>
    <w:p w:rsidRPr="00631A7D" w:rsidR="00D070F9" w:rsidP="00631A7D" w14:paraId="709C5D12" w14:textId="77777777">
      <w:pPr>
        <w:pStyle w:val="ECHRPara"/>
        <w:rPr>
          <w:lang w:val="fr-FR"/>
        </w:rPr>
        <w:sectPr w:rsidSect="00D47947">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p>
    <w:p w:rsidRPr="00631A7D" w:rsidR="00E77CB3" w:rsidP="00631A7D" w14:paraId="39AB5FF2" w14:textId="77777777">
      <w:pPr>
        <w:pStyle w:val="JuCase"/>
        <w:rPr>
          <w:lang w:val="fr-FR"/>
        </w:rPr>
      </w:pPr>
      <w:r w:rsidRPr="00631A7D">
        <w:rPr>
          <w:lang w:val="fr-FR"/>
        </w:rPr>
        <w:t>En l</w:t>
      </w:r>
      <w:r w:rsidRPr="00631A7D" w:rsidR="00631A7D">
        <w:rPr>
          <w:lang w:val="fr-FR"/>
        </w:rPr>
        <w:t>’</w:t>
      </w:r>
      <w:r w:rsidRPr="00631A7D">
        <w:rPr>
          <w:lang w:val="fr-FR"/>
        </w:rPr>
        <w:t xml:space="preserve">affaire </w:t>
      </w:r>
      <w:r w:rsidRPr="00631A7D" w:rsidR="0050798A">
        <w:rPr>
          <w:lang w:val="fr-FR"/>
        </w:rPr>
        <w:t>Soares Campos c. Portugal</w:t>
      </w:r>
      <w:r w:rsidRPr="00631A7D">
        <w:rPr>
          <w:lang w:val="fr-FR"/>
        </w:rPr>
        <w:t>,</w:t>
      </w:r>
    </w:p>
    <w:p w:rsidRPr="00631A7D" w:rsidR="00E77CB3" w:rsidP="00631A7D" w14:paraId="7E8C89AC" w14:textId="77777777">
      <w:pPr>
        <w:pStyle w:val="ECHRPara"/>
        <w:rPr>
          <w:lang w:val="fr-FR"/>
        </w:rPr>
      </w:pPr>
      <w:r w:rsidRPr="00631A7D">
        <w:rPr>
          <w:lang w:val="fr-FR"/>
        </w:rPr>
        <w:t>La Cour européenne des droits de l</w:t>
      </w:r>
      <w:r w:rsidRPr="00631A7D" w:rsidR="00631A7D">
        <w:rPr>
          <w:lang w:val="fr-FR"/>
        </w:rPr>
        <w:t>’</w:t>
      </w:r>
      <w:r w:rsidRPr="00631A7D">
        <w:rPr>
          <w:lang w:val="fr-FR"/>
        </w:rPr>
        <w:t>homme (</w:t>
      </w:r>
      <w:r w:rsidRPr="00631A7D" w:rsidR="00056F17">
        <w:rPr>
          <w:lang w:val="fr-FR"/>
        </w:rPr>
        <w:t>troisième</w:t>
      </w:r>
      <w:r w:rsidRPr="00631A7D" w:rsidR="0050798A">
        <w:rPr>
          <w:lang w:val="fr-FR"/>
        </w:rPr>
        <w:t xml:space="preserve"> section</w:t>
      </w:r>
      <w:r w:rsidRPr="00631A7D">
        <w:rPr>
          <w:lang w:val="fr-FR"/>
        </w:rPr>
        <w:t xml:space="preserve">), siégeant en </w:t>
      </w:r>
      <w:r w:rsidRPr="00631A7D" w:rsidR="0050798A">
        <w:rPr>
          <w:lang w:val="fr-FR"/>
        </w:rPr>
        <w:t>une chambre composée</w:t>
      </w:r>
      <w:r w:rsidRPr="00631A7D">
        <w:rPr>
          <w:lang w:val="fr-FR"/>
        </w:rPr>
        <w:t xml:space="preserve"> de :</w:t>
      </w:r>
    </w:p>
    <w:p w:rsidRPr="00631A7D" w:rsidR="00E77CB3" w:rsidP="00631A7D" w14:paraId="708A859D" w14:textId="77777777">
      <w:pPr>
        <w:pStyle w:val="ECHRDecisionBody"/>
        <w:rPr>
          <w:lang w:val="fr-FR"/>
        </w:rPr>
      </w:pPr>
      <w:r w:rsidRPr="00631A7D">
        <w:rPr>
          <w:lang w:val="fr-FR"/>
        </w:rPr>
        <w:tab/>
        <w:t>Paul Lemmens,</w:t>
      </w:r>
      <w:r w:rsidRPr="00631A7D">
        <w:rPr>
          <w:i/>
          <w:lang w:val="fr-FR"/>
        </w:rPr>
        <w:t xml:space="preserve"> président,</w:t>
      </w:r>
      <w:r w:rsidRPr="00631A7D">
        <w:rPr>
          <w:i/>
          <w:lang w:val="fr-FR"/>
        </w:rPr>
        <w:br/>
      </w:r>
      <w:r w:rsidRPr="00631A7D">
        <w:rPr>
          <w:lang w:val="fr-FR"/>
        </w:rPr>
        <w:tab/>
      </w:r>
      <w:r w:rsidRPr="00631A7D">
        <w:rPr>
          <w:lang w:val="fr-FR"/>
        </w:rPr>
        <w:t>Georgios</w:t>
      </w:r>
      <w:r w:rsidRPr="00631A7D">
        <w:rPr>
          <w:lang w:val="fr-FR"/>
        </w:rPr>
        <w:t xml:space="preserve"> A. </w:t>
      </w:r>
      <w:r w:rsidRPr="00631A7D">
        <w:rPr>
          <w:lang w:val="fr-FR"/>
        </w:rPr>
        <w:t>Serghides</w:t>
      </w:r>
      <w:r w:rsidRPr="00631A7D">
        <w:rPr>
          <w:lang w:val="fr-FR"/>
        </w:rPr>
        <w:t>,</w:t>
      </w:r>
      <w:r w:rsidRPr="00631A7D">
        <w:rPr>
          <w:i/>
          <w:lang w:val="fr-FR"/>
        </w:rPr>
        <w:br/>
      </w:r>
      <w:r w:rsidRPr="00631A7D">
        <w:rPr>
          <w:lang w:val="fr-FR"/>
        </w:rPr>
        <w:tab/>
        <w:t>Paulo Pinto de Albuquerque,</w:t>
      </w:r>
      <w:r w:rsidRPr="00631A7D">
        <w:rPr>
          <w:i/>
          <w:lang w:val="fr-FR"/>
        </w:rPr>
        <w:br/>
      </w:r>
      <w:r w:rsidRPr="00631A7D">
        <w:rPr>
          <w:lang w:val="fr-FR"/>
        </w:rPr>
        <w:tab/>
        <w:t>Helen Keller,</w:t>
      </w:r>
      <w:r w:rsidRPr="00631A7D">
        <w:rPr>
          <w:i/>
          <w:lang w:val="fr-FR"/>
        </w:rPr>
        <w:br/>
      </w:r>
      <w:r w:rsidRPr="00631A7D">
        <w:rPr>
          <w:lang w:val="fr-FR"/>
        </w:rPr>
        <w:tab/>
        <w:t xml:space="preserve">Alena </w:t>
      </w:r>
      <w:r w:rsidRPr="00631A7D">
        <w:rPr>
          <w:lang w:val="fr-FR"/>
        </w:rPr>
        <w:t>Poláčková</w:t>
      </w:r>
      <w:r w:rsidRPr="00631A7D">
        <w:rPr>
          <w:lang w:val="fr-FR"/>
        </w:rPr>
        <w:t>,</w:t>
      </w:r>
      <w:r w:rsidRPr="00631A7D">
        <w:rPr>
          <w:i/>
          <w:lang w:val="fr-FR"/>
        </w:rPr>
        <w:br/>
      </w:r>
      <w:r w:rsidRPr="00631A7D">
        <w:rPr>
          <w:lang w:val="fr-FR"/>
        </w:rPr>
        <w:tab/>
        <w:t xml:space="preserve">Gilberto </w:t>
      </w:r>
      <w:r w:rsidRPr="00631A7D">
        <w:rPr>
          <w:lang w:val="fr-FR"/>
        </w:rPr>
        <w:t>Felici</w:t>
      </w:r>
      <w:r w:rsidRPr="00631A7D">
        <w:rPr>
          <w:lang w:val="fr-FR"/>
        </w:rPr>
        <w:t>,</w:t>
      </w:r>
      <w:r w:rsidRPr="00631A7D">
        <w:rPr>
          <w:i/>
          <w:lang w:val="fr-FR"/>
        </w:rPr>
        <w:br/>
      </w:r>
      <w:r w:rsidRPr="00631A7D">
        <w:rPr>
          <w:lang w:val="fr-FR"/>
        </w:rPr>
        <w:tab/>
        <w:t xml:space="preserve">Lorraine </w:t>
      </w:r>
      <w:r w:rsidRPr="00631A7D">
        <w:rPr>
          <w:lang w:val="fr-FR"/>
        </w:rPr>
        <w:t>Schembri</w:t>
      </w:r>
      <w:r w:rsidRPr="00631A7D">
        <w:rPr>
          <w:lang w:val="fr-FR"/>
        </w:rPr>
        <w:t xml:space="preserve"> </w:t>
      </w:r>
      <w:r w:rsidRPr="00631A7D">
        <w:rPr>
          <w:lang w:val="fr-FR"/>
        </w:rPr>
        <w:t>Orland</w:t>
      </w:r>
      <w:r w:rsidRPr="00631A7D">
        <w:rPr>
          <w:lang w:val="fr-FR"/>
        </w:rPr>
        <w:t>,</w:t>
      </w:r>
      <w:r w:rsidRPr="00631A7D">
        <w:rPr>
          <w:i/>
          <w:lang w:val="fr-FR"/>
        </w:rPr>
        <w:t xml:space="preserve"> juges,</w:t>
      </w:r>
      <w:r w:rsidRPr="00631A7D">
        <w:rPr>
          <w:lang w:val="fr-FR"/>
        </w:rPr>
        <w:br/>
        <w:t xml:space="preserve">et de </w:t>
      </w:r>
      <w:r w:rsidRPr="00631A7D" w:rsidR="00CA2B30">
        <w:rPr>
          <w:lang w:val="fr-FR"/>
        </w:rPr>
        <w:t>Stephen Phillips</w:t>
      </w:r>
      <w:r w:rsidRPr="00631A7D">
        <w:rPr>
          <w:lang w:val="fr-FR"/>
        </w:rPr>
        <w:t xml:space="preserve">, </w:t>
      </w:r>
      <w:r w:rsidRPr="00631A7D" w:rsidR="0050798A">
        <w:rPr>
          <w:i/>
          <w:lang w:val="fr-FR"/>
        </w:rPr>
        <w:t>greffi</w:t>
      </w:r>
      <w:r w:rsidRPr="00631A7D" w:rsidR="00CA2B30">
        <w:rPr>
          <w:i/>
          <w:lang w:val="fr-FR"/>
        </w:rPr>
        <w:t>e</w:t>
      </w:r>
      <w:r w:rsidRPr="00631A7D" w:rsidR="0050798A">
        <w:rPr>
          <w:i/>
          <w:lang w:val="fr-FR"/>
        </w:rPr>
        <w:t>r</w:t>
      </w:r>
      <w:r w:rsidRPr="00631A7D" w:rsidR="0050798A">
        <w:rPr>
          <w:iCs/>
          <w:lang w:val="fr-FR"/>
        </w:rPr>
        <w:t xml:space="preserve"> </w:t>
      </w:r>
      <w:r w:rsidRPr="00631A7D" w:rsidR="0050798A">
        <w:rPr>
          <w:i/>
          <w:iCs/>
          <w:lang w:val="fr-FR"/>
        </w:rPr>
        <w:t>d</w:t>
      </w:r>
      <w:r w:rsidRPr="00631A7D" w:rsidR="0050798A">
        <w:rPr>
          <w:i/>
          <w:lang w:val="fr-FR"/>
        </w:rPr>
        <w:t>e section</w:t>
      </w:r>
      <w:r w:rsidRPr="00631A7D">
        <w:rPr>
          <w:lang w:val="fr-FR"/>
        </w:rPr>
        <w:t>,</w:t>
      </w:r>
    </w:p>
    <w:p w:rsidRPr="00631A7D" w:rsidR="00E77CB3" w:rsidP="00631A7D" w14:paraId="0D34DB3D" w14:textId="77777777">
      <w:pPr>
        <w:pStyle w:val="ECHRPara"/>
        <w:rPr>
          <w:lang w:val="fr-FR"/>
        </w:rPr>
      </w:pPr>
      <w:r w:rsidRPr="00631A7D">
        <w:rPr>
          <w:lang w:val="fr-FR"/>
        </w:rPr>
        <w:t xml:space="preserve">Après en avoir délibéré en chambre du conseil le </w:t>
      </w:r>
      <w:r w:rsidRPr="00631A7D" w:rsidR="00D47947">
        <w:rPr>
          <w:lang w:val="fr-FR"/>
        </w:rPr>
        <w:t>17 décembre 2019</w:t>
      </w:r>
      <w:r w:rsidRPr="00631A7D">
        <w:rPr>
          <w:lang w:val="fr-FR"/>
        </w:rPr>
        <w:t>,</w:t>
      </w:r>
    </w:p>
    <w:p w:rsidRPr="00631A7D" w:rsidR="00E77CB3" w:rsidP="00631A7D" w14:paraId="3FCB68BC" w14:textId="77777777">
      <w:pPr>
        <w:pStyle w:val="ECHRPara"/>
        <w:rPr>
          <w:lang w:val="fr-FR"/>
        </w:rPr>
      </w:pPr>
      <w:r w:rsidRPr="00631A7D">
        <w:rPr>
          <w:lang w:val="fr-FR"/>
        </w:rPr>
        <w:t>Rend l</w:t>
      </w:r>
      <w:r w:rsidRPr="00631A7D" w:rsidR="00631A7D">
        <w:rPr>
          <w:lang w:val="fr-FR"/>
        </w:rPr>
        <w:t>’</w:t>
      </w:r>
      <w:r w:rsidRPr="00631A7D">
        <w:rPr>
          <w:lang w:val="fr-FR"/>
        </w:rPr>
        <w:t>arrêt que voici, adopté à cette date :</w:t>
      </w:r>
    </w:p>
    <w:p w:rsidRPr="00631A7D" w:rsidR="00E77CB3" w:rsidP="00631A7D" w14:paraId="797DC943" w14:textId="77777777">
      <w:pPr>
        <w:pStyle w:val="ECHRTitle1"/>
        <w:rPr>
          <w:lang w:val="fr-FR"/>
        </w:rPr>
      </w:pPr>
      <w:r w:rsidRPr="00631A7D">
        <w:rPr>
          <w:lang w:val="fr-FR"/>
        </w:rPr>
        <w:t>PROCÉDURE</w:t>
      </w:r>
    </w:p>
    <w:p w:rsidRPr="00631A7D" w:rsidR="00E77CB3" w:rsidP="00631A7D" w14:paraId="699F0ECA"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w:t>
      </w:r>
      <w:r w:rsidRPr="00631A7D">
        <w:rPr>
          <w:lang w:val="fr-FR"/>
        </w:rPr>
        <w:fldChar w:fldCharType="end"/>
      </w:r>
      <w:r w:rsidRPr="00631A7D">
        <w:rPr>
          <w:lang w:val="fr-FR"/>
        </w:rPr>
        <w:t>.  À l</w:t>
      </w:r>
      <w:r w:rsidRPr="00631A7D" w:rsidR="00631A7D">
        <w:rPr>
          <w:lang w:val="fr-FR"/>
        </w:rPr>
        <w:t>’</w:t>
      </w:r>
      <w:r w:rsidRPr="00631A7D">
        <w:rPr>
          <w:lang w:val="fr-FR"/>
        </w:rPr>
        <w:t>origine de l</w:t>
      </w:r>
      <w:r w:rsidRPr="00631A7D" w:rsidR="00631A7D">
        <w:rPr>
          <w:lang w:val="fr-FR"/>
        </w:rPr>
        <w:t>’</w:t>
      </w:r>
      <w:r w:rsidRPr="00631A7D">
        <w:rPr>
          <w:lang w:val="fr-FR"/>
        </w:rPr>
        <w:t xml:space="preserve">affaire </w:t>
      </w:r>
      <w:r w:rsidRPr="00631A7D">
        <w:rPr>
          <w:lang w:val="fr-FR"/>
        </w:rPr>
        <w:t>se trouve une requête (n</w:t>
      </w:r>
      <w:r w:rsidRPr="00631A7D">
        <w:rPr>
          <w:vertAlign w:val="superscript"/>
          <w:lang w:val="fr-FR"/>
        </w:rPr>
        <w:t>o</w:t>
      </w:r>
      <w:r w:rsidRPr="00631A7D">
        <w:rPr>
          <w:lang w:val="fr-FR"/>
        </w:rPr>
        <w:t xml:space="preserve"> 30878/16) dirigée</w:t>
      </w:r>
      <w:r w:rsidRPr="00631A7D">
        <w:rPr>
          <w:lang w:val="fr-FR"/>
        </w:rPr>
        <w:t xml:space="preserve"> contre </w:t>
      </w:r>
      <w:r w:rsidRPr="00631A7D">
        <w:rPr>
          <w:lang w:val="fr-FR"/>
        </w:rPr>
        <w:t>la République portugaise</w:t>
      </w:r>
      <w:r w:rsidRPr="00631A7D">
        <w:rPr>
          <w:lang w:val="fr-FR"/>
        </w:rPr>
        <w:t xml:space="preserve"> et dont </w:t>
      </w:r>
      <w:r w:rsidRPr="00631A7D">
        <w:rPr>
          <w:lang w:val="fr-FR"/>
        </w:rPr>
        <w:t>un ressortissant de cet État, M.</w:t>
      </w:r>
      <w:r w:rsidRPr="00631A7D" w:rsidR="00912E6C">
        <w:rPr>
          <w:lang w:val="fr-FR"/>
        </w:rPr>
        <w:t> </w:t>
      </w:r>
      <w:r w:rsidRPr="00631A7D">
        <w:rPr>
          <w:lang w:val="fr-FR"/>
        </w:rPr>
        <w:t>José Carlos Soares Campos (« le requérant »), a saisi la Cour le 27 mai 2016</w:t>
      </w:r>
      <w:r w:rsidRPr="00631A7D">
        <w:rPr>
          <w:lang w:val="fr-FR"/>
        </w:rPr>
        <w:t xml:space="preserve"> en vertu de </w:t>
      </w:r>
      <w:r w:rsidRPr="00631A7D">
        <w:rPr>
          <w:lang w:val="fr-FR"/>
        </w:rPr>
        <w:t>l</w:t>
      </w:r>
      <w:r w:rsidRPr="00631A7D" w:rsidR="00631A7D">
        <w:rPr>
          <w:lang w:val="fr-FR"/>
        </w:rPr>
        <w:t>’</w:t>
      </w:r>
      <w:r w:rsidRPr="00631A7D">
        <w:rPr>
          <w:lang w:val="fr-FR"/>
        </w:rPr>
        <w:t>article 34</w:t>
      </w:r>
      <w:r w:rsidRPr="00631A7D">
        <w:rPr>
          <w:lang w:val="fr-FR"/>
        </w:rPr>
        <w:t xml:space="preserve"> de la Convention de sauvegarde des droits de l</w:t>
      </w:r>
      <w:r w:rsidRPr="00631A7D" w:rsidR="00631A7D">
        <w:rPr>
          <w:lang w:val="fr-FR"/>
        </w:rPr>
        <w:t>’</w:t>
      </w:r>
      <w:r w:rsidRPr="00631A7D">
        <w:rPr>
          <w:lang w:val="fr-FR"/>
        </w:rPr>
        <w:t>homme et des libertés fondamentales (« la Convention »).</w:t>
      </w:r>
    </w:p>
    <w:p w:rsidRPr="00631A7D" w:rsidR="00540CBE" w:rsidP="00631A7D" w14:paraId="16075A8A" w14:textId="77777777">
      <w:pPr>
        <w:pStyle w:val="ECHRPara"/>
        <w:rPr>
          <w:lang w:val="fr-FR"/>
        </w:rPr>
      </w:pPr>
      <w:r w:rsidRPr="00631A7D">
        <w:rPr>
          <w:lang w:val="pt-BR"/>
        </w:rPr>
        <w:fldChar w:fldCharType="begin"/>
      </w:r>
      <w:r w:rsidRPr="00631A7D">
        <w:rPr>
          <w:lang w:val="fr-FR"/>
        </w:rPr>
        <w:instrText xml:space="preserve"> SEQ level0 \*arabic </w:instrText>
      </w:r>
      <w:r w:rsidRPr="00631A7D">
        <w:rPr>
          <w:lang w:val="pt-BR"/>
        </w:rPr>
        <w:fldChar w:fldCharType="separate"/>
      </w:r>
      <w:r w:rsidRPr="00631A7D" w:rsidR="00631A7D">
        <w:rPr>
          <w:noProof/>
          <w:lang w:val="fr-FR"/>
        </w:rPr>
        <w:t>2</w:t>
      </w:r>
      <w:r w:rsidRPr="00631A7D">
        <w:rPr>
          <w:lang w:val="pt-BR"/>
        </w:rPr>
        <w:fldChar w:fldCharType="end"/>
      </w:r>
      <w:r w:rsidRPr="00631A7D" w:rsidR="00E77CB3">
        <w:rPr>
          <w:lang w:val="fr-FR"/>
        </w:rPr>
        <w:t>.  </w:t>
      </w:r>
      <w:r w:rsidRPr="00631A7D" w:rsidR="00895BF1">
        <w:rPr>
          <w:lang w:val="fr-FR"/>
        </w:rPr>
        <w:t>Devant la Cour, l</w:t>
      </w:r>
      <w:r w:rsidRPr="00631A7D">
        <w:rPr>
          <w:lang w:val="fr-FR"/>
        </w:rPr>
        <w:t>e requérant a été représenté par M</w:t>
      </w:r>
      <w:r w:rsidRPr="00631A7D">
        <w:rPr>
          <w:vertAlign w:val="superscript"/>
          <w:lang w:val="fr-FR"/>
        </w:rPr>
        <w:t>e</w:t>
      </w:r>
      <w:r w:rsidRPr="00631A7D">
        <w:rPr>
          <w:lang w:val="fr-FR"/>
        </w:rPr>
        <w:t> V. Parente Ribeiro, avocat exerçant à Lisbon</w:t>
      </w:r>
      <w:r w:rsidRPr="00631A7D">
        <w:rPr>
          <w:lang w:val="fr-FR"/>
        </w:rPr>
        <w:t>ne</w:t>
      </w:r>
      <w:r w:rsidRPr="00631A7D">
        <w:rPr>
          <w:lang w:val="fr-FR"/>
        </w:rPr>
        <w:t>.</w:t>
      </w:r>
      <w:r w:rsidRPr="00631A7D" w:rsidR="00127E48">
        <w:rPr>
          <w:lang w:val="fr-FR"/>
        </w:rPr>
        <w:t xml:space="preserve"> </w:t>
      </w:r>
      <w:r w:rsidRPr="00631A7D" w:rsidR="00E77CB3">
        <w:rPr>
          <w:lang w:val="fr-FR"/>
        </w:rPr>
        <w:t xml:space="preserve">Le gouvernement </w:t>
      </w:r>
      <w:r w:rsidRPr="00631A7D">
        <w:rPr>
          <w:lang w:val="fr-FR"/>
        </w:rPr>
        <w:t>portugais</w:t>
      </w:r>
      <w:r w:rsidRPr="00631A7D" w:rsidR="00E77CB3">
        <w:rPr>
          <w:lang w:val="fr-FR"/>
        </w:rPr>
        <w:t xml:space="preserve"> (« le</w:t>
      </w:r>
      <w:r w:rsidRPr="00631A7D" w:rsidR="00912E6C">
        <w:rPr>
          <w:lang w:val="fr-FR"/>
        </w:rPr>
        <w:t> </w:t>
      </w:r>
      <w:r w:rsidRPr="00631A7D" w:rsidR="00E77CB3">
        <w:rPr>
          <w:lang w:val="fr-FR"/>
        </w:rPr>
        <w:t>Gouvernement ») a été représenté par son agent</w:t>
      </w:r>
      <w:r w:rsidRPr="00631A7D">
        <w:rPr>
          <w:lang w:val="fr-FR"/>
        </w:rPr>
        <w:t>e</w:t>
      </w:r>
      <w:r w:rsidRPr="00631A7D" w:rsidR="00E77CB3">
        <w:rPr>
          <w:lang w:val="fr-FR"/>
        </w:rPr>
        <w:t xml:space="preserve">, </w:t>
      </w:r>
      <w:r w:rsidRPr="00631A7D">
        <w:rPr>
          <w:lang w:val="fr-FR"/>
        </w:rPr>
        <w:t>M</w:t>
      </w:r>
      <w:r w:rsidRPr="00631A7D">
        <w:rPr>
          <w:vertAlign w:val="superscript"/>
          <w:lang w:val="fr-FR"/>
        </w:rPr>
        <w:t>me</w:t>
      </w:r>
      <w:r w:rsidRPr="00631A7D">
        <w:rPr>
          <w:lang w:val="fr-FR"/>
        </w:rPr>
        <w:t xml:space="preserve"> M.F. da </w:t>
      </w:r>
      <w:r w:rsidRPr="00631A7D">
        <w:rPr>
          <w:lang w:val="fr-FR"/>
        </w:rPr>
        <w:t>Graça</w:t>
      </w:r>
      <w:r w:rsidRPr="00631A7D">
        <w:rPr>
          <w:lang w:val="fr-FR"/>
        </w:rPr>
        <w:t xml:space="preserve"> Carvalho, procureure générale adjointe.</w:t>
      </w:r>
    </w:p>
    <w:p w:rsidRPr="00631A7D" w:rsidR="00330C7D" w:rsidP="00631A7D" w14:paraId="33291CFA"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3</w:t>
      </w:r>
      <w:r w:rsidRPr="00631A7D">
        <w:rPr>
          <w:lang w:val="fr-FR"/>
        </w:rPr>
        <w:fldChar w:fldCharType="end"/>
      </w:r>
      <w:r w:rsidRPr="00631A7D">
        <w:rPr>
          <w:lang w:val="fr-FR"/>
        </w:rPr>
        <w:t>.  </w:t>
      </w:r>
      <w:r w:rsidRPr="00631A7D" w:rsidR="00895BF1">
        <w:rPr>
          <w:lang w:val="fr-FR"/>
        </w:rPr>
        <w:t xml:space="preserve">Dans sa requête, le requérant </w:t>
      </w:r>
      <w:r w:rsidRPr="00631A7D" w:rsidR="00127E48">
        <w:rPr>
          <w:lang w:val="fr-FR"/>
        </w:rPr>
        <w:t>alléguait</w:t>
      </w:r>
      <w:r w:rsidRPr="00631A7D">
        <w:rPr>
          <w:lang w:val="fr-FR"/>
        </w:rPr>
        <w:t xml:space="preserve"> </w:t>
      </w:r>
      <w:r w:rsidRPr="00631A7D" w:rsidR="00250E9B">
        <w:rPr>
          <w:lang w:val="fr-FR"/>
        </w:rPr>
        <w:t xml:space="preserve">que </w:t>
      </w:r>
      <w:r w:rsidRPr="00631A7D" w:rsidR="003F3943">
        <w:rPr>
          <w:lang w:val="fr-FR"/>
        </w:rPr>
        <w:t xml:space="preserve">le décès de son fils </w:t>
      </w:r>
      <w:r w:rsidRPr="00631A7D" w:rsidR="0077681A">
        <w:rPr>
          <w:lang w:val="fr-FR"/>
        </w:rPr>
        <w:t>était dû à</w:t>
      </w:r>
      <w:r w:rsidRPr="00631A7D" w:rsidR="003F3943">
        <w:rPr>
          <w:lang w:val="fr-FR"/>
        </w:rPr>
        <w:t xml:space="preserve"> l</w:t>
      </w:r>
      <w:r w:rsidRPr="00631A7D" w:rsidR="00631A7D">
        <w:rPr>
          <w:lang w:val="fr-FR"/>
        </w:rPr>
        <w:t>’</w:t>
      </w:r>
      <w:r w:rsidRPr="00631A7D" w:rsidR="003F3943">
        <w:rPr>
          <w:lang w:val="fr-FR"/>
        </w:rPr>
        <w:t xml:space="preserve">absence </w:t>
      </w:r>
      <w:r w:rsidRPr="00631A7D" w:rsidR="000D7438">
        <w:rPr>
          <w:lang w:val="fr-FR"/>
        </w:rPr>
        <w:t xml:space="preserve">de </w:t>
      </w:r>
      <w:r w:rsidRPr="00631A7D" w:rsidR="003F3943">
        <w:rPr>
          <w:lang w:val="fr-FR"/>
        </w:rPr>
        <w:t xml:space="preserve">réglementation </w:t>
      </w:r>
      <w:r w:rsidRPr="00631A7D" w:rsidR="000D7438">
        <w:rPr>
          <w:lang w:val="fr-FR"/>
        </w:rPr>
        <w:t xml:space="preserve">relative aux </w:t>
      </w:r>
      <w:r w:rsidRPr="00631A7D" w:rsidR="003F3943">
        <w:rPr>
          <w:lang w:val="fr-FR"/>
        </w:rPr>
        <w:t>activités de bizutage au Portugal. Il se plaignait aussi de l</w:t>
      </w:r>
      <w:r w:rsidRPr="00631A7D" w:rsidR="00631A7D">
        <w:rPr>
          <w:lang w:val="fr-FR"/>
        </w:rPr>
        <w:t>’</w:t>
      </w:r>
      <w:r w:rsidRPr="00631A7D" w:rsidR="003F3943">
        <w:rPr>
          <w:lang w:val="fr-FR"/>
        </w:rPr>
        <w:t>absence d</w:t>
      </w:r>
      <w:r w:rsidRPr="00631A7D" w:rsidR="00631A7D">
        <w:rPr>
          <w:lang w:val="fr-FR"/>
        </w:rPr>
        <w:t>’</w:t>
      </w:r>
      <w:r w:rsidRPr="00631A7D" w:rsidR="003F3943">
        <w:rPr>
          <w:lang w:val="fr-FR"/>
        </w:rPr>
        <w:t xml:space="preserve">une enquête effective sur les circonstances de </w:t>
      </w:r>
      <w:r w:rsidRPr="00631A7D" w:rsidR="000D7438">
        <w:rPr>
          <w:lang w:val="fr-FR"/>
        </w:rPr>
        <w:t xml:space="preserve">la </w:t>
      </w:r>
      <w:r w:rsidRPr="00631A7D" w:rsidR="003F3943">
        <w:rPr>
          <w:lang w:val="fr-FR"/>
        </w:rPr>
        <w:t>mort</w:t>
      </w:r>
      <w:r w:rsidRPr="00631A7D" w:rsidR="000D7438">
        <w:rPr>
          <w:lang w:val="fr-FR"/>
        </w:rPr>
        <w:t xml:space="preserve"> de son fils</w:t>
      </w:r>
      <w:r w:rsidRPr="00631A7D" w:rsidR="003F3943">
        <w:rPr>
          <w:lang w:val="fr-FR"/>
        </w:rPr>
        <w:t>.</w:t>
      </w:r>
    </w:p>
    <w:p w:rsidRPr="00631A7D" w:rsidR="00E77CB3" w:rsidP="00631A7D" w14:paraId="4B49692D" w14:textId="77777777">
      <w:pPr>
        <w:pStyle w:val="ECHRPara"/>
        <w:rPr>
          <w:szCs w:val="24"/>
          <w:lang w:val="fr-FR" w:eastAsia="en-GB"/>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4</w:t>
      </w:r>
      <w:r w:rsidRPr="00631A7D">
        <w:rPr>
          <w:lang w:val="fr-FR"/>
        </w:rPr>
        <w:fldChar w:fldCharType="end"/>
      </w:r>
      <w:r w:rsidRPr="00631A7D">
        <w:rPr>
          <w:lang w:val="fr-FR"/>
        </w:rPr>
        <w:t>.  </w:t>
      </w:r>
      <w:r w:rsidRPr="00631A7D">
        <w:rPr>
          <w:lang w:val="fr-FR"/>
        </w:rPr>
        <w:t xml:space="preserve">Le </w:t>
      </w:r>
      <w:r w:rsidRPr="00631A7D">
        <w:rPr>
          <w:szCs w:val="24"/>
          <w:lang w:val="fr-FR"/>
        </w:rPr>
        <w:t>13 juillet 2017</w:t>
      </w:r>
      <w:r w:rsidRPr="00631A7D">
        <w:rPr>
          <w:lang w:val="fr-FR"/>
        </w:rPr>
        <w:t xml:space="preserve">, </w:t>
      </w:r>
      <w:r w:rsidRPr="00631A7D">
        <w:rPr>
          <w:lang w:val="fr-FR"/>
        </w:rPr>
        <w:t>la requête a été communiquée au Gouvernement</w:t>
      </w:r>
      <w:r w:rsidRPr="00631A7D" w:rsidR="00646454">
        <w:rPr>
          <w:lang w:val="fr-FR"/>
        </w:rPr>
        <w:t>.</w:t>
      </w:r>
    </w:p>
    <w:p w:rsidRPr="00631A7D" w:rsidR="00E77CB3" w:rsidP="00631A7D" w14:paraId="5A54D2B1" w14:textId="77777777">
      <w:pPr>
        <w:pStyle w:val="ECHRTitle1"/>
        <w:tabs>
          <w:tab w:val="left" w:pos="5387"/>
        </w:tabs>
        <w:rPr>
          <w:lang w:val="fr-FR"/>
        </w:rPr>
      </w:pPr>
      <w:r w:rsidRPr="00631A7D">
        <w:rPr>
          <w:lang w:val="fr-FR"/>
        </w:rPr>
        <w:t>EN FAIT</w:t>
      </w:r>
    </w:p>
    <w:p w:rsidRPr="00631A7D" w:rsidR="00E77CB3" w:rsidP="00631A7D" w14:paraId="0323A6FF" w14:textId="77777777">
      <w:pPr>
        <w:pStyle w:val="ECHRHeading1"/>
        <w:rPr>
          <w:lang w:val="fr-FR"/>
        </w:rPr>
      </w:pPr>
      <w:r w:rsidRPr="00631A7D">
        <w:rPr>
          <w:lang w:val="fr-FR"/>
        </w:rPr>
        <w:t>I.  LES CIRCONSTANCES DE L</w:t>
      </w:r>
      <w:r w:rsidRPr="00631A7D" w:rsidR="00631A7D">
        <w:rPr>
          <w:lang w:val="fr-FR"/>
        </w:rPr>
        <w:t>’</w:t>
      </w:r>
      <w:r w:rsidRPr="00631A7D">
        <w:rPr>
          <w:lang w:val="fr-FR"/>
        </w:rPr>
        <w:t>ESPÈCE</w:t>
      </w:r>
    </w:p>
    <w:p w:rsidRPr="00631A7D" w:rsidR="00E77CB3" w:rsidP="00631A7D" w14:paraId="09CA3E2F"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5</w:t>
      </w:r>
      <w:r w:rsidRPr="00631A7D">
        <w:rPr>
          <w:lang w:val="fr-FR"/>
        </w:rPr>
        <w:fldChar w:fldCharType="end"/>
      </w:r>
      <w:r w:rsidRPr="00631A7D">
        <w:rPr>
          <w:lang w:val="fr-FR"/>
        </w:rPr>
        <w:t>.  </w:t>
      </w:r>
      <w:r w:rsidRPr="00631A7D">
        <w:rPr>
          <w:lang w:val="fr-FR"/>
        </w:rPr>
        <w:t>Le requérant est né en 1971 et réside à Lisbo</w:t>
      </w:r>
      <w:r w:rsidRPr="00631A7D" w:rsidR="00540CBE">
        <w:rPr>
          <w:lang w:val="fr-FR"/>
        </w:rPr>
        <w:t>nne</w:t>
      </w:r>
      <w:r w:rsidRPr="00631A7D">
        <w:rPr>
          <w:lang w:val="fr-FR"/>
        </w:rPr>
        <w:t>.</w:t>
      </w:r>
    </w:p>
    <w:p w:rsidRPr="00631A7D" w:rsidR="00540CBE" w:rsidP="00631A7D" w14:paraId="2EC057BC" w14:textId="77777777">
      <w:pPr>
        <w:pStyle w:val="ECHRHeading2"/>
        <w:rPr>
          <w:rFonts w:eastAsia="Times New Roman" w:cstheme="majorHAnsi"/>
          <w:color w:val="2F2F2F"/>
          <w:lang w:val="fr-FR"/>
        </w:rPr>
      </w:pPr>
      <w:r w:rsidRPr="00631A7D">
        <w:rPr>
          <w:rFonts w:eastAsia="Times New Roman" w:cstheme="majorHAnsi"/>
          <w:color w:val="2F2F2F"/>
          <w:lang w:val="fr-FR"/>
        </w:rPr>
        <w:t>A.  L</w:t>
      </w:r>
      <w:r w:rsidRPr="00631A7D" w:rsidR="00631A7D">
        <w:rPr>
          <w:rFonts w:eastAsia="Times New Roman" w:cstheme="majorHAnsi"/>
          <w:color w:val="2F2F2F"/>
          <w:lang w:val="fr-FR"/>
        </w:rPr>
        <w:t>’</w:t>
      </w:r>
      <w:r w:rsidRPr="00631A7D">
        <w:rPr>
          <w:rFonts w:eastAsia="Times New Roman" w:cstheme="majorHAnsi"/>
          <w:color w:val="2F2F2F"/>
          <w:lang w:val="fr-FR"/>
        </w:rPr>
        <w:t>origine de l</w:t>
      </w:r>
      <w:r w:rsidRPr="00631A7D" w:rsidR="00631A7D">
        <w:rPr>
          <w:rFonts w:eastAsia="Times New Roman" w:cstheme="majorHAnsi"/>
          <w:color w:val="2F2F2F"/>
          <w:lang w:val="fr-FR"/>
        </w:rPr>
        <w:t>’</w:t>
      </w:r>
      <w:r w:rsidRPr="00631A7D">
        <w:rPr>
          <w:rFonts w:eastAsia="Times New Roman" w:cstheme="majorHAnsi"/>
          <w:color w:val="2F2F2F"/>
          <w:lang w:val="fr-FR"/>
        </w:rPr>
        <w:t>affaire</w:t>
      </w:r>
    </w:p>
    <w:bookmarkStart w:name="COPA" w:id="1"/>
    <w:p w:rsidRPr="00631A7D" w:rsidR="00540CBE" w:rsidP="00631A7D" w14:paraId="23F29CC8"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w:t>
      </w:r>
      <w:r w:rsidRPr="00631A7D">
        <w:rPr>
          <w:rFonts w:eastAsia="Calibri"/>
          <w:lang w:val="fr-FR"/>
        </w:rPr>
        <w:fldChar w:fldCharType="end"/>
      </w:r>
      <w:bookmarkEnd w:id="1"/>
      <w:r w:rsidRPr="00631A7D">
        <w:rPr>
          <w:rFonts w:eastAsia="Calibri"/>
          <w:lang w:val="fr-FR"/>
        </w:rPr>
        <w:t>.  </w:t>
      </w:r>
      <w:r w:rsidRPr="00631A7D" w:rsidR="00127E48">
        <w:rPr>
          <w:rFonts w:eastAsia="Calibri"/>
          <w:lang w:val="fr-FR"/>
        </w:rPr>
        <w:t>Au moment des faits, le fils du requérant, T</w:t>
      </w:r>
      <w:r w:rsidRPr="00631A7D">
        <w:rPr>
          <w:rFonts w:eastAsia="Calibri"/>
          <w:lang w:val="fr-FR"/>
        </w:rPr>
        <w:t>iago Campos</w:t>
      </w:r>
      <w:r w:rsidRPr="00631A7D" w:rsidR="00127E48">
        <w:rPr>
          <w:rFonts w:eastAsia="Calibri"/>
          <w:lang w:val="fr-FR"/>
        </w:rPr>
        <w:t>,</w:t>
      </w:r>
      <w:r w:rsidRPr="00631A7D">
        <w:rPr>
          <w:rFonts w:eastAsia="Calibri"/>
          <w:lang w:val="fr-FR"/>
        </w:rPr>
        <w:t xml:space="preserve"> était âgé de 21 ans et </w:t>
      </w:r>
      <w:r w:rsidRPr="00631A7D" w:rsidR="000D7438">
        <w:rPr>
          <w:rFonts w:eastAsia="Calibri"/>
          <w:lang w:val="fr-FR"/>
        </w:rPr>
        <w:t xml:space="preserve">était </w:t>
      </w:r>
      <w:r w:rsidRPr="00631A7D">
        <w:rPr>
          <w:rFonts w:eastAsia="Calibri"/>
          <w:lang w:val="fr-FR"/>
        </w:rPr>
        <w:t>étudiant à l</w:t>
      </w:r>
      <w:r w:rsidRPr="00631A7D" w:rsidR="00631A7D">
        <w:rPr>
          <w:rFonts w:eastAsia="Calibri"/>
          <w:lang w:val="fr-FR"/>
        </w:rPr>
        <w:t>’</w:t>
      </w:r>
      <w:r w:rsidRPr="00631A7D">
        <w:rPr>
          <w:rFonts w:eastAsia="Calibri"/>
          <w:lang w:val="fr-FR"/>
        </w:rPr>
        <w:t xml:space="preserve">université </w:t>
      </w:r>
      <w:r w:rsidRPr="00631A7D" w:rsidR="00FE2968">
        <w:rPr>
          <w:rFonts w:eastAsia="Calibri"/>
          <w:lang w:val="fr-FR"/>
        </w:rPr>
        <w:t>lusophone d</w:t>
      </w:r>
      <w:r w:rsidRPr="00631A7D" w:rsidR="00631A7D">
        <w:rPr>
          <w:rFonts w:eastAsia="Calibri"/>
          <w:lang w:val="fr-FR"/>
        </w:rPr>
        <w:t>’</w:t>
      </w:r>
      <w:r w:rsidRPr="00631A7D" w:rsidR="00FE2968">
        <w:rPr>
          <w:rFonts w:eastAsia="Calibri"/>
          <w:lang w:val="fr-FR"/>
        </w:rPr>
        <w:t>humanités et de technologies (</w:t>
      </w:r>
      <w:r w:rsidRPr="00631A7D" w:rsidR="00FE2968">
        <w:rPr>
          <w:rFonts w:eastAsia="Calibri"/>
          <w:i/>
          <w:lang w:val="fr-FR"/>
        </w:rPr>
        <w:t>Universidade</w:t>
      </w:r>
      <w:r w:rsidRPr="00631A7D" w:rsidR="00FE2968">
        <w:rPr>
          <w:rFonts w:eastAsia="Calibri"/>
          <w:i/>
          <w:lang w:val="fr-FR"/>
        </w:rPr>
        <w:t xml:space="preserve"> </w:t>
      </w:r>
      <w:r w:rsidRPr="00631A7D" w:rsidR="00FE2968">
        <w:rPr>
          <w:rFonts w:eastAsia="Calibri"/>
          <w:i/>
          <w:lang w:val="fr-FR"/>
        </w:rPr>
        <w:t>Lusófona</w:t>
      </w:r>
      <w:r w:rsidRPr="00631A7D">
        <w:rPr>
          <w:rFonts w:eastAsia="Calibri"/>
          <w:i/>
          <w:lang w:val="fr-FR"/>
        </w:rPr>
        <w:t xml:space="preserve"> de </w:t>
      </w:r>
      <w:r w:rsidRPr="00631A7D">
        <w:rPr>
          <w:rFonts w:eastAsia="Calibri"/>
          <w:i/>
          <w:lang w:val="fr-FR"/>
        </w:rPr>
        <w:t>Humanidades</w:t>
      </w:r>
      <w:r w:rsidRPr="00631A7D">
        <w:rPr>
          <w:rFonts w:eastAsia="Calibri"/>
          <w:i/>
          <w:lang w:val="fr-FR"/>
        </w:rPr>
        <w:t xml:space="preserve"> e </w:t>
      </w:r>
      <w:r w:rsidRPr="00631A7D">
        <w:rPr>
          <w:rFonts w:eastAsia="Calibri"/>
          <w:i/>
          <w:lang w:val="fr-FR"/>
        </w:rPr>
        <w:t>Tecnologias</w:t>
      </w:r>
      <w:r w:rsidRPr="00631A7D" w:rsidR="00FE2968">
        <w:rPr>
          <w:rFonts w:eastAsia="Calibri"/>
          <w:lang w:val="fr-FR"/>
        </w:rPr>
        <w:t>)</w:t>
      </w:r>
      <w:r w:rsidRPr="00631A7D">
        <w:rPr>
          <w:rFonts w:eastAsia="Calibri"/>
          <w:i/>
          <w:lang w:val="fr-FR"/>
        </w:rPr>
        <w:t xml:space="preserve"> </w:t>
      </w:r>
      <w:r w:rsidRPr="00631A7D">
        <w:rPr>
          <w:rFonts w:eastAsia="Calibri"/>
          <w:lang w:val="fr-FR"/>
        </w:rPr>
        <w:t xml:space="preserve">de Lisbonne (« </w:t>
      </w:r>
      <w:r w:rsidRPr="00631A7D" w:rsidR="000D7438">
        <w:rPr>
          <w:rFonts w:eastAsia="Calibri"/>
          <w:lang w:val="fr-FR"/>
        </w:rPr>
        <w:t>l</w:t>
      </w:r>
      <w:r w:rsidRPr="00631A7D" w:rsidR="00631A7D">
        <w:rPr>
          <w:rFonts w:eastAsia="Calibri"/>
          <w:lang w:val="fr-FR"/>
        </w:rPr>
        <w:t>’</w:t>
      </w:r>
      <w:r w:rsidRPr="00631A7D">
        <w:rPr>
          <w:rFonts w:eastAsia="Calibri"/>
          <w:lang w:val="fr-FR"/>
        </w:rPr>
        <w:t>U.L. »)</w:t>
      </w:r>
      <w:r w:rsidRPr="00631A7D" w:rsidR="00FE2968">
        <w:rPr>
          <w:rFonts w:eastAsia="Calibri"/>
          <w:lang w:val="fr-FR"/>
        </w:rPr>
        <w:t>, une université privée</w:t>
      </w:r>
      <w:r w:rsidRPr="00631A7D">
        <w:rPr>
          <w:rFonts w:eastAsia="Calibri"/>
          <w:lang w:val="fr-FR"/>
        </w:rPr>
        <w:t>.</w:t>
      </w:r>
      <w:r w:rsidRPr="00631A7D" w:rsidR="00127E48">
        <w:rPr>
          <w:rFonts w:eastAsia="Calibri"/>
          <w:lang w:val="fr-FR"/>
        </w:rPr>
        <w:t xml:space="preserve"> </w:t>
      </w:r>
      <w:r w:rsidRPr="00631A7D" w:rsidR="006E44A9">
        <w:rPr>
          <w:rFonts w:eastAsia="Calibri"/>
          <w:lang w:val="fr-FR"/>
        </w:rPr>
        <w:t>Il</w:t>
      </w:r>
      <w:r w:rsidRPr="00631A7D" w:rsidR="00127E48">
        <w:rPr>
          <w:rFonts w:eastAsia="Calibri"/>
          <w:lang w:val="fr-FR"/>
        </w:rPr>
        <w:t xml:space="preserve"> faisait partie du</w:t>
      </w:r>
      <w:r w:rsidRPr="00631A7D">
        <w:rPr>
          <w:rFonts w:eastAsia="Calibri"/>
          <w:lang w:val="fr-FR"/>
        </w:rPr>
        <w:t xml:space="preserve"> «</w:t>
      </w:r>
      <w:r w:rsidRPr="00631A7D" w:rsidR="006E44A9">
        <w:rPr>
          <w:rFonts w:eastAsia="Calibri"/>
          <w:lang w:val="fr-FR"/>
        </w:rPr>
        <w:t> </w:t>
      </w:r>
      <w:r w:rsidRPr="00631A7D">
        <w:rPr>
          <w:rFonts w:eastAsia="Calibri"/>
          <w:i/>
          <w:lang w:val="fr-FR"/>
        </w:rPr>
        <w:t>Conselho</w:t>
      </w:r>
      <w:r w:rsidRPr="00631A7D">
        <w:rPr>
          <w:rFonts w:eastAsia="Calibri"/>
          <w:i/>
          <w:lang w:val="fr-FR"/>
        </w:rPr>
        <w:t xml:space="preserve"> </w:t>
      </w:r>
      <w:r w:rsidRPr="00631A7D">
        <w:rPr>
          <w:rFonts w:eastAsia="Calibri"/>
          <w:i/>
          <w:lang w:val="fr-FR"/>
        </w:rPr>
        <w:t>Oficial</w:t>
      </w:r>
      <w:r w:rsidRPr="00631A7D">
        <w:rPr>
          <w:rFonts w:eastAsia="Calibri"/>
          <w:i/>
          <w:lang w:val="fr-FR"/>
        </w:rPr>
        <w:t xml:space="preserve"> de </w:t>
      </w:r>
      <w:r w:rsidRPr="00631A7D">
        <w:rPr>
          <w:rFonts w:eastAsia="Calibri"/>
          <w:i/>
          <w:lang w:val="fr-FR"/>
        </w:rPr>
        <w:t>Praxe</w:t>
      </w:r>
      <w:r w:rsidRPr="00631A7D">
        <w:rPr>
          <w:rFonts w:eastAsia="Calibri"/>
          <w:i/>
          <w:lang w:val="fr-FR"/>
        </w:rPr>
        <w:t xml:space="preserve"> </w:t>
      </w:r>
      <w:r w:rsidRPr="00631A7D">
        <w:rPr>
          <w:rFonts w:eastAsia="Calibri"/>
          <w:i/>
          <w:lang w:val="fr-FR"/>
        </w:rPr>
        <w:t>Académica</w:t>
      </w:r>
      <w:r w:rsidRPr="00631A7D">
        <w:rPr>
          <w:rFonts w:eastAsia="Calibri"/>
          <w:lang w:val="fr-FR"/>
        </w:rPr>
        <w:t xml:space="preserve"> » (« </w:t>
      </w:r>
      <w:r w:rsidRPr="00631A7D" w:rsidR="00FE2968">
        <w:rPr>
          <w:rFonts w:eastAsia="Calibri"/>
          <w:lang w:val="fr-FR"/>
        </w:rPr>
        <w:t xml:space="preserve">le </w:t>
      </w:r>
      <w:r w:rsidRPr="00631A7D">
        <w:rPr>
          <w:rFonts w:eastAsia="Calibri"/>
          <w:lang w:val="fr-FR"/>
        </w:rPr>
        <w:t xml:space="preserve">COPA »), </w:t>
      </w:r>
      <w:r w:rsidRPr="00631A7D" w:rsidR="009C46CF">
        <w:rPr>
          <w:rFonts w:eastAsia="Calibri"/>
          <w:lang w:val="fr-FR"/>
        </w:rPr>
        <w:t>une association</w:t>
      </w:r>
      <w:r w:rsidRPr="00631A7D" w:rsidR="002D0A2E">
        <w:rPr>
          <w:rFonts w:eastAsia="Calibri"/>
          <w:lang w:val="fr-FR"/>
        </w:rPr>
        <w:t xml:space="preserve"> </w:t>
      </w:r>
      <w:r w:rsidRPr="00631A7D">
        <w:rPr>
          <w:rFonts w:eastAsia="Calibri"/>
          <w:lang w:val="fr-FR"/>
        </w:rPr>
        <w:t>d</w:t>
      </w:r>
      <w:r w:rsidRPr="00631A7D" w:rsidR="00631A7D">
        <w:rPr>
          <w:rFonts w:eastAsia="Calibri"/>
          <w:lang w:val="fr-FR"/>
        </w:rPr>
        <w:t>’</w:t>
      </w:r>
      <w:r w:rsidRPr="00631A7D">
        <w:rPr>
          <w:rFonts w:eastAsia="Calibri"/>
          <w:lang w:val="fr-FR"/>
        </w:rPr>
        <w:t xml:space="preserve">étudiants </w:t>
      </w:r>
      <w:r w:rsidRPr="00631A7D" w:rsidR="00762647">
        <w:rPr>
          <w:rFonts w:eastAsia="Calibri"/>
          <w:lang w:val="fr-FR"/>
        </w:rPr>
        <w:t xml:space="preserve">promouvant la </w:t>
      </w:r>
      <w:r w:rsidRPr="00631A7D" w:rsidR="006913AE">
        <w:rPr>
          <w:rFonts w:eastAsia="Calibri"/>
          <w:i/>
          <w:lang w:val="fr-FR"/>
        </w:rPr>
        <w:t>P</w:t>
      </w:r>
      <w:r w:rsidRPr="00631A7D" w:rsidR="00762647">
        <w:rPr>
          <w:rFonts w:eastAsia="Calibri"/>
          <w:i/>
          <w:lang w:val="fr-FR"/>
        </w:rPr>
        <w:t>raxe</w:t>
      </w:r>
      <w:r w:rsidRPr="00631A7D" w:rsidR="00A550D3">
        <w:rPr>
          <w:rFonts w:eastAsia="Calibri"/>
          <w:i/>
          <w:lang w:val="fr-FR"/>
        </w:rPr>
        <w:t xml:space="preserve"> </w:t>
      </w:r>
      <w:r w:rsidRPr="00631A7D" w:rsidR="00A550D3">
        <w:rPr>
          <w:rFonts w:eastAsia="Calibri"/>
          <w:lang w:val="fr-FR"/>
        </w:rPr>
        <w:t>(paragraphe</w:t>
      </w:r>
      <w:r w:rsidRPr="00631A7D" w:rsidR="00A550D3">
        <w:rPr>
          <w:rFonts w:eastAsia="Calibri"/>
          <w:i/>
          <w:lang w:val="fr-FR"/>
        </w:rPr>
        <w:t xml:space="preserve"> </w:t>
      </w:r>
      <w:r w:rsidRPr="00631A7D" w:rsidR="00A550D3">
        <w:rPr>
          <w:rFonts w:eastAsia="Calibri"/>
          <w:i/>
          <w:lang w:val="fr-FR"/>
        </w:rPr>
        <w:fldChar w:fldCharType="begin"/>
      </w:r>
      <w:r w:rsidRPr="00631A7D" w:rsidR="00A550D3">
        <w:rPr>
          <w:rFonts w:eastAsia="Calibri"/>
          <w:i/>
          <w:lang w:val="fr-FR"/>
        </w:rPr>
        <w:instrText xml:space="preserve"> REF Praxe_présentation \h </w:instrText>
      </w:r>
      <w:r w:rsidRPr="00631A7D" w:rsidR="007C6814">
        <w:rPr>
          <w:rFonts w:eastAsia="Calibri"/>
          <w:i/>
          <w:lang w:val="fr-FR"/>
        </w:rPr>
        <w:instrText xml:space="preserve"> \* MERGEFORMAT </w:instrText>
      </w:r>
      <w:r w:rsidRPr="00631A7D" w:rsidR="00A550D3">
        <w:rPr>
          <w:rFonts w:eastAsia="Calibri"/>
          <w:i/>
          <w:lang w:val="fr-FR"/>
        </w:rPr>
        <w:fldChar w:fldCharType="separate"/>
      </w:r>
      <w:r w:rsidRPr="00631A7D" w:rsidR="00631A7D">
        <w:rPr>
          <w:noProof/>
          <w:lang w:val="fr-FR"/>
        </w:rPr>
        <w:t>115</w:t>
      </w:r>
      <w:r w:rsidRPr="00631A7D" w:rsidR="00A550D3">
        <w:rPr>
          <w:rFonts w:eastAsia="Calibri"/>
          <w:i/>
          <w:lang w:val="fr-FR"/>
        </w:rPr>
        <w:fldChar w:fldCharType="end"/>
      </w:r>
      <w:r w:rsidRPr="00631A7D" w:rsidR="00A550D3">
        <w:rPr>
          <w:rFonts w:eastAsia="Calibri"/>
          <w:i/>
          <w:lang w:val="fr-FR"/>
        </w:rPr>
        <w:t xml:space="preserve"> </w:t>
      </w:r>
      <w:r w:rsidRPr="00631A7D" w:rsidR="00A550D3">
        <w:rPr>
          <w:rFonts w:eastAsia="Calibri"/>
          <w:lang w:val="fr-FR"/>
        </w:rPr>
        <w:t xml:space="preserve">ci-après) </w:t>
      </w:r>
      <w:r w:rsidRPr="00631A7D" w:rsidR="00FE2968">
        <w:rPr>
          <w:rFonts w:eastAsia="Calibri"/>
          <w:lang w:val="fr-FR"/>
        </w:rPr>
        <w:t>et</w:t>
      </w:r>
      <w:r w:rsidRPr="00631A7D" w:rsidR="00762647">
        <w:rPr>
          <w:rFonts w:eastAsia="Calibri"/>
          <w:lang w:val="fr-FR"/>
        </w:rPr>
        <w:t xml:space="preserve"> notamment l</w:t>
      </w:r>
      <w:r w:rsidRPr="00631A7D" w:rsidR="00631A7D">
        <w:rPr>
          <w:rFonts w:eastAsia="Calibri"/>
          <w:lang w:val="fr-FR"/>
        </w:rPr>
        <w:t>’</w:t>
      </w:r>
      <w:r w:rsidRPr="00631A7D" w:rsidR="00762647">
        <w:rPr>
          <w:rFonts w:eastAsia="Calibri"/>
          <w:lang w:val="fr-FR"/>
        </w:rPr>
        <w:t xml:space="preserve">intégration des </w:t>
      </w:r>
      <w:r w:rsidRPr="00631A7D">
        <w:rPr>
          <w:rFonts w:eastAsia="Calibri"/>
          <w:lang w:val="fr-FR"/>
        </w:rPr>
        <w:t xml:space="preserve">étudiants </w:t>
      </w:r>
      <w:r w:rsidRPr="00631A7D" w:rsidR="00467851">
        <w:rPr>
          <w:rFonts w:eastAsia="Calibri"/>
          <w:lang w:val="fr-FR"/>
        </w:rPr>
        <w:t>à</w:t>
      </w:r>
      <w:r w:rsidRPr="00631A7D" w:rsidR="00FE2968">
        <w:rPr>
          <w:rFonts w:eastAsia="Calibri"/>
          <w:lang w:val="fr-FR"/>
        </w:rPr>
        <w:t xml:space="preserve"> travers des</w:t>
      </w:r>
      <w:r w:rsidRPr="00631A7D">
        <w:rPr>
          <w:rFonts w:eastAsia="Calibri"/>
          <w:lang w:val="fr-FR"/>
        </w:rPr>
        <w:t xml:space="preserve"> épreuves de bizutage.</w:t>
      </w:r>
    </w:p>
    <w:bookmarkStart w:name="COPA2" w:id="2"/>
    <w:p w:rsidRPr="00631A7D" w:rsidR="00B51A70" w:rsidP="00631A7D" w14:paraId="2D7578E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w:t>
      </w:r>
      <w:r w:rsidRPr="00631A7D">
        <w:rPr>
          <w:rFonts w:eastAsia="Calibri"/>
          <w:lang w:val="fr-FR"/>
        </w:rPr>
        <w:fldChar w:fldCharType="end"/>
      </w:r>
      <w:bookmarkEnd w:id="2"/>
      <w:r w:rsidRPr="00631A7D">
        <w:rPr>
          <w:rFonts w:eastAsia="Calibri"/>
          <w:lang w:val="fr-FR"/>
        </w:rPr>
        <w:t>.  </w:t>
      </w:r>
      <w:r w:rsidRPr="00631A7D" w:rsidR="00416BAF">
        <w:rPr>
          <w:rFonts w:eastAsia="Calibri"/>
          <w:lang w:val="fr-FR"/>
        </w:rPr>
        <w:t>Le week-end du 14 et 15 décembre 2013, l</w:t>
      </w:r>
      <w:r w:rsidRPr="00631A7D" w:rsidR="002B2FE1">
        <w:rPr>
          <w:rFonts w:eastAsia="Calibri"/>
          <w:lang w:val="fr-FR"/>
        </w:rPr>
        <w:t>e COPA organisa</w:t>
      </w:r>
      <w:r w:rsidRPr="00631A7D" w:rsidR="00416BAF">
        <w:rPr>
          <w:rFonts w:eastAsia="Calibri"/>
          <w:lang w:val="fr-FR"/>
        </w:rPr>
        <w:t xml:space="preserve"> à </w:t>
      </w:r>
      <w:r w:rsidRPr="00631A7D" w:rsidR="00416BAF">
        <w:rPr>
          <w:rFonts w:eastAsia="Calibri"/>
          <w:lang w:val="fr-FR"/>
        </w:rPr>
        <w:t>Aiana</w:t>
      </w:r>
      <w:r w:rsidRPr="00631A7D" w:rsidR="00416BAF">
        <w:rPr>
          <w:rFonts w:eastAsia="Calibri"/>
          <w:lang w:val="fr-FR"/>
        </w:rPr>
        <w:t xml:space="preserve"> de Cima, au sud de Lisbonne,</w:t>
      </w:r>
      <w:r w:rsidRPr="00631A7D" w:rsidR="002B2FE1">
        <w:rPr>
          <w:rFonts w:eastAsia="Calibri"/>
          <w:lang w:val="fr-FR"/>
        </w:rPr>
        <w:t xml:space="preserve"> le</w:t>
      </w:r>
      <w:r w:rsidRPr="00631A7D" w:rsidR="00A07773">
        <w:rPr>
          <w:rFonts w:eastAsia="Calibri"/>
          <w:lang w:val="fr-FR"/>
        </w:rPr>
        <w:t xml:space="preserve"> rassemblement annuel</w:t>
      </w:r>
      <w:r w:rsidRPr="00631A7D">
        <w:rPr>
          <w:rFonts w:eastAsia="Calibri"/>
          <w:lang w:val="fr-FR"/>
        </w:rPr>
        <w:t xml:space="preserve"> </w:t>
      </w:r>
      <w:r w:rsidRPr="00631A7D" w:rsidR="009C46CF">
        <w:rPr>
          <w:rFonts w:eastAsia="Calibri"/>
          <w:lang w:val="fr-FR"/>
        </w:rPr>
        <w:t>du</w:t>
      </w:r>
      <w:r w:rsidRPr="00631A7D">
        <w:rPr>
          <w:rFonts w:eastAsia="Calibri"/>
          <w:lang w:val="fr-FR"/>
        </w:rPr>
        <w:t xml:space="preserve"> </w:t>
      </w:r>
      <w:r w:rsidRPr="00631A7D">
        <w:rPr>
          <w:rFonts w:eastAsia="Calibri"/>
          <w:i/>
          <w:lang w:val="fr-FR"/>
        </w:rPr>
        <w:t xml:space="preserve">Maximum Praxis </w:t>
      </w:r>
      <w:r w:rsidRPr="00631A7D">
        <w:rPr>
          <w:rFonts w:eastAsia="Calibri"/>
          <w:i/>
          <w:lang w:val="fr-FR"/>
        </w:rPr>
        <w:t>Consilium</w:t>
      </w:r>
      <w:r w:rsidRPr="00631A7D" w:rsidR="005B2ABA">
        <w:rPr>
          <w:rFonts w:eastAsia="Calibri"/>
          <w:i/>
          <w:lang w:val="fr-FR"/>
        </w:rPr>
        <w:t xml:space="preserve"> </w:t>
      </w:r>
      <w:r w:rsidRPr="00631A7D" w:rsidR="005B2ABA">
        <w:rPr>
          <w:rFonts w:eastAsia="Calibri"/>
          <w:lang w:val="fr-FR"/>
        </w:rPr>
        <w:t>(« </w:t>
      </w:r>
      <w:r w:rsidRPr="00631A7D" w:rsidR="000028A0">
        <w:rPr>
          <w:rFonts w:eastAsia="Calibri"/>
          <w:lang w:val="fr-FR"/>
        </w:rPr>
        <w:t xml:space="preserve">le </w:t>
      </w:r>
      <w:r w:rsidRPr="00631A7D" w:rsidR="005B2ABA">
        <w:rPr>
          <w:rFonts w:eastAsia="Calibri"/>
          <w:lang w:val="fr-FR"/>
        </w:rPr>
        <w:t>MPC »)</w:t>
      </w:r>
      <w:r w:rsidRPr="00631A7D" w:rsidR="009C46CF">
        <w:rPr>
          <w:rFonts w:eastAsia="Calibri"/>
          <w:lang w:val="fr-FR"/>
        </w:rPr>
        <w:t xml:space="preserve">, </w:t>
      </w:r>
      <w:r w:rsidRPr="00631A7D" w:rsidR="003E18FA">
        <w:rPr>
          <w:rFonts w:eastAsia="Calibri"/>
          <w:lang w:val="fr-FR"/>
        </w:rPr>
        <w:t xml:space="preserve">un </w:t>
      </w:r>
      <w:r w:rsidRPr="00631A7D" w:rsidR="009C46CF">
        <w:rPr>
          <w:rFonts w:eastAsia="Calibri"/>
          <w:lang w:val="fr-FR"/>
        </w:rPr>
        <w:t xml:space="preserve">organe rassemblant </w:t>
      </w:r>
      <w:r w:rsidRPr="00631A7D">
        <w:rPr>
          <w:rFonts w:eastAsia="Calibri"/>
          <w:lang w:val="fr-FR"/>
        </w:rPr>
        <w:t>les représentants de</w:t>
      </w:r>
      <w:r w:rsidRPr="00631A7D" w:rsidR="002B2FE1">
        <w:rPr>
          <w:rFonts w:eastAsia="Calibri"/>
          <w:lang w:val="fr-FR"/>
        </w:rPr>
        <w:t xml:space="preserve"> neuf des </w:t>
      </w:r>
      <w:r w:rsidRPr="00631A7D">
        <w:rPr>
          <w:rFonts w:eastAsia="Calibri"/>
          <w:lang w:val="fr-FR"/>
        </w:rPr>
        <w:t>facultés de l</w:t>
      </w:r>
      <w:r w:rsidRPr="00631A7D" w:rsidR="00631A7D">
        <w:rPr>
          <w:rFonts w:eastAsia="Calibri"/>
          <w:lang w:val="fr-FR"/>
        </w:rPr>
        <w:t>’</w:t>
      </w:r>
      <w:r w:rsidRPr="00631A7D">
        <w:rPr>
          <w:rFonts w:eastAsia="Calibri"/>
          <w:lang w:val="fr-FR"/>
        </w:rPr>
        <w:t>U</w:t>
      </w:r>
      <w:r w:rsidRPr="00631A7D" w:rsidR="000D3297">
        <w:rPr>
          <w:rFonts w:eastAsia="Calibri"/>
          <w:lang w:val="fr-FR"/>
        </w:rPr>
        <w:t>.</w:t>
      </w:r>
      <w:r w:rsidRPr="00631A7D">
        <w:rPr>
          <w:rFonts w:eastAsia="Calibri"/>
          <w:lang w:val="fr-FR"/>
        </w:rPr>
        <w:t>L</w:t>
      </w:r>
      <w:r w:rsidRPr="00631A7D" w:rsidR="000D3297">
        <w:rPr>
          <w:rFonts w:eastAsia="Calibri"/>
          <w:lang w:val="fr-FR"/>
        </w:rPr>
        <w:t>.</w:t>
      </w:r>
      <w:r w:rsidRPr="00631A7D">
        <w:rPr>
          <w:rFonts w:eastAsia="Calibri"/>
          <w:lang w:val="fr-FR"/>
        </w:rPr>
        <w:t xml:space="preserve"> et </w:t>
      </w:r>
      <w:r w:rsidRPr="00631A7D" w:rsidR="00BB0AB9">
        <w:rPr>
          <w:rFonts w:eastAsia="Calibri"/>
          <w:lang w:val="fr-FR"/>
        </w:rPr>
        <w:t>le « </w:t>
      </w:r>
      <w:r w:rsidRPr="00631A7D" w:rsidR="00BB0AB9">
        <w:rPr>
          <w:rFonts w:eastAsia="Calibri"/>
          <w:i/>
          <w:lang w:val="fr-FR"/>
        </w:rPr>
        <w:t>Dux</w:t>
      </w:r>
      <w:r w:rsidRPr="00631A7D" w:rsidR="00BB0AB9">
        <w:rPr>
          <w:rFonts w:eastAsia="Calibri"/>
          <w:lang w:val="fr-FR"/>
        </w:rPr>
        <w:t> »</w:t>
      </w:r>
      <w:r>
        <w:rPr>
          <w:rFonts w:eastAsia="Calibri"/>
          <w:vertAlign w:val="superscript"/>
          <w:lang w:val="fr-FR"/>
        </w:rPr>
        <w:footnoteReference w:id="2"/>
      </w:r>
      <w:r w:rsidRPr="00631A7D" w:rsidR="00F90503">
        <w:rPr>
          <w:rFonts w:eastAsia="Calibri"/>
          <w:lang w:val="fr-FR"/>
        </w:rPr>
        <w:t xml:space="preserve"> et ayant pour objectif de promouvoir la </w:t>
      </w:r>
      <w:r w:rsidRPr="00631A7D" w:rsidR="006913AE">
        <w:rPr>
          <w:rFonts w:eastAsia="Calibri"/>
          <w:i/>
          <w:lang w:val="fr-FR"/>
        </w:rPr>
        <w:t>P</w:t>
      </w:r>
      <w:r w:rsidRPr="00631A7D" w:rsidR="00762647">
        <w:rPr>
          <w:rFonts w:eastAsia="Calibri"/>
          <w:i/>
          <w:lang w:val="fr-FR"/>
        </w:rPr>
        <w:t>raxe</w:t>
      </w:r>
      <w:r w:rsidRPr="00631A7D" w:rsidR="00F90503">
        <w:rPr>
          <w:rFonts w:eastAsia="Calibri"/>
          <w:lang w:val="fr-FR"/>
        </w:rPr>
        <w:t xml:space="preserve"> et d</w:t>
      </w:r>
      <w:r w:rsidRPr="00631A7D" w:rsidR="00631A7D">
        <w:rPr>
          <w:rFonts w:eastAsia="Calibri"/>
          <w:lang w:val="fr-FR"/>
        </w:rPr>
        <w:t>’</w:t>
      </w:r>
      <w:r w:rsidRPr="00631A7D" w:rsidR="00F90503">
        <w:rPr>
          <w:rFonts w:eastAsia="Calibri"/>
          <w:lang w:val="fr-FR"/>
        </w:rPr>
        <w:t>assurer la bonne ap</w:t>
      </w:r>
      <w:r w:rsidRPr="00631A7D" w:rsidR="002B2FE1">
        <w:rPr>
          <w:rFonts w:eastAsia="Calibri"/>
          <w:lang w:val="fr-FR"/>
        </w:rPr>
        <w:t>p</w:t>
      </w:r>
      <w:r w:rsidRPr="00631A7D" w:rsidR="00F90503">
        <w:rPr>
          <w:rFonts w:eastAsia="Calibri"/>
          <w:lang w:val="fr-FR"/>
        </w:rPr>
        <w:t xml:space="preserve">lication du code </w:t>
      </w:r>
      <w:r w:rsidRPr="00631A7D" w:rsidR="00762647">
        <w:rPr>
          <w:rFonts w:eastAsia="Calibri"/>
          <w:lang w:val="fr-FR"/>
        </w:rPr>
        <w:t xml:space="preserve">de la </w:t>
      </w:r>
      <w:r w:rsidRPr="00631A7D" w:rsidR="006913AE">
        <w:rPr>
          <w:rFonts w:eastAsia="Calibri"/>
          <w:i/>
          <w:lang w:val="fr-FR"/>
        </w:rPr>
        <w:t>P</w:t>
      </w:r>
      <w:r w:rsidRPr="00631A7D" w:rsidR="00762647">
        <w:rPr>
          <w:rFonts w:eastAsia="Calibri"/>
          <w:i/>
          <w:lang w:val="fr-FR"/>
        </w:rPr>
        <w:t>raxe</w:t>
      </w:r>
      <w:r w:rsidRPr="00631A7D" w:rsidR="001621CD">
        <w:rPr>
          <w:rFonts w:eastAsia="Calibri"/>
          <w:lang w:val="fr-FR"/>
        </w:rPr>
        <w:t xml:space="preserve"> (</w:t>
      </w:r>
      <w:r w:rsidRPr="00631A7D" w:rsidR="00416BAF">
        <w:rPr>
          <w:rFonts w:eastAsia="Calibri"/>
          <w:lang w:val="fr-FR"/>
        </w:rPr>
        <w:t>« </w:t>
      </w:r>
      <w:r w:rsidRPr="00631A7D" w:rsidR="001621CD">
        <w:rPr>
          <w:rFonts w:eastAsia="Calibri"/>
          <w:i/>
          <w:lang w:val="fr-FR"/>
        </w:rPr>
        <w:t>código</w:t>
      </w:r>
      <w:r w:rsidRPr="00631A7D" w:rsidR="001621CD">
        <w:rPr>
          <w:rFonts w:eastAsia="Calibri"/>
          <w:i/>
          <w:lang w:val="fr-FR"/>
        </w:rPr>
        <w:t xml:space="preserve"> da </w:t>
      </w:r>
      <w:r w:rsidRPr="00631A7D" w:rsidR="006913AE">
        <w:rPr>
          <w:rFonts w:eastAsia="Calibri"/>
          <w:i/>
          <w:lang w:val="fr-FR"/>
        </w:rPr>
        <w:t>P</w:t>
      </w:r>
      <w:r w:rsidRPr="00631A7D" w:rsidR="001621CD">
        <w:rPr>
          <w:rFonts w:eastAsia="Calibri"/>
          <w:i/>
          <w:lang w:val="fr-FR"/>
        </w:rPr>
        <w:t>raxe</w:t>
      </w:r>
      <w:r w:rsidRPr="00631A7D" w:rsidR="00416BAF">
        <w:rPr>
          <w:rFonts w:eastAsia="Calibri"/>
          <w:lang w:val="fr-FR"/>
        </w:rPr>
        <w:t> »)</w:t>
      </w:r>
      <w:r w:rsidRPr="00631A7D">
        <w:rPr>
          <w:rFonts w:eastAsia="Calibri"/>
          <w:lang w:val="fr-FR"/>
        </w:rPr>
        <w:t xml:space="preserve">. </w:t>
      </w:r>
      <w:r w:rsidRPr="00631A7D" w:rsidR="00416BAF">
        <w:rPr>
          <w:rFonts w:eastAsia="Calibri"/>
          <w:lang w:val="fr-FR"/>
        </w:rPr>
        <w:t xml:space="preserve">Ce rassemblement </w:t>
      </w:r>
      <w:r w:rsidRPr="00631A7D">
        <w:rPr>
          <w:rFonts w:eastAsia="Calibri"/>
          <w:lang w:val="fr-FR"/>
        </w:rPr>
        <w:t xml:space="preserve">avait pour objectif </w:t>
      </w:r>
      <w:r w:rsidRPr="00631A7D" w:rsidR="00F90503">
        <w:rPr>
          <w:rFonts w:eastAsia="Calibri"/>
          <w:lang w:val="fr-FR"/>
        </w:rPr>
        <w:t>d</w:t>
      </w:r>
      <w:r w:rsidRPr="00631A7D" w:rsidR="00631A7D">
        <w:rPr>
          <w:rFonts w:eastAsia="Calibri"/>
          <w:lang w:val="fr-FR"/>
        </w:rPr>
        <w:t>’</w:t>
      </w:r>
      <w:r w:rsidRPr="00631A7D" w:rsidR="00F90503">
        <w:rPr>
          <w:rFonts w:eastAsia="Calibri"/>
          <w:lang w:val="fr-FR"/>
        </w:rPr>
        <w:t xml:space="preserve">amener les participants à </w:t>
      </w:r>
      <w:r w:rsidRPr="00631A7D">
        <w:rPr>
          <w:rFonts w:eastAsia="Calibri"/>
          <w:lang w:val="fr-FR"/>
        </w:rPr>
        <w:t>une réflexio</w:t>
      </w:r>
      <w:r w:rsidRPr="00631A7D" w:rsidR="00AA67EB">
        <w:rPr>
          <w:rFonts w:eastAsia="Calibri"/>
          <w:lang w:val="fr-FR"/>
        </w:rPr>
        <w:t xml:space="preserve">n </w:t>
      </w:r>
      <w:r w:rsidRPr="00631A7D" w:rsidR="00A07773">
        <w:rPr>
          <w:rFonts w:eastAsia="Calibri"/>
          <w:lang w:val="fr-FR"/>
        </w:rPr>
        <w:t xml:space="preserve">autour </w:t>
      </w:r>
      <w:r w:rsidRPr="00631A7D" w:rsidR="00762647">
        <w:rPr>
          <w:rFonts w:eastAsia="Calibri"/>
          <w:lang w:val="fr-FR"/>
        </w:rPr>
        <w:t xml:space="preserve">de la </w:t>
      </w:r>
      <w:r w:rsidRPr="00631A7D" w:rsidR="006913AE">
        <w:rPr>
          <w:rFonts w:eastAsia="Calibri"/>
          <w:i/>
          <w:lang w:val="fr-FR"/>
        </w:rPr>
        <w:t>P</w:t>
      </w:r>
      <w:r w:rsidRPr="00631A7D" w:rsidR="00762647">
        <w:rPr>
          <w:rFonts w:eastAsia="Calibri"/>
          <w:i/>
          <w:lang w:val="fr-FR"/>
        </w:rPr>
        <w:t>raxe</w:t>
      </w:r>
      <w:r w:rsidRPr="00631A7D" w:rsidR="00A07773">
        <w:rPr>
          <w:rFonts w:eastAsia="Calibri"/>
          <w:lang w:val="fr-FR"/>
        </w:rPr>
        <w:t xml:space="preserve"> et</w:t>
      </w:r>
      <w:r w:rsidRPr="00631A7D" w:rsidR="00416BAF">
        <w:rPr>
          <w:rFonts w:eastAsia="Calibri"/>
          <w:lang w:val="fr-FR"/>
        </w:rPr>
        <w:t xml:space="preserve"> de</w:t>
      </w:r>
      <w:r w:rsidRPr="00631A7D" w:rsidR="00A07773">
        <w:rPr>
          <w:rFonts w:eastAsia="Calibri"/>
          <w:lang w:val="fr-FR"/>
        </w:rPr>
        <w:t xml:space="preserve"> préparer</w:t>
      </w:r>
      <w:r w:rsidRPr="00631A7D" w:rsidR="0008506A">
        <w:rPr>
          <w:rFonts w:eastAsia="Calibri"/>
          <w:lang w:val="fr-FR"/>
        </w:rPr>
        <w:t xml:space="preserve"> </w:t>
      </w:r>
      <w:r w:rsidRPr="00631A7D" w:rsidR="00A07773">
        <w:rPr>
          <w:rFonts w:eastAsia="Calibri"/>
          <w:lang w:val="fr-FR"/>
        </w:rPr>
        <w:t>les « baptêmes</w:t>
      </w:r>
      <w:r>
        <w:rPr>
          <w:rStyle w:val="FootnoteReference"/>
          <w:rFonts w:eastAsia="Calibri"/>
          <w:lang w:val="fr-FR"/>
        </w:rPr>
        <w:footnoteReference w:id="3"/>
      </w:r>
      <w:r w:rsidRPr="00631A7D" w:rsidR="0008506A">
        <w:rPr>
          <w:rFonts w:eastAsia="Calibri"/>
          <w:lang w:val="fr-FR"/>
        </w:rPr>
        <w:t xml:space="preserve"> » </w:t>
      </w:r>
      <w:r w:rsidRPr="00631A7D" w:rsidR="0089745C">
        <w:rPr>
          <w:rFonts w:eastAsia="Calibri"/>
          <w:lang w:val="fr-FR"/>
        </w:rPr>
        <w:t>et les « enterrements » de vie des</w:t>
      </w:r>
      <w:r w:rsidRPr="00631A7D" w:rsidR="0008506A">
        <w:rPr>
          <w:rFonts w:eastAsia="Calibri"/>
          <w:lang w:val="fr-FR"/>
        </w:rPr>
        <w:t xml:space="preserve"> </w:t>
      </w:r>
      <w:r w:rsidRPr="00631A7D" w:rsidR="00762647">
        <w:rPr>
          <w:rFonts w:eastAsia="Calibri"/>
          <w:lang w:val="fr-FR"/>
        </w:rPr>
        <w:t>« </w:t>
      </w:r>
      <w:r w:rsidRPr="00631A7D" w:rsidR="0008506A">
        <w:rPr>
          <w:rFonts w:eastAsia="Calibri"/>
          <w:lang w:val="fr-FR"/>
        </w:rPr>
        <w:t>nouvelles recrues</w:t>
      </w:r>
      <w:r w:rsidRPr="00631A7D" w:rsidR="00762647">
        <w:rPr>
          <w:rFonts w:eastAsia="Calibri"/>
          <w:lang w:val="fr-FR"/>
        </w:rPr>
        <w:t> »</w:t>
      </w:r>
      <w:r w:rsidRPr="00631A7D" w:rsidR="0008506A">
        <w:rPr>
          <w:rFonts w:eastAsia="Calibri"/>
          <w:lang w:val="fr-FR"/>
        </w:rPr>
        <w:t xml:space="preserve"> (</w:t>
      </w:r>
      <w:r w:rsidRPr="00631A7D" w:rsidR="00416BAF">
        <w:rPr>
          <w:rFonts w:eastAsia="Calibri"/>
          <w:lang w:val="fr-FR"/>
        </w:rPr>
        <w:t>« </w:t>
      </w:r>
      <w:r w:rsidRPr="00631A7D" w:rsidR="0008506A">
        <w:rPr>
          <w:rFonts w:eastAsia="Calibri"/>
          <w:i/>
          <w:lang w:val="fr-FR"/>
        </w:rPr>
        <w:t>caloiros</w:t>
      </w:r>
      <w:r w:rsidRPr="00631A7D" w:rsidR="00416BAF">
        <w:rPr>
          <w:rFonts w:eastAsia="Calibri"/>
          <w:lang w:val="fr-FR"/>
        </w:rPr>
        <w:t> »).</w:t>
      </w:r>
    </w:p>
    <w:p w:rsidRPr="00631A7D" w:rsidR="00B51A70" w:rsidP="00631A7D" w14:paraId="0EAC7972"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w:t>
      </w:r>
      <w:r w:rsidRPr="00631A7D">
        <w:rPr>
          <w:rFonts w:eastAsia="Calibri"/>
          <w:lang w:val="fr-FR"/>
        </w:rPr>
        <w:fldChar w:fldCharType="end"/>
      </w:r>
      <w:r w:rsidRPr="00631A7D">
        <w:rPr>
          <w:rFonts w:eastAsia="Calibri"/>
          <w:lang w:val="fr-FR"/>
        </w:rPr>
        <w:t>.  </w:t>
      </w:r>
      <w:r w:rsidRPr="00631A7D" w:rsidR="00BB0AB9">
        <w:rPr>
          <w:rFonts w:eastAsia="Calibri"/>
          <w:lang w:val="fr-FR"/>
        </w:rPr>
        <w:t xml:space="preserve">Outre </w:t>
      </w:r>
      <w:r w:rsidRPr="00631A7D" w:rsidR="001621CD">
        <w:rPr>
          <w:rFonts w:eastAsia="Calibri"/>
          <w:lang w:val="fr-FR"/>
        </w:rPr>
        <w:t>Tiago Campos</w:t>
      </w:r>
      <w:r w:rsidRPr="00631A7D" w:rsidR="00BB0AB9">
        <w:rPr>
          <w:rFonts w:eastAsia="Calibri"/>
          <w:lang w:val="fr-FR"/>
        </w:rPr>
        <w:t xml:space="preserve">, </w:t>
      </w:r>
      <w:r w:rsidRPr="00631A7D" w:rsidR="001621CD">
        <w:rPr>
          <w:rFonts w:eastAsia="Calibri"/>
          <w:lang w:val="fr-FR"/>
        </w:rPr>
        <w:t xml:space="preserve">les étudiants qui </w:t>
      </w:r>
      <w:r w:rsidRPr="00631A7D">
        <w:rPr>
          <w:rFonts w:eastAsia="Calibri"/>
          <w:lang w:val="fr-FR"/>
        </w:rPr>
        <w:t>participèrent à cette rencontre en leur qualité de représentant de leur faculté</w:t>
      </w:r>
      <w:r w:rsidRPr="00631A7D" w:rsidR="001621CD">
        <w:rPr>
          <w:rFonts w:eastAsia="Calibri"/>
          <w:lang w:val="fr-FR"/>
        </w:rPr>
        <w:t xml:space="preserve"> </w:t>
      </w:r>
      <w:r w:rsidRPr="00631A7D" w:rsidR="00416BAF">
        <w:rPr>
          <w:rFonts w:eastAsia="Calibri"/>
          <w:lang w:val="fr-FR"/>
        </w:rPr>
        <w:t>étaient </w:t>
      </w:r>
      <w:r w:rsidRPr="00631A7D">
        <w:rPr>
          <w:rFonts w:eastAsia="Calibri"/>
          <w:lang w:val="fr-FR"/>
        </w:rPr>
        <w:t>:</w:t>
      </w:r>
    </w:p>
    <w:p w:rsidRPr="00631A7D" w:rsidR="00B51A70" w:rsidP="00631A7D" w14:paraId="09BBD0BD" w14:textId="77777777">
      <w:pPr>
        <w:pStyle w:val="ECHRPara"/>
        <w:rPr>
          <w:rFonts w:eastAsia="Calibri"/>
          <w:lang w:val="fr-FR"/>
        </w:rPr>
      </w:pPr>
      <w:r w:rsidRPr="00631A7D">
        <w:rPr>
          <w:rFonts w:eastAsia="Calibri"/>
          <w:lang w:val="fr-FR"/>
        </w:rPr>
        <w:t>–  </w:t>
      </w:r>
      <w:r w:rsidRPr="00631A7D" w:rsidR="001621CD">
        <w:rPr>
          <w:rFonts w:eastAsia="Calibri"/>
          <w:lang w:val="fr-FR"/>
        </w:rPr>
        <w:t>J.G., âgé de 23 ans au moment des faits, qui ven</w:t>
      </w:r>
      <w:r w:rsidRPr="00631A7D" w:rsidR="0089745C">
        <w:rPr>
          <w:rFonts w:eastAsia="Calibri"/>
          <w:lang w:val="fr-FR"/>
        </w:rPr>
        <w:t>ait d</w:t>
      </w:r>
      <w:r w:rsidRPr="00631A7D" w:rsidR="00631A7D">
        <w:rPr>
          <w:rFonts w:eastAsia="Calibri"/>
          <w:lang w:val="fr-FR"/>
        </w:rPr>
        <w:t>’</w:t>
      </w:r>
      <w:r w:rsidRPr="00631A7D" w:rsidR="0089745C">
        <w:rPr>
          <w:rFonts w:eastAsia="Calibri"/>
          <w:lang w:val="fr-FR"/>
        </w:rPr>
        <w:t xml:space="preserve">être élu </w:t>
      </w:r>
      <w:r w:rsidRPr="00631A7D" w:rsidR="0089745C">
        <w:rPr>
          <w:rFonts w:eastAsia="Calibri"/>
          <w:i/>
          <w:lang w:val="fr-FR"/>
        </w:rPr>
        <w:t>Dux</w:t>
      </w:r>
      <w:r w:rsidRPr="00631A7D" w:rsidR="001621CD">
        <w:rPr>
          <w:rFonts w:eastAsia="Calibri"/>
          <w:lang w:val="fr-FR"/>
        </w:rPr>
        <w:t xml:space="preserve"> par ses pairs</w:t>
      </w:r>
      <w:r w:rsidRPr="00631A7D">
        <w:rPr>
          <w:rFonts w:eastAsia="Calibri"/>
          <w:lang w:val="fr-FR"/>
        </w:rPr>
        <w:t> ;</w:t>
      </w:r>
    </w:p>
    <w:p w:rsidRPr="00631A7D" w:rsidR="00B51A70" w:rsidP="00631A7D" w14:paraId="054394FA" w14:textId="77777777">
      <w:pPr>
        <w:pStyle w:val="ECHRPara"/>
        <w:rPr>
          <w:rFonts w:eastAsia="Calibri"/>
          <w:lang w:val="fr-FR"/>
        </w:rPr>
      </w:pPr>
      <w:r w:rsidRPr="00631A7D">
        <w:rPr>
          <w:rFonts w:eastAsia="Calibri"/>
          <w:lang w:val="fr-FR"/>
        </w:rPr>
        <w:t>–  </w:t>
      </w:r>
      <w:r w:rsidRPr="00631A7D" w:rsidR="00144DA5">
        <w:rPr>
          <w:rFonts w:eastAsia="Calibri"/>
          <w:lang w:val="fr-FR"/>
        </w:rPr>
        <w:t xml:space="preserve">A.C.S., </w:t>
      </w:r>
      <w:r w:rsidRPr="00631A7D">
        <w:rPr>
          <w:rFonts w:eastAsia="Calibri"/>
          <w:lang w:val="fr-FR"/>
        </w:rPr>
        <w:t>âgée de 22 ans au moment des faits</w:t>
      </w:r>
      <w:r w:rsidRPr="00631A7D">
        <w:rPr>
          <w:rFonts w:eastAsia="Calibri"/>
          <w:lang w:val="fr-FR"/>
        </w:rPr>
        <w:t> ;</w:t>
      </w:r>
    </w:p>
    <w:p w:rsidRPr="00631A7D" w:rsidR="00B51A70" w:rsidP="00631A7D" w14:paraId="0CB70065" w14:textId="77777777">
      <w:pPr>
        <w:pStyle w:val="ECHRPara"/>
        <w:rPr>
          <w:rFonts w:eastAsia="Calibri"/>
          <w:lang w:val="fr-FR"/>
        </w:rPr>
      </w:pPr>
      <w:r w:rsidRPr="00631A7D">
        <w:rPr>
          <w:rFonts w:eastAsia="Calibri"/>
          <w:lang w:val="fr-FR"/>
        </w:rPr>
        <w:t>–  </w:t>
      </w:r>
      <w:r w:rsidRPr="00631A7D" w:rsidR="00144DA5">
        <w:rPr>
          <w:rFonts w:eastAsia="Calibri"/>
          <w:lang w:val="fr-FR"/>
        </w:rPr>
        <w:t xml:space="preserve">A.R., </w:t>
      </w:r>
      <w:r w:rsidRPr="00631A7D">
        <w:rPr>
          <w:rFonts w:eastAsia="Calibri"/>
          <w:lang w:val="fr-FR"/>
        </w:rPr>
        <w:t>âgée de 21 ans au moment des faits</w:t>
      </w:r>
      <w:r w:rsidRPr="00631A7D">
        <w:rPr>
          <w:rFonts w:eastAsia="Calibri"/>
          <w:lang w:val="fr-FR"/>
        </w:rPr>
        <w:t> ;</w:t>
      </w:r>
    </w:p>
    <w:p w:rsidRPr="00631A7D" w:rsidR="00B51A70" w:rsidP="00631A7D" w14:paraId="6396DC0C" w14:textId="77777777">
      <w:pPr>
        <w:pStyle w:val="ECHRPara"/>
        <w:rPr>
          <w:rFonts w:eastAsia="Calibri"/>
          <w:lang w:val="fr-FR"/>
        </w:rPr>
      </w:pPr>
      <w:r w:rsidRPr="00631A7D">
        <w:rPr>
          <w:rFonts w:eastAsia="Calibri"/>
          <w:lang w:val="fr-FR"/>
        </w:rPr>
        <w:t>–  </w:t>
      </w:r>
      <w:r w:rsidRPr="00631A7D" w:rsidR="00144DA5">
        <w:rPr>
          <w:rFonts w:eastAsia="Calibri"/>
          <w:lang w:val="fr-FR"/>
        </w:rPr>
        <w:t xml:space="preserve">C.S., </w:t>
      </w:r>
      <w:r w:rsidRPr="00631A7D">
        <w:rPr>
          <w:rFonts w:eastAsia="Calibri"/>
          <w:lang w:val="fr-FR"/>
        </w:rPr>
        <w:t>âgée de 23 ans au moment des faits</w:t>
      </w:r>
      <w:r w:rsidRPr="00631A7D">
        <w:rPr>
          <w:rFonts w:eastAsia="Calibri"/>
          <w:lang w:val="fr-FR"/>
        </w:rPr>
        <w:t> ;</w:t>
      </w:r>
    </w:p>
    <w:p w:rsidRPr="00631A7D" w:rsidR="00B51A70" w:rsidP="00631A7D" w14:paraId="2D84A724" w14:textId="77777777">
      <w:pPr>
        <w:pStyle w:val="ECHRPara"/>
        <w:rPr>
          <w:rFonts w:eastAsia="Calibri"/>
          <w:lang w:val="fr-FR"/>
        </w:rPr>
      </w:pPr>
      <w:r w:rsidRPr="00631A7D">
        <w:rPr>
          <w:rFonts w:eastAsia="Calibri"/>
          <w:lang w:val="fr-FR"/>
        </w:rPr>
        <w:t>–  </w:t>
      </w:r>
      <w:r w:rsidRPr="00631A7D">
        <w:rPr>
          <w:rFonts w:eastAsia="Calibri"/>
          <w:lang w:val="fr-FR"/>
        </w:rPr>
        <w:t>J.B., âgée de 21 ans au moment des faits</w:t>
      </w:r>
      <w:r w:rsidRPr="00631A7D" w:rsidR="006A469E">
        <w:rPr>
          <w:rFonts w:eastAsia="Calibri"/>
          <w:lang w:val="fr-FR"/>
        </w:rPr>
        <w:t>, et</w:t>
      </w:r>
    </w:p>
    <w:p w:rsidRPr="00631A7D" w:rsidR="00B51A70" w:rsidP="00631A7D" w14:paraId="550CEC17" w14:textId="77777777">
      <w:pPr>
        <w:pStyle w:val="ECHRPara"/>
        <w:rPr>
          <w:rFonts w:eastAsia="Calibri"/>
          <w:lang w:val="fr-FR"/>
        </w:rPr>
      </w:pPr>
      <w:r w:rsidRPr="00631A7D">
        <w:rPr>
          <w:rFonts w:eastAsia="Calibri"/>
          <w:lang w:val="fr-FR"/>
        </w:rPr>
        <w:t>–  </w:t>
      </w:r>
      <w:r w:rsidRPr="00631A7D" w:rsidR="003E18FA">
        <w:rPr>
          <w:rFonts w:eastAsia="Calibri"/>
          <w:lang w:val="fr-FR"/>
        </w:rPr>
        <w:t>P.N.</w:t>
      </w:r>
      <w:r w:rsidRPr="00631A7D">
        <w:rPr>
          <w:rFonts w:eastAsia="Calibri"/>
          <w:lang w:val="fr-FR"/>
        </w:rPr>
        <w:t>, âgé de 24 ans au moment des faits</w:t>
      </w:r>
      <w:r w:rsidRPr="00631A7D">
        <w:rPr>
          <w:rFonts w:eastAsia="Calibri"/>
          <w:lang w:val="fr-FR"/>
        </w:rPr>
        <w:t>.</w:t>
      </w:r>
    </w:p>
    <w:p w:rsidRPr="00631A7D" w:rsidR="00540CBE" w:rsidP="00631A7D" w14:paraId="6BCA0A4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9</w:t>
      </w:r>
      <w:r w:rsidRPr="00631A7D">
        <w:rPr>
          <w:rFonts w:eastAsia="Calibri"/>
          <w:lang w:val="fr-FR"/>
        </w:rPr>
        <w:fldChar w:fldCharType="end"/>
      </w:r>
      <w:r w:rsidRPr="00631A7D">
        <w:rPr>
          <w:rFonts w:eastAsia="Calibri"/>
          <w:lang w:val="fr-FR"/>
        </w:rPr>
        <w:t xml:space="preserve">.  Les participants </w:t>
      </w:r>
      <w:r w:rsidRPr="00631A7D" w:rsidR="00161A5A">
        <w:rPr>
          <w:rFonts w:eastAsia="Calibri"/>
          <w:lang w:val="fr-FR"/>
        </w:rPr>
        <w:t xml:space="preserve">au rassemblement </w:t>
      </w:r>
      <w:r w:rsidRPr="00631A7D">
        <w:rPr>
          <w:rFonts w:eastAsia="Calibri"/>
          <w:lang w:val="fr-FR"/>
        </w:rPr>
        <w:t>arrivèrent le soir du 13</w:t>
      </w:r>
      <w:r w:rsidRPr="00631A7D" w:rsidR="00912E6C">
        <w:rPr>
          <w:rFonts w:eastAsia="Calibri"/>
          <w:lang w:val="fr-FR"/>
        </w:rPr>
        <w:t> </w:t>
      </w:r>
      <w:r w:rsidRPr="00631A7D">
        <w:rPr>
          <w:rFonts w:eastAsia="Calibri"/>
          <w:lang w:val="fr-FR"/>
        </w:rPr>
        <w:t>décembre 2013 à</w:t>
      </w:r>
      <w:r w:rsidRPr="00631A7D" w:rsidR="001621CD">
        <w:rPr>
          <w:rFonts w:eastAsia="Calibri"/>
          <w:lang w:val="fr-FR"/>
        </w:rPr>
        <w:t xml:space="preserve"> </w:t>
      </w:r>
      <w:r w:rsidRPr="00631A7D" w:rsidR="001621CD">
        <w:rPr>
          <w:rFonts w:eastAsia="Calibri"/>
          <w:lang w:val="fr-FR"/>
        </w:rPr>
        <w:t>Aiana</w:t>
      </w:r>
      <w:r w:rsidRPr="00631A7D" w:rsidR="001621CD">
        <w:rPr>
          <w:rFonts w:eastAsia="Calibri"/>
          <w:lang w:val="fr-FR"/>
        </w:rPr>
        <w:t xml:space="preserve"> de Cima.</w:t>
      </w:r>
      <w:r w:rsidRPr="00631A7D">
        <w:rPr>
          <w:rFonts w:eastAsia="Calibri"/>
          <w:lang w:val="fr-FR"/>
        </w:rPr>
        <w:t xml:space="preserve"> </w:t>
      </w:r>
      <w:r w:rsidRPr="00631A7D" w:rsidR="001621CD">
        <w:rPr>
          <w:rFonts w:eastAsia="Calibri"/>
          <w:lang w:val="fr-FR"/>
        </w:rPr>
        <w:t>I</w:t>
      </w:r>
      <w:r w:rsidRPr="00631A7D">
        <w:rPr>
          <w:rFonts w:eastAsia="Calibri"/>
          <w:lang w:val="fr-FR"/>
        </w:rPr>
        <w:t xml:space="preserve">ls passèrent </w:t>
      </w:r>
      <w:r w:rsidRPr="00631A7D" w:rsidR="00161A5A">
        <w:rPr>
          <w:rFonts w:eastAsia="Calibri"/>
          <w:lang w:val="fr-FR"/>
        </w:rPr>
        <w:t xml:space="preserve">la </w:t>
      </w:r>
      <w:r w:rsidRPr="00631A7D">
        <w:rPr>
          <w:rFonts w:eastAsia="Calibri"/>
          <w:lang w:val="fr-FR"/>
        </w:rPr>
        <w:t xml:space="preserve">nuit </w:t>
      </w:r>
      <w:r w:rsidRPr="00631A7D" w:rsidR="00161A5A">
        <w:rPr>
          <w:rFonts w:eastAsia="Calibri"/>
          <w:lang w:val="fr-FR"/>
        </w:rPr>
        <w:t xml:space="preserve">du 13 au 14 décembre </w:t>
      </w:r>
      <w:r w:rsidRPr="00631A7D">
        <w:rPr>
          <w:rFonts w:eastAsia="Calibri"/>
          <w:lang w:val="fr-FR"/>
        </w:rPr>
        <w:t xml:space="preserve">et la journée du 14 décembre dans la </w:t>
      </w:r>
      <w:r w:rsidRPr="00631A7D" w:rsidR="001F46D7">
        <w:rPr>
          <w:rFonts w:eastAsia="Calibri"/>
          <w:lang w:val="fr-FR"/>
        </w:rPr>
        <w:t>maison qu</w:t>
      </w:r>
      <w:r w:rsidRPr="00631A7D" w:rsidR="00631A7D">
        <w:rPr>
          <w:rFonts w:eastAsia="Calibri"/>
          <w:lang w:val="fr-FR"/>
        </w:rPr>
        <w:t>’</w:t>
      </w:r>
      <w:r w:rsidRPr="00631A7D" w:rsidR="001F46D7">
        <w:rPr>
          <w:rFonts w:eastAsia="Calibri"/>
          <w:lang w:val="fr-FR"/>
        </w:rPr>
        <w:t>ils avaient louée pour l</w:t>
      </w:r>
      <w:r w:rsidRPr="00631A7D" w:rsidR="00631A7D">
        <w:rPr>
          <w:rFonts w:eastAsia="Calibri"/>
          <w:lang w:val="fr-FR"/>
        </w:rPr>
        <w:t>’</w:t>
      </w:r>
      <w:r w:rsidRPr="00631A7D" w:rsidR="001F46D7">
        <w:rPr>
          <w:rFonts w:eastAsia="Calibri"/>
          <w:lang w:val="fr-FR"/>
        </w:rPr>
        <w:t xml:space="preserve">occasion </w:t>
      </w:r>
      <w:r w:rsidRPr="00631A7D">
        <w:rPr>
          <w:rFonts w:eastAsia="Calibri"/>
          <w:lang w:val="fr-FR"/>
        </w:rPr>
        <w:t xml:space="preserve">et </w:t>
      </w:r>
      <w:r w:rsidRPr="00631A7D" w:rsidR="00161A5A">
        <w:rPr>
          <w:rFonts w:eastAsia="Calibri"/>
          <w:lang w:val="fr-FR"/>
        </w:rPr>
        <w:t>aux</w:t>
      </w:r>
      <w:r w:rsidRPr="00631A7D">
        <w:rPr>
          <w:rFonts w:eastAsia="Calibri"/>
          <w:lang w:val="fr-FR"/>
        </w:rPr>
        <w:t xml:space="preserve"> alentours</w:t>
      </w:r>
      <w:r w:rsidRPr="00631A7D" w:rsidR="00161A5A">
        <w:rPr>
          <w:rFonts w:eastAsia="Calibri"/>
          <w:lang w:val="fr-FR"/>
        </w:rPr>
        <w:t xml:space="preserve"> de celle-ci</w:t>
      </w:r>
      <w:r w:rsidRPr="00631A7D">
        <w:rPr>
          <w:rFonts w:eastAsia="Calibri"/>
          <w:lang w:val="fr-FR"/>
        </w:rPr>
        <w:t>.</w:t>
      </w:r>
    </w:p>
    <w:bookmarkStart w:name="Nuit14_15_décembre" w:id="3"/>
    <w:p w:rsidRPr="00631A7D" w:rsidR="00540CBE" w:rsidP="00631A7D" w14:paraId="40F9B437"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10</w:t>
      </w:r>
      <w:r w:rsidRPr="00631A7D">
        <w:rPr>
          <w:rFonts w:eastAsia="Calibri"/>
          <w:lang w:val="fr-FR"/>
        </w:rPr>
        <w:fldChar w:fldCharType="end"/>
      </w:r>
      <w:bookmarkEnd w:id="3"/>
      <w:r w:rsidRPr="00631A7D">
        <w:rPr>
          <w:rFonts w:eastAsia="Calibri"/>
          <w:lang w:val="fr-FR"/>
        </w:rPr>
        <w:t>.  </w:t>
      </w:r>
      <w:r w:rsidRPr="00631A7D" w:rsidR="002D0A2E">
        <w:rPr>
          <w:rFonts w:eastAsia="Calibri"/>
          <w:lang w:val="fr-FR"/>
        </w:rPr>
        <w:t>Dans la nuit du 14</w:t>
      </w:r>
      <w:r w:rsidRPr="00631A7D" w:rsidR="00762647">
        <w:rPr>
          <w:rFonts w:eastAsia="Calibri"/>
          <w:lang w:val="fr-FR"/>
        </w:rPr>
        <w:t xml:space="preserve"> </w:t>
      </w:r>
      <w:r w:rsidRPr="00631A7D" w:rsidR="00161A5A">
        <w:rPr>
          <w:rFonts w:eastAsia="Calibri"/>
          <w:lang w:val="fr-FR"/>
        </w:rPr>
        <w:t xml:space="preserve">au 15 </w:t>
      </w:r>
      <w:r w:rsidRPr="00631A7D">
        <w:rPr>
          <w:rFonts w:eastAsia="Calibri"/>
          <w:lang w:val="fr-FR"/>
        </w:rPr>
        <w:t>décembre 2013, vers 22</w:t>
      </w:r>
      <w:r w:rsidRPr="00631A7D" w:rsidR="00161A5A">
        <w:rPr>
          <w:rFonts w:eastAsia="Calibri"/>
          <w:lang w:val="fr-FR"/>
        </w:rPr>
        <w:t> </w:t>
      </w:r>
      <w:r w:rsidRPr="00631A7D">
        <w:rPr>
          <w:rFonts w:eastAsia="Calibri"/>
          <w:lang w:val="fr-FR"/>
        </w:rPr>
        <w:t>h</w:t>
      </w:r>
      <w:r w:rsidRPr="00631A7D" w:rsidR="00161A5A">
        <w:rPr>
          <w:rFonts w:eastAsia="Calibri"/>
          <w:lang w:val="fr-FR"/>
        </w:rPr>
        <w:t> </w:t>
      </w:r>
      <w:r w:rsidRPr="00631A7D">
        <w:rPr>
          <w:rFonts w:eastAsia="Calibri"/>
          <w:lang w:val="fr-FR"/>
        </w:rPr>
        <w:t xml:space="preserve">30, </w:t>
      </w:r>
      <w:r w:rsidRPr="00631A7D" w:rsidR="00663A5E">
        <w:rPr>
          <w:rFonts w:eastAsia="Calibri"/>
          <w:lang w:val="fr-FR"/>
        </w:rPr>
        <w:t>T</w:t>
      </w:r>
      <w:r w:rsidRPr="00631A7D" w:rsidR="00AA67EB">
        <w:rPr>
          <w:rFonts w:eastAsia="Calibri"/>
          <w:lang w:val="fr-FR"/>
        </w:rPr>
        <w:t>iago Campos et les autres</w:t>
      </w:r>
      <w:r w:rsidRPr="00631A7D" w:rsidR="00762647">
        <w:rPr>
          <w:rFonts w:eastAsia="Calibri"/>
          <w:lang w:val="fr-FR"/>
        </w:rPr>
        <w:t xml:space="preserve"> participants</w:t>
      </w:r>
      <w:r w:rsidRPr="00631A7D" w:rsidR="00AA67EB">
        <w:rPr>
          <w:rFonts w:eastAsia="Calibri"/>
          <w:lang w:val="fr-FR"/>
        </w:rPr>
        <w:t xml:space="preserve">, </w:t>
      </w:r>
      <w:r w:rsidRPr="00631A7D" w:rsidR="001621CD">
        <w:rPr>
          <w:rFonts w:eastAsia="Calibri"/>
          <w:lang w:val="fr-FR"/>
        </w:rPr>
        <w:t xml:space="preserve">tous </w:t>
      </w:r>
      <w:r w:rsidRPr="00631A7D" w:rsidR="00AA67EB">
        <w:rPr>
          <w:rFonts w:eastAsia="Calibri"/>
          <w:lang w:val="fr-FR"/>
        </w:rPr>
        <w:t xml:space="preserve">vêtus </w:t>
      </w:r>
      <w:r w:rsidRPr="00631A7D" w:rsidR="00BB0AB9">
        <w:rPr>
          <w:rFonts w:eastAsia="Calibri"/>
          <w:lang w:val="fr-FR"/>
        </w:rPr>
        <w:t>de leurs</w:t>
      </w:r>
      <w:r w:rsidRPr="00631A7D" w:rsidR="00AA67EB">
        <w:rPr>
          <w:rFonts w:eastAsia="Calibri"/>
          <w:lang w:val="fr-FR"/>
        </w:rPr>
        <w:t xml:space="preserve"> costume</w:t>
      </w:r>
      <w:r w:rsidRPr="00631A7D" w:rsidR="00BB0AB9">
        <w:rPr>
          <w:rFonts w:eastAsia="Calibri"/>
          <w:lang w:val="fr-FR"/>
        </w:rPr>
        <w:t>s</w:t>
      </w:r>
      <w:r w:rsidRPr="00631A7D" w:rsidR="00AA67EB">
        <w:rPr>
          <w:rFonts w:eastAsia="Calibri"/>
          <w:lang w:val="fr-FR"/>
        </w:rPr>
        <w:t xml:space="preserve"> </w:t>
      </w:r>
      <w:r w:rsidRPr="00631A7D" w:rsidR="001621CD">
        <w:rPr>
          <w:rFonts w:eastAsia="Calibri"/>
          <w:lang w:val="fr-FR"/>
        </w:rPr>
        <w:t xml:space="preserve">et capes </w:t>
      </w:r>
      <w:r w:rsidRPr="00631A7D" w:rsidR="00AA67EB">
        <w:rPr>
          <w:rFonts w:eastAsia="Calibri"/>
          <w:lang w:val="fr-FR"/>
        </w:rPr>
        <w:t>universitaire</w:t>
      </w:r>
      <w:r w:rsidRPr="00631A7D" w:rsidR="00BB0AB9">
        <w:rPr>
          <w:rFonts w:eastAsia="Calibri"/>
          <w:lang w:val="fr-FR"/>
        </w:rPr>
        <w:t>s</w:t>
      </w:r>
      <w:r w:rsidRPr="00631A7D" w:rsidR="00AA67EB">
        <w:rPr>
          <w:rFonts w:eastAsia="Calibri"/>
          <w:lang w:val="fr-FR"/>
        </w:rPr>
        <w:t xml:space="preserve"> (</w:t>
      </w:r>
      <w:r w:rsidRPr="00631A7D" w:rsidR="00161A5A">
        <w:rPr>
          <w:rFonts w:eastAsia="Calibri"/>
          <w:lang w:val="fr-FR"/>
        </w:rPr>
        <w:t>« </w:t>
      </w:r>
      <w:r w:rsidRPr="00631A7D" w:rsidR="00AA67EB">
        <w:rPr>
          <w:rFonts w:eastAsia="Calibri"/>
          <w:i/>
          <w:lang w:val="fr-FR"/>
        </w:rPr>
        <w:t>traje</w:t>
      </w:r>
      <w:r w:rsidRPr="00631A7D" w:rsidR="00BB0AB9">
        <w:rPr>
          <w:rFonts w:eastAsia="Calibri"/>
          <w:i/>
          <w:lang w:val="fr-FR"/>
        </w:rPr>
        <w:t>s</w:t>
      </w:r>
      <w:r w:rsidRPr="00631A7D" w:rsidR="00AA67EB">
        <w:rPr>
          <w:rFonts w:eastAsia="Calibri"/>
          <w:i/>
          <w:lang w:val="fr-FR"/>
        </w:rPr>
        <w:t xml:space="preserve"> </w:t>
      </w:r>
      <w:r w:rsidRPr="00631A7D" w:rsidR="001621CD">
        <w:rPr>
          <w:rFonts w:eastAsia="Calibri"/>
          <w:i/>
          <w:lang w:val="fr-FR"/>
        </w:rPr>
        <w:t xml:space="preserve">e capas </w:t>
      </w:r>
      <w:r w:rsidRPr="00631A7D" w:rsidR="00AA67EB">
        <w:rPr>
          <w:rFonts w:eastAsia="Calibri"/>
          <w:i/>
          <w:lang w:val="fr-FR"/>
        </w:rPr>
        <w:t>académico</w:t>
      </w:r>
      <w:r w:rsidRPr="00631A7D" w:rsidR="00BB0AB9">
        <w:rPr>
          <w:rFonts w:eastAsia="Calibri"/>
          <w:i/>
          <w:lang w:val="fr-FR"/>
        </w:rPr>
        <w:t>s</w:t>
      </w:r>
      <w:r w:rsidRPr="00631A7D" w:rsidR="00161A5A">
        <w:rPr>
          <w:rFonts w:eastAsia="Calibri"/>
          <w:lang w:val="fr-FR"/>
        </w:rPr>
        <w:t> »</w:t>
      </w:r>
      <w:r>
        <w:rPr>
          <w:rStyle w:val="FootnoteReference"/>
          <w:rFonts w:eastAsia="Calibri"/>
          <w:lang w:val="fr-FR"/>
        </w:rPr>
        <w:footnoteReference w:id="4"/>
      </w:r>
      <w:r w:rsidRPr="00631A7D" w:rsidR="00AA67EB">
        <w:rPr>
          <w:rFonts w:eastAsia="Calibri"/>
          <w:i/>
          <w:lang w:val="fr-FR"/>
        </w:rPr>
        <w:t>)</w:t>
      </w:r>
      <w:r w:rsidRPr="00631A7D" w:rsidR="00AA67EB">
        <w:rPr>
          <w:rFonts w:eastAsia="Calibri"/>
          <w:lang w:val="fr-FR"/>
        </w:rPr>
        <w:t xml:space="preserve"> </w:t>
      </w:r>
      <w:r w:rsidRPr="00631A7D" w:rsidR="00BB0AB9">
        <w:rPr>
          <w:rFonts w:eastAsia="Calibri"/>
          <w:lang w:val="fr-FR"/>
        </w:rPr>
        <w:t>marchèrent</w:t>
      </w:r>
      <w:r w:rsidRPr="00631A7D">
        <w:rPr>
          <w:rFonts w:eastAsia="Calibri"/>
          <w:lang w:val="fr-FR"/>
        </w:rPr>
        <w:t xml:space="preserve"> en direction de la plage </w:t>
      </w:r>
      <w:r w:rsidRPr="00631A7D" w:rsidR="00BB0AB9">
        <w:rPr>
          <w:rFonts w:eastAsia="Calibri"/>
          <w:lang w:val="fr-FR"/>
        </w:rPr>
        <w:t xml:space="preserve">de </w:t>
      </w:r>
      <w:r w:rsidRPr="00631A7D" w:rsidR="00893FDC">
        <w:rPr>
          <w:rFonts w:eastAsia="Calibri"/>
          <w:lang w:val="fr-FR"/>
        </w:rPr>
        <w:t>Meco</w:t>
      </w:r>
      <w:r w:rsidRPr="00631A7D" w:rsidR="00893FDC">
        <w:rPr>
          <w:rFonts w:eastAsia="Calibri"/>
          <w:lang w:val="fr-FR"/>
        </w:rPr>
        <w:t xml:space="preserve">, située à 5,2 km de </w:t>
      </w:r>
      <w:r w:rsidRPr="00631A7D" w:rsidR="00144DA5">
        <w:rPr>
          <w:rFonts w:eastAsia="Calibri"/>
          <w:lang w:val="fr-FR"/>
        </w:rPr>
        <w:t>la maison où ils logeaient</w:t>
      </w:r>
      <w:r w:rsidRPr="00631A7D" w:rsidR="00BB0AB9">
        <w:rPr>
          <w:rFonts w:eastAsia="Calibri"/>
          <w:lang w:val="fr-FR"/>
        </w:rPr>
        <w:t xml:space="preserve">. Ils </w:t>
      </w:r>
      <w:r w:rsidRPr="00631A7D">
        <w:rPr>
          <w:rFonts w:eastAsia="Calibri"/>
          <w:lang w:val="fr-FR"/>
        </w:rPr>
        <w:t>s</w:t>
      </w:r>
      <w:r w:rsidRPr="00631A7D" w:rsidR="00631A7D">
        <w:rPr>
          <w:rFonts w:eastAsia="Calibri"/>
          <w:lang w:val="fr-FR"/>
        </w:rPr>
        <w:t>’</w:t>
      </w:r>
      <w:r w:rsidRPr="00631A7D">
        <w:rPr>
          <w:rFonts w:eastAsia="Calibri"/>
          <w:lang w:val="fr-FR"/>
        </w:rPr>
        <w:t>y arrêtèrent à une heure non déterminée.</w:t>
      </w:r>
    </w:p>
    <w:bookmarkStart w:name="Heure_noyage" w:id="4"/>
    <w:p w:rsidRPr="00631A7D" w:rsidR="00540CBE" w:rsidP="00631A7D" w14:paraId="46837B38"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11</w:t>
      </w:r>
      <w:r w:rsidRPr="00631A7D">
        <w:rPr>
          <w:rFonts w:eastAsia="Calibri"/>
          <w:lang w:val="fr-FR"/>
        </w:rPr>
        <w:fldChar w:fldCharType="end"/>
      </w:r>
      <w:bookmarkEnd w:id="4"/>
      <w:r w:rsidRPr="00631A7D">
        <w:rPr>
          <w:rFonts w:eastAsia="Calibri"/>
          <w:lang w:val="fr-FR"/>
        </w:rPr>
        <w:t>.  </w:t>
      </w:r>
      <w:r w:rsidRPr="00631A7D" w:rsidR="00A572F2">
        <w:rPr>
          <w:rFonts w:eastAsia="Calibri"/>
          <w:lang w:val="fr-FR"/>
        </w:rPr>
        <w:t>Entre</w:t>
      </w:r>
      <w:r w:rsidRPr="00631A7D">
        <w:rPr>
          <w:rFonts w:eastAsia="Calibri"/>
          <w:lang w:val="fr-FR"/>
        </w:rPr>
        <w:t xml:space="preserve"> 00</w:t>
      </w:r>
      <w:r w:rsidRPr="00631A7D" w:rsidR="00021BE8">
        <w:rPr>
          <w:rFonts w:eastAsia="Calibri"/>
          <w:lang w:val="fr-FR"/>
        </w:rPr>
        <w:t xml:space="preserve"> </w:t>
      </w:r>
      <w:r w:rsidRPr="00631A7D">
        <w:rPr>
          <w:rFonts w:eastAsia="Calibri"/>
          <w:lang w:val="fr-FR"/>
        </w:rPr>
        <w:t>h</w:t>
      </w:r>
      <w:r w:rsidRPr="00631A7D" w:rsidR="00021BE8">
        <w:rPr>
          <w:rFonts w:eastAsia="Calibri"/>
          <w:lang w:val="fr-FR"/>
        </w:rPr>
        <w:t xml:space="preserve"> </w:t>
      </w:r>
      <w:r w:rsidRPr="00631A7D">
        <w:rPr>
          <w:rFonts w:eastAsia="Calibri"/>
          <w:lang w:val="fr-FR"/>
        </w:rPr>
        <w:t>45</w:t>
      </w:r>
      <w:r w:rsidRPr="00631A7D" w:rsidR="00733388">
        <w:rPr>
          <w:rFonts w:eastAsia="Calibri"/>
          <w:lang w:val="fr-FR"/>
        </w:rPr>
        <w:t xml:space="preserve"> et</w:t>
      </w:r>
      <w:r w:rsidRPr="00631A7D">
        <w:rPr>
          <w:rFonts w:eastAsia="Calibri"/>
          <w:lang w:val="fr-FR"/>
        </w:rPr>
        <w:t xml:space="preserve"> 1</w:t>
      </w:r>
      <w:r w:rsidRPr="00631A7D" w:rsidR="00021BE8">
        <w:rPr>
          <w:rFonts w:eastAsia="Calibri"/>
          <w:lang w:val="fr-FR"/>
        </w:rPr>
        <w:t xml:space="preserve"> </w:t>
      </w:r>
      <w:r w:rsidRPr="00631A7D">
        <w:rPr>
          <w:rFonts w:eastAsia="Calibri"/>
          <w:lang w:val="fr-FR"/>
        </w:rPr>
        <w:t>h</w:t>
      </w:r>
      <w:r w:rsidRPr="00631A7D" w:rsidR="00733388">
        <w:rPr>
          <w:rFonts w:eastAsia="Calibri"/>
          <w:lang w:val="fr-FR"/>
        </w:rPr>
        <w:t>eure</w:t>
      </w:r>
      <w:r w:rsidRPr="00631A7D">
        <w:rPr>
          <w:rFonts w:eastAsia="Calibri"/>
          <w:lang w:val="fr-FR"/>
        </w:rPr>
        <w:t xml:space="preserve">, ils furent </w:t>
      </w:r>
      <w:r w:rsidRPr="00631A7D" w:rsidR="00021BE8">
        <w:rPr>
          <w:rFonts w:eastAsia="Calibri"/>
          <w:lang w:val="fr-FR"/>
        </w:rPr>
        <w:t xml:space="preserve">surpris et </w:t>
      </w:r>
      <w:r w:rsidRPr="00631A7D">
        <w:rPr>
          <w:rFonts w:eastAsia="Calibri"/>
          <w:lang w:val="fr-FR"/>
        </w:rPr>
        <w:t xml:space="preserve">emportés par la </w:t>
      </w:r>
      <w:r w:rsidRPr="00631A7D" w:rsidR="00021BE8">
        <w:rPr>
          <w:rFonts w:eastAsia="Calibri"/>
          <w:lang w:val="fr-FR"/>
        </w:rPr>
        <w:t>houle</w:t>
      </w:r>
      <w:r w:rsidRPr="00631A7D">
        <w:rPr>
          <w:rFonts w:eastAsia="Calibri"/>
          <w:lang w:val="fr-FR"/>
        </w:rPr>
        <w:t>. Seul J.G. réussit à rejoindre la plage et survécut.</w:t>
      </w:r>
    </w:p>
    <w:bookmarkStart w:name="Police_maritime" w:id="5"/>
    <w:p w:rsidRPr="00631A7D" w:rsidR="00540CBE" w:rsidP="00631A7D" w14:paraId="3D1AF9FF"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12</w:t>
      </w:r>
      <w:r w:rsidRPr="00631A7D">
        <w:rPr>
          <w:rFonts w:eastAsia="Calibri"/>
          <w:lang w:val="fr-FR"/>
        </w:rPr>
        <w:fldChar w:fldCharType="end"/>
      </w:r>
      <w:bookmarkEnd w:id="5"/>
      <w:r w:rsidRPr="00631A7D">
        <w:rPr>
          <w:rFonts w:eastAsia="Calibri"/>
          <w:lang w:val="fr-FR"/>
        </w:rPr>
        <w:t>.  À 1</w:t>
      </w:r>
      <w:r w:rsidRPr="00631A7D" w:rsidR="00021BE8">
        <w:rPr>
          <w:rFonts w:eastAsia="Calibri"/>
          <w:lang w:val="fr-FR"/>
        </w:rPr>
        <w:t xml:space="preserve"> </w:t>
      </w:r>
      <w:r w:rsidRPr="00631A7D">
        <w:rPr>
          <w:rFonts w:eastAsia="Calibri"/>
          <w:lang w:val="fr-FR"/>
        </w:rPr>
        <w:t>h</w:t>
      </w:r>
      <w:r w:rsidRPr="00631A7D" w:rsidR="00021BE8">
        <w:rPr>
          <w:rFonts w:eastAsia="Calibri"/>
          <w:lang w:val="fr-FR"/>
        </w:rPr>
        <w:t xml:space="preserve"> </w:t>
      </w:r>
      <w:r w:rsidRPr="00631A7D">
        <w:rPr>
          <w:rFonts w:eastAsia="Calibri"/>
          <w:lang w:val="fr-FR"/>
        </w:rPr>
        <w:t xml:space="preserve">10, </w:t>
      </w:r>
      <w:r w:rsidRPr="00631A7D" w:rsidR="000858D5">
        <w:rPr>
          <w:rFonts w:eastAsia="Calibri"/>
          <w:lang w:val="fr-FR"/>
        </w:rPr>
        <w:t>il</w:t>
      </w:r>
      <w:r w:rsidRPr="00631A7D">
        <w:rPr>
          <w:rFonts w:eastAsia="Calibri"/>
          <w:lang w:val="fr-FR"/>
        </w:rPr>
        <w:t xml:space="preserve"> appela les secours. Deux agents de la police maritime arrivèrent sur les lieux à 1</w:t>
      </w:r>
      <w:r w:rsidRPr="00631A7D" w:rsidR="00021BE8">
        <w:rPr>
          <w:rFonts w:eastAsia="Calibri"/>
          <w:lang w:val="fr-FR"/>
        </w:rPr>
        <w:t xml:space="preserve"> </w:t>
      </w:r>
      <w:r w:rsidRPr="00631A7D">
        <w:rPr>
          <w:rFonts w:eastAsia="Calibri"/>
          <w:lang w:val="fr-FR"/>
        </w:rPr>
        <w:t>h</w:t>
      </w:r>
      <w:r w:rsidRPr="00631A7D" w:rsidR="00021BE8">
        <w:rPr>
          <w:rFonts w:eastAsia="Calibri"/>
          <w:lang w:val="fr-FR"/>
        </w:rPr>
        <w:t xml:space="preserve"> </w:t>
      </w:r>
      <w:r w:rsidRPr="00631A7D">
        <w:rPr>
          <w:rFonts w:eastAsia="Calibri"/>
          <w:lang w:val="fr-FR"/>
        </w:rPr>
        <w:t>50. Ils trouvèr</w:t>
      </w:r>
      <w:r w:rsidRPr="00631A7D" w:rsidR="00021BE8">
        <w:rPr>
          <w:rFonts w:eastAsia="Calibri"/>
          <w:lang w:val="fr-FR"/>
        </w:rPr>
        <w:t>ent J.G. en état d</w:t>
      </w:r>
      <w:r w:rsidRPr="00631A7D" w:rsidR="00631A7D">
        <w:rPr>
          <w:rFonts w:eastAsia="Calibri"/>
          <w:lang w:val="fr-FR"/>
        </w:rPr>
        <w:t>’</w:t>
      </w:r>
      <w:r w:rsidRPr="00631A7D" w:rsidR="00021BE8">
        <w:rPr>
          <w:rFonts w:eastAsia="Calibri"/>
          <w:lang w:val="fr-FR"/>
        </w:rPr>
        <w:t>hypothermie et le transportèrent</w:t>
      </w:r>
      <w:r w:rsidRPr="00631A7D">
        <w:rPr>
          <w:rFonts w:eastAsia="Calibri"/>
          <w:lang w:val="fr-FR"/>
        </w:rPr>
        <w:t xml:space="preserve"> vers </w:t>
      </w:r>
      <w:r w:rsidRPr="00631A7D" w:rsidR="00CE2614">
        <w:rPr>
          <w:rFonts w:eastAsia="Calibri"/>
          <w:lang w:val="fr-FR"/>
        </w:rPr>
        <w:t>3</w:t>
      </w:r>
      <w:r w:rsidRPr="00631A7D" w:rsidR="00021BE8">
        <w:rPr>
          <w:rFonts w:eastAsia="Calibri"/>
          <w:lang w:val="fr-FR"/>
        </w:rPr>
        <w:t xml:space="preserve"> </w:t>
      </w:r>
      <w:r w:rsidRPr="00631A7D">
        <w:rPr>
          <w:rFonts w:eastAsia="Calibri"/>
          <w:lang w:val="fr-FR"/>
        </w:rPr>
        <w:t>h</w:t>
      </w:r>
      <w:r w:rsidRPr="00631A7D" w:rsidR="00021BE8">
        <w:rPr>
          <w:rFonts w:eastAsia="Calibri"/>
          <w:lang w:val="fr-FR"/>
        </w:rPr>
        <w:t xml:space="preserve"> </w:t>
      </w:r>
      <w:r w:rsidRPr="00631A7D" w:rsidR="00CE2614">
        <w:rPr>
          <w:rFonts w:eastAsia="Calibri"/>
          <w:lang w:val="fr-FR"/>
        </w:rPr>
        <w:t>3</w:t>
      </w:r>
      <w:r w:rsidRPr="00631A7D">
        <w:rPr>
          <w:rFonts w:eastAsia="Calibri"/>
          <w:lang w:val="fr-FR"/>
        </w:rPr>
        <w:t>0 au</w:t>
      </w:r>
      <w:r w:rsidRPr="00631A7D" w:rsidR="00021BE8">
        <w:rPr>
          <w:rFonts w:eastAsia="Calibri"/>
          <w:lang w:val="fr-FR"/>
        </w:rPr>
        <w:t xml:space="preserve"> service des</w:t>
      </w:r>
      <w:r w:rsidRPr="00631A7D">
        <w:rPr>
          <w:rFonts w:eastAsia="Calibri"/>
          <w:lang w:val="fr-FR"/>
        </w:rPr>
        <w:t xml:space="preserve"> urgences</w:t>
      </w:r>
      <w:r w:rsidRPr="00631A7D" w:rsidR="00547065">
        <w:rPr>
          <w:rFonts w:eastAsia="Calibri"/>
          <w:lang w:val="fr-FR"/>
        </w:rPr>
        <w:t xml:space="preserve"> de l</w:t>
      </w:r>
      <w:r w:rsidRPr="00631A7D" w:rsidR="00631A7D">
        <w:rPr>
          <w:rFonts w:eastAsia="Calibri"/>
          <w:lang w:val="fr-FR"/>
        </w:rPr>
        <w:t>’</w:t>
      </w:r>
      <w:r w:rsidRPr="00631A7D" w:rsidR="00547065">
        <w:rPr>
          <w:rFonts w:eastAsia="Calibri"/>
          <w:lang w:val="fr-FR"/>
        </w:rPr>
        <w:t xml:space="preserve">hôpital Garcia de </w:t>
      </w:r>
      <w:r w:rsidRPr="00631A7D" w:rsidR="00547065">
        <w:rPr>
          <w:rFonts w:eastAsia="Calibri"/>
          <w:lang w:val="fr-FR"/>
        </w:rPr>
        <w:t>Orta</w:t>
      </w:r>
      <w:r w:rsidRPr="00631A7D" w:rsidR="00547065">
        <w:rPr>
          <w:rFonts w:eastAsia="Calibri"/>
          <w:lang w:val="fr-FR"/>
        </w:rPr>
        <w:t xml:space="preserve"> d</w:t>
      </w:r>
      <w:r w:rsidRPr="00631A7D" w:rsidR="00631A7D">
        <w:rPr>
          <w:rFonts w:eastAsia="Calibri"/>
          <w:lang w:val="fr-FR"/>
        </w:rPr>
        <w:t>’</w:t>
      </w:r>
      <w:r w:rsidRPr="00631A7D" w:rsidR="00547065">
        <w:rPr>
          <w:rFonts w:eastAsia="Calibri"/>
          <w:lang w:val="fr-FR"/>
        </w:rPr>
        <w:t>Al</w:t>
      </w:r>
      <w:r w:rsidRPr="00631A7D">
        <w:rPr>
          <w:rFonts w:eastAsia="Calibri"/>
          <w:lang w:val="fr-FR"/>
        </w:rPr>
        <w:t>mada</w:t>
      </w:r>
      <w:r w:rsidRPr="00631A7D" w:rsidR="00021BE8">
        <w:rPr>
          <w:rFonts w:eastAsia="Calibri"/>
          <w:lang w:val="fr-FR"/>
        </w:rPr>
        <w:t xml:space="preserve">. </w:t>
      </w:r>
      <w:r w:rsidRPr="00631A7D" w:rsidR="00733388">
        <w:rPr>
          <w:rFonts w:eastAsia="Calibri"/>
          <w:lang w:val="fr-FR"/>
        </w:rPr>
        <w:t xml:space="preserve">J.G. </w:t>
      </w:r>
      <w:r w:rsidRPr="00631A7D">
        <w:rPr>
          <w:rFonts w:eastAsia="Calibri"/>
          <w:lang w:val="fr-FR"/>
        </w:rPr>
        <w:t xml:space="preserve">quitta </w:t>
      </w:r>
      <w:r w:rsidRPr="00631A7D" w:rsidR="00021BE8">
        <w:rPr>
          <w:rFonts w:eastAsia="Calibri"/>
          <w:lang w:val="fr-FR"/>
        </w:rPr>
        <w:t>l</w:t>
      </w:r>
      <w:r w:rsidRPr="00631A7D" w:rsidR="00631A7D">
        <w:rPr>
          <w:rFonts w:eastAsia="Calibri"/>
          <w:lang w:val="fr-FR"/>
        </w:rPr>
        <w:t>’</w:t>
      </w:r>
      <w:r w:rsidRPr="00631A7D" w:rsidR="00021BE8">
        <w:rPr>
          <w:rFonts w:eastAsia="Calibri"/>
          <w:lang w:val="fr-FR"/>
        </w:rPr>
        <w:t xml:space="preserve">hôpital </w:t>
      </w:r>
      <w:r w:rsidRPr="00631A7D">
        <w:rPr>
          <w:rFonts w:eastAsia="Calibri"/>
          <w:lang w:val="fr-FR"/>
        </w:rPr>
        <w:t>à 7</w:t>
      </w:r>
      <w:r w:rsidRPr="00631A7D" w:rsidR="00021BE8">
        <w:rPr>
          <w:rFonts w:eastAsia="Calibri"/>
          <w:lang w:val="fr-FR"/>
        </w:rPr>
        <w:t xml:space="preserve"> </w:t>
      </w:r>
      <w:r w:rsidRPr="00631A7D">
        <w:rPr>
          <w:rFonts w:eastAsia="Calibri"/>
          <w:lang w:val="fr-FR"/>
        </w:rPr>
        <w:t>h</w:t>
      </w:r>
      <w:r w:rsidRPr="00631A7D" w:rsidR="00021BE8">
        <w:rPr>
          <w:rFonts w:eastAsia="Calibri"/>
          <w:lang w:val="fr-FR"/>
        </w:rPr>
        <w:t xml:space="preserve"> </w:t>
      </w:r>
      <w:r w:rsidRPr="00631A7D">
        <w:rPr>
          <w:rFonts w:eastAsia="Calibri"/>
          <w:lang w:val="fr-FR"/>
        </w:rPr>
        <w:t>45.</w:t>
      </w:r>
      <w:r w:rsidRPr="00631A7D" w:rsidR="00576DE3">
        <w:rPr>
          <w:rFonts w:eastAsia="Calibri"/>
          <w:lang w:val="fr-FR"/>
        </w:rPr>
        <w:t xml:space="preserve"> Accompagné de son beau-frère, J.G. </w:t>
      </w:r>
      <w:r w:rsidRPr="00631A7D" w:rsidR="00733388">
        <w:rPr>
          <w:rFonts w:eastAsia="Calibri"/>
          <w:lang w:val="fr-FR"/>
        </w:rPr>
        <w:t>retourna</w:t>
      </w:r>
      <w:r w:rsidRPr="00631A7D" w:rsidR="00576DE3">
        <w:rPr>
          <w:rFonts w:eastAsia="Calibri"/>
          <w:lang w:val="fr-FR"/>
        </w:rPr>
        <w:t xml:space="preserve"> à la maison de </w:t>
      </w:r>
      <w:r w:rsidRPr="00631A7D" w:rsidR="00576DE3">
        <w:rPr>
          <w:rFonts w:eastAsia="Calibri"/>
          <w:lang w:val="fr-FR"/>
        </w:rPr>
        <w:t>Aiana</w:t>
      </w:r>
      <w:r w:rsidRPr="00631A7D" w:rsidR="00576DE3">
        <w:rPr>
          <w:rFonts w:eastAsia="Calibri"/>
          <w:lang w:val="fr-FR"/>
        </w:rPr>
        <w:t xml:space="preserve"> de Cima</w:t>
      </w:r>
      <w:r w:rsidRPr="00631A7D" w:rsidR="00733388">
        <w:rPr>
          <w:rFonts w:eastAsia="Calibri"/>
          <w:lang w:val="fr-FR"/>
        </w:rPr>
        <w:t>.</w:t>
      </w:r>
    </w:p>
    <w:bookmarkStart w:name="Recherches" w:id="6"/>
    <w:p w:rsidRPr="00631A7D" w:rsidR="00330C7D" w:rsidP="00631A7D" w14:paraId="4EF57FA1"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13</w:t>
      </w:r>
      <w:r w:rsidRPr="00631A7D">
        <w:rPr>
          <w:rFonts w:eastAsia="Calibri"/>
          <w:lang w:val="fr-FR"/>
        </w:rPr>
        <w:fldChar w:fldCharType="end"/>
      </w:r>
      <w:bookmarkEnd w:id="6"/>
      <w:r w:rsidRPr="00631A7D">
        <w:rPr>
          <w:rFonts w:eastAsia="Calibri"/>
          <w:lang w:val="fr-FR"/>
        </w:rPr>
        <w:t xml:space="preserve">.  Le 15 </w:t>
      </w:r>
      <w:r w:rsidRPr="00631A7D" w:rsidR="002D7915">
        <w:rPr>
          <w:rFonts w:eastAsia="Calibri"/>
          <w:lang w:val="fr-FR"/>
        </w:rPr>
        <w:t>décembre</w:t>
      </w:r>
      <w:r w:rsidRPr="00631A7D">
        <w:rPr>
          <w:rFonts w:eastAsia="Calibri"/>
          <w:lang w:val="fr-FR"/>
        </w:rPr>
        <w:t xml:space="preserve"> 2013, </w:t>
      </w:r>
      <w:r w:rsidRPr="00631A7D" w:rsidR="00CE2614">
        <w:rPr>
          <w:rFonts w:eastAsia="Calibri"/>
          <w:lang w:val="fr-FR"/>
        </w:rPr>
        <w:t>des</w:t>
      </w:r>
      <w:r w:rsidRPr="00631A7D">
        <w:rPr>
          <w:rFonts w:eastAsia="Calibri"/>
          <w:lang w:val="fr-FR"/>
        </w:rPr>
        <w:t xml:space="preserve"> opération</w:t>
      </w:r>
      <w:r w:rsidRPr="00631A7D" w:rsidR="00CE2614">
        <w:rPr>
          <w:rFonts w:eastAsia="Calibri"/>
          <w:lang w:val="fr-FR"/>
        </w:rPr>
        <w:t>s</w:t>
      </w:r>
      <w:r w:rsidRPr="00631A7D">
        <w:rPr>
          <w:rFonts w:eastAsia="Calibri"/>
          <w:lang w:val="fr-FR"/>
        </w:rPr>
        <w:t xml:space="preserve"> de recherche </w:t>
      </w:r>
      <w:r w:rsidRPr="00631A7D" w:rsidR="00CE2614">
        <w:rPr>
          <w:rFonts w:eastAsia="Calibri"/>
          <w:lang w:val="fr-FR"/>
        </w:rPr>
        <w:t xml:space="preserve">par voie maritime et </w:t>
      </w:r>
      <w:r w:rsidRPr="00631A7D" w:rsidR="000E1BB8">
        <w:rPr>
          <w:rFonts w:eastAsia="Calibri"/>
          <w:lang w:val="fr-FR"/>
        </w:rPr>
        <w:t>aérienne</w:t>
      </w:r>
      <w:r w:rsidRPr="00631A7D" w:rsidR="00CE2614">
        <w:rPr>
          <w:rFonts w:eastAsia="Calibri"/>
          <w:lang w:val="fr-FR"/>
        </w:rPr>
        <w:t xml:space="preserve"> </w:t>
      </w:r>
      <w:r w:rsidRPr="00631A7D" w:rsidR="00021BE8">
        <w:rPr>
          <w:rFonts w:eastAsia="Calibri"/>
          <w:lang w:val="fr-FR"/>
        </w:rPr>
        <w:t>fu</w:t>
      </w:r>
      <w:r w:rsidRPr="00631A7D" w:rsidR="00CE2614">
        <w:rPr>
          <w:rFonts w:eastAsia="Calibri"/>
          <w:lang w:val="fr-FR"/>
        </w:rPr>
        <w:t>rent</w:t>
      </w:r>
      <w:r w:rsidRPr="00631A7D">
        <w:rPr>
          <w:rFonts w:eastAsia="Calibri"/>
          <w:lang w:val="fr-FR"/>
        </w:rPr>
        <w:t xml:space="preserve"> menée</w:t>
      </w:r>
      <w:r w:rsidRPr="00631A7D" w:rsidR="00CE2614">
        <w:rPr>
          <w:rFonts w:eastAsia="Calibri"/>
          <w:lang w:val="fr-FR"/>
        </w:rPr>
        <w:t>s</w:t>
      </w:r>
      <w:r w:rsidRPr="00631A7D">
        <w:rPr>
          <w:rFonts w:eastAsia="Calibri"/>
          <w:lang w:val="fr-FR"/>
        </w:rPr>
        <w:t xml:space="preserve"> sur la plage de </w:t>
      </w:r>
      <w:r w:rsidRPr="00631A7D">
        <w:rPr>
          <w:rFonts w:eastAsia="Calibri"/>
          <w:lang w:val="fr-FR"/>
        </w:rPr>
        <w:t>Meco</w:t>
      </w:r>
      <w:r w:rsidRPr="00631A7D">
        <w:rPr>
          <w:rFonts w:eastAsia="Calibri"/>
          <w:lang w:val="fr-FR"/>
        </w:rPr>
        <w:t>, en présence de l</w:t>
      </w:r>
      <w:r w:rsidRPr="00631A7D" w:rsidR="00631A7D">
        <w:rPr>
          <w:rFonts w:eastAsia="Calibri"/>
          <w:lang w:val="fr-FR"/>
        </w:rPr>
        <w:t>’</w:t>
      </w:r>
      <w:r w:rsidRPr="00631A7D">
        <w:rPr>
          <w:rFonts w:eastAsia="Calibri"/>
          <w:lang w:val="fr-FR"/>
        </w:rPr>
        <w:t>oncle de P.N.</w:t>
      </w:r>
      <w:r w:rsidRPr="00631A7D" w:rsidR="00021BE8">
        <w:rPr>
          <w:rFonts w:eastAsia="Calibri"/>
          <w:lang w:val="fr-FR"/>
        </w:rPr>
        <w:t>, l</w:t>
      </w:r>
      <w:r w:rsidRPr="00631A7D" w:rsidR="00631A7D">
        <w:rPr>
          <w:rFonts w:eastAsia="Calibri"/>
          <w:lang w:val="fr-FR"/>
        </w:rPr>
        <w:t>’</w:t>
      </w:r>
      <w:r w:rsidRPr="00631A7D" w:rsidR="00021BE8">
        <w:rPr>
          <w:rFonts w:eastAsia="Calibri"/>
          <w:lang w:val="fr-FR"/>
        </w:rPr>
        <w:t>un des étudiants disparu</w:t>
      </w:r>
      <w:r w:rsidRPr="00631A7D" w:rsidR="00265AFA">
        <w:rPr>
          <w:rFonts w:eastAsia="Calibri"/>
          <w:lang w:val="fr-FR"/>
        </w:rPr>
        <w:t>s</w:t>
      </w:r>
      <w:r w:rsidRPr="00631A7D" w:rsidR="00021BE8">
        <w:rPr>
          <w:rFonts w:eastAsia="Calibri"/>
          <w:lang w:val="fr-FR"/>
        </w:rPr>
        <w:t xml:space="preserve">. </w:t>
      </w:r>
      <w:r w:rsidRPr="00631A7D" w:rsidR="00540CBE">
        <w:rPr>
          <w:rFonts w:eastAsia="Calibri"/>
          <w:lang w:val="fr-FR"/>
        </w:rPr>
        <w:t xml:space="preserve">La dépouille </w:t>
      </w:r>
      <w:r w:rsidRPr="00631A7D" w:rsidR="00021BE8">
        <w:rPr>
          <w:rFonts w:eastAsia="Calibri"/>
          <w:lang w:val="fr-FR"/>
        </w:rPr>
        <w:t>de Tiago Campos</w:t>
      </w:r>
      <w:r w:rsidRPr="00631A7D" w:rsidR="00540CBE">
        <w:rPr>
          <w:rFonts w:eastAsia="Calibri"/>
          <w:lang w:val="fr-FR"/>
        </w:rPr>
        <w:t xml:space="preserve"> f</w:t>
      </w:r>
      <w:r w:rsidRPr="00631A7D" w:rsidR="00021BE8">
        <w:rPr>
          <w:rFonts w:eastAsia="Calibri"/>
          <w:lang w:val="fr-FR"/>
        </w:rPr>
        <w:t xml:space="preserve">ut retrouvée le </w:t>
      </w:r>
      <w:r w:rsidRPr="00631A7D" w:rsidR="00CE2614">
        <w:rPr>
          <w:rFonts w:eastAsia="Calibri"/>
          <w:lang w:val="fr-FR"/>
        </w:rPr>
        <w:t>matin</w:t>
      </w:r>
      <w:r w:rsidRPr="00631A7D" w:rsidR="00265AFA">
        <w:rPr>
          <w:rFonts w:eastAsia="Calibri"/>
          <w:lang w:val="fr-FR"/>
        </w:rPr>
        <w:t xml:space="preserve"> </w:t>
      </w:r>
      <w:r w:rsidRPr="00631A7D" w:rsidR="00021BE8">
        <w:rPr>
          <w:rFonts w:eastAsia="Calibri"/>
          <w:lang w:val="fr-FR"/>
        </w:rPr>
        <w:t>même</w:t>
      </w:r>
      <w:r w:rsidRPr="00631A7D" w:rsidR="00540CBE">
        <w:rPr>
          <w:rFonts w:eastAsia="Calibri"/>
          <w:lang w:val="fr-FR"/>
        </w:rPr>
        <w:t>.</w:t>
      </w:r>
    </w:p>
    <w:p w:rsidRPr="00631A7D" w:rsidR="00540CBE" w:rsidP="00631A7D" w14:paraId="3B2E3515" w14:textId="77777777">
      <w:pPr>
        <w:pStyle w:val="ECHRHeading2"/>
        <w:rPr>
          <w:rFonts w:eastAsia="Times New Roman"/>
          <w:lang w:val="fr-FR"/>
        </w:rPr>
      </w:pPr>
      <w:r w:rsidRPr="00631A7D">
        <w:rPr>
          <w:rFonts w:eastAsia="Times New Roman"/>
          <w:lang w:val="fr-FR"/>
        </w:rPr>
        <w:t>B</w:t>
      </w:r>
      <w:r w:rsidRPr="00631A7D">
        <w:rPr>
          <w:rFonts w:eastAsia="Times New Roman"/>
          <w:lang w:val="fr-FR"/>
        </w:rPr>
        <w:t>.  </w:t>
      </w:r>
      <w:r w:rsidRPr="00631A7D" w:rsidR="00C72CAE">
        <w:rPr>
          <w:rFonts w:eastAsia="Times New Roman"/>
          <w:lang w:val="fr-FR"/>
        </w:rPr>
        <w:t>La procédure pénale</w:t>
      </w:r>
    </w:p>
    <w:p w:rsidRPr="00631A7D" w:rsidR="00C72CAE" w:rsidP="00631A7D" w14:paraId="76B72830" w14:textId="77777777">
      <w:pPr>
        <w:pStyle w:val="ECHRHeading3"/>
        <w:rPr>
          <w:lang w:val="fr-FR"/>
        </w:rPr>
      </w:pPr>
      <w:r w:rsidRPr="00631A7D">
        <w:rPr>
          <w:lang w:val="fr-FR"/>
        </w:rPr>
        <w:t>1.  L</w:t>
      </w:r>
      <w:r w:rsidRPr="00631A7D" w:rsidR="00631A7D">
        <w:rPr>
          <w:lang w:val="fr-FR"/>
        </w:rPr>
        <w:t>’</w:t>
      </w:r>
      <w:r w:rsidRPr="00631A7D">
        <w:rPr>
          <w:lang w:val="fr-FR"/>
        </w:rPr>
        <w:t>enquête pénale</w:t>
      </w:r>
      <w:r w:rsidRPr="00631A7D" w:rsidR="00021BE8">
        <w:rPr>
          <w:rFonts w:eastAsia="Calibri"/>
          <w:lang w:val="fr-FR"/>
        </w:rPr>
        <w:t xml:space="preserve"> n</w:t>
      </w:r>
      <w:r w:rsidRPr="00631A7D" w:rsidR="00021BE8">
        <w:rPr>
          <w:rFonts w:eastAsia="Calibri"/>
          <w:vertAlign w:val="superscript"/>
          <w:lang w:val="fr-FR"/>
        </w:rPr>
        <w:t>o</w:t>
      </w:r>
      <w:r w:rsidRPr="00631A7D" w:rsidR="00021BE8">
        <w:rPr>
          <w:rFonts w:eastAsia="Calibri"/>
          <w:lang w:val="fr-FR"/>
        </w:rPr>
        <w:t> 51</w:t>
      </w:r>
      <w:r w:rsidRPr="00631A7D" w:rsidR="00AE2062">
        <w:rPr>
          <w:rFonts w:eastAsia="Calibri" w:cstheme="majorHAnsi"/>
          <w:lang w:val="fr-FR"/>
        </w:rPr>
        <w:t>⁄</w:t>
      </w:r>
      <w:r w:rsidRPr="00631A7D" w:rsidR="00021BE8">
        <w:rPr>
          <w:rFonts w:eastAsia="Calibri"/>
          <w:lang w:val="fr-FR"/>
        </w:rPr>
        <w:t>13.5MASTB</w:t>
      </w:r>
    </w:p>
    <w:bookmarkStart w:name="Ouverture_enquete_16122013" w:id="7"/>
    <w:p w:rsidRPr="00631A7D" w:rsidR="00540CBE" w:rsidP="00631A7D" w14:paraId="6B8DB72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14</w:t>
      </w:r>
      <w:r w:rsidRPr="00631A7D">
        <w:rPr>
          <w:rFonts w:eastAsia="Calibri"/>
          <w:lang w:val="fr-FR"/>
        </w:rPr>
        <w:fldChar w:fldCharType="end"/>
      </w:r>
      <w:bookmarkEnd w:id="7"/>
      <w:r w:rsidRPr="00631A7D">
        <w:rPr>
          <w:rFonts w:eastAsia="Calibri"/>
          <w:lang w:val="fr-FR"/>
        </w:rPr>
        <w:t>.  </w:t>
      </w:r>
      <w:r w:rsidRPr="00631A7D">
        <w:rPr>
          <w:rFonts w:eastAsia="Calibri"/>
          <w:lang w:val="fr-FR"/>
        </w:rPr>
        <w:t xml:space="preserve">Le 16 décembre 2013, une enquête fut ouverte par le parquet près le tribunal </w:t>
      </w:r>
      <w:r w:rsidRPr="00631A7D" w:rsidR="00733388">
        <w:rPr>
          <w:rFonts w:eastAsia="Calibri"/>
          <w:lang w:val="fr-FR"/>
        </w:rPr>
        <w:t xml:space="preserve">de </w:t>
      </w:r>
      <w:r w:rsidRPr="00631A7D">
        <w:rPr>
          <w:rFonts w:eastAsia="Calibri"/>
          <w:lang w:val="fr-FR"/>
        </w:rPr>
        <w:t>Sesimbra</w:t>
      </w:r>
      <w:r w:rsidRPr="00631A7D">
        <w:rPr>
          <w:rFonts w:eastAsia="Calibri"/>
          <w:lang w:val="fr-FR"/>
        </w:rPr>
        <w:t xml:space="preserve"> pour déterminer les circonstances du drame.</w:t>
      </w:r>
    </w:p>
    <w:bookmarkStart w:name="AutopsieTiago" w:id="8"/>
    <w:p w:rsidRPr="00631A7D" w:rsidR="00330C7D" w:rsidP="00631A7D" w14:paraId="36B8BEAB"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15</w:t>
      </w:r>
      <w:r w:rsidRPr="00631A7D">
        <w:rPr>
          <w:rFonts w:eastAsia="Calibri"/>
          <w:lang w:val="fr-FR"/>
        </w:rPr>
        <w:fldChar w:fldCharType="end"/>
      </w:r>
      <w:bookmarkEnd w:id="8"/>
      <w:r w:rsidRPr="00631A7D">
        <w:rPr>
          <w:rFonts w:eastAsia="Calibri"/>
          <w:lang w:val="fr-FR"/>
        </w:rPr>
        <w:t>.  </w:t>
      </w:r>
      <w:r w:rsidRPr="00631A7D" w:rsidR="006708E1">
        <w:rPr>
          <w:rFonts w:eastAsia="Calibri"/>
          <w:lang w:val="fr-FR"/>
        </w:rPr>
        <w:t>Le 1</w:t>
      </w:r>
      <w:r w:rsidRPr="00631A7D" w:rsidR="00B43487">
        <w:rPr>
          <w:rFonts w:eastAsia="Calibri"/>
          <w:lang w:val="fr-FR"/>
        </w:rPr>
        <w:t>6</w:t>
      </w:r>
      <w:r w:rsidRPr="00631A7D" w:rsidR="006708E1">
        <w:rPr>
          <w:rFonts w:eastAsia="Calibri"/>
          <w:lang w:val="fr-FR"/>
        </w:rPr>
        <w:t xml:space="preserve"> décembre 2013</w:t>
      </w:r>
      <w:r w:rsidRPr="00631A7D" w:rsidR="00B43487">
        <w:rPr>
          <w:rFonts w:eastAsia="Calibri"/>
          <w:lang w:val="fr-FR"/>
        </w:rPr>
        <w:t xml:space="preserve"> à 14 h 33</w:t>
      </w:r>
      <w:r w:rsidRPr="00631A7D" w:rsidR="006708E1">
        <w:rPr>
          <w:rFonts w:eastAsia="Calibri"/>
          <w:lang w:val="fr-FR"/>
        </w:rPr>
        <w:t>, u</w:t>
      </w:r>
      <w:r w:rsidRPr="00631A7D" w:rsidR="00540CBE">
        <w:rPr>
          <w:rFonts w:eastAsia="Calibri"/>
          <w:lang w:val="fr-FR"/>
        </w:rPr>
        <w:t>ne autopsie</w:t>
      </w:r>
      <w:r w:rsidRPr="00631A7D" w:rsidR="006708E1">
        <w:rPr>
          <w:rFonts w:eastAsia="Calibri"/>
          <w:lang w:val="fr-FR"/>
        </w:rPr>
        <w:t xml:space="preserve"> sur la dépouille de Tiago Campos et </w:t>
      </w:r>
      <w:r w:rsidRPr="00631A7D" w:rsidR="006E64C6">
        <w:rPr>
          <w:rFonts w:eastAsia="Calibri"/>
          <w:lang w:val="fr-FR"/>
        </w:rPr>
        <w:t>des prélèvements à des fins d</w:t>
      </w:r>
      <w:r w:rsidRPr="00631A7D" w:rsidR="00631A7D">
        <w:rPr>
          <w:rFonts w:eastAsia="Calibri"/>
          <w:lang w:val="fr-FR"/>
        </w:rPr>
        <w:t>’</w:t>
      </w:r>
      <w:r w:rsidRPr="00631A7D" w:rsidR="006708E1">
        <w:rPr>
          <w:rFonts w:eastAsia="Calibri"/>
          <w:lang w:val="fr-FR"/>
        </w:rPr>
        <w:t>analyses toxicologiques</w:t>
      </w:r>
      <w:r w:rsidRPr="00631A7D" w:rsidR="00540CBE">
        <w:rPr>
          <w:rFonts w:eastAsia="Calibri"/>
          <w:lang w:val="fr-FR"/>
        </w:rPr>
        <w:t xml:space="preserve"> </w:t>
      </w:r>
      <w:r w:rsidRPr="00631A7D" w:rsidR="006708E1">
        <w:rPr>
          <w:rFonts w:eastAsia="Calibri"/>
          <w:lang w:val="fr-FR"/>
        </w:rPr>
        <w:t xml:space="preserve">furent </w:t>
      </w:r>
      <w:r w:rsidRPr="00631A7D" w:rsidR="006E64C6">
        <w:rPr>
          <w:rFonts w:eastAsia="Calibri"/>
          <w:lang w:val="fr-FR"/>
        </w:rPr>
        <w:t>effectués</w:t>
      </w:r>
      <w:r w:rsidRPr="00631A7D" w:rsidR="00540CBE">
        <w:rPr>
          <w:rFonts w:eastAsia="Calibri"/>
          <w:lang w:val="fr-FR"/>
        </w:rPr>
        <w:t xml:space="preserve"> par le cabinet de médecine légale de Setúbal.</w:t>
      </w:r>
    </w:p>
    <w:p w:rsidRPr="00631A7D" w:rsidR="00330C7D" w:rsidP="00631A7D" w14:paraId="68777C10"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16</w:t>
      </w:r>
      <w:r w:rsidRPr="00631A7D">
        <w:rPr>
          <w:rFonts w:eastAsia="Calibri"/>
          <w:lang w:val="fr-FR"/>
        </w:rPr>
        <w:fldChar w:fldCharType="end"/>
      </w:r>
      <w:r w:rsidRPr="00631A7D">
        <w:rPr>
          <w:rFonts w:eastAsia="Calibri"/>
          <w:lang w:val="fr-FR"/>
        </w:rPr>
        <w:t>.  Le 17 décemb</w:t>
      </w:r>
      <w:r w:rsidRPr="00631A7D" w:rsidR="00021BE8">
        <w:rPr>
          <w:rFonts w:eastAsia="Calibri"/>
          <w:lang w:val="fr-FR"/>
        </w:rPr>
        <w:t>re 2013, l</w:t>
      </w:r>
      <w:r w:rsidRPr="00631A7D" w:rsidR="00631A7D">
        <w:rPr>
          <w:rFonts w:eastAsia="Calibri"/>
          <w:lang w:val="fr-FR"/>
        </w:rPr>
        <w:t>’</w:t>
      </w:r>
      <w:r w:rsidRPr="00631A7D" w:rsidR="00021BE8">
        <w:rPr>
          <w:rFonts w:eastAsia="Calibri"/>
          <w:lang w:val="fr-FR"/>
        </w:rPr>
        <w:t>oncle de P.N. demanda</w:t>
      </w:r>
      <w:r w:rsidRPr="00631A7D">
        <w:rPr>
          <w:rFonts w:eastAsia="Calibri"/>
          <w:lang w:val="fr-FR"/>
        </w:rPr>
        <w:t xml:space="preserve"> le traitement urgent </w:t>
      </w:r>
      <w:r w:rsidRPr="00631A7D" w:rsidR="006708E1">
        <w:rPr>
          <w:rFonts w:eastAsia="Calibri"/>
          <w:lang w:val="fr-FR"/>
        </w:rPr>
        <w:t>de l</w:t>
      </w:r>
      <w:r w:rsidRPr="00631A7D" w:rsidR="00631A7D">
        <w:rPr>
          <w:rFonts w:eastAsia="Calibri"/>
          <w:lang w:val="fr-FR"/>
        </w:rPr>
        <w:t>’</w:t>
      </w:r>
      <w:r w:rsidRPr="00631A7D" w:rsidR="006708E1">
        <w:rPr>
          <w:rFonts w:eastAsia="Calibri"/>
          <w:lang w:val="fr-FR"/>
        </w:rPr>
        <w:t>enquête</w:t>
      </w:r>
      <w:r w:rsidRPr="00631A7D" w:rsidR="006913AE">
        <w:rPr>
          <w:rFonts w:eastAsia="Calibri"/>
          <w:lang w:val="fr-FR"/>
        </w:rPr>
        <w:t xml:space="preserve">, arguant </w:t>
      </w:r>
      <w:r w:rsidRPr="00631A7D">
        <w:rPr>
          <w:rFonts w:eastAsia="Calibri"/>
          <w:lang w:val="fr-FR"/>
        </w:rPr>
        <w:t>de la forte médiatisation de l</w:t>
      </w:r>
      <w:r w:rsidRPr="00631A7D" w:rsidR="00631A7D">
        <w:rPr>
          <w:rFonts w:eastAsia="Calibri"/>
          <w:lang w:val="fr-FR"/>
        </w:rPr>
        <w:t>’</w:t>
      </w:r>
      <w:r w:rsidRPr="00631A7D">
        <w:rPr>
          <w:rFonts w:eastAsia="Calibri"/>
          <w:lang w:val="fr-FR"/>
        </w:rPr>
        <w:t xml:space="preserve">affaire et des différentes spéculations </w:t>
      </w:r>
      <w:r w:rsidRPr="00631A7D" w:rsidR="00021BE8">
        <w:rPr>
          <w:rFonts w:eastAsia="Calibri"/>
          <w:lang w:val="fr-FR"/>
        </w:rPr>
        <w:t xml:space="preserve">qui étaient en train </w:t>
      </w:r>
      <w:r w:rsidRPr="00631A7D" w:rsidR="003134AD">
        <w:rPr>
          <w:rFonts w:eastAsia="Calibri"/>
          <w:lang w:val="fr-FR"/>
        </w:rPr>
        <w:t>de circuler</w:t>
      </w:r>
      <w:r w:rsidRPr="00631A7D">
        <w:rPr>
          <w:rFonts w:eastAsia="Calibri"/>
          <w:lang w:val="fr-FR"/>
        </w:rPr>
        <w:t xml:space="preserve"> au sujet des événements. Le</w:t>
      </w:r>
      <w:r w:rsidRPr="00631A7D" w:rsidR="00912E6C">
        <w:rPr>
          <w:rFonts w:eastAsia="Calibri"/>
          <w:lang w:val="fr-FR"/>
        </w:rPr>
        <w:t> </w:t>
      </w:r>
      <w:r w:rsidRPr="00631A7D">
        <w:rPr>
          <w:rFonts w:eastAsia="Calibri"/>
          <w:lang w:val="fr-FR"/>
        </w:rPr>
        <w:t>19</w:t>
      </w:r>
      <w:r w:rsidRPr="00631A7D" w:rsidR="00912E6C">
        <w:rPr>
          <w:rFonts w:eastAsia="Calibri"/>
          <w:lang w:val="fr-FR"/>
        </w:rPr>
        <w:t> </w:t>
      </w:r>
      <w:r w:rsidRPr="00631A7D">
        <w:rPr>
          <w:rFonts w:eastAsia="Calibri"/>
          <w:lang w:val="fr-FR"/>
        </w:rPr>
        <w:t>décembre 2013, le ministère public rend</w:t>
      </w:r>
      <w:r w:rsidRPr="00631A7D" w:rsidR="006708E1">
        <w:rPr>
          <w:rFonts w:eastAsia="Calibri"/>
          <w:lang w:val="fr-FR"/>
        </w:rPr>
        <w:t>it</w:t>
      </w:r>
      <w:r w:rsidRPr="00631A7D">
        <w:rPr>
          <w:rFonts w:eastAsia="Calibri"/>
          <w:lang w:val="fr-FR"/>
        </w:rPr>
        <w:t xml:space="preserve"> une ordonnance à cet égard dont le contenu n</w:t>
      </w:r>
      <w:r w:rsidRPr="00631A7D" w:rsidR="00631A7D">
        <w:rPr>
          <w:rFonts w:eastAsia="Calibri"/>
          <w:lang w:val="fr-FR"/>
        </w:rPr>
        <w:t>’</w:t>
      </w:r>
      <w:r w:rsidRPr="00631A7D">
        <w:rPr>
          <w:rFonts w:eastAsia="Calibri"/>
          <w:lang w:val="fr-FR"/>
        </w:rPr>
        <w:t>est pas précisé</w:t>
      </w:r>
      <w:r w:rsidRPr="00631A7D" w:rsidR="00733388">
        <w:rPr>
          <w:rFonts w:eastAsia="Calibri"/>
          <w:lang w:val="fr-FR"/>
        </w:rPr>
        <w:t xml:space="preserve"> dans le dossier</w:t>
      </w:r>
      <w:r w:rsidRPr="00631A7D">
        <w:rPr>
          <w:rFonts w:eastAsia="Calibri"/>
          <w:lang w:val="fr-FR"/>
        </w:rPr>
        <w:t>.</w:t>
      </w:r>
    </w:p>
    <w:bookmarkStart w:name="Autopsies" w:id="9"/>
    <w:p w:rsidRPr="00631A7D" w:rsidR="004A77FC" w:rsidP="00631A7D" w14:paraId="4ADF58C3"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17</w:t>
      </w:r>
      <w:r w:rsidRPr="00631A7D">
        <w:rPr>
          <w:rFonts w:eastAsia="Calibri"/>
          <w:lang w:val="fr-FR"/>
        </w:rPr>
        <w:fldChar w:fldCharType="end"/>
      </w:r>
      <w:bookmarkEnd w:id="9"/>
      <w:r w:rsidRPr="00631A7D">
        <w:rPr>
          <w:rFonts w:eastAsia="Calibri"/>
          <w:lang w:val="fr-FR"/>
        </w:rPr>
        <w:t>.  Les 22</w:t>
      </w:r>
      <w:r w:rsidRPr="00631A7D" w:rsidR="006708E1">
        <w:rPr>
          <w:rFonts w:eastAsia="Calibri"/>
          <w:lang w:val="fr-FR"/>
        </w:rPr>
        <w:t xml:space="preserve">, 23 et 26 décembre 2013, les </w:t>
      </w:r>
      <w:r w:rsidRPr="00631A7D" w:rsidR="006E64C6">
        <w:rPr>
          <w:rFonts w:eastAsia="Calibri"/>
          <w:lang w:val="fr-FR"/>
        </w:rPr>
        <w:t>corps</w:t>
      </w:r>
      <w:r w:rsidRPr="00631A7D" w:rsidR="006708E1">
        <w:rPr>
          <w:rFonts w:eastAsia="Calibri"/>
          <w:lang w:val="fr-FR"/>
        </w:rPr>
        <w:t xml:space="preserve"> des cinq</w:t>
      </w:r>
      <w:r w:rsidRPr="00631A7D">
        <w:rPr>
          <w:rFonts w:eastAsia="Calibri"/>
          <w:lang w:val="fr-FR"/>
        </w:rPr>
        <w:t xml:space="preserve"> autres victimes </w:t>
      </w:r>
      <w:r w:rsidRPr="00631A7D" w:rsidR="00895BF1">
        <w:rPr>
          <w:rFonts w:eastAsia="Calibri"/>
          <w:lang w:val="fr-FR"/>
        </w:rPr>
        <w:t>furent</w:t>
      </w:r>
      <w:r w:rsidRPr="00631A7D">
        <w:rPr>
          <w:rFonts w:eastAsia="Calibri"/>
          <w:lang w:val="fr-FR"/>
        </w:rPr>
        <w:t xml:space="preserve"> retrouvés et transférés </w:t>
      </w:r>
      <w:r w:rsidRPr="00631A7D" w:rsidR="00733388">
        <w:rPr>
          <w:rFonts w:eastAsia="Calibri"/>
          <w:lang w:val="fr-FR"/>
        </w:rPr>
        <w:t>aux fins d</w:t>
      </w:r>
      <w:r w:rsidRPr="00631A7D" w:rsidR="00631A7D">
        <w:rPr>
          <w:rFonts w:eastAsia="Calibri"/>
          <w:lang w:val="fr-FR"/>
        </w:rPr>
        <w:t>’</w:t>
      </w:r>
      <w:r w:rsidRPr="00631A7D" w:rsidR="00733388">
        <w:rPr>
          <w:rFonts w:eastAsia="Calibri"/>
          <w:lang w:val="fr-FR"/>
        </w:rPr>
        <w:t xml:space="preserve">une autopsie </w:t>
      </w:r>
      <w:r w:rsidRPr="00631A7D">
        <w:rPr>
          <w:rFonts w:eastAsia="Calibri"/>
          <w:lang w:val="fr-FR"/>
        </w:rPr>
        <w:t>au cabinet de médecine légale de Setúbal</w:t>
      </w:r>
      <w:r w:rsidRPr="00631A7D" w:rsidR="00733388">
        <w:rPr>
          <w:rFonts w:eastAsia="Calibri"/>
          <w:lang w:val="fr-FR"/>
        </w:rPr>
        <w:t xml:space="preserve">, </w:t>
      </w:r>
      <w:r w:rsidRPr="00631A7D" w:rsidR="00F143B1">
        <w:rPr>
          <w:rFonts w:eastAsia="Calibri"/>
          <w:lang w:val="fr-FR"/>
        </w:rPr>
        <w:t>à l</w:t>
      </w:r>
      <w:r w:rsidRPr="00631A7D" w:rsidR="00631A7D">
        <w:rPr>
          <w:rFonts w:eastAsia="Calibri"/>
          <w:lang w:val="fr-FR"/>
        </w:rPr>
        <w:t>’</w:t>
      </w:r>
      <w:r w:rsidRPr="00631A7D" w:rsidR="00F143B1">
        <w:rPr>
          <w:rFonts w:eastAsia="Calibri"/>
          <w:lang w:val="fr-FR"/>
        </w:rPr>
        <w:t>exception</w:t>
      </w:r>
      <w:r w:rsidRPr="00631A7D" w:rsidR="00733388">
        <w:rPr>
          <w:rFonts w:eastAsia="Calibri"/>
          <w:lang w:val="fr-FR"/>
        </w:rPr>
        <w:t xml:space="preserve"> </w:t>
      </w:r>
      <w:r w:rsidRPr="00631A7D" w:rsidR="00F143B1">
        <w:rPr>
          <w:rFonts w:eastAsia="Calibri"/>
          <w:lang w:val="fr-FR"/>
        </w:rPr>
        <w:t>du</w:t>
      </w:r>
      <w:r w:rsidRPr="00631A7D" w:rsidR="00733388">
        <w:rPr>
          <w:rFonts w:eastAsia="Calibri"/>
          <w:lang w:val="fr-FR"/>
        </w:rPr>
        <w:t xml:space="preserve"> dernier corps qui fut transféré</w:t>
      </w:r>
      <w:r w:rsidRPr="00631A7D">
        <w:rPr>
          <w:rFonts w:eastAsia="Calibri"/>
          <w:lang w:val="fr-FR"/>
        </w:rPr>
        <w:t xml:space="preserve"> </w:t>
      </w:r>
      <w:r w:rsidRPr="00631A7D" w:rsidR="00733388">
        <w:rPr>
          <w:rFonts w:eastAsia="Calibri"/>
          <w:lang w:val="fr-FR"/>
        </w:rPr>
        <w:t xml:space="preserve">à </w:t>
      </w:r>
      <w:r w:rsidRPr="00631A7D" w:rsidR="006708E1">
        <w:rPr>
          <w:rFonts w:eastAsia="Calibri"/>
          <w:lang w:val="fr-FR"/>
        </w:rPr>
        <w:t>l</w:t>
      </w:r>
      <w:r w:rsidRPr="00631A7D" w:rsidR="00631A7D">
        <w:rPr>
          <w:rFonts w:eastAsia="Calibri"/>
          <w:lang w:val="fr-FR"/>
        </w:rPr>
        <w:t>’</w:t>
      </w:r>
      <w:r w:rsidRPr="00631A7D" w:rsidR="006708E1">
        <w:rPr>
          <w:rFonts w:eastAsia="Calibri"/>
          <w:lang w:val="fr-FR"/>
        </w:rPr>
        <w:t>institut de médecine légale de Lisbonne</w:t>
      </w:r>
      <w:r w:rsidRPr="00631A7D">
        <w:rPr>
          <w:rFonts w:eastAsia="Calibri"/>
          <w:lang w:val="fr-FR"/>
        </w:rPr>
        <w:t xml:space="preserve">. </w:t>
      </w:r>
      <w:r w:rsidRPr="00631A7D" w:rsidR="00C150CF">
        <w:rPr>
          <w:rFonts w:eastAsia="Calibri"/>
          <w:lang w:val="fr-FR"/>
        </w:rPr>
        <w:t>Les autopsies eurent lieu entre le 23</w:t>
      </w:r>
      <w:r w:rsidRPr="00631A7D" w:rsidR="00912E6C">
        <w:rPr>
          <w:rFonts w:eastAsia="Calibri"/>
          <w:lang w:val="fr-FR"/>
        </w:rPr>
        <w:t> </w:t>
      </w:r>
      <w:r w:rsidRPr="00631A7D" w:rsidR="00C150CF">
        <w:rPr>
          <w:rFonts w:eastAsia="Calibri"/>
          <w:lang w:val="fr-FR"/>
        </w:rPr>
        <w:t>décembre et le 28 décembre 201</w:t>
      </w:r>
      <w:r w:rsidRPr="00631A7D" w:rsidR="004105B4">
        <w:rPr>
          <w:rFonts w:eastAsia="Calibri"/>
          <w:lang w:val="fr-FR"/>
        </w:rPr>
        <w:t>3</w:t>
      </w:r>
      <w:r w:rsidRPr="00631A7D" w:rsidR="00C150CF">
        <w:rPr>
          <w:rFonts w:eastAsia="Calibri"/>
          <w:lang w:val="fr-FR"/>
        </w:rPr>
        <w:t>.</w:t>
      </w:r>
    </w:p>
    <w:bookmarkStart w:name="Ordonnance20012014" w:id="10"/>
    <w:p w:rsidRPr="00631A7D" w:rsidR="00330C7D" w:rsidP="00631A7D" w14:paraId="755D20B4"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18</w:t>
      </w:r>
      <w:r w:rsidRPr="00631A7D">
        <w:rPr>
          <w:rFonts w:eastAsia="Calibri"/>
          <w:lang w:val="fr-FR"/>
        </w:rPr>
        <w:fldChar w:fldCharType="end"/>
      </w:r>
      <w:bookmarkEnd w:id="10"/>
      <w:r w:rsidRPr="00631A7D">
        <w:rPr>
          <w:rFonts w:eastAsia="Calibri"/>
          <w:lang w:val="fr-FR"/>
        </w:rPr>
        <w:t>.  Dans une ordonnance du</w:t>
      </w:r>
      <w:r w:rsidRPr="00631A7D" w:rsidR="00540CBE">
        <w:rPr>
          <w:rFonts w:eastAsia="Calibri"/>
          <w:lang w:val="fr-FR"/>
        </w:rPr>
        <w:t xml:space="preserve"> 20 janvier 2014, le procureur près le tribunal d</w:t>
      </w:r>
      <w:r w:rsidRPr="00631A7D" w:rsidR="00631A7D">
        <w:rPr>
          <w:rFonts w:eastAsia="Calibri"/>
          <w:lang w:val="fr-FR"/>
        </w:rPr>
        <w:t>’</w:t>
      </w:r>
      <w:r w:rsidRPr="00631A7D" w:rsidR="00540CBE">
        <w:rPr>
          <w:rFonts w:eastAsia="Calibri"/>
          <w:lang w:val="fr-FR"/>
        </w:rPr>
        <w:t xml:space="preserve">Almada (« le procureur ») </w:t>
      </w:r>
      <w:r w:rsidRPr="00631A7D" w:rsidR="004A77FC">
        <w:rPr>
          <w:rFonts w:eastAsia="Calibri"/>
          <w:lang w:val="fr-FR"/>
        </w:rPr>
        <w:t xml:space="preserve">releva que les démarches </w:t>
      </w:r>
      <w:r w:rsidRPr="00631A7D">
        <w:rPr>
          <w:rFonts w:eastAsia="Calibri"/>
          <w:lang w:val="fr-FR"/>
        </w:rPr>
        <w:t xml:space="preserve">qui étaient </w:t>
      </w:r>
      <w:r w:rsidRPr="00631A7D" w:rsidR="004A77FC">
        <w:rPr>
          <w:rFonts w:eastAsia="Calibri"/>
          <w:lang w:val="fr-FR"/>
        </w:rPr>
        <w:t xml:space="preserve">en cours étaient </w:t>
      </w:r>
      <w:r w:rsidRPr="00631A7D" w:rsidR="003134AD">
        <w:rPr>
          <w:rFonts w:eastAsia="Calibri"/>
          <w:lang w:val="fr-FR"/>
        </w:rPr>
        <w:t xml:space="preserve">les autopsies des dépouilles des six victimes et </w:t>
      </w:r>
      <w:r w:rsidRPr="00631A7D" w:rsidR="004A77FC">
        <w:rPr>
          <w:rFonts w:eastAsia="Calibri"/>
          <w:lang w:val="fr-FR"/>
        </w:rPr>
        <w:t>l</w:t>
      </w:r>
      <w:r w:rsidRPr="00631A7D" w:rsidR="00631A7D">
        <w:rPr>
          <w:rFonts w:eastAsia="Calibri"/>
          <w:lang w:val="fr-FR"/>
        </w:rPr>
        <w:t>’</w:t>
      </w:r>
      <w:r w:rsidRPr="00631A7D" w:rsidR="004A77FC">
        <w:rPr>
          <w:rFonts w:eastAsia="Calibri"/>
          <w:lang w:val="fr-FR"/>
        </w:rPr>
        <w:t>audition de J.G.</w:t>
      </w:r>
      <w:r w:rsidRPr="00631A7D">
        <w:rPr>
          <w:rFonts w:eastAsia="Calibri"/>
          <w:lang w:val="fr-FR"/>
        </w:rPr>
        <w:t>,</w:t>
      </w:r>
      <w:r w:rsidRPr="00631A7D" w:rsidR="004A77FC">
        <w:rPr>
          <w:rFonts w:eastAsia="Calibri"/>
          <w:lang w:val="fr-FR"/>
        </w:rPr>
        <w:t xml:space="preserve"> </w:t>
      </w:r>
      <w:r w:rsidRPr="00631A7D">
        <w:rPr>
          <w:rFonts w:eastAsia="Calibri"/>
          <w:lang w:val="fr-FR"/>
        </w:rPr>
        <w:t>fixée au lendemain.</w:t>
      </w:r>
      <w:r w:rsidRPr="00631A7D" w:rsidR="004A77FC">
        <w:rPr>
          <w:rFonts w:eastAsia="Calibri"/>
          <w:lang w:val="fr-FR"/>
        </w:rPr>
        <w:t xml:space="preserve"> </w:t>
      </w:r>
      <w:r w:rsidRPr="00631A7D">
        <w:rPr>
          <w:rFonts w:eastAsia="Calibri"/>
          <w:lang w:val="fr-FR"/>
        </w:rPr>
        <w:t>Prenant note</w:t>
      </w:r>
      <w:r w:rsidRPr="00631A7D" w:rsidR="004A77FC">
        <w:rPr>
          <w:rFonts w:eastAsia="Calibri"/>
          <w:lang w:val="fr-FR"/>
        </w:rPr>
        <w:t xml:space="preserve"> de l</w:t>
      </w:r>
      <w:r w:rsidRPr="00631A7D" w:rsidR="00631A7D">
        <w:rPr>
          <w:rFonts w:eastAsia="Calibri"/>
          <w:lang w:val="fr-FR"/>
        </w:rPr>
        <w:t>’</w:t>
      </w:r>
      <w:r w:rsidRPr="00631A7D" w:rsidR="004A77FC">
        <w:rPr>
          <w:rFonts w:eastAsia="Calibri"/>
          <w:lang w:val="fr-FR"/>
        </w:rPr>
        <w:t>importante médiatisation de l</w:t>
      </w:r>
      <w:r w:rsidRPr="00631A7D" w:rsidR="00631A7D">
        <w:rPr>
          <w:rFonts w:eastAsia="Calibri"/>
          <w:lang w:val="fr-FR"/>
        </w:rPr>
        <w:t>’</w:t>
      </w:r>
      <w:r w:rsidRPr="00631A7D" w:rsidR="004A77FC">
        <w:rPr>
          <w:rFonts w:eastAsia="Calibri"/>
          <w:lang w:val="fr-FR"/>
        </w:rPr>
        <w:t>affaire</w:t>
      </w:r>
      <w:r w:rsidRPr="00631A7D">
        <w:rPr>
          <w:rFonts w:eastAsia="Calibri"/>
          <w:lang w:val="fr-FR"/>
        </w:rPr>
        <w:t>, il considéra qu</w:t>
      </w:r>
      <w:r w:rsidRPr="00631A7D" w:rsidR="00631A7D">
        <w:rPr>
          <w:rFonts w:eastAsia="Calibri"/>
          <w:lang w:val="fr-FR"/>
        </w:rPr>
        <w:t>’</w:t>
      </w:r>
      <w:r w:rsidRPr="00631A7D">
        <w:rPr>
          <w:rFonts w:eastAsia="Calibri"/>
          <w:lang w:val="fr-FR"/>
        </w:rPr>
        <w:t>il fallait se détacher de tout ce qui relevait de la pure spéculation ou de l</w:t>
      </w:r>
      <w:r w:rsidRPr="00631A7D" w:rsidR="00631A7D">
        <w:rPr>
          <w:rFonts w:eastAsia="Calibri"/>
          <w:lang w:val="fr-FR"/>
        </w:rPr>
        <w:t>’</w:t>
      </w:r>
      <w:r w:rsidRPr="00631A7D">
        <w:rPr>
          <w:rFonts w:eastAsia="Calibri"/>
          <w:lang w:val="fr-FR"/>
        </w:rPr>
        <w:t xml:space="preserve">indignation </w:t>
      </w:r>
      <w:r w:rsidRPr="00631A7D" w:rsidR="004105B4">
        <w:rPr>
          <w:rFonts w:eastAsia="Calibri"/>
          <w:lang w:val="fr-FR"/>
        </w:rPr>
        <w:t>concernant les</w:t>
      </w:r>
      <w:r w:rsidRPr="00631A7D">
        <w:rPr>
          <w:rFonts w:eastAsia="Calibri"/>
          <w:lang w:val="fr-FR"/>
        </w:rPr>
        <w:t xml:space="preserve"> événements en cause</w:t>
      </w:r>
      <w:r w:rsidRPr="00631A7D" w:rsidR="004A77FC">
        <w:rPr>
          <w:rFonts w:eastAsia="Calibri"/>
          <w:lang w:val="fr-FR"/>
        </w:rPr>
        <w:t xml:space="preserve">. </w:t>
      </w:r>
      <w:r w:rsidRPr="00631A7D">
        <w:rPr>
          <w:rFonts w:eastAsia="Calibri"/>
          <w:lang w:val="fr-FR"/>
        </w:rPr>
        <w:t>Il</w:t>
      </w:r>
      <w:r w:rsidRPr="00631A7D" w:rsidR="00912E6C">
        <w:rPr>
          <w:rFonts w:eastAsia="Calibri"/>
          <w:lang w:val="fr-FR"/>
        </w:rPr>
        <w:t> </w:t>
      </w:r>
      <w:r w:rsidRPr="00631A7D">
        <w:rPr>
          <w:rFonts w:eastAsia="Calibri"/>
          <w:lang w:val="fr-FR"/>
        </w:rPr>
        <w:t>jugea aussi qu</w:t>
      </w:r>
      <w:r w:rsidRPr="00631A7D" w:rsidR="00631A7D">
        <w:rPr>
          <w:rFonts w:eastAsia="Calibri"/>
          <w:lang w:val="fr-FR"/>
        </w:rPr>
        <w:t>’</w:t>
      </w:r>
      <w:r w:rsidRPr="00631A7D">
        <w:rPr>
          <w:rFonts w:eastAsia="Calibri"/>
          <w:lang w:val="fr-FR"/>
        </w:rPr>
        <w:t>il fallait protéger le dossier d</w:t>
      </w:r>
      <w:r w:rsidRPr="00631A7D" w:rsidR="00631A7D">
        <w:rPr>
          <w:rFonts w:eastAsia="Calibri"/>
          <w:lang w:val="fr-FR"/>
        </w:rPr>
        <w:t>’</w:t>
      </w:r>
      <w:r w:rsidRPr="00631A7D">
        <w:rPr>
          <w:rFonts w:eastAsia="Calibri"/>
          <w:lang w:val="fr-FR"/>
        </w:rPr>
        <w:t xml:space="preserve">enquête de toute immixtion </w:t>
      </w:r>
      <w:r w:rsidRPr="00631A7D">
        <w:rPr>
          <w:rFonts w:eastAsia="Calibri"/>
          <w:lang w:val="fr-FR"/>
        </w:rPr>
        <w:t xml:space="preserve">médiatique. Il prit également note des contraintes et des moyens limités dont disposaient le parquet près le tribunal de </w:t>
      </w:r>
      <w:r w:rsidRPr="00631A7D">
        <w:rPr>
          <w:rFonts w:eastAsia="Calibri"/>
          <w:lang w:val="fr-FR"/>
        </w:rPr>
        <w:t>Sesimbra</w:t>
      </w:r>
      <w:r w:rsidRPr="00631A7D">
        <w:rPr>
          <w:rFonts w:eastAsia="Calibri"/>
          <w:lang w:val="fr-FR"/>
        </w:rPr>
        <w:t xml:space="preserve"> et la police criminelle locale. Partant de ces constatations, i</w:t>
      </w:r>
      <w:r w:rsidRPr="00631A7D" w:rsidR="004A77FC">
        <w:rPr>
          <w:rFonts w:eastAsia="Calibri"/>
          <w:lang w:val="fr-FR"/>
        </w:rPr>
        <w:t xml:space="preserve">l </w:t>
      </w:r>
      <w:r w:rsidRPr="00631A7D">
        <w:rPr>
          <w:rFonts w:eastAsia="Calibri"/>
          <w:lang w:val="fr-FR"/>
        </w:rPr>
        <w:t>ordonna :</w:t>
      </w:r>
    </w:p>
    <w:p w:rsidRPr="00631A7D" w:rsidR="005E2495" w:rsidP="00631A7D" w14:paraId="10BCA0DD" w14:textId="77777777">
      <w:pPr>
        <w:pStyle w:val="ECHRPara"/>
        <w:rPr>
          <w:rFonts w:eastAsia="Calibri"/>
          <w:lang w:val="fr-FR"/>
        </w:rPr>
      </w:pPr>
      <w:r w:rsidRPr="00631A7D">
        <w:rPr>
          <w:rFonts w:eastAsia="Calibri"/>
          <w:lang w:val="fr-FR"/>
        </w:rPr>
        <w:t>–  </w:t>
      </w:r>
      <w:r w:rsidRPr="00631A7D">
        <w:rPr>
          <w:rFonts w:eastAsia="Calibri"/>
          <w:lang w:val="fr-FR"/>
        </w:rPr>
        <w:t>que le dossier lui fût attribué ;</w:t>
      </w:r>
    </w:p>
    <w:p w:rsidRPr="00631A7D" w:rsidR="0028075D" w:rsidP="00631A7D" w14:paraId="2F740159" w14:textId="77777777">
      <w:pPr>
        <w:pStyle w:val="ECHRPara"/>
        <w:rPr>
          <w:rFonts w:eastAsia="Calibri"/>
          <w:lang w:val="fr-FR"/>
        </w:rPr>
      </w:pPr>
      <w:r w:rsidRPr="00631A7D">
        <w:rPr>
          <w:rFonts w:eastAsia="Calibri"/>
          <w:lang w:val="fr-FR"/>
        </w:rPr>
        <w:t>–  </w:t>
      </w:r>
      <w:r w:rsidRPr="00631A7D" w:rsidR="004A77FC">
        <w:rPr>
          <w:rFonts w:eastAsia="Calibri"/>
          <w:lang w:val="fr-FR"/>
        </w:rPr>
        <w:t xml:space="preserve">que </w:t>
      </w:r>
      <w:r w:rsidRPr="00631A7D" w:rsidR="00133C36">
        <w:rPr>
          <w:rFonts w:eastAsia="Calibri"/>
          <w:lang w:val="fr-FR"/>
        </w:rPr>
        <w:t>l</w:t>
      </w:r>
      <w:r w:rsidRPr="00631A7D" w:rsidR="00631A7D">
        <w:rPr>
          <w:rFonts w:eastAsia="Calibri"/>
          <w:lang w:val="fr-FR"/>
        </w:rPr>
        <w:t>’</w:t>
      </w:r>
      <w:r w:rsidRPr="00631A7D" w:rsidR="00133C36">
        <w:rPr>
          <w:rFonts w:eastAsia="Calibri"/>
          <w:lang w:val="fr-FR"/>
        </w:rPr>
        <w:t xml:space="preserve">audition de J.G. </w:t>
      </w:r>
      <w:r w:rsidRPr="00631A7D" w:rsidR="00F143B1">
        <w:rPr>
          <w:rFonts w:eastAsia="Calibri"/>
          <w:lang w:val="fr-FR"/>
        </w:rPr>
        <w:t xml:space="preserve">fût </w:t>
      </w:r>
      <w:r w:rsidRPr="00631A7D" w:rsidR="004A77FC">
        <w:rPr>
          <w:rFonts w:eastAsia="Calibri"/>
          <w:lang w:val="fr-FR"/>
        </w:rPr>
        <w:t>reportée</w:t>
      </w:r>
      <w:r w:rsidRPr="00631A7D" w:rsidR="006A469E">
        <w:rPr>
          <w:rFonts w:eastAsia="Calibri"/>
          <w:lang w:val="fr-FR"/>
        </w:rPr>
        <w:t>,</w:t>
      </w:r>
      <w:r w:rsidRPr="00631A7D" w:rsidR="004A77FC">
        <w:rPr>
          <w:rFonts w:eastAsia="Calibri"/>
          <w:lang w:val="fr-FR"/>
        </w:rPr>
        <w:t xml:space="preserve"> et</w:t>
      </w:r>
    </w:p>
    <w:p w:rsidRPr="00631A7D" w:rsidR="00540CBE" w:rsidP="00631A7D" w14:paraId="10647C9D" w14:textId="77777777">
      <w:pPr>
        <w:pStyle w:val="ECHRPara"/>
        <w:rPr>
          <w:rFonts w:eastAsia="Calibri"/>
          <w:lang w:val="fr-FR"/>
        </w:rPr>
      </w:pPr>
      <w:r w:rsidRPr="00631A7D">
        <w:rPr>
          <w:rFonts w:eastAsia="Calibri"/>
          <w:lang w:val="fr-FR"/>
        </w:rPr>
        <w:t>–  </w:t>
      </w:r>
      <w:r w:rsidRPr="00631A7D" w:rsidR="004A77FC">
        <w:rPr>
          <w:rFonts w:eastAsia="Calibri"/>
          <w:lang w:val="fr-FR"/>
        </w:rPr>
        <w:t>que l</w:t>
      </w:r>
      <w:r w:rsidRPr="00631A7D" w:rsidR="00631A7D">
        <w:rPr>
          <w:rFonts w:eastAsia="Calibri"/>
          <w:lang w:val="fr-FR"/>
        </w:rPr>
        <w:t>’</w:t>
      </w:r>
      <w:r w:rsidRPr="00631A7D" w:rsidR="004A77FC">
        <w:rPr>
          <w:rFonts w:eastAsia="Calibri"/>
          <w:lang w:val="fr-FR"/>
        </w:rPr>
        <w:t xml:space="preserve">accès au dossier ne </w:t>
      </w:r>
      <w:r w:rsidRPr="00631A7D">
        <w:rPr>
          <w:rFonts w:eastAsia="Calibri"/>
          <w:lang w:val="fr-FR"/>
        </w:rPr>
        <w:t xml:space="preserve">fût </w:t>
      </w:r>
      <w:r w:rsidRPr="00631A7D" w:rsidR="004A77FC">
        <w:rPr>
          <w:rFonts w:eastAsia="Calibri"/>
          <w:lang w:val="fr-FR"/>
        </w:rPr>
        <w:t xml:space="preserve">pas autorisé compte tenu </w:t>
      </w:r>
      <w:r w:rsidRPr="00631A7D">
        <w:rPr>
          <w:rFonts w:eastAsia="Calibri"/>
          <w:lang w:val="fr-FR"/>
        </w:rPr>
        <w:t>du placement de celui-ci</w:t>
      </w:r>
      <w:r w:rsidRPr="00631A7D" w:rsidR="004A77FC">
        <w:rPr>
          <w:rFonts w:eastAsia="Calibri"/>
          <w:lang w:val="fr-FR"/>
        </w:rPr>
        <w:t xml:space="preserve"> sous le secret de </w:t>
      </w:r>
      <w:r w:rsidRPr="00631A7D" w:rsidR="00C6405C">
        <w:rPr>
          <w:rFonts w:eastAsia="Calibri"/>
          <w:lang w:val="fr-FR"/>
        </w:rPr>
        <w:t>l</w:t>
      </w:r>
      <w:r w:rsidRPr="00631A7D" w:rsidR="00631A7D">
        <w:rPr>
          <w:rFonts w:eastAsia="Calibri"/>
          <w:lang w:val="fr-FR"/>
        </w:rPr>
        <w:t>’</w:t>
      </w:r>
      <w:r w:rsidRPr="00631A7D" w:rsidR="00C6405C">
        <w:rPr>
          <w:rFonts w:eastAsia="Calibri"/>
          <w:lang w:val="fr-FR"/>
        </w:rPr>
        <w:t>instruction (</w:t>
      </w:r>
      <w:r w:rsidRPr="00631A7D">
        <w:rPr>
          <w:rFonts w:eastAsia="Calibri"/>
          <w:lang w:val="fr-FR"/>
        </w:rPr>
        <w:t>« </w:t>
      </w:r>
      <w:r w:rsidRPr="00631A7D" w:rsidR="00C6405C">
        <w:rPr>
          <w:rFonts w:eastAsia="Calibri"/>
          <w:i/>
          <w:lang w:val="fr-FR"/>
        </w:rPr>
        <w:t>segredo</w:t>
      </w:r>
      <w:r w:rsidRPr="00631A7D" w:rsidR="00C6405C">
        <w:rPr>
          <w:rFonts w:eastAsia="Calibri"/>
          <w:i/>
          <w:lang w:val="fr-FR"/>
        </w:rPr>
        <w:t xml:space="preserve"> de </w:t>
      </w:r>
      <w:r w:rsidRPr="00631A7D" w:rsidR="00C6405C">
        <w:rPr>
          <w:rFonts w:eastAsia="Calibri"/>
          <w:i/>
          <w:lang w:val="fr-FR"/>
        </w:rPr>
        <w:t>justiça</w:t>
      </w:r>
      <w:r w:rsidRPr="00631A7D">
        <w:rPr>
          <w:rFonts w:eastAsia="Calibri"/>
          <w:lang w:val="fr-FR"/>
        </w:rPr>
        <w:t> »</w:t>
      </w:r>
      <w:r w:rsidRPr="00631A7D" w:rsidR="00C6405C">
        <w:rPr>
          <w:rFonts w:eastAsia="Calibri"/>
          <w:lang w:val="fr-FR"/>
        </w:rPr>
        <w:t>)</w:t>
      </w:r>
      <w:r>
        <w:rPr>
          <w:rFonts w:eastAsia="Calibri"/>
          <w:vertAlign w:val="superscript"/>
          <w:lang w:val="fr-FR"/>
        </w:rPr>
        <w:footnoteReference w:id="5"/>
      </w:r>
      <w:r w:rsidRPr="00631A7D" w:rsidR="004A77FC">
        <w:rPr>
          <w:rFonts w:eastAsia="Calibri"/>
          <w:lang w:val="fr-FR"/>
        </w:rPr>
        <w:t>.</w:t>
      </w:r>
    </w:p>
    <w:bookmarkStart w:name="Ordonnance_23012014" w:id="11"/>
    <w:p w:rsidRPr="00631A7D" w:rsidR="007A18A7" w:rsidP="00631A7D" w14:paraId="7A0D5F3C"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19</w:t>
      </w:r>
      <w:r w:rsidRPr="00631A7D">
        <w:rPr>
          <w:rFonts w:eastAsia="Calibri"/>
          <w:lang w:val="fr-FR"/>
        </w:rPr>
        <w:fldChar w:fldCharType="end"/>
      </w:r>
      <w:bookmarkEnd w:id="11"/>
      <w:r w:rsidRPr="00631A7D">
        <w:rPr>
          <w:rFonts w:eastAsia="Calibri"/>
          <w:lang w:val="fr-FR"/>
        </w:rPr>
        <w:t>.  </w:t>
      </w:r>
      <w:r w:rsidRPr="00631A7D" w:rsidR="00540CBE">
        <w:rPr>
          <w:rFonts w:eastAsia="Calibri"/>
          <w:lang w:val="fr-FR"/>
        </w:rPr>
        <w:t>Le 2</w:t>
      </w:r>
      <w:r w:rsidRPr="00631A7D">
        <w:rPr>
          <w:rFonts w:eastAsia="Calibri"/>
          <w:lang w:val="fr-FR"/>
        </w:rPr>
        <w:t>3</w:t>
      </w:r>
      <w:r w:rsidRPr="00631A7D" w:rsidR="00540CBE">
        <w:rPr>
          <w:rFonts w:eastAsia="Calibri"/>
          <w:lang w:val="fr-FR"/>
        </w:rPr>
        <w:t xml:space="preserve"> janvier 2014, </w:t>
      </w:r>
      <w:r w:rsidRPr="00631A7D" w:rsidR="0032140B">
        <w:rPr>
          <w:rFonts w:eastAsia="Calibri"/>
          <w:lang w:val="fr-FR"/>
        </w:rPr>
        <w:t>en se fondant sur l</w:t>
      </w:r>
      <w:r w:rsidRPr="00631A7D" w:rsidR="00631A7D">
        <w:rPr>
          <w:rFonts w:eastAsia="Calibri"/>
          <w:lang w:val="fr-FR"/>
        </w:rPr>
        <w:t>’</w:t>
      </w:r>
      <w:r w:rsidRPr="00631A7D" w:rsidR="0032140B">
        <w:rPr>
          <w:rFonts w:eastAsia="Calibri"/>
          <w:lang w:val="fr-FR"/>
        </w:rPr>
        <w:t>article 8</w:t>
      </w:r>
      <w:r w:rsidRPr="00631A7D" w:rsidR="00184515">
        <w:rPr>
          <w:rFonts w:eastAsia="Calibri"/>
          <w:lang w:val="fr-FR"/>
        </w:rPr>
        <w:t>6</w:t>
      </w:r>
      <w:r w:rsidRPr="00631A7D" w:rsidR="0032140B">
        <w:rPr>
          <w:rFonts w:eastAsia="Calibri"/>
          <w:lang w:val="fr-FR"/>
        </w:rPr>
        <w:t xml:space="preserve"> § 3 du code de procédure pénale (CPP), </w:t>
      </w:r>
      <w:r w:rsidRPr="00631A7D" w:rsidR="00540CBE">
        <w:rPr>
          <w:rFonts w:eastAsia="Calibri"/>
          <w:lang w:val="fr-FR"/>
        </w:rPr>
        <w:t>le procureur</w:t>
      </w:r>
      <w:r w:rsidRPr="00631A7D">
        <w:rPr>
          <w:rFonts w:eastAsia="Calibri"/>
          <w:lang w:val="fr-FR"/>
        </w:rPr>
        <w:t xml:space="preserve"> </w:t>
      </w:r>
      <w:r w:rsidRPr="00631A7D" w:rsidR="00540CBE">
        <w:rPr>
          <w:rFonts w:eastAsia="Calibri"/>
          <w:lang w:val="fr-FR"/>
        </w:rPr>
        <w:t>demanda que le dossier d</w:t>
      </w:r>
      <w:r w:rsidRPr="00631A7D" w:rsidR="00631A7D">
        <w:rPr>
          <w:rFonts w:eastAsia="Calibri"/>
          <w:lang w:val="fr-FR"/>
        </w:rPr>
        <w:t>’</w:t>
      </w:r>
      <w:r w:rsidRPr="00631A7D" w:rsidR="00540CBE">
        <w:rPr>
          <w:rFonts w:eastAsia="Calibri"/>
          <w:lang w:val="fr-FR"/>
        </w:rPr>
        <w:t xml:space="preserve">enquête fût </w:t>
      </w:r>
      <w:r w:rsidRPr="00631A7D" w:rsidR="00EC5EEA">
        <w:rPr>
          <w:rFonts w:eastAsia="Calibri"/>
          <w:lang w:val="fr-FR"/>
        </w:rPr>
        <w:t xml:space="preserve">placé sous le secret de </w:t>
      </w:r>
      <w:r w:rsidRPr="00631A7D" w:rsidR="008F7301">
        <w:rPr>
          <w:rFonts w:eastAsia="Calibri"/>
          <w:lang w:val="fr-FR"/>
        </w:rPr>
        <w:t>l</w:t>
      </w:r>
      <w:r w:rsidRPr="00631A7D" w:rsidR="00631A7D">
        <w:rPr>
          <w:rFonts w:eastAsia="Calibri"/>
          <w:lang w:val="fr-FR"/>
        </w:rPr>
        <w:t>’</w:t>
      </w:r>
      <w:r w:rsidRPr="00631A7D" w:rsidR="008F7301">
        <w:rPr>
          <w:rFonts w:eastAsia="Calibri"/>
          <w:lang w:val="fr-FR"/>
        </w:rPr>
        <w:t>instruction</w:t>
      </w:r>
      <w:r w:rsidRPr="00631A7D" w:rsidR="0032140B">
        <w:rPr>
          <w:rFonts w:eastAsia="Calibri"/>
          <w:lang w:val="fr-FR"/>
        </w:rPr>
        <w:t xml:space="preserve"> </w:t>
      </w:r>
      <w:r w:rsidRPr="00631A7D" w:rsidR="00540CBE">
        <w:rPr>
          <w:rFonts w:eastAsia="Calibri"/>
          <w:lang w:val="fr-FR"/>
        </w:rPr>
        <w:t>pour préserver l</w:t>
      </w:r>
      <w:r w:rsidRPr="00631A7D" w:rsidR="00631A7D">
        <w:rPr>
          <w:rFonts w:eastAsia="Calibri"/>
          <w:lang w:val="fr-FR"/>
        </w:rPr>
        <w:t>’</w:t>
      </w:r>
      <w:r w:rsidRPr="00631A7D" w:rsidR="00540CBE">
        <w:rPr>
          <w:rFonts w:eastAsia="Calibri"/>
          <w:lang w:val="fr-FR"/>
        </w:rPr>
        <w:t>enquête compte tenu de l</w:t>
      </w:r>
      <w:r w:rsidRPr="00631A7D" w:rsidR="00631A7D">
        <w:rPr>
          <w:rFonts w:eastAsia="Calibri"/>
          <w:lang w:val="fr-FR"/>
        </w:rPr>
        <w:t>’</w:t>
      </w:r>
      <w:r w:rsidRPr="00631A7D" w:rsidR="00540CBE">
        <w:rPr>
          <w:rFonts w:eastAsia="Calibri"/>
          <w:lang w:val="fr-FR"/>
        </w:rPr>
        <w:t>importante médiatisation de l</w:t>
      </w:r>
      <w:r w:rsidRPr="00631A7D" w:rsidR="00631A7D">
        <w:rPr>
          <w:rFonts w:eastAsia="Calibri"/>
          <w:lang w:val="fr-FR"/>
        </w:rPr>
        <w:t>’</w:t>
      </w:r>
      <w:r w:rsidRPr="00631A7D" w:rsidR="00540CBE">
        <w:rPr>
          <w:rFonts w:eastAsia="Calibri"/>
          <w:lang w:val="fr-FR"/>
        </w:rPr>
        <w:t xml:space="preserve">affaire. </w:t>
      </w:r>
      <w:r w:rsidRPr="00631A7D">
        <w:rPr>
          <w:rFonts w:eastAsia="Calibri"/>
          <w:lang w:val="fr-FR"/>
        </w:rPr>
        <w:t>Dans ses parties pertinentes en l</w:t>
      </w:r>
      <w:r w:rsidRPr="00631A7D" w:rsidR="00631A7D">
        <w:rPr>
          <w:rFonts w:eastAsia="Calibri"/>
          <w:lang w:val="fr-FR"/>
        </w:rPr>
        <w:t>’</w:t>
      </w:r>
      <w:r w:rsidRPr="00631A7D">
        <w:rPr>
          <w:rFonts w:eastAsia="Calibri"/>
          <w:lang w:val="fr-FR"/>
        </w:rPr>
        <w:t>espèce, l</w:t>
      </w:r>
      <w:r w:rsidRPr="00631A7D" w:rsidR="00631A7D">
        <w:rPr>
          <w:rFonts w:eastAsia="Calibri"/>
          <w:lang w:val="fr-FR"/>
        </w:rPr>
        <w:t>’</w:t>
      </w:r>
      <w:r w:rsidRPr="00631A7D">
        <w:rPr>
          <w:rFonts w:eastAsia="Calibri"/>
          <w:lang w:val="fr-FR"/>
        </w:rPr>
        <w:t>ordonnance se lisait comme suit :</w:t>
      </w:r>
    </w:p>
    <w:p w:rsidRPr="00631A7D" w:rsidR="007A18A7" w:rsidP="00631A7D" w14:paraId="6E0B7695" w14:textId="77777777">
      <w:pPr>
        <w:pStyle w:val="ECHRParaQuote"/>
        <w:rPr>
          <w:rFonts w:eastAsia="Calibri"/>
          <w:lang w:val="fr-FR"/>
        </w:rPr>
      </w:pPr>
      <w:r w:rsidRPr="00631A7D">
        <w:rPr>
          <w:rFonts w:eastAsia="Calibri"/>
          <w:lang w:val="fr-FR"/>
        </w:rPr>
        <w:t>« (</w:t>
      </w:r>
      <w:r w:rsidRPr="00631A7D" w:rsidR="00330C7D">
        <w:rPr>
          <w:rFonts w:eastAsia="Calibri"/>
          <w:lang w:val="fr-FR"/>
        </w:rPr>
        <w:t>...</w:t>
      </w:r>
      <w:r w:rsidRPr="00631A7D">
        <w:rPr>
          <w:rFonts w:eastAsia="Calibri"/>
          <w:lang w:val="fr-FR"/>
        </w:rPr>
        <w:t>) il semble que le seul témoin (</w:t>
      </w:r>
      <w:r w:rsidRPr="00631A7D" w:rsidR="002657CC">
        <w:rPr>
          <w:rFonts w:eastAsia="Calibri"/>
          <w:lang w:val="fr-FR"/>
        </w:rPr>
        <w:t xml:space="preserve">[le </w:t>
      </w:r>
      <w:r w:rsidRPr="00631A7D" w:rsidR="00427D17">
        <w:rPr>
          <w:rFonts w:eastAsia="Calibri"/>
          <w:lang w:val="fr-FR"/>
        </w:rPr>
        <w:t>témoin</w:t>
      </w:r>
      <w:r w:rsidRPr="00631A7D" w:rsidR="002657CC">
        <w:rPr>
          <w:rFonts w:eastAsia="Calibri"/>
          <w:lang w:val="fr-FR"/>
        </w:rPr>
        <w:t>]</w:t>
      </w:r>
      <w:r w:rsidRPr="00631A7D">
        <w:rPr>
          <w:rFonts w:eastAsia="Calibri"/>
          <w:lang w:val="fr-FR"/>
        </w:rPr>
        <w:t xml:space="preserve"> clé</w:t>
      </w:r>
      <w:r w:rsidRPr="00631A7D" w:rsidR="002657CC">
        <w:rPr>
          <w:rFonts w:eastAsia="Calibri"/>
          <w:lang w:val="fr-FR"/>
        </w:rPr>
        <w:t xml:space="preserve"> donc</w:t>
      </w:r>
      <w:r w:rsidRPr="00631A7D">
        <w:rPr>
          <w:rFonts w:eastAsia="Calibri"/>
          <w:lang w:val="fr-FR"/>
        </w:rPr>
        <w:t>), J.G., a fait l</w:t>
      </w:r>
      <w:r w:rsidRPr="00631A7D" w:rsidR="00631A7D">
        <w:rPr>
          <w:rFonts w:eastAsia="Calibri"/>
          <w:lang w:val="fr-FR"/>
        </w:rPr>
        <w:t>’</w:t>
      </w:r>
      <w:r w:rsidRPr="00631A7D">
        <w:rPr>
          <w:rFonts w:eastAsia="Calibri"/>
          <w:lang w:val="fr-FR"/>
        </w:rPr>
        <w:t>objet de commen</w:t>
      </w:r>
      <w:r w:rsidRPr="00631A7D" w:rsidR="00427D17">
        <w:rPr>
          <w:rFonts w:eastAsia="Calibri"/>
          <w:lang w:val="fr-FR"/>
        </w:rPr>
        <w:t>taires divers venus des médias qui vont de l</w:t>
      </w:r>
      <w:r w:rsidRPr="00631A7D" w:rsidR="00631A7D">
        <w:rPr>
          <w:rFonts w:eastAsia="Calibri"/>
          <w:lang w:val="fr-FR"/>
        </w:rPr>
        <w:t>’</w:t>
      </w:r>
      <w:r w:rsidRPr="00631A7D">
        <w:rPr>
          <w:rFonts w:eastAsia="Calibri"/>
          <w:lang w:val="fr-FR"/>
        </w:rPr>
        <w:t>amnésie sélective à la t</w:t>
      </w:r>
      <w:r w:rsidRPr="00631A7D" w:rsidR="002657CC">
        <w:rPr>
          <w:rFonts w:eastAsia="Calibri"/>
          <w:lang w:val="fr-FR"/>
        </w:rPr>
        <w:t>entative de suicide. La</w:t>
      </w:r>
      <w:r w:rsidRPr="00631A7D">
        <w:rPr>
          <w:rFonts w:eastAsia="Calibri"/>
          <w:lang w:val="fr-FR"/>
        </w:rPr>
        <w:t xml:space="preserve"> date de son audition </w:t>
      </w:r>
      <w:r w:rsidRPr="00631A7D" w:rsidR="002657CC">
        <w:rPr>
          <w:rFonts w:eastAsia="Calibri"/>
          <w:lang w:val="fr-FR"/>
        </w:rPr>
        <w:t>suscite donc une</w:t>
      </w:r>
      <w:r w:rsidRPr="00631A7D">
        <w:rPr>
          <w:rFonts w:eastAsia="Calibri"/>
          <w:lang w:val="fr-FR"/>
        </w:rPr>
        <w:t xml:space="preserve"> énorme </w:t>
      </w:r>
      <w:r w:rsidRPr="00631A7D" w:rsidR="002657CC">
        <w:rPr>
          <w:rFonts w:eastAsia="Calibri"/>
          <w:lang w:val="fr-FR"/>
        </w:rPr>
        <w:t xml:space="preserve">curiosité </w:t>
      </w:r>
      <w:r w:rsidRPr="00631A7D">
        <w:rPr>
          <w:rFonts w:eastAsia="Calibri"/>
          <w:lang w:val="fr-FR"/>
        </w:rPr>
        <w:t>(</w:t>
      </w:r>
      <w:r w:rsidRPr="00631A7D" w:rsidR="00330C7D">
        <w:rPr>
          <w:rFonts w:eastAsia="Calibri"/>
          <w:lang w:val="fr-FR"/>
        </w:rPr>
        <w:t>...</w:t>
      </w:r>
      <w:r w:rsidRPr="00631A7D">
        <w:rPr>
          <w:rFonts w:eastAsia="Calibri"/>
          <w:lang w:val="fr-FR"/>
        </w:rPr>
        <w:t>)</w:t>
      </w:r>
      <w:r w:rsidRPr="00631A7D" w:rsidR="002657CC">
        <w:rPr>
          <w:rFonts w:eastAsia="Calibri"/>
          <w:lang w:val="fr-FR"/>
        </w:rPr>
        <w:t>.</w:t>
      </w:r>
    </w:p>
    <w:p w:rsidRPr="00631A7D" w:rsidR="007A18A7" w:rsidP="00631A7D" w14:paraId="48D120A6" w14:textId="77777777">
      <w:pPr>
        <w:pStyle w:val="ECHRParaQuote"/>
        <w:rPr>
          <w:rFonts w:eastAsia="Calibri"/>
          <w:lang w:val="fr-FR"/>
        </w:rPr>
      </w:pPr>
      <w:r w:rsidRPr="00631A7D">
        <w:rPr>
          <w:rFonts w:eastAsia="Calibri"/>
          <w:lang w:val="fr-FR"/>
        </w:rPr>
        <w:t>En outre</w:t>
      </w:r>
      <w:r w:rsidRPr="00631A7D" w:rsidR="002657CC">
        <w:rPr>
          <w:rFonts w:eastAsia="Calibri"/>
          <w:lang w:val="fr-FR"/>
        </w:rPr>
        <w:t xml:space="preserve">, son témoignage, </w:t>
      </w:r>
      <w:r w:rsidRPr="00631A7D">
        <w:rPr>
          <w:rFonts w:eastAsia="Calibri"/>
          <w:lang w:val="fr-FR"/>
        </w:rPr>
        <w:t>indépendamment de son contenu et sa valeur probatoire, pourrait l</w:t>
      </w:r>
      <w:r w:rsidRPr="00631A7D" w:rsidR="00631A7D">
        <w:rPr>
          <w:rFonts w:eastAsia="Calibri"/>
          <w:lang w:val="fr-FR"/>
        </w:rPr>
        <w:t>’</w:t>
      </w:r>
      <w:r w:rsidRPr="00631A7D">
        <w:rPr>
          <w:rFonts w:eastAsia="Calibri"/>
          <w:lang w:val="fr-FR"/>
        </w:rPr>
        <w:t xml:space="preserve">exposer et le contraindre, surtout si la thèse </w:t>
      </w:r>
      <w:r w:rsidRPr="00631A7D" w:rsidR="001621CD">
        <w:rPr>
          <w:rFonts w:eastAsia="Calibri"/>
          <w:lang w:val="fr-FR"/>
        </w:rPr>
        <w:t>du bizutage</w:t>
      </w:r>
      <w:r w:rsidRPr="00631A7D">
        <w:rPr>
          <w:rFonts w:eastAsia="Calibri"/>
          <w:lang w:val="fr-FR"/>
        </w:rPr>
        <w:t xml:space="preserve"> académique se confirme</w:t>
      </w:r>
      <w:r w:rsidRPr="00631A7D" w:rsidR="00AF38FE">
        <w:rPr>
          <w:rFonts w:eastAsia="Calibri"/>
          <w:lang w:val="fr-FR"/>
        </w:rPr>
        <w:t xml:space="preserve">, </w:t>
      </w:r>
      <w:r w:rsidRPr="00631A7D" w:rsidR="002657CC">
        <w:rPr>
          <w:rFonts w:eastAsia="Calibri"/>
          <w:lang w:val="fr-FR"/>
        </w:rPr>
        <w:t>eu égard aux</w:t>
      </w:r>
      <w:r w:rsidRPr="00631A7D" w:rsidR="00AF38FE">
        <w:rPr>
          <w:rFonts w:eastAsia="Calibri"/>
          <w:lang w:val="fr-FR"/>
        </w:rPr>
        <w:t xml:space="preserve"> « code</w:t>
      </w:r>
      <w:r w:rsidRPr="00631A7D" w:rsidR="002657CC">
        <w:rPr>
          <w:rFonts w:eastAsia="Calibri"/>
          <w:lang w:val="fr-FR"/>
        </w:rPr>
        <w:t>s</w:t>
      </w:r>
      <w:r w:rsidRPr="00631A7D" w:rsidR="00AF38FE">
        <w:rPr>
          <w:rFonts w:eastAsia="Calibri"/>
          <w:lang w:val="fr-FR"/>
        </w:rPr>
        <w:t xml:space="preserve"> d</w:t>
      </w:r>
      <w:r w:rsidRPr="00631A7D" w:rsidR="00631A7D">
        <w:rPr>
          <w:rFonts w:eastAsia="Calibri"/>
          <w:lang w:val="fr-FR"/>
        </w:rPr>
        <w:t>’</w:t>
      </w:r>
      <w:r w:rsidRPr="00631A7D" w:rsidR="00AF38FE">
        <w:rPr>
          <w:rFonts w:eastAsia="Calibri"/>
          <w:lang w:val="fr-FR"/>
        </w:rPr>
        <w:t xml:space="preserve">honneur » qui </w:t>
      </w:r>
      <w:r w:rsidRPr="00631A7D" w:rsidR="002657CC">
        <w:rPr>
          <w:rFonts w:eastAsia="Calibri"/>
          <w:lang w:val="fr-FR"/>
        </w:rPr>
        <w:t xml:space="preserve">existent dans la </w:t>
      </w:r>
      <w:r w:rsidRPr="00631A7D" w:rsidR="00AF38FE">
        <w:rPr>
          <w:rFonts w:eastAsia="Calibri"/>
          <w:lang w:val="fr-FR"/>
        </w:rPr>
        <w:t>communauté étudiante</w:t>
      </w:r>
      <w:r w:rsidRPr="00631A7D" w:rsidR="003D0D94">
        <w:rPr>
          <w:rFonts w:eastAsia="Calibri"/>
          <w:lang w:val="fr-FR"/>
        </w:rPr>
        <w:t xml:space="preserve"> et</w:t>
      </w:r>
      <w:r w:rsidRPr="00631A7D" w:rsidR="002657CC">
        <w:rPr>
          <w:rFonts w:eastAsia="Calibri"/>
          <w:lang w:val="fr-FR"/>
        </w:rPr>
        <w:t xml:space="preserve"> qui </w:t>
      </w:r>
      <w:r w:rsidRPr="00631A7D" w:rsidR="00AF38FE">
        <w:rPr>
          <w:rFonts w:eastAsia="Calibri"/>
          <w:lang w:val="fr-FR"/>
        </w:rPr>
        <w:t xml:space="preserve">se traduisent </w:t>
      </w:r>
      <w:r w:rsidRPr="00631A7D" w:rsidR="002657CC">
        <w:rPr>
          <w:rFonts w:eastAsia="Calibri"/>
          <w:lang w:val="fr-FR"/>
        </w:rPr>
        <w:t xml:space="preserve">souvent </w:t>
      </w:r>
      <w:r w:rsidRPr="00631A7D" w:rsidR="00AF38FE">
        <w:rPr>
          <w:rFonts w:eastAsia="Calibri"/>
          <w:lang w:val="fr-FR"/>
        </w:rPr>
        <w:t>par des représailles psychologiques ou mêm</w:t>
      </w:r>
      <w:r w:rsidRPr="00631A7D" w:rsidR="003D0D94">
        <w:rPr>
          <w:rFonts w:eastAsia="Calibri"/>
          <w:lang w:val="fr-FR"/>
        </w:rPr>
        <w:t>e</w:t>
      </w:r>
      <w:r w:rsidRPr="00631A7D" w:rsidR="00AF38FE">
        <w:rPr>
          <w:rFonts w:eastAsia="Calibri"/>
          <w:lang w:val="fr-FR"/>
        </w:rPr>
        <w:t xml:space="preserve"> d</w:t>
      </w:r>
      <w:r w:rsidRPr="00631A7D" w:rsidR="00631A7D">
        <w:rPr>
          <w:rFonts w:eastAsia="Calibri"/>
          <w:lang w:val="fr-FR"/>
        </w:rPr>
        <w:t>’</w:t>
      </w:r>
      <w:r w:rsidRPr="00631A7D" w:rsidR="00AF38FE">
        <w:rPr>
          <w:rFonts w:eastAsia="Calibri"/>
          <w:lang w:val="fr-FR"/>
        </w:rPr>
        <w:t>autres formes [de représailles] implacables.</w:t>
      </w:r>
    </w:p>
    <w:p w:rsidRPr="00631A7D" w:rsidR="00AF38FE" w:rsidP="00631A7D" w14:paraId="19DE5726" w14:textId="77777777">
      <w:pPr>
        <w:pStyle w:val="ECHRParaQuote"/>
        <w:rPr>
          <w:rFonts w:eastAsia="Calibri"/>
          <w:lang w:val="fr-FR"/>
        </w:rPr>
      </w:pPr>
      <w:r w:rsidRPr="00631A7D">
        <w:rPr>
          <w:rFonts w:eastAsia="Calibri"/>
          <w:lang w:val="fr-FR"/>
        </w:rPr>
        <w:t>(</w:t>
      </w:r>
      <w:r w:rsidRPr="00631A7D" w:rsidR="00330C7D">
        <w:rPr>
          <w:rFonts w:eastAsia="Calibri"/>
          <w:lang w:val="fr-FR"/>
        </w:rPr>
        <w:t>...</w:t>
      </w:r>
      <w:r w:rsidRPr="00631A7D">
        <w:rPr>
          <w:rFonts w:eastAsia="Calibri"/>
          <w:lang w:val="fr-FR"/>
        </w:rPr>
        <w:t>) »</w:t>
      </w:r>
    </w:p>
    <w:p w:rsidRPr="00631A7D" w:rsidR="00540CBE" w:rsidP="00631A7D" w14:paraId="01C2144A" w14:textId="77777777">
      <w:pPr>
        <w:pStyle w:val="ECHRPara"/>
        <w:rPr>
          <w:rFonts w:eastAsia="Calibri"/>
          <w:lang w:val="fr-FR"/>
        </w:rPr>
      </w:pPr>
      <w:r w:rsidRPr="00631A7D">
        <w:rPr>
          <w:rFonts w:eastAsia="Calibri"/>
          <w:lang w:val="fr-FR"/>
        </w:rPr>
        <w:t>Le juge d</w:t>
      </w:r>
      <w:r w:rsidRPr="00631A7D" w:rsidR="00631A7D">
        <w:rPr>
          <w:rFonts w:eastAsia="Calibri"/>
          <w:lang w:val="fr-FR"/>
        </w:rPr>
        <w:t>’</w:t>
      </w:r>
      <w:r w:rsidRPr="00631A7D">
        <w:rPr>
          <w:rFonts w:eastAsia="Calibri"/>
          <w:lang w:val="fr-FR"/>
        </w:rPr>
        <w:t xml:space="preserve">instruction près le tribunal </w:t>
      </w:r>
      <w:r w:rsidRPr="00631A7D" w:rsidR="003134AD">
        <w:rPr>
          <w:rFonts w:eastAsia="Calibri"/>
          <w:lang w:val="fr-FR"/>
        </w:rPr>
        <w:t>de Setúbal</w:t>
      </w:r>
      <w:r w:rsidRPr="00631A7D">
        <w:rPr>
          <w:rFonts w:eastAsia="Calibri"/>
          <w:lang w:val="fr-FR"/>
        </w:rPr>
        <w:t xml:space="preserve"> (« le juge d</w:t>
      </w:r>
      <w:r w:rsidRPr="00631A7D" w:rsidR="00631A7D">
        <w:rPr>
          <w:rFonts w:eastAsia="Calibri"/>
          <w:lang w:val="fr-FR"/>
        </w:rPr>
        <w:t>’</w:t>
      </w:r>
      <w:r w:rsidRPr="00631A7D">
        <w:rPr>
          <w:rFonts w:eastAsia="Calibri"/>
          <w:lang w:val="fr-FR"/>
        </w:rPr>
        <w:t>instruction »)</w:t>
      </w:r>
      <w:r>
        <w:rPr>
          <w:rFonts w:eastAsia="Calibri"/>
          <w:vertAlign w:val="superscript"/>
          <w:lang w:val="fr-FR"/>
        </w:rPr>
        <w:footnoteReference w:id="6"/>
      </w:r>
      <w:r w:rsidRPr="00631A7D">
        <w:rPr>
          <w:rFonts w:eastAsia="Calibri"/>
          <w:lang w:val="fr-FR"/>
        </w:rPr>
        <w:t xml:space="preserve"> fit droit à cette demande par une ordonnance prononcée le même</w:t>
      </w:r>
      <w:r w:rsidRPr="00631A7D" w:rsidR="00EC5EEA">
        <w:rPr>
          <w:rFonts w:eastAsia="Calibri"/>
          <w:lang w:val="fr-FR"/>
        </w:rPr>
        <w:t xml:space="preserve"> jour</w:t>
      </w:r>
      <w:r w:rsidRPr="00631A7D">
        <w:rPr>
          <w:rFonts w:eastAsia="Calibri"/>
          <w:lang w:val="fr-FR"/>
        </w:rPr>
        <w:t>.</w:t>
      </w:r>
    </w:p>
    <w:bookmarkStart w:name="Stratégie" w:id="12"/>
    <w:p w:rsidRPr="00631A7D" w:rsidR="002000D5" w:rsidP="00631A7D" w14:paraId="0D91194D"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20</w:t>
      </w:r>
      <w:r w:rsidRPr="00631A7D">
        <w:rPr>
          <w:rFonts w:eastAsia="Calibri"/>
          <w:lang w:val="fr-FR"/>
        </w:rPr>
        <w:fldChar w:fldCharType="end"/>
      </w:r>
      <w:bookmarkEnd w:id="12"/>
      <w:r w:rsidRPr="00631A7D">
        <w:rPr>
          <w:rFonts w:eastAsia="Calibri"/>
          <w:lang w:val="fr-FR"/>
        </w:rPr>
        <w:t>.  </w:t>
      </w:r>
      <w:r w:rsidRPr="00631A7D" w:rsidR="00540CBE">
        <w:rPr>
          <w:rFonts w:eastAsia="Calibri"/>
          <w:lang w:val="fr-FR"/>
        </w:rPr>
        <w:t xml:space="preserve">Le 24 janvier 2014 également, le procureur </w:t>
      </w:r>
      <w:r w:rsidRPr="00631A7D" w:rsidR="006A469E">
        <w:rPr>
          <w:rFonts w:eastAsia="Calibri"/>
          <w:lang w:val="fr-FR"/>
        </w:rPr>
        <w:t>participa à une réunion</w:t>
      </w:r>
      <w:r w:rsidRPr="00631A7D" w:rsidR="002657CC">
        <w:rPr>
          <w:rFonts w:eastAsia="Calibri"/>
          <w:lang w:val="fr-FR"/>
        </w:rPr>
        <w:t xml:space="preserve"> avec les</w:t>
      </w:r>
      <w:r w:rsidRPr="00631A7D" w:rsidR="00540CBE">
        <w:rPr>
          <w:rFonts w:eastAsia="Calibri"/>
          <w:lang w:val="fr-FR"/>
        </w:rPr>
        <w:t xml:space="preserve"> représentants de la police judiciaire, de la police maritime et des agents de la police criminelle de Setúbal. Au cours de cette réunion, la stratégie de l</w:t>
      </w:r>
      <w:r w:rsidRPr="00631A7D" w:rsidR="00631A7D">
        <w:rPr>
          <w:rFonts w:eastAsia="Calibri"/>
          <w:lang w:val="fr-FR"/>
        </w:rPr>
        <w:t>’</w:t>
      </w:r>
      <w:r w:rsidRPr="00631A7D" w:rsidR="00540CBE">
        <w:rPr>
          <w:rFonts w:eastAsia="Calibri"/>
          <w:lang w:val="fr-FR"/>
        </w:rPr>
        <w:t>enquête et les recherches qu</w:t>
      </w:r>
      <w:r w:rsidRPr="00631A7D" w:rsidR="00631A7D">
        <w:rPr>
          <w:rFonts w:eastAsia="Calibri"/>
          <w:lang w:val="fr-FR"/>
        </w:rPr>
        <w:t>’</w:t>
      </w:r>
      <w:r w:rsidRPr="00631A7D" w:rsidR="00540CBE">
        <w:rPr>
          <w:rFonts w:eastAsia="Calibri"/>
          <w:lang w:val="fr-FR"/>
        </w:rPr>
        <w:t>il fallait entreprendre furent définies. Il fut décidé</w:t>
      </w:r>
      <w:r w:rsidRPr="00631A7D">
        <w:rPr>
          <w:rFonts w:eastAsia="Calibri"/>
          <w:lang w:val="fr-FR"/>
        </w:rPr>
        <w:t> :</w:t>
      </w:r>
    </w:p>
    <w:p w:rsidRPr="00631A7D" w:rsidR="00330C7D" w:rsidP="00631A7D" w14:paraId="12845E38" w14:textId="77777777">
      <w:pPr>
        <w:pStyle w:val="ECHRPara"/>
        <w:rPr>
          <w:rFonts w:eastAsia="Calibri"/>
          <w:lang w:val="fr-FR"/>
        </w:rPr>
      </w:pPr>
      <w:r w:rsidRPr="00631A7D">
        <w:rPr>
          <w:rFonts w:eastAsia="Calibri"/>
          <w:lang w:val="fr-FR"/>
        </w:rPr>
        <w:t>–  </w:t>
      </w:r>
      <w:r w:rsidRPr="00631A7D" w:rsidR="00540CBE">
        <w:rPr>
          <w:rFonts w:eastAsia="Calibri"/>
          <w:lang w:val="fr-FR"/>
        </w:rPr>
        <w:t>d</w:t>
      </w:r>
      <w:r w:rsidRPr="00631A7D" w:rsidR="00631A7D">
        <w:rPr>
          <w:rFonts w:eastAsia="Calibri"/>
          <w:lang w:val="fr-FR"/>
        </w:rPr>
        <w:t>’</w:t>
      </w:r>
      <w:r w:rsidRPr="00631A7D" w:rsidR="00540CBE">
        <w:rPr>
          <w:rFonts w:eastAsia="Calibri"/>
          <w:lang w:val="fr-FR"/>
        </w:rPr>
        <w:t>entendre les famille</w:t>
      </w:r>
      <w:r w:rsidRPr="00631A7D" w:rsidR="002657CC">
        <w:rPr>
          <w:rFonts w:eastAsia="Calibri"/>
          <w:lang w:val="fr-FR"/>
        </w:rPr>
        <w:t>s</w:t>
      </w:r>
      <w:r w:rsidRPr="00631A7D" w:rsidR="00540CBE">
        <w:rPr>
          <w:rFonts w:eastAsia="Calibri"/>
          <w:lang w:val="fr-FR"/>
        </w:rPr>
        <w:t xml:space="preserve"> des victimes, la communauté des étudiants et </w:t>
      </w:r>
      <w:r w:rsidRPr="00631A7D">
        <w:rPr>
          <w:rFonts w:eastAsia="Calibri"/>
          <w:lang w:val="fr-FR"/>
        </w:rPr>
        <w:t xml:space="preserve">des </w:t>
      </w:r>
      <w:r w:rsidRPr="00631A7D" w:rsidR="00540CBE">
        <w:rPr>
          <w:rFonts w:eastAsia="Calibri"/>
          <w:lang w:val="fr-FR"/>
        </w:rPr>
        <w:t>professeurs de l</w:t>
      </w:r>
      <w:r w:rsidRPr="00631A7D" w:rsidR="00631A7D">
        <w:rPr>
          <w:rFonts w:eastAsia="Calibri"/>
          <w:lang w:val="fr-FR"/>
        </w:rPr>
        <w:t>’</w:t>
      </w:r>
      <w:r w:rsidRPr="00631A7D" w:rsidR="00540CBE">
        <w:rPr>
          <w:rFonts w:eastAsia="Calibri"/>
          <w:lang w:val="fr-FR"/>
        </w:rPr>
        <w:t xml:space="preserve">U.L., </w:t>
      </w:r>
      <w:r w:rsidRPr="00631A7D">
        <w:rPr>
          <w:rFonts w:eastAsia="Calibri"/>
          <w:lang w:val="fr-FR"/>
        </w:rPr>
        <w:t xml:space="preserve">et </w:t>
      </w:r>
      <w:r w:rsidRPr="00631A7D" w:rsidR="002657CC">
        <w:rPr>
          <w:rFonts w:eastAsia="Calibri"/>
          <w:lang w:val="fr-FR"/>
        </w:rPr>
        <w:t>les</w:t>
      </w:r>
      <w:r w:rsidRPr="00631A7D" w:rsidR="00540CBE">
        <w:rPr>
          <w:rFonts w:eastAsia="Calibri"/>
          <w:lang w:val="fr-FR"/>
        </w:rPr>
        <w:t xml:space="preserve"> témoins </w:t>
      </w:r>
      <w:r w:rsidRPr="00631A7D" w:rsidR="002657CC">
        <w:rPr>
          <w:rFonts w:eastAsia="Calibri"/>
          <w:lang w:val="fr-FR"/>
        </w:rPr>
        <w:t xml:space="preserve">qui étaient </w:t>
      </w:r>
      <w:r w:rsidRPr="00631A7D" w:rsidR="00540CBE">
        <w:rPr>
          <w:rFonts w:eastAsia="Calibri"/>
          <w:lang w:val="fr-FR"/>
        </w:rPr>
        <w:t xml:space="preserve">présents sur les lieux </w:t>
      </w:r>
      <w:r w:rsidRPr="00631A7D" w:rsidR="002000D5">
        <w:rPr>
          <w:rFonts w:eastAsia="Calibri"/>
          <w:lang w:val="fr-FR"/>
        </w:rPr>
        <w:t>le jour du drame ;</w:t>
      </w:r>
    </w:p>
    <w:p w:rsidRPr="00631A7D" w:rsidR="002000D5" w:rsidP="00631A7D" w14:paraId="7B1F3A25" w14:textId="77777777">
      <w:pPr>
        <w:pStyle w:val="ECHRPara"/>
        <w:rPr>
          <w:rFonts w:eastAsia="Calibri"/>
          <w:lang w:val="fr-FR"/>
        </w:rPr>
      </w:pPr>
      <w:r w:rsidRPr="00631A7D">
        <w:rPr>
          <w:rFonts w:eastAsia="Calibri"/>
          <w:lang w:val="fr-FR"/>
        </w:rPr>
        <w:t>–  </w:t>
      </w:r>
      <w:r w:rsidRPr="00631A7D" w:rsidR="00540CBE">
        <w:rPr>
          <w:rFonts w:eastAsia="Calibri"/>
          <w:lang w:val="fr-FR"/>
        </w:rPr>
        <w:t>de co</w:t>
      </w:r>
      <w:r w:rsidRPr="00631A7D" w:rsidR="00635149">
        <w:rPr>
          <w:rFonts w:eastAsia="Calibri"/>
          <w:lang w:val="fr-FR"/>
        </w:rPr>
        <w:t xml:space="preserve">nsulter </w:t>
      </w:r>
      <w:r w:rsidRPr="00631A7D" w:rsidR="00635149">
        <w:rPr>
          <w:lang w:val="fr-FR"/>
        </w:rPr>
        <w:t>l</w:t>
      </w:r>
      <w:r w:rsidRPr="00631A7D" w:rsidR="00631A7D">
        <w:rPr>
          <w:lang w:val="fr-FR"/>
        </w:rPr>
        <w:t>’</w:t>
      </w:r>
      <w:r w:rsidRPr="00631A7D">
        <w:rPr>
          <w:lang w:val="fr-FR"/>
        </w:rPr>
        <w:t>I</w:t>
      </w:r>
      <w:r w:rsidRPr="00631A7D" w:rsidR="00635149">
        <w:rPr>
          <w:lang w:val="fr-FR"/>
        </w:rPr>
        <w:t xml:space="preserve">nstitut </w:t>
      </w:r>
      <w:r w:rsidRPr="00631A7D">
        <w:rPr>
          <w:lang w:val="fr-FR"/>
        </w:rPr>
        <w:t>h</w:t>
      </w:r>
      <w:r w:rsidRPr="00631A7D" w:rsidR="00635149">
        <w:rPr>
          <w:lang w:val="fr-FR"/>
        </w:rPr>
        <w:t>ydrographique de la Marine </w:t>
      </w:r>
      <w:r w:rsidRPr="00631A7D">
        <w:rPr>
          <w:rFonts w:eastAsia="Calibri"/>
          <w:lang w:val="fr-FR"/>
        </w:rPr>
        <w:t>;</w:t>
      </w:r>
    </w:p>
    <w:p w:rsidRPr="00631A7D" w:rsidR="002000D5" w:rsidP="00631A7D" w14:paraId="7806994B" w14:textId="77777777">
      <w:pPr>
        <w:pStyle w:val="ECHRPara"/>
        <w:rPr>
          <w:rFonts w:eastAsia="Calibri"/>
          <w:lang w:val="fr-FR"/>
        </w:rPr>
      </w:pPr>
      <w:r w:rsidRPr="00631A7D">
        <w:rPr>
          <w:rFonts w:eastAsia="Calibri"/>
          <w:lang w:val="fr-FR"/>
        </w:rPr>
        <w:t>–  </w:t>
      </w:r>
      <w:r w:rsidRPr="00631A7D">
        <w:rPr>
          <w:rFonts w:eastAsia="Calibri"/>
          <w:lang w:val="fr-FR"/>
        </w:rPr>
        <w:t>d</w:t>
      </w:r>
      <w:r w:rsidRPr="00631A7D" w:rsidR="00631A7D">
        <w:rPr>
          <w:rFonts w:eastAsia="Calibri"/>
          <w:lang w:val="fr-FR"/>
        </w:rPr>
        <w:t>’</w:t>
      </w:r>
      <w:r w:rsidRPr="00631A7D">
        <w:rPr>
          <w:rFonts w:eastAsia="Calibri"/>
          <w:lang w:val="fr-FR"/>
        </w:rPr>
        <w:t xml:space="preserve">examiner </w:t>
      </w:r>
      <w:r w:rsidRPr="00631A7D" w:rsidR="00540CBE">
        <w:rPr>
          <w:rFonts w:eastAsia="Calibri"/>
          <w:lang w:val="fr-FR"/>
        </w:rPr>
        <w:t>le contenu des téléphones portables des victimes</w:t>
      </w:r>
      <w:r w:rsidRPr="00631A7D">
        <w:rPr>
          <w:rFonts w:eastAsia="Calibri"/>
          <w:lang w:val="fr-FR"/>
        </w:rPr>
        <w:t> ;</w:t>
      </w:r>
    </w:p>
    <w:p w:rsidRPr="00631A7D" w:rsidR="00330C7D" w:rsidP="00631A7D" w14:paraId="3033DC31" w14:textId="77777777">
      <w:pPr>
        <w:pStyle w:val="ECHRPara"/>
        <w:rPr>
          <w:rFonts w:eastAsia="Calibri"/>
          <w:lang w:val="fr-FR"/>
        </w:rPr>
      </w:pPr>
      <w:r w:rsidRPr="00631A7D">
        <w:rPr>
          <w:rFonts w:eastAsia="Calibri"/>
          <w:lang w:val="fr-FR"/>
        </w:rPr>
        <w:t>–  </w:t>
      </w:r>
      <w:r w:rsidRPr="00631A7D" w:rsidR="00540CBE">
        <w:rPr>
          <w:rFonts w:eastAsia="Calibri"/>
          <w:lang w:val="fr-FR"/>
        </w:rPr>
        <w:t>de faire une inspection des lieux</w:t>
      </w:r>
      <w:r w:rsidRPr="00631A7D">
        <w:rPr>
          <w:rFonts w:eastAsia="Calibri"/>
          <w:lang w:val="fr-FR"/>
        </w:rPr>
        <w:t>,</w:t>
      </w:r>
      <w:r w:rsidRPr="00631A7D" w:rsidR="00540CBE">
        <w:rPr>
          <w:rFonts w:eastAsia="Calibri"/>
          <w:lang w:val="fr-FR"/>
        </w:rPr>
        <w:t xml:space="preserve"> et</w:t>
      </w:r>
    </w:p>
    <w:p w:rsidRPr="00631A7D" w:rsidR="00540CBE" w:rsidP="00631A7D" w14:paraId="509306B6" w14:textId="77777777">
      <w:pPr>
        <w:pStyle w:val="ECHRPara"/>
        <w:rPr>
          <w:rFonts w:eastAsia="Calibri"/>
          <w:lang w:val="fr-FR"/>
        </w:rPr>
      </w:pPr>
      <w:r w:rsidRPr="00631A7D">
        <w:rPr>
          <w:rFonts w:eastAsia="Calibri"/>
          <w:lang w:val="fr-FR"/>
        </w:rPr>
        <w:t>–  </w:t>
      </w:r>
      <w:r w:rsidRPr="00631A7D" w:rsidR="002000D5">
        <w:rPr>
          <w:rFonts w:eastAsia="Calibri"/>
          <w:lang w:val="fr-FR"/>
        </w:rPr>
        <w:t xml:space="preserve">de procéder à une </w:t>
      </w:r>
      <w:r w:rsidRPr="00631A7D">
        <w:rPr>
          <w:rFonts w:eastAsia="Calibri"/>
          <w:lang w:val="fr-FR"/>
        </w:rPr>
        <w:t>reconstitution des év</w:t>
      </w:r>
      <w:r w:rsidRPr="00631A7D">
        <w:rPr>
          <w:rFonts w:eastAsia="Calibri"/>
          <w:lang w:val="fr-FR"/>
        </w:rPr>
        <w:t>é</w:t>
      </w:r>
      <w:r w:rsidRPr="00631A7D">
        <w:rPr>
          <w:rFonts w:eastAsia="Calibri"/>
          <w:lang w:val="fr-FR"/>
        </w:rPr>
        <w:t>nements.</w:t>
      </w:r>
    </w:p>
    <w:bookmarkStart w:name="PortablesJB_ACS_PN" w:id="13"/>
    <w:p w:rsidRPr="00631A7D" w:rsidR="00330C7D" w:rsidP="00631A7D" w14:paraId="337555D3"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21</w:t>
      </w:r>
      <w:r w:rsidRPr="00631A7D">
        <w:rPr>
          <w:rFonts w:eastAsia="Calibri"/>
          <w:lang w:val="fr-FR"/>
        </w:rPr>
        <w:fldChar w:fldCharType="end"/>
      </w:r>
      <w:bookmarkEnd w:id="13"/>
      <w:r w:rsidRPr="00631A7D">
        <w:rPr>
          <w:rFonts w:eastAsia="Calibri"/>
          <w:lang w:val="fr-FR"/>
        </w:rPr>
        <w:t>.  Le</w:t>
      </w:r>
      <w:r w:rsidRPr="00631A7D" w:rsidR="00E062F2">
        <w:rPr>
          <w:rFonts w:eastAsia="Calibri"/>
          <w:lang w:val="fr-FR"/>
        </w:rPr>
        <w:t>s</w:t>
      </w:r>
      <w:r w:rsidRPr="00631A7D">
        <w:rPr>
          <w:rFonts w:eastAsia="Calibri"/>
          <w:lang w:val="fr-FR"/>
        </w:rPr>
        <w:t xml:space="preserve"> 27 </w:t>
      </w:r>
      <w:r w:rsidRPr="00631A7D" w:rsidR="00E062F2">
        <w:rPr>
          <w:rFonts w:eastAsia="Calibri"/>
          <w:lang w:val="fr-FR"/>
        </w:rPr>
        <w:t xml:space="preserve">et 28 </w:t>
      </w:r>
      <w:r w:rsidRPr="00631A7D">
        <w:rPr>
          <w:rFonts w:eastAsia="Calibri"/>
          <w:lang w:val="fr-FR"/>
        </w:rPr>
        <w:t>janvier 2014</w:t>
      </w:r>
      <w:r w:rsidRPr="00631A7D" w:rsidR="00EC2B73">
        <w:rPr>
          <w:rFonts w:eastAsia="Calibri"/>
          <w:lang w:val="fr-FR"/>
        </w:rPr>
        <w:t xml:space="preserve">, les </w:t>
      </w:r>
      <w:r w:rsidRPr="00631A7D" w:rsidR="00E062F2">
        <w:rPr>
          <w:rFonts w:eastAsia="Calibri"/>
          <w:lang w:val="fr-FR"/>
        </w:rPr>
        <w:t xml:space="preserve">parents </w:t>
      </w:r>
      <w:r w:rsidRPr="00631A7D" w:rsidR="000E1BB8">
        <w:rPr>
          <w:rFonts w:eastAsia="Calibri"/>
          <w:lang w:val="fr-FR"/>
        </w:rPr>
        <w:t>de</w:t>
      </w:r>
      <w:r w:rsidRPr="00631A7D" w:rsidR="00E062F2">
        <w:rPr>
          <w:rFonts w:eastAsia="Calibri"/>
          <w:lang w:val="fr-FR"/>
        </w:rPr>
        <w:t xml:space="preserve"> J.B., </w:t>
      </w:r>
      <w:r w:rsidRPr="00631A7D" w:rsidR="00DB39AC">
        <w:rPr>
          <w:rFonts w:eastAsia="Calibri"/>
          <w:lang w:val="fr-FR"/>
        </w:rPr>
        <w:t xml:space="preserve">de </w:t>
      </w:r>
      <w:r w:rsidRPr="00631A7D" w:rsidR="00EC2B73">
        <w:rPr>
          <w:rFonts w:eastAsia="Calibri"/>
          <w:lang w:val="fr-FR"/>
        </w:rPr>
        <w:t xml:space="preserve">A.C.S. </w:t>
      </w:r>
      <w:r w:rsidRPr="00631A7D" w:rsidR="00E062F2">
        <w:rPr>
          <w:rFonts w:eastAsia="Calibri"/>
          <w:lang w:val="fr-FR"/>
        </w:rPr>
        <w:t>et</w:t>
      </w:r>
      <w:r w:rsidRPr="00631A7D" w:rsidR="00DB39AC">
        <w:rPr>
          <w:rFonts w:eastAsia="Calibri"/>
          <w:lang w:val="fr-FR"/>
        </w:rPr>
        <w:t xml:space="preserve"> de</w:t>
      </w:r>
      <w:r w:rsidRPr="00631A7D" w:rsidR="00E062F2">
        <w:rPr>
          <w:rFonts w:eastAsia="Calibri"/>
          <w:lang w:val="fr-FR"/>
        </w:rPr>
        <w:t xml:space="preserve"> P.N. </w:t>
      </w:r>
      <w:r w:rsidRPr="00631A7D" w:rsidR="00EC2B73">
        <w:rPr>
          <w:rFonts w:eastAsia="Calibri"/>
          <w:lang w:val="fr-FR"/>
        </w:rPr>
        <w:t>furent entendus</w:t>
      </w:r>
      <w:r w:rsidRPr="00631A7D" w:rsidR="002000D5">
        <w:rPr>
          <w:rFonts w:eastAsia="Calibri"/>
          <w:lang w:val="fr-FR"/>
        </w:rPr>
        <w:t xml:space="preserve"> par un inspecteur de la police judiciaire</w:t>
      </w:r>
      <w:r w:rsidRPr="00631A7D" w:rsidR="00DB39AC">
        <w:rPr>
          <w:rFonts w:eastAsia="Calibri"/>
          <w:lang w:val="fr-FR"/>
        </w:rPr>
        <w:t xml:space="preserve"> et</w:t>
      </w:r>
      <w:r w:rsidRPr="00631A7D" w:rsidR="00EC2B73">
        <w:rPr>
          <w:rFonts w:eastAsia="Calibri"/>
          <w:lang w:val="fr-FR"/>
        </w:rPr>
        <w:t xml:space="preserve"> remirent les téléphones et les ordinateurs portables d</w:t>
      </w:r>
      <w:r w:rsidRPr="00631A7D" w:rsidR="002000D5">
        <w:rPr>
          <w:rFonts w:eastAsia="Calibri"/>
          <w:lang w:val="fr-FR"/>
        </w:rPr>
        <w:t>e leurs enfants aux autorités.</w:t>
      </w:r>
    </w:p>
    <w:p w:rsidRPr="00631A7D" w:rsidR="00330C7D" w:rsidP="00631A7D" w14:paraId="376A5419"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22</w:t>
      </w:r>
      <w:r w:rsidRPr="00631A7D">
        <w:rPr>
          <w:rFonts w:eastAsia="Calibri"/>
          <w:lang w:val="fr-FR"/>
        </w:rPr>
        <w:fldChar w:fldCharType="end"/>
      </w:r>
      <w:r w:rsidRPr="00631A7D">
        <w:rPr>
          <w:rFonts w:eastAsia="Calibri"/>
          <w:lang w:val="fr-FR"/>
        </w:rPr>
        <w:t xml:space="preserve">.  Le </w:t>
      </w:r>
      <w:r w:rsidRPr="00631A7D" w:rsidR="00E062F2">
        <w:rPr>
          <w:rFonts w:eastAsia="Calibri"/>
          <w:lang w:val="fr-FR"/>
        </w:rPr>
        <w:t>29 janvier 2</w:t>
      </w:r>
      <w:r w:rsidRPr="00631A7D" w:rsidR="00A35252">
        <w:rPr>
          <w:rFonts w:eastAsia="Calibri"/>
          <w:lang w:val="fr-FR"/>
        </w:rPr>
        <w:t>0</w:t>
      </w:r>
      <w:r w:rsidRPr="00631A7D" w:rsidR="00E062F2">
        <w:rPr>
          <w:rFonts w:eastAsia="Calibri"/>
          <w:lang w:val="fr-FR"/>
        </w:rPr>
        <w:t xml:space="preserve">14, les biens </w:t>
      </w:r>
      <w:r w:rsidRPr="00631A7D" w:rsidR="003134AD">
        <w:rPr>
          <w:rFonts w:eastAsia="Calibri"/>
          <w:lang w:val="fr-FR"/>
        </w:rPr>
        <w:t xml:space="preserve">et des documents remis </w:t>
      </w:r>
      <w:r w:rsidRPr="00631A7D" w:rsidR="00E062F2">
        <w:rPr>
          <w:rFonts w:eastAsia="Calibri"/>
          <w:lang w:val="fr-FR"/>
        </w:rPr>
        <w:t xml:space="preserve">par les parents </w:t>
      </w:r>
      <w:r w:rsidRPr="00631A7D" w:rsidR="000E1BB8">
        <w:rPr>
          <w:rFonts w:eastAsia="Calibri"/>
          <w:lang w:val="fr-FR"/>
        </w:rPr>
        <w:t>furent</w:t>
      </w:r>
      <w:r w:rsidRPr="00631A7D" w:rsidR="00E062F2">
        <w:rPr>
          <w:rFonts w:eastAsia="Calibri"/>
          <w:lang w:val="fr-FR"/>
        </w:rPr>
        <w:t xml:space="preserve"> formellement saisis.</w:t>
      </w:r>
    </w:p>
    <w:bookmarkStart w:name="Témoignage_mèreTC" w:id="14"/>
    <w:p w:rsidRPr="00631A7D" w:rsidR="00330C7D" w:rsidP="00631A7D" w14:paraId="052911C3"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23</w:t>
      </w:r>
      <w:r w:rsidRPr="00631A7D">
        <w:rPr>
          <w:rFonts w:eastAsia="Calibri"/>
          <w:lang w:val="fr-FR"/>
        </w:rPr>
        <w:fldChar w:fldCharType="end"/>
      </w:r>
      <w:bookmarkEnd w:id="14"/>
      <w:r w:rsidRPr="00631A7D">
        <w:rPr>
          <w:rFonts w:eastAsia="Calibri"/>
          <w:lang w:val="fr-FR"/>
        </w:rPr>
        <w:t>.  Les 30 et 31 janvier 2014, l</w:t>
      </w:r>
      <w:r w:rsidRPr="00631A7D" w:rsidR="002000D5">
        <w:rPr>
          <w:rFonts w:eastAsia="Calibri"/>
          <w:lang w:val="fr-FR"/>
        </w:rPr>
        <w:t>a mère de Tiago Campos et épouse du requérant</w:t>
      </w:r>
      <w:r w:rsidRPr="00631A7D">
        <w:rPr>
          <w:rFonts w:eastAsia="Calibri"/>
          <w:lang w:val="fr-FR"/>
        </w:rPr>
        <w:t xml:space="preserve"> </w:t>
      </w:r>
      <w:r w:rsidRPr="00631A7D" w:rsidR="00B70A85">
        <w:rPr>
          <w:rFonts w:eastAsia="Calibri"/>
          <w:lang w:val="fr-FR"/>
        </w:rPr>
        <w:t xml:space="preserve">ainsi que </w:t>
      </w:r>
      <w:r w:rsidRPr="00631A7D">
        <w:rPr>
          <w:rFonts w:eastAsia="Calibri"/>
          <w:lang w:val="fr-FR"/>
        </w:rPr>
        <w:t>le grand-père de A.</w:t>
      </w:r>
      <w:r w:rsidRPr="00631A7D" w:rsidR="002000D5">
        <w:rPr>
          <w:rFonts w:eastAsia="Calibri"/>
          <w:lang w:val="fr-FR"/>
        </w:rPr>
        <w:t>R. furent entendus par un inspecteur de la police judiciaire.</w:t>
      </w:r>
    </w:p>
    <w:bookmarkStart w:name="PortablesCS" w:id="15"/>
    <w:p w:rsidRPr="00631A7D" w:rsidR="00330C7D" w:rsidP="00631A7D" w14:paraId="139B0EAE"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24</w:t>
      </w:r>
      <w:r w:rsidRPr="00631A7D">
        <w:rPr>
          <w:rFonts w:eastAsia="Calibri"/>
          <w:lang w:val="fr-FR"/>
        </w:rPr>
        <w:fldChar w:fldCharType="end"/>
      </w:r>
      <w:bookmarkEnd w:id="15"/>
      <w:r w:rsidRPr="00631A7D">
        <w:rPr>
          <w:rFonts w:eastAsia="Calibri"/>
          <w:lang w:val="fr-FR"/>
        </w:rPr>
        <w:t>.  Le 2 février 2014, après son audition, la mère de C.S. remit aux autorité</w:t>
      </w:r>
      <w:r w:rsidRPr="00631A7D" w:rsidR="002000D5">
        <w:rPr>
          <w:rFonts w:eastAsia="Calibri"/>
          <w:lang w:val="fr-FR"/>
        </w:rPr>
        <w:t>s</w:t>
      </w:r>
      <w:r w:rsidRPr="00631A7D">
        <w:rPr>
          <w:rFonts w:eastAsia="Calibri"/>
          <w:lang w:val="fr-FR"/>
        </w:rPr>
        <w:t xml:space="preserve"> le téléphone et l</w:t>
      </w:r>
      <w:r w:rsidRPr="00631A7D" w:rsidR="00631A7D">
        <w:rPr>
          <w:rFonts w:eastAsia="Calibri"/>
          <w:lang w:val="fr-FR"/>
        </w:rPr>
        <w:t>’</w:t>
      </w:r>
      <w:r w:rsidRPr="00631A7D">
        <w:rPr>
          <w:rFonts w:eastAsia="Calibri"/>
          <w:lang w:val="fr-FR"/>
        </w:rPr>
        <w:t>ordinateur portable</w:t>
      </w:r>
      <w:r w:rsidRPr="00631A7D" w:rsidR="002000D5">
        <w:rPr>
          <w:rFonts w:eastAsia="Calibri"/>
          <w:lang w:val="fr-FR"/>
        </w:rPr>
        <w:t>s</w:t>
      </w:r>
      <w:r w:rsidRPr="00631A7D">
        <w:rPr>
          <w:rFonts w:eastAsia="Calibri"/>
          <w:lang w:val="fr-FR"/>
        </w:rPr>
        <w:t xml:space="preserve"> de sa fille.</w:t>
      </w:r>
    </w:p>
    <w:bookmarkStart w:name="Demandeinterventionassistente" w:id="16"/>
    <w:p w:rsidRPr="00631A7D" w:rsidR="00540CBE" w:rsidP="00631A7D" w14:paraId="3E8EDC76"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25</w:t>
      </w:r>
      <w:r w:rsidRPr="00631A7D">
        <w:rPr>
          <w:rFonts w:eastAsia="Calibri"/>
          <w:lang w:val="fr-FR"/>
        </w:rPr>
        <w:fldChar w:fldCharType="end"/>
      </w:r>
      <w:bookmarkEnd w:id="16"/>
      <w:r w:rsidRPr="00631A7D">
        <w:rPr>
          <w:rFonts w:eastAsia="Calibri"/>
          <w:lang w:val="fr-FR"/>
        </w:rPr>
        <w:t>.  </w:t>
      </w:r>
      <w:r w:rsidRPr="00631A7D">
        <w:rPr>
          <w:rFonts w:eastAsia="Calibri"/>
          <w:lang w:val="fr-FR"/>
        </w:rPr>
        <w:t>Le 3 février 2014, le requérant et les parents des cinq autres victimes demandèrent à intervenir dans le cadre de la procédure en qualité d</w:t>
      </w:r>
      <w:r w:rsidRPr="00631A7D" w:rsidR="00631A7D">
        <w:rPr>
          <w:rFonts w:eastAsia="Calibri"/>
          <w:i/>
          <w:lang w:val="fr-FR"/>
        </w:rPr>
        <w:t>’</w:t>
      </w:r>
      <w:r w:rsidRPr="00631A7D">
        <w:rPr>
          <w:rFonts w:eastAsia="Calibri"/>
          <w:i/>
          <w:lang w:val="fr-FR"/>
        </w:rPr>
        <w:t>assistentes</w:t>
      </w:r>
      <w:r>
        <w:rPr>
          <w:rFonts w:eastAsia="Calibri"/>
          <w:i/>
          <w:vertAlign w:val="superscript"/>
          <w:lang w:val="fr-FR"/>
        </w:rPr>
        <w:footnoteReference w:id="7"/>
      </w:r>
      <w:r w:rsidRPr="00631A7D">
        <w:rPr>
          <w:rFonts w:eastAsia="Calibri"/>
          <w:lang w:val="fr-FR"/>
        </w:rPr>
        <w:t>.</w:t>
      </w:r>
    </w:p>
    <w:bookmarkStart w:name="AutopsieTiago2" w:id="17"/>
    <w:p w:rsidRPr="00631A7D" w:rsidR="00E062F2" w:rsidP="00631A7D" w14:paraId="09AC7E00"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26</w:t>
      </w:r>
      <w:r w:rsidRPr="00631A7D">
        <w:rPr>
          <w:rFonts w:eastAsia="Calibri"/>
          <w:lang w:val="fr-FR"/>
        </w:rPr>
        <w:fldChar w:fldCharType="end"/>
      </w:r>
      <w:bookmarkEnd w:id="17"/>
      <w:r w:rsidRPr="00631A7D">
        <w:rPr>
          <w:rFonts w:eastAsia="Calibri"/>
          <w:lang w:val="fr-FR"/>
        </w:rPr>
        <w:t>.  Le même jour, le rapport d</w:t>
      </w:r>
      <w:r w:rsidRPr="00631A7D" w:rsidR="00631A7D">
        <w:rPr>
          <w:rFonts w:eastAsia="Calibri"/>
          <w:lang w:val="fr-FR"/>
        </w:rPr>
        <w:t>’</w:t>
      </w:r>
      <w:r w:rsidRPr="00631A7D">
        <w:rPr>
          <w:rFonts w:eastAsia="Calibri"/>
          <w:lang w:val="fr-FR"/>
        </w:rPr>
        <w:t xml:space="preserve">autopsie </w:t>
      </w:r>
      <w:r w:rsidRPr="00631A7D" w:rsidR="00B43487">
        <w:rPr>
          <w:rFonts w:eastAsia="Calibri"/>
          <w:lang w:val="fr-FR"/>
        </w:rPr>
        <w:t>de Tiago Campos</w:t>
      </w:r>
      <w:r w:rsidRPr="00631A7D" w:rsidR="00330C7D">
        <w:rPr>
          <w:rFonts w:eastAsia="Calibri"/>
          <w:lang w:val="fr-FR"/>
        </w:rPr>
        <w:t xml:space="preserve"> </w:t>
      </w:r>
      <w:r w:rsidRPr="00631A7D" w:rsidR="00B43487">
        <w:rPr>
          <w:rFonts w:eastAsia="Calibri"/>
          <w:lang w:val="fr-FR"/>
        </w:rPr>
        <w:t>fu</w:t>
      </w:r>
      <w:r w:rsidRPr="00631A7D">
        <w:rPr>
          <w:rFonts w:eastAsia="Calibri"/>
          <w:lang w:val="fr-FR"/>
        </w:rPr>
        <w:t>t versé au dossier</w:t>
      </w:r>
      <w:r w:rsidRPr="00631A7D" w:rsidR="00B43487">
        <w:rPr>
          <w:rFonts w:eastAsia="Calibri"/>
          <w:lang w:val="fr-FR"/>
        </w:rPr>
        <w:t xml:space="preserve"> d</w:t>
      </w:r>
      <w:r w:rsidRPr="00631A7D" w:rsidR="00631A7D">
        <w:rPr>
          <w:rFonts w:eastAsia="Calibri"/>
          <w:lang w:val="fr-FR"/>
        </w:rPr>
        <w:t>’</w:t>
      </w:r>
      <w:r w:rsidRPr="00631A7D" w:rsidR="00B43487">
        <w:rPr>
          <w:rFonts w:eastAsia="Calibri"/>
          <w:lang w:val="fr-FR"/>
        </w:rPr>
        <w:t>enquête</w:t>
      </w:r>
      <w:r w:rsidRPr="00631A7D">
        <w:rPr>
          <w:rFonts w:eastAsia="Calibri"/>
          <w:lang w:val="fr-FR"/>
        </w:rPr>
        <w:t>.</w:t>
      </w:r>
      <w:r w:rsidRPr="00631A7D" w:rsidR="00B43487">
        <w:rPr>
          <w:rFonts w:eastAsia="Calibri"/>
          <w:lang w:val="fr-FR"/>
        </w:rPr>
        <w:t xml:space="preserve"> Celui-ci concluait que Tiago Campos était décédé des suites d</w:t>
      </w:r>
      <w:r w:rsidRPr="00631A7D" w:rsidR="00631A7D">
        <w:rPr>
          <w:rFonts w:eastAsia="Calibri"/>
          <w:lang w:val="fr-FR"/>
        </w:rPr>
        <w:t>’</w:t>
      </w:r>
      <w:r w:rsidRPr="00631A7D" w:rsidR="00B43487">
        <w:rPr>
          <w:rFonts w:eastAsia="Calibri"/>
          <w:lang w:val="fr-FR"/>
        </w:rPr>
        <w:t>une asphyxie par immersion. Il indiquait aussi que</w:t>
      </w:r>
      <w:r w:rsidRPr="00631A7D" w:rsidR="00DB39AC">
        <w:rPr>
          <w:rFonts w:eastAsia="Calibri"/>
          <w:lang w:val="fr-FR"/>
        </w:rPr>
        <w:t>,</w:t>
      </w:r>
      <w:r w:rsidRPr="00631A7D" w:rsidR="00B43487">
        <w:rPr>
          <w:rFonts w:eastAsia="Calibri"/>
          <w:lang w:val="fr-FR"/>
        </w:rPr>
        <w:t xml:space="preserve"> d</w:t>
      </w:r>
      <w:r w:rsidRPr="00631A7D" w:rsidR="00631A7D">
        <w:rPr>
          <w:rFonts w:eastAsia="Calibri"/>
          <w:lang w:val="fr-FR"/>
        </w:rPr>
        <w:t>’</w:t>
      </w:r>
      <w:r w:rsidRPr="00631A7D" w:rsidR="00B43487">
        <w:rPr>
          <w:rFonts w:eastAsia="Calibri"/>
          <w:lang w:val="fr-FR"/>
        </w:rPr>
        <w:t xml:space="preserve">après les </w:t>
      </w:r>
      <w:r w:rsidRPr="00631A7D" w:rsidR="000E1BB8">
        <w:rPr>
          <w:rFonts w:eastAsia="Calibri"/>
          <w:lang w:val="fr-FR"/>
        </w:rPr>
        <w:t xml:space="preserve">analyses </w:t>
      </w:r>
      <w:r w:rsidRPr="00631A7D" w:rsidR="00B43487">
        <w:rPr>
          <w:rFonts w:eastAsia="Calibri"/>
          <w:lang w:val="fr-FR"/>
        </w:rPr>
        <w:t>toxicologiques</w:t>
      </w:r>
      <w:r w:rsidRPr="00631A7D" w:rsidR="00CE2614">
        <w:rPr>
          <w:rFonts w:eastAsia="Calibri"/>
          <w:lang w:val="fr-FR"/>
        </w:rPr>
        <w:t xml:space="preserve">, </w:t>
      </w:r>
      <w:r w:rsidRPr="00631A7D" w:rsidR="00B43487">
        <w:rPr>
          <w:rFonts w:eastAsia="Calibri"/>
          <w:lang w:val="fr-FR"/>
        </w:rPr>
        <w:t xml:space="preserve">Tiago </w:t>
      </w:r>
      <w:r w:rsidRPr="00631A7D" w:rsidR="00CE2614">
        <w:rPr>
          <w:rFonts w:eastAsia="Calibri"/>
          <w:lang w:val="fr-FR"/>
        </w:rPr>
        <w:t xml:space="preserve">Campos </w:t>
      </w:r>
      <w:r w:rsidRPr="00631A7D" w:rsidR="00B43487">
        <w:rPr>
          <w:rFonts w:eastAsia="Calibri"/>
          <w:lang w:val="fr-FR"/>
        </w:rPr>
        <w:t xml:space="preserve">présentait </w:t>
      </w:r>
      <w:r w:rsidRPr="00631A7D" w:rsidR="00DB39AC">
        <w:rPr>
          <w:rFonts w:eastAsia="Calibri"/>
          <w:lang w:val="fr-FR"/>
        </w:rPr>
        <w:t xml:space="preserve">au moment de sa mort </w:t>
      </w:r>
      <w:r w:rsidRPr="00631A7D" w:rsidR="00B43487">
        <w:rPr>
          <w:rFonts w:eastAsia="Calibri"/>
          <w:lang w:val="fr-FR"/>
        </w:rPr>
        <w:t xml:space="preserve">un </w:t>
      </w:r>
      <w:r w:rsidRPr="00631A7D" w:rsidR="00B43487">
        <w:rPr>
          <w:rFonts w:eastAsia="Calibri"/>
          <w:lang w:val="fr-FR"/>
        </w:rPr>
        <w:t>taux d</w:t>
      </w:r>
      <w:r w:rsidRPr="00631A7D" w:rsidR="00631A7D">
        <w:rPr>
          <w:rFonts w:eastAsia="Calibri"/>
          <w:lang w:val="fr-FR"/>
        </w:rPr>
        <w:t>’</w:t>
      </w:r>
      <w:r w:rsidRPr="00631A7D" w:rsidR="00B43487">
        <w:rPr>
          <w:rFonts w:eastAsia="Calibri"/>
          <w:lang w:val="fr-FR"/>
        </w:rPr>
        <w:t>alcoolémie</w:t>
      </w:r>
      <w:r w:rsidRPr="00631A7D" w:rsidR="00B43487">
        <w:rPr>
          <w:rFonts w:eastAsia="Calibri"/>
          <w:lang w:val="fr-FR"/>
        </w:rPr>
        <w:t xml:space="preserve"> </w:t>
      </w:r>
      <w:r w:rsidRPr="00631A7D" w:rsidR="007476E2">
        <w:rPr>
          <w:rFonts w:eastAsia="Calibri"/>
          <w:lang w:val="fr-FR"/>
        </w:rPr>
        <w:t>de</w:t>
      </w:r>
      <w:r w:rsidRPr="00631A7D" w:rsidR="00B43487">
        <w:rPr>
          <w:rFonts w:eastAsia="Calibri"/>
          <w:lang w:val="fr-FR"/>
        </w:rPr>
        <w:t xml:space="preserve"> </w:t>
      </w:r>
      <w:r w:rsidRPr="00631A7D" w:rsidR="00CE2614">
        <w:rPr>
          <w:rFonts w:eastAsia="Calibri"/>
          <w:lang w:val="fr-FR"/>
        </w:rPr>
        <w:t>0,85 g/l et avait consommé du</w:t>
      </w:r>
      <w:r w:rsidRPr="00631A7D" w:rsidR="00B43487">
        <w:rPr>
          <w:rFonts w:eastAsia="Calibri"/>
          <w:lang w:val="fr-FR"/>
        </w:rPr>
        <w:t xml:space="preserve"> cannabis quelques heures avant sa mort</w:t>
      </w:r>
      <w:r w:rsidRPr="00631A7D" w:rsidR="00CE2614">
        <w:rPr>
          <w:rFonts w:eastAsia="Calibri"/>
          <w:lang w:val="fr-FR"/>
        </w:rPr>
        <w:t>.</w:t>
      </w:r>
    </w:p>
    <w:p w:rsidRPr="00631A7D" w:rsidR="00330C7D" w:rsidP="00631A7D" w14:paraId="396A8564"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27</w:t>
      </w:r>
      <w:r w:rsidRPr="00631A7D">
        <w:rPr>
          <w:rFonts w:eastAsia="Calibri"/>
          <w:lang w:val="fr-FR"/>
        </w:rPr>
        <w:fldChar w:fldCharType="end"/>
      </w:r>
      <w:r w:rsidRPr="00631A7D">
        <w:rPr>
          <w:rFonts w:eastAsia="Calibri"/>
          <w:lang w:val="fr-FR"/>
        </w:rPr>
        <w:t xml:space="preserve">.  Le 4 février 2014, </w:t>
      </w:r>
      <w:r w:rsidRPr="00631A7D" w:rsidR="00927ADA">
        <w:rPr>
          <w:rFonts w:eastAsia="Calibri"/>
          <w:lang w:val="fr-FR"/>
        </w:rPr>
        <w:t>l</w:t>
      </w:r>
      <w:r w:rsidRPr="00631A7D" w:rsidR="00631A7D">
        <w:rPr>
          <w:rFonts w:eastAsia="Calibri"/>
          <w:lang w:val="fr-FR"/>
        </w:rPr>
        <w:t>’</w:t>
      </w:r>
      <w:r w:rsidRPr="00631A7D" w:rsidR="00927ADA">
        <w:rPr>
          <w:rFonts w:eastAsia="Calibri"/>
          <w:lang w:val="fr-FR"/>
        </w:rPr>
        <w:t xml:space="preserve">analyse du contenu </w:t>
      </w:r>
      <w:r w:rsidRPr="00631A7D">
        <w:rPr>
          <w:rFonts w:eastAsia="Calibri"/>
          <w:lang w:val="fr-FR"/>
        </w:rPr>
        <w:t xml:space="preserve">des téléphones et du matériel informatique </w:t>
      </w:r>
      <w:r w:rsidRPr="00631A7D" w:rsidR="00927ADA">
        <w:rPr>
          <w:rFonts w:eastAsia="Calibri"/>
          <w:lang w:val="fr-FR"/>
        </w:rPr>
        <w:t>fut demandée.</w:t>
      </w:r>
    </w:p>
    <w:bookmarkStart w:name="Témoignage_JG" w:id="18"/>
    <w:p w:rsidRPr="00631A7D" w:rsidR="00D53E3A" w:rsidP="00631A7D" w14:paraId="468C1A6E"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28</w:t>
      </w:r>
      <w:r w:rsidRPr="00631A7D">
        <w:rPr>
          <w:rFonts w:eastAsia="Calibri"/>
          <w:lang w:val="fr-FR"/>
        </w:rPr>
        <w:fldChar w:fldCharType="end"/>
      </w:r>
      <w:bookmarkEnd w:id="18"/>
      <w:r w:rsidRPr="00631A7D">
        <w:rPr>
          <w:rFonts w:eastAsia="Calibri"/>
          <w:lang w:val="fr-FR"/>
        </w:rPr>
        <w:t>.  </w:t>
      </w:r>
      <w:r w:rsidRPr="00631A7D" w:rsidR="00540CBE">
        <w:rPr>
          <w:rFonts w:eastAsia="Calibri"/>
          <w:lang w:val="fr-FR"/>
        </w:rPr>
        <w:t xml:space="preserve">Le 5 février 2014, </w:t>
      </w:r>
      <w:r w:rsidRPr="00631A7D" w:rsidR="00F52365">
        <w:rPr>
          <w:rFonts w:eastAsia="Calibri"/>
          <w:lang w:val="fr-FR"/>
        </w:rPr>
        <w:t>J.G. fut entendu pendant toute la journée</w:t>
      </w:r>
      <w:r w:rsidRPr="00631A7D" w:rsidR="003134AD">
        <w:rPr>
          <w:rFonts w:eastAsia="Calibri"/>
          <w:lang w:val="fr-FR"/>
        </w:rPr>
        <w:t xml:space="preserve">, </w:t>
      </w:r>
      <w:r w:rsidRPr="00631A7D" w:rsidR="00540CBE">
        <w:rPr>
          <w:rFonts w:eastAsia="Calibri"/>
          <w:lang w:val="fr-FR"/>
        </w:rPr>
        <w:t>en qualité de témoin.</w:t>
      </w:r>
      <w:r w:rsidRPr="00631A7D" w:rsidR="00F52365">
        <w:rPr>
          <w:rFonts w:eastAsia="Calibri"/>
          <w:lang w:val="fr-FR"/>
        </w:rPr>
        <w:t xml:space="preserve"> Son audition se poursuivit pendant la journée du</w:t>
      </w:r>
      <w:r w:rsidRPr="00631A7D" w:rsidR="0026285B">
        <w:rPr>
          <w:rFonts w:eastAsia="Calibri"/>
          <w:lang w:val="fr-FR"/>
        </w:rPr>
        <w:t xml:space="preserve"> 19</w:t>
      </w:r>
      <w:r w:rsidRPr="00631A7D" w:rsidR="00912E6C">
        <w:rPr>
          <w:rFonts w:eastAsia="Calibri"/>
          <w:lang w:val="fr-FR"/>
        </w:rPr>
        <w:t> </w:t>
      </w:r>
      <w:r w:rsidRPr="00631A7D" w:rsidR="0026285B">
        <w:rPr>
          <w:rFonts w:eastAsia="Calibri"/>
          <w:lang w:val="fr-FR"/>
        </w:rPr>
        <w:t>février 2014 et le 17 avril 2014. Il répondit aussi à des demandes d</w:t>
      </w:r>
      <w:r w:rsidRPr="00631A7D" w:rsidR="00631A7D">
        <w:rPr>
          <w:rFonts w:eastAsia="Calibri"/>
          <w:lang w:val="fr-FR"/>
        </w:rPr>
        <w:t>’</w:t>
      </w:r>
      <w:r w:rsidRPr="00631A7D" w:rsidR="0026285B">
        <w:rPr>
          <w:rFonts w:eastAsia="Calibri"/>
          <w:lang w:val="fr-FR"/>
        </w:rPr>
        <w:t xml:space="preserve">éclaircissement le 16 juin 2014, toujours en qualité de témoin. </w:t>
      </w:r>
      <w:r w:rsidRPr="00631A7D" w:rsidR="00344A3D">
        <w:rPr>
          <w:rFonts w:eastAsia="Calibri"/>
          <w:lang w:val="fr-FR"/>
        </w:rPr>
        <w:t>Il déclara que</w:t>
      </w:r>
      <w:r w:rsidRPr="00631A7D" w:rsidR="00DB39AC">
        <w:rPr>
          <w:rFonts w:eastAsia="Calibri"/>
          <w:lang w:val="fr-FR"/>
        </w:rPr>
        <w:t>,</w:t>
      </w:r>
      <w:r w:rsidRPr="00631A7D" w:rsidR="00344A3D">
        <w:rPr>
          <w:rFonts w:eastAsia="Calibri"/>
          <w:lang w:val="fr-FR"/>
        </w:rPr>
        <w:t xml:space="preserve"> </w:t>
      </w:r>
      <w:r w:rsidRPr="00631A7D" w:rsidR="00E0753D">
        <w:rPr>
          <w:rFonts w:eastAsia="Calibri"/>
          <w:lang w:val="fr-FR"/>
        </w:rPr>
        <w:t xml:space="preserve">pendant </w:t>
      </w:r>
      <w:r w:rsidRPr="00631A7D" w:rsidR="00DB39AC">
        <w:rPr>
          <w:rFonts w:eastAsia="Calibri"/>
          <w:lang w:val="fr-FR"/>
        </w:rPr>
        <w:t>leur rassemblement</w:t>
      </w:r>
      <w:r w:rsidRPr="00631A7D" w:rsidR="00E0753D">
        <w:rPr>
          <w:rFonts w:eastAsia="Calibri"/>
          <w:lang w:val="fr-FR"/>
        </w:rPr>
        <w:t xml:space="preserve"> à </w:t>
      </w:r>
      <w:r w:rsidRPr="00631A7D" w:rsidR="00E0753D">
        <w:rPr>
          <w:rFonts w:eastAsia="Calibri"/>
          <w:lang w:val="fr-FR"/>
        </w:rPr>
        <w:t>Aiana</w:t>
      </w:r>
      <w:r w:rsidRPr="00631A7D" w:rsidR="00E0753D">
        <w:rPr>
          <w:rFonts w:eastAsia="Calibri"/>
          <w:lang w:val="fr-FR"/>
        </w:rPr>
        <w:t xml:space="preserve"> de Cima, les </w:t>
      </w:r>
      <w:r w:rsidRPr="00631A7D" w:rsidR="00E20E0B">
        <w:rPr>
          <w:rFonts w:eastAsia="Calibri"/>
          <w:lang w:val="fr-FR"/>
        </w:rPr>
        <w:t xml:space="preserve">participants </w:t>
      </w:r>
      <w:r w:rsidRPr="00631A7D" w:rsidR="00E0753D">
        <w:rPr>
          <w:rFonts w:eastAsia="Calibri"/>
          <w:lang w:val="fr-FR"/>
        </w:rPr>
        <w:t>avaient échangé au sujet de leur parcours académique et s</w:t>
      </w:r>
      <w:r w:rsidRPr="00631A7D" w:rsidR="00631A7D">
        <w:rPr>
          <w:rFonts w:eastAsia="Calibri"/>
          <w:lang w:val="fr-FR"/>
        </w:rPr>
        <w:t>’</w:t>
      </w:r>
      <w:r w:rsidRPr="00631A7D" w:rsidR="00E0753D">
        <w:rPr>
          <w:rFonts w:eastAsia="Calibri"/>
          <w:lang w:val="fr-FR"/>
        </w:rPr>
        <w:t>étaient lancé quelques défis. À titre d</w:t>
      </w:r>
      <w:r w:rsidRPr="00631A7D" w:rsidR="00631A7D">
        <w:rPr>
          <w:rFonts w:eastAsia="Calibri"/>
          <w:lang w:val="fr-FR"/>
        </w:rPr>
        <w:t>’</w:t>
      </w:r>
      <w:r w:rsidRPr="00631A7D" w:rsidR="00E0753D">
        <w:rPr>
          <w:rFonts w:eastAsia="Calibri"/>
          <w:lang w:val="fr-FR"/>
        </w:rPr>
        <w:t>exemple, il indiqua que</w:t>
      </w:r>
      <w:r w:rsidRPr="00631A7D" w:rsidR="00DB39AC">
        <w:rPr>
          <w:rFonts w:eastAsia="Calibri"/>
          <w:lang w:val="fr-FR"/>
        </w:rPr>
        <w:t>,</w:t>
      </w:r>
      <w:r w:rsidRPr="00631A7D" w:rsidR="00E0753D">
        <w:rPr>
          <w:rFonts w:eastAsia="Calibri"/>
          <w:lang w:val="fr-FR"/>
        </w:rPr>
        <w:t xml:space="preserve"> l</w:t>
      </w:r>
      <w:r w:rsidRPr="00631A7D" w:rsidR="00631A7D">
        <w:rPr>
          <w:rFonts w:eastAsia="Calibri"/>
          <w:lang w:val="fr-FR"/>
        </w:rPr>
        <w:t>’</w:t>
      </w:r>
      <w:r w:rsidRPr="00631A7D" w:rsidR="00E0753D">
        <w:rPr>
          <w:rFonts w:eastAsia="Calibri"/>
          <w:lang w:val="fr-FR"/>
        </w:rPr>
        <w:t>après-midi du 14 décembre</w:t>
      </w:r>
      <w:r w:rsidRPr="00631A7D" w:rsidR="00DB39AC">
        <w:rPr>
          <w:rFonts w:eastAsia="Calibri"/>
          <w:lang w:val="fr-FR"/>
        </w:rPr>
        <w:t xml:space="preserve"> 2014</w:t>
      </w:r>
      <w:r w:rsidRPr="00631A7D" w:rsidR="00E0753D">
        <w:rPr>
          <w:rFonts w:eastAsia="Calibri"/>
          <w:lang w:val="fr-FR"/>
        </w:rPr>
        <w:t xml:space="preserve">, Tiago </w:t>
      </w:r>
      <w:r w:rsidRPr="00631A7D" w:rsidR="00DB39AC">
        <w:rPr>
          <w:rFonts w:eastAsia="Calibri"/>
          <w:lang w:val="fr-FR"/>
        </w:rPr>
        <w:t xml:space="preserve">Campos </w:t>
      </w:r>
      <w:r w:rsidRPr="00631A7D" w:rsidR="00E0753D">
        <w:rPr>
          <w:rFonts w:eastAsia="Calibri"/>
          <w:lang w:val="fr-FR"/>
        </w:rPr>
        <w:t>avait proposé à tous de ramper sur une distance de 50</w:t>
      </w:r>
      <w:r w:rsidRPr="00631A7D" w:rsidR="00DB39AC">
        <w:rPr>
          <w:rFonts w:eastAsia="Calibri"/>
          <w:lang w:val="fr-FR"/>
        </w:rPr>
        <w:t xml:space="preserve"> à </w:t>
      </w:r>
      <w:r w:rsidRPr="00631A7D" w:rsidR="00E0753D">
        <w:rPr>
          <w:rFonts w:eastAsia="Calibri"/>
          <w:lang w:val="fr-FR"/>
        </w:rPr>
        <w:t>60</w:t>
      </w:r>
      <w:r w:rsidRPr="00631A7D" w:rsidR="00DB39AC">
        <w:rPr>
          <w:rFonts w:eastAsia="Calibri"/>
          <w:lang w:val="fr-FR"/>
        </w:rPr>
        <w:t> </w:t>
      </w:r>
      <w:r w:rsidRPr="00631A7D" w:rsidR="00E0753D">
        <w:rPr>
          <w:rFonts w:eastAsia="Calibri"/>
          <w:lang w:val="fr-FR"/>
        </w:rPr>
        <w:t>mètres pour tester l</w:t>
      </w:r>
      <w:r w:rsidRPr="00631A7D" w:rsidR="00631A7D">
        <w:rPr>
          <w:rFonts w:eastAsia="Calibri"/>
          <w:lang w:val="fr-FR"/>
        </w:rPr>
        <w:t>’</w:t>
      </w:r>
      <w:r w:rsidRPr="00631A7D" w:rsidR="00E0753D">
        <w:rPr>
          <w:rFonts w:eastAsia="Calibri"/>
          <w:lang w:val="fr-FR"/>
        </w:rPr>
        <w:t>esprit d</w:t>
      </w:r>
      <w:r w:rsidRPr="00631A7D" w:rsidR="00631A7D">
        <w:rPr>
          <w:rFonts w:eastAsia="Calibri"/>
          <w:lang w:val="fr-FR"/>
        </w:rPr>
        <w:t>’</w:t>
      </w:r>
      <w:r w:rsidRPr="00631A7D" w:rsidR="00E0753D">
        <w:rPr>
          <w:rFonts w:eastAsia="Calibri"/>
          <w:lang w:val="fr-FR"/>
        </w:rPr>
        <w:t>union et d</w:t>
      </w:r>
      <w:r w:rsidRPr="00631A7D" w:rsidR="00631A7D">
        <w:rPr>
          <w:rFonts w:eastAsia="Calibri"/>
          <w:lang w:val="fr-FR"/>
        </w:rPr>
        <w:t>’</w:t>
      </w:r>
      <w:r w:rsidRPr="00631A7D" w:rsidR="00E0753D">
        <w:rPr>
          <w:rFonts w:eastAsia="Calibri"/>
          <w:lang w:val="fr-FR"/>
        </w:rPr>
        <w:t xml:space="preserve">entraide qui existait entre eux. </w:t>
      </w:r>
      <w:r w:rsidRPr="00631A7D">
        <w:rPr>
          <w:rFonts w:eastAsia="Calibri"/>
          <w:lang w:val="fr-FR"/>
        </w:rPr>
        <w:t>Il</w:t>
      </w:r>
      <w:r w:rsidRPr="00631A7D" w:rsidR="00912E6C">
        <w:rPr>
          <w:rFonts w:eastAsia="Calibri"/>
          <w:lang w:val="fr-FR"/>
        </w:rPr>
        <w:t> </w:t>
      </w:r>
      <w:r w:rsidRPr="00631A7D">
        <w:rPr>
          <w:rFonts w:eastAsia="Calibri"/>
          <w:lang w:val="fr-FR"/>
        </w:rPr>
        <w:t xml:space="preserve">fit </w:t>
      </w:r>
      <w:r w:rsidRPr="00631A7D" w:rsidR="00DB39AC">
        <w:rPr>
          <w:rFonts w:eastAsia="Calibri"/>
          <w:lang w:val="fr-FR"/>
        </w:rPr>
        <w:t xml:space="preserve">ensuite </w:t>
      </w:r>
      <w:r w:rsidRPr="00631A7D" w:rsidR="005D2AE1">
        <w:rPr>
          <w:rFonts w:eastAsia="Calibri"/>
          <w:lang w:val="fr-FR"/>
        </w:rPr>
        <w:t xml:space="preserve">la </w:t>
      </w:r>
      <w:r w:rsidRPr="00631A7D">
        <w:rPr>
          <w:rFonts w:eastAsia="Calibri"/>
          <w:lang w:val="fr-FR"/>
        </w:rPr>
        <w:t xml:space="preserve">description </w:t>
      </w:r>
      <w:r w:rsidRPr="00631A7D" w:rsidR="005D2AE1">
        <w:rPr>
          <w:rFonts w:eastAsia="Calibri"/>
          <w:lang w:val="fr-FR"/>
        </w:rPr>
        <w:t xml:space="preserve">suivante </w:t>
      </w:r>
      <w:r w:rsidRPr="00631A7D">
        <w:rPr>
          <w:rFonts w:eastAsia="Calibri"/>
          <w:lang w:val="fr-FR"/>
        </w:rPr>
        <w:t>des événements</w:t>
      </w:r>
      <w:r w:rsidRPr="00631A7D" w:rsidR="00B20743">
        <w:rPr>
          <w:rFonts w:eastAsia="Calibri"/>
          <w:lang w:val="fr-FR"/>
        </w:rPr>
        <w:t xml:space="preserve"> du </w:t>
      </w:r>
      <w:r w:rsidRPr="00631A7D">
        <w:rPr>
          <w:rFonts w:eastAsia="Calibri"/>
          <w:lang w:val="fr-FR"/>
        </w:rPr>
        <w:t xml:space="preserve">soir </w:t>
      </w:r>
      <w:r w:rsidRPr="00631A7D" w:rsidR="003134AD">
        <w:rPr>
          <w:rFonts w:eastAsia="Calibri"/>
          <w:lang w:val="fr-FR"/>
        </w:rPr>
        <w:t xml:space="preserve">du </w:t>
      </w:r>
      <w:r w:rsidRPr="00631A7D">
        <w:rPr>
          <w:rFonts w:eastAsia="Calibri"/>
          <w:lang w:val="fr-FR"/>
        </w:rPr>
        <w:t>14</w:t>
      </w:r>
      <w:r w:rsidRPr="00631A7D" w:rsidR="0035627D">
        <w:rPr>
          <w:rFonts w:eastAsia="Calibri"/>
          <w:lang w:val="fr-FR"/>
        </w:rPr>
        <w:t> </w:t>
      </w:r>
      <w:r w:rsidRPr="00631A7D">
        <w:rPr>
          <w:rFonts w:eastAsia="Calibri"/>
          <w:lang w:val="fr-FR"/>
        </w:rPr>
        <w:t>décembre 2014</w:t>
      </w:r>
      <w:r w:rsidRPr="00631A7D" w:rsidR="005D2AE1">
        <w:rPr>
          <w:rFonts w:eastAsia="Calibri"/>
          <w:lang w:val="fr-FR"/>
        </w:rPr>
        <w:t> </w:t>
      </w:r>
      <w:r w:rsidRPr="00631A7D" w:rsidR="00E20E0B">
        <w:rPr>
          <w:rFonts w:eastAsia="Calibri"/>
          <w:lang w:val="fr-FR"/>
        </w:rPr>
        <w:t>:</w:t>
      </w:r>
    </w:p>
    <w:p w:rsidRPr="00631A7D" w:rsidR="00DD0A8C" w:rsidP="00631A7D" w14:paraId="07DEC448" w14:textId="77777777">
      <w:pPr>
        <w:pStyle w:val="ECHRPara"/>
        <w:rPr>
          <w:rFonts w:eastAsia="Calibri"/>
          <w:lang w:val="fr-FR"/>
        </w:rPr>
      </w:pPr>
      <w:r w:rsidRPr="00631A7D">
        <w:rPr>
          <w:rFonts w:eastAsia="Calibri"/>
          <w:lang w:val="fr-FR"/>
        </w:rPr>
        <w:t>–  </w:t>
      </w:r>
      <w:r w:rsidRPr="00631A7D" w:rsidR="00B20743">
        <w:rPr>
          <w:rFonts w:eastAsia="Calibri"/>
          <w:lang w:val="fr-FR"/>
        </w:rPr>
        <w:t xml:space="preserve">après le dîner, sur </w:t>
      </w:r>
      <w:r w:rsidRPr="00631A7D">
        <w:rPr>
          <w:rFonts w:eastAsia="Calibri"/>
          <w:lang w:val="fr-FR"/>
        </w:rPr>
        <w:t xml:space="preserve">une </w:t>
      </w:r>
      <w:r w:rsidRPr="00631A7D" w:rsidR="00B20743">
        <w:rPr>
          <w:rFonts w:eastAsia="Calibri"/>
          <w:lang w:val="fr-FR"/>
        </w:rPr>
        <w:t xml:space="preserve">proposition de </w:t>
      </w:r>
      <w:r w:rsidRPr="00631A7D" w:rsidR="00E83F61">
        <w:rPr>
          <w:rFonts w:eastAsia="Calibri"/>
          <w:lang w:val="fr-FR"/>
        </w:rPr>
        <w:t xml:space="preserve">Tiago Campos et </w:t>
      </w:r>
      <w:r w:rsidRPr="00631A7D" w:rsidR="00E20E0B">
        <w:rPr>
          <w:rFonts w:eastAsia="Calibri"/>
          <w:lang w:val="fr-FR"/>
        </w:rPr>
        <w:t xml:space="preserve">de </w:t>
      </w:r>
      <w:r w:rsidRPr="00631A7D" w:rsidR="00B20743">
        <w:rPr>
          <w:rFonts w:eastAsia="Calibri"/>
          <w:lang w:val="fr-FR"/>
        </w:rPr>
        <w:t>C.S., ils avaient décidé d</w:t>
      </w:r>
      <w:r w:rsidRPr="00631A7D" w:rsidR="00631A7D">
        <w:rPr>
          <w:rFonts w:eastAsia="Calibri"/>
          <w:lang w:val="fr-FR"/>
        </w:rPr>
        <w:t>’</w:t>
      </w:r>
      <w:r w:rsidRPr="00631A7D" w:rsidR="00B20743">
        <w:rPr>
          <w:rFonts w:eastAsia="Calibri"/>
          <w:lang w:val="fr-FR"/>
        </w:rPr>
        <w:t>aller faire un tour du côté de la plage</w:t>
      </w:r>
      <w:r w:rsidRPr="00631A7D">
        <w:rPr>
          <w:rFonts w:eastAsia="Calibri"/>
          <w:lang w:val="fr-FR"/>
        </w:rPr>
        <w:t> ;</w:t>
      </w:r>
    </w:p>
    <w:p w:rsidRPr="00631A7D" w:rsidR="00E20E0B" w:rsidP="00631A7D" w14:paraId="081CBB3A" w14:textId="77777777">
      <w:pPr>
        <w:pStyle w:val="ECHRPara"/>
        <w:rPr>
          <w:rFonts w:eastAsia="Calibri"/>
          <w:i/>
          <w:lang w:val="fr-FR"/>
        </w:rPr>
      </w:pPr>
      <w:r w:rsidRPr="00631A7D">
        <w:rPr>
          <w:rFonts w:eastAsia="Calibri"/>
          <w:lang w:val="fr-FR"/>
        </w:rPr>
        <w:t>–  </w:t>
      </w:r>
      <w:r w:rsidRPr="00631A7D" w:rsidR="00DD0A8C">
        <w:rPr>
          <w:rFonts w:eastAsia="Calibri"/>
          <w:lang w:val="fr-FR"/>
        </w:rPr>
        <w:t>ils étaient sorti</w:t>
      </w:r>
      <w:r w:rsidRPr="00631A7D" w:rsidR="00265AFA">
        <w:rPr>
          <w:rFonts w:eastAsia="Calibri"/>
          <w:lang w:val="fr-FR"/>
        </w:rPr>
        <w:t>s</w:t>
      </w:r>
      <w:r w:rsidRPr="00631A7D" w:rsidR="00DD0A8C">
        <w:rPr>
          <w:rFonts w:eastAsia="Calibri"/>
          <w:lang w:val="fr-FR"/>
        </w:rPr>
        <w:t xml:space="preserve"> vers 22 h 30, </w:t>
      </w:r>
      <w:r w:rsidRPr="00631A7D" w:rsidR="00991E64">
        <w:rPr>
          <w:rFonts w:eastAsia="Calibri"/>
          <w:lang w:val="fr-FR"/>
        </w:rPr>
        <w:t xml:space="preserve">vêtus de leurs costumes et </w:t>
      </w:r>
      <w:r w:rsidRPr="00631A7D">
        <w:rPr>
          <w:rFonts w:eastAsia="Calibri"/>
          <w:lang w:val="fr-FR"/>
        </w:rPr>
        <w:t xml:space="preserve">de </w:t>
      </w:r>
      <w:r w:rsidRPr="00631A7D" w:rsidR="00991E64">
        <w:rPr>
          <w:rFonts w:eastAsia="Calibri"/>
          <w:lang w:val="fr-FR"/>
        </w:rPr>
        <w:t>leurs capes universitaires</w:t>
      </w:r>
      <w:r w:rsidRPr="00631A7D">
        <w:rPr>
          <w:rFonts w:eastAsia="Calibri"/>
          <w:lang w:val="fr-FR"/>
        </w:rPr>
        <w:t> ;</w:t>
      </w:r>
    </w:p>
    <w:p w:rsidRPr="00631A7D" w:rsidR="00D53E3A" w:rsidP="00631A7D" w14:paraId="514754F8" w14:textId="77777777">
      <w:pPr>
        <w:pStyle w:val="ECHRPara"/>
        <w:rPr>
          <w:rFonts w:eastAsia="Calibri"/>
          <w:lang w:val="fr-FR"/>
        </w:rPr>
      </w:pPr>
      <w:r w:rsidRPr="00631A7D">
        <w:rPr>
          <w:rFonts w:eastAsia="Calibri"/>
          <w:lang w:val="fr-FR"/>
        </w:rPr>
        <w:t>–  </w:t>
      </w:r>
      <w:r w:rsidRPr="00631A7D" w:rsidR="00B20743">
        <w:rPr>
          <w:rFonts w:eastAsia="Calibri"/>
          <w:lang w:val="fr-FR"/>
        </w:rPr>
        <w:t xml:space="preserve">ils avaient </w:t>
      </w:r>
      <w:r w:rsidRPr="00631A7D" w:rsidR="00DD0A8C">
        <w:rPr>
          <w:rFonts w:eastAsia="Calibri"/>
          <w:lang w:val="fr-FR"/>
        </w:rPr>
        <w:t xml:space="preserve">laissé </w:t>
      </w:r>
      <w:r w:rsidRPr="00631A7D" w:rsidR="00B20743">
        <w:rPr>
          <w:rFonts w:eastAsia="Calibri"/>
          <w:lang w:val="fr-FR"/>
        </w:rPr>
        <w:t xml:space="preserve">derrière eux leurs téléphones portables et leurs tablettes, seuls A.C.S. </w:t>
      </w:r>
      <w:r w:rsidRPr="00631A7D">
        <w:rPr>
          <w:rFonts w:eastAsia="Calibri"/>
          <w:lang w:val="fr-FR"/>
        </w:rPr>
        <w:t xml:space="preserve">et lui </w:t>
      </w:r>
      <w:r w:rsidRPr="00631A7D" w:rsidR="00B20743">
        <w:rPr>
          <w:rFonts w:eastAsia="Calibri"/>
          <w:lang w:val="fr-FR"/>
        </w:rPr>
        <w:t>avaient pris leurs téléphones portabl</w:t>
      </w:r>
      <w:r w:rsidRPr="00631A7D">
        <w:rPr>
          <w:rFonts w:eastAsia="Calibri"/>
          <w:lang w:val="fr-FR"/>
        </w:rPr>
        <w:t>es</w:t>
      </w:r>
      <w:r w:rsidRPr="00631A7D">
        <w:rPr>
          <w:rFonts w:eastAsia="Calibri"/>
          <w:lang w:val="fr-FR"/>
        </w:rPr>
        <w:t> ;</w:t>
      </w:r>
    </w:p>
    <w:p w:rsidRPr="00631A7D" w:rsidR="00D53E3A" w:rsidP="00631A7D" w14:paraId="38939113" w14:textId="77777777">
      <w:pPr>
        <w:pStyle w:val="ECHRPara"/>
        <w:rPr>
          <w:rFonts w:eastAsia="Calibri"/>
          <w:lang w:val="fr-FR"/>
        </w:rPr>
      </w:pPr>
      <w:r w:rsidRPr="00631A7D">
        <w:rPr>
          <w:rFonts w:eastAsia="Calibri"/>
          <w:lang w:val="fr-FR"/>
        </w:rPr>
        <w:t>–  </w:t>
      </w:r>
      <w:r w:rsidRPr="00631A7D" w:rsidR="00B20743">
        <w:rPr>
          <w:rFonts w:eastAsia="Calibri"/>
          <w:lang w:val="fr-FR"/>
        </w:rPr>
        <w:t>il avait pris avec lui une</w:t>
      </w:r>
      <w:r w:rsidRPr="00631A7D" w:rsidR="00E20E0B">
        <w:rPr>
          <w:rFonts w:eastAsia="Calibri"/>
          <w:lang w:val="fr-FR"/>
        </w:rPr>
        <w:t xml:space="preserve"> bouteille d</w:t>
      </w:r>
      <w:r w:rsidRPr="00631A7D" w:rsidR="00631A7D">
        <w:rPr>
          <w:rFonts w:eastAsia="Calibri"/>
          <w:lang w:val="fr-FR"/>
        </w:rPr>
        <w:t>’</w:t>
      </w:r>
      <w:r w:rsidRPr="00631A7D" w:rsidR="00E20E0B">
        <w:rPr>
          <w:rFonts w:eastAsia="Calibri"/>
          <w:lang w:val="fr-FR"/>
        </w:rPr>
        <w:t xml:space="preserve">alcool, un code </w:t>
      </w:r>
      <w:r w:rsidRPr="00631A7D" w:rsidR="00AC1EF3">
        <w:rPr>
          <w:rFonts w:eastAsia="Calibri"/>
          <w:lang w:val="fr-FR"/>
        </w:rPr>
        <w:t xml:space="preserve">de la </w:t>
      </w:r>
      <w:r w:rsidRPr="00631A7D" w:rsidR="00265AFA">
        <w:rPr>
          <w:rFonts w:eastAsia="Calibri"/>
          <w:i/>
          <w:lang w:val="fr-FR"/>
        </w:rPr>
        <w:t>P</w:t>
      </w:r>
      <w:r w:rsidRPr="00631A7D" w:rsidR="00AC1EF3">
        <w:rPr>
          <w:rFonts w:eastAsia="Calibri"/>
          <w:i/>
          <w:lang w:val="fr-FR"/>
        </w:rPr>
        <w:t>raxe</w:t>
      </w:r>
      <w:r w:rsidRPr="00631A7D" w:rsidR="00E20E0B">
        <w:rPr>
          <w:rFonts w:eastAsia="Calibri"/>
          <w:lang w:val="fr-FR"/>
        </w:rPr>
        <w:t xml:space="preserve"> </w:t>
      </w:r>
      <w:r w:rsidRPr="00631A7D" w:rsidR="00B20743">
        <w:rPr>
          <w:rFonts w:eastAsia="Calibri"/>
          <w:lang w:val="fr-FR"/>
        </w:rPr>
        <w:t xml:space="preserve">et </w:t>
      </w:r>
      <w:r w:rsidRPr="00631A7D">
        <w:rPr>
          <w:rFonts w:eastAsia="Calibri"/>
          <w:lang w:val="fr-FR"/>
        </w:rPr>
        <w:t>une boîte d</w:t>
      </w:r>
      <w:r w:rsidRPr="00631A7D" w:rsidR="00631A7D">
        <w:rPr>
          <w:rFonts w:eastAsia="Calibri"/>
          <w:lang w:val="fr-FR"/>
        </w:rPr>
        <w:t>’</w:t>
      </w:r>
      <w:r w:rsidRPr="00631A7D" w:rsidR="00B20743">
        <w:rPr>
          <w:rFonts w:eastAsia="Calibri"/>
          <w:lang w:val="fr-FR"/>
        </w:rPr>
        <w:t>œufs</w:t>
      </w:r>
      <w:r w:rsidRPr="00631A7D">
        <w:rPr>
          <w:rFonts w:eastAsia="Calibri"/>
          <w:lang w:val="fr-FR"/>
        </w:rPr>
        <w:t xml:space="preserve"> frais</w:t>
      </w:r>
      <w:r w:rsidRPr="00631A7D">
        <w:rPr>
          <w:rFonts w:eastAsia="Calibri"/>
          <w:lang w:val="fr-FR"/>
        </w:rPr>
        <w:t> ;</w:t>
      </w:r>
    </w:p>
    <w:p w:rsidRPr="00631A7D" w:rsidR="00D53E3A" w:rsidP="00631A7D" w14:paraId="10315DB9" w14:textId="77777777">
      <w:pPr>
        <w:pStyle w:val="ECHRPara"/>
        <w:rPr>
          <w:rFonts w:eastAsia="Calibri"/>
          <w:lang w:val="fr-FR"/>
        </w:rPr>
      </w:pPr>
      <w:r w:rsidRPr="00631A7D">
        <w:rPr>
          <w:rFonts w:eastAsia="Calibri"/>
          <w:lang w:val="fr-FR"/>
        </w:rPr>
        <w:t>–  </w:t>
      </w:r>
      <w:r w:rsidRPr="00631A7D">
        <w:rPr>
          <w:rFonts w:eastAsia="Calibri"/>
          <w:lang w:val="fr-FR"/>
        </w:rPr>
        <w:t>l</w:t>
      </w:r>
      <w:r w:rsidRPr="00631A7D" w:rsidR="00B20743">
        <w:rPr>
          <w:rFonts w:eastAsia="Calibri"/>
          <w:lang w:val="fr-FR"/>
        </w:rPr>
        <w:t>orsqu</w:t>
      </w:r>
      <w:r w:rsidRPr="00631A7D" w:rsidR="00631A7D">
        <w:rPr>
          <w:rFonts w:eastAsia="Calibri"/>
          <w:lang w:val="fr-FR"/>
        </w:rPr>
        <w:t>’</w:t>
      </w:r>
      <w:r w:rsidRPr="00631A7D" w:rsidR="00B20743">
        <w:rPr>
          <w:rFonts w:eastAsia="Calibri"/>
          <w:lang w:val="fr-FR"/>
        </w:rPr>
        <w:t>il</w:t>
      </w:r>
      <w:r w:rsidRPr="00631A7D">
        <w:rPr>
          <w:rFonts w:eastAsia="Calibri"/>
          <w:lang w:val="fr-FR"/>
        </w:rPr>
        <w:t>s</w:t>
      </w:r>
      <w:r w:rsidRPr="00631A7D" w:rsidR="00B20743">
        <w:rPr>
          <w:rFonts w:eastAsia="Calibri"/>
          <w:lang w:val="fr-FR"/>
        </w:rPr>
        <w:t xml:space="preserve"> étai</w:t>
      </w:r>
      <w:r w:rsidRPr="00631A7D">
        <w:rPr>
          <w:rFonts w:eastAsia="Calibri"/>
          <w:lang w:val="fr-FR"/>
        </w:rPr>
        <w:t>en</w:t>
      </w:r>
      <w:r w:rsidRPr="00631A7D" w:rsidR="00B20743">
        <w:rPr>
          <w:rFonts w:eastAsia="Calibri"/>
          <w:lang w:val="fr-FR"/>
        </w:rPr>
        <w:t>t arrivé</w:t>
      </w:r>
      <w:r w:rsidRPr="00631A7D">
        <w:rPr>
          <w:rFonts w:eastAsia="Calibri"/>
          <w:lang w:val="fr-FR"/>
        </w:rPr>
        <w:t>s</w:t>
      </w:r>
      <w:r w:rsidRPr="00631A7D" w:rsidR="00B20743">
        <w:rPr>
          <w:rFonts w:eastAsia="Calibri"/>
          <w:lang w:val="fr-FR"/>
        </w:rPr>
        <w:t xml:space="preserve"> sur la plage, il avait distribué à chacun un œuf en leur demandant d</w:t>
      </w:r>
      <w:r w:rsidRPr="00631A7D" w:rsidR="00631A7D">
        <w:rPr>
          <w:rFonts w:eastAsia="Calibri"/>
          <w:lang w:val="fr-FR"/>
        </w:rPr>
        <w:t>’</w:t>
      </w:r>
      <w:r w:rsidRPr="00631A7D" w:rsidR="00B20743">
        <w:rPr>
          <w:rFonts w:eastAsia="Calibri"/>
          <w:lang w:val="fr-FR"/>
        </w:rPr>
        <w:t xml:space="preserve">en prendre soin pour </w:t>
      </w:r>
      <w:r w:rsidRPr="00631A7D">
        <w:rPr>
          <w:rFonts w:eastAsia="Calibri"/>
          <w:lang w:val="fr-FR"/>
        </w:rPr>
        <w:t xml:space="preserve">prouver </w:t>
      </w:r>
      <w:r w:rsidRPr="00631A7D" w:rsidR="00DD0A8C">
        <w:rPr>
          <w:rFonts w:eastAsia="Calibri"/>
          <w:lang w:val="fr-FR"/>
        </w:rPr>
        <w:t>l</w:t>
      </w:r>
      <w:r w:rsidRPr="00631A7D" w:rsidR="00631A7D">
        <w:rPr>
          <w:rFonts w:eastAsia="Calibri"/>
          <w:lang w:val="fr-FR"/>
        </w:rPr>
        <w:t>’</w:t>
      </w:r>
      <w:r w:rsidRPr="00631A7D" w:rsidR="00DD0A8C">
        <w:rPr>
          <w:rFonts w:eastAsia="Calibri"/>
          <w:lang w:val="fr-FR"/>
        </w:rPr>
        <w:t>estime qu</w:t>
      </w:r>
      <w:r w:rsidRPr="00631A7D" w:rsidR="00631A7D">
        <w:rPr>
          <w:rFonts w:eastAsia="Calibri"/>
          <w:lang w:val="fr-FR"/>
        </w:rPr>
        <w:t>’</w:t>
      </w:r>
      <w:r w:rsidRPr="00631A7D" w:rsidR="00DD0A8C">
        <w:rPr>
          <w:rFonts w:eastAsia="Calibri"/>
          <w:lang w:val="fr-FR"/>
        </w:rPr>
        <w:t xml:space="preserve">ils </w:t>
      </w:r>
      <w:r w:rsidRPr="00631A7D">
        <w:rPr>
          <w:rFonts w:eastAsia="Calibri"/>
          <w:lang w:val="fr-FR"/>
        </w:rPr>
        <w:t xml:space="preserve">portaient </w:t>
      </w:r>
      <w:r w:rsidRPr="00631A7D" w:rsidR="00B20743">
        <w:rPr>
          <w:rFonts w:eastAsia="Calibri"/>
          <w:lang w:val="fr-FR"/>
        </w:rPr>
        <w:t>à leur</w:t>
      </w:r>
      <w:r w:rsidRPr="00631A7D">
        <w:rPr>
          <w:rFonts w:eastAsia="Calibri"/>
          <w:lang w:val="fr-FR"/>
        </w:rPr>
        <w:t>s</w:t>
      </w:r>
      <w:r w:rsidRPr="00631A7D" w:rsidR="00B20743">
        <w:rPr>
          <w:rFonts w:eastAsia="Calibri"/>
          <w:lang w:val="fr-FR"/>
        </w:rPr>
        <w:t xml:space="preserve"> faculté</w:t>
      </w:r>
      <w:r w:rsidRPr="00631A7D">
        <w:rPr>
          <w:rFonts w:eastAsia="Calibri"/>
          <w:lang w:val="fr-FR"/>
        </w:rPr>
        <w:t>s respectives</w:t>
      </w:r>
      <w:r w:rsidRPr="00631A7D">
        <w:rPr>
          <w:rFonts w:eastAsia="Calibri"/>
          <w:lang w:val="fr-FR"/>
        </w:rPr>
        <w:t> ;</w:t>
      </w:r>
    </w:p>
    <w:p w:rsidRPr="00631A7D" w:rsidR="00D53E3A" w:rsidP="00631A7D" w14:paraId="50E53130" w14:textId="77777777">
      <w:pPr>
        <w:pStyle w:val="ECHRPara"/>
        <w:rPr>
          <w:rFonts w:eastAsia="Calibri"/>
          <w:lang w:val="fr-FR"/>
        </w:rPr>
      </w:pPr>
      <w:r w:rsidRPr="00631A7D">
        <w:rPr>
          <w:rFonts w:eastAsia="Calibri"/>
          <w:lang w:val="fr-FR"/>
        </w:rPr>
        <w:t>–  </w:t>
      </w:r>
      <w:r w:rsidRPr="00631A7D" w:rsidR="00E20E0B">
        <w:rPr>
          <w:rFonts w:eastAsia="Calibri"/>
          <w:lang w:val="fr-FR"/>
        </w:rPr>
        <w:t>i</w:t>
      </w:r>
      <w:r w:rsidRPr="00631A7D">
        <w:rPr>
          <w:rFonts w:eastAsia="Calibri"/>
          <w:lang w:val="fr-FR"/>
        </w:rPr>
        <w:t>ls avaient laissé quelques objets à l</w:t>
      </w:r>
      <w:r w:rsidRPr="00631A7D" w:rsidR="00631A7D">
        <w:rPr>
          <w:rFonts w:eastAsia="Calibri"/>
          <w:lang w:val="fr-FR"/>
        </w:rPr>
        <w:t>’</w:t>
      </w:r>
      <w:r w:rsidRPr="00631A7D">
        <w:rPr>
          <w:rFonts w:eastAsia="Calibri"/>
          <w:lang w:val="fr-FR"/>
        </w:rPr>
        <w:t>entrée de la plage et avaient marché</w:t>
      </w:r>
      <w:r w:rsidRPr="00631A7D" w:rsidR="00927ADA">
        <w:rPr>
          <w:rFonts w:eastAsia="Calibri"/>
          <w:lang w:val="fr-FR"/>
        </w:rPr>
        <w:t xml:space="preserve"> quelques mètres</w:t>
      </w:r>
      <w:r w:rsidRPr="00631A7D">
        <w:rPr>
          <w:rFonts w:eastAsia="Calibri"/>
          <w:lang w:val="fr-FR"/>
        </w:rPr>
        <w:t xml:space="preserve"> </w:t>
      </w:r>
      <w:r w:rsidRPr="00631A7D">
        <w:rPr>
          <w:rFonts w:eastAsia="Calibri"/>
          <w:lang w:val="fr-FR"/>
        </w:rPr>
        <w:t>pour finalement s</w:t>
      </w:r>
      <w:r w:rsidRPr="00631A7D" w:rsidR="00631A7D">
        <w:rPr>
          <w:rFonts w:eastAsia="Calibri"/>
          <w:lang w:val="fr-FR"/>
        </w:rPr>
        <w:t>’</w:t>
      </w:r>
      <w:r w:rsidRPr="00631A7D">
        <w:rPr>
          <w:rFonts w:eastAsia="Calibri"/>
          <w:lang w:val="fr-FR"/>
        </w:rPr>
        <w:t>asseoir à l</w:t>
      </w:r>
      <w:r w:rsidRPr="00631A7D" w:rsidR="00631A7D">
        <w:rPr>
          <w:rFonts w:eastAsia="Calibri"/>
          <w:lang w:val="fr-FR"/>
        </w:rPr>
        <w:t>’</w:t>
      </w:r>
      <w:r w:rsidRPr="00631A7D">
        <w:rPr>
          <w:rFonts w:eastAsia="Calibri"/>
          <w:lang w:val="fr-FR"/>
        </w:rPr>
        <w:t>orée</w:t>
      </w:r>
      <w:r w:rsidRPr="00631A7D" w:rsidR="00927ADA">
        <w:rPr>
          <w:rFonts w:eastAsia="Calibri"/>
          <w:lang w:val="fr-FR"/>
        </w:rPr>
        <w:t xml:space="preserve"> d</w:t>
      </w:r>
      <w:r w:rsidRPr="00631A7D" w:rsidR="00631A7D">
        <w:rPr>
          <w:rFonts w:eastAsia="Calibri"/>
          <w:lang w:val="fr-FR"/>
        </w:rPr>
        <w:t>’</w:t>
      </w:r>
      <w:r w:rsidRPr="00631A7D" w:rsidR="00927ADA">
        <w:rPr>
          <w:rFonts w:eastAsia="Calibri"/>
          <w:lang w:val="fr-FR"/>
        </w:rPr>
        <w:t>une dune</w:t>
      </w:r>
      <w:r w:rsidRPr="00631A7D">
        <w:rPr>
          <w:rFonts w:eastAsia="Calibri"/>
          <w:lang w:val="fr-FR"/>
        </w:rPr>
        <w:t> ;</w:t>
      </w:r>
    </w:p>
    <w:p w:rsidRPr="00631A7D" w:rsidR="00D53E3A" w:rsidP="00631A7D" w14:paraId="039CD402" w14:textId="77777777">
      <w:pPr>
        <w:pStyle w:val="ECHRPara"/>
        <w:rPr>
          <w:rFonts w:eastAsia="Calibri"/>
          <w:lang w:val="fr-FR"/>
        </w:rPr>
      </w:pPr>
      <w:r w:rsidRPr="00631A7D">
        <w:rPr>
          <w:rFonts w:eastAsia="Calibri"/>
          <w:lang w:val="fr-FR"/>
        </w:rPr>
        <w:t>–  </w:t>
      </w:r>
      <w:r w:rsidRPr="00631A7D" w:rsidR="00927ADA">
        <w:rPr>
          <w:rFonts w:eastAsia="Calibri"/>
          <w:lang w:val="fr-FR"/>
        </w:rPr>
        <w:t xml:space="preserve">il faisait très froid et </w:t>
      </w:r>
      <w:r w:rsidRPr="00631A7D" w:rsidR="00E20E0B">
        <w:rPr>
          <w:rFonts w:eastAsia="Calibri"/>
          <w:lang w:val="fr-FR"/>
        </w:rPr>
        <w:t>l</w:t>
      </w:r>
      <w:r w:rsidRPr="00631A7D" w:rsidR="00927ADA">
        <w:rPr>
          <w:rFonts w:eastAsia="Calibri"/>
          <w:lang w:val="fr-FR"/>
        </w:rPr>
        <w:t>a luminosité était faible</w:t>
      </w:r>
      <w:r w:rsidRPr="00631A7D">
        <w:rPr>
          <w:rFonts w:eastAsia="Calibri"/>
          <w:lang w:val="fr-FR"/>
        </w:rPr>
        <w:t> ;</w:t>
      </w:r>
    </w:p>
    <w:p w:rsidRPr="00631A7D" w:rsidR="00991E64" w:rsidP="00631A7D" w14:paraId="327E14D6" w14:textId="77777777">
      <w:pPr>
        <w:pStyle w:val="ECHRPara"/>
        <w:rPr>
          <w:rFonts w:eastAsia="Calibri"/>
          <w:lang w:val="fr-FR"/>
        </w:rPr>
      </w:pPr>
      <w:r w:rsidRPr="00631A7D">
        <w:rPr>
          <w:rFonts w:eastAsia="Calibri"/>
          <w:lang w:val="fr-FR"/>
        </w:rPr>
        <w:t>–  </w:t>
      </w:r>
      <w:r w:rsidRPr="00631A7D" w:rsidR="00927ADA">
        <w:rPr>
          <w:rFonts w:eastAsia="Calibri"/>
          <w:lang w:val="fr-FR"/>
        </w:rPr>
        <w:t xml:space="preserve">Tiago Campos </w:t>
      </w:r>
      <w:r w:rsidRPr="00631A7D" w:rsidR="00D53E3A">
        <w:rPr>
          <w:rFonts w:eastAsia="Calibri"/>
          <w:lang w:val="fr-FR"/>
        </w:rPr>
        <w:t>s</w:t>
      </w:r>
      <w:r w:rsidRPr="00631A7D" w:rsidR="00631A7D">
        <w:rPr>
          <w:rFonts w:eastAsia="Calibri"/>
          <w:lang w:val="fr-FR"/>
        </w:rPr>
        <w:t>’</w:t>
      </w:r>
      <w:r w:rsidRPr="00631A7D" w:rsidR="00D53E3A">
        <w:rPr>
          <w:rFonts w:eastAsia="Calibri"/>
          <w:lang w:val="fr-FR"/>
        </w:rPr>
        <w:t xml:space="preserve">était </w:t>
      </w:r>
      <w:r w:rsidRPr="00631A7D" w:rsidR="00E20E0B">
        <w:rPr>
          <w:rFonts w:eastAsia="Calibri"/>
          <w:lang w:val="fr-FR"/>
        </w:rPr>
        <w:t>brusquement levé parce qu</w:t>
      </w:r>
      <w:r w:rsidRPr="00631A7D" w:rsidR="00631A7D">
        <w:rPr>
          <w:rFonts w:eastAsia="Calibri"/>
          <w:lang w:val="fr-FR"/>
        </w:rPr>
        <w:t>’</w:t>
      </w:r>
      <w:r w:rsidRPr="00631A7D" w:rsidR="00E20E0B">
        <w:rPr>
          <w:rFonts w:eastAsia="Calibri"/>
          <w:lang w:val="fr-FR"/>
        </w:rPr>
        <w:t>il avait froid</w:t>
      </w:r>
      <w:r w:rsidRPr="00631A7D">
        <w:rPr>
          <w:rFonts w:eastAsia="Calibri"/>
          <w:lang w:val="fr-FR"/>
        </w:rPr>
        <w:t> ;</w:t>
      </w:r>
    </w:p>
    <w:p w:rsidRPr="00631A7D" w:rsidR="00330C7D" w:rsidP="00631A7D" w14:paraId="29F233DB" w14:textId="77777777">
      <w:pPr>
        <w:pStyle w:val="ECHRPara"/>
        <w:rPr>
          <w:rFonts w:eastAsia="Calibri"/>
          <w:lang w:val="fr-FR"/>
        </w:rPr>
      </w:pPr>
      <w:r w:rsidRPr="00631A7D">
        <w:rPr>
          <w:rFonts w:eastAsia="Calibri"/>
          <w:lang w:val="fr-FR"/>
        </w:rPr>
        <w:t>–  </w:t>
      </w:r>
      <w:r w:rsidRPr="00631A7D" w:rsidR="00927ADA">
        <w:rPr>
          <w:rFonts w:eastAsia="Calibri"/>
          <w:lang w:val="fr-FR"/>
        </w:rPr>
        <w:t>à ce moment</w:t>
      </w:r>
      <w:r w:rsidRPr="00631A7D">
        <w:rPr>
          <w:rFonts w:eastAsia="Calibri"/>
          <w:lang w:val="fr-FR"/>
        </w:rPr>
        <w:t>-là</w:t>
      </w:r>
      <w:r w:rsidRPr="00631A7D" w:rsidR="00927ADA">
        <w:rPr>
          <w:rFonts w:eastAsia="Calibri"/>
          <w:lang w:val="fr-FR"/>
        </w:rPr>
        <w:t>, il avait été percuté par</w:t>
      </w:r>
      <w:r w:rsidRPr="00631A7D" w:rsidR="00265AFA">
        <w:rPr>
          <w:rFonts w:eastAsia="Calibri"/>
          <w:lang w:val="fr-FR"/>
        </w:rPr>
        <w:t>-</w:t>
      </w:r>
      <w:r w:rsidRPr="00631A7D" w:rsidR="00927ADA">
        <w:rPr>
          <w:rFonts w:eastAsia="Calibri"/>
          <w:lang w:val="fr-FR"/>
        </w:rPr>
        <w:t>derrière par une vague</w:t>
      </w:r>
      <w:r w:rsidRPr="00631A7D">
        <w:rPr>
          <w:rFonts w:eastAsia="Calibri"/>
          <w:lang w:val="fr-FR"/>
        </w:rPr>
        <w:t> ;</w:t>
      </w:r>
    </w:p>
    <w:p w:rsidRPr="00631A7D" w:rsidR="00D53E3A" w:rsidP="00631A7D" w14:paraId="4BBC116E" w14:textId="77777777">
      <w:pPr>
        <w:pStyle w:val="ECHRPara"/>
        <w:rPr>
          <w:rFonts w:eastAsia="Calibri"/>
          <w:lang w:val="fr-FR"/>
        </w:rPr>
      </w:pPr>
      <w:r w:rsidRPr="00631A7D">
        <w:rPr>
          <w:rFonts w:eastAsia="Calibri"/>
          <w:lang w:val="fr-FR"/>
        </w:rPr>
        <w:t>–  ils s</w:t>
      </w:r>
      <w:r w:rsidRPr="00631A7D" w:rsidR="00631A7D">
        <w:rPr>
          <w:rFonts w:eastAsia="Calibri"/>
          <w:lang w:val="fr-FR"/>
        </w:rPr>
        <w:t>’</w:t>
      </w:r>
      <w:r w:rsidRPr="00631A7D">
        <w:rPr>
          <w:rFonts w:eastAsia="Calibri"/>
          <w:lang w:val="fr-FR"/>
        </w:rPr>
        <w:t xml:space="preserve">étaient </w:t>
      </w:r>
      <w:r w:rsidRPr="00631A7D" w:rsidR="00927ADA">
        <w:rPr>
          <w:rFonts w:eastAsia="Calibri"/>
          <w:lang w:val="fr-FR"/>
        </w:rPr>
        <w:t>tous retrouvés dans l</w:t>
      </w:r>
      <w:r w:rsidRPr="00631A7D" w:rsidR="00631A7D">
        <w:rPr>
          <w:rFonts w:eastAsia="Calibri"/>
          <w:lang w:val="fr-FR"/>
        </w:rPr>
        <w:t>’</w:t>
      </w:r>
      <w:r w:rsidRPr="00631A7D" w:rsidR="00927ADA">
        <w:rPr>
          <w:rFonts w:eastAsia="Calibri"/>
          <w:lang w:val="fr-FR"/>
        </w:rPr>
        <w:t>eau</w:t>
      </w:r>
      <w:r w:rsidRPr="00631A7D">
        <w:rPr>
          <w:rFonts w:eastAsia="Calibri"/>
          <w:lang w:val="fr-FR"/>
        </w:rPr>
        <w:t xml:space="preserve"> et</w:t>
      </w:r>
      <w:r w:rsidRPr="00631A7D" w:rsidR="00927ADA">
        <w:rPr>
          <w:rFonts w:eastAsia="Calibri"/>
          <w:lang w:val="fr-FR"/>
        </w:rPr>
        <w:t xml:space="preserve"> il avait tenté de port</w:t>
      </w:r>
      <w:r w:rsidRPr="00631A7D">
        <w:rPr>
          <w:rFonts w:eastAsia="Calibri"/>
          <w:lang w:val="fr-FR"/>
        </w:rPr>
        <w:t>er</w:t>
      </w:r>
      <w:r w:rsidRPr="00631A7D" w:rsidR="00927ADA">
        <w:rPr>
          <w:rFonts w:eastAsia="Calibri"/>
          <w:lang w:val="fr-FR"/>
        </w:rPr>
        <w:t xml:space="preserve"> secours à </w:t>
      </w:r>
      <w:r w:rsidRPr="00631A7D" w:rsidR="009A0C8A">
        <w:rPr>
          <w:rFonts w:eastAsia="Calibri"/>
          <w:lang w:val="fr-FR"/>
        </w:rPr>
        <w:t>C.S</w:t>
      </w:r>
      <w:r w:rsidRPr="00631A7D" w:rsidR="00927ADA">
        <w:rPr>
          <w:rFonts w:eastAsia="Calibri"/>
          <w:lang w:val="fr-FR"/>
        </w:rPr>
        <w:t>., en vain</w:t>
      </w:r>
      <w:r w:rsidRPr="00631A7D">
        <w:rPr>
          <w:rFonts w:eastAsia="Calibri"/>
          <w:lang w:val="fr-FR"/>
        </w:rPr>
        <w:t> ;</w:t>
      </w:r>
    </w:p>
    <w:p w:rsidRPr="00631A7D" w:rsidR="00D53E3A" w:rsidP="00631A7D" w14:paraId="08F57DA2" w14:textId="77777777">
      <w:pPr>
        <w:pStyle w:val="ECHRPara"/>
        <w:rPr>
          <w:rFonts w:eastAsia="Calibri"/>
          <w:lang w:val="fr-FR"/>
        </w:rPr>
      </w:pPr>
      <w:r w:rsidRPr="00631A7D">
        <w:rPr>
          <w:rFonts w:eastAsia="Calibri"/>
          <w:lang w:val="fr-FR"/>
        </w:rPr>
        <w:t>–  </w:t>
      </w:r>
      <w:r w:rsidRPr="00631A7D" w:rsidR="00927ADA">
        <w:rPr>
          <w:rFonts w:eastAsia="Calibri"/>
          <w:lang w:val="fr-FR"/>
        </w:rPr>
        <w:t xml:space="preserve">il était alors parvenu </w:t>
      </w:r>
      <w:r w:rsidRPr="00631A7D" w:rsidR="00991E64">
        <w:rPr>
          <w:rFonts w:eastAsia="Calibri"/>
          <w:lang w:val="fr-FR"/>
        </w:rPr>
        <w:t xml:space="preserve">à </w:t>
      </w:r>
      <w:r w:rsidRPr="00631A7D" w:rsidR="00AC1EF3">
        <w:rPr>
          <w:rFonts w:eastAsia="Calibri"/>
          <w:lang w:val="fr-FR"/>
        </w:rPr>
        <w:t xml:space="preserve">enlever sa cape, </w:t>
      </w:r>
      <w:r w:rsidRPr="00631A7D" w:rsidR="00927ADA">
        <w:rPr>
          <w:rFonts w:eastAsia="Calibri"/>
          <w:lang w:val="fr-FR"/>
        </w:rPr>
        <w:t xml:space="preserve">à </w:t>
      </w:r>
      <w:r w:rsidRPr="00631A7D">
        <w:rPr>
          <w:rFonts w:eastAsia="Calibri"/>
          <w:lang w:val="fr-FR"/>
        </w:rPr>
        <w:t xml:space="preserve">avoir </w:t>
      </w:r>
      <w:r w:rsidRPr="00631A7D">
        <w:rPr>
          <w:rFonts w:eastAsia="Calibri"/>
          <w:lang w:val="fr-FR"/>
        </w:rPr>
        <w:t>pied et</w:t>
      </w:r>
      <w:r w:rsidRPr="00631A7D" w:rsidR="00927ADA">
        <w:rPr>
          <w:rFonts w:eastAsia="Calibri"/>
          <w:lang w:val="fr-FR"/>
        </w:rPr>
        <w:t xml:space="preserve"> à se traîner jusqu</w:t>
      </w:r>
      <w:r w:rsidRPr="00631A7D" w:rsidR="00631A7D">
        <w:rPr>
          <w:rFonts w:eastAsia="Calibri"/>
          <w:lang w:val="fr-FR"/>
        </w:rPr>
        <w:t>’</w:t>
      </w:r>
      <w:r w:rsidRPr="00631A7D" w:rsidR="00927ADA">
        <w:rPr>
          <w:rFonts w:eastAsia="Calibri"/>
          <w:lang w:val="fr-FR"/>
        </w:rPr>
        <w:t>à l</w:t>
      </w:r>
      <w:r w:rsidRPr="00631A7D" w:rsidR="00631A7D">
        <w:rPr>
          <w:rFonts w:eastAsia="Calibri"/>
          <w:lang w:val="fr-FR"/>
        </w:rPr>
        <w:t>’</w:t>
      </w:r>
      <w:r w:rsidRPr="00631A7D" w:rsidR="00927ADA">
        <w:rPr>
          <w:rFonts w:eastAsia="Calibri"/>
          <w:lang w:val="fr-FR"/>
        </w:rPr>
        <w:t>endroit où il avait laiss</w:t>
      </w:r>
      <w:r w:rsidRPr="00631A7D">
        <w:rPr>
          <w:rFonts w:eastAsia="Calibri"/>
          <w:lang w:val="fr-FR"/>
        </w:rPr>
        <w:t>é</w:t>
      </w:r>
      <w:r w:rsidRPr="00631A7D" w:rsidR="00927ADA">
        <w:rPr>
          <w:rFonts w:eastAsia="Calibri"/>
          <w:lang w:val="fr-FR"/>
        </w:rPr>
        <w:t xml:space="preserve"> son téléphone</w:t>
      </w:r>
      <w:r w:rsidRPr="00631A7D">
        <w:rPr>
          <w:rFonts w:eastAsia="Calibri"/>
          <w:lang w:val="fr-FR"/>
        </w:rPr>
        <w:t> ;</w:t>
      </w:r>
    </w:p>
    <w:p w:rsidRPr="00631A7D" w:rsidR="00330C7D" w:rsidP="00631A7D" w14:paraId="4CE16D11" w14:textId="77777777">
      <w:pPr>
        <w:pStyle w:val="ECHRPara"/>
        <w:rPr>
          <w:rFonts w:eastAsia="Calibri"/>
          <w:lang w:val="fr-FR"/>
        </w:rPr>
      </w:pPr>
      <w:r w:rsidRPr="00631A7D">
        <w:rPr>
          <w:rFonts w:eastAsia="Calibri"/>
          <w:lang w:val="fr-FR"/>
        </w:rPr>
        <w:t>–  </w:t>
      </w:r>
      <w:r w:rsidRPr="00631A7D" w:rsidR="00D53E3A">
        <w:rPr>
          <w:rFonts w:eastAsia="Calibri"/>
          <w:lang w:val="fr-FR"/>
        </w:rPr>
        <w:t xml:space="preserve">il avait alors appelé </w:t>
      </w:r>
      <w:r w:rsidRPr="00631A7D" w:rsidR="00AC1EF3">
        <w:rPr>
          <w:rFonts w:eastAsia="Calibri"/>
          <w:lang w:val="fr-FR"/>
        </w:rPr>
        <w:t xml:space="preserve">les secours et, </w:t>
      </w:r>
      <w:r w:rsidRPr="00631A7D" w:rsidR="00991E64">
        <w:rPr>
          <w:rFonts w:eastAsia="Calibri"/>
          <w:lang w:val="fr-FR"/>
        </w:rPr>
        <w:t xml:space="preserve">vingt ou trente minutes plus tard, deux agents de la police maritime </w:t>
      </w:r>
      <w:r w:rsidRPr="00631A7D">
        <w:rPr>
          <w:rFonts w:eastAsia="Calibri"/>
          <w:lang w:val="fr-FR"/>
        </w:rPr>
        <w:t>étaient arrivés</w:t>
      </w:r>
      <w:r w:rsidRPr="00631A7D" w:rsidR="00991E64">
        <w:rPr>
          <w:rFonts w:eastAsia="Calibri"/>
          <w:lang w:val="fr-FR"/>
        </w:rPr>
        <w:t xml:space="preserve"> sur les lieux.</w:t>
      </w:r>
    </w:p>
    <w:bookmarkStart w:name="PortablesJG" w:id="19"/>
    <w:p w:rsidRPr="00631A7D" w:rsidR="00330C7D" w:rsidP="00631A7D" w14:paraId="7F220E5F"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29</w:t>
      </w:r>
      <w:r w:rsidRPr="00631A7D">
        <w:rPr>
          <w:rFonts w:eastAsia="Calibri"/>
          <w:lang w:val="fr-FR"/>
        </w:rPr>
        <w:fldChar w:fldCharType="end"/>
      </w:r>
      <w:bookmarkEnd w:id="19"/>
      <w:r w:rsidRPr="00631A7D">
        <w:rPr>
          <w:rFonts w:eastAsia="Calibri"/>
          <w:lang w:val="fr-FR"/>
        </w:rPr>
        <w:t>.  </w:t>
      </w:r>
      <w:r w:rsidRPr="00631A7D" w:rsidR="00991E64">
        <w:rPr>
          <w:rFonts w:eastAsia="Calibri"/>
          <w:lang w:val="fr-FR"/>
        </w:rPr>
        <w:t>Le jour de son audition, J.G. remit le téléphone portable qu</w:t>
      </w:r>
      <w:r w:rsidRPr="00631A7D" w:rsidR="00631A7D">
        <w:rPr>
          <w:rFonts w:eastAsia="Calibri"/>
          <w:lang w:val="fr-FR"/>
        </w:rPr>
        <w:t>’</w:t>
      </w:r>
      <w:r w:rsidRPr="00631A7D" w:rsidR="00991E64">
        <w:rPr>
          <w:rFonts w:eastAsia="Calibri"/>
          <w:lang w:val="fr-FR"/>
        </w:rPr>
        <w:t>il avait utilisé la nuit du drame. Il déclara qu</w:t>
      </w:r>
      <w:r w:rsidRPr="00631A7D" w:rsidR="00631A7D">
        <w:rPr>
          <w:rFonts w:eastAsia="Calibri"/>
          <w:lang w:val="fr-FR"/>
        </w:rPr>
        <w:t>’</w:t>
      </w:r>
      <w:r w:rsidRPr="00631A7D" w:rsidR="00991E64">
        <w:rPr>
          <w:rFonts w:eastAsia="Calibri"/>
          <w:lang w:val="fr-FR"/>
        </w:rPr>
        <w:t xml:space="preserve">il allait </w:t>
      </w:r>
      <w:r w:rsidRPr="00631A7D" w:rsidR="00702FAE">
        <w:rPr>
          <w:rFonts w:eastAsia="Calibri"/>
          <w:lang w:val="fr-FR"/>
        </w:rPr>
        <w:t xml:space="preserve">aussi </w:t>
      </w:r>
      <w:r w:rsidRPr="00631A7D" w:rsidR="00991E64">
        <w:rPr>
          <w:rFonts w:eastAsia="Calibri"/>
          <w:lang w:val="fr-FR"/>
        </w:rPr>
        <w:t>remettre</w:t>
      </w:r>
      <w:r w:rsidRPr="00631A7D" w:rsidR="00702FAE">
        <w:rPr>
          <w:rFonts w:eastAsia="Calibri"/>
          <w:lang w:val="fr-FR"/>
        </w:rPr>
        <w:t xml:space="preserve"> aux autorités</w:t>
      </w:r>
      <w:r w:rsidRPr="00631A7D" w:rsidR="00991E64">
        <w:rPr>
          <w:rFonts w:eastAsia="Calibri"/>
          <w:lang w:val="fr-FR"/>
        </w:rPr>
        <w:t xml:space="preserve"> les vêtements qu</w:t>
      </w:r>
      <w:r w:rsidRPr="00631A7D" w:rsidR="00631A7D">
        <w:rPr>
          <w:rFonts w:eastAsia="Calibri"/>
          <w:lang w:val="fr-FR"/>
        </w:rPr>
        <w:t>’</w:t>
      </w:r>
      <w:r w:rsidRPr="00631A7D" w:rsidR="00991E64">
        <w:rPr>
          <w:rFonts w:eastAsia="Calibri"/>
          <w:lang w:val="fr-FR"/>
        </w:rPr>
        <w:t>il avait porté</w:t>
      </w:r>
      <w:r w:rsidRPr="00631A7D" w:rsidR="00265AFA">
        <w:rPr>
          <w:rFonts w:eastAsia="Calibri"/>
          <w:lang w:val="fr-FR"/>
        </w:rPr>
        <w:t>s</w:t>
      </w:r>
      <w:r w:rsidRPr="00631A7D" w:rsidR="00991E64">
        <w:rPr>
          <w:rFonts w:eastAsia="Calibri"/>
          <w:lang w:val="fr-FR"/>
        </w:rPr>
        <w:t xml:space="preserve"> cette nuit-là, lesquels n</w:t>
      </w:r>
      <w:r w:rsidRPr="00631A7D" w:rsidR="00631A7D">
        <w:rPr>
          <w:rFonts w:eastAsia="Calibri"/>
          <w:lang w:val="fr-FR"/>
        </w:rPr>
        <w:t>’</w:t>
      </w:r>
      <w:r w:rsidRPr="00631A7D" w:rsidR="00991E64">
        <w:rPr>
          <w:rFonts w:eastAsia="Calibri"/>
          <w:lang w:val="fr-FR"/>
        </w:rPr>
        <w:t>avaient pour la plupart pas été lavés.</w:t>
      </w:r>
    </w:p>
    <w:bookmarkStart w:name="Témoignage_requérant" w:id="20"/>
    <w:p w:rsidRPr="00631A7D" w:rsidR="006346B5" w:rsidP="00631A7D" w14:paraId="588E539D"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30</w:t>
      </w:r>
      <w:r w:rsidRPr="00631A7D">
        <w:rPr>
          <w:rFonts w:eastAsia="Calibri"/>
          <w:lang w:val="fr-FR"/>
        </w:rPr>
        <w:fldChar w:fldCharType="end"/>
      </w:r>
      <w:bookmarkEnd w:id="20"/>
      <w:r w:rsidRPr="00631A7D">
        <w:rPr>
          <w:rFonts w:eastAsia="Calibri"/>
          <w:lang w:val="fr-FR"/>
        </w:rPr>
        <w:t>.  Le 7 février 2014, le requérant fut entendu.</w:t>
      </w:r>
    </w:p>
    <w:bookmarkStart w:name="Témoignage_Etelvina" w:id="21"/>
    <w:p w:rsidRPr="00631A7D" w:rsidR="006346B5" w:rsidP="00631A7D" w14:paraId="672A86AC"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31</w:t>
      </w:r>
      <w:r w:rsidRPr="00631A7D">
        <w:rPr>
          <w:rFonts w:eastAsia="Calibri"/>
          <w:lang w:val="fr-FR"/>
        </w:rPr>
        <w:fldChar w:fldCharType="end"/>
      </w:r>
      <w:bookmarkEnd w:id="21"/>
      <w:r w:rsidRPr="00631A7D">
        <w:rPr>
          <w:rFonts w:eastAsia="Calibri"/>
          <w:lang w:val="fr-FR"/>
        </w:rPr>
        <w:t>.  Le 8 février</w:t>
      </w:r>
      <w:r w:rsidRPr="00631A7D" w:rsidR="00E853CE">
        <w:rPr>
          <w:rFonts w:eastAsia="Calibri"/>
          <w:lang w:val="fr-FR"/>
        </w:rPr>
        <w:t xml:space="preserve"> 2014</w:t>
      </w:r>
      <w:r w:rsidRPr="00631A7D" w:rsidR="0026285B">
        <w:rPr>
          <w:rFonts w:eastAsia="Calibri"/>
          <w:lang w:val="fr-FR"/>
        </w:rPr>
        <w:t>,</w:t>
      </w:r>
      <w:r w:rsidRPr="00631A7D" w:rsidR="005C141B">
        <w:rPr>
          <w:rFonts w:eastAsia="Calibri"/>
          <w:lang w:val="fr-FR"/>
        </w:rPr>
        <w:t xml:space="preserve"> le 14 mars </w:t>
      </w:r>
      <w:r w:rsidRPr="00631A7D" w:rsidR="0026285B">
        <w:rPr>
          <w:rFonts w:eastAsia="Calibri"/>
          <w:lang w:val="fr-FR"/>
        </w:rPr>
        <w:t>2014 et le 16 avril 2014</w:t>
      </w:r>
      <w:r w:rsidRPr="00631A7D" w:rsidR="00702FAE">
        <w:rPr>
          <w:rFonts w:eastAsia="Calibri"/>
          <w:lang w:val="fr-FR"/>
        </w:rPr>
        <w:t>,</w:t>
      </w:r>
      <w:r w:rsidRPr="00631A7D">
        <w:rPr>
          <w:rFonts w:eastAsia="Calibri"/>
          <w:lang w:val="fr-FR"/>
        </w:rPr>
        <w:t xml:space="preserve"> la personne responsable de l</w:t>
      </w:r>
      <w:r w:rsidRPr="00631A7D" w:rsidR="00631A7D">
        <w:rPr>
          <w:rFonts w:eastAsia="Calibri"/>
          <w:lang w:val="fr-FR"/>
        </w:rPr>
        <w:t>’</w:t>
      </w:r>
      <w:r w:rsidRPr="00631A7D">
        <w:rPr>
          <w:rFonts w:eastAsia="Calibri"/>
          <w:lang w:val="fr-FR"/>
        </w:rPr>
        <w:t xml:space="preserve">entretien de la maison louée par les victimes </w:t>
      </w:r>
      <w:r w:rsidRPr="00631A7D" w:rsidR="0000397B">
        <w:rPr>
          <w:rFonts w:eastAsia="Calibri"/>
          <w:lang w:val="fr-FR"/>
        </w:rPr>
        <w:t xml:space="preserve">à </w:t>
      </w:r>
      <w:r w:rsidRPr="00631A7D" w:rsidR="0000397B">
        <w:rPr>
          <w:rFonts w:eastAsia="Calibri"/>
          <w:lang w:val="fr-FR"/>
        </w:rPr>
        <w:t>Ai</w:t>
      </w:r>
      <w:r w:rsidRPr="00631A7D" w:rsidR="00C27198">
        <w:rPr>
          <w:rFonts w:eastAsia="Calibri"/>
          <w:lang w:val="fr-FR"/>
        </w:rPr>
        <w:t>a</w:t>
      </w:r>
      <w:r w:rsidRPr="00631A7D" w:rsidR="0000397B">
        <w:rPr>
          <w:rFonts w:eastAsia="Calibri"/>
          <w:lang w:val="fr-FR"/>
        </w:rPr>
        <w:t>na</w:t>
      </w:r>
      <w:r w:rsidRPr="00631A7D" w:rsidR="0000397B">
        <w:rPr>
          <w:rFonts w:eastAsia="Calibri"/>
          <w:lang w:val="fr-FR"/>
        </w:rPr>
        <w:t xml:space="preserve"> de Cima </w:t>
      </w:r>
      <w:r w:rsidRPr="00631A7D">
        <w:rPr>
          <w:rFonts w:eastAsia="Calibri"/>
          <w:lang w:val="fr-FR"/>
        </w:rPr>
        <w:t>fut entendue</w:t>
      </w:r>
      <w:r w:rsidRPr="00631A7D" w:rsidR="0043044E">
        <w:rPr>
          <w:rFonts w:eastAsia="Calibri"/>
          <w:lang w:val="fr-FR"/>
        </w:rPr>
        <w:t xml:space="preserve"> par un agent de la police judiciaire </w:t>
      </w:r>
      <w:r w:rsidRPr="00631A7D" w:rsidR="00702FAE">
        <w:rPr>
          <w:rFonts w:eastAsia="Calibri"/>
          <w:lang w:val="fr-FR"/>
        </w:rPr>
        <w:t xml:space="preserve">et par </w:t>
      </w:r>
      <w:r w:rsidRPr="00631A7D" w:rsidR="0043044E">
        <w:rPr>
          <w:rFonts w:eastAsia="Calibri"/>
          <w:lang w:val="fr-FR"/>
        </w:rPr>
        <w:t>le procureur en charge de l</w:t>
      </w:r>
      <w:r w:rsidRPr="00631A7D" w:rsidR="00631A7D">
        <w:rPr>
          <w:rFonts w:eastAsia="Calibri"/>
          <w:lang w:val="fr-FR"/>
        </w:rPr>
        <w:t>’</w:t>
      </w:r>
      <w:r w:rsidRPr="00631A7D" w:rsidR="0043044E">
        <w:rPr>
          <w:rFonts w:eastAsia="Calibri"/>
          <w:lang w:val="fr-FR"/>
        </w:rPr>
        <w:t>enquête</w:t>
      </w:r>
      <w:r w:rsidRPr="00631A7D">
        <w:rPr>
          <w:rFonts w:eastAsia="Calibri"/>
          <w:lang w:val="fr-FR"/>
        </w:rPr>
        <w:t xml:space="preserve">. </w:t>
      </w:r>
      <w:r w:rsidRPr="00631A7D" w:rsidR="0000397B">
        <w:rPr>
          <w:rFonts w:eastAsia="Calibri"/>
          <w:lang w:val="fr-FR"/>
        </w:rPr>
        <w:t>Le propriétaire</w:t>
      </w:r>
      <w:r w:rsidRPr="00631A7D" w:rsidR="00E20E0B">
        <w:rPr>
          <w:rFonts w:eastAsia="Calibri"/>
          <w:lang w:val="fr-FR"/>
        </w:rPr>
        <w:t xml:space="preserve"> de la maison</w:t>
      </w:r>
      <w:r w:rsidRPr="00631A7D" w:rsidR="0000397B">
        <w:rPr>
          <w:rFonts w:eastAsia="Calibri"/>
          <w:lang w:val="fr-FR"/>
        </w:rPr>
        <w:t xml:space="preserve"> fut quant à lui entendu le 10 février</w:t>
      </w:r>
      <w:r w:rsidRPr="00631A7D" w:rsidR="00702FAE">
        <w:rPr>
          <w:rFonts w:eastAsia="Calibri"/>
          <w:lang w:val="fr-FR"/>
        </w:rPr>
        <w:t xml:space="preserve"> 2014</w:t>
      </w:r>
      <w:r w:rsidRPr="00631A7D" w:rsidR="0000397B">
        <w:rPr>
          <w:rFonts w:eastAsia="Calibri"/>
          <w:lang w:val="fr-FR"/>
        </w:rPr>
        <w:t>.</w:t>
      </w:r>
    </w:p>
    <w:p w:rsidRPr="00631A7D" w:rsidR="00AC1EF3" w:rsidP="00631A7D" w14:paraId="657D701D" w14:textId="77777777">
      <w:pPr>
        <w:pStyle w:val="ECHRPara"/>
        <w:rPr>
          <w:rFonts w:eastAsia="Calibri"/>
          <w:lang w:val="fr-FR"/>
        </w:rPr>
      </w:pPr>
      <w:r w:rsidRPr="00631A7D">
        <w:rPr>
          <w:rFonts w:eastAsia="Calibri"/>
          <w:lang w:val="fr-FR"/>
        </w:rPr>
        <w:t xml:space="preserve">Dans ses déclarations, la </w:t>
      </w:r>
      <w:r w:rsidRPr="00631A7D" w:rsidR="00702FAE">
        <w:rPr>
          <w:rFonts w:eastAsia="Calibri"/>
          <w:lang w:val="fr-FR"/>
        </w:rPr>
        <w:t>personne responsable de l</w:t>
      </w:r>
      <w:r w:rsidRPr="00631A7D" w:rsidR="00631A7D">
        <w:rPr>
          <w:rFonts w:eastAsia="Calibri"/>
          <w:lang w:val="fr-FR"/>
        </w:rPr>
        <w:t>’</w:t>
      </w:r>
      <w:r w:rsidRPr="00631A7D" w:rsidR="00702FAE">
        <w:rPr>
          <w:rFonts w:eastAsia="Calibri"/>
          <w:lang w:val="fr-FR"/>
        </w:rPr>
        <w:t xml:space="preserve">entretien </w:t>
      </w:r>
      <w:r w:rsidRPr="00631A7D" w:rsidR="001B7754">
        <w:rPr>
          <w:rFonts w:eastAsia="Calibri"/>
          <w:lang w:val="fr-FR"/>
        </w:rPr>
        <w:t>indiqua</w:t>
      </w:r>
      <w:r w:rsidRPr="00631A7D">
        <w:rPr>
          <w:rFonts w:eastAsia="Calibri"/>
          <w:lang w:val="fr-FR"/>
        </w:rPr>
        <w:t xml:space="preserve"> qu</w:t>
      </w:r>
      <w:r w:rsidRPr="00631A7D" w:rsidR="00631A7D">
        <w:rPr>
          <w:rFonts w:eastAsia="Calibri"/>
          <w:lang w:val="fr-FR"/>
        </w:rPr>
        <w:t>’</w:t>
      </w:r>
      <w:r w:rsidRPr="00631A7D">
        <w:rPr>
          <w:rFonts w:eastAsia="Calibri"/>
          <w:lang w:val="fr-FR"/>
        </w:rPr>
        <w:t xml:space="preserve">elle avait </w:t>
      </w:r>
      <w:r w:rsidRPr="00631A7D" w:rsidR="001B7754">
        <w:rPr>
          <w:rFonts w:eastAsia="Calibri"/>
          <w:lang w:val="fr-FR"/>
        </w:rPr>
        <w:t>nettoyé</w:t>
      </w:r>
      <w:r w:rsidRPr="00631A7D">
        <w:rPr>
          <w:rFonts w:eastAsia="Calibri"/>
          <w:lang w:val="fr-FR"/>
        </w:rPr>
        <w:t xml:space="preserve"> l</w:t>
      </w:r>
      <w:r w:rsidRPr="00631A7D" w:rsidR="00631A7D">
        <w:rPr>
          <w:rFonts w:eastAsia="Calibri"/>
          <w:lang w:val="fr-FR"/>
        </w:rPr>
        <w:t>’</w:t>
      </w:r>
      <w:r w:rsidRPr="00631A7D" w:rsidR="001B7754">
        <w:rPr>
          <w:rFonts w:eastAsia="Calibri"/>
          <w:lang w:val="fr-FR"/>
        </w:rPr>
        <w:t>appartement le 9 janvier 2014 et qu</w:t>
      </w:r>
      <w:r w:rsidRPr="00631A7D" w:rsidR="00631A7D">
        <w:rPr>
          <w:rFonts w:eastAsia="Calibri"/>
          <w:lang w:val="fr-FR"/>
        </w:rPr>
        <w:t>’</w:t>
      </w:r>
      <w:r w:rsidRPr="00631A7D" w:rsidR="001B7754">
        <w:rPr>
          <w:rFonts w:eastAsia="Calibri"/>
          <w:lang w:val="fr-FR"/>
        </w:rPr>
        <w:t>elle y avait trouvé</w:t>
      </w:r>
      <w:r w:rsidRPr="00631A7D">
        <w:rPr>
          <w:rFonts w:eastAsia="Calibri"/>
          <w:lang w:val="fr-FR"/>
        </w:rPr>
        <w:t xml:space="preserve"> la grande cuillère en bois</w:t>
      </w:r>
      <w:r>
        <w:rPr>
          <w:rStyle w:val="FootnoteReference"/>
          <w:rFonts w:eastAsia="Calibri"/>
          <w:lang w:val="fr-FR"/>
        </w:rPr>
        <w:footnoteReference w:id="8"/>
      </w:r>
      <w:r w:rsidRPr="00631A7D" w:rsidR="001B7754">
        <w:rPr>
          <w:rFonts w:eastAsia="Calibri"/>
          <w:lang w:val="fr-FR"/>
        </w:rPr>
        <w:t xml:space="preserve">. Elle </w:t>
      </w:r>
      <w:r w:rsidRPr="00631A7D" w:rsidR="00465B0D">
        <w:rPr>
          <w:rFonts w:eastAsia="Calibri"/>
          <w:lang w:val="fr-FR"/>
        </w:rPr>
        <w:t xml:space="preserve">déclara </w:t>
      </w:r>
      <w:r w:rsidRPr="00631A7D" w:rsidR="001B7754">
        <w:rPr>
          <w:rFonts w:eastAsia="Calibri"/>
          <w:lang w:val="fr-FR"/>
        </w:rPr>
        <w:t xml:space="preserve">aussi </w:t>
      </w:r>
      <w:r w:rsidRPr="00631A7D" w:rsidR="008F7301">
        <w:rPr>
          <w:rFonts w:eastAsia="Calibri"/>
          <w:lang w:val="fr-FR"/>
        </w:rPr>
        <w:t>qu</w:t>
      </w:r>
      <w:r w:rsidRPr="00631A7D" w:rsidR="00631A7D">
        <w:rPr>
          <w:rFonts w:eastAsia="Calibri"/>
          <w:lang w:val="fr-FR"/>
        </w:rPr>
        <w:t>’</w:t>
      </w:r>
      <w:r w:rsidRPr="00631A7D" w:rsidR="008F7301">
        <w:rPr>
          <w:rFonts w:eastAsia="Calibri"/>
          <w:lang w:val="fr-FR"/>
        </w:rPr>
        <w:t>elle avait</w:t>
      </w:r>
      <w:r w:rsidRPr="00631A7D" w:rsidR="001B7754">
        <w:rPr>
          <w:rFonts w:eastAsia="Calibri"/>
          <w:lang w:val="fr-FR"/>
        </w:rPr>
        <w:t xml:space="preserve">, pendant le week-end fatidique, croisé à plusieurs reprises dans le voisinage les victimes et J.G. et </w:t>
      </w:r>
      <w:r w:rsidRPr="00631A7D" w:rsidR="008F7301">
        <w:rPr>
          <w:rFonts w:eastAsia="Calibri"/>
          <w:lang w:val="fr-FR"/>
        </w:rPr>
        <w:t>qu</w:t>
      </w:r>
      <w:r w:rsidRPr="00631A7D" w:rsidR="00631A7D">
        <w:rPr>
          <w:rFonts w:eastAsia="Calibri"/>
          <w:lang w:val="fr-FR"/>
        </w:rPr>
        <w:t>’</w:t>
      </w:r>
      <w:r w:rsidRPr="00631A7D" w:rsidR="008F7301">
        <w:rPr>
          <w:rFonts w:eastAsia="Calibri"/>
          <w:lang w:val="fr-FR"/>
        </w:rPr>
        <w:t>elle avait</w:t>
      </w:r>
      <w:r w:rsidRPr="00631A7D" w:rsidR="001B7754">
        <w:rPr>
          <w:rFonts w:eastAsia="Calibri"/>
          <w:lang w:val="fr-FR"/>
        </w:rPr>
        <w:t xml:space="preserve"> observé des activités de jeu</w:t>
      </w:r>
      <w:r w:rsidRPr="00631A7D" w:rsidR="00265AFA">
        <w:rPr>
          <w:rFonts w:eastAsia="Calibri"/>
          <w:lang w:val="fr-FR"/>
        </w:rPr>
        <w:t>,</w:t>
      </w:r>
      <w:r w:rsidRPr="00631A7D" w:rsidR="001B7754">
        <w:rPr>
          <w:rFonts w:eastAsia="Calibri"/>
          <w:lang w:val="fr-FR"/>
        </w:rPr>
        <w:t xml:space="preserve"> mais aussi de bizutage.</w:t>
      </w:r>
    </w:p>
    <w:bookmarkStart w:name="PortablesAR" w:id="23"/>
    <w:p w:rsidRPr="00631A7D" w:rsidR="00330C7D" w:rsidP="00631A7D" w14:paraId="1842FD80"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32</w:t>
      </w:r>
      <w:r w:rsidRPr="00631A7D">
        <w:rPr>
          <w:rFonts w:eastAsia="Calibri"/>
          <w:lang w:val="fr-FR"/>
        </w:rPr>
        <w:fldChar w:fldCharType="end"/>
      </w:r>
      <w:bookmarkEnd w:id="23"/>
      <w:r w:rsidRPr="00631A7D">
        <w:rPr>
          <w:rFonts w:eastAsia="Calibri"/>
          <w:lang w:val="fr-FR"/>
        </w:rPr>
        <w:t>.  Le 10 février 2014, le téléphone, l</w:t>
      </w:r>
      <w:r w:rsidRPr="00631A7D" w:rsidR="00631A7D">
        <w:rPr>
          <w:rFonts w:eastAsia="Calibri"/>
          <w:lang w:val="fr-FR"/>
        </w:rPr>
        <w:t>’</w:t>
      </w:r>
      <w:r w:rsidRPr="00631A7D">
        <w:rPr>
          <w:rFonts w:eastAsia="Calibri"/>
          <w:lang w:val="fr-FR"/>
        </w:rPr>
        <w:t>ordinateur portable et une clé USB appartenant à A.R. furent remis à la police judiciaire de Setúbal par l</w:t>
      </w:r>
      <w:r w:rsidRPr="00631A7D" w:rsidR="00631A7D">
        <w:rPr>
          <w:rFonts w:eastAsia="Calibri"/>
          <w:lang w:val="fr-FR"/>
        </w:rPr>
        <w:t>’</w:t>
      </w:r>
      <w:r w:rsidRPr="00631A7D">
        <w:rPr>
          <w:rFonts w:eastAsia="Calibri"/>
          <w:lang w:val="fr-FR"/>
        </w:rPr>
        <w:t>oncle de P.N.</w:t>
      </w:r>
    </w:p>
    <w:bookmarkStart w:name="Inspection_maison" w:id="24"/>
    <w:p w:rsidRPr="00631A7D" w:rsidR="00330C7D" w:rsidP="00631A7D" w14:paraId="5D03DFBB"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33</w:t>
      </w:r>
      <w:r w:rsidRPr="00631A7D">
        <w:rPr>
          <w:rFonts w:eastAsia="Calibri"/>
          <w:lang w:val="fr-FR"/>
        </w:rPr>
        <w:fldChar w:fldCharType="end"/>
      </w:r>
      <w:bookmarkEnd w:id="24"/>
      <w:r w:rsidRPr="00631A7D">
        <w:rPr>
          <w:rFonts w:eastAsia="Calibri"/>
          <w:lang w:val="fr-FR"/>
        </w:rPr>
        <w:t>.  Par une ordonnance du même jour, la police judiciaire demanda à la police scientifique de procéder à une inspection judiciaire de la maison louée par les victimes. Celle-ci eut lieu le 11 février 2014. À cette occasion, le voisinage fut entendu par la police judiciaire.</w:t>
      </w:r>
    </w:p>
    <w:bookmarkStart w:name="PortablesPN" w:id="25"/>
    <w:p w:rsidRPr="00631A7D" w:rsidR="00330C7D" w:rsidP="00631A7D" w14:paraId="78AAE6A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34</w:t>
      </w:r>
      <w:r w:rsidRPr="00631A7D">
        <w:rPr>
          <w:rFonts w:eastAsia="Calibri"/>
          <w:lang w:val="fr-FR"/>
        </w:rPr>
        <w:fldChar w:fldCharType="end"/>
      </w:r>
      <w:bookmarkEnd w:id="25"/>
      <w:r w:rsidRPr="00631A7D">
        <w:rPr>
          <w:rFonts w:eastAsia="Calibri"/>
          <w:lang w:val="fr-FR"/>
        </w:rPr>
        <w:t>.  Le 13 février 2014, la mère de P.N. remit aux autorités le téléphone, une carte SIM et l</w:t>
      </w:r>
      <w:r w:rsidRPr="00631A7D" w:rsidR="00631A7D">
        <w:rPr>
          <w:rFonts w:eastAsia="Calibri"/>
          <w:lang w:val="fr-FR"/>
        </w:rPr>
        <w:t>’</w:t>
      </w:r>
      <w:r w:rsidRPr="00631A7D">
        <w:rPr>
          <w:rFonts w:eastAsia="Calibri"/>
          <w:lang w:val="fr-FR"/>
        </w:rPr>
        <w:t xml:space="preserve">ordinateur portable qui </w:t>
      </w:r>
      <w:r w:rsidRPr="00631A7D" w:rsidR="00427D17">
        <w:rPr>
          <w:rFonts w:eastAsia="Calibri"/>
          <w:lang w:val="fr-FR"/>
        </w:rPr>
        <w:t>avaient appartenu</w:t>
      </w:r>
      <w:r w:rsidRPr="00631A7D">
        <w:rPr>
          <w:rFonts w:eastAsia="Calibri"/>
          <w:lang w:val="fr-FR"/>
        </w:rPr>
        <w:t xml:space="preserve"> à son fils.</w:t>
      </w:r>
    </w:p>
    <w:bookmarkStart w:name="Témoignage_policemaritime" w:id="26"/>
    <w:p w:rsidRPr="00631A7D" w:rsidR="0000397B" w:rsidP="00631A7D" w14:paraId="4F6010E0"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35</w:t>
      </w:r>
      <w:r w:rsidRPr="00631A7D">
        <w:rPr>
          <w:rFonts w:eastAsia="Calibri"/>
          <w:lang w:val="fr-FR"/>
        </w:rPr>
        <w:fldChar w:fldCharType="end"/>
      </w:r>
      <w:bookmarkEnd w:id="26"/>
      <w:r w:rsidRPr="00631A7D">
        <w:rPr>
          <w:rFonts w:eastAsia="Calibri"/>
          <w:lang w:val="fr-FR"/>
        </w:rPr>
        <w:t xml:space="preserve">.  Entre le 12 et le 13 février 2014, </w:t>
      </w:r>
      <w:r w:rsidRPr="00631A7D" w:rsidR="00465B0D">
        <w:rPr>
          <w:rFonts w:eastAsia="Calibri"/>
          <w:lang w:val="fr-FR"/>
        </w:rPr>
        <w:t xml:space="preserve">plusieurs </w:t>
      </w:r>
      <w:r w:rsidRPr="00631A7D">
        <w:rPr>
          <w:rFonts w:eastAsia="Calibri"/>
          <w:lang w:val="fr-FR"/>
        </w:rPr>
        <w:t>agents de la police maritime de Setúbal furent entendus.</w:t>
      </w:r>
    </w:p>
    <w:bookmarkStart w:name="Reconstitution_desfaits" w:id="27"/>
    <w:p w:rsidRPr="00631A7D" w:rsidR="0000397B" w:rsidP="00631A7D" w14:paraId="33744ACD"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36</w:t>
      </w:r>
      <w:r w:rsidRPr="00631A7D">
        <w:rPr>
          <w:rFonts w:eastAsia="Calibri"/>
          <w:lang w:val="fr-FR"/>
        </w:rPr>
        <w:fldChar w:fldCharType="end"/>
      </w:r>
      <w:bookmarkEnd w:id="27"/>
      <w:r w:rsidRPr="00631A7D">
        <w:rPr>
          <w:rFonts w:eastAsia="Calibri"/>
          <w:lang w:val="fr-FR"/>
        </w:rPr>
        <w:t>.  Le 14 février 2014</w:t>
      </w:r>
      <w:r w:rsidRPr="00631A7D" w:rsidR="00F52365">
        <w:rPr>
          <w:rFonts w:eastAsia="Calibri"/>
          <w:lang w:val="fr-FR"/>
        </w:rPr>
        <w:t>, une reconstitution des faits eu</w:t>
      </w:r>
      <w:r w:rsidRPr="00631A7D" w:rsidR="00465B0D">
        <w:rPr>
          <w:rFonts w:eastAsia="Calibri"/>
          <w:lang w:val="fr-FR"/>
        </w:rPr>
        <w:t>t</w:t>
      </w:r>
      <w:r w:rsidRPr="00631A7D" w:rsidR="00F52365">
        <w:rPr>
          <w:rFonts w:eastAsia="Calibri"/>
          <w:lang w:val="fr-FR"/>
        </w:rPr>
        <w:t xml:space="preserve"> lieu sur la plage de </w:t>
      </w:r>
      <w:r w:rsidRPr="00631A7D" w:rsidR="00F52365">
        <w:rPr>
          <w:rFonts w:eastAsia="Calibri"/>
          <w:lang w:val="fr-FR"/>
        </w:rPr>
        <w:t>Meco</w:t>
      </w:r>
      <w:r w:rsidRPr="00631A7D" w:rsidR="00F52365">
        <w:rPr>
          <w:rFonts w:eastAsia="Calibri"/>
          <w:lang w:val="fr-FR"/>
        </w:rPr>
        <w:t xml:space="preserve">, avec </w:t>
      </w:r>
      <w:r w:rsidRPr="00631A7D" w:rsidR="008F7301">
        <w:rPr>
          <w:rFonts w:eastAsia="Calibri"/>
          <w:lang w:val="fr-FR"/>
        </w:rPr>
        <w:t xml:space="preserve">la participation de </w:t>
      </w:r>
      <w:r w:rsidRPr="00631A7D" w:rsidR="00F52365">
        <w:rPr>
          <w:rFonts w:eastAsia="Calibri"/>
          <w:lang w:val="fr-FR"/>
        </w:rPr>
        <w:t>J.G.</w:t>
      </w:r>
    </w:p>
    <w:bookmarkStart w:name="Autopsies2" w:id="28"/>
    <w:p w:rsidRPr="00631A7D" w:rsidR="00F52365" w:rsidP="00631A7D" w14:paraId="0F6663C1"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37</w:t>
      </w:r>
      <w:r w:rsidRPr="00631A7D">
        <w:rPr>
          <w:rFonts w:eastAsia="Calibri"/>
          <w:lang w:val="fr-FR"/>
        </w:rPr>
        <w:fldChar w:fldCharType="end"/>
      </w:r>
      <w:bookmarkEnd w:id="28"/>
      <w:r w:rsidRPr="00631A7D">
        <w:rPr>
          <w:rFonts w:eastAsia="Calibri"/>
          <w:lang w:val="fr-FR"/>
        </w:rPr>
        <w:t>.  Les rapports d</w:t>
      </w:r>
      <w:r w:rsidRPr="00631A7D" w:rsidR="00631A7D">
        <w:rPr>
          <w:rFonts w:eastAsia="Calibri"/>
          <w:lang w:val="fr-FR"/>
        </w:rPr>
        <w:t>’</w:t>
      </w:r>
      <w:r w:rsidRPr="00631A7D">
        <w:rPr>
          <w:rFonts w:eastAsia="Calibri"/>
          <w:lang w:val="fr-FR"/>
        </w:rPr>
        <w:t xml:space="preserve">autopsie des dépouilles de A.C.S., </w:t>
      </w:r>
      <w:r w:rsidRPr="00631A7D" w:rsidR="004F22C0">
        <w:rPr>
          <w:rFonts w:eastAsia="Calibri"/>
          <w:lang w:val="fr-FR"/>
        </w:rPr>
        <w:t xml:space="preserve">de </w:t>
      </w:r>
      <w:r w:rsidRPr="00631A7D">
        <w:rPr>
          <w:rFonts w:eastAsia="Calibri"/>
          <w:lang w:val="fr-FR"/>
        </w:rPr>
        <w:t>C.S.,</w:t>
      </w:r>
      <w:r w:rsidRPr="00631A7D" w:rsidR="004F22C0">
        <w:rPr>
          <w:rFonts w:eastAsia="Calibri"/>
          <w:lang w:val="fr-FR"/>
        </w:rPr>
        <w:t xml:space="preserve"> de</w:t>
      </w:r>
      <w:r w:rsidRPr="00631A7D">
        <w:rPr>
          <w:rFonts w:eastAsia="Calibri"/>
          <w:lang w:val="fr-FR"/>
        </w:rPr>
        <w:t xml:space="preserve"> J.B., </w:t>
      </w:r>
      <w:r w:rsidRPr="00631A7D" w:rsidR="004F22C0">
        <w:rPr>
          <w:rFonts w:eastAsia="Calibri"/>
          <w:lang w:val="fr-FR"/>
        </w:rPr>
        <w:t xml:space="preserve">de </w:t>
      </w:r>
      <w:r w:rsidRPr="00631A7D">
        <w:rPr>
          <w:rFonts w:eastAsia="Calibri"/>
          <w:lang w:val="fr-FR"/>
        </w:rPr>
        <w:t xml:space="preserve">A.R. et </w:t>
      </w:r>
      <w:r w:rsidRPr="00631A7D" w:rsidR="004F22C0">
        <w:rPr>
          <w:rFonts w:eastAsia="Calibri"/>
          <w:lang w:val="fr-FR"/>
        </w:rPr>
        <w:t xml:space="preserve">de </w:t>
      </w:r>
      <w:r w:rsidRPr="00631A7D">
        <w:rPr>
          <w:rFonts w:eastAsia="Calibri"/>
          <w:lang w:val="fr-FR"/>
        </w:rPr>
        <w:t xml:space="preserve">P.N. furent </w:t>
      </w:r>
      <w:r w:rsidRPr="00631A7D" w:rsidR="004F22C0">
        <w:rPr>
          <w:rFonts w:eastAsia="Calibri"/>
          <w:lang w:val="fr-FR"/>
        </w:rPr>
        <w:t xml:space="preserve">rendus </w:t>
      </w:r>
      <w:r w:rsidRPr="00631A7D">
        <w:rPr>
          <w:rFonts w:eastAsia="Calibri"/>
          <w:lang w:val="fr-FR"/>
        </w:rPr>
        <w:t xml:space="preserve">entre les 11 et 13 février 2014. </w:t>
      </w:r>
      <w:r w:rsidRPr="00631A7D" w:rsidR="0022741C">
        <w:rPr>
          <w:rFonts w:eastAsia="Calibri"/>
          <w:lang w:val="fr-FR"/>
        </w:rPr>
        <w:t>Ils indiquaient</w:t>
      </w:r>
      <w:r w:rsidRPr="00631A7D">
        <w:rPr>
          <w:rFonts w:eastAsia="Calibri"/>
          <w:lang w:val="fr-FR"/>
        </w:rPr>
        <w:t xml:space="preserve"> qu</w:t>
      </w:r>
      <w:r w:rsidRPr="00631A7D" w:rsidR="004F22C0">
        <w:rPr>
          <w:rFonts w:eastAsia="Calibri"/>
          <w:lang w:val="fr-FR"/>
        </w:rPr>
        <w:t xml:space="preserve">e, </w:t>
      </w:r>
      <w:r w:rsidRPr="00631A7D">
        <w:rPr>
          <w:rFonts w:eastAsia="Calibri"/>
          <w:lang w:val="fr-FR"/>
        </w:rPr>
        <w:t>en raison de l</w:t>
      </w:r>
      <w:r w:rsidRPr="00631A7D" w:rsidR="00631A7D">
        <w:rPr>
          <w:rFonts w:eastAsia="Calibri"/>
          <w:lang w:val="fr-FR"/>
        </w:rPr>
        <w:t>’</w:t>
      </w:r>
      <w:r w:rsidRPr="00631A7D">
        <w:rPr>
          <w:rFonts w:eastAsia="Calibri"/>
          <w:lang w:val="fr-FR"/>
        </w:rPr>
        <w:t>état de décomposition avancée des dépouilles, il était difficile</w:t>
      </w:r>
      <w:r w:rsidRPr="00631A7D" w:rsidR="008F7301">
        <w:rPr>
          <w:rFonts w:eastAsia="Calibri"/>
          <w:lang w:val="fr-FR"/>
        </w:rPr>
        <w:t xml:space="preserve"> d</w:t>
      </w:r>
      <w:r w:rsidRPr="00631A7D" w:rsidR="00631A7D">
        <w:rPr>
          <w:rFonts w:eastAsia="Calibri"/>
          <w:lang w:val="fr-FR"/>
        </w:rPr>
        <w:t>’</w:t>
      </w:r>
      <w:r w:rsidRPr="00631A7D" w:rsidR="008F7301">
        <w:rPr>
          <w:rFonts w:eastAsia="Calibri"/>
          <w:lang w:val="fr-FR"/>
        </w:rPr>
        <w:t xml:space="preserve">avancer la cause de </w:t>
      </w:r>
      <w:r w:rsidRPr="00631A7D" w:rsidR="004F22C0">
        <w:rPr>
          <w:rFonts w:eastAsia="Calibri"/>
          <w:lang w:val="fr-FR"/>
        </w:rPr>
        <w:t xml:space="preserve">la </w:t>
      </w:r>
      <w:r w:rsidRPr="00631A7D">
        <w:rPr>
          <w:rFonts w:eastAsia="Calibri"/>
          <w:lang w:val="fr-FR"/>
        </w:rPr>
        <w:t xml:space="preserve">mort </w:t>
      </w:r>
      <w:r w:rsidRPr="00631A7D" w:rsidR="004F22C0">
        <w:rPr>
          <w:rFonts w:eastAsia="Calibri"/>
          <w:lang w:val="fr-FR"/>
        </w:rPr>
        <w:t>des intéressés</w:t>
      </w:r>
      <w:r w:rsidRPr="00631A7D" w:rsidR="00265AFA">
        <w:rPr>
          <w:rFonts w:eastAsia="Calibri"/>
          <w:lang w:val="fr-FR"/>
        </w:rPr>
        <w:t>,</w:t>
      </w:r>
      <w:r w:rsidRPr="00631A7D" w:rsidR="004F22C0">
        <w:rPr>
          <w:rFonts w:eastAsia="Calibri"/>
          <w:lang w:val="fr-FR"/>
        </w:rPr>
        <w:t xml:space="preserve"> </w:t>
      </w:r>
      <w:r w:rsidRPr="00631A7D" w:rsidR="000E1BB8">
        <w:rPr>
          <w:rFonts w:eastAsia="Calibri"/>
          <w:lang w:val="fr-FR"/>
        </w:rPr>
        <w:t>mais qu</w:t>
      </w:r>
      <w:r w:rsidRPr="00631A7D" w:rsidR="00631A7D">
        <w:rPr>
          <w:rFonts w:eastAsia="Calibri"/>
          <w:lang w:val="fr-FR"/>
        </w:rPr>
        <w:t>’</w:t>
      </w:r>
      <w:r w:rsidRPr="00631A7D">
        <w:rPr>
          <w:rFonts w:eastAsia="Calibri"/>
          <w:lang w:val="fr-FR"/>
        </w:rPr>
        <w:t xml:space="preserve">une asphyxie par noyade semblait </w:t>
      </w:r>
      <w:r w:rsidRPr="00631A7D" w:rsidR="00427D17">
        <w:rPr>
          <w:rFonts w:eastAsia="Calibri"/>
          <w:lang w:val="fr-FR"/>
        </w:rPr>
        <w:t>être l</w:t>
      </w:r>
      <w:r w:rsidRPr="00631A7D" w:rsidR="00631A7D">
        <w:rPr>
          <w:rFonts w:eastAsia="Calibri"/>
          <w:lang w:val="fr-FR"/>
        </w:rPr>
        <w:t>’</w:t>
      </w:r>
      <w:r w:rsidRPr="00631A7D" w:rsidR="00427D17">
        <w:rPr>
          <w:rFonts w:eastAsia="Calibri"/>
          <w:lang w:val="fr-FR"/>
        </w:rPr>
        <w:t>hypothèse la plus probable</w:t>
      </w:r>
      <w:r w:rsidRPr="00631A7D">
        <w:rPr>
          <w:rFonts w:eastAsia="Calibri"/>
          <w:lang w:val="fr-FR"/>
        </w:rPr>
        <w:t>. Ces rapports furent versés au dossier d</w:t>
      </w:r>
      <w:r w:rsidRPr="00631A7D" w:rsidR="00631A7D">
        <w:rPr>
          <w:rFonts w:eastAsia="Calibri"/>
          <w:lang w:val="fr-FR"/>
        </w:rPr>
        <w:t>’</w:t>
      </w:r>
      <w:r w:rsidRPr="00631A7D">
        <w:rPr>
          <w:rFonts w:eastAsia="Calibri"/>
          <w:lang w:val="fr-FR"/>
        </w:rPr>
        <w:t xml:space="preserve">enquête entre les </w:t>
      </w:r>
      <w:r w:rsidRPr="00631A7D">
        <w:rPr>
          <w:rFonts w:eastAsia="Calibri"/>
          <w:lang w:val="fr-FR"/>
        </w:rPr>
        <w:t>14 et 24 février 2014</w:t>
      </w:r>
      <w:r w:rsidRPr="00631A7D">
        <w:rPr>
          <w:rFonts w:eastAsia="Calibri"/>
          <w:lang w:val="fr-FR"/>
        </w:rPr>
        <w:t>.</w:t>
      </w:r>
    </w:p>
    <w:bookmarkStart w:name="Plainte1" w:id="29"/>
    <w:p w:rsidRPr="00631A7D" w:rsidR="00540CBE" w:rsidP="00631A7D" w14:paraId="660DAF50"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38</w:t>
      </w:r>
      <w:r w:rsidRPr="00631A7D">
        <w:rPr>
          <w:rFonts w:eastAsia="Calibri"/>
          <w:lang w:val="fr-FR"/>
        </w:rPr>
        <w:fldChar w:fldCharType="end"/>
      </w:r>
      <w:bookmarkEnd w:id="29"/>
      <w:r w:rsidRPr="00631A7D">
        <w:rPr>
          <w:rFonts w:eastAsia="Calibri"/>
          <w:lang w:val="fr-FR"/>
        </w:rPr>
        <w:t>.  </w:t>
      </w:r>
      <w:r w:rsidRPr="00631A7D" w:rsidR="00427D17">
        <w:rPr>
          <w:rFonts w:eastAsia="Calibri"/>
          <w:lang w:val="fr-FR"/>
        </w:rPr>
        <w:t xml:space="preserve">Le </w:t>
      </w:r>
      <w:r w:rsidRPr="00631A7D" w:rsidR="00C60ECD">
        <w:rPr>
          <w:rFonts w:eastAsia="Calibri"/>
          <w:lang w:val="fr-FR"/>
        </w:rPr>
        <w:t>25</w:t>
      </w:r>
      <w:r w:rsidRPr="00631A7D">
        <w:rPr>
          <w:rFonts w:eastAsia="Calibri"/>
          <w:lang w:val="fr-FR"/>
        </w:rPr>
        <w:t xml:space="preserve"> février 2014, le requérant et les autres </w:t>
      </w:r>
      <w:r w:rsidRPr="00631A7D">
        <w:rPr>
          <w:rFonts w:eastAsia="Calibri"/>
          <w:i/>
          <w:lang w:val="fr-FR"/>
        </w:rPr>
        <w:t>assistentes</w:t>
      </w:r>
      <w:r w:rsidRPr="00631A7D">
        <w:rPr>
          <w:rFonts w:eastAsia="Calibri"/>
          <w:lang w:val="fr-FR"/>
        </w:rPr>
        <w:t xml:space="preserve"> </w:t>
      </w:r>
      <w:r w:rsidRPr="00631A7D" w:rsidR="008F7301">
        <w:rPr>
          <w:rFonts w:eastAsia="Calibri"/>
          <w:lang w:val="fr-FR"/>
        </w:rPr>
        <w:t>d</w:t>
      </w:r>
      <w:r w:rsidRPr="00631A7D" w:rsidR="00265AFA">
        <w:rPr>
          <w:rFonts w:eastAsia="Calibri"/>
          <w:lang w:val="fr-FR"/>
        </w:rPr>
        <w:t>é</w:t>
      </w:r>
      <w:r w:rsidRPr="00631A7D" w:rsidR="008F7301">
        <w:rPr>
          <w:rFonts w:eastAsia="Calibri"/>
          <w:lang w:val="fr-FR"/>
        </w:rPr>
        <w:t>posèrent</w:t>
      </w:r>
      <w:r w:rsidRPr="00631A7D">
        <w:rPr>
          <w:rFonts w:eastAsia="Calibri"/>
          <w:lang w:val="fr-FR"/>
        </w:rPr>
        <w:t xml:space="preserve"> une plainte pénale contre J.G. et X. pour homicide</w:t>
      </w:r>
      <w:r w:rsidRPr="00631A7D" w:rsidR="00FF67B1">
        <w:rPr>
          <w:rFonts w:eastAsia="Calibri"/>
          <w:lang w:val="fr-FR"/>
        </w:rPr>
        <w:t xml:space="preserve"> par négligence et</w:t>
      </w:r>
      <w:r w:rsidRPr="00631A7D">
        <w:rPr>
          <w:rFonts w:eastAsia="Calibri"/>
          <w:lang w:val="fr-FR"/>
        </w:rPr>
        <w:t xml:space="preserve"> mise en danger d</w:t>
      </w:r>
      <w:r w:rsidRPr="00631A7D" w:rsidR="00631A7D">
        <w:rPr>
          <w:rFonts w:eastAsia="Calibri"/>
          <w:lang w:val="fr-FR"/>
        </w:rPr>
        <w:t>’</w:t>
      </w:r>
      <w:r w:rsidRPr="00631A7D">
        <w:rPr>
          <w:rFonts w:eastAsia="Calibri"/>
          <w:lang w:val="fr-FR"/>
        </w:rPr>
        <w:t>autrui</w:t>
      </w:r>
      <w:r w:rsidRPr="00631A7D" w:rsidR="00FF67B1">
        <w:rPr>
          <w:rFonts w:eastAsia="Calibri"/>
          <w:lang w:val="fr-FR"/>
        </w:rPr>
        <w:t xml:space="preserve"> (</w:t>
      </w:r>
      <w:r w:rsidRPr="00631A7D" w:rsidR="001E4365">
        <w:rPr>
          <w:rFonts w:eastAsia="Calibri"/>
          <w:lang w:val="fr-FR"/>
        </w:rPr>
        <w:t>« </w:t>
      </w:r>
      <w:r w:rsidRPr="00631A7D" w:rsidR="00FF67B1">
        <w:rPr>
          <w:rFonts w:eastAsia="Calibri"/>
          <w:i/>
          <w:lang w:val="fr-FR"/>
        </w:rPr>
        <w:t>exposição</w:t>
      </w:r>
      <w:r w:rsidRPr="00631A7D" w:rsidR="00FF67B1">
        <w:rPr>
          <w:rFonts w:eastAsia="Calibri"/>
          <w:i/>
          <w:lang w:val="fr-FR"/>
        </w:rPr>
        <w:t xml:space="preserve"> ou </w:t>
      </w:r>
      <w:r w:rsidRPr="00631A7D" w:rsidR="00FF67B1">
        <w:rPr>
          <w:rFonts w:eastAsia="Calibri"/>
          <w:i/>
          <w:lang w:val="fr-FR"/>
        </w:rPr>
        <w:t>abandono</w:t>
      </w:r>
      <w:r w:rsidRPr="00631A7D" w:rsidR="001E4365">
        <w:rPr>
          <w:rFonts w:eastAsia="Calibri"/>
          <w:lang w:val="fr-FR"/>
        </w:rPr>
        <w:t> »</w:t>
      </w:r>
      <w:r w:rsidRPr="00631A7D" w:rsidR="00FF67B1">
        <w:rPr>
          <w:rFonts w:eastAsia="Calibri"/>
          <w:lang w:val="fr-FR"/>
        </w:rPr>
        <w:t>).</w:t>
      </w:r>
      <w:r w:rsidRPr="00631A7D">
        <w:rPr>
          <w:rFonts w:eastAsia="Calibri"/>
          <w:lang w:val="fr-FR"/>
        </w:rPr>
        <w:t xml:space="preserve"> </w:t>
      </w:r>
      <w:r w:rsidRPr="00631A7D" w:rsidR="008F7301">
        <w:rPr>
          <w:rFonts w:eastAsia="Calibri"/>
          <w:lang w:val="fr-FR"/>
        </w:rPr>
        <w:t>Ils alléguaient qu</w:t>
      </w:r>
      <w:r w:rsidRPr="00631A7D" w:rsidR="001E4365">
        <w:rPr>
          <w:rFonts w:eastAsia="Calibri"/>
          <w:lang w:val="fr-FR"/>
        </w:rPr>
        <w:t xml:space="preserve">e, </w:t>
      </w:r>
      <w:r w:rsidRPr="00631A7D">
        <w:rPr>
          <w:rFonts w:eastAsia="Calibri"/>
          <w:lang w:val="fr-FR"/>
        </w:rPr>
        <w:t xml:space="preserve">au moment des faits, les victimes se trouvaient dos à la mer, les yeux </w:t>
      </w:r>
      <w:r w:rsidRPr="00631A7D" w:rsidR="001E4365">
        <w:rPr>
          <w:rFonts w:eastAsia="Calibri"/>
          <w:lang w:val="fr-FR"/>
        </w:rPr>
        <w:t>bandés</w:t>
      </w:r>
      <w:r w:rsidRPr="00631A7D" w:rsidR="003D0AC9">
        <w:rPr>
          <w:rFonts w:eastAsia="Calibri"/>
          <w:lang w:val="fr-FR"/>
        </w:rPr>
        <w:t xml:space="preserve"> dans le cadre d</w:t>
      </w:r>
      <w:r w:rsidRPr="00631A7D" w:rsidR="00631A7D">
        <w:rPr>
          <w:rFonts w:eastAsia="Calibri"/>
          <w:lang w:val="fr-FR"/>
        </w:rPr>
        <w:t>’</w:t>
      </w:r>
      <w:r w:rsidRPr="00631A7D">
        <w:rPr>
          <w:rFonts w:eastAsia="Calibri"/>
          <w:lang w:val="fr-FR"/>
        </w:rPr>
        <w:t>une épreuve de bizutage menée par J.G.</w:t>
      </w:r>
    </w:p>
    <w:bookmarkStart w:name="Plainte2" w:id="30"/>
    <w:p w:rsidRPr="00631A7D" w:rsidR="00FF67B1" w:rsidP="00631A7D" w14:paraId="360B85D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39</w:t>
      </w:r>
      <w:r w:rsidRPr="00631A7D">
        <w:rPr>
          <w:rFonts w:eastAsia="Calibri"/>
          <w:lang w:val="fr-FR"/>
        </w:rPr>
        <w:fldChar w:fldCharType="end"/>
      </w:r>
      <w:bookmarkEnd w:id="30"/>
      <w:r w:rsidRPr="00631A7D">
        <w:rPr>
          <w:rFonts w:eastAsia="Calibri"/>
          <w:lang w:val="fr-FR"/>
        </w:rPr>
        <w:t>.  Le même jour, ils présentèrent un</w:t>
      </w:r>
      <w:r w:rsidRPr="00631A7D" w:rsidR="008E20E7">
        <w:rPr>
          <w:rFonts w:eastAsia="Calibri"/>
          <w:lang w:val="fr-FR"/>
        </w:rPr>
        <w:t>e</w:t>
      </w:r>
      <w:r w:rsidRPr="00631A7D">
        <w:rPr>
          <w:rFonts w:eastAsia="Calibri"/>
          <w:lang w:val="fr-FR"/>
        </w:rPr>
        <w:t xml:space="preserve"> autre plainte contre X. </w:t>
      </w:r>
      <w:r w:rsidRPr="00631A7D" w:rsidR="008E20E7">
        <w:rPr>
          <w:rFonts w:eastAsia="Calibri"/>
          <w:lang w:val="fr-FR"/>
        </w:rPr>
        <w:t>pour altération des preuves.</w:t>
      </w:r>
    </w:p>
    <w:p w:rsidRPr="00631A7D" w:rsidR="00540CBE" w:rsidP="00631A7D" w14:paraId="731AC459"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40</w:t>
      </w:r>
      <w:r w:rsidRPr="00631A7D">
        <w:rPr>
          <w:rFonts w:eastAsia="Calibri"/>
          <w:lang w:val="fr-FR"/>
        </w:rPr>
        <w:fldChar w:fldCharType="end"/>
      </w:r>
      <w:r w:rsidRPr="00631A7D">
        <w:rPr>
          <w:rFonts w:eastAsia="Calibri"/>
          <w:lang w:val="fr-FR"/>
        </w:rPr>
        <w:t>.  </w:t>
      </w:r>
      <w:r w:rsidRPr="00631A7D" w:rsidR="00C60ECD">
        <w:rPr>
          <w:rFonts w:eastAsia="Calibri"/>
          <w:lang w:val="fr-FR"/>
        </w:rPr>
        <w:t>Le 25 février 2014</w:t>
      </w:r>
      <w:r w:rsidRPr="00631A7D">
        <w:rPr>
          <w:rFonts w:eastAsia="Calibri"/>
          <w:lang w:val="fr-FR"/>
        </w:rPr>
        <w:t xml:space="preserve">, </w:t>
      </w:r>
      <w:r w:rsidRPr="00631A7D" w:rsidR="008E20E7">
        <w:rPr>
          <w:rFonts w:eastAsia="Calibri"/>
          <w:lang w:val="fr-FR"/>
        </w:rPr>
        <w:t>ces</w:t>
      </w:r>
      <w:r w:rsidRPr="00631A7D" w:rsidR="00C60ECD">
        <w:rPr>
          <w:rFonts w:eastAsia="Calibri"/>
          <w:lang w:val="fr-FR"/>
        </w:rPr>
        <w:t xml:space="preserve"> plainte</w:t>
      </w:r>
      <w:r w:rsidRPr="00631A7D" w:rsidR="008E20E7">
        <w:rPr>
          <w:rFonts w:eastAsia="Calibri"/>
          <w:lang w:val="fr-FR"/>
        </w:rPr>
        <w:t>s</w:t>
      </w:r>
      <w:r w:rsidRPr="00631A7D">
        <w:rPr>
          <w:rFonts w:eastAsia="Calibri"/>
          <w:lang w:val="fr-FR"/>
        </w:rPr>
        <w:t xml:space="preserve"> fu</w:t>
      </w:r>
      <w:r w:rsidRPr="00631A7D" w:rsidR="008E20E7">
        <w:rPr>
          <w:rFonts w:eastAsia="Calibri"/>
          <w:lang w:val="fr-FR"/>
        </w:rPr>
        <w:t>ren</w:t>
      </w:r>
      <w:r w:rsidRPr="00631A7D">
        <w:rPr>
          <w:rFonts w:eastAsia="Calibri"/>
          <w:lang w:val="fr-FR"/>
        </w:rPr>
        <w:t>t jointe</w:t>
      </w:r>
      <w:r w:rsidRPr="00631A7D" w:rsidR="008E20E7">
        <w:rPr>
          <w:rFonts w:eastAsia="Calibri"/>
          <w:lang w:val="fr-FR"/>
        </w:rPr>
        <w:t>s</w:t>
      </w:r>
      <w:r w:rsidRPr="00631A7D">
        <w:rPr>
          <w:rFonts w:eastAsia="Calibri"/>
          <w:lang w:val="fr-FR"/>
        </w:rPr>
        <w:t xml:space="preserve"> à l</w:t>
      </w:r>
      <w:r w:rsidRPr="00631A7D" w:rsidR="00631A7D">
        <w:rPr>
          <w:rFonts w:eastAsia="Calibri"/>
          <w:lang w:val="fr-FR"/>
        </w:rPr>
        <w:t>’</w:t>
      </w:r>
      <w:r w:rsidRPr="00631A7D">
        <w:rPr>
          <w:rFonts w:eastAsia="Calibri"/>
          <w:lang w:val="fr-FR"/>
        </w:rPr>
        <w:t>enquête principale menée par le parquet près le tribunal d</w:t>
      </w:r>
      <w:r w:rsidRPr="00631A7D" w:rsidR="00631A7D">
        <w:rPr>
          <w:rFonts w:eastAsia="Calibri"/>
          <w:lang w:val="fr-FR"/>
        </w:rPr>
        <w:t>’</w:t>
      </w:r>
      <w:r w:rsidRPr="00631A7D">
        <w:rPr>
          <w:rFonts w:eastAsia="Calibri"/>
          <w:lang w:val="fr-FR"/>
        </w:rPr>
        <w:t>Almada.</w:t>
      </w:r>
    </w:p>
    <w:bookmarkStart w:name="Expertiseinformatique" w:id="31"/>
    <w:p w:rsidRPr="00631A7D" w:rsidR="00330C7D" w:rsidP="00631A7D" w14:paraId="64EB8776"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41</w:t>
      </w:r>
      <w:r w:rsidRPr="00631A7D">
        <w:rPr>
          <w:rFonts w:eastAsia="Calibri"/>
          <w:lang w:val="fr-FR"/>
        </w:rPr>
        <w:fldChar w:fldCharType="end"/>
      </w:r>
      <w:bookmarkEnd w:id="31"/>
      <w:r w:rsidRPr="00631A7D">
        <w:rPr>
          <w:rFonts w:eastAsia="Calibri"/>
          <w:lang w:val="fr-FR"/>
        </w:rPr>
        <w:t>.  Le 18 février 2014, les rapports d</w:t>
      </w:r>
      <w:r w:rsidRPr="00631A7D" w:rsidR="00631A7D">
        <w:rPr>
          <w:rFonts w:eastAsia="Calibri"/>
          <w:lang w:val="fr-FR"/>
        </w:rPr>
        <w:t>’</w:t>
      </w:r>
      <w:r w:rsidRPr="00631A7D">
        <w:rPr>
          <w:rFonts w:eastAsia="Calibri"/>
          <w:lang w:val="fr-FR"/>
        </w:rPr>
        <w:t>expertise des appareils téléphoniques et informatiques des victimes furent versés au dossier d</w:t>
      </w:r>
      <w:r w:rsidRPr="00631A7D" w:rsidR="00631A7D">
        <w:rPr>
          <w:rFonts w:eastAsia="Calibri"/>
          <w:lang w:val="fr-FR"/>
        </w:rPr>
        <w:t>’</w:t>
      </w:r>
      <w:r w:rsidRPr="00631A7D">
        <w:rPr>
          <w:rFonts w:eastAsia="Calibri"/>
          <w:lang w:val="fr-FR"/>
        </w:rPr>
        <w:t>enquête.</w:t>
      </w:r>
    </w:p>
    <w:bookmarkStart w:name="Reconstitution_desfaits2" w:id="32"/>
    <w:p w:rsidRPr="00631A7D" w:rsidR="008F7301" w:rsidP="00631A7D" w14:paraId="3AB8A0E5"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42</w:t>
      </w:r>
      <w:r w:rsidRPr="00631A7D">
        <w:rPr>
          <w:rFonts w:eastAsia="Calibri"/>
          <w:lang w:val="fr-FR"/>
        </w:rPr>
        <w:fldChar w:fldCharType="end"/>
      </w:r>
      <w:bookmarkEnd w:id="32"/>
      <w:r w:rsidRPr="00631A7D">
        <w:rPr>
          <w:rFonts w:eastAsia="Calibri"/>
          <w:lang w:val="fr-FR"/>
        </w:rPr>
        <w:t xml:space="preserve">.  Le 24 février 2014, la reconstitution du parcours effectué par les victimes entre la maison </w:t>
      </w:r>
      <w:r w:rsidRPr="00631A7D" w:rsidR="001E4365">
        <w:rPr>
          <w:rFonts w:eastAsia="Calibri"/>
          <w:lang w:val="fr-FR"/>
        </w:rPr>
        <w:t xml:space="preserve">de </w:t>
      </w:r>
      <w:r w:rsidRPr="00631A7D">
        <w:rPr>
          <w:rFonts w:eastAsia="Calibri"/>
          <w:lang w:val="fr-FR"/>
        </w:rPr>
        <w:t>Aiana</w:t>
      </w:r>
      <w:r w:rsidRPr="00631A7D">
        <w:rPr>
          <w:rFonts w:eastAsia="Calibri"/>
          <w:lang w:val="fr-FR"/>
        </w:rPr>
        <w:t xml:space="preserve"> de Cima et la plage fut effectuée. </w:t>
      </w:r>
      <w:r w:rsidRPr="00631A7D" w:rsidR="00C60ECD">
        <w:rPr>
          <w:rFonts w:eastAsia="Calibri"/>
          <w:lang w:val="fr-FR"/>
        </w:rPr>
        <w:t>Le</w:t>
      </w:r>
      <w:r w:rsidRPr="00631A7D" w:rsidR="0035627D">
        <w:rPr>
          <w:rFonts w:eastAsia="Calibri"/>
          <w:lang w:val="fr-FR"/>
        </w:rPr>
        <w:t> </w:t>
      </w:r>
      <w:r w:rsidRPr="00631A7D" w:rsidR="00C60ECD">
        <w:rPr>
          <w:rFonts w:eastAsia="Calibri"/>
          <w:lang w:val="fr-FR"/>
        </w:rPr>
        <w:t>même jour, l</w:t>
      </w:r>
      <w:r w:rsidRPr="00631A7D" w:rsidR="00631A7D">
        <w:rPr>
          <w:rFonts w:eastAsia="Calibri"/>
          <w:lang w:val="fr-FR"/>
        </w:rPr>
        <w:t>’</w:t>
      </w:r>
      <w:r w:rsidRPr="00631A7D" w:rsidR="00C60ECD">
        <w:rPr>
          <w:rFonts w:eastAsia="Calibri"/>
          <w:lang w:val="fr-FR"/>
        </w:rPr>
        <w:t>Institut nati</w:t>
      </w:r>
      <w:r w:rsidRPr="00631A7D">
        <w:rPr>
          <w:rFonts w:eastAsia="Calibri"/>
          <w:lang w:val="fr-FR"/>
        </w:rPr>
        <w:t>onal de médecine légale remit son</w:t>
      </w:r>
      <w:r w:rsidRPr="00631A7D" w:rsidR="00C60ECD">
        <w:rPr>
          <w:rFonts w:eastAsia="Calibri"/>
          <w:lang w:val="fr-FR"/>
        </w:rPr>
        <w:t xml:space="preserve"> rapport d</w:t>
      </w:r>
      <w:r w:rsidRPr="00631A7D" w:rsidR="00631A7D">
        <w:rPr>
          <w:rFonts w:eastAsia="Calibri"/>
          <w:lang w:val="fr-FR"/>
        </w:rPr>
        <w:t>’</w:t>
      </w:r>
      <w:r w:rsidRPr="00631A7D" w:rsidR="00C60ECD">
        <w:rPr>
          <w:rFonts w:eastAsia="Calibri"/>
          <w:lang w:val="fr-FR"/>
        </w:rPr>
        <w:t>autopsie</w:t>
      </w:r>
      <w:r w:rsidRPr="00631A7D">
        <w:rPr>
          <w:rFonts w:eastAsia="Calibri"/>
          <w:lang w:val="fr-FR"/>
        </w:rPr>
        <w:t>.</w:t>
      </w:r>
    </w:p>
    <w:p w:rsidRPr="00631A7D" w:rsidR="00330C7D" w:rsidP="00631A7D" w14:paraId="580141A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43</w:t>
      </w:r>
      <w:r w:rsidRPr="00631A7D">
        <w:rPr>
          <w:rFonts w:eastAsia="Calibri"/>
          <w:lang w:val="fr-FR"/>
        </w:rPr>
        <w:fldChar w:fldCharType="end"/>
      </w:r>
      <w:r w:rsidRPr="00631A7D">
        <w:rPr>
          <w:rFonts w:eastAsia="Calibri"/>
          <w:lang w:val="fr-FR"/>
        </w:rPr>
        <w:t>.  Par une ordonnance du 24 févier 2014, le juge d</w:t>
      </w:r>
      <w:r w:rsidRPr="00631A7D" w:rsidR="00631A7D">
        <w:rPr>
          <w:rFonts w:eastAsia="Calibri"/>
          <w:lang w:val="fr-FR"/>
        </w:rPr>
        <w:t>’</w:t>
      </w:r>
      <w:r w:rsidRPr="00631A7D">
        <w:rPr>
          <w:rFonts w:eastAsia="Calibri"/>
          <w:lang w:val="fr-FR"/>
        </w:rPr>
        <w:t xml:space="preserve">instruction autorisa </w:t>
      </w:r>
      <w:r w:rsidRPr="00631A7D" w:rsidR="008E20E7">
        <w:rPr>
          <w:rFonts w:eastAsia="Calibri"/>
          <w:lang w:val="fr-FR"/>
        </w:rPr>
        <w:t xml:space="preserve">le requérant et </w:t>
      </w:r>
      <w:r w:rsidRPr="00631A7D">
        <w:rPr>
          <w:rFonts w:eastAsia="Calibri"/>
          <w:lang w:val="fr-FR"/>
        </w:rPr>
        <w:t xml:space="preserve">les parents des </w:t>
      </w:r>
      <w:r w:rsidRPr="00631A7D" w:rsidR="008E20E7">
        <w:rPr>
          <w:rFonts w:eastAsia="Calibri"/>
          <w:lang w:val="fr-FR"/>
        </w:rPr>
        <w:t xml:space="preserve">autres </w:t>
      </w:r>
      <w:r w:rsidRPr="00631A7D">
        <w:rPr>
          <w:rFonts w:eastAsia="Calibri"/>
          <w:lang w:val="fr-FR"/>
        </w:rPr>
        <w:t xml:space="preserve">victimes à intervenir en qualité </w:t>
      </w:r>
      <w:r w:rsidRPr="00631A7D">
        <w:rPr>
          <w:rFonts w:eastAsia="Calibri"/>
          <w:i/>
          <w:lang w:val="fr-FR"/>
        </w:rPr>
        <w:t>d</w:t>
      </w:r>
      <w:r w:rsidRPr="00631A7D" w:rsidR="00631A7D">
        <w:rPr>
          <w:rFonts w:eastAsia="Calibri"/>
          <w:i/>
          <w:lang w:val="fr-FR"/>
        </w:rPr>
        <w:t>’</w:t>
      </w:r>
      <w:r w:rsidRPr="00631A7D">
        <w:rPr>
          <w:rFonts w:eastAsia="Calibri"/>
          <w:i/>
          <w:lang w:val="fr-FR"/>
        </w:rPr>
        <w:t>assistente</w:t>
      </w:r>
      <w:r w:rsidRPr="00631A7D">
        <w:rPr>
          <w:rFonts w:eastAsia="Calibri"/>
          <w:lang w:val="fr-FR"/>
        </w:rPr>
        <w:t xml:space="preserve"> dans le cadre de la procédure.</w:t>
      </w:r>
    </w:p>
    <w:bookmarkStart w:name="TémoignageUL" w:id="33"/>
    <w:p w:rsidRPr="00631A7D" w:rsidR="009875F9" w:rsidP="00631A7D" w14:paraId="4340F3BE"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44</w:t>
      </w:r>
      <w:r w:rsidRPr="00631A7D">
        <w:rPr>
          <w:rFonts w:eastAsia="Calibri"/>
          <w:lang w:val="fr-FR"/>
        </w:rPr>
        <w:fldChar w:fldCharType="end"/>
      </w:r>
      <w:bookmarkEnd w:id="33"/>
      <w:r w:rsidRPr="00631A7D">
        <w:rPr>
          <w:rFonts w:eastAsia="Calibri"/>
          <w:lang w:val="fr-FR"/>
        </w:rPr>
        <w:t>.  Le rapport de l</w:t>
      </w:r>
      <w:r w:rsidRPr="00631A7D" w:rsidR="00631A7D">
        <w:rPr>
          <w:rFonts w:eastAsia="Calibri"/>
          <w:lang w:val="fr-FR"/>
        </w:rPr>
        <w:t>’</w:t>
      </w:r>
      <w:r w:rsidRPr="00631A7D">
        <w:rPr>
          <w:rFonts w:eastAsia="Calibri"/>
          <w:lang w:val="fr-FR"/>
        </w:rPr>
        <w:t>enquête interne réalisé</w:t>
      </w:r>
      <w:r w:rsidRPr="00631A7D" w:rsidR="008E20E7">
        <w:rPr>
          <w:rFonts w:eastAsia="Calibri"/>
          <w:lang w:val="fr-FR"/>
        </w:rPr>
        <w:t>e</w:t>
      </w:r>
      <w:r w:rsidRPr="00631A7D">
        <w:rPr>
          <w:rFonts w:eastAsia="Calibri"/>
          <w:lang w:val="fr-FR"/>
        </w:rPr>
        <w:t xml:space="preserve"> par l</w:t>
      </w:r>
      <w:r w:rsidRPr="00631A7D" w:rsidR="00631A7D">
        <w:rPr>
          <w:rFonts w:eastAsia="Calibri"/>
          <w:lang w:val="fr-FR"/>
        </w:rPr>
        <w:t>’</w:t>
      </w:r>
      <w:r w:rsidRPr="00631A7D">
        <w:rPr>
          <w:rFonts w:eastAsia="Calibri"/>
          <w:lang w:val="fr-FR"/>
        </w:rPr>
        <w:t>U</w:t>
      </w:r>
      <w:r w:rsidRPr="00631A7D" w:rsidR="000D3297">
        <w:rPr>
          <w:rFonts w:eastAsia="Calibri"/>
          <w:lang w:val="fr-FR"/>
        </w:rPr>
        <w:t>.</w:t>
      </w:r>
      <w:r w:rsidRPr="00631A7D">
        <w:rPr>
          <w:rFonts w:eastAsia="Calibri"/>
          <w:lang w:val="fr-FR"/>
        </w:rPr>
        <w:t>L</w:t>
      </w:r>
      <w:r w:rsidRPr="00631A7D" w:rsidR="000D3297">
        <w:rPr>
          <w:rFonts w:eastAsia="Calibri"/>
          <w:lang w:val="fr-FR"/>
        </w:rPr>
        <w:t>.</w:t>
      </w:r>
      <w:r w:rsidRPr="00631A7D">
        <w:rPr>
          <w:rFonts w:eastAsia="Calibri"/>
          <w:lang w:val="fr-FR"/>
        </w:rPr>
        <w:t xml:space="preserve"> </w:t>
      </w:r>
      <w:r w:rsidRPr="00631A7D" w:rsidR="00574528">
        <w:rPr>
          <w:rFonts w:eastAsia="Calibri"/>
          <w:lang w:val="fr-FR"/>
        </w:rPr>
        <w:t>fut</w:t>
      </w:r>
      <w:r w:rsidRPr="00631A7D">
        <w:rPr>
          <w:rFonts w:eastAsia="Calibri"/>
          <w:lang w:val="fr-FR"/>
        </w:rPr>
        <w:t xml:space="preserve"> versé au dossier le 27 février 2014.</w:t>
      </w:r>
      <w:r w:rsidRPr="00631A7D" w:rsidR="00574528">
        <w:rPr>
          <w:rFonts w:eastAsia="Calibri"/>
          <w:lang w:val="fr-FR"/>
        </w:rPr>
        <w:t xml:space="preserve"> L</w:t>
      </w:r>
      <w:r w:rsidRPr="00631A7D" w:rsidR="00631A7D">
        <w:rPr>
          <w:rFonts w:eastAsia="Calibri"/>
          <w:lang w:val="fr-FR"/>
        </w:rPr>
        <w:t>’</w:t>
      </w:r>
      <w:r w:rsidRPr="00631A7D" w:rsidR="00574528">
        <w:rPr>
          <w:rFonts w:eastAsia="Calibri"/>
          <w:lang w:val="fr-FR"/>
        </w:rPr>
        <w:t>inspecteur en charge de cette enquête fut auditionné le 11 mars 2014.</w:t>
      </w:r>
    </w:p>
    <w:bookmarkStart w:name="Institut_hydrographie" w:id="34"/>
    <w:p w:rsidRPr="00631A7D" w:rsidR="00330C7D" w:rsidP="00631A7D" w14:paraId="2DD3A9D3"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45</w:t>
      </w:r>
      <w:r w:rsidRPr="00631A7D">
        <w:rPr>
          <w:rFonts w:eastAsia="Calibri"/>
          <w:lang w:val="fr-FR"/>
        </w:rPr>
        <w:fldChar w:fldCharType="end"/>
      </w:r>
      <w:bookmarkEnd w:id="34"/>
      <w:r w:rsidRPr="00631A7D">
        <w:rPr>
          <w:rFonts w:eastAsia="Calibri"/>
          <w:lang w:val="fr-FR"/>
        </w:rPr>
        <w:t xml:space="preserve">.  Les 6 et 11 mars 2014, des agents de </w:t>
      </w:r>
      <w:r w:rsidRPr="00631A7D" w:rsidR="00B9133C">
        <w:rPr>
          <w:rFonts w:eastAsia="Calibri"/>
          <w:lang w:val="fr-FR"/>
        </w:rPr>
        <w:t>l</w:t>
      </w:r>
      <w:r w:rsidRPr="00631A7D" w:rsidR="00631A7D">
        <w:rPr>
          <w:rFonts w:eastAsia="Calibri"/>
          <w:lang w:val="fr-FR"/>
        </w:rPr>
        <w:t>’</w:t>
      </w:r>
      <w:r w:rsidRPr="00631A7D" w:rsidR="00B9133C">
        <w:rPr>
          <w:rFonts w:eastAsia="Calibri"/>
          <w:lang w:val="fr-FR"/>
        </w:rPr>
        <w:t xml:space="preserve">Institut </w:t>
      </w:r>
      <w:r w:rsidRPr="00631A7D" w:rsidR="00BB033D">
        <w:rPr>
          <w:rFonts w:eastAsia="Calibri"/>
          <w:lang w:val="fr-FR"/>
        </w:rPr>
        <w:t>h</w:t>
      </w:r>
      <w:r w:rsidRPr="00631A7D" w:rsidR="00B9133C">
        <w:rPr>
          <w:rFonts w:eastAsia="Calibri"/>
          <w:lang w:val="fr-FR"/>
        </w:rPr>
        <w:t xml:space="preserve">ydrographique de la Marine </w:t>
      </w:r>
      <w:r w:rsidRPr="00631A7D">
        <w:rPr>
          <w:rFonts w:eastAsia="Calibri"/>
          <w:lang w:val="fr-FR"/>
        </w:rPr>
        <w:t>et de l</w:t>
      </w:r>
      <w:r w:rsidRPr="00631A7D" w:rsidR="00631A7D">
        <w:rPr>
          <w:rFonts w:eastAsia="Calibri"/>
          <w:lang w:val="fr-FR"/>
        </w:rPr>
        <w:t>’</w:t>
      </w:r>
      <w:r w:rsidRPr="00631A7D">
        <w:rPr>
          <w:rFonts w:eastAsia="Calibri"/>
          <w:lang w:val="fr-FR"/>
        </w:rPr>
        <w:t>institut des secours et naufrages furent entendus.</w:t>
      </w:r>
    </w:p>
    <w:bookmarkStart w:name="Saisie_vet_ordi_JG" w:id="35"/>
    <w:p w:rsidRPr="00631A7D" w:rsidR="00330C7D" w:rsidP="00631A7D" w14:paraId="2C26C96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46</w:t>
      </w:r>
      <w:r w:rsidRPr="00631A7D">
        <w:rPr>
          <w:rFonts w:eastAsia="Calibri"/>
          <w:lang w:val="fr-FR"/>
        </w:rPr>
        <w:fldChar w:fldCharType="end"/>
      </w:r>
      <w:bookmarkEnd w:id="35"/>
      <w:r w:rsidRPr="00631A7D">
        <w:rPr>
          <w:rFonts w:eastAsia="Calibri"/>
          <w:lang w:val="fr-FR"/>
        </w:rPr>
        <w:t>.  Par une ordonnance du 7 mars 2014, l</w:t>
      </w:r>
      <w:r w:rsidRPr="00631A7D" w:rsidR="00631A7D">
        <w:rPr>
          <w:rFonts w:eastAsia="Calibri"/>
          <w:lang w:val="fr-FR"/>
        </w:rPr>
        <w:t>’</w:t>
      </w:r>
      <w:r w:rsidRPr="00631A7D">
        <w:rPr>
          <w:rFonts w:eastAsia="Calibri"/>
          <w:lang w:val="fr-FR"/>
        </w:rPr>
        <w:t xml:space="preserve">ordinateur et des vêtements remis par J.G. </w:t>
      </w:r>
      <w:r w:rsidRPr="00631A7D" w:rsidR="009F10FC">
        <w:rPr>
          <w:rFonts w:eastAsia="Calibri"/>
          <w:lang w:val="fr-FR"/>
        </w:rPr>
        <w:t xml:space="preserve">aux autorités </w:t>
      </w:r>
      <w:r w:rsidRPr="00631A7D">
        <w:rPr>
          <w:rFonts w:eastAsia="Calibri"/>
          <w:lang w:val="fr-FR"/>
        </w:rPr>
        <w:t>furent saisis.</w:t>
      </w:r>
    </w:p>
    <w:bookmarkStart w:name="Consultation_dossier_rejet" w:id="36"/>
    <w:p w:rsidRPr="00631A7D" w:rsidR="00540CBE" w:rsidP="00631A7D" w14:paraId="67099F1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47</w:t>
      </w:r>
      <w:r w:rsidRPr="00631A7D">
        <w:rPr>
          <w:rFonts w:eastAsia="Calibri"/>
          <w:lang w:val="fr-FR"/>
        </w:rPr>
        <w:fldChar w:fldCharType="end"/>
      </w:r>
      <w:bookmarkEnd w:id="36"/>
      <w:r w:rsidRPr="00631A7D">
        <w:rPr>
          <w:rFonts w:eastAsia="Calibri"/>
          <w:lang w:val="fr-FR"/>
        </w:rPr>
        <w:t>.  </w:t>
      </w:r>
      <w:r w:rsidRPr="00631A7D">
        <w:rPr>
          <w:rFonts w:eastAsia="Calibri"/>
          <w:lang w:val="fr-FR"/>
        </w:rPr>
        <w:t xml:space="preserve">Le 10 mars 2014, le requérant et les autres </w:t>
      </w:r>
      <w:r w:rsidRPr="00631A7D">
        <w:rPr>
          <w:rFonts w:eastAsia="Calibri"/>
          <w:i/>
          <w:lang w:val="fr-FR"/>
        </w:rPr>
        <w:t>assistentes</w:t>
      </w:r>
      <w:r w:rsidRPr="00631A7D">
        <w:rPr>
          <w:rFonts w:eastAsia="Calibri"/>
          <w:lang w:val="fr-FR"/>
        </w:rPr>
        <w:t xml:space="preserve"> </w:t>
      </w:r>
      <w:r w:rsidRPr="00631A7D" w:rsidR="00C44D5C">
        <w:rPr>
          <w:rFonts w:eastAsia="Calibri"/>
          <w:lang w:val="fr-FR"/>
        </w:rPr>
        <w:t xml:space="preserve">demandèrent </w:t>
      </w:r>
      <w:r w:rsidRPr="00631A7D" w:rsidR="009F10FC">
        <w:rPr>
          <w:rFonts w:eastAsia="Calibri"/>
          <w:lang w:val="fr-FR"/>
        </w:rPr>
        <w:t>à consulter le dossier d</w:t>
      </w:r>
      <w:r w:rsidRPr="00631A7D" w:rsidR="00631A7D">
        <w:rPr>
          <w:rFonts w:eastAsia="Calibri"/>
          <w:lang w:val="fr-FR"/>
        </w:rPr>
        <w:t>’</w:t>
      </w:r>
      <w:r w:rsidRPr="00631A7D" w:rsidR="009F10FC">
        <w:rPr>
          <w:rFonts w:eastAsia="Calibri"/>
          <w:lang w:val="fr-FR"/>
        </w:rPr>
        <w:t>enquête par l</w:t>
      </w:r>
      <w:r w:rsidRPr="00631A7D" w:rsidR="00631A7D">
        <w:rPr>
          <w:rFonts w:eastAsia="Calibri"/>
          <w:lang w:val="fr-FR"/>
        </w:rPr>
        <w:t>’</w:t>
      </w:r>
      <w:r w:rsidRPr="00631A7D" w:rsidR="009F10FC">
        <w:rPr>
          <w:rFonts w:eastAsia="Calibri"/>
          <w:lang w:val="fr-FR"/>
        </w:rPr>
        <w:t xml:space="preserve">intermédiaire de leur avocat </w:t>
      </w:r>
      <w:r w:rsidRPr="00631A7D">
        <w:rPr>
          <w:rFonts w:eastAsia="Calibri"/>
          <w:lang w:val="fr-FR"/>
        </w:rPr>
        <w:t>au juge d</w:t>
      </w:r>
      <w:r w:rsidRPr="00631A7D" w:rsidR="00631A7D">
        <w:rPr>
          <w:rFonts w:eastAsia="Calibri"/>
          <w:lang w:val="fr-FR"/>
        </w:rPr>
        <w:t>’</w:t>
      </w:r>
      <w:r w:rsidRPr="00631A7D">
        <w:rPr>
          <w:rFonts w:eastAsia="Calibri"/>
          <w:lang w:val="fr-FR"/>
        </w:rPr>
        <w:t>instruction criminelle du tribunal d</w:t>
      </w:r>
      <w:r w:rsidRPr="00631A7D" w:rsidR="00631A7D">
        <w:rPr>
          <w:rFonts w:eastAsia="Calibri"/>
          <w:lang w:val="fr-FR"/>
        </w:rPr>
        <w:t>’</w:t>
      </w:r>
      <w:r w:rsidRPr="00631A7D">
        <w:rPr>
          <w:rFonts w:eastAsia="Calibri"/>
          <w:lang w:val="fr-FR"/>
        </w:rPr>
        <w:t>Almada. Le procureur s</w:t>
      </w:r>
      <w:r w:rsidRPr="00631A7D" w:rsidR="00631A7D">
        <w:rPr>
          <w:rFonts w:eastAsia="Calibri"/>
          <w:lang w:val="fr-FR"/>
        </w:rPr>
        <w:t>’</w:t>
      </w:r>
      <w:r w:rsidRPr="00631A7D">
        <w:rPr>
          <w:rFonts w:eastAsia="Calibri"/>
          <w:lang w:val="fr-FR"/>
        </w:rPr>
        <w:t>y opposa en signalant qu</w:t>
      </w:r>
      <w:r w:rsidRPr="00631A7D" w:rsidR="00631A7D">
        <w:rPr>
          <w:rFonts w:eastAsia="Calibri"/>
          <w:lang w:val="fr-FR"/>
        </w:rPr>
        <w:t>’</w:t>
      </w:r>
      <w:r w:rsidRPr="00631A7D">
        <w:rPr>
          <w:rFonts w:eastAsia="Calibri"/>
          <w:lang w:val="fr-FR"/>
        </w:rPr>
        <w:t>il y avait déjà eu des fuites d</w:t>
      </w:r>
      <w:r w:rsidRPr="00631A7D" w:rsidR="00631A7D">
        <w:rPr>
          <w:rFonts w:eastAsia="Calibri"/>
          <w:lang w:val="fr-FR"/>
        </w:rPr>
        <w:t>’</w:t>
      </w:r>
      <w:r w:rsidRPr="00631A7D">
        <w:rPr>
          <w:rFonts w:eastAsia="Calibri"/>
          <w:lang w:val="fr-FR"/>
        </w:rPr>
        <w:t>éléments du dossier dans la presse</w:t>
      </w:r>
      <w:r w:rsidRPr="00631A7D" w:rsidR="009F10FC">
        <w:rPr>
          <w:rFonts w:eastAsia="Calibri"/>
          <w:lang w:val="fr-FR"/>
        </w:rPr>
        <w:t xml:space="preserve">, </w:t>
      </w:r>
      <w:r w:rsidRPr="00631A7D">
        <w:rPr>
          <w:rFonts w:eastAsia="Calibri"/>
          <w:lang w:val="fr-FR"/>
        </w:rPr>
        <w:t xml:space="preserve">que le </w:t>
      </w:r>
      <w:r w:rsidRPr="00631A7D" w:rsidR="008F7301">
        <w:rPr>
          <w:rFonts w:eastAsia="Calibri"/>
          <w:lang w:val="fr-FR"/>
        </w:rPr>
        <w:t>secret de l</w:t>
      </w:r>
      <w:r w:rsidRPr="00631A7D" w:rsidR="00631A7D">
        <w:rPr>
          <w:rFonts w:eastAsia="Calibri"/>
          <w:lang w:val="fr-FR"/>
        </w:rPr>
        <w:t>’</w:t>
      </w:r>
      <w:r w:rsidRPr="00631A7D" w:rsidR="008F7301">
        <w:rPr>
          <w:rFonts w:eastAsia="Calibri"/>
          <w:lang w:val="fr-FR"/>
        </w:rPr>
        <w:t>instruction</w:t>
      </w:r>
      <w:r w:rsidRPr="00631A7D">
        <w:rPr>
          <w:rFonts w:eastAsia="Calibri"/>
          <w:lang w:val="fr-FR"/>
        </w:rPr>
        <w:t xml:space="preserve"> se justifiait pour préserver le bon déroulement de l</w:t>
      </w:r>
      <w:r w:rsidRPr="00631A7D" w:rsidR="00631A7D">
        <w:rPr>
          <w:rFonts w:eastAsia="Calibri"/>
          <w:lang w:val="fr-FR"/>
        </w:rPr>
        <w:t>’</w:t>
      </w:r>
      <w:r w:rsidRPr="00631A7D">
        <w:rPr>
          <w:rFonts w:eastAsia="Calibri"/>
          <w:lang w:val="fr-FR"/>
        </w:rPr>
        <w:t>enquête et qu</w:t>
      </w:r>
      <w:r w:rsidRPr="00631A7D" w:rsidR="00631A7D">
        <w:rPr>
          <w:rFonts w:eastAsia="Calibri"/>
          <w:lang w:val="fr-FR"/>
        </w:rPr>
        <w:t>’</w:t>
      </w:r>
      <w:r w:rsidRPr="00631A7D">
        <w:rPr>
          <w:rFonts w:eastAsia="Calibri"/>
          <w:lang w:val="fr-FR"/>
        </w:rPr>
        <w:t>il s</w:t>
      </w:r>
      <w:r w:rsidRPr="00631A7D" w:rsidR="00631A7D">
        <w:rPr>
          <w:rFonts w:eastAsia="Calibri"/>
          <w:lang w:val="fr-FR"/>
        </w:rPr>
        <w:t>’</w:t>
      </w:r>
      <w:r w:rsidRPr="00631A7D">
        <w:rPr>
          <w:rFonts w:eastAsia="Calibri"/>
          <w:lang w:val="fr-FR"/>
        </w:rPr>
        <w:t xml:space="preserve">appliquait aussi aux </w:t>
      </w:r>
      <w:r w:rsidRPr="00631A7D">
        <w:rPr>
          <w:rFonts w:eastAsia="Calibri"/>
          <w:i/>
          <w:lang w:val="fr-FR"/>
        </w:rPr>
        <w:t>assistentes</w:t>
      </w:r>
      <w:r w:rsidRPr="00631A7D">
        <w:rPr>
          <w:rFonts w:eastAsia="Calibri"/>
          <w:lang w:val="fr-FR"/>
        </w:rPr>
        <w:t xml:space="preserve">. Par une </w:t>
      </w:r>
      <w:r w:rsidRPr="00631A7D">
        <w:rPr>
          <w:rFonts w:eastAsia="Calibri"/>
          <w:lang w:val="fr-FR"/>
        </w:rPr>
        <w:t>ordonnance du 11 mars 2014, le juge d</w:t>
      </w:r>
      <w:r w:rsidRPr="00631A7D" w:rsidR="00631A7D">
        <w:rPr>
          <w:rFonts w:eastAsia="Calibri"/>
          <w:lang w:val="fr-FR"/>
        </w:rPr>
        <w:t>’</w:t>
      </w:r>
      <w:r w:rsidRPr="00631A7D">
        <w:rPr>
          <w:rFonts w:eastAsia="Calibri"/>
          <w:lang w:val="fr-FR"/>
        </w:rPr>
        <w:t xml:space="preserve">instruction rejeta la demande </w:t>
      </w:r>
      <w:r w:rsidRPr="00631A7D" w:rsidR="00114CDF">
        <w:rPr>
          <w:rFonts w:eastAsia="Calibri"/>
          <w:lang w:val="fr-FR"/>
        </w:rPr>
        <w:t>de</w:t>
      </w:r>
      <w:r w:rsidRPr="00631A7D">
        <w:rPr>
          <w:rFonts w:eastAsia="Calibri"/>
          <w:lang w:val="fr-FR"/>
        </w:rPr>
        <w:t xml:space="preserve"> consultation du dossier.</w:t>
      </w:r>
    </w:p>
    <w:bookmarkStart w:name="Témoignage_amiACS" w:id="37"/>
    <w:bookmarkStart w:name="Portables_remis_RO" w:id="38"/>
    <w:p w:rsidRPr="00631A7D" w:rsidR="00330C7D" w:rsidP="00631A7D" w14:paraId="7729A01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48</w:t>
      </w:r>
      <w:r w:rsidRPr="00631A7D">
        <w:rPr>
          <w:rFonts w:eastAsia="Calibri"/>
          <w:lang w:val="fr-FR"/>
        </w:rPr>
        <w:fldChar w:fldCharType="end"/>
      </w:r>
      <w:bookmarkEnd w:id="37"/>
      <w:bookmarkEnd w:id="38"/>
      <w:r w:rsidRPr="00631A7D">
        <w:rPr>
          <w:rFonts w:eastAsia="Calibri"/>
          <w:lang w:val="fr-FR"/>
        </w:rPr>
        <w:t xml:space="preserve">.  Le 11 mars 2014, </w:t>
      </w:r>
      <w:r w:rsidRPr="00631A7D" w:rsidR="00BC756D">
        <w:rPr>
          <w:rFonts w:eastAsia="Calibri"/>
          <w:lang w:val="fr-FR"/>
        </w:rPr>
        <w:t>la police judiciaire entendit le petit ami de A.C.S., des élèves de l</w:t>
      </w:r>
      <w:r w:rsidRPr="00631A7D" w:rsidR="00631A7D">
        <w:rPr>
          <w:rFonts w:eastAsia="Calibri"/>
          <w:lang w:val="fr-FR"/>
        </w:rPr>
        <w:t>’</w:t>
      </w:r>
      <w:r w:rsidRPr="00631A7D" w:rsidR="00BC756D">
        <w:rPr>
          <w:rFonts w:eastAsia="Calibri"/>
          <w:lang w:val="fr-FR"/>
        </w:rPr>
        <w:t>U</w:t>
      </w:r>
      <w:r w:rsidRPr="00631A7D" w:rsidR="000D3297">
        <w:rPr>
          <w:rFonts w:eastAsia="Calibri"/>
          <w:lang w:val="fr-FR"/>
        </w:rPr>
        <w:t>.</w:t>
      </w:r>
      <w:r w:rsidRPr="00631A7D" w:rsidR="00BC756D">
        <w:rPr>
          <w:rFonts w:eastAsia="Calibri"/>
          <w:lang w:val="fr-FR"/>
        </w:rPr>
        <w:t>L</w:t>
      </w:r>
      <w:r w:rsidRPr="00631A7D" w:rsidR="000D3297">
        <w:rPr>
          <w:rFonts w:eastAsia="Calibri"/>
          <w:lang w:val="fr-FR"/>
        </w:rPr>
        <w:t>.</w:t>
      </w:r>
      <w:r w:rsidRPr="00631A7D" w:rsidR="00114CDF">
        <w:rPr>
          <w:rFonts w:eastAsia="Calibri"/>
          <w:lang w:val="fr-FR"/>
        </w:rPr>
        <w:t xml:space="preserve"> ainsi que</w:t>
      </w:r>
      <w:r w:rsidRPr="00631A7D" w:rsidR="00BC756D">
        <w:rPr>
          <w:rFonts w:eastAsia="Calibri"/>
          <w:lang w:val="fr-FR"/>
        </w:rPr>
        <w:t xml:space="preserve"> </w:t>
      </w:r>
      <w:r w:rsidRPr="00631A7D">
        <w:rPr>
          <w:rFonts w:eastAsia="Calibri"/>
          <w:lang w:val="fr-FR"/>
        </w:rPr>
        <w:t xml:space="preserve">des médecins et </w:t>
      </w:r>
      <w:r w:rsidRPr="00631A7D" w:rsidR="00BC756D">
        <w:rPr>
          <w:rFonts w:eastAsia="Calibri"/>
          <w:lang w:val="fr-FR"/>
        </w:rPr>
        <w:t xml:space="preserve">des </w:t>
      </w:r>
      <w:r w:rsidRPr="00631A7D">
        <w:rPr>
          <w:rFonts w:eastAsia="Calibri"/>
          <w:lang w:val="fr-FR"/>
        </w:rPr>
        <w:t>infirmiers de l</w:t>
      </w:r>
      <w:r w:rsidRPr="00631A7D" w:rsidR="00631A7D">
        <w:rPr>
          <w:rFonts w:eastAsia="Calibri"/>
          <w:lang w:val="fr-FR"/>
        </w:rPr>
        <w:t>’</w:t>
      </w:r>
      <w:r w:rsidRPr="00631A7D">
        <w:rPr>
          <w:rFonts w:eastAsia="Calibri"/>
          <w:lang w:val="fr-FR"/>
        </w:rPr>
        <w:t xml:space="preserve">hôpital Garcia </w:t>
      </w:r>
      <w:r w:rsidRPr="00631A7D" w:rsidR="00547065">
        <w:rPr>
          <w:rFonts w:eastAsia="Calibri"/>
          <w:lang w:val="fr-FR"/>
        </w:rPr>
        <w:t xml:space="preserve">de </w:t>
      </w:r>
      <w:r w:rsidRPr="00631A7D" w:rsidR="00547065">
        <w:rPr>
          <w:rFonts w:eastAsia="Calibri"/>
          <w:lang w:val="fr-FR"/>
        </w:rPr>
        <w:t>O</w:t>
      </w:r>
      <w:r w:rsidRPr="00631A7D">
        <w:rPr>
          <w:rFonts w:eastAsia="Calibri"/>
          <w:lang w:val="fr-FR"/>
        </w:rPr>
        <w:t>rta</w:t>
      </w:r>
      <w:r w:rsidRPr="00631A7D">
        <w:rPr>
          <w:rFonts w:eastAsia="Calibri"/>
          <w:lang w:val="fr-FR"/>
        </w:rPr>
        <w:t xml:space="preserve"> d</w:t>
      </w:r>
      <w:r w:rsidRPr="00631A7D" w:rsidR="00631A7D">
        <w:rPr>
          <w:rFonts w:eastAsia="Calibri"/>
          <w:lang w:val="fr-FR"/>
        </w:rPr>
        <w:t>’</w:t>
      </w:r>
      <w:r w:rsidRPr="00631A7D">
        <w:rPr>
          <w:rFonts w:eastAsia="Calibri"/>
          <w:lang w:val="fr-FR"/>
        </w:rPr>
        <w:t>Almada</w:t>
      </w:r>
      <w:r w:rsidRPr="00631A7D" w:rsidR="00BC756D">
        <w:rPr>
          <w:rFonts w:eastAsia="Calibri"/>
          <w:lang w:val="fr-FR"/>
        </w:rPr>
        <w:t>.</w:t>
      </w:r>
    </w:p>
    <w:p w:rsidRPr="00631A7D" w:rsidR="00574528" w:rsidP="00631A7D" w14:paraId="12F008B9" w14:textId="77777777">
      <w:pPr>
        <w:pStyle w:val="ECHRPara"/>
        <w:rPr>
          <w:rFonts w:eastAsia="Calibri"/>
          <w:lang w:val="fr-FR"/>
        </w:rPr>
      </w:pPr>
      <w:r w:rsidRPr="00631A7D">
        <w:rPr>
          <w:rFonts w:eastAsia="Calibri"/>
          <w:lang w:val="fr-FR"/>
        </w:rPr>
        <w:t>Au cours de son audition, le petit ami de A.C.S. déclara ce qui suit :</w:t>
      </w:r>
    </w:p>
    <w:p w:rsidRPr="00631A7D" w:rsidR="00BC756D" w:rsidP="00631A7D" w14:paraId="1D8B5DAD" w14:textId="77777777">
      <w:pPr>
        <w:pStyle w:val="ECHRPara"/>
        <w:rPr>
          <w:rFonts w:eastAsia="Calibri"/>
          <w:lang w:val="fr-FR"/>
        </w:rPr>
      </w:pPr>
      <w:r w:rsidRPr="00631A7D">
        <w:rPr>
          <w:rFonts w:eastAsia="Calibri"/>
          <w:lang w:val="fr-FR"/>
        </w:rPr>
        <w:t>–  </w:t>
      </w:r>
      <w:r w:rsidRPr="00631A7D">
        <w:rPr>
          <w:rFonts w:eastAsia="Calibri"/>
          <w:lang w:val="fr-FR"/>
        </w:rPr>
        <w:t>les étudiants représentants de leur faculté au sein d</w:t>
      </w:r>
      <w:r w:rsidRPr="00631A7D" w:rsidR="005B2ABA">
        <w:rPr>
          <w:rFonts w:eastAsia="Calibri"/>
          <w:lang w:val="fr-FR"/>
        </w:rPr>
        <w:t>u</w:t>
      </w:r>
      <w:r w:rsidRPr="00631A7D">
        <w:rPr>
          <w:rFonts w:eastAsia="Calibri"/>
          <w:lang w:val="fr-FR"/>
        </w:rPr>
        <w:t xml:space="preserve"> M</w:t>
      </w:r>
      <w:r w:rsidRPr="00631A7D" w:rsidR="005B2ABA">
        <w:rPr>
          <w:rFonts w:eastAsia="Calibri"/>
          <w:lang w:val="fr-FR"/>
        </w:rPr>
        <w:t>P</w:t>
      </w:r>
      <w:r w:rsidRPr="00631A7D">
        <w:rPr>
          <w:rFonts w:eastAsia="Calibri"/>
          <w:lang w:val="fr-FR"/>
        </w:rPr>
        <w:t>C peuvent aussi être soumis à des bizutage</w:t>
      </w:r>
      <w:r w:rsidRPr="00631A7D" w:rsidR="00263488">
        <w:rPr>
          <w:rFonts w:eastAsia="Calibri"/>
          <w:lang w:val="fr-FR"/>
        </w:rPr>
        <w:t>s pour</w:t>
      </w:r>
      <w:r w:rsidRPr="00631A7D">
        <w:rPr>
          <w:rFonts w:eastAsia="Calibri"/>
          <w:lang w:val="fr-FR"/>
        </w:rPr>
        <w:t xml:space="preserve"> </w:t>
      </w:r>
      <w:r w:rsidRPr="00631A7D" w:rsidR="008F7301">
        <w:rPr>
          <w:rFonts w:eastAsia="Calibri"/>
          <w:lang w:val="fr-FR"/>
        </w:rPr>
        <w:t>les obliger à relativiser leurs égos ;</w:t>
      </w:r>
    </w:p>
    <w:p w:rsidRPr="00631A7D" w:rsidR="00BC756D" w:rsidP="00631A7D" w14:paraId="06957FBB" w14:textId="77777777">
      <w:pPr>
        <w:pStyle w:val="ECHRPara"/>
        <w:rPr>
          <w:rFonts w:eastAsia="Calibri"/>
          <w:lang w:val="fr-FR"/>
        </w:rPr>
      </w:pPr>
      <w:r w:rsidRPr="00631A7D">
        <w:rPr>
          <w:rFonts w:eastAsia="Calibri"/>
          <w:lang w:val="fr-FR"/>
        </w:rPr>
        <w:t>–  </w:t>
      </w:r>
      <w:r w:rsidRPr="00631A7D">
        <w:rPr>
          <w:rFonts w:eastAsia="Calibri"/>
          <w:lang w:val="fr-FR"/>
        </w:rPr>
        <w:t xml:space="preserve">il avait échangé divers messages électroniques avec </w:t>
      </w:r>
      <w:r w:rsidRPr="00631A7D" w:rsidR="008F7301">
        <w:rPr>
          <w:rFonts w:eastAsia="Calibri"/>
          <w:lang w:val="fr-FR"/>
        </w:rPr>
        <w:t xml:space="preserve">A.C.S. </w:t>
      </w:r>
      <w:r w:rsidRPr="00631A7D">
        <w:rPr>
          <w:rFonts w:eastAsia="Calibri"/>
          <w:lang w:val="fr-FR"/>
        </w:rPr>
        <w:t>pendant c</w:t>
      </w:r>
      <w:r w:rsidRPr="00631A7D" w:rsidR="008F7301">
        <w:rPr>
          <w:rFonts w:eastAsia="Calibri"/>
          <w:lang w:val="fr-FR"/>
        </w:rPr>
        <w:t xml:space="preserve">e week-end et </w:t>
      </w:r>
      <w:r w:rsidRPr="00631A7D">
        <w:rPr>
          <w:rFonts w:eastAsia="Calibri"/>
          <w:lang w:val="fr-FR"/>
        </w:rPr>
        <w:t xml:space="preserve">avait </w:t>
      </w:r>
      <w:r w:rsidRPr="00631A7D" w:rsidR="00AA3431">
        <w:rPr>
          <w:rFonts w:eastAsia="Calibri"/>
          <w:lang w:val="fr-FR"/>
        </w:rPr>
        <w:t xml:space="preserve">eu </w:t>
      </w:r>
      <w:r w:rsidRPr="00631A7D">
        <w:rPr>
          <w:rFonts w:eastAsia="Calibri"/>
          <w:lang w:val="fr-FR"/>
        </w:rPr>
        <w:t>l</w:t>
      </w:r>
      <w:r w:rsidRPr="00631A7D" w:rsidR="00631A7D">
        <w:rPr>
          <w:rFonts w:eastAsia="Calibri"/>
          <w:lang w:val="fr-FR"/>
        </w:rPr>
        <w:t>’</w:t>
      </w:r>
      <w:r w:rsidRPr="00631A7D">
        <w:rPr>
          <w:rFonts w:eastAsia="Calibri"/>
          <w:lang w:val="fr-FR"/>
        </w:rPr>
        <w:t>impression que l</w:t>
      </w:r>
      <w:r w:rsidRPr="00631A7D" w:rsidR="00631A7D">
        <w:rPr>
          <w:rFonts w:eastAsia="Calibri"/>
          <w:lang w:val="fr-FR"/>
        </w:rPr>
        <w:t>’</w:t>
      </w:r>
      <w:r w:rsidRPr="00631A7D">
        <w:rPr>
          <w:rFonts w:eastAsia="Calibri"/>
          <w:lang w:val="fr-FR"/>
        </w:rPr>
        <w:t>ambiance était conviviale ;</w:t>
      </w:r>
    </w:p>
    <w:p w:rsidRPr="00631A7D" w:rsidR="00BC756D" w:rsidP="00631A7D" w14:paraId="3051E028" w14:textId="77777777">
      <w:pPr>
        <w:pStyle w:val="ECHRPara"/>
        <w:rPr>
          <w:rFonts w:eastAsia="Calibri"/>
          <w:lang w:val="fr-FR"/>
        </w:rPr>
      </w:pPr>
      <w:r w:rsidRPr="00631A7D">
        <w:rPr>
          <w:rFonts w:eastAsia="Calibri"/>
          <w:lang w:val="fr-FR"/>
        </w:rPr>
        <w:t>–  </w:t>
      </w:r>
      <w:r w:rsidRPr="00631A7D">
        <w:rPr>
          <w:rFonts w:eastAsia="Calibri"/>
          <w:lang w:val="fr-FR"/>
        </w:rPr>
        <w:t xml:space="preserve">le dimanche 15 décembre, à 11 </w:t>
      </w:r>
      <w:r w:rsidRPr="00631A7D" w:rsidR="00263488">
        <w:rPr>
          <w:rFonts w:eastAsia="Calibri"/>
          <w:lang w:val="fr-FR"/>
        </w:rPr>
        <w:t>h</w:t>
      </w:r>
      <w:r w:rsidRPr="00631A7D">
        <w:rPr>
          <w:rFonts w:eastAsia="Calibri"/>
          <w:lang w:val="fr-FR"/>
        </w:rPr>
        <w:t>eures</w:t>
      </w:r>
      <w:r w:rsidRPr="00631A7D">
        <w:rPr>
          <w:rFonts w:eastAsia="Calibri"/>
          <w:lang w:val="fr-FR"/>
        </w:rPr>
        <w:t>, il s</w:t>
      </w:r>
      <w:r w:rsidRPr="00631A7D" w:rsidR="00631A7D">
        <w:rPr>
          <w:rFonts w:eastAsia="Calibri"/>
          <w:lang w:val="fr-FR"/>
        </w:rPr>
        <w:t>’</w:t>
      </w:r>
      <w:r w:rsidRPr="00631A7D">
        <w:rPr>
          <w:rFonts w:eastAsia="Calibri"/>
          <w:lang w:val="fr-FR"/>
        </w:rPr>
        <w:t>était rendu dans la maison d</w:t>
      </w:r>
      <w:r w:rsidRPr="00631A7D">
        <w:rPr>
          <w:rFonts w:eastAsia="Calibri"/>
          <w:lang w:val="fr-FR"/>
        </w:rPr>
        <w:t xml:space="preserve">e </w:t>
      </w:r>
      <w:r w:rsidRPr="00631A7D">
        <w:rPr>
          <w:rFonts w:eastAsia="Calibri"/>
          <w:lang w:val="fr-FR"/>
        </w:rPr>
        <w:t>Aiana</w:t>
      </w:r>
      <w:r w:rsidRPr="00631A7D">
        <w:rPr>
          <w:rFonts w:eastAsia="Calibri"/>
          <w:lang w:val="fr-FR"/>
        </w:rPr>
        <w:t xml:space="preserve"> de Cima, il y était entré et il y avait trouvé J.G. accompagné d</w:t>
      </w:r>
      <w:r w:rsidRPr="00631A7D" w:rsidR="00631A7D">
        <w:rPr>
          <w:rFonts w:eastAsia="Calibri"/>
          <w:lang w:val="fr-FR"/>
        </w:rPr>
        <w:t>’</w:t>
      </w:r>
      <w:r w:rsidRPr="00631A7D">
        <w:rPr>
          <w:rFonts w:eastAsia="Calibri"/>
          <w:lang w:val="fr-FR"/>
        </w:rPr>
        <w:t>un agent de la police maritime</w:t>
      </w:r>
      <w:r w:rsidRPr="00631A7D" w:rsidR="00263488">
        <w:rPr>
          <w:rFonts w:eastAsia="Calibri"/>
          <w:lang w:val="fr-FR"/>
        </w:rPr>
        <w:t> ;</w:t>
      </w:r>
    </w:p>
    <w:p w:rsidRPr="00631A7D" w:rsidR="00263488" w:rsidP="00631A7D" w14:paraId="50113359" w14:textId="77777777">
      <w:pPr>
        <w:pStyle w:val="ECHRPara"/>
        <w:rPr>
          <w:rFonts w:eastAsia="Calibri"/>
          <w:lang w:val="fr-FR"/>
        </w:rPr>
      </w:pPr>
      <w:r w:rsidRPr="00631A7D">
        <w:rPr>
          <w:rFonts w:eastAsia="Calibri"/>
          <w:lang w:val="fr-FR"/>
        </w:rPr>
        <w:t>–  </w:t>
      </w:r>
      <w:r w:rsidRPr="00631A7D">
        <w:rPr>
          <w:rFonts w:eastAsia="Calibri"/>
          <w:lang w:val="fr-FR"/>
        </w:rPr>
        <w:t>il était ensuite allé sur la plage où se trouvaient notamment les proches des victimes</w:t>
      </w:r>
      <w:r w:rsidRPr="00631A7D">
        <w:rPr>
          <w:rFonts w:eastAsia="Calibri"/>
          <w:lang w:val="fr-FR"/>
        </w:rPr>
        <w:t xml:space="preserve"> et</w:t>
      </w:r>
      <w:r w:rsidRPr="00631A7D">
        <w:rPr>
          <w:rFonts w:eastAsia="Calibri"/>
          <w:lang w:val="fr-FR"/>
        </w:rPr>
        <w:t xml:space="preserve"> des membres du COPA</w:t>
      </w:r>
      <w:r w:rsidRPr="00631A7D">
        <w:rPr>
          <w:rFonts w:eastAsia="Calibri"/>
          <w:lang w:val="fr-FR"/>
        </w:rPr>
        <w:t> ;</w:t>
      </w:r>
    </w:p>
    <w:p w:rsidRPr="00631A7D" w:rsidR="00330C7D" w:rsidP="00631A7D" w14:paraId="3EEBCED9" w14:textId="77777777">
      <w:pPr>
        <w:pStyle w:val="ECHRPara"/>
        <w:rPr>
          <w:rFonts w:eastAsia="Calibri"/>
          <w:lang w:val="fr-FR"/>
        </w:rPr>
      </w:pPr>
      <w:r w:rsidRPr="00631A7D">
        <w:rPr>
          <w:rFonts w:eastAsia="Calibri"/>
          <w:lang w:val="fr-FR"/>
        </w:rPr>
        <w:t>–  </w:t>
      </w:r>
      <w:r w:rsidRPr="00631A7D" w:rsidR="00263488">
        <w:rPr>
          <w:rFonts w:eastAsia="Calibri"/>
          <w:lang w:val="fr-FR"/>
        </w:rPr>
        <w:t xml:space="preserve">il avait retrouvé </w:t>
      </w:r>
      <w:r w:rsidRPr="00631A7D" w:rsidR="00CF76B3">
        <w:rPr>
          <w:rFonts w:eastAsia="Calibri"/>
          <w:lang w:val="fr-FR"/>
        </w:rPr>
        <w:t xml:space="preserve">sur la plage </w:t>
      </w:r>
      <w:r w:rsidRPr="00631A7D" w:rsidR="00263488">
        <w:rPr>
          <w:rFonts w:eastAsia="Calibri"/>
          <w:lang w:val="fr-FR"/>
        </w:rPr>
        <w:t>des objets appartenant aux victimes</w:t>
      </w:r>
      <w:r w:rsidRPr="00631A7D">
        <w:rPr>
          <w:rFonts w:eastAsia="Calibri"/>
          <w:lang w:val="fr-FR"/>
        </w:rPr>
        <w:t> ;</w:t>
      </w:r>
    </w:p>
    <w:p w:rsidRPr="00631A7D" w:rsidR="00263488" w:rsidP="00631A7D" w14:paraId="776B3BC9" w14:textId="77777777">
      <w:pPr>
        <w:pStyle w:val="ECHRPara"/>
        <w:rPr>
          <w:rFonts w:eastAsia="Calibri"/>
          <w:lang w:val="fr-FR"/>
        </w:rPr>
      </w:pPr>
      <w:r w:rsidRPr="00631A7D">
        <w:rPr>
          <w:rFonts w:eastAsia="Calibri"/>
          <w:lang w:val="fr-FR"/>
        </w:rPr>
        <w:t>–  </w:t>
      </w:r>
      <w:r w:rsidRPr="00631A7D">
        <w:rPr>
          <w:rFonts w:eastAsia="Calibri"/>
          <w:lang w:val="fr-FR"/>
        </w:rPr>
        <w:t xml:space="preserve">R.O., un </w:t>
      </w:r>
      <w:r w:rsidRPr="00631A7D" w:rsidR="008E20E7">
        <w:rPr>
          <w:rFonts w:eastAsia="Calibri"/>
          <w:lang w:val="fr-FR"/>
        </w:rPr>
        <w:t>« </w:t>
      </w:r>
      <w:r w:rsidRPr="00631A7D" w:rsidR="008D3DF6">
        <w:rPr>
          <w:rFonts w:eastAsia="Calibri"/>
          <w:i/>
          <w:lang w:val="fr-FR"/>
        </w:rPr>
        <w:t>H</w:t>
      </w:r>
      <w:r w:rsidRPr="00631A7D">
        <w:rPr>
          <w:rFonts w:eastAsia="Calibri"/>
          <w:i/>
          <w:lang w:val="fr-FR"/>
        </w:rPr>
        <w:t xml:space="preserve">onoris </w:t>
      </w:r>
      <w:r w:rsidRPr="00631A7D" w:rsidR="008D3DF6">
        <w:rPr>
          <w:rFonts w:eastAsia="Calibri"/>
          <w:i/>
          <w:lang w:val="fr-FR"/>
        </w:rPr>
        <w:t>D</w:t>
      </w:r>
      <w:r w:rsidRPr="00631A7D">
        <w:rPr>
          <w:rFonts w:eastAsia="Calibri"/>
          <w:i/>
          <w:lang w:val="fr-FR"/>
        </w:rPr>
        <w:t>ux</w:t>
      </w:r>
      <w:r>
        <w:rPr>
          <w:rStyle w:val="FootnoteReference"/>
          <w:rFonts w:eastAsia="Calibri"/>
          <w:i/>
          <w:lang w:val="fr-FR"/>
        </w:rPr>
        <w:footnoteReference w:id="9"/>
      </w:r>
      <w:r w:rsidRPr="00631A7D" w:rsidR="008E20E7">
        <w:rPr>
          <w:rFonts w:eastAsia="Calibri"/>
          <w:lang w:val="fr-FR"/>
        </w:rPr>
        <w:t> »</w:t>
      </w:r>
      <w:r w:rsidRPr="00631A7D">
        <w:rPr>
          <w:rFonts w:eastAsia="Calibri"/>
          <w:lang w:val="fr-FR"/>
        </w:rPr>
        <w:t>, lui avait remis le téléphone portable et le sac d</w:t>
      </w:r>
      <w:r w:rsidRPr="00631A7D">
        <w:rPr>
          <w:rFonts w:eastAsia="Calibri"/>
          <w:lang w:val="fr-FR"/>
        </w:rPr>
        <w:t xml:space="preserve">e </w:t>
      </w:r>
      <w:r w:rsidRPr="00631A7D">
        <w:rPr>
          <w:rFonts w:eastAsia="Calibri"/>
          <w:lang w:val="fr-FR"/>
        </w:rPr>
        <w:t>A.C.S ;</w:t>
      </w:r>
    </w:p>
    <w:p w:rsidRPr="00631A7D" w:rsidR="00263488" w:rsidP="00631A7D" w14:paraId="67E18FDE" w14:textId="77777777">
      <w:pPr>
        <w:pStyle w:val="ECHRPara"/>
        <w:rPr>
          <w:rFonts w:eastAsia="Calibri"/>
          <w:lang w:val="fr-FR"/>
        </w:rPr>
      </w:pPr>
      <w:r w:rsidRPr="00631A7D">
        <w:rPr>
          <w:rFonts w:eastAsia="Calibri"/>
          <w:lang w:val="fr-FR"/>
        </w:rPr>
        <w:t>–  </w:t>
      </w:r>
      <w:r w:rsidRPr="00631A7D">
        <w:rPr>
          <w:rFonts w:eastAsia="Calibri"/>
          <w:lang w:val="fr-FR"/>
        </w:rPr>
        <w:t>il n</w:t>
      </w:r>
      <w:r w:rsidRPr="00631A7D" w:rsidR="00631A7D">
        <w:rPr>
          <w:rFonts w:eastAsia="Calibri"/>
          <w:lang w:val="fr-FR"/>
        </w:rPr>
        <w:t>’</w:t>
      </w:r>
      <w:r w:rsidRPr="00631A7D">
        <w:rPr>
          <w:rFonts w:eastAsia="Calibri"/>
          <w:lang w:val="fr-FR"/>
        </w:rPr>
        <w:t>avait pas effacé de fichiers de ce téléphone portable</w:t>
      </w:r>
      <w:r w:rsidRPr="00631A7D">
        <w:rPr>
          <w:rFonts w:eastAsia="Calibri"/>
          <w:lang w:val="fr-FR"/>
        </w:rPr>
        <w:t xml:space="preserve">, il </w:t>
      </w:r>
      <w:r w:rsidRPr="00631A7D">
        <w:rPr>
          <w:rFonts w:eastAsia="Calibri"/>
          <w:lang w:val="fr-FR"/>
        </w:rPr>
        <w:t>s</w:t>
      </w:r>
      <w:r w:rsidRPr="00631A7D" w:rsidR="00631A7D">
        <w:rPr>
          <w:rFonts w:eastAsia="Calibri"/>
          <w:lang w:val="fr-FR"/>
        </w:rPr>
        <w:t>’</w:t>
      </w:r>
      <w:r w:rsidRPr="00631A7D">
        <w:rPr>
          <w:rFonts w:eastAsia="Calibri"/>
          <w:lang w:val="fr-FR"/>
        </w:rPr>
        <w:t>était limité à copie</w:t>
      </w:r>
      <w:r w:rsidRPr="00631A7D">
        <w:rPr>
          <w:rFonts w:eastAsia="Calibri"/>
          <w:lang w:val="fr-FR"/>
        </w:rPr>
        <w:t>r</w:t>
      </w:r>
      <w:r w:rsidRPr="00631A7D">
        <w:rPr>
          <w:rFonts w:eastAsia="Calibri"/>
          <w:lang w:val="fr-FR"/>
        </w:rPr>
        <w:t xml:space="preserve"> des photos et des vidéos qui </w:t>
      </w:r>
      <w:r w:rsidRPr="00631A7D" w:rsidR="00AA3431">
        <w:rPr>
          <w:rFonts w:eastAsia="Calibri"/>
          <w:lang w:val="fr-FR"/>
        </w:rPr>
        <w:t xml:space="preserve">y </w:t>
      </w:r>
      <w:r w:rsidRPr="00631A7D">
        <w:rPr>
          <w:rFonts w:eastAsia="Calibri"/>
          <w:lang w:val="fr-FR"/>
        </w:rPr>
        <w:t>étaient stocké</w:t>
      </w:r>
      <w:r w:rsidRPr="00631A7D" w:rsidR="00AA3431">
        <w:rPr>
          <w:rFonts w:eastAsia="Calibri"/>
          <w:lang w:val="fr-FR"/>
        </w:rPr>
        <w:t>e</w:t>
      </w:r>
      <w:r w:rsidRPr="00631A7D">
        <w:rPr>
          <w:rFonts w:eastAsia="Calibri"/>
          <w:lang w:val="fr-FR"/>
        </w:rPr>
        <w:t xml:space="preserve">s </w:t>
      </w:r>
      <w:r w:rsidRPr="00631A7D" w:rsidR="00AA3431">
        <w:rPr>
          <w:rFonts w:eastAsia="Calibri"/>
          <w:lang w:val="fr-FR"/>
        </w:rPr>
        <w:t>avant de</w:t>
      </w:r>
      <w:r w:rsidRPr="00631A7D">
        <w:rPr>
          <w:rFonts w:eastAsia="Calibri"/>
          <w:lang w:val="fr-FR"/>
        </w:rPr>
        <w:t xml:space="preserve"> rem</w:t>
      </w:r>
      <w:r w:rsidRPr="00631A7D" w:rsidR="00AA3431">
        <w:rPr>
          <w:rFonts w:eastAsia="Calibri"/>
          <w:lang w:val="fr-FR"/>
        </w:rPr>
        <w:t>ettre</w:t>
      </w:r>
      <w:r w:rsidRPr="00631A7D">
        <w:rPr>
          <w:rFonts w:eastAsia="Calibri"/>
          <w:lang w:val="fr-FR"/>
        </w:rPr>
        <w:t xml:space="preserve"> </w:t>
      </w:r>
      <w:r w:rsidRPr="00631A7D" w:rsidR="00AA3431">
        <w:rPr>
          <w:rFonts w:eastAsia="Calibri"/>
          <w:lang w:val="fr-FR"/>
        </w:rPr>
        <w:t>l</w:t>
      </w:r>
      <w:r w:rsidRPr="00631A7D" w:rsidR="00631A7D">
        <w:rPr>
          <w:rFonts w:eastAsia="Calibri"/>
          <w:lang w:val="fr-FR"/>
        </w:rPr>
        <w:t>’</w:t>
      </w:r>
      <w:r w:rsidRPr="00631A7D" w:rsidR="00AA3431">
        <w:rPr>
          <w:rFonts w:eastAsia="Calibri"/>
          <w:lang w:val="fr-FR"/>
        </w:rPr>
        <w:t>objet</w:t>
      </w:r>
      <w:r w:rsidRPr="00631A7D">
        <w:rPr>
          <w:rFonts w:eastAsia="Calibri"/>
          <w:lang w:val="fr-FR"/>
        </w:rPr>
        <w:t xml:space="preserve"> aux parents d</w:t>
      </w:r>
      <w:r w:rsidRPr="00631A7D">
        <w:rPr>
          <w:rFonts w:eastAsia="Calibri"/>
          <w:lang w:val="fr-FR"/>
        </w:rPr>
        <w:t xml:space="preserve">e </w:t>
      </w:r>
      <w:r w:rsidRPr="00631A7D">
        <w:rPr>
          <w:rFonts w:eastAsia="Calibri"/>
          <w:lang w:val="fr-FR"/>
        </w:rPr>
        <w:t>A.C.S. le 20 janvier 2014.</w:t>
      </w:r>
    </w:p>
    <w:bookmarkStart w:name="Reconstitution_desfaits3" w:id="39"/>
    <w:bookmarkStart w:name="Inspection_maison2" w:id="40"/>
    <w:p w:rsidRPr="00631A7D" w:rsidR="00917A40" w:rsidP="00631A7D" w14:paraId="53592F9C"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49</w:t>
      </w:r>
      <w:r w:rsidRPr="00631A7D">
        <w:rPr>
          <w:rFonts w:eastAsia="Calibri"/>
          <w:lang w:val="fr-FR"/>
        </w:rPr>
        <w:fldChar w:fldCharType="end"/>
      </w:r>
      <w:bookmarkEnd w:id="39"/>
      <w:bookmarkEnd w:id="40"/>
      <w:r w:rsidRPr="00631A7D">
        <w:rPr>
          <w:rFonts w:eastAsia="Calibri"/>
          <w:lang w:val="fr-FR"/>
        </w:rPr>
        <w:t>.  Le 14 mars 2014, le rapport d</w:t>
      </w:r>
      <w:r w:rsidRPr="00631A7D" w:rsidR="00631A7D">
        <w:rPr>
          <w:rFonts w:eastAsia="Calibri"/>
          <w:lang w:val="fr-FR"/>
        </w:rPr>
        <w:t>’</w:t>
      </w:r>
      <w:r w:rsidRPr="00631A7D">
        <w:rPr>
          <w:rFonts w:eastAsia="Calibri"/>
          <w:lang w:val="fr-FR"/>
        </w:rPr>
        <w:t>inspection de la maison d</w:t>
      </w:r>
      <w:r w:rsidRPr="00631A7D" w:rsidR="00817851">
        <w:rPr>
          <w:rFonts w:eastAsia="Calibri"/>
          <w:lang w:val="fr-FR"/>
        </w:rPr>
        <w:t xml:space="preserve">e </w:t>
      </w:r>
      <w:r w:rsidRPr="00631A7D">
        <w:rPr>
          <w:rFonts w:eastAsia="Calibri"/>
          <w:lang w:val="fr-FR"/>
        </w:rPr>
        <w:t>Aiana</w:t>
      </w:r>
      <w:r w:rsidRPr="00631A7D">
        <w:rPr>
          <w:rFonts w:eastAsia="Calibri"/>
          <w:lang w:val="fr-FR"/>
        </w:rPr>
        <w:t xml:space="preserve"> de Cima réalisé par la police scientifique fut versé </w:t>
      </w:r>
      <w:r w:rsidRPr="00631A7D">
        <w:rPr>
          <w:rFonts w:eastAsia="Calibri"/>
          <w:lang w:val="fr-FR"/>
        </w:rPr>
        <w:t>au dossier d</w:t>
      </w:r>
      <w:r w:rsidRPr="00631A7D" w:rsidR="00631A7D">
        <w:rPr>
          <w:rFonts w:eastAsia="Calibri"/>
          <w:lang w:val="fr-FR"/>
        </w:rPr>
        <w:t>’</w:t>
      </w:r>
      <w:r w:rsidRPr="00631A7D">
        <w:rPr>
          <w:rFonts w:eastAsia="Calibri"/>
          <w:lang w:val="fr-FR"/>
        </w:rPr>
        <w:t>enquête.</w:t>
      </w:r>
    </w:p>
    <w:bookmarkStart w:name="Témoignages_étudiants_journalistes" w:id="41"/>
    <w:p w:rsidRPr="00631A7D" w:rsidR="00C27198" w:rsidP="00631A7D" w14:paraId="1F844618"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50</w:t>
      </w:r>
      <w:r w:rsidRPr="00631A7D">
        <w:rPr>
          <w:rFonts w:eastAsia="Calibri"/>
          <w:lang w:val="fr-FR"/>
        </w:rPr>
        <w:fldChar w:fldCharType="end"/>
      </w:r>
      <w:bookmarkEnd w:id="41"/>
      <w:r w:rsidRPr="00631A7D">
        <w:rPr>
          <w:rFonts w:eastAsia="Calibri"/>
          <w:lang w:val="fr-FR"/>
        </w:rPr>
        <w:t>.  Entre le 17 mars et le 12 juin 2014, des étudiants et anciens étudiants de l</w:t>
      </w:r>
      <w:r w:rsidRPr="00631A7D" w:rsidR="00631A7D">
        <w:rPr>
          <w:rFonts w:eastAsia="Calibri"/>
          <w:lang w:val="fr-FR"/>
        </w:rPr>
        <w:t>’</w:t>
      </w:r>
      <w:r w:rsidRPr="00631A7D">
        <w:rPr>
          <w:rFonts w:eastAsia="Calibri"/>
          <w:lang w:val="fr-FR"/>
        </w:rPr>
        <w:t>U</w:t>
      </w:r>
      <w:r w:rsidRPr="00631A7D" w:rsidR="00602B24">
        <w:rPr>
          <w:rFonts w:eastAsia="Calibri"/>
          <w:lang w:val="fr-FR"/>
        </w:rPr>
        <w:t>.</w:t>
      </w:r>
      <w:r w:rsidRPr="00631A7D">
        <w:rPr>
          <w:rFonts w:eastAsia="Calibri"/>
          <w:lang w:val="fr-FR"/>
        </w:rPr>
        <w:t>L</w:t>
      </w:r>
      <w:r w:rsidRPr="00631A7D" w:rsidR="00602B24">
        <w:rPr>
          <w:rFonts w:eastAsia="Calibri"/>
          <w:lang w:val="fr-FR"/>
        </w:rPr>
        <w:t>.</w:t>
      </w:r>
      <w:r w:rsidRPr="00631A7D">
        <w:rPr>
          <w:rFonts w:eastAsia="Calibri"/>
          <w:lang w:val="fr-FR"/>
        </w:rPr>
        <w:t>, des pompiers, des proches de J.G. e</w:t>
      </w:r>
      <w:r w:rsidRPr="00631A7D" w:rsidR="008F7301">
        <w:rPr>
          <w:rFonts w:eastAsia="Calibri"/>
          <w:lang w:val="fr-FR"/>
        </w:rPr>
        <w:t>t des victimes, des résid</w:t>
      </w:r>
      <w:r w:rsidRPr="00631A7D" w:rsidR="0043044E">
        <w:rPr>
          <w:rFonts w:eastAsia="Calibri"/>
          <w:lang w:val="fr-FR"/>
        </w:rPr>
        <w:t>e</w:t>
      </w:r>
      <w:r w:rsidRPr="00631A7D" w:rsidR="008F7301">
        <w:rPr>
          <w:rFonts w:eastAsia="Calibri"/>
          <w:lang w:val="fr-FR"/>
        </w:rPr>
        <w:t>nts d</w:t>
      </w:r>
      <w:r w:rsidRPr="00631A7D" w:rsidR="00817851">
        <w:rPr>
          <w:rFonts w:eastAsia="Calibri"/>
          <w:lang w:val="fr-FR"/>
        </w:rPr>
        <w:t xml:space="preserve">e </w:t>
      </w:r>
      <w:r w:rsidRPr="00631A7D">
        <w:rPr>
          <w:rFonts w:eastAsia="Calibri"/>
          <w:lang w:val="fr-FR"/>
        </w:rPr>
        <w:t>Aiana</w:t>
      </w:r>
      <w:r w:rsidRPr="00631A7D">
        <w:rPr>
          <w:rFonts w:eastAsia="Calibri"/>
          <w:lang w:val="fr-FR"/>
        </w:rPr>
        <w:t xml:space="preserve"> de Cima</w:t>
      </w:r>
      <w:r w:rsidRPr="00631A7D" w:rsidR="008F7301">
        <w:rPr>
          <w:rFonts w:eastAsia="Calibri"/>
          <w:lang w:val="fr-FR"/>
        </w:rPr>
        <w:t xml:space="preserve"> et</w:t>
      </w:r>
      <w:r w:rsidRPr="00631A7D" w:rsidR="0026285B">
        <w:rPr>
          <w:rFonts w:eastAsia="Calibri"/>
          <w:lang w:val="fr-FR"/>
        </w:rPr>
        <w:t xml:space="preserve"> des journalistes furent entendus. Certains témoins </w:t>
      </w:r>
      <w:r w:rsidRPr="00631A7D" w:rsidR="008D3DF6">
        <w:rPr>
          <w:rFonts w:eastAsia="Calibri"/>
          <w:lang w:val="fr-FR"/>
        </w:rPr>
        <w:t>furent</w:t>
      </w:r>
      <w:r w:rsidRPr="00631A7D" w:rsidR="0026285B">
        <w:rPr>
          <w:rFonts w:eastAsia="Calibri"/>
          <w:lang w:val="fr-FR"/>
        </w:rPr>
        <w:t xml:space="preserve"> entendus une deuxième fois, notamment à la demande des </w:t>
      </w:r>
      <w:r w:rsidRPr="00631A7D" w:rsidR="0026285B">
        <w:rPr>
          <w:rFonts w:eastAsia="Calibri"/>
          <w:i/>
          <w:lang w:val="fr-FR"/>
        </w:rPr>
        <w:t>assistentes</w:t>
      </w:r>
      <w:r w:rsidRPr="00631A7D" w:rsidR="0026285B">
        <w:rPr>
          <w:rFonts w:eastAsia="Calibri"/>
          <w:lang w:val="fr-FR"/>
        </w:rPr>
        <w:t>.</w:t>
      </w:r>
    </w:p>
    <w:p w:rsidRPr="00631A7D" w:rsidR="00C627AF" w:rsidP="00631A7D" w14:paraId="3081D911"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51</w:t>
      </w:r>
      <w:r w:rsidRPr="00631A7D">
        <w:rPr>
          <w:rFonts w:eastAsia="Calibri"/>
          <w:lang w:val="fr-FR"/>
        </w:rPr>
        <w:fldChar w:fldCharType="end"/>
      </w:r>
      <w:r w:rsidRPr="00631A7D">
        <w:rPr>
          <w:rFonts w:eastAsia="Calibri"/>
          <w:lang w:val="fr-FR"/>
        </w:rPr>
        <w:t>.  Dans son audition du 28 mars 2014, l</w:t>
      </w:r>
      <w:r w:rsidRPr="00631A7D" w:rsidR="00631A7D">
        <w:rPr>
          <w:rFonts w:eastAsia="Calibri"/>
          <w:lang w:val="fr-FR"/>
        </w:rPr>
        <w:t>’</w:t>
      </w:r>
      <w:r w:rsidRPr="00631A7D">
        <w:rPr>
          <w:rFonts w:eastAsia="Calibri"/>
          <w:lang w:val="fr-FR"/>
        </w:rPr>
        <w:t>ami d</w:t>
      </w:r>
      <w:r w:rsidRPr="00631A7D" w:rsidR="00817851">
        <w:rPr>
          <w:rFonts w:eastAsia="Calibri"/>
          <w:lang w:val="fr-FR"/>
        </w:rPr>
        <w:t>e l</w:t>
      </w:r>
      <w:r w:rsidRPr="00631A7D" w:rsidR="00631A7D">
        <w:rPr>
          <w:rFonts w:eastAsia="Calibri"/>
          <w:lang w:val="fr-FR"/>
        </w:rPr>
        <w:t>’</w:t>
      </w:r>
      <w:r w:rsidRPr="00631A7D">
        <w:rPr>
          <w:rFonts w:eastAsia="Calibri"/>
          <w:lang w:val="fr-FR"/>
        </w:rPr>
        <w:t>une des victimes déclara qu</w:t>
      </w:r>
      <w:r w:rsidRPr="00631A7D" w:rsidR="00631A7D">
        <w:rPr>
          <w:rFonts w:eastAsia="Calibri"/>
          <w:lang w:val="fr-FR"/>
        </w:rPr>
        <w:t>’</w:t>
      </w:r>
      <w:r w:rsidRPr="00631A7D">
        <w:rPr>
          <w:rFonts w:eastAsia="Calibri"/>
          <w:lang w:val="fr-FR"/>
        </w:rPr>
        <w:t>il avait gardé le téléphone portable de celle-ci pour pouvoir récupérer et copier des photos et des vidéos. Il nia toutefois avoir effacé tout message électronique, r</w:t>
      </w:r>
      <w:r w:rsidRPr="00631A7D" w:rsidR="00817851">
        <w:rPr>
          <w:rFonts w:eastAsia="Calibri"/>
          <w:lang w:val="fr-FR"/>
        </w:rPr>
        <w:t>é</w:t>
      </w:r>
      <w:r w:rsidRPr="00631A7D">
        <w:rPr>
          <w:rFonts w:eastAsia="Calibri"/>
          <w:lang w:val="fr-FR"/>
        </w:rPr>
        <w:t xml:space="preserve">futant ainsi les accusations qui avaient été faites à son égard </w:t>
      </w:r>
      <w:r w:rsidRPr="00631A7D" w:rsidR="005B2ABA">
        <w:rPr>
          <w:rFonts w:eastAsia="Calibri"/>
          <w:lang w:val="fr-FR"/>
        </w:rPr>
        <w:t>par les familles des victimes.</w:t>
      </w:r>
    </w:p>
    <w:bookmarkStart w:name="Témoignages_étudiants2" w:id="42"/>
    <w:p w:rsidRPr="00631A7D" w:rsidR="00330C7D" w:rsidP="00631A7D" w14:paraId="00712C8F"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52</w:t>
      </w:r>
      <w:r w:rsidRPr="00631A7D">
        <w:rPr>
          <w:rFonts w:eastAsia="Calibri"/>
          <w:lang w:val="fr-FR"/>
        </w:rPr>
        <w:fldChar w:fldCharType="end"/>
      </w:r>
      <w:bookmarkEnd w:id="42"/>
      <w:r w:rsidRPr="00631A7D">
        <w:rPr>
          <w:rFonts w:eastAsia="Calibri"/>
          <w:lang w:val="fr-FR"/>
        </w:rPr>
        <w:t>.  </w:t>
      </w:r>
      <w:r w:rsidRPr="00631A7D" w:rsidR="00993EB0">
        <w:rPr>
          <w:rFonts w:eastAsia="Calibri"/>
          <w:lang w:val="fr-FR"/>
        </w:rPr>
        <w:t>Au cours de son audition</w:t>
      </w:r>
      <w:r w:rsidRPr="00631A7D" w:rsidR="003D5422">
        <w:rPr>
          <w:rFonts w:eastAsia="Calibri"/>
          <w:lang w:val="fr-FR"/>
        </w:rPr>
        <w:t xml:space="preserve"> du 14 avril 2014</w:t>
      </w:r>
      <w:r w:rsidRPr="00631A7D" w:rsidR="00993EB0">
        <w:rPr>
          <w:rFonts w:eastAsia="Calibri"/>
          <w:lang w:val="fr-FR"/>
        </w:rPr>
        <w:t>, une élève de l</w:t>
      </w:r>
      <w:r w:rsidRPr="00631A7D" w:rsidR="00631A7D">
        <w:rPr>
          <w:rFonts w:eastAsia="Calibri"/>
          <w:lang w:val="fr-FR"/>
        </w:rPr>
        <w:t>’</w:t>
      </w:r>
      <w:r w:rsidRPr="00631A7D" w:rsidR="00993EB0">
        <w:rPr>
          <w:rFonts w:eastAsia="Calibri"/>
          <w:lang w:val="fr-FR"/>
        </w:rPr>
        <w:t>U.L. membre du COPA déclara qu</w:t>
      </w:r>
      <w:r w:rsidRPr="00631A7D" w:rsidR="00631A7D">
        <w:rPr>
          <w:rFonts w:eastAsia="Calibri"/>
          <w:lang w:val="fr-FR"/>
        </w:rPr>
        <w:t>’</w:t>
      </w:r>
      <w:r w:rsidRPr="00631A7D" w:rsidR="00993EB0">
        <w:rPr>
          <w:rFonts w:eastAsia="Calibri"/>
          <w:lang w:val="fr-FR"/>
        </w:rPr>
        <w:t>elle avait participé à deux week-ends similaires à celui de la présente espèce et qu</w:t>
      </w:r>
      <w:r w:rsidRPr="00631A7D" w:rsidR="00631A7D">
        <w:rPr>
          <w:rFonts w:eastAsia="Calibri"/>
          <w:lang w:val="fr-FR"/>
        </w:rPr>
        <w:t>’</w:t>
      </w:r>
      <w:r w:rsidRPr="00631A7D" w:rsidR="00993EB0">
        <w:rPr>
          <w:rFonts w:eastAsia="Calibri"/>
          <w:lang w:val="fr-FR"/>
        </w:rPr>
        <w:t xml:space="preserve">à cette occasion il y avait eu des activités de bizutage. Elle </w:t>
      </w:r>
      <w:r w:rsidRPr="00631A7D" w:rsidR="00817851">
        <w:rPr>
          <w:rFonts w:eastAsia="Calibri"/>
          <w:lang w:val="fr-FR"/>
        </w:rPr>
        <w:t xml:space="preserve">indiqua </w:t>
      </w:r>
      <w:r w:rsidRPr="00631A7D" w:rsidR="00993EB0">
        <w:rPr>
          <w:rFonts w:eastAsia="Calibri"/>
          <w:lang w:val="fr-FR"/>
        </w:rPr>
        <w:t>aussi qu</w:t>
      </w:r>
      <w:r w:rsidRPr="00631A7D" w:rsidR="00631A7D">
        <w:rPr>
          <w:rFonts w:eastAsia="Calibri"/>
          <w:lang w:val="fr-FR"/>
        </w:rPr>
        <w:t>’</w:t>
      </w:r>
      <w:r w:rsidRPr="00631A7D" w:rsidR="00993EB0">
        <w:rPr>
          <w:rFonts w:eastAsia="Calibri"/>
          <w:lang w:val="fr-FR"/>
        </w:rPr>
        <w:t>elle avait accompagn</w:t>
      </w:r>
      <w:r w:rsidRPr="00631A7D">
        <w:rPr>
          <w:rFonts w:eastAsia="Calibri"/>
          <w:lang w:val="fr-FR"/>
        </w:rPr>
        <w:t>é R.O. le 16 décembre à l</w:t>
      </w:r>
      <w:r w:rsidRPr="00631A7D" w:rsidR="00631A7D">
        <w:rPr>
          <w:rFonts w:eastAsia="Calibri"/>
          <w:lang w:val="fr-FR"/>
        </w:rPr>
        <w:t>’</w:t>
      </w:r>
      <w:r w:rsidRPr="00631A7D">
        <w:rPr>
          <w:rFonts w:eastAsia="Calibri"/>
          <w:lang w:val="fr-FR"/>
        </w:rPr>
        <w:t xml:space="preserve">U.L. </w:t>
      </w:r>
      <w:r w:rsidRPr="00631A7D" w:rsidR="00993EB0">
        <w:rPr>
          <w:rFonts w:eastAsia="Calibri"/>
          <w:lang w:val="fr-FR"/>
        </w:rPr>
        <w:t>pour remettre les effets personnels des victimes à un agent de sécurité de l</w:t>
      </w:r>
      <w:r w:rsidRPr="00631A7D" w:rsidR="00631A7D">
        <w:rPr>
          <w:rFonts w:eastAsia="Calibri"/>
          <w:lang w:val="fr-FR"/>
        </w:rPr>
        <w:t>’</w:t>
      </w:r>
      <w:r w:rsidRPr="00631A7D" w:rsidR="00993EB0">
        <w:rPr>
          <w:rFonts w:eastAsia="Calibri"/>
          <w:lang w:val="fr-FR"/>
        </w:rPr>
        <w:t>université.</w:t>
      </w:r>
    </w:p>
    <w:bookmarkStart w:name="PortablesAR2" w:id="43"/>
    <w:bookmarkStart w:name="Témoignages_étudiants3" w:id="44"/>
    <w:p w:rsidRPr="00631A7D" w:rsidR="003D5422" w:rsidP="00631A7D" w14:paraId="10C71317"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53</w:t>
      </w:r>
      <w:r w:rsidRPr="00631A7D">
        <w:rPr>
          <w:rFonts w:eastAsia="Calibri"/>
          <w:lang w:val="fr-FR"/>
        </w:rPr>
        <w:fldChar w:fldCharType="end"/>
      </w:r>
      <w:bookmarkEnd w:id="43"/>
      <w:bookmarkEnd w:id="44"/>
      <w:r w:rsidRPr="00631A7D">
        <w:rPr>
          <w:rFonts w:eastAsia="Calibri"/>
          <w:lang w:val="fr-FR"/>
        </w:rPr>
        <w:t>.  </w:t>
      </w:r>
      <w:r w:rsidRPr="00631A7D">
        <w:rPr>
          <w:rFonts w:eastAsia="Calibri"/>
          <w:lang w:val="fr-FR"/>
        </w:rPr>
        <w:t>Entendue le 15 mai 2014, une autre étudiante appartenant au COPA déclara qu</w:t>
      </w:r>
      <w:r w:rsidRPr="00631A7D" w:rsidR="00631A7D">
        <w:rPr>
          <w:rFonts w:eastAsia="Calibri"/>
          <w:lang w:val="fr-FR"/>
        </w:rPr>
        <w:t>’</w:t>
      </w:r>
      <w:r w:rsidRPr="00631A7D">
        <w:rPr>
          <w:rFonts w:eastAsia="Calibri"/>
          <w:lang w:val="fr-FR"/>
        </w:rPr>
        <w:t>une liste des effets personnels des victimes avait été établi</w:t>
      </w:r>
      <w:r w:rsidRPr="00631A7D">
        <w:rPr>
          <w:rFonts w:eastAsia="Calibri"/>
          <w:lang w:val="fr-FR"/>
        </w:rPr>
        <w:t>e</w:t>
      </w:r>
      <w:r w:rsidRPr="00631A7D">
        <w:rPr>
          <w:rFonts w:eastAsia="Calibri"/>
          <w:lang w:val="fr-FR"/>
        </w:rPr>
        <w:t xml:space="preserve"> par </w:t>
      </w:r>
      <w:r w:rsidRPr="00631A7D" w:rsidR="00602B24">
        <w:rPr>
          <w:rFonts w:eastAsia="Calibri"/>
          <w:lang w:val="fr-FR"/>
        </w:rPr>
        <w:t xml:space="preserve">un </w:t>
      </w:r>
      <w:r w:rsidRPr="00631A7D">
        <w:rPr>
          <w:rFonts w:eastAsia="Calibri"/>
          <w:lang w:val="fr-FR"/>
        </w:rPr>
        <w:t>agent de sécurité de l</w:t>
      </w:r>
      <w:r w:rsidRPr="00631A7D" w:rsidR="00631A7D">
        <w:rPr>
          <w:rFonts w:eastAsia="Calibri"/>
          <w:lang w:val="fr-FR"/>
        </w:rPr>
        <w:t>’</w:t>
      </w:r>
      <w:r w:rsidRPr="00631A7D">
        <w:rPr>
          <w:rFonts w:eastAsia="Calibri"/>
          <w:lang w:val="fr-FR"/>
        </w:rPr>
        <w:t xml:space="preserve">U.L. </w:t>
      </w:r>
      <w:r w:rsidRPr="00631A7D" w:rsidR="00817851">
        <w:rPr>
          <w:rFonts w:eastAsia="Calibri"/>
          <w:lang w:val="fr-FR"/>
        </w:rPr>
        <w:t>Elle ajouta que p</w:t>
      </w:r>
      <w:r w:rsidRPr="00631A7D">
        <w:rPr>
          <w:rFonts w:eastAsia="Calibri"/>
          <w:lang w:val="fr-FR"/>
        </w:rPr>
        <w:t xml:space="preserve">armi ces effets figuraient </w:t>
      </w:r>
      <w:r w:rsidRPr="00631A7D">
        <w:rPr>
          <w:rFonts w:eastAsia="Calibri"/>
          <w:lang w:val="fr-FR"/>
        </w:rPr>
        <w:t xml:space="preserve">deux téléphones portables et </w:t>
      </w:r>
      <w:r w:rsidRPr="00631A7D" w:rsidR="00817851">
        <w:rPr>
          <w:rFonts w:eastAsia="Calibri"/>
          <w:lang w:val="fr-FR"/>
        </w:rPr>
        <w:t xml:space="preserve">un </w:t>
      </w:r>
      <w:r w:rsidRPr="00631A7D">
        <w:rPr>
          <w:rFonts w:eastAsia="Calibri"/>
          <w:lang w:val="fr-FR"/>
        </w:rPr>
        <w:t xml:space="preserve">sac </w:t>
      </w:r>
      <w:r w:rsidRPr="00631A7D" w:rsidR="008D3DF6">
        <w:rPr>
          <w:rFonts w:eastAsia="Calibri"/>
          <w:lang w:val="fr-FR"/>
        </w:rPr>
        <w:t>appartenant à</w:t>
      </w:r>
      <w:r w:rsidRPr="00631A7D">
        <w:rPr>
          <w:rFonts w:eastAsia="Calibri"/>
          <w:lang w:val="fr-FR"/>
        </w:rPr>
        <w:t xml:space="preserve"> A.R.</w:t>
      </w:r>
      <w:r w:rsidRPr="00631A7D" w:rsidR="00817851">
        <w:rPr>
          <w:rFonts w:eastAsia="Calibri"/>
          <w:lang w:val="fr-FR"/>
        </w:rPr>
        <w:t xml:space="preserve"> et</w:t>
      </w:r>
      <w:r w:rsidRPr="00631A7D">
        <w:rPr>
          <w:rFonts w:eastAsia="Calibri"/>
          <w:lang w:val="fr-FR"/>
        </w:rPr>
        <w:t xml:space="preserve"> qu</w:t>
      </w:r>
      <w:r w:rsidRPr="00631A7D" w:rsidR="00631A7D">
        <w:rPr>
          <w:rFonts w:eastAsia="Calibri"/>
          <w:lang w:val="fr-FR"/>
        </w:rPr>
        <w:t>’</w:t>
      </w:r>
      <w:r w:rsidRPr="00631A7D">
        <w:rPr>
          <w:rFonts w:eastAsia="Calibri"/>
          <w:lang w:val="fr-FR"/>
        </w:rPr>
        <w:t xml:space="preserve">elle </w:t>
      </w:r>
      <w:r w:rsidRPr="00631A7D" w:rsidR="00817851">
        <w:rPr>
          <w:rFonts w:eastAsia="Calibri"/>
          <w:lang w:val="fr-FR"/>
        </w:rPr>
        <w:t xml:space="preserve">les </w:t>
      </w:r>
      <w:r w:rsidRPr="00631A7D">
        <w:rPr>
          <w:rFonts w:eastAsia="Calibri"/>
          <w:lang w:val="fr-FR"/>
        </w:rPr>
        <w:t>avait récupéré</w:t>
      </w:r>
      <w:r w:rsidRPr="00631A7D" w:rsidR="00817851">
        <w:rPr>
          <w:rFonts w:eastAsia="Calibri"/>
          <w:lang w:val="fr-FR"/>
        </w:rPr>
        <w:t>s</w:t>
      </w:r>
      <w:r w:rsidRPr="00631A7D">
        <w:rPr>
          <w:rFonts w:eastAsia="Calibri"/>
          <w:lang w:val="fr-FR"/>
        </w:rPr>
        <w:t xml:space="preserve"> pour les remettre à la famille de </w:t>
      </w:r>
      <w:r w:rsidRPr="00631A7D" w:rsidR="008D3DF6">
        <w:rPr>
          <w:rFonts w:eastAsia="Calibri"/>
          <w:lang w:val="fr-FR"/>
        </w:rPr>
        <w:t>cette dernière</w:t>
      </w:r>
      <w:r w:rsidRPr="00631A7D">
        <w:rPr>
          <w:rFonts w:eastAsia="Calibri"/>
          <w:lang w:val="fr-FR"/>
        </w:rPr>
        <w:t>.</w:t>
      </w:r>
    </w:p>
    <w:bookmarkStart w:name="Témoignages_RO" w:id="45"/>
    <w:p w:rsidRPr="00631A7D" w:rsidR="00330C7D" w:rsidP="00631A7D" w14:paraId="4034021E"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54</w:t>
      </w:r>
      <w:r w:rsidRPr="00631A7D">
        <w:rPr>
          <w:rFonts w:eastAsia="Calibri"/>
          <w:lang w:val="fr-FR"/>
        </w:rPr>
        <w:fldChar w:fldCharType="end"/>
      </w:r>
      <w:bookmarkEnd w:id="45"/>
      <w:r w:rsidRPr="00631A7D">
        <w:rPr>
          <w:rFonts w:eastAsia="Calibri"/>
          <w:lang w:val="fr-FR"/>
        </w:rPr>
        <w:t>.  </w:t>
      </w:r>
      <w:r w:rsidRPr="00631A7D" w:rsidR="008D3DF6">
        <w:rPr>
          <w:rFonts w:eastAsia="Calibri"/>
          <w:lang w:val="fr-FR"/>
        </w:rPr>
        <w:t>Le 20 et le 24 mars 2014, l</w:t>
      </w:r>
      <w:r w:rsidRPr="00631A7D" w:rsidR="00631A7D">
        <w:rPr>
          <w:rFonts w:eastAsia="Calibri"/>
          <w:lang w:val="fr-FR"/>
        </w:rPr>
        <w:t>’</w:t>
      </w:r>
      <w:r w:rsidRPr="00631A7D" w:rsidR="008D3DF6">
        <w:rPr>
          <w:rFonts w:eastAsia="Calibri"/>
          <w:lang w:val="fr-FR"/>
        </w:rPr>
        <w:t>ex-</w:t>
      </w:r>
      <w:r w:rsidRPr="00631A7D" w:rsidR="008D3DF6">
        <w:rPr>
          <w:rFonts w:eastAsia="Calibri"/>
          <w:i/>
          <w:lang w:val="fr-FR"/>
        </w:rPr>
        <w:t>D</w:t>
      </w:r>
      <w:r w:rsidRPr="00631A7D">
        <w:rPr>
          <w:rFonts w:eastAsia="Calibri"/>
          <w:i/>
          <w:lang w:val="fr-FR"/>
        </w:rPr>
        <w:t>ux</w:t>
      </w:r>
      <w:r w:rsidRPr="00631A7D">
        <w:rPr>
          <w:rFonts w:eastAsia="Calibri"/>
          <w:lang w:val="fr-FR"/>
        </w:rPr>
        <w:t xml:space="preserve"> du COPA fut entendu.</w:t>
      </w:r>
    </w:p>
    <w:bookmarkStart w:name="Témoignage_recteur_21032014" w:id="46"/>
    <w:p w:rsidRPr="00631A7D" w:rsidR="002B52CB" w:rsidP="00631A7D" w14:paraId="2642170C"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55</w:t>
      </w:r>
      <w:r w:rsidRPr="00631A7D">
        <w:rPr>
          <w:rFonts w:eastAsia="Calibri"/>
          <w:lang w:val="fr-FR"/>
        </w:rPr>
        <w:fldChar w:fldCharType="end"/>
      </w:r>
      <w:bookmarkEnd w:id="46"/>
      <w:r w:rsidRPr="00631A7D">
        <w:rPr>
          <w:rFonts w:eastAsia="Calibri"/>
          <w:lang w:val="fr-FR"/>
        </w:rPr>
        <w:t>.  Le 21 mars 2014</w:t>
      </w:r>
      <w:r w:rsidRPr="00631A7D" w:rsidR="008D3DF6">
        <w:rPr>
          <w:rFonts w:eastAsia="Calibri"/>
          <w:lang w:val="fr-FR"/>
        </w:rPr>
        <w:t xml:space="preserve">, le procureur entendit </w:t>
      </w:r>
      <w:r w:rsidRPr="00631A7D">
        <w:rPr>
          <w:rFonts w:eastAsia="Calibri"/>
          <w:lang w:val="fr-FR"/>
        </w:rPr>
        <w:t>le recteur de l</w:t>
      </w:r>
      <w:r w:rsidRPr="00631A7D" w:rsidR="00631A7D">
        <w:rPr>
          <w:rFonts w:eastAsia="Calibri"/>
          <w:lang w:val="fr-FR"/>
        </w:rPr>
        <w:t>’</w:t>
      </w:r>
      <w:r w:rsidRPr="00631A7D">
        <w:rPr>
          <w:rFonts w:eastAsia="Calibri"/>
          <w:lang w:val="fr-FR"/>
        </w:rPr>
        <w:t>U</w:t>
      </w:r>
      <w:r w:rsidRPr="00631A7D" w:rsidR="00B668F4">
        <w:rPr>
          <w:rFonts w:eastAsia="Calibri"/>
          <w:lang w:val="fr-FR"/>
        </w:rPr>
        <w:t>.</w:t>
      </w:r>
      <w:r w:rsidRPr="00631A7D">
        <w:rPr>
          <w:rFonts w:eastAsia="Calibri"/>
          <w:lang w:val="fr-FR"/>
        </w:rPr>
        <w:t>L</w:t>
      </w:r>
      <w:r w:rsidRPr="00631A7D" w:rsidR="008D3DF6">
        <w:rPr>
          <w:rFonts w:eastAsia="Calibri"/>
          <w:lang w:val="fr-FR"/>
        </w:rPr>
        <w:t>. Au cours de son audition, le recteur</w:t>
      </w:r>
      <w:r w:rsidRPr="00631A7D">
        <w:rPr>
          <w:rFonts w:eastAsia="Calibri"/>
          <w:lang w:val="fr-FR"/>
        </w:rPr>
        <w:t xml:space="preserve"> déclara qu</w:t>
      </w:r>
      <w:r w:rsidRPr="00631A7D" w:rsidR="00631A7D">
        <w:rPr>
          <w:rFonts w:eastAsia="Calibri"/>
          <w:lang w:val="fr-FR"/>
        </w:rPr>
        <w:t>’</w:t>
      </w:r>
      <w:r w:rsidRPr="00631A7D" w:rsidR="0011542B">
        <w:rPr>
          <w:rFonts w:eastAsia="Calibri"/>
          <w:lang w:val="fr-FR"/>
        </w:rPr>
        <w:t xml:space="preserve">il </w:t>
      </w:r>
      <w:r w:rsidRPr="00631A7D" w:rsidR="008D3DF6">
        <w:rPr>
          <w:rFonts w:eastAsia="Calibri"/>
          <w:lang w:val="fr-FR"/>
        </w:rPr>
        <w:t>n</w:t>
      </w:r>
      <w:r w:rsidRPr="00631A7D" w:rsidR="00631A7D">
        <w:rPr>
          <w:rFonts w:eastAsia="Calibri"/>
          <w:lang w:val="fr-FR"/>
        </w:rPr>
        <w:t>’</w:t>
      </w:r>
      <w:r w:rsidRPr="00631A7D">
        <w:rPr>
          <w:rFonts w:eastAsia="Calibri"/>
          <w:lang w:val="fr-FR"/>
        </w:rPr>
        <w:t>avait appris l</w:t>
      </w:r>
      <w:r w:rsidRPr="00631A7D" w:rsidR="00631A7D">
        <w:rPr>
          <w:rFonts w:eastAsia="Calibri"/>
          <w:lang w:val="fr-FR"/>
        </w:rPr>
        <w:t>’</w:t>
      </w:r>
      <w:r w:rsidRPr="00631A7D">
        <w:rPr>
          <w:rFonts w:eastAsia="Calibri"/>
          <w:lang w:val="fr-FR"/>
        </w:rPr>
        <w:t>existence du COPA au sein de l</w:t>
      </w:r>
      <w:r w:rsidRPr="00631A7D" w:rsidR="00631A7D">
        <w:rPr>
          <w:rFonts w:eastAsia="Calibri"/>
          <w:lang w:val="fr-FR"/>
        </w:rPr>
        <w:t>’</w:t>
      </w:r>
      <w:r w:rsidRPr="00631A7D">
        <w:rPr>
          <w:rFonts w:eastAsia="Calibri"/>
          <w:lang w:val="fr-FR"/>
        </w:rPr>
        <w:t>université qu</w:t>
      </w:r>
      <w:r w:rsidRPr="00631A7D" w:rsidR="00631A7D">
        <w:rPr>
          <w:rFonts w:eastAsia="Calibri"/>
          <w:lang w:val="fr-FR"/>
        </w:rPr>
        <w:t>’</w:t>
      </w:r>
      <w:r w:rsidRPr="00631A7D">
        <w:rPr>
          <w:rFonts w:eastAsia="Calibri"/>
          <w:lang w:val="fr-FR"/>
        </w:rPr>
        <w:t>après les événements tragiques qui faisaient l</w:t>
      </w:r>
      <w:r w:rsidRPr="00631A7D" w:rsidR="00631A7D">
        <w:rPr>
          <w:rFonts w:eastAsia="Calibri"/>
          <w:lang w:val="fr-FR"/>
        </w:rPr>
        <w:t>’</w:t>
      </w:r>
      <w:r w:rsidRPr="00631A7D">
        <w:rPr>
          <w:rFonts w:eastAsia="Calibri"/>
          <w:lang w:val="fr-FR"/>
        </w:rPr>
        <w:t>objet de l</w:t>
      </w:r>
      <w:r w:rsidRPr="00631A7D" w:rsidR="00631A7D">
        <w:rPr>
          <w:rFonts w:eastAsia="Calibri"/>
          <w:lang w:val="fr-FR"/>
        </w:rPr>
        <w:t>’</w:t>
      </w:r>
      <w:r w:rsidRPr="00631A7D">
        <w:rPr>
          <w:rFonts w:eastAsia="Calibri"/>
          <w:lang w:val="fr-FR"/>
        </w:rPr>
        <w:t xml:space="preserve">enquête. </w:t>
      </w:r>
      <w:r w:rsidRPr="00631A7D" w:rsidR="0011542B">
        <w:rPr>
          <w:rFonts w:eastAsia="Calibri"/>
          <w:lang w:val="fr-FR"/>
        </w:rPr>
        <w:t>Il déclara aussi n</w:t>
      </w:r>
      <w:r w:rsidRPr="00631A7D" w:rsidR="00631A7D">
        <w:rPr>
          <w:rFonts w:eastAsia="Calibri"/>
          <w:lang w:val="fr-FR"/>
        </w:rPr>
        <w:t>’</w:t>
      </w:r>
      <w:r w:rsidRPr="00631A7D" w:rsidR="0011542B">
        <w:rPr>
          <w:rFonts w:eastAsia="Calibri"/>
          <w:lang w:val="fr-FR"/>
        </w:rPr>
        <w:t xml:space="preserve">avoir jamais été consulté au sujet </w:t>
      </w:r>
      <w:r w:rsidRPr="00631A7D" w:rsidR="001621CD">
        <w:rPr>
          <w:rFonts w:eastAsia="Calibri"/>
          <w:lang w:val="fr-FR"/>
        </w:rPr>
        <w:t>d</w:t>
      </w:r>
      <w:r w:rsidRPr="00631A7D" w:rsidR="008D3DF6">
        <w:rPr>
          <w:rFonts w:eastAsia="Calibri"/>
          <w:lang w:val="fr-FR"/>
        </w:rPr>
        <w:t>e</w:t>
      </w:r>
      <w:r w:rsidRPr="00631A7D" w:rsidR="001621CD">
        <w:rPr>
          <w:rFonts w:eastAsia="Calibri"/>
          <w:lang w:val="fr-FR"/>
        </w:rPr>
        <w:t xml:space="preserve"> </w:t>
      </w:r>
      <w:r w:rsidRPr="00631A7D" w:rsidR="00D61C30">
        <w:rPr>
          <w:rFonts w:eastAsia="Calibri"/>
          <w:lang w:val="fr-FR"/>
        </w:rPr>
        <w:t xml:space="preserve">la </w:t>
      </w:r>
      <w:r w:rsidRPr="00631A7D" w:rsidR="00602B24">
        <w:rPr>
          <w:rFonts w:eastAsia="Calibri"/>
          <w:i/>
          <w:lang w:val="fr-FR"/>
        </w:rPr>
        <w:t>P</w:t>
      </w:r>
      <w:r w:rsidRPr="00631A7D" w:rsidR="008D3DF6">
        <w:rPr>
          <w:rFonts w:eastAsia="Calibri"/>
          <w:i/>
          <w:lang w:val="fr-FR"/>
        </w:rPr>
        <w:t>raxe</w:t>
      </w:r>
      <w:r w:rsidRPr="00631A7D" w:rsidR="0011542B">
        <w:rPr>
          <w:rFonts w:eastAsia="Calibri"/>
          <w:i/>
          <w:lang w:val="fr-FR"/>
        </w:rPr>
        <w:t xml:space="preserve">. </w:t>
      </w:r>
      <w:r w:rsidRPr="00631A7D" w:rsidR="0011542B">
        <w:rPr>
          <w:rFonts w:eastAsia="Calibri"/>
          <w:lang w:val="fr-FR"/>
        </w:rPr>
        <w:t xml:space="preserve">Il </w:t>
      </w:r>
      <w:r w:rsidRPr="00631A7D" w:rsidR="00D61C30">
        <w:rPr>
          <w:rFonts w:eastAsia="Calibri"/>
          <w:lang w:val="fr-FR"/>
        </w:rPr>
        <w:t xml:space="preserve">ajouta </w:t>
      </w:r>
      <w:r w:rsidRPr="00631A7D" w:rsidR="0011542B">
        <w:rPr>
          <w:rFonts w:eastAsia="Calibri"/>
          <w:lang w:val="fr-FR"/>
        </w:rPr>
        <w:t>que l</w:t>
      </w:r>
      <w:r w:rsidRPr="00631A7D" w:rsidR="00631A7D">
        <w:rPr>
          <w:rFonts w:eastAsia="Calibri"/>
          <w:lang w:val="fr-FR"/>
        </w:rPr>
        <w:t>’</w:t>
      </w:r>
      <w:r w:rsidRPr="00631A7D" w:rsidR="0011542B">
        <w:rPr>
          <w:rFonts w:eastAsia="Calibri"/>
          <w:lang w:val="fr-FR"/>
        </w:rPr>
        <w:t>association des étudiants de l</w:t>
      </w:r>
      <w:r w:rsidRPr="00631A7D" w:rsidR="00631A7D">
        <w:rPr>
          <w:rFonts w:eastAsia="Calibri"/>
          <w:lang w:val="fr-FR"/>
        </w:rPr>
        <w:t>’</w:t>
      </w:r>
      <w:r w:rsidRPr="00631A7D" w:rsidR="0011542B">
        <w:rPr>
          <w:rFonts w:eastAsia="Calibri"/>
          <w:lang w:val="fr-FR"/>
        </w:rPr>
        <w:t xml:space="preserve">université </w:t>
      </w:r>
      <w:r w:rsidRPr="00631A7D" w:rsidR="00D61C30">
        <w:rPr>
          <w:rFonts w:eastAsia="Calibri"/>
          <w:lang w:val="fr-FR"/>
        </w:rPr>
        <w:t xml:space="preserve">était </w:t>
      </w:r>
      <w:r w:rsidRPr="00631A7D" w:rsidR="0011542B">
        <w:rPr>
          <w:rFonts w:eastAsia="Calibri"/>
          <w:lang w:val="fr-FR"/>
        </w:rPr>
        <w:t xml:space="preserve">la seule </w:t>
      </w:r>
      <w:r w:rsidRPr="00631A7D" w:rsidR="00D61C30">
        <w:rPr>
          <w:rFonts w:eastAsia="Calibri"/>
          <w:lang w:val="fr-FR"/>
        </w:rPr>
        <w:t>association qui recevait</w:t>
      </w:r>
      <w:r w:rsidRPr="00631A7D" w:rsidR="0011542B">
        <w:rPr>
          <w:rFonts w:eastAsia="Calibri"/>
          <w:lang w:val="fr-FR"/>
        </w:rPr>
        <w:t xml:space="preserve"> un soutien logistique et financier de </w:t>
      </w:r>
      <w:r w:rsidRPr="00631A7D" w:rsidR="00090CA8">
        <w:rPr>
          <w:rFonts w:eastAsia="Calibri"/>
          <w:lang w:val="fr-FR"/>
        </w:rPr>
        <w:t xml:space="preserve">la part de </w:t>
      </w:r>
      <w:r w:rsidRPr="00631A7D" w:rsidR="0011542B">
        <w:rPr>
          <w:rFonts w:eastAsia="Calibri"/>
          <w:lang w:val="fr-FR"/>
        </w:rPr>
        <w:t>l</w:t>
      </w:r>
      <w:r w:rsidRPr="00631A7D" w:rsidR="00631A7D">
        <w:rPr>
          <w:rFonts w:eastAsia="Calibri"/>
          <w:lang w:val="fr-FR"/>
        </w:rPr>
        <w:t>’</w:t>
      </w:r>
      <w:r w:rsidRPr="00631A7D" w:rsidR="0011542B">
        <w:rPr>
          <w:rFonts w:eastAsia="Calibri"/>
          <w:lang w:val="fr-FR"/>
        </w:rPr>
        <w:t>U</w:t>
      </w:r>
      <w:r w:rsidRPr="00631A7D" w:rsidR="000F2115">
        <w:rPr>
          <w:rFonts w:eastAsia="Calibri"/>
          <w:lang w:val="fr-FR"/>
        </w:rPr>
        <w:t>.</w:t>
      </w:r>
      <w:r w:rsidRPr="00631A7D" w:rsidR="0011542B">
        <w:rPr>
          <w:rFonts w:eastAsia="Calibri"/>
          <w:lang w:val="fr-FR"/>
        </w:rPr>
        <w:t>L</w:t>
      </w:r>
      <w:r w:rsidRPr="00631A7D" w:rsidR="000F2115">
        <w:rPr>
          <w:rFonts w:eastAsia="Calibri"/>
          <w:lang w:val="fr-FR"/>
        </w:rPr>
        <w:t>.</w:t>
      </w:r>
      <w:r w:rsidRPr="00631A7D" w:rsidR="003F2C2E">
        <w:rPr>
          <w:rFonts w:eastAsia="Calibri"/>
          <w:lang w:val="fr-FR"/>
        </w:rPr>
        <w:t>, au travers notamment de la mise à disposition d</w:t>
      </w:r>
      <w:r w:rsidRPr="00631A7D" w:rsidR="00631A7D">
        <w:rPr>
          <w:rFonts w:eastAsia="Calibri"/>
          <w:lang w:val="fr-FR"/>
        </w:rPr>
        <w:t>’</w:t>
      </w:r>
      <w:r w:rsidRPr="00631A7D" w:rsidR="003F2C2E">
        <w:rPr>
          <w:rFonts w:eastAsia="Calibri"/>
          <w:lang w:val="fr-FR"/>
        </w:rPr>
        <w:t>un espace que d</w:t>
      </w:r>
      <w:r w:rsidRPr="00631A7D" w:rsidR="00631A7D">
        <w:rPr>
          <w:rFonts w:eastAsia="Calibri"/>
          <w:lang w:val="fr-FR"/>
        </w:rPr>
        <w:t>’</w:t>
      </w:r>
      <w:r w:rsidRPr="00631A7D" w:rsidR="003F2C2E">
        <w:rPr>
          <w:rFonts w:eastAsia="Calibri"/>
          <w:lang w:val="fr-FR"/>
        </w:rPr>
        <w:t xml:space="preserve">autres groupes ou associations </w:t>
      </w:r>
      <w:r w:rsidRPr="00631A7D" w:rsidR="00090CA8">
        <w:rPr>
          <w:rFonts w:eastAsia="Calibri"/>
          <w:lang w:val="fr-FR"/>
        </w:rPr>
        <w:t xml:space="preserve">pouvaient </w:t>
      </w:r>
      <w:r w:rsidRPr="00631A7D" w:rsidR="003F2C2E">
        <w:rPr>
          <w:rFonts w:eastAsia="Calibri"/>
          <w:lang w:val="fr-FR"/>
        </w:rPr>
        <w:t>utilise</w:t>
      </w:r>
      <w:r w:rsidRPr="00631A7D" w:rsidR="00090CA8">
        <w:rPr>
          <w:rFonts w:eastAsia="Calibri"/>
          <w:lang w:val="fr-FR"/>
        </w:rPr>
        <w:t>r</w:t>
      </w:r>
      <w:r w:rsidRPr="00631A7D" w:rsidR="003F2C2E">
        <w:rPr>
          <w:rFonts w:eastAsia="Calibri"/>
          <w:lang w:val="fr-FR"/>
        </w:rPr>
        <w:t xml:space="preserve"> si l</w:t>
      </w:r>
      <w:r w:rsidRPr="00631A7D" w:rsidR="00631A7D">
        <w:rPr>
          <w:rFonts w:eastAsia="Calibri"/>
          <w:lang w:val="fr-FR"/>
        </w:rPr>
        <w:t>’</w:t>
      </w:r>
      <w:r w:rsidRPr="00631A7D" w:rsidR="003F2C2E">
        <w:rPr>
          <w:rFonts w:eastAsia="Calibri"/>
          <w:lang w:val="fr-FR"/>
        </w:rPr>
        <w:t xml:space="preserve">association </w:t>
      </w:r>
      <w:r w:rsidRPr="00631A7D" w:rsidR="00090CA8">
        <w:rPr>
          <w:rFonts w:eastAsia="Calibri"/>
          <w:lang w:val="fr-FR"/>
        </w:rPr>
        <w:t xml:space="preserve">le leur </w:t>
      </w:r>
      <w:r w:rsidRPr="00631A7D" w:rsidR="003F2C2E">
        <w:rPr>
          <w:rFonts w:eastAsia="Calibri"/>
          <w:lang w:val="fr-FR"/>
        </w:rPr>
        <w:t>permet</w:t>
      </w:r>
      <w:r w:rsidRPr="00631A7D" w:rsidR="00090CA8">
        <w:rPr>
          <w:rFonts w:eastAsia="Calibri"/>
          <w:lang w:val="fr-FR"/>
        </w:rPr>
        <w:t>tait</w:t>
      </w:r>
      <w:r w:rsidRPr="00631A7D" w:rsidR="003F2C2E">
        <w:rPr>
          <w:rFonts w:eastAsia="Calibri"/>
          <w:lang w:val="fr-FR"/>
        </w:rPr>
        <w:t>, sans que l</w:t>
      </w:r>
      <w:r w:rsidRPr="00631A7D" w:rsidR="00631A7D">
        <w:rPr>
          <w:rFonts w:eastAsia="Calibri"/>
          <w:lang w:val="fr-FR"/>
        </w:rPr>
        <w:t>’</w:t>
      </w:r>
      <w:r w:rsidRPr="00631A7D" w:rsidR="003F2C2E">
        <w:rPr>
          <w:rFonts w:eastAsia="Calibri"/>
          <w:lang w:val="fr-FR"/>
        </w:rPr>
        <w:t>accord de l</w:t>
      </w:r>
      <w:r w:rsidRPr="00631A7D" w:rsidR="00631A7D">
        <w:rPr>
          <w:rFonts w:eastAsia="Calibri"/>
          <w:lang w:val="fr-FR"/>
        </w:rPr>
        <w:t>’</w:t>
      </w:r>
      <w:r w:rsidRPr="00631A7D" w:rsidR="003F2C2E">
        <w:rPr>
          <w:rFonts w:eastAsia="Calibri"/>
          <w:lang w:val="fr-FR"/>
        </w:rPr>
        <w:t xml:space="preserve">université </w:t>
      </w:r>
      <w:r w:rsidRPr="00631A7D" w:rsidR="00090CA8">
        <w:rPr>
          <w:rFonts w:eastAsia="Calibri"/>
          <w:lang w:val="fr-FR"/>
        </w:rPr>
        <w:t xml:space="preserve">ne fût </w:t>
      </w:r>
      <w:r w:rsidRPr="00631A7D" w:rsidR="003F2C2E">
        <w:rPr>
          <w:rFonts w:eastAsia="Calibri"/>
          <w:lang w:val="fr-FR"/>
        </w:rPr>
        <w:t>nécessaire.</w:t>
      </w:r>
    </w:p>
    <w:p w:rsidRPr="00631A7D" w:rsidR="00330C7D" w:rsidP="00631A7D" w14:paraId="507AF6EF"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56</w:t>
      </w:r>
      <w:r w:rsidRPr="00631A7D">
        <w:rPr>
          <w:rFonts w:eastAsia="Calibri"/>
          <w:lang w:val="fr-FR"/>
        </w:rPr>
        <w:fldChar w:fldCharType="end"/>
      </w:r>
      <w:r w:rsidRPr="00631A7D">
        <w:rPr>
          <w:rFonts w:eastAsia="Calibri"/>
          <w:lang w:val="fr-FR"/>
        </w:rPr>
        <w:t xml:space="preserve">.  Le 3 avril 2014, les </w:t>
      </w:r>
      <w:r w:rsidRPr="00631A7D">
        <w:rPr>
          <w:rFonts w:eastAsia="Calibri"/>
          <w:i/>
          <w:lang w:val="fr-FR"/>
        </w:rPr>
        <w:t>assistentes</w:t>
      </w:r>
      <w:r w:rsidRPr="00631A7D">
        <w:rPr>
          <w:rFonts w:eastAsia="Calibri"/>
          <w:i/>
          <w:lang w:val="fr-FR"/>
        </w:rPr>
        <w:t xml:space="preserve"> </w:t>
      </w:r>
      <w:r w:rsidRPr="00631A7D">
        <w:rPr>
          <w:rFonts w:eastAsia="Calibri"/>
          <w:lang w:val="fr-FR"/>
        </w:rPr>
        <w:t>demandèrent la mise en examen de J.G. Ils réclamèrent en outre l</w:t>
      </w:r>
      <w:r w:rsidRPr="00631A7D" w:rsidR="00631A7D">
        <w:rPr>
          <w:rFonts w:eastAsia="Calibri"/>
          <w:lang w:val="fr-FR"/>
        </w:rPr>
        <w:t>’</w:t>
      </w:r>
      <w:r w:rsidRPr="00631A7D">
        <w:rPr>
          <w:rFonts w:eastAsia="Calibri"/>
          <w:lang w:val="fr-FR"/>
        </w:rPr>
        <w:t>audition de divers témoins.</w:t>
      </w:r>
    </w:p>
    <w:bookmarkStart w:name="Donnéestrafic" w:id="47"/>
    <w:p w:rsidRPr="00631A7D" w:rsidR="002E6D70" w:rsidP="00631A7D" w14:paraId="186004EB"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57</w:t>
      </w:r>
      <w:r w:rsidRPr="00631A7D">
        <w:rPr>
          <w:rFonts w:eastAsia="Calibri"/>
          <w:lang w:val="fr-FR"/>
        </w:rPr>
        <w:fldChar w:fldCharType="end"/>
      </w:r>
      <w:bookmarkEnd w:id="47"/>
      <w:r w:rsidRPr="00631A7D">
        <w:rPr>
          <w:rFonts w:eastAsia="Calibri"/>
          <w:lang w:val="fr-FR"/>
        </w:rPr>
        <w:t xml:space="preserve">.  Le 16 avril 2014, </w:t>
      </w:r>
      <w:r w:rsidRPr="00631A7D">
        <w:rPr>
          <w:rFonts w:eastAsia="Calibri"/>
          <w:lang w:val="fr-FR"/>
        </w:rPr>
        <w:t>suite à une</w:t>
      </w:r>
      <w:r w:rsidRPr="00631A7D">
        <w:rPr>
          <w:rFonts w:eastAsia="Calibri"/>
          <w:lang w:val="fr-FR"/>
        </w:rPr>
        <w:t xml:space="preserve"> demande de la police judiciaire, le juge d</w:t>
      </w:r>
      <w:r w:rsidRPr="00631A7D" w:rsidR="00631A7D">
        <w:rPr>
          <w:rFonts w:eastAsia="Calibri"/>
          <w:lang w:val="fr-FR"/>
        </w:rPr>
        <w:t>’</w:t>
      </w:r>
      <w:r w:rsidRPr="00631A7D">
        <w:rPr>
          <w:rFonts w:eastAsia="Calibri"/>
          <w:lang w:val="fr-FR"/>
        </w:rPr>
        <w:t xml:space="preserve">instruction </w:t>
      </w:r>
      <w:r w:rsidRPr="00631A7D" w:rsidR="00446DF2">
        <w:rPr>
          <w:rFonts w:eastAsia="Calibri"/>
          <w:lang w:val="fr-FR"/>
        </w:rPr>
        <w:t xml:space="preserve">demanda aux opérateurs téléphoniques concernés </w:t>
      </w:r>
      <w:r w:rsidRPr="00631A7D">
        <w:rPr>
          <w:rFonts w:eastAsia="Calibri"/>
          <w:lang w:val="fr-FR"/>
        </w:rPr>
        <w:t xml:space="preserve">les données </w:t>
      </w:r>
      <w:r w:rsidRPr="00631A7D" w:rsidR="00446DF2">
        <w:rPr>
          <w:rFonts w:eastAsia="Calibri"/>
          <w:lang w:val="fr-FR"/>
        </w:rPr>
        <w:t>relatives au</w:t>
      </w:r>
      <w:r w:rsidRPr="00631A7D">
        <w:rPr>
          <w:rFonts w:eastAsia="Calibri"/>
          <w:lang w:val="fr-FR"/>
        </w:rPr>
        <w:t xml:space="preserve"> trafic</w:t>
      </w:r>
      <w:r w:rsidRPr="00631A7D" w:rsidR="00446DF2">
        <w:rPr>
          <w:rFonts w:eastAsia="Calibri"/>
          <w:lang w:val="fr-FR"/>
        </w:rPr>
        <w:t xml:space="preserve"> téléphonique</w:t>
      </w:r>
      <w:r w:rsidRPr="00631A7D">
        <w:rPr>
          <w:rFonts w:eastAsia="Calibri"/>
          <w:lang w:val="fr-FR"/>
        </w:rPr>
        <w:t>.</w:t>
      </w:r>
    </w:p>
    <w:bookmarkStart w:name="Témoins_22042014" w:id="48"/>
    <w:p w:rsidRPr="00631A7D" w:rsidR="00330C7D" w:rsidP="00631A7D" w14:paraId="36A979E6"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58</w:t>
      </w:r>
      <w:r w:rsidRPr="00631A7D">
        <w:rPr>
          <w:rFonts w:eastAsia="Calibri"/>
          <w:lang w:val="fr-FR"/>
        </w:rPr>
        <w:fldChar w:fldCharType="end"/>
      </w:r>
      <w:bookmarkEnd w:id="48"/>
      <w:r w:rsidRPr="00631A7D">
        <w:rPr>
          <w:rFonts w:eastAsia="Calibri"/>
          <w:lang w:val="fr-FR"/>
        </w:rPr>
        <w:t>.  Le 22 avril 2014, le parquet entendit une étudiante de l</w:t>
      </w:r>
      <w:r w:rsidRPr="00631A7D" w:rsidR="00631A7D">
        <w:rPr>
          <w:rFonts w:eastAsia="Calibri"/>
          <w:lang w:val="fr-FR"/>
        </w:rPr>
        <w:t>’</w:t>
      </w:r>
      <w:r w:rsidRPr="00631A7D">
        <w:rPr>
          <w:rFonts w:eastAsia="Calibri"/>
          <w:lang w:val="fr-FR"/>
        </w:rPr>
        <w:t>U</w:t>
      </w:r>
      <w:r w:rsidRPr="00631A7D" w:rsidR="000F2115">
        <w:rPr>
          <w:rFonts w:eastAsia="Calibri"/>
          <w:lang w:val="fr-FR"/>
        </w:rPr>
        <w:t>.</w:t>
      </w:r>
      <w:r w:rsidRPr="00631A7D">
        <w:rPr>
          <w:rFonts w:eastAsia="Calibri"/>
          <w:lang w:val="fr-FR"/>
        </w:rPr>
        <w:t>L</w:t>
      </w:r>
      <w:r w:rsidRPr="00631A7D" w:rsidR="000F2115">
        <w:rPr>
          <w:rFonts w:eastAsia="Calibri"/>
          <w:lang w:val="fr-FR"/>
        </w:rPr>
        <w:t>.</w:t>
      </w:r>
      <w:r w:rsidRPr="00631A7D">
        <w:rPr>
          <w:rFonts w:eastAsia="Calibri"/>
          <w:lang w:val="fr-FR"/>
        </w:rPr>
        <w:t xml:space="preserve"> et un journaliste de radio.</w:t>
      </w:r>
      <w:r w:rsidRPr="00631A7D" w:rsidR="005B2ABA">
        <w:rPr>
          <w:rFonts w:eastAsia="Calibri"/>
          <w:lang w:val="fr-FR"/>
        </w:rPr>
        <w:t xml:space="preserve"> L</w:t>
      </w:r>
      <w:r w:rsidRPr="00631A7D" w:rsidR="00631A7D">
        <w:rPr>
          <w:rFonts w:eastAsia="Calibri"/>
          <w:lang w:val="fr-FR"/>
        </w:rPr>
        <w:t>’</w:t>
      </w:r>
      <w:r w:rsidRPr="00631A7D" w:rsidR="005B2ABA">
        <w:rPr>
          <w:rFonts w:eastAsia="Calibri"/>
          <w:lang w:val="fr-FR"/>
        </w:rPr>
        <w:t>étudiante déclara qu</w:t>
      </w:r>
      <w:r w:rsidRPr="00631A7D" w:rsidR="00631A7D">
        <w:rPr>
          <w:rFonts w:eastAsia="Calibri"/>
          <w:lang w:val="fr-FR"/>
        </w:rPr>
        <w:t>’</w:t>
      </w:r>
      <w:r w:rsidRPr="00631A7D" w:rsidR="005B2ABA">
        <w:rPr>
          <w:rFonts w:eastAsia="Calibri"/>
          <w:lang w:val="fr-FR"/>
        </w:rPr>
        <w:t>elle faisait partie de la commission du bizutage</w:t>
      </w:r>
      <w:r w:rsidRPr="00631A7D" w:rsidR="00265AFA">
        <w:rPr>
          <w:rFonts w:eastAsia="Calibri"/>
          <w:lang w:val="fr-FR"/>
        </w:rPr>
        <w:t>,</w:t>
      </w:r>
      <w:r w:rsidRPr="00631A7D" w:rsidR="005B2ABA">
        <w:rPr>
          <w:rFonts w:eastAsia="Calibri"/>
          <w:lang w:val="fr-FR"/>
        </w:rPr>
        <w:t xml:space="preserve"> mais qu</w:t>
      </w:r>
      <w:r w:rsidRPr="00631A7D" w:rsidR="00631A7D">
        <w:rPr>
          <w:rFonts w:eastAsia="Calibri"/>
          <w:lang w:val="fr-FR"/>
        </w:rPr>
        <w:t>’</w:t>
      </w:r>
      <w:r w:rsidRPr="00631A7D" w:rsidR="005B2ABA">
        <w:rPr>
          <w:rFonts w:eastAsia="Calibri"/>
          <w:lang w:val="fr-FR"/>
        </w:rPr>
        <w:t xml:space="preserve">elle avait cessé </w:t>
      </w:r>
      <w:r w:rsidRPr="00631A7D" w:rsidR="00664FF2">
        <w:rPr>
          <w:rFonts w:eastAsia="Calibri"/>
          <w:lang w:val="fr-FR"/>
        </w:rPr>
        <w:t>d</w:t>
      </w:r>
      <w:r w:rsidRPr="00631A7D" w:rsidR="00631A7D">
        <w:rPr>
          <w:rFonts w:eastAsia="Calibri"/>
          <w:lang w:val="fr-FR"/>
        </w:rPr>
        <w:t>’</w:t>
      </w:r>
      <w:r w:rsidRPr="00631A7D" w:rsidR="00664FF2">
        <w:rPr>
          <w:rFonts w:eastAsia="Calibri"/>
          <w:lang w:val="fr-FR"/>
        </w:rPr>
        <w:t xml:space="preserve">en </w:t>
      </w:r>
      <w:r w:rsidRPr="00631A7D" w:rsidR="005B2ABA">
        <w:rPr>
          <w:rFonts w:eastAsia="Calibri"/>
          <w:lang w:val="fr-FR"/>
        </w:rPr>
        <w:t xml:space="preserve">être membre </w:t>
      </w:r>
      <w:r w:rsidRPr="00631A7D" w:rsidR="00664FF2">
        <w:rPr>
          <w:rFonts w:eastAsia="Calibri"/>
          <w:lang w:val="fr-FR"/>
        </w:rPr>
        <w:t>après les</w:t>
      </w:r>
      <w:r w:rsidRPr="00631A7D" w:rsidR="005B2ABA">
        <w:rPr>
          <w:rFonts w:eastAsia="Calibri"/>
          <w:lang w:val="fr-FR"/>
        </w:rPr>
        <w:t xml:space="preserve"> événements objet de la présente espèce. Elle expliqua que les </w:t>
      </w:r>
      <w:r w:rsidRPr="00631A7D" w:rsidR="00724E2B">
        <w:rPr>
          <w:rFonts w:eastAsia="Calibri"/>
          <w:lang w:val="fr-FR"/>
        </w:rPr>
        <w:t>rencontres</w:t>
      </w:r>
      <w:r w:rsidRPr="00631A7D" w:rsidR="005B2ABA">
        <w:rPr>
          <w:rFonts w:eastAsia="Calibri"/>
          <w:lang w:val="fr-FR"/>
        </w:rPr>
        <w:t xml:space="preserve"> du MPC permettaient essentiellement de préparer les baptêmes des nouveaux inscrits et que, étant donné qu</w:t>
      </w:r>
      <w:r w:rsidRPr="00631A7D" w:rsidR="00631A7D">
        <w:rPr>
          <w:rFonts w:eastAsia="Calibri"/>
          <w:lang w:val="fr-FR"/>
        </w:rPr>
        <w:t>’</w:t>
      </w:r>
      <w:r w:rsidRPr="00631A7D" w:rsidR="005B2ABA">
        <w:rPr>
          <w:rFonts w:eastAsia="Calibri"/>
          <w:lang w:val="fr-FR"/>
        </w:rPr>
        <w:t xml:space="preserve">ils portaient leurs costumes académiques et que le </w:t>
      </w:r>
      <w:r w:rsidRPr="00631A7D" w:rsidR="005B2ABA">
        <w:rPr>
          <w:rFonts w:eastAsia="Calibri"/>
          <w:i/>
          <w:lang w:val="fr-FR"/>
        </w:rPr>
        <w:t>Dux</w:t>
      </w:r>
      <w:r w:rsidRPr="00631A7D" w:rsidR="005B2ABA">
        <w:rPr>
          <w:rFonts w:eastAsia="Calibri"/>
          <w:lang w:val="fr-FR"/>
        </w:rPr>
        <w:t xml:space="preserve"> était présent, les participants pouvaient s</w:t>
      </w:r>
      <w:r w:rsidRPr="00631A7D" w:rsidR="00631A7D">
        <w:rPr>
          <w:rFonts w:eastAsia="Calibri"/>
          <w:lang w:val="fr-FR"/>
        </w:rPr>
        <w:t>’</w:t>
      </w:r>
      <w:r w:rsidRPr="00631A7D" w:rsidR="005B2ABA">
        <w:rPr>
          <w:rFonts w:eastAsia="Calibri"/>
          <w:lang w:val="fr-FR"/>
        </w:rPr>
        <w:t xml:space="preserve">attendre à être soumis à des </w:t>
      </w:r>
      <w:r w:rsidRPr="00631A7D" w:rsidR="000F2115">
        <w:rPr>
          <w:rFonts w:eastAsia="Calibri"/>
          <w:lang w:val="fr-FR"/>
        </w:rPr>
        <w:t xml:space="preserve">épreuves </w:t>
      </w:r>
      <w:r w:rsidRPr="00631A7D" w:rsidR="005B2ABA">
        <w:rPr>
          <w:rFonts w:eastAsia="Calibri"/>
          <w:lang w:val="fr-FR"/>
        </w:rPr>
        <w:t>de bizutage.</w:t>
      </w:r>
    </w:p>
    <w:bookmarkStart w:name="Expertiseinformatique2" w:id="49"/>
    <w:p w:rsidRPr="00631A7D" w:rsidR="00330C7D" w:rsidP="00631A7D" w14:paraId="1EB62DD2"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59</w:t>
      </w:r>
      <w:r w:rsidRPr="00631A7D">
        <w:rPr>
          <w:rFonts w:eastAsia="Calibri"/>
          <w:lang w:val="fr-FR"/>
        </w:rPr>
        <w:fldChar w:fldCharType="end"/>
      </w:r>
      <w:bookmarkEnd w:id="49"/>
      <w:r w:rsidRPr="00631A7D">
        <w:rPr>
          <w:rFonts w:eastAsia="Calibri"/>
          <w:lang w:val="fr-FR"/>
        </w:rPr>
        <w:t>.  Le 30 avril 2014</w:t>
      </w:r>
      <w:r w:rsidRPr="00631A7D" w:rsidR="00265AFA">
        <w:rPr>
          <w:rFonts w:eastAsia="Calibri"/>
          <w:lang w:val="fr-FR"/>
        </w:rPr>
        <w:t>,</w:t>
      </w:r>
      <w:r w:rsidRPr="00631A7D">
        <w:rPr>
          <w:rFonts w:eastAsia="Calibri"/>
          <w:lang w:val="fr-FR"/>
        </w:rPr>
        <w:t xml:space="preserve"> l</w:t>
      </w:r>
      <w:r w:rsidRPr="00631A7D" w:rsidR="00631A7D">
        <w:rPr>
          <w:rFonts w:eastAsia="Calibri"/>
          <w:lang w:val="fr-FR"/>
        </w:rPr>
        <w:t>’</w:t>
      </w:r>
      <w:r w:rsidRPr="00631A7D">
        <w:rPr>
          <w:rFonts w:eastAsia="Calibri"/>
          <w:lang w:val="fr-FR"/>
        </w:rPr>
        <w:t xml:space="preserve">expertise </w:t>
      </w:r>
      <w:r w:rsidRPr="00631A7D" w:rsidR="00664FF2">
        <w:rPr>
          <w:rFonts w:eastAsia="Calibri"/>
          <w:lang w:val="fr-FR"/>
        </w:rPr>
        <w:t xml:space="preserve">des </w:t>
      </w:r>
      <w:r w:rsidRPr="00631A7D">
        <w:rPr>
          <w:rFonts w:eastAsia="Calibri"/>
          <w:lang w:val="fr-FR"/>
        </w:rPr>
        <w:t>téléphones portables fut jointe au dossier d</w:t>
      </w:r>
      <w:r w:rsidRPr="00631A7D" w:rsidR="00631A7D">
        <w:rPr>
          <w:rFonts w:eastAsia="Calibri"/>
          <w:lang w:val="fr-FR"/>
        </w:rPr>
        <w:t>’</w:t>
      </w:r>
      <w:r w:rsidRPr="00631A7D">
        <w:rPr>
          <w:rFonts w:eastAsia="Calibri"/>
          <w:lang w:val="fr-FR"/>
        </w:rPr>
        <w:t>enquête.</w:t>
      </w:r>
    </w:p>
    <w:p w:rsidRPr="00631A7D" w:rsidR="00330C7D" w:rsidP="00631A7D" w14:paraId="4E088CC8"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60</w:t>
      </w:r>
      <w:r w:rsidRPr="00631A7D">
        <w:rPr>
          <w:rFonts w:eastAsia="Calibri"/>
          <w:lang w:val="fr-FR"/>
        </w:rPr>
        <w:fldChar w:fldCharType="end"/>
      </w:r>
      <w:r w:rsidRPr="00631A7D">
        <w:rPr>
          <w:rFonts w:eastAsia="Calibri"/>
          <w:lang w:val="fr-FR"/>
        </w:rPr>
        <w:t>.  Le 5 mai 2014, le psychologue accompagnant J.G. depuis le 23</w:t>
      </w:r>
      <w:r w:rsidRPr="00631A7D" w:rsidR="00664FF2">
        <w:rPr>
          <w:rFonts w:eastAsia="Calibri"/>
          <w:lang w:val="fr-FR"/>
        </w:rPr>
        <w:t> </w:t>
      </w:r>
      <w:r w:rsidRPr="00631A7D">
        <w:rPr>
          <w:rFonts w:eastAsia="Calibri"/>
          <w:lang w:val="fr-FR"/>
        </w:rPr>
        <w:t>décembre 201</w:t>
      </w:r>
      <w:r w:rsidRPr="00631A7D" w:rsidR="00664FF2">
        <w:rPr>
          <w:rFonts w:eastAsia="Calibri"/>
          <w:lang w:val="fr-FR"/>
        </w:rPr>
        <w:t>3</w:t>
      </w:r>
      <w:r w:rsidRPr="00631A7D">
        <w:rPr>
          <w:rFonts w:eastAsia="Calibri"/>
          <w:lang w:val="fr-FR"/>
        </w:rPr>
        <w:t xml:space="preserve"> fut entendu.</w:t>
      </w:r>
    </w:p>
    <w:bookmarkStart w:name="Institut_hydrographie2" w:id="50"/>
    <w:p w:rsidRPr="00631A7D" w:rsidR="00330C7D" w:rsidP="00631A7D" w14:paraId="390DB70A"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61</w:t>
      </w:r>
      <w:r w:rsidRPr="00631A7D">
        <w:rPr>
          <w:rFonts w:eastAsia="Calibri"/>
          <w:lang w:val="fr-FR"/>
        </w:rPr>
        <w:fldChar w:fldCharType="end"/>
      </w:r>
      <w:bookmarkEnd w:id="50"/>
      <w:r w:rsidRPr="00631A7D">
        <w:rPr>
          <w:rFonts w:eastAsia="Calibri"/>
          <w:lang w:val="fr-FR"/>
        </w:rPr>
        <w:t xml:space="preserve">.  Le 7 juillet 2014, un rapport de </w:t>
      </w:r>
      <w:r w:rsidRPr="00631A7D" w:rsidR="00B9133C">
        <w:rPr>
          <w:rFonts w:eastAsia="Calibri"/>
          <w:lang w:val="fr-FR"/>
        </w:rPr>
        <w:t>l</w:t>
      </w:r>
      <w:r w:rsidRPr="00631A7D" w:rsidR="00631A7D">
        <w:rPr>
          <w:rFonts w:eastAsia="Calibri"/>
          <w:lang w:val="fr-FR"/>
        </w:rPr>
        <w:t>’</w:t>
      </w:r>
      <w:r w:rsidRPr="00631A7D" w:rsidR="00B9133C">
        <w:rPr>
          <w:rFonts w:eastAsia="Calibri"/>
          <w:lang w:val="fr-FR"/>
        </w:rPr>
        <w:t xml:space="preserve">Institut </w:t>
      </w:r>
      <w:r w:rsidRPr="00631A7D" w:rsidR="00664FF2">
        <w:rPr>
          <w:rFonts w:eastAsia="Calibri"/>
          <w:lang w:val="fr-FR"/>
        </w:rPr>
        <w:t>h</w:t>
      </w:r>
      <w:r w:rsidRPr="00631A7D" w:rsidR="00B9133C">
        <w:rPr>
          <w:rFonts w:eastAsia="Calibri"/>
          <w:lang w:val="fr-FR"/>
        </w:rPr>
        <w:t xml:space="preserve">ydrographique de la Marine </w:t>
      </w:r>
      <w:r w:rsidRPr="00631A7D">
        <w:rPr>
          <w:rFonts w:eastAsia="Calibri"/>
          <w:lang w:val="fr-FR"/>
        </w:rPr>
        <w:t>fut joint au dossier d</w:t>
      </w:r>
      <w:r w:rsidRPr="00631A7D" w:rsidR="00631A7D">
        <w:rPr>
          <w:rFonts w:eastAsia="Calibri"/>
          <w:lang w:val="fr-FR"/>
        </w:rPr>
        <w:t>’</w:t>
      </w:r>
      <w:r w:rsidRPr="00631A7D">
        <w:rPr>
          <w:rFonts w:eastAsia="Calibri"/>
          <w:lang w:val="fr-FR"/>
        </w:rPr>
        <w:t>enquête.</w:t>
      </w:r>
    </w:p>
    <w:p w:rsidRPr="00631A7D" w:rsidR="00E7443C" w:rsidP="00631A7D" w14:paraId="5E33C110"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62</w:t>
      </w:r>
      <w:r w:rsidRPr="00631A7D">
        <w:rPr>
          <w:rFonts w:eastAsia="Calibri"/>
          <w:lang w:val="fr-FR"/>
        </w:rPr>
        <w:fldChar w:fldCharType="end"/>
      </w:r>
      <w:r w:rsidRPr="00631A7D">
        <w:rPr>
          <w:rFonts w:eastAsia="Calibri"/>
          <w:lang w:val="fr-FR"/>
        </w:rPr>
        <w:t>.  Le 15 juillet 2014, le rapport final de la police jud</w:t>
      </w:r>
      <w:r w:rsidRPr="00631A7D" w:rsidR="00917A40">
        <w:rPr>
          <w:rFonts w:eastAsia="Calibri"/>
          <w:lang w:val="fr-FR"/>
        </w:rPr>
        <w:t>iciaire de Setúbal fut versé</w:t>
      </w:r>
      <w:r w:rsidRPr="00631A7D">
        <w:rPr>
          <w:rFonts w:eastAsia="Calibri"/>
          <w:lang w:val="fr-FR"/>
        </w:rPr>
        <w:t xml:space="preserve"> au dossier d</w:t>
      </w:r>
      <w:r w:rsidRPr="00631A7D" w:rsidR="00631A7D">
        <w:rPr>
          <w:rFonts w:eastAsia="Calibri"/>
          <w:lang w:val="fr-FR"/>
        </w:rPr>
        <w:t>’</w:t>
      </w:r>
      <w:r w:rsidRPr="00631A7D">
        <w:rPr>
          <w:rFonts w:eastAsia="Calibri"/>
          <w:lang w:val="fr-FR"/>
        </w:rPr>
        <w:t>enquête.</w:t>
      </w:r>
    </w:p>
    <w:p w:rsidRPr="00631A7D" w:rsidR="00DD4D3C" w:rsidP="00631A7D" w14:paraId="02827921"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63</w:t>
      </w:r>
      <w:r w:rsidRPr="00631A7D">
        <w:rPr>
          <w:rFonts w:eastAsia="Calibri"/>
          <w:lang w:val="fr-FR"/>
        </w:rPr>
        <w:fldChar w:fldCharType="end"/>
      </w:r>
      <w:r w:rsidRPr="00631A7D">
        <w:rPr>
          <w:rFonts w:eastAsia="Calibri"/>
          <w:lang w:val="fr-FR"/>
        </w:rPr>
        <w:t>.  </w:t>
      </w:r>
      <w:r w:rsidRPr="00631A7D" w:rsidR="00540CBE">
        <w:rPr>
          <w:rFonts w:eastAsia="Calibri"/>
          <w:lang w:val="fr-FR"/>
        </w:rPr>
        <w:t xml:space="preserve">Le 28 juillet 2014, le représentant du requérant et des autres </w:t>
      </w:r>
      <w:r w:rsidRPr="00631A7D" w:rsidR="00540CBE">
        <w:rPr>
          <w:rFonts w:eastAsia="Calibri"/>
          <w:i/>
          <w:lang w:val="fr-FR"/>
        </w:rPr>
        <w:t>assistentes</w:t>
      </w:r>
      <w:r w:rsidRPr="00631A7D">
        <w:rPr>
          <w:rFonts w:eastAsia="Calibri"/>
          <w:lang w:val="fr-FR"/>
        </w:rPr>
        <w:t xml:space="preserve"> demand</w:t>
      </w:r>
      <w:r w:rsidRPr="00631A7D" w:rsidR="007F02A5">
        <w:rPr>
          <w:rFonts w:eastAsia="Calibri"/>
          <w:lang w:val="fr-FR"/>
        </w:rPr>
        <w:t>a</w:t>
      </w:r>
      <w:r w:rsidRPr="00631A7D" w:rsidR="00540CBE">
        <w:rPr>
          <w:rFonts w:eastAsia="Calibri"/>
          <w:lang w:val="fr-FR"/>
        </w:rPr>
        <w:t xml:space="preserve"> que le dossier d</w:t>
      </w:r>
      <w:r w:rsidRPr="00631A7D" w:rsidR="00631A7D">
        <w:rPr>
          <w:rFonts w:eastAsia="Calibri"/>
          <w:lang w:val="fr-FR"/>
        </w:rPr>
        <w:t>’</w:t>
      </w:r>
      <w:r w:rsidRPr="00631A7D" w:rsidR="00540CBE">
        <w:rPr>
          <w:rFonts w:eastAsia="Calibri"/>
          <w:lang w:val="fr-FR"/>
        </w:rPr>
        <w:t>enquête l</w:t>
      </w:r>
      <w:r w:rsidRPr="00631A7D" w:rsidR="007F02A5">
        <w:rPr>
          <w:rFonts w:eastAsia="Calibri"/>
          <w:lang w:val="fr-FR"/>
        </w:rPr>
        <w:t>ui</w:t>
      </w:r>
      <w:r w:rsidRPr="00631A7D" w:rsidR="00540CBE">
        <w:rPr>
          <w:rFonts w:eastAsia="Calibri"/>
          <w:lang w:val="fr-FR"/>
        </w:rPr>
        <w:t xml:space="preserve"> f</w:t>
      </w:r>
      <w:r w:rsidRPr="00631A7D" w:rsidR="0046047A">
        <w:rPr>
          <w:rFonts w:eastAsia="Calibri"/>
          <w:lang w:val="fr-FR"/>
        </w:rPr>
        <w:t>û</w:t>
      </w:r>
      <w:r w:rsidRPr="00631A7D" w:rsidR="00540CBE">
        <w:rPr>
          <w:rFonts w:eastAsia="Calibri"/>
          <w:lang w:val="fr-FR"/>
        </w:rPr>
        <w:t>t confié pour une période de cinq jours.</w:t>
      </w:r>
      <w:r w:rsidRPr="00631A7D">
        <w:rPr>
          <w:rFonts w:eastAsia="Calibri"/>
          <w:lang w:val="fr-FR"/>
        </w:rPr>
        <w:t xml:space="preserve"> Divers organes de presse formulèrent la même demande.</w:t>
      </w:r>
    </w:p>
    <w:p w:rsidRPr="00631A7D" w:rsidR="00DD4D3C" w:rsidP="00631A7D" w14:paraId="626D9332" w14:textId="77777777">
      <w:pPr>
        <w:pStyle w:val="ECHRHeading3"/>
        <w:rPr>
          <w:rFonts w:eastAsia="Calibri"/>
          <w:lang w:val="fr-FR"/>
        </w:rPr>
      </w:pPr>
      <w:r w:rsidRPr="00631A7D">
        <w:rPr>
          <w:rFonts w:eastAsia="Calibri"/>
          <w:lang w:val="fr-FR"/>
        </w:rPr>
        <w:t>2</w:t>
      </w:r>
      <w:r w:rsidRPr="00631A7D">
        <w:rPr>
          <w:rFonts w:eastAsia="Calibri"/>
          <w:lang w:val="fr-FR"/>
        </w:rPr>
        <w:t>.  L</w:t>
      </w:r>
      <w:r w:rsidRPr="00631A7D" w:rsidR="00631A7D">
        <w:rPr>
          <w:rFonts w:eastAsia="Calibri"/>
          <w:lang w:val="fr-FR"/>
        </w:rPr>
        <w:t>’</w:t>
      </w:r>
      <w:r w:rsidRPr="00631A7D">
        <w:rPr>
          <w:rFonts w:eastAsia="Calibri"/>
          <w:lang w:val="fr-FR"/>
        </w:rPr>
        <w:t>ordonnance de classement sans suite</w:t>
      </w:r>
    </w:p>
    <w:bookmarkStart w:name="Classement_enquête" w:id="51"/>
    <w:p w:rsidRPr="00631A7D" w:rsidR="00540CBE" w:rsidP="00631A7D" w14:paraId="20B4C574"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64</w:t>
      </w:r>
      <w:r w:rsidRPr="00631A7D">
        <w:rPr>
          <w:rFonts w:eastAsia="Calibri"/>
          <w:lang w:val="fr-FR"/>
        </w:rPr>
        <w:fldChar w:fldCharType="end"/>
      </w:r>
      <w:bookmarkEnd w:id="51"/>
      <w:r w:rsidRPr="00631A7D">
        <w:rPr>
          <w:rFonts w:eastAsia="Calibri"/>
          <w:lang w:val="fr-FR"/>
        </w:rPr>
        <w:t xml:space="preserve">.  Le 28 juillet 2014, le parquet </w:t>
      </w:r>
      <w:r w:rsidRPr="00631A7D" w:rsidR="0087043B">
        <w:rPr>
          <w:rFonts w:eastAsia="Calibri"/>
          <w:lang w:val="fr-FR"/>
        </w:rPr>
        <w:t>près le tribunal d</w:t>
      </w:r>
      <w:r w:rsidRPr="00631A7D" w:rsidR="00631A7D">
        <w:rPr>
          <w:rFonts w:eastAsia="Calibri"/>
          <w:lang w:val="fr-FR"/>
        </w:rPr>
        <w:t>’</w:t>
      </w:r>
      <w:r w:rsidRPr="00631A7D" w:rsidR="0087043B">
        <w:rPr>
          <w:rFonts w:eastAsia="Calibri"/>
          <w:lang w:val="fr-FR"/>
        </w:rPr>
        <w:t xml:space="preserve">Almada </w:t>
      </w:r>
      <w:r w:rsidRPr="00631A7D">
        <w:rPr>
          <w:rFonts w:eastAsia="Calibri"/>
          <w:lang w:val="fr-FR"/>
        </w:rPr>
        <w:t>rendit une ordo</w:t>
      </w:r>
      <w:r w:rsidRPr="00631A7D" w:rsidR="0002185C">
        <w:rPr>
          <w:rFonts w:eastAsia="Calibri"/>
          <w:lang w:val="fr-FR"/>
        </w:rPr>
        <w:t>nnance de classement sans suite de l</w:t>
      </w:r>
      <w:r w:rsidRPr="00631A7D" w:rsidR="00631A7D">
        <w:rPr>
          <w:rFonts w:eastAsia="Calibri"/>
          <w:lang w:val="fr-FR"/>
        </w:rPr>
        <w:t>’</w:t>
      </w:r>
      <w:r w:rsidRPr="00631A7D" w:rsidR="0002185C">
        <w:rPr>
          <w:rFonts w:eastAsia="Calibri"/>
          <w:lang w:val="fr-FR"/>
        </w:rPr>
        <w:t xml:space="preserve">affaire dont le requérant reçut notification le jour suivant. </w:t>
      </w:r>
      <w:r w:rsidRPr="00631A7D" w:rsidR="00664FF2">
        <w:rPr>
          <w:rFonts w:eastAsia="Calibri"/>
          <w:lang w:val="fr-FR"/>
        </w:rPr>
        <w:t xml:space="preserve">Le requérant </w:t>
      </w:r>
      <w:r w:rsidRPr="00631A7D" w:rsidR="0002185C">
        <w:rPr>
          <w:rFonts w:eastAsia="Calibri"/>
          <w:lang w:val="fr-FR"/>
        </w:rPr>
        <w:t>fut</w:t>
      </w:r>
      <w:r w:rsidRPr="00631A7D">
        <w:rPr>
          <w:rFonts w:eastAsia="Calibri"/>
          <w:lang w:val="fr-FR"/>
        </w:rPr>
        <w:t xml:space="preserve"> également informé</w:t>
      </w:r>
      <w:r w:rsidRPr="00631A7D" w:rsidR="00DD4D3C">
        <w:rPr>
          <w:rFonts w:eastAsia="Calibri"/>
          <w:lang w:val="fr-FR"/>
        </w:rPr>
        <w:t xml:space="preserve"> que le dossier de l</w:t>
      </w:r>
      <w:r w:rsidRPr="00631A7D" w:rsidR="00631A7D">
        <w:rPr>
          <w:rFonts w:eastAsia="Calibri"/>
          <w:lang w:val="fr-FR"/>
        </w:rPr>
        <w:t>’</w:t>
      </w:r>
      <w:r w:rsidRPr="00631A7D" w:rsidR="00DD4D3C">
        <w:rPr>
          <w:rFonts w:eastAsia="Calibri"/>
          <w:lang w:val="fr-FR"/>
        </w:rPr>
        <w:t xml:space="preserve">enquête </w:t>
      </w:r>
      <w:r w:rsidRPr="00631A7D">
        <w:rPr>
          <w:rFonts w:eastAsia="Calibri"/>
          <w:lang w:val="fr-FR"/>
        </w:rPr>
        <w:t xml:space="preserve">serait confié </w:t>
      </w:r>
      <w:r w:rsidRPr="00631A7D" w:rsidR="0002185C">
        <w:rPr>
          <w:rFonts w:eastAsia="Calibri"/>
          <w:lang w:val="fr-FR"/>
        </w:rPr>
        <w:t xml:space="preserve">à son représentant </w:t>
      </w:r>
      <w:r w:rsidRPr="00631A7D">
        <w:rPr>
          <w:rFonts w:eastAsia="Calibri"/>
          <w:lang w:val="fr-FR"/>
        </w:rPr>
        <w:t>pour une période de cinq jours.</w:t>
      </w:r>
    </w:p>
    <w:bookmarkStart w:name="Classement_enquête_intro" w:id="52"/>
    <w:p w:rsidRPr="00631A7D" w:rsidR="00330C7D" w:rsidP="00631A7D" w14:paraId="5207A6EA"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65</w:t>
      </w:r>
      <w:r w:rsidRPr="00631A7D">
        <w:rPr>
          <w:rFonts w:eastAsia="Calibri"/>
          <w:lang w:val="fr-FR"/>
        </w:rPr>
        <w:fldChar w:fldCharType="end"/>
      </w:r>
      <w:bookmarkEnd w:id="52"/>
      <w:r w:rsidRPr="00631A7D">
        <w:rPr>
          <w:rFonts w:eastAsia="Calibri"/>
          <w:lang w:val="fr-FR"/>
        </w:rPr>
        <w:t>.  </w:t>
      </w:r>
      <w:r w:rsidRPr="00631A7D" w:rsidR="00540CBE">
        <w:rPr>
          <w:rFonts w:eastAsia="Calibri"/>
          <w:lang w:val="fr-FR"/>
        </w:rPr>
        <w:t xml:space="preserve">Dans son ordonnance, </w:t>
      </w:r>
      <w:r w:rsidRPr="00631A7D" w:rsidR="00E1197A">
        <w:rPr>
          <w:rFonts w:eastAsia="Calibri"/>
          <w:lang w:val="fr-FR"/>
        </w:rPr>
        <w:t>en se référant aux statuts de l</w:t>
      </w:r>
      <w:r w:rsidRPr="00631A7D" w:rsidR="00631A7D">
        <w:rPr>
          <w:rFonts w:eastAsia="Calibri"/>
          <w:lang w:val="fr-FR"/>
        </w:rPr>
        <w:t>’</w:t>
      </w:r>
      <w:r w:rsidRPr="00631A7D" w:rsidR="00E1197A">
        <w:rPr>
          <w:rFonts w:eastAsia="Calibri"/>
          <w:lang w:val="fr-FR"/>
        </w:rPr>
        <w:t xml:space="preserve">U.L. et à divers témoignages, </w:t>
      </w:r>
      <w:r w:rsidRPr="00631A7D" w:rsidR="00540CBE">
        <w:rPr>
          <w:rFonts w:eastAsia="Calibri"/>
          <w:lang w:val="fr-FR"/>
        </w:rPr>
        <w:t xml:space="preserve">le procureur </w:t>
      </w:r>
      <w:r w:rsidRPr="00631A7D" w:rsidR="00E1197A">
        <w:rPr>
          <w:rFonts w:eastAsia="Calibri"/>
          <w:lang w:val="fr-FR"/>
        </w:rPr>
        <w:t>estima</w:t>
      </w:r>
      <w:r w:rsidRPr="00631A7D" w:rsidR="00540CBE">
        <w:rPr>
          <w:rFonts w:eastAsia="Calibri"/>
          <w:lang w:val="fr-FR"/>
        </w:rPr>
        <w:t xml:space="preserve"> </w:t>
      </w:r>
      <w:r w:rsidRPr="00631A7D" w:rsidR="00E1197A">
        <w:rPr>
          <w:rFonts w:eastAsia="Calibri"/>
          <w:lang w:val="fr-FR"/>
        </w:rPr>
        <w:t>tout d</w:t>
      </w:r>
      <w:r w:rsidRPr="00631A7D" w:rsidR="00631A7D">
        <w:rPr>
          <w:rFonts w:eastAsia="Calibri"/>
          <w:lang w:val="fr-FR"/>
        </w:rPr>
        <w:t>’</w:t>
      </w:r>
      <w:r w:rsidRPr="00631A7D" w:rsidR="00E1197A">
        <w:rPr>
          <w:rFonts w:eastAsia="Calibri"/>
          <w:lang w:val="fr-FR"/>
        </w:rPr>
        <w:t xml:space="preserve">abord </w:t>
      </w:r>
      <w:r w:rsidRPr="00631A7D" w:rsidR="00540CBE">
        <w:rPr>
          <w:rFonts w:eastAsia="Calibri"/>
          <w:lang w:val="fr-FR"/>
        </w:rPr>
        <w:t>que le COPA était une association d</w:t>
      </w:r>
      <w:r w:rsidRPr="00631A7D" w:rsidR="00631A7D">
        <w:rPr>
          <w:rFonts w:eastAsia="Calibri"/>
          <w:lang w:val="fr-FR"/>
        </w:rPr>
        <w:t>’</w:t>
      </w:r>
      <w:r w:rsidRPr="00631A7D" w:rsidR="00540CBE">
        <w:rPr>
          <w:rFonts w:eastAsia="Calibri"/>
          <w:lang w:val="fr-FR"/>
        </w:rPr>
        <w:t>étudiants informelle</w:t>
      </w:r>
      <w:r w:rsidRPr="00631A7D" w:rsidR="00E1197A">
        <w:rPr>
          <w:rFonts w:eastAsia="Calibri"/>
          <w:lang w:val="fr-FR"/>
        </w:rPr>
        <w:t xml:space="preserve"> qui n</w:t>
      </w:r>
      <w:r w:rsidRPr="00631A7D" w:rsidR="00631A7D">
        <w:rPr>
          <w:rFonts w:eastAsia="Calibri"/>
          <w:lang w:val="fr-FR"/>
        </w:rPr>
        <w:t>’</w:t>
      </w:r>
      <w:r w:rsidRPr="00631A7D" w:rsidR="00E1197A">
        <w:rPr>
          <w:rFonts w:eastAsia="Calibri"/>
          <w:lang w:val="fr-FR"/>
        </w:rPr>
        <w:t>était ni reconnue ni soutenue par l</w:t>
      </w:r>
      <w:r w:rsidRPr="00631A7D" w:rsidR="00631A7D">
        <w:rPr>
          <w:rFonts w:eastAsia="Calibri"/>
          <w:lang w:val="fr-FR"/>
        </w:rPr>
        <w:t>’</w:t>
      </w:r>
      <w:r w:rsidRPr="00631A7D" w:rsidR="00E1197A">
        <w:rPr>
          <w:rFonts w:eastAsia="Calibri"/>
          <w:lang w:val="fr-FR"/>
        </w:rPr>
        <w:t>U.L.</w:t>
      </w:r>
      <w:r w:rsidRPr="00631A7D" w:rsidR="00540CBE">
        <w:rPr>
          <w:rFonts w:eastAsia="Calibri"/>
          <w:lang w:val="fr-FR"/>
        </w:rPr>
        <w:t xml:space="preserve"> </w:t>
      </w:r>
      <w:r w:rsidRPr="00631A7D" w:rsidR="00F90503">
        <w:rPr>
          <w:rFonts w:eastAsia="Calibri"/>
          <w:lang w:val="fr-FR"/>
        </w:rPr>
        <w:t>En s</w:t>
      </w:r>
      <w:r w:rsidRPr="00631A7D" w:rsidR="00631A7D">
        <w:rPr>
          <w:rFonts w:eastAsia="Calibri"/>
          <w:lang w:val="fr-FR"/>
        </w:rPr>
        <w:t>’</w:t>
      </w:r>
      <w:r w:rsidRPr="00631A7D" w:rsidR="00F90503">
        <w:rPr>
          <w:rFonts w:eastAsia="Calibri"/>
          <w:lang w:val="fr-FR"/>
        </w:rPr>
        <w:t>appuyant sur les témoignages des étudiants qui avaient été entendus, i</w:t>
      </w:r>
      <w:r w:rsidRPr="00631A7D" w:rsidR="00540CBE">
        <w:rPr>
          <w:rFonts w:eastAsia="Calibri"/>
          <w:lang w:val="fr-FR"/>
        </w:rPr>
        <w:t xml:space="preserve">l </w:t>
      </w:r>
      <w:r w:rsidRPr="00631A7D" w:rsidR="00F90503">
        <w:rPr>
          <w:rFonts w:eastAsia="Calibri"/>
          <w:lang w:val="fr-FR"/>
        </w:rPr>
        <w:t xml:space="preserve">considéra ensuite </w:t>
      </w:r>
      <w:r w:rsidRPr="00631A7D" w:rsidR="00E1197A">
        <w:rPr>
          <w:rFonts w:eastAsia="Calibri"/>
          <w:lang w:val="fr-FR"/>
        </w:rPr>
        <w:t>que les activités de l</w:t>
      </w:r>
      <w:r w:rsidRPr="00631A7D" w:rsidR="00631A7D">
        <w:rPr>
          <w:rFonts w:eastAsia="Calibri"/>
          <w:lang w:val="fr-FR"/>
        </w:rPr>
        <w:t>’</w:t>
      </w:r>
      <w:r w:rsidRPr="00631A7D" w:rsidR="00E1197A">
        <w:rPr>
          <w:rFonts w:eastAsia="Calibri"/>
          <w:lang w:val="fr-FR"/>
        </w:rPr>
        <w:t xml:space="preserve">association </w:t>
      </w:r>
      <w:r w:rsidRPr="00631A7D" w:rsidR="00F90503">
        <w:rPr>
          <w:rFonts w:eastAsia="Calibri"/>
          <w:lang w:val="fr-FR"/>
        </w:rPr>
        <w:t xml:space="preserve">présentaient essentiellement un caractère ludique, non dégradant et </w:t>
      </w:r>
      <w:r w:rsidRPr="00631A7D" w:rsidR="00664FF2">
        <w:rPr>
          <w:rFonts w:eastAsia="Calibri"/>
          <w:lang w:val="fr-FR"/>
        </w:rPr>
        <w:t xml:space="preserve">non </w:t>
      </w:r>
      <w:r w:rsidRPr="00631A7D" w:rsidR="00F90503">
        <w:rPr>
          <w:rFonts w:eastAsia="Calibri"/>
          <w:lang w:val="fr-FR"/>
        </w:rPr>
        <w:t>cruel et qu</w:t>
      </w:r>
      <w:r w:rsidRPr="00631A7D" w:rsidR="00631A7D">
        <w:rPr>
          <w:rFonts w:eastAsia="Calibri"/>
          <w:lang w:val="fr-FR"/>
        </w:rPr>
        <w:t>’</w:t>
      </w:r>
      <w:r w:rsidRPr="00631A7D" w:rsidR="00F90503">
        <w:rPr>
          <w:rFonts w:eastAsia="Calibri"/>
          <w:lang w:val="fr-FR"/>
        </w:rPr>
        <w:t xml:space="preserve">elles </w:t>
      </w:r>
      <w:r w:rsidRPr="00631A7D" w:rsidR="00E1197A">
        <w:rPr>
          <w:rFonts w:eastAsia="Calibri"/>
          <w:lang w:val="fr-FR"/>
        </w:rPr>
        <w:t>avai</w:t>
      </w:r>
      <w:r w:rsidRPr="00631A7D" w:rsidR="00F90503">
        <w:rPr>
          <w:rFonts w:eastAsia="Calibri"/>
          <w:lang w:val="fr-FR"/>
        </w:rPr>
        <w:t>en</w:t>
      </w:r>
      <w:r w:rsidRPr="00631A7D" w:rsidR="00E1197A">
        <w:rPr>
          <w:rFonts w:eastAsia="Calibri"/>
          <w:lang w:val="fr-FR"/>
        </w:rPr>
        <w:t xml:space="preserve">t normalement lieu </w:t>
      </w:r>
      <w:r w:rsidRPr="00631A7D" w:rsidR="00CB4356">
        <w:rPr>
          <w:rFonts w:eastAsia="Calibri"/>
          <w:lang w:val="fr-FR"/>
        </w:rPr>
        <w:t>dans les environs</w:t>
      </w:r>
      <w:r w:rsidRPr="00631A7D" w:rsidR="00E1197A">
        <w:rPr>
          <w:rFonts w:eastAsia="Calibri"/>
          <w:lang w:val="fr-FR"/>
        </w:rPr>
        <w:t xml:space="preserve"> de l</w:t>
      </w:r>
      <w:r w:rsidRPr="00631A7D" w:rsidR="00631A7D">
        <w:rPr>
          <w:rFonts w:eastAsia="Calibri"/>
          <w:lang w:val="fr-FR"/>
        </w:rPr>
        <w:t>’</w:t>
      </w:r>
      <w:r w:rsidRPr="00631A7D" w:rsidR="00E1197A">
        <w:rPr>
          <w:rFonts w:eastAsia="Calibri"/>
          <w:lang w:val="fr-FR"/>
        </w:rPr>
        <w:t>université</w:t>
      </w:r>
      <w:r w:rsidRPr="00631A7D" w:rsidR="00F90503">
        <w:rPr>
          <w:rFonts w:eastAsia="Calibri"/>
          <w:lang w:val="fr-FR"/>
        </w:rPr>
        <w:t xml:space="preserve">. </w:t>
      </w:r>
      <w:r w:rsidRPr="00631A7D" w:rsidR="00A07773">
        <w:rPr>
          <w:rFonts w:eastAsia="Calibri"/>
          <w:lang w:val="fr-FR"/>
        </w:rPr>
        <w:t>À cet égard, i</w:t>
      </w:r>
      <w:r w:rsidRPr="00631A7D" w:rsidR="00F90503">
        <w:rPr>
          <w:rFonts w:eastAsia="Calibri"/>
          <w:lang w:val="fr-FR"/>
        </w:rPr>
        <w:t xml:space="preserve">l releva </w:t>
      </w:r>
      <w:r w:rsidRPr="00631A7D" w:rsidR="00A07773">
        <w:rPr>
          <w:rFonts w:eastAsia="Calibri"/>
          <w:lang w:val="fr-FR"/>
        </w:rPr>
        <w:t xml:space="preserve">aussi </w:t>
      </w:r>
      <w:r w:rsidRPr="00631A7D" w:rsidR="00F90503">
        <w:rPr>
          <w:rFonts w:eastAsia="Calibri"/>
          <w:lang w:val="fr-FR"/>
        </w:rPr>
        <w:t xml:space="preserve">que le code </w:t>
      </w:r>
      <w:r w:rsidRPr="00631A7D" w:rsidR="008D3DF6">
        <w:rPr>
          <w:rFonts w:eastAsia="Calibri"/>
          <w:lang w:val="fr-FR"/>
        </w:rPr>
        <w:t xml:space="preserve">de la </w:t>
      </w:r>
      <w:r w:rsidRPr="00631A7D" w:rsidR="008D3DF6">
        <w:rPr>
          <w:rFonts w:eastAsia="Calibri"/>
          <w:i/>
          <w:lang w:val="fr-FR"/>
        </w:rPr>
        <w:t>Praxe</w:t>
      </w:r>
      <w:r w:rsidRPr="00631A7D" w:rsidR="00F90503">
        <w:rPr>
          <w:rFonts w:eastAsia="Calibri"/>
          <w:lang w:val="fr-FR"/>
        </w:rPr>
        <w:t xml:space="preserve"> interdisait tout type d</w:t>
      </w:r>
      <w:r w:rsidRPr="00631A7D" w:rsidR="00631A7D">
        <w:rPr>
          <w:rFonts w:eastAsia="Calibri"/>
          <w:lang w:val="fr-FR"/>
        </w:rPr>
        <w:t>’</w:t>
      </w:r>
      <w:r w:rsidRPr="00631A7D" w:rsidR="00F90503">
        <w:rPr>
          <w:rFonts w:eastAsia="Calibri"/>
          <w:lang w:val="fr-FR"/>
        </w:rPr>
        <w:t xml:space="preserve">agression physique. </w:t>
      </w:r>
      <w:r w:rsidRPr="00631A7D" w:rsidR="00A07773">
        <w:rPr>
          <w:rFonts w:eastAsia="Calibri"/>
          <w:lang w:val="fr-FR"/>
        </w:rPr>
        <w:t>S</w:t>
      </w:r>
      <w:r w:rsidRPr="00631A7D" w:rsidR="00631A7D">
        <w:rPr>
          <w:rFonts w:eastAsia="Calibri"/>
          <w:lang w:val="fr-FR"/>
        </w:rPr>
        <w:t>’</w:t>
      </w:r>
      <w:r w:rsidRPr="00631A7D" w:rsidR="00A07773">
        <w:rPr>
          <w:rFonts w:eastAsia="Calibri"/>
          <w:lang w:val="fr-FR"/>
        </w:rPr>
        <w:t xml:space="preserve">agissant de </w:t>
      </w:r>
      <w:r w:rsidRPr="00631A7D" w:rsidR="00540CBE">
        <w:rPr>
          <w:rFonts w:eastAsia="Calibri"/>
          <w:lang w:val="fr-FR"/>
        </w:rPr>
        <w:t xml:space="preserve">la rencontre </w:t>
      </w:r>
      <w:r w:rsidRPr="00631A7D" w:rsidR="00A07773">
        <w:rPr>
          <w:rFonts w:eastAsia="Calibri"/>
          <w:lang w:val="fr-FR"/>
        </w:rPr>
        <w:t>du MPC, le procureur observa qu</w:t>
      </w:r>
      <w:r w:rsidRPr="00631A7D" w:rsidR="00631A7D">
        <w:rPr>
          <w:rFonts w:eastAsia="Calibri"/>
          <w:lang w:val="fr-FR"/>
        </w:rPr>
        <w:t>’</w:t>
      </w:r>
      <w:r w:rsidRPr="00631A7D" w:rsidR="00A07773">
        <w:rPr>
          <w:rFonts w:eastAsia="Calibri"/>
          <w:lang w:val="fr-FR"/>
        </w:rPr>
        <w:t xml:space="preserve">elle avait lieu </w:t>
      </w:r>
      <w:r w:rsidRPr="00631A7D" w:rsidR="00490EDB">
        <w:rPr>
          <w:rFonts w:eastAsia="Calibri"/>
          <w:lang w:val="fr-FR"/>
        </w:rPr>
        <w:t xml:space="preserve">tous les ans </w:t>
      </w:r>
      <w:r w:rsidRPr="00631A7D" w:rsidR="00540CBE">
        <w:rPr>
          <w:rFonts w:eastAsia="Calibri"/>
          <w:lang w:val="fr-FR"/>
        </w:rPr>
        <w:t>aux alentours du mo</w:t>
      </w:r>
      <w:r w:rsidRPr="00631A7D" w:rsidR="00A07773">
        <w:rPr>
          <w:rFonts w:eastAsia="Calibri"/>
          <w:lang w:val="fr-FR"/>
        </w:rPr>
        <w:t>is de décembre.</w:t>
      </w:r>
    </w:p>
    <w:p w:rsidRPr="00631A7D" w:rsidR="0022741C" w:rsidP="00631A7D" w14:paraId="0A9B4C8E" w14:textId="77777777">
      <w:pPr>
        <w:pStyle w:val="ECHRHeading4"/>
        <w:rPr>
          <w:rFonts w:eastAsia="Calibri"/>
          <w:lang w:val="fr-FR"/>
        </w:rPr>
      </w:pPr>
      <w:r w:rsidRPr="00631A7D">
        <w:rPr>
          <w:rFonts w:eastAsia="Calibri"/>
          <w:lang w:val="fr-FR"/>
        </w:rPr>
        <w:t>a</w:t>
      </w:r>
      <w:r w:rsidRPr="00631A7D" w:rsidR="00CB4356">
        <w:rPr>
          <w:rFonts w:eastAsia="Calibri"/>
          <w:lang w:val="fr-FR"/>
        </w:rPr>
        <w:t>)</w:t>
      </w:r>
      <w:r w:rsidRPr="00631A7D">
        <w:rPr>
          <w:rFonts w:eastAsia="Calibri"/>
          <w:lang w:val="fr-FR"/>
        </w:rPr>
        <w:t>  Conclusions concernant le développement de l</w:t>
      </w:r>
      <w:r w:rsidRPr="00631A7D" w:rsidR="00631A7D">
        <w:rPr>
          <w:rFonts w:eastAsia="Calibri"/>
          <w:lang w:val="fr-FR"/>
        </w:rPr>
        <w:t>’</w:t>
      </w:r>
      <w:r w:rsidRPr="00631A7D">
        <w:rPr>
          <w:rFonts w:eastAsia="Calibri"/>
          <w:lang w:val="fr-FR"/>
        </w:rPr>
        <w:t>enquête</w:t>
      </w:r>
    </w:p>
    <w:bookmarkStart w:name="Classement_enquête_déroulement" w:id="53"/>
    <w:p w:rsidRPr="00631A7D" w:rsidR="000B3B83" w:rsidP="00631A7D" w14:paraId="02D4AC7F"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66</w:t>
      </w:r>
      <w:r w:rsidRPr="00631A7D">
        <w:rPr>
          <w:rFonts w:eastAsia="Calibri"/>
          <w:lang w:val="fr-FR"/>
        </w:rPr>
        <w:fldChar w:fldCharType="end"/>
      </w:r>
      <w:bookmarkEnd w:id="53"/>
      <w:r w:rsidRPr="00631A7D">
        <w:rPr>
          <w:rFonts w:eastAsia="Calibri"/>
          <w:lang w:val="fr-FR"/>
        </w:rPr>
        <w:t>.  </w:t>
      </w:r>
      <w:r w:rsidRPr="00631A7D" w:rsidR="00BE3596">
        <w:rPr>
          <w:rFonts w:eastAsia="Calibri"/>
          <w:lang w:val="fr-FR"/>
        </w:rPr>
        <w:t>En premier lieu, e</w:t>
      </w:r>
      <w:r w:rsidRPr="00631A7D" w:rsidR="00A07773">
        <w:rPr>
          <w:rFonts w:eastAsia="Calibri"/>
          <w:lang w:val="fr-FR"/>
        </w:rPr>
        <w:t xml:space="preserve">n ce qui concerne </w:t>
      </w:r>
      <w:r w:rsidRPr="00631A7D">
        <w:rPr>
          <w:rFonts w:eastAsia="Calibri"/>
          <w:lang w:val="fr-FR"/>
        </w:rPr>
        <w:t>le déroulement de l</w:t>
      </w:r>
      <w:r w:rsidRPr="00631A7D" w:rsidR="00631A7D">
        <w:rPr>
          <w:rFonts w:eastAsia="Calibri"/>
          <w:lang w:val="fr-FR"/>
        </w:rPr>
        <w:t>’</w:t>
      </w:r>
      <w:r w:rsidRPr="00631A7D">
        <w:rPr>
          <w:rFonts w:eastAsia="Calibri"/>
          <w:lang w:val="fr-FR"/>
        </w:rPr>
        <w:t>enquête</w:t>
      </w:r>
      <w:r w:rsidRPr="00631A7D" w:rsidR="00E74D76">
        <w:rPr>
          <w:rFonts w:eastAsia="Calibri"/>
          <w:lang w:val="fr-FR"/>
        </w:rPr>
        <w:t xml:space="preserve"> avant qu</w:t>
      </w:r>
      <w:r w:rsidRPr="00631A7D" w:rsidR="00631A7D">
        <w:rPr>
          <w:rFonts w:eastAsia="Calibri"/>
          <w:lang w:val="fr-FR"/>
        </w:rPr>
        <w:t>’</w:t>
      </w:r>
      <w:r w:rsidRPr="00631A7D" w:rsidR="00E74D76">
        <w:rPr>
          <w:rFonts w:eastAsia="Calibri"/>
          <w:lang w:val="fr-FR"/>
        </w:rPr>
        <w:t>elle ne soit attribuée au parquet près le tribunal d</w:t>
      </w:r>
      <w:r w:rsidRPr="00631A7D" w:rsidR="00631A7D">
        <w:rPr>
          <w:rFonts w:eastAsia="Calibri"/>
          <w:lang w:val="fr-FR"/>
        </w:rPr>
        <w:t>’</w:t>
      </w:r>
      <w:r w:rsidRPr="00631A7D" w:rsidR="00E74D76">
        <w:rPr>
          <w:rFonts w:eastAsia="Calibri"/>
          <w:lang w:val="fr-FR"/>
        </w:rPr>
        <w:t>Almada</w:t>
      </w:r>
      <w:r w:rsidRPr="00631A7D" w:rsidR="00B107E6">
        <w:rPr>
          <w:rFonts w:eastAsia="Calibri"/>
          <w:lang w:val="fr-FR"/>
        </w:rPr>
        <w:t xml:space="preserve">, </w:t>
      </w:r>
      <w:r w:rsidRPr="00631A7D" w:rsidR="00CB4356">
        <w:rPr>
          <w:rFonts w:eastAsia="Calibri"/>
          <w:lang w:val="fr-FR"/>
        </w:rPr>
        <w:t xml:space="preserve">le procureur </w:t>
      </w:r>
      <w:r w:rsidRPr="00631A7D" w:rsidR="00B107E6">
        <w:rPr>
          <w:rFonts w:eastAsia="Calibri"/>
          <w:lang w:val="fr-FR"/>
        </w:rPr>
        <w:t>releva</w:t>
      </w:r>
      <w:r w:rsidRPr="00631A7D" w:rsidR="008C1112">
        <w:rPr>
          <w:rFonts w:eastAsia="Calibri"/>
          <w:lang w:val="fr-FR"/>
        </w:rPr>
        <w:t xml:space="preserve"> que </w:t>
      </w:r>
      <w:r w:rsidRPr="00631A7D" w:rsidR="00540CBE">
        <w:rPr>
          <w:rFonts w:eastAsia="Calibri"/>
          <w:lang w:val="fr-FR"/>
        </w:rPr>
        <w:t>la police maritime avait téléphoné</w:t>
      </w:r>
      <w:r w:rsidRPr="00631A7D" w:rsidR="00CB4356">
        <w:rPr>
          <w:rFonts w:eastAsia="Calibri"/>
          <w:lang w:val="fr-FR"/>
        </w:rPr>
        <w:t xml:space="preserve"> au procureur de garde</w:t>
      </w:r>
      <w:r w:rsidRPr="00631A7D" w:rsidR="00540CBE">
        <w:rPr>
          <w:rFonts w:eastAsia="Calibri"/>
          <w:lang w:val="fr-FR"/>
        </w:rPr>
        <w:t xml:space="preserve"> </w:t>
      </w:r>
      <w:r w:rsidRPr="00631A7D" w:rsidR="008C1112">
        <w:rPr>
          <w:rFonts w:eastAsia="Calibri"/>
          <w:lang w:val="fr-FR"/>
        </w:rPr>
        <w:t>l</w:t>
      </w:r>
      <w:r w:rsidRPr="00631A7D" w:rsidR="007A350A">
        <w:rPr>
          <w:rFonts w:eastAsia="Calibri"/>
          <w:lang w:val="fr-FR"/>
        </w:rPr>
        <w:t>e dimanche 15 décembre 2013 à 8 </w:t>
      </w:r>
      <w:r w:rsidRPr="00631A7D" w:rsidR="008C1112">
        <w:rPr>
          <w:rFonts w:eastAsia="Calibri"/>
          <w:lang w:val="fr-FR"/>
        </w:rPr>
        <w:t>h</w:t>
      </w:r>
      <w:r w:rsidRPr="00631A7D" w:rsidR="007A350A">
        <w:rPr>
          <w:rFonts w:eastAsia="Calibri"/>
          <w:lang w:val="fr-FR"/>
        </w:rPr>
        <w:t> </w:t>
      </w:r>
      <w:r w:rsidRPr="00631A7D" w:rsidR="008C1112">
        <w:rPr>
          <w:rFonts w:eastAsia="Calibri"/>
          <w:lang w:val="fr-FR"/>
        </w:rPr>
        <w:t xml:space="preserve">05 </w:t>
      </w:r>
      <w:r w:rsidRPr="00631A7D" w:rsidR="00540CBE">
        <w:rPr>
          <w:rFonts w:eastAsia="Calibri"/>
          <w:lang w:val="fr-FR"/>
        </w:rPr>
        <w:t xml:space="preserve">pour </w:t>
      </w:r>
      <w:r w:rsidRPr="00631A7D" w:rsidR="00CB4356">
        <w:rPr>
          <w:rFonts w:eastAsia="Calibri"/>
          <w:lang w:val="fr-FR"/>
        </w:rPr>
        <w:t>l</w:t>
      </w:r>
      <w:r w:rsidRPr="00631A7D" w:rsidR="00631A7D">
        <w:rPr>
          <w:rFonts w:eastAsia="Calibri"/>
          <w:lang w:val="fr-FR"/>
        </w:rPr>
        <w:t>’</w:t>
      </w:r>
      <w:r w:rsidRPr="00631A7D" w:rsidR="00CB4356">
        <w:rPr>
          <w:rFonts w:eastAsia="Calibri"/>
          <w:lang w:val="fr-FR"/>
        </w:rPr>
        <w:t>informer</w:t>
      </w:r>
      <w:r w:rsidRPr="00631A7D" w:rsidR="00540CBE">
        <w:rPr>
          <w:rFonts w:eastAsia="Calibri"/>
          <w:lang w:val="fr-FR"/>
        </w:rPr>
        <w:t xml:space="preserve"> de l</w:t>
      </w:r>
      <w:r w:rsidRPr="00631A7D" w:rsidR="008C1112">
        <w:rPr>
          <w:rFonts w:eastAsia="Calibri"/>
          <w:lang w:val="fr-FR"/>
        </w:rPr>
        <w:t>a dispar</w:t>
      </w:r>
      <w:r w:rsidRPr="00631A7D" w:rsidR="00CB4356">
        <w:rPr>
          <w:rFonts w:eastAsia="Calibri"/>
          <w:lang w:val="fr-FR"/>
        </w:rPr>
        <w:t>i</w:t>
      </w:r>
      <w:r w:rsidRPr="00631A7D" w:rsidR="008C1112">
        <w:rPr>
          <w:rFonts w:eastAsia="Calibri"/>
          <w:lang w:val="fr-FR"/>
        </w:rPr>
        <w:t xml:space="preserve">tion des six étudiants et que </w:t>
      </w:r>
      <w:r w:rsidRPr="00631A7D" w:rsidR="00540CBE">
        <w:rPr>
          <w:rFonts w:eastAsia="Calibri"/>
          <w:lang w:val="fr-FR"/>
        </w:rPr>
        <w:t>ce procureu</w:t>
      </w:r>
      <w:r w:rsidRPr="00631A7D" w:rsidR="007A350A">
        <w:rPr>
          <w:rFonts w:eastAsia="Calibri"/>
          <w:lang w:val="fr-FR"/>
        </w:rPr>
        <w:t xml:space="preserve">r avait ordonné le transfert du corps </w:t>
      </w:r>
      <w:r w:rsidRPr="00631A7D" w:rsidR="00540CBE">
        <w:rPr>
          <w:rFonts w:eastAsia="Calibri"/>
          <w:lang w:val="fr-FR"/>
        </w:rPr>
        <w:t xml:space="preserve">du fils du requérant au </w:t>
      </w:r>
      <w:r w:rsidRPr="00631A7D" w:rsidR="00CB4356">
        <w:rPr>
          <w:rFonts w:eastAsia="Calibri"/>
          <w:lang w:val="fr-FR"/>
        </w:rPr>
        <w:t>c</w:t>
      </w:r>
      <w:r w:rsidRPr="00631A7D" w:rsidR="00540CBE">
        <w:rPr>
          <w:rFonts w:eastAsia="Calibri"/>
          <w:lang w:val="fr-FR"/>
        </w:rPr>
        <w:t>abinet de médecine légale de S</w:t>
      </w:r>
      <w:r w:rsidRPr="00631A7D" w:rsidR="008C1112">
        <w:rPr>
          <w:rFonts w:eastAsia="Calibri"/>
          <w:lang w:val="fr-FR"/>
        </w:rPr>
        <w:t>etúbal aux fins d</w:t>
      </w:r>
      <w:r w:rsidRPr="00631A7D" w:rsidR="00631A7D">
        <w:rPr>
          <w:rFonts w:eastAsia="Calibri"/>
          <w:lang w:val="fr-FR"/>
        </w:rPr>
        <w:t>’</w:t>
      </w:r>
      <w:r w:rsidRPr="00631A7D" w:rsidR="008C1112">
        <w:rPr>
          <w:rFonts w:eastAsia="Calibri"/>
          <w:lang w:val="fr-FR"/>
        </w:rPr>
        <w:t>une autopsie. Il nota aussi qu</w:t>
      </w:r>
      <w:r w:rsidRPr="00631A7D" w:rsidR="00D91EE3">
        <w:rPr>
          <w:rFonts w:eastAsia="Calibri"/>
          <w:lang w:val="fr-FR"/>
        </w:rPr>
        <w:t xml:space="preserve">e, </w:t>
      </w:r>
      <w:r w:rsidRPr="00631A7D" w:rsidR="008C1112">
        <w:rPr>
          <w:rFonts w:eastAsia="Calibri"/>
          <w:lang w:val="fr-FR"/>
        </w:rPr>
        <w:t>après avoir été informé de l</w:t>
      </w:r>
      <w:r w:rsidRPr="00631A7D" w:rsidR="00631A7D">
        <w:rPr>
          <w:rFonts w:eastAsia="Calibri"/>
          <w:lang w:val="fr-FR"/>
        </w:rPr>
        <w:t>’</w:t>
      </w:r>
      <w:r w:rsidRPr="00631A7D" w:rsidR="008C1112">
        <w:rPr>
          <w:rFonts w:eastAsia="Calibri"/>
          <w:lang w:val="fr-FR"/>
        </w:rPr>
        <w:t xml:space="preserve">incident par la police maritime, </w:t>
      </w:r>
      <w:r w:rsidRPr="00631A7D" w:rsidR="00B107E6">
        <w:rPr>
          <w:rFonts w:eastAsia="Calibri"/>
          <w:lang w:val="fr-FR"/>
        </w:rPr>
        <w:t xml:space="preserve">le parquet près le tribunal de </w:t>
      </w:r>
      <w:r w:rsidRPr="00631A7D" w:rsidR="00B107E6">
        <w:rPr>
          <w:rFonts w:eastAsia="Calibri"/>
          <w:lang w:val="fr-FR"/>
        </w:rPr>
        <w:t>Sesimbra</w:t>
      </w:r>
      <w:r w:rsidRPr="00631A7D" w:rsidR="00B107E6">
        <w:rPr>
          <w:rFonts w:eastAsia="Calibri"/>
          <w:lang w:val="fr-FR"/>
        </w:rPr>
        <w:t xml:space="preserve"> </w:t>
      </w:r>
      <w:r w:rsidRPr="00631A7D" w:rsidR="008C1112">
        <w:rPr>
          <w:rFonts w:eastAsia="Calibri"/>
          <w:lang w:val="fr-FR"/>
        </w:rPr>
        <w:t>avait ordonné l</w:t>
      </w:r>
      <w:r w:rsidRPr="00631A7D" w:rsidR="00631A7D">
        <w:rPr>
          <w:rFonts w:eastAsia="Calibri"/>
          <w:lang w:val="fr-FR"/>
        </w:rPr>
        <w:t>’</w:t>
      </w:r>
      <w:r w:rsidRPr="00631A7D" w:rsidR="008C1112">
        <w:rPr>
          <w:rFonts w:eastAsia="Calibri"/>
          <w:lang w:val="fr-FR"/>
        </w:rPr>
        <w:t>ouverture d</w:t>
      </w:r>
      <w:r w:rsidRPr="00631A7D" w:rsidR="00631A7D">
        <w:rPr>
          <w:rFonts w:eastAsia="Calibri"/>
          <w:lang w:val="fr-FR"/>
        </w:rPr>
        <w:t>’</w:t>
      </w:r>
      <w:r w:rsidRPr="00631A7D" w:rsidR="008C1112">
        <w:rPr>
          <w:rFonts w:eastAsia="Calibri"/>
          <w:lang w:val="fr-FR"/>
        </w:rPr>
        <w:t xml:space="preserve">une enquête </w:t>
      </w:r>
      <w:r w:rsidRPr="00631A7D" w:rsidR="00B107E6">
        <w:rPr>
          <w:rFonts w:eastAsia="Calibri"/>
          <w:lang w:val="fr-FR"/>
        </w:rPr>
        <w:t>le 16 décembre 2014</w:t>
      </w:r>
      <w:r w:rsidRPr="00631A7D" w:rsidR="008C1112">
        <w:rPr>
          <w:rFonts w:eastAsia="Calibri"/>
          <w:lang w:val="fr-FR"/>
        </w:rPr>
        <w:t xml:space="preserve"> </w:t>
      </w:r>
      <w:r w:rsidRPr="00631A7D" w:rsidR="00D91EE3">
        <w:rPr>
          <w:rFonts w:eastAsia="Calibri"/>
          <w:lang w:val="fr-FR"/>
        </w:rPr>
        <w:t>et déterminé</w:t>
      </w:r>
      <w:r w:rsidRPr="00631A7D" w:rsidR="008C1112">
        <w:rPr>
          <w:rFonts w:eastAsia="Calibri"/>
          <w:lang w:val="fr-FR"/>
        </w:rPr>
        <w:t xml:space="preserve"> les premiers actes d</w:t>
      </w:r>
      <w:r w:rsidRPr="00631A7D" w:rsidR="00631A7D">
        <w:rPr>
          <w:rFonts w:eastAsia="Calibri"/>
          <w:lang w:val="fr-FR"/>
        </w:rPr>
        <w:t>’</w:t>
      </w:r>
      <w:r w:rsidRPr="00631A7D" w:rsidR="008C1112">
        <w:rPr>
          <w:rFonts w:eastAsia="Calibri"/>
          <w:lang w:val="fr-FR"/>
        </w:rPr>
        <w:t>enquête dont le</w:t>
      </w:r>
      <w:r w:rsidRPr="00631A7D">
        <w:rPr>
          <w:rFonts w:eastAsia="Calibri"/>
          <w:lang w:val="fr-FR"/>
        </w:rPr>
        <w:t xml:space="preserve"> développement </w:t>
      </w:r>
      <w:r w:rsidRPr="00631A7D" w:rsidR="008C1112">
        <w:rPr>
          <w:rFonts w:eastAsia="Calibri"/>
          <w:lang w:val="fr-FR"/>
        </w:rPr>
        <w:t>allait dépendre du</w:t>
      </w:r>
      <w:r w:rsidRPr="00631A7D" w:rsidR="00E74D76">
        <w:rPr>
          <w:rFonts w:eastAsia="Calibri"/>
          <w:lang w:val="fr-FR"/>
        </w:rPr>
        <w:t xml:space="preserve"> résultat</w:t>
      </w:r>
      <w:r w:rsidRPr="00631A7D" w:rsidR="008C1112">
        <w:rPr>
          <w:rFonts w:eastAsia="Calibri"/>
          <w:lang w:val="fr-FR"/>
        </w:rPr>
        <w:t xml:space="preserve"> des autopsies. Il observa que </w:t>
      </w:r>
      <w:r w:rsidRPr="00631A7D">
        <w:rPr>
          <w:rFonts w:eastAsia="Calibri"/>
          <w:lang w:val="fr-FR"/>
        </w:rPr>
        <w:t>l</w:t>
      </w:r>
      <w:r w:rsidRPr="00631A7D" w:rsidR="00631A7D">
        <w:rPr>
          <w:rFonts w:eastAsia="Calibri"/>
          <w:lang w:val="fr-FR"/>
        </w:rPr>
        <w:t>’</w:t>
      </w:r>
      <w:r w:rsidRPr="00631A7D">
        <w:rPr>
          <w:rFonts w:eastAsia="Calibri"/>
          <w:lang w:val="fr-FR"/>
        </w:rPr>
        <w:t>audition de l</w:t>
      </w:r>
      <w:r w:rsidRPr="00631A7D" w:rsidR="00631A7D">
        <w:rPr>
          <w:rFonts w:eastAsia="Calibri"/>
          <w:lang w:val="fr-FR"/>
        </w:rPr>
        <w:t>’</w:t>
      </w:r>
      <w:r w:rsidRPr="00631A7D">
        <w:rPr>
          <w:rFonts w:eastAsia="Calibri"/>
          <w:lang w:val="fr-FR"/>
        </w:rPr>
        <w:t>unique survivant, J.G.</w:t>
      </w:r>
      <w:r w:rsidRPr="00631A7D" w:rsidR="00D75F13">
        <w:rPr>
          <w:rFonts w:eastAsia="Calibri"/>
          <w:lang w:val="fr-FR"/>
        </w:rPr>
        <w:t>,</w:t>
      </w:r>
      <w:r w:rsidRPr="00631A7D">
        <w:rPr>
          <w:rFonts w:eastAsia="Calibri"/>
          <w:lang w:val="fr-FR"/>
        </w:rPr>
        <w:t xml:space="preserve"> avait été envisagée</w:t>
      </w:r>
      <w:r w:rsidRPr="00631A7D" w:rsidR="00265AFA">
        <w:rPr>
          <w:rFonts w:eastAsia="Calibri"/>
          <w:lang w:val="fr-FR"/>
        </w:rPr>
        <w:t>,</w:t>
      </w:r>
      <w:r w:rsidRPr="00631A7D">
        <w:rPr>
          <w:rFonts w:eastAsia="Calibri"/>
          <w:lang w:val="fr-FR"/>
        </w:rPr>
        <w:t xml:space="preserve"> mais </w:t>
      </w:r>
      <w:r w:rsidRPr="00631A7D" w:rsidR="00D75F13">
        <w:rPr>
          <w:rFonts w:eastAsia="Calibri"/>
          <w:lang w:val="fr-FR"/>
        </w:rPr>
        <w:t>qu</w:t>
      </w:r>
      <w:r w:rsidRPr="00631A7D" w:rsidR="00631A7D">
        <w:rPr>
          <w:rFonts w:eastAsia="Calibri"/>
          <w:lang w:val="fr-FR"/>
        </w:rPr>
        <w:t>’</w:t>
      </w:r>
      <w:r w:rsidRPr="00631A7D" w:rsidR="00D75F13">
        <w:rPr>
          <w:rFonts w:eastAsia="Calibri"/>
          <w:lang w:val="fr-FR"/>
        </w:rPr>
        <w:t xml:space="preserve">elle </w:t>
      </w:r>
      <w:r w:rsidRPr="00631A7D">
        <w:rPr>
          <w:rFonts w:eastAsia="Calibri"/>
          <w:lang w:val="fr-FR"/>
        </w:rPr>
        <w:t>était conditionnée à sa capa</w:t>
      </w:r>
      <w:r w:rsidRPr="00631A7D" w:rsidR="00474A5A">
        <w:rPr>
          <w:rFonts w:eastAsia="Calibri"/>
          <w:lang w:val="fr-FR"/>
        </w:rPr>
        <w:t>cité psychologique à témoigner.</w:t>
      </w:r>
    </w:p>
    <w:p w:rsidRPr="00631A7D" w:rsidR="00540CBE" w:rsidP="00631A7D" w14:paraId="33EA2D80"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67</w:t>
      </w:r>
      <w:r w:rsidRPr="00631A7D">
        <w:rPr>
          <w:rFonts w:eastAsia="Calibri"/>
          <w:lang w:val="fr-FR"/>
        </w:rPr>
        <w:fldChar w:fldCharType="end"/>
      </w:r>
      <w:r w:rsidRPr="00631A7D">
        <w:rPr>
          <w:rFonts w:eastAsia="Calibri"/>
          <w:lang w:val="fr-FR"/>
        </w:rPr>
        <w:t>.  </w:t>
      </w:r>
      <w:r w:rsidRPr="00631A7D" w:rsidR="00BE3596">
        <w:rPr>
          <w:rFonts w:eastAsia="Calibri"/>
          <w:lang w:val="fr-FR"/>
        </w:rPr>
        <w:t>En deuxième lieu, s</w:t>
      </w:r>
      <w:r w:rsidRPr="00631A7D" w:rsidR="00631A7D">
        <w:rPr>
          <w:rFonts w:eastAsia="Calibri"/>
          <w:lang w:val="fr-FR"/>
        </w:rPr>
        <w:t>’</w:t>
      </w:r>
      <w:r w:rsidRPr="00631A7D">
        <w:rPr>
          <w:rFonts w:eastAsia="Calibri"/>
          <w:lang w:val="fr-FR"/>
        </w:rPr>
        <w:t>agissant du développement de l</w:t>
      </w:r>
      <w:r w:rsidRPr="00631A7D" w:rsidR="00631A7D">
        <w:rPr>
          <w:rFonts w:eastAsia="Calibri"/>
          <w:lang w:val="fr-FR"/>
        </w:rPr>
        <w:t>’</w:t>
      </w:r>
      <w:r w:rsidRPr="00631A7D">
        <w:rPr>
          <w:rFonts w:eastAsia="Calibri"/>
          <w:lang w:val="fr-FR"/>
        </w:rPr>
        <w:t>enquête à partir du</w:t>
      </w:r>
      <w:r w:rsidRPr="00631A7D">
        <w:rPr>
          <w:rFonts w:eastAsia="Calibri"/>
          <w:lang w:val="fr-FR"/>
        </w:rPr>
        <w:t xml:space="preserve"> 20 janvier 2014</w:t>
      </w:r>
      <w:r w:rsidRPr="00631A7D">
        <w:rPr>
          <w:rFonts w:eastAsia="Calibri"/>
          <w:lang w:val="fr-FR"/>
        </w:rPr>
        <w:t xml:space="preserve">, date à laquelle elle fut attribuée au parquet près le tribunal </w:t>
      </w:r>
      <w:r w:rsidRPr="00631A7D">
        <w:rPr>
          <w:rFonts w:eastAsia="Calibri"/>
          <w:lang w:val="fr-FR"/>
        </w:rPr>
        <w:t>d</w:t>
      </w:r>
      <w:r w:rsidRPr="00631A7D" w:rsidR="00631A7D">
        <w:rPr>
          <w:rFonts w:eastAsia="Calibri"/>
          <w:lang w:val="fr-FR"/>
        </w:rPr>
        <w:t>’</w:t>
      </w:r>
      <w:r w:rsidRPr="00631A7D">
        <w:rPr>
          <w:rFonts w:eastAsia="Calibri"/>
          <w:lang w:val="fr-FR"/>
        </w:rPr>
        <w:t>Almada</w:t>
      </w:r>
      <w:r w:rsidRPr="00631A7D">
        <w:rPr>
          <w:rFonts w:eastAsia="Calibri"/>
          <w:lang w:val="fr-FR"/>
        </w:rPr>
        <w:t>, le procureur rappela que de nombreuses mesures d</w:t>
      </w:r>
      <w:r w:rsidRPr="00631A7D" w:rsidR="00631A7D">
        <w:rPr>
          <w:rFonts w:eastAsia="Calibri"/>
          <w:lang w:val="fr-FR"/>
        </w:rPr>
        <w:t>’</w:t>
      </w:r>
      <w:r w:rsidRPr="00631A7D">
        <w:rPr>
          <w:rFonts w:eastAsia="Calibri"/>
          <w:lang w:val="fr-FR"/>
        </w:rPr>
        <w:t xml:space="preserve">investigation avaient été ordonnées pour déterminer la cause de la mort des six étudiants, notamment </w:t>
      </w:r>
      <w:r w:rsidRPr="00631A7D">
        <w:rPr>
          <w:rFonts w:eastAsia="Calibri"/>
          <w:lang w:val="fr-FR"/>
        </w:rPr>
        <w:t>l</w:t>
      </w:r>
      <w:r w:rsidRPr="00631A7D" w:rsidR="00631A7D">
        <w:rPr>
          <w:rFonts w:eastAsia="Calibri"/>
          <w:lang w:val="fr-FR"/>
        </w:rPr>
        <w:t>’</w:t>
      </w:r>
      <w:r w:rsidRPr="00631A7D">
        <w:rPr>
          <w:rFonts w:eastAsia="Calibri"/>
          <w:lang w:val="fr-FR"/>
        </w:rPr>
        <w:t xml:space="preserve">audition de J.G. et de différents témoins, la saisie des </w:t>
      </w:r>
      <w:r w:rsidRPr="00631A7D" w:rsidR="00771932">
        <w:rPr>
          <w:rFonts w:eastAsia="Calibri"/>
          <w:lang w:val="fr-FR"/>
        </w:rPr>
        <w:t xml:space="preserve">téléphones </w:t>
      </w:r>
      <w:r w:rsidRPr="00631A7D">
        <w:rPr>
          <w:rFonts w:eastAsia="Calibri"/>
          <w:lang w:val="fr-FR"/>
        </w:rPr>
        <w:t xml:space="preserve">mobiles, </w:t>
      </w:r>
      <w:r w:rsidRPr="00631A7D" w:rsidR="00771932">
        <w:rPr>
          <w:rFonts w:eastAsia="Calibri"/>
          <w:lang w:val="fr-FR"/>
        </w:rPr>
        <w:t xml:space="preserve">des </w:t>
      </w:r>
      <w:r w:rsidRPr="00631A7D">
        <w:rPr>
          <w:rFonts w:eastAsia="Calibri"/>
          <w:lang w:val="fr-FR"/>
        </w:rPr>
        <w:t>ordinateurs et</w:t>
      </w:r>
      <w:r w:rsidRPr="00631A7D" w:rsidR="00771932">
        <w:rPr>
          <w:rFonts w:eastAsia="Calibri"/>
          <w:lang w:val="fr-FR"/>
        </w:rPr>
        <w:t xml:space="preserve"> des</w:t>
      </w:r>
      <w:r w:rsidRPr="00631A7D">
        <w:rPr>
          <w:rFonts w:eastAsia="Calibri"/>
          <w:lang w:val="fr-FR"/>
        </w:rPr>
        <w:t xml:space="preserve"> vêtements des victimes, des expertises digitales, des analyses toxicologiques et une</w:t>
      </w:r>
      <w:r w:rsidRPr="00631A7D">
        <w:rPr>
          <w:rFonts w:eastAsia="Calibri"/>
          <w:lang w:val="fr-FR"/>
        </w:rPr>
        <w:t xml:space="preserve"> reconstitution des faits.</w:t>
      </w:r>
    </w:p>
    <w:bookmarkStart w:name="Portables_manipulés_tiers" w:id="54"/>
    <w:p w:rsidRPr="00631A7D" w:rsidR="00540CBE" w:rsidP="00631A7D" w14:paraId="39E0452B"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68</w:t>
      </w:r>
      <w:r w:rsidRPr="00631A7D">
        <w:rPr>
          <w:rFonts w:eastAsia="Calibri"/>
          <w:lang w:val="fr-FR"/>
        </w:rPr>
        <w:fldChar w:fldCharType="end"/>
      </w:r>
      <w:bookmarkEnd w:id="54"/>
      <w:r w:rsidRPr="00631A7D">
        <w:rPr>
          <w:rFonts w:eastAsia="Calibri"/>
          <w:lang w:val="fr-FR"/>
        </w:rPr>
        <w:t>.  </w:t>
      </w:r>
      <w:r w:rsidRPr="00631A7D" w:rsidR="00D039DF">
        <w:rPr>
          <w:rFonts w:eastAsia="Calibri"/>
          <w:lang w:val="fr-FR"/>
        </w:rPr>
        <w:t>Le procureur conclut que</w:t>
      </w:r>
      <w:r w:rsidRPr="00631A7D" w:rsidR="00BE3596">
        <w:rPr>
          <w:rFonts w:eastAsia="Calibri"/>
          <w:lang w:val="fr-FR"/>
        </w:rPr>
        <w:t xml:space="preserve"> l</w:t>
      </w:r>
      <w:r w:rsidRPr="00631A7D" w:rsidR="00631A7D">
        <w:rPr>
          <w:rFonts w:eastAsia="Calibri"/>
          <w:lang w:val="fr-FR"/>
        </w:rPr>
        <w:t>’</w:t>
      </w:r>
      <w:r w:rsidRPr="00631A7D" w:rsidR="00BE3596">
        <w:rPr>
          <w:rFonts w:eastAsia="Calibri"/>
          <w:lang w:val="fr-FR"/>
        </w:rPr>
        <w:t xml:space="preserve">enquête avait promptement </w:t>
      </w:r>
      <w:r w:rsidRPr="00631A7D" w:rsidR="00730BCA">
        <w:rPr>
          <w:rFonts w:eastAsia="Calibri"/>
          <w:lang w:val="fr-FR"/>
        </w:rPr>
        <w:t xml:space="preserve">débuté </w:t>
      </w:r>
      <w:r w:rsidRPr="00631A7D" w:rsidR="00BE3596">
        <w:rPr>
          <w:rFonts w:eastAsia="Calibri"/>
          <w:lang w:val="fr-FR"/>
        </w:rPr>
        <w:t xml:space="preserve">et </w:t>
      </w:r>
      <w:r w:rsidRPr="00631A7D" w:rsidR="00730BCA">
        <w:rPr>
          <w:rFonts w:eastAsia="Calibri"/>
          <w:lang w:val="fr-FR"/>
        </w:rPr>
        <w:t xml:space="preserve">dans un délai raisonnable </w:t>
      </w:r>
      <w:r w:rsidRPr="00631A7D" w:rsidR="00BE3596">
        <w:rPr>
          <w:rFonts w:eastAsia="Calibri"/>
          <w:lang w:val="fr-FR"/>
        </w:rPr>
        <w:t xml:space="preserve">eu égard aux circonstances factuelles. </w:t>
      </w:r>
      <w:r w:rsidRPr="00631A7D" w:rsidR="00D039DF">
        <w:rPr>
          <w:rFonts w:eastAsia="Calibri"/>
          <w:lang w:val="fr-FR"/>
        </w:rPr>
        <w:t>Par ailleurs, i</w:t>
      </w:r>
      <w:r w:rsidRPr="00631A7D" w:rsidR="00BE3596">
        <w:rPr>
          <w:rFonts w:eastAsia="Calibri"/>
          <w:lang w:val="fr-FR"/>
        </w:rPr>
        <w:t>l estima que</w:t>
      </w:r>
      <w:r w:rsidRPr="00631A7D">
        <w:rPr>
          <w:rFonts w:eastAsia="Calibri"/>
          <w:lang w:val="fr-FR"/>
        </w:rPr>
        <w:t xml:space="preserve"> </w:t>
      </w:r>
      <w:r w:rsidRPr="00631A7D" w:rsidR="00730BCA">
        <w:rPr>
          <w:rFonts w:eastAsia="Calibri"/>
          <w:lang w:val="fr-FR"/>
        </w:rPr>
        <w:t xml:space="preserve">la </w:t>
      </w:r>
      <w:r w:rsidRPr="00631A7D" w:rsidR="00BE3596">
        <w:rPr>
          <w:rFonts w:eastAsia="Calibri"/>
          <w:lang w:val="fr-FR"/>
        </w:rPr>
        <w:t xml:space="preserve">couverture médiatique </w:t>
      </w:r>
      <w:r w:rsidRPr="00631A7D" w:rsidR="00730BCA">
        <w:rPr>
          <w:rFonts w:eastAsia="Calibri"/>
          <w:lang w:val="fr-FR"/>
        </w:rPr>
        <w:t>importante dont l</w:t>
      </w:r>
      <w:r w:rsidRPr="00631A7D" w:rsidR="00631A7D">
        <w:rPr>
          <w:rFonts w:eastAsia="Calibri"/>
          <w:lang w:val="fr-FR"/>
        </w:rPr>
        <w:t>’</w:t>
      </w:r>
      <w:r w:rsidRPr="00631A7D" w:rsidR="00730BCA">
        <w:rPr>
          <w:rFonts w:eastAsia="Calibri"/>
          <w:lang w:val="fr-FR"/>
        </w:rPr>
        <w:t xml:space="preserve">affaire avait </w:t>
      </w:r>
      <w:r w:rsidRPr="00631A7D" w:rsidR="00BE3596">
        <w:rPr>
          <w:rFonts w:eastAsia="Calibri"/>
          <w:lang w:val="fr-FR"/>
        </w:rPr>
        <w:t xml:space="preserve">immédiatement </w:t>
      </w:r>
      <w:r w:rsidRPr="00631A7D" w:rsidR="00730BCA">
        <w:rPr>
          <w:rFonts w:eastAsia="Calibri"/>
          <w:lang w:val="fr-FR"/>
        </w:rPr>
        <w:t>fait l</w:t>
      </w:r>
      <w:r w:rsidRPr="00631A7D" w:rsidR="00631A7D">
        <w:rPr>
          <w:rFonts w:eastAsia="Calibri"/>
          <w:lang w:val="fr-FR"/>
        </w:rPr>
        <w:t>’</w:t>
      </w:r>
      <w:r w:rsidRPr="00631A7D" w:rsidR="00730BCA">
        <w:rPr>
          <w:rFonts w:eastAsia="Calibri"/>
          <w:lang w:val="fr-FR"/>
        </w:rPr>
        <w:t>objet</w:t>
      </w:r>
      <w:r w:rsidRPr="00631A7D" w:rsidR="00BE3596">
        <w:rPr>
          <w:rFonts w:eastAsia="Calibri"/>
          <w:lang w:val="fr-FR"/>
        </w:rPr>
        <w:t xml:space="preserve">, les </w:t>
      </w:r>
      <w:r w:rsidRPr="00631A7D" w:rsidR="00D039DF">
        <w:rPr>
          <w:rFonts w:eastAsia="Calibri"/>
          <w:lang w:val="fr-FR"/>
        </w:rPr>
        <w:t>différent</w:t>
      </w:r>
      <w:r w:rsidRPr="00631A7D" w:rsidR="00265AFA">
        <w:rPr>
          <w:rFonts w:eastAsia="Calibri"/>
          <w:lang w:val="fr-FR"/>
        </w:rPr>
        <w:t>e</w:t>
      </w:r>
      <w:r w:rsidRPr="00631A7D" w:rsidR="00D039DF">
        <w:rPr>
          <w:rFonts w:eastAsia="Calibri"/>
          <w:lang w:val="fr-FR"/>
        </w:rPr>
        <w:t xml:space="preserve">s </w:t>
      </w:r>
      <w:r w:rsidRPr="00631A7D" w:rsidR="00BE3596">
        <w:rPr>
          <w:rFonts w:eastAsia="Calibri"/>
          <w:lang w:val="fr-FR"/>
        </w:rPr>
        <w:t xml:space="preserve">hypothèses criminelles </w:t>
      </w:r>
      <w:r w:rsidRPr="00631A7D" w:rsidR="00D039DF">
        <w:rPr>
          <w:rFonts w:eastAsia="Calibri"/>
          <w:lang w:val="fr-FR"/>
        </w:rPr>
        <w:t xml:space="preserve">qui avaient été </w:t>
      </w:r>
      <w:r w:rsidRPr="00631A7D" w:rsidR="00BE3596">
        <w:rPr>
          <w:rFonts w:eastAsia="Calibri"/>
          <w:lang w:val="fr-FR"/>
        </w:rPr>
        <w:t xml:space="preserve">avancées </w:t>
      </w:r>
      <w:r w:rsidRPr="00631A7D">
        <w:rPr>
          <w:rFonts w:eastAsia="Calibri"/>
          <w:lang w:val="fr-FR"/>
        </w:rPr>
        <w:t>et les recherche</w:t>
      </w:r>
      <w:r w:rsidRPr="00631A7D" w:rsidR="0002185C">
        <w:rPr>
          <w:rFonts w:eastAsia="Calibri"/>
          <w:lang w:val="fr-FR"/>
        </w:rPr>
        <w:t xml:space="preserve">s parallèles entreprises par un proche </w:t>
      </w:r>
      <w:r w:rsidRPr="00631A7D">
        <w:rPr>
          <w:rFonts w:eastAsia="Calibri"/>
          <w:lang w:val="fr-FR"/>
        </w:rPr>
        <w:t xml:space="preserve">de </w:t>
      </w:r>
      <w:r w:rsidRPr="00631A7D" w:rsidR="00BE3596">
        <w:rPr>
          <w:rFonts w:eastAsia="Calibri"/>
          <w:lang w:val="fr-FR"/>
        </w:rPr>
        <w:t>P.N.</w:t>
      </w:r>
      <w:r w:rsidRPr="00631A7D">
        <w:rPr>
          <w:rFonts w:eastAsia="Calibri"/>
          <w:lang w:val="fr-FR"/>
        </w:rPr>
        <w:t xml:space="preserve"> (</w:t>
      </w:r>
      <w:r w:rsidRPr="00631A7D" w:rsidR="0002185C">
        <w:rPr>
          <w:rFonts w:eastAsia="Calibri"/>
          <w:lang w:val="fr-FR"/>
        </w:rPr>
        <w:t>qui s</w:t>
      </w:r>
      <w:r w:rsidRPr="00631A7D" w:rsidR="00631A7D">
        <w:rPr>
          <w:rFonts w:eastAsia="Calibri"/>
          <w:lang w:val="fr-FR"/>
        </w:rPr>
        <w:t>’</w:t>
      </w:r>
      <w:r w:rsidRPr="00631A7D" w:rsidR="0002185C">
        <w:rPr>
          <w:rFonts w:eastAsia="Calibri"/>
          <w:lang w:val="fr-FR"/>
        </w:rPr>
        <w:t>était approprié</w:t>
      </w:r>
      <w:r w:rsidRPr="00631A7D">
        <w:rPr>
          <w:rFonts w:eastAsia="Calibri"/>
          <w:lang w:val="fr-FR"/>
        </w:rPr>
        <w:t xml:space="preserve"> </w:t>
      </w:r>
      <w:r w:rsidRPr="00631A7D" w:rsidR="00D039DF">
        <w:rPr>
          <w:rFonts w:eastAsia="Calibri"/>
          <w:lang w:val="fr-FR"/>
        </w:rPr>
        <w:t>l</w:t>
      </w:r>
      <w:r w:rsidRPr="00631A7D">
        <w:rPr>
          <w:rFonts w:eastAsia="Calibri"/>
          <w:lang w:val="fr-FR"/>
        </w:rPr>
        <w:t>es tél</w:t>
      </w:r>
      <w:r w:rsidRPr="00631A7D" w:rsidR="0002185C">
        <w:rPr>
          <w:rFonts w:eastAsia="Calibri"/>
          <w:lang w:val="fr-FR"/>
        </w:rPr>
        <w:t xml:space="preserve">éphones portables et </w:t>
      </w:r>
      <w:r w:rsidRPr="00631A7D" w:rsidR="00486109">
        <w:rPr>
          <w:rFonts w:eastAsia="Calibri"/>
          <w:lang w:val="fr-FR"/>
        </w:rPr>
        <w:t xml:space="preserve">les </w:t>
      </w:r>
      <w:r w:rsidRPr="00631A7D" w:rsidR="0002185C">
        <w:rPr>
          <w:rFonts w:eastAsia="Calibri"/>
          <w:lang w:val="fr-FR"/>
        </w:rPr>
        <w:t xml:space="preserve">ordinateurs </w:t>
      </w:r>
      <w:r w:rsidRPr="00631A7D" w:rsidR="00D039DF">
        <w:rPr>
          <w:rFonts w:eastAsia="Calibri"/>
          <w:lang w:val="fr-FR"/>
        </w:rPr>
        <w:t>des victimes</w:t>
      </w:r>
      <w:r w:rsidRPr="00631A7D" w:rsidR="00486109">
        <w:rPr>
          <w:rFonts w:eastAsia="Calibri"/>
          <w:lang w:val="fr-FR"/>
        </w:rPr>
        <w:t xml:space="preserve"> et</w:t>
      </w:r>
      <w:r w:rsidRPr="00631A7D" w:rsidR="00D039DF">
        <w:rPr>
          <w:rFonts w:eastAsia="Calibri"/>
          <w:lang w:val="fr-FR"/>
        </w:rPr>
        <w:t xml:space="preserve"> en </w:t>
      </w:r>
      <w:r w:rsidRPr="00631A7D" w:rsidR="0002185C">
        <w:rPr>
          <w:rFonts w:eastAsia="Calibri"/>
          <w:lang w:val="fr-FR"/>
        </w:rPr>
        <w:t>avait examiné leur contenu</w:t>
      </w:r>
      <w:r w:rsidRPr="00631A7D">
        <w:rPr>
          <w:rFonts w:eastAsia="Calibri"/>
          <w:lang w:val="fr-FR"/>
        </w:rPr>
        <w:t xml:space="preserve">), </w:t>
      </w:r>
      <w:r w:rsidRPr="00631A7D" w:rsidR="00486109">
        <w:rPr>
          <w:rFonts w:eastAsia="Calibri"/>
          <w:lang w:val="fr-FR"/>
        </w:rPr>
        <w:t xml:space="preserve">dont </w:t>
      </w:r>
      <w:r w:rsidRPr="00631A7D">
        <w:rPr>
          <w:rFonts w:eastAsia="Calibri"/>
          <w:lang w:val="fr-FR"/>
        </w:rPr>
        <w:t xml:space="preserve">certaines </w:t>
      </w:r>
      <w:r w:rsidRPr="00631A7D" w:rsidR="00486109">
        <w:rPr>
          <w:rFonts w:eastAsia="Calibri"/>
          <w:lang w:val="fr-FR"/>
        </w:rPr>
        <w:t xml:space="preserve">avaient été </w:t>
      </w:r>
      <w:r w:rsidRPr="00631A7D">
        <w:rPr>
          <w:rFonts w:eastAsia="Calibri"/>
          <w:lang w:val="fr-FR"/>
        </w:rPr>
        <w:t xml:space="preserve">reléguées par les médias, avaient </w:t>
      </w:r>
      <w:r w:rsidRPr="00631A7D" w:rsidR="00D039DF">
        <w:rPr>
          <w:rFonts w:eastAsia="Calibri"/>
          <w:lang w:val="fr-FR"/>
        </w:rPr>
        <w:t xml:space="preserve">fortement </w:t>
      </w:r>
      <w:r w:rsidRPr="00631A7D">
        <w:rPr>
          <w:rFonts w:eastAsia="Calibri"/>
          <w:lang w:val="fr-FR"/>
        </w:rPr>
        <w:t>perturbé l</w:t>
      </w:r>
      <w:r w:rsidRPr="00631A7D" w:rsidR="00631A7D">
        <w:rPr>
          <w:rFonts w:eastAsia="Calibri"/>
          <w:lang w:val="fr-FR"/>
        </w:rPr>
        <w:t>’</w:t>
      </w:r>
      <w:r w:rsidRPr="00631A7D">
        <w:rPr>
          <w:rFonts w:eastAsia="Calibri"/>
          <w:lang w:val="fr-FR"/>
        </w:rPr>
        <w:t>enquête menée par les autorités.</w:t>
      </w:r>
    </w:p>
    <w:p w:rsidRPr="00631A7D" w:rsidR="0022741C" w:rsidP="00631A7D" w14:paraId="6BCA5FE8" w14:textId="77777777">
      <w:pPr>
        <w:pStyle w:val="ECHRHeading4"/>
        <w:rPr>
          <w:rFonts w:eastAsia="Calibri"/>
          <w:lang w:val="fr-FR"/>
        </w:rPr>
      </w:pPr>
      <w:r w:rsidRPr="00631A7D">
        <w:rPr>
          <w:rFonts w:eastAsia="Calibri"/>
          <w:lang w:val="fr-FR"/>
        </w:rPr>
        <w:t>b</w:t>
      </w:r>
      <w:r w:rsidRPr="00631A7D" w:rsidR="00486109">
        <w:rPr>
          <w:rFonts w:eastAsia="Calibri"/>
          <w:lang w:val="fr-FR"/>
        </w:rPr>
        <w:t>)</w:t>
      </w:r>
      <w:r w:rsidRPr="00631A7D">
        <w:rPr>
          <w:rFonts w:eastAsia="Calibri"/>
          <w:lang w:val="fr-FR"/>
        </w:rPr>
        <w:t xml:space="preserve">  Conclusions </w:t>
      </w:r>
      <w:r w:rsidRPr="00631A7D" w:rsidR="000E50FE">
        <w:rPr>
          <w:rFonts w:eastAsia="Calibri"/>
          <w:lang w:val="fr-FR"/>
        </w:rPr>
        <w:t>par rapport aux faits</w:t>
      </w:r>
    </w:p>
    <w:bookmarkStart w:name="Classement_enquête1" w:id="55"/>
    <w:p w:rsidRPr="00631A7D" w:rsidR="00330C7D" w:rsidP="00631A7D" w14:paraId="4DCE2697"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69</w:t>
      </w:r>
      <w:r w:rsidRPr="00631A7D">
        <w:rPr>
          <w:rFonts w:eastAsia="Calibri"/>
          <w:lang w:val="fr-FR"/>
        </w:rPr>
        <w:fldChar w:fldCharType="end"/>
      </w:r>
      <w:bookmarkEnd w:id="55"/>
      <w:r w:rsidRPr="00631A7D">
        <w:rPr>
          <w:rFonts w:eastAsia="Calibri"/>
          <w:lang w:val="fr-FR"/>
        </w:rPr>
        <w:t>.  </w:t>
      </w:r>
      <w:r w:rsidRPr="00631A7D" w:rsidR="00540CBE">
        <w:rPr>
          <w:rFonts w:eastAsia="Calibri"/>
          <w:lang w:val="fr-FR"/>
        </w:rPr>
        <w:t>Quant aux faits</w:t>
      </w:r>
      <w:r w:rsidRPr="00631A7D" w:rsidR="00D039DF">
        <w:rPr>
          <w:rFonts w:eastAsia="Calibri"/>
          <w:lang w:val="fr-FR"/>
        </w:rPr>
        <w:t>, en s</w:t>
      </w:r>
      <w:r w:rsidRPr="00631A7D" w:rsidR="00631A7D">
        <w:rPr>
          <w:rFonts w:eastAsia="Calibri"/>
          <w:lang w:val="fr-FR"/>
        </w:rPr>
        <w:t>’</w:t>
      </w:r>
      <w:r w:rsidRPr="00631A7D" w:rsidR="00D039DF">
        <w:rPr>
          <w:rFonts w:eastAsia="Calibri"/>
          <w:lang w:val="fr-FR"/>
        </w:rPr>
        <w:t>appuyant sur les preuves obtenues à l</w:t>
      </w:r>
      <w:r w:rsidRPr="00631A7D" w:rsidR="00631A7D">
        <w:rPr>
          <w:rFonts w:eastAsia="Calibri"/>
          <w:lang w:val="fr-FR"/>
        </w:rPr>
        <w:t>’</w:t>
      </w:r>
      <w:r w:rsidRPr="00631A7D" w:rsidR="00D039DF">
        <w:rPr>
          <w:rFonts w:eastAsia="Calibri"/>
          <w:lang w:val="fr-FR"/>
        </w:rPr>
        <w:t>issue de</w:t>
      </w:r>
      <w:r w:rsidRPr="00631A7D" w:rsidR="00474A5A">
        <w:rPr>
          <w:rFonts w:eastAsia="Calibri"/>
          <w:lang w:val="fr-FR"/>
        </w:rPr>
        <w:t>s</w:t>
      </w:r>
      <w:r w:rsidRPr="00631A7D" w:rsidR="00D039DF">
        <w:rPr>
          <w:rFonts w:eastAsia="Calibri"/>
          <w:lang w:val="fr-FR"/>
        </w:rPr>
        <w:t xml:space="preserve"> sept mois d</w:t>
      </w:r>
      <w:r w:rsidRPr="00631A7D" w:rsidR="00631A7D">
        <w:rPr>
          <w:rFonts w:eastAsia="Calibri"/>
          <w:lang w:val="fr-FR"/>
        </w:rPr>
        <w:t>’</w:t>
      </w:r>
      <w:r w:rsidRPr="00631A7D" w:rsidR="00D039DF">
        <w:rPr>
          <w:rFonts w:eastAsia="Calibri"/>
          <w:lang w:val="fr-FR"/>
        </w:rPr>
        <w:t>enquête et notamment</w:t>
      </w:r>
      <w:r w:rsidRPr="00631A7D" w:rsidR="00486109">
        <w:rPr>
          <w:rFonts w:eastAsia="Calibri"/>
          <w:lang w:val="fr-FR"/>
        </w:rPr>
        <w:t xml:space="preserve"> sur</w:t>
      </w:r>
      <w:r w:rsidRPr="00631A7D" w:rsidR="00D039DF">
        <w:rPr>
          <w:rFonts w:eastAsia="Calibri"/>
          <w:lang w:val="fr-FR"/>
        </w:rPr>
        <w:t xml:space="preserve"> la centaine d</w:t>
      </w:r>
      <w:r w:rsidRPr="00631A7D" w:rsidR="00631A7D">
        <w:rPr>
          <w:rFonts w:eastAsia="Calibri"/>
          <w:lang w:val="fr-FR"/>
        </w:rPr>
        <w:t>’</w:t>
      </w:r>
      <w:r w:rsidRPr="00631A7D" w:rsidR="00D039DF">
        <w:rPr>
          <w:rFonts w:eastAsia="Calibri"/>
          <w:lang w:val="fr-FR"/>
        </w:rPr>
        <w:t>auditions réalisées, le procureur considéra ce qui suit :</w:t>
      </w:r>
    </w:p>
    <w:p w:rsidRPr="00631A7D" w:rsidR="00540CBE" w:rsidP="00631A7D" w14:paraId="78AB4A7D"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les thèses qui avaient été présentées par les </w:t>
      </w:r>
      <w:r w:rsidRPr="00631A7D" w:rsidR="00D039DF">
        <w:rPr>
          <w:rFonts w:eastAsia="Calibri"/>
          <w:i/>
          <w:lang w:val="fr-FR"/>
        </w:rPr>
        <w:t>assistentes</w:t>
      </w:r>
      <w:r w:rsidRPr="00631A7D" w:rsidR="00D039DF">
        <w:rPr>
          <w:rFonts w:eastAsia="Calibri"/>
          <w:lang w:val="fr-FR"/>
        </w:rPr>
        <w:t xml:space="preserve"> et les </w:t>
      </w:r>
      <w:r w:rsidRPr="00631A7D">
        <w:rPr>
          <w:rFonts w:eastAsia="Calibri"/>
          <w:lang w:val="fr-FR"/>
        </w:rPr>
        <w:t xml:space="preserve">médias </w:t>
      </w:r>
      <w:r w:rsidRPr="00631A7D" w:rsidR="00893FDC">
        <w:rPr>
          <w:rFonts w:eastAsia="Calibri"/>
          <w:lang w:val="fr-FR"/>
        </w:rPr>
        <w:t>relatives</w:t>
      </w:r>
      <w:r w:rsidRPr="00631A7D">
        <w:rPr>
          <w:rFonts w:eastAsia="Calibri"/>
          <w:lang w:val="fr-FR"/>
        </w:rPr>
        <w:t xml:space="preserve"> aux châtiments auxquels </w:t>
      </w:r>
      <w:r w:rsidRPr="00631A7D" w:rsidR="00850443">
        <w:rPr>
          <w:rFonts w:eastAsia="Calibri"/>
          <w:lang w:val="fr-FR"/>
        </w:rPr>
        <w:t xml:space="preserve">auraient </w:t>
      </w:r>
      <w:r w:rsidRPr="00631A7D">
        <w:rPr>
          <w:rFonts w:eastAsia="Calibri"/>
          <w:lang w:val="fr-FR"/>
        </w:rPr>
        <w:t>été soumis</w:t>
      </w:r>
      <w:r w:rsidRPr="00631A7D" w:rsidR="00850443">
        <w:rPr>
          <w:rFonts w:eastAsia="Calibri"/>
          <w:lang w:val="fr-FR"/>
        </w:rPr>
        <w:t>es</w:t>
      </w:r>
      <w:r w:rsidRPr="00631A7D">
        <w:rPr>
          <w:rFonts w:eastAsia="Calibri"/>
          <w:lang w:val="fr-FR"/>
        </w:rPr>
        <w:t xml:space="preserve"> les victimes par J.G. </w:t>
      </w:r>
      <w:r w:rsidRPr="00631A7D" w:rsidR="00D039DF">
        <w:rPr>
          <w:rFonts w:eastAsia="Calibri"/>
          <w:lang w:val="fr-FR"/>
        </w:rPr>
        <w:t xml:space="preserve">ou des tiers </w:t>
      </w:r>
      <w:r w:rsidRPr="00631A7D">
        <w:rPr>
          <w:rFonts w:eastAsia="Calibri"/>
          <w:lang w:val="fr-FR"/>
        </w:rPr>
        <w:t xml:space="preserve">au moment </w:t>
      </w:r>
      <w:r w:rsidRPr="00631A7D" w:rsidR="00D039DF">
        <w:rPr>
          <w:rFonts w:eastAsia="Calibri"/>
          <w:lang w:val="fr-FR"/>
        </w:rPr>
        <w:t>des faits</w:t>
      </w:r>
      <w:r w:rsidRPr="00631A7D">
        <w:rPr>
          <w:rFonts w:eastAsia="Calibri"/>
          <w:lang w:val="fr-FR"/>
        </w:rPr>
        <w:t xml:space="preserve"> étaient infondées</w:t>
      </w:r>
      <w:r w:rsidRPr="00631A7D">
        <w:rPr>
          <w:rFonts w:eastAsia="Calibri"/>
          <w:lang w:val="fr-FR"/>
        </w:rPr>
        <w:t> </w:t>
      </w:r>
      <w:r w:rsidRPr="00631A7D">
        <w:rPr>
          <w:rFonts w:eastAsia="Calibri"/>
          <w:lang w:val="fr-FR"/>
        </w:rPr>
        <w:t>;</w:t>
      </w:r>
    </w:p>
    <w:p w:rsidRPr="00631A7D" w:rsidR="003D1785" w:rsidP="00631A7D" w14:paraId="5E55A33B" w14:textId="77777777">
      <w:pPr>
        <w:pStyle w:val="JuParaSub"/>
        <w:ind w:left="0"/>
        <w:rPr>
          <w:rFonts w:eastAsia="Calibri"/>
          <w:lang w:val="fr-FR"/>
        </w:rPr>
      </w:pPr>
      <w:r w:rsidRPr="00631A7D">
        <w:rPr>
          <w:rFonts w:eastAsia="Calibri"/>
          <w:lang w:val="fr-FR"/>
        </w:rPr>
        <w:t>–  </w:t>
      </w:r>
      <w:r w:rsidRPr="00631A7D" w:rsidR="00FB32FD">
        <w:rPr>
          <w:rFonts w:eastAsia="Calibri"/>
          <w:lang w:val="fr-FR"/>
        </w:rPr>
        <w:t>l</w:t>
      </w:r>
      <w:r w:rsidRPr="00631A7D">
        <w:rPr>
          <w:rFonts w:eastAsia="Calibri"/>
          <w:lang w:val="fr-FR"/>
        </w:rPr>
        <w:t xml:space="preserve">es victimes étaient toutes des étudiants </w:t>
      </w:r>
      <w:r w:rsidRPr="00631A7D" w:rsidR="00E10906">
        <w:rPr>
          <w:rFonts w:eastAsia="Calibri"/>
          <w:lang w:val="fr-FR"/>
        </w:rPr>
        <w:t>en fin de cursus universitaire ;</w:t>
      </w:r>
    </w:p>
    <w:p w:rsidRPr="00631A7D" w:rsidR="00540CBE" w:rsidP="00631A7D" w14:paraId="1663F829" w14:textId="77777777">
      <w:pPr>
        <w:pStyle w:val="JuParaSub"/>
        <w:ind w:left="0"/>
        <w:rPr>
          <w:rFonts w:eastAsia="Calibri"/>
          <w:lang w:val="fr-FR"/>
        </w:rPr>
      </w:pPr>
      <w:r w:rsidRPr="00631A7D">
        <w:rPr>
          <w:rFonts w:eastAsia="Calibri"/>
          <w:lang w:val="fr-FR"/>
        </w:rPr>
        <w:t>–  </w:t>
      </w:r>
      <w:r w:rsidRPr="00631A7D">
        <w:rPr>
          <w:rFonts w:eastAsia="Calibri"/>
          <w:lang w:val="fr-FR"/>
        </w:rPr>
        <w:t>la joie et la bonne humeur ressortai</w:t>
      </w:r>
      <w:r w:rsidRPr="00631A7D" w:rsidR="0010416F">
        <w:rPr>
          <w:rFonts w:eastAsia="Calibri"/>
          <w:lang w:val="fr-FR"/>
        </w:rPr>
        <w:t>en</w:t>
      </w:r>
      <w:r w:rsidRPr="00631A7D">
        <w:rPr>
          <w:rFonts w:eastAsia="Calibri"/>
          <w:lang w:val="fr-FR"/>
        </w:rPr>
        <w:t xml:space="preserve">t des messages </w:t>
      </w:r>
      <w:r w:rsidRPr="00631A7D" w:rsidR="00850443">
        <w:rPr>
          <w:rFonts w:eastAsia="Calibri"/>
          <w:lang w:val="fr-FR"/>
        </w:rPr>
        <w:t>enregistrés dans</w:t>
      </w:r>
      <w:r w:rsidRPr="00631A7D">
        <w:rPr>
          <w:rFonts w:eastAsia="Calibri"/>
          <w:lang w:val="fr-FR"/>
        </w:rPr>
        <w:t xml:space="preserve"> leur</w:t>
      </w:r>
      <w:r w:rsidRPr="00631A7D" w:rsidR="00850443">
        <w:rPr>
          <w:rFonts w:eastAsia="Calibri"/>
          <w:lang w:val="fr-FR"/>
        </w:rPr>
        <w:t>s</w:t>
      </w:r>
      <w:r w:rsidRPr="00631A7D">
        <w:rPr>
          <w:rFonts w:eastAsia="Calibri"/>
          <w:lang w:val="fr-FR"/>
        </w:rPr>
        <w:t xml:space="preserve"> téléphones portables</w:t>
      </w:r>
      <w:r w:rsidRPr="00631A7D" w:rsidR="00850443">
        <w:rPr>
          <w:rFonts w:eastAsia="Calibri"/>
          <w:lang w:val="fr-FR"/>
        </w:rPr>
        <w:t> </w:t>
      </w:r>
      <w:r w:rsidRPr="00631A7D">
        <w:rPr>
          <w:rFonts w:eastAsia="Calibri"/>
          <w:lang w:val="fr-FR"/>
        </w:rPr>
        <w:t>;</w:t>
      </w:r>
    </w:p>
    <w:p w:rsidRPr="00631A7D" w:rsidR="00E10906" w:rsidP="00631A7D" w14:paraId="1433FBB0"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les étudiants qui avaient participé aux précédentes rencontres annuelles du </w:t>
      </w:r>
      <w:r w:rsidRPr="00631A7D" w:rsidR="005B2ABA">
        <w:rPr>
          <w:rFonts w:eastAsia="Calibri"/>
          <w:lang w:val="fr-FR"/>
        </w:rPr>
        <w:t>MPC</w:t>
      </w:r>
      <w:r w:rsidRPr="00631A7D">
        <w:rPr>
          <w:rFonts w:eastAsia="Calibri"/>
          <w:lang w:val="fr-FR"/>
        </w:rPr>
        <w:t xml:space="preserve"> en gardai</w:t>
      </w:r>
      <w:r w:rsidRPr="00631A7D" w:rsidR="00FB32FD">
        <w:rPr>
          <w:rFonts w:eastAsia="Calibri"/>
          <w:lang w:val="fr-FR"/>
        </w:rPr>
        <w:t>en</w:t>
      </w:r>
      <w:r w:rsidRPr="00631A7D">
        <w:rPr>
          <w:rFonts w:eastAsia="Calibri"/>
          <w:lang w:val="fr-FR"/>
        </w:rPr>
        <w:t>t le souvenir d</w:t>
      </w:r>
      <w:r w:rsidRPr="00631A7D" w:rsidR="00631A7D">
        <w:rPr>
          <w:rFonts w:eastAsia="Calibri"/>
          <w:lang w:val="fr-FR"/>
        </w:rPr>
        <w:t>’</w:t>
      </w:r>
      <w:r w:rsidRPr="00631A7D">
        <w:rPr>
          <w:rFonts w:eastAsia="Calibri"/>
          <w:lang w:val="fr-FR"/>
        </w:rPr>
        <w:t>un év</w:t>
      </w:r>
      <w:r w:rsidRPr="00631A7D">
        <w:rPr>
          <w:rFonts w:eastAsia="Calibri"/>
          <w:lang w:val="fr-FR"/>
        </w:rPr>
        <w:t>é</w:t>
      </w:r>
      <w:r w:rsidRPr="00631A7D">
        <w:rPr>
          <w:rFonts w:eastAsia="Calibri"/>
          <w:lang w:val="fr-FR"/>
        </w:rPr>
        <w:t xml:space="preserve">nement marqué par la fraternité et </w:t>
      </w:r>
      <w:r w:rsidRPr="00631A7D">
        <w:rPr>
          <w:rFonts w:eastAsia="Calibri"/>
          <w:lang w:val="fr-FR"/>
        </w:rPr>
        <w:t xml:space="preserve">par </w:t>
      </w:r>
      <w:r w:rsidRPr="00631A7D">
        <w:rPr>
          <w:rFonts w:eastAsia="Calibri"/>
          <w:lang w:val="fr-FR"/>
        </w:rPr>
        <w:t>l</w:t>
      </w:r>
      <w:r w:rsidRPr="00631A7D" w:rsidR="00631A7D">
        <w:rPr>
          <w:rFonts w:eastAsia="Calibri"/>
          <w:lang w:val="fr-FR"/>
        </w:rPr>
        <w:t>’</w:t>
      </w:r>
      <w:r w:rsidRPr="00631A7D">
        <w:rPr>
          <w:rFonts w:eastAsia="Calibri"/>
          <w:lang w:val="fr-FR"/>
        </w:rPr>
        <w:t xml:space="preserve">union </w:t>
      </w:r>
      <w:r w:rsidRPr="00631A7D" w:rsidR="00474A5A">
        <w:rPr>
          <w:rFonts w:eastAsia="Calibri"/>
          <w:lang w:val="fr-FR"/>
        </w:rPr>
        <w:t>et au cours desquelles</w:t>
      </w:r>
      <w:r w:rsidRPr="00631A7D">
        <w:rPr>
          <w:rFonts w:eastAsia="Calibri"/>
          <w:lang w:val="fr-FR"/>
        </w:rPr>
        <w:t xml:space="preserve"> </w:t>
      </w:r>
      <w:r w:rsidRPr="00631A7D" w:rsidR="00E83F61">
        <w:rPr>
          <w:rFonts w:eastAsia="Calibri"/>
          <w:lang w:val="fr-FR"/>
        </w:rPr>
        <w:t xml:space="preserve">il était </w:t>
      </w:r>
      <w:r w:rsidRPr="00631A7D" w:rsidR="00474A5A">
        <w:rPr>
          <w:rFonts w:eastAsia="Calibri"/>
          <w:lang w:val="fr-FR"/>
        </w:rPr>
        <w:t xml:space="preserve">essentiellement </w:t>
      </w:r>
      <w:r w:rsidRPr="00631A7D" w:rsidR="00E83F61">
        <w:rPr>
          <w:rFonts w:eastAsia="Calibri"/>
          <w:lang w:val="fr-FR"/>
        </w:rPr>
        <w:t xml:space="preserve">attendu des participants une réflexion individuelle et collective et </w:t>
      </w:r>
      <w:r w:rsidRPr="00631A7D" w:rsidR="007662EB">
        <w:rPr>
          <w:rFonts w:eastAsia="Calibri"/>
          <w:lang w:val="fr-FR"/>
        </w:rPr>
        <w:t xml:space="preserve">leur participation </w:t>
      </w:r>
      <w:r w:rsidRPr="00631A7D" w:rsidR="00E83F61">
        <w:rPr>
          <w:rFonts w:eastAsia="Calibri"/>
          <w:lang w:val="fr-FR"/>
        </w:rPr>
        <w:t>à certaines épreuves, toutes inoffensives ;</w:t>
      </w:r>
    </w:p>
    <w:p w:rsidRPr="00631A7D" w:rsidR="00E10906" w:rsidP="00631A7D" w14:paraId="294B4AA8" w14:textId="77777777">
      <w:pPr>
        <w:pStyle w:val="JuParaSub"/>
        <w:ind w:left="0"/>
        <w:rPr>
          <w:rFonts w:eastAsia="Calibri"/>
          <w:lang w:val="fr-FR"/>
        </w:rPr>
      </w:pPr>
      <w:r w:rsidRPr="00631A7D">
        <w:rPr>
          <w:rFonts w:eastAsia="Calibri"/>
          <w:lang w:val="fr-FR"/>
        </w:rPr>
        <w:t>–  </w:t>
      </w:r>
      <w:r w:rsidRPr="00631A7D" w:rsidR="00540CBE">
        <w:rPr>
          <w:rFonts w:eastAsia="Calibri"/>
          <w:lang w:val="fr-FR"/>
        </w:rPr>
        <w:t>aucun élément</w:t>
      </w:r>
      <w:r w:rsidRPr="00631A7D" w:rsidR="00893FDC">
        <w:rPr>
          <w:rFonts w:eastAsia="Calibri"/>
          <w:lang w:val="fr-FR"/>
        </w:rPr>
        <w:t xml:space="preserve"> du dossier</w:t>
      </w:r>
      <w:r w:rsidRPr="00631A7D" w:rsidR="00540CBE">
        <w:rPr>
          <w:rFonts w:eastAsia="Calibri"/>
          <w:lang w:val="fr-FR"/>
        </w:rPr>
        <w:t xml:space="preserve"> n</w:t>
      </w:r>
      <w:r w:rsidRPr="00631A7D" w:rsidR="00631A7D">
        <w:rPr>
          <w:rFonts w:eastAsia="Calibri"/>
          <w:lang w:val="fr-FR"/>
        </w:rPr>
        <w:t>’</w:t>
      </w:r>
      <w:r w:rsidRPr="00631A7D" w:rsidR="00540CBE">
        <w:rPr>
          <w:rFonts w:eastAsia="Calibri"/>
          <w:lang w:val="fr-FR"/>
        </w:rPr>
        <w:t>indiquait qu</w:t>
      </w:r>
      <w:r w:rsidRPr="00631A7D" w:rsidR="00631A7D">
        <w:rPr>
          <w:rFonts w:eastAsia="Calibri"/>
          <w:lang w:val="fr-FR"/>
        </w:rPr>
        <w:t>’</w:t>
      </w:r>
      <w:r w:rsidRPr="00631A7D" w:rsidR="00540CBE">
        <w:rPr>
          <w:rFonts w:eastAsia="Calibri"/>
          <w:lang w:val="fr-FR"/>
        </w:rPr>
        <w:t>il y a</w:t>
      </w:r>
      <w:r w:rsidRPr="00631A7D" w:rsidR="00E03E48">
        <w:rPr>
          <w:rFonts w:eastAsia="Calibri"/>
          <w:lang w:val="fr-FR"/>
        </w:rPr>
        <w:t>va</w:t>
      </w:r>
      <w:r w:rsidRPr="00631A7D" w:rsidR="00540CBE">
        <w:rPr>
          <w:rFonts w:eastAsia="Calibri"/>
          <w:lang w:val="fr-FR"/>
        </w:rPr>
        <w:t>it pu y avoir de la peur ou un rapport de soumission de certains par rapport à d</w:t>
      </w:r>
      <w:r w:rsidRPr="00631A7D" w:rsidR="00631A7D">
        <w:rPr>
          <w:rFonts w:eastAsia="Calibri"/>
          <w:lang w:val="fr-FR"/>
        </w:rPr>
        <w:t>’</w:t>
      </w:r>
      <w:r w:rsidRPr="00631A7D" w:rsidR="00540CBE">
        <w:rPr>
          <w:rFonts w:eastAsia="Calibri"/>
          <w:lang w:val="fr-FR"/>
        </w:rPr>
        <w:t>autres</w:t>
      </w:r>
      <w:r w:rsidRPr="00631A7D" w:rsidR="001105FC">
        <w:rPr>
          <w:rFonts w:eastAsia="Calibri"/>
          <w:lang w:val="fr-FR"/>
        </w:rPr>
        <w:t> </w:t>
      </w:r>
      <w:r w:rsidRPr="00631A7D" w:rsidR="00540CBE">
        <w:rPr>
          <w:rFonts w:eastAsia="Calibri"/>
          <w:lang w:val="fr-FR"/>
        </w:rPr>
        <w:t>;</w:t>
      </w:r>
    </w:p>
    <w:p w:rsidRPr="00631A7D" w:rsidR="00540CBE" w:rsidP="00631A7D" w14:paraId="487BDFF4"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la </w:t>
      </w:r>
      <w:r w:rsidRPr="00631A7D" w:rsidR="00474A5A">
        <w:rPr>
          <w:rFonts w:eastAsia="Calibri"/>
          <w:lang w:val="fr-FR"/>
        </w:rPr>
        <w:t xml:space="preserve">grande </w:t>
      </w:r>
      <w:r w:rsidRPr="00631A7D">
        <w:rPr>
          <w:rFonts w:eastAsia="Calibri"/>
          <w:lang w:val="fr-FR"/>
        </w:rPr>
        <w:t>cuillère en bois</w:t>
      </w:r>
      <w:r w:rsidRPr="00631A7D" w:rsidR="003906BC">
        <w:rPr>
          <w:rFonts w:eastAsia="Calibri"/>
          <w:lang w:val="fr-FR"/>
        </w:rPr>
        <w:t xml:space="preserve"> (paragraphe </w:t>
      </w:r>
      <w:r w:rsidRPr="00631A7D" w:rsidR="003906BC">
        <w:rPr>
          <w:rFonts w:eastAsia="Calibri"/>
          <w:lang w:val="fr-FR"/>
        </w:rPr>
        <w:fldChar w:fldCharType="begin"/>
      </w:r>
      <w:r w:rsidRPr="00631A7D" w:rsidR="003906BC">
        <w:rPr>
          <w:rFonts w:eastAsia="Calibri"/>
          <w:lang w:val="fr-FR"/>
        </w:rPr>
        <w:instrText xml:space="preserve"> REF Témoignage_Etelvina \h </w:instrText>
      </w:r>
      <w:r w:rsidRPr="00631A7D" w:rsidR="0008734E">
        <w:rPr>
          <w:rFonts w:eastAsia="Calibri"/>
          <w:lang w:val="fr-FR"/>
        </w:rPr>
        <w:instrText xml:space="preserve"> \* MERGEFORMAT </w:instrText>
      </w:r>
      <w:r w:rsidRPr="00631A7D" w:rsidR="003906BC">
        <w:rPr>
          <w:rFonts w:eastAsia="Calibri"/>
          <w:lang w:val="fr-FR"/>
        </w:rPr>
        <w:fldChar w:fldCharType="separate"/>
      </w:r>
      <w:r w:rsidRPr="00631A7D" w:rsidR="00631A7D">
        <w:rPr>
          <w:rFonts w:eastAsia="Calibri"/>
          <w:noProof/>
          <w:lang w:val="fr-FR"/>
        </w:rPr>
        <w:t>31</w:t>
      </w:r>
      <w:r w:rsidRPr="00631A7D" w:rsidR="003906BC">
        <w:rPr>
          <w:rFonts w:eastAsia="Calibri"/>
          <w:lang w:val="fr-FR"/>
        </w:rPr>
        <w:fldChar w:fldCharType="end"/>
      </w:r>
      <w:r w:rsidRPr="00631A7D" w:rsidR="003906BC">
        <w:rPr>
          <w:rFonts w:eastAsia="Calibri"/>
          <w:lang w:val="fr-FR"/>
        </w:rPr>
        <w:t xml:space="preserve"> ci-dessus) </w:t>
      </w:r>
      <w:r w:rsidRPr="00631A7D">
        <w:rPr>
          <w:rFonts w:eastAsia="Calibri"/>
          <w:lang w:val="fr-FR"/>
        </w:rPr>
        <w:t xml:space="preserve">appartenant à J.G. </w:t>
      </w:r>
      <w:r w:rsidRPr="00631A7D" w:rsidR="000A16F9">
        <w:rPr>
          <w:rFonts w:eastAsia="Calibri"/>
          <w:lang w:val="fr-FR"/>
        </w:rPr>
        <w:t xml:space="preserve">en sa qualité </w:t>
      </w:r>
      <w:r w:rsidRPr="00631A7D" w:rsidR="00474A5A">
        <w:rPr>
          <w:rFonts w:eastAsia="Calibri"/>
          <w:lang w:val="fr-FR"/>
        </w:rPr>
        <w:t xml:space="preserve">de </w:t>
      </w:r>
      <w:r w:rsidRPr="00631A7D" w:rsidR="0010416F">
        <w:rPr>
          <w:rFonts w:eastAsia="Calibri"/>
          <w:i/>
          <w:lang w:val="fr-FR"/>
        </w:rPr>
        <w:t>Dux</w:t>
      </w:r>
      <w:r w:rsidRPr="00631A7D">
        <w:rPr>
          <w:rFonts w:eastAsia="Calibri"/>
          <w:lang w:val="fr-FR"/>
        </w:rPr>
        <w:t xml:space="preserve"> avait été retrouvée dans la maison où avait eu lieu la rencontre</w:t>
      </w:r>
      <w:r w:rsidRPr="00631A7D">
        <w:rPr>
          <w:rFonts w:eastAsia="Calibri"/>
          <w:lang w:val="fr-FR"/>
        </w:rPr>
        <w:t>,</w:t>
      </w:r>
      <w:r w:rsidRPr="00631A7D">
        <w:rPr>
          <w:rFonts w:eastAsia="Calibri"/>
          <w:lang w:val="fr-FR"/>
        </w:rPr>
        <w:t xml:space="preserve"> ce qui démontrait qu</w:t>
      </w:r>
      <w:r w:rsidRPr="00631A7D">
        <w:rPr>
          <w:rFonts w:eastAsia="Calibri"/>
          <w:lang w:val="fr-FR"/>
        </w:rPr>
        <w:t xml:space="preserve">e, </w:t>
      </w:r>
      <w:r w:rsidRPr="00631A7D">
        <w:rPr>
          <w:rFonts w:eastAsia="Calibri"/>
          <w:lang w:val="fr-FR"/>
        </w:rPr>
        <w:t xml:space="preserve">au moment du drame, les victimes </w:t>
      </w:r>
      <w:r w:rsidRPr="00631A7D" w:rsidR="000A16F9">
        <w:rPr>
          <w:rFonts w:eastAsia="Calibri"/>
          <w:lang w:val="fr-FR"/>
        </w:rPr>
        <w:t>étaient toutes sur un pied d</w:t>
      </w:r>
      <w:r w:rsidRPr="00631A7D" w:rsidR="00631A7D">
        <w:rPr>
          <w:rFonts w:eastAsia="Calibri"/>
          <w:lang w:val="fr-FR"/>
        </w:rPr>
        <w:t>’</w:t>
      </w:r>
      <w:r w:rsidRPr="00631A7D" w:rsidR="000A16F9">
        <w:rPr>
          <w:rFonts w:eastAsia="Calibri"/>
          <w:lang w:val="fr-FR"/>
        </w:rPr>
        <w:t xml:space="preserve">égalité par rapport à J.G. et </w:t>
      </w:r>
      <w:r w:rsidRPr="00631A7D">
        <w:rPr>
          <w:rFonts w:eastAsia="Calibri"/>
          <w:lang w:val="fr-FR"/>
        </w:rPr>
        <w:t>n</w:t>
      </w:r>
      <w:r w:rsidRPr="00631A7D" w:rsidR="00631A7D">
        <w:rPr>
          <w:rFonts w:eastAsia="Calibri"/>
          <w:lang w:val="fr-FR"/>
        </w:rPr>
        <w:t>’</w:t>
      </w:r>
      <w:r w:rsidRPr="00631A7D" w:rsidR="000A16F9">
        <w:rPr>
          <w:rFonts w:eastAsia="Calibri"/>
          <w:lang w:val="fr-FR"/>
        </w:rPr>
        <w:t xml:space="preserve">étaient pas en </w:t>
      </w:r>
      <w:r w:rsidRPr="00631A7D">
        <w:rPr>
          <w:rFonts w:eastAsia="Calibri"/>
          <w:lang w:val="fr-FR"/>
        </w:rPr>
        <w:t>train d</w:t>
      </w:r>
      <w:r w:rsidRPr="00631A7D" w:rsidR="00631A7D">
        <w:rPr>
          <w:rFonts w:eastAsia="Calibri"/>
          <w:lang w:val="fr-FR"/>
        </w:rPr>
        <w:t>’</w:t>
      </w:r>
      <w:r w:rsidRPr="00631A7D">
        <w:rPr>
          <w:rFonts w:eastAsia="Calibri"/>
          <w:lang w:val="fr-FR"/>
        </w:rPr>
        <w:t xml:space="preserve">être soumises à une épreuve </w:t>
      </w:r>
      <w:r w:rsidRPr="00631A7D" w:rsidR="000A16F9">
        <w:rPr>
          <w:rFonts w:eastAsia="Calibri"/>
          <w:lang w:val="fr-FR"/>
        </w:rPr>
        <w:t>de bizutage ;</w:t>
      </w:r>
    </w:p>
    <w:p w:rsidRPr="00631A7D" w:rsidR="000A16F9" w:rsidP="00631A7D" w14:paraId="534B7413" w14:textId="77777777">
      <w:pPr>
        <w:pStyle w:val="JuParaSub"/>
        <w:ind w:left="0"/>
        <w:rPr>
          <w:rFonts w:eastAsia="Calibri"/>
          <w:lang w:val="fr-FR"/>
        </w:rPr>
      </w:pPr>
      <w:r w:rsidRPr="00631A7D">
        <w:rPr>
          <w:rFonts w:eastAsia="Calibri"/>
          <w:lang w:val="fr-FR"/>
        </w:rPr>
        <w:t>–  </w:t>
      </w:r>
      <w:r w:rsidRPr="00631A7D">
        <w:rPr>
          <w:rFonts w:eastAsia="Calibri"/>
          <w:lang w:val="fr-FR"/>
        </w:rPr>
        <w:t>des témoins avai</w:t>
      </w:r>
      <w:r w:rsidRPr="00631A7D" w:rsidR="00265AFA">
        <w:rPr>
          <w:rFonts w:eastAsia="Calibri"/>
          <w:lang w:val="fr-FR"/>
        </w:rPr>
        <w:t>en</w:t>
      </w:r>
      <w:r w:rsidRPr="00631A7D">
        <w:rPr>
          <w:rFonts w:eastAsia="Calibri"/>
          <w:lang w:val="fr-FR"/>
        </w:rPr>
        <w:t>t bien vu J.G. porter la cuillère en bois pendant l</w:t>
      </w:r>
      <w:r w:rsidRPr="00631A7D" w:rsidR="00631A7D">
        <w:rPr>
          <w:rFonts w:eastAsia="Calibri"/>
          <w:lang w:val="fr-FR"/>
        </w:rPr>
        <w:t>’</w:t>
      </w:r>
      <w:r w:rsidRPr="00631A7D">
        <w:rPr>
          <w:rFonts w:eastAsia="Calibri"/>
          <w:lang w:val="fr-FR"/>
        </w:rPr>
        <w:t>après-midi</w:t>
      </w:r>
      <w:r w:rsidRPr="00631A7D" w:rsidR="00265AFA">
        <w:rPr>
          <w:rFonts w:eastAsia="Calibri"/>
          <w:lang w:val="fr-FR"/>
        </w:rPr>
        <w:t>,</w:t>
      </w:r>
      <w:r w:rsidRPr="00631A7D">
        <w:rPr>
          <w:rFonts w:eastAsia="Calibri"/>
          <w:lang w:val="fr-FR"/>
        </w:rPr>
        <w:t xml:space="preserve"> mais pas </w:t>
      </w:r>
      <w:r w:rsidRPr="00631A7D">
        <w:rPr>
          <w:rFonts w:eastAsia="Calibri"/>
          <w:lang w:val="fr-FR"/>
        </w:rPr>
        <w:t>la</w:t>
      </w:r>
      <w:r w:rsidRPr="00631A7D">
        <w:rPr>
          <w:rFonts w:eastAsia="Calibri"/>
          <w:lang w:val="fr-FR"/>
        </w:rPr>
        <w:t xml:space="preserve"> nuit du drame ;</w:t>
      </w:r>
    </w:p>
    <w:p w:rsidRPr="00631A7D" w:rsidR="00540CBE" w:rsidP="00631A7D" w14:paraId="10B0CDFA" w14:textId="77777777">
      <w:pPr>
        <w:pStyle w:val="JuParaSub"/>
        <w:ind w:left="0"/>
        <w:rPr>
          <w:rFonts w:eastAsia="Calibri"/>
          <w:lang w:val="fr-FR"/>
        </w:rPr>
      </w:pPr>
      <w:r w:rsidRPr="00631A7D">
        <w:rPr>
          <w:rFonts w:eastAsia="Calibri"/>
          <w:lang w:val="fr-FR"/>
        </w:rPr>
        <w:t>–  </w:t>
      </w:r>
      <w:r w:rsidRPr="00631A7D">
        <w:rPr>
          <w:rFonts w:eastAsia="Calibri"/>
          <w:lang w:val="fr-FR"/>
        </w:rPr>
        <w:t>les étudiants de l</w:t>
      </w:r>
      <w:r w:rsidRPr="00631A7D" w:rsidR="00631A7D">
        <w:rPr>
          <w:rFonts w:eastAsia="Calibri"/>
          <w:lang w:val="fr-FR"/>
        </w:rPr>
        <w:t>’</w:t>
      </w:r>
      <w:r w:rsidRPr="00631A7D">
        <w:rPr>
          <w:rFonts w:eastAsia="Calibri"/>
          <w:lang w:val="fr-FR"/>
        </w:rPr>
        <w:t>U</w:t>
      </w:r>
      <w:r w:rsidRPr="00631A7D">
        <w:rPr>
          <w:rFonts w:eastAsia="Calibri"/>
          <w:lang w:val="fr-FR"/>
        </w:rPr>
        <w:t>.</w:t>
      </w:r>
      <w:r w:rsidRPr="00631A7D">
        <w:rPr>
          <w:rFonts w:eastAsia="Calibri"/>
          <w:lang w:val="fr-FR"/>
        </w:rPr>
        <w:t>L</w:t>
      </w:r>
      <w:r w:rsidRPr="00631A7D">
        <w:rPr>
          <w:rFonts w:eastAsia="Calibri"/>
          <w:lang w:val="fr-FR"/>
        </w:rPr>
        <w:t>.</w:t>
      </w:r>
      <w:r w:rsidRPr="00631A7D">
        <w:rPr>
          <w:rFonts w:eastAsia="Calibri"/>
          <w:lang w:val="fr-FR"/>
        </w:rPr>
        <w:t xml:space="preserve"> entendus au cours de l</w:t>
      </w:r>
      <w:r w:rsidRPr="00631A7D" w:rsidR="00631A7D">
        <w:rPr>
          <w:rFonts w:eastAsia="Calibri"/>
          <w:lang w:val="fr-FR"/>
        </w:rPr>
        <w:t>’</w:t>
      </w:r>
      <w:r w:rsidRPr="00631A7D">
        <w:rPr>
          <w:rFonts w:eastAsia="Calibri"/>
          <w:lang w:val="fr-FR"/>
        </w:rPr>
        <w:t>enquête avaient mis en avant l</w:t>
      </w:r>
      <w:r w:rsidRPr="00631A7D" w:rsidR="00631A7D">
        <w:rPr>
          <w:rFonts w:eastAsia="Calibri"/>
          <w:lang w:val="fr-FR"/>
        </w:rPr>
        <w:t>’</w:t>
      </w:r>
      <w:r w:rsidRPr="00631A7D">
        <w:rPr>
          <w:rFonts w:eastAsia="Calibri"/>
          <w:lang w:val="fr-FR"/>
        </w:rPr>
        <w:t>esprit de groupe, d</w:t>
      </w:r>
      <w:r w:rsidRPr="00631A7D" w:rsidR="00631A7D">
        <w:rPr>
          <w:rFonts w:eastAsia="Calibri"/>
          <w:lang w:val="fr-FR"/>
        </w:rPr>
        <w:t>’</w:t>
      </w:r>
      <w:r w:rsidRPr="00631A7D">
        <w:rPr>
          <w:rFonts w:eastAsia="Calibri"/>
          <w:lang w:val="fr-FR"/>
        </w:rPr>
        <w:t>union et de fraternité et avaient nié l</w:t>
      </w:r>
      <w:r w:rsidRPr="00631A7D" w:rsidR="00631A7D">
        <w:rPr>
          <w:rFonts w:eastAsia="Calibri"/>
          <w:lang w:val="fr-FR"/>
        </w:rPr>
        <w:t>’</w:t>
      </w:r>
      <w:r w:rsidRPr="00631A7D">
        <w:rPr>
          <w:rFonts w:eastAsia="Calibri"/>
          <w:lang w:val="fr-FR"/>
        </w:rPr>
        <w:t>existence de châtiments corporels ou moraux</w:t>
      </w:r>
      <w:r w:rsidRPr="00631A7D" w:rsidR="001105FC">
        <w:rPr>
          <w:rFonts w:eastAsia="Calibri"/>
          <w:lang w:val="fr-FR"/>
        </w:rPr>
        <w:t> </w:t>
      </w:r>
      <w:r w:rsidRPr="00631A7D">
        <w:rPr>
          <w:rFonts w:eastAsia="Calibri"/>
          <w:lang w:val="fr-FR"/>
        </w:rPr>
        <w:t>;</w:t>
      </w:r>
    </w:p>
    <w:p w:rsidRPr="00631A7D" w:rsidR="00540CBE" w:rsidP="00631A7D" w14:paraId="69DAB7D3"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la sortie sur la plage </w:t>
      </w:r>
      <w:r w:rsidRPr="00631A7D">
        <w:rPr>
          <w:rFonts w:eastAsia="Calibri"/>
          <w:lang w:val="fr-FR"/>
        </w:rPr>
        <w:t>n</w:t>
      </w:r>
      <w:r w:rsidRPr="00631A7D" w:rsidR="00631A7D">
        <w:rPr>
          <w:rFonts w:eastAsia="Calibri"/>
          <w:lang w:val="fr-FR"/>
        </w:rPr>
        <w:t>’</w:t>
      </w:r>
      <w:r w:rsidRPr="00631A7D">
        <w:rPr>
          <w:rFonts w:eastAsia="Calibri"/>
          <w:lang w:val="fr-FR"/>
        </w:rPr>
        <w:t>avait pas eu lieu à</w:t>
      </w:r>
      <w:r w:rsidRPr="00631A7D">
        <w:rPr>
          <w:rFonts w:eastAsia="Calibri"/>
          <w:lang w:val="fr-FR"/>
        </w:rPr>
        <w:t xml:space="preserve"> l</w:t>
      </w:r>
      <w:r w:rsidRPr="00631A7D" w:rsidR="00631A7D">
        <w:rPr>
          <w:rFonts w:eastAsia="Calibri"/>
          <w:lang w:val="fr-FR"/>
        </w:rPr>
        <w:t>’</w:t>
      </w:r>
      <w:r w:rsidRPr="00631A7D">
        <w:rPr>
          <w:rFonts w:eastAsia="Calibri"/>
          <w:lang w:val="fr-FR"/>
        </w:rPr>
        <w:t>initiative de J.G. ;</w:t>
      </w:r>
    </w:p>
    <w:p w:rsidRPr="00631A7D" w:rsidR="00540CBE" w:rsidP="00631A7D" w14:paraId="06CB08DA"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les dunes et le manque de visibilité le soir du drame sur la plage </w:t>
      </w:r>
      <w:r w:rsidRPr="00631A7D">
        <w:rPr>
          <w:rFonts w:eastAsia="Calibri"/>
          <w:lang w:val="fr-FR"/>
        </w:rPr>
        <w:t>pouvaient</w:t>
      </w:r>
      <w:r w:rsidRPr="00631A7D">
        <w:rPr>
          <w:rFonts w:eastAsia="Calibri"/>
          <w:lang w:val="fr-FR"/>
        </w:rPr>
        <w:t xml:space="preserve"> expliquer </w:t>
      </w:r>
      <w:r w:rsidRPr="00631A7D" w:rsidR="00E03E48">
        <w:rPr>
          <w:rFonts w:eastAsia="Calibri"/>
          <w:lang w:val="fr-FR"/>
        </w:rPr>
        <w:t xml:space="preserve">pourquoi </w:t>
      </w:r>
      <w:r w:rsidRPr="00631A7D">
        <w:rPr>
          <w:rFonts w:eastAsia="Calibri"/>
          <w:lang w:val="fr-FR"/>
        </w:rPr>
        <w:t>les victimes n</w:t>
      </w:r>
      <w:r w:rsidRPr="00631A7D" w:rsidR="00631A7D">
        <w:rPr>
          <w:rFonts w:eastAsia="Calibri"/>
          <w:lang w:val="fr-FR"/>
        </w:rPr>
        <w:t>’</w:t>
      </w:r>
      <w:r w:rsidRPr="00631A7D">
        <w:rPr>
          <w:rFonts w:eastAsia="Calibri"/>
          <w:lang w:val="fr-FR"/>
        </w:rPr>
        <w:t>a</w:t>
      </w:r>
      <w:r w:rsidRPr="00631A7D" w:rsidR="00E03E48">
        <w:rPr>
          <w:rFonts w:eastAsia="Calibri"/>
          <w:lang w:val="fr-FR"/>
        </w:rPr>
        <w:t>va</w:t>
      </w:r>
      <w:r w:rsidRPr="00631A7D">
        <w:rPr>
          <w:rFonts w:eastAsia="Calibri"/>
          <w:lang w:val="fr-FR"/>
        </w:rPr>
        <w:t xml:space="preserve">ient </w:t>
      </w:r>
      <w:r w:rsidRPr="00631A7D" w:rsidR="00E03E48">
        <w:rPr>
          <w:rFonts w:eastAsia="Calibri"/>
          <w:lang w:val="fr-FR"/>
        </w:rPr>
        <w:t>probablement pas vu</w:t>
      </w:r>
      <w:r w:rsidRPr="00631A7D">
        <w:rPr>
          <w:rFonts w:eastAsia="Calibri"/>
          <w:lang w:val="fr-FR"/>
        </w:rPr>
        <w:t xml:space="preserve"> la zone d</w:t>
      </w:r>
      <w:r w:rsidRPr="00631A7D" w:rsidR="00631A7D">
        <w:rPr>
          <w:rFonts w:eastAsia="Calibri"/>
          <w:lang w:val="fr-FR"/>
        </w:rPr>
        <w:t>’</w:t>
      </w:r>
      <w:r w:rsidRPr="00631A7D">
        <w:rPr>
          <w:rFonts w:eastAsia="Calibri"/>
          <w:lang w:val="fr-FR"/>
        </w:rPr>
        <w:t>impact des vagues et a</w:t>
      </w:r>
      <w:r w:rsidRPr="00631A7D" w:rsidR="00E03E48">
        <w:rPr>
          <w:rFonts w:eastAsia="Calibri"/>
          <w:lang w:val="fr-FR"/>
        </w:rPr>
        <w:t>va</w:t>
      </w:r>
      <w:r w:rsidRPr="00631A7D">
        <w:rPr>
          <w:rFonts w:eastAsia="Calibri"/>
          <w:lang w:val="fr-FR"/>
        </w:rPr>
        <w:t xml:space="preserve">ient pu </w:t>
      </w:r>
      <w:r w:rsidRPr="00631A7D" w:rsidR="008C65C4">
        <w:rPr>
          <w:rFonts w:eastAsia="Calibri"/>
          <w:lang w:val="fr-FR"/>
        </w:rPr>
        <w:t>croire qu</w:t>
      </w:r>
      <w:r w:rsidRPr="00631A7D" w:rsidR="00631A7D">
        <w:rPr>
          <w:rFonts w:eastAsia="Calibri"/>
          <w:lang w:val="fr-FR"/>
        </w:rPr>
        <w:t>’</w:t>
      </w:r>
      <w:r w:rsidRPr="00631A7D" w:rsidR="008C65C4">
        <w:rPr>
          <w:rFonts w:eastAsia="Calibri"/>
          <w:lang w:val="fr-FR"/>
        </w:rPr>
        <w:t>ils se trouvaient dans une</w:t>
      </w:r>
      <w:r w:rsidRPr="00631A7D">
        <w:rPr>
          <w:rFonts w:eastAsia="Calibri"/>
          <w:lang w:val="fr-FR"/>
        </w:rPr>
        <w:t xml:space="preserve"> zone sûre au moment du drame</w:t>
      </w:r>
      <w:r w:rsidRPr="00631A7D" w:rsidR="008C65C4">
        <w:rPr>
          <w:rFonts w:eastAsia="Calibri"/>
          <w:lang w:val="fr-FR"/>
        </w:rPr>
        <w:t> </w:t>
      </w:r>
      <w:r w:rsidRPr="00631A7D">
        <w:rPr>
          <w:rFonts w:eastAsia="Calibri"/>
          <w:lang w:val="fr-FR"/>
        </w:rPr>
        <w:t>;</w:t>
      </w:r>
    </w:p>
    <w:p w:rsidRPr="00631A7D" w:rsidR="00540CBE" w:rsidP="00631A7D" w14:paraId="361F3597"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les vagues étaient particulièrement violentes sur cette plage, de surcroît la nuit du drame, ce qui rendait impossible toute résistance, même </w:t>
      </w:r>
      <w:r w:rsidRPr="00631A7D">
        <w:rPr>
          <w:rFonts w:eastAsia="Calibri"/>
          <w:lang w:val="fr-FR"/>
        </w:rPr>
        <w:t xml:space="preserve">de la part </w:t>
      </w:r>
      <w:r w:rsidRPr="00631A7D">
        <w:rPr>
          <w:rFonts w:eastAsia="Calibri"/>
          <w:lang w:val="fr-FR"/>
        </w:rPr>
        <w:t>d</w:t>
      </w:r>
      <w:r w:rsidRPr="00631A7D" w:rsidR="00631A7D">
        <w:rPr>
          <w:rFonts w:eastAsia="Calibri"/>
          <w:lang w:val="fr-FR"/>
        </w:rPr>
        <w:t>’</w:t>
      </w:r>
      <w:r w:rsidRPr="00631A7D">
        <w:rPr>
          <w:rFonts w:eastAsia="Calibri"/>
          <w:lang w:val="fr-FR"/>
        </w:rPr>
        <w:t>un maître-nageur expérimenté ;</w:t>
      </w:r>
    </w:p>
    <w:p w:rsidRPr="00631A7D" w:rsidR="00540CBE" w:rsidP="00631A7D" w14:paraId="6657A3A4" w14:textId="77777777">
      <w:pPr>
        <w:pStyle w:val="JuParaSub"/>
        <w:ind w:left="0"/>
        <w:rPr>
          <w:rFonts w:eastAsia="Calibri"/>
          <w:lang w:val="fr-FR"/>
        </w:rPr>
      </w:pPr>
      <w:r w:rsidRPr="00631A7D">
        <w:rPr>
          <w:rFonts w:eastAsia="Calibri"/>
          <w:lang w:val="fr-FR"/>
        </w:rPr>
        <w:t>–  </w:t>
      </w:r>
      <w:r w:rsidRPr="00631A7D">
        <w:rPr>
          <w:rFonts w:eastAsia="Calibri"/>
          <w:lang w:val="fr-FR"/>
        </w:rPr>
        <w:t>les vagues avaient emporté l</w:t>
      </w:r>
      <w:r w:rsidRPr="00631A7D" w:rsidR="00631A7D">
        <w:rPr>
          <w:rFonts w:eastAsia="Calibri"/>
          <w:lang w:val="fr-FR"/>
        </w:rPr>
        <w:t>’</w:t>
      </w:r>
      <w:r w:rsidRPr="00631A7D">
        <w:rPr>
          <w:rFonts w:eastAsia="Calibri"/>
          <w:lang w:val="fr-FR"/>
        </w:rPr>
        <w:t>ensemble du groupe, y compris J.G.</w:t>
      </w:r>
      <w:r w:rsidRPr="00631A7D">
        <w:rPr>
          <w:rFonts w:eastAsia="Calibri"/>
          <w:lang w:val="fr-FR"/>
        </w:rPr>
        <w:t>,</w:t>
      </w:r>
      <w:r w:rsidRPr="00631A7D">
        <w:rPr>
          <w:rFonts w:eastAsia="Calibri"/>
          <w:lang w:val="fr-FR"/>
        </w:rPr>
        <w:t xml:space="preserve"> qui </w:t>
      </w:r>
      <w:r w:rsidRPr="00631A7D">
        <w:rPr>
          <w:rFonts w:eastAsia="Calibri"/>
          <w:lang w:val="fr-FR"/>
        </w:rPr>
        <w:t>n</w:t>
      </w:r>
      <w:r w:rsidRPr="00631A7D" w:rsidR="00631A7D">
        <w:rPr>
          <w:rFonts w:eastAsia="Calibri"/>
          <w:lang w:val="fr-FR"/>
        </w:rPr>
        <w:t>’</w:t>
      </w:r>
      <w:r w:rsidRPr="00631A7D">
        <w:rPr>
          <w:rFonts w:eastAsia="Calibri"/>
          <w:lang w:val="fr-FR"/>
        </w:rPr>
        <w:t xml:space="preserve">avait réussi à rejoindre </w:t>
      </w:r>
      <w:r w:rsidRPr="00631A7D">
        <w:rPr>
          <w:rFonts w:eastAsia="Calibri"/>
          <w:lang w:val="fr-FR"/>
        </w:rPr>
        <w:t>la côté</w:t>
      </w:r>
      <w:r w:rsidRPr="00631A7D">
        <w:rPr>
          <w:rFonts w:eastAsia="Calibri"/>
          <w:lang w:val="fr-FR"/>
        </w:rPr>
        <w:t xml:space="preserve"> </w:t>
      </w:r>
      <w:r w:rsidRPr="00631A7D">
        <w:rPr>
          <w:rFonts w:eastAsia="Calibri"/>
          <w:lang w:val="fr-FR"/>
        </w:rPr>
        <w:t>qu</w:t>
      </w:r>
      <w:r w:rsidRPr="00631A7D" w:rsidR="00631A7D">
        <w:rPr>
          <w:rFonts w:eastAsia="Calibri"/>
          <w:lang w:val="fr-FR"/>
        </w:rPr>
        <w:t>’</w:t>
      </w:r>
      <w:r w:rsidRPr="00631A7D">
        <w:rPr>
          <w:rFonts w:eastAsia="Calibri"/>
          <w:lang w:val="fr-FR"/>
        </w:rPr>
        <w:t>après avoir avalé beaucoup d</w:t>
      </w:r>
      <w:r w:rsidRPr="00631A7D" w:rsidR="00631A7D">
        <w:rPr>
          <w:rFonts w:eastAsia="Calibri"/>
          <w:lang w:val="fr-FR"/>
        </w:rPr>
        <w:t>’</w:t>
      </w:r>
      <w:r w:rsidRPr="00631A7D">
        <w:rPr>
          <w:rFonts w:eastAsia="Calibri"/>
          <w:lang w:val="fr-FR"/>
        </w:rPr>
        <w:t>eau ;</w:t>
      </w:r>
    </w:p>
    <w:p w:rsidRPr="00631A7D" w:rsidR="00540CBE" w:rsidP="00631A7D" w14:paraId="4B2DB6D9"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les secours qui étaient </w:t>
      </w:r>
      <w:r w:rsidRPr="00631A7D" w:rsidR="00E03E48">
        <w:rPr>
          <w:rFonts w:eastAsia="Calibri"/>
          <w:lang w:val="fr-FR"/>
        </w:rPr>
        <w:t>arrivés</w:t>
      </w:r>
      <w:r w:rsidRPr="00631A7D">
        <w:rPr>
          <w:rFonts w:eastAsia="Calibri"/>
          <w:lang w:val="fr-FR"/>
        </w:rPr>
        <w:t xml:space="preserve"> sur les lieux </w:t>
      </w:r>
      <w:r w:rsidRPr="00631A7D" w:rsidR="00E03E48">
        <w:rPr>
          <w:rFonts w:eastAsia="Calibri"/>
          <w:lang w:val="fr-FR"/>
        </w:rPr>
        <w:t xml:space="preserve">la nuit du drame </w:t>
      </w:r>
      <w:r w:rsidRPr="00631A7D">
        <w:rPr>
          <w:rFonts w:eastAsia="Calibri"/>
          <w:lang w:val="fr-FR"/>
        </w:rPr>
        <w:t>avaient trouvé J.G. en état d</w:t>
      </w:r>
      <w:r w:rsidRPr="00631A7D" w:rsidR="00631A7D">
        <w:rPr>
          <w:rFonts w:eastAsia="Calibri"/>
          <w:lang w:val="fr-FR"/>
        </w:rPr>
        <w:t>’</w:t>
      </w:r>
      <w:r w:rsidRPr="00631A7D">
        <w:rPr>
          <w:rFonts w:eastAsia="Calibri"/>
          <w:lang w:val="fr-FR"/>
        </w:rPr>
        <w:t>hypothermie.</w:t>
      </w:r>
    </w:p>
    <w:bookmarkStart w:name="Classement_enquête2" w:id="56"/>
    <w:p w:rsidRPr="00631A7D" w:rsidR="00330C7D" w:rsidP="00631A7D" w14:paraId="33CC8EBB"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70</w:t>
      </w:r>
      <w:r w:rsidRPr="00631A7D">
        <w:rPr>
          <w:rFonts w:eastAsia="Calibri"/>
          <w:lang w:val="fr-FR"/>
        </w:rPr>
        <w:fldChar w:fldCharType="end"/>
      </w:r>
      <w:bookmarkEnd w:id="56"/>
      <w:r w:rsidRPr="00631A7D">
        <w:rPr>
          <w:rFonts w:eastAsia="Calibri"/>
          <w:lang w:val="fr-FR"/>
        </w:rPr>
        <w:t>.  </w:t>
      </w:r>
      <w:r w:rsidRPr="00631A7D" w:rsidR="00540CBE">
        <w:rPr>
          <w:rFonts w:eastAsia="Calibri"/>
          <w:lang w:val="fr-FR"/>
        </w:rPr>
        <w:t>Le procureur en conclut que les éléments de preuve recueillis excluaient la thèse du dol</w:t>
      </w:r>
      <w:r w:rsidRPr="00631A7D" w:rsidR="000A16F9">
        <w:rPr>
          <w:rFonts w:eastAsia="Calibri"/>
          <w:lang w:val="fr-FR"/>
        </w:rPr>
        <w:t xml:space="preserve"> qui avait été avancée par les m</w:t>
      </w:r>
      <w:r w:rsidRPr="00631A7D" w:rsidR="008C65C4">
        <w:rPr>
          <w:rFonts w:eastAsia="Calibri"/>
          <w:lang w:val="fr-FR"/>
        </w:rPr>
        <w:t>é</w:t>
      </w:r>
      <w:r w:rsidRPr="00631A7D" w:rsidR="000A16F9">
        <w:rPr>
          <w:rFonts w:eastAsia="Calibri"/>
          <w:lang w:val="fr-FR"/>
        </w:rPr>
        <w:t>dias</w:t>
      </w:r>
      <w:r w:rsidRPr="00631A7D" w:rsidR="00540CBE">
        <w:rPr>
          <w:rFonts w:eastAsia="Calibri"/>
          <w:lang w:val="fr-FR"/>
        </w:rPr>
        <w:t xml:space="preserve">. Par ailleurs, selon lui, même si J.G. </w:t>
      </w:r>
      <w:r w:rsidRPr="00631A7D" w:rsidR="002F2FAD">
        <w:rPr>
          <w:rFonts w:eastAsia="Calibri"/>
          <w:lang w:val="fr-FR"/>
        </w:rPr>
        <w:t>était en situation</w:t>
      </w:r>
      <w:r w:rsidRPr="00631A7D" w:rsidR="00540CBE">
        <w:rPr>
          <w:rFonts w:eastAsia="Calibri"/>
          <w:lang w:val="fr-FR"/>
        </w:rPr>
        <w:t xml:space="preserve"> </w:t>
      </w:r>
      <w:r w:rsidRPr="00631A7D" w:rsidR="002F2FAD">
        <w:rPr>
          <w:rFonts w:eastAsia="Calibri"/>
          <w:lang w:val="fr-FR"/>
        </w:rPr>
        <w:t xml:space="preserve">de supériorité </w:t>
      </w:r>
      <w:r w:rsidRPr="00631A7D" w:rsidR="00540CBE">
        <w:rPr>
          <w:rFonts w:eastAsia="Calibri"/>
          <w:lang w:val="fr-FR"/>
        </w:rPr>
        <w:t>par rapport aux victimes, il n</w:t>
      </w:r>
      <w:r w:rsidRPr="00631A7D" w:rsidR="00631A7D">
        <w:rPr>
          <w:rFonts w:eastAsia="Calibri"/>
          <w:lang w:val="fr-FR"/>
        </w:rPr>
        <w:t>’</w:t>
      </w:r>
      <w:r w:rsidRPr="00631A7D" w:rsidR="00540CBE">
        <w:rPr>
          <w:rFonts w:eastAsia="Calibri"/>
          <w:lang w:val="fr-FR"/>
        </w:rPr>
        <w:t>était pas le plus âgé du groupe et les victimes n</w:t>
      </w:r>
      <w:r w:rsidRPr="00631A7D" w:rsidR="00631A7D">
        <w:rPr>
          <w:rFonts w:eastAsia="Calibri"/>
          <w:lang w:val="fr-FR"/>
        </w:rPr>
        <w:t>’</w:t>
      </w:r>
      <w:r w:rsidRPr="00631A7D" w:rsidR="00540CBE">
        <w:rPr>
          <w:rFonts w:eastAsia="Calibri"/>
          <w:lang w:val="fr-FR"/>
        </w:rPr>
        <w:t xml:space="preserve">étaient pas soumises à son autorité au point de </w:t>
      </w:r>
      <w:r w:rsidRPr="00631A7D" w:rsidR="003816C3">
        <w:rPr>
          <w:rFonts w:eastAsia="Calibri"/>
          <w:lang w:val="fr-FR"/>
        </w:rPr>
        <w:t xml:space="preserve">devoir </w:t>
      </w:r>
      <w:r w:rsidRPr="00631A7D" w:rsidR="00540CBE">
        <w:rPr>
          <w:rFonts w:eastAsia="Calibri"/>
          <w:lang w:val="fr-FR"/>
        </w:rPr>
        <w:t>lui obéir aveugl</w:t>
      </w:r>
      <w:r w:rsidRPr="00631A7D" w:rsidR="002F2FAD">
        <w:rPr>
          <w:rFonts w:eastAsia="Calibri"/>
          <w:lang w:val="fr-FR"/>
        </w:rPr>
        <w:t>é</w:t>
      </w:r>
      <w:r w:rsidRPr="00631A7D" w:rsidR="00540CBE">
        <w:rPr>
          <w:rFonts w:eastAsia="Calibri"/>
          <w:lang w:val="fr-FR"/>
        </w:rPr>
        <w:t xml:space="preserve">ment dans une </w:t>
      </w:r>
      <w:r w:rsidRPr="00631A7D" w:rsidR="00540CBE">
        <w:rPr>
          <w:rFonts w:eastAsia="Calibri"/>
          <w:lang w:val="fr-FR"/>
        </w:rPr>
        <w:t>situation dangereuse. D</w:t>
      </w:r>
      <w:r w:rsidRPr="00631A7D" w:rsidR="00631A7D">
        <w:rPr>
          <w:rFonts w:eastAsia="Calibri"/>
          <w:lang w:val="fr-FR"/>
        </w:rPr>
        <w:t>’</w:t>
      </w:r>
      <w:r w:rsidRPr="00631A7D" w:rsidR="00540CBE">
        <w:rPr>
          <w:rFonts w:eastAsia="Calibri"/>
          <w:lang w:val="fr-FR"/>
        </w:rPr>
        <w:t xml:space="preserve">après </w:t>
      </w:r>
      <w:r w:rsidRPr="00631A7D" w:rsidR="002F2FAD">
        <w:rPr>
          <w:rFonts w:eastAsia="Calibri"/>
          <w:lang w:val="fr-FR"/>
        </w:rPr>
        <w:t>le procureur</w:t>
      </w:r>
      <w:r w:rsidRPr="00631A7D" w:rsidR="00540CBE">
        <w:rPr>
          <w:rFonts w:eastAsia="Calibri"/>
          <w:lang w:val="fr-FR"/>
        </w:rPr>
        <w:t xml:space="preserve">, </w:t>
      </w:r>
      <w:r w:rsidRPr="00631A7D" w:rsidR="002F2FAD">
        <w:rPr>
          <w:rFonts w:eastAsia="Calibri"/>
          <w:lang w:val="fr-FR"/>
        </w:rPr>
        <w:t>il convenait donc</w:t>
      </w:r>
      <w:r w:rsidRPr="00631A7D" w:rsidR="00540CBE">
        <w:rPr>
          <w:rFonts w:eastAsia="Calibri"/>
          <w:lang w:val="fr-FR"/>
        </w:rPr>
        <w:t xml:space="preserve"> également</w:t>
      </w:r>
      <w:r w:rsidRPr="00631A7D" w:rsidR="002F2FAD">
        <w:rPr>
          <w:rFonts w:eastAsia="Calibri"/>
          <w:lang w:val="fr-FR"/>
        </w:rPr>
        <w:t xml:space="preserve"> d</w:t>
      </w:r>
      <w:r w:rsidRPr="00631A7D" w:rsidR="00631A7D">
        <w:rPr>
          <w:rFonts w:eastAsia="Calibri"/>
          <w:lang w:val="fr-FR"/>
        </w:rPr>
        <w:t>’</w:t>
      </w:r>
      <w:r w:rsidRPr="00631A7D" w:rsidR="002F2FAD">
        <w:rPr>
          <w:rFonts w:eastAsia="Calibri"/>
          <w:lang w:val="fr-FR"/>
        </w:rPr>
        <w:t>écarter la thèse de la négligence</w:t>
      </w:r>
      <w:r w:rsidRPr="00631A7D" w:rsidR="00540CBE">
        <w:rPr>
          <w:rFonts w:eastAsia="Calibri"/>
          <w:lang w:val="fr-FR"/>
        </w:rPr>
        <w:t xml:space="preserve">. Quant à </w:t>
      </w:r>
      <w:r w:rsidRPr="00631A7D" w:rsidR="002F2FAD">
        <w:rPr>
          <w:rFonts w:eastAsia="Calibri"/>
          <w:lang w:val="fr-FR"/>
        </w:rPr>
        <w:t>l</w:t>
      </w:r>
      <w:r w:rsidRPr="00631A7D" w:rsidR="00631A7D">
        <w:rPr>
          <w:rFonts w:eastAsia="Calibri"/>
          <w:lang w:val="fr-FR"/>
        </w:rPr>
        <w:t>’</w:t>
      </w:r>
      <w:r w:rsidRPr="00631A7D" w:rsidR="002F2FAD">
        <w:rPr>
          <w:rFonts w:eastAsia="Calibri"/>
          <w:lang w:val="fr-FR"/>
        </w:rPr>
        <w:t xml:space="preserve">accusation de </w:t>
      </w:r>
      <w:r w:rsidRPr="00631A7D" w:rsidR="00540CBE">
        <w:rPr>
          <w:rFonts w:eastAsia="Calibri"/>
          <w:lang w:val="fr-FR"/>
        </w:rPr>
        <w:t>non-assistance à personne en danger, le procureur considéra qu</w:t>
      </w:r>
      <w:r w:rsidRPr="00631A7D" w:rsidR="00631A7D">
        <w:rPr>
          <w:rFonts w:eastAsia="Calibri"/>
          <w:lang w:val="fr-FR"/>
        </w:rPr>
        <w:t>’</w:t>
      </w:r>
      <w:r w:rsidRPr="00631A7D" w:rsidR="00540CBE">
        <w:rPr>
          <w:rFonts w:eastAsia="Calibri"/>
          <w:lang w:val="fr-FR"/>
        </w:rPr>
        <w:t>un comportement autre que celui qu</w:t>
      </w:r>
      <w:r w:rsidRPr="00631A7D" w:rsidR="00631A7D">
        <w:rPr>
          <w:rFonts w:eastAsia="Calibri"/>
          <w:lang w:val="fr-FR"/>
        </w:rPr>
        <w:t>’</w:t>
      </w:r>
      <w:r w:rsidRPr="00631A7D" w:rsidR="00540CBE">
        <w:rPr>
          <w:rFonts w:eastAsia="Calibri"/>
          <w:lang w:val="fr-FR"/>
        </w:rPr>
        <w:t>avait suivi J.G. n</w:t>
      </w:r>
      <w:r w:rsidRPr="00631A7D" w:rsidR="00631A7D">
        <w:rPr>
          <w:rFonts w:eastAsia="Calibri"/>
          <w:lang w:val="fr-FR"/>
        </w:rPr>
        <w:t>’</w:t>
      </w:r>
      <w:r w:rsidRPr="00631A7D" w:rsidR="00540CBE">
        <w:rPr>
          <w:rFonts w:eastAsia="Calibri"/>
          <w:lang w:val="fr-FR"/>
        </w:rPr>
        <w:t>aurait pu être attendu eu é</w:t>
      </w:r>
      <w:r w:rsidRPr="00631A7D" w:rsidR="001A6472">
        <w:rPr>
          <w:rFonts w:eastAsia="Calibri"/>
          <w:lang w:val="fr-FR"/>
        </w:rPr>
        <w:t>gard aux circonstances du drame, observant que J.G. n</w:t>
      </w:r>
      <w:r w:rsidRPr="00631A7D" w:rsidR="00631A7D">
        <w:rPr>
          <w:rFonts w:eastAsia="Calibri"/>
          <w:lang w:val="fr-FR"/>
        </w:rPr>
        <w:t>’</w:t>
      </w:r>
      <w:r w:rsidRPr="00631A7D" w:rsidR="001A6472">
        <w:rPr>
          <w:rFonts w:eastAsia="Calibri"/>
          <w:lang w:val="fr-FR"/>
        </w:rPr>
        <w:t>était pas en « position de garant » par rapport aux victimes au moment des faits.</w:t>
      </w:r>
    </w:p>
    <w:p w:rsidRPr="00631A7D" w:rsidR="00330C7D" w:rsidP="00631A7D" w14:paraId="498C64FD"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71</w:t>
      </w:r>
      <w:r w:rsidRPr="00631A7D">
        <w:rPr>
          <w:rFonts w:eastAsia="Calibri"/>
          <w:lang w:val="fr-FR"/>
        </w:rPr>
        <w:fldChar w:fldCharType="end"/>
      </w:r>
      <w:r w:rsidRPr="00631A7D">
        <w:rPr>
          <w:rFonts w:eastAsia="Calibri"/>
          <w:lang w:val="fr-FR"/>
        </w:rPr>
        <w:t>.  </w:t>
      </w:r>
      <w:r w:rsidRPr="00631A7D" w:rsidR="00540CBE">
        <w:rPr>
          <w:rFonts w:eastAsia="Calibri"/>
          <w:lang w:val="fr-FR"/>
        </w:rPr>
        <w:t xml:space="preserve">Dans son ordonnance, le procureur ordonna la levée du </w:t>
      </w:r>
      <w:r w:rsidRPr="00631A7D" w:rsidR="00C6405C">
        <w:rPr>
          <w:rFonts w:eastAsia="Calibri"/>
          <w:lang w:val="fr-FR"/>
        </w:rPr>
        <w:t>secret de l</w:t>
      </w:r>
      <w:r w:rsidRPr="00631A7D" w:rsidR="00631A7D">
        <w:rPr>
          <w:rFonts w:eastAsia="Calibri"/>
          <w:lang w:val="fr-FR"/>
        </w:rPr>
        <w:t>’</w:t>
      </w:r>
      <w:r w:rsidRPr="00631A7D" w:rsidR="00C6405C">
        <w:rPr>
          <w:rFonts w:eastAsia="Calibri"/>
          <w:lang w:val="fr-FR"/>
        </w:rPr>
        <w:t>instruction.</w:t>
      </w:r>
    </w:p>
    <w:bookmarkStart w:name="Acccèsdossier03092014" w:id="57"/>
    <w:p w:rsidRPr="00631A7D" w:rsidR="00540CBE" w:rsidP="00631A7D" w14:paraId="2A0B1B92"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72</w:t>
      </w:r>
      <w:r w:rsidRPr="00631A7D">
        <w:rPr>
          <w:rFonts w:eastAsia="Calibri"/>
          <w:lang w:val="fr-FR"/>
        </w:rPr>
        <w:fldChar w:fldCharType="end"/>
      </w:r>
      <w:bookmarkEnd w:id="57"/>
      <w:r w:rsidRPr="00631A7D">
        <w:rPr>
          <w:rFonts w:eastAsia="Calibri"/>
          <w:lang w:val="fr-FR"/>
        </w:rPr>
        <w:t>.  </w:t>
      </w:r>
      <w:r w:rsidRPr="00631A7D">
        <w:rPr>
          <w:rFonts w:eastAsia="Calibri"/>
          <w:lang w:val="fr-FR"/>
        </w:rPr>
        <w:t xml:space="preserve">Le 7 août 2014, le représentant des </w:t>
      </w:r>
      <w:r w:rsidRPr="00631A7D">
        <w:rPr>
          <w:rFonts w:eastAsia="Calibri"/>
          <w:i/>
          <w:lang w:val="fr-FR"/>
        </w:rPr>
        <w:t>assistentes</w:t>
      </w:r>
      <w:r w:rsidRPr="00631A7D">
        <w:rPr>
          <w:rFonts w:eastAsia="Calibri"/>
          <w:lang w:val="fr-FR"/>
        </w:rPr>
        <w:t xml:space="preserve"> reçut une copie certifiée conforme du dossier d</w:t>
      </w:r>
      <w:r w:rsidRPr="00631A7D" w:rsidR="00631A7D">
        <w:rPr>
          <w:rFonts w:eastAsia="Calibri"/>
          <w:lang w:val="fr-FR"/>
        </w:rPr>
        <w:t>’</w:t>
      </w:r>
      <w:r w:rsidRPr="00631A7D">
        <w:rPr>
          <w:rFonts w:eastAsia="Calibri"/>
          <w:lang w:val="fr-FR"/>
        </w:rPr>
        <w:t>enquête, sans les annexes. Après maintes demandes et réclamation</w:t>
      </w:r>
      <w:r w:rsidRPr="00631A7D" w:rsidR="002F2FAD">
        <w:rPr>
          <w:rFonts w:eastAsia="Calibri"/>
          <w:lang w:val="fr-FR"/>
        </w:rPr>
        <w:t>s</w:t>
      </w:r>
      <w:r w:rsidRPr="00631A7D">
        <w:rPr>
          <w:rFonts w:eastAsia="Calibri"/>
          <w:lang w:val="fr-FR"/>
        </w:rPr>
        <w:t xml:space="preserve"> au</w:t>
      </w:r>
      <w:r w:rsidRPr="00631A7D" w:rsidR="002F2FAD">
        <w:rPr>
          <w:rFonts w:eastAsia="Calibri"/>
          <w:lang w:val="fr-FR"/>
        </w:rPr>
        <w:t>près du</w:t>
      </w:r>
      <w:r w:rsidRPr="00631A7D">
        <w:rPr>
          <w:rFonts w:eastAsia="Calibri"/>
          <w:lang w:val="fr-FR"/>
        </w:rPr>
        <w:t xml:space="preserve"> </w:t>
      </w:r>
      <w:r w:rsidRPr="00631A7D" w:rsidR="002F2FAD">
        <w:rPr>
          <w:rFonts w:eastAsia="Calibri"/>
          <w:lang w:val="fr-FR"/>
        </w:rPr>
        <w:t>p</w:t>
      </w:r>
      <w:r w:rsidRPr="00631A7D">
        <w:rPr>
          <w:rFonts w:eastAsia="Calibri"/>
          <w:lang w:val="fr-FR"/>
        </w:rPr>
        <w:t xml:space="preserve">rocureur </w:t>
      </w:r>
      <w:r w:rsidRPr="00631A7D" w:rsidR="002F2FAD">
        <w:rPr>
          <w:rFonts w:eastAsia="Calibri"/>
          <w:lang w:val="fr-FR"/>
        </w:rPr>
        <w:t>g</w:t>
      </w:r>
      <w:r w:rsidRPr="00631A7D">
        <w:rPr>
          <w:rFonts w:eastAsia="Calibri"/>
          <w:lang w:val="fr-FR"/>
        </w:rPr>
        <w:t xml:space="preserve">énéral de la République, il put finalement </w:t>
      </w:r>
      <w:r w:rsidRPr="00631A7D" w:rsidR="002F2FAD">
        <w:rPr>
          <w:rFonts w:eastAsia="Calibri"/>
          <w:lang w:val="fr-FR"/>
        </w:rPr>
        <w:t xml:space="preserve">consulter </w:t>
      </w:r>
      <w:r w:rsidRPr="00631A7D">
        <w:rPr>
          <w:rFonts w:eastAsia="Calibri"/>
          <w:lang w:val="fr-FR"/>
        </w:rPr>
        <w:t>les</w:t>
      </w:r>
      <w:r w:rsidRPr="00631A7D" w:rsidR="002F2FAD">
        <w:rPr>
          <w:rFonts w:eastAsia="Calibri"/>
          <w:lang w:val="fr-FR"/>
        </w:rPr>
        <w:t xml:space="preserve"> annexes au dossier d</w:t>
      </w:r>
      <w:r w:rsidRPr="00631A7D" w:rsidR="00631A7D">
        <w:rPr>
          <w:rFonts w:eastAsia="Calibri"/>
          <w:lang w:val="fr-FR"/>
        </w:rPr>
        <w:t>’</w:t>
      </w:r>
      <w:r w:rsidRPr="00631A7D" w:rsidR="002F2FAD">
        <w:rPr>
          <w:rFonts w:eastAsia="Calibri"/>
          <w:lang w:val="fr-FR"/>
        </w:rPr>
        <w:t>enquête</w:t>
      </w:r>
      <w:r w:rsidRPr="00631A7D">
        <w:rPr>
          <w:rFonts w:eastAsia="Calibri"/>
          <w:lang w:val="fr-FR"/>
        </w:rPr>
        <w:t xml:space="preserve"> le 3</w:t>
      </w:r>
      <w:r w:rsidRPr="00631A7D" w:rsidR="0035627D">
        <w:rPr>
          <w:rFonts w:eastAsia="Calibri"/>
          <w:lang w:val="fr-FR"/>
        </w:rPr>
        <w:t> </w:t>
      </w:r>
      <w:r w:rsidRPr="00631A7D">
        <w:rPr>
          <w:rFonts w:eastAsia="Calibri"/>
          <w:lang w:val="fr-FR"/>
        </w:rPr>
        <w:t>septembre 2014.</w:t>
      </w:r>
    </w:p>
    <w:p w:rsidRPr="00631A7D" w:rsidR="00540CBE" w:rsidP="00631A7D" w14:paraId="072D8BD4" w14:textId="77777777">
      <w:pPr>
        <w:pStyle w:val="ECHRHeading3"/>
        <w:rPr>
          <w:rFonts w:eastAsia="Times New Roman"/>
          <w:lang w:val="fr-FR"/>
        </w:rPr>
      </w:pPr>
      <w:r w:rsidRPr="00631A7D">
        <w:rPr>
          <w:rFonts w:eastAsia="Times New Roman"/>
          <w:lang w:val="fr-FR"/>
        </w:rPr>
        <w:t>3</w:t>
      </w:r>
      <w:r w:rsidRPr="00631A7D">
        <w:rPr>
          <w:rFonts w:eastAsia="Times New Roman"/>
          <w:lang w:val="fr-FR"/>
        </w:rPr>
        <w:t>.  L</w:t>
      </w:r>
      <w:r w:rsidRPr="00631A7D" w:rsidR="00631A7D">
        <w:rPr>
          <w:rFonts w:eastAsia="Times New Roman"/>
          <w:lang w:val="fr-FR"/>
        </w:rPr>
        <w:t>’</w:t>
      </w:r>
      <w:r w:rsidRPr="00631A7D">
        <w:rPr>
          <w:rFonts w:eastAsia="Times New Roman"/>
          <w:lang w:val="fr-FR"/>
        </w:rPr>
        <w:t>instruction (</w:t>
      </w:r>
      <w:r w:rsidRPr="00631A7D" w:rsidR="00246AE5">
        <w:rPr>
          <w:rFonts w:eastAsia="Times New Roman"/>
          <w:lang w:val="fr-FR"/>
        </w:rPr>
        <w:t>« </w:t>
      </w:r>
      <w:r w:rsidRPr="00631A7D">
        <w:rPr>
          <w:rFonts w:eastAsia="Times New Roman"/>
          <w:lang w:val="fr-FR"/>
        </w:rPr>
        <w:t>instrução</w:t>
      </w:r>
      <w:r w:rsidRPr="00631A7D" w:rsidR="00246AE5">
        <w:rPr>
          <w:rFonts w:eastAsia="Times New Roman"/>
          <w:lang w:val="fr-FR"/>
        </w:rPr>
        <w:t> »</w:t>
      </w:r>
      <w:r w:rsidRPr="00631A7D">
        <w:rPr>
          <w:rFonts w:eastAsia="Times New Roman"/>
          <w:lang w:val="fr-FR"/>
        </w:rPr>
        <w:t>)</w:t>
      </w:r>
    </w:p>
    <w:bookmarkStart w:name="Demande_ouverture_instruction" w:id="58"/>
    <w:p w:rsidRPr="00631A7D" w:rsidR="00330C7D" w:rsidP="00631A7D" w14:paraId="795A0B0B"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73</w:t>
      </w:r>
      <w:r w:rsidRPr="00631A7D">
        <w:rPr>
          <w:rFonts w:eastAsia="Calibri"/>
          <w:lang w:val="fr-FR"/>
        </w:rPr>
        <w:fldChar w:fldCharType="end"/>
      </w:r>
      <w:bookmarkEnd w:id="58"/>
      <w:r w:rsidRPr="00631A7D">
        <w:rPr>
          <w:rFonts w:eastAsia="Calibri"/>
          <w:lang w:val="fr-FR"/>
        </w:rPr>
        <w:t>.  </w:t>
      </w:r>
      <w:r w:rsidRPr="00631A7D" w:rsidR="00540CBE">
        <w:rPr>
          <w:rFonts w:eastAsia="Calibri"/>
          <w:lang w:val="fr-FR"/>
        </w:rPr>
        <w:t xml:space="preserve">Le 15 septembre 2014, le requérant et les autres </w:t>
      </w:r>
      <w:r w:rsidRPr="00631A7D" w:rsidR="00540CBE">
        <w:rPr>
          <w:rFonts w:eastAsia="Calibri"/>
          <w:i/>
          <w:lang w:val="fr-FR"/>
        </w:rPr>
        <w:t>assistentes</w:t>
      </w:r>
      <w:r w:rsidRPr="00631A7D" w:rsidR="00540CBE">
        <w:rPr>
          <w:rFonts w:eastAsia="Calibri"/>
          <w:lang w:val="fr-FR"/>
        </w:rPr>
        <w:t xml:space="preserve"> attaquèrent la décision du parquet de classer l</w:t>
      </w:r>
      <w:r w:rsidRPr="00631A7D" w:rsidR="00631A7D">
        <w:rPr>
          <w:rFonts w:eastAsia="Calibri"/>
          <w:lang w:val="fr-FR"/>
        </w:rPr>
        <w:t>’</w:t>
      </w:r>
      <w:r w:rsidRPr="00631A7D" w:rsidR="00540CBE">
        <w:rPr>
          <w:rFonts w:eastAsia="Calibri"/>
          <w:lang w:val="fr-FR"/>
        </w:rPr>
        <w:t>affaire sans suite en sollicitant l</w:t>
      </w:r>
      <w:r w:rsidRPr="00631A7D" w:rsidR="00631A7D">
        <w:rPr>
          <w:rFonts w:eastAsia="Calibri"/>
          <w:lang w:val="fr-FR"/>
        </w:rPr>
        <w:t>’</w:t>
      </w:r>
      <w:r w:rsidRPr="00631A7D" w:rsidR="00540CBE">
        <w:rPr>
          <w:rFonts w:eastAsia="Calibri"/>
          <w:lang w:val="fr-FR"/>
        </w:rPr>
        <w:t>ouverture de l</w:t>
      </w:r>
      <w:r w:rsidRPr="00631A7D" w:rsidR="00631A7D">
        <w:rPr>
          <w:rFonts w:eastAsia="Calibri"/>
          <w:lang w:val="fr-FR"/>
        </w:rPr>
        <w:t>’</w:t>
      </w:r>
      <w:r w:rsidRPr="00631A7D" w:rsidR="00540CBE">
        <w:rPr>
          <w:rFonts w:eastAsia="Calibri"/>
          <w:lang w:val="fr-FR"/>
        </w:rPr>
        <w:t>instruction (contrôle judiciaire de l</w:t>
      </w:r>
      <w:r w:rsidRPr="00631A7D" w:rsidR="00631A7D">
        <w:rPr>
          <w:rFonts w:eastAsia="Calibri"/>
          <w:lang w:val="fr-FR"/>
        </w:rPr>
        <w:t>’</w:t>
      </w:r>
      <w:r w:rsidRPr="00631A7D" w:rsidR="00540CBE">
        <w:rPr>
          <w:rFonts w:eastAsia="Calibri"/>
          <w:lang w:val="fr-FR"/>
        </w:rPr>
        <w:t>enquête par le juge d</w:t>
      </w:r>
      <w:r w:rsidRPr="00631A7D" w:rsidR="00631A7D">
        <w:rPr>
          <w:rFonts w:eastAsia="Calibri"/>
          <w:lang w:val="fr-FR"/>
        </w:rPr>
        <w:t>’</w:t>
      </w:r>
      <w:r w:rsidRPr="00631A7D" w:rsidR="00540CBE">
        <w:rPr>
          <w:rFonts w:eastAsia="Calibri"/>
          <w:lang w:val="fr-FR"/>
        </w:rPr>
        <w:t>instruction) conformément à l</w:t>
      </w:r>
      <w:r w:rsidRPr="00631A7D" w:rsidR="00631A7D">
        <w:rPr>
          <w:rFonts w:eastAsia="Calibri"/>
          <w:lang w:val="fr-FR"/>
        </w:rPr>
        <w:t>’</w:t>
      </w:r>
      <w:r w:rsidRPr="00631A7D" w:rsidR="00540CBE">
        <w:rPr>
          <w:rFonts w:eastAsia="Calibri"/>
          <w:lang w:val="fr-FR"/>
        </w:rPr>
        <w:t xml:space="preserve">article 287 § 1 alinéa b) du </w:t>
      </w:r>
      <w:r w:rsidRPr="00631A7D" w:rsidR="0032140B">
        <w:rPr>
          <w:rFonts w:eastAsia="Calibri"/>
          <w:lang w:val="fr-FR"/>
        </w:rPr>
        <w:t>CPP</w:t>
      </w:r>
      <w:r w:rsidRPr="00631A7D" w:rsidR="00FB32FD">
        <w:rPr>
          <w:rFonts w:eastAsia="Calibri"/>
          <w:lang w:val="fr-FR"/>
        </w:rPr>
        <w:t xml:space="preserve"> (paragraphe </w:t>
      </w:r>
      <w:r w:rsidRPr="00631A7D" w:rsidR="00FB32FD">
        <w:rPr>
          <w:rFonts w:eastAsia="Calibri"/>
          <w:lang w:val="fr-FR"/>
        </w:rPr>
        <w:fldChar w:fldCharType="begin"/>
      </w:r>
      <w:r w:rsidRPr="00631A7D" w:rsidR="00FB32FD">
        <w:rPr>
          <w:rFonts w:eastAsia="Calibri"/>
          <w:lang w:val="fr-FR"/>
        </w:rPr>
        <w:instrText xml:space="preserve"> REF CPP \h </w:instrText>
      </w:r>
      <w:r w:rsidRPr="00631A7D" w:rsidR="00390D77">
        <w:rPr>
          <w:rFonts w:eastAsia="Calibri"/>
          <w:lang w:val="fr-FR"/>
        </w:rPr>
        <w:instrText xml:space="preserve"> \* MERGEFORMAT </w:instrText>
      </w:r>
      <w:r w:rsidRPr="00631A7D" w:rsidR="00FB32FD">
        <w:rPr>
          <w:rFonts w:eastAsia="Calibri"/>
          <w:lang w:val="fr-FR"/>
        </w:rPr>
        <w:fldChar w:fldCharType="separate"/>
      </w:r>
      <w:r w:rsidRPr="00631A7D" w:rsidR="00631A7D">
        <w:rPr>
          <w:rFonts w:eastAsia="Calibri"/>
          <w:noProof/>
          <w:lang w:val="fr-FR"/>
        </w:rPr>
        <w:t>107</w:t>
      </w:r>
      <w:r w:rsidRPr="00631A7D" w:rsidR="00FB32FD">
        <w:rPr>
          <w:rFonts w:eastAsia="Calibri"/>
          <w:lang w:val="fr-FR"/>
        </w:rPr>
        <w:fldChar w:fldCharType="end"/>
      </w:r>
      <w:r w:rsidRPr="00631A7D" w:rsidR="00FB32FD">
        <w:rPr>
          <w:rFonts w:eastAsia="Calibri"/>
          <w:lang w:val="fr-FR"/>
        </w:rPr>
        <w:t xml:space="preserve"> ci-</w:t>
      </w:r>
      <w:r w:rsidRPr="00631A7D" w:rsidR="00BB756F">
        <w:rPr>
          <w:rFonts w:eastAsia="Calibri"/>
          <w:lang w:val="fr-FR"/>
        </w:rPr>
        <w:t>dessous</w:t>
      </w:r>
      <w:r w:rsidRPr="00631A7D" w:rsidR="00FB32FD">
        <w:rPr>
          <w:rFonts w:eastAsia="Calibri"/>
          <w:lang w:val="fr-FR"/>
        </w:rPr>
        <w:t>)</w:t>
      </w:r>
      <w:r w:rsidRPr="00631A7D" w:rsidR="00540CBE">
        <w:rPr>
          <w:rFonts w:eastAsia="Calibri"/>
          <w:lang w:val="fr-FR"/>
        </w:rPr>
        <w:t>. Dénonçant les déficiences de l</w:t>
      </w:r>
      <w:r w:rsidRPr="00631A7D" w:rsidR="00631A7D">
        <w:rPr>
          <w:rFonts w:eastAsia="Calibri"/>
          <w:lang w:val="fr-FR"/>
        </w:rPr>
        <w:t>’</w:t>
      </w:r>
      <w:r w:rsidRPr="00631A7D" w:rsidR="00540CBE">
        <w:rPr>
          <w:rFonts w:eastAsia="Calibri"/>
          <w:lang w:val="fr-FR"/>
        </w:rPr>
        <w:t>enquête, ils défendaient la thèse d</w:t>
      </w:r>
      <w:r w:rsidRPr="00631A7D" w:rsidR="00631A7D">
        <w:rPr>
          <w:rFonts w:eastAsia="Calibri"/>
          <w:lang w:val="fr-FR"/>
        </w:rPr>
        <w:t>’</w:t>
      </w:r>
      <w:r w:rsidRPr="00631A7D" w:rsidR="00540CBE">
        <w:rPr>
          <w:rFonts w:eastAsia="Calibri"/>
          <w:lang w:val="fr-FR"/>
        </w:rPr>
        <w:t>une séance de bizutage qui avait mal tourné</w:t>
      </w:r>
      <w:r w:rsidRPr="00631A7D" w:rsidR="00BB756F">
        <w:rPr>
          <w:rFonts w:eastAsia="Calibri"/>
          <w:lang w:val="fr-FR"/>
        </w:rPr>
        <w:t>. Ils soutenaient</w:t>
      </w:r>
      <w:r w:rsidRPr="00631A7D" w:rsidR="00540CBE">
        <w:rPr>
          <w:rFonts w:eastAsia="Calibri"/>
          <w:lang w:val="fr-FR"/>
        </w:rPr>
        <w:t xml:space="preserve"> </w:t>
      </w:r>
      <w:r w:rsidRPr="00631A7D" w:rsidR="00BB756F">
        <w:rPr>
          <w:rFonts w:eastAsia="Calibri"/>
          <w:lang w:val="fr-FR"/>
        </w:rPr>
        <w:t xml:space="preserve">à cet égard </w:t>
      </w:r>
      <w:r w:rsidRPr="00631A7D" w:rsidR="00540CBE">
        <w:rPr>
          <w:rFonts w:eastAsia="Calibri"/>
          <w:lang w:val="fr-FR"/>
        </w:rPr>
        <w:t>que J.G. disposait d</w:t>
      </w:r>
      <w:r w:rsidRPr="00631A7D" w:rsidR="00631A7D">
        <w:rPr>
          <w:rFonts w:eastAsia="Calibri"/>
          <w:lang w:val="fr-FR"/>
        </w:rPr>
        <w:t>’</w:t>
      </w:r>
      <w:r w:rsidRPr="00631A7D" w:rsidR="00540CBE">
        <w:rPr>
          <w:rFonts w:eastAsia="Calibri"/>
          <w:lang w:val="fr-FR"/>
        </w:rPr>
        <w:t>une autorité par rapport aux victimes et qu</w:t>
      </w:r>
      <w:r w:rsidRPr="00631A7D" w:rsidR="00477CB2">
        <w:rPr>
          <w:rFonts w:eastAsia="Calibri"/>
          <w:lang w:val="fr-FR"/>
        </w:rPr>
        <w:t xml:space="preserve">e, </w:t>
      </w:r>
      <w:r w:rsidRPr="00631A7D" w:rsidR="00540CBE">
        <w:rPr>
          <w:rFonts w:eastAsia="Calibri"/>
          <w:lang w:val="fr-FR"/>
        </w:rPr>
        <w:t xml:space="preserve">en sa qualité de </w:t>
      </w:r>
      <w:r w:rsidRPr="00631A7D" w:rsidR="008D3DF6">
        <w:rPr>
          <w:rFonts w:eastAsia="Calibri"/>
          <w:i/>
          <w:lang w:val="fr-FR"/>
        </w:rPr>
        <w:t>D</w:t>
      </w:r>
      <w:r w:rsidRPr="00631A7D" w:rsidR="00540CBE">
        <w:rPr>
          <w:rFonts w:eastAsia="Calibri"/>
          <w:i/>
          <w:lang w:val="fr-FR"/>
        </w:rPr>
        <w:t>ux</w:t>
      </w:r>
      <w:r w:rsidRPr="00631A7D" w:rsidR="00540CBE">
        <w:rPr>
          <w:rFonts w:eastAsia="Calibri"/>
          <w:lang w:val="fr-FR"/>
        </w:rPr>
        <w:t>, il était le garant de leur sécurité et</w:t>
      </w:r>
      <w:r w:rsidRPr="00631A7D" w:rsidR="00477CB2">
        <w:rPr>
          <w:rFonts w:eastAsia="Calibri"/>
          <w:lang w:val="fr-FR"/>
        </w:rPr>
        <w:t xml:space="preserve">, par conséquent, </w:t>
      </w:r>
      <w:r w:rsidRPr="00631A7D" w:rsidR="00540CBE">
        <w:rPr>
          <w:rFonts w:eastAsia="Calibri"/>
          <w:lang w:val="fr-FR"/>
        </w:rPr>
        <w:t xml:space="preserve">responsable de leur mort. </w:t>
      </w:r>
      <w:r w:rsidRPr="00631A7D" w:rsidR="00477CB2">
        <w:rPr>
          <w:rFonts w:eastAsia="Calibri"/>
          <w:lang w:val="fr-FR"/>
        </w:rPr>
        <w:t xml:space="preserve">Les </w:t>
      </w:r>
      <w:r w:rsidRPr="00631A7D" w:rsidR="00477CB2">
        <w:rPr>
          <w:rFonts w:eastAsia="Calibri"/>
          <w:i/>
          <w:lang w:val="fr-FR"/>
        </w:rPr>
        <w:t>assistentes</w:t>
      </w:r>
      <w:r w:rsidRPr="00631A7D" w:rsidR="00477CB2">
        <w:rPr>
          <w:rFonts w:eastAsia="Calibri"/>
          <w:lang w:val="fr-FR"/>
        </w:rPr>
        <w:t xml:space="preserve"> </w:t>
      </w:r>
      <w:r w:rsidRPr="00631A7D" w:rsidR="00540CBE">
        <w:rPr>
          <w:rFonts w:eastAsia="Calibri"/>
          <w:lang w:val="fr-FR"/>
        </w:rPr>
        <w:t xml:space="preserve">soutenaient par ailleurs que la « pré-noyade » de J.G. était </w:t>
      </w:r>
      <w:r w:rsidRPr="00631A7D" w:rsidR="00477CB2">
        <w:rPr>
          <w:rFonts w:eastAsia="Calibri"/>
          <w:lang w:val="fr-FR"/>
        </w:rPr>
        <w:t xml:space="preserve">un mensonge </w:t>
      </w:r>
      <w:r w:rsidRPr="00631A7D" w:rsidR="00540CBE">
        <w:rPr>
          <w:rFonts w:eastAsia="Calibri"/>
          <w:lang w:val="fr-FR"/>
        </w:rPr>
        <w:t>et qu</w:t>
      </w:r>
      <w:r w:rsidRPr="00631A7D" w:rsidR="00477CB2">
        <w:rPr>
          <w:rFonts w:eastAsia="Calibri"/>
          <w:lang w:val="fr-FR"/>
        </w:rPr>
        <w:t xml:space="preserve">e, </w:t>
      </w:r>
      <w:r w:rsidRPr="00631A7D" w:rsidR="00540CBE">
        <w:rPr>
          <w:rFonts w:eastAsia="Calibri"/>
          <w:lang w:val="fr-FR"/>
        </w:rPr>
        <w:t>en réalité, celui-ci avait simplement abandonné les lieux sans tenter de sauver ses camarades. Ils concluaient que J.G. devait être renvoyé en jugement pour mise en danger de la vie d</w:t>
      </w:r>
      <w:r w:rsidRPr="00631A7D" w:rsidR="00631A7D">
        <w:rPr>
          <w:rFonts w:eastAsia="Calibri"/>
          <w:lang w:val="fr-FR"/>
        </w:rPr>
        <w:t>’</w:t>
      </w:r>
      <w:r w:rsidRPr="00631A7D" w:rsidR="00540CBE">
        <w:rPr>
          <w:rFonts w:eastAsia="Calibri"/>
          <w:lang w:val="fr-FR"/>
        </w:rPr>
        <w:t>autrui (</w:t>
      </w:r>
      <w:r w:rsidRPr="00631A7D" w:rsidR="009F17EF">
        <w:rPr>
          <w:rFonts w:eastAsia="Calibri"/>
          <w:lang w:val="fr-FR"/>
        </w:rPr>
        <w:t>« </w:t>
      </w:r>
      <w:r w:rsidRPr="00631A7D" w:rsidR="00540CBE">
        <w:rPr>
          <w:rFonts w:eastAsia="Calibri"/>
          <w:i/>
          <w:lang w:val="fr-FR"/>
        </w:rPr>
        <w:t>exposição</w:t>
      </w:r>
      <w:r w:rsidRPr="00631A7D" w:rsidR="009F17EF">
        <w:rPr>
          <w:rFonts w:eastAsia="Calibri"/>
          <w:lang w:val="fr-FR"/>
        </w:rPr>
        <w:t> »</w:t>
      </w:r>
      <w:r w:rsidRPr="00631A7D" w:rsidR="00540CBE">
        <w:rPr>
          <w:rFonts w:eastAsia="Calibri"/>
          <w:lang w:val="fr-FR"/>
        </w:rPr>
        <w:t>) ou non-assistance à personne en danger (</w:t>
      </w:r>
      <w:r w:rsidRPr="00631A7D" w:rsidR="009F17EF">
        <w:rPr>
          <w:rFonts w:eastAsia="Calibri"/>
          <w:lang w:val="fr-FR"/>
        </w:rPr>
        <w:t>« </w:t>
      </w:r>
      <w:r w:rsidRPr="00631A7D" w:rsidR="00540CBE">
        <w:rPr>
          <w:rFonts w:eastAsia="Calibri"/>
          <w:i/>
          <w:lang w:val="fr-FR"/>
        </w:rPr>
        <w:t>abandono</w:t>
      </w:r>
      <w:r w:rsidRPr="00631A7D" w:rsidR="009F17EF">
        <w:rPr>
          <w:rFonts w:eastAsia="Calibri"/>
          <w:lang w:val="fr-FR"/>
        </w:rPr>
        <w:t> »</w:t>
      </w:r>
      <w:r w:rsidRPr="00631A7D" w:rsidR="00540CBE">
        <w:rPr>
          <w:rFonts w:eastAsia="Calibri"/>
          <w:lang w:val="fr-FR"/>
        </w:rPr>
        <w:t xml:space="preserve">) </w:t>
      </w:r>
      <w:r w:rsidRPr="00631A7D" w:rsidR="00A67D05">
        <w:rPr>
          <w:rFonts w:eastAsia="Calibri"/>
          <w:lang w:val="fr-FR"/>
        </w:rPr>
        <w:t>sur le fondement de</w:t>
      </w:r>
      <w:r w:rsidRPr="00631A7D" w:rsidR="00540CBE">
        <w:rPr>
          <w:rFonts w:eastAsia="Calibri"/>
          <w:lang w:val="fr-FR"/>
        </w:rPr>
        <w:t xml:space="preserve"> l</w:t>
      </w:r>
      <w:r w:rsidRPr="00631A7D" w:rsidR="00631A7D">
        <w:rPr>
          <w:rFonts w:eastAsia="Calibri"/>
          <w:lang w:val="fr-FR"/>
        </w:rPr>
        <w:t>’</w:t>
      </w:r>
      <w:r w:rsidRPr="00631A7D" w:rsidR="00540CBE">
        <w:rPr>
          <w:rFonts w:eastAsia="Calibri"/>
          <w:lang w:val="fr-FR"/>
        </w:rPr>
        <w:t>article 138 §§ 1</w:t>
      </w:r>
      <w:r w:rsidRPr="00631A7D" w:rsidR="0035627D">
        <w:rPr>
          <w:rFonts w:eastAsia="Calibri"/>
          <w:lang w:val="fr-FR"/>
        </w:rPr>
        <w:t> </w:t>
      </w:r>
      <w:r w:rsidRPr="00631A7D" w:rsidR="00540CBE">
        <w:rPr>
          <w:rFonts w:eastAsia="Calibri"/>
          <w:lang w:val="fr-FR"/>
        </w:rPr>
        <w:t>a) et b) et 3 du code pénal</w:t>
      </w:r>
      <w:r w:rsidRPr="00631A7D" w:rsidR="00477CB2">
        <w:rPr>
          <w:rFonts w:eastAsia="Calibri"/>
          <w:lang w:val="fr-FR"/>
        </w:rPr>
        <w:t xml:space="preserve"> (CP)</w:t>
      </w:r>
      <w:r w:rsidRPr="00631A7D" w:rsidR="00FB32FD">
        <w:rPr>
          <w:rFonts w:eastAsia="Calibri"/>
          <w:lang w:val="fr-FR"/>
        </w:rPr>
        <w:t xml:space="preserve"> (paragraphe </w:t>
      </w:r>
      <w:r w:rsidRPr="00631A7D" w:rsidR="00D37B47">
        <w:rPr>
          <w:rFonts w:eastAsia="Calibri"/>
          <w:lang w:val="fr-FR"/>
        </w:rPr>
        <w:fldChar w:fldCharType="begin"/>
      </w:r>
      <w:r w:rsidRPr="00631A7D" w:rsidR="00D37B47">
        <w:rPr>
          <w:rFonts w:eastAsia="Calibri"/>
          <w:lang w:val="fr-FR"/>
        </w:rPr>
        <w:instrText xml:space="preserve"> REF CP2 \h </w:instrText>
      </w:r>
      <w:r w:rsidRPr="00631A7D" w:rsidR="0008734E">
        <w:rPr>
          <w:rFonts w:eastAsia="Calibri"/>
          <w:lang w:val="fr-FR"/>
        </w:rPr>
        <w:instrText xml:space="preserve"> \* MERGEFORMAT </w:instrText>
      </w:r>
      <w:r w:rsidRPr="00631A7D" w:rsidR="00D37B47">
        <w:rPr>
          <w:rFonts w:eastAsia="Calibri"/>
          <w:lang w:val="fr-FR"/>
        </w:rPr>
        <w:fldChar w:fldCharType="separate"/>
      </w:r>
      <w:r w:rsidRPr="00631A7D" w:rsidR="00631A7D">
        <w:rPr>
          <w:rFonts w:eastAsia="Calibri"/>
          <w:noProof/>
          <w:lang w:val="fr-FR"/>
        </w:rPr>
        <w:t>105</w:t>
      </w:r>
      <w:r w:rsidRPr="00631A7D" w:rsidR="00D37B47">
        <w:rPr>
          <w:rFonts w:eastAsia="Calibri"/>
          <w:lang w:val="fr-FR"/>
        </w:rPr>
        <w:fldChar w:fldCharType="end"/>
      </w:r>
      <w:r w:rsidRPr="00631A7D" w:rsidR="00FB32FD">
        <w:rPr>
          <w:rFonts w:eastAsia="Calibri"/>
          <w:lang w:val="fr-FR"/>
        </w:rPr>
        <w:t xml:space="preserve"> ci-</w:t>
      </w:r>
      <w:r w:rsidRPr="00631A7D" w:rsidR="00477CB2">
        <w:rPr>
          <w:rFonts w:eastAsia="Calibri"/>
          <w:lang w:val="fr-FR"/>
        </w:rPr>
        <w:t>dessous</w:t>
      </w:r>
      <w:r w:rsidRPr="00631A7D" w:rsidR="00FB32FD">
        <w:rPr>
          <w:rFonts w:eastAsia="Calibri"/>
          <w:lang w:val="fr-FR"/>
        </w:rPr>
        <w:t>)</w:t>
      </w:r>
      <w:r w:rsidRPr="00631A7D" w:rsidR="00540CBE">
        <w:rPr>
          <w:rFonts w:eastAsia="Calibri"/>
          <w:lang w:val="fr-FR"/>
        </w:rPr>
        <w:t>.</w:t>
      </w:r>
    </w:p>
    <w:bookmarkStart w:name="Ouverture_instruction_mesuresdemandées" w:id="59"/>
    <w:bookmarkStart w:name="mesuresinstruction1" w:id="60"/>
    <w:p w:rsidRPr="00631A7D" w:rsidR="007F2005" w:rsidP="00631A7D" w14:paraId="0E66ACB2"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74</w:t>
      </w:r>
      <w:r w:rsidRPr="00631A7D">
        <w:rPr>
          <w:rFonts w:eastAsia="Calibri"/>
          <w:lang w:val="fr-FR"/>
        </w:rPr>
        <w:fldChar w:fldCharType="end"/>
      </w:r>
      <w:bookmarkEnd w:id="59"/>
      <w:bookmarkEnd w:id="60"/>
      <w:r w:rsidRPr="00631A7D">
        <w:rPr>
          <w:rFonts w:eastAsia="Calibri"/>
          <w:lang w:val="fr-FR"/>
        </w:rPr>
        <w:t>.  </w:t>
      </w:r>
      <w:r w:rsidRPr="00631A7D" w:rsidR="00540CBE">
        <w:rPr>
          <w:rFonts w:eastAsia="Calibri"/>
          <w:lang w:val="fr-FR"/>
        </w:rPr>
        <w:t>À l</w:t>
      </w:r>
      <w:r w:rsidRPr="00631A7D" w:rsidR="00631A7D">
        <w:rPr>
          <w:rFonts w:eastAsia="Calibri"/>
          <w:lang w:val="fr-FR"/>
        </w:rPr>
        <w:t>’</w:t>
      </w:r>
      <w:r w:rsidRPr="00631A7D" w:rsidR="00540CBE">
        <w:rPr>
          <w:rFonts w:eastAsia="Calibri"/>
          <w:lang w:val="fr-FR"/>
        </w:rPr>
        <w:t xml:space="preserve">appui de leur demande, ils </w:t>
      </w:r>
      <w:r w:rsidRPr="00631A7D">
        <w:rPr>
          <w:rFonts w:eastAsia="Calibri"/>
          <w:lang w:val="fr-FR"/>
        </w:rPr>
        <w:t>réclamaient</w:t>
      </w:r>
      <w:r w:rsidRPr="00631A7D" w:rsidR="00540CBE">
        <w:rPr>
          <w:rFonts w:eastAsia="Calibri"/>
          <w:lang w:val="fr-FR"/>
        </w:rPr>
        <w:t xml:space="preserve"> différents moyens de preuve</w:t>
      </w:r>
      <w:bookmarkStart w:name="Ouverture_instruction" w:id="61"/>
      <w:r w:rsidRPr="00631A7D" w:rsidR="006A74C8">
        <w:rPr>
          <w:rFonts w:eastAsia="Calibri"/>
          <w:lang w:val="fr-FR"/>
        </w:rPr>
        <w:t> :</w:t>
      </w:r>
    </w:p>
    <w:p w:rsidRPr="00631A7D" w:rsidR="00330C7D" w:rsidP="00631A7D" w14:paraId="13FBDA58" w14:textId="77777777">
      <w:pPr>
        <w:pStyle w:val="JuParaSub"/>
        <w:ind w:left="0"/>
        <w:rPr>
          <w:rFonts w:eastAsia="Calibri"/>
          <w:lang w:val="fr-FR"/>
        </w:rPr>
      </w:pPr>
      <w:r w:rsidRPr="00631A7D">
        <w:rPr>
          <w:rFonts w:eastAsia="Calibri"/>
          <w:lang w:val="fr-FR"/>
        </w:rPr>
        <w:t>–  </w:t>
      </w:r>
      <w:r w:rsidRPr="00631A7D" w:rsidR="006A74C8">
        <w:rPr>
          <w:rFonts w:eastAsia="Calibri"/>
          <w:lang w:val="fr-FR"/>
        </w:rPr>
        <w:t>un rapport de l</w:t>
      </w:r>
      <w:r w:rsidRPr="00631A7D" w:rsidR="00631A7D">
        <w:rPr>
          <w:rFonts w:eastAsia="Calibri"/>
          <w:lang w:val="fr-FR"/>
        </w:rPr>
        <w:t>’</w:t>
      </w:r>
      <w:r w:rsidRPr="00631A7D" w:rsidR="006A74C8">
        <w:rPr>
          <w:rFonts w:eastAsia="Calibri"/>
          <w:lang w:val="fr-FR"/>
        </w:rPr>
        <w:t xml:space="preserve">Institut </w:t>
      </w:r>
      <w:r w:rsidRPr="00631A7D">
        <w:rPr>
          <w:rFonts w:eastAsia="Calibri"/>
          <w:lang w:val="fr-FR"/>
        </w:rPr>
        <w:t>p</w:t>
      </w:r>
      <w:r w:rsidRPr="00631A7D" w:rsidR="006A74C8">
        <w:rPr>
          <w:rFonts w:eastAsia="Calibri"/>
          <w:lang w:val="fr-FR"/>
        </w:rPr>
        <w:t xml:space="preserve">ortugais de la </w:t>
      </w:r>
      <w:r w:rsidRPr="00631A7D">
        <w:rPr>
          <w:rFonts w:eastAsia="Calibri"/>
          <w:lang w:val="fr-FR"/>
        </w:rPr>
        <w:t>m</w:t>
      </w:r>
      <w:r w:rsidRPr="00631A7D" w:rsidR="006A74C8">
        <w:rPr>
          <w:rFonts w:eastAsia="Calibri"/>
          <w:lang w:val="fr-FR"/>
        </w:rPr>
        <w:t>er et de l</w:t>
      </w:r>
      <w:r w:rsidRPr="00631A7D" w:rsidR="00631A7D">
        <w:rPr>
          <w:rFonts w:eastAsia="Calibri"/>
          <w:lang w:val="fr-FR"/>
        </w:rPr>
        <w:t>’</w:t>
      </w:r>
      <w:r w:rsidRPr="00631A7D">
        <w:rPr>
          <w:rFonts w:eastAsia="Calibri"/>
          <w:lang w:val="fr-FR"/>
        </w:rPr>
        <w:t>a</w:t>
      </w:r>
      <w:r w:rsidRPr="00631A7D" w:rsidR="006A74C8">
        <w:rPr>
          <w:rFonts w:eastAsia="Calibri"/>
          <w:lang w:val="fr-FR"/>
        </w:rPr>
        <w:t>tmosphère indiquant la température de l</w:t>
      </w:r>
      <w:r w:rsidRPr="00631A7D" w:rsidR="00631A7D">
        <w:rPr>
          <w:rFonts w:eastAsia="Calibri"/>
          <w:lang w:val="fr-FR"/>
        </w:rPr>
        <w:t>’</w:t>
      </w:r>
      <w:r w:rsidRPr="00631A7D" w:rsidR="006A74C8">
        <w:rPr>
          <w:rFonts w:eastAsia="Calibri"/>
          <w:lang w:val="fr-FR"/>
        </w:rPr>
        <w:t xml:space="preserve">eau de la mer </w:t>
      </w:r>
      <w:r w:rsidRPr="00631A7D">
        <w:rPr>
          <w:rFonts w:eastAsia="Calibri"/>
          <w:lang w:val="fr-FR"/>
        </w:rPr>
        <w:t xml:space="preserve">à </w:t>
      </w:r>
      <w:r w:rsidRPr="00631A7D" w:rsidR="006A74C8">
        <w:rPr>
          <w:rFonts w:eastAsia="Calibri"/>
          <w:lang w:val="fr-FR"/>
        </w:rPr>
        <w:t xml:space="preserve">la plage de </w:t>
      </w:r>
      <w:r w:rsidRPr="00631A7D" w:rsidR="006A74C8">
        <w:rPr>
          <w:rFonts w:eastAsia="Calibri"/>
          <w:lang w:val="fr-FR"/>
        </w:rPr>
        <w:t>Meco</w:t>
      </w:r>
      <w:r w:rsidRPr="00631A7D">
        <w:rPr>
          <w:rFonts w:eastAsia="Calibri"/>
          <w:lang w:val="fr-FR"/>
        </w:rPr>
        <w:t xml:space="preserve"> ainsi que</w:t>
      </w:r>
      <w:r w:rsidRPr="00631A7D" w:rsidR="006A74C8">
        <w:rPr>
          <w:rFonts w:eastAsia="Calibri"/>
          <w:lang w:val="fr-FR"/>
        </w:rPr>
        <w:t xml:space="preserve"> la vitesse et la hauteur des vagues le jour du drame,</w:t>
      </w:r>
      <w:r w:rsidRPr="00631A7D" w:rsidR="00B0624A">
        <w:rPr>
          <w:rFonts w:eastAsia="Calibri"/>
          <w:lang w:val="fr-FR"/>
        </w:rPr>
        <w:t xml:space="preserve"> pour prouver que les conditions de la mer étai</w:t>
      </w:r>
      <w:r w:rsidRPr="00631A7D" w:rsidR="00265AFA">
        <w:rPr>
          <w:rFonts w:eastAsia="Calibri"/>
          <w:lang w:val="fr-FR"/>
        </w:rPr>
        <w:t>en</w:t>
      </w:r>
      <w:r w:rsidRPr="00631A7D" w:rsidR="00B0624A">
        <w:rPr>
          <w:rFonts w:eastAsia="Calibri"/>
          <w:lang w:val="fr-FR"/>
        </w:rPr>
        <w:t>t alors évidentes au moment des faits ;</w:t>
      </w:r>
    </w:p>
    <w:p w:rsidRPr="00631A7D" w:rsidR="00330C7D" w:rsidP="00631A7D" w14:paraId="3FF425DB" w14:textId="77777777">
      <w:pPr>
        <w:pStyle w:val="JuParaSub"/>
        <w:ind w:left="0"/>
        <w:rPr>
          <w:rFonts w:eastAsia="Calibri"/>
          <w:lang w:val="fr-FR"/>
        </w:rPr>
      </w:pPr>
      <w:r w:rsidRPr="00631A7D">
        <w:rPr>
          <w:rFonts w:eastAsia="Calibri"/>
          <w:lang w:val="fr-FR"/>
        </w:rPr>
        <w:t>–  </w:t>
      </w:r>
      <w:r w:rsidRPr="00631A7D" w:rsidR="00565737">
        <w:rPr>
          <w:rFonts w:eastAsia="Calibri"/>
          <w:lang w:val="fr-FR"/>
        </w:rPr>
        <w:t xml:space="preserve">un rapport </w:t>
      </w:r>
      <w:r w:rsidRPr="00631A7D">
        <w:rPr>
          <w:rFonts w:eastAsia="Calibri"/>
          <w:lang w:val="fr-FR"/>
        </w:rPr>
        <w:t xml:space="preserve">de </w:t>
      </w:r>
      <w:r w:rsidRPr="00631A7D" w:rsidR="00565737">
        <w:rPr>
          <w:rFonts w:eastAsia="Calibri"/>
          <w:lang w:val="fr-FR"/>
        </w:rPr>
        <w:t xml:space="preserve">la société Via Verde concernant </w:t>
      </w:r>
      <w:r w:rsidRPr="00631A7D" w:rsidR="006A74C8">
        <w:rPr>
          <w:rFonts w:eastAsia="Calibri"/>
          <w:lang w:val="fr-FR"/>
        </w:rPr>
        <w:t>le regist</w:t>
      </w:r>
      <w:r w:rsidRPr="00631A7D" w:rsidR="00B0624A">
        <w:rPr>
          <w:rFonts w:eastAsia="Calibri"/>
          <w:lang w:val="fr-FR"/>
        </w:rPr>
        <w:t>r</w:t>
      </w:r>
      <w:r w:rsidRPr="00631A7D" w:rsidR="006A74C8">
        <w:rPr>
          <w:rFonts w:eastAsia="Calibri"/>
          <w:lang w:val="fr-FR"/>
        </w:rPr>
        <w:t>e des passages autoroutiers de la sœur et du beau-frère de J.G. la nuit du drame,</w:t>
      </w:r>
      <w:r w:rsidRPr="00631A7D" w:rsidR="00B0624A">
        <w:rPr>
          <w:rFonts w:eastAsia="Calibri"/>
          <w:lang w:val="fr-FR"/>
        </w:rPr>
        <w:t xml:space="preserve"> pour prouver que ces derniers avaient porté assistance à J.G. ;</w:t>
      </w:r>
    </w:p>
    <w:p w:rsidRPr="00631A7D" w:rsidR="00B0624A" w:rsidP="00631A7D" w14:paraId="145D0BC4"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la liste des appels ayant été </w:t>
      </w:r>
      <w:r w:rsidRPr="00631A7D" w:rsidR="00B560A0">
        <w:rPr>
          <w:rFonts w:eastAsia="Calibri"/>
          <w:lang w:val="fr-FR"/>
        </w:rPr>
        <w:t>captés</w:t>
      </w:r>
      <w:r w:rsidRPr="00631A7D">
        <w:rPr>
          <w:rFonts w:eastAsia="Calibri"/>
          <w:lang w:val="fr-FR"/>
        </w:rPr>
        <w:t xml:space="preserve"> </w:t>
      </w:r>
      <w:r w:rsidRPr="00631A7D" w:rsidR="000A5075">
        <w:rPr>
          <w:rFonts w:eastAsia="Calibri"/>
          <w:lang w:val="fr-FR"/>
        </w:rPr>
        <w:t xml:space="preserve">la nuit du drame </w:t>
      </w:r>
      <w:r w:rsidRPr="00631A7D">
        <w:rPr>
          <w:rFonts w:eastAsia="Calibri"/>
          <w:lang w:val="fr-FR"/>
        </w:rPr>
        <w:t>par l</w:t>
      </w:r>
      <w:r w:rsidRPr="00631A7D" w:rsidR="00631A7D">
        <w:rPr>
          <w:rFonts w:eastAsia="Calibri"/>
          <w:lang w:val="fr-FR"/>
        </w:rPr>
        <w:t>’</w:t>
      </w:r>
      <w:r w:rsidRPr="00631A7D">
        <w:rPr>
          <w:rFonts w:eastAsia="Calibri"/>
          <w:lang w:val="fr-FR"/>
        </w:rPr>
        <w:t>antenne</w:t>
      </w:r>
      <w:r w:rsidRPr="00631A7D">
        <w:rPr>
          <w:rFonts w:eastAsia="Calibri"/>
          <w:lang w:val="fr-FR"/>
        </w:rPr>
        <w:t>-</w:t>
      </w:r>
      <w:r w:rsidRPr="00631A7D">
        <w:rPr>
          <w:rFonts w:eastAsia="Calibri"/>
          <w:lang w:val="fr-FR"/>
        </w:rPr>
        <w:t xml:space="preserve">relais </w:t>
      </w:r>
      <w:r w:rsidRPr="00631A7D" w:rsidR="000A5075">
        <w:rPr>
          <w:rFonts w:eastAsia="Calibri"/>
          <w:lang w:val="fr-FR"/>
        </w:rPr>
        <w:t xml:space="preserve">de téléphonie mobile </w:t>
      </w:r>
      <w:r w:rsidRPr="00631A7D">
        <w:rPr>
          <w:rFonts w:eastAsia="Calibri"/>
          <w:lang w:val="fr-FR"/>
        </w:rPr>
        <w:t xml:space="preserve">située </w:t>
      </w:r>
      <w:r w:rsidRPr="00631A7D" w:rsidR="000A5075">
        <w:rPr>
          <w:rFonts w:eastAsia="Calibri"/>
          <w:lang w:val="fr-FR"/>
        </w:rPr>
        <w:t xml:space="preserve">à proximité de </w:t>
      </w:r>
      <w:r w:rsidRPr="00631A7D">
        <w:rPr>
          <w:rFonts w:eastAsia="Calibri"/>
          <w:lang w:val="fr-FR"/>
        </w:rPr>
        <w:t xml:space="preserve">la plage de </w:t>
      </w:r>
      <w:r w:rsidRPr="00631A7D">
        <w:rPr>
          <w:rFonts w:eastAsia="Calibri"/>
          <w:lang w:val="fr-FR"/>
        </w:rPr>
        <w:t>Meco</w:t>
      </w:r>
      <w:r w:rsidRPr="00631A7D">
        <w:rPr>
          <w:rFonts w:eastAsia="Calibri"/>
          <w:lang w:val="fr-FR"/>
        </w:rPr>
        <w:t> </w:t>
      </w:r>
      <w:r w:rsidRPr="00631A7D">
        <w:rPr>
          <w:rFonts w:eastAsia="Calibri"/>
          <w:lang w:val="fr-FR"/>
        </w:rPr>
        <w:t>;</w:t>
      </w:r>
    </w:p>
    <w:p w:rsidRPr="00631A7D" w:rsidR="00B0624A" w:rsidP="00631A7D" w14:paraId="50992370"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la confirmation par les opérateurs téléphoniques nationaux </w:t>
      </w:r>
      <w:r w:rsidRPr="00631A7D" w:rsidR="00304572">
        <w:rPr>
          <w:rFonts w:eastAsia="Calibri"/>
          <w:lang w:val="fr-FR"/>
        </w:rPr>
        <w:t>de la question de</w:t>
      </w:r>
      <w:r w:rsidRPr="00631A7D">
        <w:rPr>
          <w:rFonts w:eastAsia="Calibri"/>
          <w:lang w:val="fr-FR"/>
        </w:rPr>
        <w:t xml:space="preserve"> savoir si l</w:t>
      </w:r>
      <w:r w:rsidRPr="00631A7D" w:rsidR="00631A7D">
        <w:rPr>
          <w:rFonts w:eastAsia="Calibri"/>
          <w:lang w:val="fr-FR"/>
        </w:rPr>
        <w:t>’</w:t>
      </w:r>
      <w:r w:rsidRPr="00631A7D">
        <w:rPr>
          <w:rFonts w:eastAsia="Calibri"/>
          <w:lang w:val="fr-FR"/>
        </w:rPr>
        <w:t xml:space="preserve">un des numéros </w:t>
      </w:r>
      <w:r w:rsidRPr="00631A7D" w:rsidR="00B560A0">
        <w:rPr>
          <w:rFonts w:eastAsia="Calibri"/>
          <w:lang w:val="fr-FR"/>
        </w:rPr>
        <w:t xml:space="preserve">captés </w:t>
      </w:r>
      <w:r w:rsidRPr="00631A7D">
        <w:rPr>
          <w:rFonts w:eastAsia="Calibri"/>
          <w:lang w:val="fr-FR"/>
        </w:rPr>
        <w:t>par l</w:t>
      </w:r>
      <w:r w:rsidRPr="00631A7D" w:rsidR="00631A7D">
        <w:rPr>
          <w:rFonts w:eastAsia="Calibri"/>
          <w:lang w:val="fr-FR"/>
        </w:rPr>
        <w:t>’</w:t>
      </w:r>
      <w:r w:rsidRPr="00631A7D">
        <w:rPr>
          <w:rFonts w:eastAsia="Calibri"/>
          <w:lang w:val="fr-FR"/>
        </w:rPr>
        <w:t>antenne pouvait appartenir à J.G. ;</w:t>
      </w:r>
    </w:p>
    <w:p w:rsidRPr="00631A7D" w:rsidR="006A74C8" w:rsidP="00631A7D" w14:paraId="1DF1533C" w14:textId="77777777">
      <w:pPr>
        <w:pStyle w:val="JuParaSub"/>
        <w:ind w:left="0"/>
        <w:rPr>
          <w:rFonts w:eastAsia="Calibri"/>
          <w:lang w:val="fr-FR"/>
        </w:rPr>
      </w:pPr>
      <w:r w:rsidRPr="00631A7D">
        <w:rPr>
          <w:rFonts w:eastAsia="Calibri"/>
          <w:lang w:val="fr-FR"/>
        </w:rPr>
        <w:t>–  </w:t>
      </w:r>
      <w:r w:rsidRPr="00631A7D" w:rsidR="00B0624A">
        <w:rPr>
          <w:rFonts w:eastAsia="Calibri"/>
          <w:lang w:val="fr-FR"/>
        </w:rPr>
        <w:t>l</w:t>
      </w:r>
      <w:r w:rsidRPr="00631A7D" w:rsidR="00631A7D">
        <w:rPr>
          <w:rFonts w:eastAsia="Calibri"/>
          <w:lang w:val="fr-FR"/>
        </w:rPr>
        <w:t>’</w:t>
      </w:r>
      <w:r w:rsidRPr="00631A7D" w:rsidR="00B0624A">
        <w:rPr>
          <w:rFonts w:eastAsia="Calibri"/>
          <w:lang w:val="fr-FR"/>
        </w:rPr>
        <w:t>audition de quarante-neuf témoins qui avaient été entendus au cours de l</w:t>
      </w:r>
      <w:r w:rsidRPr="00631A7D" w:rsidR="00631A7D">
        <w:rPr>
          <w:rFonts w:eastAsia="Calibri"/>
          <w:lang w:val="fr-FR"/>
        </w:rPr>
        <w:t>’</w:t>
      </w:r>
      <w:r w:rsidRPr="00631A7D" w:rsidR="00B0624A">
        <w:rPr>
          <w:rFonts w:eastAsia="Calibri"/>
          <w:lang w:val="fr-FR"/>
        </w:rPr>
        <w:t>enquête, afin que des</w:t>
      </w:r>
      <w:r w:rsidRPr="00631A7D" w:rsidR="00304572">
        <w:rPr>
          <w:rFonts w:eastAsia="Calibri"/>
          <w:lang w:val="fr-FR"/>
        </w:rPr>
        <w:t xml:space="preserve"> </w:t>
      </w:r>
      <w:r w:rsidRPr="00631A7D" w:rsidR="005E1DC4">
        <w:rPr>
          <w:rFonts w:eastAsia="Calibri"/>
          <w:lang w:val="fr-FR"/>
        </w:rPr>
        <w:t>éclaircissements</w:t>
      </w:r>
      <w:r w:rsidRPr="00631A7D" w:rsidR="00304572">
        <w:rPr>
          <w:rFonts w:eastAsia="Calibri"/>
          <w:lang w:val="fr-FR"/>
        </w:rPr>
        <w:t xml:space="preserve"> </w:t>
      </w:r>
      <w:r w:rsidRPr="00631A7D" w:rsidR="00B0624A">
        <w:rPr>
          <w:rFonts w:eastAsia="Calibri"/>
          <w:lang w:val="fr-FR"/>
        </w:rPr>
        <w:t xml:space="preserve">leur </w:t>
      </w:r>
      <w:r w:rsidRPr="00631A7D" w:rsidR="00F67C7B">
        <w:rPr>
          <w:rFonts w:eastAsia="Calibri"/>
          <w:lang w:val="fr-FR"/>
        </w:rPr>
        <w:t xml:space="preserve">fussent </w:t>
      </w:r>
      <w:r w:rsidRPr="00631A7D" w:rsidR="005A585D">
        <w:rPr>
          <w:rFonts w:eastAsia="Calibri"/>
          <w:lang w:val="fr-FR"/>
        </w:rPr>
        <w:t xml:space="preserve">demandés </w:t>
      </w:r>
      <w:r w:rsidRPr="00631A7D" w:rsidR="005E1DC4">
        <w:rPr>
          <w:rFonts w:eastAsia="Calibri"/>
          <w:lang w:val="fr-FR"/>
        </w:rPr>
        <w:t xml:space="preserve">et </w:t>
      </w:r>
      <w:r w:rsidRPr="00631A7D" w:rsidR="00304572">
        <w:rPr>
          <w:rFonts w:eastAsia="Calibri"/>
          <w:lang w:val="fr-FR"/>
        </w:rPr>
        <w:t>que des</w:t>
      </w:r>
      <w:r w:rsidRPr="00631A7D" w:rsidR="005E1DC4">
        <w:rPr>
          <w:rFonts w:eastAsia="Calibri"/>
          <w:lang w:val="fr-FR"/>
        </w:rPr>
        <w:t xml:space="preserve"> questions qui ne </w:t>
      </w:r>
      <w:r w:rsidRPr="00631A7D" w:rsidR="005A585D">
        <w:rPr>
          <w:rFonts w:eastAsia="Calibri"/>
          <w:lang w:val="fr-FR"/>
        </w:rPr>
        <w:t>leur avaient</w:t>
      </w:r>
      <w:r w:rsidRPr="00631A7D" w:rsidR="005E1DC4">
        <w:rPr>
          <w:rFonts w:eastAsia="Calibri"/>
          <w:lang w:val="fr-FR"/>
        </w:rPr>
        <w:t xml:space="preserve"> pas </w:t>
      </w:r>
      <w:r w:rsidRPr="00631A7D" w:rsidR="00304572">
        <w:rPr>
          <w:rFonts w:eastAsia="Calibri"/>
          <w:lang w:val="fr-FR"/>
        </w:rPr>
        <w:t xml:space="preserve">encore </w:t>
      </w:r>
      <w:r w:rsidRPr="00631A7D" w:rsidR="005E1DC4">
        <w:rPr>
          <w:rFonts w:eastAsia="Calibri"/>
          <w:lang w:val="fr-FR"/>
        </w:rPr>
        <w:t>été</w:t>
      </w:r>
      <w:r w:rsidRPr="00631A7D" w:rsidR="005A585D">
        <w:rPr>
          <w:rFonts w:eastAsia="Calibri"/>
          <w:lang w:val="fr-FR"/>
        </w:rPr>
        <w:t xml:space="preserve"> posées</w:t>
      </w:r>
      <w:r w:rsidRPr="00631A7D" w:rsidR="005E1DC4">
        <w:rPr>
          <w:rFonts w:eastAsia="Calibri"/>
          <w:lang w:val="fr-FR"/>
        </w:rPr>
        <w:t xml:space="preserve"> </w:t>
      </w:r>
      <w:r w:rsidRPr="00631A7D" w:rsidR="00304572">
        <w:rPr>
          <w:rFonts w:eastAsia="Calibri"/>
          <w:lang w:val="fr-FR"/>
        </w:rPr>
        <w:t>le fussent</w:t>
      </w:r>
      <w:r w:rsidRPr="00631A7D" w:rsidR="005E1DC4">
        <w:rPr>
          <w:rFonts w:eastAsia="Calibri"/>
          <w:lang w:val="fr-FR"/>
        </w:rPr>
        <w:t> ;</w:t>
      </w:r>
    </w:p>
    <w:p w:rsidRPr="00631A7D" w:rsidR="00F67C7B" w:rsidP="00631A7D" w14:paraId="4E12EC94" w14:textId="77777777">
      <w:pPr>
        <w:pStyle w:val="JuParaSub"/>
        <w:ind w:left="0"/>
        <w:rPr>
          <w:rFonts w:eastAsia="Calibri"/>
          <w:lang w:val="fr-FR"/>
        </w:rPr>
      </w:pPr>
      <w:r w:rsidRPr="00631A7D">
        <w:rPr>
          <w:rFonts w:eastAsia="Calibri"/>
          <w:lang w:val="fr-FR"/>
        </w:rPr>
        <w:t>–  </w:t>
      </w:r>
      <w:r w:rsidRPr="00631A7D">
        <w:rPr>
          <w:rFonts w:eastAsia="Calibri"/>
          <w:lang w:val="fr-FR"/>
        </w:rPr>
        <w:t>l</w:t>
      </w:r>
      <w:r w:rsidRPr="00631A7D" w:rsidR="00631A7D">
        <w:rPr>
          <w:rFonts w:eastAsia="Calibri"/>
          <w:lang w:val="fr-FR"/>
        </w:rPr>
        <w:t>’</w:t>
      </w:r>
      <w:r w:rsidRPr="00631A7D">
        <w:rPr>
          <w:rFonts w:eastAsia="Calibri"/>
          <w:lang w:val="fr-FR"/>
        </w:rPr>
        <w:t xml:space="preserve">audition de </w:t>
      </w:r>
      <w:r w:rsidRPr="00631A7D" w:rsidR="005E1DC4">
        <w:rPr>
          <w:rFonts w:eastAsia="Calibri"/>
          <w:lang w:val="fr-FR"/>
        </w:rPr>
        <w:t>quatre</w:t>
      </w:r>
      <w:r w:rsidRPr="00631A7D">
        <w:rPr>
          <w:rFonts w:eastAsia="Calibri"/>
          <w:lang w:val="fr-FR"/>
        </w:rPr>
        <w:t xml:space="preserve"> nouveaux témoins pour prouver</w:t>
      </w:r>
      <w:r w:rsidRPr="00631A7D">
        <w:rPr>
          <w:rFonts w:eastAsia="Calibri"/>
          <w:lang w:val="fr-FR"/>
        </w:rPr>
        <w:t>, selon eux,</w:t>
      </w:r>
      <w:r w:rsidRPr="00631A7D">
        <w:rPr>
          <w:rFonts w:eastAsia="Calibri"/>
          <w:lang w:val="fr-FR"/>
        </w:rPr>
        <w:t xml:space="preserve"> que le COPA pratiquait des bizutages violents</w:t>
      </w:r>
      <w:r w:rsidRPr="00631A7D">
        <w:rPr>
          <w:rFonts w:eastAsia="Calibri"/>
          <w:lang w:val="fr-FR"/>
        </w:rPr>
        <w:t>,</w:t>
      </w:r>
      <w:r w:rsidRPr="00631A7D">
        <w:rPr>
          <w:rFonts w:eastAsia="Calibri"/>
          <w:lang w:val="fr-FR"/>
        </w:rPr>
        <w:t xml:space="preserve"> que J.G. avait fui au moment du drame et </w:t>
      </w:r>
      <w:r w:rsidRPr="00631A7D" w:rsidR="00B84D8B">
        <w:rPr>
          <w:rFonts w:eastAsia="Calibri"/>
          <w:lang w:val="fr-FR"/>
        </w:rPr>
        <w:t>qu</w:t>
      </w:r>
      <w:r w:rsidRPr="00631A7D" w:rsidR="00631A7D">
        <w:rPr>
          <w:rFonts w:eastAsia="Calibri"/>
          <w:lang w:val="fr-FR"/>
        </w:rPr>
        <w:t>’</w:t>
      </w:r>
      <w:r w:rsidRPr="00631A7D" w:rsidR="00B84D8B">
        <w:rPr>
          <w:rFonts w:eastAsia="Calibri"/>
          <w:lang w:val="fr-FR"/>
        </w:rPr>
        <w:t xml:space="preserve">il </w:t>
      </w:r>
      <w:r w:rsidRPr="00631A7D">
        <w:rPr>
          <w:rFonts w:eastAsia="Calibri"/>
          <w:lang w:val="fr-FR"/>
        </w:rPr>
        <w:t>avait ensuite</w:t>
      </w:r>
      <w:r w:rsidRPr="00631A7D">
        <w:rPr>
          <w:rFonts w:eastAsia="Calibri"/>
          <w:lang w:val="fr-FR"/>
        </w:rPr>
        <w:t xml:space="preserve"> simulé une noya</w:t>
      </w:r>
      <w:r w:rsidRPr="00631A7D">
        <w:rPr>
          <w:rFonts w:eastAsia="Calibri"/>
          <w:lang w:val="fr-FR"/>
        </w:rPr>
        <w:t>d</w:t>
      </w:r>
      <w:r w:rsidRPr="00631A7D">
        <w:rPr>
          <w:rFonts w:eastAsia="Calibri"/>
          <w:lang w:val="fr-FR"/>
        </w:rPr>
        <w:t>e avec l</w:t>
      </w:r>
      <w:r w:rsidRPr="00631A7D" w:rsidR="00631A7D">
        <w:rPr>
          <w:rFonts w:eastAsia="Calibri"/>
          <w:lang w:val="fr-FR"/>
        </w:rPr>
        <w:t>’</w:t>
      </w:r>
      <w:r w:rsidRPr="00631A7D">
        <w:rPr>
          <w:rFonts w:eastAsia="Calibri"/>
          <w:lang w:val="fr-FR"/>
        </w:rPr>
        <w:t>aide de tiers ;</w:t>
      </w:r>
    </w:p>
    <w:p w:rsidRPr="00631A7D" w:rsidR="00565737" w:rsidP="00631A7D" w14:paraId="470AC40E" w14:textId="77777777">
      <w:pPr>
        <w:pStyle w:val="JuParaSub"/>
        <w:ind w:left="0"/>
        <w:rPr>
          <w:rFonts w:eastAsia="Calibri"/>
          <w:lang w:val="fr-FR"/>
        </w:rPr>
      </w:pPr>
      <w:r w:rsidRPr="00631A7D">
        <w:rPr>
          <w:rFonts w:eastAsia="Calibri"/>
          <w:lang w:val="fr-FR"/>
        </w:rPr>
        <w:t>–  </w:t>
      </w:r>
      <w:r w:rsidRPr="00631A7D">
        <w:rPr>
          <w:rFonts w:eastAsia="Calibri"/>
          <w:lang w:val="fr-FR"/>
        </w:rPr>
        <w:t>des éclaircissements à la police scientifique concernant l</w:t>
      </w:r>
      <w:r w:rsidRPr="00631A7D" w:rsidR="00631A7D">
        <w:rPr>
          <w:rFonts w:eastAsia="Calibri"/>
          <w:lang w:val="fr-FR"/>
        </w:rPr>
        <w:t>’</w:t>
      </w:r>
      <w:r w:rsidRPr="00631A7D">
        <w:rPr>
          <w:rFonts w:eastAsia="Calibri"/>
          <w:lang w:val="fr-FR"/>
        </w:rPr>
        <w:t xml:space="preserve">analyse </w:t>
      </w:r>
      <w:r w:rsidRPr="00631A7D">
        <w:rPr>
          <w:rFonts w:eastAsia="Calibri"/>
          <w:lang w:val="fr-FR"/>
        </w:rPr>
        <w:t xml:space="preserve">des </w:t>
      </w:r>
      <w:r w:rsidRPr="00631A7D" w:rsidR="005E1DC4">
        <w:rPr>
          <w:rFonts w:eastAsia="Calibri"/>
          <w:lang w:val="fr-FR"/>
        </w:rPr>
        <w:t>vêtements</w:t>
      </w:r>
      <w:r w:rsidRPr="00631A7D" w:rsidR="00F67C7B">
        <w:rPr>
          <w:rFonts w:eastAsia="Calibri"/>
          <w:lang w:val="fr-FR"/>
        </w:rPr>
        <w:t xml:space="preserve"> que portait J.G. au moment des faits</w:t>
      </w:r>
      <w:r w:rsidRPr="00631A7D">
        <w:rPr>
          <w:rFonts w:eastAsia="Calibri"/>
          <w:lang w:val="fr-FR"/>
        </w:rPr>
        <w:t>,</w:t>
      </w:r>
      <w:r w:rsidRPr="00631A7D">
        <w:rPr>
          <w:rFonts w:eastAsia="Calibri"/>
          <w:lang w:val="fr-FR"/>
        </w:rPr>
        <w:t xml:space="preserve"> et</w:t>
      </w:r>
    </w:p>
    <w:p w:rsidRPr="00631A7D" w:rsidR="00F67C7B" w:rsidP="00631A7D" w14:paraId="03102235" w14:textId="77777777">
      <w:pPr>
        <w:pStyle w:val="JuParaSub"/>
        <w:ind w:left="0"/>
        <w:rPr>
          <w:rFonts w:eastAsia="Calibri"/>
          <w:lang w:val="fr-FR"/>
        </w:rPr>
      </w:pPr>
      <w:r w:rsidRPr="00631A7D">
        <w:rPr>
          <w:rFonts w:eastAsia="Calibri"/>
          <w:lang w:val="fr-FR"/>
        </w:rPr>
        <w:t>–  </w:t>
      </w:r>
      <w:r w:rsidRPr="00631A7D" w:rsidR="00565737">
        <w:rPr>
          <w:rFonts w:eastAsia="Calibri"/>
          <w:lang w:val="fr-FR"/>
        </w:rPr>
        <w:t xml:space="preserve">un rapport sur les diatomées </w:t>
      </w:r>
      <w:r w:rsidRPr="00631A7D">
        <w:rPr>
          <w:rFonts w:eastAsia="Calibri"/>
          <w:lang w:val="fr-FR"/>
        </w:rPr>
        <w:t>à la suite de l</w:t>
      </w:r>
      <w:r w:rsidRPr="00631A7D" w:rsidR="00631A7D">
        <w:rPr>
          <w:rFonts w:eastAsia="Calibri"/>
          <w:lang w:val="fr-FR"/>
        </w:rPr>
        <w:t>’</w:t>
      </w:r>
      <w:r w:rsidRPr="00631A7D">
        <w:rPr>
          <w:rFonts w:eastAsia="Calibri"/>
          <w:lang w:val="fr-FR"/>
        </w:rPr>
        <w:t xml:space="preserve">analyse des </w:t>
      </w:r>
      <w:r w:rsidRPr="00631A7D" w:rsidR="005B04DE">
        <w:rPr>
          <w:rFonts w:eastAsia="Calibri"/>
          <w:lang w:val="fr-FR"/>
        </w:rPr>
        <w:t>vêtements</w:t>
      </w:r>
      <w:r w:rsidRPr="00631A7D" w:rsidR="00FC6035">
        <w:rPr>
          <w:rFonts w:eastAsia="Calibri"/>
          <w:lang w:val="fr-FR"/>
        </w:rPr>
        <w:t xml:space="preserve"> et </w:t>
      </w:r>
      <w:r w:rsidRPr="00631A7D">
        <w:rPr>
          <w:rFonts w:eastAsia="Calibri"/>
          <w:lang w:val="fr-FR"/>
        </w:rPr>
        <w:t xml:space="preserve">des </w:t>
      </w:r>
      <w:r w:rsidRPr="00631A7D" w:rsidR="00FC6035">
        <w:rPr>
          <w:rFonts w:eastAsia="Calibri"/>
          <w:lang w:val="fr-FR"/>
        </w:rPr>
        <w:t>chaussures</w:t>
      </w:r>
      <w:r w:rsidRPr="00631A7D" w:rsidR="005B04DE">
        <w:rPr>
          <w:rFonts w:eastAsia="Calibri"/>
          <w:lang w:val="fr-FR"/>
        </w:rPr>
        <w:t xml:space="preserve"> que portait J.G. au moment des faits </w:t>
      </w:r>
      <w:r w:rsidRPr="00631A7D">
        <w:rPr>
          <w:rFonts w:eastAsia="Calibri"/>
          <w:lang w:val="fr-FR"/>
        </w:rPr>
        <w:t>pour prouver</w:t>
      </w:r>
      <w:r w:rsidRPr="00631A7D">
        <w:rPr>
          <w:rFonts w:eastAsia="Calibri"/>
          <w:lang w:val="fr-FR"/>
        </w:rPr>
        <w:t>, selon eux,</w:t>
      </w:r>
      <w:r w:rsidRPr="00631A7D">
        <w:rPr>
          <w:rFonts w:eastAsia="Calibri"/>
          <w:lang w:val="fr-FR"/>
        </w:rPr>
        <w:t xml:space="preserve"> </w:t>
      </w:r>
      <w:r w:rsidRPr="00631A7D">
        <w:rPr>
          <w:rFonts w:eastAsia="Calibri"/>
          <w:lang w:val="fr-FR"/>
        </w:rPr>
        <w:t xml:space="preserve">que ces vêtements </w:t>
      </w:r>
      <w:r w:rsidRPr="00631A7D">
        <w:rPr>
          <w:rFonts w:eastAsia="Calibri"/>
          <w:lang w:val="fr-FR"/>
        </w:rPr>
        <w:t>n</w:t>
      </w:r>
      <w:r w:rsidRPr="00631A7D" w:rsidR="00631A7D">
        <w:rPr>
          <w:rFonts w:eastAsia="Calibri"/>
          <w:lang w:val="fr-FR"/>
        </w:rPr>
        <w:t>’</w:t>
      </w:r>
      <w:r w:rsidRPr="00631A7D">
        <w:rPr>
          <w:rFonts w:eastAsia="Calibri"/>
          <w:lang w:val="fr-FR"/>
        </w:rPr>
        <w:t>avaient jamais été en contact avec l</w:t>
      </w:r>
      <w:r w:rsidRPr="00631A7D" w:rsidR="00631A7D">
        <w:rPr>
          <w:rFonts w:eastAsia="Calibri"/>
          <w:lang w:val="fr-FR"/>
        </w:rPr>
        <w:t>’</w:t>
      </w:r>
      <w:r w:rsidRPr="00631A7D">
        <w:rPr>
          <w:rFonts w:eastAsia="Calibri"/>
          <w:lang w:val="fr-FR"/>
        </w:rPr>
        <w:t>eau de la mer</w:t>
      </w:r>
      <w:r w:rsidRPr="00631A7D" w:rsidR="005B04DE">
        <w:rPr>
          <w:rFonts w:eastAsia="Calibri"/>
          <w:lang w:val="fr-FR"/>
        </w:rPr>
        <w:t xml:space="preserve"> et </w:t>
      </w:r>
      <w:r w:rsidRPr="00631A7D">
        <w:rPr>
          <w:rFonts w:eastAsia="Calibri"/>
          <w:lang w:val="fr-FR"/>
        </w:rPr>
        <w:t xml:space="preserve">que J.G. </w:t>
      </w:r>
      <w:r w:rsidRPr="00631A7D" w:rsidR="00664CF5">
        <w:rPr>
          <w:rFonts w:eastAsia="Calibri"/>
          <w:lang w:val="fr-FR"/>
        </w:rPr>
        <w:t>avait évité la noyade</w:t>
      </w:r>
      <w:r w:rsidRPr="00631A7D" w:rsidR="005B04DE">
        <w:rPr>
          <w:rFonts w:eastAsia="Calibri"/>
          <w:lang w:val="fr-FR"/>
        </w:rPr>
        <w:t>.</w:t>
      </w:r>
    </w:p>
    <w:bookmarkEnd w:id="61"/>
    <w:p w:rsidRPr="00631A7D" w:rsidR="00BC6516" w:rsidP="00631A7D" w14:paraId="1CFD0BEB" w14:textId="77777777">
      <w:pPr>
        <w:pStyle w:val="ECHRHeading4"/>
        <w:rPr>
          <w:rFonts w:eastAsia="Calibri"/>
          <w:lang w:val="fr-FR"/>
        </w:rPr>
      </w:pPr>
      <w:r w:rsidRPr="00631A7D">
        <w:rPr>
          <w:rFonts w:eastAsia="Calibri"/>
          <w:lang w:val="fr-FR"/>
        </w:rPr>
        <w:t>a</w:t>
      </w:r>
      <w:r w:rsidRPr="00631A7D" w:rsidR="00304572">
        <w:rPr>
          <w:rFonts w:eastAsia="Calibri"/>
          <w:lang w:val="fr-FR"/>
        </w:rPr>
        <w:t>)</w:t>
      </w:r>
      <w:r w:rsidRPr="00631A7D">
        <w:rPr>
          <w:rFonts w:eastAsia="Calibri"/>
          <w:lang w:val="fr-FR"/>
        </w:rPr>
        <w:t>  Les mesures d</w:t>
      </w:r>
      <w:r w:rsidRPr="00631A7D" w:rsidR="00631A7D">
        <w:rPr>
          <w:rFonts w:eastAsia="Calibri"/>
          <w:lang w:val="fr-FR"/>
        </w:rPr>
        <w:t>’</w:t>
      </w:r>
      <w:r w:rsidRPr="00631A7D">
        <w:rPr>
          <w:rFonts w:eastAsia="Calibri"/>
          <w:lang w:val="fr-FR"/>
        </w:rPr>
        <w:t>instruction ordonnées</w:t>
      </w:r>
    </w:p>
    <w:bookmarkStart w:name="mesuresinstruction2" w:id="62"/>
    <w:p w:rsidRPr="00631A7D" w:rsidR="00A67D05" w:rsidP="00631A7D" w14:paraId="32BF06D9"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75</w:t>
      </w:r>
      <w:r w:rsidRPr="00631A7D">
        <w:rPr>
          <w:rFonts w:eastAsia="Calibri"/>
          <w:lang w:val="fr-FR"/>
        </w:rPr>
        <w:fldChar w:fldCharType="end"/>
      </w:r>
      <w:bookmarkEnd w:id="62"/>
      <w:r w:rsidRPr="00631A7D">
        <w:rPr>
          <w:rFonts w:eastAsia="Calibri"/>
          <w:lang w:val="fr-FR"/>
        </w:rPr>
        <w:t>.  </w:t>
      </w:r>
      <w:r w:rsidRPr="00631A7D">
        <w:rPr>
          <w:rFonts w:eastAsia="Calibri"/>
          <w:lang w:val="fr-FR"/>
        </w:rPr>
        <w:t>Par une ordonnance du 18 septembre 2014, le dossier d</w:t>
      </w:r>
      <w:r w:rsidRPr="00631A7D" w:rsidR="00631A7D">
        <w:rPr>
          <w:rFonts w:eastAsia="Calibri"/>
          <w:lang w:val="fr-FR"/>
        </w:rPr>
        <w:t>’</w:t>
      </w:r>
      <w:r w:rsidRPr="00631A7D">
        <w:rPr>
          <w:rFonts w:eastAsia="Calibri"/>
          <w:lang w:val="fr-FR"/>
        </w:rPr>
        <w:t>enquête fut transmis au tribunal central d</w:t>
      </w:r>
      <w:r w:rsidRPr="00631A7D" w:rsidR="00631A7D">
        <w:rPr>
          <w:rFonts w:eastAsia="Calibri"/>
          <w:lang w:val="fr-FR"/>
        </w:rPr>
        <w:t>’</w:t>
      </w:r>
      <w:r w:rsidRPr="00631A7D">
        <w:rPr>
          <w:rFonts w:eastAsia="Calibri"/>
          <w:lang w:val="fr-FR"/>
        </w:rPr>
        <w:t>instruction criminelle de Setúbal</w:t>
      </w:r>
      <w:r w:rsidRPr="00631A7D" w:rsidR="00F83570">
        <w:rPr>
          <w:rFonts w:eastAsia="Calibri"/>
          <w:lang w:val="fr-FR"/>
        </w:rPr>
        <w:t xml:space="preserve"> (« le tribunal d</w:t>
      </w:r>
      <w:r w:rsidRPr="00631A7D" w:rsidR="00631A7D">
        <w:rPr>
          <w:rFonts w:eastAsia="Calibri"/>
          <w:lang w:val="fr-FR"/>
        </w:rPr>
        <w:t>’</w:t>
      </w:r>
      <w:r w:rsidRPr="00631A7D" w:rsidR="00F83570">
        <w:rPr>
          <w:rFonts w:eastAsia="Calibri"/>
          <w:lang w:val="fr-FR"/>
        </w:rPr>
        <w:t>instruction »)</w:t>
      </w:r>
      <w:r w:rsidRPr="00631A7D">
        <w:rPr>
          <w:rFonts w:eastAsia="Calibri"/>
          <w:lang w:val="fr-FR"/>
        </w:rPr>
        <w:t>. L</w:t>
      </w:r>
      <w:r w:rsidRPr="00631A7D" w:rsidR="00631A7D">
        <w:rPr>
          <w:rFonts w:eastAsia="Calibri"/>
          <w:lang w:val="fr-FR"/>
        </w:rPr>
        <w:t>’</w:t>
      </w:r>
      <w:r w:rsidRPr="00631A7D">
        <w:rPr>
          <w:rFonts w:eastAsia="Calibri"/>
          <w:lang w:val="fr-FR"/>
        </w:rPr>
        <w:t>instruction fut ouverte le 7 octobre 2014.</w:t>
      </w:r>
    </w:p>
    <w:bookmarkStart w:name="mesuresinstruction1_rejetpartiel" w:id="63"/>
    <w:p w:rsidRPr="00631A7D" w:rsidR="0073408D" w:rsidP="00631A7D" w14:paraId="65768075"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76</w:t>
      </w:r>
      <w:r w:rsidRPr="00631A7D">
        <w:rPr>
          <w:rFonts w:eastAsia="Calibri"/>
          <w:lang w:val="fr-FR"/>
        </w:rPr>
        <w:fldChar w:fldCharType="end"/>
      </w:r>
      <w:bookmarkEnd w:id="63"/>
      <w:r w:rsidRPr="00631A7D">
        <w:rPr>
          <w:rFonts w:eastAsia="Calibri"/>
          <w:lang w:val="fr-FR"/>
        </w:rPr>
        <w:t>.  </w:t>
      </w:r>
      <w:r w:rsidRPr="00631A7D" w:rsidR="007F2005">
        <w:rPr>
          <w:rFonts w:eastAsia="Calibri"/>
          <w:lang w:val="fr-FR"/>
        </w:rPr>
        <w:t xml:space="preserve">Par </w:t>
      </w:r>
      <w:r w:rsidRPr="00631A7D">
        <w:rPr>
          <w:rFonts w:eastAsia="Calibri"/>
          <w:lang w:val="fr-FR"/>
        </w:rPr>
        <w:t xml:space="preserve">une ordonnance du même jour, </w:t>
      </w:r>
      <w:r w:rsidRPr="00631A7D" w:rsidR="007F2005">
        <w:rPr>
          <w:rFonts w:eastAsia="Calibri"/>
          <w:lang w:val="fr-FR"/>
        </w:rPr>
        <w:t>le tribunal d</w:t>
      </w:r>
      <w:r w:rsidRPr="00631A7D" w:rsidR="00631A7D">
        <w:rPr>
          <w:rFonts w:eastAsia="Calibri"/>
          <w:lang w:val="fr-FR"/>
        </w:rPr>
        <w:t>’</w:t>
      </w:r>
      <w:r w:rsidRPr="00631A7D" w:rsidR="007F2005">
        <w:rPr>
          <w:rFonts w:eastAsia="Calibri"/>
          <w:lang w:val="fr-FR"/>
        </w:rPr>
        <w:t>instruction fit partiellement droit aux d</w:t>
      </w:r>
      <w:r w:rsidRPr="00631A7D" w:rsidR="00831CBF">
        <w:rPr>
          <w:rFonts w:eastAsia="Calibri"/>
          <w:lang w:val="fr-FR"/>
        </w:rPr>
        <w:t>emandes de mesures probatoires</w:t>
      </w:r>
      <w:r w:rsidRPr="00631A7D" w:rsidR="00664CF5">
        <w:rPr>
          <w:rFonts w:eastAsia="Calibri"/>
          <w:lang w:val="fr-FR"/>
        </w:rPr>
        <w:t>. Il</w:t>
      </w:r>
      <w:r w:rsidRPr="00631A7D" w:rsidR="00565737">
        <w:rPr>
          <w:rFonts w:eastAsia="Calibri"/>
          <w:lang w:val="fr-FR"/>
        </w:rPr>
        <w:t xml:space="preserve"> </w:t>
      </w:r>
      <w:r w:rsidRPr="00631A7D" w:rsidR="005E1DC4">
        <w:rPr>
          <w:rFonts w:eastAsia="Calibri"/>
          <w:lang w:val="fr-FR"/>
        </w:rPr>
        <w:t xml:space="preserve">rejeta </w:t>
      </w:r>
      <w:r w:rsidRPr="00631A7D" w:rsidR="00565737">
        <w:rPr>
          <w:rFonts w:eastAsia="Calibri"/>
          <w:lang w:val="fr-FR"/>
        </w:rPr>
        <w:t xml:space="preserve">notamment </w:t>
      </w:r>
      <w:r w:rsidRPr="00631A7D" w:rsidR="005E1DC4">
        <w:rPr>
          <w:rFonts w:eastAsia="Calibri"/>
          <w:lang w:val="fr-FR"/>
        </w:rPr>
        <w:t>la demande d</w:t>
      </w:r>
      <w:r w:rsidRPr="00631A7D" w:rsidR="00631A7D">
        <w:rPr>
          <w:rFonts w:eastAsia="Calibri"/>
          <w:lang w:val="fr-FR"/>
        </w:rPr>
        <w:t>’</w:t>
      </w:r>
      <w:r w:rsidRPr="00631A7D" w:rsidR="005E1DC4">
        <w:rPr>
          <w:rFonts w:eastAsia="Calibri"/>
          <w:lang w:val="fr-FR"/>
        </w:rPr>
        <w:t>audition des témoins qui avaient déjà été entendus</w:t>
      </w:r>
      <w:r w:rsidRPr="00631A7D" w:rsidR="00664CF5">
        <w:rPr>
          <w:rFonts w:eastAsia="Calibri"/>
          <w:lang w:val="fr-FR"/>
        </w:rPr>
        <w:t>,</w:t>
      </w:r>
      <w:r w:rsidRPr="00631A7D" w:rsidR="005E1DC4">
        <w:rPr>
          <w:rFonts w:eastAsia="Calibri"/>
          <w:lang w:val="fr-FR"/>
        </w:rPr>
        <w:t xml:space="preserve"> jugeant </w:t>
      </w:r>
      <w:r w:rsidRPr="00631A7D" w:rsidR="00664CF5">
        <w:rPr>
          <w:rFonts w:eastAsia="Calibri"/>
          <w:lang w:val="fr-FR"/>
        </w:rPr>
        <w:t xml:space="preserve">que </w:t>
      </w:r>
      <w:r w:rsidRPr="00631A7D" w:rsidR="005E1DC4">
        <w:rPr>
          <w:rFonts w:eastAsia="Calibri"/>
          <w:lang w:val="fr-FR"/>
        </w:rPr>
        <w:t xml:space="preserve">leur nombre </w:t>
      </w:r>
      <w:r w:rsidRPr="00631A7D" w:rsidR="00284016">
        <w:rPr>
          <w:rFonts w:eastAsia="Calibri"/>
          <w:lang w:val="fr-FR"/>
        </w:rPr>
        <w:t xml:space="preserve">était </w:t>
      </w:r>
      <w:r w:rsidRPr="00631A7D" w:rsidR="005E1DC4">
        <w:rPr>
          <w:rFonts w:eastAsia="Calibri"/>
          <w:lang w:val="fr-FR"/>
        </w:rPr>
        <w:t xml:space="preserve">excessif et </w:t>
      </w:r>
      <w:r w:rsidRPr="00631A7D" w:rsidR="00664CF5">
        <w:rPr>
          <w:rFonts w:eastAsia="Calibri"/>
          <w:lang w:val="fr-FR"/>
        </w:rPr>
        <w:t xml:space="preserve">que la </w:t>
      </w:r>
      <w:r w:rsidRPr="00631A7D" w:rsidR="005E1DC4">
        <w:rPr>
          <w:rFonts w:eastAsia="Calibri"/>
          <w:lang w:val="fr-FR"/>
        </w:rPr>
        <w:t xml:space="preserve">pertinence </w:t>
      </w:r>
      <w:r w:rsidRPr="00631A7D" w:rsidR="00664CF5">
        <w:rPr>
          <w:rFonts w:eastAsia="Calibri"/>
          <w:lang w:val="fr-FR"/>
        </w:rPr>
        <w:t>de telles auditions n</w:t>
      </w:r>
      <w:r w:rsidRPr="00631A7D" w:rsidR="00631A7D">
        <w:rPr>
          <w:rFonts w:eastAsia="Calibri"/>
          <w:lang w:val="fr-FR"/>
        </w:rPr>
        <w:t>’</w:t>
      </w:r>
      <w:r w:rsidRPr="00631A7D" w:rsidR="00664CF5">
        <w:rPr>
          <w:rFonts w:eastAsia="Calibri"/>
          <w:lang w:val="fr-FR"/>
        </w:rPr>
        <w:t xml:space="preserve">avait pas été </w:t>
      </w:r>
      <w:r w:rsidRPr="00631A7D" w:rsidR="005E1DC4">
        <w:rPr>
          <w:rFonts w:eastAsia="Calibri"/>
          <w:lang w:val="fr-FR"/>
        </w:rPr>
        <w:t xml:space="preserve">justifiée par les </w:t>
      </w:r>
      <w:r w:rsidRPr="00631A7D" w:rsidR="005E1DC4">
        <w:rPr>
          <w:rFonts w:eastAsia="Calibri"/>
          <w:i/>
          <w:lang w:val="fr-FR"/>
        </w:rPr>
        <w:t>assistentes</w:t>
      </w:r>
      <w:r w:rsidRPr="00631A7D" w:rsidR="00565737">
        <w:rPr>
          <w:rFonts w:eastAsia="Calibri"/>
          <w:lang w:val="fr-FR"/>
        </w:rPr>
        <w:t>.</w:t>
      </w:r>
    </w:p>
    <w:bookmarkStart w:name="mesuresinstruction" w:id="64"/>
    <w:bookmarkStart w:name="mesuresinstruction3" w:id="65"/>
    <w:p w:rsidRPr="00631A7D" w:rsidR="008C60A1" w:rsidP="00631A7D" w14:paraId="0E2AE93D"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77</w:t>
      </w:r>
      <w:r w:rsidRPr="00631A7D">
        <w:rPr>
          <w:rFonts w:eastAsia="Calibri"/>
          <w:lang w:val="fr-FR"/>
        </w:rPr>
        <w:fldChar w:fldCharType="end"/>
      </w:r>
      <w:bookmarkEnd w:id="64"/>
      <w:bookmarkEnd w:id="65"/>
      <w:r w:rsidRPr="00631A7D">
        <w:rPr>
          <w:rFonts w:eastAsia="Calibri"/>
          <w:lang w:val="fr-FR"/>
        </w:rPr>
        <w:t xml:space="preserve">.  Entre le </w:t>
      </w:r>
      <w:r w:rsidRPr="00631A7D" w:rsidR="00E30ADF">
        <w:rPr>
          <w:rFonts w:eastAsia="Calibri"/>
          <w:lang w:val="fr-FR"/>
        </w:rPr>
        <w:t>17</w:t>
      </w:r>
      <w:r w:rsidRPr="00631A7D" w:rsidR="00F83570">
        <w:rPr>
          <w:rFonts w:eastAsia="Calibri"/>
          <w:lang w:val="fr-FR"/>
        </w:rPr>
        <w:t xml:space="preserve"> octobre </w:t>
      </w:r>
      <w:r w:rsidRPr="00631A7D" w:rsidR="00E30ADF">
        <w:rPr>
          <w:rFonts w:eastAsia="Calibri"/>
          <w:lang w:val="fr-FR"/>
        </w:rPr>
        <w:t xml:space="preserve">2014 </w:t>
      </w:r>
      <w:r w:rsidRPr="00631A7D" w:rsidR="00F83570">
        <w:rPr>
          <w:rFonts w:eastAsia="Calibri"/>
          <w:lang w:val="fr-FR"/>
        </w:rPr>
        <w:t>et le 17 février 2015</w:t>
      </w:r>
      <w:r w:rsidRPr="00631A7D" w:rsidR="007F2005">
        <w:rPr>
          <w:rFonts w:eastAsia="Calibri"/>
          <w:lang w:val="fr-FR"/>
        </w:rPr>
        <w:t xml:space="preserve">, </w:t>
      </w:r>
      <w:r w:rsidRPr="00631A7D" w:rsidR="00E30ADF">
        <w:rPr>
          <w:rFonts w:eastAsia="Calibri"/>
          <w:lang w:val="fr-FR"/>
        </w:rPr>
        <w:t>le tribunal d</w:t>
      </w:r>
      <w:r w:rsidRPr="00631A7D" w:rsidR="00631A7D">
        <w:rPr>
          <w:rFonts w:eastAsia="Calibri"/>
          <w:lang w:val="fr-FR"/>
        </w:rPr>
        <w:t>’</w:t>
      </w:r>
      <w:r w:rsidRPr="00631A7D" w:rsidR="00E30ADF">
        <w:rPr>
          <w:rFonts w:eastAsia="Calibri"/>
          <w:lang w:val="fr-FR"/>
        </w:rPr>
        <w:t xml:space="preserve">instruction reçut </w:t>
      </w:r>
      <w:r w:rsidRPr="00631A7D" w:rsidR="00804E6D">
        <w:rPr>
          <w:rFonts w:eastAsia="Calibri"/>
          <w:lang w:val="fr-FR"/>
        </w:rPr>
        <w:t>les résultats des</w:t>
      </w:r>
      <w:r w:rsidRPr="00631A7D" w:rsidR="00E30ADF">
        <w:rPr>
          <w:rFonts w:eastAsia="Calibri"/>
          <w:lang w:val="fr-FR"/>
        </w:rPr>
        <w:t xml:space="preserve"> diverses mesures d</w:t>
      </w:r>
      <w:r w:rsidRPr="00631A7D" w:rsidR="00631A7D">
        <w:rPr>
          <w:rFonts w:eastAsia="Calibri"/>
          <w:lang w:val="fr-FR"/>
        </w:rPr>
        <w:t>’</w:t>
      </w:r>
      <w:r w:rsidRPr="00631A7D" w:rsidR="00E30ADF">
        <w:rPr>
          <w:rFonts w:eastAsia="Calibri"/>
          <w:lang w:val="fr-FR"/>
        </w:rPr>
        <w:t>instruction qu</w:t>
      </w:r>
      <w:r w:rsidRPr="00631A7D" w:rsidR="00631A7D">
        <w:rPr>
          <w:rFonts w:eastAsia="Calibri"/>
          <w:lang w:val="fr-FR"/>
        </w:rPr>
        <w:t>’</w:t>
      </w:r>
      <w:r w:rsidRPr="00631A7D" w:rsidR="00E30ADF">
        <w:rPr>
          <w:rFonts w:eastAsia="Calibri"/>
          <w:lang w:val="fr-FR"/>
        </w:rPr>
        <w:t xml:space="preserve">il avait ordonnées à la demande des </w:t>
      </w:r>
      <w:r w:rsidRPr="00631A7D" w:rsidR="00E30ADF">
        <w:rPr>
          <w:rFonts w:eastAsia="Calibri"/>
          <w:i/>
          <w:lang w:val="fr-FR"/>
        </w:rPr>
        <w:t>assistentes</w:t>
      </w:r>
      <w:r w:rsidRPr="00631A7D">
        <w:rPr>
          <w:rFonts w:eastAsia="Calibri"/>
          <w:lang w:val="fr-FR"/>
        </w:rPr>
        <w:t xml:space="preserve"> (paragraphe </w:t>
      </w:r>
      <w:r w:rsidRPr="00631A7D">
        <w:rPr>
          <w:rFonts w:eastAsia="Calibri"/>
          <w:lang w:val="fr-FR"/>
        </w:rPr>
        <w:fldChar w:fldCharType="begin"/>
      </w:r>
      <w:r w:rsidRPr="00631A7D">
        <w:rPr>
          <w:rFonts w:eastAsia="Calibri"/>
          <w:lang w:val="fr-FR"/>
        </w:rPr>
        <w:instrText xml:space="preserve"> REF mesuresinstruction1 \h </w:instrText>
      </w:r>
      <w:r w:rsidRPr="00631A7D" w:rsidR="0008734E">
        <w:rPr>
          <w:rFonts w:eastAsia="Calibri"/>
          <w:lang w:val="fr-FR"/>
        </w:rPr>
        <w:instrText xml:space="preserve"> \* MERGEFORMAT </w:instrText>
      </w:r>
      <w:r w:rsidRPr="00631A7D">
        <w:rPr>
          <w:rFonts w:eastAsia="Calibri"/>
          <w:lang w:val="fr-FR"/>
        </w:rPr>
        <w:fldChar w:fldCharType="separate"/>
      </w:r>
      <w:r w:rsidRPr="00631A7D" w:rsidR="00631A7D">
        <w:rPr>
          <w:rFonts w:eastAsia="Calibri"/>
          <w:noProof/>
          <w:lang w:val="fr-FR"/>
        </w:rPr>
        <w:t>74</w:t>
      </w:r>
      <w:r w:rsidRPr="00631A7D">
        <w:rPr>
          <w:rFonts w:eastAsia="Calibri"/>
          <w:lang w:val="fr-FR"/>
        </w:rPr>
        <w:fldChar w:fldCharType="end"/>
      </w:r>
      <w:r w:rsidRPr="00631A7D">
        <w:rPr>
          <w:rFonts w:eastAsia="Calibri"/>
          <w:lang w:val="fr-FR"/>
        </w:rPr>
        <w:t xml:space="preserve"> ci-dessus).</w:t>
      </w:r>
      <w:r w:rsidRPr="00631A7D" w:rsidR="00E06CC6">
        <w:rPr>
          <w:rFonts w:eastAsia="Calibri"/>
          <w:lang w:val="fr-FR"/>
        </w:rPr>
        <w:t xml:space="preserve"> </w:t>
      </w:r>
      <w:r w:rsidRPr="00631A7D" w:rsidR="00366941">
        <w:rPr>
          <w:rFonts w:eastAsia="Calibri"/>
          <w:lang w:val="fr-FR"/>
        </w:rPr>
        <w:t>C</w:t>
      </w:r>
      <w:r w:rsidRPr="00631A7D" w:rsidR="00FC6035">
        <w:rPr>
          <w:rFonts w:eastAsia="Calibri"/>
          <w:lang w:val="fr-FR"/>
        </w:rPr>
        <w:t xml:space="preserve">oncernant les analyses </w:t>
      </w:r>
      <w:r w:rsidRPr="00631A7D" w:rsidR="00E06CC6">
        <w:rPr>
          <w:rFonts w:eastAsia="Calibri"/>
          <w:lang w:val="fr-FR"/>
        </w:rPr>
        <w:t>des</w:t>
      </w:r>
      <w:r w:rsidRPr="00631A7D" w:rsidR="00FC6035">
        <w:rPr>
          <w:rFonts w:eastAsia="Calibri"/>
          <w:lang w:val="fr-FR"/>
        </w:rPr>
        <w:t xml:space="preserve"> vêtements de J.G., la police scientifique confirma que le fluide organique </w:t>
      </w:r>
      <w:r w:rsidRPr="00631A7D" w:rsidR="00366941">
        <w:rPr>
          <w:rFonts w:eastAsia="Calibri"/>
          <w:lang w:val="fr-FR"/>
        </w:rPr>
        <w:t xml:space="preserve">retrouvé </w:t>
      </w:r>
      <w:r w:rsidRPr="00631A7D" w:rsidR="00FC6035">
        <w:rPr>
          <w:rFonts w:eastAsia="Calibri"/>
          <w:lang w:val="fr-FR"/>
        </w:rPr>
        <w:t xml:space="preserve">pouvait être </w:t>
      </w:r>
      <w:r w:rsidRPr="00631A7D" w:rsidR="00804E6D">
        <w:rPr>
          <w:rFonts w:eastAsia="Calibri"/>
          <w:lang w:val="fr-FR"/>
        </w:rPr>
        <w:t>un vomissement</w:t>
      </w:r>
      <w:r w:rsidRPr="00631A7D" w:rsidR="00FC6035">
        <w:rPr>
          <w:rFonts w:eastAsia="Calibri"/>
          <w:lang w:val="fr-FR"/>
        </w:rPr>
        <w:t>. Le</w:t>
      </w:r>
      <w:r w:rsidRPr="00631A7D" w:rsidR="0035627D">
        <w:rPr>
          <w:rFonts w:eastAsia="Calibri"/>
          <w:lang w:val="fr-FR"/>
        </w:rPr>
        <w:t> </w:t>
      </w:r>
      <w:r w:rsidRPr="00631A7D" w:rsidR="00FC6035">
        <w:rPr>
          <w:rFonts w:eastAsia="Calibri"/>
          <w:lang w:val="fr-FR"/>
        </w:rPr>
        <w:t>rapport d</w:t>
      </w:r>
      <w:r w:rsidRPr="00631A7D" w:rsidR="00631A7D">
        <w:rPr>
          <w:rFonts w:eastAsia="Calibri"/>
          <w:lang w:val="fr-FR"/>
        </w:rPr>
        <w:t>’</w:t>
      </w:r>
      <w:r w:rsidRPr="00631A7D" w:rsidR="00FC6035">
        <w:rPr>
          <w:rFonts w:eastAsia="Calibri"/>
          <w:lang w:val="fr-FR"/>
        </w:rPr>
        <w:t xml:space="preserve">analyse des diatomées </w:t>
      </w:r>
      <w:r w:rsidRPr="00631A7D" w:rsidR="005C15F5">
        <w:rPr>
          <w:rFonts w:eastAsia="Calibri"/>
          <w:lang w:val="fr-FR"/>
        </w:rPr>
        <w:t xml:space="preserve">sur les </w:t>
      </w:r>
      <w:r w:rsidRPr="00631A7D" w:rsidR="00FC6035">
        <w:rPr>
          <w:rFonts w:eastAsia="Calibri"/>
          <w:lang w:val="fr-FR"/>
        </w:rPr>
        <w:t xml:space="preserve">vêtements et </w:t>
      </w:r>
      <w:r w:rsidRPr="00631A7D" w:rsidR="005C15F5">
        <w:rPr>
          <w:rFonts w:eastAsia="Calibri"/>
          <w:lang w:val="fr-FR"/>
        </w:rPr>
        <w:t xml:space="preserve">les </w:t>
      </w:r>
      <w:r w:rsidRPr="00631A7D" w:rsidR="00FC6035">
        <w:rPr>
          <w:rFonts w:eastAsia="Calibri"/>
          <w:lang w:val="fr-FR"/>
        </w:rPr>
        <w:t>chaussures que portait J.G. au moment de</w:t>
      </w:r>
      <w:r w:rsidRPr="00631A7D" w:rsidR="00366941">
        <w:rPr>
          <w:rFonts w:eastAsia="Calibri"/>
          <w:lang w:val="fr-FR"/>
        </w:rPr>
        <w:t xml:space="preserve">s faits </w:t>
      </w:r>
      <w:r w:rsidRPr="00631A7D" w:rsidR="005C15F5">
        <w:rPr>
          <w:rFonts w:eastAsia="Calibri"/>
          <w:lang w:val="fr-FR"/>
        </w:rPr>
        <w:t>concluait</w:t>
      </w:r>
      <w:r w:rsidRPr="00631A7D" w:rsidR="00366941">
        <w:rPr>
          <w:rFonts w:eastAsia="Calibri"/>
          <w:lang w:val="fr-FR"/>
        </w:rPr>
        <w:t xml:space="preserve"> quant à lui</w:t>
      </w:r>
      <w:r w:rsidRPr="00631A7D" w:rsidR="005C15F5">
        <w:rPr>
          <w:rFonts w:eastAsia="Calibri"/>
          <w:lang w:val="fr-FR"/>
        </w:rPr>
        <w:t xml:space="preserve"> qu</w:t>
      </w:r>
      <w:r w:rsidRPr="00631A7D" w:rsidR="00631A7D">
        <w:rPr>
          <w:rFonts w:eastAsia="Calibri"/>
          <w:lang w:val="fr-FR"/>
        </w:rPr>
        <w:t>’</w:t>
      </w:r>
      <w:r w:rsidRPr="00631A7D" w:rsidR="005C15F5">
        <w:rPr>
          <w:rFonts w:eastAsia="Calibri"/>
          <w:lang w:val="fr-FR"/>
        </w:rPr>
        <w:t>il était possible</w:t>
      </w:r>
      <w:r w:rsidRPr="00631A7D" w:rsidR="00FC6035">
        <w:rPr>
          <w:rFonts w:eastAsia="Calibri"/>
          <w:lang w:val="fr-FR"/>
        </w:rPr>
        <w:t xml:space="preserve">, sans </w:t>
      </w:r>
      <w:r w:rsidRPr="00631A7D" w:rsidR="005C15F5">
        <w:rPr>
          <w:rFonts w:eastAsia="Calibri"/>
          <w:lang w:val="fr-FR"/>
        </w:rPr>
        <w:t xml:space="preserve">toutefois en </w:t>
      </w:r>
      <w:r w:rsidRPr="00631A7D" w:rsidR="00FC6035">
        <w:rPr>
          <w:rFonts w:eastAsia="Calibri"/>
          <w:lang w:val="fr-FR"/>
        </w:rPr>
        <w:t xml:space="preserve">établir le degré de probabilité, </w:t>
      </w:r>
      <w:r w:rsidRPr="00631A7D" w:rsidR="005C15F5">
        <w:rPr>
          <w:rFonts w:eastAsia="Calibri"/>
          <w:lang w:val="fr-FR"/>
        </w:rPr>
        <w:t xml:space="preserve">que ceux-ci </w:t>
      </w:r>
      <w:r w:rsidRPr="00631A7D" w:rsidR="00FC6035">
        <w:rPr>
          <w:rFonts w:eastAsia="Calibri"/>
          <w:lang w:val="fr-FR"/>
        </w:rPr>
        <w:t>aient été submergés dans l</w:t>
      </w:r>
      <w:r w:rsidRPr="00631A7D" w:rsidR="00631A7D">
        <w:rPr>
          <w:rFonts w:eastAsia="Calibri"/>
          <w:lang w:val="fr-FR"/>
        </w:rPr>
        <w:t>’</w:t>
      </w:r>
      <w:r w:rsidRPr="00631A7D" w:rsidR="00FC6035">
        <w:rPr>
          <w:rFonts w:eastAsia="Calibri"/>
          <w:lang w:val="fr-FR"/>
        </w:rPr>
        <w:t>eau de mer</w:t>
      </w:r>
      <w:r w:rsidRPr="00631A7D" w:rsidR="00C82721">
        <w:rPr>
          <w:rFonts w:eastAsia="Calibri"/>
          <w:lang w:val="fr-FR"/>
        </w:rPr>
        <w:t>.</w:t>
      </w:r>
    </w:p>
    <w:p w:rsidRPr="00631A7D" w:rsidR="0007503E" w:rsidP="00631A7D" w14:paraId="1F428FBF"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78</w:t>
      </w:r>
      <w:r w:rsidRPr="00631A7D">
        <w:rPr>
          <w:rFonts w:eastAsia="Calibri"/>
          <w:lang w:val="fr-FR"/>
        </w:rPr>
        <w:fldChar w:fldCharType="end"/>
      </w:r>
      <w:r w:rsidRPr="00631A7D">
        <w:rPr>
          <w:rFonts w:eastAsia="Calibri"/>
          <w:lang w:val="fr-FR"/>
        </w:rPr>
        <w:t>.  Le 30 octobre 2014, J.G. fut mis en examen (</w:t>
      </w:r>
      <w:r w:rsidRPr="00631A7D" w:rsidR="005C15F5">
        <w:rPr>
          <w:rFonts w:eastAsia="Calibri"/>
          <w:lang w:val="fr-FR"/>
        </w:rPr>
        <w:t>« </w:t>
      </w:r>
      <w:r w:rsidRPr="00631A7D">
        <w:rPr>
          <w:rFonts w:eastAsia="Calibri"/>
          <w:i/>
          <w:lang w:val="fr-FR"/>
        </w:rPr>
        <w:t>constituído</w:t>
      </w:r>
      <w:r w:rsidRPr="00631A7D">
        <w:rPr>
          <w:rFonts w:eastAsia="Calibri"/>
          <w:i/>
          <w:lang w:val="fr-FR"/>
        </w:rPr>
        <w:t xml:space="preserve"> </w:t>
      </w:r>
      <w:r w:rsidRPr="00631A7D">
        <w:rPr>
          <w:rFonts w:eastAsia="Calibri"/>
          <w:i/>
          <w:lang w:val="fr-FR"/>
        </w:rPr>
        <w:t>arguído</w:t>
      </w:r>
      <w:r w:rsidRPr="00631A7D" w:rsidR="005C15F5">
        <w:rPr>
          <w:rFonts w:eastAsia="Calibri"/>
          <w:lang w:val="fr-FR"/>
        </w:rPr>
        <w:t> »</w:t>
      </w:r>
      <w:r w:rsidRPr="00631A7D">
        <w:rPr>
          <w:rFonts w:eastAsia="Calibri"/>
          <w:lang w:val="fr-FR"/>
        </w:rPr>
        <w:t>) en application de l</w:t>
      </w:r>
      <w:r w:rsidRPr="00631A7D" w:rsidR="00631A7D">
        <w:rPr>
          <w:rFonts w:eastAsia="Calibri"/>
          <w:lang w:val="fr-FR"/>
        </w:rPr>
        <w:t>’</w:t>
      </w:r>
      <w:r w:rsidRPr="00631A7D">
        <w:rPr>
          <w:rFonts w:eastAsia="Calibri"/>
          <w:lang w:val="fr-FR"/>
        </w:rPr>
        <w:t xml:space="preserve">article 57 § 1 du CPP (paragraphe </w:t>
      </w:r>
      <w:r w:rsidRPr="00631A7D">
        <w:rPr>
          <w:rFonts w:eastAsia="Calibri"/>
          <w:lang w:val="fr-FR"/>
        </w:rPr>
        <w:fldChar w:fldCharType="begin"/>
      </w:r>
      <w:r w:rsidRPr="00631A7D">
        <w:rPr>
          <w:rFonts w:eastAsia="Calibri"/>
          <w:lang w:val="fr-FR"/>
        </w:rPr>
        <w:instrText xml:space="preserve"> REF CPP \h </w:instrText>
      </w:r>
      <w:r w:rsidRPr="00631A7D" w:rsidR="0008734E">
        <w:rPr>
          <w:rFonts w:eastAsia="Calibri"/>
          <w:lang w:val="fr-FR"/>
        </w:rPr>
        <w:instrText xml:space="preserve"> \* MERGEFORMAT </w:instrText>
      </w:r>
      <w:r w:rsidRPr="00631A7D">
        <w:rPr>
          <w:rFonts w:eastAsia="Calibri"/>
          <w:lang w:val="fr-FR"/>
        </w:rPr>
        <w:fldChar w:fldCharType="separate"/>
      </w:r>
      <w:r w:rsidRPr="00631A7D" w:rsidR="00631A7D">
        <w:rPr>
          <w:rFonts w:eastAsia="Calibri"/>
          <w:noProof/>
          <w:lang w:val="fr-FR"/>
        </w:rPr>
        <w:t>107</w:t>
      </w:r>
      <w:r w:rsidRPr="00631A7D">
        <w:rPr>
          <w:rFonts w:eastAsia="Calibri"/>
          <w:lang w:val="fr-FR"/>
        </w:rPr>
        <w:fldChar w:fldCharType="end"/>
      </w:r>
      <w:r w:rsidRPr="00631A7D">
        <w:rPr>
          <w:rFonts w:eastAsia="Calibri"/>
          <w:lang w:val="fr-FR"/>
        </w:rPr>
        <w:t xml:space="preserve"> ci-après). En cette qualité, il décida de se prévaloir de son droit de garder le silence au cours de l</w:t>
      </w:r>
      <w:r w:rsidRPr="00631A7D" w:rsidR="00631A7D">
        <w:rPr>
          <w:rFonts w:eastAsia="Calibri"/>
          <w:lang w:val="fr-FR"/>
        </w:rPr>
        <w:t>’</w:t>
      </w:r>
      <w:r w:rsidRPr="00631A7D">
        <w:rPr>
          <w:rFonts w:eastAsia="Calibri"/>
          <w:lang w:val="fr-FR"/>
        </w:rPr>
        <w:t xml:space="preserve">instruction. Il renonça également à être présent </w:t>
      </w:r>
      <w:r w:rsidRPr="00631A7D" w:rsidR="005C15F5">
        <w:rPr>
          <w:rFonts w:eastAsia="Calibri"/>
          <w:lang w:val="fr-FR"/>
        </w:rPr>
        <w:t xml:space="preserve">lors de la réalisation des </w:t>
      </w:r>
      <w:r w:rsidRPr="00631A7D">
        <w:rPr>
          <w:rFonts w:eastAsia="Calibri"/>
          <w:lang w:val="fr-FR"/>
        </w:rPr>
        <w:t>divers actes d</w:t>
      </w:r>
      <w:r w:rsidRPr="00631A7D" w:rsidR="00631A7D">
        <w:rPr>
          <w:rFonts w:eastAsia="Calibri"/>
          <w:lang w:val="fr-FR"/>
        </w:rPr>
        <w:t>’</w:t>
      </w:r>
      <w:r w:rsidRPr="00631A7D">
        <w:rPr>
          <w:rFonts w:eastAsia="Calibri"/>
          <w:lang w:val="fr-FR"/>
        </w:rPr>
        <w:t xml:space="preserve">instruction et </w:t>
      </w:r>
      <w:r w:rsidRPr="00631A7D" w:rsidR="005C15F5">
        <w:rPr>
          <w:rFonts w:eastAsia="Calibri"/>
          <w:lang w:val="fr-FR"/>
        </w:rPr>
        <w:t>sollicita une dispense de présence</w:t>
      </w:r>
      <w:r w:rsidRPr="00631A7D">
        <w:rPr>
          <w:rFonts w:eastAsia="Calibri"/>
          <w:lang w:val="fr-FR"/>
        </w:rPr>
        <w:t xml:space="preserve"> à l</w:t>
      </w:r>
      <w:r w:rsidRPr="00631A7D" w:rsidR="00631A7D">
        <w:rPr>
          <w:rFonts w:eastAsia="Calibri"/>
          <w:lang w:val="fr-FR"/>
        </w:rPr>
        <w:t>’</w:t>
      </w:r>
      <w:r w:rsidRPr="00631A7D">
        <w:rPr>
          <w:rFonts w:eastAsia="Calibri"/>
          <w:lang w:val="fr-FR"/>
        </w:rPr>
        <w:t>audience</w:t>
      </w:r>
      <w:r w:rsidRPr="00631A7D" w:rsidR="005C15F5">
        <w:rPr>
          <w:rFonts w:eastAsia="Calibri"/>
          <w:lang w:val="fr-FR"/>
        </w:rPr>
        <w:t xml:space="preserve">, </w:t>
      </w:r>
      <w:r w:rsidRPr="00631A7D">
        <w:rPr>
          <w:rFonts w:eastAsia="Calibri"/>
          <w:lang w:val="fr-FR"/>
        </w:rPr>
        <w:t>comme</w:t>
      </w:r>
      <w:r w:rsidRPr="00631A7D" w:rsidR="005C15F5">
        <w:rPr>
          <w:rFonts w:eastAsia="Calibri"/>
          <w:lang w:val="fr-FR"/>
        </w:rPr>
        <w:t xml:space="preserve"> le</w:t>
      </w:r>
      <w:r w:rsidRPr="00631A7D">
        <w:rPr>
          <w:rFonts w:eastAsia="Calibri"/>
          <w:lang w:val="fr-FR"/>
        </w:rPr>
        <w:t xml:space="preserve"> lui permettait l</w:t>
      </w:r>
      <w:r w:rsidRPr="00631A7D" w:rsidR="00631A7D">
        <w:rPr>
          <w:rFonts w:eastAsia="Calibri"/>
          <w:lang w:val="fr-FR"/>
        </w:rPr>
        <w:t>’</w:t>
      </w:r>
      <w:r w:rsidRPr="00631A7D">
        <w:rPr>
          <w:rFonts w:eastAsia="Calibri"/>
          <w:lang w:val="fr-FR"/>
        </w:rPr>
        <w:t xml:space="preserve">article 300 § 3 du CPP (paragraphe </w:t>
      </w:r>
      <w:r w:rsidRPr="00631A7D">
        <w:rPr>
          <w:rFonts w:eastAsia="Calibri"/>
          <w:lang w:val="fr-FR"/>
        </w:rPr>
        <w:fldChar w:fldCharType="begin"/>
      </w:r>
      <w:r w:rsidRPr="00631A7D">
        <w:rPr>
          <w:rFonts w:eastAsia="Calibri"/>
          <w:lang w:val="fr-FR"/>
        </w:rPr>
        <w:instrText xml:space="preserve"> REF CPP \h </w:instrText>
      </w:r>
      <w:r w:rsidRPr="00631A7D" w:rsidR="0008734E">
        <w:rPr>
          <w:rFonts w:eastAsia="Calibri"/>
          <w:lang w:val="fr-FR"/>
        </w:rPr>
        <w:instrText xml:space="preserve"> \* MERGEFORMAT </w:instrText>
      </w:r>
      <w:r w:rsidRPr="00631A7D">
        <w:rPr>
          <w:rFonts w:eastAsia="Calibri"/>
          <w:lang w:val="fr-FR"/>
        </w:rPr>
        <w:fldChar w:fldCharType="separate"/>
      </w:r>
      <w:r w:rsidRPr="00631A7D" w:rsidR="00631A7D">
        <w:rPr>
          <w:rFonts w:eastAsia="Calibri"/>
          <w:noProof/>
          <w:lang w:val="fr-FR"/>
        </w:rPr>
        <w:t>107</w:t>
      </w:r>
      <w:r w:rsidRPr="00631A7D">
        <w:rPr>
          <w:rFonts w:eastAsia="Calibri"/>
          <w:lang w:val="fr-FR"/>
        </w:rPr>
        <w:fldChar w:fldCharType="end"/>
      </w:r>
      <w:r w:rsidRPr="00631A7D">
        <w:rPr>
          <w:rFonts w:eastAsia="Calibri"/>
          <w:lang w:val="fr-FR"/>
        </w:rPr>
        <w:t xml:space="preserve"> ci-</w:t>
      </w:r>
      <w:r w:rsidRPr="00631A7D" w:rsidR="005C15F5">
        <w:rPr>
          <w:rFonts w:eastAsia="Calibri"/>
          <w:lang w:val="fr-FR"/>
        </w:rPr>
        <w:t>dessous</w:t>
      </w:r>
      <w:r w:rsidRPr="00631A7D">
        <w:rPr>
          <w:rFonts w:eastAsia="Calibri"/>
          <w:lang w:val="fr-FR"/>
        </w:rPr>
        <w:t>). Par une ordonnance du 30 janvier 2015, le</w:t>
      </w:r>
      <w:r w:rsidRPr="00631A7D" w:rsidR="0035627D">
        <w:rPr>
          <w:rFonts w:eastAsia="Calibri"/>
          <w:lang w:val="fr-FR"/>
        </w:rPr>
        <w:t> </w:t>
      </w:r>
      <w:r w:rsidRPr="00631A7D">
        <w:rPr>
          <w:rFonts w:eastAsia="Calibri"/>
          <w:lang w:val="fr-FR"/>
        </w:rPr>
        <w:t>tribunal d</w:t>
      </w:r>
      <w:r w:rsidRPr="00631A7D" w:rsidR="00631A7D">
        <w:rPr>
          <w:rFonts w:eastAsia="Calibri"/>
          <w:lang w:val="fr-FR"/>
        </w:rPr>
        <w:t>’</w:t>
      </w:r>
      <w:r w:rsidRPr="00631A7D">
        <w:rPr>
          <w:rFonts w:eastAsia="Calibri"/>
          <w:lang w:val="fr-FR"/>
        </w:rPr>
        <w:t>instruction fit droit à cette dernière demande.</w:t>
      </w:r>
    </w:p>
    <w:bookmarkStart w:name="Demande_récusation" w:id="66"/>
    <w:p w:rsidRPr="00631A7D" w:rsidR="00E03E48" w:rsidP="00631A7D" w14:paraId="579149E8"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79</w:t>
      </w:r>
      <w:r w:rsidRPr="00631A7D">
        <w:rPr>
          <w:rFonts w:eastAsia="Calibri"/>
          <w:lang w:val="fr-FR"/>
        </w:rPr>
        <w:fldChar w:fldCharType="end"/>
      </w:r>
      <w:bookmarkEnd w:id="66"/>
      <w:r w:rsidRPr="00631A7D">
        <w:rPr>
          <w:rFonts w:eastAsia="Calibri"/>
          <w:lang w:val="fr-FR"/>
        </w:rPr>
        <w:t>.  </w:t>
      </w:r>
      <w:r w:rsidRPr="00631A7D" w:rsidR="00540CBE">
        <w:rPr>
          <w:rFonts w:eastAsia="Calibri"/>
          <w:lang w:val="fr-FR"/>
        </w:rPr>
        <w:t xml:space="preserve">Le 13 novembre 2014, le requérant sollicita </w:t>
      </w:r>
      <w:r w:rsidRPr="00631A7D" w:rsidR="005C15F5">
        <w:rPr>
          <w:rFonts w:eastAsia="Calibri"/>
          <w:lang w:val="fr-FR"/>
        </w:rPr>
        <w:t>auprès de</w:t>
      </w:r>
      <w:r w:rsidRPr="00631A7D" w:rsidR="00540CBE">
        <w:rPr>
          <w:rFonts w:eastAsia="Calibri"/>
          <w:lang w:val="fr-FR"/>
        </w:rPr>
        <w:t xml:space="preserve"> la cour d</w:t>
      </w:r>
      <w:r w:rsidRPr="00631A7D" w:rsidR="00631A7D">
        <w:rPr>
          <w:rFonts w:eastAsia="Calibri"/>
          <w:lang w:val="fr-FR"/>
        </w:rPr>
        <w:t>’</w:t>
      </w:r>
      <w:r w:rsidRPr="00631A7D" w:rsidR="00540CBE">
        <w:rPr>
          <w:rFonts w:eastAsia="Calibri"/>
          <w:lang w:val="fr-FR"/>
        </w:rPr>
        <w:t>appel d</w:t>
      </w:r>
      <w:r w:rsidRPr="00631A7D" w:rsidR="00631A7D">
        <w:rPr>
          <w:rFonts w:eastAsia="Calibri"/>
          <w:lang w:val="fr-FR"/>
        </w:rPr>
        <w:t>’</w:t>
      </w:r>
      <w:r w:rsidRPr="00631A7D" w:rsidR="00540CBE">
        <w:rPr>
          <w:rFonts w:eastAsia="Calibri"/>
          <w:lang w:val="fr-FR"/>
        </w:rPr>
        <w:t>Évora la récusation du juge d</w:t>
      </w:r>
      <w:r w:rsidRPr="00631A7D" w:rsidR="00631A7D">
        <w:rPr>
          <w:rFonts w:eastAsia="Calibri"/>
          <w:lang w:val="fr-FR"/>
        </w:rPr>
        <w:t>’</w:t>
      </w:r>
      <w:r w:rsidRPr="00631A7D" w:rsidR="00540CBE">
        <w:rPr>
          <w:rFonts w:eastAsia="Calibri"/>
          <w:lang w:val="fr-FR"/>
        </w:rPr>
        <w:t xml:space="preserve">instruction et son remplacement par un autre juge au motif </w:t>
      </w:r>
      <w:r w:rsidRPr="00631A7D" w:rsidR="005C15F5">
        <w:rPr>
          <w:rFonts w:eastAsia="Calibri"/>
          <w:lang w:val="fr-FR"/>
        </w:rPr>
        <w:t>que le juge d</w:t>
      </w:r>
      <w:r w:rsidRPr="00631A7D" w:rsidR="00631A7D">
        <w:rPr>
          <w:rFonts w:eastAsia="Calibri"/>
          <w:lang w:val="fr-FR"/>
        </w:rPr>
        <w:t>’</w:t>
      </w:r>
      <w:r w:rsidRPr="00631A7D" w:rsidR="005C15F5">
        <w:rPr>
          <w:rFonts w:eastAsia="Calibri"/>
          <w:lang w:val="fr-FR"/>
        </w:rPr>
        <w:t xml:space="preserve">instruction </w:t>
      </w:r>
      <w:r w:rsidRPr="00631A7D" w:rsidR="00540CBE">
        <w:rPr>
          <w:rFonts w:eastAsia="Calibri"/>
          <w:lang w:val="fr-FR"/>
        </w:rPr>
        <w:t>semblait avoir déjà pris position par rapport à l</w:t>
      </w:r>
      <w:r w:rsidRPr="00631A7D" w:rsidR="00631A7D">
        <w:rPr>
          <w:rFonts w:eastAsia="Calibri"/>
          <w:lang w:val="fr-FR"/>
        </w:rPr>
        <w:t>’</w:t>
      </w:r>
      <w:r w:rsidRPr="00631A7D" w:rsidR="00540CBE">
        <w:rPr>
          <w:rFonts w:eastAsia="Calibri"/>
          <w:lang w:val="fr-FR"/>
        </w:rPr>
        <w:t xml:space="preserve">affaire compte tenu </w:t>
      </w:r>
      <w:r w:rsidRPr="00631A7D" w:rsidR="004656F2">
        <w:rPr>
          <w:rFonts w:eastAsia="Calibri"/>
          <w:lang w:val="fr-FR"/>
        </w:rPr>
        <w:t xml:space="preserve">de son </w:t>
      </w:r>
      <w:r w:rsidRPr="00631A7D" w:rsidR="00540CBE">
        <w:rPr>
          <w:rFonts w:eastAsia="Calibri"/>
          <w:lang w:val="fr-FR"/>
        </w:rPr>
        <w:t>refus d</w:t>
      </w:r>
      <w:r w:rsidRPr="00631A7D" w:rsidR="00631A7D">
        <w:rPr>
          <w:rFonts w:eastAsia="Calibri"/>
          <w:lang w:val="fr-FR"/>
        </w:rPr>
        <w:t>’</w:t>
      </w:r>
      <w:r w:rsidRPr="00631A7D" w:rsidR="00540CBE">
        <w:rPr>
          <w:rFonts w:eastAsia="Calibri"/>
          <w:lang w:val="fr-FR"/>
        </w:rPr>
        <w:t xml:space="preserve">admettre certains des moyens de preuve </w:t>
      </w:r>
      <w:r w:rsidRPr="00631A7D" w:rsidR="004656F2">
        <w:rPr>
          <w:rFonts w:eastAsia="Calibri"/>
          <w:lang w:val="fr-FR"/>
        </w:rPr>
        <w:t>qu</w:t>
      </w:r>
      <w:r w:rsidRPr="00631A7D" w:rsidR="00631A7D">
        <w:rPr>
          <w:rFonts w:eastAsia="Calibri"/>
          <w:lang w:val="fr-FR"/>
        </w:rPr>
        <w:t>’</w:t>
      </w:r>
      <w:r w:rsidRPr="00631A7D" w:rsidR="004656F2">
        <w:rPr>
          <w:rFonts w:eastAsia="Calibri"/>
          <w:lang w:val="fr-FR"/>
        </w:rPr>
        <w:t>il réclamait</w:t>
      </w:r>
      <w:r w:rsidRPr="00631A7D" w:rsidR="00540CBE">
        <w:rPr>
          <w:rFonts w:eastAsia="Calibri"/>
          <w:lang w:val="fr-FR"/>
        </w:rPr>
        <w:t xml:space="preserve">. </w:t>
      </w:r>
      <w:r w:rsidRPr="00631A7D" w:rsidR="004656F2">
        <w:rPr>
          <w:rFonts w:eastAsia="Calibri"/>
          <w:lang w:val="fr-FR"/>
        </w:rPr>
        <w:t xml:space="preserve">Le requérant </w:t>
      </w:r>
      <w:r w:rsidRPr="00631A7D" w:rsidR="00540CBE">
        <w:rPr>
          <w:rFonts w:eastAsia="Calibri"/>
          <w:lang w:val="fr-FR"/>
        </w:rPr>
        <w:t xml:space="preserve">faisait également </w:t>
      </w:r>
      <w:r w:rsidRPr="00631A7D" w:rsidR="00540CBE">
        <w:rPr>
          <w:rFonts w:eastAsia="Calibri"/>
          <w:lang w:val="fr-FR"/>
        </w:rPr>
        <w:t>référence à des liens entre le juge d</w:t>
      </w:r>
      <w:r w:rsidRPr="00631A7D" w:rsidR="00631A7D">
        <w:rPr>
          <w:rFonts w:eastAsia="Calibri"/>
          <w:lang w:val="fr-FR"/>
        </w:rPr>
        <w:t>’</w:t>
      </w:r>
      <w:r w:rsidRPr="00631A7D" w:rsidR="00540CBE">
        <w:rPr>
          <w:rFonts w:eastAsia="Calibri"/>
          <w:lang w:val="fr-FR"/>
        </w:rPr>
        <w:t>instruction et le procureur qui avait classé l</w:t>
      </w:r>
      <w:r w:rsidRPr="00631A7D" w:rsidR="00631A7D">
        <w:rPr>
          <w:rFonts w:eastAsia="Calibri"/>
          <w:lang w:val="fr-FR"/>
        </w:rPr>
        <w:t>’</w:t>
      </w:r>
      <w:r w:rsidRPr="00631A7D" w:rsidR="00540CBE">
        <w:rPr>
          <w:rFonts w:eastAsia="Calibri"/>
          <w:lang w:val="fr-FR"/>
        </w:rPr>
        <w:t>affaire sans suite. Cette demande fut rejetée par un arrêt de la cour d</w:t>
      </w:r>
      <w:r w:rsidRPr="00631A7D" w:rsidR="00631A7D">
        <w:rPr>
          <w:rFonts w:eastAsia="Calibri"/>
          <w:lang w:val="fr-FR"/>
        </w:rPr>
        <w:t>’</w:t>
      </w:r>
      <w:r w:rsidRPr="00631A7D" w:rsidR="00540CBE">
        <w:rPr>
          <w:rFonts w:eastAsia="Calibri"/>
          <w:lang w:val="fr-FR"/>
        </w:rPr>
        <w:t>ap</w:t>
      </w:r>
      <w:r w:rsidRPr="00631A7D" w:rsidR="00407F83">
        <w:rPr>
          <w:rFonts w:eastAsia="Calibri"/>
          <w:lang w:val="fr-FR"/>
        </w:rPr>
        <w:t>pel d</w:t>
      </w:r>
      <w:r w:rsidRPr="00631A7D" w:rsidR="00631A7D">
        <w:rPr>
          <w:rFonts w:eastAsia="Calibri"/>
          <w:lang w:val="fr-FR"/>
        </w:rPr>
        <w:t>’</w:t>
      </w:r>
      <w:r w:rsidRPr="00631A7D" w:rsidR="00407F83">
        <w:rPr>
          <w:rFonts w:eastAsia="Calibri"/>
          <w:lang w:val="fr-FR"/>
        </w:rPr>
        <w:t>Évora du 16 décembre 2014</w:t>
      </w:r>
      <w:r w:rsidRPr="00631A7D" w:rsidR="004656F2">
        <w:rPr>
          <w:rFonts w:eastAsia="Calibri"/>
          <w:lang w:val="fr-FR"/>
        </w:rPr>
        <w:t xml:space="preserve">, qui considéra </w:t>
      </w:r>
      <w:r w:rsidRPr="00631A7D" w:rsidR="00E3692B">
        <w:rPr>
          <w:rFonts w:eastAsia="Calibri"/>
          <w:lang w:val="fr-FR"/>
        </w:rPr>
        <w:t xml:space="preserve">que </w:t>
      </w:r>
      <w:r w:rsidRPr="00631A7D" w:rsidR="00407F83">
        <w:rPr>
          <w:rFonts w:eastAsia="Calibri"/>
          <w:lang w:val="fr-FR"/>
        </w:rPr>
        <w:t xml:space="preserve">les allégations du requérant </w:t>
      </w:r>
      <w:r w:rsidRPr="00631A7D" w:rsidR="00E3692B">
        <w:rPr>
          <w:rFonts w:eastAsia="Calibri"/>
          <w:lang w:val="fr-FR"/>
        </w:rPr>
        <w:t xml:space="preserve">étaient </w:t>
      </w:r>
      <w:r w:rsidRPr="00631A7D" w:rsidR="00407F83">
        <w:rPr>
          <w:rFonts w:eastAsia="Calibri"/>
          <w:lang w:val="fr-FR"/>
        </w:rPr>
        <w:t>manifestement mal</w:t>
      </w:r>
      <w:r w:rsidRPr="00631A7D" w:rsidR="004656F2">
        <w:rPr>
          <w:rFonts w:eastAsia="Calibri"/>
          <w:lang w:val="fr-FR"/>
        </w:rPr>
        <w:t xml:space="preserve"> </w:t>
      </w:r>
      <w:r w:rsidRPr="00631A7D" w:rsidR="00407F83">
        <w:rPr>
          <w:rFonts w:eastAsia="Calibri"/>
          <w:lang w:val="fr-FR"/>
        </w:rPr>
        <w:t>fondées.</w:t>
      </w:r>
    </w:p>
    <w:bookmarkStart w:name="mesuresinstruction4" w:id="67"/>
    <w:p w:rsidRPr="00631A7D" w:rsidR="00330C7D" w:rsidP="00631A7D" w14:paraId="7BCD39F8"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80</w:t>
      </w:r>
      <w:r w:rsidRPr="00631A7D">
        <w:rPr>
          <w:rFonts w:eastAsia="Calibri"/>
          <w:lang w:val="fr-FR"/>
        </w:rPr>
        <w:fldChar w:fldCharType="end"/>
      </w:r>
      <w:r w:rsidRPr="00631A7D">
        <w:rPr>
          <w:rFonts w:eastAsia="Calibri"/>
          <w:lang w:val="fr-FR"/>
        </w:rPr>
        <w:t>.</w:t>
      </w:r>
      <w:bookmarkEnd w:id="67"/>
      <w:r w:rsidRPr="00631A7D">
        <w:rPr>
          <w:rFonts w:eastAsia="Calibri"/>
          <w:lang w:val="fr-FR"/>
        </w:rPr>
        <w:t>  </w:t>
      </w:r>
      <w:r w:rsidRPr="00631A7D" w:rsidR="00A67D05">
        <w:rPr>
          <w:rFonts w:eastAsia="Calibri"/>
          <w:lang w:val="fr-FR"/>
        </w:rPr>
        <w:t xml:space="preserve">Le </w:t>
      </w:r>
      <w:r w:rsidRPr="00631A7D" w:rsidR="00E30ADF">
        <w:rPr>
          <w:rFonts w:eastAsia="Calibri"/>
          <w:lang w:val="fr-FR"/>
        </w:rPr>
        <w:t xml:space="preserve">2 </w:t>
      </w:r>
      <w:r w:rsidRPr="00631A7D" w:rsidR="00A67D05">
        <w:rPr>
          <w:rFonts w:eastAsia="Calibri"/>
          <w:lang w:val="fr-FR"/>
        </w:rPr>
        <w:t>février 2015</w:t>
      </w:r>
      <w:r w:rsidRPr="00631A7D" w:rsidR="00540CBE">
        <w:rPr>
          <w:rFonts w:eastAsia="Calibri"/>
          <w:lang w:val="fr-FR"/>
        </w:rPr>
        <w:t>, le tribunal d</w:t>
      </w:r>
      <w:r w:rsidRPr="00631A7D" w:rsidR="00631A7D">
        <w:rPr>
          <w:rFonts w:eastAsia="Calibri"/>
          <w:lang w:val="fr-FR"/>
        </w:rPr>
        <w:t>’</w:t>
      </w:r>
      <w:r w:rsidRPr="00631A7D" w:rsidR="00540CBE">
        <w:rPr>
          <w:rFonts w:eastAsia="Calibri"/>
          <w:lang w:val="fr-FR"/>
        </w:rPr>
        <w:t xml:space="preserve">instruction </w:t>
      </w:r>
      <w:r w:rsidRPr="00631A7D" w:rsidR="00E30ADF">
        <w:rPr>
          <w:rFonts w:eastAsia="Calibri"/>
          <w:lang w:val="fr-FR"/>
        </w:rPr>
        <w:t>entendit les témoins qu</w:t>
      </w:r>
      <w:r w:rsidRPr="00631A7D" w:rsidR="00631A7D">
        <w:rPr>
          <w:rFonts w:eastAsia="Calibri"/>
          <w:lang w:val="fr-FR"/>
        </w:rPr>
        <w:t>’</w:t>
      </w:r>
      <w:r w:rsidRPr="00631A7D" w:rsidR="00E30ADF">
        <w:rPr>
          <w:rFonts w:eastAsia="Calibri"/>
          <w:lang w:val="fr-FR"/>
        </w:rPr>
        <w:t>il avait invité</w:t>
      </w:r>
      <w:r w:rsidRPr="00631A7D" w:rsidR="009874DA">
        <w:rPr>
          <w:rFonts w:eastAsia="Calibri"/>
          <w:lang w:val="fr-FR"/>
        </w:rPr>
        <w:t>s</w:t>
      </w:r>
      <w:r w:rsidRPr="00631A7D" w:rsidR="00E30ADF">
        <w:rPr>
          <w:rFonts w:eastAsia="Calibri"/>
          <w:lang w:val="fr-FR"/>
        </w:rPr>
        <w:t xml:space="preserve"> à comparaître</w:t>
      </w:r>
      <w:r w:rsidRPr="00631A7D" w:rsidR="00A1305F">
        <w:rPr>
          <w:rFonts w:eastAsia="Calibri"/>
          <w:lang w:val="fr-FR"/>
        </w:rPr>
        <w:t>.</w:t>
      </w:r>
    </w:p>
    <w:bookmarkStart w:name="mesuresinstruction5" w:id="68"/>
    <w:p w:rsidRPr="00631A7D" w:rsidR="00330C7D" w:rsidP="00631A7D" w14:paraId="0B35E67E"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81</w:t>
      </w:r>
      <w:r w:rsidRPr="00631A7D">
        <w:rPr>
          <w:rFonts w:eastAsia="Calibri"/>
          <w:lang w:val="fr-FR"/>
        </w:rPr>
        <w:fldChar w:fldCharType="end"/>
      </w:r>
      <w:bookmarkEnd w:id="68"/>
      <w:r w:rsidRPr="00631A7D">
        <w:rPr>
          <w:rFonts w:eastAsia="Calibri"/>
          <w:lang w:val="fr-FR"/>
        </w:rPr>
        <w:t>.  Le</w:t>
      </w:r>
      <w:r w:rsidRPr="00631A7D" w:rsidR="00EF09EB">
        <w:rPr>
          <w:rFonts w:eastAsia="Calibri"/>
          <w:lang w:val="fr-FR"/>
        </w:rPr>
        <w:t>s</w:t>
      </w:r>
      <w:r w:rsidRPr="00631A7D">
        <w:rPr>
          <w:rFonts w:eastAsia="Calibri"/>
          <w:lang w:val="fr-FR"/>
        </w:rPr>
        <w:t xml:space="preserve"> 6 </w:t>
      </w:r>
      <w:r w:rsidRPr="00631A7D" w:rsidR="00EF09EB">
        <w:rPr>
          <w:rFonts w:eastAsia="Calibri"/>
          <w:lang w:val="fr-FR"/>
        </w:rPr>
        <w:t xml:space="preserve">et 17 </w:t>
      </w:r>
      <w:r w:rsidRPr="00631A7D">
        <w:rPr>
          <w:rFonts w:eastAsia="Calibri"/>
          <w:lang w:val="fr-FR"/>
        </w:rPr>
        <w:t xml:space="preserve">février 2015, </w:t>
      </w:r>
      <w:r w:rsidRPr="00631A7D" w:rsidR="00A1305F">
        <w:rPr>
          <w:rFonts w:eastAsia="Calibri"/>
          <w:lang w:val="fr-FR"/>
        </w:rPr>
        <w:t>il</w:t>
      </w:r>
      <w:r w:rsidRPr="00631A7D">
        <w:rPr>
          <w:rFonts w:eastAsia="Calibri"/>
          <w:lang w:val="fr-FR"/>
        </w:rPr>
        <w:t xml:space="preserve"> entendit un expert de l</w:t>
      </w:r>
      <w:r w:rsidRPr="00631A7D" w:rsidR="00631A7D">
        <w:rPr>
          <w:rFonts w:eastAsia="Calibri"/>
          <w:lang w:val="fr-FR"/>
        </w:rPr>
        <w:t>’</w:t>
      </w:r>
      <w:r w:rsidRPr="00631A7D">
        <w:rPr>
          <w:rFonts w:eastAsia="Calibri"/>
          <w:lang w:val="fr-FR"/>
        </w:rPr>
        <w:t>institut de médecine légale de Setúbal</w:t>
      </w:r>
      <w:r w:rsidRPr="00631A7D" w:rsidR="00EF09EB">
        <w:rPr>
          <w:rFonts w:eastAsia="Calibri"/>
          <w:lang w:val="fr-FR"/>
        </w:rPr>
        <w:t xml:space="preserve"> et deux agents de l</w:t>
      </w:r>
      <w:r w:rsidRPr="00631A7D" w:rsidR="00631A7D">
        <w:rPr>
          <w:rFonts w:eastAsia="Calibri"/>
          <w:lang w:val="fr-FR"/>
        </w:rPr>
        <w:t>’</w:t>
      </w:r>
      <w:r w:rsidRPr="00631A7D" w:rsidR="00EF09EB">
        <w:rPr>
          <w:rFonts w:eastAsia="Calibri"/>
          <w:lang w:val="fr-FR"/>
        </w:rPr>
        <w:t>Institut de la mer et de l</w:t>
      </w:r>
      <w:r w:rsidRPr="00631A7D" w:rsidR="00631A7D">
        <w:rPr>
          <w:rFonts w:eastAsia="Calibri"/>
          <w:lang w:val="fr-FR"/>
        </w:rPr>
        <w:t>’</w:t>
      </w:r>
      <w:r w:rsidRPr="00631A7D" w:rsidR="00EF09EB">
        <w:rPr>
          <w:rFonts w:eastAsia="Calibri"/>
          <w:lang w:val="fr-FR"/>
        </w:rPr>
        <w:t>atmosphère.</w:t>
      </w:r>
    </w:p>
    <w:p w:rsidRPr="00631A7D" w:rsidR="00A1305F" w:rsidP="00631A7D" w14:paraId="2DD82BF1"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82</w:t>
      </w:r>
      <w:r w:rsidRPr="00631A7D">
        <w:rPr>
          <w:rFonts w:eastAsia="Calibri"/>
          <w:lang w:val="fr-FR"/>
        </w:rPr>
        <w:fldChar w:fldCharType="end"/>
      </w:r>
      <w:r w:rsidRPr="00631A7D">
        <w:rPr>
          <w:rFonts w:eastAsia="Calibri"/>
          <w:lang w:val="fr-FR"/>
        </w:rPr>
        <w:t>.  Le 17 février 2015, le tribunal tint son audience (</w:t>
      </w:r>
      <w:r w:rsidRPr="00631A7D" w:rsidR="004656F2">
        <w:rPr>
          <w:rFonts w:eastAsia="Calibri"/>
          <w:lang w:val="fr-FR"/>
        </w:rPr>
        <w:t>« </w:t>
      </w:r>
      <w:r w:rsidRPr="00631A7D">
        <w:rPr>
          <w:rFonts w:eastAsia="Calibri"/>
          <w:i/>
          <w:lang w:val="fr-FR"/>
        </w:rPr>
        <w:t>debate</w:t>
      </w:r>
      <w:r w:rsidRPr="00631A7D">
        <w:rPr>
          <w:rFonts w:eastAsia="Calibri"/>
          <w:i/>
          <w:lang w:val="fr-FR"/>
        </w:rPr>
        <w:t xml:space="preserve"> </w:t>
      </w:r>
      <w:r w:rsidRPr="00631A7D">
        <w:rPr>
          <w:rFonts w:eastAsia="Calibri"/>
          <w:i/>
          <w:lang w:val="fr-FR"/>
        </w:rPr>
        <w:t>instrutório</w:t>
      </w:r>
      <w:r w:rsidRPr="00631A7D" w:rsidR="004656F2">
        <w:rPr>
          <w:rFonts w:eastAsia="Calibri"/>
          <w:lang w:val="fr-FR"/>
        </w:rPr>
        <w:t> »</w:t>
      </w:r>
      <w:r w:rsidRPr="00631A7D">
        <w:rPr>
          <w:rFonts w:eastAsia="Calibri"/>
          <w:lang w:val="fr-FR"/>
        </w:rPr>
        <w:t>).</w:t>
      </w:r>
    </w:p>
    <w:p w:rsidRPr="00631A7D" w:rsidR="00BC6516" w:rsidP="00631A7D" w14:paraId="591A90EB" w14:textId="77777777">
      <w:pPr>
        <w:pStyle w:val="ECHRHeading4"/>
        <w:rPr>
          <w:rFonts w:eastAsia="Calibri"/>
          <w:lang w:val="fr-FR"/>
        </w:rPr>
      </w:pPr>
      <w:r w:rsidRPr="00631A7D">
        <w:rPr>
          <w:rFonts w:eastAsia="Calibri"/>
          <w:lang w:val="fr-FR"/>
        </w:rPr>
        <w:t>b</w:t>
      </w:r>
      <w:r w:rsidRPr="00631A7D" w:rsidR="004656F2">
        <w:rPr>
          <w:rFonts w:eastAsia="Calibri"/>
          <w:lang w:val="fr-FR"/>
        </w:rPr>
        <w:t>)</w:t>
      </w:r>
      <w:r w:rsidRPr="00631A7D">
        <w:rPr>
          <w:rFonts w:eastAsia="Calibri"/>
          <w:lang w:val="fr-FR"/>
        </w:rPr>
        <w:t>  L</w:t>
      </w:r>
      <w:r w:rsidRPr="00631A7D" w:rsidR="00631A7D">
        <w:rPr>
          <w:rFonts w:eastAsia="Calibri"/>
          <w:lang w:val="fr-FR"/>
        </w:rPr>
        <w:t>’</w:t>
      </w:r>
      <w:r w:rsidRPr="00631A7D">
        <w:rPr>
          <w:rFonts w:eastAsia="Calibri"/>
          <w:lang w:val="fr-FR"/>
        </w:rPr>
        <w:t>ordonnance de non-renvoi en jugement</w:t>
      </w:r>
    </w:p>
    <w:bookmarkStart w:name="Non_renvoi_jugement_04032015" w:id="69"/>
    <w:p w:rsidRPr="00631A7D" w:rsidR="00540CBE" w:rsidP="00631A7D" w14:paraId="6B367570"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83</w:t>
      </w:r>
      <w:r w:rsidRPr="00631A7D">
        <w:rPr>
          <w:rFonts w:eastAsia="Calibri"/>
          <w:lang w:val="fr-FR"/>
        </w:rPr>
        <w:fldChar w:fldCharType="end"/>
      </w:r>
      <w:bookmarkEnd w:id="69"/>
      <w:r w:rsidRPr="00631A7D">
        <w:rPr>
          <w:rFonts w:eastAsia="Calibri"/>
          <w:lang w:val="fr-FR"/>
        </w:rPr>
        <w:t>.  </w:t>
      </w:r>
      <w:r w:rsidRPr="00631A7D">
        <w:rPr>
          <w:rFonts w:eastAsia="Calibri"/>
          <w:lang w:val="fr-FR"/>
        </w:rPr>
        <w:t>Le 4 mars 2015, le tribunal d</w:t>
      </w:r>
      <w:r w:rsidRPr="00631A7D" w:rsidR="00631A7D">
        <w:rPr>
          <w:rFonts w:eastAsia="Calibri"/>
          <w:lang w:val="fr-FR"/>
        </w:rPr>
        <w:t>’</w:t>
      </w:r>
      <w:r w:rsidRPr="00631A7D">
        <w:rPr>
          <w:rFonts w:eastAsia="Calibri"/>
          <w:lang w:val="fr-FR"/>
        </w:rPr>
        <w:t>instruction prononça une ordonnance de non-renvoi en jugement (</w:t>
      </w:r>
      <w:r w:rsidRPr="00631A7D" w:rsidR="00556757">
        <w:rPr>
          <w:rFonts w:eastAsia="Calibri"/>
          <w:lang w:val="fr-FR"/>
        </w:rPr>
        <w:t>« </w:t>
      </w:r>
      <w:r w:rsidRPr="00631A7D" w:rsidR="007D2B9C">
        <w:rPr>
          <w:rFonts w:eastAsia="Calibri"/>
          <w:i/>
          <w:lang w:val="fr-FR"/>
        </w:rPr>
        <w:t>despacho</w:t>
      </w:r>
      <w:r w:rsidRPr="00631A7D" w:rsidR="007D2B9C">
        <w:rPr>
          <w:rFonts w:eastAsia="Calibri"/>
          <w:i/>
          <w:lang w:val="fr-FR"/>
        </w:rPr>
        <w:t xml:space="preserve"> de </w:t>
      </w:r>
      <w:r w:rsidRPr="00631A7D">
        <w:rPr>
          <w:rFonts w:eastAsia="Calibri"/>
          <w:i/>
          <w:lang w:val="fr-FR"/>
        </w:rPr>
        <w:t>não</w:t>
      </w:r>
      <w:r w:rsidRPr="00631A7D">
        <w:rPr>
          <w:rFonts w:eastAsia="Calibri"/>
          <w:i/>
          <w:lang w:val="fr-FR"/>
        </w:rPr>
        <w:t xml:space="preserve"> </w:t>
      </w:r>
      <w:r w:rsidRPr="00631A7D">
        <w:rPr>
          <w:rFonts w:eastAsia="Calibri"/>
          <w:i/>
          <w:lang w:val="fr-FR"/>
        </w:rPr>
        <w:t>pronúncia</w:t>
      </w:r>
      <w:r w:rsidRPr="00631A7D" w:rsidR="00556757">
        <w:rPr>
          <w:rFonts w:eastAsia="Calibri"/>
          <w:lang w:val="fr-FR"/>
        </w:rPr>
        <w:t> »</w:t>
      </w:r>
      <w:r w:rsidRPr="00631A7D">
        <w:rPr>
          <w:rFonts w:eastAsia="Calibri"/>
          <w:lang w:val="fr-FR"/>
        </w:rPr>
        <w:t xml:space="preserve">), confirmant le classement </w:t>
      </w:r>
      <w:r w:rsidRPr="00631A7D" w:rsidR="00307745">
        <w:rPr>
          <w:rFonts w:eastAsia="Calibri"/>
          <w:lang w:val="fr-FR"/>
        </w:rPr>
        <w:t xml:space="preserve">sans suite </w:t>
      </w:r>
      <w:r w:rsidRPr="00631A7D">
        <w:rPr>
          <w:rFonts w:eastAsia="Calibri"/>
          <w:lang w:val="fr-FR"/>
        </w:rPr>
        <w:t>de l</w:t>
      </w:r>
      <w:r w:rsidRPr="00631A7D" w:rsidR="00631A7D">
        <w:rPr>
          <w:rFonts w:eastAsia="Calibri"/>
          <w:lang w:val="fr-FR"/>
        </w:rPr>
        <w:t>’</w:t>
      </w:r>
      <w:r w:rsidRPr="00631A7D">
        <w:rPr>
          <w:rFonts w:eastAsia="Calibri"/>
          <w:lang w:val="fr-FR"/>
        </w:rPr>
        <w:t>affaire. S</w:t>
      </w:r>
      <w:r w:rsidRPr="00631A7D" w:rsidR="00631A7D">
        <w:rPr>
          <w:rFonts w:eastAsia="Calibri"/>
          <w:lang w:val="fr-FR"/>
        </w:rPr>
        <w:t>’</w:t>
      </w:r>
      <w:r w:rsidRPr="00631A7D">
        <w:rPr>
          <w:rFonts w:eastAsia="Calibri"/>
          <w:lang w:val="fr-FR"/>
        </w:rPr>
        <w:t>agissant de l</w:t>
      </w:r>
      <w:r w:rsidRPr="00631A7D" w:rsidR="00631A7D">
        <w:rPr>
          <w:rFonts w:eastAsia="Calibri"/>
          <w:lang w:val="fr-FR"/>
        </w:rPr>
        <w:t>’</w:t>
      </w:r>
      <w:r w:rsidRPr="00631A7D">
        <w:rPr>
          <w:rFonts w:eastAsia="Calibri"/>
          <w:lang w:val="fr-FR"/>
        </w:rPr>
        <w:t>établissement des faits, à</w:t>
      </w:r>
      <w:r w:rsidRPr="00631A7D" w:rsidR="00250D7F">
        <w:rPr>
          <w:rFonts w:eastAsia="Calibri"/>
          <w:lang w:val="fr-FR"/>
        </w:rPr>
        <w:t> </w:t>
      </w:r>
      <w:r w:rsidRPr="00631A7D">
        <w:rPr>
          <w:rFonts w:eastAsia="Calibri"/>
          <w:lang w:val="fr-FR"/>
        </w:rPr>
        <w:t>titre d</w:t>
      </w:r>
      <w:r w:rsidRPr="00631A7D" w:rsidR="00631A7D">
        <w:rPr>
          <w:rFonts w:eastAsia="Calibri"/>
          <w:lang w:val="fr-FR"/>
        </w:rPr>
        <w:t>’</w:t>
      </w:r>
      <w:r w:rsidRPr="00631A7D">
        <w:rPr>
          <w:rFonts w:eastAsia="Calibri"/>
          <w:lang w:val="fr-FR"/>
        </w:rPr>
        <w:t>introduction, le juge d</w:t>
      </w:r>
      <w:r w:rsidRPr="00631A7D" w:rsidR="00631A7D">
        <w:rPr>
          <w:rFonts w:eastAsia="Calibri"/>
          <w:lang w:val="fr-FR"/>
        </w:rPr>
        <w:t>’</w:t>
      </w:r>
      <w:r w:rsidRPr="00631A7D">
        <w:rPr>
          <w:rFonts w:eastAsia="Calibri"/>
          <w:lang w:val="fr-FR"/>
        </w:rPr>
        <w:t xml:space="preserve">instruction </w:t>
      </w:r>
      <w:r w:rsidRPr="00631A7D" w:rsidR="00492DBE">
        <w:rPr>
          <w:rFonts w:eastAsia="Calibri"/>
          <w:lang w:val="fr-FR"/>
        </w:rPr>
        <w:t>déclara qu</w:t>
      </w:r>
      <w:r w:rsidRPr="00631A7D" w:rsidR="00631A7D">
        <w:rPr>
          <w:rFonts w:eastAsia="Calibri"/>
          <w:lang w:val="fr-FR"/>
        </w:rPr>
        <w:t>’</w:t>
      </w:r>
      <w:r w:rsidRPr="00631A7D" w:rsidR="00492DBE">
        <w:rPr>
          <w:rFonts w:eastAsia="Calibri"/>
          <w:lang w:val="fr-FR"/>
        </w:rPr>
        <w:t>il était lui-même</w:t>
      </w:r>
      <w:r w:rsidRPr="00631A7D">
        <w:rPr>
          <w:rFonts w:eastAsia="Calibri"/>
          <w:lang w:val="fr-FR"/>
        </w:rPr>
        <w:t xml:space="preserve"> passé par le bizutage et qu</w:t>
      </w:r>
      <w:r w:rsidRPr="00631A7D" w:rsidR="00631A7D">
        <w:rPr>
          <w:rFonts w:eastAsia="Calibri"/>
          <w:lang w:val="fr-FR"/>
        </w:rPr>
        <w:t>’</w:t>
      </w:r>
      <w:r w:rsidRPr="00631A7D">
        <w:rPr>
          <w:rFonts w:eastAsia="Calibri"/>
          <w:lang w:val="fr-FR"/>
        </w:rPr>
        <w:t>il savait que la « no</w:t>
      </w:r>
      <w:r w:rsidRPr="00631A7D" w:rsidR="007D2B9C">
        <w:rPr>
          <w:rFonts w:eastAsia="Calibri"/>
          <w:lang w:val="fr-FR"/>
        </w:rPr>
        <w:t xml:space="preserve">urriture pour chat » donnée aux bizutés </w:t>
      </w:r>
      <w:r w:rsidRPr="00631A7D">
        <w:rPr>
          <w:rFonts w:eastAsia="Calibri"/>
          <w:lang w:val="fr-FR"/>
        </w:rPr>
        <w:t>(</w:t>
      </w:r>
      <w:r w:rsidRPr="00631A7D" w:rsidR="00B21DFD">
        <w:rPr>
          <w:rFonts w:eastAsia="Calibri"/>
          <w:lang w:val="fr-FR"/>
        </w:rPr>
        <w:t>« </w:t>
      </w:r>
      <w:r w:rsidRPr="00631A7D">
        <w:rPr>
          <w:rFonts w:eastAsia="Calibri"/>
          <w:i/>
          <w:lang w:val="fr-FR"/>
        </w:rPr>
        <w:t>praxados</w:t>
      </w:r>
      <w:r w:rsidRPr="00631A7D" w:rsidR="00B21DFD">
        <w:rPr>
          <w:rFonts w:eastAsia="Calibri"/>
          <w:lang w:val="fr-FR"/>
        </w:rPr>
        <w:t> »)</w:t>
      </w:r>
      <w:r w:rsidRPr="00631A7D" w:rsidR="00B21DFD">
        <w:rPr>
          <w:rFonts w:eastAsia="Calibri"/>
          <w:i/>
          <w:lang w:val="fr-FR"/>
        </w:rPr>
        <w:t xml:space="preserve"> </w:t>
      </w:r>
      <w:r w:rsidRPr="00631A7D" w:rsidR="00B21DFD">
        <w:rPr>
          <w:rFonts w:eastAsia="Calibri"/>
          <w:lang w:val="fr-FR"/>
        </w:rPr>
        <w:t>n</w:t>
      </w:r>
      <w:r w:rsidRPr="00631A7D" w:rsidR="00631A7D">
        <w:rPr>
          <w:rFonts w:eastAsia="Calibri"/>
          <w:lang w:val="fr-FR"/>
        </w:rPr>
        <w:t>’</w:t>
      </w:r>
      <w:r w:rsidRPr="00631A7D" w:rsidR="00B21DFD">
        <w:rPr>
          <w:rFonts w:eastAsia="Calibri"/>
          <w:lang w:val="fr-FR"/>
        </w:rPr>
        <w:t>en était</w:t>
      </w:r>
      <w:r w:rsidRPr="00631A7D">
        <w:rPr>
          <w:rFonts w:eastAsia="Calibri"/>
          <w:lang w:val="fr-FR"/>
        </w:rPr>
        <w:t xml:space="preserve"> pas</w:t>
      </w:r>
      <w:r w:rsidRPr="00631A7D" w:rsidR="00B21DFD">
        <w:rPr>
          <w:rFonts w:eastAsia="Calibri"/>
          <w:lang w:val="fr-FR"/>
        </w:rPr>
        <w:t>, ni aujourd</w:t>
      </w:r>
      <w:r w:rsidRPr="00631A7D" w:rsidR="00631A7D">
        <w:rPr>
          <w:rFonts w:eastAsia="Calibri"/>
          <w:lang w:val="fr-FR"/>
        </w:rPr>
        <w:t>’</w:t>
      </w:r>
      <w:r w:rsidRPr="00631A7D" w:rsidR="00B21DFD">
        <w:rPr>
          <w:rFonts w:eastAsia="Calibri"/>
          <w:lang w:val="fr-FR"/>
        </w:rPr>
        <w:t>hui</w:t>
      </w:r>
      <w:r w:rsidRPr="00631A7D">
        <w:rPr>
          <w:rFonts w:eastAsia="Calibri"/>
          <w:lang w:val="fr-FR"/>
        </w:rPr>
        <w:t xml:space="preserve"> ni à son époque. Il</w:t>
      </w:r>
      <w:r w:rsidRPr="00631A7D" w:rsidR="00912E6C">
        <w:rPr>
          <w:rFonts w:eastAsia="Calibri"/>
          <w:lang w:val="fr-FR"/>
        </w:rPr>
        <w:t> </w:t>
      </w:r>
      <w:r w:rsidRPr="00631A7D" w:rsidR="00492DBE">
        <w:rPr>
          <w:rFonts w:eastAsia="Calibri"/>
          <w:lang w:val="fr-FR"/>
        </w:rPr>
        <w:t xml:space="preserve">observa ensuite </w:t>
      </w:r>
      <w:r w:rsidRPr="00631A7D">
        <w:rPr>
          <w:rFonts w:eastAsia="Calibri"/>
          <w:lang w:val="fr-FR"/>
        </w:rPr>
        <w:t>qu</w:t>
      </w:r>
      <w:r w:rsidRPr="00631A7D" w:rsidR="00631A7D">
        <w:rPr>
          <w:rFonts w:eastAsia="Calibri"/>
          <w:lang w:val="fr-FR"/>
        </w:rPr>
        <w:t>’</w:t>
      </w:r>
      <w:r w:rsidRPr="00631A7D">
        <w:rPr>
          <w:rFonts w:eastAsia="Calibri"/>
          <w:lang w:val="fr-FR"/>
        </w:rPr>
        <w:t>il n</w:t>
      </w:r>
      <w:r w:rsidRPr="00631A7D" w:rsidR="00631A7D">
        <w:rPr>
          <w:rFonts w:eastAsia="Calibri"/>
          <w:lang w:val="fr-FR"/>
        </w:rPr>
        <w:t>’</w:t>
      </w:r>
      <w:r w:rsidRPr="00631A7D">
        <w:rPr>
          <w:rFonts w:eastAsia="Calibri"/>
          <w:lang w:val="fr-FR"/>
        </w:rPr>
        <w:t>avait pas été établi qu</w:t>
      </w:r>
      <w:r w:rsidRPr="00631A7D" w:rsidR="00B21DFD">
        <w:rPr>
          <w:rFonts w:eastAsia="Calibri"/>
          <w:lang w:val="fr-FR"/>
        </w:rPr>
        <w:t xml:space="preserve">e, </w:t>
      </w:r>
      <w:r w:rsidRPr="00631A7D">
        <w:rPr>
          <w:rFonts w:eastAsia="Calibri"/>
          <w:lang w:val="fr-FR"/>
        </w:rPr>
        <w:t xml:space="preserve">au moment du drame, les victimes </w:t>
      </w:r>
      <w:r w:rsidRPr="00631A7D" w:rsidR="00492DBE">
        <w:rPr>
          <w:rFonts w:eastAsia="Calibri"/>
          <w:lang w:val="fr-FR"/>
        </w:rPr>
        <w:t xml:space="preserve">participaient à </w:t>
      </w:r>
      <w:r w:rsidRPr="00631A7D">
        <w:rPr>
          <w:rFonts w:eastAsia="Calibri"/>
          <w:lang w:val="fr-FR"/>
        </w:rPr>
        <w:t xml:space="preserve">une épreuve de bizutage, dos à la mer, comme le </w:t>
      </w:r>
      <w:r w:rsidRPr="00631A7D" w:rsidR="00492DBE">
        <w:rPr>
          <w:rFonts w:eastAsia="Calibri"/>
          <w:lang w:val="fr-FR"/>
        </w:rPr>
        <w:t xml:space="preserve">soutenaient </w:t>
      </w:r>
      <w:r w:rsidRPr="00631A7D">
        <w:rPr>
          <w:rFonts w:eastAsia="Calibri"/>
          <w:lang w:val="fr-FR"/>
        </w:rPr>
        <w:t xml:space="preserve">les </w:t>
      </w:r>
      <w:r w:rsidRPr="00631A7D">
        <w:rPr>
          <w:rFonts w:eastAsia="Calibri"/>
          <w:i/>
          <w:lang w:val="fr-FR"/>
        </w:rPr>
        <w:t>assistentes</w:t>
      </w:r>
      <w:r w:rsidRPr="00631A7D">
        <w:rPr>
          <w:rFonts w:eastAsia="Calibri"/>
          <w:lang w:val="fr-FR"/>
        </w:rPr>
        <w:t>. Il estima par ailleurs qu</w:t>
      </w:r>
      <w:r w:rsidRPr="00631A7D" w:rsidR="00631A7D">
        <w:rPr>
          <w:rFonts w:eastAsia="Calibri"/>
          <w:lang w:val="fr-FR"/>
        </w:rPr>
        <w:t>’</w:t>
      </w:r>
      <w:r w:rsidRPr="00631A7D">
        <w:rPr>
          <w:rFonts w:eastAsia="Calibri"/>
          <w:lang w:val="fr-FR"/>
        </w:rPr>
        <w:t>il n</w:t>
      </w:r>
      <w:r w:rsidRPr="00631A7D" w:rsidR="00631A7D">
        <w:rPr>
          <w:rFonts w:eastAsia="Calibri"/>
          <w:lang w:val="fr-FR"/>
        </w:rPr>
        <w:t>’</w:t>
      </w:r>
      <w:r w:rsidRPr="00631A7D">
        <w:rPr>
          <w:rFonts w:eastAsia="Calibri"/>
          <w:lang w:val="fr-FR"/>
        </w:rPr>
        <w:t>avait pas été prouvé que l</w:t>
      </w:r>
      <w:r w:rsidRPr="00631A7D" w:rsidR="00631A7D">
        <w:rPr>
          <w:rFonts w:eastAsia="Calibri"/>
          <w:lang w:val="fr-FR"/>
        </w:rPr>
        <w:t>’</w:t>
      </w:r>
      <w:r w:rsidRPr="00631A7D">
        <w:rPr>
          <w:rFonts w:eastAsia="Calibri"/>
          <w:lang w:val="fr-FR"/>
        </w:rPr>
        <w:t>accusé avait pris la fuite au moment du drame et qu</w:t>
      </w:r>
      <w:r w:rsidRPr="00631A7D" w:rsidR="00631A7D">
        <w:rPr>
          <w:rFonts w:eastAsia="Calibri"/>
          <w:lang w:val="fr-FR"/>
        </w:rPr>
        <w:t>’</w:t>
      </w:r>
      <w:r w:rsidRPr="00631A7D">
        <w:rPr>
          <w:rFonts w:eastAsia="Calibri"/>
          <w:lang w:val="fr-FR"/>
        </w:rPr>
        <w:t>il avait simulé une «</w:t>
      </w:r>
      <w:r w:rsidRPr="00631A7D" w:rsidR="000401B4">
        <w:rPr>
          <w:rFonts w:eastAsia="Calibri"/>
          <w:lang w:val="fr-FR"/>
        </w:rPr>
        <w:t> </w:t>
      </w:r>
      <w:r w:rsidRPr="00631A7D">
        <w:rPr>
          <w:rFonts w:eastAsia="Calibri"/>
          <w:lang w:val="fr-FR"/>
        </w:rPr>
        <w:t>pré-noyade</w:t>
      </w:r>
      <w:r w:rsidRPr="00631A7D" w:rsidR="000401B4">
        <w:rPr>
          <w:rFonts w:eastAsia="Calibri"/>
          <w:lang w:val="fr-FR"/>
        </w:rPr>
        <w:t> </w:t>
      </w:r>
      <w:r w:rsidRPr="00631A7D">
        <w:rPr>
          <w:rFonts w:eastAsia="Calibri"/>
          <w:lang w:val="fr-FR"/>
        </w:rPr>
        <w:t>». D</w:t>
      </w:r>
      <w:r w:rsidRPr="00631A7D" w:rsidR="00631A7D">
        <w:rPr>
          <w:rFonts w:eastAsia="Calibri"/>
          <w:lang w:val="fr-FR"/>
        </w:rPr>
        <w:t>’</w:t>
      </w:r>
      <w:r w:rsidRPr="00631A7D">
        <w:rPr>
          <w:rFonts w:eastAsia="Calibri"/>
          <w:lang w:val="fr-FR"/>
        </w:rPr>
        <w:t>après lui, il s</w:t>
      </w:r>
      <w:r w:rsidRPr="00631A7D" w:rsidR="00631A7D">
        <w:rPr>
          <w:rFonts w:eastAsia="Calibri"/>
          <w:lang w:val="fr-FR"/>
        </w:rPr>
        <w:t>’</w:t>
      </w:r>
      <w:r w:rsidRPr="00631A7D">
        <w:rPr>
          <w:rFonts w:eastAsia="Calibri"/>
          <w:lang w:val="fr-FR"/>
        </w:rPr>
        <w:t>agissait de spéculations non</w:t>
      </w:r>
      <w:r w:rsidRPr="00631A7D" w:rsidR="000401B4">
        <w:rPr>
          <w:rFonts w:eastAsia="Calibri"/>
          <w:lang w:val="fr-FR"/>
        </w:rPr>
        <w:t xml:space="preserve"> </w:t>
      </w:r>
      <w:r w:rsidRPr="00631A7D">
        <w:rPr>
          <w:rFonts w:eastAsia="Calibri"/>
          <w:lang w:val="fr-FR"/>
        </w:rPr>
        <w:t xml:space="preserve">étayées. Au vu des éléments de preuve recueillis, </w:t>
      </w:r>
      <w:r w:rsidRPr="00631A7D" w:rsidR="00741FA2">
        <w:rPr>
          <w:rFonts w:eastAsia="Calibri"/>
          <w:lang w:val="fr-FR"/>
        </w:rPr>
        <w:t>le juge d</w:t>
      </w:r>
      <w:r w:rsidRPr="00631A7D" w:rsidR="00631A7D">
        <w:rPr>
          <w:rFonts w:eastAsia="Calibri"/>
          <w:lang w:val="fr-FR"/>
        </w:rPr>
        <w:t>’</w:t>
      </w:r>
      <w:r w:rsidRPr="00631A7D" w:rsidR="00741FA2">
        <w:rPr>
          <w:rFonts w:eastAsia="Calibri"/>
          <w:lang w:val="fr-FR"/>
        </w:rPr>
        <w:t xml:space="preserve">instruction </w:t>
      </w:r>
      <w:r w:rsidRPr="00631A7D">
        <w:rPr>
          <w:rFonts w:eastAsia="Calibri"/>
          <w:lang w:val="fr-FR"/>
        </w:rPr>
        <w:t>estima que l</w:t>
      </w:r>
      <w:r w:rsidRPr="00631A7D" w:rsidR="00631A7D">
        <w:rPr>
          <w:rFonts w:eastAsia="Calibri"/>
          <w:lang w:val="fr-FR"/>
        </w:rPr>
        <w:t>’</w:t>
      </w:r>
      <w:r w:rsidRPr="00631A7D">
        <w:rPr>
          <w:rFonts w:eastAsia="Calibri"/>
          <w:lang w:val="fr-FR"/>
        </w:rPr>
        <w:t xml:space="preserve">on ne pouvait considérer </w:t>
      </w:r>
      <w:r w:rsidRPr="00631A7D" w:rsidR="00FE6A5F">
        <w:rPr>
          <w:rFonts w:eastAsia="Calibri"/>
          <w:lang w:val="fr-FR"/>
        </w:rPr>
        <w:t xml:space="preserve">que </w:t>
      </w:r>
      <w:r w:rsidRPr="00631A7D">
        <w:rPr>
          <w:rFonts w:eastAsia="Calibri"/>
          <w:lang w:val="fr-FR"/>
        </w:rPr>
        <w:t>l</w:t>
      </w:r>
      <w:r w:rsidRPr="00631A7D" w:rsidR="00631A7D">
        <w:rPr>
          <w:rFonts w:eastAsia="Calibri"/>
          <w:lang w:val="fr-FR"/>
        </w:rPr>
        <w:t>’</w:t>
      </w:r>
      <w:r w:rsidRPr="00631A7D">
        <w:rPr>
          <w:rFonts w:eastAsia="Calibri"/>
          <w:lang w:val="fr-FR"/>
        </w:rPr>
        <w:t xml:space="preserve">accusé </w:t>
      </w:r>
      <w:r w:rsidRPr="00631A7D" w:rsidR="00FE6A5F">
        <w:rPr>
          <w:rFonts w:eastAsia="Calibri"/>
          <w:lang w:val="fr-FR"/>
        </w:rPr>
        <w:t xml:space="preserve">était </w:t>
      </w:r>
      <w:r w:rsidRPr="00631A7D">
        <w:rPr>
          <w:rFonts w:eastAsia="Calibri"/>
          <w:lang w:val="fr-FR"/>
        </w:rPr>
        <w:t>responsable de la mort de ses camarades</w:t>
      </w:r>
      <w:r w:rsidRPr="00631A7D" w:rsidR="00AC0E91">
        <w:rPr>
          <w:rFonts w:eastAsia="Calibri"/>
          <w:lang w:val="fr-FR"/>
        </w:rPr>
        <w:t xml:space="preserve"> </w:t>
      </w:r>
      <w:r w:rsidRPr="00631A7D" w:rsidR="00FE6A5F">
        <w:rPr>
          <w:rFonts w:eastAsia="Calibri"/>
          <w:lang w:val="fr-FR"/>
        </w:rPr>
        <w:t>pour les avoir</w:t>
      </w:r>
      <w:r w:rsidRPr="00631A7D" w:rsidR="00AC0E91">
        <w:rPr>
          <w:rFonts w:eastAsia="Calibri"/>
          <w:lang w:val="fr-FR"/>
        </w:rPr>
        <w:t xml:space="preserve"> mis en </w:t>
      </w:r>
      <w:r w:rsidRPr="00631A7D">
        <w:rPr>
          <w:rFonts w:eastAsia="Calibri"/>
          <w:lang w:val="fr-FR"/>
        </w:rPr>
        <w:t xml:space="preserve">danger </w:t>
      </w:r>
      <w:r w:rsidRPr="00631A7D" w:rsidR="00AC0E91">
        <w:rPr>
          <w:rFonts w:eastAsia="Calibri"/>
          <w:lang w:val="fr-FR"/>
        </w:rPr>
        <w:t xml:space="preserve">et </w:t>
      </w:r>
      <w:r w:rsidRPr="00631A7D" w:rsidR="00FE6A5F">
        <w:rPr>
          <w:rFonts w:eastAsia="Calibri"/>
          <w:lang w:val="fr-FR"/>
        </w:rPr>
        <w:t>ne pas leur avoir</w:t>
      </w:r>
      <w:r w:rsidRPr="00631A7D" w:rsidR="00AC0E91">
        <w:rPr>
          <w:rFonts w:eastAsia="Calibri"/>
          <w:lang w:val="fr-FR"/>
        </w:rPr>
        <w:t xml:space="preserve"> porté secours</w:t>
      </w:r>
      <w:r w:rsidRPr="00631A7D">
        <w:rPr>
          <w:rFonts w:eastAsia="Calibri"/>
          <w:lang w:val="fr-FR"/>
        </w:rPr>
        <w:t>. Il</w:t>
      </w:r>
      <w:r w:rsidRPr="00631A7D" w:rsidR="00912E6C">
        <w:rPr>
          <w:rFonts w:eastAsia="Calibri"/>
          <w:lang w:val="fr-FR"/>
        </w:rPr>
        <w:t> </w:t>
      </w:r>
      <w:r w:rsidRPr="00631A7D">
        <w:rPr>
          <w:rFonts w:eastAsia="Calibri"/>
          <w:lang w:val="fr-FR"/>
        </w:rPr>
        <w:t>conclut son ordonnance comme suit :</w:t>
      </w:r>
    </w:p>
    <w:p w:rsidRPr="00631A7D" w:rsidR="00540CBE" w:rsidP="00631A7D" w14:paraId="23444360" w14:textId="77777777">
      <w:pPr>
        <w:pStyle w:val="ECHRParaQuote"/>
        <w:rPr>
          <w:rFonts w:eastAsia="Times New Roman"/>
          <w:lang w:val="fr-FR"/>
        </w:rPr>
      </w:pPr>
      <w:r w:rsidRPr="00631A7D">
        <w:rPr>
          <w:rFonts w:eastAsia="Times New Roman"/>
          <w:lang w:val="fr-FR"/>
        </w:rPr>
        <w:t>«</w:t>
      </w:r>
      <w:r w:rsidRPr="00631A7D" w:rsidR="00D60ED2">
        <w:rPr>
          <w:rFonts w:eastAsia="Times New Roman"/>
          <w:lang w:val="fr-FR"/>
        </w:rPr>
        <w:t> </w:t>
      </w:r>
      <w:r w:rsidRPr="00631A7D">
        <w:rPr>
          <w:rFonts w:eastAsia="Times New Roman"/>
          <w:lang w:val="fr-FR"/>
        </w:rPr>
        <w:t>(...) comme nous l</w:t>
      </w:r>
      <w:r w:rsidRPr="00631A7D" w:rsidR="00631A7D">
        <w:rPr>
          <w:rFonts w:eastAsia="Times New Roman"/>
          <w:lang w:val="fr-FR"/>
        </w:rPr>
        <w:t>’</w:t>
      </w:r>
      <w:r w:rsidRPr="00631A7D">
        <w:rPr>
          <w:rFonts w:eastAsia="Times New Roman"/>
          <w:lang w:val="fr-FR"/>
        </w:rPr>
        <w:t>avons vu, il n</w:t>
      </w:r>
      <w:r w:rsidRPr="00631A7D" w:rsidR="00631A7D">
        <w:rPr>
          <w:rFonts w:eastAsia="Times New Roman"/>
          <w:lang w:val="fr-FR"/>
        </w:rPr>
        <w:t>’</w:t>
      </w:r>
      <w:r w:rsidRPr="00631A7D">
        <w:rPr>
          <w:rFonts w:eastAsia="Times New Roman"/>
          <w:lang w:val="fr-FR"/>
        </w:rPr>
        <w:t>a pas été prouvé :</w:t>
      </w:r>
    </w:p>
    <w:p w:rsidRPr="00631A7D" w:rsidR="00540CBE" w:rsidP="00631A7D" w14:paraId="0CD96CC1" w14:textId="77777777">
      <w:pPr>
        <w:pStyle w:val="ECHRParaQuote"/>
        <w:rPr>
          <w:rFonts w:eastAsia="Times New Roman"/>
          <w:lang w:val="fr-FR"/>
        </w:rPr>
      </w:pPr>
      <w:r w:rsidRPr="00631A7D">
        <w:rPr>
          <w:rFonts w:eastAsia="Times New Roman"/>
          <w:lang w:val="fr-FR"/>
        </w:rPr>
        <w:t>a)  que l</w:t>
      </w:r>
      <w:r w:rsidRPr="00631A7D" w:rsidR="00631A7D">
        <w:rPr>
          <w:rFonts w:eastAsia="Times New Roman"/>
          <w:lang w:val="fr-FR"/>
        </w:rPr>
        <w:t>’</w:t>
      </w:r>
      <w:r w:rsidRPr="00631A7D">
        <w:rPr>
          <w:rFonts w:eastAsia="Times New Roman"/>
          <w:lang w:val="fr-FR"/>
        </w:rPr>
        <w:t xml:space="preserve">accusé </w:t>
      </w:r>
      <w:r w:rsidRPr="00631A7D" w:rsidR="00E03E48">
        <w:rPr>
          <w:rFonts w:eastAsia="Times New Roman"/>
          <w:lang w:val="fr-FR"/>
        </w:rPr>
        <w:t>a exposé</w:t>
      </w:r>
      <w:r w:rsidRPr="00631A7D">
        <w:rPr>
          <w:rFonts w:eastAsia="Times New Roman"/>
          <w:lang w:val="fr-FR"/>
        </w:rPr>
        <w:t>, du moins de façon consciente, ses défunts camarades à un danger qu</w:t>
      </w:r>
      <w:r w:rsidRPr="00631A7D" w:rsidR="00631A7D">
        <w:rPr>
          <w:rFonts w:eastAsia="Times New Roman"/>
          <w:lang w:val="fr-FR"/>
        </w:rPr>
        <w:t>’</w:t>
      </w:r>
      <w:r w:rsidRPr="00631A7D">
        <w:rPr>
          <w:rFonts w:eastAsia="Times New Roman"/>
          <w:lang w:val="fr-FR"/>
        </w:rPr>
        <w:t>ils ne pouvaient eux-mêmes, de la même façon, évaluer et éviter</w:t>
      </w:r>
      <w:r w:rsidRPr="00631A7D" w:rsidR="00D60ED2">
        <w:rPr>
          <w:rFonts w:eastAsia="Times New Roman"/>
          <w:lang w:val="fr-FR"/>
        </w:rPr>
        <w:t> </w:t>
      </w:r>
      <w:r w:rsidRPr="00631A7D">
        <w:rPr>
          <w:rFonts w:eastAsia="Times New Roman"/>
          <w:lang w:val="fr-FR"/>
        </w:rPr>
        <w:t>: les caractéristiques</w:t>
      </w:r>
      <w:r w:rsidRPr="00631A7D" w:rsidR="00D60ED2">
        <w:rPr>
          <w:rFonts w:eastAsia="Times New Roman"/>
          <w:lang w:val="fr-FR"/>
        </w:rPr>
        <w:t xml:space="preserve"> </w:t>
      </w:r>
      <w:r w:rsidRPr="00631A7D">
        <w:rPr>
          <w:rFonts w:eastAsia="Times New Roman"/>
          <w:lang w:val="fr-FR"/>
        </w:rPr>
        <w:t>- et les dangers</w:t>
      </w:r>
      <w:r w:rsidRPr="00631A7D" w:rsidR="00D60ED2">
        <w:rPr>
          <w:rFonts w:eastAsia="Times New Roman"/>
          <w:lang w:val="fr-FR"/>
        </w:rPr>
        <w:t xml:space="preserve"> </w:t>
      </w:r>
      <w:r w:rsidRPr="00631A7D">
        <w:rPr>
          <w:rFonts w:eastAsia="Times New Roman"/>
          <w:lang w:val="fr-FR"/>
        </w:rPr>
        <w:t>- de l</w:t>
      </w:r>
      <w:r w:rsidRPr="00631A7D" w:rsidR="00631A7D">
        <w:rPr>
          <w:rFonts w:eastAsia="Times New Roman"/>
          <w:lang w:val="fr-FR"/>
        </w:rPr>
        <w:t>’</w:t>
      </w:r>
      <w:r w:rsidRPr="00631A7D">
        <w:rPr>
          <w:rFonts w:eastAsia="Times New Roman"/>
          <w:lang w:val="fr-FR"/>
        </w:rPr>
        <w:t xml:space="preserve">état de la mer étaient, comme les </w:t>
      </w:r>
      <w:r w:rsidRPr="00631A7D">
        <w:rPr>
          <w:rFonts w:eastAsia="Times New Roman"/>
          <w:i/>
          <w:lang w:val="fr-FR"/>
        </w:rPr>
        <w:t>assistentes</w:t>
      </w:r>
      <w:r w:rsidRPr="00631A7D">
        <w:rPr>
          <w:rFonts w:eastAsia="Times New Roman"/>
          <w:lang w:val="fr-FR"/>
        </w:rPr>
        <w:t xml:space="preserve"> </w:t>
      </w:r>
      <w:r w:rsidRPr="00631A7D" w:rsidR="00D60ED2">
        <w:rPr>
          <w:rFonts w:eastAsia="Times New Roman"/>
          <w:lang w:val="fr-FR"/>
        </w:rPr>
        <w:t xml:space="preserve">eux-mêmes </w:t>
      </w:r>
      <w:r w:rsidRPr="00631A7D">
        <w:rPr>
          <w:rFonts w:eastAsia="Times New Roman"/>
          <w:lang w:val="fr-FR"/>
        </w:rPr>
        <w:t>le reconnaissent, audibles</w:t>
      </w:r>
      <w:r w:rsidRPr="00631A7D" w:rsidR="00D60ED2">
        <w:rPr>
          <w:rFonts w:eastAsia="Times New Roman"/>
          <w:lang w:val="fr-FR"/>
        </w:rPr>
        <w:t xml:space="preserve"> et</w:t>
      </w:r>
      <w:r w:rsidRPr="00631A7D">
        <w:rPr>
          <w:rFonts w:eastAsia="Times New Roman"/>
          <w:lang w:val="fr-FR"/>
        </w:rPr>
        <w:t xml:space="preserve"> </w:t>
      </w:r>
      <w:r w:rsidRPr="00631A7D" w:rsidR="00D60ED2">
        <w:rPr>
          <w:rFonts w:eastAsia="Times New Roman"/>
          <w:lang w:val="fr-FR"/>
        </w:rPr>
        <w:t xml:space="preserve">évidents </w:t>
      </w:r>
      <w:r w:rsidRPr="00631A7D">
        <w:rPr>
          <w:rFonts w:eastAsia="Times New Roman"/>
          <w:lang w:val="fr-FR"/>
        </w:rPr>
        <w:t>avant même l</w:t>
      </w:r>
      <w:r w:rsidRPr="00631A7D" w:rsidR="00631A7D">
        <w:rPr>
          <w:rFonts w:eastAsia="Times New Roman"/>
          <w:lang w:val="fr-FR"/>
        </w:rPr>
        <w:t>’</w:t>
      </w:r>
      <w:r w:rsidRPr="00631A7D">
        <w:rPr>
          <w:rFonts w:eastAsia="Times New Roman"/>
          <w:lang w:val="fr-FR"/>
        </w:rPr>
        <w:t>entrée sur la plage. Aucun élément ne permet de conclure que la fatigue de la journée, l</w:t>
      </w:r>
      <w:r w:rsidRPr="00631A7D" w:rsidR="00631A7D">
        <w:rPr>
          <w:rFonts w:eastAsia="Times New Roman"/>
          <w:lang w:val="fr-FR"/>
        </w:rPr>
        <w:t>’</w:t>
      </w:r>
      <w:r w:rsidRPr="00631A7D">
        <w:rPr>
          <w:rFonts w:eastAsia="Times New Roman"/>
          <w:lang w:val="fr-FR"/>
        </w:rPr>
        <w:t xml:space="preserve">alcool consommé (...) </w:t>
      </w:r>
      <w:r w:rsidRPr="00631A7D" w:rsidR="00E03E48">
        <w:rPr>
          <w:rFonts w:eastAsia="Times New Roman"/>
          <w:lang w:val="fr-FR"/>
        </w:rPr>
        <w:t>ou tout</w:t>
      </w:r>
      <w:r w:rsidRPr="00631A7D" w:rsidR="00265AFA">
        <w:rPr>
          <w:rFonts w:eastAsia="Times New Roman"/>
          <w:lang w:val="fr-FR"/>
        </w:rPr>
        <w:t>e</w:t>
      </w:r>
      <w:r w:rsidRPr="00631A7D" w:rsidR="00E03E48">
        <w:rPr>
          <w:rFonts w:eastAsia="Times New Roman"/>
          <w:lang w:val="fr-FR"/>
        </w:rPr>
        <w:t xml:space="preserve"> autre circonstance a</w:t>
      </w:r>
      <w:r w:rsidRPr="00631A7D">
        <w:rPr>
          <w:rFonts w:eastAsia="Times New Roman"/>
          <w:lang w:val="fr-FR"/>
        </w:rPr>
        <w:t xml:space="preserve"> pu empêcher certains de ces jeunes, ou tous, de se rendre compte des caractéristiques de la mer</w:t>
      </w:r>
      <w:r w:rsidRPr="00631A7D" w:rsidR="00D60ED2">
        <w:rPr>
          <w:rFonts w:eastAsia="Times New Roman"/>
          <w:lang w:val="fr-FR"/>
        </w:rPr>
        <w:t> </w:t>
      </w:r>
      <w:r w:rsidRPr="00631A7D">
        <w:rPr>
          <w:rFonts w:eastAsia="Times New Roman"/>
          <w:lang w:val="fr-FR"/>
        </w:rPr>
        <w:t>;</w:t>
      </w:r>
    </w:p>
    <w:p w:rsidRPr="00631A7D" w:rsidR="00540CBE" w:rsidP="00631A7D" w14:paraId="0C2DE868" w14:textId="77777777">
      <w:pPr>
        <w:pStyle w:val="ECHRParaQuote"/>
        <w:rPr>
          <w:rFonts w:eastAsia="Times New Roman"/>
          <w:lang w:val="fr-FR"/>
        </w:rPr>
      </w:pPr>
      <w:r w:rsidRPr="00631A7D">
        <w:rPr>
          <w:rFonts w:eastAsia="Times New Roman"/>
          <w:lang w:val="fr-FR"/>
        </w:rPr>
        <w:t>b)  que l</w:t>
      </w:r>
      <w:r w:rsidRPr="00631A7D" w:rsidR="00631A7D">
        <w:rPr>
          <w:rFonts w:eastAsia="Times New Roman"/>
          <w:lang w:val="fr-FR"/>
        </w:rPr>
        <w:t>’</w:t>
      </w:r>
      <w:r w:rsidRPr="00631A7D">
        <w:rPr>
          <w:rFonts w:eastAsia="Times New Roman"/>
          <w:lang w:val="fr-FR"/>
        </w:rPr>
        <w:t xml:space="preserve">accusé avait un devoir de tutelle, </w:t>
      </w:r>
      <w:r w:rsidRPr="00631A7D" w:rsidR="00E03E48">
        <w:rPr>
          <w:rFonts w:eastAsia="Times New Roman"/>
          <w:lang w:val="fr-FR"/>
        </w:rPr>
        <w:t xml:space="preserve">de </w:t>
      </w:r>
      <w:r w:rsidRPr="00631A7D">
        <w:rPr>
          <w:rFonts w:eastAsia="Times New Roman"/>
          <w:lang w:val="fr-FR"/>
        </w:rPr>
        <w:t xml:space="preserve">surveillance ou </w:t>
      </w:r>
      <w:r w:rsidRPr="00631A7D" w:rsidR="00E03E48">
        <w:rPr>
          <w:rFonts w:eastAsia="Times New Roman"/>
          <w:lang w:val="fr-FR"/>
        </w:rPr>
        <w:t>d</w:t>
      </w:r>
      <w:r w:rsidRPr="00631A7D" w:rsidR="00631A7D">
        <w:rPr>
          <w:rFonts w:eastAsia="Times New Roman"/>
          <w:lang w:val="fr-FR"/>
        </w:rPr>
        <w:t>’</w:t>
      </w:r>
      <w:r w:rsidRPr="00631A7D">
        <w:rPr>
          <w:rFonts w:eastAsia="Times New Roman"/>
          <w:lang w:val="fr-FR"/>
        </w:rPr>
        <w:t>assistance par rapport à ses dé</w:t>
      </w:r>
      <w:r w:rsidRPr="00631A7D" w:rsidR="00E03E48">
        <w:rPr>
          <w:rFonts w:eastAsia="Times New Roman"/>
          <w:lang w:val="fr-FR"/>
        </w:rPr>
        <w:t>funts camarades et qu</w:t>
      </w:r>
      <w:r w:rsidRPr="00631A7D" w:rsidR="00631A7D">
        <w:rPr>
          <w:rFonts w:eastAsia="Times New Roman"/>
          <w:lang w:val="fr-FR"/>
        </w:rPr>
        <w:t>’</w:t>
      </w:r>
      <w:r w:rsidRPr="00631A7D" w:rsidR="00E03E48">
        <w:rPr>
          <w:rFonts w:eastAsia="Times New Roman"/>
          <w:lang w:val="fr-FR"/>
        </w:rPr>
        <w:t>il les a</w:t>
      </w:r>
      <w:r w:rsidRPr="00631A7D">
        <w:rPr>
          <w:rFonts w:eastAsia="Times New Roman"/>
          <w:lang w:val="fr-FR"/>
        </w:rPr>
        <w:t xml:space="preserve"> livrés à leur propre sort alors qu</w:t>
      </w:r>
      <w:r w:rsidRPr="00631A7D" w:rsidR="00631A7D">
        <w:rPr>
          <w:rFonts w:eastAsia="Times New Roman"/>
          <w:lang w:val="fr-FR"/>
        </w:rPr>
        <w:t>’</w:t>
      </w:r>
      <w:r w:rsidRPr="00631A7D">
        <w:rPr>
          <w:rFonts w:eastAsia="Times New Roman"/>
          <w:lang w:val="fr-FR"/>
        </w:rPr>
        <w:t xml:space="preserve">ils se trouvaient déjà dans la mer, </w:t>
      </w:r>
      <w:r w:rsidRPr="00631A7D" w:rsidR="00D60ED2">
        <w:rPr>
          <w:rFonts w:eastAsia="Times New Roman"/>
          <w:lang w:val="fr-FR"/>
        </w:rPr>
        <w:t>augmentant</w:t>
      </w:r>
      <w:r w:rsidRPr="00631A7D">
        <w:rPr>
          <w:rFonts w:eastAsia="Times New Roman"/>
          <w:lang w:val="fr-FR"/>
        </w:rPr>
        <w:t xml:space="preserve"> les risques qu</w:t>
      </w:r>
      <w:r w:rsidRPr="00631A7D" w:rsidR="00631A7D">
        <w:rPr>
          <w:rFonts w:eastAsia="Times New Roman"/>
          <w:lang w:val="fr-FR"/>
        </w:rPr>
        <w:t>’</w:t>
      </w:r>
      <w:r w:rsidRPr="00631A7D">
        <w:rPr>
          <w:rFonts w:eastAsia="Times New Roman"/>
          <w:lang w:val="fr-FR"/>
        </w:rPr>
        <w:t>ils couraient. L</w:t>
      </w:r>
      <w:r w:rsidRPr="00631A7D" w:rsidR="00631A7D">
        <w:rPr>
          <w:rFonts w:eastAsia="Times New Roman"/>
          <w:lang w:val="fr-FR"/>
        </w:rPr>
        <w:t>’</w:t>
      </w:r>
      <w:r w:rsidRPr="00631A7D">
        <w:rPr>
          <w:rFonts w:eastAsia="Times New Roman"/>
          <w:lang w:val="fr-FR"/>
        </w:rPr>
        <w:t>ascendant qu</w:t>
      </w:r>
      <w:r w:rsidRPr="00631A7D" w:rsidR="00631A7D">
        <w:rPr>
          <w:rFonts w:eastAsia="Times New Roman"/>
          <w:lang w:val="fr-FR"/>
        </w:rPr>
        <w:t>’</w:t>
      </w:r>
      <w:r w:rsidRPr="00631A7D">
        <w:rPr>
          <w:rFonts w:eastAsia="Times New Roman"/>
          <w:lang w:val="fr-FR"/>
        </w:rPr>
        <w:t>avait l</w:t>
      </w:r>
      <w:r w:rsidRPr="00631A7D" w:rsidR="00631A7D">
        <w:rPr>
          <w:rFonts w:eastAsia="Times New Roman"/>
          <w:lang w:val="fr-FR"/>
        </w:rPr>
        <w:t>’</w:t>
      </w:r>
      <w:r w:rsidRPr="00631A7D">
        <w:rPr>
          <w:rFonts w:eastAsia="Times New Roman"/>
          <w:lang w:val="fr-FR"/>
        </w:rPr>
        <w:t xml:space="preserve">accusé </w:t>
      </w:r>
      <w:r w:rsidRPr="00631A7D" w:rsidR="00D60ED2">
        <w:rPr>
          <w:rFonts w:eastAsia="Times New Roman"/>
          <w:lang w:val="fr-FR"/>
        </w:rPr>
        <w:t>sur</w:t>
      </w:r>
      <w:r w:rsidRPr="00631A7D">
        <w:rPr>
          <w:rFonts w:eastAsia="Times New Roman"/>
          <w:lang w:val="fr-FR"/>
        </w:rPr>
        <w:t xml:space="preserve"> ses camarades ne lui revenait que dans le cadre du conseil de </w:t>
      </w:r>
      <w:r w:rsidRPr="00631A7D" w:rsidR="003906BC">
        <w:rPr>
          <w:rFonts w:eastAsia="Times New Roman"/>
          <w:lang w:val="fr-FR"/>
        </w:rPr>
        <w:t xml:space="preserve">la </w:t>
      </w:r>
      <w:r w:rsidRPr="00631A7D" w:rsidR="00265AFA">
        <w:rPr>
          <w:rFonts w:eastAsia="Times New Roman"/>
          <w:i/>
          <w:lang w:val="fr-FR"/>
        </w:rPr>
        <w:t>P</w:t>
      </w:r>
      <w:r w:rsidRPr="00631A7D" w:rsidR="003906BC">
        <w:rPr>
          <w:rFonts w:eastAsia="Times New Roman"/>
          <w:i/>
          <w:lang w:val="fr-FR"/>
        </w:rPr>
        <w:t>raxe</w:t>
      </w:r>
      <w:r w:rsidRPr="00631A7D">
        <w:rPr>
          <w:rFonts w:eastAsia="Times New Roman"/>
          <w:lang w:val="fr-FR"/>
        </w:rPr>
        <w:t xml:space="preserve"> (</w:t>
      </w:r>
      <w:r w:rsidRPr="00631A7D" w:rsidR="002C1898">
        <w:rPr>
          <w:rFonts w:eastAsia="Times New Roman"/>
          <w:lang w:val="fr-FR"/>
        </w:rPr>
        <w:t>« </w:t>
      </w:r>
      <w:r w:rsidRPr="00631A7D" w:rsidR="00D60ED2">
        <w:rPr>
          <w:rFonts w:eastAsia="Times New Roman"/>
          <w:i/>
          <w:lang w:val="fr-FR"/>
        </w:rPr>
        <w:t>c</w:t>
      </w:r>
      <w:r w:rsidRPr="00631A7D">
        <w:rPr>
          <w:rFonts w:eastAsia="Times New Roman"/>
          <w:i/>
          <w:lang w:val="fr-FR"/>
        </w:rPr>
        <w:t>omissão</w:t>
      </w:r>
      <w:r w:rsidRPr="00631A7D">
        <w:rPr>
          <w:rFonts w:eastAsia="Times New Roman"/>
          <w:i/>
          <w:lang w:val="fr-FR"/>
        </w:rPr>
        <w:t xml:space="preserve"> de </w:t>
      </w:r>
      <w:r w:rsidRPr="00631A7D" w:rsidR="00D60ED2">
        <w:rPr>
          <w:rFonts w:eastAsia="Times New Roman"/>
          <w:i/>
          <w:lang w:val="fr-FR"/>
        </w:rPr>
        <w:t>p</w:t>
      </w:r>
      <w:r w:rsidRPr="00631A7D">
        <w:rPr>
          <w:rFonts w:eastAsia="Times New Roman"/>
          <w:i/>
          <w:lang w:val="fr-FR"/>
        </w:rPr>
        <w:t>raxe</w:t>
      </w:r>
      <w:r w:rsidRPr="00631A7D" w:rsidR="002C1898">
        <w:rPr>
          <w:rFonts w:eastAsia="Times New Roman"/>
          <w:i/>
          <w:lang w:val="fr-FR"/>
        </w:rPr>
        <w:t> »</w:t>
      </w:r>
      <w:r w:rsidRPr="00631A7D">
        <w:rPr>
          <w:rFonts w:eastAsia="Times New Roman"/>
          <w:lang w:val="fr-FR"/>
        </w:rPr>
        <w:t>). Ceci ne va pas a</w:t>
      </w:r>
      <w:r w:rsidRPr="00631A7D" w:rsidR="003906BC">
        <w:rPr>
          <w:rFonts w:eastAsia="Times New Roman"/>
          <w:lang w:val="fr-FR"/>
        </w:rPr>
        <w:t xml:space="preserve">u-delà du cadre réel de la </w:t>
      </w:r>
      <w:r w:rsidRPr="00631A7D" w:rsidR="00265AFA">
        <w:rPr>
          <w:rFonts w:eastAsia="Times New Roman"/>
          <w:i/>
          <w:lang w:val="fr-FR"/>
        </w:rPr>
        <w:t>P</w:t>
      </w:r>
      <w:r w:rsidRPr="00631A7D" w:rsidR="003906BC">
        <w:rPr>
          <w:rFonts w:eastAsia="Times New Roman"/>
          <w:i/>
          <w:lang w:val="fr-FR"/>
        </w:rPr>
        <w:t>ra</w:t>
      </w:r>
      <w:r w:rsidRPr="00631A7D" w:rsidR="00265AFA">
        <w:rPr>
          <w:rFonts w:eastAsia="Times New Roman"/>
          <w:i/>
          <w:lang w:val="fr-FR"/>
        </w:rPr>
        <w:t>x</w:t>
      </w:r>
      <w:r w:rsidRPr="00631A7D" w:rsidR="003906BC">
        <w:rPr>
          <w:rFonts w:eastAsia="Times New Roman"/>
          <w:i/>
          <w:lang w:val="fr-FR"/>
        </w:rPr>
        <w:t>e</w:t>
      </w:r>
      <w:r w:rsidRPr="00631A7D">
        <w:rPr>
          <w:rFonts w:eastAsia="Times New Roman"/>
          <w:lang w:val="fr-FR"/>
        </w:rPr>
        <w:t xml:space="preserve"> et du sens constructif qu</w:t>
      </w:r>
      <w:r w:rsidRPr="00631A7D" w:rsidR="00631A7D">
        <w:rPr>
          <w:rFonts w:eastAsia="Times New Roman"/>
          <w:lang w:val="fr-FR"/>
        </w:rPr>
        <w:t>’</w:t>
      </w:r>
      <w:r w:rsidRPr="00631A7D">
        <w:rPr>
          <w:rFonts w:eastAsia="Times New Roman"/>
          <w:lang w:val="fr-FR"/>
        </w:rPr>
        <w:t>il représentait pour ces jeunes (...)</w:t>
      </w:r>
      <w:r w:rsidRPr="00631A7D" w:rsidR="00D60ED2">
        <w:rPr>
          <w:rFonts w:eastAsia="Times New Roman"/>
          <w:lang w:val="fr-FR"/>
        </w:rPr>
        <w:t>.</w:t>
      </w:r>
    </w:p>
    <w:p w:rsidRPr="00631A7D" w:rsidR="00540CBE" w:rsidP="00631A7D" w14:paraId="58398B69" w14:textId="77777777">
      <w:pPr>
        <w:pStyle w:val="ECHRParaQuote"/>
        <w:rPr>
          <w:rFonts w:eastAsia="Times New Roman"/>
          <w:lang w:val="fr-FR"/>
        </w:rPr>
      </w:pPr>
      <w:r w:rsidRPr="00631A7D">
        <w:rPr>
          <w:rFonts w:eastAsia="Times New Roman"/>
          <w:lang w:val="fr-FR"/>
        </w:rPr>
        <w:t>Il n</w:t>
      </w:r>
      <w:r w:rsidRPr="00631A7D" w:rsidR="00631A7D">
        <w:rPr>
          <w:rFonts w:eastAsia="Times New Roman"/>
          <w:lang w:val="fr-FR"/>
        </w:rPr>
        <w:t>’</w:t>
      </w:r>
      <w:r w:rsidRPr="00631A7D">
        <w:rPr>
          <w:rFonts w:eastAsia="Times New Roman"/>
          <w:lang w:val="fr-FR"/>
        </w:rPr>
        <w:t>existe aucun indice démontrant que l</w:t>
      </w:r>
      <w:r w:rsidRPr="00631A7D" w:rsidR="00631A7D">
        <w:rPr>
          <w:rFonts w:eastAsia="Times New Roman"/>
          <w:lang w:val="fr-FR"/>
        </w:rPr>
        <w:t>’</w:t>
      </w:r>
      <w:r w:rsidRPr="00631A7D">
        <w:rPr>
          <w:rFonts w:eastAsia="Times New Roman"/>
          <w:lang w:val="fr-FR"/>
        </w:rPr>
        <w:t xml:space="preserve">accusé a </w:t>
      </w:r>
      <w:r w:rsidRPr="00631A7D" w:rsidR="00903D65">
        <w:rPr>
          <w:rFonts w:eastAsia="Times New Roman"/>
          <w:lang w:val="fr-FR"/>
        </w:rPr>
        <w:t>fui</w:t>
      </w:r>
      <w:r w:rsidRPr="00631A7D">
        <w:rPr>
          <w:rFonts w:eastAsia="Times New Roman"/>
          <w:lang w:val="fr-FR"/>
        </w:rPr>
        <w:t xml:space="preserve"> on ne sait où et qu</w:t>
      </w:r>
      <w:r w:rsidRPr="00631A7D" w:rsidR="00631A7D">
        <w:rPr>
          <w:rFonts w:eastAsia="Times New Roman"/>
          <w:lang w:val="fr-FR"/>
        </w:rPr>
        <w:t>’</w:t>
      </w:r>
      <w:r w:rsidRPr="00631A7D">
        <w:rPr>
          <w:rFonts w:eastAsia="Times New Roman"/>
          <w:lang w:val="fr-FR"/>
        </w:rPr>
        <w:t>il soit ensuite revenu.</w:t>
      </w:r>
    </w:p>
    <w:p w:rsidRPr="00631A7D" w:rsidR="00540CBE" w:rsidP="00631A7D" w14:paraId="32A62CBD" w14:textId="77777777">
      <w:pPr>
        <w:pStyle w:val="ECHRParaQuote"/>
        <w:rPr>
          <w:rFonts w:eastAsia="Times New Roman"/>
          <w:lang w:val="fr-FR"/>
        </w:rPr>
      </w:pPr>
      <w:r w:rsidRPr="00631A7D">
        <w:rPr>
          <w:rFonts w:eastAsia="Times New Roman"/>
          <w:lang w:val="fr-FR"/>
        </w:rPr>
        <w:t>De tout</w:t>
      </w:r>
      <w:r w:rsidRPr="00631A7D" w:rsidR="00E03E48">
        <w:rPr>
          <w:rFonts w:eastAsia="Times New Roman"/>
          <w:lang w:val="fr-FR"/>
        </w:rPr>
        <w:t>e façon, même si l</w:t>
      </w:r>
      <w:r w:rsidRPr="00631A7D" w:rsidR="00631A7D">
        <w:rPr>
          <w:rFonts w:eastAsia="Times New Roman"/>
          <w:lang w:val="fr-FR"/>
        </w:rPr>
        <w:t>’</w:t>
      </w:r>
      <w:r w:rsidRPr="00631A7D" w:rsidR="00E03E48">
        <w:rPr>
          <w:rFonts w:eastAsia="Times New Roman"/>
          <w:lang w:val="fr-FR"/>
        </w:rPr>
        <w:t>accusé avait</w:t>
      </w:r>
      <w:r w:rsidRPr="00631A7D">
        <w:rPr>
          <w:rFonts w:eastAsia="Times New Roman"/>
          <w:lang w:val="fr-FR"/>
        </w:rPr>
        <w:t xml:space="preserve"> pu ou réussi à appeler les secours à l</w:t>
      </w:r>
      <w:r w:rsidRPr="00631A7D" w:rsidR="00631A7D">
        <w:rPr>
          <w:rFonts w:eastAsia="Times New Roman"/>
          <w:lang w:val="fr-FR"/>
        </w:rPr>
        <w:t>’</w:t>
      </w:r>
      <w:r w:rsidRPr="00631A7D">
        <w:rPr>
          <w:rFonts w:eastAsia="Times New Roman"/>
          <w:lang w:val="fr-FR"/>
        </w:rPr>
        <w:t xml:space="preserve">instant précis où ses camarades avaient été traînés dans la mer, quel type de sauvetage aurait-on pu espérer de façon </w:t>
      </w:r>
      <w:r w:rsidRPr="00631A7D">
        <w:rPr>
          <w:rFonts w:eastAsia="Times New Roman"/>
          <w:lang w:val="fr-FR"/>
        </w:rPr>
        <w:t>réaliste?</w:t>
      </w:r>
      <w:r w:rsidRPr="00631A7D">
        <w:rPr>
          <w:rFonts w:eastAsia="Times New Roman"/>
          <w:lang w:val="fr-FR"/>
        </w:rPr>
        <w:t xml:space="preserve"> La police maritime a </w:t>
      </w:r>
      <w:r w:rsidRPr="00631A7D" w:rsidR="00D60ED2">
        <w:rPr>
          <w:rFonts w:eastAsia="Times New Roman"/>
          <w:lang w:val="fr-FR"/>
        </w:rPr>
        <w:t xml:space="preserve">mis </w:t>
      </w:r>
      <w:r w:rsidRPr="00631A7D">
        <w:rPr>
          <w:rFonts w:eastAsia="Times New Roman"/>
          <w:lang w:val="fr-FR"/>
        </w:rPr>
        <w:t>quarante minutes pour arriver sur les lieux après l</w:t>
      </w:r>
      <w:r w:rsidRPr="00631A7D" w:rsidR="00631A7D">
        <w:rPr>
          <w:rFonts w:eastAsia="Times New Roman"/>
          <w:lang w:val="fr-FR"/>
        </w:rPr>
        <w:t>’</w:t>
      </w:r>
      <w:r w:rsidRPr="00631A7D">
        <w:rPr>
          <w:rFonts w:eastAsia="Times New Roman"/>
          <w:lang w:val="fr-FR"/>
        </w:rPr>
        <w:t xml:space="preserve">appel. Si elle </w:t>
      </w:r>
      <w:r w:rsidRPr="00631A7D" w:rsidR="00D60ED2">
        <w:rPr>
          <w:rFonts w:eastAsia="Times New Roman"/>
          <w:lang w:val="fr-FR"/>
        </w:rPr>
        <w:t>n</w:t>
      </w:r>
      <w:r w:rsidRPr="00631A7D" w:rsidR="00631A7D">
        <w:rPr>
          <w:rFonts w:eastAsia="Times New Roman"/>
          <w:lang w:val="fr-FR"/>
        </w:rPr>
        <w:t>’</w:t>
      </w:r>
      <w:r w:rsidRPr="00631A7D">
        <w:rPr>
          <w:rFonts w:eastAsia="Times New Roman"/>
          <w:lang w:val="fr-FR"/>
        </w:rPr>
        <w:t xml:space="preserve">avait </w:t>
      </w:r>
      <w:r w:rsidRPr="00631A7D" w:rsidR="00D60ED2">
        <w:rPr>
          <w:rFonts w:eastAsia="Times New Roman"/>
          <w:lang w:val="fr-FR"/>
        </w:rPr>
        <w:t xml:space="preserve">mis que </w:t>
      </w:r>
      <w:r w:rsidRPr="00631A7D">
        <w:rPr>
          <w:rFonts w:eastAsia="Times New Roman"/>
          <w:lang w:val="fr-FR"/>
        </w:rPr>
        <w:t xml:space="preserve">la moitié </w:t>
      </w:r>
      <w:r w:rsidRPr="00631A7D" w:rsidR="00D60ED2">
        <w:rPr>
          <w:rFonts w:eastAsia="Times New Roman"/>
          <w:lang w:val="fr-FR"/>
        </w:rPr>
        <w:t xml:space="preserve">ou même le quart </w:t>
      </w:r>
      <w:r w:rsidRPr="00631A7D">
        <w:rPr>
          <w:rFonts w:eastAsia="Times New Roman"/>
          <w:lang w:val="fr-FR"/>
        </w:rPr>
        <w:t>de ce temps</w:t>
      </w:r>
      <w:r w:rsidRPr="00631A7D" w:rsidR="00D60ED2">
        <w:rPr>
          <w:rFonts w:eastAsia="Times New Roman"/>
          <w:lang w:val="fr-FR"/>
        </w:rPr>
        <w:t xml:space="preserve">, </w:t>
      </w:r>
      <w:r w:rsidRPr="00631A7D">
        <w:rPr>
          <w:rFonts w:eastAsia="Times New Roman"/>
          <w:lang w:val="fr-FR"/>
        </w:rPr>
        <w:t xml:space="preserve">la tragédie </w:t>
      </w:r>
      <w:r w:rsidRPr="00631A7D" w:rsidR="00D60ED2">
        <w:rPr>
          <w:rFonts w:eastAsia="Times New Roman"/>
          <w:lang w:val="fr-FR"/>
        </w:rPr>
        <w:t>aurait [quand même] eu lieu</w:t>
      </w:r>
      <w:r w:rsidRPr="00631A7D">
        <w:rPr>
          <w:rFonts w:eastAsia="Times New Roman"/>
          <w:lang w:val="fr-FR"/>
        </w:rPr>
        <w:t>.</w:t>
      </w:r>
    </w:p>
    <w:p w:rsidRPr="00631A7D" w:rsidR="00540CBE" w:rsidP="00631A7D" w14:paraId="2C0F1039" w14:textId="77777777">
      <w:pPr>
        <w:pStyle w:val="ECHRParaQuote"/>
        <w:rPr>
          <w:rFonts w:eastAsia="Times New Roman"/>
          <w:lang w:val="fr-FR"/>
        </w:rPr>
      </w:pPr>
      <w:r w:rsidRPr="00631A7D">
        <w:rPr>
          <w:rFonts w:eastAsia="Times New Roman"/>
          <w:lang w:val="fr-FR"/>
        </w:rPr>
        <w:t>(...) »</w:t>
      </w:r>
    </w:p>
    <w:bookmarkStart w:name="Nonrenvoi_procédural" w:id="70"/>
    <w:p w:rsidRPr="00631A7D" w:rsidR="00540CBE" w:rsidP="00631A7D" w14:paraId="58EE3212"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84</w:t>
      </w:r>
      <w:r w:rsidRPr="00631A7D">
        <w:rPr>
          <w:rFonts w:eastAsia="Calibri"/>
          <w:lang w:val="fr-FR"/>
        </w:rPr>
        <w:fldChar w:fldCharType="end"/>
      </w:r>
      <w:bookmarkEnd w:id="70"/>
      <w:r w:rsidRPr="00631A7D">
        <w:rPr>
          <w:rFonts w:eastAsia="Calibri"/>
          <w:lang w:val="fr-FR"/>
        </w:rPr>
        <w:t>.  </w:t>
      </w:r>
      <w:r w:rsidRPr="00631A7D">
        <w:rPr>
          <w:rFonts w:eastAsia="Calibri"/>
          <w:lang w:val="fr-FR"/>
        </w:rPr>
        <w:t xml:space="preserve">Du point de vue procédural, le </w:t>
      </w:r>
      <w:r w:rsidRPr="00631A7D" w:rsidR="002C1898">
        <w:rPr>
          <w:rFonts w:eastAsia="Calibri"/>
          <w:lang w:val="fr-FR"/>
        </w:rPr>
        <w:t xml:space="preserve">juge </w:t>
      </w:r>
      <w:r w:rsidRPr="00631A7D">
        <w:rPr>
          <w:rFonts w:eastAsia="Calibri"/>
          <w:lang w:val="fr-FR"/>
        </w:rPr>
        <w:t>d</w:t>
      </w:r>
      <w:r w:rsidRPr="00631A7D" w:rsidR="00631A7D">
        <w:rPr>
          <w:rFonts w:eastAsia="Calibri"/>
          <w:lang w:val="fr-FR"/>
        </w:rPr>
        <w:t>’</w:t>
      </w:r>
      <w:r w:rsidRPr="00631A7D">
        <w:rPr>
          <w:rFonts w:eastAsia="Calibri"/>
          <w:lang w:val="fr-FR"/>
        </w:rPr>
        <w:t xml:space="preserve">instruction rejeta les allégations du requérant et des </w:t>
      </w:r>
      <w:r w:rsidRPr="00631A7D">
        <w:rPr>
          <w:rFonts w:eastAsia="Calibri"/>
          <w:i/>
          <w:lang w:val="fr-FR"/>
        </w:rPr>
        <w:t>assistentes</w:t>
      </w:r>
      <w:r w:rsidRPr="00631A7D">
        <w:rPr>
          <w:rFonts w:eastAsia="Calibri"/>
          <w:lang w:val="fr-FR"/>
        </w:rPr>
        <w:t xml:space="preserve"> quant aux déficiences de l</w:t>
      </w:r>
      <w:r w:rsidRPr="00631A7D" w:rsidR="00631A7D">
        <w:rPr>
          <w:rFonts w:eastAsia="Calibri"/>
          <w:lang w:val="fr-FR"/>
        </w:rPr>
        <w:t>’</w:t>
      </w:r>
      <w:r w:rsidRPr="00631A7D">
        <w:rPr>
          <w:rFonts w:eastAsia="Calibri"/>
          <w:lang w:val="fr-FR"/>
        </w:rPr>
        <w:t>enquête. Il releva</w:t>
      </w:r>
      <w:r w:rsidRPr="00631A7D" w:rsidR="00A115C8">
        <w:rPr>
          <w:rFonts w:eastAsia="Calibri"/>
          <w:lang w:val="fr-FR"/>
        </w:rPr>
        <w:t xml:space="preserve"> que l</w:t>
      </w:r>
      <w:r w:rsidRPr="00631A7D" w:rsidR="00631A7D">
        <w:rPr>
          <w:rFonts w:eastAsia="Calibri"/>
          <w:lang w:val="fr-FR"/>
        </w:rPr>
        <w:t>’</w:t>
      </w:r>
      <w:r w:rsidRPr="00631A7D" w:rsidR="00A115C8">
        <w:rPr>
          <w:rFonts w:eastAsia="Calibri"/>
          <w:lang w:val="fr-FR"/>
        </w:rPr>
        <w:t>enquête avait démarré immédiatement après le drame bien qu</w:t>
      </w:r>
      <w:r w:rsidRPr="00631A7D" w:rsidR="00631A7D">
        <w:rPr>
          <w:rFonts w:eastAsia="Calibri"/>
          <w:lang w:val="fr-FR"/>
        </w:rPr>
        <w:t>’</w:t>
      </w:r>
      <w:r w:rsidRPr="00631A7D" w:rsidR="00A115C8">
        <w:rPr>
          <w:rFonts w:eastAsia="Calibri"/>
          <w:lang w:val="fr-FR"/>
        </w:rPr>
        <w:t>il n</w:t>
      </w:r>
      <w:r w:rsidRPr="00631A7D" w:rsidR="00631A7D">
        <w:rPr>
          <w:rFonts w:eastAsia="Calibri"/>
          <w:lang w:val="fr-FR"/>
        </w:rPr>
        <w:t>’</w:t>
      </w:r>
      <w:r w:rsidRPr="00631A7D" w:rsidR="00A115C8">
        <w:rPr>
          <w:rFonts w:eastAsia="Calibri"/>
          <w:lang w:val="fr-FR"/>
        </w:rPr>
        <w:t>exist</w:t>
      </w:r>
      <w:r w:rsidRPr="00631A7D" w:rsidR="00D60ED2">
        <w:rPr>
          <w:rFonts w:eastAsia="Calibri"/>
          <w:lang w:val="fr-FR"/>
        </w:rPr>
        <w:t>ât</w:t>
      </w:r>
      <w:r w:rsidRPr="00631A7D" w:rsidR="00A115C8">
        <w:rPr>
          <w:rFonts w:eastAsia="Calibri"/>
          <w:lang w:val="fr-FR"/>
        </w:rPr>
        <w:t xml:space="preserve"> alors aucun indice de </w:t>
      </w:r>
      <w:r w:rsidRPr="00631A7D" w:rsidR="00D60ED2">
        <w:rPr>
          <w:rFonts w:eastAsia="Calibri"/>
          <w:lang w:val="fr-FR"/>
        </w:rPr>
        <w:t>commission d</w:t>
      </w:r>
      <w:r w:rsidRPr="00631A7D" w:rsidR="00631A7D">
        <w:rPr>
          <w:rFonts w:eastAsia="Calibri"/>
          <w:lang w:val="fr-FR"/>
        </w:rPr>
        <w:t>’</w:t>
      </w:r>
      <w:r w:rsidRPr="00631A7D" w:rsidR="00D60ED2">
        <w:rPr>
          <w:rFonts w:eastAsia="Calibri"/>
          <w:lang w:val="fr-FR"/>
        </w:rPr>
        <w:t xml:space="preserve">un </w:t>
      </w:r>
      <w:r w:rsidRPr="00631A7D" w:rsidR="00A115C8">
        <w:rPr>
          <w:rFonts w:eastAsia="Calibri"/>
          <w:lang w:val="fr-FR"/>
        </w:rPr>
        <w:t xml:space="preserve">crime. Quant à la suffisance des preuves, il releva </w:t>
      </w:r>
      <w:r w:rsidRPr="00631A7D">
        <w:rPr>
          <w:rFonts w:eastAsia="Calibri"/>
          <w:lang w:val="fr-FR"/>
        </w:rPr>
        <w:t xml:space="preserve">avoir admis plusieurs des moyens de preuves qui avaient été demandés par les </w:t>
      </w:r>
      <w:r w:rsidRPr="00631A7D">
        <w:rPr>
          <w:rFonts w:eastAsia="Calibri"/>
          <w:i/>
          <w:lang w:val="fr-FR"/>
        </w:rPr>
        <w:t>assistentes</w:t>
      </w:r>
      <w:r w:rsidRPr="00631A7D" w:rsidR="00A115C8">
        <w:rPr>
          <w:rFonts w:eastAsia="Calibri"/>
          <w:lang w:val="fr-FR"/>
        </w:rPr>
        <w:t xml:space="preserve"> dans leur demande d</w:t>
      </w:r>
      <w:r w:rsidRPr="00631A7D" w:rsidR="00631A7D">
        <w:rPr>
          <w:rFonts w:eastAsia="Calibri"/>
          <w:lang w:val="fr-FR"/>
        </w:rPr>
        <w:t>’</w:t>
      </w:r>
      <w:r w:rsidRPr="00631A7D" w:rsidR="00A115C8">
        <w:rPr>
          <w:rFonts w:eastAsia="Calibri"/>
          <w:lang w:val="fr-FR"/>
        </w:rPr>
        <w:t>ouverture de l</w:t>
      </w:r>
      <w:r w:rsidRPr="00631A7D" w:rsidR="00631A7D">
        <w:rPr>
          <w:rFonts w:eastAsia="Calibri"/>
          <w:lang w:val="fr-FR"/>
        </w:rPr>
        <w:t>’</w:t>
      </w:r>
      <w:r w:rsidRPr="00631A7D" w:rsidR="00A115C8">
        <w:rPr>
          <w:rFonts w:eastAsia="Calibri"/>
          <w:lang w:val="fr-FR"/>
        </w:rPr>
        <w:t>instruction</w:t>
      </w:r>
      <w:r w:rsidRPr="00631A7D" w:rsidR="0005307D">
        <w:rPr>
          <w:rFonts w:eastAsia="Calibri"/>
          <w:lang w:val="fr-FR"/>
        </w:rPr>
        <w:t>,</w:t>
      </w:r>
      <w:r w:rsidRPr="00631A7D" w:rsidR="00A115C8">
        <w:rPr>
          <w:rFonts w:eastAsia="Calibri"/>
          <w:lang w:val="fr-FR"/>
        </w:rPr>
        <w:t xml:space="preserve"> notamment l</w:t>
      </w:r>
      <w:r w:rsidRPr="00631A7D">
        <w:rPr>
          <w:rFonts w:eastAsia="Calibri"/>
          <w:lang w:val="fr-FR"/>
        </w:rPr>
        <w:t>a transcrip</w:t>
      </w:r>
      <w:r w:rsidRPr="00631A7D" w:rsidR="00A115C8">
        <w:rPr>
          <w:rFonts w:eastAsia="Calibri"/>
          <w:lang w:val="fr-FR"/>
        </w:rPr>
        <w:t xml:space="preserve">tion de messages électroniques, </w:t>
      </w:r>
      <w:r w:rsidRPr="00631A7D">
        <w:rPr>
          <w:rFonts w:eastAsia="Calibri"/>
          <w:lang w:val="fr-FR"/>
        </w:rPr>
        <w:t>la locali</w:t>
      </w:r>
      <w:r w:rsidRPr="00631A7D" w:rsidR="00A115C8">
        <w:rPr>
          <w:rFonts w:eastAsia="Calibri"/>
          <w:lang w:val="fr-FR"/>
        </w:rPr>
        <w:t>sation des téléphones portables, l</w:t>
      </w:r>
      <w:r w:rsidRPr="00631A7D" w:rsidR="00631A7D">
        <w:rPr>
          <w:rFonts w:eastAsia="Calibri"/>
          <w:lang w:val="fr-FR"/>
        </w:rPr>
        <w:t>’</w:t>
      </w:r>
      <w:r w:rsidRPr="00631A7D" w:rsidR="00A115C8">
        <w:rPr>
          <w:rFonts w:eastAsia="Calibri"/>
          <w:lang w:val="fr-FR"/>
        </w:rPr>
        <w:t xml:space="preserve">audition de témoins et </w:t>
      </w:r>
      <w:r w:rsidRPr="00631A7D" w:rsidR="00881B16">
        <w:rPr>
          <w:rFonts w:eastAsia="Calibri"/>
          <w:lang w:val="fr-FR"/>
        </w:rPr>
        <w:t xml:space="preserve">la </w:t>
      </w:r>
      <w:r w:rsidRPr="00631A7D">
        <w:rPr>
          <w:rFonts w:eastAsia="Calibri"/>
          <w:lang w:val="fr-FR"/>
        </w:rPr>
        <w:t>clarification d</w:t>
      </w:r>
      <w:r w:rsidRPr="00631A7D" w:rsidR="00631A7D">
        <w:rPr>
          <w:rFonts w:eastAsia="Calibri"/>
          <w:lang w:val="fr-FR"/>
        </w:rPr>
        <w:t>’</w:t>
      </w:r>
      <w:r w:rsidRPr="00631A7D">
        <w:rPr>
          <w:rFonts w:eastAsia="Calibri"/>
          <w:lang w:val="fr-FR"/>
        </w:rPr>
        <w:t>un rapport d</w:t>
      </w:r>
      <w:r w:rsidRPr="00631A7D" w:rsidR="00631A7D">
        <w:rPr>
          <w:rFonts w:eastAsia="Calibri"/>
          <w:lang w:val="fr-FR"/>
        </w:rPr>
        <w:t>’</w:t>
      </w:r>
      <w:r w:rsidRPr="00631A7D">
        <w:rPr>
          <w:rFonts w:eastAsia="Calibri"/>
          <w:lang w:val="fr-FR"/>
        </w:rPr>
        <w:t>expertise de la police criminelle scientifique visant à confirmer si les vêtements de l</w:t>
      </w:r>
      <w:r w:rsidRPr="00631A7D" w:rsidR="00631A7D">
        <w:rPr>
          <w:rFonts w:eastAsia="Calibri"/>
          <w:lang w:val="fr-FR"/>
        </w:rPr>
        <w:t>’</w:t>
      </w:r>
      <w:r w:rsidRPr="00631A7D">
        <w:rPr>
          <w:rFonts w:eastAsia="Calibri"/>
          <w:lang w:val="fr-FR"/>
        </w:rPr>
        <w:t>accusé avaient été immergés dans la mer.</w:t>
      </w:r>
    </w:p>
    <w:p w:rsidRPr="00631A7D" w:rsidR="00540CBE" w:rsidP="00631A7D" w14:paraId="4503D4CD" w14:textId="77777777">
      <w:pPr>
        <w:pStyle w:val="ECHRHeading3"/>
        <w:rPr>
          <w:lang w:val="fr-FR"/>
        </w:rPr>
      </w:pPr>
      <w:r w:rsidRPr="00631A7D">
        <w:rPr>
          <w:lang w:val="fr-FR"/>
        </w:rPr>
        <w:t>4</w:t>
      </w:r>
      <w:r w:rsidRPr="00631A7D">
        <w:rPr>
          <w:lang w:val="fr-FR"/>
        </w:rPr>
        <w:t>.  Le recours devant la cour d</w:t>
      </w:r>
      <w:r w:rsidRPr="00631A7D" w:rsidR="00631A7D">
        <w:rPr>
          <w:lang w:val="fr-FR"/>
        </w:rPr>
        <w:t>’</w:t>
      </w:r>
      <w:r w:rsidRPr="00631A7D">
        <w:rPr>
          <w:lang w:val="fr-FR"/>
        </w:rPr>
        <w:t>appel d</w:t>
      </w:r>
      <w:r w:rsidRPr="00631A7D" w:rsidR="00631A7D">
        <w:rPr>
          <w:lang w:val="fr-FR"/>
        </w:rPr>
        <w:t>’</w:t>
      </w:r>
      <w:r w:rsidRPr="00631A7D">
        <w:rPr>
          <w:lang w:val="fr-FR"/>
        </w:rPr>
        <w:t>Évora</w:t>
      </w:r>
    </w:p>
    <w:bookmarkStart w:name="RecoursCA" w:id="71"/>
    <w:p w:rsidRPr="00631A7D" w:rsidR="00540CBE" w:rsidP="00631A7D" w14:paraId="3F078467"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85</w:t>
      </w:r>
      <w:r w:rsidRPr="00631A7D">
        <w:rPr>
          <w:rFonts w:eastAsia="Calibri"/>
          <w:lang w:val="fr-FR"/>
        </w:rPr>
        <w:fldChar w:fldCharType="end"/>
      </w:r>
      <w:bookmarkEnd w:id="71"/>
      <w:r w:rsidRPr="00631A7D">
        <w:rPr>
          <w:rFonts w:eastAsia="Calibri"/>
          <w:lang w:val="fr-FR"/>
        </w:rPr>
        <w:t>.  </w:t>
      </w:r>
      <w:r w:rsidRPr="00631A7D">
        <w:rPr>
          <w:rFonts w:eastAsia="Calibri"/>
          <w:lang w:val="fr-FR"/>
        </w:rPr>
        <w:t>Le 13 avril 2015, le requérant interjeta appel de l</w:t>
      </w:r>
      <w:r w:rsidRPr="00631A7D" w:rsidR="00631A7D">
        <w:rPr>
          <w:rFonts w:eastAsia="Calibri"/>
          <w:lang w:val="fr-FR"/>
        </w:rPr>
        <w:t>’</w:t>
      </w:r>
      <w:r w:rsidRPr="00631A7D">
        <w:rPr>
          <w:rFonts w:eastAsia="Calibri"/>
          <w:lang w:val="fr-FR"/>
        </w:rPr>
        <w:t>ordonnance de non-renvoi en jugement devant la cour d</w:t>
      </w:r>
      <w:r w:rsidRPr="00631A7D" w:rsidR="00631A7D">
        <w:rPr>
          <w:rFonts w:eastAsia="Calibri"/>
          <w:lang w:val="fr-FR"/>
        </w:rPr>
        <w:t>’</w:t>
      </w:r>
      <w:r w:rsidRPr="00631A7D">
        <w:rPr>
          <w:rFonts w:eastAsia="Calibri"/>
          <w:lang w:val="fr-FR"/>
        </w:rPr>
        <w:t>appel d</w:t>
      </w:r>
      <w:r w:rsidRPr="00631A7D" w:rsidR="00631A7D">
        <w:rPr>
          <w:rFonts w:eastAsia="Calibri"/>
          <w:lang w:val="fr-FR"/>
        </w:rPr>
        <w:t>’</w:t>
      </w:r>
      <w:r w:rsidRPr="00631A7D">
        <w:rPr>
          <w:rFonts w:eastAsia="Calibri"/>
          <w:lang w:val="fr-FR"/>
        </w:rPr>
        <w:t>Évora, demandant par ailleurs la tenue d</w:t>
      </w:r>
      <w:r w:rsidRPr="00631A7D" w:rsidR="00631A7D">
        <w:rPr>
          <w:rFonts w:eastAsia="Calibri"/>
          <w:lang w:val="fr-FR"/>
        </w:rPr>
        <w:t>’</w:t>
      </w:r>
      <w:r w:rsidRPr="00631A7D">
        <w:rPr>
          <w:rFonts w:eastAsia="Calibri"/>
          <w:lang w:val="fr-FR"/>
        </w:rPr>
        <w:t>une audience. Il estimait que l</w:t>
      </w:r>
      <w:r w:rsidRPr="00631A7D" w:rsidR="00631A7D">
        <w:rPr>
          <w:rFonts w:eastAsia="Calibri"/>
          <w:lang w:val="fr-FR"/>
        </w:rPr>
        <w:t>’</w:t>
      </w:r>
      <w:r w:rsidRPr="00631A7D">
        <w:rPr>
          <w:rFonts w:eastAsia="Calibri"/>
          <w:lang w:val="fr-FR"/>
        </w:rPr>
        <w:t xml:space="preserve">ordonnance litigieuse devait être considérée comme nulle étant donné </w:t>
      </w:r>
      <w:r w:rsidRPr="00631A7D" w:rsidR="001F2B32">
        <w:rPr>
          <w:rFonts w:eastAsia="Calibri"/>
          <w:lang w:val="fr-FR"/>
        </w:rPr>
        <w:t xml:space="preserve">que, selon lui, elle </w:t>
      </w:r>
      <w:r w:rsidRPr="00631A7D">
        <w:rPr>
          <w:rFonts w:eastAsia="Calibri"/>
          <w:lang w:val="fr-FR"/>
        </w:rPr>
        <w:t>avait pris en compte le témoignage de J.G. en sa qualité de témoin, alors que ce dernier avait été mis en examen dans le cadre de l</w:t>
      </w:r>
      <w:r w:rsidRPr="00631A7D" w:rsidR="00631A7D">
        <w:rPr>
          <w:rFonts w:eastAsia="Calibri"/>
          <w:lang w:val="fr-FR"/>
        </w:rPr>
        <w:t>’</w:t>
      </w:r>
      <w:r w:rsidRPr="00631A7D">
        <w:rPr>
          <w:rFonts w:eastAsia="Calibri"/>
          <w:lang w:val="fr-FR"/>
        </w:rPr>
        <w:t xml:space="preserve">instruction et </w:t>
      </w:r>
      <w:r w:rsidRPr="00631A7D" w:rsidR="00D83778">
        <w:rPr>
          <w:rFonts w:eastAsia="Calibri"/>
          <w:lang w:val="fr-FR"/>
        </w:rPr>
        <w:t>avait gardé</w:t>
      </w:r>
      <w:r w:rsidRPr="00631A7D">
        <w:rPr>
          <w:rFonts w:eastAsia="Calibri"/>
          <w:lang w:val="fr-FR"/>
        </w:rPr>
        <w:t xml:space="preserve"> </w:t>
      </w:r>
      <w:r w:rsidRPr="00631A7D" w:rsidR="00D83778">
        <w:rPr>
          <w:rFonts w:eastAsia="Calibri"/>
          <w:lang w:val="fr-FR"/>
        </w:rPr>
        <w:t>le</w:t>
      </w:r>
      <w:r w:rsidRPr="00631A7D">
        <w:rPr>
          <w:rFonts w:eastAsia="Calibri"/>
          <w:lang w:val="fr-FR"/>
        </w:rPr>
        <w:t xml:space="preserve"> silence. </w:t>
      </w:r>
      <w:r w:rsidRPr="00631A7D" w:rsidR="00D83778">
        <w:rPr>
          <w:rFonts w:eastAsia="Calibri"/>
          <w:lang w:val="fr-FR"/>
        </w:rPr>
        <w:t xml:space="preserve">Le requérant </w:t>
      </w:r>
      <w:r w:rsidRPr="00631A7D">
        <w:rPr>
          <w:rFonts w:eastAsia="Calibri"/>
          <w:lang w:val="fr-FR"/>
        </w:rPr>
        <w:t>mettait également en cause l</w:t>
      </w:r>
      <w:r w:rsidRPr="00631A7D" w:rsidR="00631A7D">
        <w:rPr>
          <w:rFonts w:eastAsia="Calibri"/>
          <w:lang w:val="fr-FR"/>
        </w:rPr>
        <w:t>’</w:t>
      </w:r>
      <w:r w:rsidRPr="00631A7D">
        <w:rPr>
          <w:rFonts w:eastAsia="Calibri"/>
          <w:lang w:val="fr-FR"/>
        </w:rPr>
        <w:t>établissement des faits, considérant que J.G. aurait dû être reconnu coupable de mise en danger d</w:t>
      </w:r>
      <w:r w:rsidRPr="00631A7D" w:rsidR="00631A7D">
        <w:rPr>
          <w:rFonts w:eastAsia="Calibri"/>
          <w:lang w:val="fr-FR"/>
        </w:rPr>
        <w:t>’</w:t>
      </w:r>
      <w:r w:rsidRPr="00631A7D">
        <w:rPr>
          <w:rFonts w:eastAsia="Calibri"/>
          <w:lang w:val="fr-FR"/>
        </w:rPr>
        <w:t xml:space="preserve">autrui et </w:t>
      </w:r>
      <w:r w:rsidRPr="00631A7D" w:rsidR="004B593B">
        <w:rPr>
          <w:rFonts w:eastAsia="Calibri"/>
          <w:lang w:val="fr-FR"/>
        </w:rPr>
        <w:t xml:space="preserve">de </w:t>
      </w:r>
      <w:r w:rsidRPr="00631A7D">
        <w:rPr>
          <w:rFonts w:eastAsia="Calibri"/>
          <w:lang w:val="fr-FR"/>
        </w:rPr>
        <w:t xml:space="preserve">non-assistance à personne en danger. Il </w:t>
      </w:r>
      <w:r w:rsidRPr="00631A7D" w:rsidR="001F2B32">
        <w:rPr>
          <w:rFonts w:eastAsia="Calibri"/>
          <w:lang w:val="fr-FR"/>
        </w:rPr>
        <w:t xml:space="preserve">critiquait </w:t>
      </w:r>
      <w:r w:rsidRPr="00631A7D">
        <w:rPr>
          <w:rFonts w:eastAsia="Calibri"/>
          <w:lang w:val="fr-FR"/>
        </w:rPr>
        <w:t xml:space="preserve">aussi </w:t>
      </w:r>
      <w:r w:rsidRPr="00631A7D" w:rsidR="001F2B32">
        <w:rPr>
          <w:rFonts w:eastAsia="Calibri"/>
          <w:lang w:val="fr-FR"/>
        </w:rPr>
        <w:t xml:space="preserve">le fait </w:t>
      </w:r>
      <w:r w:rsidRPr="00631A7D">
        <w:rPr>
          <w:rFonts w:eastAsia="Calibri"/>
          <w:lang w:val="fr-FR"/>
        </w:rPr>
        <w:t>que</w:t>
      </w:r>
      <w:r w:rsidRPr="00631A7D" w:rsidR="001F2B32">
        <w:rPr>
          <w:rFonts w:eastAsia="Calibri"/>
          <w:lang w:val="fr-FR"/>
        </w:rPr>
        <w:t>, selon lui,</w:t>
      </w:r>
      <w:r w:rsidRPr="00631A7D">
        <w:rPr>
          <w:rFonts w:eastAsia="Calibri"/>
          <w:lang w:val="fr-FR"/>
        </w:rPr>
        <w:t xml:space="preserve"> le contexte général du bizutage n</w:t>
      </w:r>
      <w:r w:rsidRPr="00631A7D" w:rsidR="00631A7D">
        <w:rPr>
          <w:rFonts w:eastAsia="Calibri"/>
          <w:lang w:val="fr-FR"/>
        </w:rPr>
        <w:t>’</w:t>
      </w:r>
      <w:r w:rsidRPr="00631A7D">
        <w:rPr>
          <w:rFonts w:eastAsia="Calibri"/>
          <w:lang w:val="fr-FR"/>
        </w:rPr>
        <w:t>ait pas été pris en considération par le tribunal d</w:t>
      </w:r>
      <w:r w:rsidRPr="00631A7D" w:rsidR="00631A7D">
        <w:rPr>
          <w:rFonts w:eastAsia="Calibri"/>
          <w:lang w:val="fr-FR"/>
        </w:rPr>
        <w:t>’</w:t>
      </w:r>
      <w:r w:rsidRPr="00631A7D">
        <w:rPr>
          <w:rFonts w:eastAsia="Calibri"/>
          <w:lang w:val="fr-FR"/>
        </w:rPr>
        <w:t>instruction. Du point de vue procédural, il</w:t>
      </w:r>
      <w:r w:rsidRPr="00631A7D" w:rsidR="00912E6C">
        <w:rPr>
          <w:rFonts w:eastAsia="Calibri"/>
          <w:lang w:val="fr-FR"/>
        </w:rPr>
        <w:t> </w:t>
      </w:r>
      <w:r w:rsidRPr="00631A7D">
        <w:rPr>
          <w:rFonts w:eastAsia="Calibri"/>
          <w:lang w:val="fr-FR"/>
        </w:rPr>
        <w:t>dénonçait l</w:t>
      </w:r>
      <w:r w:rsidRPr="00631A7D" w:rsidR="00631A7D">
        <w:rPr>
          <w:rFonts w:eastAsia="Calibri"/>
          <w:lang w:val="fr-FR"/>
        </w:rPr>
        <w:t>’</w:t>
      </w:r>
      <w:r w:rsidRPr="00631A7D">
        <w:rPr>
          <w:rFonts w:eastAsia="Calibri"/>
          <w:lang w:val="fr-FR"/>
        </w:rPr>
        <w:t>inertie des autorités en charge de l</w:t>
      </w:r>
      <w:r w:rsidRPr="00631A7D" w:rsidR="00631A7D">
        <w:rPr>
          <w:rFonts w:eastAsia="Calibri"/>
          <w:lang w:val="fr-FR"/>
        </w:rPr>
        <w:t>’</w:t>
      </w:r>
      <w:r w:rsidRPr="00631A7D">
        <w:rPr>
          <w:rFonts w:eastAsia="Calibri"/>
          <w:lang w:val="fr-FR"/>
        </w:rPr>
        <w:t>enquête quant à la nécessité de préserver les preuves indispensables à la découverte de la vérité.</w:t>
      </w:r>
    </w:p>
    <w:p w:rsidRPr="00631A7D" w:rsidR="00330C7D" w:rsidP="00631A7D" w14:paraId="1E6F4BA5"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86</w:t>
      </w:r>
      <w:r w:rsidRPr="00631A7D">
        <w:rPr>
          <w:rFonts w:eastAsia="Calibri"/>
          <w:lang w:val="fr-FR"/>
        </w:rPr>
        <w:fldChar w:fldCharType="end"/>
      </w:r>
      <w:r w:rsidRPr="00631A7D">
        <w:rPr>
          <w:rFonts w:eastAsia="Calibri"/>
          <w:lang w:val="fr-FR"/>
        </w:rPr>
        <w:t>.  Le 25 mai 2015, le ministère public présenta un mémoire en réponse défendant le rejet de l</w:t>
      </w:r>
      <w:r w:rsidRPr="00631A7D" w:rsidR="00631A7D">
        <w:rPr>
          <w:rFonts w:eastAsia="Calibri"/>
          <w:lang w:val="fr-FR"/>
        </w:rPr>
        <w:t>’</w:t>
      </w:r>
      <w:r w:rsidRPr="00631A7D">
        <w:rPr>
          <w:rFonts w:eastAsia="Calibri"/>
          <w:lang w:val="fr-FR"/>
        </w:rPr>
        <w:t>appel.</w:t>
      </w:r>
    </w:p>
    <w:p w:rsidRPr="00631A7D" w:rsidR="00330C7D" w:rsidP="00631A7D" w14:paraId="2EB5C5D2"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87</w:t>
      </w:r>
      <w:r w:rsidRPr="00631A7D">
        <w:rPr>
          <w:rFonts w:eastAsia="Calibri"/>
          <w:lang w:val="fr-FR"/>
        </w:rPr>
        <w:fldChar w:fldCharType="end"/>
      </w:r>
      <w:r w:rsidRPr="00631A7D">
        <w:rPr>
          <w:rFonts w:eastAsia="Calibri"/>
          <w:lang w:val="fr-FR"/>
        </w:rPr>
        <w:t>.  Le 27 mai 2015, J.G. présenta aussi sa réponse au recours.</w:t>
      </w:r>
    </w:p>
    <w:p w:rsidRPr="00631A7D" w:rsidR="00B409F5" w:rsidP="00631A7D" w14:paraId="0E72CAB4"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88</w:t>
      </w:r>
      <w:r w:rsidRPr="00631A7D">
        <w:rPr>
          <w:rFonts w:eastAsia="Calibri"/>
          <w:lang w:val="fr-FR"/>
        </w:rPr>
        <w:fldChar w:fldCharType="end"/>
      </w:r>
      <w:r w:rsidRPr="00631A7D">
        <w:rPr>
          <w:rFonts w:eastAsia="Calibri"/>
          <w:lang w:val="fr-FR"/>
        </w:rPr>
        <w:t xml:space="preserve">.  Le 11 juin 2015, le dossier </w:t>
      </w:r>
      <w:r w:rsidRPr="00631A7D" w:rsidR="008C2BFA">
        <w:rPr>
          <w:rFonts w:eastAsia="Calibri"/>
          <w:lang w:val="fr-FR"/>
        </w:rPr>
        <w:t>fut</w:t>
      </w:r>
      <w:r w:rsidRPr="00631A7D">
        <w:rPr>
          <w:rFonts w:eastAsia="Calibri"/>
          <w:lang w:val="fr-FR"/>
        </w:rPr>
        <w:t xml:space="preserve"> transmis à la cour d</w:t>
      </w:r>
      <w:r w:rsidRPr="00631A7D" w:rsidR="00631A7D">
        <w:rPr>
          <w:rFonts w:eastAsia="Calibri"/>
          <w:lang w:val="fr-FR"/>
        </w:rPr>
        <w:t>’</w:t>
      </w:r>
      <w:r w:rsidRPr="00631A7D">
        <w:rPr>
          <w:rFonts w:eastAsia="Calibri"/>
          <w:lang w:val="fr-FR"/>
        </w:rPr>
        <w:t>appel d</w:t>
      </w:r>
      <w:r w:rsidRPr="00631A7D" w:rsidR="00631A7D">
        <w:rPr>
          <w:rFonts w:eastAsia="Calibri"/>
          <w:lang w:val="fr-FR"/>
        </w:rPr>
        <w:t>’</w:t>
      </w:r>
      <w:r w:rsidRPr="00631A7D">
        <w:rPr>
          <w:rFonts w:eastAsia="Calibri"/>
          <w:lang w:val="fr-FR"/>
        </w:rPr>
        <w:t>Évora.</w:t>
      </w:r>
    </w:p>
    <w:p w:rsidRPr="00631A7D" w:rsidR="00540CBE" w:rsidP="00631A7D" w14:paraId="64D724D2" w14:textId="77777777">
      <w:pPr>
        <w:pStyle w:val="JuParaSub"/>
        <w:tabs>
          <w:tab w:val="left" w:pos="142"/>
        </w:tabs>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89</w:t>
      </w:r>
      <w:r w:rsidRPr="00631A7D">
        <w:rPr>
          <w:rFonts w:eastAsia="Calibri"/>
          <w:lang w:val="fr-FR"/>
        </w:rPr>
        <w:fldChar w:fldCharType="end"/>
      </w:r>
      <w:r w:rsidRPr="00631A7D">
        <w:rPr>
          <w:rFonts w:eastAsia="Calibri"/>
          <w:lang w:val="fr-FR"/>
        </w:rPr>
        <w:t>.  </w:t>
      </w:r>
      <w:r w:rsidRPr="00631A7D" w:rsidR="00B409F5">
        <w:rPr>
          <w:rFonts w:eastAsia="Calibri"/>
          <w:lang w:val="fr-FR"/>
        </w:rPr>
        <w:t>Le 19 novembre 2015</w:t>
      </w:r>
      <w:r w:rsidRPr="00631A7D">
        <w:rPr>
          <w:rFonts w:eastAsia="Calibri"/>
          <w:lang w:val="fr-FR"/>
        </w:rPr>
        <w:t>, la cour d</w:t>
      </w:r>
      <w:r w:rsidRPr="00631A7D" w:rsidR="00631A7D">
        <w:rPr>
          <w:rFonts w:eastAsia="Calibri"/>
          <w:lang w:val="fr-FR"/>
        </w:rPr>
        <w:t>’</w:t>
      </w:r>
      <w:r w:rsidRPr="00631A7D">
        <w:rPr>
          <w:rFonts w:eastAsia="Calibri"/>
          <w:lang w:val="fr-FR"/>
        </w:rPr>
        <w:t>appel d</w:t>
      </w:r>
      <w:r w:rsidRPr="00631A7D" w:rsidR="00631A7D">
        <w:rPr>
          <w:rFonts w:eastAsia="Calibri"/>
          <w:lang w:val="fr-FR"/>
        </w:rPr>
        <w:t>’</w:t>
      </w:r>
      <w:r w:rsidRPr="00631A7D">
        <w:rPr>
          <w:rFonts w:eastAsia="Calibri"/>
          <w:lang w:val="fr-FR"/>
        </w:rPr>
        <w:t xml:space="preserve">Évora rejeta la demande visant </w:t>
      </w:r>
      <w:r w:rsidRPr="00631A7D" w:rsidR="004B593B">
        <w:rPr>
          <w:rFonts w:eastAsia="Calibri"/>
          <w:lang w:val="fr-FR"/>
        </w:rPr>
        <w:t xml:space="preserve">à </w:t>
      </w:r>
      <w:r w:rsidRPr="00631A7D">
        <w:rPr>
          <w:rFonts w:eastAsia="Calibri"/>
          <w:lang w:val="fr-FR"/>
        </w:rPr>
        <w:t>la tenue d</w:t>
      </w:r>
      <w:r w:rsidRPr="00631A7D" w:rsidR="00631A7D">
        <w:rPr>
          <w:rFonts w:eastAsia="Calibri"/>
          <w:lang w:val="fr-FR"/>
        </w:rPr>
        <w:t>’</w:t>
      </w:r>
      <w:r w:rsidRPr="00631A7D">
        <w:rPr>
          <w:rFonts w:eastAsia="Calibri"/>
          <w:lang w:val="fr-FR"/>
        </w:rPr>
        <w:t>une audience au motif que celle-ci n</w:t>
      </w:r>
      <w:r w:rsidRPr="00631A7D" w:rsidR="00631A7D">
        <w:rPr>
          <w:rFonts w:eastAsia="Calibri"/>
          <w:lang w:val="fr-FR"/>
        </w:rPr>
        <w:t>’</w:t>
      </w:r>
      <w:r w:rsidRPr="00631A7D">
        <w:rPr>
          <w:rFonts w:eastAsia="Calibri"/>
          <w:lang w:val="fr-FR"/>
        </w:rPr>
        <w:t>était pas prévue par la loi s</w:t>
      </w:r>
      <w:r w:rsidRPr="00631A7D" w:rsidR="00631A7D">
        <w:rPr>
          <w:rFonts w:eastAsia="Calibri"/>
          <w:lang w:val="fr-FR"/>
        </w:rPr>
        <w:t>’</w:t>
      </w:r>
      <w:r w:rsidRPr="00631A7D">
        <w:rPr>
          <w:rFonts w:eastAsia="Calibri"/>
          <w:lang w:val="fr-FR"/>
        </w:rPr>
        <w:t>agissant d</w:t>
      </w:r>
      <w:r w:rsidRPr="00631A7D" w:rsidR="00631A7D">
        <w:rPr>
          <w:rFonts w:eastAsia="Calibri"/>
          <w:lang w:val="fr-FR"/>
        </w:rPr>
        <w:t>’</w:t>
      </w:r>
      <w:r w:rsidRPr="00631A7D">
        <w:rPr>
          <w:rFonts w:eastAsia="Calibri"/>
          <w:lang w:val="fr-FR"/>
        </w:rPr>
        <w:t>un recours contre une décision de non-renvoi en jugement prononcée par un tribunal d</w:t>
      </w:r>
      <w:r w:rsidRPr="00631A7D" w:rsidR="00631A7D">
        <w:rPr>
          <w:rFonts w:eastAsia="Calibri"/>
          <w:lang w:val="fr-FR"/>
        </w:rPr>
        <w:t>’</w:t>
      </w:r>
      <w:r w:rsidRPr="00631A7D">
        <w:rPr>
          <w:rFonts w:eastAsia="Calibri"/>
          <w:lang w:val="fr-FR"/>
        </w:rPr>
        <w:t>instruction. Le requérant ne contesta pas cette décision.</w:t>
      </w:r>
    </w:p>
    <w:bookmarkStart w:name="Arrêt_cour_appel" w:id="72"/>
    <w:p w:rsidRPr="00631A7D" w:rsidR="00540CBE" w:rsidP="00631A7D" w14:paraId="2CAC666E"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90</w:t>
      </w:r>
      <w:r w:rsidRPr="00631A7D">
        <w:rPr>
          <w:rFonts w:eastAsia="Calibri"/>
          <w:lang w:val="fr-FR"/>
        </w:rPr>
        <w:fldChar w:fldCharType="end"/>
      </w:r>
      <w:bookmarkEnd w:id="72"/>
      <w:r w:rsidRPr="00631A7D">
        <w:rPr>
          <w:rFonts w:eastAsia="Calibri"/>
          <w:lang w:val="fr-FR"/>
        </w:rPr>
        <w:t>.  </w:t>
      </w:r>
      <w:r w:rsidRPr="00631A7D">
        <w:rPr>
          <w:rFonts w:eastAsia="Calibri"/>
          <w:lang w:val="fr-FR"/>
        </w:rPr>
        <w:t>Le 19 janvier 2016, la cour d</w:t>
      </w:r>
      <w:r w:rsidRPr="00631A7D" w:rsidR="00631A7D">
        <w:rPr>
          <w:rFonts w:eastAsia="Calibri"/>
          <w:lang w:val="fr-FR"/>
        </w:rPr>
        <w:t>’</w:t>
      </w:r>
      <w:r w:rsidRPr="00631A7D">
        <w:rPr>
          <w:rFonts w:eastAsia="Calibri"/>
          <w:lang w:val="fr-FR"/>
        </w:rPr>
        <w:t>appel d</w:t>
      </w:r>
      <w:r w:rsidRPr="00631A7D" w:rsidR="00631A7D">
        <w:rPr>
          <w:rFonts w:eastAsia="Calibri"/>
          <w:lang w:val="fr-FR"/>
        </w:rPr>
        <w:t>’</w:t>
      </w:r>
      <w:r w:rsidRPr="00631A7D">
        <w:rPr>
          <w:rFonts w:eastAsia="Calibri"/>
          <w:lang w:val="fr-FR"/>
        </w:rPr>
        <w:t>Évora rendit son arrêt. Tout d</w:t>
      </w:r>
      <w:r w:rsidRPr="00631A7D" w:rsidR="00631A7D">
        <w:rPr>
          <w:rFonts w:eastAsia="Calibri"/>
          <w:lang w:val="fr-FR"/>
        </w:rPr>
        <w:t>’</w:t>
      </w:r>
      <w:r w:rsidRPr="00631A7D">
        <w:rPr>
          <w:rFonts w:eastAsia="Calibri"/>
          <w:lang w:val="fr-FR"/>
        </w:rPr>
        <w:t>abord, elle fit droit à l</w:t>
      </w:r>
      <w:r w:rsidRPr="00631A7D" w:rsidR="00631A7D">
        <w:rPr>
          <w:rFonts w:eastAsia="Calibri"/>
          <w:lang w:val="fr-FR"/>
        </w:rPr>
        <w:t>’</w:t>
      </w:r>
      <w:r w:rsidRPr="00631A7D">
        <w:rPr>
          <w:rFonts w:eastAsia="Calibri"/>
          <w:lang w:val="fr-FR"/>
        </w:rPr>
        <w:t>argument du requérant portant sur l</w:t>
      </w:r>
      <w:r w:rsidRPr="00631A7D" w:rsidR="00631A7D">
        <w:rPr>
          <w:rFonts w:eastAsia="Calibri"/>
          <w:lang w:val="fr-FR"/>
        </w:rPr>
        <w:t>’</w:t>
      </w:r>
      <w:r w:rsidRPr="00631A7D">
        <w:rPr>
          <w:rFonts w:eastAsia="Calibri"/>
          <w:lang w:val="fr-FR"/>
        </w:rPr>
        <w:t xml:space="preserve">impossibilité de prendre en considération les déclarations qui avaient été faites au cours </w:t>
      </w:r>
      <w:r w:rsidRPr="00631A7D">
        <w:rPr>
          <w:rFonts w:eastAsia="Calibri"/>
          <w:lang w:val="fr-FR"/>
        </w:rPr>
        <w:t>de l</w:t>
      </w:r>
      <w:r w:rsidRPr="00631A7D" w:rsidR="00631A7D">
        <w:rPr>
          <w:rFonts w:eastAsia="Calibri"/>
          <w:lang w:val="fr-FR"/>
        </w:rPr>
        <w:t>’</w:t>
      </w:r>
      <w:r w:rsidRPr="00631A7D">
        <w:rPr>
          <w:rFonts w:eastAsia="Calibri"/>
          <w:lang w:val="fr-FR"/>
        </w:rPr>
        <w:t xml:space="preserve">enquête par J.G. en sa qualité de témoin. Elle ne jugea toutefois pas que cet élément emportait </w:t>
      </w:r>
      <w:r w:rsidRPr="00631A7D" w:rsidR="004B593B">
        <w:rPr>
          <w:rFonts w:eastAsia="Calibri"/>
          <w:lang w:val="fr-FR"/>
        </w:rPr>
        <w:t xml:space="preserve">la </w:t>
      </w:r>
      <w:r w:rsidRPr="00631A7D">
        <w:rPr>
          <w:rFonts w:eastAsia="Calibri"/>
          <w:lang w:val="fr-FR"/>
        </w:rPr>
        <w:t>nullité de l</w:t>
      </w:r>
      <w:r w:rsidRPr="00631A7D" w:rsidR="00631A7D">
        <w:rPr>
          <w:rFonts w:eastAsia="Calibri"/>
          <w:lang w:val="fr-FR"/>
        </w:rPr>
        <w:t>’</w:t>
      </w:r>
      <w:r w:rsidRPr="00631A7D">
        <w:rPr>
          <w:rFonts w:eastAsia="Calibri"/>
          <w:lang w:val="fr-FR"/>
        </w:rPr>
        <w:t>ordonnance.</w:t>
      </w:r>
    </w:p>
    <w:bookmarkStart w:name="ArrêtCA_19012016_faits" w:id="73"/>
    <w:p w:rsidRPr="00631A7D" w:rsidR="00540CBE" w:rsidP="00631A7D" w14:paraId="6CE25124"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91</w:t>
      </w:r>
      <w:r w:rsidRPr="00631A7D">
        <w:rPr>
          <w:rFonts w:eastAsia="Calibri"/>
          <w:lang w:val="fr-FR"/>
        </w:rPr>
        <w:fldChar w:fldCharType="end"/>
      </w:r>
      <w:bookmarkEnd w:id="73"/>
      <w:r w:rsidRPr="00631A7D">
        <w:rPr>
          <w:rFonts w:eastAsia="Calibri"/>
          <w:lang w:val="fr-FR"/>
        </w:rPr>
        <w:t>.  </w:t>
      </w:r>
      <w:r w:rsidRPr="00631A7D">
        <w:rPr>
          <w:rFonts w:eastAsia="Calibri"/>
          <w:lang w:val="fr-FR"/>
        </w:rPr>
        <w:t>S</w:t>
      </w:r>
      <w:r w:rsidRPr="00631A7D" w:rsidR="00631A7D">
        <w:rPr>
          <w:rFonts w:eastAsia="Calibri"/>
          <w:lang w:val="fr-FR"/>
        </w:rPr>
        <w:t>’</w:t>
      </w:r>
      <w:r w:rsidRPr="00631A7D">
        <w:rPr>
          <w:rFonts w:eastAsia="Calibri"/>
          <w:lang w:val="fr-FR"/>
        </w:rPr>
        <w:t>agissant des déficiences procédurales alléguées par le requérant, la cour d</w:t>
      </w:r>
      <w:r w:rsidRPr="00631A7D" w:rsidR="00631A7D">
        <w:rPr>
          <w:rFonts w:eastAsia="Calibri"/>
          <w:lang w:val="fr-FR"/>
        </w:rPr>
        <w:t>’</w:t>
      </w:r>
      <w:r w:rsidRPr="00631A7D">
        <w:rPr>
          <w:rFonts w:eastAsia="Calibri"/>
          <w:lang w:val="fr-FR"/>
        </w:rPr>
        <w:t>appel considéra qu</w:t>
      </w:r>
      <w:r w:rsidRPr="00631A7D" w:rsidR="00631A7D">
        <w:rPr>
          <w:rFonts w:eastAsia="Calibri"/>
          <w:lang w:val="fr-FR"/>
        </w:rPr>
        <w:t>’</w:t>
      </w:r>
      <w:r w:rsidRPr="00631A7D">
        <w:rPr>
          <w:rFonts w:eastAsia="Calibri"/>
          <w:lang w:val="fr-FR"/>
        </w:rPr>
        <w:t>il ne lui appartenait pas de se prononcer sur le déroulement de l</w:t>
      </w:r>
      <w:r w:rsidRPr="00631A7D" w:rsidR="00631A7D">
        <w:rPr>
          <w:rFonts w:eastAsia="Calibri"/>
          <w:lang w:val="fr-FR"/>
        </w:rPr>
        <w:t>’</w:t>
      </w:r>
      <w:r w:rsidRPr="00631A7D">
        <w:rPr>
          <w:rFonts w:eastAsia="Calibri"/>
          <w:lang w:val="fr-FR"/>
        </w:rPr>
        <w:t>enquête ou de l</w:t>
      </w:r>
      <w:r w:rsidRPr="00631A7D" w:rsidR="00631A7D">
        <w:rPr>
          <w:rFonts w:eastAsia="Calibri"/>
          <w:lang w:val="fr-FR"/>
        </w:rPr>
        <w:t>’</w:t>
      </w:r>
      <w:r w:rsidRPr="00631A7D">
        <w:rPr>
          <w:rFonts w:eastAsia="Calibri"/>
          <w:lang w:val="fr-FR"/>
        </w:rPr>
        <w:t>instruction sauf à des fins d</w:t>
      </w:r>
      <w:r w:rsidRPr="00631A7D" w:rsidR="00631A7D">
        <w:rPr>
          <w:rFonts w:eastAsia="Calibri"/>
          <w:lang w:val="fr-FR"/>
        </w:rPr>
        <w:t>’</w:t>
      </w:r>
      <w:r w:rsidRPr="00631A7D">
        <w:rPr>
          <w:rFonts w:eastAsia="Calibri"/>
          <w:lang w:val="fr-FR"/>
        </w:rPr>
        <w:t xml:space="preserve">invalidation de la procédure, ce qui, selon elle, ne semblait </w:t>
      </w:r>
      <w:r w:rsidRPr="00631A7D" w:rsidR="004B593B">
        <w:rPr>
          <w:rFonts w:eastAsia="Calibri"/>
          <w:lang w:val="fr-FR"/>
        </w:rPr>
        <w:t xml:space="preserve">pas </w:t>
      </w:r>
      <w:r w:rsidRPr="00631A7D">
        <w:rPr>
          <w:rFonts w:eastAsia="Calibri"/>
          <w:lang w:val="fr-FR"/>
        </w:rPr>
        <w:t>être le cas en l</w:t>
      </w:r>
      <w:r w:rsidRPr="00631A7D" w:rsidR="00631A7D">
        <w:rPr>
          <w:rFonts w:eastAsia="Calibri"/>
          <w:lang w:val="fr-FR"/>
        </w:rPr>
        <w:t>’</w:t>
      </w:r>
      <w:r w:rsidRPr="00631A7D">
        <w:rPr>
          <w:rFonts w:eastAsia="Calibri"/>
          <w:lang w:val="fr-FR"/>
        </w:rPr>
        <w:t>espèce. Pour ce qui est des fait</w:t>
      </w:r>
      <w:r w:rsidRPr="00631A7D" w:rsidR="00BB3D74">
        <w:rPr>
          <w:rFonts w:eastAsia="Calibri"/>
          <w:lang w:val="fr-FR"/>
        </w:rPr>
        <w:t>s</w:t>
      </w:r>
      <w:r w:rsidRPr="00631A7D">
        <w:rPr>
          <w:rFonts w:eastAsia="Calibri"/>
          <w:lang w:val="fr-FR"/>
        </w:rPr>
        <w:t>, la cour d</w:t>
      </w:r>
      <w:r w:rsidRPr="00631A7D" w:rsidR="00631A7D">
        <w:rPr>
          <w:rFonts w:eastAsia="Calibri"/>
          <w:lang w:val="fr-FR"/>
        </w:rPr>
        <w:t>’</w:t>
      </w:r>
      <w:r w:rsidRPr="00631A7D">
        <w:rPr>
          <w:rFonts w:eastAsia="Calibri"/>
          <w:lang w:val="fr-FR"/>
        </w:rPr>
        <w:t>appel releva</w:t>
      </w:r>
      <w:r w:rsidRPr="00631A7D" w:rsidR="00706119">
        <w:rPr>
          <w:rFonts w:eastAsia="Calibri"/>
          <w:lang w:val="fr-FR"/>
        </w:rPr>
        <w:t> </w:t>
      </w:r>
      <w:r w:rsidRPr="00631A7D">
        <w:rPr>
          <w:rFonts w:eastAsia="Calibri"/>
          <w:lang w:val="fr-FR"/>
        </w:rPr>
        <w:t>:</w:t>
      </w:r>
    </w:p>
    <w:p w:rsidRPr="00631A7D" w:rsidR="00540CBE" w:rsidP="00631A7D" w14:paraId="414FC159" w14:textId="77777777">
      <w:pPr>
        <w:pStyle w:val="JuParaSub"/>
        <w:ind w:left="0"/>
        <w:rPr>
          <w:rFonts w:eastAsia="Calibri"/>
          <w:lang w:val="fr-FR"/>
        </w:rPr>
      </w:pPr>
      <w:r w:rsidRPr="00631A7D">
        <w:rPr>
          <w:rFonts w:eastAsia="Calibri"/>
          <w:lang w:val="fr-FR"/>
        </w:rPr>
        <w:t>–</w:t>
      </w:r>
      <w:r w:rsidRPr="00631A7D">
        <w:rPr>
          <w:lang w:val="fr-FR"/>
        </w:rPr>
        <w:t>  </w:t>
      </w:r>
      <w:r w:rsidRPr="00631A7D">
        <w:rPr>
          <w:rFonts w:eastAsia="Calibri"/>
          <w:lang w:val="fr-FR"/>
        </w:rPr>
        <w:t>que les étudiants de l</w:t>
      </w:r>
      <w:r w:rsidRPr="00631A7D" w:rsidR="00631A7D">
        <w:rPr>
          <w:rFonts w:eastAsia="Calibri"/>
          <w:lang w:val="fr-FR"/>
        </w:rPr>
        <w:t>’</w:t>
      </w:r>
      <w:r w:rsidRPr="00631A7D">
        <w:rPr>
          <w:rFonts w:eastAsia="Calibri"/>
          <w:lang w:val="fr-FR"/>
        </w:rPr>
        <w:t>U.L. impliqués dans des activités de bizutage avaient reconnu que des épreuves avaient souvent lieu près d</w:t>
      </w:r>
      <w:r w:rsidRPr="00631A7D" w:rsidR="00631A7D">
        <w:rPr>
          <w:rFonts w:eastAsia="Calibri"/>
          <w:lang w:val="fr-FR"/>
        </w:rPr>
        <w:t>’</w:t>
      </w:r>
      <w:r w:rsidRPr="00631A7D">
        <w:rPr>
          <w:rFonts w:eastAsia="Calibri"/>
          <w:lang w:val="fr-FR"/>
        </w:rPr>
        <w:t>un point d</w:t>
      </w:r>
      <w:r w:rsidRPr="00631A7D" w:rsidR="00631A7D">
        <w:rPr>
          <w:rFonts w:eastAsia="Calibri"/>
          <w:lang w:val="fr-FR"/>
        </w:rPr>
        <w:t>’</w:t>
      </w:r>
      <w:r w:rsidRPr="00631A7D">
        <w:rPr>
          <w:rFonts w:eastAsia="Calibri"/>
          <w:lang w:val="fr-FR"/>
        </w:rPr>
        <w:t>eau ;</w:t>
      </w:r>
    </w:p>
    <w:p w:rsidRPr="00631A7D" w:rsidR="00540CBE" w:rsidP="00631A7D" w14:paraId="2BB94322" w14:textId="77777777">
      <w:pPr>
        <w:pStyle w:val="JuParaSub"/>
        <w:ind w:left="0"/>
        <w:rPr>
          <w:rFonts w:eastAsia="Calibri"/>
          <w:lang w:val="fr-FR"/>
        </w:rPr>
      </w:pPr>
      <w:r w:rsidRPr="00631A7D">
        <w:rPr>
          <w:rFonts w:eastAsia="Calibri"/>
          <w:lang w:val="fr-FR"/>
        </w:rPr>
        <w:t>–  </w:t>
      </w:r>
      <w:r w:rsidRPr="00631A7D">
        <w:rPr>
          <w:rFonts w:eastAsia="Calibri"/>
          <w:lang w:val="fr-FR"/>
        </w:rPr>
        <w:t xml:space="preserve">que les victimes avaient consommé des boissons alcoolisées pendant leur séjour à </w:t>
      </w:r>
      <w:r w:rsidRPr="00631A7D">
        <w:rPr>
          <w:rFonts w:eastAsia="Calibri"/>
          <w:lang w:val="fr-FR"/>
        </w:rPr>
        <w:t>Aiana</w:t>
      </w:r>
      <w:r w:rsidRPr="00631A7D">
        <w:rPr>
          <w:rFonts w:eastAsia="Calibri"/>
          <w:lang w:val="fr-FR"/>
        </w:rPr>
        <w:t xml:space="preserve"> de Cima, ce qui était une pratique courante lors des activités de bizutage. L</w:t>
      </w:r>
      <w:r w:rsidRPr="00631A7D" w:rsidR="00631A7D">
        <w:rPr>
          <w:rFonts w:eastAsia="Calibri"/>
          <w:lang w:val="fr-FR"/>
        </w:rPr>
        <w:t>’</w:t>
      </w:r>
      <w:r w:rsidRPr="00631A7D">
        <w:rPr>
          <w:rFonts w:eastAsia="Calibri"/>
          <w:lang w:val="fr-FR"/>
        </w:rPr>
        <w:t>accusé ne pouvait donc être accusé de les avoir incité</w:t>
      </w:r>
      <w:r w:rsidRPr="00631A7D">
        <w:rPr>
          <w:rFonts w:eastAsia="Calibri"/>
          <w:lang w:val="fr-FR"/>
        </w:rPr>
        <w:t>es</w:t>
      </w:r>
      <w:r w:rsidRPr="00631A7D">
        <w:rPr>
          <w:rFonts w:eastAsia="Calibri"/>
          <w:lang w:val="fr-FR"/>
        </w:rPr>
        <w:t xml:space="preserve"> à boire pendant ce week-end ;</w:t>
      </w:r>
    </w:p>
    <w:p w:rsidRPr="00631A7D" w:rsidR="00540CBE" w:rsidP="00631A7D" w14:paraId="7D5133FC" w14:textId="77777777">
      <w:pPr>
        <w:pStyle w:val="JuParaSub"/>
        <w:ind w:left="0"/>
        <w:rPr>
          <w:rFonts w:eastAsia="Calibri"/>
          <w:lang w:val="fr-FR"/>
        </w:rPr>
      </w:pPr>
      <w:r w:rsidRPr="00631A7D">
        <w:rPr>
          <w:rFonts w:eastAsia="Calibri"/>
          <w:lang w:val="fr-FR"/>
        </w:rPr>
        <w:t>–  </w:t>
      </w:r>
      <w:r w:rsidRPr="00631A7D">
        <w:rPr>
          <w:rFonts w:eastAsia="Calibri"/>
          <w:lang w:val="fr-FR"/>
        </w:rPr>
        <w:t>qu</w:t>
      </w:r>
      <w:r w:rsidRPr="00631A7D" w:rsidR="00631A7D">
        <w:rPr>
          <w:rFonts w:eastAsia="Calibri"/>
          <w:lang w:val="fr-FR"/>
        </w:rPr>
        <w:t>’</w:t>
      </w:r>
      <w:r w:rsidRPr="00631A7D">
        <w:rPr>
          <w:rFonts w:eastAsia="Calibri"/>
          <w:lang w:val="fr-FR"/>
        </w:rPr>
        <w:t>il n</w:t>
      </w:r>
      <w:r w:rsidRPr="00631A7D" w:rsidR="00631A7D">
        <w:rPr>
          <w:rFonts w:eastAsia="Calibri"/>
          <w:lang w:val="fr-FR"/>
        </w:rPr>
        <w:t>’</w:t>
      </w:r>
      <w:r w:rsidRPr="00631A7D">
        <w:rPr>
          <w:rFonts w:eastAsia="Calibri"/>
          <w:lang w:val="fr-FR"/>
        </w:rPr>
        <w:t>était pas possible de déterminer l</w:t>
      </w:r>
      <w:r w:rsidRPr="00631A7D" w:rsidR="00631A7D">
        <w:rPr>
          <w:rFonts w:eastAsia="Calibri"/>
          <w:lang w:val="fr-FR"/>
        </w:rPr>
        <w:t>’</w:t>
      </w:r>
      <w:r w:rsidRPr="00631A7D">
        <w:rPr>
          <w:rFonts w:eastAsia="Calibri"/>
          <w:lang w:val="fr-FR"/>
        </w:rPr>
        <w:t>heure à laquelle les victimes étaient arrivées sur la plage le soir du drame ;</w:t>
      </w:r>
    </w:p>
    <w:p w:rsidRPr="00631A7D" w:rsidR="00540CBE" w:rsidP="00631A7D" w14:paraId="2F443313" w14:textId="77777777">
      <w:pPr>
        <w:pStyle w:val="JuParaSub"/>
        <w:ind w:left="0"/>
        <w:rPr>
          <w:rFonts w:eastAsia="Calibri"/>
          <w:lang w:val="fr-FR"/>
        </w:rPr>
      </w:pPr>
      <w:r w:rsidRPr="00631A7D">
        <w:rPr>
          <w:rFonts w:eastAsia="Calibri"/>
          <w:lang w:val="fr-FR"/>
        </w:rPr>
        <w:t>–  </w:t>
      </w:r>
      <w:r w:rsidRPr="00631A7D">
        <w:rPr>
          <w:rFonts w:eastAsia="Calibri"/>
          <w:lang w:val="fr-FR"/>
        </w:rPr>
        <w:t>que J.G. avait lui aussi été emporté par la mer et qu</w:t>
      </w:r>
      <w:r w:rsidRPr="00631A7D" w:rsidR="00631A7D">
        <w:rPr>
          <w:rFonts w:eastAsia="Calibri"/>
          <w:lang w:val="fr-FR"/>
        </w:rPr>
        <w:t>’</w:t>
      </w:r>
      <w:r w:rsidRPr="00631A7D">
        <w:rPr>
          <w:rFonts w:eastAsia="Calibri"/>
          <w:lang w:val="fr-FR"/>
        </w:rPr>
        <w:t>il avait survécu par chance</w:t>
      </w:r>
      <w:r w:rsidRPr="00631A7D">
        <w:rPr>
          <w:rFonts w:eastAsia="Calibri"/>
          <w:lang w:val="fr-FR"/>
        </w:rPr>
        <w:t>,</w:t>
      </w:r>
      <w:r w:rsidRPr="00631A7D">
        <w:rPr>
          <w:rFonts w:eastAsia="Calibri"/>
          <w:lang w:val="fr-FR"/>
        </w:rPr>
        <w:t xml:space="preserve"> ou du fait qu</w:t>
      </w:r>
      <w:r w:rsidRPr="00631A7D" w:rsidR="00631A7D">
        <w:rPr>
          <w:rFonts w:eastAsia="Calibri"/>
          <w:lang w:val="fr-FR"/>
        </w:rPr>
        <w:t>’</w:t>
      </w:r>
      <w:r w:rsidRPr="00631A7D">
        <w:rPr>
          <w:rFonts w:eastAsia="Calibri"/>
          <w:lang w:val="fr-FR"/>
        </w:rPr>
        <w:t xml:space="preserve">il avait longtemps pratiqué le </w:t>
      </w:r>
      <w:r w:rsidRPr="00631A7D">
        <w:rPr>
          <w:rFonts w:eastAsia="Calibri"/>
          <w:i/>
          <w:lang w:val="fr-FR"/>
        </w:rPr>
        <w:t>bodyboard</w:t>
      </w:r>
      <w:r w:rsidRPr="00631A7D">
        <w:rPr>
          <w:rFonts w:eastAsia="Calibri"/>
          <w:lang w:val="fr-FR"/>
        </w:rPr>
        <w:t>,</w:t>
      </w:r>
      <w:r w:rsidRPr="00631A7D">
        <w:rPr>
          <w:rFonts w:eastAsia="Calibri"/>
          <w:lang w:val="fr-FR"/>
        </w:rPr>
        <w:t xml:space="preserve"> ou peut-être parce qu</w:t>
      </w:r>
      <w:r w:rsidRPr="00631A7D" w:rsidR="00631A7D">
        <w:rPr>
          <w:rFonts w:eastAsia="Calibri"/>
          <w:lang w:val="fr-FR"/>
        </w:rPr>
        <w:t>’</w:t>
      </w:r>
      <w:r w:rsidRPr="00631A7D">
        <w:rPr>
          <w:rFonts w:eastAsia="Calibri"/>
          <w:lang w:val="fr-FR"/>
        </w:rPr>
        <w:t xml:space="preserve">il se trouvait à une distance plus </w:t>
      </w:r>
      <w:r w:rsidRPr="00631A7D">
        <w:rPr>
          <w:rFonts w:eastAsia="Calibri"/>
          <w:lang w:val="fr-FR"/>
        </w:rPr>
        <w:t>grande de</w:t>
      </w:r>
      <w:r w:rsidRPr="00631A7D">
        <w:rPr>
          <w:rFonts w:eastAsia="Calibri"/>
          <w:lang w:val="fr-FR"/>
        </w:rPr>
        <w:t xml:space="preserve"> ses camarades ;</w:t>
      </w:r>
    </w:p>
    <w:p w:rsidRPr="00631A7D" w:rsidR="00BB3D74" w:rsidP="00631A7D" w14:paraId="6668225D" w14:textId="77777777">
      <w:pPr>
        <w:pStyle w:val="JuParaSub"/>
        <w:ind w:left="0"/>
        <w:rPr>
          <w:rFonts w:eastAsia="Calibri"/>
          <w:lang w:val="fr-FR"/>
        </w:rPr>
      </w:pPr>
      <w:r w:rsidRPr="00631A7D">
        <w:rPr>
          <w:rFonts w:eastAsia="Calibri"/>
          <w:lang w:val="fr-FR"/>
        </w:rPr>
        <w:t>–  </w:t>
      </w:r>
      <w:r w:rsidRPr="00631A7D" w:rsidR="00540CBE">
        <w:rPr>
          <w:rFonts w:eastAsia="Calibri"/>
          <w:lang w:val="fr-FR"/>
        </w:rPr>
        <w:t>que les victimes avaient pris des risques de façon libre et consciente.</w:t>
      </w:r>
    </w:p>
    <w:bookmarkStart w:name="Arrêt_cour_appel2" w:id="74"/>
    <w:p w:rsidRPr="00631A7D" w:rsidR="00540CBE" w:rsidP="00631A7D" w14:paraId="43FB280C"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92</w:t>
      </w:r>
      <w:r w:rsidRPr="00631A7D">
        <w:rPr>
          <w:rFonts w:eastAsia="Calibri"/>
          <w:lang w:val="fr-FR"/>
        </w:rPr>
        <w:fldChar w:fldCharType="end"/>
      </w:r>
      <w:bookmarkEnd w:id="74"/>
      <w:r w:rsidRPr="00631A7D">
        <w:rPr>
          <w:rFonts w:eastAsia="Calibri"/>
          <w:lang w:val="fr-FR"/>
        </w:rPr>
        <w:t>.  </w:t>
      </w:r>
      <w:r w:rsidRPr="00631A7D">
        <w:rPr>
          <w:rFonts w:eastAsia="Calibri"/>
          <w:lang w:val="fr-FR"/>
        </w:rPr>
        <w:t>À cet égard, la cour d</w:t>
      </w:r>
      <w:r w:rsidRPr="00631A7D" w:rsidR="00631A7D">
        <w:rPr>
          <w:rFonts w:eastAsia="Calibri"/>
          <w:lang w:val="fr-FR"/>
        </w:rPr>
        <w:t>’</w:t>
      </w:r>
      <w:r w:rsidRPr="00631A7D">
        <w:rPr>
          <w:rFonts w:eastAsia="Calibri"/>
          <w:lang w:val="fr-FR"/>
        </w:rPr>
        <w:t xml:space="preserve">appel nota </w:t>
      </w:r>
      <w:r w:rsidRPr="00631A7D" w:rsidR="001C7ED1">
        <w:rPr>
          <w:rFonts w:eastAsia="Calibri"/>
          <w:lang w:val="fr-FR"/>
        </w:rPr>
        <w:t xml:space="preserve">que les victimes </w:t>
      </w:r>
      <w:r w:rsidRPr="00631A7D">
        <w:rPr>
          <w:rFonts w:eastAsia="Calibri"/>
          <w:lang w:val="fr-FR"/>
        </w:rPr>
        <w:t>étaient majeures au moment des faits et qu</w:t>
      </w:r>
      <w:r w:rsidRPr="00631A7D" w:rsidR="00631A7D">
        <w:rPr>
          <w:rFonts w:eastAsia="Calibri"/>
          <w:lang w:val="fr-FR"/>
        </w:rPr>
        <w:t>’</w:t>
      </w:r>
      <w:r w:rsidRPr="00631A7D">
        <w:rPr>
          <w:rFonts w:eastAsia="Calibri"/>
          <w:lang w:val="fr-FR"/>
        </w:rPr>
        <w:t xml:space="preserve">aucun élément de preuve, notamment les messages électroniques envoyés par </w:t>
      </w:r>
      <w:r w:rsidRPr="00631A7D" w:rsidR="001C7ED1">
        <w:rPr>
          <w:rFonts w:eastAsia="Calibri"/>
          <w:lang w:val="fr-FR"/>
        </w:rPr>
        <w:t>elles</w:t>
      </w:r>
      <w:r w:rsidRPr="00631A7D">
        <w:rPr>
          <w:rFonts w:eastAsia="Calibri"/>
          <w:lang w:val="fr-FR"/>
        </w:rPr>
        <w:t xml:space="preserve"> au cours de leur séjour, ne permettait de </w:t>
      </w:r>
      <w:r w:rsidRPr="00631A7D">
        <w:rPr>
          <w:rFonts w:eastAsia="Calibri"/>
          <w:lang w:val="fr-FR"/>
        </w:rPr>
        <w:t>considérer</w:t>
      </w:r>
      <w:r w:rsidRPr="00631A7D">
        <w:rPr>
          <w:rFonts w:eastAsia="Calibri"/>
          <w:lang w:val="fr-FR"/>
        </w:rPr>
        <w:t xml:space="preserve"> qu</w:t>
      </w:r>
      <w:r w:rsidRPr="00631A7D" w:rsidR="00631A7D">
        <w:rPr>
          <w:rFonts w:eastAsia="Calibri"/>
          <w:lang w:val="fr-FR"/>
        </w:rPr>
        <w:t>’</w:t>
      </w:r>
      <w:r w:rsidRPr="00631A7D">
        <w:rPr>
          <w:rFonts w:eastAsia="Calibri"/>
          <w:lang w:val="fr-FR"/>
        </w:rPr>
        <w:t xml:space="preserve">elles avaient été privées de leur libre-arbitre pendant le week-end fatidique. En outre, </w:t>
      </w:r>
      <w:r w:rsidRPr="00631A7D" w:rsidR="00EA4D9D">
        <w:rPr>
          <w:rFonts w:eastAsia="Calibri"/>
          <w:lang w:val="fr-FR"/>
        </w:rPr>
        <w:t>la cour d</w:t>
      </w:r>
      <w:r w:rsidRPr="00631A7D" w:rsidR="00631A7D">
        <w:rPr>
          <w:rFonts w:eastAsia="Calibri"/>
          <w:lang w:val="fr-FR"/>
        </w:rPr>
        <w:t>’</w:t>
      </w:r>
      <w:r w:rsidRPr="00631A7D" w:rsidR="00EA4D9D">
        <w:rPr>
          <w:rFonts w:eastAsia="Calibri"/>
          <w:lang w:val="fr-FR"/>
        </w:rPr>
        <w:t>appel observa que les victimes</w:t>
      </w:r>
      <w:r w:rsidRPr="00631A7D">
        <w:rPr>
          <w:rFonts w:eastAsia="Calibri"/>
          <w:lang w:val="fr-FR"/>
        </w:rPr>
        <w:t xml:space="preserve"> étaient toutes des représentants de leur faculté dans la hiérarchie </w:t>
      </w:r>
      <w:r w:rsidRPr="00631A7D" w:rsidR="003906BC">
        <w:rPr>
          <w:rFonts w:eastAsia="Times New Roman"/>
          <w:lang w:val="fr-FR"/>
        </w:rPr>
        <w:t xml:space="preserve">de la </w:t>
      </w:r>
      <w:r w:rsidRPr="00631A7D" w:rsidR="00265AFA">
        <w:rPr>
          <w:rFonts w:eastAsia="Times New Roman"/>
          <w:i/>
          <w:lang w:val="fr-FR"/>
        </w:rPr>
        <w:t>P</w:t>
      </w:r>
      <w:r w:rsidRPr="00631A7D" w:rsidR="003906BC">
        <w:rPr>
          <w:rFonts w:eastAsia="Times New Roman"/>
          <w:i/>
          <w:lang w:val="fr-FR"/>
        </w:rPr>
        <w:t>raxe</w:t>
      </w:r>
      <w:r w:rsidRPr="00631A7D" w:rsidR="00EA4D9D">
        <w:rPr>
          <w:rFonts w:eastAsia="Times New Roman"/>
          <w:lang w:val="fr-FR"/>
        </w:rPr>
        <w:t>,</w:t>
      </w:r>
      <w:r w:rsidRPr="00631A7D" w:rsidR="003906BC">
        <w:rPr>
          <w:rFonts w:eastAsia="Calibri"/>
          <w:lang w:val="fr-FR"/>
        </w:rPr>
        <w:t xml:space="preserve"> </w:t>
      </w:r>
      <w:r w:rsidRPr="00631A7D">
        <w:rPr>
          <w:rFonts w:eastAsia="Calibri"/>
          <w:lang w:val="fr-FR"/>
        </w:rPr>
        <w:t>ce qui les situait en</w:t>
      </w:r>
      <w:r w:rsidRPr="00631A7D" w:rsidR="00EA4D9D">
        <w:rPr>
          <w:rFonts w:eastAsia="Calibri"/>
          <w:lang w:val="fr-FR"/>
        </w:rPr>
        <w:t xml:space="preserve"> </w:t>
      </w:r>
      <w:r w:rsidRPr="00631A7D">
        <w:rPr>
          <w:rFonts w:eastAsia="Calibri"/>
          <w:lang w:val="fr-FR"/>
        </w:rPr>
        <w:t xml:space="preserve">dessous du </w:t>
      </w:r>
      <w:r w:rsidRPr="00631A7D" w:rsidR="008D3DF6">
        <w:rPr>
          <w:rFonts w:eastAsia="Calibri"/>
          <w:i/>
          <w:lang w:val="fr-FR"/>
        </w:rPr>
        <w:t>D</w:t>
      </w:r>
      <w:r w:rsidRPr="00631A7D">
        <w:rPr>
          <w:rFonts w:eastAsia="Calibri"/>
          <w:i/>
          <w:lang w:val="fr-FR"/>
        </w:rPr>
        <w:t>ux</w:t>
      </w:r>
      <w:r w:rsidRPr="00631A7D">
        <w:rPr>
          <w:rFonts w:eastAsia="Calibri"/>
          <w:lang w:val="fr-FR"/>
        </w:rPr>
        <w:t>, en l</w:t>
      </w:r>
      <w:r w:rsidRPr="00631A7D" w:rsidR="00631A7D">
        <w:rPr>
          <w:rFonts w:eastAsia="Calibri"/>
          <w:lang w:val="fr-FR"/>
        </w:rPr>
        <w:t>’</w:t>
      </w:r>
      <w:r w:rsidRPr="00631A7D">
        <w:rPr>
          <w:rFonts w:eastAsia="Calibri"/>
          <w:lang w:val="fr-FR"/>
        </w:rPr>
        <w:t>occurrence J.G.</w:t>
      </w:r>
    </w:p>
    <w:p w:rsidRPr="00631A7D" w:rsidR="00540CBE" w:rsidP="00631A7D" w14:paraId="153C1B2B"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93</w:t>
      </w:r>
      <w:r w:rsidRPr="00631A7D">
        <w:rPr>
          <w:rFonts w:eastAsia="Calibri"/>
          <w:lang w:val="fr-FR"/>
        </w:rPr>
        <w:fldChar w:fldCharType="end"/>
      </w:r>
      <w:r w:rsidRPr="00631A7D">
        <w:rPr>
          <w:rFonts w:eastAsia="Calibri"/>
          <w:lang w:val="fr-FR"/>
        </w:rPr>
        <w:t>.  </w:t>
      </w:r>
      <w:r w:rsidRPr="00631A7D">
        <w:rPr>
          <w:rFonts w:eastAsia="Calibri"/>
          <w:lang w:val="fr-FR"/>
        </w:rPr>
        <w:t>La cour d</w:t>
      </w:r>
      <w:r w:rsidRPr="00631A7D" w:rsidR="00631A7D">
        <w:rPr>
          <w:rFonts w:eastAsia="Calibri"/>
          <w:lang w:val="fr-FR"/>
        </w:rPr>
        <w:t>’</w:t>
      </w:r>
      <w:r w:rsidRPr="00631A7D">
        <w:rPr>
          <w:rFonts w:eastAsia="Calibri"/>
          <w:lang w:val="fr-FR"/>
        </w:rPr>
        <w:t>appel en conclut que l</w:t>
      </w:r>
      <w:r w:rsidRPr="00631A7D" w:rsidR="00631A7D">
        <w:rPr>
          <w:rFonts w:eastAsia="Calibri"/>
          <w:lang w:val="fr-FR"/>
        </w:rPr>
        <w:t>’</w:t>
      </w:r>
      <w:r w:rsidRPr="00631A7D">
        <w:rPr>
          <w:rFonts w:eastAsia="Calibri"/>
          <w:lang w:val="fr-FR"/>
        </w:rPr>
        <w:t>on ne pouvait donc considérer J.G. comme coupable du crime d</w:t>
      </w:r>
      <w:r w:rsidRPr="00631A7D" w:rsidR="00631A7D">
        <w:rPr>
          <w:rFonts w:eastAsia="Calibri"/>
          <w:lang w:val="fr-FR"/>
        </w:rPr>
        <w:t>’</w:t>
      </w:r>
      <w:r w:rsidRPr="00631A7D">
        <w:rPr>
          <w:rFonts w:eastAsia="Calibri"/>
          <w:lang w:val="fr-FR"/>
        </w:rPr>
        <w:t>exposition d</w:t>
      </w:r>
      <w:r w:rsidRPr="00631A7D" w:rsidR="00631A7D">
        <w:rPr>
          <w:rFonts w:eastAsia="Calibri"/>
          <w:lang w:val="fr-FR"/>
        </w:rPr>
        <w:t>’</w:t>
      </w:r>
      <w:r w:rsidRPr="00631A7D">
        <w:rPr>
          <w:rFonts w:eastAsia="Calibri"/>
          <w:lang w:val="fr-FR"/>
        </w:rPr>
        <w:t xml:space="preserve">autrui à un danger étant donné </w:t>
      </w:r>
      <w:r w:rsidRPr="00631A7D" w:rsidR="004D63DB">
        <w:rPr>
          <w:rFonts w:eastAsia="Calibri"/>
          <w:lang w:val="fr-FR"/>
        </w:rPr>
        <w:t>qu</w:t>
      </w:r>
      <w:r w:rsidRPr="00631A7D" w:rsidR="00631A7D">
        <w:rPr>
          <w:rFonts w:eastAsia="Calibri"/>
          <w:lang w:val="fr-FR"/>
        </w:rPr>
        <w:t>’</w:t>
      </w:r>
      <w:r w:rsidRPr="00631A7D" w:rsidR="004D63DB">
        <w:rPr>
          <w:rFonts w:eastAsia="Calibri"/>
          <w:lang w:val="fr-FR"/>
        </w:rPr>
        <w:t>il n</w:t>
      </w:r>
      <w:r w:rsidRPr="00631A7D" w:rsidR="00631A7D">
        <w:rPr>
          <w:rFonts w:eastAsia="Calibri"/>
          <w:lang w:val="fr-FR"/>
        </w:rPr>
        <w:t>’</w:t>
      </w:r>
      <w:r w:rsidRPr="00631A7D" w:rsidR="004D63DB">
        <w:rPr>
          <w:rFonts w:eastAsia="Calibri"/>
          <w:lang w:val="fr-FR"/>
        </w:rPr>
        <w:t>avait soumis ses camarades à aucune</w:t>
      </w:r>
      <w:r w:rsidRPr="00631A7D">
        <w:rPr>
          <w:rFonts w:eastAsia="Calibri"/>
          <w:lang w:val="fr-FR"/>
        </w:rPr>
        <w:t xml:space="preserve"> contrainte </w:t>
      </w:r>
      <w:r w:rsidRPr="00631A7D" w:rsidR="004D63DB">
        <w:rPr>
          <w:rFonts w:eastAsia="Calibri"/>
          <w:lang w:val="fr-FR"/>
        </w:rPr>
        <w:t xml:space="preserve">ni </w:t>
      </w:r>
      <w:r w:rsidRPr="00631A7D">
        <w:rPr>
          <w:rFonts w:eastAsia="Calibri"/>
          <w:lang w:val="fr-FR"/>
        </w:rPr>
        <w:t>violence</w:t>
      </w:r>
      <w:r w:rsidRPr="00631A7D" w:rsidR="007436BD">
        <w:rPr>
          <w:rFonts w:eastAsia="Calibri"/>
          <w:lang w:val="fr-FR"/>
        </w:rPr>
        <w:t>s</w:t>
      </w:r>
      <w:r w:rsidRPr="00631A7D">
        <w:rPr>
          <w:rFonts w:eastAsia="Calibri"/>
          <w:lang w:val="fr-FR"/>
        </w:rPr>
        <w:t>. En outre, d</w:t>
      </w:r>
      <w:r w:rsidRPr="00631A7D" w:rsidR="00631A7D">
        <w:rPr>
          <w:rFonts w:eastAsia="Calibri"/>
          <w:lang w:val="fr-FR"/>
        </w:rPr>
        <w:t>’</w:t>
      </w:r>
      <w:r w:rsidRPr="00631A7D">
        <w:rPr>
          <w:rFonts w:eastAsia="Calibri"/>
          <w:lang w:val="fr-FR"/>
        </w:rPr>
        <w:t>après elle, le</w:t>
      </w:r>
      <w:r w:rsidRPr="00631A7D">
        <w:rPr>
          <w:rFonts w:eastAsia="Calibri"/>
          <w:lang w:val="fr-FR"/>
        </w:rPr>
        <w:t xml:space="preserve"> </w:t>
      </w:r>
      <w:r w:rsidRPr="00631A7D">
        <w:rPr>
          <w:rFonts w:eastAsia="Calibri"/>
          <w:lang w:val="fr-FR"/>
        </w:rPr>
        <w:t>taux d</w:t>
      </w:r>
      <w:r w:rsidRPr="00631A7D" w:rsidR="00631A7D">
        <w:rPr>
          <w:rFonts w:eastAsia="Calibri"/>
          <w:lang w:val="fr-FR"/>
        </w:rPr>
        <w:t>’</w:t>
      </w:r>
      <w:r w:rsidRPr="00631A7D">
        <w:rPr>
          <w:rFonts w:eastAsia="Calibri"/>
          <w:lang w:val="fr-FR"/>
        </w:rPr>
        <w:t>alcoolémie</w:t>
      </w:r>
      <w:r w:rsidRPr="00631A7D">
        <w:rPr>
          <w:rFonts w:eastAsia="Calibri"/>
          <w:lang w:val="fr-FR"/>
        </w:rPr>
        <w:t xml:space="preserve"> de 0,85 g/l de sang </w:t>
      </w:r>
      <w:r w:rsidRPr="00631A7D">
        <w:rPr>
          <w:rFonts w:eastAsia="Calibri"/>
          <w:lang w:val="fr-FR"/>
        </w:rPr>
        <w:t xml:space="preserve">que présentait le fils du requérant </w:t>
      </w:r>
      <w:r w:rsidRPr="00631A7D">
        <w:rPr>
          <w:rFonts w:eastAsia="Calibri"/>
          <w:lang w:val="fr-FR"/>
        </w:rPr>
        <w:t>ne suffisa</w:t>
      </w:r>
      <w:r w:rsidRPr="00631A7D">
        <w:rPr>
          <w:rFonts w:eastAsia="Calibri"/>
          <w:lang w:val="fr-FR"/>
        </w:rPr>
        <w:t>i</w:t>
      </w:r>
      <w:r w:rsidRPr="00631A7D">
        <w:rPr>
          <w:rFonts w:eastAsia="Calibri"/>
          <w:lang w:val="fr-FR"/>
        </w:rPr>
        <w:t xml:space="preserve">t pas pour en déduire </w:t>
      </w:r>
      <w:r w:rsidRPr="00631A7D" w:rsidR="00EA4D9D">
        <w:rPr>
          <w:rFonts w:eastAsia="Calibri"/>
          <w:lang w:val="fr-FR"/>
        </w:rPr>
        <w:t xml:space="preserve">que sa </w:t>
      </w:r>
      <w:r w:rsidRPr="00631A7D">
        <w:rPr>
          <w:rFonts w:eastAsia="Calibri"/>
          <w:lang w:val="fr-FR"/>
        </w:rPr>
        <w:t xml:space="preserve">capacité de jugement </w:t>
      </w:r>
      <w:r w:rsidRPr="00631A7D" w:rsidR="00EA4D9D">
        <w:rPr>
          <w:rFonts w:eastAsia="Calibri"/>
          <w:lang w:val="fr-FR"/>
        </w:rPr>
        <w:t xml:space="preserve">avait été diminuée </w:t>
      </w:r>
      <w:r w:rsidRPr="00631A7D">
        <w:rPr>
          <w:rFonts w:eastAsia="Calibri"/>
          <w:lang w:val="fr-FR"/>
        </w:rPr>
        <w:t>au point de s</w:t>
      </w:r>
      <w:r w:rsidRPr="00631A7D" w:rsidR="00631A7D">
        <w:rPr>
          <w:rFonts w:eastAsia="Calibri"/>
          <w:lang w:val="fr-FR"/>
        </w:rPr>
        <w:t>’</w:t>
      </w:r>
      <w:r w:rsidRPr="00631A7D">
        <w:rPr>
          <w:rFonts w:eastAsia="Calibri"/>
          <w:lang w:val="fr-FR"/>
        </w:rPr>
        <w:t xml:space="preserve">exposer </w:t>
      </w:r>
      <w:r w:rsidRPr="00631A7D" w:rsidR="00EA4D9D">
        <w:rPr>
          <w:rFonts w:eastAsia="Calibri"/>
          <w:lang w:val="fr-FR"/>
        </w:rPr>
        <w:t xml:space="preserve">à un </w:t>
      </w:r>
      <w:r w:rsidRPr="00631A7D">
        <w:rPr>
          <w:rFonts w:eastAsia="Calibri"/>
          <w:lang w:val="fr-FR"/>
        </w:rPr>
        <w:t>risque de noyade.</w:t>
      </w:r>
    </w:p>
    <w:bookmarkStart w:name="ArrêtCA_19012016_zonenondroit" w:id="75"/>
    <w:p w:rsidRPr="00631A7D" w:rsidR="00540CBE" w:rsidP="00631A7D" w14:paraId="3DEB0D0C"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94</w:t>
      </w:r>
      <w:r w:rsidRPr="00631A7D">
        <w:rPr>
          <w:rFonts w:eastAsia="Calibri"/>
          <w:lang w:val="fr-FR"/>
        </w:rPr>
        <w:fldChar w:fldCharType="end"/>
      </w:r>
      <w:bookmarkEnd w:id="75"/>
      <w:r w:rsidRPr="00631A7D">
        <w:rPr>
          <w:rFonts w:eastAsia="Calibri"/>
          <w:lang w:val="fr-FR"/>
        </w:rPr>
        <w:t>.  </w:t>
      </w:r>
      <w:r w:rsidRPr="00631A7D">
        <w:rPr>
          <w:rFonts w:eastAsia="Calibri"/>
          <w:lang w:val="fr-FR"/>
        </w:rPr>
        <w:t>S</w:t>
      </w:r>
      <w:r w:rsidRPr="00631A7D" w:rsidR="00631A7D">
        <w:rPr>
          <w:rFonts w:eastAsia="Calibri"/>
          <w:lang w:val="fr-FR"/>
        </w:rPr>
        <w:t>’</w:t>
      </w:r>
      <w:r w:rsidRPr="00631A7D">
        <w:rPr>
          <w:rFonts w:eastAsia="Calibri"/>
          <w:lang w:val="fr-FR"/>
        </w:rPr>
        <w:t xml:space="preserve">agissant </w:t>
      </w:r>
      <w:r w:rsidRPr="00631A7D" w:rsidR="00676926">
        <w:rPr>
          <w:rFonts w:eastAsia="Times New Roman"/>
          <w:lang w:val="fr-FR"/>
        </w:rPr>
        <w:t xml:space="preserve">la </w:t>
      </w:r>
      <w:r w:rsidRPr="00631A7D" w:rsidR="00265AFA">
        <w:rPr>
          <w:rFonts w:eastAsia="Times New Roman"/>
          <w:i/>
          <w:lang w:val="fr-FR"/>
        </w:rPr>
        <w:t>P</w:t>
      </w:r>
      <w:r w:rsidRPr="00631A7D" w:rsidR="00676926">
        <w:rPr>
          <w:rFonts w:eastAsia="Times New Roman"/>
          <w:i/>
          <w:lang w:val="fr-FR"/>
        </w:rPr>
        <w:t>raxe</w:t>
      </w:r>
      <w:r w:rsidRPr="00631A7D">
        <w:rPr>
          <w:rFonts w:eastAsia="Calibri"/>
          <w:lang w:val="fr-FR"/>
        </w:rPr>
        <w:t xml:space="preserve"> en général, la cour d</w:t>
      </w:r>
      <w:r w:rsidRPr="00631A7D" w:rsidR="00631A7D">
        <w:rPr>
          <w:rFonts w:eastAsia="Calibri"/>
          <w:lang w:val="fr-FR"/>
        </w:rPr>
        <w:t>’</w:t>
      </w:r>
      <w:r w:rsidRPr="00631A7D">
        <w:rPr>
          <w:rFonts w:eastAsia="Calibri"/>
          <w:lang w:val="fr-FR"/>
        </w:rPr>
        <w:t xml:space="preserve">appel </w:t>
      </w:r>
      <w:r w:rsidRPr="00631A7D" w:rsidR="00FB6ABC">
        <w:rPr>
          <w:rFonts w:eastAsia="Calibri"/>
          <w:lang w:val="fr-FR"/>
        </w:rPr>
        <w:t xml:space="preserve">exposa </w:t>
      </w:r>
      <w:r w:rsidRPr="00631A7D">
        <w:rPr>
          <w:rFonts w:eastAsia="Calibri"/>
          <w:lang w:val="fr-FR"/>
        </w:rPr>
        <w:t>les considérations suivantes :</w:t>
      </w:r>
    </w:p>
    <w:p w:rsidRPr="00631A7D" w:rsidR="00330C7D" w:rsidP="00631A7D" w14:paraId="7D6069AF" w14:textId="77777777">
      <w:pPr>
        <w:pStyle w:val="ECHRParaQuote"/>
        <w:rPr>
          <w:rFonts w:eastAsia="Calibri"/>
          <w:lang w:val="fr-FR"/>
        </w:rPr>
      </w:pPr>
      <w:r w:rsidRPr="00631A7D">
        <w:rPr>
          <w:rFonts w:eastAsia="Calibri"/>
          <w:lang w:val="fr-FR"/>
        </w:rPr>
        <w:t xml:space="preserve">« </w:t>
      </w:r>
      <w:r w:rsidRPr="00631A7D" w:rsidR="002D2DBC">
        <w:rPr>
          <w:rFonts w:eastAsia="Calibri"/>
          <w:lang w:val="fr-FR"/>
        </w:rPr>
        <w:t>(</w:t>
      </w:r>
      <w:r w:rsidRPr="00631A7D">
        <w:rPr>
          <w:rFonts w:eastAsia="Calibri"/>
          <w:lang w:val="fr-FR"/>
        </w:rPr>
        <w:t>...</w:t>
      </w:r>
      <w:r w:rsidRPr="00631A7D" w:rsidR="002D2DBC">
        <w:rPr>
          <w:rFonts w:eastAsia="Calibri"/>
          <w:lang w:val="fr-FR"/>
        </w:rPr>
        <w:t>)</w:t>
      </w:r>
    </w:p>
    <w:p w:rsidRPr="00631A7D" w:rsidR="002D2DBC" w:rsidP="00631A7D" w14:paraId="76C36717" w14:textId="77777777">
      <w:pPr>
        <w:pStyle w:val="ECHRParaQuote"/>
        <w:rPr>
          <w:rFonts w:eastAsia="Calibri"/>
          <w:lang w:val="fr-FR"/>
        </w:rPr>
      </w:pPr>
      <w:r w:rsidRPr="00631A7D">
        <w:rPr>
          <w:rFonts w:eastAsia="Calibri"/>
          <w:lang w:val="fr-FR"/>
        </w:rPr>
        <w:t>Au sein du COPA, au moment des faits, l</w:t>
      </w:r>
      <w:r w:rsidRPr="00631A7D" w:rsidR="00631A7D">
        <w:rPr>
          <w:rFonts w:eastAsia="Calibri"/>
          <w:lang w:val="fr-FR"/>
        </w:rPr>
        <w:t>’</w:t>
      </w:r>
      <w:r w:rsidRPr="00631A7D">
        <w:rPr>
          <w:rFonts w:eastAsia="Calibri"/>
          <w:lang w:val="fr-FR"/>
        </w:rPr>
        <w:t>accusé occupait la fonction de « </w:t>
      </w:r>
      <w:r w:rsidRPr="00631A7D">
        <w:rPr>
          <w:rFonts w:eastAsia="Calibri"/>
          <w:i/>
          <w:lang w:val="fr-FR"/>
        </w:rPr>
        <w:t>Dux</w:t>
      </w:r>
      <w:r w:rsidRPr="00631A7D">
        <w:rPr>
          <w:rFonts w:eastAsia="Calibri"/>
          <w:lang w:val="fr-FR"/>
        </w:rPr>
        <w:t xml:space="preserve"> », </w:t>
      </w:r>
      <w:r w:rsidRPr="00631A7D" w:rsidR="00FB6ABC">
        <w:rPr>
          <w:rFonts w:eastAsia="Calibri"/>
          <w:lang w:val="fr-FR"/>
        </w:rPr>
        <w:t>c</w:t>
      </w:r>
      <w:r w:rsidRPr="00631A7D" w:rsidR="00631A7D">
        <w:rPr>
          <w:rFonts w:eastAsia="Calibri"/>
          <w:lang w:val="fr-FR"/>
        </w:rPr>
        <w:t>’</w:t>
      </w:r>
      <w:r w:rsidRPr="00631A7D" w:rsidR="00FB6ABC">
        <w:rPr>
          <w:rFonts w:eastAsia="Calibri"/>
          <w:lang w:val="fr-FR"/>
        </w:rPr>
        <w:t xml:space="preserve">est-à-dire le </w:t>
      </w:r>
      <w:r w:rsidRPr="00631A7D">
        <w:rPr>
          <w:rFonts w:eastAsia="Calibri"/>
          <w:lang w:val="fr-FR"/>
        </w:rPr>
        <w:t>chef suprême de cet organisme, et les victimes étaient des représentants de leur</w:t>
      </w:r>
      <w:r w:rsidRPr="00631A7D" w:rsidR="00265AFA">
        <w:rPr>
          <w:rFonts w:eastAsia="Calibri"/>
          <w:lang w:val="fr-FR"/>
        </w:rPr>
        <w:t>s</w:t>
      </w:r>
      <w:r w:rsidRPr="00631A7D">
        <w:rPr>
          <w:rFonts w:eastAsia="Calibri"/>
          <w:lang w:val="fr-FR"/>
        </w:rPr>
        <w:t xml:space="preserve"> facultés, ce qui leur donnait une position de dirigeants, quoique subordonnés au « </w:t>
      </w:r>
      <w:r w:rsidRPr="00631A7D">
        <w:rPr>
          <w:rFonts w:eastAsia="Calibri"/>
          <w:i/>
          <w:lang w:val="fr-FR"/>
        </w:rPr>
        <w:t>Dux</w:t>
      </w:r>
      <w:r w:rsidRPr="00631A7D">
        <w:rPr>
          <w:rFonts w:eastAsia="Calibri"/>
          <w:lang w:val="fr-FR"/>
        </w:rPr>
        <w:t> ».</w:t>
      </w:r>
    </w:p>
    <w:p w:rsidRPr="00631A7D" w:rsidR="00330C7D" w:rsidP="00631A7D" w14:paraId="4156DBC2" w14:textId="77777777">
      <w:pPr>
        <w:pStyle w:val="ECHRParaQuote"/>
        <w:rPr>
          <w:rFonts w:eastAsia="Calibri"/>
          <w:lang w:val="fr-FR"/>
        </w:rPr>
      </w:pPr>
      <w:r w:rsidRPr="00631A7D">
        <w:rPr>
          <w:rFonts w:eastAsia="Calibri"/>
          <w:lang w:val="fr-FR"/>
        </w:rPr>
        <w:t>Il pourra éventuellement être jugé comme pertinent en l</w:t>
      </w:r>
      <w:r w:rsidRPr="00631A7D" w:rsidR="00631A7D">
        <w:rPr>
          <w:rFonts w:eastAsia="Calibri"/>
          <w:lang w:val="fr-FR"/>
        </w:rPr>
        <w:t>’</w:t>
      </w:r>
      <w:r w:rsidRPr="00631A7D">
        <w:rPr>
          <w:rFonts w:eastAsia="Calibri"/>
          <w:lang w:val="fr-FR"/>
        </w:rPr>
        <w:t xml:space="preserve">espèce le fait que ce tribunal ait jugé comme établi que les activités réalisées pendant les week-ends [du </w:t>
      </w:r>
      <w:r w:rsidRPr="00631A7D" w:rsidR="005B2ABA">
        <w:rPr>
          <w:rFonts w:eastAsia="Calibri"/>
          <w:lang w:val="fr-FR"/>
        </w:rPr>
        <w:t>MPC</w:t>
      </w:r>
      <w:r w:rsidRPr="00631A7D">
        <w:rPr>
          <w:rFonts w:eastAsia="Calibri"/>
          <w:lang w:val="fr-FR"/>
        </w:rPr>
        <w:t>] étaient exclusivement déterminées par le « </w:t>
      </w:r>
      <w:r w:rsidRPr="00631A7D">
        <w:rPr>
          <w:rFonts w:eastAsia="Calibri"/>
          <w:i/>
          <w:lang w:val="fr-FR"/>
        </w:rPr>
        <w:t>Dux</w:t>
      </w:r>
      <w:r w:rsidRPr="00631A7D">
        <w:rPr>
          <w:rFonts w:eastAsia="Calibri"/>
          <w:lang w:val="fr-FR"/>
        </w:rPr>
        <w:t> ».</w:t>
      </w:r>
    </w:p>
    <w:p w:rsidRPr="00631A7D" w:rsidR="00540CBE" w:rsidP="00631A7D" w14:paraId="3C398BCD" w14:textId="77777777">
      <w:pPr>
        <w:pStyle w:val="ECHRParaQuote"/>
        <w:rPr>
          <w:rFonts w:eastAsia="Calibri"/>
          <w:lang w:val="fr-FR"/>
        </w:rPr>
      </w:pPr>
      <w:r w:rsidRPr="00631A7D">
        <w:rPr>
          <w:rFonts w:eastAsia="Calibri"/>
          <w:lang w:val="fr-FR"/>
        </w:rPr>
        <w:t xml:space="preserve">Pour autant que nous le sachions, du moins dans le cadre du régime constitutionnel actuel, les pratiques des étudiants désignées couramment par </w:t>
      </w:r>
      <w:r w:rsidRPr="00631A7D" w:rsidR="000B24A0">
        <w:rPr>
          <w:rFonts w:eastAsia="Calibri"/>
          <w:lang w:val="fr-FR"/>
        </w:rPr>
        <w:t xml:space="preserve">[le terme] </w:t>
      </w:r>
      <w:r w:rsidRPr="00631A7D">
        <w:rPr>
          <w:rFonts w:eastAsia="Calibri"/>
          <w:lang w:val="fr-FR"/>
        </w:rPr>
        <w:t>bizutage (</w:t>
      </w:r>
      <w:r w:rsidRPr="00631A7D">
        <w:rPr>
          <w:rFonts w:eastAsia="Calibri"/>
          <w:i/>
          <w:lang w:val="fr-FR"/>
        </w:rPr>
        <w:t>praxe</w:t>
      </w:r>
      <w:r w:rsidRPr="00631A7D">
        <w:rPr>
          <w:rFonts w:eastAsia="Calibri"/>
          <w:i/>
          <w:lang w:val="fr-FR"/>
        </w:rPr>
        <w:t xml:space="preserve"> </w:t>
      </w:r>
      <w:r w:rsidRPr="00631A7D">
        <w:rPr>
          <w:rFonts w:eastAsia="Calibri"/>
          <w:i/>
          <w:lang w:val="fr-FR"/>
        </w:rPr>
        <w:t>académica</w:t>
      </w:r>
      <w:r w:rsidRPr="00631A7D">
        <w:rPr>
          <w:rFonts w:eastAsia="Calibri"/>
          <w:lang w:val="fr-FR"/>
        </w:rPr>
        <w:t>), ainsi que les groupes d</w:t>
      </w:r>
      <w:r w:rsidRPr="00631A7D" w:rsidR="00631A7D">
        <w:rPr>
          <w:rFonts w:eastAsia="Calibri"/>
          <w:lang w:val="fr-FR"/>
        </w:rPr>
        <w:t>’</w:t>
      </w:r>
      <w:r w:rsidRPr="00631A7D">
        <w:rPr>
          <w:rFonts w:eastAsia="Calibri"/>
          <w:lang w:val="fr-FR"/>
        </w:rPr>
        <w:t xml:space="preserve">étudiants plus ou moins organisés qui </w:t>
      </w:r>
      <w:r w:rsidRPr="00631A7D" w:rsidR="000B24A0">
        <w:rPr>
          <w:rFonts w:eastAsia="Calibri"/>
          <w:lang w:val="fr-FR"/>
        </w:rPr>
        <w:t>[ont pour but de]</w:t>
      </w:r>
      <w:r w:rsidRPr="00631A7D">
        <w:rPr>
          <w:rFonts w:eastAsia="Calibri"/>
          <w:lang w:val="fr-FR"/>
        </w:rPr>
        <w:t xml:space="preserve"> les exercer, n</w:t>
      </w:r>
      <w:r w:rsidRPr="00631A7D" w:rsidR="00631A7D">
        <w:rPr>
          <w:rFonts w:eastAsia="Calibri"/>
          <w:lang w:val="fr-FR"/>
        </w:rPr>
        <w:t>’</w:t>
      </w:r>
      <w:r w:rsidRPr="00631A7D">
        <w:rPr>
          <w:rFonts w:eastAsia="Calibri"/>
          <w:lang w:val="fr-FR"/>
        </w:rPr>
        <w:t>ont pas fait l</w:t>
      </w:r>
      <w:r w:rsidRPr="00631A7D" w:rsidR="00631A7D">
        <w:rPr>
          <w:rFonts w:eastAsia="Calibri"/>
          <w:lang w:val="fr-FR"/>
        </w:rPr>
        <w:t>’</w:t>
      </w:r>
      <w:r w:rsidRPr="00631A7D">
        <w:rPr>
          <w:rFonts w:eastAsia="Calibri"/>
          <w:lang w:val="fr-FR"/>
        </w:rPr>
        <w:t>objet d</w:t>
      </w:r>
      <w:r w:rsidRPr="00631A7D" w:rsidR="00631A7D">
        <w:rPr>
          <w:rFonts w:eastAsia="Calibri"/>
          <w:lang w:val="fr-FR"/>
        </w:rPr>
        <w:t>’</w:t>
      </w:r>
      <w:r w:rsidRPr="00631A7D">
        <w:rPr>
          <w:rFonts w:eastAsia="Calibri"/>
          <w:lang w:val="fr-FR"/>
        </w:rPr>
        <w:t>un traitement légal, ni pour les rendre légitimes, ni pour les interdire, ni pour les réglementer.</w:t>
      </w:r>
    </w:p>
    <w:p w:rsidRPr="00631A7D" w:rsidR="00540CBE" w:rsidP="00631A7D" w14:paraId="06B507A6" w14:textId="77777777">
      <w:pPr>
        <w:pStyle w:val="ECHRParaQuote"/>
        <w:rPr>
          <w:rFonts w:eastAsia="Calibri"/>
          <w:lang w:val="fr-FR"/>
        </w:rPr>
      </w:pPr>
      <w:r w:rsidRPr="00631A7D">
        <w:rPr>
          <w:rFonts w:eastAsia="Calibri"/>
          <w:lang w:val="fr-FR"/>
        </w:rPr>
        <w:t>Cela dit, il n</w:t>
      </w:r>
      <w:r w:rsidRPr="00631A7D" w:rsidR="00631A7D">
        <w:rPr>
          <w:rFonts w:eastAsia="Calibri"/>
          <w:lang w:val="fr-FR"/>
        </w:rPr>
        <w:t>’</w:t>
      </w:r>
      <w:r w:rsidRPr="00631A7D">
        <w:rPr>
          <w:rFonts w:eastAsia="Calibri"/>
          <w:lang w:val="fr-FR"/>
        </w:rPr>
        <w:t xml:space="preserve">est pas correct de dire que nous sommes face à un « </w:t>
      </w:r>
      <w:r w:rsidRPr="00631A7D" w:rsidR="00BB3D74">
        <w:rPr>
          <w:rFonts w:eastAsia="Calibri"/>
          <w:lang w:val="fr-FR"/>
        </w:rPr>
        <w:t>domaine</w:t>
      </w:r>
      <w:r w:rsidRPr="00631A7D">
        <w:rPr>
          <w:rFonts w:eastAsia="Calibri"/>
          <w:lang w:val="fr-FR"/>
        </w:rPr>
        <w:t xml:space="preserve"> qui échappe au droit » pour la simple raison que de tels </w:t>
      </w:r>
      <w:r w:rsidRPr="00631A7D" w:rsidR="00BB3D74">
        <w:rPr>
          <w:rFonts w:eastAsia="Calibri"/>
          <w:lang w:val="fr-FR"/>
        </w:rPr>
        <w:t>domaines</w:t>
      </w:r>
      <w:r w:rsidRPr="00631A7D">
        <w:rPr>
          <w:rFonts w:eastAsia="Calibri"/>
          <w:lang w:val="fr-FR"/>
        </w:rPr>
        <w:t xml:space="preserve"> n</w:t>
      </w:r>
      <w:r w:rsidRPr="00631A7D" w:rsidR="00631A7D">
        <w:rPr>
          <w:rFonts w:eastAsia="Calibri"/>
          <w:lang w:val="fr-FR"/>
        </w:rPr>
        <w:t>’</w:t>
      </w:r>
      <w:r w:rsidRPr="00631A7D">
        <w:rPr>
          <w:rFonts w:eastAsia="Calibri"/>
          <w:lang w:val="fr-FR"/>
        </w:rPr>
        <w:t>existent simplement pas dans un État de droit.</w:t>
      </w:r>
    </w:p>
    <w:p w:rsidRPr="00631A7D" w:rsidR="00540CBE" w:rsidP="00631A7D" w14:paraId="69F32C6A" w14:textId="77777777">
      <w:pPr>
        <w:pStyle w:val="ECHRParaQuote"/>
        <w:rPr>
          <w:rFonts w:eastAsia="Calibri"/>
          <w:lang w:val="fr-FR"/>
        </w:rPr>
      </w:pPr>
      <w:r w:rsidRPr="00631A7D">
        <w:rPr>
          <w:rFonts w:eastAsia="Calibri"/>
          <w:lang w:val="fr-FR"/>
        </w:rPr>
        <w:t>Ainsi, de telles activités sont toujours limitées par les lois générales</w:t>
      </w:r>
      <w:r w:rsidRPr="00631A7D" w:rsidR="00393CD3">
        <w:rPr>
          <w:rFonts w:eastAsia="Calibri"/>
          <w:lang w:val="fr-FR"/>
        </w:rPr>
        <w:t> </w:t>
      </w:r>
      <w:r w:rsidRPr="00631A7D">
        <w:rPr>
          <w:rFonts w:eastAsia="Calibri"/>
          <w:lang w:val="fr-FR"/>
        </w:rPr>
        <w:t>: pénales, civiles et autres.</w:t>
      </w:r>
    </w:p>
    <w:p w:rsidRPr="00631A7D" w:rsidR="00540CBE" w:rsidP="00631A7D" w14:paraId="30FBD8CB" w14:textId="77777777">
      <w:pPr>
        <w:pStyle w:val="ECHRParaQuote"/>
        <w:rPr>
          <w:rFonts w:eastAsia="Calibri"/>
          <w:lang w:val="fr-FR"/>
        </w:rPr>
      </w:pPr>
      <w:r w:rsidRPr="00631A7D">
        <w:rPr>
          <w:rFonts w:eastAsia="Calibri"/>
          <w:lang w:val="fr-FR"/>
        </w:rPr>
        <w:t>Pourvu qu</w:t>
      </w:r>
      <w:r w:rsidRPr="00631A7D" w:rsidR="00631A7D">
        <w:rPr>
          <w:rFonts w:eastAsia="Calibri"/>
          <w:lang w:val="fr-FR"/>
        </w:rPr>
        <w:t>’</w:t>
      </w:r>
      <w:r w:rsidRPr="00631A7D">
        <w:rPr>
          <w:rFonts w:eastAsia="Calibri"/>
          <w:lang w:val="fr-FR"/>
        </w:rPr>
        <w:t xml:space="preserve">elles ne violent pas les limites imposées par les lois générales, les activités de bizutage </w:t>
      </w:r>
      <w:r w:rsidRPr="00631A7D" w:rsidR="003E38CD">
        <w:rPr>
          <w:rFonts w:eastAsia="Calibri"/>
          <w:lang w:val="fr-FR"/>
        </w:rPr>
        <w:t xml:space="preserve">sont </w:t>
      </w:r>
      <w:r w:rsidRPr="00631A7D">
        <w:rPr>
          <w:rFonts w:eastAsia="Calibri"/>
          <w:lang w:val="fr-FR"/>
        </w:rPr>
        <w:t>licites, compte tenu du principe général de la liberté, qui prévaut aussi dans notre ordre juridique et selon lequel les individus peuvent faire ce que la loi ne leur interdit pas.</w:t>
      </w:r>
    </w:p>
    <w:p w:rsidRPr="00631A7D" w:rsidR="00540CBE" w:rsidP="00631A7D" w14:paraId="48B8A801" w14:textId="77777777">
      <w:pPr>
        <w:pStyle w:val="ECHRParaQuote"/>
        <w:rPr>
          <w:rFonts w:eastAsia="Calibri"/>
          <w:lang w:val="fr-FR"/>
        </w:rPr>
      </w:pPr>
      <w:r w:rsidRPr="00631A7D">
        <w:rPr>
          <w:rFonts w:eastAsia="Calibri"/>
          <w:lang w:val="fr-FR"/>
        </w:rPr>
        <w:t xml:space="preserve">Cela ne signifie </w:t>
      </w:r>
      <w:r w:rsidRPr="00631A7D" w:rsidR="00BB3D74">
        <w:rPr>
          <w:rFonts w:eastAsia="Calibri"/>
          <w:lang w:val="fr-FR"/>
        </w:rPr>
        <w:t xml:space="preserve">toutefois </w:t>
      </w:r>
      <w:r w:rsidRPr="00631A7D">
        <w:rPr>
          <w:rFonts w:eastAsia="Calibri"/>
          <w:lang w:val="fr-FR"/>
        </w:rPr>
        <w:t xml:space="preserve">pas que les « codes » acceptés par les étudiants qui se </w:t>
      </w:r>
      <w:r w:rsidRPr="00631A7D" w:rsidR="003E38CD">
        <w:rPr>
          <w:rFonts w:eastAsia="Calibri"/>
          <w:lang w:val="fr-FR"/>
        </w:rPr>
        <w:t xml:space="preserve">livrent </w:t>
      </w:r>
      <w:r w:rsidRPr="00631A7D">
        <w:rPr>
          <w:rFonts w:eastAsia="Calibri"/>
          <w:lang w:val="fr-FR"/>
        </w:rPr>
        <w:t xml:space="preserve">à des activités de bizutage (...) puissent être des instruments constitutifs de droits et de devoirs présentant une dignité juridique (...) puisque le phénomène du bizutage se situe indubitablement sur le terrain </w:t>
      </w:r>
      <w:r w:rsidRPr="00631A7D" w:rsidR="003E38CD">
        <w:rPr>
          <w:rFonts w:eastAsia="Calibri"/>
          <w:lang w:val="fr-FR"/>
        </w:rPr>
        <w:t xml:space="preserve">du jeu </w:t>
      </w:r>
      <w:r w:rsidRPr="00631A7D">
        <w:rPr>
          <w:rFonts w:eastAsia="Calibri"/>
          <w:lang w:val="fr-FR"/>
        </w:rPr>
        <w:t>et de la plaisanterie, sans qu</w:t>
      </w:r>
      <w:r w:rsidRPr="00631A7D" w:rsidR="00631A7D">
        <w:rPr>
          <w:rFonts w:eastAsia="Calibri"/>
          <w:lang w:val="fr-FR"/>
        </w:rPr>
        <w:t>’</w:t>
      </w:r>
      <w:r w:rsidRPr="00631A7D">
        <w:rPr>
          <w:rFonts w:eastAsia="Calibri"/>
          <w:lang w:val="fr-FR"/>
        </w:rPr>
        <w:t xml:space="preserve">il </w:t>
      </w:r>
      <w:r w:rsidRPr="00631A7D" w:rsidR="003E38CD">
        <w:rPr>
          <w:rFonts w:eastAsia="Calibri"/>
          <w:lang w:val="fr-FR"/>
        </w:rPr>
        <w:t xml:space="preserve">ne </w:t>
      </w:r>
      <w:r w:rsidRPr="00631A7D">
        <w:rPr>
          <w:rFonts w:eastAsia="Calibri"/>
          <w:lang w:val="fr-FR"/>
        </w:rPr>
        <w:t>soit lié à la poursuite d</w:t>
      </w:r>
      <w:r w:rsidRPr="00631A7D" w:rsidR="00631A7D">
        <w:rPr>
          <w:rFonts w:eastAsia="Calibri"/>
          <w:lang w:val="fr-FR"/>
        </w:rPr>
        <w:t>’</w:t>
      </w:r>
      <w:r w:rsidRPr="00631A7D">
        <w:rPr>
          <w:rFonts w:eastAsia="Calibri"/>
          <w:lang w:val="fr-FR"/>
        </w:rPr>
        <w:t>une fin sociale sérieuse.</w:t>
      </w:r>
    </w:p>
    <w:p w:rsidRPr="00631A7D" w:rsidR="00540CBE" w:rsidP="00631A7D" w14:paraId="6F121A68" w14:textId="77777777">
      <w:pPr>
        <w:pStyle w:val="ECHRParaQuote"/>
        <w:rPr>
          <w:rFonts w:eastAsia="Calibri"/>
          <w:lang w:val="fr-FR"/>
        </w:rPr>
      </w:pPr>
      <w:r w:rsidRPr="00631A7D">
        <w:rPr>
          <w:rFonts w:eastAsia="Calibri"/>
          <w:lang w:val="fr-FR"/>
        </w:rPr>
        <w:t>En suivant cet ordre d</w:t>
      </w:r>
      <w:r w:rsidRPr="00631A7D" w:rsidR="00631A7D">
        <w:rPr>
          <w:rFonts w:eastAsia="Calibri"/>
          <w:lang w:val="fr-FR"/>
        </w:rPr>
        <w:t>’</w:t>
      </w:r>
      <w:r w:rsidRPr="00631A7D">
        <w:rPr>
          <w:rFonts w:eastAsia="Calibri"/>
          <w:lang w:val="fr-FR"/>
        </w:rPr>
        <w:t>idées, malgré la subordination hiérarchique des victimes par rapport à l</w:t>
      </w:r>
      <w:r w:rsidRPr="00631A7D" w:rsidR="00631A7D">
        <w:rPr>
          <w:rFonts w:eastAsia="Calibri"/>
          <w:lang w:val="fr-FR"/>
        </w:rPr>
        <w:t>’</w:t>
      </w:r>
      <w:r w:rsidRPr="00631A7D">
        <w:rPr>
          <w:rFonts w:eastAsia="Calibri"/>
          <w:lang w:val="fr-FR"/>
        </w:rPr>
        <w:t>accusé, au sein de l</w:t>
      </w:r>
      <w:r w:rsidRPr="00631A7D" w:rsidR="00631A7D">
        <w:rPr>
          <w:rFonts w:eastAsia="Calibri"/>
          <w:lang w:val="fr-FR"/>
        </w:rPr>
        <w:t>’</w:t>
      </w:r>
      <w:r w:rsidRPr="00631A7D">
        <w:rPr>
          <w:rFonts w:eastAsia="Calibri"/>
          <w:lang w:val="fr-FR"/>
        </w:rPr>
        <w:t xml:space="preserve">organe promoteur </w:t>
      </w:r>
      <w:r w:rsidRPr="00631A7D" w:rsidR="006551A7">
        <w:rPr>
          <w:rFonts w:eastAsia="Calibri"/>
          <w:lang w:val="fr-FR"/>
        </w:rPr>
        <w:t xml:space="preserve">de la </w:t>
      </w:r>
      <w:r w:rsidRPr="00631A7D" w:rsidR="00265AFA">
        <w:rPr>
          <w:rFonts w:eastAsia="Calibri"/>
          <w:i/>
          <w:lang w:val="fr-FR"/>
        </w:rPr>
        <w:t>P</w:t>
      </w:r>
      <w:r w:rsidRPr="00631A7D" w:rsidR="006551A7">
        <w:rPr>
          <w:rFonts w:eastAsia="Calibri"/>
          <w:i/>
          <w:lang w:val="fr-FR"/>
        </w:rPr>
        <w:t>raxe</w:t>
      </w:r>
      <w:r w:rsidRPr="00631A7D" w:rsidR="00BB3D74">
        <w:rPr>
          <w:rFonts w:eastAsia="Calibri"/>
          <w:lang w:val="fr-FR"/>
        </w:rPr>
        <w:t>, si</w:t>
      </w:r>
      <w:r w:rsidRPr="00631A7D">
        <w:rPr>
          <w:rFonts w:eastAsia="Calibri"/>
          <w:lang w:val="fr-FR"/>
        </w:rPr>
        <w:t xml:space="preserve"> ce dernier </w:t>
      </w:r>
      <w:r w:rsidRPr="00631A7D" w:rsidR="00BB3D74">
        <w:rPr>
          <w:rFonts w:eastAsia="Calibri"/>
          <w:lang w:val="fr-FR"/>
        </w:rPr>
        <w:t>était</w:t>
      </w:r>
      <w:r w:rsidRPr="00631A7D">
        <w:rPr>
          <w:rFonts w:eastAsia="Calibri"/>
          <w:lang w:val="fr-FR"/>
        </w:rPr>
        <w:t xml:space="preserve"> le «</w:t>
      </w:r>
      <w:r w:rsidRPr="00631A7D" w:rsidR="00BB3D74">
        <w:rPr>
          <w:rFonts w:eastAsia="Calibri"/>
          <w:lang w:val="fr-FR"/>
        </w:rPr>
        <w:t> </w:t>
      </w:r>
      <w:r w:rsidRPr="00631A7D">
        <w:rPr>
          <w:rFonts w:eastAsia="Calibri"/>
          <w:lang w:val="fr-FR"/>
        </w:rPr>
        <w:t>mentor » des activités pratiquées au cours du week-end fatidique, dire qu</w:t>
      </w:r>
      <w:r w:rsidRPr="00631A7D" w:rsidR="00631A7D">
        <w:rPr>
          <w:rFonts w:eastAsia="Calibri"/>
          <w:lang w:val="fr-FR"/>
        </w:rPr>
        <w:t>’</w:t>
      </w:r>
      <w:r w:rsidRPr="00631A7D">
        <w:rPr>
          <w:rFonts w:eastAsia="Calibri"/>
          <w:lang w:val="fr-FR"/>
        </w:rPr>
        <w:t xml:space="preserve">il était investi </w:t>
      </w:r>
      <w:r w:rsidRPr="00631A7D" w:rsidR="003E38CD">
        <w:rPr>
          <w:rFonts w:eastAsia="Calibri"/>
          <w:lang w:val="fr-FR"/>
        </w:rPr>
        <w:t xml:space="preserve">du </w:t>
      </w:r>
      <w:r w:rsidRPr="00631A7D">
        <w:rPr>
          <w:rFonts w:eastAsia="Calibri"/>
          <w:lang w:val="fr-FR"/>
        </w:rPr>
        <w:t>devoir de garant</w:t>
      </w:r>
      <w:r w:rsidRPr="00631A7D" w:rsidR="00E64651">
        <w:rPr>
          <w:rFonts w:eastAsia="Calibri"/>
          <w:lang w:val="fr-FR"/>
        </w:rPr>
        <w:t>ir</w:t>
      </w:r>
      <w:r w:rsidRPr="00631A7D">
        <w:rPr>
          <w:rFonts w:eastAsia="Calibri"/>
          <w:lang w:val="fr-FR"/>
        </w:rPr>
        <w:t xml:space="preserve"> de la sécurité des camarades qui l</w:t>
      </w:r>
      <w:r w:rsidRPr="00631A7D" w:rsidR="00631A7D">
        <w:rPr>
          <w:rFonts w:eastAsia="Calibri"/>
          <w:lang w:val="fr-FR"/>
        </w:rPr>
        <w:t>’</w:t>
      </w:r>
      <w:r w:rsidRPr="00631A7D">
        <w:rPr>
          <w:rFonts w:eastAsia="Calibri"/>
          <w:lang w:val="fr-FR"/>
        </w:rPr>
        <w:t>accompagnaient</w:t>
      </w:r>
      <w:r w:rsidRPr="00631A7D" w:rsidR="003E38CD">
        <w:rPr>
          <w:rFonts w:eastAsia="Calibri"/>
          <w:lang w:val="fr-FR"/>
        </w:rPr>
        <w:t xml:space="preserve"> n</w:t>
      </w:r>
      <w:r w:rsidRPr="00631A7D" w:rsidR="00631A7D">
        <w:rPr>
          <w:rFonts w:eastAsia="Calibri"/>
          <w:lang w:val="fr-FR"/>
        </w:rPr>
        <w:t>’</w:t>
      </w:r>
      <w:r w:rsidRPr="00631A7D" w:rsidR="003E38CD">
        <w:rPr>
          <w:rFonts w:eastAsia="Calibri"/>
          <w:lang w:val="fr-FR"/>
        </w:rPr>
        <w:t>a aucun sens</w:t>
      </w:r>
      <w:r w:rsidRPr="00631A7D">
        <w:rPr>
          <w:rFonts w:eastAsia="Calibri"/>
          <w:lang w:val="fr-FR"/>
        </w:rPr>
        <w:t>. En effet, ceux-ci n</w:t>
      </w:r>
      <w:r w:rsidRPr="00631A7D" w:rsidR="00631A7D">
        <w:rPr>
          <w:rFonts w:eastAsia="Calibri"/>
          <w:lang w:val="fr-FR"/>
        </w:rPr>
        <w:t>’</w:t>
      </w:r>
      <w:r w:rsidRPr="00631A7D">
        <w:rPr>
          <w:rFonts w:eastAsia="Calibri"/>
          <w:lang w:val="fr-FR"/>
        </w:rPr>
        <w:t>avaient pas pour autant renoncé à leur autonomie juridique, chacun d</w:t>
      </w:r>
      <w:r w:rsidRPr="00631A7D" w:rsidR="00631A7D">
        <w:rPr>
          <w:rFonts w:eastAsia="Calibri"/>
          <w:lang w:val="fr-FR"/>
        </w:rPr>
        <w:t>’</w:t>
      </w:r>
      <w:r w:rsidRPr="00631A7D">
        <w:rPr>
          <w:rFonts w:eastAsia="Calibri"/>
          <w:lang w:val="fr-FR"/>
        </w:rPr>
        <w:t xml:space="preserve">entre eux était donc responsable de la garantie de sa propre sécurité par rapport aux dangers qui pouvaient alors menacer </w:t>
      </w:r>
      <w:r w:rsidRPr="00631A7D" w:rsidR="003E38CD">
        <w:rPr>
          <w:rFonts w:eastAsia="Calibri"/>
          <w:lang w:val="fr-FR"/>
        </w:rPr>
        <w:t xml:space="preserve">son </w:t>
      </w:r>
      <w:r w:rsidRPr="00631A7D">
        <w:rPr>
          <w:rFonts w:eastAsia="Calibri"/>
          <w:lang w:val="fr-FR"/>
        </w:rPr>
        <w:t xml:space="preserve">intégrité physique ou </w:t>
      </w:r>
      <w:r w:rsidRPr="00631A7D" w:rsidR="003E38CD">
        <w:rPr>
          <w:rFonts w:eastAsia="Calibri"/>
          <w:lang w:val="fr-FR"/>
        </w:rPr>
        <w:t xml:space="preserve">sa </w:t>
      </w:r>
      <w:r w:rsidRPr="00631A7D">
        <w:rPr>
          <w:rFonts w:eastAsia="Calibri"/>
          <w:lang w:val="fr-FR"/>
        </w:rPr>
        <w:t>vie.</w:t>
      </w:r>
    </w:p>
    <w:p w:rsidRPr="00631A7D" w:rsidR="00540CBE" w:rsidP="00631A7D" w14:paraId="248C0523" w14:textId="77777777">
      <w:pPr>
        <w:pStyle w:val="ECHRParaQuote"/>
        <w:rPr>
          <w:rFonts w:eastAsia="Calibri"/>
          <w:lang w:val="fr-FR"/>
        </w:rPr>
      </w:pPr>
      <w:r w:rsidRPr="00631A7D">
        <w:rPr>
          <w:rFonts w:eastAsia="Calibri"/>
          <w:lang w:val="fr-FR"/>
        </w:rPr>
        <w:t>(...) »</w:t>
      </w:r>
    </w:p>
    <w:p w:rsidRPr="00631A7D" w:rsidR="00C72CAE" w:rsidP="00631A7D" w14:paraId="2AADE536" w14:textId="77777777">
      <w:pPr>
        <w:pStyle w:val="ECHRHeading2"/>
        <w:rPr>
          <w:rFonts w:eastAsia="Calibri"/>
          <w:lang w:val="fr-FR"/>
        </w:rPr>
      </w:pPr>
      <w:r w:rsidRPr="00631A7D">
        <w:rPr>
          <w:rFonts w:eastAsia="Calibri"/>
          <w:lang w:val="fr-FR"/>
        </w:rPr>
        <w:t>C.  La procédure civile</w:t>
      </w:r>
    </w:p>
    <w:p w:rsidRPr="00631A7D" w:rsidR="00C07CC3" w:rsidP="00631A7D" w14:paraId="6C3F05C2"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95</w:t>
      </w:r>
      <w:r w:rsidRPr="00631A7D">
        <w:rPr>
          <w:lang w:val="fr-FR"/>
        </w:rPr>
        <w:fldChar w:fldCharType="end"/>
      </w:r>
      <w:r w:rsidRPr="00631A7D">
        <w:rPr>
          <w:lang w:val="fr-FR"/>
        </w:rPr>
        <w:t>.  Le 29 décembre 2015, le requérant saisit le tribunal de Lisbonne d</w:t>
      </w:r>
      <w:r w:rsidRPr="00631A7D" w:rsidR="00631A7D">
        <w:rPr>
          <w:lang w:val="fr-FR"/>
        </w:rPr>
        <w:t>’</w:t>
      </w:r>
      <w:r w:rsidRPr="00631A7D">
        <w:rPr>
          <w:lang w:val="fr-FR"/>
        </w:rPr>
        <w:t>une action en responsabilité civile contre J.G. et la coopérative de formation et animation culturelle (COFAC), organe ayant institué l</w:t>
      </w:r>
      <w:r w:rsidRPr="00631A7D" w:rsidR="00631A7D">
        <w:rPr>
          <w:lang w:val="fr-FR"/>
        </w:rPr>
        <w:t>’</w:t>
      </w:r>
      <w:r w:rsidRPr="00631A7D">
        <w:rPr>
          <w:lang w:val="fr-FR"/>
        </w:rPr>
        <w:t>U.</w:t>
      </w:r>
      <w:r w:rsidRPr="00631A7D" w:rsidR="007D2B9C">
        <w:rPr>
          <w:lang w:val="fr-FR"/>
        </w:rPr>
        <w:t>L.</w:t>
      </w:r>
      <w:r w:rsidRPr="00631A7D" w:rsidR="003E38CD">
        <w:rPr>
          <w:lang w:val="fr-FR"/>
        </w:rPr>
        <w:t xml:space="preserve"> Il</w:t>
      </w:r>
      <w:r w:rsidRPr="00631A7D" w:rsidR="00912E6C">
        <w:rPr>
          <w:lang w:val="fr-FR"/>
        </w:rPr>
        <w:t> </w:t>
      </w:r>
      <w:r w:rsidRPr="00631A7D" w:rsidR="007D2B9C">
        <w:rPr>
          <w:lang w:val="fr-FR"/>
        </w:rPr>
        <w:t>réclama</w:t>
      </w:r>
      <w:r w:rsidRPr="00631A7D" w:rsidR="003E38CD">
        <w:rPr>
          <w:lang w:val="fr-FR"/>
        </w:rPr>
        <w:t>i</w:t>
      </w:r>
      <w:r w:rsidRPr="00631A7D" w:rsidR="007D2B9C">
        <w:rPr>
          <w:lang w:val="fr-FR"/>
        </w:rPr>
        <w:t xml:space="preserve">t la somme de 150 000 </w:t>
      </w:r>
      <w:r w:rsidRPr="00631A7D" w:rsidR="003E38CD">
        <w:rPr>
          <w:lang w:val="fr-FR"/>
        </w:rPr>
        <w:t xml:space="preserve">euros (EUR) </w:t>
      </w:r>
      <w:r w:rsidRPr="00631A7D" w:rsidR="007D2B9C">
        <w:rPr>
          <w:lang w:val="fr-FR"/>
        </w:rPr>
        <w:t xml:space="preserve">en dommages et intérêts </w:t>
      </w:r>
      <w:r w:rsidRPr="00631A7D">
        <w:rPr>
          <w:lang w:val="fr-FR"/>
        </w:rPr>
        <w:t xml:space="preserve">pour les </w:t>
      </w:r>
      <w:r w:rsidRPr="00631A7D">
        <w:rPr>
          <w:lang w:val="fr-FR"/>
        </w:rPr>
        <w:t xml:space="preserve">préjudices matériels et moraux </w:t>
      </w:r>
      <w:r w:rsidRPr="00631A7D" w:rsidR="003E38CD">
        <w:rPr>
          <w:lang w:val="fr-FR"/>
        </w:rPr>
        <w:t>qu</w:t>
      </w:r>
      <w:r w:rsidRPr="00631A7D" w:rsidR="00631A7D">
        <w:rPr>
          <w:lang w:val="fr-FR"/>
        </w:rPr>
        <w:t>’</w:t>
      </w:r>
      <w:r w:rsidRPr="00631A7D" w:rsidR="003E38CD">
        <w:rPr>
          <w:lang w:val="fr-FR"/>
        </w:rPr>
        <w:t xml:space="preserve">il estimait avoir </w:t>
      </w:r>
      <w:r w:rsidRPr="00631A7D">
        <w:rPr>
          <w:lang w:val="fr-FR"/>
        </w:rPr>
        <w:t>subis en raison de la mort de son fils.</w:t>
      </w:r>
    </w:p>
    <w:p w:rsidRPr="00631A7D" w:rsidR="00C72CAE" w:rsidP="00631A7D" w14:paraId="48CCC5B5"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96</w:t>
      </w:r>
      <w:r w:rsidRPr="00631A7D">
        <w:rPr>
          <w:lang w:val="fr-FR"/>
        </w:rPr>
        <w:fldChar w:fldCharType="end"/>
      </w:r>
      <w:r w:rsidRPr="00631A7D">
        <w:rPr>
          <w:lang w:val="fr-FR"/>
        </w:rPr>
        <w:t xml:space="preserve">.  Les </w:t>
      </w:r>
      <w:r w:rsidRPr="00631A7D" w:rsidR="008536E5">
        <w:rPr>
          <w:lang w:val="fr-FR"/>
        </w:rPr>
        <w:t xml:space="preserve">défendeurs </w:t>
      </w:r>
      <w:r w:rsidRPr="00631A7D">
        <w:rPr>
          <w:lang w:val="fr-FR"/>
        </w:rPr>
        <w:t>présentèrent leur mémoire en défense en mars 2016.</w:t>
      </w:r>
    </w:p>
    <w:p w:rsidRPr="00631A7D" w:rsidR="00C72CAE" w:rsidP="00631A7D" w14:paraId="72C98FAF"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97</w:t>
      </w:r>
      <w:r w:rsidRPr="00631A7D">
        <w:rPr>
          <w:lang w:val="fr-FR"/>
        </w:rPr>
        <w:fldChar w:fldCharType="end"/>
      </w:r>
      <w:r w:rsidRPr="00631A7D">
        <w:rPr>
          <w:lang w:val="fr-FR"/>
        </w:rPr>
        <w:t xml:space="preserve">.  Par une décision du 10 février 2017, le tribunal de Lisbonne </w:t>
      </w:r>
      <w:r w:rsidRPr="00631A7D" w:rsidR="005F406E">
        <w:rPr>
          <w:lang w:val="fr-FR"/>
        </w:rPr>
        <w:t xml:space="preserve">conclut à </w:t>
      </w:r>
      <w:r w:rsidRPr="00631A7D">
        <w:rPr>
          <w:lang w:val="fr-FR"/>
        </w:rPr>
        <w:t>son incompétence territoriale</w:t>
      </w:r>
      <w:r w:rsidRPr="00631A7D" w:rsidR="003E38CD">
        <w:rPr>
          <w:lang w:val="fr-FR"/>
        </w:rPr>
        <w:t xml:space="preserve"> et</w:t>
      </w:r>
      <w:r w:rsidRPr="00631A7D">
        <w:rPr>
          <w:lang w:val="fr-FR"/>
        </w:rPr>
        <w:t xml:space="preserve"> renvoya la procédure devant le tribunal de Setúbal.</w:t>
      </w:r>
    </w:p>
    <w:p w:rsidRPr="00631A7D" w:rsidR="00330C7D" w:rsidP="00631A7D" w14:paraId="399A3219"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98</w:t>
      </w:r>
      <w:r w:rsidRPr="00631A7D">
        <w:rPr>
          <w:lang w:val="fr-FR"/>
        </w:rPr>
        <w:fldChar w:fldCharType="end"/>
      </w:r>
      <w:r w:rsidRPr="00631A7D">
        <w:rPr>
          <w:lang w:val="fr-FR"/>
        </w:rPr>
        <w:t>.  Par une ordonnance du 17 juin 2017, le tribunal de Setúbal ordonna la j</w:t>
      </w:r>
      <w:r w:rsidRPr="00631A7D" w:rsidR="00B668F4">
        <w:rPr>
          <w:lang w:val="fr-FR"/>
        </w:rPr>
        <w:t>onction de cette procédure à cell</w:t>
      </w:r>
      <w:r w:rsidRPr="00631A7D">
        <w:rPr>
          <w:lang w:val="fr-FR"/>
        </w:rPr>
        <w:t>e qui avait été introduite par les familles des autres victimes.</w:t>
      </w:r>
    </w:p>
    <w:bookmarkStart w:name="Action_civile_pendante" w:id="76"/>
    <w:p w:rsidRPr="00631A7D" w:rsidR="00C72CAE" w:rsidP="00631A7D" w14:paraId="6B80B6EE"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99</w:t>
      </w:r>
      <w:r w:rsidRPr="00631A7D">
        <w:rPr>
          <w:lang w:val="fr-FR"/>
        </w:rPr>
        <w:fldChar w:fldCharType="end"/>
      </w:r>
      <w:bookmarkEnd w:id="76"/>
      <w:r w:rsidRPr="00631A7D">
        <w:rPr>
          <w:lang w:val="fr-FR"/>
        </w:rPr>
        <w:t>.  </w:t>
      </w:r>
      <w:r w:rsidRPr="00631A7D" w:rsidR="005F406E">
        <w:rPr>
          <w:lang w:val="fr-FR"/>
        </w:rPr>
        <w:t xml:space="preserve">Selon les </w:t>
      </w:r>
      <w:r w:rsidRPr="00631A7D">
        <w:rPr>
          <w:lang w:val="fr-FR"/>
        </w:rPr>
        <w:t>dernières informations reçues</w:t>
      </w:r>
      <w:r w:rsidRPr="00631A7D" w:rsidR="005F406E">
        <w:rPr>
          <w:lang w:val="fr-FR"/>
        </w:rPr>
        <w:t xml:space="preserve"> par la Cour</w:t>
      </w:r>
      <w:r w:rsidRPr="00631A7D">
        <w:rPr>
          <w:lang w:val="fr-FR"/>
        </w:rPr>
        <w:t xml:space="preserve">, </w:t>
      </w:r>
      <w:r w:rsidRPr="00631A7D" w:rsidR="005F406E">
        <w:rPr>
          <w:lang w:val="fr-FR"/>
        </w:rPr>
        <w:t>le</w:t>
      </w:r>
      <w:r w:rsidRPr="00631A7D" w:rsidR="00E63524">
        <w:rPr>
          <w:lang w:val="fr-FR"/>
        </w:rPr>
        <w:t xml:space="preserve"> 6 avril 2018, </w:t>
      </w:r>
      <w:r w:rsidRPr="00631A7D">
        <w:rPr>
          <w:lang w:val="fr-FR"/>
        </w:rPr>
        <w:t>la procédure était toujours pendante devant le tribunal de Setúbal.</w:t>
      </w:r>
    </w:p>
    <w:p w:rsidRPr="00631A7D" w:rsidR="00E77CB3" w:rsidP="00631A7D" w14:paraId="43F6BE19" w14:textId="77777777">
      <w:pPr>
        <w:pStyle w:val="ECHRHeading1"/>
        <w:rPr>
          <w:lang w:val="fr-FR"/>
        </w:rPr>
      </w:pPr>
      <w:r w:rsidRPr="00631A7D">
        <w:rPr>
          <w:lang w:val="fr-FR"/>
        </w:rPr>
        <w:t>II.  LE DROIT ET LA PRATIQUE INTERNES PERTINENTS</w:t>
      </w:r>
    </w:p>
    <w:p w:rsidRPr="00631A7D" w:rsidR="00587A65" w:rsidP="00631A7D" w14:paraId="6BE7A5D0" w14:textId="77777777">
      <w:pPr>
        <w:pStyle w:val="ECHRHeading2"/>
        <w:rPr>
          <w:rFonts w:eastAsia="Calibri"/>
          <w:lang w:val="fr-FR"/>
        </w:rPr>
      </w:pPr>
      <w:r w:rsidRPr="00631A7D">
        <w:rPr>
          <w:rFonts w:eastAsia="Calibri"/>
          <w:lang w:val="fr-FR"/>
        </w:rPr>
        <w:t>A.  La Constitution</w:t>
      </w:r>
    </w:p>
    <w:bookmarkStart w:name="CRP1" w:id="77"/>
    <w:p w:rsidRPr="00631A7D" w:rsidR="005E78E6" w:rsidP="00631A7D" w14:paraId="30D10982"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100</w:t>
      </w:r>
      <w:r w:rsidRPr="00631A7D">
        <w:rPr>
          <w:lang w:val="fr-FR"/>
        </w:rPr>
        <w:fldChar w:fldCharType="end"/>
      </w:r>
      <w:bookmarkEnd w:id="77"/>
      <w:r w:rsidRPr="00631A7D">
        <w:rPr>
          <w:lang w:val="fr-FR"/>
        </w:rPr>
        <w:t>.  L</w:t>
      </w:r>
      <w:r w:rsidRPr="00631A7D" w:rsidR="00631A7D">
        <w:rPr>
          <w:lang w:val="fr-FR"/>
        </w:rPr>
        <w:t>’</w:t>
      </w:r>
      <w:r w:rsidRPr="00631A7D">
        <w:rPr>
          <w:lang w:val="fr-FR"/>
        </w:rPr>
        <w:t>article 1 de la Constitution consacre le</w:t>
      </w:r>
      <w:r w:rsidRPr="00631A7D" w:rsidR="009C6FE4">
        <w:rPr>
          <w:lang w:val="fr-FR"/>
        </w:rPr>
        <w:t xml:space="preserve"> principe de</w:t>
      </w:r>
      <w:r w:rsidRPr="00631A7D" w:rsidR="00B668F4">
        <w:rPr>
          <w:lang w:val="fr-FR"/>
        </w:rPr>
        <w:t xml:space="preserve"> la dignité humaine. </w:t>
      </w:r>
      <w:r w:rsidRPr="00631A7D" w:rsidR="005F406E">
        <w:rPr>
          <w:lang w:val="fr-FR"/>
        </w:rPr>
        <w:t>L</w:t>
      </w:r>
      <w:r w:rsidRPr="00631A7D" w:rsidR="00631A7D">
        <w:rPr>
          <w:lang w:val="fr-FR"/>
        </w:rPr>
        <w:t>’</w:t>
      </w:r>
      <w:r w:rsidRPr="00631A7D" w:rsidR="005F406E">
        <w:rPr>
          <w:lang w:val="fr-FR"/>
        </w:rPr>
        <w:t>article 25 de la Constitution interdit l</w:t>
      </w:r>
      <w:r w:rsidRPr="00631A7D" w:rsidR="00B668F4">
        <w:rPr>
          <w:lang w:val="fr-FR"/>
        </w:rPr>
        <w:t>a torture et</w:t>
      </w:r>
      <w:r w:rsidRPr="00631A7D" w:rsidR="009C6FE4">
        <w:rPr>
          <w:lang w:val="fr-FR"/>
        </w:rPr>
        <w:t xml:space="preserve"> les traitements inhumains et dégradants.</w:t>
      </w:r>
    </w:p>
    <w:p w:rsidRPr="00631A7D" w:rsidR="00587A65" w:rsidP="00631A7D" w14:paraId="5E669E43"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101</w:t>
      </w:r>
      <w:r w:rsidRPr="00631A7D">
        <w:rPr>
          <w:lang w:val="fr-FR"/>
        </w:rPr>
        <w:fldChar w:fldCharType="end"/>
      </w:r>
      <w:r w:rsidRPr="00631A7D">
        <w:rPr>
          <w:lang w:val="fr-FR"/>
        </w:rPr>
        <w:t>.  </w:t>
      </w:r>
      <w:r w:rsidRPr="00631A7D" w:rsidR="00F85885">
        <w:rPr>
          <w:lang w:val="fr-FR"/>
        </w:rPr>
        <w:t>L</w:t>
      </w:r>
      <w:r w:rsidRPr="00631A7D" w:rsidR="00631A7D">
        <w:rPr>
          <w:lang w:val="fr-FR"/>
        </w:rPr>
        <w:t>’</w:t>
      </w:r>
      <w:r w:rsidRPr="00631A7D" w:rsidR="00F85885">
        <w:rPr>
          <w:lang w:val="fr-FR"/>
        </w:rPr>
        <w:t>article 76 § 2 de la Constitution établit l</w:t>
      </w:r>
      <w:r w:rsidRPr="00631A7D" w:rsidR="00631A7D">
        <w:rPr>
          <w:lang w:val="fr-FR"/>
        </w:rPr>
        <w:t>’</w:t>
      </w:r>
      <w:r w:rsidRPr="00631A7D" w:rsidR="00F85885">
        <w:rPr>
          <w:lang w:val="fr-FR"/>
        </w:rPr>
        <w:t>autonomie statutaire, scientifique, pédagogique, administrative et financière des universités.</w:t>
      </w:r>
    </w:p>
    <w:p w:rsidRPr="00631A7D" w:rsidR="00EC5EEA" w:rsidP="00631A7D" w14:paraId="21D2489C" w14:textId="77777777">
      <w:pPr>
        <w:pStyle w:val="ECHRHeading2"/>
        <w:rPr>
          <w:rFonts w:eastAsia="Calibri"/>
          <w:lang w:val="fr-FR"/>
        </w:rPr>
      </w:pPr>
      <w:r w:rsidRPr="00631A7D">
        <w:rPr>
          <w:rFonts w:eastAsia="Calibri"/>
          <w:lang w:val="fr-FR"/>
        </w:rPr>
        <w:t>B</w:t>
      </w:r>
      <w:r w:rsidRPr="00631A7D">
        <w:rPr>
          <w:rFonts w:eastAsia="Calibri"/>
          <w:lang w:val="fr-FR"/>
        </w:rPr>
        <w:t>.  Le code pénal</w:t>
      </w:r>
    </w:p>
    <w:bookmarkStart w:name="CP1" w:id="78"/>
    <w:bookmarkStart w:name="CP" w:id="79"/>
    <w:p w:rsidRPr="00631A7D" w:rsidR="00A650AB" w:rsidP="00631A7D" w14:paraId="1B383B1A"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102</w:t>
      </w:r>
      <w:r w:rsidRPr="00631A7D">
        <w:rPr>
          <w:rFonts w:eastAsia="Calibri"/>
          <w:lang w:val="fr-FR"/>
        </w:rPr>
        <w:fldChar w:fldCharType="end"/>
      </w:r>
      <w:bookmarkEnd w:id="78"/>
      <w:bookmarkEnd w:id="79"/>
      <w:r w:rsidRPr="00631A7D">
        <w:rPr>
          <w:rFonts w:eastAsia="Calibri"/>
          <w:lang w:val="fr-FR"/>
        </w:rPr>
        <w:t xml:space="preserve">.  Le </w:t>
      </w:r>
      <w:r w:rsidRPr="00631A7D" w:rsidR="00477CB2">
        <w:rPr>
          <w:rFonts w:eastAsia="Calibri"/>
          <w:lang w:val="fr-FR"/>
        </w:rPr>
        <w:t>CP</w:t>
      </w:r>
      <w:r w:rsidRPr="00631A7D">
        <w:rPr>
          <w:rFonts w:eastAsia="Calibri"/>
          <w:lang w:val="fr-FR"/>
        </w:rPr>
        <w:t xml:space="preserve"> punit tout acte allant à l</w:t>
      </w:r>
      <w:r w:rsidRPr="00631A7D" w:rsidR="00631A7D">
        <w:rPr>
          <w:rFonts w:eastAsia="Calibri"/>
          <w:lang w:val="fr-FR"/>
        </w:rPr>
        <w:t>’</w:t>
      </w:r>
      <w:r w:rsidRPr="00631A7D">
        <w:rPr>
          <w:rFonts w:eastAsia="Calibri"/>
          <w:lang w:val="fr-FR"/>
        </w:rPr>
        <w:t>encontre de l</w:t>
      </w:r>
      <w:r w:rsidRPr="00631A7D" w:rsidR="00631A7D">
        <w:rPr>
          <w:rFonts w:eastAsia="Calibri"/>
          <w:lang w:val="fr-FR"/>
        </w:rPr>
        <w:t>’</w:t>
      </w:r>
      <w:r w:rsidRPr="00631A7D">
        <w:rPr>
          <w:rFonts w:eastAsia="Calibri"/>
          <w:lang w:val="fr-FR"/>
        </w:rPr>
        <w:t>intégrité physique et morale de la personne (articles 143 à 149 du CP), la menace (article 153 du CP), la contrainte (article 154), l</w:t>
      </w:r>
      <w:r w:rsidRPr="00631A7D" w:rsidR="00631A7D">
        <w:rPr>
          <w:rFonts w:eastAsia="Calibri"/>
          <w:lang w:val="fr-FR"/>
        </w:rPr>
        <w:t>’</w:t>
      </w:r>
      <w:r w:rsidRPr="00631A7D">
        <w:rPr>
          <w:rFonts w:eastAsia="Calibri"/>
          <w:lang w:val="fr-FR"/>
        </w:rPr>
        <w:t>atteinte à l</w:t>
      </w:r>
      <w:r w:rsidRPr="00631A7D" w:rsidR="00631A7D">
        <w:rPr>
          <w:rFonts w:eastAsia="Calibri"/>
          <w:lang w:val="fr-FR"/>
        </w:rPr>
        <w:t>’</w:t>
      </w:r>
      <w:r w:rsidRPr="00631A7D">
        <w:rPr>
          <w:rFonts w:eastAsia="Calibri"/>
          <w:lang w:val="fr-FR"/>
        </w:rPr>
        <w:t>honneur (articles 180 à 184 du CP),</w:t>
      </w:r>
      <w:r w:rsidRPr="00631A7D" w:rsidR="00D37B47">
        <w:rPr>
          <w:rFonts w:eastAsia="Calibri"/>
          <w:lang w:val="fr-FR"/>
        </w:rPr>
        <w:t xml:space="preserve"> la violation de la vie privée (articles 190 à 198 du CP),</w:t>
      </w:r>
      <w:r w:rsidRPr="00631A7D">
        <w:rPr>
          <w:rFonts w:eastAsia="Calibri"/>
          <w:lang w:val="fr-FR"/>
        </w:rPr>
        <w:t xml:space="preserve"> la non-assistance à personne en danger (article 200), la mise e</w:t>
      </w:r>
      <w:r w:rsidRPr="00631A7D" w:rsidR="00116C50">
        <w:rPr>
          <w:rFonts w:eastAsia="Calibri"/>
          <w:lang w:val="fr-FR"/>
        </w:rPr>
        <w:t>n danger d</w:t>
      </w:r>
      <w:r w:rsidRPr="00631A7D" w:rsidR="00D37B47">
        <w:rPr>
          <w:rFonts w:eastAsia="Calibri"/>
          <w:lang w:val="fr-FR"/>
        </w:rPr>
        <w:t>e la vie d</w:t>
      </w:r>
      <w:r w:rsidRPr="00631A7D" w:rsidR="00631A7D">
        <w:rPr>
          <w:rFonts w:eastAsia="Calibri"/>
          <w:lang w:val="fr-FR"/>
        </w:rPr>
        <w:t>’</w:t>
      </w:r>
      <w:r w:rsidRPr="00631A7D" w:rsidR="00116C50">
        <w:rPr>
          <w:rFonts w:eastAsia="Calibri"/>
          <w:lang w:val="fr-FR"/>
        </w:rPr>
        <w:t xml:space="preserve">autrui </w:t>
      </w:r>
      <w:r w:rsidRPr="00631A7D" w:rsidR="00D37B47">
        <w:rPr>
          <w:rFonts w:eastAsia="Calibri"/>
          <w:lang w:val="fr-FR"/>
        </w:rPr>
        <w:t xml:space="preserve">et la non-assistance à personne en danger </w:t>
      </w:r>
      <w:r w:rsidRPr="00631A7D" w:rsidR="00116C50">
        <w:rPr>
          <w:rFonts w:eastAsia="Calibri"/>
          <w:lang w:val="fr-FR"/>
        </w:rPr>
        <w:t>(article 138 du CP, libellé ci-après), l</w:t>
      </w:r>
      <w:r w:rsidRPr="00631A7D" w:rsidR="00631A7D">
        <w:rPr>
          <w:rFonts w:eastAsia="Calibri"/>
          <w:lang w:val="fr-FR"/>
        </w:rPr>
        <w:t>’</w:t>
      </w:r>
      <w:r w:rsidRPr="00631A7D" w:rsidR="00116C50">
        <w:rPr>
          <w:rFonts w:eastAsia="Calibri"/>
          <w:lang w:val="fr-FR"/>
        </w:rPr>
        <w:t>homicide (articles 131 à 133 et 137), les abus et l</w:t>
      </w:r>
      <w:r w:rsidRPr="00631A7D" w:rsidR="005F406E">
        <w:rPr>
          <w:rFonts w:eastAsia="Calibri"/>
          <w:lang w:val="fr-FR"/>
        </w:rPr>
        <w:t>es</w:t>
      </w:r>
      <w:r w:rsidRPr="00631A7D" w:rsidR="00116C50">
        <w:rPr>
          <w:rFonts w:eastAsia="Calibri"/>
          <w:lang w:val="fr-FR"/>
        </w:rPr>
        <w:t xml:space="preserve"> violence</w:t>
      </w:r>
      <w:r w:rsidRPr="00631A7D" w:rsidR="005F406E">
        <w:rPr>
          <w:rFonts w:eastAsia="Calibri"/>
          <w:lang w:val="fr-FR"/>
        </w:rPr>
        <w:t>s</w:t>
      </w:r>
      <w:r w:rsidRPr="00631A7D" w:rsidR="00116C50">
        <w:rPr>
          <w:rFonts w:eastAsia="Calibri"/>
          <w:lang w:val="fr-FR"/>
        </w:rPr>
        <w:t xml:space="preserve"> sexuel</w:t>
      </w:r>
      <w:r w:rsidRPr="00631A7D" w:rsidR="005F406E">
        <w:rPr>
          <w:rFonts w:eastAsia="Calibri"/>
          <w:lang w:val="fr-FR"/>
        </w:rPr>
        <w:t>s</w:t>
      </w:r>
      <w:r w:rsidRPr="00631A7D" w:rsidR="00116C50">
        <w:rPr>
          <w:rFonts w:eastAsia="Calibri"/>
          <w:lang w:val="fr-FR"/>
        </w:rPr>
        <w:t xml:space="preserve"> (articles 163 à 177</w:t>
      </w:r>
      <w:r w:rsidRPr="00631A7D" w:rsidR="00D37B47">
        <w:rPr>
          <w:rFonts w:eastAsia="Calibri"/>
          <w:lang w:val="fr-FR"/>
        </w:rPr>
        <w:t xml:space="preserve"> du CP).</w:t>
      </w:r>
      <w:r w:rsidRPr="00631A7D" w:rsidR="00EC607A">
        <w:rPr>
          <w:rFonts w:eastAsia="Calibri"/>
          <w:lang w:val="fr-FR"/>
        </w:rPr>
        <w:t xml:space="preserve"> Des amendes et des peines d</w:t>
      </w:r>
      <w:r w:rsidRPr="00631A7D" w:rsidR="00631A7D">
        <w:rPr>
          <w:rFonts w:eastAsia="Calibri"/>
          <w:lang w:val="fr-FR"/>
        </w:rPr>
        <w:t>’</w:t>
      </w:r>
      <w:r w:rsidRPr="00631A7D" w:rsidR="00EC607A">
        <w:rPr>
          <w:rFonts w:eastAsia="Calibri"/>
          <w:lang w:val="fr-FR"/>
        </w:rPr>
        <w:t>emprisonnement pouvant aller jusqu</w:t>
      </w:r>
      <w:r w:rsidRPr="00631A7D" w:rsidR="00631A7D">
        <w:rPr>
          <w:rFonts w:eastAsia="Calibri"/>
          <w:lang w:val="fr-FR"/>
        </w:rPr>
        <w:t>’</w:t>
      </w:r>
      <w:r w:rsidRPr="00631A7D" w:rsidR="00EC607A">
        <w:rPr>
          <w:rFonts w:eastAsia="Calibri"/>
          <w:lang w:val="fr-FR"/>
        </w:rPr>
        <w:t>à vingt-cinq ans de prison peuvent être appliqué</w:t>
      </w:r>
      <w:r w:rsidRPr="00631A7D" w:rsidR="00265AFA">
        <w:rPr>
          <w:rFonts w:eastAsia="Calibri"/>
          <w:lang w:val="fr-FR"/>
        </w:rPr>
        <w:t>e</w:t>
      </w:r>
      <w:r w:rsidRPr="00631A7D" w:rsidR="00EC607A">
        <w:rPr>
          <w:rFonts w:eastAsia="Calibri"/>
          <w:lang w:val="fr-FR"/>
        </w:rPr>
        <w:t>s en fonction des circonstances de chaque espèce (articles</w:t>
      </w:r>
      <w:r w:rsidRPr="00631A7D" w:rsidR="00250D7F">
        <w:rPr>
          <w:rFonts w:eastAsia="Calibri"/>
          <w:lang w:val="fr-FR"/>
        </w:rPr>
        <w:t> </w:t>
      </w:r>
      <w:r w:rsidRPr="00631A7D" w:rsidR="00EC607A">
        <w:rPr>
          <w:rFonts w:eastAsia="Calibri"/>
          <w:lang w:val="fr-FR"/>
        </w:rPr>
        <w:t>41 et 47 du CP).</w:t>
      </w:r>
    </w:p>
    <w:bookmarkStart w:name="CP_Plainte" w:id="80"/>
    <w:p w:rsidRPr="00631A7D" w:rsidR="00BE2EB6" w:rsidP="00631A7D" w14:paraId="57401149"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103</w:t>
      </w:r>
      <w:r w:rsidRPr="00631A7D">
        <w:rPr>
          <w:rFonts w:eastAsia="Calibri"/>
          <w:lang w:val="fr-FR"/>
        </w:rPr>
        <w:fldChar w:fldCharType="end"/>
      </w:r>
      <w:bookmarkEnd w:id="80"/>
      <w:r w:rsidRPr="00631A7D">
        <w:rPr>
          <w:rFonts w:eastAsia="Calibri"/>
          <w:lang w:val="fr-FR"/>
        </w:rPr>
        <w:t>.  </w:t>
      </w:r>
      <w:r w:rsidRPr="00631A7D" w:rsidR="00D428A2">
        <w:rPr>
          <w:rFonts w:eastAsia="Calibri"/>
          <w:lang w:val="fr-FR"/>
        </w:rPr>
        <w:t>En ce qui concerne l</w:t>
      </w:r>
      <w:r w:rsidRPr="00631A7D" w:rsidR="00E13F2E">
        <w:rPr>
          <w:rFonts w:eastAsia="Calibri"/>
          <w:lang w:val="fr-FR"/>
        </w:rPr>
        <w:t>a</w:t>
      </w:r>
      <w:r w:rsidRPr="00631A7D" w:rsidR="00D428A2">
        <w:rPr>
          <w:rFonts w:eastAsia="Calibri"/>
          <w:lang w:val="fr-FR"/>
        </w:rPr>
        <w:t xml:space="preserve"> menace, l</w:t>
      </w:r>
      <w:r w:rsidRPr="00631A7D" w:rsidR="00631A7D">
        <w:rPr>
          <w:rFonts w:eastAsia="Calibri"/>
          <w:lang w:val="fr-FR"/>
        </w:rPr>
        <w:t>’</w:t>
      </w:r>
      <w:r w:rsidRPr="00631A7D" w:rsidR="00D428A2">
        <w:rPr>
          <w:rFonts w:eastAsia="Calibri"/>
          <w:lang w:val="fr-FR"/>
        </w:rPr>
        <w:t>atteinte à l</w:t>
      </w:r>
      <w:r w:rsidRPr="00631A7D" w:rsidR="00631A7D">
        <w:rPr>
          <w:rFonts w:eastAsia="Calibri"/>
          <w:lang w:val="fr-FR"/>
        </w:rPr>
        <w:t>’</w:t>
      </w:r>
      <w:r w:rsidRPr="00631A7D" w:rsidR="00D428A2">
        <w:rPr>
          <w:rFonts w:eastAsia="Calibri"/>
          <w:lang w:val="fr-FR"/>
        </w:rPr>
        <w:t>honneur, la violation de la vie privée</w:t>
      </w:r>
      <w:r w:rsidRPr="00631A7D" w:rsidR="00E325B3">
        <w:rPr>
          <w:rFonts w:eastAsia="Calibri"/>
          <w:lang w:val="fr-FR"/>
        </w:rPr>
        <w:t xml:space="preserve"> et</w:t>
      </w:r>
      <w:r w:rsidRPr="00631A7D" w:rsidR="00D428A2">
        <w:rPr>
          <w:rFonts w:eastAsia="Calibri"/>
          <w:lang w:val="fr-FR"/>
        </w:rPr>
        <w:t xml:space="preserve"> la plupart des infractions sexuelles, la victime doit déposer une plainte dans un délai de six mois pour qu</w:t>
      </w:r>
      <w:r w:rsidRPr="00631A7D" w:rsidR="00631A7D">
        <w:rPr>
          <w:rFonts w:eastAsia="Calibri"/>
          <w:lang w:val="fr-FR"/>
        </w:rPr>
        <w:t>’</w:t>
      </w:r>
      <w:r w:rsidRPr="00631A7D" w:rsidR="00D428A2">
        <w:rPr>
          <w:rFonts w:eastAsia="Calibri"/>
          <w:lang w:val="fr-FR"/>
        </w:rPr>
        <w:t xml:space="preserve">une procédure pénale soit engagée </w:t>
      </w:r>
      <w:r w:rsidRPr="00631A7D" w:rsidR="00E325B3">
        <w:rPr>
          <w:rFonts w:eastAsia="Calibri"/>
          <w:lang w:val="fr-FR"/>
        </w:rPr>
        <w:t>relativement</w:t>
      </w:r>
      <w:r w:rsidRPr="00631A7D" w:rsidR="00D428A2">
        <w:rPr>
          <w:rFonts w:eastAsia="Calibri"/>
          <w:lang w:val="fr-FR"/>
        </w:rPr>
        <w:t xml:space="preserve"> à ces infractions (articles 115, 153 § 2, 178, 188, 198 du CP).</w:t>
      </w:r>
    </w:p>
    <w:bookmarkStart w:name="Article_10_CP" w:id="81"/>
    <w:p w:rsidRPr="00631A7D" w:rsidR="00937DA5" w:rsidP="00631A7D" w14:paraId="4FE40A3D"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104</w:t>
      </w:r>
      <w:r w:rsidRPr="00631A7D">
        <w:rPr>
          <w:rFonts w:eastAsia="Calibri"/>
          <w:lang w:val="fr-FR"/>
        </w:rPr>
        <w:fldChar w:fldCharType="end"/>
      </w:r>
      <w:bookmarkEnd w:id="81"/>
      <w:r w:rsidRPr="00631A7D">
        <w:rPr>
          <w:rFonts w:eastAsia="Calibri"/>
          <w:lang w:val="fr-FR"/>
        </w:rPr>
        <w:t>.  L</w:t>
      </w:r>
      <w:r w:rsidRPr="00631A7D" w:rsidR="00631A7D">
        <w:rPr>
          <w:rFonts w:eastAsia="Calibri"/>
          <w:lang w:val="fr-FR"/>
        </w:rPr>
        <w:t>’</w:t>
      </w:r>
      <w:r w:rsidRPr="00631A7D">
        <w:rPr>
          <w:rFonts w:eastAsia="Calibri"/>
          <w:lang w:val="fr-FR"/>
        </w:rPr>
        <w:t xml:space="preserve">article 10 </w:t>
      </w:r>
      <w:r w:rsidRPr="00631A7D" w:rsidR="005F406E">
        <w:rPr>
          <w:rFonts w:eastAsia="Calibri"/>
          <w:lang w:val="fr-FR"/>
        </w:rPr>
        <w:t xml:space="preserve">du CP </w:t>
      </w:r>
      <w:r w:rsidRPr="00631A7D">
        <w:rPr>
          <w:rFonts w:eastAsia="Calibri"/>
          <w:lang w:val="fr-FR"/>
        </w:rPr>
        <w:t>se lisait comme suit en ses parties pertinentes en l</w:t>
      </w:r>
      <w:r w:rsidRPr="00631A7D" w:rsidR="00631A7D">
        <w:rPr>
          <w:rFonts w:eastAsia="Calibri"/>
          <w:lang w:val="fr-FR"/>
        </w:rPr>
        <w:t>’</w:t>
      </w:r>
      <w:r w:rsidRPr="00631A7D">
        <w:rPr>
          <w:rFonts w:eastAsia="Calibri"/>
          <w:lang w:val="fr-FR"/>
        </w:rPr>
        <w:t>espèce :</w:t>
      </w:r>
    </w:p>
    <w:p w:rsidRPr="00631A7D" w:rsidR="00937DA5" w:rsidP="00631A7D" w14:paraId="7A69B580" w14:textId="77777777">
      <w:pPr>
        <w:pStyle w:val="ECHRParaQuote"/>
        <w:rPr>
          <w:lang w:val="fr-FR"/>
        </w:rPr>
      </w:pPr>
      <w:r w:rsidRPr="00631A7D">
        <w:rPr>
          <w:lang w:val="fr-FR"/>
        </w:rPr>
        <w:t>« </w:t>
      </w:r>
      <w:r w:rsidRPr="00631A7D">
        <w:rPr>
          <w:lang w:val="fr-FR"/>
        </w:rPr>
        <w:t>1.  Lorsqu</w:t>
      </w:r>
      <w:r w:rsidRPr="00631A7D" w:rsidR="00631A7D">
        <w:rPr>
          <w:lang w:val="fr-FR"/>
        </w:rPr>
        <w:t>’</w:t>
      </w:r>
      <w:r w:rsidRPr="00631A7D">
        <w:rPr>
          <w:lang w:val="fr-FR"/>
        </w:rPr>
        <w:t>une infraction comprend un certain résultat, l</w:t>
      </w:r>
      <w:r w:rsidRPr="00631A7D" w:rsidR="00631A7D">
        <w:rPr>
          <w:lang w:val="fr-FR"/>
        </w:rPr>
        <w:t>’</w:t>
      </w:r>
      <w:r w:rsidRPr="00631A7D">
        <w:rPr>
          <w:lang w:val="fr-FR"/>
        </w:rPr>
        <w:t>élément de fait comprend non seulement l</w:t>
      </w:r>
      <w:r w:rsidRPr="00631A7D" w:rsidR="00631A7D">
        <w:rPr>
          <w:lang w:val="fr-FR"/>
        </w:rPr>
        <w:t>’</w:t>
      </w:r>
      <w:r w:rsidRPr="00631A7D">
        <w:rPr>
          <w:lang w:val="fr-FR"/>
        </w:rPr>
        <w:t>action à même de produire ce résultat</w:t>
      </w:r>
      <w:r w:rsidRPr="00631A7D" w:rsidR="00265AFA">
        <w:rPr>
          <w:lang w:val="fr-FR"/>
        </w:rPr>
        <w:t>,</w:t>
      </w:r>
      <w:r w:rsidRPr="00631A7D">
        <w:rPr>
          <w:lang w:val="fr-FR"/>
        </w:rPr>
        <w:t xml:space="preserve"> </w:t>
      </w:r>
      <w:r w:rsidRPr="00631A7D" w:rsidR="005F406E">
        <w:rPr>
          <w:lang w:val="fr-FR"/>
        </w:rPr>
        <w:t xml:space="preserve">mais aussi </w:t>
      </w:r>
      <w:r w:rsidRPr="00631A7D">
        <w:rPr>
          <w:lang w:val="fr-FR"/>
        </w:rPr>
        <w:t>l</w:t>
      </w:r>
      <w:r w:rsidRPr="00631A7D" w:rsidR="00631A7D">
        <w:rPr>
          <w:lang w:val="fr-FR"/>
        </w:rPr>
        <w:t>’</w:t>
      </w:r>
      <w:r w:rsidRPr="00631A7D">
        <w:rPr>
          <w:lang w:val="fr-FR"/>
        </w:rPr>
        <w:t>omission d</w:t>
      </w:r>
      <w:r w:rsidRPr="00631A7D" w:rsidR="00631A7D">
        <w:rPr>
          <w:lang w:val="fr-FR"/>
        </w:rPr>
        <w:t>’</w:t>
      </w:r>
      <w:r w:rsidRPr="00631A7D">
        <w:rPr>
          <w:lang w:val="fr-FR"/>
        </w:rPr>
        <w:t xml:space="preserve">une action </w:t>
      </w:r>
      <w:r w:rsidRPr="00631A7D">
        <w:rPr>
          <w:lang w:val="fr-FR"/>
        </w:rPr>
        <w:t>permettant de</w:t>
      </w:r>
      <w:r w:rsidRPr="00631A7D">
        <w:rPr>
          <w:lang w:val="fr-FR"/>
        </w:rPr>
        <w:t xml:space="preserve"> l</w:t>
      </w:r>
      <w:r w:rsidRPr="00631A7D" w:rsidR="00631A7D">
        <w:rPr>
          <w:lang w:val="fr-FR"/>
        </w:rPr>
        <w:t>’</w:t>
      </w:r>
      <w:r w:rsidRPr="00631A7D">
        <w:rPr>
          <w:lang w:val="fr-FR"/>
        </w:rPr>
        <w:t>éviter (</w:t>
      </w:r>
      <w:r w:rsidRPr="00631A7D" w:rsidR="00330C7D">
        <w:rPr>
          <w:lang w:val="fr-FR"/>
        </w:rPr>
        <w:t>...</w:t>
      </w:r>
      <w:r w:rsidRPr="00631A7D">
        <w:rPr>
          <w:lang w:val="fr-FR"/>
        </w:rPr>
        <w:t>)</w:t>
      </w:r>
    </w:p>
    <w:p w:rsidRPr="00631A7D" w:rsidR="00E64651" w:rsidP="00631A7D" w14:paraId="4464EC8E" w14:textId="77777777">
      <w:pPr>
        <w:pStyle w:val="ECHRParaQuote"/>
        <w:rPr>
          <w:lang w:val="fr-FR"/>
        </w:rPr>
      </w:pPr>
      <w:r w:rsidRPr="00631A7D">
        <w:rPr>
          <w:lang w:val="fr-FR"/>
        </w:rPr>
        <w:t>2.  La commission d</w:t>
      </w:r>
      <w:r w:rsidRPr="00631A7D" w:rsidR="00631A7D">
        <w:rPr>
          <w:lang w:val="fr-FR"/>
        </w:rPr>
        <w:t>’</w:t>
      </w:r>
      <w:r w:rsidRPr="00631A7D">
        <w:rPr>
          <w:lang w:val="fr-FR"/>
        </w:rPr>
        <w:t>un</w:t>
      </w:r>
      <w:r w:rsidRPr="00631A7D" w:rsidR="005F406E">
        <w:rPr>
          <w:lang w:val="fr-FR"/>
        </w:rPr>
        <w:t xml:space="preserve">e action </w:t>
      </w:r>
      <w:r w:rsidRPr="00631A7D">
        <w:rPr>
          <w:lang w:val="fr-FR"/>
        </w:rPr>
        <w:t>par omission n</w:t>
      </w:r>
      <w:r w:rsidRPr="00631A7D" w:rsidR="00631A7D">
        <w:rPr>
          <w:lang w:val="fr-FR"/>
        </w:rPr>
        <w:t>’</w:t>
      </w:r>
      <w:r w:rsidRPr="00631A7D">
        <w:rPr>
          <w:lang w:val="fr-FR"/>
        </w:rPr>
        <w:t>est punissable que s</w:t>
      </w:r>
      <w:r w:rsidRPr="00631A7D" w:rsidR="00631A7D">
        <w:rPr>
          <w:lang w:val="fr-FR"/>
        </w:rPr>
        <w:t>’</w:t>
      </w:r>
      <w:r w:rsidRPr="00631A7D">
        <w:rPr>
          <w:lang w:val="fr-FR"/>
        </w:rPr>
        <w:t xml:space="preserve">il existait un devoir juridique obligeant personnellement celui qui a </w:t>
      </w:r>
      <w:r w:rsidRPr="00631A7D" w:rsidR="005F406E">
        <w:rPr>
          <w:lang w:val="fr-FR"/>
        </w:rPr>
        <w:t xml:space="preserve">agi par </w:t>
      </w:r>
      <w:r w:rsidRPr="00631A7D">
        <w:rPr>
          <w:lang w:val="fr-FR"/>
        </w:rPr>
        <w:t>omis</w:t>
      </w:r>
      <w:r w:rsidRPr="00631A7D" w:rsidR="005F406E">
        <w:rPr>
          <w:lang w:val="fr-FR"/>
        </w:rPr>
        <w:t>sion</w:t>
      </w:r>
      <w:r w:rsidRPr="00631A7D">
        <w:rPr>
          <w:lang w:val="fr-FR"/>
        </w:rPr>
        <w:t xml:space="preserve"> </w:t>
      </w:r>
      <w:r w:rsidRPr="00631A7D">
        <w:rPr>
          <w:lang w:val="fr-FR"/>
        </w:rPr>
        <w:t>à éviter un tel résultat.</w:t>
      </w:r>
    </w:p>
    <w:p w:rsidRPr="00631A7D" w:rsidR="00937DA5" w:rsidP="00631A7D" w14:paraId="6ED3E391" w14:textId="77777777">
      <w:pPr>
        <w:pStyle w:val="ECHRParaQuote"/>
        <w:rPr>
          <w:lang w:val="fr-FR"/>
        </w:rPr>
      </w:pPr>
      <w:r w:rsidRPr="00631A7D">
        <w:rPr>
          <w:lang w:val="fr-FR"/>
        </w:rPr>
        <w:t>(</w:t>
      </w:r>
      <w:r w:rsidRPr="00631A7D" w:rsidR="00330C7D">
        <w:rPr>
          <w:lang w:val="fr-FR"/>
        </w:rPr>
        <w:t>...</w:t>
      </w:r>
      <w:r w:rsidRPr="00631A7D">
        <w:rPr>
          <w:lang w:val="fr-FR"/>
        </w:rPr>
        <w:t>)»</w:t>
      </w:r>
    </w:p>
    <w:bookmarkStart w:name="CP2" w:id="82"/>
    <w:p w:rsidRPr="00631A7D" w:rsidR="00893FDC" w:rsidP="00631A7D" w14:paraId="51CE25AA"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105</w:t>
      </w:r>
      <w:r w:rsidRPr="00631A7D">
        <w:rPr>
          <w:rFonts w:eastAsia="Calibri"/>
          <w:lang w:val="fr-FR"/>
        </w:rPr>
        <w:fldChar w:fldCharType="end"/>
      </w:r>
      <w:bookmarkEnd w:id="82"/>
      <w:r w:rsidRPr="00631A7D">
        <w:rPr>
          <w:rFonts w:eastAsia="Calibri"/>
          <w:lang w:val="fr-FR"/>
        </w:rPr>
        <w:t>.  </w:t>
      </w:r>
      <w:r w:rsidRPr="00631A7D" w:rsidR="00116C50">
        <w:rPr>
          <w:rFonts w:eastAsia="Calibri"/>
          <w:lang w:val="fr-FR"/>
        </w:rPr>
        <w:t>L</w:t>
      </w:r>
      <w:r w:rsidRPr="00631A7D" w:rsidR="00631A7D">
        <w:rPr>
          <w:rFonts w:eastAsia="Calibri"/>
          <w:lang w:val="fr-FR"/>
        </w:rPr>
        <w:t>’</w:t>
      </w:r>
      <w:r w:rsidRPr="00631A7D" w:rsidR="00116C50">
        <w:rPr>
          <w:rFonts w:eastAsia="Calibri"/>
          <w:lang w:val="fr-FR"/>
        </w:rPr>
        <w:t xml:space="preserve">article 138 </w:t>
      </w:r>
      <w:r w:rsidRPr="00631A7D" w:rsidR="005F406E">
        <w:rPr>
          <w:rFonts w:eastAsia="Calibri"/>
          <w:lang w:val="fr-FR"/>
        </w:rPr>
        <w:t xml:space="preserve">du CP </w:t>
      </w:r>
      <w:r w:rsidRPr="00631A7D" w:rsidR="00116C50">
        <w:rPr>
          <w:rFonts w:eastAsia="Calibri"/>
          <w:lang w:val="fr-FR"/>
        </w:rPr>
        <w:t>est libellé ainsi</w:t>
      </w:r>
      <w:r w:rsidRPr="00631A7D" w:rsidR="009C6FE4">
        <w:rPr>
          <w:rFonts w:eastAsia="Calibri"/>
          <w:lang w:val="fr-FR"/>
        </w:rPr>
        <w:t xml:space="preserve"> en ses pa</w:t>
      </w:r>
      <w:r w:rsidRPr="00631A7D" w:rsidR="00116C50">
        <w:rPr>
          <w:rFonts w:eastAsia="Calibri"/>
          <w:lang w:val="fr-FR"/>
        </w:rPr>
        <w:t>rties pertinentes en l</w:t>
      </w:r>
      <w:r w:rsidRPr="00631A7D" w:rsidR="00631A7D">
        <w:rPr>
          <w:rFonts w:eastAsia="Calibri"/>
          <w:lang w:val="fr-FR"/>
        </w:rPr>
        <w:t>’</w:t>
      </w:r>
      <w:r w:rsidRPr="00631A7D" w:rsidR="00116C50">
        <w:rPr>
          <w:rFonts w:eastAsia="Calibri"/>
          <w:lang w:val="fr-FR"/>
        </w:rPr>
        <w:t>espèce :</w:t>
      </w:r>
    </w:p>
    <w:p w:rsidRPr="00631A7D" w:rsidR="00893FDC" w:rsidP="00631A7D" w14:paraId="6C87CB7D" w14:textId="77777777">
      <w:pPr>
        <w:pStyle w:val="ECHRParaQuote"/>
        <w:rPr>
          <w:rFonts w:eastAsia="Calibri"/>
          <w:lang w:val="fr-FR"/>
        </w:rPr>
      </w:pPr>
      <w:r w:rsidRPr="00631A7D">
        <w:rPr>
          <w:rFonts w:eastAsia="Calibri"/>
          <w:lang w:val="fr-FR"/>
        </w:rPr>
        <w:t>« 1 – Quiconque met la vie d</w:t>
      </w:r>
      <w:r w:rsidRPr="00631A7D" w:rsidR="00631A7D">
        <w:rPr>
          <w:rFonts w:eastAsia="Calibri"/>
          <w:lang w:val="fr-FR"/>
        </w:rPr>
        <w:t>’</w:t>
      </w:r>
      <w:r w:rsidRPr="00631A7D">
        <w:rPr>
          <w:rFonts w:eastAsia="Calibri"/>
          <w:lang w:val="fr-FR"/>
        </w:rPr>
        <w:t>autrui en danger :</w:t>
      </w:r>
    </w:p>
    <w:p w:rsidRPr="00631A7D" w:rsidR="00893FDC" w:rsidP="00631A7D" w14:paraId="3096675B" w14:textId="77777777">
      <w:pPr>
        <w:pStyle w:val="ECHRParaQuote"/>
        <w:rPr>
          <w:rFonts w:eastAsia="Calibri"/>
          <w:lang w:val="fr-FR"/>
        </w:rPr>
      </w:pPr>
      <w:r w:rsidRPr="00631A7D">
        <w:rPr>
          <w:rFonts w:eastAsia="Calibri"/>
          <w:lang w:val="fr-FR"/>
        </w:rPr>
        <w:t xml:space="preserve">a) </w:t>
      </w:r>
      <w:r w:rsidRPr="00631A7D" w:rsidR="005F406E">
        <w:rPr>
          <w:rFonts w:eastAsia="Calibri"/>
          <w:lang w:val="fr-FR"/>
        </w:rPr>
        <w:t>e</w:t>
      </w:r>
      <w:r w:rsidRPr="00631A7D">
        <w:rPr>
          <w:rFonts w:eastAsia="Calibri"/>
          <w:lang w:val="fr-FR"/>
        </w:rPr>
        <w:t>n l</w:t>
      </w:r>
      <w:r w:rsidRPr="00631A7D" w:rsidR="00631A7D">
        <w:rPr>
          <w:rFonts w:eastAsia="Calibri"/>
          <w:lang w:val="fr-FR"/>
        </w:rPr>
        <w:t>’</w:t>
      </w:r>
      <w:r w:rsidRPr="00631A7D">
        <w:rPr>
          <w:rFonts w:eastAsia="Calibri"/>
          <w:lang w:val="fr-FR"/>
        </w:rPr>
        <w:t xml:space="preserve">exposant dans un lieu le plaçant dans une situation par rapport à laquelle </w:t>
      </w:r>
      <w:r w:rsidRPr="00631A7D" w:rsidR="005F406E">
        <w:rPr>
          <w:rFonts w:eastAsia="Calibri"/>
          <w:lang w:val="fr-FR"/>
        </w:rPr>
        <w:t xml:space="preserve">il </w:t>
      </w:r>
      <w:r w:rsidRPr="00631A7D">
        <w:rPr>
          <w:rFonts w:eastAsia="Calibri"/>
          <w:lang w:val="fr-FR"/>
        </w:rPr>
        <w:t xml:space="preserve">ne peut se défendre seul </w:t>
      </w:r>
      <w:r w:rsidRPr="00631A7D">
        <w:rPr>
          <w:rFonts w:eastAsia="Calibri"/>
          <w:lang w:val="fr-FR"/>
        </w:rPr>
        <w:t>ou</w:t>
      </w:r>
      <w:r w:rsidRPr="00631A7D" w:rsidR="005F406E">
        <w:rPr>
          <w:rFonts w:eastAsia="Calibri"/>
          <w:lang w:val="fr-FR"/>
        </w:rPr>
        <w:t> ;</w:t>
      </w:r>
    </w:p>
    <w:p w:rsidRPr="00631A7D" w:rsidR="00893FDC" w:rsidP="00631A7D" w14:paraId="1507EC19" w14:textId="77777777">
      <w:pPr>
        <w:pStyle w:val="ECHRParaQuote"/>
        <w:rPr>
          <w:rFonts w:eastAsia="Calibri"/>
          <w:lang w:val="fr-FR"/>
        </w:rPr>
      </w:pPr>
      <w:r w:rsidRPr="00631A7D">
        <w:rPr>
          <w:rFonts w:eastAsia="Calibri"/>
          <w:lang w:val="fr-FR"/>
        </w:rPr>
        <w:t xml:space="preserve">b) </w:t>
      </w:r>
      <w:r w:rsidRPr="00631A7D" w:rsidR="005F406E">
        <w:rPr>
          <w:rFonts w:eastAsia="Calibri"/>
          <w:lang w:val="fr-FR"/>
        </w:rPr>
        <w:t>l</w:t>
      </w:r>
      <w:r w:rsidRPr="00631A7D" w:rsidR="00631A7D">
        <w:rPr>
          <w:rFonts w:eastAsia="Calibri"/>
          <w:lang w:val="fr-FR"/>
        </w:rPr>
        <w:t>’</w:t>
      </w:r>
      <w:r w:rsidRPr="00631A7D">
        <w:rPr>
          <w:rFonts w:eastAsia="Calibri"/>
          <w:lang w:val="fr-FR"/>
        </w:rPr>
        <w:t xml:space="preserve">abandonne sans défense, alors </w:t>
      </w:r>
      <w:r w:rsidRPr="00631A7D" w:rsidR="005F406E">
        <w:rPr>
          <w:rFonts w:eastAsia="Calibri"/>
          <w:lang w:val="fr-FR"/>
        </w:rPr>
        <w:t>que</w:t>
      </w:r>
      <w:r w:rsidRPr="00631A7D">
        <w:rPr>
          <w:rFonts w:eastAsia="Calibri"/>
          <w:lang w:val="fr-FR"/>
        </w:rPr>
        <w:t xml:space="preserve"> l</w:t>
      </w:r>
      <w:r w:rsidRPr="00631A7D" w:rsidR="00631A7D">
        <w:rPr>
          <w:rFonts w:eastAsia="Calibri"/>
          <w:lang w:val="fr-FR"/>
        </w:rPr>
        <w:t>’</w:t>
      </w:r>
      <w:r w:rsidRPr="00631A7D">
        <w:rPr>
          <w:rFonts w:eastAsia="Calibri"/>
          <w:lang w:val="fr-FR"/>
        </w:rPr>
        <w:t xml:space="preserve">agent </w:t>
      </w:r>
      <w:r w:rsidRPr="00631A7D" w:rsidR="005F406E">
        <w:rPr>
          <w:rFonts w:eastAsia="Calibri"/>
          <w:lang w:val="fr-FR"/>
        </w:rPr>
        <w:t xml:space="preserve">avait </w:t>
      </w:r>
      <w:r w:rsidRPr="00631A7D">
        <w:rPr>
          <w:rFonts w:eastAsia="Calibri"/>
          <w:lang w:val="fr-FR"/>
        </w:rPr>
        <w:t>le devoir de le garder, le surveiller ou l</w:t>
      </w:r>
      <w:r w:rsidRPr="00631A7D" w:rsidR="00631A7D">
        <w:rPr>
          <w:rFonts w:eastAsia="Calibri"/>
          <w:lang w:val="fr-FR"/>
        </w:rPr>
        <w:t>’</w:t>
      </w:r>
      <w:r w:rsidRPr="00631A7D">
        <w:rPr>
          <w:rFonts w:eastAsia="Calibri"/>
          <w:lang w:val="fr-FR"/>
        </w:rPr>
        <w:t>assister</w:t>
      </w:r>
      <w:r w:rsidRPr="00631A7D" w:rsidR="005F406E">
        <w:rPr>
          <w:rFonts w:eastAsia="Calibri"/>
          <w:lang w:val="fr-FR"/>
        </w:rPr>
        <w:t>,</w:t>
      </w:r>
    </w:p>
    <w:p w:rsidRPr="00631A7D" w:rsidR="00893FDC" w:rsidP="00631A7D" w14:paraId="6BF92CFB" w14:textId="77777777">
      <w:pPr>
        <w:pStyle w:val="ECHRParaQuote"/>
        <w:rPr>
          <w:rFonts w:eastAsia="Calibri"/>
          <w:lang w:val="fr-FR"/>
        </w:rPr>
      </w:pPr>
      <w:r w:rsidRPr="00631A7D">
        <w:rPr>
          <w:rFonts w:eastAsia="Calibri"/>
          <w:lang w:val="fr-FR"/>
        </w:rPr>
        <w:t>est</w:t>
      </w:r>
      <w:r w:rsidRPr="00631A7D">
        <w:rPr>
          <w:rFonts w:eastAsia="Calibri"/>
          <w:lang w:val="fr-FR"/>
        </w:rPr>
        <w:t xml:space="preserve"> puni d</w:t>
      </w:r>
      <w:r w:rsidRPr="00631A7D" w:rsidR="00631A7D">
        <w:rPr>
          <w:rFonts w:eastAsia="Calibri"/>
          <w:lang w:val="fr-FR"/>
        </w:rPr>
        <w:t>’</w:t>
      </w:r>
      <w:r w:rsidRPr="00631A7D">
        <w:rPr>
          <w:rFonts w:eastAsia="Calibri"/>
          <w:lang w:val="fr-FR"/>
        </w:rPr>
        <w:t>une peine allant d</w:t>
      </w:r>
      <w:r w:rsidRPr="00631A7D" w:rsidR="00631A7D">
        <w:rPr>
          <w:rFonts w:eastAsia="Calibri"/>
          <w:lang w:val="fr-FR"/>
        </w:rPr>
        <w:t>’</w:t>
      </w:r>
      <w:r w:rsidRPr="00631A7D">
        <w:rPr>
          <w:rFonts w:eastAsia="Calibri"/>
          <w:lang w:val="fr-FR"/>
        </w:rPr>
        <w:t>un à cinq ans de prison.</w:t>
      </w:r>
    </w:p>
    <w:p w:rsidRPr="00631A7D" w:rsidR="00893FDC" w:rsidP="00631A7D" w14:paraId="513F9856" w14:textId="77777777">
      <w:pPr>
        <w:pStyle w:val="ECHRParaQuote"/>
        <w:rPr>
          <w:rFonts w:eastAsia="Calibri"/>
          <w:lang w:val="fr-FR"/>
        </w:rPr>
      </w:pPr>
      <w:r w:rsidRPr="00631A7D">
        <w:rPr>
          <w:rFonts w:eastAsia="Calibri"/>
          <w:lang w:val="fr-FR"/>
        </w:rPr>
        <w:t>(...)</w:t>
      </w:r>
    </w:p>
    <w:p w:rsidRPr="00631A7D" w:rsidR="00893FDC" w:rsidP="00631A7D" w14:paraId="0FC3FE87" w14:textId="77777777">
      <w:pPr>
        <w:pStyle w:val="ECHRParaQuote"/>
        <w:rPr>
          <w:rFonts w:eastAsia="Calibri"/>
          <w:lang w:val="fr-FR"/>
        </w:rPr>
      </w:pPr>
      <w:r w:rsidRPr="00631A7D">
        <w:rPr>
          <w:rFonts w:eastAsia="Calibri"/>
          <w:lang w:val="fr-FR"/>
        </w:rPr>
        <w:t>3  –</w:t>
      </w:r>
      <w:r w:rsidRPr="00631A7D">
        <w:rPr>
          <w:rFonts w:eastAsia="Calibri"/>
          <w:lang w:val="fr-FR"/>
        </w:rPr>
        <w:t xml:space="preserve"> S</w:t>
      </w:r>
      <w:r w:rsidRPr="00631A7D" w:rsidR="00631A7D">
        <w:rPr>
          <w:rFonts w:eastAsia="Calibri"/>
          <w:lang w:val="fr-FR"/>
        </w:rPr>
        <w:t>’</w:t>
      </w:r>
      <w:r w:rsidRPr="00631A7D">
        <w:rPr>
          <w:rFonts w:eastAsia="Calibri"/>
          <w:lang w:val="fr-FR"/>
        </w:rPr>
        <w:t>il en résulte</w:t>
      </w:r>
      <w:r w:rsidRPr="00631A7D" w:rsidR="005F406E">
        <w:rPr>
          <w:rFonts w:eastAsia="Calibri"/>
          <w:lang w:val="fr-FR"/>
        </w:rPr>
        <w:t> </w:t>
      </w:r>
      <w:r w:rsidRPr="00631A7D">
        <w:rPr>
          <w:rFonts w:eastAsia="Calibri"/>
          <w:lang w:val="fr-FR"/>
        </w:rPr>
        <w:t>:</w:t>
      </w:r>
    </w:p>
    <w:p w:rsidRPr="00631A7D" w:rsidR="00893FDC" w:rsidP="00631A7D" w14:paraId="6D082801" w14:textId="77777777">
      <w:pPr>
        <w:pStyle w:val="ECHRParaQuote"/>
        <w:rPr>
          <w:rFonts w:eastAsia="Calibri"/>
          <w:lang w:val="fr-FR"/>
        </w:rPr>
      </w:pPr>
      <w:r w:rsidRPr="00631A7D">
        <w:rPr>
          <w:rFonts w:eastAsia="Calibri"/>
          <w:lang w:val="fr-FR"/>
        </w:rPr>
        <w:t xml:space="preserve">a) </w:t>
      </w:r>
      <w:r w:rsidRPr="00631A7D" w:rsidR="005F406E">
        <w:rPr>
          <w:rFonts w:eastAsia="Calibri"/>
          <w:lang w:val="fr-FR"/>
        </w:rPr>
        <w:t>une atteinte</w:t>
      </w:r>
      <w:r w:rsidRPr="00631A7D">
        <w:rPr>
          <w:rFonts w:eastAsia="Calibri"/>
          <w:lang w:val="fr-FR"/>
        </w:rPr>
        <w:t xml:space="preserve"> </w:t>
      </w:r>
      <w:r w:rsidRPr="00631A7D" w:rsidR="005F406E">
        <w:rPr>
          <w:rFonts w:eastAsia="Calibri"/>
          <w:lang w:val="fr-FR"/>
        </w:rPr>
        <w:t xml:space="preserve">grave </w:t>
      </w:r>
      <w:r w:rsidRPr="00631A7D">
        <w:rPr>
          <w:rFonts w:eastAsia="Calibri"/>
          <w:lang w:val="fr-FR"/>
        </w:rPr>
        <w:t>à l</w:t>
      </w:r>
      <w:r w:rsidRPr="00631A7D" w:rsidR="00631A7D">
        <w:rPr>
          <w:rFonts w:eastAsia="Calibri"/>
          <w:lang w:val="fr-FR"/>
        </w:rPr>
        <w:t>’</w:t>
      </w:r>
      <w:r w:rsidRPr="00631A7D">
        <w:rPr>
          <w:rFonts w:eastAsia="Calibri"/>
          <w:lang w:val="fr-FR"/>
        </w:rPr>
        <w:t>intégrité physique, l</w:t>
      </w:r>
      <w:r w:rsidRPr="00631A7D" w:rsidR="00631A7D">
        <w:rPr>
          <w:rFonts w:eastAsia="Calibri"/>
          <w:lang w:val="fr-FR"/>
        </w:rPr>
        <w:t>’</w:t>
      </w:r>
      <w:r w:rsidRPr="00631A7D">
        <w:rPr>
          <w:rFonts w:eastAsia="Calibri"/>
          <w:lang w:val="fr-FR"/>
        </w:rPr>
        <w:t>agent est puni d</w:t>
      </w:r>
      <w:r w:rsidRPr="00631A7D" w:rsidR="00631A7D">
        <w:rPr>
          <w:rFonts w:eastAsia="Calibri"/>
          <w:lang w:val="fr-FR"/>
        </w:rPr>
        <w:t>’</w:t>
      </w:r>
      <w:r w:rsidRPr="00631A7D">
        <w:rPr>
          <w:rFonts w:eastAsia="Calibri"/>
          <w:lang w:val="fr-FR"/>
        </w:rPr>
        <w:t xml:space="preserve">une peine de prison </w:t>
      </w:r>
      <w:r w:rsidRPr="00631A7D">
        <w:rPr>
          <w:rFonts w:eastAsia="Calibri"/>
          <w:lang w:val="fr-FR"/>
        </w:rPr>
        <w:t>d</w:t>
      </w:r>
      <w:r w:rsidRPr="00631A7D" w:rsidR="005F406E">
        <w:rPr>
          <w:rFonts w:eastAsia="Calibri"/>
          <w:lang w:val="fr-FR"/>
        </w:rPr>
        <w:t xml:space="preserve">e </w:t>
      </w:r>
      <w:r w:rsidRPr="00631A7D">
        <w:rPr>
          <w:rFonts w:eastAsia="Calibri"/>
          <w:lang w:val="fr-FR"/>
        </w:rPr>
        <w:t>un</w:t>
      </w:r>
      <w:r w:rsidRPr="00631A7D">
        <w:rPr>
          <w:rFonts w:eastAsia="Calibri"/>
          <w:lang w:val="fr-FR"/>
        </w:rPr>
        <w:t xml:space="preserve"> à huit ans</w:t>
      </w:r>
      <w:r w:rsidRPr="00631A7D" w:rsidR="005F406E">
        <w:rPr>
          <w:rFonts w:eastAsia="Calibri"/>
          <w:lang w:val="fr-FR"/>
        </w:rPr>
        <w:t> </w:t>
      </w:r>
      <w:r w:rsidRPr="00631A7D">
        <w:rPr>
          <w:rFonts w:eastAsia="Calibri"/>
          <w:lang w:val="fr-FR"/>
        </w:rPr>
        <w:t>;</w:t>
      </w:r>
    </w:p>
    <w:p w:rsidRPr="00631A7D" w:rsidR="00893FDC" w:rsidP="00631A7D" w14:paraId="6CF39995" w14:textId="77777777">
      <w:pPr>
        <w:pStyle w:val="ECHRParaQuote"/>
        <w:rPr>
          <w:rFonts w:eastAsia="Calibri"/>
          <w:lang w:val="fr-FR"/>
        </w:rPr>
      </w:pPr>
      <w:r w:rsidRPr="00631A7D">
        <w:rPr>
          <w:rFonts w:eastAsia="Calibri"/>
          <w:lang w:val="fr-FR"/>
        </w:rPr>
        <w:t xml:space="preserve">b) </w:t>
      </w:r>
      <w:r w:rsidRPr="00631A7D" w:rsidR="005F406E">
        <w:rPr>
          <w:rFonts w:eastAsia="Calibri"/>
          <w:lang w:val="fr-FR"/>
        </w:rPr>
        <w:t>l</w:t>
      </w:r>
      <w:r w:rsidRPr="00631A7D">
        <w:rPr>
          <w:rFonts w:eastAsia="Calibri"/>
          <w:lang w:val="fr-FR"/>
        </w:rPr>
        <w:t>a mort, l</w:t>
      </w:r>
      <w:r w:rsidRPr="00631A7D" w:rsidR="00631A7D">
        <w:rPr>
          <w:rFonts w:eastAsia="Calibri"/>
          <w:lang w:val="fr-FR"/>
        </w:rPr>
        <w:t>’</w:t>
      </w:r>
      <w:r w:rsidRPr="00631A7D">
        <w:rPr>
          <w:rFonts w:eastAsia="Calibri"/>
          <w:lang w:val="fr-FR"/>
        </w:rPr>
        <w:t>agent est puni d</w:t>
      </w:r>
      <w:r w:rsidRPr="00631A7D" w:rsidR="00631A7D">
        <w:rPr>
          <w:rFonts w:eastAsia="Calibri"/>
          <w:lang w:val="fr-FR"/>
        </w:rPr>
        <w:t>’</w:t>
      </w:r>
      <w:r w:rsidRPr="00631A7D">
        <w:rPr>
          <w:rFonts w:eastAsia="Calibri"/>
          <w:lang w:val="fr-FR"/>
        </w:rPr>
        <w:t>une peine de trois à huit ans de prison. »</w:t>
      </w:r>
    </w:p>
    <w:p w:rsidRPr="00631A7D" w:rsidR="007126F3" w:rsidP="00631A7D" w14:paraId="5857E6A2" w14:textId="77777777">
      <w:pPr>
        <w:pStyle w:val="ECHRHeading2"/>
        <w:rPr>
          <w:rFonts w:eastAsia="Calibri"/>
          <w:lang w:val="fr-FR"/>
        </w:rPr>
      </w:pPr>
      <w:r w:rsidRPr="00631A7D">
        <w:rPr>
          <w:rFonts w:eastAsia="Calibri"/>
          <w:lang w:val="fr-FR"/>
        </w:rPr>
        <w:t>C.</w:t>
      </w:r>
      <w:r w:rsidRPr="00631A7D" w:rsidR="005F406E">
        <w:rPr>
          <w:rFonts w:eastAsia="Calibri"/>
          <w:lang w:val="fr-FR"/>
        </w:rPr>
        <w:t>  </w:t>
      </w:r>
      <w:r w:rsidRPr="00631A7D">
        <w:rPr>
          <w:rFonts w:eastAsia="Calibri"/>
          <w:lang w:val="fr-FR"/>
        </w:rPr>
        <w:t>Le code civil</w:t>
      </w:r>
    </w:p>
    <w:bookmarkStart w:name="Code_civil" w:id="83"/>
    <w:p w:rsidRPr="00631A7D" w:rsidR="007126F3" w:rsidP="00631A7D" w14:paraId="3F37B848"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106</w:t>
      </w:r>
      <w:r w:rsidRPr="00631A7D">
        <w:rPr>
          <w:lang w:val="fr-FR"/>
        </w:rPr>
        <w:fldChar w:fldCharType="end"/>
      </w:r>
      <w:bookmarkEnd w:id="83"/>
      <w:r w:rsidRPr="00631A7D">
        <w:rPr>
          <w:lang w:val="fr-FR"/>
        </w:rPr>
        <w:t xml:space="preserve">.  Les dispositions pertinentes </w:t>
      </w:r>
      <w:r w:rsidRPr="00631A7D" w:rsidR="005F406E">
        <w:rPr>
          <w:lang w:val="fr-FR"/>
        </w:rPr>
        <w:t>en l</w:t>
      </w:r>
      <w:r w:rsidRPr="00631A7D" w:rsidR="00631A7D">
        <w:rPr>
          <w:lang w:val="fr-FR"/>
        </w:rPr>
        <w:t>’</w:t>
      </w:r>
      <w:r w:rsidRPr="00631A7D" w:rsidR="005F406E">
        <w:rPr>
          <w:lang w:val="fr-FR"/>
        </w:rPr>
        <w:t xml:space="preserve">espèce </w:t>
      </w:r>
      <w:r w:rsidRPr="00631A7D">
        <w:rPr>
          <w:lang w:val="fr-FR"/>
        </w:rPr>
        <w:t>du code civil sont ainsi libellées :</w:t>
      </w:r>
    </w:p>
    <w:p w:rsidRPr="00631A7D" w:rsidR="007126F3" w:rsidP="00631A7D" w14:paraId="57A57D6B" w14:textId="77777777">
      <w:pPr>
        <w:pStyle w:val="ECHRTitleCentre3"/>
        <w:rPr>
          <w:rFonts w:eastAsiaTheme="majorEastAsia"/>
          <w:sz w:val="24"/>
          <w:lang w:val="fr-FR"/>
        </w:rPr>
      </w:pPr>
      <w:r w:rsidRPr="00631A7D">
        <w:rPr>
          <w:lang w:val="fr-FR"/>
        </w:rPr>
        <w:t>Article 70</w:t>
      </w:r>
    </w:p>
    <w:p w:rsidRPr="00631A7D" w:rsidR="007126F3" w:rsidP="00631A7D" w14:paraId="02C954DB" w14:textId="77777777">
      <w:pPr>
        <w:pStyle w:val="ECHRTitleCentre3"/>
        <w:rPr>
          <w:lang w:val="fr-FR"/>
        </w:rPr>
      </w:pPr>
      <w:r w:rsidRPr="00631A7D">
        <w:rPr>
          <w:lang w:val="fr-FR"/>
        </w:rPr>
        <w:t>Protection générale de la personne</w:t>
      </w:r>
    </w:p>
    <w:p w:rsidRPr="00631A7D" w:rsidR="007126F3" w:rsidP="00631A7D" w14:paraId="00C90704" w14:textId="77777777">
      <w:pPr>
        <w:pStyle w:val="ECHRParaQuote"/>
        <w:rPr>
          <w:lang w:val="fr-FR"/>
        </w:rPr>
      </w:pPr>
      <w:r w:rsidRPr="00631A7D">
        <w:rPr>
          <w:lang w:val="fr-FR"/>
        </w:rPr>
        <w:t>«</w:t>
      </w:r>
      <w:r w:rsidRPr="00631A7D" w:rsidR="009538D0">
        <w:rPr>
          <w:lang w:val="fr-FR"/>
        </w:rPr>
        <w:t> </w:t>
      </w:r>
      <w:r w:rsidRPr="00631A7D">
        <w:rPr>
          <w:lang w:val="fr-FR"/>
        </w:rPr>
        <w:t>1. La loi protège les individus contre les atteintes ou les menaces d</w:t>
      </w:r>
      <w:r w:rsidRPr="00631A7D" w:rsidR="00631A7D">
        <w:rPr>
          <w:lang w:val="fr-FR"/>
        </w:rPr>
        <w:t>’</w:t>
      </w:r>
      <w:r w:rsidRPr="00631A7D">
        <w:rPr>
          <w:lang w:val="fr-FR"/>
        </w:rPr>
        <w:t>atteintes illicites envers leur personnalité physique ou morale.</w:t>
      </w:r>
    </w:p>
    <w:p w:rsidRPr="00631A7D" w:rsidR="007126F3" w:rsidP="00631A7D" w14:paraId="3B1ED370" w14:textId="77777777">
      <w:pPr>
        <w:pStyle w:val="ECHRParaQuote"/>
        <w:rPr>
          <w:lang w:val="fr-FR"/>
        </w:rPr>
      </w:pPr>
      <w:r w:rsidRPr="00631A7D">
        <w:rPr>
          <w:lang w:val="fr-FR"/>
        </w:rPr>
        <w:t>2.</w:t>
      </w:r>
      <w:r w:rsidRPr="00631A7D" w:rsidR="003C2137">
        <w:rPr>
          <w:lang w:val="fr-FR"/>
        </w:rPr>
        <w:t> </w:t>
      </w:r>
      <w:r w:rsidRPr="00631A7D">
        <w:rPr>
          <w:lang w:val="fr-FR"/>
        </w:rPr>
        <w:t>Sans préjudice à la responsabilité civile qu</w:t>
      </w:r>
      <w:r w:rsidRPr="00631A7D" w:rsidR="00631A7D">
        <w:rPr>
          <w:lang w:val="fr-FR"/>
        </w:rPr>
        <w:t>’</w:t>
      </w:r>
      <w:r w:rsidRPr="00631A7D">
        <w:rPr>
          <w:lang w:val="fr-FR"/>
        </w:rPr>
        <w:t>engagerait l</w:t>
      </w:r>
      <w:r w:rsidRPr="00631A7D" w:rsidR="00631A7D">
        <w:rPr>
          <w:lang w:val="fr-FR"/>
        </w:rPr>
        <w:t>’</w:t>
      </w:r>
      <w:r w:rsidRPr="00631A7D">
        <w:rPr>
          <w:lang w:val="fr-FR"/>
        </w:rPr>
        <w:t>atteinte, la personne visée peut demander des mesures adaptées aux circonstances de l</w:t>
      </w:r>
      <w:r w:rsidRPr="00631A7D" w:rsidR="00631A7D">
        <w:rPr>
          <w:lang w:val="fr-FR"/>
        </w:rPr>
        <w:t>’</w:t>
      </w:r>
      <w:r w:rsidRPr="00631A7D">
        <w:rPr>
          <w:lang w:val="fr-FR"/>
        </w:rPr>
        <w:t>affaire dans le but d</w:t>
      </w:r>
      <w:r w:rsidRPr="00631A7D" w:rsidR="00631A7D">
        <w:rPr>
          <w:lang w:val="fr-FR"/>
        </w:rPr>
        <w:t>’</w:t>
      </w:r>
      <w:r w:rsidRPr="00631A7D">
        <w:rPr>
          <w:lang w:val="fr-FR"/>
        </w:rPr>
        <w:t>éviter l</w:t>
      </w:r>
      <w:r w:rsidRPr="00631A7D" w:rsidR="00631A7D">
        <w:rPr>
          <w:lang w:val="fr-FR"/>
        </w:rPr>
        <w:t>’</w:t>
      </w:r>
      <w:r w:rsidRPr="00631A7D">
        <w:rPr>
          <w:lang w:val="fr-FR"/>
        </w:rPr>
        <w:t>exécution d</w:t>
      </w:r>
      <w:r w:rsidRPr="00631A7D" w:rsidR="00631A7D">
        <w:rPr>
          <w:lang w:val="fr-FR"/>
        </w:rPr>
        <w:t>’</w:t>
      </w:r>
      <w:r w:rsidRPr="00631A7D">
        <w:rPr>
          <w:lang w:val="fr-FR"/>
        </w:rPr>
        <w:t>une menace ou d</w:t>
      </w:r>
      <w:r w:rsidRPr="00631A7D" w:rsidR="00631A7D">
        <w:rPr>
          <w:lang w:val="fr-FR"/>
        </w:rPr>
        <w:t>’</w:t>
      </w:r>
      <w:r w:rsidRPr="00631A7D">
        <w:rPr>
          <w:lang w:val="fr-FR"/>
        </w:rPr>
        <w:t>atténuer les conséquences d</w:t>
      </w:r>
      <w:r w:rsidRPr="00631A7D" w:rsidR="00631A7D">
        <w:rPr>
          <w:lang w:val="fr-FR"/>
        </w:rPr>
        <w:t>’</w:t>
      </w:r>
      <w:r w:rsidRPr="00631A7D">
        <w:rPr>
          <w:lang w:val="fr-FR"/>
        </w:rPr>
        <w:t>une atteinte. »</w:t>
      </w:r>
    </w:p>
    <w:p w:rsidRPr="00631A7D" w:rsidR="007126F3" w:rsidP="00631A7D" w14:paraId="28A235E4" w14:textId="77777777">
      <w:pPr>
        <w:pStyle w:val="ECHRTitleCentre3"/>
        <w:rPr>
          <w:lang w:val="fr-FR"/>
        </w:rPr>
      </w:pPr>
      <w:r w:rsidRPr="00631A7D">
        <w:rPr>
          <w:lang w:val="fr-FR"/>
        </w:rPr>
        <w:t>Article 483</w:t>
      </w:r>
    </w:p>
    <w:p w:rsidRPr="00631A7D" w:rsidR="007126F3" w:rsidP="00631A7D" w14:paraId="71FA3A20" w14:textId="77777777">
      <w:pPr>
        <w:pStyle w:val="ECHRTitleCentre3"/>
        <w:rPr>
          <w:lang w:val="fr-FR"/>
        </w:rPr>
      </w:pPr>
      <w:r w:rsidRPr="00631A7D">
        <w:rPr>
          <w:lang w:val="fr-FR"/>
        </w:rPr>
        <w:t>Principe général</w:t>
      </w:r>
    </w:p>
    <w:p w:rsidRPr="00631A7D" w:rsidR="007126F3" w:rsidP="00631A7D" w14:paraId="2794D6B6" w14:textId="77777777">
      <w:pPr>
        <w:pStyle w:val="ECHRParaQuote"/>
        <w:rPr>
          <w:lang w:val="fr-FR"/>
        </w:rPr>
      </w:pPr>
      <w:r w:rsidRPr="00631A7D">
        <w:rPr>
          <w:lang w:val="fr-FR"/>
        </w:rPr>
        <w:t>« Quiconque, par un dol ou une faute simple, porte atteinte de manière illicite à un droit d</w:t>
      </w:r>
      <w:r w:rsidRPr="00631A7D" w:rsidR="00631A7D">
        <w:rPr>
          <w:lang w:val="fr-FR"/>
        </w:rPr>
        <w:t>’</w:t>
      </w:r>
      <w:r w:rsidRPr="00631A7D">
        <w:rPr>
          <w:lang w:val="fr-FR"/>
        </w:rPr>
        <w:t>autrui ou à une quelconque disposition légale ayant pour but la protection des intérêts d</w:t>
      </w:r>
      <w:r w:rsidRPr="00631A7D" w:rsidR="00631A7D">
        <w:rPr>
          <w:lang w:val="fr-FR"/>
        </w:rPr>
        <w:t>’</w:t>
      </w:r>
      <w:r w:rsidRPr="00631A7D">
        <w:rPr>
          <w:lang w:val="fr-FR"/>
        </w:rPr>
        <w:t>autrui doit indemniser la personne lésée pour les dommages résultant d</w:t>
      </w:r>
      <w:r w:rsidRPr="00631A7D" w:rsidR="00631A7D">
        <w:rPr>
          <w:lang w:val="fr-FR"/>
        </w:rPr>
        <w:t>’</w:t>
      </w:r>
      <w:r w:rsidRPr="00631A7D">
        <w:rPr>
          <w:lang w:val="fr-FR"/>
        </w:rPr>
        <w:t>un tel acte.</w:t>
      </w:r>
    </w:p>
    <w:p w:rsidRPr="00631A7D" w:rsidR="007126F3" w:rsidP="00631A7D" w14:paraId="13FDCBFA" w14:textId="77777777">
      <w:pPr>
        <w:pStyle w:val="ECHRParaQuote"/>
        <w:rPr>
          <w:lang w:val="fr-FR"/>
        </w:rPr>
      </w:pPr>
      <w:r w:rsidRPr="00631A7D">
        <w:rPr>
          <w:lang w:val="fr-FR"/>
        </w:rPr>
        <w:t>(...) »</w:t>
      </w:r>
    </w:p>
    <w:p w:rsidRPr="00631A7D" w:rsidR="00EC5EEA" w:rsidP="00631A7D" w14:paraId="0A86F0B8" w14:textId="77777777">
      <w:pPr>
        <w:pStyle w:val="ECHRHeading2"/>
        <w:rPr>
          <w:rFonts w:eastAsia="Calibri"/>
          <w:lang w:val="fr-FR"/>
        </w:rPr>
      </w:pPr>
      <w:r w:rsidRPr="00631A7D">
        <w:rPr>
          <w:rFonts w:eastAsia="Calibri"/>
          <w:lang w:val="fr-FR"/>
        </w:rPr>
        <w:t>D</w:t>
      </w:r>
      <w:r w:rsidRPr="00631A7D" w:rsidR="00587A65">
        <w:rPr>
          <w:rFonts w:eastAsia="Calibri"/>
          <w:lang w:val="fr-FR"/>
        </w:rPr>
        <w:t>.  Le code de procédure pénale</w:t>
      </w:r>
    </w:p>
    <w:bookmarkStart w:name="CPP" w:id="84"/>
    <w:p w:rsidRPr="00631A7D" w:rsidR="00893FDC" w:rsidP="00631A7D" w14:paraId="75CD6D7A"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107</w:t>
      </w:r>
      <w:r w:rsidRPr="00631A7D">
        <w:rPr>
          <w:rFonts w:eastAsia="Calibri"/>
          <w:lang w:val="fr-FR"/>
        </w:rPr>
        <w:fldChar w:fldCharType="end"/>
      </w:r>
      <w:bookmarkEnd w:id="84"/>
      <w:r w:rsidRPr="00631A7D">
        <w:rPr>
          <w:rFonts w:eastAsia="Calibri"/>
          <w:lang w:val="fr-FR"/>
        </w:rPr>
        <w:t>.  </w:t>
      </w:r>
      <w:r w:rsidRPr="00631A7D">
        <w:rPr>
          <w:rFonts w:eastAsia="Calibri"/>
          <w:lang w:val="fr-FR"/>
        </w:rPr>
        <w:t xml:space="preserve">Les dispositions pertinentes </w:t>
      </w:r>
      <w:r w:rsidRPr="00631A7D" w:rsidR="009538D0">
        <w:rPr>
          <w:rFonts w:eastAsia="Calibri"/>
          <w:lang w:val="fr-FR"/>
        </w:rPr>
        <w:t>en l</w:t>
      </w:r>
      <w:r w:rsidRPr="00631A7D" w:rsidR="00631A7D">
        <w:rPr>
          <w:rFonts w:eastAsia="Calibri"/>
          <w:lang w:val="fr-FR"/>
        </w:rPr>
        <w:t>’</w:t>
      </w:r>
      <w:r w:rsidRPr="00631A7D" w:rsidR="009538D0">
        <w:rPr>
          <w:rFonts w:eastAsia="Calibri"/>
          <w:lang w:val="fr-FR"/>
        </w:rPr>
        <w:t xml:space="preserve">espèce </w:t>
      </w:r>
      <w:r w:rsidRPr="00631A7D">
        <w:rPr>
          <w:rFonts w:eastAsia="Calibri"/>
          <w:lang w:val="fr-FR"/>
        </w:rPr>
        <w:t xml:space="preserve">du </w:t>
      </w:r>
      <w:r w:rsidRPr="00631A7D" w:rsidR="009538D0">
        <w:rPr>
          <w:rFonts w:eastAsia="Calibri"/>
          <w:lang w:val="fr-FR"/>
        </w:rPr>
        <w:t>CPP</w:t>
      </w:r>
      <w:r w:rsidRPr="00631A7D">
        <w:rPr>
          <w:rFonts w:eastAsia="Calibri"/>
          <w:lang w:val="fr-FR"/>
        </w:rPr>
        <w:t xml:space="preserve"> </w:t>
      </w:r>
      <w:r w:rsidRPr="00631A7D" w:rsidR="0032140B">
        <w:rPr>
          <w:rFonts w:eastAsia="Calibri"/>
          <w:lang w:val="fr-FR"/>
        </w:rPr>
        <w:t>sont ainsi libellées :</w:t>
      </w:r>
    </w:p>
    <w:p w:rsidRPr="00631A7D" w:rsidR="00330C7D" w:rsidP="00631A7D" w14:paraId="64EDC8B8" w14:textId="77777777">
      <w:pPr>
        <w:pStyle w:val="ECHRTitleCentre3"/>
        <w:rPr>
          <w:rFonts w:eastAsia="Calibri"/>
          <w:lang w:val="fr-FR"/>
        </w:rPr>
      </w:pPr>
      <w:r w:rsidRPr="00631A7D">
        <w:rPr>
          <w:rFonts w:eastAsia="Calibri"/>
          <w:lang w:val="fr-FR"/>
        </w:rPr>
        <w:t>Article 57 § 1</w:t>
      </w:r>
    </w:p>
    <w:p w:rsidRPr="00631A7D" w:rsidR="00893FDC" w:rsidP="00631A7D" w14:paraId="113A2E29" w14:textId="77777777">
      <w:pPr>
        <w:pStyle w:val="ECHRTitleCentre3"/>
        <w:rPr>
          <w:rFonts w:eastAsia="Calibri"/>
          <w:i/>
          <w:lang w:val="fr-FR"/>
        </w:rPr>
      </w:pPr>
      <w:r w:rsidRPr="00631A7D">
        <w:rPr>
          <w:rFonts w:eastAsia="Calibri"/>
          <w:lang w:val="fr-FR"/>
        </w:rPr>
        <w:t>[</w:t>
      </w:r>
      <w:r w:rsidRPr="00631A7D" w:rsidR="00184515">
        <w:rPr>
          <w:rFonts w:eastAsia="Calibri"/>
          <w:lang w:val="fr-FR"/>
        </w:rPr>
        <w:t>Qualité d</w:t>
      </w:r>
      <w:r w:rsidRPr="00631A7D" w:rsidR="00631A7D">
        <w:rPr>
          <w:rFonts w:eastAsia="Calibri"/>
          <w:lang w:val="fr-FR"/>
        </w:rPr>
        <w:t>’</w:t>
      </w:r>
      <w:r w:rsidRPr="00631A7D" w:rsidR="00184515">
        <w:rPr>
          <w:rFonts w:eastAsia="Calibri"/>
          <w:lang w:val="fr-FR"/>
        </w:rPr>
        <w:t>accusé (</w:t>
      </w:r>
      <w:r w:rsidRPr="00631A7D" w:rsidR="00DE457F">
        <w:rPr>
          <w:rFonts w:eastAsia="Calibri"/>
          <w:lang w:val="fr-FR"/>
        </w:rPr>
        <w:t>« </w:t>
      </w:r>
      <w:r w:rsidRPr="00631A7D" w:rsidR="00184515">
        <w:rPr>
          <w:rFonts w:eastAsia="Calibri"/>
          <w:i/>
          <w:lang w:val="fr-FR"/>
        </w:rPr>
        <w:t>arguido</w:t>
      </w:r>
      <w:r w:rsidRPr="00631A7D" w:rsidR="00DE457F">
        <w:rPr>
          <w:rFonts w:eastAsia="Calibri"/>
          <w:lang w:val="fr-FR"/>
        </w:rPr>
        <w:t> »)]</w:t>
      </w:r>
    </w:p>
    <w:p w:rsidRPr="00631A7D" w:rsidR="00893FDC" w:rsidP="00631A7D" w14:paraId="0009A348" w14:textId="77777777">
      <w:pPr>
        <w:pStyle w:val="ECHRParaQuote"/>
        <w:rPr>
          <w:rFonts w:eastAsia="Calibri"/>
          <w:lang w:val="fr-FR"/>
        </w:rPr>
      </w:pPr>
      <w:r w:rsidRPr="00631A7D">
        <w:rPr>
          <w:rFonts w:eastAsia="Calibri"/>
          <w:lang w:val="fr-FR"/>
        </w:rPr>
        <w:t xml:space="preserve">« Toute personne contre qui des réquisitions ont été présentées ou </w:t>
      </w:r>
      <w:r w:rsidRPr="00631A7D" w:rsidR="00DE457F">
        <w:rPr>
          <w:rFonts w:eastAsia="Calibri"/>
          <w:lang w:val="fr-FR"/>
        </w:rPr>
        <w:t>à l</w:t>
      </w:r>
      <w:r w:rsidRPr="00631A7D" w:rsidR="00631A7D">
        <w:rPr>
          <w:rFonts w:eastAsia="Calibri"/>
          <w:lang w:val="fr-FR"/>
        </w:rPr>
        <w:t>’</w:t>
      </w:r>
      <w:r w:rsidRPr="00631A7D" w:rsidR="00DE457F">
        <w:rPr>
          <w:rFonts w:eastAsia="Calibri"/>
          <w:lang w:val="fr-FR"/>
        </w:rPr>
        <w:t>égard</w:t>
      </w:r>
      <w:r w:rsidRPr="00631A7D">
        <w:rPr>
          <w:rFonts w:eastAsia="Calibri"/>
          <w:lang w:val="fr-FR"/>
        </w:rPr>
        <w:t xml:space="preserve"> </w:t>
      </w:r>
      <w:r w:rsidRPr="00631A7D" w:rsidR="00DE457F">
        <w:rPr>
          <w:rFonts w:eastAsia="Calibri"/>
          <w:lang w:val="fr-FR"/>
        </w:rPr>
        <w:t>de</w:t>
      </w:r>
      <w:r w:rsidRPr="00631A7D">
        <w:rPr>
          <w:rFonts w:eastAsia="Calibri"/>
          <w:lang w:val="fr-FR"/>
        </w:rPr>
        <w:t xml:space="preserve"> qui l</w:t>
      </w:r>
      <w:r w:rsidRPr="00631A7D" w:rsidR="00631A7D">
        <w:rPr>
          <w:rFonts w:eastAsia="Calibri"/>
          <w:lang w:val="fr-FR"/>
        </w:rPr>
        <w:t>’</w:t>
      </w:r>
      <w:r w:rsidRPr="00631A7D">
        <w:rPr>
          <w:rFonts w:eastAsia="Calibri"/>
          <w:lang w:val="fr-FR"/>
        </w:rPr>
        <w:t xml:space="preserve">instruction a été demandée dans une procédure pénale </w:t>
      </w:r>
      <w:r w:rsidRPr="00631A7D" w:rsidR="00DE457F">
        <w:rPr>
          <w:rFonts w:eastAsia="Calibri"/>
          <w:lang w:val="fr-FR"/>
        </w:rPr>
        <w:t xml:space="preserve">a </w:t>
      </w:r>
      <w:r w:rsidRPr="00631A7D">
        <w:rPr>
          <w:rFonts w:eastAsia="Calibri"/>
          <w:lang w:val="fr-FR"/>
        </w:rPr>
        <w:t>la qualité d</w:t>
      </w:r>
      <w:r w:rsidRPr="00631A7D" w:rsidR="00631A7D">
        <w:rPr>
          <w:rFonts w:eastAsia="Calibri"/>
          <w:lang w:val="fr-FR"/>
        </w:rPr>
        <w:t>’</w:t>
      </w:r>
      <w:r w:rsidRPr="00631A7D">
        <w:rPr>
          <w:rFonts w:eastAsia="Calibri"/>
          <w:lang w:val="fr-FR"/>
        </w:rPr>
        <w:t>accusé. »</w:t>
      </w:r>
    </w:p>
    <w:p w:rsidRPr="00631A7D" w:rsidR="00184515" w:rsidP="00631A7D" w14:paraId="0CC9A01B" w14:textId="77777777">
      <w:pPr>
        <w:pStyle w:val="ECHRTitleCentre3"/>
        <w:rPr>
          <w:rFonts w:eastAsia="Calibri"/>
          <w:lang w:val="fr-FR"/>
        </w:rPr>
      </w:pPr>
      <w:r w:rsidRPr="00631A7D">
        <w:rPr>
          <w:rFonts w:eastAsia="Calibri"/>
          <w:lang w:val="fr-FR"/>
        </w:rPr>
        <w:t xml:space="preserve">Article </w:t>
      </w:r>
      <w:r w:rsidRPr="00631A7D">
        <w:rPr>
          <w:rFonts w:eastAsia="Calibri"/>
          <w:lang w:val="fr-FR"/>
        </w:rPr>
        <w:t>86</w:t>
      </w:r>
    </w:p>
    <w:p w:rsidRPr="00631A7D" w:rsidR="00184515" w:rsidP="00631A7D" w14:paraId="2E0FDFF6" w14:textId="77777777">
      <w:pPr>
        <w:pStyle w:val="ECHRTitleCentre3"/>
        <w:rPr>
          <w:rFonts w:eastAsia="Calibri"/>
          <w:lang w:val="fr-FR"/>
        </w:rPr>
      </w:pPr>
      <w:r w:rsidRPr="00631A7D">
        <w:rPr>
          <w:rFonts w:eastAsia="Calibri"/>
          <w:lang w:val="fr-FR"/>
        </w:rPr>
        <w:t xml:space="preserve">Publicité de la procédure et </w:t>
      </w:r>
      <w:r w:rsidRPr="00631A7D" w:rsidR="008F7301">
        <w:rPr>
          <w:rFonts w:eastAsia="Calibri"/>
          <w:lang w:val="fr-FR"/>
        </w:rPr>
        <w:t>secret de l</w:t>
      </w:r>
      <w:r w:rsidRPr="00631A7D" w:rsidR="00631A7D">
        <w:rPr>
          <w:rFonts w:eastAsia="Calibri"/>
          <w:lang w:val="fr-FR"/>
        </w:rPr>
        <w:t>’</w:t>
      </w:r>
      <w:r w:rsidRPr="00631A7D" w:rsidR="008F7301">
        <w:rPr>
          <w:rFonts w:eastAsia="Calibri"/>
          <w:lang w:val="fr-FR"/>
        </w:rPr>
        <w:t xml:space="preserve">instruction </w:t>
      </w:r>
      <w:r w:rsidRPr="00631A7D" w:rsidR="00DE457F">
        <w:rPr>
          <w:rFonts w:eastAsia="Calibri"/>
          <w:lang w:val="fr-FR"/>
        </w:rPr>
        <w:t>(« </w:t>
      </w:r>
      <w:r w:rsidRPr="00631A7D">
        <w:rPr>
          <w:rFonts w:eastAsia="Calibri"/>
          <w:i/>
          <w:lang w:val="fr-FR"/>
        </w:rPr>
        <w:t>segredo</w:t>
      </w:r>
      <w:r w:rsidRPr="00631A7D">
        <w:rPr>
          <w:rFonts w:eastAsia="Calibri"/>
          <w:i/>
          <w:lang w:val="fr-FR"/>
        </w:rPr>
        <w:t xml:space="preserve"> de </w:t>
      </w:r>
      <w:r w:rsidRPr="00631A7D">
        <w:rPr>
          <w:rFonts w:eastAsia="Calibri"/>
          <w:i/>
          <w:lang w:val="fr-FR"/>
        </w:rPr>
        <w:t>justiça</w:t>
      </w:r>
      <w:r w:rsidRPr="00631A7D" w:rsidR="00DE457F">
        <w:rPr>
          <w:rFonts w:eastAsia="Calibri"/>
          <w:lang w:val="fr-FR"/>
        </w:rPr>
        <w:t> »)</w:t>
      </w:r>
    </w:p>
    <w:p w:rsidRPr="00631A7D" w:rsidR="00184515" w:rsidP="00631A7D" w14:paraId="320FB1AF" w14:textId="77777777">
      <w:pPr>
        <w:pStyle w:val="ECHRParaQuote"/>
        <w:rPr>
          <w:rFonts w:eastAsia="Calibri"/>
          <w:lang w:val="fr-FR"/>
        </w:rPr>
      </w:pPr>
      <w:r w:rsidRPr="00631A7D">
        <w:rPr>
          <w:rFonts w:eastAsia="Calibri"/>
          <w:lang w:val="fr-FR"/>
        </w:rPr>
        <w:t>« 1.  La procédure pénale est, sous peine de nullité, publique, sauf dans le cas des exceptions prévues par la loi.</w:t>
      </w:r>
    </w:p>
    <w:p w:rsidRPr="00631A7D" w:rsidR="009C145B" w:rsidP="00631A7D" w14:paraId="1F205B9F" w14:textId="77777777">
      <w:pPr>
        <w:pStyle w:val="ECHRParaQuote"/>
        <w:rPr>
          <w:rFonts w:eastAsia="Calibri"/>
          <w:lang w:val="fr-FR"/>
        </w:rPr>
      </w:pPr>
      <w:r w:rsidRPr="00631A7D">
        <w:rPr>
          <w:rFonts w:eastAsia="Calibri"/>
          <w:lang w:val="fr-FR"/>
        </w:rPr>
        <w:t>(</w:t>
      </w:r>
      <w:r w:rsidRPr="00631A7D" w:rsidR="00330C7D">
        <w:rPr>
          <w:rFonts w:eastAsia="Calibri"/>
          <w:lang w:val="fr-FR"/>
        </w:rPr>
        <w:t>...</w:t>
      </w:r>
      <w:r w:rsidRPr="00631A7D">
        <w:rPr>
          <w:rFonts w:eastAsia="Calibri"/>
          <w:lang w:val="fr-FR"/>
        </w:rPr>
        <w:t>)</w:t>
      </w:r>
    </w:p>
    <w:p w:rsidRPr="00631A7D" w:rsidR="00184515" w:rsidP="00631A7D" w14:paraId="37679C75" w14:textId="77777777">
      <w:pPr>
        <w:pStyle w:val="ECHRParaQuote"/>
        <w:rPr>
          <w:rFonts w:eastAsia="Calibri"/>
          <w:lang w:val="fr-FR"/>
        </w:rPr>
      </w:pPr>
      <w:r w:rsidRPr="00631A7D">
        <w:rPr>
          <w:rFonts w:eastAsia="Calibri"/>
          <w:lang w:val="fr-FR"/>
        </w:rPr>
        <w:t>3.  </w:t>
      </w:r>
      <w:r w:rsidRPr="00631A7D" w:rsidR="009C145B">
        <w:rPr>
          <w:rFonts w:eastAsia="Calibri"/>
          <w:lang w:val="fr-FR"/>
        </w:rPr>
        <w:t>S</w:t>
      </w:r>
      <w:r w:rsidRPr="00631A7D" w:rsidR="00631A7D">
        <w:rPr>
          <w:rFonts w:eastAsia="Calibri"/>
          <w:lang w:val="fr-FR"/>
        </w:rPr>
        <w:t>’</w:t>
      </w:r>
      <w:r w:rsidRPr="00631A7D" w:rsidR="009C145B">
        <w:rPr>
          <w:rFonts w:eastAsia="Calibri"/>
          <w:lang w:val="fr-FR"/>
        </w:rPr>
        <w:t>il estime que les intérêts de l</w:t>
      </w:r>
      <w:r w:rsidRPr="00631A7D" w:rsidR="00631A7D">
        <w:rPr>
          <w:rFonts w:eastAsia="Calibri"/>
          <w:lang w:val="fr-FR"/>
        </w:rPr>
        <w:t>’</w:t>
      </w:r>
      <w:r w:rsidRPr="00631A7D" w:rsidR="009C145B">
        <w:rPr>
          <w:rFonts w:eastAsia="Calibri"/>
          <w:lang w:val="fr-FR"/>
        </w:rPr>
        <w:t xml:space="preserve">enquête et les droits </w:t>
      </w:r>
      <w:r w:rsidRPr="00631A7D" w:rsidR="009C145B">
        <w:rPr>
          <w:lang w:val="fr-FR"/>
        </w:rPr>
        <w:t>des intervenants dans le cadre de la procédure le justifient, le ministère public peut ordonner que le dossier, pendant l</w:t>
      </w:r>
      <w:r w:rsidRPr="00631A7D" w:rsidR="00631A7D">
        <w:rPr>
          <w:lang w:val="fr-FR"/>
        </w:rPr>
        <w:t>’</w:t>
      </w:r>
      <w:r w:rsidRPr="00631A7D" w:rsidR="009C145B">
        <w:rPr>
          <w:lang w:val="fr-FR"/>
        </w:rPr>
        <w:t xml:space="preserve">enquête, soit couvert par le </w:t>
      </w:r>
      <w:r w:rsidRPr="00631A7D" w:rsidR="008F7301">
        <w:rPr>
          <w:lang w:val="fr-FR"/>
        </w:rPr>
        <w:t>secret de l</w:t>
      </w:r>
      <w:r w:rsidRPr="00631A7D" w:rsidR="00631A7D">
        <w:rPr>
          <w:lang w:val="fr-FR"/>
        </w:rPr>
        <w:t>’</w:t>
      </w:r>
      <w:r w:rsidRPr="00631A7D" w:rsidR="008F7301">
        <w:rPr>
          <w:lang w:val="fr-FR"/>
        </w:rPr>
        <w:t>instruction</w:t>
      </w:r>
      <w:r w:rsidRPr="00631A7D" w:rsidR="009C145B">
        <w:rPr>
          <w:lang w:val="fr-FR"/>
        </w:rPr>
        <w:t>, cette décision devant être validée par le juge d</w:t>
      </w:r>
      <w:r w:rsidRPr="00631A7D" w:rsidR="00631A7D">
        <w:rPr>
          <w:lang w:val="fr-FR"/>
        </w:rPr>
        <w:t>’</w:t>
      </w:r>
      <w:r w:rsidRPr="00631A7D" w:rsidR="009C145B">
        <w:rPr>
          <w:lang w:val="fr-FR"/>
        </w:rPr>
        <w:t xml:space="preserve">instruction dans </w:t>
      </w:r>
      <w:r w:rsidRPr="00631A7D" w:rsidR="00637801">
        <w:rPr>
          <w:lang w:val="fr-FR"/>
        </w:rPr>
        <w:t xml:space="preserve">un </w:t>
      </w:r>
      <w:r w:rsidRPr="00631A7D" w:rsidR="009C145B">
        <w:rPr>
          <w:lang w:val="fr-FR"/>
        </w:rPr>
        <w:t>délai de soixante-douze heures.</w:t>
      </w:r>
    </w:p>
    <w:p w:rsidRPr="00631A7D" w:rsidR="00184515" w:rsidP="00631A7D" w14:paraId="1CEA091A" w14:textId="77777777">
      <w:pPr>
        <w:pStyle w:val="ECHRParaQuote"/>
        <w:rPr>
          <w:rFonts w:eastAsia="Calibri"/>
          <w:lang w:val="fr-FR"/>
        </w:rPr>
      </w:pPr>
      <w:r w:rsidRPr="00631A7D">
        <w:rPr>
          <w:rFonts w:eastAsia="Calibri"/>
          <w:lang w:val="fr-FR"/>
        </w:rPr>
        <w:t xml:space="preserve"> (...) »</w:t>
      </w:r>
    </w:p>
    <w:p w:rsidRPr="00631A7D" w:rsidR="001A4666" w:rsidP="00631A7D" w14:paraId="596BE0B1" w14:textId="77777777">
      <w:pPr>
        <w:pStyle w:val="ECHRTitleCentre3"/>
        <w:rPr>
          <w:rFonts w:eastAsia="Calibri"/>
          <w:lang w:val="fr-FR"/>
        </w:rPr>
      </w:pPr>
      <w:r w:rsidRPr="00631A7D">
        <w:rPr>
          <w:rFonts w:eastAsia="Calibri"/>
          <w:lang w:val="fr-FR"/>
        </w:rPr>
        <w:t>Article 150</w:t>
      </w:r>
    </w:p>
    <w:p w:rsidRPr="00631A7D" w:rsidR="001A4666" w:rsidP="00631A7D" w14:paraId="1A97D3A0" w14:textId="77777777">
      <w:pPr>
        <w:pStyle w:val="ECHRTitleCentre3"/>
        <w:rPr>
          <w:rFonts w:eastAsia="Calibri"/>
          <w:lang w:val="fr-FR"/>
        </w:rPr>
      </w:pPr>
      <w:r w:rsidRPr="00631A7D">
        <w:rPr>
          <w:rFonts w:eastAsia="Calibri"/>
          <w:lang w:val="fr-FR"/>
        </w:rPr>
        <w:t>Conditions et procédure [</w:t>
      </w:r>
      <w:r w:rsidRPr="00631A7D" w:rsidR="00A35582">
        <w:rPr>
          <w:rFonts w:eastAsia="Calibri"/>
          <w:lang w:val="fr-FR"/>
        </w:rPr>
        <w:t>concernant la</w:t>
      </w:r>
      <w:r w:rsidRPr="00631A7D">
        <w:rPr>
          <w:rFonts w:eastAsia="Calibri"/>
          <w:lang w:val="fr-FR"/>
        </w:rPr>
        <w:t xml:space="preserve"> reconstitution des faits]</w:t>
      </w:r>
    </w:p>
    <w:p w:rsidRPr="00631A7D" w:rsidR="00A650AB" w:rsidP="00631A7D" w14:paraId="4D9E5520" w14:textId="77777777">
      <w:pPr>
        <w:pStyle w:val="ECHRParaQuote"/>
        <w:rPr>
          <w:rFonts w:eastAsia="Calibri"/>
          <w:lang w:val="fr-FR"/>
        </w:rPr>
      </w:pPr>
      <w:r w:rsidRPr="00631A7D">
        <w:rPr>
          <w:rFonts w:eastAsia="Calibri"/>
          <w:lang w:val="fr-FR"/>
        </w:rPr>
        <w:t>« </w:t>
      </w:r>
      <w:r w:rsidRPr="00631A7D" w:rsidR="00EE5DC0">
        <w:rPr>
          <w:rFonts w:eastAsia="Calibri"/>
          <w:lang w:val="fr-FR"/>
        </w:rPr>
        <w:t>1.  La reconstitution [des faits] est possible lorsqu</w:t>
      </w:r>
      <w:r w:rsidRPr="00631A7D" w:rsidR="00631A7D">
        <w:rPr>
          <w:rFonts w:eastAsia="Calibri"/>
          <w:lang w:val="fr-FR"/>
        </w:rPr>
        <w:t>’</w:t>
      </w:r>
      <w:r w:rsidRPr="00631A7D" w:rsidR="00EE5DC0">
        <w:rPr>
          <w:rFonts w:eastAsia="Calibri"/>
          <w:lang w:val="fr-FR"/>
        </w:rPr>
        <w:t>il s</w:t>
      </w:r>
      <w:r w:rsidRPr="00631A7D" w:rsidR="00631A7D">
        <w:rPr>
          <w:rFonts w:eastAsia="Calibri"/>
          <w:lang w:val="fr-FR"/>
        </w:rPr>
        <w:t>’</w:t>
      </w:r>
      <w:r w:rsidRPr="00631A7D" w:rsidR="00EE5DC0">
        <w:rPr>
          <w:rFonts w:eastAsia="Calibri"/>
          <w:lang w:val="fr-FR"/>
        </w:rPr>
        <w:t xml:space="preserve">avère nécessaire de déterminer si </w:t>
      </w:r>
      <w:r w:rsidRPr="00631A7D" w:rsidR="00F53790">
        <w:rPr>
          <w:rFonts w:eastAsia="Calibri"/>
          <w:lang w:val="fr-FR"/>
        </w:rPr>
        <w:t>les faits</w:t>
      </w:r>
      <w:r w:rsidRPr="00631A7D">
        <w:rPr>
          <w:rFonts w:eastAsia="Calibri"/>
          <w:lang w:val="fr-FR"/>
        </w:rPr>
        <w:t xml:space="preserve"> ont</w:t>
      </w:r>
      <w:r w:rsidRPr="00631A7D" w:rsidR="00EE5DC0">
        <w:rPr>
          <w:rFonts w:eastAsia="Calibri"/>
          <w:lang w:val="fr-FR"/>
        </w:rPr>
        <w:t xml:space="preserve"> pu survenir d</w:t>
      </w:r>
      <w:r w:rsidRPr="00631A7D" w:rsidR="00631A7D">
        <w:rPr>
          <w:rFonts w:eastAsia="Calibri"/>
          <w:lang w:val="fr-FR"/>
        </w:rPr>
        <w:t>’</w:t>
      </w:r>
      <w:r w:rsidRPr="00631A7D" w:rsidR="00EE5DC0">
        <w:rPr>
          <w:rFonts w:eastAsia="Calibri"/>
          <w:lang w:val="fr-FR"/>
        </w:rPr>
        <w:t xml:space="preserve">une certaine façon. Elle consiste à reproduire, aussi fidèlement que possible, les conditions dans lesquelles </w:t>
      </w:r>
      <w:r w:rsidRPr="00631A7D">
        <w:rPr>
          <w:rFonts w:eastAsia="Calibri"/>
          <w:lang w:val="fr-FR"/>
        </w:rPr>
        <w:t xml:space="preserve">on affirme ou </w:t>
      </w:r>
      <w:r w:rsidRPr="00631A7D" w:rsidR="008F4EAB">
        <w:rPr>
          <w:rFonts w:eastAsia="Calibri"/>
          <w:lang w:val="fr-FR"/>
        </w:rPr>
        <w:t xml:space="preserve">on </w:t>
      </w:r>
      <w:r w:rsidRPr="00631A7D">
        <w:rPr>
          <w:rFonts w:eastAsia="Calibri"/>
          <w:lang w:val="fr-FR"/>
        </w:rPr>
        <w:t>suppose</w:t>
      </w:r>
      <w:r w:rsidRPr="00631A7D" w:rsidR="00EE5DC0">
        <w:rPr>
          <w:rFonts w:eastAsia="Calibri"/>
          <w:lang w:val="fr-FR"/>
        </w:rPr>
        <w:t xml:space="preserve"> </w:t>
      </w:r>
      <w:r w:rsidRPr="00631A7D">
        <w:rPr>
          <w:rFonts w:eastAsia="Calibri"/>
          <w:lang w:val="fr-FR"/>
        </w:rPr>
        <w:t xml:space="preserve">que des faits se sont </w:t>
      </w:r>
      <w:r w:rsidRPr="00631A7D" w:rsidR="00EE5DC0">
        <w:rPr>
          <w:rFonts w:eastAsia="Calibri"/>
          <w:lang w:val="fr-FR"/>
        </w:rPr>
        <w:t>produit</w:t>
      </w:r>
      <w:r w:rsidRPr="00631A7D">
        <w:rPr>
          <w:rFonts w:eastAsia="Calibri"/>
          <w:lang w:val="fr-FR"/>
        </w:rPr>
        <w:t>s</w:t>
      </w:r>
      <w:r w:rsidRPr="00631A7D" w:rsidR="00EE5DC0">
        <w:rPr>
          <w:rFonts w:eastAsia="Calibri"/>
          <w:lang w:val="fr-FR"/>
        </w:rPr>
        <w:t xml:space="preserve">, en reproduisant </w:t>
      </w:r>
      <w:r w:rsidRPr="00631A7D" w:rsidR="00F53790">
        <w:rPr>
          <w:rFonts w:eastAsia="Calibri"/>
          <w:lang w:val="fr-FR"/>
        </w:rPr>
        <w:t xml:space="preserve">la façon dont </w:t>
      </w:r>
      <w:r w:rsidRPr="00631A7D" w:rsidR="00EE5DC0">
        <w:rPr>
          <w:rFonts w:eastAsia="Calibri"/>
          <w:lang w:val="fr-FR"/>
        </w:rPr>
        <w:t>il</w:t>
      </w:r>
      <w:r w:rsidRPr="00631A7D">
        <w:rPr>
          <w:rFonts w:eastAsia="Calibri"/>
          <w:lang w:val="fr-FR"/>
        </w:rPr>
        <w:t>s</w:t>
      </w:r>
      <w:r w:rsidRPr="00631A7D" w:rsidR="00EE5DC0">
        <w:rPr>
          <w:rFonts w:eastAsia="Calibri"/>
          <w:lang w:val="fr-FR"/>
        </w:rPr>
        <w:t xml:space="preserve"> l</w:t>
      </w:r>
      <w:r w:rsidRPr="00631A7D" w:rsidR="00631A7D">
        <w:rPr>
          <w:rFonts w:eastAsia="Calibri"/>
          <w:lang w:val="fr-FR"/>
        </w:rPr>
        <w:t>’</w:t>
      </w:r>
      <w:r w:rsidRPr="00631A7D">
        <w:rPr>
          <w:rFonts w:eastAsia="Calibri"/>
          <w:lang w:val="fr-FR"/>
        </w:rPr>
        <w:t>ont</w:t>
      </w:r>
      <w:r w:rsidRPr="00631A7D" w:rsidR="00EE5DC0">
        <w:rPr>
          <w:rFonts w:eastAsia="Calibri"/>
          <w:lang w:val="fr-FR"/>
        </w:rPr>
        <w:t xml:space="preserve"> été.</w:t>
      </w:r>
    </w:p>
    <w:p w:rsidRPr="00631A7D" w:rsidR="00EE5DC0" w:rsidP="00631A7D" w14:paraId="4E3488B6" w14:textId="77777777">
      <w:pPr>
        <w:pStyle w:val="ECHRParaQuote"/>
        <w:rPr>
          <w:rFonts w:eastAsia="Calibri"/>
          <w:lang w:val="fr-FR"/>
        </w:rPr>
      </w:pPr>
      <w:r w:rsidRPr="00631A7D">
        <w:rPr>
          <w:rFonts w:eastAsia="Calibri"/>
          <w:lang w:val="fr-FR"/>
        </w:rPr>
        <w:t>2.  La décision qui ordonne la reconstitution des faits doit contenir une indication succincte de son objet, du jour, de l</w:t>
      </w:r>
      <w:r w:rsidRPr="00631A7D" w:rsidR="00631A7D">
        <w:rPr>
          <w:rFonts w:eastAsia="Calibri"/>
          <w:lang w:val="fr-FR"/>
        </w:rPr>
        <w:t>’</w:t>
      </w:r>
      <w:r w:rsidRPr="00631A7D">
        <w:rPr>
          <w:rFonts w:eastAsia="Calibri"/>
          <w:lang w:val="fr-FR"/>
        </w:rPr>
        <w:t xml:space="preserve">heure et du </w:t>
      </w:r>
      <w:r w:rsidRPr="00631A7D" w:rsidR="00654901">
        <w:rPr>
          <w:rFonts w:eastAsia="Calibri"/>
          <w:lang w:val="fr-FR"/>
        </w:rPr>
        <w:t>lieu</w:t>
      </w:r>
      <w:r w:rsidRPr="00631A7D">
        <w:rPr>
          <w:rFonts w:eastAsia="Calibri"/>
          <w:lang w:val="fr-FR"/>
        </w:rPr>
        <w:t xml:space="preserve"> où </w:t>
      </w:r>
      <w:r w:rsidRPr="00631A7D" w:rsidR="00654901">
        <w:rPr>
          <w:rFonts w:eastAsia="Calibri"/>
          <w:lang w:val="fr-FR"/>
        </w:rPr>
        <w:t>seront réalisées l</w:t>
      </w:r>
      <w:r w:rsidRPr="00631A7D">
        <w:rPr>
          <w:rFonts w:eastAsia="Calibri"/>
          <w:lang w:val="fr-FR"/>
        </w:rPr>
        <w:t xml:space="preserve">es </w:t>
      </w:r>
      <w:r w:rsidRPr="00631A7D" w:rsidR="00654901">
        <w:rPr>
          <w:rFonts w:eastAsia="Calibri"/>
          <w:lang w:val="fr-FR"/>
        </w:rPr>
        <w:t xml:space="preserve">opérations </w:t>
      </w:r>
      <w:r w:rsidRPr="00631A7D">
        <w:rPr>
          <w:rFonts w:eastAsia="Calibri"/>
          <w:lang w:val="fr-FR"/>
        </w:rPr>
        <w:t>(</w:t>
      </w:r>
      <w:r w:rsidRPr="00631A7D">
        <w:rPr>
          <w:rFonts w:eastAsia="Calibri"/>
          <w:i/>
          <w:lang w:val="fr-FR"/>
        </w:rPr>
        <w:t>diligências</w:t>
      </w:r>
      <w:r w:rsidRPr="00631A7D">
        <w:rPr>
          <w:rFonts w:eastAsia="Calibri"/>
          <w:lang w:val="fr-FR"/>
        </w:rPr>
        <w:t>) et la manière dont elle</w:t>
      </w:r>
      <w:r w:rsidRPr="00631A7D" w:rsidR="00654901">
        <w:rPr>
          <w:rFonts w:eastAsia="Calibri"/>
          <w:lang w:val="fr-FR"/>
        </w:rPr>
        <w:t>s seront</w:t>
      </w:r>
      <w:r w:rsidRPr="00631A7D">
        <w:rPr>
          <w:rFonts w:eastAsia="Calibri"/>
          <w:lang w:val="fr-FR"/>
        </w:rPr>
        <w:t xml:space="preserve"> effectuée</w:t>
      </w:r>
      <w:r w:rsidRPr="00631A7D" w:rsidR="00654901">
        <w:rPr>
          <w:rFonts w:eastAsia="Calibri"/>
          <w:lang w:val="fr-FR"/>
        </w:rPr>
        <w:t>s</w:t>
      </w:r>
      <w:r w:rsidRPr="00631A7D">
        <w:rPr>
          <w:rFonts w:eastAsia="Calibri"/>
          <w:lang w:val="fr-FR"/>
        </w:rPr>
        <w:t xml:space="preserve">, en ayant </w:t>
      </w:r>
      <w:r w:rsidRPr="00631A7D" w:rsidR="00654901">
        <w:rPr>
          <w:rFonts w:eastAsia="Calibri"/>
          <w:lang w:val="fr-FR"/>
        </w:rPr>
        <w:t xml:space="preserve">éventuellement </w:t>
      </w:r>
      <w:r w:rsidRPr="00631A7D">
        <w:rPr>
          <w:rFonts w:eastAsia="Calibri"/>
          <w:lang w:val="fr-FR"/>
        </w:rPr>
        <w:t xml:space="preserve">recours à des moyens audiovisuels. Dans cette même décision, un expert peut être désigné pour </w:t>
      </w:r>
      <w:r w:rsidRPr="00631A7D" w:rsidR="00654901">
        <w:rPr>
          <w:rFonts w:eastAsia="Calibri"/>
          <w:lang w:val="fr-FR"/>
        </w:rPr>
        <w:t>mener</w:t>
      </w:r>
      <w:r w:rsidRPr="00631A7D">
        <w:rPr>
          <w:rFonts w:eastAsia="Calibri"/>
          <w:lang w:val="fr-FR"/>
        </w:rPr>
        <w:t xml:space="preserve"> des opérations déterminées</w:t>
      </w:r>
      <w:r w:rsidRPr="00631A7D" w:rsidR="00654901">
        <w:rPr>
          <w:rFonts w:eastAsia="Calibri"/>
          <w:lang w:val="fr-FR"/>
        </w:rPr>
        <w:t>.</w:t>
      </w:r>
    </w:p>
    <w:p w:rsidRPr="00631A7D" w:rsidR="00654901" w:rsidP="00631A7D" w14:paraId="506D9106" w14:textId="77777777">
      <w:pPr>
        <w:pStyle w:val="ECHRParaQuote"/>
        <w:rPr>
          <w:rFonts w:eastAsia="Calibri"/>
          <w:lang w:val="fr-FR"/>
        </w:rPr>
      </w:pPr>
      <w:r w:rsidRPr="00631A7D">
        <w:rPr>
          <w:rFonts w:eastAsia="Calibri"/>
          <w:lang w:val="fr-FR"/>
        </w:rPr>
        <w:t>3.  Dans la mesure du possible, la publicité de l</w:t>
      </w:r>
      <w:r w:rsidRPr="00631A7D" w:rsidR="00631A7D">
        <w:rPr>
          <w:rFonts w:eastAsia="Calibri"/>
          <w:lang w:val="fr-FR"/>
        </w:rPr>
        <w:t>’</w:t>
      </w:r>
      <w:r w:rsidRPr="00631A7D">
        <w:rPr>
          <w:rFonts w:eastAsia="Calibri"/>
          <w:lang w:val="fr-FR"/>
        </w:rPr>
        <w:t>opération doit être évitée. »</w:t>
      </w:r>
    </w:p>
    <w:p w:rsidRPr="00631A7D" w:rsidR="00654901" w:rsidP="00631A7D" w14:paraId="16616408" w14:textId="77777777">
      <w:pPr>
        <w:pStyle w:val="ECHRTitleCentre3"/>
        <w:rPr>
          <w:rFonts w:eastAsia="Calibri"/>
          <w:lang w:val="fr-FR"/>
        </w:rPr>
      </w:pPr>
      <w:r w:rsidRPr="00631A7D">
        <w:rPr>
          <w:rFonts w:eastAsia="Calibri"/>
          <w:lang w:val="fr-FR"/>
        </w:rPr>
        <w:t>Article 171 § 2 [</w:t>
      </w:r>
      <w:r w:rsidRPr="00631A7D" w:rsidR="00774DBF">
        <w:rPr>
          <w:rFonts w:eastAsia="Calibri"/>
          <w:lang w:val="fr-FR"/>
        </w:rPr>
        <w:t>Conditions de réalisation des examens</w:t>
      </w:r>
      <w:r w:rsidRPr="00631A7D">
        <w:rPr>
          <w:rFonts w:eastAsia="Calibri"/>
          <w:lang w:val="fr-FR"/>
        </w:rPr>
        <w:t>]</w:t>
      </w:r>
    </w:p>
    <w:p w:rsidRPr="00631A7D" w:rsidR="00774DBF" w:rsidP="00631A7D" w14:paraId="31473A02" w14:textId="77777777">
      <w:pPr>
        <w:pStyle w:val="ECHRParaQuote"/>
        <w:rPr>
          <w:rFonts w:eastAsia="Calibri"/>
          <w:lang w:val="fr-FR"/>
        </w:rPr>
      </w:pPr>
      <w:r w:rsidRPr="00631A7D">
        <w:rPr>
          <w:rFonts w:eastAsia="Calibri"/>
          <w:lang w:val="fr-FR"/>
        </w:rPr>
        <w:t>« </w:t>
      </w:r>
      <w:r w:rsidRPr="00631A7D" w:rsidR="00654901">
        <w:rPr>
          <w:rFonts w:eastAsia="Calibri"/>
          <w:lang w:val="fr-FR"/>
        </w:rPr>
        <w:t>Lors</w:t>
      </w:r>
      <w:r w:rsidRPr="00631A7D">
        <w:rPr>
          <w:rFonts w:eastAsia="Calibri"/>
          <w:lang w:val="fr-FR"/>
        </w:rPr>
        <w:t>qu</w:t>
      </w:r>
      <w:r w:rsidRPr="00631A7D" w:rsidR="00631A7D">
        <w:rPr>
          <w:rFonts w:eastAsia="Calibri"/>
          <w:lang w:val="fr-FR"/>
        </w:rPr>
        <w:t>’</w:t>
      </w:r>
      <w:r w:rsidRPr="00631A7D">
        <w:rPr>
          <w:rFonts w:eastAsia="Calibri"/>
          <w:lang w:val="fr-FR"/>
        </w:rPr>
        <w:t xml:space="preserve">il est pris connaissance </w:t>
      </w:r>
      <w:r w:rsidRPr="00631A7D" w:rsidR="00F97951">
        <w:rPr>
          <w:rFonts w:eastAsia="Calibri"/>
          <w:lang w:val="fr-FR"/>
        </w:rPr>
        <w:t>d</w:t>
      </w:r>
      <w:r w:rsidRPr="00631A7D" w:rsidR="00631A7D">
        <w:rPr>
          <w:rFonts w:eastAsia="Calibri"/>
          <w:lang w:val="fr-FR"/>
        </w:rPr>
        <w:t>’</w:t>
      </w:r>
      <w:r w:rsidRPr="00631A7D" w:rsidR="00F97951">
        <w:rPr>
          <w:rFonts w:eastAsia="Calibri"/>
          <w:lang w:val="fr-FR"/>
        </w:rPr>
        <w:t>un fait</w:t>
      </w:r>
      <w:r w:rsidRPr="00631A7D">
        <w:rPr>
          <w:rFonts w:eastAsia="Calibri"/>
          <w:lang w:val="fr-FR"/>
        </w:rPr>
        <w:t xml:space="preserve"> délictueux, des mesures doivent être prises, si cela est possible, pour éviter que les vestiges s</w:t>
      </w:r>
      <w:r w:rsidRPr="00631A7D" w:rsidR="00631A7D">
        <w:rPr>
          <w:rFonts w:eastAsia="Calibri"/>
          <w:lang w:val="fr-FR"/>
        </w:rPr>
        <w:t>’</w:t>
      </w:r>
      <w:r w:rsidRPr="00631A7D" w:rsidR="00F97951">
        <w:rPr>
          <w:rFonts w:eastAsia="Calibri"/>
          <w:lang w:val="fr-FR"/>
        </w:rPr>
        <w:t>effacent</w:t>
      </w:r>
      <w:r w:rsidRPr="00631A7D">
        <w:rPr>
          <w:rFonts w:eastAsia="Calibri"/>
          <w:lang w:val="fr-FR"/>
        </w:rPr>
        <w:t xml:space="preserve"> ou soient </w:t>
      </w:r>
      <w:r w:rsidRPr="00631A7D" w:rsidR="00F97951">
        <w:rPr>
          <w:rFonts w:eastAsia="Calibri"/>
          <w:lang w:val="fr-FR"/>
        </w:rPr>
        <w:t>altérés</w:t>
      </w:r>
      <w:r w:rsidRPr="00631A7D">
        <w:rPr>
          <w:rFonts w:eastAsia="Calibri"/>
          <w:lang w:val="fr-FR"/>
        </w:rPr>
        <w:t xml:space="preserve"> avant d</w:t>
      </w:r>
      <w:r w:rsidRPr="00631A7D" w:rsidR="00631A7D">
        <w:rPr>
          <w:rFonts w:eastAsia="Calibri"/>
          <w:lang w:val="fr-FR"/>
        </w:rPr>
        <w:t>’</w:t>
      </w:r>
      <w:r w:rsidRPr="00631A7D">
        <w:rPr>
          <w:rFonts w:eastAsia="Calibri"/>
          <w:lang w:val="fr-FR"/>
        </w:rPr>
        <w:t>être examinés, en interdisant, si nécessaire, l</w:t>
      </w:r>
      <w:r w:rsidRPr="00631A7D" w:rsidR="00631A7D">
        <w:rPr>
          <w:rFonts w:eastAsia="Calibri"/>
          <w:lang w:val="fr-FR"/>
        </w:rPr>
        <w:t>’</w:t>
      </w:r>
      <w:r w:rsidRPr="00631A7D">
        <w:rPr>
          <w:rFonts w:eastAsia="Calibri"/>
          <w:lang w:val="fr-FR"/>
        </w:rPr>
        <w:t>entrée ou le passage de personnes étrangères dans le lieu du crime ou tout autres actes pouvant porter atteinte à la découverte de la vérité. »</w:t>
      </w:r>
    </w:p>
    <w:p w:rsidRPr="00631A7D" w:rsidR="00330C7D" w:rsidP="00631A7D" w14:paraId="148933EC" w14:textId="77777777">
      <w:pPr>
        <w:pStyle w:val="ECHRTitleCentre3"/>
        <w:rPr>
          <w:rFonts w:eastAsia="Calibri"/>
          <w:lang w:val="fr-FR"/>
        </w:rPr>
      </w:pPr>
      <w:r w:rsidRPr="00631A7D">
        <w:rPr>
          <w:rFonts w:eastAsia="Calibri"/>
          <w:lang w:val="fr-FR"/>
        </w:rPr>
        <w:t>Article 287 § 1 alinéa b)</w:t>
      </w:r>
    </w:p>
    <w:p w:rsidRPr="00631A7D" w:rsidR="00893FDC" w:rsidP="00631A7D" w14:paraId="6E99AC5D" w14:textId="77777777">
      <w:pPr>
        <w:pStyle w:val="ECHRTitleCentre3"/>
        <w:rPr>
          <w:rFonts w:eastAsia="Calibri"/>
          <w:lang w:val="fr-FR"/>
        </w:rPr>
      </w:pPr>
      <w:r w:rsidRPr="00631A7D">
        <w:rPr>
          <w:rFonts w:eastAsia="Calibri"/>
          <w:lang w:val="fr-FR"/>
        </w:rPr>
        <w:t xml:space="preserve">Demande </w:t>
      </w:r>
      <w:r w:rsidRPr="00631A7D" w:rsidR="005551AB">
        <w:rPr>
          <w:rFonts w:eastAsia="Calibri"/>
          <w:lang w:val="fr-FR"/>
        </w:rPr>
        <w:t>d</w:t>
      </w:r>
      <w:r w:rsidRPr="00631A7D" w:rsidR="00631A7D">
        <w:rPr>
          <w:rFonts w:eastAsia="Calibri"/>
          <w:lang w:val="fr-FR"/>
        </w:rPr>
        <w:t>’</w:t>
      </w:r>
      <w:r w:rsidRPr="00631A7D" w:rsidR="005551AB">
        <w:rPr>
          <w:rFonts w:eastAsia="Calibri"/>
          <w:lang w:val="fr-FR"/>
        </w:rPr>
        <w:t>ouverture d</w:t>
      </w:r>
      <w:r w:rsidRPr="00631A7D" w:rsidR="00631A7D">
        <w:rPr>
          <w:rFonts w:eastAsia="Calibri"/>
          <w:lang w:val="fr-FR"/>
        </w:rPr>
        <w:t>’</w:t>
      </w:r>
      <w:r w:rsidRPr="00631A7D" w:rsidR="005551AB">
        <w:rPr>
          <w:rFonts w:eastAsia="Calibri"/>
          <w:lang w:val="fr-FR"/>
        </w:rPr>
        <w:t xml:space="preserve">une </w:t>
      </w:r>
      <w:r w:rsidRPr="00631A7D">
        <w:rPr>
          <w:rFonts w:eastAsia="Calibri"/>
          <w:lang w:val="fr-FR"/>
        </w:rPr>
        <w:t>instruction</w:t>
      </w:r>
    </w:p>
    <w:p w:rsidRPr="00631A7D" w:rsidR="00893FDC" w:rsidP="00631A7D" w14:paraId="18765E81" w14:textId="77777777">
      <w:pPr>
        <w:pStyle w:val="ECHRParaQuote"/>
        <w:rPr>
          <w:rFonts w:eastAsia="Calibri"/>
          <w:lang w:val="fr-FR"/>
        </w:rPr>
      </w:pPr>
      <w:r w:rsidRPr="00631A7D">
        <w:rPr>
          <w:rFonts w:eastAsia="Calibri"/>
          <w:lang w:val="fr-FR"/>
        </w:rPr>
        <w:t>« 1. L</w:t>
      </w:r>
      <w:r w:rsidRPr="00631A7D" w:rsidR="00631A7D">
        <w:rPr>
          <w:rFonts w:eastAsia="Calibri"/>
          <w:lang w:val="fr-FR"/>
        </w:rPr>
        <w:t>’</w:t>
      </w:r>
      <w:r w:rsidRPr="00631A7D">
        <w:rPr>
          <w:rFonts w:eastAsia="Calibri"/>
          <w:lang w:val="fr-FR"/>
        </w:rPr>
        <w:t>ouverture de l</w:t>
      </w:r>
      <w:r w:rsidRPr="00631A7D" w:rsidR="00631A7D">
        <w:rPr>
          <w:rFonts w:eastAsia="Calibri"/>
          <w:lang w:val="fr-FR"/>
        </w:rPr>
        <w:t>’</w:t>
      </w:r>
      <w:r w:rsidRPr="00631A7D">
        <w:rPr>
          <w:rFonts w:eastAsia="Calibri"/>
          <w:lang w:val="fr-FR"/>
        </w:rPr>
        <w:t xml:space="preserve">instruction peut être requise dans un délai de </w:t>
      </w:r>
      <w:r w:rsidRPr="00631A7D" w:rsidR="00BB3D74">
        <w:rPr>
          <w:rFonts w:eastAsia="Calibri"/>
          <w:lang w:val="fr-FR"/>
        </w:rPr>
        <w:t>vingt</w:t>
      </w:r>
      <w:r w:rsidRPr="00631A7D">
        <w:rPr>
          <w:rFonts w:eastAsia="Calibri"/>
          <w:lang w:val="fr-FR"/>
        </w:rPr>
        <w:t xml:space="preserve"> jours à compter de la notification de l</w:t>
      </w:r>
      <w:r w:rsidRPr="00631A7D" w:rsidR="00631A7D">
        <w:rPr>
          <w:rFonts w:eastAsia="Calibri"/>
          <w:lang w:val="fr-FR"/>
        </w:rPr>
        <w:t>’</w:t>
      </w:r>
      <w:r w:rsidRPr="00631A7D">
        <w:rPr>
          <w:rFonts w:eastAsia="Calibri"/>
          <w:lang w:val="fr-FR"/>
        </w:rPr>
        <w:t>acte d</w:t>
      </w:r>
      <w:r w:rsidRPr="00631A7D" w:rsidR="00631A7D">
        <w:rPr>
          <w:rFonts w:eastAsia="Calibri"/>
          <w:lang w:val="fr-FR"/>
        </w:rPr>
        <w:t>’</w:t>
      </w:r>
      <w:r w:rsidRPr="00631A7D">
        <w:rPr>
          <w:rFonts w:eastAsia="Calibri"/>
          <w:lang w:val="fr-FR"/>
        </w:rPr>
        <w:t xml:space="preserve">accusation ou de la décision </w:t>
      </w:r>
      <w:r w:rsidRPr="00631A7D" w:rsidR="00BB3D74">
        <w:rPr>
          <w:rFonts w:eastAsia="Calibri"/>
          <w:lang w:val="fr-FR"/>
        </w:rPr>
        <w:t>de non-renvoi en jugement</w:t>
      </w:r>
      <w:r w:rsidRPr="00631A7D" w:rsidR="005551AB">
        <w:rPr>
          <w:rFonts w:eastAsia="Calibri"/>
          <w:lang w:val="fr-FR"/>
        </w:rPr>
        <w:t xml:space="preserve"> (</w:t>
      </w:r>
      <w:r w:rsidRPr="00631A7D" w:rsidR="005551AB">
        <w:rPr>
          <w:rFonts w:eastAsia="Calibri"/>
          <w:i/>
          <w:lang w:val="fr-FR"/>
        </w:rPr>
        <w:t>arquivamento</w:t>
      </w:r>
      <w:r w:rsidRPr="00631A7D" w:rsidR="005551AB">
        <w:rPr>
          <w:rFonts w:eastAsia="Calibri"/>
          <w:i/>
          <w:lang w:val="fr-FR"/>
        </w:rPr>
        <w:t>)</w:t>
      </w:r>
      <w:r w:rsidRPr="00631A7D" w:rsidR="00BB3D74">
        <w:rPr>
          <w:rFonts w:eastAsia="Calibri"/>
          <w:lang w:val="fr-FR"/>
        </w:rPr>
        <w:t> ;</w:t>
      </w:r>
    </w:p>
    <w:p w:rsidRPr="00631A7D" w:rsidR="00893FDC" w:rsidP="00631A7D" w14:paraId="101431F0" w14:textId="77777777">
      <w:pPr>
        <w:pStyle w:val="ECHRParaQuote"/>
        <w:rPr>
          <w:rFonts w:eastAsia="Calibri"/>
          <w:lang w:val="fr-FR"/>
        </w:rPr>
      </w:pPr>
      <w:r w:rsidRPr="00631A7D">
        <w:rPr>
          <w:rFonts w:eastAsia="Calibri"/>
          <w:lang w:val="fr-FR"/>
        </w:rPr>
        <w:t>(...)</w:t>
      </w:r>
    </w:p>
    <w:p w:rsidRPr="00631A7D" w:rsidR="00893FDC" w:rsidP="00631A7D" w14:paraId="71CC8B11" w14:textId="77777777">
      <w:pPr>
        <w:pStyle w:val="ECHRParaQuote"/>
        <w:rPr>
          <w:rFonts w:eastAsia="Calibri"/>
          <w:lang w:val="fr-FR"/>
        </w:rPr>
      </w:pPr>
      <w:r w:rsidRPr="00631A7D">
        <w:rPr>
          <w:rFonts w:eastAsia="Calibri"/>
          <w:lang w:val="fr-FR"/>
        </w:rPr>
        <w:t xml:space="preserve">b) </w:t>
      </w:r>
      <w:r w:rsidRPr="00631A7D" w:rsidR="00637801">
        <w:rPr>
          <w:rFonts w:eastAsia="Calibri"/>
          <w:lang w:val="fr-FR"/>
        </w:rPr>
        <w:t>p</w:t>
      </w:r>
      <w:r w:rsidRPr="00631A7D">
        <w:rPr>
          <w:rFonts w:eastAsia="Calibri"/>
          <w:lang w:val="fr-FR"/>
        </w:rPr>
        <w:t xml:space="preserve">ar </w:t>
      </w:r>
      <w:r w:rsidRPr="00631A7D">
        <w:rPr>
          <w:rFonts w:eastAsia="Calibri"/>
          <w:i/>
          <w:lang w:val="fr-FR"/>
        </w:rPr>
        <w:t>l</w:t>
      </w:r>
      <w:r w:rsidRPr="00631A7D" w:rsidR="00631A7D">
        <w:rPr>
          <w:rFonts w:eastAsia="Calibri"/>
          <w:i/>
          <w:lang w:val="fr-FR"/>
        </w:rPr>
        <w:t>’</w:t>
      </w:r>
      <w:r w:rsidRPr="00631A7D">
        <w:rPr>
          <w:rFonts w:eastAsia="Calibri"/>
          <w:i/>
          <w:lang w:val="fr-FR"/>
        </w:rPr>
        <w:t>assistente</w:t>
      </w:r>
      <w:r w:rsidRPr="00631A7D">
        <w:rPr>
          <w:rFonts w:eastAsia="Calibri"/>
          <w:lang w:val="fr-FR"/>
        </w:rPr>
        <w:t>, si la procédure ne dépend pas d</w:t>
      </w:r>
      <w:r w:rsidRPr="00631A7D" w:rsidR="00631A7D">
        <w:rPr>
          <w:rFonts w:eastAsia="Calibri"/>
          <w:lang w:val="fr-FR"/>
        </w:rPr>
        <w:t>’</w:t>
      </w:r>
      <w:r w:rsidRPr="00631A7D">
        <w:rPr>
          <w:rFonts w:eastAsia="Calibri"/>
          <w:lang w:val="fr-FR"/>
        </w:rPr>
        <w:t xml:space="preserve">une accusation privée, pour des faits </w:t>
      </w:r>
      <w:r w:rsidRPr="00631A7D" w:rsidR="00637801">
        <w:rPr>
          <w:rFonts w:eastAsia="Calibri"/>
          <w:lang w:val="fr-FR"/>
        </w:rPr>
        <w:t>à l</w:t>
      </w:r>
      <w:r w:rsidRPr="00631A7D" w:rsidR="00631A7D">
        <w:rPr>
          <w:rFonts w:eastAsia="Calibri"/>
          <w:lang w:val="fr-FR"/>
        </w:rPr>
        <w:t>’</w:t>
      </w:r>
      <w:r w:rsidRPr="00631A7D" w:rsidR="00637801">
        <w:rPr>
          <w:rFonts w:eastAsia="Calibri"/>
          <w:lang w:val="fr-FR"/>
        </w:rPr>
        <w:t>égard desquels</w:t>
      </w:r>
      <w:r w:rsidRPr="00631A7D">
        <w:rPr>
          <w:rFonts w:eastAsia="Calibri"/>
          <w:lang w:val="fr-FR"/>
        </w:rPr>
        <w:t xml:space="preserve"> le Ministère public n</w:t>
      </w:r>
      <w:r w:rsidRPr="00631A7D" w:rsidR="00631A7D">
        <w:rPr>
          <w:rFonts w:eastAsia="Calibri"/>
          <w:lang w:val="fr-FR"/>
        </w:rPr>
        <w:t>’</w:t>
      </w:r>
      <w:r w:rsidRPr="00631A7D">
        <w:rPr>
          <w:rFonts w:eastAsia="Calibri"/>
          <w:lang w:val="fr-FR"/>
        </w:rPr>
        <w:t>a pas présenté de réquisitions. »</w:t>
      </w:r>
    </w:p>
    <w:p w:rsidRPr="00631A7D" w:rsidR="00FB32FD" w:rsidP="00631A7D" w14:paraId="4F0004EF" w14:textId="77777777">
      <w:pPr>
        <w:pStyle w:val="ECHRTitleCentre3"/>
        <w:rPr>
          <w:rFonts w:eastAsia="Calibri"/>
          <w:lang w:val="fr-FR"/>
        </w:rPr>
      </w:pPr>
      <w:r w:rsidRPr="00631A7D">
        <w:rPr>
          <w:rFonts w:eastAsia="Calibri"/>
          <w:lang w:val="fr-FR"/>
        </w:rPr>
        <w:t>Article 300 § 3</w:t>
      </w:r>
    </w:p>
    <w:p w:rsidRPr="00631A7D" w:rsidR="00FB32FD" w:rsidP="00631A7D" w14:paraId="4ECA251B" w14:textId="77777777">
      <w:pPr>
        <w:pStyle w:val="ECHRTitleCentre3"/>
        <w:rPr>
          <w:rFonts w:eastAsia="Calibri"/>
          <w:lang w:val="fr-FR"/>
        </w:rPr>
      </w:pPr>
      <w:r w:rsidRPr="00631A7D">
        <w:rPr>
          <w:rFonts w:eastAsia="Calibri"/>
          <w:lang w:val="fr-FR"/>
        </w:rPr>
        <w:t>Ajournement de l</w:t>
      </w:r>
      <w:r w:rsidRPr="00631A7D" w:rsidR="00631A7D">
        <w:rPr>
          <w:rFonts w:eastAsia="Calibri"/>
          <w:lang w:val="fr-FR"/>
        </w:rPr>
        <w:t>’</w:t>
      </w:r>
      <w:r w:rsidRPr="00631A7D">
        <w:rPr>
          <w:rFonts w:eastAsia="Calibri"/>
          <w:lang w:val="fr-FR"/>
        </w:rPr>
        <w:t>audience</w:t>
      </w:r>
    </w:p>
    <w:p w:rsidRPr="00631A7D" w:rsidR="00FB32FD" w:rsidP="00631A7D" w14:paraId="3BFE664F" w14:textId="77777777">
      <w:pPr>
        <w:pStyle w:val="ECHRParaQuote"/>
        <w:rPr>
          <w:rFonts w:eastAsia="Calibri"/>
          <w:lang w:val="fr-FR"/>
        </w:rPr>
      </w:pPr>
      <w:r w:rsidRPr="00631A7D">
        <w:rPr>
          <w:rFonts w:eastAsia="Calibri"/>
          <w:lang w:val="fr-FR"/>
        </w:rPr>
        <w:t>« Si l</w:t>
      </w:r>
      <w:r w:rsidRPr="00631A7D" w:rsidR="00631A7D">
        <w:rPr>
          <w:rFonts w:eastAsia="Calibri"/>
          <w:lang w:val="fr-FR"/>
        </w:rPr>
        <w:t>’</w:t>
      </w:r>
      <w:r w:rsidRPr="00631A7D">
        <w:rPr>
          <w:rFonts w:eastAsia="Calibri"/>
          <w:lang w:val="fr-FR"/>
        </w:rPr>
        <w:t>accusé renonce à être présent, l</w:t>
      </w:r>
      <w:r w:rsidRPr="00631A7D" w:rsidR="00631A7D">
        <w:rPr>
          <w:rFonts w:eastAsia="Calibri"/>
          <w:lang w:val="fr-FR"/>
        </w:rPr>
        <w:t>’</w:t>
      </w:r>
      <w:r w:rsidRPr="00631A7D">
        <w:rPr>
          <w:rFonts w:eastAsia="Calibri"/>
          <w:lang w:val="fr-FR"/>
        </w:rPr>
        <w:t>audience n</w:t>
      </w:r>
      <w:r w:rsidRPr="00631A7D" w:rsidR="00631A7D">
        <w:rPr>
          <w:rFonts w:eastAsia="Calibri"/>
          <w:lang w:val="fr-FR"/>
        </w:rPr>
        <w:t>’</w:t>
      </w:r>
      <w:r w:rsidRPr="00631A7D">
        <w:rPr>
          <w:rFonts w:eastAsia="Calibri"/>
          <w:lang w:val="fr-FR"/>
        </w:rPr>
        <w:t>est pas reporté</w:t>
      </w:r>
      <w:r w:rsidRPr="00631A7D" w:rsidR="00B668F4">
        <w:rPr>
          <w:rFonts w:eastAsia="Calibri"/>
          <w:lang w:val="fr-FR"/>
        </w:rPr>
        <w:t>e</w:t>
      </w:r>
      <w:r w:rsidRPr="00631A7D">
        <w:rPr>
          <w:rFonts w:eastAsia="Calibri"/>
          <w:lang w:val="fr-FR"/>
        </w:rPr>
        <w:t xml:space="preserve"> du fait de son absence, celui-ci étant alors représenté par son défenseur choisi par lui ou désigné d</w:t>
      </w:r>
      <w:r w:rsidRPr="00631A7D" w:rsidR="00631A7D">
        <w:rPr>
          <w:rFonts w:eastAsia="Calibri"/>
          <w:lang w:val="fr-FR"/>
        </w:rPr>
        <w:t>’</w:t>
      </w:r>
      <w:r w:rsidRPr="00631A7D">
        <w:rPr>
          <w:rFonts w:eastAsia="Calibri"/>
          <w:lang w:val="fr-FR"/>
        </w:rPr>
        <w:t>office. »</w:t>
      </w:r>
    </w:p>
    <w:p w:rsidRPr="00631A7D" w:rsidR="00587A65" w:rsidP="00631A7D" w14:paraId="29A7B4F3" w14:textId="77777777">
      <w:pPr>
        <w:pStyle w:val="ECHRHeading2"/>
        <w:rPr>
          <w:rFonts w:eastAsia="Calibri"/>
          <w:lang w:val="fr-FR"/>
        </w:rPr>
      </w:pPr>
      <w:r w:rsidRPr="00631A7D">
        <w:rPr>
          <w:rFonts w:eastAsia="Calibri"/>
          <w:lang w:val="fr-FR"/>
        </w:rPr>
        <w:t>E</w:t>
      </w:r>
      <w:r w:rsidRPr="00631A7D">
        <w:rPr>
          <w:rFonts w:eastAsia="Calibri"/>
          <w:lang w:val="fr-FR"/>
        </w:rPr>
        <w:t>.  La loi n</w:t>
      </w:r>
      <w:r w:rsidRPr="00631A7D">
        <w:rPr>
          <w:rFonts w:eastAsia="Calibri"/>
          <w:vertAlign w:val="superscript"/>
          <w:lang w:val="fr-FR"/>
        </w:rPr>
        <w:t>o</w:t>
      </w:r>
      <w:r w:rsidRPr="00631A7D">
        <w:rPr>
          <w:rFonts w:eastAsia="Calibri"/>
          <w:lang w:val="fr-FR"/>
        </w:rPr>
        <w:t xml:space="preserve"> 62/2007 du 10 septembre 2007 régissant le régime juridique des institutions d</w:t>
      </w:r>
      <w:r w:rsidRPr="00631A7D" w:rsidR="00631A7D">
        <w:rPr>
          <w:rFonts w:eastAsia="Calibri"/>
          <w:lang w:val="fr-FR"/>
        </w:rPr>
        <w:t>’</w:t>
      </w:r>
      <w:r w:rsidRPr="00631A7D">
        <w:rPr>
          <w:rFonts w:eastAsia="Calibri"/>
          <w:lang w:val="fr-FR"/>
        </w:rPr>
        <w:t>enseignement supérieur</w:t>
      </w:r>
    </w:p>
    <w:bookmarkStart w:name="Loi62_2007_régime_université" w:id="85"/>
    <w:p w:rsidRPr="00631A7D" w:rsidR="00B2288A" w:rsidP="00631A7D" w14:paraId="21D5965C" w14:textId="77777777">
      <w:pPr>
        <w:pStyle w:val="JuParaSub"/>
        <w:ind w:left="0"/>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108</w:t>
      </w:r>
      <w:r w:rsidRPr="00631A7D">
        <w:rPr>
          <w:rFonts w:eastAsia="Calibri"/>
          <w:lang w:val="fr-FR"/>
        </w:rPr>
        <w:fldChar w:fldCharType="end"/>
      </w:r>
      <w:bookmarkEnd w:id="85"/>
      <w:r w:rsidRPr="00631A7D">
        <w:rPr>
          <w:rFonts w:eastAsia="Calibri"/>
          <w:lang w:val="fr-FR"/>
        </w:rPr>
        <w:t>.  </w:t>
      </w:r>
      <w:r w:rsidRPr="00631A7D" w:rsidR="00636035">
        <w:rPr>
          <w:rFonts w:eastAsia="Calibri"/>
          <w:lang w:val="fr-FR"/>
        </w:rPr>
        <w:t>L</w:t>
      </w:r>
      <w:r w:rsidRPr="00631A7D">
        <w:rPr>
          <w:rFonts w:eastAsia="Calibri"/>
          <w:lang w:val="fr-FR"/>
        </w:rPr>
        <w:t>a loi n</w:t>
      </w:r>
      <w:r w:rsidRPr="00631A7D">
        <w:rPr>
          <w:rFonts w:eastAsia="Calibri"/>
          <w:vertAlign w:val="superscript"/>
          <w:lang w:val="fr-FR"/>
        </w:rPr>
        <w:t>o</w:t>
      </w:r>
      <w:r w:rsidRPr="00631A7D">
        <w:rPr>
          <w:rFonts w:eastAsia="Calibri"/>
          <w:lang w:val="fr-FR"/>
        </w:rPr>
        <w:t xml:space="preserve"> 62/2007 du 10 septembre 2007 </w:t>
      </w:r>
      <w:r w:rsidRPr="00631A7D" w:rsidR="00636035">
        <w:rPr>
          <w:rFonts w:eastAsia="Calibri"/>
          <w:lang w:val="fr-FR"/>
        </w:rPr>
        <w:t>régissant le régime juridique des institutions d</w:t>
      </w:r>
      <w:r w:rsidRPr="00631A7D" w:rsidR="00631A7D">
        <w:rPr>
          <w:rFonts w:eastAsia="Calibri"/>
          <w:lang w:val="fr-FR"/>
        </w:rPr>
        <w:t>’</w:t>
      </w:r>
      <w:r w:rsidRPr="00631A7D" w:rsidR="00636035">
        <w:rPr>
          <w:rFonts w:eastAsia="Calibri"/>
          <w:lang w:val="fr-FR"/>
        </w:rPr>
        <w:t xml:space="preserve">enseignement supérieur </w:t>
      </w:r>
      <w:r w:rsidRPr="00631A7D">
        <w:rPr>
          <w:rFonts w:eastAsia="Calibri"/>
          <w:lang w:val="fr-FR"/>
        </w:rPr>
        <w:t>s</w:t>
      </w:r>
      <w:r w:rsidRPr="00631A7D" w:rsidR="00631A7D">
        <w:rPr>
          <w:rFonts w:eastAsia="Calibri"/>
          <w:lang w:val="fr-FR"/>
        </w:rPr>
        <w:t>’</w:t>
      </w:r>
      <w:r w:rsidRPr="00631A7D">
        <w:rPr>
          <w:rFonts w:eastAsia="Calibri"/>
          <w:lang w:val="fr-FR"/>
        </w:rPr>
        <w:t xml:space="preserve">applique tant aux établissements publics que privés. Elle régit leur constitution, leurs attributions, </w:t>
      </w:r>
      <w:r w:rsidRPr="00631A7D" w:rsidR="000437C1">
        <w:rPr>
          <w:rFonts w:eastAsia="Calibri"/>
          <w:lang w:val="fr-FR"/>
        </w:rPr>
        <w:t xml:space="preserve">leur </w:t>
      </w:r>
      <w:r w:rsidRPr="00631A7D">
        <w:rPr>
          <w:rFonts w:eastAsia="Calibri"/>
          <w:lang w:val="fr-FR"/>
        </w:rPr>
        <w:t xml:space="preserve">organisation, </w:t>
      </w:r>
      <w:r w:rsidRPr="00631A7D" w:rsidR="000437C1">
        <w:rPr>
          <w:rFonts w:eastAsia="Calibri"/>
          <w:lang w:val="fr-FR"/>
        </w:rPr>
        <w:t xml:space="preserve">leur </w:t>
      </w:r>
      <w:r w:rsidRPr="00631A7D">
        <w:rPr>
          <w:rFonts w:eastAsia="Calibri"/>
          <w:lang w:val="fr-FR"/>
        </w:rPr>
        <w:t xml:space="preserve">fonctionnement et la compétence de </w:t>
      </w:r>
      <w:r w:rsidRPr="00631A7D" w:rsidR="000437C1">
        <w:rPr>
          <w:rFonts w:eastAsia="Calibri"/>
          <w:lang w:val="fr-FR"/>
        </w:rPr>
        <w:t xml:space="preserve">leurs </w:t>
      </w:r>
      <w:r w:rsidRPr="00631A7D">
        <w:rPr>
          <w:rFonts w:eastAsia="Calibri"/>
          <w:lang w:val="fr-FR"/>
        </w:rPr>
        <w:t>organes. Elle prévoit aussi le contrôle de l</w:t>
      </w:r>
      <w:r w:rsidRPr="00631A7D" w:rsidR="00631A7D">
        <w:rPr>
          <w:rFonts w:eastAsia="Calibri"/>
          <w:lang w:val="fr-FR"/>
        </w:rPr>
        <w:t>’</w:t>
      </w:r>
      <w:r w:rsidRPr="00631A7D">
        <w:rPr>
          <w:rFonts w:eastAsia="Calibri"/>
          <w:lang w:val="fr-FR"/>
        </w:rPr>
        <w:t xml:space="preserve">État sur </w:t>
      </w:r>
      <w:r w:rsidRPr="00631A7D" w:rsidR="000437C1">
        <w:rPr>
          <w:rFonts w:eastAsia="Calibri"/>
          <w:lang w:val="fr-FR"/>
        </w:rPr>
        <w:t>ces institutions</w:t>
      </w:r>
      <w:r w:rsidRPr="00631A7D">
        <w:rPr>
          <w:rFonts w:eastAsia="Calibri"/>
          <w:lang w:val="fr-FR"/>
        </w:rPr>
        <w:t xml:space="preserve">. </w:t>
      </w:r>
      <w:r w:rsidRPr="00631A7D">
        <w:rPr>
          <w:rFonts w:eastAsia="Calibri"/>
          <w:lang w:val="fr-FR"/>
        </w:rPr>
        <w:t>Les dispositions pertinentes en l</w:t>
      </w:r>
      <w:r w:rsidRPr="00631A7D" w:rsidR="00631A7D">
        <w:rPr>
          <w:rFonts w:eastAsia="Calibri"/>
          <w:lang w:val="fr-FR"/>
        </w:rPr>
        <w:t>’</w:t>
      </w:r>
      <w:r w:rsidRPr="00631A7D">
        <w:rPr>
          <w:rFonts w:eastAsia="Calibri"/>
          <w:lang w:val="fr-FR"/>
        </w:rPr>
        <w:t>espèce de cette loi se lisent ainsi :</w:t>
      </w:r>
    </w:p>
    <w:p w:rsidRPr="00631A7D" w:rsidR="006B5545" w:rsidP="00631A7D" w14:paraId="19F61739" w14:textId="77777777">
      <w:pPr>
        <w:pStyle w:val="ECHRTitleCentre3"/>
        <w:rPr>
          <w:rFonts w:eastAsia="Calibri"/>
          <w:lang w:val="fr-FR"/>
        </w:rPr>
      </w:pPr>
      <w:r w:rsidRPr="00631A7D">
        <w:rPr>
          <w:rFonts w:eastAsia="Calibri"/>
          <w:lang w:val="fr-FR"/>
        </w:rPr>
        <w:t>Article 11</w:t>
      </w:r>
    </w:p>
    <w:p w:rsidRPr="00631A7D" w:rsidR="006B5545" w:rsidP="00631A7D" w14:paraId="10E5AA58" w14:textId="77777777">
      <w:pPr>
        <w:pStyle w:val="ECHRTitleCentre3"/>
        <w:rPr>
          <w:rFonts w:eastAsia="Calibri"/>
          <w:lang w:val="fr-FR"/>
        </w:rPr>
      </w:pPr>
      <w:r w:rsidRPr="00631A7D">
        <w:rPr>
          <w:rFonts w:eastAsia="Calibri"/>
          <w:lang w:val="fr-FR"/>
        </w:rPr>
        <w:t>Autonomie des établissements d</w:t>
      </w:r>
      <w:r w:rsidRPr="00631A7D" w:rsidR="00631A7D">
        <w:rPr>
          <w:rFonts w:eastAsia="Calibri"/>
          <w:lang w:val="fr-FR"/>
        </w:rPr>
        <w:t>’</w:t>
      </w:r>
      <w:r w:rsidRPr="00631A7D">
        <w:rPr>
          <w:rFonts w:eastAsia="Calibri"/>
          <w:lang w:val="fr-FR"/>
        </w:rPr>
        <w:t>enseignement supérieur</w:t>
      </w:r>
    </w:p>
    <w:p w:rsidRPr="00631A7D" w:rsidR="00330C7D" w:rsidP="00631A7D" w14:paraId="55C4B421" w14:textId="77777777">
      <w:pPr>
        <w:pStyle w:val="ECHRParaQuote"/>
        <w:rPr>
          <w:rFonts w:eastAsia="Calibri"/>
          <w:lang w:val="fr-FR"/>
        </w:rPr>
      </w:pPr>
      <w:r w:rsidRPr="00631A7D">
        <w:rPr>
          <w:rFonts w:eastAsia="Calibri"/>
          <w:lang w:val="fr-FR"/>
        </w:rPr>
        <w:t>« </w:t>
      </w:r>
      <w:r w:rsidRPr="00631A7D" w:rsidR="006B5545">
        <w:rPr>
          <w:rFonts w:eastAsia="Calibri"/>
          <w:lang w:val="fr-FR"/>
        </w:rPr>
        <w:t>1.  Les institutions d</w:t>
      </w:r>
      <w:r w:rsidRPr="00631A7D" w:rsidR="00631A7D">
        <w:rPr>
          <w:rFonts w:eastAsia="Calibri"/>
          <w:lang w:val="fr-FR"/>
        </w:rPr>
        <w:t>’</w:t>
      </w:r>
      <w:r w:rsidRPr="00631A7D" w:rsidR="006B5545">
        <w:rPr>
          <w:rFonts w:eastAsia="Calibri"/>
          <w:lang w:val="fr-FR"/>
        </w:rPr>
        <w:t>enseignement supérieur publiques jouissent d</w:t>
      </w:r>
      <w:r w:rsidRPr="00631A7D" w:rsidR="00631A7D">
        <w:rPr>
          <w:rFonts w:eastAsia="Calibri"/>
          <w:lang w:val="fr-FR"/>
        </w:rPr>
        <w:t>’</w:t>
      </w:r>
      <w:r w:rsidRPr="00631A7D" w:rsidR="006B5545">
        <w:rPr>
          <w:rFonts w:eastAsia="Calibri"/>
          <w:lang w:val="fr-FR"/>
        </w:rPr>
        <w:t xml:space="preserve">une autonomie statutaire, pédagogique, scientifique, culturelle, administrative, financière, patrimoniale et disciplinaire </w:t>
      </w:r>
      <w:r w:rsidRPr="00631A7D" w:rsidR="00F87301">
        <w:rPr>
          <w:rFonts w:eastAsia="Calibri"/>
          <w:lang w:val="fr-FR"/>
        </w:rPr>
        <w:t xml:space="preserve">par rapport </w:t>
      </w:r>
      <w:r w:rsidRPr="00631A7D" w:rsidR="006B5545">
        <w:rPr>
          <w:rFonts w:eastAsia="Calibri"/>
          <w:lang w:val="fr-FR"/>
        </w:rPr>
        <w:t>à l</w:t>
      </w:r>
      <w:r w:rsidRPr="00631A7D" w:rsidR="00631A7D">
        <w:rPr>
          <w:rFonts w:eastAsia="Calibri"/>
          <w:lang w:val="fr-FR"/>
        </w:rPr>
        <w:t>’</w:t>
      </w:r>
      <w:r w:rsidRPr="00631A7D" w:rsidR="006B5545">
        <w:rPr>
          <w:rFonts w:eastAsia="Calibri"/>
          <w:lang w:val="fr-FR"/>
        </w:rPr>
        <w:t xml:space="preserve">État, avec </w:t>
      </w:r>
      <w:r w:rsidRPr="00631A7D" w:rsidR="00F87301">
        <w:rPr>
          <w:rFonts w:eastAsia="Calibri"/>
          <w:lang w:val="fr-FR"/>
        </w:rPr>
        <w:t>d</w:t>
      </w:r>
      <w:r w:rsidRPr="00631A7D" w:rsidR="006B5545">
        <w:rPr>
          <w:rFonts w:eastAsia="Calibri"/>
          <w:lang w:val="fr-FR"/>
        </w:rPr>
        <w:t>es différences adaptée</w:t>
      </w:r>
      <w:r w:rsidRPr="00631A7D" w:rsidR="00F87301">
        <w:rPr>
          <w:rFonts w:eastAsia="Calibri"/>
          <w:lang w:val="fr-FR"/>
        </w:rPr>
        <w:t>s</w:t>
      </w:r>
      <w:r w:rsidRPr="00631A7D" w:rsidR="006B5545">
        <w:rPr>
          <w:rFonts w:eastAsia="Calibri"/>
          <w:lang w:val="fr-FR"/>
        </w:rPr>
        <w:t xml:space="preserve"> à leur nature.</w:t>
      </w:r>
    </w:p>
    <w:p w:rsidRPr="00631A7D" w:rsidR="006B5545" w:rsidP="00631A7D" w14:paraId="763F3EBC" w14:textId="77777777">
      <w:pPr>
        <w:pStyle w:val="ECHRParaQuote"/>
        <w:rPr>
          <w:rFonts w:eastAsia="Calibri"/>
          <w:lang w:val="fr-FR"/>
        </w:rPr>
      </w:pPr>
      <w:r w:rsidRPr="00631A7D">
        <w:rPr>
          <w:rFonts w:eastAsia="Calibri"/>
          <w:lang w:val="fr-FR"/>
        </w:rPr>
        <w:t>2.  L</w:t>
      </w:r>
      <w:r w:rsidRPr="00631A7D" w:rsidR="00631A7D">
        <w:rPr>
          <w:rFonts w:eastAsia="Calibri"/>
          <w:lang w:val="fr-FR"/>
        </w:rPr>
        <w:t>’</w:t>
      </w:r>
      <w:r w:rsidRPr="00631A7D">
        <w:rPr>
          <w:rFonts w:eastAsia="Calibri"/>
          <w:lang w:val="fr-FR"/>
        </w:rPr>
        <w:t>autonomie statutaire, scientifique, pédagogique, administrative et financière des universités est reconnue par l</w:t>
      </w:r>
      <w:r w:rsidRPr="00631A7D" w:rsidR="00631A7D">
        <w:rPr>
          <w:rFonts w:eastAsia="Calibri"/>
          <w:lang w:val="fr-FR"/>
        </w:rPr>
        <w:t>’</w:t>
      </w:r>
      <w:r w:rsidRPr="00631A7D">
        <w:rPr>
          <w:rFonts w:eastAsia="Calibri"/>
          <w:lang w:val="fr-FR"/>
        </w:rPr>
        <w:t>article 76 § 2 de la Constitution.</w:t>
      </w:r>
    </w:p>
    <w:p w:rsidRPr="00631A7D" w:rsidR="006B5545" w:rsidP="00631A7D" w14:paraId="7356AFF3" w14:textId="77777777">
      <w:pPr>
        <w:pStyle w:val="ECHRParaQuote"/>
        <w:rPr>
          <w:rFonts w:eastAsia="Calibri"/>
          <w:lang w:val="fr-FR"/>
        </w:rPr>
      </w:pPr>
      <w:r w:rsidRPr="00631A7D">
        <w:rPr>
          <w:rFonts w:eastAsia="Calibri"/>
          <w:lang w:val="fr-FR"/>
        </w:rPr>
        <w:t>3.  Les établissements d</w:t>
      </w:r>
      <w:r w:rsidRPr="00631A7D" w:rsidR="00631A7D">
        <w:rPr>
          <w:rFonts w:eastAsia="Calibri"/>
          <w:lang w:val="fr-FR"/>
        </w:rPr>
        <w:t>’</w:t>
      </w:r>
      <w:r w:rsidRPr="00631A7D">
        <w:rPr>
          <w:rFonts w:eastAsia="Calibri"/>
          <w:lang w:val="fr-FR"/>
        </w:rPr>
        <w:t>enseignement supérieur privés jouissent d</w:t>
      </w:r>
      <w:r w:rsidRPr="00631A7D" w:rsidR="00631A7D">
        <w:rPr>
          <w:rFonts w:eastAsia="Calibri"/>
          <w:lang w:val="fr-FR"/>
        </w:rPr>
        <w:t>’</w:t>
      </w:r>
      <w:r w:rsidRPr="00631A7D">
        <w:rPr>
          <w:rFonts w:eastAsia="Calibri"/>
          <w:lang w:val="fr-FR"/>
        </w:rPr>
        <w:t xml:space="preserve">une autonomie pédagogique, scientifique et culturelle </w:t>
      </w:r>
      <w:r w:rsidRPr="00631A7D" w:rsidR="00F87301">
        <w:rPr>
          <w:rFonts w:eastAsia="Calibri"/>
          <w:lang w:val="fr-FR"/>
        </w:rPr>
        <w:t xml:space="preserve">par rapport </w:t>
      </w:r>
      <w:r w:rsidRPr="00631A7D">
        <w:rPr>
          <w:rFonts w:eastAsia="Calibri"/>
          <w:lang w:val="fr-FR"/>
        </w:rPr>
        <w:t>(</w:t>
      </w:r>
      <w:r w:rsidRPr="00631A7D" w:rsidR="00330C7D">
        <w:rPr>
          <w:rFonts w:eastAsia="Calibri"/>
          <w:lang w:val="fr-FR"/>
        </w:rPr>
        <w:t>...</w:t>
      </w:r>
      <w:r w:rsidRPr="00631A7D">
        <w:rPr>
          <w:rFonts w:eastAsia="Calibri"/>
          <w:lang w:val="fr-FR"/>
        </w:rPr>
        <w:t>) à l</w:t>
      </w:r>
      <w:r w:rsidRPr="00631A7D" w:rsidR="00631A7D">
        <w:rPr>
          <w:rFonts w:eastAsia="Calibri"/>
          <w:lang w:val="fr-FR"/>
        </w:rPr>
        <w:t>’</w:t>
      </w:r>
      <w:r w:rsidRPr="00631A7D">
        <w:rPr>
          <w:rFonts w:eastAsia="Calibri"/>
          <w:lang w:val="fr-FR"/>
        </w:rPr>
        <w:t>État.</w:t>
      </w:r>
    </w:p>
    <w:p w:rsidRPr="00631A7D" w:rsidR="00330C7D" w:rsidP="00631A7D" w14:paraId="5FA8EEA4" w14:textId="77777777">
      <w:pPr>
        <w:pStyle w:val="ECHRParaQuote"/>
        <w:rPr>
          <w:rFonts w:eastAsia="Calibri"/>
          <w:lang w:val="fr-FR"/>
        </w:rPr>
      </w:pPr>
      <w:r w:rsidRPr="00631A7D">
        <w:rPr>
          <w:rFonts w:eastAsia="Calibri"/>
          <w:lang w:val="fr-FR"/>
        </w:rPr>
        <w:t>4.  Chaque institution d</w:t>
      </w:r>
      <w:r w:rsidRPr="00631A7D" w:rsidR="00631A7D">
        <w:rPr>
          <w:rFonts w:eastAsia="Calibri"/>
          <w:lang w:val="fr-FR"/>
        </w:rPr>
        <w:t>’</w:t>
      </w:r>
      <w:r w:rsidRPr="00631A7D">
        <w:rPr>
          <w:rFonts w:eastAsia="Calibri"/>
          <w:lang w:val="fr-FR"/>
        </w:rPr>
        <w:t xml:space="preserve">enseignement supérieur a des statuts propres qui, dans le respect de la loi, énoncent </w:t>
      </w:r>
      <w:r w:rsidRPr="00631A7D" w:rsidR="00F87301">
        <w:rPr>
          <w:rFonts w:eastAsia="Calibri"/>
          <w:lang w:val="fr-FR"/>
        </w:rPr>
        <w:t xml:space="preserve">sa </w:t>
      </w:r>
      <w:r w:rsidRPr="00631A7D">
        <w:rPr>
          <w:rFonts w:eastAsia="Calibri"/>
          <w:lang w:val="fr-FR"/>
        </w:rPr>
        <w:t>mission, ses objectifs pédagogiques et scientifiques, concrétisent son autonomie et définissent sa structure organique.</w:t>
      </w:r>
    </w:p>
    <w:p w:rsidRPr="00631A7D" w:rsidR="006B5545" w:rsidP="00631A7D" w14:paraId="6ED80309" w14:textId="77777777">
      <w:pPr>
        <w:pStyle w:val="ECHRParaQuote"/>
        <w:rPr>
          <w:rFonts w:eastAsia="Calibri"/>
          <w:lang w:val="fr-FR"/>
        </w:rPr>
      </w:pPr>
      <w:r w:rsidRPr="00631A7D">
        <w:rPr>
          <w:rFonts w:eastAsia="Calibri"/>
          <w:lang w:val="fr-FR"/>
        </w:rPr>
        <w:t>5.  L</w:t>
      </w:r>
      <w:r w:rsidRPr="00631A7D" w:rsidR="00631A7D">
        <w:rPr>
          <w:rFonts w:eastAsia="Calibri"/>
          <w:lang w:val="fr-FR"/>
        </w:rPr>
        <w:t>’</w:t>
      </w:r>
      <w:r w:rsidRPr="00631A7D">
        <w:rPr>
          <w:rFonts w:eastAsia="Calibri"/>
          <w:lang w:val="fr-FR"/>
        </w:rPr>
        <w:t>autonomie des institutions de l</w:t>
      </w:r>
      <w:r w:rsidRPr="00631A7D" w:rsidR="00631A7D">
        <w:rPr>
          <w:rFonts w:eastAsia="Calibri"/>
          <w:lang w:val="fr-FR"/>
        </w:rPr>
        <w:t>’</w:t>
      </w:r>
      <w:r w:rsidRPr="00631A7D">
        <w:rPr>
          <w:rFonts w:eastAsia="Calibri"/>
          <w:lang w:val="fr-FR"/>
        </w:rPr>
        <w:t>enseignement supérieur n</w:t>
      </w:r>
      <w:r w:rsidRPr="00631A7D" w:rsidR="00631A7D">
        <w:rPr>
          <w:rFonts w:eastAsia="Calibri"/>
          <w:lang w:val="fr-FR"/>
        </w:rPr>
        <w:t>’</w:t>
      </w:r>
      <w:r w:rsidRPr="00631A7D">
        <w:rPr>
          <w:rFonts w:eastAsia="Calibri"/>
          <w:lang w:val="fr-FR"/>
        </w:rPr>
        <w:t>exclut pas la tutelle ou le contrôle gouvernemental, qu</w:t>
      </w:r>
      <w:r w:rsidRPr="00631A7D" w:rsidR="00631A7D">
        <w:rPr>
          <w:rFonts w:eastAsia="Calibri"/>
          <w:lang w:val="fr-FR"/>
        </w:rPr>
        <w:t>’</w:t>
      </w:r>
      <w:r w:rsidRPr="00631A7D">
        <w:rPr>
          <w:rFonts w:eastAsia="Calibri"/>
          <w:lang w:val="fr-FR"/>
        </w:rPr>
        <w:t>il s</w:t>
      </w:r>
      <w:r w:rsidRPr="00631A7D" w:rsidR="00631A7D">
        <w:rPr>
          <w:rFonts w:eastAsia="Calibri"/>
          <w:lang w:val="fr-FR"/>
        </w:rPr>
        <w:t>’</w:t>
      </w:r>
      <w:r w:rsidRPr="00631A7D">
        <w:rPr>
          <w:rFonts w:eastAsia="Calibri"/>
          <w:lang w:val="fr-FR"/>
        </w:rPr>
        <w:t>agisse d</w:t>
      </w:r>
      <w:r w:rsidRPr="00631A7D" w:rsidR="00631A7D">
        <w:rPr>
          <w:rFonts w:eastAsia="Calibri"/>
          <w:lang w:val="fr-FR"/>
        </w:rPr>
        <w:t>’</w:t>
      </w:r>
      <w:r w:rsidRPr="00631A7D">
        <w:rPr>
          <w:rFonts w:eastAsia="Calibri"/>
          <w:lang w:val="fr-FR"/>
        </w:rPr>
        <w:t>institutions publiques ou privées, ni l</w:t>
      </w:r>
      <w:r w:rsidRPr="00631A7D" w:rsidR="00631A7D">
        <w:rPr>
          <w:rFonts w:eastAsia="Calibri"/>
          <w:lang w:val="fr-FR"/>
        </w:rPr>
        <w:t>’</w:t>
      </w:r>
      <w:r w:rsidRPr="00631A7D">
        <w:rPr>
          <w:rFonts w:eastAsia="Calibri"/>
          <w:lang w:val="fr-FR"/>
        </w:rPr>
        <w:t>accréditation et l</w:t>
      </w:r>
      <w:r w:rsidRPr="00631A7D" w:rsidR="00631A7D">
        <w:rPr>
          <w:rFonts w:eastAsia="Calibri"/>
          <w:lang w:val="fr-FR"/>
        </w:rPr>
        <w:t>’</w:t>
      </w:r>
      <w:r w:rsidRPr="00631A7D">
        <w:rPr>
          <w:rFonts w:eastAsia="Calibri"/>
          <w:lang w:val="fr-FR"/>
        </w:rPr>
        <w:t>évaluation externes, aux termes de la loi. »</w:t>
      </w:r>
    </w:p>
    <w:p w:rsidRPr="00631A7D" w:rsidR="008F2C01" w:rsidP="00631A7D" w14:paraId="6FF95AF7" w14:textId="77777777">
      <w:pPr>
        <w:pStyle w:val="ECHRTitleCentre3"/>
        <w:rPr>
          <w:rFonts w:eastAsia="Calibri"/>
          <w:lang w:val="fr-FR"/>
        </w:rPr>
      </w:pPr>
      <w:r w:rsidRPr="00631A7D">
        <w:rPr>
          <w:rFonts w:eastAsia="Calibri"/>
          <w:lang w:val="fr-FR"/>
        </w:rPr>
        <w:t>Article 25</w:t>
      </w:r>
    </w:p>
    <w:p w:rsidRPr="00631A7D" w:rsidR="008F2C01" w:rsidP="00631A7D" w14:paraId="4C23A8BF" w14:textId="77777777">
      <w:pPr>
        <w:pStyle w:val="ECHRTitleCentre3"/>
        <w:rPr>
          <w:rFonts w:eastAsia="Calibri"/>
          <w:i/>
          <w:lang w:val="fr-FR"/>
        </w:rPr>
      </w:pPr>
      <w:r w:rsidRPr="00631A7D">
        <w:rPr>
          <w:rFonts w:eastAsia="Calibri"/>
          <w:lang w:val="fr-FR"/>
        </w:rPr>
        <w:t>Médiateur de l</w:t>
      </w:r>
      <w:r w:rsidRPr="00631A7D" w:rsidR="00631A7D">
        <w:rPr>
          <w:rFonts w:eastAsia="Calibri"/>
          <w:lang w:val="fr-FR"/>
        </w:rPr>
        <w:t>’</w:t>
      </w:r>
      <w:r w:rsidRPr="00631A7D">
        <w:rPr>
          <w:rFonts w:eastAsia="Calibri"/>
          <w:lang w:val="fr-FR"/>
        </w:rPr>
        <w:t>étudiant (</w:t>
      </w:r>
      <w:r w:rsidRPr="00631A7D">
        <w:rPr>
          <w:rFonts w:eastAsia="Calibri"/>
          <w:i/>
          <w:lang w:val="fr-FR"/>
        </w:rPr>
        <w:t>provedor</w:t>
      </w:r>
      <w:r w:rsidRPr="00631A7D">
        <w:rPr>
          <w:rFonts w:eastAsia="Calibri"/>
          <w:i/>
          <w:lang w:val="fr-FR"/>
        </w:rPr>
        <w:t xml:space="preserve"> do </w:t>
      </w:r>
      <w:r w:rsidRPr="00631A7D">
        <w:rPr>
          <w:rFonts w:eastAsia="Calibri"/>
          <w:i/>
          <w:lang w:val="fr-FR"/>
        </w:rPr>
        <w:t>estudante</w:t>
      </w:r>
      <w:r w:rsidRPr="00631A7D">
        <w:rPr>
          <w:rFonts w:eastAsia="Calibri"/>
          <w:i/>
          <w:lang w:val="fr-FR"/>
        </w:rPr>
        <w:t>)</w:t>
      </w:r>
    </w:p>
    <w:p w:rsidRPr="00631A7D" w:rsidR="008F2C01" w:rsidP="00631A7D" w14:paraId="0F0D7A56" w14:textId="77777777">
      <w:pPr>
        <w:pStyle w:val="ECHRParaQuote"/>
        <w:rPr>
          <w:rFonts w:eastAsia="Calibri"/>
          <w:lang w:val="fr-FR"/>
        </w:rPr>
      </w:pPr>
      <w:r w:rsidRPr="00631A7D">
        <w:rPr>
          <w:rFonts w:eastAsia="Calibri"/>
          <w:lang w:val="fr-FR"/>
        </w:rPr>
        <w:t>« Il existe, dans chaque établissement d</w:t>
      </w:r>
      <w:r w:rsidRPr="00631A7D" w:rsidR="00631A7D">
        <w:rPr>
          <w:rFonts w:eastAsia="Calibri"/>
          <w:lang w:val="fr-FR"/>
        </w:rPr>
        <w:t>’</w:t>
      </w:r>
      <w:r w:rsidRPr="00631A7D">
        <w:rPr>
          <w:rFonts w:eastAsia="Calibri"/>
          <w:lang w:val="fr-FR"/>
        </w:rPr>
        <w:t xml:space="preserve">enseignement supérieur, dans les termes fixés par </w:t>
      </w:r>
      <w:r w:rsidRPr="00631A7D" w:rsidR="00936AF4">
        <w:rPr>
          <w:rFonts w:eastAsia="Calibri"/>
          <w:lang w:val="fr-FR"/>
        </w:rPr>
        <w:t xml:space="preserve">les </w:t>
      </w:r>
      <w:r w:rsidRPr="00631A7D">
        <w:rPr>
          <w:rFonts w:eastAsia="Calibri"/>
          <w:lang w:val="fr-FR"/>
        </w:rPr>
        <w:t>statut</w:t>
      </w:r>
      <w:r w:rsidRPr="00631A7D" w:rsidR="00936AF4">
        <w:rPr>
          <w:rFonts w:eastAsia="Calibri"/>
          <w:lang w:val="fr-FR"/>
        </w:rPr>
        <w:t>s de celui-ci</w:t>
      </w:r>
      <w:r w:rsidRPr="00631A7D">
        <w:rPr>
          <w:rFonts w:eastAsia="Calibri"/>
          <w:lang w:val="fr-FR"/>
        </w:rPr>
        <w:t>, un médiateur de l</w:t>
      </w:r>
      <w:r w:rsidRPr="00631A7D" w:rsidR="00631A7D">
        <w:rPr>
          <w:rFonts w:eastAsia="Calibri"/>
          <w:lang w:val="fr-FR"/>
        </w:rPr>
        <w:t>’</w:t>
      </w:r>
      <w:r w:rsidRPr="00631A7D">
        <w:rPr>
          <w:rFonts w:eastAsia="Calibri"/>
          <w:lang w:val="fr-FR"/>
        </w:rPr>
        <w:t xml:space="preserve">étudiant </w:t>
      </w:r>
      <w:r w:rsidRPr="00631A7D" w:rsidR="00936AF4">
        <w:rPr>
          <w:rFonts w:eastAsia="Calibri"/>
          <w:lang w:val="fr-FR"/>
        </w:rPr>
        <w:t xml:space="preserve">qui agit en concertation </w:t>
      </w:r>
      <w:r w:rsidRPr="00631A7D">
        <w:rPr>
          <w:rFonts w:eastAsia="Calibri"/>
          <w:lang w:val="fr-FR"/>
        </w:rPr>
        <w:t>avec les associations d</w:t>
      </w:r>
      <w:r w:rsidRPr="00631A7D" w:rsidR="00631A7D">
        <w:rPr>
          <w:rFonts w:eastAsia="Calibri"/>
          <w:lang w:val="fr-FR"/>
        </w:rPr>
        <w:t>’</w:t>
      </w:r>
      <w:r w:rsidRPr="00631A7D">
        <w:rPr>
          <w:rFonts w:eastAsia="Calibri"/>
          <w:lang w:val="fr-FR"/>
        </w:rPr>
        <w:t xml:space="preserve">étudiants et les organes et services de </w:t>
      </w:r>
      <w:r w:rsidRPr="00631A7D" w:rsidR="00936AF4">
        <w:rPr>
          <w:rFonts w:eastAsia="Calibri"/>
          <w:lang w:val="fr-FR"/>
        </w:rPr>
        <w:t>l</w:t>
      </w:r>
      <w:r w:rsidRPr="00631A7D" w:rsidR="00631A7D">
        <w:rPr>
          <w:rFonts w:eastAsia="Calibri"/>
          <w:lang w:val="fr-FR"/>
        </w:rPr>
        <w:t>’</w:t>
      </w:r>
      <w:r w:rsidRPr="00631A7D" w:rsidR="00936AF4">
        <w:rPr>
          <w:rFonts w:eastAsia="Calibri"/>
          <w:lang w:val="fr-FR"/>
        </w:rPr>
        <w:t xml:space="preserve">établissement </w:t>
      </w:r>
      <w:r w:rsidRPr="00631A7D">
        <w:rPr>
          <w:rFonts w:eastAsia="Calibri"/>
          <w:lang w:val="fr-FR"/>
        </w:rPr>
        <w:t>(</w:t>
      </w:r>
      <w:r w:rsidRPr="00631A7D" w:rsidR="00330C7D">
        <w:rPr>
          <w:rFonts w:eastAsia="Calibri"/>
          <w:lang w:val="fr-FR"/>
        </w:rPr>
        <w:t>...</w:t>
      </w:r>
      <w:r w:rsidRPr="00631A7D">
        <w:rPr>
          <w:rFonts w:eastAsia="Calibri"/>
          <w:lang w:val="fr-FR"/>
        </w:rPr>
        <w:t>). »</w:t>
      </w:r>
    </w:p>
    <w:p w:rsidRPr="00631A7D" w:rsidR="008B0A9C" w:rsidP="00631A7D" w14:paraId="131AEBA5" w14:textId="77777777">
      <w:pPr>
        <w:pStyle w:val="ECHRTitleCentre3"/>
        <w:rPr>
          <w:rFonts w:eastAsia="Calibri"/>
          <w:lang w:val="fr-FR"/>
        </w:rPr>
      </w:pPr>
      <w:r w:rsidRPr="00631A7D">
        <w:rPr>
          <w:rFonts w:eastAsia="Calibri"/>
          <w:lang w:val="fr-FR"/>
        </w:rPr>
        <w:t>Article 75</w:t>
      </w:r>
    </w:p>
    <w:p w:rsidRPr="00631A7D" w:rsidR="008B0A9C" w:rsidP="00631A7D" w14:paraId="0ACEC77A" w14:textId="77777777">
      <w:pPr>
        <w:pStyle w:val="ECHRTitleCentre3"/>
        <w:rPr>
          <w:rFonts w:eastAsia="Calibri"/>
          <w:lang w:val="fr-FR"/>
        </w:rPr>
      </w:pPr>
      <w:r w:rsidRPr="00631A7D">
        <w:rPr>
          <w:rFonts w:eastAsia="Calibri"/>
          <w:lang w:val="fr-FR"/>
        </w:rPr>
        <w:t>Autonomie disciplinaire</w:t>
      </w:r>
    </w:p>
    <w:p w:rsidRPr="00631A7D" w:rsidR="008B0A9C" w:rsidP="00631A7D" w14:paraId="39C73F14" w14:textId="77777777">
      <w:pPr>
        <w:pStyle w:val="ECHRParaQuote"/>
        <w:rPr>
          <w:rFonts w:eastAsia="Calibri"/>
          <w:lang w:val="fr-FR"/>
        </w:rPr>
      </w:pPr>
      <w:r w:rsidRPr="00631A7D">
        <w:rPr>
          <w:rFonts w:eastAsia="Calibri"/>
          <w:lang w:val="fr-FR"/>
        </w:rPr>
        <w:t>« </w:t>
      </w:r>
      <w:r w:rsidRPr="00631A7D">
        <w:rPr>
          <w:rFonts w:eastAsia="Calibri"/>
          <w:lang w:val="fr-FR"/>
        </w:rPr>
        <w:t>1.  L</w:t>
      </w:r>
      <w:r w:rsidRPr="00631A7D" w:rsidR="00631A7D">
        <w:rPr>
          <w:rFonts w:eastAsia="Calibri"/>
          <w:lang w:val="fr-FR"/>
        </w:rPr>
        <w:t>’</w:t>
      </w:r>
      <w:r w:rsidRPr="00631A7D">
        <w:rPr>
          <w:rFonts w:eastAsia="Calibri"/>
          <w:lang w:val="fr-FR"/>
        </w:rPr>
        <w:t>autonomie disciplinaire donne aux institutions d</w:t>
      </w:r>
      <w:r w:rsidRPr="00631A7D" w:rsidR="00631A7D">
        <w:rPr>
          <w:rFonts w:eastAsia="Calibri"/>
          <w:lang w:val="fr-FR"/>
        </w:rPr>
        <w:t>’</w:t>
      </w:r>
      <w:r w:rsidRPr="00631A7D">
        <w:rPr>
          <w:rFonts w:eastAsia="Calibri"/>
          <w:lang w:val="fr-FR"/>
        </w:rPr>
        <w:t xml:space="preserve">enseignement supérieur publiques le pouvoir de sanctionner, aux termes de la loi et </w:t>
      </w:r>
      <w:r w:rsidRPr="00631A7D" w:rsidR="00936AF4">
        <w:rPr>
          <w:rFonts w:eastAsia="Calibri"/>
          <w:lang w:val="fr-FR"/>
        </w:rPr>
        <w:t xml:space="preserve">de leurs </w:t>
      </w:r>
      <w:r w:rsidRPr="00631A7D">
        <w:rPr>
          <w:rFonts w:eastAsia="Calibri"/>
          <w:lang w:val="fr-FR"/>
        </w:rPr>
        <w:t xml:space="preserve">statuts, les infractions disciplinaires </w:t>
      </w:r>
      <w:r w:rsidRPr="00631A7D" w:rsidR="00936AF4">
        <w:rPr>
          <w:rFonts w:eastAsia="Calibri"/>
          <w:lang w:val="fr-FR"/>
        </w:rPr>
        <w:t xml:space="preserve">commises </w:t>
      </w:r>
      <w:r w:rsidRPr="00631A7D">
        <w:rPr>
          <w:rFonts w:eastAsia="Calibri"/>
          <w:lang w:val="fr-FR"/>
        </w:rPr>
        <w:t>par les professeurs, les chercheurs et les autres fonctionnaires et agents</w:t>
      </w:r>
      <w:r w:rsidRPr="00631A7D" w:rsidR="00936AF4">
        <w:rPr>
          <w:rFonts w:eastAsia="Calibri"/>
          <w:lang w:val="fr-FR"/>
        </w:rPr>
        <w:t xml:space="preserve"> ainsi </w:t>
      </w:r>
      <w:r w:rsidRPr="00631A7D">
        <w:rPr>
          <w:rFonts w:eastAsia="Calibri"/>
          <w:lang w:val="fr-FR"/>
        </w:rPr>
        <w:t xml:space="preserve">que </w:t>
      </w:r>
      <w:r w:rsidRPr="00631A7D" w:rsidR="00936AF4">
        <w:rPr>
          <w:rFonts w:eastAsia="Calibri"/>
          <w:lang w:val="fr-FR"/>
        </w:rPr>
        <w:t xml:space="preserve">par </w:t>
      </w:r>
      <w:r w:rsidRPr="00631A7D">
        <w:rPr>
          <w:rFonts w:eastAsia="Calibri"/>
          <w:lang w:val="fr-FR"/>
        </w:rPr>
        <w:t>les étudiants.</w:t>
      </w:r>
    </w:p>
    <w:p w:rsidRPr="00631A7D" w:rsidR="008B0A9C" w:rsidP="00631A7D" w14:paraId="2BCBBF1A" w14:textId="77777777">
      <w:pPr>
        <w:pStyle w:val="ECHRParaQuote"/>
        <w:rPr>
          <w:rFonts w:eastAsia="Calibri"/>
          <w:lang w:val="fr-FR"/>
        </w:rPr>
      </w:pPr>
      <w:r w:rsidRPr="00631A7D">
        <w:rPr>
          <w:rFonts w:eastAsia="Calibri"/>
          <w:lang w:val="fr-FR"/>
        </w:rPr>
        <w:t>2.  L</w:t>
      </w:r>
      <w:r w:rsidRPr="00631A7D" w:rsidR="00631A7D">
        <w:rPr>
          <w:rFonts w:eastAsia="Calibri"/>
          <w:lang w:val="fr-FR"/>
        </w:rPr>
        <w:t>’</w:t>
      </w:r>
      <w:r w:rsidRPr="00631A7D">
        <w:rPr>
          <w:rFonts w:eastAsia="Calibri"/>
          <w:lang w:val="fr-FR"/>
        </w:rPr>
        <w:t>exercice du pouvoir disciplinaire est régi par les dispositions suivantes :</w:t>
      </w:r>
    </w:p>
    <w:p w:rsidRPr="00631A7D" w:rsidR="008B0A9C" w:rsidP="00631A7D" w14:paraId="426F244F" w14:textId="77777777">
      <w:pPr>
        <w:pStyle w:val="ECHRParaQuote"/>
        <w:rPr>
          <w:lang w:val="fr-FR"/>
        </w:rPr>
      </w:pPr>
      <w:r w:rsidRPr="00631A7D">
        <w:rPr>
          <w:rFonts w:eastAsia="Calibri"/>
          <w:lang w:val="fr-FR"/>
        </w:rPr>
        <w:t>a)  </w:t>
      </w:r>
      <w:r w:rsidRPr="00631A7D" w:rsidR="00936AF4">
        <w:rPr>
          <w:rFonts w:eastAsia="Calibri"/>
          <w:lang w:val="fr-FR"/>
        </w:rPr>
        <w:t>p</w:t>
      </w:r>
      <w:r w:rsidRPr="00631A7D">
        <w:rPr>
          <w:rFonts w:eastAsia="Calibri"/>
          <w:lang w:val="fr-FR"/>
        </w:rPr>
        <w:t xml:space="preserve">ar le </w:t>
      </w:r>
      <w:r w:rsidRPr="00631A7D" w:rsidR="00936AF4">
        <w:rPr>
          <w:lang w:val="fr-FR"/>
        </w:rPr>
        <w:t>s</w:t>
      </w:r>
      <w:r w:rsidRPr="00631A7D" w:rsidR="00ED774C">
        <w:rPr>
          <w:lang w:val="fr-FR"/>
        </w:rPr>
        <w:t>tatut disciplinaire des fonctionnaires de l</w:t>
      </w:r>
      <w:r w:rsidRPr="00631A7D" w:rsidR="00631A7D">
        <w:rPr>
          <w:lang w:val="fr-FR"/>
        </w:rPr>
        <w:t>’</w:t>
      </w:r>
      <w:r w:rsidRPr="00631A7D" w:rsidR="00936AF4">
        <w:rPr>
          <w:lang w:val="fr-FR"/>
        </w:rPr>
        <w:t>a</w:t>
      </w:r>
      <w:r w:rsidRPr="00631A7D" w:rsidR="00ED774C">
        <w:rPr>
          <w:lang w:val="fr-FR"/>
        </w:rPr>
        <w:t xml:space="preserve">dministration </w:t>
      </w:r>
      <w:r w:rsidRPr="00631A7D" w:rsidR="00936AF4">
        <w:rPr>
          <w:lang w:val="fr-FR"/>
        </w:rPr>
        <w:t>c</w:t>
      </w:r>
      <w:r w:rsidRPr="00631A7D" w:rsidR="00ED774C">
        <w:rPr>
          <w:lang w:val="fr-FR"/>
        </w:rPr>
        <w:t xml:space="preserve">entrale, </w:t>
      </w:r>
      <w:r w:rsidRPr="00631A7D" w:rsidR="00936AF4">
        <w:rPr>
          <w:lang w:val="fr-FR"/>
        </w:rPr>
        <w:t>r</w:t>
      </w:r>
      <w:r w:rsidRPr="00631A7D" w:rsidR="00ED774C">
        <w:rPr>
          <w:lang w:val="fr-FR"/>
        </w:rPr>
        <w:t xml:space="preserve">égionale et </w:t>
      </w:r>
      <w:r w:rsidRPr="00631A7D" w:rsidR="00936AF4">
        <w:rPr>
          <w:lang w:val="fr-FR"/>
        </w:rPr>
        <w:t>l</w:t>
      </w:r>
      <w:r w:rsidRPr="00631A7D" w:rsidR="00ED774C">
        <w:rPr>
          <w:lang w:val="fr-FR"/>
        </w:rPr>
        <w:t>ocale (</w:t>
      </w:r>
      <w:r w:rsidRPr="00631A7D" w:rsidR="00936AF4">
        <w:rPr>
          <w:lang w:val="fr-FR"/>
        </w:rPr>
        <w:t>« </w:t>
      </w:r>
      <w:r w:rsidRPr="00631A7D" w:rsidR="00ED774C">
        <w:rPr>
          <w:i/>
          <w:lang w:val="fr-FR"/>
        </w:rPr>
        <w:t>Estatuto</w:t>
      </w:r>
      <w:r w:rsidRPr="00631A7D" w:rsidR="00ED774C">
        <w:rPr>
          <w:i/>
          <w:lang w:val="fr-FR"/>
        </w:rPr>
        <w:t xml:space="preserve"> </w:t>
      </w:r>
      <w:r w:rsidRPr="00631A7D" w:rsidR="00ED774C">
        <w:rPr>
          <w:i/>
          <w:lang w:val="fr-FR"/>
        </w:rPr>
        <w:t>disciplinar</w:t>
      </w:r>
      <w:r w:rsidRPr="00631A7D" w:rsidR="00ED774C">
        <w:rPr>
          <w:i/>
          <w:lang w:val="fr-FR"/>
        </w:rPr>
        <w:t xml:space="preserve"> dos </w:t>
      </w:r>
      <w:r w:rsidRPr="00631A7D" w:rsidR="00ED774C">
        <w:rPr>
          <w:i/>
          <w:lang w:val="fr-FR"/>
        </w:rPr>
        <w:t>funcionários</w:t>
      </w:r>
      <w:r w:rsidRPr="00631A7D" w:rsidR="00ED774C">
        <w:rPr>
          <w:i/>
          <w:lang w:val="fr-FR"/>
        </w:rPr>
        <w:t xml:space="preserve"> e agentes da </w:t>
      </w:r>
      <w:r w:rsidRPr="00631A7D" w:rsidR="00ED774C">
        <w:rPr>
          <w:i/>
          <w:lang w:val="fr-FR"/>
        </w:rPr>
        <w:t>Administração</w:t>
      </w:r>
      <w:r w:rsidRPr="00631A7D" w:rsidR="00ED774C">
        <w:rPr>
          <w:i/>
          <w:lang w:val="fr-FR"/>
        </w:rPr>
        <w:t xml:space="preserve"> Central, </w:t>
      </w:r>
      <w:r w:rsidRPr="00631A7D" w:rsidR="00ED774C">
        <w:rPr>
          <w:i/>
          <w:lang w:val="fr-FR"/>
        </w:rPr>
        <w:t>Regional</w:t>
      </w:r>
      <w:r w:rsidRPr="00631A7D" w:rsidR="00ED774C">
        <w:rPr>
          <w:i/>
          <w:lang w:val="fr-FR"/>
        </w:rPr>
        <w:t xml:space="preserve"> e Local</w:t>
      </w:r>
      <w:r w:rsidRPr="00631A7D" w:rsidR="00936AF4">
        <w:rPr>
          <w:lang w:val="fr-FR"/>
        </w:rPr>
        <w:t> »</w:t>
      </w:r>
      <w:r w:rsidRPr="00631A7D" w:rsidR="00ED774C">
        <w:rPr>
          <w:lang w:val="fr-FR"/>
        </w:rPr>
        <w:t>), dans le cas des fonctionnaires et agents publics ;</w:t>
      </w:r>
    </w:p>
    <w:p w:rsidRPr="00631A7D" w:rsidR="00ED774C" w:rsidP="00631A7D" w14:paraId="3CD0B8B3" w14:textId="77777777">
      <w:pPr>
        <w:pStyle w:val="ECHRParaQuote"/>
        <w:rPr>
          <w:lang w:val="fr-FR"/>
        </w:rPr>
      </w:pPr>
      <w:r w:rsidRPr="00631A7D">
        <w:rPr>
          <w:lang w:val="fr-FR"/>
        </w:rPr>
        <w:t>b)  </w:t>
      </w:r>
      <w:r w:rsidRPr="00631A7D" w:rsidR="00936AF4">
        <w:rPr>
          <w:lang w:val="fr-FR"/>
        </w:rPr>
        <w:t>p</w:t>
      </w:r>
      <w:r w:rsidRPr="00631A7D">
        <w:rPr>
          <w:lang w:val="fr-FR"/>
        </w:rPr>
        <w:t xml:space="preserve">ar le </w:t>
      </w:r>
      <w:r w:rsidRPr="00631A7D" w:rsidR="00936AF4">
        <w:rPr>
          <w:lang w:val="fr-FR"/>
        </w:rPr>
        <w:t>c</w:t>
      </w:r>
      <w:r w:rsidRPr="00631A7D">
        <w:rPr>
          <w:lang w:val="fr-FR"/>
        </w:rPr>
        <w:t xml:space="preserve">ode du </w:t>
      </w:r>
      <w:r w:rsidRPr="00631A7D" w:rsidR="00936AF4">
        <w:rPr>
          <w:lang w:val="fr-FR"/>
        </w:rPr>
        <w:t>t</w:t>
      </w:r>
      <w:r w:rsidRPr="00631A7D">
        <w:rPr>
          <w:lang w:val="fr-FR"/>
        </w:rPr>
        <w:t>ravail et par la loi régissant le régime juridique du contrat de travail dans l</w:t>
      </w:r>
      <w:r w:rsidRPr="00631A7D" w:rsidR="00631A7D">
        <w:rPr>
          <w:lang w:val="fr-FR"/>
        </w:rPr>
        <w:t>’</w:t>
      </w:r>
      <w:r w:rsidRPr="00631A7D">
        <w:rPr>
          <w:lang w:val="fr-FR"/>
        </w:rPr>
        <w:t>administration publi</w:t>
      </w:r>
      <w:r w:rsidRPr="00631A7D" w:rsidR="00936AF4">
        <w:rPr>
          <w:lang w:val="fr-FR"/>
        </w:rPr>
        <w:t>que</w:t>
      </w:r>
      <w:r w:rsidRPr="00631A7D">
        <w:rPr>
          <w:lang w:val="fr-FR"/>
        </w:rPr>
        <w:t>, dans le cas du personnel disposant d</w:t>
      </w:r>
      <w:r w:rsidRPr="00631A7D" w:rsidR="00631A7D">
        <w:rPr>
          <w:lang w:val="fr-FR"/>
        </w:rPr>
        <w:t>’</w:t>
      </w:r>
      <w:r w:rsidRPr="00631A7D">
        <w:rPr>
          <w:lang w:val="fr-FR"/>
        </w:rPr>
        <w:t>un contrat individuel de travail ;</w:t>
      </w:r>
    </w:p>
    <w:p w:rsidRPr="00631A7D" w:rsidR="00ED774C" w:rsidP="00631A7D" w14:paraId="2E4A883D" w14:textId="77777777">
      <w:pPr>
        <w:pStyle w:val="ECHRParaQuote"/>
        <w:rPr>
          <w:rFonts w:eastAsia="Calibri"/>
          <w:lang w:val="fr-FR"/>
        </w:rPr>
      </w:pPr>
      <w:r w:rsidRPr="00631A7D">
        <w:rPr>
          <w:rFonts w:eastAsia="Calibri"/>
          <w:lang w:val="fr-FR"/>
        </w:rPr>
        <w:t>c)  </w:t>
      </w:r>
      <w:r w:rsidRPr="00631A7D" w:rsidR="00936AF4">
        <w:rPr>
          <w:rFonts w:eastAsia="Calibri"/>
          <w:lang w:val="fr-FR"/>
        </w:rPr>
        <w:t>p</w:t>
      </w:r>
      <w:r w:rsidRPr="00631A7D">
        <w:rPr>
          <w:rFonts w:eastAsia="Calibri"/>
          <w:lang w:val="fr-FR"/>
        </w:rPr>
        <w:t xml:space="preserve">ar </w:t>
      </w:r>
      <w:r w:rsidRPr="00631A7D" w:rsidR="003C2310">
        <w:rPr>
          <w:rFonts w:eastAsia="Calibri"/>
          <w:lang w:val="fr-FR"/>
        </w:rPr>
        <w:t xml:space="preserve">les </w:t>
      </w:r>
      <w:r w:rsidRPr="00631A7D" w:rsidR="003C2310">
        <w:rPr>
          <w:rFonts w:eastAsia="Calibri"/>
          <w:lang w:val="fr-FR"/>
        </w:rPr>
        <w:t>dipositions</w:t>
      </w:r>
      <w:r w:rsidRPr="00631A7D" w:rsidR="003C2310">
        <w:rPr>
          <w:rFonts w:eastAsia="Calibri"/>
          <w:lang w:val="fr-FR"/>
        </w:rPr>
        <w:t xml:space="preserve"> des</w:t>
      </w:r>
      <w:r w:rsidRPr="00631A7D">
        <w:rPr>
          <w:rFonts w:eastAsia="Calibri"/>
          <w:lang w:val="fr-FR"/>
        </w:rPr>
        <w:t xml:space="preserve"> paragraphes 4, 5 et 6 et </w:t>
      </w:r>
      <w:r w:rsidRPr="00631A7D" w:rsidR="003C2310">
        <w:rPr>
          <w:rFonts w:eastAsia="Calibri"/>
          <w:lang w:val="fr-FR"/>
        </w:rPr>
        <w:t xml:space="preserve">par </w:t>
      </w:r>
      <w:r w:rsidRPr="00631A7D">
        <w:rPr>
          <w:rFonts w:eastAsia="Calibri"/>
          <w:lang w:val="fr-FR"/>
        </w:rPr>
        <w:t xml:space="preserve">les statuts et </w:t>
      </w:r>
      <w:r w:rsidRPr="00631A7D" w:rsidR="003C2310">
        <w:rPr>
          <w:rFonts w:eastAsia="Calibri"/>
          <w:lang w:val="fr-FR"/>
        </w:rPr>
        <w:t xml:space="preserve">un </w:t>
      </w:r>
      <w:r w:rsidRPr="00631A7D">
        <w:rPr>
          <w:rFonts w:eastAsia="Calibri"/>
          <w:lang w:val="fr-FR"/>
        </w:rPr>
        <w:t xml:space="preserve">règlement </w:t>
      </w:r>
      <w:r w:rsidRPr="00631A7D" w:rsidR="003C2310">
        <w:rPr>
          <w:rFonts w:eastAsia="Calibri"/>
          <w:lang w:val="fr-FR"/>
        </w:rPr>
        <w:t>spécifique</w:t>
      </w:r>
      <w:r w:rsidRPr="00631A7D">
        <w:rPr>
          <w:rFonts w:eastAsia="Calibri"/>
          <w:lang w:val="fr-FR"/>
        </w:rPr>
        <w:t>, dans le cas des étudiants, avec application subsidiaire du régime prévu à l</w:t>
      </w:r>
      <w:r w:rsidRPr="00631A7D" w:rsidR="00631A7D">
        <w:rPr>
          <w:rFonts w:eastAsia="Calibri"/>
          <w:lang w:val="fr-FR"/>
        </w:rPr>
        <w:t>’</w:t>
      </w:r>
      <w:r w:rsidRPr="00631A7D">
        <w:rPr>
          <w:rFonts w:eastAsia="Calibri"/>
          <w:lang w:val="fr-FR"/>
        </w:rPr>
        <w:t>alinéa a).</w:t>
      </w:r>
    </w:p>
    <w:p w:rsidRPr="00631A7D" w:rsidR="00ED774C" w:rsidP="00631A7D" w14:paraId="7C59647F" w14:textId="77777777">
      <w:pPr>
        <w:pStyle w:val="ECHRParaQuote"/>
        <w:rPr>
          <w:rFonts w:eastAsia="Calibri"/>
          <w:lang w:val="fr-FR"/>
        </w:rPr>
      </w:pPr>
      <w:r w:rsidRPr="00631A7D">
        <w:rPr>
          <w:rFonts w:eastAsia="Calibri"/>
          <w:lang w:val="fr-FR"/>
        </w:rPr>
        <w:t>(</w:t>
      </w:r>
      <w:r w:rsidRPr="00631A7D" w:rsidR="00330C7D">
        <w:rPr>
          <w:rFonts w:eastAsia="Calibri"/>
          <w:lang w:val="fr-FR"/>
        </w:rPr>
        <w:t>...</w:t>
      </w:r>
      <w:r w:rsidRPr="00631A7D">
        <w:rPr>
          <w:rFonts w:eastAsia="Calibri"/>
          <w:lang w:val="fr-FR"/>
        </w:rPr>
        <w:t>)</w:t>
      </w:r>
    </w:p>
    <w:p w:rsidRPr="00631A7D" w:rsidR="000871F2" w:rsidP="00631A7D" w14:paraId="0C716243" w14:textId="77777777">
      <w:pPr>
        <w:pStyle w:val="ECHRParaQuote"/>
        <w:rPr>
          <w:rFonts w:eastAsia="Calibri"/>
          <w:lang w:val="fr-FR"/>
        </w:rPr>
      </w:pPr>
      <w:r w:rsidRPr="00631A7D">
        <w:rPr>
          <w:rFonts w:eastAsia="Calibri"/>
          <w:lang w:val="fr-FR"/>
        </w:rPr>
        <w:t>4.  </w:t>
      </w:r>
      <w:r w:rsidRPr="00631A7D" w:rsidR="00123864">
        <w:rPr>
          <w:rFonts w:eastAsia="Calibri"/>
          <w:lang w:val="fr-FR"/>
        </w:rPr>
        <w:t xml:space="preserve">Il </w:t>
      </w:r>
      <w:r w:rsidRPr="00631A7D" w:rsidR="003C2310">
        <w:rPr>
          <w:rFonts w:eastAsia="Calibri"/>
          <w:lang w:val="fr-FR"/>
        </w:rPr>
        <w:t xml:space="preserve">y a </w:t>
      </w:r>
      <w:r w:rsidRPr="00631A7D" w:rsidR="00123864">
        <w:rPr>
          <w:rFonts w:eastAsia="Calibri"/>
          <w:lang w:val="fr-FR"/>
        </w:rPr>
        <w:t xml:space="preserve">infraction disciplinaire par un étudiant </w:t>
      </w:r>
      <w:r w:rsidRPr="00631A7D" w:rsidR="003C2310">
        <w:rPr>
          <w:rFonts w:eastAsia="Calibri"/>
          <w:lang w:val="fr-FR"/>
        </w:rPr>
        <w:t>lorsque celui-ci</w:t>
      </w:r>
      <w:r w:rsidRPr="00631A7D" w:rsidR="00123864">
        <w:rPr>
          <w:rFonts w:eastAsia="Calibri"/>
          <w:lang w:val="fr-FR"/>
        </w:rPr>
        <w:t> :</w:t>
      </w:r>
    </w:p>
    <w:p w:rsidRPr="00631A7D" w:rsidR="00123864" w:rsidP="00631A7D" w14:paraId="74D35D35" w14:textId="77777777">
      <w:pPr>
        <w:pStyle w:val="ECHRParaQuote"/>
        <w:rPr>
          <w:rFonts w:eastAsia="Calibri"/>
          <w:lang w:val="fr-FR"/>
        </w:rPr>
      </w:pPr>
      <w:r w:rsidRPr="00631A7D">
        <w:rPr>
          <w:rFonts w:eastAsia="Calibri"/>
          <w:lang w:val="fr-FR"/>
        </w:rPr>
        <w:t>a)  </w:t>
      </w:r>
      <w:r w:rsidRPr="00631A7D" w:rsidR="003C2310">
        <w:rPr>
          <w:rFonts w:eastAsia="Calibri"/>
          <w:lang w:val="fr-FR"/>
        </w:rPr>
        <w:t>u</w:t>
      </w:r>
      <w:r w:rsidRPr="00631A7D">
        <w:rPr>
          <w:rFonts w:eastAsia="Calibri"/>
          <w:lang w:val="fr-FR"/>
        </w:rPr>
        <w:t>ne violation avec faute des devoirs indiqués dans la loi, dans les statuts et dans les règlements ;</w:t>
      </w:r>
    </w:p>
    <w:p w:rsidRPr="00631A7D" w:rsidR="00330C7D" w:rsidP="00631A7D" w14:paraId="6BABB549" w14:textId="77777777">
      <w:pPr>
        <w:pStyle w:val="ECHRParaQuote"/>
        <w:rPr>
          <w:rFonts w:eastAsia="Calibri"/>
          <w:i/>
          <w:lang w:val="fr-FR"/>
        </w:rPr>
      </w:pPr>
      <w:r w:rsidRPr="00631A7D">
        <w:rPr>
          <w:rFonts w:eastAsia="Calibri"/>
          <w:lang w:val="fr-FR"/>
        </w:rPr>
        <w:t>b)  </w:t>
      </w:r>
      <w:r w:rsidRPr="00631A7D" w:rsidR="003C2310">
        <w:rPr>
          <w:rFonts w:eastAsia="Calibri"/>
          <w:lang w:val="fr-FR"/>
        </w:rPr>
        <w:t>d</w:t>
      </w:r>
      <w:r w:rsidRPr="00631A7D">
        <w:rPr>
          <w:rFonts w:eastAsia="Calibri"/>
          <w:lang w:val="fr-FR"/>
        </w:rPr>
        <w:t xml:space="preserve">es actes de violence ou </w:t>
      </w:r>
      <w:r w:rsidRPr="00631A7D" w:rsidR="003C2310">
        <w:rPr>
          <w:rFonts w:eastAsia="Calibri"/>
          <w:lang w:val="fr-FR"/>
        </w:rPr>
        <w:t xml:space="preserve">de </w:t>
      </w:r>
      <w:r w:rsidRPr="00631A7D">
        <w:rPr>
          <w:rFonts w:eastAsia="Calibri"/>
          <w:lang w:val="fr-FR"/>
        </w:rPr>
        <w:t>contrainte physique ou psychologique sur d</w:t>
      </w:r>
      <w:r w:rsidRPr="00631A7D" w:rsidR="00631A7D">
        <w:rPr>
          <w:rFonts w:eastAsia="Calibri"/>
          <w:lang w:val="fr-FR"/>
        </w:rPr>
        <w:t>’</w:t>
      </w:r>
      <w:r w:rsidRPr="00631A7D">
        <w:rPr>
          <w:rFonts w:eastAsia="Calibri"/>
          <w:lang w:val="fr-FR"/>
        </w:rPr>
        <w:t>autres étudiants, notamment dans le cadre des bizutages académiques (</w:t>
      </w:r>
      <w:r w:rsidRPr="00631A7D" w:rsidR="003C2310">
        <w:rPr>
          <w:rFonts w:eastAsia="Calibri"/>
          <w:lang w:val="fr-FR"/>
        </w:rPr>
        <w:t>« </w:t>
      </w:r>
      <w:r w:rsidRPr="00631A7D">
        <w:rPr>
          <w:rFonts w:eastAsia="Calibri"/>
          <w:i/>
          <w:lang w:val="fr-FR"/>
        </w:rPr>
        <w:t>praxes</w:t>
      </w:r>
      <w:r w:rsidRPr="00631A7D">
        <w:rPr>
          <w:rFonts w:eastAsia="Calibri"/>
          <w:i/>
          <w:lang w:val="fr-FR"/>
        </w:rPr>
        <w:t xml:space="preserve"> </w:t>
      </w:r>
      <w:r w:rsidRPr="00631A7D">
        <w:rPr>
          <w:rFonts w:eastAsia="Calibri"/>
          <w:i/>
          <w:lang w:val="fr-FR"/>
        </w:rPr>
        <w:t>académicas</w:t>
      </w:r>
      <w:r w:rsidRPr="00631A7D" w:rsidR="003C2310">
        <w:rPr>
          <w:rFonts w:eastAsia="Calibri"/>
          <w:i/>
          <w:lang w:val="fr-FR"/>
        </w:rPr>
        <w:t> </w:t>
      </w:r>
      <w:r w:rsidRPr="00631A7D" w:rsidR="003C2310">
        <w:rPr>
          <w:rFonts w:eastAsia="Calibri"/>
          <w:lang w:val="fr-FR"/>
        </w:rPr>
        <w:t>»</w:t>
      </w:r>
      <w:r w:rsidRPr="00631A7D">
        <w:rPr>
          <w:rFonts w:eastAsia="Calibri"/>
          <w:lang w:val="fr-FR"/>
        </w:rPr>
        <w:t>)</w:t>
      </w:r>
      <w:r w:rsidRPr="00631A7D">
        <w:rPr>
          <w:rFonts w:eastAsia="Calibri"/>
          <w:i/>
          <w:lang w:val="fr-FR"/>
        </w:rPr>
        <w:t>.</w:t>
      </w:r>
    </w:p>
    <w:p w:rsidRPr="00631A7D" w:rsidR="00123864" w:rsidP="00631A7D" w14:paraId="35569540" w14:textId="77777777">
      <w:pPr>
        <w:pStyle w:val="ECHRParaQuote"/>
        <w:rPr>
          <w:rFonts w:eastAsia="Calibri"/>
          <w:lang w:val="fr-FR"/>
        </w:rPr>
      </w:pPr>
      <w:r w:rsidRPr="00631A7D">
        <w:rPr>
          <w:rFonts w:eastAsia="Calibri"/>
          <w:lang w:val="fr-FR"/>
        </w:rPr>
        <w:t>5.  En fonction de leur gravité, les infractions disciplinaires des étudiants sont punies par :</w:t>
      </w:r>
    </w:p>
    <w:p w:rsidRPr="00631A7D" w:rsidR="00123864" w:rsidP="00631A7D" w14:paraId="55A88919" w14:textId="77777777">
      <w:pPr>
        <w:pStyle w:val="ECHRParaQuote"/>
        <w:rPr>
          <w:rFonts w:eastAsia="Calibri"/>
          <w:lang w:val="fr-FR"/>
        </w:rPr>
      </w:pPr>
      <w:r w:rsidRPr="00631A7D">
        <w:rPr>
          <w:rFonts w:eastAsia="Calibri"/>
          <w:lang w:val="fr-FR"/>
        </w:rPr>
        <w:t>a)  </w:t>
      </w:r>
      <w:r w:rsidRPr="00631A7D" w:rsidR="003C2310">
        <w:rPr>
          <w:rFonts w:eastAsia="Calibri"/>
          <w:lang w:val="fr-FR"/>
        </w:rPr>
        <w:t>u</w:t>
      </w:r>
      <w:r w:rsidRPr="00631A7D">
        <w:rPr>
          <w:rFonts w:eastAsia="Calibri"/>
          <w:lang w:val="fr-FR"/>
        </w:rPr>
        <w:t>n avertissement ;</w:t>
      </w:r>
    </w:p>
    <w:p w:rsidRPr="00631A7D" w:rsidR="00123864" w:rsidP="00631A7D" w14:paraId="3DA05D8C" w14:textId="77777777">
      <w:pPr>
        <w:pStyle w:val="ECHRParaQuote"/>
        <w:rPr>
          <w:rFonts w:eastAsia="Calibri"/>
          <w:lang w:val="fr-FR"/>
        </w:rPr>
      </w:pPr>
      <w:r w:rsidRPr="00631A7D">
        <w:rPr>
          <w:rFonts w:eastAsia="Calibri"/>
          <w:lang w:val="fr-FR"/>
        </w:rPr>
        <w:t>b)  </w:t>
      </w:r>
      <w:r w:rsidRPr="00631A7D" w:rsidR="003C2310">
        <w:rPr>
          <w:rFonts w:eastAsia="Calibri"/>
          <w:lang w:val="fr-FR"/>
        </w:rPr>
        <w:t>u</w:t>
      </w:r>
      <w:r w:rsidRPr="00631A7D">
        <w:rPr>
          <w:rFonts w:eastAsia="Calibri"/>
          <w:lang w:val="fr-FR"/>
        </w:rPr>
        <w:t>ne amende ;</w:t>
      </w:r>
    </w:p>
    <w:p w:rsidRPr="00631A7D" w:rsidR="00123864" w:rsidP="00631A7D" w14:paraId="4C31990D" w14:textId="77777777">
      <w:pPr>
        <w:pStyle w:val="ECHRParaQuote"/>
        <w:rPr>
          <w:rFonts w:eastAsia="Calibri"/>
          <w:lang w:val="fr-FR"/>
        </w:rPr>
      </w:pPr>
      <w:r w:rsidRPr="00631A7D">
        <w:rPr>
          <w:rFonts w:eastAsia="Calibri"/>
          <w:lang w:val="fr-FR"/>
        </w:rPr>
        <w:t>c)  </w:t>
      </w:r>
      <w:r w:rsidRPr="00631A7D" w:rsidR="003C2310">
        <w:rPr>
          <w:rFonts w:eastAsia="Calibri"/>
          <w:lang w:val="fr-FR"/>
        </w:rPr>
        <w:t>l</w:t>
      </w:r>
      <w:r w:rsidRPr="00631A7D">
        <w:rPr>
          <w:rFonts w:eastAsia="Calibri"/>
          <w:lang w:val="fr-FR"/>
        </w:rPr>
        <w:t>a suspension temporaire des activités scolaires ;</w:t>
      </w:r>
    </w:p>
    <w:p w:rsidRPr="00631A7D" w:rsidR="00123864" w:rsidP="00631A7D" w14:paraId="25C975B8" w14:textId="77777777">
      <w:pPr>
        <w:pStyle w:val="ECHRParaQuote"/>
        <w:rPr>
          <w:rFonts w:eastAsia="Calibri"/>
          <w:lang w:val="fr-FR"/>
        </w:rPr>
      </w:pPr>
      <w:r w:rsidRPr="00631A7D">
        <w:rPr>
          <w:rFonts w:eastAsia="Calibri"/>
          <w:lang w:val="fr-FR"/>
        </w:rPr>
        <w:t>d)  </w:t>
      </w:r>
      <w:r w:rsidRPr="00631A7D" w:rsidR="003C2310">
        <w:rPr>
          <w:rFonts w:eastAsia="Calibri"/>
          <w:lang w:val="fr-FR"/>
        </w:rPr>
        <w:t>l</w:t>
      </w:r>
      <w:r w:rsidRPr="00631A7D">
        <w:rPr>
          <w:rFonts w:eastAsia="Calibri"/>
          <w:lang w:val="fr-FR"/>
        </w:rPr>
        <w:t>a suspension de l</w:t>
      </w:r>
      <w:r w:rsidRPr="00631A7D" w:rsidR="00631A7D">
        <w:rPr>
          <w:rFonts w:eastAsia="Calibri"/>
          <w:lang w:val="fr-FR"/>
        </w:rPr>
        <w:t>’</w:t>
      </w:r>
      <w:r w:rsidRPr="00631A7D">
        <w:rPr>
          <w:rFonts w:eastAsia="Calibri"/>
          <w:lang w:val="fr-FR"/>
        </w:rPr>
        <w:t>évaluation scolaire pendant un an ;</w:t>
      </w:r>
    </w:p>
    <w:p w:rsidRPr="00631A7D" w:rsidR="00123864" w:rsidP="00631A7D" w14:paraId="3CB5E032" w14:textId="77777777">
      <w:pPr>
        <w:pStyle w:val="ECHRParaQuote"/>
        <w:rPr>
          <w:rFonts w:eastAsia="Calibri"/>
          <w:lang w:val="fr-FR"/>
        </w:rPr>
      </w:pPr>
      <w:r w:rsidRPr="00631A7D">
        <w:rPr>
          <w:rFonts w:eastAsia="Calibri"/>
          <w:lang w:val="fr-FR"/>
        </w:rPr>
        <w:t>e)  </w:t>
      </w:r>
      <w:r w:rsidRPr="00631A7D" w:rsidR="003C2310">
        <w:rPr>
          <w:rFonts w:eastAsia="Calibri"/>
          <w:lang w:val="fr-FR"/>
        </w:rPr>
        <w:t>l</w:t>
      </w:r>
      <w:r w:rsidRPr="00631A7D" w:rsidR="00631A7D">
        <w:rPr>
          <w:rFonts w:eastAsia="Calibri"/>
          <w:lang w:val="fr-FR"/>
        </w:rPr>
        <w:t>’</w:t>
      </w:r>
      <w:r w:rsidRPr="00631A7D">
        <w:rPr>
          <w:rFonts w:eastAsia="Calibri"/>
          <w:lang w:val="fr-FR"/>
        </w:rPr>
        <w:t>interdiction de fréquenter l</w:t>
      </w:r>
      <w:r w:rsidRPr="00631A7D" w:rsidR="00631A7D">
        <w:rPr>
          <w:rFonts w:eastAsia="Calibri"/>
          <w:lang w:val="fr-FR"/>
        </w:rPr>
        <w:t>’</w:t>
      </w:r>
      <w:r w:rsidRPr="00631A7D">
        <w:rPr>
          <w:rFonts w:eastAsia="Calibri"/>
          <w:lang w:val="fr-FR"/>
        </w:rPr>
        <w:t>institution pendant une période pouvant aller jusqu</w:t>
      </w:r>
      <w:r w:rsidRPr="00631A7D" w:rsidR="00631A7D">
        <w:rPr>
          <w:rFonts w:eastAsia="Calibri"/>
          <w:lang w:val="fr-FR"/>
        </w:rPr>
        <w:t>’</w:t>
      </w:r>
      <w:r w:rsidRPr="00631A7D">
        <w:rPr>
          <w:rFonts w:eastAsia="Calibri"/>
          <w:lang w:val="fr-FR"/>
        </w:rPr>
        <w:t>à cinq ans.</w:t>
      </w:r>
    </w:p>
    <w:p w:rsidRPr="00631A7D" w:rsidR="009C34F9" w:rsidP="00631A7D" w14:paraId="2866BB87" w14:textId="77777777">
      <w:pPr>
        <w:pStyle w:val="ECHRParaQuote"/>
        <w:rPr>
          <w:rFonts w:eastAsia="Calibri"/>
          <w:lang w:val="fr-FR"/>
        </w:rPr>
      </w:pPr>
      <w:r w:rsidRPr="00631A7D">
        <w:rPr>
          <w:rFonts w:eastAsia="Calibri"/>
          <w:lang w:val="fr-FR"/>
        </w:rPr>
        <w:t>6.  Le pouvoir disciplinaire appartient au recteur ou au président, en fonction des cas. Il peut être délégué aux directeurs et présidents des unités organiques, sans préjudice du droit de faire appel devant le recteur ou le président. »</w:t>
      </w:r>
    </w:p>
    <w:p w:rsidRPr="00631A7D" w:rsidR="009C34F9" w:rsidP="00631A7D" w14:paraId="0834E9F6" w14:textId="77777777">
      <w:pPr>
        <w:pStyle w:val="ECHRTitleCentre3"/>
        <w:rPr>
          <w:rFonts w:eastAsia="Calibri"/>
          <w:lang w:val="fr-FR"/>
        </w:rPr>
      </w:pPr>
      <w:r w:rsidRPr="00631A7D">
        <w:rPr>
          <w:rFonts w:eastAsia="Calibri"/>
          <w:lang w:val="fr-FR"/>
        </w:rPr>
        <w:t>Article 143</w:t>
      </w:r>
    </w:p>
    <w:p w:rsidRPr="00631A7D" w:rsidR="00AA3CDC" w:rsidP="00631A7D" w14:paraId="71003384" w14:textId="77777777">
      <w:pPr>
        <w:pStyle w:val="ECHRTitleCentre3"/>
        <w:rPr>
          <w:rFonts w:eastAsia="Calibri"/>
          <w:lang w:val="fr-FR"/>
        </w:rPr>
      </w:pPr>
      <w:r w:rsidRPr="00631A7D">
        <w:rPr>
          <w:rFonts w:eastAsia="Calibri"/>
          <w:lang w:val="fr-FR"/>
        </w:rPr>
        <w:t>Volets de l</w:t>
      </w:r>
      <w:r w:rsidRPr="00631A7D" w:rsidR="00631A7D">
        <w:rPr>
          <w:rFonts w:eastAsia="Calibri"/>
          <w:lang w:val="fr-FR"/>
        </w:rPr>
        <w:t>’</w:t>
      </w:r>
      <w:r w:rsidRPr="00631A7D">
        <w:rPr>
          <w:rFonts w:eastAsia="Calibri"/>
          <w:lang w:val="fr-FR"/>
        </w:rPr>
        <w:t>autonomie</w:t>
      </w:r>
    </w:p>
    <w:p w:rsidRPr="00631A7D" w:rsidR="00AA3CDC" w:rsidP="00631A7D" w14:paraId="2FC55527" w14:textId="77777777">
      <w:pPr>
        <w:pStyle w:val="ECHRParaQuote"/>
        <w:rPr>
          <w:rFonts w:eastAsia="Calibri"/>
          <w:lang w:val="fr-FR"/>
        </w:rPr>
      </w:pPr>
      <w:r w:rsidRPr="00631A7D">
        <w:rPr>
          <w:rFonts w:eastAsia="Calibri"/>
          <w:lang w:val="fr-FR"/>
        </w:rPr>
        <w:t>« 1.  Les établissements d</w:t>
      </w:r>
      <w:r w:rsidRPr="00631A7D" w:rsidR="00631A7D">
        <w:rPr>
          <w:rFonts w:eastAsia="Calibri"/>
          <w:lang w:val="fr-FR"/>
        </w:rPr>
        <w:t>’</w:t>
      </w:r>
      <w:r w:rsidRPr="00631A7D">
        <w:rPr>
          <w:rFonts w:eastAsia="Calibri"/>
          <w:lang w:val="fr-FR"/>
        </w:rPr>
        <w:t>enseignement supérieur privés jouissent d</w:t>
      </w:r>
      <w:r w:rsidRPr="00631A7D" w:rsidR="00631A7D">
        <w:rPr>
          <w:rFonts w:eastAsia="Calibri"/>
          <w:lang w:val="fr-FR"/>
        </w:rPr>
        <w:t>’</w:t>
      </w:r>
      <w:r w:rsidRPr="00631A7D">
        <w:rPr>
          <w:rFonts w:eastAsia="Calibri"/>
          <w:lang w:val="fr-FR"/>
        </w:rPr>
        <w:t>une autonomie culturelle, scientifique et pédagogique.</w:t>
      </w:r>
    </w:p>
    <w:p w:rsidRPr="00631A7D" w:rsidR="00330C7D" w:rsidP="00631A7D" w14:paraId="406078EF" w14:textId="77777777">
      <w:pPr>
        <w:pStyle w:val="ECHRParaQuote"/>
        <w:rPr>
          <w:rFonts w:eastAsia="Calibri"/>
          <w:lang w:val="fr-FR"/>
        </w:rPr>
      </w:pPr>
      <w:r w:rsidRPr="00631A7D">
        <w:rPr>
          <w:rFonts w:eastAsia="Calibri"/>
          <w:lang w:val="fr-FR"/>
        </w:rPr>
        <w:t>2.  </w:t>
      </w:r>
      <w:r w:rsidRPr="00631A7D" w:rsidR="005937BA">
        <w:rPr>
          <w:rFonts w:eastAsia="Calibri"/>
          <w:lang w:val="fr-FR"/>
        </w:rPr>
        <w:t>Les dispositions des</w:t>
      </w:r>
      <w:r w:rsidRPr="00631A7D">
        <w:rPr>
          <w:rFonts w:eastAsia="Calibri"/>
          <w:lang w:val="fr-FR"/>
        </w:rPr>
        <w:t xml:space="preserve"> articles 71 à 75 </w:t>
      </w:r>
      <w:r w:rsidRPr="00631A7D" w:rsidR="005937BA">
        <w:rPr>
          <w:rFonts w:eastAsia="Calibri"/>
          <w:lang w:val="fr-FR"/>
        </w:rPr>
        <w:t xml:space="preserve">sont </w:t>
      </w:r>
      <w:r w:rsidRPr="00631A7D">
        <w:rPr>
          <w:rFonts w:eastAsia="Calibri"/>
          <w:lang w:val="fr-FR"/>
        </w:rPr>
        <w:t>applicables aux établissements d</w:t>
      </w:r>
      <w:r w:rsidRPr="00631A7D" w:rsidR="00631A7D">
        <w:rPr>
          <w:rFonts w:eastAsia="Calibri"/>
          <w:lang w:val="fr-FR"/>
        </w:rPr>
        <w:t>’</w:t>
      </w:r>
      <w:r w:rsidRPr="00631A7D">
        <w:rPr>
          <w:rFonts w:eastAsia="Calibri"/>
          <w:lang w:val="fr-FR"/>
        </w:rPr>
        <w:t>enseignements supérieurs privés.</w:t>
      </w:r>
    </w:p>
    <w:p w:rsidRPr="00631A7D" w:rsidR="00330C7D" w:rsidP="00631A7D" w14:paraId="500C3267" w14:textId="77777777">
      <w:pPr>
        <w:pStyle w:val="ECHRParaQuote"/>
        <w:rPr>
          <w:rFonts w:eastAsia="Calibri"/>
          <w:lang w:val="fr-FR"/>
        </w:rPr>
      </w:pPr>
      <w:r w:rsidRPr="00631A7D">
        <w:rPr>
          <w:rFonts w:eastAsia="Calibri"/>
          <w:lang w:val="fr-FR"/>
        </w:rPr>
        <w:t>3.  En ce qui concerne l</w:t>
      </w:r>
      <w:r w:rsidRPr="00631A7D" w:rsidR="00631A7D">
        <w:rPr>
          <w:rFonts w:eastAsia="Calibri"/>
          <w:lang w:val="fr-FR"/>
        </w:rPr>
        <w:t>’</w:t>
      </w:r>
      <w:r w:rsidRPr="00631A7D">
        <w:rPr>
          <w:rFonts w:eastAsia="Calibri"/>
          <w:lang w:val="fr-FR"/>
        </w:rPr>
        <w:t xml:space="preserve">autonomie disciplinaire, les institutions élaborent les règlements nécessaires, conformément aux principes et procédures établis </w:t>
      </w:r>
      <w:r w:rsidRPr="00631A7D" w:rsidR="005937BA">
        <w:rPr>
          <w:rFonts w:eastAsia="Calibri"/>
          <w:lang w:val="fr-FR"/>
        </w:rPr>
        <w:t xml:space="preserve">par </w:t>
      </w:r>
      <w:r w:rsidRPr="00631A7D">
        <w:rPr>
          <w:rFonts w:eastAsia="Calibri"/>
          <w:lang w:val="fr-FR"/>
        </w:rPr>
        <w:t>la législation applicable.</w:t>
      </w:r>
    </w:p>
    <w:p w:rsidRPr="00631A7D" w:rsidR="00AA3CDC" w:rsidP="00631A7D" w14:paraId="7EF6817D" w14:textId="77777777">
      <w:pPr>
        <w:pStyle w:val="ECHRParaQuote"/>
        <w:rPr>
          <w:rFonts w:eastAsia="Calibri"/>
          <w:lang w:val="fr-FR"/>
        </w:rPr>
      </w:pPr>
      <w:r w:rsidRPr="00631A7D">
        <w:rPr>
          <w:rFonts w:eastAsia="Calibri"/>
          <w:lang w:val="fr-FR"/>
        </w:rPr>
        <w:t xml:space="preserve">4.  Chaque institution doit également établir les procédures et les sanctions disciplinaires dans le règlement </w:t>
      </w:r>
      <w:r w:rsidRPr="00631A7D" w:rsidR="005937BA">
        <w:rPr>
          <w:rFonts w:eastAsia="Calibri"/>
          <w:lang w:val="fr-FR"/>
        </w:rPr>
        <w:t xml:space="preserve">applicable aux </w:t>
      </w:r>
      <w:r w:rsidRPr="00631A7D">
        <w:rPr>
          <w:rFonts w:eastAsia="Calibri"/>
          <w:lang w:val="fr-FR"/>
        </w:rPr>
        <w:t>étudiant</w:t>
      </w:r>
      <w:r w:rsidRPr="00631A7D" w:rsidR="005937BA">
        <w:rPr>
          <w:rFonts w:eastAsia="Calibri"/>
          <w:lang w:val="fr-FR"/>
        </w:rPr>
        <w:t>s</w:t>
      </w:r>
      <w:r w:rsidRPr="00631A7D">
        <w:rPr>
          <w:rFonts w:eastAsia="Calibri"/>
          <w:lang w:val="fr-FR"/>
        </w:rPr>
        <w:t>. »</w:t>
      </w:r>
    </w:p>
    <w:p w:rsidRPr="00631A7D" w:rsidR="00250908" w:rsidP="00631A7D" w14:paraId="51D2A413" w14:textId="77777777">
      <w:pPr>
        <w:pStyle w:val="ECHRTitleCentre3"/>
        <w:rPr>
          <w:rFonts w:eastAsia="Calibri"/>
          <w:lang w:val="fr-FR"/>
        </w:rPr>
      </w:pPr>
      <w:r w:rsidRPr="00631A7D">
        <w:rPr>
          <w:rFonts w:eastAsia="Calibri"/>
          <w:lang w:val="fr-FR"/>
        </w:rPr>
        <w:t>Article 157</w:t>
      </w:r>
    </w:p>
    <w:p w:rsidRPr="00631A7D" w:rsidR="00250908" w:rsidP="00631A7D" w14:paraId="18ED5CEC" w14:textId="77777777">
      <w:pPr>
        <w:pStyle w:val="ECHRTitleCentre3"/>
        <w:rPr>
          <w:rFonts w:eastAsia="Calibri"/>
          <w:lang w:val="fr-FR"/>
        </w:rPr>
      </w:pPr>
      <w:r w:rsidRPr="00631A7D">
        <w:rPr>
          <w:rFonts w:eastAsia="Calibri"/>
          <w:lang w:val="fr-FR"/>
        </w:rPr>
        <w:t>Responsabilités des institutions d</w:t>
      </w:r>
      <w:r w:rsidRPr="00631A7D" w:rsidR="00631A7D">
        <w:rPr>
          <w:rFonts w:eastAsia="Calibri"/>
          <w:lang w:val="fr-FR"/>
        </w:rPr>
        <w:t>’</w:t>
      </w:r>
      <w:r w:rsidRPr="00631A7D">
        <w:rPr>
          <w:rFonts w:eastAsia="Calibri"/>
          <w:lang w:val="fr-FR"/>
        </w:rPr>
        <w:t>enseignement supérieur</w:t>
      </w:r>
    </w:p>
    <w:p w:rsidRPr="00631A7D" w:rsidR="00330C7D" w:rsidP="00631A7D" w14:paraId="6512926A" w14:textId="77777777">
      <w:pPr>
        <w:pStyle w:val="ECHRParaQuote"/>
        <w:rPr>
          <w:rFonts w:eastAsia="Calibri"/>
          <w:lang w:val="fr-FR"/>
        </w:rPr>
      </w:pPr>
      <w:r w:rsidRPr="00631A7D">
        <w:rPr>
          <w:rFonts w:eastAsia="Calibri"/>
          <w:lang w:val="fr-FR"/>
        </w:rPr>
        <w:t>« 1.  Les institutions d</w:t>
      </w:r>
      <w:r w:rsidRPr="00631A7D" w:rsidR="00631A7D">
        <w:rPr>
          <w:rFonts w:eastAsia="Calibri"/>
          <w:lang w:val="fr-FR"/>
        </w:rPr>
        <w:t>’</w:t>
      </w:r>
      <w:r w:rsidRPr="00631A7D">
        <w:rPr>
          <w:rFonts w:eastAsia="Calibri"/>
          <w:lang w:val="fr-FR"/>
        </w:rPr>
        <w:t>enseignement supérieur sont responsables pour les dommages matériels causé</w:t>
      </w:r>
      <w:r w:rsidRPr="00631A7D" w:rsidR="005B40BA">
        <w:rPr>
          <w:rFonts w:eastAsia="Calibri"/>
          <w:lang w:val="fr-FR"/>
        </w:rPr>
        <w:t>s</w:t>
      </w:r>
      <w:r w:rsidRPr="00631A7D">
        <w:rPr>
          <w:rFonts w:eastAsia="Calibri"/>
          <w:lang w:val="fr-FR"/>
        </w:rPr>
        <w:t xml:space="preserve"> à des tiers par les membres de ses organes, ses fonctionnaires ou ses agents (</w:t>
      </w:r>
      <w:r w:rsidRPr="00631A7D">
        <w:rPr>
          <w:rFonts w:eastAsia="Calibri"/>
          <w:lang w:val="fr-FR"/>
        </w:rPr>
        <w:t>...</w:t>
      </w:r>
      <w:r w:rsidRPr="00631A7D">
        <w:rPr>
          <w:rFonts w:eastAsia="Calibri"/>
          <w:lang w:val="fr-FR"/>
        </w:rPr>
        <w:t>) sans préjudice de la liberté académique et scientifique.</w:t>
      </w:r>
    </w:p>
    <w:p w:rsidRPr="00631A7D" w:rsidR="00250908" w:rsidP="00631A7D" w14:paraId="1487CDB1" w14:textId="77777777">
      <w:pPr>
        <w:pStyle w:val="ECHRParaQuote"/>
        <w:rPr>
          <w:rFonts w:eastAsia="Calibri"/>
          <w:lang w:val="fr-FR"/>
        </w:rPr>
      </w:pPr>
      <w:r w:rsidRPr="00631A7D">
        <w:rPr>
          <w:rFonts w:eastAsia="Calibri"/>
          <w:lang w:val="fr-FR"/>
        </w:rPr>
        <w:t xml:space="preserve">2.  Les </w:t>
      </w:r>
      <w:r w:rsidRPr="00631A7D" w:rsidR="00AA3CDC">
        <w:rPr>
          <w:rFonts w:eastAsia="Calibri"/>
          <w:lang w:val="fr-FR"/>
        </w:rPr>
        <w:t>représentants (</w:t>
      </w:r>
      <w:r w:rsidRPr="00631A7D" w:rsidR="005B40BA">
        <w:rPr>
          <w:rFonts w:eastAsia="Calibri"/>
          <w:lang w:val="fr-FR"/>
        </w:rPr>
        <w:t>« </w:t>
      </w:r>
      <w:r w:rsidRPr="00631A7D" w:rsidR="00AA3CDC">
        <w:rPr>
          <w:rFonts w:eastAsia="Calibri"/>
          <w:i/>
          <w:lang w:val="fr-FR"/>
        </w:rPr>
        <w:t>titulares</w:t>
      </w:r>
      <w:r w:rsidRPr="00631A7D" w:rsidR="005B40BA">
        <w:rPr>
          <w:rFonts w:eastAsia="Calibri"/>
          <w:i/>
          <w:lang w:val="fr-FR"/>
        </w:rPr>
        <w:t> </w:t>
      </w:r>
      <w:r w:rsidRPr="00631A7D" w:rsidR="005B40BA">
        <w:rPr>
          <w:rFonts w:eastAsia="Calibri"/>
          <w:lang w:val="fr-FR"/>
        </w:rPr>
        <w:t>»</w:t>
      </w:r>
      <w:r w:rsidRPr="00631A7D" w:rsidR="00AA3CDC">
        <w:rPr>
          <w:rFonts w:eastAsia="Calibri"/>
          <w:lang w:val="fr-FR"/>
        </w:rPr>
        <w:t>)</w:t>
      </w:r>
      <w:r w:rsidRPr="00631A7D">
        <w:rPr>
          <w:rFonts w:eastAsia="Calibri"/>
          <w:lang w:val="fr-FR"/>
        </w:rPr>
        <w:t xml:space="preserve"> des organes, les fonctionnaires et les agents des institutions d</w:t>
      </w:r>
      <w:r w:rsidRPr="00631A7D" w:rsidR="00631A7D">
        <w:rPr>
          <w:rFonts w:eastAsia="Calibri"/>
          <w:lang w:val="fr-FR"/>
        </w:rPr>
        <w:t>’</w:t>
      </w:r>
      <w:r w:rsidRPr="00631A7D">
        <w:rPr>
          <w:rFonts w:eastAsia="Calibri"/>
          <w:lang w:val="fr-FR"/>
        </w:rPr>
        <w:t>enseignement supérieur publics sont responsables au niveau civil, disciplinaire, financier et pénal des infractions qui leur sont imputé</w:t>
      </w:r>
      <w:r w:rsidRPr="00631A7D" w:rsidR="005B40BA">
        <w:rPr>
          <w:rFonts w:eastAsia="Calibri"/>
          <w:lang w:val="fr-FR"/>
        </w:rPr>
        <w:t>e</w:t>
      </w:r>
      <w:r w:rsidRPr="00631A7D">
        <w:rPr>
          <w:rFonts w:eastAsia="Calibri"/>
          <w:lang w:val="fr-FR"/>
        </w:rPr>
        <w:t xml:space="preserve">s, </w:t>
      </w:r>
      <w:r w:rsidRPr="00631A7D" w:rsidR="00AA3CDC">
        <w:rPr>
          <w:rFonts w:eastAsia="Calibri"/>
          <w:lang w:val="fr-FR"/>
        </w:rPr>
        <w:t xml:space="preserve">en </w:t>
      </w:r>
      <w:r w:rsidRPr="00631A7D" w:rsidR="005B40BA">
        <w:rPr>
          <w:rFonts w:eastAsia="Calibri"/>
          <w:lang w:val="fr-FR"/>
        </w:rPr>
        <w:t xml:space="preserve">terme </w:t>
      </w:r>
      <w:r w:rsidRPr="00631A7D" w:rsidR="00AA3CDC">
        <w:rPr>
          <w:rFonts w:eastAsia="Calibri"/>
          <w:lang w:val="fr-FR"/>
        </w:rPr>
        <w:t>général</w:t>
      </w:r>
      <w:r w:rsidRPr="00631A7D">
        <w:rPr>
          <w:rFonts w:eastAsia="Calibri"/>
          <w:lang w:val="fr-FR"/>
        </w:rPr>
        <w:t> »</w:t>
      </w:r>
      <w:r w:rsidRPr="00631A7D" w:rsidR="005B40BA">
        <w:rPr>
          <w:rFonts w:eastAsia="Calibri"/>
          <w:lang w:val="fr-FR"/>
        </w:rPr>
        <w:t>.</w:t>
      </w:r>
    </w:p>
    <w:p w:rsidRPr="00631A7D" w:rsidR="00330C7D" w:rsidP="00631A7D" w14:paraId="38EAC955" w14:textId="77777777">
      <w:pPr>
        <w:pStyle w:val="ECHRHeading2"/>
        <w:rPr>
          <w:rFonts w:eastAsia="Calibri"/>
          <w:lang w:val="fr-FR"/>
        </w:rPr>
      </w:pPr>
      <w:r w:rsidRPr="00631A7D">
        <w:rPr>
          <w:rFonts w:eastAsia="Calibri"/>
          <w:lang w:val="fr-FR"/>
        </w:rPr>
        <w:t>F.  La loi n</w:t>
      </w:r>
      <w:r w:rsidRPr="00631A7D">
        <w:rPr>
          <w:rFonts w:eastAsia="Calibri"/>
          <w:vertAlign w:val="superscript"/>
          <w:lang w:val="fr-FR"/>
        </w:rPr>
        <w:t>o</w:t>
      </w:r>
      <w:r w:rsidRPr="00631A7D">
        <w:rPr>
          <w:rFonts w:eastAsia="Calibri"/>
          <w:lang w:val="fr-FR"/>
        </w:rPr>
        <w:t xml:space="preserve"> 67/2007 du 31 décembre 2007</w:t>
      </w:r>
    </w:p>
    <w:bookmarkStart w:name="Loi_67_2007" w:id="86"/>
    <w:p w:rsidRPr="00631A7D" w:rsidR="00FF1AC5" w:rsidP="00631A7D" w14:paraId="223A870A" w14:textId="77777777">
      <w:pPr>
        <w:pStyle w:val="JuParaSub"/>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109</w:t>
      </w:r>
      <w:r w:rsidRPr="00631A7D">
        <w:rPr>
          <w:rFonts w:eastAsia="Calibri"/>
          <w:lang w:val="fr-FR"/>
        </w:rPr>
        <w:fldChar w:fldCharType="end"/>
      </w:r>
      <w:bookmarkEnd w:id="86"/>
      <w:r w:rsidRPr="00631A7D">
        <w:rPr>
          <w:rFonts w:eastAsia="Calibri"/>
          <w:lang w:val="fr-FR"/>
        </w:rPr>
        <w:t>.  La loi n</w:t>
      </w:r>
      <w:r w:rsidRPr="00631A7D">
        <w:rPr>
          <w:rFonts w:eastAsia="Calibri"/>
          <w:vertAlign w:val="superscript"/>
          <w:lang w:val="fr-FR"/>
        </w:rPr>
        <w:t>o</w:t>
      </w:r>
      <w:r w:rsidRPr="00631A7D">
        <w:rPr>
          <w:rFonts w:eastAsia="Calibri"/>
          <w:lang w:val="fr-FR"/>
        </w:rPr>
        <w:t xml:space="preserve"> 67/2007 du 31 décembre 2007, dans sa rédaction issue de la loi nº 31/2008 du 17 juillet 2008,</w:t>
      </w:r>
      <w:r w:rsidRPr="00631A7D" w:rsidR="005B40BA">
        <w:rPr>
          <w:rFonts w:eastAsia="Calibri"/>
          <w:lang w:val="fr-FR"/>
        </w:rPr>
        <w:t xml:space="preserve"> se lit ainsi</w:t>
      </w:r>
      <w:r w:rsidRPr="00631A7D">
        <w:rPr>
          <w:rFonts w:eastAsia="Calibri"/>
          <w:lang w:val="fr-FR"/>
        </w:rPr>
        <w:t xml:space="preserve"> dans ses parties pertinentes </w:t>
      </w:r>
      <w:r w:rsidRPr="00631A7D" w:rsidR="005B40BA">
        <w:rPr>
          <w:rFonts w:eastAsia="Calibri"/>
          <w:lang w:val="fr-FR"/>
        </w:rPr>
        <w:t>en l</w:t>
      </w:r>
      <w:r w:rsidRPr="00631A7D" w:rsidR="00631A7D">
        <w:rPr>
          <w:rFonts w:eastAsia="Calibri"/>
          <w:lang w:val="fr-FR"/>
        </w:rPr>
        <w:t>’</w:t>
      </w:r>
      <w:r w:rsidRPr="00631A7D" w:rsidR="005B40BA">
        <w:rPr>
          <w:rFonts w:eastAsia="Calibri"/>
          <w:lang w:val="fr-FR"/>
        </w:rPr>
        <w:t>espèce </w:t>
      </w:r>
      <w:r w:rsidRPr="00631A7D">
        <w:rPr>
          <w:rFonts w:eastAsia="Calibri"/>
          <w:lang w:val="fr-FR"/>
        </w:rPr>
        <w:t>:</w:t>
      </w:r>
    </w:p>
    <w:p w:rsidRPr="00631A7D" w:rsidR="00FF1AC5" w:rsidP="00631A7D" w14:paraId="3A5B5736" w14:textId="77777777">
      <w:pPr>
        <w:pStyle w:val="ECHRTitleCentre3"/>
        <w:rPr>
          <w:rFonts w:eastAsia="Calibri"/>
          <w:lang w:val="fr-FR"/>
        </w:rPr>
      </w:pPr>
      <w:r w:rsidRPr="00631A7D">
        <w:rPr>
          <w:rFonts w:eastAsia="Calibri"/>
          <w:lang w:val="fr-FR"/>
        </w:rPr>
        <w:t>Article 15</w:t>
      </w:r>
    </w:p>
    <w:p w:rsidRPr="00631A7D" w:rsidR="00FF1AC5" w:rsidP="00631A7D" w14:paraId="5D2D7E85" w14:textId="77777777">
      <w:pPr>
        <w:pStyle w:val="ECHRParaQuote"/>
        <w:rPr>
          <w:rFonts w:eastAsia="Calibri"/>
          <w:lang w:val="fr-FR"/>
        </w:rPr>
      </w:pPr>
      <w:r w:rsidRPr="00631A7D">
        <w:rPr>
          <w:rFonts w:eastAsia="Calibri"/>
          <w:lang w:val="fr-FR"/>
        </w:rPr>
        <w:t>« (</w:t>
      </w:r>
      <w:r w:rsidRPr="00631A7D" w:rsidR="00330C7D">
        <w:rPr>
          <w:rFonts w:eastAsia="Calibri"/>
          <w:lang w:val="fr-FR"/>
        </w:rPr>
        <w:t>...</w:t>
      </w:r>
      <w:r w:rsidRPr="00631A7D">
        <w:rPr>
          <w:rFonts w:eastAsia="Calibri"/>
          <w:lang w:val="fr-FR"/>
        </w:rPr>
        <w:t>)</w:t>
      </w:r>
    </w:p>
    <w:p w:rsidRPr="00631A7D" w:rsidR="00FF1AC5" w:rsidP="00631A7D" w14:paraId="355B8E3B" w14:textId="77777777">
      <w:pPr>
        <w:pStyle w:val="ECHRParaQuote"/>
        <w:rPr>
          <w:rFonts w:eastAsia="Calibri"/>
          <w:lang w:val="fr-FR"/>
        </w:rPr>
      </w:pPr>
      <w:r w:rsidRPr="00631A7D">
        <w:rPr>
          <w:rFonts w:eastAsia="Calibri"/>
          <w:lang w:val="fr-FR"/>
        </w:rPr>
        <w:t>3.  L</w:t>
      </w:r>
      <w:r w:rsidRPr="00631A7D" w:rsidR="00631A7D">
        <w:rPr>
          <w:rFonts w:eastAsia="Calibri"/>
          <w:lang w:val="fr-FR"/>
        </w:rPr>
        <w:t>’</w:t>
      </w:r>
      <w:r w:rsidRPr="00631A7D">
        <w:rPr>
          <w:rFonts w:eastAsia="Calibri"/>
          <w:lang w:val="fr-FR"/>
        </w:rPr>
        <w:t xml:space="preserve">État et les régions autonomes sont également responsables civilement pour les dommages anormaux </w:t>
      </w:r>
      <w:r w:rsidRPr="00631A7D" w:rsidR="005B40BA">
        <w:rPr>
          <w:rFonts w:eastAsia="Calibri"/>
          <w:lang w:val="fr-FR"/>
        </w:rPr>
        <w:t>(</w:t>
      </w:r>
      <w:r w:rsidRPr="00631A7D" w:rsidR="00330C7D">
        <w:rPr>
          <w:rFonts w:eastAsia="Calibri"/>
          <w:lang w:val="fr-FR"/>
        </w:rPr>
        <w:t>...</w:t>
      </w:r>
      <w:r w:rsidRPr="00631A7D" w:rsidR="005B40BA">
        <w:rPr>
          <w:rFonts w:eastAsia="Calibri"/>
          <w:lang w:val="fr-FR"/>
        </w:rPr>
        <w:t>)</w:t>
      </w:r>
      <w:r w:rsidRPr="00631A7D">
        <w:rPr>
          <w:rFonts w:eastAsia="Calibri"/>
          <w:lang w:val="fr-FR"/>
        </w:rPr>
        <w:t>, pour les droits et intérêts légalement protégés des citoyens, par des omissions de dispositions législatives nécessaires pour rendre exécutables des normes constitutionnelles.</w:t>
      </w:r>
    </w:p>
    <w:p w:rsidRPr="00631A7D" w:rsidR="00FF1AC5" w:rsidP="00631A7D" w14:paraId="146C4614" w14:textId="77777777">
      <w:pPr>
        <w:pStyle w:val="ECHRParaQuote"/>
        <w:rPr>
          <w:rFonts w:eastAsia="Calibri"/>
          <w:lang w:val="fr-FR"/>
        </w:rPr>
      </w:pPr>
      <w:r w:rsidRPr="00631A7D">
        <w:rPr>
          <w:rFonts w:eastAsia="Calibri"/>
          <w:lang w:val="fr-FR"/>
        </w:rPr>
        <w:t>(</w:t>
      </w:r>
      <w:r w:rsidRPr="00631A7D" w:rsidR="00330C7D">
        <w:rPr>
          <w:rFonts w:eastAsia="Calibri"/>
          <w:lang w:val="fr-FR"/>
        </w:rPr>
        <w:t>...</w:t>
      </w:r>
      <w:r w:rsidRPr="00631A7D">
        <w:rPr>
          <w:rFonts w:eastAsia="Calibri"/>
          <w:lang w:val="fr-FR"/>
        </w:rPr>
        <w:t>)</w:t>
      </w:r>
    </w:p>
    <w:p w:rsidRPr="00631A7D" w:rsidR="00FF1AC5" w:rsidP="00631A7D" w14:paraId="18C91C2C" w14:textId="77777777">
      <w:pPr>
        <w:pStyle w:val="ECHRParaQuote"/>
        <w:rPr>
          <w:rFonts w:eastAsia="Calibri"/>
          <w:lang w:val="fr-FR"/>
        </w:rPr>
      </w:pPr>
      <w:r w:rsidRPr="00631A7D">
        <w:rPr>
          <w:rFonts w:eastAsia="Calibri"/>
          <w:lang w:val="fr-FR"/>
        </w:rPr>
        <w:t>5.  La reconnaissance d</w:t>
      </w:r>
      <w:r w:rsidRPr="00631A7D" w:rsidR="00631A7D">
        <w:rPr>
          <w:rFonts w:eastAsia="Calibri"/>
          <w:lang w:val="fr-FR"/>
        </w:rPr>
        <w:t>’</w:t>
      </w:r>
      <w:r w:rsidRPr="00631A7D">
        <w:rPr>
          <w:rFonts w:eastAsia="Calibri"/>
          <w:lang w:val="fr-FR"/>
        </w:rPr>
        <w:t>une responsabilité fondé</w:t>
      </w:r>
      <w:r w:rsidRPr="00631A7D" w:rsidR="00296359">
        <w:rPr>
          <w:rFonts w:eastAsia="Calibri"/>
          <w:lang w:val="fr-FR"/>
        </w:rPr>
        <w:t>e</w:t>
      </w:r>
      <w:r w:rsidRPr="00631A7D">
        <w:rPr>
          <w:rFonts w:eastAsia="Calibri"/>
          <w:lang w:val="fr-FR"/>
        </w:rPr>
        <w:t xml:space="preserve"> sur l</w:t>
      </w:r>
      <w:r w:rsidRPr="00631A7D" w:rsidR="00631A7D">
        <w:rPr>
          <w:rFonts w:eastAsia="Calibri"/>
          <w:lang w:val="fr-FR"/>
        </w:rPr>
        <w:t>’</w:t>
      </w:r>
      <w:r w:rsidRPr="00631A7D">
        <w:rPr>
          <w:rFonts w:eastAsia="Calibri"/>
          <w:lang w:val="fr-FR"/>
        </w:rPr>
        <w:t>omission de dispositions législatives nécessaires pour rendre exécutables des normes constitutionnelles dépend de la vérification préalable d</w:t>
      </w:r>
      <w:r w:rsidRPr="00631A7D" w:rsidR="00631A7D">
        <w:rPr>
          <w:rFonts w:eastAsia="Calibri"/>
          <w:lang w:val="fr-FR"/>
        </w:rPr>
        <w:t>’</w:t>
      </w:r>
      <w:r w:rsidRPr="00631A7D">
        <w:rPr>
          <w:rFonts w:eastAsia="Calibri"/>
          <w:lang w:val="fr-FR"/>
        </w:rPr>
        <w:t>une inconstitutionnalité par omission par le Tribunal Constitutionnel.</w:t>
      </w:r>
    </w:p>
    <w:p w:rsidRPr="00631A7D" w:rsidR="00FF1AC5" w:rsidP="00631A7D" w14:paraId="764A9295" w14:textId="77777777">
      <w:pPr>
        <w:pStyle w:val="ECHRParaQuote"/>
        <w:rPr>
          <w:rFonts w:eastAsia="Calibri"/>
          <w:lang w:val="fr-FR"/>
        </w:rPr>
      </w:pPr>
      <w:r w:rsidRPr="00631A7D">
        <w:rPr>
          <w:rFonts w:eastAsia="Calibri"/>
          <w:lang w:val="fr-FR"/>
        </w:rPr>
        <w:t>(</w:t>
      </w:r>
      <w:r w:rsidRPr="00631A7D" w:rsidR="00330C7D">
        <w:rPr>
          <w:rFonts w:eastAsia="Calibri"/>
          <w:lang w:val="fr-FR"/>
        </w:rPr>
        <w:t>...</w:t>
      </w:r>
      <w:r w:rsidRPr="00631A7D">
        <w:rPr>
          <w:rFonts w:eastAsia="Calibri"/>
          <w:lang w:val="fr-FR"/>
        </w:rPr>
        <w:t>) »</w:t>
      </w:r>
    </w:p>
    <w:p w:rsidRPr="00631A7D" w:rsidR="00602FD4" w:rsidP="00631A7D" w14:paraId="25E64CBA" w14:textId="77777777">
      <w:pPr>
        <w:pStyle w:val="ECHRHeading2"/>
        <w:rPr>
          <w:rFonts w:eastAsia="Calibri"/>
          <w:lang w:val="fr-FR"/>
        </w:rPr>
      </w:pPr>
      <w:r w:rsidRPr="00631A7D">
        <w:rPr>
          <w:rFonts w:eastAsia="Calibri"/>
          <w:lang w:val="fr-FR"/>
        </w:rPr>
        <w:t>G</w:t>
      </w:r>
      <w:r w:rsidRPr="00631A7D" w:rsidR="00651E1B">
        <w:rPr>
          <w:rFonts w:eastAsia="Calibri"/>
          <w:lang w:val="fr-FR"/>
        </w:rPr>
        <w:t>.  La pratique interne pertinente</w:t>
      </w:r>
    </w:p>
    <w:bookmarkStart w:name="CS25062009" w:id="87"/>
    <w:p w:rsidRPr="00631A7D" w:rsidR="00651E1B" w:rsidP="00631A7D" w14:paraId="0F1A32F2"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110</w:t>
      </w:r>
      <w:r w:rsidRPr="00631A7D">
        <w:rPr>
          <w:rFonts w:eastAsia="Calibri"/>
          <w:lang w:val="fr-FR"/>
        </w:rPr>
        <w:fldChar w:fldCharType="end"/>
      </w:r>
      <w:bookmarkEnd w:id="87"/>
      <w:r w:rsidRPr="00631A7D">
        <w:rPr>
          <w:rFonts w:eastAsia="Calibri"/>
          <w:lang w:val="fr-FR"/>
        </w:rPr>
        <w:t xml:space="preserve">.  Concernant une demande en responsabilité civile introduite par une étudiante contre un institut supérieur pour des humiliations </w:t>
      </w:r>
      <w:r w:rsidRPr="00631A7D" w:rsidR="00E05EB9">
        <w:rPr>
          <w:rFonts w:eastAsia="Calibri"/>
          <w:lang w:val="fr-FR"/>
        </w:rPr>
        <w:t>(</w:t>
      </w:r>
      <w:r w:rsidRPr="00631A7D" w:rsidR="007C6814">
        <w:rPr>
          <w:rFonts w:eastAsia="Calibri"/>
          <w:lang w:val="fr-FR"/>
        </w:rPr>
        <w:t xml:space="preserve">notamment des </w:t>
      </w:r>
      <w:r w:rsidRPr="00631A7D" w:rsidR="00E05EB9">
        <w:rPr>
          <w:rFonts w:eastAsia="Calibri"/>
          <w:lang w:val="fr-FR"/>
        </w:rPr>
        <w:t>simulations d</w:t>
      </w:r>
      <w:r w:rsidRPr="00631A7D" w:rsidR="00631A7D">
        <w:rPr>
          <w:rFonts w:eastAsia="Calibri"/>
          <w:lang w:val="fr-FR"/>
        </w:rPr>
        <w:t>’</w:t>
      </w:r>
      <w:r w:rsidRPr="00631A7D" w:rsidR="00E05EB9">
        <w:rPr>
          <w:rFonts w:eastAsia="Calibri"/>
          <w:lang w:val="fr-FR"/>
        </w:rPr>
        <w:t xml:space="preserve">orgasmes) </w:t>
      </w:r>
      <w:r w:rsidRPr="00631A7D">
        <w:rPr>
          <w:rFonts w:eastAsia="Calibri"/>
          <w:lang w:val="fr-FR"/>
        </w:rPr>
        <w:t>qu</w:t>
      </w:r>
      <w:r w:rsidRPr="00631A7D" w:rsidR="00631A7D">
        <w:rPr>
          <w:rFonts w:eastAsia="Calibri"/>
          <w:lang w:val="fr-FR"/>
        </w:rPr>
        <w:t>’</w:t>
      </w:r>
      <w:r w:rsidRPr="00631A7D">
        <w:rPr>
          <w:rFonts w:eastAsia="Calibri"/>
          <w:lang w:val="fr-FR"/>
        </w:rPr>
        <w:t xml:space="preserve">elle avait subi </w:t>
      </w:r>
      <w:r w:rsidRPr="00631A7D" w:rsidR="00DF40B6">
        <w:rPr>
          <w:rFonts w:eastAsia="Calibri"/>
          <w:lang w:val="fr-FR"/>
        </w:rPr>
        <w:t>à l</w:t>
      </w:r>
      <w:r w:rsidRPr="00631A7D" w:rsidR="00631A7D">
        <w:rPr>
          <w:rFonts w:eastAsia="Calibri"/>
          <w:lang w:val="fr-FR"/>
        </w:rPr>
        <w:t>’</w:t>
      </w:r>
      <w:r w:rsidRPr="00631A7D" w:rsidR="00DF40B6">
        <w:rPr>
          <w:rFonts w:eastAsia="Calibri"/>
          <w:lang w:val="fr-FR"/>
        </w:rPr>
        <w:t>intérieur de ses installations</w:t>
      </w:r>
      <w:r w:rsidRPr="00631A7D" w:rsidR="00253F71">
        <w:rPr>
          <w:rFonts w:eastAsia="Calibri"/>
          <w:lang w:val="fr-FR"/>
        </w:rPr>
        <w:t>, alors qu</w:t>
      </w:r>
      <w:r w:rsidRPr="00631A7D" w:rsidR="00631A7D">
        <w:rPr>
          <w:rFonts w:eastAsia="Calibri"/>
          <w:lang w:val="fr-FR"/>
        </w:rPr>
        <w:t>’</w:t>
      </w:r>
      <w:r w:rsidRPr="00631A7D" w:rsidR="00253F71">
        <w:rPr>
          <w:rFonts w:eastAsia="Calibri"/>
          <w:lang w:val="fr-FR"/>
        </w:rPr>
        <w:t xml:space="preserve">elle </w:t>
      </w:r>
      <w:r w:rsidRPr="00631A7D" w:rsidR="00547CA0">
        <w:rPr>
          <w:rFonts w:eastAsia="Calibri"/>
          <w:lang w:val="fr-FR"/>
        </w:rPr>
        <w:t>était en première année</w:t>
      </w:r>
      <w:r w:rsidRPr="00631A7D" w:rsidR="00253F71">
        <w:rPr>
          <w:rFonts w:eastAsia="Calibri"/>
          <w:lang w:val="fr-FR"/>
        </w:rPr>
        <w:t>,</w:t>
      </w:r>
      <w:r w:rsidRPr="00631A7D" w:rsidR="00DF40B6">
        <w:rPr>
          <w:rFonts w:eastAsia="Calibri"/>
          <w:lang w:val="fr-FR"/>
        </w:rPr>
        <w:t xml:space="preserve"> </w:t>
      </w:r>
      <w:r w:rsidRPr="00631A7D">
        <w:rPr>
          <w:rFonts w:eastAsia="Calibri"/>
          <w:lang w:val="fr-FR"/>
        </w:rPr>
        <w:t>dans le cadre d</w:t>
      </w:r>
      <w:r w:rsidRPr="00631A7D" w:rsidR="00631A7D">
        <w:rPr>
          <w:rFonts w:eastAsia="Calibri"/>
          <w:lang w:val="fr-FR"/>
        </w:rPr>
        <w:t>’</w:t>
      </w:r>
      <w:r w:rsidRPr="00631A7D">
        <w:rPr>
          <w:rFonts w:eastAsia="Calibri"/>
          <w:lang w:val="fr-FR"/>
        </w:rPr>
        <w:t xml:space="preserve">une </w:t>
      </w:r>
      <w:r w:rsidRPr="00631A7D" w:rsidR="006922CA">
        <w:rPr>
          <w:rFonts w:eastAsia="Calibri"/>
          <w:i/>
          <w:lang w:val="fr-FR"/>
        </w:rPr>
        <w:t>P</w:t>
      </w:r>
      <w:r w:rsidRPr="00631A7D">
        <w:rPr>
          <w:rFonts w:eastAsia="Calibri"/>
          <w:i/>
          <w:lang w:val="fr-FR"/>
        </w:rPr>
        <w:t>raxe</w:t>
      </w:r>
      <w:r w:rsidRPr="00631A7D">
        <w:rPr>
          <w:rFonts w:eastAsia="Calibri"/>
          <w:lang w:val="fr-FR"/>
        </w:rPr>
        <w:t xml:space="preserve">, la Cour </w:t>
      </w:r>
      <w:r w:rsidRPr="00631A7D">
        <w:rPr>
          <w:rFonts w:eastAsia="Calibri"/>
          <w:lang w:val="fr-FR"/>
        </w:rPr>
        <w:t>suprême a</w:t>
      </w:r>
      <w:r w:rsidRPr="00631A7D" w:rsidR="008D788D">
        <w:rPr>
          <w:rFonts w:eastAsia="Calibri"/>
          <w:lang w:val="fr-FR"/>
        </w:rPr>
        <w:t>,</w:t>
      </w:r>
      <w:r w:rsidRPr="00631A7D">
        <w:rPr>
          <w:rFonts w:eastAsia="Calibri"/>
          <w:lang w:val="fr-FR"/>
        </w:rPr>
        <w:t xml:space="preserve"> </w:t>
      </w:r>
      <w:r w:rsidRPr="00631A7D" w:rsidR="008D788D">
        <w:rPr>
          <w:rFonts w:eastAsia="Calibri"/>
          <w:lang w:val="fr-FR"/>
        </w:rPr>
        <w:t>par un arrêt du 25 juin 2009 (procédure interne n</w:t>
      </w:r>
      <w:r w:rsidRPr="00631A7D" w:rsidR="008D788D">
        <w:rPr>
          <w:rFonts w:eastAsia="Calibri"/>
          <w:vertAlign w:val="superscript"/>
          <w:lang w:val="fr-FR"/>
        </w:rPr>
        <w:t>o</w:t>
      </w:r>
      <w:r w:rsidRPr="00631A7D" w:rsidR="00EA2BCA">
        <w:rPr>
          <w:rFonts w:eastAsia="Calibri"/>
          <w:lang w:val="fr-FR"/>
        </w:rPr>
        <w:t> </w:t>
      </w:r>
      <w:r w:rsidRPr="00631A7D" w:rsidR="008D788D">
        <w:rPr>
          <w:rFonts w:eastAsia="Calibri"/>
          <w:lang w:val="fr-FR"/>
        </w:rPr>
        <w:t xml:space="preserve">459/05.0TBMCD.S1), </w:t>
      </w:r>
      <w:r w:rsidRPr="00631A7D">
        <w:rPr>
          <w:rFonts w:eastAsia="Calibri"/>
          <w:lang w:val="fr-FR"/>
        </w:rPr>
        <w:t xml:space="preserve">condamné la partie défenderesse à verser à </w:t>
      </w:r>
      <w:r w:rsidRPr="00631A7D" w:rsidR="008D788D">
        <w:rPr>
          <w:rFonts w:eastAsia="Calibri"/>
          <w:lang w:val="fr-FR"/>
        </w:rPr>
        <w:t xml:space="preserve">la demanderesse </w:t>
      </w:r>
      <w:r w:rsidRPr="00631A7D">
        <w:rPr>
          <w:rFonts w:eastAsia="Calibri"/>
          <w:lang w:val="fr-FR"/>
        </w:rPr>
        <w:t>la somme de 25 000 euros (EUR) pour</w:t>
      </w:r>
      <w:r w:rsidRPr="00631A7D" w:rsidR="008D788D">
        <w:rPr>
          <w:rFonts w:eastAsia="Calibri"/>
          <w:lang w:val="fr-FR"/>
        </w:rPr>
        <w:t xml:space="preserve"> les</w:t>
      </w:r>
      <w:r w:rsidRPr="00631A7D">
        <w:rPr>
          <w:rFonts w:eastAsia="Calibri"/>
          <w:lang w:val="fr-FR"/>
        </w:rPr>
        <w:t xml:space="preserve"> dommages moraux subis</w:t>
      </w:r>
      <w:r w:rsidRPr="00631A7D" w:rsidR="008D788D">
        <w:rPr>
          <w:rFonts w:eastAsia="Calibri"/>
          <w:lang w:val="fr-FR"/>
        </w:rPr>
        <w:t xml:space="preserve"> par cette dernière</w:t>
      </w:r>
      <w:r w:rsidRPr="00631A7D">
        <w:rPr>
          <w:rFonts w:eastAsia="Calibri"/>
          <w:lang w:val="fr-FR"/>
        </w:rPr>
        <w:t xml:space="preserve">. Le résumé de cet arrêt </w:t>
      </w:r>
      <w:r w:rsidRPr="00631A7D" w:rsidR="008D788D">
        <w:rPr>
          <w:rFonts w:eastAsia="Calibri"/>
          <w:lang w:val="fr-FR"/>
        </w:rPr>
        <w:t>se lit ainsi</w:t>
      </w:r>
      <w:r w:rsidRPr="00631A7D" w:rsidR="00DF40B6">
        <w:rPr>
          <w:rFonts w:eastAsia="Calibri"/>
          <w:lang w:val="fr-FR"/>
        </w:rPr>
        <w:t xml:space="preserve"> dans ses parties pertinentes en l</w:t>
      </w:r>
      <w:r w:rsidRPr="00631A7D" w:rsidR="00631A7D">
        <w:rPr>
          <w:rFonts w:eastAsia="Calibri"/>
          <w:lang w:val="fr-FR"/>
        </w:rPr>
        <w:t>’</w:t>
      </w:r>
      <w:r w:rsidRPr="00631A7D" w:rsidR="00DF40B6">
        <w:rPr>
          <w:rFonts w:eastAsia="Calibri"/>
          <w:lang w:val="fr-FR"/>
        </w:rPr>
        <w:t>espèce</w:t>
      </w:r>
      <w:r w:rsidRPr="00631A7D">
        <w:rPr>
          <w:rFonts w:eastAsia="Calibri"/>
          <w:lang w:val="fr-FR"/>
        </w:rPr>
        <w:t> :</w:t>
      </w:r>
    </w:p>
    <w:p w:rsidRPr="00631A7D" w:rsidR="00C1297A" w:rsidP="00631A7D" w14:paraId="7B212A4E" w14:textId="77777777">
      <w:pPr>
        <w:pStyle w:val="ECHRParaQuote"/>
        <w:rPr>
          <w:rFonts w:eastAsia="Calibri"/>
          <w:lang w:val="fr-FR"/>
        </w:rPr>
      </w:pPr>
      <w:r w:rsidRPr="00631A7D">
        <w:rPr>
          <w:rFonts w:eastAsia="Calibri"/>
          <w:lang w:val="fr-FR"/>
        </w:rPr>
        <w:t>« I.  Un établissement d</w:t>
      </w:r>
      <w:r w:rsidRPr="00631A7D" w:rsidR="00631A7D">
        <w:rPr>
          <w:rFonts w:eastAsia="Calibri"/>
          <w:lang w:val="fr-FR"/>
        </w:rPr>
        <w:t>’</w:t>
      </w:r>
      <w:r w:rsidRPr="00631A7D">
        <w:rPr>
          <w:rFonts w:eastAsia="Calibri"/>
          <w:lang w:val="fr-FR"/>
        </w:rPr>
        <w:t xml:space="preserve">enseignement supérieur devra, par essence, promouvoir les valeurs humaines, </w:t>
      </w:r>
      <w:r w:rsidRPr="00631A7D" w:rsidR="00293B3D">
        <w:rPr>
          <w:rFonts w:eastAsia="Calibri"/>
          <w:lang w:val="fr-FR"/>
        </w:rPr>
        <w:t>au-delà d</w:t>
      </w:r>
      <w:r w:rsidRPr="00631A7D" w:rsidR="00631A7D">
        <w:rPr>
          <w:rFonts w:eastAsia="Calibri"/>
          <w:lang w:val="fr-FR"/>
        </w:rPr>
        <w:t>’</w:t>
      </w:r>
      <w:r w:rsidRPr="00631A7D" w:rsidR="00293B3D">
        <w:rPr>
          <w:rFonts w:eastAsia="Calibri"/>
          <w:lang w:val="fr-FR"/>
        </w:rPr>
        <w:t xml:space="preserve">enseigner, </w:t>
      </w:r>
      <w:r w:rsidRPr="00631A7D" w:rsidR="0092733A">
        <w:rPr>
          <w:rFonts w:eastAsia="Calibri"/>
          <w:lang w:val="fr-FR"/>
        </w:rPr>
        <w:t>d</w:t>
      </w:r>
      <w:r w:rsidRPr="00631A7D" w:rsidR="00631A7D">
        <w:rPr>
          <w:rFonts w:eastAsia="Calibri"/>
          <w:lang w:val="fr-FR"/>
        </w:rPr>
        <w:t>’</w:t>
      </w:r>
      <w:r w:rsidRPr="00631A7D" w:rsidR="00293B3D">
        <w:rPr>
          <w:rFonts w:eastAsia="Calibri"/>
          <w:lang w:val="fr-FR"/>
        </w:rPr>
        <w:t xml:space="preserve">encourager ou </w:t>
      </w:r>
      <w:r w:rsidRPr="00631A7D" w:rsidR="0092733A">
        <w:rPr>
          <w:rFonts w:eastAsia="Calibri"/>
          <w:lang w:val="fr-FR"/>
        </w:rPr>
        <w:t xml:space="preserve">de </w:t>
      </w:r>
      <w:r w:rsidRPr="00631A7D" w:rsidR="00293B3D">
        <w:rPr>
          <w:rFonts w:eastAsia="Calibri"/>
          <w:lang w:val="fr-FR"/>
        </w:rPr>
        <w:t xml:space="preserve">stimuler les connaissances scientifiques. Il devra, ainsi, </w:t>
      </w:r>
      <w:r w:rsidRPr="00631A7D" w:rsidR="0092733A">
        <w:rPr>
          <w:rFonts w:eastAsia="Calibri"/>
          <w:lang w:val="fr-FR"/>
        </w:rPr>
        <w:t>encourager le respect</w:t>
      </w:r>
      <w:r w:rsidRPr="00631A7D" w:rsidR="00293B3D">
        <w:rPr>
          <w:rFonts w:eastAsia="Calibri"/>
          <w:lang w:val="fr-FR"/>
        </w:rPr>
        <w:t xml:space="preserve"> des droits fondamentaux, en </w:t>
      </w:r>
      <w:r w:rsidRPr="00631A7D" w:rsidR="0092733A">
        <w:rPr>
          <w:rFonts w:eastAsia="Calibri"/>
          <w:lang w:val="fr-FR"/>
        </w:rPr>
        <w:t>s</w:t>
      </w:r>
      <w:r w:rsidRPr="00631A7D" w:rsidR="00631A7D">
        <w:rPr>
          <w:rFonts w:eastAsia="Calibri"/>
          <w:lang w:val="fr-FR"/>
        </w:rPr>
        <w:t>’</w:t>
      </w:r>
      <w:r w:rsidRPr="00631A7D" w:rsidR="0092733A">
        <w:rPr>
          <w:rFonts w:eastAsia="Calibri"/>
          <w:lang w:val="fr-FR"/>
        </w:rPr>
        <w:t>as</w:t>
      </w:r>
      <w:r w:rsidRPr="00631A7D" w:rsidR="00265AFA">
        <w:rPr>
          <w:rFonts w:eastAsia="Calibri"/>
          <w:lang w:val="fr-FR"/>
        </w:rPr>
        <w:t>s</w:t>
      </w:r>
      <w:r w:rsidRPr="00631A7D" w:rsidR="0092733A">
        <w:rPr>
          <w:rFonts w:eastAsia="Calibri"/>
          <w:lang w:val="fr-FR"/>
        </w:rPr>
        <w:t>urant</w:t>
      </w:r>
      <w:r w:rsidRPr="00631A7D" w:rsidR="00293B3D">
        <w:rPr>
          <w:rFonts w:eastAsia="Calibri"/>
          <w:lang w:val="fr-FR"/>
        </w:rPr>
        <w:t xml:space="preserve"> que les droits garantis par les articles 70 du</w:t>
      </w:r>
      <w:r w:rsidRPr="00631A7D" w:rsidR="00B668F4">
        <w:rPr>
          <w:rFonts w:eastAsia="Calibri"/>
          <w:lang w:val="fr-FR"/>
        </w:rPr>
        <w:t xml:space="preserve"> CC</w:t>
      </w:r>
      <w:r w:rsidRPr="00631A7D" w:rsidR="00293B3D">
        <w:rPr>
          <w:rFonts w:eastAsia="Calibri"/>
          <w:lang w:val="fr-FR"/>
        </w:rPr>
        <w:t xml:space="preserve"> [</w:t>
      </w:r>
      <w:r w:rsidRPr="00631A7D" w:rsidR="0092733A">
        <w:rPr>
          <w:rFonts w:eastAsia="Calibri"/>
          <w:lang w:val="fr-FR"/>
        </w:rPr>
        <w:t>c</w:t>
      </w:r>
      <w:r w:rsidRPr="00631A7D" w:rsidR="00293B3D">
        <w:rPr>
          <w:rFonts w:eastAsia="Calibri"/>
          <w:lang w:val="fr-FR"/>
        </w:rPr>
        <w:t xml:space="preserve">ode </w:t>
      </w:r>
      <w:r w:rsidRPr="00631A7D" w:rsidR="0092733A">
        <w:rPr>
          <w:rFonts w:eastAsia="Calibri"/>
          <w:lang w:val="fr-FR"/>
        </w:rPr>
        <w:t>c</w:t>
      </w:r>
      <w:r w:rsidRPr="00631A7D" w:rsidR="00293B3D">
        <w:rPr>
          <w:rFonts w:eastAsia="Calibri"/>
          <w:lang w:val="fr-FR"/>
        </w:rPr>
        <w:t>ivil</w:t>
      </w:r>
      <w:r w:rsidRPr="00631A7D" w:rsidR="00B668F4">
        <w:rPr>
          <w:rFonts w:eastAsia="Calibri"/>
          <w:lang w:val="fr-FR"/>
        </w:rPr>
        <w:t>]</w:t>
      </w:r>
      <w:r w:rsidRPr="00631A7D" w:rsidR="00293B3D">
        <w:rPr>
          <w:rFonts w:eastAsia="Calibri"/>
          <w:lang w:val="fr-FR"/>
        </w:rPr>
        <w:t xml:space="preserve"> et 24 et suivants de la </w:t>
      </w:r>
      <w:r w:rsidRPr="00631A7D" w:rsidR="00B668F4">
        <w:rPr>
          <w:rFonts w:eastAsia="Calibri"/>
          <w:lang w:val="fr-FR"/>
        </w:rPr>
        <w:t xml:space="preserve">CRP </w:t>
      </w:r>
      <w:r w:rsidRPr="00631A7D" w:rsidR="00293B3D">
        <w:rPr>
          <w:rFonts w:eastAsia="Calibri"/>
          <w:lang w:val="fr-FR"/>
        </w:rPr>
        <w:t>[Constitution], notamment les droits de la personne humaine, ne soient pas lésés.</w:t>
      </w:r>
    </w:p>
    <w:p w:rsidRPr="00631A7D" w:rsidR="00293B3D" w:rsidP="00631A7D" w14:paraId="4260DB9C" w14:textId="77777777">
      <w:pPr>
        <w:pStyle w:val="ECHRParaQuote"/>
        <w:rPr>
          <w:rFonts w:eastAsia="Calibri"/>
          <w:lang w:val="fr-FR"/>
        </w:rPr>
      </w:pPr>
      <w:r w:rsidRPr="00631A7D">
        <w:rPr>
          <w:rFonts w:eastAsia="Calibri"/>
          <w:lang w:val="fr-FR"/>
        </w:rPr>
        <w:t>II.  Bien que l</w:t>
      </w:r>
      <w:r w:rsidRPr="00631A7D" w:rsidR="00631A7D">
        <w:rPr>
          <w:rFonts w:eastAsia="Calibri"/>
          <w:lang w:val="fr-FR"/>
        </w:rPr>
        <w:t>’</w:t>
      </w:r>
      <w:r w:rsidRPr="00631A7D">
        <w:rPr>
          <w:rFonts w:eastAsia="Calibri"/>
          <w:lang w:val="fr-FR"/>
        </w:rPr>
        <w:t>on ne puisse nier la possibilité pour les diverses universités du pays d</w:t>
      </w:r>
      <w:r w:rsidRPr="00631A7D" w:rsidR="00631A7D">
        <w:rPr>
          <w:rFonts w:eastAsia="Calibri"/>
          <w:lang w:val="fr-FR"/>
        </w:rPr>
        <w:t>’</w:t>
      </w:r>
      <w:r w:rsidRPr="00631A7D">
        <w:rPr>
          <w:rFonts w:eastAsia="Calibri"/>
          <w:lang w:val="fr-FR"/>
        </w:rPr>
        <w:t>avoir et d</w:t>
      </w:r>
      <w:r w:rsidRPr="00631A7D" w:rsidR="00631A7D">
        <w:rPr>
          <w:rFonts w:eastAsia="Calibri"/>
          <w:lang w:val="fr-FR"/>
        </w:rPr>
        <w:t>’</w:t>
      </w:r>
      <w:r w:rsidRPr="00631A7D">
        <w:rPr>
          <w:rFonts w:eastAsia="Calibri"/>
          <w:lang w:val="fr-FR"/>
        </w:rPr>
        <w:t xml:space="preserve">exercer </w:t>
      </w:r>
      <w:r w:rsidRPr="00631A7D" w:rsidR="00DF4DAF">
        <w:rPr>
          <w:rFonts w:eastAsia="Calibri"/>
          <w:lang w:val="fr-FR"/>
        </w:rPr>
        <w:t xml:space="preserve">leurs </w:t>
      </w:r>
      <w:r w:rsidRPr="00631A7D" w:rsidR="00B668F4">
        <w:rPr>
          <w:rFonts w:eastAsia="Calibri"/>
          <w:i/>
          <w:lang w:val="fr-FR"/>
        </w:rPr>
        <w:t>P</w:t>
      </w:r>
      <w:r w:rsidRPr="00631A7D">
        <w:rPr>
          <w:rFonts w:eastAsia="Calibri"/>
          <w:i/>
          <w:lang w:val="fr-FR"/>
        </w:rPr>
        <w:t>raxes</w:t>
      </w:r>
      <w:r w:rsidRPr="00631A7D">
        <w:rPr>
          <w:rFonts w:eastAsia="Calibri"/>
          <w:i/>
          <w:lang w:val="fr-FR"/>
        </w:rPr>
        <w:t xml:space="preserve">, </w:t>
      </w:r>
      <w:r w:rsidRPr="00631A7D" w:rsidR="00DF4DAF">
        <w:rPr>
          <w:rFonts w:eastAsia="Calibri"/>
          <w:lang w:val="fr-FR"/>
        </w:rPr>
        <w:t>pour lesquelles</w:t>
      </w:r>
      <w:r w:rsidRPr="00631A7D" w:rsidR="00B668F4">
        <w:rPr>
          <w:rFonts w:eastAsia="Calibri"/>
          <w:lang w:val="fr-FR"/>
        </w:rPr>
        <w:t xml:space="preserve"> </w:t>
      </w:r>
      <w:r w:rsidRPr="00631A7D">
        <w:rPr>
          <w:rFonts w:eastAsia="Calibri"/>
          <w:lang w:val="fr-FR"/>
        </w:rPr>
        <w:t>une certaine irrévérence sera même acceptée, il ne sera pas accepté que</w:t>
      </w:r>
      <w:r w:rsidRPr="00631A7D" w:rsidR="00DF4DAF">
        <w:rPr>
          <w:rFonts w:eastAsia="Calibri"/>
          <w:lang w:val="fr-FR"/>
        </w:rPr>
        <w:t>,</w:t>
      </w:r>
      <w:r w:rsidRPr="00631A7D">
        <w:rPr>
          <w:rFonts w:eastAsia="Calibri"/>
          <w:lang w:val="fr-FR"/>
        </w:rPr>
        <w:t xml:space="preserve"> dans le cadre de ces </w:t>
      </w:r>
      <w:r w:rsidRPr="00631A7D" w:rsidR="00B668F4">
        <w:rPr>
          <w:rFonts w:eastAsia="Calibri"/>
          <w:i/>
          <w:lang w:val="fr-FR"/>
        </w:rPr>
        <w:t>P</w:t>
      </w:r>
      <w:r w:rsidRPr="00631A7D">
        <w:rPr>
          <w:rFonts w:eastAsia="Calibri"/>
          <w:i/>
          <w:lang w:val="fr-FR"/>
        </w:rPr>
        <w:t>raxes</w:t>
      </w:r>
      <w:r w:rsidRPr="00631A7D" w:rsidR="00DF4DAF">
        <w:rPr>
          <w:rFonts w:eastAsia="Calibri"/>
          <w:lang w:val="fr-FR"/>
        </w:rPr>
        <w:t>,</w:t>
      </w:r>
      <w:r w:rsidRPr="00631A7D">
        <w:rPr>
          <w:rFonts w:eastAsia="Calibri"/>
          <w:i/>
          <w:lang w:val="fr-FR"/>
        </w:rPr>
        <w:t xml:space="preserve"> </w:t>
      </w:r>
      <w:r w:rsidRPr="00631A7D">
        <w:rPr>
          <w:rFonts w:eastAsia="Calibri"/>
          <w:lang w:val="fr-FR"/>
        </w:rPr>
        <w:t xml:space="preserve">des violences physiques et morales </w:t>
      </w:r>
      <w:r w:rsidRPr="00631A7D" w:rsidR="00DF4DAF">
        <w:rPr>
          <w:rFonts w:eastAsia="Calibri"/>
          <w:lang w:val="fr-FR"/>
        </w:rPr>
        <w:t>[soi</w:t>
      </w:r>
      <w:r w:rsidRPr="00631A7D" w:rsidR="002C1898">
        <w:rPr>
          <w:rFonts w:eastAsia="Calibri"/>
          <w:lang w:val="fr-FR"/>
        </w:rPr>
        <w:t>en</w:t>
      </w:r>
      <w:r w:rsidRPr="00631A7D" w:rsidR="00DF4DAF">
        <w:rPr>
          <w:rFonts w:eastAsia="Calibri"/>
          <w:lang w:val="fr-FR"/>
        </w:rPr>
        <w:t xml:space="preserve">t commises] </w:t>
      </w:r>
      <w:r w:rsidRPr="00631A7D">
        <w:rPr>
          <w:rFonts w:eastAsia="Calibri"/>
          <w:lang w:val="fr-FR"/>
        </w:rPr>
        <w:t>à l</w:t>
      </w:r>
      <w:r w:rsidRPr="00631A7D" w:rsidR="00631A7D">
        <w:rPr>
          <w:rFonts w:eastAsia="Calibri"/>
          <w:lang w:val="fr-FR"/>
        </w:rPr>
        <w:t>’</w:t>
      </w:r>
      <w:r w:rsidRPr="00631A7D">
        <w:rPr>
          <w:rFonts w:eastAsia="Calibri"/>
          <w:lang w:val="fr-FR"/>
        </w:rPr>
        <w:t>encontre d</w:t>
      </w:r>
      <w:r w:rsidRPr="00631A7D" w:rsidR="00631A7D">
        <w:rPr>
          <w:rFonts w:eastAsia="Calibri"/>
          <w:lang w:val="fr-FR"/>
        </w:rPr>
        <w:t>’</w:t>
      </w:r>
      <w:r w:rsidRPr="00631A7D">
        <w:rPr>
          <w:rFonts w:eastAsia="Calibri"/>
          <w:lang w:val="fr-FR"/>
        </w:rPr>
        <w:t xml:space="preserve">élèves, notamment les plus </w:t>
      </w:r>
      <w:r w:rsidRPr="00631A7D" w:rsidR="00B668F4">
        <w:rPr>
          <w:rFonts w:eastAsia="Calibri"/>
          <w:lang w:val="fr-FR"/>
        </w:rPr>
        <w:t>vulnérables</w:t>
      </w:r>
      <w:r w:rsidRPr="00631A7D">
        <w:rPr>
          <w:rFonts w:eastAsia="Calibri"/>
          <w:lang w:val="fr-FR"/>
        </w:rPr>
        <w:t xml:space="preserve"> (ceux qui s</w:t>
      </w:r>
      <w:r w:rsidRPr="00631A7D" w:rsidR="00631A7D">
        <w:rPr>
          <w:rFonts w:eastAsia="Calibri"/>
          <w:lang w:val="fr-FR"/>
        </w:rPr>
        <w:t>’</w:t>
      </w:r>
      <w:r w:rsidRPr="00631A7D">
        <w:rPr>
          <w:rFonts w:eastAsia="Calibri"/>
          <w:lang w:val="fr-FR"/>
        </w:rPr>
        <w:t>apprêtent à rentrer en première année) pour le plaisir de certains et pour la souffrance (morale et physique</w:t>
      </w:r>
      <w:r w:rsidRPr="00631A7D" w:rsidR="00B668F4">
        <w:rPr>
          <w:rFonts w:eastAsia="Calibri"/>
          <w:lang w:val="fr-FR"/>
        </w:rPr>
        <w:t>)</w:t>
      </w:r>
      <w:r w:rsidRPr="00631A7D">
        <w:rPr>
          <w:rFonts w:eastAsia="Calibri"/>
          <w:lang w:val="fr-FR"/>
        </w:rPr>
        <w:t xml:space="preserve"> des personnes atteintes, les plus faibles.</w:t>
      </w:r>
    </w:p>
    <w:p w:rsidRPr="00631A7D" w:rsidR="00293B3D" w:rsidP="00631A7D" w14:paraId="18D5D175" w14:textId="77777777">
      <w:pPr>
        <w:pStyle w:val="ECHRParaQuote"/>
        <w:rPr>
          <w:rFonts w:eastAsia="Calibri"/>
          <w:lang w:val="fr-FR"/>
        </w:rPr>
      </w:pPr>
      <w:r w:rsidRPr="00631A7D">
        <w:rPr>
          <w:rFonts w:eastAsia="Calibri"/>
          <w:lang w:val="fr-FR"/>
        </w:rPr>
        <w:t>III.  </w:t>
      </w:r>
      <w:r w:rsidRPr="00631A7D" w:rsidR="00B51FB1">
        <w:rPr>
          <w:rFonts w:eastAsia="Calibri"/>
          <w:lang w:val="fr-FR"/>
        </w:rPr>
        <w:t>Un établissement d</w:t>
      </w:r>
      <w:r w:rsidRPr="00631A7D" w:rsidR="00631A7D">
        <w:rPr>
          <w:rFonts w:eastAsia="Calibri"/>
          <w:lang w:val="fr-FR"/>
        </w:rPr>
        <w:t>’</w:t>
      </w:r>
      <w:r w:rsidRPr="00631A7D" w:rsidR="00B51FB1">
        <w:rPr>
          <w:rFonts w:eastAsia="Calibri"/>
          <w:lang w:val="fr-FR"/>
        </w:rPr>
        <w:t>enseignement supérieur a donc le devoir juridique et social d</w:t>
      </w:r>
      <w:r w:rsidRPr="00631A7D" w:rsidR="00631A7D">
        <w:rPr>
          <w:rFonts w:eastAsia="Calibri"/>
          <w:lang w:val="fr-FR"/>
        </w:rPr>
        <w:t>’</w:t>
      </w:r>
      <w:r w:rsidRPr="00631A7D" w:rsidR="00B51FB1">
        <w:rPr>
          <w:rFonts w:eastAsia="Calibri"/>
          <w:lang w:val="fr-FR"/>
        </w:rPr>
        <w:t xml:space="preserve">empêcher que soit mis en place dans ses installations un « Règlement de </w:t>
      </w:r>
      <w:r w:rsidRPr="00631A7D" w:rsidR="00B51FB1">
        <w:rPr>
          <w:rFonts w:eastAsia="Calibri"/>
          <w:i/>
          <w:lang w:val="fr-FR"/>
        </w:rPr>
        <w:t>Praxes</w:t>
      </w:r>
      <w:r w:rsidRPr="00631A7D" w:rsidR="00B51FB1">
        <w:rPr>
          <w:rFonts w:eastAsia="Calibri"/>
          <w:lang w:val="fr-FR"/>
        </w:rPr>
        <w:t xml:space="preserve"> des élèves » contenant des </w:t>
      </w:r>
      <w:r w:rsidRPr="00631A7D" w:rsidR="00B668F4">
        <w:rPr>
          <w:rFonts w:eastAsia="Calibri"/>
          <w:lang w:val="fr-FR"/>
        </w:rPr>
        <w:t>activités de bizutage</w:t>
      </w:r>
      <w:r w:rsidRPr="00631A7D" w:rsidR="00B51FB1">
        <w:rPr>
          <w:rFonts w:eastAsia="Calibri"/>
          <w:lang w:val="fr-FR"/>
        </w:rPr>
        <w:t xml:space="preserve"> humiliantes et vexatoires, des procédés contraignants </w:t>
      </w:r>
      <w:r w:rsidRPr="00631A7D" w:rsidR="00DF4DAF">
        <w:rPr>
          <w:rFonts w:eastAsia="Calibri"/>
          <w:lang w:val="fr-FR"/>
        </w:rPr>
        <w:t xml:space="preserve">pouvant conduire </w:t>
      </w:r>
      <w:r w:rsidRPr="00631A7D" w:rsidR="00B51FB1">
        <w:rPr>
          <w:rFonts w:eastAsia="Calibri"/>
          <w:lang w:val="fr-FR"/>
        </w:rPr>
        <w:t xml:space="preserve">à la violence physique ou psychique sur les élèves, clairement restrictives des droits et libertés des </w:t>
      </w:r>
      <w:r w:rsidRPr="00631A7D" w:rsidR="00DF4DAF">
        <w:rPr>
          <w:rFonts w:eastAsia="Calibri"/>
          <w:lang w:val="fr-FR"/>
        </w:rPr>
        <w:t>intéressés</w:t>
      </w:r>
      <w:r w:rsidRPr="00631A7D" w:rsidR="00B51FB1">
        <w:rPr>
          <w:rFonts w:eastAsia="Calibri"/>
          <w:lang w:val="fr-FR"/>
        </w:rPr>
        <w:t>.</w:t>
      </w:r>
    </w:p>
    <w:p w:rsidRPr="00631A7D" w:rsidR="00B51FB1" w:rsidP="00631A7D" w14:paraId="5DD12A8D" w14:textId="77777777">
      <w:pPr>
        <w:pStyle w:val="ECHRParaQuote"/>
        <w:rPr>
          <w:rFonts w:eastAsia="Calibri"/>
          <w:lang w:val="fr-FR"/>
        </w:rPr>
      </w:pPr>
      <w:r w:rsidRPr="00631A7D">
        <w:rPr>
          <w:rFonts w:eastAsia="Calibri"/>
          <w:lang w:val="fr-FR"/>
        </w:rPr>
        <w:t>IV.  L</w:t>
      </w:r>
      <w:r w:rsidRPr="00631A7D" w:rsidR="00631A7D">
        <w:rPr>
          <w:rFonts w:eastAsia="Calibri"/>
          <w:lang w:val="fr-FR"/>
        </w:rPr>
        <w:t>’</w:t>
      </w:r>
      <w:r w:rsidRPr="00631A7D">
        <w:rPr>
          <w:rFonts w:eastAsia="Calibri"/>
          <w:lang w:val="fr-FR"/>
        </w:rPr>
        <w:t>établissement d</w:t>
      </w:r>
      <w:r w:rsidRPr="00631A7D" w:rsidR="00631A7D">
        <w:rPr>
          <w:rFonts w:eastAsia="Calibri"/>
          <w:lang w:val="fr-FR"/>
        </w:rPr>
        <w:t>’</w:t>
      </w:r>
      <w:r w:rsidRPr="00631A7D">
        <w:rPr>
          <w:rFonts w:eastAsia="Calibri"/>
          <w:lang w:val="fr-FR"/>
        </w:rPr>
        <w:t>enseignement où il existe un Règlement de la Comm</w:t>
      </w:r>
      <w:r w:rsidRPr="00631A7D" w:rsidR="001621CD">
        <w:rPr>
          <w:rFonts w:eastAsia="Calibri"/>
          <w:lang w:val="fr-FR"/>
        </w:rPr>
        <w:t xml:space="preserve">ission de bizutage </w:t>
      </w:r>
      <w:r w:rsidRPr="00631A7D">
        <w:rPr>
          <w:rFonts w:eastAsia="Calibri"/>
          <w:lang w:val="fr-FR"/>
        </w:rPr>
        <w:t xml:space="preserve">avec de telles caractéristiques est responsable, par omission, des dommages subis </w:t>
      </w:r>
      <w:r w:rsidRPr="00631A7D" w:rsidR="00B668F4">
        <w:rPr>
          <w:rFonts w:eastAsia="Calibri"/>
          <w:lang w:val="fr-FR"/>
        </w:rPr>
        <w:t>par une élève ayant subi de tels bizutages</w:t>
      </w:r>
      <w:r w:rsidRPr="00631A7D">
        <w:rPr>
          <w:rFonts w:eastAsia="Calibri"/>
          <w:lang w:val="fr-FR"/>
        </w:rPr>
        <w:t>.</w:t>
      </w:r>
    </w:p>
    <w:p w:rsidRPr="00631A7D" w:rsidR="00330C7D" w:rsidP="00631A7D" w14:paraId="3C5A5424" w14:textId="77777777">
      <w:pPr>
        <w:pStyle w:val="ECHRParaQuote"/>
        <w:rPr>
          <w:rFonts w:eastAsia="Calibri"/>
          <w:lang w:val="fr-FR"/>
        </w:rPr>
      </w:pPr>
      <w:r w:rsidRPr="00631A7D">
        <w:rPr>
          <w:rFonts w:eastAsia="Calibri"/>
          <w:lang w:val="fr-FR"/>
        </w:rPr>
        <w:t xml:space="preserve">V.  Il existe un lien de causalité entre le comportement </w:t>
      </w:r>
      <w:r w:rsidRPr="00631A7D" w:rsidR="00DF40B6">
        <w:rPr>
          <w:rFonts w:eastAsia="Calibri"/>
          <w:lang w:val="fr-FR"/>
        </w:rPr>
        <w:t>par omission (</w:t>
      </w:r>
      <w:r w:rsidRPr="00631A7D" w:rsidR="00DF4DAF">
        <w:rPr>
          <w:rFonts w:eastAsia="Calibri"/>
          <w:lang w:val="fr-FR"/>
        </w:rPr>
        <w:t>« </w:t>
      </w:r>
      <w:r w:rsidRPr="00631A7D" w:rsidR="00DF40B6">
        <w:rPr>
          <w:rFonts w:eastAsia="Calibri"/>
          <w:i/>
          <w:lang w:val="fr-FR"/>
        </w:rPr>
        <w:t>omissivo</w:t>
      </w:r>
      <w:r w:rsidRPr="00631A7D" w:rsidR="00DF4DAF">
        <w:rPr>
          <w:rFonts w:eastAsia="Calibri"/>
          <w:lang w:val="fr-FR"/>
        </w:rPr>
        <w:t> »</w:t>
      </w:r>
      <w:r w:rsidRPr="00631A7D" w:rsidR="00DF40B6">
        <w:rPr>
          <w:rFonts w:eastAsia="Calibri"/>
          <w:lang w:val="fr-FR"/>
        </w:rPr>
        <w:t>)</w:t>
      </w:r>
      <w:r w:rsidRPr="00631A7D">
        <w:rPr>
          <w:rFonts w:eastAsia="Calibri"/>
          <w:lang w:val="fr-FR"/>
        </w:rPr>
        <w:t xml:space="preserve"> de l</w:t>
      </w:r>
      <w:r w:rsidRPr="00631A7D" w:rsidR="00631A7D">
        <w:rPr>
          <w:rFonts w:eastAsia="Calibri"/>
          <w:lang w:val="fr-FR"/>
        </w:rPr>
        <w:t>’</w:t>
      </w:r>
      <w:r w:rsidRPr="00631A7D">
        <w:rPr>
          <w:rFonts w:eastAsia="Calibri"/>
          <w:lang w:val="fr-FR"/>
        </w:rPr>
        <w:t>établissement indiqué ci-dessus, ayant abouti à ce que des actes portant atteinte à ses droits personnels soient commis contre elle, et les dommages matériels (</w:t>
      </w:r>
      <w:r w:rsidRPr="00631A7D">
        <w:rPr>
          <w:rFonts w:eastAsia="Calibri"/>
          <w:lang w:val="fr-FR"/>
        </w:rPr>
        <w:t>...</w:t>
      </w:r>
      <w:r w:rsidRPr="00631A7D">
        <w:rPr>
          <w:rFonts w:eastAsia="Calibri"/>
          <w:lang w:val="fr-FR"/>
        </w:rPr>
        <w:t>) et moraux subis par celle-ci.</w:t>
      </w:r>
    </w:p>
    <w:p w:rsidRPr="00631A7D" w:rsidR="00C1297A" w:rsidP="00631A7D" w14:paraId="705AB8A6" w14:textId="77777777">
      <w:pPr>
        <w:pStyle w:val="JuParaSub"/>
        <w:ind w:left="0" w:firstLine="568"/>
        <w:rPr>
          <w:rFonts w:eastAsia="Calibri"/>
          <w:sz w:val="20"/>
          <w:lang w:val="fr-FR"/>
        </w:rPr>
      </w:pPr>
      <w:r w:rsidRPr="00631A7D">
        <w:rPr>
          <w:rFonts w:eastAsia="Calibri"/>
          <w:sz w:val="20"/>
          <w:lang w:val="fr-FR"/>
        </w:rPr>
        <w:t>(</w:t>
      </w:r>
      <w:r w:rsidRPr="00631A7D" w:rsidR="00330C7D">
        <w:rPr>
          <w:rFonts w:eastAsia="Calibri"/>
          <w:sz w:val="20"/>
          <w:lang w:val="fr-FR"/>
        </w:rPr>
        <w:t>...</w:t>
      </w:r>
      <w:r w:rsidRPr="00631A7D">
        <w:rPr>
          <w:rFonts w:eastAsia="Calibri"/>
          <w:sz w:val="20"/>
          <w:lang w:val="fr-FR"/>
        </w:rPr>
        <w:t>)</w:t>
      </w:r>
      <w:r w:rsidRPr="00631A7D" w:rsidR="00796074">
        <w:rPr>
          <w:rFonts w:eastAsia="Calibri"/>
          <w:sz w:val="20"/>
          <w:lang w:val="fr-FR"/>
        </w:rPr>
        <w:t> ».</w:t>
      </w:r>
    </w:p>
    <w:bookmarkStart w:name="Plainte_macedo" w:id="88"/>
    <w:p w:rsidRPr="00631A7D" w:rsidR="00A650AB" w:rsidP="00631A7D" w14:paraId="636AB4C2" w14:textId="77777777">
      <w:pPr>
        <w:pStyle w:val="ECHRPara"/>
        <w:rPr>
          <w:rFonts w:eastAsia="Calibri"/>
          <w:lang w:val="fr-FR"/>
        </w:rPr>
      </w:pPr>
      <w:r w:rsidRPr="00631A7D">
        <w:rPr>
          <w:rFonts w:eastAsia="Calibri"/>
          <w:lang w:val="fr-FR"/>
        </w:rPr>
        <w:fldChar w:fldCharType="begin"/>
      </w:r>
      <w:r w:rsidRPr="00631A7D">
        <w:rPr>
          <w:rFonts w:eastAsia="Calibri"/>
          <w:lang w:val="fr-FR"/>
        </w:rPr>
        <w:instrText xml:space="preserve"> SEQ level0 \*arabic </w:instrText>
      </w:r>
      <w:r w:rsidRPr="00631A7D">
        <w:rPr>
          <w:rFonts w:eastAsia="Calibri"/>
          <w:lang w:val="fr-FR"/>
        </w:rPr>
        <w:fldChar w:fldCharType="separate"/>
      </w:r>
      <w:r w:rsidRPr="00631A7D" w:rsidR="00631A7D">
        <w:rPr>
          <w:rFonts w:eastAsia="Calibri"/>
          <w:noProof/>
          <w:lang w:val="fr-FR"/>
        </w:rPr>
        <w:t>111</w:t>
      </w:r>
      <w:r w:rsidRPr="00631A7D">
        <w:rPr>
          <w:rFonts w:eastAsia="Calibri"/>
          <w:lang w:val="fr-FR"/>
        </w:rPr>
        <w:fldChar w:fldCharType="end"/>
      </w:r>
      <w:bookmarkEnd w:id="88"/>
      <w:r w:rsidRPr="00631A7D">
        <w:rPr>
          <w:rFonts w:eastAsia="Calibri"/>
          <w:lang w:val="fr-FR"/>
        </w:rPr>
        <w:t>.  </w:t>
      </w:r>
      <w:r w:rsidRPr="00631A7D" w:rsidR="00253F71">
        <w:rPr>
          <w:rFonts w:eastAsia="Calibri"/>
          <w:lang w:val="fr-FR"/>
        </w:rPr>
        <w:t xml:space="preserve">La plainte qui avait été introduite devant le parquet près le tribunal de Macedo de </w:t>
      </w:r>
      <w:r w:rsidRPr="00631A7D" w:rsidR="00253F71">
        <w:rPr>
          <w:rFonts w:eastAsia="Calibri"/>
          <w:lang w:val="fr-FR"/>
        </w:rPr>
        <w:t>Cavaleiros</w:t>
      </w:r>
      <w:r w:rsidRPr="00631A7D" w:rsidR="00253F71">
        <w:rPr>
          <w:rFonts w:eastAsia="Calibri"/>
          <w:lang w:val="fr-FR"/>
        </w:rPr>
        <w:t xml:space="preserve"> par la victime avait quant à elle </w:t>
      </w:r>
      <w:r w:rsidRPr="00631A7D" w:rsidR="003857E6">
        <w:rPr>
          <w:rFonts w:eastAsia="Calibri"/>
          <w:lang w:val="fr-FR"/>
        </w:rPr>
        <w:t>abouti</w:t>
      </w:r>
      <w:r w:rsidRPr="00631A7D" w:rsidR="008F67A3">
        <w:rPr>
          <w:rFonts w:eastAsia="Calibri"/>
          <w:lang w:val="fr-FR"/>
        </w:rPr>
        <w:t xml:space="preserve"> à un verdict d</w:t>
      </w:r>
      <w:r w:rsidRPr="00631A7D" w:rsidR="00631A7D">
        <w:rPr>
          <w:rFonts w:eastAsia="Calibri"/>
          <w:lang w:val="fr-FR"/>
        </w:rPr>
        <w:t>’</w:t>
      </w:r>
      <w:r w:rsidRPr="00631A7D" w:rsidR="008F67A3">
        <w:rPr>
          <w:rFonts w:eastAsia="Calibri"/>
          <w:lang w:val="fr-FR"/>
        </w:rPr>
        <w:t>acquittement rendu</w:t>
      </w:r>
      <w:r w:rsidRPr="00631A7D" w:rsidR="00BB6E3E">
        <w:rPr>
          <w:rFonts w:eastAsia="Calibri"/>
          <w:lang w:val="fr-FR"/>
        </w:rPr>
        <w:t>,</w:t>
      </w:r>
      <w:r w:rsidRPr="00631A7D" w:rsidR="008F67A3">
        <w:rPr>
          <w:rFonts w:eastAsia="Calibri"/>
          <w:lang w:val="fr-FR"/>
        </w:rPr>
        <w:t xml:space="preserve"> </w:t>
      </w:r>
      <w:r w:rsidRPr="00631A7D" w:rsidR="00BB6E3E">
        <w:rPr>
          <w:rFonts w:eastAsia="Calibri"/>
          <w:lang w:val="fr-FR"/>
        </w:rPr>
        <w:t xml:space="preserve">en novembre 2004, </w:t>
      </w:r>
      <w:r w:rsidRPr="00631A7D" w:rsidR="008F67A3">
        <w:rPr>
          <w:rFonts w:eastAsia="Calibri"/>
          <w:lang w:val="fr-FR"/>
        </w:rPr>
        <w:t xml:space="preserve">par le tribunal de Macedo de </w:t>
      </w:r>
      <w:r w:rsidRPr="00631A7D" w:rsidR="008F67A3">
        <w:rPr>
          <w:rFonts w:eastAsia="Calibri"/>
          <w:lang w:val="fr-FR"/>
        </w:rPr>
        <w:t>Cavaleiros</w:t>
      </w:r>
      <w:r w:rsidRPr="00631A7D" w:rsidR="00EA2BCA">
        <w:rPr>
          <w:rFonts w:eastAsia="Calibri"/>
          <w:lang w:val="fr-FR"/>
        </w:rPr>
        <w:t>,</w:t>
      </w:r>
      <w:r w:rsidRPr="00631A7D" w:rsidR="00BB6E3E">
        <w:rPr>
          <w:rFonts w:eastAsia="Calibri"/>
          <w:lang w:val="fr-FR"/>
        </w:rPr>
        <w:t xml:space="preserve"> qui </w:t>
      </w:r>
      <w:r w:rsidRPr="00631A7D" w:rsidR="00547CA0">
        <w:rPr>
          <w:rFonts w:eastAsia="Calibri"/>
          <w:lang w:val="fr-FR"/>
        </w:rPr>
        <w:t>avait considéré que l</w:t>
      </w:r>
      <w:r w:rsidRPr="00631A7D" w:rsidR="00631A7D">
        <w:rPr>
          <w:rFonts w:eastAsia="Calibri"/>
          <w:lang w:val="fr-FR"/>
        </w:rPr>
        <w:t>’</w:t>
      </w:r>
      <w:r w:rsidRPr="00631A7D" w:rsidR="00547CA0">
        <w:rPr>
          <w:rFonts w:eastAsia="Calibri"/>
          <w:lang w:val="fr-FR"/>
        </w:rPr>
        <w:t>intéressée avait volontairement participé aux activités de bizutage alors qu</w:t>
      </w:r>
      <w:r w:rsidRPr="00631A7D" w:rsidR="00631A7D">
        <w:rPr>
          <w:rFonts w:eastAsia="Calibri"/>
          <w:lang w:val="fr-FR"/>
        </w:rPr>
        <w:t>’</w:t>
      </w:r>
      <w:r w:rsidRPr="00631A7D" w:rsidR="00547CA0">
        <w:rPr>
          <w:rFonts w:eastAsia="Calibri"/>
          <w:lang w:val="fr-FR"/>
        </w:rPr>
        <w:t xml:space="preserve">elle aurait pu refuser de le faire en </w:t>
      </w:r>
      <w:r w:rsidRPr="00631A7D" w:rsidR="00BB6E3E">
        <w:rPr>
          <w:rFonts w:eastAsia="Calibri"/>
          <w:lang w:val="fr-FR"/>
        </w:rPr>
        <w:t>faisant valoir</w:t>
      </w:r>
      <w:r w:rsidRPr="00631A7D" w:rsidR="00547CA0">
        <w:rPr>
          <w:rFonts w:eastAsia="Calibri"/>
          <w:lang w:val="fr-FR"/>
        </w:rPr>
        <w:t xml:space="preserve"> son opposition à la </w:t>
      </w:r>
      <w:r w:rsidRPr="00631A7D" w:rsidR="00547CA0">
        <w:rPr>
          <w:rFonts w:eastAsia="Calibri"/>
          <w:i/>
          <w:lang w:val="fr-FR"/>
        </w:rPr>
        <w:t>Praxe</w:t>
      </w:r>
      <w:r w:rsidRPr="00631A7D" w:rsidR="00547CA0">
        <w:rPr>
          <w:rFonts w:eastAsia="Calibri"/>
          <w:lang w:val="fr-FR"/>
        </w:rPr>
        <w:t>.</w:t>
      </w:r>
      <w:r>
        <w:rPr>
          <w:rStyle w:val="FootnoteReference"/>
          <w:rFonts w:eastAsia="Calibri"/>
          <w:lang w:val="fr-FR"/>
        </w:rPr>
        <w:footnoteReference w:id="10"/>
      </w:r>
    </w:p>
    <w:bookmarkStart w:name="CS24042013" w:id="89"/>
    <w:p w:rsidRPr="00631A7D" w:rsidR="00A650AB" w:rsidP="00631A7D" w14:paraId="0FA56B71" w14:textId="77777777">
      <w:pPr>
        <w:pStyle w:val="ECHRPara"/>
        <w:rPr>
          <w:rFonts w:eastAsia="Calibri"/>
          <w:lang w:val="fr-FR"/>
        </w:rPr>
      </w:pPr>
      <w:r w:rsidRPr="00631A7D">
        <w:rPr>
          <w:rFonts w:eastAsia="Calibri"/>
          <w:lang w:val="pt-BR"/>
        </w:rPr>
        <w:fldChar w:fldCharType="begin"/>
      </w:r>
      <w:r w:rsidRPr="00631A7D">
        <w:rPr>
          <w:rFonts w:eastAsia="Calibri"/>
          <w:lang w:val="fr-FR"/>
        </w:rPr>
        <w:instrText xml:space="preserve"> SEQ level0 \*arabic </w:instrText>
      </w:r>
      <w:r w:rsidRPr="00631A7D">
        <w:rPr>
          <w:rFonts w:eastAsia="Calibri"/>
          <w:lang w:val="pt-BR"/>
        </w:rPr>
        <w:fldChar w:fldCharType="separate"/>
      </w:r>
      <w:r w:rsidRPr="00631A7D" w:rsidR="00631A7D">
        <w:rPr>
          <w:rFonts w:eastAsia="Calibri"/>
          <w:noProof/>
          <w:lang w:val="fr-FR"/>
        </w:rPr>
        <w:t>112</w:t>
      </w:r>
      <w:r w:rsidRPr="00631A7D">
        <w:rPr>
          <w:rFonts w:eastAsia="Calibri"/>
          <w:lang w:val="pt-BR"/>
        </w:rPr>
        <w:fldChar w:fldCharType="end"/>
      </w:r>
      <w:bookmarkEnd w:id="89"/>
      <w:r w:rsidRPr="00631A7D">
        <w:rPr>
          <w:rFonts w:eastAsia="Calibri"/>
          <w:lang w:val="fr-FR"/>
        </w:rPr>
        <w:t>.  </w:t>
      </w:r>
      <w:r w:rsidRPr="00631A7D" w:rsidR="00796074">
        <w:rPr>
          <w:rFonts w:eastAsia="Calibri"/>
          <w:lang w:val="fr-FR"/>
        </w:rPr>
        <w:t xml:space="preserve">Par </w:t>
      </w:r>
      <w:r w:rsidRPr="00631A7D">
        <w:rPr>
          <w:rFonts w:eastAsia="Calibri"/>
          <w:lang w:val="fr-FR"/>
        </w:rPr>
        <w:t>un arrêt du 24 avril 2013 (procédure interne n</w:t>
      </w:r>
      <w:r w:rsidRPr="00631A7D">
        <w:rPr>
          <w:rFonts w:eastAsia="Calibri"/>
          <w:vertAlign w:val="superscript"/>
          <w:lang w:val="fr-FR"/>
        </w:rPr>
        <w:t>o </w:t>
      </w:r>
      <w:r w:rsidRPr="00631A7D">
        <w:rPr>
          <w:rFonts w:eastAsia="Calibri"/>
          <w:lang w:val="fr-FR"/>
        </w:rPr>
        <w:t>984/07.8TVLSB.P</w:t>
      </w:r>
      <w:r w:rsidRPr="00631A7D">
        <w:rPr>
          <w:rFonts w:eastAsia="Calibri"/>
          <w:lang w:val="fr-FR"/>
        </w:rPr>
        <w:t>2.S</w:t>
      </w:r>
      <w:r w:rsidRPr="00631A7D">
        <w:rPr>
          <w:rFonts w:eastAsia="Calibri"/>
          <w:lang w:val="fr-FR"/>
        </w:rPr>
        <w:t xml:space="preserve">1), la Cour suprême </w:t>
      </w:r>
      <w:r w:rsidRPr="00631A7D" w:rsidR="00796074">
        <w:rPr>
          <w:rFonts w:eastAsia="Calibri"/>
          <w:lang w:val="fr-FR"/>
        </w:rPr>
        <w:t xml:space="preserve">a confirmé </w:t>
      </w:r>
      <w:r w:rsidRPr="00631A7D">
        <w:rPr>
          <w:rFonts w:eastAsia="Calibri"/>
          <w:lang w:val="fr-FR"/>
        </w:rPr>
        <w:t>un arrêt de la cour d</w:t>
      </w:r>
      <w:r w:rsidRPr="00631A7D" w:rsidR="00631A7D">
        <w:rPr>
          <w:rFonts w:eastAsia="Calibri"/>
          <w:lang w:val="fr-FR"/>
        </w:rPr>
        <w:t>’</w:t>
      </w:r>
      <w:r w:rsidRPr="00631A7D">
        <w:rPr>
          <w:rFonts w:eastAsia="Calibri"/>
          <w:lang w:val="fr-FR"/>
        </w:rPr>
        <w:t>appel de Lisbonne du 8 novembre 2</w:t>
      </w:r>
      <w:r w:rsidRPr="00631A7D" w:rsidR="008E215A">
        <w:rPr>
          <w:rFonts w:eastAsia="Calibri"/>
          <w:lang w:val="fr-FR"/>
        </w:rPr>
        <w:t>0</w:t>
      </w:r>
      <w:r w:rsidRPr="00631A7D">
        <w:rPr>
          <w:rFonts w:eastAsia="Calibri"/>
          <w:lang w:val="fr-FR"/>
        </w:rPr>
        <w:t>12 qui avait condamné une université privée à verser 91 350 EUR en dommages et intérêts à la mère d</w:t>
      </w:r>
      <w:r w:rsidRPr="00631A7D" w:rsidR="00631A7D">
        <w:rPr>
          <w:rFonts w:eastAsia="Calibri"/>
          <w:lang w:val="fr-FR"/>
        </w:rPr>
        <w:t>’</w:t>
      </w:r>
      <w:r w:rsidRPr="00631A7D">
        <w:rPr>
          <w:rFonts w:eastAsia="Calibri"/>
          <w:lang w:val="fr-FR"/>
        </w:rPr>
        <w:t xml:space="preserve">un étudiant, mort </w:t>
      </w:r>
      <w:r w:rsidRPr="00631A7D" w:rsidR="00F40299">
        <w:rPr>
          <w:rFonts w:eastAsia="Calibri"/>
          <w:lang w:val="fr-FR"/>
        </w:rPr>
        <w:t xml:space="preserve">en 2001 </w:t>
      </w:r>
      <w:r w:rsidRPr="00631A7D">
        <w:rPr>
          <w:rFonts w:eastAsia="Calibri"/>
          <w:lang w:val="fr-FR"/>
        </w:rPr>
        <w:t>des suites des coups et ble</w:t>
      </w:r>
      <w:r w:rsidRPr="00631A7D" w:rsidR="00B668F4">
        <w:rPr>
          <w:rFonts w:eastAsia="Calibri"/>
          <w:lang w:val="fr-FR"/>
        </w:rPr>
        <w:t xml:space="preserve">ssures </w:t>
      </w:r>
      <w:r w:rsidRPr="00631A7D" w:rsidR="00796074">
        <w:rPr>
          <w:rFonts w:eastAsia="Calibri"/>
          <w:lang w:val="fr-FR"/>
        </w:rPr>
        <w:t>qu</w:t>
      </w:r>
      <w:r w:rsidRPr="00631A7D" w:rsidR="00631A7D">
        <w:rPr>
          <w:rFonts w:eastAsia="Calibri"/>
          <w:lang w:val="fr-FR"/>
        </w:rPr>
        <w:t>’</w:t>
      </w:r>
      <w:r w:rsidRPr="00631A7D" w:rsidR="00796074">
        <w:rPr>
          <w:rFonts w:eastAsia="Calibri"/>
          <w:lang w:val="fr-FR"/>
        </w:rPr>
        <w:t xml:space="preserve">il avait reçus </w:t>
      </w:r>
      <w:r w:rsidRPr="00631A7D" w:rsidR="00B668F4">
        <w:rPr>
          <w:rFonts w:eastAsia="Calibri"/>
          <w:lang w:val="fr-FR"/>
        </w:rPr>
        <w:t>dans le cadre d</w:t>
      </w:r>
      <w:r w:rsidRPr="00631A7D" w:rsidR="00631A7D">
        <w:rPr>
          <w:rFonts w:eastAsia="Calibri"/>
          <w:lang w:val="fr-FR"/>
        </w:rPr>
        <w:t>’</w:t>
      </w:r>
      <w:r w:rsidRPr="00631A7D" w:rsidR="00B668F4">
        <w:rPr>
          <w:rFonts w:eastAsia="Calibri"/>
          <w:lang w:val="fr-FR"/>
        </w:rPr>
        <w:t>un bizutage</w:t>
      </w:r>
      <w:r w:rsidRPr="00631A7D" w:rsidR="00EA2BCA">
        <w:rPr>
          <w:rFonts w:eastAsia="Calibri"/>
          <w:lang w:val="fr-FR"/>
        </w:rPr>
        <w:t xml:space="preserve"> et</w:t>
      </w:r>
      <w:r w:rsidRPr="00631A7D" w:rsidR="00430A4F">
        <w:rPr>
          <w:rFonts w:eastAsia="Calibri"/>
          <w:lang w:val="fr-FR"/>
        </w:rPr>
        <w:t xml:space="preserve"> </w:t>
      </w:r>
      <w:r w:rsidRPr="00631A7D" w:rsidR="008536E5">
        <w:rPr>
          <w:rFonts w:eastAsia="Calibri"/>
          <w:lang w:val="fr-FR"/>
        </w:rPr>
        <w:t xml:space="preserve">plus </w:t>
      </w:r>
      <w:r w:rsidRPr="00631A7D" w:rsidR="00430A4F">
        <w:rPr>
          <w:rFonts w:eastAsia="Calibri"/>
          <w:lang w:val="fr-FR"/>
        </w:rPr>
        <w:t>spécifiquement</w:t>
      </w:r>
      <w:r w:rsidRPr="00631A7D" w:rsidR="008536E5">
        <w:rPr>
          <w:rFonts w:eastAsia="Calibri"/>
          <w:lang w:val="fr-FR"/>
        </w:rPr>
        <w:t xml:space="preserve"> </w:t>
      </w:r>
      <w:r w:rsidRPr="00631A7D" w:rsidR="00EA2BCA">
        <w:rPr>
          <w:rFonts w:eastAsia="Calibri"/>
          <w:lang w:val="fr-FR"/>
        </w:rPr>
        <w:t>d</w:t>
      </w:r>
      <w:r w:rsidRPr="00631A7D" w:rsidR="00631A7D">
        <w:rPr>
          <w:rFonts w:eastAsia="Calibri"/>
          <w:lang w:val="fr-FR"/>
        </w:rPr>
        <w:t>’</w:t>
      </w:r>
      <w:r w:rsidRPr="00631A7D" w:rsidR="008536E5">
        <w:rPr>
          <w:rFonts w:eastAsia="Calibri"/>
          <w:lang w:val="fr-FR"/>
        </w:rPr>
        <w:t xml:space="preserve">une sanction pour </w:t>
      </w:r>
      <w:r w:rsidRPr="00631A7D" w:rsidR="00EA2BCA">
        <w:rPr>
          <w:rFonts w:eastAsia="Calibri"/>
          <w:lang w:val="fr-FR"/>
        </w:rPr>
        <w:t xml:space="preserve">un </w:t>
      </w:r>
      <w:r w:rsidRPr="00631A7D" w:rsidR="008536E5">
        <w:rPr>
          <w:rFonts w:eastAsia="Calibri"/>
          <w:lang w:val="fr-FR"/>
        </w:rPr>
        <w:t xml:space="preserve">retard à la répétition </w:t>
      </w:r>
      <w:r w:rsidRPr="00631A7D" w:rsidR="00384A19">
        <w:rPr>
          <w:rFonts w:eastAsia="Calibri"/>
          <w:lang w:val="fr-FR"/>
        </w:rPr>
        <w:t>de la</w:t>
      </w:r>
      <w:r w:rsidRPr="00631A7D" w:rsidR="008536E5">
        <w:rPr>
          <w:rFonts w:eastAsia="Calibri"/>
          <w:lang w:val="fr-FR"/>
        </w:rPr>
        <w:t xml:space="preserve"> chorale</w:t>
      </w:r>
      <w:r w:rsidRPr="00631A7D" w:rsidR="00384A19">
        <w:rPr>
          <w:rFonts w:eastAsia="Calibri"/>
          <w:lang w:val="fr-FR"/>
        </w:rPr>
        <w:t xml:space="preserve"> à laquelle il appartenait</w:t>
      </w:r>
      <w:r w:rsidRPr="00631A7D" w:rsidR="008E215A">
        <w:rPr>
          <w:rFonts w:eastAsia="Calibri"/>
          <w:i/>
          <w:lang w:val="fr-FR"/>
        </w:rPr>
        <w:t>.</w:t>
      </w:r>
      <w:r w:rsidRPr="00631A7D">
        <w:rPr>
          <w:rFonts w:eastAsia="Calibri"/>
          <w:i/>
          <w:lang w:val="fr-FR"/>
        </w:rPr>
        <w:t xml:space="preserve"> </w:t>
      </w:r>
      <w:r w:rsidRPr="00631A7D">
        <w:rPr>
          <w:rFonts w:eastAsia="Calibri"/>
          <w:lang w:val="fr-FR"/>
        </w:rPr>
        <w:t xml:space="preserve">Dans cet arrêt, la </w:t>
      </w:r>
      <w:r w:rsidRPr="00631A7D">
        <w:rPr>
          <w:rFonts w:eastAsia="Calibri"/>
          <w:lang w:val="fr-FR"/>
        </w:rPr>
        <w:t xml:space="preserve">Cour suprême </w:t>
      </w:r>
      <w:r w:rsidRPr="00631A7D" w:rsidR="00BF10E7">
        <w:rPr>
          <w:rFonts w:eastAsia="Calibri"/>
          <w:lang w:val="fr-FR"/>
        </w:rPr>
        <w:t xml:space="preserve">a rappelé </w:t>
      </w:r>
      <w:r w:rsidRPr="00631A7D">
        <w:rPr>
          <w:rFonts w:eastAsia="Calibri"/>
          <w:lang w:val="fr-FR"/>
        </w:rPr>
        <w:t>que l</w:t>
      </w:r>
      <w:r w:rsidRPr="00631A7D" w:rsidR="00631A7D">
        <w:rPr>
          <w:rFonts w:eastAsia="Calibri"/>
          <w:lang w:val="fr-FR"/>
        </w:rPr>
        <w:t>’</w:t>
      </w:r>
      <w:r w:rsidRPr="00631A7D">
        <w:rPr>
          <w:rFonts w:eastAsia="Calibri"/>
          <w:lang w:val="fr-FR"/>
        </w:rPr>
        <w:t xml:space="preserve">université </w:t>
      </w:r>
      <w:r w:rsidRPr="00631A7D" w:rsidR="002623C6">
        <w:rPr>
          <w:rFonts w:eastAsia="Calibri"/>
          <w:lang w:val="fr-FR"/>
        </w:rPr>
        <w:t>avait</w:t>
      </w:r>
      <w:r w:rsidRPr="00631A7D">
        <w:rPr>
          <w:rFonts w:eastAsia="Calibri"/>
          <w:lang w:val="fr-FR"/>
        </w:rPr>
        <w:t xml:space="preserve"> non seulement le devoir d</w:t>
      </w:r>
      <w:r w:rsidRPr="00631A7D" w:rsidR="00631A7D">
        <w:rPr>
          <w:rFonts w:eastAsia="Calibri"/>
          <w:lang w:val="fr-FR"/>
        </w:rPr>
        <w:t>’</w:t>
      </w:r>
      <w:r w:rsidRPr="00631A7D">
        <w:rPr>
          <w:rFonts w:eastAsia="Calibri"/>
          <w:lang w:val="fr-FR"/>
        </w:rPr>
        <w:t>enseigner</w:t>
      </w:r>
      <w:r w:rsidRPr="00631A7D" w:rsidR="00265AFA">
        <w:rPr>
          <w:rFonts w:eastAsia="Calibri"/>
          <w:lang w:val="fr-FR"/>
        </w:rPr>
        <w:t>,</w:t>
      </w:r>
      <w:r w:rsidRPr="00631A7D">
        <w:rPr>
          <w:rFonts w:eastAsia="Calibri"/>
          <w:lang w:val="fr-FR"/>
        </w:rPr>
        <w:t xml:space="preserve"> mais aussi celui de veiller à la sécurité de ses élèves. </w:t>
      </w:r>
      <w:r w:rsidRPr="00631A7D" w:rsidR="002623C6">
        <w:rPr>
          <w:rFonts w:eastAsia="Calibri"/>
          <w:lang w:val="fr-FR"/>
        </w:rPr>
        <w:t>En l</w:t>
      </w:r>
      <w:r w:rsidRPr="00631A7D" w:rsidR="00631A7D">
        <w:rPr>
          <w:rFonts w:eastAsia="Calibri"/>
          <w:lang w:val="fr-FR"/>
        </w:rPr>
        <w:t>’</w:t>
      </w:r>
      <w:r w:rsidRPr="00631A7D" w:rsidR="002623C6">
        <w:rPr>
          <w:rFonts w:eastAsia="Calibri"/>
          <w:lang w:val="fr-FR"/>
        </w:rPr>
        <w:t>espèce, elle a considéré que le lien de causalité entre la violation de ce devoir et la mort du fils de la demanderesse</w:t>
      </w:r>
      <w:r w:rsidRPr="00631A7D" w:rsidR="00BF10E7">
        <w:rPr>
          <w:rFonts w:eastAsia="Calibri"/>
          <w:lang w:val="fr-FR"/>
        </w:rPr>
        <w:t xml:space="preserve"> était établi</w:t>
      </w:r>
      <w:r w:rsidRPr="00631A7D" w:rsidR="002623C6">
        <w:rPr>
          <w:rFonts w:eastAsia="Calibri"/>
          <w:lang w:val="fr-FR"/>
        </w:rPr>
        <w:t>, considérant que</w:t>
      </w:r>
      <w:r w:rsidRPr="00631A7D" w:rsidR="00346A5F">
        <w:rPr>
          <w:rFonts w:eastAsia="Calibri"/>
          <w:lang w:val="fr-FR"/>
        </w:rPr>
        <w:t>,</w:t>
      </w:r>
      <w:r w:rsidRPr="00631A7D" w:rsidR="002623C6">
        <w:rPr>
          <w:rFonts w:eastAsia="Calibri"/>
          <w:lang w:val="fr-FR"/>
        </w:rPr>
        <w:t xml:space="preserve"> si l</w:t>
      </w:r>
      <w:r w:rsidRPr="00631A7D" w:rsidR="00631A7D">
        <w:rPr>
          <w:rFonts w:eastAsia="Calibri"/>
          <w:lang w:val="fr-FR"/>
        </w:rPr>
        <w:t>’</w:t>
      </w:r>
      <w:r w:rsidRPr="00631A7D" w:rsidR="002623C6">
        <w:rPr>
          <w:rFonts w:eastAsia="Calibri"/>
          <w:lang w:val="fr-FR"/>
        </w:rPr>
        <w:t xml:space="preserve">université avait contrôlé les activités </w:t>
      </w:r>
      <w:r w:rsidRPr="00631A7D" w:rsidR="001621CD">
        <w:rPr>
          <w:rFonts w:eastAsia="Calibri"/>
          <w:lang w:val="fr-FR"/>
        </w:rPr>
        <w:t>d</w:t>
      </w:r>
      <w:r w:rsidRPr="00631A7D" w:rsidR="00BF10E7">
        <w:rPr>
          <w:rFonts w:eastAsia="Calibri"/>
          <w:lang w:val="fr-FR"/>
        </w:rPr>
        <w:t>e</w:t>
      </w:r>
      <w:r w:rsidRPr="00631A7D" w:rsidR="001621CD">
        <w:rPr>
          <w:rFonts w:eastAsia="Calibri"/>
          <w:lang w:val="fr-FR"/>
        </w:rPr>
        <w:t xml:space="preserve"> bizutage</w:t>
      </w:r>
      <w:r w:rsidRPr="00631A7D" w:rsidR="002623C6">
        <w:rPr>
          <w:rFonts w:eastAsia="Calibri"/>
          <w:lang w:val="fr-FR"/>
        </w:rPr>
        <w:t xml:space="preserve"> au sein de ses installations et avait empêché la violence physique et psychologique, le fils de la demanderesse n</w:t>
      </w:r>
      <w:r w:rsidRPr="00631A7D" w:rsidR="00631A7D">
        <w:rPr>
          <w:rFonts w:eastAsia="Calibri"/>
          <w:lang w:val="fr-FR"/>
        </w:rPr>
        <w:t>’</w:t>
      </w:r>
      <w:r w:rsidRPr="00631A7D" w:rsidR="002623C6">
        <w:rPr>
          <w:rFonts w:eastAsia="Calibri"/>
          <w:lang w:val="fr-FR"/>
        </w:rPr>
        <w:t>aurait pas été humilié comme il l</w:t>
      </w:r>
      <w:r w:rsidRPr="00631A7D" w:rsidR="00631A7D">
        <w:rPr>
          <w:rFonts w:eastAsia="Calibri"/>
          <w:lang w:val="fr-FR"/>
        </w:rPr>
        <w:t>’</w:t>
      </w:r>
      <w:r w:rsidRPr="00631A7D" w:rsidR="002623C6">
        <w:rPr>
          <w:rFonts w:eastAsia="Calibri"/>
          <w:lang w:val="fr-FR"/>
        </w:rPr>
        <w:t>avait été dans ses installations</w:t>
      </w:r>
      <w:r w:rsidRPr="00631A7D" w:rsidR="000A5C71">
        <w:rPr>
          <w:rFonts w:eastAsia="Calibri"/>
          <w:lang w:val="fr-FR"/>
        </w:rPr>
        <w:t xml:space="preserve"> et ne serait pas mort.</w:t>
      </w:r>
    </w:p>
    <w:p w:rsidRPr="00631A7D" w:rsidR="008E215A" w:rsidP="00631A7D" w14:paraId="58179648" w14:textId="77777777">
      <w:pPr>
        <w:pStyle w:val="ECHRPara"/>
        <w:rPr>
          <w:rFonts w:eastAsia="Calibri"/>
          <w:lang w:val="fr-FR"/>
        </w:rPr>
      </w:pPr>
      <w:r w:rsidRPr="00631A7D">
        <w:rPr>
          <w:rFonts w:eastAsia="Calibri"/>
          <w:lang w:val="fr-FR"/>
        </w:rPr>
        <w:t>En ce qui concerne les mêmes faits</w:t>
      </w:r>
      <w:r w:rsidRPr="00631A7D">
        <w:rPr>
          <w:rFonts w:eastAsia="Calibri"/>
          <w:lang w:val="fr-FR"/>
        </w:rPr>
        <w:t>, l</w:t>
      </w:r>
      <w:r w:rsidRPr="00631A7D" w:rsidR="00631A7D">
        <w:rPr>
          <w:rFonts w:eastAsia="Calibri"/>
          <w:lang w:val="fr-FR"/>
        </w:rPr>
        <w:t>’</w:t>
      </w:r>
      <w:r w:rsidRPr="00631A7D">
        <w:rPr>
          <w:rFonts w:eastAsia="Calibri"/>
          <w:lang w:val="fr-FR"/>
        </w:rPr>
        <w:t xml:space="preserve">enquête pénale pour homicide involontaire qui avait été ouverte </w:t>
      </w:r>
      <w:r w:rsidRPr="00631A7D" w:rsidR="00F16BBE">
        <w:rPr>
          <w:rFonts w:eastAsia="Calibri"/>
          <w:lang w:val="fr-FR"/>
        </w:rPr>
        <w:t xml:space="preserve">à la </w:t>
      </w:r>
      <w:r w:rsidRPr="00631A7D">
        <w:rPr>
          <w:rFonts w:eastAsia="Calibri"/>
          <w:lang w:val="fr-FR"/>
        </w:rPr>
        <w:t xml:space="preserve">suite </w:t>
      </w:r>
      <w:r w:rsidRPr="00631A7D" w:rsidR="00F16BBE">
        <w:rPr>
          <w:rFonts w:eastAsia="Calibri"/>
          <w:lang w:val="fr-FR"/>
        </w:rPr>
        <w:t>de</w:t>
      </w:r>
      <w:r w:rsidRPr="00631A7D">
        <w:rPr>
          <w:rFonts w:eastAsia="Calibri"/>
          <w:lang w:val="fr-FR"/>
        </w:rPr>
        <w:t xml:space="preserve"> la mort de cet étudiant avait été classée sans suite par le parquet près le tribunal de </w:t>
      </w:r>
      <w:r w:rsidRPr="00631A7D">
        <w:rPr>
          <w:rFonts w:eastAsia="Calibri"/>
          <w:lang w:val="fr-FR"/>
        </w:rPr>
        <w:t>Famalicão</w:t>
      </w:r>
      <w:r w:rsidRPr="00631A7D">
        <w:rPr>
          <w:rFonts w:eastAsia="Calibri"/>
          <w:lang w:val="fr-FR"/>
        </w:rPr>
        <w:t xml:space="preserve"> du 12</w:t>
      </w:r>
      <w:r w:rsidRPr="00631A7D" w:rsidR="00F16BBE">
        <w:rPr>
          <w:rFonts w:eastAsia="Calibri"/>
          <w:lang w:val="fr-FR"/>
        </w:rPr>
        <w:t> </w:t>
      </w:r>
      <w:r w:rsidRPr="00631A7D">
        <w:rPr>
          <w:rFonts w:eastAsia="Calibri"/>
          <w:lang w:val="fr-FR"/>
        </w:rPr>
        <w:t>février 2004</w:t>
      </w:r>
      <w:r w:rsidRPr="00631A7D">
        <w:rPr>
          <w:rFonts w:eastAsia="Calibri"/>
          <w:i/>
          <w:lang w:val="fr-FR"/>
        </w:rPr>
        <w:t>.</w:t>
      </w:r>
    </w:p>
    <w:p w:rsidRPr="00631A7D" w:rsidR="00A82DA3" w:rsidP="00631A7D" w14:paraId="1BED25E5" w14:textId="77777777">
      <w:pPr>
        <w:pStyle w:val="ECHRHeading2"/>
        <w:rPr>
          <w:rFonts w:eastAsia="Calibri"/>
          <w:lang w:val="fr-FR"/>
        </w:rPr>
      </w:pPr>
      <w:r w:rsidRPr="00631A7D">
        <w:rPr>
          <w:rFonts w:eastAsia="Calibri"/>
          <w:lang w:val="fr-FR"/>
        </w:rPr>
        <w:t>H</w:t>
      </w:r>
      <w:r w:rsidRPr="00631A7D">
        <w:rPr>
          <w:rFonts w:eastAsia="Calibri"/>
          <w:lang w:val="fr-FR"/>
        </w:rPr>
        <w:t>.  Les résolutions prises après les faits au niveau interne</w:t>
      </w:r>
    </w:p>
    <w:bookmarkStart w:name="Résolution1" w:id="90"/>
    <w:p w:rsidRPr="00631A7D" w:rsidR="00720D19" w:rsidP="00631A7D" w14:paraId="73D37E95"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113</w:t>
      </w:r>
      <w:r w:rsidRPr="00631A7D">
        <w:rPr>
          <w:lang w:val="fr-FR"/>
        </w:rPr>
        <w:fldChar w:fldCharType="end"/>
      </w:r>
      <w:bookmarkEnd w:id="90"/>
      <w:r w:rsidRPr="00631A7D">
        <w:rPr>
          <w:lang w:val="fr-FR"/>
        </w:rPr>
        <w:t>.  Par une résolution (</w:t>
      </w:r>
      <w:r w:rsidRPr="00631A7D">
        <w:rPr>
          <w:i/>
          <w:lang w:val="fr-FR"/>
        </w:rPr>
        <w:t>Resolução</w:t>
      </w:r>
      <w:r w:rsidRPr="00631A7D">
        <w:rPr>
          <w:i/>
          <w:lang w:val="fr-FR"/>
        </w:rPr>
        <w:t xml:space="preserve">) </w:t>
      </w:r>
      <w:r w:rsidRPr="00631A7D">
        <w:rPr>
          <w:lang w:val="fr-FR"/>
        </w:rPr>
        <w:t>(n</w:t>
      </w:r>
      <w:r w:rsidRPr="00631A7D">
        <w:rPr>
          <w:vertAlign w:val="superscript"/>
          <w:lang w:val="fr-FR"/>
        </w:rPr>
        <w:t>o</w:t>
      </w:r>
      <w:r w:rsidRPr="00631A7D">
        <w:rPr>
          <w:lang w:val="fr-FR"/>
        </w:rPr>
        <w:t xml:space="preserve"> 24/2014) du 28 février 2014, l</w:t>
      </w:r>
      <w:r w:rsidRPr="00631A7D" w:rsidR="00631A7D">
        <w:rPr>
          <w:lang w:val="fr-FR"/>
        </w:rPr>
        <w:t>’</w:t>
      </w:r>
      <w:r w:rsidRPr="00631A7D">
        <w:rPr>
          <w:lang w:val="fr-FR"/>
        </w:rPr>
        <w:t>Assemblée de la République a recommandé au Gouvernement</w:t>
      </w:r>
      <w:r w:rsidRPr="00631A7D">
        <w:rPr>
          <w:lang w:val="fr-FR"/>
        </w:rPr>
        <w:t> :</w:t>
      </w:r>
    </w:p>
    <w:p w:rsidRPr="00631A7D" w:rsidR="00CD694B" w:rsidP="00631A7D" w14:paraId="13AC0368" w14:textId="77777777">
      <w:pPr>
        <w:pStyle w:val="ECHRPara"/>
        <w:rPr>
          <w:lang w:val="fr-FR"/>
        </w:rPr>
      </w:pPr>
      <w:r w:rsidRPr="00631A7D">
        <w:rPr>
          <w:lang w:val="fr-FR"/>
        </w:rPr>
        <w:t>–  </w:t>
      </w:r>
      <w:r w:rsidRPr="00631A7D">
        <w:rPr>
          <w:lang w:val="fr-FR"/>
        </w:rPr>
        <w:t>la mise en place d</w:t>
      </w:r>
      <w:r w:rsidRPr="00631A7D" w:rsidR="00631A7D">
        <w:rPr>
          <w:lang w:val="fr-FR"/>
        </w:rPr>
        <w:t>’</w:t>
      </w:r>
      <w:r w:rsidRPr="00631A7D">
        <w:rPr>
          <w:lang w:val="fr-FR"/>
        </w:rPr>
        <w:t>un groupe de travail en collaboration avec les établissements d</w:t>
      </w:r>
      <w:r w:rsidRPr="00631A7D" w:rsidR="00631A7D">
        <w:rPr>
          <w:lang w:val="fr-FR"/>
        </w:rPr>
        <w:t>’</w:t>
      </w:r>
      <w:r w:rsidRPr="00631A7D">
        <w:rPr>
          <w:lang w:val="fr-FR"/>
        </w:rPr>
        <w:t>enseignement supérieur et les associations d</w:t>
      </w:r>
      <w:r w:rsidRPr="00631A7D" w:rsidR="00631A7D">
        <w:rPr>
          <w:lang w:val="fr-FR"/>
        </w:rPr>
        <w:t>’</w:t>
      </w:r>
      <w:r w:rsidRPr="00631A7D">
        <w:rPr>
          <w:lang w:val="fr-FR"/>
        </w:rPr>
        <w:t xml:space="preserve">étudiants afin </w:t>
      </w:r>
      <w:r w:rsidRPr="00631A7D" w:rsidR="00284016">
        <w:rPr>
          <w:lang w:val="fr-FR"/>
        </w:rPr>
        <w:t xml:space="preserve">de </w:t>
      </w:r>
      <w:r w:rsidRPr="00631A7D" w:rsidR="004A40E8">
        <w:rPr>
          <w:lang w:val="fr-FR"/>
        </w:rPr>
        <w:t>lancer</w:t>
      </w:r>
      <w:r w:rsidRPr="00631A7D">
        <w:rPr>
          <w:lang w:val="fr-FR"/>
        </w:rPr>
        <w:t xml:space="preserve"> une campagne de sensibilisation à la « tolérance zéro </w:t>
      </w:r>
      <w:r w:rsidRPr="00631A7D" w:rsidR="001621CD">
        <w:rPr>
          <w:lang w:val="fr-FR"/>
        </w:rPr>
        <w:t>au bizutage</w:t>
      </w:r>
      <w:r w:rsidRPr="00631A7D">
        <w:rPr>
          <w:lang w:val="fr-FR"/>
        </w:rPr>
        <w:t xml:space="preserve"> violent et abusi</w:t>
      </w:r>
      <w:r w:rsidRPr="00631A7D" w:rsidR="001621CD">
        <w:rPr>
          <w:lang w:val="fr-FR"/>
        </w:rPr>
        <w:t>f</w:t>
      </w:r>
      <w:r w:rsidRPr="00631A7D">
        <w:rPr>
          <w:lang w:val="fr-FR"/>
        </w:rPr>
        <w:t> »</w:t>
      </w:r>
      <w:r w:rsidRPr="00631A7D" w:rsidR="00720D19">
        <w:rPr>
          <w:lang w:val="fr-FR"/>
        </w:rPr>
        <w:t> ;</w:t>
      </w:r>
    </w:p>
    <w:p w:rsidRPr="00631A7D" w:rsidR="00720D19" w:rsidP="00631A7D" w14:paraId="490B6833" w14:textId="77777777">
      <w:pPr>
        <w:pStyle w:val="ECHRPara"/>
        <w:rPr>
          <w:lang w:val="fr-FR"/>
        </w:rPr>
      </w:pPr>
      <w:r w:rsidRPr="00631A7D">
        <w:rPr>
          <w:lang w:val="fr-FR"/>
        </w:rPr>
        <w:t>–  </w:t>
      </w:r>
      <w:r w:rsidRPr="00631A7D">
        <w:rPr>
          <w:lang w:val="fr-FR"/>
        </w:rPr>
        <w:t>la promotion de cabinet</w:t>
      </w:r>
      <w:r w:rsidRPr="00631A7D" w:rsidR="006825E9">
        <w:rPr>
          <w:lang w:val="fr-FR"/>
        </w:rPr>
        <w:t>s</w:t>
      </w:r>
      <w:r w:rsidRPr="00631A7D">
        <w:rPr>
          <w:lang w:val="fr-FR"/>
        </w:rPr>
        <w:t xml:space="preserve"> de soutien psychologique ou d</w:t>
      </w:r>
      <w:r w:rsidRPr="00631A7D" w:rsidR="00631A7D">
        <w:rPr>
          <w:lang w:val="fr-FR"/>
        </w:rPr>
        <w:t>’</w:t>
      </w:r>
      <w:r w:rsidRPr="00631A7D">
        <w:rPr>
          <w:lang w:val="fr-FR"/>
        </w:rPr>
        <w:t>accueil des nouveaux étudiants</w:t>
      </w:r>
      <w:r w:rsidRPr="00631A7D" w:rsidR="006825E9">
        <w:rPr>
          <w:lang w:val="fr-FR"/>
        </w:rPr>
        <w:t xml:space="preserve"> au sein des universités</w:t>
      </w:r>
      <w:r w:rsidRPr="00631A7D">
        <w:rPr>
          <w:lang w:val="fr-FR"/>
        </w:rPr>
        <w:t> ;</w:t>
      </w:r>
    </w:p>
    <w:p w:rsidRPr="00631A7D" w:rsidR="006825E9" w:rsidP="00631A7D" w14:paraId="55A947F0" w14:textId="77777777">
      <w:pPr>
        <w:pStyle w:val="ECHRPara"/>
        <w:rPr>
          <w:lang w:val="fr-FR"/>
        </w:rPr>
      </w:pPr>
      <w:r w:rsidRPr="00631A7D">
        <w:rPr>
          <w:lang w:val="fr-FR"/>
        </w:rPr>
        <w:t>–  </w:t>
      </w:r>
      <w:r w:rsidRPr="00631A7D">
        <w:rPr>
          <w:lang w:val="fr-FR"/>
        </w:rPr>
        <w:t>le développement d</w:t>
      </w:r>
      <w:r w:rsidRPr="00631A7D" w:rsidR="00631A7D">
        <w:rPr>
          <w:lang w:val="fr-FR"/>
        </w:rPr>
        <w:t>’</w:t>
      </w:r>
      <w:r w:rsidRPr="00631A7D">
        <w:rPr>
          <w:lang w:val="fr-FR"/>
        </w:rPr>
        <w:t>actions pour garantir que les établissements et les associations d</w:t>
      </w:r>
      <w:r w:rsidRPr="00631A7D" w:rsidR="00631A7D">
        <w:rPr>
          <w:lang w:val="fr-FR"/>
        </w:rPr>
        <w:t>’</w:t>
      </w:r>
      <w:r w:rsidRPr="00631A7D">
        <w:rPr>
          <w:lang w:val="fr-FR"/>
        </w:rPr>
        <w:t>étudiants, tout en respectant l</w:t>
      </w:r>
      <w:r w:rsidRPr="00631A7D" w:rsidR="00631A7D">
        <w:rPr>
          <w:lang w:val="fr-FR"/>
        </w:rPr>
        <w:t>’</w:t>
      </w:r>
      <w:r w:rsidRPr="00631A7D">
        <w:rPr>
          <w:lang w:val="fr-FR"/>
        </w:rPr>
        <w:t xml:space="preserve">autonomie universitaire, encouragent un programme pédagogique défendant la liberté des étudiants de participer ou non aux activités de bizutage et </w:t>
      </w:r>
      <w:r w:rsidRPr="00631A7D" w:rsidR="006738D0">
        <w:rPr>
          <w:lang w:val="fr-FR"/>
        </w:rPr>
        <w:t xml:space="preserve">pour </w:t>
      </w:r>
      <w:r w:rsidRPr="00631A7D">
        <w:rPr>
          <w:lang w:val="fr-FR"/>
        </w:rPr>
        <w:t xml:space="preserve">renforcer les mécanismes de responsabilisation et </w:t>
      </w:r>
      <w:r w:rsidRPr="00631A7D" w:rsidR="006738D0">
        <w:rPr>
          <w:lang w:val="fr-FR"/>
        </w:rPr>
        <w:t xml:space="preserve">de </w:t>
      </w:r>
      <w:r w:rsidRPr="00631A7D">
        <w:rPr>
          <w:lang w:val="fr-FR"/>
        </w:rPr>
        <w:t>dénonciation des bizutages violents et abusifs.</w:t>
      </w:r>
    </w:p>
    <w:bookmarkStart w:name="Résolution2" w:id="91"/>
    <w:p w:rsidRPr="00631A7D" w:rsidR="00CD694B" w:rsidP="00631A7D" w14:paraId="5A39B31A"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114</w:t>
      </w:r>
      <w:r w:rsidRPr="00631A7D">
        <w:rPr>
          <w:lang w:val="fr-FR"/>
        </w:rPr>
        <w:fldChar w:fldCharType="end"/>
      </w:r>
      <w:bookmarkEnd w:id="91"/>
      <w:r w:rsidRPr="00631A7D">
        <w:rPr>
          <w:lang w:val="fr-FR"/>
        </w:rPr>
        <w:t xml:space="preserve">.  Par une </w:t>
      </w:r>
      <w:r w:rsidRPr="00631A7D">
        <w:rPr>
          <w:lang w:val="fr-FR"/>
        </w:rPr>
        <w:t>r</w:t>
      </w:r>
      <w:r w:rsidRPr="00631A7D">
        <w:rPr>
          <w:lang w:val="fr-FR"/>
        </w:rPr>
        <w:t xml:space="preserve">ésolution </w:t>
      </w:r>
      <w:r w:rsidRPr="00631A7D" w:rsidR="00255548">
        <w:rPr>
          <w:lang w:val="fr-FR"/>
        </w:rPr>
        <w:t>(n</w:t>
      </w:r>
      <w:r w:rsidRPr="00631A7D" w:rsidR="00255548">
        <w:rPr>
          <w:vertAlign w:val="superscript"/>
          <w:lang w:val="fr-FR"/>
        </w:rPr>
        <w:t>o</w:t>
      </w:r>
      <w:r w:rsidRPr="00631A7D" w:rsidR="00255548">
        <w:rPr>
          <w:lang w:val="fr-FR"/>
        </w:rPr>
        <w:t xml:space="preserve"> 38/2016) du 5</w:t>
      </w:r>
      <w:r w:rsidRPr="00631A7D">
        <w:rPr>
          <w:lang w:val="fr-FR"/>
        </w:rPr>
        <w:t xml:space="preserve"> </w:t>
      </w:r>
      <w:r w:rsidRPr="00631A7D" w:rsidR="00255548">
        <w:rPr>
          <w:lang w:val="fr-FR"/>
        </w:rPr>
        <w:t>f</w:t>
      </w:r>
      <w:r w:rsidRPr="00631A7D">
        <w:rPr>
          <w:lang w:val="fr-FR"/>
        </w:rPr>
        <w:t>évrier 2016, l</w:t>
      </w:r>
      <w:r w:rsidRPr="00631A7D" w:rsidR="00631A7D">
        <w:rPr>
          <w:lang w:val="fr-FR"/>
        </w:rPr>
        <w:t>’</w:t>
      </w:r>
      <w:r w:rsidRPr="00631A7D">
        <w:rPr>
          <w:lang w:val="fr-FR"/>
        </w:rPr>
        <w:t xml:space="preserve">Assemblée de la République a </w:t>
      </w:r>
      <w:r w:rsidRPr="00631A7D">
        <w:rPr>
          <w:lang w:val="fr-FR"/>
        </w:rPr>
        <w:t xml:space="preserve">adressé plusieurs recommandations au </w:t>
      </w:r>
      <w:r w:rsidRPr="00631A7D">
        <w:rPr>
          <w:lang w:val="fr-FR"/>
        </w:rPr>
        <w:t>Gouvernement</w:t>
      </w:r>
      <w:r w:rsidRPr="00631A7D">
        <w:rPr>
          <w:lang w:val="fr-FR"/>
        </w:rPr>
        <w:t xml:space="preserve"> visant</w:t>
      </w:r>
      <w:r w:rsidRPr="00631A7D" w:rsidR="006738D0">
        <w:rPr>
          <w:lang w:val="fr-FR"/>
        </w:rPr>
        <w:t xml:space="preserve"> notamment à</w:t>
      </w:r>
      <w:r w:rsidRPr="00631A7D">
        <w:rPr>
          <w:lang w:val="fr-FR"/>
        </w:rPr>
        <w:t> :</w:t>
      </w:r>
    </w:p>
    <w:p w:rsidRPr="00631A7D" w:rsidR="00CD694B" w:rsidP="00631A7D" w14:paraId="7298E261" w14:textId="77777777">
      <w:pPr>
        <w:pStyle w:val="ECHRPara"/>
        <w:rPr>
          <w:lang w:val="fr-FR"/>
        </w:rPr>
      </w:pPr>
      <w:r w:rsidRPr="00631A7D">
        <w:rPr>
          <w:lang w:val="fr-FR"/>
        </w:rPr>
        <w:t>–  </w:t>
      </w:r>
      <w:r w:rsidRPr="00631A7D" w:rsidR="00255548">
        <w:rPr>
          <w:lang w:val="fr-FR"/>
        </w:rPr>
        <w:t>la réalisation d</w:t>
      </w:r>
      <w:r w:rsidRPr="00631A7D" w:rsidR="00631A7D">
        <w:rPr>
          <w:lang w:val="fr-FR"/>
        </w:rPr>
        <w:t>’</w:t>
      </w:r>
      <w:r w:rsidRPr="00631A7D" w:rsidR="00255548">
        <w:rPr>
          <w:lang w:val="fr-FR"/>
        </w:rPr>
        <w:t xml:space="preserve">une étude sur </w:t>
      </w:r>
      <w:r w:rsidRPr="00631A7D" w:rsidR="00676926">
        <w:rPr>
          <w:lang w:val="fr-FR"/>
        </w:rPr>
        <w:t xml:space="preserve">la </w:t>
      </w:r>
      <w:r w:rsidRPr="00631A7D" w:rsidR="00676926">
        <w:rPr>
          <w:i/>
          <w:lang w:val="fr-FR"/>
        </w:rPr>
        <w:t>Praxe</w:t>
      </w:r>
      <w:r w:rsidRPr="00631A7D" w:rsidR="00255548">
        <w:rPr>
          <w:lang w:val="fr-FR"/>
        </w:rPr>
        <w:t xml:space="preserve"> au Portugal</w:t>
      </w:r>
      <w:r w:rsidRPr="00631A7D">
        <w:rPr>
          <w:lang w:val="fr-FR"/>
        </w:rPr>
        <w:t> ;</w:t>
      </w:r>
    </w:p>
    <w:p w:rsidRPr="00631A7D" w:rsidR="00CD694B" w:rsidP="00631A7D" w14:paraId="6E319FB1" w14:textId="77777777">
      <w:pPr>
        <w:pStyle w:val="ECHRPara"/>
        <w:rPr>
          <w:lang w:val="fr-FR"/>
        </w:rPr>
      </w:pPr>
      <w:r w:rsidRPr="00631A7D">
        <w:rPr>
          <w:lang w:val="fr-FR"/>
        </w:rPr>
        <w:t>–  </w:t>
      </w:r>
      <w:r w:rsidRPr="00631A7D">
        <w:rPr>
          <w:lang w:val="fr-FR"/>
        </w:rPr>
        <w:t>l</w:t>
      </w:r>
      <w:r w:rsidRPr="00631A7D" w:rsidR="00631A7D">
        <w:rPr>
          <w:lang w:val="fr-FR"/>
        </w:rPr>
        <w:t>’</w:t>
      </w:r>
      <w:r w:rsidRPr="00631A7D" w:rsidR="00255548">
        <w:rPr>
          <w:lang w:val="fr-FR"/>
        </w:rPr>
        <w:t>élabor</w:t>
      </w:r>
      <w:r w:rsidRPr="00631A7D">
        <w:rPr>
          <w:lang w:val="fr-FR"/>
        </w:rPr>
        <w:t>ation d</w:t>
      </w:r>
      <w:r w:rsidRPr="00631A7D" w:rsidR="00631A7D">
        <w:rPr>
          <w:lang w:val="fr-FR"/>
        </w:rPr>
        <w:t>’</w:t>
      </w:r>
      <w:r w:rsidRPr="00631A7D" w:rsidR="00255548">
        <w:rPr>
          <w:lang w:val="fr-FR"/>
        </w:rPr>
        <w:t>outils de sensibilisation à l</w:t>
      </w:r>
      <w:r w:rsidRPr="00631A7D" w:rsidR="00631A7D">
        <w:rPr>
          <w:lang w:val="fr-FR"/>
        </w:rPr>
        <w:t>’</w:t>
      </w:r>
      <w:r w:rsidRPr="00631A7D" w:rsidR="00255548">
        <w:rPr>
          <w:lang w:val="fr-FR"/>
        </w:rPr>
        <w:t>intention des institutions d</w:t>
      </w:r>
      <w:r w:rsidRPr="00631A7D" w:rsidR="00631A7D">
        <w:rPr>
          <w:lang w:val="fr-FR"/>
        </w:rPr>
        <w:t>’</w:t>
      </w:r>
      <w:r w:rsidRPr="00631A7D" w:rsidR="00255548">
        <w:rPr>
          <w:lang w:val="fr-FR"/>
        </w:rPr>
        <w:t xml:space="preserve">enseignement supérieur, y compris des brochures destinées aux étudiants de première année sur </w:t>
      </w:r>
      <w:r w:rsidRPr="00631A7D" w:rsidR="001621CD">
        <w:rPr>
          <w:lang w:val="fr-FR"/>
        </w:rPr>
        <w:t>le bizutage</w:t>
      </w:r>
      <w:r w:rsidRPr="00631A7D" w:rsidR="00255548">
        <w:rPr>
          <w:lang w:val="fr-FR"/>
        </w:rPr>
        <w:t>, notamment sur ses conséquences disciplinaires et</w:t>
      </w:r>
      <w:r w:rsidRPr="00631A7D">
        <w:rPr>
          <w:lang w:val="fr-FR"/>
        </w:rPr>
        <w:t xml:space="preserve"> pénales ;</w:t>
      </w:r>
    </w:p>
    <w:p w:rsidRPr="00631A7D" w:rsidR="00A82DA3" w:rsidP="00631A7D" w14:paraId="00C83E45" w14:textId="77777777">
      <w:pPr>
        <w:pStyle w:val="ECHRPara"/>
        <w:rPr>
          <w:lang w:val="fr-FR"/>
        </w:rPr>
      </w:pPr>
      <w:r w:rsidRPr="00631A7D">
        <w:rPr>
          <w:lang w:val="fr-FR"/>
        </w:rPr>
        <w:t>–  </w:t>
      </w:r>
      <w:r w:rsidRPr="00631A7D" w:rsidR="00255548">
        <w:rPr>
          <w:lang w:val="fr-FR"/>
        </w:rPr>
        <w:t>la mise en œuvre d</w:t>
      </w:r>
      <w:r w:rsidRPr="00631A7D" w:rsidR="00631A7D">
        <w:rPr>
          <w:lang w:val="fr-FR"/>
        </w:rPr>
        <w:t>’</w:t>
      </w:r>
      <w:r w:rsidRPr="00631A7D" w:rsidR="00255548">
        <w:rPr>
          <w:lang w:val="fr-FR"/>
        </w:rPr>
        <w:t xml:space="preserve">actions de sensibilisation auprès des étudiants </w:t>
      </w:r>
      <w:r w:rsidRPr="00631A7D" w:rsidR="00CD694B">
        <w:rPr>
          <w:lang w:val="fr-FR"/>
        </w:rPr>
        <w:t>afin de</w:t>
      </w:r>
      <w:r w:rsidRPr="00631A7D" w:rsidR="00255548">
        <w:rPr>
          <w:lang w:val="fr-FR"/>
        </w:rPr>
        <w:t xml:space="preserve"> lutter contre le</w:t>
      </w:r>
      <w:r w:rsidRPr="00631A7D" w:rsidR="00B668F4">
        <w:rPr>
          <w:lang w:val="fr-FR"/>
        </w:rPr>
        <w:t>s activités de bizutage</w:t>
      </w:r>
      <w:r w:rsidRPr="00631A7D" w:rsidR="00CD694B">
        <w:rPr>
          <w:lang w:val="fr-FR"/>
        </w:rPr>
        <w:t xml:space="preserve"> violentes et abusives</w:t>
      </w:r>
      <w:r w:rsidRPr="00631A7D" w:rsidR="006738D0">
        <w:rPr>
          <w:lang w:val="fr-FR"/>
        </w:rPr>
        <w:t>, et</w:t>
      </w:r>
    </w:p>
    <w:p w:rsidRPr="00631A7D" w:rsidR="00681457" w:rsidP="00631A7D" w14:paraId="1D097F03" w14:textId="77777777">
      <w:pPr>
        <w:pStyle w:val="ECHRPara"/>
        <w:rPr>
          <w:lang w:val="fr-FR"/>
        </w:rPr>
      </w:pPr>
      <w:r w:rsidRPr="00631A7D">
        <w:rPr>
          <w:lang w:val="fr-FR"/>
        </w:rPr>
        <w:t>–  </w:t>
      </w:r>
      <w:r w:rsidRPr="00631A7D" w:rsidR="00CD694B">
        <w:rPr>
          <w:lang w:val="fr-FR"/>
        </w:rPr>
        <w:t>renforcer les mécanismes de responsabilisation et de dénonciation aux autorités de tout</w:t>
      </w:r>
      <w:r w:rsidRPr="00631A7D" w:rsidR="00265AFA">
        <w:rPr>
          <w:lang w:val="fr-FR"/>
        </w:rPr>
        <w:t>e</w:t>
      </w:r>
      <w:r w:rsidRPr="00631A7D" w:rsidR="00CD694B">
        <w:rPr>
          <w:lang w:val="fr-FR"/>
        </w:rPr>
        <w:t xml:space="preserve"> pratique violente ou abusive</w:t>
      </w:r>
      <w:r w:rsidRPr="00631A7D" w:rsidR="00720D19">
        <w:rPr>
          <w:lang w:val="fr-FR"/>
        </w:rPr>
        <w:t>, en concertation avec le</w:t>
      </w:r>
      <w:r w:rsidRPr="00631A7D" w:rsidR="003F3943">
        <w:rPr>
          <w:lang w:val="fr-FR"/>
        </w:rPr>
        <w:t>s établissements scolaires.</w:t>
      </w:r>
    </w:p>
    <w:p w:rsidRPr="00631A7D" w:rsidR="00681457" w:rsidP="00631A7D" w14:paraId="105A546F" w14:textId="77777777">
      <w:pPr>
        <w:pStyle w:val="ECHRHeading2"/>
        <w:rPr>
          <w:rFonts w:eastAsia="Calibri"/>
          <w:lang w:val="fr-FR"/>
        </w:rPr>
      </w:pPr>
      <w:r w:rsidRPr="00631A7D">
        <w:rPr>
          <w:rFonts w:eastAsia="Calibri"/>
          <w:lang w:val="fr-FR"/>
        </w:rPr>
        <w:t>I</w:t>
      </w:r>
      <w:r w:rsidRPr="00631A7D">
        <w:rPr>
          <w:rFonts w:eastAsia="Calibri"/>
          <w:lang w:val="fr-FR"/>
        </w:rPr>
        <w:t xml:space="preserve">.  Les rapports concernant la </w:t>
      </w:r>
      <w:r w:rsidRPr="00631A7D">
        <w:rPr>
          <w:rFonts w:eastAsia="Calibri"/>
          <w:i/>
          <w:lang w:val="fr-FR"/>
        </w:rPr>
        <w:t>Praxe</w:t>
      </w:r>
    </w:p>
    <w:bookmarkStart w:name="Praxe_présentation" w:id="92"/>
    <w:p w:rsidRPr="00631A7D" w:rsidR="00A650AB" w:rsidP="00631A7D" w14:paraId="7465EA18"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115</w:t>
      </w:r>
      <w:r w:rsidRPr="00631A7D">
        <w:rPr>
          <w:lang w:val="fr-FR"/>
        </w:rPr>
        <w:fldChar w:fldCharType="end"/>
      </w:r>
      <w:bookmarkEnd w:id="92"/>
      <w:r w:rsidRPr="00631A7D">
        <w:rPr>
          <w:lang w:val="fr-FR"/>
        </w:rPr>
        <w:t xml:space="preserve">.  La </w:t>
      </w:r>
      <w:r w:rsidRPr="00631A7D">
        <w:rPr>
          <w:i/>
          <w:lang w:val="fr-FR"/>
        </w:rPr>
        <w:t>Praxe</w:t>
      </w:r>
      <w:r w:rsidRPr="00631A7D">
        <w:rPr>
          <w:lang w:val="fr-FR"/>
        </w:rPr>
        <w:t xml:space="preserve"> est une tradition existant dans les universités ou les établissements d</w:t>
      </w:r>
      <w:r w:rsidRPr="00631A7D" w:rsidR="00631A7D">
        <w:rPr>
          <w:lang w:val="fr-FR"/>
        </w:rPr>
        <w:t>’</w:t>
      </w:r>
      <w:r w:rsidRPr="00631A7D">
        <w:rPr>
          <w:lang w:val="fr-FR"/>
        </w:rPr>
        <w:t>enseignement supérieur au Portugal et visant à promouvoir l</w:t>
      </w:r>
      <w:r w:rsidRPr="00631A7D" w:rsidR="00631A7D">
        <w:rPr>
          <w:lang w:val="fr-FR"/>
        </w:rPr>
        <w:t>’</w:t>
      </w:r>
      <w:r w:rsidRPr="00631A7D">
        <w:rPr>
          <w:lang w:val="fr-FR"/>
        </w:rPr>
        <w:t>intégration des nouveaux inscrits notamment par des activités de bizutage. À l</w:t>
      </w:r>
      <w:r w:rsidRPr="00631A7D" w:rsidR="00631A7D">
        <w:rPr>
          <w:lang w:val="fr-FR"/>
        </w:rPr>
        <w:t>’</w:t>
      </w:r>
      <w:r w:rsidRPr="00631A7D">
        <w:rPr>
          <w:lang w:val="fr-FR"/>
        </w:rPr>
        <w:t xml:space="preserve">origine, la </w:t>
      </w:r>
      <w:r w:rsidRPr="00631A7D">
        <w:rPr>
          <w:i/>
          <w:lang w:val="fr-FR"/>
        </w:rPr>
        <w:t>Praxe</w:t>
      </w:r>
      <w:r w:rsidRPr="00631A7D">
        <w:rPr>
          <w:lang w:val="fr-FR"/>
        </w:rPr>
        <w:t xml:space="preserve"> s</w:t>
      </w:r>
      <w:r w:rsidRPr="00631A7D" w:rsidR="00631A7D">
        <w:rPr>
          <w:lang w:val="fr-FR"/>
        </w:rPr>
        <w:t>’</w:t>
      </w:r>
      <w:r w:rsidRPr="00631A7D">
        <w:rPr>
          <w:lang w:val="fr-FR"/>
        </w:rPr>
        <w:t>inspire de la police universitaire qui avait été mise en place en 1308 à l</w:t>
      </w:r>
      <w:r w:rsidRPr="00631A7D" w:rsidR="00631A7D">
        <w:rPr>
          <w:lang w:val="fr-FR"/>
        </w:rPr>
        <w:t>’</w:t>
      </w:r>
      <w:r w:rsidRPr="00631A7D">
        <w:rPr>
          <w:lang w:val="fr-FR"/>
        </w:rPr>
        <w:t>université de Coimbra pour, d</w:t>
      </w:r>
      <w:r w:rsidRPr="00631A7D" w:rsidR="00631A7D">
        <w:rPr>
          <w:lang w:val="fr-FR"/>
        </w:rPr>
        <w:t>’</w:t>
      </w:r>
      <w:r w:rsidRPr="00631A7D">
        <w:rPr>
          <w:lang w:val="fr-FR"/>
        </w:rPr>
        <w:t>une part, faire respecter l</w:t>
      </w:r>
      <w:r w:rsidRPr="00631A7D" w:rsidR="00631A7D">
        <w:rPr>
          <w:lang w:val="fr-FR"/>
        </w:rPr>
        <w:t>’</w:t>
      </w:r>
      <w:r w:rsidRPr="00631A7D">
        <w:rPr>
          <w:lang w:val="fr-FR"/>
        </w:rPr>
        <w:t>ordre, les heures d</w:t>
      </w:r>
      <w:r w:rsidRPr="00631A7D" w:rsidR="00631A7D">
        <w:rPr>
          <w:lang w:val="fr-FR"/>
        </w:rPr>
        <w:t>’</w:t>
      </w:r>
      <w:r w:rsidRPr="00631A7D">
        <w:rPr>
          <w:lang w:val="fr-FR"/>
        </w:rPr>
        <w:t>études et le couvre-feu par les étudiants et les professeurs et, d</w:t>
      </w:r>
      <w:r w:rsidRPr="00631A7D" w:rsidR="00631A7D">
        <w:rPr>
          <w:lang w:val="fr-FR"/>
        </w:rPr>
        <w:t>’</w:t>
      </w:r>
      <w:r w:rsidRPr="00631A7D">
        <w:rPr>
          <w:lang w:val="fr-FR"/>
        </w:rPr>
        <w:t>autre part, interdire l</w:t>
      </w:r>
      <w:r w:rsidRPr="00631A7D" w:rsidR="00631A7D">
        <w:rPr>
          <w:lang w:val="fr-FR"/>
        </w:rPr>
        <w:t>’</w:t>
      </w:r>
      <w:r w:rsidRPr="00631A7D">
        <w:rPr>
          <w:lang w:val="fr-FR"/>
        </w:rPr>
        <w:t>entrée dans l</w:t>
      </w:r>
      <w:r w:rsidRPr="00631A7D" w:rsidR="00631A7D">
        <w:rPr>
          <w:lang w:val="fr-FR"/>
        </w:rPr>
        <w:t>’</w:t>
      </w:r>
      <w:r w:rsidRPr="00631A7D">
        <w:rPr>
          <w:lang w:val="fr-FR"/>
        </w:rPr>
        <w:t>enceinte de l</w:t>
      </w:r>
      <w:r w:rsidRPr="00631A7D" w:rsidR="00631A7D">
        <w:rPr>
          <w:lang w:val="fr-FR"/>
        </w:rPr>
        <w:t>’</w:t>
      </w:r>
      <w:r w:rsidRPr="00631A7D">
        <w:rPr>
          <w:lang w:val="fr-FR"/>
        </w:rPr>
        <w:t>université aux personnes étrangères à celle-ci. Après la suppression de cette police en 1834, les étudiants décidèrent de récupérer l</w:t>
      </w:r>
      <w:r w:rsidRPr="00631A7D" w:rsidR="00631A7D">
        <w:rPr>
          <w:lang w:val="fr-FR"/>
        </w:rPr>
        <w:t>’</w:t>
      </w:r>
      <w:r w:rsidRPr="00631A7D">
        <w:rPr>
          <w:lang w:val="fr-FR"/>
        </w:rPr>
        <w:t>idée d</w:t>
      </w:r>
      <w:r w:rsidRPr="00631A7D" w:rsidR="00631A7D">
        <w:rPr>
          <w:lang w:val="fr-FR"/>
        </w:rPr>
        <w:t>’</w:t>
      </w:r>
      <w:r w:rsidRPr="00631A7D">
        <w:rPr>
          <w:lang w:val="fr-FR"/>
        </w:rPr>
        <w:t>une police académique avec ses rituels d</w:t>
      </w:r>
      <w:r w:rsidRPr="00631A7D" w:rsidR="00631A7D">
        <w:rPr>
          <w:lang w:val="fr-FR"/>
        </w:rPr>
        <w:t>’</w:t>
      </w:r>
      <w:r w:rsidRPr="00631A7D">
        <w:rPr>
          <w:lang w:val="fr-FR"/>
        </w:rPr>
        <w:t>initiations. Ils mirent ainsi en place des troupes (« </w:t>
      </w:r>
      <w:r w:rsidRPr="00631A7D">
        <w:rPr>
          <w:i/>
          <w:lang w:val="fr-FR"/>
        </w:rPr>
        <w:t>trupas</w:t>
      </w:r>
      <w:r w:rsidRPr="00631A7D">
        <w:rPr>
          <w:lang w:val="fr-FR"/>
        </w:rPr>
        <w:t> ») chargées de patrouiller les rues de la ville à la tombée de la nuit, à la recherche « d</w:t>
      </w:r>
      <w:r w:rsidRPr="00631A7D" w:rsidR="00631A7D">
        <w:rPr>
          <w:lang w:val="fr-FR"/>
        </w:rPr>
        <w:t>’</w:t>
      </w:r>
      <w:r w:rsidRPr="00631A7D">
        <w:rPr>
          <w:lang w:val="fr-FR"/>
        </w:rPr>
        <w:t xml:space="preserve">infracteurs ». Après la proclamation de la République, la </w:t>
      </w:r>
      <w:r w:rsidRPr="00631A7D">
        <w:rPr>
          <w:i/>
          <w:lang w:val="fr-FR"/>
        </w:rPr>
        <w:t>Praxe</w:t>
      </w:r>
      <w:r w:rsidRPr="00631A7D">
        <w:rPr>
          <w:lang w:val="fr-FR"/>
        </w:rPr>
        <w:t xml:space="preserve"> connut un déclin. Elle revint en 1916 puis </w:t>
      </w:r>
      <w:r w:rsidRPr="00631A7D">
        <w:rPr>
          <w:lang w:val="fr-FR"/>
        </w:rPr>
        <w:t>fut</w:t>
      </w:r>
      <w:r w:rsidRPr="00631A7D">
        <w:rPr>
          <w:lang w:val="fr-FR"/>
        </w:rPr>
        <w:t xml:space="preserve"> abolie en 1960 pendant la crise académique puis la dictature. Après son retour en 1979 à Coimbra, elle s</w:t>
      </w:r>
      <w:r w:rsidRPr="00631A7D" w:rsidR="00631A7D">
        <w:rPr>
          <w:lang w:val="fr-FR"/>
        </w:rPr>
        <w:t>’</w:t>
      </w:r>
      <w:r w:rsidRPr="00631A7D">
        <w:rPr>
          <w:lang w:val="fr-FR"/>
        </w:rPr>
        <w:t>étendit finalement à l</w:t>
      </w:r>
      <w:r w:rsidRPr="00631A7D" w:rsidR="00631A7D">
        <w:rPr>
          <w:lang w:val="fr-FR"/>
        </w:rPr>
        <w:t>’</w:t>
      </w:r>
      <w:r w:rsidRPr="00631A7D">
        <w:rPr>
          <w:lang w:val="fr-FR"/>
        </w:rPr>
        <w:t>ensemble du pays (</w:t>
      </w:r>
      <w:r w:rsidRPr="00631A7D">
        <w:rPr>
          <w:i/>
          <w:lang w:val="fr-FR"/>
        </w:rPr>
        <w:t>Praxes</w:t>
      </w:r>
      <w:r w:rsidRPr="00631A7D">
        <w:rPr>
          <w:i/>
          <w:lang w:val="fr-FR"/>
        </w:rPr>
        <w:t xml:space="preserve"> </w:t>
      </w:r>
      <w:r w:rsidRPr="00631A7D">
        <w:rPr>
          <w:i/>
          <w:lang w:val="fr-FR"/>
        </w:rPr>
        <w:t>académicas</w:t>
      </w:r>
      <w:r w:rsidRPr="00631A7D">
        <w:rPr>
          <w:i/>
          <w:lang w:val="fr-FR"/>
        </w:rPr>
        <w:t xml:space="preserve">, </w:t>
      </w:r>
      <w:r w:rsidRPr="00631A7D">
        <w:rPr>
          <w:i/>
          <w:lang w:val="fr-FR"/>
        </w:rPr>
        <w:t>Observatório</w:t>
      </w:r>
      <w:r w:rsidRPr="00631A7D">
        <w:rPr>
          <w:i/>
          <w:lang w:val="fr-FR"/>
        </w:rPr>
        <w:t xml:space="preserve"> dos </w:t>
      </w:r>
      <w:r w:rsidRPr="00631A7D">
        <w:rPr>
          <w:i/>
          <w:lang w:val="fr-FR"/>
        </w:rPr>
        <w:t>Direitos</w:t>
      </w:r>
      <w:r w:rsidRPr="00631A7D">
        <w:rPr>
          <w:i/>
          <w:lang w:val="fr-FR"/>
        </w:rPr>
        <w:t xml:space="preserve"> Humanos, </w:t>
      </w:r>
      <w:r w:rsidRPr="00631A7D">
        <w:rPr>
          <w:i/>
          <w:lang w:val="fr-FR"/>
        </w:rPr>
        <w:t>Relatório</w:t>
      </w:r>
      <w:r w:rsidRPr="00631A7D">
        <w:rPr>
          <w:lang w:val="fr-FR"/>
        </w:rPr>
        <w:t>, décembre 2010, pages 3 et 4).</w:t>
      </w:r>
    </w:p>
    <w:bookmarkStart w:name="Praxe_armée" w:id="93"/>
    <w:p w:rsidRPr="00631A7D" w:rsidR="00330C7D" w:rsidP="00631A7D" w14:paraId="04D29305"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116</w:t>
      </w:r>
      <w:r w:rsidRPr="00631A7D">
        <w:rPr>
          <w:lang w:val="fr-FR"/>
        </w:rPr>
        <w:fldChar w:fldCharType="end"/>
      </w:r>
      <w:bookmarkEnd w:id="93"/>
      <w:r w:rsidRPr="00631A7D" w:rsidR="008C19A9">
        <w:rPr>
          <w:lang w:val="fr-FR"/>
        </w:rPr>
        <w:t>.  </w:t>
      </w:r>
      <w:r w:rsidRPr="00631A7D" w:rsidR="008B7C7D">
        <w:rPr>
          <w:lang w:val="fr-FR"/>
        </w:rPr>
        <w:t>D</w:t>
      </w:r>
      <w:r w:rsidRPr="00631A7D" w:rsidR="00631A7D">
        <w:rPr>
          <w:lang w:val="fr-FR"/>
        </w:rPr>
        <w:t>’</w:t>
      </w:r>
      <w:r w:rsidRPr="00631A7D" w:rsidR="008B7C7D">
        <w:rPr>
          <w:lang w:val="fr-FR"/>
        </w:rPr>
        <w:t>après le rapport de l</w:t>
      </w:r>
      <w:r w:rsidRPr="00631A7D" w:rsidR="00631A7D">
        <w:rPr>
          <w:lang w:val="fr-FR"/>
        </w:rPr>
        <w:t>’</w:t>
      </w:r>
      <w:r w:rsidRPr="00631A7D" w:rsidR="008B7C7D">
        <w:rPr>
          <w:lang w:val="fr-FR"/>
        </w:rPr>
        <w:t>observatoire des droits de l</w:t>
      </w:r>
      <w:r w:rsidRPr="00631A7D" w:rsidR="00631A7D">
        <w:rPr>
          <w:lang w:val="fr-FR"/>
        </w:rPr>
        <w:t>’</w:t>
      </w:r>
      <w:r w:rsidRPr="00631A7D" w:rsidR="008B7C7D">
        <w:rPr>
          <w:lang w:val="fr-FR"/>
        </w:rPr>
        <w:t xml:space="preserve">homme de décembre 2010, </w:t>
      </w:r>
      <w:r w:rsidRPr="00631A7D" w:rsidR="008B7C7D">
        <w:rPr>
          <w:i/>
          <w:lang w:val="fr-FR"/>
        </w:rPr>
        <w:t>Praxes</w:t>
      </w:r>
      <w:r w:rsidRPr="00631A7D" w:rsidR="008B7C7D">
        <w:rPr>
          <w:i/>
          <w:lang w:val="fr-FR"/>
        </w:rPr>
        <w:t xml:space="preserve"> </w:t>
      </w:r>
      <w:r w:rsidRPr="00631A7D" w:rsidR="008B7C7D">
        <w:rPr>
          <w:i/>
          <w:lang w:val="fr-FR"/>
        </w:rPr>
        <w:t>académicas</w:t>
      </w:r>
      <w:r w:rsidRPr="00631A7D" w:rsidR="008B7C7D">
        <w:rPr>
          <w:i/>
          <w:lang w:val="fr-FR"/>
        </w:rPr>
        <w:t>,</w:t>
      </w:r>
      <w:r w:rsidRPr="00631A7D" w:rsidR="00E64B4D">
        <w:rPr>
          <w:lang w:val="fr-FR"/>
        </w:rPr>
        <w:t xml:space="preserve"> </w:t>
      </w:r>
      <w:r w:rsidRPr="00631A7D" w:rsidR="00284016">
        <w:rPr>
          <w:lang w:val="fr-FR"/>
        </w:rPr>
        <w:t xml:space="preserve">précité, </w:t>
      </w:r>
      <w:r w:rsidRPr="00631A7D" w:rsidR="00E64B4D">
        <w:rPr>
          <w:lang w:val="fr-FR"/>
        </w:rPr>
        <w:t xml:space="preserve">les </w:t>
      </w:r>
      <w:r w:rsidRPr="00631A7D" w:rsidR="00E64B4D">
        <w:rPr>
          <w:i/>
          <w:lang w:val="fr-FR"/>
        </w:rPr>
        <w:t>Praxes</w:t>
      </w:r>
      <w:r w:rsidRPr="00631A7D" w:rsidR="00E64B4D">
        <w:rPr>
          <w:lang w:val="fr-FR"/>
        </w:rPr>
        <w:t xml:space="preserve"> ont évolué vers un modèle de type militaire où les élèves marchent et reçoivent ordres et insultes comme à l</w:t>
      </w:r>
      <w:r w:rsidRPr="00631A7D" w:rsidR="00631A7D">
        <w:rPr>
          <w:lang w:val="fr-FR"/>
        </w:rPr>
        <w:t>’</w:t>
      </w:r>
      <w:r w:rsidRPr="00631A7D" w:rsidR="00E64B4D">
        <w:rPr>
          <w:lang w:val="fr-FR"/>
        </w:rPr>
        <w:t>armée (</w:t>
      </w:r>
      <w:r w:rsidRPr="00631A7D" w:rsidR="00C700CD">
        <w:rPr>
          <w:lang w:val="fr-FR"/>
        </w:rPr>
        <w:t>page</w:t>
      </w:r>
      <w:r w:rsidRPr="00631A7D" w:rsidR="00E64B4D">
        <w:rPr>
          <w:lang w:val="fr-FR"/>
        </w:rPr>
        <w:t xml:space="preserve"> 5 du rapport).</w:t>
      </w:r>
    </w:p>
    <w:bookmarkStart w:name="Praxe_type_épreuves" w:id="94"/>
    <w:p w:rsidRPr="00631A7D" w:rsidR="00502E22" w:rsidP="00631A7D" w14:paraId="1D5EDF17"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117</w:t>
      </w:r>
      <w:r w:rsidRPr="00631A7D">
        <w:rPr>
          <w:lang w:val="fr-FR"/>
        </w:rPr>
        <w:fldChar w:fldCharType="end"/>
      </w:r>
      <w:bookmarkEnd w:id="94"/>
      <w:r w:rsidRPr="00631A7D">
        <w:rPr>
          <w:lang w:val="fr-FR"/>
        </w:rPr>
        <w:t xml:space="preserve">.  Le rapport </w:t>
      </w:r>
      <w:r w:rsidRPr="00631A7D">
        <w:rPr>
          <w:i/>
          <w:lang w:val="fr-FR"/>
        </w:rPr>
        <w:t xml:space="preserve">A </w:t>
      </w:r>
      <w:r w:rsidRPr="00631A7D">
        <w:rPr>
          <w:i/>
          <w:lang w:val="fr-FR"/>
        </w:rPr>
        <w:t>Praxe</w:t>
      </w:r>
      <w:r w:rsidRPr="00631A7D">
        <w:rPr>
          <w:i/>
          <w:lang w:val="fr-FR"/>
        </w:rPr>
        <w:t xml:space="preserve"> </w:t>
      </w:r>
      <w:r w:rsidRPr="00631A7D">
        <w:rPr>
          <w:i/>
          <w:lang w:val="fr-FR"/>
        </w:rPr>
        <w:t>como</w:t>
      </w:r>
      <w:r w:rsidRPr="00631A7D">
        <w:rPr>
          <w:i/>
          <w:lang w:val="fr-FR"/>
        </w:rPr>
        <w:t xml:space="preserve"> </w:t>
      </w:r>
      <w:r w:rsidRPr="00631A7D">
        <w:rPr>
          <w:i/>
          <w:lang w:val="fr-FR"/>
        </w:rPr>
        <w:t>fenómeno</w:t>
      </w:r>
      <w:r w:rsidRPr="00631A7D">
        <w:rPr>
          <w:i/>
          <w:lang w:val="fr-FR"/>
        </w:rPr>
        <w:t xml:space="preserve"> social, </w:t>
      </w:r>
      <w:r w:rsidRPr="00631A7D">
        <w:rPr>
          <w:i/>
          <w:lang w:val="fr-FR"/>
        </w:rPr>
        <w:t>relatório</w:t>
      </w:r>
      <w:r w:rsidRPr="00631A7D">
        <w:rPr>
          <w:i/>
          <w:lang w:val="fr-FR"/>
        </w:rPr>
        <w:t xml:space="preserve"> final </w:t>
      </w:r>
      <w:r w:rsidRPr="00631A7D">
        <w:rPr>
          <w:lang w:val="fr-FR"/>
        </w:rPr>
        <w:t xml:space="preserve">du </w:t>
      </w:r>
      <w:r w:rsidRPr="00631A7D" w:rsidR="00BB6E3E">
        <w:rPr>
          <w:lang w:val="fr-FR"/>
        </w:rPr>
        <w:t>C</w:t>
      </w:r>
      <w:r w:rsidRPr="00631A7D">
        <w:rPr>
          <w:lang w:val="fr-FR"/>
        </w:rPr>
        <w:t>entre de recherche et études de sociolog</w:t>
      </w:r>
      <w:r w:rsidRPr="00631A7D">
        <w:rPr>
          <w:lang w:val="fr-FR"/>
        </w:rPr>
        <w:t>ie</w:t>
      </w:r>
      <w:r w:rsidRPr="00631A7D">
        <w:rPr>
          <w:lang w:val="fr-FR"/>
        </w:rPr>
        <w:t xml:space="preserve"> et l</w:t>
      </w:r>
      <w:r w:rsidRPr="00631A7D" w:rsidR="00631A7D">
        <w:rPr>
          <w:lang w:val="fr-FR"/>
        </w:rPr>
        <w:t>’</w:t>
      </w:r>
      <w:r w:rsidRPr="00631A7D">
        <w:rPr>
          <w:lang w:val="fr-FR"/>
        </w:rPr>
        <w:t>institut de sociologie de l</w:t>
      </w:r>
      <w:r w:rsidRPr="00631A7D" w:rsidR="00631A7D">
        <w:rPr>
          <w:lang w:val="fr-FR"/>
        </w:rPr>
        <w:t>’</w:t>
      </w:r>
      <w:r w:rsidRPr="00631A7D">
        <w:rPr>
          <w:lang w:val="fr-FR"/>
        </w:rPr>
        <w:t>université de Porto</w:t>
      </w:r>
      <w:r w:rsidRPr="00631A7D">
        <w:rPr>
          <w:i/>
          <w:lang w:val="fr-FR"/>
        </w:rPr>
        <w:t xml:space="preserve"> </w:t>
      </w:r>
      <w:r w:rsidRPr="00631A7D">
        <w:rPr>
          <w:lang w:val="fr-FR"/>
        </w:rPr>
        <w:t>(</w:t>
      </w:r>
      <w:r w:rsidRPr="00631A7D">
        <w:rPr>
          <w:i/>
          <w:lang w:val="fr-FR"/>
        </w:rPr>
        <w:t xml:space="preserve">Centro de </w:t>
      </w:r>
      <w:r w:rsidRPr="00631A7D">
        <w:rPr>
          <w:i/>
          <w:lang w:val="fr-FR"/>
        </w:rPr>
        <w:t>investigação</w:t>
      </w:r>
      <w:r w:rsidRPr="00631A7D">
        <w:rPr>
          <w:i/>
          <w:lang w:val="fr-FR"/>
        </w:rPr>
        <w:t xml:space="preserve"> e </w:t>
      </w:r>
      <w:r w:rsidRPr="00631A7D">
        <w:rPr>
          <w:i/>
          <w:lang w:val="fr-FR"/>
        </w:rPr>
        <w:t>estudos</w:t>
      </w:r>
      <w:r w:rsidRPr="00631A7D">
        <w:rPr>
          <w:i/>
          <w:lang w:val="fr-FR"/>
        </w:rPr>
        <w:t xml:space="preserve"> de </w:t>
      </w:r>
      <w:r w:rsidRPr="00631A7D">
        <w:rPr>
          <w:i/>
          <w:lang w:val="fr-FR"/>
        </w:rPr>
        <w:t>sociologia</w:t>
      </w:r>
      <w:r w:rsidRPr="00631A7D">
        <w:rPr>
          <w:i/>
          <w:lang w:val="fr-FR"/>
        </w:rPr>
        <w:t xml:space="preserve"> e Instituto de </w:t>
      </w:r>
      <w:r w:rsidRPr="00631A7D">
        <w:rPr>
          <w:i/>
          <w:lang w:val="fr-FR"/>
        </w:rPr>
        <w:t>sociologia</w:t>
      </w:r>
      <w:r w:rsidRPr="00631A7D">
        <w:rPr>
          <w:i/>
          <w:lang w:val="fr-FR"/>
        </w:rPr>
        <w:t xml:space="preserve"> da </w:t>
      </w:r>
      <w:r w:rsidRPr="00631A7D">
        <w:rPr>
          <w:i/>
          <w:lang w:val="fr-FR"/>
        </w:rPr>
        <w:t>universidade</w:t>
      </w:r>
      <w:r w:rsidRPr="00631A7D">
        <w:rPr>
          <w:i/>
          <w:lang w:val="fr-FR"/>
        </w:rPr>
        <w:t xml:space="preserve"> do Porto</w:t>
      </w:r>
      <w:r w:rsidRPr="00631A7D">
        <w:rPr>
          <w:lang w:val="fr-FR"/>
        </w:rPr>
        <w:t>) du 31 janvier 2017</w:t>
      </w:r>
      <w:r w:rsidRPr="00631A7D">
        <w:rPr>
          <w:lang w:val="fr-FR"/>
        </w:rPr>
        <w:t xml:space="preserve"> distingue </w:t>
      </w:r>
      <w:r w:rsidRPr="00631A7D" w:rsidR="00593426">
        <w:rPr>
          <w:lang w:val="fr-FR"/>
        </w:rPr>
        <w:t xml:space="preserve">différentes </w:t>
      </w:r>
      <w:r w:rsidRPr="00631A7D" w:rsidR="00E25158">
        <w:rPr>
          <w:lang w:val="fr-FR"/>
        </w:rPr>
        <w:t>types</w:t>
      </w:r>
      <w:r w:rsidRPr="00631A7D" w:rsidR="00593426">
        <w:rPr>
          <w:lang w:val="fr-FR"/>
        </w:rPr>
        <w:t xml:space="preserve"> </w:t>
      </w:r>
      <w:r w:rsidRPr="00631A7D">
        <w:rPr>
          <w:lang w:val="fr-FR"/>
        </w:rPr>
        <w:t>d</w:t>
      </w:r>
      <w:r w:rsidRPr="00631A7D" w:rsidR="00631A7D">
        <w:rPr>
          <w:lang w:val="fr-FR"/>
        </w:rPr>
        <w:t>’</w:t>
      </w:r>
      <w:r w:rsidRPr="00631A7D">
        <w:rPr>
          <w:lang w:val="fr-FR"/>
        </w:rPr>
        <w:t>épreuves</w:t>
      </w:r>
      <w:r w:rsidRPr="00631A7D" w:rsidR="00F955FB">
        <w:rPr>
          <w:lang w:val="fr-FR"/>
        </w:rPr>
        <w:t xml:space="preserve"> et sanctions</w:t>
      </w:r>
      <w:r w:rsidRPr="00631A7D" w:rsidR="00F40299">
        <w:rPr>
          <w:lang w:val="fr-FR"/>
        </w:rPr>
        <w:t xml:space="preserve"> </w:t>
      </w:r>
      <w:r w:rsidRPr="00631A7D" w:rsidR="00E25158">
        <w:rPr>
          <w:lang w:val="fr-FR"/>
        </w:rPr>
        <w:t xml:space="preserve">pouvant être </w:t>
      </w:r>
      <w:r w:rsidRPr="00631A7D">
        <w:rPr>
          <w:lang w:val="fr-FR"/>
        </w:rPr>
        <w:t>appliqué</w:t>
      </w:r>
      <w:r w:rsidRPr="00631A7D" w:rsidR="00593426">
        <w:rPr>
          <w:lang w:val="fr-FR"/>
        </w:rPr>
        <w:t>e</w:t>
      </w:r>
      <w:r w:rsidRPr="00631A7D">
        <w:rPr>
          <w:lang w:val="fr-FR"/>
        </w:rPr>
        <w:t xml:space="preserve">s </w:t>
      </w:r>
      <w:r w:rsidRPr="00631A7D" w:rsidR="00E25158">
        <w:rPr>
          <w:lang w:val="fr-FR"/>
        </w:rPr>
        <w:t>dans le cadre d</w:t>
      </w:r>
      <w:r w:rsidRPr="00631A7D" w:rsidR="00631A7D">
        <w:rPr>
          <w:lang w:val="fr-FR"/>
        </w:rPr>
        <w:t>’</w:t>
      </w:r>
      <w:r w:rsidRPr="00631A7D" w:rsidR="00E25158">
        <w:rPr>
          <w:lang w:val="fr-FR"/>
        </w:rPr>
        <w:t xml:space="preserve">un </w:t>
      </w:r>
      <w:r w:rsidRPr="00631A7D">
        <w:rPr>
          <w:lang w:val="fr-FR"/>
        </w:rPr>
        <w:t>bizutage :</w:t>
      </w:r>
    </w:p>
    <w:p w:rsidRPr="00631A7D" w:rsidR="00502E22" w:rsidP="00631A7D" w14:paraId="5BA138A4" w14:textId="77777777">
      <w:pPr>
        <w:pStyle w:val="ECHRPara"/>
        <w:rPr>
          <w:lang w:val="fr-FR"/>
        </w:rPr>
      </w:pPr>
      <w:r w:rsidRPr="00631A7D">
        <w:rPr>
          <w:lang w:val="fr-FR"/>
        </w:rPr>
        <w:t>1.  </w:t>
      </w:r>
      <w:r w:rsidRPr="00631A7D" w:rsidR="00156BEC">
        <w:rPr>
          <w:lang w:val="fr-FR"/>
        </w:rPr>
        <w:t>m</w:t>
      </w:r>
      <w:r w:rsidRPr="00631A7D">
        <w:rPr>
          <w:lang w:val="fr-FR"/>
        </w:rPr>
        <w:t>ots d</w:t>
      </w:r>
      <w:r w:rsidRPr="00631A7D" w:rsidR="00631A7D">
        <w:rPr>
          <w:lang w:val="fr-FR"/>
        </w:rPr>
        <w:t>’</w:t>
      </w:r>
      <w:r w:rsidRPr="00631A7D" w:rsidR="00E25158">
        <w:rPr>
          <w:lang w:val="fr-FR"/>
        </w:rPr>
        <w:t xml:space="preserve">ordre, cris de guerre et </w:t>
      </w:r>
      <w:r w:rsidRPr="00631A7D" w:rsidR="00156BEC">
        <w:rPr>
          <w:lang w:val="fr-FR"/>
        </w:rPr>
        <w:t>chansons</w:t>
      </w:r>
      <w:r w:rsidRPr="00631A7D" w:rsidR="00E25158">
        <w:rPr>
          <w:lang w:val="fr-FR"/>
        </w:rPr>
        <w:t xml:space="preserve"> (à contenu parfois sexuel) ;</w:t>
      </w:r>
    </w:p>
    <w:p w:rsidRPr="00631A7D" w:rsidR="00502E22" w:rsidP="00631A7D" w14:paraId="5306C9C3" w14:textId="77777777">
      <w:pPr>
        <w:pStyle w:val="ECHRPara"/>
        <w:rPr>
          <w:lang w:val="fr-FR"/>
        </w:rPr>
      </w:pPr>
      <w:r w:rsidRPr="00631A7D">
        <w:rPr>
          <w:lang w:val="fr-FR"/>
        </w:rPr>
        <w:t>2   </w:t>
      </w:r>
      <w:r w:rsidRPr="00631A7D" w:rsidR="00156BEC">
        <w:rPr>
          <w:lang w:val="fr-FR"/>
        </w:rPr>
        <w:t>é</w:t>
      </w:r>
      <w:r w:rsidRPr="00631A7D" w:rsidR="00593426">
        <w:rPr>
          <w:lang w:val="fr-FR"/>
        </w:rPr>
        <w:t>preuves physiques (pompes, flexions, montée et descente d</w:t>
      </w:r>
      <w:r w:rsidRPr="00631A7D" w:rsidR="00631A7D">
        <w:rPr>
          <w:lang w:val="fr-FR"/>
        </w:rPr>
        <w:t>’</w:t>
      </w:r>
      <w:r w:rsidRPr="00631A7D" w:rsidR="00593426">
        <w:rPr>
          <w:lang w:val="fr-FR"/>
        </w:rPr>
        <w:t>escaliers</w:t>
      </w:r>
      <w:r w:rsidRPr="00631A7D" w:rsidR="00156BEC">
        <w:rPr>
          <w:lang w:val="fr-FR"/>
        </w:rPr>
        <w:t>,</w:t>
      </w:r>
      <w:r w:rsidRPr="00631A7D" w:rsidR="00593426">
        <w:rPr>
          <w:lang w:val="fr-FR"/>
        </w:rPr>
        <w:t xml:space="preserve"> etc.)</w:t>
      </w:r>
    </w:p>
    <w:p w:rsidRPr="00631A7D" w:rsidR="00E25158" w:rsidP="00631A7D" w14:paraId="4677240B" w14:textId="77777777">
      <w:pPr>
        <w:pStyle w:val="ECHRPara"/>
        <w:rPr>
          <w:lang w:val="fr-FR"/>
        </w:rPr>
      </w:pPr>
      <w:r w:rsidRPr="00631A7D">
        <w:rPr>
          <w:lang w:val="fr-FR"/>
        </w:rPr>
        <w:t>3.  </w:t>
      </w:r>
      <w:r w:rsidRPr="00631A7D" w:rsidR="00156BEC">
        <w:rPr>
          <w:lang w:val="fr-FR"/>
        </w:rPr>
        <w:t>é</w:t>
      </w:r>
      <w:r w:rsidRPr="00631A7D">
        <w:rPr>
          <w:lang w:val="fr-FR"/>
        </w:rPr>
        <w:t>preuves psychologiques (</w:t>
      </w:r>
      <w:r w:rsidRPr="00631A7D">
        <w:rPr>
          <w:lang w:val="fr-FR"/>
        </w:rPr>
        <w:t>peurs, surprises</w:t>
      </w:r>
      <w:r w:rsidRPr="00631A7D" w:rsidR="00F955FB">
        <w:rPr>
          <w:lang w:val="fr-FR"/>
        </w:rPr>
        <w:t xml:space="preserve">, ingestion </w:t>
      </w:r>
      <w:r w:rsidRPr="00631A7D">
        <w:rPr>
          <w:lang w:val="fr-FR"/>
        </w:rPr>
        <w:t>de choses désagréables comme le piment ou l</w:t>
      </w:r>
      <w:r w:rsidRPr="00631A7D" w:rsidR="00631A7D">
        <w:rPr>
          <w:lang w:val="fr-FR"/>
        </w:rPr>
        <w:t>’</w:t>
      </w:r>
      <w:r w:rsidRPr="00631A7D">
        <w:rPr>
          <w:lang w:val="fr-FR"/>
        </w:rPr>
        <w:t xml:space="preserve">ail, contact avec </w:t>
      </w:r>
      <w:r w:rsidRPr="00631A7D" w:rsidR="00F40299">
        <w:rPr>
          <w:lang w:val="fr-FR"/>
        </w:rPr>
        <w:t xml:space="preserve">des </w:t>
      </w:r>
      <w:r w:rsidRPr="00631A7D">
        <w:rPr>
          <w:lang w:val="fr-FR"/>
        </w:rPr>
        <w:t xml:space="preserve">matières </w:t>
      </w:r>
      <w:r w:rsidRPr="00631A7D" w:rsidR="00F40299">
        <w:rPr>
          <w:lang w:val="fr-FR"/>
        </w:rPr>
        <w:t>fécales</w:t>
      </w:r>
      <w:r w:rsidRPr="00631A7D">
        <w:rPr>
          <w:lang w:val="fr-FR"/>
        </w:rPr>
        <w:t>, nauséabondes ou désagréables</w:t>
      </w:r>
      <w:r w:rsidRPr="00631A7D" w:rsidR="00F955FB">
        <w:rPr>
          <w:lang w:val="fr-FR"/>
        </w:rPr>
        <w:t>, coupes de cheveux</w:t>
      </w:r>
      <w:r w:rsidRPr="00631A7D" w:rsidR="00156BEC">
        <w:rPr>
          <w:lang w:val="fr-FR"/>
        </w:rPr>
        <w:t>,</w:t>
      </w:r>
      <w:r w:rsidRPr="00631A7D">
        <w:rPr>
          <w:lang w:val="fr-FR"/>
        </w:rPr>
        <w:t xml:space="preserve"> etc.)</w:t>
      </w:r>
    </w:p>
    <w:p w:rsidRPr="00631A7D" w:rsidR="00593426" w:rsidP="00631A7D" w14:paraId="63AE8A8B" w14:textId="77777777">
      <w:pPr>
        <w:pStyle w:val="ECHRPara"/>
        <w:rPr>
          <w:lang w:val="fr-FR"/>
        </w:rPr>
      </w:pPr>
      <w:r w:rsidRPr="00631A7D">
        <w:rPr>
          <w:lang w:val="fr-FR"/>
        </w:rPr>
        <w:t>4.  </w:t>
      </w:r>
      <w:r w:rsidRPr="00631A7D" w:rsidR="00156BEC">
        <w:rPr>
          <w:lang w:val="fr-FR"/>
        </w:rPr>
        <w:t>m</w:t>
      </w:r>
      <w:r w:rsidRPr="00631A7D">
        <w:rPr>
          <w:lang w:val="fr-FR"/>
        </w:rPr>
        <w:t>ises en scène et simulations d</w:t>
      </w:r>
      <w:r w:rsidRPr="00631A7D" w:rsidR="00631A7D">
        <w:rPr>
          <w:lang w:val="fr-FR"/>
        </w:rPr>
        <w:t>’</w:t>
      </w:r>
      <w:r w:rsidRPr="00631A7D">
        <w:rPr>
          <w:lang w:val="fr-FR"/>
        </w:rPr>
        <w:t>actes sexuels</w:t>
      </w:r>
      <w:r w:rsidRPr="00631A7D" w:rsidR="00156BEC">
        <w:rPr>
          <w:lang w:val="fr-FR"/>
        </w:rPr>
        <w:t> ;</w:t>
      </w:r>
    </w:p>
    <w:p w:rsidRPr="00631A7D" w:rsidR="00593426" w:rsidP="00631A7D" w14:paraId="3A05DA73" w14:textId="77777777">
      <w:pPr>
        <w:pStyle w:val="ECHRPara"/>
        <w:rPr>
          <w:lang w:val="fr-FR"/>
        </w:rPr>
      </w:pPr>
      <w:r w:rsidRPr="00631A7D">
        <w:rPr>
          <w:lang w:val="fr-FR"/>
        </w:rPr>
        <w:t>5.  </w:t>
      </w:r>
      <w:r w:rsidRPr="00631A7D" w:rsidR="00156BEC">
        <w:rPr>
          <w:lang w:val="fr-FR"/>
        </w:rPr>
        <w:t>j</w:t>
      </w:r>
      <w:r w:rsidRPr="00631A7D">
        <w:rPr>
          <w:lang w:val="fr-FR"/>
        </w:rPr>
        <w:t>eux</w:t>
      </w:r>
      <w:r w:rsidRPr="00631A7D" w:rsidR="0094429C">
        <w:rPr>
          <w:lang w:val="fr-FR"/>
        </w:rPr>
        <w:t xml:space="preserve"> et plaisanteries</w:t>
      </w:r>
    </w:p>
    <w:p w:rsidRPr="00631A7D" w:rsidR="00593426" w:rsidP="00631A7D" w14:paraId="0D9A5375" w14:textId="77777777">
      <w:pPr>
        <w:pStyle w:val="ECHRPara"/>
        <w:rPr>
          <w:lang w:val="fr-FR"/>
        </w:rPr>
      </w:pPr>
      <w:r w:rsidRPr="00631A7D">
        <w:rPr>
          <w:lang w:val="fr-FR"/>
        </w:rPr>
        <w:t>6</w:t>
      </w:r>
      <w:r w:rsidRPr="00631A7D">
        <w:rPr>
          <w:lang w:val="fr-FR"/>
        </w:rPr>
        <w:t>.  </w:t>
      </w:r>
      <w:r w:rsidRPr="00631A7D" w:rsidR="00156BEC">
        <w:rPr>
          <w:lang w:val="fr-FR"/>
        </w:rPr>
        <w:t>m</w:t>
      </w:r>
      <w:r w:rsidRPr="00631A7D">
        <w:rPr>
          <w:lang w:val="fr-FR"/>
        </w:rPr>
        <w:t>oqueries et ridiculisations</w:t>
      </w:r>
      <w:r w:rsidRPr="00631A7D">
        <w:rPr>
          <w:lang w:val="fr-FR"/>
        </w:rPr>
        <w:t>.</w:t>
      </w:r>
      <w:r>
        <w:rPr>
          <w:rStyle w:val="FootnoteReference"/>
          <w:lang w:val="fr-FR"/>
        </w:rPr>
        <w:footnoteReference w:id="11"/>
      </w:r>
    </w:p>
    <w:p w:rsidRPr="00631A7D" w:rsidR="00A650AB" w:rsidP="00631A7D" w14:paraId="748075A2" w14:textId="77777777">
      <w:pPr>
        <w:pStyle w:val="ECHRPara"/>
        <w:rPr>
          <w:lang w:val="fr-FR"/>
        </w:rPr>
      </w:pPr>
      <w:r w:rsidRPr="00631A7D">
        <w:rPr>
          <w:lang w:val="fr-FR"/>
        </w:rPr>
        <w:t xml:space="preserve">La </w:t>
      </w:r>
      <w:r w:rsidRPr="00631A7D">
        <w:rPr>
          <w:i/>
          <w:lang w:val="fr-FR"/>
        </w:rPr>
        <w:t>Praxe</w:t>
      </w:r>
      <w:r w:rsidRPr="00631A7D">
        <w:rPr>
          <w:lang w:val="fr-FR"/>
        </w:rPr>
        <w:t xml:space="preserve"> inclut aussi </w:t>
      </w:r>
      <w:r w:rsidRPr="00631A7D" w:rsidR="00F40299">
        <w:rPr>
          <w:lang w:val="fr-FR"/>
        </w:rPr>
        <w:t>des</w:t>
      </w:r>
      <w:r w:rsidRPr="00631A7D">
        <w:rPr>
          <w:lang w:val="fr-FR"/>
        </w:rPr>
        <w:t xml:space="preserve"> rituels</w:t>
      </w:r>
      <w:r w:rsidRPr="00631A7D" w:rsidR="00BC50E6">
        <w:rPr>
          <w:lang w:val="fr-FR"/>
        </w:rPr>
        <w:t xml:space="preserve"> d</w:t>
      </w:r>
      <w:r w:rsidRPr="00631A7D" w:rsidR="00631A7D">
        <w:rPr>
          <w:lang w:val="fr-FR"/>
        </w:rPr>
        <w:t>’</w:t>
      </w:r>
      <w:r w:rsidRPr="00631A7D" w:rsidR="00BC50E6">
        <w:rPr>
          <w:lang w:val="fr-FR"/>
        </w:rPr>
        <w:t>initiation</w:t>
      </w:r>
      <w:r w:rsidRPr="00631A7D">
        <w:rPr>
          <w:lang w:val="fr-FR"/>
        </w:rPr>
        <w:t xml:space="preserve"> (par exemple le baptême des nouveaux inscrits), </w:t>
      </w:r>
      <w:r w:rsidRPr="00631A7D" w:rsidR="007B259B">
        <w:rPr>
          <w:lang w:val="fr-FR"/>
        </w:rPr>
        <w:t xml:space="preserve">des </w:t>
      </w:r>
      <w:r w:rsidRPr="00631A7D">
        <w:rPr>
          <w:lang w:val="fr-FR"/>
        </w:rPr>
        <w:t>fêtes (</w:t>
      </w:r>
      <w:r w:rsidRPr="00631A7D" w:rsidR="00455A27">
        <w:rPr>
          <w:lang w:val="fr-FR"/>
        </w:rPr>
        <w:t>« </w:t>
      </w:r>
      <w:r w:rsidRPr="00631A7D">
        <w:rPr>
          <w:i/>
          <w:lang w:val="fr-FR"/>
        </w:rPr>
        <w:t>Latadas</w:t>
      </w:r>
      <w:r w:rsidRPr="00631A7D" w:rsidR="00455A27">
        <w:rPr>
          <w:i/>
          <w:lang w:val="fr-FR"/>
        </w:rPr>
        <w:t> »</w:t>
      </w:r>
      <w:r w:rsidRPr="00631A7D">
        <w:rPr>
          <w:i/>
          <w:lang w:val="fr-FR"/>
        </w:rPr>
        <w:t>)</w:t>
      </w:r>
      <w:r w:rsidRPr="00631A7D">
        <w:rPr>
          <w:lang w:val="fr-FR"/>
        </w:rPr>
        <w:t xml:space="preserve">, </w:t>
      </w:r>
      <w:r w:rsidRPr="00631A7D" w:rsidR="00F40299">
        <w:rPr>
          <w:lang w:val="fr-FR"/>
        </w:rPr>
        <w:t xml:space="preserve">des </w:t>
      </w:r>
      <w:r w:rsidRPr="00631A7D" w:rsidR="00455A27">
        <w:rPr>
          <w:lang w:val="fr-FR"/>
        </w:rPr>
        <w:t>dîners, des beuveries (« </w:t>
      </w:r>
      <w:r w:rsidRPr="00631A7D" w:rsidR="00455A27">
        <w:rPr>
          <w:i/>
          <w:lang w:val="fr-FR"/>
        </w:rPr>
        <w:t>rally</w:t>
      </w:r>
      <w:r w:rsidRPr="00631A7D" w:rsidR="00455A27">
        <w:rPr>
          <w:i/>
          <w:lang w:val="fr-FR"/>
        </w:rPr>
        <w:t xml:space="preserve"> </w:t>
      </w:r>
      <w:r w:rsidRPr="00631A7D" w:rsidR="00455A27">
        <w:rPr>
          <w:i/>
          <w:lang w:val="fr-FR"/>
        </w:rPr>
        <w:t>das</w:t>
      </w:r>
      <w:r w:rsidRPr="00631A7D" w:rsidR="00455A27">
        <w:rPr>
          <w:i/>
          <w:lang w:val="fr-FR"/>
        </w:rPr>
        <w:t xml:space="preserve"> </w:t>
      </w:r>
      <w:r w:rsidRPr="00631A7D" w:rsidR="00455A27">
        <w:rPr>
          <w:i/>
          <w:lang w:val="fr-FR"/>
        </w:rPr>
        <w:t>Tascas</w:t>
      </w:r>
      <w:r w:rsidRPr="00631A7D" w:rsidR="00455A27">
        <w:rPr>
          <w:i/>
          <w:lang w:val="fr-FR"/>
        </w:rPr>
        <w:t xml:space="preserve"> ») </w:t>
      </w:r>
      <w:r w:rsidRPr="00631A7D">
        <w:rPr>
          <w:lang w:val="fr-FR"/>
        </w:rPr>
        <w:t>et des cérémonies pour marquer les différents passages de la vie estudiantine.</w:t>
      </w:r>
    </w:p>
    <w:bookmarkStart w:name="Praxe_abus" w:id="95"/>
    <w:p w:rsidRPr="00631A7D" w:rsidR="00D325AB" w:rsidP="00631A7D" w14:paraId="7F2DC8A6"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118</w:t>
      </w:r>
      <w:r w:rsidRPr="00631A7D">
        <w:rPr>
          <w:lang w:val="fr-FR"/>
        </w:rPr>
        <w:fldChar w:fldCharType="end"/>
      </w:r>
      <w:bookmarkEnd w:id="95"/>
      <w:r w:rsidRPr="00631A7D">
        <w:rPr>
          <w:lang w:val="fr-FR"/>
        </w:rPr>
        <w:t xml:space="preserve">.  En faisant référence à des articles parus dans la presse portugaise, le rapport </w:t>
      </w:r>
      <w:r w:rsidRPr="00631A7D">
        <w:rPr>
          <w:i/>
          <w:lang w:val="fr-FR"/>
        </w:rPr>
        <w:t xml:space="preserve">A </w:t>
      </w:r>
      <w:r w:rsidRPr="00631A7D">
        <w:rPr>
          <w:i/>
          <w:lang w:val="fr-FR"/>
        </w:rPr>
        <w:t>Praxe</w:t>
      </w:r>
      <w:r w:rsidRPr="00631A7D">
        <w:rPr>
          <w:i/>
          <w:lang w:val="fr-FR"/>
        </w:rPr>
        <w:t xml:space="preserve"> </w:t>
      </w:r>
      <w:r w:rsidRPr="00631A7D">
        <w:rPr>
          <w:i/>
          <w:lang w:val="fr-FR"/>
        </w:rPr>
        <w:t>como</w:t>
      </w:r>
      <w:r w:rsidRPr="00631A7D">
        <w:rPr>
          <w:i/>
          <w:lang w:val="fr-FR"/>
        </w:rPr>
        <w:t xml:space="preserve"> </w:t>
      </w:r>
      <w:r w:rsidRPr="00631A7D">
        <w:rPr>
          <w:i/>
          <w:lang w:val="fr-FR"/>
        </w:rPr>
        <w:t>fenómeno</w:t>
      </w:r>
      <w:r w:rsidRPr="00631A7D">
        <w:rPr>
          <w:i/>
          <w:lang w:val="fr-FR"/>
        </w:rPr>
        <w:t xml:space="preserve"> social</w:t>
      </w:r>
      <w:r w:rsidRPr="00631A7D">
        <w:rPr>
          <w:lang w:val="fr-FR"/>
        </w:rPr>
        <w:t xml:space="preserve"> précité</w:t>
      </w:r>
      <w:r w:rsidRPr="00631A7D">
        <w:rPr>
          <w:i/>
          <w:lang w:val="fr-FR"/>
        </w:rPr>
        <w:t xml:space="preserve"> </w:t>
      </w:r>
      <w:r w:rsidRPr="00631A7D">
        <w:rPr>
          <w:lang w:val="fr-FR"/>
        </w:rPr>
        <w:t>relève un certain nombre d</w:t>
      </w:r>
      <w:r w:rsidRPr="00631A7D" w:rsidR="00631A7D">
        <w:rPr>
          <w:lang w:val="fr-FR"/>
        </w:rPr>
        <w:t>’</w:t>
      </w:r>
      <w:r w:rsidRPr="00631A7D">
        <w:rPr>
          <w:lang w:val="fr-FR"/>
        </w:rPr>
        <w:t>abus et d</w:t>
      </w:r>
      <w:r w:rsidRPr="00631A7D" w:rsidR="00631A7D">
        <w:rPr>
          <w:lang w:val="fr-FR"/>
        </w:rPr>
        <w:t>’</w:t>
      </w:r>
      <w:r w:rsidRPr="00631A7D">
        <w:rPr>
          <w:lang w:val="fr-FR"/>
        </w:rPr>
        <w:t>incidents survenus dans plusieurs établissements d</w:t>
      </w:r>
      <w:r w:rsidRPr="00631A7D" w:rsidR="00631A7D">
        <w:rPr>
          <w:lang w:val="fr-FR"/>
        </w:rPr>
        <w:t>’</w:t>
      </w:r>
      <w:r w:rsidRPr="00631A7D">
        <w:rPr>
          <w:lang w:val="fr-FR"/>
        </w:rPr>
        <w:t>enseignement supérieur entre 1999 et 2015</w:t>
      </w:r>
      <w:r w:rsidRPr="00631A7D">
        <w:rPr>
          <w:lang w:val="fr-FR"/>
        </w:rPr>
        <w:t xml:space="preserve">. </w:t>
      </w:r>
      <w:r w:rsidRPr="00631A7D" w:rsidR="00E068A1">
        <w:rPr>
          <w:lang w:val="fr-FR"/>
        </w:rPr>
        <w:t xml:space="preserve">Parmi les plus graves, il </w:t>
      </w:r>
      <w:r w:rsidRPr="00631A7D" w:rsidR="00160D2A">
        <w:rPr>
          <w:lang w:val="fr-FR"/>
        </w:rPr>
        <w:t>décrit</w:t>
      </w:r>
      <w:r w:rsidRPr="00631A7D" w:rsidR="00E068A1">
        <w:rPr>
          <w:lang w:val="fr-FR"/>
        </w:rPr>
        <w:t xml:space="preserve"> les incidents suivants :</w:t>
      </w:r>
    </w:p>
    <w:p w:rsidRPr="00631A7D" w:rsidR="005D1CED" w:rsidP="00631A7D" w14:paraId="1A7791CD" w14:textId="77777777">
      <w:pPr>
        <w:pStyle w:val="ECHRPara"/>
        <w:rPr>
          <w:lang w:val="fr-FR"/>
        </w:rPr>
      </w:pPr>
      <w:r w:rsidRPr="00631A7D">
        <w:rPr>
          <w:lang w:val="fr-FR"/>
        </w:rPr>
        <w:t>–  </w:t>
      </w:r>
      <w:r w:rsidRPr="00631A7D">
        <w:rPr>
          <w:lang w:val="fr-FR"/>
        </w:rPr>
        <w:t>le 23 septembre 2015, une élève de première année à l</w:t>
      </w:r>
      <w:r w:rsidRPr="00631A7D" w:rsidR="00631A7D">
        <w:rPr>
          <w:lang w:val="fr-FR"/>
        </w:rPr>
        <w:t>’</w:t>
      </w:r>
      <w:r w:rsidRPr="00631A7D">
        <w:rPr>
          <w:lang w:val="fr-FR"/>
        </w:rPr>
        <w:t>université de l</w:t>
      </w:r>
      <w:r w:rsidRPr="00631A7D" w:rsidR="00631A7D">
        <w:rPr>
          <w:lang w:val="fr-FR"/>
        </w:rPr>
        <w:t>’</w:t>
      </w:r>
      <w:r w:rsidRPr="00631A7D">
        <w:rPr>
          <w:lang w:val="fr-FR"/>
        </w:rPr>
        <w:t xml:space="preserve">Algarve </w:t>
      </w:r>
      <w:r w:rsidRPr="00631A7D">
        <w:rPr>
          <w:lang w:val="fr-FR"/>
        </w:rPr>
        <w:t>est tombée</w:t>
      </w:r>
      <w:r w:rsidRPr="00631A7D" w:rsidR="00E068A1">
        <w:rPr>
          <w:lang w:val="fr-FR"/>
        </w:rPr>
        <w:t xml:space="preserve"> dans le</w:t>
      </w:r>
      <w:r w:rsidRPr="00631A7D">
        <w:rPr>
          <w:lang w:val="fr-FR"/>
        </w:rPr>
        <w:t xml:space="preserve"> coma après avoir ingéré une quantité importante d</w:t>
      </w:r>
      <w:r w:rsidRPr="00631A7D" w:rsidR="00631A7D">
        <w:rPr>
          <w:lang w:val="fr-FR"/>
        </w:rPr>
        <w:t>’</w:t>
      </w:r>
      <w:r w:rsidRPr="00631A7D">
        <w:rPr>
          <w:lang w:val="fr-FR"/>
        </w:rPr>
        <w:t>alcool alors qu</w:t>
      </w:r>
      <w:r w:rsidRPr="00631A7D" w:rsidR="00631A7D">
        <w:rPr>
          <w:lang w:val="fr-FR"/>
        </w:rPr>
        <w:t>’</w:t>
      </w:r>
      <w:r w:rsidRPr="00631A7D">
        <w:rPr>
          <w:lang w:val="fr-FR"/>
        </w:rPr>
        <w:t xml:space="preserve">elle </w:t>
      </w:r>
      <w:r w:rsidRPr="00631A7D" w:rsidR="00E068A1">
        <w:rPr>
          <w:lang w:val="fr-FR"/>
        </w:rPr>
        <w:t>était enterrée</w:t>
      </w:r>
      <w:r w:rsidRPr="00631A7D">
        <w:rPr>
          <w:lang w:val="fr-FR"/>
        </w:rPr>
        <w:t xml:space="preserve"> ju</w:t>
      </w:r>
      <w:r w:rsidRPr="00631A7D" w:rsidR="00E068A1">
        <w:rPr>
          <w:lang w:val="fr-FR"/>
        </w:rPr>
        <w:t>s</w:t>
      </w:r>
      <w:r w:rsidRPr="00631A7D">
        <w:rPr>
          <w:lang w:val="fr-FR"/>
        </w:rPr>
        <w:t>qu</w:t>
      </w:r>
      <w:r w:rsidRPr="00631A7D" w:rsidR="00631A7D">
        <w:rPr>
          <w:lang w:val="fr-FR"/>
        </w:rPr>
        <w:t>’</w:t>
      </w:r>
      <w:r w:rsidRPr="00631A7D">
        <w:rPr>
          <w:lang w:val="fr-FR"/>
        </w:rPr>
        <w:t>au cou sur l</w:t>
      </w:r>
      <w:r w:rsidRPr="00631A7D" w:rsidR="00E068A1">
        <w:rPr>
          <w:lang w:val="fr-FR"/>
        </w:rPr>
        <w:t>a plage de Faro</w:t>
      </w:r>
      <w:r w:rsidRPr="00631A7D">
        <w:rPr>
          <w:lang w:val="fr-FR"/>
        </w:rPr>
        <w:t>,</w:t>
      </w:r>
      <w:r w:rsidRPr="00631A7D" w:rsidR="00E068A1">
        <w:rPr>
          <w:lang w:val="fr-FR"/>
        </w:rPr>
        <w:t xml:space="preserve"> dans le cadre d</w:t>
      </w:r>
      <w:r w:rsidRPr="00631A7D" w:rsidR="00631A7D">
        <w:rPr>
          <w:lang w:val="fr-FR"/>
        </w:rPr>
        <w:t>’</w:t>
      </w:r>
      <w:r w:rsidRPr="00631A7D" w:rsidR="00E068A1">
        <w:rPr>
          <w:lang w:val="fr-FR"/>
        </w:rPr>
        <w:t xml:space="preserve">une épreuve de bizutage. </w:t>
      </w:r>
      <w:r w:rsidRPr="00631A7D" w:rsidR="00E068A1">
        <w:rPr>
          <w:lang w:val="fr-FR"/>
        </w:rPr>
        <w:t>Suite à une</w:t>
      </w:r>
      <w:r w:rsidRPr="00631A7D" w:rsidR="00E068A1">
        <w:rPr>
          <w:lang w:val="fr-FR"/>
        </w:rPr>
        <w:t xml:space="preserve"> enquête interne, </w:t>
      </w:r>
      <w:r w:rsidRPr="00631A7D">
        <w:rPr>
          <w:lang w:val="fr-FR"/>
        </w:rPr>
        <w:t>deux étudiants ont été sanctionnés</w:t>
      </w:r>
      <w:r w:rsidRPr="00631A7D" w:rsidR="00E068A1">
        <w:rPr>
          <w:lang w:val="fr-FR"/>
        </w:rPr>
        <w:t xml:space="preserve"> </w:t>
      </w:r>
      <w:r w:rsidRPr="00631A7D">
        <w:rPr>
          <w:lang w:val="fr-FR"/>
        </w:rPr>
        <w:t>d</w:t>
      </w:r>
      <w:r w:rsidRPr="00631A7D" w:rsidR="00631A7D">
        <w:rPr>
          <w:lang w:val="fr-FR"/>
        </w:rPr>
        <w:t>’</w:t>
      </w:r>
      <w:r w:rsidRPr="00631A7D">
        <w:rPr>
          <w:lang w:val="fr-FR"/>
        </w:rPr>
        <w:t xml:space="preserve">un avertissement </w:t>
      </w:r>
      <w:r w:rsidRPr="00631A7D" w:rsidR="00E068A1">
        <w:rPr>
          <w:lang w:val="fr-FR"/>
        </w:rPr>
        <w:t>par l</w:t>
      </w:r>
      <w:r w:rsidRPr="00631A7D" w:rsidR="00631A7D">
        <w:rPr>
          <w:lang w:val="fr-FR"/>
        </w:rPr>
        <w:t>’</w:t>
      </w:r>
      <w:r w:rsidRPr="00631A7D" w:rsidR="00E068A1">
        <w:rPr>
          <w:lang w:val="fr-FR"/>
        </w:rPr>
        <w:t>université</w:t>
      </w:r>
      <w:r w:rsidRPr="00631A7D">
        <w:rPr>
          <w:lang w:val="fr-FR"/>
        </w:rPr>
        <w:t> ;</w:t>
      </w:r>
    </w:p>
    <w:p w:rsidRPr="00631A7D" w:rsidR="00D325AB" w:rsidP="00631A7D" w14:paraId="782124EF" w14:textId="77777777">
      <w:pPr>
        <w:pStyle w:val="ECHRPara"/>
        <w:rPr>
          <w:lang w:val="fr-FR"/>
        </w:rPr>
      </w:pPr>
      <w:r w:rsidRPr="00631A7D">
        <w:rPr>
          <w:lang w:val="fr-FR"/>
        </w:rPr>
        <w:t>–  </w:t>
      </w:r>
      <w:r w:rsidRPr="00631A7D" w:rsidR="00E068A1">
        <w:rPr>
          <w:lang w:val="fr-FR"/>
        </w:rPr>
        <w:t>le 23 avril 2014</w:t>
      </w:r>
      <w:r w:rsidRPr="00631A7D">
        <w:rPr>
          <w:lang w:val="fr-FR"/>
        </w:rPr>
        <w:t>,</w:t>
      </w:r>
      <w:r w:rsidRPr="00631A7D">
        <w:rPr>
          <w:lang w:val="fr-FR"/>
        </w:rPr>
        <w:t xml:space="preserve"> trois étudiants de première année à l</w:t>
      </w:r>
      <w:r w:rsidRPr="00631A7D" w:rsidR="00631A7D">
        <w:rPr>
          <w:lang w:val="fr-FR"/>
        </w:rPr>
        <w:t>’</w:t>
      </w:r>
      <w:r w:rsidRPr="00631A7D">
        <w:rPr>
          <w:lang w:val="fr-FR"/>
        </w:rPr>
        <w:t xml:space="preserve">université de Minho </w:t>
      </w:r>
      <w:r w:rsidRPr="00631A7D">
        <w:rPr>
          <w:lang w:val="fr-FR"/>
        </w:rPr>
        <w:t>sont morts</w:t>
      </w:r>
      <w:r w:rsidRPr="00631A7D" w:rsidR="009655FA">
        <w:rPr>
          <w:lang w:val="fr-FR"/>
        </w:rPr>
        <w:t xml:space="preserve"> sous les décombres d</w:t>
      </w:r>
      <w:r w:rsidRPr="00631A7D" w:rsidR="00631A7D">
        <w:rPr>
          <w:lang w:val="fr-FR"/>
        </w:rPr>
        <w:t>’</w:t>
      </w:r>
      <w:r w:rsidRPr="00631A7D" w:rsidR="009655FA">
        <w:rPr>
          <w:lang w:val="fr-FR"/>
        </w:rPr>
        <w:t xml:space="preserve">un mur qui était tombé sur eux alors que </w:t>
      </w:r>
      <w:r w:rsidRPr="00631A7D" w:rsidR="00777711">
        <w:rPr>
          <w:lang w:val="fr-FR"/>
        </w:rPr>
        <w:t xml:space="preserve">quatre </w:t>
      </w:r>
      <w:r w:rsidRPr="00631A7D">
        <w:rPr>
          <w:lang w:val="fr-FR"/>
        </w:rPr>
        <w:t xml:space="preserve">étudiants </w:t>
      </w:r>
      <w:r w:rsidRPr="00631A7D" w:rsidR="009655FA">
        <w:rPr>
          <w:lang w:val="fr-FR"/>
        </w:rPr>
        <w:t xml:space="preserve">y étaient montés pour </w:t>
      </w:r>
      <w:r w:rsidRPr="00631A7D">
        <w:rPr>
          <w:lang w:val="fr-FR"/>
        </w:rPr>
        <w:t>chant</w:t>
      </w:r>
      <w:r w:rsidRPr="00631A7D" w:rsidR="009655FA">
        <w:rPr>
          <w:lang w:val="fr-FR"/>
        </w:rPr>
        <w:t>er</w:t>
      </w:r>
      <w:r w:rsidRPr="00631A7D">
        <w:rPr>
          <w:lang w:val="fr-FR"/>
        </w:rPr>
        <w:t xml:space="preserve"> des </w:t>
      </w:r>
      <w:r w:rsidRPr="00631A7D">
        <w:rPr>
          <w:lang w:val="fr-FR"/>
        </w:rPr>
        <w:t>chansons</w:t>
      </w:r>
      <w:r w:rsidRPr="00631A7D" w:rsidR="00E068A1">
        <w:rPr>
          <w:lang w:val="fr-FR"/>
        </w:rPr>
        <w:t xml:space="preserve"> à l</w:t>
      </w:r>
      <w:r w:rsidRPr="00631A7D" w:rsidR="00631A7D">
        <w:rPr>
          <w:lang w:val="fr-FR"/>
        </w:rPr>
        <w:t>’</w:t>
      </w:r>
      <w:r w:rsidRPr="00631A7D" w:rsidR="00E068A1">
        <w:rPr>
          <w:lang w:val="fr-FR"/>
        </w:rPr>
        <w:t>occasion d</w:t>
      </w:r>
      <w:r w:rsidRPr="00631A7D" w:rsidR="00631A7D">
        <w:rPr>
          <w:lang w:val="fr-FR"/>
        </w:rPr>
        <w:t>’</w:t>
      </w:r>
      <w:r w:rsidRPr="00631A7D" w:rsidR="00E068A1">
        <w:rPr>
          <w:lang w:val="fr-FR"/>
        </w:rPr>
        <w:t xml:space="preserve">un rassemblement </w:t>
      </w:r>
      <w:r w:rsidRPr="00631A7D">
        <w:rPr>
          <w:lang w:val="fr-FR"/>
        </w:rPr>
        <w:t>dans le cadre d</w:t>
      </w:r>
      <w:r w:rsidRPr="00631A7D" w:rsidR="00631A7D">
        <w:rPr>
          <w:lang w:val="fr-FR"/>
        </w:rPr>
        <w:t>’</w:t>
      </w:r>
      <w:r w:rsidRPr="00631A7D">
        <w:rPr>
          <w:lang w:val="fr-FR"/>
        </w:rPr>
        <w:t>une</w:t>
      </w:r>
      <w:r w:rsidRPr="00631A7D" w:rsidR="00E068A1">
        <w:rPr>
          <w:lang w:val="fr-FR"/>
        </w:rPr>
        <w:t xml:space="preserve"> </w:t>
      </w:r>
      <w:r w:rsidRPr="00631A7D" w:rsidR="00E068A1">
        <w:rPr>
          <w:i/>
          <w:lang w:val="fr-FR"/>
        </w:rPr>
        <w:t>Praxe</w:t>
      </w:r>
      <w:r w:rsidRPr="00631A7D" w:rsidR="00777711">
        <w:rPr>
          <w:lang w:val="fr-FR"/>
        </w:rPr>
        <w:t xml:space="preserve">. Une plainte </w:t>
      </w:r>
      <w:r w:rsidRPr="00631A7D">
        <w:rPr>
          <w:lang w:val="fr-FR"/>
        </w:rPr>
        <w:t>a été</w:t>
      </w:r>
      <w:r w:rsidRPr="00631A7D" w:rsidR="00777711">
        <w:rPr>
          <w:lang w:val="fr-FR"/>
        </w:rPr>
        <w:t xml:space="preserve"> déposée par les familles des victimes contre ces derniers. Le 9 janvier 2019</w:t>
      </w:r>
      <w:r w:rsidRPr="00631A7D">
        <w:rPr>
          <w:lang w:val="fr-FR"/>
        </w:rPr>
        <w:t>,</w:t>
      </w:r>
      <w:r w:rsidRPr="00631A7D" w:rsidR="00777711">
        <w:rPr>
          <w:lang w:val="fr-FR"/>
        </w:rPr>
        <w:t xml:space="preserve"> le tribunal de Braga </w:t>
      </w:r>
      <w:r w:rsidRPr="00631A7D">
        <w:rPr>
          <w:lang w:val="fr-FR"/>
        </w:rPr>
        <w:t>a prononcé</w:t>
      </w:r>
      <w:r w:rsidRPr="00631A7D" w:rsidR="005D1CED">
        <w:rPr>
          <w:lang w:val="fr-FR"/>
        </w:rPr>
        <w:t xml:space="preserve"> leur acquittement</w:t>
      </w:r>
      <w:r w:rsidRPr="00631A7D" w:rsidR="00E068A1">
        <w:rPr>
          <w:lang w:val="fr-FR"/>
        </w:rPr>
        <w:t xml:space="preserve"> du chef d</w:t>
      </w:r>
      <w:r w:rsidRPr="00631A7D" w:rsidR="00631A7D">
        <w:rPr>
          <w:lang w:val="fr-FR"/>
        </w:rPr>
        <w:t>’</w:t>
      </w:r>
      <w:r w:rsidRPr="00631A7D" w:rsidR="00E068A1">
        <w:rPr>
          <w:lang w:val="fr-FR"/>
        </w:rPr>
        <w:t>homicide involontaire pour lequel ils étaient poursuivis</w:t>
      </w:r>
      <w:r w:rsidRPr="00631A7D">
        <w:rPr>
          <w:lang w:val="fr-FR"/>
        </w:rPr>
        <w:t> ;</w:t>
      </w:r>
    </w:p>
    <w:p w:rsidRPr="00631A7D" w:rsidR="00E068A1" w:rsidP="00631A7D" w14:paraId="2A92DF42" w14:textId="77777777">
      <w:pPr>
        <w:pStyle w:val="ECHRPara"/>
        <w:rPr>
          <w:lang w:val="fr-FR"/>
        </w:rPr>
      </w:pPr>
      <w:r w:rsidRPr="00631A7D">
        <w:rPr>
          <w:lang w:val="fr-FR"/>
        </w:rPr>
        <w:t>–  </w:t>
      </w:r>
      <w:r w:rsidRPr="00631A7D" w:rsidR="009655FA">
        <w:rPr>
          <w:lang w:val="fr-FR"/>
        </w:rPr>
        <w:t>le 26 octobre 2012, une élève de l</w:t>
      </w:r>
      <w:r w:rsidRPr="00631A7D" w:rsidR="00631A7D">
        <w:rPr>
          <w:lang w:val="fr-FR"/>
        </w:rPr>
        <w:t>’</w:t>
      </w:r>
      <w:r w:rsidRPr="00631A7D" w:rsidR="009655FA">
        <w:rPr>
          <w:lang w:val="fr-FR"/>
        </w:rPr>
        <w:t xml:space="preserve">institut polytechnique de Beja </w:t>
      </w:r>
      <w:r w:rsidRPr="00631A7D">
        <w:rPr>
          <w:lang w:val="fr-FR"/>
        </w:rPr>
        <w:t>est décédée</w:t>
      </w:r>
      <w:r w:rsidRPr="00631A7D" w:rsidR="009655FA">
        <w:rPr>
          <w:lang w:val="fr-FR"/>
        </w:rPr>
        <w:t xml:space="preserve"> d</w:t>
      </w:r>
      <w:r w:rsidRPr="00631A7D" w:rsidR="00631A7D">
        <w:rPr>
          <w:lang w:val="fr-FR"/>
        </w:rPr>
        <w:t>’</w:t>
      </w:r>
      <w:r w:rsidRPr="00631A7D" w:rsidR="009655FA">
        <w:rPr>
          <w:lang w:val="fr-FR"/>
        </w:rPr>
        <w:t>un arrêt cardiaque alors qu</w:t>
      </w:r>
      <w:r w:rsidRPr="00631A7D" w:rsidR="00631A7D">
        <w:rPr>
          <w:lang w:val="fr-FR"/>
        </w:rPr>
        <w:t>’</w:t>
      </w:r>
      <w:r w:rsidRPr="00631A7D" w:rsidR="009655FA">
        <w:rPr>
          <w:lang w:val="fr-FR"/>
        </w:rPr>
        <w:t>elle chantait dans le cadre d</w:t>
      </w:r>
      <w:r w:rsidRPr="00631A7D" w:rsidR="00631A7D">
        <w:rPr>
          <w:lang w:val="fr-FR"/>
        </w:rPr>
        <w:t>’</w:t>
      </w:r>
      <w:r w:rsidRPr="00631A7D" w:rsidR="009655FA">
        <w:rPr>
          <w:lang w:val="fr-FR"/>
        </w:rPr>
        <w:t xml:space="preserve">une </w:t>
      </w:r>
      <w:r w:rsidRPr="00631A7D" w:rsidR="009655FA">
        <w:rPr>
          <w:i/>
          <w:lang w:val="fr-FR"/>
        </w:rPr>
        <w:t>Praxe</w:t>
      </w:r>
      <w:r w:rsidRPr="00631A7D">
        <w:rPr>
          <w:i/>
          <w:lang w:val="fr-FR"/>
        </w:rPr>
        <w:t> </w:t>
      </w:r>
      <w:r w:rsidRPr="00631A7D">
        <w:rPr>
          <w:lang w:val="fr-FR"/>
        </w:rPr>
        <w:t>;</w:t>
      </w:r>
    </w:p>
    <w:p w:rsidRPr="00631A7D" w:rsidR="005D1CED" w:rsidP="00631A7D" w14:paraId="5F8BB952" w14:textId="77777777">
      <w:pPr>
        <w:pStyle w:val="ECHRPara"/>
        <w:rPr>
          <w:lang w:val="fr-FR"/>
        </w:rPr>
      </w:pPr>
      <w:r w:rsidRPr="00631A7D">
        <w:rPr>
          <w:lang w:val="fr-FR"/>
        </w:rPr>
        <w:t>–  </w:t>
      </w:r>
      <w:r w:rsidRPr="00631A7D" w:rsidR="009655FA">
        <w:rPr>
          <w:lang w:val="fr-FR"/>
        </w:rPr>
        <w:t xml:space="preserve">en </w:t>
      </w:r>
      <w:r w:rsidRPr="00631A7D">
        <w:rPr>
          <w:lang w:val="fr-FR"/>
        </w:rPr>
        <w:t>2001</w:t>
      </w:r>
      <w:r w:rsidRPr="00631A7D" w:rsidR="009655FA">
        <w:rPr>
          <w:lang w:val="fr-FR"/>
        </w:rPr>
        <w:t xml:space="preserve">, </w:t>
      </w:r>
      <w:r w:rsidRPr="00631A7D">
        <w:rPr>
          <w:lang w:val="fr-FR"/>
        </w:rPr>
        <w:t xml:space="preserve">un étudiant </w:t>
      </w:r>
      <w:r w:rsidRPr="00631A7D">
        <w:rPr>
          <w:lang w:val="fr-FR"/>
        </w:rPr>
        <w:t>est mort</w:t>
      </w:r>
      <w:r w:rsidRPr="00631A7D" w:rsidR="009655FA">
        <w:rPr>
          <w:lang w:val="fr-FR"/>
        </w:rPr>
        <w:t xml:space="preserve"> des suites des coups et blessures </w:t>
      </w:r>
      <w:r w:rsidRPr="00631A7D">
        <w:rPr>
          <w:lang w:val="fr-FR"/>
        </w:rPr>
        <w:t>qu</w:t>
      </w:r>
      <w:r w:rsidRPr="00631A7D" w:rsidR="00631A7D">
        <w:rPr>
          <w:lang w:val="fr-FR"/>
        </w:rPr>
        <w:t>’</w:t>
      </w:r>
      <w:r w:rsidRPr="00631A7D">
        <w:rPr>
          <w:lang w:val="fr-FR"/>
        </w:rPr>
        <w:t xml:space="preserve">il avait </w:t>
      </w:r>
      <w:r w:rsidRPr="00631A7D" w:rsidR="009655FA">
        <w:rPr>
          <w:lang w:val="fr-FR"/>
        </w:rPr>
        <w:t xml:space="preserve">reçus </w:t>
      </w:r>
      <w:r w:rsidRPr="00631A7D">
        <w:rPr>
          <w:lang w:val="fr-FR"/>
        </w:rPr>
        <w:t>dans le cadre d</w:t>
      </w:r>
      <w:r w:rsidRPr="00631A7D" w:rsidR="00631A7D">
        <w:rPr>
          <w:lang w:val="fr-FR"/>
        </w:rPr>
        <w:t>’</w:t>
      </w:r>
      <w:r w:rsidRPr="00631A7D">
        <w:rPr>
          <w:lang w:val="fr-FR"/>
        </w:rPr>
        <w:t>une sanction au sein de la chorale (« </w:t>
      </w:r>
      <w:r w:rsidRPr="00631A7D">
        <w:rPr>
          <w:i/>
          <w:lang w:val="fr-FR"/>
        </w:rPr>
        <w:t>Tuna</w:t>
      </w:r>
      <w:r w:rsidRPr="00631A7D">
        <w:rPr>
          <w:i/>
          <w:lang w:val="fr-FR"/>
        </w:rPr>
        <w:t xml:space="preserve"> ») </w:t>
      </w:r>
      <w:r w:rsidRPr="00631A7D">
        <w:rPr>
          <w:lang w:val="fr-FR"/>
        </w:rPr>
        <w:t>de l</w:t>
      </w:r>
      <w:r w:rsidRPr="00631A7D" w:rsidR="00631A7D">
        <w:rPr>
          <w:lang w:val="fr-FR"/>
        </w:rPr>
        <w:t>’</w:t>
      </w:r>
      <w:r w:rsidRPr="00631A7D">
        <w:rPr>
          <w:lang w:val="fr-FR"/>
        </w:rPr>
        <w:t xml:space="preserve">université </w:t>
      </w:r>
      <w:r w:rsidRPr="00631A7D">
        <w:rPr>
          <w:lang w:val="fr-FR"/>
        </w:rPr>
        <w:t>Lusíada</w:t>
      </w:r>
      <w:r w:rsidRPr="00631A7D">
        <w:rPr>
          <w:lang w:val="fr-FR"/>
        </w:rPr>
        <w:t xml:space="preserve"> de </w:t>
      </w:r>
      <w:r w:rsidRPr="00631A7D">
        <w:rPr>
          <w:lang w:val="fr-FR"/>
        </w:rPr>
        <w:t>Famalicão</w:t>
      </w:r>
      <w:r w:rsidRPr="00631A7D" w:rsidR="00E068A1">
        <w:rPr>
          <w:lang w:val="fr-FR"/>
        </w:rPr>
        <w:t xml:space="preserve"> (il s</w:t>
      </w:r>
      <w:r w:rsidRPr="00631A7D" w:rsidR="00631A7D">
        <w:rPr>
          <w:lang w:val="fr-FR"/>
        </w:rPr>
        <w:t>’</w:t>
      </w:r>
      <w:r w:rsidRPr="00631A7D" w:rsidR="00E068A1">
        <w:rPr>
          <w:lang w:val="fr-FR"/>
        </w:rPr>
        <w:t>agit de l</w:t>
      </w:r>
      <w:r w:rsidRPr="00631A7D" w:rsidR="00631A7D">
        <w:rPr>
          <w:lang w:val="fr-FR"/>
        </w:rPr>
        <w:t>’</w:t>
      </w:r>
      <w:r w:rsidRPr="00631A7D" w:rsidR="00E068A1">
        <w:rPr>
          <w:lang w:val="fr-FR"/>
        </w:rPr>
        <w:t xml:space="preserve">affaire citée au paragraphe </w:t>
      </w:r>
      <w:r w:rsidRPr="00631A7D" w:rsidR="00E068A1">
        <w:rPr>
          <w:lang w:val="fr-FR"/>
        </w:rPr>
        <w:fldChar w:fldCharType="begin"/>
      </w:r>
      <w:r w:rsidRPr="00631A7D" w:rsidR="00E068A1">
        <w:rPr>
          <w:lang w:val="fr-FR"/>
        </w:rPr>
        <w:instrText xml:space="preserve"> REF CS24042013 \h </w:instrText>
      </w:r>
      <w:r w:rsidRPr="00631A7D" w:rsidR="007C6814">
        <w:rPr>
          <w:lang w:val="fr-FR"/>
        </w:rPr>
        <w:instrText xml:space="preserve"> \* MERGEFORMAT </w:instrText>
      </w:r>
      <w:r w:rsidRPr="00631A7D" w:rsidR="00E068A1">
        <w:rPr>
          <w:lang w:val="fr-FR"/>
        </w:rPr>
        <w:fldChar w:fldCharType="separate"/>
      </w:r>
      <w:r w:rsidRPr="00631A7D" w:rsidR="00631A7D">
        <w:rPr>
          <w:rFonts w:eastAsia="Calibri"/>
          <w:noProof/>
          <w:lang w:val="fr-FR"/>
        </w:rPr>
        <w:t>112</w:t>
      </w:r>
      <w:r w:rsidRPr="00631A7D" w:rsidR="00E068A1">
        <w:rPr>
          <w:lang w:val="fr-FR"/>
        </w:rPr>
        <w:fldChar w:fldCharType="end"/>
      </w:r>
      <w:r w:rsidRPr="00631A7D" w:rsidR="00E068A1">
        <w:rPr>
          <w:lang w:val="fr-FR"/>
        </w:rPr>
        <w:t xml:space="preserve"> ci-dessus)</w:t>
      </w:r>
      <w:r w:rsidRPr="00631A7D">
        <w:rPr>
          <w:lang w:val="fr-FR"/>
        </w:rPr>
        <w:t> ;</w:t>
      </w:r>
    </w:p>
    <w:p w:rsidRPr="00631A7D" w:rsidR="00C739D5" w:rsidP="00631A7D" w14:paraId="0E517089" w14:textId="77777777">
      <w:pPr>
        <w:pStyle w:val="ECHRPara"/>
        <w:rPr>
          <w:lang w:val="fr-FR"/>
        </w:rPr>
      </w:pPr>
      <w:r w:rsidRPr="00631A7D">
        <w:rPr>
          <w:lang w:val="fr-FR"/>
        </w:rPr>
        <w:t>–  </w:t>
      </w:r>
      <w:r w:rsidRPr="00631A7D">
        <w:rPr>
          <w:lang w:val="fr-FR"/>
        </w:rPr>
        <w:t xml:space="preserve">le 27 mai 2008, le tribunal de Santarém </w:t>
      </w:r>
      <w:r w:rsidRPr="00631A7D" w:rsidR="00160D2A">
        <w:rPr>
          <w:lang w:val="fr-FR"/>
        </w:rPr>
        <w:t>a condamné</w:t>
      </w:r>
      <w:r w:rsidRPr="00631A7D">
        <w:rPr>
          <w:lang w:val="fr-FR"/>
        </w:rPr>
        <w:t xml:space="preserve"> sept étudiants de l</w:t>
      </w:r>
      <w:r w:rsidRPr="00631A7D" w:rsidR="00631A7D">
        <w:rPr>
          <w:lang w:val="fr-FR"/>
        </w:rPr>
        <w:t>’</w:t>
      </w:r>
      <w:r w:rsidRPr="00631A7D">
        <w:rPr>
          <w:lang w:val="fr-FR"/>
        </w:rPr>
        <w:t>école supérieur</w:t>
      </w:r>
      <w:r w:rsidRPr="00631A7D" w:rsidR="00BE656A">
        <w:rPr>
          <w:lang w:val="fr-FR"/>
        </w:rPr>
        <w:t>e</w:t>
      </w:r>
      <w:r w:rsidRPr="00631A7D">
        <w:rPr>
          <w:lang w:val="fr-FR"/>
        </w:rPr>
        <w:t xml:space="preserve"> agraire de Santarém à une peine d</w:t>
      </w:r>
      <w:r w:rsidRPr="00631A7D" w:rsidR="00631A7D">
        <w:rPr>
          <w:lang w:val="fr-FR"/>
        </w:rPr>
        <w:t>’</w:t>
      </w:r>
      <w:r w:rsidRPr="00631A7D">
        <w:rPr>
          <w:lang w:val="fr-FR"/>
        </w:rPr>
        <w:t xml:space="preserve">amende pour avoir lancé des excréments sur une étudiante de première année </w:t>
      </w:r>
      <w:r w:rsidRPr="00631A7D" w:rsidR="00160D2A">
        <w:rPr>
          <w:lang w:val="fr-FR"/>
        </w:rPr>
        <w:t>comme</w:t>
      </w:r>
      <w:r w:rsidRPr="00631A7D">
        <w:rPr>
          <w:lang w:val="fr-FR"/>
        </w:rPr>
        <w:t xml:space="preserve"> punition dans le cadre d</w:t>
      </w:r>
      <w:r w:rsidRPr="00631A7D" w:rsidR="00631A7D">
        <w:rPr>
          <w:lang w:val="fr-FR"/>
        </w:rPr>
        <w:t>’</w:t>
      </w:r>
      <w:r w:rsidRPr="00631A7D">
        <w:rPr>
          <w:lang w:val="fr-FR"/>
        </w:rPr>
        <w:t xml:space="preserve">une </w:t>
      </w:r>
      <w:r w:rsidRPr="00631A7D">
        <w:rPr>
          <w:i/>
          <w:lang w:val="fr-FR"/>
        </w:rPr>
        <w:t>Praxe</w:t>
      </w:r>
      <w:r w:rsidRPr="00631A7D" w:rsidR="002F351B">
        <w:rPr>
          <w:lang w:val="fr-FR"/>
        </w:rPr>
        <w:t xml:space="preserve"> (pages 202-207 du rapport)</w:t>
      </w:r>
      <w:r w:rsidRPr="00631A7D" w:rsidR="00160D2A">
        <w:rPr>
          <w:lang w:val="fr-FR"/>
        </w:rPr>
        <w:t>.</w:t>
      </w:r>
    </w:p>
    <w:bookmarkStart w:name="Role_établissements_supérieurs" w:id="96"/>
    <w:p w:rsidRPr="00631A7D" w:rsidR="00706E63" w:rsidP="00631A7D" w14:paraId="6556E0E7"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119</w:t>
      </w:r>
      <w:r w:rsidRPr="00631A7D">
        <w:rPr>
          <w:lang w:val="fr-FR"/>
        </w:rPr>
        <w:fldChar w:fldCharType="end"/>
      </w:r>
      <w:bookmarkEnd w:id="96"/>
      <w:r w:rsidRPr="00631A7D">
        <w:rPr>
          <w:lang w:val="fr-FR"/>
        </w:rPr>
        <w:t>.  Concernant l</w:t>
      </w:r>
      <w:r w:rsidRPr="00631A7D" w:rsidR="00631A7D">
        <w:rPr>
          <w:lang w:val="fr-FR"/>
        </w:rPr>
        <w:t>’</w:t>
      </w:r>
      <w:r w:rsidRPr="00631A7D">
        <w:rPr>
          <w:lang w:val="fr-FR"/>
        </w:rPr>
        <w:t xml:space="preserve">attitude des recteurs des universités et </w:t>
      </w:r>
      <w:r w:rsidRPr="00631A7D" w:rsidR="003F4C02">
        <w:rPr>
          <w:lang w:val="fr-FR"/>
        </w:rPr>
        <w:t xml:space="preserve">des </w:t>
      </w:r>
      <w:r w:rsidRPr="00631A7D">
        <w:rPr>
          <w:lang w:val="fr-FR"/>
        </w:rPr>
        <w:t>directeurs des établissements d</w:t>
      </w:r>
      <w:r w:rsidRPr="00631A7D" w:rsidR="00631A7D">
        <w:rPr>
          <w:lang w:val="fr-FR"/>
        </w:rPr>
        <w:t>’</w:t>
      </w:r>
      <w:r w:rsidRPr="00631A7D">
        <w:rPr>
          <w:lang w:val="fr-FR"/>
        </w:rPr>
        <w:t xml:space="preserve">enseignement supérieur, </w:t>
      </w:r>
      <w:r w:rsidRPr="00631A7D">
        <w:rPr>
          <w:lang w:val="fr-FR"/>
        </w:rPr>
        <w:t xml:space="preserve">il ressort du </w:t>
      </w:r>
      <w:r w:rsidRPr="00631A7D">
        <w:rPr>
          <w:lang w:val="fr-FR"/>
        </w:rPr>
        <w:t xml:space="preserve">rapport </w:t>
      </w:r>
      <w:r w:rsidRPr="00631A7D" w:rsidR="00412A02">
        <w:rPr>
          <w:i/>
          <w:lang w:val="fr-FR"/>
        </w:rPr>
        <w:t>A</w:t>
      </w:r>
      <w:r w:rsidRPr="00631A7D" w:rsidR="00912E6C">
        <w:rPr>
          <w:i/>
          <w:lang w:val="fr-FR"/>
        </w:rPr>
        <w:t> </w:t>
      </w:r>
      <w:r w:rsidRPr="00631A7D" w:rsidR="00412A02">
        <w:rPr>
          <w:i/>
          <w:lang w:val="fr-FR"/>
        </w:rPr>
        <w:t>P</w:t>
      </w:r>
      <w:r w:rsidRPr="00631A7D">
        <w:rPr>
          <w:i/>
          <w:lang w:val="fr-FR"/>
        </w:rPr>
        <w:t>raxe</w:t>
      </w:r>
      <w:r w:rsidRPr="00631A7D">
        <w:rPr>
          <w:i/>
          <w:lang w:val="fr-FR"/>
        </w:rPr>
        <w:t xml:space="preserve"> </w:t>
      </w:r>
      <w:r w:rsidRPr="00631A7D">
        <w:rPr>
          <w:i/>
          <w:lang w:val="fr-FR"/>
        </w:rPr>
        <w:t>como</w:t>
      </w:r>
      <w:r w:rsidRPr="00631A7D">
        <w:rPr>
          <w:i/>
          <w:lang w:val="fr-FR"/>
        </w:rPr>
        <w:t xml:space="preserve"> </w:t>
      </w:r>
      <w:r w:rsidRPr="00631A7D">
        <w:rPr>
          <w:i/>
          <w:lang w:val="fr-FR"/>
        </w:rPr>
        <w:t>f</w:t>
      </w:r>
      <w:r w:rsidRPr="00631A7D" w:rsidR="00412A02">
        <w:rPr>
          <w:i/>
          <w:lang w:val="fr-FR"/>
        </w:rPr>
        <w:t>enómeno</w:t>
      </w:r>
      <w:r w:rsidRPr="00631A7D" w:rsidR="00412A02">
        <w:rPr>
          <w:i/>
          <w:lang w:val="fr-FR"/>
        </w:rPr>
        <w:t xml:space="preserve"> social</w:t>
      </w:r>
      <w:r w:rsidRPr="00631A7D" w:rsidR="002F351B">
        <w:rPr>
          <w:i/>
          <w:lang w:val="fr-FR"/>
        </w:rPr>
        <w:t xml:space="preserve"> </w:t>
      </w:r>
      <w:r w:rsidRPr="00631A7D" w:rsidR="002F351B">
        <w:rPr>
          <w:lang w:val="fr-FR"/>
        </w:rPr>
        <w:t>précité</w:t>
      </w:r>
      <w:r w:rsidRPr="00631A7D">
        <w:rPr>
          <w:lang w:val="fr-FR"/>
        </w:rPr>
        <w:t xml:space="preserve"> que très peu d</w:t>
      </w:r>
      <w:r w:rsidRPr="00631A7D" w:rsidR="00631A7D">
        <w:rPr>
          <w:lang w:val="fr-FR"/>
        </w:rPr>
        <w:t>’</w:t>
      </w:r>
      <w:r w:rsidRPr="00631A7D">
        <w:rPr>
          <w:lang w:val="fr-FR"/>
        </w:rPr>
        <w:t>établissements d</w:t>
      </w:r>
      <w:r w:rsidRPr="00631A7D" w:rsidR="00631A7D">
        <w:rPr>
          <w:lang w:val="fr-FR"/>
        </w:rPr>
        <w:t>’</w:t>
      </w:r>
      <w:r w:rsidRPr="00631A7D">
        <w:rPr>
          <w:lang w:val="fr-FR"/>
        </w:rPr>
        <w:t>enseignement supérieur rejettent ou condamnent de façon absolue l</w:t>
      </w:r>
      <w:r w:rsidRPr="00631A7D" w:rsidR="00631A7D">
        <w:rPr>
          <w:lang w:val="fr-FR"/>
        </w:rPr>
        <w:t>’</w:t>
      </w:r>
      <w:r w:rsidRPr="00631A7D">
        <w:rPr>
          <w:lang w:val="fr-FR"/>
        </w:rPr>
        <w:t xml:space="preserve">existence de la </w:t>
      </w:r>
      <w:r w:rsidRPr="00631A7D">
        <w:rPr>
          <w:i/>
          <w:lang w:val="fr-FR"/>
        </w:rPr>
        <w:t>Praxe</w:t>
      </w:r>
      <w:r w:rsidRPr="00631A7D">
        <w:rPr>
          <w:lang w:val="fr-FR"/>
        </w:rPr>
        <w:t xml:space="preserve"> dans leurs institutions</w:t>
      </w:r>
      <w:r w:rsidRPr="00631A7D" w:rsidR="00412A02">
        <w:rPr>
          <w:lang w:val="fr-FR"/>
        </w:rPr>
        <w:t xml:space="preserve"> (</w:t>
      </w:r>
      <w:r w:rsidRPr="00631A7D" w:rsidR="001D307F">
        <w:rPr>
          <w:lang w:val="fr-FR"/>
        </w:rPr>
        <w:t>p</w:t>
      </w:r>
      <w:r w:rsidRPr="00631A7D" w:rsidR="00412A02">
        <w:rPr>
          <w:lang w:val="fr-FR"/>
        </w:rPr>
        <w:t>age 78 du rapport)</w:t>
      </w:r>
      <w:r w:rsidRPr="00631A7D">
        <w:rPr>
          <w:lang w:val="fr-FR"/>
        </w:rPr>
        <w:t>. En réalité, la majeure partie des établissements préfèrent l</w:t>
      </w:r>
      <w:r w:rsidRPr="00631A7D" w:rsidR="00631A7D">
        <w:rPr>
          <w:lang w:val="fr-FR"/>
        </w:rPr>
        <w:t>’</w:t>
      </w:r>
      <w:r w:rsidRPr="00631A7D">
        <w:rPr>
          <w:lang w:val="fr-FR"/>
        </w:rPr>
        <w:t xml:space="preserve">accepter, notamment pour mieux prévenir les situations abusives </w:t>
      </w:r>
      <w:r w:rsidRPr="00631A7D" w:rsidR="00E731E2">
        <w:rPr>
          <w:lang w:val="fr-FR"/>
        </w:rPr>
        <w:t xml:space="preserve">et encourager le dialogue avec structures promouvant la </w:t>
      </w:r>
      <w:r w:rsidRPr="00631A7D" w:rsidR="00E731E2">
        <w:rPr>
          <w:i/>
          <w:lang w:val="fr-FR"/>
        </w:rPr>
        <w:t>Praxe</w:t>
      </w:r>
      <w:r w:rsidRPr="00631A7D" w:rsidR="00412A02">
        <w:rPr>
          <w:i/>
          <w:lang w:val="fr-FR"/>
        </w:rPr>
        <w:t xml:space="preserve"> </w:t>
      </w:r>
      <w:r w:rsidRPr="00631A7D" w:rsidR="00412A02">
        <w:rPr>
          <w:lang w:val="fr-FR"/>
        </w:rPr>
        <w:t>(</w:t>
      </w:r>
      <w:r w:rsidRPr="00631A7D" w:rsidR="001D307F">
        <w:rPr>
          <w:lang w:val="fr-FR"/>
        </w:rPr>
        <w:t>pages</w:t>
      </w:r>
      <w:r w:rsidRPr="00631A7D" w:rsidR="00412A02">
        <w:rPr>
          <w:lang w:val="fr-FR"/>
        </w:rPr>
        <w:t xml:space="preserve"> 81-84 du rapport)</w:t>
      </w:r>
      <w:r w:rsidRPr="00631A7D" w:rsidR="00E731E2">
        <w:rPr>
          <w:lang w:val="fr-FR"/>
        </w:rPr>
        <w:t>.</w:t>
      </w:r>
    </w:p>
    <w:p w:rsidRPr="00631A7D" w:rsidR="003B257F" w:rsidP="00631A7D" w14:paraId="50FEF368" w14:textId="77777777">
      <w:pPr>
        <w:pStyle w:val="ECHRTitle1"/>
        <w:rPr>
          <w:lang w:val="fr-FR"/>
        </w:rPr>
      </w:pPr>
      <w:r w:rsidRPr="00631A7D">
        <w:rPr>
          <w:lang w:val="fr-FR"/>
        </w:rPr>
        <w:t>EN DROIT</w:t>
      </w:r>
    </w:p>
    <w:p w:rsidRPr="00631A7D" w:rsidR="00E77CB3" w:rsidP="00631A7D" w14:paraId="5FCCAF6D" w14:textId="77777777">
      <w:pPr>
        <w:pStyle w:val="ECHRHeading1"/>
        <w:rPr>
          <w:lang w:val="fr-FR"/>
        </w:rPr>
      </w:pPr>
      <w:r w:rsidRPr="00631A7D">
        <w:rPr>
          <w:lang w:val="fr-FR"/>
        </w:rPr>
        <w:t>I.</w:t>
      </w:r>
      <w:r w:rsidRPr="00631A7D">
        <w:rPr>
          <w:lang w:val="fr-FR"/>
        </w:rPr>
        <w:t>  SUR LA VIOLATION ALLÉGUÉE DE L</w:t>
      </w:r>
      <w:r w:rsidRPr="00631A7D" w:rsidR="00631A7D">
        <w:rPr>
          <w:lang w:val="fr-FR"/>
        </w:rPr>
        <w:t>’</w:t>
      </w:r>
      <w:r w:rsidRPr="00631A7D">
        <w:rPr>
          <w:lang w:val="fr-FR"/>
        </w:rPr>
        <w:t xml:space="preserve">ARTICLE </w:t>
      </w:r>
      <w:r w:rsidRPr="00631A7D" w:rsidR="00A31ED1">
        <w:rPr>
          <w:lang w:val="fr-FR"/>
        </w:rPr>
        <w:t>2</w:t>
      </w:r>
      <w:r w:rsidRPr="00631A7D">
        <w:rPr>
          <w:lang w:val="fr-FR"/>
        </w:rPr>
        <w:t xml:space="preserve"> DE LA CONVENTION</w:t>
      </w:r>
    </w:p>
    <w:p w:rsidRPr="00631A7D" w:rsidR="007E5FA0" w:rsidP="00631A7D" w14:paraId="4A72CFD9"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120</w:t>
      </w:r>
      <w:r w:rsidRPr="00631A7D">
        <w:rPr>
          <w:lang w:val="fr-FR"/>
        </w:rPr>
        <w:fldChar w:fldCharType="end"/>
      </w:r>
      <w:r w:rsidRPr="00631A7D" w:rsidR="00E77CB3">
        <w:rPr>
          <w:lang w:val="fr-FR"/>
        </w:rPr>
        <w:t>.  </w:t>
      </w:r>
      <w:r w:rsidRPr="00631A7D">
        <w:rPr>
          <w:lang w:val="fr-FR"/>
        </w:rPr>
        <w:t xml:space="preserve">Invoquant les articles 1 et 3 de la Convention, le requérant allègue </w:t>
      </w:r>
      <w:r w:rsidRPr="00631A7D" w:rsidR="00576255">
        <w:rPr>
          <w:lang w:val="fr-FR"/>
        </w:rPr>
        <w:t xml:space="preserve">que </w:t>
      </w:r>
      <w:r w:rsidRPr="00631A7D" w:rsidR="00962674">
        <w:rPr>
          <w:lang w:val="fr-FR"/>
        </w:rPr>
        <w:t>le décès de son fils a résulté de plusieurs manquements des autorités nationales</w:t>
      </w:r>
      <w:r w:rsidRPr="00631A7D" w:rsidR="00BE1133">
        <w:rPr>
          <w:lang w:val="fr-FR"/>
        </w:rPr>
        <w:t xml:space="preserve"> </w:t>
      </w:r>
      <w:r w:rsidRPr="00631A7D" w:rsidR="006F4F2A">
        <w:rPr>
          <w:lang w:val="fr-FR"/>
        </w:rPr>
        <w:t>relativement au</w:t>
      </w:r>
      <w:r w:rsidRPr="00631A7D" w:rsidR="00BE1133">
        <w:rPr>
          <w:lang w:val="fr-FR"/>
        </w:rPr>
        <w:t xml:space="preserve"> problème du bizutage universitaire</w:t>
      </w:r>
      <w:r w:rsidRPr="00631A7D" w:rsidR="00BA78F1">
        <w:rPr>
          <w:lang w:val="fr-FR"/>
        </w:rPr>
        <w:t xml:space="preserve"> et</w:t>
      </w:r>
      <w:r w:rsidRPr="00631A7D" w:rsidR="00A66CAC">
        <w:rPr>
          <w:lang w:val="fr-FR"/>
        </w:rPr>
        <w:t xml:space="preserve"> notamment </w:t>
      </w:r>
      <w:r w:rsidRPr="00631A7D" w:rsidR="00BA78F1">
        <w:rPr>
          <w:lang w:val="fr-FR"/>
        </w:rPr>
        <w:t xml:space="preserve">de </w:t>
      </w:r>
      <w:r w:rsidRPr="00631A7D" w:rsidR="00A66CAC">
        <w:rPr>
          <w:lang w:val="fr-FR"/>
        </w:rPr>
        <w:t>l</w:t>
      </w:r>
      <w:r w:rsidRPr="00631A7D" w:rsidR="00631A7D">
        <w:rPr>
          <w:lang w:val="fr-FR"/>
        </w:rPr>
        <w:t>’</w:t>
      </w:r>
      <w:r w:rsidRPr="00631A7D" w:rsidR="00A66CAC">
        <w:rPr>
          <w:lang w:val="fr-FR"/>
        </w:rPr>
        <w:t>absence d</w:t>
      </w:r>
      <w:r w:rsidRPr="00631A7D" w:rsidR="00631A7D">
        <w:rPr>
          <w:lang w:val="fr-FR"/>
        </w:rPr>
        <w:t>’</w:t>
      </w:r>
      <w:r w:rsidRPr="00631A7D" w:rsidR="00A66CAC">
        <w:rPr>
          <w:lang w:val="fr-FR"/>
        </w:rPr>
        <w:t xml:space="preserve">un cadre législatif et administratif interdisant ou réglementant la </w:t>
      </w:r>
      <w:r w:rsidRPr="00631A7D" w:rsidR="00A66CAC">
        <w:rPr>
          <w:i/>
          <w:lang w:val="fr-FR"/>
        </w:rPr>
        <w:t>Praxe</w:t>
      </w:r>
      <w:r w:rsidRPr="00631A7D" w:rsidR="00A66CAC">
        <w:rPr>
          <w:lang w:val="fr-FR"/>
        </w:rPr>
        <w:t xml:space="preserve"> au </w:t>
      </w:r>
      <w:r w:rsidRPr="00631A7D" w:rsidR="00C51D80">
        <w:rPr>
          <w:lang w:val="fr-FR"/>
        </w:rPr>
        <w:t>Portugal, activité</w:t>
      </w:r>
      <w:r w:rsidRPr="00631A7D" w:rsidR="00BA78F1">
        <w:rPr>
          <w:lang w:val="fr-FR"/>
        </w:rPr>
        <w:t xml:space="preserve"> qui,</w:t>
      </w:r>
      <w:r w:rsidRPr="00631A7D" w:rsidR="00C51D80">
        <w:rPr>
          <w:lang w:val="fr-FR"/>
        </w:rPr>
        <w:t xml:space="preserve"> </w:t>
      </w:r>
      <w:r w:rsidRPr="00631A7D" w:rsidR="00BA78F1">
        <w:rPr>
          <w:lang w:val="fr-FR"/>
        </w:rPr>
        <w:t xml:space="preserve">selon lui, est </w:t>
      </w:r>
      <w:r w:rsidRPr="00631A7D" w:rsidR="00C51D80">
        <w:rPr>
          <w:lang w:val="fr-FR"/>
        </w:rPr>
        <w:t>pourtant connue pour ses excès</w:t>
      </w:r>
      <w:r w:rsidRPr="00631A7D">
        <w:rPr>
          <w:lang w:val="fr-FR"/>
        </w:rPr>
        <w:t>. Sous l</w:t>
      </w:r>
      <w:r w:rsidRPr="00631A7D" w:rsidR="00631A7D">
        <w:rPr>
          <w:lang w:val="fr-FR"/>
        </w:rPr>
        <w:t>’</w:t>
      </w:r>
      <w:r w:rsidRPr="00631A7D">
        <w:rPr>
          <w:lang w:val="fr-FR"/>
        </w:rPr>
        <w:t>angle de l</w:t>
      </w:r>
      <w:r w:rsidRPr="00631A7D" w:rsidR="00631A7D">
        <w:rPr>
          <w:lang w:val="fr-FR"/>
        </w:rPr>
        <w:t>’</w:t>
      </w:r>
      <w:r w:rsidRPr="00631A7D">
        <w:rPr>
          <w:lang w:val="fr-FR"/>
        </w:rPr>
        <w:t xml:space="preserve">article 6 de la Convention, il se plaint aussi </w:t>
      </w:r>
      <w:r w:rsidRPr="00631A7D" w:rsidR="00903D65">
        <w:rPr>
          <w:lang w:val="fr-FR"/>
        </w:rPr>
        <w:t>de l</w:t>
      </w:r>
      <w:r w:rsidRPr="00631A7D" w:rsidR="00631A7D">
        <w:rPr>
          <w:lang w:val="fr-FR"/>
        </w:rPr>
        <w:t>’</w:t>
      </w:r>
      <w:r w:rsidRPr="00631A7D" w:rsidR="00903D65">
        <w:rPr>
          <w:lang w:val="fr-FR"/>
        </w:rPr>
        <w:t>absence d</w:t>
      </w:r>
      <w:r w:rsidRPr="00631A7D" w:rsidR="00631A7D">
        <w:rPr>
          <w:lang w:val="fr-FR"/>
        </w:rPr>
        <w:t>’</w:t>
      </w:r>
      <w:r w:rsidRPr="00631A7D" w:rsidR="00903D65">
        <w:rPr>
          <w:lang w:val="fr-FR"/>
        </w:rPr>
        <w:t xml:space="preserve">une </w:t>
      </w:r>
      <w:r w:rsidRPr="00631A7D">
        <w:rPr>
          <w:lang w:val="fr-FR"/>
        </w:rPr>
        <w:t xml:space="preserve">enquête </w:t>
      </w:r>
      <w:r w:rsidRPr="00631A7D" w:rsidR="00903D65">
        <w:rPr>
          <w:lang w:val="fr-FR"/>
        </w:rPr>
        <w:t>effective</w:t>
      </w:r>
      <w:r w:rsidRPr="00631A7D">
        <w:rPr>
          <w:lang w:val="fr-FR"/>
        </w:rPr>
        <w:t xml:space="preserve"> pour </w:t>
      </w:r>
      <w:r w:rsidRPr="00631A7D" w:rsidR="00962674">
        <w:rPr>
          <w:lang w:val="fr-FR"/>
        </w:rPr>
        <w:t>déterminer les circonstances</w:t>
      </w:r>
      <w:r w:rsidRPr="00631A7D" w:rsidR="006F4F2A">
        <w:rPr>
          <w:lang w:val="fr-FR"/>
        </w:rPr>
        <w:t xml:space="preserve"> du décès de son fils</w:t>
      </w:r>
      <w:r w:rsidRPr="00631A7D" w:rsidR="00962674">
        <w:rPr>
          <w:lang w:val="fr-FR"/>
        </w:rPr>
        <w:t>.</w:t>
      </w:r>
    </w:p>
    <w:p w:rsidRPr="00631A7D" w:rsidR="00277000" w:rsidP="00631A7D" w14:paraId="319C9D36"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121</w:t>
      </w:r>
      <w:r w:rsidRPr="00631A7D">
        <w:rPr>
          <w:lang w:val="fr-FR"/>
        </w:rPr>
        <w:fldChar w:fldCharType="end"/>
      </w:r>
      <w:r w:rsidRPr="00631A7D" w:rsidR="008C2BFA">
        <w:rPr>
          <w:lang w:val="fr-FR"/>
        </w:rPr>
        <w:t xml:space="preserve">.  Le Gouvernement </w:t>
      </w:r>
      <w:r w:rsidRPr="00631A7D" w:rsidR="006F4F2A">
        <w:rPr>
          <w:lang w:val="fr-FR"/>
        </w:rPr>
        <w:t xml:space="preserve">conteste </w:t>
      </w:r>
      <w:r w:rsidRPr="00631A7D" w:rsidR="008C2BFA">
        <w:rPr>
          <w:lang w:val="fr-FR"/>
        </w:rPr>
        <w:t>ces thèses.</w:t>
      </w:r>
    </w:p>
    <w:p w:rsidRPr="00631A7D" w:rsidR="007E5FA0" w:rsidP="00631A7D" w14:paraId="6047F13D"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122</w:t>
      </w:r>
      <w:r w:rsidRPr="00631A7D">
        <w:rPr>
          <w:lang w:val="fr-FR"/>
        </w:rPr>
        <w:fldChar w:fldCharType="end"/>
      </w:r>
      <w:r w:rsidRPr="00631A7D">
        <w:rPr>
          <w:lang w:val="fr-FR"/>
        </w:rPr>
        <w:t>.  </w:t>
      </w:r>
      <w:r w:rsidRPr="00631A7D" w:rsidR="00C1175B">
        <w:rPr>
          <w:lang w:val="fr-FR"/>
        </w:rPr>
        <w:t>Maîtresse de la qualification juridique des faits de la cause</w:t>
      </w:r>
      <w:r w:rsidRPr="00631A7D" w:rsidR="007C7103">
        <w:rPr>
          <w:lang w:val="fr-FR"/>
        </w:rPr>
        <w:t xml:space="preserve"> (</w:t>
      </w:r>
      <w:r w:rsidRPr="00631A7D" w:rsidR="007C7103">
        <w:rPr>
          <w:i/>
          <w:lang w:val="fr-FR"/>
        </w:rPr>
        <w:t>Radomilja</w:t>
      </w:r>
      <w:r w:rsidRPr="00631A7D" w:rsidR="007C7103">
        <w:rPr>
          <w:i/>
          <w:lang w:val="fr-FR"/>
        </w:rPr>
        <w:t xml:space="preserve"> et autres c. Croatie</w:t>
      </w:r>
      <w:r w:rsidRPr="00631A7D" w:rsidR="007C7103">
        <w:rPr>
          <w:lang w:val="fr-FR"/>
        </w:rPr>
        <w:t xml:space="preserve"> [GC], n</w:t>
      </w:r>
      <w:r w:rsidRPr="00631A7D" w:rsidR="007C7103">
        <w:rPr>
          <w:vertAlign w:val="superscript"/>
          <w:lang w:val="fr-FR"/>
        </w:rPr>
        <w:t>os</w:t>
      </w:r>
      <w:r w:rsidRPr="00631A7D" w:rsidR="007C7103">
        <w:rPr>
          <w:lang w:val="fr-FR"/>
        </w:rPr>
        <w:t xml:space="preserve"> 37685/10 et 22768/12, §§ 114 et 126, CEDH 2018)</w:t>
      </w:r>
      <w:r w:rsidRPr="00631A7D" w:rsidR="00C1175B">
        <w:rPr>
          <w:lang w:val="fr-FR"/>
        </w:rPr>
        <w:t>, la Cour ne se considère pas comme liée par celle que leur attribuent les requérants ou les Gouvernements</w:t>
      </w:r>
      <w:r w:rsidRPr="00631A7D" w:rsidR="002A0A73">
        <w:rPr>
          <w:lang w:val="fr-FR"/>
        </w:rPr>
        <w:t xml:space="preserve">. </w:t>
      </w:r>
      <w:r w:rsidRPr="00631A7D" w:rsidR="00C1175B">
        <w:rPr>
          <w:lang w:val="fr-FR"/>
        </w:rPr>
        <w:t>Un grief se caractérise par les faits qu</w:t>
      </w:r>
      <w:r w:rsidRPr="00631A7D" w:rsidR="00631A7D">
        <w:rPr>
          <w:lang w:val="fr-FR"/>
        </w:rPr>
        <w:t>’</w:t>
      </w:r>
      <w:r w:rsidRPr="00631A7D" w:rsidR="00C1175B">
        <w:rPr>
          <w:lang w:val="fr-FR"/>
        </w:rPr>
        <w:t xml:space="preserve">il dénonce et non par les simples moyens ou arguments de droit invoqués. À la lumière de ces principes, la Cour estime </w:t>
      </w:r>
      <w:r w:rsidRPr="00631A7D" w:rsidR="00B05B61">
        <w:rPr>
          <w:lang w:val="fr-FR"/>
        </w:rPr>
        <w:t>qu</w:t>
      </w:r>
      <w:r w:rsidRPr="00631A7D" w:rsidR="00631A7D">
        <w:rPr>
          <w:lang w:val="fr-FR"/>
        </w:rPr>
        <w:t>’</w:t>
      </w:r>
      <w:r w:rsidRPr="00631A7D" w:rsidR="00B05B61">
        <w:rPr>
          <w:lang w:val="fr-FR"/>
        </w:rPr>
        <w:t>il convient d</w:t>
      </w:r>
      <w:r w:rsidRPr="00631A7D" w:rsidR="00631A7D">
        <w:rPr>
          <w:lang w:val="fr-FR"/>
        </w:rPr>
        <w:t>’</w:t>
      </w:r>
      <w:r w:rsidRPr="00631A7D" w:rsidR="00B05B61">
        <w:rPr>
          <w:lang w:val="fr-FR"/>
        </w:rPr>
        <w:t>examiner les griefs du requérant sous l</w:t>
      </w:r>
      <w:r w:rsidRPr="00631A7D" w:rsidR="00631A7D">
        <w:rPr>
          <w:lang w:val="fr-FR"/>
        </w:rPr>
        <w:t>’</w:t>
      </w:r>
      <w:r w:rsidRPr="00631A7D" w:rsidR="00B05B61">
        <w:rPr>
          <w:lang w:val="fr-FR"/>
        </w:rPr>
        <w:t>angle de l</w:t>
      </w:r>
      <w:r w:rsidRPr="00631A7D" w:rsidR="00631A7D">
        <w:rPr>
          <w:lang w:val="fr-FR"/>
        </w:rPr>
        <w:t>’</w:t>
      </w:r>
      <w:r w:rsidRPr="00631A7D" w:rsidR="00B05B61">
        <w:rPr>
          <w:lang w:val="fr-FR"/>
        </w:rPr>
        <w:t>article 2 de la Convention</w:t>
      </w:r>
      <w:r w:rsidRPr="00631A7D" w:rsidR="00962674">
        <w:rPr>
          <w:lang w:val="fr-FR"/>
        </w:rPr>
        <w:t xml:space="preserve"> qui</w:t>
      </w:r>
      <w:r w:rsidRPr="00631A7D" w:rsidR="0087043B">
        <w:rPr>
          <w:lang w:val="fr-FR"/>
        </w:rPr>
        <w:t>,</w:t>
      </w:r>
      <w:r w:rsidRPr="00631A7D" w:rsidR="005F41FA">
        <w:rPr>
          <w:lang w:val="fr-FR"/>
        </w:rPr>
        <w:t xml:space="preserve"> d</w:t>
      </w:r>
      <w:r w:rsidRPr="00631A7D" w:rsidR="00B05B61">
        <w:rPr>
          <w:lang w:val="fr-FR"/>
        </w:rPr>
        <w:t>ans sa partie pertinente en l</w:t>
      </w:r>
      <w:r w:rsidRPr="00631A7D" w:rsidR="00631A7D">
        <w:rPr>
          <w:lang w:val="fr-FR"/>
        </w:rPr>
        <w:t>’</w:t>
      </w:r>
      <w:r w:rsidRPr="00631A7D" w:rsidR="00B05B61">
        <w:rPr>
          <w:lang w:val="fr-FR"/>
        </w:rPr>
        <w:t>espèce</w:t>
      </w:r>
      <w:r w:rsidRPr="00631A7D" w:rsidR="0087043B">
        <w:rPr>
          <w:lang w:val="fr-FR"/>
        </w:rPr>
        <w:t>,</w:t>
      </w:r>
      <w:r w:rsidRPr="00631A7D" w:rsidR="00BE1133">
        <w:rPr>
          <w:lang w:val="fr-FR"/>
        </w:rPr>
        <w:t xml:space="preserve"> est ainsi libellé</w:t>
      </w:r>
      <w:r w:rsidRPr="00631A7D" w:rsidR="00316541">
        <w:rPr>
          <w:lang w:val="fr-FR"/>
        </w:rPr>
        <w:t> </w:t>
      </w:r>
      <w:r w:rsidRPr="00631A7D" w:rsidR="00277000">
        <w:rPr>
          <w:lang w:val="fr-FR"/>
        </w:rPr>
        <w:t>:</w:t>
      </w:r>
    </w:p>
    <w:p w:rsidRPr="00631A7D" w:rsidR="00277000" w:rsidP="00631A7D" w14:paraId="42FE9C15" w14:textId="77777777">
      <w:pPr>
        <w:pStyle w:val="ECHRParaQuote"/>
        <w:rPr>
          <w:lang w:val="fr-FR"/>
        </w:rPr>
      </w:pPr>
      <w:r w:rsidRPr="00631A7D">
        <w:rPr>
          <w:lang w:val="fr-FR"/>
        </w:rPr>
        <w:t>« 1. Le droit de toute personne à la vie est protégé par la loi. »</w:t>
      </w:r>
    </w:p>
    <w:p w:rsidRPr="00631A7D" w:rsidR="00296359" w:rsidP="00631A7D" w14:paraId="3CB6B330" w14:textId="77777777">
      <w:pPr>
        <w:pStyle w:val="ECHRHeading2"/>
        <w:rPr>
          <w:lang w:val="fr-FR"/>
        </w:rPr>
      </w:pPr>
      <w:r w:rsidRPr="00631A7D">
        <w:rPr>
          <w:lang w:val="fr-FR"/>
        </w:rPr>
        <w:t>A</w:t>
      </w:r>
      <w:r w:rsidRPr="00631A7D">
        <w:rPr>
          <w:lang w:val="fr-FR"/>
        </w:rPr>
        <w:t>.  Sur la violation alléguée de l</w:t>
      </w:r>
      <w:r w:rsidRPr="00631A7D" w:rsidR="00631A7D">
        <w:rPr>
          <w:lang w:val="fr-FR"/>
        </w:rPr>
        <w:t>’</w:t>
      </w:r>
      <w:r w:rsidRPr="00631A7D">
        <w:rPr>
          <w:lang w:val="fr-FR"/>
        </w:rPr>
        <w:t xml:space="preserve">article 2 </w:t>
      </w:r>
      <w:r w:rsidRPr="00631A7D" w:rsidR="006C29B1">
        <w:rPr>
          <w:lang w:val="fr-FR"/>
        </w:rPr>
        <w:t xml:space="preserve">de la Convention </w:t>
      </w:r>
      <w:r w:rsidRPr="00631A7D">
        <w:rPr>
          <w:lang w:val="fr-FR"/>
        </w:rPr>
        <w:t>sous le volet procédural</w:t>
      </w:r>
    </w:p>
    <w:p w:rsidRPr="00631A7D" w:rsidR="000C513A" w:rsidP="00631A7D" w14:paraId="4804FEF2" w14:textId="77777777">
      <w:pPr>
        <w:pStyle w:val="ECHRHeading3"/>
        <w:rPr>
          <w:lang w:val="fr-FR"/>
        </w:rPr>
      </w:pPr>
      <w:r w:rsidRPr="00631A7D">
        <w:rPr>
          <w:lang w:val="fr-FR"/>
        </w:rPr>
        <w:t>1.  Sur la recevabilité</w:t>
      </w:r>
    </w:p>
    <w:p w:rsidRPr="00631A7D" w:rsidR="000C513A" w:rsidP="00631A7D" w14:paraId="02B560D6"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123</w:t>
      </w:r>
      <w:r w:rsidRPr="00631A7D">
        <w:rPr>
          <w:lang w:val="fr-FR"/>
        </w:rPr>
        <w:fldChar w:fldCharType="end"/>
      </w:r>
      <w:r w:rsidRPr="00631A7D">
        <w:rPr>
          <w:lang w:val="fr-FR"/>
        </w:rPr>
        <w:t>.  Constatant que ce grief n</w:t>
      </w:r>
      <w:r w:rsidRPr="00631A7D" w:rsidR="00631A7D">
        <w:rPr>
          <w:lang w:val="fr-FR"/>
        </w:rPr>
        <w:t>’</w:t>
      </w:r>
      <w:r w:rsidRPr="00631A7D">
        <w:rPr>
          <w:lang w:val="fr-FR"/>
        </w:rPr>
        <w:t>est pas manifestement mal fondé au sens de l</w:t>
      </w:r>
      <w:r w:rsidRPr="00631A7D" w:rsidR="00631A7D">
        <w:rPr>
          <w:lang w:val="fr-FR"/>
        </w:rPr>
        <w:t>’</w:t>
      </w:r>
      <w:r w:rsidRPr="00631A7D">
        <w:rPr>
          <w:lang w:val="fr-FR"/>
        </w:rPr>
        <w:t>article 35 § 3 a) de la Convention et qu</w:t>
      </w:r>
      <w:r w:rsidRPr="00631A7D" w:rsidR="00631A7D">
        <w:rPr>
          <w:lang w:val="fr-FR"/>
        </w:rPr>
        <w:t>’</w:t>
      </w:r>
      <w:r w:rsidRPr="00631A7D">
        <w:rPr>
          <w:lang w:val="fr-FR"/>
        </w:rPr>
        <w:t>il ne se heurte à aucun autre motif d</w:t>
      </w:r>
      <w:r w:rsidRPr="00631A7D" w:rsidR="00631A7D">
        <w:rPr>
          <w:lang w:val="fr-FR"/>
        </w:rPr>
        <w:t>’</w:t>
      </w:r>
      <w:r w:rsidRPr="00631A7D">
        <w:rPr>
          <w:lang w:val="fr-FR"/>
        </w:rPr>
        <w:t>irrecevabilité, la Cour le déclare recevable.</w:t>
      </w:r>
    </w:p>
    <w:p w:rsidRPr="00631A7D" w:rsidR="000C513A" w:rsidP="00631A7D" w14:paraId="035099D5" w14:textId="77777777">
      <w:pPr>
        <w:pStyle w:val="ECHRHeading3"/>
        <w:rPr>
          <w:lang w:val="fr-FR"/>
        </w:rPr>
      </w:pPr>
      <w:r w:rsidRPr="00631A7D">
        <w:rPr>
          <w:lang w:val="fr-FR"/>
        </w:rPr>
        <w:t>2.  Sur le fond</w:t>
      </w:r>
    </w:p>
    <w:p w:rsidRPr="00631A7D" w:rsidR="00C67BCA" w:rsidP="00631A7D" w14:paraId="462A3AAD" w14:textId="77777777">
      <w:pPr>
        <w:pStyle w:val="ECHRHeading4"/>
        <w:rPr>
          <w:lang w:val="fr-FR"/>
        </w:rPr>
      </w:pPr>
      <w:r w:rsidRPr="00631A7D">
        <w:rPr>
          <w:lang w:val="fr-FR"/>
        </w:rPr>
        <w:t>a)</w:t>
      </w:r>
      <w:r w:rsidRPr="00631A7D" w:rsidR="00C87FBB">
        <w:rPr>
          <w:lang w:val="fr-FR"/>
        </w:rPr>
        <w:t>  </w:t>
      </w:r>
      <w:r w:rsidRPr="00631A7D">
        <w:rPr>
          <w:lang w:val="fr-FR"/>
        </w:rPr>
        <w:t>Les thèses des parties</w:t>
      </w:r>
    </w:p>
    <w:p w:rsidRPr="00631A7D" w:rsidR="00C67BCA" w:rsidP="00631A7D" w14:paraId="5D19D575" w14:textId="77777777">
      <w:pPr>
        <w:pStyle w:val="ECHRHeading5"/>
        <w:rPr>
          <w:lang w:val="fr-FR"/>
        </w:rPr>
      </w:pPr>
      <w:r w:rsidRPr="00631A7D">
        <w:rPr>
          <w:lang w:val="fr-FR"/>
        </w:rPr>
        <w:t>i.</w:t>
      </w:r>
      <w:r w:rsidRPr="00631A7D">
        <w:rPr>
          <w:lang w:val="fr-FR"/>
        </w:rPr>
        <w:t>  Le requérant</w:t>
      </w:r>
    </w:p>
    <w:p w:rsidRPr="00631A7D" w:rsidR="005E2495" w:rsidP="00631A7D" w14:paraId="431EE12A"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124</w:t>
      </w:r>
      <w:r w:rsidRPr="00631A7D">
        <w:rPr>
          <w:lang w:val="fr-FR"/>
        </w:rPr>
        <w:fldChar w:fldCharType="end"/>
      </w:r>
      <w:r w:rsidRPr="00631A7D">
        <w:rPr>
          <w:lang w:val="fr-FR"/>
        </w:rPr>
        <w:t>.  </w:t>
      </w:r>
      <w:r w:rsidRPr="00631A7D">
        <w:rPr>
          <w:lang w:val="fr-FR"/>
        </w:rPr>
        <w:t>Le requérant allègue qu</w:t>
      </w:r>
      <w:r w:rsidRPr="00631A7D" w:rsidR="00631A7D">
        <w:rPr>
          <w:lang w:val="fr-FR"/>
        </w:rPr>
        <w:t>’</w:t>
      </w:r>
      <w:r w:rsidRPr="00631A7D">
        <w:rPr>
          <w:lang w:val="fr-FR"/>
        </w:rPr>
        <w:t>il n</w:t>
      </w:r>
      <w:r w:rsidRPr="00631A7D" w:rsidR="00631A7D">
        <w:rPr>
          <w:lang w:val="fr-FR"/>
        </w:rPr>
        <w:t>’</w:t>
      </w:r>
      <w:r w:rsidRPr="00631A7D">
        <w:rPr>
          <w:lang w:val="fr-FR"/>
        </w:rPr>
        <w:t>y a pas eu d</w:t>
      </w:r>
      <w:r w:rsidRPr="00631A7D" w:rsidR="00631A7D">
        <w:rPr>
          <w:lang w:val="fr-FR"/>
        </w:rPr>
        <w:t>’</w:t>
      </w:r>
      <w:r w:rsidRPr="00631A7D">
        <w:rPr>
          <w:lang w:val="fr-FR"/>
        </w:rPr>
        <w:t>enquête effective sur les circonstances du décès de son fils.</w:t>
      </w:r>
    </w:p>
    <w:bookmarkStart w:name="R_démarrage_tardif" w:id="97"/>
    <w:p w:rsidRPr="00631A7D" w:rsidR="005E2495" w:rsidP="00631A7D" w14:paraId="12B0E52C"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125</w:t>
      </w:r>
      <w:r w:rsidRPr="00631A7D">
        <w:rPr>
          <w:lang w:val="fr-FR"/>
        </w:rPr>
        <w:fldChar w:fldCharType="end"/>
      </w:r>
      <w:bookmarkEnd w:id="97"/>
      <w:r w:rsidRPr="00631A7D">
        <w:rPr>
          <w:lang w:val="fr-FR"/>
        </w:rPr>
        <w:t>.  </w:t>
      </w:r>
      <w:r w:rsidRPr="00631A7D">
        <w:rPr>
          <w:lang w:val="fr-FR"/>
        </w:rPr>
        <w:t xml:space="preserve">Il se plaint en premier lieu du démarrage tardif des </w:t>
      </w:r>
      <w:r w:rsidRPr="00631A7D">
        <w:rPr>
          <w:lang w:val="fr-FR"/>
        </w:rPr>
        <w:t>opérations</w:t>
      </w:r>
      <w:r w:rsidRPr="00631A7D">
        <w:rPr>
          <w:lang w:val="fr-FR"/>
        </w:rPr>
        <w:t xml:space="preserve"> qui auraient pu permettre de faire la lumière sur les événements à l</w:t>
      </w:r>
      <w:r w:rsidRPr="00631A7D" w:rsidR="00631A7D">
        <w:rPr>
          <w:lang w:val="fr-FR"/>
        </w:rPr>
        <w:t>’</w:t>
      </w:r>
      <w:r w:rsidRPr="00631A7D">
        <w:rPr>
          <w:lang w:val="fr-FR"/>
        </w:rPr>
        <w:t xml:space="preserve">origine </w:t>
      </w:r>
      <w:r w:rsidRPr="00631A7D" w:rsidR="00A70632">
        <w:rPr>
          <w:lang w:val="fr-FR"/>
        </w:rPr>
        <w:t xml:space="preserve">de la mort </w:t>
      </w:r>
      <w:r w:rsidRPr="00631A7D" w:rsidR="00CF76B3">
        <w:rPr>
          <w:lang w:val="fr-FR"/>
        </w:rPr>
        <w:t>de son fils</w:t>
      </w:r>
      <w:r w:rsidRPr="00631A7D">
        <w:rPr>
          <w:lang w:val="fr-FR"/>
        </w:rPr>
        <w:t xml:space="preserve">. Il </w:t>
      </w:r>
      <w:r w:rsidRPr="00631A7D" w:rsidR="00A70632">
        <w:rPr>
          <w:lang w:val="fr-FR"/>
        </w:rPr>
        <w:t xml:space="preserve">indique </w:t>
      </w:r>
      <w:r w:rsidRPr="00631A7D">
        <w:rPr>
          <w:lang w:val="fr-FR"/>
        </w:rPr>
        <w:t>que</w:t>
      </w:r>
      <w:r w:rsidRPr="00631A7D" w:rsidR="00A70632">
        <w:rPr>
          <w:lang w:val="fr-FR"/>
        </w:rPr>
        <w:t>,</w:t>
      </w:r>
      <w:r w:rsidRPr="00631A7D">
        <w:rPr>
          <w:lang w:val="fr-FR"/>
        </w:rPr>
        <w:t xml:space="preserve"> le lendemain même du dr</w:t>
      </w:r>
      <w:r w:rsidRPr="00631A7D" w:rsidR="00676926">
        <w:rPr>
          <w:lang w:val="fr-FR"/>
        </w:rPr>
        <w:t>ame</w:t>
      </w:r>
      <w:r w:rsidRPr="00631A7D" w:rsidR="00A70632">
        <w:rPr>
          <w:lang w:val="fr-FR"/>
        </w:rPr>
        <w:t>,</w:t>
      </w:r>
      <w:r w:rsidRPr="00631A7D" w:rsidR="00676926">
        <w:rPr>
          <w:lang w:val="fr-FR"/>
        </w:rPr>
        <w:t xml:space="preserve"> les médias </w:t>
      </w:r>
      <w:r w:rsidRPr="00631A7D" w:rsidR="00A70632">
        <w:rPr>
          <w:lang w:val="fr-FR"/>
        </w:rPr>
        <w:t xml:space="preserve">déclaraient </w:t>
      </w:r>
      <w:r w:rsidRPr="00631A7D" w:rsidR="00CF76B3">
        <w:rPr>
          <w:lang w:val="fr-FR"/>
        </w:rPr>
        <w:t>que l</w:t>
      </w:r>
      <w:r w:rsidRPr="00631A7D" w:rsidR="00631A7D">
        <w:rPr>
          <w:lang w:val="fr-FR"/>
        </w:rPr>
        <w:t>’</w:t>
      </w:r>
      <w:r w:rsidRPr="00631A7D" w:rsidR="00CF76B3">
        <w:rPr>
          <w:lang w:val="fr-FR"/>
        </w:rPr>
        <w:t>accident était survenu dans le cadre d</w:t>
      </w:r>
      <w:r w:rsidRPr="00631A7D" w:rsidR="00631A7D">
        <w:rPr>
          <w:lang w:val="fr-FR"/>
        </w:rPr>
        <w:t>’</w:t>
      </w:r>
      <w:r w:rsidRPr="00631A7D" w:rsidR="00676926">
        <w:rPr>
          <w:lang w:val="fr-FR"/>
        </w:rPr>
        <w:t>une épreuve de</w:t>
      </w:r>
      <w:r w:rsidRPr="00631A7D">
        <w:rPr>
          <w:lang w:val="fr-FR"/>
        </w:rPr>
        <w:t xml:space="preserve"> </w:t>
      </w:r>
      <w:r w:rsidRPr="00631A7D">
        <w:rPr>
          <w:lang w:val="fr-FR"/>
        </w:rPr>
        <w:t>bizutage</w:t>
      </w:r>
      <w:r w:rsidRPr="00631A7D" w:rsidR="001B7A89">
        <w:rPr>
          <w:lang w:val="fr-FR"/>
        </w:rPr>
        <w:t xml:space="preserve">. </w:t>
      </w:r>
      <w:r w:rsidRPr="00631A7D" w:rsidR="000E2174">
        <w:rPr>
          <w:lang w:val="fr-FR"/>
        </w:rPr>
        <w:t>Or, s</w:t>
      </w:r>
      <w:r w:rsidRPr="00631A7D" w:rsidR="001B7A89">
        <w:rPr>
          <w:lang w:val="fr-FR"/>
        </w:rPr>
        <w:t xml:space="preserve">elon </w:t>
      </w:r>
      <w:r w:rsidRPr="00631A7D" w:rsidR="00A70632">
        <w:rPr>
          <w:lang w:val="fr-FR"/>
        </w:rPr>
        <w:t>lui</w:t>
      </w:r>
      <w:r w:rsidRPr="00631A7D" w:rsidR="001B7A89">
        <w:rPr>
          <w:lang w:val="fr-FR"/>
        </w:rPr>
        <w:t xml:space="preserve">, </w:t>
      </w:r>
      <w:r w:rsidRPr="00631A7D" w:rsidR="000E2174">
        <w:rPr>
          <w:lang w:val="fr-FR"/>
        </w:rPr>
        <w:t xml:space="preserve">ni la plage ni la maison louée par les victimes à </w:t>
      </w:r>
      <w:r w:rsidRPr="00631A7D" w:rsidR="000E2174">
        <w:rPr>
          <w:lang w:val="fr-FR"/>
        </w:rPr>
        <w:t>Aiana</w:t>
      </w:r>
      <w:r w:rsidRPr="00631A7D" w:rsidR="000E2174">
        <w:rPr>
          <w:lang w:val="fr-FR"/>
        </w:rPr>
        <w:t xml:space="preserve"> de Cima </w:t>
      </w:r>
      <w:r w:rsidRPr="00631A7D" w:rsidR="001B7A89">
        <w:rPr>
          <w:lang w:val="fr-FR"/>
        </w:rPr>
        <w:t>n</w:t>
      </w:r>
      <w:r w:rsidRPr="00631A7D" w:rsidR="00631A7D">
        <w:rPr>
          <w:lang w:val="fr-FR"/>
        </w:rPr>
        <w:t>’</w:t>
      </w:r>
      <w:r w:rsidRPr="00631A7D" w:rsidR="001B7A89">
        <w:rPr>
          <w:lang w:val="fr-FR"/>
        </w:rPr>
        <w:t>ont été sécurisé</w:t>
      </w:r>
      <w:r w:rsidRPr="00631A7D" w:rsidR="000C5FB6">
        <w:rPr>
          <w:lang w:val="fr-FR"/>
        </w:rPr>
        <w:t>e</w:t>
      </w:r>
      <w:r w:rsidRPr="00631A7D" w:rsidR="001B7A89">
        <w:rPr>
          <w:lang w:val="fr-FR"/>
        </w:rPr>
        <w:t xml:space="preserve">s. </w:t>
      </w:r>
      <w:r w:rsidRPr="00631A7D" w:rsidR="0067215B">
        <w:rPr>
          <w:lang w:val="fr-FR"/>
        </w:rPr>
        <w:t>D</w:t>
      </w:r>
      <w:r w:rsidRPr="00631A7D" w:rsidR="00631A7D">
        <w:rPr>
          <w:lang w:val="fr-FR"/>
        </w:rPr>
        <w:t>’</w:t>
      </w:r>
      <w:r w:rsidRPr="00631A7D" w:rsidR="0067215B">
        <w:rPr>
          <w:lang w:val="fr-FR"/>
        </w:rPr>
        <w:t xml:space="preserve">après </w:t>
      </w:r>
      <w:r w:rsidRPr="00631A7D" w:rsidR="000C5FB6">
        <w:rPr>
          <w:lang w:val="fr-FR"/>
        </w:rPr>
        <w:t>le requérant</w:t>
      </w:r>
      <w:r w:rsidRPr="00631A7D" w:rsidR="001B7A89">
        <w:rPr>
          <w:lang w:val="fr-FR"/>
        </w:rPr>
        <w:t xml:space="preserve">, </w:t>
      </w:r>
      <w:r w:rsidRPr="00631A7D">
        <w:rPr>
          <w:lang w:val="fr-FR"/>
        </w:rPr>
        <w:t>l</w:t>
      </w:r>
      <w:r w:rsidRPr="00631A7D" w:rsidR="00631A7D">
        <w:rPr>
          <w:lang w:val="fr-FR"/>
        </w:rPr>
        <w:t>’</w:t>
      </w:r>
      <w:r w:rsidRPr="00631A7D">
        <w:rPr>
          <w:lang w:val="fr-FR"/>
        </w:rPr>
        <w:t>enquête n</w:t>
      </w:r>
      <w:r w:rsidRPr="00631A7D" w:rsidR="00631A7D">
        <w:rPr>
          <w:lang w:val="fr-FR"/>
        </w:rPr>
        <w:t>’</w:t>
      </w:r>
      <w:r w:rsidRPr="00631A7D">
        <w:rPr>
          <w:lang w:val="fr-FR"/>
        </w:rPr>
        <w:t>a</w:t>
      </w:r>
      <w:r w:rsidRPr="00631A7D" w:rsidR="001B7A89">
        <w:rPr>
          <w:lang w:val="fr-FR"/>
        </w:rPr>
        <w:t>urait</w:t>
      </w:r>
      <w:r w:rsidRPr="00631A7D">
        <w:rPr>
          <w:lang w:val="fr-FR"/>
        </w:rPr>
        <w:t xml:space="preserve"> véritablement démarré qu</w:t>
      </w:r>
      <w:r w:rsidRPr="00631A7D" w:rsidR="00631A7D">
        <w:rPr>
          <w:lang w:val="fr-FR"/>
        </w:rPr>
        <w:t>’</w:t>
      </w:r>
      <w:r w:rsidRPr="00631A7D">
        <w:rPr>
          <w:lang w:val="fr-FR"/>
        </w:rPr>
        <w:t>en raison des pressions exercées par les médias</w:t>
      </w:r>
      <w:r w:rsidRPr="00631A7D" w:rsidR="001B7A89">
        <w:rPr>
          <w:lang w:val="fr-FR"/>
        </w:rPr>
        <w:t>.</w:t>
      </w:r>
      <w:r w:rsidRPr="00631A7D">
        <w:rPr>
          <w:lang w:val="fr-FR"/>
        </w:rPr>
        <w:t xml:space="preserve"> </w:t>
      </w:r>
      <w:r w:rsidRPr="00631A7D" w:rsidR="0067215B">
        <w:rPr>
          <w:lang w:val="fr-FR"/>
        </w:rPr>
        <w:t xml:space="preserve">Le requérant </w:t>
      </w:r>
      <w:r w:rsidRPr="00631A7D" w:rsidR="001B7A89">
        <w:rPr>
          <w:lang w:val="fr-FR"/>
        </w:rPr>
        <w:t xml:space="preserve">trouve </w:t>
      </w:r>
      <w:r w:rsidRPr="00631A7D">
        <w:rPr>
          <w:lang w:val="fr-FR"/>
        </w:rPr>
        <w:t>surprenant que la première décision prise dans le cadre de l</w:t>
      </w:r>
      <w:r w:rsidRPr="00631A7D" w:rsidR="00631A7D">
        <w:rPr>
          <w:lang w:val="fr-FR"/>
        </w:rPr>
        <w:t>’</w:t>
      </w:r>
      <w:r w:rsidRPr="00631A7D">
        <w:rPr>
          <w:lang w:val="fr-FR"/>
        </w:rPr>
        <w:t>enquête a</w:t>
      </w:r>
      <w:r w:rsidRPr="00631A7D" w:rsidR="003F7791">
        <w:rPr>
          <w:lang w:val="fr-FR"/>
        </w:rPr>
        <w:t>it</w:t>
      </w:r>
      <w:r w:rsidRPr="00631A7D">
        <w:rPr>
          <w:lang w:val="fr-FR"/>
        </w:rPr>
        <w:t xml:space="preserve"> été celle rendue </w:t>
      </w:r>
      <w:r w:rsidRPr="00631A7D" w:rsidR="00B9133C">
        <w:rPr>
          <w:lang w:val="fr-FR"/>
        </w:rPr>
        <w:t>par le procureur près le tribunal d</w:t>
      </w:r>
      <w:r w:rsidRPr="00631A7D" w:rsidR="00631A7D">
        <w:rPr>
          <w:lang w:val="fr-FR"/>
        </w:rPr>
        <w:t>’</w:t>
      </w:r>
      <w:r w:rsidRPr="00631A7D" w:rsidR="00B9133C">
        <w:rPr>
          <w:lang w:val="fr-FR"/>
        </w:rPr>
        <w:t xml:space="preserve">Almada, </w:t>
      </w:r>
      <w:r w:rsidRPr="00631A7D">
        <w:rPr>
          <w:lang w:val="fr-FR"/>
        </w:rPr>
        <w:t>le 20 janvier 2014</w:t>
      </w:r>
      <w:r w:rsidRPr="00631A7D" w:rsidR="00B9133C">
        <w:rPr>
          <w:lang w:val="fr-FR"/>
        </w:rPr>
        <w:t>,</w:t>
      </w:r>
      <w:r w:rsidRPr="00631A7D">
        <w:rPr>
          <w:lang w:val="fr-FR"/>
        </w:rPr>
        <w:t xml:space="preserve"> annonçant que le dossier devait être placé sous le secret de l</w:t>
      </w:r>
      <w:r w:rsidRPr="00631A7D" w:rsidR="00631A7D">
        <w:rPr>
          <w:lang w:val="fr-FR"/>
        </w:rPr>
        <w:t>’</w:t>
      </w:r>
      <w:r w:rsidRPr="00631A7D">
        <w:rPr>
          <w:lang w:val="fr-FR"/>
        </w:rPr>
        <w:t xml:space="preserve">instruction (paragraphe </w:t>
      </w:r>
      <w:r w:rsidRPr="00631A7D">
        <w:rPr>
          <w:lang w:val="fr-FR"/>
        </w:rPr>
        <w:fldChar w:fldCharType="begin"/>
      </w:r>
      <w:r w:rsidRPr="00631A7D">
        <w:rPr>
          <w:lang w:val="fr-FR"/>
        </w:rPr>
        <w:instrText xml:space="preserve"> REF Ordonnance_23012014 \h </w:instrText>
      </w:r>
      <w:r w:rsidRPr="00631A7D" w:rsidR="008C2BFA">
        <w:rPr>
          <w:lang w:val="fr-FR"/>
        </w:rPr>
        <w:instrText xml:space="preserve"> \* MERGEFORMAT </w:instrText>
      </w:r>
      <w:r w:rsidRPr="00631A7D">
        <w:rPr>
          <w:lang w:val="fr-FR"/>
        </w:rPr>
        <w:fldChar w:fldCharType="separate"/>
      </w:r>
      <w:r w:rsidRPr="00631A7D" w:rsidR="00631A7D">
        <w:rPr>
          <w:rFonts w:eastAsia="Calibri"/>
          <w:noProof/>
          <w:lang w:val="fr-FR"/>
        </w:rPr>
        <w:t>19</w:t>
      </w:r>
      <w:r w:rsidRPr="00631A7D">
        <w:rPr>
          <w:lang w:val="fr-FR"/>
        </w:rPr>
        <w:fldChar w:fldCharType="end"/>
      </w:r>
      <w:r w:rsidRPr="00631A7D" w:rsidR="001B7A89">
        <w:rPr>
          <w:lang w:val="fr-FR"/>
        </w:rPr>
        <w:t xml:space="preserve"> ci-dessus). Il se plaint </w:t>
      </w:r>
      <w:r w:rsidRPr="00631A7D" w:rsidR="0067215B">
        <w:rPr>
          <w:lang w:val="fr-FR"/>
        </w:rPr>
        <w:t xml:space="preserve">ensuite </w:t>
      </w:r>
      <w:r w:rsidRPr="00631A7D">
        <w:rPr>
          <w:lang w:val="fr-FR"/>
        </w:rPr>
        <w:t xml:space="preserve">que la police judiciaire </w:t>
      </w:r>
      <w:r w:rsidRPr="00631A7D" w:rsidR="003A0081">
        <w:rPr>
          <w:lang w:val="fr-FR"/>
        </w:rPr>
        <w:t>ait attendu</w:t>
      </w:r>
      <w:r w:rsidRPr="00631A7D">
        <w:rPr>
          <w:lang w:val="fr-FR"/>
        </w:rPr>
        <w:t xml:space="preserve"> le 24 janvier 2014, soit quarante jours après le drame</w:t>
      </w:r>
      <w:r w:rsidRPr="00631A7D" w:rsidR="003A0081">
        <w:rPr>
          <w:lang w:val="fr-FR"/>
        </w:rPr>
        <w:t>, pour intervenir dans le cadre de l</w:t>
      </w:r>
      <w:r w:rsidRPr="00631A7D" w:rsidR="00631A7D">
        <w:rPr>
          <w:lang w:val="fr-FR"/>
        </w:rPr>
        <w:t>’</w:t>
      </w:r>
      <w:r w:rsidRPr="00631A7D" w:rsidR="003A0081">
        <w:rPr>
          <w:lang w:val="fr-FR"/>
        </w:rPr>
        <w:t>enquête</w:t>
      </w:r>
      <w:r w:rsidRPr="00631A7D">
        <w:rPr>
          <w:lang w:val="fr-FR"/>
        </w:rPr>
        <w:t xml:space="preserve">. Il </w:t>
      </w:r>
      <w:r w:rsidRPr="00631A7D">
        <w:rPr>
          <w:lang w:val="fr-FR"/>
        </w:rPr>
        <w:t>argue</w:t>
      </w:r>
      <w:r w:rsidRPr="00631A7D">
        <w:rPr>
          <w:lang w:val="fr-FR"/>
        </w:rPr>
        <w:t xml:space="preserve"> que</w:t>
      </w:r>
      <w:r w:rsidRPr="00631A7D" w:rsidR="003A0081">
        <w:rPr>
          <w:lang w:val="fr-FR"/>
        </w:rPr>
        <w:t>,</w:t>
      </w:r>
      <w:r w:rsidRPr="00631A7D">
        <w:rPr>
          <w:lang w:val="fr-FR"/>
        </w:rPr>
        <w:t xml:space="preserve"> pendant ce délai, la seule démarche ayant été faite a été celle de retrouver les </w:t>
      </w:r>
      <w:r w:rsidRPr="00631A7D" w:rsidR="00F05535">
        <w:rPr>
          <w:lang w:val="fr-FR"/>
        </w:rPr>
        <w:t>corps</w:t>
      </w:r>
      <w:r w:rsidRPr="00631A7D">
        <w:rPr>
          <w:lang w:val="fr-FR"/>
        </w:rPr>
        <w:t xml:space="preserve"> des victimes</w:t>
      </w:r>
      <w:r w:rsidRPr="00631A7D" w:rsidR="00EB1B4F">
        <w:rPr>
          <w:lang w:val="fr-FR"/>
        </w:rPr>
        <w:t>,</w:t>
      </w:r>
      <w:r w:rsidRPr="00631A7D">
        <w:rPr>
          <w:lang w:val="fr-FR"/>
        </w:rPr>
        <w:t xml:space="preserve"> et que le procureur près le tribunal d</w:t>
      </w:r>
      <w:r w:rsidRPr="00631A7D" w:rsidR="00631A7D">
        <w:rPr>
          <w:lang w:val="fr-FR"/>
        </w:rPr>
        <w:t>’</w:t>
      </w:r>
      <w:r w:rsidRPr="00631A7D">
        <w:rPr>
          <w:lang w:val="fr-FR"/>
        </w:rPr>
        <w:t xml:space="preserve">Almada </w:t>
      </w:r>
      <w:r w:rsidRPr="00631A7D" w:rsidR="00EB1B4F">
        <w:rPr>
          <w:lang w:val="fr-FR"/>
        </w:rPr>
        <w:t>a lui-même</w:t>
      </w:r>
      <w:r w:rsidRPr="00631A7D">
        <w:rPr>
          <w:lang w:val="fr-FR"/>
        </w:rPr>
        <w:t xml:space="preserve"> reconn</w:t>
      </w:r>
      <w:r w:rsidRPr="00631A7D" w:rsidR="00EB1B4F">
        <w:rPr>
          <w:lang w:val="fr-FR"/>
        </w:rPr>
        <w:t>u</w:t>
      </w:r>
      <w:r w:rsidRPr="00631A7D" w:rsidR="00B9133C">
        <w:rPr>
          <w:lang w:val="fr-FR"/>
        </w:rPr>
        <w:t>, dans sa décision du 20 janvier 2014,</w:t>
      </w:r>
      <w:r w:rsidRPr="00631A7D">
        <w:rPr>
          <w:lang w:val="fr-FR"/>
        </w:rPr>
        <w:t xml:space="preserve"> que rien n</w:t>
      </w:r>
      <w:r w:rsidRPr="00631A7D" w:rsidR="00631A7D">
        <w:rPr>
          <w:lang w:val="fr-FR"/>
        </w:rPr>
        <w:t>’</w:t>
      </w:r>
      <w:r w:rsidRPr="00631A7D">
        <w:rPr>
          <w:lang w:val="fr-FR"/>
        </w:rPr>
        <w:t>avait été fait jusqu</w:t>
      </w:r>
      <w:r w:rsidRPr="00631A7D" w:rsidR="00631A7D">
        <w:rPr>
          <w:lang w:val="fr-FR"/>
        </w:rPr>
        <w:t>’</w:t>
      </w:r>
      <w:r w:rsidRPr="00631A7D">
        <w:rPr>
          <w:lang w:val="fr-FR"/>
        </w:rPr>
        <w:t>alors.</w:t>
      </w:r>
      <w:r w:rsidRPr="00631A7D" w:rsidR="00E55801">
        <w:rPr>
          <w:lang w:val="fr-FR"/>
        </w:rPr>
        <w:t xml:space="preserve"> </w:t>
      </w:r>
      <w:r w:rsidRPr="00631A7D" w:rsidR="00EB1B4F">
        <w:rPr>
          <w:lang w:val="fr-FR"/>
        </w:rPr>
        <w:t xml:space="preserve">Le requérant </w:t>
      </w:r>
      <w:r w:rsidRPr="00631A7D" w:rsidR="00E55801">
        <w:rPr>
          <w:lang w:val="fr-FR"/>
        </w:rPr>
        <w:t xml:space="preserve">regrette </w:t>
      </w:r>
      <w:r w:rsidRPr="00631A7D" w:rsidR="00D82897">
        <w:rPr>
          <w:lang w:val="fr-FR"/>
        </w:rPr>
        <w:t xml:space="preserve">notamment </w:t>
      </w:r>
      <w:r w:rsidRPr="00631A7D" w:rsidR="00E55801">
        <w:rPr>
          <w:lang w:val="fr-FR"/>
        </w:rPr>
        <w:t>que le seul survivant n</w:t>
      </w:r>
      <w:r w:rsidRPr="00631A7D" w:rsidR="00631A7D">
        <w:rPr>
          <w:lang w:val="fr-FR"/>
        </w:rPr>
        <w:t>’</w:t>
      </w:r>
      <w:r w:rsidRPr="00631A7D" w:rsidR="00E55801">
        <w:rPr>
          <w:lang w:val="fr-FR"/>
        </w:rPr>
        <w:t>ai</w:t>
      </w:r>
      <w:r w:rsidRPr="00631A7D" w:rsidR="001533C2">
        <w:rPr>
          <w:lang w:val="fr-FR"/>
        </w:rPr>
        <w:t>t pas été entendu le jour même du drame alors que les autorités auraient dû savoir que des codes du silence prévalent</w:t>
      </w:r>
      <w:r w:rsidRPr="00631A7D" w:rsidR="00EB1B4F">
        <w:rPr>
          <w:lang w:val="fr-FR"/>
        </w:rPr>
        <w:t>, selon lui,</w:t>
      </w:r>
      <w:r w:rsidRPr="00631A7D" w:rsidR="001533C2">
        <w:rPr>
          <w:lang w:val="fr-FR"/>
        </w:rPr>
        <w:t xml:space="preserve"> au sein de la </w:t>
      </w:r>
      <w:r w:rsidRPr="00631A7D" w:rsidR="001533C2">
        <w:rPr>
          <w:i/>
          <w:lang w:val="fr-FR"/>
        </w:rPr>
        <w:t>Praxe</w:t>
      </w:r>
      <w:r w:rsidRPr="00631A7D" w:rsidR="001533C2">
        <w:rPr>
          <w:lang w:val="fr-FR"/>
        </w:rPr>
        <w:t>.</w:t>
      </w:r>
    </w:p>
    <w:bookmarkStart w:name="R_étendue_enquête" w:id="98"/>
    <w:bookmarkStart w:name="Grief_procédural" w:id="99"/>
    <w:bookmarkStart w:name="R_accès_dossier" w:id="100"/>
    <w:p w:rsidRPr="00631A7D" w:rsidR="00330C7D" w:rsidP="00631A7D" w14:paraId="27548574"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126</w:t>
      </w:r>
      <w:r w:rsidRPr="00631A7D">
        <w:rPr>
          <w:lang w:val="fr-FR"/>
        </w:rPr>
        <w:fldChar w:fldCharType="end"/>
      </w:r>
      <w:bookmarkEnd w:id="98"/>
      <w:bookmarkEnd w:id="99"/>
      <w:r w:rsidRPr="00631A7D">
        <w:rPr>
          <w:lang w:val="fr-FR"/>
        </w:rPr>
        <w:t>.  </w:t>
      </w:r>
      <w:r w:rsidRPr="00631A7D" w:rsidR="00E4122E">
        <w:rPr>
          <w:lang w:val="fr-FR"/>
        </w:rPr>
        <w:t xml:space="preserve">En ce qui concerne les moyens de preuves, le </w:t>
      </w:r>
      <w:r w:rsidRPr="00631A7D">
        <w:rPr>
          <w:lang w:val="fr-FR"/>
        </w:rPr>
        <w:t xml:space="preserve">requérant se plaint </w:t>
      </w:r>
      <w:r w:rsidRPr="00631A7D" w:rsidR="00E4122E">
        <w:rPr>
          <w:lang w:val="fr-FR"/>
        </w:rPr>
        <w:t>d</w:t>
      </w:r>
      <w:r w:rsidRPr="00631A7D" w:rsidR="00EB1B4F">
        <w:rPr>
          <w:lang w:val="fr-FR"/>
        </w:rPr>
        <w:t>e n</w:t>
      </w:r>
      <w:r w:rsidRPr="00631A7D" w:rsidR="00631A7D">
        <w:rPr>
          <w:lang w:val="fr-FR"/>
        </w:rPr>
        <w:t>’</w:t>
      </w:r>
      <w:r w:rsidRPr="00631A7D" w:rsidR="00E4122E">
        <w:rPr>
          <w:lang w:val="fr-FR"/>
        </w:rPr>
        <w:t xml:space="preserve">avoir été informé </w:t>
      </w:r>
      <w:r w:rsidRPr="00631A7D" w:rsidR="00EB1B4F">
        <w:rPr>
          <w:lang w:val="fr-FR"/>
        </w:rPr>
        <w:t xml:space="preserve">que </w:t>
      </w:r>
      <w:r w:rsidRPr="00631A7D" w:rsidR="00E4122E">
        <w:rPr>
          <w:lang w:val="fr-FR"/>
        </w:rPr>
        <w:t>le 28 avril 2014</w:t>
      </w:r>
      <w:r w:rsidRPr="00631A7D" w:rsidR="00E4122E">
        <w:rPr>
          <w:i/>
          <w:lang w:val="fr-FR"/>
        </w:rPr>
        <w:t xml:space="preserve"> </w:t>
      </w:r>
      <w:r w:rsidRPr="00631A7D" w:rsidR="00E4122E">
        <w:rPr>
          <w:lang w:val="fr-FR"/>
        </w:rPr>
        <w:t>de l</w:t>
      </w:r>
      <w:r w:rsidRPr="00631A7D" w:rsidR="00631A7D">
        <w:rPr>
          <w:lang w:val="fr-FR"/>
        </w:rPr>
        <w:t>’</w:t>
      </w:r>
      <w:r w:rsidRPr="00631A7D" w:rsidR="00E4122E">
        <w:rPr>
          <w:lang w:val="fr-FR"/>
        </w:rPr>
        <w:t>audition par le ministère public des témoins prévu</w:t>
      </w:r>
      <w:r w:rsidRPr="00631A7D" w:rsidR="00B65415">
        <w:rPr>
          <w:lang w:val="fr-FR"/>
        </w:rPr>
        <w:t>e</w:t>
      </w:r>
      <w:r w:rsidRPr="00631A7D" w:rsidR="00E4122E">
        <w:rPr>
          <w:lang w:val="fr-FR"/>
        </w:rPr>
        <w:t xml:space="preserve"> le 22 avril 2014</w:t>
      </w:r>
      <w:r w:rsidRPr="00631A7D" w:rsidR="001B564E">
        <w:rPr>
          <w:lang w:val="fr-FR"/>
        </w:rPr>
        <w:t xml:space="preserve"> (paragraphe </w:t>
      </w:r>
      <w:r w:rsidRPr="00631A7D" w:rsidR="001B564E">
        <w:rPr>
          <w:lang w:val="fr-FR"/>
        </w:rPr>
        <w:fldChar w:fldCharType="begin"/>
      </w:r>
      <w:r w:rsidRPr="00631A7D" w:rsidR="001B564E">
        <w:rPr>
          <w:lang w:val="fr-FR"/>
        </w:rPr>
        <w:instrText xml:space="preserve"> REF Témoins_22042014 \h </w:instrText>
      </w:r>
      <w:r w:rsidRPr="00631A7D" w:rsidR="0008734E">
        <w:rPr>
          <w:lang w:val="fr-FR"/>
        </w:rPr>
        <w:instrText xml:space="preserve"> \* MERGEFORMAT </w:instrText>
      </w:r>
      <w:r w:rsidRPr="00631A7D" w:rsidR="001B564E">
        <w:rPr>
          <w:lang w:val="fr-FR"/>
        </w:rPr>
        <w:fldChar w:fldCharType="separate"/>
      </w:r>
      <w:r w:rsidRPr="00631A7D" w:rsidR="00631A7D">
        <w:rPr>
          <w:rFonts w:eastAsia="Calibri"/>
          <w:noProof/>
          <w:lang w:val="fr-FR"/>
        </w:rPr>
        <w:t>58</w:t>
      </w:r>
      <w:r w:rsidRPr="00631A7D" w:rsidR="001B564E">
        <w:rPr>
          <w:lang w:val="fr-FR"/>
        </w:rPr>
        <w:fldChar w:fldCharType="end"/>
      </w:r>
      <w:r w:rsidRPr="00631A7D" w:rsidR="001B564E">
        <w:rPr>
          <w:lang w:val="fr-FR"/>
        </w:rPr>
        <w:t xml:space="preserve"> ci-dessus)</w:t>
      </w:r>
      <w:r w:rsidRPr="00631A7D" w:rsidR="00E4122E">
        <w:rPr>
          <w:lang w:val="fr-FR"/>
        </w:rPr>
        <w:t xml:space="preserve">. </w:t>
      </w:r>
      <w:r w:rsidRPr="00631A7D" w:rsidR="001B564E">
        <w:rPr>
          <w:lang w:val="fr-FR"/>
        </w:rPr>
        <w:t>Il se plaint ensuite que</w:t>
      </w:r>
      <w:r w:rsidRPr="00631A7D" w:rsidR="00E4122E">
        <w:rPr>
          <w:lang w:val="fr-FR"/>
        </w:rPr>
        <w:t xml:space="preserve"> le </w:t>
      </w:r>
      <w:r w:rsidRPr="00631A7D" w:rsidR="00A1305F">
        <w:rPr>
          <w:lang w:val="fr-FR"/>
        </w:rPr>
        <w:t>tribunal d</w:t>
      </w:r>
      <w:r w:rsidRPr="00631A7D" w:rsidR="00631A7D">
        <w:rPr>
          <w:lang w:val="fr-FR"/>
        </w:rPr>
        <w:t>’</w:t>
      </w:r>
      <w:r w:rsidRPr="00631A7D" w:rsidR="00A1305F">
        <w:rPr>
          <w:lang w:val="fr-FR"/>
        </w:rPr>
        <w:t xml:space="preserve">instruction </w:t>
      </w:r>
      <w:r w:rsidRPr="00631A7D" w:rsidR="00E4122E">
        <w:rPr>
          <w:lang w:val="fr-FR"/>
        </w:rPr>
        <w:t>ait refusé d</w:t>
      </w:r>
      <w:r w:rsidRPr="00631A7D" w:rsidR="00631A7D">
        <w:rPr>
          <w:lang w:val="fr-FR"/>
        </w:rPr>
        <w:t>’</w:t>
      </w:r>
      <w:r w:rsidRPr="00631A7D" w:rsidR="00E4122E">
        <w:rPr>
          <w:lang w:val="fr-FR"/>
        </w:rPr>
        <w:t>entendre</w:t>
      </w:r>
      <w:r w:rsidRPr="00631A7D" w:rsidR="00A1305F">
        <w:rPr>
          <w:lang w:val="fr-FR"/>
        </w:rPr>
        <w:t xml:space="preserve"> les </w:t>
      </w:r>
      <w:r w:rsidRPr="00631A7D">
        <w:rPr>
          <w:lang w:val="fr-FR"/>
        </w:rPr>
        <w:t xml:space="preserve">témoins </w:t>
      </w:r>
      <w:r w:rsidRPr="00631A7D" w:rsidR="00E4122E">
        <w:rPr>
          <w:lang w:val="fr-FR"/>
        </w:rPr>
        <w:t xml:space="preserve">qui avaient été </w:t>
      </w:r>
      <w:r w:rsidRPr="00631A7D">
        <w:rPr>
          <w:lang w:val="fr-FR"/>
        </w:rPr>
        <w:t>entendus au cours de l</w:t>
      </w:r>
      <w:r w:rsidRPr="00631A7D" w:rsidR="00631A7D">
        <w:rPr>
          <w:lang w:val="fr-FR"/>
        </w:rPr>
        <w:t>’</w:t>
      </w:r>
      <w:r w:rsidRPr="00631A7D">
        <w:rPr>
          <w:lang w:val="fr-FR"/>
        </w:rPr>
        <w:t>enquête</w:t>
      </w:r>
      <w:r w:rsidRPr="00631A7D" w:rsidR="00E4122E">
        <w:rPr>
          <w:lang w:val="fr-FR"/>
        </w:rPr>
        <w:t xml:space="preserve">. Il allègue que </w:t>
      </w:r>
      <w:r w:rsidRPr="00631A7D" w:rsidR="0009099E">
        <w:rPr>
          <w:lang w:val="fr-FR"/>
        </w:rPr>
        <w:t>ces auditions auraient</w:t>
      </w:r>
      <w:r w:rsidRPr="00631A7D" w:rsidR="00E4122E">
        <w:rPr>
          <w:lang w:val="fr-FR"/>
        </w:rPr>
        <w:t xml:space="preserve"> pu lui </w:t>
      </w:r>
      <w:r w:rsidRPr="00631A7D">
        <w:rPr>
          <w:lang w:val="fr-FR"/>
        </w:rPr>
        <w:t>permettre de formuler des demandes de clarification</w:t>
      </w:r>
      <w:r w:rsidRPr="00631A7D" w:rsidR="00A1305F">
        <w:rPr>
          <w:lang w:val="fr-FR"/>
        </w:rPr>
        <w:t xml:space="preserve"> (paragraphe</w:t>
      </w:r>
      <w:r w:rsidRPr="00631A7D" w:rsidR="00A77E1E">
        <w:rPr>
          <w:lang w:val="fr-FR"/>
        </w:rPr>
        <w:t>s</w:t>
      </w:r>
      <w:r w:rsidRPr="00631A7D" w:rsidR="00A1305F">
        <w:rPr>
          <w:lang w:val="fr-FR"/>
        </w:rPr>
        <w:t xml:space="preserve"> </w:t>
      </w:r>
      <w:r w:rsidRPr="00631A7D" w:rsidR="00A1305F">
        <w:rPr>
          <w:lang w:val="fr-FR"/>
        </w:rPr>
        <w:fldChar w:fldCharType="begin"/>
      </w:r>
      <w:r w:rsidRPr="00631A7D" w:rsidR="00A1305F">
        <w:rPr>
          <w:lang w:val="fr-FR"/>
        </w:rPr>
        <w:instrText xml:space="preserve"> REF mesuresinstruction1_rejetpartiel \h </w:instrText>
      </w:r>
      <w:r w:rsidRPr="00631A7D" w:rsidR="0008734E">
        <w:rPr>
          <w:lang w:val="fr-FR"/>
        </w:rPr>
        <w:instrText xml:space="preserve"> \* MERGEFORMAT </w:instrText>
      </w:r>
      <w:r w:rsidRPr="00631A7D" w:rsidR="00A1305F">
        <w:rPr>
          <w:lang w:val="fr-FR"/>
        </w:rPr>
        <w:fldChar w:fldCharType="separate"/>
      </w:r>
      <w:r w:rsidRPr="00631A7D" w:rsidR="00631A7D">
        <w:rPr>
          <w:rFonts w:eastAsia="Calibri"/>
          <w:noProof/>
          <w:lang w:val="fr-FR"/>
        </w:rPr>
        <w:t>76</w:t>
      </w:r>
      <w:r w:rsidRPr="00631A7D" w:rsidR="00A1305F">
        <w:rPr>
          <w:lang w:val="fr-FR"/>
        </w:rPr>
        <w:fldChar w:fldCharType="end"/>
      </w:r>
      <w:r w:rsidRPr="00631A7D" w:rsidR="00A1305F">
        <w:rPr>
          <w:lang w:val="fr-FR"/>
        </w:rPr>
        <w:t xml:space="preserve"> </w:t>
      </w:r>
      <w:r w:rsidRPr="00631A7D" w:rsidR="00A77E1E">
        <w:rPr>
          <w:lang w:val="fr-FR"/>
        </w:rPr>
        <w:t xml:space="preserve">et </w:t>
      </w:r>
      <w:r w:rsidRPr="00631A7D" w:rsidR="00A77E1E">
        <w:rPr>
          <w:lang w:val="fr-FR"/>
        </w:rPr>
        <w:fldChar w:fldCharType="begin"/>
      </w:r>
      <w:r w:rsidRPr="00631A7D" w:rsidR="00A77E1E">
        <w:rPr>
          <w:lang w:val="fr-FR"/>
        </w:rPr>
        <w:instrText xml:space="preserve"> REF Demande_récusation \h </w:instrText>
      </w:r>
      <w:r w:rsidRPr="00631A7D" w:rsidR="0008734E">
        <w:rPr>
          <w:lang w:val="fr-FR"/>
        </w:rPr>
        <w:instrText xml:space="preserve"> \* MERGEFORMAT </w:instrText>
      </w:r>
      <w:r w:rsidRPr="00631A7D" w:rsidR="00A77E1E">
        <w:rPr>
          <w:lang w:val="fr-FR"/>
        </w:rPr>
        <w:fldChar w:fldCharType="separate"/>
      </w:r>
      <w:r w:rsidRPr="00631A7D" w:rsidR="00631A7D">
        <w:rPr>
          <w:rFonts w:eastAsia="Calibri"/>
          <w:noProof/>
          <w:lang w:val="fr-FR"/>
        </w:rPr>
        <w:t>79</w:t>
      </w:r>
      <w:r w:rsidRPr="00631A7D" w:rsidR="00A77E1E">
        <w:rPr>
          <w:lang w:val="fr-FR"/>
        </w:rPr>
        <w:fldChar w:fldCharType="end"/>
      </w:r>
      <w:r w:rsidRPr="00631A7D" w:rsidR="00A77E1E">
        <w:rPr>
          <w:lang w:val="fr-FR"/>
        </w:rPr>
        <w:t xml:space="preserve"> </w:t>
      </w:r>
      <w:r w:rsidRPr="00631A7D" w:rsidR="00A1305F">
        <w:rPr>
          <w:lang w:val="fr-FR"/>
        </w:rPr>
        <w:t>ci-dessus)</w:t>
      </w:r>
      <w:r w:rsidRPr="00631A7D">
        <w:rPr>
          <w:lang w:val="fr-FR"/>
        </w:rPr>
        <w:t>.</w:t>
      </w:r>
    </w:p>
    <w:p w:rsidRPr="00631A7D" w:rsidR="005E2495" w:rsidP="00631A7D" w14:paraId="70907D04"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127</w:t>
      </w:r>
      <w:r w:rsidRPr="00631A7D">
        <w:rPr>
          <w:lang w:val="fr-FR"/>
        </w:rPr>
        <w:fldChar w:fldCharType="end"/>
      </w:r>
      <w:bookmarkEnd w:id="100"/>
      <w:r w:rsidRPr="00631A7D">
        <w:rPr>
          <w:lang w:val="fr-FR"/>
        </w:rPr>
        <w:t>.  </w:t>
      </w:r>
      <w:r w:rsidRPr="00631A7D" w:rsidR="0009099E">
        <w:rPr>
          <w:lang w:val="fr-FR"/>
        </w:rPr>
        <w:t>Le requérant</w:t>
      </w:r>
      <w:r w:rsidRPr="00631A7D">
        <w:rPr>
          <w:lang w:val="fr-FR"/>
        </w:rPr>
        <w:t xml:space="preserve"> </w:t>
      </w:r>
      <w:r w:rsidRPr="00631A7D" w:rsidR="00A1305F">
        <w:rPr>
          <w:lang w:val="fr-FR"/>
        </w:rPr>
        <w:t>dénonce</w:t>
      </w:r>
      <w:r w:rsidRPr="00631A7D">
        <w:rPr>
          <w:lang w:val="fr-FR"/>
        </w:rPr>
        <w:t xml:space="preserve"> </w:t>
      </w:r>
      <w:r w:rsidRPr="00631A7D" w:rsidR="00A1305F">
        <w:rPr>
          <w:lang w:val="fr-FR"/>
        </w:rPr>
        <w:t>l</w:t>
      </w:r>
      <w:r w:rsidRPr="00631A7D">
        <w:rPr>
          <w:lang w:val="fr-FR"/>
        </w:rPr>
        <w:t xml:space="preserve">es difficultés </w:t>
      </w:r>
      <w:r w:rsidRPr="00631A7D" w:rsidR="0009099E">
        <w:rPr>
          <w:lang w:val="fr-FR"/>
        </w:rPr>
        <w:t>d</w:t>
      </w:r>
      <w:r w:rsidRPr="00631A7D" w:rsidR="00631A7D">
        <w:rPr>
          <w:lang w:val="fr-FR"/>
        </w:rPr>
        <w:t>’</w:t>
      </w:r>
      <w:r w:rsidRPr="00631A7D" w:rsidR="0009099E">
        <w:rPr>
          <w:lang w:val="fr-FR"/>
        </w:rPr>
        <w:t>accès</w:t>
      </w:r>
      <w:r w:rsidRPr="00631A7D">
        <w:rPr>
          <w:lang w:val="fr-FR"/>
        </w:rPr>
        <w:t xml:space="preserve"> au dossier </w:t>
      </w:r>
      <w:r w:rsidRPr="00631A7D" w:rsidR="0009099E">
        <w:rPr>
          <w:lang w:val="fr-FR"/>
        </w:rPr>
        <w:t xml:space="preserve">auxquelles il estime avoir été confronté </w:t>
      </w:r>
      <w:r w:rsidRPr="00631A7D">
        <w:rPr>
          <w:lang w:val="fr-FR"/>
        </w:rPr>
        <w:t xml:space="preserve">en raison </w:t>
      </w:r>
      <w:r w:rsidRPr="00631A7D" w:rsidR="0009099E">
        <w:rPr>
          <w:lang w:val="fr-FR"/>
        </w:rPr>
        <w:t>du</w:t>
      </w:r>
      <w:r w:rsidRPr="00631A7D">
        <w:rPr>
          <w:lang w:val="fr-FR"/>
        </w:rPr>
        <w:t xml:space="preserve"> placement </w:t>
      </w:r>
      <w:r w:rsidRPr="00631A7D" w:rsidR="0009099E">
        <w:rPr>
          <w:lang w:val="fr-FR"/>
        </w:rPr>
        <w:t xml:space="preserve">dudit dossier </w:t>
      </w:r>
      <w:r w:rsidRPr="00631A7D" w:rsidR="00B9133C">
        <w:rPr>
          <w:lang w:val="fr-FR"/>
        </w:rPr>
        <w:t>sous le secret de l</w:t>
      </w:r>
      <w:r w:rsidRPr="00631A7D" w:rsidR="00631A7D">
        <w:rPr>
          <w:lang w:val="fr-FR"/>
        </w:rPr>
        <w:t>’</w:t>
      </w:r>
      <w:r w:rsidRPr="00631A7D" w:rsidR="00B9133C">
        <w:rPr>
          <w:lang w:val="fr-FR"/>
        </w:rPr>
        <w:t xml:space="preserve">instruction, </w:t>
      </w:r>
      <w:r w:rsidRPr="00631A7D" w:rsidR="0009099E">
        <w:rPr>
          <w:lang w:val="fr-FR"/>
        </w:rPr>
        <w:t xml:space="preserve">et se plaint </w:t>
      </w:r>
      <w:r w:rsidRPr="00631A7D" w:rsidR="00B9133C">
        <w:rPr>
          <w:lang w:val="fr-FR"/>
        </w:rPr>
        <w:t>de</w:t>
      </w:r>
      <w:r w:rsidRPr="00631A7D">
        <w:rPr>
          <w:lang w:val="fr-FR"/>
        </w:rPr>
        <w:t xml:space="preserve"> n</w:t>
      </w:r>
      <w:r w:rsidRPr="00631A7D" w:rsidR="00631A7D">
        <w:rPr>
          <w:lang w:val="fr-FR"/>
        </w:rPr>
        <w:t>’</w:t>
      </w:r>
      <w:r w:rsidRPr="00631A7D">
        <w:rPr>
          <w:lang w:val="fr-FR"/>
        </w:rPr>
        <w:t>avoir eu accès à l</w:t>
      </w:r>
      <w:r w:rsidRPr="00631A7D" w:rsidR="00631A7D">
        <w:rPr>
          <w:lang w:val="fr-FR"/>
        </w:rPr>
        <w:t>’</w:t>
      </w:r>
      <w:r w:rsidRPr="00631A7D">
        <w:rPr>
          <w:lang w:val="fr-FR"/>
        </w:rPr>
        <w:t xml:space="preserve">intégralité du dossier que le 3 septembre 2014 (paragraphe </w:t>
      </w:r>
      <w:r w:rsidRPr="00631A7D">
        <w:rPr>
          <w:lang w:val="fr-FR"/>
        </w:rPr>
        <w:fldChar w:fldCharType="begin"/>
      </w:r>
      <w:r w:rsidRPr="00631A7D">
        <w:rPr>
          <w:lang w:val="fr-FR"/>
        </w:rPr>
        <w:instrText xml:space="preserve"> REF Acccèsdossier03092014 \h </w:instrText>
      </w:r>
      <w:r w:rsidRPr="00631A7D" w:rsidR="003F3943">
        <w:rPr>
          <w:lang w:val="fr-FR"/>
        </w:rPr>
        <w:instrText xml:space="preserve"> \* MERGEFORMAT </w:instrText>
      </w:r>
      <w:r w:rsidRPr="00631A7D">
        <w:rPr>
          <w:lang w:val="fr-FR"/>
        </w:rPr>
        <w:fldChar w:fldCharType="separate"/>
      </w:r>
      <w:r w:rsidRPr="00631A7D" w:rsidR="00631A7D">
        <w:rPr>
          <w:rFonts w:eastAsia="Calibri"/>
          <w:noProof/>
          <w:lang w:val="fr-FR"/>
        </w:rPr>
        <w:t>72</w:t>
      </w:r>
      <w:r w:rsidRPr="00631A7D">
        <w:rPr>
          <w:lang w:val="fr-FR"/>
        </w:rPr>
        <w:fldChar w:fldCharType="end"/>
      </w:r>
      <w:r w:rsidRPr="00631A7D" w:rsidR="00B9133C">
        <w:rPr>
          <w:lang w:val="fr-FR"/>
        </w:rPr>
        <w:t xml:space="preserve"> ci-dessus), ce qui lui aurait posé des difficultés dans l</w:t>
      </w:r>
      <w:r w:rsidRPr="00631A7D" w:rsidR="00631A7D">
        <w:rPr>
          <w:lang w:val="fr-FR"/>
        </w:rPr>
        <w:t>’</w:t>
      </w:r>
      <w:r w:rsidRPr="00631A7D" w:rsidR="00B9133C">
        <w:rPr>
          <w:lang w:val="fr-FR"/>
        </w:rPr>
        <w:t>élaboration de sa demande d</w:t>
      </w:r>
      <w:r w:rsidRPr="00631A7D" w:rsidR="00631A7D">
        <w:rPr>
          <w:lang w:val="fr-FR"/>
        </w:rPr>
        <w:t>’</w:t>
      </w:r>
      <w:r w:rsidRPr="00631A7D" w:rsidR="00B9133C">
        <w:rPr>
          <w:lang w:val="fr-FR"/>
        </w:rPr>
        <w:t>ouverture de l</w:t>
      </w:r>
      <w:r w:rsidRPr="00631A7D" w:rsidR="00631A7D">
        <w:rPr>
          <w:lang w:val="fr-FR"/>
        </w:rPr>
        <w:t>’</w:t>
      </w:r>
      <w:r w:rsidRPr="00631A7D" w:rsidR="00B9133C">
        <w:rPr>
          <w:lang w:val="fr-FR"/>
        </w:rPr>
        <w:t>instruction</w:t>
      </w:r>
      <w:r w:rsidRPr="00631A7D">
        <w:rPr>
          <w:lang w:val="fr-FR"/>
        </w:rPr>
        <w:t>.</w:t>
      </w:r>
    </w:p>
    <w:bookmarkStart w:name="R_impartialité" w:id="101"/>
    <w:p w:rsidRPr="00631A7D" w:rsidR="005E2495" w:rsidP="00631A7D" w14:paraId="72190666"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128</w:t>
      </w:r>
      <w:r w:rsidRPr="00631A7D">
        <w:rPr>
          <w:lang w:val="fr-FR"/>
        </w:rPr>
        <w:fldChar w:fldCharType="end"/>
      </w:r>
      <w:bookmarkEnd w:id="101"/>
      <w:r w:rsidRPr="00631A7D">
        <w:rPr>
          <w:lang w:val="fr-FR"/>
        </w:rPr>
        <w:t>.  </w:t>
      </w:r>
      <w:r w:rsidRPr="00631A7D" w:rsidR="002461B7">
        <w:rPr>
          <w:lang w:val="fr-FR"/>
        </w:rPr>
        <w:t xml:space="preserve">Il </w:t>
      </w:r>
      <w:r w:rsidRPr="00631A7D">
        <w:rPr>
          <w:lang w:val="fr-FR"/>
        </w:rPr>
        <w:t xml:space="preserve">dénonce </w:t>
      </w:r>
      <w:r w:rsidRPr="00631A7D" w:rsidR="002461B7">
        <w:rPr>
          <w:lang w:val="fr-FR"/>
        </w:rPr>
        <w:t xml:space="preserve">aussi </w:t>
      </w:r>
      <w:r w:rsidRPr="00631A7D">
        <w:rPr>
          <w:lang w:val="fr-FR"/>
        </w:rPr>
        <w:t>le manque d</w:t>
      </w:r>
      <w:r w:rsidRPr="00631A7D" w:rsidR="00631A7D">
        <w:rPr>
          <w:lang w:val="fr-FR"/>
        </w:rPr>
        <w:t>’</w:t>
      </w:r>
      <w:r w:rsidRPr="00631A7D">
        <w:rPr>
          <w:lang w:val="fr-FR"/>
        </w:rPr>
        <w:t xml:space="preserve">impartialité </w:t>
      </w:r>
      <w:r w:rsidRPr="00631A7D" w:rsidR="0007503E">
        <w:rPr>
          <w:lang w:val="fr-FR"/>
        </w:rPr>
        <w:t>d</w:t>
      </w:r>
      <w:r w:rsidRPr="00631A7D" w:rsidR="001533C2">
        <w:rPr>
          <w:lang w:val="fr-FR"/>
        </w:rPr>
        <w:t>u procureur près le tribunal d</w:t>
      </w:r>
      <w:r w:rsidRPr="00631A7D" w:rsidR="00631A7D">
        <w:rPr>
          <w:lang w:val="fr-FR"/>
        </w:rPr>
        <w:t>’</w:t>
      </w:r>
      <w:r w:rsidRPr="00631A7D" w:rsidR="001533C2">
        <w:rPr>
          <w:lang w:val="fr-FR"/>
        </w:rPr>
        <w:t>Almada et du juge d</w:t>
      </w:r>
      <w:r w:rsidRPr="00631A7D" w:rsidR="00631A7D">
        <w:rPr>
          <w:lang w:val="fr-FR"/>
        </w:rPr>
        <w:t>’</w:t>
      </w:r>
      <w:r w:rsidRPr="00631A7D" w:rsidR="001533C2">
        <w:rPr>
          <w:lang w:val="fr-FR"/>
        </w:rPr>
        <w:t>instruction</w:t>
      </w:r>
      <w:r w:rsidRPr="00631A7D" w:rsidR="0007503E">
        <w:rPr>
          <w:lang w:val="fr-FR"/>
        </w:rPr>
        <w:t xml:space="preserve">. </w:t>
      </w:r>
      <w:r w:rsidRPr="00631A7D" w:rsidR="001533C2">
        <w:rPr>
          <w:lang w:val="fr-FR"/>
        </w:rPr>
        <w:t xml:space="preserve">Pour ce qui est du procureur, </w:t>
      </w:r>
      <w:r w:rsidRPr="00631A7D" w:rsidR="00D57620">
        <w:rPr>
          <w:lang w:val="fr-FR"/>
        </w:rPr>
        <w:t xml:space="preserve">le requérant </w:t>
      </w:r>
      <w:r w:rsidRPr="00631A7D" w:rsidR="009F3EC9">
        <w:rPr>
          <w:lang w:val="fr-FR"/>
        </w:rPr>
        <w:t>invoque pour preuve les difficultés qu</w:t>
      </w:r>
      <w:r w:rsidRPr="00631A7D" w:rsidR="00631A7D">
        <w:rPr>
          <w:lang w:val="fr-FR"/>
        </w:rPr>
        <w:t>’</w:t>
      </w:r>
      <w:r w:rsidRPr="00631A7D" w:rsidR="009F3EC9">
        <w:rPr>
          <w:lang w:val="fr-FR"/>
        </w:rPr>
        <w:t>il a</w:t>
      </w:r>
      <w:r w:rsidRPr="00631A7D" w:rsidR="00D57620">
        <w:rPr>
          <w:lang w:val="fr-FR"/>
        </w:rPr>
        <w:t>urait</w:t>
      </w:r>
      <w:r w:rsidRPr="00631A7D" w:rsidR="009F3EC9">
        <w:rPr>
          <w:lang w:val="fr-FR"/>
        </w:rPr>
        <w:t xml:space="preserve"> rencontrées pour accéder au dossier d</w:t>
      </w:r>
      <w:r w:rsidRPr="00631A7D" w:rsidR="00631A7D">
        <w:rPr>
          <w:lang w:val="fr-FR"/>
        </w:rPr>
        <w:t>’</w:t>
      </w:r>
      <w:r w:rsidRPr="00631A7D" w:rsidR="009F3EC9">
        <w:rPr>
          <w:lang w:val="fr-FR"/>
        </w:rPr>
        <w:t xml:space="preserve">enquête. Il </w:t>
      </w:r>
      <w:r w:rsidRPr="00631A7D" w:rsidR="0007503E">
        <w:rPr>
          <w:lang w:val="fr-FR"/>
        </w:rPr>
        <w:t>allègue</w:t>
      </w:r>
      <w:r w:rsidRPr="00631A7D">
        <w:rPr>
          <w:lang w:val="fr-FR"/>
        </w:rPr>
        <w:t xml:space="preserve"> </w:t>
      </w:r>
      <w:r w:rsidRPr="00631A7D" w:rsidR="009F3EC9">
        <w:rPr>
          <w:lang w:val="fr-FR"/>
        </w:rPr>
        <w:t xml:space="preserve">aussi </w:t>
      </w:r>
      <w:r w:rsidRPr="00631A7D" w:rsidR="0007503E">
        <w:rPr>
          <w:lang w:val="fr-FR"/>
        </w:rPr>
        <w:t xml:space="preserve">que </w:t>
      </w:r>
      <w:r w:rsidRPr="00631A7D">
        <w:rPr>
          <w:lang w:val="fr-FR"/>
        </w:rPr>
        <w:t xml:space="preserve">le fils </w:t>
      </w:r>
      <w:r w:rsidRPr="00631A7D" w:rsidR="009F3EC9">
        <w:rPr>
          <w:lang w:val="fr-FR"/>
        </w:rPr>
        <w:t>du procureur</w:t>
      </w:r>
      <w:r w:rsidRPr="00631A7D">
        <w:rPr>
          <w:lang w:val="fr-FR"/>
        </w:rPr>
        <w:t xml:space="preserve"> était sur le point de </w:t>
      </w:r>
      <w:r w:rsidRPr="00631A7D" w:rsidR="00D57620">
        <w:rPr>
          <w:lang w:val="fr-FR"/>
        </w:rPr>
        <w:t xml:space="preserve">terminer </w:t>
      </w:r>
      <w:r w:rsidRPr="00631A7D">
        <w:rPr>
          <w:lang w:val="fr-FR"/>
        </w:rPr>
        <w:t xml:space="preserve">un master </w:t>
      </w:r>
      <w:r w:rsidRPr="00631A7D" w:rsidR="00B9133C">
        <w:rPr>
          <w:lang w:val="fr-FR"/>
        </w:rPr>
        <w:t>à</w:t>
      </w:r>
      <w:r w:rsidRPr="00631A7D" w:rsidR="009F3EC9">
        <w:rPr>
          <w:lang w:val="fr-FR"/>
        </w:rPr>
        <w:t xml:space="preserve"> l</w:t>
      </w:r>
      <w:r w:rsidRPr="00631A7D" w:rsidR="00631A7D">
        <w:rPr>
          <w:lang w:val="fr-FR"/>
        </w:rPr>
        <w:t>’</w:t>
      </w:r>
      <w:r w:rsidRPr="00631A7D" w:rsidR="009F3EC9">
        <w:rPr>
          <w:lang w:val="fr-FR"/>
        </w:rPr>
        <w:t>U.L. En ce qui concerne le</w:t>
      </w:r>
      <w:r w:rsidRPr="00631A7D">
        <w:rPr>
          <w:lang w:val="fr-FR"/>
        </w:rPr>
        <w:t xml:space="preserve"> juge d</w:t>
      </w:r>
      <w:r w:rsidRPr="00631A7D" w:rsidR="00631A7D">
        <w:rPr>
          <w:lang w:val="fr-FR"/>
        </w:rPr>
        <w:t>’</w:t>
      </w:r>
      <w:r w:rsidRPr="00631A7D">
        <w:rPr>
          <w:lang w:val="fr-FR"/>
        </w:rPr>
        <w:t>instruction ayant rendu la décision de non-</w:t>
      </w:r>
      <w:r w:rsidRPr="00631A7D" w:rsidR="0007503E">
        <w:rPr>
          <w:lang w:val="fr-FR"/>
        </w:rPr>
        <w:t>renvoi en jugement de l</w:t>
      </w:r>
      <w:r w:rsidRPr="00631A7D" w:rsidR="00631A7D">
        <w:rPr>
          <w:lang w:val="fr-FR"/>
        </w:rPr>
        <w:t>’</w:t>
      </w:r>
      <w:r w:rsidRPr="00631A7D" w:rsidR="0007503E">
        <w:rPr>
          <w:lang w:val="fr-FR"/>
        </w:rPr>
        <w:t>affaire</w:t>
      </w:r>
      <w:r w:rsidRPr="00631A7D">
        <w:rPr>
          <w:lang w:val="fr-FR"/>
        </w:rPr>
        <w:t xml:space="preserve">, </w:t>
      </w:r>
      <w:r w:rsidRPr="00631A7D" w:rsidR="009F3EC9">
        <w:rPr>
          <w:lang w:val="fr-FR"/>
        </w:rPr>
        <w:t xml:space="preserve">il </w:t>
      </w:r>
      <w:r w:rsidRPr="00631A7D" w:rsidR="00D57620">
        <w:rPr>
          <w:lang w:val="fr-FR"/>
        </w:rPr>
        <w:t xml:space="preserve">argue </w:t>
      </w:r>
      <w:r w:rsidRPr="00631A7D" w:rsidR="009F3EC9">
        <w:rPr>
          <w:lang w:val="fr-FR"/>
        </w:rPr>
        <w:t>que celui-ci a</w:t>
      </w:r>
      <w:r w:rsidRPr="00631A7D">
        <w:rPr>
          <w:lang w:val="fr-FR"/>
        </w:rPr>
        <w:t xml:space="preserve"> minimisé le conte</w:t>
      </w:r>
      <w:r w:rsidRPr="00631A7D" w:rsidR="0007503E">
        <w:rPr>
          <w:lang w:val="fr-FR"/>
        </w:rPr>
        <w:t>xte de bizutage ayant abouti</w:t>
      </w:r>
      <w:r w:rsidRPr="00631A7D" w:rsidR="00D57620">
        <w:rPr>
          <w:lang w:val="fr-FR"/>
        </w:rPr>
        <w:t>, selon lui,</w:t>
      </w:r>
      <w:r w:rsidRPr="00631A7D" w:rsidR="0007503E">
        <w:rPr>
          <w:lang w:val="fr-FR"/>
        </w:rPr>
        <w:t xml:space="preserve"> à l</w:t>
      </w:r>
      <w:r w:rsidRPr="00631A7D">
        <w:rPr>
          <w:lang w:val="fr-FR"/>
        </w:rPr>
        <w:t>a mort</w:t>
      </w:r>
      <w:r w:rsidRPr="00631A7D" w:rsidR="0007503E">
        <w:rPr>
          <w:lang w:val="fr-FR"/>
        </w:rPr>
        <w:t xml:space="preserve"> de son fils</w:t>
      </w:r>
      <w:r w:rsidRPr="00631A7D">
        <w:rPr>
          <w:lang w:val="fr-FR"/>
        </w:rPr>
        <w:t xml:space="preserve">. </w:t>
      </w:r>
      <w:r w:rsidRPr="00631A7D" w:rsidR="0007503E">
        <w:rPr>
          <w:lang w:val="fr-FR"/>
        </w:rPr>
        <w:t xml:space="preserve">À cet égard, il se réfère à la partie </w:t>
      </w:r>
      <w:r w:rsidRPr="00631A7D" w:rsidR="00B9133C">
        <w:rPr>
          <w:lang w:val="fr-FR"/>
        </w:rPr>
        <w:t xml:space="preserve">de la décision de non-renvoi en jugement </w:t>
      </w:r>
      <w:r w:rsidRPr="00631A7D" w:rsidR="0007503E">
        <w:rPr>
          <w:lang w:val="fr-FR"/>
        </w:rPr>
        <w:t>où le juge d</w:t>
      </w:r>
      <w:r w:rsidRPr="00631A7D" w:rsidR="00631A7D">
        <w:rPr>
          <w:lang w:val="fr-FR"/>
        </w:rPr>
        <w:t>’</w:t>
      </w:r>
      <w:r w:rsidRPr="00631A7D" w:rsidR="0007503E">
        <w:rPr>
          <w:lang w:val="fr-FR"/>
        </w:rPr>
        <w:t xml:space="preserve">instruction dit </w:t>
      </w:r>
      <w:r w:rsidRPr="00631A7D">
        <w:rPr>
          <w:lang w:val="fr-FR"/>
        </w:rPr>
        <w:t xml:space="preserve">avoir </w:t>
      </w:r>
      <w:r w:rsidRPr="00631A7D" w:rsidR="004B5B33">
        <w:rPr>
          <w:lang w:val="fr-FR"/>
        </w:rPr>
        <w:t xml:space="preserve">lui </w:t>
      </w:r>
      <w:r w:rsidRPr="00631A7D" w:rsidR="009F3EC9">
        <w:rPr>
          <w:lang w:val="fr-FR"/>
        </w:rPr>
        <w:t xml:space="preserve">aussi </w:t>
      </w:r>
      <w:r w:rsidRPr="00631A7D">
        <w:rPr>
          <w:lang w:val="fr-FR"/>
        </w:rPr>
        <w:t xml:space="preserve">été </w:t>
      </w:r>
      <w:r w:rsidRPr="00631A7D" w:rsidR="00D57620">
        <w:rPr>
          <w:lang w:val="fr-FR"/>
        </w:rPr>
        <w:t>soumis au bizutage lorsqu</w:t>
      </w:r>
      <w:r w:rsidRPr="00631A7D" w:rsidR="00631A7D">
        <w:rPr>
          <w:lang w:val="fr-FR"/>
        </w:rPr>
        <w:t>’</w:t>
      </w:r>
      <w:r w:rsidRPr="00631A7D" w:rsidR="00D57620">
        <w:rPr>
          <w:lang w:val="fr-FR"/>
        </w:rPr>
        <w:t>il était</w:t>
      </w:r>
      <w:r w:rsidRPr="00631A7D">
        <w:rPr>
          <w:lang w:val="fr-FR"/>
        </w:rPr>
        <w:t xml:space="preserve"> étudiant (</w:t>
      </w:r>
      <w:r w:rsidRPr="00631A7D" w:rsidR="0007503E">
        <w:rPr>
          <w:lang w:val="fr-FR"/>
        </w:rPr>
        <w:t xml:space="preserve">paragraphe </w:t>
      </w:r>
      <w:r w:rsidRPr="00631A7D" w:rsidR="0007503E">
        <w:rPr>
          <w:lang w:val="fr-FR"/>
        </w:rPr>
        <w:fldChar w:fldCharType="begin"/>
      </w:r>
      <w:r w:rsidRPr="00631A7D" w:rsidR="0007503E">
        <w:rPr>
          <w:lang w:val="fr-FR"/>
        </w:rPr>
        <w:instrText xml:space="preserve"> REF Non_renvoi_jugement_04032015 \h </w:instrText>
      </w:r>
      <w:r w:rsidRPr="00631A7D" w:rsidR="003F3943">
        <w:rPr>
          <w:lang w:val="fr-FR"/>
        </w:rPr>
        <w:instrText xml:space="preserve"> \* MERGEFORMAT </w:instrText>
      </w:r>
      <w:r w:rsidRPr="00631A7D" w:rsidR="0007503E">
        <w:rPr>
          <w:lang w:val="fr-FR"/>
        </w:rPr>
        <w:fldChar w:fldCharType="separate"/>
      </w:r>
      <w:r w:rsidRPr="00631A7D" w:rsidR="00631A7D">
        <w:rPr>
          <w:rFonts w:eastAsia="Calibri"/>
          <w:noProof/>
          <w:lang w:val="fr-FR"/>
        </w:rPr>
        <w:t>83</w:t>
      </w:r>
      <w:r w:rsidRPr="00631A7D" w:rsidR="0007503E">
        <w:rPr>
          <w:lang w:val="fr-FR"/>
        </w:rPr>
        <w:fldChar w:fldCharType="end"/>
      </w:r>
      <w:r w:rsidRPr="00631A7D" w:rsidR="0007503E">
        <w:rPr>
          <w:lang w:val="fr-FR"/>
        </w:rPr>
        <w:t xml:space="preserve"> ci-dessus</w:t>
      </w:r>
      <w:r w:rsidRPr="00631A7D">
        <w:rPr>
          <w:lang w:val="fr-FR"/>
        </w:rPr>
        <w:t>).</w:t>
      </w:r>
    </w:p>
    <w:p w:rsidRPr="00631A7D" w:rsidR="005E2495" w:rsidP="00631A7D" w14:paraId="45177250" w14:textId="77777777">
      <w:pPr>
        <w:pStyle w:val="ECHRHeading5"/>
        <w:rPr>
          <w:lang w:val="fr-FR"/>
        </w:rPr>
      </w:pPr>
      <w:r w:rsidRPr="00631A7D">
        <w:rPr>
          <w:lang w:val="fr-FR"/>
        </w:rPr>
        <w:t>ii.  </w:t>
      </w:r>
      <w:r w:rsidRPr="00631A7D" w:rsidR="00567A8F">
        <w:rPr>
          <w:lang w:val="fr-FR"/>
        </w:rPr>
        <w:t>Le Gouvernement</w:t>
      </w:r>
    </w:p>
    <w:p w:rsidRPr="00631A7D" w:rsidR="00567A8F" w:rsidP="00631A7D" w14:paraId="2F893943" w14:textId="77777777">
      <w:pPr>
        <w:pStyle w:val="JuParaSub"/>
        <w:ind w:left="0"/>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129</w:t>
      </w:r>
      <w:r w:rsidRPr="00631A7D">
        <w:rPr>
          <w:lang w:val="fr-FR"/>
        </w:rPr>
        <w:fldChar w:fldCharType="end"/>
      </w:r>
      <w:r w:rsidRPr="00631A7D">
        <w:rPr>
          <w:lang w:val="fr-FR"/>
        </w:rPr>
        <w:t>.  </w:t>
      </w:r>
      <w:r w:rsidRPr="00631A7D" w:rsidR="005E2495">
        <w:rPr>
          <w:lang w:val="fr-FR"/>
        </w:rPr>
        <w:t>Le Gouvernement conteste les arguments du requérant quant au man</w:t>
      </w:r>
      <w:r w:rsidRPr="00631A7D">
        <w:rPr>
          <w:lang w:val="fr-FR"/>
        </w:rPr>
        <w:t>que d</w:t>
      </w:r>
      <w:r w:rsidRPr="00631A7D" w:rsidR="00631A7D">
        <w:rPr>
          <w:lang w:val="fr-FR"/>
        </w:rPr>
        <w:t>’</w:t>
      </w:r>
      <w:r w:rsidRPr="00631A7D">
        <w:rPr>
          <w:lang w:val="fr-FR"/>
        </w:rPr>
        <w:t xml:space="preserve">effectivité </w:t>
      </w:r>
      <w:r w:rsidRPr="00631A7D" w:rsidR="00582729">
        <w:rPr>
          <w:lang w:val="fr-FR"/>
        </w:rPr>
        <w:t xml:space="preserve">alléguée </w:t>
      </w:r>
      <w:r w:rsidRPr="00631A7D">
        <w:rPr>
          <w:lang w:val="fr-FR"/>
        </w:rPr>
        <w:t>de l</w:t>
      </w:r>
      <w:r w:rsidRPr="00631A7D" w:rsidR="00631A7D">
        <w:rPr>
          <w:lang w:val="fr-FR"/>
        </w:rPr>
        <w:t>’</w:t>
      </w:r>
      <w:r w:rsidRPr="00631A7D">
        <w:rPr>
          <w:lang w:val="fr-FR"/>
        </w:rPr>
        <w:t xml:space="preserve">enquête. </w:t>
      </w:r>
      <w:r w:rsidRPr="00631A7D" w:rsidR="00B9133C">
        <w:rPr>
          <w:lang w:val="fr-FR"/>
        </w:rPr>
        <w:t xml:space="preserve">Il </w:t>
      </w:r>
      <w:r w:rsidRPr="00631A7D" w:rsidR="00582729">
        <w:rPr>
          <w:lang w:val="fr-FR"/>
        </w:rPr>
        <w:t xml:space="preserve">expose </w:t>
      </w:r>
      <w:r w:rsidRPr="00631A7D" w:rsidR="00B9133C">
        <w:rPr>
          <w:lang w:val="fr-FR"/>
        </w:rPr>
        <w:t>que celle</w:t>
      </w:r>
      <w:r w:rsidRPr="00631A7D" w:rsidR="005E2495">
        <w:rPr>
          <w:lang w:val="fr-FR"/>
        </w:rPr>
        <w:t>-ci a immédiatement été ouverte</w:t>
      </w:r>
      <w:r w:rsidRPr="00631A7D" w:rsidR="00582729">
        <w:rPr>
          <w:lang w:val="fr-FR"/>
        </w:rPr>
        <w:t>,</w:t>
      </w:r>
      <w:r w:rsidRPr="00631A7D" w:rsidR="005E2495">
        <w:rPr>
          <w:lang w:val="fr-FR"/>
        </w:rPr>
        <w:t xml:space="preserve"> le lendemain du drame, soit le 16 décembre 2013</w:t>
      </w:r>
      <w:r w:rsidRPr="00631A7D" w:rsidR="00582729">
        <w:rPr>
          <w:lang w:val="fr-FR"/>
        </w:rPr>
        <w:t>,</w:t>
      </w:r>
      <w:r w:rsidRPr="00631A7D" w:rsidR="00D71E5A">
        <w:rPr>
          <w:lang w:val="fr-FR"/>
        </w:rPr>
        <w:t xml:space="preserve"> et</w:t>
      </w:r>
      <w:r w:rsidRPr="00631A7D" w:rsidR="005E2495">
        <w:rPr>
          <w:lang w:val="fr-FR"/>
        </w:rPr>
        <w:t xml:space="preserve"> que des recherches ont </w:t>
      </w:r>
      <w:r w:rsidRPr="00631A7D">
        <w:rPr>
          <w:lang w:val="fr-FR"/>
        </w:rPr>
        <w:t>promptement</w:t>
      </w:r>
      <w:r w:rsidRPr="00631A7D" w:rsidR="005E2495">
        <w:rPr>
          <w:lang w:val="fr-FR"/>
        </w:rPr>
        <w:t xml:space="preserve"> été lancées afin de rechercher </w:t>
      </w:r>
      <w:r w:rsidRPr="00631A7D" w:rsidR="005E2495">
        <w:rPr>
          <w:lang w:val="fr-FR"/>
        </w:rPr>
        <w:t>les victimes</w:t>
      </w:r>
      <w:r w:rsidRPr="00631A7D" w:rsidR="00D71E5A">
        <w:rPr>
          <w:lang w:val="fr-FR"/>
        </w:rPr>
        <w:t>, le corps</w:t>
      </w:r>
      <w:r w:rsidRPr="00631A7D" w:rsidR="005E2495">
        <w:rPr>
          <w:lang w:val="fr-FR"/>
        </w:rPr>
        <w:t xml:space="preserve"> du fils du requérant a</w:t>
      </w:r>
      <w:r w:rsidRPr="00631A7D" w:rsidR="00D71E5A">
        <w:rPr>
          <w:lang w:val="fr-FR"/>
        </w:rPr>
        <w:t>yant été retrouvé</w:t>
      </w:r>
      <w:r w:rsidRPr="00631A7D" w:rsidR="005E2495">
        <w:rPr>
          <w:lang w:val="fr-FR"/>
        </w:rPr>
        <w:t xml:space="preserve"> le jour</w:t>
      </w:r>
      <w:r w:rsidRPr="00631A7D" w:rsidR="00265AFA">
        <w:rPr>
          <w:lang w:val="fr-FR"/>
        </w:rPr>
        <w:t xml:space="preserve"> </w:t>
      </w:r>
      <w:r w:rsidRPr="00631A7D" w:rsidR="005E2495">
        <w:rPr>
          <w:lang w:val="fr-FR"/>
        </w:rPr>
        <w:t>même du drame. D</w:t>
      </w:r>
      <w:r w:rsidRPr="00631A7D" w:rsidR="00631A7D">
        <w:rPr>
          <w:lang w:val="fr-FR"/>
        </w:rPr>
        <w:t>’</w:t>
      </w:r>
      <w:r w:rsidRPr="00631A7D" w:rsidR="005E2495">
        <w:rPr>
          <w:lang w:val="fr-FR"/>
        </w:rPr>
        <w:t xml:space="preserve">après </w:t>
      </w:r>
      <w:r w:rsidRPr="00631A7D" w:rsidR="00582729">
        <w:rPr>
          <w:lang w:val="fr-FR"/>
        </w:rPr>
        <w:t>le Gouvernement</w:t>
      </w:r>
      <w:r w:rsidRPr="00631A7D" w:rsidR="00D71E5A">
        <w:rPr>
          <w:lang w:val="fr-FR"/>
        </w:rPr>
        <w:t>,</w:t>
      </w:r>
      <w:r w:rsidRPr="00631A7D" w:rsidR="005E2495">
        <w:rPr>
          <w:lang w:val="fr-FR"/>
        </w:rPr>
        <w:t xml:space="preserve"> des actions </w:t>
      </w:r>
      <w:r w:rsidRPr="00631A7D" w:rsidR="00DB4E60">
        <w:rPr>
          <w:lang w:val="fr-FR"/>
        </w:rPr>
        <w:t>ap</w:t>
      </w:r>
      <w:r w:rsidRPr="00631A7D" w:rsidR="005E2495">
        <w:rPr>
          <w:lang w:val="fr-FR"/>
        </w:rPr>
        <w:t>profond</w:t>
      </w:r>
      <w:r w:rsidRPr="00631A7D" w:rsidR="00DB4E60">
        <w:rPr>
          <w:lang w:val="fr-FR"/>
        </w:rPr>
        <w:t>i</w:t>
      </w:r>
      <w:r w:rsidRPr="00631A7D" w:rsidR="005E2495">
        <w:rPr>
          <w:lang w:val="fr-FR"/>
        </w:rPr>
        <w:t>es et minutieuses ont été menées tout au long de l</w:t>
      </w:r>
      <w:r w:rsidRPr="00631A7D" w:rsidR="00631A7D">
        <w:rPr>
          <w:lang w:val="fr-FR"/>
        </w:rPr>
        <w:t>’</w:t>
      </w:r>
      <w:r w:rsidRPr="00631A7D" w:rsidR="005E2495">
        <w:rPr>
          <w:lang w:val="fr-FR"/>
        </w:rPr>
        <w:t xml:space="preserve">enquête pour déterminer les circonstances dans lesquelles le fils du requérant avait trouvé la mort. </w:t>
      </w:r>
      <w:r w:rsidRPr="00631A7D" w:rsidR="00DB4E60">
        <w:rPr>
          <w:lang w:val="fr-FR"/>
        </w:rPr>
        <w:t xml:space="preserve">Le Gouvernement </w:t>
      </w:r>
      <w:r w:rsidRPr="00631A7D" w:rsidR="00D71E5A">
        <w:rPr>
          <w:lang w:val="fr-FR"/>
        </w:rPr>
        <w:t>relève notamment ce qui suit :</w:t>
      </w:r>
    </w:p>
    <w:p w:rsidRPr="00631A7D" w:rsidR="00567A8F" w:rsidP="00631A7D" w14:paraId="3E667CC8" w14:textId="77777777">
      <w:pPr>
        <w:pStyle w:val="JuParaSub"/>
        <w:ind w:left="0"/>
        <w:rPr>
          <w:lang w:val="fr-FR"/>
        </w:rPr>
      </w:pPr>
      <w:r w:rsidRPr="00631A7D">
        <w:rPr>
          <w:lang w:val="fr-FR"/>
        </w:rPr>
        <w:t>–  </w:t>
      </w:r>
      <w:r w:rsidRPr="00631A7D">
        <w:rPr>
          <w:lang w:val="fr-FR"/>
        </w:rPr>
        <w:t>une autopsie de la dépouille du fils du</w:t>
      </w:r>
      <w:r w:rsidRPr="00631A7D" w:rsidR="00C731DB">
        <w:rPr>
          <w:lang w:val="fr-FR"/>
        </w:rPr>
        <w:t xml:space="preserve"> requérant a bien été effectuée ;</w:t>
      </w:r>
    </w:p>
    <w:p w:rsidRPr="00631A7D" w:rsidR="00567A8F" w:rsidP="00631A7D" w14:paraId="7CCDDC65" w14:textId="77777777">
      <w:pPr>
        <w:pStyle w:val="JuParaSub"/>
        <w:ind w:left="0"/>
        <w:rPr>
          <w:lang w:val="fr-FR"/>
        </w:rPr>
      </w:pPr>
      <w:r w:rsidRPr="00631A7D">
        <w:rPr>
          <w:lang w:val="fr-FR"/>
        </w:rPr>
        <w:t>–  </w:t>
      </w:r>
      <w:r w:rsidRPr="00631A7D">
        <w:rPr>
          <w:lang w:val="fr-FR"/>
        </w:rPr>
        <w:t>des analyses toxicologiques l</w:t>
      </w:r>
      <w:r w:rsidRPr="00631A7D" w:rsidR="00631A7D">
        <w:rPr>
          <w:lang w:val="fr-FR"/>
        </w:rPr>
        <w:t>’</w:t>
      </w:r>
      <w:r w:rsidRPr="00631A7D">
        <w:rPr>
          <w:lang w:val="fr-FR"/>
        </w:rPr>
        <w:t>ont complété</w:t>
      </w:r>
      <w:r w:rsidRPr="00631A7D" w:rsidR="00D71E5A">
        <w:rPr>
          <w:lang w:val="fr-FR"/>
        </w:rPr>
        <w:t>e</w:t>
      </w:r>
      <w:r w:rsidRPr="00631A7D" w:rsidR="00C731DB">
        <w:rPr>
          <w:lang w:val="fr-FR"/>
        </w:rPr>
        <w:t> ;</w:t>
      </w:r>
    </w:p>
    <w:p w:rsidRPr="00631A7D" w:rsidR="00567A8F" w:rsidP="00631A7D" w14:paraId="008D036F" w14:textId="77777777">
      <w:pPr>
        <w:pStyle w:val="JuParaSub"/>
        <w:ind w:left="0"/>
        <w:rPr>
          <w:lang w:val="fr-FR"/>
        </w:rPr>
      </w:pPr>
      <w:r w:rsidRPr="00631A7D">
        <w:rPr>
          <w:lang w:val="fr-FR"/>
        </w:rPr>
        <w:t>–  </w:t>
      </w:r>
      <w:r w:rsidRPr="00631A7D">
        <w:rPr>
          <w:lang w:val="fr-FR"/>
        </w:rPr>
        <w:t xml:space="preserve">des expertises ont été </w:t>
      </w:r>
      <w:r w:rsidRPr="00631A7D">
        <w:rPr>
          <w:lang w:val="fr-FR"/>
        </w:rPr>
        <w:t xml:space="preserve">réalisées </w:t>
      </w:r>
      <w:r w:rsidRPr="00631A7D">
        <w:rPr>
          <w:lang w:val="fr-FR"/>
        </w:rPr>
        <w:t>par l</w:t>
      </w:r>
      <w:r w:rsidRPr="00631A7D" w:rsidR="00631A7D">
        <w:rPr>
          <w:lang w:val="fr-FR"/>
        </w:rPr>
        <w:t>’</w:t>
      </w:r>
      <w:r w:rsidRPr="00631A7D">
        <w:rPr>
          <w:lang w:val="fr-FR"/>
        </w:rPr>
        <w:t xml:space="preserve">Institut </w:t>
      </w:r>
      <w:r w:rsidRPr="00631A7D">
        <w:rPr>
          <w:lang w:val="fr-FR"/>
        </w:rPr>
        <w:t>h</w:t>
      </w:r>
      <w:r w:rsidRPr="00631A7D">
        <w:rPr>
          <w:lang w:val="fr-FR"/>
        </w:rPr>
        <w:t>ydrographique</w:t>
      </w:r>
      <w:r w:rsidRPr="00631A7D" w:rsidR="00B9133C">
        <w:rPr>
          <w:lang w:val="fr-FR"/>
        </w:rPr>
        <w:t xml:space="preserve"> de la Marine</w:t>
      </w:r>
      <w:r w:rsidRPr="00631A7D" w:rsidR="00D71E5A">
        <w:rPr>
          <w:lang w:val="fr-FR"/>
        </w:rPr>
        <w:t xml:space="preserve"> et l</w:t>
      </w:r>
      <w:r w:rsidRPr="00631A7D" w:rsidR="00631A7D">
        <w:rPr>
          <w:lang w:val="fr-FR"/>
        </w:rPr>
        <w:t>’</w:t>
      </w:r>
      <w:r w:rsidRPr="00631A7D">
        <w:rPr>
          <w:lang w:val="fr-FR"/>
        </w:rPr>
        <w:t>u</w:t>
      </w:r>
      <w:r w:rsidRPr="00631A7D">
        <w:rPr>
          <w:lang w:val="fr-FR"/>
        </w:rPr>
        <w:t>nité des télécommun</w:t>
      </w:r>
      <w:r w:rsidRPr="00631A7D" w:rsidR="00D71E5A">
        <w:rPr>
          <w:lang w:val="fr-FR"/>
        </w:rPr>
        <w:t xml:space="preserve">ications et </w:t>
      </w:r>
      <w:r w:rsidRPr="00631A7D">
        <w:rPr>
          <w:lang w:val="fr-FR"/>
        </w:rPr>
        <w:t>d</w:t>
      </w:r>
      <w:r w:rsidRPr="00631A7D" w:rsidR="00631A7D">
        <w:rPr>
          <w:lang w:val="fr-FR"/>
        </w:rPr>
        <w:t>’</w:t>
      </w:r>
      <w:r w:rsidRPr="00631A7D" w:rsidR="00D71E5A">
        <w:rPr>
          <w:lang w:val="fr-FR"/>
        </w:rPr>
        <w:t xml:space="preserve">informatique de la police judiciaire </w:t>
      </w:r>
      <w:r w:rsidRPr="00631A7D">
        <w:rPr>
          <w:lang w:val="fr-FR"/>
        </w:rPr>
        <w:t xml:space="preserve">concernant les portables et </w:t>
      </w:r>
      <w:r w:rsidRPr="00631A7D">
        <w:rPr>
          <w:lang w:val="fr-FR"/>
        </w:rPr>
        <w:t xml:space="preserve">les </w:t>
      </w:r>
      <w:r w:rsidRPr="00631A7D">
        <w:rPr>
          <w:lang w:val="fr-FR"/>
        </w:rPr>
        <w:t xml:space="preserve">appareils informatiques </w:t>
      </w:r>
      <w:r w:rsidRPr="00631A7D" w:rsidR="00C731DB">
        <w:rPr>
          <w:lang w:val="fr-FR"/>
        </w:rPr>
        <w:t>des victimes</w:t>
      </w:r>
      <w:r w:rsidRPr="00631A7D">
        <w:rPr>
          <w:lang w:val="fr-FR"/>
        </w:rPr>
        <w:t>,</w:t>
      </w:r>
      <w:r w:rsidRPr="00631A7D" w:rsidR="00C731DB">
        <w:rPr>
          <w:lang w:val="fr-FR"/>
        </w:rPr>
        <w:t xml:space="preserve"> dont Tiago Campos ;</w:t>
      </w:r>
    </w:p>
    <w:p w:rsidRPr="00631A7D" w:rsidR="00C731DB" w:rsidP="00631A7D" w14:paraId="3CC96CCD" w14:textId="77777777">
      <w:pPr>
        <w:pStyle w:val="JuParaSub"/>
        <w:ind w:left="0"/>
        <w:rPr>
          <w:lang w:val="fr-FR"/>
        </w:rPr>
      </w:pPr>
      <w:r w:rsidRPr="00631A7D">
        <w:rPr>
          <w:lang w:val="fr-FR"/>
        </w:rPr>
        <w:t>–  </w:t>
      </w:r>
      <w:r w:rsidRPr="00631A7D" w:rsidR="00D71E5A">
        <w:rPr>
          <w:lang w:val="fr-FR"/>
        </w:rPr>
        <w:t>les vêtements porté</w:t>
      </w:r>
      <w:r w:rsidRPr="00631A7D">
        <w:rPr>
          <w:lang w:val="fr-FR"/>
        </w:rPr>
        <w:t>s par les victimes ont été examinés par le laboratoire de la police scientifique</w:t>
      </w:r>
      <w:r w:rsidRPr="00631A7D" w:rsidR="00D71E5A">
        <w:rPr>
          <w:lang w:val="fr-FR"/>
        </w:rPr>
        <w:t>.</w:t>
      </w:r>
    </w:p>
    <w:p w:rsidRPr="00631A7D" w:rsidR="00330C7D" w:rsidP="00631A7D" w14:paraId="165FC626" w14:textId="77777777">
      <w:pPr>
        <w:pStyle w:val="JuParaSub"/>
        <w:ind w:left="0"/>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130</w:t>
      </w:r>
      <w:r w:rsidRPr="00631A7D">
        <w:rPr>
          <w:lang w:val="fr-FR"/>
        </w:rPr>
        <w:fldChar w:fldCharType="end"/>
      </w:r>
      <w:r w:rsidRPr="00631A7D">
        <w:rPr>
          <w:lang w:val="fr-FR"/>
        </w:rPr>
        <w:t>.  </w:t>
      </w:r>
      <w:r w:rsidRPr="00631A7D" w:rsidR="00D71E5A">
        <w:rPr>
          <w:lang w:val="fr-FR"/>
        </w:rPr>
        <w:t>Le Gouvernement</w:t>
      </w:r>
      <w:r w:rsidRPr="00631A7D" w:rsidR="005E2495">
        <w:rPr>
          <w:lang w:val="fr-FR"/>
        </w:rPr>
        <w:t xml:space="preserve"> récuse la thèse selon laquelle des preuves auraient été occultées</w:t>
      </w:r>
      <w:r w:rsidRPr="00631A7D" w:rsidR="00D71E5A">
        <w:rPr>
          <w:lang w:val="fr-FR"/>
        </w:rPr>
        <w:t xml:space="preserve"> en raison </w:t>
      </w:r>
      <w:r w:rsidRPr="00631A7D" w:rsidR="005E2495">
        <w:rPr>
          <w:lang w:val="fr-FR"/>
        </w:rPr>
        <w:t>des carences de</w:t>
      </w:r>
      <w:r w:rsidRPr="00631A7D">
        <w:rPr>
          <w:lang w:val="fr-FR"/>
        </w:rPr>
        <w:t>s</w:t>
      </w:r>
      <w:r w:rsidRPr="00631A7D" w:rsidR="005E2495">
        <w:rPr>
          <w:lang w:val="fr-FR"/>
        </w:rPr>
        <w:t xml:space="preserve"> autorités policières. Il</w:t>
      </w:r>
      <w:r w:rsidRPr="00631A7D" w:rsidR="00912E6C">
        <w:rPr>
          <w:lang w:val="fr-FR"/>
        </w:rPr>
        <w:t> </w:t>
      </w:r>
      <w:r w:rsidRPr="00631A7D" w:rsidR="00DB4E60">
        <w:rPr>
          <w:lang w:val="fr-FR"/>
        </w:rPr>
        <w:t>indique</w:t>
      </w:r>
      <w:r w:rsidRPr="00631A7D">
        <w:rPr>
          <w:lang w:val="fr-FR"/>
        </w:rPr>
        <w:t>, par exemple,</w:t>
      </w:r>
      <w:r w:rsidRPr="00631A7D" w:rsidR="005E2495">
        <w:rPr>
          <w:lang w:val="fr-FR"/>
        </w:rPr>
        <w:t xml:space="preserve"> que le jour du drame, J.G </w:t>
      </w:r>
      <w:r w:rsidRPr="00631A7D" w:rsidR="00DB4E60">
        <w:rPr>
          <w:lang w:val="fr-FR"/>
        </w:rPr>
        <w:t xml:space="preserve">a </w:t>
      </w:r>
      <w:r w:rsidRPr="00631A7D" w:rsidR="005E2495">
        <w:rPr>
          <w:lang w:val="fr-FR"/>
        </w:rPr>
        <w:t xml:space="preserve">été accompagné à la maison </w:t>
      </w:r>
      <w:r w:rsidRPr="00631A7D">
        <w:rPr>
          <w:lang w:val="fr-FR"/>
        </w:rPr>
        <w:t>d</w:t>
      </w:r>
      <w:r w:rsidRPr="00631A7D" w:rsidR="00631A7D">
        <w:rPr>
          <w:lang w:val="fr-FR"/>
        </w:rPr>
        <w:t>’</w:t>
      </w:r>
      <w:r w:rsidRPr="00631A7D" w:rsidR="005E2495">
        <w:rPr>
          <w:lang w:val="fr-FR"/>
        </w:rPr>
        <w:t>Aiana</w:t>
      </w:r>
      <w:r w:rsidRPr="00631A7D" w:rsidR="005E2495">
        <w:rPr>
          <w:lang w:val="fr-FR"/>
        </w:rPr>
        <w:t xml:space="preserve"> de Cima </w:t>
      </w:r>
      <w:r w:rsidRPr="00631A7D" w:rsidR="00D71E5A">
        <w:rPr>
          <w:lang w:val="fr-FR"/>
        </w:rPr>
        <w:t>par</w:t>
      </w:r>
      <w:r w:rsidRPr="00631A7D" w:rsidR="005E2495">
        <w:rPr>
          <w:lang w:val="fr-FR"/>
        </w:rPr>
        <w:t xml:space="preserve"> deux agents de l</w:t>
      </w:r>
      <w:r w:rsidRPr="00631A7D" w:rsidR="00D71E5A">
        <w:rPr>
          <w:lang w:val="fr-FR"/>
        </w:rPr>
        <w:t>a police maritime</w:t>
      </w:r>
      <w:r w:rsidRPr="00631A7D" w:rsidR="00DB4E60">
        <w:rPr>
          <w:lang w:val="fr-FR"/>
        </w:rPr>
        <w:t xml:space="preserve"> et qu</w:t>
      </w:r>
      <w:r w:rsidRPr="00631A7D" w:rsidR="00631A7D">
        <w:rPr>
          <w:lang w:val="fr-FR"/>
        </w:rPr>
        <w:t>’</w:t>
      </w:r>
      <w:r w:rsidRPr="00631A7D" w:rsidR="00D71E5A">
        <w:rPr>
          <w:lang w:val="fr-FR"/>
        </w:rPr>
        <w:t>i</w:t>
      </w:r>
      <w:r w:rsidRPr="00631A7D">
        <w:rPr>
          <w:lang w:val="fr-FR"/>
        </w:rPr>
        <w:t>l n</w:t>
      </w:r>
      <w:r w:rsidRPr="00631A7D" w:rsidR="00631A7D">
        <w:rPr>
          <w:lang w:val="fr-FR"/>
        </w:rPr>
        <w:t>’</w:t>
      </w:r>
      <w:r w:rsidRPr="00631A7D">
        <w:rPr>
          <w:lang w:val="fr-FR"/>
        </w:rPr>
        <w:t>était donc pas seul à ce moment-là.</w:t>
      </w:r>
      <w:r w:rsidRPr="00631A7D" w:rsidR="00C731DB">
        <w:rPr>
          <w:lang w:val="fr-FR"/>
        </w:rPr>
        <w:t xml:space="preserve"> L</w:t>
      </w:r>
      <w:r w:rsidRPr="00631A7D">
        <w:rPr>
          <w:lang w:val="fr-FR"/>
        </w:rPr>
        <w:t>e Gouvernement</w:t>
      </w:r>
      <w:r w:rsidRPr="00631A7D" w:rsidR="005E2495">
        <w:rPr>
          <w:lang w:val="fr-FR"/>
        </w:rPr>
        <w:t xml:space="preserve"> reconnaît que les téléphones </w:t>
      </w:r>
      <w:r w:rsidRPr="00631A7D" w:rsidR="00C620B8">
        <w:rPr>
          <w:lang w:val="fr-FR"/>
        </w:rPr>
        <w:t xml:space="preserve">mobiles </w:t>
      </w:r>
      <w:r w:rsidRPr="00631A7D" w:rsidR="005E2495">
        <w:rPr>
          <w:lang w:val="fr-FR"/>
        </w:rPr>
        <w:t xml:space="preserve">et autres matériels </w:t>
      </w:r>
      <w:r w:rsidRPr="00631A7D" w:rsidR="00DB4E60">
        <w:rPr>
          <w:lang w:val="fr-FR"/>
        </w:rPr>
        <w:t xml:space="preserve">informatiques des victimes </w:t>
      </w:r>
      <w:r w:rsidRPr="00631A7D" w:rsidR="00D71E5A">
        <w:rPr>
          <w:lang w:val="fr-FR"/>
        </w:rPr>
        <w:t>ont été</w:t>
      </w:r>
      <w:r w:rsidRPr="00631A7D" w:rsidR="005E2495">
        <w:rPr>
          <w:lang w:val="fr-FR"/>
        </w:rPr>
        <w:t xml:space="preserve"> remis aux autorités par </w:t>
      </w:r>
      <w:r w:rsidRPr="00631A7D" w:rsidR="00DB4E60">
        <w:rPr>
          <w:lang w:val="fr-FR"/>
        </w:rPr>
        <w:t>leurs familles,</w:t>
      </w:r>
      <w:r w:rsidRPr="00631A7D" w:rsidR="005E2495">
        <w:rPr>
          <w:lang w:val="fr-FR"/>
        </w:rPr>
        <w:t xml:space="preserve"> dont le requérant. Toutefois, ces éléments auraient ensuite été soumis à une expertise de la police scientifique.</w:t>
      </w:r>
    </w:p>
    <w:p w:rsidRPr="00631A7D" w:rsidR="005E2495" w:rsidP="00631A7D" w14:paraId="73415E4B" w14:textId="77777777">
      <w:pPr>
        <w:pStyle w:val="JuParaSub"/>
        <w:ind w:left="0"/>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131</w:t>
      </w:r>
      <w:r w:rsidRPr="00631A7D">
        <w:rPr>
          <w:lang w:val="fr-FR"/>
        </w:rPr>
        <w:fldChar w:fldCharType="end"/>
      </w:r>
      <w:r w:rsidRPr="00631A7D" w:rsidR="00D71E5A">
        <w:rPr>
          <w:lang w:val="fr-FR"/>
        </w:rPr>
        <w:t>.  Le Gouvernement</w:t>
      </w:r>
      <w:r w:rsidRPr="00631A7D">
        <w:rPr>
          <w:lang w:val="fr-FR"/>
        </w:rPr>
        <w:t xml:space="preserve"> est d</w:t>
      </w:r>
      <w:r w:rsidRPr="00631A7D" w:rsidR="00631A7D">
        <w:rPr>
          <w:lang w:val="fr-FR"/>
        </w:rPr>
        <w:t>’</w:t>
      </w:r>
      <w:r w:rsidRPr="00631A7D">
        <w:rPr>
          <w:lang w:val="fr-FR"/>
        </w:rPr>
        <w:t>avis que</w:t>
      </w:r>
      <w:r w:rsidRPr="00631A7D">
        <w:rPr>
          <w:lang w:val="fr-FR"/>
        </w:rPr>
        <w:t xml:space="preserve"> les autorités internes disposaient d</w:t>
      </w:r>
      <w:r w:rsidRPr="00631A7D" w:rsidR="00631A7D">
        <w:rPr>
          <w:lang w:val="fr-FR"/>
        </w:rPr>
        <w:t>’</w:t>
      </w:r>
      <w:r w:rsidRPr="00631A7D">
        <w:rPr>
          <w:lang w:val="fr-FR"/>
        </w:rPr>
        <w:t>une autonomie dans la définition de la stratégie d</w:t>
      </w:r>
      <w:r w:rsidRPr="00631A7D" w:rsidR="00631A7D">
        <w:rPr>
          <w:lang w:val="fr-FR"/>
        </w:rPr>
        <w:t>’</w:t>
      </w:r>
      <w:r w:rsidRPr="00631A7D">
        <w:rPr>
          <w:lang w:val="fr-FR"/>
        </w:rPr>
        <w:t>enquête</w:t>
      </w:r>
      <w:r w:rsidRPr="00631A7D" w:rsidR="00D72A2E">
        <w:rPr>
          <w:lang w:val="fr-FR"/>
        </w:rPr>
        <w:t xml:space="preserve"> et qu</w:t>
      </w:r>
      <w:r w:rsidRPr="00631A7D" w:rsidR="00631A7D">
        <w:rPr>
          <w:lang w:val="fr-FR"/>
        </w:rPr>
        <w:t>’</w:t>
      </w:r>
      <w:r w:rsidRPr="00631A7D" w:rsidR="00D72A2E">
        <w:rPr>
          <w:lang w:val="fr-FR"/>
        </w:rPr>
        <w:t>elles</w:t>
      </w:r>
      <w:r w:rsidRPr="00631A7D">
        <w:rPr>
          <w:lang w:val="fr-FR"/>
        </w:rPr>
        <w:t xml:space="preserve"> </w:t>
      </w:r>
      <w:r w:rsidRPr="00631A7D" w:rsidR="00D71E5A">
        <w:rPr>
          <w:lang w:val="fr-FR"/>
        </w:rPr>
        <w:t>bénéficia</w:t>
      </w:r>
      <w:r w:rsidRPr="00631A7D" w:rsidR="00D72A2E">
        <w:rPr>
          <w:lang w:val="fr-FR"/>
        </w:rPr>
        <w:t>ie</w:t>
      </w:r>
      <w:r w:rsidRPr="00631A7D" w:rsidR="00D71E5A">
        <w:rPr>
          <w:lang w:val="fr-FR"/>
        </w:rPr>
        <w:t>nt</w:t>
      </w:r>
      <w:r w:rsidRPr="00631A7D">
        <w:rPr>
          <w:lang w:val="fr-FR"/>
        </w:rPr>
        <w:t xml:space="preserve"> d</w:t>
      </w:r>
      <w:r w:rsidRPr="00631A7D" w:rsidR="00631A7D">
        <w:rPr>
          <w:lang w:val="fr-FR"/>
        </w:rPr>
        <w:t>’</w:t>
      </w:r>
      <w:r w:rsidRPr="00631A7D">
        <w:rPr>
          <w:lang w:val="fr-FR"/>
        </w:rPr>
        <w:t>une marge d</w:t>
      </w:r>
      <w:r w:rsidRPr="00631A7D" w:rsidR="00631A7D">
        <w:rPr>
          <w:lang w:val="fr-FR"/>
        </w:rPr>
        <w:t>’</w:t>
      </w:r>
      <w:r w:rsidRPr="00631A7D">
        <w:rPr>
          <w:lang w:val="fr-FR"/>
        </w:rPr>
        <w:t>appréciation quant à l</w:t>
      </w:r>
      <w:r w:rsidRPr="00631A7D" w:rsidR="00631A7D">
        <w:rPr>
          <w:lang w:val="fr-FR"/>
        </w:rPr>
        <w:t>’</w:t>
      </w:r>
      <w:r w:rsidRPr="00631A7D">
        <w:rPr>
          <w:lang w:val="fr-FR"/>
        </w:rPr>
        <w:t>opportunité de demander telle ou telle preuve.</w:t>
      </w:r>
    </w:p>
    <w:p w:rsidRPr="00631A7D" w:rsidR="00330C7D" w:rsidP="00631A7D" w14:paraId="2DCB4FD2"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132</w:t>
      </w:r>
      <w:r w:rsidRPr="00631A7D">
        <w:rPr>
          <w:lang w:val="fr-FR"/>
        </w:rPr>
        <w:fldChar w:fldCharType="end"/>
      </w:r>
      <w:r w:rsidRPr="00631A7D">
        <w:rPr>
          <w:lang w:val="fr-FR"/>
        </w:rPr>
        <w:t>.  Quant au manque d</w:t>
      </w:r>
      <w:r w:rsidRPr="00631A7D" w:rsidR="00631A7D">
        <w:rPr>
          <w:lang w:val="fr-FR"/>
        </w:rPr>
        <w:t>’</w:t>
      </w:r>
      <w:r w:rsidRPr="00631A7D">
        <w:rPr>
          <w:lang w:val="fr-FR"/>
        </w:rPr>
        <w:t>impartialité du juge d</w:t>
      </w:r>
      <w:r w:rsidRPr="00631A7D" w:rsidR="00631A7D">
        <w:rPr>
          <w:lang w:val="fr-FR"/>
        </w:rPr>
        <w:t>’</w:t>
      </w:r>
      <w:r w:rsidRPr="00631A7D">
        <w:rPr>
          <w:lang w:val="fr-FR"/>
        </w:rPr>
        <w:t xml:space="preserve">instruction, le Gouvernement estime que les arguments soulevés par le requérant sont </w:t>
      </w:r>
      <w:r w:rsidRPr="00631A7D" w:rsidR="00482806">
        <w:rPr>
          <w:lang w:val="fr-FR"/>
        </w:rPr>
        <w:t xml:space="preserve">faux et </w:t>
      </w:r>
      <w:r w:rsidRPr="00631A7D">
        <w:rPr>
          <w:lang w:val="fr-FR"/>
        </w:rPr>
        <w:t xml:space="preserve">sans fondement, </w:t>
      </w:r>
      <w:r w:rsidRPr="00631A7D" w:rsidR="00753CE7">
        <w:rPr>
          <w:lang w:val="fr-FR"/>
        </w:rPr>
        <w:t xml:space="preserve">et que </w:t>
      </w:r>
      <w:r w:rsidRPr="00631A7D">
        <w:rPr>
          <w:lang w:val="fr-FR"/>
        </w:rPr>
        <w:t xml:space="preserve">le fait </w:t>
      </w:r>
      <w:r w:rsidRPr="00631A7D" w:rsidR="00753CE7">
        <w:rPr>
          <w:lang w:val="fr-FR"/>
        </w:rPr>
        <w:t>pour le juge d</w:t>
      </w:r>
      <w:r w:rsidRPr="00631A7D" w:rsidR="00631A7D">
        <w:rPr>
          <w:lang w:val="fr-FR"/>
        </w:rPr>
        <w:t>’</w:t>
      </w:r>
      <w:r w:rsidRPr="00631A7D" w:rsidR="00753CE7">
        <w:rPr>
          <w:lang w:val="fr-FR"/>
        </w:rPr>
        <w:t>avoir reconnu</w:t>
      </w:r>
      <w:r w:rsidRPr="00631A7D">
        <w:rPr>
          <w:lang w:val="fr-FR"/>
        </w:rPr>
        <w:t xml:space="preserve"> dans sa décision qu</w:t>
      </w:r>
      <w:r w:rsidRPr="00631A7D" w:rsidR="00631A7D">
        <w:rPr>
          <w:lang w:val="fr-FR"/>
        </w:rPr>
        <w:t>’</w:t>
      </w:r>
      <w:r w:rsidRPr="00631A7D">
        <w:rPr>
          <w:lang w:val="fr-FR"/>
        </w:rPr>
        <w:t>il avait lui-même été bizuté n</w:t>
      </w:r>
      <w:r w:rsidRPr="00631A7D" w:rsidR="00631A7D">
        <w:rPr>
          <w:lang w:val="fr-FR"/>
        </w:rPr>
        <w:t>’</w:t>
      </w:r>
      <w:r w:rsidRPr="00631A7D">
        <w:rPr>
          <w:lang w:val="fr-FR"/>
        </w:rPr>
        <w:t>éta</w:t>
      </w:r>
      <w:r w:rsidRPr="00631A7D" w:rsidR="00753CE7">
        <w:rPr>
          <w:lang w:val="fr-FR"/>
        </w:rPr>
        <w:t>i</w:t>
      </w:r>
      <w:r w:rsidRPr="00631A7D">
        <w:rPr>
          <w:lang w:val="fr-FR"/>
        </w:rPr>
        <w:t>t pas un élément pouvant à lui seul mettre en cause son impartialité.</w:t>
      </w:r>
    </w:p>
    <w:p w:rsidRPr="00631A7D" w:rsidR="00C67BCA" w:rsidP="00631A7D" w14:paraId="6BC1E668" w14:textId="77777777">
      <w:pPr>
        <w:pStyle w:val="ECHRHeading4"/>
        <w:rPr>
          <w:lang w:val="fr-FR"/>
        </w:rPr>
      </w:pPr>
      <w:r w:rsidRPr="00631A7D">
        <w:rPr>
          <w:lang w:val="fr-FR"/>
        </w:rPr>
        <w:t>b)</w:t>
      </w:r>
      <w:r w:rsidRPr="00631A7D">
        <w:rPr>
          <w:lang w:val="fr-FR"/>
        </w:rPr>
        <w:t>  L</w:t>
      </w:r>
      <w:r w:rsidRPr="00631A7D" w:rsidR="00631A7D">
        <w:rPr>
          <w:lang w:val="fr-FR"/>
        </w:rPr>
        <w:t>’</w:t>
      </w:r>
      <w:r w:rsidRPr="00631A7D">
        <w:rPr>
          <w:lang w:val="fr-FR"/>
        </w:rPr>
        <w:t>appréciation de la Cour</w:t>
      </w:r>
    </w:p>
    <w:p w:rsidRPr="00631A7D" w:rsidR="00C67BCA" w:rsidP="00631A7D" w14:paraId="08B109B0" w14:textId="77777777">
      <w:pPr>
        <w:pStyle w:val="ECHRHeading5"/>
        <w:rPr>
          <w:lang w:val="fr-FR"/>
        </w:rPr>
      </w:pPr>
      <w:r w:rsidRPr="00631A7D">
        <w:rPr>
          <w:lang w:val="fr-FR"/>
        </w:rPr>
        <w:t>i.</w:t>
      </w:r>
      <w:r w:rsidRPr="00631A7D">
        <w:rPr>
          <w:lang w:val="fr-FR"/>
        </w:rPr>
        <w:t>  Les principes généraux applicables</w:t>
      </w:r>
    </w:p>
    <w:p w:rsidRPr="00631A7D" w:rsidR="006D64F9" w:rsidP="00631A7D" w14:paraId="0ACD599E" w14:textId="77777777">
      <w:pPr>
        <w:pStyle w:val="ECHRPara"/>
        <w:rPr>
          <w:i/>
          <w:lang w:val="fr-FR"/>
        </w:rPr>
      </w:pPr>
      <w:r w:rsidRPr="00631A7D">
        <w:rPr>
          <w:rFonts w:eastAsia="Times New Roman"/>
          <w:lang w:val="fr-FR"/>
        </w:rPr>
        <w:fldChar w:fldCharType="begin"/>
      </w:r>
      <w:r w:rsidRPr="00631A7D">
        <w:rPr>
          <w:rFonts w:eastAsia="Times New Roman"/>
          <w:lang w:val="fr-FR"/>
        </w:rPr>
        <w:instrText xml:space="preserve"> SEQ level0 \*arabic </w:instrText>
      </w:r>
      <w:r w:rsidRPr="00631A7D">
        <w:rPr>
          <w:rFonts w:eastAsia="Times New Roman"/>
          <w:lang w:val="fr-FR"/>
        </w:rPr>
        <w:fldChar w:fldCharType="separate"/>
      </w:r>
      <w:r w:rsidRPr="00631A7D" w:rsidR="00631A7D">
        <w:rPr>
          <w:rFonts w:eastAsia="Times New Roman"/>
          <w:noProof/>
          <w:lang w:val="fr-FR"/>
        </w:rPr>
        <w:t>133</w:t>
      </w:r>
      <w:r w:rsidRPr="00631A7D">
        <w:rPr>
          <w:rFonts w:eastAsia="Times New Roman"/>
          <w:lang w:val="fr-FR"/>
        </w:rPr>
        <w:fldChar w:fldCharType="end"/>
      </w:r>
      <w:r w:rsidRPr="00631A7D">
        <w:rPr>
          <w:rFonts w:eastAsia="Times New Roman"/>
          <w:lang w:val="fr-FR"/>
        </w:rPr>
        <w:t>.  </w:t>
      </w:r>
      <w:r w:rsidRPr="00631A7D">
        <w:rPr>
          <w:lang w:val="fr-FR"/>
        </w:rPr>
        <w:t>L</w:t>
      </w:r>
      <w:r w:rsidRPr="00631A7D" w:rsidR="00946AAC">
        <w:rPr>
          <w:lang w:val="fr-FR"/>
        </w:rPr>
        <w:t>a Cour rappelle que l</w:t>
      </w:r>
      <w:r w:rsidRPr="00631A7D" w:rsidR="00631A7D">
        <w:rPr>
          <w:lang w:val="fr-FR"/>
        </w:rPr>
        <w:t>’</w:t>
      </w:r>
      <w:r w:rsidRPr="00631A7D">
        <w:rPr>
          <w:lang w:val="fr-FR"/>
        </w:rPr>
        <w:t xml:space="preserve">effectivité </w:t>
      </w:r>
      <w:r w:rsidRPr="00631A7D" w:rsidR="00AA729C">
        <w:rPr>
          <w:lang w:val="fr-FR"/>
        </w:rPr>
        <w:t>de l</w:t>
      </w:r>
      <w:r w:rsidRPr="00631A7D" w:rsidR="00631A7D">
        <w:rPr>
          <w:lang w:val="fr-FR"/>
        </w:rPr>
        <w:t>’</w:t>
      </w:r>
      <w:r w:rsidRPr="00631A7D" w:rsidR="00AA729C">
        <w:rPr>
          <w:lang w:val="fr-FR"/>
        </w:rPr>
        <w:t xml:space="preserve">enquête </w:t>
      </w:r>
      <w:r w:rsidRPr="00631A7D">
        <w:rPr>
          <w:lang w:val="fr-FR"/>
        </w:rPr>
        <w:t>exige que les autorités prennent les mesures raisonnables à leur disposition pour assurer l</w:t>
      </w:r>
      <w:r w:rsidRPr="00631A7D" w:rsidR="00631A7D">
        <w:rPr>
          <w:lang w:val="fr-FR"/>
        </w:rPr>
        <w:t>’</w:t>
      </w:r>
      <w:r w:rsidRPr="00631A7D">
        <w:rPr>
          <w:lang w:val="fr-FR"/>
        </w:rPr>
        <w:t>obtention des preuves relatives aux faits en question, y compris, entre autres, les dépositions des témoins oculaires, des expertises et, le cas échéant, une autopsie propre à fournir un compte rendu complet et précis des blessures et une analyse objective des constatations cliniques, notamment de la cause du décès. Toute déficience de l</w:t>
      </w:r>
      <w:r w:rsidRPr="00631A7D" w:rsidR="00631A7D">
        <w:rPr>
          <w:lang w:val="fr-FR"/>
        </w:rPr>
        <w:t>’</w:t>
      </w:r>
      <w:r w:rsidRPr="00631A7D">
        <w:rPr>
          <w:lang w:val="fr-FR"/>
        </w:rPr>
        <w:t>enquête affaiblissant sa capacité à établir la cause du décès ou les responsabilités risque de faire conclure qu</w:t>
      </w:r>
      <w:r w:rsidRPr="00631A7D" w:rsidR="00631A7D">
        <w:rPr>
          <w:lang w:val="fr-FR"/>
        </w:rPr>
        <w:t>’</w:t>
      </w:r>
      <w:r w:rsidRPr="00631A7D">
        <w:rPr>
          <w:lang w:val="fr-FR"/>
        </w:rPr>
        <w:t>elle ne répond pas à cette norme (</w:t>
      </w:r>
      <w:r w:rsidRPr="00631A7D">
        <w:rPr>
          <w:i/>
          <w:lang w:val="fr-FR"/>
        </w:rPr>
        <w:t>Al-</w:t>
      </w:r>
      <w:r w:rsidRPr="00631A7D">
        <w:rPr>
          <w:i/>
          <w:lang w:val="fr-FR"/>
        </w:rPr>
        <w:t>Skeini</w:t>
      </w:r>
      <w:r w:rsidRPr="00631A7D">
        <w:rPr>
          <w:i/>
          <w:lang w:val="fr-FR"/>
        </w:rPr>
        <w:t xml:space="preserve"> et autres </w:t>
      </w:r>
      <w:r w:rsidRPr="00631A7D">
        <w:rPr>
          <w:i/>
          <w:lang w:val="fr-FR"/>
        </w:rPr>
        <w:t>c.</w:t>
      </w:r>
      <w:r w:rsidRPr="00631A7D" w:rsidR="00AC63AB">
        <w:rPr>
          <w:i/>
          <w:lang w:val="fr-FR"/>
        </w:rPr>
        <w:t> </w:t>
      </w:r>
      <w:r w:rsidRPr="00631A7D">
        <w:rPr>
          <w:i/>
          <w:lang w:val="fr-FR"/>
        </w:rPr>
        <w:t>Royaume-Uni</w:t>
      </w:r>
      <w:r w:rsidRPr="00631A7D">
        <w:rPr>
          <w:lang w:val="fr-FR"/>
        </w:rPr>
        <w:t xml:space="preserve"> [GC], n</w:t>
      </w:r>
      <w:r w:rsidRPr="00631A7D">
        <w:rPr>
          <w:vertAlign w:val="superscript"/>
          <w:lang w:val="fr-FR"/>
        </w:rPr>
        <w:t>o</w:t>
      </w:r>
      <w:r w:rsidRPr="00631A7D" w:rsidR="00822C6E">
        <w:rPr>
          <w:lang w:val="fr-FR"/>
        </w:rPr>
        <w:t> </w:t>
      </w:r>
      <w:r w:rsidRPr="00631A7D">
        <w:rPr>
          <w:lang w:val="fr-FR"/>
        </w:rPr>
        <w:t xml:space="preserve">55721/07, § 166, CEDH 2011, et </w:t>
      </w:r>
      <w:r w:rsidRPr="00631A7D">
        <w:rPr>
          <w:i/>
          <w:lang w:val="fr-FR"/>
        </w:rPr>
        <w:t xml:space="preserve">Giuliani et </w:t>
      </w:r>
      <w:r w:rsidRPr="00631A7D">
        <w:rPr>
          <w:i/>
          <w:lang w:val="fr-FR"/>
        </w:rPr>
        <w:t>Gaggio</w:t>
      </w:r>
      <w:r w:rsidRPr="00631A7D">
        <w:rPr>
          <w:i/>
          <w:lang w:val="fr-FR"/>
        </w:rPr>
        <w:t xml:space="preserve"> c. Italie</w:t>
      </w:r>
      <w:r w:rsidRPr="00631A7D">
        <w:rPr>
          <w:lang w:val="fr-FR"/>
        </w:rPr>
        <w:t xml:space="preserve"> [GC], n</w:t>
      </w:r>
      <w:r w:rsidRPr="00631A7D">
        <w:rPr>
          <w:vertAlign w:val="superscript"/>
          <w:lang w:val="fr-FR"/>
        </w:rPr>
        <w:t>o</w:t>
      </w:r>
      <w:r w:rsidRPr="00631A7D" w:rsidR="00822C6E">
        <w:rPr>
          <w:lang w:val="fr-FR"/>
        </w:rPr>
        <w:t> </w:t>
      </w:r>
      <w:r w:rsidRPr="00631A7D">
        <w:rPr>
          <w:lang w:val="fr-FR"/>
        </w:rPr>
        <w:t>23458/02, § 301, CEDH 2011 (extraits).)</w:t>
      </w:r>
    </w:p>
    <w:p w:rsidRPr="00631A7D" w:rsidR="006D64F9" w:rsidP="00631A7D" w14:paraId="02F3AA1D" w14:textId="77777777">
      <w:pPr>
        <w:pStyle w:val="ECHRPara"/>
        <w:rPr>
          <w:i/>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134</w:t>
      </w:r>
      <w:r w:rsidRPr="00631A7D">
        <w:rPr>
          <w:lang w:val="fr-FR"/>
        </w:rPr>
        <w:fldChar w:fldCharType="end"/>
      </w:r>
      <w:r w:rsidRPr="00631A7D">
        <w:rPr>
          <w:lang w:val="fr-FR"/>
        </w:rPr>
        <w:t>.  L</w:t>
      </w:r>
      <w:r w:rsidRPr="00631A7D" w:rsidR="00631A7D">
        <w:rPr>
          <w:lang w:val="fr-FR"/>
        </w:rPr>
        <w:t>’</w:t>
      </w:r>
      <w:r w:rsidRPr="00631A7D">
        <w:rPr>
          <w:lang w:val="fr-FR"/>
        </w:rPr>
        <w:t>obligation d</w:t>
      </w:r>
      <w:r w:rsidRPr="00631A7D" w:rsidR="00631A7D">
        <w:rPr>
          <w:lang w:val="fr-FR"/>
        </w:rPr>
        <w:t>’</w:t>
      </w:r>
      <w:r w:rsidRPr="00631A7D">
        <w:rPr>
          <w:lang w:val="fr-FR"/>
        </w:rPr>
        <w:t>enquête découlant des articles 2 et 3 de la Convention est une obligation de moyens et non de résultat. L</w:t>
      </w:r>
      <w:r w:rsidRPr="00631A7D" w:rsidR="00631A7D">
        <w:rPr>
          <w:lang w:val="fr-FR"/>
        </w:rPr>
        <w:t>’</w:t>
      </w:r>
      <w:r w:rsidRPr="00631A7D">
        <w:rPr>
          <w:lang w:val="fr-FR"/>
        </w:rPr>
        <w:t>enquête doit permettre d</w:t>
      </w:r>
      <w:r w:rsidRPr="00631A7D" w:rsidR="00631A7D">
        <w:rPr>
          <w:lang w:val="fr-FR"/>
        </w:rPr>
        <w:t>’</w:t>
      </w:r>
      <w:r w:rsidRPr="00631A7D">
        <w:rPr>
          <w:lang w:val="fr-FR"/>
        </w:rPr>
        <w:t>identifier et – le cas échéant – de sanctionner les responsables (</w:t>
      </w:r>
      <w:r w:rsidRPr="00631A7D">
        <w:rPr>
          <w:i/>
          <w:lang w:val="fr-FR"/>
        </w:rPr>
        <w:t xml:space="preserve">Giuliani et </w:t>
      </w:r>
      <w:r w:rsidRPr="00631A7D">
        <w:rPr>
          <w:i/>
          <w:lang w:val="fr-FR"/>
        </w:rPr>
        <w:t>Gaggio</w:t>
      </w:r>
      <w:r w:rsidRPr="00631A7D">
        <w:rPr>
          <w:lang w:val="fr-FR"/>
        </w:rPr>
        <w:t>, précité, § 301, et</w:t>
      </w:r>
      <w:r w:rsidRPr="00631A7D" w:rsidR="00A965D2">
        <w:rPr>
          <w:lang w:val="fr-FR"/>
        </w:rPr>
        <w:t xml:space="preserve"> </w:t>
      </w:r>
      <w:r w:rsidRPr="00631A7D" w:rsidR="00091249">
        <w:rPr>
          <w:i/>
          <w:lang w:val="fr-FR"/>
        </w:rPr>
        <w:t xml:space="preserve">Mustafa </w:t>
      </w:r>
      <w:r w:rsidRPr="00631A7D" w:rsidR="00091249">
        <w:rPr>
          <w:i/>
          <w:lang w:val="fr-FR"/>
        </w:rPr>
        <w:t>Tunç</w:t>
      </w:r>
      <w:r w:rsidRPr="00631A7D" w:rsidR="00091249">
        <w:rPr>
          <w:i/>
          <w:lang w:val="fr-FR"/>
        </w:rPr>
        <w:t xml:space="preserve"> et </w:t>
      </w:r>
      <w:r w:rsidRPr="00631A7D" w:rsidR="00091249">
        <w:rPr>
          <w:i/>
          <w:lang w:val="fr-FR"/>
        </w:rPr>
        <w:t>Fecire</w:t>
      </w:r>
      <w:r w:rsidRPr="00631A7D" w:rsidR="00091249">
        <w:rPr>
          <w:i/>
          <w:lang w:val="fr-FR"/>
        </w:rPr>
        <w:t xml:space="preserve"> </w:t>
      </w:r>
      <w:r w:rsidRPr="00631A7D" w:rsidR="00091249">
        <w:rPr>
          <w:i/>
          <w:lang w:val="fr-FR"/>
        </w:rPr>
        <w:t>Tunç</w:t>
      </w:r>
      <w:r w:rsidRPr="00631A7D" w:rsidR="00091249">
        <w:rPr>
          <w:i/>
          <w:lang w:val="fr-FR"/>
        </w:rPr>
        <w:t xml:space="preserve"> c.</w:t>
      </w:r>
      <w:r w:rsidRPr="00631A7D" w:rsidR="00AC63AB">
        <w:rPr>
          <w:i/>
          <w:lang w:val="fr-FR"/>
        </w:rPr>
        <w:t> </w:t>
      </w:r>
      <w:r w:rsidRPr="00631A7D" w:rsidR="00091249">
        <w:rPr>
          <w:i/>
          <w:lang w:val="fr-FR"/>
        </w:rPr>
        <w:t>Turquie</w:t>
      </w:r>
      <w:r w:rsidRPr="00631A7D" w:rsidR="00091249">
        <w:rPr>
          <w:lang w:val="fr-FR"/>
        </w:rPr>
        <w:t xml:space="preserve"> [GC], n</w:t>
      </w:r>
      <w:r w:rsidRPr="00631A7D" w:rsidR="00091249">
        <w:rPr>
          <w:vertAlign w:val="superscript"/>
          <w:lang w:val="fr-FR"/>
        </w:rPr>
        <w:t>o</w:t>
      </w:r>
      <w:r w:rsidRPr="00631A7D" w:rsidR="00091249">
        <w:rPr>
          <w:lang w:val="fr-FR"/>
        </w:rPr>
        <w:t xml:space="preserve"> 24014/05</w:t>
      </w:r>
      <w:r w:rsidRPr="00631A7D" w:rsidR="00091249">
        <w:rPr>
          <w:snapToGrid w:val="0"/>
          <w:lang w:val="fr-FR"/>
        </w:rPr>
        <w:t xml:space="preserve">, § 172, </w:t>
      </w:r>
      <w:r w:rsidRPr="00631A7D" w:rsidR="00091249">
        <w:rPr>
          <w:lang w:val="fr-FR"/>
        </w:rPr>
        <w:t>14</w:t>
      </w:r>
      <w:r w:rsidRPr="00631A7D" w:rsidR="00091249">
        <w:rPr>
          <w:snapToGrid w:val="0"/>
          <w:lang w:val="fr-FR"/>
        </w:rPr>
        <w:t xml:space="preserve"> </w:t>
      </w:r>
      <w:r w:rsidRPr="00631A7D" w:rsidR="00091249">
        <w:rPr>
          <w:lang w:val="fr-FR"/>
        </w:rPr>
        <w:t>avril</w:t>
      </w:r>
      <w:r w:rsidRPr="00631A7D" w:rsidR="00091249">
        <w:rPr>
          <w:snapToGrid w:val="0"/>
          <w:lang w:val="fr-FR"/>
        </w:rPr>
        <w:t xml:space="preserve"> 2015</w:t>
      </w:r>
      <w:r w:rsidRPr="00631A7D">
        <w:rPr>
          <w:lang w:val="fr-FR"/>
        </w:rPr>
        <w:t xml:space="preserve">). Ainsi, les juridictions nationales ne doivent en aucun cas se montrer disposées à laisser impunies des atteintes à la vie (voir, par exemple, </w:t>
      </w:r>
      <w:r w:rsidRPr="00631A7D" w:rsidR="00822C6E">
        <w:rPr>
          <w:rFonts w:eastAsia="Times New Roman"/>
          <w:i/>
          <w:lang w:val="fr-FR"/>
        </w:rPr>
        <w:t>Öneryıldız</w:t>
      </w:r>
      <w:r w:rsidRPr="00631A7D" w:rsidR="00822C6E">
        <w:rPr>
          <w:rFonts w:eastAsia="Times New Roman"/>
          <w:i/>
          <w:lang w:val="fr-FR"/>
        </w:rPr>
        <w:t xml:space="preserve"> c. Turquie</w:t>
      </w:r>
      <w:r w:rsidRPr="00631A7D" w:rsidR="00822C6E">
        <w:rPr>
          <w:rFonts w:eastAsia="Times New Roman"/>
          <w:lang w:val="fr-FR"/>
        </w:rPr>
        <w:t xml:space="preserve"> [GC</w:t>
      </w:r>
      <w:r w:rsidRPr="00631A7D" w:rsidR="00822C6E">
        <w:rPr>
          <w:lang w:val="fr-FR"/>
        </w:rPr>
        <w:t>], n</w:t>
      </w:r>
      <w:r w:rsidRPr="00631A7D" w:rsidR="00822C6E">
        <w:rPr>
          <w:vertAlign w:val="superscript"/>
          <w:lang w:val="fr-FR"/>
        </w:rPr>
        <w:t>o</w:t>
      </w:r>
      <w:r w:rsidRPr="00631A7D" w:rsidR="00C05CD8">
        <w:rPr>
          <w:lang w:val="fr-FR"/>
        </w:rPr>
        <w:t> </w:t>
      </w:r>
      <w:r w:rsidRPr="00631A7D" w:rsidR="00822C6E">
        <w:rPr>
          <w:lang w:val="fr-FR"/>
        </w:rPr>
        <w:t>48939/99, § 95,</w:t>
      </w:r>
      <w:r w:rsidRPr="00631A7D" w:rsidR="00822C6E">
        <w:rPr>
          <w:rFonts w:eastAsia="Times New Roman"/>
          <w:lang w:val="fr-FR"/>
        </w:rPr>
        <w:t xml:space="preserve"> CEDH 2004</w:t>
      </w:r>
      <w:r w:rsidRPr="00631A7D" w:rsidR="00822C6E">
        <w:rPr>
          <w:rFonts w:eastAsia="Times New Roman"/>
          <w:lang w:val="fr-FR"/>
        </w:rPr>
        <w:noBreakHyphen/>
        <w:t>XII</w:t>
      </w:r>
      <w:r w:rsidRPr="00631A7D">
        <w:rPr>
          <w:lang w:val="fr-FR"/>
        </w:rPr>
        <w:t xml:space="preserve">, et </w:t>
      </w:r>
      <w:r w:rsidRPr="00631A7D">
        <w:rPr>
          <w:i/>
          <w:lang w:val="fr-FR"/>
        </w:rPr>
        <w:t xml:space="preserve">Giuliani et </w:t>
      </w:r>
      <w:r w:rsidRPr="00631A7D">
        <w:rPr>
          <w:i/>
          <w:lang w:val="fr-FR"/>
        </w:rPr>
        <w:t>Gaggio</w:t>
      </w:r>
      <w:r w:rsidRPr="00631A7D">
        <w:rPr>
          <w:lang w:val="fr-FR"/>
        </w:rPr>
        <w:t>, précité, § 306). Cela dit, l</w:t>
      </w:r>
      <w:r w:rsidRPr="00631A7D" w:rsidR="00631A7D">
        <w:rPr>
          <w:lang w:val="fr-FR"/>
        </w:rPr>
        <w:t>’</w:t>
      </w:r>
      <w:r w:rsidRPr="00631A7D">
        <w:rPr>
          <w:lang w:val="fr-FR"/>
        </w:rPr>
        <w:t xml:space="preserve">article 2 </w:t>
      </w:r>
      <w:r w:rsidRPr="00631A7D" w:rsidR="003915C3">
        <w:rPr>
          <w:lang w:val="fr-FR"/>
        </w:rPr>
        <w:t xml:space="preserve">de la Convention </w:t>
      </w:r>
      <w:r w:rsidRPr="00631A7D">
        <w:rPr>
          <w:lang w:val="fr-FR"/>
        </w:rPr>
        <w:t>ne garantit pas un droit d</w:t>
      </w:r>
      <w:r w:rsidRPr="00631A7D" w:rsidR="00631A7D">
        <w:rPr>
          <w:lang w:val="fr-FR"/>
        </w:rPr>
        <w:t>’</w:t>
      </w:r>
      <w:r w:rsidRPr="00631A7D">
        <w:rPr>
          <w:lang w:val="fr-FR"/>
        </w:rPr>
        <w:t>obtenir qu</w:t>
      </w:r>
      <w:r w:rsidRPr="00631A7D" w:rsidR="00631A7D">
        <w:rPr>
          <w:lang w:val="fr-FR"/>
        </w:rPr>
        <w:t>’</w:t>
      </w:r>
      <w:r w:rsidRPr="00631A7D">
        <w:rPr>
          <w:lang w:val="fr-FR"/>
        </w:rPr>
        <w:t>un tiers soit poursuivi – ou condamné – pour une infraction pénale (</w:t>
      </w:r>
      <w:r w:rsidRPr="00631A7D" w:rsidR="003915C3">
        <w:rPr>
          <w:i/>
          <w:lang w:val="fr-FR"/>
        </w:rPr>
        <w:t>ibidem</w:t>
      </w:r>
      <w:r w:rsidRPr="00631A7D">
        <w:rPr>
          <w:lang w:val="fr-FR"/>
        </w:rPr>
        <w:t>). La tâche de la Cour consiste plutôt à vérifier, eu égard à la procédure dans son ensemble, si et dans quelle mesure les autorités internes ont soumis l</w:t>
      </w:r>
      <w:r w:rsidRPr="00631A7D" w:rsidR="00631A7D">
        <w:rPr>
          <w:lang w:val="fr-FR"/>
        </w:rPr>
        <w:t>’</w:t>
      </w:r>
      <w:r w:rsidRPr="00631A7D">
        <w:rPr>
          <w:lang w:val="fr-FR"/>
        </w:rPr>
        <w:t>affaire à l</w:t>
      </w:r>
      <w:r w:rsidRPr="00631A7D" w:rsidR="00631A7D">
        <w:rPr>
          <w:lang w:val="fr-FR"/>
        </w:rPr>
        <w:t>’</w:t>
      </w:r>
      <w:r w:rsidRPr="00631A7D">
        <w:rPr>
          <w:lang w:val="fr-FR"/>
        </w:rPr>
        <w:t>examen scrupuleux que requiert l</w:t>
      </w:r>
      <w:r w:rsidRPr="00631A7D" w:rsidR="00631A7D">
        <w:rPr>
          <w:lang w:val="fr-FR"/>
        </w:rPr>
        <w:t>’</w:t>
      </w:r>
      <w:r w:rsidRPr="00631A7D">
        <w:rPr>
          <w:lang w:val="fr-FR"/>
        </w:rPr>
        <w:t>article 2 de la Convention (</w:t>
      </w:r>
      <w:r w:rsidRPr="00631A7D">
        <w:rPr>
          <w:i/>
          <w:lang w:val="fr-FR"/>
        </w:rPr>
        <w:t>Armani Da Silva</w:t>
      </w:r>
      <w:r w:rsidRPr="00631A7D">
        <w:rPr>
          <w:lang w:val="fr-FR"/>
        </w:rPr>
        <w:t xml:space="preserve"> </w:t>
      </w:r>
      <w:r w:rsidRPr="00631A7D">
        <w:rPr>
          <w:i/>
          <w:lang w:val="fr-FR"/>
        </w:rPr>
        <w:t>c. Royaume-Uni</w:t>
      </w:r>
      <w:r w:rsidRPr="00631A7D">
        <w:rPr>
          <w:lang w:val="fr-FR"/>
        </w:rPr>
        <w:t xml:space="preserve"> [GC], n</w:t>
      </w:r>
      <w:r w:rsidRPr="00631A7D">
        <w:rPr>
          <w:vertAlign w:val="superscript"/>
          <w:lang w:val="fr-FR"/>
        </w:rPr>
        <w:t>o</w:t>
      </w:r>
      <w:r w:rsidRPr="00631A7D" w:rsidR="00822C6E">
        <w:rPr>
          <w:lang w:val="fr-FR"/>
        </w:rPr>
        <w:t> </w:t>
      </w:r>
      <w:r w:rsidRPr="00631A7D">
        <w:rPr>
          <w:lang w:val="fr-FR"/>
        </w:rPr>
        <w:t>5878/08, § 257, 30</w:t>
      </w:r>
      <w:r w:rsidRPr="00631A7D" w:rsidR="003915C3">
        <w:rPr>
          <w:lang w:val="fr-FR"/>
        </w:rPr>
        <w:t> </w:t>
      </w:r>
      <w:r w:rsidRPr="00631A7D">
        <w:rPr>
          <w:lang w:val="fr-FR"/>
        </w:rPr>
        <w:t>mars 2016).</w:t>
      </w:r>
    </w:p>
    <w:p w:rsidRPr="00631A7D" w:rsidR="006D64F9" w:rsidP="00631A7D" w14:paraId="58D1D85A"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135</w:t>
      </w:r>
      <w:r w:rsidRPr="00631A7D">
        <w:rPr>
          <w:lang w:val="fr-FR"/>
        </w:rPr>
        <w:fldChar w:fldCharType="end"/>
      </w:r>
      <w:r w:rsidRPr="00631A7D">
        <w:rPr>
          <w:lang w:val="fr-FR"/>
        </w:rPr>
        <w:t>.  Par ailleurs, il est nécessaire que les personnes qui sont chargées de l</w:t>
      </w:r>
      <w:r w:rsidRPr="00631A7D" w:rsidR="00631A7D">
        <w:rPr>
          <w:lang w:val="fr-FR"/>
        </w:rPr>
        <w:t>’</w:t>
      </w:r>
      <w:r w:rsidRPr="00631A7D">
        <w:rPr>
          <w:lang w:val="fr-FR"/>
        </w:rPr>
        <w:t>enquête soient indépendantes des personnes impliquées ou susceptibles de l</w:t>
      </w:r>
      <w:r w:rsidRPr="00631A7D" w:rsidR="00631A7D">
        <w:rPr>
          <w:lang w:val="fr-FR"/>
        </w:rPr>
        <w:t>’</w:t>
      </w:r>
      <w:r w:rsidRPr="00631A7D">
        <w:rPr>
          <w:lang w:val="fr-FR"/>
        </w:rPr>
        <w:t>être. Cela suppose non seulement l</w:t>
      </w:r>
      <w:r w:rsidRPr="00631A7D" w:rsidR="00631A7D">
        <w:rPr>
          <w:lang w:val="fr-FR"/>
        </w:rPr>
        <w:t>’</w:t>
      </w:r>
      <w:r w:rsidRPr="00631A7D">
        <w:rPr>
          <w:lang w:val="fr-FR"/>
        </w:rPr>
        <w:t>absence de lien hiérarchique ou institutionnel</w:t>
      </w:r>
      <w:r w:rsidRPr="00631A7D" w:rsidR="00265AFA">
        <w:rPr>
          <w:lang w:val="fr-FR"/>
        </w:rPr>
        <w:t>,</w:t>
      </w:r>
      <w:r w:rsidRPr="00631A7D">
        <w:rPr>
          <w:lang w:val="fr-FR"/>
        </w:rPr>
        <w:t xml:space="preserve"> mais aussi une indépendance concrète (</w:t>
      </w:r>
      <w:r w:rsidRPr="00631A7D">
        <w:rPr>
          <w:i/>
          <w:lang w:val="fr-FR"/>
        </w:rPr>
        <w:t>Anguelova</w:t>
      </w:r>
      <w:r w:rsidRPr="00631A7D">
        <w:rPr>
          <w:i/>
          <w:lang w:val="fr-FR"/>
        </w:rPr>
        <w:t xml:space="preserve"> c. Bulgarie</w:t>
      </w:r>
      <w:r w:rsidRPr="00631A7D">
        <w:rPr>
          <w:lang w:val="fr-FR"/>
        </w:rPr>
        <w:t>, n</w:t>
      </w:r>
      <w:r w:rsidRPr="00631A7D">
        <w:rPr>
          <w:vertAlign w:val="superscript"/>
          <w:lang w:val="fr-FR"/>
        </w:rPr>
        <w:t>o</w:t>
      </w:r>
      <w:r w:rsidRPr="00631A7D">
        <w:rPr>
          <w:lang w:val="fr-FR"/>
        </w:rPr>
        <w:t xml:space="preserve"> 38361/97, § 138, CEDH 2002</w:t>
      </w:r>
      <w:r w:rsidRPr="00631A7D">
        <w:rPr>
          <w:rFonts w:hint="eastAsia" w:ascii="MS Mincho" w:hAnsi="MS Mincho" w:eastAsia="MS Mincho" w:cs="MS Mincho"/>
          <w:lang w:val="fr-FR"/>
        </w:rPr>
        <w:t>‑</w:t>
      </w:r>
      <w:r w:rsidRPr="00631A7D">
        <w:rPr>
          <w:lang w:val="fr-FR"/>
        </w:rPr>
        <w:t>IV). Lorsqu</w:t>
      </w:r>
      <w:r w:rsidRPr="00631A7D" w:rsidR="00631A7D">
        <w:rPr>
          <w:rFonts w:ascii="Times New Roman" w:hAnsi="Times New Roman" w:cs="Times New Roman"/>
          <w:lang w:val="fr-FR"/>
        </w:rPr>
        <w:t>’</w:t>
      </w:r>
      <w:r w:rsidRPr="00631A7D">
        <w:rPr>
          <w:lang w:val="fr-FR"/>
        </w:rPr>
        <w:t>une question d</w:t>
      </w:r>
      <w:r w:rsidRPr="00631A7D" w:rsidR="00631A7D">
        <w:rPr>
          <w:rFonts w:ascii="Times New Roman" w:hAnsi="Times New Roman" w:cs="Times New Roman"/>
          <w:lang w:val="fr-FR"/>
        </w:rPr>
        <w:t>’</w:t>
      </w:r>
      <w:r w:rsidRPr="00631A7D">
        <w:rPr>
          <w:lang w:val="fr-FR"/>
        </w:rPr>
        <w:t>ind</w:t>
      </w:r>
      <w:r w:rsidRPr="00631A7D">
        <w:rPr>
          <w:rFonts w:ascii="Times New Roman" w:hAnsi="Times New Roman" w:cs="Times New Roman"/>
          <w:lang w:val="fr-FR"/>
        </w:rPr>
        <w:t>é</w:t>
      </w:r>
      <w:r w:rsidRPr="00631A7D">
        <w:rPr>
          <w:lang w:val="fr-FR"/>
        </w:rPr>
        <w:t>pendance et d</w:t>
      </w:r>
      <w:r w:rsidRPr="00631A7D" w:rsidR="00631A7D">
        <w:rPr>
          <w:rFonts w:ascii="Times New Roman" w:hAnsi="Times New Roman" w:cs="Times New Roman"/>
          <w:lang w:val="fr-FR"/>
        </w:rPr>
        <w:t>’</w:t>
      </w:r>
      <w:r w:rsidRPr="00631A7D">
        <w:rPr>
          <w:lang w:val="fr-FR"/>
        </w:rPr>
        <w:t>impartialit</w:t>
      </w:r>
      <w:r w:rsidRPr="00631A7D">
        <w:rPr>
          <w:rFonts w:ascii="Times New Roman" w:hAnsi="Times New Roman" w:cs="Times New Roman"/>
          <w:lang w:val="fr-FR"/>
        </w:rPr>
        <w:t>é</w:t>
      </w:r>
      <w:r w:rsidRPr="00631A7D">
        <w:rPr>
          <w:lang w:val="fr-FR"/>
        </w:rPr>
        <w:t xml:space="preserve"> de l</w:t>
      </w:r>
      <w:r w:rsidRPr="00631A7D" w:rsidR="00631A7D">
        <w:rPr>
          <w:rFonts w:ascii="Times New Roman" w:hAnsi="Times New Roman" w:cs="Times New Roman"/>
          <w:lang w:val="fr-FR"/>
        </w:rPr>
        <w:t>’</w:t>
      </w:r>
      <w:r w:rsidRPr="00631A7D">
        <w:rPr>
          <w:lang w:val="fr-FR"/>
        </w:rPr>
        <w:t>enqu</w:t>
      </w:r>
      <w:r w:rsidRPr="00631A7D">
        <w:rPr>
          <w:rFonts w:ascii="Times New Roman" w:hAnsi="Times New Roman" w:cs="Times New Roman"/>
          <w:lang w:val="fr-FR"/>
        </w:rPr>
        <w:t>ê</w:t>
      </w:r>
      <w:r w:rsidRPr="00631A7D">
        <w:rPr>
          <w:lang w:val="fr-FR"/>
        </w:rPr>
        <w:t xml:space="preserve">te surgit, il faut chercher </w:t>
      </w:r>
      <w:r w:rsidRPr="00631A7D">
        <w:rPr>
          <w:rFonts w:ascii="Times New Roman" w:hAnsi="Times New Roman" w:cs="Times New Roman"/>
          <w:lang w:val="fr-FR"/>
        </w:rPr>
        <w:t>à</w:t>
      </w:r>
      <w:r w:rsidRPr="00631A7D">
        <w:rPr>
          <w:lang w:val="fr-FR"/>
        </w:rPr>
        <w:t xml:space="preserve"> d</w:t>
      </w:r>
      <w:r w:rsidRPr="00631A7D">
        <w:rPr>
          <w:rFonts w:ascii="Times New Roman" w:hAnsi="Times New Roman" w:cs="Times New Roman"/>
          <w:lang w:val="fr-FR"/>
        </w:rPr>
        <w:t>é</w:t>
      </w:r>
      <w:r w:rsidRPr="00631A7D">
        <w:rPr>
          <w:lang w:val="fr-FR"/>
        </w:rPr>
        <w:t>terminer si et dans quelle mesure la circonstance litigieuse a compromis l</w:t>
      </w:r>
      <w:r w:rsidRPr="00631A7D" w:rsidR="00631A7D">
        <w:rPr>
          <w:rFonts w:ascii="Times New Roman" w:hAnsi="Times New Roman" w:cs="Times New Roman"/>
          <w:lang w:val="fr-FR"/>
        </w:rPr>
        <w:t>’</w:t>
      </w:r>
      <w:r w:rsidRPr="00631A7D">
        <w:rPr>
          <w:lang w:val="fr-FR"/>
        </w:rPr>
        <w:t>effectivit</w:t>
      </w:r>
      <w:r w:rsidRPr="00631A7D">
        <w:rPr>
          <w:rFonts w:ascii="Times New Roman" w:hAnsi="Times New Roman" w:cs="Times New Roman"/>
          <w:lang w:val="fr-FR"/>
        </w:rPr>
        <w:t>é</w:t>
      </w:r>
      <w:r w:rsidRPr="00631A7D">
        <w:rPr>
          <w:lang w:val="fr-FR"/>
        </w:rPr>
        <w:t xml:space="preserve"> de l</w:t>
      </w:r>
      <w:r w:rsidRPr="00631A7D" w:rsidR="00631A7D">
        <w:rPr>
          <w:rFonts w:ascii="Times New Roman" w:hAnsi="Times New Roman" w:cs="Times New Roman"/>
          <w:lang w:val="fr-FR"/>
        </w:rPr>
        <w:t>’</w:t>
      </w:r>
      <w:r w:rsidRPr="00631A7D">
        <w:rPr>
          <w:lang w:val="fr-FR"/>
        </w:rPr>
        <w:t>enqu</w:t>
      </w:r>
      <w:r w:rsidRPr="00631A7D">
        <w:rPr>
          <w:rFonts w:ascii="Times New Roman" w:hAnsi="Times New Roman" w:cs="Times New Roman"/>
          <w:lang w:val="fr-FR"/>
        </w:rPr>
        <w:t>ê</w:t>
      </w:r>
      <w:r w:rsidRPr="00631A7D">
        <w:rPr>
          <w:lang w:val="fr-FR"/>
        </w:rPr>
        <w:t>te et sa capacit</w:t>
      </w:r>
      <w:r w:rsidRPr="00631A7D">
        <w:rPr>
          <w:rFonts w:ascii="Times New Roman" w:hAnsi="Times New Roman" w:cs="Times New Roman"/>
          <w:lang w:val="fr-FR"/>
        </w:rPr>
        <w:t>é</w:t>
      </w:r>
      <w:r w:rsidRPr="00631A7D">
        <w:rPr>
          <w:lang w:val="fr-FR"/>
        </w:rPr>
        <w:t xml:space="preserve"> </w:t>
      </w:r>
      <w:r w:rsidRPr="00631A7D">
        <w:rPr>
          <w:rFonts w:ascii="Times New Roman" w:hAnsi="Times New Roman" w:cs="Times New Roman"/>
          <w:lang w:val="fr-FR"/>
        </w:rPr>
        <w:t>à</w:t>
      </w:r>
      <w:r w:rsidRPr="00631A7D">
        <w:rPr>
          <w:lang w:val="fr-FR"/>
        </w:rPr>
        <w:t xml:space="preserve"> faire la lumière sur les circonstances du décès, et châtier les éventuels responsables (</w:t>
      </w:r>
      <w:r w:rsidRPr="00631A7D">
        <w:rPr>
          <w:i/>
          <w:lang w:val="fr-FR"/>
        </w:rPr>
        <w:t xml:space="preserve">Mustafa </w:t>
      </w:r>
      <w:r w:rsidRPr="00631A7D">
        <w:rPr>
          <w:i/>
          <w:lang w:val="fr-FR"/>
        </w:rPr>
        <w:t>Tunç</w:t>
      </w:r>
      <w:r w:rsidRPr="00631A7D">
        <w:rPr>
          <w:i/>
          <w:lang w:val="fr-FR"/>
        </w:rPr>
        <w:t xml:space="preserve"> et </w:t>
      </w:r>
      <w:r w:rsidRPr="00631A7D">
        <w:rPr>
          <w:i/>
          <w:lang w:val="fr-FR"/>
        </w:rPr>
        <w:t>Fecire</w:t>
      </w:r>
      <w:r w:rsidRPr="00631A7D">
        <w:rPr>
          <w:i/>
          <w:lang w:val="fr-FR"/>
        </w:rPr>
        <w:t xml:space="preserve"> </w:t>
      </w:r>
      <w:r w:rsidRPr="00631A7D">
        <w:rPr>
          <w:i/>
          <w:lang w:val="fr-FR"/>
        </w:rPr>
        <w:t>Tunç</w:t>
      </w:r>
      <w:r w:rsidRPr="00631A7D">
        <w:rPr>
          <w:lang w:val="fr-FR"/>
        </w:rPr>
        <w:t>, précité, §</w:t>
      </w:r>
      <w:r w:rsidRPr="00631A7D" w:rsidR="00204341">
        <w:rPr>
          <w:lang w:val="fr-FR"/>
        </w:rPr>
        <w:t> </w:t>
      </w:r>
      <w:r w:rsidRPr="00631A7D">
        <w:rPr>
          <w:lang w:val="fr-FR"/>
        </w:rPr>
        <w:t>224).</w:t>
      </w:r>
    </w:p>
    <w:p w:rsidRPr="00631A7D" w:rsidR="00330C7D" w:rsidP="00631A7D" w14:paraId="0565C8EC"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136</w:t>
      </w:r>
      <w:r w:rsidRPr="00631A7D">
        <w:rPr>
          <w:lang w:val="fr-FR"/>
        </w:rPr>
        <w:fldChar w:fldCharType="end"/>
      </w:r>
      <w:r w:rsidRPr="00631A7D">
        <w:rPr>
          <w:lang w:val="fr-FR"/>
        </w:rPr>
        <w:t>.  En outre, l</w:t>
      </w:r>
      <w:r w:rsidRPr="00631A7D" w:rsidR="00631A7D">
        <w:rPr>
          <w:lang w:val="fr-FR"/>
        </w:rPr>
        <w:t>’</w:t>
      </w:r>
      <w:r w:rsidRPr="00631A7D">
        <w:rPr>
          <w:lang w:val="fr-FR"/>
        </w:rPr>
        <w:t>enquête doit être accessible à la famille de la victime dans la mesure nécessaire à la sauvegarde de ses intérêts légitimes. Le public doit également pouvoir exercer un droit de regard suffisant sur l</w:t>
      </w:r>
      <w:r w:rsidRPr="00631A7D" w:rsidR="00631A7D">
        <w:rPr>
          <w:lang w:val="fr-FR"/>
        </w:rPr>
        <w:t>’</w:t>
      </w:r>
      <w:r w:rsidRPr="00631A7D">
        <w:rPr>
          <w:lang w:val="fr-FR"/>
        </w:rPr>
        <w:t>enquête, à un degré variable selon les cas (</w:t>
      </w:r>
      <w:r w:rsidRPr="00631A7D">
        <w:rPr>
          <w:i/>
          <w:lang w:val="fr-FR"/>
        </w:rPr>
        <w:t>Hugh Jordan c. Royaume-Uni</w:t>
      </w:r>
      <w:r w:rsidRPr="00631A7D">
        <w:rPr>
          <w:lang w:val="fr-FR"/>
        </w:rPr>
        <w:t>, n</w:t>
      </w:r>
      <w:r w:rsidRPr="00631A7D">
        <w:rPr>
          <w:vertAlign w:val="superscript"/>
          <w:lang w:val="fr-FR"/>
        </w:rPr>
        <w:t>o</w:t>
      </w:r>
      <w:r w:rsidRPr="00631A7D">
        <w:rPr>
          <w:lang w:val="fr-FR"/>
        </w:rPr>
        <w:t xml:space="preserve"> 24746/94, § 109, CEDH 2001</w:t>
      </w:r>
      <w:r w:rsidRPr="00631A7D">
        <w:rPr>
          <w:rFonts w:hint="eastAsia" w:ascii="MS Mincho" w:hAnsi="MS Mincho" w:eastAsia="MS Mincho" w:cs="MS Mincho"/>
          <w:lang w:val="fr-FR"/>
        </w:rPr>
        <w:t>‑</w:t>
      </w:r>
      <w:r w:rsidRPr="00631A7D">
        <w:rPr>
          <w:lang w:val="fr-FR"/>
        </w:rPr>
        <w:t>III).</w:t>
      </w:r>
    </w:p>
    <w:bookmarkStart w:name="Jusrisp_Ramsahai" w:id="102"/>
    <w:p w:rsidRPr="00631A7D" w:rsidR="006D64F9" w:rsidP="00631A7D" w14:paraId="2CD9B025"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137</w:t>
      </w:r>
      <w:r w:rsidRPr="00631A7D">
        <w:rPr>
          <w:lang w:val="fr-FR"/>
        </w:rPr>
        <w:fldChar w:fldCharType="end"/>
      </w:r>
      <w:bookmarkEnd w:id="102"/>
      <w:r w:rsidRPr="00631A7D">
        <w:rPr>
          <w:lang w:val="fr-FR"/>
        </w:rPr>
        <w:t>.  L</w:t>
      </w:r>
      <w:r w:rsidRPr="00631A7D" w:rsidR="00631A7D">
        <w:rPr>
          <w:lang w:val="fr-FR"/>
        </w:rPr>
        <w:t>’</w:t>
      </w:r>
      <w:r w:rsidRPr="00631A7D">
        <w:rPr>
          <w:lang w:val="fr-FR"/>
        </w:rPr>
        <w:t>article 2 de la Convention n</w:t>
      </w:r>
      <w:r w:rsidRPr="00631A7D" w:rsidR="00631A7D">
        <w:rPr>
          <w:lang w:val="fr-FR"/>
        </w:rPr>
        <w:t>’</w:t>
      </w:r>
      <w:r w:rsidRPr="00631A7D">
        <w:rPr>
          <w:lang w:val="fr-FR"/>
        </w:rPr>
        <w:t>impose pas aux autorités l</w:t>
      </w:r>
      <w:r w:rsidRPr="00631A7D" w:rsidR="00631A7D">
        <w:rPr>
          <w:lang w:val="fr-FR"/>
        </w:rPr>
        <w:t>’</w:t>
      </w:r>
      <w:r w:rsidRPr="00631A7D">
        <w:rPr>
          <w:lang w:val="fr-FR"/>
        </w:rPr>
        <w:t>obligation de satisfaire à toute demande de mesure d</w:t>
      </w:r>
      <w:r w:rsidRPr="00631A7D" w:rsidR="00631A7D">
        <w:rPr>
          <w:lang w:val="fr-FR"/>
        </w:rPr>
        <w:t>’</w:t>
      </w:r>
      <w:r w:rsidRPr="00631A7D">
        <w:rPr>
          <w:lang w:val="fr-FR"/>
        </w:rPr>
        <w:t>investigation pouvant être formulée par un proche de la victime au cours de l</w:t>
      </w:r>
      <w:r w:rsidRPr="00631A7D" w:rsidR="00631A7D">
        <w:rPr>
          <w:lang w:val="fr-FR"/>
        </w:rPr>
        <w:t>’</w:t>
      </w:r>
      <w:r w:rsidRPr="00631A7D">
        <w:rPr>
          <w:lang w:val="fr-FR"/>
        </w:rPr>
        <w:t>enquête (</w:t>
      </w:r>
      <w:r w:rsidRPr="00631A7D" w:rsidR="00042756">
        <w:rPr>
          <w:i/>
          <w:lang w:val="fr-FR"/>
        </w:rPr>
        <w:t>Ramsahai</w:t>
      </w:r>
      <w:r w:rsidRPr="00631A7D" w:rsidR="00042756">
        <w:rPr>
          <w:i/>
          <w:lang w:val="fr-FR"/>
        </w:rPr>
        <w:t xml:space="preserve"> et autres c. Pays-Bas</w:t>
      </w:r>
      <w:r w:rsidRPr="00631A7D" w:rsidR="00042756">
        <w:rPr>
          <w:lang w:val="fr-FR"/>
        </w:rPr>
        <w:t xml:space="preserve"> [GC], n</w:t>
      </w:r>
      <w:r w:rsidRPr="00631A7D" w:rsidR="00042756">
        <w:rPr>
          <w:vertAlign w:val="superscript"/>
          <w:lang w:val="fr-FR"/>
        </w:rPr>
        <w:t>o</w:t>
      </w:r>
      <w:r w:rsidRPr="00631A7D" w:rsidR="00042756">
        <w:rPr>
          <w:lang w:val="fr-FR"/>
        </w:rPr>
        <w:t xml:space="preserve"> 52391/99, § 348, CEDH 2007</w:t>
      </w:r>
      <w:r w:rsidRPr="00631A7D" w:rsidR="00042756">
        <w:rPr>
          <w:lang w:val="fr-FR"/>
        </w:rPr>
        <w:noBreakHyphen/>
        <w:t xml:space="preserve">II, </w:t>
      </w:r>
      <w:r w:rsidRPr="00631A7D">
        <w:rPr>
          <w:lang w:val="fr-FR"/>
        </w:rPr>
        <w:t xml:space="preserve">et </w:t>
      </w:r>
      <w:r w:rsidRPr="00631A7D">
        <w:rPr>
          <w:i/>
          <w:lang w:val="fr-FR"/>
        </w:rPr>
        <w:t>Velcea</w:t>
      </w:r>
      <w:r w:rsidRPr="00631A7D">
        <w:rPr>
          <w:i/>
          <w:lang w:val="fr-FR"/>
        </w:rPr>
        <w:t xml:space="preserve"> et </w:t>
      </w:r>
      <w:r w:rsidRPr="00631A7D">
        <w:rPr>
          <w:i/>
          <w:lang w:val="fr-FR"/>
        </w:rPr>
        <w:t>Mazăre</w:t>
      </w:r>
      <w:r w:rsidRPr="00631A7D">
        <w:rPr>
          <w:i/>
          <w:lang w:val="fr-FR"/>
        </w:rPr>
        <w:t xml:space="preserve"> c. Roumanie</w:t>
      </w:r>
      <w:r w:rsidRPr="00631A7D">
        <w:rPr>
          <w:lang w:val="fr-FR"/>
        </w:rPr>
        <w:t>, n</w:t>
      </w:r>
      <w:r w:rsidRPr="00631A7D">
        <w:rPr>
          <w:vertAlign w:val="superscript"/>
          <w:lang w:val="fr-FR"/>
        </w:rPr>
        <w:t>o</w:t>
      </w:r>
      <w:r w:rsidRPr="00631A7D">
        <w:rPr>
          <w:lang w:val="fr-FR"/>
        </w:rPr>
        <w:t xml:space="preserve"> 64301/01, § 113, 1</w:t>
      </w:r>
      <w:r w:rsidRPr="00631A7D" w:rsidR="00042756">
        <w:rPr>
          <w:vertAlign w:val="superscript"/>
          <w:lang w:val="fr-FR"/>
        </w:rPr>
        <w:t>er</w:t>
      </w:r>
      <w:r w:rsidRPr="00631A7D" w:rsidR="00042756">
        <w:rPr>
          <w:lang w:val="fr-FR"/>
        </w:rPr>
        <w:t xml:space="preserve"> </w:t>
      </w:r>
      <w:r w:rsidRPr="00631A7D">
        <w:rPr>
          <w:lang w:val="fr-FR"/>
        </w:rPr>
        <w:t>décembre 2009).</w:t>
      </w:r>
    </w:p>
    <w:p w:rsidRPr="00631A7D" w:rsidR="008B60D2" w:rsidP="00631A7D" w14:paraId="36474DF0"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138</w:t>
      </w:r>
      <w:r w:rsidRPr="00631A7D">
        <w:rPr>
          <w:lang w:val="fr-FR"/>
        </w:rPr>
        <w:fldChar w:fldCharType="end"/>
      </w:r>
      <w:r w:rsidRPr="00631A7D">
        <w:rPr>
          <w:lang w:val="fr-FR"/>
        </w:rPr>
        <w:t>.  Une exigence de célérité et de diligence raisonnable est implicite dans ce contexte (</w:t>
      </w:r>
      <w:r w:rsidRPr="00631A7D">
        <w:rPr>
          <w:i/>
          <w:lang w:val="fr-FR"/>
        </w:rPr>
        <w:t>Al-</w:t>
      </w:r>
      <w:r w:rsidRPr="00631A7D">
        <w:rPr>
          <w:i/>
          <w:lang w:val="fr-FR"/>
        </w:rPr>
        <w:t>Skeini</w:t>
      </w:r>
      <w:r w:rsidRPr="00631A7D">
        <w:rPr>
          <w:i/>
          <w:lang w:val="fr-FR"/>
        </w:rPr>
        <w:t xml:space="preserve"> et autres</w:t>
      </w:r>
      <w:r w:rsidRPr="00631A7D">
        <w:rPr>
          <w:lang w:val="fr-FR"/>
        </w:rPr>
        <w:t>, précité, § 167).</w:t>
      </w:r>
      <w:r w:rsidRPr="00631A7D" w:rsidR="00DA7098">
        <w:rPr>
          <w:lang w:val="fr-FR"/>
        </w:rPr>
        <w:t xml:space="preserve"> En effet, la Cour rappelle qu</w:t>
      </w:r>
      <w:r w:rsidRPr="00631A7D" w:rsidR="00631A7D">
        <w:rPr>
          <w:lang w:val="fr-FR"/>
        </w:rPr>
        <w:t>’</w:t>
      </w:r>
      <w:r w:rsidRPr="00631A7D" w:rsidR="00DA7098">
        <w:rPr>
          <w:lang w:val="fr-FR"/>
        </w:rPr>
        <w:t>il est essentiel, lorsque surviennent des décès dans des situations controversées, que les investigations soient menées à bref délai. L</w:t>
      </w:r>
      <w:r w:rsidRPr="00631A7D" w:rsidR="00631A7D">
        <w:rPr>
          <w:lang w:val="fr-FR"/>
        </w:rPr>
        <w:t>’</w:t>
      </w:r>
      <w:r w:rsidRPr="00631A7D" w:rsidR="00DA7098">
        <w:rPr>
          <w:lang w:val="fr-FR"/>
        </w:rPr>
        <w:t>écoulement du temps érode inévitablement la quantité et la qualité des preuves disponibles, et l</w:t>
      </w:r>
      <w:r w:rsidRPr="00631A7D" w:rsidR="00631A7D">
        <w:rPr>
          <w:lang w:val="fr-FR"/>
        </w:rPr>
        <w:t>’</w:t>
      </w:r>
      <w:r w:rsidRPr="00631A7D" w:rsidR="00DA7098">
        <w:rPr>
          <w:lang w:val="fr-FR"/>
        </w:rPr>
        <w:t>apparence d</w:t>
      </w:r>
      <w:r w:rsidRPr="00631A7D" w:rsidR="00631A7D">
        <w:rPr>
          <w:lang w:val="fr-FR"/>
        </w:rPr>
        <w:t>’</w:t>
      </w:r>
      <w:r w:rsidRPr="00631A7D" w:rsidR="00DA7098">
        <w:rPr>
          <w:lang w:val="fr-FR"/>
        </w:rPr>
        <w:t>un manque de diligence jette un doute sur la bonne foi des investigations menées et fait perdurer l</w:t>
      </w:r>
      <w:r w:rsidRPr="00631A7D" w:rsidR="00631A7D">
        <w:rPr>
          <w:lang w:val="fr-FR"/>
        </w:rPr>
        <w:t>’</w:t>
      </w:r>
      <w:r w:rsidRPr="00631A7D" w:rsidR="00DA7098">
        <w:rPr>
          <w:lang w:val="fr-FR"/>
        </w:rPr>
        <w:t xml:space="preserve">épreuve que </w:t>
      </w:r>
      <w:r w:rsidRPr="00631A7D" w:rsidR="00DA7098">
        <w:rPr>
          <w:lang w:val="fr-FR"/>
        </w:rPr>
        <w:t>traversent les membres de la famille (</w:t>
      </w:r>
      <w:r w:rsidRPr="00631A7D" w:rsidR="008076AB">
        <w:rPr>
          <w:i/>
          <w:lang w:val="fr-FR"/>
        </w:rPr>
        <w:t>Paul et Audrey Edwards c. Royaume-Uni</w:t>
      </w:r>
      <w:r w:rsidRPr="00631A7D" w:rsidR="008076AB">
        <w:rPr>
          <w:lang w:val="fr-FR"/>
        </w:rPr>
        <w:t>, n</w:t>
      </w:r>
      <w:r w:rsidRPr="00631A7D" w:rsidR="008076AB">
        <w:rPr>
          <w:vertAlign w:val="superscript"/>
          <w:lang w:val="fr-FR"/>
        </w:rPr>
        <w:t>o</w:t>
      </w:r>
      <w:r w:rsidRPr="00631A7D" w:rsidR="008076AB">
        <w:rPr>
          <w:lang w:val="fr-FR"/>
        </w:rPr>
        <w:t xml:space="preserve"> 46477/99, § 86, CEDH 2002</w:t>
      </w:r>
      <w:r w:rsidRPr="00631A7D" w:rsidR="008076AB">
        <w:rPr>
          <w:lang w:val="fr-FR"/>
        </w:rPr>
        <w:noBreakHyphen/>
        <w:t>II</w:t>
      </w:r>
      <w:r w:rsidRPr="00631A7D" w:rsidR="008A48D4">
        <w:rPr>
          <w:lang w:val="fr-FR"/>
        </w:rPr>
        <w:t>).</w:t>
      </w:r>
    </w:p>
    <w:p w:rsidRPr="00631A7D" w:rsidR="00C67BCA" w:rsidP="00631A7D" w14:paraId="6885C980" w14:textId="77777777">
      <w:pPr>
        <w:pStyle w:val="ECHRHeading5"/>
        <w:rPr>
          <w:lang w:val="fr-FR"/>
        </w:rPr>
      </w:pPr>
      <w:r w:rsidRPr="00631A7D">
        <w:rPr>
          <w:lang w:val="fr-FR"/>
        </w:rPr>
        <w:t>ii.</w:t>
      </w:r>
      <w:r w:rsidRPr="00631A7D">
        <w:rPr>
          <w:lang w:val="fr-FR"/>
        </w:rPr>
        <w:t>  Application de ces principes à la présente espèce</w:t>
      </w:r>
    </w:p>
    <w:p w:rsidRPr="00631A7D" w:rsidR="001B59D5" w:rsidP="00631A7D" w14:paraId="6F90211E"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139</w:t>
      </w:r>
      <w:r w:rsidRPr="00631A7D">
        <w:rPr>
          <w:lang w:val="fr-FR"/>
        </w:rPr>
        <w:fldChar w:fldCharType="end"/>
      </w:r>
      <w:r w:rsidRPr="00631A7D">
        <w:rPr>
          <w:lang w:val="fr-FR"/>
        </w:rPr>
        <w:t>.  </w:t>
      </w:r>
      <w:r w:rsidRPr="00631A7D" w:rsidR="0003704F">
        <w:rPr>
          <w:lang w:val="fr-FR"/>
        </w:rPr>
        <w:t xml:space="preserve">Le requérant </w:t>
      </w:r>
      <w:r w:rsidRPr="00631A7D" w:rsidR="002D7915">
        <w:rPr>
          <w:lang w:val="fr-FR"/>
        </w:rPr>
        <w:t xml:space="preserve">dénonce </w:t>
      </w:r>
      <w:r w:rsidRPr="00631A7D" w:rsidR="001346C7">
        <w:rPr>
          <w:lang w:val="fr-FR"/>
        </w:rPr>
        <w:t xml:space="preserve">un </w:t>
      </w:r>
      <w:r w:rsidRPr="00631A7D" w:rsidR="00765F3C">
        <w:rPr>
          <w:lang w:val="fr-FR"/>
        </w:rPr>
        <w:t>démarrage tardif</w:t>
      </w:r>
      <w:r w:rsidRPr="00631A7D" w:rsidR="002D7915">
        <w:rPr>
          <w:lang w:val="fr-FR"/>
        </w:rPr>
        <w:t xml:space="preserve"> de l</w:t>
      </w:r>
      <w:r w:rsidRPr="00631A7D" w:rsidR="00631A7D">
        <w:rPr>
          <w:lang w:val="fr-FR"/>
        </w:rPr>
        <w:t>’</w:t>
      </w:r>
      <w:r w:rsidRPr="00631A7D" w:rsidR="002D7915">
        <w:rPr>
          <w:lang w:val="fr-FR"/>
        </w:rPr>
        <w:t>enquête</w:t>
      </w:r>
      <w:r w:rsidRPr="00631A7D" w:rsidR="00765F3C">
        <w:rPr>
          <w:lang w:val="fr-FR"/>
        </w:rPr>
        <w:t xml:space="preserve">, </w:t>
      </w:r>
      <w:r w:rsidRPr="00631A7D" w:rsidR="00703E09">
        <w:rPr>
          <w:lang w:val="fr-FR"/>
        </w:rPr>
        <w:t xml:space="preserve">le choix </w:t>
      </w:r>
      <w:r w:rsidRPr="00631A7D" w:rsidR="001346C7">
        <w:rPr>
          <w:lang w:val="fr-FR"/>
        </w:rPr>
        <w:t>du</w:t>
      </w:r>
      <w:r w:rsidRPr="00631A7D" w:rsidR="00703E09">
        <w:rPr>
          <w:lang w:val="fr-FR"/>
        </w:rPr>
        <w:t xml:space="preserve"> juge d</w:t>
      </w:r>
      <w:r w:rsidRPr="00631A7D" w:rsidR="00631A7D">
        <w:rPr>
          <w:lang w:val="fr-FR"/>
        </w:rPr>
        <w:t>’</w:t>
      </w:r>
      <w:r w:rsidRPr="00631A7D" w:rsidR="00703E09">
        <w:rPr>
          <w:lang w:val="fr-FR"/>
        </w:rPr>
        <w:t xml:space="preserve">instruction de ne pas entendre une deuxième fois certains témoins, </w:t>
      </w:r>
      <w:r w:rsidRPr="00631A7D" w:rsidR="00765F3C">
        <w:rPr>
          <w:lang w:val="fr-FR"/>
        </w:rPr>
        <w:t xml:space="preserve">les difficultés </w:t>
      </w:r>
      <w:r w:rsidRPr="00631A7D" w:rsidR="0086048A">
        <w:rPr>
          <w:lang w:val="fr-FR"/>
        </w:rPr>
        <w:t>pour accéder</w:t>
      </w:r>
      <w:r w:rsidRPr="00631A7D" w:rsidR="00765F3C">
        <w:rPr>
          <w:lang w:val="fr-FR"/>
        </w:rPr>
        <w:t xml:space="preserve"> au dossier d</w:t>
      </w:r>
      <w:r w:rsidRPr="00631A7D" w:rsidR="00631A7D">
        <w:rPr>
          <w:lang w:val="fr-FR"/>
        </w:rPr>
        <w:t>’</w:t>
      </w:r>
      <w:r w:rsidRPr="00631A7D" w:rsidR="00765F3C">
        <w:rPr>
          <w:lang w:val="fr-FR"/>
        </w:rPr>
        <w:t>enquête</w:t>
      </w:r>
      <w:r w:rsidRPr="00631A7D" w:rsidR="0086048A">
        <w:rPr>
          <w:lang w:val="fr-FR"/>
        </w:rPr>
        <w:t xml:space="preserve"> dont il s</w:t>
      </w:r>
      <w:r w:rsidRPr="00631A7D" w:rsidR="00631A7D">
        <w:rPr>
          <w:lang w:val="fr-FR"/>
        </w:rPr>
        <w:t>’</w:t>
      </w:r>
      <w:r w:rsidRPr="00631A7D" w:rsidR="0086048A">
        <w:rPr>
          <w:lang w:val="fr-FR"/>
        </w:rPr>
        <w:t>estime victime</w:t>
      </w:r>
      <w:r w:rsidRPr="00631A7D" w:rsidR="00765F3C">
        <w:rPr>
          <w:lang w:val="fr-FR"/>
        </w:rPr>
        <w:t xml:space="preserve"> </w:t>
      </w:r>
      <w:r w:rsidRPr="00631A7D" w:rsidR="0086048A">
        <w:rPr>
          <w:lang w:val="fr-FR"/>
        </w:rPr>
        <w:t>ainsi qu</w:t>
      </w:r>
      <w:r w:rsidRPr="00631A7D" w:rsidR="00631A7D">
        <w:rPr>
          <w:lang w:val="fr-FR"/>
        </w:rPr>
        <w:t>’</w:t>
      </w:r>
      <w:r w:rsidRPr="00631A7D" w:rsidR="0086048A">
        <w:rPr>
          <w:lang w:val="fr-FR"/>
        </w:rPr>
        <w:t>un</w:t>
      </w:r>
      <w:r w:rsidRPr="00631A7D" w:rsidR="00765F3C">
        <w:rPr>
          <w:lang w:val="fr-FR"/>
        </w:rPr>
        <w:t xml:space="preserve"> </w:t>
      </w:r>
      <w:r w:rsidRPr="00631A7D" w:rsidR="008C2BFA">
        <w:rPr>
          <w:lang w:val="fr-FR"/>
        </w:rPr>
        <w:t xml:space="preserve">manque </w:t>
      </w:r>
      <w:r w:rsidRPr="00631A7D" w:rsidR="00765F3C">
        <w:rPr>
          <w:lang w:val="fr-FR"/>
        </w:rPr>
        <w:t>d</w:t>
      </w:r>
      <w:r w:rsidRPr="00631A7D" w:rsidR="00631A7D">
        <w:rPr>
          <w:lang w:val="fr-FR"/>
        </w:rPr>
        <w:t>’</w:t>
      </w:r>
      <w:r w:rsidRPr="00631A7D" w:rsidR="00765F3C">
        <w:rPr>
          <w:lang w:val="fr-FR"/>
        </w:rPr>
        <w:t>impartialité des autorités en charge de l</w:t>
      </w:r>
      <w:r w:rsidRPr="00631A7D" w:rsidR="00631A7D">
        <w:rPr>
          <w:lang w:val="fr-FR"/>
        </w:rPr>
        <w:t>’</w:t>
      </w:r>
      <w:r w:rsidRPr="00631A7D" w:rsidR="00765F3C">
        <w:rPr>
          <w:lang w:val="fr-FR"/>
        </w:rPr>
        <w:t>enquête</w:t>
      </w:r>
      <w:r w:rsidRPr="00631A7D" w:rsidR="0023606A">
        <w:rPr>
          <w:lang w:val="fr-FR"/>
        </w:rPr>
        <w:t xml:space="preserve"> (paragraphes </w:t>
      </w:r>
      <w:r w:rsidRPr="00631A7D" w:rsidR="0023606A">
        <w:rPr>
          <w:lang w:val="fr-FR"/>
        </w:rPr>
        <w:fldChar w:fldCharType="begin"/>
      </w:r>
      <w:r w:rsidRPr="00631A7D" w:rsidR="0023606A">
        <w:rPr>
          <w:lang w:val="fr-FR"/>
        </w:rPr>
        <w:instrText xml:space="preserve"> REF R_démarrage_tardif \h </w:instrText>
      </w:r>
      <w:r w:rsidRPr="00631A7D" w:rsidR="003F3943">
        <w:rPr>
          <w:lang w:val="fr-FR"/>
        </w:rPr>
        <w:instrText xml:space="preserve"> \* MERGEFORMAT </w:instrText>
      </w:r>
      <w:r w:rsidRPr="00631A7D" w:rsidR="0023606A">
        <w:rPr>
          <w:lang w:val="fr-FR"/>
        </w:rPr>
        <w:fldChar w:fldCharType="separate"/>
      </w:r>
      <w:r w:rsidRPr="00631A7D" w:rsidR="00631A7D">
        <w:rPr>
          <w:noProof/>
          <w:lang w:val="fr-FR"/>
        </w:rPr>
        <w:t>125</w:t>
      </w:r>
      <w:r w:rsidRPr="00631A7D" w:rsidR="0023606A">
        <w:rPr>
          <w:lang w:val="fr-FR"/>
        </w:rPr>
        <w:fldChar w:fldCharType="end"/>
      </w:r>
      <w:r w:rsidRPr="00631A7D">
        <w:rPr>
          <w:lang w:val="fr-FR"/>
        </w:rPr>
        <w:t xml:space="preserve"> à</w:t>
      </w:r>
      <w:r w:rsidRPr="00631A7D" w:rsidR="0023606A">
        <w:rPr>
          <w:lang w:val="fr-FR"/>
        </w:rPr>
        <w:t xml:space="preserve"> </w:t>
      </w:r>
      <w:r w:rsidRPr="00631A7D" w:rsidR="0023606A">
        <w:rPr>
          <w:lang w:val="fr-FR"/>
        </w:rPr>
        <w:fldChar w:fldCharType="begin"/>
      </w:r>
      <w:r w:rsidRPr="00631A7D" w:rsidR="0023606A">
        <w:rPr>
          <w:lang w:val="fr-FR"/>
        </w:rPr>
        <w:instrText xml:space="preserve"> REF R_impartialité \h </w:instrText>
      </w:r>
      <w:r w:rsidRPr="00631A7D" w:rsidR="003F3943">
        <w:rPr>
          <w:lang w:val="fr-FR"/>
        </w:rPr>
        <w:instrText xml:space="preserve"> \* MERGEFORMAT </w:instrText>
      </w:r>
      <w:r w:rsidRPr="00631A7D" w:rsidR="0023606A">
        <w:rPr>
          <w:lang w:val="fr-FR"/>
        </w:rPr>
        <w:fldChar w:fldCharType="separate"/>
      </w:r>
      <w:r w:rsidRPr="00631A7D" w:rsidR="00631A7D">
        <w:rPr>
          <w:noProof/>
          <w:lang w:val="fr-FR"/>
        </w:rPr>
        <w:t>128</w:t>
      </w:r>
      <w:r w:rsidRPr="00631A7D" w:rsidR="0023606A">
        <w:rPr>
          <w:lang w:val="fr-FR"/>
        </w:rPr>
        <w:fldChar w:fldCharType="end"/>
      </w:r>
      <w:r w:rsidRPr="00631A7D" w:rsidR="0023606A">
        <w:rPr>
          <w:lang w:val="fr-FR"/>
        </w:rPr>
        <w:t xml:space="preserve"> ci-dessus).</w:t>
      </w:r>
      <w:r w:rsidRPr="00631A7D" w:rsidR="009B4BEB">
        <w:rPr>
          <w:lang w:val="fr-FR"/>
        </w:rPr>
        <w:t xml:space="preserve"> Il</w:t>
      </w:r>
      <w:r w:rsidRPr="00631A7D">
        <w:rPr>
          <w:lang w:val="fr-FR"/>
        </w:rPr>
        <w:t xml:space="preserve"> se plaint qu</w:t>
      </w:r>
      <w:r w:rsidRPr="00631A7D" w:rsidR="00631A7D">
        <w:rPr>
          <w:lang w:val="fr-FR"/>
        </w:rPr>
        <w:t>’</w:t>
      </w:r>
      <w:r w:rsidRPr="00631A7D">
        <w:rPr>
          <w:lang w:val="fr-FR"/>
        </w:rPr>
        <w:t>aucune mesure d</w:t>
      </w:r>
      <w:r w:rsidRPr="00631A7D" w:rsidR="00631A7D">
        <w:rPr>
          <w:lang w:val="fr-FR"/>
        </w:rPr>
        <w:t>’</w:t>
      </w:r>
      <w:r w:rsidRPr="00631A7D">
        <w:rPr>
          <w:lang w:val="fr-FR"/>
        </w:rPr>
        <w:t xml:space="preserve">enquête autre que les autopsies </w:t>
      </w:r>
      <w:r w:rsidRPr="00631A7D" w:rsidR="00984E0A">
        <w:rPr>
          <w:lang w:val="fr-FR"/>
        </w:rPr>
        <w:t>n</w:t>
      </w:r>
      <w:r w:rsidRPr="00631A7D" w:rsidR="00631A7D">
        <w:rPr>
          <w:lang w:val="fr-FR"/>
        </w:rPr>
        <w:t>’</w:t>
      </w:r>
      <w:r w:rsidRPr="00631A7D" w:rsidR="00984E0A">
        <w:rPr>
          <w:lang w:val="fr-FR"/>
        </w:rPr>
        <w:t>a</w:t>
      </w:r>
      <w:r w:rsidRPr="00631A7D" w:rsidR="00984E0A">
        <w:rPr>
          <w:lang w:val="fr-FR"/>
        </w:rPr>
        <w:t xml:space="preserve"> </w:t>
      </w:r>
      <w:r w:rsidRPr="00631A7D">
        <w:rPr>
          <w:lang w:val="fr-FR"/>
        </w:rPr>
        <w:t>été réalisée avant le 20 janvier 2014. Il y voit un manque de diligence ayant porté atteinte à l</w:t>
      </w:r>
      <w:r w:rsidRPr="00631A7D" w:rsidR="00631A7D">
        <w:rPr>
          <w:lang w:val="fr-FR"/>
        </w:rPr>
        <w:t>’</w:t>
      </w:r>
      <w:r w:rsidRPr="00631A7D">
        <w:rPr>
          <w:lang w:val="fr-FR"/>
        </w:rPr>
        <w:t>effectivité de l</w:t>
      </w:r>
      <w:r w:rsidRPr="00631A7D" w:rsidR="00631A7D">
        <w:rPr>
          <w:lang w:val="fr-FR"/>
        </w:rPr>
        <w:t>’</w:t>
      </w:r>
      <w:r w:rsidRPr="00631A7D">
        <w:rPr>
          <w:lang w:val="fr-FR"/>
        </w:rPr>
        <w:t>enquête.</w:t>
      </w:r>
    </w:p>
    <w:p w:rsidRPr="00631A7D" w:rsidR="00C3646F" w:rsidP="00631A7D" w14:paraId="07537224" w14:textId="77777777">
      <w:pPr>
        <w:pStyle w:val="JuParaSub"/>
        <w:ind w:left="0"/>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140</w:t>
      </w:r>
      <w:r w:rsidRPr="00631A7D">
        <w:rPr>
          <w:lang w:val="fr-FR"/>
        </w:rPr>
        <w:fldChar w:fldCharType="end"/>
      </w:r>
      <w:r w:rsidRPr="00631A7D">
        <w:rPr>
          <w:lang w:val="fr-FR"/>
        </w:rPr>
        <w:t>.  La Cour constate</w:t>
      </w:r>
      <w:r w:rsidRPr="00631A7D" w:rsidR="00A20A95">
        <w:rPr>
          <w:lang w:val="fr-FR"/>
        </w:rPr>
        <w:t>,</w:t>
      </w:r>
      <w:r w:rsidRPr="00631A7D">
        <w:rPr>
          <w:lang w:val="fr-FR"/>
        </w:rPr>
        <w:t xml:space="preserve"> </w:t>
      </w:r>
      <w:r w:rsidRPr="00631A7D" w:rsidR="00A25EF4">
        <w:rPr>
          <w:lang w:val="fr-FR"/>
        </w:rPr>
        <w:t>à titre liminaire</w:t>
      </w:r>
      <w:r w:rsidRPr="00631A7D" w:rsidR="00A20A95">
        <w:rPr>
          <w:lang w:val="fr-FR"/>
        </w:rPr>
        <w:t>,</w:t>
      </w:r>
      <w:r w:rsidRPr="00631A7D">
        <w:rPr>
          <w:lang w:val="fr-FR"/>
        </w:rPr>
        <w:t xml:space="preserve"> que la police maritime était sur les lieux au moment des faits et qu</w:t>
      </w:r>
      <w:r w:rsidRPr="00631A7D" w:rsidR="00631A7D">
        <w:rPr>
          <w:lang w:val="fr-FR"/>
        </w:rPr>
        <w:t>’</w:t>
      </w:r>
      <w:r w:rsidRPr="00631A7D">
        <w:rPr>
          <w:lang w:val="fr-FR"/>
        </w:rPr>
        <w:t xml:space="preserve">elle a informé le procureur de garde puis le parquet près le tribunal de </w:t>
      </w:r>
      <w:r w:rsidRPr="00631A7D">
        <w:rPr>
          <w:lang w:val="fr-FR"/>
        </w:rPr>
        <w:t>Sesimbra</w:t>
      </w:r>
      <w:r w:rsidRPr="00631A7D">
        <w:rPr>
          <w:lang w:val="fr-FR"/>
        </w:rPr>
        <w:t xml:space="preserve"> de la disparition des six étudiants le matin même du drame (paragraphes </w:t>
      </w:r>
      <w:r w:rsidRPr="00631A7D">
        <w:rPr>
          <w:lang w:val="fr-FR"/>
        </w:rPr>
        <w:fldChar w:fldCharType="begin"/>
      </w:r>
      <w:r w:rsidRPr="00631A7D">
        <w:rPr>
          <w:lang w:val="fr-FR"/>
        </w:rPr>
        <w:instrText xml:space="preserve"> REF Police_maritime \h </w:instrText>
      </w:r>
      <w:r w:rsidRPr="00631A7D" w:rsidR="003F3943">
        <w:rPr>
          <w:lang w:val="fr-FR"/>
        </w:rPr>
        <w:instrText xml:space="preserve"> \* MERGEFORMAT </w:instrText>
      </w:r>
      <w:r w:rsidRPr="00631A7D">
        <w:rPr>
          <w:lang w:val="fr-FR"/>
        </w:rPr>
        <w:fldChar w:fldCharType="separate"/>
      </w:r>
      <w:r w:rsidRPr="00631A7D" w:rsidR="00631A7D">
        <w:rPr>
          <w:rFonts w:eastAsia="Calibri"/>
          <w:noProof/>
          <w:lang w:val="fr-FR"/>
        </w:rPr>
        <w:t>12</w:t>
      </w:r>
      <w:r w:rsidRPr="00631A7D">
        <w:rPr>
          <w:lang w:val="fr-FR"/>
        </w:rPr>
        <w:fldChar w:fldCharType="end"/>
      </w:r>
      <w:r w:rsidRPr="00631A7D">
        <w:rPr>
          <w:lang w:val="fr-FR"/>
        </w:rPr>
        <w:t xml:space="preserve"> et </w:t>
      </w:r>
      <w:r w:rsidRPr="00631A7D">
        <w:rPr>
          <w:lang w:val="fr-FR"/>
        </w:rPr>
        <w:fldChar w:fldCharType="begin"/>
      </w:r>
      <w:r w:rsidRPr="00631A7D">
        <w:rPr>
          <w:lang w:val="fr-FR"/>
        </w:rPr>
        <w:instrText xml:space="preserve"> REF Classement_enquête_déroulement \h </w:instrText>
      </w:r>
      <w:r w:rsidRPr="00631A7D" w:rsidR="003F3943">
        <w:rPr>
          <w:lang w:val="fr-FR"/>
        </w:rPr>
        <w:instrText xml:space="preserve"> \* MERGEFORMAT </w:instrText>
      </w:r>
      <w:r w:rsidRPr="00631A7D">
        <w:rPr>
          <w:lang w:val="fr-FR"/>
        </w:rPr>
        <w:fldChar w:fldCharType="separate"/>
      </w:r>
      <w:r w:rsidRPr="00631A7D" w:rsidR="00631A7D">
        <w:rPr>
          <w:rFonts w:eastAsia="Calibri"/>
          <w:noProof/>
          <w:lang w:val="fr-FR"/>
        </w:rPr>
        <w:t>66</w:t>
      </w:r>
      <w:r w:rsidRPr="00631A7D">
        <w:rPr>
          <w:lang w:val="fr-FR"/>
        </w:rPr>
        <w:fldChar w:fldCharType="end"/>
      </w:r>
      <w:r w:rsidRPr="00631A7D">
        <w:rPr>
          <w:lang w:val="fr-FR"/>
        </w:rPr>
        <w:t xml:space="preserve"> ci-dessus). Il ressort également des éléments de l</w:t>
      </w:r>
      <w:r w:rsidRPr="00631A7D" w:rsidR="00631A7D">
        <w:rPr>
          <w:lang w:val="fr-FR"/>
        </w:rPr>
        <w:t>’</w:t>
      </w:r>
      <w:r w:rsidRPr="00631A7D">
        <w:rPr>
          <w:lang w:val="fr-FR"/>
        </w:rPr>
        <w:t xml:space="preserve">enquête </w:t>
      </w:r>
      <w:r w:rsidRPr="00631A7D" w:rsidR="00984E0A">
        <w:rPr>
          <w:lang w:val="fr-FR"/>
        </w:rPr>
        <w:t>que la police maritime était</w:t>
      </w:r>
      <w:r w:rsidRPr="00631A7D">
        <w:rPr>
          <w:lang w:val="fr-FR"/>
        </w:rPr>
        <w:t xml:space="preserve"> </w:t>
      </w:r>
      <w:r w:rsidRPr="00631A7D">
        <w:rPr>
          <w:lang w:val="fr-FR"/>
        </w:rPr>
        <w:t xml:space="preserve">également présente dans la maison où avaient logé les victimes </w:t>
      </w:r>
      <w:r w:rsidRPr="00631A7D">
        <w:rPr>
          <w:lang w:val="fr-FR"/>
        </w:rPr>
        <w:t xml:space="preserve">le matin du drame </w:t>
      </w:r>
      <w:r w:rsidRPr="00631A7D">
        <w:rPr>
          <w:lang w:val="fr-FR"/>
        </w:rPr>
        <w:t>(paragraphe</w:t>
      </w:r>
      <w:r w:rsidRPr="00631A7D" w:rsidR="00984E0A">
        <w:rPr>
          <w:lang w:val="fr-FR"/>
        </w:rPr>
        <w:t> </w:t>
      </w:r>
      <w:r w:rsidRPr="00631A7D">
        <w:rPr>
          <w:lang w:val="fr-FR"/>
        </w:rPr>
        <w:fldChar w:fldCharType="begin"/>
      </w:r>
      <w:r w:rsidRPr="00631A7D">
        <w:rPr>
          <w:lang w:val="fr-FR"/>
        </w:rPr>
        <w:instrText xml:space="preserve"> REF Témoignage_amiACS \h </w:instrText>
      </w:r>
      <w:r w:rsidRPr="00631A7D" w:rsidR="003F3943">
        <w:rPr>
          <w:lang w:val="fr-FR"/>
        </w:rPr>
        <w:instrText xml:space="preserve"> \* MERGEFORMAT </w:instrText>
      </w:r>
      <w:r w:rsidRPr="00631A7D">
        <w:rPr>
          <w:lang w:val="fr-FR"/>
        </w:rPr>
        <w:fldChar w:fldCharType="separate"/>
      </w:r>
      <w:r w:rsidRPr="00631A7D" w:rsidR="00631A7D">
        <w:rPr>
          <w:rFonts w:eastAsia="Calibri"/>
          <w:noProof/>
          <w:lang w:val="fr-FR"/>
        </w:rPr>
        <w:t>48</w:t>
      </w:r>
      <w:r w:rsidRPr="00631A7D">
        <w:rPr>
          <w:lang w:val="fr-FR"/>
        </w:rPr>
        <w:fldChar w:fldCharType="end"/>
      </w:r>
      <w:r w:rsidRPr="00631A7D">
        <w:rPr>
          <w:lang w:val="fr-FR"/>
        </w:rPr>
        <w:t xml:space="preserve"> ci-dess</w:t>
      </w:r>
      <w:r w:rsidRPr="00631A7D">
        <w:rPr>
          <w:lang w:val="fr-FR"/>
        </w:rPr>
        <w:t>us).</w:t>
      </w:r>
    </w:p>
    <w:p w:rsidRPr="00631A7D" w:rsidR="007136D1" w:rsidP="00631A7D" w14:paraId="274E7478" w14:textId="77777777">
      <w:pPr>
        <w:pStyle w:val="ECHRPara"/>
        <w:rPr>
          <w:i/>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141</w:t>
      </w:r>
      <w:r w:rsidRPr="00631A7D">
        <w:rPr>
          <w:lang w:val="fr-FR"/>
        </w:rPr>
        <w:fldChar w:fldCharType="end"/>
      </w:r>
      <w:r w:rsidRPr="00631A7D">
        <w:rPr>
          <w:lang w:val="fr-FR"/>
        </w:rPr>
        <w:t>.  </w:t>
      </w:r>
      <w:r w:rsidRPr="00631A7D" w:rsidR="0047116C">
        <w:rPr>
          <w:lang w:val="fr-FR"/>
        </w:rPr>
        <w:t xml:space="preserve">La Cour </w:t>
      </w:r>
      <w:r w:rsidRPr="00631A7D" w:rsidR="00C3646F">
        <w:rPr>
          <w:lang w:val="fr-FR"/>
        </w:rPr>
        <w:t>relève ensuite</w:t>
      </w:r>
      <w:r w:rsidRPr="00631A7D">
        <w:rPr>
          <w:lang w:val="fr-FR"/>
        </w:rPr>
        <w:t xml:space="preserve"> que l</w:t>
      </w:r>
      <w:r w:rsidRPr="00631A7D" w:rsidR="00631A7D">
        <w:rPr>
          <w:lang w:val="fr-FR"/>
        </w:rPr>
        <w:t>’</w:t>
      </w:r>
      <w:r w:rsidRPr="00631A7D">
        <w:rPr>
          <w:lang w:val="fr-FR"/>
        </w:rPr>
        <w:t xml:space="preserve">enquête a </w:t>
      </w:r>
      <w:r w:rsidRPr="00631A7D" w:rsidR="00C3646F">
        <w:rPr>
          <w:lang w:val="fr-FR"/>
        </w:rPr>
        <w:t xml:space="preserve">été ouverte </w:t>
      </w:r>
      <w:r w:rsidRPr="00631A7D">
        <w:rPr>
          <w:lang w:val="fr-FR"/>
        </w:rPr>
        <w:t>le 16</w:t>
      </w:r>
      <w:r w:rsidRPr="00631A7D" w:rsidR="0047116C">
        <w:rPr>
          <w:lang w:val="fr-FR"/>
        </w:rPr>
        <w:t> </w:t>
      </w:r>
      <w:r w:rsidRPr="00631A7D">
        <w:rPr>
          <w:lang w:val="fr-FR"/>
        </w:rPr>
        <w:t xml:space="preserve">décembre 2013, soit </w:t>
      </w:r>
      <w:r w:rsidRPr="00631A7D" w:rsidR="009F0D66">
        <w:rPr>
          <w:lang w:val="fr-FR"/>
        </w:rPr>
        <w:t>le lendemain de</w:t>
      </w:r>
      <w:r w:rsidRPr="00631A7D">
        <w:rPr>
          <w:lang w:val="fr-FR"/>
        </w:rPr>
        <w:t xml:space="preserve"> la mort du fils du requérant et de ses camarades (paragraphe</w:t>
      </w:r>
      <w:r w:rsidRPr="00631A7D">
        <w:rPr>
          <w:lang w:val="fr-FR"/>
        </w:rPr>
        <w:t>s</w:t>
      </w:r>
      <w:r w:rsidRPr="00631A7D">
        <w:rPr>
          <w:lang w:val="fr-FR"/>
        </w:rPr>
        <w:t xml:space="preserve"> </w:t>
      </w:r>
      <w:r w:rsidRPr="00631A7D">
        <w:rPr>
          <w:lang w:val="fr-FR"/>
        </w:rPr>
        <w:fldChar w:fldCharType="begin"/>
      </w:r>
      <w:r w:rsidRPr="00631A7D">
        <w:rPr>
          <w:lang w:val="fr-FR"/>
        </w:rPr>
        <w:instrText xml:space="preserve"> REF Ouverture_enquete_16122013 \h </w:instrText>
      </w:r>
      <w:r w:rsidRPr="00631A7D" w:rsidR="003F3943">
        <w:rPr>
          <w:lang w:val="fr-FR"/>
        </w:rPr>
        <w:instrText xml:space="preserve"> \* MERGEFORMAT </w:instrText>
      </w:r>
      <w:r w:rsidRPr="00631A7D">
        <w:rPr>
          <w:lang w:val="fr-FR"/>
        </w:rPr>
        <w:fldChar w:fldCharType="separate"/>
      </w:r>
      <w:r w:rsidRPr="00631A7D" w:rsidR="00631A7D">
        <w:rPr>
          <w:rFonts w:eastAsia="Calibri"/>
          <w:noProof/>
          <w:lang w:val="fr-FR"/>
        </w:rPr>
        <w:t>14</w:t>
      </w:r>
      <w:r w:rsidRPr="00631A7D">
        <w:rPr>
          <w:lang w:val="fr-FR"/>
        </w:rPr>
        <w:fldChar w:fldCharType="end"/>
      </w:r>
      <w:r w:rsidRPr="00631A7D">
        <w:rPr>
          <w:lang w:val="fr-FR"/>
        </w:rPr>
        <w:t xml:space="preserve"> </w:t>
      </w:r>
      <w:r w:rsidRPr="00631A7D">
        <w:rPr>
          <w:lang w:val="fr-FR"/>
        </w:rPr>
        <w:t xml:space="preserve">et </w:t>
      </w:r>
      <w:r w:rsidRPr="00631A7D">
        <w:rPr>
          <w:lang w:val="fr-FR"/>
        </w:rPr>
        <w:fldChar w:fldCharType="begin"/>
      </w:r>
      <w:r w:rsidRPr="00631A7D">
        <w:rPr>
          <w:lang w:val="fr-FR"/>
        </w:rPr>
        <w:instrText xml:space="preserve"> REF Classement_enquête_déroulement \h </w:instrText>
      </w:r>
      <w:r w:rsidRPr="00631A7D" w:rsidR="003F3943">
        <w:rPr>
          <w:lang w:val="fr-FR"/>
        </w:rPr>
        <w:instrText xml:space="preserve"> \* MERGEFORMAT </w:instrText>
      </w:r>
      <w:r w:rsidRPr="00631A7D">
        <w:rPr>
          <w:lang w:val="fr-FR"/>
        </w:rPr>
        <w:fldChar w:fldCharType="separate"/>
      </w:r>
      <w:r w:rsidRPr="00631A7D" w:rsidR="00631A7D">
        <w:rPr>
          <w:rFonts w:eastAsia="Calibri"/>
          <w:noProof/>
          <w:lang w:val="fr-FR"/>
        </w:rPr>
        <w:t>66</w:t>
      </w:r>
      <w:r w:rsidRPr="00631A7D">
        <w:rPr>
          <w:lang w:val="fr-FR"/>
        </w:rPr>
        <w:fldChar w:fldCharType="end"/>
      </w:r>
      <w:r w:rsidRPr="00631A7D">
        <w:rPr>
          <w:lang w:val="fr-FR"/>
        </w:rPr>
        <w:t xml:space="preserve"> </w:t>
      </w:r>
      <w:r w:rsidRPr="00631A7D" w:rsidR="00C3646F">
        <w:rPr>
          <w:lang w:val="fr-FR"/>
        </w:rPr>
        <w:t>ci-dessus). Ce même jour</w:t>
      </w:r>
      <w:r w:rsidRPr="00631A7D">
        <w:rPr>
          <w:lang w:val="fr-FR"/>
        </w:rPr>
        <w:t xml:space="preserve">, une autopsie </w:t>
      </w:r>
      <w:r w:rsidRPr="00631A7D" w:rsidR="00C3646F">
        <w:rPr>
          <w:lang w:val="fr-FR"/>
        </w:rPr>
        <w:t>a été</w:t>
      </w:r>
      <w:r w:rsidRPr="00631A7D">
        <w:rPr>
          <w:lang w:val="fr-FR"/>
        </w:rPr>
        <w:t xml:space="preserve"> pratiquée sur la dépouille de T</w:t>
      </w:r>
      <w:r w:rsidRPr="00631A7D" w:rsidR="00C3646F">
        <w:rPr>
          <w:lang w:val="fr-FR"/>
        </w:rPr>
        <w:t>iago Campos</w:t>
      </w:r>
      <w:r w:rsidRPr="00631A7D">
        <w:rPr>
          <w:lang w:val="fr-FR"/>
        </w:rPr>
        <w:t xml:space="preserve"> qu</w:t>
      </w:r>
      <w:r w:rsidRPr="00631A7D" w:rsidR="00C3646F">
        <w:rPr>
          <w:lang w:val="fr-FR"/>
        </w:rPr>
        <w:t>i avait été retrouvée la veille</w:t>
      </w:r>
      <w:r w:rsidRPr="00631A7D" w:rsidR="009F0D66">
        <w:rPr>
          <w:lang w:val="fr-FR"/>
        </w:rPr>
        <w:t xml:space="preserve"> et</w:t>
      </w:r>
      <w:r w:rsidRPr="00631A7D">
        <w:rPr>
          <w:lang w:val="fr-FR"/>
        </w:rPr>
        <w:t xml:space="preserve"> des analyses toxicologiques </w:t>
      </w:r>
      <w:r w:rsidRPr="00631A7D" w:rsidR="00C3646F">
        <w:rPr>
          <w:lang w:val="fr-FR"/>
        </w:rPr>
        <w:t>ont</w:t>
      </w:r>
      <w:r w:rsidRPr="00631A7D">
        <w:rPr>
          <w:lang w:val="fr-FR"/>
        </w:rPr>
        <w:t xml:space="preserve"> aussi </w:t>
      </w:r>
      <w:r w:rsidRPr="00631A7D" w:rsidR="00C3646F">
        <w:rPr>
          <w:lang w:val="fr-FR"/>
        </w:rPr>
        <w:t xml:space="preserve">été </w:t>
      </w:r>
      <w:r w:rsidRPr="00631A7D">
        <w:rPr>
          <w:lang w:val="fr-FR"/>
        </w:rPr>
        <w:t xml:space="preserve">réalisées (paragraphe </w:t>
      </w:r>
      <w:r w:rsidRPr="00631A7D" w:rsidR="00C3646F">
        <w:rPr>
          <w:lang w:val="fr-FR"/>
        </w:rPr>
        <w:fldChar w:fldCharType="begin"/>
      </w:r>
      <w:r w:rsidRPr="00631A7D" w:rsidR="00C3646F">
        <w:rPr>
          <w:lang w:val="fr-FR"/>
        </w:rPr>
        <w:instrText xml:space="preserve"> REF AutopsieTiago \h </w:instrText>
      </w:r>
      <w:r w:rsidRPr="00631A7D" w:rsidR="003F3943">
        <w:rPr>
          <w:lang w:val="fr-FR"/>
        </w:rPr>
        <w:instrText xml:space="preserve"> \* MERGEFORMAT </w:instrText>
      </w:r>
      <w:r w:rsidRPr="00631A7D" w:rsidR="00C3646F">
        <w:rPr>
          <w:lang w:val="fr-FR"/>
        </w:rPr>
        <w:fldChar w:fldCharType="separate"/>
      </w:r>
      <w:r w:rsidRPr="00631A7D" w:rsidR="00631A7D">
        <w:rPr>
          <w:rFonts w:eastAsia="Calibri"/>
          <w:noProof/>
          <w:lang w:val="fr-FR"/>
        </w:rPr>
        <w:t>15</w:t>
      </w:r>
      <w:r w:rsidRPr="00631A7D" w:rsidR="00C3646F">
        <w:rPr>
          <w:lang w:val="fr-FR"/>
        </w:rPr>
        <w:fldChar w:fldCharType="end"/>
      </w:r>
      <w:r w:rsidRPr="00631A7D">
        <w:rPr>
          <w:lang w:val="fr-FR"/>
        </w:rPr>
        <w:t xml:space="preserve"> ci-dessus). </w:t>
      </w:r>
      <w:r w:rsidRPr="00631A7D" w:rsidR="00C3646F">
        <w:rPr>
          <w:lang w:val="fr-FR"/>
        </w:rPr>
        <w:t>E</w:t>
      </w:r>
      <w:r w:rsidRPr="00631A7D">
        <w:rPr>
          <w:lang w:val="fr-FR"/>
        </w:rPr>
        <w:t>n</w:t>
      </w:r>
      <w:r w:rsidRPr="00631A7D" w:rsidR="00AC63AB">
        <w:rPr>
          <w:lang w:val="fr-FR"/>
        </w:rPr>
        <w:t> </w:t>
      </w:r>
      <w:r w:rsidRPr="00631A7D" w:rsidR="00774651">
        <w:rPr>
          <w:lang w:val="fr-FR"/>
        </w:rPr>
        <w:t>outre, d</w:t>
      </w:r>
      <w:r w:rsidRPr="00631A7D" w:rsidR="00C3646F">
        <w:rPr>
          <w:lang w:val="fr-FR"/>
        </w:rPr>
        <w:t xml:space="preserve">es recherches </w:t>
      </w:r>
      <w:r w:rsidRPr="00631A7D" w:rsidR="009F0D66">
        <w:rPr>
          <w:lang w:val="fr-FR"/>
        </w:rPr>
        <w:t xml:space="preserve">ont </w:t>
      </w:r>
      <w:r w:rsidRPr="00631A7D" w:rsidR="007A350A">
        <w:rPr>
          <w:lang w:val="fr-FR"/>
        </w:rPr>
        <w:t>été lancées par voie aérienne et maritime pour retrouver le</w:t>
      </w:r>
      <w:r w:rsidRPr="00631A7D" w:rsidR="009F0D66">
        <w:rPr>
          <w:lang w:val="fr-FR"/>
        </w:rPr>
        <w:t>s</w:t>
      </w:r>
      <w:r w:rsidRPr="00631A7D" w:rsidR="007A350A">
        <w:rPr>
          <w:lang w:val="fr-FR"/>
        </w:rPr>
        <w:t xml:space="preserve"> corps des autres victimes (paragraphe </w:t>
      </w:r>
      <w:r w:rsidRPr="00631A7D" w:rsidR="007A350A">
        <w:rPr>
          <w:lang w:val="fr-FR"/>
        </w:rPr>
        <w:fldChar w:fldCharType="begin"/>
      </w:r>
      <w:r w:rsidRPr="00631A7D" w:rsidR="007A350A">
        <w:rPr>
          <w:lang w:val="fr-FR"/>
        </w:rPr>
        <w:instrText xml:space="preserve"> REF Recherches \h </w:instrText>
      </w:r>
      <w:r w:rsidRPr="00631A7D" w:rsidR="003F3943">
        <w:rPr>
          <w:lang w:val="fr-FR"/>
        </w:rPr>
        <w:instrText xml:space="preserve"> \* MERGEFORMAT </w:instrText>
      </w:r>
      <w:r w:rsidRPr="00631A7D" w:rsidR="007A350A">
        <w:rPr>
          <w:lang w:val="fr-FR"/>
        </w:rPr>
        <w:fldChar w:fldCharType="separate"/>
      </w:r>
      <w:r w:rsidRPr="00631A7D" w:rsidR="00631A7D">
        <w:rPr>
          <w:rFonts w:eastAsia="Calibri"/>
          <w:noProof/>
          <w:lang w:val="fr-FR"/>
        </w:rPr>
        <w:t>13</w:t>
      </w:r>
      <w:r w:rsidRPr="00631A7D" w:rsidR="007A350A">
        <w:rPr>
          <w:lang w:val="fr-FR"/>
        </w:rPr>
        <w:fldChar w:fldCharType="end"/>
      </w:r>
      <w:r w:rsidRPr="00631A7D" w:rsidR="007A350A">
        <w:rPr>
          <w:lang w:val="fr-FR"/>
        </w:rPr>
        <w:t xml:space="preserve"> ci-dessus)</w:t>
      </w:r>
      <w:r w:rsidRPr="00631A7D" w:rsidR="00C3646F">
        <w:rPr>
          <w:lang w:val="fr-FR"/>
        </w:rPr>
        <w:t>. La Cour note qu</w:t>
      </w:r>
      <w:r w:rsidRPr="00631A7D" w:rsidR="00631A7D">
        <w:rPr>
          <w:lang w:val="fr-FR"/>
        </w:rPr>
        <w:t>’</w:t>
      </w:r>
      <w:r w:rsidRPr="00631A7D" w:rsidR="00C3646F">
        <w:rPr>
          <w:lang w:val="fr-FR"/>
        </w:rPr>
        <w:t xml:space="preserve">immédiatement après la découverte des </w:t>
      </w:r>
      <w:r w:rsidRPr="00631A7D" w:rsidR="006E64C6">
        <w:rPr>
          <w:lang w:val="fr-FR"/>
        </w:rPr>
        <w:t>corps</w:t>
      </w:r>
      <w:r w:rsidRPr="00631A7D" w:rsidR="00C3646F">
        <w:rPr>
          <w:lang w:val="fr-FR"/>
        </w:rPr>
        <w:t xml:space="preserve"> des </w:t>
      </w:r>
      <w:r w:rsidRPr="00631A7D" w:rsidR="006E64C6">
        <w:rPr>
          <w:lang w:val="fr-FR"/>
        </w:rPr>
        <w:t xml:space="preserve">autres </w:t>
      </w:r>
      <w:r w:rsidRPr="00631A7D" w:rsidR="00C3646F">
        <w:rPr>
          <w:lang w:val="fr-FR"/>
        </w:rPr>
        <w:t>victimes</w:t>
      </w:r>
      <w:r w:rsidRPr="00631A7D">
        <w:rPr>
          <w:lang w:val="fr-FR"/>
        </w:rPr>
        <w:t xml:space="preserve">, </w:t>
      </w:r>
      <w:r w:rsidRPr="00631A7D" w:rsidR="00C3646F">
        <w:rPr>
          <w:lang w:val="fr-FR"/>
        </w:rPr>
        <w:t xml:space="preserve">des autopsies ont été réalisées, </w:t>
      </w:r>
      <w:r w:rsidRPr="00631A7D">
        <w:rPr>
          <w:lang w:val="fr-FR"/>
        </w:rPr>
        <w:t xml:space="preserve">la dernière ayant </w:t>
      </w:r>
      <w:r w:rsidRPr="00631A7D" w:rsidR="00C3646F">
        <w:rPr>
          <w:lang w:val="fr-FR"/>
        </w:rPr>
        <w:t>eu lieu</w:t>
      </w:r>
      <w:r w:rsidRPr="00631A7D">
        <w:rPr>
          <w:lang w:val="fr-FR"/>
        </w:rPr>
        <w:t xml:space="preserve"> le 28 décembre 2013 (paragraphe </w:t>
      </w:r>
      <w:r w:rsidRPr="00631A7D" w:rsidR="00C3646F">
        <w:rPr>
          <w:lang w:val="fr-FR"/>
        </w:rPr>
        <w:fldChar w:fldCharType="begin"/>
      </w:r>
      <w:r w:rsidRPr="00631A7D" w:rsidR="00C3646F">
        <w:rPr>
          <w:lang w:val="fr-FR"/>
        </w:rPr>
        <w:instrText xml:space="preserve"> REF Autopsies \h </w:instrText>
      </w:r>
      <w:r w:rsidRPr="00631A7D" w:rsidR="003F3943">
        <w:rPr>
          <w:lang w:val="fr-FR"/>
        </w:rPr>
        <w:instrText xml:space="preserve"> \* MERGEFORMAT </w:instrText>
      </w:r>
      <w:r w:rsidRPr="00631A7D" w:rsidR="00C3646F">
        <w:rPr>
          <w:lang w:val="fr-FR"/>
        </w:rPr>
        <w:fldChar w:fldCharType="separate"/>
      </w:r>
      <w:r w:rsidRPr="00631A7D" w:rsidR="00631A7D">
        <w:rPr>
          <w:rFonts w:eastAsia="Calibri"/>
          <w:noProof/>
          <w:lang w:val="fr-FR"/>
        </w:rPr>
        <w:t>17</w:t>
      </w:r>
      <w:r w:rsidRPr="00631A7D" w:rsidR="00C3646F">
        <w:rPr>
          <w:lang w:val="fr-FR"/>
        </w:rPr>
        <w:fldChar w:fldCharType="end"/>
      </w:r>
      <w:r w:rsidRPr="00631A7D">
        <w:rPr>
          <w:lang w:val="fr-FR"/>
        </w:rPr>
        <w:t xml:space="preserve"> ci-dessus</w:t>
      </w:r>
      <w:r w:rsidRPr="00631A7D" w:rsidR="006E64C6">
        <w:rPr>
          <w:lang w:val="fr-FR"/>
        </w:rPr>
        <w:t>)</w:t>
      </w:r>
      <w:r w:rsidRPr="00631A7D">
        <w:rPr>
          <w:lang w:val="fr-FR"/>
        </w:rPr>
        <w:t>. Les autopsies, la première mesure d</w:t>
      </w:r>
      <w:r w:rsidRPr="00631A7D" w:rsidR="00631A7D">
        <w:rPr>
          <w:lang w:val="fr-FR"/>
        </w:rPr>
        <w:t>’</w:t>
      </w:r>
      <w:r w:rsidRPr="00631A7D">
        <w:rPr>
          <w:lang w:val="fr-FR"/>
        </w:rPr>
        <w:t>enquête qui s</w:t>
      </w:r>
      <w:r w:rsidRPr="00631A7D" w:rsidR="00631A7D">
        <w:rPr>
          <w:lang w:val="fr-FR"/>
        </w:rPr>
        <w:t>’</w:t>
      </w:r>
      <w:r w:rsidRPr="00631A7D">
        <w:rPr>
          <w:lang w:val="fr-FR"/>
        </w:rPr>
        <w:t xml:space="preserve">imposait </w:t>
      </w:r>
      <w:r w:rsidRPr="00631A7D" w:rsidR="009F0D66">
        <w:rPr>
          <w:lang w:val="fr-FR"/>
        </w:rPr>
        <w:t>compte ten</w:t>
      </w:r>
      <w:r w:rsidRPr="00631A7D">
        <w:rPr>
          <w:lang w:val="fr-FR"/>
        </w:rPr>
        <w:t>u des circonstances de l</w:t>
      </w:r>
      <w:r w:rsidRPr="00631A7D" w:rsidR="00631A7D">
        <w:rPr>
          <w:lang w:val="fr-FR"/>
        </w:rPr>
        <w:t>’</w:t>
      </w:r>
      <w:r w:rsidRPr="00631A7D">
        <w:rPr>
          <w:lang w:val="fr-FR"/>
        </w:rPr>
        <w:t xml:space="preserve">espèce, ont donc bien été réalisées immédiatement après la découverte des dépouilles (voir, </w:t>
      </w:r>
      <w:r w:rsidRPr="00631A7D">
        <w:rPr>
          <w:i/>
          <w:lang w:val="fr-FR"/>
        </w:rPr>
        <w:t>a</w:t>
      </w:r>
      <w:r w:rsidRPr="00631A7D" w:rsidR="00AC63AB">
        <w:rPr>
          <w:i/>
          <w:lang w:val="fr-FR"/>
        </w:rPr>
        <w:t> </w:t>
      </w:r>
      <w:r w:rsidRPr="00631A7D">
        <w:rPr>
          <w:i/>
          <w:lang w:val="fr-FR"/>
        </w:rPr>
        <w:t>contrario, mutatis mutandis</w:t>
      </w:r>
      <w:r w:rsidRPr="00631A7D">
        <w:rPr>
          <w:lang w:val="fr-FR"/>
        </w:rPr>
        <w:t xml:space="preserve">, </w:t>
      </w:r>
      <w:r w:rsidRPr="00631A7D" w:rsidR="006E64C6">
        <w:rPr>
          <w:i/>
          <w:lang w:val="fr-FR"/>
        </w:rPr>
        <w:t xml:space="preserve">Centre de ressources juridiques au nom de Valentin </w:t>
      </w:r>
      <w:r w:rsidRPr="00631A7D" w:rsidR="006E64C6">
        <w:rPr>
          <w:i/>
          <w:lang w:val="fr-FR"/>
        </w:rPr>
        <w:t>Câmpeanu</w:t>
      </w:r>
      <w:r w:rsidRPr="00631A7D" w:rsidR="006E64C6">
        <w:rPr>
          <w:i/>
          <w:lang w:val="fr-FR"/>
        </w:rPr>
        <w:t xml:space="preserve"> c. Roumanie</w:t>
      </w:r>
      <w:r w:rsidRPr="00631A7D" w:rsidR="006E64C6">
        <w:rPr>
          <w:lang w:val="fr-FR"/>
        </w:rPr>
        <w:t xml:space="preserve"> [GC], n</w:t>
      </w:r>
      <w:r w:rsidRPr="00631A7D" w:rsidR="006E64C6">
        <w:rPr>
          <w:vertAlign w:val="superscript"/>
          <w:lang w:val="fr-FR"/>
        </w:rPr>
        <w:t>o</w:t>
      </w:r>
      <w:r w:rsidRPr="00631A7D" w:rsidR="006E64C6">
        <w:rPr>
          <w:lang w:val="fr-FR"/>
        </w:rPr>
        <w:t xml:space="preserve"> 47848/08, §</w:t>
      </w:r>
      <w:r w:rsidRPr="00631A7D" w:rsidR="009F0D66">
        <w:rPr>
          <w:lang w:val="fr-FR"/>
        </w:rPr>
        <w:t> </w:t>
      </w:r>
      <w:r w:rsidRPr="00631A7D" w:rsidR="006E64C6">
        <w:rPr>
          <w:lang w:val="fr-FR"/>
        </w:rPr>
        <w:t>146, CEDH 2014</w:t>
      </w:r>
      <w:r w:rsidRPr="00631A7D">
        <w:rPr>
          <w:lang w:val="fr-FR"/>
        </w:rPr>
        <w:t>).</w:t>
      </w:r>
    </w:p>
    <w:p w:rsidRPr="00631A7D" w:rsidR="00330C7D" w:rsidP="00631A7D" w14:paraId="07D6EB93" w14:textId="77777777">
      <w:pPr>
        <w:pStyle w:val="JuParaSub"/>
        <w:ind w:left="0"/>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142</w:t>
      </w:r>
      <w:r w:rsidRPr="00631A7D">
        <w:rPr>
          <w:lang w:val="fr-FR"/>
        </w:rPr>
        <w:fldChar w:fldCharType="end"/>
      </w:r>
      <w:r w:rsidRPr="00631A7D">
        <w:rPr>
          <w:lang w:val="fr-FR"/>
        </w:rPr>
        <w:t>.  Outre l</w:t>
      </w:r>
      <w:r w:rsidRPr="00631A7D" w:rsidR="007136D1">
        <w:rPr>
          <w:lang w:val="fr-FR"/>
        </w:rPr>
        <w:t xml:space="preserve">es autopsies, </w:t>
      </w:r>
      <w:r w:rsidRPr="00631A7D">
        <w:rPr>
          <w:lang w:val="fr-FR"/>
        </w:rPr>
        <w:t xml:space="preserve">il ressort du dossier que </w:t>
      </w:r>
      <w:r w:rsidRPr="00631A7D" w:rsidR="007136D1">
        <w:rPr>
          <w:lang w:val="fr-FR"/>
        </w:rPr>
        <w:t>l</w:t>
      </w:r>
      <w:r w:rsidRPr="00631A7D" w:rsidR="00631A7D">
        <w:rPr>
          <w:lang w:val="fr-FR"/>
        </w:rPr>
        <w:t>’</w:t>
      </w:r>
      <w:r w:rsidRPr="00631A7D" w:rsidR="007136D1">
        <w:rPr>
          <w:lang w:val="fr-FR"/>
        </w:rPr>
        <w:t>audition du seul survivant</w:t>
      </w:r>
      <w:r w:rsidRPr="00631A7D" w:rsidR="00552E07">
        <w:rPr>
          <w:lang w:val="fr-FR"/>
        </w:rPr>
        <w:t>, J.G.,</w:t>
      </w:r>
      <w:r w:rsidRPr="00631A7D" w:rsidR="007136D1">
        <w:rPr>
          <w:lang w:val="fr-FR"/>
        </w:rPr>
        <w:t xml:space="preserve"> avait été fixée au 21 janvier 2014</w:t>
      </w:r>
      <w:r w:rsidRPr="00631A7D">
        <w:rPr>
          <w:lang w:val="fr-FR"/>
        </w:rPr>
        <w:t xml:space="preserve"> </w:t>
      </w:r>
      <w:r w:rsidRPr="00631A7D" w:rsidR="007136D1">
        <w:rPr>
          <w:lang w:val="fr-FR"/>
        </w:rPr>
        <w:t xml:space="preserve">(paragraphe </w:t>
      </w:r>
      <w:r w:rsidRPr="00631A7D" w:rsidR="00552E07">
        <w:rPr>
          <w:lang w:val="fr-FR"/>
        </w:rPr>
        <w:fldChar w:fldCharType="begin"/>
      </w:r>
      <w:r w:rsidRPr="00631A7D" w:rsidR="00552E07">
        <w:rPr>
          <w:lang w:val="fr-FR"/>
        </w:rPr>
        <w:instrText xml:space="preserve"> REF Ordonnance20012014 \h </w:instrText>
      </w:r>
      <w:r w:rsidRPr="00631A7D" w:rsidR="003F3943">
        <w:rPr>
          <w:lang w:val="fr-FR"/>
        </w:rPr>
        <w:instrText xml:space="preserve"> \* MERGEFORMAT </w:instrText>
      </w:r>
      <w:r w:rsidRPr="00631A7D" w:rsidR="00552E07">
        <w:rPr>
          <w:lang w:val="fr-FR"/>
        </w:rPr>
        <w:fldChar w:fldCharType="separate"/>
      </w:r>
      <w:r w:rsidRPr="00631A7D" w:rsidR="00631A7D">
        <w:rPr>
          <w:rFonts w:eastAsia="Calibri"/>
          <w:noProof/>
          <w:lang w:val="fr-FR"/>
        </w:rPr>
        <w:t>18</w:t>
      </w:r>
      <w:r w:rsidRPr="00631A7D" w:rsidR="00552E07">
        <w:rPr>
          <w:lang w:val="fr-FR"/>
        </w:rPr>
        <w:fldChar w:fldCharType="end"/>
      </w:r>
      <w:r w:rsidRPr="00631A7D" w:rsidR="007A350A">
        <w:rPr>
          <w:lang w:val="fr-FR"/>
        </w:rPr>
        <w:t xml:space="preserve"> ci-dessus), en raison de son état psychologique (paragraphe </w:t>
      </w:r>
      <w:r w:rsidRPr="00631A7D" w:rsidR="007A350A">
        <w:rPr>
          <w:lang w:val="fr-FR"/>
        </w:rPr>
        <w:fldChar w:fldCharType="begin"/>
      </w:r>
      <w:r w:rsidRPr="00631A7D" w:rsidR="007A350A">
        <w:rPr>
          <w:lang w:val="fr-FR"/>
        </w:rPr>
        <w:instrText xml:space="preserve"> REF Classement_enquête_déroulement \h </w:instrText>
      </w:r>
      <w:r w:rsidRPr="00631A7D" w:rsidR="003F3943">
        <w:rPr>
          <w:lang w:val="fr-FR"/>
        </w:rPr>
        <w:instrText xml:space="preserve"> \* MERGEFORMAT </w:instrText>
      </w:r>
      <w:r w:rsidRPr="00631A7D" w:rsidR="007A350A">
        <w:rPr>
          <w:lang w:val="fr-FR"/>
        </w:rPr>
        <w:fldChar w:fldCharType="separate"/>
      </w:r>
      <w:r w:rsidRPr="00631A7D" w:rsidR="00631A7D">
        <w:rPr>
          <w:rFonts w:eastAsia="Calibri"/>
          <w:noProof/>
          <w:lang w:val="fr-FR"/>
        </w:rPr>
        <w:t>66</w:t>
      </w:r>
      <w:r w:rsidRPr="00631A7D" w:rsidR="007A350A">
        <w:rPr>
          <w:lang w:val="fr-FR"/>
        </w:rPr>
        <w:fldChar w:fldCharType="end"/>
      </w:r>
      <w:r w:rsidRPr="00631A7D" w:rsidR="007A350A">
        <w:rPr>
          <w:lang w:val="fr-FR"/>
        </w:rPr>
        <w:t xml:space="preserve"> ci-dessus).</w:t>
      </w:r>
    </w:p>
    <w:p w:rsidRPr="00631A7D" w:rsidR="00330C7D" w:rsidP="00631A7D" w14:paraId="5B1820EC" w14:textId="77777777">
      <w:pPr>
        <w:pStyle w:val="JuParaSub"/>
        <w:ind w:left="0"/>
        <w:rPr>
          <w:rFonts w:ascii="Times" w:hAnsi="Times" w:eastAsia="Times New Roman" w:cs="Times"/>
          <w:szCs w:val="24"/>
          <w:lang w:val="fr-FR"/>
        </w:rPr>
      </w:pP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SEQ level0 \*arabic </w:instrText>
      </w:r>
      <w:r w:rsidRPr="00631A7D">
        <w:rPr>
          <w:rFonts w:ascii="Times" w:hAnsi="Times" w:eastAsia="Times New Roman" w:cs="Times"/>
          <w:szCs w:val="24"/>
          <w:lang w:val="fr-FR"/>
        </w:rPr>
        <w:fldChar w:fldCharType="separate"/>
      </w:r>
      <w:r w:rsidRPr="00631A7D" w:rsidR="00631A7D">
        <w:rPr>
          <w:rFonts w:ascii="Times" w:hAnsi="Times" w:eastAsia="Times New Roman" w:cs="Times"/>
          <w:noProof/>
          <w:szCs w:val="24"/>
          <w:lang w:val="fr-FR"/>
        </w:rPr>
        <w:t>143</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w:t>
      </w:r>
      <w:r w:rsidRPr="00631A7D" w:rsidR="00A92420">
        <w:rPr>
          <w:rFonts w:ascii="Times" w:hAnsi="Times" w:eastAsia="Times New Roman" w:cs="Times"/>
          <w:szCs w:val="24"/>
          <w:lang w:val="fr-FR"/>
        </w:rPr>
        <w:t>L</w:t>
      </w:r>
      <w:r w:rsidRPr="00631A7D">
        <w:rPr>
          <w:rFonts w:ascii="Times" w:hAnsi="Times" w:eastAsia="Times New Roman" w:cs="Times"/>
          <w:szCs w:val="24"/>
          <w:lang w:val="fr-FR"/>
        </w:rPr>
        <w:t xml:space="preserve">a Cour note </w:t>
      </w:r>
      <w:r w:rsidRPr="00631A7D" w:rsidR="00E67FDB">
        <w:rPr>
          <w:rFonts w:ascii="Times" w:hAnsi="Times" w:eastAsia="Times New Roman" w:cs="Times"/>
          <w:szCs w:val="24"/>
          <w:lang w:val="fr-FR"/>
        </w:rPr>
        <w:t>qu</w:t>
      </w:r>
      <w:r w:rsidRPr="00631A7D" w:rsidR="00631A7D">
        <w:rPr>
          <w:rFonts w:ascii="Times" w:hAnsi="Times" w:eastAsia="Times New Roman" w:cs="Times"/>
          <w:szCs w:val="24"/>
          <w:lang w:val="fr-FR"/>
        </w:rPr>
        <w:t>’</w:t>
      </w:r>
      <w:r w:rsidRPr="00631A7D" w:rsidR="00E67FDB">
        <w:rPr>
          <w:rFonts w:ascii="Times" w:hAnsi="Times" w:eastAsia="Times New Roman" w:cs="Times"/>
          <w:szCs w:val="24"/>
          <w:lang w:val="fr-FR"/>
        </w:rPr>
        <w:t>il n</w:t>
      </w:r>
      <w:r w:rsidRPr="00631A7D" w:rsidR="00631A7D">
        <w:rPr>
          <w:rFonts w:ascii="Times" w:hAnsi="Times" w:eastAsia="Times New Roman" w:cs="Times"/>
          <w:szCs w:val="24"/>
          <w:lang w:val="fr-FR"/>
        </w:rPr>
        <w:t>’</w:t>
      </w:r>
      <w:r w:rsidRPr="00631A7D" w:rsidR="00E67FDB">
        <w:rPr>
          <w:rFonts w:ascii="Times" w:hAnsi="Times" w:eastAsia="Times New Roman" w:cs="Times"/>
          <w:szCs w:val="24"/>
          <w:lang w:val="fr-FR"/>
        </w:rPr>
        <w:t>est pas contesté en l</w:t>
      </w:r>
      <w:r w:rsidRPr="00631A7D" w:rsidR="00631A7D">
        <w:rPr>
          <w:rFonts w:ascii="Times" w:hAnsi="Times" w:eastAsia="Times New Roman" w:cs="Times"/>
          <w:szCs w:val="24"/>
          <w:lang w:val="fr-FR"/>
        </w:rPr>
        <w:t>’</w:t>
      </w:r>
      <w:r w:rsidRPr="00631A7D" w:rsidR="00E67FDB">
        <w:rPr>
          <w:rFonts w:ascii="Times" w:hAnsi="Times" w:eastAsia="Times New Roman" w:cs="Times"/>
          <w:szCs w:val="24"/>
          <w:lang w:val="fr-FR"/>
        </w:rPr>
        <w:t xml:space="preserve">espèce </w:t>
      </w:r>
      <w:r w:rsidRPr="00631A7D">
        <w:rPr>
          <w:rFonts w:ascii="Times" w:hAnsi="Times" w:eastAsia="Times New Roman" w:cs="Times"/>
          <w:szCs w:val="24"/>
          <w:lang w:val="fr-FR"/>
        </w:rPr>
        <w:t>que l</w:t>
      </w:r>
      <w:r w:rsidRPr="00631A7D" w:rsidR="00631A7D">
        <w:rPr>
          <w:rFonts w:ascii="Times" w:hAnsi="Times" w:eastAsia="Times New Roman" w:cs="Times"/>
          <w:szCs w:val="24"/>
          <w:lang w:val="fr-FR"/>
        </w:rPr>
        <w:t>’</w:t>
      </w:r>
      <w:r w:rsidRPr="00631A7D">
        <w:rPr>
          <w:rFonts w:ascii="Times" w:hAnsi="Times" w:eastAsia="Times New Roman" w:cs="Times"/>
          <w:szCs w:val="24"/>
          <w:lang w:val="fr-FR"/>
        </w:rPr>
        <w:t>affaire a fait l</w:t>
      </w:r>
      <w:r w:rsidRPr="00631A7D" w:rsidR="00631A7D">
        <w:rPr>
          <w:rFonts w:ascii="Times" w:hAnsi="Times" w:eastAsia="Times New Roman" w:cs="Times"/>
          <w:szCs w:val="24"/>
          <w:lang w:val="fr-FR"/>
        </w:rPr>
        <w:t>’</w:t>
      </w:r>
      <w:r w:rsidRPr="00631A7D">
        <w:rPr>
          <w:rFonts w:ascii="Times" w:hAnsi="Times" w:eastAsia="Times New Roman" w:cs="Times"/>
          <w:szCs w:val="24"/>
          <w:lang w:val="fr-FR"/>
        </w:rPr>
        <w:t>objet d</w:t>
      </w:r>
      <w:r w:rsidRPr="00631A7D" w:rsidR="00631A7D">
        <w:rPr>
          <w:rFonts w:ascii="Times" w:hAnsi="Times" w:eastAsia="Times New Roman" w:cs="Times"/>
          <w:szCs w:val="24"/>
          <w:lang w:val="fr-FR"/>
        </w:rPr>
        <w:t>’</w:t>
      </w:r>
      <w:r w:rsidRPr="00631A7D">
        <w:rPr>
          <w:rFonts w:ascii="Times" w:hAnsi="Times" w:eastAsia="Times New Roman" w:cs="Times"/>
          <w:szCs w:val="24"/>
          <w:lang w:val="fr-FR"/>
        </w:rPr>
        <w:t>une importante couverture médiatique et que les médias ont très vite avancé l</w:t>
      </w:r>
      <w:r w:rsidRPr="00631A7D" w:rsidR="00631A7D">
        <w:rPr>
          <w:rFonts w:ascii="Times" w:hAnsi="Times" w:eastAsia="Times New Roman" w:cs="Times"/>
          <w:szCs w:val="24"/>
          <w:lang w:val="fr-FR"/>
        </w:rPr>
        <w:t>’</w:t>
      </w:r>
      <w:r w:rsidRPr="00631A7D">
        <w:rPr>
          <w:rFonts w:ascii="Times" w:hAnsi="Times" w:eastAsia="Times New Roman" w:cs="Times"/>
          <w:szCs w:val="24"/>
          <w:lang w:val="fr-FR"/>
        </w:rPr>
        <w:t>hypothèse d</w:t>
      </w:r>
      <w:r w:rsidRPr="00631A7D" w:rsidR="00631A7D">
        <w:rPr>
          <w:rFonts w:ascii="Times" w:hAnsi="Times" w:eastAsia="Times New Roman" w:cs="Times"/>
          <w:szCs w:val="24"/>
          <w:lang w:val="fr-FR"/>
        </w:rPr>
        <w:t>’</w:t>
      </w:r>
      <w:r w:rsidRPr="00631A7D">
        <w:rPr>
          <w:rFonts w:ascii="Times" w:hAnsi="Times" w:eastAsia="Times New Roman" w:cs="Times"/>
          <w:szCs w:val="24"/>
          <w:lang w:val="fr-FR"/>
        </w:rPr>
        <w:t>un bizutage ayant mal tourné (paragraphes</w:t>
      </w:r>
      <w:r w:rsidRPr="00631A7D" w:rsidR="009B4BEB">
        <w:rPr>
          <w:rFonts w:ascii="Times" w:hAnsi="Times" w:eastAsia="Times New Roman" w:cs="Times"/>
          <w:szCs w:val="24"/>
          <w:lang w:val="fr-FR"/>
        </w:rPr>
        <w:t xml:space="preserve"> </w:t>
      </w: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REF R_démarrage_tardif \h  \* MERGEFORMAT </w:instrText>
      </w:r>
      <w:r w:rsidRPr="00631A7D">
        <w:rPr>
          <w:rFonts w:ascii="Times" w:hAnsi="Times" w:eastAsia="Times New Roman" w:cs="Times"/>
          <w:szCs w:val="24"/>
          <w:lang w:val="fr-FR"/>
        </w:rPr>
        <w:fldChar w:fldCharType="separate"/>
      </w:r>
      <w:r w:rsidRPr="00631A7D" w:rsidR="00631A7D">
        <w:rPr>
          <w:noProof/>
          <w:szCs w:val="24"/>
          <w:lang w:val="fr-FR"/>
        </w:rPr>
        <w:t>125</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xml:space="preserve"> </w:t>
      </w:r>
      <w:r w:rsidRPr="00631A7D" w:rsidR="009B4BEB">
        <w:rPr>
          <w:rFonts w:ascii="Times" w:hAnsi="Times" w:eastAsia="Times New Roman" w:cs="Times"/>
          <w:szCs w:val="24"/>
          <w:lang w:val="fr-FR"/>
        </w:rPr>
        <w:t xml:space="preserve">et </w:t>
      </w:r>
      <w:r w:rsidRPr="00631A7D" w:rsidR="000C513A">
        <w:rPr>
          <w:rFonts w:ascii="Times" w:hAnsi="Times" w:eastAsia="Times New Roman" w:cs="Times"/>
          <w:szCs w:val="24"/>
          <w:lang w:val="fr-FR"/>
        </w:rPr>
        <w:fldChar w:fldCharType="begin"/>
      </w:r>
      <w:r w:rsidRPr="00631A7D" w:rsidR="000C513A">
        <w:rPr>
          <w:rFonts w:ascii="Times" w:hAnsi="Times" w:eastAsia="Times New Roman" w:cs="Times"/>
          <w:szCs w:val="24"/>
          <w:lang w:val="fr-FR"/>
        </w:rPr>
        <w:instrText xml:space="preserve"> REF G_mediatisation \h </w:instrText>
      </w:r>
      <w:r w:rsidRPr="00631A7D" w:rsidR="00E002B2">
        <w:rPr>
          <w:rFonts w:ascii="Times" w:hAnsi="Times" w:eastAsia="Times New Roman" w:cs="Times"/>
          <w:szCs w:val="24"/>
          <w:lang w:val="fr-FR"/>
        </w:rPr>
        <w:instrText xml:space="preserve"> \* MERGEFORMAT </w:instrText>
      </w:r>
      <w:r w:rsidRPr="00631A7D" w:rsidR="000C513A">
        <w:rPr>
          <w:rFonts w:ascii="Times" w:hAnsi="Times" w:eastAsia="Times New Roman" w:cs="Times"/>
          <w:szCs w:val="24"/>
          <w:lang w:val="fr-FR"/>
        </w:rPr>
        <w:fldChar w:fldCharType="separate"/>
      </w:r>
      <w:r w:rsidRPr="00631A7D" w:rsidR="00631A7D">
        <w:rPr>
          <w:noProof/>
          <w:lang w:val="fr-FR"/>
        </w:rPr>
        <w:t>163</w:t>
      </w:r>
      <w:r w:rsidRPr="00631A7D" w:rsidR="000C513A">
        <w:rPr>
          <w:rFonts w:ascii="Times" w:hAnsi="Times" w:eastAsia="Times New Roman" w:cs="Times"/>
          <w:szCs w:val="24"/>
          <w:lang w:val="fr-FR"/>
        </w:rPr>
        <w:fldChar w:fldCharType="end"/>
      </w:r>
      <w:r w:rsidRPr="00631A7D" w:rsidR="000C513A">
        <w:rPr>
          <w:rFonts w:ascii="Times" w:hAnsi="Times" w:eastAsia="Times New Roman" w:cs="Times"/>
          <w:szCs w:val="24"/>
          <w:lang w:val="fr-FR"/>
        </w:rPr>
        <w:t xml:space="preserve"> </w:t>
      </w:r>
      <w:r w:rsidRPr="00631A7D">
        <w:rPr>
          <w:rFonts w:ascii="Times" w:hAnsi="Times" w:eastAsia="Times New Roman" w:cs="Times"/>
          <w:szCs w:val="24"/>
          <w:lang w:val="fr-FR"/>
        </w:rPr>
        <w:t xml:space="preserve">ci-dessus). </w:t>
      </w:r>
      <w:r w:rsidRPr="00631A7D" w:rsidR="00E67FDB">
        <w:rPr>
          <w:rFonts w:ascii="Times" w:hAnsi="Times" w:eastAsia="Times New Roman" w:cs="Times"/>
          <w:szCs w:val="24"/>
          <w:lang w:val="fr-FR"/>
        </w:rPr>
        <w:t>Il</w:t>
      </w:r>
      <w:r w:rsidRPr="00631A7D">
        <w:rPr>
          <w:rFonts w:ascii="Times" w:hAnsi="Times" w:eastAsia="Times New Roman" w:cs="Times"/>
          <w:szCs w:val="24"/>
          <w:lang w:val="fr-FR"/>
        </w:rPr>
        <w:t xml:space="preserve"> n</w:t>
      </w:r>
      <w:r w:rsidRPr="00631A7D" w:rsidR="00631A7D">
        <w:rPr>
          <w:rFonts w:ascii="Times" w:hAnsi="Times" w:eastAsia="Times New Roman" w:cs="Times"/>
          <w:szCs w:val="24"/>
          <w:lang w:val="fr-FR"/>
        </w:rPr>
        <w:t>’</w:t>
      </w:r>
      <w:r w:rsidRPr="00631A7D">
        <w:rPr>
          <w:rFonts w:ascii="Times" w:hAnsi="Times" w:eastAsia="Times New Roman" w:cs="Times"/>
          <w:szCs w:val="24"/>
          <w:lang w:val="fr-FR"/>
        </w:rPr>
        <w:t xml:space="preserve">est pas </w:t>
      </w:r>
      <w:r w:rsidRPr="00631A7D" w:rsidR="00E67FDB">
        <w:rPr>
          <w:rFonts w:ascii="Times" w:hAnsi="Times" w:eastAsia="Times New Roman" w:cs="Times"/>
          <w:szCs w:val="24"/>
          <w:lang w:val="fr-FR"/>
        </w:rPr>
        <w:t xml:space="preserve">non plus </w:t>
      </w:r>
      <w:r w:rsidRPr="00631A7D">
        <w:rPr>
          <w:rFonts w:ascii="Times" w:hAnsi="Times" w:eastAsia="Times New Roman" w:cs="Times"/>
          <w:szCs w:val="24"/>
          <w:lang w:val="fr-FR"/>
        </w:rPr>
        <w:t>contesté que, le matin</w:t>
      </w:r>
      <w:r w:rsidRPr="00631A7D" w:rsidR="00265AFA">
        <w:rPr>
          <w:rFonts w:ascii="Times" w:hAnsi="Times" w:eastAsia="Times New Roman" w:cs="Times"/>
          <w:szCs w:val="24"/>
          <w:lang w:val="fr-FR"/>
        </w:rPr>
        <w:t xml:space="preserve"> </w:t>
      </w:r>
      <w:r w:rsidRPr="00631A7D">
        <w:rPr>
          <w:rFonts w:ascii="Times" w:hAnsi="Times" w:eastAsia="Times New Roman" w:cs="Times"/>
          <w:szCs w:val="24"/>
          <w:lang w:val="fr-FR"/>
        </w:rPr>
        <w:t xml:space="preserve">même du drame, les autorités savaient que les victimes étaient des étudiants pratiquant la </w:t>
      </w:r>
      <w:r w:rsidRPr="00631A7D">
        <w:rPr>
          <w:rFonts w:ascii="Times" w:hAnsi="Times" w:eastAsia="Times New Roman" w:cs="Times"/>
          <w:i/>
          <w:szCs w:val="24"/>
          <w:lang w:val="fr-FR"/>
        </w:rPr>
        <w:t>Praxe</w:t>
      </w:r>
      <w:r w:rsidRPr="00631A7D">
        <w:rPr>
          <w:rFonts w:ascii="Times" w:hAnsi="Times" w:eastAsia="Times New Roman" w:cs="Times"/>
          <w:szCs w:val="24"/>
          <w:lang w:val="fr-FR"/>
        </w:rPr>
        <w:t xml:space="preserve">. En effet, les agents de la police maritime ont trouvé J.G. vêtu de son costume universitaire (paragraphe </w:t>
      </w: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REF Police_maritime \h  \* MERGEFORMAT </w:instrText>
      </w:r>
      <w:r w:rsidRPr="00631A7D">
        <w:rPr>
          <w:rFonts w:ascii="Times" w:hAnsi="Times" w:eastAsia="Times New Roman" w:cs="Times"/>
          <w:szCs w:val="24"/>
          <w:lang w:val="fr-FR"/>
        </w:rPr>
        <w:fldChar w:fldCharType="separate"/>
      </w:r>
      <w:r w:rsidRPr="00631A7D" w:rsidR="00631A7D">
        <w:rPr>
          <w:rFonts w:eastAsia="Calibri"/>
          <w:noProof/>
          <w:szCs w:val="24"/>
          <w:lang w:val="fr-FR"/>
        </w:rPr>
        <w:t>12</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xml:space="preserve"> ci-dessus) et </w:t>
      </w:r>
      <w:r w:rsidRPr="00631A7D" w:rsidR="00E67FDB">
        <w:rPr>
          <w:rFonts w:ascii="Times" w:hAnsi="Times" w:eastAsia="Times New Roman" w:cs="Times"/>
          <w:szCs w:val="24"/>
          <w:lang w:val="fr-FR"/>
        </w:rPr>
        <w:t>l</w:t>
      </w:r>
      <w:r w:rsidRPr="00631A7D" w:rsidR="00631A7D">
        <w:rPr>
          <w:rFonts w:ascii="Times" w:hAnsi="Times" w:eastAsia="Times New Roman" w:cs="Times"/>
          <w:szCs w:val="24"/>
          <w:lang w:val="fr-FR"/>
        </w:rPr>
        <w:t>’</w:t>
      </w:r>
      <w:r w:rsidRPr="00631A7D">
        <w:rPr>
          <w:rFonts w:ascii="Times" w:hAnsi="Times" w:eastAsia="Times New Roman" w:cs="Times"/>
          <w:szCs w:val="24"/>
          <w:lang w:val="fr-FR"/>
        </w:rPr>
        <w:t xml:space="preserve">ont </w:t>
      </w:r>
      <w:r w:rsidRPr="00631A7D" w:rsidR="00E67FDB">
        <w:rPr>
          <w:rFonts w:ascii="Times" w:hAnsi="Times" w:eastAsia="Times New Roman" w:cs="Times"/>
          <w:szCs w:val="24"/>
          <w:lang w:val="fr-FR"/>
        </w:rPr>
        <w:t xml:space="preserve">ensuite </w:t>
      </w:r>
      <w:r w:rsidRPr="00631A7D">
        <w:rPr>
          <w:rFonts w:ascii="Times" w:hAnsi="Times" w:eastAsia="Times New Roman" w:cs="Times"/>
          <w:szCs w:val="24"/>
          <w:lang w:val="fr-FR"/>
        </w:rPr>
        <w:t>accompagné dans la maison d</w:t>
      </w:r>
      <w:r w:rsidRPr="00631A7D" w:rsidR="00631A7D">
        <w:rPr>
          <w:rFonts w:ascii="Times" w:hAnsi="Times" w:eastAsia="Times New Roman" w:cs="Times"/>
          <w:szCs w:val="24"/>
          <w:lang w:val="fr-FR"/>
        </w:rPr>
        <w:t>’</w:t>
      </w:r>
      <w:r w:rsidRPr="00631A7D">
        <w:rPr>
          <w:rFonts w:ascii="Times" w:hAnsi="Times" w:eastAsia="Times New Roman" w:cs="Times"/>
          <w:szCs w:val="24"/>
          <w:lang w:val="fr-FR"/>
        </w:rPr>
        <w:t>Aiana</w:t>
      </w:r>
      <w:r w:rsidRPr="00631A7D">
        <w:rPr>
          <w:rFonts w:ascii="Times" w:hAnsi="Times" w:eastAsia="Times New Roman" w:cs="Times"/>
          <w:szCs w:val="24"/>
          <w:lang w:val="fr-FR"/>
        </w:rPr>
        <w:t xml:space="preserve"> de Cima (paragraphe </w:t>
      </w: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REF Témoignage_amiACS \h  \* MERGEFORMAT </w:instrText>
      </w:r>
      <w:r w:rsidRPr="00631A7D">
        <w:rPr>
          <w:rFonts w:ascii="Times" w:hAnsi="Times" w:eastAsia="Times New Roman" w:cs="Times"/>
          <w:szCs w:val="24"/>
          <w:lang w:val="fr-FR"/>
        </w:rPr>
        <w:fldChar w:fldCharType="separate"/>
      </w:r>
      <w:r w:rsidRPr="00631A7D" w:rsidR="00631A7D">
        <w:rPr>
          <w:rFonts w:eastAsia="Calibri"/>
          <w:noProof/>
          <w:szCs w:val="24"/>
          <w:lang w:val="fr-FR"/>
        </w:rPr>
        <w:t>48</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xml:space="preserve"> ci-dessus).</w:t>
      </w:r>
    </w:p>
    <w:bookmarkStart w:name="conclusion_retard_enquete" w:id="103"/>
    <w:p w:rsidRPr="00631A7D" w:rsidR="00EC131E" w:rsidP="00631A7D" w14:paraId="47B3D241" w14:textId="77777777">
      <w:pPr>
        <w:pStyle w:val="ECHRPara"/>
        <w:rPr>
          <w:rFonts w:ascii="Times" w:hAnsi="Times" w:eastAsia="Times New Roman" w:cs="Times"/>
          <w:szCs w:val="24"/>
          <w:lang w:val="fr-FR"/>
        </w:rPr>
      </w:pP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SEQ level0 \*arabic </w:instrText>
      </w:r>
      <w:r w:rsidRPr="00631A7D">
        <w:rPr>
          <w:rFonts w:ascii="Times" w:hAnsi="Times" w:eastAsia="Times New Roman" w:cs="Times"/>
          <w:szCs w:val="24"/>
          <w:lang w:val="fr-FR"/>
        </w:rPr>
        <w:fldChar w:fldCharType="separate"/>
      </w:r>
      <w:r w:rsidRPr="00631A7D" w:rsidR="00631A7D">
        <w:rPr>
          <w:rFonts w:ascii="Times" w:hAnsi="Times" w:eastAsia="Times New Roman" w:cs="Times"/>
          <w:noProof/>
          <w:szCs w:val="24"/>
          <w:lang w:val="fr-FR"/>
        </w:rPr>
        <w:t>144</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w:t>
      </w:r>
      <w:r w:rsidRPr="00631A7D" w:rsidR="002B3863">
        <w:rPr>
          <w:rFonts w:ascii="Times" w:hAnsi="Times" w:eastAsia="Times New Roman" w:cs="Times"/>
          <w:szCs w:val="24"/>
          <w:lang w:val="fr-FR"/>
        </w:rPr>
        <w:t>Partant de ces constats, la Cour est d</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 xml:space="preserve">avis que les mesures urgentes suivantes auraient dû immédiatement </w:t>
      </w:r>
      <w:r w:rsidRPr="00631A7D" w:rsidR="009F0D66">
        <w:rPr>
          <w:rFonts w:ascii="Times" w:hAnsi="Times" w:eastAsia="Times New Roman" w:cs="Times"/>
          <w:szCs w:val="24"/>
          <w:lang w:val="fr-FR"/>
        </w:rPr>
        <w:t xml:space="preserve">être </w:t>
      </w:r>
      <w:r w:rsidRPr="00631A7D" w:rsidR="002B3863">
        <w:rPr>
          <w:rFonts w:ascii="Times" w:hAnsi="Times" w:eastAsia="Times New Roman" w:cs="Times"/>
          <w:szCs w:val="24"/>
          <w:lang w:val="fr-FR"/>
        </w:rPr>
        <w:t>ordonnées par le parquet lorsque l</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 xml:space="preserve">incident </w:t>
      </w:r>
      <w:r w:rsidRPr="00631A7D" w:rsidR="009F0D66">
        <w:rPr>
          <w:rFonts w:ascii="Times" w:hAnsi="Times" w:eastAsia="Times New Roman" w:cs="Times"/>
          <w:szCs w:val="24"/>
          <w:lang w:val="fr-FR"/>
        </w:rPr>
        <w:t xml:space="preserve">a été </w:t>
      </w:r>
      <w:r w:rsidRPr="00631A7D" w:rsidR="002B3863">
        <w:rPr>
          <w:rFonts w:ascii="Times" w:hAnsi="Times" w:eastAsia="Times New Roman" w:cs="Times"/>
          <w:szCs w:val="24"/>
          <w:lang w:val="fr-FR"/>
        </w:rPr>
        <w:t>porté à sa connaissance</w:t>
      </w:r>
      <w:r w:rsidRPr="00631A7D" w:rsidR="009F0D66">
        <w:rPr>
          <w:rFonts w:ascii="Times" w:hAnsi="Times" w:eastAsia="Times New Roman" w:cs="Times"/>
          <w:szCs w:val="24"/>
          <w:lang w:val="fr-FR"/>
        </w:rPr>
        <w:t>.</w:t>
      </w:r>
      <w:r w:rsidRPr="00631A7D" w:rsidR="00AA729C">
        <w:rPr>
          <w:rFonts w:ascii="Times" w:hAnsi="Times" w:eastAsia="Times New Roman" w:cs="Times"/>
          <w:szCs w:val="24"/>
          <w:lang w:val="fr-FR"/>
        </w:rPr>
        <w:t xml:space="preserve"> </w:t>
      </w:r>
      <w:r w:rsidRPr="00631A7D" w:rsidR="00C02D8D">
        <w:rPr>
          <w:rFonts w:ascii="Times" w:hAnsi="Times" w:eastAsia="Times New Roman" w:cs="Times"/>
          <w:szCs w:val="24"/>
          <w:lang w:val="fr-FR"/>
        </w:rPr>
        <w:t>Elle</w:t>
      </w:r>
      <w:r w:rsidRPr="00631A7D" w:rsidR="001017C4">
        <w:rPr>
          <w:rFonts w:ascii="Times" w:hAnsi="Times" w:eastAsia="Times New Roman" w:cs="Times"/>
          <w:szCs w:val="24"/>
          <w:lang w:val="fr-FR"/>
        </w:rPr>
        <w:t xml:space="preserve"> </w:t>
      </w:r>
      <w:r w:rsidRPr="00631A7D" w:rsidR="00C02D8D">
        <w:rPr>
          <w:rFonts w:ascii="Times" w:hAnsi="Times" w:eastAsia="Times New Roman" w:cs="Times"/>
          <w:szCs w:val="24"/>
          <w:lang w:val="fr-FR"/>
        </w:rPr>
        <w:t>tient notamment le raisonnement suivant.</w:t>
      </w:r>
    </w:p>
    <w:p w:rsidRPr="00631A7D" w:rsidR="00EC131E" w:rsidP="00631A7D" w14:paraId="5895DD41" w14:textId="77777777">
      <w:pPr>
        <w:pStyle w:val="ECHRPara"/>
        <w:rPr>
          <w:rFonts w:ascii="Times" w:hAnsi="Times" w:eastAsia="Times New Roman" w:cs="Times"/>
          <w:szCs w:val="24"/>
          <w:lang w:val="fr-FR"/>
        </w:rPr>
      </w:pP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SEQ level0 \*arabic </w:instrText>
      </w:r>
      <w:r w:rsidRPr="00631A7D">
        <w:rPr>
          <w:rFonts w:ascii="Times" w:hAnsi="Times" w:eastAsia="Times New Roman" w:cs="Times"/>
          <w:szCs w:val="24"/>
          <w:lang w:val="fr-FR"/>
        </w:rPr>
        <w:fldChar w:fldCharType="separate"/>
      </w:r>
      <w:r w:rsidRPr="00631A7D" w:rsidR="00631A7D">
        <w:rPr>
          <w:rFonts w:ascii="Times" w:hAnsi="Times" w:eastAsia="Times New Roman" w:cs="Times"/>
          <w:noProof/>
          <w:szCs w:val="24"/>
          <w:lang w:val="fr-FR"/>
        </w:rPr>
        <w:t>145</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w:t>
      </w:r>
      <w:r w:rsidRPr="00631A7D" w:rsidR="00C02D8D">
        <w:rPr>
          <w:rFonts w:ascii="Times" w:hAnsi="Times" w:eastAsia="Times New Roman" w:cs="Times"/>
          <w:szCs w:val="24"/>
          <w:lang w:val="fr-FR"/>
        </w:rPr>
        <w:t>L</w:t>
      </w:r>
      <w:r w:rsidRPr="00631A7D" w:rsidR="002B3863">
        <w:rPr>
          <w:rFonts w:ascii="Times" w:hAnsi="Times" w:eastAsia="Times New Roman" w:cs="Times"/>
          <w:szCs w:val="24"/>
          <w:lang w:val="fr-FR"/>
        </w:rPr>
        <w:t>a maison d</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Aiana</w:t>
      </w:r>
      <w:r w:rsidRPr="00631A7D" w:rsidR="002B3863">
        <w:rPr>
          <w:rFonts w:ascii="Times" w:hAnsi="Times" w:eastAsia="Times New Roman" w:cs="Times"/>
          <w:szCs w:val="24"/>
          <w:lang w:val="fr-FR"/>
        </w:rPr>
        <w:t xml:space="preserve"> de Cima aurait </w:t>
      </w:r>
      <w:r w:rsidRPr="00631A7D" w:rsidR="00AA729C">
        <w:rPr>
          <w:rFonts w:ascii="Times" w:hAnsi="Times" w:eastAsia="Times New Roman" w:cs="Times"/>
          <w:szCs w:val="24"/>
          <w:lang w:val="fr-FR"/>
        </w:rPr>
        <w:t>pu</w:t>
      </w:r>
      <w:r w:rsidRPr="00631A7D" w:rsidR="002B3863">
        <w:rPr>
          <w:rFonts w:ascii="Times" w:hAnsi="Times" w:eastAsia="Times New Roman" w:cs="Times"/>
          <w:szCs w:val="24"/>
          <w:lang w:val="fr-FR"/>
        </w:rPr>
        <w:t xml:space="preserve"> </w:t>
      </w:r>
      <w:r w:rsidRPr="00631A7D" w:rsidR="009F0D66">
        <w:rPr>
          <w:rFonts w:ascii="Times" w:hAnsi="Times" w:eastAsia="Times New Roman" w:cs="Times"/>
          <w:szCs w:val="24"/>
          <w:lang w:val="fr-FR"/>
        </w:rPr>
        <w:t xml:space="preserve">être </w:t>
      </w:r>
      <w:r w:rsidRPr="00631A7D" w:rsidR="002B3863">
        <w:rPr>
          <w:rFonts w:ascii="Times" w:hAnsi="Times" w:eastAsia="Times New Roman" w:cs="Times"/>
          <w:szCs w:val="24"/>
          <w:lang w:val="fr-FR"/>
        </w:rPr>
        <w:t xml:space="preserve">sécurisée et </w:t>
      </w:r>
      <w:r w:rsidRPr="00631A7D" w:rsidR="009F0D66">
        <w:rPr>
          <w:rFonts w:ascii="Times" w:hAnsi="Times" w:eastAsia="Times New Roman" w:cs="Times"/>
          <w:szCs w:val="24"/>
          <w:lang w:val="fr-FR"/>
        </w:rPr>
        <w:t xml:space="preserve">son </w:t>
      </w:r>
      <w:r w:rsidRPr="00631A7D" w:rsidR="002B3863">
        <w:rPr>
          <w:rFonts w:ascii="Times" w:hAnsi="Times" w:eastAsia="Times New Roman" w:cs="Times"/>
          <w:szCs w:val="24"/>
          <w:lang w:val="fr-FR"/>
        </w:rPr>
        <w:t>accès interdit à toute personne étrang</w:t>
      </w:r>
      <w:r w:rsidRPr="00631A7D" w:rsidR="009F0D66">
        <w:rPr>
          <w:rFonts w:ascii="Times" w:hAnsi="Times" w:eastAsia="Times New Roman" w:cs="Times"/>
          <w:szCs w:val="24"/>
          <w:lang w:val="fr-FR"/>
        </w:rPr>
        <w:t>ère</w:t>
      </w:r>
      <w:r w:rsidRPr="00631A7D" w:rsidR="002B3863">
        <w:rPr>
          <w:rFonts w:ascii="Times" w:hAnsi="Times" w:eastAsia="Times New Roman" w:cs="Times"/>
          <w:szCs w:val="24"/>
          <w:lang w:val="fr-FR"/>
        </w:rPr>
        <w:t xml:space="preserve"> à l</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enquête</w:t>
      </w:r>
      <w:r w:rsidRPr="00631A7D" w:rsidR="00090FFE">
        <w:rPr>
          <w:rFonts w:ascii="Times" w:hAnsi="Times" w:eastAsia="Times New Roman" w:cs="Times"/>
          <w:szCs w:val="24"/>
          <w:lang w:val="fr-FR"/>
        </w:rPr>
        <w:t>, comme l</w:t>
      </w:r>
      <w:r w:rsidRPr="00631A7D" w:rsidR="00631A7D">
        <w:rPr>
          <w:rFonts w:ascii="Times" w:hAnsi="Times" w:eastAsia="Times New Roman" w:cs="Times"/>
          <w:szCs w:val="24"/>
          <w:lang w:val="fr-FR"/>
        </w:rPr>
        <w:t>’</w:t>
      </w:r>
      <w:r w:rsidRPr="00631A7D" w:rsidR="00090FFE">
        <w:rPr>
          <w:rFonts w:ascii="Times" w:hAnsi="Times" w:eastAsia="Times New Roman" w:cs="Times"/>
          <w:szCs w:val="24"/>
          <w:lang w:val="fr-FR"/>
        </w:rPr>
        <w:t>exige d</w:t>
      </w:r>
      <w:r w:rsidRPr="00631A7D" w:rsidR="00631A7D">
        <w:rPr>
          <w:rFonts w:ascii="Times" w:hAnsi="Times" w:eastAsia="Times New Roman" w:cs="Times"/>
          <w:szCs w:val="24"/>
          <w:lang w:val="fr-FR"/>
        </w:rPr>
        <w:t>’</w:t>
      </w:r>
      <w:r w:rsidRPr="00631A7D" w:rsidR="00090FFE">
        <w:rPr>
          <w:rFonts w:ascii="Times" w:hAnsi="Times" w:eastAsia="Times New Roman" w:cs="Times"/>
          <w:szCs w:val="24"/>
          <w:lang w:val="fr-FR"/>
        </w:rPr>
        <w:t>ailleurs l</w:t>
      </w:r>
      <w:r w:rsidRPr="00631A7D" w:rsidR="00631A7D">
        <w:rPr>
          <w:rFonts w:ascii="Times" w:hAnsi="Times" w:eastAsia="Times New Roman" w:cs="Times"/>
          <w:szCs w:val="24"/>
          <w:lang w:val="fr-FR"/>
        </w:rPr>
        <w:t>’</w:t>
      </w:r>
      <w:r w:rsidRPr="00631A7D" w:rsidR="00090FFE">
        <w:rPr>
          <w:rFonts w:ascii="Times" w:hAnsi="Times" w:eastAsia="Times New Roman" w:cs="Times"/>
          <w:szCs w:val="24"/>
          <w:lang w:val="fr-FR"/>
        </w:rPr>
        <w:t xml:space="preserve">article </w:t>
      </w:r>
      <w:r w:rsidRPr="00631A7D" w:rsidR="00631A7D">
        <w:rPr>
          <w:rFonts w:ascii="Times" w:hAnsi="Times" w:eastAsia="Times New Roman" w:cs="Times"/>
          <w:szCs w:val="24"/>
          <w:lang w:val="fr-FR"/>
        </w:rPr>
        <w:t xml:space="preserve">171 § 2 </w:t>
      </w:r>
      <w:r w:rsidRPr="00631A7D" w:rsidR="00090FFE">
        <w:rPr>
          <w:rFonts w:ascii="Times" w:hAnsi="Times" w:eastAsia="Times New Roman" w:cs="Times"/>
          <w:szCs w:val="24"/>
          <w:lang w:val="fr-FR"/>
        </w:rPr>
        <w:t xml:space="preserve">du CPP (paragraphe </w:t>
      </w:r>
      <w:r w:rsidRPr="00631A7D" w:rsidR="00090FFE">
        <w:rPr>
          <w:rFonts w:ascii="Times" w:hAnsi="Times" w:eastAsia="Times New Roman" w:cs="Times"/>
          <w:szCs w:val="24"/>
          <w:lang w:val="fr-FR"/>
        </w:rPr>
        <w:fldChar w:fldCharType="begin"/>
      </w:r>
      <w:r w:rsidRPr="00631A7D" w:rsidR="00090FFE">
        <w:rPr>
          <w:rFonts w:ascii="Times" w:hAnsi="Times" w:eastAsia="Times New Roman" w:cs="Times"/>
          <w:szCs w:val="24"/>
          <w:lang w:val="fr-FR"/>
        </w:rPr>
        <w:instrText xml:space="preserve"> REF CPP \h  \* MERGEFORMAT </w:instrText>
      </w:r>
      <w:r w:rsidRPr="00631A7D" w:rsidR="00090FFE">
        <w:rPr>
          <w:rFonts w:ascii="Times" w:hAnsi="Times" w:eastAsia="Times New Roman" w:cs="Times"/>
          <w:szCs w:val="24"/>
          <w:lang w:val="fr-FR"/>
        </w:rPr>
        <w:fldChar w:fldCharType="separate"/>
      </w:r>
      <w:r w:rsidRPr="00631A7D" w:rsidR="00631A7D">
        <w:rPr>
          <w:rFonts w:eastAsia="Calibri"/>
          <w:noProof/>
          <w:lang w:val="fr-FR"/>
        </w:rPr>
        <w:t>107</w:t>
      </w:r>
      <w:r w:rsidRPr="00631A7D" w:rsidR="00090FFE">
        <w:rPr>
          <w:rFonts w:ascii="Times" w:hAnsi="Times" w:eastAsia="Times New Roman" w:cs="Times"/>
          <w:szCs w:val="24"/>
          <w:lang w:val="fr-FR"/>
        </w:rPr>
        <w:fldChar w:fldCharType="end"/>
      </w:r>
      <w:r w:rsidRPr="00631A7D" w:rsidR="00090FFE">
        <w:rPr>
          <w:rFonts w:ascii="Times" w:hAnsi="Times" w:eastAsia="Times New Roman" w:cs="Times"/>
          <w:szCs w:val="24"/>
          <w:lang w:val="fr-FR"/>
        </w:rPr>
        <w:t xml:space="preserve"> ci-dessus)</w:t>
      </w:r>
      <w:r w:rsidRPr="00631A7D" w:rsidR="002B3863">
        <w:rPr>
          <w:rFonts w:ascii="Times" w:hAnsi="Times" w:eastAsia="Times New Roman" w:cs="Times"/>
          <w:szCs w:val="24"/>
          <w:lang w:val="fr-FR"/>
        </w:rPr>
        <w:t>. Ceci aurait évité</w:t>
      </w:r>
      <w:r w:rsidRPr="00631A7D" w:rsidR="00D07E7E">
        <w:rPr>
          <w:rFonts w:ascii="Times" w:hAnsi="Times" w:eastAsia="Times New Roman" w:cs="Times"/>
          <w:szCs w:val="24"/>
          <w:lang w:val="fr-FR"/>
        </w:rPr>
        <w:t xml:space="preserve"> la manipulation et même la pert</w:t>
      </w:r>
      <w:r w:rsidRPr="00631A7D" w:rsidR="002B3863">
        <w:rPr>
          <w:rFonts w:ascii="Times" w:hAnsi="Times" w:eastAsia="Times New Roman" w:cs="Times"/>
          <w:szCs w:val="24"/>
          <w:lang w:val="fr-FR"/>
        </w:rPr>
        <w:t>e d</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éléments de preuve</w:t>
      </w:r>
      <w:r w:rsidRPr="00631A7D" w:rsidR="009F0D66">
        <w:rPr>
          <w:rFonts w:ascii="Times" w:hAnsi="Times" w:eastAsia="Times New Roman" w:cs="Times"/>
          <w:szCs w:val="24"/>
          <w:lang w:val="fr-FR"/>
        </w:rPr>
        <w:t xml:space="preserve">, ainsi que </w:t>
      </w:r>
      <w:r w:rsidRPr="00631A7D" w:rsidR="002B3863">
        <w:rPr>
          <w:rFonts w:ascii="Times" w:hAnsi="Times" w:eastAsia="Times New Roman" w:cs="Times"/>
          <w:szCs w:val="24"/>
          <w:lang w:val="fr-FR"/>
        </w:rPr>
        <w:t>le nettoyage de l</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 xml:space="preserve">appartement le 9 janvier 2014 (paragraphe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Témoignage_Etelvina \h </w:instrText>
      </w:r>
      <w:r w:rsidRPr="00631A7D" w:rsidR="00BD7D49">
        <w:rPr>
          <w:rFonts w:ascii="Times" w:hAnsi="Times" w:eastAsia="Times New Roman" w:cs="Times"/>
          <w:szCs w:val="24"/>
          <w:lang w:val="fr-FR"/>
        </w:rPr>
        <w:instrText xml:space="preserve"> \* MERGEFORMAT </w:instrText>
      </w:r>
      <w:r w:rsidRPr="00631A7D" w:rsidR="002B3863">
        <w:rPr>
          <w:rFonts w:ascii="Times" w:hAnsi="Times" w:eastAsia="Times New Roman" w:cs="Times"/>
          <w:szCs w:val="24"/>
          <w:lang w:val="fr-FR"/>
        </w:rPr>
        <w:fldChar w:fldCharType="separate"/>
      </w:r>
      <w:r w:rsidRPr="00631A7D" w:rsidR="00631A7D">
        <w:rPr>
          <w:rFonts w:eastAsia="Calibri"/>
          <w:noProof/>
          <w:lang w:val="fr-FR"/>
        </w:rPr>
        <w:t>31</w:t>
      </w:r>
      <w:r w:rsidRPr="00631A7D" w:rsidR="002B3863">
        <w:rPr>
          <w:rFonts w:ascii="Times" w:hAnsi="Times" w:eastAsia="Times New Roman" w:cs="Times"/>
          <w:szCs w:val="24"/>
          <w:lang w:val="fr-FR"/>
        </w:rPr>
        <w:fldChar w:fldCharType="end"/>
      </w:r>
      <w:r w:rsidRPr="00631A7D" w:rsidR="00284016">
        <w:rPr>
          <w:rFonts w:ascii="Times" w:hAnsi="Times" w:eastAsia="Times New Roman" w:cs="Times"/>
          <w:szCs w:val="24"/>
          <w:lang w:val="fr-FR"/>
        </w:rPr>
        <w:t xml:space="preserve"> ci-dessus</w:t>
      </w:r>
      <w:r w:rsidRPr="00631A7D" w:rsidR="002B3863">
        <w:rPr>
          <w:rFonts w:ascii="Times" w:hAnsi="Times" w:eastAsia="Times New Roman" w:cs="Times"/>
          <w:szCs w:val="24"/>
          <w:lang w:val="fr-FR"/>
        </w:rPr>
        <w:t>). La Cour est particulièrem</w:t>
      </w:r>
      <w:r w:rsidRPr="00631A7D" w:rsidR="00D07E7E">
        <w:rPr>
          <w:rFonts w:ascii="Times" w:hAnsi="Times" w:eastAsia="Times New Roman" w:cs="Times"/>
          <w:szCs w:val="24"/>
          <w:lang w:val="fr-FR"/>
        </w:rPr>
        <w:t>ent frappée par le fait que J.G et ses</w:t>
      </w:r>
      <w:r w:rsidRPr="00631A7D" w:rsidR="002B3863">
        <w:rPr>
          <w:rFonts w:ascii="Times" w:hAnsi="Times" w:eastAsia="Times New Roman" w:cs="Times"/>
          <w:szCs w:val="24"/>
          <w:lang w:val="fr-FR"/>
        </w:rPr>
        <w:t xml:space="preserve"> proches, les famill</w:t>
      </w:r>
      <w:r w:rsidRPr="00631A7D" w:rsidR="00D07E7E">
        <w:rPr>
          <w:rFonts w:ascii="Times" w:hAnsi="Times" w:eastAsia="Times New Roman" w:cs="Times"/>
          <w:szCs w:val="24"/>
          <w:lang w:val="fr-FR"/>
        </w:rPr>
        <w:t>es des victimes et des tiers aient</w:t>
      </w:r>
      <w:r w:rsidRPr="00631A7D" w:rsidR="002B3863">
        <w:rPr>
          <w:rFonts w:ascii="Times" w:hAnsi="Times" w:eastAsia="Times New Roman" w:cs="Times"/>
          <w:szCs w:val="24"/>
          <w:lang w:val="fr-FR"/>
        </w:rPr>
        <w:t xml:space="preserve"> eu accès à la maison sans aucune restriction</w:t>
      </w:r>
      <w:r w:rsidRPr="00631A7D" w:rsidR="00724E2B">
        <w:rPr>
          <w:rFonts w:ascii="Times" w:hAnsi="Times" w:eastAsia="Times New Roman" w:cs="Times"/>
          <w:szCs w:val="24"/>
          <w:lang w:val="fr-FR"/>
        </w:rPr>
        <w:t xml:space="preserve"> (paragraphes </w:t>
      </w:r>
      <w:r w:rsidRPr="00631A7D" w:rsidR="00724E2B">
        <w:rPr>
          <w:rFonts w:ascii="Times" w:hAnsi="Times" w:eastAsia="Times New Roman" w:cs="Times"/>
          <w:szCs w:val="24"/>
          <w:lang w:val="fr-FR"/>
        </w:rPr>
        <w:fldChar w:fldCharType="begin"/>
      </w:r>
      <w:r w:rsidRPr="00631A7D" w:rsidR="00724E2B">
        <w:rPr>
          <w:rFonts w:ascii="Times" w:hAnsi="Times" w:eastAsia="Times New Roman" w:cs="Times"/>
          <w:szCs w:val="24"/>
          <w:lang w:val="fr-FR"/>
        </w:rPr>
        <w:instrText xml:space="preserve"> REF Police_maritime \h </w:instrText>
      </w:r>
      <w:r w:rsidRPr="00631A7D" w:rsidR="00BD7D49">
        <w:rPr>
          <w:rFonts w:ascii="Times" w:hAnsi="Times" w:eastAsia="Times New Roman" w:cs="Times"/>
          <w:szCs w:val="24"/>
          <w:lang w:val="fr-FR"/>
        </w:rPr>
        <w:instrText xml:space="preserve"> \* MERGEFORMAT </w:instrText>
      </w:r>
      <w:r w:rsidRPr="00631A7D" w:rsidR="00724E2B">
        <w:rPr>
          <w:rFonts w:ascii="Times" w:hAnsi="Times" w:eastAsia="Times New Roman" w:cs="Times"/>
          <w:szCs w:val="24"/>
          <w:lang w:val="fr-FR"/>
        </w:rPr>
        <w:fldChar w:fldCharType="separate"/>
      </w:r>
      <w:r w:rsidRPr="00631A7D" w:rsidR="00631A7D">
        <w:rPr>
          <w:rFonts w:eastAsia="Calibri"/>
          <w:noProof/>
          <w:lang w:val="fr-FR"/>
        </w:rPr>
        <w:t>12</w:t>
      </w:r>
      <w:r w:rsidRPr="00631A7D" w:rsidR="00724E2B">
        <w:rPr>
          <w:rFonts w:ascii="Times" w:hAnsi="Times" w:eastAsia="Times New Roman" w:cs="Times"/>
          <w:szCs w:val="24"/>
          <w:lang w:val="fr-FR"/>
        </w:rPr>
        <w:fldChar w:fldCharType="end"/>
      </w:r>
      <w:r w:rsidRPr="00631A7D" w:rsidR="00724E2B">
        <w:rPr>
          <w:rFonts w:ascii="Times" w:hAnsi="Times" w:eastAsia="Times New Roman" w:cs="Times"/>
          <w:szCs w:val="24"/>
          <w:lang w:val="fr-FR"/>
        </w:rPr>
        <w:t xml:space="preserve"> et </w:t>
      </w:r>
      <w:r w:rsidRPr="00631A7D" w:rsidR="00724E2B">
        <w:rPr>
          <w:rFonts w:ascii="Times" w:hAnsi="Times" w:eastAsia="Times New Roman" w:cs="Times"/>
          <w:szCs w:val="24"/>
          <w:lang w:val="fr-FR"/>
        </w:rPr>
        <w:fldChar w:fldCharType="begin"/>
      </w:r>
      <w:r w:rsidRPr="00631A7D" w:rsidR="00724E2B">
        <w:rPr>
          <w:rFonts w:ascii="Times" w:hAnsi="Times" w:eastAsia="Times New Roman" w:cs="Times"/>
          <w:szCs w:val="24"/>
          <w:lang w:val="fr-FR"/>
        </w:rPr>
        <w:instrText xml:space="preserve"> REF Portables_remis_RO \h  \* MERGEFORMAT </w:instrText>
      </w:r>
      <w:r w:rsidRPr="00631A7D" w:rsidR="00724E2B">
        <w:rPr>
          <w:rFonts w:ascii="Times" w:hAnsi="Times" w:eastAsia="Times New Roman" w:cs="Times"/>
          <w:szCs w:val="24"/>
          <w:lang w:val="fr-FR"/>
        </w:rPr>
        <w:fldChar w:fldCharType="separate"/>
      </w:r>
      <w:r w:rsidRPr="00631A7D" w:rsidR="00631A7D">
        <w:rPr>
          <w:rFonts w:eastAsia="Calibri"/>
          <w:noProof/>
          <w:szCs w:val="24"/>
          <w:lang w:val="fr-FR"/>
        </w:rPr>
        <w:t>48</w:t>
      </w:r>
      <w:r w:rsidRPr="00631A7D" w:rsidR="00724E2B">
        <w:rPr>
          <w:rFonts w:ascii="Times" w:hAnsi="Times" w:eastAsia="Times New Roman" w:cs="Times"/>
          <w:szCs w:val="24"/>
          <w:lang w:val="fr-FR"/>
        </w:rPr>
        <w:fldChar w:fldCharType="end"/>
      </w:r>
      <w:r w:rsidRPr="00631A7D" w:rsidR="00724E2B">
        <w:rPr>
          <w:rFonts w:ascii="Times" w:hAnsi="Times" w:eastAsia="Times New Roman" w:cs="Times"/>
          <w:szCs w:val="24"/>
          <w:lang w:val="fr-FR"/>
        </w:rPr>
        <w:t xml:space="preserve"> ci-dessus)</w:t>
      </w:r>
      <w:r w:rsidRPr="00631A7D" w:rsidR="002B3863">
        <w:rPr>
          <w:rFonts w:ascii="Times" w:hAnsi="Times" w:eastAsia="Times New Roman" w:cs="Times"/>
          <w:szCs w:val="24"/>
          <w:lang w:val="fr-FR"/>
        </w:rPr>
        <w:t>.</w:t>
      </w:r>
    </w:p>
    <w:p w:rsidRPr="00631A7D" w:rsidR="00EC131E" w:rsidP="00631A7D" w14:paraId="0855F80F" w14:textId="77777777">
      <w:pPr>
        <w:pStyle w:val="ECHRPara"/>
        <w:rPr>
          <w:rFonts w:ascii="Times" w:hAnsi="Times" w:eastAsia="Times New Roman" w:cs="Times"/>
          <w:szCs w:val="24"/>
          <w:lang w:val="fr-FR"/>
        </w:rPr>
      </w:pP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SEQ level0 \*arabic </w:instrText>
      </w:r>
      <w:r w:rsidRPr="00631A7D">
        <w:rPr>
          <w:rFonts w:ascii="Times" w:hAnsi="Times" w:eastAsia="Times New Roman" w:cs="Times"/>
          <w:szCs w:val="24"/>
          <w:lang w:val="fr-FR"/>
        </w:rPr>
        <w:fldChar w:fldCharType="separate"/>
      </w:r>
      <w:r w:rsidRPr="00631A7D" w:rsidR="00631A7D">
        <w:rPr>
          <w:rFonts w:ascii="Times" w:hAnsi="Times" w:eastAsia="Times New Roman" w:cs="Times"/>
          <w:noProof/>
          <w:szCs w:val="24"/>
          <w:lang w:val="fr-FR"/>
        </w:rPr>
        <w:t>146</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w:t>
      </w:r>
      <w:r w:rsidRPr="00631A7D" w:rsidR="00091249">
        <w:rPr>
          <w:rFonts w:ascii="Times" w:hAnsi="Times" w:eastAsia="Times New Roman" w:cs="Times"/>
          <w:szCs w:val="24"/>
          <w:lang w:val="fr-FR"/>
        </w:rPr>
        <w:t>Alors que l</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inspection des lieux d</w:t>
      </w:r>
      <w:r w:rsidRPr="00631A7D" w:rsidR="00631A7D">
        <w:rPr>
          <w:rFonts w:ascii="Times" w:hAnsi="Times" w:eastAsia="Times New Roman" w:cs="Times"/>
          <w:szCs w:val="24"/>
          <w:lang w:val="fr-FR"/>
        </w:rPr>
        <w:t>’</w:t>
      </w:r>
      <w:r w:rsidRPr="00631A7D" w:rsidR="002A0A73">
        <w:rPr>
          <w:rFonts w:ascii="Times" w:hAnsi="Times" w:eastAsia="Times New Roman" w:cs="Times"/>
          <w:szCs w:val="24"/>
          <w:lang w:val="fr-FR"/>
        </w:rPr>
        <w:t>une</w:t>
      </w:r>
      <w:r w:rsidRPr="00631A7D" w:rsidR="002B3863">
        <w:rPr>
          <w:rFonts w:ascii="Times" w:hAnsi="Times" w:eastAsia="Times New Roman" w:cs="Times"/>
          <w:szCs w:val="24"/>
          <w:lang w:val="fr-FR"/>
        </w:rPr>
        <w:t xml:space="preserve"> tragédie</w:t>
      </w:r>
      <w:r w:rsidRPr="00631A7D" w:rsidR="002A0A73">
        <w:rPr>
          <w:rFonts w:ascii="Times" w:hAnsi="Times" w:eastAsia="Times New Roman" w:cs="Times"/>
          <w:szCs w:val="24"/>
          <w:lang w:val="fr-FR"/>
        </w:rPr>
        <w:t xml:space="preserve"> doit en principe être </w:t>
      </w:r>
      <w:r w:rsidRPr="00631A7D" w:rsidR="002B3863">
        <w:rPr>
          <w:rFonts w:ascii="Times" w:hAnsi="Times" w:eastAsia="Times New Roman" w:cs="Times"/>
          <w:szCs w:val="24"/>
          <w:lang w:val="fr-FR"/>
        </w:rPr>
        <w:t>réalisée le plus tôt possible</w:t>
      </w:r>
      <w:r w:rsidRPr="00631A7D" w:rsidR="009F0D66">
        <w:rPr>
          <w:rFonts w:ascii="Times" w:hAnsi="Times" w:eastAsia="Times New Roman" w:cs="Times"/>
          <w:szCs w:val="24"/>
          <w:lang w:val="fr-FR"/>
        </w:rPr>
        <w:t>,</w:t>
      </w:r>
      <w:r w:rsidRPr="00631A7D" w:rsidR="002B3863">
        <w:rPr>
          <w:rFonts w:ascii="Times" w:hAnsi="Times" w:eastAsia="Times New Roman" w:cs="Times"/>
          <w:szCs w:val="24"/>
          <w:lang w:val="fr-FR"/>
        </w:rPr>
        <w:t xml:space="preserve"> </w:t>
      </w:r>
      <w:r w:rsidRPr="00631A7D" w:rsidR="009F0D66">
        <w:rPr>
          <w:rFonts w:ascii="Times" w:hAnsi="Times" w:eastAsia="Times New Roman" w:cs="Times"/>
          <w:szCs w:val="24"/>
          <w:lang w:val="fr-FR"/>
        </w:rPr>
        <w:t>e</w:t>
      </w:r>
      <w:r w:rsidRPr="00631A7D" w:rsidR="00724E2B">
        <w:rPr>
          <w:rFonts w:ascii="Times" w:hAnsi="Times" w:eastAsia="Times New Roman" w:cs="Times"/>
          <w:szCs w:val="24"/>
          <w:lang w:val="fr-FR"/>
        </w:rPr>
        <w:t>n l</w:t>
      </w:r>
      <w:r w:rsidRPr="00631A7D" w:rsidR="00631A7D">
        <w:rPr>
          <w:rFonts w:ascii="Times" w:hAnsi="Times" w:eastAsia="Times New Roman" w:cs="Times"/>
          <w:szCs w:val="24"/>
          <w:lang w:val="fr-FR"/>
        </w:rPr>
        <w:t>’</w:t>
      </w:r>
      <w:r w:rsidRPr="00631A7D" w:rsidR="00724E2B">
        <w:rPr>
          <w:rFonts w:ascii="Times" w:hAnsi="Times" w:eastAsia="Times New Roman" w:cs="Times"/>
          <w:szCs w:val="24"/>
          <w:lang w:val="fr-FR"/>
        </w:rPr>
        <w:t>espèce, l</w:t>
      </w:r>
      <w:r w:rsidRPr="00631A7D" w:rsidR="00631A7D">
        <w:rPr>
          <w:rFonts w:ascii="Times" w:hAnsi="Times" w:eastAsia="Times New Roman" w:cs="Times"/>
          <w:szCs w:val="24"/>
          <w:lang w:val="fr-FR"/>
        </w:rPr>
        <w:t>’</w:t>
      </w:r>
      <w:r w:rsidRPr="00631A7D" w:rsidR="00724E2B">
        <w:rPr>
          <w:rFonts w:ascii="Times" w:hAnsi="Times" w:eastAsia="Times New Roman" w:cs="Times"/>
          <w:szCs w:val="24"/>
          <w:lang w:val="fr-FR"/>
        </w:rPr>
        <w:t>i</w:t>
      </w:r>
      <w:r w:rsidRPr="00631A7D" w:rsidR="002B3863">
        <w:rPr>
          <w:rFonts w:ascii="Times" w:hAnsi="Times" w:eastAsia="Times New Roman" w:cs="Times"/>
          <w:szCs w:val="24"/>
          <w:lang w:val="fr-FR"/>
        </w:rPr>
        <w:t xml:space="preserve">nspection de la police scientifique de la maison </w:t>
      </w:r>
      <w:r w:rsidRPr="00631A7D" w:rsidR="00724E2B">
        <w:rPr>
          <w:rFonts w:ascii="Times" w:hAnsi="Times" w:eastAsia="Times New Roman" w:cs="Times"/>
          <w:szCs w:val="24"/>
          <w:lang w:val="fr-FR"/>
        </w:rPr>
        <w:t>n</w:t>
      </w:r>
      <w:r w:rsidRPr="00631A7D" w:rsidR="00631A7D">
        <w:rPr>
          <w:rFonts w:ascii="Times" w:hAnsi="Times" w:eastAsia="Times New Roman" w:cs="Times"/>
          <w:szCs w:val="24"/>
          <w:lang w:val="fr-FR"/>
        </w:rPr>
        <w:t>’</w:t>
      </w:r>
      <w:r w:rsidRPr="00631A7D" w:rsidR="00724E2B">
        <w:rPr>
          <w:rFonts w:ascii="Times" w:hAnsi="Times" w:eastAsia="Times New Roman" w:cs="Times"/>
          <w:szCs w:val="24"/>
          <w:lang w:val="fr-FR"/>
        </w:rPr>
        <w:t>a eu</w:t>
      </w:r>
      <w:r w:rsidRPr="00631A7D" w:rsidR="002B3863">
        <w:rPr>
          <w:rFonts w:ascii="Times" w:hAnsi="Times" w:eastAsia="Times New Roman" w:cs="Times"/>
          <w:szCs w:val="24"/>
          <w:lang w:val="fr-FR"/>
        </w:rPr>
        <w:t xml:space="preserve"> lieu que le 11 février 2014 (paragraphe </w:t>
      </w:r>
      <w:r w:rsidRPr="00631A7D" w:rsidR="00724E2B">
        <w:rPr>
          <w:rFonts w:ascii="Times" w:hAnsi="Times" w:eastAsia="Times New Roman" w:cs="Times"/>
          <w:szCs w:val="24"/>
          <w:lang w:val="fr-FR"/>
        </w:rPr>
        <w:fldChar w:fldCharType="begin"/>
      </w:r>
      <w:r w:rsidRPr="00631A7D" w:rsidR="00724E2B">
        <w:rPr>
          <w:rFonts w:ascii="Times" w:hAnsi="Times" w:eastAsia="Times New Roman" w:cs="Times"/>
          <w:szCs w:val="24"/>
          <w:lang w:val="fr-FR"/>
        </w:rPr>
        <w:instrText xml:space="preserve"> REF Inspection_maison \h </w:instrText>
      </w:r>
      <w:r w:rsidRPr="00631A7D" w:rsidR="00BD7D49">
        <w:rPr>
          <w:rFonts w:ascii="Times" w:hAnsi="Times" w:eastAsia="Times New Roman" w:cs="Times"/>
          <w:szCs w:val="24"/>
          <w:lang w:val="fr-FR"/>
        </w:rPr>
        <w:instrText xml:space="preserve"> \* MERGEFORMAT </w:instrText>
      </w:r>
      <w:r w:rsidRPr="00631A7D" w:rsidR="00724E2B">
        <w:rPr>
          <w:rFonts w:ascii="Times" w:hAnsi="Times" w:eastAsia="Times New Roman" w:cs="Times"/>
          <w:szCs w:val="24"/>
          <w:lang w:val="fr-FR"/>
        </w:rPr>
        <w:fldChar w:fldCharType="separate"/>
      </w:r>
      <w:r w:rsidRPr="00631A7D" w:rsidR="00631A7D">
        <w:rPr>
          <w:rFonts w:eastAsia="Calibri"/>
          <w:noProof/>
          <w:lang w:val="fr-FR"/>
        </w:rPr>
        <w:t>33</w:t>
      </w:r>
      <w:r w:rsidRPr="00631A7D" w:rsidR="00724E2B">
        <w:rPr>
          <w:rFonts w:ascii="Times" w:hAnsi="Times" w:eastAsia="Times New Roman" w:cs="Times"/>
          <w:szCs w:val="24"/>
          <w:lang w:val="fr-FR"/>
        </w:rPr>
        <w:fldChar w:fldCharType="end"/>
      </w:r>
      <w:r w:rsidRPr="00631A7D" w:rsidR="00724E2B">
        <w:rPr>
          <w:rFonts w:ascii="Times" w:hAnsi="Times" w:eastAsia="Times New Roman" w:cs="Times"/>
          <w:szCs w:val="24"/>
          <w:lang w:val="fr-FR"/>
        </w:rPr>
        <w:t xml:space="preserve"> ci-dessus</w:t>
      </w:r>
      <w:r w:rsidRPr="00631A7D" w:rsidR="002B3863">
        <w:rPr>
          <w:rFonts w:ascii="Times" w:hAnsi="Times" w:eastAsia="Times New Roman" w:cs="Times"/>
          <w:szCs w:val="24"/>
          <w:lang w:val="fr-FR"/>
        </w:rPr>
        <w:t>).</w:t>
      </w:r>
    </w:p>
    <w:p w:rsidRPr="00631A7D" w:rsidR="00EC131E" w:rsidP="00631A7D" w14:paraId="651A0B13" w14:textId="77777777">
      <w:pPr>
        <w:pStyle w:val="ECHRPara"/>
        <w:rPr>
          <w:rFonts w:ascii="Times" w:hAnsi="Times" w:eastAsia="Times New Roman" w:cs="Times"/>
          <w:szCs w:val="24"/>
          <w:lang w:val="fr-FR"/>
        </w:rPr>
      </w:pP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SEQ level0 \*arabic </w:instrText>
      </w:r>
      <w:r w:rsidRPr="00631A7D">
        <w:rPr>
          <w:rFonts w:ascii="Times" w:hAnsi="Times" w:eastAsia="Times New Roman" w:cs="Times"/>
          <w:szCs w:val="24"/>
          <w:lang w:val="fr-FR"/>
        </w:rPr>
        <w:fldChar w:fldCharType="separate"/>
      </w:r>
      <w:r w:rsidRPr="00631A7D" w:rsidR="00631A7D">
        <w:rPr>
          <w:rFonts w:ascii="Times" w:hAnsi="Times" w:eastAsia="Times New Roman" w:cs="Times"/>
          <w:noProof/>
          <w:szCs w:val="24"/>
          <w:lang w:val="fr-FR"/>
        </w:rPr>
        <w:t>147</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w:t>
      </w:r>
      <w:r w:rsidRPr="00631A7D" w:rsidR="009F0D66">
        <w:rPr>
          <w:rFonts w:ascii="Times" w:hAnsi="Times" w:eastAsia="Times New Roman" w:cs="Times"/>
          <w:szCs w:val="24"/>
          <w:lang w:val="fr-FR"/>
        </w:rPr>
        <w:t>L</w:t>
      </w:r>
      <w:r w:rsidRPr="00631A7D" w:rsidR="002B3863">
        <w:rPr>
          <w:rFonts w:ascii="Times" w:hAnsi="Times" w:eastAsia="Times New Roman" w:cs="Times"/>
          <w:szCs w:val="24"/>
          <w:lang w:val="fr-FR"/>
        </w:rPr>
        <w:t xml:space="preserve">es objets qui se trouvaient dans la maison, </w:t>
      </w:r>
      <w:r w:rsidRPr="00631A7D" w:rsidR="00304130">
        <w:rPr>
          <w:rFonts w:ascii="Times" w:hAnsi="Times" w:eastAsia="Times New Roman" w:cs="Times"/>
          <w:szCs w:val="24"/>
          <w:lang w:val="fr-FR"/>
        </w:rPr>
        <w:t xml:space="preserve">comme </w:t>
      </w:r>
      <w:r w:rsidRPr="00631A7D" w:rsidR="002B3863">
        <w:rPr>
          <w:rFonts w:ascii="Times" w:hAnsi="Times" w:eastAsia="Times New Roman" w:cs="Times"/>
          <w:szCs w:val="24"/>
          <w:lang w:val="fr-FR"/>
        </w:rPr>
        <w:t xml:space="preserve">les téléphones portables des victimes, ou sur la plage de </w:t>
      </w:r>
      <w:r w:rsidRPr="00631A7D" w:rsidR="002B3863">
        <w:rPr>
          <w:rFonts w:ascii="Times" w:hAnsi="Times" w:eastAsia="Times New Roman" w:cs="Times"/>
          <w:szCs w:val="24"/>
          <w:lang w:val="fr-FR"/>
        </w:rPr>
        <w:t>Meco</w:t>
      </w:r>
      <w:r w:rsidRPr="00631A7D" w:rsidR="002B3863">
        <w:rPr>
          <w:rFonts w:ascii="Times" w:hAnsi="Times" w:eastAsia="Times New Roman" w:cs="Times"/>
          <w:szCs w:val="24"/>
          <w:lang w:val="fr-FR"/>
        </w:rPr>
        <w:t xml:space="preserve"> </w:t>
      </w:r>
      <w:r w:rsidRPr="00631A7D" w:rsidR="00091249">
        <w:rPr>
          <w:rFonts w:ascii="Times" w:hAnsi="Times" w:eastAsia="Times New Roman" w:cs="Times"/>
          <w:szCs w:val="24"/>
          <w:lang w:val="fr-FR"/>
        </w:rPr>
        <w:t>contenaient potentiellement</w:t>
      </w:r>
      <w:r w:rsidRPr="00631A7D" w:rsidR="002A0A73">
        <w:rPr>
          <w:rFonts w:ascii="Times" w:hAnsi="Times" w:eastAsia="Times New Roman" w:cs="Times"/>
          <w:szCs w:val="24"/>
          <w:lang w:val="fr-FR"/>
        </w:rPr>
        <w:t xml:space="preserve"> des informations importantes et sensibles sur les intéressés. </w:t>
      </w:r>
      <w:r w:rsidRPr="00631A7D" w:rsidR="00091249">
        <w:rPr>
          <w:rFonts w:ascii="Times" w:hAnsi="Times" w:eastAsia="Times New Roman" w:cs="Times"/>
          <w:szCs w:val="24"/>
          <w:lang w:val="fr-FR"/>
        </w:rPr>
        <w:t>Par conséquent, u</w:t>
      </w:r>
      <w:r w:rsidRPr="00631A7D" w:rsidR="002A0A73">
        <w:rPr>
          <w:rFonts w:ascii="Times" w:hAnsi="Times" w:eastAsia="Times New Roman" w:cs="Times"/>
          <w:szCs w:val="24"/>
          <w:lang w:val="fr-FR"/>
        </w:rPr>
        <w:t>n</w:t>
      </w:r>
      <w:r w:rsidRPr="00631A7D" w:rsidR="00091249">
        <w:rPr>
          <w:rFonts w:ascii="Times" w:hAnsi="Times" w:eastAsia="Times New Roman" w:cs="Times"/>
          <w:szCs w:val="24"/>
          <w:lang w:val="fr-FR"/>
        </w:rPr>
        <w:t>e</w:t>
      </w:r>
      <w:r w:rsidRPr="00631A7D" w:rsidR="002B3863">
        <w:rPr>
          <w:rFonts w:ascii="Times" w:hAnsi="Times" w:eastAsia="Times New Roman" w:cs="Times"/>
          <w:szCs w:val="24"/>
          <w:lang w:val="fr-FR"/>
        </w:rPr>
        <w:t xml:space="preserve"> saisi</w:t>
      </w:r>
      <w:r w:rsidRPr="00631A7D" w:rsidR="002F3A4B">
        <w:rPr>
          <w:rFonts w:ascii="Times" w:hAnsi="Times" w:eastAsia="Times New Roman" w:cs="Times"/>
          <w:szCs w:val="24"/>
          <w:lang w:val="fr-FR"/>
        </w:rPr>
        <w:t>e</w:t>
      </w:r>
      <w:r w:rsidRPr="00631A7D" w:rsidR="002B3863">
        <w:rPr>
          <w:rFonts w:ascii="Times" w:hAnsi="Times" w:eastAsia="Times New Roman" w:cs="Times"/>
          <w:szCs w:val="24"/>
          <w:lang w:val="fr-FR"/>
        </w:rPr>
        <w:t xml:space="preserve"> et </w:t>
      </w:r>
      <w:r w:rsidRPr="00631A7D" w:rsidR="002A0A73">
        <w:rPr>
          <w:rFonts w:ascii="Times" w:hAnsi="Times" w:eastAsia="Times New Roman" w:cs="Times"/>
          <w:szCs w:val="24"/>
          <w:lang w:val="fr-FR"/>
        </w:rPr>
        <w:t xml:space="preserve">une </w:t>
      </w:r>
      <w:r w:rsidRPr="00631A7D" w:rsidR="002B3863">
        <w:rPr>
          <w:rFonts w:ascii="Times" w:hAnsi="Times" w:eastAsia="Times New Roman" w:cs="Times"/>
          <w:szCs w:val="24"/>
          <w:lang w:val="fr-FR"/>
        </w:rPr>
        <w:t>mis</w:t>
      </w:r>
      <w:r w:rsidRPr="00631A7D" w:rsidR="002A0A73">
        <w:rPr>
          <w:rFonts w:ascii="Times" w:hAnsi="Times" w:eastAsia="Times New Roman" w:cs="Times"/>
          <w:szCs w:val="24"/>
          <w:lang w:val="fr-FR"/>
        </w:rPr>
        <w:t>e</w:t>
      </w:r>
      <w:r w:rsidRPr="00631A7D" w:rsidR="002B3863">
        <w:rPr>
          <w:rFonts w:ascii="Times" w:hAnsi="Times" w:eastAsia="Times New Roman" w:cs="Times"/>
          <w:szCs w:val="24"/>
          <w:lang w:val="fr-FR"/>
        </w:rPr>
        <w:t xml:space="preserve"> sous scellés aux fins d</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une enquête</w:t>
      </w:r>
      <w:r w:rsidRPr="00631A7D" w:rsidR="002A0A73">
        <w:rPr>
          <w:rFonts w:ascii="Times" w:hAnsi="Times" w:eastAsia="Times New Roman" w:cs="Times"/>
          <w:szCs w:val="24"/>
          <w:lang w:val="fr-FR"/>
        </w:rPr>
        <w:t xml:space="preserve"> auraient </w:t>
      </w:r>
      <w:r w:rsidRPr="00631A7D" w:rsidR="002B3863">
        <w:rPr>
          <w:rFonts w:ascii="Times" w:hAnsi="Times" w:eastAsia="Times New Roman" w:cs="Times"/>
          <w:szCs w:val="24"/>
          <w:lang w:val="fr-FR"/>
        </w:rPr>
        <w:t xml:space="preserve">évité </w:t>
      </w:r>
      <w:r w:rsidRPr="00631A7D" w:rsidR="002A0A73">
        <w:rPr>
          <w:rFonts w:ascii="Times" w:hAnsi="Times" w:eastAsia="Times New Roman" w:cs="Times"/>
          <w:szCs w:val="24"/>
          <w:lang w:val="fr-FR"/>
        </w:rPr>
        <w:t>toute</w:t>
      </w:r>
      <w:r w:rsidRPr="00631A7D" w:rsidR="00304130">
        <w:rPr>
          <w:rFonts w:ascii="Times" w:hAnsi="Times" w:eastAsia="Times New Roman" w:cs="Times"/>
          <w:szCs w:val="24"/>
          <w:lang w:val="fr-FR"/>
        </w:rPr>
        <w:t xml:space="preserve"> manipulation</w:t>
      </w:r>
      <w:r w:rsidRPr="00631A7D" w:rsidR="002B3863">
        <w:rPr>
          <w:rFonts w:ascii="Times" w:hAnsi="Times" w:eastAsia="Times New Roman" w:cs="Times"/>
          <w:szCs w:val="24"/>
          <w:lang w:val="fr-FR"/>
        </w:rPr>
        <w:t xml:space="preserve"> par plusieurs personnes et, par la suite, que la police judiciaire </w:t>
      </w:r>
      <w:r w:rsidRPr="00631A7D" w:rsidR="00304130">
        <w:rPr>
          <w:rFonts w:ascii="Times" w:hAnsi="Times" w:eastAsia="Times New Roman" w:cs="Times"/>
          <w:szCs w:val="24"/>
          <w:lang w:val="fr-FR"/>
        </w:rPr>
        <w:t xml:space="preserve">ait </w:t>
      </w:r>
      <w:r w:rsidRPr="00631A7D" w:rsidR="002B3863">
        <w:rPr>
          <w:rFonts w:ascii="Times" w:hAnsi="Times" w:eastAsia="Times New Roman" w:cs="Times"/>
          <w:szCs w:val="24"/>
          <w:lang w:val="fr-FR"/>
        </w:rPr>
        <w:t xml:space="preserve">à les réclamer (paragraphes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PortablesJB_ACS_PN \h  \* MERGEFORMAT </w:instrText>
      </w:r>
      <w:r w:rsidRPr="00631A7D" w:rsidR="002B3863">
        <w:rPr>
          <w:rFonts w:ascii="Times" w:hAnsi="Times" w:eastAsia="Times New Roman" w:cs="Times"/>
          <w:szCs w:val="24"/>
          <w:lang w:val="fr-FR"/>
        </w:rPr>
        <w:fldChar w:fldCharType="separate"/>
      </w:r>
      <w:r w:rsidRPr="00631A7D" w:rsidR="00631A7D">
        <w:rPr>
          <w:rFonts w:eastAsia="Calibri"/>
          <w:noProof/>
          <w:szCs w:val="24"/>
          <w:lang w:val="fr-FR"/>
        </w:rPr>
        <w:t>21</w:t>
      </w:r>
      <w:r w:rsidRPr="00631A7D" w:rsidR="002B3863">
        <w:rPr>
          <w:rFonts w:ascii="Times" w:hAnsi="Times" w:eastAsia="Times New Roman" w:cs="Times"/>
          <w:szCs w:val="24"/>
          <w:lang w:val="fr-FR"/>
        </w:rPr>
        <w:fldChar w:fldCharType="end"/>
      </w:r>
      <w:r w:rsidRPr="00631A7D" w:rsidR="002B3863">
        <w:rPr>
          <w:rFonts w:ascii="Times" w:hAnsi="Times" w:eastAsia="Times New Roman" w:cs="Times"/>
          <w:szCs w:val="24"/>
          <w:lang w:val="fr-FR"/>
        </w:rPr>
        <w:t xml:space="preserve">,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PortablesCS \h  \* MERGEFORMAT </w:instrText>
      </w:r>
      <w:r w:rsidRPr="00631A7D" w:rsidR="002B3863">
        <w:rPr>
          <w:rFonts w:ascii="Times" w:hAnsi="Times" w:eastAsia="Times New Roman" w:cs="Times"/>
          <w:szCs w:val="24"/>
          <w:lang w:val="fr-FR"/>
        </w:rPr>
        <w:fldChar w:fldCharType="separate"/>
      </w:r>
      <w:r w:rsidRPr="00631A7D" w:rsidR="00631A7D">
        <w:rPr>
          <w:rFonts w:eastAsia="Calibri"/>
          <w:noProof/>
          <w:szCs w:val="24"/>
          <w:lang w:val="fr-FR"/>
        </w:rPr>
        <w:t>24</w:t>
      </w:r>
      <w:r w:rsidRPr="00631A7D" w:rsidR="002B3863">
        <w:rPr>
          <w:rFonts w:ascii="Times" w:hAnsi="Times" w:eastAsia="Times New Roman" w:cs="Times"/>
          <w:szCs w:val="24"/>
          <w:lang w:val="fr-FR"/>
        </w:rPr>
        <w:fldChar w:fldCharType="end"/>
      </w:r>
      <w:r w:rsidRPr="00631A7D" w:rsidR="002B3863">
        <w:rPr>
          <w:rFonts w:ascii="Times" w:hAnsi="Times" w:eastAsia="Times New Roman" w:cs="Times"/>
          <w:szCs w:val="24"/>
          <w:lang w:val="fr-FR"/>
        </w:rPr>
        <w:t xml:space="preserve">,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PortablesJG \h  \* MERGEFORMAT </w:instrText>
      </w:r>
      <w:r w:rsidRPr="00631A7D" w:rsidR="002B3863">
        <w:rPr>
          <w:rFonts w:ascii="Times" w:hAnsi="Times" w:eastAsia="Times New Roman" w:cs="Times"/>
          <w:szCs w:val="24"/>
          <w:lang w:val="fr-FR"/>
        </w:rPr>
        <w:fldChar w:fldCharType="separate"/>
      </w:r>
      <w:r w:rsidRPr="00631A7D" w:rsidR="00631A7D">
        <w:rPr>
          <w:rFonts w:eastAsia="Calibri"/>
          <w:noProof/>
          <w:szCs w:val="24"/>
          <w:lang w:val="fr-FR"/>
        </w:rPr>
        <w:t>29</w:t>
      </w:r>
      <w:r w:rsidRPr="00631A7D" w:rsidR="002B3863">
        <w:rPr>
          <w:rFonts w:ascii="Times" w:hAnsi="Times" w:eastAsia="Times New Roman" w:cs="Times"/>
          <w:szCs w:val="24"/>
          <w:lang w:val="fr-FR"/>
        </w:rPr>
        <w:fldChar w:fldCharType="end"/>
      </w:r>
      <w:r w:rsidRPr="00631A7D" w:rsidR="002B3863">
        <w:rPr>
          <w:rFonts w:ascii="Times" w:hAnsi="Times" w:eastAsia="Times New Roman" w:cs="Times"/>
          <w:szCs w:val="24"/>
          <w:lang w:val="fr-FR"/>
        </w:rPr>
        <w:t xml:space="preserve">,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PortablesAR \h  \* MERGEFORMAT </w:instrText>
      </w:r>
      <w:r w:rsidRPr="00631A7D" w:rsidR="002B3863">
        <w:rPr>
          <w:rFonts w:ascii="Times" w:hAnsi="Times" w:eastAsia="Times New Roman" w:cs="Times"/>
          <w:szCs w:val="24"/>
          <w:lang w:val="fr-FR"/>
        </w:rPr>
        <w:fldChar w:fldCharType="separate"/>
      </w:r>
      <w:r w:rsidRPr="00631A7D" w:rsidR="00631A7D">
        <w:rPr>
          <w:rFonts w:eastAsia="Calibri"/>
          <w:noProof/>
          <w:szCs w:val="24"/>
          <w:lang w:val="fr-FR"/>
        </w:rPr>
        <w:t>32</w:t>
      </w:r>
      <w:r w:rsidRPr="00631A7D" w:rsidR="002B3863">
        <w:rPr>
          <w:rFonts w:ascii="Times" w:hAnsi="Times" w:eastAsia="Times New Roman" w:cs="Times"/>
          <w:szCs w:val="24"/>
          <w:lang w:val="fr-FR"/>
        </w:rPr>
        <w:fldChar w:fldCharType="end"/>
      </w:r>
      <w:r w:rsidRPr="00631A7D" w:rsidR="002B3863">
        <w:rPr>
          <w:rFonts w:ascii="Times" w:hAnsi="Times" w:eastAsia="Times New Roman" w:cs="Times"/>
          <w:szCs w:val="24"/>
          <w:lang w:val="fr-FR"/>
        </w:rPr>
        <w:t xml:space="preserve">,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PortablesPN \h  \* MERGEFORMAT </w:instrText>
      </w:r>
      <w:r w:rsidRPr="00631A7D" w:rsidR="002B3863">
        <w:rPr>
          <w:rFonts w:ascii="Times" w:hAnsi="Times" w:eastAsia="Times New Roman" w:cs="Times"/>
          <w:szCs w:val="24"/>
          <w:lang w:val="fr-FR"/>
        </w:rPr>
        <w:fldChar w:fldCharType="separate"/>
      </w:r>
      <w:r w:rsidRPr="00631A7D" w:rsidR="00631A7D">
        <w:rPr>
          <w:rFonts w:eastAsia="Calibri"/>
          <w:noProof/>
          <w:szCs w:val="24"/>
          <w:lang w:val="fr-FR"/>
        </w:rPr>
        <w:t>34</w:t>
      </w:r>
      <w:r w:rsidRPr="00631A7D" w:rsidR="002B3863">
        <w:rPr>
          <w:rFonts w:ascii="Times" w:hAnsi="Times" w:eastAsia="Times New Roman" w:cs="Times"/>
          <w:szCs w:val="24"/>
          <w:lang w:val="fr-FR"/>
        </w:rPr>
        <w:fldChar w:fldCharType="end"/>
      </w:r>
      <w:r w:rsidRPr="00631A7D" w:rsidR="002B3863">
        <w:rPr>
          <w:rFonts w:ascii="Times" w:hAnsi="Times" w:eastAsia="Times New Roman" w:cs="Times"/>
          <w:szCs w:val="24"/>
          <w:lang w:val="fr-FR"/>
        </w:rPr>
        <w:t xml:space="preserve">,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Portables_remis_RO \h  \* MERGEFORMAT </w:instrText>
      </w:r>
      <w:r w:rsidRPr="00631A7D" w:rsidR="002B3863">
        <w:rPr>
          <w:rFonts w:ascii="Times" w:hAnsi="Times" w:eastAsia="Times New Roman" w:cs="Times"/>
          <w:szCs w:val="24"/>
          <w:lang w:val="fr-FR"/>
        </w:rPr>
        <w:fldChar w:fldCharType="separate"/>
      </w:r>
      <w:r w:rsidRPr="00631A7D" w:rsidR="00631A7D">
        <w:rPr>
          <w:rFonts w:eastAsia="Calibri"/>
          <w:noProof/>
          <w:szCs w:val="24"/>
          <w:lang w:val="fr-FR"/>
        </w:rPr>
        <w:t>48</w:t>
      </w:r>
      <w:r w:rsidRPr="00631A7D" w:rsidR="002B3863">
        <w:rPr>
          <w:rFonts w:ascii="Times" w:hAnsi="Times" w:eastAsia="Times New Roman" w:cs="Times"/>
          <w:szCs w:val="24"/>
          <w:lang w:val="fr-FR"/>
        </w:rPr>
        <w:fldChar w:fldCharType="end"/>
      </w:r>
      <w:r w:rsidRPr="00631A7D" w:rsidR="002B3863">
        <w:rPr>
          <w:rFonts w:ascii="Times" w:hAnsi="Times" w:eastAsia="Times New Roman" w:cs="Times"/>
          <w:szCs w:val="24"/>
          <w:lang w:val="fr-FR"/>
        </w:rPr>
        <w:t xml:space="preserve">,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PortablesAR2 \h  \* MERGEFORMAT </w:instrText>
      </w:r>
      <w:r w:rsidRPr="00631A7D" w:rsidR="002B3863">
        <w:rPr>
          <w:rFonts w:ascii="Times" w:hAnsi="Times" w:eastAsia="Times New Roman" w:cs="Times"/>
          <w:szCs w:val="24"/>
          <w:lang w:val="fr-FR"/>
        </w:rPr>
        <w:fldChar w:fldCharType="separate"/>
      </w:r>
      <w:r w:rsidRPr="00631A7D" w:rsidR="00631A7D">
        <w:rPr>
          <w:rFonts w:eastAsia="Calibri"/>
          <w:noProof/>
          <w:szCs w:val="24"/>
          <w:lang w:val="fr-FR"/>
        </w:rPr>
        <w:t>53</w:t>
      </w:r>
      <w:r w:rsidRPr="00631A7D" w:rsidR="002B3863">
        <w:rPr>
          <w:rFonts w:ascii="Times" w:hAnsi="Times" w:eastAsia="Times New Roman" w:cs="Times"/>
          <w:szCs w:val="24"/>
          <w:lang w:val="fr-FR"/>
        </w:rPr>
        <w:fldChar w:fldCharType="end"/>
      </w:r>
      <w:r w:rsidRPr="00631A7D" w:rsidR="002B3863">
        <w:rPr>
          <w:rFonts w:ascii="Times" w:hAnsi="Times" w:eastAsia="Times New Roman" w:cs="Times"/>
          <w:szCs w:val="24"/>
          <w:lang w:val="fr-FR"/>
        </w:rPr>
        <w:t xml:space="preserve"> et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Portables_manipulés_tiers \h  \* MERGEFORMAT </w:instrText>
      </w:r>
      <w:r w:rsidRPr="00631A7D" w:rsidR="002B3863">
        <w:rPr>
          <w:rFonts w:ascii="Times" w:hAnsi="Times" w:eastAsia="Times New Roman" w:cs="Times"/>
          <w:szCs w:val="24"/>
          <w:lang w:val="fr-FR"/>
        </w:rPr>
        <w:fldChar w:fldCharType="separate"/>
      </w:r>
      <w:r w:rsidRPr="00631A7D" w:rsidR="00631A7D">
        <w:rPr>
          <w:rFonts w:eastAsia="Calibri"/>
          <w:noProof/>
          <w:szCs w:val="24"/>
          <w:lang w:val="fr-FR"/>
        </w:rPr>
        <w:t>68</w:t>
      </w:r>
      <w:r w:rsidRPr="00631A7D" w:rsidR="002B3863">
        <w:rPr>
          <w:rFonts w:ascii="Times" w:hAnsi="Times" w:eastAsia="Times New Roman" w:cs="Times"/>
          <w:szCs w:val="24"/>
          <w:lang w:val="fr-FR"/>
        </w:rPr>
        <w:fldChar w:fldCharType="end"/>
      </w:r>
      <w:r w:rsidRPr="00631A7D" w:rsidR="002B3863">
        <w:rPr>
          <w:rFonts w:ascii="Times" w:hAnsi="Times" w:eastAsia="Times New Roman" w:cs="Times"/>
          <w:szCs w:val="24"/>
          <w:lang w:val="fr-FR"/>
        </w:rPr>
        <w:t xml:space="preserve"> ci-dessus).</w:t>
      </w:r>
    </w:p>
    <w:p w:rsidRPr="00631A7D" w:rsidR="00EC131E" w:rsidP="00631A7D" w14:paraId="3327B783" w14:textId="77777777">
      <w:pPr>
        <w:pStyle w:val="ECHRPara"/>
        <w:rPr>
          <w:rFonts w:ascii="Times" w:hAnsi="Times" w:eastAsia="Times New Roman" w:cs="Times"/>
          <w:szCs w:val="24"/>
          <w:lang w:val="fr-FR"/>
        </w:rPr>
      </w:pP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SEQ level0 \*arabic </w:instrText>
      </w:r>
      <w:r w:rsidRPr="00631A7D">
        <w:rPr>
          <w:rFonts w:ascii="Times" w:hAnsi="Times" w:eastAsia="Times New Roman" w:cs="Times"/>
          <w:szCs w:val="24"/>
          <w:lang w:val="fr-FR"/>
        </w:rPr>
        <w:fldChar w:fldCharType="separate"/>
      </w:r>
      <w:r w:rsidRPr="00631A7D" w:rsidR="00631A7D">
        <w:rPr>
          <w:rFonts w:ascii="Times" w:hAnsi="Times" w:eastAsia="Times New Roman" w:cs="Times"/>
          <w:noProof/>
          <w:szCs w:val="24"/>
          <w:lang w:val="fr-FR"/>
        </w:rPr>
        <w:t>148</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w:t>
      </w:r>
      <w:r w:rsidRPr="00631A7D" w:rsidR="00304130">
        <w:rPr>
          <w:rFonts w:ascii="Times" w:hAnsi="Times" w:eastAsia="Times New Roman" w:cs="Times"/>
          <w:szCs w:val="24"/>
          <w:lang w:val="fr-FR"/>
        </w:rPr>
        <w:t>L</w:t>
      </w:r>
      <w:r w:rsidRPr="00631A7D" w:rsidR="002B3863">
        <w:rPr>
          <w:rFonts w:ascii="Times" w:hAnsi="Times" w:eastAsia="Times New Roman" w:cs="Times"/>
          <w:szCs w:val="24"/>
          <w:lang w:val="fr-FR"/>
        </w:rPr>
        <w:t>es vêtements que J.G. avait porté</w:t>
      </w:r>
      <w:r w:rsidRPr="00631A7D" w:rsidR="00265AFA">
        <w:rPr>
          <w:rFonts w:ascii="Times" w:hAnsi="Times" w:eastAsia="Times New Roman" w:cs="Times"/>
          <w:szCs w:val="24"/>
          <w:lang w:val="fr-FR"/>
        </w:rPr>
        <w:t>s</w:t>
      </w:r>
      <w:r w:rsidRPr="00631A7D" w:rsidR="002B3863">
        <w:rPr>
          <w:rFonts w:ascii="Times" w:hAnsi="Times" w:eastAsia="Times New Roman" w:cs="Times"/>
          <w:szCs w:val="24"/>
          <w:lang w:val="fr-FR"/>
        </w:rPr>
        <w:t xml:space="preserve"> la nuit du drame </w:t>
      </w:r>
      <w:r w:rsidRPr="00631A7D" w:rsidR="00304130">
        <w:rPr>
          <w:rFonts w:ascii="Times" w:hAnsi="Times" w:eastAsia="Times New Roman" w:cs="Times"/>
          <w:szCs w:val="24"/>
          <w:lang w:val="fr-FR"/>
        </w:rPr>
        <w:t>ainsi</w:t>
      </w:r>
      <w:r w:rsidRPr="00631A7D" w:rsidR="002B3863">
        <w:rPr>
          <w:rFonts w:ascii="Times" w:hAnsi="Times" w:eastAsia="Times New Roman" w:cs="Times"/>
          <w:szCs w:val="24"/>
          <w:lang w:val="fr-FR"/>
        </w:rPr>
        <w:t xml:space="preserve"> que son ordinateur aurai</w:t>
      </w:r>
      <w:r w:rsidRPr="00631A7D" w:rsidR="00724E2B">
        <w:rPr>
          <w:rFonts w:ascii="Times" w:hAnsi="Times" w:eastAsia="Times New Roman" w:cs="Times"/>
          <w:szCs w:val="24"/>
          <w:lang w:val="fr-FR"/>
        </w:rPr>
        <w:t xml:space="preserve">ent </w:t>
      </w:r>
      <w:r w:rsidRPr="00631A7D" w:rsidR="006C2CC4">
        <w:rPr>
          <w:rFonts w:ascii="Times" w:hAnsi="Times" w:eastAsia="Times New Roman" w:cs="Times"/>
          <w:szCs w:val="24"/>
          <w:lang w:val="fr-FR"/>
        </w:rPr>
        <w:t>pu</w:t>
      </w:r>
      <w:r w:rsidRPr="00631A7D" w:rsidR="00724E2B">
        <w:rPr>
          <w:rFonts w:ascii="Times" w:hAnsi="Times" w:eastAsia="Times New Roman" w:cs="Times"/>
          <w:szCs w:val="24"/>
          <w:lang w:val="fr-FR"/>
        </w:rPr>
        <w:t xml:space="preserve"> être immédiatement saisi</w:t>
      </w:r>
      <w:r w:rsidRPr="00631A7D" w:rsidR="002B3863">
        <w:rPr>
          <w:rFonts w:ascii="Times" w:hAnsi="Times" w:eastAsia="Times New Roman" w:cs="Times"/>
          <w:szCs w:val="24"/>
          <w:lang w:val="fr-FR"/>
        </w:rPr>
        <w:t xml:space="preserve">s et soumis à des expertises scientifiques. </w:t>
      </w:r>
      <w:r w:rsidRPr="00631A7D" w:rsidR="00724E2B">
        <w:rPr>
          <w:rFonts w:ascii="Times" w:hAnsi="Times" w:eastAsia="Times New Roman" w:cs="Times"/>
          <w:szCs w:val="24"/>
          <w:lang w:val="fr-FR"/>
        </w:rPr>
        <w:t>En l</w:t>
      </w:r>
      <w:r w:rsidRPr="00631A7D" w:rsidR="00631A7D">
        <w:rPr>
          <w:rFonts w:ascii="Times" w:hAnsi="Times" w:eastAsia="Times New Roman" w:cs="Times"/>
          <w:szCs w:val="24"/>
          <w:lang w:val="fr-FR"/>
        </w:rPr>
        <w:t>’</w:t>
      </w:r>
      <w:r w:rsidRPr="00631A7D" w:rsidR="00724E2B">
        <w:rPr>
          <w:rFonts w:ascii="Times" w:hAnsi="Times" w:eastAsia="Times New Roman" w:cs="Times"/>
          <w:szCs w:val="24"/>
          <w:lang w:val="fr-FR"/>
        </w:rPr>
        <w:t xml:space="preserve">occurrence, </w:t>
      </w:r>
      <w:r w:rsidRPr="00631A7D" w:rsidR="002B3863">
        <w:rPr>
          <w:rFonts w:ascii="Times" w:hAnsi="Times" w:eastAsia="Times New Roman" w:cs="Times"/>
          <w:szCs w:val="24"/>
          <w:lang w:val="fr-FR"/>
        </w:rPr>
        <w:t>les vêtements et l</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 xml:space="preserve">ordinateur </w:t>
      </w:r>
      <w:r w:rsidRPr="00631A7D" w:rsidR="00304130">
        <w:rPr>
          <w:rFonts w:ascii="Times" w:hAnsi="Times" w:eastAsia="Times New Roman" w:cs="Times"/>
          <w:szCs w:val="24"/>
          <w:lang w:val="fr-FR"/>
        </w:rPr>
        <w:t>n</w:t>
      </w:r>
      <w:r w:rsidRPr="00631A7D" w:rsidR="00631A7D">
        <w:rPr>
          <w:rFonts w:ascii="Times" w:hAnsi="Times" w:eastAsia="Times New Roman" w:cs="Times"/>
          <w:szCs w:val="24"/>
          <w:lang w:val="fr-FR"/>
        </w:rPr>
        <w:t>’</w:t>
      </w:r>
      <w:r w:rsidRPr="00631A7D" w:rsidR="00304130">
        <w:rPr>
          <w:rFonts w:ascii="Times" w:hAnsi="Times" w:eastAsia="Times New Roman" w:cs="Times"/>
          <w:szCs w:val="24"/>
          <w:lang w:val="fr-FR"/>
        </w:rPr>
        <w:t>ont été</w:t>
      </w:r>
      <w:r w:rsidRPr="00631A7D" w:rsidR="002B3863">
        <w:rPr>
          <w:rFonts w:ascii="Times" w:hAnsi="Times" w:eastAsia="Times New Roman" w:cs="Times"/>
          <w:szCs w:val="24"/>
          <w:lang w:val="fr-FR"/>
        </w:rPr>
        <w:t xml:space="preserve"> saisis que le 7 mars 2014 (paragraphe </w:t>
      </w:r>
      <w:r w:rsidRPr="00631A7D" w:rsidR="00724E2B">
        <w:rPr>
          <w:rFonts w:ascii="Times" w:hAnsi="Times" w:eastAsia="Times New Roman" w:cs="Times"/>
          <w:szCs w:val="24"/>
          <w:lang w:val="fr-FR"/>
        </w:rPr>
        <w:fldChar w:fldCharType="begin"/>
      </w:r>
      <w:r w:rsidRPr="00631A7D" w:rsidR="00724E2B">
        <w:rPr>
          <w:rFonts w:ascii="Times" w:hAnsi="Times" w:eastAsia="Times New Roman" w:cs="Times"/>
          <w:szCs w:val="24"/>
          <w:lang w:val="fr-FR"/>
        </w:rPr>
        <w:instrText xml:space="preserve"> REF Saisie_vet_ordi_JG \h </w:instrText>
      </w:r>
      <w:r w:rsidRPr="00631A7D" w:rsidR="00BD7D49">
        <w:rPr>
          <w:rFonts w:ascii="Times" w:hAnsi="Times" w:eastAsia="Times New Roman" w:cs="Times"/>
          <w:szCs w:val="24"/>
          <w:lang w:val="fr-FR"/>
        </w:rPr>
        <w:instrText xml:space="preserve"> \* MERGEFORMAT </w:instrText>
      </w:r>
      <w:r w:rsidRPr="00631A7D" w:rsidR="00724E2B">
        <w:rPr>
          <w:rFonts w:ascii="Times" w:hAnsi="Times" w:eastAsia="Times New Roman" w:cs="Times"/>
          <w:szCs w:val="24"/>
          <w:lang w:val="fr-FR"/>
        </w:rPr>
        <w:fldChar w:fldCharType="separate"/>
      </w:r>
      <w:r w:rsidRPr="00631A7D" w:rsidR="00631A7D">
        <w:rPr>
          <w:rFonts w:eastAsia="Calibri"/>
          <w:noProof/>
          <w:lang w:val="fr-FR"/>
        </w:rPr>
        <w:t>46</w:t>
      </w:r>
      <w:r w:rsidRPr="00631A7D" w:rsidR="00724E2B">
        <w:rPr>
          <w:rFonts w:ascii="Times" w:hAnsi="Times" w:eastAsia="Times New Roman" w:cs="Times"/>
          <w:szCs w:val="24"/>
          <w:lang w:val="fr-FR"/>
        </w:rPr>
        <w:fldChar w:fldCharType="end"/>
      </w:r>
      <w:r w:rsidRPr="00631A7D" w:rsidR="00724E2B">
        <w:rPr>
          <w:rFonts w:ascii="Times" w:hAnsi="Times" w:eastAsia="Times New Roman" w:cs="Times"/>
          <w:szCs w:val="24"/>
          <w:lang w:val="fr-FR"/>
        </w:rPr>
        <w:t xml:space="preserve"> ci-dessus</w:t>
      </w:r>
      <w:r w:rsidRPr="00631A7D" w:rsidR="002B3863">
        <w:rPr>
          <w:rFonts w:ascii="Times" w:hAnsi="Times" w:eastAsia="Times New Roman" w:cs="Times"/>
          <w:szCs w:val="24"/>
          <w:lang w:val="fr-FR"/>
        </w:rPr>
        <w:t>).</w:t>
      </w:r>
    </w:p>
    <w:p w:rsidRPr="00631A7D" w:rsidR="00EC131E" w:rsidP="00631A7D" w14:paraId="15B7EDBD" w14:textId="77777777">
      <w:pPr>
        <w:pStyle w:val="ECHRPara"/>
        <w:rPr>
          <w:rFonts w:ascii="Times" w:hAnsi="Times" w:eastAsia="Times New Roman" w:cs="Times"/>
          <w:szCs w:val="24"/>
          <w:lang w:val="fr-FR"/>
        </w:rPr>
      </w:pP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SEQ level0 \*arabic </w:instrText>
      </w:r>
      <w:r w:rsidRPr="00631A7D">
        <w:rPr>
          <w:rFonts w:ascii="Times" w:hAnsi="Times" w:eastAsia="Times New Roman" w:cs="Times"/>
          <w:szCs w:val="24"/>
          <w:lang w:val="fr-FR"/>
        </w:rPr>
        <w:fldChar w:fldCharType="separate"/>
      </w:r>
      <w:r w:rsidRPr="00631A7D" w:rsidR="00631A7D">
        <w:rPr>
          <w:rFonts w:ascii="Times" w:hAnsi="Times" w:eastAsia="Times New Roman" w:cs="Times"/>
          <w:noProof/>
          <w:szCs w:val="24"/>
          <w:lang w:val="fr-FR"/>
        </w:rPr>
        <w:t>149</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w:t>
      </w:r>
      <w:r w:rsidRPr="00631A7D" w:rsidR="00304130">
        <w:rPr>
          <w:rFonts w:ascii="Times" w:hAnsi="Times" w:eastAsia="Times New Roman" w:cs="Times"/>
          <w:szCs w:val="24"/>
          <w:lang w:val="fr-FR"/>
        </w:rPr>
        <w:t>U</w:t>
      </w:r>
      <w:r w:rsidRPr="00631A7D" w:rsidR="002B3863">
        <w:rPr>
          <w:rFonts w:ascii="Times" w:hAnsi="Times" w:eastAsia="Times New Roman" w:cs="Times"/>
          <w:szCs w:val="24"/>
          <w:lang w:val="fr-FR"/>
        </w:rPr>
        <w:t xml:space="preserve">ne reconstitution des faits sur la plage avec la participation de J.G. aurait </w:t>
      </w:r>
      <w:r w:rsidRPr="00631A7D" w:rsidR="006C2CC4">
        <w:rPr>
          <w:rFonts w:ascii="Times" w:hAnsi="Times" w:eastAsia="Times New Roman" w:cs="Times"/>
          <w:szCs w:val="24"/>
          <w:lang w:val="fr-FR"/>
        </w:rPr>
        <w:t>pu</w:t>
      </w:r>
      <w:r w:rsidRPr="00631A7D" w:rsidR="002B3863">
        <w:rPr>
          <w:rFonts w:ascii="Times" w:hAnsi="Times" w:eastAsia="Times New Roman" w:cs="Times"/>
          <w:szCs w:val="24"/>
          <w:lang w:val="fr-FR"/>
        </w:rPr>
        <w:t xml:space="preserve"> être réalisée </w:t>
      </w:r>
      <w:r w:rsidRPr="00631A7D" w:rsidR="00724E2B">
        <w:rPr>
          <w:rFonts w:ascii="Times" w:hAnsi="Times" w:eastAsia="Times New Roman" w:cs="Times"/>
          <w:szCs w:val="24"/>
          <w:lang w:val="fr-FR"/>
        </w:rPr>
        <w:t xml:space="preserve">à </w:t>
      </w:r>
      <w:r w:rsidRPr="00631A7D" w:rsidR="00304130">
        <w:rPr>
          <w:rFonts w:ascii="Times" w:hAnsi="Times" w:eastAsia="Times New Roman" w:cs="Times"/>
          <w:szCs w:val="24"/>
          <w:lang w:val="fr-FR"/>
        </w:rPr>
        <w:t>une date</w:t>
      </w:r>
      <w:r w:rsidRPr="00631A7D" w:rsidR="00724E2B">
        <w:rPr>
          <w:rFonts w:ascii="Times" w:hAnsi="Times" w:eastAsia="Times New Roman" w:cs="Times"/>
          <w:szCs w:val="24"/>
          <w:lang w:val="fr-FR"/>
        </w:rPr>
        <w:t xml:space="preserve"> </w:t>
      </w:r>
      <w:r w:rsidRPr="00631A7D" w:rsidR="002B3863">
        <w:rPr>
          <w:rFonts w:ascii="Times" w:hAnsi="Times" w:eastAsia="Times New Roman" w:cs="Times"/>
          <w:szCs w:val="24"/>
          <w:lang w:val="fr-FR"/>
        </w:rPr>
        <w:t>l</w:t>
      </w:r>
      <w:r w:rsidRPr="00631A7D" w:rsidR="00304130">
        <w:rPr>
          <w:rFonts w:ascii="Times" w:hAnsi="Times" w:eastAsia="Times New Roman" w:cs="Times"/>
          <w:szCs w:val="24"/>
          <w:lang w:val="fr-FR"/>
        </w:rPr>
        <w:t>a</w:t>
      </w:r>
      <w:r w:rsidRPr="00631A7D" w:rsidR="002B3863">
        <w:rPr>
          <w:rFonts w:ascii="Times" w:hAnsi="Times" w:eastAsia="Times New Roman" w:cs="Times"/>
          <w:szCs w:val="24"/>
          <w:lang w:val="fr-FR"/>
        </w:rPr>
        <w:t xml:space="preserve"> plus proche possible de </w:t>
      </w:r>
      <w:r w:rsidRPr="00631A7D" w:rsidR="00304130">
        <w:rPr>
          <w:rFonts w:ascii="Times" w:hAnsi="Times" w:eastAsia="Times New Roman" w:cs="Times"/>
          <w:szCs w:val="24"/>
          <w:lang w:val="fr-FR"/>
        </w:rPr>
        <w:t>celle des</w:t>
      </w:r>
      <w:r w:rsidRPr="00631A7D" w:rsidR="002B3863">
        <w:rPr>
          <w:rFonts w:ascii="Times" w:hAnsi="Times" w:eastAsia="Times New Roman" w:cs="Times"/>
          <w:szCs w:val="24"/>
          <w:lang w:val="fr-FR"/>
        </w:rPr>
        <w:t xml:space="preserve"> év</w:t>
      </w:r>
      <w:r w:rsidRPr="00631A7D" w:rsidR="00304130">
        <w:rPr>
          <w:rFonts w:ascii="Times" w:hAnsi="Times" w:eastAsia="Times New Roman" w:cs="Times"/>
          <w:szCs w:val="24"/>
          <w:lang w:val="fr-FR"/>
        </w:rPr>
        <w:t>é</w:t>
      </w:r>
      <w:r w:rsidRPr="00631A7D" w:rsidR="002B3863">
        <w:rPr>
          <w:rFonts w:ascii="Times" w:hAnsi="Times" w:eastAsia="Times New Roman" w:cs="Times"/>
          <w:szCs w:val="24"/>
          <w:lang w:val="fr-FR"/>
        </w:rPr>
        <w:t>nements</w:t>
      </w:r>
      <w:r w:rsidRPr="00631A7D" w:rsidR="00D4435A">
        <w:rPr>
          <w:rFonts w:ascii="Times" w:hAnsi="Times" w:eastAsia="Times New Roman" w:cs="Times"/>
          <w:szCs w:val="24"/>
          <w:lang w:val="fr-FR"/>
        </w:rPr>
        <w:t>, conformément à l</w:t>
      </w:r>
      <w:r w:rsidRPr="00631A7D" w:rsidR="00631A7D">
        <w:rPr>
          <w:rFonts w:ascii="Times" w:hAnsi="Times" w:eastAsia="Times New Roman" w:cs="Times"/>
          <w:szCs w:val="24"/>
          <w:lang w:val="fr-FR"/>
        </w:rPr>
        <w:t>’</w:t>
      </w:r>
      <w:r w:rsidRPr="00631A7D" w:rsidR="00D4435A">
        <w:rPr>
          <w:rFonts w:ascii="Times" w:hAnsi="Times" w:eastAsia="Times New Roman" w:cs="Times"/>
          <w:szCs w:val="24"/>
          <w:lang w:val="fr-FR"/>
        </w:rPr>
        <w:t xml:space="preserve">article </w:t>
      </w:r>
      <w:r w:rsidRPr="00631A7D" w:rsidR="00631A7D">
        <w:rPr>
          <w:rFonts w:ascii="Times" w:hAnsi="Times" w:eastAsia="Times New Roman" w:cs="Times"/>
          <w:szCs w:val="24"/>
          <w:lang w:val="fr-FR"/>
        </w:rPr>
        <w:t>150</w:t>
      </w:r>
      <w:r w:rsidRPr="00631A7D" w:rsidR="00090FFE">
        <w:rPr>
          <w:rFonts w:ascii="Times" w:hAnsi="Times" w:eastAsia="Times New Roman" w:cs="Times"/>
          <w:szCs w:val="24"/>
          <w:lang w:val="fr-FR"/>
        </w:rPr>
        <w:t xml:space="preserve"> du CPP (paragraphe </w:t>
      </w:r>
      <w:r w:rsidRPr="00631A7D" w:rsidR="00090FFE">
        <w:rPr>
          <w:rFonts w:ascii="Times" w:hAnsi="Times" w:eastAsia="Times New Roman" w:cs="Times"/>
          <w:szCs w:val="24"/>
          <w:lang w:val="fr-FR"/>
        </w:rPr>
        <w:fldChar w:fldCharType="begin"/>
      </w:r>
      <w:r w:rsidRPr="00631A7D" w:rsidR="00090FFE">
        <w:rPr>
          <w:rFonts w:ascii="Times" w:hAnsi="Times" w:eastAsia="Times New Roman" w:cs="Times"/>
          <w:szCs w:val="24"/>
          <w:lang w:val="fr-FR"/>
        </w:rPr>
        <w:instrText xml:space="preserve"> REF CPP \h  \* MERGEFORMAT </w:instrText>
      </w:r>
      <w:r w:rsidRPr="00631A7D" w:rsidR="00090FFE">
        <w:rPr>
          <w:rFonts w:ascii="Times" w:hAnsi="Times" w:eastAsia="Times New Roman" w:cs="Times"/>
          <w:szCs w:val="24"/>
          <w:lang w:val="fr-FR"/>
        </w:rPr>
        <w:fldChar w:fldCharType="separate"/>
      </w:r>
      <w:r w:rsidRPr="00631A7D" w:rsidR="00631A7D">
        <w:rPr>
          <w:rFonts w:eastAsia="Calibri"/>
          <w:noProof/>
          <w:lang w:val="fr-FR"/>
        </w:rPr>
        <w:t>107</w:t>
      </w:r>
      <w:r w:rsidRPr="00631A7D" w:rsidR="00090FFE">
        <w:rPr>
          <w:rFonts w:ascii="Times" w:hAnsi="Times" w:eastAsia="Times New Roman" w:cs="Times"/>
          <w:szCs w:val="24"/>
          <w:lang w:val="fr-FR"/>
        </w:rPr>
        <w:fldChar w:fldCharType="end"/>
      </w:r>
      <w:r w:rsidRPr="00631A7D" w:rsidR="00090FFE">
        <w:rPr>
          <w:rFonts w:ascii="Times" w:hAnsi="Times" w:eastAsia="Times New Roman" w:cs="Times"/>
          <w:szCs w:val="24"/>
          <w:lang w:val="fr-FR"/>
        </w:rPr>
        <w:t xml:space="preserve"> ci-dessus)</w:t>
      </w:r>
      <w:r w:rsidRPr="00631A7D" w:rsidR="002B3863">
        <w:rPr>
          <w:rFonts w:ascii="Times" w:hAnsi="Times" w:eastAsia="Times New Roman" w:cs="Times"/>
          <w:szCs w:val="24"/>
          <w:lang w:val="fr-FR"/>
        </w:rPr>
        <w:t xml:space="preserve">. </w:t>
      </w:r>
      <w:r w:rsidRPr="00631A7D" w:rsidR="00724E2B">
        <w:rPr>
          <w:rFonts w:ascii="Times" w:hAnsi="Times" w:eastAsia="Times New Roman" w:cs="Times"/>
          <w:szCs w:val="24"/>
          <w:lang w:val="fr-FR"/>
        </w:rPr>
        <w:t>En l</w:t>
      </w:r>
      <w:r w:rsidRPr="00631A7D" w:rsidR="00631A7D">
        <w:rPr>
          <w:rFonts w:ascii="Times" w:hAnsi="Times" w:eastAsia="Times New Roman" w:cs="Times"/>
          <w:szCs w:val="24"/>
          <w:lang w:val="fr-FR"/>
        </w:rPr>
        <w:t>’</w:t>
      </w:r>
      <w:r w:rsidRPr="00631A7D" w:rsidR="00724E2B">
        <w:rPr>
          <w:rFonts w:ascii="Times" w:hAnsi="Times" w:eastAsia="Times New Roman" w:cs="Times"/>
          <w:szCs w:val="24"/>
          <w:lang w:val="fr-FR"/>
        </w:rPr>
        <w:t xml:space="preserve">espèce, </w:t>
      </w:r>
      <w:r w:rsidRPr="00631A7D" w:rsidR="00304130">
        <w:rPr>
          <w:rFonts w:ascii="Times" w:hAnsi="Times" w:eastAsia="Times New Roman" w:cs="Times"/>
          <w:szCs w:val="24"/>
          <w:lang w:val="fr-FR"/>
        </w:rPr>
        <w:t>la reconstitution n</w:t>
      </w:r>
      <w:r w:rsidRPr="00631A7D" w:rsidR="00631A7D">
        <w:rPr>
          <w:rFonts w:ascii="Times" w:hAnsi="Times" w:eastAsia="Times New Roman" w:cs="Times"/>
          <w:szCs w:val="24"/>
          <w:lang w:val="fr-FR"/>
        </w:rPr>
        <w:t>’</w:t>
      </w:r>
      <w:r w:rsidRPr="00631A7D" w:rsidR="00304130">
        <w:rPr>
          <w:rFonts w:ascii="Times" w:hAnsi="Times" w:eastAsia="Times New Roman" w:cs="Times"/>
          <w:szCs w:val="24"/>
          <w:lang w:val="fr-FR"/>
        </w:rPr>
        <w:t>a été</w:t>
      </w:r>
      <w:r w:rsidRPr="00631A7D" w:rsidR="002B3863">
        <w:rPr>
          <w:rFonts w:ascii="Times" w:hAnsi="Times" w:eastAsia="Times New Roman" w:cs="Times"/>
          <w:szCs w:val="24"/>
          <w:lang w:val="fr-FR"/>
        </w:rPr>
        <w:t xml:space="preserve"> </w:t>
      </w:r>
      <w:r w:rsidRPr="00631A7D" w:rsidR="00D07E7E">
        <w:rPr>
          <w:rFonts w:ascii="Times" w:hAnsi="Times" w:eastAsia="Times New Roman" w:cs="Times"/>
          <w:szCs w:val="24"/>
          <w:lang w:val="fr-FR"/>
        </w:rPr>
        <w:t xml:space="preserve">réalisée </w:t>
      </w:r>
      <w:r w:rsidRPr="00631A7D" w:rsidR="002B3863">
        <w:rPr>
          <w:rFonts w:ascii="Times" w:hAnsi="Times" w:eastAsia="Times New Roman" w:cs="Times"/>
          <w:szCs w:val="24"/>
          <w:lang w:val="fr-FR"/>
        </w:rPr>
        <w:t xml:space="preserve">que le 14 février 2014 (paragraphe </w:t>
      </w:r>
      <w:r w:rsidRPr="00631A7D" w:rsidR="00724E2B">
        <w:rPr>
          <w:rFonts w:ascii="Times" w:hAnsi="Times" w:eastAsia="Times New Roman" w:cs="Times"/>
          <w:szCs w:val="24"/>
          <w:lang w:val="fr-FR"/>
        </w:rPr>
        <w:fldChar w:fldCharType="begin"/>
      </w:r>
      <w:r w:rsidRPr="00631A7D" w:rsidR="00724E2B">
        <w:rPr>
          <w:rFonts w:ascii="Times" w:hAnsi="Times" w:eastAsia="Times New Roman" w:cs="Times"/>
          <w:szCs w:val="24"/>
          <w:lang w:val="fr-FR"/>
        </w:rPr>
        <w:instrText xml:space="preserve"> REF Reconstitution_desfaits \h </w:instrText>
      </w:r>
      <w:r w:rsidRPr="00631A7D" w:rsidR="00BD7D49">
        <w:rPr>
          <w:rFonts w:ascii="Times" w:hAnsi="Times" w:eastAsia="Times New Roman" w:cs="Times"/>
          <w:szCs w:val="24"/>
          <w:lang w:val="fr-FR"/>
        </w:rPr>
        <w:instrText xml:space="preserve"> \* MERGEFORMAT </w:instrText>
      </w:r>
      <w:r w:rsidRPr="00631A7D" w:rsidR="00724E2B">
        <w:rPr>
          <w:rFonts w:ascii="Times" w:hAnsi="Times" w:eastAsia="Times New Roman" w:cs="Times"/>
          <w:szCs w:val="24"/>
          <w:lang w:val="fr-FR"/>
        </w:rPr>
        <w:fldChar w:fldCharType="separate"/>
      </w:r>
      <w:r w:rsidRPr="00631A7D" w:rsidR="00631A7D">
        <w:rPr>
          <w:rFonts w:eastAsia="Calibri"/>
          <w:noProof/>
          <w:lang w:val="fr-FR"/>
        </w:rPr>
        <w:t>36</w:t>
      </w:r>
      <w:r w:rsidRPr="00631A7D" w:rsidR="00724E2B">
        <w:rPr>
          <w:rFonts w:ascii="Times" w:hAnsi="Times" w:eastAsia="Times New Roman" w:cs="Times"/>
          <w:szCs w:val="24"/>
          <w:lang w:val="fr-FR"/>
        </w:rPr>
        <w:fldChar w:fldCharType="end"/>
      </w:r>
      <w:r w:rsidRPr="00631A7D" w:rsidR="00724E2B">
        <w:rPr>
          <w:rFonts w:ascii="Times" w:hAnsi="Times" w:eastAsia="Times New Roman" w:cs="Times"/>
          <w:szCs w:val="24"/>
          <w:lang w:val="fr-FR"/>
        </w:rPr>
        <w:t xml:space="preserve"> ci-dessus</w:t>
      </w:r>
      <w:r w:rsidRPr="00631A7D" w:rsidR="002B3863">
        <w:rPr>
          <w:rFonts w:ascii="Times" w:hAnsi="Times" w:eastAsia="Times New Roman" w:cs="Times"/>
          <w:szCs w:val="24"/>
          <w:lang w:val="fr-FR"/>
        </w:rPr>
        <w:t>).</w:t>
      </w:r>
    </w:p>
    <w:p w:rsidRPr="00631A7D" w:rsidR="00EC131E" w:rsidP="00631A7D" w14:paraId="4C283AA2" w14:textId="77777777">
      <w:pPr>
        <w:pStyle w:val="ECHRPara"/>
        <w:rPr>
          <w:rFonts w:ascii="Times" w:hAnsi="Times" w:eastAsia="Times New Roman" w:cs="Times"/>
          <w:szCs w:val="24"/>
          <w:lang w:val="fr-FR"/>
        </w:rPr>
      </w:pP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SEQ level0 \*arabic </w:instrText>
      </w:r>
      <w:r w:rsidRPr="00631A7D">
        <w:rPr>
          <w:rFonts w:ascii="Times" w:hAnsi="Times" w:eastAsia="Times New Roman" w:cs="Times"/>
          <w:szCs w:val="24"/>
          <w:lang w:val="fr-FR"/>
        </w:rPr>
        <w:fldChar w:fldCharType="separate"/>
      </w:r>
      <w:r w:rsidRPr="00631A7D" w:rsidR="00631A7D">
        <w:rPr>
          <w:rFonts w:ascii="Times" w:hAnsi="Times" w:eastAsia="Times New Roman" w:cs="Times"/>
          <w:noProof/>
          <w:szCs w:val="24"/>
          <w:lang w:val="fr-FR"/>
        </w:rPr>
        <w:t>150</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w:t>
      </w:r>
      <w:r w:rsidRPr="00631A7D" w:rsidR="002B3863">
        <w:rPr>
          <w:rFonts w:ascii="Times" w:hAnsi="Times" w:eastAsia="Times New Roman" w:cs="Times"/>
          <w:szCs w:val="24"/>
          <w:lang w:val="fr-FR"/>
        </w:rPr>
        <w:t>En ce qui concerne les auditions, rien n</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explique pourquoi les autorités n</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 xml:space="preserve">ont pas </w:t>
      </w:r>
      <w:r w:rsidRPr="00631A7D" w:rsidR="00C620B8">
        <w:rPr>
          <w:rFonts w:ascii="Times" w:hAnsi="Times" w:eastAsia="Times New Roman" w:cs="Times"/>
          <w:szCs w:val="24"/>
          <w:lang w:val="fr-FR"/>
        </w:rPr>
        <w:t xml:space="preserve">immédiatement </w:t>
      </w:r>
      <w:r w:rsidRPr="00631A7D" w:rsidR="002B3863">
        <w:rPr>
          <w:rFonts w:ascii="Times" w:hAnsi="Times" w:eastAsia="Times New Roman" w:cs="Times"/>
          <w:szCs w:val="24"/>
          <w:lang w:val="fr-FR"/>
        </w:rPr>
        <w:t xml:space="preserve">recueilli les témoignages des personnes présentes sur les lieux, notamment les voisins ou les personnes responsables de la maison où avaient logé les victimes (voir, </w:t>
      </w:r>
      <w:r w:rsidRPr="00631A7D" w:rsidR="002B3863">
        <w:rPr>
          <w:rFonts w:ascii="Times" w:hAnsi="Times" w:eastAsia="Times New Roman" w:cs="Times"/>
          <w:i/>
          <w:szCs w:val="24"/>
          <w:lang w:val="fr-FR"/>
        </w:rPr>
        <w:t>a contrario, mutatis mutandis,</w:t>
      </w:r>
      <w:r w:rsidRPr="00631A7D" w:rsidR="002B3863">
        <w:rPr>
          <w:rFonts w:ascii="Times" w:hAnsi="Times" w:eastAsia="Times New Roman" w:cs="Times"/>
          <w:szCs w:val="24"/>
          <w:lang w:val="fr-FR"/>
        </w:rPr>
        <w:t xml:space="preserve"> </w:t>
      </w:r>
      <w:r w:rsidRPr="00695A31" w:rsidR="002B3863">
        <w:rPr>
          <w:i/>
          <w:szCs w:val="24"/>
          <w:lang w:val="fr-FR"/>
        </w:rPr>
        <w:t>Emars</w:t>
      </w:r>
      <w:r w:rsidRPr="00695A31" w:rsidR="002B3863">
        <w:rPr>
          <w:i/>
          <w:szCs w:val="24"/>
          <w:lang w:val="fr-FR"/>
        </w:rPr>
        <w:t xml:space="preserve"> c.</w:t>
      </w:r>
      <w:r w:rsidRPr="00695A31" w:rsidR="00F95501">
        <w:rPr>
          <w:i/>
          <w:szCs w:val="24"/>
          <w:lang w:val="fr-FR"/>
        </w:rPr>
        <w:t> </w:t>
      </w:r>
      <w:r w:rsidRPr="00695A31" w:rsidR="002B3863">
        <w:rPr>
          <w:i/>
          <w:szCs w:val="24"/>
          <w:lang w:val="fr-FR"/>
        </w:rPr>
        <w:t>Lettonie</w:t>
      </w:r>
      <w:r w:rsidRPr="00695A31" w:rsidR="002B3863">
        <w:rPr>
          <w:szCs w:val="24"/>
          <w:lang w:val="fr-FR"/>
        </w:rPr>
        <w:t>, n</w:t>
      </w:r>
      <w:r w:rsidRPr="00695A31" w:rsidR="002B3863">
        <w:rPr>
          <w:szCs w:val="24"/>
          <w:vertAlign w:val="superscript"/>
          <w:lang w:val="fr-FR"/>
        </w:rPr>
        <w:t>o</w:t>
      </w:r>
      <w:r w:rsidRPr="00695A31" w:rsidR="002B3863">
        <w:rPr>
          <w:szCs w:val="24"/>
          <w:lang w:val="fr-FR"/>
        </w:rPr>
        <w:t xml:space="preserve"> 22412/08</w:t>
      </w:r>
      <w:r w:rsidRPr="00695A31" w:rsidR="002B3863">
        <w:rPr>
          <w:snapToGrid w:val="0"/>
          <w:szCs w:val="24"/>
          <w:lang w:val="fr-FR"/>
        </w:rPr>
        <w:t>, § 77, 1</w:t>
      </w:r>
      <w:r w:rsidRPr="00695A31" w:rsidR="002B3863">
        <w:rPr>
          <w:szCs w:val="24"/>
          <w:lang w:val="fr-FR"/>
        </w:rPr>
        <w:t>8</w:t>
      </w:r>
      <w:r w:rsidRPr="00695A31" w:rsidR="002B3863">
        <w:rPr>
          <w:snapToGrid w:val="0"/>
          <w:szCs w:val="24"/>
          <w:lang w:val="fr-FR"/>
        </w:rPr>
        <w:t xml:space="preserve"> </w:t>
      </w:r>
      <w:r w:rsidRPr="00695A31" w:rsidR="002B3863">
        <w:rPr>
          <w:szCs w:val="24"/>
          <w:lang w:val="fr-FR"/>
        </w:rPr>
        <w:t>novembre</w:t>
      </w:r>
      <w:r w:rsidRPr="00695A31" w:rsidR="002B3863">
        <w:rPr>
          <w:snapToGrid w:val="0"/>
          <w:szCs w:val="24"/>
          <w:lang w:val="fr-FR"/>
        </w:rPr>
        <w:t xml:space="preserve"> 2014)</w:t>
      </w:r>
      <w:r w:rsidRPr="00631A7D" w:rsidR="002B3863">
        <w:rPr>
          <w:rFonts w:ascii="Times" w:hAnsi="Times" w:eastAsia="Times New Roman" w:cs="Times"/>
          <w:szCs w:val="24"/>
          <w:lang w:val="fr-FR"/>
        </w:rPr>
        <w:t xml:space="preserve">. </w:t>
      </w:r>
      <w:r w:rsidRPr="00631A7D" w:rsidR="00A374F1">
        <w:rPr>
          <w:rFonts w:ascii="Times" w:hAnsi="Times" w:eastAsia="Times New Roman" w:cs="Times"/>
          <w:szCs w:val="24"/>
          <w:lang w:val="fr-FR"/>
        </w:rPr>
        <w:t>En</w:t>
      </w:r>
      <w:r w:rsidRPr="00631A7D" w:rsidR="00AC63AB">
        <w:rPr>
          <w:rFonts w:ascii="Times" w:hAnsi="Times" w:eastAsia="Times New Roman" w:cs="Times"/>
          <w:szCs w:val="24"/>
          <w:lang w:val="fr-FR"/>
        </w:rPr>
        <w:t> </w:t>
      </w:r>
      <w:r w:rsidRPr="00631A7D" w:rsidR="00A374F1">
        <w:rPr>
          <w:rFonts w:ascii="Times" w:hAnsi="Times" w:eastAsia="Times New Roman" w:cs="Times"/>
          <w:szCs w:val="24"/>
          <w:lang w:val="fr-FR"/>
        </w:rPr>
        <w:t>l</w:t>
      </w:r>
      <w:r w:rsidRPr="00631A7D" w:rsidR="00631A7D">
        <w:rPr>
          <w:rFonts w:ascii="Times" w:hAnsi="Times" w:eastAsia="Times New Roman" w:cs="Times"/>
          <w:szCs w:val="24"/>
          <w:lang w:val="fr-FR"/>
        </w:rPr>
        <w:t>’</w:t>
      </w:r>
      <w:r w:rsidRPr="00631A7D" w:rsidR="00A374F1">
        <w:rPr>
          <w:rFonts w:ascii="Times" w:hAnsi="Times" w:eastAsia="Times New Roman" w:cs="Times"/>
          <w:szCs w:val="24"/>
          <w:lang w:val="fr-FR"/>
        </w:rPr>
        <w:t xml:space="preserve">occurrence, </w:t>
      </w:r>
      <w:r w:rsidRPr="00631A7D" w:rsidR="00F95501">
        <w:rPr>
          <w:rFonts w:ascii="Times" w:hAnsi="Times" w:eastAsia="Times New Roman" w:cs="Times"/>
          <w:szCs w:val="24"/>
          <w:lang w:val="fr-FR"/>
        </w:rPr>
        <w:t>ces personnes</w:t>
      </w:r>
      <w:r w:rsidRPr="00631A7D" w:rsidR="002B3863">
        <w:rPr>
          <w:rFonts w:ascii="Times" w:hAnsi="Times" w:eastAsia="Times New Roman" w:cs="Times"/>
          <w:szCs w:val="24"/>
          <w:lang w:val="fr-FR"/>
        </w:rPr>
        <w:t xml:space="preserve"> n</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ont effectivement été entendues que les 8 et 10 février 2014, soit plus d</w:t>
      </w:r>
      <w:r w:rsidRPr="00631A7D" w:rsidR="00631A7D">
        <w:rPr>
          <w:rFonts w:ascii="Times" w:hAnsi="Times" w:eastAsia="Times New Roman" w:cs="Times"/>
          <w:szCs w:val="24"/>
          <w:lang w:val="fr-FR"/>
        </w:rPr>
        <w:t>’</w:t>
      </w:r>
      <w:r w:rsidRPr="00631A7D" w:rsidR="002B3863">
        <w:rPr>
          <w:rFonts w:ascii="Times" w:hAnsi="Times" w:eastAsia="Times New Roman" w:cs="Times"/>
          <w:szCs w:val="24"/>
          <w:lang w:val="fr-FR"/>
        </w:rPr>
        <w:t xml:space="preserve">un mois et demi après les faits (paragraphes </w:t>
      </w:r>
      <w:r w:rsidRPr="00631A7D" w:rsidR="002B3863">
        <w:rPr>
          <w:rFonts w:ascii="Times" w:hAnsi="Times" w:eastAsia="Times New Roman" w:cs="Times"/>
          <w:szCs w:val="24"/>
          <w:lang w:val="fr-FR"/>
        </w:rPr>
        <w:fldChar w:fldCharType="begin"/>
      </w:r>
      <w:r w:rsidRPr="00631A7D" w:rsidR="002B3863">
        <w:rPr>
          <w:rFonts w:ascii="Times" w:hAnsi="Times" w:eastAsia="Times New Roman" w:cs="Times"/>
          <w:szCs w:val="24"/>
          <w:lang w:val="fr-FR"/>
        </w:rPr>
        <w:instrText xml:space="preserve"> REF Témoignage_Etelvina \h  \* MERGEFORMAT </w:instrText>
      </w:r>
      <w:r w:rsidRPr="00631A7D" w:rsidR="002B3863">
        <w:rPr>
          <w:rFonts w:ascii="Times" w:hAnsi="Times" w:eastAsia="Times New Roman" w:cs="Times"/>
          <w:szCs w:val="24"/>
          <w:lang w:val="fr-FR"/>
        </w:rPr>
        <w:fldChar w:fldCharType="separate"/>
      </w:r>
      <w:r w:rsidRPr="00631A7D" w:rsidR="00631A7D">
        <w:rPr>
          <w:rFonts w:eastAsia="Calibri"/>
          <w:noProof/>
          <w:szCs w:val="24"/>
          <w:lang w:val="fr-FR"/>
        </w:rPr>
        <w:t>31</w:t>
      </w:r>
      <w:r w:rsidRPr="00631A7D" w:rsidR="002B3863">
        <w:rPr>
          <w:rFonts w:ascii="Times" w:hAnsi="Times" w:eastAsia="Times New Roman" w:cs="Times"/>
          <w:szCs w:val="24"/>
          <w:lang w:val="fr-FR"/>
        </w:rPr>
        <w:fldChar w:fldCharType="end"/>
      </w:r>
      <w:r w:rsidRPr="00631A7D" w:rsidR="002B3863">
        <w:rPr>
          <w:rFonts w:ascii="Times" w:hAnsi="Times" w:eastAsia="Times New Roman" w:cs="Times"/>
          <w:szCs w:val="24"/>
          <w:lang w:val="fr-FR"/>
        </w:rPr>
        <w:t xml:space="preserve"> ci-dessus).</w:t>
      </w:r>
    </w:p>
    <w:p w:rsidRPr="00631A7D" w:rsidR="002B3863" w:rsidP="00631A7D" w14:paraId="3E5E43ED" w14:textId="77777777">
      <w:pPr>
        <w:pStyle w:val="ECHRPara"/>
        <w:rPr>
          <w:rFonts w:ascii="Times" w:hAnsi="Times" w:eastAsia="Times New Roman" w:cs="Times"/>
          <w:szCs w:val="24"/>
          <w:lang w:val="fr-FR"/>
        </w:rPr>
      </w:pP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SEQ level0 \*arabic </w:instrText>
      </w:r>
      <w:r w:rsidRPr="00631A7D">
        <w:rPr>
          <w:rFonts w:ascii="Times" w:hAnsi="Times" w:eastAsia="Times New Roman" w:cs="Times"/>
          <w:szCs w:val="24"/>
          <w:lang w:val="fr-FR"/>
        </w:rPr>
        <w:fldChar w:fldCharType="separate"/>
      </w:r>
      <w:r w:rsidRPr="00631A7D" w:rsidR="00631A7D">
        <w:rPr>
          <w:rFonts w:ascii="Times" w:hAnsi="Times" w:eastAsia="Times New Roman" w:cs="Times"/>
          <w:noProof/>
          <w:szCs w:val="24"/>
          <w:lang w:val="fr-FR"/>
        </w:rPr>
        <w:t>151</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w:t>
      </w:r>
      <w:r w:rsidRPr="00631A7D">
        <w:rPr>
          <w:rFonts w:ascii="Times" w:hAnsi="Times" w:eastAsia="Times New Roman" w:cs="Times"/>
          <w:szCs w:val="24"/>
          <w:lang w:val="fr-FR"/>
        </w:rPr>
        <w:t>Au demeurant, comme l</w:t>
      </w:r>
      <w:r w:rsidRPr="00631A7D" w:rsidR="00631A7D">
        <w:rPr>
          <w:rFonts w:ascii="Times" w:hAnsi="Times" w:eastAsia="Times New Roman" w:cs="Times"/>
          <w:szCs w:val="24"/>
          <w:lang w:val="fr-FR"/>
        </w:rPr>
        <w:t>’</w:t>
      </w:r>
      <w:r w:rsidRPr="00631A7D">
        <w:rPr>
          <w:rFonts w:ascii="Times" w:hAnsi="Times" w:eastAsia="Times New Roman" w:cs="Times"/>
          <w:szCs w:val="24"/>
          <w:lang w:val="fr-FR"/>
        </w:rPr>
        <w:t xml:space="preserve">allègue le requérant (paragraphe </w:t>
      </w: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REF R_démarrage_tardif \h  \* MERGEFORMAT </w:instrText>
      </w:r>
      <w:r w:rsidRPr="00631A7D">
        <w:rPr>
          <w:rFonts w:ascii="Times" w:hAnsi="Times" w:eastAsia="Times New Roman" w:cs="Times"/>
          <w:szCs w:val="24"/>
          <w:lang w:val="fr-FR"/>
        </w:rPr>
        <w:fldChar w:fldCharType="separate"/>
      </w:r>
      <w:r w:rsidRPr="00631A7D" w:rsidR="00631A7D">
        <w:rPr>
          <w:noProof/>
          <w:szCs w:val="24"/>
          <w:lang w:val="fr-FR"/>
        </w:rPr>
        <w:t>125</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xml:space="preserve"> ci-dessus), il est évident que l</w:t>
      </w:r>
      <w:r w:rsidRPr="00631A7D" w:rsidR="00631A7D">
        <w:rPr>
          <w:rFonts w:ascii="Times" w:hAnsi="Times" w:eastAsia="Times New Roman" w:cs="Times"/>
          <w:szCs w:val="24"/>
          <w:lang w:val="fr-FR"/>
        </w:rPr>
        <w:t>’</w:t>
      </w:r>
      <w:r w:rsidRPr="00631A7D">
        <w:rPr>
          <w:rFonts w:ascii="Times" w:hAnsi="Times" w:eastAsia="Times New Roman" w:cs="Times"/>
          <w:szCs w:val="24"/>
          <w:lang w:val="fr-FR"/>
        </w:rPr>
        <w:t>enquête n</w:t>
      </w:r>
      <w:r w:rsidRPr="00631A7D" w:rsidR="00631A7D">
        <w:rPr>
          <w:rFonts w:ascii="Times" w:hAnsi="Times" w:eastAsia="Times New Roman" w:cs="Times"/>
          <w:szCs w:val="24"/>
          <w:lang w:val="fr-FR"/>
        </w:rPr>
        <w:t>’</w:t>
      </w:r>
      <w:r w:rsidRPr="00631A7D">
        <w:rPr>
          <w:rFonts w:ascii="Times" w:hAnsi="Times" w:eastAsia="Times New Roman" w:cs="Times"/>
          <w:szCs w:val="24"/>
          <w:lang w:val="fr-FR"/>
        </w:rPr>
        <w:t>a véritablement démarré qu</w:t>
      </w:r>
      <w:r w:rsidRPr="00631A7D" w:rsidR="00631A7D">
        <w:rPr>
          <w:rFonts w:ascii="Times" w:hAnsi="Times" w:eastAsia="Times New Roman" w:cs="Times"/>
          <w:szCs w:val="24"/>
          <w:lang w:val="fr-FR"/>
        </w:rPr>
        <w:t>’</w:t>
      </w:r>
      <w:r w:rsidRPr="00631A7D">
        <w:rPr>
          <w:rFonts w:ascii="Times" w:hAnsi="Times" w:eastAsia="Times New Roman" w:cs="Times"/>
          <w:szCs w:val="24"/>
          <w:lang w:val="fr-FR"/>
        </w:rPr>
        <w:t>à partir du moment où elle a été récupérée par le parquet près le tribunal d</w:t>
      </w:r>
      <w:r w:rsidRPr="00631A7D" w:rsidR="00631A7D">
        <w:rPr>
          <w:rFonts w:ascii="Times" w:hAnsi="Times" w:eastAsia="Times New Roman" w:cs="Times"/>
          <w:szCs w:val="24"/>
          <w:lang w:val="fr-FR"/>
        </w:rPr>
        <w:t>’</w:t>
      </w:r>
      <w:r w:rsidRPr="00631A7D">
        <w:rPr>
          <w:rFonts w:ascii="Times" w:hAnsi="Times" w:eastAsia="Times New Roman" w:cs="Times"/>
          <w:szCs w:val="24"/>
          <w:lang w:val="fr-FR"/>
        </w:rPr>
        <w:t xml:space="preserve">Almada (paragraphe </w:t>
      </w:r>
      <w:r w:rsidRPr="00631A7D">
        <w:rPr>
          <w:rFonts w:ascii="Times" w:hAnsi="Times" w:eastAsia="Times New Roman" w:cs="Times"/>
          <w:szCs w:val="24"/>
          <w:lang w:val="fr-FR"/>
        </w:rPr>
        <w:fldChar w:fldCharType="begin"/>
      </w:r>
      <w:r w:rsidRPr="00631A7D">
        <w:rPr>
          <w:rFonts w:ascii="Times" w:hAnsi="Times" w:eastAsia="Times New Roman" w:cs="Times"/>
          <w:szCs w:val="24"/>
          <w:lang w:val="fr-FR"/>
        </w:rPr>
        <w:instrText xml:space="preserve"> REF Ordonnance20012014 \h  \* MERGEFORMAT </w:instrText>
      </w:r>
      <w:r w:rsidRPr="00631A7D">
        <w:rPr>
          <w:rFonts w:ascii="Times" w:hAnsi="Times" w:eastAsia="Times New Roman" w:cs="Times"/>
          <w:szCs w:val="24"/>
          <w:lang w:val="fr-FR"/>
        </w:rPr>
        <w:fldChar w:fldCharType="separate"/>
      </w:r>
      <w:r w:rsidRPr="00631A7D" w:rsidR="00631A7D">
        <w:rPr>
          <w:rFonts w:eastAsia="Calibri"/>
          <w:noProof/>
          <w:szCs w:val="24"/>
          <w:lang w:val="fr-FR"/>
        </w:rPr>
        <w:t>18</w:t>
      </w:r>
      <w:r w:rsidRPr="00631A7D">
        <w:rPr>
          <w:rFonts w:ascii="Times" w:hAnsi="Times" w:eastAsia="Times New Roman" w:cs="Times"/>
          <w:szCs w:val="24"/>
          <w:lang w:val="fr-FR"/>
        </w:rPr>
        <w:fldChar w:fldCharType="end"/>
      </w:r>
      <w:r w:rsidRPr="00631A7D">
        <w:rPr>
          <w:rFonts w:ascii="Times" w:hAnsi="Times" w:eastAsia="Times New Roman" w:cs="Times"/>
          <w:szCs w:val="24"/>
          <w:lang w:val="fr-FR"/>
        </w:rPr>
        <w:t xml:space="preserve"> ci-dessus), soit plus d</w:t>
      </w:r>
      <w:r w:rsidRPr="00631A7D" w:rsidR="00631A7D">
        <w:rPr>
          <w:rFonts w:ascii="Times" w:hAnsi="Times" w:eastAsia="Times New Roman" w:cs="Times"/>
          <w:szCs w:val="24"/>
          <w:lang w:val="fr-FR"/>
        </w:rPr>
        <w:t>’</w:t>
      </w:r>
      <w:r w:rsidRPr="00631A7D">
        <w:rPr>
          <w:rFonts w:ascii="Times" w:hAnsi="Times" w:eastAsia="Times New Roman" w:cs="Times"/>
          <w:szCs w:val="24"/>
          <w:lang w:val="fr-FR"/>
        </w:rPr>
        <w:t>un mois après les faits.</w:t>
      </w:r>
    </w:p>
    <w:p w:rsidRPr="00631A7D" w:rsidR="00A650AB" w:rsidP="00631A7D" w14:paraId="4160A43A" w14:textId="77777777">
      <w:pPr>
        <w:pStyle w:val="JuParaSub"/>
        <w:ind w:left="0"/>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152</w:t>
      </w:r>
      <w:r w:rsidRPr="00631A7D">
        <w:rPr>
          <w:lang w:val="fr-FR"/>
        </w:rPr>
        <w:fldChar w:fldCharType="end"/>
      </w:r>
      <w:bookmarkEnd w:id="103"/>
      <w:r w:rsidRPr="00631A7D">
        <w:rPr>
          <w:lang w:val="fr-FR"/>
        </w:rPr>
        <w:t>.  </w:t>
      </w:r>
      <w:r w:rsidRPr="00631A7D" w:rsidR="007577CA">
        <w:rPr>
          <w:lang w:val="fr-FR"/>
        </w:rPr>
        <w:t>Eu égard à</w:t>
      </w:r>
      <w:r w:rsidRPr="00631A7D">
        <w:rPr>
          <w:lang w:val="fr-FR"/>
        </w:rPr>
        <w:t xml:space="preserve"> ces éléments, la Cour </w:t>
      </w:r>
      <w:r w:rsidRPr="00631A7D" w:rsidR="001B570A">
        <w:rPr>
          <w:lang w:val="fr-FR"/>
        </w:rPr>
        <w:t>conclut que l</w:t>
      </w:r>
      <w:r w:rsidRPr="00631A7D" w:rsidR="00631A7D">
        <w:rPr>
          <w:lang w:val="fr-FR"/>
        </w:rPr>
        <w:t>’</w:t>
      </w:r>
      <w:r w:rsidRPr="00631A7D" w:rsidR="001B570A">
        <w:rPr>
          <w:lang w:val="fr-FR"/>
        </w:rPr>
        <w:t>enquête pénale ouverte sur les circonstances de</w:t>
      </w:r>
      <w:r w:rsidRPr="00631A7D" w:rsidR="009B4BEB">
        <w:rPr>
          <w:lang w:val="fr-FR"/>
        </w:rPr>
        <w:t xml:space="preserve"> la mort du fils du requérant </w:t>
      </w:r>
      <w:r w:rsidRPr="00631A7D" w:rsidR="001B570A">
        <w:rPr>
          <w:lang w:val="fr-FR"/>
        </w:rPr>
        <w:t>n</w:t>
      </w:r>
      <w:r w:rsidRPr="00631A7D" w:rsidR="00631A7D">
        <w:rPr>
          <w:lang w:val="fr-FR"/>
        </w:rPr>
        <w:t>’</w:t>
      </w:r>
      <w:r w:rsidRPr="00631A7D" w:rsidR="001B570A">
        <w:rPr>
          <w:lang w:val="fr-FR"/>
        </w:rPr>
        <w:t>a pas répondu aux exigences du volet procédural de l</w:t>
      </w:r>
      <w:r w:rsidRPr="00631A7D" w:rsidR="00631A7D">
        <w:rPr>
          <w:lang w:val="fr-FR"/>
        </w:rPr>
        <w:t>’</w:t>
      </w:r>
      <w:r w:rsidRPr="00631A7D" w:rsidR="001B570A">
        <w:rPr>
          <w:lang w:val="fr-FR"/>
        </w:rPr>
        <w:t>article 2 de la Convention.</w:t>
      </w:r>
    </w:p>
    <w:p w:rsidRPr="00631A7D" w:rsidR="00FB78C2" w:rsidP="00631A7D" w14:paraId="338929B3" w14:textId="77777777">
      <w:pPr>
        <w:pStyle w:val="ECHRHeading5"/>
        <w:rPr>
          <w:lang w:val="fr-FR"/>
        </w:rPr>
      </w:pPr>
      <w:r w:rsidRPr="00631A7D">
        <w:rPr>
          <w:lang w:val="fr-FR"/>
        </w:rPr>
        <w:t>iii.</w:t>
      </w:r>
      <w:r w:rsidRPr="00631A7D">
        <w:rPr>
          <w:lang w:val="fr-FR"/>
        </w:rPr>
        <w:t>  Conclusion</w:t>
      </w:r>
    </w:p>
    <w:p w:rsidRPr="00631A7D" w:rsidR="004951D1" w:rsidP="00631A7D" w14:paraId="30118FB2" w14:textId="77777777">
      <w:pPr>
        <w:pStyle w:val="JuParaSub"/>
        <w:ind w:left="0"/>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153</w:t>
      </w:r>
      <w:r w:rsidRPr="00631A7D">
        <w:rPr>
          <w:lang w:val="fr-FR"/>
        </w:rPr>
        <w:fldChar w:fldCharType="end"/>
      </w:r>
      <w:r w:rsidRPr="00631A7D">
        <w:rPr>
          <w:lang w:val="fr-FR"/>
        </w:rPr>
        <w:t>.  </w:t>
      </w:r>
      <w:r w:rsidRPr="00631A7D" w:rsidR="00D07E7E">
        <w:rPr>
          <w:lang w:val="fr-FR"/>
        </w:rPr>
        <w:t xml:space="preserve">Partant, il y a eu violation </w:t>
      </w:r>
      <w:r w:rsidRPr="00631A7D" w:rsidR="00BD7D49">
        <w:rPr>
          <w:lang w:val="fr-FR"/>
        </w:rPr>
        <w:t>de l</w:t>
      </w:r>
      <w:r w:rsidRPr="00631A7D" w:rsidR="00631A7D">
        <w:rPr>
          <w:lang w:val="fr-FR"/>
        </w:rPr>
        <w:t>’</w:t>
      </w:r>
      <w:r w:rsidRPr="00631A7D" w:rsidR="00BD7D49">
        <w:rPr>
          <w:lang w:val="fr-FR"/>
        </w:rPr>
        <w:t>article 2 de la Convention</w:t>
      </w:r>
      <w:r w:rsidRPr="00631A7D">
        <w:rPr>
          <w:lang w:val="fr-FR"/>
        </w:rPr>
        <w:t xml:space="preserve"> sous le volet procédural.</w:t>
      </w:r>
    </w:p>
    <w:p w:rsidRPr="00631A7D" w:rsidR="004951D1" w:rsidP="00631A7D" w14:paraId="2CC26712" w14:textId="77777777">
      <w:pPr>
        <w:pStyle w:val="ECHRHeading2"/>
        <w:rPr>
          <w:lang w:val="fr-FR"/>
        </w:rPr>
      </w:pPr>
      <w:r w:rsidRPr="00631A7D">
        <w:rPr>
          <w:lang w:val="fr-FR"/>
        </w:rPr>
        <w:t>B</w:t>
      </w:r>
      <w:r w:rsidRPr="00631A7D">
        <w:rPr>
          <w:lang w:val="fr-FR"/>
        </w:rPr>
        <w:t>.  Sur la violation alléguée de l</w:t>
      </w:r>
      <w:r w:rsidRPr="00631A7D" w:rsidR="00631A7D">
        <w:rPr>
          <w:lang w:val="fr-FR"/>
        </w:rPr>
        <w:t>’</w:t>
      </w:r>
      <w:r w:rsidRPr="00631A7D">
        <w:rPr>
          <w:lang w:val="fr-FR"/>
        </w:rPr>
        <w:t>article 2 sous le volet matériel</w:t>
      </w:r>
    </w:p>
    <w:p w:rsidRPr="00631A7D" w:rsidR="004951D1" w:rsidP="00631A7D" w14:paraId="38F8FB5A" w14:textId="77777777">
      <w:pPr>
        <w:pStyle w:val="ECHRHeading3"/>
        <w:rPr>
          <w:lang w:val="fr-FR"/>
        </w:rPr>
      </w:pPr>
      <w:r w:rsidRPr="00631A7D">
        <w:rPr>
          <w:lang w:val="fr-FR"/>
        </w:rPr>
        <w:t>1.  Sur la recevabilité</w:t>
      </w:r>
    </w:p>
    <w:p w:rsidRPr="00631A7D" w:rsidR="004951D1" w:rsidP="00631A7D" w14:paraId="42CF6F0E"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154</w:t>
      </w:r>
      <w:r w:rsidRPr="00631A7D">
        <w:rPr>
          <w:lang w:val="fr-FR"/>
        </w:rPr>
        <w:fldChar w:fldCharType="end"/>
      </w:r>
      <w:r w:rsidRPr="00631A7D">
        <w:rPr>
          <w:lang w:val="fr-FR"/>
        </w:rPr>
        <w:t>.  Le Gouvernement excipe du non-épuisement des voies de recours internes. Il avance que le requérant aurait pu introduire une action en responsabilité civile extracontractuelle contre l</w:t>
      </w:r>
      <w:r w:rsidRPr="00631A7D" w:rsidR="00631A7D">
        <w:rPr>
          <w:lang w:val="fr-FR"/>
        </w:rPr>
        <w:t>’</w:t>
      </w:r>
      <w:r w:rsidRPr="00631A7D">
        <w:rPr>
          <w:lang w:val="fr-FR"/>
        </w:rPr>
        <w:t>État en se fondant sur l</w:t>
      </w:r>
      <w:r w:rsidRPr="00631A7D" w:rsidR="00631A7D">
        <w:rPr>
          <w:lang w:val="fr-FR"/>
        </w:rPr>
        <w:t>’</w:t>
      </w:r>
      <w:r w:rsidRPr="00631A7D">
        <w:rPr>
          <w:lang w:val="fr-FR"/>
        </w:rPr>
        <w:t>article 15 de la loi n</w:t>
      </w:r>
      <w:r w:rsidRPr="00631A7D">
        <w:rPr>
          <w:vertAlign w:val="superscript"/>
          <w:lang w:val="fr-FR"/>
        </w:rPr>
        <w:t>o</w:t>
      </w:r>
      <w:r w:rsidRPr="00631A7D">
        <w:rPr>
          <w:lang w:val="fr-FR"/>
        </w:rPr>
        <w:t xml:space="preserve"> 67/2007 du 31 décembre 2007 (paragraphe </w:t>
      </w:r>
      <w:r w:rsidRPr="00631A7D">
        <w:rPr>
          <w:lang w:val="fr-FR"/>
        </w:rPr>
        <w:fldChar w:fldCharType="begin"/>
      </w:r>
      <w:r w:rsidRPr="00631A7D">
        <w:rPr>
          <w:lang w:val="fr-FR"/>
        </w:rPr>
        <w:instrText xml:space="preserve"> REF Loi_67_2007 \h  \* MERGEFORMAT </w:instrText>
      </w:r>
      <w:r w:rsidRPr="00631A7D">
        <w:rPr>
          <w:lang w:val="fr-FR"/>
        </w:rPr>
        <w:fldChar w:fldCharType="separate"/>
      </w:r>
      <w:r w:rsidRPr="00631A7D" w:rsidR="00631A7D">
        <w:rPr>
          <w:rFonts w:eastAsia="Calibri"/>
          <w:noProof/>
          <w:lang w:val="fr-FR"/>
        </w:rPr>
        <w:t>109</w:t>
      </w:r>
      <w:r w:rsidRPr="00631A7D">
        <w:rPr>
          <w:lang w:val="fr-FR"/>
        </w:rPr>
        <w:fldChar w:fldCharType="end"/>
      </w:r>
      <w:r w:rsidRPr="00631A7D">
        <w:rPr>
          <w:lang w:val="fr-FR"/>
        </w:rPr>
        <w:t xml:space="preserve"> ci-dessus) pour obtenir réparation du préjudice qu</w:t>
      </w:r>
      <w:r w:rsidRPr="00631A7D" w:rsidR="00631A7D">
        <w:rPr>
          <w:lang w:val="fr-FR"/>
        </w:rPr>
        <w:t>’</w:t>
      </w:r>
      <w:r w:rsidRPr="00631A7D">
        <w:rPr>
          <w:lang w:val="fr-FR"/>
        </w:rPr>
        <w:t>il estimait avoir subi en raison de l</w:t>
      </w:r>
      <w:r w:rsidRPr="00631A7D" w:rsidR="00631A7D">
        <w:rPr>
          <w:lang w:val="fr-FR"/>
        </w:rPr>
        <w:t>’</w:t>
      </w:r>
      <w:r w:rsidRPr="00631A7D">
        <w:rPr>
          <w:lang w:val="fr-FR"/>
        </w:rPr>
        <w:t>omission législative dont il se plaint en l</w:t>
      </w:r>
      <w:r w:rsidRPr="00631A7D" w:rsidR="00631A7D">
        <w:rPr>
          <w:lang w:val="fr-FR"/>
        </w:rPr>
        <w:t>’</w:t>
      </w:r>
      <w:r w:rsidRPr="00631A7D">
        <w:rPr>
          <w:lang w:val="fr-FR"/>
        </w:rPr>
        <w:t>espèce.</w:t>
      </w:r>
    </w:p>
    <w:p w:rsidRPr="00631A7D" w:rsidR="004951D1" w:rsidP="00631A7D" w14:paraId="2AE4513E"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155</w:t>
      </w:r>
      <w:r w:rsidRPr="00631A7D">
        <w:rPr>
          <w:lang w:val="fr-FR"/>
        </w:rPr>
        <w:fldChar w:fldCharType="end"/>
      </w:r>
      <w:r w:rsidRPr="00631A7D">
        <w:rPr>
          <w:lang w:val="fr-FR"/>
        </w:rPr>
        <w:t>.  Le requérant ne s</w:t>
      </w:r>
      <w:r w:rsidRPr="00631A7D" w:rsidR="00631A7D">
        <w:rPr>
          <w:lang w:val="fr-FR"/>
        </w:rPr>
        <w:t>’</w:t>
      </w:r>
      <w:r w:rsidRPr="00631A7D">
        <w:rPr>
          <w:lang w:val="fr-FR"/>
        </w:rPr>
        <w:t>est pas prononcé sur l</w:t>
      </w:r>
      <w:r w:rsidRPr="00631A7D" w:rsidR="00631A7D">
        <w:rPr>
          <w:lang w:val="fr-FR"/>
        </w:rPr>
        <w:t>’</w:t>
      </w:r>
      <w:r w:rsidRPr="00631A7D">
        <w:rPr>
          <w:lang w:val="fr-FR"/>
        </w:rPr>
        <w:t>exception soulevée par le Gouvernement.</w:t>
      </w:r>
    </w:p>
    <w:p w:rsidRPr="00631A7D" w:rsidR="004951D1" w:rsidP="00631A7D" w14:paraId="140D733F"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156</w:t>
      </w:r>
      <w:r w:rsidRPr="00631A7D">
        <w:rPr>
          <w:lang w:val="fr-FR"/>
        </w:rPr>
        <w:fldChar w:fldCharType="end"/>
      </w:r>
      <w:r w:rsidRPr="00631A7D">
        <w:rPr>
          <w:lang w:val="fr-FR"/>
        </w:rPr>
        <w:t>.  La Cour rappelle que, selon l</w:t>
      </w:r>
      <w:r w:rsidRPr="00631A7D" w:rsidR="00631A7D">
        <w:rPr>
          <w:lang w:val="fr-FR"/>
        </w:rPr>
        <w:t>’</w:t>
      </w:r>
      <w:r w:rsidRPr="00631A7D">
        <w:rPr>
          <w:lang w:val="fr-FR"/>
        </w:rPr>
        <w:t>article 35 § 1 de la Convention, elle ne peut être saisie qu</w:t>
      </w:r>
      <w:r w:rsidRPr="00631A7D" w:rsidR="00631A7D">
        <w:rPr>
          <w:lang w:val="fr-FR"/>
        </w:rPr>
        <w:t>’</w:t>
      </w:r>
      <w:r w:rsidRPr="00631A7D">
        <w:rPr>
          <w:lang w:val="fr-FR"/>
        </w:rPr>
        <w:t>après l</w:t>
      </w:r>
      <w:r w:rsidRPr="00631A7D" w:rsidR="00631A7D">
        <w:rPr>
          <w:lang w:val="fr-FR"/>
        </w:rPr>
        <w:t>’</w:t>
      </w:r>
      <w:r w:rsidRPr="00631A7D">
        <w:rPr>
          <w:lang w:val="fr-FR"/>
        </w:rPr>
        <w:t>épuisement des voies de recours internes. Tout requérant doit avoir donné aux juridictions internes l</w:t>
      </w:r>
      <w:r w:rsidRPr="00631A7D" w:rsidR="00631A7D">
        <w:rPr>
          <w:lang w:val="fr-FR"/>
        </w:rPr>
        <w:t>’</w:t>
      </w:r>
      <w:r w:rsidRPr="00631A7D">
        <w:rPr>
          <w:lang w:val="fr-FR"/>
        </w:rPr>
        <w:t>occasion que cette disposition a pour finalité de ménager en pr</w:t>
      </w:r>
      <w:r w:rsidRPr="00631A7D" w:rsidR="00AC63AB">
        <w:rPr>
          <w:lang w:val="fr-FR"/>
        </w:rPr>
        <w:t xml:space="preserve">incipe aux États contractants : </w:t>
      </w:r>
      <w:r w:rsidRPr="00631A7D">
        <w:rPr>
          <w:lang w:val="fr-FR"/>
        </w:rPr>
        <w:t xml:space="preserve">prévenir ou redresser les violations alléguées contre eux avant que ces allégations ne soient soumises aux organes de la Convention (voir, par exemple, </w:t>
      </w:r>
      <w:r w:rsidRPr="00631A7D">
        <w:rPr>
          <w:i/>
          <w:lang w:val="fr-FR"/>
        </w:rPr>
        <w:t>Moreira Barbosa c. Portugal</w:t>
      </w:r>
      <w:r w:rsidRPr="00631A7D">
        <w:rPr>
          <w:lang w:val="fr-FR"/>
        </w:rPr>
        <w:t xml:space="preserve"> (déc.), n</w:t>
      </w:r>
      <w:r w:rsidRPr="00631A7D">
        <w:rPr>
          <w:vertAlign w:val="superscript"/>
          <w:lang w:val="fr-FR"/>
        </w:rPr>
        <w:t>o</w:t>
      </w:r>
      <w:r w:rsidRPr="00631A7D">
        <w:rPr>
          <w:lang w:val="fr-FR"/>
        </w:rPr>
        <w:t xml:space="preserve"> 65681/01, CEDH 2004-V, et </w:t>
      </w:r>
      <w:r w:rsidRPr="00631A7D">
        <w:rPr>
          <w:i/>
          <w:lang w:val="fr-FR"/>
        </w:rPr>
        <w:t>Cardot</w:t>
      </w:r>
      <w:r w:rsidRPr="00631A7D">
        <w:rPr>
          <w:i/>
          <w:lang w:val="fr-FR"/>
        </w:rPr>
        <w:t xml:space="preserve"> c. France</w:t>
      </w:r>
      <w:r w:rsidRPr="00631A7D">
        <w:rPr>
          <w:lang w:val="fr-FR"/>
        </w:rPr>
        <w:t>, 19 mars 1991, § 36, série A n</w:t>
      </w:r>
      <w:r w:rsidRPr="00631A7D">
        <w:rPr>
          <w:vertAlign w:val="superscript"/>
          <w:lang w:val="fr-FR"/>
        </w:rPr>
        <w:t>o</w:t>
      </w:r>
      <w:r w:rsidRPr="00631A7D">
        <w:rPr>
          <w:lang w:val="fr-FR"/>
        </w:rPr>
        <w:t xml:space="preserve"> 200). Cette règle se fonde sur l</w:t>
      </w:r>
      <w:r w:rsidRPr="00631A7D" w:rsidR="00631A7D">
        <w:rPr>
          <w:lang w:val="fr-FR"/>
        </w:rPr>
        <w:t>’</w:t>
      </w:r>
      <w:r w:rsidRPr="00631A7D">
        <w:rPr>
          <w:lang w:val="fr-FR"/>
        </w:rPr>
        <w:t>hypothèse – objet de l</w:t>
      </w:r>
      <w:r w:rsidRPr="00631A7D" w:rsidR="00631A7D">
        <w:rPr>
          <w:lang w:val="fr-FR"/>
        </w:rPr>
        <w:t>’</w:t>
      </w:r>
      <w:r w:rsidRPr="00631A7D">
        <w:rPr>
          <w:lang w:val="fr-FR"/>
        </w:rPr>
        <w:t>article 13 de la Convention, avec lequel elle présente d</w:t>
      </w:r>
      <w:r w:rsidRPr="00631A7D" w:rsidR="00631A7D">
        <w:rPr>
          <w:lang w:val="fr-FR"/>
        </w:rPr>
        <w:t>’</w:t>
      </w:r>
      <w:r w:rsidRPr="00631A7D">
        <w:rPr>
          <w:lang w:val="fr-FR"/>
        </w:rPr>
        <w:t>étroites affinités – que l</w:t>
      </w:r>
      <w:r w:rsidRPr="00631A7D" w:rsidR="00631A7D">
        <w:rPr>
          <w:lang w:val="fr-FR"/>
        </w:rPr>
        <w:t>’</w:t>
      </w:r>
      <w:r w:rsidRPr="00631A7D">
        <w:rPr>
          <w:lang w:val="fr-FR"/>
        </w:rPr>
        <w:t xml:space="preserve">ordre interne offre un recours effectif quant à la violation alléguée (voir, par exemple, </w:t>
      </w:r>
      <w:r w:rsidRPr="00631A7D">
        <w:rPr>
          <w:i/>
          <w:lang w:val="fr-FR"/>
        </w:rPr>
        <w:t>Selmouni</w:t>
      </w:r>
      <w:r w:rsidRPr="00631A7D">
        <w:rPr>
          <w:i/>
          <w:lang w:val="fr-FR"/>
        </w:rPr>
        <w:t xml:space="preserve"> c. France</w:t>
      </w:r>
      <w:r w:rsidRPr="00631A7D">
        <w:rPr>
          <w:lang w:val="fr-FR"/>
        </w:rPr>
        <w:t xml:space="preserve"> [GC], n</w:t>
      </w:r>
      <w:r w:rsidRPr="00631A7D">
        <w:rPr>
          <w:vertAlign w:val="superscript"/>
          <w:lang w:val="fr-FR"/>
        </w:rPr>
        <w:t>o</w:t>
      </w:r>
      <w:r w:rsidRPr="00631A7D">
        <w:rPr>
          <w:lang w:val="fr-FR"/>
        </w:rPr>
        <w:t xml:space="preserve"> 25803/94, § 74, CEDH 1999-V).</w:t>
      </w:r>
    </w:p>
    <w:p w:rsidRPr="00631A7D" w:rsidR="004951D1" w:rsidP="00631A7D" w14:paraId="630AE272"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157</w:t>
      </w:r>
      <w:r w:rsidRPr="00631A7D">
        <w:rPr>
          <w:lang w:val="fr-FR"/>
        </w:rPr>
        <w:fldChar w:fldCharType="end"/>
      </w:r>
      <w:r w:rsidRPr="00631A7D">
        <w:rPr>
          <w:lang w:val="fr-FR"/>
        </w:rPr>
        <w:t>.  La Cour rappelle en outre que l</w:t>
      </w:r>
      <w:r w:rsidRPr="00631A7D" w:rsidR="00631A7D">
        <w:rPr>
          <w:lang w:val="fr-FR"/>
        </w:rPr>
        <w:t>’</w:t>
      </w:r>
      <w:r w:rsidRPr="00631A7D">
        <w:rPr>
          <w:lang w:val="fr-FR"/>
        </w:rPr>
        <w:t>article 35 de la Convention ne prescrit toutefois l</w:t>
      </w:r>
      <w:r w:rsidRPr="00631A7D" w:rsidR="00631A7D">
        <w:rPr>
          <w:lang w:val="fr-FR"/>
        </w:rPr>
        <w:t>’</w:t>
      </w:r>
      <w:r w:rsidRPr="00631A7D">
        <w:rPr>
          <w:lang w:val="fr-FR"/>
        </w:rPr>
        <w:t>épuisement que des recours à la fois relatifs aux violations incriminées, disponibles et adéquats. Ces recours doivent exister à un degré suffisant de certitude, non seulement en théorie, mais aussi en pratique, sans quoi leur manquent l</w:t>
      </w:r>
      <w:r w:rsidRPr="00631A7D" w:rsidR="00631A7D">
        <w:rPr>
          <w:lang w:val="fr-FR"/>
        </w:rPr>
        <w:t>’</w:t>
      </w:r>
      <w:r w:rsidRPr="00631A7D">
        <w:rPr>
          <w:lang w:val="fr-FR"/>
        </w:rPr>
        <w:t>effectivité et l</w:t>
      </w:r>
      <w:r w:rsidRPr="00631A7D" w:rsidR="00631A7D">
        <w:rPr>
          <w:lang w:val="fr-FR"/>
        </w:rPr>
        <w:t>’</w:t>
      </w:r>
      <w:r w:rsidRPr="00631A7D">
        <w:rPr>
          <w:lang w:val="fr-FR"/>
        </w:rPr>
        <w:t>accessibilité voulues (voir, parmi beaucoup d</w:t>
      </w:r>
      <w:r w:rsidRPr="00631A7D" w:rsidR="00631A7D">
        <w:rPr>
          <w:lang w:val="fr-FR"/>
        </w:rPr>
        <w:t>’</w:t>
      </w:r>
      <w:r w:rsidRPr="00631A7D">
        <w:rPr>
          <w:lang w:val="fr-FR"/>
        </w:rPr>
        <w:t xml:space="preserve">autres, </w:t>
      </w:r>
      <w:r w:rsidRPr="00631A7D">
        <w:rPr>
          <w:i/>
          <w:lang w:val="fr-FR"/>
        </w:rPr>
        <w:t>Vernillo</w:t>
      </w:r>
      <w:r w:rsidRPr="00631A7D">
        <w:rPr>
          <w:i/>
          <w:lang w:val="fr-FR"/>
        </w:rPr>
        <w:t xml:space="preserve"> c. France</w:t>
      </w:r>
      <w:r w:rsidRPr="00631A7D">
        <w:rPr>
          <w:lang w:val="fr-FR"/>
        </w:rPr>
        <w:t>, 20 février 1991, §</w:t>
      </w:r>
      <w:r w:rsidRPr="00631A7D" w:rsidR="00AC63AB">
        <w:rPr>
          <w:lang w:val="fr-FR"/>
        </w:rPr>
        <w:t> </w:t>
      </w:r>
      <w:r w:rsidRPr="00631A7D">
        <w:rPr>
          <w:lang w:val="fr-FR"/>
        </w:rPr>
        <w:t>27, série A n</w:t>
      </w:r>
      <w:r w:rsidRPr="00631A7D">
        <w:rPr>
          <w:vertAlign w:val="superscript"/>
          <w:lang w:val="fr-FR"/>
        </w:rPr>
        <w:t>o</w:t>
      </w:r>
      <w:r w:rsidRPr="00631A7D">
        <w:rPr>
          <w:lang w:val="fr-FR"/>
        </w:rPr>
        <w:t xml:space="preserve"> 198, et </w:t>
      </w:r>
      <w:r w:rsidRPr="00631A7D">
        <w:rPr>
          <w:i/>
          <w:lang w:val="fr-FR"/>
        </w:rPr>
        <w:t>Dalia c. France</w:t>
      </w:r>
      <w:r w:rsidRPr="00631A7D">
        <w:rPr>
          <w:lang w:val="fr-FR"/>
        </w:rPr>
        <w:t xml:space="preserve">, 19 février 1998, § 38, </w:t>
      </w:r>
      <w:r w:rsidRPr="00631A7D">
        <w:rPr>
          <w:i/>
          <w:lang w:val="fr-FR"/>
        </w:rPr>
        <w:t>Recueil des arrêts et décisions</w:t>
      </w:r>
      <w:r w:rsidRPr="00631A7D">
        <w:rPr>
          <w:lang w:val="fr-FR"/>
        </w:rPr>
        <w:t xml:space="preserve"> 1998-I).</w:t>
      </w:r>
    </w:p>
    <w:p w:rsidRPr="00631A7D" w:rsidR="004951D1" w:rsidP="00631A7D" w14:paraId="339E0FD9"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158</w:t>
      </w:r>
      <w:r w:rsidRPr="00631A7D">
        <w:rPr>
          <w:lang w:val="fr-FR"/>
        </w:rPr>
        <w:fldChar w:fldCharType="end"/>
      </w:r>
      <w:r w:rsidRPr="00631A7D">
        <w:rPr>
          <w:lang w:val="fr-FR"/>
        </w:rPr>
        <w:t>.  Le Gouvernement estime qu</w:t>
      </w:r>
      <w:r w:rsidRPr="00631A7D" w:rsidR="00631A7D">
        <w:rPr>
          <w:lang w:val="fr-FR"/>
        </w:rPr>
        <w:t>’</w:t>
      </w:r>
      <w:r w:rsidRPr="00631A7D">
        <w:rPr>
          <w:lang w:val="fr-FR"/>
        </w:rPr>
        <w:t>une action en responsabilité civile extracontractuelle contre l</w:t>
      </w:r>
      <w:r w:rsidRPr="00631A7D" w:rsidR="00631A7D">
        <w:rPr>
          <w:lang w:val="fr-FR"/>
        </w:rPr>
        <w:t>’</w:t>
      </w:r>
      <w:r w:rsidRPr="00631A7D">
        <w:rPr>
          <w:lang w:val="fr-FR"/>
        </w:rPr>
        <w:t>État fondée sur l</w:t>
      </w:r>
      <w:r w:rsidRPr="00631A7D" w:rsidR="00631A7D">
        <w:rPr>
          <w:lang w:val="fr-FR"/>
        </w:rPr>
        <w:t>’</w:t>
      </w:r>
      <w:r w:rsidRPr="00631A7D">
        <w:rPr>
          <w:lang w:val="fr-FR"/>
        </w:rPr>
        <w:t>article 15 de la loi n</w:t>
      </w:r>
      <w:r w:rsidRPr="00631A7D">
        <w:rPr>
          <w:vertAlign w:val="superscript"/>
          <w:lang w:val="fr-FR"/>
        </w:rPr>
        <w:t>o</w:t>
      </w:r>
      <w:r w:rsidRPr="00631A7D">
        <w:rPr>
          <w:lang w:val="fr-FR"/>
        </w:rPr>
        <w:t xml:space="preserve"> 67/2007 du 31 décembre 2007 aurait pu constituer un mécanisme efficace pour remédier à la violation de l</w:t>
      </w:r>
      <w:r w:rsidRPr="00631A7D" w:rsidR="00631A7D">
        <w:rPr>
          <w:lang w:val="fr-FR"/>
        </w:rPr>
        <w:t>’</w:t>
      </w:r>
      <w:r w:rsidRPr="00631A7D">
        <w:rPr>
          <w:lang w:val="fr-FR"/>
        </w:rPr>
        <w:t xml:space="preserve">article 2 de la Convention dont le requérant se </w:t>
      </w:r>
      <w:r w:rsidRPr="00631A7D">
        <w:rPr>
          <w:lang w:val="fr-FR"/>
        </w:rPr>
        <w:t>plaint devant la Cour. La Cour relève que cette action ne peut être engagée qu</w:t>
      </w:r>
      <w:r w:rsidRPr="00631A7D" w:rsidR="00631A7D">
        <w:rPr>
          <w:lang w:val="fr-FR"/>
        </w:rPr>
        <w:t>’</w:t>
      </w:r>
      <w:r w:rsidRPr="00631A7D">
        <w:rPr>
          <w:lang w:val="fr-FR"/>
        </w:rPr>
        <w:t>après la reconnaissance par le Tribunal Constitutionnel d</w:t>
      </w:r>
      <w:r w:rsidRPr="00631A7D" w:rsidR="00631A7D">
        <w:rPr>
          <w:lang w:val="fr-FR"/>
        </w:rPr>
        <w:t>’</w:t>
      </w:r>
      <w:r w:rsidRPr="00631A7D">
        <w:rPr>
          <w:lang w:val="fr-FR"/>
        </w:rPr>
        <w:t>une inconstitutionnalité par omission conformément à l</w:t>
      </w:r>
      <w:r w:rsidRPr="00631A7D" w:rsidR="00631A7D">
        <w:rPr>
          <w:lang w:val="fr-FR"/>
        </w:rPr>
        <w:t>’</w:t>
      </w:r>
      <w:r w:rsidRPr="00631A7D">
        <w:rPr>
          <w:lang w:val="fr-FR"/>
        </w:rPr>
        <w:t>article 15 § 5 de la loi n</w:t>
      </w:r>
      <w:r w:rsidRPr="00631A7D">
        <w:rPr>
          <w:vertAlign w:val="superscript"/>
          <w:lang w:val="fr-FR"/>
        </w:rPr>
        <w:t>o</w:t>
      </w:r>
      <w:r w:rsidRPr="00631A7D" w:rsidR="00A22487">
        <w:rPr>
          <w:lang w:val="fr-FR"/>
        </w:rPr>
        <w:t> </w:t>
      </w:r>
      <w:r w:rsidRPr="00631A7D">
        <w:rPr>
          <w:lang w:val="fr-FR"/>
        </w:rPr>
        <w:t xml:space="preserve">67/2007 (paragraphe </w:t>
      </w:r>
      <w:r w:rsidRPr="00631A7D">
        <w:rPr>
          <w:lang w:val="fr-FR"/>
        </w:rPr>
        <w:fldChar w:fldCharType="begin"/>
      </w:r>
      <w:r w:rsidRPr="00631A7D">
        <w:rPr>
          <w:lang w:val="fr-FR"/>
        </w:rPr>
        <w:instrText xml:space="preserve"> REF Loi_67_2007 \h  \* MERGEFORMAT </w:instrText>
      </w:r>
      <w:r w:rsidRPr="00631A7D">
        <w:rPr>
          <w:lang w:val="fr-FR"/>
        </w:rPr>
        <w:fldChar w:fldCharType="separate"/>
      </w:r>
      <w:r w:rsidRPr="00631A7D" w:rsidR="00631A7D">
        <w:rPr>
          <w:rFonts w:eastAsia="Calibri"/>
          <w:noProof/>
          <w:lang w:val="fr-FR"/>
        </w:rPr>
        <w:t>109</w:t>
      </w:r>
      <w:r w:rsidRPr="00631A7D">
        <w:rPr>
          <w:lang w:val="fr-FR"/>
        </w:rPr>
        <w:fldChar w:fldCharType="end"/>
      </w:r>
      <w:r w:rsidRPr="00631A7D">
        <w:rPr>
          <w:lang w:val="fr-FR"/>
        </w:rPr>
        <w:t xml:space="preserve"> ci-dessus). Or le Gouvernement n</w:t>
      </w:r>
      <w:r w:rsidRPr="00631A7D" w:rsidR="00631A7D">
        <w:rPr>
          <w:lang w:val="fr-FR"/>
        </w:rPr>
        <w:t>’</w:t>
      </w:r>
      <w:r w:rsidRPr="00631A7D">
        <w:rPr>
          <w:lang w:val="fr-FR"/>
        </w:rPr>
        <w:t>apporte aucune information à cet égard. D</w:t>
      </w:r>
      <w:r w:rsidRPr="00631A7D" w:rsidR="00631A7D">
        <w:rPr>
          <w:lang w:val="fr-FR"/>
        </w:rPr>
        <w:t>’</w:t>
      </w:r>
      <w:r w:rsidRPr="00631A7D">
        <w:rPr>
          <w:lang w:val="fr-FR"/>
        </w:rPr>
        <w:t>ailleurs le Gouvernements ne fournit aucun exemple démontrant l</w:t>
      </w:r>
      <w:r w:rsidRPr="00631A7D" w:rsidR="00631A7D">
        <w:rPr>
          <w:lang w:val="fr-FR"/>
        </w:rPr>
        <w:t>’</w:t>
      </w:r>
      <w:r w:rsidRPr="00631A7D">
        <w:rPr>
          <w:lang w:val="fr-FR"/>
        </w:rPr>
        <w:t>efficacité pratique d</w:t>
      </w:r>
      <w:r w:rsidRPr="00631A7D" w:rsidR="00631A7D">
        <w:rPr>
          <w:lang w:val="fr-FR"/>
        </w:rPr>
        <w:t>’</w:t>
      </w:r>
      <w:r w:rsidRPr="00631A7D">
        <w:rPr>
          <w:lang w:val="fr-FR"/>
        </w:rPr>
        <w:t>un tel recours.</w:t>
      </w:r>
    </w:p>
    <w:p w:rsidRPr="00631A7D" w:rsidR="00A650AB" w:rsidP="00631A7D" w14:paraId="51D2C8E7"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159</w:t>
      </w:r>
      <w:r w:rsidRPr="00631A7D">
        <w:rPr>
          <w:lang w:val="fr-FR"/>
        </w:rPr>
        <w:fldChar w:fldCharType="end"/>
      </w:r>
      <w:r w:rsidRPr="00631A7D">
        <w:rPr>
          <w:lang w:val="fr-FR"/>
        </w:rPr>
        <w:t>.  Dès lors, la Cour rejette l</w:t>
      </w:r>
      <w:r w:rsidRPr="00631A7D" w:rsidR="00631A7D">
        <w:rPr>
          <w:lang w:val="fr-FR"/>
        </w:rPr>
        <w:t>’</w:t>
      </w:r>
      <w:r w:rsidRPr="00631A7D">
        <w:rPr>
          <w:lang w:val="fr-FR"/>
        </w:rPr>
        <w:t>exception soulevée par le Gouvernement en ce qui concerne le grief tiré de l</w:t>
      </w:r>
      <w:r w:rsidRPr="00631A7D" w:rsidR="00631A7D">
        <w:rPr>
          <w:lang w:val="fr-FR"/>
        </w:rPr>
        <w:t>’</w:t>
      </w:r>
      <w:r w:rsidRPr="00631A7D">
        <w:rPr>
          <w:lang w:val="fr-FR"/>
        </w:rPr>
        <w:t>article 2 de la Convention sous son volet matériel. Constatant par ailleurs qu</w:t>
      </w:r>
      <w:r w:rsidRPr="00631A7D" w:rsidR="00631A7D">
        <w:rPr>
          <w:lang w:val="fr-FR"/>
        </w:rPr>
        <w:t>’</w:t>
      </w:r>
      <w:r w:rsidRPr="00631A7D">
        <w:rPr>
          <w:lang w:val="fr-FR"/>
        </w:rPr>
        <w:t>il n</w:t>
      </w:r>
      <w:r w:rsidRPr="00631A7D" w:rsidR="00631A7D">
        <w:rPr>
          <w:lang w:val="fr-FR"/>
        </w:rPr>
        <w:t>’</w:t>
      </w:r>
      <w:r w:rsidRPr="00631A7D">
        <w:rPr>
          <w:lang w:val="fr-FR"/>
        </w:rPr>
        <w:t>est pas manifestement mal fondé au sens de l</w:t>
      </w:r>
      <w:r w:rsidRPr="00631A7D" w:rsidR="00631A7D">
        <w:rPr>
          <w:lang w:val="fr-FR"/>
        </w:rPr>
        <w:t>’</w:t>
      </w:r>
      <w:r w:rsidRPr="00631A7D">
        <w:rPr>
          <w:lang w:val="fr-FR"/>
        </w:rPr>
        <w:t>article 35 § 3 a) de la Convention et qu</w:t>
      </w:r>
      <w:r w:rsidRPr="00631A7D" w:rsidR="00631A7D">
        <w:rPr>
          <w:lang w:val="fr-FR"/>
        </w:rPr>
        <w:t>’</w:t>
      </w:r>
      <w:r w:rsidRPr="00631A7D">
        <w:rPr>
          <w:lang w:val="fr-FR"/>
        </w:rPr>
        <w:t>il ne se heurte à aucun autre motif d</w:t>
      </w:r>
      <w:r w:rsidRPr="00631A7D" w:rsidR="00631A7D">
        <w:rPr>
          <w:lang w:val="fr-FR"/>
        </w:rPr>
        <w:t>’</w:t>
      </w:r>
      <w:r w:rsidRPr="00631A7D">
        <w:rPr>
          <w:lang w:val="fr-FR"/>
        </w:rPr>
        <w:t>irrecevabilité, la Cour le déclare donc recevable.</w:t>
      </w:r>
    </w:p>
    <w:p w:rsidRPr="00631A7D" w:rsidR="004951D1" w:rsidP="00631A7D" w14:paraId="1E72344A" w14:textId="77777777">
      <w:pPr>
        <w:pStyle w:val="ECHRHeading3"/>
        <w:rPr>
          <w:lang w:val="fr-FR"/>
        </w:rPr>
      </w:pPr>
      <w:r w:rsidRPr="00631A7D">
        <w:rPr>
          <w:lang w:val="fr-FR"/>
        </w:rPr>
        <w:t>2.  Sur le fond</w:t>
      </w:r>
    </w:p>
    <w:p w:rsidRPr="00631A7D" w:rsidR="00A650AB" w:rsidP="00631A7D" w14:paraId="1E4CC3B7" w14:textId="77777777">
      <w:pPr>
        <w:pStyle w:val="ECHRHeading4"/>
        <w:rPr>
          <w:lang w:val="fr-FR"/>
        </w:rPr>
      </w:pPr>
      <w:r w:rsidRPr="00631A7D">
        <w:rPr>
          <w:lang w:val="fr-FR"/>
        </w:rPr>
        <w:t>a</w:t>
      </w:r>
      <w:r w:rsidRPr="00631A7D" w:rsidR="000C513A">
        <w:rPr>
          <w:lang w:val="fr-FR"/>
        </w:rPr>
        <w:t>)</w:t>
      </w:r>
      <w:r w:rsidRPr="00631A7D">
        <w:rPr>
          <w:lang w:val="fr-FR"/>
        </w:rPr>
        <w:t>  Les thèses des parties</w:t>
      </w:r>
    </w:p>
    <w:p w:rsidRPr="00631A7D" w:rsidR="004951D1" w:rsidP="00631A7D" w14:paraId="01FD0C3D" w14:textId="77777777">
      <w:pPr>
        <w:pStyle w:val="ECHRHeading5"/>
        <w:rPr>
          <w:lang w:val="fr-FR"/>
        </w:rPr>
      </w:pPr>
      <w:r w:rsidRPr="00631A7D">
        <w:rPr>
          <w:lang w:val="fr-FR"/>
        </w:rPr>
        <w:t>i.  Le requérant</w:t>
      </w:r>
    </w:p>
    <w:bookmarkStart w:name="R_absence_de_cadre_legal1" w:id="104"/>
    <w:p w:rsidRPr="00631A7D" w:rsidR="00A650AB" w:rsidP="00631A7D" w14:paraId="63CB41F2"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160</w:t>
      </w:r>
      <w:r w:rsidRPr="00631A7D">
        <w:rPr>
          <w:lang w:val="fr-FR"/>
        </w:rPr>
        <w:fldChar w:fldCharType="end"/>
      </w:r>
      <w:bookmarkEnd w:id="104"/>
      <w:r w:rsidRPr="00631A7D">
        <w:rPr>
          <w:lang w:val="fr-FR"/>
        </w:rPr>
        <w:t>.  Le requérant reproche à l</w:t>
      </w:r>
      <w:r w:rsidRPr="00631A7D" w:rsidR="00631A7D">
        <w:rPr>
          <w:lang w:val="fr-FR"/>
        </w:rPr>
        <w:t>’</w:t>
      </w:r>
      <w:r w:rsidRPr="00631A7D">
        <w:rPr>
          <w:lang w:val="fr-FR"/>
        </w:rPr>
        <w:t>État de ne pas avoir pris toutes les mesures nécessaires pour protéger la vie de son fils. Il se plaint de l</w:t>
      </w:r>
      <w:r w:rsidRPr="00631A7D" w:rsidR="00631A7D">
        <w:rPr>
          <w:lang w:val="fr-FR"/>
        </w:rPr>
        <w:t>’</w:t>
      </w:r>
      <w:r w:rsidRPr="00631A7D">
        <w:rPr>
          <w:lang w:val="fr-FR"/>
        </w:rPr>
        <w:t xml:space="preserve">inertie des autorités portugaises pour mettre un terme à </w:t>
      </w:r>
      <w:r w:rsidRPr="00631A7D">
        <w:rPr>
          <w:rFonts w:eastAsia="Times New Roman"/>
          <w:lang w:val="fr-FR"/>
        </w:rPr>
        <w:t xml:space="preserve">la </w:t>
      </w:r>
      <w:r w:rsidRPr="00631A7D">
        <w:rPr>
          <w:rFonts w:eastAsia="Times New Roman"/>
          <w:i/>
          <w:lang w:val="fr-FR"/>
        </w:rPr>
        <w:t>Praxe</w:t>
      </w:r>
      <w:r w:rsidRPr="00631A7D">
        <w:rPr>
          <w:lang w:val="fr-FR"/>
        </w:rPr>
        <w:t xml:space="preserve"> universitaire. Il dénonce, plus spécifiquement, l</w:t>
      </w:r>
      <w:r w:rsidRPr="00631A7D" w:rsidR="00631A7D">
        <w:rPr>
          <w:lang w:val="fr-FR"/>
        </w:rPr>
        <w:t>’</w:t>
      </w:r>
      <w:r w:rsidRPr="00631A7D">
        <w:rPr>
          <w:lang w:val="fr-FR"/>
        </w:rPr>
        <w:t>absence d</w:t>
      </w:r>
      <w:r w:rsidRPr="00631A7D" w:rsidR="00631A7D">
        <w:rPr>
          <w:lang w:val="fr-FR"/>
        </w:rPr>
        <w:t>’</w:t>
      </w:r>
      <w:r w:rsidRPr="00631A7D">
        <w:rPr>
          <w:lang w:val="fr-FR"/>
        </w:rPr>
        <w:t xml:space="preserve">un cadre légal pour empêcher tous traitements humiliants et dégradants au sein des universités. Il argue que </w:t>
      </w:r>
      <w:r w:rsidRPr="00631A7D">
        <w:rPr>
          <w:rFonts w:eastAsia="Times New Roman"/>
          <w:lang w:val="fr-FR"/>
        </w:rPr>
        <w:t xml:space="preserve">la </w:t>
      </w:r>
      <w:r w:rsidRPr="00631A7D">
        <w:rPr>
          <w:rFonts w:eastAsia="Times New Roman"/>
          <w:i/>
          <w:lang w:val="fr-FR"/>
        </w:rPr>
        <w:t>Praxe</w:t>
      </w:r>
      <w:r w:rsidRPr="00631A7D">
        <w:rPr>
          <w:lang w:val="fr-FR"/>
        </w:rPr>
        <w:t xml:space="preserve"> au Portugal a évolué vers un modèle de type militaire. En faisant référence à une liste d</w:t>
      </w:r>
      <w:r w:rsidRPr="00631A7D" w:rsidR="00631A7D">
        <w:rPr>
          <w:lang w:val="fr-FR"/>
        </w:rPr>
        <w:t>’</w:t>
      </w:r>
      <w:r w:rsidRPr="00631A7D">
        <w:rPr>
          <w:lang w:val="fr-FR"/>
        </w:rPr>
        <w:t>incidents, établie à partir d</w:t>
      </w:r>
      <w:r w:rsidRPr="00631A7D" w:rsidR="00631A7D">
        <w:rPr>
          <w:lang w:val="fr-FR"/>
        </w:rPr>
        <w:t>’</w:t>
      </w:r>
      <w:r w:rsidRPr="00631A7D">
        <w:rPr>
          <w:lang w:val="fr-FR"/>
        </w:rPr>
        <w:t>articles de presse, publiée le 9 février 2014 sur le site d</w:t>
      </w:r>
      <w:r w:rsidRPr="00631A7D" w:rsidR="00631A7D">
        <w:rPr>
          <w:lang w:val="fr-FR"/>
        </w:rPr>
        <w:t>’</w:t>
      </w:r>
      <w:r w:rsidRPr="00631A7D">
        <w:rPr>
          <w:lang w:val="fr-FR"/>
        </w:rPr>
        <w:t>un parti politique, il allègue que plusieurs incidents avaient déjà été signalés aux universités concernées et aux autorités publiques, notamment par des plaintes pénales. D</w:t>
      </w:r>
      <w:r w:rsidRPr="00631A7D" w:rsidR="00631A7D">
        <w:rPr>
          <w:lang w:val="fr-FR"/>
        </w:rPr>
        <w:t>’</w:t>
      </w:r>
      <w:r w:rsidRPr="00631A7D">
        <w:rPr>
          <w:lang w:val="fr-FR"/>
        </w:rPr>
        <w:t>après lui, les autorités auraient donc dû savoir qu</w:t>
      </w:r>
      <w:r w:rsidRPr="00631A7D" w:rsidR="00631A7D">
        <w:rPr>
          <w:lang w:val="fr-FR"/>
        </w:rPr>
        <w:t>’</w:t>
      </w:r>
      <w:r w:rsidRPr="00631A7D">
        <w:rPr>
          <w:lang w:val="fr-FR"/>
        </w:rPr>
        <w:t>une tragédie allait un jour arriver. Il ajoute que ces pratiques existent à cause de l</w:t>
      </w:r>
      <w:r w:rsidRPr="00631A7D" w:rsidR="00631A7D">
        <w:rPr>
          <w:lang w:val="fr-FR"/>
        </w:rPr>
        <w:t>’</w:t>
      </w:r>
      <w:r w:rsidRPr="00631A7D">
        <w:rPr>
          <w:lang w:val="fr-FR"/>
        </w:rPr>
        <w:t>omerta qui prévaut au Portugal à ce sujet. Comme l</w:t>
      </w:r>
      <w:r w:rsidRPr="00631A7D" w:rsidR="00631A7D">
        <w:rPr>
          <w:lang w:val="fr-FR"/>
        </w:rPr>
        <w:t>’</w:t>
      </w:r>
      <w:r w:rsidRPr="00631A7D">
        <w:rPr>
          <w:lang w:val="fr-FR"/>
        </w:rPr>
        <w:t>a reconnu le procureur dans son ordonnance du 23</w:t>
      </w:r>
      <w:r w:rsidRPr="00631A7D" w:rsidR="00AC63AB">
        <w:rPr>
          <w:lang w:val="fr-FR"/>
        </w:rPr>
        <w:t> </w:t>
      </w:r>
      <w:r w:rsidRPr="00631A7D">
        <w:rPr>
          <w:lang w:val="fr-FR"/>
        </w:rPr>
        <w:t xml:space="preserve">janvier 2014 (paragraphe </w:t>
      </w:r>
      <w:r w:rsidRPr="00631A7D">
        <w:rPr>
          <w:lang w:val="fr-FR"/>
        </w:rPr>
        <w:fldChar w:fldCharType="begin"/>
      </w:r>
      <w:r w:rsidRPr="00631A7D">
        <w:rPr>
          <w:lang w:val="fr-FR"/>
        </w:rPr>
        <w:instrText xml:space="preserve"> REF Ordonnance_23012014 \h  \* MERGEFORMAT </w:instrText>
      </w:r>
      <w:r w:rsidRPr="00631A7D">
        <w:rPr>
          <w:lang w:val="fr-FR"/>
        </w:rPr>
        <w:fldChar w:fldCharType="separate"/>
      </w:r>
      <w:r w:rsidRPr="00631A7D" w:rsidR="00631A7D">
        <w:rPr>
          <w:rFonts w:eastAsia="Calibri"/>
          <w:noProof/>
          <w:lang w:val="fr-FR"/>
        </w:rPr>
        <w:t>19</w:t>
      </w:r>
      <w:r w:rsidRPr="00631A7D">
        <w:rPr>
          <w:lang w:val="fr-FR"/>
        </w:rPr>
        <w:fldChar w:fldCharType="end"/>
      </w:r>
      <w:r w:rsidRPr="00631A7D">
        <w:rPr>
          <w:lang w:val="fr-FR"/>
        </w:rPr>
        <w:t xml:space="preserve"> ci-dessus), les personnes brisant la loi du silence font l</w:t>
      </w:r>
      <w:r w:rsidRPr="00631A7D" w:rsidR="00631A7D">
        <w:rPr>
          <w:lang w:val="fr-FR"/>
        </w:rPr>
        <w:t>’</w:t>
      </w:r>
      <w:r w:rsidRPr="00631A7D">
        <w:rPr>
          <w:lang w:val="fr-FR"/>
        </w:rPr>
        <w:t>objet de représailles. C</w:t>
      </w:r>
      <w:r w:rsidRPr="00631A7D" w:rsidR="00631A7D">
        <w:rPr>
          <w:lang w:val="fr-FR"/>
        </w:rPr>
        <w:t>’</w:t>
      </w:r>
      <w:r w:rsidRPr="00631A7D">
        <w:rPr>
          <w:lang w:val="fr-FR"/>
        </w:rPr>
        <w:t>est pour cette raison, selon lui, qu</w:t>
      </w:r>
      <w:r w:rsidRPr="00631A7D" w:rsidR="00631A7D">
        <w:rPr>
          <w:lang w:val="fr-FR"/>
        </w:rPr>
        <w:t>’</w:t>
      </w:r>
      <w:r w:rsidRPr="00631A7D">
        <w:rPr>
          <w:lang w:val="fr-FR"/>
        </w:rPr>
        <w:t>il n</w:t>
      </w:r>
      <w:r w:rsidRPr="00631A7D" w:rsidR="00631A7D">
        <w:rPr>
          <w:lang w:val="fr-FR"/>
        </w:rPr>
        <w:t>’</w:t>
      </w:r>
      <w:r w:rsidRPr="00631A7D">
        <w:rPr>
          <w:lang w:val="fr-FR"/>
        </w:rPr>
        <w:t>a pas été possible de mettre la lumière sur ce qui s</w:t>
      </w:r>
      <w:r w:rsidRPr="00631A7D" w:rsidR="00631A7D">
        <w:rPr>
          <w:lang w:val="fr-FR"/>
        </w:rPr>
        <w:t>’</w:t>
      </w:r>
      <w:r w:rsidRPr="00631A7D">
        <w:rPr>
          <w:lang w:val="fr-FR"/>
        </w:rPr>
        <w:t>était passé la nuit du 14</w:t>
      </w:r>
      <w:r w:rsidRPr="00631A7D" w:rsidR="00AC63AB">
        <w:rPr>
          <w:lang w:val="fr-FR"/>
        </w:rPr>
        <w:t> </w:t>
      </w:r>
      <w:r w:rsidRPr="00631A7D">
        <w:rPr>
          <w:lang w:val="fr-FR"/>
        </w:rPr>
        <w:t xml:space="preserve">décembre 2013 sur la plage de </w:t>
      </w:r>
      <w:r w:rsidRPr="00631A7D">
        <w:rPr>
          <w:lang w:val="fr-FR"/>
        </w:rPr>
        <w:t>Meco</w:t>
      </w:r>
      <w:r w:rsidRPr="00631A7D">
        <w:rPr>
          <w:lang w:val="fr-FR"/>
        </w:rPr>
        <w:t>.</w:t>
      </w:r>
    </w:p>
    <w:p w:rsidRPr="00631A7D" w:rsidR="004951D1" w:rsidP="00631A7D" w14:paraId="07ADCD31"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161</w:t>
      </w:r>
      <w:r w:rsidRPr="00631A7D">
        <w:rPr>
          <w:lang w:val="fr-FR"/>
        </w:rPr>
        <w:fldChar w:fldCharType="end"/>
      </w:r>
      <w:r w:rsidRPr="00631A7D">
        <w:rPr>
          <w:lang w:val="fr-FR"/>
        </w:rPr>
        <w:t>.  Contestant l</w:t>
      </w:r>
      <w:r w:rsidRPr="00631A7D" w:rsidR="00631A7D">
        <w:rPr>
          <w:lang w:val="fr-FR"/>
        </w:rPr>
        <w:t>’</w:t>
      </w:r>
      <w:r w:rsidRPr="00631A7D">
        <w:rPr>
          <w:lang w:val="fr-FR"/>
        </w:rPr>
        <w:t>approche de la cour d</w:t>
      </w:r>
      <w:r w:rsidRPr="00631A7D" w:rsidR="00631A7D">
        <w:rPr>
          <w:lang w:val="fr-FR"/>
        </w:rPr>
        <w:t>’</w:t>
      </w:r>
      <w:r w:rsidRPr="00631A7D">
        <w:rPr>
          <w:lang w:val="fr-FR"/>
        </w:rPr>
        <w:t>appel d</w:t>
      </w:r>
      <w:r w:rsidRPr="00631A7D" w:rsidR="00631A7D">
        <w:rPr>
          <w:lang w:val="fr-FR"/>
        </w:rPr>
        <w:t>’</w:t>
      </w:r>
      <w:r w:rsidRPr="00631A7D">
        <w:rPr>
          <w:lang w:val="fr-FR"/>
        </w:rPr>
        <w:t xml:space="preserve">Évora dans son arrêt du </w:t>
      </w:r>
      <w:r w:rsidRPr="00631A7D">
        <w:rPr>
          <w:rFonts w:eastAsia="Calibri"/>
          <w:lang w:val="fr-FR"/>
        </w:rPr>
        <w:t>19 janvier 2016</w:t>
      </w:r>
      <w:r w:rsidRPr="00631A7D">
        <w:rPr>
          <w:lang w:val="fr-FR"/>
        </w:rPr>
        <w:t>, le requérant allègue qu</w:t>
      </w:r>
      <w:r w:rsidRPr="00631A7D" w:rsidR="00631A7D">
        <w:rPr>
          <w:lang w:val="fr-FR"/>
        </w:rPr>
        <w:t>’</w:t>
      </w:r>
      <w:r w:rsidRPr="00631A7D">
        <w:rPr>
          <w:lang w:val="fr-FR"/>
        </w:rPr>
        <w:t>il existe un vide juridique en matière de bizutage au Portugal, le système juridique portugais ne protégeant pas assez, selon lui, les individus contre les excès d</w:t>
      </w:r>
      <w:r w:rsidRPr="00631A7D" w:rsidR="00631A7D">
        <w:rPr>
          <w:lang w:val="fr-FR"/>
        </w:rPr>
        <w:t>’</w:t>
      </w:r>
      <w:r w:rsidRPr="00631A7D">
        <w:rPr>
          <w:lang w:val="fr-FR"/>
        </w:rPr>
        <w:t>une telle pratique. D</w:t>
      </w:r>
      <w:r w:rsidRPr="00631A7D" w:rsidR="00631A7D">
        <w:rPr>
          <w:lang w:val="fr-FR"/>
        </w:rPr>
        <w:t>’</w:t>
      </w:r>
      <w:r w:rsidRPr="00631A7D">
        <w:rPr>
          <w:lang w:val="fr-FR"/>
        </w:rPr>
        <w:t>après le requérant, si des règles avaient existé, comme en matière de sécurité routière, pour prévenir et sanctionner les écarts, en responsabilisant notamment les leaders et les autorités universitaires, la mort de son fils aurait pu être évitée. Le requérant regrette aussi que la responsabilité de J.G. ait été écartée alors que la cour d</w:t>
      </w:r>
      <w:r w:rsidRPr="00631A7D" w:rsidR="00631A7D">
        <w:rPr>
          <w:lang w:val="fr-FR"/>
        </w:rPr>
        <w:t>’</w:t>
      </w:r>
      <w:r w:rsidRPr="00631A7D">
        <w:rPr>
          <w:lang w:val="fr-FR"/>
        </w:rPr>
        <w:t xml:space="preserve">appel avait reconnu </w:t>
      </w:r>
      <w:r w:rsidRPr="00631A7D">
        <w:rPr>
          <w:lang w:val="fr-FR"/>
        </w:rPr>
        <w:t>qu</w:t>
      </w:r>
      <w:r w:rsidRPr="00631A7D" w:rsidR="00631A7D">
        <w:rPr>
          <w:lang w:val="fr-FR"/>
        </w:rPr>
        <w:t>’</w:t>
      </w:r>
      <w:r w:rsidRPr="00631A7D">
        <w:rPr>
          <w:lang w:val="fr-FR"/>
        </w:rPr>
        <w:t xml:space="preserve">il était le chef suprême de la </w:t>
      </w:r>
      <w:r w:rsidRPr="00631A7D">
        <w:rPr>
          <w:i/>
          <w:lang w:val="fr-FR"/>
        </w:rPr>
        <w:t>Praxe</w:t>
      </w:r>
      <w:r w:rsidRPr="00631A7D">
        <w:rPr>
          <w:lang w:val="fr-FR"/>
        </w:rPr>
        <w:t xml:space="preserve"> et qu</w:t>
      </w:r>
      <w:r w:rsidRPr="00631A7D" w:rsidR="00631A7D">
        <w:rPr>
          <w:lang w:val="fr-FR"/>
        </w:rPr>
        <w:t>’</w:t>
      </w:r>
      <w:r w:rsidRPr="00631A7D">
        <w:rPr>
          <w:lang w:val="fr-FR"/>
        </w:rPr>
        <w:t xml:space="preserve">il avait été le mentor lors des activités réalisées pendant le week-end fatidique (paragraphe </w:t>
      </w:r>
      <w:r w:rsidRPr="00631A7D">
        <w:rPr>
          <w:lang w:val="fr-FR"/>
        </w:rPr>
        <w:fldChar w:fldCharType="begin"/>
      </w:r>
      <w:r w:rsidRPr="00631A7D">
        <w:rPr>
          <w:lang w:val="fr-FR"/>
        </w:rPr>
        <w:instrText xml:space="preserve"> REF ArrêtCA_19012016_zonenondroit \h  \* MERGEFORMAT </w:instrText>
      </w:r>
      <w:r w:rsidRPr="00631A7D">
        <w:rPr>
          <w:lang w:val="fr-FR"/>
        </w:rPr>
        <w:fldChar w:fldCharType="separate"/>
      </w:r>
      <w:r w:rsidRPr="00631A7D" w:rsidR="00631A7D">
        <w:rPr>
          <w:rFonts w:eastAsia="Calibri"/>
          <w:noProof/>
          <w:lang w:val="fr-FR"/>
        </w:rPr>
        <w:t>94</w:t>
      </w:r>
      <w:r w:rsidRPr="00631A7D">
        <w:rPr>
          <w:lang w:val="fr-FR"/>
        </w:rPr>
        <w:fldChar w:fldCharType="end"/>
      </w:r>
      <w:r w:rsidRPr="00631A7D">
        <w:rPr>
          <w:lang w:val="fr-FR"/>
        </w:rPr>
        <w:t xml:space="preserve"> ci-dessus).</w:t>
      </w:r>
    </w:p>
    <w:bookmarkStart w:name="R_prévisibilité" w:id="105"/>
    <w:p w:rsidRPr="00631A7D" w:rsidR="004951D1" w:rsidP="00631A7D" w14:paraId="31A586FA"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162</w:t>
      </w:r>
      <w:r w:rsidRPr="00631A7D">
        <w:rPr>
          <w:lang w:val="fr-FR"/>
        </w:rPr>
        <w:fldChar w:fldCharType="end"/>
      </w:r>
      <w:bookmarkEnd w:id="105"/>
      <w:r w:rsidRPr="00631A7D">
        <w:rPr>
          <w:lang w:val="fr-FR"/>
        </w:rPr>
        <w:t>.  D</w:t>
      </w:r>
      <w:r w:rsidRPr="00631A7D" w:rsidR="00631A7D">
        <w:rPr>
          <w:lang w:val="fr-FR"/>
        </w:rPr>
        <w:t>’</w:t>
      </w:r>
      <w:r w:rsidRPr="00631A7D">
        <w:rPr>
          <w:lang w:val="fr-FR"/>
        </w:rPr>
        <w:t>après lui, les autorités de l</w:t>
      </w:r>
      <w:r w:rsidRPr="00631A7D" w:rsidR="00631A7D">
        <w:rPr>
          <w:lang w:val="fr-FR"/>
        </w:rPr>
        <w:t>’</w:t>
      </w:r>
      <w:r w:rsidRPr="00631A7D">
        <w:rPr>
          <w:lang w:val="fr-FR"/>
        </w:rPr>
        <w:t>U</w:t>
      </w:r>
      <w:r w:rsidRPr="00631A7D" w:rsidR="00D614AA">
        <w:rPr>
          <w:lang w:val="fr-FR"/>
        </w:rPr>
        <w:t>.</w:t>
      </w:r>
      <w:r w:rsidRPr="00631A7D">
        <w:rPr>
          <w:lang w:val="fr-FR"/>
        </w:rPr>
        <w:t>L</w:t>
      </w:r>
      <w:r w:rsidRPr="00631A7D" w:rsidR="000D3297">
        <w:rPr>
          <w:lang w:val="fr-FR"/>
        </w:rPr>
        <w:t>.</w:t>
      </w:r>
      <w:r w:rsidRPr="00631A7D">
        <w:rPr>
          <w:lang w:val="fr-FR"/>
        </w:rPr>
        <w:t xml:space="preserve"> savaient que le bizutage était pratiqué par ses étudiants. Critiquant le témoignage donné par le recteur de l</w:t>
      </w:r>
      <w:r w:rsidRPr="00631A7D" w:rsidR="00631A7D">
        <w:rPr>
          <w:lang w:val="fr-FR"/>
        </w:rPr>
        <w:t>’</w:t>
      </w:r>
      <w:r w:rsidRPr="00631A7D">
        <w:rPr>
          <w:lang w:val="fr-FR"/>
        </w:rPr>
        <w:t>U.L. dans le cadre de l</w:t>
      </w:r>
      <w:r w:rsidRPr="00631A7D" w:rsidR="00631A7D">
        <w:rPr>
          <w:lang w:val="fr-FR"/>
        </w:rPr>
        <w:t>’</w:t>
      </w:r>
      <w:r w:rsidRPr="00631A7D">
        <w:rPr>
          <w:lang w:val="fr-FR"/>
        </w:rPr>
        <w:t xml:space="preserve">enquête (paragraphe </w:t>
      </w:r>
      <w:r w:rsidRPr="00631A7D">
        <w:rPr>
          <w:lang w:val="fr-FR"/>
        </w:rPr>
        <w:fldChar w:fldCharType="begin"/>
      </w:r>
      <w:r w:rsidRPr="00631A7D">
        <w:rPr>
          <w:lang w:val="fr-FR"/>
        </w:rPr>
        <w:instrText xml:space="preserve"> REF Témoignage_recteur_21032014 \h  \* MERGEFORMAT </w:instrText>
      </w:r>
      <w:r w:rsidRPr="00631A7D">
        <w:rPr>
          <w:lang w:val="fr-FR"/>
        </w:rPr>
        <w:fldChar w:fldCharType="separate"/>
      </w:r>
      <w:r w:rsidRPr="00631A7D" w:rsidR="00631A7D">
        <w:rPr>
          <w:rFonts w:eastAsia="Calibri"/>
          <w:noProof/>
          <w:lang w:val="fr-FR"/>
        </w:rPr>
        <w:t>55</w:t>
      </w:r>
      <w:r w:rsidRPr="00631A7D">
        <w:rPr>
          <w:lang w:val="fr-FR"/>
        </w:rPr>
        <w:fldChar w:fldCharType="end"/>
      </w:r>
      <w:r w:rsidRPr="00631A7D">
        <w:rPr>
          <w:lang w:val="fr-FR"/>
        </w:rPr>
        <w:t xml:space="preserve"> ci-dessus), il affirme que le COPA était connu et soutenu par l</w:t>
      </w:r>
      <w:r w:rsidRPr="00631A7D" w:rsidR="00631A7D">
        <w:rPr>
          <w:lang w:val="fr-FR"/>
        </w:rPr>
        <w:t>’</w:t>
      </w:r>
      <w:r w:rsidRPr="00631A7D">
        <w:rPr>
          <w:lang w:val="fr-FR"/>
        </w:rPr>
        <w:t>U</w:t>
      </w:r>
      <w:r w:rsidRPr="00631A7D" w:rsidR="00D614AA">
        <w:rPr>
          <w:lang w:val="fr-FR"/>
        </w:rPr>
        <w:t>.</w:t>
      </w:r>
      <w:r w:rsidRPr="00631A7D">
        <w:rPr>
          <w:lang w:val="fr-FR"/>
        </w:rPr>
        <w:t>L. Pour preuve, il relève notamment ce qui suit :</w:t>
      </w:r>
    </w:p>
    <w:p w:rsidRPr="00631A7D" w:rsidR="004951D1" w:rsidP="00631A7D" w14:paraId="3637E4CF" w14:textId="77777777">
      <w:pPr>
        <w:pStyle w:val="ECHRPara"/>
        <w:rPr>
          <w:lang w:val="fr-FR"/>
        </w:rPr>
      </w:pPr>
      <w:r w:rsidRPr="00631A7D">
        <w:rPr>
          <w:lang w:val="fr-FR"/>
        </w:rPr>
        <w:t>- la revue de l</w:t>
      </w:r>
      <w:r w:rsidRPr="00631A7D" w:rsidR="00631A7D">
        <w:rPr>
          <w:lang w:val="fr-FR"/>
        </w:rPr>
        <w:t>’</w:t>
      </w:r>
      <w:r w:rsidRPr="00631A7D">
        <w:rPr>
          <w:lang w:val="fr-FR"/>
        </w:rPr>
        <w:t>université qui a son siège éditorial dans les installations de l</w:t>
      </w:r>
      <w:r w:rsidRPr="00631A7D" w:rsidR="00631A7D">
        <w:rPr>
          <w:lang w:val="fr-FR"/>
        </w:rPr>
        <w:t>’</w:t>
      </w:r>
      <w:r w:rsidRPr="00631A7D">
        <w:rPr>
          <w:lang w:val="fr-FR"/>
        </w:rPr>
        <w:t>université fait parfois référence au COPA ;</w:t>
      </w:r>
    </w:p>
    <w:p w:rsidRPr="00631A7D" w:rsidR="00A650AB" w:rsidP="00631A7D" w14:paraId="1951B7B0" w14:textId="77777777">
      <w:pPr>
        <w:pStyle w:val="ECHRPara"/>
        <w:rPr>
          <w:lang w:val="fr-FR"/>
        </w:rPr>
      </w:pPr>
      <w:r w:rsidRPr="00631A7D">
        <w:rPr>
          <w:lang w:val="fr-FR"/>
        </w:rPr>
        <w:t>- le recteur de l</w:t>
      </w:r>
      <w:r w:rsidRPr="00631A7D" w:rsidR="00631A7D">
        <w:rPr>
          <w:lang w:val="fr-FR"/>
        </w:rPr>
        <w:t>’</w:t>
      </w:r>
      <w:r w:rsidRPr="00631A7D">
        <w:rPr>
          <w:lang w:val="fr-FR"/>
        </w:rPr>
        <w:t>U.L. recevait annuellement une lettre du COPA avec ses vœux de fin d</w:t>
      </w:r>
      <w:r w:rsidRPr="00631A7D" w:rsidR="00631A7D">
        <w:rPr>
          <w:lang w:val="fr-FR"/>
        </w:rPr>
        <w:t>’</w:t>
      </w:r>
      <w:r w:rsidRPr="00631A7D">
        <w:rPr>
          <w:lang w:val="fr-FR"/>
        </w:rPr>
        <w:t>année ;</w:t>
      </w:r>
    </w:p>
    <w:p w:rsidRPr="00631A7D" w:rsidR="004951D1" w:rsidP="00631A7D" w14:paraId="6F009049" w14:textId="77777777">
      <w:pPr>
        <w:pStyle w:val="ECHRPara"/>
        <w:rPr>
          <w:lang w:val="fr-FR"/>
        </w:rPr>
      </w:pPr>
      <w:r w:rsidRPr="00631A7D">
        <w:rPr>
          <w:lang w:val="fr-FR"/>
        </w:rPr>
        <w:t>- le parking de l</w:t>
      </w:r>
      <w:r w:rsidRPr="00631A7D" w:rsidR="00631A7D">
        <w:rPr>
          <w:lang w:val="fr-FR"/>
        </w:rPr>
        <w:t>’</w:t>
      </w:r>
      <w:r w:rsidRPr="00631A7D">
        <w:rPr>
          <w:lang w:val="fr-FR"/>
        </w:rPr>
        <w:t>université était utilisé pour « l</w:t>
      </w:r>
      <w:r w:rsidRPr="00631A7D" w:rsidR="00631A7D">
        <w:rPr>
          <w:lang w:val="fr-FR"/>
        </w:rPr>
        <w:t>’</w:t>
      </w:r>
      <w:r w:rsidRPr="00631A7D">
        <w:rPr>
          <w:lang w:val="fr-FR"/>
        </w:rPr>
        <w:t xml:space="preserve">enterrement de vie de </w:t>
      </w:r>
      <w:r w:rsidRPr="00631A7D">
        <w:rPr>
          <w:i/>
          <w:lang w:val="fr-FR"/>
        </w:rPr>
        <w:t>caloiro</w:t>
      </w:r>
      <w:r w:rsidRPr="00631A7D">
        <w:rPr>
          <w:lang w:val="fr-FR"/>
        </w:rPr>
        <w:t xml:space="preserve"> », comme l</w:t>
      </w:r>
      <w:r w:rsidRPr="00631A7D" w:rsidR="00631A7D">
        <w:rPr>
          <w:lang w:val="fr-FR"/>
        </w:rPr>
        <w:t>’</w:t>
      </w:r>
      <w:r w:rsidRPr="00631A7D">
        <w:rPr>
          <w:lang w:val="fr-FR"/>
        </w:rPr>
        <w:t>indiquent deux lettres qui avaient été adressées en mai 2013 par l</w:t>
      </w:r>
      <w:r w:rsidRPr="00631A7D" w:rsidR="00631A7D">
        <w:rPr>
          <w:lang w:val="fr-FR"/>
        </w:rPr>
        <w:t>’</w:t>
      </w:r>
      <w:r w:rsidRPr="00631A7D">
        <w:rPr>
          <w:lang w:val="fr-FR"/>
        </w:rPr>
        <w:t xml:space="preserve">ancien </w:t>
      </w:r>
      <w:r w:rsidRPr="00631A7D">
        <w:rPr>
          <w:i/>
          <w:lang w:val="fr-FR"/>
        </w:rPr>
        <w:t>Dux</w:t>
      </w:r>
      <w:r w:rsidRPr="00631A7D">
        <w:rPr>
          <w:lang w:val="fr-FR"/>
        </w:rPr>
        <w:t xml:space="preserve"> au recteur ;</w:t>
      </w:r>
    </w:p>
    <w:p w:rsidRPr="00631A7D" w:rsidR="00A650AB" w:rsidP="00631A7D" w14:paraId="03AC26F3" w14:textId="77777777">
      <w:pPr>
        <w:pStyle w:val="ECHRPara"/>
        <w:rPr>
          <w:lang w:val="fr-FR"/>
        </w:rPr>
      </w:pPr>
      <w:r w:rsidRPr="00631A7D">
        <w:rPr>
          <w:lang w:val="fr-FR"/>
        </w:rPr>
        <w:t>- il y a une boutique vendant des costumes universitaires</w:t>
      </w:r>
      <w:r w:rsidRPr="00631A7D">
        <w:rPr>
          <w:lang w:val="fr-FR"/>
        </w:rPr>
        <w:t xml:space="preserve"> </w:t>
      </w:r>
      <w:r w:rsidRPr="00631A7D">
        <w:rPr>
          <w:lang w:val="fr-FR"/>
        </w:rPr>
        <w:t>à l</w:t>
      </w:r>
      <w:r w:rsidRPr="00631A7D" w:rsidR="00631A7D">
        <w:rPr>
          <w:lang w:val="fr-FR"/>
        </w:rPr>
        <w:t>’</w:t>
      </w:r>
      <w:r w:rsidRPr="00631A7D">
        <w:rPr>
          <w:lang w:val="fr-FR"/>
        </w:rPr>
        <w:t>intérieur même de l</w:t>
      </w:r>
      <w:r w:rsidRPr="00631A7D" w:rsidR="00631A7D">
        <w:rPr>
          <w:lang w:val="fr-FR"/>
        </w:rPr>
        <w:t>’</w:t>
      </w:r>
      <w:r w:rsidRPr="00631A7D">
        <w:rPr>
          <w:lang w:val="fr-FR"/>
        </w:rPr>
        <w:t>université ;</w:t>
      </w:r>
    </w:p>
    <w:p w:rsidRPr="00631A7D" w:rsidR="004951D1" w:rsidP="00631A7D" w14:paraId="7E5EF770" w14:textId="77777777">
      <w:pPr>
        <w:pStyle w:val="ECHRPara"/>
        <w:rPr>
          <w:lang w:val="fr-FR"/>
        </w:rPr>
      </w:pPr>
      <w:r w:rsidRPr="00631A7D">
        <w:rPr>
          <w:lang w:val="fr-FR"/>
        </w:rPr>
        <w:t xml:space="preserve">- dans une interview donnée au journal en ligne « </w:t>
      </w:r>
      <w:r w:rsidRPr="00631A7D">
        <w:rPr>
          <w:i/>
          <w:lang w:val="fr-FR"/>
        </w:rPr>
        <w:t>i</w:t>
      </w:r>
      <w:r w:rsidRPr="00631A7D">
        <w:rPr>
          <w:lang w:val="fr-FR"/>
        </w:rPr>
        <w:t xml:space="preserve"> » dont les propos furent reproduits dans un article du 19 décembre 2013, le recteur avait dit que les victimes étaient, d</w:t>
      </w:r>
      <w:r w:rsidRPr="00631A7D" w:rsidR="00631A7D">
        <w:rPr>
          <w:lang w:val="fr-FR"/>
        </w:rPr>
        <w:t>’</w:t>
      </w:r>
      <w:r w:rsidRPr="00631A7D">
        <w:rPr>
          <w:lang w:val="fr-FR"/>
        </w:rPr>
        <w:t>après lui, l</w:t>
      </w:r>
      <w:r w:rsidRPr="00631A7D" w:rsidR="00631A7D">
        <w:rPr>
          <w:lang w:val="fr-FR"/>
        </w:rPr>
        <w:t>’</w:t>
      </w:r>
      <w:r w:rsidRPr="00631A7D">
        <w:rPr>
          <w:lang w:val="fr-FR"/>
        </w:rPr>
        <w:t>un des groupes les plus actifs et enthousiastes de l</w:t>
      </w:r>
      <w:r w:rsidRPr="00631A7D" w:rsidR="00631A7D">
        <w:rPr>
          <w:lang w:val="fr-FR"/>
        </w:rPr>
        <w:t>’</w:t>
      </w:r>
      <w:r w:rsidRPr="00631A7D">
        <w:rPr>
          <w:lang w:val="fr-FR"/>
        </w:rPr>
        <w:t>université ;</w:t>
      </w:r>
    </w:p>
    <w:p w:rsidRPr="00631A7D" w:rsidR="004951D1" w:rsidP="00631A7D" w14:paraId="1C47889D" w14:textId="77777777">
      <w:pPr>
        <w:pStyle w:val="ECHRPara"/>
        <w:rPr>
          <w:lang w:val="fr-FR"/>
        </w:rPr>
      </w:pPr>
      <w:r w:rsidRPr="00631A7D">
        <w:rPr>
          <w:lang w:val="fr-FR"/>
        </w:rPr>
        <w:t>- d</w:t>
      </w:r>
      <w:r w:rsidRPr="00631A7D" w:rsidR="00631A7D">
        <w:rPr>
          <w:lang w:val="fr-FR"/>
        </w:rPr>
        <w:t>’</w:t>
      </w:r>
      <w:r w:rsidRPr="00631A7D">
        <w:rPr>
          <w:lang w:val="fr-FR"/>
        </w:rPr>
        <w:t>autres témoins ont déclaré dans le cadre de l</w:t>
      </w:r>
      <w:r w:rsidRPr="00631A7D" w:rsidR="00631A7D">
        <w:rPr>
          <w:lang w:val="fr-FR"/>
        </w:rPr>
        <w:t>’</w:t>
      </w:r>
      <w:r w:rsidRPr="00631A7D">
        <w:rPr>
          <w:lang w:val="fr-FR"/>
        </w:rPr>
        <w:t>enquête que les autorités de l</w:t>
      </w:r>
      <w:r w:rsidRPr="00631A7D" w:rsidR="00631A7D">
        <w:rPr>
          <w:lang w:val="fr-FR"/>
        </w:rPr>
        <w:t>’</w:t>
      </w:r>
      <w:r w:rsidRPr="00631A7D">
        <w:rPr>
          <w:lang w:val="fr-FR"/>
        </w:rPr>
        <w:t>U</w:t>
      </w:r>
      <w:r w:rsidRPr="00631A7D" w:rsidR="000D3297">
        <w:rPr>
          <w:lang w:val="fr-FR"/>
        </w:rPr>
        <w:t>.</w:t>
      </w:r>
      <w:r w:rsidRPr="00631A7D">
        <w:rPr>
          <w:lang w:val="fr-FR"/>
        </w:rPr>
        <w:t>L</w:t>
      </w:r>
      <w:r w:rsidRPr="00631A7D" w:rsidR="000D3297">
        <w:rPr>
          <w:lang w:val="fr-FR"/>
        </w:rPr>
        <w:t>.</w:t>
      </w:r>
      <w:r w:rsidRPr="00631A7D">
        <w:rPr>
          <w:lang w:val="fr-FR"/>
        </w:rPr>
        <w:t xml:space="preserve"> avaient bien connaissance de l</w:t>
      </w:r>
      <w:r w:rsidRPr="00631A7D" w:rsidR="00631A7D">
        <w:rPr>
          <w:lang w:val="fr-FR"/>
        </w:rPr>
        <w:t>’</w:t>
      </w:r>
      <w:r w:rsidRPr="00631A7D">
        <w:rPr>
          <w:lang w:val="fr-FR"/>
        </w:rPr>
        <w:t>existence du COPA au sein de l</w:t>
      </w:r>
      <w:r w:rsidRPr="00631A7D" w:rsidR="00631A7D">
        <w:rPr>
          <w:lang w:val="fr-FR"/>
        </w:rPr>
        <w:t>’</w:t>
      </w:r>
      <w:r w:rsidRPr="00631A7D">
        <w:rPr>
          <w:lang w:val="fr-FR"/>
        </w:rPr>
        <w:t>U.L., elles connaissaient aussi le PMC car leurs réunions avaient lieu à l</w:t>
      </w:r>
      <w:r w:rsidRPr="00631A7D" w:rsidR="00631A7D">
        <w:rPr>
          <w:lang w:val="fr-FR"/>
        </w:rPr>
        <w:t>’</w:t>
      </w:r>
      <w:r w:rsidRPr="00631A7D">
        <w:rPr>
          <w:lang w:val="fr-FR"/>
        </w:rPr>
        <w:t>intérieur de l</w:t>
      </w:r>
      <w:r w:rsidRPr="00631A7D" w:rsidR="00631A7D">
        <w:rPr>
          <w:lang w:val="fr-FR"/>
        </w:rPr>
        <w:t>’</w:t>
      </w:r>
      <w:r w:rsidRPr="00631A7D">
        <w:rPr>
          <w:lang w:val="fr-FR"/>
        </w:rPr>
        <w:t>université.</w:t>
      </w:r>
    </w:p>
    <w:p w:rsidRPr="00631A7D" w:rsidR="004951D1" w:rsidP="00631A7D" w14:paraId="7F50AB80" w14:textId="77777777">
      <w:pPr>
        <w:pStyle w:val="ECHRHeading5"/>
        <w:rPr>
          <w:lang w:val="fr-FR"/>
        </w:rPr>
      </w:pPr>
      <w:r w:rsidRPr="00631A7D">
        <w:rPr>
          <w:lang w:val="fr-FR"/>
        </w:rPr>
        <w:t>ii.  Le Gouvernement</w:t>
      </w:r>
    </w:p>
    <w:bookmarkStart w:name="G_mediatisation" w:id="106"/>
    <w:p w:rsidRPr="00631A7D" w:rsidR="004951D1" w:rsidP="00631A7D" w14:paraId="54D03DBE"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163</w:t>
      </w:r>
      <w:r w:rsidRPr="00631A7D">
        <w:rPr>
          <w:lang w:val="fr-FR"/>
        </w:rPr>
        <w:fldChar w:fldCharType="end"/>
      </w:r>
      <w:bookmarkEnd w:id="106"/>
      <w:r w:rsidRPr="00631A7D">
        <w:rPr>
          <w:lang w:val="fr-FR"/>
        </w:rPr>
        <w:t>.  Le Gouvernement observe, d</w:t>
      </w:r>
      <w:r w:rsidRPr="00631A7D" w:rsidR="00631A7D">
        <w:rPr>
          <w:lang w:val="fr-FR"/>
        </w:rPr>
        <w:t>’</w:t>
      </w:r>
      <w:r w:rsidRPr="00631A7D">
        <w:rPr>
          <w:lang w:val="fr-FR"/>
        </w:rPr>
        <w:t>emblée, que l</w:t>
      </w:r>
      <w:r w:rsidRPr="00631A7D" w:rsidR="00631A7D">
        <w:rPr>
          <w:lang w:val="fr-FR"/>
        </w:rPr>
        <w:t>’</w:t>
      </w:r>
      <w:r w:rsidRPr="00631A7D">
        <w:rPr>
          <w:lang w:val="fr-FR"/>
        </w:rPr>
        <w:t>affaire a fait l</w:t>
      </w:r>
      <w:r w:rsidRPr="00631A7D" w:rsidR="00631A7D">
        <w:rPr>
          <w:lang w:val="fr-FR"/>
        </w:rPr>
        <w:t>’</w:t>
      </w:r>
      <w:r w:rsidRPr="00631A7D">
        <w:rPr>
          <w:lang w:val="fr-FR"/>
        </w:rPr>
        <w:t>objet d</w:t>
      </w:r>
      <w:r w:rsidRPr="00631A7D" w:rsidR="00631A7D">
        <w:rPr>
          <w:lang w:val="fr-FR"/>
        </w:rPr>
        <w:t>’</w:t>
      </w:r>
      <w:r w:rsidRPr="00631A7D">
        <w:rPr>
          <w:lang w:val="fr-FR"/>
        </w:rPr>
        <w:t>une très forte médiatisation au Portugal et que les organes de presse ont beaucoup spéculé sur ce qui s</w:t>
      </w:r>
      <w:r w:rsidRPr="00631A7D" w:rsidR="00631A7D">
        <w:rPr>
          <w:lang w:val="fr-FR"/>
        </w:rPr>
        <w:t>’</w:t>
      </w:r>
      <w:r w:rsidRPr="00631A7D">
        <w:rPr>
          <w:lang w:val="fr-FR"/>
        </w:rPr>
        <w:t xml:space="preserve">était effectivement passé la nuit du 14 au 15 décembre 2013, différentes versions ayant été avancées. Il indique que, dans le cadre de la procédure pénale, les </w:t>
      </w:r>
      <w:r w:rsidRPr="00631A7D">
        <w:rPr>
          <w:i/>
          <w:lang w:val="fr-FR"/>
        </w:rPr>
        <w:t>assistentes</w:t>
      </w:r>
      <w:r w:rsidRPr="00631A7D">
        <w:rPr>
          <w:lang w:val="fr-FR"/>
        </w:rPr>
        <w:t xml:space="preserve"> ont défendu la thèse selon laquelle le drame était le résultat d</w:t>
      </w:r>
      <w:r w:rsidRPr="00631A7D" w:rsidR="00631A7D">
        <w:rPr>
          <w:lang w:val="fr-FR"/>
        </w:rPr>
        <w:t>’</w:t>
      </w:r>
      <w:r w:rsidRPr="00631A7D">
        <w:rPr>
          <w:lang w:val="fr-FR"/>
        </w:rPr>
        <w:t xml:space="preserve">une épreuve de bizutage qui aurait mal tourné. Selon le Gouvernement, les </w:t>
      </w:r>
      <w:r w:rsidRPr="00631A7D">
        <w:rPr>
          <w:i/>
          <w:lang w:val="fr-FR"/>
        </w:rPr>
        <w:t>assistentes</w:t>
      </w:r>
      <w:r w:rsidRPr="00631A7D">
        <w:rPr>
          <w:lang w:val="fr-FR"/>
        </w:rPr>
        <w:t xml:space="preserve"> alléguaient plus particulièrement que J.G., en sa qualité de </w:t>
      </w:r>
      <w:r w:rsidRPr="00631A7D">
        <w:rPr>
          <w:i/>
          <w:lang w:val="fr-FR"/>
        </w:rPr>
        <w:t>Dux</w:t>
      </w:r>
      <w:r w:rsidRPr="00631A7D">
        <w:rPr>
          <w:lang w:val="fr-FR"/>
        </w:rPr>
        <w:t>, avait une position hiérarchique supérieure par rapport aux six victimes, ce qui lui aurait conféré un pouvoir de contrôle sur eux, mais aussi le devoir de garantir leur sécurité. Or le Gouvernement indique que cette thèse a été écartée à l</w:t>
      </w:r>
      <w:r w:rsidRPr="00631A7D" w:rsidR="00631A7D">
        <w:rPr>
          <w:lang w:val="fr-FR"/>
        </w:rPr>
        <w:t>’</w:t>
      </w:r>
      <w:r w:rsidRPr="00631A7D">
        <w:rPr>
          <w:lang w:val="fr-FR"/>
        </w:rPr>
        <w:t>issue de l</w:t>
      </w:r>
      <w:r w:rsidRPr="00631A7D" w:rsidR="00631A7D">
        <w:rPr>
          <w:lang w:val="fr-FR"/>
        </w:rPr>
        <w:t>’</w:t>
      </w:r>
      <w:r w:rsidRPr="00631A7D">
        <w:rPr>
          <w:lang w:val="fr-FR"/>
        </w:rPr>
        <w:t>enquête, les autorités ayant considéré que la bonne humeur et la décontraction avaient marqué ce week-end, que les jeunes s</w:t>
      </w:r>
      <w:r w:rsidRPr="00631A7D" w:rsidR="00631A7D">
        <w:rPr>
          <w:lang w:val="fr-FR"/>
        </w:rPr>
        <w:t>’</w:t>
      </w:r>
      <w:r w:rsidRPr="00631A7D">
        <w:rPr>
          <w:lang w:val="fr-FR"/>
        </w:rPr>
        <w:t>étaient rendus sur la plage de façon volontaire et qu</w:t>
      </w:r>
      <w:r w:rsidRPr="00631A7D" w:rsidR="00631A7D">
        <w:rPr>
          <w:lang w:val="fr-FR"/>
        </w:rPr>
        <w:t>’</w:t>
      </w:r>
      <w:r w:rsidRPr="00631A7D">
        <w:rPr>
          <w:lang w:val="fr-FR"/>
        </w:rPr>
        <w:t>ils s</w:t>
      </w:r>
      <w:r w:rsidRPr="00631A7D" w:rsidR="00631A7D">
        <w:rPr>
          <w:lang w:val="fr-FR"/>
        </w:rPr>
        <w:t>’</w:t>
      </w:r>
      <w:r w:rsidRPr="00631A7D">
        <w:rPr>
          <w:lang w:val="fr-FR"/>
        </w:rPr>
        <w:t>étaient installés spontanément au bord d</w:t>
      </w:r>
      <w:r w:rsidRPr="00631A7D" w:rsidR="00631A7D">
        <w:rPr>
          <w:lang w:val="fr-FR"/>
        </w:rPr>
        <w:t>’</w:t>
      </w:r>
      <w:r w:rsidRPr="00631A7D">
        <w:rPr>
          <w:lang w:val="fr-FR"/>
        </w:rPr>
        <w:t>une inclinaison de deux mètres et de la zone d</w:t>
      </w:r>
      <w:r w:rsidRPr="00631A7D" w:rsidR="00631A7D">
        <w:rPr>
          <w:lang w:val="fr-FR"/>
        </w:rPr>
        <w:t>’</w:t>
      </w:r>
      <w:r w:rsidRPr="00631A7D">
        <w:rPr>
          <w:lang w:val="fr-FR"/>
        </w:rPr>
        <w:t>impact des vagues, un endroit qu</w:t>
      </w:r>
      <w:r w:rsidRPr="00631A7D" w:rsidR="00631A7D">
        <w:rPr>
          <w:lang w:val="fr-FR"/>
        </w:rPr>
        <w:t>’</w:t>
      </w:r>
      <w:r w:rsidRPr="00631A7D">
        <w:rPr>
          <w:lang w:val="fr-FR"/>
        </w:rPr>
        <w:t>ils avaient probablement considéré comme sans danger. Le Gouvernement est d</w:t>
      </w:r>
      <w:r w:rsidRPr="00631A7D" w:rsidR="00631A7D">
        <w:rPr>
          <w:lang w:val="fr-FR"/>
        </w:rPr>
        <w:t>’</w:t>
      </w:r>
      <w:r w:rsidRPr="00631A7D">
        <w:rPr>
          <w:lang w:val="fr-FR"/>
        </w:rPr>
        <w:t>avis que le décès du fils du requérant n</w:t>
      </w:r>
      <w:r w:rsidRPr="00631A7D" w:rsidR="00631A7D">
        <w:rPr>
          <w:lang w:val="fr-FR"/>
        </w:rPr>
        <w:t>’</w:t>
      </w:r>
      <w:r w:rsidRPr="00631A7D">
        <w:rPr>
          <w:lang w:val="fr-FR"/>
        </w:rPr>
        <w:t xml:space="preserve">a été causé que par une malheureuse imprudence, en raison de mauvaises conditions </w:t>
      </w:r>
      <w:r w:rsidRPr="00631A7D">
        <w:rPr>
          <w:lang w:val="fr-FR"/>
        </w:rPr>
        <w:t>météorologiques et du manque de visibilité sur la plage le jour du drame. Il estime que la mort des étudiants n</w:t>
      </w:r>
      <w:r w:rsidRPr="00631A7D" w:rsidR="00631A7D">
        <w:rPr>
          <w:lang w:val="fr-FR"/>
        </w:rPr>
        <w:t>’</w:t>
      </w:r>
      <w:r w:rsidRPr="00631A7D">
        <w:rPr>
          <w:lang w:val="fr-FR"/>
        </w:rPr>
        <w:t>a donc aucun rapport avec le bizutage, comme l</w:t>
      </w:r>
      <w:r w:rsidRPr="00631A7D" w:rsidR="00631A7D">
        <w:rPr>
          <w:lang w:val="fr-FR"/>
        </w:rPr>
        <w:t>’</w:t>
      </w:r>
      <w:r w:rsidRPr="00631A7D">
        <w:rPr>
          <w:lang w:val="fr-FR"/>
        </w:rPr>
        <w:t>ont conclu les juridictions nationales.</w:t>
      </w:r>
    </w:p>
    <w:bookmarkStart w:name="G_prévisibilité" w:id="107"/>
    <w:p w:rsidRPr="00695A31" w:rsidR="004951D1" w:rsidP="00631A7D" w14:paraId="53DD7FC2" w14:textId="77777777">
      <w:pPr>
        <w:pStyle w:val="ECHRPara"/>
        <w:rPr>
          <w:i/>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164</w:t>
      </w:r>
      <w:r w:rsidRPr="00631A7D">
        <w:rPr>
          <w:lang w:val="fr-FR"/>
        </w:rPr>
        <w:fldChar w:fldCharType="end"/>
      </w:r>
      <w:bookmarkEnd w:id="107"/>
      <w:r w:rsidRPr="00631A7D">
        <w:rPr>
          <w:lang w:val="fr-FR"/>
        </w:rPr>
        <w:t>.  En se référant à l</w:t>
      </w:r>
      <w:r w:rsidRPr="00631A7D" w:rsidR="00631A7D">
        <w:rPr>
          <w:lang w:val="fr-FR"/>
        </w:rPr>
        <w:t>’</w:t>
      </w:r>
      <w:r w:rsidRPr="00631A7D">
        <w:rPr>
          <w:lang w:val="fr-FR"/>
        </w:rPr>
        <w:t xml:space="preserve">arrêt </w:t>
      </w:r>
      <w:r w:rsidRPr="00695A31">
        <w:rPr>
          <w:i/>
          <w:lang w:val="fr-FR"/>
        </w:rPr>
        <w:t>Cavit</w:t>
      </w:r>
      <w:r w:rsidRPr="00695A31">
        <w:rPr>
          <w:i/>
          <w:lang w:val="fr-FR"/>
        </w:rPr>
        <w:t xml:space="preserve"> </w:t>
      </w:r>
      <w:r w:rsidRPr="00695A31">
        <w:rPr>
          <w:i/>
          <w:lang w:val="fr-FR"/>
        </w:rPr>
        <w:t>Tınarlıoğlu</w:t>
      </w:r>
      <w:r w:rsidRPr="00695A31">
        <w:rPr>
          <w:i/>
          <w:lang w:val="fr-FR"/>
        </w:rPr>
        <w:t xml:space="preserve"> c. Turquie</w:t>
      </w:r>
      <w:r w:rsidRPr="00695A31">
        <w:rPr>
          <w:lang w:val="fr-FR"/>
        </w:rPr>
        <w:t xml:space="preserve"> (n</w:t>
      </w:r>
      <w:r w:rsidRPr="00695A31">
        <w:rPr>
          <w:vertAlign w:val="superscript"/>
          <w:lang w:val="fr-FR"/>
        </w:rPr>
        <w:t>o</w:t>
      </w:r>
      <w:r w:rsidRPr="00695A31">
        <w:rPr>
          <w:lang w:val="fr-FR"/>
        </w:rPr>
        <w:t xml:space="preserve"> 3648/04</w:t>
      </w:r>
      <w:r w:rsidRPr="00695A31">
        <w:rPr>
          <w:snapToGrid w:val="0"/>
          <w:lang w:val="fr-FR"/>
        </w:rPr>
        <w:t>, §</w:t>
      </w:r>
      <w:r w:rsidRPr="00695A31" w:rsidR="00AC63AB">
        <w:rPr>
          <w:snapToGrid w:val="0"/>
          <w:lang w:val="fr-FR"/>
        </w:rPr>
        <w:t> </w:t>
      </w:r>
      <w:r w:rsidRPr="00695A31">
        <w:rPr>
          <w:snapToGrid w:val="0"/>
          <w:lang w:val="fr-FR"/>
        </w:rPr>
        <w:t xml:space="preserve">96, </w:t>
      </w:r>
      <w:r w:rsidRPr="00695A31">
        <w:rPr>
          <w:lang w:val="fr-FR"/>
        </w:rPr>
        <w:t>2 février</w:t>
      </w:r>
      <w:r w:rsidRPr="00695A31">
        <w:rPr>
          <w:snapToGrid w:val="0"/>
          <w:lang w:val="fr-FR"/>
        </w:rPr>
        <w:t xml:space="preserve"> 2016)</w:t>
      </w:r>
      <w:r w:rsidRPr="00631A7D">
        <w:rPr>
          <w:lang w:val="fr-FR"/>
        </w:rPr>
        <w:t>, le Gouvernement estime que, pour considérer que l</w:t>
      </w:r>
      <w:r w:rsidRPr="00631A7D" w:rsidR="00631A7D">
        <w:rPr>
          <w:lang w:val="fr-FR"/>
        </w:rPr>
        <w:t>’</w:t>
      </w:r>
      <w:r w:rsidRPr="00631A7D">
        <w:rPr>
          <w:lang w:val="fr-FR"/>
        </w:rPr>
        <w:t>État a manqué à obligations positives au titre du volet matériel de l</w:t>
      </w:r>
      <w:r w:rsidRPr="00631A7D" w:rsidR="00631A7D">
        <w:rPr>
          <w:lang w:val="fr-FR"/>
        </w:rPr>
        <w:t>’</w:t>
      </w:r>
      <w:r w:rsidRPr="00631A7D" w:rsidR="008B3E45">
        <w:rPr>
          <w:lang w:val="fr-FR"/>
        </w:rPr>
        <w:t>article </w:t>
      </w:r>
      <w:r w:rsidRPr="00631A7D">
        <w:rPr>
          <w:lang w:val="fr-FR"/>
        </w:rPr>
        <w:t>2 de la Convention, il aurait fallu prouver que les autorités internes savaient ou auraient dû savoir que le vie de Tiago Campos et des autres victimes, au moment des faits, était menacée de façon réelle et immédiate et qu</w:t>
      </w:r>
      <w:r w:rsidRPr="00631A7D" w:rsidR="00631A7D">
        <w:rPr>
          <w:lang w:val="fr-FR"/>
        </w:rPr>
        <w:t>’</w:t>
      </w:r>
      <w:r w:rsidRPr="00631A7D">
        <w:rPr>
          <w:lang w:val="fr-FR"/>
        </w:rPr>
        <w:t>elles n</w:t>
      </w:r>
      <w:r w:rsidRPr="00631A7D" w:rsidR="00631A7D">
        <w:rPr>
          <w:lang w:val="fr-FR"/>
        </w:rPr>
        <w:t>’</w:t>
      </w:r>
      <w:r w:rsidRPr="00631A7D">
        <w:rPr>
          <w:lang w:val="fr-FR"/>
        </w:rPr>
        <w:t>ont pas pris dans le cadre de leur pouvoir les mesures qui étaient raisonnablement attendues d</w:t>
      </w:r>
      <w:r w:rsidRPr="00631A7D" w:rsidR="00631A7D">
        <w:rPr>
          <w:lang w:val="fr-FR"/>
        </w:rPr>
        <w:t>’</w:t>
      </w:r>
      <w:r w:rsidRPr="00631A7D">
        <w:rPr>
          <w:lang w:val="fr-FR"/>
        </w:rPr>
        <w:t>elles. Or, en l</w:t>
      </w:r>
      <w:r w:rsidRPr="00631A7D" w:rsidR="00631A7D">
        <w:rPr>
          <w:lang w:val="fr-FR"/>
        </w:rPr>
        <w:t>’</w:t>
      </w:r>
      <w:r w:rsidRPr="00631A7D">
        <w:rPr>
          <w:lang w:val="fr-FR"/>
        </w:rPr>
        <w:t xml:space="preserve">espèce, la rencontre a eu lieu à </w:t>
      </w:r>
      <w:r w:rsidRPr="00631A7D">
        <w:rPr>
          <w:lang w:val="fr-FR"/>
        </w:rPr>
        <w:t>Aiana</w:t>
      </w:r>
      <w:r w:rsidRPr="00631A7D">
        <w:rPr>
          <w:lang w:val="fr-FR"/>
        </w:rPr>
        <w:t xml:space="preserve"> de Cima, autrement dit, à l</w:t>
      </w:r>
      <w:r w:rsidRPr="00631A7D" w:rsidR="00631A7D">
        <w:rPr>
          <w:lang w:val="fr-FR"/>
        </w:rPr>
        <w:t>’</w:t>
      </w:r>
      <w:r w:rsidRPr="00631A7D">
        <w:rPr>
          <w:lang w:val="fr-FR"/>
        </w:rPr>
        <w:t>extérieur des installations de l</w:t>
      </w:r>
      <w:r w:rsidRPr="00631A7D" w:rsidR="00631A7D">
        <w:rPr>
          <w:lang w:val="fr-FR"/>
        </w:rPr>
        <w:t>’</w:t>
      </w:r>
      <w:r w:rsidRPr="00631A7D">
        <w:rPr>
          <w:lang w:val="fr-FR"/>
        </w:rPr>
        <w:t>U</w:t>
      </w:r>
      <w:r w:rsidRPr="00631A7D" w:rsidR="00D614AA">
        <w:rPr>
          <w:lang w:val="fr-FR"/>
        </w:rPr>
        <w:t>.</w:t>
      </w:r>
      <w:r w:rsidRPr="00631A7D">
        <w:rPr>
          <w:lang w:val="fr-FR"/>
        </w:rPr>
        <w:t>L. En</w:t>
      </w:r>
      <w:r w:rsidRPr="00631A7D" w:rsidR="00AC63AB">
        <w:rPr>
          <w:lang w:val="fr-FR"/>
        </w:rPr>
        <w:t> </w:t>
      </w:r>
      <w:r w:rsidRPr="00631A7D">
        <w:rPr>
          <w:lang w:val="fr-FR"/>
        </w:rPr>
        <w:t>outre, selon lui, le COPA n</w:t>
      </w:r>
      <w:r w:rsidRPr="00631A7D" w:rsidR="00631A7D">
        <w:rPr>
          <w:lang w:val="fr-FR"/>
        </w:rPr>
        <w:t>’</w:t>
      </w:r>
      <w:r w:rsidRPr="00631A7D">
        <w:rPr>
          <w:lang w:val="fr-FR"/>
        </w:rPr>
        <w:t>était connu ni des autorités, ni de l</w:t>
      </w:r>
      <w:r w:rsidRPr="00631A7D" w:rsidR="00631A7D">
        <w:rPr>
          <w:lang w:val="fr-FR"/>
        </w:rPr>
        <w:t>’</w:t>
      </w:r>
      <w:r w:rsidRPr="00631A7D">
        <w:rPr>
          <w:lang w:val="fr-FR"/>
        </w:rPr>
        <w:t>U</w:t>
      </w:r>
      <w:r w:rsidRPr="00631A7D" w:rsidR="00D614AA">
        <w:rPr>
          <w:lang w:val="fr-FR"/>
        </w:rPr>
        <w:t>.</w:t>
      </w:r>
      <w:r w:rsidRPr="00631A7D">
        <w:rPr>
          <w:lang w:val="fr-FR"/>
        </w:rPr>
        <w:t>L, ni même des familles. Sur ce point en particulier, le Gouvernement conteste les affirmations du requérant, il soutient qu</w:t>
      </w:r>
      <w:r w:rsidRPr="00631A7D" w:rsidR="00631A7D">
        <w:rPr>
          <w:lang w:val="fr-FR"/>
        </w:rPr>
        <w:t>’</w:t>
      </w:r>
      <w:r w:rsidRPr="00631A7D">
        <w:rPr>
          <w:lang w:val="fr-FR"/>
        </w:rPr>
        <w:t>il s</w:t>
      </w:r>
      <w:r w:rsidRPr="00631A7D" w:rsidR="00631A7D">
        <w:rPr>
          <w:lang w:val="fr-FR"/>
        </w:rPr>
        <w:t>’</w:t>
      </w:r>
      <w:r w:rsidRPr="00631A7D">
        <w:rPr>
          <w:lang w:val="fr-FR"/>
        </w:rPr>
        <w:t>agit d</w:t>
      </w:r>
      <w:r w:rsidRPr="00631A7D" w:rsidR="00631A7D">
        <w:rPr>
          <w:lang w:val="fr-FR"/>
        </w:rPr>
        <w:t>’</w:t>
      </w:r>
      <w:r w:rsidRPr="00631A7D">
        <w:rPr>
          <w:lang w:val="fr-FR"/>
        </w:rPr>
        <w:t>une association d</w:t>
      </w:r>
      <w:r w:rsidRPr="00631A7D" w:rsidR="00631A7D">
        <w:rPr>
          <w:lang w:val="fr-FR"/>
        </w:rPr>
        <w:t>’</w:t>
      </w:r>
      <w:r w:rsidRPr="00631A7D">
        <w:rPr>
          <w:lang w:val="fr-FR"/>
        </w:rPr>
        <w:t>étudiants informelle qui ne recevait aucun soutien financier de l</w:t>
      </w:r>
      <w:r w:rsidRPr="00631A7D" w:rsidR="00631A7D">
        <w:rPr>
          <w:lang w:val="fr-FR"/>
        </w:rPr>
        <w:t>’</w:t>
      </w:r>
      <w:r w:rsidRPr="00631A7D">
        <w:rPr>
          <w:lang w:val="fr-FR"/>
        </w:rPr>
        <w:t>U</w:t>
      </w:r>
      <w:r w:rsidRPr="00631A7D" w:rsidR="00D614AA">
        <w:rPr>
          <w:lang w:val="fr-FR"/>
        </w:rPr>
        <w:t>.</w:t>
      </w:r>
      <w:r w:rsidRPr="00631A7D">
        <w:rPr>
          <w:lang w:val="fr-FR"/>
        </w:rPr>
        <w:t>L. Vu</w:t>
      </w:r>
      <w:r w:rsidRPr="00631A7D" w:rsidR="00851EDF">
        <w:rPr>
          <w:lang w:val="fr-FR"/>
        </w:rPr>
        <w:t xml:space="preserve"> </w:t>
      </w:r>
      <w:r w:rsidRPr="00631A7D">
        <w:rPr>
          <w:lang w:val="fr-FR"/>
        </w:rPr>
        <w:t>l</w:t>
      </w:r>
      <w:r w:rsidRPr="00631A7D" w:rsidR="00631A7D">
        <w:rPr>
          <w:lang w:val="fr-FR"/>
        </w:rPr>
        <w:t>’</w:t>
      </w:r>
      <w:r w:rsidRPr="00631A7D">
        <w:rPr>
          <w:lang w:val="fr-FR"/>
        </w:rPr>
        <w:t>imprévisibilité du comportement humain tel que souligné dans l</w:t>
      </w:r>
      <w:r w:rsidRPr="00631A7D" w:rsidR="00631A7D">
        <w:rPr>
          <w:lang w:val="fr-FR"/>
        </w:rPr>
        <w:t>’</w:t>
      </w:r>
      <w:r w:rsidRPr="00631A7D">
        <w:rPr>
          <w:lang w:val="fr-FR"/>
        </w:rPr>
        <w:t xml:space="preserve">arrêt </w:t>
      </w:r>
      <w:r w:rsidRPr="00695A31">
        <w:rPr>
          <w:i/>
          <w:lang w:val="fr-FR"/>
        </w:rPr>
        <w:t>Cavit</w:t>
      </w:r>
      <w:r w:rsidRPr="00695A31">
        <w:rPr>
          <w:i/>
          <w:lang w:val="fr-FR"/>
        </w:rPr>
        <w:t xml:space="preserve"> </w:t>
      </w:r>
      <w:r w:rsidRPr="00695A31">
        <w:rPr>
          <w:i/>
          <w:lang w:val="fr-FR"/>
        </w:rPr>
        <w:t>Tınarlıoğlu</w:t>
      </w:r>
      <w:r w:rsidRPr="00695A31">
        <w:rPr>
          <w:i/>
          <w:lang w:val="fr-FR"/>
        </w:rPr>
        <w:t xml:space="preserve">, </w:t>
      </w:r>
      <w:r w:rsidRPr="00695A31">
        <w:rPr>
          <w:lang w:val="fr-FR"/>
        </w:rPr>
        <w:t>précité (§ 92)</w:t>
      </w:r>
      <w:r w:rsidRPr="00695A31">
        <w:rPr>
          <w:i/>
          <w:lang w:val="fr-FR"/>
        </w:rPr>
        <w:t xml:space="preserve"> </w:t>
      </w:r>
      <w:r w:rsidRPr="00631A7D">
        <w:rPr>
          <w:lang w:val="fr-FR"/>
        </w:rPr>
        <w:t>et le caractère incontrôlable de l</w:t>
      </w:r>
      <w:r w:rsidRPr="00631A7D" w:rsidR="00631A7D">
        <w:rPr>
          <w:lang w:val="fr-FR"/>
        </w:rPr>
        <w:t>’</w:t>
      </w:r>
      <w:r w:rsidRPr="00631A7D">
        <w:rPr>
          <w:lang w:val="fr-FR"/>
        </w:rPr>
        <w:t>évènement, en l</w:t>
      </w:r>
      <w:r w:rsidRPr="00631A7D" w:rsidR="00631A7D">
        <w:rPr>
          <w:lang w:val="fr-FR"/>
        </w:rPr>
        <w:t>’</w:t>
      </w:r>
      <w:r w:rsidRPr="00631A7D">
        <w:rPr>
          <w:lang w:val="fr-FR"/>
        </w:rPr>
        <w:t>occurrence, la force maritime, il considère qu</w:t>
      </w:r>
      <w:r w:rsidRPr="00631A7D" w:rsidR="00631A7D">
        <w:rPr>
          <w:lang w:val="fr-FR"/>
        </w:rPr>
        <w:t>’</w:t>
      </w:r>
      <w:r w:rsidRPr="00631A7D">
        <w:rPr>
          <w:lang w:val="fr-FR"/>
        </w:rPr>
        <w:t>on ne saurait imposer un fardeau insupportable ou excessif à l</w:t>
      </w:r>
      <w:r w:rsidRPr="00631A7D" w:rsidR="00631A7D">
        <w:rPr>
          <w:lang w:val="fr-FR"/>
        </w:rPr>
        <w:t>’</w:t>
      </w:r>
      <w:r w:rsidRPr="00631A7D">
        <w:rPr>
          <w:lang w:val="fr-FR"/>
        </w:rPr>
        <w:t>État, au titre des obligations positives tirées du volet matériel de l</w:t>
      </w:r>
      <w:r w:rsidRPr="00631A7D" w:rsidR="00631A7D">
        <w:rPr>
          <w:lang w:val="fr-FR"/>
        </w:rPr>
        <w:t>’</w:t>
      </w:r>
      <w:r w:rsidRPr="00631A7D">
        <w:rPr>
          <w:lang w:val="fr-FR"/>
        </w:rPr>
        <w:t>article 2 de la Convention.</w:t>
      </w:r>
    </w:p>
    <w:p w:rsidRPr="00631A7D" w:rsidR="004951D1" w:rsidP="00631A7D" w14:paraId="737B183B"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165</w:t>
      </w:r>
      <w:r w:rsidRPr="00631A7D">
        <w:rPr>
          <w:lang w:val="fr-FR"/>
        </w:rPr>
        <w:fldChar w:fldCharType="end"/>
      </w:r>
      <w:r w:rsidRPr="00631A7D">
        <w:rPr>
          <w:lang w:val="fr-FR"/>
        </w:rPr>
        <w:t>.  Souscrivant à la thèse défendue par la cour d</w:t>
      </w:r>
      <w:r w:rsidRPr="00631A7D" w:rsidR="00631A7D">
        <w:rPr>
          <w:lang w:val="fr-FR"/>
        </w:rPr>
        <w:t>’</w:t>
      </w:r>
      <w:r w:rsidRPr="00631A7D">
        <w:rPr>
          <w:lang w:val="fr-FR"/>
        </w:rPr>
        <w:t>appel d</w:t>
      </w:r>
      <w:r w:rsidRPr="00631A7D" w:rsidR="00631A7D">
        <w:rPr>
          <w:lang w:val="fr-FR"/>
        </w:rPr>
        <w:t>’</w:t>
      </w:r>
      <w:r w:rsidRPr="00631A7D">
        <w:rPr>
          <w:lang w:val="fr-FR"/>
        </w:rPr>
        <w:t xml:space="preserve">Évora dans son arrêt du 19 janvier 2016, le Gouvernement estime que </w:t>
      </w:r>
      <w:r w:rsidRPr="00631A7D">
        <w:rPr>
          <w:rFonts w:eastAsia="Times New Roman"/>
          <w:lang w:val="fr-FR"/>
        </w:rPr>
        <w:t xml:space="preserve">la </w:t>
      </w:r>
      <w:r w:rsidRPr="00631A7D">
        <w:rPr>
          <w:rFonts w:eastAsia="Times New Roman"/>
          <w:i/>
          <w:lang w:val="fr-FR"/>
        </w:rPr>
        <w:t>Praxe</w:t>
      </w:r>
      <w:r w:rsidRPr="00631A7D">
        <w:rPr>
          <w:lang w:val="fr-FR"/>
        </w:rPr>
        <w:t xml:space="preserve"> est une forme d</w:t>
      </w:r>
      <w:r w:rsidRPr="00631A7D" w:rsidR="00631A7D">
        <w:rPr>
          <w:lang w:val="fr-FR"/>
        </w:rPr>
        <w:t>’</w:t>
      </w:r>
      <w:r w:rsidRPr="00631A7D">
        <w:rPr>
          <w:lang w:val="fr-FR"/>
        </w:rPr>
        <w:t>expression du principe de la liberté individuelle en vertu duquel les individus sont libres de faire tout ce qui n</w:t>
      </w:r>
      <w:r w:rsidRPr="00631A7D" w:rsidR="00631A7D">
        <w:rPr>
          <w:lang w:val="fr-FR"/>
        </w:rPr>
        <w:t>’</w:t>
      </w:r>
      <w:r w:rsidRPr="00631A7D">
        <w:rPr>
          <w:lang w:val="fr-FR"/>
        </w:rPr>
        <w:t xml:space="preserve">est pas interdit par la loi. Il considère que la </w:t>
      </w:r>
      <w:r w:rsidRPr="00631A7D">
        <w:rPr>
          <w:i/>
          <w:lang w:val="fr-FR"/>
        </w:rPr>
        <w:t>Praxe</w:t>
      </w:r>
      <w:r w:rsidRPr="00631A7D">
        <w:rPr>
          <w:lang w:val="fr-FR"/>
        </w:rPr>
        <w:t xml:space="preserve"> est donc une activité </w:t>
      </w:r>
      <w:r w:rsidRPr="00631A7D">
        <w:rPr>
          <w:i/>
          <w:lang w:val="fr-FR"/>
        </w:rPr>
        <w:t>a priori</w:t>
      </w:r>
      <w:r w:rsidRPr="00631A7D">
        <w:rPr>
          <w:lang w:val="fr-FR"/>
        </w:rPr>
        <w:t xml:space="preserve"> légale à moins qu</w:t>
      </w:r>
      <w:r w:rsidRPr="00631A7D" w:rsidR="00631A7D">
        <w:rPr>
          <w:lang w:val="fr-FR"/>
        </w:rPr>
        <w:t>’</w:t>
      </w:r>
      <w:r w:rsidRPr="00631A7D">
        <w:rPr>
          <w:lang w:val="fr-FR"/>
        </w:rPr>
        <w:t>elle n</w:t>
      </w:r>
      <w:r w:rsidRPr="00631A7D" w:rsidR="00631A7D">
        <w:rPr>
          <w:lang w:val="fr-FR"/>
        </w:rPr>
        <w:t>’</w:t>
      </w:r>
      <w:r w:rsidRPr="00631A7D">
        <w:rPr>
          <w:lang w:val="fr-FR"/>
        </w:rPr>
        <w:t>enfreigne les limites posées par les lois pénales, civiles ou autres. Le Gouvernement soutient que l</w:t>
      </w:r>
      <w:r w:rsidRPr="00631A7D" w:rsidR="00631A7D">
        <w:rPr>
          <w:lang w:val="fr-FR"/>
        </w:rPr>
        <w:t>’</w:t>
      </w:r>
      <w:r w:rsidRPr="00631A7D">
        <w:rPr>
          <w:lang w:val="fr-FR"/>
        </w:rPr>
        <w:t>absence d</w:t>
      </w:r>
      <w:r w:rsidRPr="00631A7D" w:rsidR="00631A7D">
        <w:rPr>
          <w:lang w:val="fr-FR"/>
        </w:rPr>
        <w:t>’</w:t>
      </w:r>
      <w:r w:rsidRPr="00631A7D">
        <w:rPr>
          <w:lang w:val="fr-FR"/>
        </w:rPr>
        <w:t xml:space="preserve">une loi régissant la </w:t>
      </w:r>
      <w:r w:rsidRPr="00631A7D">
        <w:rPr>
          <w:i/>
          <w:lang w:val="fr-FR"/>
        </w:rPr>
        <w:t>Praxe</w:t>
      </w:r>
      <w:r w:rsidRPr="00631A7D">
        <w:rPr>
          <w:lang w:val="fr-FR"/>
        </w:rPr>
        <w:t xml:space="preserve"> au Portugal ne veut pas dire qu</w:t>
      </w:r>
      <w:r w:rsidRPr="00631A7D" w:rsidR="00631A7D">
        <w:rPr>
          <w:lang w:val="fr-FR"/>
        </w:rPr>
        <w:t>’</w:t>
      </w:r>
      <w:r w:rsidRPr="00631A7D">
        <w:rPr>
          <w:lang w:val="fr-FR"/>
        </w:rPr>
        <w:t>il existe un vide dans l</w:t>
      </w:r>
      <w:r w:rsidRPr="00631A7D" w:rsidR="00631A7D">
        <w:rPr>
          <w:lang w:val="fr-FR"/>
        </w:rPr>
        <w:t>’</w:t>
      </w:r>
      <w:r w:rsidRPr="00631A7D">
        <w:rPr>
          <w:lang w:val="fr-FR"/>
        </w:rPr>
        <w:t>ordre juridique. D</w:t>
      </w:r>
      <w:r w:rsidRPr="00631A7D" w:rsidR="00631A7D">
        <w:rPr>
          <w:lang w:val="fr-FR"/>
        </w:rPr>
        <w:t>’</w:t>
      </w:r>
      <w:r w:rsidRPr="00631A7D">
        <w:rPr>
          <w:lang w:val="fr-FR"/>
        </w:rPr>
        <w:t>après lui, l</w:t>
      </w:r>
      <w:r w:rsidRPr="00631A7D" w:rsidR="00631A7D">
        <w:rPr>
          <w:lang w:val="fr-FR"/>
        </w:rPr>
        <w:t>’</w:t>
      </w:r>
      <w:r w:rsidRPr="00631A7D">
        <w:rPr>
          <w:lang w:val="fr-FR"/>
        </w:rPr>
        <w:t>ordre juridique portugais régit de façon adéquate cette pratique au travers de la loi pénale qui définit les crimes qui sont punis, la loi civile qui prévoit la responsabilité civile délictuelle, et les dispositions qui régissent la matière disciplinaire (en l</w:t>
      </w:r>
      <w:r w:rsidRPr="00631A7D" w:rsidR="00631A7D">
        <w:rPr>
          <w:lang w:val="fr-FR"/>
        </w:rPr>
        <w:t>’</w:t>
      </w:r>
      <w:r w:rsidRPr="00631A7D">
        <w:rPr>
          <w:lang w:val="fr-FR"/>
        </w:rPr>
        <w:t>espèce, l</w:t>
      </w:r>
      <w:r w:rsidRPr="00631A7D" w:rsidR="00631A7D">
        <w:rPr>
          <w:lang w:val="fr-FR"/>
        </w:rPr>
        <w:t>’</w:t>
      </w:r>
      <w:r w:rsidRPr="00631A7D">
        <w:rPr>
          <w:lang w:val="fr-FR"/>
        </w:rPr>
        <w:t>article 75 § 4 b) du régime juridique des établissements d</w:t>
      </w:r>
      <w:r w:rsidRPr="00631A7D" w:rsidR="00631A7D">
        <w:rPr>
          <w:lang w:val="fr-FR"/>
        </w:rPr>
        <w:t>’</w:t>
      </w:r>
      <w:r w:rsidRPr="00631A7D">
        <w:rPr>
          <w:lang w:val="fr-FR"/>
        </w:rPr>
        <w:t>enseignements supérieurs notamment). Le Gouvernement avance que les droits des individus sont donc protégés d</w:t>
      </w:r>
      <w:r w:rsidRPr="00631A7D" w:rsidR="00631A7D">
        <w:rPr>
          <w:lang w:val="fr-FR"/>
        </w:rPr>
        <w:t>’</w:t>
      </w:r>
      <w:r w:rsidRPr="00631A7D">
        <w:rPr>
          <w:lang w:val="fr-FR"/>
        </w:rPr>
        <w:t xml:space="preserve">une manière générale par le droit portugais, y compris le droit à la vie. Il admet que des abus, </w:t>
      </w:r>
      <w:r w:rsidRPr="00631A7D">
        <w:rPr>
          <w:lang w:val="fr-FR"/>
        </w:rPr>
        <w:t>voire même</w:t>
      </w:r>
      <w:r w:rsidRPr="00631A7D">
        <w:rPr>
          <w:lang w:val="fr-FR"/>
        </w:rPr>
        <w:t xml:space="preserve"> des atteintes graves, surviennent parfois dans le cadre d</w:t>
      </w:r>
      <w:r w:rsidRPr="00631A7D" w:rsidR="00631A7D">
        <w:rPr>
          <w:lang w:val="fr-FR"/>
        </w:rPr>
        <w:t>’</w:t>
      </w:r>
      <w:r w:rsidRPr="00631A7D">
        <w:rPr>
          <w:lang w:val="fr-FR"/>
        </w:rPr>
        <w:t>épreuves de bizutage, mais que les cas portés à la connaissance des autorités sont sanctionnés et les victimes indemnisées. À titre d</w:t>
      </w:r>
      <w:r w:rsidRPr="00631A7D" w:rsidR="00631A7D">
        <w:rPr>
          <w:lang w:val="fr-FR"/>
        </w:rPr>
        <w:t>’</w:t>
      </w:r>
      <w:r w:rsidRPr="00631A7D">
        <w:rPr>
          <w:lang w:val="fr-FR"/>
        </w:rPr>
        <w:t>exemple, il se réfère à deux arrêts de la Cour suprême du 25 juin 2009 et du 24 avril 2013 ayant condamné deux établissements d</w:t>
      </w:r>
      <w:r w:rsidRPr="00631A7D" w:rsidR="00631A7D">
        <w:rPr>
          <w:lang w:val="fr-FR"/>
        </w:rPr>
        <w:t>’</w:t>
      </w:r>
      <w:r w:rsidRPr="00631A7D">
        <w:rPr>
          <w:lang w:val="fr-FR"/>
        </w:rPr>
        <w:t>enseignement supérieur à indemniser les victimes de bizutages abusifs survenus dans leur enceinte. Le Gouvernement indique que, conformément à la loi, un médiateur (« </w:t>
      </w:r>
      <w:r w:rsidRPr="00631A7D">
        <w:rPr>
          <w:i/>
          <w:lang w:val="fr-FR"/>
        </w:rPr>
        <w:t>Provedor</w:t>
      </w:r>
      <w:r w:rsidRPr="00631A7D">
        <w:rPr>
          <w:i/>
          <w:lang w:val="fr-FR"/>
        </w:rPr>
        <w:t xml:space="preserve"> do </w:t>
      </w:r>
      <w:r w:rsidRPr="00631A7D">
        <w:rPr>
          <w:i/>
          <w:lang w:val="fr-FR"/>
        </w:rPr>
        <w:t>Estudante</w:t>
      </w:r>
      <w:r w:rsidRPr="00631A7D">
        <w:rPr>
          <w:lang w:val="fr-FR"/>
        </w:rPr>
        <w:t> »)</w:t>
      </w:r>
      <w:r w:rsidRPr="00631A7D">
        <w:rPr>
          <w:i/>
          <w:lang w:val="fr-FR"/>
        </w:rPr>
        <w:t xml:space="preserve"> </w:t>
      </w:r>
      <w:r w:rsidRPr="00631A7D">
        <w:rPr>
          <w:lang w:val="fr-FR"/>
        </w:rPr>
        <w:t xml:space="preserve">est présent dans tout établissement </w:t>
      </w:r>
      <w:r w:rsidRPr="00631A7D">
        <w:rPr>
          <w:lang w:val="fr-FR"/>
        </w:rPr>
        <w:t>d</w:t>
      </w:r>
      <w:r w:rsidRPr="00631A7D" w:rsidR="00631A7D">
        <w:rPr>
          <w:lang w:val="fr-FR"/>
        </w:rPr>
        <w:t>’</w:t>
      </w:r>
      <w:r w:rsidRPr="00631A7D">
        <w:rPr>
          <w:lang w:val="fr-FR"/>
        </w:rPr>
        <w:t>enseignement supérieur afin de défendre les droits et les intérêts des étudiants. Il déclare aussi que, après l</w:t>
      </w:r>
      <w:r w:rsidRPr="00631A7D" w:rsidR="00631A7D">
        <w:rPr>
          <w:lang w:val="fr-FR"/>
        </w:rPr>
        <w:t>’</w:t>
      </w:r>
      <w:r w:rsidRPr="00631A7D">
        <w:rPr>
          <w:lang w:val="fr-FR"/>
        </w:rPr>
        <w:t xml:space="preserve">accident de la plage de </w:t>
      </w:r>
      <w:r w:rsidRPr="00631A7D">
        <w:rPr>
          <w:lang w:val="fr-FR"/>
        </w:rPr>
        <w:t>Meco</w:t>
      </w:r>
      <w:r w:rsidRPr="00631A7D">
        <w:rPr>
          <w:lang w:val="fr-FR"/>
        </w:rPr>
        <w:t>, le Parlement a adopté deux résolutions pour encourager la mise en place d</w:t>
      </w:r>
      <w:r w:rsidRPr="00631A7D" w:rsidR="00631A7D">
        <w:rPr>
          <w:lang w:val="fr-FR"/>
        </w:rPr>
        <w:t>’</w:t>
      </w:r>
      <w:r w:rsidRPr="00631A7D">
        <w:rPr>
          <w:lang w:val="fr-FR"/>
        </w:rPr>
        <w:t>actions de lutte contre les bizutages abusifs.</w:t>
      </w:r>
    </w:p>
    <w:p w:rsidRPr="00631A7D" w:rsidR="00A650AB" w:rsidP="00631A7D" w14:paraId="545D78B5"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166</w:t>
      </w:r>
      <w:r w:rsidRPr="00631A7D">
        <w:rPr>
          <w:lang w:val="fr-FR"/>
        </w:rPr>
        <w:fldChar w:fldCharType="end"/>
      </w:r>
      <w:r w:rsidRPr="00631A7D">
        <w:rPr>
          <w:lang w:val="fr-FR"/>
        </w:rPr>
        <w:t>.  À titre surabondant, le Gouvernement soutient que même si une législation spéciale avait existé en matière de bizutage, une telle tragédie n</w:t>
      </w:r>
      <w:r w:rsidRPr="00631A7D" w:rsidR="00631A7D">
        <w:rPr>
          <w:lang w:val="fr-FR"/>
        </w:rPr>
        <w:t>’</w:t>
      </w:r>
      <w:r w:rsidRPr="00631A7D">
        <w:rPr>
          <w:lang w:val="fr-FR"/>
        </w:rPr>
        <w:t xml:space="preserve">aurait pu être évitée. Il précise que le week-end organisé à </w:t>
      </w:r>
      <w:r w:rsidRPr="00631A7D">
        <w:rPr>
          <w:lang w:val="fr-FR"/>
        </w:rPr>
        <w:t>Aiana</w:t>
      </w:r>
      <w:r w:rsidRPr="00631A7D">
        <w:rPr>
          <w:lang w:val="fr-FR"/>
        </w:rPr>
        <w:t xml:space="preserve"> de Cima ne visait pas soumettre les participants à des activités de bizutage étant donné qu</w:t>
      </w:r>
      <w:r w:rsidRPr="00631A7D" w:rsidR="00631A7D">
        <w:rPr>
          <w:lang w:val="fr-FR"/>
        </w:rPr>
        <w:t>’</w:t>
      </w:r>
      <w:r w:rsidRPr="00631A7D">
        <w:rPr>
          <w:lang w:val="fr-FR"/>
        </w:rPr>
        <w:t xml:space="preserve">ils étaient tous des représentants de leur faculté et donc occupaient une place élevée dans la hiérarchie de la </w:t>
      </w:r>
      <w:r w:rsidRPr="00631A7D">
        <w:rPr>
          <w:i/>
          <w:lang w:val="fr-FR"/>
        </w:rPr>
        <w:t>Praxe</w:t>
      </w:r>
      <w:r w:rsidRPr="00631A7D">
        <w:rPr>
          <w:lang w:val="fr-FR"/>
        </w:rPr>
        <w:t>. D</w:t>
      </w:r>
      <w:r w:rsidRPr="00631A7D" w:rsidR="00631A7D">
        <w:rPr>
          <w:lang w:val="fr-FR"/>
        </w:rPr>
        <w:t>’</w:t>
      </w:r>
      <w:r w:rsidRPr="00631A7D">
        <w:rPr>
          <w:lang w:val="fr-FR"/>
        </w:rPr>
        <w:t>après lui, ils étaient d</w:t>
      </w:r>
      <w:r w:rsidRPr="00631A7D" w:rsidR="00631A7D">
        <w:rPr>
          <w:lang w:val="fr-FR"/>
        </w:rPr>
        <w:t>’</w:t>
      </w:r>
      <w:r w:rsidRPr="00631A7D">
        <w:rPr>
          <w:lang w:val="fr-FR"/>
        </w:rPr>
        <w:t xml:space="preserve">ailleurs des fervents défenseurs de la </w:t>
      </w:r>
      <w:r w:rsidRPr="00631A7D">
        <w:rPr>
          <w:i/>
          <w:lang w:val="fr-FR"/>
        </w:rPr>
        <w:t>Praxe</w:t>
      </w:r>
      <w:r w:rsidRPr="00631A7D">
        <w:rPr>
          <w:lang w:val="fr-FR"/>
        </w:rPr>
        <w:t xml:space="preserve"> comme l</w:t>
      </w:r>
      <w:r w:rsidRPr="00631A7D" w:rsidR="00631A7D">
        <w:rPr>
          <w:lang w:val="fr-FR"/>
        </w:rPr>
        <w:t>’</w:t>
      </w:r>
      <w:r w:rsidRPr="00631A7D">
        <w:rPr>
          <w:lang w:val="fr-FR"/>
        </w:rPr>
        <w:t>ont déclaré leurs proches aux autorités pendant l</w:t>
      </w:r>
      <w:r w:rsidRPr="00631A7D" w:rsidR="00631A7D">
        <w:rPr>
          <w:lang w:val="fr-FR"/>
        </w:rPr>
        <w:t>’</w:t>
      </w:r>
      <w:r w:rsidRPr="00631A7D">
        <w:rPr>
          <w:lang w:val="fr-FR"/>
        </w:rPr>
        <w:t xml:space="preserve">enquête. En réalité, pendant ce week-end, les participants préparaient les activités de bizutage, </w:t>
      </w:r>
      <w:r w:rsidRPr="00631A7D">
        <w:rPr>
          <w:lang w:val="fr-FR"/>
        </w:rPr>
        <w:t>entre autre</w:t>
      </w:r>
      <w:r w:rsidRPr="00631A7D">
        <w:rPr>
          <w:lang w:val="fr-FR"/>
        </w:rPr>
        <w:t xml:space="preserve"> les enterrements de vie de </w:t>
      </w:r>
      <w:r w:rsidRPr="00631A7D">
        <w:rPr>
          <w:i/>
          <w:lang w:val="fr-FR"/>
        </w:rPr>
        <w:t>caloiros</w:t>
      </w:r>
      <w:r w:rsidRPr="00631A7D">
        <w:rPr>
          <w:lang w:val="fr-FR"/>
        </w:rPr>
        <w:t xml:space="preserve"> et les baptêmes. Le Gouvernement note que c</w:t>
      </w:r>
      <w:r w:rsidRPr="00631A7D" w:rsidR="00631A7D">
        <w:rPr>
          <w:lang w:val="fr-FR"/>
        </w:rPr>
        <w:t>’</w:t>
      </w:r>
      <w:r w:rsidRPr="00631A7D">
        <w:rPr>
          <w:lang w:val="fr-FR"/>
        </w:rPr>
        <w:t>est dans un contexte ludique qu</w:t>
      </w:r>
      <w:r w:rsidRPr="00631A7D" w:rsidR="00631A7D">
        <w:rPr>
          <w:lang w:val="fr-FR"/>
        </w:rPr>
        <w:t>’</w:t>
      </w:r>
      <w:r w:rsidRPr="00631A7D">
        <w:rPr>
          <w:lang w:val="fr-FR"/>
        </w:rPr>
        <w:t>ils ont effectué les activités physiques évoquées par les témoins qui les avaient croisées pendant ce week-end. Ces activités n</w:t>
      </w:r>
      <w:r w:rsidRPr="00631A7D" w:rsidR="00631A7D">
        <w:rPr>
          <w:lang w:val="fr-FR"/>
        </w:rPr>
        <w:t>’</w:t>
      </w:r>
      <w:r w:rsidRPr="00631A7D">
        <w:rPr>
          <w:lang w:val="fr-FR"/>
        </w:rPr>
        <w:t>ont donc pas été faites sous la contrainte mais librement. Il relève aussi que les victimes étaient, au moment des faits, de surcroît toutes majeures et dans l</w:t>
      </w:r>
      <w:r w:rsidRPr="00631A7D" w:rsidR="00631A7D">
        <w:rPr>
          <w:lang w:val="fr-FR"/>
        </w:rPr>
        <w:t>’</w:t>
      </w:r>
      <w:r w:rsidRPr="00631A7D">
        <w:rPr>
          <w:lang w:val="fr-FR"/>
        </w:rPr>
        <w:t xml:space="preserve">exercice plein de </w:t>
      </w:r>
      <w:r w:rsidRPr="00631A7D">
        <w:rPr>
          <w:lang w:val="fr-FR"/>
        </w:rPr>
        <w:t>leur capacités</w:t>
      </w:r>
      <w:r w:rsidRPr="00631A7D">
        <w:rPr>
          <w:lang w:val="fr-FR"/>
        </w:rPr>
        <w:t>.</w:t>
      </w:r>
    </w:p>
    <w:p w:rsidRPr="00631A7D" w:rsidR="004951D1" w:rsidP="00631A7D" w14:paraId="20EC998A" w14:textId="77777777">
      <w:pPr>
        <w:pStyle w:val="ECHRHeading4"/>
        <w:rPr>
          <w:lang w:val="fr-FR"/>
        </w:rPr>
      </w:pPr>
      <w:r w:rsidRPr="00631A7D">
        <w:rPr>
          <w:lang w:val="fr-FR"/>
        </w:rPr>
        <w:t>b</w:t>
      </w:r>
      <w:r w:rsidRPr="00631A7D" w:rsidR="000C513A">
        <w:rPr>
          <w:lang w:val="fr-FR"/>
        </w:rPr>
        <w:t>)</w:t>
      </w:r>
      <w:r w:rsidRPr="00631A7D">
        <w:rPr>
          <w:lang w:val="fr-FR"/>
        </w:rPr>
        <w:t>  L</w:t>
      </w:r>
      <w:r w:rsidRPr="00631A7D" w:rsidR="00631A7D">
        <w:rPr>
          <w:lang w:val="fr-FR"/>
        </w:rPr>
        <w:t>’</w:t>
      </w:r>
      <w:r w:rsidRPr="00631A7D">
        <w:rPr>
          <w:lang w:val="fr-FR"/>
        </w:rPr>
        <w:t>appréciation de la Cour</w:t>
      </w:r>
    </w:p>
    <w:p w:rsidRPr="00631A7D" w:rsidR="004951D1" w:rsidP="00631A7D" w14:paraId="2FCAF82F" w14:textId="77777777">
      <w:pPr>
        <w:pStyle w:val="ECHRHeading5"/>
        <w:rPr>
          <w:lang w:val="fr-FR"/>
        </w:rPr>
      </w:pPr>
      <w:r w:rsidRPr="00631A7D">
        <w:rPr>
          <w:rFonts w:cstheme="minorHAnsi"/>
          <w:lang w:val="fr-FR"/>
        </w:rPr>
        <w:t>i</w:t>
      </w:r>
      <w:r w:rsidRPr="00631A7D">
        <w:rPr>
          <w:lang w:val="fr-FR"/>
        </w:rPr>
        <w:t>.  Les principes généraux applicables</w:t>
      </w:r>
    </w:p>
    <w:p w:rsidRPr="00631A7D" w:rsidR="00A650AB" w:rsidP="00631A7D" w14:paraId="189FEDA1"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167</w:t>
      </w:r>
      <w:r w:rsidRPr="00631A7D">
        <w:rPr>
          <w:lang w:val="fr-FR"/>
        </w:rPr>
        <w:fldChar w:fldCharType="end"/>
      </w:r>
      <w:r w:rsidRPr="00631A7D">
        <w:rPr>
          <w:lang w:val="fr-FR"/>
        </w:rPr>
        <w:t>.  </w:t>
      </w:r>
      <w:r w:rsidRPr="00631A7D" w:rsidR="004951D1">
        <w:rPr>
          <w:lang w:val="fr-FR"/>
        </w:rPr>
        <w:t>La Cour rappelle, en premier lieu que la première phrase de l</w:t>
      </w:r>
      <w:r w:rsidRPr="00631A7D" w:rsidR="00631A7D">
        <w:rPr>
          <w:lang w:val="fr-FR"/>
        </w:rPr>
        <w:t>’</w:t>
      </w:r>
      <w:r w:rsidRPr="00631A7D" w:rsidR="004951D1">
        <w:rPr>
          <w:lang w:val="fr-FR"/>
        </w:rPr>
        <w:t>article</w:t>
      </w:r>
      <w:r w:rsidRPr="00631A7D" w:rsidR="00AC63AB">
        <w:rPr>
          <w:lang w:val="fr-FR"/>
        </w:rPr>
        <w:t> </w:t>
      </w:r>
      <w:r w:rsidRPr="00631A7D" w:rsidR="004951D1">
        <w:rPr>
          <w:lang w:val="fr-FR"/>
        </w:rPr>
        <w:t>2 § 1 de la Convention, qui se place parmi les articles primordiaux de la Convention en ce qu</w:t>
      </w:r>
      <w:r w:rsidRPr="00631A7D" w:rsidR="00631A7D">
        <w:rPr>
          <w:lang w:val="fr-FR"/>
        </w:rPr>
        <w:t>’</w:t>
      </w:r>
      <w:r w:rsidRPr="00631A7D" w:rsidR="004951D1">
        <w:rPr>
          <w:lang w:val="fr-FR"/>
        </w:rPr>
        <w:t>il consacre l</w:t>
      </w:r>
      <w:r w:rsidRPr="00631A7D" w:rsidR="00631A7D">
        <w:rPr>
          <w:lang w:val="fr-FR"/>
        </w:rPr>
        <w:t>’</w:t>
      </w:r>
      <w:r w:rsidRPr="00631A7D" w:rsidR="004951D1">
        <w:rPr>
          <w:lang w:val="fr-FR"/>
        </w:rPr>
        <w:t>une des valeurs fondamentales des sociétés démocratiques qui forment le Conseil de l</w:t>
      </w:r>
      <w:r w:rsidRPr="00631A7D" w:rsidR="00631A7D">
        <w:rPr>
          <w:lang w:val="fr-FR"/>
        </w:rPr>
        <w:t>’</w:t>
      </w:r>
      <w:r w:rsidRPr="00631A7D" w:rsidR="004951D1">
        <w:rPr>
          <w:lang w:val="fr-FR"/>
        </w:rPr>
        <w:t>Europe, astreint l</w:t>
      </w:r>
      <w:r w:rsidRPr="00631A7D" w:rsidR="00631A7D">
        <w:rPr>
          <w:lang w:val="fr-FR"/>
        </w:rPr>
        <w:t>’</w:t>
      </w:r>
      <w:r w:rsidRPr="00631A7D" w:rsidR="004951D1">
        <w:rPr>
          <w:lang w:val="fr-FR"/>
        </w:rPr>
        <w:t>État non seulement à s</w:t>
      </w:r>
      <w:r w:rsidRPr="00631A7D" w:rsidR="00631A7D">
        <w:rPr>
          <w:lang w:val="fr-FR"/>
        </w:rPr>
        <w:t>’</w:t>
      </w:r>
      <w:r w:rsidRPr="00631A7D" w:rsidR="004951D1">
        <w:rPr>
          <w:lang w:val="fr-FR"/>
        </w:rPr>
        <w:t xml:space="preserve">abstenir de provoquer la mort de manière volontaire et irrégulière, mais aussi à prendre les mesures nécessaires à la protection de la vie des personnes relevant de sa juridiction (voir, par exemple, </w:t>
      </w:r>
      <w:r w:rsidRPr="00631A7D" w:rsidR="004951D1">
        <w:rPr>
          <w:i/>
          <w:lang w:val="fr-FR"/>
        </w:rPr>
        <w:t>L.C.B. c.</w:t>
      </w:r>
      <w:r w:rsidRPr="00631A7D" w:rsidR="00AC63AB">
        <w:rPr>
          <w:i/>
          <w:lang w:val="fr-FR"/>
        </w:rPr>
        <w:t> </w:t>
      </w:r>
      <w:r w:rsidRPr="00631A7D" w:rsidR="004951D1">
        <w:rPr>
          <w:i/>
          <w:lang w:val="fr-FR"/>
        </w:rPr>
        <w:t>Royaume-Uni</w:t>
      </w:r>
      <w:r w:rsidRPr="00631A7D" w:rsidR="004951D1">
        <w:rPr>
          <w:lang w:val="fr-FR"/>
        </w:rPr>
        <w:t>, 9 juin 1998, § 36, Recueil des arrêts et décisions 1998-III). L</w:t>
      </w:r>
      <w:r w:rsidRPr="00631A7D" w:rsidR="00631A7D">
        <w:rPr>
          <w:lang w:val="fr-FR"/>
        </w:rPr>
        <w:t>’</w:t>
      </w:r>
      <w:r w:rsidRPr="00631A7D" w:rsidR="004951D1">
        <w:rPr>
          <w:lang w:val="fr-FR"/>
        </w:rPr>
        <w:t>obligation de l</w:t>
      </w:r>
      <w:r w:rsidRPr="00631A7D" w:rsidR="00631A7D">
        <w:rPr>
          <w:lang w:val="fr-FR"/>
        </w:rPr>
        <w:t>’</w:t>
      </w:r>
      <w:r w:rsidRPr="00631A7D" w:rsidR="004951D1">
        <w:rPr>
          <w:lang w:val="fr-FR"/>
        </w:rPr>
        <w:t>État va au-delà du devoir primordial d</w:t>
      </w:r>
      <w:r w:rsidRPr="00631A7D" w:rsidR="00631A7D">
        <w:rPr>
          <w:lang w:val="fr-FR"/>
        </w:rPr>
        <w:t>’</w:t>
      </w:r>
      <w:r w:rsidRPr="00631A7D" w:rsidR="004951D1">
        <w:rPr>
          <w:lang w:val="fr-FR"/>
        </w:rPr>
        <w:t>assurer le droit à la vie en mettant en place une législation pénale concrète dissuadant de commettre des atteintes contre la personne et s</w:t>
      </w:r>
      <w:r w:rsidRPr="00631A7D" w:rsidR="00631A7D">
        <w:rPr>
          <w:lang w:val="fr-FR"/>
        </w:rPr>
        <w:t>’</w:t>
      </w:r>
      <w:r w:rsidRPr="00631A7D" w:rsidR="004951D1">
        <w:rPr>
          <w:lang w:val="fr-FR"/>
        </w:rPr>
        <w:t>appuyant sur un mécanisme d</w:t>
      </w:r>
      <w:r w:rsidRPr="00631A7D" w:rsidR="00631A7D">
        <w:rPr>
          <w:lang w:val="fr-FR"/>
        </w:rPr>
        <w:t>’</w:t>
      </w:r>
      <w:r w:rsidRPr="00631A7D" w:rsidR="004951D1">
        <w:rPr>
          <w:lang w:val="fr-FR"/>
        </w:rPr>
        <w:t>application conçu pour en prévenir, réprimer et sanctionner les violations (</w:t>
      </w:r>
      <w:r w:rsidRPr="00631A7D" w:rsidR="004951D1">
        <w:rPr>
          <w:i/>
          <w:lang w:val="fr-FR"/>
        </w:rPr>
        <w:t>Mastromatteo</w:t>
      </w:r>
      <w:r w:rsidRPr="00631A7D" w:rsidR="004951D1">
        <w:rPr>
          <w:i/>
          <w:lang w:val="fr-FR"/>
        </w:rPr>
        <w:t xml:space="preserve"> c. Italie</w:t>
      </w:r>
      <w:r w:rsidRPr="00631A7D" w:rsidR="004951D1">
        <w:rPr>
          <w:lang w:val="fr-FR"/>
        </w:rPr>
        <w:t xml:space="preserve"> [GC], n</w:t>
      </w:r>
      <w:r w:rsidRPr="00631A7D" w:rsidR="004951D1">
        <w:rPr>
          <w:vertAlign w:val="superscript"/>
          <w:lang w:val="fr-FR"/>
        </w:rPr>
        <w:t>o</w:t>
      </w:r>
      <w:r w:rsidRPr="00631A7D" w:rsidR="004951D1">
        <w:rPr>
          <w:lang w:val="fr-FR"/>
        </w:rPr>
        <w:t xml:space="preserve"> 37703/97, § 67, CEDH 2002</w:t>
      </w:r>
      <w:r w:rsidRPr="00631A7D" w:rsidR="004951D1">
        <w:rPr>
          <w:lang w:val="fr-FR"/>
        </w:rPr>
        <w:noBreakHyphen/>
        <w:t>VIII).</w:t>
      </w:r>
    </w:p>
    <w:p w:rsidRPr="00631A7D" w:rsidR="004951D1" w:rsidP="00631A7D" w14:paraId="4A6C0910" w14:textId="77777777">
      <w:pPr>
        <w:pStyle w:val="ECHRHeading5"/>
        <w:rPr>
          <w:rFonts w:cstheme="minorHAnsi"/>
          <w:lang w:val="fr-FR"/>
        </w:rPr>
      </w:pPr>
      <w:r w:rsidRPr="00631A7D">
        <w:rPr>
          <w:rFonts w:cstheme="minorHAnsi"/>
          <w:lang w:val="fr-FR"/>
        </w:rPr>
        <w:t>ii.  Application de ces principes à la présente espèce</w:t>
      </w:r>
    </w:p>
    <w:p w:rsidRPr="00631A7D" w:rsidR="00403B78" w:rsidP="00631A7D" w14:paraId="2DA480E8" w14:textId="77777777">
      <w:pPr>
        <w:pStyle w:val="ECHRPara"/>
        <w:rPr>
          <w:lang w:val="fr-FR"/>
        </w:rPr>
      </w:pPr>
      <w:r w:rsidRPr="00631A7D">
        <w:rPr>
          <w:noProof/>
          <w:lang w:val="fr-FR"/>
        </w:rPr>
        <w:fldChar w:fldCharType="begin"/>
      </w:r>
      <w:r w:rsidRPr="00631A7D">
        <w:rPr>
          <w:noProof/>
          <w:lang w:val="fr-FR"/>
        </w:rPr>
        <w:instrText xml:space="preserve"> SEQ level0 \*arabic </w:instrText>
      </w:r>
      <w:r w:rsidRPr="00631A7D">
        <w:rPr>
          <w:noProof/>
          <w:lang w:val="fr-FR"/>
        </w:rPr>
        <w:fldChar w:fldCharType="separate"/>
      </w:r>
      <w:r w:rsidRPr="00631A7D" w:rsidR="00631A7D">
        <w:rPr>
          <w:noProof/>
          <w:lang w:val="fr-FR"/>
        </w:rPr>
        <w:t>168</w:t>
      </w:r>
      <w:r w:rsidRPr="00631A7D">
        <w:rPr>
          <w:noProof/>
          <w:lang w:val="fr-FR"/>
        </w:rPr>
        <w:fldChar w:fldCharType="end"/>
      </w:r>
      <w:r w:rsidRPr="00631A7D">
        <w:rPr>
          <w:noProof/>
          <w:lang w:val="fr-FR"/>
        </w:rPr>
        <w:t>.  La Cour constate qu</w:t>
      </w:r>
      <w:r w:rsidRPr="00631A7D" w:rsidR="00631A7D">
        <w:rPr>
          <w:noProof/>
          <w:lang w:val="fr-FR"/>
        </w:rPr>
        <w:t>’</w:t>
      </w:r>
      <w:r w:rsidRPr="00631A7D">
        <w:rPr>
          <w:noProof/>
          <w:lang w:val="fr-FR"/>
        </w:rPr>
        <w:t>à l</w:t>
      </w:r>
      <w:r w:rsidRPr="00631A7D" w:rsidR="00631A7D">
        <w:rPr>
          <w:noProof/>
          <w:lang w:val="fr-FR"/>
        </w:rPr>
        <w:t>’</w:t>
      </w:r>
      <w:r w:rsidRPr="00631A7D">
        <w:rPr>
          <w:noProof/>
          <w:lang w:val="fr-FR"/>
        </w:rPr>
        <w:t>issue de l</w:t>
      </w:r>
      <w:r w:rsidRPr="00631A7D" w:rsidR="00631A7D">
        <w:rPr>
          <w:noProof/>
          <w:lang w:val="fr-FR"/>
        </w:rPr>
        <w:t>’</w:t>
      </w:r>
      <w:r w:rsidRPr="00631A7D">
        <w:rPr>
          <w:noProof/>
          <w:lang w:val="fr-FR"/>
        </w:rPr>
        <w:t>enquête pénale menée au niveau interne, le procureur près le tribunal d</w:t>
      </w:r>
      <w:r w:rsidRPr="00631A7D" w:rsidR="00631A7D">
        <w:rPr>
          <w:noProof/>
          <w:lang w:val="fr-FR"/>
        </w:rPr>
        <w:t>’</w:t>
      </w:r>
      <w:r w:rsidRPr="00631A7D">
        <w:rPr>
          <w:noProof/>
          <w:lang w:val="fr-FR"/>
        </w:rPr>
        <w:t>Almada a rendu, le 28 juillet 2014, une ordonnance de classement sans suite. Celle-ci a été confirmée, le 4</w:t>
      </w:r>
      <w:r w:rsidRPr="00631A7D" w:rsidR="00AC63AB">
        <w:rPr>
          <w:noProof/>
          <w:lang w:val="fr-FR"/>
        </w:rPr>
        <w:t> </w:t>
      </w:r>
      <w:r w:rsidRPr="00631A7D">
        <w:rPr>
          <w:noProof/>
          <w:lang w:val="fr-FR"/>
        </w:rPr>
        <w:t>mars 2015, par une ordonnance de non-renvoi en jugement du tribunal d</w:t>
      </w:r>
      <w:r w:rsidRPr="00631A7D" w:rsidR="00631A7D">
        <w:rPr>
          <w:noProof/>
          <w:lang w:val="fr-FR"/>
        </w:rPr>
        <w:t>’</w:t>
      </w:r>
      <w:r w:rsidRPr="00631A7D">
        <w:rPr>
          <w:noProof/>
          <w:lang w:val="fr-FR"/>
        </w:rPr>
        <w:t>instruction de Setúbal puis, en dernière instance, par un arrêt de la Cour d</w:t>
      </w:r>
      <w:r w:rsidRPr="00631A7D" w:rsidR="00631A7D">
        <w:rPr>
          <w:noProof/>
          <w:lang w:val="fr-FR"/>
        </w:rPr>
        <w:t>’</w:t>
      </w:r>
      <w:r w:rsidRPr="00631A7D">
        <w:rPr>
          <w:noProof/>
          <w:lang w:val="fr-FR"/>
        </w:rPr>
        <w:t xml:space="preserve">appel de Lisbonne le 19 janvier 2016 (paragraphes </w:t>
      </w:r>
      <w:r w:rsidRPr="00631A7D">
        <w:rPr>
          <w:noProof/>
          <w:lang w:val="fr-FR"/>
        </w:rPr>
        <w:fldChar w:fldCharType="begin"/>
      </w:r>
      <w:r w:rsidRPr="00631A7D">
        <w:rPr>
          <w:noProof/>
          <w:lang w:val="fr-FR"/>
        </w:rPr>
        <w:instrText xml:space="preserve"> REF Classement_enquête \h  \* MERGEFORMAT </w:instrText>
      </w:r>
      <w:r w:rsidRPr="00631A7D">
        <w:rPr>
          <w:noProof/>
          <w:lang w:val="fr-FR"/>
        </w:rPr>
        <w:fldChar w:fldCharType="separate"/>
      </w:r>
      <w:r w:rsidRPr="00631A7D" w:rsidR="00631A7D">
        <w:rPr>
          <w:noProof/>
          <w:lang w:val="fr-FR"/>
        </w:rPr>
        <w:t>64</w:t>
      </w:r>
      <w:r w:rsidRPr="00631A7D">
        <w:rPr>
          <w:noProof/>
          <w:lang w:val="fr-FR"/>
        </w:rPr>
        <w:fldChar w:fldCharType="end"/>
      </w:r>
      <w:r w:rsidRPr="00631A7D">
        <w:rPr>
          <w:noProof/>
          <w:lang w:val="fr-FR"/>
        </w:rPr>
        <w:t xml:space="preserve">, </w:t>
      </w:r>
      <w:r w:rsidRPr="00631A7D">
        <w:rPr>
          <w:noProof/>
          <w:lang w:val="fr-FR"/>
        </w:rPr>
        <w:fldChar w:fldCharType="begin"/>
      </w:r>
      <w:r w:rsidRPr="00631A7D">
        <w:rPr>
          <w:noProof/>
          <w:lang w:val="fr-FR"/>
        </w:rPr>
        <w:instrText xml:space="preserve"> REF Non_renvoi_jugement_04032015 \h </w:instrText>
      </w:r>
      <w:r w:rsidRPr="00631A7D" w:rsidR="00A35582">
        <w:rPr>
          <w:noProof/>
          <w:lang w:val="fr-FR"/>
        </w:rPr>
        <w:instrText xml:space="preserve"> \* MERGEFORMAT </w:instrText>
      </w:r>
      <w:r w:rsidRPr="00631A7D">
        <w:rPr>
          <w:noProof/>
          <w:lang w:val="fr-FR"/>
        </w:rPr>
        <w:fldChar w:fldCharType="separate"/>
      </w:r>
      <w:r w:rsidRPr="00631A7D" w:rsidR="00631A7D">
        <w:rPr>
          <w:rFonts w:eastAsia="Calibri"/>
          <w:noProof/>
          <w:lang w:val="fr-FR"/>
        </w:rPr>
        <w:t>83</w:t>
      </w:r>
      <w:r w:rsidRPr="00631A7D">
        <w:rPr>
          <w:noProof/>
          <w:lang w:val="fr-FR"/>
        </w:rPr>
        <w:fldChar w:fldCharType="end"/>
      </w:r>
      <w:r w:rsidRPr="00631A7D">
        <w:rPr>
          <w:noProof/>
          <w:lang w:val="fr-FR"/>
        </w:rPr>
        <w:t xml:space="preserve"> et </w:t>
      </w:r>
      <w:r w:rsidRPr="00631A7D">
        <w:rPr>
          <w:noProof/>
          <w:lang w:val="fr-FR"/>
        </w:rPr>
        <w:fldChar w:fldCharType="begin"/>
      </w:r>
      <w:r w:rsidRPr="00631A7D">
        <w:rPr>
          <w:noProof/>
          <w:lang w:val="fr-FR"/>
        </w:rPr>
        <w:instrText xml:space="preserve"> REF Arrêt_cour_appel \h  \* MERGEFORMAT </w:instrText>
      </w:r>
      <w:r w:rsidRPr="00631A7D">
        <w:rPr>
          <w:noProof/>
          <w:lang w:val="fr-FR"/>
        </w:rPr>
        <w:fldChar w:fldCharType="separate"/>
      </w:r>
      <w:r w:rsidRPr="00631A7D" w:rsidR="00631A7D">
        <w:rPr>
          <w:noProof/>
          <w:lang w:val="fr-FR"/>
        </w:rPr>
        <w:t>90</w:t>
      </w:r>
      <w:r w:rsidRPr="00631A7D">
        <w:rPr>
          <w:noProof/>
          <w:lang w:val="fr-FR"/>
        </w:rPr>
        <w:fldChar w:fldCharType="end"/>
      </w:r>
      <w:r w:rsidRPr="00631A7D">
        <w:rPr>
          <w:noProof/>
          <w:lang w:val="fr-FR"/>
        </w:rPr>
        <w:t xml:space="preserve"> ci-dessus).</w:t>
      </w:r>
      <w:r w:rsidRPr="00631A7D">
        <w:rPr>
          <w:lang w:val="fr-FR"/>
        </w:rPr>
        <w:t xml:space="preserve"> </w:t>
      </w:r>
      <w:r w:rsidRPr="00631A7D">
        <w:rPr>
          <w:lang w:val="fr-FR"/>
        </w:rPr>
        <w:t>S</w:t>
      </w:r>
      <w:r w:rsidRPr="00631A7D" w:rsidR="00631A7D">
        <w:rPr>
          <w:lang w:val="fr-FR"/>
        </w:rPr>
        <w:t>’</w:t>
      </w:r>
      <w:r w:rsidRPr="00631A7D">
        <w:rPr>
          <w:lang w:val="fr-FR"/>
        </w:rPr>
        <w:t>agissant de l</w:t>
      </w:r>
      <w:r w:rsidRPr="00631A7D" w:rsidR="00631A7D">
        <w:rPr>
          <w:lang w:val="fr-FR"/>
        </w:rPr>
        <w:t>’</w:t>
      </w:r>
      <w:r w:rsidRPr="00631A7D">
        <w:rPr>
          <w:lang w:val="fr-FR"/>
        </w:rPr>
        <w:t>absence alléguée d</w:t>
      </w:r>
      <w:r w:rsidRPr="00631A7D" w:rsidR="00631A7D">
        <w:rPr>
          <w:lang w:val="fr-FR"/>
        </w:rPr>
        <w:t>’</w:t>
      </w:r>
      <w:r w:rsidRPr="00631A7D">
        <w:rPr>
          <w:lang w:val="fr-FR"/>
        </w:rPr>
        <w:t>un cadre légal en matière de bizutage universitaire, la cour d</w:t>
      </w:r>
      <w:r w:rsidRPr="00631A7D" w:rsidR="00631A7D">
        <w:rPr>
          <w:lang w:val="fr-FR"/>
        </w:rPr>
        <w:t>’</w:t>
      </w:r>
      <w:r w:rsidRPr="00631A7D">
        <w:rPr>
          <w:lang w:val="fr-FR"/>
        </w:rPr>
        <w:t>appel d</w:t>
      </w:r>
      <w:r w:rsidRPr="00631A7D" w:rsidR="00631A7D">
        <w:rPr>
          <w:lang w:val="fr-FR"/>
        </w:rPr>
        <w:t>’</w:t>
      </w:r>
      <w:r w:rsidRPr="00631A7D">
        <w:rPr>
          <w:lang w:val="fr-FR"/>
        </w:rPr>
        <w:t xml:space="preserve">Évora a conclu </w:t>
      </w:r>
      <w:r w:rsidRPr="00631A7D" w:rsidR="00A35582">
        <w:rPr>
          <w:lang w:val="fr-FR"/>
        </w:rPr>
        <w:t>que le bizutage universitaire n</w:t>
      </w:r>
      <w:r w:rsidRPr="00631A7D" w:rsidR="00631A7D">
        <w:rPr>
          <w:lang w:val="fr-FR"/>
        </w:rPr>
        <w:t>’</w:t>
      </w:r>
      <w:r w:rsidRPr="00631A7D" w:rsidR="00A35582">
        <w:rPr>
          <w:lang w:val="fr-FR"/>
        </w:rPr>
        <w:t>échappait pas au droit d</w:t>
      </w:r>
      <w:r w:rsidRPr="00631A7D" w:rsidR="00631A7D">
        <w:rPr>
          <w:lang w:val="fr-FR"/>
        </w:rPr>
        <w:t>’</w:t>
      </w:r>
      <w:r w:rsidRPr="00631A7D" w:rsidR="00A35582">
        <w:rPr>
          <w:lang w:val="fr-FR"/>
        </w:rPr>
        <w:t>une manière générale</w:t>
      </w:r>
      <w:r w:rsidRPr="00631A7D">
        <w:rPr>
          <w:lang w:val="fr-FR"/>
        </w:rPr>
        <w:t xml:space="preserve"> (paragraphe </w:t>
      </w:r>
      <w:r w:rsidRPr="00631A7D">
        <w:rPr>
          <w:lang w:val="fr-FR"/>
        </w:rPr>
        <w:fldChar w:fldCharType="begin"/>
      </w:r>
      <w:r w:rsidRPr="00631A7D">
        <w:rPr>
          <w:lang w:val="fr-FR"/>
        </w:rPr>
        <w:instrText xml:space="preserve"> REF ArrêtCA_19012016_zonenondroit \h </w:instrText>
      </w:r>
      <w:r w:rsidRPr="00631A7D" w:rsidR="00A35582">
        <w:rPr>
          <w:lang w:val="fr-FR"/>
        </w:rPr>
        <w:instrText xml:space="preserve"> \* MERGEFORMAT </w:instrText>
      </w:r>
      <w:r w:rsidRPr="00631A7D">
        <w:rPr>
          <w:lang w:val="fr-FR"/>
        </w:rPr>
        <w:fldChar w:fldCharType="separate"/>
      </w:r>
      <w:r w:rsidRPr="00631A7D" w:rsidR="00631A7D">
        <w:rPr>
          <w:rFonts w:eastAsia="Calibri"/>
          <w:noProof/>
          <w:lang w:val="fr-FR"/>
        </w:rPr>
        <w:t>94</w:t>
      </w:r>
      <w:r w:rsidRPr="00631A7D">
        <w:rPr>
          <w:lang w:val="fr-FR"/>
        </w:rPr>
        <w:fldChar w:fldCharType="end"/>
      </w:r>
      <w:r w:rsidRPr="00631A7D">
        <w:rPr>
          <w:lang w:val="fr-FR"/>
        </w:rPr>
        <w:t xml:space="preserve"> </w:t>
      </w:r>
      <w:r w:rsidRPr="00631A7D" w:rsidR="00D02A25">
        <w:rPr>
          <w:lang w:val="fr-FR"/>
        </w:rPr>
        <w:t>ci-dessus</w:t>
      </w:r>
      <w:r w:rsidRPr="00631A7D">
        <w:rPr>
          <w:lang w:val="fr-FR"/>
        </w:rPr>
        <w:t>).</w:t>
      </w:r>
    </w:p>
    <w:p w:rsidRPr="00631A7D" w:rsidR="00A650AB" w:rsidP="00631A7D" w14:paraId="1AF212CF"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169</w:t>
      </w:r>
      <w:r w:rsidRPr="00631A7D">
        <w:rPr>
          <w:lang w:val="fr-FR"/>
        </w:rPr>
        <w:fldChar w:fldCharType="end"/>
      </w:r>
      <w:r w:rsidRPr="00631A7D">
        <w:rPr>
          <w:lang w:val="fr-FR"/>
        </w:rPr>
        <w:t>.  La présente espèce soulève la question du bizutage universitaire et son contrôle par l</w:t>
      </w:r>
      <w:r w:rsidRPr="00631A7D" w:rsidR="00631A7D">
        <w:rPr>
          <w:lang w:val="fr-FR"/>
        </w:rPr>
        <w:t>’</w:t>
      </w:r>
      <w:r w:rsidRPr="00631A7D">
        <w:rPr>
          <w:lang w:val="fr-FR"/>
        </w:rPr>
        <w:t>État. La Cour a déjà eu à traiter d</w:t>
      </w:r>
      <w:r w:rsidRPr="00631A7D" w:rsidR="00631A7D">
        <w:rPr>
          <w:lang w:val="fr-FR"/>
        </w:rPr>
        <w:t>’</w:t>
      </w:r>
      <w:r w:rsidRPr="00631A7D">
        <w:rPr>
          <w:lang w:val="fr-FR"/>
        </w:rPr>
        <w:t>affaires portant sur le bizutage au sein des armées (voir, à titre d</w:t>
      </w:r>
      <w:r w:rsidRPr="00631A7D" w:rsidR="00631A7D">
        <w:rPr>
          <w:lang w:val="fr-FR"/>
        </w:rPr>
        <w:t>’</w:t>
      </w:r>
      <w:r w:rsidRPr="00631A7D">
        <w:rPr>
          <w:lang w:val="fr-FR"/>
        </w:rPr>
        <w:t xml:space="preserve">exemple, les affaires </w:t>
      </w:r>
      <w:r w:rsidRPr="00631A7D">
        <w:rPr>
          <w:i/>
          <w:lang w:val="fr-FR"/>
        </w:rPr>
        <w:t>Mosendz</w:t>
      </w:r>
      <w:r w:rsidRPr="00631A7D">
        <w:rPr>
          <w:i/>
          <w:lang w:val="fr-FR"/>
        </w:rPr>
        <w:t xml:space="preserve"> c.</w:t>
      </w:r>
      <w:r w:rsidRPr="00631A7D" w:rsidR="00AC63AB">
        <w:rPr>
          <w:i/>
          <w:lang w:val="fr-FR"/>
        </w:rPr>
        <w:t> </w:t>
      </w:r>
      <w:r w:rsidRPr="00631A7D">
        <w:rPr>
          <w:i/>
          <w:lang w:val="fr-FR"/>
        </w:rPr>
        <w:t>Ukraine</w:t>
      </w:r>
      <w:r w:rsidRPr="00631A7D">
        <w:rPr>
          <w:lang w:val="fr-FR"/>
        </w:rPr>
        <w:t xml:space="preserve"> (n</w:t>
      </w:r>
      <w:r w:rsidRPr="00631A7D">
        <w:rPr>
          <w:vertAlign w:val="superscript"/>
          <w:lang w:val="fr-FR"/>
        </w:rPr>
        <w:t>o</w:t>
      </w:r>
      <w:r w:rsidRPr="00631A7D">
        <w:rPr>
          <w:lang w:val="fr-FR"/>
        </w:rPr>
        <w:t xml:space="preserve"> 52013/08</w:t>
      </w:r>
      <w:r w:rsidRPr="00631A7D">
        <w:rPr>
          <w:snapToGrid w:val="0"/>
          <w:lang w:val="fr-FR"/>
        </w:rPr>
        <w:t xml:space="preserve">, 17 </w:t>
      </w:r>
      <w:r w:rsidRPr="00631A7D">
        <w:rPr>
          <w:lang w:val="fr-FR"/>
        </w:rPr>
        <w:t>janvier</w:t>
      </w:r>
      <w:r w:rsidRPr="00631A7D">
        <w:rPr>
          <w:snapToGrid w:val="0"/>
          <w:lang w:val="fr-FR"/>
        </w:rPr>
        <w:t xml:space="preserve"> 2013), </w:t>
      </w:r>
      <w:r w:rsidRPr="00695A31">
        <w:rPr>
          <w:i/>
          <w:lang w:val="fr-FR"/>
        </w:rPr>
        <w:t>Perevedentsevy</w:t>
      </w:r>
      <w:r w:rsidRPr="00695A31">
        <w:rPr>
          <w:i/>
          <w:lang w:val="fr-FR"/>
        </w:rPr>
        <w:t xml:space="preserve"> c.</w:t>
      </w:r>
      <w:r w:rsidRPr="00695A31" w:rsidR="00AC63AB">
        <w:rPr>
          <w:i/>
          <w:lang w:val="fr-FR"/>
        </w:rPr>
        <w:t> </w:t>
      </w:r>
      <w:r w:rsidRPr="00695A31">
        <w:rPr>
          <w:i/>
          <w:lang w:val="fr-FR"/>
        </w:rPr>
        <w:t>Russie</w:t>
      </w:r>
      <w:r w:rsidRPr="00695A31">
        <w:rPr>
          <w:lang w:val="fr-FR"/>
        </w:rPr>
        <w:t xml:space="preserve"> (n</w:t>
      </w:r>
      <w:r w:rsidRPr="00695A31">
        <w:rPr>
          <w:vertAlign w:val="superscript"/>
          <w:lang w:val="fr-FR"/>
        </w:rPr>
        <w:t>o</w:t>
      </w:r>
      <w:r w:rsidRPr="00695A31" w:rsidR="00E002B2">
        <w:rPr>
          <w:lang w:val="fr-FR"/>
        </w:rPr>
        <w:t> </w:t>
      </w:r>
      <w:r w:rsidRPr="00695A31">
        <w:rPr>
          <w:lang w:val="fr-FR"/>
        </w:rPr>
        <w:t>39583/05, 24 avril 2014)</w:t>
      </w:r>
      <w:r w:rsidRPr="00631A7D">
        <w:rPr>
          <w:lang w:val="fr-FR"/>
        </w:rPr>
        <w:t>). À la différence de ces affaires, le bizutage universitaire est exercé par des étudiants sur d</w:t>
      </w:r>
      <w:r w:rsidRPr="00631A7D" w:rsidR="00631A7D">
        <w:rPr>
          <w:lang w:val="fr-FR"/>
        </w:rPr>
        <w:t>’</w:t>
      </w:r>
      <w:r w:rsidRPr="00631A7D">
        <w:rPr>
          <w:lang w:val="fr-FR"/>
        </w:rPr>
        <w:t>autres étudiants et non pas par des agents de l</w:t>
      </w:r>
      <w:r w:rsidRPr="00631A7D" w:rsidR="00631A7D">
        <w:rPr>
          <w:lang w:val="fr-FR"/>
        </w:rPr>
        <w:t>’</w:t>
      </w:r>
      <w:r w:rsidRPr="00631A7D">
        <w:rPr>
          <w:lang w:val="fr-FR"/>
        </w:rPr>
        <w:t>État ou sous l</w:t>
      </w:r>
      <w:r w:rsidRPr="00631A7D" w:rsidR="00631A7D">
        <w:rPr>
          <w:lang w:val="fr-FR"/>
        </w:rPr>
        <w:t>’</w:t>
      </w:r>
      <w:r w:rsidRPr="00631A7D">
        <w:rPr>
          <w:lang w:val="fr-FR"/>
        </w:rPr>
        <w:t>emprise de l</w:t>
      </w:r>
      <w:r w:rsidRPr="00631A7D" w:rsidR="00631A7D">
        <w:rPr>
          <w:lang w:val="fr-FR"/>
        </w:rPr>
        <w:t>’</w:t>
      </w:r>
      <w:r w:rsidRPr="00631A7D">
        <w:rPr>
          <w:lang w:val="fr-FR"/>
        </w:rPr>
        <w:t>État. Eu égard au grief soulevé par le requérant, la question qui se pose</w:t>
      </w:r>
      <w:r w:rsidRPr="00631A7D" w:rsidR="00F057A5">
        <w:rPr>
          <w:lang w:val="fr-FR"/>
        </w:rPr>
        <w:t>, en l</w:t>
      </w:r>
      <w:r w:rsidRPr="00631A7D" w:rsidR="00631A7D">
        <w:rPr>
          <w:lang w:val="fr-FR"/>
        </w:rPr>
        <w:t>’</w:t>
      </w:r>
      <w:r w:rsidRPr="00631A7D" w:rsidR="00F057A5">
        <w:rPr>
          <w:lang w:val="fr-FR"/>
        </w:rPr>
        <w:t>espèce,</w:t>
      </w:r>
      <w:r w:rsidRPr="00631A7D">
        <w:rPr>
          <w:lang w:val="fr-FR"/>
        </w:rPr>
        <w:t xml:space="preserve"> est de savoir si </w:t>
      </w:r>
      <w:r w:rsidRPr="00631A7D" w:rsidR="00E002B2">
        <w:rPr>
          <w:lang w:val="fr-FR"/>
        </w:rPr>
        <w:t xml:space="preserve">le cadre légal existant au moment des faits était </w:t>
      </w:r>
      <w:r w:rsidRPr="00631A7D" w:rsidR="00F057A5">
        <w:rPr>
          <w:lang w:val="fr-FR"/>
        </w:rPr>
        <w:t xml:space="preserve">suffisant pour </w:t>
      </w:r>
      <w:r w:rsidRPr="00631A7D" w:rsidR="00D4435A">
        <w:rPr>
          <w:lang w:val="fr-FR"/>
        </w:rPr>
        <w:t xml:space="preserve">prévenir, réprimer et sanctionner </w:t>
      </w:r>
      <w:r w:rsidRPr="00631A7D" w:rsidR="00F057A5">
        <w:rPr>
          <w:lang w:val="fr-FR"/>
        </w:rPr>
        <w:t xml:space="preserve">toute atteinte à la vie </w:t>
      </w:r>
      <w:r w:rsidRPr="00631A7D">
        <w:rPr>
          <w:lang w:val="fr-FR"/>
        </w:rPr>
        <w:t xml:space="preserve">du fils du requérant. </w:t>
      </w:r>
      <w:r w:rsidRPr="00631A7D" w:rsidR="004951D1">
        <w:rPr>
          <w:lang w:val="fr-FR"/>
        </w:rPr>
        <w:t>À cette question, l</w:t>
      </w:r>
      <w:r w:rsidRPr="00631A7D" w:rsidR="00551D2E">
        <w:rPr>
          <w:lang w:val="fr-FR"/>
        </w:rPr>
        <w:t>a Cour ne peut répondre que de manière positive</w:t>
      </w:r>
      <w:r w:rsidRPr="00631A7D" w:rsidR="004951D1">
        <w:rPr>
          <w:lang w:val="fr-FR"/>
        </w:rPr>
        <w:t xml:space="preserve">. Certes la </w:t>
      </w:r>
      <w:r w:rsidRPr="00631A7D" w:rsidR="004951D1">
        <w:rPr>
          <w:i/>
          <w:lang w:val="fr-FR"/>
        </w:rPr>
        <w:t>Praxe</w:t>
      </w:r>
      <w:r w:rsidRPr="00631A7D" w:rsidR="004951D1">
        <w:rPr>
          <w:lang w:val="fr-FR"/>
        </w:rPr>
        <w:t xml:space="preserve"> n</w:t>
      </w:r>
      <w:r w:rsidRPr="00631A7D" w:rsidR="00631A7D">
        <w:rPr>
          <w:lang w:val="fr-FR"/>
        </w:rPr>
        <w:t>’</w:t>
      </w:r>
      <w:r w:rsidRPr="00631A7D" w:rsidR="004951D1">
        <w:rPr>
          <w:lang w:val="fr-FR"/>
        </w:rPr>
        <w:t>est pas interdite ou réglementée au niveau interne. Cela dit, tout abus, survenant dans le cadre ou non d</w:t>
      </w:r>
      <w:r w:rsidRPr="00631A7D" w:rsidR="00631A7D">
        <w:rPr>
          <w:lang w:val="fr-FR"/>
        </w:rPr>
        <w:t>’</w:t>
      </w:r>
      <w:r w:rsidRPr="00631A7D" w:rsidR="004951D1">
        <w:rPr>
          <w:lang w:val="fr-FR"/>
        </w:rPr>
        <w:t>une épreuve de bizutage, est puni par la loi.</w:t>
      </w:r>
    </w:p>
    <w:p w:rsidRPr="00631A7D" w:rsidR="004951D1" w:rsidP="00631A7D" w14:paraId="53C85076"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170</w:t>
      </w:r>
      <w:r w:rsidRPr="00631A7D">
        <w:rPr>
          <w:lang w:val="fr-FR"/>
        </w:rPr>
        <w:fldChar w:fldCharType="end"/>
      </w:r>
      <w:r w:rsidRPr="00631A7D">
        <w:rPr>
          <w:lang w:val="fr-FR"/>
        </w:rPr>
        <w:t>.  En premier lieu, la Cour relève que l</w:t>
      </w:r>
      <w:r w:rsidRPr="00631A7D" w:rsidR="00631A7D">
        <w:rPr>
          <w:lang w:val="fr-FR"/>
        </w:rPr>
        <w:t>’</w:t>
      </w:r>
      <w:r w:rsidRPr="00631A7D">
        <w:rPr>
          <w:lang w:val="fr-FR"/>
        </w:rPr>
        <w:t>article premier de la Constitution consacre le principe de la dignité humaine. En outre, son article</w:t>
      </w:r>
      <w:r w:rsidRPr="00631A7D" w:rsidR="00AC63AB">
        <w:rPr>
          <w:lang w:val="fr-FR"/>
        </w:rPr>
        <w:t> </w:t>
      </w:r>
      <w:r w:rsidRPr="00631A7D">
        <w:rPr>
          <w:lang w:val="fr-FR"/>
        </w:rPr>
        <w:t xml:space="preserve">25 interdit la torture et les traitements inhumains et dégradants (paragraphe </w:t>
      </w:r>
      <w:r w:rsidRPr="00631A7D">
        <w:rPr>
          <w:lang w:val="fr-FR"/>
        </w:rPr>
        <w:fldChar w:fldCharType="begin"/>
      </w:r>
      <w:r w:rsidRPr="00631A7D">
        <w:rPr>
          <w:lang w:val="fr-FR"/>
        </w:rPr>
        <w:instrText xml:space="preserve"> REF CRP1 \h </w:instrText>
      </w:r>
      <w:r w:rsidRPr="00631A7D" w:rsidR="00A35582">
        <w:rPr>
          <w:lang w:val="fr-FR"/>
        </w:rPr>
        <w:instrText xml:space="preserve"> \* MERGEFORMAT </w:instrText>
      </w:r>
      <w:r w:rsidRPr="00631A7D">
        <w:rPr>
          <w:lang w:val="fr-FR"/>
        </w:rPr>
        <w:fldChar w:fldCharType="separate"/>
      </w:r>
      <w:r w:rsidRPr="00631A7D" w:rsidR="00631A7D">
        <w:rPr>
          <w:noProof/>
          <w:lang w:val="fr-FR"/>
        </w:rPr>
        <w:t>100</w:t>
      </w:r>
      <w:r w:rsidRPr="00631A7D">
        <w:rPr>
          <w:lang w:val="fr-FR"/>
        </w:rPr>
        <w:fldChar w:fldCharType="end"/>
      </w:r>
      <w:r w:rsidRPr="00631A7D">
        <w:rPr>
          <w:lang w:val="fr-FR"/>
        </w:rPr>
        <w:t xml:space="preserve"> ci-dessus).</w:t>
      </w:r>
    </w:p>
    <w:p w:rsidRPr="00631A7D" w:rsidR="00A650AB" w:rsidP="00631A7D" w14:paraId="46C3A0B9" w14:textId="77777777">
      <w:pPr>
        <w:pStyle w:val="ECHRPara"/>
        <w:rPr>
          <w:lang w:val="fr-FR"/>
        </w:rPr>
      </w:pPr>
      <w:r w:rsidRPr="00631A7D">
        <w:rPr>
          <w:lang w:val="fr-FR"/>
        </w:rPr>
        <w:t>En second lieu, toute action portant atteinte à la vie, à l</w:t>
      </w:r>
      <w:r w:rsidRPr="00631A7D" w:rsidR="00631A7D">
        <w:rPr>
          <w:lang w:val="fr-FR"/>
        </w:rPr>
        <w:t>’</w:t>
      </w:r>
      <w:r w:rsidRPr="00631A7D">
        <w:rPr>
          <w:lang w:val="fr-FR"/>
        </w:rPr>
        <w:t xml:space="preserve">intégrité physique ou morale de la personne et à sa vie privée </w:t>
      </w:r>
      <w:r w:rsidRPr="00631A7D" w:rsidR="003857E6">
        <w:rPr>
          <w:lang w:val="fr-FR"/>
        </w:rPr>
        <w:t>est</w:t>
      </w:r>
      <w:r w:rsidRPr="00631A7D">
        <w:rPr>
          <w:lang w:val="fr-FR"/>
        </w:rPr>
        <w:t xml:space="preserve"> puni</w:t>
      </w:r>
      <w:r w:rsidRPr="00631A7D" w:rsidR="003857E6">
        <w:rPr>
          <w:lang w:val="fr-FR"/>
        </w:rPr>
        <w:t>e</w:t>
      </w:r>
      <w:r w:rsidRPr="00631A7D">
        <w:rPr>
          <w:lang w:val="fr-FR"/>
        </w:rPr>
        <w:t xml:space="preserve"> pénalement, notamment par des peines de prison pouvant aller jusqu</w:t>
      </w:r>
      <w:r w:rsidRPr="00631A7D" w:rsidR="00631A7D">
        <w:rPr>
          <w:lang w:val="fr-FR"/>
        </w:rPr>
        <w:t>’</w:t>
      </w:r>
      <w:r w:rsidRPr="00631A7D">
        <w:rPr>
          <w:lang w:val="fr-FR"/>
        </w:rPr>
        <w:t xml:space="preserve">à vingt-cinq ans de prison (paragraphes </w:t>
      </w:r>
      <w:r w:rsidRPr="00631A7D">
        <w:rPr>
          <w:lang w:val="fr-FR"/>
        </w:rPr>
        <w:fldChar w:fldCharType="begin"/>
      </w:r>
      <w:r w:rsidRPr="00631A7D">
        <w:rPr>
          <w:lang w:val="fr-FR"/>
        </w:rPr>
        <w:instrText xml:space="preserve"> REF CP1 \h </w:instrText>
      </w:r>
      <w:r w:rsidRPr="00631A7D" w:rsidR="00A35582">
        <w:rPr>
          <w:lang w:val="fr-FR"/>
        </w:rPr>
        <w:instrText xml:space="preserve"> \* MERGEFORMAT </w:instrText>
      </w:r>
      <w:r w:rsidRPr="00631A7D">
        <w:rPr>
          <w:lang w:val="fr-FR"/>
        </w:rPr>
        <w:fldChar w:fldCharType="separate"/>
      </w:r>
      <w:r w:rsidRPr="00631A7D" w:rsidR="00631A7D">
        <w:rPr>
          <w:rFonts w:eastAsia="Calibri"/>
          <w:noProof/>
          <w:lang w:val="fr-FR"/>
        </w:rPr>
        <w:t>102</w:t>
      </w:r>
      <w:r w:rsidRPr="00631A7D">
        <w:rPr>
          <w:lang w:val="fr-FR"/>
        </w:rPr>
        <w:fldChar w:fldCharType="end"/>
      </w:r>
      <w:r w:rsidRPr="00631A7D">
        <w:rPr>
          <w:lang w:val="fr-FR"/>
        </w:rPr>
        <w:t xml:space="preserve"> et </w:t>
      </w:r>
      <w:r w:rsidRPr="00631A7D">
        <w:rPr>
          <w:lang w:val="fr-FR"/>
        </w:rPr>
        <w:fldChar w:fldCharType="begin"/>
      </w:r>
      <w:r w:rsidRPr="00631A7D">
        <w:rPr>
          <w:lang w:val="fr-FR"/>
        </w:rPr>
        <w:instrText xml:space="preserve"> REF CP2 \h </w:instrText>
      </w:r>
      <w:r w:rsidRPr="00631A7D" w:rsidR="00A35582">
        <w:rPr>
          <w:lang w:val="fr-FR"/>
        </w:rPr>
        <w:instrText xml:space="preserve"> \* MERGEFORMAT </w:instrText>
      </w:r>
      <w:r w:rsidRPr="00631A7D">
        <w:rPr>
          <w:lang w:val="fr-FR"/>
        </w:rPr>
        <w:fldChar w:fldCharType="separate"/>
      </w:r>
      <w:r w:rsidRPr="00631A7D" w:rsidR="00631A7D">
        <w:rPr>
          <w:rFonts w:eastAsia="Calibri"/>
          <w:noProof/>
          <w:lang w:val="fr-FR"/>
        </w:rPr>
        <w:t>105</w:t>
      </w:r>
      <w:r w:rsidRPr="00631A7D">
        <w:rPr>
          <w:lang w:val="fr-FR"/>
        </w:rPr>
        <w:fldChar w:fldCharType="end"/>
      </w:r>
      <w:r w:rsidRPr="00631A7D">
        <w:rPr>
          <w:lang w:val="fr-FR"/>
        </w:rPr>
        <w:t xml:space="preserve"> ci-dessus).</w:t>
      </w:r>
    </w:p>
    <w:p w:rsidRPr="00631A7D" w:rsidR="00A650AB" w:rsidP="00631A7D" w14:paraId="59F9BB96" w14:textId="77777777">
      <w:pPr>
        <w:pStyle w:val="ECHRPara"/>
        <w:rPr>
          <w:lang w:val="fr-FR"/>
        </w:rPr>
      </w:pPr>
      <w:r w:rsidRPr="00631A7D">
        <w:rPr>
          <w:lang w:val="fr-FR"/>
        </w:rPr>
        <w:t>En troisième lieu, la Cour note que tout acte de violence ou de contrainte physique ou psychologique sur d</w:t>
      </w:r>
      <w:r w:rsidRPr="00631A7D" w:rsidR="00631A7D">
        <w:rPr>
          <w:lang w:val="fr-FR"/>
        </w:rPr>
        <w:t>’</w:t>
      </w:r>
      <w:r w:rsidRPr="00631A7D">
        <w:rPr>
          <w:lang w:val="fr-FR"/>
        </w:rPr>
        <w:t>autres étudiants, notamment dans le cadre des bizutages universitaires constitue une infraction disciplinaire punie d</w:t>
      </w:r>
      <w:r w:rsidRPr="00631A7D" w:rsidR="00631A7D">
        <w:rPr>
          <w:lang w:val="fr-FR"/>
        </w:rPr>
        <w:t>’</w:t>
      </w:r>
      <w:r w:rsidRPr="00631A7D">
        <w:rPr>
          <w:lang w:val="fr-FR"/>
        </w:rPr>
        <w:t>une sanction pouvant aller de l</w:t>
      </w:r>
      <w:r w:rsidRPr="00631A7D" w:rsidR="00631A7D">
        <w:rPr>
          <w:lang w:val="fr-FR"/>
        </w:rPr>
        <w:t>’</w:t>
      </w:r>
      <w:r w:rsidRPr="00631A7D">
        <w:rPr>
          <w:lang w:val="fr-FR"/>
        </w:rPr>
        <w:t>avertissement à l</w:t>
      </w:r>
      <w:r w:rsidRPr="00631A7D" w:rsidR="00631A7D">
        <w:rPr>
          <w:lang w:val="fr-FR"/>
        </w:rPr>
        <w:t>’</w:t>
      </w:r>
      <w:r w:rsidRPr="00631A7D">
        <w:rPr>
          <w:lang w:val="fr-FR"/>
        </w:rPr>
        <w:t xml:space="preserve">expulsion (paragraphe </w:t>
      </w:r>
      <w:r w:rsidRPr="00631A7D">
        <w:rPr>
          <w:lang w:val="fr-FR"/>
        </w:rPr>
        <w:fldChar w:fldCharType="begin"/>
      </w:r>
      <w:r w:rsidRPr="00631A7D">
        <w:rPr>
          <w:lang w:val="fr-FR"/>
        </w:rPr>
        <w:instrText xml:space="preserve"> REF Loi62_2007_régime_université \h </w:instrText>
      </w:r>
      <w:r w:rsidRPr="00631A7D" w:rsidR="00A35582">
        <w:rPr>
          <w:lang w:val="fr-FR"/>
        </w:rPr>
        <w:instrText xml:space="preserve"> \* MERGEFORMAT </w:instrText>
      </w:r>
      <w:r w:rsidRPr="00631A7D">
        <w:rPr>
          <w:lang w:val="fr-FR"/>
        </w:rPr>
        <w:fldChar w:fldCharType="separate"/>
      </w:r>
      <w:r w:rsidRPr="00631A7D" w:rsidR="00631A7D">
        <w:rPr>
          <w:rFonts w:eastAsia="Calibri"/>
          <w:noProof/>
          <w:lang w:val="fr-FR"/>
        </w:rPr>
        <w:t>108</w:t>
      </w:r>
      <w:r w:rsidRPr="00631A7D">
        <w:rPr>
          <w:lang w:val="fr-FR"/>
        </w:rPr>
        <w:fldChar w:fldCharType="end"/>
      </w:r>
      <w:r w:rsidRPr="00631A7D">
        <w:rPr>
          <w:lang w:val="fr-FR"/>
        </w:rPr>
        <w:t xml:space="preserve"> ci-dessus).</w:t>
      </w:r>
    </w:p>
    <w:p w:rsidRPr="00631A7D" w:rsidR="00A650AB" w:rsidP="00631A7D" w14:paraId="5C9E5649" w14:textId="77777777">
      <w:pPr>
        <w:pStyle w:val="ECHRPara"/>
        <w:rPr>
          <w:lang w:val="fr-FR"/>
        </w:rPr>
      </w:pPr>
      <w:r w:rsidRPr="00631A7D">
        <w:rPr>
          <w:lang w:val="fr-FR"/>
        </w:rPr>
        <w:t>Enfin, les universités et les établissements d</w:t>
      </w:r>
      <w:r w:rsidRPr="00631A7D" w:rsidR="00631A7D">
        <w:rPr>
          <w:lang w:val="fr-FR"/>
        </w:rPr>
        <w:t>’</w:t>
      </w:r>
      <w:r w:rsidRPr="00631A7D">
        <w:rPr>
          <w:lang w:val="fr-FR"/>
        </w:rPr>
        <w:t>enseignement supérieur peuvent être tenus responsables pour les dommages matériels et moraux causés à l</w:t>
      </w:r>
      <w:r w:rsidRPr="00631A7D" w:rsidR="00631A7D">
        <w:rPr>
          <w:lang w:val="fr-FR"/>
        </w:rPr>
        <w:t>’</w:t>
      </w:r>
      <w:r w:rsidRPr="00631A7D">
        <w:rPr>
          <w:lang w:val="fr-FR"/>
        </w:rPr>
        <w:t xml:space="preserve">intérieur de leurs installations en application des articles 70 et 483 du code civil (paragraphe </w:t>
      </w:r>
      <w:r w:rsidRPr="00631A7D">
        <w:rPr>
          <w:lang w:val="fr-FR"/>
        </w:rPr>
        <w:fldChar w:fldCharType="begin"/>
      </w:r>
      <w:r w:rsidRPr="00631A7D">
        <w:rPr>
          <w:lang w:val="fr-FR"/>
        </w:rPr>
        <w:instrText xml:space="preserve"> REF Code_civil \h </w:instrText>
      </w:r>
      <w:r w:rsidRPr="00631A7D" w:rsidR="00A35582">
        <w:rPr>
          <w:lang w:val="fr-FR"/>
        </w:rPr>
        <w:instrText xml:space="preserve"> \* MERGEFORMAT </w:instrText>
      </w:r>
      <w:r w:rsidRPr="00631A7D">
        <w:rPr>
          <w:lang w:val="fr-FR"/>
        </w:rPr>
        <w:fldChar w:fldCharType="separate"/>
      </w:r>
      <w:r w:rsidRPr="00631A7D" w:rsidR="00631A7D">
        <w:rPr>
          <w:noProof/>
          <w:lang w:val="fr-FR"/>
        </w:rPr>
        <w:t>106</w:t>
      </w:r>
      <w:r w:rsidRPr="00631A7D">
        <w:rPr>
          <w:lang w:val="fr-FR"/>
        </w:rPr>
        <w:fldChar w:fldCharType="end"/>
      </w:r>
      <w:r w:rsidRPr="00631A7D">
        <w:rPr>
          <w:lang w:val="fr-FR"/>
        </w:rPr>
        <w:t xml:space="preserve"> ci-dessus). À cet égard, la Cour note que, par des arrêts du 25 juin 2009 et du 24 avril 2013, la Cour suprême a déjà condamné deux établissements supérieurs à verser des dommages et intérêts, dans le premier cas, pour les abus commis sur une étudiante et, dans le deuxième, la mort d</w:t>
      </w:r>
      <w:r w:rsidRPr="00631A7D" w:rsidR="00631A7D">
        <w:rPr>
          <w:lang w:val="fr-FR"/>
        </w:rPr>
        <w:t>’</w:t>
      </w:r>
      <w:r w:rsidRPr="00631A7D">
        <w:rPr>
          <w:lang w:val="fr-FR"/>
        </w:rPr>
        <w:t xml:space="preserve">un étudiant </w:t>
      </w:r>
      <w:r w:rsidRPr="00631A7D">
        <w:rPr>
          <w:lang w:val="fr-FR"/>
        </w:rPr>
        <w:t>des suite</w:t>
      </w:r>
      <w:r w:rsidRPr="00631A7D">
        <w:rPr>
          <w:lang w:val="fr-FR"/>
        </w:rPr>
        <w:t xml:space="preserve"> d</w:t>
      </w:r>
      <w:r w:rsidRPr="00631A7D" w:rsidR="00631A7D">
        <w:rPr>
          <w:lang w:val="fr-FR"/>
        </w:rPr>
        <w:t>’</w:t>
      </w:r>
      <w:r w:rsidRPr="00631A7D">
        <w:rPr>
          <w:lang w:val="fr-FR"/>
        </w:rPr>
        <w:t xml:space="preserve">actes de bizutage dans leurs installations (paragraphes </w:t>
      </w:r>
      <w:r w:rsidRPr="00631A7D">
        <w:rPr>
          <w:lang w:val="fr-FR"/>
        </w:rPr>
        <w:fldChar w:fldCharType="begin"/>
      </w:r>
      <w:r w:rsidRPr="00631A7D">
        <w:rPr>
          <w:lang w:val="fr-FR"/>
        </w:rPr>
        <w:instrText xml:space="preserve"> REF CS25062009 \h </w:instrText>
      </w:r>
      <w:r w:rsidRPr="00631A7D" w:rsidR="00A35582">
        <w:rPr>
          <w:lang w:val="fr-FR"/>
        </w:rPr>
        <w:instrText xml:space="preserve"> \* MERGEFORMAT </w:instrText>
      </w:r>
      <w:r w:rsidRPr="00631A7D">
        <w:rPr>
          <w:lang w:val="fr-FR"/>
        </w:rPr>
        <w:fldChar w:fldCharType="separate"/>
      </w:r>
      <w:r w:rsidRPr="00631A7D" w:rsidR="00631A7D">
        <w:rPr>
          <w:rFonts w:eastAsia="Calibri"/>
          <w:noProof/>
          <w:lang w:val="fr-FR"/>
        </w:rPr>
        <w:t>110</w:t>
      </w:r>
      <w:r w:rsidRPr="00631A7D">
        <w:rPr>
          <w:lang w:val="fr-FR"/>
        </w:rPr>
        <w:fldChar w:fldCharType="end"/>
      </w:r>
      <w:r w:rsidRPr="00631A7D">
        <w:rPr>
          <w:lang w:val="fr-FR"/>
        </w:rPr>
        <w:t xml:space="preserve"> et </w:t>
      </w:r>
      <w:r w:rsidRPr="00631A7D">
        <w:rPr>
          <w:lang w:val="fr-FR"/>
        </w:rPr>
        <w:fldChar w:fldCharType="begin"/>
      </w:r>
      <w:r w:rsidRPr="00631A7D">
        <w:rPr>
          <w:lang w:val="fr-FR"/>
        </w:rPr>
        <w:instrText xml:space="preserve"> REF CS24042013 \h </w:instrText>
      </w:r>
      <w:r w:rsidRPr="00631A7D" w:rsidR="00A35582">
        <w:rPr>
          <w:lang w:val="fr-FR"/>
        </w:rPr>
        <w:instrText xml:space="preserve"> \* MERGEFORMAT </w:instrText>
      </w:r>
      <w:r w:rsidRPr="00631A7D">
        <w:rPr>
          <w:lang w:val="fr-FR"/>
        </w:rPr>
        <w:fldChar w:fldCharType="separate"/>
      </w:r>
      <w:r w:rsidRPr="00631A7D" w:rsidR="00631A7D">
        <w:rPr>
          <w:rFonts w:eastAsia="Calibri"/>
          <w:noProof/>
          <w:lang w:val="fr-FR"/>
        </w:rPr>
        <w:t>112</w:t>
      </w:r>
      <w:r w:rsidRPr="00631A7D">
        <w:rPr>
          <w:lang w:val="fr-FR"/>
        </w:rPr>
        <w:fldChar w:fldCharType="end"/>
      </w:r>
      <w:r w:rsidRPr="00631A7D">
        <w:rPr>
          <w:lang w:val="fr-FR"/>
        </w:rPr>
        <w:t xml:space="preserve"> ci-dessus).</w:t>
      </w:r>
    </w:p>
    <w:p w:rsidRPr="00631A7D" w:rsidR="00A650AB" w:rsidP="00631A7D" w14:paraId="416124D5"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171</w:t>
      </w:r>
      <w:r w:rsidRPr="00631A7D">
        <w:rPr>
          <w:lang w:val="fr-FR"/>
        </w:rPr>
        <w:fldChar w:fldCharType="end"/>
      </w:r>
      <w:r w:rsidRPr="00631A7D">
        <w:rPr>
          <w:lang w:val="fr-FR"/>
        </w:rPr>
        <w:t>.  Au vu de tout ce qui précède, la Cour partage l</w:t>
      </w:r>
      <w:r w:rsidRPr="00631A7D" w:rsidR="00631A7D">
        <w:rPr>
          <w:lang w:val="fr-FR"/>
        </w:rPr>
        <w:t>’</w:t>
      </w:r>
      <w:r w:rsidRPr="00631A7D">
        <w:rPr>
          <w:lang w:val="fr-FR"/>
        </w:rPr>
        <w:t>avis du Gouvernement et de la cour d</w:t>
      </w:r>
      <w:r w:rsidRPr="00631A7D" w:rsidR="00631A7D">
        <w:rPr>
          <w:lang w:val="fr-FR"/>
        </w:rPr>
        <w:t>’</w:t>
      </w:r>
      <w:r w:rsidRPr="00631A7D">
        <w:rPr>
          <w:lang w:val="fr-FR"/>
        </w:rPr>
        <w:t>appel d</w:t>
      </w:r>
      <w:r w:rsidRPr="00631A7D" w:rsidR="00631A7D">
        <w:rPr>
          <w:lang w:val="fr-FR"/>
        </w:rPr>
        <w:t>’</w:t>
      </w:r>
      <w:r w:rsidRPr="00631A7D">
        <w:rPr>
          <w:lang w:val="fr-FR"/>
        </w:rPr>
        <w:t>Évora selon lequel il n</w:t>
      </w:r>
      <w:r w:rsidRPr="00631A7D" w:rsidR="00631A7D">
        <w:rPr>
          <w:lang w:val="fr-FR"/>
        </w:rPr>
        <w:t>’</w:t>
      </w:r>
      <w:r w:rsidRPr="00631A7D">
        <w:rPr>
          <w:lang w:val="fr-FR"/>
        </w:rPr>
        <w:t xml:space="preserve">existe pas un espace de non-droit ou un vide juridique en ce qui concerne les activités de bizutage au Portugal (paragraphes </w:t>
      </w:r>
      <w:r w:rsidRPr="00631A7D">
        <w:rPr>
          <w:lang w:val="fr-FR"/>
        </w:rPr>
        <w:fldChar w:fldCharType="begin"/>
      </w:r>
      <w:r w:rsidRPr="00631A7D">
        <w:rPr>
          <w:lang w:val="fr-FR"/>
        </w:rPr>
        <w:instrText xml:space="preserve"> REF ArrêtCA_19012016_zonenondroit \h </w:instrText>
      </w:r>
      <w:r w:rsidRPr="00631A7D" w:rsidR="00A35582">
        <w:rPr>
          <w:lang w:val="fr-FR"/>
        </w:rPr>
        <w:instrText xml:space="preserve"> \* MERGEFORMAT </w:instrText>
      </w:r>
      <w:r w:rsidRPr="00631A7D">
        <w:rPr>
          <w:lang w:val="fr-FR"/>
        </w:rPr>
        <w:fldChar w:fldCharType="separate"/>
      </w:r>
      <w:r w:rsidRPr="00631A7D" w:rsidR="00631A7D">
        <w:rPr>
          <w:rFonts w:eastAsia="Calibri"/>
          <w:noProof/>
          <w:lang w:val="fr-FR"/>
        </w:rPr>
        <w:t>94</w:t>
      </w:r>
      <w:r w:rsidRPr="00631A7D">
        <w:rPr>
          <w:lang w:val="fr-FR"/>
        </w:rPr>
        <w:fldChar w:fldCharType="end"/>
      </w:r>
      <w:r w:rsidRPr="00631A7D">
        <w:rPr>
          <w:lang w:val="fr-FR"/>
        </w:rPr>
        <w:t xml:space="preserve"> et</w:t>
      </w:r>
      <w:r w:rsidRPr="00631A7D">
        <w:rPr>
          <w:lang w:val="fr-FR"/>
        </w:rPr>
        <w:t xml:space="preserve"> </w:t>
      </w:r>
      <w:r w:rsidRPr="00631A7D">
        <w:rPr>
          <w:lang w:val="fr-FR"/>
        </w:rPr>
        <w:t xml:space="preserve">ci-dessus). Le droit interne prévoit effectivement un ensemble de dispositions pénales, civiles et disciplinaires </w:t>
      </w:r>
      <w:r w:rsidRPr="00631A7D">
        <w:rPr>
          <w:lang w:val="fr-FR"/>
        </w:rPr>
        <w:t>pour prévenir, réprimer et sanctionner les atteintes à la vie ou à l</w:t>
      </w:r>
      <w:r w:rsidRPr="00631A7D" w:rsidR="00631A7D">
        <w:rPr>
          <w:lang w:val="fr-FR"/>
        </w:rPr>
        <w:t>’</w:t>
      </w:r>
      <w:r w:rsidRPr="00631A7D">
        <w:rPr>
          <w:lang w:val="fr-FR"/>
        </w:rPr>
        <w:t>intégrité physiques ou morale.</w:t>
      </w:r>
    </w:p>
    <w:p w:rsidRPr="00631A7D" w:rsidR="004951D1" w:rsidP="00631A7D" w14:paraId="46CED1F3" w14:textId="77777777">
      <w:pPr>
        <w:pStyle w:val="ECHRPara"/>
        <w:rPr>
          <w:snapToGrid w:val="0"/>
          <w:lang w:val="fr-FR"/>
        </w:rPr>
      </w:pPr>
      <w:r w:rsidRPr="00631A7D">
        <w:rPr>
          <w:snapToGrid w:val="0"/>
          <w:lang w:val="fr-FR"/>
        </w:rPr>
        <w:fldChar w:fldCharType="begin"/>
      </w:r>
      <w:r w:rsidRPr="00631A7D">
        <w:rPr>
          <w:snapToGrid w:val="0"/>
          <w:lang w:val="fr-FR"/>
        </w:rPr>
        <w:instrText xml:space="preserve"> SEQ level0 \*arabic </w:instrText>
      </w:r>
      <w:r w:rsidRPr="00631A7D">
        <w:rPr>
          <w:snapToGrid w:val="0"/>
          <w:lang w:val="fr-FR"/>
        </w:rPr>
        <w:fldChar w:fldCharType="separate"/>
      </w:r>
      <w:r w:rsidRPr="00631A7D" w:rsidR="00631A7D">
        <w:rPr>
          <w:noProof/>
          <w:snapToGrid w:val="0"/>
          <w:lang w:val="fr-FR"/>
        </w:rPr>
        <w:t>172</w:t>
      </w:r>
      <w:r w:rsidRPr="00631A7D">
        <w:rPr>
          <w:snapToGrid w:val="0"/>
          <w:lang w:val="fr-FR"/>
        </w:rPr>
        <w:fldChar w:fldCharType="end"/>
      </w:r>
      <w:r w:rsidRPr="00631A7D">
        <w:rPr>
          <w:snapToGrid w:val="0"/>
          <w:lang w:val="fr-FR"/>
        </w:rPr>
        <w:t>.  Tout en reconnaissant le caractère incontestablement tragique de la présente espèce, la Cour estime qu</w:t>
      </w:r>
      <w:r w:rsidRPr="00631A7D" w:rsidR="00631A7D">
        <w:rPr>
          <w:snapToGrid w:val="0"/>
          <w:lang w:val="fr-FR"/>
        </w:rPr>
        <w:t>’</w:t>
      </w:r>
      <w:r w:rsidRPr="00631A7D">
        <w:rPr>
          <w:snapToGrid w:val="0"/>
          <w:lang w:val="fr-FR"/>
        </w:rPr>
        <w:t>il n</w:t>
      </w:r>
      <w:r w:rsidRPr="00631A7D" w:rsidR="00631A7D">
        <w:rPr>
          <w:snapToGrid w:val="0"/>
          <w:lang w:val="fr-FR"/>
        </w:rPr>
        <w:t>’</w:t>
      </w:r>
      <w:r w:rsidRPr="00631A7D">
        <w:rPr>
          <w:snapToGrid w:val="0"/>
          <w:lang w:val="fr-FR"/>
        </w:rPr>
        <w:t>est pas démontré que l</w:t>
      </w:r>
      <w:r w:rsidRPr="00631A7D" w:rsidR="00631A7D">
        <w:rPr>
          <w:snapToGrid w:val="0"/>
          <w:lang w:val="fr-FR"/>
        </w:rPr>
        <w:t>’</w:t>
      </w:r>
      <w:r w:rsidRPr="00631A7D">
        <w:rPr>
          <w:snapToGrid w:val="0"/>
          <w:lang w:val="fr-FR"/>
        </w:rPr>
        <w:t>État a pu être responsable du décès du fils du requérant en raison d</w:t>
      </w:r>
      <w:r w:rsidRPr="00631A7D" w:rsidR="00631A7D">
        <w:rPr>
          <w:snapToGrid w:val="0"/>
          <w:lang w:val="fr-FR"/>
        </w:rPr>
        <w:t>’</w:t>
      </w:r>
      <w:r w:rsidRPr="00631A7D">
        <w:rPr>
          <w:snapToGrid w:val="0"/>
          <w:lang w:val="fr-FR"/>
        </w:rPr>
        <w:t>un manquement à ses obligations positives sous l</w:t>
      </w:r>
      <w:r w:rsidRPr="00631A7D" w:rsidR="00631A7D">
        <w:rPr>
          <w:snapToGrid w:val="0"/>
          <w:lang w:val="fr-FR"/>
        </w:rPr>
        <w:t>’</w:t>
      </w:r>
      <w:r w:rsidRPr="00631A7D">
        <w:rPr>
          <w:snapToGrid w:val="0"/>
          <w:lang w:val="fr-FR"/>
        </w:rPr>
        <w:t>angle du volet matériel de l</w:t>
      </w:r>
      <w:r w:rsidRPr="00631A7D" w:rsidR="00631A7D">
        <w:rPr>
          <w:snapToGrid w:val="0"/>
          <w:lang w:val="fr-FR"/>
        </w:rPr>
        <w:t>’</w:t>
      </w:r>
      <w:r w:rsidRPr="00631A7D">
        <w:rPr>
          <w:snapToGrid w:val="0"/>
          <w:lang w:val="fr-FR"/>
        </w:rPr>
        <w:t>article 2 de la Convention.</w:t>
      </w:r>
    </w:p>
    <w:p w:rsidRPr="00631A7D" w:rsidR="003124C6" w:rsidP="00631A7D" w14:paraId="07593790" w14:textId="77777777">
      <w:pPr>
        <w:pStyle w:val="ECHRHeading5"/>
        <w:rPr>
          <w:lang w:val="fr-FR"/>
        </w:rPr>
      </w:pPr>
      <w:r w:rsidRPr="00631A7D">
        <w:rPr>
          <w:lang w:val="fr-FR"/>
        </w:rPr>
        <w:t>iii.  Conclusion</w:t>
      </w:r>
    </w:p>
    <w:bookmarkStart w:name="Violation" w:id="108"/>
    <w:p w:rsidRPr="00631A7D" w:rsidR="00A650AB" w:rsidP="00631A7D" w14:paraId="04B55274" w14:textId="77777777">
      <w:pPr>
        <w:pStyle w:val="ECHRPara"/>
        <w:rPr>
          <w:snapToGrid w:val="0"/>
          <w:lang w:val="fr-FR"/>
        </w:rPr>
      </w:pPr>
      <w:r w:rsidRPr="00631A7D">
        <w:rPr>
          <w:snapToGrid w:val="0"/>
          <w:lang w:val="fr-FR"/>
        </w:rPr>
        <w:fldChar w:fldCharType="begin"/>
      </w:r>
      <w:r w:rsidRPr="00631A7D">
        <w:rPr>
          <w:snapToGrid w:val="0"/>
          <w:lang w:val="fr-FR"/>
        </w:rPr>
        <w:instrText xml:space="preserve"> SEQ level0 \*arabic </w:instrText>
      </w:r>
      <w:r w:rsidRPr="00631A7D">
        <w:rPr>
          <w:snapToGrid w:val="0"/>
          <w:lang w:val="fr-FR"/>
        </w:rPr>
        <w:fldChar w:fldCharType="separate"/>
      </w:r>
      <w:r w:rsidRPr="00631A7D" w:rsidR="00631A7D">
        <w:rPr>
          <w:noProof/>
          <w:snapToGrid w:val="0"/>
          <w:lang w:val="fr-FR"/>
        </w:rPr>
        <w:t>173</w:t>
      </w:r>
      <w:r w:rsidRPr="00631A7D">
        <w:rPr>
          <w:snapToGrid w:val="0"/>
          <w:lang w:val="fr-FR"/>
        </w:rPr>
        <w:fldChar w:fldCharType="end"/>
      </w:r>
      <w:bookmarkEnd w:id="108"/>
      <w:r w:rsidRPr="00631A7D">
        <w:rPr>
          <w:snapToGrid w:val="0"/>
          <w:lang w:val="fr-FR"/>
        </w:rPr>
        <w:t xml:space="preserve">.  Partant, </w:t>
      </w:r>
      <w:r w:rsidRPr="00631A7D" w:rsidR="00403B78">
        <w:rPr>
          <w:snapToGrid w:val="0"/>
          <w:lang w:val="fr-FR"/>
        </w:rPr>
        <w:t>la Cour</w:t>
      </w:r>
      <w:r w:rsidRPr="00631A7D">
        <w:rPr>
          <w:snapToGrid w:val="0"/>
          <w:lang w:val="fr-FR"/>
        </w:rPr>
        <w:t xml:space="preserve"> conclut à l</w:t>
      </w:r>
      <w:r w:rsidRPr="00631A7D" w:rsidR="00631A7D">
        <w:rPr>
          <w:snapToGrid w:val="0"/>
          <w:lang w:val="fr-FR"/>
        </w:rPr>
        <w:t>’</w:t>
      </w:r>
      <w:r w:rsidRPr="00631A7D">
        <w:rPr>
          <w:snapToGrid w:val="0"/>
          <w:lang w:val="fr-FR"/>
        </w:rPr>
        <w:t>absence de violation de l</w:t>
      </w:r>
      <w:r w:rsidRPr="00631A7D" w:rsidR="00631A7D">
        <w:rPr>
          <w:snapToGrid w:val="0"/>
          <w:lang w:val="fr-FR"/>
        </w:rPr>
        <w:t>’</w:t>
      </w:r>
      <w:r w:rsidRPr="00631A7D">
        <w:rPr>
          <w:snapToGrid w:val="0"/>
          <w:lang w:val="fr-FR"/>
        </w:rPr>
        <w:t>article 2 de la Convention, sous son volet matériel.</w:t>
      </w:r>
    </w:p>
    <w:p w:rsidRPr="00631A7D" w:rsidR="00E77CB3" w:rsidP="00631A7D" w14:paraId="3B28D607" w14:textId="77777777">
      <w:pPr>
        <w:pStyle w:val="ECHRHeading1"/>
        <w:rPr>
          <w:lang w:val="fr-FR"/>
        </w:rPr>
      </w:pPr>
      <w:r w:rsidRPr="00631A7D">
        <w:rPr>
          <w:lang w:val="fr-FR"/>
        </w:rPr>
        <w:t>II</w:t>
      </w:r>
      <w:r w:rsidRPr="00631A7D">
        <w:rPr>
          <w:lang w:val="fr-FR"/>
        </w:rPr>
        <w:t>.  SUR L</w:t>
      </w:r>
      <w:r w:rsidRPr="00631A7D" w:rsidR="00631A7D">
        <w:rPr>
          <w:lang w:val="fr-FR"/>
        </w:rPr>
        <w:t>’</w:t>
      </w:r>
      <w:r w:rsidRPr="00631A7D">
        <w:rPr>
          <w:lang w:val="fr-FR"/>
        </w:rPr>
        <w:t>APPLICATION DE L</w:t>
      </w:r>
      <w:r w:rsidRPr="00631A7D" w:rsidR="00631A7D">
        <w:rPr>
          <w:lang w:val="fr-FR"/>
        </w:rPr>
        <w:t>’</w:t>
      </w:r>
      <w:r w:rsidRPr="00631A7D">
        <w:rPr>
          <w:lang w:val="fr-FR"/>
        </w:rPr>
        <w:t>ARTICLE 41 DE LA CONVENTION</w:t>
      </w:r>
    </w:p>
    <w:p w:rsidRPr="00631A7D" w:rsidR="00E77CB3" w:rsidP="00631A7D" w14:paraId="28A792A0"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174</w:t>
      </w:r>
      <w:r w:rsidRPr="00631A7D">
        <w:rPr>
          <w:lang w:val="fr-FR"/>
        </w:rPr>
        <w:fldChar w:fldCharType="end"/>
      </w:r>
      <w:r w:rsidRPr="00631A7D">
        <w:rPr>
          <w:lang w:val="fr-FR"/>
        </w:rPr>
        <w:t>.  Aux termes de l</w:t>
      </w:r>
      <w:r w:rsidRPr="00631A7D" w:rsidR="00631A7D">
        <w:rPr>
          <w:lang w:val="fr-FR"/>
        </w:rPr>
        <w:t>’</w:t>
      </w:r>
      <w:r w:rsidRPr="00631A7D">
        <w:rPr>
          <w:lang w:val="fr-FR"/>
        </w:rPr>
        <w:t>article 41 de la Convention,</w:t>
      </w:r>
    </w:p>
    <w:p w:rsidRPr="00631A7D" w:rsidR="00E77CB3" w:rsidP="00631A7D" w14:paraId="3FB0D3ED" w14:textId="77777777">
      <w:pPr>
        <w:pStyle w:val="ECHRParaQuote"/>
        <w:keepNext/>
        <w:keepLines/>
        <w:rPr>
          <w:lang w:val="fr-FR"/>
        </w:rPr>
      </w:pPr>
      <w:r w:rsidRPr="00631A7D">
        <w:rPr>
          <w:lang w:val="fr-FR"/>
        </w:rPr>
        <w:t>« Si la Cour déclare qu</w:t>
      </w:r>
      <w:r w:rsidRPr="00631A7D" w:rsidR="00631A7D">
        <w:rPr>
          <w:lang w:val="fr-FR"/>
        </w:rPr>
        <w:t>’</w:t>
      </w:r>
      <w:r w:rsidRPr="00631A7D">
        <w:rPr>
          <w:lang w:val="fr-FR"/>
        </w:rPr>
        <w:t>il y a eu violation de la Convention ou de ses Protocoles, et si le droit interne de la Haute Partie contractante ne permet d</w:t>
      </w:r>
      <w:r w:rsidRPr="00631A7D" w:rsidR="00631A7D">
        <w:rPr>
          <w:lang w:val="fr-FR"/>
        </w:rPr>
        <w:t>’</w:t>
      </w:r>
      <w:r w:rsidRPr="00631A7D">
        <w:rPr>
          <w:lang w:val="fr-FR"/>
        </w:rPr>
        <w:t>effacer qu</w:t>
      </w:r>
      <w:r w:rsidRPr="00631A7D" w:rsidR="00631A7D">
        <w:rPr>
          <w:lang w:val="fr-FR"/>
        </w:rPr>
        <w:t>’</w:t>
      </w:r>
      <w:r w:rsidRPr="00631A7D">
        <w:rPr>
          <w:lang w:val="fr-FR"/>
        </w:rPr>
        <w:t>imparfaitement les conséquences de cette violation, la Cour accorde à la partie lésée, s</w:t>
      </w:r>
      <w:r w:rsidRPr="00631A7D" w:rsidR="00631A7D">
        <w:rPr>
          <w:lang w:val="fr-FR"/>
        </w:rPr>
        <w:t>’</w:t>
      </w:r>
      <w:r w:rsidRPr="00631A7D">
        <w:rPr>
          <w:lang w:val="fr-FR"/>
        </w:rPr>
        <w:t>il y a lieu, une satisfaction équitable. »</w:t>
      </w:r>
    </w:p>
    <w:p w:rsidRPr="00631A7D" w:rsidR="00E77CB3" w:rsidP="00631A7D" w14:paraId="7DBEEFBB" w14:textId="77777777">
      <w:pPr>
        <w:pStyle w:val="ECHRHeading2"/>
        <w:rPr>
          <w:lang w:val="fr-FR"/>
        </w:rPr>
      </w:pPr>
      <w:r w:rsidRPr="00631A7D">
        <w:rPr>
          <w:lang w:val="fr-FR"/>
        </w:rPr>
        <w:t>A.  Dommage</w:t>
      </w:r>
    </w:p>
    <w:p w:rsidRPr="00631A7D" w:rsidR="00163CB4" w:rsidP="00631A7D" w14:paraId="20FFC176"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175</w:t>
      </w:r>
      <w:r w:rsidRPr="00631A7D">
        <w:rPr>
          <w:lang w:val="fr-FR"/>
        </w:rPr>
        <w:fldChar w:fldCharType="end"/>
      </w:r>
      <w:r w:rsidRPr="00631A7D" w:rsidR="00E77CB3">
        <w:rPr>
          <w:lang w:val="fr-FR"/>
        </w:rPr>
        <w:t>.  </w:t>
      </w:r>
      <w:r w:rsidRPr="00631A7D">
        <w:rPr>
          <w:lang w:val="fr-FR"/>
        </w:rPr>
        <w:t>Le requérant</w:t>
      </w:r>
      <w:r w:rsidRPr="00631A7D">
        <w:rPr>
          <w:lang w:val="fr-FR"/>
        </w:rPr>
        <w:t xml:space="preserve"> réclame </w:t>
      </w:r>
      <w:r w:rsidRPr="00631A7D" w:rsidR="00C63BA7">
        <w:rPr>
          <w:lang w:val="fr-FR"/>
        </w:rPr>
        <w:t>100 000</w:t>
      </w:r>
      <w:r w:rsidRPr="00631A7D">
        <w:rPr>
          <w:lang w:val="fr-FR"/>
        </w:rPr>
        <w:t xml:space="preserve"> euros (EUR) au titre du préjudice moral qu</w:t>
      </w:r>
      <w:r w:rsidRPr="00631A7D" w:rsidR="00631A7D">
        <w:rPr>
          <w:lang w:val="fr-FR"/>
        </w:rPr>
        <w:t>’</w:t>
      </w:r>
      <w:r w:rsidRPr="00631A7D">
        <w:rPr>
          <w:lang w:val="fr-FR"/>
        </w:rPr>
        <w:t>il</w:t>
      </w:r>
      <w:r w:rsidRPr="00631A7D" w:rsidR="00C63BA7">
        <w:rPr>
          <w:lang w:val="fr-FR"/>
        </w:rPr>
        <w:t xml:space="preserve"> estime avoir subi </w:t>
      </w:r>
      <w:r w:rsidRPr="00631A7D" w:rsidR="00415D88">
        <w:rPr>
          <w:lang w:val="fr-FR"/>
        </w:rPr>
        <w:t>à raison</w:t>
      </w:r>
      <w:r w:rsidRPr="00631A7D" w:rsidR="00C63BA7">
        <w:rPr>
          <w:lang w:val="fr-FR"/>
        </w:rPr>
        <w:t xml:space="preserve"> de la mort de son fils.</w:t>
      </w:r>
    </w:p>
    <w:p w:rsidRPr="00631A7D" w:rsidR="00E77CB3" w:rsidP="00631A7D" w14:paraId="0EAD8E55"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176</w:t>
      </w:r>
      <w:r w:rsidRPr="00631A7D">
        <w:rPr>
          <w:lang w:val="fr-FR"/>
        </w:rPr>
        <w:fldChar w:fldCharType="end"/>
      </w:r>
      <w:r w:rsidRPr="00631A7D">
        <w:rPr>
          <w:lang w:val="fr-FR"/>
        </w:rPr>
        <w:t xml:space="preserve">.  Le Gouvernement </w:t>
      </w:r>
      <w:r w:rsidRPr="00631A7D" w:rsidR="00C63BA7">
        <w:rPr>
          <w:lang w:val="fr-FR"/>
        </w:rPr>
        <w:t>s</w:t>
      </w:r>
      <w:r w:rsidRPr="00631A7D" w:rsidR="00631A7D">
        <w:rPr>
          <w:lang w:val="fr-FR"/>
        </w:rPr>
        <w:t>’</w:t>
      </w:r>
      <w:r w:rsidRPr="00631A7D" w:rsidR="00C63BA7">
        <w:rPr>
          <w:lang w:val="fr-FR"/>
        </w:rPr>
        <w:t>en remet à la sagesse de la Cour.</w:t>
      </w:r>
    </w:p>
    <w:p w:rsidRPr="00631A7D" w:rsidR="00E77CB3" w:rsidP="00631A7D" w14:paraId="333A0AC7" w14:textId="003ADA72">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177</w:t>
      </w:r>
      <w:r w:rsidRPr="00631A7D">
        <w:rPr>
          <w:lang w:val="fr-FR"/>
        </w:rPr>
        <w:fldChar w:fldCharType="end"/>
      </w:r>
      <w:r w:rsidRPr="00631A7D">
        <w:rPr>
          <w:lang w:val="fr-FR"/>
        </w:rPr>
        <w:t>.  </w:t>
      </w:r>
      <w:r w:rsidRPr="00631A7D" w:rsidR="00C6405C">
        <w:rPr>
          <w:lang w:val="fr-FR"/>
        </w:rPr>
        <w:t xml:space="preserve">Eu égard </w:t>
      </w:r>
      <w:r w:rsidRPr="00631A7D" w:rsidR="00D515C5">
        <w:rPr>
          <w:lang w:val="fr-FR"/>
        </w:rPr>
        <w:t>au constat de</w:t>
      </w:r>
      <w:r w:rsidRPr="00631A7D" w:rsidR="00E549C0">
        <w:rPr>
          <w:lang w:val="fr-FR"/>
        </w:rPr>
        <w:t xml:space="preserve"> violation </w:t>
      </w:r>
      <w:r w:rsidRPr="00631A7D" w:rsidR="00D515C5">
        <w:rPr>
          <w:lang w:val="fr-FR"/>
        </w:rPr>
        <w:t>auquel</w:t>
      </w:r>
      <w:r w:rsidRPr="00631A7D" w:rsidR="00C6405C">
        <w:rPr>
          <w:lang w:val="fr-FR"/>
        </w:rPr>
        <w:t xml:space="preserve"> elle est parvenue au paragraphe</w:t>
      </w:r>
      <w:r w:rsidR="007E29B8">
        <w:rPr>
          <w:lang w:val="fr-FR"/>
        </w:rPr>
        <w:t xml:space="preserve"> </w:t>
      </w:r>
      <w:r w:rsidRPr="00631A7D" w:rsidR="007E29B8">
        <w:rPr>
          <w:lang w:val="fr-FR"/>
        </w:rPr>
        <w:fldChar w:fldCharType="begin"/>
      </w:r>
      <w:r w:rsidRPr="00631A7D" w:rsidR="007E29B8">
        <w:rPr>
          <w:lang w:val="fr-FR"/>
        </w:rPr>
        <w:instrText xml:space="preserve"> SEQ level0 \*arabic </w:instrText>
      </w:r>
      <w:r w:rsidRPr="00631A7D" w:rsidR="007E29B8">
        <w:rPr>
          <w:lang w:val="fr-FR"/>
        </w:rPr>
        <w:fldChar w:fldCharType="separate"/>
      </w:r>
      <w:r w:rsidRPr="00631A7D" w:rsidR="007E29B8">
        <w:rPr>
          <w:noProof/>
          <w:lang w:val="fr-FR"/>
        </w:rPr>
        <w:t>153</w:t>
      </w:r>
      <w:r w:rsidRPr="00631A7D" w:rsidR="007E29B8">
        <w:rPr>
          <w:lang w:val="fr-FR"/>
        </w:rPr>
        <w:fldChar w:fldCharType="end"/>
      </w:r>
      <w:r w:rsidR="007E29B8">
        <w:rPr>
          <w:lang w:val="fr-FR"/>
        </w:rPr>
        <w:t xml:space="preserve"> </w:t>
      </w:r>
      <w:r w:rsidRPr="00631A7D" w:rsidR="00D515C5">
        <w:rPr>
          <w:lang w:val="fr-FR"/>
        </w:rPr>
        <w:t>ci-dessus</w:t>
      </w:r>
      <w:r w:rsidRPr="00631A7D" w:rsidR="00C6405C">
        <w:rPr>
          <w:lang w:val="fr-FR"/>
        </w:rPr>
        <w:t>, l</w:t>
      </w:r>
      <w:r w:rsidRPr="00631A7D">
        <w:rPr>
          <w:lang w:val="fr-FR"/>
        </w:rPr>
        <w:t>a Cour considère qu</w:t>
      </w:r>
      <w:r w:rsidRPr="00631A7D" w:rsidR="00631A7D">
        <w:rPr>
          <w:lang w:val="fr-FR"/>
        </w:rPr>
        <w:t>’</w:t>
      </w:r>
      <w:r w:rsidRPr="00631A7D">
        <w:rPr>
          <w:lang w:val="fr-FR"/>
        </w:rPr>
        <w:t>il y a lieu d</w:t>
      </w:r>
      <w:r w:rsidRPr="00631A7D" w:rsidR="00631A7D">
        <w:rPr>
          <w:lang w:val="fr-FR"/>
        </w:rPr>
        <w:t>’</w:t>
      </w:r>
      <w:r w:rsidRPr="00631A7D">
        <w:rPr>
          <w:lang w:val="fr-FR"/>
        </w:rPr>
        <w:t xml:space="preserve">octroyer </w:t>
      </w:r>
      <w:r w:rsidRPr="00631A7D" w:rsidR="0050798A">
        <w:rPr>
          <w:lang w:val="fr-FR"/>
        </w:rPr>
        <w:t>au requérant</w:t>
      </w:r>
      <w:r w:rsidRPr="00631A7D">
        <w:rPr>
          <w:lang w:val="fr-FR"/>
        </w:rPr>
        <w:t xml:space="preserve"> </w:t>
      </w:r>
      <w:r w:rsidRPr="00631A7D" w:rsidR="00724326">
        <w:rPr>
          <w:lang w:val="fr-FR"/>
        </w:rPr>
        <w:t>13</w:t>
      </w:r>
      <w:r w:rsidRPr="00631A7D" w:rsidR="00D32693">
        <w:rPr>
          <w:lang w:val="fr-FR"/>
        </w:rPr>
        <w:t> </w:t>
      </w:r>
      <w:r w:rsidRPr="00631A7D" w:rsidR="00FC0689">
        <w:rPr>
          <w:lang w:val="fr-FR"/>
        </w:rPr>
        <w:t>000</w:t>
      </w:r>
      <w:r w:rsidRPr="00631A7D" w:rsidR="00C63BA7">
        <w:rPr>
          <w:lang w:val="fr-FR"/>
        </w:rPr>
        <w:t xml:space="preserve"> </w:t>
      </w:r>
      <w:r w:rsidRPr="00631A7D">
        <w:rPr>
          <w:lang w:val="fr-FR"/>
        </w:rPr>
        <w:t>EUR au titre du préjudice moral.</w:t>
      </w:r>
    </w:p>
    <w:p w:rsidRPr="00631A7D" w:rsidR="00E77CB3" w:rsidP="00631A7D" w14:paraId="54BC3B19" w14:textId="77777777">
      <w:pPr>
        <w:pStyle w:val="ECHRHeading2"/>
        <w:rPr>
          <w:lang w:val="fr-FR"/>
        </w:rPr>
      </w:pPr>
      <w:r w:rsidRPr="00631A7D">
        <w:rPr>
          <w:lang w:val="fr-FR"/>
        </w:rPr>
        <w:t>B.  Frais et dépens</w:t>
      </w:r>
    </w:p>
    <w:p w:rsidRPr="00631A7D" w:rsidR="00E77CB3" w:rsidP="00631A7D" w14:paraId="543420DF"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178</w:t>
      </w:r>
      <w:r w:rsidRPr="00631A7D">
        <w:rPr>
          <w:lang w:val="fr-FR"/>
        </w:rPr>
        <w:fldChar w:fldCharType="end"/>
      </w:r>
      <w:r w:rsidRPr="00631A7D">
        <w:rPr>
          <w:lang w:val="fr-FR"/>
        </w:rPr>
        <w:t>.  </w:t>
      </w:r>
      <w:r w:rsidRPr="00631A7D">
        <w:rPr>
          <w:lang w:val="fr-FR"/>
        </w:rPr>
        <w:t>Le requérant</w:t>
      </w:r>
      <w:r w:rsidRPr="00631A7D">
        <w:rPr>
          <w:lang w:val="fr-FR"/>
        </w:rPr>
        <w:t xml:space="preserve"> demande également </w:t>
      </w:r>
      <w:r w:rsidRPr="00631A7D" w:rsidR="00C63BA7">
        <w:rPr>
          <w:lang w:val="fr-FR"/>
        </w:rPr>
        <w:t>2 198,51</w:t>
      </w:r>
      <w:r w:rsidRPr="00631A7D">
        <w:rPr>
          <w:lang w:val="fr-FR"/>
        </w:rPr>
        <w:t xml:space="preserve"> EUR pour les frais et dépens engagés devant les juridictions internes et </w:t>
      </w:r>
      <w:r w:rsidRPr="00631A7D" w:rsidR="00C63BA7">
        <w:rPr>
          <w:lang w:val="fr-FR"/>
        </w:rPr>
        <w:t>4 920</w:t>
      </w:r>
      <w:r w:rsidRPr="00631A7D">
        <w:rPr>
          <w:lang w:val="fr-FR"/>
        </w:rPr>
        <w:t xml:space="preserve"> EUR pour ceux engagés devant la Cour.</w:t>
      </w:r>
    </w:p>
    <w:p w:rsidRPr="00631A7D" w:rsidR="00330C7D" w:rsidP="00631A7D" w14:paraId="6EDDEF57"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179</w:t>
      </w:r>
      <w:r w:rsidRPr="00631A7D">
        <w:rPr>
          <w:lang w:val="fr-FR"/>
        </w:rPr>
        <w:fldChar w:fldCharType="end"/>
      </w:r>
      <w:r w:rsidRPr="00631A7D" w:rsidR="00E77CB3">
        <w:rPr>
          <w:lang w:val="fr-FR"/>
        </w:rPr>
        <w:t xml:space="preserve">.  Le Gouvernement </w:t>
      </w:r>
      <w:r w:rsidRPr="00631A7D" w:rsidR="00C63BA7">
        <w:rPr>
          <w:lang w:val="fr-FR"/>
        </w:rPr>
        <w:t>estime que seuls les frais effectivement établis devront être remboursés.</w:t>
      </w:r>
    </w:p>
    <w:p w:rsidRPr="00631A7D" w:rsidR="006D2724" w:rsidP="00631A7D" w14:paraId="5333BEC3"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180</w:t>
      </w:r>
      <w:r w:rsidRPr="00631A7D">
        <w:rPr>
          <w:lang w:val="fr-FR"/>
        </w:rPr>
        <w:fldChar w:fldCharType="end"/>
      </w:r>
      <w:r w:rsidRPr="00631A7D">
        <w:rPr>
          <w:lang w:val="fr-FR"/>
        </w:rPr>
        <w:t>.  La Cour rappelle que, lorsqu</w:t>
      </w:r>
      <w:r w:rsidRPr="00631A7D" w:rsidR="00631A7D">
        <w:rPr>
          <w:lang w:val="fr-FR"/>
        </w:rPr>
        <w:t>’</w:t>
      </w:r>
      <w:r w:rsidRPr="00631A7D">
        <w:rPr>
          <w:lang w:val="fr-FR"/>
        </w:rPr>
        <w:t>elle constate une violation de la Convention, elle peut accorder le paiement des frais et dépens exposés devant les juridictions nationales « pour prévenir ou faire corriger par celles-ci ladite violation » (voir, parmi beaucoup d</w:t>
      </w:r>
      <w:r w:rsidRPr="00631A7D" w:rsidR="00631A7D">
        <w:rPr>
          <w:lang w:val="fr-FR"/>
        </w:rPr>
        <w:t>’</w:t>
      </w:r>
      <w:r w:rsidRPr="00631A7D">
        <w:rPr>
          <w:lang w:val="fr-FR"/>
        </w:rPr>
        <w:t xml:space="preserve">autres, </w:t>
      </w:r>
      <w:r w:rsidRPr="00631A7D">
        <w:rPr>
          <w:i/>
          <w:lang w:val="fr-FR"/>
        </w:rPr>
        <w:t>Hertel c. Suisse</w:t>
      </w:r>
      <w:r w:rsidRPr="00631A7D">
        <w:rPr>
          <w:lang w:val="fr-FR"/>
        </w:rPr>
        <w:t>, 25</w:t>
      </w:r>
      <w:r w:rsidRPr="00631A7D" w:rsidR="00AC63AB">
        <w:rPr>
          <w:lang w:val="fr-FR"/>
        </w:rPr>
        <w:t> </w:t>
      </w:r>
      <w:r w:rsidRPr="00631A7D">
        <w:rPr>
          <w:lang w:val="fr-FR"/>
        </w:rPr>
        <w:t xml:space="preserve">août 1998, § 63, </w:t>
      </w:r>
      <w:r w:rsidRPr="00631A7D">
        <w:rPr>
          <w:i/>
          <w:lang w:val="fr-FR"/>
        </w:rPr>
        <w:t>Recueil</w:t>
      </w:r>
      <w:r w:rsidRPr="00631A7D">
        <w:rPr>
          <w:lang w:val="fr-FR"/>
        </w:rPr>
        <w:t xml:space="preserve"> 1998</w:t>
      </w:r>
      <w:r w:rsidRPr="00631A7D">
        <w:rPr>
          <w:lang w:val="fr-FR"/>
        </w:rPr>
        <w:noBreakHyphen/>
        <w:t xml:space="preserve">VI). En outre, selon sa jurisprudence, un requérant ne peut obtenir le remboursement de ses frais et dépens que dans la mesure où se trouvent établis leur réalité, leur nécessité et le caractère </w:t>
      </w:r>
      <w:r w:rsidRPr="00631A7D">
        <w:rPr>
          <w:lang w:val="fr-FR"/>
        </w:rPr>
        <w:t>raisonnable</w:t>
      </w:r>
      <w:r w:rsidRPr="00631A7D">
        <w:rPr>
          <w:lang w:val="fr-FR"/>
        </w:rPr>
        <w:t xml:space="preserve"> de leur taux ; en vertu de l</w:t>
      </w:r>
      <w:r w:rsidRPr="00631A7D" w:rsidR="00631A7D">
        <w:rPr>
          <w:lang w:val="fr-FR"/>
        </w:rPr>
        <w:t>’</w:t>
      </w:r>
      <w:r w:rsidRPr="00631A7D">
        <w:rPr>
          <w:lang w:val="fr-FR"/>
        </w:rPr>
        <w:t xml:space="preserve">article 60 §§ 2 et 3 du règlement de </w:t>
      </w:r>
      <w:r w:rsidRPr="00631A7D">
        <w:rPr>
          <w:lang w:val="fr-FR"/>
        </w:rPr>
        <w:t>la Cour, il doit soumettre des prétentions chiffrées et ventilées par rubriques et accompagnées des justificatifs pertinents, faute de quoi la Cour peut rejeter tout ou une partie de celles-ci (</w:t>
      </w:r>
      <w:r w:rsidRPr="00631A7D">
        <w:rPr>
          <w:i/>
          <w:lang w:val="fr-FR"/>
        </w:rPr>
        <w:t>Mazelié</w:t>
      </w:r>
      <w:r w:rsidRPr="00631A7D">
        <w:rPr>
          <w:i/>
          <w:lang w:val="fr-FR"/>
        </w:rPr>
        <w:t xml:space="preserve"> c. France</w:t>
      </w:r>
      <w:r w:rsidRPr="00631A7D">
        <w:rPr>
          <w:lang w:val="fr-FR"/>
        </w:rPr>
        <w:t>, n</w:t>
      </w:r>
      <w:r w:rsidRPr="00631A7D">
        <w:rPr>
          <w:vertAlign w:val="superscript"/>
          <w:lang w:val="fr-FR"/>
        </w:rPr>
        <w:t>o</w:t>
      </w:r>
      <w:r w:rsidRPr="00631A7D">
        <w:rPr>
          <w:lang w:val="fr-FR"/>
        </w:rPr>
        <w:t xml:space="preserve"> </w:t>
      </w:r>
      <w:hyperlink w:tgtFrame="_blank" w:history="1" w:anchor="{" r:id="rId9">
        <w:r w:rsidRPr="00631A7D">
          <w:rPr>
            <w:rStyle w:val="Hyperlink"/>
            <w:color w:val="auto"/>
            <w:u w:val="none"/>
            <w:lang w:val="fr-FR"/>
          </w:rPr>
          <w:t>5356/04</w:t>
        </w:r>
      </w:hyperlink>
      <w:r w:rsidRPr="00631A7D">
        <w:rPr>
          <w:lang w:val="fr-FR"/>
        </w:rPr>
        <w:t>, §</w:t>
      </w:r>
      <w:r w:rsidRPr="00631A7D" w:rsidR="00912E6C">
        <w:rPr>
          <w:lang w:val="fr-FR"/>
        </w:rPr>
        <w:t> </w:t>
      </w:r>
      <w:r w:rsidRPr="00631A7D">
        <w:rPr>
          <w:lang w:val="fr-FR"/>
        </w:rPr>
        <w:t>39, 27 juin 2006).</w:t>
      </w:r>
    </w:p>
    <w:p w:rsidRPr="00631A7D" w:rsidR="00E77CB3" w:rsidP="00631A7D" w14:paraId="032A16E2"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181</w:t>
      </w:r>
      <w:r w:rsidRPr="00631A7D">
        <w:rPr>
          <w:lang w:val="fr-FR"/>
        </w:rPr>
        <w:fldChar w:fldCharType="end"/>
      </w:r>
      <w:r w:rsidRPr="00631A7D">
        <w:rPr>
          <w:lang w:val="fr-FR"/>
        </w:rPr>
        <w:t>.  </w:t>
      </w:r>
      <w:r w:rsidRPr="00631A7D" w:rsidR="0050798A">
        <w:rPr>
          <w:lang w:val="fr-FR"/>
        </w:rPr>
        <w:t>En l</w:t>
      </w:r>
      <w:r w:rsidRPr="00631A7D" w:rsidR="00631A7D">
        <w:rPr>
          <w:lang w:val="fr-FR"/>
        </w:rPr>
        <w:t>’</w:t>
      </w:r>
      <w:r w:rsidRPr="00631A7D" w:rsidR="0050798A">
        <w:rPr>
          <w:lang w:val="fr-FR"/>
        </w:rPr>
        <w:t>espèce, compte</w:t>
      </w:r>
      <w:r w:rsidRPr="00631A7D">
        <w:rPr>
          <w:lang w:val="fr-FR"/>
        </w:rPr>
        <w:t xml:space="preserve"> tenu des documents </w:t>
      </w:r>
      <w:r w:rsidRPr="00631A7D" w:rsidR="00D576CF">
        <w:rPr>
          <w:lang w:val="fr-FR"/>
        </w:rPr>
        <w:t>dont elle dispose</w:t>
      </w:r>
      <w:r w:rsidRPr="00631A7D">
        <w:rPr>
          <w:lang w:val="fr-FR"/>
        </w:rPr>
        <w:t xml:space="preserve"> et de sa jurisprudence, la Cour estime raisonnable la somme </w:t>
      </w:r>
      <w:r w:rsidRPr="00631A7D">
        <w:rPr>
          <w:lang w:val="fr-FR"/>
        </w:rPr>
        <w:t xml:space="preserve">totale réclamée </w:t>
      </w:r>
      <w:r w:rsidRPr="00631A7D">
        <w:rPr>
          <w:lang w:val="fr-FR"/>
        </w:rPr>
        <w:t xml:space="preserve">de </w:t>
      </w:r>
      <w:r w:rsidRPr="00631A7D">
        <w:rPr>
          <w:lang w:val="fr-FR"/>
        </w:rPr>
        <w:t>7 118,51</w:t>
      </w:r>
      <w:r w:rsidRPr="00631A7D" w:rsidR="00912E6C">
        <w:rPr>
          <w:lang w:val="fr-FR"/>
        </w:rPr>
        <w:t> </w:t>
      </w:r>
      <w:r w:rsidRPr="00631A7D">
        <w:rPr>
          <w:lang w:val="fr-FR"/>
        </w:rPr>
        <w:t>EUR tous frais confondus</w:t>
      </w:r>
      <w:r w:rsidRPr="00631A7D">
        <w:rPr>
          <w:lang w:val="fr-FR"/>
        </w:rPr>
        <w:t xml:space="preserve"> </w:t>
      </w:r>
      <w:r w:rsidRPr="00631A7D">
        <w:rPr>
          <w:lang w:val="fr-FR"/>
        </w:rPr>
        <w:t>et l</w:t>
      </w:r>
      <w:r w:rsidRPr="00631A7D" w:rsidR="00631A7D">
        <w:rPr>
          <w:lang w:val="fr-FR"/>
        </w:rPr>
        <w:t>’</w:t>
      </w:r>
      <w:r w:rsidRPr="00631A7D">
        <w:rPr>
          <w:lang w:val="fr-FR"/>
        </w:rPr>
        <w:t xml:space="preserve">accorde </w:t>
      </w:r>
      <w:r w:rsidRPr="00631A7D" w:rsidR="0050798A">
        <w:rPr>
          <w:lang w:val="fr-FR"/>
        </w:rPr>
        <w:t>au requérant</w:t>
      </w:r>
      <w:r w:rsidRPr="00631A7D">
        <w:rPr>
          <w:lang w:val="fr-FR"/>
        </w:rPr>
        <w:t>.</w:t>
      </w:r>
    </w:p>
    <w:p w:rsidRPr="00631A7D" w:rsidR="00E77CB3" w:rsidP="00631A7D" w14:paraId="00BC9FFE" w14:textId="77777777">
      <w:pPr>
        <w:pStyle w:val="ECHRHeading2"/>
        <w:rPr>
          <w:lang w:val="fr-FR"/>
        </w:rPr>
      </w:pPr>
      <w:r w:rsidRPr="00631A7D">
        <w:rPr>
          <w:lang w:val="fr-FR"/>
        </w:rPr>
        <w:t>C.  Intérêts moratoires</w:t>
      </w:r>
    </w:p>
    <w:p w:rsidRPr="00631A7D" w:rsidR="00E77CB3" w:rsidP="00631A7D" w14:paraId="5F52761E" w14:textId="77777777">
      <w:pPr>
        <w:pStyle w:val="ECHRPara"/>
        <w:rPr>
          <w:lang w:val="fr-FR"/>
        </w:rPr>
      </w:pPr>
      <w:r w:rsidRPr="00631A7D">
        <w:rPr>
          <w:lang w:val="fr-FR"/>
        </w:rPr>
        <w:fldChar w:fldCharType="begin"/>
      </w:r>
      <w:r w:rsidRPr="00631A7D">
        <w:rPr>
          <w:lang w:val="fr-FR"/>
        </w:rPr>
        <w:instrText xml:space="preserve"> SEQ level0 \*arabic </w:instrText>
      </w:r>
      <w:r w:rsidRPr="00631A7D">
        <w:rPr>
          <w:lang w:val="fr-FR"/>
        </w:rPr>
        <w:fldChar w:fldCharType="separate"/>
      </w:r>
      <w:r w:rsidRPr="00631A7D" w:rsidR="00631A7D">
        <w:rPr>
          <w:noProof/>
          <w:lang w:val="fr-FR"/>
        </w:rPr>
        <w:t>182</w:t>
      </w:r>
      <w:r w:rsidRPr="00631A7D">
        <w:rPr>
          <w:lang w:val="fr-FR"/>
        </w:rPr>
        <w:fldChar w:fldCharType="end"/>
      </w:r>
      <w:r w:rsidRPr="00631A7D">
        <w:rPr>
          <w:lang w:val="fr-FR"/>
        </w:rPr>
        <w:t>.  La Cour juge approprié de calquer le taux des intérêts moratoires sur le taux d</w:t>
      </w:r>
      <w:r w:rsidRPr="00631A7D" w:rsidR="00631A7D">
        <w:rPr>
          <w:lang w:val="fr-FR"/>
        </w:rPr>
        <w:t>’</w:t>
      </w:r>
      <w:r w:rsidRPr="00631A7D">
        <w:rPr>
          <w:lang w:val="fr-FR"/>
        </w:rPr>
        <w:t>intérêt de la facilité de prêt marginal de la Banque centrale européenne majoré de trois points de pourcentage.</w:t>
      </w:r>
    </w:p>
    <w:p w:rsidRPr="00631A7D" w:rsidR="00E77CB3" w:rsidP="00631A7D" w14:paraId="798A3920" w14:textId="77777777">
      <w:pPr>
        <w:pStyle w:val="ECHRTitle1"/>
        <w:rPr>
          <w:lang w:val="fr-FR"/>
        </w:rPr>
      </w:pPr>
      <w:r w:rsidRPr="00631A7D">
        <w:rPr>
          <w:lang w:val="fr-FR"/>
        </w:rPr>
        <w:t>PAR CES MOTIFS, LA COUR</w:t>
      </w:r>
      <w:r w:rsidRPr="00631A7D" w:rsidR="0050798A">
        <w:rPr>
          <w:lang w:val="fr-FR"/>
        </w:rPr>
        <w:t>, À L</w:t>
      </w:r>
      <w:r w:rsidRPr="00631A7D" w:rsidR="00631A7D">
        <w:rPr>
          <w:lang w:val="fr-FR"/>
        </w:rPr>
        <w:t>’</w:t>
      </w:r>
      <w:r w:rsidRPr="00631A7D" w:rsidR="00D47947">
        <w:rPr>
          <w:lang w:val="fr-FR"/>
        </w:rPr>
        <w:t>UNANIMITÉ,</w:t>
      </w:r>
    </w:p>
    <w:p w:rsidRPr="00631A7D" w:rsidR="00FB2B45" w:rsidP="00631A7D" w14:paraId="46BE84B9" w14:textId="77777777">
      <w:pPr>
        <w:pStyle w:val="JuList"/>
        <w:rPr>
          <w:lang w:val="fr-FR"/>
        </w:rPr>
      </w:pPr>
      <w:r w:rsidRPr="00631A7D">
        <w:rPr>
          <w:lang w:val="fr-FR"/>
        </w:rPr>
        <w:t>1.  </w:t>
      </w:r>
      <w:r w:rsidRPr="00631A7D">
        <w:rPr>
          <w:i/>
          <w:lang w:val="fr-FR"/>
        </w:rPr>
        <w:t>Déclare</w:t>
      </w:r>
      <w:r w:rsidRPr="00631A7D">
        <w:rPr>
          <w:lang w:val="fr-FR"/>
        </w:rPr>
        <w:t xml:space="preserve"> </w:t>
      </w:r>
      <w:r w:rsidRPr="00631A7D" w:rsidR="0050798A">
        <w:rPr>
          <w:lang w:val="fr-FR"/>
        </w:rPr>
        <w:t>la requête recevable</w:t>
      </w:r>
      <w:r w:rsidRPr="00631A7D" w:rsidR="00415D88">
        <w:rPr>
          <w:lang w:val="fr-FR"/>
        </w:rPr>
        <w:t> ;</w:t>
      </w:r>
    </w:p>
    <w:p w:rsidRPr="00631A7D" w:rsidR="00C16695" w:rsidP="00631A7D" w14:paraId="15F6900A" w14:textId="77777777">
      <w:pPr>
        <w:pStyle w:val="JuList"/>
        <w:rPr>
          <w:b/>
          <w:lang w:val="fr-FR"/>
        </w:rPr>
      </w:pPr>
    </w:p>
    <w:p w:rsidRPr="00631A7D" w:rsidR="00350290" w:rsidP="00631A7D" w14:paraId="2F009983" w14:textId="77777777">
      <w:pPr>
        <w:pStyle w:val="JuList"/>
        <w:rPr>
          <w:lang w:val="fr-FR"/>
        </w:rPr>
      </w:pPr>
      <w:r w:rsidRPr="00631A7D">
        <w:rPr>
          <w:lang w:val="fr-FR"/>
        </w:rPr>
        <w:t>2.  </w:t>
      </w:r>
      <w:r w:rsidRPr="00631A7D">
        <w:rPr>
          <w:i/>
          <w:lang w:val="fr-FR"/>
        </w:rPr>
        <w:t>Dit</w:t>
      </w:r>
      <w:r w:rsidRPr="00631A7D">
        <w:rPr>
          <w:lang w:val="fr-FR"/>
        </w:rPr>
        <w:t xml:space="preserve"> qu</w:t>
      </w:r>
      <w:r w:rsidRPr="00631A7D" w:rsidR="00631A7D">
        <w:rPr>
          <w:lang w:val="fr-FR"/>
        </w:rPr>
        <w:t>’</w:t>
      </w:r>
      <w:r w:rsidRPr="00631A7D">
        <w:rPr>
          <w:lang w:val="fr-FR"/>
        </w:rPr>
        <w:t>il y a eu violation de l</w:t>
      </w:r>
      <w:r w:rsidRPr="00631A7D" w:rsidR="00631A7D">
        <w:rPr>
          <w:lang w:val="fr-FR"/>
        </w:rPr>
        <w:t>’</w:t>
      </w:r>
      <w:r w:rsidRPr="00631A7D">
        <w:rPr>
          <w:lang w:val="fr-FR"/>
        </w:rPr>
        <w:t>article 2 de la Conv</w:t>
      </w:r>
      <w:r w:rsidRPr="00631A7D" w:rsidR="007B42C8">
        <w:rPr>
          <w:lang w:val="fr-FR"/>
        </w:rPr>
        <w:t>ention sous le volet procédural ;</w:t>
      </w:r>
    </w:p>
    <w:p w:rsidRPr="00631A7D" w:rsidR="00350290" w:rsidP="00631A7D" w14:paraId="450E142D" w14:textId="77777777">
      <w:pPr>
        <w:pStyle w:val="JuList"/>
        <w:rPr>
          <w:lang w:val="fr-FR"/>
        </w:rPr>
      </w:pPr>
    </w:p>
    <w:p w:rsidRPr="00631A7D" w:rsidR="00350290" w:rsidP="00631A7D" w14:paraId="4828D72B" w14:textId="77777777">
      <w:pPr>
        <w:pStyle w:val="JuList"/>
        <w:rPr>
          <w:lang w:val="fr-FR"/>
        </w:rPr>
      </w:pPr>
      <w:r w:rsidRPr="00631A7D">
        <w:rPr>
          <w:lang w:val="fr-FR"/>
        </w:rPr>
        <w:t>3.  </w:t>
      </w:r>
      <w:r w:rsidRPr="00631A7D">
        <w:rPr>
          <w:i/>
          <w:lang w:val="fr-FR"/>
        </w:rPr>
        <w:t>Dit</w:t>
      </w:r>
      <w:r w:rsidRPr="00631A7D">
        <w:rPr>
          <w:lang w:val="fr-FR"/>
        </w:rPr>
        <w:t xml:space="preserve"> qu</w:t>
      </w:r>
      <w:r w:rsidRPr="00631A7D" w:rsidR="00631A7D">
        <w:rPr>
          <w:lang w:val="fr-FR"/>
        </w:rPr>
        <w:t>’</w:t>
      </w:r>
      <w:r w:rsidRPr="00631A7D">
        <w:rPr>
          <w:lang w:val="fr-FR"/>
        </w:rPr>
        <w:t>il n</w:t>
      </w:r>
      <w:r w:rsidRPr="00631A7D" w:rsidR="00631A7D">
        <w:rPr>
          <w:lang w:val="fr-FR"/>
        </w:rPr>
        <w:t>’</w:t>
      </w:r>
      <w:r w:rsidRPr="00631A7D">
        <w:rPr>
          <w:lang w:val="fr-FR"/>
        </w:rPr>
        <w:t>y a pas eu violation de l</w:t>
      </w:r>
      <w:r w:rsidRPr="00631A7D" w:rsidR="00631A7D">
        <w:rPr>
          <w:lang w:val="fr-FR"/>
        </w:rPr>
        <w:t>’</w:t>
      </w:r>
      <w:r w:rsidRPr="00631A7D">
        <w:rPr>
          <w:lang w:val="fr-FR"/>
        </w:rPr>
        <w:t>article 2 de la Convention sous le volet matériel ;</w:t>
      </w:r>
    </w:p>
    <w:p w:rsidRPr="00631A7D" w:rsidR="00C16695" w:rsidP="00631A7D" w14:paraId="61D357C6" w14:textId="77777777">
      <w:pPr>
        <w:pStyle w:val="JuList"/>
        <w:rPr>
          <w:b/>
          <w:lang w:val="fr-FR"/>
        </w:rPr>
      </w:pPr>
    </w:p>
    <w:p w:rsidRPr="00631A7D" w:rsidR="00E77CB3" w:rsidP="00631A7D" w14:paraId="03DB27E4" w14:textId="77777777">
      <w:pPr>
        <w:pStyle w:val="JuList"/>
        <w:rPr>
          <w:lang w:val="fr-FR"/>
        </w:rPr>
      </w:pPr>
      <w:r w:rsidRPr="00631A7D">
        <w:rPr>
          <w:lang w:val="fr-FR"/>
        </w:rPr>
        <w:t>4</w:t>
      </w:r>
      <w:r w:rsidRPr="00631A7D">
        <w:rPr>
          <w:lang w:val="fr-FR"/>
        </w:rPr>
        <w:t>.  </w:t>
      </w:r>
      <w:r w:rsidRPr="00631A7D">
        <w:rPr>
          <w:i/>
          <w:lang w:val="fr-FR"/>
        </w:rPr>
        <w:t>Dit</w:t>
      </w:r>
    </w:p>
    <w:p w:rsidRPr="00631A7D" w:rsidR="00E77CB3" w:rsidP="00631A7D" w14:paraId="09960AF5" w14:textId="77777777">
      <w:pPr>
        <w:pStyle w:val="JuLista"/>
        <w:rPr>
          <w:lang w:val="fr-FR"/>
        </w:rPr>
      </w:pPr>
      <w:r w:rsidRPr="00631A7D">
        <w:rPr>
          <w:lang w:val="fr-FR"/>
        </w:rPr>
        <w:t>a)  que l</w:t>
      </w:r>
      <w:r w:rsidRPr="00631A7D" w:rsidR="00631A7D">
        <w:rPr>
          <w:lang w:val="fr-FR"/>
        </w:rPr>
        <w:t>’</w:t>
      </w:r>
      <w:r w:rsidRPr="00631A7D">
        <w:rPr>
          <w:lang w:val="fr-FR"/>
        </w:rPr>
        <w:t xml:space="preserve">État défendeur doit verser </w:t>
      </w:r>
      <w:r w:rsidRPr="00631A7D" w:rsidR="0050798A">
        <w:rPr>
          <w:lang w:val="fr-FR"/>
        </w:rPr>
        <w:t>au requérant</w:t>
      </w:r>
      <w:r w:rsidRPr="00631A7D">
        <w:rPr>
          <w:lang w:val="fr-FR"/>
        </w:rPr>
        <w:t>, dans les trois mois</w:t>
      </w:r>
      <w:r w:rsidRPr="00631A7D" w:rsidR="00C63BA7">
        <w:rPr>
          <w:lang w:val="fr-FR"/>
        </w:rPr>
        <w:t xml:space="preserve"> </w:t>
      </w:r>
      <w:r w:rsidRPr="00631A7D" w:rsidR="0050798A">
        <w:rPr>
          <w:lang w:val="fr-FR"/>
        </w:rPr>
        <w:t>à compter du jour où l</w:t>
      </w:r>
      <w:r w:rsidRPr="00631A7D" w:rsidR="00631A7D">
        <w:rPr>
          <w:lang w:val="fr-FR"/>
        </w:rPr>
        <w:t>’</w:t>
      </w:r>
      <w:r w:rsidRPr="00631A7D" w:rsidR="0050798A">
        <w:rPr>
          <w:lang w:val="fr-FR"/>
        </w:rPr>
        <w:t>arrêt sera devenu définitif conformément à l</w:t>
      </w:r>
      <w:r w:rsidRPr="00631A7D" w:rsidR="00631A7D">
        <w:rPr>
          <w:lang w:val="fr-FR"/>
        </w:rPr>
        <w:t>’</w:t>
      </w:r>
      <w:r w:rsidRPr="00631A7D" w:rsidR="00D47947">
        <w:rPr>
          <w:lang w:val="fr-FR"/>
        </w:rPr>
        <w:t>article 44 § 2 de la Convention</w:t>
      </w:r>
      <w:r w:rsidRPr="00631A7D">
        <w:rPr>
          <w:lang w:val="fr-FR"/>
        </w:rPr>
        <w:t>, les sommes suivantes :</w:t>
      </w:r>
    </w:p>
    <w:p w:rsidRPr="00631A7D" w:rsidR="00F441CD" w:rsidP="00631A7D" w14:paraId="5C2F0429" w14:textId="77777777">
      <w:pPr>
        <w:pStyle w:val="JuListi"/>
        <w:rPr>
          <w:lang w:val="fr-FR" w:eastAsia="en-GB"/>
        </w:rPr>
      </w:pPr>
      <w:r w:rsidRPr="00631A7D">
        <w:rPr>
          <w:lang w:val="fr-FR" w:eastAsia="en-GB"/>
        </w:rPr>
        <w:t>i.  </w:t>
      </w:r>
      <w:r w:rsidRPr="00631A7D" w:rsidR="00724326">
        <w:rPr>
          <w:lang w:val="fr-FR" w:eastAsia="en-GB"/>
        </w:rPr>
        <w:t>13</w:t>
      </w:r>
      <w:r w:rsidRPr="00631A7D" w:rsidR="00FC0689">
        <w:rPr>
          <w:lang w:val="fr-FR" w:eastAsia="en-GB"/>
        </w:rPr>
        <w:t xml:space="preserve"> 000</w:t>
      </w:r>
      <w:r w:rsidRPr="00631A7D">
        <w:rPr>
          <w:lang w:val="fr-FR" w:eastAsia="en-GB"/>
        </w:rPr>
        <w:t xml:space="preserve"> EUR (</w:t>
      </w:r>
      <w:r w:rsidRPr="00631A7D" w:rsidR="00724326">
        <w:rPr>
          <w:lang w:val="fr-FR" w:eastAsia="en-GB"/>
        </w:rPr>
        <w:t>treize</w:t>
      </w:r>
      <w:r w:rsidRPr="00631A7D">
        <w:rPr>
          <w:lang w:val="fr-FR" w:eastAsia="en-GB"/>
        </w:rPr>
        <w:t xml:space="preserve"> mille euros), plus tout montant pouvant être dû à titre d</w:t>
      </w:r>
      <w:r w:rsidRPr="00631A7D" w:rsidR="00631A7D">
        <w:rPr>
          <w:lang w:val="fr-FR" w:eastAsia="en-GB"/>
        </w:rPr>
        <w:t>’</w:t>
      </w:r>
      <w:r w:rsidRPr="00631A7D">
        <w:rPr>
          <w:lang w:val="fr-FR" w:eastAsia="en-GB"/>
        </w:rPr>
        <w:t>impôt, pour dommage moral ;</w:t>
      </w:r>
    </w:p>
    <w:p w:rsidRPr="00631A7D" w:rsidR="00A3501B" w:rsidP="00631A7D" w14:paraId="12BF8AB7" w14:textId="77777777">
      <w:pPr>
        <w:pStyle w:val="JuListi"/>
        <w:rPr>
          <w:lang w:val="fr-FR" w:eastAsia="en-GB"/>
        </w:rPr>
      </w:pPr>
      <w:r w:rsidRPr="00631A7D">
        <w:rPr>
          <w:lang w:val="fr-FR" w:eastAsia="en-GB"/>
        </w:rPr>
        <w:t>ii.  </w:t>
      </w:r>
      <w:r w:rsidRPr="00631A7D">
        <w:rPr>
          <w:lang w:val="fr-FR"/>
        </w:rPr>
        <w:t>7 118,51 EUR</w:t>
      </w:r>
      <w:r w:rsidRPr="00631A7D">
        <w:rPr>
          <w:lang w:val="fr-FR" w:eastAsia="en-GB"/>
        </w:rPr>
        <w:t xml:space="preserve"> (sept mille cent dix-huit euros et cinquante et un centimes), plus tout montant pouvant être dû par </w:t>
      </w:r>
      <w:r w:rsidRPr="00631A7D">
        <w:rPr>
          <w:lang w:val="fr-FR"/>
        </w:rPr>
        <w:t>le requérant</w:t>
      </w:r>
      <w:r w:rsidRPr="00631A7D">
        <w:rPr>
          <w:lang w:val="fr-FR" w:eastAsia="en-GB"/>
        </w:rPr>
        <w:t xml:space="preserve"> à titre d</w:t>
      </w:r>
      <w:r w:rsidRPr="00631A7D" w:rsidR="00631A7D">
        <w:rPr>
          <w:lang w:val="fr-FR" w:eastAsia="en-GB"/>
        </w:rPr>
        <w:t>’</w:t>
      </w:r>
      <w:r w:rsidRPr="00631A7D">
        <w:rPr>
          <w:lang w:val="fr-FR" w:eastAsia="en-GB"/>
        </w:rPr>
        <w:t>impôt, pour frais et dépens ;</w:t>
      </w:r>
    </w:p>
    <w:p w:rsidRPr="00631A7D" w:rsidR="003175BA" w:rsidP="00631A7D" w14:paraId="59393E95" w14:textId="77777777">
      <w:pPr>
        <w:pStyle w:val="JuLista"/>
        <w:rPr>
          <w:lang w:val="fr-FR"/>
        </w:rPr>
      </w:pPr>
      <w:r w:rsidRPr="00631A7D">
        <w:rPr>
          <w:lang w:val="fr-FR"/>
        </w:rPr>
        <w:t>b)  qu</w:t>
      </w:r>
      <w:r w:rsidRPr="00631A7D" w:rsidR="00631A7D">
        <w:rPr>
          <w:lang w:val="fr-FR"/>
        </w:rPr>
        <w:t>’</w:t>
      </w:r>
      <w:r w:rsidRPr="00631A7D">
        <w:rPr>
          <w:lang w:val="fr-FR"/>
        </w:rPr>
        <w:t>à compter de l</w:t>
      </w:r>
      <w:r w:rsidRPr="00631A7D" w:rsidR="00631A7D">
        <w:rPr>
          <w:lang w:val="fr-FR"/>
        </w:rPr>
        <w:t>’</w:t>
      </w:r>
      <w:r w:rsidRPr="00631A7D">
        <w:rPr>
          <w:lang w:val="fr-FR"/>
        </w:rPr>
        <w:t>expiration dudit délai et jusqu</w:t>
      </w:r>
      <w:r w:rsidRPr="00631A7D" w:rsidR="00631A7D">
        <w:rPr>
          <w:lang w:val="fr-FR"/>
        </w:rPr>
        <w:t>’</w:t>
      </w:r>
      <w:r w:rsidRPr="00631A7D">
        <w:rPr>
          <w:lang w:val="fr-FR"/>
        </w:rPr>
        <w:t>au versement, ces montants seront à majorer d</w:t>
      </w:r>
      <w:r w:rsidRPr="00631A7D" w:rsidR="00631A7D">
        <w:rPr>
          <w:lang w:val="fr-FR"/>
        </w:rPr>
        <w:t>’</w:t>
      </w:r>
      <w:r w:rsidRPr="00631A7D">
        <w:rPr>
          <w:lang w:val="fr-FR"/>
        </w:rPr>
        <w:t>un intérêt simple à un taux égal à celui de la facilité de prêt marginal de la Banque centrale européenne applicable pendant cette période, augmenté de trois points de pourcentage ;</w:t>
      </w:r>
    </w:p>
    <w:p w:rsidRPr="00631A7D" w:rsidR="00E77CB3" w:rsidP="00631A7D" w14:paraId="0422CB80" w14:textId="77777777">
      <w:pPr>
        <w:pStyle w:val="JuLista"/>
        <w:rPr>
          <w:lang w:val="fr-FR"/>
        </w:rPr>
      </w:pPr>
    </w:p>
    <w:p w:rsidRPr="00631A7D" w:rsidR="00E77CB3" w:rsidP="00631A7D" w14:paraId="45E59A28" w14:textId="77777777">
      <w:pPr>
        <w:pStyle w:val="JuList"/>
        <w:rPr>
          <w:lang w:val="fr-FR"/>
        </w:rPr>
      </w:pPr>
      <w:r w:rsidRPr="00631A7D">
        <w:rPr>
          <w:lang w:val="fr-FR"/>
        </w:rPr>
        <w:t>5</w:t>
      </w:r>
      <w:r w:rsidRPr="00631A7D">
        <w:rPr>
          <w:lang w:val="fr-FR"/>
        </w:rPr>
        <w:t>.  </w:t>
      </w:r>
      <w:r w:rsidRPr="00631A7D">
        <w:rPr>
          <w:i/>
          <w:lang w:val="fr-FR"/>
        </w:rPr>
        <w:t>Rejette</w:t>
      </w:r>
      <w:r w:rsidRPr="00631A7D">
        <w:rPr>
          <w:lang w:val="fr-FR"/>
        </w:rPr>
        <w:t xml:space="preserve"> la demande de satisfaction équitable pour le surplus.</w:t>
      </w:r>
    </w:p>
    <w:p w:rsidRPr="00631A7D" w:rsidR="00E77CB3" w:rsidP="00631A7D" w14:paraId="1457D444" w14:textId="77777777">
      <w:pPr>
        <w:pStyle w:val="JuParaLast"/>
        <w:rPr>
          <w:lang w:val="fr-FR"/>
        </w:rPr>
      </w:pPr>
      <w:r w:rsidRPr="00631A7D">
        <w:rPr>
          <w:lang w:val="fr-FR"/>
        </w:rPr>
        <w:t>Fait en français, puis communiqué par écrit le </w:t>
      </w:r>
      <w:r w:rsidRPr="00631A7D" w:rsidR="00D47947">
        <w:rPr>
          <w:lang w:val="fr-FR"/>
        </w:rPr>
        <w:t>14 janvier 2020</w:t>
      </w:r>
      <w:r w:rsidRPr="00631A7D">
        <w:rPr>
          <w:lang w:val="fr-FR"/>
        </w:rPr>
        <w:t>, en application de l</w:t>
      </w:r>
      <w:r w:rsidRPr="00631A7D" w:rsidR="00631A7D">
        <w:rPr>
          <w:lang w:val="fr-FR"/>
        </w:rPr>
        <w:t>’</w:t>
      </w:r>
      <w:r w:rsidRPr="00631A7D">
        <w:rPr>
          <w:lang w:val="fr-FR"/>
        </w:rPr>
        <w:t>article 77 §§ 2 et 3 du règlement</w:t>
      </w:r>
      <w:r w:rsidRPr="00631A7D" w:rsidR="00AC0824">
        <w:rPr>
          <w:lang w:val="fr-FR"/>
        </w:rPr>
        <w:t xml:space="preserve"> de la Cour</w:t>
      </w:r>
      <w:r w:rsidRPr="00631A7D">
        <w:rPr>
          <w:lang w:val="fr-FR"/>
        </w:rPr>
        <w:t>.</w:t>
      </w:r>
    </w:p>
    <w:p w:rsidRPr="00631A7D" w:rsidR="004D15F3" w:rsidP="00631A7D" w14:paraId="0876DF1E" w14:textId="77777777">
      <w:pPr>
        <w:pStyle w:val="JuSigned"/>
        <w:keepNext/>
        <w:keepLines/>
        <w:rPr>
          <w:lang w:val="fr-FR"/>
        </w:rPr>
      </w:pPr>
      <w:r w:rsidRPr="00631A7D">
        <w:rPr>
          <w:lang w:val="fr-FR"/>
        </w:rPr>
        <w:tab/>
      </w:r>
      <w:r w:rsidRPr="00631A7D" w:rsidR="00390D77">
        <w:rPr>
          <w:lang w:val="fr-FR"/>
        </w:rPr>
        <w:t>Stephen Phi</w:t>
      </w:r>
      <w:r w:rsidRPr="00631A7D" w:rsidR="00530B68">
        <w:rPr>
          <w:lang w:val="fr-FR"/>
        </w:rPr>
        <w:t>l</w:t>
      </w:r>
      <w:r w:rsidRPr="00631A7D" w:rsidR="00390D77">
        <w:rPr>
          <w:lang w:val="fr-FR"/>
        </w:rPr>
        <w:t>lips</w:t>
      </w:r>
      <w:r w:rsidRPr="00631A7D" w:rsidR="00E77CB3">
        <w:rPr>
          <w:lang w:val="fr-FR"/>
        </w:rPr>
        <w:tab/>
      </w:r>
      <w:r w:rsidRPr="00631A7D" w:rsidR="00C620B8">
        <w:rPr>
          <w:lang w:val="fr-FR"/>
        </w:rPr>
        <w:t>P</w:t>
      </w:r>
      <w:r w:rsidRPr="00631A7D" w:rsidR="00380F7F">
        <w:rPr>
          <w:lang w:val="fr-FR"/>
        </w:rPr>
        <w:t>aul</w:t>
      </w:r>
      <w:r w:rsidRPr="00631A7D" w:rsidR="00C620B8">
        <w:rPr>
          <w:lang w:val="fr-FR"/>
        </w:rPr>
        <w:t xml:space="preserve"> Lemmens</w:t>
      </w:r>
      <w:r w:rsidRPr="00631A7D" w:rsidR="00E77CB3">
        <w:rPr>
          <w:lang w:val="fr-FR"/>
        </w:rPr>
        <w:br/>
      </w:r>
      <w:r w:rsidRPr="00631A7D" w:rsidR="00E77CB3">
        <w:rPr>
          <w:lang w:val="fr-FR"/>
        </w:rPr>
        <w:tab/>
      </w:r>
      <w:r w:rsidRPr="00631A7D" w:rsidR="00390D77">
        <w:rPr>
          <w:lang w:val="fr-FR"/>
        </w:rPr>
        <w:t>Greffier</w:t>
      </w:r>
      <w:r w:rsidRPr="00631A7D" w:rsidR="00E77CB3">
        <w:rPr>
          <w:lang w:val="fr-FR"/>
        </w:rPr>
        <w:tab/>
      </w:r>
      <w:r w:rsidRPr="00631A7D">
        <w:rPr>
          <w:lang w:val="fr-FR"/>
        </w:rPr>
        <w:t>Président</w:t>
      </w:r>
    </w:p>
    <w:p w:rsidRPr="00631A7D" w:rsidR="00D070F9" w:rsidP="00631A7D" w14:paraId="535A2E08" w14:textId="77777777">
      <w:pPr>
        <w:pStyle w:val="JuParaLast"/>
        <w:rPr>
          <w:lang w:val="fr-FR"/>
        </w:rPr>
      </w:pPr>
    </w:p>
    <w:sectPr w:rsidSect="00D47947">
      <w:headerReference w:type="even" r:id="rId10"/>
      <w:head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487" w:rsidRPr="00150BFA" w:rsidP="00A22487" w14:paraId="29F726B6" w14:textId="77777777">
    <w:pPr>
      <w:jc w:val="center"/>
    </w:pPr>
    <w:r>
      <w:rPr>
        <w:noProof/>
        <w:lang w:val="en-US"/>
      </w:rPr>
      <w:drawing>
        <wp:inline distT="0" distB="0" distL="0" distR="0">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22487" w14:paraId="0994D88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22487" w:rsidRPr="001C3AE1" w:rsidP="00E77CB3" w14:paraId="5CBBCBF6" w14:textId="77777777">
      <w:pPr>
        <w:rPr>
          <w:lang w:val="fr-FR"/>
        </w:rPr>
      </w:pPr>
      <w:r w:rsidRPr="001C3AE1">
        <w:rPr>
          <w:lang w:val="fr-FR"/>
        </w:rPr>
        <w:separator/>
      </w:r>
    </w:p>
  </w:footnote>
  <w:footnote w:type="continuationSeparator" w:id="1">
    <w:p w:rsidR="00A22487" w:rsidRPr="001C3AE1" w:rsidP="00E77CB3" w14:paraId="4AE10FE9" w14:textId="77777777">
      <w:pPr>
        <w:rPr>
          <w:lang w:val="fr-FR"/>
        </w:rPr>
      </w:pPr>
      <w:r w:rsidRPr="001C3AE1">
        <w:rPr>
          <w:lang w:val="fr-FR"/>
        </w:rPr>
        <w:continuationSeparator/>
      </w:r>
    </w:p>
  </w:footnote>
  <w:footnote w:id="2">
    <w:p w:rsidR="00A22487" w:rsidRPr="00F67BA0" w:rsidP="00BB0AB9" w14:paraId="780281C2" w14:textId="77777777">
      <w:pPr>
        <w:pStyle w:val="FootnoteText"/>
        <w:rPr>
          <w:lang w:val="fr-FR"/>
        </w:rPr>
      </w:pPr>
      <w:r w:rsidRPr="00D47947">
        <w:footnoteRef/>
      </w:r>
      <w:r w:rsidRPr="006D5327">
        <w:rPr>
          <w:lang w:val="fr-FR"/>
        </w:rPr>
        <w:t>.  </w:t>
      </w:r>
      <w:r w:rsidRPr="00D03BD0">
        <w:rPr>
          <w:lang w:val="fr-FR"/>
        </w:rPr>
        <w:t xml:space="preserve">Le </w:t>
      </w:r>
      <w:r>
        <w:rPr>
          <w:lang w:val="fr-FR"/>
        </w:rPr>
        <w:t>« </w:t>
      </w:r>
      <w:r w:rsidRPr="000E1BB8">
        <w:rPr>
          <w:i/>
          <w:lang w:val="fr-FR"/>
        </w:rPr>
        <w:t>D</w:t>
      </w:r>
      <w:r w:rsidRPr="00D03BD0">
        <w:rPr>
          <w:i/>
          <w:lang w:val="fr-FR"/>
        </w:rPr>
        <w:t>ux</w:t>
      </w:r>
      <w:r>
        <w:rPr>
          <w:i/>
          <w:lang w:val="fr-FR"/>
        </w:rPr>
        <w:t> »</w:t>
      </w:r>
      <w:r>
        <w:rPr>
          <w:lang w:val="fr-FR"/>
        </w:rPr>
        <w:t xml:space="preserve"> est l’étudiant </w:t>
      </w:r>
      <w:r w:rsidRPr="00D03BD0">
        <w:rPr>
          <w:lang w:val="fr-FR"/>
        </w:rPr>
        <w:t xml:space="preserve">occupant la plus haute position dans la hiérarchie </w:t>
      </w:r>
      <w:r>
        <w:rPr>
          <w:lang w:val="fr-FR"/>
        </w:rPr>
        <w:t xml:space="preserve">de la </w:t>
      </w:r>
      <w:r>
        <w:rPr>
          <w:i/>
          <w:lang w:val="fr-FR"/>
        </w:rPr>
        <w:t>P</w:t>
      </w:r>
      <w:r w:rsidRPr="00075D4E">
        <w:rPr>
          <w:i/>
          <w:lang w:val="fr-FR"/>
        </w:rPr>
        <w:t>raxe</w:t>
      </w:r>
      <w:r w:rsidRPr="00D03BD0">
        <w:rPr>
          <w:lang w:val="fr-FR"/>
        </w:rPr>
        <w:t xml:space="preserve">. Il est suivi par les </w:t>
      </w:r>
      <w:r>
        <w:rPr>
          <w:lang w:val="fr-FR"/>
        </w:rPr>
        <w:t>« vétérans » (« </w:t>
      </w:r>
      <w:r w:rsidRPr="00D03BD0">
        <w:rPr>
          <w:i/>
          <w:lang w:val="fr-FR"/>
        </w:rPr>
        <w:t>veteranos</w:t>
      </w:r>
      <w:r>
        <w:rPr>
          <w:lang w:val="fr-FR"/>
        </w:rPr>
        <w:t xml:space="preserve"> ») qui représentent la faculté à laquelle ils appartiennent. </w:t>
      </w:r>
      <w:r w:rsidRPr="00F67BA0">
        <w:rPr>
          <w:lang w:val="fr-FR"/>
        </w:rPr>
        <w:t xml:space="preserve">En bas de l’échelle figurent les </w:t>
      </w:r>
      <w:r>
        <w:rPr>
          <w:lang w:val="fr-FR"/>
        </w:rPr>
        <w:t>nouveaux inscrits</w:t>
      </w:r>
      <w:r w:rsidRPr="00F67BA0">
        <w:rPr>
          <w:lang w:val="fr-FR"/>
        </w:rPr>
        <w:t xml:space="preserve"> </w:t>
      </w:r>
      <w:r>
        <w:rPr>
          <w:lang w:val="fr-FR"/>
        </w:rPr>
        <w:t>(</w:t>
      </w:r>
      <w:r w:rsidRPr="00F67BA0">
        <w:rPr>
          <w:lang w:val="fr-FR"/>
        </w:rPr>
        <w:t>« </w:t>
      </w:r>
      <w:r w:rsidRPr="00F67BA0">
        <w:rPr>
          <w:i/>
          <w:lang w:val="fr-FR"/>
        </w:rPr>
        <w:t>caloiros</w:t>
      </w:r>
      <w:r w:rsidRPr="00F67BA0">
        <w:rPr>
          <w:lang w:val="fr-FR"/>
        </w:rPr>
        <w:t> »</w:t>
      </w:r>
      <w:r>
        <w:rPr>
          <w:lang w:val="fr-FR"/>
        </w:rPr>
        <w:t>)</w:t>
      </w:r>
      <w:r w:rsidRPr="00F67BA0">
        <w:rPr>
          <w:lang w:val="fr-FR"/>
        </w:rPr>
        <w:t>. Les « </w:t>
      </w:r>
      <w:r w:rsidRPr="00684C10">
        <w:rPr>
          <w:i/>
          <w:lang w:val="fr-FR"/>
        </w:rPr>
        <w:t>veteranos</w:t>
      </w:r>
      <w:r>
        <w:rPr>
          <w:lang w:val="fr-FR"/>
        </w:rPr>
        <w:t> »</w:t>
      </w:r>
      <w:r w:rsidRPr="00F67BA0">
        <w:rPr>
          <w:lang w:val="fr-FR"/>
        </w:rPr>
        <w:t xml:space="preserve"> </w:t>
      </w:r>
      <w:r>
        <w:rPr>
          <w:lang w:val="fr-FR"/>
        </w:rPr>
        <w:t>et le « </w:t>
      </w:r>
      <w:r w:rsidRPr="0087043B">
        <w:rPr>
          <w:i/>
          <w:lang w:val="fr-FR"/>
        </w:rPr>
        <w:t>Dux</w:t>
      </w:r>
      <w:r>
        <w:rPr>
          <w:lang w:val="fr-FR"/>
        </w:rPr>
        <w:t xml:space="preserve"> » </w:t>
      </w:r>
      <w:r w:rsidRPr="00F67BA0">
        <w:rPr>
          <w:lang w:val="fr-FR"/>
        </w:rPr>
        <w:t xml:space="preserve">pratiquent le bizutage </w:t>
      </w:r>
      <w:r>
        <w:rPr>
          <w:lang w:val="fr-FR"/>
        </w:rPr>
        <w:t>et les « </w:t>
      </w:r>
      <w:r w:rsidRPr="0087043B">
        <w:rPr>
          <w:i/>
          <w:lang w:val="fr-FR"/>
        </w:rPr>
        <w:t>caloiros</w:t>
      </w:r>
      <w:r>
        <w:rPr>
          <w:lang w:val="fr-FR"/>
        </w:rPr>
        <w:t> »</w:t>
      </w:r>
      <w:r w:rsidRPr="00F67BA0">
        <w:rPr>
          <w:lang w:val="fr-FR"/>
        </w:rPr>
        <w:t xml:space="preserve"> l</w:t>
      </w:r>
      <w:r>
        <w:rPr>
          <w:lang w:val="fr-FR"/>
        </w:rPr>
        <w:t>e</w:t>
      </w:r>
      <w:r w:rsidRPr="00F67BA0">
        <w:rPr>
          <w:lang w:val="fr-FR"/>
        </w:rPr>
        <w:t xml:space="preserve"> subissent, tout au long de leur première année universitaire (</w:t>
      </w:r>
      <w:r w:rsidRPr="00823AEE">
        <w:rPr>
          <w:i/>
          <w:lang w:val="fr-FR"/>
        </w:rPr>
        <w:t>A Praxe como fenómeno social, relatório final, Centro de investigação e estudos de sociologia e Instituto de sociologia da universidade do Porto</w:t>
      </w:r>
      <w:r w:rsidRPr="00146C34">
        <w:rPr>
          <w:i/>
          <w:lang w:val="fr-FR"/>
        </w:rPr>
        <w:t>, 31 janvier 2017</w:t>
      </w:r>
      <w:r>
        <w:rPr>
          <w:lang w:val="fr-FR"/>
        </w:rPr>
        <w:t>, pp.</w:t>
      </w:r>
      <w:r w:rsidRPr="00F67BA0">
        <w:rPr>
          <w:lang w:val="fr-FR"/>
        </w:rPr>
        <w:t xml:space="preserve"> 62, 104 et 131).</w:t>
      </w:r>
    </w:p>
  </w:footnote>
  <w:footnote w:id="3">
    <w:p w:rsidR="00A22487" w:rsidRPr="0008506A" w14:paraId="1338D47C" w14:textId="77777777">
      <w:pPr>
        <w:pStyle w:val="FootnoteText"/>
        <w:rPr>
          <w:lang w:val="fr-FR"/>
        </w:rPr>
      </w:pPr>
      <w:r w:rsidRPr="00D47947">
        <w:footnoteRef/>
      </w:r>
      <w:r w:rsidRPr="006D5327">
        <w:rPr>
          <w:lang w:val="fr-FR"/>
        </w:rPr>
        <w:t>.  </w:t>
      </w:r>
      <w:r>
        <w:rPr>
          <w:lang w:val="fr-FR"/>
        </w:rPr>
        <w:t>Inspiré du baptême chrétien, le « baptême » (« </w:t>
      </w:r>
      <w:r>
        <w:rPr>
          <w:i/>
          <w:lang w:val="fr-FR"/>
        </w:rPr>
        <w:t>batismo</w:t>
      </w:r>
      <w:r>
        <w:rPr>
          <w:lang w:val="fr-FR"/>
        </w:rPr>
        <w:t> »</w:t>
      </w:r>
      <w:r>
        <w:rPr>
          <w:i/>
          <w:lang w:val="fr-FR"/>
        </w:rPr>
        <w:t xml:space="preserve">) </w:t>
      </w:r>
      <w:r>
        <w:rPr>
          <w:lang w:val="fr-FR"/>
        </w:rPr>
        <w:t>est un rituel d’initiation des nouveaux inscrits dans les universités ou établissements d’enseignement supérieur (</w:t>
      </w:r>
      <w:r>
        <w:rPr>
          <w:i/>
          <w:lang w:val="fr-FR"/>
        </w:rPr>
        <w:t xml:space="preserve">A Praxe como fenómeno social, op. cit., </w:t>
      </w:r>
      <w:r>
        <w:rPr>
          <w:lang w:val="fr-FR"/>
        </w:rPr>
        <w:t>p. 166).</w:t>
      </w:r>
    </w:p>
  </w:footnote>
  <w:footnote w:id="4">
    <w:p w:rsidR="00A22487" w:rsidRPr="006D6E57" w:rsidP="00762647" w14:paraId="063C46D5" w14:textId="77777777">
      <w:pPr>
        <w:pStyle w:val="FootnoteText"/>
        <w:rPr>
          <w:lang w:val="fr-FR"/>
        </w:rPr>
      </w:pPr>
      <w:r w:rsidRPr="00D47947">
        <w:footnoteRef/>
      </w:r>
      <w:r w:rsidRPr="006D5327">
        <w:rPr>
          <w:lang w:val="fr-FR"/>
        </w:rPr>
        <w:t>.  </w:t>
      </w:r>
      <w:r w:rsidRPr="006D6E57">
        <w:rPr>
          <w:lang w:val="fr-FR"/>
        </w:rPr>
        <w:t xml:space="preserve">Symbole identitaire pour beaucoup d’étudiants, le costume </w:t>
      </w:r>
      <w:r>
        <w:rPr>
          <w:lang w:val="fr-FR"/>
        </w:rPr>
        <w:t>universitaire</w:t>
      </w:r>
      <w:r w:rsidRPr="006D6E57">
        <w:rPr>
          <w:lang w:val="fr-FR"/>
        </w:rPr>
        <w:t xml:space="preserve"> est porté par tout étudiant pratiquant ou se </w:t>
      </w:r>
      <w:r>
        <w:rPr>
          <w:lang w:val="fr-FR"/>
        </w:rPr>
        <w:t>revendiquant de la tradition de la</w:t>
      </w:r>
      <w:r>
        <w:rPr>
          <w:i/>
          <w:lang w:val="fr-FR"/>
        </w:rPr>
        <w:t xml:space="preserve"> P</w:t>
      </w:r>
      <w:r w:rsidRPr="0087043B">
        <w:rPr>
          <w:i/>
          <w:lang w:val="fr-FR"/>
        </w:rPr>
        <w:t>raxe</w:t>
      </w:r>
      <w:r>
        <w:rPr>
          <w:lang w:val="fr-FR"/>
        </w:rPr>
        <w:t xml:space="preserve"> </w:t>
      </w:r>
      <w:r w:rsidRPr="006D6E57">
        <w:rPr>
          <w:lang w:val="fr-FR"/>
        </w:rPr>
        <w:t>(</w:t>
      </w:r>
      <w:r>
        <w:rPr>
          <w:i/>
          <w:lang w:val="fr-FR"/>
        </w:rPr>
        <w:t>A P</w:t>
      </w:r>
      <w:r w:rsidRPr="006D6E57">
        <w:rPr>
          <w:i/>
          <w:lang w:val="fr-FR"/>
        </w:rPr>
        <w:t>raxe como fenómeno social, op.</w:t>
      </w:r>
      <w:r>
        <w:rPr>
          <w:i/>
          <w:lang w:val="fr-FR"/>
        </w:rPr>
        <w:t xml:space="preserve"> cit.,</w:t>
      </w:r>
      <w:r w:rsidRPr="006D6E57">
        <w:rPr>
          <w:lang w:val="fr-FR"/>
        </w:rPr>
        <w:t xml:space="preserve"> </w:t>
      </w:r>
      <w:r>
        <w:rPr>
          <w:lang w:val="fr-FR"/>
        </w:rPr>
        <w:t>note de bas de page n</w:t>
      </w:r>
      <w:r w:rsidRPr="0087043B">
        <w:rPr>
          <w:vertAlign w:val="superscript"/>
          <w:lang w:val="fr-FR"/>
        </w:rPr>
        <w:t>o</w:t>
      </w:r>
      <w:r>
        <w:rPr>
          <w:lang w:val="fr-FR"/>
        </w:rPr>
        <w:t xml:space="preserve"> 15, p. </w:t>
      </w:r>
      <w:r w:rsidRPr="006D6E57">
        <w:rPr>
          <w:lang w:val="fr-FR"/>
        </w:rPr>
        <w:t>102).</w:t>
      </w:r>
    </w:p>
  </w:footnote>
  <w:footnote w:id="5">
    <w:p w:rsidR="00A22487" w:rsidRPr="00D03BD0" w:rsidP="00C6405C" w14:paraId="51760C2E" w14:textId="77777777">
      <w:pPr>
        <w:pStyle w:val="FootnoteText"/>
        <w:rPr>
          <w:lang w:val="fr-FR"/>
        </w:rPr>
      </w:pPr>
      <w:r w:rsidRPr="00D47947">
        <w:footnoteRef/>
      </w:r>
      <w:r w:rsidRPr="006D5327">
        <w:rPr>
          <w:lang w:val="fr-FR"/>
        </w:rPr>
        <w:t>.  </w:t>
      </w:r>
      <w:r w:rsidRPr="00D03BD0">
        <w:rPr>
          <w:lang w:val="fr-FR"/>
        </w:rPr>
        <w:t>Notion voisine de celle couramment désignée par l’expre</w:t>
      </w:r>
      <w:r>
        <w:rPr>
          <w:lang w:val="fr-FR"/>
        </w:rPr>
        <w:t>ssion « secret de l’instruction </w:t>
      </w:r>
      <w:r w:rsidRPr="00D03BD0">
        <w:rPr>
          <w:lang w:val="fr-FR"/>
        </w:rPr>
        <w:t>».</w:t>
      </w:r>
    </w:p>
  </w:footnote>
  <w:footnote w:id="6">
    <w:p w:rsidR="00A22487" w:rsidRPr="00D03BD0" w:rsidP="00540CBE" w14:paraId="38BE2065" w14:textId="77777777">
      <w:pPr>
        <w:pStyle w:val="FootnoteText"/>
        <w:rPr>
          <w:lang w:val="fr-FR"/>
        </w:rPr>
      </w:pPr>
      <w:r w:rsidRPr="00D47947">
        <w:footnoteRef/>
      </w:r>
      <w:r w:rsidRPr="006D5327">
        <w:rPr>
          <w:lang w:val="fr-FR"/>
        </w:rPr>
        <w:t>.  </w:t>
      </w:r>
      <w:r w:rsidRPr="00D03BD0">
        <w:rPr>
          <w:lang w:val="fr-FR"/>
        </w:rPr>
        <w:t xml:space="preserve">En droit portugais, il appartient au ministère public de diriger l’enquête, le juge d’instruction n’intervenant que pour autoriser certains actes de procédure ou pour contrôler leur régularité conformément aux articles 268 et 269 du CPP ; le juge d’instruction intervient donc comme garant des libertés dans le cadre d’une enquête pénale, à l’instar du juge des libertés et de la détention en France (voir, à cet égard, </w:t>
      </w:r>
      <w:r w:rsidRPr="00D03BD0">
        <w:rPr>
          <w:i/>
          <w:lang w:val="fr-FR"/>
        </w:rPr>
        <w:t>Sérvulo &amp; Associados – Sociedade de Advogados, RL et autres c. Portugal</w:t>
      </w:r>
      <w:r w:rsidRPr="00D03BD0">
        <w:rPr>
          <w:lang w:val="fr-FR"/>
        </w:rPr>
        <w:t>, n</w:t>
      </w:r>
      <w:r w:rsidRPr="00D03BD0">
        <w:rPr>
          <w:vertAlign w:val="superscript"/>
          <w:lang w:val="fr-FR"/>
        </w:rPr>
        <w:t>o</w:t>
      </w:r>
      <w:r w:rsidRPr="00D03BD0">
        <w:rPr>
          <w:lang w:val="fr-FR"/>
        </w:rPr>
        <w:t xml:space="preserve"> 27013/10, § 109, 3 septembre 2015).</w:t>
      </w:r>
    </w:p>
  </w:footnote>
  <w:footnote w:id="7">
    <w:p w:rsidR="00A22487" w:rsidRPr="002F662B" w:rsidP="00540CBE" w14:paraId="70ED9ACE" w14:textId="77777777">
      <w:pPr>
        <w:pStyle w:val="FootnoteText"/>
        <w:rPr>
          <w:lang w:val="fr-FR"/>
        </w:rPr>
      </w:pPr>
      <w:r w:rsidRPr="00D47947">
        <w:footnoteRef/>
      </w:r>
      <w:r w:rsidRPr="006D5327">
        <w:rPr>
          <w:lang w:val="fr-FR"/>
        </w:rPr>
        <w:t>.  </w:t>
      </w:r>
      <w:r w:rsidRPr="002F662B">
        <w:rPr>
          <w:lang w:val="fr-FR"/>
        </w:rPr>
        <w:t xml:space="preserve">Au cours </w:t>
      </w:r>
      <w:r>
        <w:rPr>
          <w:lang w:val="fr-FR"/>
        </w:rPr>
        <w:t xml:space="preserve">d’une </w:t>
      </w:r>
      <w:r w:rsidRPr="002F662B">
        <w:rPr>
          <w:lang w:val="fr-FR"/>
        </w:rPr>
        <w:t>enquête</w:t>
      </w:r>
      <w:r>
        <w:rPr>
          <w:lang w:val="fr-FR"/>
        </w:rPr>
        <w:t xml:space="preserve"> pénale</w:t>
      </w:r>
      <w:r w:rsidRPr="002F662B">
        <w:rPr>
          <w:lang w:val="fr-FR"/>
        </w:rPr>
        <w:t>, entre autres, les personnes lésées peuvent demander à intervenir en qualité d’</w:t>
      </w:r>
      <w:r w:rsidRPr="002F662B">
        <w:rPr>
          <w:i/>
          <w:lang w:val="fr-FR"/>
        </w:rPr>
        <w:t>assistentes</w:t>
      </w:r>
      <w:r w:rsidRPr="002F662B">
        <w:rPr>
          <w:lang w:val="fr-FR"/>
        </w:rPr>
        <w:t xml:space="preserve"> dans le cadre d’une procédure pénale (article 68 § 1 du CPP) afin de pouvoir collaborer avec le ministère public de façon plus active. Sous le contrôle de ce dernier, les </w:t>
      </w:r>
      <w:r w:rsidRPr="002F662B">
        <w:rPr>
          <w:i/>
          <w:lang w:val="fr-FR"/>
        </w:rPr>
        <w:t>assistentes</w:t>
      </w:r>
      <w:r w:rsidRPr="002F662B">
        <w:rPr>
          <w:lang w:val="fr-FR"/>
        </w:rPr>
        <w:t xml:space="preserve"> peuvent notamment produire ou solliciter des preuves pendant l’enquête ou l’instruction, présenter leurs propres réquisitions (</w:t>
      </w:r>
      <w:r w:rsidRPr="002F662B">
        <w:rPr>
          <w:i/>
          <w:lang w:val="fr-FR"/>
        </w:rPr>
        <w:t>acusação</w:t>
      </w:r>
      <w:r w:rsidRPr="002F662B">
        <w:rPr>
          <w:lang w:val="fr-FR"/>
        </w:rPr>
        <w:t>) et faire appel des décisions qui les concernent même si le ministère public ne l’a pas fait (article 69</w:t>
      </w:r>
      <w:r>
        <w:rPr>
          <w:lang w:val="fr-FR"/>
        </w:rPr>
        <w:t> </w:t>
      </w:r>
      <w:r w:rsidRPr="002F662B">
        <w:rPr>
          <w:lang w:val="fr-FR"/>
        </w:rPr>
        <w:t>§</w:t>
      </w:r>
      <w:r>
        <w:rPr>
          <w:lang w:val="fr-FR"/>
        </w:rPr>
        <w:t> </w:t>
      </w:r>
      <w:r w:rsidRPr="002F662B">
        <w:rPr>
          <w:lang w:val="fr-FR"/>
        </w:rPr>
        <w:t xml:space="preserve">2 du CPP). Les </w:t>
      </w:r>
      <w:r w:rsidRPr="002F662B">
        <w:rPr>
          <w:i/>
          <w:lang w:val="fr-FR"/>
        </w:rPr>
        <w:t>assistentes</w:t>
      </w:r>
      <w:r w:rsidRPr="002F662B">
        <w:rPr>
          <w:lang w:val="fr-FR"/>
        </w:rPr>
        <w:t xml:space="preserve"> sont toujours représentés par un avocat (article 70 du CPP).</w:t>
      </w:r>
    </w:p>
  </w:footnote>
  <w:footnote w:id="8">
    <w:p w:rsidR="00A22487" w:rsidRPr="001B7754" w14:paraId="6658C20D" w14:textId="77777777">
      <w:pPr>
        <w:pStyle w:val="FootnoteText"/>
        <w:rPr>
          <w:lang w:val="fr-FR"/>
        </w:rPr>
      </w:pPr>
      <w:bookmarkStart w:id="22" w:name="Cuillère"/>
      <w:r w:rsidRPr="00D47947">
        <w:footnoteRef/>
      </w:r>
      <w:bookmarkEnd w:id="22"/>
      <w:r w:rsidRPr="006D5327">
        <w:rPr>
          <w:lang w:val="fr-FR"/>
        </w:rPr>
        <w:t>.  </w:t>
      </w:r>
      <w:r>
        <w:rPr>
          <w:lang w:val="fr-FR"/>
        </w:rPr>
        <w:t>La grande cuillère en bois (« </w:t>
      </w:r>
      <w:r w:rsidRPr="001B7754">
        <w:rPr>
          <w:i/>
          <w:lang w:val="fr-FR"/>
        </w:rPr>
        <w:t>colher de pau</w:t>
      </w:r>
      <w:r>
        <w:rPr>
          <w:lang w:val="fr-FR"/>
        </w:rPr>
        <w:t xml:space="preserve"> ») symbolise la </w:t>
      </w:r>
      <w:r>
        <w:rPr>
          <w:i/>
          <w:lang w:val="fr-FR"/>
        </w:rPr>
        <w:t>P</w:t>
      </w:r>
      <w:r w:rsidRPr="00684C10">
        <w:rPr>
          <w:i/>
          <w:lang w:val="fr-FR"/>
        </w:rPr>
        <w:t>raxe</w:t>
      </w:r>
      <w:r>
        <w:rPr>
          <w:lang w:val="fr-FR"/>
        </w:rPr>
        <w:t xml:space="preserve"> et est notamment utilisée lors des activités de bizutage (</w:t>
      </w:r>
      <w:r>
        <w:rPr>
          <w:i/>
          <w:lang w:val="fr-FR"/>
        </w:rPr>
        <w:t>A P</w:t>
      </w:r>
      <w:r w:rsidRPr="006D6E57">
        <w:rPr>
          <w:i/>
          <w:lang w:val="fr-FR"/>
        </w:rPr>
        <w:t>raxe como fenómeno social, op.</w:t>
      </w:r>
      <w:r>
        <w:rPr>
          <w:i/>
          <w:lang w:val="fr-FR"/>
        </w:rPr>
        <w:t xml:space="preserve"> cit.,</w:t>
      </w:r>
      <w:r w:rsidRPr="006D6E57">
        <w:rPr>
          <w:lang w:val="fr-FR"/>
        </w:rPr>
        <w:t xml:space="preserve"> </w:t>
      </w:r>
      <w:r>
        <w:rPr>
          <w:lang w:val="fr-FR"/>
        </w:rPr>
        <w:t>pp. 30, 133, 135, 136 et 146).</w:t>
      </w:r>
    </w:p>
  </w:footnote>
  <w:footnote w:id="9">
    <w:p w:rsidR="00A22487" w:rsidRPr="008E20E7" w14:paraId="7619583E" w14:textId="77777777">
      <w:pPr>
        <w:pStyle w:val="FootnoteText"/>
        <w:rPr>
          <w:lang w:val="fr-FR"/>
        </w:rPr>
      </w:pPr>
      <w:r w:rsidRPr="00D47947">
        <w:footnoteRef/>
      </w:r>
      <w:r w:rsidRPr="006D5327">
        <w:rPr>
          <w:lang w:val="fr-FR"/>
        </w:rPr>
        <w:t>.  </w:t>
      </w:r>
      <w:r>
        <w:rPr>
          <w:lang w:val="fr-FR"/>
        </w:rPr>
        <w:t>Le « </w:t>
      </w:r>
      <w:r w:rsidRPr="00684C10">
        <w:rPr>
          <w:i/>
          <w:lang w:val="fr-FR"/>
        </w:rPr>
        <w:t>Honoris Dux</w:t>
      </w:r>
      <w:r>
        <w:rPr>
          <w:lang w:val="fr-FR"/>
        </w:rPr>
        <w:t> » est un ancien « </w:t>
      </w:r>
      <w:r w:rsidRPr="00684C10">
        <w:rPr>
          <w:i/>
          <w:lang w:val="fr-FR"/>
        </w:rPr>
        <w:t>Dux</w:t>
      </w:r>
      <w:r>
        <w:rPr>
          <w:lang w:val="fr-FR"/>
        </w:rPr>
        <w:t> ».</w:t>
      </w:r>
    </w:p>
  </w:footnote>
  <w:footnote w:id="10">
    <w:p w:rsidR="00A22487" w:rsidRPr="0000747C" w14:paraId="455B3577" w14:textId="77777777">
      <w:pPr>
        <w:pStyle w:val="FootnoteText"/>
        <w:rPr>
          <w:lang w:val="fr-FR"/>
        </w:rPr>
      </w:pPr>
      <w:r w:rsidRPr="00D47947">
        <w:footnoteRef/>
      </w:r>
      <w:r w:rsidRPr="006D5327">
        <w:rPr>
          <w:lang w:val="fr-FR"/>
        </w:rPr>
        <w:t>.  </w:t>
      </w:r>
      <w:hyperlink r:id="rId1" w:history="1">
        <w:r w:rsidRPr="0000747C">
          <w:rPr>
            <w:rStyle w:val="Hyperlink"/>
            <w:lang w:val="fr-FR"/>
          </w:rPr>
          <w:t>https://www.cmjornal.pt/portugal/detalhe/praxe-violenta-sem-julgamento</w:t>
        </w:r>
      </w:hyperlink>
      <w:r w:rsidRPr="0000747C">
        <w:rPr>
          <w:lang w:val="fr-FR"/>
        </w:rPr>
        <w:t xml:space="preserve"> </w:t>
      </w:r>
    </w:p>
  </w:footnote>
  <w:footnote w:id="11">
    <w:p w:rsidR="00A22487" w:rsidRPr="004822E2" w14:paraId="571EE248" w14:textId="77777777">
      <w:pPr>
        <w:pStyle w:val="FootnoteText"/>
        <w:rPr>
          <w:lang w:val="pt-BR"/>
        </w:rPr>
      </w:pPr>
      <w:r w:rsidRPr="00D47947">
        <w:footnoteRef/>
      </w:r>
      <w:r w:rsidRPr="006D5327">
        <w:rPr>
          <w:lang w:val="pt-PT"/>
        </w:rPr>
        <w:t>.  </w:t>
      </w:r>
      <w:r w:rsidRPr="00B62AB7">
        <w:rPr>
          <w:i/>
          <w:lang w:val="pt-BR"/>
        </w:rPr>
        <w:t>A Praxe como fenómeno social</w:t>
      </w:r>
      <w:r>
        <w:rPr>
          <w:lang w:val="pt-BR"/>
        </w:rPr>
        <w:t>, op. cit., pp.</w:t>
      </w:r>
      <w:r w:rsidRPr="00B62AB7">
        <w:rPr>
          <w:lang w:val="pt-BR"/>
        </w:rPr>
        <w:t xml:space="preserve"> 130-170.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487" w:rsidRPr="00D47947" w:rsidP="00D47947" w14:paraId="7CA53C9B"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487" w:rsidRPr="00A45145" w:rsidP="00A22487" w14:paraId="77523CE2" w14:textId="77777777">
    <w:pPr>
      <w:jc w:val="center"/>
    </w:pPr>
    <w:r>
      <w:rPr>
        <w:noProof/>
        <w:lang w:val="en-US"/>
      </w:rPr>
      <w:drawing>
        <wp:inline distT="0" distB="0" distL="0" distR="0">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22487" w14:paraId="28F69AA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487" w:rsidRPr="00386AA5" w:rsidP="00C611D8" w14:paraId="6F91F681" w14:textId="77777777">
    <w:pPr>
      <w:pStyle w:val="ECHR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631A7D">
      <w:rPr>
        <w:rStyle w:val="PageNumber"/>
        <w:noProof/>
        <w:lang w:val="en-US"/>
      </w:rPr>
      <w:t>10</w:t>
    </w:r>
    <w:r>
      <w:rPr>
        <w:rStyle w:val="PageNumber"/>
        <w:lang w:val="en-US"/>
      </w:rPr>
      <w:fldChar w:fldCharType="end"/>
    </w:r>
    <w:r w:rsidRPr="00386AA5">
      <w:rPr>
        <w:rStyle w:val="PageNumber"/>
        <w:lang w:val="en-US"/>
      </w:rPr>
      <w:tab/>
    </w:r>
    <w:r w:rsidRPr="00A7574A">
      <w:t xml:space="preserve">ARRÊT </w:t>
    </w:r>
    <w:r>
      <w:rPr>
        <w:lang w:val="en-US"/>
      </w:rPr>
      <w:t>SOARES CAMPOS c. PORTUGAL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2487" w:rsidRPr="001C3AE1" w:rsidP="00C63990" w14:paraId="28178B56" w14:textId="77777777">
    <w:pPr>
      <w:pStyle w:val="ECHRHeader"/>
      <w:rPr>
        <w:lang w:val="fr-FR"/>
      </w:rPr>
    </w:pPr>
    <w:r w:rsidRPr="001C3AE1">
      <w:rPr>
        <w:lang w:val="fr-FR"/>
      </w:rPr>
      <w:tab/>
    </w:r>
    <w:r w:rsidRPr="00A7574A">
      <w:t xml:space="preserve">ARRÊT </w:t>
    </w:r>
    <w:r>
      <w:rPr>
        <w:lang w:val="en-US"/>
      </w:rPr>
      <w:t>SOARES CAMPOS c. PORTUGAL</w:t>
    </w:r>
    <w:r w:rsidRPr="00386AA5">
      <w:rPr>
        <w:lang w:val="en-US"/>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631A7D">
      <w:rPr>
        <w:rStyle w:val="PageNumber"/>
        <w:noProof/>
        <w:lang w:val="fr-FR"/>
      </w:rPr>
      <w:t>9</w:t>
    </w:r>
    <w:r>
      <w:rPr>
        <w:rStyle w:val="PageNumber"/>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0798A"/>
    <w:rsid w:val="0000153C"/>
    <w:rsid w:val="00002403"/>
    <w:rsid w:val="000028A0"/>
    <w:rsid w:val="0000397B"/>
    <w:rsid w:val="000041F8"/>
    <w:rsid w:val="000042A8"/>
    <w:rsid w:val="00004308"/>
    <w:rsid w:val="000048E3"/>
    <w:rsid w:val="00005BF0"/>
    <w:rsid w:val="00007154"/>
    <w:rsid w:val="0000747C"/>
    <w:rsid w:val="000103AE"/>
    <w:rsid w:val="00011D69"/>
    <w:rsid w:val="00012AD3"/>
    <w:rsid w:val="00013F5C"/>
    <w:rsid w:val="00015C2D"/>
    <w:rsid w:val="00015F00"/>
    <w:rsid w:val="00016811"/>
    <w:rsid w:val="00021126"/>
    <w:rsid w:val="0002185C"/>
    <w:rsid w:val="00021BE8"/>
    <w:rsid w:val="00022C1D"/>
    <w:rsid w:val="00025879"/>
    <w:rsid w:val="00031347"/>
    <w:rsid w:val="00034987"/>
    <w:rsid w:val="00035334"/>
    <w:rsid w:val="00036CC8"/>
    <w:rsid w:val="0003704F"/>
    <w:rsid w:val="000401B4"/>
    <w:rsid w:val="00042756"/>
    <w:rsid w:val="000437C1"/>
    <w:rsid w:val="00043A74"/>
    <w:rsid w:val="00043F14"/>
    <w:rsid w:val="00047DAB"/>
    <w:rsid w:val="0005307D"/>
    <w:rsid w:val="00056F17"/>
    <w:rsid w:val="00057A83"/>
    <w:rsid w:val="000602DF"/>
    <w:rsid w:val="00060790"/>
    <w:rsid w:val="000615AC"/>
    <w:rsid w:val="00061B05"/>
    <w:rsid w:val="0006274A"/>
    <w:rsid w:val="000632D5"/>
    <w:rsid w:val="000634A3"/>
    <w:rsid w:val="000644EE"/>
    <w:rsid w:val="0006494F"/>
    <w:rsid w:val="00066A71"/>
    <w:rsid w:val="00072D65"/>
    <w:rsid w:val="0007503E"/>
    <w:rsid w:val="00075D4E"/>
    <w:rsid w:val="000823C3"/>
    <w:rsid w:val="0008282B"/>
    <w:rsid w:val="0008506A"/>
    <w:rsid w:val="000858D5"/>
    <w:rsid w:val="00086930"/>
    <w:rsid w:val="00086C96"/>
    <w:rsid w:val="000871F2"/>
    <w:rsid w:val="0008734E"/>
    <w:rsid w:val="00090249"/>
    <w:rsid w:val="0009099E"/>
    <w:rsid w:val="00090CA8"/>
    <w:rsid w:val="00090FFE"/>
    <w:rsid w:val="00091229"/>
    <w:rsid w:val="00091249"/>
    <w:rsid w:val="00091B4A"/>
    <w:rsid w:val="000925AD"/>
    <w:rsid w:val="000A0853"/>
    <w:rsid w:val="000A16F9"/>
    <w:rsid w:val="000A24EB"/>
    <w:rsid w:val="000A5075"/>
    <w:rsid w:val="000A5C71"/>
    <w:rsid w:val="000A701B"/>
    <w:rsid w:val="000B24A0"/>
    <w:rsid w:val="000B3B83"/>
    <w:rsid w:val="000B4BAA"/>
    <w:rsid w:val="000B6923"/>
    <w:rsid w:val="000C48AA"/>
    <w:rsid w:val="000C513A"/>
    <w:rsid w:val="000C5F3C"/>
    <w:rsid w:val="000C5FB6"/>
    <w:rsid w:val="000C6DCC"/>
    <w:rsid w:val="000C71CD"/>
    <w:rsid w:val="000C7B58"/>
    <w:rsid w:val="000D3297"/>
    <w:rsid w:val="000D47AA"/>
    <w:rsid w:val="000D721F"/>
    <w:rsid w:val="000D7438"/>
    <w:rsid w:val="000D7F83"/>
    <w:rsid w:val="000E069B"/>
    <w:rsid w:val="000E0E82"/>
    <w:rsid w:val="000E1BB8"/>
    <w:rsid w:val="000E1DC5"/>
    <w:rsid w:val="000E1F38"/>
    <w:rsid w:val="000E2174"/>
    <w:rsid w:val="000E223F"/>
    <w:rsid w:val="000E50FE"/>
    <w:rsid w:val="000E5A6B"/>
    <w:rsid w:val="000E7D45"/>
    <w:rsid w:val="000E7F23"/>
    <w:rsid w:val="000F00EF"/>
    <w:rsid w:val="000F1D84"/>
    <w:rsid w:val="000F2115"/>
    <w:rsid w:val="000F2DF5"/>
    <w:rsid w:val="000F673E"/>
    <w:rsid w:val="000F7851"/>
    <w:rsid w:val="001017C4"/>
    <w:rsid w:val="0010416F"/>
    <w:rsid w:val="00104E23"/>
    <w:rsid w:val="00107502"/>
    <w:rsid w:val="001105FC"/>
    <w:rsid w:val="00111B0C"/>
    <w:rsid w:val="001125A4"/>
    <w:rsid w:val="00112706"/>
    <w:rsid w:val="0011405F"/>
    <w:rsid w:val="00114CDF"/>
    <w:rsid w:val="0011542B"/>
    <w:rsid w:val="001156AC"/>
    <w:rsid w:val="00116C50"/>
    <w:rsid w:val="00116DC2"/>
    <w:rsid w:val="00120D6C"/>
    <w:rsid w:val="001236D4"/>
    <w:rsid w:val="00123864"/>
    <w:rsid w:val="001257EC"/>
    <w:rsid w:val="00127E48"/>
    <w:rsid w:val="00130C49"/>
    <w:rsid w:val="00132695"/>
    <w:rsid w:val="00133C36"/>
    <w:rsid w:val="00133D33"/>
    <w:rsid w:val="001346C7"/>
    <w:rsid w:val="00134C67"/>
    <w:rsid w:val="00134D64"/>
    <w:rsid w:val="0013553C"/>
    <w:rsid w:val="00135A30"/>
    <w:rsid w:val="0013612C"/>
    <w:rsid w:val="00137FF6"/>
    <w:rsid w:val="00141650"/>
    <w:rsid w:val="00141CFC"/>
    <w:rsid w:val="0014410F"/>
    <w:rsid w:val="00144DA5"/>
    <w:rsid w:val="001463C8"/>
    <w:rsid w:val="00146C34"/>
    <w:rsid w:val="00150BFA"/>
    <w:rsid w:val="001516A3"/>
    <w:rsid w:val="001533C2"/>
    <w:rsid w:val="00156BEC"/>
    <w:rsid w:val="00160D2A"/>
    <w:rsid w:val="0016174F"/>
    <w:rsid w:val="001619D7"/>
    <w:rsid w:val="00161A5A"/>
    <w:rsid w:val="001621CD"/>
    <w:rsid w:val="00162A12"/>
    <w:rsid w:val="00163CB4"/>
    <w:rsid w:val="00165AF8"/>
    <w:rsid w:val="00165BD7"/>
    <w:rsid w:val="00166530"/>
    <w:rsid w:val="00171C64"/>
    <w:rsid w:val="00180C4A"/>
    <w:rsid w:val="0018150F"/>
    <w:rsid w:val="001832BD"/>
    <w:rsid w:val="00184515"/>
    <w:rsid w:val="001943B5"/>
    <w:rsid w:val="00195134"/>
    <w:rsid w:val="0019607A"/>
    <w:rsid w:val="001A145B"/>
    <w:rsid w:val="001A18BF"/>
    <w:rsid w:val="001A2718"/>
    <w:rsid w:val="001A3EF2"/>
    <w:rsid w:val="001A4666"/>
    <w:rsid w:val="001A6472"/>
    <w:rsid w:val="001A674C"/>
    <w:rsid w:val="001B3B24"/>
    <w:rsid w:val="001B4A81"/>
    <w:rsid w:val="001B564E"/>
    <w:rsid w:val="001B570A"/>
    <w:rsid w:val="001B59D5"/>
    <w:rsid w:val="001B7754"/>
    <w:rsid w:val="001B7851"/>
    <w:rsid w:val="001B7A89"/>
    <w:rsid w:val="001C0F98"/>
    <w:rsid w:val="001C2657"/>
    <w:rsid w:val="001C2A42"/>
    <w:rsid w:val="001C3531"/>
    <w:rsid w:val="001C3AE1"/>
    <w:rsid w:val="001C41FA"/>
    <w:rsid w:val="001C7ED1"/>
    <w:rsid w:val="001D0BD7"/>
    <w:rsid w:val="001D307F"/>
    <w:rsid w:val="001D44C0"/>
    <w:rsid w:val="001D4876"/>
    <w:rsid w:val="001D4EB5"/>
    <w:rsid w:val="001D63ED"/>
    <w:rsid w:val="001D7348"/>
    <w:rsid w:val="001D7BC2"/>
    <w:rsid w:val="001E035B"/>
    <w:rsid w:val="001E0961"/>
    <w:rsid w:val="001E0B6D"/>
    <w:rsid w:val="001E2044"/>
    <w:rsid w:val="001E3EAE"/>
    <w:rsid w:val="001E4365"/>
    <w:rsid w:val="001E4A89"/>
    <w:rsid w:val="001E6CFE"/>
    <w:rsid w:val="001E6F32"/>
    <w:rsid w:val="001E6F62"/>
    <w:rsid w:val="001F2145"/>
    <w:rsid w:val="001F2B32"/>
    <w:rsid w:val="001F2EE2"/>
    <w:rsid w:val="001F46D7"/>
    <w:rsid w:val="001F4E43"/>
    <w:rsid w:val="001F60DC"/>
    <w:rsid w:val="001F6262"/>
    <w:rsid w:val="001F6488"/>
    <w:rsid w:val="001F67B0"/>
    <w:rsid w:val="001F6F11"/>
    <w:rsid w:val="001F7B3D"/>
    <w:rsid w:val="002000D5"/>
    <w:rsid w:val="00201638"/>
    <w:rsid w:val="002029ED"/>
    <w:rsid w:val="00204341"/>
    <w:rsid w:val="00205E83"/>
    <w:rsid w:val="00205F9F"/>
    <w:rsid w:val="0020792B"/>
    <w:rsid w:val="00210326"/>
    <w:rsid w:val="00210338"/>
    <w:rsid w:val="00210B96"/>
    <w:rsid w:val="002110DB"/>
    <w:rsid w:val="002115FC"/>
    <w:rsid w:val="00212CCA"/>
    <w:rsid w:val="00213A89"/>
    <w:rsid w:val="0021423C"/>
    <w:rsid w:val="00214626"/>
    <w:rsid w:val="0022741C"/>
    <w:rsid w:val="00227E4B"/>
    <w:rsid w:val="00230D00"/>
    <w:rsid w:val="00231DF7"/>
    <w:rsid w:val="00231FD1"/>
    <w:rsid w:val="00232725"/>
    <w:rsid w:val="002339E0"/>
    <w:rsid w:val="00233CF8"/>
    <w:rsid w:val="0023575D"/>
    <w:rsid w:val="0023606A"/>
    <w:rsid w:val="002370D2"/>
    <w:rsid w:val="00237148"/>
    <w:rsid w:val="00237C06"/>
    <w:rsid w:val="00241412"/>
    <w:rsid w:val="0024222D"/>
    <w:rsid w:val="00243432"/>
    <w:rsid w:val="002438B9"/>
    <w:rsid w:val="00244B0E"/>
    <w:rsid w:val="00244F6C"/>
    <w:rsid w:val="00245AFD"/>
    <w:rsid w:val="002461B7"/>
    <w:rsid w:val="00246A2A"/>
    <w:rsid w:val="00246ABB"/>
    <w:rsid w:val="00246AE5"/>
    <w:rsid w:val="00250908"/>
    <w:rsid w:val="00250D7F"/>
    <w:rsid w:val="00250E9B"/>
    <w:rsid w:val="002532C5"/>
    <w:rsid w:val="00253F71"/>
    <w:rsid w:val="00255548"/>
    <w:rsid w:val="00260C03"/>
    <w:rsid w:val="002623C6"/>
    <w:rsid w:val="0026285B"/>
    <w:rsid w:val="00263488"/>
    <w:rsid w:val="0026540E"/>
    <w:rsid w:val="002657CC"/>
    <w:rsid w:val="00265AFA"/>
    <w:rsid w:val="00275123"/>
    <w:rsid w:val="00277000"/>
    <w:rsid w:val="0028075D"/>
    <w:rsid w:val="00282240"/>
    <w:rsid w:val="00284016"/>
    <w:rsid w:val="00291379"/>
    <w:rsid w:val="00293B3D"/>
    <w:rsid w:val="002948AD"/>
    <w:rsid w:val="00296359"/>
    <w:rsid w:val="002A01CC"/>
    <w:rsid w:val="002A0A73"/>
    <w:rsid w:val="002A5F24"/>
    <w:rsid w:val="002A61B1"/>
    <w:rsid w:val="002A663C"/>
    <w:rsid w:val="002A78BC"/>
    <w:rsid w:val="002B2FE1"/>
    <w:rsid w:val="002B3710"/>
    <w:rsid w:val="002B3863"/>
    <w:rsid w:val="002B444B"/>
    <w:rsid w:val="002B52CB"/>
    <w:rsid w:val="002B5887"/>
    <w:rsid w:val="002C0E27"/>
    <w:rsid w:val="002C1898"/>
    <w:rsid w:val="002C25F5"/>
    <w:rsid w:val="002C3040"/>
    <w:rsid w:val="002C41E7"/>
    <w:rsid w:val="002C4758"/>
    <w:rsid w:val="002D022D"/>
    <w:rsid w:val="002D0A2E"/>
    <w:rsid w:val="002D23B6"/>
    <w:rsid w:val="002D24BB"/>
    <w:rsid w:val="002D2DBC"/>
    <w:rsid w:val="002D6696"/>
    <w:rsid w:val="002D7915"/>
    <w:rsid w:val="002E02CB"/>
    <w:rsid w:val="002E0C87"/>
    <w:rsid w:val="002E6D70"/>
    <w:rsid w:val="002F2AF7"/>
    <w:rsid w:val="002F2FAD"/>
    <w:rsid w:val="002F351B"/>
    <w:rsid w:val="002F39D0"/>
    <w:rsid w:val="002F3A4B"/>
    <w:rsid w:val="002F662B"/>
    <w:rsid w:val="002F7E1C"/>
    <w:rsid w:val="00301350"/>
    <w:rsid w:val="00301A75"/>
    <w:rsid w:val="00302F70"/>
    <w:rsid w:val="0030336F"/>
    <w:rsid w:val="0030375E"/>
    <w:rsid w:val="0030379D"/>
    <w:rsid w:val="00304130"/>
    <w:rsid w:val="00304572"/>
    <w:rsid w:val="00307745"/>
    <w:rsid w:val="00310CC7"/>
    <w:rsid w:val="003124C6"/>
    <w:rsid w:val="00312A30"/>
    <w:rsid w:val="003134AD"/>
    <w:rsid w:val="0031444F"/>
    <w:rsid w:val="00316541"/>
    <w:rsid w:val="003175BA"/>
    <w:rsid w:val="00320F72"/>
    <w:rsid w:val="0032140B"/>
    <w:rsid w:val="0032463E"/>
    <w:rsid w:val="003252F0"/>
    <w:rsid w:val="00326224"/>
    <w:rsid w:val="00326CC0"/>
    <w:rsid w:val="003278B2"/>
    <w:rsid w:val="00330C7D"/>
    <w:rsid w:val="0033117D"/>
    <w:rsid w:val="003348BC"/>
    <w:rsid w:val="00335233"/>
    <w:rsid w:val="003367D2"/>
    <w:rsid w:val="00337EE4"/>
    <w:rsid w:val="00340193"/>
    <w:rsid w:val="00340FFD"/>
    <w:rsid w:val="003412C1"/>
    <w:rsid w:val="00344A3D"/>
    <w:rsid w:val="0034517E"/>
    <w:rsid w:val="003454A5"/>
    <w:rsid w:val="0034652E"/>
    <w:rsid w:val="00346A5F"/>
    <w:rsid w:val="00346AC9"/>
    <w:rsid w:val="00347339"/>
    <w:rsid w:val="003473F7"/>
    <w:rsid w:val="00347A4C"/>
    <w:rsid w:val="00350290"/>
    <w:rsid w:val="003506B1"/>
    <w:rsid w:val="00350B9B"/>
    <w:rsid w:val="00354F8C"/>
    <w:rsid w:val="0035627D"/>
    <w:rsid w:val="00356AC7"/>
    <w:rsid w:val="00360179"/>
    <w:rsid w:val="003609FA"/>
    <w:rsid w:val="00362FFB"/>
    <w:rsid w:val="00365D00"/>
    <w:rsid w:val="00366941"/>
    <w:rsid w:val="003710C8"/>
    <w:rsid w:val="003734CB"/>
    <w:rsid w:val="003750BE"/>
    <w:rsid w:val="003807EF"/>
    <w:rsid w:val="00380F7F"/>
    <w:rsid w:val="003816C3"/>
    <w:rsid w:val="00384A19"/>
    <w:rsid w:val="00384D70"/>
    <w:rsid w:val="003857E6"/>
    <w:rsid w:val="00386AA5"/>
    <w:rsid w:val="00387B9D"/>
    <w:rsid w:val="003906BC"/>
    <w:rsid w:val="00390D77"/>
    <w:rsid w:val="003915C3"/>
    <w:rsid w:val="0039364F"/>
    <w:rsid w:val="00393CD3"/>
    <w:rsid w:val="003946D1"/>
    <w:rsid w:val="00396686"/>
    <w:rsid w:val="0039778E"/>
    <w:rsid w:val="003A0081"/>
    <w:rsid w:val="003A2163"/>
    <w:rsid w:val="003B02DE"/>
    <w:rsid w:val="003B18DC"/>
    <w:rsid w:val="003B257F"/>
    <w:rsid w:val="003B2814"/>
    <w:rsid w:val="003B2D15"/>
    <w:rsid w:val="003B4941"/>
    <w:rsid w:val="003B6D57"/>
    <w:rsid w:val="003C2137"/>
    <w:rsid w:val="003C2310"/>
    <w:rsid w:val="003C5714"/>
    <w:rsid w:val="003C6B9F"/>
    <w:rsid w:val="003C6E2A"/>
    <w:rsid w:val="003C7106"/>
    <w:rsid w:val="003D0299"/>
    <w:rsid w:val="003D0AC9"/>
    <w:rsid w:val="003D0D94"/>
    <w:rsid w:val="003D1437"/>
    <w:rsid w:val="003D1785"/>
    <w:rsid w:val="003D5422"/>
    <w:rsid w:val="003D74C0"/>
    <w:rsid w:val="003E18FA"/>
    <w:rsid w:val="003E19A1"/>
    <w:rsid w:val="003E38CD"/>
    <w:rsid w:val="003E503E"/>
    <w:rsid w:val="003E6D80"/>
    <w:rsid w:val="003F02DD"/>
    <w:rsid w:val="003F05FA"/>
    <w:rsid w:val="003F244A"/>
    <w:rsid w:val="003F2C2E"/>
    <w:rsid w:val="003F30B8"/>
    <w:rsid w:val="003F3943"/>
    <w:rsid w:val="003F4C02"/>
    <w:rsid w:val="003F4C45"/>
    <w:rsid w:val="003F50F8"/>
    <w:rsid w:val="003F5F7B"/>
    <w:rsid w:val="003F7791"/>
    <w:rsid w:val="003F7D64"/>
    <w:rsid w:val="00403A3D"/>
    <w:rsid w:val="00403B78"/>
    <w:rsid w:val="00405360"/>
    <w:rsid w:val="00407F83"/>
    <w:rsid w:val="004105B4"/>
    <w:rsid w:val="00412A02"/>
    <w:rsid w:val="00414300"/>
    <w:rsid w:val="004147EA"/>
    <w:rsid w:val="00415D88"/>
    <w:rsid w:val="00416BAF"/>
    <w:rsid w:val="00425C67"/>
    <w:rsid w:val="00427D17"/>
    <w:rsid w:val="00427E7A"/>
    <w:rsid w:val="0043044E"/>
    <w:rsid w:val="00430A4F"/>
    <w:rsid w:val="00434EC4"/>
    <w:rsid w:val="00435113"/>
    <w:rsid w:val="00435551"/>
    <w:rsid w:val="00436C49"/>
    <w:rsid w:val="0043711B"/>
    <w:rsid w:val="0044017B"/>
    <w:rsid w:val="00445366"/>
    <w:rsid w:val="00446DF2"/>
    <w:rsid w:val="00447F5B"/>
    <w:rsid w:val="0045067D"/>
    <w:rsid w:val="00450877"/>
    <w:rsid w:val="0045238E"/>
    <w:rsid w:val="00452390"/>
    <w:rsid w:val="00455A27"/>
    <w:rsid w:val="0045762D"/>
    <w:rsid w:val="00457F54"/>
    <w:rsid w:val="0046047A"/>
    <w:rsid w:val="00460B63"/>
    <w:rsid w:val="00461DB0"/>
    <w:rsid w:val="004635BB"/>
    <w:rsid w:val="00463926"/>
    <w:rsid w:val="00464164"/>
    <w:rsid w:val="00464C9A"/>
    <w:rsid w:val="004656F2"/>
    <w:rsid w:val="00465B0D"/>
    <w:rsid w:val="004667EB"/>
    <w:rsid w:val="00467851"/>
    <w:rsid w:val="00470F05"/>
    <w:rsid w:val="0047116C"/>
    <w:rsid w:val="004741F5"/>
    <w:rsid w:val="00474239"/>
    <w:rsid w:val="00474A5A"/>
    <w:rsid w:val="00474F3D"/>
    <w:rsid w:val="004763E8"/>
    <w:rsid w:val="00477CB2"/>
    <w:rsid w:val="00477E3A"/>
    <w:rsid w:val="004822E2"/>
    <w:rsid w:val="00482806"/>
    <w:rsid w:val="00483E5F"/>
    <w:rsid w:val="00485FF9"/>
    <w:rsid w:val="00486109"/>
    <w:rsid w:val="004907F0"/>
    <w:rsid w:val="00490C42"/>
    <w:rsid w:val="00490EDB"/>
    <w:rsid w:val="0049140B"/>
    <w:rsid w:val="004916BA"/>
    <w:rsid w:val="004923A5"/>
    <w:rsid w:val="00492DBE"/>
    <w:rsid w:val="004951D1"/>
    <w:rsid w:val="00496BFB"/>
    <w:rsid w:val="004A15C7"/>
    <w:rsid w:val="004A170E"/>
    <w:rsid w:val="004A40E8"/>
    <w:rsid w:val="004A77FC"/>
    <w:rsid w:val="004A7AB8"/>
    <w:rsid w:val="004B013B"/>
    <w:rsid w:val="004B112B"/>
    <w:rsid w:val="004B2CAE"/>
    <w:rsid w:val="004B37F5"/>
    <w:rsid w:val="004B593B"/>
    <w:rsid w:val="004B5B33"/>
    <w:rsid w:val="004C00EA"/>
    <w:rsid w:val="004C01E4"/>
    <w:rsid w:val="004C086C"/>
    <w:rsid w:val="004C1F56"/>
    <w:rsid w:val="004C27BC"/>
    <w:rsid w:val="004C636D"/>
    <w:rsid w:val="004C6986"/>
    <w:rsid w:val="004D138A"/>
    <w:rsid w:val="004D15F3"/>
    <w:rsid w:val="004D5311"/>
    <w:rsid w:val="004D5DCC"/>
    <w:rsid w:val="004D63DB"/>
    <w:rsid w:val="004F10AF"/>
    <w:rsid w:val="004F11A4"/>
    <w:rsid w:val="004F22C0"/>
    <w:rsid w:val="004F2389"/>
    <w:rsid w:val="004F2979"/>
    <w:rsid w:val="004F304D"/>
    <w:rsid w:val="004F61BE"/>
    <w:rsid w:val="004F66B1"/>
    <w:rsid w:val="0050269A"/>
    <w:rsid w:val="005029CE"/>
    <w:rsid w:val="00502E22"/>
    <w:rsid w:val="005034C4"/>
    <w:rsid w:val="00503C59"/>
    <w:rsid w:val="0050798A"/>
    <w:rsid w:val="00511C07"/>
    <w:rsid w:val="005173A6"/>
    <w:rsid w:val="00520BAA"/>
    <w:rsid w:val="00522417"/>
    <w:rsid w:val="00523273"/>
    <w:rsid w:val="00525208"/>
    <w:rsid w:val="005257A5"/>
    <w:rsid w:val="005264C0"/>
    <w:rsid w:val="00526A8A"/>
    <w:rsid w:val="005276F7"/>
    <w:rsid w:val="00530B68"/>
    <w:rsid w:val="00531DF2"/>
    <w:rsid w:val="00540CBE"/>
    <w:rsid w:val="005442EE"/>
    <w:rsid w:val="00547065"/>
    <w:rsid w:val="00547353"/>
    <w:rsid w:val="005474E7"/>
    <w:rsid w:val="00547CA0"/>
    <w:rsid w:val="005512A3"/>
    <w:rsid w:val="00551C28"/>
    <w:rsid w:val="00551D2E"/>
    <w:rsid w:val="00552E07"/>
    <w:rsid w:val="00553E3F"/>
    <w:rsid w:val="00554651"/>
    <w:rsid w:val="0055485C"/>
    <w:rsid w:val="005551AB"/>
    <w:rsid w:val="00556757"/>
    <w:rsid w:val="005578CE"/>
    <w:rsid w:val="00561DD3"/>
    <w:rsid w:val="00562781"/>
    <w:rsid w:val="00565737"/>
    <w:rsid w:val="00566E67"/>
    <w:rsid w:val="005677C8"/>
    <w:rsid w:val="00567A8F"/>
    <w:rsid w:val="00571A0D"/>
    <w:rsid w:val="0057271C"/>
    <w:rsid w:val="00572845"/>
    <w:rsid w:val="005741C9"/>
    <w:rsid w:val="00574528"/>
    <w:rsid w:val="00574C83"/>
    <w:rsid w:val="00576255"/>
    <w:rsid w:val="00576DE3"/>
    <w:rsid w:val="00582500"/>
    <w:rsid w:val="00582729"/>
    <w:rsid w:val="00587A65"/>
    <w:rsid w:val="00592772"/>
    <w:rsid w:val="00593426"/>
    <w:rsid w:val="005937BA"/>
    <w:rsid w:val="0059574A"/>
    <w:rsid w:val="00595BB4"/>
    <w:rsid w:val="00596468"/>
    <w:rsid w:val="005A02CB"/>
    <w:rsid w:val="005A1B9B"/>
    <w:rsid w:val="005A585D"/>
    <w:rsid w:val="005A6751"/>
    <w:rsid w:val="005B04DE"/>
    <w:rsid w:val="005B092E"/>
    <w:rsid w:val="005B097B"/>
    <w:rsid w:val="005B152C"/>
    <w:rsid w:val="005B1EE0"/>
    <w:rsid w:val="005B2ABA"/>
    <w:rsid w:val="005B2B24"/>
    <w:rsid w:val="005B38DC"/>
    <w:rsid w:val="005B40BA"/>
    <w:rsid w:val="005B4425"/>
    <w:rsid w:val="005B4B94"/>
    <w:rsid w:val="005B4E8B"/>
    <w:rsid w:val="005C0D91"/>
    <w:rsid w:val="005C141B"/>
    <w:rsid w:val="005C15F5"/>
    <w:rsid w:val="005C2E7A"/>
    <w:rsid w:val="005C3EE8"/>
    <w:rsid w:val="005C4EAB"/>
    <w:rsid w:val="005D0B19"/>
    <w:rsid w:val="005D1CED"/>
    <w:rsid w:val="005D2AE1"/>
    <w:rsid w:val="005D34F9"/>
    <w:rsid w:val="005D3613"/>
    <w:rsid w:val="005D4190"/>
    <w:rsid w:val="005D54B8"/>
    <w:rsid w:val="005D67A3"/>
    <w:rsid w:val="005E1DC4"/>
    <w:rsid w:val="005E2495"/>
    <w:rsid w:val="005E2988"/>
    <w:rsid w:val="005E3085"/>
    <w:rsid w:val="005E3331"/>
    <w:rsid w:val="005E335B"/>
    <w:rsid w:val="005E3412"/>
    <w:rsid w:val="005E37C6"/>
    <w:rsid w:val="005E46C0"/>
    <w:rsid w:val="005E78E6"/>
    <w:rsid w:val="005F200E"/>
    <w:rsid w:val="005F406E"/>
    <w:rsid w:val="005F41FA"/>
    <w:rsid w:val="005F4F2A"/>
    <w:rsid w:val="005F51E1"/>
    <w:rsid w:val="00601E8D"/>
    <w:rsid w:val="00602B24"/>
    <w:rsid w:val="00602FD4"/>
    <w:rsid w:val="0060520C"/>
    <w:rsid w:val="00611C80"/>
    <w:rsid w:val="0061650B"/>
    <w:rsid w:val="00617E0D"/>
    <w:rsid w:val="0062062A"/>
    <w:rsid w:val="00620692"/>
    <w:rsid w:val="006217A1"/>
    <w:rsid w:val="00621CB7"/>
    <w:rsid w:val="00621E45"/>
    <w:rsid w:val="006242CA"/>
    <w:rsid w:val="00627507"/>
    <w:rsid w:val="00631A7D"/>
    <w:rsid w:val="00633717"/>
    <w:rsid w:val="006344E1"/>
    <w:rsid w:val="006346B5"/>
    <w:rsid w:val="00635149"/>
    <w:rsid w:val="00635D9D"/>
    <w:rsid w:val="00636035"/>
    <w:rsid w:val="00637801"/>
    <w:rsid w:val="00643930"/>
    <w:rsid w:val="00646454"/>
    <w:rsid w:val="00651E1B"/>
    <w:rsid w:val="0065298D"/>
    <w:rsid w:val="006545C4"/>
    <w:rsid w:val="00654901"/>
    <w:rsid w:val="006551A7"/>
    <w:rsid w:val="0066157F"/>
    <w:rsid w:val="00661971"/>
    <w:rsid w:val="00661BD0"/>
    <w:rsid w:val="00661CE8"/>
    <w:rsid w:val="006623D9"/>
    <w:rsid w:val="00663A5E"/>
    <w:rsid w:val="00664CF5"/>
    <w:rsid w:val="00664FF2"/>
    <w:rsid w:val="0066550C"/>
    <w:rsid w:val="0066674C"/>
    <w:rsid w:val="0066705B"/>
    <w:rsid w:val="00667B26"/>
    <w:rsid w:val="00667EFE"/>
    <w:rsid w:val="006708E1"/>
    <w:rsid w:val="006716F2"/>
    <w:rsid w:val="0067215B"/>
    <w:rsid w:val="006738D0"/>
    <w:rsid w:val="00676926"/>
    <w:rsid w:val="00677057"/>
    <w:rsid w:val="006772F5"/>
    <w:rsid w:val="00680FB2"/>
    <w:rsid w:val="00681457"/>
    <w:rsid w:val="006825E9"/>
    <w:rsid w:val="00682BF2"/>
    <w:rsid w:val="0068463C"/>
    <w:rsid w:val="00684BBA"/>
    <w:rsid w:val="00684C10"/>
    <w:rsid w:val="006859CE"/>
    <w:rsid w:val="00691270"/>
    <w:rsid w:val="006913AE"/>
    <w:rsid w:val="006922CA"/>
    <w:rsid w:val="00694A2E"/>
    <w:rsid w:val="00694BA8"/>
    <w:rsid w:val="00695A31"/>
    <w:rsid w:val="006A037C"/>
    <w:rsid w:val="006A0E9D"/>
    <w:rsid w:val="006A32A9"/>
    <w:rsid w:val="006A36F4"/>
    <w:rsid w:val="006A406F"/>
    <w:rsid w:val="006A469E"/>
    <w:rsid w:val="006A5A40"/>
    <w:rsid w:val="006A5D3A"/>
    <w:rsid w:val="006A74C8"/>
    <w:rsid w:val="006B24E6"/>
    <w:rsid w:val="006B5545"/>
    <w:rsid w:val="006C1BCB"/>
    <w:rsid w:val="006C23D4"/>
    <w:rsid w:val="006C29B1"/>
    <w:rsid w:val="006C2CC4"/>
    <w:rsid w:val="006C2EDA"/>
    <w:rsid w:val="006C64BE"/>
    <w:rsid w:val="006C7BB0"/>
    <w:rsid w:val="006C7CCA"/>
    <w:rsid w:val="006D1854"/>
    <w:rsid w:val="006D2724"/>
    <w:rsid w:val="006D3237"/>
    <w:rsid w:val="006D4336"/>
    <w:rsid w:val="006D5327"/>
    <w:rsid w:val="006D64F9"/>
    <w:rsid w:val="006D6E57"/>
    <w:rsid w:val="006E2E37"/>
    <w:rsid w:val="006E3CF1"/>
    <w:rsid w:val="006E44A9"/>
    <w:rsid w:val="006E64C6"/>
    <w:rsid w:val="006E7E80"/>
    <w:rsid w:val="006F0687"/>
    <w:rsid w:val="006F20F5"/>
    <w:rsid w:val="006F261A"/>
    <w:rsid w:val="006F39B1"/>
    <w:rsid w:val="006F48CA"/>
    <w:rsid w:val="006F4F2A"/>
    <w:rsid w:val="006F50B2"/>
    <w:rsid w:val="006F64DD"/>
    <w:rsid w:val="006F6BA5"/>
    <w:rsid w:val="0070078C"/>
    <w:rsid w:val="00702FAE"/>
    <w:rsid w:val="00703E09"/>
    <w:rsid w:val="007048C2"/>
    <w:rsid w:val="00705F52"/>
    <w:rsid w:val="00706119"/>
    <w:rsid w:val="00706E63"/>
    <w:rsid w:val="007102A6"/>
    <w:rsid w:val="00710A0F"/>
    <w:rsid w:val="00711B9F"/>
    <w:rsid w:val="007126F3"/>
    <w:rsid w:val="007136D1"/>
    <w:rsid w:val="00713F83"/>
    <w:rsid w:val="00714CA4"/>
    <w:rsid w:val="00715127"/>
    <w:rsid w:val="00715E8E"/>
    <w:rsid w:val="007163D7"/>
    <w:rsid w:val="00717808"/>
    <w:rsid w:val="00717C2E"/>
    <w:rsid w:val="00720D19"/>
    <w:rsid w:val="007220C2"/>
    <w:rsid w:val="00723580"/>
    <w:rsid w:val="00723755"/>
    <w:rsid w:val="00724326"/>
    <w:rsid w:val="007249F2"/>
    <w:rsid w:val="00724E2B"/>
    <w:rsid w:val="00730BCA"/>
    <w:rsid w:val="0073136C"/>
    <w:rsid w:val="007315C0"/>
    <w:rsid w:val="00731F0F"/>
    <w:rsid w:val="00733250"/>
    <w:rsid w:val="00733388"/>
    <w:rsid w:val="0073408D"/>
    <w:rsid w:val="00734155"/>
    <w:rsid w:val="00734346"/>
    <w:rsid w:val="007376BA"/>
    <w:rsid w:val="00741404"/>
    <w:rsid w:val="00741FA2"/>
    <w:rsid w:val="007436BD"/>
    <w:rsid w:val="007449E5"/>
    <w:rsid w:val="00747196"/>
    <w:rsid w:val="007476E2"/>
    <w:rsid w:val="00747FF0"/>
    <w:rsid w:val="007513B3"/>
    <w:rsid w:val="00753CE7"/>
    <w:rsid w:val="00756E73"/>
    <w:rsid w:val="00757246"/>
    <w:rsid w:val="007577CA"/>
    <w:rsid w:val="00762647"/>
    <w:rsid w:val="00764D4E"/>
    <w:rsid w:val="00764F5C"/>
    <w:rsid w:val="007651D0"/>
    <w:rsid w:val="00765A1F"/>
    <w:rsid w:val="00765F3C"/>
    <w:rsid w:val="007662EB"/>
    <w:rsid w:val="00771932"/>
    <w:rsid w:val="00774651"/>
    <w:rsid w:val="00774DBF"/>
    <w:rsid w:val="00775B6D"/>
    <w:rsid w:val="007765B6"/>
    <w:rsid w:val="0077681A"/>
    <w:rsid w:val="00776D68"/>
    <w:rsid w:val="00777711"/>
    <w:rsid w:val="00781CF0"/>
    <w:rsid w:val="00781F52"/>
    <w:rsid w:val="00781FF4"/>
    <w:rsid w:val="00782FCD"/>
    <w:rsid w:val="00784421"/>
    <w:rsid w:val="007850EE"/>
    <w:rsid w:val="00785B95"/>
    <w:rsid w:val="00790E96"/>
    <w:rsid w:val="00793366"/>
    <w:rsid w:val="007952DA"/>
    <w:rsid w:val="00796074"/>
    <w:rsid w:val="007A0725"/>
    <w:rsid w:val="007A18A7"/>
    <w:rsid w:val="007A1DBE"/>
    <w:rsid w:val="007A350A"/>
    <w:rsid w:val="007A5A24"/>
    <w:rsid w:val="007A5A74"/>
    <w:rsid w:val="007A716F"/>
    <w:rsid w:val="007B0A39"/>
    <w:rsid w:val="007B259B"/>
    <w:rsid w:val="007B270A"/>
    <w:rsid w:val="007B2791"/>
    <w:rsid w:val="007B42C8"/>
    <w:rsid w:val="007B4B56"/>
    <w:rsid w:val="007C0695"/>
    <w:rsid w:val="007C1C7F"/>
    <w:rsid w:val="007C328F"/>
    <w:rsid w:val="007C419A"/>
    <w:rsid w:val="007C4CC8"/>
    <w:rsid w:val="007C5300"/>
    <w:rsid w:val="007C5426"/>
    <w:rsid w:val="007C5798"/>
    <w:rsid w:val="007C616D"/>
    <w:rsid w:val="007C6814"/>
    <w:rsid w:val="007C7103"/>
    <w:rsid w:val="007C759A"/>
    <w:rsid w:val="007D2B9C"/>
    <w:rsid w:val="007D4832"/>
    <w:rsid w:val="007D6A73"/>
    <w:rsid w:val="007D6B6B"/>
    <w:rsid w:val="007D7621"/>
    <w:rsid w:val="007E21B2"/>
    <w:rsid w:val="007E29B8"/>
    <w:rsid w:val="007E2C4E"/>
    <w:rsid w:val="007E3ED4"/>
    <w:rsid w:val="007E48C2"/>
    <w:rsid w:val="007E5907"/>
    <w:rsid w:val="007E5FA0"/>
    <w:rsid w:val="007E5FBE"/>
    <w:rsid w:val="007F02A5"/>
    <w:rsid w:val="007F1905"/>
    <w:rsid w:val="007F2005"/>
    <w:rsid w:val="007F2387"/>
    <w:rsid w:val="007F4F51"/>
    <w:rsid w:val="007F7FA5"/>
    <w:rsid w:val="00801300"/>
    <w:rsid w:val="008015CE"/>
    <w:rsid w:val="00802402"/>
    <w:rsid w:val="00802C64"/>
    <w:rsid w:val="00802E2C"/>
    <w:rsid w:val="00804E13"/>
    <w:rsid w:val="00804E6D"/>
    <w:rsid w:val="00805E52"/>
    <w:rsid w:val="008061D0"/>
    <w:rsid w:val="008076AB"/>
    <w:rsid w:val="00810B38"/>
    <w:rsid w:val="00812180"/>
    <w:rsid w:val="00812B99"/>
    <w:rsid w:val="00813376"/>
    <w:rsid w:val="008145D4"/>
    <w:rsid w:val="00817851"/>
    <w:rsid w:val="008204C7"/>
    <w:rsid w:val="00820992"/>
    <w:rsid w:val="00822C6E"/>
    <w:rsid w:val="00823602"/>
    <w:rsid w:val="00823983"/>
    <w:rsid w:val="00823AEE"/>
    <w:rsid w:val="00823B20"/>
    <w:rsid w:val="008255F5"/>
    <w:rsid w:val="0083014E"/>
    <w:rsid w:val="0083099B"/>
    <w:rsid w:val="00831CBF"/>
    <w:rsid w:val="008320FA"/>
    <w:rsid w:val="0083214A"/>
    <w:rsid w:val="008323C4"/>
    <w:rsid w:val="00834220"/>
    <w:rsid w:val="00836EE7"/>
    <w:rsid w:val="0083757C"/>
    <w:rsid w:val="0083782F"/>
    <w:rsid w:val="00842217"/>
    <w:rsid w:val="0084351A"/>
    <w:rsid w:val="00844C8F"/>
    <w:rsid w:val="0084570C"/>
    <w:rsid w:val="00845723"/>
    <w:rsid w:val="00847C35"/>
    <w:rsid w:val="00850443"/>
    <w:rsid w:val="00851EDF"/>
    <w:rsid w:val="00851EF9"/>
    <w:rsid w:val="008536E5"/>
    <w:rsid w:val="0085686E"/>
    <w:rsid w:val="008577FD"/>
    <w:rsid w:val="0086048A"/>
    <w:rsid w:val="00860B03"/>
    <w:rsid w:val="00861541"/>
    <w:rsid w:val="0086497A"/>
    <w:rsid w:val="00870018"/>
    <w:rsid w:val="0087043B"/>
    <w:rsid w:val="008713A1"/>
    <w:rsid w:val="008717F0"/>
    <w:rsid w:val="008754AB"/>
    <w:rsid w:val="00875AB3"/>
    <w:rsid w:val="0088060C"/>
    <w:rsid w:val="00881B16"/>
    <w:rsid w:val="00882B83"/>
    <w:rsid w:val="00884E6C"/>
    <w:rsid w:val="008851E6"/>
    <w:rsid w:val="008857C1"/>
    <w:rsid w:val="00891331"/>
    <w:rsid w:val="00893576"/>
    <w:rsid w:val="00893E73"/>
    <w:rsid w:val="00893FDC"/>
    <w:rsid w:val="00895BF1"/>
    <w:rsid w:val="0089745C"/>
    <w:rsid w:val="00897630"/>
    <w:rsid w:val="008A0AA0"/>
    <w:rsid w:val="008A0CD4"/>
    <w:rsid w:val="008A48D4"/>
    <w:rsid w:val="008B02DC"/>
    <w:rsid w:val="008B0A9C"/>
    <w:rsid w:val="008B0BBC"/>
    <w:rsid w:val="008B0EF1"/>
    <w:rsid w:val="008B3E45"/>
    <w:rsid w:val="008B57CE"/>
    <w:rsid w:val="008B582C"/>
    <w:rsid w:val="008B60D2"/>
    <w:rsid w:val="008B7C7D"/>
    <w:rsid w:val="008C02FE"/>
    <w:rsid w:val="008C1112"/>
    <w:rsid w:val="008C19A9"/>
    <w:rsid w:val="008C26DE"/>
    <w:rsid w:val="008C2BFA"/>
    <w:rsid w:val="008C4271"/>
    <w:rsid w:val="008C60A1"/>
    <w:rsid w:val="008C65C4"/>
    <w:rsid w:val="008C7400"/>
    <w:rsid w:val="008D04F1"/>
    <w:rsid w:val="008D2225"/>
    <w:rsid w:val="008D2D28"/>
    <w:rsid w:val="008D35B1"/>
    <w:rsid w:val="008D3DF6"/>
    <w:rsid w:val="008D4752"/>
    <w:rsid w:val="008D7298"/>
    <w:rsid w:val="008D788D"/>
    <w:rsid w:val="008E20E7"/>
    <w:rsid w:val="008E215A"/>
    <w:rsid w:val="008E271C"/>
    <w:rsid w:val="008E418E"/>
    <w:rsid w:val="008E5BC6"/>
    <w:rsid w:val="008E6A25"/>
    <w:rsid w:val="008E7631"/>
    <w:rsid w:val="008F1E05"/>
    <w:rsid w:val="008F28D1"/>
    <w:rsid w:val="008F2C01"/>
    <w:rsid w:val="008F45B7"/>
    <w:rsid w:val="008F4EAB"/>
    <w:rsid w:val="008F5193"/>
    <w:rsid w:val="008F67A3"/>
    <w:rsid w:val="008F7301"/>
    <w:rsid w:val="008F7D32"/>
    <w:rsid w:val="009013A7"/>
    <w:rsid w:val="009017FB"/>
    <w:rsid w:val="009017FC"/>
    <w:rsid w:val="00903D65"/>
    <w:rsid w:val="00903E4E"/>
    <w:rsid w:val="00904CB3"/>
    <w:rsid w:val="0090506B"/>
    <w:rsid w:val="009050C9"/>
    <w:rsid w:val="009066FC"/>
    <w:rsid w:val="00906A6D"/>
    <w:rsid w:val="009100C2"/>
    <w:rsid w:val="00911C0A"/>
    <w:rsid w:val="00912E6C"/>
    <w:rsid w:val="009140A3"/>
    <w:rsid w:val="009144A2"/>
    <w:rsid w:val="009147CD"/>
    <w:rsid w:val="0091510C"/>
    <w:rsid w:val="00915286"/>
    <w:rsid w:val="00917A40"/>
    <w:rsid w:val="009259AC"/>
    <w:rsid w:val="00925A8A"/>
    <w:rsid w:val="00926AD5"/>
    <w:rsid w:val="00926F38"/>
    <w:rsid w:val="0092733A"/>
    <w:rsid w:val="00927ADA"/>
    <w:rsid w:val="00934301"/>
    <w:rsid w:val="00936384"/>
    <w:rsid w:val="00936AF4"/>
    <w:rsid w:val="00936C2D"/>
    <w:rsid w:val="00936CD1"/>
    <w:rsid w:val="00937DA5"/>
    <w:rsid w:val="00937FB6"/>
    <w:rsid w:val="00941747"/>
    <w:rsid w:val="00941EFB"/>
    <w:rsid w:val="0094429C"/>
    <w:rsid w:val="00945362"/>
    <w:rsid w:val="00946AAC"/>
    <w:rsid w:val="00947AFB"/>
    <w:rsid w:val="00951D7D"/>
    <w:rsid w:val="0095275F"/>
    <w:rsid w:val="009538D0"/>
    <w:rsid w:val="00956921"/>
    <w:rsid w:val="00962674"/>
    <w:rsid w:val="009630C7"/>
    <w:rsid w:val="009655FA"/>
    <w:rsid w:val="009677B6"/>
    <w:rsid w:val="00972B55"/>
    <w:rsid w:val="00973C0C"/>
    <w:rsid w:val="009743B7"/>
    <w:rsid w:val="0097706F"/>
    <w:rsid w:val="009776A2"/>
    <w:rsid w:val="0098228B"/>
    <w:rsid w:val="009828DA"/>
    <w:rsid w:val="00983ADB"/>
    <w:rsid w:val="00984E0A"/>
    <w:rsid w:val="00985BAB"/>
    <w:rsid w:val="009874DA"/>
    <w:rsid w:val="009875F9"/>
    <w:rsid w:val="00991E64"/>
    <w:rsid w:val="00993020"/>
    <w:rsid w:val="0099302F"/>
    <w:rsid w:val="00993EB0"/>
    <w:rsid w:val="009958A9"/>
    <w:rsid w:val="009A0C8A"/>
    <w:rsid w:val="009A2873"/>
    <w:rsid w:val="009B1B5F"/>
    <w:rsid w:val="009B4BEB"/>
    <w:rsid w:val="009B6673"/>
    <w:rsid w:val="009B7B45"/>
    <w:rsid w:val="009C145B"/>
    <w:rsid w:val="009C191B"/>
    <w:rsid w:val="009C1F1B"/>
    <w:rsid w:val="009C27BD"/>
    <w:rsid w:val="009C2BD6"/>
    <w:rsid w:val="009C34F9"/>
    <w:rsid w:val="009C46CF"/>
    <w:rsid w:val="009C5881"/>
    <w:rsid w:val="009C6FE4"/>
    <w:rsid w:val="009D16B0"/>
    <w:rsid w:val="009E02D5"/>
    <w:rsid w:val="009E1F32"/>
    <w:rsid w:val="009E463E"/>
    <w:rsid w:val="009E776C"/>
    <w:rsid w:val="009F0D66"/>
    <w:rsid w:val="009F10FC"/>
    <w:rsid w:val="009F17EF"/>
    <w:rsid w:val="009F3EC9"/>
    <w:rsid w:val="009F6390"/>
    <w:rsid w:val="00A00144"/>
    <w:rsid w:val="00A01CAA"/>
    <w:rsid w:val="00A07773"/>
    <w:rsid w:val="00A07D1C"/>
    <w:rsid w:val="00A115C8"/>
    <w:rsid w:val="00A127F0"/>
    <w:rsid w:val="00A1305F"/>
    <w:rsid w:val="00A13D46"/>
    <w:rsid w:val="00A159DA"/>
    <w:rsid w:val="00A15E50"/>
    <w:rsid w:val="00A1726E"/>
    <w:rsid w:val="00A17CE3"/>
    <w:rsid w:val="00A204CF"/>
    <w:rsid w:val="00A20A95"/>
    <w:rsid w:val="00A215B3"/>
    <w:rsid w:val="00A21DA6"/>
    <w:rsid w:val="00A22487"/>
    <w:rsid w:val="00A23D49"/>
    <w:rsid w:val="00A25EF4"/>
    <w:rsid w:val="00A27004"/>
    <w:rsid w:val="00A276E4"/>
    <w:rsid w:val="00A277B5"/>
    <w:rsid w:val="00A27A64"/>
    <w:rsid w:val="00A30ACF"/>
    <w:rsid w:val="00A30C29"/>
    <w:rsid w:val="00A31ED1"/>
    <w:rsid w:val="00A32844"/>
    <w:rsid w:val="00A33742"/>
    <w:rsid w:val="00A34DD6"/>
    <w:rsid w:val="00A3501B"/>
    <w:rsid w:val="00A35252"/>
    <w:rsid w:val="00A3553B"/>
    <w:rsid w:val="00A35582"/>
    <w:rsid w:val="00A36819"/>
    <w:rsid w:val="00A36989"/>
    <w:rsid w:val="00A374F1"/>
    <w:rsid w:val="00A43308"/>
    <w:rsid w:val="00A43628"/>
    <w:rsid w:val="00A45145"/>
    <w:rsid w:val="00A52386"/>
    <w:rsid w:val="00A5306E"/>
    <w:rsid w:val="00A54192"/>
    <w:rsid w:val="00A550D3"/>
    <w:rsid w:val="00A572F2"/>
    <w:rsid w:val="00A6035E"/>
    <w:rsid w:val="00A6144C"/>
    <w:rsid w:val="00A632B1"/>
    <w:rsid w:val="00A650AB"/>
    <w:rsid w:val="00A66617"/>
    <w:rsid w:val="00A66CAC"/>
    <w:rsid w:val="00A671F8"/>
    <w:rsid w:val="00A673A4"/>
    <w:rsid w:val="00A67531"/>
    <w:rsid w:val="00A67D05"/>
    <w:rsid w:val="00A70632"/>
    <w:rsid w:val="00A724AE"/>
    <w:rsid w:val="00A73329"/>
    <w:rsid w:val="00A74BC1"/>
    <w:rsid w:val="00A7574A"/>
    <w:rsid w:val="00A766C4"/>
    <w:rsid w:val="00A77E1E"/>
    <w:rsid w:val="00A80EB0"/>
    <w:rsid w:val="00A82359"/>
    <w:rsid w:val="00A82DA3"/>
    <w:rsid w:val="00A8432D"/>
    <w:rsid w:val="00A8486D"/>
    <w:rsid w:val="00A8651F"/>
    <w:rsid w:val="00A865D2"/>
    <w:rsid w:val="00A87DEE"/>
    <w:rsid w:val="00A91CB1"/>
    <w:rsid w:val="00A92420"/>
    <w:rsid w:val="00A94C20"/>
    <w:rsid w:val="00A965D2"/>
    <w:rsid w:val="00AA227F"/>
    <w:rsid w:val="00AA3431"/>
    <w:rsid w:val="00AA3BC7"/>
    <w:rsid w:val="00AA3CDC"/>
    <w:rsid w:val="00AA4B46"/>
    <w:rsid w:val="00AA67EB"/>
    <w:rsid w:val="00AA729C"/>
    <w:rsid w:val="00AA754A"/>
    <w:rsid w:val="00AA755B"/>
    <w:rsid w:val="00AB099E"/>
    <w:rsid w:val="00AB4328"/>
    <w:rsid w:val="00AB4A6E"/>
    <w:rsid w:val="00AB71BE"/>
    <w:rsid w:val="00AC0824"/>
    <w:rsid w:val="00AC0E91"/>
    <w:rsid w:val="00AC1EF3"/>
    <w:rsid w:val="00AC4EBF"/>
    <w:rsid w:val="00AC5BEC"/>
    <w:rsid w:val="00AC63AB"/>
    <w:rsid w:val="00AD412E"/>
    <w:rsid w:val="00AD53B2"/>
    <w:rsid w:val="00AD6243"/>
    <w:rsid w:val="00AD65FC"/>
    <w:rsid w:val="00AE0A2E"/>
    <w:rsid w:val="00AE2062"/>
    <w:rsid w:val="00AE354C"/>
    <w:rsid w:val="00AE4B89"/>
    <w:rsid w:val="00AE5CB6"/>
    <w:rsid w:val="00AE5E4B"/>
    <w:rsid w:val="00AF38FE"/>
    <w:rsid w:val="00AF4B07"/>
    <w:rsid w:val="00AF5CC8"/>
    <w:rsid w:val="00AF6186"/>
    <w:rsid w:val="00AF7A3A"/>
    <w:rsid w:val="00B03945"/>
    <w:rsid w:val="00B05B61"/>
    <w:rsid w:val="00B0624A"/>
    <w:rsid w:val="00B073C3"/>
    <w:rsid w:val="00B079F5"/>
    <w:rsid w:val="00B107E6"/>
    <w:rsid w:val="00B152B9"/>
    <w:rsid w:val="00B160DB"/>
    <w:rsid w:val="00B20743"/>
    <w:rsid w:val="00B20836"/>
    <w:rsid w:val="00B21DFD"/>
    <w:rsid w:val="00B2288A"/>
    <w:rsid w:val="00B235BB"/>
    <w:rsid w:val="00B24A7F"/>
    <w:rsid w:val="00B2689A"/>
    <w:rsid w:val="00B26D5C"/>
    <w:rsid w:val="00B27A44"/>
    <w:rsid w:val="00B30BBF"/>
    <w:rsid w:val="00B33C03"/>
    <w:rsid w:val="00B35AAA"/>
    <w:rsid w:val="00B409F5"/>
    <w:rsid w:val="00B43487"/>
    <w:rsid w:val="00B44E56"/>
    <w:rsid w:val="00B45DE7"/>
    <w:rsid w:val="00B46543"/>
    <w:rsid w:val="00B469F6"/>
    <w:rsid w:val="00B47D33"/>
    <w:rsid w:val="00B51A70"/>
    <w:rsid w:val="00B51FB1"/>
    <w:rsid w:val="00B52BE0"/>
    <w:rsid w:val="00B53593"/>
    <w:rsid w:val="00B54133"/>
    <w:rsid w:val="00B560A0"/>
    <w:rsid w:val="00B61E19"/>
    <w:rsid w:val="00B62AB7"/>
    <w:rsid w:val="00B65415"/>
    <w:rsid w:val="00B668F4"/>
    <w:rsid w:val="00B701ED"/>
    <w:rsid w:val="00B70A85"/>
    <w:rsid w:val="00B7370D"/>
    <w:rsid w:val="00B73992"/>
    <w:rsid w:val="00B757BA"/>
    <w:rsid w:val="00B75AF4"/>
    <w:rsid w:val="00B8086C"/>
    <w:rsid w:val="00B83629"/>
    <w:rsid w:val="00B8494B"/>
    <w:rsid w:val="00B84D8B"/>
    <w:rsid w:val="00B85A04"/>
    <w:rsid w:val="00B861B4"/>
    <w:rsid w:val="00B86DFE"/>
    <w:rsid w:val="00B90990"/>
    <w:rsid w:val="00B9133C"/>
    <w:rsid w:val="00B91B2F"/>
    <w:rsid w:val="00B922FF"/>
    <w:rsid w:val="00B9281E"/>
    <w:rsid w:val="00B93925"/>
    <w:rsid w:val="00B93ECF"/>
    <w:rsid w:val="00B94BB8"/>
    <w:rsid w:val="00B9510B"/>
    <w:rsid w:val="00B95187"/>
    <w:rsid w:val="00B96773"/>
    <w:rsid w:val="00B9776F"/>
    <w:rsid w:val="00B97E0C"/>
    <w:rsid w:val="00BA2D55"/>
    <w:rsid w:val="00BA65C3"/>
    <w:rsid w:val="00BA71B1"/>
    <w:rsid w:val="00BA78F1"/>
    <w:rsid w:val="00BB033D"/>
    <w:rsid w:val="00BB0637"/>
    <w:rsid w:val="00BB0AB9"/>
    <w:rsid w:val="00BB11A0"/>
    <w:rsid w:val="00BB345F"/>
    <w:rsid w:val="00BB3D74"/>
    <w:rsid w:val="00BB5E1E"/>
    <w:rsid w:val="00BB5EA7"/>
    <w:rsid w:val="00BB68EA"/>
    <w:rsid w:val="00BB6A45"/>
    <w:rsid w:val="00BB6E3E"/>
    <w:rsid w:val="00BB756F"/>
    <w:rsid w:val="00BC1C27"/>
    <w:rsid w:val="00BC2F79"/>
    <w:rsid w:val="00BC47F6"/>
    <w:rsid w:val="00BC4A8F"/>
    <w:rsid w:val="00BC50E6"/>
    <w:rsid w:val="00BC515D"/>
    <w:rsid w:val="00BC6516"/>
    <w:rsid w:val="00BC6B2A"/>
    <w:rsid w:val="00BC6BBF"/>
    <w:rsid w:val="00BC756D"/>
    <w:rsid w:val="00BC79A0"/>
    <w:rsid w:val="00BD0653"/>
    <w:rsid w:val="00BD0859"/>
    <w:rsid w:val="00BD1572"/>
    <w:rsid w:val="00BD1971"/>
    <w:rsid w:val="00BD7D49"/>
    <w:rsid w:val="00BE0528"/>
    <w:rsid w:val="00BE1133"/>
    <w:rsid w:val="00BE14E3"/>
    <w:rsid w:val="00BE1A3E"/>
    <w:rsid w:val="00BE2EB6"/>
    <w:rsid w:val="00BE3596"/>
    <w:rsid w:val="00BE3774"/>
    <w:rsid w:val="00BE41C7"/>
    <w:rsid w:val="00BE41E5"/>
    <w:rsid w:val="00BE656A"/>
    <w:rsid w:val="00BE7FE1"/>
    <w:rsid w:val="00BF10E7"/>
    <w:rsid w:val="00BF29A7"/>
    <w:rsid w:val="00BF4109"/>
    <w:rsid w:val="00BF41ED"/>
    <w:rsid w:val="00BF4CC3"/>
    <w:rsid w:val="00C01F20"/>
    <w:rsid w:val="00C02D8D"/>
    <w:rsid w:val="00C041D7"/>
    <w:rsid w:val="00C054C7"/>
    <w:rsid w:val="00C057B5"/>
    <w:rsid w:val="00C05CD8"/>
    <w:rsid w:val="00C06E15"/>
    <w:rsid w:val="00C07CC3"/>
    <w:rsid w:val="00C1175B"/>
    <w:rsid w:val="00C1262B"/>
    <w:rsid w:val="00C1297A"/>
    <w:rsid w:val="00C13909"/>
    <w:rsid w:val="00C150CF"/>
    <w:rsid w:val="00C16695"/>
    <w:rsid w:val="00C17971"/>
    <w:rsid w:val="00C222AC"/>
    <w:rsid w:val="00C22687"/>
    <w:rsid w:val="00C24185"/>
    <w:rsid w:val="00C27198"/>
    <w:rsid w:val="00C32E4D"/>
    <w:rsid w:val="00C333A0"/>
    <w:rsid w:val="00C34C95"/>
    <w:rsid w:val="00C36408"/>
    <w:rsid w:val="00C3646F"/>
    <w:rsid w:val="00C36A81"/>
    <w:rsid w:val="00C41974"/>
    <w:rsid w:val="00C44D5C"/>
    <w:rsid w:val="00C51D80"/>
    <w:rsid w:val="00C5271E"/>
    <w:rsid w:val="00C53F4A"/>
    <w:rsid w:val="00C54125"/>
    <w:rsid w:val="00C55B54"/>
    <w:rsid w:val="00C575EB"/>
    <w:rsid w:val="00C577FA"/>
    <w:rsid w:val="00C6098E"/>
    <w:rsid w:val="00C60ECD"/>
    <w:rsid w:val="00C611D8"/>
    <w:rsid w:val="00C6152C"/>
    <w:rsid w:val="00C6197A"/>
    <w:rsid w:val="00C620B8"/>
    <w:rsid w:val="00C627AF"/>
    <w:rsid w:val="00C63990"/>
    <w:rsid w:val="00C63BA7"/>
    <w:rsid w:val="00C6405C"/>
    <w:rsid w:val="00C64DD5"/>
    <w:rsid w:val="00C64EF6"/>
    <w:rsid w:val="00C65050"/>
    <w:rsid w:val="00C667CE"/>
    <w:rsid w:val="00C67BCA"/>
    <w:rsid w:val="00C700CD"/>
    <w:rsid w:val="00C72CAE"/>
    <w:rsid w:val="00C731DB"/>
    <w:rsid w:val="00C739D5"/>
    <w:rsid w:val="00C74810"/>
    <w:rsid w:val="00C824AC"/>
    <w:rsid w:val="00C826CB"/>
    <w:rsid w:val="00C82721"/>
    <w:rsid w:val="00C8388B"/>
    <w:rsid w:val="00C87FBB"/>
    <w:rsid w:val="00C90A28"/>
    <w:rsid w:val="00C90D68"/>
    <w:rsid w:val="00C91601"/>
    <w:rsid w:val="00C939FE"/>
    <w:rsid w:val="00C93AE6"/>
    <w:rsid w:val="00C94766"/>
    <w:rsid w:val="00C94DFA"/>
    <w:rsid w:val="00C97EB7"/>
    <w:rsid w:val="00CA2B30"/>
    <w:rsid w:val="00CA3484"/>
    <w:rsid w:val="00CA4BDA"/>
    <w:rsid w:val="00CA7C88"/>
    <w:rsid w:val="00CB0577"/>
    <w:rsid w:val="00CB1F66"/>
    <w:rsid w:val="00CB2951"/>
    <w:rsid w:val="00CB4356"/>
    <w:rsid w:val="00CC1602"/>
    <w:rsid w:val="00CC199F"/>
    <w:rsid w:val="00CC2BD7"/>
    <w:rsid w:val="00CC3FE5"/>
    <w:rsid w:val="00CC4B41"/>
    <w:rsid w:val="00CC61B6"/>
    <w:rsid w:val="00CC6DB2"/>
    <w:rsid w:val="00CC71E6"/>
    <w:rsid w:val="00CC7E95"/>
    <w:rsid w:val="00CD0D79"/>
    <w:rsid w:val="00CD16F8"/>
    <w:rsid w:val="00CD282B"/>
    <w:rsid w:val="00CD4C35"/>
    <w:rsid w:val="00CD5BEE"/>
    <w:rsid w:val="00CD694B"/>
    <w:rsid w:val="00CD7369"/>
    <w:rsid w:val="00CE0B0E"/>
    <w:rsid w:val="00CE0B4C"/>
    <w:rsid w:val="00CE2614"/>
    <w:rsid w:val="00CE2C3F"/>
    <w:rsid w:val="00CE3831"/>
    <w:rsid w:val="00CE48D2"/>
    <w:rsid w:val="00CE60BF"/>
    <w:rsid w:val="00CE688B"/>
    <w:rsid w:val="00CE6E41"/>
    <w:rsid w:val="00CF1F10"/>
    <w:rsid w:val="00CF378F"/>
    <w:rsid w:val="00CF76B3"/>
    <w:rsid w:val="00D00ABB"/>
    <w:rsid w:val="00D0256D"/>
    <w:rsid w:val="00D02A25"/>
    <w:rsid w:val="00D02EEC"/>
    <w:rsid w:val="00D03551"/>
    <w:rsid w:val="00D039DF"/>
    <w:rsid w:val="00D03BD0"/>
    <w:rsid w:val="00D06A63"/>
    <w:rsid w:val="00D06C1C"/>
    <w:rsid w:val="00D070F9"/>
    <w:rsid w:val="00D07E0E"/>
    <w:rsid w:val="00D07E7E"/>
    <w:rsid w:val="00D11478"/>
    <w:rsid w:val="00D12484"/>
    <w:rsid w:val="00D12BD9"/>
    <w:rsid w:val="00D14BFC"/>
    <w:rsid w:val="00D15ED0"/>
    <w:rsid w:val="00D2164C"/>
    <w:rsid w:val="00D21B3E"/>
    <w:rsid w:val="00D21FED"/>
    <w:rsid w:val="00D24251"/>
    <w:rsid w:val="00D250D7"/>
    <w:rsid w:val="00D31BF1"/>
    <w:rsid w:val="00D325AB"/>
    <w:rsid w:val="00D32693"/>
    <w:rsid w:val="00D343E2"/>
    <w:rsid w:val="00D34782"/>
    <w:rsid w:val="00D361A2"/>
    <w:rsid w:val="00D37B47"/>
    <w:rsid w:val="00D37C1F"/>
    <w:rsid w:val="00D37FE1"/>
    <w:rsid w:val="00D428A2"/>
    <w:rsid w:val="00D42AFF"/>
    <w:rsid w:val="00D4435A"/>
    <w:rsid w:val="00D448DC"/>
    <w:rsid w:val="00D44C2E"/>
    <w:rsid w:val="00D45414"/>
    <w:rsid w:val="00D47947"/>
    <w:rsid w:val="00D515C5"/>
    <w:rsid w:val="00D53E3A"/>
    <w:rsid w:val="00D5540C"/>
    <w:rsid w:val="00D566BD"/>
    <w:rsid w:val="00D57620"/>
    <w:rsid w:val="00D576CF"/>
    <w:rsid w:val="00D57A4D"/>
    <w:rsid w:val="00D60AA7"/>
    <w:rsid w:val="00D60ED2"/>
    <w:rsid w:val="00D614AA"/>
    <w:rsid w:val="00D61C30"/>
    <w:rsid w:val="00D6435F"/>
    <w:rsid w:val="00D7187A"/>
    <w:rsid w:val="00D71E5A"/>
    <w:rsid w:val="00D72A2E"/>
    <w:rsid w:val="00D75E28"/>
    <w:rsid w:val="00D75F13"/>
    <w:rsid w:val="00D772C2"/>
    <w:rsid w:val="00D8008E"/>
    <w:rsid w:val="00D82897"/>
    <w:rsid w:val="00D82C45"/>
    <w:rsid w:val="00D83778"/>
    <w:rsid w:val="00D85A4D"/>
    <w:rsid w:val="00D908A8"/>
    <w:rsid w:val="00D91EE3"/>
    <w:rsid w:val="00D942D5"/>
    <w:rsid w:val="00D977B6"/>
    <w:rsid w:val="00DA0292"/>
    <w:rsid w:val="00DA4A31"/>
    <w:rsid w:val="00DA7098"/>
    <w:rsid w:val="00DA7B04"/>
    <w:rsid w:val="00DB36C2"/>
    <w:rsid w:val="00DB39AC"/>
    <w:rsid w:val="00DB4841"/>
    <w:rsid w:val="00DB4E60"/>
    <w:rsid w:val="00DC169B"/>
    <w:rsid w:val="00DC2AB9"/>
    <w:rsid w:val="00DC5311"/>
    <w:rsid w:val="00DC5C4E"/>
    <w:rsid w:val="00DC63F0"/>
    <w:rsid w:val="00DC7C31"/>
    <w:rsid w:val="00DD0A77"/>
    <w:rsid w:val="00DD0A8C"/>
    <w:rsid w:val="00DD2E9E"/>
    <w:rsid w:val="00DD38E3"/>
    <w:rsid w:val="00DD4AAB"/>
    <w:rsid w:val="00DD4D3C"/>
    <w:rsid w:val="00DD5146"/>
    <w:rsid w:val="00DD6EE5"/>
    <w:rsid w:val="00DE0CDA"/>
    <w:rsid w:val="00DE386C"/>
    <w:rsid w:val="00DE457F"/>
    <w:rsid w:val="00DE4D35"/>
    <w:rsid w:val="00DE572F"/>
    <w:rsid w:val="00DF098B"/>
    <w:rsid w:val="00DF11C4"/>
    <w:rsid w:val="00DF210C"/>
    <w:rsid w:val="00DF40B6"/>
    <w:rsid w:val="00DF4B6A"/>
    <w:rsid w:val="00DF4DAF"/>
    <w:rsid w:val="00DF722C"/>
    <w:rsid w:val="00E002B2"/>
    <w:rsid w:val="00E014B7"/>
    <w:rsid w:val="00E01E65"/>
    <w:rsid w:val="00E02C09"/>
    <w:rsid w:val="00E02E22"/>
    <w:rsid w:val="00E03E48"/>
    <w:rsid w:val="00E04D59"/>
    <w:rsid w:val="00E05EB9"/>
    <w:rsid w:val="00E062F2"/>
    <w:rsid w:val="00E068A1"/>
    <w:rsid w:val="00E06CC6"/>
    <w:rsid w:val="00E0753D"/>
    <w:rsid w:val="00E07DA1"/>
    <w:rsid w:val="00E10906"/>
    <w:rsid w:val="00E1197A"/>
    <w:rsid w:val="00E1199E"/>
    <w:rsid w:val="00E123CB"/>
    <w:rsid w:val="00E13F2E"/>
    <w:rsid w:val="00E177B5"/>
    <w:rsid w:val="00E20C9B"/>
    <w:rsid w:val="00E20E0B"/>
    <w:rsid w:val="00E20E13"/>
    <w:rsid w:val="00E21DBC"/>
    <w:rsid w:val="00E225DE"/>
    <w:rsid w:val="00E25158"/>
    <w:rsid w:val="00E26284"/>
    <w:rsid w:val="00E275D7"/>
    <w:rsid w:val="00E27DBE"/>
    <w:rsid w:val="00E30725"/>
    <w:rsid w:val="00E30ADF"/>
    <w:rsid w:val="00E31471"/>
    <w:rsid w:val="00E325B3"/>
    <w:rsid w:val="00E3297C"/>
    <w:rsid w:val="00E32AB1"/>
    <w:rsid w:val="00E341C2"/>
    <w:rsid w:val="00E346C9"/>
    <w:rsid w:val="00E35E61"/>
    <w:rsid w:val="00E36645"/>
    <w:rsid w:val="00E3692B"/>
    <w:rsid w:val="00E36C71"/>
    <w:rsid w:val="00E3707E"/>
    <w:rsid w:val="00E373F5"/>
    <w:rsid w:val="00E37C32"/>
    <w:rsid w:val="00E40404"/>
    <w:rsid w:val="00E40595"/>
    <w:rsid w:val="00E4122E"/>
    <w:rsid w:val="00E4529A"/>
    <w:rsid w:val="00E459C6"/>
    <w:rsid w:val="00E4728F"/>
    <w:rsid w:val="00E47589"/>
    <w:rsid w:val="00E54219"/>
    <w:rsid w:val="00E549C0"/>
    <w:rsid w:val="00E55801"/>
    <w:rsid w:val="00E56D39"/>
    <w:rsid w:val="00E6271F"/>
    <w:rsid w:val="00E63524"/>
    <w:rsid w:val="00E64537"/>
    <w:rsid w:val="00E64651"/>
    <w:rsid w:val="00E64915"/>
    <w:rsid w:val="00E64B4D"/>
    <w:rsid w:val="00E651FF"/>
    <w:rsid w:val="00E661D4"/>
    <w:rsid w:val="00E666BE"/>
    <w:rsid w:val="00E66978"/>
    <w:rsid w:val="00E67FDB"/>
    <w:rsid w:val="00E70091"/>
    <w:rsid w:val="00E720F5"/>
    <w:rsid w:val="00E731E2"/>
    <w:rsid w:val="00E7443C"/>
    <w:rsid w:val="00E74D76"/>
    <w:rsid w:val="00E75C94"/>
    <w:rsid w:val="00E76D47"/>
    <w:rsid w:val="00E77CB3"/>
    <w:rsid w:val="00E83F61"/>
    <w:rsid w:val="00E849F7"/>
    <w:rsid w:val="00E853CE"/>
    <w:rsid w:val="00E86913"/>
    <w:rsid w:val="00E90302"/>
    <w:rsid w:val="00E97396"/>
    <w:rsid w:val="00EA185E"/>
    <w:rsid w:val="00EA26E7"/>
    <w:rsid w:val="00EA2BCA"/>
    <w:rsid w:val="00EA4B05"/>
    <w:rsid w:val="00EA4D9D"/>
    <w:rsid w:val="00EA592A"/>
    <w:rsid w:val="00EA70A8"/>
    <w:rsid w:val="00EA721A"/>
    <w:rsid w:val="00EB14E4"/>
    <w:rsid w:val="00EB1B4F"/>
    <w:rsid w:val="00EB32A5"/>
    <w:rsid w:val="00EB34ED"/>
    <w:rsid w:val="00EB7BE0"/>
    <w:rsid w:val="00EB7E63"/>
    <w:rsid w:val="00EC131E"/>
    <w:rsid w:val="00EC2796"/>
    <w:rsid w:val="00EC2B73"/>
    <w:rsid w:val="00EC315E"/>
    <w:rsid w:val="00EC3D70"/>
    <w:rsid w:val="00EC5B10"/>
    <w:rsid w:val="00EC5EEA"/>
    <w:rsid w:val="00EC607A"/>
    <w:rsid w:val="00EC6609"/>
    <w:rsid w:val="00ED077C"/>
    <w:rsid w:val="00ED1190"/>
    <w:rsid w:val="00ED1EBC"/>
    <w:rsid w:val="00ED6544"/>
    <w:rsid w:val="00ED727E"/>
    <w:rsid w:val="00ED774C"/>
    <w:rsid w:val="00EE0277"/>
    <w:rsid w:val="00EE32EB"/>
    <w:rsid w:val="00EE3E00"/>
    <w:rsid w:val="00EE5DC0"/>
    <w:rsid w:val="00EE5DD2"/>
    <w:rsid w:val="00EE76FA"/>
    <w:rsid w:val="00EF09EB"/>
    <w:rsid w:val="00EF0A2E"/>
    <w:rsid w:val="00EF2AF7"/>
    <w:rsid w:val="00EF33BD"/>
    <w:rsid w:val="00EF3D22"/>
    <w:rsid w:val="00EF63C2"/>
    <w:rsid w:val="00EF7236"/>
    <w:rsid w:val="00F00A79"/>
    <w:rsid w:val="00F00E86"/>
    <w:rsid w:val="00F05535"/>
    <w:rsid w:val="00F057A5"/>
    <w:rsid w:val="00F07C1E"/>
    <w:rsid w:val="00F105DB"/>
    <w:rsid w:val="00F132BC"/>
    <w:rsid w:val="00F13D80"/>
    <w:rsid w:val="00F143B1"/>
    <w:rsid w:val="00F16AAA"/>
    <w:rsid w:val="00F16BBE"/>
    <w:rsid w:val="00F21161"/>
    <w:rsid w:val="00F218EF"/>
    <w:rsid w:val="00F21BC7"/>
    <w:rsid w:val="00F234EF"/>
    <w:rsid w:val="00F25833"/>
    <w:rsid w:val="00F261A7"/>
    <w:rsid w:val="00F26242"/>
    <w:rsid w:val="00F266A2"/>
    <w:rsid w:val="00F26B74"/>
    <w:rsid w:val="00F32269"/>
    <w:rsid w:val="00F34CF9"/>
    <w:rsid w:val="00F40299"/>
    <w:rsid w:val="00F42AC6"/>
    <w:rsid w:val="00F441CD"/>
    <w:rsid w:val="00F47FDF"/>
    <w:rsid w:val="00F52365"/>
    <w:rsid w:val="00F53790"/>
    <w:rsid w:val="00F55FA2"/>
    <w:rsid w:val="00F56A6F"/>
    <w:rsid w:val="00F5709C"/>
    <w:rsid w:val="00F571DC"/>
    <w:rsid w:val="00F62D4C"/>
    <w:rsid w:val="00F634B6"/>
    <w:rsid w:val="00F64EF1"/>
    <w:rsid w:val="00F67BA0"/>
    <w:rsid w:val="00F67C7B"/>
    <w:rsid w:val="00F73C13"/>
    <w:rsid w:val="00F755F8"/>
    <w:rsid w:val="00F8064D"/>
    <w:rsid w:val="00F811E3"/>
    <w:rsid w:val="00F83570"/>
    <w:rsid w:val="00F85885"/>
    <w:rsid w:val="00F86E55"/>
    <w:rsid w:val="00F87301"/>
    <w:rsid w:val="00F8765F"/>
    <w:rsid w:val="00F8794E"/>
    <w:rsid w:val="00F90503"/>
    <w:rsid w:val="00F9068D"/>
    <w:rsid w:val="00F90767"/>
    <w:rsid w:val="00F90A3B"/>
    <w:rsid w:val="00F95501"/>
    <w:rsid w:val="00F955FB"/>
    <w:rsid w:val="00F97951"/>
    <w:rsid w:val="00FA2479"/>
    <w:rsid w:val="00FA3C96"/>
    <w:rsid w:val="00FA45D4"/>
    <w:rsid w:val="00FA685B"/>
    <w:rsid w:val="00FB0C01"/>
    <w:rsid w:val="00FB239F"/>
    <w:rsid w:val="00FB2B45"/>
    <w:rsid w:val="00FB32FD"/>
    <w:rsid w:val="00FB6ABC"/>
    <w:rsid w:val="00FB78C2"/>
    <w:rsid w:val="00FB7CD4"/>
    <w:rsid w:val="00FC0689"/>
    <w:rsid w:val="00FC1891"/>
    <w:rsid w:val="00FC18F2"/>
    <w:rsid w:val="00FC39E5"/>
    <w:rsid w:val="00FC3A78"/>
    <w:rsid w:val="00FC6035"/>
    <w:rsid w:val="00FD1005"/>
    <w:rsid w:val="00FD4672"/>
    <w:rsid w:val="00FD4AA0"/>
    <w:rsid w:val="00FD573C"/>
    <w:rsid w:val="00FD6C75"/>
    <w:rsid w:val="00FE1F27"/>
    <w:rsid w:val="00FE2968"/>
    <w:rsid w:val="00FE6A5F"/>
    <w:rsid w:val="00FE71B3"/>
    <w:rsid w:val="00FF1AC5"/>
    <w:rsid w:val="00FF245F"/>
    <w:rsid w:val="00FF42C5"/>
    <w:rsid w:val="00FF4414"/>
    <w:rsid w:val="00FF45B9"/>
    <w:rsid w:val="00FF67B1"/>
    <w:rsid w:val="00FF6EEA"/>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D52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D47947"/>
    <w:pPr>
      <w:jc w:val="both"/>
    </w:pPr>
    <w:rPr>
      <w:rFonts w:eastAsiaTheme="minorEastAsia"/>
      <w:sz w:val="24"/>
      <w:lang w:val="en-GB"/>
    </w:rPr>
  </w:style>
  <w:style w:type="paragraph" w:styleId="Heading1">
    <w:name w:val="heading 1"/>
    <w:basedOn w:val="Normal"/>
    <w:next w:val="Normal"/>
    <w:link w:val="Heading1Char"/>
    <w:uiPriority w:val="99"/>
    <w:semiHidden/>
    <w:rsid w:val="00D4794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4794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4794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4794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070F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4794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070F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070F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070F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47947"/>
    <w:rPr>
      <w:rFonts w:ascii="Tahoma" w:hAnsi="Tahoma" w:cs="Tahoma"/>
      <w:sz w:val="16"/>
      <w:szCs w:val="16"/>
    </w:rPr>
  </w:style>
  <w:style w:type="character" w:customStyle="1" w:styleId="BalloonTextChar">
    <w:name w:val="Balloon Text Char"/>
    <w:basedOn w:val="DefaultParagraphFont"/>
    <w:link w:val="BalloonText"/>
    <w:uiPriority w:val="99"/>
    <w:semiHidden/>
    <w:rsid w:val="00D47947"/>
    <w:rPr>
      <w:rFonts w:ascii="Tahoma" w:hAnsi="Tahoma" w:eastAsiaTheme="minorEastAsia" w:cs="Tahoma"/>
      <w:sz w:val="16"/>
      <w:szCs w:val="16"/>
      <w:lang w:val="en-GB"/>
    </w:rPr>
  </w:style>
  <w:style w:type="character" w:styleId="BookTitle">
    <w:name w:val="Book Title"/>
    <w:uiPriority w:val="99"/>
    <w:semiHidden/>
    <w:qFormat/>
    <w:rsid w:val="00D070F9"/>
    <w:rPr>
      <w:i/>
      <w:iCs/>
      <w:smallCaps/>
      <w:spacing w:val="5"/>
    </w:rPr>
  </w:style>
  <w:style w:type="paragraph" w:customStyle="1" w:styleId="ECHRHeader">
    <w:name w:val="ECHR_Header"/>
    <w:aliases w:val="Ju_Header"/>
    <w:basedOn w:val="Header"/>
    <w:uiPriority w:val="4"/>
    <w:qFormat/>
    <w:rsid w:val="00D070F9"/>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D47947"/>
    <w:pPr>
      <w:jc w:val="left"/>
    </w:pPr>
    <w:rPr>
      <w:sz w:val="8"/>
    </w:rPr>
  </w:style>
  <w:style w:type="character" w:styleId="Strong">
    <w:name w:val="Strong"/>
    <w:uiPriority w:val="99"/>
    <w:semiHidden/>
    <w:qFormat/>
    <w:rsid w:val="00D070F9"/>
    <w:rPr>
      <w:b/>
      <w:bCs/>
    </w:rPr>
  </w:style>
  <w:style w:type="paragraph" w:styleId="NoSpacing">
    <w:name w:val="No Spacing"/>
    <w:basedOn w:val="Normal"/>
    <w:link w:val="NoSpacingChar"/>
    <w:semiHidden/>
    <w:qFormat/>
    <w:rsid w:val="00D070F9"/>
    <w:rPr>
      <w:sz w:val="22"/>
      <w:lang w:val="en-US"/>
    </w:rPr>
  </w:style>
  <w:style w:type="character" w:customStyle="1" w:styleId="NoSpacingChar">
    <w:name w:val="No Spacing Char"/>
    <w:basedOn w:val="DefaultParagraphFont"/>
    <w:link w:val="NoSpacing"/>
    <w:semiHidden/>
    <w:rsid w:val="00D070F9"/>
    <w:rPr>
      <w:rFonts w:eastAsiaTheme="minorEastAsia"/>
    </w:rPr>
  </w:style>
  <w:style w:type="paragraph" w:customStyle="1" w:styleId="ECHRFooterLine">
    <w:name w:val="ECHR_Footer_Line"/>
    <w:aliases w:val="Footer_Line"/>
    <w:basedOn w:val="Normal"/>
    <w:next w:val="ECHRFooter"/>
    <w:uiPriority w:val="57"/>
    <w:semiHidden/>
    <w:rsid w:val="00D4794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D070F9"/>
    <w:pPr>
      <w:numPr>
        <w:numId w:val="25"/>
      </w:numPr>
      <w:jc w:val="left"/>
    </w:pPr>
    <w:rPr>
      <w:b/>
    </w:rPr>
  </w:style>
  <w:style w:type="paragraph" w:customStyle="1" w:styleId="OpiPara">
    <w:name w:val="Opi_Para"/>
    <w:basedOn w:val="ECHRPara"/>
    <w:uiPriority w:val="46"/>
    <w:qFormat/>
    <w:rsid w:val="00D070F9"/>
  </w:style>
  <w:style w:type="paragraph" w:customStyle="1" w:styleId="JuParaSub">
    <w:name w:val="Ju_Para_Sub"/>
    <w:basedOn w:val="ECHRPara"/>
    <w:uiPriority w:val="13"/>
    <w:qFormat/>
    <w:rsid w:val="00D070F9"/>
    <w:pPr>
      <w:ind w:left="284"/>
    </w:pPr>
  </w:style>
  <w:style w:type="paragraph" w:customStyle="1" w:styleId="ECHRTitleCentre3">
    <w:name w:val="ECHR_Title_Centre_3"/>
    <w:aliases w:val="Ju_H_Article"/>
    <w:basedOn w:val="Normal"/>
    <w:next w:val="ECHRParaQuote"/>
    <w:uiPriority w:val="27"/>
    <w:qFormat/>
    <w:rsid w:val="00D070F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070F9"/>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D070F9"/>
  </w:style>
  <w:style w:type="paragraph" w:customStyle="1" w:styleId="OpiQuot">
    <w:name w:val="Opi_Quot"/>
    <w:basedOn w:val="ECHRParaQuote"/>
    <w:uiPriority w:val="48"/>
    <w:qFormat/>
    <w:rsid w:val="00D070F9"/>
  </w:style>
  <w:style w:type="paragraph" w:customStyle="1" w:styleId="OpiQuotSub">
    <w:name w:val="Opi_Quot_Sub"/>
    <w:basedOn w:val="JuQuotSub"/>
    <w:uiPriority w:val="49"/>
    <w:qFormat/>
    <w:rsid w:val="00D070F9"/>
  </w:style>
  <w:style w:type="paragraph" w:customStyle="1" w:styleId="ECHRTitleCentre2">
    <w:name w:val="ECHR_Title_Centre_2"/>
    <w:aliases w:val="Dec_H_Case"/>
    <w:basedOn w:val="Normal"/>
    <w:next w:val="ECHRPara"/>
    <w:uiPriority w:val="8"/>
    <w:qFormat/>
    <w:rsid w:val="00D070F9"/>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D070F9"/>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D070F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070F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070F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070F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070F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070F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070F9"/>
    <w:pPr>
      <w:keepNext/>
      <w:keepLines/>
      <w:spacing w:before="240" w:after="120"/>
      <w:ind w:left="1236"/>
    </w:pPr>
    <w:rPr>
      <w:sz w:val="20"/>
      <w:lang w:val="en-GB"/>
    </w:rPr>
  </w:style>
  <w:style w:type="paragraph" w:customStyle="1" w:styleId="JuQuotSub">
    <w:name w:val="Ju_Quot_Sub"/>
    <w:basedOn w:val="ECHRParaQuote"/>
    <w:uiPriority w:val="15"/>
    <w:qFormat/>
    <w:rsid w:val="00D070F9"/>
    <w:pPr>
      <w:ind w:left="567"/>
    </w:pPr>
  </w:style>
  <w:style w:type="paragraph" w:customStyle="1" w:styleId="JuInitialled">
    <w:name w:val="Ju_Initialled"/>
    <w:basedOn w:val="Normal"/>
    <w:uiPriority w:val="31"/>
    <w:qFormat/>
    <w:rsid w:val="00D070F9"/>
    <w:pPr>
      <w:tabs>
        <w:tab w:val="center" w:pos="6407"/>
      </w:tabs>
      <w:spacing w:before="720"/>
      <w:jc w:val="right"/>
    </w:pPr>
  </w:style>
  <w:style w:type="paragraph" w:customStyle="1" w:styleId="OpiHA">
    <w:name w:val="Opi_H_A"/>
    <w:basedOn w:val="ECHRHeading1"/>
    <w:next w:val="OpiPara"/>
    <w:uiPriority w:val="41"/>
    <w:qFormat/>
    <w:rsid w:val="00D070F9"/>
    <w:pPr>
      <w:tabs>
        <w:tab w:val="clear" w:pos="357"/>
      </w:tabs>
      <w:outlineLvl w:val="1"/>
    </w:pPr>
    <w:rPr>
      <w:b/>
    </w:rPr>
  </w:style>
  <w:style w:type="paragraph" w:styleId="Header">
    <w:name w:val="header"/>
    <w:basedOn w:val="Normal"/>
    <w:link w:val="HeaderChar"/>
    <w:uiPriority w:val="57"/>
    <w:semiHidden/>
    <w:rsid w:val="00D4794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47947"/>
    <w:rPr>
      <w:sz w:val="24"/>
      <w:lang w:val="en-GB"/>
    </w:rPr>
  </w:style>
  <w:style w:type="character" w:customStyle="1" w:styleId="Heading1Char">
    <w:name w:val="Heading 1 Char"/>
    <w:basedOn w:val="DefaultParagraphFont"/>
    <w:link w:val="Heading1"/>
    <w:uiPriority w:val="99"/>
    <w:semiHidden/>
    <w:rsid w:val="00D47947"/>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070F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070F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47947"/>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D070F9"/>
    <w:rPr>
      <w:caps w:val="0"/>
      <w:smallCaps/>
    </w:rPr>
  </w:style>
  <w:style w:type="paragraph" w:customStyle="1" w:styleId="ECHRDecisionBody">
    <w:name w:val="ECHR_Decision_Body"/>
    <w:aliases w:val="Ju_Judges"/>
    <w:basedOn w:val="Normal"/>
    <w:uiPriority w:val="11"/>
    <w:qFormat/>
    <w:rsid w:val="00D070F9"/>
    <w:pPr>
      <w:tabs>
        <w:tab w:val="left" w:pos="567"/>
        <w:tab w:val="left" w:pos="1134"/>
      </w:tabs>
      <w:jc w:val="left"/>
    </w:pPr>
  </w:style>
  <w:style w:type="character" w:customStyle="1" w:styleId="Heading3Char">
    <w:name w:val="Heading 3 Char"/>
    <w:basedOn w:val="DefaultParagraphFont"/>
    <w:link w:val="Heading3"/>
    <w:uiPriority w:val="99"/>
    <w:semiHidden/>
    <w:rsid w:val="00D47947"/>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JuParaChar"/>
    <w:uiPriority w:val="12"/>
    <w:qFormat/>
    <w:rsid w:val="00D070F9"/>
    <w:pPr>
      <w:ind w:firstLine="284"/>
    </w:pPr>
  </w:style>
  <w:style w:type="character" w:customStyle="1" w:styleId="Heading4Char">
    <w:name w:val="Heading 4 Char"/>
    <w:basedOn w:val="DefaultParagraphFont"/>
    <w:link w:val="Heading4"/>
    <w:uiPriority w:val="99"/>
    <w:semiHidden/>
    <w:rsid w:val="00D47947"/>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070F9"/>
    <w:rPr>
      <w:rFonts w:asciiTheme="majorHAnsi" w:eastAsiaTheme="majorEastAsia" w:hAnsiTheme="majorHAnsi" w:cstheme="majorBidi"/>
      <w:b/>
      <w:bCs/>
      <w:color w:val="808080"/>
    </w:rPr>
  </w:style>
  <w:style w:type="character" w:styleId="SubtleEmphasis">
    <w:name w:val="Subtle Emphasis"/>
    <w:uiPriority w:val="99"/>
    <w:semiHidden/>
    <w:qFormat/>
    <w:rsid w:val="00D070F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070F9"/>
    <w:pPr>
      <w:keepNext/>
      <w:keepLines/>
      <w:spacing w:before="720" w:after="240"/>
      <w:outlineLvl w:val="0"/>
    </w:pPr>
    <w:rPr>
      <w:rFonts w:asciiTheme="majorHAnsi" w:hAnsiTheme="majorHAnsi"/>
      <w:sz w:val="28"/>
    </w:rPr>
  </w:style>
  <w:style w:type="character" w:styleId="Emphasis">
    <w:name w:val="Emphasis"/>
    <w:uiPriority w:val="99"/>
    <w:semiHidden/>
    <w:qFormat/>
    <w:rsid w:val="00D070F9"/>
    <w:rPr>
      <w:b/>
      <w:bCs/>
      <w:i/>
      <w:iCs/>
      <w:spacing w:val="10"/>
      <w:bdr w:val="none" w:sz="0" w:space="0" w:color="auto"/>
      <w:shd w:val="clear" w:color="auto" w:fill="auto"/>
    </w:rPr>
  </w:style>
  <w:style w:type="paragraph" w:styleId="Footer">
    <w:name w:val="footer"/>
    <w:basedOn w:val="Normal"/>
    <w:link w:val="FooterChar"/>
    <w:uiPriority w:val="57"/>
    <w:semiHidden/>
    <w:rsid w:val="00D4794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47947"/>
    <w:rPr>
      <w:sz w:val="24"/>
      <w:lang w:val="en-GB"/>
    </w:rPr>
  </w:style>
  <w:style w:type="character" w:styleId="FootnoteReference">
    <w:name w:val="footnote reference"/>
    <w:basedOn w:val="DefaultParagraphFont"/>
    <w:uiPriority w:val="99"/>
    <w:semiHidden/>
    <w:rsid w:val="00D47947"/>
    <w:rPr>
      <w:vertAlign w:val="superscript"/>
    </w:rPr>
  </w:style>
  <w:style w:type="paragraph" w:styleId="FootnoteText">
    <w:name w:val="footnote text"/>
    <w:basedOn w:val="Normal"/>
    <w:link w:val="FootnoteTextChar"/>
    <w:uiPriority w:val="99"/>
    <w:semiHidden/>
    <w:rsid w:val="00D47947"/>
    <w:rPr>
      <w:sz w:val="20"/>
      <w:szCs w:val="20"/>
    </w:rPr>
  </w:style>
  <w:style w:type="character" w:customStyle="1" w:styleId="FootnoteTextChar">
    <w:name w:val="Footnote Text Char"/>
    <w:basedOn w:val="DefaultParagraphFont"/>
    <w:link w:val="FootnoteText"/>
    <w:uiPriority w:val="99"/>
    <w:semiHidden/>
    <w:rsid w:val="00D47947"/>
    <w:rPr>
      <w:rFonts w:eastAsiaTheme="minorEastAsia"/>
      <w:sz w:val="20"/>
      <w:szCs w:val="20"/>
      <w:lang w:val="en-GB"/>
    </w:rPr>
  </w:style>
  <w:style w:type="character" w:customStyle="1" w:styleId="Heading6Char">
    <w:name w:val="Heading 6 Char"/>
    <w:basedOn w:val="DefaultParagraphFont"/>
    <w:link w:val="Heading6"/>
    <w:uiPriority w:val="99"/>
    <w:semiHidden/>
    <w:rsid w:val="00D4794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070F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070F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070F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47947"/>
    <w:rPr>
      <w:color w:val="0072BC" w:themeColor="hyperlink"/>
      <w:u w:val="single"/>
    </w:rPr>
  </w:style>
  <w:style w:type="character" w:styleId="IntenseEmphasis">
    <w:name w:val="Intense Emphasis"/>
    <w:uiPriority w:val="99"/>
    <w:semiHidden/>
    <w:qFormat/>
    <w:rsid w:val="00D070F9"/>
    <w:rPr>
      <w:b/>
      <w:bCs/>
    </w:rPr>
  </w:style>
  <w:style w:type="paragraph" w:styleId="IntenseQuote">
    <w:name w:val="Intense Quote"/>
    <w:basedOn w:val="Normal"/>
    <w:next w:val="Normal"/>
    <w:link w:val="IntenseQuoteChar"/>
    <w:uiPriority w:val="99"/>
    <w:semiHidden/>
    <w:qFormat/>
    <w:rsid w:val="00D070F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070F9"/>
    <w:rPr>
      <w:rFonts w:eastAsiaTheme="minorEastAsia"/>
      <w:b/>
      <w:bCs/>
      <w:i/>
      <w:iCs/>
      <w:lang w:bidi="en-US"/>
    </w:rPr>
  </w:style>
  <w:style w:type="character" w:styleId="IntenseReference">
    <w:name w:val="Intense Reference"/>
    <w:uiPriority w:val="99"/>
    <w:semiHidden/>
    <w:qFormat/>
    <w:rsid w:val="00D070F9"/>
    <w:rPr>
      <w:smallCaps/>
      <w:spacing w:val="5"/>
      <w:u w:val="single"/>
    </w:rPr>
  </w:style>
  <w:style w:type="paragraph" w:styleId="ListParagraph">
    <w:name w:val="List Paragraph"/>
    <w:basedOn w:val="Normal"/>
    <w:uiPriority w:val="99"/>
    <w:semiHidden/>
    <w:qFormat/>
    <w:rsid w:val="00D070F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070F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070F9"/>
    <w:rPr>
      <w:rFonts w:eastAsiaTheme="minorEastAsia"/>
      <w:i/>
      <w:iCs/>
      <w:lang w:bidi="en-US"/>
    </w:rPr>
  </w:style>
  <w:style w:type="character" w:styleId="SubtleReference">
    <w:name w:val="Subtle Reference"/>
    <w:uiPriority w:val="99"/>
    <w:semiHidden/>
    <w:qFormat/>
    <w:rsid w:val="00D070F9"/>
    <w:rPr>
      <w:smallCaps/>
    </w:rPr>
  </w:style>
  <w:style w:type="table" w:styleId="TableGrid">
    <w:name w:val="Table Grid"/>
    <w:basedOn w:val="TableNormal"/>
    <w:uiPriority w:val="59"/>
    <w:semiHidden/>
    <w:rsid w:val="00D4794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4794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4794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4794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4794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4794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070F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4794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070F9"/>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4794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D070F9"/>
    <w:pPr>
      <w:tabs>
        <w:tab w:val="center" w:pos="851"/>
        <w:tab w:val="center" w:pos="6407"/>
      </w:tabs>
      <w:spacing w:before="720"/>
      <w:jc w:val="left"/>
    </w:pPr>
  </w:style>
  <w:style w:type="paragraph" w:customStyle="1" w:styleId="JuParaLast">
    <w:name w:val="Ju_Para_Last"/>
    <w:basedOn w:val="Normal"/>
    <w:next w:val="ECHRPara"/>
    <w:uiPriority w:val="30"/>
    <w:qFormat/>
    <w:rsid w:val="00D070F9"/>
    <w:pPr>
      <w:keepNext/>
      <w:keepLines/>
      <w:spacing w:before="240"/>
      <w:ind w:firstLine="284"/>
    </w:pPr>
  </w:style>
  <w:style w:type="paragraph" w:customStyle="1" w:styleId="JuCase">
    <w:name w:val="Ju_Case"/>
    <w:basedOn w:val="Normal"/>
    <w:next w:val="ECHRPara"/>
    <w:uiPriority w:val="10"/>
    <w:rsid w:val="00D47947"/>
    <w:pPr>
      <w:ind w:firstLine="284"/>
    </w:pPr>
    <w:rPr>
      <w:b/>
    </w:rPr>
  </w:style>
  <w:style w:type="paragraph" w:customStyle="1" w:styleId="JuList">
    <w:name w:val="Ju_List"/>
    <w:basedOn w:val="Normal"/>
    <w:uiPriority w:val="28"/>
    <w:qFormat/>
    <w:rsid w:val="00D070F9"/>
    <w:pPr>
      <w:ind w:left="340" w:hanging="340"/>
    </w:pPr>
  </w:style>
  <w:style w:type="paragraph" w:customStyle="1" w:styleId="OpiTranslation">
    <w:name w:val="Opi_Translation"/>
    <w:basedOn w:val="Normal"/>
    <w:next w:val="OpiPara"/>
    <w:uiPriority w:val="40"/>
    <w:qFormat/>
    <w:rsid w:val="00D070F9"/>
    <w:pPr>
      <w:jc w:val="center"/>
      <w:outlineLvl w:val="0"/>
    </w:pPr>
    <w:rPr>
      <w:i/>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D070F9"/>
    <w:pPr>
      <w:ind w:left="346" w:firstLine="0"/>
    </w:pPr>
  </w:style>
  <w:style w:type="paragraph" w:customStyle="1" w:styleId="JuListi">
    <w:name w:val="Ju_List_i"/>
    <w:basedOn w:val="Normal"/>
    <w:next w:val="JuLista"/>
    <w:uiPriority w:val="28"/>
    <w:qFormat/>
    <w:rsid w:val="00D070F9"/>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D47947"/>
    <w:rPr>
      <w:vertAlign w:val="superscript"/>
    </w:rPr>
  </w:style>
  <w:style w:type="paragraph" w:styleId="EndnoteText">
    <w:name w:val="endnote text"/>
    <w:basedOn w:val="Normal"/>
    <w:link w:val="EndnoteTextChar"/>
    <w:uiPriority w:val="99"/>
    <w:semiHidden/>
    <w:rsid w:val="00D47947"/>
    <w:rPr>
      <w:sz w:val="20"/>
      <w:szCs w:val="20"/>
    </w:rPr>
  </w:style>
  <w:style w:type="character" w:customStyle="1" w:styleId="EndnoteTextChar">
    <w:name w:val="Endnote Text Char"/>
    <w:basedOn w:val="DefaultParagraphFont"/>
    <w:link w:val="EndnoteText"/>
    <w:uiPriority w:val="99"/>
    <w:semiHidden/>
    <w:rsid w:val="00D47947"/>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character" w:customStyle="1" w:styleId="JuNames0">
    <w:name w:val="Ju_Names"/>
    <w:rsid w:val="00E77CB3"/>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hAnsi="Tahoma" w:eastAsiaTheme="minorEastAsia" w:cs="Tahoma"/>
      <w:sz w:val="20"/>
      <w:shd w:val="clear" w:color="auto" w:fill="000080"/>
    </w:rPr>
  </w:style>
  <w:style w:type="character" w:customStyle="1" w:styleId="JuITMark">
    <w:name w:val="Ju_ITMark"/>
    <w:basedOn w:val="DefaultParagraphFont"/>
    <w:uiPriority w:val="38"/>
    <w:qFormat/>
    <w:rsid w:val="00D070F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070F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070F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hAnsi="Consolas" w:eastAsiaTheme="minorEastAsia"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E77CB3"/>
    <w:rPr>
      <w:rFonts w:ascii="Consolas" w:hAnsi="Consolas" w:eastAsiaTheme="minorEastAsia"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D4794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4794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4794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DecHTitle">
    <w:name w:val="Dec_H_Title"/>
    <w:basedOn w:val="ECHRTitleCentre1"/>
    <w:uiPriority w:val="7"/>
    <w:qFormat/>
    <w:rsid w:val="00D070F9"/>
  </w:style>
  <w:style w:type="paragraph" w:customStyle="1" w:styleId="JuCourt">
    <w:name w:val="Ju_Court"/>
    <w:basedOn w:val="Normal"/>
    <w:next w:val="Normal"/>
    <w:uiPriority w:val="16"/>
    <w:qFormat/>
    <w:rsid w:val="00D070F9"/>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D070F9"/>
    <w:pPr>
      <w:spacing w:before="240"/>
      <w:ind w:left="284"/>
    </w:pPr>
  </w:style>
  <w:style w:type="paragraph" w:customStyle="1" w:styleId="OpiH1">
    <w:name w:val="Opi_H_1"/>
    <w:basedOn w:val="ECHRHeading2"/>
    <w:uiPriority w:val="42"/>
    <w:qFormat/>
    <w:rsid w:val="00D070F9"/>
    <w:pPr>
      <w:ind w:left="635" w:hanging="357"/>
      <w:outlineLvl w:val="2"/>
    </w:pPr>
  </w:style>
  <w:style w:type="paragraph" w:customStyle="1" w:styleId="OpiHa0">
    <w:name w:val="Opi_H_a"/>
    <w:basedOn w:val="ECHRHeading3"/>
    <w:uiPriority w:val="43"/>
    <w:qFormat/>
    <w:rsid w:val="00D070F9"/>
    <w:pPr>
      <w:ind w:left="833" w:hanging="357"/>
      <w:outlineLvl w:val="3"/>
    </w:pPr>
    <w:rPr>
      <w:b/>
      <w:i w:val="0"/>
      <w:sz w:val="20"/>
    </w:rPr>
  </w:style>
  <w:style w:type="paragraph" w:customStyle="1" w:styleId="OpiHi">
    <w:name w:val="Opi_H_i"/>
    <w:basedOn w:val="ECHRHeading4"/>
    <w:uiPriority w:val="44"/>
    <w:qFormat/>
    <w:rsid w:val="00D070F9"/>
    <w:pPr>
      <w:ind w:left="1037" w:hanging="357"/>
      <w:outlineLvl w:val="4"/>
    </w:pPr>
    <w:rPr>
      <w:b w:val="0"/>
      <w:i/>
    </w:rPr>
  </w:style>
  <w:style w:type="paragraph" w:customStyle="1" w:styleId="DummyStyle">
    <w:name w:val="Dummy_Style"/>
    <w:basedOn w:val="Normal"/>
    <w:semiHidden/>
    <w:qFormat/>
    <w:rsid w:val="00D070F9"/>
    <w:rPr>
      <w:color w:val="00B050"/>
    </w:rPr>
  </w:style>
  <w:style w:type="paragraph" w:customStyle="1" w:styleId="JuHeaderLandscape">
    <w:name w:val="Ju_Header_Landscape"/>
    <w:basedOn w:val="ECHRHeader"/>
    <w:uiPriority w:val="4"/>
    <w:qFormat/>
    <w:rsid w:val="00D070F9"/>
    <w:pPr>
      <w:tabs>
        <w:tab w:val="clear" w:pos="3686"/>
        <w:tab w:val="center" w:pos="6146"/>
        <w:tab w:val="clear" w:pos="7371"/>
        <w:tab w:val="right" w:pos="12293"/>
      </w:tabs>
    </w:pPr>
  </w:style>
  <w:style w:type="paragraph" w:customStyle="1" w:styleId="ECHRSpacer">
    <w:name w:val="ECHR_Spacer"/>
    <w:basedOn w:val="Normal"/>
    <w:uiPriority w:val="45"/>
    <w:rsid w:val="00AA755B"/>
    <w:pPr>
      <w:jc w:val="left"/>
    </w:pPr>
    <w:rPr>
      <w:rFonts w:eastAsiaTheme="minorHAnsi"/>
      <w:sz w:val="4"/>
    </w:rPr>
  </w:style>
  <w:style w:type="paragraph" w:styleId="Revision">
    <w:name w:val="Revision"/>
    <w:hidden/>
    <w:uiPriority w:val="99"/>
    <w:semiHidden/>
    <w:rsid w:val="002C1898"/>
    <w:rPr>
      <w:rFonts w:eastAsiaTheme="minorEastAsia"/>
      <w:sz w:val="24"/>
      <w:lang w:val="en-GB"/>
    </w:rPr>
  </w:style>
  <w:style w:type="character" w:customStyle="1" w:styleId="JuParaChar">
    <w:name w:val="Ju_Para Char"/>
    <w:aliases w:val="ECHR_Para Char,_Para Char"/>
    <w:link w:val="ECHRPara"/>
    <w:uiPriority w:val="12"/>
    <w:rsid w:val="00A8651F"/>
    <w:rPr>
      <w:rFonts w:eastAsiaTheme="minorEastAsia"/>
      <w:sz w:val="24"/>
      <w:lang w:val="en-GB"/>
    </w:rPr>
  </w:style>
  <w:style w:type="character" w:customStyle="1" w:styleId="JuParaCar">
    <w:name w:val="Ju_Para Car"/>
    <w:uiPriority w:val="12"/>
    <w:rsid w:val="0083757C"/>
    <w:rPr>
      <w:rFonts w:eastAsiaTheme="minorEastAsia"/>
      <w:sz w:val="24"/>
    </w:rPr>
  </w:style>
  <w:style w:type="paragraph" w:customStyle="1" w:styleId="jupara0">
    <w:name w:val="jupara"/>
    <w:basedOn w:val="Normal"/>
    <w:rsid w:val="00784421"/>
    <w:pPr>
      <w:ind w:firstLine="284"/>
    </w:pPr>
    <w:rPr>
      <w:rFonts w:ascii="Times New Roman" w:eastAsia="Times New Roman" w:hAnsi="Times New Roman" w:cs="Times New Roman"/>
      <w:szCs w:val="24"/>
      <w:lang w:eastAsia="en-GB"/>
    </w:rPr>
  </w:style>
  <w:style w:type="paragraph" w:customStyle="1" w:styleId="jucase0">
    <w:name w:val="jucase"/>
    <w:basedOn w:val="Normal"/>
    <w:rsid w:val="0078442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cmjornal.pt/portugal/detalhe/praxe-violenta-sem-julgamento"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A096F-BE63-4265-9051-4A7C6D5A0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17475</Words>
  <Characters>96114</Characters>
  <Application>Microsoft Office Word</Application>
  <DocSecurity>0</DocSecurity>
  <Lines>800</Lines>
  <Paragraphs>226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cp:revision>1</cp:revision>
  <dcterms:created xsi:type="dcterms:W3CDTF">2026-02-09T16:54:00Z</dcterms:created>
  <dcterms:modified xsi:type="dcterms:W3CDTF">2026-02-09T17:11:00Z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1204376</vt:lpwstr>
  </property>
  <property fmtid="{D5CDD505-2E9C-101B-9397-08002B2CF9AE}" pid="3" name="cstLanguage">
    <vt:i4>1036</vt:i4>
  </property>
  <property fmtid="{D5CDD505-2E9C-101B-9397-08002B2CF9AE}" pid="4" name="RegisteredNo">
    <vt:lpwstr>30878/16</vt:lpwstr>
  </property>
</Properties>
</file>