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B5735" w:rsidR="00787E12" w:rsidP="00EB5735" w:rsidRDefault="006B3CF5">
      <w:pPr>
        <w:jc w:val="center"/>
      </w:pPr>
      <w:bookmarkStart w:name="_GoBack" w:id="0"/>
      <w:bookmarkEnd w:id="0"/>
    </w:p>
    <w:p w:rsidRPr="00EB5735" w:rsidR="00787E12" w:rsidP="00EB5735" w:rsidRDefault="006B3CF5">
      <w:pPr>
        <w:jc w:val="center"/>
      </w:pPr>
    </w:p>
    <w:p w:rsidRPr="00EB5735" w:rsidR="00787E12" w:rsidP="00EB5735" w:rsidRDefault="006B3CF5">
      <w:pPr>
        <w:jc w:val="center"/>
      </w:pPr>
    </w:p>
    <w:p w:rsidRPr="00EB5735" w:rsidR="00787E12" w:rsidP="00EB5735" w:rsidRDefault="00B241D3">
      <w:pPr>
        <w:pStyle w:val="DecHCase"/>
      </w:pPr>
      <w:r w:rsidRPr="00EB5735">
        <w:t>THIRD SECTION</w:t>
      </w:r>
    </w:p>
    <w:p w:rsidRPr="00EB5735" w:rsidR="00787E12" w:rsidP="00EB5735" w:rsidRDefault="0048584C">
      <w:pPr>
        <w:pStyle w:val="JuTitle"/>
      </w:pPr>
      <w:r w:rsidRPr="00EB5735">
        <w:t xml:space="preserve">CASE OF </w:t>
      </w:r>
      <w:r w:rsidRPr="00EB5735" w:rsidR="00B241D3">
        <w:t>BOROVTSOV AND OTHERS v. RUSSIA</w:t>
      </w:r>
    </w:p>
    <w:p w:rsidRPr="00EB5735" w:rsidR="00B241D3" w:rsidP="00EB5735" w:rsidRDefault="0048584C">
      <w:pPr>
        <w:pStyle w:val="Title4"/>
      </w:pPr>
      <w:r w:rsidRPr="00EB5735">
        <w:t>(</w:t>
      </w:r>
      <w:r w:rsidRPr="00EB5735" w:rsidR="00B241D3">
        <w:t>Application</w:t>
      </w:r>
      <w:r w:rsidRPr="00EB5735" w:rsidR="00DA1903">
        <w:t>s</w:t>
      </w:r>
      <w:r w:rsidRPr="00EB5735" w:rsidR="00B241D3">
        <w:t xml:space="preserve"> no</w:t>
      </w:r>
      <w:r w:rsidRPr="00EB5735" w:rsidR="00DA1903">
        <w:t>s</w:t>
      </w:r>
      <w:r w:rsidRPr="00EB5735" w:rsidR="00B241D3">
        <w:t>. 79494/17 and 9 others -</w:t>
      </w:r>
    </w:p>
    <w:p w:rsidRPr="00EB5735" w:rsidR="00787E12" w:rsidP="00EB5735" w:rsidRDefault="00B241D3">
      <w:pPr>
        <w:jc w:val="center"/>
      </w:pPr>
      <w:proofErr w:type="gramStart"/>
      <w:r w:rsidRPr="00EB5735">
        <w:rPr>
          <w:i/>
          <w:iCs/>
        </w:rPr>
        <w:t>see</w:t>
      </w:r>
      <w:proofErr w:type="gramEnd"/>
      <w:r w:rsidRPr="00EB5735">
        <w:rPr>
          <w:i/>
          <w:iCs/>
        </w:rPr>
        <w:t xml:space="preserve"> appended list</w:t>
      </w:r>
      <w:r w:rsidRPr="00EB5735" w:rsidR="0048584C">
        <w:t>)</w:t>
      </w:r>
    </w:p>
    <w:p w:rsidRPr="00EB5735" w:rsidR="00787E12" w:rsidP="00EB5735" w:rsidRDefault="006B3CF5">
      <w:pPr>
        <w:pStyle w:val="DecHCase"/>
      </w:pPr>
    </w:p>
    <w:p w:rsidRPr="00EB5735" w:rsidR="00787E12" w:rsidP="00EB5735" w:rsidRDefault="006B3CF5">
      <w:pPr>
        <w:pStyle w:val="DecHCase"/>
      </w:pPr>
    </w:p>
    <w:p w:rsidRPr="00EB5735" w:rsidR="00787E12" w:rsidP="00EB5735" w:rsidRDefault="006B3CF5">
      <w:pPr>
        <w:pStyle w:val="DecHCase"/>
      </w:pPr>
    </w:p>
    <w:p w:rsidRPr="00EB5735" w:rsidR="00787E12" w:rsidP="00EB5735" w:rsidRDefault="006B3CF5">
      <w:pPr>
        <w:pStyle w:val="DecHCase"/>
      </w:pPr>
    </w:p>
    <w:p w:rsidRPr="00EB5735" w:rsidR="00787E12" w:rsidP="00EB5735" w:rsidRDefault="006B3CF5">
      <w:pPr>
        <w:pStyle w:val="DecHCase"/>
      </w:pPr>
    </w:p>
    <w:p w:rsidRPr="00EB5735" w:rsidR="00787E12" w:rsidP="00EB5735" w:rsidRDefault="0048584C">
      <w:pPr>
        <w:pStyle w:val="DecHCase"/>
      </w:pPr>
      <w:r w:rsidRPr="00EB5735">
        <w:t>JUDGMENT</w:t>
      </w:r>
    </w:p>
    <w:p w:rsidRPr="00EB5735" w:rsidR="00787E12" w:rsidP="00EB5735" w:rsidRDefault="006B3CF5">
      <w:pPr>
        <w:jc w:val="center"/>
        <w:rPr>
          <w:i/>
        </w:rPr>
      </w:pPr>
    </w:p>
    <w:p w:rsidRPr="00EB5735" w:rsidR="00787E12" w:rsidP="00EB5735" w:rsidRDefault="0048584C">
      <w:pPr>
        <w:pStyle w:val="DecHCase"/>
      </w:pPr>
      <w:r w:rsidRPr="00EB5735">
        <w:t>STRASBOURG</w:t>
      </w:r>
    </w:p>
    <w:p w:rsidRPr="00EB5735" w:rsidR="00787E12" w:rsidP="00EB5735" w:rsidRDefault="00B241D3">
      <w:pPr>
        <w:pStyle w:val="DecHCase"/>
      </w:pPr>
      <w:r w:rsidRPr="00EB5735">
        <w:t>16 January 2020</w:t>
      </w:r>
    </w:p>
    <w:p w:rsidRPr="00EB5735" w:rsidR="00787E12" w:rsidP="00EB5735" w:rsidRDefault="006B3CF5">
      <w:pPr>
        <w:jc w:val="center"/>
      </w:pPr>
    </w:p>
    <w:p w:rsidRPr="00EB5735" w:rsidR="000D583F" w:rsidP="00EB5735" w:rsidRDefault="000D583F">
      <w:pPr>
        <w:jc w:val="center"/>
      </w:pPr>
    </w:p>
    <w:p w:rsidRPr="00EB5735" w:rsidR="0074287C" w:rsidP="00EB5735" w:rsidRDefault="0074287C">
      <w:pPr>
        <w:jc w:val="center"/>
      </w:pPr>
    </w:p>
    <w:p w:rsidRPr="00EB5735" w:rsidR="0074287C" w:rsidP="00EB5735" w:rsidRDefault="0074287C">
      <w:pPr>
        <w:jc w:val="center"/>
      </w:pPr>
    </w:p>
    <w:p w:rsidRPr="00EB5735" w:rsidR="00787E12" w:rsidP="00EB5735" w:rsidRDefault="0048584C">
      <w:pPr>
        <w:jc w:val="center"/>
        <w:rPr>
          <w:sz w:val="2"/>
          <w:szCs w:val="2"/>
        </w:rPr>
      </w:pPr>
      <w:r w:rsidRPr="00EB5735">
        <w:rPr>
          <w:i/>
        </w:rPr>
        <w:t>This judgment is final but it may be subject to editorial revision.</w:t>
      </w:r>
    </w:p>
    <w:p w:rsidRPr="00EB5735" w:rsidR="00787E12" w:rsidP="00EB5735" w:rsidRDefault="006B3CF5">
      <w:pPr>
        <w:pStyle w:val="JuCase"/>
      </w:pPr>
    </w:p>
    <w:p w:rsidRPr="00EB5735" w:rsidR="000D583F" w:rsidP="00EB5735" w:rsidRDefault="000D583F">
      <w:pPr>
        <w:pStyle w:val="JuPara"/>
        <w:sectPr w:rsidRPr="00EB5735" w:rsidR="000D583F"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EB5735" w:rsidR="00787E12" w:rsidP="00EB5735" w:rsidRDefault="0048584C">
      <w:pPr>
        <w:pStyle w:val="JuCase"/>
        <w:rPr>
          <w:bCs/>
        </w:rPr>
      </w:pPr>
      <w:r w:rsidRPr="00EB5735">
        <w:t xml:space="preserve">In the case of </w:t>
      </w:r>
      <w:proofErr w:type="spellStart"/>
      <w:r w:rsidRPr="00EB5735" w:rsidR="00B241D3">
        <w:t>Borovtsov</w:t>
      </w:r>
      <w:proofErr w:type="spellEnd"/>
      <w:r w:rsidRPr="00EB5735" w:rsidR="00B241D3">
        <w:t xml:space="preserve"> and Others v. Russia</w:t>
      </w:r>
      <w:r w:rsidRPr="00EB5735">
        <w:t>,</w:t>
      </w:r>
    </w:p>
    <w:p w:rsidRPr="00EB5735" w:rsidR="00787E12" w:rsidP="00EB5735" w:rsidRDefault="0048584C">
      <w:pPr>
        <w:pStyle w:val="JuPara"/>
      </w:pPr>
      <w:r w:rsidRPr="00EB5735">
        <w:t>The European Court of Human Rights (</w:t>
      </w:r>
      <w:r w:rsidRPr="00EB5735" w:rsidR="00B241D3">
        <w:t>Third Section</w:t>
      </w:r>
      <w:r w:rsidRPr="00EB5735">
        <w:t>), sitting as a Committee composed of:</w:t>
      </w:r>
    </w:p>
    <w:p w:rsidRPr="00EB5735" w:rsidR="00787E12" w:rsidP="00EB5735" w:rsidRDefault="00AC5F34">
      <w:pPr>
        <w:pStyle w:val="JuJudges"/>
      </w:pPr>
      <w:r w:rsidRPr="00EB5735">
        <w:tab/>
        <w:t xml:space="preserve">Alena </w:t>
      </w:r>
      <w:proofErr w:type="spellStart"/>
      <w:r w:rsidRPr="00EB5735">
        <w:t>Poláčková</w:t>
      </w:r>
      <w:proofErr w:type="spellEnd"/>
      <w:r w:rsidRPr="00EB5735">
        <w:t>,</w:t>
      </w:r>
      <w:r w:rsidRPr="00EB5735">
        <w:rPr>
          <w:i/>
        </w:rPr>
        <w:t xml:space="preserve"> President,</w:t>
      </w:r>
      <w:r w:rsidRPr="00EB5735">
        <w:rPr>
          <w:i/>
        </w:rPr>
        <w:br/>
      </w:r>
      <w:r w:rsidRPr="00EB5735">
        <w:tab/>
        <w:t xml:space="preserve">Dmitry </w:t>
      </w:r>
      <w:proofErr w:type="spellStart"/>
      <w:r w:rsidRPr="00EB5735">
        <w:t>Dedov</w:t>
      </w:r>
      <w:proofErr w:type="spellEnd"/>
      <w:r w:rsidRPr="00EB5735">
        <w:t>,</w:t>
      </w:r>
      <w:r w:rsidRPr="00EB5735">
        <w:rPr>
          <w:i/>
        </w:rPr>
        <w:br/>
      </w:r>
      <w:r w:rsidRPr="00EB5735">
        <w:tab/>
        <w:t xml:space="preserve">Gilberto </w:t>
      </w:r>
      <w:proofErr w:type="spellStart"/>
      <w:r w:rsidRPr="00EB5735">
        <w:t>Felici</w:t>
      </w:r>
      <w:proofErr w:type="spellEnd"/>
      <w:r w:rsidRPr="00EB5735">
        <w:t>,</w:t>
      </w:r>
      <w:r w:rsidRPr="00EB5735">
        <w:rPr>
          <w:i/>
        </w:rPr>
        <w:t xml:space="preserve"> judges,</w:t>
      </w:r>
      <w:r w:rsidRPr="00EB5735" w:rsidR="0048584C">
        <w:br/>
        <w:t xml:space="preserve">and </w:t>
      </w:r>
      <w:r w:rsidRPr="00EB5735" w:rsidR="00B241D3">
        <w:t>Liv</w:t>
      </w:r>
      <w:r w:rsidRPr="00EB5735" w:rsidR="0048584C">
        <w:t xml:space="preserve"> </w:t>
      </w:r>
      <w:r w:rsidRPr="00EB5735" w:rsidR="00B241D3">
        <w:t>Tigerstedt</w:t>
      </w:r>
      <w:r w:rsidRPr="00EB5735" w:rsidR="00555A1D">
        <w:t>,</w:t>
      </w:r>
      <w:r w:rsidRPr="00EB5735" w:rsidR="0048584C">
        <w:t xml:space="preserve"> </w:t>
      </w:r>
      <w:r w:rsidRPr="00EB5735" w:rsidR="0048584C">
        <w:rPr>
          <w:i/>
        </w:rPr>
        <w:t>Acting</w:t>
      </w:r>
      <w:r w:rsidRPr="00EB5735" w:rsidR="0048584C">
        <w:t xml:space="preserve"> </w:t>
      </w:r>
      <w:r w:rsidRPr="00EB5735" w:rsidR="0048584C">
        <w:rPr>
          <w:rFonts w:cstheme="minorHAnsi"/>
          <w:i/>
        </w:rPr>
        <w:t>Deputy Section Registrar</w:t>
      </w:r>
      <w:r w:rsidRPr="00EB5735" w:rsidR="0048584C">
        <w:rPr>
          <w:i/>
        </w:rPr>
        <w:t>,</w:t>
      </w:r>
    </w:p>
    <w:p w:rsidRPr="00EB5735" w:rsidR="00787E12" w:rsidP="00EB5735" w:rsidRDefault="0048584C">
      <w:pPr>
        <w:pStyle w:val="JuPara"/>
      </w:pPr>
      <w:r w:rsidRPr="00EB5735">
        <w:t xml:space="preserve">Having deliberated in private on </w:t>
      </w:r>
      <w:r w:rsidRPr="00EB5735" w:rsidR="00AC5F34">
        <w:t>12 December 2019</w:t>
      </w:r>
      <w:r w:rsidRPr="00EB5735">
        <w:t>,</w:t>
      </w:r>
    </w:p>
    <w:p w:rsidRPr="00EB5735" w:rsidR="006372F5" w:rsidP="00EB5735" w:rsidRDefault="0048584C">
      <w:pPr>
        <w:pStyle w:val="JuPara"/>
      </w:pPr>
      <w:r w:rsidRPr="00EB5735">
        <w:t>Delivers the following judgment, which was adopted on that date:</w:t>
      </w:r>
    </w:p>
    <w:p w:rsidRPr="00EB5735" w:rsidR="00B241D3" w:rsidP="00EB5735" w:rsidRDefault="00B241D3">
      <w:pPr>
        <w:pStyle w:val="JuHHead"/>
        <w:numPr>
          <w:ilvl w:val="0"/>
          <w:numId w:val="22"/>
        </w:numPr>
      </w:pPr>
      <w:bookmarkStart w:name="ITMARKStartJudgment" w:id="1"/>
      <w:bookmarkEnd w:id="1"/>
      <w:r w:rsidRPr="00EB5735">
        <w:t>PROCEDURE</w:t>
      </w:r>
    </w:p>
    <w:p w:rsidRPr="00EB5735" w:rsidR="00B241D3" w:rsidP="00EB5735" w:rsidRDefault="00B241D3">
      <w:pPr>
        <w:pStyle w:val="JuPara"/>
      </w:pPr>
      <w:r w:rsidRPr="00EB5735">
        <w:rPr>
          <w:rFonts w:cs="Times New Roman"/>
        </w:rPr>
        <w:fldChar w:fldCharType="begin"/>
      </w:r>
      <w:r w:rsidRPr="00EB5735">
        <w:rPr>
          <w:rFonts w:cs="Times New Roman"/>
        </w:rPr>
        <w:instrText xml:space="preserve"> SEQ level0 \*arabic </w:instrText>
      </w:r>
      <w:r w:rsidRPr="00EB5735">
        <w:rPr>
          <w:rFonts w:cs="Times New Roman"/>
        </w:rPr>
        <w:fldChar w:fldCharType="separate"/>
      </w:r>
      <w:r w:rsidRPr="00EB5735" w:rsidR="00EB5735">
        <w:rPr>
          <w:rFonts w:cs="Times New Roman"/>
          <w:noProof/>
        </w:rPr>
        <w:t>1</w:t>
      </w:r>
      <w:r w:rsidRPr="00EB5735">
        <w:rPr>
          <w:rFonts w:cs="Times New Roman"/>
        </w:rPr>
        <w:fldChar w:fldCharType="end"/>
      </w:r>
      <w:r w:rsidRPr="00EB5735">
        <w:rPr>
          <w:rFonts w:cs="Times New Roman"/>
        </w:rPr>
        <w:t xml:space="preserve">.  The case originated in applications against Russia lodged with the Court under Article 34 of the Convention for the Protection of Human Rights and Fundamental Freedoms (“the Convention”) on </w:t>
      </w:r>
      <w:r w:rsidRPr="00EB5735">
        <w:rPr>
          <w:rFonts w:eastAsia="PMingLiU" w:cs="Times New Roman"/>
        </w:rPr>
        <w:t>the various dates indicated in the appended table</w:t>
      </w:r>
      <w:r w:rsidRPr="00EB5735">
        <w:rPr>
          <w:rFonts w:cs="Times New Roman"/>
        </w:rPr>
        <w:t>.</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2</w:t>
      </w:r>
      <w:r w:rsidRPr="00EB5735">
        <w:fldChar w:fldCharType="end"/>
      </w:r>
      <w:r w:rsidRPr="00EB5735">
        <w:t>.  The Russian Government (“the Government”) were given notice of the applications.</w:t>
      </w:r>
    </w:p>
    <w:p w:rsidRPr="00EB5735" w:rsidR="00B241D3" w:rsidP="00EB5735" w:rsidRDefault="00B241D3">
      <w:pPr>
        <w:pStyle w:val="JuHHead"/>
        <w:numPr>
          <w:ilvl w:val="0"/>
          <w:numId w:val="22"/>
        </w:numPr>
      </w:pPr>
      <w:r w:rsidRPr="00EB5735">
        <w:t>THE FACTS</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3</w:t>
      </w:r>
      <w:r w:rsidRPr="00EB5735">
        <w:fldChar w:fldCharType="end"/>
      </w:r>
      <w:r w:rsidRPr="00EB5735">
        <w:t>.  </w:t>
      </w:r>
      <w:r w:rsidRPr="00EB5735">
        <w:rPr>
          <w:rFonts w:eastAsia="PMingLiU"/>
        </w:rPr>
        <w:t>The list of applicant</w:t>
      </w:r>
      <w:r w:rsidRPr="00EB5735">
        <w:t>s and the relevant details of the applications are set out in the appended table.</w:t>
      </w:r>
    </w:p>
    <w:p w:rsidRPr="00EB5735" w:rsidR="00B241D3" w:rsidP="00EB5735" w:rsidRDefault="00B241D3">
      <w:pPr>
        <w:pStyle w:val="JuPara"/>
        <w:rPr>
          <w:bCs/>
        </w:rPr>
      </w:pPr>
      <w:r w:rsidRPr="00EB5735">
        <w:fldChar w:fldCharType="begin"/>
      </w:r>
      <w:r w:rsidRPr="00EB5735">
        <w:instrText xml:space="preserve"> SEQ level0 \*arabic </w:instrText>
      </w:r>
      <w:r w:rsidRPr="00EB5735">
        <w:fldChar w:fldCharType="separate"/>
      </w:r>
      <w:r w:rsidRPr="00EB5735" w:rsidR="00EB5735">
        <w:rPr>
          <w:noProof/>
        </w:rPr>
        <w:t>4</w:t>
      </w:r>
      <w:r w:rsidRPr="00EB5735">
        <w:fldChar w:fldCharType="end"/>
      </w:r>
      <w:r w:rsidRPr="00EB5735">
        <w:t>.  </w:t>
      </w:r>
      <w:r w:rsidRPr="00EB5735">
        <w:rPr>
          <w:bCs/>
        </w:rPr>
        <w:t>The applicant</w:t>
      </w:r>
      <w:r w:rsidRPr="00EB5735">
        <w:rPr>
          <w:rFonts w:eastAsia="PMingLiU"/>
        </w:rPr>
        <w:t>s</w:t>
      </w:r>
      <w:r w:rsidRPr="00EB5735">
        <w:rPr>
          <w:bCs/>
        </w:rPr>
        <w:t xml:space="preserve"> complained of the excessive length of </w:t>
      </w:r>
      <w:r w:rsidRPr="00EB5735">
        <w:rPr>
          <w:rFonts w:eastAsia="PMingLiU"/>
        </w:rPr>
        <w:t>their</w:t>
      </w:r>
      <w:r w:rsidRPr="00EB5735">
        <w:rPr>
          <w:bCs/>
        </w:rPr>
        <w:t xml:space="preserve"> pre-trial detention</w:t>
      </w:r>
      <w:r w:rsidRPr="00EB5735">
        <w:rPr>
          <w:rFonts w:cstheme="minorHAnsi"/>
          <w:bCs/>
          <w:color w:val="000000"/>
        </w:rPr>
        <w:t>.</w:t>
      </w:r>
      <w:r w:rsidRPr="00EB5735">
        <w:rPr>
          <w:rFonts w:cstheme="minorHAnsi"/>
        </w:rPr>
        <w:t xml:space="preserve"> </w:t>
      </w:r>
      <w:r w:rsidRPr="00EB5735">
        <w:t>Some applicants also raised other complaints under the provisions of the Convention.</w:t>
      </w:r>
    </w:p>
    <w:p w:rsidRPr="00EB5735" w:rsidR="00B241D3" w:rsidP="00EB5735" w:rsidRDefault="00B241D3">
      <w:pPr>
        <w:pStyle w:val="JuHHead"/>
        <w:numPr>
          <w:ilvl w:val="0"/>
          <w:numId w:val="22"/>
        </w:numPr>
      </w:pPr>
      <w:r w:rsidRPr="00EB5735">
        <w:t>THE LAW</w:t>
      </w:r>
    </w:p>
    <w:p w:rsidRPr="00EB5735" w:rsidR="00B241D3" w:rsidP="00EB5735" w:rsidRDefault="00B241D3">
      <w:pPr>
        <w:pStyle w:val="JuHIRoman"/>
        <w:numPr>
          <w:ilvl w:val="1"/>
          <w:numId w:val="22"/>
        </w:numPr>
        <w:jc w:val="both"/>
      </w:pPr>
      <w:r w:rsidRPr="00EB5735">
        <w:t>JOINDER OF THE APPLICATIONS</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5</w:t>
      </w:r>
      <w:r w:rsidRPr="00EB5735">
        <w:fldChar w:fldCharType="end"/>
      </w:r>
      <w:r w:rsidRPr="00EB5735">
        <w:t>.  Having regard to the similar subject matter of the applications, the Court finds it appropriate to examine them jointly in a single judgment.</w:t>
      </w:r>
    </w:p>
    <w:p w:rsidRPr="00EB5735" w:rsidR="00B241D3" w:rsidP="00EB5735" w:rsidRDefault="00B241D3">
      <w:pPr>
        <w:pStyle w:val="JuHIRoman"/>
        <w:numPr>
          <w:ilvl w:val="1"/>
          <w:numId w:val="22"/>
        </w:numPr>
        <w:jc w:val="both"/>
        <w:rPr>
          <w:rFonts w:eastAsia="PMingLiU"/>
        </w:rPr>
      </w:pPr>
      <w:r w:rsidRPr="00EB5735">
        <w:t>ALLEGED VIOLATION OF ARTICLE</w:t>
      </w:r>
      <w:r w:rsidRPr="00EB5735">
        <w:rPr>
          <w:rFonts w:eastAsia="PMingLiU"/>
        </w:rPr>
        <w:t xml:space="preserve"> 5 § 3 OF THE CONVENTION</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6</w:t>
      </w:r>
      <w:r w:rsidRPr="00EB5735">
        <w:fldChar w:fldCharType="end"/>
      </w:r>
      <w:r w:rsidRPr="00EB5735">
        <w:t>.  The applicant</w:t>
      </w:r>
      <w:r w:rsidRPr="00EB5735">
        <w:rPr>
          <w:rFonts w:eastAsia="PMingLiU"/>
        </w:rPr>
        <w:t>s</w:t>
      </w:r>
      <w:r w:rsidRPr="00EB5735">
        <w:t xml:space="preserve"> complained</w:t>
      </w:r>
      <w:r w:rsidRPr="00EB5735">
        <w:rPr>
          <w:rFonts w:cstheme="minorHAnsi"/>
          <w:bCs/>
        </w:rPr>
        <w:t xml:space="preserve"> principally</w:t>
      </w:r>
      <w:r w:rsidRPr="00EB5735">
        <w:rPr>
          <w:bCs/>
        </w:rPr>
        <w:t xml:space="preserve"> that </w:t>
      </w:r>
      <w:r w:rsidRPr="00EB5735">
        <w:rPr>
          <w:rFonts w:eastAsia="PMingLiU"/>
        </w:rPr>
        <w:t>their</w:t>
      </w:r>
      <w:r w:rsidRPr="00EB5735">
        <w:rPr>
          <w:bCs/>
        </w:rPr>
        <w:t xml:space="preserve"> pre-trial detention had been unreasonably long</w:t>
      </w:r>
      <w:r w:rsidRPr="00EB5735">
        <w:t>. They relied on Article</w:t>
      </w:r>
      <w:r w:rsidRPr="00EB5735">
        <w:rPr>
          <w:rFonts w:eastAsia="PMingLiU"/>
        </w:rPr>
        <w:t> 5 § 3</w:t>
      </w:r>
      <w:r w:rsidRPr="00EB5735">
        <w:t xml:space="preserve"> of the Convention, which read</w:t>
      </w:r>
      <w:r w:rsidRPr="00EB5735">
        <w:rPr>
          <w:rFonts w:eastAsia="PMingLiU"/>
        </w:rPr>
        <w:t>s</w:t>
      </w:r>
      <w:r w:rsidRPr="00EB5735">
        <w:t xml:space="preserve"> as follows:</w:t>
      </w:r>
    </w:p>
    <w:p w:rsidRPr="00EB5735" w:rsidR="00B241D3" w:rsidP="00EB5735" w:rsidRDefault="00B241D3">
      <w:pPr>
        <w:pStyle w:val="JuHArticle"/>
      </w:pPr>
      <w:r w:rsidRPr="00EB5735">
        <w:t>Article</w:t>
      </w:r>
      <w:r w:rsidRPr="00EB5735">
        <w:rPr>
          <w:rFonts w:eastAsia="PMingLiU"/>
        </w:rPr>
        <w:t> 5 § 3</w:t>
      </w:r>
    </w:p>
    <w:p w:rsidRPr="00EB5735" w:rsidR="00B241D3" w:rsidP="00EB5735" w:rsidRDefault="00B241D3">
      <w:pPr>
        <w:pStyle w:val="JuQuot"/>
      </w:pPr>
      <w:r w:rsidRPr="00EB5735">
        <w:t>“3.</w:t>
      </w:r>
      <w:proofErr w:type="gramStart"/>
      <w:r w:rsidRPr="00EB5735">
        <w:t>  Everyone</w:t>
      </w:r>
      <w:proofErr w:type="gramEnd"/>
      <w:r w:rsidRPr="00EB5735">
        <w:t xml:space="preserve"> arrested or detained in accordance with the provisions of paragraph 1 (c) of this Article shall be ... entitled to trial within a reasonable time or to release pending trial. Release may be conditioned by guarantees to appear for trial.”</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7</w:t>
      </w:r>
      <w:r w:rsidRPr="00EB5735">
        <w:fldChar w:fldCharType="end"/>
      </w:r>
      <w:r w:rsidRPr="00EB5735">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EB5735">
        <w:rPr>
          <w:i/>
        </w:rPr>
        <w:t>Kudła</w:t>
      </w:r>
      <w:proofErr w:type="spellEnd"/>
      <w:r w:rsidRPr="00EB5735">
        <w:rPr>
          <w:i/>
        </w:rPr>
        <w:t xml:space="preserve"> v. Poland </w:t>
      </w:r>
      <w:r w:rsidRPr="00EB5735">
        <w:t>[GC], no. 30210/96, § 110, ECHR 2000</w:t>
      </w:r>
      <w:r w:rsidRPr="00EB5735">
        <w:noBreakHyphen/>
        <w:t xml:space="preserve">XI, and </w:t>
      </w:r>
      <w:r w:rsidRPr="00EB5735">
        <w:rPr>
          <w:i/>
        </w:rPr>
        <w:t xml:space="preserve">McKay v. the United Kingdom </w:t>
      </w:r>
      <w:r w:rsidRPr="00EB5735">
        <w:t>[GC], no. 543/03, §§ 41-44, ECHR 2006</w:t>
      </w:r>
      <w:r w:rsidRPr="00EB5735">
        <w:noBreakHyphen/>
        <w:t>X, with further references).</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8</w:t>
      </w:r>
      <w:r w:rsidRPr="00EB5735">
        <w:fldChar w:fldCharType="end"/>
      </w:r>
      <w:r w:rsidRPr="00EB5735">
        <w:t xml:space="preserve">.  In the leading case of </w:t>
      </w:r>
      <w:proofErr w:type="spellStart"/>
      <w:r w:rsidRPr="00EB5735">
        <w:rPr>
          <w:i/>
        </w:rPr>
        <w:t>Dirdizov</w:t>
      </w:r>
      <w:proofErr w:type="spellEnd"/>
      <w:r w:rsidRPr="00EB5735">
        <w:rPr>
          <w:i/>
        </w:rPr>
        <w:t xml:space="preserve"> v. Russia, </w:t>
      </w:r>
      <w:r w:rsidRPr="00EB5735">
        <w:t>no. 41461/10, 27 November 2012, the Court already found a violation in respect of issues similar to those in the present case.</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9</w:t>
      </w:r>
      <w:r w:rsidRPr="00EB5735">
        <w:fldChar w:fldCharType="end"/>
      </w:r>
      <w:r w:rsidRPr="00EB5735">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EB5735">
        <w:rPr>
          <w:rFonts w:eastAsia="PMingLiU"/>
        </w:rPr>
        <w:t>s</w:t>
      </w:r>
      <w:r w:rsidRPr="00EB5735" w:rsidR="00EB5735">
        <w:t>’</w:t>
      </w:r>
      <w:r w:rsidRPr="00EB5735">
        <w:t xml:space="preserve"> pre-trial detention was excessive.</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10</w:t>
      </w:r>
      <w:r w:rsidRPr="00EB5735">
        <w:fldChar w:fldCharType="end"/>
      </w:r>
      <w:r w:rsidRPr="00EB5735">
        <w:t>.  These complaints are therefore admissible and disclose a breach of Article</w:t>
      </w:r>
      <w:r w:rsidRPr="00EB5735">
        <w:rPr>
          <w:rFonts w:eastAsia="PMingLiU"/>
        </w:rPr>
        <w:t> 5 § 3</w:t>
      </w:r>
      <w:r w:rsidRPr="00EB5735">
        <w:t xml:space="preserve"> of the Convention.</w:t>
      </w:r>
    </w:p>
    <w:p w:rsidRPr="00EB5735" w:rsidR="00B241D3" w:rsidP="00EB5735" w:rsidRDefault="00B241D3">
      <w:pPr>
        <w:pStyle w:val="JuHIRoman"/>
        <w:numPr>
          <w:ilvl w:val="1"/>
          <w:numId w:val="22"/>
        </w:numPr>
        <w:jc w:val="both"/>
      </w:pPr>
      <w:r w:rsidRPr="00EB5735">
        <w:t>COMPLAINTS UNDER ARTICLES 3 AND 13 OF THE CONVENTION IN APPLICATIONS Nos. 1917/18, 2266/18, 15281/18 AND 19326/18 concerning conditions of detention or transport</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11</w:t>
      </w:r>
      <w:r w:rsidRPr="00EB5735">
        <w:rPr>
          <w:lang w:val="en-US"/>
        </w:rPr>
        <w:fldChar w:fldCharType="end"/>
      </w:r>
      <w:r w:rsidRPr="00EB5735">
        <w:rPr>
          <w:lang w:val="en-US"/>
        </w:rPr>
        <w:t>.  The applicants in applications nos. 1917/18, 2266/18, 15281/18 and 19326/18 also complained under Articles 3 and 13 of the Convention about poor conditions of their detention or transport, as well as argued that they did not have an effective domestic remedy to complain about those conditions.</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12</w:t>
      </w:r>
      <w:r w:rsidRPr="00EB5735">
        <w:rPr>
          <w:lang w:val="en-US"/>
        </w:rPr>
        <w:fldChar w:fldCharType="end"/>
      </w:r>
      <w:r w:rsidRPr="00EB5735">
        <w:rPr>
          <w:lang w:val="en-US"/>
        </w:rPr>
        <w:t>.  The Government submitted declarations with a view to resolving the issues raised by these complaints. They acknowledged the inadequate conditions of detention and, for application no. 15281/18 also the conditions of transport. They further acknowledged that the applicants did not have an effective domestic remedy in violation of Article 13 of the Convention in respect of those complaints. They offered to pay the applicants the following amounts:</w:t>
      </w:r>
    </w:p>
    <w:tbl>
      <w:tblPr>
        <w:tblStyle w:val="TableGrid"/>
        <w:tblW w:w="0" w:type="auto"/>
        <w:tblLook w:val="04A0" w:firstRow="1" w:lastRow="0" w:firstColumn="1" w:lastColumn="0" w:noHBand="0" w:noVBand="1"/>
      </w:tblPr>
      <w:tblGrid>
        <w:gridCol w:w="3523"/>
        <w:gridCol w:w="3956"/>
      </w:tblGrid>
      <w:tr w:rsidRPr="00EB5735" w:rsidR="00B241D3" w:rsidTr="004F4332">
        <w:tc>
          <w:tcPr>
            <w:tcW w:w="3523" w:type="dxa"/>
          </w:tcPr>
          <w:p w:rsidRPr="00EB5735" w:rsidR="00B241D3" w:rsidP="00EB5735" w:rsidRDefault="00B241D3">
            <w:pPr>
              <w:pStyle w:val="JuPara"/>
              <w:ind w:firstLine="0"/>
              <w:jc w:val="center"/>
              <w:rPr>
                <w:b/>
                <w:lang w:val="en-US"/>
              </w:rPr>
            </w:pPr>
            <w:r w:rsidRPr="00EB5735">
              <w:rPr>
                <w:b/>
                <w:lang w:val="en-US"/>
              </w:rPr>
              <w:t>Application no.</w:t>
            </w:r>
          </w:p>
        </w:tc>
        <w:tc>
          <w:tcPr>
            <w:tcW w:w="3956" w:type="dxa"/>
          </w:tcPr>
          <w:p w:rsidRPr="00EB5735" w:rsidR="00B241D3" w:rsidP="00EB5735" w:rsidRDefault="00B241D3">
            <w:pPr>
              <w:pStyle w:val="JuPara"/>
              <w:ind w:firstLine="0"/>
              <w:jc w:val="center"/>
              <w:rPr>
                <w:rStyle w:val="s44541427"/>
                <w:b/>
                <w:sz w:val="22"/>
              </w:rPr>
            </w:pPr>
            <w:r w:rsidRPr="00EB5735">
              <w:rPr>
                <w:rStyle w:val="s44541427"/>
                <w:b/>
                <w:sz w:val="22"/>
              </w:rPr>
              <w:t>Amount awarded for pecuniary and non-pecuniary damage and costs and expenses per applicant under the terms of the unilateral declaration</w:t>
            </w:r>
          </w:p>
          <w:p w:rsidRPr="00EB5735" w:rsidR="00B241D3" w:rsidP="00EB5735" w:rsidRDefault="00B241D3">
            <w:pPr>
              <w:pStyle w:val="JuPara"/>
              <w:ind w:firstLine="0"/>
              <w:jc w:val="center"/>
              <w:rPr>
                <w:b/>
                <w:lang w:val="en-US"/>
              </w:rPr>
            </w:pPr>
            <w:r w:rsidRPr="00EB5735">
              <w:rPr>
                <w:rStyle w:val="s44541427"/>
                <w:b/>
                <w:sz w:val="22"/>
              </w:rPr>
              <w:t>(euros)</w:t>
            </w:r>
          </w:p>
        </w:tc>
      </w:tr>
      <w:tr w:rsidRPr="00EB5735" w:rsidR="00B241D3" w:rsidTr="004F4332">
        <w:tc>
          <w:tcPr>
            <w:tcW w:w="3523" w:type="dxa"/>
          </w:tcPr>
          <w:p w:rsidRPr="00EB5735" w:rsidR="00B241D3" w:rsidP="00EB5735" w:rsidRDefault="00B241D3">
            <w:pPr>
              <w:pStyle w:val="JuPara"/>
              <w:ind w:firstLine="0"/>
              <w:jc w:val="center"/>
              <w:rPr>
                <w:lang w:val="en-US"/>
              </w:rPr>
            </w:pPr>
            <w:r w:rsidRPr="00EB5735">
              <w:rPr>
                <w:lang w:val="en-US"/>
              </w:rPr>
              <w:t>1917/18</w:t>
            </w:r>
          </w:p>
        </w:tc>
        <w:tc>
          <w:tcPr>
            <w:tcW w:w="3956" w:type="dxa"/>
          </w:tcPr>
          <w:p w:rsidRPr="00EB5735" w:rsidR="00B241D3" w:rsidP="00EB5735" w:rsidRDefault="00B241D3">
            <w:pPr>
              <w:pStyle w:val="JuPara"/>
              <w:ind w:firstLine="0"/>
              <w:jc w:val="center"/>
              <w:rPr>
                <w:lang w:val="en-US"/>
              </w:rPr>
            </w:pPr>
            <w:r w:rsidRPr="00EB5735">
              <w:rPr>
                <w:lang w:val="en-US"/>
              </w:rPr>
              <w:t>15,000</w:t>
            </w:r>
          </w:p>
        </w:tc>
      </w:tr>
      <w:tr w:rsidRPr="00EB5735" w:rsidR="00B241D3" w:rsidTr="004F4332">
        <w:tc>
          <w:tcPr>
            <w:tcW w:w="3523" w:type="dxa"/>
          </w:tcPr>
          <w:p w:rsidRPr="00EB5735" w:rsidR="00B241D3" w:rsidP="00EB5735" w:rsidRDefault="00B241D3">
            <w:pPr>
              <w:pStyle w:val="JuPara"/>
              <w:ind w:firstLine="0"/>
              <w:jc w:val="center"/>
              <w:rPr>
                <w:lang w:val="en-US"/>
              </w:rPr>
            </w:pPr>
            <w:r w:rsidRPr="00EB5735">
              <w:rPr>
                <w:lang w:val="en-US"/>
              </w:rPr>
              <w:t>2266/18</w:t>
            </w:r>
          </w:p>
        </w:tc>
        <w:tc>
          <w:tcPr>
            <w:tcW w:w="3956" w:type="dxa"/>
          </w:tcPr>
          <w:p w:rsidRPr="00EB5735" w:rsidR="00B241D3" w:rsidP="00EB5735" w:rsidRDefault="00B241D3">
            <w:pPr>
              <w:pStyle w:val="JuPara"/>
              <w:ind w:firstLine="0"/>
              <w:jc w:val="center"/>
              <w:rPr>
                <w:lang w:val="en-US"/>
              </w:rPr>
            </w:pPr>
            <w:r w:rsidRPr="00EB5735">
              <w:rPr>
                <w:lang w:val="en-US"/>
              </w:rPr>
              <w:t>7,250</w:t>
            </w:r>
          </w:p>
        </w:tc>
      </w:tr>
      <w:tr w:rsidRPr="00EB5735" w:rsidR="00B241D3" w:rsidTr="004F4332">
        <w:tc>
          <w:tcPr>
            <w:tcW w:w="3523" w:type="dxa"/>
          </w:tcPr>
          <w:p w:rsidRPr="00EB5735" w:rsidR="00B241D3" w:rsidP="00EB5735" w:rsidRDefault="00B241D3">
            <w:pPr>
              <w:pStyle w:val="JuPara"/>
              <w:ind w:firstLine="0"/>
              <w:jc w:val="center"/>
              <w:rPr>
                <w:lang w:val="en-US"/>
              </w:rPr>
            </w:pPr>
            <w:r w:rsidRPr="00EB5735">
              <w:rPr>
                <w:lang w:val="en-US"/>
              </w:rPr>
              <w:t>15281/18</w:t>
            </w:r>
          </w:p>
        </w:tc>
        <w:tc>
          <w:tcPr>
            <w:tcW w:w="3956" w:type="dxa"/>
          </w:tcPr>
          <w:p w:rsidRPr="00EB5735" w:rsidR="00B241D3" w:rsidP="00EB5735" w:rsidRDefault="00B241D3">
            <w:pPr>
              <w:pStyle w:val="JuPara"/>
              <w:ind w:firstLine="0"/>
              <w:jc w:val="center"/>
              <w:rPr>
                <w:lang w:val="en-US"/>
              </w:rPr>
            </w:pPr>
            <w:r w:rsidRPr="00EB5735">
              <w:rPr>
                <w:lang w:val="en-US"/>
              </w:rPr>
              <w:t>8,725</w:t>
            </w:r>
          </w:p>
        </w:tc>
      </w:tr>
      <w:tr w:rsidRPr="00EB5735" w:rsidR="00B241D3" w:rsidTr="004F4332">
        <w:tc>
          <w:tcPr>
            <w:tcW w:w="3523" w:type="dxa"/>
          </w:tcPr>
          <w:p w:rsidRPr="00EB5735" w:rsidR="00B241D3" w:rsidP="00EB5735" w:rsidRDefault="00B241D3">
            <w:pPr>
              <w:pStyle w:val="JuPara"/>
              <w:ind w:firstLine="0"/>
              <w:jc w:val="center"/>
              <w:rPr>
                <w:lang w:val="en-US"/>
              </w:rPr>
            </w:pPr>
            <w:r w:rsidRPr="00EB5735">
              <w:rPr>
                <w:lang w:val="en-US"/>
              </w:rPr>
              <w:t>19326/18</w:t>
            </w:r>
          </w:p>
        </w:tc>
        <w:tc>
          <w:tcPr>
            <w:tcW w:w="3956" w:type="dxa"/>
          </w:tcPr>
          <w:p w:rsidRPr="00EB5735" w:rsidR="00B241D3" w:rsidP="00EB5735" w:rsidRDefault="00B241D3">
            <w:pPr>
              <w:pStyle w:val="JuPara"/>
              <w:ind w:firstLine="0"/>
              <w:jc w:val="center"/>
              <w:rPr>
                <w:lang w:val="en-US"/>
              </w:rPr>
            </w:pPr>
            <w:r w:rsidRPr="00EB5735">
              <w:rPr>
                <w:lang w:val="en-US"/>
              </w:rPr>
              <w:t>10,125</w:t>
            </w:r>
          </w:p>
        </w:tc>
      </w:tr>
    </w:tbl>
    <w:p w:rsidRPr="00EB5735" w:rsidR="00B241D3" w:rsidP="00EB5735" w:rsidRDefault="00B241D3">
      <w:pPr>
        <w:pStyle w:val="JuPara"/>
        <w:rPr>
          <w:lang w:val="en-US"/>
        </w:rPr>
      </w:pP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13</w:t>
      </w:r>
      <w:r w:rsidRPr="00EB5735">
        <w:rPr>
          <w:lang w:val="en-US"/>
        </w:rPr>
        <w:fldChar w:fldCharType="end"/>
      </w:r>
      <w:r w:rsidRPr="00EB5735">
        <w:rPr>
          <w:lang w:val="en-US"/>
        </w:rPr>
        <w:t>.  The Government invited the Court to strike the applications, in these parts, out of the list of cases in accordance with Article 37 § 1 (c) of the Convention. The amounts would be converted into the currency of the respondent State at the rate applicable on the date of payment, and would be payable within three months from the date of notification of the Court</w:t>
      </w:r>
      <w:r w:rsidRPr="00EB5735" w:rsidR="00EB5735">
        <w:rPr>
          <w:lang w:val="en-US"/>
        </w:rPr>
        <w:t>’</w:t>
      </w:r>
      <w:r w:rsidRPr="00EB5735">
        <w:rPr>
          <w:lang w:val="en-US"/>
        </w:rPr>
        <w:t>s decision. In the event of failure to pay these amount</w:t>
      </w:r>
      <w:r w:rsidRPr="00EB5735" w:rsidR="00AC5F34">
        <w:rPr>
          <w:lang w:val="en-US"/>
        </w:rPr>
        <w:t>s within the above</w:t>
      </w:r>
      <w:r w:rsidRPr="00EB5735" w:rsidR="00AC5F34">
        <w:rPr>
          <w:lang w:val="en-US"/>
        </w:rPr>
        <w:noBreakHyphen/>
      </w:r>
      <w:r w:rsidRPr="00EB5735">
        <w:rPr>
          <w:lang w:val="en-US"/>
        </w:rPr>
        <w:t>mentioned three-month period, the Government undertook to pay simple interest on them, from the expiry of that period until settlement, at a rate equal to the marginal lending rate of the European Central Bank during the default period plus three percentage points.</w:t>
      </w:r>
    </w:p>
    <w:p w:rsidRPr="00EB5735" w:rsidR="00B241D3" w:rsidP="00EB5735" w:rsidRDefault="00B241D3">
      <w:pPr>
        <w:pStyle w:val="JuPara"/>
        <w:rPr>
          <w:lang w:val="en-US"/>
        </w:rPr>
      </w:pPr>
      <w:r w:rsidRPr="00EB5735">
        <w:rPr>
          <w:lang w:val="en-US"/>
        </w:rPr>
        <w:t>The payment will constitute the final resolution of the cases.</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14</w:t>
      </w:r>
      <w:r w:rsidRPr="00EB5735">
        <w:rPr>
          <w:lang w:val="en-US"/>
        </w:rPr>
        <w:fldChar w:fldCharType="end"/>
      </w:r>
      <w:r w:rsidRPr="00EB5735">
        <w:rPr>
          <w:lang w:val="en-US"/>
        </w:rPr>
        <w:t>.  The applicants informed the Court that they agreed to the terms of the declarations.</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15</w:t>
      </w:r>
      <w:r w:rsidRPr="00EB5735">
        <w:rPr>
          <w:lang w:val="en-US"/>
        </w:rPr>
        <w:fldChar w:fldCharType="end"/>
      </w:r>
      <w:r w:rsidRPr="00EB5735">
        <w:rPr>
          <w:lang w:val="en-US"/>
        </w:rPr>
        <w:t>.  The Court finds that, following the applicants</w:t>
      </w:r>
      <w:r w:rsidRPr="00EB5735" w:rsidR="00EB5735">
        <w:rPr>
          <w:lang w:val="en-US"/>
        </w:rPr>
        <w:t>’</w:t>
      </w:r>
      <w:r w:rsidRPr="00EB5735">
        <w:rPr>
          <w:lang w:val="en-US"/>
        </w:rPr>
        <w:t xml:space="preserve"> express agreement to the terms of the declarations made by the Government, the cases should be treated as a friendly settlement between the parties.</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16</w:t>
      </w:r>
      <w:r w:rsidRPr="00EB5735">
        <w:rPr>
          <w:lang w:val="en-US"/>
        </w:rPr>
        <w:fldChar w:fldCharType="end"/>
      </w:r>
      <w:r w:rsidRPr="00EB5735">
        <w:rPr>
          <w:lang w:val="en-US"/>
        </w:rPr>
        <w:t>.  It therefore takes note of the friendly settlement reached between the parties. It is satisfied that the settlement is based on respect for human rights as defined in the Convention and the Protocols thereto and finds no reasons to justify the continued examination of the applications in the part concerning the complaints covered by the Government</w:t>
      </w:r>
      <w:r w:rsidRPr="00EB5735" w:rsidR="00EB5735">
        <w:rPr>
          <w:lang w:val="en-US"/>
        </w:rPr>
        <w:t>’</w:t>
      </w:r>
      <w:r w:rsidRPr="00EB5735">
        <w:rPr>
          <w:lang w:val="en-US"/>
        </w:rPr>
        <w:t>s unilateral declarations.</w:t>
      </w:r>
    </w:p>
    <w:p w:rsidRPr="00EB5735" w:rsidR="00B241D3" w:rsidP="00EB5735" w:rsidRDefault="00B241D3">
      <w:pPr>
        <w:pStyle w:val="JuPara"/>
        <w:rPr>
          <w:lang w:val="en-US"/>
        </w:rPr>
      </w:pPr>
      <w:r w:rsidRPr="00EB5735">
        <w:rPr>
          <w:lang w:val="en-US"/>
        </w:rPr>
        <w:fldChar w:fldCharType="begin"/>
      </w:r>
      <w:r w:rsidRPr="00EB5735">
        <w:rPr>
          <w:lang w:val="en-US"/>
        </w:rPr>
        <w:instrText xml:space="preserve"> SEQ level0 \*arabic </w:instrText>
      </w:r>
      <w:r w:rsidRPr="00EB5735">
        <w:rPr>
          <w:lang w:val="en-US"/>
        </w:rPr>
        <w:fldChar w:fldCharType="separate"/>
      </w:r>
      <w:r w:rsidRPr="00EB5735" w:rsidR="00EB5735">
        <w:rPr>
          <w:noProof/>
          <w:lang w:val="en-US"/>
        </w:rPr>
        <w:t>17</w:t>
      </w:r>
      <w:r w:rsidRPr="00EB5735">
        <w:rPr>
          <w:lang w:val="en-US"/>
        </w:rPr>
        <w:fldChar w:fldCharType="end"/>
      </w:r>
      <w:r w:rsidRPr="00EB5735">
        <w:rPr>
          <w:lang w:val="en-US"/>
        </w:rPr>
        <w:t>.  In view of the above, it is appropriate to strike the cases out of the list as regards the complaints insofar as covered by the unilateral declarations, concerning the inadequate conditions of detention, and for application no. 15281/18, conditions of transport, and the related complaints under Article 13 of the Convention.</w:t>
      </w:r>
    </w:p>
    <w:p w:rsidRPr="00EB5735" w:rsidR="00B241D3" w:rsidP="00EB5735" w:rsidRDefault="00B241D3">
      <w:pPr>
        <w:pStyle w:val="JuHIRoman"/>
        <w:numPr>
          <w:ilvl w:val="1"/>
          <w:numId w:val="22"/>
        </w:numPr>
        <w:jc w:val="both"/>
        <w:rPr>
          <w:rFonts w:eastAsia="PMingLiU"/>
          <w:lang w:eastAsia="en-GB"/>
        </w:rPr>
      </w:pPr>
      <w:r w:rsidRPr="00EB5735">
        <w:t>OTHER ALLEGED VIOLATIONS UNDER WELL-ESTABLISHED CASE-LAW</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18</w:t>
      </w:r>
      <w:r w:rsidRPr="00EB5735">
        <w:fldChar w:fldCharType="end"/>
      </w:r>
      <w:r w:rsidRPr="00EB5735">
        <w:t xml:space="preserve">.  In applications nos. 15281/18 and 37551/18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bookmarkStart w:name="File3" w:id="2"/>
      <w:proofErr w:type="spellStart"/>
      <w:r w:rsidRPr="00EB5735">
        <w:rPr>
          <w:i/>
          <w:lang w:val="pt-PT"/>
        </w:rPr>
        <w:t>Idalov</w:t>
      </w:r>
      <w:bookmarkEnd w:id="2"/>
      <w:proofErr w:type="spellEnd"/>
      <w:r w:rsidRPr="00EB5735">
        <w:rPr>
          <w:i/>
          <w:lang w:val="pt-PT"/>
        </w:rPr>
        <w:t xml:space="preserve"> v. </w:t>
      </w:r>
      <w:proofErr w:type="spellStart"/>
      <w:r w:rsidRPr="00EB5735">
        <w:rPr>
          <w:i/>
          <w:lang w:val="pt-PT"/>
        </w:rPr>
        <w:t>Russia</w:t>
      </w:r>
      <w:proofErr w:type="spellEnd"/>
      <w:r w:rsidRPr="00EB5735">
        <w:rPr>
          <w:lang w:val="pt-PT"/>
        </w:rPr>
        <w:t xml:space="preserve"> [GC], no. 5826/03, 22 </w:t>
      </w:r>
      <w:proofErr w:type="spellStart"/>
      <w:r w:rsidRPr="00EB5735">
        <w:rPr>
          <w:lang w:val="pt-PT"/>
        </w:rPr>
        <w:t>May</w:t>
      </w:r>
      <w:proofErr w:type="spellEnd"/>
      <w:r w:rsidRPr="00EB5735">
        <w:rPr>
          <w:lang w:val="pt-PT"/>
        </w:rPr>
        <w:t xml:space="preserve"> 2012</w:t>
      </w:r>
      <w:r w:rsidRPr="00EB5735">
        <w:rPr>
          <w:snapToGrid w:val="0"/>
        </w:rPr>
        <w:t xml:space="preserve">, as regards the lack of speedy review of detention matters; </w:t>
      </w:r>
      <w:proofErr w:type="spellStart"/>
      <w:r w:rsidRPr="00EB5735">
        <w:rPr>
          <w:i/>
        </w:rPr>
        <w:t>Svinarenko</w:t>
      </w:r>
      <w:proofErr w:type="spellEnd"/>
      <w:r w:rsidRPr="00EB5735">
        <w:rPr>
          <w:i/>
        </w:rPr>
        <w:t xml:space="preserve"> and </w:t>
      </w:r>
      <w:proofErr w:type="spellStart"/>
      <w:r w:rsidRPr="00EB5735">
        <w:rPr>
          <w:i/>
        </w:rPr>
        <w:t>Slyadnev</w:t>
      </w:r>
      <w:proofErr w:type="spellEnd"/>
      <w:r w:rsidRPr="00EB5735">
        <w:t xml:space="preserve"> </w:t>
      </w:r>
      <w:r w:rsidRPr="00EB5735">
        <w:rPr>
          <w:i/>
        </w:rPr>
        <w:t>v. Russia</w:t>
      </w:r>
      <w:r w:rsidRPr="00EB5735">
        <w:t xml:space="preserve"> [GC], nos. 32541/08 and 43441/08, ECHR 2014 (extracts), related to the use of metal cages as a security arrangement in courtrooms; and </w:t>
      </w:r>
      <w:proofErr w:type="spellStart"/>
      <w:r w:rsidRPr="00EB5735">
        <w:rPr>
          <w:i/>
        </w:rPr>
        <w:t>Govorushko</w:t>
      </w:r>
      <w:proofErr w:type="spellEnd"/>
      <w:r w:rsidRPr="00EB5735">
        <w:rPr>
          <w:i/>
        </w:rPr>
        <w:t xml:space="preserve"> v. Russia</w:t>
      </w:r>
      <w:r w:rsidRPr="00EB5735" w:rsidR="00AC5F34">
        <w:t>, no. </w:t>
      </w:r>
      <w:r w:rsidRPr="00EB5735">
        <w:t>42940/06, §§ 57-61, 25 October 2007, concerning an enforceable right to compensation for detention which has been found to be in violation of Article 5 § 3 of the Convention.</w:t>
      </w:r>
    </w:p>
    <w:p w:rsidRPr="00EB5735" w:rsidR="00B241D3" w:rsidP="00EB5735" w:rsidRDefault="00B241D3">
      <w:pPr>
        <w:pStyle w:val="JuHIRoman"/>
        <w:numPr>
          <w:ilvl w:val="0"/>
          <w:numId w:val="0"/>
        </w:numPr>
        <w:ind w:left="357" w:hanging="357"/>
      </w:pPr>
      <w:r w:rsidRPr="00EB5735">
        <w:t>V.  APPLICATION OF ARTICLE 41 OF THE CONVENTION</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19</w:t>
      </w:r>
      <w:r w:rsidRPr="00EB5735">
        <w:fldChar w:fldCharType="end"/>
      </w:r>
      <w:r w:rsidRPr="00EB5735">
        <w:t>.  Article 41 of the Convention provides:</w:t>
      </w:r>
    </w:p>
    <w:p w:rsidRPr="00EB5735" w:rsidR="00B241D3" w:rsidP="00EB5735" w:rsidRDefault="00B241D3">
      <w:pPr>
        <w:pStyle w:val="JuQuot"/>
        <w:keepNext/>
        <w:keepLines/>
      </w:pPr>
      <w:r w:rsidRPr="00EB573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20</w:t>
      </w:r>
      <w:r w:rsidRPr="00EB5735">
        <w:fldChar w:fldCharType="end"/>
      </w:r>
      <w:r w:rsidRPr="00EB5735">
        <w:t>.  Regard being had to the documents in its possession and to its case</w:t>
      </w:r>
      <w:r w:rsidRPr="00EB5735">
        <w:noBreakHyphen/>
        <w:t xml:space="preserve">law (see, in particular, </w:t>
      </w:r>
      <w:proofErr w:type="spellStart"/>
      <w:r w:rsidRPr="00EB5735">
        <w:rPr>
          <w:i/>
        </w:rPr>
        <w:t>Pastukhov</w:t>
      </w:r>
      <w:proofErr w:type="spellEnd"/>
      <w:r w:rsidRPr="00EB5735">
        <w:rPr>
          <w:i/>
        </w:rPr>
        <w:t xml:space="preserve"> and </w:t>
      </w:r>
      <w:proofErr w:type="spellStart"/>
      <w:r w:rsidRPr="00EB5735">
        <w:rPr>
          <w:i/>
        </w:rPr>
        <w:t>Yelagin</w:t>
      </w:r>
      <w:proofErr w:type="spellEnd"/>
      <w:r w:rsidRPr="00EB5735">
        <w:rPr>
          <w:i/>
        </w:rPr>
        <w:t xml:space="preserve"> v. Russia, </w:t>
      </w:r>
      <w:r w:rsidRPr="00EB5735">
        <w:t>no. 55299/07, 19 December 2013), as well to the sums of the awards offered to some of the applicants by the Government by way of unilateral declaration (see paragraphs 11-17 above), the Court considers it reasonable to award the sums indicated in the appended table for the violations found.</w:t>
      </w:r>
    </w:p>
    <w:p w:rsidRPr="00EB5735" w:rsidR="00B241D3" w:rsidP="00EB5735" w:rsidRDefault="00B241D3">
      <w:pPr>
        <w:pStyle w:val="JuPara"/>
      </w:pPr>
      <w:r w:rsidRPr="00EB5735">
        <w:fldChar w:fldCharType="begin"/>
      </w:r>
      <w:r w:rsidRPr="00EB5735">
        <w:instrText xml:space="preserve"> SEQ level0 \*arabic </w:instrText>
      </w:r>
      <w:r w:rsidRPr="00EB5735">
        <w:fldChar w:fldCharType="separate"/>
      </w:r>
      <w:r w:rsidRPr="00EB5735" w:rsidR="00EB5735">
        <w:rPr>
          <w:noProof/>
        </w:rPr>
        <w:t>21</w:t>
      </w:r>
      <w:r w:rsidRPr="00EB5735">
        <w:fldChar w:fldCharType="end"/>
      </w:r>
      <w:r w:rsidRPr="00EB5735">
        <w:t>.  The Court considers it appropriate that the default interest rate should be based on the marginal lending rate of the European Central Bank, to which should be added three percentage points.</w:t>
      </w:r>
    </w:p>
    <w:p w:rsidRPr="00EB5735" w:rsidR="00B241D3" w:rsidP="00EB5735" w:rsidRDefault="00B241D3">
      <w:pPr>
        <w:pStyle w:val="JuHHead"/>
        <w:numPr>
          <w:ilvl w:val="0"/>
          <w:numId w:val="22"/>
        </w:numPr>
      </w:pPr>
      <w:r w:rsidRPr="00EB5735">
        <w:t>FOR THESE REASONS, THE COURT</w:t>
      </w:r>
      <w:r w:rsidRPr="00EB5735">
        <w:rPr>
          <w:color w:val="000000"/>
        </w:rPr>
        <w:t>,</w:t>
      </w:r>
      <w:r w:rsidRPr="00EB5735">
        <w:t xml:space="preserve"> UNANIMOUSLY,</w:t>
      </w:r>
    </w:p>
    <w:p w:rsidRPr="00EB5735" w:rsidR="00B241D3" w:rsidP="00EB5735" w:rsidRDefault="00B241D3">
      <w:pPr>
        <w:pStyle w:val="JuList"/>
        <w:numPr>
          <w:ilvl w:val="0"/>
          <w:numId w:val="30"/>
        </w:numPr>
      </w:pPr>
      <w:r w:rsidRPr="00EB5735">
        <w:rPr>
          <w:i/>
        </w:rPr>
        <w:t xml:space="preserve">Decides </w:t>
      </w:r>
      <w:r w:rsidRPr="00EB5735">
        <w:t>to join the applications;</w:t>
      </w:r>
    </w:p>
    <w:p w:rsidRPr="00EB5735" w:rsidR="00B241D3" w:rsidP="00EB5735" w:rsidRDefault="00B241D3">
      <w:pPr>
        <w:pStyle w:val="JuList"/>
        <w:numPr>
          <w:ilvl w:val="0"/>
          <w:numId w:val="30"/>
        </w:numPr>
      </w:pPr>
      <w:r w:rsidRPr="00EB5735">
        <w:rPr>
          <w:i/>
        </w:rPr>
        <w:t xml:space="preserve">Decides </w:t>
      </w:r>
      <w:r w:rsidRPr="00EB5735">
        <w:t>to strike applications nos. 1917/18, 2266/18, 15281/18 and 19326/18 out of its list of cases in accordance with Article 39 of the Convention as regards the complaints concerning the inadequate conditions of detention and transport, insofar as covered by the unilateral declarations, and the complaints under Article 13 about the lack of effective remedies to complain about poor conditions of detention and transport;</w:t>
      </w:r>
    </w:p>
    <w:p w:rsidRPr="00EB5735" w:rsidR="00B241D3" w:rsidP="00EB5735" w:rsidRDefault="00B241D3">
      <w:pPr>
        <w:pStyle w:val="JuList"/>
        <w:numPr>
          <w:ilvl w:val="0"/>
          <w:numId w:val="30"/>
        </w:numPr>
      </w:pPr>
      <w:r w:rsidRPr="00EB5735">
        <w:rPr>
          <w:i/>
        </w:rPr>
        <w:t>Declares</w:t>
      </w:r>
      <w:r w:rsidRPr="00EB5735">
        <w:t xml:space="preserve"> the remainder of applications admissible;</w:t>
      </w:r>
    </w:p>
    <w:p w:rsidRPr="00EB5735" w:rsidR="00B241D3" w:rsidP="00EB5735" w:rsidRDefault="00B241D3">
      <w:pPr>
        <w:pStyle w:val="JuList"/>
        <w:numPr>
          <w:ilvl w:val="0"/>
          <w:numId w:val="30"/>
        </w:numPr>
      </w:pPr>
      <w:r w:rsidRPr="00EB5735">
        <w:rPr>
          <w:i/>
        </w:rPr>
        <w:t xml:space="preserve">Holds </w:t>
      </w:r>
      <w:r w:rsidRPr="00EB5735">
        <w:t xml:space="preserve">that </w:t>
      </w:r>
      <w:r w:rsidRPr="00EB5735">
        <w:rPr>
          <w:rFonts w:eastAsia="PMingLiU"/>
        </w:rPr>
        <w:t xml:space="preserve">these applications </w:t>
      </w:r>
      <w:r w:rsidRPr="00EB5735">
        <w:t>disclose a breach of Article</w:t>
      </w:r>
      <w:r w:rsidRPr="00EB5735">
        <w:rPr>
          <w:rFonts w:eastAsia="PMingLiU"/>
        </w:rPr>
        <w:t xml:space="preserve"> 5 § 3 </w:t>
      </w:r>
      <w:r w:rsidRPr="00EB5735">
        <w:t xml:space="preserve">of the Convention concerning the </w:t>
      </w:r>
      <w:r w:rsidRPr="00EB5735">
        <w:rPr>
          <w:szCs w:val="24"/>
        </w:rPr>
        <w:t>excessive length of pre-trial detention</w:t>
      </w:r>
      <w:r w:rsidRPr="00EB5735">
        <w:rPr>
          <w:rFonts w:eastAsia="PMingLiU"/>
        </w:rPr>
        <w:t>;</w:t>
      </w:r>
    </w:p>
    <w:p w:rsidRPr="00EB5735" w:rsidR="00B241D3" w:rsidP="00EB5735" w:rsidRDefault="00B241D3">
      <w:pPr>
        <w:pStyle w:val="JuList"/>
        <w:numPr>
          <w:ilvl w:val="0"/>
          <w:numId w:val="30"/>
        </w:numPr>
      </w:pPr>
      <w:r w:rsidRPr="00EB5735">
        <w:rPr>
          <w:i/>
        </w:rPr>
        <w:t xml:space="preserve">Holds </w:t>
      </w:r>
      <w:r w:rsidRPr="00EB5735">
        <w:t>that there has been a violation of the Convention as regards the other complaints raised under well-established case-law of the Court (see appended table);</w:t>
      </w:r>
    </w:p>
    <w:p w:rsidRPr="00EB5735" w:rsidR="00B241D3" w:rsidP="00EB5735" w:rsidRDefault="00B241D3">
      <w:pPr>
        <w:pStyle w:val="JuList"/>
        <w:numPr>
          <w:ilvl w:val="0"/>
          <w:numId w:val="30"/>
        </w:numPr>
      </w:pPr>
      <w:r w:rsidRPr="00EB5735">
        <w:rPr>
          <w:i/>
        </w:rPr>
        <w:t>Holds</w:t>
      </w:r>
    </w:p>
    <w:p w:rsidRPr="00EB5735" w:rsidR="00B241D3" w:rsidP="00EB5735" w:rsidRDefault="00B241D3">
      <w:pPr>
        <w:pStyle w:val="JuLista"/>
        <w:numPr>
          <w:ilvl w:val="1"/>
          <w:numId w:val="30"/>
        </w:numPr>
      </w:pPr>
      <w:r w:rsidRPr="00EB5735">
        <w:t>that the respondent State is to pay the applicant</w:t>
      </w:r>
      <w:r w:rsidRPr="00EB5735">
        <w:rPr>
          <w:rFonts w:eastAsia="PMingLiU"/>
        </w:rPr>
        <w:t>s</w:t>
      </w:r>
      <w:r w:rsidRPr="00EB5735">
        <w:t>, within three months, the amounts indicated in the appended table, to be converted into the currency of the respondent State at the rate applicable at the date of settlement;</w:t>
      </w:r>
    </w:p>
    <w:p w:rsidRPr="00EB5735" w:rsidR="00787E12" w:rsidP="00EB5735" w:rsidRDefault="00B241D3">
      <w:pPr>
        <w:pStyle w:val="JuLista"/>
      </w:pPr>
      <w:proofErr w:type="gramStart"/>
      <w:r w:rsidRPr="00EB5735">
        <w:t>that</w:t>
      </w:r>
      <w:proofErr w:type="gramEnd"/>
      <w:r w:rsidRPr="00EB5735">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EB5735" w:rsidR="00C43D38" w:rsidP="00EB5735" w:rsidRDefault="0048584C">
      <w:pPr>
        <w:pStyle w:val="JuParaLast"/>
      </w:pPr>
      <w:r w:rsidRPr="00EB5735">
        <w:t xml:space="preserve">Done in English, and notified in writing on </w:t>
      </w:r>
      <w:r w:rsidRPr="00EB5735" w:rsidR="00B241D3">
        <w:t>16 January 2020</w:t>
      </w:r>
      <w:r w:rsidRPr="00EB5735">
        <w:t>, pursuant to Rule 77 §§ 2 and 3 of the Rules of Court.</w:t>
      </w:r>
    </w:p>
    <w:p w:rsidRPr="00EB5735" w:rsidR="00CF644B" w:rsidP="00EB5735" w:rsidRDefault="0048584C">
      <w:pPr>
        <w:pStyle w:val="JuSigned"/>
        <w:tabs>
          <w:tab w:val="clear" w:pos="851"/>
          <w:tab w:val="center" w:pos="1134"/>
        </w:tabs>
        <w:rPr>
          <w:rFonts w:eastAsia="PMingLiU"/>
          <w:lang w:val="nb-NO"/>
        </w:rPr>
      </w:pPr>
      <w:r w:rsidRPr="00EB5735">
        <w:rPr>
          <w:rFonts w:eastAsia="PMingLiU"/>
        </w:rPr>
        <w:tab/>
      </w:r>
      <w:r w:rsidRPr="00EB5735" w:rsidR="00B241D3">
        <w:rPr>
          <w:rFonts w:eastAsia="PMingLiU"/>
          <w:lang w:val="nb-NO"/>
        </w:rPr>
        <w:t>Liv</w:t>
      </w:r>
      <w:r w:rsidRPr="00EB5735">
        <w:rPr>
          <w:rFonts w:eastAsia="PMingLiU"/>
          <w:lang w:val="nb-NO"/>
        </w:rPr>
        <w:t xml:space="preserve"> </w:t>
      </w:r>
      <w:r w:rsidRPr="00EB5735" w:rsidR="00B241D3">
        <w:rPr>
          <w:rFonts w:eastAsia="PMingLiU"/>
          <w:lang w:val="nb-NO"/>
        </w:rPr>
        <w:t>Tigerstedt</w:t>
      </w:r>
      <w:r w:rsidRPr="00EB5735">
        <w:rPr>
          <w:rFonts w:eastAsia="PMingLiU"/>
          <w:lang w:val="nb-NO"/>
        </w:rPr>
        <w:tab/>
      </w:r>
      <w:proofErr w:type="spellStart"/>
      <w:r w:rsidRPr="00EB5735" w:rsidR="00B241D3">
        <w:rPr>
          <w:rFonts w:eastAsia="PMingLiU"/>
          <w:lang w:val="nb-NO"/>
        </w:rPr>
        <w:t>Alena</w:t>
      </w:r>
      <w:proofErr w:type="spellEnd"/>
      <w:r w:rsidRPr="00EB5735" w:rsidR="00B241D3">
        <w:rPr>
          <w:rFonts w:eastAsia="PMingLiU"/>
          <w:lang w:val="nb-NO"/>
        </w:rPr>
        <w:t xml:space="preserve"> </w:t>
      </w:r>
      <w:proofErr w:type="spellStart"/>
      <w:r w:rsidRPr="00EB5735" w:rsidR="00B241D3">
        <w:rPr>
          <w:rFonts w:eastAsia="PMingLiU"/>
          <w:lang w:val="nb-NO"/>
        </w:rPr>
        <w:t>Poláčková</w:t>
      </w:r>
      <w:proofErr w:type="spellEnd"/>
    </w:p>
    <w:p w:rsidRPr="00EB5735" w:rsidR="00787E12" w:rsidP="00EB5735" w:rsidRDefault="0048584C">
      <w:pPr>
        <w:pStyle w:val="JuSigned"/>
        <w:tabs>
          <w:tab w:val="clear" w:pos="851"/>
          <w:tab w:val="center" w:pos="1134"/>
        </w:tabs>
        <w:contextualSpacing/>
        <w:rPr>
          <w:rFonts w:eastAsia="PMingLiU"/>
          <w:lang w:val="nb-NO"/>
        </w:rPr>
      </w:pPr>
      <w:r w:rsidRPr="00EB5735">
        <w:rPr>
          <w:rFonts w:eastAsia="PMingLiU"/>
          <w:lang w:val="nb-NO"/>
        </w:rPr>
        <w:tab/>
      </w:r>
      <w:proofErr w:type="spellStart"/>
      <w:r w:rsidRPr="00EB5735">
        <w:rPr>
          <w:rFonts w:eastAsia="PMingLiU"/>
          <w:lang w:val="nb-NO"/>
        </w:rPr>
        <w:t>Acting</w:t>
      </w:r>
      <w:proofErr w:type="spellEnd"/>
      <w:r w:rsidRPr="00EB5735">
        <w:rPr>
          <w:rFonts w:eastAsia="PMingLiU"/>
          <w:lang w:val="nb-NO"/>
        </w:rPr>
        <w:t xml:space="preserve"> </w:t>
      </w:r>
      <w:proofErr w:type="spellStart"/>
      <w:r w:rsidRPr="00EB5735">
        <w:rPr>
          <w:rFonts w:eastAsia="PMingLiU"/>
          <w:lang w:val="nb-NO"/>
        </w:rPr>
        <w:t>Deputy</w:t>
      </w:r>
      <w:proofErr w:type="spellEnd"/>
      <w:r w:rsidRPr="00EB5735">
        <w:rPr>
          <w:rFonts w:eastAsia="PMingLiU"/>
          <w:lang w:val="nb-NO"/>
        </w:rPr>
        <w:t xml:space="preserve"> </w:t>
      </w:r>
      <w:proofErr w:type="spellStart"/>
      <w:r w:rsidRPr="00EB5735">
        <w:rPr>
          <w:rFonts w:eastAsia="PMingLiU"/>
          <w:lang w:val="nb-NO"/>
        </w:rPr>
        <w:t>Registrar</w:t>
      </w:r>
      <w:proofErr w:type="spellEnd"/>
      <w:r w:rsidRPr="00EB5735">
        <w:rPr>
          <w:rFonts w:eastAsia="PMingLiU"/>
          <w:lang w:val="nb-NO"/>
        </w:rPr>
        <w:tab/>
        <w:t>President</w:t>
      </w:r>
    </w:p>
    <w:p w:rsidRPr="00EB5735" w:rsidR="00787E12" w:rsidP="00EB5735" w:rsidRDefault="006B3CF5">
      <w:pPr>
        <w:pStyle w:val="JuParaLast"/>
        <w:rPr>
          <w:lang w:val="nb-NO"/>
        </w:rPr>
      </w:pPr>
    </w:p>
    <w:p w:rsidRPr="00EB5735" w:rsidR="00023B69" w:rsidP="00EB5735" w:rsidRDefault="00023B69">
      <w:pPr>
        <w:pStyle w:val="JuParaLast"/>
        <w:rPr>
          <w:lang w:val="nb-NO"/>
        </w:rPr>
        <w:sectPr w:rsidRPr="00EB5735" w:rsidR="00023B69" w:rsidSect="00B93E53">
          <w:headerReference w:type="even" r:id="rId11"/>
          <w:headerReference w:type="default" r:id="rId12"/>
          <w:footnotePr>
            <w:numRestart w:val="eachPage"/>
          </w:footnotePr>
          <w:type w:val="oddPage"/>
          <w:pgSz w:w="11906" w:h="16838" w:code="9"/>
          <w:pgMar w:top="2274" w:right="2274" w:bottom="1985" w:left="2274" w:header="1701" w:footer="720" w:gutter="0"/>
          <w:pgNumType w:start="1"/>
          <w:cols w:space="720"/>
          <w:docGrid w:linePitch="326"/>
        </w:sectPr>
      </w:pPr>
    </w:p>
    <w:p w:rsidRPr="00EB5735" w:rsidR="00787E12" w:rsidP="00EB5735" w:rsidRDefault="0048584C">
      <w:pPr>
        <w:pStyle w:val="DecHTitle"/>
      </w:pPr>
      <w:r w:rsidRPr="00EB5735">
        <w:t>APPENDIX</w:t>
      </w:r>
    </w:p>
    <w:p w:rsidRPr="00EB5735" w:rsidR="00787E12" w:rsidP="00EB5735" w:rsidRDefault="00B241D3">
      <w:pPr>
        <w:pStyle w:val="DecHCase"/>
        <w:contextualSpacing/>
        <w:rPr>
          <w:b/>
          <w:i/>
          <w:color w:val="3E3E3E" w:themeColor="background2" w:themeShade="40"/>
        </w:rPr>
      </w:pPr>
      <w:r w:rsidRPr="00EB5735">
        <w:rPr>
          <w:color w:val="3E3E3E" w:themeColor="background2" w:themeShade="40"/>
        </w:rPr>
        <w:t>List of applications</w:t>
      </w:r>
      <w:r w:rsidRPr="00EB5735" w:rsidR="0048584C">
        <w:rPr>
          <w:color w:val="3E3E3E" w:themeColor="background2" w:themeShade="40"/>
        </w:rPr>
        <w:t xml:space="preserve"> raising complaints under Article</w:t>
      </w:r>
      <w:r w:rsidRPr="00EB5735">
        <w:rPr>
          <w:color w:val="3E3E3E" w:themeColor="background2" w:themeShade="40"/>
        </w:rPr>
        <w:t xml:space="preserve"> 5 § 3 of the Convention</w:t>
      </w:r>
    </w:p>
    <w:p w:rsidRPr="00EB5735" w:rsidR="00787E12" w:rsidP="00EB5735" w:rsidRDefault="0048584C">
      <w:pPr>
        <w:pStyle w:val="DecHCase"/>
        <w:contextualSpacing/>
        <w:rPr>
          <w:b/>
          <w:i/>
          <w:szCs w:val="24"/>
        </w:rPr>
      </w:pPr>
      <w:r w:rsidRPr="00EB5735">
        <w:rPr>
          <w:color w:val="3E3E3E" w:themeColor="background2" w:themeShade="40"/>
        </w:rPr>
        <w:t>(</w:t>
      </w:r>
      <w:proofErr w:type="gramStart"/>
      <w:r w:rsidRPr="00EB5735" w:rsidR="00B241D3">
        <w:rPr>
          <w:color w:val="3E3E3E" w:themeColor="background2" w:themeShade="40"/>
        </w:rPr>
        <w:t>excessive</w:t>
      </w:r>
      <w:proofErr w:type="gramEnd"/>
      <w:r w:rsidRPr="00EB5735" w:rsidR="00B241D3">
        <w:rPr>
          <w:color w:val="3E3E3E" w:themeColor="background2" w:themeShade="40"/>
        </w:rPr>
        <w:t xml:space="preserve"> length of pre-trial detention</w:t>
      </w:r>
      <w:r w:rsidRPr="00EB5735">
        <w:rPr>
          <w:color w:val="3E3E3E" w:themeColor="background2" w:themeShade="40"/>
          <w:szCs w:val="24"/>
        </w:rPr>
        <w:t>)</w:t>
      </w:r>
    </w:p>
    <w:tbl>
      <w:tblPr>
        <w:tblStyle w:val="ECHRListTable"/>
        <w:tblW w:w="15841" w:type="dxa"/>
        <w:jc w:val="center"/>
        <w:tblLook w:val="0420" w:firstRow="1" w:lastRow="0" w:firstColumn="0" w:lastColumn="0" w:noHBand="0" w:noVBand="1"/>
      </w:tblPr>
      <w:tblGrid>
        <w:gridCol w:w="531"/>
        <w:gridCol w:w="1276"/>
        <w:gridCol w:w="1599"/>
        <w:gridCol w:w="1701"/>
        <w:gridCol w:w="1134"/>
        <w:gridCol w:w="1843"/>
        <w:gridCol w:w="1276"/>
        <w:gridCol w:w="3118"/>
        <w:gridCol w:w="1843"/>
        <w:gridCol w:w="1520"/>
      </w:tblGrid>
      <w:tr w:rsidRPr="00EB5735" w:rsidR="00AC5F34" w:rsidTr="00625159">
        <w:trPr>
          <w:cnfStyle w:val="100000000000" w:firstRow="1" w:lastRow="0" w:firstColumn="0" w:lastColumn="0" w:oddVBand="0" w:evenVBand="0" w:oddHBand="0" w:evenHBand="0" w:firstRowFirstColumn="0" w:firstRowLastColumn="0" w:lastRowFirstColumn="0" w:lastRowLastColumn="0"/>
          <w:jc w:val="center"/>
        </w:trPr>
        <w:tc>
          <w:tcPr>
            <w:tcW w:w="531" w:type="dxa"/>
          </w:tcPr>
          <w:p w:rsidRPr="00EB5735" w:rsidR="00AC5F34" w:rsidP="00EB5735" w:rsidRDefault="00AC5F34">
            <w:pPr>
              <w:jc w:val="center"/>
              <w:rPr>
                <w:sz w:val="16"/>
              </w:rPr>
            </w:pPr>
            <w:bookmarkStart w:name="WECLListStart" w:id="3"/>
            <w:bookmarkEnd w:id="3"/>
            <w:r w:rsidRPr="00EB5735">
              <w:rPr>
                <w:sz w:val="16"/>
              </w:rPr>
              <w:t>No.</w:t>
            </w:r>
          </w:p>
        </w:tc>
        <w:tc>
          <w:tcPr>
            <w:tcW w:w="1276" w:type="dxa"/>
          </w:tcPr>
          <w:p w:rsidRPr="00EB5735" w:rsidR="00AC5F34" w:rsidP="00EB5735" w:rsidRDefault="00AC5F34">
            <w:pPr>
              <w:jc w:val="center"/>
              <w:rPr>
                <w:sz w:val="16"/>
              </w:rPr>
            </w:pPr>
            <w:r w:rsidRPr="00EB5735">
              <w:rPr>
                <w:sz w:val="16"/>
              </w:rPr>
              <w:t>Application no.</w:t>
            </w:r>
          </w:p>
          <w:p w:rsidRPr="00EB5735" w:rsidR="00AC5F34" w:rsidP="00EB5735" w:rsidRDefault="00AC5F34">
            <w:pPr>
              <w:jc w:val="center"/>
              <w:rPr>
                <w:sz w:val="16"/>
              </w:rPr>
            </w:pPr>
            <w:r w:rsidRPr="00EB5735">
              <w:rPr>
                <w:sz w:val="16"/>
              </w:rPr>
              <w:t>Date of introduction</w:t>
            </w:r>
          </w:p>
        </w:tc>
        <w:tc>
          <w:tcPr>
            <w:tcW w:w="1599" w:type="dxa"/>
          </w:tcPr>
          <w:p w:rsidRPr="00EB5735" w:rsidR="00AC5F34" w:rsidP="00EB5735" w:rsidRDefault="00AC5F34">
            <w:pPr>
              <w:jc w:val="center"/>
              <w:rPr>
                <w:sz w:val="16"/>
              </w:rPr>
            </w:pPr>
            <w:r w:rsidRPr="00EB5735">
              <w:rPr>
                <w:sz w:val="16"/>
              </w:rPr>
              <w:t>Applicant</w:t>
            </w:r>
            <w:r w:rsidRPr="00EB5735" w:rsidR="00EB5735">
              <w:rPr>
                <w:sz w:val="16"/>
              </w:rPr>
              <w:t>’</w:t>
            </w:r>
            <w:r w:rsidRPr="00EB5735">
              <w:rPr>
                <w:sz w:val="16"/>
              </w:rPr>
              <w:t>s name</w:t>
            </w:r>
          </w:p>
          <w:p w:rsidRPr="00EB5735" w:rsidR="00AC5F34" w:rsidP="00EB5735" w:rsidRDefault="00AC5F34">
            <w:pPr>
              <w:jc w:val="center"/>
              <w:rPr>
                <w:sz w:val="16"/>
              </w:rPr>
            </w:pPr>
            <w:r w:rsidRPr="00EB5735">
              <w:rPr>
                <w:sz w:val="16"/>
              </w:rPr>
              <w:t>Date of birth</w:t>
            </w:r>
          </w:p>
          <w:p w:rsidRPr="00EB5735" w:rsidR="00AC5F34" w:rsidP="00EB5735" w:rsidRDefault="00AC5F34">
            <w:pPr>
              <w:jc w:val="center"/>
              <w:rPr>
                <w:sz w:val="16"/>
              </w:rPr>
            </w:pPr>
          </w:p>
        </w:tc>
        <w:tc>
          <w:tcPr>
            <w:tcW w:w="1701" w:type="dxa"/>
          </w:tcPr>
          <w:p w:rsidRPr="00EB5735" w:rsidR="00AC5F34" w:rsidP="00EB5735" w:rsidRDefault="00AC5F34">
            <w:pPr>
              <w:jc w:val="center"/>
              <w:rPr>
                <w:sz w:val="16"/>
              </w:rPr>
            </w:pPr>
            <w:r w:rsidRPr="00EB5735">
              <w:rPr>
                <w:sz w:val="16"/>
              </w:rPr>
              <w:t>Representative</w:t>
            </w:r>
            <w:r w:rsidRPr="00EB5735" w:rsidR="00EB5735">
              <w:rPr>
                <w:sz w:val="16"/>
              </w:rPr>
              <w:t>’</w:t>
            </w:r>
            <w:r w:rsidRPr="00EB5735">
              <w:rPr>
                <w:sz w:val="16"/>
              </w:rPr>
              <w:t>s name and location</w:t>
            </w:r>
          </w:p>
        </w:tc>
        <w:tc>
          <w:tcPr>
            <w:tcW w:w="1134" w:type="dxa"/>
          </w:tcPr>
          <w:p w:rsidRPr="00EB5735" w:rsidR="00AC5F34" w:rsidP="00EB5735" w:rsidRDefault="00AC5F34">
            <w:pPr>
              <w:jc w:val="center"/>
              <w:rPr>
                <w:sz w:val="16"/>
              </w:rPr>
            </w:pPr>
            <w:r w:rsidRPr="00EB5735">
              <w:rPr>
                <w:sz w:val="16"/>
              </w:rPr>
              <w:t>Period of detention</w:t>
            </w:r>
          </w:p>
        </w:tc>
        <w:tc>
          <w:tcPr>
            <w:tcW w:w="1843" w:type="dxa"/>
          </w:tcPr>
          <w:p w:rsidRPr="00EB5735" w:rsidR="00AC5F34" w:rsidP="00EB5735" w:rsidRDefault="00AC5F34">
            <w:pPr>
              <w:jc w:val="center"/>
              <w:rPr>
                <w:sz w:val="16"/>
              </w:rPr>
            </w:pPr>
            <w:r w:rsidRPr="00EB5735">
              <w:rPr>
                <w:sz w:val="16"/>
              </w:rPr>
              <w:t>Court which issued detention order/examined appeal</w:t>
            </w:r>
          </w:p>
        </w:tc>
        <w:tc>
          <w:tcPr>
            <w:tcW w:w="1276" w:type="dxa"/>
          </w:tcPr>
          <w:p w:rsidRPr="00EB5735" w:rsidR="00AC5F34" w:rsidP="00EB5735" w:rsidRDefault="00AC5F34">
            <w:pPr>
              <w:jc w:val="center"/>
              <w:rPr>
                <w:sz w:val="16"/>
              </w:rPr>
            </w:pPr>
            <w:r w:rsidRPr="00EB5735">
              <w:rPr>
                <w:sz w:val="16"/>
              </w:rPr>
              <w:t>Length of detention</w:t>
            </w:r>
          </w:p>
        </w:tc>
        <w:tc>
          <w:tcPr>
            <w:tcW w:w="3118" w:type="dxa"/>
          </w:tcPr>
          <w:p w:rsidRPr="00EB5735" w:rsidR="00AC5F34" w:rsidP="00EB5735" w:rsidRDefault="00AC5F34">
            <w:pPr>
              <w:jc w:val="center"/>
              <w:rPr>
                <w:sz w:val="16"/>
              </w:rPr>
            </w:pPr>
            <w:r w:rsidRPr="00EB5735">
              <w:rPr>
                <w:sz w:val="16"/>
              </w:rPr>
              <w:t>Specific defects</w:t>
            </w:r>
          </w:p>
        </w:tc>
        <w:tc>
          <w:tcPr>
            <w:tcW w:w="1843" w:type="dxa"/>
          </w:tcPr>
          <w:p w:rsidRPr="00EB5735" w:rsidR="00AC5F34" w:rsidP="00EB5735" w:rsidRDefault="0056655B">
            <w:pPr>
              <w:jc w:val="center"/>
              <w:rPr>
                <w:sz w:val="16"/>
              </w:rPr>
            </w:pPr>
            <w:r w:rsidRPr="00EB5735">
              <w:rPr>
                <w:sz w:val="16"/>
              </w:rPr>
              <w:t>Other complaints under well</w:t>
            </w:r>
            <w:r w:rsidRPr="00EB5735">
              <w:rPr>
                <w:sz w:val="16"/>
              </w:rPr>
              <w:noBreakHyphen/>
              <w:t>established case </w:t>
            </w:r>
            <w:r w:rsidRPr="00EB5735" w:rsidR="00AC5F34">
              <w:rPr>
                <w:sz w:val="16"/>
              </w:rPr>
              <w:t>law</w:t>
            </w:r>
          </w:p>
        </w:tc>
        <w:tc>
          <w:tcPr>
            <w:tcW w:w="1520" w:type="dxa"/>
          </w:tcPr>
          <w:p w:rsidRPr="00EB5735" w:rsidR="00AC5F34" w:rsidP="00EB5735" w:rsidRDefault="00AC5F34">
            <w:pPr>
              <w:jc w:val="center"/>
              <w:rPr>
                <w:sz w:val="16"/>
              </w:rPr>
            </w:pPr>
            <w:r w:rsidRPr="00EB5735">
              <w:rPr>
                <w:sz w:val="16"/>
              </w:rPr>
              <w:t>Amount awarded for pecuniary and non-pecuniary damage and costs and expenses per applicant</w:t>
            </w:r>
          </w:p>
          <w:p w:rsidRPr="00EB5735" w:rsidR="00AC5F34" w:rsidP="00EB5735" w:rsidRDefault="00AC5F34">
            <w:pPr>
              <w:jc w:val="center"/>
              <w:rPr>
                <w:sz w:val="16"/>
              </w:rPr>
            </w:pPr>
            <w:r w:rsidRPr="00EB5735">
              <w:rPr>
                <w:sz w:val="16"/>
              </w:rPr>
              <w:t>(in euros)</w:t>
            </w:r>
            <w:r w:rsidRPr="00EB5735">
              <w:rPr>
                <w:rStyle w:val="EndnoteReference"/>
                <w:sz w:val="16"/>
              </w:rPr>
              <w:endnoteReference w:id="1"/>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79494/17</w:t>
            </w:r>
          </w:p>
          <w:p w:rsidRPr="00EB5735" w:rsidR="00AC5F34" w:rsidP="00EB5735" w:rsidRDefault="00AC5F34">
            <w:pPr>
              <w:jc w:val="center"/>
              <w:rPr>
                <w:sz w:val="16"/>
              </w:rPr>
            </w:pPr>
            <w:r w:rsidRPr="00EB5735">
              <w:rPr>
                <w:sz w:val="16"/>
              </w:rPr>
              <w:t>23/10/2017</w:t>
            </w:r>
          </w:p>
        </w:tc>
        <w:tc>
          <w:tcPr>
            <w:tcW w:w="1599" w:type="dxa"/>
          </w:tcPr>
          <w:p w:rsidRPr="00EB5735" w:rsidR="00AC5F34" w:rsidP="00EB5735" w:rsidRDefault="00AC5F34">
            <w:pPr>
              <w:jc w:val="center"/>
              <w:rPr>
                <w:b/>
                <w:sz w:val="16"/>
              </w:rPr>
            </w:pPr>
            <w:proofErr w:type="spellStart"/>
            <w:r w:rsidRPr="00EB5735">
              <w:rPr>
                <w:b/>
                <w:sz w:val="16"/>
              </w:rPr>
              <w:t>Vasiliy</w:t>
            </w:r>
            <w:proofErr w:type="spellEnd"/>
            <w:r w:rsidRPr="00EB5735">
              <w:rPr>
                <w:b/>
                <w:sz w:val="16"/>
              </w:rPr>
              <w:t xml:space="preserve"> </w:t>
            </w:r>
            <w:proofErr w:type="spellStart"/>
            <w:r w:rsidRPr="00EB5735">
              <w:rPr>
                <w:b/>
                <w:sz w:val="16"/>
              </w:rPr>
              <w:t>Petrovich</w:t>
            </w:r>
            <w:proofErr w:type="spellEnd"/>
            <w:r w:rsidRPr="00EB5735">
              <w:rPr>
                <w:b/>
                <w:sz w:val="16"/>
              </w:rPr>
              <w:t xml:space="preserve"> BOROVTSOV</w:t>
            </w:r>
          </w:p>
          <w:p w:rsidRPr="00EB5735" w:rsidR="00AC5F34" w:rsidP="00EB5735" w:rsidRDefault="00AC5F34">
            <w:pPr>
              <w:jc w:val="center"/>
              <w:rPr>
                <w:sz w:val="16"/>
              </w:rPr>
            </w:pPr>
            <w:r w:rsidRPr="00EB5735">
              <w:rPr>
                <w:sz w:val="16"/>
              </w:rPr>
              <w:t>19/11/1975</w:t>
            </w:r>
          </w:p>
        </w:tc>
        <w:tc>
          <w:tcPr>
            <w:tcW w:w="1701" w:type="dxa"/>
          </w:tcPr>
          <w:p w:rsidRPr="00EB5735" w:rsidR="00AC5F34" w:rsidP="00EB5735" w:rsidRDefault="00AC5F34">
            <w:pPr>
              <w:jc w:val="center"/>
              <w:rPr>
                <w:sz w:val="16"/>
              </w:rPr>
            </w:pPr>
          </w:p>
          <w:p w:rsidRPr="00EB5735" w:rsidR="00AC5F34" w:rsidP="00EB5735" w:rsidRDefault="00AC5F34">
            <w:pPr>
              <w:jc w:val="center"/>
              <w:rPr>
                <w:sz w:val="16"/>
              </w:rPr>
            </w:pPr>
          </w:p>
        </w:tc>
        <w:tc>
          <w:tcPr>
            <w:tcW w:w="1134" w:type="dxa"/>
          </w:tcPr>
          <w:p w:rsidRPr="00EB5735" w:rsidR="00AC5F34" w:rsidP="00EB5735" w:rsidRDefault="00AC5F34">
            <w:pPr>
              <w:jc w:val="center"/>
              <w:rPr>
                <w:sz w:val="16"/>
              </w:rPr>
            </w:pPr>
            <w:r w:rsidRPr="00EB5735">
              <w:rPr>
                <w:sz w:val="16"/>
              </w:rPr>
              <w:t>05/08/2017 to</w:t>
            </w:r>
          </w:p>
          <w:p w:rsidRPr="00EB5735" w:rsidR="00AC5F34" w:rsidP="00EB5735" w:rsidRDefault="00AC5F34">
            <w:pPr>
              <w:jc w:val="center"/>
              <w:rPr>
                <w:sz w:val="16"/>
              </w:rPr>
            </w:pPr>
            <w:r w:rsidRPr="00EB5735">
              <w:rPr>
                <w:sz w:val="16"/>
              </w:rPr>
              <w:t>29/08/2019</w:t>
            </w:r>
          </w:p>
        </w:tc>
        <w:tc>
          <w:tcPr>
            <w:tcW w:w="1843" w:type="dxa"/>
          </w:tcPr>
          <w:p w:rsidRPr="00EB5735" w:rsidR="00AC5F34" w:rsidP="00EB5735" w:rsidRDefault="00AC5F34">
            <w:pPr>
              <w:jc w:val="center"/>
              <w:rPr>
                <w:sz w:val="16"/>
              </w:rPr>
            </w:pPr>
            <w:proofErr w:type="spellStart"/>
            <w:r w:rsidRPr="00EB5735">
              <w:rPr>
                <w:sz w:val="16"/>
              </w:rPr>
              <w:t>Tsentralnyy</w:t>
            </w:r>
            <w:proofErr w:type="spellEnd"/>
            <w:r w:rsidRPr="00EB5735">
              <w:rPr>
                <w:sz w:val="16"/>
              </w:rPr>
              <w:t xml:space="preserve"> District Court of Volgograd; </w:t>
            </w:r>
            <w:proofErr w:type="spellStart"/>
            <w:r w:rsidRPr="00EB5735">
              <w:rPr>
                <w:sz w:val="16"/>
              </w:rPr>
              <w:t>Volzhsk</w:t>
            </w:r>
            <w:proofErr w:type="spellEnd"/>
            <w:r w:rsidRPr="00EB5735">
              <w:rPr>
                <w:sz w:val="16"/>
              </w:rPr>
              <w:t xml:space="preserve"> Town Court of the Volgograd Region; Volgograd Regional Court</w:t>
            </w:r>
          </w:p>
        </w:tc>
        <w:tc>
          <w:tcPr>
            <w:tcW w:w="1276" w:type="dxa"/>
          </w:tcPr>
          <w:p w:rsidRPr="00EB5735" w:rsidR="00AC5F34" w:rsidP="00EB5735" w:rsidRDefault="00AC5F34">
            <w:pPr>
              <w:jc w:val="center"/>
              <w:rPr>
                <w:sz w:val="16"/>
              </w:rPr>
            </w:pPr>
            <w:r w:rsidRPr="00EB5735">
              <w:rPr>
                <w:sz w:val="16"/>
              </w:rPr>
              <w:t>2 year(s) and 25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2,700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1917/18</w:t>
            </w:r>
          </w:p>
          <w:p w:rsidRPr="00EB5735" w:rsidR="00AC5F34" w:rsidP="00EB5735" w:rsidRDefault="00AC5F34">
            <w:pPr>
              <w:jc w:val="center"/>
              <w:rPr>
                <w:sz w:val="16"/>
              </w:rPr>
            </w:pPr>
            <w:r w:rsidRPr="00EB5735">
              <w:rPr>
                <w:sz w:val="16"/>
              </w:rPr>
              <w:t>13/12/2017</w:t>
            </w:r>
          </w:p>
        </w:tc>
        <w:tc>
          <w:tcPr>
            <w:tcW w:w="1599" w:type="dxa"/>
          </w:tcPr>
          <w:p w:rsidRPr="00EB5735" w:rsidR="00AC5F34" w:rsidP="00EB5735" w:rsidRDefault="00AC5F34">
            <w:pPr>
              <w:jc w:val="center"/>
              <w:rPr>
                <w:b/>
                <w:sz w:val="16"/>
              </w:rPr>
            </w:pPr>
            <w:r w:rsidRPr="00EB5735">
              <w:rPr>
                <w:b/>
                <w:sz w:val="16"/>
              </w:rPr>
              <w:t xml:space="preserve">Vladimir </w:t>
            </w:r>
            <w:proofErr w:type="spellStart"/>
            <w:r w:rsidRPr="00EB5735">
              <w:rPr>
                <w:b/>
                <w:sz w:val="16"/>
              </w:rPr>
              <w:t>Aleksandrovich</w:t>
            </w:r>
            <w:proofErr w:type="spellEnd"/>
            <w:r w:rsidRPr="00EB5735">
              <w:rPr>
                <w:b/>
                <w:sz w:val="16"/>
              </w:rPr>
              <w:t xml:space="preserve"> PANTELEYEV</w:t>
            </w:r>
          </w:p>
          <w:p w:rsidRPr="00EB5735" w:rsidR="00AC5F34" w:rsidP="00EB5735" w:rsidRDefault="00AC5F34">
            <w:pPr>
              <w:jc w:val="center"/>
              <w:rPr>
                <w:sz w:val="16"/>
              </w:rPr>
            </w:pPr>
            <w:r w:rsidRPr="00EB5735">
              <w:rPr>
                <w:sz w:val="16"/>
              </w:rPr>
              <w:t>26/07/1980</w:t>
            </w:r>
          </w:p>
        </w:tc>
        <w:tc>
          <w:tcPr>
            <w:tcW w:w="1701" w:type="dxa"/>
          </w:tcPr>
          <w:p w:rsidRPr="00EB5735" w:rsidR="00AC5F34" w:rsidP="00EB5735" w:rsidRDefault="00AC5F34">
            <w:pPr>
              <w:jc w:val="center"/>
              <w:rPr>
                <w:sz w:val="16"/>
              </w:rPr>
            </w:pPr>
          </w:p>
          <w:p w:rsidRPr="00EB5735" w:rsidR="00AC5F34" w:rsidP="00EB5735" w:rsidRDefault="00AC5F34">
            <w:pPr>
              <w:jc w:val="center"/>
              <w:rPr>
                <w:sz w:val="16"/>
              </w:rPr>
            </w:pPr>
          </w:p>
        </w:tc>
        <w:tc>
          <w:tcPr>
            <w:tcW w:w="1134" w:type="dxa"/>
          </w:tcPr>
          <w:p w:rsidRPr="00EB5735" w:rsidR="00AC5F34" w:rsidP="00EB5735" w:rsidRDefault="00AC5F34">
            <w:pPr>
              <w:jc w:val="center"/>
              <w:rPr>
                <w:sz w:val="16"/>
              </w:rPr>
            </w:pPr>
            <w:r w:rsidRPr="00EB5735">
              <w:rPr>
                <w:sz w:val="16"/>
              </w:rPr>
              <w:t>26/03/2013 to</w:t>
            </w:r>
          </w:p>
          <w:p w:rsidRPr="00EB5735" w:rsidR="00AC5F34" w:rsidP="00EB5735" w:rsidRDefault="00AC5F34">
            <w:pPr>
              <w:jc w:val="center"/>
              <w:rPr>
                <w:sz w:val="16"/>
              </w:rPr>
            </w:pPr>
            <w:r w:rsidRPr="00EB5735">
              <w:rPr>
                <w:sz w:val="16"/>
              </w:rPr>
              <w:t>25/10/2018</w:t>
            </w:r>
          </w:p>
        </w:tc>
        <w:tc>
          <w:tcPr>
            <w:tcW w:w="1843" w:type="dxa"/>
          </w:tcPr>
          <w:p w:rsidRPr="00EB5735" w:rsidR="00AC5F34" w:rsidP="00EB5735" w:rsidRDefault="00AC5F34">
            <w:pPr>
              <w:jc w:val="center"/>
              <w:rPr>
                <w:sz w:val="16"/>
              </w:rPr>
            </w:pPr>
            <w:r w:rsidRPr="00EB5735">
              <w:rPr>
                <w:sz w:val="16"/>
              </w:rPr>
              <w:t>St Petersburg City Court</w:t>
            </w:r>
          </w:p>
        </w:tc>
        <w:tc>
          <w:tcPr>
            <w:tcW w:w="1276" w:type="dxa"/>
          </w:tcPr>
          <w:p w:rsidRPr="00EB5735" w:rsidR="00AC5F34" w:rsidP="00EB5735" w:rsidRDefault="00AC5F34">
            <w:pPr>
              <w:jc w:val="center"/>
              <w:rPr>
                <w:sz w:val="16"/>
              </w:rPr>
            </w:pPr>
            <w:r w:rsidRPr="00EB5735">
              <w:rPr>
                <w:sz w:val="16"/>
              </w:rPr>
              <w:t>5 year(s) and 7 month(s)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5,500</w:t>
            </w:r>
          </w:p>
          <w:p w:rsidRPr="00EB5735" w:rsidR="00AC5F34" w:rsidP="00EB5735" w:rsidRDefault="00AC5F34">
            <w:pPr>
              <w:jc w:val="center"/>
              <w:rPr>
                <w:sz w:val="16"/>
              </w:rPr>
            </w:pPr>
          </w:p>
          <w:p w:rsidRPr="00EB5735" w:rsidR="00AC5F34" w:rsidP="00EB5735" w:rsidRDefault="00AC5F34">
            <w:pPr>
              <w:jc w:val="center"/>
              <w:rPr>
                <w:sz w:val="16"/>
              </w:rPr>
            </w:pPr>
          </w:p>
        </w:tc>
      </w:tr>
      <w:tr w:rsidRPr="00EB5735" w:rsidR="00AC5F34" w:rsidTr="00625159">
        <w:trPr>
          <w:trHeight w:val="1508"/>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2266/18</w:t>
            </w:r>
          </w:p>
          <w:p w:rsidRPr="00EB5735" w:rsidR="00AC5F34" w:rsidP="00EB5735" w:rsidRDefault="00AC5F34">
            <w:pPr>
              <w:jc w:val="center"/>
              <w:rPr>
                <w:sz w:val="16"/>
              </w:rPr>
            </w:pPr>
            <w:r w:rsidRPr="00EB5735">
              <w:rPr>
                <w:sz w:val="16"/>
              </w:rPr>
              <w:t>05/12/2017</w:t>
            </w:r>
          </w:p>
        </w:tc>
        <w:tc>
          <w:tcPr>
            <w:tcW w:w="1599" w:type="dxa"/>
          </w:tcPr>
          <w:p w:rsidRPr="00EB5735" w:rsidR="00AC5F34" w:rsidP="00EB5735" w:rsidRDefault="00AC5F34">
            <w:pPr>
              <w:jc w:val="center"/>
              <w:rPr>
                <w:b/>
                <w:sz w:val="16"/>
              </w:rPr>
            </w:pPr>
            <w:r w:rsidRPr="00EB5735">
              <w:rPr>
                <w:b/>
                <w:sz w:val="16"/>
              </w:rPr>
              <w:t xml:space="preserve">Vadim </w:t>
            </w:r>
            <w:proofErr w:type="spellStart"/>
            <w:r w:rsidRPr="00EB5735">
              <w:rPr>
                <w:b/>
                <w:sz w:val="16"/>
              </w:rPr>
              <w:t>Aleksandrovich</w:t>
            </w:r>
            <w:proofErr w:type="spellEnd"/>
            <w:r w:rsidRPr="00EB5735">
              <w:rPr>
                <w:b/>
                <w:sz w:val="16"/>
              </w:rPr>
              <w:t xml:space="preserve"> KLYUYEV</w:t>
            </w:r>
          </w:p>
          <w:p w:rsidRPr="00EB5735" w:rsidR="00AC5F34" w:rsidP="00EB5735" w:rsidRDefault="00AC5F34">
            <w:pPr>
              <w:jc w:val="center"/>
              <w:rPr>
                <w:sz w:val="16"/>
              </w:rPr>
            </w:pPr>
            <w:r w:rsidRPr="00EB5735">
              <w:rPr>
                <w:sz w:val="16"/>
              </w:rPr>
              <w:t>22/04/1981</w:t>
            </w:r>
          </w:p>
        </w:tc>
        <w:tc>
          <w:tcPr>
            <w:tcW w:w="1701" w:type="dxa"/>
          </w:tcPr>
          <w:p w:rsidRPr="00EB5735" w:rsidR="00AC5F34" w:rsidP="00EB5735" w:rsidRDefault="00AC5F34">
            <w:pPr>
              <w:jc w:val="center"/>
              <w:rPr>
                <w:sz w:val="16"/>
                <w:lang w:val="sv-SE"/>
              </w:rPr>
            </w:pPr>
            <w:proofErr w:type="spellStart"/>
            <w:r w:rsidRPr="00EB5735">
              <w:rPr>
                <w:sz w:val="16"/>
                <w:lang w:val="sv-SE"/>
              </w:rPr>
              <w:t>Stasyuk</w:t>
            </w:r>
            <w:proofErr w:type="spellEnd"/>
            <w:r w:rsidRPr="00EB5735">
              <w:rPr>
                <w:sz w:val="16"/>
                <w:lang w:val="sv-SE"/>
              </w:rPr>
              <w:t xml:space="preserve"> Olga </w:t>
            </w:r>
            <w:proofErr w:type="spellStart"/>
            <w:r w:rsidRPr="00EB5735">
              <w:rPr>
                <w:sz w:val="16"/>
                <w:lang w:val="sv-SE"/>
              </w:rPr>
              <w:t>Andreyevna</w:t>
            </w:r>
            <w:proofErr w:type="spellEnd"/>
          </w:p>
          <w:p w:rsidRPr="00EB5735" w:rsidR="00AC5F34" w:rsidP="00EB5735" w:rsidRDefault="00AC5F34">
            <w:pPr>
              <w:jc w:val="center"/>
              <w:rPr>
                <w:sz w:val="16"/>
                <w:lang w:val="sv-SE"/>
              </w:rPr>
            </w:pPr>
            <w:proofErr w:type="spellStart"/>
            <w:r w:rsidRPr="00EB5735">
              <w:rPr>
                <w:sz w:val="16"/>
                <w:lang w:val="sv-SE"/>
              </w:rPr>
              <w:t>St</w:t>
            </w:r>
            <w:proofErr w:type="spellEnd"/>
            <w:r w:rsidRPr="00EB5735">
              <w:rPr>
                <w:sz w:val="16"/>
                <w:lang w:val="sv-SE"/>
              </w:rPr>
              <w:t xml:space="preserve"> Petersburg</w:t>
            </w:r>
          </w:p>
        </w:tc>
        <w:tc>
          <w:tcPr>
            <w:tcW w:w="1134" w:type="dxa"/>
          </w:tcPr>
          <w:p w:rsidRPr="00EB5735" w:rsidR="00AC5F34" w:rsidP="00EB5735" w:rsidRDefault="00AC5F34">
            <w:pPr>
              <w:jc w:val="center"/>
              <w:rPr>
                <w:sz w:val="16"/>
              </w:rPr>
            </w:pPr>
            <w:r w:rsidRPr="00EB5735">
              <w:rPr>
                <w:sz w:val="16"/>
              </w:rPr>
              <w:t>15/09/2015 to</w:t>
            </w:r>
          </w:p>
          <w:p w:rsidRPr="00EB5735" w:rsidR="00AC5F34" w:rsidP="00EB5735" w:rsidRDefault="00AC5F34">
            <w:pPr>
              <w:jc w:val="center"/>
              <w:rPr>
                <w:sz w:val="16"/>
              </w:rPr>
            </w:pPr>
            <w:r w:rsidRPr="00EB5735">
              <w:rPr>
                <w:sz w:val="16"/>
              </w:rPr>
              <w:t>05/06/2017</w:t>
            </w:r>
          </w:p>
        </w:tc>
        <w:tc>
          <w:tcPr>
            <w:tcW w:w="1843" w:type="dxa"/>
          </w:tcPr>
          <w:p w:rsidRPr="00EB5735" w:rsidR="00AC5F34" w:rsidP="00EB5735" w:rsidRDefault="00AC5F34">
            <w:pPr>
              <w:jc w:val="center"/>
              <w:rPr>
                <w:sz w:val="16"/>
              </w:rPr>
            </w:pPr>
            <w:proofErr w:type="spellStart"/>
            <w:r w:rsidRPr="00EB5735">
              <w:rPr>
                <w:sz w:val="16"/>
              </w:rPr>
              <w:t>Primorskiy</w:t>
            </w:r>
            <w:proofErr w:type="spellEnd"/>
            <w:r w:rsidRPr="00EB5735">
              <w:rPr>
                <w:sz w:val="16"/>
              </w:rPr>
              <w:t xml:space="preserve"> District Court of St Petersburg;</w:t>
            </w:r>
          </w:p>
          <w:p w:rsidRPr="00EB5735" w:rsidR="00AC5F34" w:rsidP="00EB5735" w:rsidRDefault="00AC5F34">
            <w:pPr>
              <w:jc w:val="center"/>
              <w:rPr>
                <w:sz w:val="16"/>
              </w:rPr>
            </w:pPr>
            <w:r w:rsidRPr="00EB5735">
              <w:rPr>
                <w:sz w:val="16"/>
              </w:rPr>
              <w:t>St Petersburg City Court</w:t>
            </w:r>
          </w:p>
        </w:tc>
        <w:tc>
          <w:tcPr>
            <w:tcW w:w="1276" w:type="dxa"/>
          </w:tcPr>
          <w:p w:rsidRPr="00EB5735" w:rsidR="00AC5F34" w:rsidP="00EB5735" w:rsidRDefault="00AC5F34">
            <w:pPr>
              <w:jc w:val="center"/>
              <w:rPr>
                <w:sz w:val="16"/>
              </w:rPr>
            </w:pPr>
            <w:r w:rsidRPr="00EB5735">
              <w:rPr>
                <w:sz w:val="16"/>
              </w:rPr>
              <w:t>1 year(s) and 8 month(s) and 22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56655B"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examine the possibility of applying other measures of restraint;</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2,500</w:t>
            </w:r>
          </w:p>
        </w:tc>
      </w:tr>
      <w:tr w:rsidRPr="00EB5735" w:rsidR="00AC5F34" w:rsidTr="00625159">
        <w:trPr>
          <w:trHeight w:val="427"/>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15281/18</w:t>
            </w:r>
          </w:p>
          <w:p w:rsidRPr="00EB5735" w:rsidR="00AC5F34" w:rsidP="00EB5735" w:rsidRDefault="00AC5F34">
            <w:pPr>
              <w:jc w:val="center"/>
              <w:rPr>
                <w:sz w:val="16"/>
              </w:rPr>
            </w:pPr>
            <w:r w:rsidRPr="00EB5735">
              <w:rPr>
                <w:sz w:val="16"/>
              </w:rPr>
              <w:t>18/03/2018</w:t>
            </w:r>
          </w:p>
        </w:tc>
        <w:tc>
          <w:tcPr>
            <w:tcW w:w="1599" w:type="dxa"/>
          </w:tcPr>
          <w:p w:rsidRPr="00EB5735" w:rsidR="00AC5F34" w:rsidP="00EB5735" w:rsidRDefault="00AC5F34">
            <w:pPr>
              <w:jc w:val="center"/>
              <w:rPr>
                <w:b/>
                <w:sz w:val="16"/>
              </w:rPr>
            </w:pPr>
            <w:r w:rsidRPr="00EB5735">
              <w:rPr>
                <w:b/>
                <w:sz w:val="16"/>
              </w:rPr>
              <w:t xml:space="preserve">Sergey </w:t>
            </w:r>
            <w:proofErr w:type="spellStart"/>
            <w:r w:rsidRPr="00EB5735">
              <w:rPr>
                <w:b/>
                <w:sz w:val="16"/>
              </w:rPr>
              <w:t>Vitalyevich</w:t>
            </w:r>
            <w:proofErr w:type="spellEnd"/>
            <w:r w:rsidRPr="00EB5735">
              <w:rPr>
                <w:b/>
                <w:sz w:val="16"/>
              </w:rPr>
              <w:t xml:space="preserve"> KLIMENKO</w:t>
            </w:r>
          </w:p>
          <w:p w:rsidRPr="00EB5735" w:rsidR="00AC5F34" w:rsidP="00EB5735" w:rsidRDefault="00AC5F34">
            <w:pPr>
              <w:jc w:val="center"/>
              <w:rPr>
                <w:sz w:val="16"/>
              </w:rPr>
            </w:pPr>
            <w:r w:rsidRPr="00EB5735">
              <w:rPr>
                <w:sz w:val="16"/>
              </w:rPr>
              <w:t>01/07/1990</w:t>
            </w:r>
          </w:p>
        </w:tc>
        <w:tc>
          <w:tcPr>
            <w:tcW w:w="1701" w:type="dxa"/>
          </w:tcPr>
          <w:p w:rsidRPr="00EB5735" w:rsidR="00AC5F34" w:rsidP="00EB5735" w:rsidRDefault="00AC5F34">
            <w:pPr>
              <w:jc w:val="center"/>
              <w:rPr>
                <w:sz w:val="16"/>
              </w:rPr>
            </w:pPr>
            <w:r w:rsidRPr="00EB5735">
              <w:rPr>
                <w:sz w:val="16"/>
              </w:rPr>
              <w:t>Golub Olga Viktorovna</w:t>
            </w:r>
          </w:p>
          <w:p w:rsidRPr="00EB5735" w:rsidR="00AC5F34" w:rsidP="00EB5735" w:rsidRDefault="00AC5F34">
            <w:pPr>
              <w:jc w:val="center"/>
              <w:rPr>
                <w:sz w:val="16"/>
              </w:rPr>
            </w:pPr>
            <w:proofErr w:type="spellStart"/>
            <w:r w:rsidRPr="00EB5735">
              <w:rPr>
                <w:sz w:val="16"/>
              </w:rPr>
              <w:t>Suzemka</w:t>
            </w:r>
            <w:proofErr w:type="spellEnd"/>
          </w:p>
        </w:tc>
        <w:tc>
          <w:tcPr>
            <w:tcW w:w="1134" w:type="dxa"/>
          </w:tcPr>
          <w:p w:rsidRPr="00EB5735" w:rsidR="00AC5F34" w:rsidP="00EB5735" w:rsidRDefault="00AC5F34">
            <w:pPr>
              <w:jc w:val="center"/>
              <w:rPr>
                <w:sz w:val="16"/>
              </w:rPr>
            </w:pPr>
            <w:r w:rsidRPr="00EB5735">
              <w:rPr>
                <w:sz w:val="16"/>
              </w:rPr>
              <w:t>01/04/2017 to</w:t>
            </w:r>
          </w:p>
          <w:p w:rsidRPr="00EB5735" w:rsidR="00AC5F34" w:rsidP="00EB5735" w:rsidRDefault="00AC5F34">
            <w:pPr>
              <w:jc w:val="center"/>
              <w:rPr>
                <w:sz w:val="16"/>
              </w:rPr>
            </w:pPr>
            <w:r w:rsidRPr="00EB5735">
              <w:rPr>
                <w:sz w:val="16"/>
              </w:rPr>
              <w:t>04/10/2018</w:t>
            </w:r>
          </w:p>
        </w:tc>
        <w:tc>
          <w:tcPr>
            <w:tcW w:w="1843" w:type="dxa"/>
          </w:tcPr>
          <w:p w:rsidRPr="00EB5735" w:rsidR="00AC5F34" w:rsidP="00EB5735" w:rsidRDefault="00AC5F34">
            <w:pPr>
              <w:jc w:val="center"/>
              <w:rPr>
                <w:sz w:val="16"/>
              </w:rPr>
            </w:pPr>
            <w:proofErr w:type="spellStart"/>
            <w:r w:rsidRPr="00EB5735">
              <w:rPr>
                <w:sz w:val="16"/>
              </w:rPr>
              <w:t>Nagatinskiy</w:t>
            </w:r>
            <w:proofErr w:type="spellEnd"/>
            <w:r w:rsidRPr="00EB5735">
              <w:rPr>
                <w:sz w:val="16"/>
              </w:rPr>
              <w:t xml:space="preserve"> District Court of Moscow; Moscow City Court </w:t>
            </w:r>
          </w:p>
        </w:tc>
        <w:tc>
          <w:tcPr>
            <w:tcW w:w="1276" w:type="dxa"/>
          </w:tcPr>
          <w:p w:rsidRPr="00EB5735" w:rsidR="00023B69" w:rsidP="00EB5735" w:rsidRDefault="00AC5F34">
            <w:pPr>
              <w:jc w:val="center"/>
              <w:rPr>
                <w:sz w:val="16"/>
              </w:rPr>
            </w:pPr>
            <w:r w:rsidRPr="00EB5735">
              <w:rPr>
                <w:sz w:val="16"/>
              </w:rPr>
              <w:t>1 year(s) and</w:t>
            </w:r>
          </w:p>
          <w:p w:rsidRPr="00EB5735" w:rsidR="00AC5F34" w:rsidP="00EB5735" w:rsidRDefault="00AC5F34">
            <w:pPr>
              <w:jc w:val="center"/>
              <w:rPr>
                <w:sz w:val="16"/>
              </w:rPr>
            </w:pPr>
            <w:r w:rsidRPr="00EB5735">
              <w:rPr>
                <w:sz w:val="16"/>
              </w:rPr>
              <w:t>6 month(s) and 4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examine the possibility of applying other measures of restraint;</w:t>
            </w:r>
          </w:p>
        </w:tc>
        <w:tc>
          <w:tcPr>
            <w:tcW w:w="1843" w:type="dxa"/>
          </w:tcPr>
          <w:p w:rsidRPr="00EB5735" w:rsidR="00AC5F34" w:rsidP="00EB5735" w:rsidRDefault="00AC5F34">
            <w:pPr>
              <w:jc w:val="center"/>
              <w:rPr>
                <w:sz w:val="16"/>
              </w:rPr>
            </w:pPr>
            <w:r w:rsidRPr="00EB5735">
              <w:rPr>
                <w:sz w:val="16"/>
              </w:rPr>
              <w:t>Art. 5 (4) - excessive length of judicial review of detention - Appeal decision of 25/10/2017 upholding the detention order of 25/09/2017,</w:t>
            </w:r>
          </w:p>
          <w:p w:rsidRPr="00EB5735" w:rsidR="00AC5F34" w:rsidP="00EB5735" w:rsidRDefault="00AC5F34">
            <w:pPr>
              <w:jc w:val="center"/>
              <w:rPr>
                <w:sz w:val="16"/>
              </w:rPr>
            </w:pPr>
          </w:p>
          <w:p w:rsidRPr="00EB5735" w:rsidR="00AC5F34" w:rsidP="00EB5735" w:rsidRDefault="00AC5F34">
            <w:pPr>
              <w:jc w:val="center"/>
              <w:rPr>
                <w:sz w:val="16"/>
              </w:rPr>
            </w:pPr>
            <w:r w:rsidRPr="00EB5735">
              <w:rPr>
                <w:sz w:val="16"/>
              </w:rPr>
              <w:t>Art. 3 - use of metal cages and/or other security arrangements in courtrooms - placement in metal cages during appeal detention hearings on 11/09/2017 and 25/10/2017</w:t>
            </w:r>
          </w:p>
        </w:tc>
        <w:tc>
          <w:tcPr>
            <w:tcW w:w="1520" w:type="dxa"/>
          </w:tcPr>
          <w:p w:rsidRPr="00EB5735" w:rsidR="00AC5F34" w:rsidP="00EB5735" w:rsidRDefault="00AC5F34">
            <w:pPr>
              <w:jc w:val="center"/>
              <w:rPr>
                <w:sz w:val="16"/>
              </w:rPr>
            </w:pPr>
            <w:r w:rsidRPr="00EB5735">
              <w:rPr>
                <w:sz w:val="16"/>
              </w:rPr>
              <w:t>4,000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19326/18</w:t>
            </w:r>
          </w:p>
          <w:p w:rsidRPr="00EB5735" w:rsidR="00AC5F34" w:rsidP="00EB5735" w:rsidRDefault="00AC5F34">
            <w:pPr>
              <w:jc w:val="center"/>
              <w:rPr>
                <w:sz w:val="16"/>
              </w:rPr>
            </w:pPr>
            <w:r w:rsidRPr="00EB5735">
              <w:rPr>
                <w:sz w:val="16"/>
              </w:rPr>
              <w:t>10/04/2018</w:t>
            </w:r>
          </w:p>
        </w:tc>
        <w:tc>
          <w:tcPr>
            <w:tcW w:w="1599" w:type="dxa"/>
          </w:tcPr>
          <w:p w:rsidRPr="00EB5735" w:rsidR="00AC5F34" w:rsidP="00EB5735" w:rsidRDefault="00AC5F34">
            <w:pPr>
              <w:jc w:val="center"/>
              <w:rPr>
                <w:b/>
                <w:sz w:val="16"/>
              </w:rPr>
            </w:pPr>
            <w:proofErr w:type="spellStart"/>
            <w:r w:rsidRPr="00EB5735">
              <w:rPr>
                <w:b/>
                <w:sz w:val="16"/>
              </w:rPr>
              <w:t>Timur</w:t>
            </w:r>
            <w:proofErr w:type="spellEnd"/>
            <w:r w:rsidRPr="00EB5735">
              <w:rPr>
                <w:b/>
                <w:sz w:val="16"/>
              </w:rPr>
              <w:t xml:space="preserve"> </w:t>
            </w:r>
            <w:proofErr w:type="spellStart"/>
            <w:r w:rsidRPr="00EB5735">
              <w:rPr>
                <w:b/>
                <w:sz w:val="16"/>
              </w:rPr>
              <w:t>Ildarovich</w:t>
            </w:r>
            <w:proofErr w:type="spellEnd"/>
            <w:r w:rsidRPr="00EB5735">
              <w:rPr>
                <w:b/>
                <w:sz w:val="16"/>
              </w:rPr>
              <w:t xml:space="preserve"> AYGENIN</w:t>
            </w:r>
          </w:p>
          <w:p w:rsidRPr="00EB5735" w:rsidR="00AC5F34" w:rsidP="00EB5735" w:rsidRDefault="00AC5F34">
            <w:pPr>
              <w:jc w:val="center"/>
              <w:rPr>
                <w:sz w:val="16"/>
              </w:rPr>
            </w:pPr>
            <w:r w:rsidRPr="00EB5735">
              <w:rPr>
                <w:sz w:val="16"/>
              </w:rPr>
              <w:t>10/01/1981</w:t>
            </w:r>
          </w:p>
        </w:tc>
        <w:tc>
          <w:tcPr>
            <w:tcW w:w="1701" w:type="dxa"/>
          </w:tcPr>
          <w:p w:rsidRPr="00EB5735" w:rsidR="00AC5F34" w:rsidP="00EB5735" w:rsidRDefault="00AC5F34">
            <w:pPr>
              <w:jc w:val="center"/>
              <w:rPr>
                <w:sz w:val="16"/>
              </w:rPr>
            </w:pPr>
            <w:proofErr w:type="spellStart"/>
            <w:r w:rsidRPr="00EB5735">
              <w:rPr>
                <w:sz w:val="16"/>
              </w:rPr>
              <w:t>Prorekhina</w:t>
            </w:r>
            <w:proofErr w:type="spellEnd"/>
            <w:r w:rsidRPr="00EB5735">
              <w:rPr>
                <w:sz w:val="16"/>
              </w:rPr>
              <w:t xml:space="preserve"> Irina </w:t>
            </w:r>
            <w:proofErr w:type="spellStart"/>
            <w:r w:rsidRPr="00EB5735">
              <w:rPr>
                <w:sz w:val="16"/>
              </w:rPr>
              <w:t>Konstantinovna</w:t>
            </w:r>
            <w:proofErr w:type="spellEnd"/>
          </w:p>
          <w:p w:rsidRPr="00EB5735" w:rsidR="00AC5F34" w:rsidP="00EB5735" w:rsidRDefault="00AC5F34">
            <w:pPr>
              <w:jc w:val="center"/>
              <w:rPr>
                <w:sz w:val="16"/>
              </w:rPr>
            </w:pPr>
            <w:r w:rsidRPr="00EB5735">
              <w:rPr>
                <w:sz w:val="16"/>
              </w:rPr>
              <w:t>Moscow</w:t>
            </w:r>
          </w:p>
        </w:tc>
        <w:tc>
          <w:tcPr>
            <w:tcW w:w="1134" w:type="dxa"/>
          </w:tcPr>
          <w:p w:rsidRPr="00EB5735" w:rsidR="00AC5F34" w:rsidP="00EB5735" w:rsidRDefault="00AC5F34">
            <w:pPr>
              <w:jc w:val="center"/>
              <w:rPr>
                <w:sz w:val="16"/>
              </w:rPr>
            </w:pPr>
            <w:r w:rsidRPr="00EB5735">
              <w:rPr>
                <w:sz w:val="16"/>
              </w:rPr>
              <w:t>19/09/2017 to</w:t>
            </w:r>
          </w:p>
          <w:p w:rsidRPr="00EB5735" w:rsidR="00AC5F34" w:rsidP="00EB5735" w:rsidRDefault="00AC5F34">
            <w:pPr>
              <w:jc w:val="center"/>
              <w:rPr>
                <w:sz w:val="16"/>
              </w:rPr>
            </w:pPr>
            <w:r w:rsidRPr="00EB5735">
              <w:rPr>
                <w:sz w:val="16"/>
              </w:rPr>
              <w:t>18/12/2018</w:t>
            </w:r>
          </w:p>
        </w:tc>
        <w:tc>
          <w:tcPr>
            <w:tcW w:w="1843" w:type="dxa"/>
          </w:tcPr>
          <w:p w:rsidRPr="00EB5735" w:rsidR="00AC5F34" w:rsidP="00EB5735" w:rsidRDefault="00AC5F34">
            <w:pPr>
              <w:jc w:val="center"/>
              <w:rPr>
                <w:sz w:val="16"/>
              </w:rPr>
            </w:pPr>
            <w:proofErr w:type="spellStart"/>
            <w:r w:rsidRPr="00EB5735">
              <w:rPr>
                <w:sz w:val="16"/>
              </w:rPr>
              <w:t>Basmannyy</w:t>
            </w:r>
            <w:proofErr w:type="spellEnd"/>
            <w:r w:rsidRPr="00EB5735">
              <w:rPr>
                <w:sz w:val="16"/>
              </w:rPr>
              <w:t xml:space="preserve"> District Court of Moscow; </w:t>
            </w:r>
            <w:proofErr w:type="spellStart"/>
            <w:r w:rsidRPr="00EB5735">
              <w:rPr>
                <w:sz w:val="16"/>
              </w:rPr>
              <w:t>Izmaylovskiy</w:t>
            </w:r>
            <w:proofErr w:type="spellEnd"/>
            <w:r w:rsidRPr="00EB5735">
              <w:rPr>
                <w:sz w:val="16"/>
              </w:rPr>
              <w:t xml:space="preserve"> District Court of Moscow; Moscow City Court</w:t>
            </w:r>
          </w:p>
        </w:tc>
        <w:tc>
          <w:tcPr>
            <w:tcW w:w="1276" w:type="dxa"/>
          </w:tcPr>
          <w:p w:rsidRPr="00EB5735" w:rsidR="00AC5F34" w:rsidP="00EB5735" w:rsidRDefault="00AC5F34">
            <w:pPr>
              <w:jc w:val="center"/>
              <w:rPr>
                <w:sz w:val="16"/>
              </w:rPr>
            </w:pPr>
            <w:r w:rsidRPr="00EB5735">
              <w:rPr>
                <w:sz w:val="16"/>
              </w:rPr>
              <w:t>1 year(s) and 3</w:t>
            </w:r>
            <w:r w:rsidRPr="00EB5735" w:rsidR="0056655B">
              <w:rPr>
                <w:sz w:val="16"/>
              </w:rPr>
              <w:t> </w:t>
            </w:r>
            <w:r w:rsidRPr="00EB5735">
              <w:rPr>
                <w:sz w:val="16"/>
              </w:rPr>
              <w:t>month(s)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examine the possibility of applying other measures of restraint; failure to conduct the proceedings with due diligence during the period of detention; collective detention orders;</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500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29229/18</w:t>
            </w:r>
          </w:p>
          <w:p w:rsidRPr="00EB5735" w:rsidR="00AC5F34" w:rsidP="00EB5735" w:rsidRDefault="00AC5F34">
            <w:pPr>
              <w:jc w:val="center"/>
              <w:rPr>
                <w:sz w:val="16"/>
              </w:rPr>
            </w:pPr>
            <w:r w:rsidRPr="00EB5735">
              <w:rPr>
                <w:sz w:val="16"/>
              </w:rPr>
              <w:t>13/06/2018</w:t>
            </w:r>
          </w:p>
        </w:tc>
        <w:tc>
          <w:tcPr>
            <w:tcW w:w="1599" w:type="dxa"/>
          </w:tcPr>
          <w:p w:rsidRPr="00EB5735" w:rsidR="00AC5F34" w:rsidP="00EB5735" w:rsidRDefault="00AC5F34">
            <w:pPr>
              <w:jc w:val="center"/>
              <w:rPr>
                <w:b/>
                <w:sz w:val="16"/>
              </w:rPr>
            </w:pPr>
            <w:proofErr w:type="spellStart"/>
            <w:r w:rsidRPr="00EB5735">
              <w:rPr>
                <w:b/>
                <w:sz w:val="16"/>
              </w:rPr>
              <w:t>Dmitriy</w:t>
            </w:r>
            <w:proofErr w:type="spellEnd"/>
            <w:r w:rsidRPr="00EB5735">
              <w:rPr>
                <w:b/>
                <w:sz w:val="16"/>
              </w:rPr>
              <w:t xml:space="preserve"> </w:t>
            </w:r>
            <w:proofErr w:type="spellStart"/>
            <w:r w:rsidRPr="00EB5735">
              <w:rPr>
                <w:b/>
                <w:sz w:val="16"/>
              </w:rPr>
              <w:t>Sergeyevich</w:t>
            </w:r>
            <w:proofErr w:type="spellEnd"/>
            <w:r w:rsidRPr="00EB5735">
              <w:rPr>
                <w:b/>
                <w:sz w:val="16"/>
              </w:rPr>
              <w:t xml:space="preserve"> ZAYTSEV</w:t>
            </w:r>
          </w:p>
          <w:p w:rsidRPr="00EB5735" w:rsidR="00AC5F34" w:rsidP="00EB5735" w:rsidRDefault="00AC5F34">
            <w:pPr>
              <w:jc w:val="center"/>
              <w:rPr>
                <w:sz w:val="16"/>
              </w:rPr>
            </w:pPr>
            <w:r w:rsidRPr="00EB5735">
              <w:rPr>
                <w:sz w:val="16"/>
              </w:rPr>
              <w:t>30/08/1978</w:t>
            </w:r>
          </w:p>
        </w:tc>
        <w:tc>
          <w:tcPr>
            <w:tcW w:w="1701" w:type="dxa"/>
          </w:tcPr>
          <w:p w:rsidRPr="00EB5735" w:rsidR="00AC5F34" w:rsidP="00EB5735" w:rsidRDefault="00AC5F34">
            <w:pPr>
              <w:jc w:val="center"/>
              <w:rPr>
                <w:sz w:val="16"/>
              </w:rPr>
            </w:pPr>
            <w:proofErr w:type="spellStart"/>
            <w:r w:rsidRPr="00EB5735">
              <w:rPr>
                <w:sz w:val="16"/>
              </w:rPr>
              <w:t>Mazitov</w:t>
            </w:r>
            <w:proofErr w:type="spellEnd"/>
            <w:r w:rsidRPr="00EB5735">
              <w:rPr>
                <w:sz w:val="16"/>
              </w:rPr>
              <w:t xml:space="preserve"> Marat </w:t>
            </w:r>
            <w:proofErr w:type="spellStart"/>
            <w:r w:rsidRPr="00EB5735">
              <w:rPr>
                <w:sz w:val="16"/>
              </w:rPr>
              <w:t>Farukovich</w:t>
            </w:r>
            <w:proofErr w:type="spellEnd"/>
          </w:p>
          <w:p w:rsidRPr="00EB5735" w:rsidR="00AC5F34" w:rsidP="00EB5735" w:rsidRDefault="00AC5F34">
            <w:pPr>
              <w:jc w:val="center"/>
              <w:rPr>
                <w:sz w:val="16"/>
              </w:rPr>
            </w:pPr>
            <w:r w:rsidRPr="00EB5735">
              <w:rPr>
                <w:sz w:val="16"/>
              </w:rPr>
              <w:t>Moscow</w:t>
            </w:r>
          </w:p>
        </w:tc>
        <w:tc>
          <w:tcPr>
            <w:tcW w:w="1134" w:type="dxa"/>
          </w:tcPr>
          <w:p w:rsidRPr="00EB5735" w:rsidR="00AC5F34" w:rsidP="00EB5735" w:rsidRDefault="00AC5F34">
            <w:pPr>
              <w:jc w:val="center"/>
              <w:rPr>
                <w:sz w:val="16"/>
              </w:rPr>
            </w:pPr>
            <w:r w:rsidRPr="00EB5735">
              <w:rPr>
                <w:sz w:val="16"/>
              </w:rPr>
              <w:t>13/10/2015 to</w:t>
            </w:r>
          </w:p>
          <w:p w:rsidRPr="00EB5735" w:rsidR="00AC5F34" w:rsidP="00EB5735" w:rsidRDefault="00AC5F34">
            <w:pPr>
              <w:jc w:val="center"/>
              <w:rPr>
                <w:sz w:val="16"/>
              </w:rPr>
            </w:pPr>
            <w:r w:rsidRPr="00EB5735">
              <w:rPr>
                <w:sz w:val="16"/>
              </w:rPr>
              <w:t>28/03/2019</w:t>
            </w:r>
          </w:p>
        </w:tc>
        <w:tc>
          <w:tcPr>
            <w:tcW w:w="1843" w:type="dxa"/>
          </w:tcPr>
          <w:p w:rsidRPr="00EB5735" w:rsidR="00AC5F34" w:rsidP="00EB5735" w:rsidRDefault="00AC5F34">
            <w:pPr>
              <w:jc w:val="center"/>
              <w:rPr>
                <w:sz w:val="16"/>
              </w:rPr>
            </w:pPr>
            <w:r w:rsidRPr="00EB5735">
              <w:rPr>
                <w:sz w:val="16"/>
              </w:rPr>
              <w:t>Moscow City Court</w:t>
            </w:r>
          </w:p>
        </w:tc>
        <w:tc>
          <w:tcPr>
            <w:tcW w:w="1276" w:type="dxa"/>
          </w:tcPr>
          <w:p w:rsidRPr="00EB5735" w:rsidR="00AC5F34" w:rsidP="00EB5735" w:rsidRDefault="0056655B">
            <w:pPr>
              <w:jc w:val="center"/>
              <w:rPr>
                <w:sz w:val="16"/>
              </w:rPr>
            </w:pPr>
            <w:r w:rsidRPr="00EB5735">
              <w:rPr>
                <w:sz w:val="16"/>
              </w:rPr>
              <w:t>3 year(s) and 5 </w:t>
            </w:r>
            <w:r w:rsidRPr="00EB5735" w:rsidR="00AC5F34">
              <w:rPr>
                <w:sz w:val="16"/>
              </w:rPr>
              <w:t>month(s) and 16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collective detention orders;</w:t>
            </w:r>
          </w:p>
          <w:p w:rsidRPr="00EB5735" w:rsidR="00625159"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examine the possibility of applying other measures of restraint</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4,700</w:t>
            </w:r>
          </w:p>
        </w:tc>
      </w:tr>
      <w:tr w:rsidRPr="00EB5735" w:rsidR="00AC5F34" w:rsidTr="00625159">
        <w:trPr>
          <w:trHeight w:val="1228"/>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30804/18</w:t>
            </w:r>
          </w:p>
          <w:p w:rsidRPr="00EB5735" w:rsidR="00AC5F34" w:rsidP="00EB5735" w:rsidRDefault="00AC5F34">
            <w:pPr>
              <w:jc w:val="center"/>
              <w:rPr>
                <w:sz w:val="16"/>
              </w:rPr>
            </w:pPr>
            <w:r w:rsidRPr="00EB5735">
              <w:rPr>
                <w:sz w:val="16"/>
              </w:rPr>
              <w:t>06/06/2018</w:t>
            </w:r>
          </w:p>
        </w:tc>
        <w:tc>
          <w:tcPr>
            <w:tcW w:w="1599" w:type="dxa"/>
          </w:tcPr>
          <w:p w:rsidRPr="00EB5735" w:rsidR="00AC5F34" w:rsidP="00EB5735" w:rsidRDefault="00AC5F34">
            <w:pPr>
              <w:jc w:val="center"/>
              <w:rPr>
                <w:b/>
                <w:sz w:val="16"/>
              </w:rPr>
            </w:pPr>
            <w:proofErr w:type="spellStart"/>
            <w:r w:rsidRPr="00EB5735">
              <w:rPr>
                <w:b/>
                <w:sz w:val="16"/>
              </w:rPr>
              <w:t>Aleksandr</w:t>
            </w:r>
            <w:proofErr w:type="spellEnd"/>
            <w:r w:rsidRPr="00EB5735">
              <w:rPr>
                <w:b/>
                <w:sz w:val="16"/>
              </w:rPr>
              <w:t xml:space="preserve"> </w:t>
            </w:r>
            <w:proofErr w:type="spellStart"/>
            <w:r w:rsidRPr="00EB5735">
              <w:rPr>
                <w:b/>
                <w:sz w:val="16"/>
              </w:rPr>
              <w:t>Aleksandrovich</w:t>
            </w:r>
            <w:proofErr w:type="spellEnd"/>
            <w:r w:rsidRPr="00EB5735">
              <w:rPr>
                <w:b/>
                <w:sz w:val="16"/>
              </w:rPr>
              <w:t xml:space="preserve"> KOTOVSKIY</w:t>
            </w:r>
          </w:p>
          <w:p w:rsidRPr="00EB5735" w:rsidR="00AC5F34" w:rsidP="00EB5735" w:rsidRDefault="00AC5F34">
            <w:pPr>
              <w:jc w:val="center"/>
              <w:rPr>
                <w:sz w:val="16"/>
              </w:rPr>
            </w:pPr>
            <w:r w:rsidRPr="00EB5735">
              <w:rPr>
                <w:sz w:val="16"/>
              </w:rPr>
              <w:t>05/10/1988</w:t>
            </w:r>
          </w:p>
        </w:tc>
        <w:tc>
          <w:tcPr>
            <w:tcW w:w="1701" w:type="dxa"/>
          </w:tcPr>
          <w:p w:rsidRPr="00EB5735" w:rsidR="00AC5F34" w:rsidP="00EB5735" w:rsidRDefault="00AC5F34">
            <w:pPr>
              <w:jc w:val="center"/>
              <w:rPr>
                <w:sz w:val="16"/>
              </w:rPr>
            </w:pPr>
          </w:p>
          <w:p w:rsidRPr="00EB5735" w:rsidR="00AC5F34" w:rsidP="00EB5735" w:rsidRDefault="00AC5F34">
            <w:pPr>
              <w:jc w:val="center"/>
              <w:rPr>
                <w:sz w:val="16"/>
              </w:rPr>
            </w:pPr>
          </w:p>
        </w:tc>
        <w:tc>
          <w:tcPr>
            <w:tcW w:w="1134" w:type="dxa"/>
          </w:tcPr>
          <w:p w:rsidRPr="00EB5735" w:rsidR="00AC5F34" w:rsidP="00EB5735" w:rsidRDefault="00AC5F34">
            <w:pPr>
              <w:jc w:val="center"/>
              <w:rPr>
                <w:sz w:val="16"/>
              </w:rPr>
            </w:pPr>
            <w:r w:rsidRPr="00EB5735">
              <w:rPr>
                <w:sz w:val="16"/>
              </w:rPr>
              <w:t>18/05/2016 to</w:t>
            </w:r>
          </w:p>
          <w:p w:rsidRPr="00EB5735" w:rsidR="00AC5F34" w:rsidP="00EB5735" w:rsidRDefault="00AC5F34">
            <w:pPr>
              <w:jc w:val="center"/>
              <w:rPr>
                <w:sz w:val="16"/>
              </w:rPr>
            </w:pPr>
            <w:r w:rsidRPr="00EB5735">
              <w:rPr>
                <w:sz w:val="16"/>
              </w:rPr>
              <w:t>06/06/2019</w:t>
            </w:r>
          </w:p>
        </w:tc>
        <w:tc>
          <w:tcPr>
            <w:tcW w:w="1843" w:type="dxa"/>
          </w:tcPr>
          <w:p w:rsidRPr="00EB5735" w:rsidR="00AC5F34" w:rsidP="00EB5735" w:rsidRDefault="00AC5F34">
            <w:pPr>
              <w:jc w:val="center"/>
              <w:rPr>
                <w:sz w:val="16"/>
              </w:rPr>
            </w:pPr>
            <w:r w:rsidRPr="00EB5735">
              <w:rPr>
                <w:sz w:val="16"/>
              </w:rPr>
              <w:t xml:space="preserve">Supreme Court of the </w:t>
            </w:r>
            <w:proofErr w:type="spellStart"/>
            <w:r w:rsidRPr="00EB5735">
              <w:rPr>
                <w:sz w:val="16"/>
              </w:rPr>
              <w:t>Tatarstan</w:t>
            </w:r>
            <w:proofErr w:type="spellEnd"/>
            <w:r w:rsidRPr="00EB5735">
              <w:rPr>
                <w:sz w:val="16"/>
              </w:rPr>
              <w:t xml:space="preserve"> Republic</w:t>
            </w:r>
          </w:p>
        </w:tc>
        <w:tc>
          <w:tcPr>
            <w:tcW w:w="1276" w:type="dxa"/>
          </w:tcPr>
          <w:p w:rsidRPr="00EB5735" w:rsidR="00AC5F34" w:rsidP="00EB5735" w:rsidRDefault="00AC5F34">
            <w:pPr>
              <w:jc w:val="center"/>
              <w:rPr>
                <w:sz w:val="16"/>
              </w:rPr>
            </w:pPr>
            <w:r w:rsidRPr="00EB5735">
              <w:rPr>
                <w:sz w:val="16"/>
              </w:rPr>
              <w:t>3 year(s) and 20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examine the possibility of applying other measures of restraint</w:t>
            </w:r>
            <w:r w:rsidRPr="00EB5735" w:rsidR="00625159">
              <w:rPr>
                <w:sz w:val="16"/>
              </w:rPr>
              <w:t xml:space="preserve"> </w:t>
            </w:r>
            <w:r w:rsidRPr="00EB5735">
              <w:rPr>
                <w:sz w:val="16"/>
              </w:rPr>
              <w:t>when the case progressed;</w:t>
            </w:r>
          </w:p>
          <w:p w:rsidRPr="00EB5735" w:rsidR="00AC5F34" w:rsidP="00EB5735" w:rsidRDefault="00AC5F34">
            <w:pPr>
              <w:jc w:val="center"/>
              <w:rPr>
                <w:sz w:val="16"/>
              </w:rPr>
            </w:pPr>
            <w:r w:rsidRPr="00EB5735">
              <w:rPr>
                <w:sz w:val="16"/>
              </w:rPr>
              <w:t>failure to conduct the proceedings with due diligence during the period of detention;</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4,000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36217/18</w:t>
            </w:r>
          </w:p>
          <w:p w:rsidRPr="00EB5735" w:rsidR="00AC5F34" w:rsidP="00EB5735" w:rsidRDefault="00AC5F34">
            <w:pPr>
              <w:jc w:val="center"/>
              <w:rPr>
                <w:sz w:val="16"/>
              </w:rPr>
            </w:pPr>
            <w:r w:rsidRPr="00EB5735">
              <w:rPr>
                <w:sz w:val="16"/>
              </w:rPr>
              <w:t>12/07/2018</w:t>
            </w:r>
          </w:p>
        </w:tc>
        <w:tc>
          <w:tcPr>
            <w:tcW w:w="1599" w:type="dxa"/>
          </w:tcPr>
          <w:p w:rsidRPr="00EB5735" w:rsidR="00AC5F34" w:rsidP="00EB5735" w:rsidRDefault="00AC5F34">
            <w:pPr>
              <w:jc w:val="center"/>
              <w:rPr>
                <w:b/>
                <w:sz w:val="16"/>
              </w:rPr>
            </w:pPr>
            <w:r w:rsidRPr="00EB5735">
              <w:rPr>
                <w:b/>
                <w:sz w:val="16"/>
              </w:rPr>
              <w:t xml:space="preserve">Valentin </w:t>
            </w:r>
            <w:proofErr w:type="spellStart"/>
            <w:r w:rsidRPr="00EB5735">
              <w:rPr>
                <w:b/>
                <w:sz w:val="16"/>
              </w:rPr>
              <w:t>Vitalyevich</w:t>
            </w:r>
            <w:proofErr w:type="spellEnd"/>
            <w:r w:rsidRPr="00EB5735">
              <w:rPr>
                <w:b/>
                <w:sz w:val="16"/>
              </w:rPr>
              <w:t xml:space="preserve"> POTUPOV</w:t>
            </w:r>
          </w:p>
          <w:p w:rsidRPr="00EB5735" w:rsidR="00AC5F34" w:rsidP="00EB5735" w:rsidRDefault="00AC5F34">
            <w:pPr>
              <w:jc w:val="center"/>
              <w:rPr>
                <w:sz w:val="16"/>
              </w:rPr>
            </w:pPr>
            <w:r w:rsidRPr="00EB5735">
              <w:rPr>
                <w:sz w:val="16"/>
              </w:rPr>
              <w:t>12/09/1992</w:t>
            </w:r>
          </w:p>
        </w:tc>
        <w:tc>
          <w:tcPr>
            <w:tcW w:w="1701" w:type="dxa"/>
          </w:tcPr>
          <w:p w:rsidRPr="00EB5735" w:rsidR="00AC5F34" w:rsidP="00EB5735" w:rsidRDefault="00AC5F34">
            <w:pPr>
              <w:jc w:val="center"/>
              <w:rPr>
                <w:sz w:val="16"/>
              </w:rPr>
            </w:pPr>
          </w:p>
          <w:p w:rsidRPr="00EB5735" w:rsidR="00AC5F34" w:rsidP="00EB5735" w:rsidRDefault="00AC5F34">
            <w:pPr>
              <w:jc w:val="center"/>
              <w:rPr>
                <w:sz w:val="16"/>
              </w:rPr>
            </w:pPr>
          </w:p>
        </w:tc>
        <w:tc>
          <w:tcPr>
            <w:tcW w:w="1134" w:type="dxa"/>
          </w:tcPr>
          <w:p w:rsidRPr="00EB5735" w:rsidR="00AC5F34" w:rsidP="00EB5735" w:rsidRDefault="00AC5F34">
            <w:pPr>
              <w:jc w:val="center"/>
              <w:rPr>
                <w:sz w:val="16"/>
              </w:rPr>
            </w:pPr>
            <w:r w:rsidRPr="00EB5735">
              <w:rPr>
                <w:sz w:val="16"/>
              </w:rPr>
              <w:t>26/01/2016 to</w:t>
            </w:r>
          </w:p>
          <w:p w:rsidRPr="00EB5735" w:rsidR="00AC5F34" w:rsidP="00EB5735" w:rsidRDefault="00AC5F34">
            <w:pPr>
              <w:jc w:val="center"/>
              <w:rPr>
                <w:sz w:val="16"/>
              </w:rPr>
            </w:pPr>
            <w:r w:rsidRPr="00EB5735">
              <w:rPr>
                <w:sz w:val="16"/>
              </w:rPr>
              <w:t>05/06/2019</w:t>
            </w:r>
          </w:p>
        </w:tc>
        <w:tc>
          <w:tcPr>
            <w:tcW w:w="1843" w:type="dxa"/>
          </w:tcPr>
          <w:p w:rsidRPr="00EB5735" w:rsidR="00AC5F34" w:rsidP="00EB5735" w:rsidRDefault="00AC5F34">
            <w:pPr>
              <w:jc w:val="center"/>
              <w:rPr>
                <w:sz w:val="16"/>
              </w:rPr>
            </w:pPr>
            <w:proofErr w:type="spellStart"/>
            <w:r w:rsidRPr="00EB5735">
              <w:rPr>
                <w:sz w:val="16"/>
              </w:rPr>
              <w:t>Naberezhnye</w:t>
            </w:r>
            <w:proofErr w:type="spellEnd"/>
            <w:r w:rsidRPr="00EB5735">
              <w:rPr>
                <w:sz w:val="16"/>
              </w:rPr>
              <w:t xml:space="preserve"> </w:t>
            </w:r>
            <w:proofErr w:type="spellStart"/>
            <w:r w:rsidRPr="00EB5735">
              <w:rPr>
                <w:sz w:val="16"/>
              </w:rPr>
              <w:t>Chelny</w:t>
            </w:r>
            <w:proofErr w:type="spellEnd"/>
            <w:r w:rsidRPr="00EB5735">
              <w:rPr>
                <w:sz w:val="16"/>
              </w:rPr>
              <w:t xml:space="preserve"> Town Court;</w:t>
            </w:r>
          </w:p>
          <w:p w:rsidRPr="00EB5735" w:rsidR="00AC5F34" w:rsidP="00EB5735" w:rsidRDefault="00AC5F34">
            <w:pPr>
              <w:jc w:val="center"/>
              <w:rPr>
                <w:sz w:val="16"/>
              </w:rPr>
            </w:pPr>
            <w:r w:rsidRPr="00EB5735">
              <w:rPr>
                <w:sz w:val="16"/>
              </w:rPr>
              <w:t xml:space="preserve">Supreme Court of the Republic of </w:t>
            </w:r>
            <w:proofErr w:type="spellStart"/>
            <w:r w:rsidRPr="00EB5735">
              <w:rPr>
                <w:sz w:val="16"/>
              </w:rPr>
              <w:t>Tatarstan</w:t>
            </w:r>
            <w:proofErr w:type="spellEnd"/>
          </w:p>
        </w:tc>
        <w:tc>
          <w:tcPr>
            <w:tcW w:w="1276" w:type="dxa"/>
          </w:tcPr>
          <w:p w:rsidRPr="00EB5735" w:rsidR="00AC5F34" w:rsidP="00EB5735" w:rsidRDefault="00AC5F34">
            <w:pPr>
              <w:jc w:val="center"/>
              <w:rPr>
                <w:sz w:val="16"/>
              </w:rPr>
            </w:pPr>
            <w:r w:rsidRPr="00EB5735">
              <w:rPr>
                <w:sz w:val="16"/>
              </w:rPr>
              <w:t>3 year(s) and 4 month(s) and 11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conduct the proceedings with due diligence during the period of detention</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4,600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37551/18</w:t>
            </w:r>
          </w:p>
          <w:p w:rsidRPr="00EB5735" w:rsidR="00AC5F34" w:rsidP="00EB5735" w:rsidRDefault="00AC5F34">
            <w:pPr>
              <w:jc w:val="center"/>
              <w:rPr>
                <w:sz w:val="16"/>
              </w:rPr>
            </w:pPr>
            <w:r w:rsidRPr="00EB5735">
              <w:rPr>
                <w:sz w:val="16"/>
              </w:rPr>
              <w:t>26/07/2018</w:t>
            </w:r>
          </w:p>
        </w:tc>
        <w:tc>
          <w:tcPr>
            <w:tcW w:w="1599" w:type="dxa"/>
          </w:tcPr>
          <w:p w:rsidRPr="00EB5735" w:rsidR="00AC5F34" w:rsidP="00EB5735" w:rsidRDefault="00AC5F34">
            <w:pPr>
              <w:jc w:val="center"/>
              <w:rPr>
                <w:b/>
                <w:sz w:val="16"/>
              </w:rPr>
            </w:pPr>
            <w:r w:rsidRPr="00EB5735">
              <w:rPr>
                <w:b/>
                <w:sz w:val="16"/>
              </w:rPr>
              <w:t xml:space="preserve">Andrey </w:t>
            </w:r>
            <w:proofErr w:type="spellStart"/>
            <w:r w:rsidRPr="00EB5735">
              <w:rPr>
                <w:b/>
                <w:sz w:val="16"/>
              </w:rPr>
              <w:t>Gennadyevich</w:t>
            </w:r>
            <w:proofErr w:type="spellEnd"/>
            <w:r w:rsidRPr="00EB5735">
              <w:rPr>
                <w:b/>
                <w:sz w:val="16"/>
              </w:rPr>
              <w:t xml:space="preserve"> PAVLOV</w:t>
            </w:r>
          </w:p>
          <w:p w:rsidRPr="00EB5735" w:rsidR="00AC5F34" w:rsidP="00EB5735" w:rsidRDefault="00AC5F34">
            <w:pPr>
              <w:jc w:val="center"/>
              <w:rPr>
                <w:sz w:val="16"/>
              </w:rPr>
            </w:pPr>
            <w:r w:rsidRPr="00EB5735">
              <w:rPr>
                <w:sz w:val="16"/>
              </w:rPr>
              <w:t>19/06/1980</w:t>
            </w:r>
          </w:p>
        </w:tc>
        <w:tc>
          <w:tcPr>
            <w:tcW w:w="1701" w:type="dxa"/>
          </w:tcPr>
          <w:p w:rsidRPr="00EB5735" w:rsidR="00AC5F34" w:rsidP="00EB5735" w:rsidRDefault="00AC5F34">
            <w:pPr>
              <w:jc w:val="center"/>
              <w:rPr>
                <w:sz w:val="16"/>
              </w:rPr>
            </w:pPr>
            <w:proofErr w:type="spellStart"/>
            <w:r w:rsidRPr="00EB5735">
              <w:rPr>
                <w:sz w:val="16"/>
              </w:rPr>
              <w:t>Kuliyev</w:t>
            </w:r>
            <w:proofErr w:type="spellEnd"/>
            <w:r w:rsidRPr="00EB5735">
              <w:rPr>
                <w:sz w:val="16"/>
              </w:rPr>
              <w:t xml:space="preserve"> </w:t>
            </w:r>
            <w:proofErr w:type="spellStart"/>
            <w:r w:rsidRPr="00EB5735">
              <w:rPr>
                <w:sz w:val="16"/>
              </w:rPr>
              <w:t>Elnur</w:t>
            </w:r>
            <w:proofErr w:type="spellEnd"/>
            <w:r w:rsidRPr="00EB5735">
              <w:rPr>
                <w:sz w:val="16"/>
              </w:rPr>
              <w:t xml:space="preserve"> </w:t>
            </w:r>
            <w:proofErr w:type="spellStart"/>
            <w:r w:rsidRPr="00EB5735">
              <w:rPr>
                <w:sz w:val="16"/>
              </w:rPr>
              <w:t>Ilgarovich</w:t>
            </w:r>
            <w:proofErr w:type="spellEnd"/>
          </w:p>
          <w:p w:rsidRPr="00EB5735" w:rsidR="00AC5F34" w:rsidP="00EB5735" w:rsidRDefault="00AC5F34">
            <w:pPr>
              <w:jc w:val="center"/>
              <w:rPr>
                <w:sz w:val="16"/>
              </w:rPr>
            </w:pPr>
            <w:r w:rsidRPr="00EB5735">
              <w:rPr>
                <w:sz w:val="16"/>
              </w:rPr>
              <w:t>Samara</w:t>
            </w:r>
          </w:p>
        </w:tc>
        <w:tc>
          <w:tcPr>
            <w:tcW w:w="1134" w:type="dxa"/>
          </w:tcPr>
          <w:p w:rsidRPr="00EB5735" w:rsidR="00AC5F34" w:rsidP="00EB5735" w:rsidRDefault="00AC5F34">
            <w:pPr>
              <w:jc w:val="center"/>
              <w:rPr>
                <w:sz w:val="16"/>
              </w:rPr>
            </w:pPr>
            <w:r w:rsidRPr="00EB5735">
              <w:rPr>
                <w:sz w:val="16"/>
              </w:rPr>
              <w:t>08/12/2017 to</w:t>
            </w:r>
          </w:p>
          <w:p w:rsidRPr="00EB5735" w:rsidR="00AC5F34" w:rsidP="00EB5735" w:rsidRDefault="00AC5F34">
            <w:pPr>
              <w:jc w:val="center"/>
              <w:rPr>
                <w:sz w:val="16"/>
              </w:rPr>
            </w:pPr>
            <w:r w:rsidRPr="00EB5735">
              <w:rPr>
                <w:sz w:val="16"/>
              </w:rPr>
              <w:t>07/02/2018</w:t>
            </w:r>
          </w:p>
          <w:p w:rsidRPr="00EB5735" w:rsidR="00AC5F34" w:rsidP="00EB5735" w:rsidRDefault="00AC5F34">
            <w:pPr>
              <w:jc w:val="center"/>
              <w:rPr>
                <w:sz w:val="16"/>
              </w:rPr>
            </w:pPr>
          </w:p>
          <w:p w:rsidRPr="00EB5735" w:rsidR="00AC5F34" w:rsidP="00EB5735" w:rsidRDefault="00AC5F34">
            <w:pPr>
              <w:jc w:val="center"/>
              <w:rPr>
                <w:sz w:val="16"/>
              </w:rPr>
            </w:pPr>
            <w:r w:rsidRPr="00EB5735">
              <w:rPr>
                <w:sz w:val="16"/>
              </w:rPr>
              <w:t>20/02/2018 to</w:t>
            </w:r>
          </w:p>
          <w:p w:rsidRPr="00EB5735" w:rsidR="00AC5F34" w:rsidP="00EB5735" w:rsidRDefault="00AC5F34">
            <w:pPr>
              <w:jc w:val="center"/>
              <w:rPr>
                <w:sz w:val="16"/>
              </w:rPr>
            </w:pPr>
            <w:r w:rsidRPr="00EB5735">
              <w:rPr>
                <w:sz w:val="16"/>
              </w:rPr>
              <w:t>08/06/2018</w:t>
            </w:r>
          </w:p>
        </w:tc>
        <w:tc>
          <w:tcPr>
            <w:tcW w:w="1843" w:type="dxa"/>
          </w:tcPr>
          <w:p w:rsidRPr="00EB5735" w:rsidR="00AC5F34" w:rsidP="00EB5735" w:rsidRDefault="00AC5F34">
            <w:pPr>
              <w:jc w:val="center"/>
              <w:rPr>
                <w:sz w:val="16"/>
              </w:rPr>
            </w:pPr>
            <w:proofErr w:type="spellStart"/>
            <w:r w:rsidRPr="00EB5735">
              <w:rPr>
                <w:sz w:val="16"/>
              </w:rPr>
              <w:t>Samarsky</w:t>
            </w:r>
            <w:proofErr w:type="spellEnd"/>
            <w:r w:rsidRPr="00EB5735">
              <w:rPr>
                <w:sz w:val="16"/>
              </w:rPr>
              <w:t xml:space="preserve"> District Court of Samara;</w:t>
            </w:r>
          </w:p>
          <w:p w:rsidRPr="00EB5735" w:rsidR="00AC5F34" w:rsidP="00EB5735" w:rsidRDefault="00AC5F34">
            <w:pPr>
              <w:jc w:val="center"/>
              <w:rPr>
                <w:sz w:val="16"/>
              </w:rPr>
            </w:pPr>
          </w:p>
          <w:p w:rsidRPr="00EB5735" w:rsidR="00AC5F34" w:rsidP="00EB5735" w:rsidRDefault="00AC5F34">
            <w:pPr>
              <w:jc w:val="center"/>
              <w:rPr>
                <w:sz w:val="16"/>
              </w:rPr>
            </w:pPr>
            <w:r w:rsidRPr="00EB5735">
              <w:rPr>
                <w:sz w:val="16"/>
              </w:rPr>
              <w:t>Samara Regional Court</w:t>
            </w:r>
          </w:p>
        </w:tc>
        <w:tc>
          <w:tcPr>
            <w:tcW w:w="1276" w:type="dxa"/>
          </w:tcPr>
          <w:p w:rsidRPr="00EB5735" w:rsidR="00AC5F34" w:rsidP="00EB5735" w:rsidRDefault="00AC5F34">
            <w:pPr>
              <w:jc w:val="center"/>
              <w:rPr>
                <w:sz w:val="16"/>
              </w:rPr>
            </w:pPr>
            <w:r w:rsidRPr="00EB5735">
              <w:rPr>
                <w:sz w:val="16"/>
              </w:rPr>
              <w:t>2 month(s)</w:t>
            </w:r>
          </w:p>
          <w:p w:rsidRPr="00EB5735" w:rsidR="00AC5F34" w:rsidP="00EB5735" w:rsidRDefault="00AC5F34">
            <w:pPr>
              <w:jc w:val="center"/>
              <w:rPr>
                <w:sz w:val="16"/>
              </w:rPr>
            </w:pPr>
          </w:p>
          <w:p w:rsidRPr="00EB5735" w:rsidR="00AC5F34" w:rsidP="00EB5735" w:rsidRDefault="00AC5F34">
            <w:pPr>
              <w:jc w:val="center"/>
              <w:rPr>
                <w:sz w:val="16"/>
              </w:rPr>
            </w:pPr>
          </w:p>
          <w:p w:rsidRPr="00EB5735" w:rsidR="00AC5F34" w:rsidP="00EB5735" w:rsidRDefault="00AC5F34">
            <w:pPr>
              <w:jc w:val="center"/>
              <w:rPr>
                <w:sz w:val="16"/>
              </w:rPr>
            </w:pPr>
            <w:r w:rsidRPr="00EB5735">
              <w:rPr>
                <w:sz w:val="16"/>
              </w:rPr>
              <w:t>3 month(s) and 20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w:t>
            </w:r>
          </w:p>
        </w:tc>
        <w:tc>
          <w:tcPr>
            <w:tcW w:w="1843" w:type="dxa"/>
          </w:tcPr>
          <w:p w:rsidRPr="00EB5735" w:rsidR="00AC5F34" w:rsidP="00EB5735" w:rsidRDefault="00AC5F34">
            <w:pPr>
              <w:jc w:val="center"/>
              <w:rPr>
                <w:sz w:val="16"/>
              </w:rPr>
            </w:pPr>
            <w:r w:rsidRPr="00EB5735">
              <w:rPr>
                <w:sz w:val="16"/>
              </w:rPr>
              <w:t>Art. 5 (5) - lack of, or inadequate, compensation for unlawful arrest or detention - in relation to the applicant</w:t>
            </w:r>
            <w:r w:rsidRPr="00EB5735" w:rsidR="00EB5735">
              <w:rPr>
                <w:sz w:val="16"/>
              </w:rPr>
              <w:t>’</w:t>
            </w:r>
            <w:r w:rsidRPr="00EB5735">
              <w:rPr>
                <w:sz w:val="16"/>
              </w:rPr>
              <w:t>s complaint under Article 5 § 3 of the Convention</w:t>
            </w:r>
          </w:p>
        </w:tc>
        <w:tc>
          <w:tcPr>
            <w:tcW w:w="1520" w:type="dxa"/>
          </w:tcPr>
          <w:p w:rsidRPr="00EB5735" w:rsidR="00AC5F34" w:rsidP="00EB5735" w:rsidRDefault="00AC5F34">
            <w:pPr>
              <w:jc w:val="center"/>
              <w:rPr>
                <w:sz w:val="16"/>
              </w:rPr>
            </w:pPr>
            <w:r w:rsidRPr="00EB5735">
              <w:rPr>
                <w:sz w:val="16"/>
              </w:rPr>
              <w:t>1,700</w:t>
            </w:r>
          </w:p>
        </w:tc>
      </w:tr>
      <w:tr w:rsidRPr="00EB5735" w:rsidR="00AC5F34" w:rsidTr="00625159">
        <w:trPr>
          <w:jc w:val="center"/>
        </w:trPr>
        <w:tc>
          <w:tcPr>
            <w:tcW w:w="531" w:type="dxa"/>
          </w:tcPr>
          <w:p w:rsidRPr="00EB5735" w:rsidR="00AC5F34" w:rsidP="00EB5735" w:rsidRDefault="00AC5F34">
            <w:pPr>
              <w:pStyle w:val="ListParagraph"/>
              <w:numPr>
                <w:ilvl w:val="0"/>
                <w:numId w:val="49"/>
              </w:numPr>
              <w:tabs>
                <w:tab w:val="num" w:pos="283"/>
              </w:tabs>
              <w:ind w:left="0" w:firstLine="0"/>
              <w:jc w:val="center"/>
              <w:rPr>
                <w:sz w:val="16"/>
              </w:rPr>
            </w:pPr>
          </w:p>
        </w:tc>
        <w:tc>
          <w:tcPr>
            <w:tcW w:w="1276" w:type="dxa"/>
          </w:tcPr>
          <w:p w:rsidRPr="00EB5735" w:rsidR="00AC5F34" w:rsidP="00EB5735" w:rsidRDefault="00AC5F34">
            <w:pPr>
              <w:jc w:val="center"/>
              <w:rPr>
                <w:sz w:val="16"/>
              </w:rPr>
            </w:pPr>
            <w:r w:rsidRPr="00EB5735">
              <w:rPr>
                <w:sz w:val="16"/>
              </w:rPr>
              <w:t>43157/18</w:t>
            </w:r>
          </w:p>
          <w:p w:rsidRPr="00EB5735" w:rsidR="00AC5F34" w:rsidP="00EB5735" w:rsidRDefault="00AC5F34">
            <w:pPr>
              <w:jc w:val="center"/>
              <w:rPr>
                <w:sz w:val="16"/>
              </w:rPr>
            </w:pPr>
            <w:r w:rsidRPr="00EB5735">
              <w:rPr>
                <w:sz w:val="16"/>
              </w:rPr>
              <w:t>23/08/2018</w:t>
            </w:r>
          </w:p>
        </w:tc>
        <w:tc>
          <w:tcPr>
            <w:tcW w:w="1599" w:type="dxa"/>
          </w:tcPr>
          <w:p w:rsidRPr="00EB5735" w:rsidR="00AC5F34" w:rsidP="00EB5735" w:rsidRDefault="00AC5F34">
            <w:pPr>
              <w:jc w:val="center"/>
              <w:rPr>
                <w:b/>
                <w:sz w:val="16"/>
              </w:rPr>
            </w:pPr>
            <w:proofErr w:type="spellStart"/>
            <w:r w:rsidRPr="00EB5735">
              <w:rPr>
                <w:b/>
                <w:sz w:val="16"/>
              </w:rPr>
              <w:t>Artem</w:t>
            </w:r>
            <w:proofErr w:type="spellEnd"/>
            <w:r w:rsidRPr="00EB5735">
              <w:rPr>
                <w:b/>
                <w:sz w:val="16"/>
              </w:rPr>
              <w:t xml:space="preserve"> </w:t>
            </w:r>
            <w:proofErr w:type="spellStart"/>
            <w:r w:rsidRPr="00EB5735">
              <w:rPr>
                <w:b/>
                <w:sz w:val="16"/>
              </w:rPr>
              <w:t>Georgiyevich</w:t>
            </w:r>
            <w:proofErr w:type="spellEnd"/>
            <w:r w:rsidRPr="00EB5735">
              <w:rPr>
                <w:b/>
                <w:sz w:val="16"/>
              </w:rPr>
              <w:t xml:space="preserve"> ABABIY</w:t>
            </w:r>
          </w:p>
          <w:p w:rsidRPr="00EB5735" w:rsidR="00AC5F34" w:rsidP="00EB5735" w:rsidRDefault="00AC5F34">
            <w:pPr>
              <w:jc w:val="center"/>
              <w:rPr>
                <w:sz w:val="16"/>
              </w:rPr>
            </w:pPr>
            <w:r w:rsidRPr="00EB5735">
              <w:rPr>
                <w:sz w:val="16"/>
              </w:rPr>
              <w:t>25/07/1994</w:t>
            </w:r>
          </w:p>
        </w:tc>
        <w:tc>
          <w:tcPr>
            <w:tcW w:w="1701" w:type="dxa"/>
          </w:tcPr>
          <w:p w:rsidRPr="00EB5735" w:rsidR="00AC5F34" w:rsidP="00EB5735" w:rsidRDefault="00AC5F34">
            <w:pPr>
              <w:jc w:val="center"/>
              <w:rPr>
                <w:sz w:val="16"/>
              </w:rPr>
            </w:pPr>
          </w:p>
          <w:p w:rsidRPr="00EB5735" w:rsidR="00AC5F34" w:rsidP="00EB5735" w:rsidRDefault="00AC5F34">
            <w:pPr>
              <w:jc w:val="center"/>
              <w:rPr>
                <w:sz w:val="16"/>
              </w:rPr>
            </w:pPr>
          </w:p>
        </w:tc>
        <w:tc>
          <w:tcPr>
            <w:tcW w:w="1134" w:type="dxa"/>
          </w:tcPr>
          <w:p w:rsidRPr="00EB5735" w:rsidR="00AC5F34" w:rsidP="00EB5735" w:rsidRDefault="00AC5F34">
            <w:pPr>
              <w:jc w:val="center"/>
              <w:rPr>
                <w:sz w:val="16"/>
              </w:rPr>
            </w:pPr>
            <w:r w:rsidRPr="00EB5735">
              <w:rPr>
                <w:sz w:val="16"/>
              </w:rPr>
              <w:t>19/03/2017 to</w:t>
            </w:r>
          </w:p>
          <w:p w:rsidRPr="00EB5735" w:rsidR="00AC5F34" w:rsidP="00EB5735" w:rsidRDefault="00AC5F34">
            <w:pPr>
              <w:jc w:val="center"/>
              <w:rPr>
                <w:sz w:val="16"/>
              </w:rPr>
            </w:pPr>
            <w:r w:rsidRPr="00EB5735">
              <w:rPr>
                <w:sz w:val="16"/>
              </w:rPr>
              <w:t>22/08/2018</w:t>
            </w:r>
          </w:p>
        </w:tc>
        <w:tc>
          <w:tcPr>
            <w:tcW w:w="1843" w:type="dxa"/>
          </w:tcPr>
          <w:p w:rsidRPr="00EB5735" w:rsidR="00AC5F34" w:rsidP="00EB5735" w:rsidRDefault="00AC5F34">
            <w:pPr>
              <w:jc w:val="center"/>
              <w:rPr>
                <w:sz w:val="16"/>
              </w:rPr>
            </w:pPr>
            <w:r w:rsidRPr="00EB5735">
              <w:rPr>
                <w:sz w:val="16"/>
              </w:rPr>
              <w:t xml:space="preserve">Supreme Court of the Republic of </w:t>
            </w:r>
            <w:proofErr w:type="spellStart"/>
            <w:r w:rsidRPr="00EB5735">
              <w:rPr>
                <w:sz w:val="16"/>
              </w:rPr>
              <w:t>Tatarstan</w:t>
            </w:r>
            <w:proofErr w:type="spellEnd"/>
            <w:r w:rsidRPr="00EB5735">
              <w:rPr>
                <w:sz w:val="16"/>
              </w:rPr>
              <w:t xml:space="preserve">; </w:t>
            </w:r>
            <w:proofErr w:type="spellStart"/>
            <w:r w:rsidRPr="00EB5735">
              <w:rPr>
                <w:sz w:val="16"/>
              </w:rPr>
              <w:t>Vakhitovsky</w:t>
            </w:r>
            <w:proofErr w:type="spellEnd"/>
            <w:r w:rsidRPr="00EB5735">
              <w:rPr>
                <w:sz w:val="16"/>
              </w:rPr>
              <w:t xml:space="preserve"> District Court of Kazan</w:t>
            </w:r>
          </w:p>
        </w:tc>
        <w:tc>
          <w:tcPr>
            <w:tcW w:w="1276" w:type="dxa"/>
          </w:tcPr>
          <w:p w:rsidRPr="00EB5735" w:rsidR="00AC5F34" w:rsidP="00EB5735" w:rsidRDefault="00AC5F34">
            <w:pPr>
              <w:jc w:val="center"/>
              <w:rPr>
                <w:sz w:val="16"/>
              </w:rPr>
            </w:pPr>
            <w:r w:rsidRPr="00EB5735">
              <w:rPr>
                <w:sz w:val="16"/>
              </w:rPr>
              <w:t>1 year(s) and 5 month(s) and 4 day(s)</w:t>
            </w:r>
          </w:p>
          <w:p w:rsidRPr="00EB5735" w:rsidR="00AC5F34" w:rsidP="00EB5735" w:rsidRDefault="00AC5F34">
            <w:pPr>
              <w:jc w:val="center"/>
              <w:rPr>
                <w:sz w:val="16"/>
              </w:rPr>
            </w:pPr>
          </w:p>
        </w:tc>
        <w:tc>
          <w:tcPr>
            <w:tcW w:w="3118" w:type="dxa"/>
          </w:tcPr>
          <w:p w:rsidRPr="00EB5735" w:rsidR="00AC5F34" w:rsidP="00EB5735" w:rsidRDefault="00AC5F34">
            <w:pPr>
              <w:jc w:val="center"/>
              <w:rPr>
                <w:sz w:val="16"/>
              </w:rPr>
            </w:pPr>
            <w:r w:rsidRPr="00EB5735">
              <w:rPr>
                <w:sz w:val="16"/>
              </w:rPr>
              <w:t>fragility of the reasons employed by the courts;</w:t>
            </w:r>
          </w:p>
          <w:p w:rsidRPr="00EB5735" w:rsidR="00AC5F34" w:rsidP="00EB5735" w:rsidRDefault="00AC5F34">
            <w:pPr>
              <w:jc w:val="center"/>
              <w:rPr>
                <w:sz w:val="16"/>
              </w:rPr>
            </w:pPr>
            <w:r w:rsidRPr="00EB5735">
              <w:rPr>
                <w:sz w:val="16"/>
              </w:rPr>
              <w:t>use of assumptions, in the absence of any evidentiary basis, of the risks of absconding or obstructing justice; failure to assess the applicant</w:t>
            </w:r>
            <w:r w:rsidRPr="00EB5735" w:rsidR="00EB5735">
              <w:rPr>
                <w:sz w:val="16"/>
              </w:rPr>
              <w:t>’</w:t>
            </w:r>
            <w:r w:rsidRPr="00EB5735">
              <w:rPr>
                <w:sz w:val="16"/>
              </w:rPr>
              <w:t>s personal situation reducing the risks of re-offending, colluding or absconding; failure to conduct the proceedings with due diligence during the period of detention;</w:t>
            </w:r>
          </w:p>
        </w:tc>
        <w:tc>
          <w:tcPr>
            <w:tcW w:w="1843" w:type="dxa"/>
          </w:tcPr>
          <w:p w:rsidRPr="00EB5735" w:rsidR="00AC5F34" w:rsidP="00EB5735" w:rsidRDefault="00AC5F34">
            <w:pPr>
              <w:jc w:val="center"/>
              <w:rPr>
                <w:sz w:val="16"/>
              </w:rPr>
            </w:pPr>
          </w:p>
        </w:tc>
        <w:tc>
          <w:tcPr>
            <w:tcW w:w="1520" w:type="dxa"/>
          </w:tcPr>
          <w:p w:rsidRPr="00EB5735" w:rsidR="00AC5F34" w:rsidP="00EB5735" w:rsidRDefault="00AC5F34">
            <w:pPr>
              <w:jc w:val="center"/>
              <w:rPr>
                <w:sz w:val="16"/>
              </w:rPr>
            </w:pPr>
            <w:r w:rsidRPr="00EB5735">
              <w:rPr>
                <w:sz w:val="16"/>
              </w:rPr>
              <w:t>2,100</w:t>
            </w:r>
          </w:p>
        </w:tc>
      </w:tr>
    </w:tbl>
    <w:p w:rsidRPr="00EB5735" w:rsidR="00791456" w:rsidP="00EB5735" w:rsidRDefault="006B3CF5">
      <w:pPr>
        <w:jc w:val="left"/>
      </w:pPr>
    </w:p>
    <w:sectPr w:rsidRPr="00EB5735" w:rsidR="00791456" w:rsidSect="001F52D6">
      <w:headerReference w:type="even" r:id="rId13"/>
      <w:headerReference w:type="default" r:id="rId14"/>
      <w:footnotePr>
        <w:numRestart w:val="eachPage"/>
      </w:footnotePr>
      <w:pgSz w:w="16838" w:h="11906" w:orient="landscape" w:code="9"/>
      <w:pgMar w:top="1702" w:right="2274" w:bottom="1276" w:left="2274" w:header="85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1D3" w:rsidRPr="00497FF8" w:rsidRDefault="00B241D3">
      <w:r w:rsidRPr="00497FF8">
        <w:separator/>
      </w:r>
    </w:p>
  </w:endnote>
  <w:endnote w:type="continuationSeparator" w:id="0">
    <w:p w:rsidR="00B241D3" w:rsidRPr="00497FF8" w:rsidRDefault="00B241D3">
      <w:r w:rsidRPr="00497FF8">
        <w:continuationSeparator/>
      </w:r>
    </w:p>
  </w:endnote>
  <w:endnote w:id="1">
    <w:p w:rsidR="00AC5F34" w:rsidRPr="00DA1903" w:rsidRDefault="00AC5F34" w:rsidP="00B241D3">
      <w:pPr>
        <w:pStyle w:val="EndnoteText"/>
        <w:rPr>
          <w:sz w:val="16"/>
          <w:szCs w:val="16"/>
        </w:rPr>
      </w:pPr>
      <w:r w:rsidRPr="00DA1903">
        <w:rPr>
          <w:sz w:val="16"/>
          <w:szCs w:val="16"/>
        </w:rPr>
        <w:endnoteRef/>
      </w:r>
      <w:r w:rsidRPr="00DA1903">
        <w:rPr>
          <w:sz w:val="16"/>
          <w:szCs w:val="16"/>
        </w:rPr>
        <w:t>.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1D3" w:rsidRPr="00150BFA" w:rsidRDefault="00B241D3" w:rsidP="0020718E">
    <w:pPr>
      <w:jc w:val="center"/>
    </w:pPr>
    <w:r>
      <w:rPr>
        <w:noProof/>
        <w:lang w:val="en-US" w:eastAsia="ja-JP"/>
      </w:rPr>
      <w:drawing>
        <wp:inline distT="0" distB="0" distL="0" distR="0" wp14:anchorId="5F16F65C" wp14:editId="0EF61EDC">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6B3CF5"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1D3" w:rsidRPr="00497FF8" w:rsidRDefault="00B241D3" w:rsidP="00787E12">
      <w:r w:rsidRPr="00497FF8">
        <w:separator/>
      </w:r>
    </w:p>
  </w:footnote>
  <w:footnote w:type="continuationSeparator" w:id="0">
    <w:p w:rsidR="00B241D3" w:rsidRPr="00497FF8" w:rsidRDefault="00B241D3"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1D3" w:rsidRPr="00A45145" w:rsidRDefault="00B241D3" w:rsidP="00A45145">
    <w:pPr>
      <w:jc w:val="center"/>
    </w:pPr>
    <w:r>
      <w:rPr>
        <w:noProof/>
        <w:lang w:val="en-US" w:eastAsia="ja-JP"/>
      </w:rPr>
      <w:drawing>
        <wp:inline distT="0" distB="0" distL="0" distR="0" wp14:anchorId="0F813171" wp14:editId="6A526B7A">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B3CF5" w:rsidP="000318F7">
    <w:pPr>
      <w:jc w:val="center"/>
      <w:rPr>
        <w:sz w:val="4"/>
        <w:szCs w:val="4"/>
      </w:rPr>
    </w:pPr>
  </w:p>
  <w:p w:rsidR="00787E12" w:rsidRPr="00497FF8" w:rsidRDefault="006B3C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1D3" w:rsidRPr="00A45145" w:rsidRDefault="00B241D3" w:rsidP="00A45145">
    <w:pPr>
      <w:jc w:val="center"/>
    </w:pPr>
    <w:r>
      <w:rPr>
        <w:noProof/>
        <w:lang w:val="en-US" w:eastAsia="ja-JP"/>
      </w:rPr>
      <w:drawing>
        <wp:inline distT="0" distB="0" distL="0" distR="0" wp14:anchorId="76F226B2" wp14:editId="42C372C6">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B3CF5"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241D3" w:rsidP="006372F5">
    <w:pPr>
      <w:pStyle w:val="JuHeader"/>
    </w:pPr>
    <w:r>
      <w:rPr>
        <w:rStyle w:val="PageNumber"/>
      </w:rPr>
      <w:fldChar w:fldCharType="begin"/>
    </w:r>
    <w:r>
      <w:rPr>
        <w:rStyle w:val="PageNumber"/>
      </w:rPr>
      <w:instrText xml:space="preserve"> PAGE </w:instrText>
    </w:r>
    <w:r>
      <w:rPr>
        <w:rStyle w:val="PageNumber"/>
      </w:rPr>
      <w:fldChar w:fldCharType="separate"/>
    </w:r>
    <w:r w:rsidR="00EB5735">
      <w:rPr>
        <w:rStyle w:val="PageNumber"/>
        <w:noProof/>
      </w:rPr>
      <w:t>4</w:t>
    </w:r>
    <w:r>
      <w:rPr>
        <w:rStyle w:val="PageNumber"/>
      </w:rPr>
      <w:fldChar w:fldCharType="end"/>
    </w:r>
    <w:r w:rsidR="0048584C" w:rsidRPr="004D0EC7">
      <w:tab/>
    </w:r>
    <w:r>
      <w:t>BOROVTSOV AND OTHERS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241D3">
      <w:t>BOROVTSOV AND OTHERS v. RUSSIA</w:t>
    </w:r>
    <w:r w:rsidRPr="00DE7D3F">
      <w:t xml:space="preserve"> JUDGMENT</w:t>
    </w:r>
    <w:r w:rsidRPr="00DE7D3F">
      <w:tab/>
    </w:r>
    <w:r w:rsidR="00B241D3">
      <w:rPr>
        <w:rStyle w:val="PageNumber"/>
      </w:rPr>
      <w:fldChar w:fldCharType="begin"/>
    </w:r>
    <w:r w:rsidR="00B241D3">
      <w:rPr>
        <w:rStyle w:val="PageNumber"/>
      </w:rPr>
      <w:instrText xml:space="preserve"> PAGE </w:instrText>
    </w:r>
    <w:r w:rsidR="00B241D3">
      <w:rPr>
        <w:rStyle w:val="PageNumber"/>
      </w:rPr>
      <w:fldChar w:fldCharType="separate"/>
    </w:r>
    <w:r w:rsidR="00EB5735">
      <w:rPr>
        <w:rStyle w:val="PageNumber"/>
        <w:noProof/>
      </w:rPr>
      <w:t>5</w:t>
    </w:r>
    <w:r w:rsidR="00B241D3">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241D3"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EB5735">
      <w:rPr>
        <w:rStyle w:val="PageNumber"/>
        <w:noProof/>
      </w:rPr>
      <w:t>8</w:t>
    </w:r>
    <w:r>
      <w:rPr>
        <w:rStyle w:val="PageNumber"/>
      </w:rPr>
      <w:fldChar w:fldCharType="end"/>
    </w:r>
    <w:r w:rsidR="0048584C" w:rsidRPr="004D0EC7">
      <w:tab/>
    </w:r>
    <w:r>
      <w:t>BOROVTSOV AND OTHERS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241D3">
      <w:t>BOROVTSOV AND OTHERS v. RUSSIA</w:t>
    </w:r>
    <w:r w:rsidRPr="00DE7D3F">
      <w:t xml:space="preserve"> JUDGMENT</w:t>
    </w:r>
    <w:r w:rsidRPr="00DE7D3F">
      <w:tab/>
    </w:r>
    <w:r w:rsidR="00B241D3">
      <w:rPr>
        <w:rStyle w:val="PageNumber"/>
      </w:rPr>
      <w:fldChar w:fldCharType="begin"/>
    </w:r>
    <w:r w:rsidR="00B241D3">
      <w:rPr>
        <w:rStyle w:val="PageNumber"/>
      </w:rPr>
      <w:instrText xml:space="preserve"> PAGE </w:instrText>
    </w:r>
    <w:r w:rsidR="00B241D3">
      <w:rPr>
        <w:rStyle w:val="PageNumber"/>
      </w:rPr>
      <w:fldChar w:fldCharType="separate"/>
    </w:r>
    <w:r w:rsidR="00EB5735">
      <w:rPr>
        <w:rStyle w:val="PageNumber"/>
        <w:noProof/>
      </w:rPr>
      <w:t>7</w:t>
    </w:r>
    <w:r w:rsidR="00B241D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abstractNum w:abstractNumId="26">
    <w:nsid w:val="7FDD1BA3"/>
    <w:multiLevelType w:val="hybridMultilevel"/>
    <w:tmpl w:val="D66EC3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B241D3"/>
    <w:rsid w:val="00023B69"/>
    <w:rsid w:val="000D583F"/>
    <w:rsid w:val="001F52D6"/>
    <w:rsid w:val="00337785"/>
    <w:rsid w:val="0048584C"/>
    <w:rsid w:val="00497FF8"/>
    <w:rsid w:val="00555A1D"/>
    <w:rsid w:val="0056655B"/>
    <w:rsid w:val="00625159"/>
    <w:rsid w:val="006B3CF5"/>
    <w:rsid w:val="0074287C"/>
    <w:rsid w:val="007F018A"/>
    <w:rsid w:val="00860732"/>
    <w:rsid w:val="009522DD"/>
    <w:rsid w:val="00AC5F34"/>
    <w:rsid w:val="00B241D3"/>
    <w:rsid w:val="00B93E53"/>
    <w:rsid w:val="00DA1903"/>
    <w:rsid w:val="00EB5735"/>
    <w:rsid w:val="00F279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 w:type="character" w:customStyle="1" w:styleId="s44541427">
    <w:name w:val="s44541427"/>
    <w:basedOn w:val="DefaultParagraphFont"/>
    <w:rsid w:val="00B24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FFAA1A-CCC8-409A-960F-F3A702FE70C4}"/>
</file>

<file path=customXml/itemProps2.xml><?xml version="1.0" encoding="utf-8"?>
<ds:datastoreItem xmlns:ds="http://schemas.openxmlformats.org/officeDocument/2006/customXml" ds:itemID="{BD3BA638-8857-4FC5-A2E3-BFDBC87AEA77}"/>
</file>

<file path=customXml/itemProps3.xml><?xml version="1.0" encoding="utf-8"?>
<ds:datastoreItem xmlns:ds="http://schemas.openxmlformats.org/officeDocument/2006/customXml" ds:itemID="{9E99BADB-7573-42FE-8A40-DAF7C0EA4EBF}"/>
</file>

<file path=customXml/itemProps4.xml><?xml version="1.0" encoding="utf-8"?>
<ds:datastoreItem xmlns:ds="http://schemas.openxmlformats.org/officeDocument/2006/customXml" ds:itemID="{F46010A0-0A6E-4BBC-980A-8A73A927A591}"/>
</file>

<file path=docProps/app.xml><?xml version="1.0" encoding="utf-8"?>
<Properties xmlns="http://schemas.openxmlformats.org/officeDocument/2006/extended-properties" xmlns:vt="http://schemas.openxmlformats.org/officeDocument/2006/docPropsVTypes">
  <Template>Normal.dotm</Template>
  <TotalTime>0</TotalTime>
  <Pages>1</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79494/17</vt:lpwstr>
  </property>
  <property fmtid="{D5CDD505-2E9C-101B-9397-08002B2CF9AE}" pid="4" name="CASEID">
    <vt:lpwstr>1352755</vt:lpwstr>
  </property>
  <property fmtid="{D5CDD505-2E9C-101B-9397-08002B2CF9AE}" pid="5" name="ContentTypeId">
    <vt:lpwstr>0x010100558EB02BDB9E204AB350EDD385B68E10</vt:lpwstr>
  </property>
</Properties>
</file>