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B2539" w:rsidR="00E77CB3" w:rsidP="000B2539" w:rsidRDefault="00E77CB3" w14:paraId="16C31BAA" w14:textId="77777777">
      <w:pPr>
        <w:jc w:val="center"/>
        <w:rPr>
          <w:lang w:val="fr-FR"/>
        </w:rPr>
      </w:pPr>
    </w:p>
    <w:p w:rsidRPr="000B2539" w:rsidR="00E34F00" w:rsidP="000B2539" w:rsidRDefault="00E34F00" w14:paraId="56090E37" w14:textId="77777777">
      <w:pPr>
        <w:jc w:val="center"/>
        <w:rPr>
          <w:lang w:val="fr-FR"/>
        </w:rPr>
      </w:pPr>
    </w:p>
    <w:p w:rsidRPr="000B2539" w:rsidR="00E34F00" w:rsidP="000B2539" w:rsidRDefault="00E34F00" w14:paraId="34733C6E" w14:textId="77777777">
      <w:pPr>
        <w:jc w:val="center"/>
        <w:rPr>
          <w:lang w:val="fr-FR"/>
        </w:rPr>
      </w:pPr>
    </w:p>
    <w:p w:rsidRPr="000B2539" w:rsidR="00E77CB3" w:rsidP="000B2539" w:rsidRDefault="00B2289E" w14:paraId="43E229BE" w14:textId="77777777">
      <w:pPr>
        <w:jc w:val="center"/>
        <w:rPr>
          <w:lang w:val="fr-FR"/>
        </w:rPr>
      </w:pPr>
      <w:r w:rsidRPr="000B2539">
        <w:rPr>
          <w:lang w:val="fr-FR"/>
        </w:rPr>
        <w:t>TROISIÈME SECTION</w:t>
      </w:r>
    </w:p>
    <w:p w:rsidRPr="000B2539" w:rsidR="00E77CB3" w:rsidP="000B2539" w:rsidRDefault="00E77CB3" w14:paraId="5668396F" w14:textId="77777777">
      <w:pPr>
        <w:jc w:val="center"/>
        <w:rPr>
          <w:lang w:val="fr-FR"/>
        </w:rPr>
      </w:pPr>
    </w:p>
    <w:p w:rsidRPr="000B2539" w:rsidR="00E34F00" w:rsidP="000B2539" w:rsidRDefault="00E34F00" w14:paraId="7770483D" w14:textId="77777777">
      <w:pPr>
        <w:jc w:val="center"/>
        <w:rPr>
          <w:lang w:val="fr-FR"/>
        </w:rPr>
      </w:pPr>
    </w:p>
    <w:p w:rsidRPr="000B2539" w:rsidR="00E34F00" w:rsidP="000B2539" w:rsidRDefault="00E34F00" w14:paraId="29904219" w14:textId="77777777">
      <w:pPr>
        <w:jc w:val="center"/>
        <w:rPr>
          <w:lang w:val="fr-FR"/>
        </w:rPr>
      </w:pPr>
    </w:p>
    <w:p w:rsidRPr="000B2539" w:rsidR="00E34F00" w:rsidP="000B2539" w:rsidRDefault="00E34F00" w14:paraId="1E448F54" w14:textId="77777777">
      <w:pPr>
        <w:jc w:val="center"/>
        <w:rPr>
          <w:lang w:val="fr-FR"/>
        </w:rPr>
      </w:pPr>
    </w:p>
    <w:p w:rsidRPr="000B2539" w:rsidR="00E77CB3" w:rsidP="000B2539" w:rsidRDefault="00E77CB3" w14:paraId="473B3F9D" w14:textId="77777777">
      <w:pPr>
        <w:jc w:val="center"/>
        <w:rPr>
          <w:b/>
          <w:lang w:val="fr-FR"/>
        </w:rPr>
      </w:pPr>
      <w:bookmarkStart w:name="To" w:id="0"/>
      <w:r w:rsidRPr="000B2539">
        <w:rPr>
          <w:b/>
          <w:lang w:val="fr-FR"/>
        </w:rPr>
        <w:t xml:space="preserve">AFFAIRE </w:t>
      </w:r>
      <w:bookmarkEnd w:id="0"/>
      <w:r w:rsidRPr="000B2539" w:rsidR="00B2289E">
        <w:rPr>
          <w:b/>
          <w:lang w:val="fr-FR"/>
        </w:rPr>
        <w:t>A.A. c. SUISSE</w:t>
      </w:r>
    </w:p>
    <w:p w:rsidRPr="000B2539" w:rsidR="00E77CB3" w:rsidP="000B2539" w:rsidRDefault="00E77CB3" w14:paraId="4704496B" w14:textId="77777777">
      <w:pPr>
        <w:jc w:val="center"/>
        <w:rPr>
          <w:lang w:val="fr-FR"/>
        </w:rPr>
      </w:pPr>
    </w:p>
    <w:p w:rsidRPr="000B2539" w:rsidR="00E77CB3" w:rsidP="000B2539" w:rsidRDefault="00E77CB3" w14:paraId="0A81707B" w14:textId="77777777">
      <w:pPr>
        <w:jc w:val="center"/>
        <w:rPr>
          <w:szCs w:val="24"/>
          <w:u w:val="single"/>
          <w:lang w:val="fr-FR"/>
        </w:rPr>
      </w:pPr>
      <w:r w:rsidRPr="000B2539">
        <w:rPr>
          <w:i/>
          <w:lang w:val="fr-FR"/>
        </w:rPr>
        <w:t>(</w:t>
      </w:r>
      <w:r w:rsidRPr="000B2539" w:rsidR="00B2289E">
        <w:rPr>
          <w:i/>
          <w:lang w:val="fr-FR"/>
        </w:rPr>
        <w:t>Requête n</w:t>
      </w:r>
      <w:r w:rsidRPr="000B2539" w:rsidR="00B2289E">
        <w:rPr>
          <w:i/>
          <w:vertAlign w:val="superscript"/>
          <w:lang w:val="fr-FR"/>
        </w:rPr>
        <w:t>o</w:t>
      </w:r>
      <w:r w:rsidRPr="000B2539" w:rsidR="00B2289E">
        <w:rPr>
          <w:i/>
          <w:lang w:val="fr-FR"/>
        </w:rPr>
        <w:t xml:space="preserve"> 32218/17</w:t>
      </w:r>
      <w:r w:rsidRPr="000B2539">
        <w:rPr>
          <w:i/>
          <w:lang w:val="fr-FR"/>
        </w:rPr>
        <w:t>)</w:t>
      </w:r>
    </w:p>
    <w:p w:rsidRPr="000B2539" w:rsidR="00895AB4" w:rsidP="000B2539" w:rsidRDefault="00895AB4" w14:paraId="22C4D3A9" w14:textId="77777777">
      <w:pPr>
        <w:jc w:val="center"/>
        <w:rPr>
          <w:bCs/>
          <w:lang w:val="fr-FR"/>
        </w:rPr>
      </w:pPr>
    </w:p>
    <w:p w:rsidRPr="000B2539" w:rsidR="00895AB4" w:rsidP="000B2539" w:rsidRDefault="00895AB4" w14:paraId="73F8BDFA" w14:textId="77777777">
      <w:pPr>
        <w:jc w:val="center"/>
        <w:rPr>
          <w:bCs/>
          <w:lang w:val="fr-FR"/>
        </w:rPr>
      </w:pPr>
    </w:p>
    <w:p w:rsidRPr="000B2539" w:rsidR="00895AB4" w:rsidP="000B2539" w:rsidRDefault="00895AB4" w14:paraId="289D19E1" w14:textId="77777777">
      <w:pPr>
        <w:jc w:val="center"/>
        <w:rPr>
          <w:bCs/>
          <w:lang w:val="fr-FR"/>
        </w:rPr>
      </w:pPr>
    </w:p>
    <w:p w:rsidRPr="000B2539" w:rsidR="00895AB4" w:rsidP="000B2539" w:rsidRDefault="00895AB4" w14:paraId="2DF6A288" w14:textId="77777777">
      <w:pPr>
        <w:jc w:val="center"/>
        <w:rPr>
          <w:bCs/>
          <w:lang w:val="fr-FR"/>
        </w:rPr>
      </w:pPr>
    </w:p>
    <w:p w:rsidRPr="000B2539" w:rsidR="00895AB4" w:rsidP="000B2539" w:rsidRDefault="00895AB4" w14:paraId="69C6146B" w14:textId="77777777">
      <w:pPr>
        <w:jc w:val="center"/>
        <w:rPr>
          <w:bCs/>
          <w:lang w:val="fr-FR"/>
        </w:rPr>
      </w:pPr>
    </w:p>
    <w:p w:rsidRPr="000B2539" w:rsidR="00895AB4" w:rsidP="000B2539" w:rsidRDefault="00895AB4" w14:paraId="6F0A44FB" w14:textId="77777777">
      <w:pPr>
        <w:jc w:val="center"/>
        <w:rPr>
          <w:bCs/>
          <w:lang w:val="fr-FR"/>
        </w:rPr>
      </w:pPr>
      <w:r w:rsidRPr="000B2539">
        <w:rPr>
          <w:bCs/>
          <w:lang w:val="fr-FR"/>
        </w:rPr>
        <w:t>ARRÊT</w:t>
      </w:r>
    </w:p>
    <w:p w:rsidRPr="000B2539" w:rsidR="00895AB4" w:rsidP="000B2539" w:rsidRDefault="00895AB4" w14:paraId="7805318A" w14:textId="77777777">
      <w:pPr>
        <w:jc w:val="center"/>
        <w:rPr>
          <w:bCs/>
          <w:lang w:val="fr-FR"/>
        </w:rPr>
      </w:pPr>
    </w:p>
    <w:p w:rsidR="00895AB4" w:rsidP="000B2539" w:rsidRDefault="00895AB4" w14:paraId="7A4A6BBF" w14:textId="77777777">
      <w:pPr>
        <w:jc w:val="center"/>
        <w:rPr>
          <w:bCs/>
          <w:lang w:val="fr-FR"/>
        </w:rPr>
      </w:pPr>
    </w:p>
    <w:p w:rsidR="009E196B" w:rsidP="009E196B" w:rsidRDefault="009E196B" w14:paraId="14147EE4" w14:textId="77777777">
      <w:pPr>
        <w:pBdr>
          <w:top w:val="single" w:color="auto" w:sz="4" w:space="1"/>
          <w:left w:val="single" w:color="auto" w:sz="4" w:space="4"/>
          <w:bottom w:val="single" w:color="auto" w:sz="4" w:space="1"/>
          <w:right w:val="single" w:color="auto" w:sz="4" w:space="4"/>
        </w:pBdr>
        <w:rPr>
          <w:bCs/>
          <w:lang w:val="fr-FR"/>
        </w:rPr>
      </w:pPr>
      <w:r w:rsidRPr="009E196B">
        <w:rPr>
          <w:bCs/>
          <w:lang w:val="fr-FR"/>
        </w:rPr>
        <w:t xml:space="preserve">Art 3 • Expulsion • Renvoi d'un ressortissant afghan d'ethnie hazara converti de l’islam au christianisme vers son pays d’origine • Risque de persécution et de peine de mort • Absence d'examen </w:t>
      </w:r>
      <w:proofErr w:type="gramStart"/>
      <w:r w:rsidRPr="0059453B">
        <w:rPr>
          <w:bCs/>
          <w:i/>
          <w:iCs/>
          <w:lang w:val="fr-FR"/>
        </w:rPr>
        <w:t>ex nunc</w:t>
      </w:r>
      <w:proofErr w:type="gramEnd"/>
      <w:r w:rsidRPr="009E196B">
        <w:rPr>
          <w:bCs/>
          <w:lang w:val="fr-FR"/>
        </w:rPr>
        <w:t xml:space="preserve"> suffisamment sérieux des conséquences de la conversion</w:t>
      </w:r>
    </w:p>
    <w:p w:rsidR="009E196B" w:rsidP="000B2539" w:rsidRDefault="009E196B" w14:paraId="7154B815" w14:textId="77777777">
      <w:pPr>
        <w:jc w:val="center"/>
        <w:rPr>
          <w:bCs/>
          <w:lang w:val="fr-FR"/>
        </w:rPr>
      </w:pPr>
    </w:p>
    <w:p w:rsidRPr="000B2539" w:rsidR="009E196B" w:rsidP="000B2539" w:rsidRDefault="009E196B" w14:paraId="5A26F3DD" w14:textId="77777777">
      <w:pPr>
        <w:jc w:val="center"/>
        <w:rPr>
          <w:bCs/>
          <w:lang w:val="fr-FR"/>
        </w:rPr>
      </w:pPr>
    </w:p>
    <w:p w:rsidRPr="000B2539" w:rsidR="00895AB4" w:rsidP="000B2539" w:rsidRDefault="00895AB4" w14:paraId="23665767" w14:textId="77777777">
      <w:pPr>
        <w:jc w:val="center"/>
        <w:rPr>
          <w:bCs/>
          <w:lang w:val="fr-FR"/>
        </w:rPr>
      </w:pPr>
      <w:r w:rsidRPr="000B2539">
        <w:rPr>
          <w:bCs/>
          <w:lang w:val="fr-FR"/>
        </w:rPr>
        <w:t>STRASBOURG</w:t>
      </w:r>
    </w:p>
    <w:p w:rsidRPr="000B2539" w:rsidR="00895AB4" w:rsidP="000B2539" w:rsidRDefault="00895AB4" w14:paraId="2833D666" w14:textId="77777777">
      <w:pPr>
        <w:jc w:val="center"/>
        <w:rPr>
          <w:bCs/>
          <w:lang w:val="fr-FR"/>
        </w:rPr>
      </w:pPr>
    </w:p>
    <w:p w:rsidRPr="000B2539" w:rsidR="00E34F00" w:rsidP="000B2539" w:rsidRDefault="00E34F00" w14:paraId="67B4C192" w14:textId="77777777">
      <w:pPr>
        <w:pStyle w:val="ECHRPara"/>
        <w:tabs>
          <w:tab w:val="left" w:pos="2835"/>
        </w:tabs>
        <w:jc w:val="center"/>
        <w:rPr>
          <w:lang w:val="fr-FR"/>
        </w:rPr>
      </w:pPr>
      <w:r w:rsidRPr="000B2539">
        <w:rPr>
          <w:lang w:val="fr-FR"/>
        </w:rPr>
        <w:t>5 novembre 2019</w:t>
      </w:r>
    </w:p>
    <w:p w:rsidRPr="000B2539" w:rsidR="00895AB4" w:rsidP="000B2539" w:rsidRDefault="00895AB4" w14:paraId="1C72F8ED" w14:textId="77777777">
      <w:pPr>
        <w:jc w:val="center"/>
        <w:rPr>
          <w:bCs/>
          <w:lang w:val="fr-FR"/>
        </w:rPr>
      </w:pPr>
    </w:p>
    <w:p w:rsidRPr="000B2539" w:rsidR="00895AB4" w:rsidP="000B2539" w:rsidRDefault="00895AB4" w14:paraId="01C44B62" w14:textId="77777777">
      <w:pPr>
        <w:jc w:val="center"/>
        <w:rPr>
          <w:bCs/>
          <w:lang w:val="fr-FR"/>
        </w:rPr>
      </w:pPr>
    </w:p>
    <w:p w:rsidRPr="000B2539" w:rsidR="000B2539" w:rsidP="000B2539" w:rsidRDefault="000B2539" w14:paraId="628C9351" w14:textId="77777777">
      <w:pPr>
        <w:jc w:val="center"/>
        <w:rPr>
          <w:bCs/>
          <w:lang w:val="fr-FR"/>
        </w:rPr>
      </w:pPr>
    </w:p>
    <w:p w:rsidR="003F2A76" w:rsidP="003F2A76" w:rsidRDefault="003F2A76" w14:paraId="45FC646B" w14:textId="77777777">
      <w:pPr>
        <w:pStyle w:val="jucase0"/>
        <w:ind w:firstLine="0"/>
        <w:jc w:val="center"/>
        <w:rPr>
          <w:color w:val="FF0000"/>
          <w:sz w:val="28"/>
          <w:szCs w:val="28"/>
          <w:u w:val="single"/>
          <w:lang w:val="fr-FR"/>
        </w:rPr>
      </w:pPr>
      <w:r>
        <w:rPr>
          <w:color w:val="FF0000"/>
          <w:sz w:val="28"/>
          <w:szCs w:val="28"/>
          <w:u w:val="single"/>
          <w:lang w:val="fr-FR"/>
        </w:rPr>
        <w:t>DÉFINITIF</w:t>
      </w:r>
    </w:p>
    <w:p w:rsidR="003F2A76" w:rsidP="003F2A76" w:rsidRDefault="003F2A76" w14:paraId="7EA52D1E" w14:textId="77777777">
      <w:pPr>
        <w:pStyle w:val="jupara"/>
        <w:tabs>
          <w:tab w:val="left" w:pos="3450"/>
        </w:tabs>
        <w:ind w:firstLine="0"/>
        <w:jc w:val="center"/>
        <w:rPr>
          <w:color w:val="FF0000"/>
          <w:sz w:val="28"/>
          <w:szCs w:val="28"/>
          <w:lang w:val="fr-FR"/>
        </w:rPr>
      </w:pPr>
    </w:p>
    <w:p w:rsidR="003F2A76" w:rsidP="003F2A76" w:rsidRDefault="003F2A76" w14:paraId="21C0C658" w14:textId="77777777">
      <w:pPr>
        <w:pStyle w:val="jupara"/>
        <w:ind w:firstLine="0"/>
        <w:jc w:val="center"/>
        <w:rPr>
          <w:color w:val="FF0000"/>
          <w:sz w:val="28"/>
          <w:szCs w:val="28"/>
          <w:lang w:val="fr-FR"/>
        </w:rPr>
      </w:pPr>
      <w:r>
        <w:rPr>
          <w:color w:val="FF0000"/>
          <w:sz w:val="28"/>
          <w:szCs w:val="28"/>
          <w:lang w:val="fr-FR"/>
        </w:rPr>
        <w:t>05/02/2020</w:t>
      </w:r>
    </w:p>
    <w:p w:rsidR="003F2A76" w:rsidP="003F2A76" w:rsidRDefault="003F2A76" w14:paraId="7B85EDEA" w14:textId="77777777">
      <w:pPr>
        <w:pStyle w:val="jupara"/>
        <w:ind w:firstLine="0"/>
        <w:jc w:val="center"/>
        <w:rPr>
          <w:u w:val="single"/>
          <w:lang w:val="fr-FR"/>
        </w:rPr>
      </w:pPr>
    </w:p>
    <w:p w:rsidR="003F2A76" w:rsidP="003F2A76" w:rsidRDefault="003F2A76" w14:paraId="5C0522F1" w14:textId="77777777">
      <w:pPr>
        <w:jc w:val="center"/>
        <w:rPr>
          <w:i/>
          <w:iCs/>
          <w:sz w:val="22"/>
          <w:lang w:val="fr-FR"/>
        </w:rPr>
      </w:pPr>
      <w:r>
        <w:rPr>
          <w:i/>
          <w:iCs/>
          <w:sz w:val="22"/>
          <w:lang w:val="fr-FR"/>
        </w:rPr>
        <w:t>Cet arrêt est devenu définitif en vertu de l’article 44 § 2 de la Convention. Il peut subir des retouches de forme.</w:t>
      </w:r>
    </w:p>
    <w:p w:rsidRPr="000B2539" w:rsidR="000B2539" w:rsidP="000B2539" w:rsidRDefault="000B2539" w14:paraId="4C1A57FC" w14:textId="77777777">
      <w:pPr>
        <w:pStyle w:val="ECHRPara"/>
        <w:ind w:firstLine="0"/>
        <w:jc w:val="left"/>
        <w:rPr>
          <w:i/>
          <w:sz w:val="22"/>
          <w:lang w:val="fr-FR"/>
        </w:rPr>
      </w:pPr>
    </w:p>
    <w:p w:rsidRPr="000B2539" w:rsidR="000B2539" w:rsidP="000B2539" w:rsidRDefault="000B2539" w14:paraId="29AE2F9F" w14:textId="77777777">
      <w:pPr>
        <w:pStyle w:val="ECHRPara"/>
        <w:ind w:firstLine="0"/>
        <w:jc w:val="left"/>
        <w:rPr>
          <w:lang w:val="fr-FR"/>
        </w:rPr>
        <w:sectPr w:rsidRPr="000B2539" w:rsidR="000B2539" w:rsidSect="00E34F00">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0B2539" w:rsidR="00E77CB3" w:rsidP="000B2539" w:rsidRDefault="00E77CB3" w14:paraId="1A65AEC5" w14:textId="77777777">
      <w:pPr>
        <w:pStyle w:val="JuCase"/>
        <w:rPr>
          <w:lang w:val="fr-FR"/>
        </w:rPr>
      </w:pPr>
      <w:r w:rsidRPr="000B2539">
        <w:rPr>
          <w:lang w:val="fr-FR"/>
        </w:rPr>
        <w:t>En l</w:t>
      </w:r>
      <w:r w:rsidRPr="000B2539" w:rsidR="000B2539">
        <w:rPr>
          <w:lang w:val="fr-FR"/>
        </w:rPr>
        <w:t>’</w:t>
      </w:r>
      <w:r w:rsidRPr="000B2539">
        <w:rPr>
          <w:lang w:val="fr-FR"/>
        </w:rPr>
        <w:t xml:space="preserve">affaire </w:t>
      </w:r>
      <w:r w:rsidRPr="000B2539" w:rsidR="00B2289E">
        <w:rPr>
          <w:lang w:val="fr-FR"/>
        </w:rPr>
        <w:t>A.A. c. Suisse</w:t>
      </w:r>
      <w:r w:rsidRPr="000B2539">
        <w:rPr>
          <w:lang w:val="fr-FR"/>
        </w:rPr>
        <w:t>,</w:t>
      </w:r>
    </w:p>
    <w:p w:rsidRPr="000B2539" w:rsidR="00E77CB3" w:rsidP="000B2539" w:rsidRDefault="00E77CB3" w14:paraId="49EE8465" w14:textId="77777777">
      <w:pPr>
        <w:pStyle w:val="ECHRPara"/>
        <w:rPr>
          <w:lang w:val="fr-FR"/>
        </w:rPr>
      </w:pPr>
      <w:r w:rsidRPr="000B2539">
        <w:rPr>
          <w:lang w:val="fr-FR"/>
        </w:rPr>
        <w:t>La Cour européenne des droits de l</w:t>
      </w:r>
      <w:r w:rsidRPr="000B2539" w:rsidR="000B2539">
        <w:rPr>
          <w:lang w:val="fr-FR"/>
        </w:rPr>
        <w:t>’</w:t>
      </w:r>
      <w:r w:rsidRPr="000B2539">
        <w:rPr>
          <w:lang w:val="fr-FR"/>
        </w:rPr>
        <w:t>homme (</w:t>
      </w:r>
      <w:r w:rsidRPr="000B2539" w:rsidR="00B2289E">
        <w:rPr>
          <w:lang w:val="fr-FR"/>
        </w:rPr>
        <w:t>troisième section</w:t>
      </w:r>
      <w:r w:rsidRPr="000B2539">
        <w:rPr>
          <w:lang w:val="fr-FR"/>
        </w:rPr>
        <w:t xml:space="preserve">), siégeant en </w:t>
      </w:r>
      <w:r w:rsidRPr="000B2539" w:rsidR="00B2289E">
        <w:rPr>
          <w:lang w:val="fr-FR"/>
        </w:rPr>
        <w:t>une chambre composée</w:t>
      </w:r>
      <w:r w:rsidRPr="000B2539">
        <w:rPr>
          <w:lang w:val="fr-FR"/>
        </w:rPr>
        <w:t xml:space="preserve"> de :</w:t>
      </w:r>
    </w:p>
    <w:p w:rsidRPr="000B2539" w:rsidR="00E77CB3" w:rsidP="000B2539" w:rsidRDefault="003A652A" w14:paraId="5E5A05CF" w14:textId="77777777">
      <w:pPr>
        <w:pStyle w:val="ECHRDecisionBody"/>
        <w:rPr>
          <w:lang w:val="fr-FR"/>
        </w:rPr>
      </w:pPr>
      <w:r w:rsidRPr="000B2539">
        <w:rPr>
          <w:lang w:val="fr-FR"/>
        </w:rPr>
        <w:tab/>
        <w:t>Paul Lemmens,</w:t>
      </w:r>
      <w:r w:rsidRPr="000B2539">
        <w:rPr>
          <w:i/>
          <w:lang w:val="fr-FR"/>
        </w:rPr>
        <w:t xml:space="preserve"> président,</w:t>
      </w:r>
      <w:r w:rsidRPr="000B2539">
        <w:rPr>
          <w:i/>
          <w:lang w:val="fr-FR"/>
        </w:rPr>
        <w:br/>
      </w:r>
      <w:r w:rsidRPr="000B2539">
        <w:rPr>
          <w:lang w:val="fr-FR"/>
        </w:rPr>
        <w:tab/>
      </w:r>
      <w:proofErr w:type="spellStart"/>
      <w:r w:rsidRPr="000B2539">
        <w:rPr>
          <w:lang w:val="fr-FR"/>
        </w:rPr>
        <w:t>Georgios</w:t>
      </w:r>
      <w:proofErr w:type="spellEnd"/>
      <w:r w:rsidRPr="000B2539">
        <w:rPr>
          <w:lang w:val="fr-FR"/>
        </w:rPr>
        <w:t xml:space="preserve"> A. </w:t>
      </w:r>
      <w:proofErr w:type="spellStart"/>
      <w:r w:rsidRPr="000B2539">
        <w:rPr>
          <w:lang w:val="fr-FR"/>
        </w:rPr>
        <w:t>Serghides</w:t>
      </w:r>
      <w:proofErr w:type="spellEnd"/>
      <w:r w:rsidRPr="000B2539">
        <w:rPr>
          <w:lang w:val="fr-FR"/>
        </w:rPr>
        <w:t>,</w:t>
      </w:r>
      <w:r w:rsidRPr="000B2539">
        <w:rPr>
          <w:i/>
          <w:lang w:val="fr-FR"/>
        </w:rPr>
        <w:br/>
      </w:r>
      <w:r w:rsidRPr="000B2539">
        <w:rPr>
          <w:lang w:val="fr-FR"/>
        </w:rPr>
        <w:tab/>
        <w:t>Paulo Pinto de Albuquerque,</w:t>
      </w:r>
      <w:r w:rsidRPr="000B2539">
        <w:rPr>
          <w:i/>
          <w:lang w:val="fr-FR"/>
        </w:rPr>
        <w:br/>
      </w:r>
      <w:r w:rsidRPr="000B2539">
        <w:rPr>
          <w:lang w:val="fr-FR"/>
        </w:rPr>
        <w:tab/>
        <w:t>Helen Keller,</w:t>
      </w:r>
      <w:r w:rsidRPr="000B2539">
        <w:rPr>
          <w:i/>
          <w:lang w:val="fr-FR"/>
        </w:rPr>
        <w:br/>
      </w:r>
      <w:r w:rsidRPr="000B2539">
        <w:rPr>
          <w:lang w:val="fr-FR"/>
        </w:rPr>
        <w:tab/>
        <w:t xml:space="preserve">Alena </w:t>
      </w:r>
      <w:proofErr w:type="spellStart"/>
      <w:r w:rsidRPr="000B2539">
        <w:rPr>
          <w:lang w:val="fr-FR"/>
        </w:rPr>
        <w:t>Poláčková</w:t>
      </w:r>
      <w:proofErr w:type="spellEnd"/>
      <w:r w:rsidRPr="000B2539">
        <w:rPr>
          <w:lang w:val="fr-FR"/>
        </w:rPr>
        <w:t>,</w:t>
      </w:r>
      <w:r w:rsidRPr="000B2539">
        <w:rPr>
          <w:i/>
          <w:lang w:val="fr-FR"/>
        </w:rPr>
        <w:br/>
      </w:r>
      <w:r w:rsidRPr="000B2539">
        <w:rPr>
          <w:lang w:val="fr-FR"/>
        </w:rPr>
        <w:tab/>
        <w:t xml:space="preserve">María </w:t>
      </w:r>
      <w:proofErr w:type="spellStart"/>
      <w:r w:rsidRPr="000B2539">
        <w:rPr>
          <w:lang w:val="fr-FR"/>
        </w:rPr>
        <w:t>Elósegui</w:t>
      </w:r>
      <w:proofErr w:type="spellEnd"/>
      <w:r w:rsidRPr="000B2539">
        <w:rPr>
          <w:lang w:val="fr-FR"/>
        </w:rPr>
        <w:t>,</w:t>
      </w:r>
      <w:r w:rsidRPr="000B2539">
        <w:rPr>
          <w:i/>
          <w:lang w:val="fr-FR"/>
        </w:rPr>
        <w:br/>
      </w:r>
      <w:r w:rsidRPr="000B2539">
        <w:rPr>
          <w:lang w:val="fr-FR"/>
        </w:rPr>
        <w:tab/>
        <w:t xml:space="preserve">Erik </w:t>
      </w:r>
      <w:proofErr w:type="spellStart"/>
      <w:r w:rsidRPr="000B2539">
        <w:rPr>
          <w:lang w:val="fr-FR"/>
        </w:rPr>
        <w:t>Wennerström</w:t>
      </w:r>
      <w:proofErr w:type="spellEnd"/>
      <w:r w:rsidRPr="000B2539">
        <w:rPr>
          <w:lang w:val="fr-FR"/>
        </w:rPr>
        <w:t>,</w:t>
      </w:r>
      <w:r w:rsidRPr="000B2539">
        <w:rPr>
          <w:i/>
          <w:lang w:val="fr-FR"/>
        </w:rPr>
        <w:t xml:space="preserve"> juges,</w:t>
      </w:r>
      <w:r w:rsidRPr="000B2539" w:rsidR="00E77CB3">
        <w:rPr>
          <w:lang w:val="fr-FR"/>
        </w:rPr>
        <w:br/>
        <w:t xml:space="preserve">et de </w:t>
      </w:r>
      <w:r w:rsidRPr="000B2539" w:rsidR="00B2289E">
        <w:rPr>
          <w:lang w:val="fr-FR"/>
        </w:rPr>
        <w:t>Stephen Phillips</w:t>
      </w:r>
      <w:r w:rsidRPr="000B2539" w:rsidR="00E77CB3">
        <w:rPr>
          <w:lang w:val="fr-FR"/>
        </w:rPr>
        <w:t xml:space="preserve">, </w:t>
      </w:r>
      <w:r w:rsidRPr="000B2539" w:rsidR="00B2289E">
        <w:rPr>
          <w:i/>
          <w:lang w:val="fr-FR"/>
        </w:rPr>
        <w:t>greffier</w:t>
      </w:r>
      <w:r w:rsidRPr="000B2539" w:rsidR="00B2289E">
        <w:rPr>
          <w:iCs/>
          <w:lang w:val="fr-FR"/>
        </w:rPr>
        <w:t xml:space="preserve"> </w:t>
      </w:r>
      <w:r w:rsidRPr="000B2539" w:rsidR="00B2289E">
        <w:rPr>
          <w:i/>
          <w:iCs/>
          <w:lang w:val="fr-FR"/>
        </w:rPr>
        <w:t>d</w:t>
      </w:r>
      <w:r w:rsidRPr="000B2539" w:rsidR="00B2289E">
        <w:rPr>
          <w:i/>
          <w:lang w:val="fr-FR"/>
        </w:rPr>
        <w:t>e section</w:t>
      </w:r>
      <w:r w:rsidRPr="000B2539" w:rsidR="00E77CB3">
        <w:rPr>
          <w:lang w:val="fr-FR"/>
        </w:rPr>
        <w:t>,</w:t>
      </w:r>
    </w:p>
    <w:p w:rsidRPr="000B2539" w:rsidR="00E77CB3" w:rsidP="000B2539" w:rsidRDefault="00E77CB3" w14:paraId="3E9DBE5A" w14:textId="77777777">
      <w:pPr>
        <w:pStyle w:val="ECHRPara"/>
        <w:rPr>
          <w:lang w:val="fr-FR"/>
        </w:rPr>
      </w:pPr>
      <w:r w:rsidRPr="000B2539">
        <w:rPr>
          <w:lang w:val="fr-FR"/>
        </w:rPr>
        <w:t xml:space="preserve">Après en avoir délibéré en chambre du conseil le </w:t>
      </w:r>
      <w:r w:rsidRPr="000B2539" w:rsidR="003A652A">
        <w:rPr>
          <w:lang w:val="fr-FR"/>
        </w:rPr>
        <w:t>8 octobre 2019</w:t>
      </w:r>
      <w:r w:rsidRPr="000B2539">
        <w:rPr>
          <w:lang w:val="fr-FR"/>
        </w:rPr>
        <w:t>,</w:t>
      </w:r>
    </w:p>
    <w:p w:rsidRPr="000B2539" w:rsidR="00E77CB3" w:rsidP="000B2539" w:rsidRDefault="00E77CB3" w14:paraId="449C489A" w14:textId="77777777">
      <w:pPr>
        <w:pStyle w:val="ECHRPara"/>
        <w:rPr>
          <w:lang w:val="fr-FR"/>
        </w:rPr>
      </w:pPr>
      <w:r w:rsidRPr="000B2539">
        <w:rPr>
          <w:lang w:val="fr-FR"/>
        </w:rPr>
        <w:t>Rend l</w:t>
      </w:r>
      <w:r w:rsidRPr="000B2539" w:rsidR="000B2539">
        <w:rPr>
          <w:lang w:val="fr-FR"/>
        </w:rPr>
        <w:t>’</w:t>
      </w:r>
      <w:r w:rsidRPr="000B2539">
        <w:rPr>
          <w:lang w:val="fr-FR"/>
        </w:rPr>
        <w:t>arrêt que voici, adopté à cette date :</w:t>
      </w:r>
    </w:p>
    <w:p w:rsidRPr="000B2539" w:rsidR="00E77CB3" w:rsidP="000B2539" w:rsidRDefault="00E77CB3" w14:paraId="3A9A27D8" w14:textId="77777777">
      <w:pPr>
        <w:pStyle w:val="ECHRTitle1"/>
        <w:rPr>
          <w:lang w:val="fr-FR"/>
        </w:rPr>
      </w:pPr>
      <w:r w:rsidRPr="000B2539">
        <w:rPr>
          <w:lang w:val="fr-FR"/>
        </w:rPr>
        <w:t>PROCÉDURE</w:t>
      </w:r>
    </w:p>
    <w:p w:rsidRPr="000B2539" w:rsidR="00FC094F" w:rsidP="000B2539" w:rsidRDefault="00B2289E" w14:paraId="46F75286"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1</w:t>
      </w:r>
      <w:r w:rsidRPr="000B2539">
        <w:rPr>
          <w:lang w:val="fr-FR"/>
        </w:rPr>
        <w:fldChar w:fldCharType="end"/>
      </w:r>
      <w:r w:rsidRPr="000B2539" w:rsidR="00E77CB3">
        <w:rPr>
          <w:lang w:val="fr-FR"/>
        </w:rPr>
        <w:t>.  À l</w:t>
      </w:r>
      <w:r w:rsidRPr="000B2539" w:rsidR="000B2539">
        <w:rPr>
          <w:lang w:val="fr-FR"/>
        </w:rPr>
        <w:t>’</w:t>
      </w:r>
      <w:r w:rsidRPr="000B2539" w:rsidR="00E77CB3">
        <w:rPr>
          <w:lang w:val="fr-FR"/>
        </w:rPr>
        <w:t>origine de l</w:t>
      </w:r>
      <w:r w:rsidRPr="000B2539" w:rsidR="000B2539">
        <w:rPr>
          <w:lang w:val="fr-FR"/>
        </w:rPr>
        <w:t>’</w:t>
      </w:r>
      <w:r w:rsidRPr="000B2539" w:rsidR="00E77CB3">
        <w:rPr>
          <w:lang w:val="fr-FR"/>
        </w:rPr>
        <w:t xml:space="preserve">affaire </w:t>
      </w:r>
      <w:r w:rsidRPr="000B2539">
        <w:rPr>
          <w:lang w:val="fr-FR"/>
        </w:rPr>
        <w:t>se trouve une requête (n</w:t>
      </w:r>
      <w:r w:rsidRPr="000B2539" w:rsidR="00FD71D6">
        <w:rPr>
          <w:vertAlign w:val="superscript"/>
          <w:lang w:val="fr-FR"/>
        </w:rPr>
        <w:t>o</w:t>
      </w:r>
      <w:r w:rsidRPr="000B2539">
        <w:rPr>
          <w:lang w:val="fr-FR"/>
        </w:rPr>
        <w:t xml:space="preserve"> 32218/17) dirigée</w:t>
      </w:r>
      <w:r w:rsidRPr="000B2539" w:rsidR="00E77CB3">
        <w:rPr>
          <w:lang w:val="fr-FR"/>
        </w:rPr>
        <w:t xml:space="preserve"> contre </w:t>
      </w:r>
      <w:r w:rsidRPr="000B2539">
        <w:rPr>
          <w:lang w:val="fr-FR"/>
        </w:rPr>
        <w:t>la Confédération suisse</w:t>
      </w:r>
      <w:r w:rsidRPr="000B2539" w:rsidR="00E77CB3">
        <w:rPr>
          <w:lang w:val="fr-FR"/>
        </w:rPr>
        <w:t xml:space="preserve"> et dont </w:t>
      </w:r>
      <w:r w:rsidRPr="000B2539">
        <w:rPr>
          <w:lang w:val="fr-FR"/>
        </w:rPr>
        <w:t xml:space="preserve">un ressortissant afghan, M. A.A. (« le </w:t>
      </w:r>
      <w:r w:rsidRPr="000B2539" w:rsidR="003A652A">
        <w:rPr>
          <w:lang w:val="fr-FR"/>
        </w:rPr>
        <w:t> </w:t>
      </w:r>
      <w:r w:rsidRPr="000B2539">
        <w:rPr>
          <w:lang w:val="fr-FR"/>
        </w:rPr>
        <w:t>requérant »), a saisi la Cour le 27 avril 2017</w:t>
      </w:r>
      <w:r w:rsidRPr="000B2539" w:rsidR="00E77CB3">
        <w:rPr>
          <w:lang w:val="fr-FR"/>
        </w:rPr>
        <w:t xml:space="preserve"> en vertu de </w:t>
      </w:r>
      <w:r w:rsidRPr="000B2539">
        <w:rPr>
          <w:lang w:val="fr-FR"/>
        </w:rPr>
        <w:t>l</w:t>
      </w:r>
      <w:r w:rsidRPr="000B2539" w:rsidR="000B2539">
        <w:rPr>
          <w:lang w:val="fr-FR"/>
        </w:rPr>
        <w:t>’</w:t>
      </w:r>
      <w:r w:rsidRPr="000B2539">
        <w:rPr>
          <w:lang w:val="fr-FR"/>
        </w:rPr>
        <w:t>article 34</w:t>
      </w:r>
      <w:r w:rsidRPr="000B2539" w:rsidR="00E77CB3">
        <w:rPr>
          <w:lang w:val="fr-FR"/>
        </w:rPr>
        <w:t xml:space="preserve"> de la Convention de sauvegarde des droits de l</w:t>
      </w:r>
      <w:r w:rsidRPr="000B2539" w:rsidR="000B2539">
        <w:rPr>
          <w:lang w:val="fr-FR"/>
        </w:rPr>
        <w:t>’</w:t>
      </w:r>
      <w:r w:rsidRPr="000B2539" w:rsidR="00E77CB3">
        <w:rPr>
          <w:lang w:val="fr-FR"/>
        </w:rPr>
        <w:t>homme et des libertés fondamentales (« la Convention »).</w:t>
      </w:r>
      <w:r w:rsidRPr="000B2539">
        <w:rPr>
          <w:lang w:val="fr-FR"/>
        </w:rPr>
        <w:t xml:space="preserve"> </w:t>
      </w:r>
      <w:r w:rsidRPr="000B2539" w:rsidR="00FE747A">
        <w:rPr>
          <w:lang w:val="fr-FR"/>
        </w:rPr>
        <w:t>La</w:t>
      </w:r>
      <w:r w:rsidRPr="000B2539" w:rsidR="00A47582">
        <w:rPr>
          <w:lang w:val="fr-FR"/>
        </w:rPr>
        <w:t xml:space="preserve"> </w:t>
      </w:r>
      <w:r w:rsidRPr="000B2539" w:rsidR="000D4412">
        <w:rPr>
          <w:lang w:val="fr-FR"/>
        </w:rPr>
        <w:t>présidente</w:t>
      </w:r>
      <w:r w:rsidRPr="000B2539">
        <w:rPr>
          <w:lang w:val="fr-FR"/>
        </w:rPr>
        <w:t xml:space="preserve"> de la section</w:t>
      </w:r>
      <w:r w:rsidRPr="000B2539" w:rsidR="00FE747A">
        <w:rPr>
          <w:lang w:val="fr-FR"/>
        </w:rPr>
        <w:t xml:space="preserve"> </w:t>
      </w:r>
      <w:r w:rsidRPr="000B2539" w:rsidR="00FC094F">
        <w:rPr>
          <w:lang w:val="fr-FR"/>
        </w:rPr>
        <w:t>a décidé d</w:t>
      </w:r>
      <w:r w:rsidRPr="000B2539" w:rsidR="000B2539">
        <w:rPr>
          <w:lang w:val="fr-FR"/>
        </w:rPr>
        <w:t>’</w:t>
      </w:r>
      <w:r w:rsidRPr="000B2539" w:rsidR="00FC094F">
        <w:rPr>
          <w:lang w:val="fr-FR"/>
        </w:rPr>
        <w:t>accorder d</w:t>
      </w:r>
      <w:r w:rsidRPr="000B2539" w:rsidR="000B2539">
        <w:rPr>
          <w:lang w:val="fr-FR"/>
        </w:rPr>
        <w:t>’</w:t>
      </w:r>
      <w:r w:rsidRPr="000B2539" w:rsidR="00FC094F">
        <w:rPr>
          <w:lang w:val="fr-FR"/>
        </w:rPr>
        <w:t>office l</w:t>
      </w:r>
      <w:r w:rsidRPr="000B2539" w:rsidR="000B2539">
        <w:rPr>
          <w:lang w:val="fr-FR"/>
        </w:rPr>
        <w:t>’</w:t>
      </w:r>
      <w:r w:rsidRPr="000B2539" w:rsidR="00FC094F">
        <w:rPr>
          <w:lang w:val="fr-FR"/>
        </w:rPr>
        <w:t>anonymat au requérant (article 47 § 4 du règlement</w:t>
      </w:r>
      <w:r w:rsidRPr="000B2539" w:rsidR="000D4412">
        <w:rPr>
          <w:lang w:val="fr-FR"/>
        </w:rPr>
        <w:t xml:space="preserve"> de la Cour</w:t>
      </w:r>
      <w:r w:rsidRPr="000B2539" w:rsidR="00FC094F">
        <w:rPr>
          <w:lang w:val="fr-FR"/>
        </w:rPr>
        <w:t>).</w:t>
      </w:r>
    </w:p>
    <w:p w:rsidRPr="000B2539" w:rsidR="00FC094F" w:rsidP="000B2539" w:rsidRDefault="00FC094F" w14:paraId="1925BC58"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2</w:t>
      </w:r>
      <w:r w:rsidRPr="000B2539">
        <w:rPr>
          <w:lang w:val="fr-FR"/>
        </w:rPr>
        <w:fldChar w:fldCharType="end"/>
      </w:r>
      <w:r w:rsidRPr="000B2539">
        <w:rPr>
          <w:lang w:val="fr-FR"/>
        </w:rPr>
        <w:t>.  Le requéran</w:t>
      </w:r>
      <w:r w:rsidRPr="000B2539" w:rsidR="00D63509">
        <w:rPr>
          <w:lang w:val="fr-FR"/>
        </w:rPr>
        <w:t xml:space="preserve">t </w:t>
      </w:r>
      <w:r w:rsidRPr="000B2539" w:rsidR="004626BC">
        <w:rPr>
          <w:lang w:val="fr-FR"/>
        </w:rPr>
        <w:t>a été</w:t>
      </w:r>
      <w:r w:rsidRPr="000B2539" w:rsidR="00D63509">
        <w:rPr>
          <w:lang w:val="fr-FR"/>
        </w:rPr>
        <w:t xml:space="preserve"> représenté</w:t>
      </w:r>
      <w:r w:rsidRPr="000B2539" w:rsidR="000D4412">
        <w:rPr>
          <w:lang w:val="fr-FR"/>
        </w:rPr>
        <w:t xml:space="preserve"> devant la Cour</w:t>
      </w:r>
      <w:r w:rsidRPr="000B2539" w:rsidR="00D63509">
        <w:rPr>
          <w:lang w:val="fr-FR"/>
        </w:rPr>
        <w:t xml:space="preserve"> par M. Amato</w:t>
      </w:r>
      <w:r w:rsidRPr="000B2539" w:rsidR="000D4412">
        <w:rPr>
          <w:lang w:val="fr-FR"/>
        </w:rPr>
        <w:t>, consultant juridique auprès de l</w:t>
      </w:r>
      <w:r w:rsidRPr="000B2539" w:rsidR="000B2539">
        <w:rPr>
          <w:lang w:val="fr-FR"/>
        </w:rPr>
        <w:t>’</w:t>
      </w:r>
      <w:r w:rsidRPr="000B2539" w:rsidR="000D4412">
        <w:rPr>
          <w:lang w:val="fr-FR"/>
        </w:rPr>
        <w:t>association SOS Ticino à Lugano</w:t>
      </w:r>
      <w:r w:rsidRPr="000B2539">
        <w:rPr>
          <w:lang w:val="fr-FR"/>
        </w:rPr>
        <w:t xml:space="preserve">. Le gouvernement suisse (« le Gouvernement ») </w:t>
      </w:r>
      <w:r w:rsidRPr="000B2539" w:rsidR="004626BC">
        <w:rPr>
          <w:lang w:val="fr-FR"/>
        </w:rPr>
        <w:t>a été</w:t>
      </w:r>
      <w:r w:rsidRPr="000B2539">
        <w:rPr>
          <w:lang w:val="fr-FR"/>
        </w:rPr>
        <w:t xml:space="preserve"> représenté par son agent suppléant, </w:t>
      </w:r>
      <w:r w:rsidRPr="000B2539" w:rsidR="00C1350D">
        <w:rPr>
          <w:lang w:val="fr-FR"/>
        </w:rPr>
        <w:t>M. A. </w:t>
      </w:r>
      <w:proofErr w:type="spellStart"/>
      <w:r w:rsidRPr="000B2539">
        <w:rPr>
          <w:lang w:val="fr-FR"/>
        </w:rPr>
        <w:t>Scheidegger</w:t>
      </w:r>
      <w:proofErr w:type="spellEnd"/>
      <w:r w:rsidRPr="000B2539">
        <w:rPr>
          <w:lang w:val="fr-FR"/>
        </w:rPr>
        <w:t>, de l</w:t>
      </w:r>
      <w:r w:rsidRPr="000B2539" w:rsidR="000B2539">
        <w:rPr>
          <w:lang w:val="fr-FR"/>
        </w:rPr>
        <w:t>’</w:t>
      </w:r>
      <w:r w:rsidRPr="000B2539">
        <w:rPr>
          <w:lang w:val="fr-FR"/>
        </w:rPr>
        <w:t>Office fédéral de la justice.</w:t>
      </w:r>
    </w:p>
    <w:p w:rsidRPr="000B2539" w:rsidR="00FC094F" w:rsidP="000B2539" w:rsidRDefault="00FC094F" w14:paraId="57B73164"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3</w:t>
      </w:r>
      <w:r w:rsidRPr="000B2539">
        <w:rPr>
          <w:lang w:val="fr-FR"/>
        </w:rPr>
        <w:fldChar w:fldCharType="end"/>
      </w:r>
      <w:r w:rsidRPr="000B2539">
        <w:rPr>
          <w:lang w:val="fr-FR"/>
        </w:rPr>
        <w:t xml:space="preserve">.  Le requérant </w:t>
      </w:r>
      <w:r w:rsidRPr="000B2539" w:rsidR="004832B0">
        <w:rPr>
          <w:lang w:val="fr-FR"/>
        </w:rPr>
        <w:t>alléguait</w:t>
      </w:r>
      <w:r w:rsidRPr="000B2539">
        <w:rPr>
          <w:lang w:val="fr-FR"/>
        </w:rPr>
        <w:t xml:space="preserve"> </w:t>
      </w:r>
      <w:r w:rsidRPr="000B2539" w:rsidR="003D6D1F">
        <w:rPr>
          <w:lang w:val="fr-FR"/>
        </w:rPr>
        <w:t>en particulier que son expulsion vers l</w:t>
      </w:r>
      <w:r w:rsidRPr="000B2539" w:rsidR="000B2539">
        <w:rPr>
          <w:lang w:val="fr-FR"/>
        </w:rPr>
        <w:t>’</w:t>
      </w:r>
      <w:r w:rsidRPr="000B2539" w:rsidR="003D6D1F">
        <w:rPr>
          <w:lang w:val="fr-FR"/>
        </w:rPr>
        <w:t>Afghanistan</w:t>
      </w:r>
      <w:r w:rsidRPr="000B2539">
        <w:rPr>
          <w:lang w:val="fr-FR"/>
        </w:rPr>
        <w:t xml:space="preserve"> </w:t>
      </w:r>
      <w:r w:rsidRPr="000B2539" w:rsidR="003D6D1F">
        <w:rPr>
          <w:lang w:val="fr-FR"/>
        </w:rPr>
        <w:t xml:space="preserve">emporterait violation de </w:t>
      </w:r>
      <w:r w:rsidRPr="000B2539" w:rsidR="001C6BEA">
        <w:rPr>
          <w:lang w:val="fr-FR"/>
        </w:rPr>
        <w:t>l</w:t>
      </w:r>
      <w:r w:rsidRPr="000B2539" w:rsidR="000B2539">
        <w:rPr>
          <w:lang w:val="fr-FR"/>
        </w:rPr>
        <w:t>’</w:t>
      </w:r>
      <w:r w:rsidRPr="000B2539">
        <w:rPr>
          <w:lang w:val="fr-FR"/>
        </w:rPr>
        <w:t>article 3 de la Convention.</w:t>
      </w:r>
    </w:p>
    <w:p w:rsidRPr="000B2539" w:rsidR="00FC094F" w:rsidP="000B2539" w:rsidRDefault="00FC094F" w14:paraId="29EEB6BA"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4</w:t>
      </w:r>
      <w:r w:rsidRPr="000B2539">
        <w:rPr>
          <w:lang w:val="fr-FR"/>
        </w:rPr>
        <w:fldChar w:fldCharType="end"/>
      </w:r>
      <w:r w:rsidRPr="000B2539" w:rsidR="00AC4970">
        <w:rPr>
          <w:lang w:val="fr-FR"/>
        </w:rPr>
        <w:t>.  </w:t>
      </w:r>
      <w:r w:rsidRPr="000B2539">
        <w:rPr>
          <w:lang w:val="fr-FR"/>
        </w:rPr>
        <w:t xml:space="preserve">Le </w:t>
      </w:r>
      <w:r w:rsidRPr="000B2539" w:rsidR="00F3652B">
        <w:rPr>
          <w:lang w:val="fr-FR"/>
        </w:rPr>
        <w:t>5 </w:t>
      </w:r>
      <w:r w:rsidRPr="000B2539">
        <w:rPr>
          <w:lang w:val="fr-FR"/>
        </w:rPr>
        <w:t>mai</w:t>
      </w:r>
      <w:r w:rsidRPr="000B2539" w:rsidR="00F3652B">
        <w:rPr>
          <w:lang w:val="fr-FR"/>
        </w:rPr>
        <w:t> </w:t>
      </w:r>
      <w:r w:rsidRPr="000B2539">
        <w:rPr>
          <w:lang w:val="fr-FR"/>
        </w:rPr>
        <w:t>201</w:t>
      </w:r>
      <w:r w:rsidRPr="000B2539" w:rsidR="00F3652B">
        <w:rPr>
          <w:lang w:val="fr-FR"/>
        </w:rPr>
        <w:t>7</w:t>
      </w:r>
      <w:r w:rsidRPr="000B2539">
        <w:rPr>
          <w:lang w:val="fr-FR"/>
        </w:rPr>
        <w:t xml:space="preserve">, </w:t>
      </w:r>
      <w:r w:rsidRPr="000B2539" w:rsidR="003F41CB">
        <w:rPr>
          <w:lang w:val="fr-FR"/>
        </w:rPr>
        <w:t xml:space="preserve">le </w:t>
      </w:r>
      <w:r w:rsidRPr="000B2539" w:rsidR="00AA0F6A">
        <w:rPr>
          <w:lang w:val="fr-FR"/>
        </w:rPr>
        <w:t xml:space="preserve">juge de la Cour désigné </w:t>
      </w:r>
      <w:r w:rsidRPr="000B2539" w:rsidR="00A516B9">
        <w:rPr>
          <w:lang w:val="fr-FR"/>
        </w:rPr>
        <w:t>pour statuer sur les demandes de mesures provisoires a</w:t>
      </w:r>
      <w:r w:rsidRPr="000B2539">
        <w:rPr>
          <w:lang w:val="fr-FR"/>
        </w:rPr>
        <w:t xml:space="preserve"> décidé </w:t>
      </w:r>
      <w:r w:rsidRPr="000B2539" w:rsidR="00EE642E">
        <w:rPr>
          <w:lang w:val="fr-FR"/>
        </w:rPr>
        <w:t>d</w:t>
      </w:r>
      <w:r w:rsidRPr="000B2539" w:rsidR="000B2539">
        <w:rPr>
          <w:lang w:val="fr-FR"/>
        </w:rPr>
        <w:t>’</w:t>
      </w:r>
      <w:r w:rsidRPr="000B2539" w:rsidR="00EE642E">
        <w:rPr>
          <w:lang w:val="fr-FR"/>
        </w:rPr>
        <w:t xml:space="preserve">appliquer </w:t>
      </w:r>
      <w:r w:rsidRPr="000B2539" w:rsidR="00A516B9">
        <w:rPr>
          <w:lang w:val="fr-FR"/>
        </w:rPr>
        <w:t>l</w:t>
      </w:r>
      <w:r w:rsidRPr="000B2539" w:rsidR="000B2539">
        <w:rPr>
          <w:lang w:val="fr-FR"/>
        </w:rPr>
        <w:t>’</w:t>
      </w:r>
      <w:r w:rsidRPr="000B2539" w:rsidR="00A516B9">
        <w:rPr>
          <w:lang w:val="fr-FR"/>
        </w:rPr>
        <w:t>article </w:t>
      </w:r>
      <w:r w:rsidRPr="000B2539" w:rsidR="004626BC">
        <w:rPr>
          <w:lang w:val="fr-FR"/>
        </w:rPr>
        <w:t xml:space="preserve">39 du règlement de la Cour et a demandé </w:t>
      </w:r>
      <w:r w:rsidRPr="000B2539" w:rsidR="00FE747A">
        <w:rPr>
          <w:lang w:val="fr-FR"/>
        </w:rPr>
        <w:t xml:space="preserve">au Gouvernement </w:t>
      </w:r>
      <w:r w:rsidRPr="000B2539" w:rsidR="004626BC">
        <w:rPr>
          <w:lang w:val="fr-FR"/>
        </w:rPr>
        <w:t>de ne pas expulser le requérant</w:t>
      </w:r>
      <w:r w:rsidRPr="000B2539" w:rsidR="00FE747A">
        <w:rPr>
          <w:lang w:val="fr-FR"/>
        </w:rPr>
        <w:t xml:space="preserve"> vers l</w:t>
      </w:r>
      <w:r w:rsidRPr="000B2539" w:rsidR="000B2539">
        <w:rPr>
          <w:lang w:val="fr-FR"/>
        </w:rPr>
        <w:t>’</w:t>
      </w:r>
      <w:r w:rsidRPr="000B2539" w:rsidR="00FE747A">
        <w:rPr>
          <w:lang w:val="fr-FR"/>
        </w:rPr>
        <w:t xml:space="preserve">Afghanistan </w:t>
      </w:r>
      <w:r w:rsidRPr="000B2539" w:rsidR="004626BC">
        <w:rPr>
          <w:lang w:val="fr-FR"/>
        </w:rPr>
        <w:t>pendant la durée de la procédure</w:t>
      </w:r>
      <w:r w:rsidRPr="000B2539" w:rsidR="00FE747A">
        <w:rPr>
          <w:lang w:val="fr-FR"/>
        </w:rPr>
        <w:t xml:space="preserve"> devant la Cour</w:t>
      </w:r>
      <w:r w:rsidRPr="000B2539">
        <w:rPr>
          <w:lang w:val="fr-FR"/>
        </w:rPr>
        <w:t>.</w:t>
      </w:r>
    </w:p>
    <w:p w:rsidRPr="000B2539" w:rsidR="00E77CB3" w:rsidP="000B2539" w:rsidRDefault="00FC094F" w14:paraId="45E4B88A"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5</w:t>
      </w:r>
      <w:r w:rsidRPr="000B2539">
        <w:rPr>
          <w:lang w:val="fr-FR"/>
        </w:rPr>
        <w:fldChar w:fldCharType="end"/>
      </w:r>
      <w:r w:rsidRPr="000B2539">
        <w:rPr>
          <w:lang w:val="fr-FR"/>
        </w:rPr>
        <w:t xml:space="preserve">.  Le </w:t>
      </w:r>
      <w:r w:rsidRPr="000B2539" w:rsidR="00F3652B">
        <w:rPr>
          <w:lang w:val="fr-FR"/>
        </w:rPr>
        <w:t>30 août 2017</w:t>
      </w:r>
      <w:r w:rsidRPr="000B2539">
        <w:rPr>
          <w:lang w:val="fr-FR"/>
        </w:rPr>
        <w:t>, la requête a é</w:t>
      </w:r>
      <w:r w:rsidRPr="000B2539" w:rsidR="00224DE4">
        <w:rPr>
          <w:lang w:val="fr-FR"/>
        </w:rPr>
        <w:t>té communiquée au Gouvernement.</w:t>
      </w:r>
    </w:p>
    <w:p w:rsidRPr="000B2539" w:rsidR="00E77CB3" w:rsidP="000B2539" w:rsidRDefault="00E77CB3" w14:paraId="72885E19" w14:textId="77777777">
      <w:pPr>
        <w:pStyle w:val="ECHRTitle1"/>
        <w:tabs>
          <w:tab w:val="left" w:pos="5387"/>
        </w:tabs>
        <w:rPr>
          <w:lang w:val="fr-FR"/>
        </w:rPr>
      </w:pPr>
      <w:r w:rsidRPr="000B2539">
        <w:rPr>
          <w:lang w:val="fr-FR"/>
        </w:rPr>
        <w:t>EN FAIT</w:t>
      </w:r>
    </w:p>
    <w:p w:rsidRPr="000B2539" w:rsidR="00E77CB3" w:rsidP="000B2539" w:rsidRDefault="00E77CB3" w14:paraId="748EC85C" w14:textId="77777777">
      <w:pPr>
        <w:pStyle w:val="ECHRHeading1"/>
        <w:rPr>
          <w:lang w:val="fr-FR"/>
        </w:rPr>
      </w:pPr>
      <w:r w:rsidRPr="000B2539">
        <w:rPr>
          <w:lang w:val="fr-FR"/>
        </w:rPr>
        <w:t>I.  LES CIRCONSTANCES DE L</w:t>
      </w:r>
      <w:r w:rsidRPr="000B2539" w:rsidR="000B2539">
        <w:rPr>
          <w:lang w:val="fr-FR"/>
        </w:rPr>
        <w:t>’</w:t>
      </w:r>
      <w:r w:rsidRPr="000B2539">
        <w:rPr>
          <w:lang w:val="fr-FR"/>
        </w:rPr>
        <w:t>ESPÈCE</w:t>
      </w:r>
    </w:p>
    <w:p w:rsidRPr="000B2539" w:rsidR="00BD05AB" w:rsidP="000B2539" w:rsidRDefault="00BD05AB" w14:paraId="24A96530"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6</w:t>
      </w:r>
      <w:r w:rsidRPr="000B2539">
        <w:rPr>
          <w:lang w:val="fr-FR"/>
        </w:rPr>
        <w:fldChar w:fldCharType="end"/>
      </w:r>
      <w:r w:rsidRPr="000B2539">
        <w:rPr>
          <w:lang w:val="fr-FR"/>
        </w:rPr>
        <w:t>.  </w:t>
      </w:r>
      <w:r w:rsidRPr="000B2539" w:rsidR="00B2289E">
        <w:rPr>
          <w:lang w:val="fr-FR"/>
        </w:rPr>
        <w:t xml:space="preserve">Le requérant </w:t>
      </w:r>
      <w:r w:rsidRPr="000B2539">
        <w:rPr>
          <w:lang w:val="fr-FR"/>
        </w:rPr>
        <w:t>serait</w:t>
      </w:r>
      <w:r w:rsidRPr="000B2539" w:rsidR="00B2289E">
        <w:rPr>
          <w:lang w:val="fr-FR"/>
        </w:rPr>
        <w:t xml:space="preserve"> né en 199</w:t>
      </w:r>
      <w:r w:rsidRPr="000B2539">
        <w:rPr>
          <w:lang w:val="fr-FR"/>
        </w:rPr>
        <w:t>6</w:t>
      </w:r>
      <w:r w:rsidRPr="000B2539" w:rsidR="00B2289E">
        <w:rPr>
          <w:lang w:val="fr-FR"/>
        </w:rPr>
        <w:t xml:space="preserve"> et réside </w:t>
      </w:r>
      <w:r w:rsidRPr="000B2539" w:rsidR="000058B4">
        <w:rPr>
          <w:lang w:val="fr-FR"/>
        </w:rPr>
        <w:t>dans le canton du Tessin</w:t>
      </w:r>
      <w:r w:rsidRPr="000B2539">
        <w:rPr>
          <w:lang w:val="fr-FR"/>
        </w:rPr>
        <w:t>.</w:t>
      </w:r>
    </w:p>
    <w:p w:rsidRPr="000B2539" w:rsidR="00BD05AB" w:rsidP="000B2539" w:rsidRDefault="00A44CC0" w14:paraId="119BAE58" w14:textId="77777777">
      <w:pPr>
        <w:pStyle w:val="ECHRHeading2"/>
        <w:rPr>
          <w:lang w:val="fr-FR"/>
        </w:rPr>
      </w:pPr>
      <w:r w:rsidRPr="000B2539">
        <w:rPr>
          <w:lang w:val="fr-FR"/>
        </w:rPr>
        <w:t>A.  Les faits survenus en Afghanistan selon le requérant</w:t>
      </w:r>
    </w:p>
    <w:p w:rsidRPr="000B2539" w:rsidR="002615A4" w:rsidP="000B2539" w:rsidRDefault="00A85125" w14:paraId="1C7C1986"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7</w:t>
      </w:r>
      <w:r w:rsidRPr="000B2539">
        <w:rPr>
          <w:lang w:val="fr-FR"/>
        </w:rPr>
        <w:fldChar w:fldCharType="end"/>
      </w:r>
      <w:r w:rsidRPr="000B2539">
        <w:rPr>
          <w:lang w:val="fr-FR"/>
        </w:rPr>
        <w:t>.  </w:t>
      </w:r>
      <w:r w:rsidRPr="000B2539" w:rsidR="00A44CC0">
        <w:rPr>
          <w:lang w:val="fr-FR"/>
        </w:rPr>
        <w:t xml:space="preserve">Le requérant est </w:t>
      </w:r>
      <w:r w:rsidRPr="000B2539" w:rsidR="00332E52">
        <w:rPr>
          <w:lang w:val="fr-FR"/>
        </w:rPr>
        <w:t>un ressortissant afghan d</w:t>
      </w:r>
      <w:r w:rsidRPr="000B2539" w:rsidR="000B2539">
        <w:rPr>
          <w:lang w:val="fr-FR"/>
        </w:rPr>
        <w:t>’</w:t>
      </w:r>
      <w:r w:rsidRPr="000B2539" w:rsidR="00332E52">
        <w:rPr>
          <w:lang w:val="fr-FR"/>
        </w:rPr>
        <w:t xml:space="preserve">ethnie </w:t>
      </w:r>
      <w:r w:rsidRPr="000B2539" w:rsidR="007A129C">
        <w:rPr>
          <w:lang w:val="fr-FR"/>
        </w:rPr>
        <w:t>h</w:t>
      </w:r>
      <w:r w:rsidRPr="000B2539" w:rsidR="00332E52">
        <w:rPr>
          <w:lang w:val="fr-FR"/>
        </w:rPr>
        <w:t>azara</w:t>
      </w:r>
      <w:r w:rsidRPr="000B2539" w:rsidR="000F7742">
        <w:rPr>
          <w:lang w:val="fr-FR"/>
        </w:rPr>
        <w:t xml:space="preserve"> de</w:t>
      </w:r>
      <w:r w:rsidRPr="000B2539" w:rsidR="00A44CC0">
        <w:rPr>
          <w:lang w:val="fr-FR"/>
        </w:rPr>
        <w:t xml:space="preserve"> la province de Ghazni. </w:t>
      </w:r>
      <w:r w:rsidRPr="000B2539" w:rsidR="000F7742">
        <w:rPr>
          <w:lang w:val="fr-FR"/>
        </w:rPr>
        <w:t xml:space="preserve">Il </w:t>
      </w:r>
      <w:r w:rsidRPr="000B2539" w:rsidR="00EE03E6">
        <w:rPr>
          <w:lang w:val="fr-FR"/>
        </w:rPr>
        <w:t>est issu</w:t>
      </w:r>
      <w:r w:rsidRPr="000B2539" w:rsidR="00C636F9">
        <w:rPr>
          <w:lang w:val="fr-FR"/>
        </w:rPr>
        <w:t xml:space="preserve"> d</w:t>
      </w:r>
      <w:r w:rsidRPr="000B2539" w:rsidR="000B2539">
        <w:rPr>
          <w:lang w:val="fr-FR"/>
        </w:rPr>
        <w:t>’</w:t>
      </w:r>
      <w:r w:rsidRPr="000B2539" w:rsidR="00C636F9">
        <w:rPr>
          <w:lang w:val="fr-FR"/>
        </w:rPr>
        <w:t>une fratrie de six enfants. La</w:t>
      </w:r>
      <w:r w:rsidRPr="000B2539" w:rsidR="000F7742">
        <w:rPr>
          <w:lang w:val="fr-FR"/>
        </w:rPr>
        <w:t xml:space="preserve"> famille </w:t>
      </w:r>
      <w:r w:rsidRPr="000B2539" w:rsidR="00C636F9">
        <w:rPr>
          <w:lang w:val="fr-FR"/>
        </w:rPr>
        <w:t xml:space="preserve">est </w:t>
      </w:r>
      <w:r w:rsidRPr="000B2539" w:rsidR="000F7742">
        <w:rPr>
          <w:lang w:val="fr-FR"/>
        </w:rPr>
        <w:t>de confession chiite</w:t>
      </w:r>
      <w:r w:rsidRPr="000B2539" w:rsidR="00C636F9">
        <w:rPr>
          <w:lang w:val="fr-FR"/>
        </w:rPr>
        <w:t xml:space="preserve">. </w:t>
      </w:r>
      <w:r w:rsidRPr="000B2539" w:rsidR="005744A6">
        <w:rPr>
          <w:lang w:val="fr-FR"/>
        </w:rPr>
        <w:t>Le requérant n</w:t>
      </w:r>
      <w:r w:rsidRPr="000B2539" w:rsidR="000B2539">
        <w:rPr>
          <w:lang w:val="fr-FR"/>
        </w:rPr>
        <w:t>’</w:t>
      </w:r>
      <w:r w:rsidRPr="000B2539" w:rsidR="005744A6">
        <w:rPr>
          <w:lang w:val="fr-FR"/>
        </w:rPr>
        <w:t>aurait pas terminé la scolarité obligatoire et aurait</w:t>
      </w:r>
      <w:r w:rsidRPr="000B2539" w:rsidR="00CD07A4">
        <w:rPr>
          <w:lang w:val="fr-FR"/>
        </w:rPr>
        <w:t>,</w:t>
      </w:r>
      <w:r w:rsidRPr="000B2539" w:rsidR="005744A6">
        <w:rPr>
          <w:lang w:val="fr-FR"/>
        </w:rPr>
        <w:t xml:space="preserve"> très jeune déjà</w:t>
      </w:r>
      <w:r w:rsidRPr="000B2539" w:rsidR="00CD07A4">
        <w:rPr>
          <w:lang w:val="fr-FR"/>
        </w:rPr>
        <w:t>,</w:t>
      </w:r>
      <w:r w:rsidRPr="000B2539" w:rsidR="005744A6">
        <w:rPr>
          <w:lang w:val="fr-FR"/>
        </w:rPr>
        <w:t xml:space="preserve"> travaillé en tant que carrossier. Il</w:t>
      </w:r>
      <w:r w:rsidRPr="000B2539" w:rsidR="00C636F9">
        <w:rPr>
          <w:lang w:val="fr-FR"/>
        </w:rPr>
        <w:t xml:space="preserve"> n</w:t>
      </w:r>
      <w:r w:rsidRPr="000B2539" w:rsidR="000B2539">
        <w:rPr>
          <w:lang w:val="fr-FR"/>
        </w:rPr>
        <w:t>’</w:t>
      </w:r>
      <w:r w:rsidRPr="000B2539" w:rsidR="00C636F9">
        <w:rPr>
          <w:lang w:val="fr-FR"/>
        </w:rPr>
        <w:t>aurait jamais possédé de documents d</w:t>
      </w:r>
      <w:r w:rsidRPr="000B2539" w:rsidR="000B2539">
        <w:rPr>
          <w:lang w:val="fr-FR"/>
        </w:rPr>
        <w:t>’</w:t>
      </w:r>
      <w:r w:rsidRPr="000B2539" w:rsidR="00C636F9">
        <w:rPr>
          <w:lang w:val="fr-FR"/>
        </w:rPr>
        <w:t>identité</w:t>
      </w:r>
      <w:r w:rsidRPr="000B2539" w:rsidR="00354514">
        <w:rPr>
          <w:lang w:val="fr-FR"/>
        </w:rPr>
        <w:t xml:space="preserve"> et ignorerai</w:t>
      </w:r>
      <w:r w:rsidRPr="000B2539" w:rsidR="00CD07A4">
        <w:rPr>
          <w:lang w:val="fr-FR"/>
        </w:rPr>
        <w:t>t</w:t>
      </w:r>
      <w:r w:rsidRPr="000B2539" w:rsidR="00354514">
        <w:rPr>
          <w:lang w:val="fr-FR"/>
        </w:rPr>
        <w:t xml:space="preserve"> la date exacte de sa naissance.</w:t>
      </w:r>
    </w:p>
    <w:p w:rsidRPr="000B2539" w:rsidR="00E34F00" w:rsidP="000B2539" w:rsidRDefault="002615A4" w14:paraId="5FEBDBF4"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8</w:t>
      </w:r>
      <w:r w:rsidRPr="000B2539">
        <w:rPr>
          <w:lang w:val="fr-FR"/>
        </w:rPr>
        <w:fldChar w:fldCharType="end"/>
      </w:r>
      <w:r w:rsidRPr="000B2539">
        <w:rPr>
          <w:lang w:val="fr-FR"/>
        </w:rPr>
        <w:t>.  </w:t>
      </w:r>
      <w:r w:rsidRPr="000B2539" w:rsidR="00A44CC0">
        <w:rPr>
          <w:lang w:val="fr-FR"/>
        </w:rPr>
        <w:t xml:space="preserve">Il explique </w:t>
      </w:r>
      <w:r w:rsidRPr="000B2539" w:rsidR="000B1E59">
        <w:rPr>
          <w:lang w:val="fr-FR"/>
        </w:rPr>
        <w:t>avoir rencontré des difficultés avec les autorités afghanes en raison de sa conversion au christianisme et pour avoir distribué des exemplaires de la Bible à des résidents de son village.</w:t>
      </w:r>
    </w:p>
    <w:p w:rsidRPr="000B2539" w:rsidR="00E34F00" w:rsidP="000B2539" w:rsidRDefault="00A85125" w14:paraId="76621B45" w14:textId="77777777">
      <w:pPr>
        <w:pStyle w:val="ECHRPara"/>
        <w:rPr>
          <w:rFonts w:eastAsiaTheme="minorHAnsi"/>
          <w:lang w:val="fr-FR"/>
        </w:rPr>
      </w:pPr>
      <w:r w:rsidRPr="000B2539">
        <w:rPr>
          <w:rFonts w:eastAsiaTheme="minorHAnsi"/>
          <w:lang w:val="fr-FR"/>
        </w:rPr>
        <w:fldChar w:fldCharType="begin"/>
      </w:r>
      <w:r w:rsidRPr="000B2539">
        <w:rPr>
          <w:rFonts w:eastAsiaTheme="minorHAnsi"/>
          <w:lang w:val="fr-FR"/>
        </w:rPr>
        <w:instrText xml:space="preserve"> SEQ level0 \*arabic </w:instrText>
      </w:r>
      <w:r w:rsidRPr="000B2539">
        <w:rPr>
          <w:rFonts w:eastAsiaTheme="minorHAnsi"/>
          <w:lang w:val="fr-FR"/>
        </w:rPr>
        <w:fldChar w:fldCharType="separate"/>
      </w:r>
      <w:r w:rsidRPr="000B2539" w:rsidR="000B2539">
        <w:rPr>
          <w:rFonts w:eastAsiaTheme="minorHAnsi"/>
          <w:noProof/>
          <w:lang w:val="fr-FR"/>
        </w:rPr>
        <w:t>9</w:t>
      </w:r>
      <w:r w:rsidRPr="000B2539">
        <w:rPr>
          <w:rFonts w:eastAsiaTheme="minorHAnsi"/>
          <w:lang w:val="fr-FR"/>
        </w:rPr>
        <w:fldChar w:fldCharType="end"/>
      </w:r>
      <w:r w:rsidRPr="000B2539">
        <w:rPr>
          <w:rFonts w:eastAsiaTheme="minorHAnsi"/>
          <w:lang w:val="fr-FR"/>
        </w:rPr>
        <w:t>.  </w:t>
      </w:r>
      <w:r w:rsidRPr="000B2539" w:rsidR="000B1E59">
        <w:rPr>
          <w:rFonts w:eastAsiaTheme="minorHAnsi"/>
          <w:lang w:val="fr-FR"/>
        </w:rPr>
        <w:t>Le requérant rapport</w:t>
      </w:r>
      <w:r w:rsidRPr="000B2539" w:rsidR="006C125D">
        <w:rPr>
          <w:rFonts w:eastAsiaTheme="minorHAnsi"/>
          <w:lang w:val="fr-FR"/>
        </w:rPr>
        <w:t>e</w:t>
      </w:r>
      <w:r w:rsidRPr="000B2539" w:rsidR="000B1E59">
        <w:rPr>
          <w:rFonts w:eastAsiaTheme="minorHAnsi"/>
          <w:lang w:val="fr-FR"/>
        </w:rPr>
        <w:t xml:space="preserve"> qu</w:t>
      </w:r>
      <w:r w:rsidRPr="000B2539" w:rsidR="000B2539">
        <w:rPr>
          <w:rFonts w:eastAsiaTheme="minorHAnsi"/>
          <w:lang w:val="fr-FR"/>
        </w:rPr>
        <w:t>’</w:t>
      </w:r>
      <w:r w:rsidRPr="000B2539" w:rsidR="000B1E59">
        <w:rPr>
          <w:rFonts w:eastAsiaTheme="minorHAnsi"/>
          <w:lang w:val="fr-FR"/>
        </w:rPr>
        <w:t>un jour</w:t>
      </w:r>
      <w:r w:rsidRPr="000B2539" w:rsidR="007932F0">
        <w:rPr>
          <w:rFonts w:eastAsiaTheme="minorHAnsi"/>
          <w:lang w:val="fr-FR"/>
        </w:rPr>
        <w:t>, en 2012</w:t>
      </w:r>
      <w:r w:rsidRPr="000B2539" w:rsidR="000B1E59">
        <w:rPr>
          <w:rFonts w:eastAsiaTheme="minorHAnsi"/>
          <w:lang w:val="fr-FR"/>
        </w:rPr>
        <w:t xml:space="preserve">, </w:t>
      </w:r>
      <w:r w:rsidRPr="000B2539" w:rsidR="0006580C">
        <w:rPr>
          <w:rFonts w:eastAsiaTheme="minorHAnsi"/>
          <w:lang w:val="fr-FR"/>
        </w:rPr>
        <w:t>des policiers</w:t>
      </w:r>
      <w:r w:rsidRPr="000B2539" w:rsidR="000B1E59">
        <w:rPr>
          <w:rFonts w:eastAsiaTheme="minorHAnsi"/>
          <w:lang w:val="fr-FR"/>
        </w:rPr>
        <w:t xml:space="preserve"> s</w:t>
      </w:r>
      <w:r w:rsidRPr="000B2539" w:rsidR="000B2539">
        <w:rPr>
          <w:rFonts w:eastAsiaTheme="minorHAnsi"/>
          <w:lang w:val="fr-FR"/>
        </w:rPr>
        <w:t>’</w:t>
      </w:r>
      <w:r w:rsidRPr="000B2539" w:rsidR="000B1E59">
        <w:rPr>
          <w:rFonts w:eastAsiaTheme="minorHAnsi"/>
          <w:lang w:val="fr-FR"/>
        </w:rPr>
        <w:t>étaient rendus à son domicile</w:t>
      </w:r>
      <w:r w:rsidRPr="000B2539" w:rsidR="003E72C8">
        <w:rPr>
          <w:rFonts w:eastAsiaTheme="minorHAnsi"/>
          <w:lang w:val="fr-FR"/>
        </w:rPr>
        <w:t>,</w:t>
      </w:r>
      <w:r w:rsidRPr="000B2539" w:rsidR="000B1E59">
        <w:rPr>
          <w:rFonts w:eastAsiaTheme="minorHAnsi"/>
          <w:lang w:val="fr-FR"/>
        </w:rPr>
        <w:t xml:space="preserve"> alors qu</w:t>
      </w:r>
      <w:r w:rsidRPr="000B2539" w:rsidR="000B2539">
        <w:rPr>
          <w:rFonts w:eastAsiaTheme="minorHAnsi"/>
          <w:lang w:val="fr-FR"/>
        </w:rPr>
        <w:t>’</w:t>
      </w:r>
      <w:r w:rsidRPr="000B2539" w:rsidR="000B1E59">
        <w:rPr>
          <w:rFonts w:eastAsiaTheme="minorHAnsi"/>
          <w:lang w:val="fr-FR"/>
        </w:rPr>
        <w:t xml:space="preserve">il </w:t>
      </w:r>
      <w:r w:rsidRPr="000B2539" w:rsidR="003E72C8">
        <w:rPr>
          <w:rFonts w:eastAsiaTheme="minorHAnsi"/>
          <w:lang w:val="fr-FR"/>
        </w:rPr>
        <w:t>était absent,</w:t>
      </w:r>
      <w:r w:rsidRPr="000B2539" w:rsidR="000B1E59">
        <w:rPr>
          <w:rFonts w:eastAsiaTheme="minorHAnsi"/>
          <w:lang w:val="fr-FR"/>
        </w:rPr>
        <w:t xml:space="preserve"> </w:t>
      </w:r>
      <w:r w:rsidRPr="000B2539" w:rsidR="00975A04">
        <w:rPr>
          <w:rFonts w:eastAsiaTheme="minorHAnsi"/>
          <w:lang w:val="fr-FR"/>
        </w:rPr>
        <w:t>et</w:t>
      </w:r>
      <w:r w:rsidRPr="000B2539" w:rsidR="003E72C8">
        <w:rPr>
          <w:rFonts w:eastAsiaTheme="minorHAnsi"/>
          <w:lang w:val="fr-FR"/>
        </w:rPr>
        <w:t xml:space="preserve"> </w:t>
      </w:r>
      <w:r w:rsidRPr="000B2539" w:rsidR="00975A04">
        <w:rPr>
          <w:rFonts w:eastAsiaTheme="minorHAnsi"/>
          <w:lang w:val="fr-FR"/>
        </w:rPr>
        <w:t>avaient interrogé</w:t>
      </w:r>
      <w:r w:rsidRPr="000B2539" w:rsidR="000B1E59">
        <w:rPr>
          <w:rFonts w:eastAsiaTheme="minorHAnsi"/>
          <w:lang w:val="fr-FR"/>
        </w:rPr>
        <w:t xml:space="preserve"> sa mère </w:t>
      </w:r>
      <w:r w:rsidRPr="000B2539" w:rsidR="00975A04">
        <w:rPr>
          <w:rFonts w:eastAsiaTheme="minorHAnsi"/>
          <w:lang w:val="fr-FR"/>
        </w:rPr>
        <w:t xml:space="preserve">à son sujet. Celle-ci avait nié </w:t>
      </w:r>
      <w:r w:rsidRPr="000B2539" w:rsidR="00F94BE3">
        <w:rPr>
          <w:rFonts w:eastAsiaTheme="minorHAnsi"/>
          <w:lang w:val="fr-FR"/>
        </w:rPr>
        <w:t>l</w:t>
      </w:r>
      <w:r w:rsidRPr="000B2539" w:rsidR="000B2539">
        <w:rPr>
          <w:rFonts w:eastAsiaTheme="minorHAnsi"/>
          <w:lang w:val="fr-FR"/>
        </w:rPr>
        <w:t>’</w:t>
      </w:r>
      <w:r w:rsidRPr="000B2539" w:rsidR="00975A04">
        <w:rPr>
          <w:rFonts w:eastAsiaTheme="minorHAnsi"/>
          <w:lang w:val="fr-FR"/>
        </w:rPr>
        <w:t xml:space="preserve">implication </w:t>
      </w:r>
      <w:r w:rsidRPr="000B2539" w:rsidR="00E40161">
        <w:rPr>
          <w:rFonts w:eastAsiaTheme="minorHAnsi"/>
          <w:lang w:val="fr-FR"/>
        </w:rPr>
        <w:t>de son fils</w:t>
      </w:r>
      <w:r w:rsidRPr="000B2539" w:rsidR="00975A04">
        <w:rPr>
          <w:rFonts w:eastAsiaTheme="minorHAnsi"/>
          <w:lang w:val="fr-FR"/>
        </w:rPr>
        <w:t xml:space="preserve"> dans </w:t>
      </w:r>
      <w:r w:rsidRPr="000B2539" w:rsidR="0019251A">
        <w:rPr>
          <w:rFonts w:eastAsiaTheme="minorHAnsi"/>
          <w:lang w:val="fr-FR"/>
        </w:rPr>
        <w:t>la</w:t>
      </w:r>
      <w:r w:rsidRPr="000B2539" w:rsidR="00F94BE3">
        <w:rPr>
          <w:rFonts w:eastAsiaTheme="minorHAnsi"/>
          <w:lang w:val="fr-FR"/>
        </w:rPr>
        <w:t xml:space="preserve"> distribution des</w:t>
      </w:r>
      <w:r w:rsidRPr="000B2539" w:rsidR="00975A04">
        <w:rPr>
          <w:rFonts w:eastAsiaTheme="minorHAnsi"/>
          <w:lang w:val="fr-FR"/>
        </w:rPr>
        <w:t xml:space="preserve"> </w:t>
      </w:r>
      <w:r w:rsidRPr="000B2539" w:rsidR="0013748B">
        <w:rPr>
          <w:rFonts w:eastAsiaTheme="minorHAnsi"/>
          <w:lang w:val="fr-FR"/>
        </w:rPr>
        <w:t>B</w:t>
      </w:r>
      <w:r w:rsidRPr="000B2539" w:rsidR="00975A04">
        <w:rPr>
          <w:rFonts w:eastAsiaTheme="minorHAnsi"/>
          <w:lang w:val="fr-FR"/>
        </w:rPr>
        <w:t xml:space="preserve">ibles. Lorsque le requérant était </w:t>
      </w:r>
      <w:r w:rsidRPr="000B2539" w:rsidR="00F94BE3">
        <w:rPr>
          <w:rFonts w:eastAsiaTheme="minorHAnsi"/>
          <w:lang w:val="fr-FR"/>
        </w:rPr>
        <w:t>rentré</w:t>
      </w:r>
      <w:r w:rsidRPr="000B2539" w:rsidR="00975A04">
        <w:rPr>
          <w:rFonts w:eastAsiaTheme="minorHAnsi"/>
          <w:lang w:val="fr-FR"/>
        </w:rPr>
        <w:t xml:space="preserve"> chez lui, </w:t>
      </w:r>
      <w:r w:rsidRPr="000B2539" w:rsidR="00AA5B07">
        <w:rPr>
          <w:rFonts w:eastAsiaTheme="minorHAnsi"/>
          <w:lang w:val="fr-FR"/>
        </w:rPr>
        <w:t>il avait</w:t>
      </w:r>
      <w:r w:rsidRPr="000B2539" w:rsidR="0019251A">
        <w:rPr>
          <w:rFonts w:eastAsiaTheme="minorHAnsi"/>
          <w:lang w:val="fr-FR"/>
        </w:rPr>
        <w:t xml:space="preserve"> cependant</w:t>
      </w:r>
      <w:r w:rsidRPr="000B2539" w:rsidR="00AA5B07">
        <w:rPr>
          <w:rFonts w:eastAsiaTheme="minorHAnsi"/>
          <w:lang w:val="fr-FR"/>
        </w:rPr>
        <w:t xml:space="preserve"> avoué </w:t>
      </w:r>
      <w:r w:rsidRPr="000B2539" w:rsidR="0019251A">
        <w:rPr>
          <w:rFonts w:eastAsiaTheme="minorHAnsi"/>
          <w:lang w:val="fr-FR"/>
        </w:rPr>
        <w:t>sa conversion et ses activités</w:t>
      </w:r>
      <w:r w:rsidRPr="000B2539" w:rsidR="0006580C">
        <w:rPr>
          <w:rFonts w:eastAsiaTheme="minorHAnsi"/>
          <w:lang w:val="fr-FR"/>
        </w:rPr>
        <w:t xml:space="preserve"> religieuses</w:t>
      </w:r>
      <w:r w:rsidRPr="000B2539" w:rsidR="00AA5B07">
        <w:rPr>
          <w:rFonts w:eastAsiaTheme="minorHAnsi"/>
          <w:lang w:val="fr-FR"/>
        </w:rPr>
        <w:t xml:space="preserve"> à sa mère</w:t>
      </w:r>
      <w:r w:rsidRPr="000B2539" w:rsidR="00696F55">
        <w:rPr>
          <w:rFonts w:eastAsiaTheme="minorHAnsi"/>
          <w:lang w:val="fr-FR"/>
        </w:rPr>
        <w:t xml:space="preserve"> et son frère</w:t>
      </w:r>
      <w:r w:rsidRPr="000B2539" w:rsidR="00AA5B07">
        <w:rPr>
          <w:rFonts w:eastAsiaTheme="minorHAnsi"/>
          <w:lang w:val="fr-FR"/>
        </w:rPr>
        <w:t>, qui l</w:t>
      </w:r>
      <w:r w:rsidRPr="000B2539" w:rsidR="000B2539">
        <w:rPr>
          <w:rFonts w:eastAsiaTheme="minorHAnsi"/>
          <w:lang w:val="fr-FR"/>
        </w:rPr>
        <w:t>’</w:t>
      </w:r>
      <w:r w:rsidRPr="000B2539" w:rsidR="00AA5B07">
        <w:rPr>
          <w:rFonts w:eastAsiaTheme="minorHAnsi"/>
          <w:lang w:val="fr-FR"/>
        </w:rPr>
        <w:t>avai</w:t>
      </w:r>
      <w:r w:rsidRPr="000B2539" w:rsidR="00696F55">
        <w:rPr>
          <w:rFonts w:eastAsiaTheme="minorHAnsi"/>
          <w:lang w:val="fr-FR"/>
        </w:rPr>
        <w:t>en</w:t>
      </w:r>
      <w:r w:rsidRPr="000B2539" w:rsidR="00AA5B07">
        <w:rPr>
          <w:rFonts w:eastAsiaTheme="minorHAnsi"/>
          <w:lang w:val="fr-FR"/>
        </w:rPr>
        <w:t>t</w:t>
      </w:r>
      <w:r w:rsidRPr="000B2539" w:rsidR="0019251A">
        <w:rPr>
          <w:rFonts w:eastAsiaTheme="minorHAnsi"/>
          <w:lang w:val="fr-FR"/>
        </w:rPr>
        <w:t xml:space="preserve"> </w:t>
      </w:r>
      <w:r w:rsidRPr="000B2539" w:rsidR="00E77DFF">
        <w:rPr>
          <w:rFonts w:eastAsiaTheme="minorHAnsi"/>
          <w:lang w:val="fr-FR"/>
        </w:rPr>
        <w:t>incité</w:t>
      </w:r>
      <w:r w:rsidRPr="000B2539" w:rsidR="00AA5B07">
        <w:rPr>
          <w:rFonts w:eastAsiaTheme="minorHAnsi"/>
          <w:lang w:val="fr-FR"/>
        </w:rPr>
        <w:t xml:space="preserve"> à fui</w:t>
      </w:r>
      <w:r w:rsidRPr="000B2539" w:rsidR="000F7742">
        <w:rPr>
          <w:rFonts w:eastAsiaTheme="minorHAnsi"/>
          <w:lang w:val="fr-FR"/>
        </w:rPr>
        <w:t>r</w:t>
      </w:r>
      <w:r w:rsidRPr="000B2539" w:rsidR="0019251A">
        <w:rPr>
          <w:rFonts w:eastAsiaTheme="minorHAnsi"/>
          <w:lang w:val="fr-FR"/>
        </w:rPr>
        <w:t>,</w:t>
      </w:r>
      <w:r w:rsidRPr="000B2539" w:rsidR="00F94BE3">
        <w:rPr>
          <w:rFonts w:eastAsiaTheme="minorHAnsi"/>
          <w:lang w:val="fr-FR"/>
        </w:rPr>
        <w:t xml:space="preserve"> afin </w:t>
      </w:r>
      <w:r w:rsidRPr="000B2539" w:rsidR="000F7742">
        <w:rPr>
          <w:rFonts w:eastAsiaTheme="minorHAnsi"/>
          <w:lang w:val="fr-FR"/>
        </w:rPr>
        <w:t>de se mettre</w:t>
      </w:r>
      <w:r w:rsidRPr="000B2539" w:rsidR="00BA3FEA">
        <w:rPr>
          <w:rFonts w:eastAsiaTheme="minorHAnsi"/>
          <w:lang w:val="fr-FR"/>
        </w:rPr>
        <w:t xml:space="preserve"> en</w:t>
      </w:r>
      <w:r w:rsidRPr="000B2539" w:rsidR="0019251A">
        <w:rPr>
          <w:rFonts w:eastAsiaTheme="minorHAnsi"/>
          <w:lang w:val="fr-FR"/>
        </w:rPr>
        <w:t xml:space="preserve"> sécurité</w:t>
      </w:r>
      <w:r w:rsidRPr="000B2539" w:rsidR="00BB3790">
        <w:rPr>
          <w:rFonts w:eastAsiaTheme="minorHAnsi"/>
          <w:lang w:val="fr-FR"/>
        </w:rPr>
        <w:t>.</w:t>
      </w:r>
    </w:p>
    <w:p w:rsidRPr="000B2539" w:rsidR="00E34F00" w:rsidP="000B2539" w:rsidRDefault="00A85125" w14:paraId="2CBD1B08"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10</w:t>
      </w:r>
      <w:r w:rsidRPr="000B2539">
        <w:rPr>
          <w:lang w:val="fr-FR"/>
        </w:rPr>
        <w:fldChar w:fldCharType="end"/>
      </w:r>
      <w:r w:rsidRPr="000B2539">
        <w:rPr>
          <w:lang w:val="fr-FR"/>
        </w:rPr>
        <w:t>.  </w:t>
      </w:r>
      <w:r w:rsidRPr="000B2539" w:rsidR="00C636F9">
        <w:rPr>
          <w:lang w:val="fr-FR"/>
        </w:rPr>
        <w:t>Le requérant</w:t>
      </w:r>
      <w:r w:rsidRPr="000B2539" w:rsidR="00F94BE3">
        <w:rPr>
          <w:lang w:val="fr-FR"/>
        </w:rPr>
        <w:t xml:space="preserve"> </w:t>
      </w:r>
      <w:r w:rsidRPr="000B2539" w:rsidR="004832B0">
        <w:rPr>
          <w:lang w:val="fr-FR"/>
        </w:rPr>
        <w:t>avait</w:t>
      </w:r>
      <w:r w:rsidRPr="000B2539" w:rsidR="00F94BE3">
        <w:rPr>
          <w:lang w:val="fr-FR"/>
        </w:rPr>
        <w:t xml:space="preserve"> alors</w:t>
      </w:r>
      <w:r w:rsidRPr="000B2539" w:rsidR="004832B0">
        <w:rPr>
          <w:lang w:val="fr-FR"/>
        </w:rPr>
        <w:t xml:space="preserve"> décidé</w:t>
      </w:r>
      <w:r w:rsidRPr="000B2539" w:rsidR="00F94BE3">
        <w:rPr>
          <w:lang w:val="fr-FR"/>
        </w:rPr>
        <w:t xml:space="preserve"> de quitter l</w:t>
      </w:r>
      <w:r w:rsidRPr="000B2539" w:rsidR="000B2539">
        <w:rPr>
          <w:lang w:val="fr-FR"/>
        </w:rPr>
        <w:t>’</w:t>
      </w:r>
      <w:r w:rsidRPr="000B2539" w:rsidR="00F94BE3">
        <w:rPr>
          <w:lang w:val="fr-FR"/>
        </w:rPr>
        <w:t>Afghanistan et se rendit d</w:t>
      </w:r>
      <w:r w:rsidRPr="000B2539" w:rsidR="000B2539">
        <w:rPr>
          <w:lang w:val="fr-FR"/>
        </w:rPr>
        <w:t>’</w:t>
      </w:r>
      <w:r w:rsidRPr="000B2539" w:rsidR="00F94BE3">
        <w:rPr>
          <w:lang w:val="fr-FR"/>
        </w:rPr>
        <w:t>abord en Iran</w:t>
      </w:r>
      <w:r w:rsidRPr="000B2539" w:rsidR="00BA3FEA">
        <w:rPr>
          <w:lang w:val="fr-FR"/>
        </w:rPr>
        <w:t xml:space="preserve">, puis en Turquie. Après </w:t>
      </w:r>
      <w:r w:rsidRPr="000B2539" w:rsidR="00EE03E6">
        <w:rPr>
          <w:lang w:val="fr-FR"/>
        </w:rPr>
        <w:t xml:space="preserve">environ </w:t>
      </w:r>
      <w:r w:rsidRPr="000B2539" w:rsidR="00F94BE3">
        <w:rPr>
          <w:lang w:val="fr-FR"/>
        </w:rPr>
        <w:t>un an et demi</w:t>
      </w:r>
      <w:r w:rsidRPr="000B2539" w:rsidR="00C636F9">
        <w:rPr>
          <w:lang w:val="fr-FR"/>
        </w:rPr>
        <w:t xml:space="preserve"> dans ce pays</w:t>
      </w:r>
      <w:r w:rsidRPr="000B2539" w:rsidR="00BA3FEA">
        <w:rPr>
          <w:lang w:val="fr-FR"/>
        </w:rPr>
        <w:t>, il s</w:t>
      </w:r>
      <w:r w:rsidRPr="000B2539" w:rsidR="000B2539">
        <w:rPr>
          <w:lang w:val="fr-FR"/>
        </w:rPr>
        <w:t>’</w:t>
      </w:r>
      <w:r w:rsidRPr="000B2539" w:rsidR="00BA3FEA">
        <w:rPr>
          <w:lang w:val="fr-FR"/>
        </w:rPr>
        <w:t>adressa à un oncle maternel qui lui fournit les liquidités nécessaires pour se rendre en Suisse, en passant par l</w:t>
      </w:r>
      <w:r w:rsidRPr="000B2539" w:rsidR="000B2539">
        <w:rPr>
          <w:lang w:val="fr-FR"/>
        </w:rPr>
        <w:t>’</w:t>
      </w:r>
      <w:r w:rsidRPr="000B2539" w:rsidR="00BA3FEA">
        <w:rPr>
          <w:lang w:val="fr-FR"/>
        </w:rPr>
        <w:t>Italie.</w:t>
      </w:r>
    </w:p>
    <w:p w:rsidRPr="000B2539" w:rsidR="00BA3FEA" w:rsidP="000B2539" w:rsidRDefault="000F7742" w14:paraId="6DC2CA36" w14:textId="77777777">
      <w:pPr>
        <w:pStyle w:val="ECHRHeading2"/>
        <w:rPr>
          <w:lang w:val="fr-FR"/>
        </w:rPr>
      </w:pPr>
      <w:r w:rsidRPr="000B2539">
        <w:rPr>
          <w:lang w:val="fr-FR"/>
        </w:rPr>
        <w:t>B.  Quant aux faits survenus en Suisse</w:t>
      </w:r>
    </w:p>
    <w:p w:rsidRPr="000B2539" w:rsidR="00E34F00" w:rsidP="000B2539" w:rsidRDefault="005F541C" w14:paraId="64D45E52"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11</w:t>
      </w:r>
      <w:r w:rsidRPr="000B2539">
        <w:rPr>
          <w:lang w:val="fr-FR"/>
        </w:rPr>
        <w:fldChar w:fldCharType="end"/>
      </w:r>
      <w:r w:rsidRPr="000B2539">
        <w:rPr>
          <w:lang w:val="fr-FR"/>
        </w:rPr>
        <w:t>.  Le 30 mars 2014, l</w:t>
      </w:r>
      <w:r w:rsidRPr="000B2539" w:rsidR="007424B5">
        <w:rPr>
          <w:lang w:val="fr-FR"/>
        </w:rPr>
        <w:t>e requérant</w:t>
      </w:r>
      <w:r w:rsidRPr="000B2539">
        <w:rPr>
          <w:lang w:val="fr-FR"/>
        </w:rPr>
        <w:t xml:space="preserve"> arriva sur le territoire suisse. </w:t>
      </w:r>
      <w:r w:rsidRPr="000B2539" w:rsidR="007424B5">
        <w:rPr>
          <w:lang w:val="fr-FR"/>
        </w:rPr>
        <w:t>Il</w:t>
      </w:r>
      <w:r w:rsidRPr="000B2539" w:rsidR="00E16B3C">
        <w:rPr>
          <w:lang w:val="fr-FR"/>
        </w:rPr>
        <w:t xml:space="preserve"> introduisit une demande d</w:t>
      </w:r>
      <w:r w:rsidRPr="000B2539" w:rsidR="000B2539">
        <w:rPr>
          <w:lang w:val="fr-FR"/>
        </w:rPr>
        <w:t>’</w:t>
      </w:r>
      <w:r w:rsidRPr="000B2539" w:rsidR="00E16B3C">
        <w:rPr>
          <w:lang w:val="fr-FR"/>
        </w:rPr>
        <w:t>asile le même jour.</w:t>
      </w:r>
    </w:p>
    <w:p w:rsidRPr="000B2539" w:rsidR="00E34F00" w:rsidP="000B2539" w:rsidRDefault="005F541C" w14:paraId="42334E6C"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12</w:t>
      </w:r>
      <w:r w:rsidRPr="000B2539">
        <w:rPr>
          <w:lang w:val="fr-FR"/>
        </w:rPr>
        <w:fldChar w:fldCharType="end"/>
      </w:r>
      <w:r w:rsidRPr="000B2539">
        <w:rPr>
          <w:lang w:val="fr-FR"/>
        </w:rPr>
        <w:t>.  </w:t>
      </w:r>
      <w:r w:rsidRPr="000B2539" w:rsidR="002669DE">
        <w:rPr>
          <w:lang w:val="fr-FR"/>
        </w:rPr>
        <w:t>Les 9 avril 2014, 19 décembre 2014 et 9 février 2015, l</w:t>
      </w:r>
      <w:r w:rsidRPr="000B2539" w:rsidR="000B2539">
        <w:rPr>
          <w:lang w:val="fr-FR"/>
        </w:rPr>
        <w:t>’</w:t>
      </w:r>
      <w:r w:rsidRPr="000B2539" w:rsidR="002669DE">
        <w:rPr>
          <w:lang w:val="fr-FR"/>
        </w:rPr>
        <w:t>Office fédéral des migrations (désormais</w:t>
      </w:r>
      <w:r w:rsidRPr="000B2539" w:rsidR="006B63A1">
        <w:rPr>
          <w:lang w:val="fr-FR"/>
        </w:rPr>
        <w:t xml:space="preserve"> et ci-après</w:t>
      </w:r>
      <w:r w:rsidRPr="000B2539" w:rsidR="00AF6A3B">
        <w:rPr>
          <w:lang w:val="fr-FR"/>
        </w:rPr>
        <w:t> :</w:t>
      </w:r>
      <w:r w:rsidRPr="000B2539" w:rsidR="002669DE">
        <w:rPr>
          <w:lang w:val="fr-FR"/>
        </w:rPr>
        <w:t xml:space="preserve"> le Se</w:t>
      </w:r>
      <w:r w:rsidRPr="000B2539" w:rsidR="00E40161">
        <w:rPr>
          <w:lang w:val="fr-FR"/>
        </w:rPr>
        <w:t>crétariat d</w:t>
      </w:r>
      <w:r w:rsidRPr="000B2539" w:rsidR="000B2539">
        <w:rPr>
          <w:lang w:val="fr-FR"/>
        </w:rPr>
        <w:t>’</w:t>
      </w:r>
      <w:r w:rsidRPr="000B2539" w:rsidR="006F5BD9">
        <w:rPr>
          <w:lang w:val="fr-FR"/>
        </w:rPr>
        <w:t>État</w:t>
      </w:r>
      <w:r w:rsidRPr="000B2539" w:rsidR="00E40161">
        <w:rPr>
          <w:lang w:val="fr-FR"/>
        </w:rPr>
        <w:t xml:space="preserve"> aux migrations</w:t>
      </w:r>
      <w:r w:rsidRPr="000B2539" w:rsidR="002669DE">
        <w:rPr>
          <w:lang w:val="fr-FR"/>
        </w:rPr>
        <w:t xml:space="preserve"> [« SEM »]) procéda à des entretiens avec le requérant. </w:t>
      </w:r>
      <w:r w:rsidRPr="000B2539" w:rsidR="00831431">
        <w:rPr>
          <w:lang w:val="fr-FR"/>
        </w:rPr>
        <w:t>Celui-ci</w:t>
      </w:r>
      <w:r w:rsidRPr="000B2539" w:rsidR="002669DE">
        <w:rPr>
          <w:lang w:val="fr-FR"/>
        </w:rPr>
        <w:t xml:space="preserve"> fit valoir </w:t>
      </w:r>
      <w:r w:rsidRPr="000B2539" w:rsidR="00831431">
        <w:rPr>
          <w:lang w:val="fr-FR"/>
        </w:rPr>
        <w:t>avoir</w:t>
      </w:r>
      <w:r w:rsidRPr="000B2539" w:rsidR="002669DE">
        <w:rPr>
          <w:lang w:val="fr-FR"/>
        </w:rPr>
        <w:t xml:space="preserve"> quitté l</w:t>
      </w:r>
      <w:r w:rsidRPr="000B2539" w:rsidR="000B2539">
        <w:rPr>
          <w:lang w:val="fr-FR"/>
        </w:rPr>
        <w:t>’</w:t>
      </w:r>
      <w:r w:rsidRPr="000B2539" w:rsidR="002669DE">
        <w:rPr>
          <w:lang w:val="fr-FR"/>
        </w:rPr>
        <w:t>Afghanistan en raison de la s</w:t>
      </w:r>
      <w:r w:rsidRPr="000B2539" w:rsidR="00831431">
        <w:rPr>
          <w:lang w:val="fr-FR"/>
        </w:rPr>
        <w:t>ituation d</w:t>
      </w:r>
      <w:r w:rsidRPr="000B2539" w:rsidR="000B2539">
        <w:rPr>
          <w:lang w:val="fr-FR"/>
        </w:rPr>
        <w:t>’</w:t>
      </w:r>
      <w:r w:rsidRPr="000B2539" w:rsidR="00831431">
        <w:rPr>
          <w:lang w:val="fr-FR"/>
        </w:rPr>
        <w:t>insécurité régnant</w:t>
      </w:r>
      <w:r w:rsidRPr="000B2539" w:rsidR="002669DE">
        <w:rPr>
          <w:lang w:val="fr-FR"/>
        </w:rPr>
        <w:t xml:space="preserve"> dans </w:t>
      </w:r>
      <w:r w:rsidRPr="000B2539" w:rsidR="00E40161">
        <w:rPr>
          <w:lang w:val="fr-FR"/>
        </w:rPr>
        <w:t>ce</w:t>
      </w:r>
      <w:r w:rsidRPr="000B2539" w:rsidR="002669DE">
        <w:rPr>
          <w:lang w:val="fr-FR"/>
        </w:rPr>
        <w:t xml:space="preserve"> pays et de sa conversion à la foi chrétienne.</w:t>
      </w:r>
    </w:p>
    <w:p w:rsidRPr="000B2539" w:rsidR="002669DE" w:rsidP="000B2539" w:rsidRDefault="006B63A1" w14:paraId="45546EE2"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13</w:t>
      </w:r>
      <w:r w:rsidRPr="000B2539">
        <w:rPr>
          <w:lang w:val="fr-FR"/>
        </w:rPr>
        <w:fldChar w:fldCharType="end"/>
      </w:r>
      <w:r w:rsidRPr="000B2539">
        <w:rPr>
          <w:lang w:val="fr-FR"/>
        </w:rPr>
        <w:t>.  Le 27 février 2015, le SEM rejeta la demande d</w:t>
      </w:r>
      <w:r w:rsidRPr="000B2539" w:rsidR="000B2539">
        <w:rPr>
          <w:lang w:val="fr-FR"/>
        </w:rPr>
        <w:t>’</w:t>
      </w:r>
      <w:r w:rsidRPr="000B2539">
        <w:rPr>
          <w:lang w:val="fr-FR"/>
        </w:rPr>
        <w:t xml:space="preserve">asile du requérant et prononça son renvoi de Suisse. </w:t>
      </w:r>
      <w:r w:rsidRPr="000B2539" w:rsidR="00E40161">
        <w:rPr>
          <w:lang w:val="fr-FR"/>
        </w:rPr>
        <w:t>L</w:t>
      </w:r>
      <w:r w:rsidRPr="000B2539" w:rsidR="000B2539">
        <w:rPr>
          <w:lang w:val="fr-FR"/>
        </w:rPr>
        <w:t>’</w:t>
      </w:r>
      <w:r w:rsidRPr="000B2539" w:rsidR="00E40161">
        <w:rPr>
          <w:lang w:val="fr-FR"/>
        </w:rPr>
        <w:t>autorité</w:t>
      </w:r>
      <w:r w:rsidRPr="000B2539" w:rsidR="00EB2239">
        <w:rPr>
          <w:lang w:val="fr-FR"/>
        </w:rPr>
        <w:t xml:space="preserve"> relev</w:t>
      </w:r>
      <w:r w:rsidRPr="000B2539" w:rsidR="0013748B">
        <w:rPr>
          <w:lang w:val="fr-FR"/>
        </w:rPr>
        <w:t>a notamment</w:t>
      </w:r>
      <w:r w:rsidRPr="000B2539" w:rsidR="00EB2239">
        <w:rPr>
          <w:lang w:val="fr-FR"/>
        </w:rPr>
        <w:t xml:space="preserve"> que l</w:t>
      </w:r>
      <w:r w:rsidRPr="000B2539" w:rsidR="000B2539">
        <w:rPr>
          <w:lang w:val="fr-FR"/>
        </w:rPr>
        <w:t>’</w:t>
      </w:r>
      <w:r w:rsidRPr="000B2539" w:rsidR="00EB2239">
        <w:rPr>
          <w:lang w:val="fr-FR"/>
        </w:rPr>
        <w:t>exposé des motifs d</w:t>
      </w:r>
      <w:r w:rsidRPr="000B2539" w:rsidR="000B2539">
        <w:rPr>
          <w:lang w:val="fr-FR"/>
        </w:rPr>
        <w:t>’</w:t>
      </w:r>
      <w:r w:rsidRPr="000B2539" w:rsidR="00EB2239">
        <w:rPr>
          <w:lang w:val="fr-FR"/>
        </w:rPr>
        <w:t xml:space="preserve">asile était </w:t>
      </w:r>
      <w:r w:rsidRPr="000B2539" w:rsidR="0013748B">
        <w:rPr>
          <w:lang w:val="fr-FR"/>
        </w:rPr>
        <w:t>superficiel et manquait</w:t>
      </w:r>
      <w:r w:rsidRPr="000B2539" w:rsidR="00EB2239">
        <w:rPr>
          <w:lang w:val="fr-FR"/>
        </w:rPr>
        <w:t xml:space="preserve"> de précision. </w:t>
      </w:r>
      <w:r w:rsidRPr="000B2539" w:rsidR="002A2122">
        <w:rPr>
          <w:lang w:val="fr-FR"/>
        </w:rPr>
        <w:t>Cela</w:t>
      </w:r>
      <w:r w:rsidRPr="000B2539" w:rsidR="00543D31">
        <w:rPr>
          <w:lang w:val="fr-FR"/>
        </w:rPr>
        <w:t xml:space="preserve"> </w:t>
      </w:r>
      <w:r w:rsidRPr="000B2539" w:rsidR="00E40161">
        <w:rPr>
          <w:lang w:val="fr-FR"/>
        </w:rPr>
        <w:t>valait</w:t>
      </w:r>
      <w:r w:rsidRPr="000B2539" w:rsidR="00543D31">
        <w:rPr>
          <w:lang w:val="fr-FR"/>
        </w:rPr>
        <w:t xml:space="preserve"> en particulier </w:t>
      </w:r>
      <w:r w:rsidRPr="000B2539" w:rsidR="00EB2239">
        <w:rPr>
          <w:lang w:val="fr-FR"/>
        </w:rPr>
        <w:t xml:space="preserve">en ce qui concerne le moment où le requérant serait rentré du travail et aurait trouvé sa mère et son frère qui </w:t>
      </w:r>
      <w:r w:rsidRPr="000B2539" w:rsidR="0035294E">
        <w:rPr>
          <w:lang w:val="fr-FR"/>
        </w:rPr>
        <w:t>l</w:t>
      </w:r>
      <w:r w:rsidRPr="000B2539" w:rsidR="000B2539">
        <w:rPr>
          <w:lang w:val="fr-FR"/>
        </w:rPr>
        <w:t>’</w:t>
      </w:r>
      <w:r w:rsidRPr="000B2539" w:rsidR="0035294E">
        <w:rPr>
          <w:lang w:val="fr-FR"/>
        </w:rPr>
        <w:t>auraient</w:t>
      </w:r>
      <w:r w:rsidRPr="000B2539" w:rsidR="00EB2239">
        <w:rPr>
          <w:lang w:val="fr-FR"/>
        </w:rPr>
        <w:t xml:space="preserve"> informé </w:t>
      </w:r>
      <w:r w:rsidRPr="000B2539" w:rsidR="00EE03E6">
        <w:rPr>
          <w:lang w:val="fr-FR"/>
        </w:rPr>
        <w:t xml:space="preserve">de la venue de la </w:t>
      </w:r>
      <w:r w:rsidRPr="000B2539" w:rsidR="0035294E">
        <w:rPr>
          <w:lang w:val="fr-FR"/>
        </w:rPr>
        <w:t>police, le cherchant parce qu</w:t>
      </w:r>
      <w:r w:rsidRPr="000B2539" w:rsidR="000B2539">
        <w:rPr>
          <w:lang w:val="fr-FR"/>
        </w:rPr>
        <w:t>’</w:t>
      </w:r>
      <w:r w:rsidRPr="000B2539" w:rsidR="0035294E">
        <w:rPr>
          <w:lang w:val="fr-FR"/>
        </w:rPr>
        <w:t>il aurait distribué la Bible, l</w:t>
      </w:r>
      <w:r w:rsidRPr="000B2539" w:rsidR="000B2539">
        <w:rPr>
          <w:lang w:val="fr-FR"/>
        </w:rPr>
        <w:t>’</w:t>
      </w:r>
      <w:r w:rsidRPr="000B2539" w:rsidR="0035294E">
        <w:rPr>
          <w:lang w:val="fr-FR"/>
        </w:rPr>
        <w:t xml:space="preserve">objet de sa prétendue persécution. </w:t>
      </w:r>
      <w:r w:rsidRPr="000B2539" w:rsidR="00660C09">
        <w:rPr>
          <w:lang w:val="fr-FR"/>
        </w:rPr>
        <w:t>I</w:t>
      </w:r>
      <w:r w:rsidRPr="000B2539" w:rsidR="0035294E">
        <w:rPr>
          <w:lang w:val="fr-FR"/>
        </w:rPr>
        <w:t xml:space="preserve">l aurait avoué les faits aux membres de sa famille </w:t>
      </w:r>
      <w:r w:rsidRPr="000B2539" w:rsidR="00EE03E6">
        <w:rPr>
          <w:lang w:val="fr-FR"/>
        </w:rPr>
        <w:t xml:space="preserve">qui </w:t>
      </w:r>
      <w:r w:rsidRPr="000B2539" w:rsidR="00AF6A3B">
        <w:rPr>
          <w:lang w:val="fr-FR"/>
        </w:rPr>
        <w:t>lui auraient suggéré</w:t>
      </w:r>
      <w:r w:rsidRPr="000B2539" w:rsidR="0035294E">
        <w:rPr>
          <w:lang w:val="fr-FR"/>
        </w:rPr>
        <w:t xml:space="preserve"> de partir. Invité, à plusieurs reprises, à fournir plus de détails sur ce qui était arrivé à ce moment, </w:t>
      </w:r>
      <w:r w:rsidRPr="000B2539" w:rsidR="00E40161">
        <w:rPr>
          <w:lang w:val="fr-FR"/>
        </w:rPr>
        <w:t>le requérant avait</w:t>
      </w:r>
      <w:r w:rsidRPr="000B2539" w:rsidR="0035294E">
        <w:rPr>
          <w:lang w:val="fr-FR"/>
        </w:rPr>
        <w:t xml:space="preserve"> simplement déclaré que sa mère et son frère étaient inquiets ce qui l</w:t>
      </w:r>
      <w:r w:rsidRPr="000B2539" w:rsidR="000B2539">
        <w:rPr>
          <w:lang w:val="fr-FR"/>
        </w:rPr>
        <w:t>’</w:t>
      </w:r>
      <w:r w:rsidRPr="000B2539" w:rsidR="0035294E">
        <w:rPr>
          <w:lang w:val="fr-FR"/>
        </w:rPr>
        <w:t xml:space="preserve">aurait conduit </w:t>
      </w:r>
      <w:r w:rsidRPr="000B2539" w:rsidR="004A5C5B">
        <w:rPr>
          <w:lang w:val="fr-FR"/>
        </w:rPr>
        <w:t xml:space="preserve">à quitter la maison. Le SEM </w:t>
      </w:r>
      <w:r w:rsidRPr="000B2539" w:rsidR="0013748B">
        <w:rPr>
          <w:lang w:val="fr-FR"/>
        </w:rPr>
        <w:t xml:space="preserve">releva par ailleurs </w:t>
      </w:r>
      <w:r w:rsidRPr="000B2539" w:rsidR="004A5C5B">
        <w:rPr>
          <w:lang w:val="fr-FR"/>
        </w:rPr>
        <w:t xml:space="preserve">que le requérant </w:t>
      </w:r>
      <w:r w:rsidRPr="000B2539" w:rsidR="0013748B">
        <w:rPr>
          <w:lang w:val="fr-FR"/>
        </w:rPr>
        <w:t>s</w:t>
      </w:r>
      <w:r w:rsidRPr="000B2539" w:rsidR="000B2539">
        <w:rPr>
          <w:lang w:val="fr-FR"/>
        </w:rPr>
        <w:t>’</w:t>
      </w:r>
      <w:r w:rsidRPr="000B2539" w:rsidR="0013748B">
        <w:rPr>
          <w:lang w:val="fr-FR"/>
        </w:rPr>
        <w:t>était</w:t>
      </w:r>
      <w:r w:rsidRPr="000B2539" w:rsidR="004A5C5B">
        <w:rPr>
          <w:lang w:val="fr-FR"/>
        </w:rPr>
        <w:t xml:space="preserve"> contenté de répéter ses allégations, lorsqu</w:t>
      </w:r>
      <w:r w:rsidRPr="000B2539" w:rsidR="000B2539">
        <w:rPr>
          <w:lang w:val="fr-FR"/>
        </w:rPr>
        <w:t>’</w:t>
      </w:r>
      <w:r w:rsidRPr="000B2539" w:rsidR="004A5C5B">
        <w:rPr>
          <w:lang w:val="fr-FR"/>
        </w:rPr>
        <w:t>il fut entendu une troisième fois sur ses motifs d</w:t>
      </w:r>
      <w:r w:rsidRPr="000B2539" w:rsidR="000B2539">
        <w:rPr>
          <w:lang w:val="fr-FR"/>
        </w:rPr>
        <w:t>’</w:t>
      </w:r>
      <w:r w:rsidRPr="000B2539" w:rsidR="004A5C5B">
        <w:rPr>
          <w:lang w:val="fr-FR"/>
        </w:rPr>
        <w:t>asile le 9 février 2015. Or, une personne recherchée par la police se serait</w:t>
      </w:r>
      <w:r w:rsidRPr="000B2539" w:rsidR="00E40161">
        <w:rPr>
          <w:lang w:val="fr-FR"/>
        </w:rPr>
        <w:t>, selon le SEM,</w:t>
      </w:r>
      <w:r w:rsidRPr="000B2539" w:rsidR="004A5C5B">
        <w:rPr>
          <w:lang w:val="fr-FR"/>
        </w:rPr>
        <w:t xml:space="preserve"> certainement intéressée à ce que sa mère et son frère lui fournissent plus de détails sur l</w:t>
      </w:r>
      <w:r w:rsidRPr="000B2539" w:rsidR="000B2539">
        <w:rPr>
          <w:lang w:val="fr-FR"/>
        </w:rPr>
        <w:t>’</w:t>
      </w:r>
      <w:r w:rsidRPr="000B2539" w:rsidR="004A5C5B">
        <w:rPr>
          <w:lang w:val="fr-FR"/>
        </w:rPr>
        <w:t>action policière, notamment si les policiers avaient l</w:t>
      </w:r>
      <w:r w:rsidRPr="000B2539" w:rsidR="000B2539">
        <w:rPr>
          <w:lang w:val="fr-FR"/>
        </w:rPr>
        <w:t>’</w:t>
      </w:r>
      <w:r w:rsidRPr="000B2539" w:rsidR="004A5C5B">
        <w:rPr>
          <w:lang w:val="fr-FR"/>
        </w:rPr>
        <w:t xml:space="preserve">intention de </w:t>
      </w:r>
      <w:r w:rsidRPr="000B2539" w:rsidR="00EE03E6">
        <w:rPr>
          <w:lang w:val="fr-FR"/>
        </w:rPr>
        <w:t>revenir</w:t>
      </w:r>
      <w:r w:rsidRPr="000B2539" w:rsidR="004A5C5B">
        <w:rPr>
          <w:lang w:val="fr-FR"/>
        </w:rPr>
        <w:t>, quand ils le feraient et s</w:t>
      </w:r>
      <w:r w:rsidRPr="000B2539" w:rsidR="000B2539">
        <w:rPr>
          <w:lang w:val="fr-FR"/>
        </w:rPr>
        <w:t>’</w:t>
      </w:r>
      <w:r w:rsidRPr="000B2539" w:rsidR="004A5C5B">
        <w:rPr>
          <w:lang w:val="fr-FR"/>
        </w:rPr>
        <w:t xml:space="preserve">ils avaient mentionné des accusations précises. </w:t>
      </w:r>
      <w:r w:rsidRPr="000B2539" w:rsidR="00CE1B54">
        <w:rPr>
          <w:lang w:val="fr-FR"/>
        </w:rPr>
        <w:t>Le SEM a en outre relevé que le requérant n</w:t>
      </w:r>
      <w:r w:rsidRPr="000B2539" w:rsidR="000B2539">
        <w:rPr>
          <w:lang w:val="fr-FR"/>
        </w:rPr>
        <w:t>’</w:t>
      </w:r>
      <w:r w:rsidRPr="000B2539" w:rsidR="00CE1B54">
        <w:rPr>
          <w:lang w:val="fr-FR"/>
        </w:rPr>
        <w:t>avait mentionné des informations essentielles que lors de l</w:t>
      </w:r>
      <w:r w:rsidRPr="000B2539" w:rsidR="000B2539">
        <w:rPr>
          <w:lang w:val="fr-FR"/>
        </w:rPr>
        <w:t>’</w:t>
      </w:r>
      <w:r w:rsidRPr="000B2539" w:rsidR="00CE1B54">
        <w:rPr>
          <w:lang w:val="fr-FR"/>
        </w:rPr>
        <w:t xml:space="preserve">audition du 19 décembre 2014. À cette occasion, </w:t>
      </w:r>
      <w:r w:rsidRPr="000B2539" w:rsidR="0013748B">
        <w:rPr>
          <w:lang w:val="fr-FR"/>
        </w:rPr>
        <w:t>il avait déclaré</w:t>
      </w:r>
      <w:r w:rsidRPr="000B2539" w:rsidR="00CE1B54">
        <w:rPr>
          <w:lang w:val="fr-FR"/>
        </w:rPr>
        <w:t xml:space="preserve"> qu</w:t>
      </w:r>
      <w:r w:rsidRPr="000B2539" w:rsidR="000B2539">
        <w:rPr>
          <w:lang w:val="fr-FR"/>
        </w:rPr>
        <w:t>’</w:t>
      </w:r>
      <w:r w:rsidRPr="000B2539" w:rsidR="00CE1B54">
        <w:rPr>
          <w:lang w:val="fr-FR"/>
        </w:rPr>
        <w:t>il connaissait très bien les Dix Commandements, corroborant ses connaissances du christianisme avec tant de notions qui, de manière prévisible</w:t>
      </w:r>
      <w:r w:rsidRPr="000B2539" w:rsidR="00963C3E">
        <w:rPr>
          <w:lang w:val="fr-FR"/>
        </w:rPr>
        <w:t>, pourrai</w:t>
      </w:r>
      <w:r w:rsidRPr="000B2539" w:rsidR="00E407F6">
        <w:rPr>
          <w:lang w:val="fr-FR"/>
        </w:rPr>
        <w:t>en</w:t>
      </w:r>
      <w:r w:rsidRPr="000B2539" w:rsidR="00963C3E">
        <w:rPr>
          <w:lang w:val="fr-FR"/>
        </w:rPr>
        <w:t>t faire l</w:t>
      </w:r>
      <w:r w:rsidRPr="000B2539" w:rsidR="000B2539">
        <w:rPr>
          <w:lang w:val="fr-FR"/>
        </w:rPr>
        <w:t>’</w:t>
      </w:r>
      <w:r w:rsidRPr="000B2539" w:rsidR="00963C3E">
        <w:rPr>
          <w:lang w:val="fr-FR"/>
        </w:rPr>
        <w:t>objet de question</w:t>
      </w:r>
      <w:r w:rsidRPr="000B2539" w:rsidR="00E407F6">
        <w:rPr>
          <w:lang w:val="fr-FR"/>
        </w:rPr>
        <w:t>s</w:t>
      </w:r>
      <w:r w:rsidRPr="000B2539" w:rsidR="00963C3E">
        <w:rPr>
          <w:lang w:val="fr-FR"/>
        </w:rPr>
        <w:t xml:space="preserve"> lors de l</w:t>
      </w:r>
      <w:r w:rsidRPr="000B2539" w:rsidR="000B2539">
        <w:rPr>
          <w:lang w:val="fr-FR"/>
        </w:rPr>
        <w:t>’</w:t>
      </w:r>
      <w:r w:rsidRPr="000B2539" w:rsidR="00963C3E">
        <w:rPr>
          <w:lang w:val="fr-FR"/>
        </w:rPr>
        <w:t xml:space="preserve">audition. Au cours de la première audition du 9 avril 2014, le requérant </w:t>
      </w:r>
      <w:r w:rsidRPr="000B2539" w:rsidR="00E40161">
        <w:rPr>
          <w:lang w:val="fr-FR"/>
        </w:rPr>
        <w:t>s</w:t>
      </w:r>
      <w:r w:rsidRPr="000B2539" w:rsidR="000B2539">
        <w:rPr>
          <w:lang w:val="fr-FR"/>
        </w:rPr>
        <w:t>’</w:t>
      </w:r>
      <w:r w:rsidRPr="000B2539" w:rsidR="00E40161">
        <w:rPr>
          <w:lang w:val="fr-FR"/>
        </w:rPr>
        <w:t>était</w:t>
      </w:r>
      <w:r w:rsidRPr="000B2539" w:rsidR="00963C3E">
        <w:rPr>
          <w:lang w:val="fr-FR"/>
        </w:rPr>
        <w:t xml:space="preserve"> par contre limité à déclarer que le christianisme se </w:t>
      </w:r>
      <w:r w:rsidRPr="000B2539" w:rsidR="00E40161">
        <w:rPr>
          <w:lang w:val="fr-FR"/>
        </w:rPr>
        <w:t>distancierait</w:t>
      </w:r>
      <w:r w:rsidRPr="000B2539" w:rsidR="00963C3E">
        <w:rPr>
          <w:lang w:val="fr-FR"/>
        </w:rPr>
        <w:t xml:space="preserve"> de la guerre, alors que le Coran inciterait plutôt au Jihad et qu</w:t>
      </w:r>
      <w:r w:rsidRPr="000B2539" w:rsidR="000B2539">
        <w:rPr>
          <w:lang w:val="fr-FR"/>
        </w:rPr>
        <w:t>’</w:t>
      </w:r>
      <w:r w:rsidRPr="000B2539" w:rsidR="00963C3E">
        <w:rPr>
          <w:lang w:val="fr-FR"/>
        </w:rPr>
        <w:t>il a</w:t>
      </w:r>
      <w:r w:rsidRPr="000B2539" w:rsidR="00E40161">
        <w:rPr>
          <w:lang w:val="fr-FR"/>
        </w:rPr>
        <w:t>v</w:t>
      </w:r>
      <w:r w:rsidRPr="000B2539" w:rsidR="00963C3E">
        <w:rPr>
          <w:lang w:val="fr-FR"/>
        </w:rPr>
        <w:t>ait déclaré ne rien savoir d</w:t>
      </w:r>
      <w:r w:rsidRPr="000B2539" w:rsidR="000B2539">
        <w:rPr>
          <w:lang w:val="fr-FR"/>
        </w:rPr>
        <w:t>’</w:t>
      </w:r>
      <w:r w:rsidRPr="000B2539" w:rsidR="00963C3E">
        <w:rPr>
          <w:lang w:val="fr-FR"/>
        </w:rPr>
        <w:t>autre à ce moment-là.</w:t>
      </w:r>
      <w:r w:rsidRPr="000B2539" w:rsidR="00E5110A">
        <w:rPr>
          <w:lang w:val="fr-FR"/>
        </w:rPr>
        <w:t xml:space="preserve"> Invité à plusieurs reprises à expliquer de telles lacunes, le requérant a</w:t>
      </w:r>
      <w:r w:rsidRPr="000B2539" w:rsidR="00E40161">
        <w:rPr>
          <w:lang w:val="fr-FR"/>
        </w:rPr>
        <w:t>v</w:t>
      </w:r>
      <w:r w:rsidRPr="000B2539" w:rsidR="00E5110A">
        <w:rPr>
          <w:lang w:val="fr-FR"/>
        </w:rPr>
        <w:t>ait simplement affirmé que s</w:t>
      </w:r>
      <w:r w:rsidRPr="000B2539" w:rsidR="000B2539">
        <w:rPr>
          <w:lang w:val="fr-FR"/>
        </w:rPr>
        <w:t>’</w:t>
      </w:r>
      <w:r w:rsidRPr="000B2539" w:rsidR="00E5110A">
        <w:rPr>
          <w:lang w:val="fr-FR"/>
        </w:rPr>
        <w:t>il n</w:t>
      </w:r>
      <w:r w:rsidRPr="000B2539" w:rsidR="000B2539">
        <w:rPr>
          <w:lang w:val="fr-FR"/>
        </w:rPr>
        <w:t>’</w:t>
      </w:r>
      <w:r w:rsidRPr="000B2539" w:rsidR="00E5110A">
        <w:rPr>
          <w:lang w:val="fr-FR"/>
        </w:rPr>
        <w:t>avait pas été au courant des détails de la religion chrétienne, il n</w:t>
      </w:r>
      <w:r w:rsidRPr="000B2539" w:rsidR="000B2539">
        <w:rPr>
          <w:lang w:val="fr-FR"/>
        </w:rPr>
        <w:t>’</w:t>
      </w:r>
      <w:r w:rsidRPr="000B2539" w:rsidR="00E5110A">
        <w:rPr>
          <w:lang w:val="fr-FR"/>
        </w:rPr>
        <w:t>aurait pas pu approcher la croyance en question. Dan</w:t>
      </w:r>
      <w:r w:rsidRPr="000B2539" w:rsidR="00927C76">
        <w:rPr>
          <w:lang w:val="fr-FR"/>
        </w:rPr>
        <w:t xml:space="preserve">s ces circonstances, le SEM </w:t>
      </w:r>
      <w:r w:rsidRPr="000B2539" w:rsidR="0013748B">
        <w:rPr>
          <w:lang w:val="fr-FR"/>
        </w:rPr>
        <w:t>retint</w:t>
      </w:r>
      <w:r w:rsidRPr="000B2539" w:rsidR="00927C76">
        <w:rPr>
          <w:lang w:val="fr-FR"/>
        </w:rPr>
        <w:t xml:space="preserve"> que </w:t>
      </w:r>
      <w:r w:rsidRPr="000B2539" w:rsidR="0013748B">
        <w:rPr>
          <w:lang w:val="fr-FR"/>
        </w:rPr>
        <w:t>l</w:t>
      </w:r>
      <w:r w:rsidRPr="000B2539" w:rsidR="00927C76">
        <w:rPr>
          <w:lang w:val="fr-FR"/>
        </w:rPr>
        <w:t>es connaissances du christianisme</w:t>
      </w:r>
      <w:r w:rsidRPr="000B2539" w:rsidR="0013748B">
        <w:rPr>
          <w:lang w:val="fr-FR"/>
        </w:rPr>
        <w:t xml:space="preserve"> du requérant</w:t>
      </w:r>
      <w:r w:rsidRPr="000B2539" w:rsidR="00927C76">
        <w:rPr>
          <w:lang w:val="fr-FR"/>
        </w:rPr>
        <w:t xml:space="preserve"> avaient été acquises en Suisse pour les seuls besoins de la cause. Il a ainsi qualifié de non crédibles tant les allégations du requérant selon lesquelles il serait recherché </w:t>
      </w:r>
      <w:r w:rsidRPr="000B2539" w:rsidR="00A96F40">
        <w:rPr>
          <w:lang w:val="fr-FR"/>
        </w:rPr>
        <w:t xml:space="preserve">pour </w:t>
      </w:r>
      <w:r w:rsidRPr="000B2539" w:rsidR="00927C76">
        <w:rPr>
          <w:lang w:val="fr-FR"/>
        </w:rPr>
        <w:t>avoir distribué des Bibles</w:t>
      </w:r>
      <w:r w:rsidRPr="000B2539" w:rsidR="00A96F40">
        <w:rPr>
          <w:lang w:val="fr-FR"/>
        </w:rPr>
        <w:t>,</w:t>
      </w:r>
      <w:r w:rsidRPr="000B2539" w:rsidR="00927C76">
        <w:rPr>
          <w:lang w:val="fr-FR"/>
        </w:rPr>
        <w:t xml:space="preserve"> que celles portant sur sa conversion au christianisme en Afghanistan. </w:t>
      </w:r>
      <w:r w:rsidRPr="000B2539" w:rsidR="00863179">
        <w:rPr>
          <w:lang w:val="fr-FR"/>
        </w:rPr>
        <w:t>À</w:t>
      </w:r>
      <w:r w:rsidRPr="000B2539" w:rsidR="00927C76">
        <w:rPr>
          <w:lang w:val="fr-FR"/>
        </w:rPr>
        <w:t xml:space="preserve"> cet égard, l</w:t>
      </w:r>
      <w:r w:rsidRPr="000B2539" w:rsidR="000B2539">
        <w:rPr>
          <w:lang w:val="fr-FR"/>
        </w:rPr>
        <w:t>’</w:t>
      </w:r>
      <w:r w:rsidRPr="000B2539" w:rsidR="00927C76">
        <w:rPr>
          <w:lang w:val="fr-FR"/>
        </w:rPr>
        <w:t xml:space="preserve">autorité </w:t>
      </w:r>
      <w:r w:rsidRPr="000B2539" w:rsidR="0013748B">
        <w:rPr>
          <w:lang w:val="fr-FR"/>
        </w:rPr>
        <w:t xml:space="preserve">releva </w:t>
      </w:r>
      <w:r w:rsidRPr="000B2539" w:rsidR="00927C76">
        <w:rPr>
          <w:lang w:val="fr-FR"/>
        </w:rPr>
        <w:t>également des contradictions concernant les destinataires des Bibles distribuées</w:t>
      </w:r>
      <w:r w:rsidRPr="000B2539" w:rsidR="00DF106F">
        <w:rPr>
          <w:lang w:val="fr-FR"/>
        </w:rPr>
        <w:t xml:space="preserve"> : </w:t>
      </w:r>
      <w:r w:rsidRPr="000B2539" w:rsidR="00A96F40">
        <w:rPr>
          <w:lang w:val="fr-FR"/>
        </w:rPr>
        <w:t>l</w:t>
      </w:r>
      <w:r w:rsidRPr="000B2539" w:rsidR="00DF106F">
        <w:rPr>
          <w:lang w:val="fr-FR"/>
        </w:rPr>
        <w:t>ors de la première audition, il s</w:t>
      </w:r>
      <w:r w:rsidRPr="000B2539" w:rsidR="000B2539">
        <w:rPr>
          <w:lang w:val="fr-FR"/>
        </w:rPr>
        <w:t>’</w:t>
      </w:r>
      <w:r w:rsidRPr="000B2539" w:rsidR="00DF106F">
        <w:rPr>
          <w:lang w:val="fr-FR"/>
        </w:rPr>
        <w:t>agissait de personnes auxquelles le requérant aurait fait confiance</w:t>
      </w:r>
      <w:r w:rsidRPr="000B2539" w:rsidR="00A96F40">
        <w:rPr>
          <w:lang w:val="fr-FR"/>
        </w:rPr>
        <w:t>,</w:t>
      </w:r>
      <w:r w:rsidRPr="000B2539" w:rsidR="00DF106F">
        <w:rPr>
          <w:lang w:val="fr-FR"/>
        </w:rPr>
        <w:t xml:space="preserve"> à qui il les aurait donné personnellement, alors qu</w:t>
      </w:r>
      <w:r w:rsidRPr="000B2539" w:rsidR="000B2539">
        <w:rPr>
          <w:lang w:val="fr-FR"/>
        </w:rPr>
        <w:t>’</w:t>
      </w:r>
      <w:r w:rsidRPr="000B2539" w:rsidR="00DF106F">
        <w:rPr>
          <w:lang w:val="fr-FR"/>
        </w:rPr>
        <w:t>ultérieurement, il avait déclaré n</w:t>
      </w:r>
      <w:r w:rsidRPr="000B2539" w:rsidR="000B2539">
        <w:rPr>
          <w:lang w:val="fr-FR"/>
        </w:rPr>
        <w:t>’</w:t>
      </w:r>
      <w:r w:rsidRPr="000B2539" w:rsidR="00DF106F">
        <w:rPr>
          <w:lang w:val="fr-FR"/>
        </w:rPr>
        <w:t>avoir ni connu les destinataires, ni avoir donné personnellement les Bibles à de tierces personnes.</w:t>
      </w:r>
    </w:p>
    <w:p w:rsidRPr="000B2539" w:rsidR="00A85125" w:rsidP="000B2539" w:rsidRDefault="00E8220D" w14:paraId="532EB249" w14:textId="77777777">
      <w:pPr>
        <w:pStyle w:val="ECHRPara"/>
        <w:rPr>
          <w:rFonts w:eastAsiaTheme="minorHAnsi"/>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14</w:t>
      </w:r>
      <w:r w:rsidRPr="000B2539">
        <w:rPr>
          <w:lang w:val="fr-FR"/>
        </w:rPr>
        <w:fldChar w:fldCharType="end"/>
      </w:r>
      <w:r w:rsidRPr="000B2539">
        <w:rPr>
          <w:lang w:val="fr-FR"/>
        </w:rPr>
        <w:t>.  </w:t>
      </w:r>
      <w:r w:rsidRPr="000B2539" w:rsidR="008D079C">
        <w:rPr>
          <w:lang w:val="fr-FR"/>
        </w:rPr>
        <w:t xml:space="preserve">Dans son recours </w:t>
      </w:r>
      <w:r w:rsidRPr="000B2539" w:rsidR="004D37BE">
        <w:rPr>
          <w:lang w:val="fr-FR"/>
        </w:rPr>
        <w:t>du</w:t>
      </w:r>
      <w:r w:rsidRPr="000B2539" w:rsidR="00A85125">
        <w:rPr>
          <w:lang w:val="fr-FR"/>
        </w:rPr>
        <w:t xml:space="preserve"> 30 mars 2015</w:t>
      </w:r>
      <w:r w:rsidRPr="000B2539" w:rsidR="008D079C">
        <w:rPr>
          <w:lang w:val="fr-FR"/>
        </w:rPr>
        <w:t xml:space="preserve"> auprès du</w:t>
      </w:r>
      <w:r w:rsidRPr="000B2539" w:rsidR="00A85125">
        <w:rPr>
          <w:lang w:val="fr-FR"/>
        </w:rPr>
        <w:t xml:space="preserve"> Tribunal </w:t>
      </w:r>
      <w:r w:rsidRPr="000B2539" w:rsidR="00A85125">
        <w:rPr>
          <w:rFonts w:eastAsiaTheme="minorHAnsi"/>
          <w:lang w:val="fr-FR"/>
        </w:rPr>
        <w:t>administratif fédéral</w:t>
      </w:r>
      <w:r w:rsidRPr="000B2539" w:rsidR="004D37BE">
        <w:rPr>
          <w:rFonts w:eastAsiaTheme="minorHAnsi"/>
          <w:lang w:val="fr-FR"/>
        </w:rPr>
        <w:t>, le requérant contest</w:t>
      </w:r>
      <w:r w:rsidRPr="000B2539" w:rsidR="00993FE6">
        <w:rPr>
          <w:rFonts w:eastAsiaTheme="minorHAnsi"/>
          <w:lang w:val="fr-FR"/>
        </w:rPr>
        <w:t>a</w:t>
      </w:r>
      <w:r w:rsidRPr="000B2539" w:rsidR="004D37BE">
        <w:rPr>
          <w:rFonts w:eastAsiaTheme="minorHAnsi"/>
          <w:lang w:val="fr-FR"/>
        </w:rPr>
        <w:t xml:space="preserve"> l</w:t>
      </w:r>
      <w:r w:rsidRPr="000B2539" w:rsidR="000B2539">
        <w:rPr>
          <w:rFonts w:eastAsiaTheme="minorHAnsi"/>
          <w:lang w:val="fr-FR"/>
        </w:rPr>
        <w:t>’</w:t>
      </w:r>
      <w:r w:rsidRPr="000B2539" w:rsidR="004D37BE">
        <w:rPr>
          <w:rFonts w:eastAsiaTheme="minorHAnsi"/>
          <w:lang w:val="fr-FR"/>
        </w:rPr>
        <w:t>appréciation des faits par le SEM</w:t>
      </w:r>
      <w:r w:rsidRPr="000B2539" w:rsidR="00103FC2">
        <w:rPr>
          <w:rFonts w:eastAsiaTheme="minorHAnsi"/>
          <w:lang w:val="fr-FR"/>
        </w:rPr>
        <w:t>.</w:t>
      </w:r>
      <w:r w:rsidRPr="000B2539" w:rsidR="00A85125">
        <w:rPr>
          <w:rFonts w:eastAsiaTheme="minorHAnsi"/>
          <w:lang w:val="fr-FR"/>
        </w:rPr>
        <w:t xml:space="preserve"> Il </w:t>
      </w:r>
      <w:r w:rsidRPr="000B2539" w:rsidR="00993FE6">
        <w:rPr>
          <w:rFonts w:eastAsiaTheme="minorHAnsi"/>
          <w:lang w:val="fr-FR"/>
        </w:rPr>
        <w:t>fit</w:t>
      </w:r>
      <w:r w:rsidRPr="000B2539" w:rsidR="004D37BE">
        <w:rPr>
          <w:rFonts w:eastAsiaTheme="minorHAnsi"/>
          <w:lang w:val="fr-FR"/>
        </w:rPr>
        <w:t xml:space="preserve"> </w:t>
      </w:r>
      <w:r w:rsidRPr="000B2539" w:rsidR="00A85125">
        <w:rPr>
          <w:rFonts w:eastAsiaTheme="minorHAnsi"/>
          <w:lang w:val="fr-FR"/>
        </w:rPr>
        <w:t>valoir, s</w:t>
      </w:r>
      <w:r w:rsidRPr="000B2539" w:rsidR="000B2539">
        <w:rPr>
          <w:rFonts w:eastAsiaTheme="minorHAnsi"/>
          <w:lang w:val="fr-FR"/>
        </w:rPr>
        <w:t>’</w:t>
      </w:r>
      <w:r w:rsidRPr="000B2539" w:rsidR="00A85125">
        <w:rPr>
          <w:rFonts w:eastAsiaTheme="minorHAnsi"/>
          <w:lang w:val="fr-FR"/>
        </w:rPr>
        <w:t>agissant des persécutions alléguées, qu</w:t>
      </w:r>
      <w:r w:rsidRPr="000B2539" w:rsidR="000B2539">
        <w:rPr>
          <w:rFonts w:eastAsiaTheme="minorHAnsi"/>
          <w:lang w:val="fr-FR"/>
        </w:rPr>
        <w:t>’</w:t>
      </w:r>
      <w:r w:rsidRPr="000B2539" w:rsidR="00A85125">
        <w:rPr>
          <w:rFonts w:eastAsiaTheme="minorHAnsi"/>
          <w:lang w:val="fr-FR"/>
        </w:rPr>
        <w:t>il n</w:t>
      </w:r>
      <w:r w:rsidRPr="000B2539" w:rsidR="000B2539">
        <w:rPr>
          <w:rFonts w:eastAsiaTheme="minorHAnsi"/>
          <w:lang w:val="fr-FR"/>
        </w:rPr>
        <w:t>’</w:t>
      </w:r>
      <w:r w:rsidRPr="000B2539" w:rsidR="00A85125">
        <w:rPr>
          <w:rFonts w:eastAsiaTheme="minorHAnsi"/>
          <w:lang w:val="fr-FR"/>
        </w:rPr>
        <w:t xml:space="preserve">avait pas eu le temps de demander plus de détails à sa mère et à son frère </w:t>
      </w:r>
      <w:r w:rsidRPr="000B2539" w:rsidR="00D63509">
        <w:rPr>
          <w:rFonts w:eastAsiaTheme="minorHAnsi"/>
          <w:lang w:val="fr-FR"/>
        </w:rPr>
        <w:t>car il</w:t>
      </w:r>
      <w:r w:rsidRPr="000B2539" w:rsidR="00A85125">
        <w:rPr>
          <w:rFonts w:eastAsiaTheme="minorHAnsi"/>
          <w:lang w:val="fr-FR"/>
        </w:rPr>
        <w:t xml:space="preserve"> avait </w:t>
      </w:r>
      <w:r w:rsidRPr="000B2539" w:rsidR="004D37BE">
        <w:rPr>
          <w:rFonts w:eastAsiaTheme="minorHAnsi"/>
          <w:lang w:val="fr-FR"/>
        </w:rPr>
        <w:t>été contraint de prendre la fuite</w:t>
      </w:r>
      <w:r w:rsidRPr="000B2539" w:rsidR="00A85125">
        <w:rPr>
          <w:rFonts w:eastAsiaTheme="minorHAnsi"/>
          <w:lang w:val="fr-FR"/>
        </w:rPr>
        <w:t xml:space="preserve"> immédiatement, craignant pour sa vie. Quant à son rapprochement du christianisme, le requérant </w:t>
      </w:r>
      <w:r w:rsidRPr="000B2539" w:rsidR="004D37BE">
        <w:rPr>
          <w:rFonts w:eastAsiaTheme="minorHAnsi"/>
          <w:lang w:val="fr-FR"/>
        </w:rPr>
        <w:t>rappel</w:t>
      </w:r>
      <w:r w:rsidRPr="000B2539" w:rsidR="00993FE6">
        <w:rPr>
          <w:rFonts w:eastAsiaTheme="minorHAnsi"/>
          <w:lang w:val="fr-FR"/>
        </w:rPr>
        <w:t>a</w:t>
      </w:r>
      <w:r w:rsidRPr="000B2539" w:rsidR="00A85125">
        <w:rPr>
          <w:rFonts w:eastAsiaTheme="minorHAnsi"/>
          <w:lang w:val="fr-FR"/>
        </w:rPr>
        <w:t xml:space="preserve"> qu</w:t>
      </w:r>
      <w:r w:rsidRPr="000B2539" w:rsidR="000B2539">
        <w:rPr>
          <w:rFonts w:eastAsiaTheme="minorHAnsi"/>
          <w:lang w:val="fr-FR"/>
        </w:rPr>
        <w:t>’</w:t>
      </w:r>
      <w:r w:rsidRPr="000B2539" w:rsidR="00A85125">
        <w:rPr>
          <w:rFonts w:eastAsiaTheme="minorHAnsi"/>
          <w:lang w:val="fr-FR"/>
        </w:rPr>
        <w:t xml:space="preserve">il avait expliqué lors de </w:t>
      </w:r>
      <w:r w:rsidRPr="000B2539" w:rsidR="00993FE6">
        <w:rPr>
          <w:rFonts w:eastAsiaTheme="minorHAnsi"/>
          <w:lang w:val="fr-FR"/>
        </w:rPr>
        <w:t>s</w:t>
      </w:r>
      <w:r w:rsidRPr="000B2539" w:rsidR="00A85125">
        <w:rPr>
          <w:rFonts w:eastAsiaTheme="minorHAnsi"/>
          <w:lang w:val="fr-FR"/>
        </w:rPr>
        <w:t>a première audition qu</w:t>
      </w:r>
      <w:r w:rsidRPr="000B2539" w:rsidR="000B2539">
        <w:rPr>
          <w:rFonts w:eastAsiaTheme="minorHAnsi"/>
          <w:lang w:val="fr-FR"/>
        </w:rPr>
        <w:t>’</w:t>
      </w:r>
      <w:r w:rsidRPr="000B2539" w:rsidR="00A85125">
        <w:rPr>
          <w:rFonts w:eastAsiaTheme="minorHAnsi"/>
          <w:lang w:val="fr-FR"/>
        </w:rPr>
        <w:t xml:space="preserve">il disposait de connaissances sur cette religion. Il </w:t>
      </w:r>
      <w:r w:rsidRPr="000B2539" w:rsidR="004D37BE">
        <w:rPr>
          <w:rFonts w:eastAsiaTheme="minorHAnsi"/>
          <w:lang w:val="fr-FR"/>
        </w:rPr>
        <w:t>affirm</w:t>
      </w:r>
      <w:r w:rsidRPr="000B2539" w:rsidR="00993FE6">
        <w:rPr>
          <w:rFonts w:eastAsiaTheme="minorHAnsi"/>
          <w:lang w:val="fr-FR"/>
        </w:rPr>
        <w:t>a</w:t>
      </w:r>
      <w:r w:rsidRPr="000B2539" w:rsidR="004D37BE">
        <w:rPr>
          <w:rFonts w:eastAsiaTheme="minorHAnsi"/>
          <w:lang w:val="fr-FR"/>
        </w:rPr>
        <w:t xml:space="preserve">, </w:t>
      </w:r>
      <w:r w:rsidRPr="000B2539" w:rsidR="00A85125">
        <w:rPr>
          <w:rFonts w:eastAsiaTheme="minorHAnsi"/>
          <w:lang w:val="fr-FR"/>
        </w:rPr>
        <w:t>par ailleurs</w:t>
      </w:r>
      <w:r w:rsidRPr="000B2539" w:rsidR="004D37BE">
        <w:rPr>
          <w:rFonts w:eastAsiaTheme="minorHAnsi"/>
          <w:lang w:val="fr-FR"/>
        </w:rPr>
        <w:t>, que</w:t>
      </w:r>
      <w:r w:rsidRPr="000B2539" w:rsidR="00A85125">
        <w:rPr>
          <w:rFonts w:eastAsiaTheme="minorHAnsi"/>
          <w:lang w:val="fr-FR"/>
        </w:rPr>
        <w:t xml:space="preserve"> lors de la deuxième audition, il ne s</w:t>
      </w:r>
      <w:r w:rsidRPr="000B2539" w:rsidR="000B2539">
        <w:rPr>
          <w:rFonts w:eastAsiaTheme="minorHAnsi"/>
          <w:lang w:val="fr-FR"/>
        </w:rPr>
        <w:t>’</w:t>
      </w:r>
      <w:r w:rsidRPr="000B2539" w:rsidR="00A85125">
        <w:rPr>
          <w:rFonts w:eastAsiaTheme="minorHAnsi"/>
          <w:lang w:val="fr-FR"/>
        </w:rPr>
        <w:t>était pas exprimé</w:t>
      </w:r>
      <w:r w:rsidRPr="000B2539" w:rsidR="00D63509">
        <w:rPr>
          <w:rFonts w:eastAsiaTheme="minorHAnsi"/>
          <w:lang w:val="fr-FR"/>
        </w:rPr>
        <w:t xml:space="preserve"> à ce sujet</w:t>
      </w:r>
      <w:r w:rsidRPr="000B2539" w:rsidR="00A85125">
        <w:rPr>
          <w:rFonts w:eastAsiaTheme="minorHAnsi"/>
          <w:lang w:val="fr-FR"/>
        </w:rPr>
        <w:t xml:space="preserve"> de manière aussi détaillée que le prétendait le SEM. </w:t>
      </w:r>
      <w:r w:rsidRPr="000B2539" w:rsidR="002A2122">
        <w:rPr>
          <w:rFonts w:eastAsiaTheme="minorHAnsi"/>
          <w:lang w:val="fr-FR"/>
        </w:rPr>
        <w:t>Par ailleurs</w:t>
      </w:r>
      <w:r w:rsidRPr="000B2539" w:rsidR="00993FE6">
        <w:rPr>
          <w:rFonts w:eastAsiaTheme="minorHAnsi"/>
          <w:lang w:val="fr-FR"/>
        </w:rPr>
        <w:t>, il ne s</w:t>
      </w:r>
      <w:r w:rsidRPr="000B2539" w:rsidR="000B2539">
        <w:rPr>
          <w:rFonts w:eastAsiaTheme="minorHAnsi"/>
          <w:lang w:val="fr-FR"/>
        </w:rPr>
        <w:t>’</w:t>
      </w:r>
      <w:r w:rsidRPr="000B2539" w:rsidR="00993FE6">
        <w:rPr>
          <w:rFonts w:eastAsiaTheme="minorHAnsi"/>
          <w:lang w:val="fr-FR"/>
        </w:rPr>
        <w:t>était</w:t>
      </w:r>
      <w:r w:rsidRPr="000B2539" w:rsidR="00A85125">
        <w:rPr>
          <w:rFonts w:eastAsiaTheme="minorHAnsi"/>
          <w:lang w:val="fr-FR"/>
        </w:rPr>
        <w:t xml:space="preserve"> </w:t>
      </w:r>
      <w:r w:rsidRPr="000B2539" w:rsidR="00993FE6">
        <w:rPr>
          <w:rFonts w:eastAsiaTheme="minorHAnsi"/>
          <w:lang w:val="fr-FR"/>
        </w:rPr>
        <w:t xml:space="preserve">pas </w:t>
      </w:r>
      <w:r w:rsidRPr="000B2539" w:rsidR="00A85125">
        <w:rPr>
          <w:rFonts w:eastAsiaTheme="minorHAnsi"/>
          <w:lang w:val="fr-FR"/>
        </w:rPr>
        <w:t>contredit s</w:t>
      </w:r>
      <w:r w:rsidRPr="000B2539" w:rsidR="000B2539">
        <w:rPr>
          <w:rFonts w:eastAsiaTheme="minorHAnsi"/>
          <w:lang w:val="fr-FR"/>
        </w:rPr>
        <w:t>’</w:t>
      </w:r>
      <w:r w:rsidRPr="000B2539" w:rsidR="00A85125">
        <w:rPr>
          <w:rFonts w:eastAsiaTheme="minorHAnsi"/>
          <w:lang w:val="fr-FR"/>
        </w:rPr>
        <w:t xml:space="preserve">agissant des destinataires des </w:t>
      </w:r>
      <w:r w:rsidRPr="000B2539" w:rsidR="004D37BE">
        <w:rPr>
          <w:rFonts w:eastAsiaTheme="minorHAnsi"/>
          <w:lang w:val="fr-FR"/>
        </w:rPr>
        <w:t>B</w:t>
      </w:r>
      <w:r w:rsidRPr="000B2539" w:rsidR="00A85125">
        <w:rPr>
          <w:rFonts w:eastAsiaTheme="minorHAnsi"/>
          <w:lang w:val="fr-FR"/>
        </w:rPr>
        <w:t>ibles qu</w:t>
      </w:r>
      <w:r w:rsidRPr="000B2539" w:rsidR="000B2539">
        <w:rPr>
          <w:rFonts w:eastAsiaTheme="minorHAnsi"/>
          <w:lang w:val="fr-FR"/>
        </w:rPr>
        <w:t>’</w:t>
      </w:r>
      <w:r w:rsidRPr="000B2539" w:rsidR="00A85125">
        <w:rPr>
          <w:rFonts w:eastAsiaTheme="minorHAnsi"/>
          <w:lang w:val="fr-FR"/>
        </w:rPr>
        <w:t>il alléguait avoir distribuées.</w:t>
      </w:r>
      <w:r w:rsidRPr="000B2539">
        <w:rPr>
          <w:lang w:val="fr-FR"/>
        </w:rPr>
        <w:t xml:space="preserve"> Il </w:t>
      </w:r>
      <w:r w:rsidRPr="000B2539" w:rsidR="00D70482">
        <w:rPr>
          <w:rFonts w:eastAsiaTheme="minorHAnsi"/>
          <w:lang w:val="fr-FR"/>
        </w:rPr>
        <w:t xml:space="preserve">fit parvenir au Tribunal administratif fédéral </w:t>
      </w:r>
      <w:r w:rsidRPr="000B2539" w:rsidR="00A85125">
        <w:rPr>
          <w:rFonts w:eastAsiaTheme="minorHAnsi"/>
          <w:lang w:val="fr-FR"/>
        </w:rPr>
        <w:t xml:space="preserve">divers documents, </w:t>
      </w:r>
      <w:r w:rsidRPr="000B2539" w:rsidR="00660C09">
        <w:rPr>
          <w:rFonts w:eastAsiaTheme="minorHAnsi"/>
          <w:lang w:val="fr-FR"/>
        </w:rPr>
        <w:t>notamment</w:t>
      </w:r>
      <w:r w:rsidRPr="000B2539" w:rsidR="00A85125">
        <w:rPr>
          <w:rFonts w:eastAsiaTheme="minorHAnsi"/>
          <w:lang w:val="fr-FR"/>
        </w:rPr>
        <w:t xml:space="preserve"> une lettre </w:t>
      </w:r>
      <w:r w:rsidRPr="000B2539">
        <w:rPr>
          <w:rFonts w:eastAsiaTheme="minorHAnsi"/>
          <w:lang w:val="fr-FR"/>
        </w:rPr>
        <w:t>prétendument écrite par son</w:t>
      </w:r>
      <w:r w:rsidRPr="000B2539" w:rsidR="00A85125">
        <w:rPr>
          <w:rFonts w:eastAsiaTheme="minorHAnsi"/>
          <w:lang w:val="fr-FR"/>
        </w:rPr>
        <w:t xml:space="preserve"> père</w:t>
      </w:r>
      <w:r w:rsidRPr="000B2539">
        <w:rPr>
          <w:rFonts w:eastAsiaTheme="minorHAnsi"/>
          <w:lang w:val="fr-FR"/>
        </w:rPr>
        <w:t>,</w:t>
      </w:r>
      <w:r w:rsidRPr="000B2539" w:rsidR="00A85125">
        <w:rPr>
          <w:rFonts w:eastAsiaTheme="minorHAnsi"/>
          <w:lang w:val="fr-FR"/>
        </w:rPr>
        <w:t xml:space="preserve"> dont il ressortait que la famille du requérant avait été contrainte de quitter l</w:t>
      </w:r>
      <w:r w:rsidRPr="000B2539" w:rsidR="000B2539">
        <w:rPr>
          <w:rFonts w:eastAsiaTheme="minorHAnsi"/>
          <w:lang w:val="fr-FR"/>
        </w:rPr>
        <w:t>’</w:t>
      </w:r>
      <w:r w:rsidRPr="000B2539" w:rsidR="00A85125">
        <w:rPr>
          <w:rFonts w:eastAsiaTheme="minorHAnsi"/>
          <w:lang w:val="fr-FR"/>
        </w:rPr>
        <w:t xml:space="preserve">Afghanistan </w:t>
      </w:r>
      <w:r w:rsidRPr="000B2539" w:rsidR="00DB1E7E">
        <w:rPr>
          <w:rFonts w:eastAsiaTheme="minorHAnsi"/>
          <w:lang w:val="fr-FR"/>
        </w:rPr>
        <w:t>à cause de la distribution des Bibles</w:t>
      </w:r>
      <w:r w:rsidRPr="000B2539" w:rsidR="00A85125">
        <w:rPr>
          <w:rFonts w:eastAsiaTheme="minorHAnsi"/>
          <w:lang w:val="fr-FR"/>
        </w:rPr>
        <w:t>, un certificat de baptême, une lettre concernant ses</w:t>
      </w:r>
      <w:r w:rsidRPr="000B2539" w:rsidR="00D63509">
        <w:rPr>
          <w:rFonts w:eastAsiaTheme="minorHAnsi"/>
          <w:lang w:val="fr-FR"/>
        </w:rPr>
        <w:t xml:space="preserve"> activités religieuses au sein d</w:t>
      </w:r>
      <w:r w:rsidRPr="000B2539" w:rsidR="000B2539">
        <w:rPr>
          <w:rFonts w:eastAsiaTheme="minorHAnsi"/>
          <w:lang w:val="fr-FR"/>
        </w:rPr>
        <w:t>’</w:t>
      </w:r>
      <w:r w:rsidRPr="000B2539" w:rsidR="00D63509">
        <w:rPr>
          <w:rFonts w:eastAsiaTheme="minorHAnsi"/>
          <w:lang w:val="fr-FR"/>
        </w:rPr>
        <w:t>un</w:t>
      </w:r>
      <w:r w:rsidRPr="000B2539" w:rsidR="00A85125">
        <w:rPr>
          <w:rFonts w:eastAsiaTheme="minorHAnsi"/>
          <w:lang w:val="fr-FR"/>
        </w:rPr>
        <w:t xml:space="preserve">e </w:t>
      </w:r>
      <w:r w:rsidRPr="000B2539">
        <w:rPr>
          <w:rFonts w:eastAsiaTheme="minorHAnsi"/>
          <w:lang w:val="fr-FR"/>
        </w:rPr>
        <w:t>communauté catholique en Suisse</w:t>
      </w:r>
      <w:r w:rsidRPr="000B2539" w:rsidR="00A85125">
        <w:rPr>
          <w:rFonts w:eastAsiaTheme="minorHAnsi"/>
          <w:lang w:val="fr-FR"/>
        </w:rPr>
        <w:t xml:space="preserve"> ainsi qu</w:t>
      </w:r>
      <w:r w:rsidRPr="000B2539" w:rsidR="000B2539">
        <w:rPr>
          <w:rFonts w:eastAsiaTheme="minorHAnsi"/>
          <w:lang w:val="fr-FR"/>
        </w:rPr>
        <w:t>’</w:t>
      </w:r>
      <w:r w:rsidRPr="000B2539" w:rsidR="00A85125">
        <w:rPr>
          <w:rFonts w:eastAsiaTheme="minorHAnsi"/>
          <w:lang w:val="fr-FR"/>
        </w:rPr>
        <w:t>un certificat selon lequel les sacrements de l</w:t>
      </w:r>
      <w:r w:rsidRPr="000B2539" w:rsidR="000B2539">
        <w:rPr>
          <w:rFonts w:eastAsiaTheme="minorHAnsi"/>
          <w:lang w:val="fr-FR"/>
        </w:rPr>
        <w:t>’</w:t>
      </w:r>
      <w:r w:rsidRPr="000B2539" w:rsidR="00A85125">
        <w:rPr>
          <w:rFonts w:eastAsiaTheme="minorHAnsi"/>
          <w:lang w:val="fr-FR"/>
        </w:rPr>
        <w:t>initiation chrétienne lui avaient été conférés.</w:t>
      </w:r>
    </w:p>
    <w:p w:rsidRPr="000B2539" w:rsidR="00525297" w:rsidP="000B2539" w:rsidRDefault="00525297" w14:paraId="417A80B9" w14:textId="77777777">
      <w:pPr>
        <w:pStyle w:val="ECHRHeading2"/>
        <w:rPr>
          <w:lang w:val="fr-FR"/>
        </w:rPr>
      </w:pPr>
      <w:r w:rsidRPr="000B2539">
        <w:rPr>
          <w:lang w:val="fr-FR"/>
        </w:rPr>
        <w:t>C.  L</w:t>
      </w:r>
      <w:r w:rsidRPr="000B2539" w:rsidR="000B2539">
        <w:rPr>
          <w:lang w:val="fr-FR"/>
        </w:rPr>
        <w:t>’</w:t>
      </w:r>
      <w:r w:rsidRPr="000B2539">
        <w:rPr>
          <w:lang w:val="fr-FR"/>
        </w:rPr>
        <w:t>arrêt du Tribunal administratif fédéral</w:t>
      </w:r>
    </w:p>
    <w:p w:rsidRPr="000B2539" w:rsidR="00E34F00" w:rsidP="000B2539" w:rsidRDefault="00A85125" w14:paraId="13A909C2"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15</w:t>
      </w:r>
      <w:r w:rsidRPr="000B2539">
        <w:rPr>
          <w:lang w:val="fr-FR"/>
        </w:rPr>
        <w:fldChar w:fldCharType="end"/>
      </w:r>
      <w:r w:rsidRPr="000B2539">
        <w:rPr>
          <w:lang w:val="fr-FR"/>
        </w:rPr>
        <w:t>.  Par un arrêt du 21 octobre 2016</w:t>
      </w:r>
      <w:r w:rsidRPr="000B2539" w:rsidR="00C75913">
        <w:rPr>
          <w:lang w:val="fr-FR"/>
        </w:rPr>
        <w:t>,</w:t>
      </w:r>
      <w:r w:rsidRPr="000B2539">
        <w:rPr>
          <w:lang w:val="fr-FR"/>
        </w:rPr>
        <w:t xml:space="preserve"> le Tribunal administratif fédéral rejeta le recours du requérant.</w:t>
      </w:r>
    </w:p>
    <w:p w:rsidRPr="000B2539" w:rsidR="002A2122" w:rsidP="000B2539" w:rsidRDefault="006E1996" w14:paraId="56E81511"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16</w:t>
      </w:r>
      <w:r w:rsidRPr="000B2539">
        <w:rPr>
          <w:lang w:val="fr-FR"/>
        </w:rPr>
        <w:fldChar w:fldCharType="end"/>
      </w:r>
      <w:r w:rsidRPr="000B2539">
        <w:rPr>
          <w:lang w:val="fr-FR"/>
        </w:rPr>
        <w:t>.  </w:t>
      </w:r>
      <w:r w:rsidRPr="000B2539" w:rsidR="00BC6C8E">
        <w:rPr>
          <w:lang w:val="fr-FR"/>
        </w:rPr>
        <w:t xml:space="preserve">En ce qui concerne les activités de distribution de Bibles, le Tribunal administratif fédéral </w:t>
      </w:r>
      <w:r w:rsidRPr="000B2539" w:rsidR="00993FE6">
        <w:rPr>
          <w:lang w:val="fr-FR"/>
        </w:rPr>
        <w:t>releva</w:t>
      </w:r>
      <w:r w:rsidRPr="000B2539" w:rsidR="00BC6C8E">
        <w:rPr>
          <w:lang w:val="fr-FR"/>
        </w:rPr>
        <w:t xml:space="preserve"> d</w:t>
      </w:r>
      <w:r w:rsidRPr="000B2539" w:rsidR="000B2539">
        <w:rPr>
          <w:lang w:val="fr-FR"/>
        </w:rPr>
        <w:t>’</w:t>
      </w:r>
      <w:r w:rsidRPr="000B2539" w:rsidR="00BC6C8E">
        <w:rPr>
          <w:lang w:val="fr-FR"/>
        </w:rPr>
        <w:t>abord que le requérant n</w:t>
      </w:r>
      <w:r w:rsidRPr="000B2539" w:rsidR="000B2539">
        <w:rPr>
          <w:lang w:val="fr-FR"/>
        </w:rPr>
        <w:t>’</w:t>
      </w:r>
      <w:r w:rsidRPr="000B2539" w:rsidR="00BC6C8E">
        <w:rPr>
          <w:lang w:val="fr-FR"/>
        </w:rPr>
        <w:t xml:space="preserve">avait pas décrit un vrai </w:t>
      </w:r>
      <w:r w:rsidRPr="000B2539" w:rsidR="00BC6C8E">
        <w:rPr>
          <w:i/>
          <w:lang w:val="fr-FR"/>
        </w:rPr>
        <w:t>modus operandi</w:t>
      </w:r>
      <w:r w:rsidRPr="000B2539" w:rsidR="00BC6C8E">
        <w:rPr>
          <w:lang w:val="fr-FR"/>
        </w:rPr>
        <w:t>, mais qu</w:t>
      </w:r>
      <w:r w:rsidRPr="000B2539" w:rsidR="000B2539">
        <w:rPr>
          <w:lang w:val="fr-FR"/>
        </w:rPr>
        <w:t>’</w:t>
      </w:r>
      <w:r w:rsidRPr="000B2539" w:rsidR="00BC6C8E">
        <w:rPr>
          <w:lang w:val="fr-FR"/>
        </w:rPr>
        <w:t xml:space="preserve">il </w:t>
      </w:r>
      <w:r w:rsidRPr="000B2539" w:rsidR="00A66F4D">
        <w:rPr>
          <w:lang w:val="fr-FR"/>
        </w:rPr>
        <w:t>s</w:t>
      </w:r>
      <w:r w:rsidRPr="000B2539" w:rsidR="000B2539">
        <w:rPr>
          <w:lang w:val="fr-FR"/>
        </w:rPr>
        <w:t>’</w:t>
      </w:r>
      <w:r w:rsidRPr="000B2539" w:rsidR="00A66F4D">
        <w:rPr>
          <w:lang w:val="fr-FR"/>
        </w:rPr>
        <w:t>était limité</w:t>
      </w:r>
      <w:r w:rsidRPr="000B2539" w:rsidR="00BC6C8E">
        <w:rPr>
          <w:lang w:val="fr-FR"/>
        </w:rPr>
        <w:t xml:space="preserve"> à affirmer qu</w:t>
      </w:r>
      <w:r w:rsidRPr="000B2539" w:rsidR="000B2539">
        <w:rPr>
          <w:lang w:val="fr-FR"/>
        </w:rPr>
        <w:t>’</w:t>
      </w:r>
      <w:r w:rsidRPr="000B2539" w:rsidR="00BC6C8E">
        <w:rPr>
          <w:lang w:val="fr-FR"/>
        </w:rPr>
        <w:t xml:space="preserve">il </w:t>
      </w:r>
      <w:r w:rsidRPr="000B2539" w:rsidR="00A66F4D">
        <w:rPr>
          <w:lang w:val="fr-FR"/>
        </w:rPr>
        <w:t>avait</w:t>
      </w:r>
      <w:r w:rsidRPr="000B2539" w:rsidR="00BC6C8E">
        <w:rPr>
          <w:lang w:val="fr-FR"/>
        </w:rPr>
        <w:t xml:space="preserve"> aidé son ami à déposer les Bibles devant les portes de certains concitoyens, choisis d</w:t>
      </w:r>
      <w:r w:rsidRPr="000B2539" w:rsidR="000B2539">
        <w:rPr>
          <w:lang w:val="fr-FR"/>
        </w:rPr>
        <w:t>’</w:t>
      </w:r>
      <w:r w:rsidRPr="000B2539" w:rsidR="00BC6C8E">
        <w:rPr>
          <w:lang w:val="fr-FR"/>
        </w:rPr>
        <w:t>une manière presque aléatoire, en espérant qu</w:t>
      </w:r>
      <w:r w:rsidRPr="000B2539" w:rsidR="000B2539">
        <w:rPr>
          <w:lang w:val="fr-FR"/>
        </w:rPr>
        <w:t>’</w:t>
      </w:r>
      <w:r w:rsidRPr="000B2539" w:rsidR="00BC6C8E">
        <w:rPr>
          <w:lang w:val="fr-FR"/>
        </w:rPr>
        <w:t>ils pourraient les lire. De même, les déclarations concernant les événements qui a</w:t>
      </w:r>
      <w:r w:rsidRPr="000B2539" w:rsidR="008E58B2">
        <w:rPr>
          <w:lang w:val="fr-FR"/>
        </w:rPr>
        <w:t>v</w:t>
      </w:r>
      <w:r w:rsidRPr="000B2539" w:rsidR="00BC6C8E">
        <w:rPr>
          <w:lang w:val="fr-FR"/>
        </w:rPr>
        <w:t>aient conduit le requérant à s</w:t>
      </w:r>
      <w:r w:rsidRPr="000B2539" w:rsidR="000B2539">
        <w:rPr>
          <w:lang w:val="fr-FR"/>
        </w:rPr>
        <w:t>’</w:t>
      </w:r>
      <w:r w:rsidRPr="000B2539" w:rsidR="00BC6C8E">
        <w:rPr>
          <w:lang w:val="fr-FR"/>
        </w:rPr>
        <w:t>expatrier manquaient de substance</w:t>
      </w:r>
      <w:r w:rsidRPr="000B2539" w:rsidR="002A2122">
        <w:rPr>
          <w:lang w:val="fr-FR"/>
        </w:rPr>
        <w:t xml:space="preserve"> et étaient incohérentes à </w:t>
      </w:r>
      <w:r w:rsidRPr="000B2539" w:rsidR="009A0D7A">
        <w:rPr>
          <w:lang w:val="fr-FR"/>
        </w:rPr>
        <w:t>maints</w:t>
      </w:r>
      <w:r w:rsidRPr="000B2539" w:rsidR="002A2122">
        <w:rPr>
          <w:lang w:val="fr-FR"/>
        </w:rPr>
        <w:t xml:space="preserve"> égards.</w:t>
      </w:r>
    </w:p>
    <w:p w:rsidRPr="000B2539" w:rsidR="00E34F00" w:rsidP="000B2539" w:rsidRDefault="002A2122" w14:paraId="207D12DB"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17</w:t>
      </w:r>
      <w:r w:rsidRPr="000B2539">
        <w:rPr>
          <w:lang w:val="fr-FR"/>
        </w:rPr>
        <w:fldChar w:fldCharType="end"/>
      </w:r>
      <w:r w:rsidRPr="000B2539">
        <w:rPr>
          <w:lang w:val="fr-FR"/>
        </w:rPr>
        <w:t>.  </w:t>
      </w:r>
      <w:r w:rsidRPr="000B2539" w:rsidR="009A0D7A">
        <w:rPr>
          <w:lang w:val="fr-FR"/>
        </w:rPr>
        <w:t>L</w:t>
      </w:r>
      <w:r w:rsidRPr="000B2539">
        <w:rPr>
          <w:lang w:val="fr-FR"/>
        </w:rPr>
        <w:t>e</w:t>
      </w:r>
      <w:r w:rsidRPr="000B2539" w:rsidR="005D06C5">
        <w:rPr>
          <w:lang w:val="fr-FR"/>
        </w:rPr>
        <w:t xml:space="preserve"> Tribunal administratif fédéral </w:t>
      </w:r>
      <w:r w:rsidRPr="000B2539" w:rsidR="00600FA7">
        <w:rPr>
          <w:lang w:val="fr-FR"/>
        </w:rPr>
        <w:t xml:space="preserve">releva </w:t>
      </w:r>
      <w:r w:rsidRPr="000B2539" w:rsidR="009A0D7A">
        <w:rPr>
          <w:lang w:val="fr-FR"/>
        </w:rPr>
        <w:t xml:space="preserve">également </w:t>
      </w:r>
      <w:r w:rsidRPr="000B2539" w:rsidR="00600FA7">
        <w:rPr>
          <w:lang w:val="fr-FR"/>
        </w:rPr>
        <w:t>que</w:t>
      </w:r>
      <w:r w:rsidRPr="000B2539" w:rsidR="00300132">
        <w:rPr>
          <w:lang w:val="fr-FR"/>
        </w:rPr>
        <w:t>,</w:t>
      </w:r>
      <w:r w:rsidRPr="000B2539" w:rsidR="00600FA7">
        <w:rPr>
          <w:lang w:val="fr-FR"/>
        </w:rPr>
        <w:t xml:space="preserve"> s</w:t>
      </w:r>
      <w:r w:rsidRPr="000B2539" w:rsidR="000B2539">
        <w:rPr>
          <w:lang w:val="fr-FR"/>
        </w:rPr>
        <w:t>’</w:t>
      </w:r>
      <w:r w:rsidRPr="000B2539" w:rsidR="00600FA7">
        <w:rPr>
          <w:lang w:val="fr-FR"/>
        </w:rPr>
        <w:t>il ne pouvait</w:t>
      </w:r>
      <w:r w:rsidRPr="000B2539" w:rsidR="004A4B2E">
        <w:rPr>
          <w:lang w:val="fr-FR"/>
        </w:rPr>
        <w:t xml:space="preserve"> a priori pas</w:t>
      </w:r>
      <w:r w:rsidRPr="000B2539" w:rsidR="00600FA7">
        <w:rPr>
          <w:lang w:val="fr-FR"/>
        </w:rPr>
        <w:t xml:space="preserve"> être exclu que le requérant avait pu </w:t>
      </w:r>
      <w:r w:rsidRPr="000B2539" w:rsidR="00554516">
        <w:rPr>
          <w:lang w:val="fr-FR"/>
        </w:rPr>
        <w:t>commencer à s</w:t>
      </w:r>
      <w:r w:rsidRPr="000B2539" w:rsidR="000B2539">
        <w:rPr>
          <w:lang w:val="fr-FR"/>
        </w:rPr>
        <w:t>’</w:t>
      </w:r>
      <w:r w:rsidRPr="000B2539" w:rsidR="00554516">
        <w:rPr>
          <w:lang w:val="fr-FR"/>
        </w:rPr>
        <w:t xml:space="preserve">intéresser </w:t>
      </w:r>
      <w:r w:rsidRPr="000B2539" w:rsidR="00600FA7">
        <w:rPr>
          <w:lang w:val="fr-FR"/>
        </w:rPr>
        <w:t>au christianisme dans son pays d</w:t>
      </w:r>
      <w:r w:rsidRPr="000B2539" w:rsidR="000B2539">
        <w:rPr>
          <w:lang w:val="fr-FR"/>
        </w:rPr>
        <w:t>’</w:t>
      </w:r>
      <w:r w:rsidRPr="000B2539" w:rsidR="00600FA7">
        <w:rPr>
          <w:lang w:val="fr-FR"/>
        </w:rPr>
        <w:t>origine, il fallait plutôt retenir qu</w:t>
      </w:r>
      <w:r w:rsidRPr="000B2539" w:rsidR="000B2539">
        <w:rPr>
          <w:lang w:val="fr-FR"/>
        </w:rPr>
        <w:t>’</w:t>
      </w:r>
      <w:r w:rsidRPr="000B2539" w:rsidR="00600FA7">
        <w:rPr>
          <w:lang w:val="fr-FR"/>
        </w:rPr>
        <w:t>il avait été confronté à la question de la conversion après son arrivée en Suisse.</w:t>
      </w:r>
      <w:r w:rsidRPr="000B2539" w:rsidR="005D06C5">
        <w:rPr>
          <w:lang w:val="fr-FR"/>
        </w:rPr>
        <w:t xml:space="preserve"> </w:t>
      </w:r>
      <w:r w:rsidRPr="000B2539" w:rsidR="00D30247">
        <w:rPr>
          <w:lang w:val="fr-FR"/>
        </w:rPr>
        <w:t>Indépendamment de cela, il était indéniable que le requérant disposait de connaissances sur le christianisme. Au vu de ce constat et des documents remis dans le cadre de la procédure de recours</w:t>
      </w:r>
      <w:r w:rsidRPr="000B2539" w:rsidR="00BC67CE">
        <w:rPr>
          <w:lang w:val="fr-FR"/>
        </w:rPr>
        <w:t xml:space="preserve"> (certificat de baptême</w:t>
      </w:r>
      <w:r w:rsidRPr="000B2539" w:rsidR="00B512BE">
        <w:rPr>
          <w:lang w:val="fr-FR"/>
        </w:rPr>
        <w:t>,</w:t>
      </w:r>
      <w:r w:rsidRPr="000B2539" w:rsidR="00BC67CE">
        <w:rPr>
          <w:lang w:val="fr-FR"/>
        </w:rPr>
        <w:t xml:space="preserve"> certificat des </w:t>
      </w:r>
      <w:r w:rsidRPr="000B2539" w:rsidR="00BC67CE">
        <w:rPr>
          <w:rFonts w:eastAsiaTheme="minorHAnsi"/>
          <w:lang w:val="fr-FR"/>
        </w:rPr>
        <w:t>sacrements de l</w:t>
      </w:r>
      <w:r w:rsidRPr="000B2539" w:rsidR="000B2539">
        <w:rPr>
          <w:rFonts w:eastAsiaTheme="minorHAnsi"/>
          <w:lang w:val="fr-FR"/>
        </w:rPr>
        <w:t>’</w:t>
      </w:r>
      <w:r w:rsidRPr="000B2539" w:rsidR="00BC67CE">
        <w:rPr>
          <w:rFonts w:eastAsiaTheme="minorHAnsi"/>
          <w:lang w:val="fr-FR"/>
        </w:rPr>
        <w:t>initiation chrétienne</w:t>
      </w:r>
      <w:r w:rsidRPr="000B2539" w:rsidR="00B512BE">
        <w:rPr>
          <w:rFonts w:eastAsiaTheme="minorHAnsi"/>
          <w:lang w:val="fr-FR"/>
        </w:rPr>
        <w:t xml:space="preserve"> et lettre du vicaire de </w:t>
      </w:r>
      <w:proofErr w:type="spellStart"/>
      <w:r w:rsidRPr="000B2539" w:rsidR="00B512BE">
        <w:rPr>
          <w:rFonts w:eastAsiaTheme="minorHAnsi"/>
          <w:lang w:val="fr-FR"/>
        </w:rPr>
        <w:t>Bellinzone</w:t>
      </w:r>
      <w:proofErr w:type="spellEnd"/>
      <w:r w:rsidRPr="000B2539" w:rsidR="00BC67CE">
        <w:rPr>
          <w:rFonts w:eastAsiaTheme="minorHAnsi"/>
          <w:lang w:val="fr-FR"/>
        </w:rPr>
        <w:t>)</w:t>
      </w:r>
      <w:r w:rsidRPr="000B2539" w:rsidR="00D30247">
        <w:rPr>
          <w:lang w:val="fr-FR"/>
        </w:rPr>
        <w:t>, le Tribunal administratif fédéral, à la différence du SEM, dit qu</w:t>
      </w:r>
      <w:r w:rsidRPr="000B2539" w:rsidR="000B2539">
        <w:rPr>
          <w:lang w:val="fr-FR"/>
        </w:rPr>
        <w:t>’</w:t>
      </w:r>
      <w:r w:rsidRPr="000B2539" w:rsidR="00D30247">
        <w:rPr>
          <w:lang w:val="fr-FR"/>
        </w:rPr>
        <w:t>il n</w:t>
      </w:r>
      <w:r w:rsidRPr="000B2539" w:rsidR="000B2539">
        <w:rPr>
          <w:lang w:val="fr-FR"/>
        </w:rPr>
        <w:t>’</w:t>
      </w:r>
      <w:r w:rsidRPr="000B2539" w:rsidR="00D30247">
        <w:rPr>
          <w:lang w:val="fr-FR"/>
        </w:rPr>
        <w:t>entendait pas mettre en doute l</w:t>
      </w:r>
      <w:r w:rsidRPr="000B2539" w:rsidR="000B2539">
        <w:rPr>
          <w:lang w:val="fr-FR"/>
        </w:rPr>
        <w:t>’</w:t>
      </w:r>
      <w:r w:rsidRPr="000B2539" w:rsidR="00D30247">
        <w:rPr>
          <w:lang w:val="fr-FR"/>
        </w:rPr>
        <w:t>authenticit</w:t>
      </w:r>
      <w:r w:rsidRPr="000B2539" w:rsidR="008E637C">
        <w:rPr>
          <w:lang w:val="fr-FR"/>
        </w:rPr>
        <w:t>é de la conversion du requérant</w:t>
      </w:r>
      <w:r w:rsidRPr="000B2539" w:rsidR="00D30247">
        <w:rPr>
          <w:lang w:val="fr-FR"/>
        </w:rPr>
        <w:t>.</w:t>
      </w:r>
    </w:p>
    <w:p w:rsidRPr="000B2539" w:rsidR="004540A4" w:rsidP="000B2539" w:rsidRDefault="004540A4" w14:paraId="794921B0"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18</w:t>
      </w:r>
      <w:r w:rsidRPr="000B2539">
        <w:rPr>
          <w:lang w:val="fr-FR"/>
        </w:rPr>
        <w:fldChar w:fldCharType="end"/>
      </w:r>
      <w:r w:rsidRPr="000B2539">
        <w:rPr>
          <w:lang w:val="fr-FR"/>
        </w:rPr>
        <w:t>.  </w:t>
      </w:r>
      <w:r w:rsidRPr="000B2539" w:rsidR="00B16FEE">
        <w:rPr>
          <w:lang w:val="fr-FR"/>
        </w:rPr>
        <w:t>En ce qui concerne</w:t>
      </w:r>
      <w:r w:rsidRPr="000B2539">
        <w:rPr>
          <w:lang w:val="fr-FR"/>
        </w:rPr>
        <w:t xml:space="preserve"> la situation générale des Afghans convertis, le Tribunal administratif fédéral </w:t>
      </w:r>
      <w:r w:rsidRPr="000B2539" w:rsidR="00B61A70">
        <w:rPr>
          <w:lang w:val="fr-FR"/>
        </w:rPr>
        <w:t>releva</w:t>
      </w:r>
      <w:r w:rsidRPr="000B2539" w:rsidR="00B16FEE">
        <w:rPr>
          <w:lang w:val="fr-FR"/>
        </w:rPr>
        <w:t xml:space="preserve"> que la liberté de culte,</w:t>
      </w:r>
      <w:r w:rsidRPr="000B2539">
        <w:rPr>
          <w:lang w:val="fr-FR"/>
        </w:rPr>
        <w:t xml:space="preserve"> garantie par la constitution afghane, </w:t>
      </w:r>
      <w:r w:rsidRPr="000B2539" w:rsidR="00461B2F">
        <w:rPr>
          <w:lang w:val="fr-FR"/>
        </w:rPr>
        <w:t>sembl</w:t>
      </w:r>
      <w:r w:rsidRPr="000B2539" w:rsidR="00300132">
        <w:rPr>
          <w:lang w:val="fr-FR"/>
        </w:rPr>
        <w:t>ait</w:t>
      </w:r>
      <w:r w:rsidRPr="000B2539" w:rsidR="00461B2F">
        <w:rPr>
          <w:lang w:val="fr-FR"/>
        </w:rPr>
        <w:t xml:space="preserve"> purement théorique et ne p</w:t>
      </w:r>
      <w:r w:rsidRPr="000B2539" w:rsidR="00300132">
        <w:rPr>
          <w:lang w:val="fr-FR"/>
        </w:rPr>
        <w:t>ouvait</w:t>
      </w:r>
      <w:r w:rsidRPr="000B2539" w:rsidR="00461B2F">
        <w:rPr>
          <w:lang w:val="fr-FR"/>
        </w:rPr>
        <w:t xml:space="preserve"> être considérée comme </w:t>
      </w:r>
      <w:r w:rsidRPr="000B2539" w:rsidR="00EE03E6">
        <w:rPr>
          <w:lang w:val="fr-FR"/>
        </w:rPr>
        <w:t xml:space="preserve">une </w:t>
      </w:r>
      <w:r w:rsidRPr="000B2539" w:rsidR="00461B2F">
        <w:rPr>
          <w:lang w:val="fr-FR"/>
        </w:rPr>
        <w:t>autorisa</w:t>
      </w:r>
      <w:r w:rsidRPr="000B2539" w:rsidR="00EE03E6">
        <w:rPr>
          <w:lang w:val="fr-FR"/>
        </w:rPr>
        <w:t>tion</w:t>
      </w:r>
      <w:r w:rsidRPr="000B2539" w:rsidR="00461B2F">
        <w:rPr>
          <w:lang w:val="fr-FR"/>
        </w:rPr>
        <w:t xml:space="preserve"> d</w:t>
      </w:r>
      <w:r w:rsidRPr="000B2539" w:rsidR="000B2539">
        <w:rPr>
          <w:lang w:val="fr-FR"/>
        </w:rPr>
        <w:t>’</w:t>
      </w:r>
      <w:r w:rsidRPr="000B2539" w:rsidR="00461B2F">
        <w:rPr>
          <w:lang w:val="fr-FR"/>
        </w:rPr>
        <w:t>abandonner la foi musulmane et d</w:t>
      </w:r>
      <w:r w:rsidRPr="000B2539" w:rsidR="000B2539">
        <w:rPr>
          <w:lang w:val="fr-FR"/>
        </w:rPr>
        <w:t>’</w:t>
      </w:r>
      <w:r w:rsidRPr="000B2539" w:rsidR="00461B2F">
        <w:rPr>
          <w:lang w:val="fr-FR"/>
        </w:rPr>
        <w:t>embrasser le christianisme</w:t>
      </w:r>
      <w:r w:rsidRPr="000B2539">
        <w:rPr>
          <w:lang w:val="fr-FR"/>
        </w:rPr>
        <w:t xml:space="preserve">. </w:t>
      </w:r>
      <w:r w:rsidRPr="000B2539" w:rsidR="00461B2F">
        <w:rPr>
          <w:lang w:val="fr-FR"/>
        </w:rPr>
        <w:t>L</w:t>
      </w:r>
      <w:r w:rsidRPr="000B2539" w:rsidR="000B2539">
        <w:rPr>
          <w:lang w:val="fr-FR"/>
        </w:rPr>
        <w:t>’</w:t>
      </w:r>
      <w:r w:rsidRPr="000B2539">
        <w:rPr>
          <w:lang w:val="fr-FR"/>
        </w:rPr>
        <w:t>abandon de l</w:t>
      </w:r>
      <w:r w:rsidRPr="000B2539" w:rsidR="000B2539">
        <w:rPr>
          <w:lang w:val="fr-FR"/>
        </w:rPr>
        <w:t>’</w:t>
      </w:r>
      <w:r w:rsidRPr="000B2539">
        <w:rPr>
          <w:lang w:val="fr-FR"/>
        </w:rPr>
        <w:t xml:space="preserve">islam </w:t>
      </w:r>
      <w:r w:rsidRPr="000B2539" w:rsidR="00461B2F">
        <w:rPr>
          <w:lang w:val="fr-FR"/>
        </w:rPr>
        <w:t>serait considéré comme</w:t>
      </w:r>
      <w:r w:rsidRPr="000B2539" w:rsidR="00AA390D">
        <w:rPr>
          <w:lang w:val="fr-FR"/>
        </w:rPr>
        <w:t xml:space="preserve"> une</w:t>
      </w:r>
      <w:r w:rsidRPr="000B2539" w:rsidR="00461B2F">
        <w:rPr>
          <w:lang w:val="fr-FR"/>
        </w:rPr>
        <w:t xml:space="preserve"> </w:t>
      </w:r>
      <w:r w:rsidRPr="000B2539">
        <w:rPr>
          <w:lang w:val="fr-FR"/>
        </w:rPr>
        <w:t xml:space="preserve">apostasie </w:t>
      </w:r>
      <w:r w:rsidRPr="000B2539" w:rsidR="00461B2F">
        <w:rPr>
          <w:lang w:val="fr-FR"/>
        </w:rPr>
        <w:t>qui pourrait</w:t>
      </w:r>
      <w:r w:rsidRPr="000B2539">
        <w:rPr>
          <w:lang w:val="fr-FR"/>
        </w:rPr>
        <w:t xml:space="preserve">, </w:t>
      </w:r>
      <w:r w:rsidRPr="000B2539" w:rsidR="00461B2F">
        <w:rPr>
          <w:lang w:val="fr-FR"/>
        </w:rPr>
        <w:t>dans</w:t>
      </w:r>
      <w:r w:rsidRPr="000B2539">
        <w:rPr>
          <w:lang w:val="fr-FR"/>
        </w:rPr>
        <w:t xml:space="preserve"> certaines conditions, </w:t>
      </w:r>
      <w:r w:rsidRPr="000B2539" w:rsidR="00461B2F">
        <w:rPr>
          <w:lang w:val="fr-FR"/>
        </w:rPr>
        <w:t xml:space="preserve">être </w:t>
      </w:r>
      <w:r w:rsidRPr="000B2539">
        <w:rPr>
          <w:lang w:val="fr-FR"/>
        </w:rPr>
        <w:t>poursuivi</w:t>
      </w:r>
      <w:r w:rsidRPr="000B2539" w:rsidR="00EE03E6">
        <w:rPr>
          <w:lang w:val="fr-FR"/>
        </w:rPr>
        <w:t>e</w:t>
      </w:r>
      <w:r w:rsidRPr="000B2539" w:rsidR="00461B2F">
        <w:rPr>
          <w:lang w:val="fr-FR"/>
        </w:rPr>
        <w:t>, voire</w:t>
      </w:r>
      <w:r w:rsidRPr="000B2539">
        <w:rPr>
          <w:lang w:val="fr-FR"/>
        </w:rPr>
        <w:t xml:space="preserve"> </w:t>
      </w:r>
      <w:r w:rsidRPr="000B2539" w:rsidR="00300132">
        <w:rPr>
          <w:lang w:val="fr-FR"/>
        </w:rPr>
        <w:t xml:space="preserve">être </w:t>
      </w:r>
      <w:r w:rsidRPr="000B2539" w:rsidR="00AA390D">
        <w:rPr>
          <w:lang w:val="fr-FR"/>
        </w:rPr>
        <w:t>passible de</w:t>
      </w:r>
      <w:r w:rsidRPr="000B2539">
        <w:rPr>
          <w:lang w:val="fr-FR"/>
        </w:rPr>
        <w:t xml:space="preserve"> la peine de mort. </w:t>
      </w:r>
      <w:r w:rsidRPr="000B2539" w:rsidR="00461B2F">
        <w:rPr>
          <w:lang w:val="fr-FR"/>
        </w:rPr>
        <w:t>Cependant, il fa</w:t>
      </w:r>
      <w:r w:rsidRPr="000B2539" w:rsidR="00300132">
        <w:rPr>
          <w:lang w:val="fr-FR"/>
        </w:rPr>
        <w:t>lla</w:t>
      </w:r>
      <w:r w:rsidRPr="000B2539" w:rsidR="00461B2F">
        <w:rPr>
          <w:lang w:val="fr-FR"/>
        </w:rPr>
        <w:t>it garder à l</w:t>
      </w:r>
      <w:r w:rsidRPr="000B2539" w:rsidR="000B2539">
        <w:rPr>
          <w:lang w:val="fr-FR"/>
        </w:rPr>
        <w:t>’</w:t>
      </w:r>
      <w:r w:rsidRPr="000B2539" w:rsidR="00461B2F">
        <w:rPr>
          <w:lang w:val="fr-FR"/>
        </w:rPr>
        <w:t>esprit que les autorités afghanes avaient exprimé des réserves quant à la possibilité de poursuivre les apostats et que, s</w:t>
      </w:r>
      <w:r w:rsidRPr="000B2539" w:rsidR="000B2539">
        <w:rPr>
          <w:lang w:val="fr-FR"/>
        </w:rPr>
        <w:t>’</w:t>
      </w:r>
      <w:r w:rsidRPr="000B2539" w:rsidR="00461B2F">
        <w:rPr>
          <w:lang w:val="fr-FR"/>
        </w:rPr>
        <w:t xml:space="preserve">agissant de </w:t>
      </w:r>
      <w:r w:rsidRPr="000B2539" w:rsidR="00EE03E6">
        <w:rPr>
          <w:lang w:val="fr-FR"/>
        </w:rPr>
        <w:t>la pratique</w:t>
      </w:r>
      <w:r w:rsidRPr="000B2539" w:rsidR="00461B2F">
        <w:rPr>
          <w:lang w:val="fr-FR"/>
        </w:rPr>
        <w:t xml:space="preserve"> du christianisme dans la sphère privée, le risque de persécution </w:t>
      </w:r>
      <w:r w:rsidRPr="000B2539" w:rsidR="002951D9">
        <w:rPr>
          <w:lang w:val="fr-FR"/>
        </w:rPr>
        <w:t>était</w:t>
      </w:r>
      <w:r w:rsidRPr="000B2539" w:rsidR="00461B2F">
        <w:rPr>
          <w:lang w:val="fr-FR"/>
        </w:rPr>
        <w:t xml:space="preserve"> comparable à la situation actuelle dans le centre de l</w:t>
      </w:r>
      <w:r w:rsidRPr="000B2539" w:rsidR="000B2539">
        <w:rPr>
          <w:lang w:val="fr-FR"/>
        </w:rPr>
        <w:t>’</w:t>
      </w:r>
      <w:r w:rsidRPr="000B2539" w:rsidR="00461B2F">
        <w:rPr>
          <w:lang w:val="fr-FR"/>
        </w:rPr>
        <w:t xml:space="preserve">Irak, </w:t>
      </w:r>
      <w:r w:rsidRPr="000B2539" w:rsidR="00EE03E6">
        <w:rPr>
          <w:lang w:val="fr-FR"/>
        </w:rPr>
        <w:t xml:space="preserve">pour laquelle </w:t>
      </w:r>
      <w:r w:rsidRPr="000B2539" w:rsidR="00461B2F">
        <w:rPr>
          <w:lang w:val="fr-FR"/>
        </w:rPr>
        <w:t>le Tribunal administratif fédéral avait précédemment constaté qu</w:t>
      </w:r>
      <w:r w:rsidRPr="000B2539" w:rsidR="000B2539">
        <w:rPr>
          <w:lang w:val="fr-FR"/>
        </w:rPr>
        <w:t>’</w:t>
      </w:r>
      <w:r w:rsidRPr="000B2539" w:rsidR="00461B2F">
        <w:rPr>
          <w:lang w:val="fr-FR"/>
        </w:rPr>
        <w:t>il n</w:t>
      </w:r>
      <w:r w:rsidRPr="000B2539" w:rsidR="000B2539">
        <w:rPr>
          <w:lang w:val="fr-FR"/>
        </w:rPr>
        <w:t>’</w:t>
      </w:r>
      <w:r w:rsidRPr="000B2539" w:rsidR="00461B2F">
        <w:rPr>
          <w:lang w:val="fr-FR"/>
        </w:rPr>
        <w:t>existe pas de persécution collective.</w:t>
      </w:r>
      <w:r w:rsidRPr="000B2539" w:rsidR="00F37588">
        <w:rPr>
          <w:lang w:val="fr-FR"/>
        </w:rPr>
        <w:t xml:space="preserve"> Il convenait donc d</w:t>
      </w:r>
      <w:r w:rsidRPr="000B2539" w:rsidR="000B2539">
        <w:rPr>
          <w:lang w:val="fr-FR"/>
        </w:rPr>
        <w:t>’</w:t>
      </w:r>
      <w:r w:rsidRPr="000B2539" w:rsidR="00F37588">
        <w:rPr>
          <w:lang w:val="fr-FR"/>
        </w:rPr>
        <w:t>admettre que la conversion au christianisme ne pouvait pas, à elle seule, fonder la qualité de réfugié.</w:t>
      </w:r>
    </w:p>
    <w:p w:rsidRPr="000B2539" w:rsidR="00E34F00" w:rsidP="000B2539" w:rsidRDefault="00A75CC4" w14:paraId="059E5DBE"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19</w:t>
      </w:r>
      <w:r w:rsidRPr="000B2539">
        <w:rPr>
          <w:lang w:val="fr-FR"/>
        </w:rPr>
        <w:fldChar w:fldCharType="end"/>
      </w:r>
      <w:r w:rsidRPr="000B2539">
        <w:rPr>
          <w:lang w:val="fr-FR"/>
        </w:rPr>
        <w:t xml:space="preserve">.  Le Tribunal administratif fédéral </w:t>
      </w:r>
      <w:r w:rsidRPr="000B2539" w:rsidR="00A45D84">
        <w:rPr>
          <w:lang w:val="fr-FR"/>
        </w:rPr>
        <w:t>releva par la suite qu</w:t>
      </w:r>
      <w:r w:rsidRPr="000B2539" w:rsidR="000B2539">
        <w:rPr>
          <w:lang w:val="fr-FR"/>
        </w:rPr>
        <w:t>’</w:t>
      </w:r>
      <w:r w:rsidRPr="000B2539" w:rsidR="00A45D84">
        <w:rPr>
          <w:lang w:val="fr-FR"/>
        </w:rPr>
        <w:t>il n</w:t>
      </w:r>
      <w:r w:rsidRPr="000B2539" w:rsidR="000B2539">
        <w:rPr>
          <w:lang w:val="fr-FR"/>
        </w:rPr>
        <w:t>’</w:t>
      </w:r>
      <w:r w:rsidRPr="000B2539" w:rsidR="00A45D84">
        <w:rPr>
          <w:lang w:val="fr-FR"/>
        </w:rPr>
        <w:t>y</w:t>
      </w:r>
      <w:r w:rsidRPr="000B2539" w:rsidR="0043089A">
        <w:rPr>
          <w:lang w:val="fr-FR"/>
        </w:rPr>
        <w:t xml:space="preserve"> avait</w:t>
      </w:r>
      <w:r w:rsidRPr="000B2539" w:rsidR="00A45D84">
        <w:rPr>
          <w:lang w:val="fr-FR"/>
        </w:rPr>
        <w:t xml:space="preserve"> pas</w:t>
      </w:r>
      <w:r w:rsidRPr="000B2539" w:rsidR="0043089A">
        <w:rPr>
          <w:lang w:val="fr-FR"/>
        </w:rPr>
        <w:t xml:space="preserve"> lieu de craindre, en raison de la situation individuelle du requérant, qu</w:t>
      </w:r>
      <w:r w:rsidRPr="000B2539" w:rsidR="000B2539">
        <w:rPr>
          <w:lang w:val="fr-FR"/>
        </w:rPr>
        <w:t>’</w:t>
      </w:r>
      <w:r w:rsidRPr="000B2539" w:rsidR="0043089A">
        <w:rPr>
          <w:lang w:val="fr-FR"/>
        </w:rPr>
        <w:t xml:space="preserve">il </w:t>
      </w:r>
      <w:r w:rsidRPr="000B2539" w:rsidR="00A45D84">
        <w:rPr>
          <w:lang w:val="fr-FR"/>
        </w:rPr>
        <w:t>serait</w:t>
      </w:r>
      <w:r w:rsidRPr="000B2539" w:rsidR="0043089A">
        <w:rPr>
          <w:lang w:val="fr-FR"/>
        </w:rPr>
        <w:t xml:space="preserve"> exposé à un préjudice grave</w:t>
      </w:r>
      <w:r w:rsidRPr="000B2539" w:rsidR="007E7D5B">
        <w:rPr>
          <w:lang w:val="fr-FR"/>
        </w:rPr>
        <w:t>, toujours dû à sa conversion</w:t>
      </w:r>
      <w:r w:rsidRPr="000B2539">
        <w:rPr>
          <w:lang w:val="fr-FR"/>
        </w:rPr>
        <w:t>.</w:t>
      </w:r>
      <w:r w:rsidRPr="000B2539" w:rsidR="007E7D5B">
        <w:rPr>
          <w:lang w:val="fr-FR"/>
        </w:rPr>
        <w:t xml:space="preserve"> </w:t>
      </w:r>
      <w:r w:rsidRPr="000B2539" w:rsidR="00D27006">
        <w:rPr>
          <w:lang w:val="fr-FR"/>
        </w:rPr>
        <w:t>En tenant compte du degré d</w:t>
      </w:r>
      <w:r w:rsidRPr="000B2539" w:rsidR="000B2539">
        <w:rPr>
          <w:lang w:val="fr-FR"/>
        </w:rPr>
        <w:t>’</w:t>
      </w:r>
      <w:r w:rsidRPr="000B2539" w:rsidR="00D27006">
        <w:rPr>
          <w:lang w:val="fr-FR"/>
        </w:rPr>
        <w:t>exposition publique dans les sphères religieuse, sociale, professionnelle et politique</w:t>
      </w:r>
      <w:r w:rsidRPr="000B2539" w:rsidR="000F02BC">
        <w:rPr>
          <w:lang w:val="fr-FR"/>
        </w:rPr>
        <w:t xml:space="preserve"> - </w:t>
      </w:r>
      <w:r w:rsidRPr="000B2539" w:rsidR="00D27006">
        <w:rPr>
          <w:lang w:val="fr-FR"/>
        </w:rPr>
        <w:t>critères déjà adoptés pour l</w:t>
      </w:r>
      <w:r w:rsidRPr="000B2539" w:rsidR="000B2539">
        <w:rPr>
          <w:lang w:val="fr-FR"/>
        </w:rPr>
        <w:t>’</w:t>
      </w:r>
      <w:r w:rsidRPr="000B2539" w:rsidR="00D27006">
        <w:rPr>
          <w:lang w:val="fr-FR"/>
        </w:rPr>
        <w:t>Irak central et désormais étendus à l</w:t>
      </w:r>
      <w:r w:rsidRPr="000B2539" w:rsidR="000B2539">
        <w:rPr>
          <w:lang w:val="fr-FR"/>
        </w:rPr>
        <w:t>’</w:t>
      </w:r>
      <w:r w:rsidRPr="000B2539" w:rsidR="00D27006">
        <w:rPr>
          <w:lang w:val="fr-FR"/>
        </w:rPr>
        <w:t xml:space="preserve">Afghanistan </w:t>
      </w:r>
      <w:r w:rsidRPr="000B2539" w:rsidR="00410E50">
        <w:rPr>
          <w:lang w:val="fr-FR"/>
        </w:rPr>
        <w:t>-</w:t>
      </w:r>
      <w:r w:rsidRPr="000B2539" w:rsidR="000F02BC">
        <w:rPr>
          <w:lang w:val="fr-FR"/>
        </w:rPr>
        <w:t>,</w:t>
      </w:r>
      <w:r w:rsidRPr="000B2539" w:rsidR="00D27006">
        <w:rPr>
          <w:lang w:val="fr-FR"/>
        </w:rPr>
        <w:t xml:space="preserve"> il arrivait à la conclusion </w:t>
      </w:r>
      <w:r w:rsidRPr="000B2539" w:rsidR="0076791C">
        <w:rPr>
          <w:lang w:val="fr-FR"/>
        </w:rPr>
        <w:t>que l</w:t>
      </w:r>
      <w:r w:rsidRPr="000B2539" w:rsidR="000B2539">
        <w:rPr>
          <w:lang w:val="fr-FR"/>
        </w:rPr>
        <w:t>’</w:t>
      </w:r>
      <w:r w:rsidRPr="000B2539" w:rsidR="0076791C">
        <w:rPr>
          <w:lang w:val="fr-FR"/>
        </w:rPr>
        <w:t>apostasie du requérant ne semblait pas poser de problèmes</w:t>
      </w:r>
      <w:r w:rsidRPr="000B2539" w:rsidR="00D27006">
        <w:rPr>
          <w:lang w:val="fr-FR"/>
        </w:rPr>
        <w:t xml:space="preserve">, étant donné que </w:t>
      </w:r>
      <w:r w:rsidRPr="000B2539" w:rsidR="00B210F2">
        <w:rPr>
          <w:lang w:val="fr-FR"/>
        </w:rPr>
        <w:t>l</w:t>
      </w:r>
      <w:r w:rsidRPr="000B2539" w:rsidR="009A0D7A">
        <w:rPr>
          <w:lang w:val="fr-FR"/>
        </w:rPr>
        <w:t>a</w:t>
      </w:r>
      <w:r w:rsidRPr="000B2539" w:rsidR="00A45D84">
        <w:rPr>
          <w:lang w:val="fr-FR"/>
        </w:rPr>
        <w:t xml:space="preserve"> conversion</w:t>
      </w:r>
      <w:r w:rsidRPr="000B2539" w:rsidR="00B210F2">
        <w:rPr>
          <w:lang w:val="fr-FR"/>
        </w:rPr>
        <w:t xml:space="preserve"> </w:t>
      </w:r>
      <w:r w:rsidRPr="000B2539" w:rsidR="00A45D84">
        <w:rPr>
          <w:lang w:val="fr-FR"/>
        </w:rPr>
        <w:t>n</w:t>
      </w:r>
      <w:r w:rsidRPr="000B2539" w:rsidR="000B2539">
        <w:rPr>
          <w:lang w:val="fr-FR"/>
        </w:rPr>
        <w:t>’</w:t>
      </w:r>
      <w:r w:rsidRPr="000B2539" w:rsidR="00A45D84">
        <w:rPr>
          <w:lang w:val="fr-FR"/>
        </w:rPr>
        <w:t xml:space="preserve">avait </w:t>
      </w:r>
      <w:r w:rsidRPr="000B2539" w:rsidR="00BB7FE9">
        <w:rPr>
          <w:lang w:val="fr-FR"/>
        </w:rPr>
        <w:t xml:space="preserve">pas eu lieu </w:t>
      </w:r>
      <w:r w:rsidRPr="000B2539" w:rsidR="00B210F2">
        <w:rPr>
          <w:lang w:val="fr-FR"/>
        </w:rPr>
        <w:t>dans son pays d</w:t>
      </w:r>
      <w:r w:rsidRPr="000B2539" w:rsidR="000B2539">
        <w:rPr>
          <w:lang w:val="fr-FR"/>
        </w:rPr>
        <w:t>’</w:t>
      </w:r>
      <w:r w:rsidRPr="000B2539" w:rsidR="00B210F2">
        <w:rPr>
          <w:lang w:val="fr-FR"/>
        </w:rPr>
        <w:t>origine</w:t>
      </w:r>
      <w:r w:rsidRPr="000B2539" w:rsidR="00BB7FE9">
        <w:rPr>
          <w:lang w:val="fr-FR"/>
        </w:rPr>
        <w:t xml:space="preserve"> et</w:t>
      </w:r>
      <w:r w:rsidRPr="000B2539" w:rsidR="00D27006">
        <w:rPr>
          <w:lang w:val="fr-FR"/>
        </w:rPr>
        <w:t xml:space="preserve"> que</w:t>
      </w:r>
      <w:r w:rsidRPr="000B2539" w:rsidR="00BB7FE9">
        <w:rPr>
          <w:lang w:val="fr-FR"/>
        </w:rPr>
        <w:t xml:space="preserve"> </w:t>
      </w:r>
      <w:r w:rsidRPr="000B2539" w:rsidR="009A0D7A">
        <w:rPr>
          <w:lang w:val="fr-FR"/>
        </w:rPr>
        <w:t>l</w:t>
      </w:r>
      <w:r w:rsidRPr="000B2539" w:rsidR="000B2539">
        <w:rPr>
          <w:lang w:val="fr-FR"/>
        </w:rPr>
        <w:t>’</w:t>
      </w:r>
      <w:r w:rsidRPr="000B2539" w:rsidR="009A0D7A">
        <w:rPr>
          <w:lang w:val="fr-FR"/>
        </w:rPr>
        <w:t>intéressé</w:t>
      </w:r>
      <w:r w:rsidRPr="000B2539" w:rsidR="00472DFD">
        <w:rPr>
          <w:lang w:val="fr-FR"/>
        </w:rPr>
        <w:t xml:space="preserve"> </w:t>
      </w:r>
      <w:r w:rsidRPr="000B2539" w:rsidR="00BB7FE9">
        <w:rPr>
          <w:lang w:val="fr-FR"/>
        </w:rPr>
        <w:t xml:space="preserve">avait </w:t>
      </w:r>
      <w:r w:rsidRPr="000B2539" w:rsidR="001459F1">
        <w:rPr>
          <w:lang w:val="fr-FR"/>
        </w:rPr>
        <w:t>extériorisé</w:t>
      </w:r>
      <w:r w:rsidRPr="000B2539" w:rsidR="00BB7FE9">
        <w:rPr>
          <w:lang w:val="fr-FR"/>
        </w:rPr>
        <w:t xml:space="preserve"> ses croyances seulement avec ses proches les plus intimes</w:t>
      </w:r>
      <w:r w:rsidRPr="000B2539" w:rsidR="007E7D5B">
        <w:rPr>
          <w:lang w:val="fr-FR"/>
        </w:rPr>
        <w:t>.</w:t>
      </w:r>
    </w:p>
    <w:p w:rsidRPr="000B2539" w:rsidR="00E34F00" w:rsidP="000B2539" w:rsidRDefault="00781AC4" w14:paraId="277EFECB"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20</w:t>
      </w:r>
      <w:r w:rsidRPr="000B2539">
        <w:rPr>
          <w:lang w:val="fr-FR"/>
        </w:rPr>
        <w:fldChar w:fldCharType="end"/>
      </w:r>
      <w:r w:rsidRPr="000B2539">
        <w:rPr>
          <w:lang w:val="fr-FR"/>
        </w:rPr>
        <w:t>.  </w:t>
      </w:r>
      <w:r w:rsidRPr="000B2539" w:rsidR="00BE09E2">
        <w:rPr>
          <w:lang w:val="fr-FR"/>
        </w:rPr>
        <w:t>Le Tribunal administratif fédéral</w:t>
      </w:r>
      <w:r w:rsidRPr="000B2539" w:rsidR="00A75CC4">
        <w:rPr>
          <w:lang w:val="fr-FR"/>
        </w:rPr>
        <w:t xml:space="preserve"> </w:t>
      </w:r>
      <w:r w:rsidRPr="000B2539" w:rsidR="00BE09E2">
        <w:rPr>
          <w:lang w:val="fr-FR"/>
        </w:rPr>
        <w:t>retint enfin</w:t>
      </w:r>
      <w:r w:rsidRPr="000B2539" w:rsidR="007E7D5B">
        <w:rPr>
          <w:lang w:val="fr-FR"/>
        </w:rPr>
        <w:t xml:space="preserve"> </w:t>
      </w:r>
      <w:r w:rsidRPr="000B2539" w:rsidR="00A75CC4">
        <w:rPr>
          <w:lang w:val="fr-FR"/>
        </w:rPr>
        <w:t>que</w:t>
      </w:r>
      <w:r w:rsidRPr="000B2539" w:rsidR="00AD6D40">
        <w:rPr>
          <w:lang w:val="fr-FR"/>
        </w:rPr>
        <w:t xml:space="preserve"> le renvoi du requérant était licite, possible et raisonnablement exigible</w:t>
      </w:r>
      <w:r w:rsidRPr="000B2539">
        <w:rPr>
          <w:lang w:val="fr-FR"/>
        </w:rPr>
        <w:t>.</w:t>
      </w:r>
      <w:r w:rsidRPr="000B2539" w:rsidR="00D04007">
        <w:rPr>
          <w:lang w:val="fr-FR"/>
        </w:rPr>
        <w:t xml:space="preserve"> Comme le SEM l</w:t>
      </w:r>
      <w:r w:rsidRPr="000B2539" w:rsidR="000B2539">
        <w:rPr>
          <w:lang w:val="fr-FR"/>
        </w:rPr>
        <w:t>’</w:t>
      </w:r>
      <w:r w:rsidRPr="000B2539" w:rsidR="00D04007">
        <w:rPr>
          <w:lang w:val="fr-FR"/>
        </w:rPr>
        <w:t>avait correctement retenu dans sa décision, le principe de non-refoulement n</w:t>
      </w:r>
      <w:r w:rsidRPr="000B2539" w:rsidR="000B2539">
        <w:rPr>
          <w:lang w:val="fr-FR"/>
        </w:rPr>
        <w:t>’</w:t>
      </w:r>
      <w:r w:rsidRPr="000B2539" w:rsidR="00EE03E6">
        <w:rPr>
          <w:lang w:val="fr-FR"/>
        </w:rPr>
        <w:t>était pas directement applicable</w:t>
      </w:r>
      <w:r w:rsidRPr="000B2539" w:rsidR="00D04007">
        <w:rPr>
          <w:lang w:val="fr-FR"/>
        </w:rPr>
        <w:t>, celui-ci prot</w:t>
      </w:r>
      <w:r w:rsidRPr="000B2539" w:rsidR="00044155">
        <w:rPr>
          <w:lang w:val="fr-FR"/>
        </w:rPr>
        <w:t>égeant</w:t>
      </w:r>
      <w:r w:rsidRPr="000B2539" w:rsidR="00D04007">
        <w:rPr>
          <w:lang w:val="fr-FR"/>
        </w:rPr>
        <w:t xml:space="preserve"> uniquement les personnes auxquelles</w:t>
      </w:r>
      <w:r w:rsidRPr="000B2539" w:rsidR="00044155">
        <w:rPr>
          <w:lang w:val="fr-FR"/>
        </w:rPr>
        <w:t xml:space="preserve"> la qualité de réfugié</w:t>
      </w:r>
      <w:r w:rsidRPr="000B2539" w:rsidR="00D04007">
        <w:rPr>
          <w:lang w:val="fr-FR"/>
        </w:rPr>
        <w:t xml:space="preserve"> a été reconnue. </w:t>
      </w:r>
      <w:r w:rsidRPr="000B2539" w:rsidR="006314D5">
        <w:rPr>
          <w:lang w:val="fr-FR"/>
        </w:rPr>
        <w:t>L</w:t>
      </w:r>
      <w:r w:rsidRPr="000B2539" w:rsidR="00A40E2A">
        <w:rPr>
          <w:lang w:val="fr-FR"/>
        </w:rPr>
        <w:t>e</w:t>
      </w:r>
      <w:r w:rsidRPr="000B2539" w:rsidR="006314D5">
        <w:rPr>
          <w:lang w:val="fr-FR"/>
        </w:rPr>
        <w:t xml:space="preserve"> requérant n</w:t>
      </w:r>
      <w:r w:rsidRPr="000B2539" w:rsidR="000B2539">
        <w:rPr>
          <w:lang w:val="fr-FR"/>
        </w:rPr>
        <w:t>’</w:t>
      </w:r>
      <w:r w:rsidRPr="000B2539" w:rsidR="006314D5">
        <w:rPr>
          <w:lang w:val="fr-FR"/>
        </w:rPr>
        <w:t xml:space="preserve">avait pas non plus </w:t>
      </w:r>
      <w:r w:rsidRPr="000B2539" w:rsidR="00EE03E6">
        <w:rPr>
          <w:lang w:val="fr-FR"/>
        </w:rPr>
        <w:t>démontré de façon crédible</w:t>
      </w:r>
      <w:r w:rsidRPr="000B2539" w:rsidR="006314D5">
        <w:rPr>
          <w:lang w:val="fr-FR"/>
        </w:rPr>
        <w:t xml:space="preserve"> qu</w:t>
      </w:r>
      <w:r w:rsidRPr="000B2539" w:rsidR="000B2539">
        <w:rPr>
          <w:lang w:val="fr-FR"/>
        </w:rPr>
        <w:t>’</w:t>
      </w:r>
      <w:r w:rsidRPr="000B2539" w:rsidR="006314D5">
        <w:rPr>
          <w:lang w:val="fr-FR"/>
        </w:rPr>
        <w:t>il existerait pour lui un véritable risque concret et sérieux d</w:t>
      </w:r>
      <w:r w:rsidRPr="000B2539" w:rsidR="000B2539">
        <w:rPr>
          <w:lang w:val="fr-FR"/>
        </w:rPr>
        <w:t>’</w:t>
      </w:r>
      <w:r w:rsidRPr="000B2539" w:rsidR="006314D5">
        <w:rPr>
          <w:lang w:val="fr-FR"/>
        </w:rPr>
        <w:t>être victime, en Afghanistan, de traitements contraires à l</w:t>
      </w:r>
      <w:r w:rsidRPr="000B2539" w:rsidR="000B2539">
        <w:rPr>
          <w:lang w:val="fr-FR"/>
        </w:rPr>
        <w:t>’</w:t>
      </w:r>
      <w:r w:rsidRPr="000B2539" w:rsidR="006314D5">
        <w:rPr>
          <w:lang w:val="fr-FR"/>
        </w:rPr>
        <w:t>article 3 de la Convention.</w:t>
      </w:r>
      <w:r w:rsidRPr="000B2539" w:rsidR="00D04007">
        <w:rPr>
          <w:lang w:val="fr-FR"/>
        </w:rPr>
        <w:t xml:space="preserve"> </w:t>
      </w:r>
      <w:r w:rsidRPr="000B2539">
        <w:rPr>
          <w:lang w:val="fr-FR"/>
        </w:rPr>
        <w:t>S</w:t>
      </w:r>
      <w:r w:rsidRPr="000B2539" w:rsidR="000B2539">
        <w:rPr>
          <w:lang w:val="fr-FR"/>
        </w:rPr>
        <w:t>’</w:t>
      </w:r>
      <w:r w:rsidRPr="000B2539">
        <w:rPr>
          <w:lang w:val="fr-FR"/>
        </w:rPr>
        <w:t xml:space="preserve">il </w:t>
      </w:r>
      <w:r w:rsidRPr="000B2539" w:rsidR="0084505E">
        <w:rPr>
          <w:lang w:val="fr-FR"/>
        </w:rPr>
        <w:t xml:space="preserve">était établi </w:t>
      </w:r>
      <w:r w:rsidRPr="000B2539" w:rsidR="00A40E2A">
        <w:rPr>
          <w:lang w:val="fr-FR"/>
        </w:rPr>
        <w:t>que, conformément à la jurisprudence du tribunal, le requérant</w:t>
      </w:r>
      <w:r w:rsidRPr="000B2539" w:rsidR="0084505E">
        <w:rPr>
          <w:lang w:val="fr-FR"/>
        </w:rPr>
        <w:t xml:space="preserve"> ne</w:t>
      </w:r>
      <w:r w:rsidRPr="000B2539">
        <w:rPr>
          <w:lang w:val="fr-FR"/>
        </w:rPr>
        <w:t xml:space="preserve"> pouvait pas être renvoyé vers sa région d</w:t>
      </w:r>
      <w:r w:rsidRPr="000B2539" w:rsidR="000B2539">
        <w:rPr>
          <w:lang w:val="fr-FR"/>
        </w:rPr>
        <w:t>’</w:t>
      </w:r>
      <w:r w:rsidRPr="000B2539">
        <w:rPr>
          <w:lang w:val="fr-FR"/>
        </w:rPr>
        <w:t xml:space="preserve">origine (province de Ghazni), il existait une </w:t>
      </w:r>
      <w:r w:rsidRPr="000B2539" w:rsidR="00FA5AAD">
        <w:rPr>
          <w:lang w:val="fr-FR"/>
        </w:rPr>
        <w:t>possibilité de refuge interne à</w:t>
      </w:r>
      <w:r w:rsidRPr="000B2539" w:rsidR="00A75CC4">
        <w:rPr>
          <w:lang w:val="fr-FR"/>
        </w:rPr>
        <w:t xml:space="preserve"> Kaboul</w:t>
      </w:r>
      <w:r w:rsidRPr="000B2539" w:rsidR="00FF24D9">
        <w:rPr>
          <w:lang w:val="fr-FR"/>
        </w:rPr>
        <w:t>, où</w:t>
      </w:r>
      <w:r w:rsidRPr="000B2539" w:rsidR="00112778">
        <w:rPr>
          <w:lang w:val="fr-FR"/>
        </w:rPr>
        <w:t xml:space="preserve"> il n</w:t>
      </w:r>
      <w:r w:rsidRPr="000B2539" w:rsidR="000B2539">
        <w:rPr>
          <w:lang w:val="fr-FR"/>
        </w:rPr>
        <w:t>’</w:t>
      </w:r>
      <w:r w:rsidRPr="000B2539" w:rsidR="00112778">
        <w:rPr>
          <w:lang w:val="fr-FR"/>
        </w:rPr>
        <w:t>avait certes jamais vécu, mais où habitaient</w:t>
      </w:r>
      <w:r w:rsidRPr="000B2539" w:rsidR="00FF24D9">
        <w:rPr>
          <w:lang w:val="fr-FR"/>
        </w:rPr>
        <w:t xml:space="preserve"> </w:t>
      </w:r>
      <w:r w:rsidRPr="000B2539" w:rsidR="00472DFD">
        <w:rPr>
          <w:lang w:val="fr-FR"/>
        </w:rPr>
        <w:t xml:space="preserve">des oncles et cousins, </w:t>
      </w:r>
      <w:r w:rsidRPr="000B2539" w:rsidR="000D1CD1">
        <w:rPr>
          <w:lang w:val="fr-FR"/>
        </w:rPr>
        <w:t xml:space="preserve">originaires du même district que </w:t>
      </w:r>
      <w:r w:rsidRPr="000B2539" w:rsidR="00235597">
        <w:rPr>
          <w:lang w:val="fr-FR"/>
        </w:rPr>
        <w:t>lui</w:t>
      </w:r>
      <w:r w:rsidRPr="000B2539" w:rsidR="000D1CD1">
        <w:rPr>
          <w:lang w:val="fr-FR"/>
        </w:rPr>
        <w:t xml:space="preserve">, </w:t>
      </w:r>
      <w:r w:rsidRPr="000B2539" w:rsidR="009D3FB3">
        <w:rPr>
          <w:lang w:val="fr-FR"/>
        </w:rPr>
        <w:t xml:space="preserve">et qui étaient </w:t>
      </w:r>
      <w:r w:rsidRPr="000B2539" w:rsidR="00472DFD">
        <w:rPr>
          <w:lang w:val="fr-FR"/>
        </w:rPr>
        <w:t>engagés dans des activités commerciales (</w:t>
      </w:r>
      <w:r w:rsidRPr="000B2539" w:rsidR="00EE03E6">
        <w:rPr>
          <w:lang w:val="fr-FR"/>
        </w:rPr>
        <w:t>entreprise</w:t>
      </w:r>
      <w:r w:rsidRPr="000B2539" w:rsidR="00472DFD">
        <w:rPr>
          <w:lang w:val="fr-FR"/>
        </w:rPr>
        <w:t xml:space="preserve"> de taxi et atelier de couture). Le fait que le requérant n</w:t>
      </w:r>
      <w:r w:rsidRPr="000B2539" w:rsidR="000B2539">
        <w:rPr>
          <w:lang w:val="fr-FR"/>
        </w:rPr>
        <w:t>’</w:t>
      </w:r>
      <w:r w:rsidRPr="000B2539" w:rsidR="00472DFD">
        <w:rPr>
          <w:lang w:val="fr-FR"/>
        </w:rPr>
        <w:t>ai</w:t>
      </w:r>
      <w:r w:rsidRPr="000B2539" w:rsidR="0057779F">
        <w:rPr>
          <w:lang w:val="fr-FR"/>
        </w:rPr>
        <w:t>t</w:t>
      </w:r>
      <w:r w:rsidRPr="000B2539" w:rsidR="00472DFD">
        <w:rPr>
          <w:lang w:val="fr-FR"/>
        </w:rPr>
        <w:t xml:space="preserve"> p</w:t>
      </w:r>
      <w:r w:rsidRPr="000B2539" w:rsidR="003204FF">
        <w:rPr>
          <w:lang w:val="fr-FR"/>
        </w:rPr>
        <w:t>as</w:t>
      </w:r>
      <w:r w:rsidRPr="000B2539" w:rsidR="00472DFD">
        <w:rPr>
          <w:lang w:val="fr-FR"/>
        </w:rPr>
        <w:t xml:space="preserve"> eu de contacts avec eux depuis son départ d</w:t>
      </w:r>
      <w:r w:rsidRPr="000B2539" w:rsidR="000B2539">
        <w:rPr>
          <w:lang w:val="fr-FR"/>
        </w:rPr>
        <w:t>’</w:t>
      </w:r>
      <w:r w:rsidRPr="000B2539" w:rsidR="00472DFD">
        <w:rPr>
          <w:lang w:val="fr-FR"/>
        </w:rPr>
        <w:t xml:space="preserve">Afghanistan et ne se soit jamais rendu </w:t>
      </w:r>
      <w:r w:rsidRPr="000B2539" w:rsidR="006C6DE5">
        <w:rPr>
          <w:lang w:val="fr-FR"/>
        </w:rPr>
        <w:t>à leur domicile à Kaboul</w:t>
      </w:r>
      <w:r w:rsidRPr="000B2539" w:rsidR="00472DFD">
        <w:rPr>
          <w:lang w:val="fr-FR"/>
        </w:rPr>
        <w:t xml:space="preserve"> </w:t>
      </w:r>
      <w:r w:rsidRPr="000B2539" w:rsidR="00D71115">
        <w:rPr>
          <w:lang w:val="fr-FR"/>
        </w:rPr>
        <w:t>éta</w:t>
      </w:r>
      <w:r w:rsidRPr="000B2539" w:rsidR="0084505E">
        <w:rPr>
          <w:lang w:val="fr-FR"/>
        </w:rPr>
        <w:t>i</w:t>
      </w:r>
      <w:r w:rsidRPr="000B2539" w:rsidR="00D71115">
        <w:rPr>
          <w:lang w:val="fr-FR"/>
        </w:rPr>
        <w:t>t sans pertinence</w:t>
      </w:r>
      <w:r w:rsidRPr="000B2539" w:rsidR="00BD2F89">
        <w:rPr>
          <w:lang w:val="fr-FR"/>
        </w:rPr>
        <w:t xml:space="preserve"> particulière</w:t>
      </w:r>
      <w:r w:rsidRPr="000B2539" w:rsidR="00472DFD">
        <w:rPr>
          <w:lang w:val="fr-FR"/>
        </w:rPr>
        <w:t xml:space="preserve">, </w:t>
      </w:r>
      <w:r w:rsidRPr="000B2539">
        <w:rPr>
          <w:lang w:val="fr-FR"/>
        </w:rPr>
        <w:t>dès lors</w:t>
      </w:r>
      <w:r w:rsidRPr="000B2539" w:rsidR="00472DFD">
        <w:rPr>
          <w:lang w:val="fr-FR"/>
        </w:rPr>
        <w:t xml:space="preserve"> qu</w:t>
      </w:r>
      <w:r w:rsidRPr="000B2539" w:rsidR="000B2539">
        <w:rPr>
          <w:lang w:val="fr-FR"/>
        </w:rPr>
        <w:t>’</w:t>
      </w:r>
      <w:r w:rsidRPr="000B2539" w:rsidR="00472DFD">
        <w:rPr>
          <w:lang w:val="fr-FR"/>
        </w:rPr>
        <w:t xml:space="preserve">il connaissait leur adresse. </w:t>
      </w:r>
      <w:r w:rsidRPr="000B2539" w:rsidR="00714627">
        <w:rPr>
          <w:lang w:val="fr-FR"/>
        </w:rPr>
        <w:t xml:space="preserve">Sa conversion au christianisme </w:t>
      </w:r>
      <w:r w:rsidRPr="000B2539" w:rsidR="00D71115">
        <w:rPr>
          <w:lang w:val="fr-FR"/>
        </w:rPr>
        <w:t>n</w:t>
      </w:r>
      <w:r w:rsidRPr="000B2539" w:rsidR="000B2539">
        <w:rPr>
          <w:lang w:val="fr-FR"/>
        </w:rPr>
        <w:t>’</w:t>
      </w:r>
      <w:r w:rsidRPr="000B2539" w:rsidR="00BB509B">
        <w:rPr>
          <w:lang w:val="fr-FR"/>
        </w:rPr>
        <w:t>était pas non</w:t>
      </w:r>
      <w:r w:rsidRPr="000B2539">
        <w:rPr>
          <w:lang w:val="fr-FR"/>
        </w:rPr>
        <w:t xml:space="preserve"> plus</w:t>
      </w:r>
      <w:r w:rsidRPr="000B2539" w:rsidR="00BB509B">
        <w:rPr>
          <w:lang w:val="fr-FR"/>
        </w:rPr>
        <w:t xml:space="preserve"> déterminant</w:t>
      </w:r>
      <w:r w:rsidRPr="000B2539">
        <w:rPr>
          <w:lang w:val="fr-FR"/>
        </w:rPr>
        <w:t>e</w:t>
      </w:r>
      <w:r w:rsidRPr="000B2539" w:rsidR="00BB509B">
        <w:rPr>
          <w:lang w:val="fr-FR"/>
        </w:rPr>
        <w:t xml:space="preserve">, </w:t>
      </w:r>
      <w:r w:rsidRPr="000B2539">
        <w:rPr>
          <w:lang w:val="fr-FR"/>
        </w:rPr>
        <w:t>étant donné qu</w:t>
      </w:r>
      <w:r w:rsidRPr="000B2539" w:rsidR="000B2539">
        <w:rPr>
          <w:lang w:val="fr-FR"/>
        </w:rPr>
        <w:t>’</w:t>
      </w:r>
      <w:r w:rsidRPr="000B2539">
        <w:rPr>
          <w:lang w:val="fr-FR"/>
        </w:rPr>
        <w:t>elle</w:t>
      </w:r>
      <w:r w:rsidRPr="000B2539" w:rsidR="00BD2F89">
        <w:rPr>
          <w:lang w:val="fr-FR"/>
        </w:rPr>
        <w:t xml:space="preserve"> était survenue en Suisse et</w:t>
      </w:r>
      <w:r w:rsidRPr="000B2539">
        <w:rPr>
          <w:lang w:val="fr-FR"/>
        </w:rPr>
        <w:t xml:space="preserve"> </w:t>
      </w:r>
      <w:r w:rsidRPr="000B2539" w:rsidR="007C0A23">
        <w:rPr>
          <w:lang w:val="fr-FR"/>
        </w:rPr>
        <w:t>q</w:t>
      </w:r>
      <w:r w:rsidRPr="000B2539" w:rsidR="00044155">
        <w:rPr>
          <w:lang w:val="fr-FR"/>
        </w:rPr>
        <w:t>ue le requérant</w:t>
      </w:r>
      <w:r w:rsidRPr="000B2539" w:rsidR="007C0A23">
        <w:rPr>
          <w:lang w:val="fr-FR"/>
        </w:rPr>
        <w:t xml:space="preserve"> n</w:t>
      </w:r>
      <w:r w:rsidRPr="000B2539" w:rsidR="000B2539">
        <w:rPr>
          <w:lang w:val="fr-FR"/>
        </w:rPr>
        <w:t>’</w:t>
      </w:r>
      <w:r w:rsidRPr="000B2539" w:rsidR="007C0A23">
        <w:rPr>
          <w:lang w:val="fr-FR"/>
        </w:rPr>
        <w:t>avait</w:t>
      </w:r>
      <w:r w:rsidRPr="000B2539" w:rsidR="005A3B89">
        <w:rPr>
          <w:lang w:val="fr-FR"/>
        </w:rPr>
        <w:t>,</w:t>
      </w:r>
      <w:r w:rsidRPr="000B2539" w:rsidR="007C0A23">
        <w:rPr>
          <w:lang w:val="fr-FR"/>
        </w:rPr>
        <w:t xml:space="preserve"> depuis lors, pas repris contact avec les membres de sa famille </w:t>
      </w:r>
      <w:r w:rsidRPr="000B2539" w:rsidR="005A3B89">
        <w:rPr>
          <w:lang w:val="fr-FR"/>
        </w:rPr>
        <w:t>en Afghanistan</w:t>
      </w:r>
      <w:r w:rsidRPr="000B2539" w:rsidR="00BB509B">
        <w:rPr>
          <w:lang w:val="fr-FR"/>
        </w:rPr>
        <w:t xml:space="preserve">. </w:t>
      </w:r>
      <w:r w:rsidRPr="000B2539" w:rsidR="003204FF">
        <w:rPr>
          <w:lang w:val="fr-FR"/>
        </w:rPr>
        <w:t>Relevant encore que le requérant était jeune, en</w:t>
      </w:r>
      <w:r w:rsidRPr="000B2539" w:rsidR="00B34C52">
        <w:rPr>
          <w:lang w:val="fr-FR"/>
        </w:rPr>
        <w:t xml:space="preserve"> </w:t>
      </w:r>
      <w:r w:rsidRPr="000B2539" w:rsidR="003204FF">
        <w:rPr>
          <w:lang w:val="fr-FR"/>
        </w:rPr>
        <w:t>bonne santé</w:t>
      </w:r>
      <w:r w:rsidRPr="000B2539" w:rsidR="00DE0EED">
        <w:rPr>
          <w:lang w:val="fr-FR"/>
        </w:rPr>
        <w:t>, savait lire et écrire</w:t>
      </w:r>
      <w:r w:rsidRPr="000B2539" w:rsidR="003204FF">
        <w:rPr>
          <w:lang w:val="fr-FR"/>
        </w:rPr>
        <w:t xml:space="preserve"> et </w:t>
      </w:r>
      <w:r w:rsidRPr="000B2539" w:rsidR="00EE03E6">
        <w:rPr>
          <w:lang w:val="fr-FR"/>
        </w:rPr>
        <w:t>avait bénéficié</w:t>
      </w:r>
      <w:r w:rsidRPr="000B2539" w:rsidR="003204FF">
        <w:rPr>
          <w:lang w:val="fr-FR"/>
        </w:rPr>
        <w:t xml:space="preserve"> d</w:t>
      </w:r>
      <w:r w:rsidRPr="000B2539" w:rsidR="000B2539">
        <w:rPr>
          <w:lang w:val="fr-FR"/>
        </w:rPr>
        <w:t>’</w:t>
      </w:r>
      <w:r w:rsidRPr="000B2539" w:rsidR="003204FF">
        <w:rPr>
          <w:lang w:val="fr-FR"/>
        </w:rPr>
        <w:t xml:space="preserve">une expérience professionnelle de carrossier, il existait des conditions particulièrement favorables </w:t>
      </w:r>
      <w:r w:rsidRPr="000B2539" w:rsidR="008A58F1">
        <w:rPr>
          <w:lang w:val="fr-FR"/>
        </w:rPr>
        <w:t>à son</w:t>
      </w:r>
      <w:r w:rsidRPr="000B2539" w:rsidR="003204FF">
        <w:rPr>
          <w:lang w:val="fr-FR"/>
        </w:rPr>
        <w:t xml:space="preserve"> </w:t>
      </w:r>
      <w:r w:rsidRPr="000B2539" w:rsidR="00773FEA">
        <w:rPr>
          <w:lang w:val="fr-FR"/>
        </w:rPr>
        <w:t>renvoi vers</w:t>
      </w:r>
      <w:r w:rsidRPr="000B2539" w:rsidR="003204FF">
        <w:rPr>
          <w:lang w:val="fr-FR"/>
        </w:rPr>
        <w:t xml:space="preserve"> Kaboul</w:t>
      </w:r>
      <w:r w:rsidRPr="000B2539" w:rsidR="0084505E">
        <w:rPr>
          <w:lang w:val="fr-FR"/>
        </w:rPr>
        <w:t>.</w:t>
      </w:r>
    </w:p>
    <w:p w:rsidRPr="000B2539" w:rsidR="00E77CB3" w:rsidP="000B2539" w:rsidRDefault="00E77CB3" w14:paraId="4E017123" w14:textId="77777777">
      <w:pPr>
        <w:pStyle w:val="ECHRHeading1"/>
        <w:rPr>
          <w:lang w:val="fr-FR"/>
        </w:rPr>
      </w:pPr>
      <w:r w:rsidRPr="000B2539">
        <w:rPr>
          <w:lang w:val="fr-FR"/>
        </w:rPr>
        <w:t>II.  LE DROIT</w:t>
      </w:r>
      <w:r w:rsidRPr="000B2539" w:rsidR="00AC7E7C">
        <w:rPr>
          <w:lang w:val="fr-FR"/>
        </w:rPr>
        <w:t xml:space="preserve"> INTERNE </w:t>
      </w:r>
      <w:r w:rsidRPr="000B2539">
        <w:rPr>
          <w:lang w:val="fr-FR"/>
        </w:rPr>
        <w:t>ET L</w:t>
      </w:r>
      <w:r w:rsidRPr="000B2539" w:rsidR="00AC7E7C">
        <w:rPr>
          <w:lang w:val="fr-FR"/>
        </w:rPr>
        <w:t xml:space="preserve">ES </w:t>
      </w:r>
      <w:r w:rsidRPr="000B2539" w:rsidR="00FC1E4D">
        <w:rPr>
          <w:lang w:val="fr-FR"/>
        </w:rPr>
        <w:t xml:space="preserve">DOCUMENTS </w:t>
      </w:r>
      <w:r w:rsidRPr="000B2539" w:rsidR="00AC7E7C">
        <w:rPr>
          <w:lang w:val="fr-FR"/>
        </w:rPr>
        <w:t>INTERNATIONA</w:t>
      </w:r>
      <w:r w:rsidRPr="000B2539" w:rsidR="00CD68DA">
        <w:rPr>
          <w:lang w:val="fr-FR"/>
        </w:rPr>
        <w:t>UX</w:t>
      </w:r>
      <w:r w:rsidRPr="000B2539" w:rsidR="00AC7E7C">
        <w:rPr>
          <w:lang w:val="fr-FR"/>
        </w:rPr>
        <w:t xml:space="preserve"> </w:t>
      </w:r>
      <w:r w:rsidRPr="000B2539">
        <w:rPr>
          <w:lang w:val="fr-FR"/>
        </w:rPr>
        <w:t>PERTINENTS</w:t>
      </w:r>
    </w:p>
    <w:p w:rsidRPr="000B2539" w:rsidR="00E34F00" w:rsidP="000B2539" w:rsidRDefault="00D0495A" w14:paraId="285E18D1" w14:textId="77777777">
      <w:pPr>
        <w:pStyle w:val="ECHRHeading2"/>
        <w:rPr>
          <w:lang w:val="fr-FR"/>
        </w:rPr>
      </w:pPr>
      <w:r w:rsidRPr="000B2539">
        <w:rPr>
          <w:lang w:val="fr-FR"/>
        </w:rPr>
        <w:t>A.  Le droit interne pertinent</w:t>
      </w:r>
    </w:p>
    <w:p w:rsidRPr="000B2539" w:rsidR="00152563" w:rsidP="000B2539" w:rsidRDefault="00811325" w14:paraId="3CEAE03E" w14:textId="77777777">
      <w:pPr>
        <w:pStyle w:val="ECHRPara"/>
        <w:rPr>
          <w:i/>
          <w:lang w:val="fr-FR"/>
        </w:rPr>
      </w:pPr>
      <w:r w:rsidRPr="000B2539">
        <w:rPr>
          <w:sz w:val="23"/>
          <w:szCs w:val="23"/>
          <w:lang w:val="fr-FR"/>
        </w:rPr>
        <w:fldChar w:fldCharType="begin"/>
      </w:r>
      <w:r w:rsidRPr="000B2539">
        <w:rPr>
          <w:sz w:val="23"/>
          <w:szCs w:val="23"/>
          <w:lang w:val="fr-FR"/>
        </w:rPr>
        <w:instrText xml:space="preserve"> SEQ level0 \*arabic </w:instrText>
      </w:r>
      <w:r w:rsidRPr="000B2539">
        <w:rPr>
          <w:sz w:val="23"/>
          <w:szCs w:val="23"/>
          <w:lang w:val="fr-FR"/>
        </w:rPr>
        <w:fldChar w:fldCharType="separate"/>
      </w:r>
      <w:r w:rsidRPr="000B2539" w:rsidR="000B2539">
        <w:rPr>
          <w:noProof/>
          <w:sz w:val="23"/>
          <w:szCs w:val="23"/>
          <w:lang w:val="fr-FR"/>
        </w:rPr>
        <w:t>21</w:t>
      </w:r>
      <w:r w:rsidRPr="000B2539">
        <w:rPr>
          <w:sz w:val="23"/>
          <w:szCs w:val="23"/>
          <w:lang w:val="fr-FR"/>
        </w:rPr>
        <w:fldChar w:fldCharType="end"/>
      </w:r>
      <w:r w:rsidRPr="000B2539">
        <w:rPr>
          <w:sz w:val="23"/>
          <w:szCs w:val="23"/>
          <w:lang w:val="fr-FR"/>
        </w:rPr>
        <w:t>.  </w:t>
      </w:r>
      <w:r w:rsidRPr="000B2539" w:rsidR="00CC2A2D">
        <w:rPr>
          <w:sz w:val="23"/>
          <w:szCs w:val="23"/>
          <w:lang w:val="fr-FR"/>
        </w:rPr>
        <w:t>Le droit interne pertinent a été résumé dans l</w:t>
      </w:r>
      <w:r w:rsidRPr="000B2539" w:rsidR="000B2539">
        <w:rPr>
          <w:sz w:val="23"/>
          <w:szCs w:val="23"/>
          <w:lang w:val="fr-FR"/>
        </w:rPr>
        <w:t>’</w:t>
      </w:r>
      <w:r w:rsidRPr="000B2539" w:rsidR="00CC2A2D">
        <w:rPr>
          <w:sz w:val="23"/>
          <w:szCs w:val="23"/>
          <w:lang w:val="fr-FR"/>
        </w:rPr>
        <w:t xml:space="preserve">affaire </w:t>
      </w:r>
      <w:r w:rsidRPr="000B2539" w:rsidR="00531315">
        <w:rPr>
          <w:i/>
          <w:iCs/>
          <w:lang w:val="fr-FR"/>
        </w:rPr>
        <w:t>M.O. c. Suisse</w:t>
      </w:r>
      <w:r w:rsidRPr="000B2539" w:rsidR="00531315">
        <w:rPr>
          <w:iCs/>
          <w:lang w:val="fr-FR"/>
        </w:rPr>
        <w:t xml:space="preserve"> </w:t>
      </w:r>
      <w:r w:rsidRPr="000B2539" w:rsidR="001B0D7E">
        <w:rPr>
          <w:iCs/>
          <w:lang w:val="fr-FR"/>
        </w:rPr>
        <w:t>(</w:t>
      </w:r>
      <w:r w:rsidRPr="000B2539" w:rsidR="00531315">
        <w:rPr>
          <w:lang w:val="fr-FR"/>
        </w:rPr>
        <w:t>n</w:t>
      </w:r>
      <w:r w:rsidRPr="000B2539" w:rsidR="00531315">
        <w:rPr>
          <w:vertAlign w:val="superscript"/>
          <w:lang w:val="fr-FR"/>
        </w:rPr>
        <w:t>o</w:t>
      </w:r>
      <w:r w:rsidRPr="000B2539" w:rsidR="00531315">
        <w:rPr>
          <w:lang w:val="fr-FR"/>
        </w:rPr>
        <w:t> 41282/16, §§ 34-35, 20 juin 2017).</w:t>
      </w:r>
    </w:p>
    <w:p w:rsidRPr="000B2539" w:rsidR="001B3EDA" w:rsidP="000B2539" w:rsidRDefault="001B3EDA" w14:paraId="19A98DF5" w14:textId="77777777">
      <w:pPr>
        <w:pStyle w:val="ECHRHeading2"/>
        <w:rPr>
          <w:lang w:val="fr-FR"/>
        </w:rPr>
      </w:pPr>
      <w:r w:rsidRPr="000B2539">
        <w:rPr>
          <w:lang w:val="fr-FR"/>
        </w:rPr>
        <w:t>B.  La pratique interne pertinente</w:t>
      </w:r>
    </w:p>
    <w:p w:rsidRPr="000B2539" w:rsidR="00E34F00" w:rsidP="000B2539" w:rsidRDefault="00E70DE1" w14:paraId="18B7A4E8"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22</w:t>
      </w:r>
      <w:r w:rsidRPr="000B2539">
        <w:rPr>
          <w:lang w:val="fr-FR"/>
        </w:rPr>
        <w:fldChar w:fldCharType="end"/>
      </w:r>
      <w:r w:rsidRPr="000B2539">
        <w:rPr>
          <w:lang w:val="fr-FR"/>
        </w:rPr>
        <w:t>.  Dans un</w:t>
      </w:r>
      <w:r w:rsidRPr="000B2539" w:rsidR="005A0217">
        <w:rPr>
          <w:lang w:val="fr-FR"/>
        </w:rPr>
        <w:t xml:space="preserve"> jugement D-4952/2014 du 23 août 2017, publié en tant que « </w:t>
      </w:r>
      <w:r w:rsidRPr="000B2539">
        <w:rPr>
          <w:lang w:val="fr-FR"/>
        </w:rPr>
        <w:t>arrêt de référence</w:t>
      </w:r>
      <w:r w:rsidRPr="000B2539" w:rsidR="005A0217">
        <w:rPr>
          <w:lang w:val="fr-FR"/>
        </w:rPr>
        <w:t> »</w:t>
      </w:r>
      <w:r w:rsidRPr="000B2539">
        <w:rPr>
          <w:lang w:val="fr-FR"/>
        </w:rPr>
        <w:t>, le Tribunal administrati</w:t>
      </w:r>
      <w:r w:rsidRPr="000B2539" w:rsidR="00B61C91">
        <w:rPr>
          <w:lang w:val="fr-FR"/>
        </w:rPr>
        <w:t>f</w:t>
      </w:r>
      <w:r w:rsidRPr="000B2539">
        <w:rPr>
          <w:lang w:val="fr-FR"/>
        </w:rPr>
        <w:t xml:space="preserve"> fédéral </w:t>
      </w:r>
      <w:r w:rsidRPr="000B2539" w:rsidR="006A3F8A">
        <w:rPr>
          <w:lang w:val="fr-FR"/>
        </w:rPr>
        <w:t>a reconnu</w:t>
      </w:r>
      <w:r w:rsidRPr="000B2539">
        <w:rPr>
          <w:lang w:val="fr-FR"/>
        </w:rPr>
        <w:t xml:space="preserve"> la qualité de réfugié à un ressortissant afghan</w:t>
      </w:r>
      <w:r w:rsidRPr="000B2539" w:rsidR="00E23AE7">
        <w:rPr>
          <w:lang w:val="fr-FR"/>
        </w:rPr>
        <w:t xml:space="preserve"> athée ou agnostique</w:t>
      </w:r>
      <w:r w:rsidRPr="000B2539">
        <w:rPr>
          <w:lang w:val="fr-FR"/>
        </w:rPr>
        <w:t xml:space="preserve"> en raison de son apostasie</w:t>
      </w:r>
      <w:r w:rsidRPr="000B2539" w:rsidR="00B61C91">
        <w:rPr>
          <w:lang w:val="fr-FR"/>
        </w:rPr>
        <w:t xml:space="preserve"> intervenue</w:t>
      </w:r>
      <w:r w:rsidRPr="000B2539">
        <w:rPr>
          <w:lang w:val="fr-FR"/>
        </w:rPr>
        <w:t xml:space="preserve"> suite à son départ d</w:t>
      </w:r>
      <w:r w:rsidRPr="000B2539" w:rsidR="000B2539">
        <w:rPr>
          <w:lang w:val="fr-FR"/>
        </w:rPr>
        <w:t>’</w:t>
      </w:r>
      <w:r w:rsidRPr="000B2539">
        <w:rPr>
          <w:lang w:val="fr-FR"/>
        </w:rPr>
        <w:t>Afghanistan. Il indiquait que les peines encourues dans ce pays pour apostasie étaient très lourdes, à la fois sur le plan sociétal et sur le plan pénal, et que des décapitations pouvaient être ordonnées</w:t>
      </w:r>
      <w:r w:rsidRPr="000B2539" w:rsidR="00B94340">
        <w:rPr>
          <w:lang w:val="fr-FR"/>
        </w:rPr>
        <w:t>, la situation étant exacerbée pour les athées</w:t>
      </w:r>
      <w:r w:rsidRPr="000B2539">
        <w:rPr>
          <w:lang w:val="fr-FR"/>
        </w:rPr>
        <w:t>. Il ajoutait</w:t>
      </w:r>
      <w:r w:rsidRPr="000B2539" w:rsidR="00213A2F">
        <w:rPr>
          <w:lang w:val="fr-FR"/>
        </w:rPr>
        <w:t xml:space="preserve"> par ailleurs</w:t>
      </w:r>
      <w:r w:rsidRPr="000B2539">
        <w:rPr>
          <w:lang w:val="fr-FR"/>
        </w:rPr>
        <w:t xml:space="preserve"> que, pour les personnes dont l</w:t>
      </w:r>
      <w:r w:rsidRPr="000B2539" w:rsidR="000B2539">
        <w:rPr>
          <w:lang w:val="fr-FR"/>
        </w:rPr>
        <w:t>’</w:t>
      </w:r>
      <w:r w:rsidRPr="000B2539">
        <w:rPr>
          <w:lang w:val="fr-FR"/>
        </w:rPr>
        <w:t>apostasie venait à être connue publiquement, il y avait une crainte fondée d</w:t>
      </w:r>
      <w:r w:rsidRPr="000B2539" w:rsidR="000B2539">
        <w:rPr>
          <w:lang w:val="fr-FR"/>
        </w:rPr>
        <w:t>’</w:t>
      </w:r>
      <w:r w:rsidRPr="000B2539">
        <w:rPr>
          <w:lang w:val="fr-FR"/>
        </w:rPr>
        <w:t>être exposé à de sérieux préjudices en raison de la mise en danger de la vie, de l</w:t>
      </w:r>
      <w:r w:rsidRPr="000B2539" w:rsidR="000B2539">
        <w:rPr>
          <w:lang w:val="fr-FR"/>
        </w:rPr>
        <w:t>’</w:t>
      </w:r>
      <w:r w:rsidRPr="000B2539">
        <w:rPr>
          <w:lang w:val="fr-FR"/>
        </w:rPr>
        <w:t xml:space="preserve">intégrité corporelle ou de la </w:t>
      </w:r>
      <w:r w:rsidRPr="000B2539" w:rsidR="003B3E73">
        <w:rPr>
          <w:lang w:val="fr-FR"/>
        </w:rPr>
        <w:t>liberté, au sens de l</w:t>
      </w:r>
      <w:r w:rsidRPr="000B2539" w:rsidR="000B2539">
        <w:rPr>
          <w:lang w:val="fr-FR"/>
        </w:rPr>
        <w:t>’</w:t>
      </w:r>
      <w:r w:rsidRPr="000B2539" w:rsidR="003B3E73">
        <w:rPr>
          <w:lang w:val="fr-FR"/>
        </w:rPr>
        <w:t>article </w:t>
      </w:r>
      <w:r w:rsidRPr="000B2539">
        <w:rPr>
          <w:lang w:val="fr-FR"/>
        </w:rPr>
        <w:t>3 de la loi sur l</w:t>
      </w:r>
      <w:r w:rsidRPr="000B2539" w:rsidR="000B2539">
        <w:rPr>
          <w:lang w:val="fr-FR"/>
        </w:rPr>
        <w:t>’</w:t>
      </w:r>
      <w:r w:rsidRPr="000B2539">
        <w:rPr>
          <w:lang w:val="fr-FR"/>
        </w:rPr>
        <w:t>asile. Le Tribunal administratif fédéral estimait que la dissimulation et la négation quotidiennes et risquées de ses convictions intimes dans le contexte de la société afghane conservatrice et marquée par le religieux, en particulier compte tenu du profil personnel de l</w:t>
      </w:r>
      <w:r w:rsidRPr="000B2539" w:rsidR="000B2539">
        <w:rPr>
          <w:lang w:val="fr-FR"/>
        </w:rPr>
        <w:t>’</w:t>
      </w:r>
      <w:r w:rsidRPr="000B2539">
        <w:rPr>
          <w:lang w:val="fr-FR"/>
        </w:rPr>
        <w:t>intéressé, devaient être qualifiées de pression psychique insupportable.</w:t>
      </w:r>
    </w:p>
    <w:p w:rsidRPr="000B2539" w:rsidR="006360AA" w:rsidP="000B2539" w:rsidRDefault="001B3EDA" w14:paraId="583E14E6" w14:textId="77777777">
      <w:pPr>
        <w:pStyle w:val="ECHRHeading2"/>
        <w:rPr>
          <w:lang w:val="fr-FR"/>
        </w:rPr>
      </w:pPr>
      <w:r w:rsidRPr="000B2539">
        <w:rPr>
          <w:lang w:val="fr-FR"/>
        </w:rPr>
        <w:t>C</w:t>
      </w:r>
      <w:r w:rsidRPr="000B2539" w:rsidR="003C4912">
        <w:rPr>
          <w:lang w:val="fr-FR"/>
        </w:rPr>
        <w:t>.  </w:t>
      </w:r>
      <w:r w:rsidRPr="000B2539" w:rsidR="006360AA">
        <w:rPr>
          <w:lang w:val="fr-FR"/>
        </w:rPr>
        <w:t>Le droit pertinent de l</w:t>
      </w:r>
      <w:r w:rsidRPr="000B2539" w:rsidR="000B2539">
        <w:rPr>
          <w:lang w:val="fr-FR"/>
        </w:rPr>
        <w:t>’</w:t>
      </w:r>
      <w:r w:rsidRPr="000B2539" w:rsidR="006360AA">
        <w:rPr>
          <w:lang w:val="fr-FR"/>
        </w:rPr>
        <w:t>Union européenne et la jurisprudence de la Cour de justice de l</w:t>
      </w:r>
      <w:r w:rsidRPr="000B2539" w:rsidR="000B2539">
        <w:rPr>
          <w:lang w:val="fr-FR"/>
        </w:rPr>
        <w:t>’</w:t>
      </w:r>
      <w:r w:rsidRPr="000B2539" w:rsidR="006360AA">
        <w:rPr>
          <w:lang w:val="fr-FR"/>
        </w:rPr>
        <w:t>Union européenne (CJUE)</w:t>
      </w:r>
    </w:p>
    <w:p w:rsidRPr="000B2539" w:rsidR="006360AA" w:rsidP="000B2539" w:rsidRDefault="006360AA" w14:paraId="60B4935E"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23</w:t>
      </w:r>
      <w:r w:rsidRPr="000B2539">
        <w:rPr>
          <w:lang w:val="fr-FR"/>
        </w:rPr>
        <w:fldChar w:fldCharType="end"/>
      </w:r>
      <w:r w:rsidRPr="000B2539">
        <w:rPr>
          <w:lang w:val="fr-FR"/>
        </w:rPr>
        <w:t xml:space="preserve">.  Les normes de droit européen et les </w:t>
      </w:r>
      <w:r w:rsidRPr="000B2539" w:rsidR="007D7642">
        <w:rPr>
          <w:lang w:val="fr-FR"/>
        </w:rPr>
        <w:t>arrêts</w:t>
      </w:r>
      <w:r w:rsidRPr="000B2539">
        <w:rPr>
          <w:lang w:val="fr-FR"/>
        </w:rPr>
        <w:t xml:space="preserve"> pertinents de la CJUE ont été résumés dans l</w:t>
      </w:r>
      <w:r w:rsidRPr="000B2539" w:rsidR="000B2539">
        <w:rPr>
          <w:lang w:val="fr-FR"/>
        </w:rPr>
        <w:t>’</w:t>
      </w:r>
      <w:r w:rsidRPr="000B2539">
        <w:rPr>
          <w:lang w:val="fr-FR"/>
        </w:rPr>
        <w:t xml:space="preserve">affaire </w:t>
      </w:r>
      <w:r w:rsidRPr="000B2539" w:rsidR="001B0D7E">
        <w:rPr>
          <w:i/>
          <w:lang w:val="fr-FR"/>
        </w:rPr>
        <w:t>F.G. c. Suède</w:t>
      </w:r>
      <w:r w:rsidRPr="000B2539" w:rsidR="001B0D7E">
        <w:rPr>
          <w:lang w:val="fr-FR"/>
        </w:rPr>
        <w:t xml:space="preserve"> [GC] (n</w:t>
      </w:r>
      <w:r w:rsidRPr="000B2539" w:rsidR="001B0D7E">
        <w:rPr>
          <w:vertAlign w:val="superscript"/>
          <w:lang w:val="fr-FR"/>
        </w:rPr>
        <w:t>o</w:t>
      </w:r>
      <w:r w:rsidRPr="000B2539" w:rsidR="001B0D7E">
        <w:rPr>
          <w:lang w:val="fr-FR"/>
        </w:rPr>
        <w:t xml:space="preserve"> 43611/11, §§ 48-51, 23 mars 2016).</w:t>
      </w:r>
    </w:p>
    <w:p w:rsidRPr="000B2539" w:rsidR="00F335A9" w:rsidP="000B2539" w:rsidRDefault="006360AA" w14:paraId="0A8678DC" w14:textId="77777777">
      <w:pPr>
        <w:pStyle w:val="ECHRHeading2"/>
        <w:rPr>
          <w:lang w:val="fr-FR"/>
        </w:rPr>
      </w:pPr>
      <w:r w:rsidRPr="000B2539">
        <w:rPr>
          <w:lang w:val="fr-FR"/>
        </w:rPr>
        <w:t>D.  </w:t>
      </w:r>
      <w:r w:rsidRPr="000B2539" w:rsidR="002F515B">
        <w:rPr>
          <w:lang w:val="fr-FR"/>
        </w:rPr>
        <w:t xml:space="preserve">Les documents pertinents du </w:t>
      </w:r>
      <w:r w:rsidRPr="000B2539" w:rsidR="006F5BD9">
        <w:rPr>
          <w:lang w:val="fr-FR"/>
        </w:rPr>
        <w:t>Haut-Commissariat</w:t>
      </w:r>
      <w:r w:rsidRPr="000B2539" w:rsidR="002F515B">
        <w:rPr>
          <w:lang w:val="fr-FR"/>
        </w:rPr>
        <w:t xml:space="preserve"> des Nations unies pour les réfugiés</w:t>
      </w:r>
      <w:r w:rsidRPr="000B2539" w:rsidR="00D42B6E">
        <w:rPr>
          <w:lang w:val="fr-FR"/>
        </w:rPr>
        <w:t xml:space="preserve"> (</w:t>
      </w:r>
      <w:r w:rsidRPr="000B2539" w:rsidR="002F515B">
        <w:rPr>
          <w:lang w:val="fr-FR"/>
        </w:rPr>
        <w:t>HCR)</w:t>
      </w:r>
    </w:p>
    <w:p w:rsidRPr="000B2539" w:rsidR="0027260A" w:rsidP="000B2539" w:rsidRDefault="007E40AF" w14:paraId="63D73F20"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24</w:t>
      </w:r>
      <w:r w:rsidRPr="000B2539">
        <w:rPr>
          <w:lang w:val="fr-FR"/>
        </w:rPr>
        <w:fldChar w:fldCharType="end"/>
      </w:r>
      <w:r w:rsidRPr="000B2539">
        <w:rPr>
          <w:lang w:val="fr-FR"/>
        </w:rPr>
        <w:t>.  Les</w:t>
      </w:r>
      <w:r w:rsidRPr="000B2539" w:rsidR="00F335A9">
        <w:rPr>
          <w:lang w:val="fr-FR"/>
        </w:rPr>
        <w:t xml:space="preserve"> </w:t>
      </w:r>
      <w:r w:rsidRPr="000B2539" w:rsidR="009E7933">
        <w:rPr>
          <w:lang w:val="fr-FR"/>
        </w:rPr>
        <w:t>« </w:t>
      </w:r>
      <w:r w:rsidRPr="000B2539" w:rsidR="00D613D4">
        <w:rPr>
          <w:lang w:val="fr-FR"/>
        </w:rPr>
        <w:t>P</w:t>
      </w:r>
      <w:r w:rsidRPr="000B2539">
        <w:rPr>
          <w:lang w:val="fr-FR"/>
        </w:rPr>
        <w:t>rincipes directeurs</w:t>
      </w:r>
      <w:r w:rsidRPr="000B2539" w:rsidR="00D613D4">
        <w:rPr>
          <w:lang w:val="fr-FR"/>
        </w:rPr>
        <w:t xml:space="preserve"> sur la protection internationale relatifs aux demandes d</w:t>
      </w:r>
      <w:r w:rsidRPr="000B2539" w:rsidR="000B2539">
        <w:rPr>
          <w:lang w:val="fr-FR"/>
        </w:rPr>
        <w:t>’</w:t>
      </w:r>
      <w:r w:rsidRPr="000B2539" w:rsidR="00D613D4">
        <w:rPr>
          <w:lang w:val="fr-FR"/>
        </w:rPr>
        <w:t>asile fondées sur la religion</w:t>
      </w:r>
      <w:r w:rsidRPr="000B2539" w:rsidR="009E7933">
        <w:rPr>
          <w:lang w:val="fr-FR"/>
        </w:rPr>
        <w:t> »</w:t>
      </w:r>
      <w:r w:rsidRPr="000B2539" w:rsidR="00D613D4">
        <w:rPr>
          <w:lang w:val="fr-FR"/>
        </w:rPr>
        <w:t xml:space="preserve"> et autres documents pertinents du </w:t>
      </w:r>
      <w:r w:rsidRPr="000B2539" w:rsidR="006F5BD9">
        <w:rPr>
          <w:lang w:val="fr-FR"/>
        </w:rPr>
        <w:t>Haut-Commissariat</w:t>
      </w:r>
      <w:r w:rsidRPr="000B2539">
        <w:rPr>
          <w:lang w:val="fr-FR"/>
        </w:rPr>
        <w:t xml:space="preserve"> des Natio</w:t>
      </w:r>
      <w:r w:rsidRPr="000B2539" w:rsidR="00B61C91">
        <w:rPr>
          <w:lang w:val="fr-FR"/>
        </w:rPr>
        <w:t xml:space="preserve">ns unies pour les réfugiés (« </w:t>
      </w:r>
      <w:r w:rsidRPr="000B2539">
        <w:rPr>
          <w:lang w:val="fr-FR"/>
        </w:rPr>
        <w:t>HCR ») ont été exposés dans l</w:t>
      </w:r>
      <w:r w:rsidRPr="000B2539" w:rsidR="000B2539">
        <w:rPr>
          <w:lang w:val="fr-FR"/>
        </w:rPr>
        <w:t>’</w:t>
      </w:r>
      <w:r w:rsidRPr="000B2539">
        <w:rPr>
          <w:lang w:val="fr-FR"/>
        </w:rPr>
        <w:t xml:space="preserve">arrêt de Grande Chambre </w:t>
      </w:r>
      <w:r w:rsidRPr="000B2539">
        <w:rPr>
          <w:i/>
          <w:lang w:val="fr-FR"/>
        </w:rPr>
        <w:t>F.G. c. Suède</w:t>
      </w:r>
      <w:r w:rsidRPr="000B2539">
        <w:rPr>
          <w:lang w:val="fr-FR"/>
        </w:rPr>
        <w:t xml:space="preserve"> </w:t>
      </w:r>
      <w:r w:rsidRPr="000B2539" w:rsidR="003024B0">
        <w:rPr>
          <w:lang w:val="fr-FR"/>
        </w:rPr>
        <w:t>(</w:t>
      </w:r>
      <w:r w:rsidRPr="000B2539" w:rsidR="00361A12">
        <w:rPr>
          <w:lang w:val="fr-FR"/>
        </w:rPr>
        <w:t>précité</w:t>
      </w:r>
      <w:r w:rsidRPr="000B2539">
        <w:rPr>
          <w:lang w:val="fr-FR"/>
        </w:rPr>
        <w:t>).</w:t>
      </w:r>
      <w:r w:rsidRPr="000B2539" w:rsidR="00B40A1D">
        <w:rPr>
          <w:lang w:val="fr-FR"/>
        </w:rPr>
        <w:t xml:space="preserve"> </w:t>
      </w:r>
      <w:r w:rsidRPr="000B2539" w:rsidR="007D7642">
        <w:rPr>
          <w:lang w:val="fr-FR"/>
        </w:rPr>
        <w:t>Les principes ont été résumés comme</w:t>
      </w:r>
      <w:r w:rsidRPr="000B2539" w:rsidR="00B40A1D">
        <w:rPr>
          <w:lang w:val="fr-FR"/>
        </w:rPr>
        <w:t xml:space="preserve"> suit (</w:t>
      </w:r>
      <w:r w:rsidRPr="000B2539" w:rsidR="007D7642">
        <w:rPr>
          <w:i/>
          <w:lang w:val="fr-FR"/>
        </w:rPr>
        <w:t>i</w:t>
      </w:r>
      <w:r w:rsidRPr="000B2539" w:rsidR="00B40A1D">
        <w:rPr>
          <w:i/>
          <w:lang w:val="fr-FR"/>
        </w:rPr>
        <w:t>bidem</w:t>
      </w:r>
      <w:r w:rsidRPr="000B2539" w:rsidR="00B40A1D">
        <w:rPr>
          <w:lang w:val="fr-FR"/>
        </w:rPr>
        <w:t>, § 52) :</w:t>
      </w:r>
    </w:p>
    <w:p w:rsidRPr="000B2539" w:rsidR="00B40A1D" w:rsidP="000B2539" w:rsidRDefault="00B40A1D" w14:paraId="539D9919" w14:textId="77777777">
      <w:pPr>
        <w:pStyle w:val="ECHRParaQuote"/>
        <w:rPr>
          <w:lang w:val="fr-FR"/>
        </w:rPr>
      </w:pPr>
      <w:r w:rsidRPr="000B2539">
        <w:rPr>
          <w:lang w:val="fr-FR"/>
        </w:rPr>
        <w:t>« </w:t>
      </w:r>
      <w:r w:rsidRPr="000B2539">
        <w:rPr>
          <w:rFonts w:eastAsia="Times New Roman"/>
          <w:lang w:val="fr-FR"/>
        </w:rPr>
        <w:t>Selon ces principes directeurs, la conviction religieuse, l</w:t>
      </w:r>
      <w:r w:rsidRPr="000B2539" w:rsidR="000B2539">
        <w:rPr>
          <w:rFonts w:eastAsia="Times New Roman"/>
          <w:lang w:val="fr-FR"/>
        </w:rPr>
        <w:t>’</w:t>
      </w:r>
      <w:r w:rsidRPr="000B2539">
        <w:rPr>
          <w:rFonts w:eastAsia="Times New Roman"/>
          <w:lang w:val="fr-FR"/>
        </w:rPr>
        <w:t>identité ou la manière de vivre sont considérées comme tellement fondamentales pour l</w:t>
      </w:r>
      <w:r w:rsidRPr="000B2539" w:rsidR="000B2539">
        <w:rPr>
          <w:rFonts w:eastAsia="Times New Roman"/>
          <w:lang w:val="fr-FR"/>
        </w:rPr>
        <w:t>’</w:t>
      </w:r>
      <w:r w:rsidRPr="000B2539">
        <w:rPr>
          <w:rFonts w:eastAsia="Times New Roman"/>
          <w:lang w:val="fr-FR"/>
        </w:rPr>
        <w:t>identité humaine qu</w:t>
      </w:r>
      <w:r w:rsidRPr="000B2539" w:rsidR="000B2539">
        <w:rPr>
          <w:rFonts w:eastAsia="Times New Roman"/>
          <w:lang w:val="fr-FR"/>
        </w:rPr>
        <w:t>’</w:t>
      </w:r>
      <w:r w:rsidRPr="000B2539">
        <w:rPr>
          <w:rFonts w:eastAsia="Times New Roman"/>
          <w:lang w:val="fr-FR"/>
        </w:rPr>
        <w:t>on ne saurait contraindre quelqu</w:t>
      </w:r>
      <w:r w:rsidRPr="000B2539" w:rsidR="000B2539">
        <w:rPr>
          <w:rFonts w:eastAsia="Times New Roman"/>
          <w:lang w:val="fr-FR"/>
        </w:rPr>
        <w:t>’</w:t>
      </w:r>
      <w:r w:rsidRPr="000B2539">
        <w:rPr>
          <w:rFonts w:eastAsia="Times New Roman"/>
          <w:lang w:val="fr-FR"/>
        </w:rPr>
        <w:t>un à les cacher, les modifier ou y renoncer pour échapper à la persécution. Des restrictions à la liberté de manifester sa religion ou ses convictions sont permises si elles sont prévues par la loi et sont nécessaires à la protection de la sécurité, de l</w:t>
      </w:r>
      <w:r w:rsidRPr="000B2539" w:rsidR="000B2539">
        <w:rPr>
          <w:rFonts w:eastAsia="Times New Roman"/>
          <w:lang w:val="fr-FR"/>
        </w:rPr>
        <w:t>’</w:t>
      </w:r>
      <w:r w:rsidRPr="000B2539">
        <w:rPr>
          <w:rFonts w:eastAsia="Times New Roman"/>
          <w:lang w:val="fr-FR"/>
        </w:rPr>
        <w:t>ordre et de la santé publics ou de la morale ou des libertés et droits fondamentaux d</w:t>
      </w:r>
      <w:r w:rsidRPr="000B2539" w:rsidR="000B2539">
        <w:rPr>
          <w:rFonts w:eastAsia="Times New Roman"/>
          <w:lang w:val="fr-FR"/>
        </w:rPr>
        <w:t>’</w:t>
      </w:r>
      <w:r w:rsidRPr="000B2539">
        <w:rPr>
          <w:rFonts w:eastAsia="Times New Roman"/>
          <w:lang w:val="fr-FR"/>
        </w:rPr>
        <w:t>autrui.</w:t>
      </w:r>
      <w:r w:rsidRPr="000B2539">
        <w:rPr>
          <w:rFonts w:ascii="Times New Roman" w:hAnsi="Times New Roman" w:cs="Times New Roman" w:eastAsiaTheme="minorHAnsi"/>
          <w:szCs w:val="24"/>
          <w:lang w:val="fr-FR"/>
        </w:rPr>
        <w:t xml:space="preserve"> </w:t>
      </w:r>
      <w:r w:rsidRPr="000B2539">
        <w:rPr>
          <w:rFonts w:eastAsia="Times New Roman"/>
          <w:lang w:val="fr-FR"/>
        </w:rPr>
        <w:t>Bien que la discrimination du fait de la religion soit interdite en vertu du droit international des droits de l</w:t>
      </w:r>
      <w:r w:rsidRPr="000B2539" w:rsidR="000B2539">
        <w:rPr>
          <w:rFonts w:eastAsia="Times New Roman"/>
          <w:lang w:val="fr-FR"/>
        </w:rPr>
        <w:t>’</w:t>
      </w:r>
      <w:r w:rsidRPr="000B2539">
        <w:rPr>
          <w:rFonts w:eastAsia="Times New Roman"/>
          <w:lang w:val="fr-FR"/>
        </w:rPr>
        <w:t>homme, toute discrimination n</w:t>
      </w:r>
      <w:r w:rsidRPr="000B2539" w:rsidR="000B2539">
        <w:rPr>
          <w:rFonts w:eastAsia="Times New Roman"/>
          <w:lang w:val="fr-FR"/>
        </w:rPr>
        <w:t>’</w:t>
      </w:r>
      <w:r w:rsidRPr="000B2539">
        <w:rPr>
          <w:rFonts w:eastAsia="Times New Roman"/>
          <w:lang w:val="fr-FR"/>
        </w:rPr>
        <w:t>atteint pas nécessairement le niveau requis pour justifier une reconnaissance du statut de réfugié.</w:t>
      </w:r>
      <w:r w:rsidRPr="000B2539">
        <w:rPr>
          <w:rFonts w:ascii="Times New Roman" w:hAnsi="Times New Roman" w:cs="Times New Roman" w:eastAsiaTheme="minorHAnsi"/>
          <w:szCs w:val="24"/>
          <w:lang w:val="fr-FR"/>
        </w:rPr>
        <w:t xml:space="preserve"> En outre, l</w:t>
      </w:r>
      <w:r w:rsidRPr="000B2539">
        <w:rPr>
          <w:rFonts w:eastAsia="Times New Roman"/>
          <w:lang w:val="fr-FR"/>
        </w:rPr>
        <w:t>orsque des personnes se convertissent après leur départ de leur pays d</w:t>
      </w:r>
      <w:r w:rsidRPr="000B2539" w:rsidR="000B2539">
        <w:rPr>
          <w:rFonts w:eastAsia="Times New Roman"/>
          <w:lang w:val="fr-FR"/>
        </w:rPr>
        <w:t>’</w:t>
      </w:r>
      <w:r w:rsidRPr="000B2539">
        <w:rPr>
          <w:rFonts w:eastAsia="Times New Roman"/>
          <w:lang w:val="fr-FR"/>
        </w:rPr>
        <w:t>origine, cela peut avoir pour effet de créer une demande « sur place ». Dans de telles situations, des préoccupations particulières sur le plan de la crédibilité ont tendance à émerger et un examen rigoureux et approfondi des circonstances et de la sincérité de la conversion sera nécessaire. »</w:t>
      </w:r>
    </w:p>
    <w:p w:rsidRPr="000B2539" w:rsidR="009E7933" w:rsidP="000B2539" w:rsidRDefault="000833D2" w14:paraId="60073231"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25</w:t>
      </w:r>
      <w:r w:rsidRPr="000B2539">
        <w:rPr>
          <w:lang w:val="fr-FR"/>
        </w:rPr>
        <w:fldChar w:fldCharType="end"/>
      </w:r>
      <w:r w:rsidRPr="000B2539">
        <w:rPr>
          <w:lang w:val="fr-FR"/>
        </w:rPr>
        <w:t>.  </w:t>
      </w:r>
      <w:r w:rsidRPr="000B2539" w:rsidR="00B61C91">
        <w:rPr>
          <w:lang w:val="fr-FR"/>
        </w:rPr>
        <w:t xml:space="preserve">Le </w:t>
      </w:r>
      <w:r w:rsidRPr="000B2539" w:rsidR="00EC09AF">
        <w:rPr>
          <w:lang w:val="fr-FR"/>
        </w:rPr>
        <w:t>HCR</w:t>
      </w:r>
      <w:r w:rsidRPr="000B2539" w:rsidR="009E7933">
        <w:rPr>
          <w:lang w:val="fr-FR"/>
        </w:rPr>
        <w:t xml:space="preserve"> a mis à jour le 30 août 2018 ses</w:t>
      </w:r>
      <w:r w:rsidRPr="000B2539" w:rsidR="00EC09AF">
        <w:rPr>
          <w:lang w:val="fr-FR"/>
        </w:rPr>
        <w:t xml:space="preserve"> </w:t>
      </w:r>
      <w:r w:rsidRPr="000B2539" w:rsidR="009E7933">
        <w:rPr>
          <w:lang w:val="fr-FR"/>
        </w:rPr>
        <w:t>« </w:t>
      </w:r>
      <w:r w:rsidRPr="000B2539" w:rsidR="00EC09AF">
        <w:rPr>
          <w:lang w:val="fr-FR"/>
        </w:rPr>
        <w:t>Principes directeurs relatifs à l</w:t>
      </w:r>
      <w:r w:rsidRPr="000B2539" w:rsidR="000B2539">
        <w:rPr>
          <w:lang w:val="fr-FR"/>
        </w:rPr>
        <w:t>’</w:t>
      </w:r>
      <w:r w:rsidRPr="000B2539" w:rsidR="00EC09AF">
        <w:rPr>
          <w:lang w:val="fr-FR"/>
        </w:rPr>
        <w:t>éligibilité dans le cadre de l</w:t>
      </w:r>
      <w:r w:rsidRPr="000B2539" w:rsidR="000B2539">
        <w:rPr>
          <w:lang w:val="fr-FR"/>
        </w:rPr>
        <w:t>’</w:t>
      </w:r>
      <w:r w:rsidRPr="000B2539" w:rsidR="00EC09AF">
        <w:rPr>
          <w:lang w:val="fr-FR"/>
        </w:rPr>
        <w:t>évaluation des besoins de protection internationale des demandeurs d</w:t>
      </w:r>
      <w:r w:rsidRPr="000B2539" w:rsidR="000B2539">
        <w:rPr>
          <w:lang w:val="fr-FR"/>
        </w:rPr>
        <w:t>’</w:t>
      </w:r>
      <w:r w:rsidRPr="000B2539" w:rsidR="00EC09AF">
        <w:rPr>
          <w:lang w:val="fr-FR"/>
        </w:rPr>
        <w:t>asile afghans</w:t>
      </w:r>
      <w:r w:rsidRPr="000B2539" w:rsidR="009E7933">
        <w:rPr>
          <w:lang w:val="fr-FR"/>
        </w:rPr>
        <w:t> ». Le HCR identifie les différents groupes de personnes à risque, dont les membres de minorités religieuses ainsi que les personnes perçues comme contrevenant à la charia</w:t>
      </w:r>
      <w:r w:rsidRPr="000B2539" w:rsidR="00EC09AF">
        <w:rPr>
          <w:lang w:val="fr-FR"/>
        </w:rPr>
        <w:t> :</w:t>
      </w:r>
    </w:p>
    <w:p w:rsidRPr="000B2539" w:rsidR="000833D2" w:rsidP="000B2539" w:rsidRDefault="00340BFA" w14:paraId="0F1D610A" w14:textId="77777777">
      <w:pPr>
        <w:pStyle w:val="ECHRParaQuote"/>
        <w:rPr>
          <w:rFonts w:eastAsiaTheme="minorHAnsi"/>
          <w:lang w:val="fr-FR"/>
        </w:rPr>
      </w:pPr>
      <w:r w:rsidRPr="000B2539">
        <w:rPr>
          <w:rFonts w:eastAsiaTheme="minorHAnsi"/>
          <w:lang w:val="fr-FR"/>
        </w:rPr>
        <w:t>« </w:t>
      </w:r>
      <w:r w:rsidRPr="000B2539" w:rsidR="000833D2">
        <w:rPr>
          <w:rFonts w:eastAsiaTheme="minorHAnsi"/>
          <w:lang w:val="fr-FR"/>
        </w:rPr>
        <w:t xml:space="preserve">5. </w:t>
      </w:r>
      <w:r w:rsidRPr="000B2539" w:rsidR="00712F16">
        <w:rPr>
          <w:rFonts w:eastAsiaTheme="minorHAnsi"/>
          <w:lang w:val="fr-FR"/>
        </w:rPr>
        <w:t>Membres de minorités religieuses et personnes dont le comportement est jugé contraire à la charia</w:t>
      </w:r>
    </w:p>
    <w:p w:rsidRPr="000B2539" w:rsidR="000833D2" w:rsidP="000B2539" w:rsidRDefault="00712F16" w14:paraId="75206AF0" w14:textId="77777777">
      <w:pPr>
        <w:pStyle w:val="ECHRParaQuote"/>
        <w:rPr>
          <w:rFonts w:eastAsiaTheme="minorHAnsi"/>
          <w:lang w:val="fr-FR"/>
        </w:rPr>
      </w:pPr>
      <w:r w:rsidRPr="000B2539">
        <w:rPr>
          <w:rFonts w:eastAsiaTheme="minorHAnsi"/>
          <w:lang w:val="fr-FR"/>
        </w:rPr>
        <w:t>La Constitution afghane prévoit que les fidèles d</w:t>
      </w:r>
      <w:r w:rsidRPr="000B2539" w:rsidR="000B2539">
        <w:rPr>
          <w:rFonts w:eastAsiaTheme="minorHAnsi"/>
          <w:lang w:val="fr-FR"/>
        </w:rPr>
        <w:t>’</w:t>
      </w:r>
      <w:r w:rsidRPr="000B2539">
        <w:rPr>
          <w:rFonts w:eastAsiaTheme="minorHAnsi"/>
          <w:lang w:val="fr-FR"/>
        </w:rPr>
        <w:t>autres religions que l</w:t>
      </w:r>
      <w:r w:rsidRPr="000B2539" w:rsidR="000B2539">
        <w:rPr>
          <w:rFonts w:eastAsiaTheme="minorHAnsi"/>
          <w:lang w:val="fr-FR"/>
        </w:rPr>
        <w:t>’</w:t>
      </w:r>
      <w:r w:rsidRPr="000B2539" w:rsidR="008005DA">
        <w:rPr>
          <w:rFonts w:eastAsiaTheme="minorHAnsi"/>
          <w:lang w:val="fr-FR"/>
        </w:rPr>
        <w:t>islam sont</w:t>
      </w:r>
      <w:r w:rsidRPr="000B2539" w:rsidR="00A8384E">
        <w:rPr>
          <w:rFonts w:eastAsiaTheme="minorHAnsi"/>
          <w:lang w:val="fr-FR"/>
        </w:rPr>
        <w:t xml:space="preserve"> </w:t>
      </w:r>
      <w:r w:rsidRPr="000B2539">
        <w:rPr>
          <w:rFonts w:eastAsiaTheme="minorHAnsi"/>
          <w:lang w:val="fr-FR"/>
        </w:rPr>
        <w:t>« libres d</w:t>
      </w:r>
      <w:r w:rsidRPr="000B2539" w:rsidR="000B2539">
        <w:rPr>
          <w:rFonts w:eastAsiaTheme="minorHAnsi"/>
          <w:lang w:val="fr-FR"/>
        </w:rPr>
        <w:t>’</w:t>
      </w:r>
      <w:r w:rsidRPr="000B2539">
        <w:rPr>
          <w:rFonts w:eastAsiaTheme="minorHAnsi"/>
          <w:lang w:val="fr-FR"/>
        </w:rPr>
        <w:t>exercer leur foi et d</w:t>
      </w:r>
      <w:r w:rsidRPr="000B2539" w:rsidR="000B2539">
        <w:rPr>
          <w:rFonts w:eastAsiaTheme="minorHAnsi"/>
          <w:lang w:val="fr-FR"/>
        </w:rPr>
        <w:t>’</w:t>
      </w:r>
      <w:r w:rsidRPr="000B2539">
        <w:rPr>
          <w:rFonts w:eastAsiaTheme="minorHAnsi"/>
          <w:lang w:val="fr-FR"/>
        </w:rPr>
        <w:t>accomplir leurs rites religieux dans les limites des dispositions de la loi. »</w:t>
      </w:r>
      <w:r w:rsidRPr="000B2539" w:rsidR="00AE5370">
        <w:rPr>
          <w:rFonts w:eastAsiaTheme="minorHAnsi"/>
          <w:lang w:val="fr-FR"/>
        </w:rPr>
        <w:t xml:space="preserve"> </w:t>
      </w:r>
      <w:r w:rsidRPr="000B2539">
        <w:rPr>
          <w:rFonts w:eastAsiaTheme="minorHAnsi"/>
          <w:lang w:val="fr-FR"/>
        </w:rPr>
        <w:t>Toutefois, la Constitution dispose également que l</w:t>
      </w:r>
      <w:r w:rsidRPr="000B2539" w:rsidR="000B2539">
        <w:rPr>
          <w:rFonts w:eastAsiaTheme="minorHAnsi"/>
          <w:lang w:val="fr-FR"/>
        </w:rPr>
        <w:t>’</w:t>
      </w:r>
      <w:r w:rsidRPr="000B2539">
        <w:rPr>
          <w:rFonts w:eastAsiaTheme="minorHAnsi"/>
          <w:lang w:val="fr-FR"/>
        </w:rPr>
        <w:t>islam est la religion officielle de l</w:t>
      </w:r>
      <w:r w:rsidRPr="000B2539" w:rsidR="000B2539">
        <w:rPr>
          <w:rFonts w:eastAsiaTheme="minorHAnsi"/>
          <w:lang w:val="fr-FR"/>
        </w:rPr>
        <w:t>’</w:t>
      </w:r>
      <w:r w:rsidRPr="000B2539">
        <w:rPr>
          <w:rFonts w:eastAsiaTheme="minorHAnsi"/>
          <w:lang w:val="fr-FR"/>
        </w:rPr>
        <w:t>État et qu</w:t>
      </w:r>
      <w:r w:rsidRPr="000B2539" w:rsidR="000B2539">
        <w:rPr>
          <w:rFonts w:eastAsiaTheme="minorHAnsi"/>
          <w:lang w:val="fr-FR"/>
        </w:rPr>
        <w:t>’</w:t>
      </w:r>
      <w:r w:rsidRPr="000B2539">
        <w:rPr>
          <w:rFonts w:eastAsiaTheme="minorHAnsi"/>
          <w:lang w:val="fr-FR"/>
        </w:rPr>
        <w:t>« [aucune] loi ne peut être contraire aux préceptes et aux dispositions de la sainte religion de l</w:t>
      </w:r>
      <w:r w:rsidRPr="000B2539" w:rsidR="000B2539">
        <w:rPr>
          <w:rFonts w:eastAsiaTheme="minorHAnsi"/>
          <w:lang w:val="fr-FR"/>
        </w:rPr>
        <w:t>’</w:t>
      </w:r>
      <w:r w:rsidRPr="000B2539">
        <w:rPr>
          <w:rFonts w:eastAsiaTheme="minorHAnsi"/>
          <w:lang w:val="fr-FR"/>
        </w:rPr>
        <w:t>islam en Afghanistan. » De plus, la Constitution afghane prévoit que les tribunaux doivent se conformer à la jurisprudence hanafite, l</w:t>
      </w:r>
      <w:r w:rsidRPr="000B2539" w:rsidR="000B2539">
        <w:rPr>
          <w:rFonts w:eastAsiaTheme="minorHAnsi"/>
          <w:lang w:val="fr-FR"/>
        </w:rPr>
        <w:t>’</w:t>
      </w:r>
      <w:r w:rsidRPr="000B2539">
        <w:rPr>
          <w:rFonts w:eastAsiaTheme="minorHAnsi"/>
          <w:lang w:val="fr-FR"/>
        </w:rPr>
        <w:t>une des branches de la jurisprudence islamique sunnite qui prévaut dans les deux tiers du monde musulman, lorsque la Constitution et la législation afghanes ne prévoient aucune disposition. Des juristes afghans et des responsables du gouvernement ont fait l</w:t>
      </w:r>
      <w:r w:rsidRPr="000B2539" w:rsidR="000B2539">
        <w:rPr>
          <w:rFonts w:eastAsiaTheme="minorHAnsi"/>
          <w:lang w:val="fr-FR"/>
        </w:rPr>
        <w:t>’</w:t>
      </w:r>
      <w:r w:rsidRPr="000B2539">
        <w:rPr>
          <w:rFonts w:eastAsiaTheme="minorHAnsi"/>
          <w:lang w:val="fr-FR"/>
        </w:rPr>
        <w:t>objet de critiques pour avoir privilégié la loi islamique au détriment des engagements de l</w:t>
      </w:r>
      <w:r w:rsidRPr="000B2539" w:rsidR="000B2539">
        <w:rPr>
          <w:rFonts w:eastAsiaTheme="minorHAnsi"/>
          <w:lang w:val="fr-FR"/>
        </w:rPr>
        <w:t>’</w:t>
      </w:r>
      <w:r w:rsidRPr="000B2539">
        <w:rPr>
          <w:rFonts w:eastAsiaTheme="minorHAnsi"/>
          <w:lang w:val="fr-FR"/>
        </w:rPr>
        <w:t>Afghanistan en matière de droit international relatif aux droits de l</w:t>
      </w:r>
      <w:r w:rsidRPr="000B2539" w:rsidR="000B2539">
        <w:rPr>
          <w:rFonts w:eastAsiaTheme="minorHAnsi"/>
          <w:lang w:val="fr-FR"/>
        </w:rPr>
        <w:t>’</w:t>
      </w:r>
      <w:r w:rsidRPr="000B2539">
        <w:rPr>
          <w:rFonts w:eastAsiaTheme="minorHAnsi"/>
          <w:lang w:val="fr-FR"/>
        </w:rPr>
        <w:t>homme lorsqu</w:t>
      </w:r>
      <w:r w:rsidRPr="000B2539" w:rsidR="000B2539">
        <w:rPr>
          <w:rFonts w:eastAsiaTheme="minorHAnsi"/>
          <w:lang w:val="fr-FR"/>
        </w:rPr>
        <w:t>’</w:t>
      </w:r>
      <w:r w:rsidRPr="000B2539">
        <w:rPr>
          <w:rFonts w:eastAsiaTheme="minorHAnsi"/>
          <w:lang w:val="fr-FR"/>
        </w:rPr>
        <w:t>il existe un conflit entre les deux systèmes juridiques, en particulier en termes de droits des femmes et de droits accordés aux Afghans n</w:t>
      </w:r>
      <w:r w:rsidRPr="000B2539" w:rsidR="000B2539">
        <w:rPr>
          <w:rFonts w:eastAsiaTheme="minorHAnsi"/>
          <w:lang w:val="fr-FR"/>
        </w:rPr>
        <w:t>’</w:t>
      </w:r>
      <w:r w:rsidRPr="000B2539">
        <w:rPr>
          <w:rFonts w:eastAsiaTheme="minorHAnsi"/>
          <w:lang w:val="fr-FR"/>
        </w:rPr>
        <w:t>appartenant pas au groupe des musulmans sunnites.</w:t>
      </w:r>
    </w:p>
    <w:p w:rsidRPr="000B2539" w:rsidR="000833D2" w:rsidP="000B2539" w:rsidRDefault="000833D2" w14:paraId="77B35CC4" w14:textId="77777777">
      <w:pPr>
        <w:pStyle w:val="ECHRParaQuote"/>
        <w:rPr>
          <w:rFonts w:eastAsiaTheme="minorHAnsi"/>
          <w:lang w:val="fr-FR"/>
        </w:rPr>
      </w:pPr>
      <w:r w:rsidRPr="000B2539">
        <w:rPr>
          <w:rFonts w:eastAsiaTheme="minorHAnsi"/>
          <w:lang w:val="fr-FR"/>
        </w:rPr>
        <w:t xml:space="preserve">a) </w:t>
      </w:r>
      <w:r w:rsidRPr="000B2539" w:rsidR="00712F16">
        <w:rPr>
          <w:rFonts w:eastAsiaTheme="minorHAnsi"/>
          <w:lang w:val="fr-FR"/>
        </w:rPr>
        <w:t>Groupes religieux minoritaires</w:t>
      </w:r>
    </w:p>
    <w:p w:rsidRPr="000B2539" w:rsidR="00080A0C" w:rsidP="000B2539" w:rsidRDefault="00712F16" w14:paraId="36FAB47A" w14:textId="77777777">
      <w:pPr>
        <w:pStyle w:val="ECHRParaQuote"/>
        <w:rPr>
          <w:rFonts w:eastAsiaTheme="minorHAnsi"/>
          <w:lang w:val="fr-FR"/>
        </w:rPr>
      </w:pPr>
      <w:r w:rsidRPr="000B2539">
        <w:rPr>
          <w:rFonts w:eastAsiaTheme="minorHAnsi"/>
          <w:lang w:val="fr-FR"/>
        </w:rPr>
        <w:t>Les groupes minoritaires non musulmans, en particulier les chrétiens, les hindous et les sikhs, continuent de subir des discriminations sous couvert de la loi. Comme évoqué plus haut, lorsque la Constitution et les Codes législatifs afghans ne prévoient aucune disposition, la Constitution afghane renvoie à la jurisprudence sunnite hanafite. Ce principe s</w:t>
      </w:r>
      <w:r w:rsidRPr="000B2539" w:rsidR="000B2539">
        <w:rPr>
          <w:rFonts w:eastAsiaTheme="minorHAnsi"/>
          <w:lang w:val="fr-FR"/>
        </w:rPr>
        <w:t>’</w:t>
      </w:r>
      <w:r w:rsidRPr="000B2539">
        <w:rPr>
          <w:rFonts w:eastAsiaTheme="minorHAnsi"/>
          <w:lang w:val="fr-FR"/>
        </w:rPr>
        <w:t>applique à l</w:t>
      </w:r>
      <w:r w:rsidRPr="000B2539" w:rsidR="000B2539">
        <w:rPr>
          <w:rFonts w:eastAsiaTheme="minorHAnsi"/>
          <w:lang w:val="fr-FR"/>
        </w:rPr>
        <w:t>’</w:t>
      </w:r>
      <w:r w:rsidRPr="000B2539">
        <w:rPr>
          <w:rFonts w:eastAsiaTheme="minorHAnsi"/>
          <w:lang w:val="fr-FR"/>
        </w:rPr>
        <w:t>ensemble des citoyens afghans, indépendamment de leur religion. La seule exception à cette règle concerne les sujets de droit privé lorsque toutes les parties concernées appartiennent au groupe des musulmans chiites, auquel cas la Loi sur le statut personnel chiite s</w:t>
      </w:r>
      <w:r w:rsidRPr="000B2539" w:rsidR="000B2539">
        <w:rPr>
          <w:rFonts w:eastAsiaTheme="minorHAnsi"/>
          <w:lang w:val="fr-FR"/>
        </w:rPr>
        <w:t>’</w:t>
      </w:r>
      <w:r w:rsidRPr="000B2539">
        <w:rPr>
          <w:rFonts w:eastAsiaTheme="minorHAnsi"/>
          <w:lang w:val="fr-FR"/>
        </w:rPr>
        <w:t>applique. Les autres groupes religieux minoritaires ne font pas l</w:t>
      </w:r>
      <w:r w:rsidRPr="000B2539" w:rsidR="000B2539">
        <w:rPr>
          <w:rFonts w:eastAsiaTheme="minorHAnsi"/>
          <w:lang w:val="fr-FR"/>
        </w:rPr>
        <w:t>’</w:t>
      </w:r>
      <w:r w:rsidRPr="000B2539">
        <w:rPr>
          <w:rFonts w:eastAsiaTheme="minorHAnsi"/>
          <w:lang w:val="fr-FR"/>
        </w:rPr>
        <w:t>objet d</w:t>
      </w:r>
      <w:r w:rsidRPr="000B2539" w:rsidR="000B2539">
        <w:rPr>
          <w:rFonts w:eastAsiaTheme="minorHAnsi"/>
          <w:lang w:val="fr-FR"/>
        </w:rPr>
        <w:t>’</w:t>
      </w:r>
      <w:r w:rsidRPr="000B2539">
        <w:rPr>
          <w:rFonts w:eastAsiaTheme="minorHAnsi"/>
          <w:lang w:val="fr-FR"/>
        </w:rPr>
        <w:t xml:space="preserve">une législation distincte. </w:t>
      </w:r>
      <w:r w:rsidRPr="000B2539" w:rsidR="00AE5370">
        <w:rPr>
          <w:rFonts w:eastAsiaTheme="minorHAnsi"/>
          <w:lang w:val="fr-FR"/>
        </w:rPr>
        <w:t>(</w:t>
      </w:r>
      <w:r w:rsidRPr="000B2539" w:rsidR="00E34F00">
        <w:rPr>
          <w:rFonts w:eastAsiaTheme="minorHAnsi"/>
          <w:lang w:val="fr-FR"/>
        </w:rPr>
        <w:t>...</w:t>
      </w:r>
      <w:r w:rsidRPr="000B2539" w:rsidR="00AE5370">
        <w:rPr>
          <w:rFonts w:eastAsiaTheme="minorHAnsi"/>
          <w:lang w:val="fr-FR"/>
        </w:rPr>
        <w:t>)</w:t>
      </w:r>
    </w:p>
    <w:p w:rsidRPr="000B2539" w:rsidR="000833D2" w:rsidP="000B2539" w:rsidRDefault="008005DA" w14:paraId="4AEA8E1A" w14:textId="77777777">
      <w:pPr>
        <w:pStyle w:val="ECHRParaQuote"/>
        <w:rPr>
          <w:rFonts w:eastAsiaTheme="minorHAnsi"/>
          <w:lang w:val="fr-FR"/>
        </w:rPr>
      </w:pPr>
      <w:r w:rsidRPr="000B2539">
        <w:rPr>
          <w:rFonts w:eastAsiaTheme="minorHAnsi"/>
          <w:lang w:val="fr-FR"/>
        </w:rPr>
        <w:t>Les groupes minoritaires non musulmans continuent de faire l</w:t>
      </w:r>
      <w:r w:rsidRPr="000B2539" w:rsidR="000B2539">
        <w:rPr>
          <w:rFonts w:eastAsiaTheme="minorHAnsi"/>
          <w:lang w:val="fr-FR"/>
        </w:rPr>
        <w:t>’</w:t>
      </w:r>
      <w:r w:rsidRPr="000B2539">
        <w:rPr>
          <w:rFonts w:eastAsiaTheme="minorHAnsi"/>
          <w:lang w:val="fr-FR"/>
        </w:rPr>
        <w:t xml:space="preserve">objet de harcèlement social, voire de </w:t>
      </w:r>
      <w:r w:rsidRPr="000B2539" w:rsidR="00AE5370">
        <w:rPr>
          <w:rFonts w:eastAsiaTheme="minorHAnsi"/>
          <w:lang w:val="fr-FR"/>
        </w:rPr>
        <w:t>violences dans certains cas.</w:t>
      </w:r>
      <w:r w:rsidRPr="000B2539">
        <w:rPr>
          <w:rFonts w:eastAsiaTheme="minorHAnsi"/>
          <w:lang w:val="fr-FR"/>
        </w:rPr>
        <w:t xml:space="preserve"> Les membres de minorités religieuses telles que les </w:t>
      </w:r>
      <w:proofErr w:type="spellStart"/>
      <w:r w:rsidRPr="000B2539">
        <w:rPr>
          <w:rFonts w:eastAsiaTheme="minorHAnsi"/>
          <w:lang w:val="fr-FR"/>
        </w:rPr>
        <w:t>Baha</w:t>
      </w:r>
      <w:r w:rsidRPr="000B2539" w:rsidR="000B2539">
        <w:rPr>
          <w:rFonts w:eastAsiaTheme="minorHAnsi"/>
          <w:lang w:val="fr-FR"/>
        </w:rPr>
        <w:t>’</w:t>
      </w:r>
      <w:r w:rsidRPr="000B2539">
        <w:rPr>
          <w:rFonts w:eastAsiaTheme="minorHAnsi"/>
          <w:lang w:val="fr-FR"/>
        </w:rPr>
        <w:t>is</w:t>
      </w:r>
      <w:proofErr w:type="spellEnd"/>
      <w:r w:rsidRPr="000B2539">
        <w:rPr>
          <w:rFonts w:eastAsiaTheme="minorHAnsi"/>
          <w:lang w:val="fr-FR"/>
        </w:rPr>
        <w:t xml:space="preserve"> et les chrétiens éviteraient d</w:t>
      </w:r>
      <w:r w:rsidRPr="000B2539" w:rsidR="000B2539">
        <w:rPr>
          <w:rFonts w:eastAsiaTheme="minorHAnsi"/>
          <w:lang w:val="fr-FR"/>
        </w:rPr>
        <w:t>’</w:t>
      </w:r>
      <w:r w:rsidRPr="000B2539">
        <w:rPr>
          <w:rFonts w:eastAsiaTheme="minorHAnsi"/>
          <w:lang w:val="fr-FR"/>
        </w:rPr>
        <w:t>afficher leur foi ou se de réunir en public pour exercer leur culte, par crainte d</w:t>
      </w:r>
      <w:r w:rsidRPr="000B2539" w:rsidR="000B2539">
        <w:rPr>
          <w:rFonts w:eastAsiaTheme="minorHAnsi"/>
          <w:lang w:val="fr-FR"/>
        </w:rPr>
        <w:t>’</w:t>
      </w:r>
      <w:r w:rsidRPr="000B2539">
        <w:rPr>
          <w:rFonts w:eastAsiaTheme="minorHAnsi"/>
          <w:lang w:val="fr-FR"/>
        </w:rPr>
        <w:t>être soumis à des discriminations, des mauvais traitements, ou des détentions arbitraires, voire d</w:t>
      </w:r>
      <w:r w:rsidRPr="000B2539" w:rsidR="000B2539">
        <w:rPr>
          <w:rFonts w:eastAsiaTheme="minorHAnsi"/>
          <w:lang w:val="fr-FR"/>
        </w:rPr>
        <w:t>’</w:t>
      </w:r>
      <w:r w:rsidRPr="000B2539">
        <w:rPr>
          <w:rFonts w:eastAsiaTheme="minorHAnsi"/>
          <w:lang w:val="fr-FR"/>
        </w:rPr>
        <w:t>être exécutés.</w:t>
      </w:r>
      <w:r w:rsidRPr="000B2539" w:rsidR="00AE5370">
        <w:rPr>
          <w:rFonts w:eastAsiaTheme="minorHAnsi"/>
          <w:lang w:val="fr-FR"/>
        </w:rPr>
        <w:t xml:space="preserve"> (</w:t>
      </w:r>
      <w:r w:rsidRPr="000B2539" w:rsidR="00E34F00">
        <w:rPr>
          <w:rFonts w:eastAsiaTheme="minorHAnsi"/>
          <w:lang w:val="fr-FR"/>
        </w:rPr>
        <w:t>...</w:t>
      </w:r>
      <w:r w:rsidRPr="000B2539" w:rsidR="00AE5370">
        <w:rPr>
          <w:rFonts w:eastAsiaTheme="minorHAnsi"/>
          <w:lang w:val="fr-FR"/>
        </w:rPr>
        <w:t>)</w:t>
      </w:r>
    </w:p>
    <w:p w:rsidRPr="000B2539" w:rsidR="000833D2" w:rsidP="000B2539" w:rsidRDefault="001433E4" w14:paraId="235A56DC" w14:textId="77777777">
      <w:pPr>
        <w:pStyle w:val="ECHRParaQuote"/>
        <w:rPr>
          <w:rFonts w:eastAsiaTheme="minorHAnsi"/>
          <w:lang w:val="fr-FR"/>
        </w:rPr>
      </w:pPr>
      <w:r w:rsidRPr="000B2539">
        <w:rPr>
          <w:rFonts w:eastAsiaTheme="minorHAnsi"/>
          <w:lang w:val="fr-FR"/>
        </w:rPr>
        <w:t>Chrétiens</w:t>
      </w:r>
    </w:p>
    <w:p w:rsidRPr="000B2539" w:rsidR="00340BFA" w:rsidP="000B2539" w:rsidRDefault="001433E4" w14:paraId="5BC30079" w14:textId="77777777">
      <w:pPr>
        <w:pStyle w:val="ECHRParaQuote"/>
        <w:rPr>
          <w:rFonts w:eastAsiaTheme="minorHAnsi"/>
          <w:lang w:val="fr-FR"/>
        </w:rPr>
      </w:pPr>
      <w:r w:rsidRPr="000B2539">
        <w:rPr>
          <w:rFonts w:eastAsiaTheme="minorHAnsi"/>
          <w:lang w:val="fr-FR"/>
        </w:rPr>
        <w:t>L</w:t>
      </w:r>
      <w:r w:rsidRPr="000B2539" w:rsidR="000B2539">
        <w:rPr>
          <w:rFonts w:eastAsiaTheme="minorHAnsi"/>
          <w:lang w:val="fr-FR"/>
        </w:rPr>
        <w:t>’</w:t>
      </w:r>
      <w:r w:rsidRPr="000B2539">
        <w:rPr>
          <w:rFonts w:eastAsiaTheme="minorHAnsi"/>
          <w:lang w:val="fr-FR"/>
        </w:rPr>
        <w:t>attitude de la société envers les chrétiens demeurerait ouvertement hostile, obligeant ces derniers à pratiquer leur religion en secret. Il ne reste aucune église publique en Afghanistan ; les chrétiens exercent donc leur culte de manière individuelle ou au sein de petites congrégations qui se réunissent chez des particuliers. En 2013, quatre parlementaires auraient appelé à l</w:t>
      </w:r>
      <w:r w:rsidRPr="000B2539" w:rsidR="000B2539">
        <w:rPr>
          <w:rFonts w:eastAsiaTheme="minorHAnsi"/>
          <w:lang w:val="fr-FR"/>
        </w:rPr>
        <w:t>’</w:t>
      </w:r>
      <w:r w:rsidRPr="000B2539">
        <w:rPr>
          <w:rFonts w:eastAsiaTheme="minorHAnsi"/>
          <w:lang w:val="fr-FR"/>
        </w:rPr>
        <w:t>exécution des individus s</w:t>
      </w:r>
      <w:r w:rsidRPr="000B2539" w:rsidR="000B2539">
        <w:rPr>
          <w:rFonts w:eastAsiaTheme="minorHAnsi"/>
          <w:lang w:val="fr-FR"/>
        </w:rPr>
        <w:t>’</w:t>
      </w:r>
      <w:r w:rsidRPr="000B2539">
        <w:rPr>
          <w:rFonts w:eastAsiaTheme="minorHAnsi"/>
          <w:lang w:val="fr-FR"/>
        </w:rPr>
        <w:t>étant convertis au christianisme.</w:t>
      </w:r>
      <w:r w:rsidRPr="000B2539" w:rsidR="00AE5370">
        <w:rPr>
          <w:rFonts w:eastAsiaTheme="minorHAnsi"/>
          <w:lang w:val="fr-FR"/>
        </w:rPr>
        <w:t xml:space="preserve"> </w:t>
      </w:r>
      <w:r w:rsidRPr="000B2539" w:rsidR="00340BFA">
        <w:rPr>
          <w:rFonts w:eastAsiaTheme="minorHAnsi"/>
          <w:lang w:val="fr-FR"/>
        </w:rPr>
        <w:t>(</w:t>
      </w:r>
      <w:r w:rsidRPr="000B2539" w:rsidR="00E34F00">
        <w:rPr>
          <w:rFonts w:eastAsiaTheme="minorHAnsi"/>
          <w:lang w:val="fr-FR"/>
        </w:rPr>
        <w:t>...</w:t>
      </w:r>
      <w:r w:rsidRPr="000B2539" w:rsidR="00340BFA">
        <w:rPr>
          <w:rFonts w:eastAsiaTheme="minorHAnsi"/>
          <w:lang w:val="fr-FR"/>
        </w:rPr>
        <w:t>)</w:t>
      </w:r>
    </w:p>
    <w:p w:rsidRPr="000B2539" w:rsidR="000833D2" w:rsidP="000B2539" w:rsidRDefault="000833D2" w14:paraId="62F617E4" w14:textId="77777777">
      <w:pPr>
        <w:pStyle w:val="ECHRParaQuote"/>
        <w:rPr>
          <w:rFonts w:eastAsiaTheme="minorHAnsi"/>
          <w:lang w:val="fr-FR"/>
        </w:rPr>
      </w:pPr>
      <w:r w:rsidRPr="000B2539">
        <w:rPr>
          <w:rFonts w:eastAsiaTheme="minorHAnsi"/>
          <w:lang w:val="fr-FR"/>
        </w:rPr>
        <w:t xml:space="preserve">b) Conversion </w:t>
      </w:r>
      <w:r w:rsidRPr="000B2539" w:rsidR="006E3C6C">
        <w:rPr>
          <w:rFonts w:eastAsiaTheme="minorHAnsi"/>
          <w:lang w:val="fr-FR"/>
        </w:rPr>
        <w:t>de l</w:t>
      </w:r>
      <w:r w:rsidRPr="000B2539" w:rsidR="000B2539">
        <w:rPr>
          <w:rFonts w:eastAsiaTheme="minorHAnsi"/>
          <w:lang w:val="fr-FR"/>
        </w:rPr>
        <w:t>’</w:t>
      </w:r>
      <w:r w:rsidRPr="000B2539" w:rsidR="006E3C6C">
        <w:rPr>
          <w:rFonts w:eastAsiaTheme="minorHAnsi"/>
          <w:lang w:val="fr-FR"/>
        </w:rPr>
        <w:t>islam</w:t>
      </w:r>
    </w:p>
    <w:p w:rsidRPr="000B2539" w:rsidR="005E6F57" w:rsidP="000B2539" w:rsidRDefault="006E3C6C" w14:paraId="15FF8249" w14:textId="77777777">
      <w:pPr>
        <w:pStyle w:val="ECHRParaQuote"/>
        <w:rPr>
          <w:rFonts w:eastAsiaTheme="minorHAnsi"/>
          <w:lang w:val="fr-FR"/>
        </w:rPr>
      </w:pPr>
      <w:r w:rsidRPr="000B2539">
        <w:rPr>
          <w:rFonts w:eastAsiaTheme="minorHAnsi"/>
          <w:lang w:val="fr-FR"/>
        </w:rPr>
        <w:t>La conversion de l</w:t>
      </w:r>
      <w:r w:rsidRPr="000B2539" w:rsidR="000B2539">
        <w:rPr>
          <w:rFonts w:eastAsiaTheme="minorHAnsi"/>
          <w:lang w:val="fr-FR"/>
        </w:rPr>
        <w:t>’</w:t>
      </w:r>
      <w:r w:rsidRPr="000B2539">
        <w:rPr>
          <w:rFonts w:eastAsiaTheme="minorHAnsi"/>
          <w:lang w:val="fr-FR"/>
        </w:rPr>
        <w:t>islam est considérée comme une apostasie ; selon certaines interprétations du droit islamique émanant des tribunaux, elle est passible de la peine de mort. Si le Code de procédure pénale afghan ne définit pas l</w:t>
      </w:r>
      <w:r w:rsidRPr="000B2539" w:rsidR="000B2539">
        <w:rPr>
          <w:rFonts w:eastAsiaTheme="minorHAnsi"/>
          <w:lang w:val="fr-FR"/>
        </w:rPr>
        <w:t>’</w:t>
      </w:r>
      <w:r w:rsidRPr="000B2539">
        <w:rPr>
          <w:rFonts w:eastAsiaTheme="minorHAnsi"/>
          <w:lang w:val="fr-FR"/>
        </w:rPr>
        <w:t>apostasie comme un crime et si la Constitution afghane prévoit qu</w:t>
      </w:r>
      <w:r w:rsidRPr="000B2539" w:rsidR="000B2539">
        <w:rPr>
          <w:rFonts w:eastAsiaTheme="minorHAnsi"/>
          <w:lang w:val="fr-FR"/>
        </w:rPr>
        <w:t>’</w:t>
      </w:r>
      <w:r w:rsidRPr="000B2539">
        <w:rPr>
          <w:rFonts w:eastAsiaTheme="minorHAnsi"/>
          <w:lang w:val="fr-FR"/>
        </w:rPr>
        <w:t>aucun acte ne doit être considéré comme un crime à moins d</w:t>
      </w:r>
      <w:r w:rsidRPr="000B2539" w:rsidR="000B2539">
        <w:rPr>
          <w:rFonts w:eastAsiaTheme="minorHAnsi"/>
          <w:lang w:val="fr-FR"/>
        </w:rPr>
        <w:t>’</w:t>
      </w:r>
      <w:r w:rsidRPr="000B2539">
        <w:rPr>
          <w:rFonts w:eastAsiaTheme="minorHAnsi"/>
          <w:lang w:val="fr-FR"/>
        </w:rPr>
        <w:t>avoir été défini comme tel par la loi, le Code de procédure pénale affirme néanmoins que les crimes odieux, y compris l</w:t>
      </w:r>
      <w:r w:rsidRPr="000B2539" w:rsidR="000B2539">
        <w:rPr>
          <w:rFonts w:eastAsiaTheme="minorHAnsi"/>
          <w:lang w:val="fr-FR"/>
        </w:rPr>
        <w:t>’</w:t>
      </w:r>
      <w:r w:rsidRPr="000B2539">
        <w:rPr>
          <w:rFonts w:eastAsiaTheme="minorHAnsi"/>
          <w:lang w:val="fr-FR"/>
        </w:rPr>
        <w:t>apostasie, doivent être punis selon les dispositions de la jurisprudence hanafite et relèvent du bureau du procureur général afghan. Les citoyens musulmans sains d</w:t>
      </w:r>
      <w:r w:rsidRPr="000B2539" w:rsidR="000B2539">
        <w:rPr>
          <w:rFonts w:eastAsiaTheme="minorHAnsi"/>
          <w:lang w:val="fr-FR"/>
        </w:rPr>
        <w:t>’</w:t>
      </w:r>
      <w:r w:rsidRPr="000B2539">
        <w:rPr>
          <w:rFonts w:eastAsiaTheme="minorHAnsi"/>
          <w:lang w:val="fr-FR"/>
        </w:rPr>
        <w:t>esprit, âgés de plus de 18</w:t>
      </w:r>
      <w:r w:rsidRPr="000B2539" w:rsidR="00AE41AA">
        <w:rPr>
          <w:rFonts w:eastAsiaTheme="minorHAnsi"/>
          <w:lang w:val="fr-FR"/>
        </w:rPr>
        <w:t> </w:t>
      </w:r>
      <w:r w:rsidRPr="000B2539">
        <w:rPr>
          <w:rFonts w:eastAsiaTheme="minorHAnsi"/>
          <w:lang w:val="fr-FR"/>
        </w:rPr>
        <w:t>ans pour les hommes ou de plus de 16 ans pour les femmes, qui se convertissent à une autre religion et n</w:t>
      </w:r>
      <w:r w:rsidRPr="000B2539" w:rsidR="000B2539">
        <w:rPr>
          <w:rFonts w:eastAsiaTheme="minorHAnsi"/>
          <w:lang w:val="fr-FR"/>
        </w:rPr>
        <w:t>’</w:t>
      </w:r>
      <w:r w:rsidRPr="000B2539">
        <w:rPr>
          <w:rFonts w:eastAsiaTheme="minorHAnsi"/>
          <w:lang w:val="fr-FR"/>
        </w:rPr>
        <w:t>abjurent pas leur conversion dans les trois jours encourent l</w:t>
      </w:r>
      <w:r w:rsidRPr="000B2539" w:rsidR="000B2539">
        <w:rPr>
          <w:rFonts w:eastAsiaTheme="minorHAnsi"/>
          <w:lang w:val="fr-FR"/>
        </w:rPr>
        <w:t>’</w:t>
      </w:r>
      <w:r w:rsidRPr="000B2539">
        <w:rPr>
          <w:rFonts w:eastAsiaTheme="minorHAnsi"/>
          <w:lang w:val="fr-FR"/>
        </w:rPr>
        <w:t>invalidation de leur mariage et la confiscation de l</w:t>
      </w:r>
      <w:r w:rsidRPr="000B2539" w:rsidR="000B2539">
        <w:rPr>
          <w:rFonts w:eastAsiaTheme="minorHAnsi"/>
          <w:lang w:val="fr-FR"/>
        </w:rPr>
        <w:t>’</w:t>
      </w:r>
      <w:r w:rsidRPr="000B2539">
        <w:rPr>
          <w:rFonts w:eastAsiaTheme="minorHAnsi"/>
          <w:lang w:val="fr-FR"/>
        </w:rPr>
        <w:t>ensemble de leurs terres et de leurs biens. Ils peuvent en outre se voir rejetés par leurs familles et des membres de leurs communautés et perdre leur emploi</w:t>
      </w:r>
      <w:r w:rsidRPr="000B2539" w:rsidR="00AE41AA">
        <w:rPr>
          <w:rFonts w:eastAsiaTheme="minorHAnsi"/>
          <w:lang w:val="fr-FR"/>
        </w:rPr>
        <w:t>. Les individus convertis à l</w:t>
      </w:r>
      <w:r w:rsidRPr="000B2539" w:rsidR="000B2539">
        <w:rPr>
          <w:rFonts w:eastAsiaTheme="minorHAnsi"/>
          <w:lang w:val="fr-FR"/>
        </w:rPr>
        <w:t>’</w:t>
      </w:r>
      <w:r w:rsidRPr="000B2539" w:rsidR="00AE41AA">
        <w:rPr>
          <w:rFonts w:eastAsiaTheme="minorHAnsi"/>
          <w:lang w:val="fr-FR"/>
        </w:rPr>
        <w:t>islam craignent pour leur sécurité physique.</w:t>
      </w:r>
      <w:r w:rsidRPr="000B2539" w:rsidR="00AE5370">
        <w:rPr>
          <w:rFonts w:eastAsiaTheme="minorHAnsi"/>
          <w:lang w:val="fr-FR"/>
        </w:rPr>
        <w:t xml:space="preserve"> </w:t>
      </w:r>
      <w:r w:rsidRPr="000B2539" w:rsidR="005E6F57">
        <w:rPr>
          <w:rFonts w:eastAsiaTheme="minorHAnsi"/>
          <w:lang w:val="fr-FR"/>
        </w:rPr>
        <w:t>(</w:t>
      </w:r>
      <w:r w:rsidRPr="000B2539" w:rsidR="00E34F00">
        <w:rPr>
          <w:rFonts w:eastAsiaTheme="minorHAnsi"/>
          <w:lang w:val="fr-FR"/>
        </w:rPr>
        <w:t>...</w:t>
      </w:r>
      <w:r w:rsidRPr="000B2539" w:rsidR="005E6F57">
        <w:rPr>
          <w:rFonts w:eastAsiaTheme="minorHAnsi"/>
          <w:lang w:val="fr-FR"/>
        </w:rPr>
        <w:t>)</w:t>
      </w:r>
    </w:p>
    <w:p w:rsidRPr="000B2539" w:rsidR="00E34F00" w:rsidP="000B2539" w:rsidRDefault="00A8384E" w14:paraId="0635F90C" w14:textId="77777777">
      <w:pPr>
        <w:pStyle w:val="ECHRParaQuote"/>
        <w:ind w:left="0" w:firstLine="214"/>
        <w:rPr>
          <w:rFonts w:ascii="Times New Roman" w:hAnsi="Times New Roman" w:cs="Times New Roman" w:eastAsiaTheme="minorHAnsi"/>
          <w:sz w:val="24"/>
          <w:szCs w:val="24"/>
          <w:lang w:val="fr-FR"/>
        </w:rPr>
      </w:pPr>
      <w:r w:rsidRPr="000B2539">
        <w:rPr>
          <w:rFonts w:eastAsiaTheme="minorHAnsi"/>
          <w:sz w:val="24"/>
          <w:szCs w:val="24"/>
        </w:rPr>
        <w:fldChar w:fldCharType="begin"/>
      </w:r>
      <w:r w:rsidRPr="000B2539">
        <w:rPr>
          <w:rFonts w:eastAsiaTheme="minorHAnsi"/>
          <w:sz w:val="24"/>
          <w:szCs w:val="24"/>
          <w:lang w:val="fr-FR"/>
        </w:rPr>
        <w:instrText xml:space="preserve"> SEQ level0 \*arabic </w:instrText>
      </w:r>
      <w:r w:rsidRPr="000B2539">
        <w:rPr>
          <w:rFonts w:eastAsiaTheme="minorHAnsi"/>
          <w:sz w:val="24"/>
          <w:szCs w:val="24"/>
        </w:rPr>
        <w:fldChar w:fldCharType="separate"/>
      </w:r>
      <w:r w:rsidRPr="000B2539" w:rsidR="000B2539">
        <w:rPr>
          <w:rFonts w:eastAsiaTheme="minorHAnsi"/>
          <w:noProof/>
          <w:sz w:val="24"/>
          <w:szCs w:val="24"/>
          <w:lang w:val="fr-FR"/>
        </w:rPr>
        <w:t>26</w:t>
      </w:r>
      <w:r w:rsidRPr="000B2539">
        <w:rPr>
          <w:rFonts w:eastAsiaTheme="minorHAnsi"/>
          <w:sz w:val="24"/>
          <w:szCs w:val="24"/>
        </w:rPr>
        <w:fldChar w:fldCharType="end"/>
      </w:r>
      <w:r w:rsidRPr="000B2539">
        <w:rPr>
          <w:rFonts w:eastAsiaTheme="minorHAnsi"/>
          <w:sz w:val="24"/>
          <w:szCs w:val="24"/>
          <w:lang w:val="fr-FR"/>
        </w:rPr>
        <w:t>.  </w:t>
      </w:r>
      <w:r w:rsidRPr="000B2539" w:rsidR="00AE5370">
        <w:rPr>
          <w:rFonts w:eastAsiaTheme="minorHAnsi"/>
          <w:sz w:val="24"/>
          <w:szCs w:val="24"/>
          <w:lang w:val="fr-FR"/>
        </w:rPr>
        <w:t>En résumé, le HCR considère</w:t>
      </w:r>
      <w:r w:rsidRPr="000B2539">
        <w:rPr>
          <w:rFonts w:eastAsiaTheme="minorHAnsi"/>
          <w:sz w:val="24"/>
          <w:szCs w:val="24"/>
          <w:lang w:val="fr-FR"/>
        </w:rPr>
        <w:t xml:space="preserve"> que </w:t>
      </w:r>
      <w:r w:rsidRPr="000B2539">
        <w:rPr>
          <w:rFonts w:ascii="Times New Roman" w:hAnsi="Times New Roman" w:cs="Times New Roman" w:eastAsiaTheme="minorHAnsi"/>
          <w:sz w:val="24"/>
          <w:szCs w:val="24"/>
          <w:lang w:val="fr-FR"/>
        </w:rPr>
        <w:t>les individus</w:t>
      </w:r>
      <w:r w:rsidRPr="000B2539" w:rsidR="00171AF6">
        <w:rPr>
          <w:rFonts w:ascii="Times New Roman" w:hAnsi="Times New Roman" w:cs="Times New Roman" w:eastAsiaTheme="minorHAnsi"/>
          <w:sz w:val="24"/>
          <w:szCs w:val="24"/>
          <w:lang w:val="fr-FR"/>
        </w:rPr>
        <w:t>,</w:t>
      </w:r>
      <w:r w:rsidRPr="000B2539">
        <w:rPr>
          <w:rFonts w:ascii="Times New Roman" w:hAnsi="Times New Roman" w:cs="Times New Roman" w:eastAsiaTheme="minorHAnsi"/>
          <w:sz w:val="24"/>
          <w:szCs w:val="24"/>
          <w:lang w:val="fr-FR"/>
        </w:rPr>
        <w:t xml:space="preserve"> dont le comportement est perçu comme contraire à</w:t>
      </w:r>
      <w:r w:rsidRPr="000B2539" w:rsidR="00622479">
        <w:rPr>
          <w:rFonts w:ascii="Times New Roman" w:hAnsi="Times New Roman" w:cs="Times New Roman" w:eastAsiaTheme="minorHAnsi"/>
          <w:sz w:val="24"/>
          <w:szCs w:val="24"/>
          <w:lang w:val="fr-FR"/>
        </w:rPr>
        <w:t xml:space="preserve"> la</w:t>
      </w:r>
      <w:r w:rsidRPr="000B2539">
        <w:rPr>
          <w:rFonts w:ascii="Times New Roman" w:hAnsi="Times New Roman" w:cs="Times New Roman" w:eastAsiaTheme="minorHAnsi"/>
          <w:sz w:val="24"/>
          <w:szCs w:val="24"/>
          <w:lang w:val="fr-FR"/>
        </w:rPr>
        <w:t xml:space="preserve"> charia, notamment les personnes qui sont accusées de blasphème et qui se </w:t>
      </w:r>
      <w:r w:rsidRPr="000B2539" w:rsidR="005B48AD">
        <w:rPr>
          <w:rFonts w:ascii="Times New Roman" w:hAnsi="Times New Roman" w:cs="Times New Roman" w:eastAsiaTheme="minorHAnsi"/>
          <w:sz w:val="24"/>
          <w:szCs w:val="24"/>
          <w:lang w:val="fr-FR"/>
        </w:rPr>
        <w:t xml:space="preserve">sont </w:t>
      </w:r>
      <w:r w:rsidRPr="000B2539">
        <w:rPr>
          <w:rFonts w:ascii="Times New Roman" w:hAnsi="Times New Roman" w:cs="Times New Roman" w:eastAsiaTheme="minorHAnsi"/>
          <w:sz w:val="24"/>
          <w:szCs w:val="24"/>
          <w:lang w:val="fr-FR"/>
        </w:rPr>
        <w:t>converti</w:t>
      </w:r>
      <w:r w:rsidRPr="000B2539" w:rsidR="003C68F8">
        <w:rPr>
          <w:rFonts w:ascii="Times New Roman" w:hAnsi="Times New Roman" w:cs="Times New Roman" w:eastAsiaTheme="minorHAnsi"/>
          <w:sz w:val="24"/>
          <w:szCs w:val="24"/>
          <w:lang w:val="fr-FR"/>
        </w:rPr>
        <w:t>e</w:t>
      </w:r>
      <w:r w:rsidRPr="000B2539">
        <w:rPr>
          <w:rFonts w:ascii="Times New Roman" w:hAnsi="Times New Roman" w:cs="Times New Roman" w:eastAsiaTheme="minorHAnsi"/>
          <w:sz w:val="24"/>
          <w:szCs w:val="24"/>
          <w:lang w:val="fr-FR"/>
        </w:rPr>
        <w:t>s à une autre religion alors qu</w:t>
      </w:r>
      <w:r w:rsidRPr="000B2539" w:rsidR="000B2539">
        <w:rPr>
          <w:rFonts w:ascii="Times New Roman" w:hAnsi="Times New Roman" w:cs="Times New Roman" w:eastAsiaTheme="minorHAnsi"/>
          <w:sz w:val="24"/>
          <w:szCs w:val="24"/>
          <w:lang w:val="fr-FR"/>
        </w:rPr>
        <w:t>’</w:t>
      </w:r>
      <w:r w:rsidRPr="000B2539">
        <w:rPr>
          <w:rFonts w:ascii="Times New Roman" w:hAnsi="Times New Roman" w:cs="Times New Roman" w:eastAsiaTheme="minorHAnsi"/>
          <w:sz w:val="24"/>
          <w:szCs w:val="24"/>
          <w:lang w:val="fr-FR"/>
        </w:rPr>
        <w:t xml:space="preserve">elles étaient musulmanes, mais aussi les membres de groupes religieux minoritaires, </w:t>
      </w:r>
      <w:r w:rsidRPr="000B2539" w:rsidR="000659F4">
        <w:rPr>
          <w:rFonts w:ascii="Times New Roman" w:hAnsi="Times New Roman" w:cs="Times New Roman" w:eastAsiaTheme="minorHAnsi"/>
          <w:sz w:val="24"/>
          <w:szCs w:val="24"/>
          <w:lang w:val="fr-FR"/>
        </w:rPr>
        <w:t>peuvent</w:t>
      </w:r>
      <w:r w:rsidRPr="000B2539">
        <w:rPr>
          <w:rFonts w:ascii="Times New Roman" w:hAnsi="Times New Roman" w:cs="Times New Roman" w:eastAsiaTheme="minorHAnsi"/>
          <w:sz w:val="24"/>
          <w:szCs w:val="24"/>
          <w:lang w:val="fr-FR"/>
        </w:rPr>
        <w:t>, en fonction des circonst</w:t>
      </w:r>
      <w:r w:rsidRPr="000B2539" w:rsidR="000659F4">
        <w:rPr>
          <w:rFonts w:ascii="Times New Roman" w:hAnsi="Times New Roman" w:cs="Times New Roman" w:eastAsiaTheme="minorHAnsi"/>
          <w:sz w:val="24"/>
          <w:szCs w:val="24"/>
          <w:lang w:val="fr-FR"/>
        </w:rPr>
        <w:t>ances particulières de chaque cas individuel, être</w:t>
      </w:r>
      <w:r w:rsidRPr="000B2539" w:rsidR="00171AF6">
        <w:rPr>
          <w:rFonts w:ascii="Times New Roman" w:hAnsi="Times New Roman" w:cs="Times New Roman" w:eastAsiaTheme="minorHAnsi"/>
          <w:sz w:val="24"/>
          <w:szCs w:val="24"/>
          <w:lang w:val="fr-FR"/>
        </w:rPr>
        <w:t xml:space="preserve"> susceptibles de nécessiter une</w:t>
      </w:r>
      <w:r w:rsidRPr="000B2539">
        <w:rPr>
          <w:rFonts w:ascii="Times New Roman" w:hAnsi="Times New Roman" w:cs="Times New Roman" w:eastAsiaTheme="minorHAnsi"/>
          <w:sz w:val="24"/>
          <w:szCs w:val="24"/>
          <w:lang w:val="fr-FR"/>
        </w:rPr>
        <w:t xml:space="preserve"> protection internationale</w:t>
      </w:r>
      <w:r w:rsidRPr="000B2539" w:rsidR="00207258">
        <w:rPr>
          <w:rFonts w:ascii="Times New Roman" w:hAnsi="Times New Roman" w:cs="Times New Roman" w:eastAsiaTheme="minorHAnsi"/>
          <w:sz w:val="24"/>
          <w:szCs w:val="24"/>
          <w:lang w:val="fr-FR"/>
        </w:rPr>
        <w:t xml:space="preserve"> </w:t>
      </w:r>
      <w:r w:rsidRPr="000B2539" w:rsidR="00171AF6">
        <w:rPr>
          <w:rFonts w:ascii="Times New Roman" w:hAnsi="Times New Roman" w:cs="Times New Roman" w:eastAsiaTheme="minorHAnsi"/>
          <w:sz w:val="24"/>
          <w:szCs w:val="24"/>
          <w:lang w:val="fr-FR"/>
        </w:rPr>
        <w:t>en raison</w:t>
      </w:r>
      <w:r w:rsidRPr="000B2539" w:rsidR="00207258">
        <w:rPr>
          <w:rFonts w:ascii="Times New Roman" w:hAnsi="Times New Roman" w:cs="Times New Roman" w:eastAsiaTheme="minorHAnsi"/>
          <w:sz w:val="24"/>
          <w:szCs w:val="24"/>
          <w:lang w:val="fr-FR"/>
        </w:rPr>
        <w:t xml:space="preserve"> d</w:t>
      </w:r>
      <w:r w:rsidRPr="000B2539" w:rsidR="000B2539">
        <w:rPr>
          <w:rFonts w:ascii="Times New Roman" w:hAnsi="Times New Roman" w:cs="Times New Roman" w:eastAsiaTheme="minorHAnsi"/>
          <w:sz w:val="24"/>
          <w:szCs w:val="24"/>
          <w:lang w:val="fr-FR"/>
        </w:rPr>
        <w:t>’</w:t>
      </w:r>
      <w:r w:rsidRPr="000B2539" w:rsidR="00207258">
        <w:rPr>
          <w:rFonts w:ascii="Times New Roman" w:hAnsi="Times New Roman" w:cs="Times New Roman" w:eastAsiaTheme="minorHAnsi"/>
          <w:sz w:val="24"/>
          <w:szCs w:val="24"/>
          <w:lang w:val="fr-FR"/>
        </w:rPr>
        <w:t>une crainte fondée de persécution</w:t>
      </w:r>
      <w:r w:rsidRPr="000B2539" w:rsidR="005B48AD">
        <w:rPr>
          <w:rFonts w:ascii="Times New Roman" w:hAnsi="Times New Roman" w:cs="Times New Roman" w:eastAsiaTheme="minorHAnsi"/>
          <w:sz w:val="24"/>
          <w:szCs w:val="24"/>
          <w:lang w:val="fr-FR"/>
        </w:rPr>
        <w:t>.</w:t>
      </w:r>
    </w:p>
    <w:p w:rsidRPr="000B2539" w:rsidR="00E34F00" w:rsidP="000B2539" w:rsidRDefault="00C83EF2" w14:paraId="5FA0029F" w14:textId="77777777">
      <w:pPr>
        <w:pStyle w:val="ECHRHeading2"/>
        <w:rPr>
          <w:lang w:val="fr-FR"/>
        </w:rPr>
      </w:pPr>
      <w:r w:rsidRPr="000B2539">
        <w:rPr>
          <w:lang w:val="fr-FR"/>
        </w:rPr>
        <w:t>E</w:t>
      </w:r>
      <w:r w:rsidRPr="000B2539" w:rsidR="002F515B">
        <w:rPr>
          <w:lang w:val="fr-FR"/>
        </w:rPr>
        <w:t>.  </w:t>
      </w:r>
      <w:r w:rsidRPr="000B2539" w:rsidR="00575B60">
        <w:rPr>
          <w:lang w:val="fr-FR"/>
        </w:rPr>
        <w:t>Autre</w:t>
      </w:r>
      <w:r w:rsidRPr="000B2539" w:rsidR="002F515B">
        <w:rPr>
          <w:lang w:val="fr-FR"/>
        </w:rPr>
        <w:t xml:space="preserve"> </w:t>
      </w:r>
      <w:r w:rsidRPr="000B2539" w:rsidR="00575B60">
        <w:rPr>
          <w:lang w:val="fr-FR"/>
        </w:rPr>
        <w:t>document</w:t>
      </w:r>
      <w:r w:rsidRPr="000B2539" w:rsidR="002F515B">
        <w:rPr>
          <w:lang w:val="fr-FR"/>
        </w:rPr>
        <w:t xml:space="preserve"> d</w:t>
      </w:r>
      <w:r w:rsidRPr="000B2539" w:rsidR="000B2539">
        <w:rPr>
          <w:lang w:val="fr-FR"/>
        </w:rPr>
        <w:t>’</w:t>
      </w:r>
      <w:r w:rsidRPr="000B2539" w:rsidR="002F515B">
        <w:rPr>
          <w:lang w:val="fr-FR"/>
        </w:rPr>
        <w:t>information pe</w:t>
      </w:r>
      <w:r w:rsidRPr="000B2539" w:rsidR="00EC5C1A">
        <w:rPr>
          <w:lang w:val="fr-FR"/>
        </w:rPr>
        <w:t>rtinent pour la demande d</w:t>
      </w:r>
      <w:r w:rsidRPr="000B2539" w:rsidR="000B2539">
        <w:rPr>
          <w:lang w:val="fr-FR"/>
        </w:rPr>
        <w:t>’</w:t>
      </w:r>
      <w:r w:rsidRPr="000B2539" w:rsidR="00EC5C1A">
        <w:rPr>
          <w:lang w:val="fr-FR"/>
        </w:rPr>
        <w:t xml:space="preserve">asile </w:t>
      </w:r>
      <w:r w:rsidRPr="000B2539" w:rsidR="002F515B">
        <w:rPr>
          <w:lang w:val="fr-FR"/>
        </w:rPr>
        <w:t>du requérant fondée sur sa conversion</w:t>
      </w:r>
    </w:p>
    <w:p w:rsidRPr="000B2539" w:rsidR="00B44501" w:rsidP="000B2539" w:rsidRDefault="00B44501" w14:paraId="18916F9F"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27</w:t>
      </w:r>
      <w:r w:rsidRPr="000B2539">
        <w:rPr>
          <w:lang w:val="fr-FR"/>
        </w:rPr>
        <w:fldChar w:fldCharType="end"/>
      </w:r>
      <w:r w:rsidRPr="000B2539">
        <w:rPr>
          <w:lang w:val="fr-FR"/>
        </w:rPr>
        <w:t>.  </w:t>
      </w:r>
      <w:r w:rsidRPr="000B2539" w:rsidR="00B51746">
        <w:rPr>
          <w:lang w:val="fr-FR"/>
        </w:rPr>
        <w:t>Le Bureau européen d</w:t>
      </w:r>
      <w:r w:rsidRPr="000B2539" w:rsidR="000B2539">
        <w:rPr>
          <w:lang w:val="fr-FR"/>
        </w:rPr>
        <w:t>’</w:t>
      </w:r>
      <w:r w:rsidRPr="000B2539" w:rsidR="00B51746">
        <w:rPr>
          <w:lang w:val="fr-FR"/>
        </w:rPr>
        <w:t>appui en matière d</w:t>
      </w:r>
      <w:r w:rsidRPr="000B2539" w:rsidR="000B2539">
        <w:rPr>
          <w:lang w:val="fr-FR"/>
        </w:rPr>
        <w:t>’</w:t>
      </w:r>
      <w:r w:rsidRPr="000B2539" w:rsidR="00B51746">
        <w:rPr>
          <w:lang w:val="fr-FR"/>
        </w:rPr>
        <w:t>asile (« EASO »), dans son rapport d</w:t>
      </w:r>
      <w:r w:rsidRPr="000B2539" w:rsidR="00B82EDE">
        <w:rPr>
          <w:lang w:val="fr-FR"/>
        </w:rPr>
        <w:t>e juin 201</w:t>
      </w:r>
      <w:r w:rsidRPr="000B2539" w:rsidR="00DB355E">
        <w:rPr>
          <w:lang w:val="fr-FR"/>
        </w:rPr>
        <w:t>9</w:t>
      </w:r>
      <w:r w:rsidRPr="000B2539" w:rsidR="00B51746">
        <w:rPr>
          <w:lang w:val="fr-FR"/>
        </w:rPr>
        <w:t>, indiqu</w:t>
      </w:r>
      <w:r w:rsidRPr="000B2539" w:rsidR="00DB355E">
        <w:rPr>
          <w:lang w:val="fr-FR"/>
        </w:rPr>
        <w:t>e</w:t>
      </w:r>
      <w:r w:rsidRPr="000B2539" w:rsidR="00B51746">
        <w:rPr>
          <w:lang w:val="fr-FR"/>
        </w:rPr>
        <w:t xml:space="preserve"> </w:t>
      </w:r>
      <w:r w:rsidRPr="000B2539" w:rsidR="003E614E">
        <w:rPr>
          <w:lang w:val="fr-FR"/>
        </w:rPr>
        <w:t xml:space="preserve">ce qui suit au sujet des individus soupçonnés de blasphème ou </w:t>
      </w:r>
      <w:r w:rsidRPr="000B2539" w:rsidR="00A472C4">
        <w:rPr>
          <w:lang w:val="fr-FR"/>
        </w:rPr>
        <w:t>d</w:t>
      </w:r>
      <w:r w:rsidRPr="000B2539" w:rsidR="000B2539">
        <w:rPr>
          <w:lang w:val="fr-FR"/>
        </w:rPr>
        <w:t>’</w:t>
      </w:r>
      <w:r w:rsidRPr="000B2539" w:rsidR="003E614E">
        <w:rPr>
          <w:lang w:val="fr-FR"/>
        </w:rPr>
        <w:t>apostasie :</w:t>
      </w:r>
    </w:p>
    <w:p w:rsidRPr="000B2539" w:rsidR="00E34F00" w:rsidP="000B2539" w:rsidRDefault="0015226F" w14:paraId="1E73E2C8" w14:textId="77777777">
      <w:pPr>
        <w:pStyle w:val="ECHRParaQuote"/>
      </w:pPr>
      <w:r w:rsidRPr="000B2539">
        <w:rPr>
          <w:rFonts w:eastAsiaTheme="minorHAnsi"/>
          <w:lang w:val="en-US"/>
        </w:rPr>
        <w:t>« </w:t>
      </w:r>
      <w:r w:rsidRPr="000B2539" w:rsidR="00B44501">
        <w:t>16. Individuals considered to have committed blasphemy and/or apostasy</w:t>
      </w:r>
    </w:p>
    <w:p w:rsidRPr="000B2539" w:rsidR="00E34F00" w:rsidP="000B2539" w:rsidRDefault="00B44501" w14:paraId="5ECFD916" w14:textId="77777777">
      <w:pPr>
        <w:pStyle w:val="ECHRParaQuote"/>
      </w:pPr>
      <w:r w:rsidRPr="000B2539">
        <w:t xml:space="preserve">This profile covers persons who are considered to have abandoned or renounced the religious belief or principles of Islam (apostasy), as well as persons considered to have spoken sacrilegiously about God or sacred things (blasphemy). It includes individuals who have converted to a new faith, based on their genuine inner belief (converts), as well as those who lack belief or disbelieve in God (atheists). It can be noted that, often, the latter grounds would be invoked </w:t>
      </w:r>
      <w:r w:rsidRPr="000B2539">
        <w:rPr>
          <w:i/>
          <w:iCs/>
        </w:rPr>
        <w:t xml:space="preserve">sur place </w:t>
      </w:r>
      <w:r w:rsidRPr="000B2539">
        <w:t>(Article 5 QD).</w:t>
      </w:r>
    </w:p>
    <w:p w:rsidRPr="000B2539" w:rsidR="00E34F00" w:rsidP="000B2539" w:rsidRDefault="00B44501" w14:paraId="66C8174D" w14:textId="77777777">
      <w:pPr>
        <w:pStyle w:val="ECHRParaQuote"/>
        <w:rPr>
          <w:i/>
          <w:iCs/>
        </w:rPr>
      </w:pPr>
      <w:r w:rsidRPr="000B2539">
        <w:rPr>
          <w:i/>
          <w:iCs/>
        </w:rPr>
        <w:t>COI summary</w:t>
      </w:r>
    </w:p>
    <w:p w:rsidRPr="000B2539" w:rsidR="00DB355E" w:rsidP="000B2539" w:rsidRDefault="00DB355E" w14:paraId="2532DDE9" w14:textId="77777777">
      <w:pPr>
        <w:pStyle w:val="ECHRParaQuote"/>
        <w:rPr>
          <w:szCs w:val="20"/>
        </w:rPr>
      </w:pPr>
      <w:r w:rsidRPr="000B2539">
        <w:rPr>
          <w:szCs w:val="20"/>
        </w:rPr>
        <w:t>In Afghanistan, blasphemy is punishable by death or imprisonment of up to 20</w:t>
      </w:r>
      <w:r w:rsidRPr="000B2539" w:rsidR="006F5BD9">
        <w:rPr>
          <w:szCs w:val="20"/>
        </w:rPr>
        <w:t> </w:t>
      </w:r>
      <w:r w:rsidRPr="000B2539">
        <w:rPr>
          <w:szCs w:val="20"/>
        </w:rPr>
        <w:t>years. Individuals who have committed blasphemy have three days to withdraw their behaviours or face the death penalty. Additionally, a 2004 law prohibits writings and published materials, which are considered offensive to Islam or other faiths. Some cases of imprisonment sentences on charges of blasphemy were reported. There is low societal tolerance in Afghanistan for criticism of Islam, the latter is seen contrary to the religion and can be prosecuted as blasphemy.</w:t>
      </w:r>
    </w:p>
    <w:p w:rsidRPr="000B2539" w:rsidR="00B44501" w:rsidP="000B2539" w:rsidRDefault="00B44501" w14:paraId="2B77ED91" w14:textId="77777777">
      <w:pPr>
        <w:pStyle w:val="ECHRParaQuote"/>
      </w:pPr>
      <w:r w:rsidRPr="000B2539">
        <w:t>Apostasy is also punishable by death, imprisonment or confiscation of property. Apostasy is a serious offence and although it is reportedly rarely prosecuted, this has occurred in past years. Children of apostates are still considered Muslims unless they reach adulthood without returning to Islam, in which case they may also be put to death. Individuals perceived as apostates face the risk of violent attacks, which may lead to death, without being taken before a court.</w:t>
      </w:r>
    </w:p>
    <w:p w:rsidRPr="000B2539" w:rsidR="00DB355E" w:rsidP="000B2539" w:rsidRDefault="00DB355E" w14:paraId="32E196D0" w14:textId="77777777">
      <w:pPr>
        <w:pStyle w:val="ECHRParaQuote"/>
        <w:rPr>
          <w:szCs w:val="20"/>
        </w:rPr>
      </w:pPr>
      <w:r w:rsidRPr="000B2539">
        <w:rPr>
          <w:szCs w:val="20"/>
        </w:rPr>
        <w:t xml:space="preserve">The Taliban see those individuals who preach against them or contravene their interpretations of Islam as </w:t>
      </w:r>
      <w:r w:rsidRPr="000B2539" w:rsidR="000B2539">
        <w:rPr>
          <w:szCs w:val="20"/>
        </w:rPr>
        <w:t>‘</w:t>
      </w:r>
      <w:r w:rsidRPr="000B2539">
        <w:rPr>
          <w:szCs w:val="20"/>
        </w:rPr>
        <w:t>apostates</w:t>
      </w:r>
      <w:r w:rsidRPr="000B2539" w:rsidR="000B2539">
        <w:rPr>
          <w:szCs w:val="20"/>
        </w:rPr>
        <w:t>’</w:t>
      </w:r>
      <w:r w:rsidRPr="000B2539">
        <w:rPr>
          <w:szCs w:val="20"/>
        </w:rPr>
        <w:t>.</w:t>
      </w:r>
    </w:p>
    <w:p w:rsidRPr="000B2539" w:rsidR="00DB355E" w:rsidP="000B2539" w:rsidRDefault="00DB355E" w14:paraId="136379D0" w14:textId="77777777">
      <w:pPr>
        <w:pStyle w:val="ECHRParaQuote"/>
      </w:pPr>
      <w:r w:rsidRPr="000B2539">
        <w:t>(</w:t>
      </w:r>
      <w:r w:rsidRPr="000B2539" w:rsidR="00E34F00">
        <w:t>...</w:t>
      </w:r>
      <w:r w:rsidRPr="000B2539">
        <w:t>)</w:t>
      </w:r>
    </w:p>
    <w:p w:rsidRPr="000B2539" w:rsidR="00E34F00" w:rsidP="000B2539" w:rsidRDefault="00B44501" w14:paraId="6A44E8A4" w14:textId="77777777">
      <w:pPr>
        <w:pStyle w:val="ECHRParaQuote"/>
      </w:pPr>
      <w:r w:rsidRPr="000B2539">
        <w:t>Individuals who hold views that can be perceived as having fallen away from Islam, such as converts, atheists and secularists, cannot express their views or relationship to Islam openly, at the risk of sanctions or violence, including by their family. Such individuals must also appear outwardly Muslim and fulfil the behavioural religious and cultural expectations of their local environment, without this being a reflection of their inner conviction.</w:t>
      </w:r>
    </w:p>
    <w:p w:rsidRPr="000B2539" w:rsidR="00E34F00" w:rsidP="000B2539" w:rsidRDefault="00B44501" w14:paraId="709DD1BD" w14:textId="77777777">
      <w:pPr>
        <w:pStyle w:val="ECHRParaQuote"/>
      </w:pPr>
      <w:r w:rsidRPr="000B2539">
        <w:t>In particular, conversion from Islam to another faith is considered as a serious offence under Islamic law. It is punishable by the death penalty, by beheading for men, and by life imprisonment for women. Under Islamic law, individuals will be given three days to recant the conversion or face punishment. They are also perceived with hostility by society.</w:t>
      </w:r>
    </w:p>
    <w:p w:rsidRPr="000B2539" w:rsidR="00E34F00" w:rsidP="000B2539" w:rsidRDefault="00B44501" w14:paraId="71842AA8" w14:textId="77777777">
      <w:pPr>
        <w:pStyle w:val="ECHRParaQuote"/>
      </w:pPr>
      <w:r w:rsidRPr="000B2539">
        <w:t>There is an increasing number of Afghan converts to Christianity, but there have only been a few converts visible in the past decade in Afghanistan. The State deals with them by asking them to recant or face expulsion from the country.</w:t>
      </w:r>
    </w:p>
    <w:p w:rsidRPr="000B2539" w:rsidR="00E34F00" w:rsidP="000B2539" w:rsidRDefault="00B44501" w14:paraId="7665578E" w14:textId="77777777">
      <w:pPr>
        <w:pStyle w:val="ECHRParaQuote"/>
        <w:rPr>
          <w:i/>
          <w:iCs/>
        </w:rPr>
      </w:pPr>
      <w:r w:rsidRPr="000B2539">
        <w:rPr>
          <w:i/>
          <w:iCs/>
        </w:rPr>
        <w:t>Risk analysis</w:t>
      </w:r>
    </w:p>
    <w:p w:rsidRPr="000B2539" w:rsidR="00E34F00" w:rsidP="000B2539" w:rsidRDefault="00B44501" w14:paraId="28DCCB6A" w14:textId="77777777">
      <w:pPr>
        <w:pStyle w:val="ECHRParaQuote"/>
      </w:pPr>
      <w:r w:rsidRPr="000B2539">
        <w:t>The acts to which individuals under this profile could be exposed are of such severe nature that they would amount to persecution (e.g. death penalty, killing, violent attacks).</w:t>
      </w:r>
    </w:p>
    <w:p w:rsidRPr="000B2539" w:rsidR="00E34F00" w:rsidP="000B2539" w:rsidRDefault="00B44501" w14:paraId="3974597B" w14:textId="77777777">
      <w:pPr>
        <w:pStyle w:val="ECHRParaQuote"/>
      </w:pPr>
      <w:r w:rsidRPr="000B2539">
        <w:t xml:space="preserve">When considering such applications, the case officer should take into account that it cannot reasonably be expected that an applicant will abstain from his or her religious practices. </w:t>
      </w:r>
      <w:r w:rsidRPr="000B2539" w:rsidR="00DB355E">
        <w:rPr>
          <w:szCs w:val="20"/>
        </w:rPr>
        <w:t>It should be noted that the concept of religion shall in particular include the holding of theistic, non-theistic and atheistic beliefs</w:t>
      </w:r>
      <w:r w:rsidRPr="000B2539">
        <w:rPr>
          <w:szCs w:val="20"/>
        </w:rPr>
        <w:t>.</w:t>
      </w:r>
    </w:p>
    <w:p w:rsidRPr="000B2539" w:rsidR="00B44501" w:rsidP="000B2539" w:rsidRDefault="00B44501" w14:paraId="3F999176" w14:textId="77777777">
      <w:pPr>
        <w:pStyle w:val="ECHRParaQuote"/>
        <w:rPr>
          <w:lang w:val="en-US"/>
        </w:rPr>
      </w:pPr>
      <w:r w:rsidRPr="000B2539">
        <w:t>In the case of those considered apostates or blasphemers, in general, well-founded fear of persecution would be substantiated.</w:t>
      </w:r>
      <w:r w:rsidRPr="000B2539" w:rsidR="0015226F">
        <w:t> </w:t>
      </w:r>
      <w:r w:rsidRPr="000B2539" w:rsidR="0015226F">
        <w:rPr>
          <w:rFonts w:eastAsia="Times New Roman"/>
          <w:lang w:val="en-US"/>
        </w:rPr>
        <w:t>»</w:t>
      </w:r>
    </w:p>
    <w:p w:rsidRPr="000B2539" w:rsidR="003B257F" w:rsidP="000B2539" w:rsidRDefault="00E77CB3" w14:paraId="016E242D" w14:textId="77777777">
      <w:pPr>
        <w:pStyle w:val="ECHRTitle1"/>
        <w:rPr>
          <w:lang w:val="fr-FR"/>
        </w:rPr>
      </w:pPr>
      <w:r w:rsidRPr="000B2539">
        <w:rPr>
          <w:lang w:val="fr-FR"/>
        </w:rPr>
        <w:t>EN DROIT</w:t>
      </w:r>
    </w:p>
    <w:p w:rsidRPr="000B2539" w:rsidR="00E77CB3" w:rsidP="000B2539" w:rsidRDefault="00B2289E" w14:paraId="796E90AF" w14:textId="77777777">
      <w:pPr>
        <w:pStyle w:val="ECHRHeading1"/>
        <w:rPr>
          <w:lang w:val="fr-FR"/>
        </w:rPr>
      </w:pPr>
      <w:r w:rsidRPr="000B2539">
        <w:rPr>
          <w:lang w:val="fr-FR"/>
        </w:rPr>
        <w:t>I.</w:t>
      </w:r>
      <w:r w:rsidRPr="000B2539" w:rsidR="00E77CB3">
        <w:rPr>
          <w:lang w:val="fr-FR"/>
        </w:rPr>
        <w:t>  SUR LA VIOLATION ALLÉGUÉE DE L</w:t>
      </w:r>
      <w:r w:rsidRPr="000B2539" w:rsidR="000B2539">
        <w:rPr>
          <w:lang w:val="fr-FR"/>
        </w:rPr>
        <w:t>’</w:t>
      </w:r>
      <w:r w:rsidRPr="000B2539" w:rsidR="00E77CB3">
        <w:rPr>
          <w:lang w:val="fr-FR"/>
        </w:rPr>
        <w:t xml:space="preserve">ARTICLE </w:t>
      </w:r>
      <w:r w:rsidRPr="000B2539" w:rsidR="007113B9">
        <w:rPr>
          <w:lang w:val="fr-FR"/>
        </w:rPr>
        <w:t>3</w:t>
      </w:r>
      <w:r w:rsidRPr="000B2539" w:rsidR="00E77CB3">
        <w:rPr>
          <w:lang w:val="fr-FR"/>
        </w:rPr>
        <w:t xml:space="preserve"> DE LA CONVENTION</w:t>
      </w:r>
    </w:p>
    <w:p w:rsidRPr="000B2539" w:rsidR="00E77CB3" w:rsidP="000B2539" w:rsidRDefault="00B2289E" w14:paraId="21B18E93"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28</w:t>
      </w:r>
      <w:r w:rsidRPr="000B2539">
        <w:rPr>
          <w:lang w:val="fr-FR"/>
        </w:rPr>
        <w:fldChar w:fldCharType="end"/>
      </w:r>
      <w:r w:rsidRPr="000B2539" w:rsidR="00E77CB3">
        <w:rPr>
          <w:lang w:val="fr-FR"/>
        </w:rPr>
        <w:t>.  </w:t>
      </w:r>
      <w:r w:rsidRPr="000B2539">
        <w:rPr>
          <w:lang w:val="fr-FR"/>
        </w:rPr>
        <w:t>Le requérant</w:t>
      </w:r>
      <w:r w:rsidRPr="000B2539" w:rsidR="007113B9">
        <w:rPr>
          <w:lang w:val="fr-FR"/>
        </w:rPr>
        <w:t xml:space="preserve"> allègue que son renvoi </w:t>
      </w:r>
      <w:r w:rsidRPr="000B2539" w:rsidR="000E1F91">
        <w:rPr>
          <w:lang w:val="fr-FR"/>
        </w:rPr>
        <w:t xml:space="preserve">vers </w:t>
      </w:r>
      <w:r w:rsidRPr="000B2539" w:rsidR="007113B9">
        <w:rPr>
          <w:lang w:val="fr-FR"/>
        </w:rPr>
        <w:t>l</w:t>
      </w:r>
      <w:r w:rsidRPr="000B2539" w:rsidR="000B2539">
        <w:rPr>
          <w:lang w:val="fr-FR"/>
        </w:rPr>
        <w:t>’</w:t>
      </w:r>
      <w:r w:rsidRPr="000B2539" w:rsidR="007113B9">
        <w:rPr>
          <w:lang w:val="fr-FR"/>
        </w:rPr>
        <w:t>Afghanistan emporterait violation de l</w:t>
      </w:r>
      <w:r w:rsidRPr="000B2539" w:rsidR="000B2539">
        <w:rPr>
          <w:lang w:val="fr-FR"/>
        </w:rPr>
        <w:t>’</w:t>
      </w:r>
      <w:r w:rsidRPr="000B2539" w:rsidR="007113B9">
        <w:rPr>
          <w:lang w:val="fr-FR"/>
        </w:rPr>
        <w:t>article 3 de la Convention</w:t>
      </w:r>
      <w:r w:rsidRPr="000B2539" w:rsidR="00E77CB3">
        <w:rPr>
          <w:lang w:val="fr-FR"/>
        </w:rPr>
        <w:t>, ainsi libellé :</w:t>
      </w:r>
    </w:p>
    <w:p w:rsidRPr="000B2539" w:rsidR="007113B9" w:rsidP="000B2539" w:rsidRDefault="007113B9" w14:paraId="33B76C4E" w14:textId="77777777">
      <w:pPr>
        <w:pStyle w:val="ECHRParaQuote"/>
        <w:rPr>
          <w:lang w:val="fr-FR"/>
        </w:rPr>
      </w:pPr>
      <w:r w:rsidRPr="000B2539">
        <w:rPr>
          <w:lang w:val="fr-FR"/>
        </w:rPr>
        <w:t>« Nul ne peut être soumis à la torture ni à des peines ou traitements inhumains ou dégradants. »</w:t>
      </w:r>
    </w:p>
    <w:p w:rsidRPr="000B2539" w:rsidR="00E77CB3" w:rsidP="000B2539" w:rsidRDefault="00B2289E" w14:paraId="1EC2AA14"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29</w:t>
      </w:r>
      <w:r w:rsidRPr="000B2539">
        <w:rPr>
          <w:lang w:val="fr-FR"/>
        </w:rPr>
        <w:fldChar w:fldCharType="end"/>
      </w:r>
      <w:r w:rsidRPr="000B2539" w:rsidR="00E77CB3">
        <w:rPr>
          <w:lang w:val="fr-FR"/>
        </w:rPr>
        <w:t>.  Le Gouvernement s</w:t>
      </w:r>
      <w:r w:rsidRPr="000B2539" w:rsidR="000B2539">
        <w:rPr>
          <w:lang w:val="fr-FR"/>
        </w:rPr>
        <w:t>’</w:t>
      </w:r>
      <w:r w:rsidRPr="000B2539" w:rsidR="00E77CB3">
        <w:rPr>
          <w:lang w:val="fr-FR"/>
        </w:rPr>
        <w:t>oppose à cette thèse.</w:t>
      </w:r>
    </w:p>
    <w:p w:rsidRPr="000B2539" w:rsidR="00B2289E" w:rsidP="000B2539" w:rsidRDefault="00C676A7" w14:paraId="2D038E85" w14:textId="77777777">
      <w:pPr>
        <w:pStyle w:val="ECHRHeading2"/>
        <w:rPr>
          <w:lang w:val="fr-FR"/>
        </w:rPr>
      </w:pPr>
      <w:bookmarkStart w:name="OLE_LINK1" w:id="1"/>
      <w:r w:rsidRPr="000B2539">
        <w:rPr>
          <w:lang w:val="fr-FR"/>
        </w:rPr>
        <w:t xml:space="preserve">A.  Sur la </w:t>
      </w:r>
      <w:r w:rsidRPr="000B2539" w:rsidR="007113B9">
        <w:rPr>
          <w:lang w:val="fr-FR"/>
        </w:rPr>
        <w:t>recevabilité</w:t>
      </w:r>
    </w:p>
    <w:p w:rsidRPr="000B2539" w:rsidR="00C676A7" w:rsidP="000B2539" w:rsidRDefault="00C676A7" w14:paraId="7C7F4234"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30</w:t>
      </w:r>
      <w:r w:rsidRPr="000B2539">
        <w:rPr>
          <w:lang w:val="fr-FR"/>
        </w:rPr>
        <w:fldChar w:fldCharType="end"/>
      </w:r>
      <w:r w:rsidRPr="000B2539">
        <w:rPr>
          <w:lang w:val="fr-FR"/>
        </w:rPr>
        <w:t>.  </w:t>
      </w:r>
      <w:r w:rsidRPr="000B2539" w:rsidR="006C20DC">
        <w:rPr>
          <w:lang w:val="fr-FR"/>
        </w:rPr>
        <w:t>Constatant</w:t>
      </w:r>
      <w:r w:rsidRPr="000B2539">
        <w:rPr>
          <w:lang w:val="fr-FR"/>
        </w:rPr>
        <w:t xml:space="preserve"> que ce grief n</w:t>
      </w:r>
      <w:r w:rsidRPr="000B2539" w:rsidR="000B2539">
        <w:rPr>
          <w:lang w:val="fr-FR"/>
        </w:rPr>
        <w:t>’</w:t>
      </w:r>
      <w:r w:rsidRPr="000B2539">
        <w:rPr>
          <w:lang w:val="fr-FR"/>
        </w:rPr>
        <w:t>est pas manifestement mal fondé au sens de l</w:t>
      </w:r>
      <w:r w:rsidRPr="000B2539" w:rsidR="000B2539">
        <w:rPr>
          <w:lang w:val="fr-FR"/>
        </w:rPr>
        <w:t>’</w:t>
      </w:r>
      <w:r w:rsidRPr="000B2539">
        <w:rPr>
          <w:lang w:val="fr-FR"/>
        </w:rPr>
        <w:t>article 35 § 3 a) de la Convention et qu</w:t>
      </w:r>
      <w:r w:rsidRPr="000B2539" w:rsidR="000B2539">
        <w:rPr>
          <w:lang w:val="fr-FR"/>
        </w:rPr>
        <w:t>’</w:t>
      </w:r>
      <w:r w:rsidRPr="000B2539">
        <w:rPr>
          <w:lang w:val="fr-FR"/>
        </w:rPr>
        <w:t>il ne se heurte à aucun autre motif d</w:t>
      </w:r>
      <w:r w:rsidRPr="000B2539" w:rsidR="000B2539">
        <w:rPr>
          <w:lang w:val="fr-FR"/>
        </w:rPr>
        <w:t>’</w:t>
      </w:r>
      <w:r w:rsidRPr="000B2539">
        <w:rPr>
          <w:lang w:val="fr-FR"/>
        </w:rPr>
        <w:t>irrecevabilité</w:t>
      </w:r>
      <w:r w:rsidRPr="000B2539" w:rsidR="006C20DC">
        <w:rPr>
          <w:lang w:val="fr-FR"/>
        </w:rPr>
        <w:t>, la Cour le déclare</w:t>
      </w:r>
      <w:r w:rsidRPr="000B2539">
        <w:rPr>
          <w:lang w:val="fr-FR"/>
        </w:rPr>
        <w:t xml:space="preserve"> recevable.</w:t>
      </w:r>
    </w:p>
    <w:p w:rsidRPr="000B2539" w:rsidR="007113B9" w:rsidP="000B2539" w:rsidRDefault="00C676A7" w14:paraId="391BC671" w14:textId="77777777">
      <w:pPr>
        <w:pStyle w:val="ECHRHeading2"/>
        <w:rPr>
          <w:lang w:val="fr-FR"/>
        </w:rPr>
      </w:pPr>
      <w:r w:rsidRPr="000B2539">
        <w:rPr>
          <w:lang w:val="fr-FR"/>
        </w:rPr>
        <w:t>B.  Sur le fond</w:t>
      </w:r>
    </w:p>
    <w:p w:rsidRPr="000B2539" w:rsidR="00C676A7" w:rsidP="000B2539" w:rsidRDefault="00C676A7" w14:paraId="7998B922" w14:textId="77777777">
      <w:pPr>
        <w:pStyle w:val="ECHRHeading3"/>
        <w:rPr>
          <w:lang w:val="fr-FR"/>
        </w:rPr>
      </w:pPr>
      <w:r w:rsidRPr="000B2539">
        <w:rPr>
          <w:lang w:val="fr-FR"/>
        </w:rPr>
        <w:t>1.  Thèse</w:t>
      </w:r>
      <w:r w:rsidRPr="000B2539" w:rsidR="003C68F8">
        <w:rPr>
          <w:lang w:val="fr-FR"/>
        </w:rPr>
        <w:t>s</w:t>
      </w:r>
      <w:r w:rsidRPr="000B2539">
        <w:rPr>
          <w:lang w:val="fr-FR"/>
        </w:rPr>
        <w:t xml:space="preserve"> des parties</w:t>
      </w:r>
    </w:p>
    <w:p w:rsidRPr="000B2539" w:rsidR="007C4C4C" w:rsidP="000B2539" w:rsidRDefault="007C4C4C" w14:paraId="7303569E" w14:textId="77777777">
      <w:pPr>
        <w:pStyle w:val="ECHRHeading4"/>
        <w:numPr>
          <w:ilvl w:val="4"/>
          <w:numId w:val="25"/>
        </w:numPr>
        <w:tabs>
          <w:tab w:val="clear" w:pos="975"/>
        </w:tabs>
        <w:spacing w:before="100" w:beforeAutospacing="1"/>
        <w:outlineLvl w:val="4"/>
      </w:pPr>
      <w:r w:rsidRPr="000B2539">
        <w:rPr>
          <w:lang w:val="fr-FR"/>
        </w:rPr>
        <w:t>  </w:t>
      </w:r>
      <w:r w:rsidRPr="000B2539">
        <w:t xml:space="preserve">Le </w:t>
      </w:r>
      <w:proofErr w:type="spellStart"/>
      <w:r w:rsidRPr="000B2539">
        <w:t>requérant</w:t>
      </w:r>
      <w:proofErr w:type="spellEnd"/>
    </w:p>
    <w:p w:rsidRPr="000B2539" w:rsidR="0021542F" w:rsidP="000B2539" w:rsidRDefault="00362FD0" w14:paraId="621EE29C"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31</w:t>
      </w:r>
      <w:r w:rsidRPr="000B2539">
        <w:rPr>
          <w:lang w:val="fr-FR"/>
        </w:rPr>
        <w:fldChar w:fldCharType="end"/>
      </w:r>
      <w:r w:rsidRPr="000B2539">
        <w:rPr>
          <w:lang w:val="fr-FR"/>
        </w:rPr>
        <w:t>.  </w:t>
      </w:r>
      <w:r w:rsidRPr="000B2539" w:rsidR="003A4969">
        <w:rPr>
          <w:lang w:val="fr-FR"/>
        </w:rPr>
        <w:t xml:space="preserve">Le </w:t>
      </w:r>
      <w:r w:rsidRPr="000B2539">
        <w:rPr>
          <w:lang w:val="fr-FR"/>
        </w:rPr>
        <w:t>requérant</w:t>
      </w:r>
      <w:r w:rsidRPr="000B2539" w:rsidR="00711420">
        <w:rPr>
          <w:lang w:val="fr-FR"/>
        </w:rPr>
        <w:t xml:space="preserve"> </w:t>
      </w:r>
      <w:r w:rsidRPr="000B2539" w:rsidR="000E5C96">
        <w:rPr>
          <w:lang w:val="fr-FR"/>
        </w:rPr>
        <w:t>allègue</w:t>
      </w:r>
      <w:r w:rsidRPr="000B2539" w:rsidR="005F3906">
        <w:rPr>
          <w:lang w:val="fr-FR"/>
        </w:rPr>
        <w:t xml:space="preserve"> </w:t>
      </w:r>
      <w:r w:rsidRPr="000B2539" w:rsidR="000E5C96">
        <w:rPr>
          <w:lang w:val="fr-FR"/>
        </w:rPr>
        <w:t>que</w:t>
      </w:r>
      <w:r w:rsidRPr="000B2539" w:rsidR="00840886">
        <w:rPr>
          <w:lang w:val="fr-FR"/>
        </w:rPr>
        <w:t>,</w:t>
      </w:r>
      <w:r w:rsidRPr="000B2539" w:rsidR="000E5C96">
        <w:rPr>
          <w:lang w:val="fr-FR"/>
        </w:rPr>
        <w:t xml:space="preserve"> s</w:t>
      </w:r>
      <w:r w:rsidRPr="000B2539" w:rsidR="000B2539">
        <w:rPr>
          <w:lang w:val="fr-FR"/>
        </w:rPr>
        <w:t>’</w:t>
      </w:r>
      <w:r w:rsidRPr="000B2539" w:rsidR="000E5C96">
        <w:rPr>
          <w:lang w:val="fr-FR"/>
        </w:rPr>
        <w:t>il est renvoyé en Afghanistan</w:t>
      </w:r>
      <w:r w:rsidRPr="000B2539" w:rsidR="00840886">
        <w:rPr>
          <w:lang w:val="fr-FR"/>
        </w:rPr>
        <w:t>,</w:t>
      </w:r>
      <w:r w:rsidRPr="000B2539" w:rsidR="000E5C96">
        <w:rPr>
          <w:lang w:val="fr-FR"/>
        </w:rPr>
        <w:t xml:space="preserve"> il sera exposé à des</w:t>
      </w:r>
      <w:r w:rsidRPr="000B2539" w:rsidR="00711420">
        <w:rPr>
          <w:lang w:val="fr-FR"/>
        </w:rPr>
        <w:t xml:space="preserve"> traitements inhumains et dégradants </w:t>
      </w:r>
      <w:r w:rsidRPr="000B2539" w:rsidR="000E5C96">
        <w:rPr>
          <w:lang w:val="fr-FR"/>
        </w:rPr>
        <w:t>en raison de son prosélytisme et de sa conversion au</w:t>
      </w:r>
      <w:r w:rsidRPr="000B2539" w:rsidR="00711420">
        <w:rPr>
          <w:lang w:val="fr-FR"/>
        </w:rPr>
        <w:t xml:space="preserve"> christianisme. </w:t>
      </w:r>
      <w:r w:rsidRPr="000B2539" w:rsidR="008F7081">
        <w:rPr>
          <w:lang w:val="fr-FR"/>
        </w:rPr>
        <w:t>Il souligne que</w:t>
      </w:r>
      <w:r w:rsidRPr="000B2539" w:rsidR="006D33D8">
        <w:rPr>
          <w:lang w:val="fr-FR"/>
        </w:rPr>
        <w:t xml:space="preserve"> sa conversion</w:t>
      </w:r>
      <w:r w:rsidRPr="000B2539" w:rsidR="00471BC8">
        <w:rPr>
          <w:lang w:val="fr-FR"/>
        </w:rPr>
        <w:t xml:space="preserve"> </w:t>
      </w:r>
      <w:r w:rsidRPr="000B2539" w:rsidR="008F7081">
        <w:rPr>
          <w:lang w:val="fr-FR"/>
        </w:rPr>
        <w:t>n</w:t>
      </w:r>
      <w:r w:rsidRPr="000B2539" w:rsidR="000B2539">
        <w:rPr>
          <w:lang w:val="fr-FR"/>
        </w:rPr>
        <w:t>’</w:t>
      </w:r>
      <w:r w:rsidRPr="000B2539" w:rsidR="008F7081">
        <w:rPr>
          <w:lang w:val="fr-FR"/>
        </w:rPr>
        <w:t xml:space="preserve">a pas été remise en cause par le Tribunal administratif fédéral </w:t>
      </w:r>
      <w:r w:rsidRPr="000B2539" w:rsidR="00E86F5A">
        <w:rPr>
          <w:lang w:val="fr-FR"/>
        </w:rPr>
        <w:t>et que celle-ci, contrairement à ce que retiennent les autorités internes, est intervenue en Afghanistan. Il</w:t>
      </w:r>
      <w:r w:rsidRPr="000B2539" w:rsidR="008F7081">
        <w:rPr>
          <w:lang w:val="fr-FR"/>
        </w:rPr>
        <w:t xml:space="preserve"> rappelle que ses parents ont également </w:t>
      </w:r>
      <w:r w:rsidRPr="000B2539" w:rsidR="00711420">
        <w:rPr>
          <w:lang w:val="fr-FR"/>
        </w:rPr>
        <w:t xml:space="preserve">dû fuir </w:t>
      </w:r>
      <w:r w:rsidRPr="000B2539" w:rsidR="00E86F5A">
        <w:rPr>
          <w:lang w:val="fr-FR"/>
        </w:rPr>
        <w:t>le pays pour l</w:t>
      </w:r>
      <w:r w:rsidRPr="000B2539" w:rsidR="000B2539">
        <w:rPr>
          <w:lang w:val="fr-FR"/>
        </w:rPr>
        <w:t>’</w:t>
      </w:r>
      <w:r w:rsidRPr="000B2539" w:rsidR="00E86F5A">
        <w:rPr>
          <w:lang w:val="fr-FR"/>
        </w:rPr>
        <w:t>Iran</w:t>
      </w:r>
      <w:r w:rsidRPr="000B2539" w:rsidR="00711420">
        <w:rPr>
          <w:lang w:val="fr-FR"/>
        </w:rPr>
        <w:t xml:space="preserve"> en raison de</w:t>
      </w:r>
      <w:r w:rsidRPr="000B2539" w:rsidR="003027B7">
        <w:rPr>
          <w:lang w:val="fr-FR"/>
        </w:rPr>
        <w:t xml:space="preserve"> se</w:t>
      </w:r>
      <w:r w:rsidRPr="000B2539" w:rsidR="00711420">
        <w:rPr>
          <w:lang w:val="fr-FR"/>
        </w:rPr>
        <w:t xml:space="preserve">s agissements. </w:t>
      </w:r>
      <w:r w:rsidRPr="000B2539" w:rsidR="008F7081">
        <w:rPr>
          <w:lang w:val="fr-FR"/>
        </w:rPr>
        <w:t>Il</w:t>
      </w:r>
      <w:r w:rsidRPr="000B2539" w:rsidR="00711420">
        <w:rPr>
          <w:lang w:val="fr-FR"/>
        </w:rPr>
        <w:t xml:space="preserve"> affirme par ailleurs </w:t>
      </w:r>
      <w:r w:rsidRPr="000B2539" w:rsidR="0021542F">
        <w:rPr>
          <w:lang w:val="fr-FR"/>
        </w:rPr>
        <w:t>n</w:t>
      </w:r>
      <w:r w:rsidRPr="000B2539" w:rsidR="00711420">
        <w:rPr>
          <w:lang w:val="fr-FR"/>
        </w:rPr>
        <w:t>e</w:t>
      </w:r>
      <w:r w:rsidRPr="000B2539" w:rsidR="0021542F">
        <w:rPr>
          <w:lang w:val="fr-FR"/>
        </w:rPr>
        <w:t xml:space="preserve"> pas</w:t>
      </w:r>
      <w:r w:rsidRPr="000B2539" w:rsidR="00711420">
        <w:rPr>
          <w:lang w:val="fr-FR"/>
        </w:rPr>
        <w:t xml:space="preserve"> avoir</w:t>
      </w:r>
      <w:r w:rsidRPr="000B2539" w:rsidR="0021542F">
        <w:rPr>
          <w:lang w:val="fr-FR"/>
        </w:rPr>
        <w:t xml:space="preserve"> de contacts avec </w:t>
      </w:r>
      <w:r w:rsidRPr="000B2539" w:rsidR="00471BC8">
        <w:rPr>
          <w:lang w:val="fr-FR"/>
        </w:rPr>
        <w:t>ses oncles et cousins</w:t>
      </w:r>
      <w:r w:rsidRPr="000B2539" w:rsidR="0021542F">
        <w:rPr>
          <w:lang w:val="fr-FR"/>
        </w:rPr>
        <w:t xml:space="preserve"> à Kaboul et ne </w:t>
      </w:r>
      <w:r w:rsidRPr="000B2539" w:rsidR="00711420">
        <w:rPr>
          <w:lang w:val="fr-FR"/>
        </w:rPr>
        <w:t xml:space="preserve">plus pouvoir </w:t>
      </w:r>
      <w:r w:rsidRPr="000B2539" w:rsidR="0021542F">
        <w:rPr>
          <w:lang w:val="fr-FR"/>
        </w:rPr>
        <w:t>en avoir suite à sa conversion</w:t>
      </w:r>
      <w:r w:rsidRPr="000B2539" w:rsidR="00E85957">
        <w:rPr>
          <w:lang w:val="fr-FR"/>
        </w:rPr>
        <w:t>, qui lui vaudrait d</w:t>
      </w:r>
      <w:r w:rsidRPr="000B2539" w:rsidR="000B2539">
        <w:rPr>
          <w:lang w:val="fr-FR"/>
        </w:rPr>
        <w:t>’</w:t>
      </w:r>
      <w:r w:rsidRPr="000B2539" w:rsidR="00E85957">
        <w:rPr>
          <w:lang w:val="fr-FR"/>
        </w:rPr>
        <w:t>être perçu comme un « traître »</w:t>
      </w:r>
      <w:r w:rsidRPr="000B2539" w:rsidR="0021542F">
        <w:rPr>
          <w:lang w:val="fr-FR"/>
        </w:rPr>
        <w:t>.</w:t>
      </w:r>
      <w:r w:rsidRPr="000B2539" w:rsidR="0086607A">
        <w:rPr>
          <w:lang w:val="fr-FR"/>
        </w:rPr>
        <w:t xml:space="preserve"> Il fait</w:t>
      </w:r>
      <w:r w:rsidRPr="000B2539" w:rsidR="00315535">
        <w:rPr>
          <w:lang w:val="fr-FR"/>
        </w:rPr>
        <w:t xml:space="preserve"> par ailleurs</w:t>
      </w:r>
      <w:r w:rsidRPr="000B2539" w:rsidR="0086607A">
        <w:rPr>
          <w:lang w:val="fr-FR"/>
        </w:rPr>
        <w:t xml:space="preserve"> valoir qu</w:t>
      </w:r>
      <w:r w:rsidRPr="000B2539" w:rsidR="000B2539">
        <w:rPr>
          <w:lang w:val="fr-FR"/>
        </w:rPr>
        <w:t>’</w:t>
      </w:r>
      <w:r w:rsidRPr="000B2539" w:rsidR="0086607A">
        <w:rPr>
          <w:lang w:val="fr-FR"/>
        </w:rPr>
        <w:t>un</w:t>
      </w:r>
      <w:r w:rsidRPr="000B2539" w:rsidR="0021542F">
        <w:rPr>
          <w:lang w:val="fr-FR"/>
        </w:rPr>
        <w:t xml:space="preserve"> renvoi à Kaboul n</w:t>
      </w:r>
      <w:r w:rsidRPr="000B2539" w:rsidR="000B2539">
        <w:rPr>
          <w:lang w:val="fr-FR"/>
        </w:rPr>
        <w:t>’</w:t>
      </w:r>
      <w:r w:rsidRPr="000B2539" w:rsidR="0021542F">
        <w:rPr>
          <w:lang w:val="fr-FR"/>
        </w:rPr>
        <w:t>est</w:t>
      </w:r>
      <w:r w:rsidRPr="000B2539" w:rsidR="0086607A">
        <w:rPr>
          <w:lang w:val="fr-FR"/>
        </w:rPr>
        <w:t xml:space="preserve"> </w:t>
      </w:r>
      <w:r w:rsidRPr="000B2539" w:rsidR="0021542F">
        <w:rPr>
          <w:lang w:val="fr-FR"/>
        </w:rPr>
        <w:t>pas envisageable en raison de sa foi chrétienne et de la situation sécuritaire générale</w:t>
      </w:r>
      <w:r w:rsidRPr="000B2539" w:rsidR="0086607A">
        <w:rPr>
          <w:lang w:val="fr-FR"/>
        </w:rPr>
        <w:t xml:space="preserve"> qui y règne</w:t>
      </w:r>
      <w:r w:rsidRPr="000B2539" w:rsidR="0021542F">
        <w:rPr>
          <w:lang w:val="fr-FR"/>
        </w:rPr>
        <w:t>.</w:t>
      </w:r>
      <w:r w:rsidRPr="000B2539" w:rsidR="0086607A">
        <w:rPr>
          <w:lang w:val="fr-FR"/>
        </w:rPr>
        <w:t xml:space="preserve"> </w:t>
      </w:r>
      <w:r w:rsidRPr="000B2539" w:rsidR="0021542F">
        <w:rPr>
          <w:lang w:val="fr-FR"/>
        </w:rPr>
        <w:t>Le requérant renvoie enfin aux observations de la tierce partie (paragraphe </w:t>
      </w:r>
      <w:r w:rsidRPr="000B2539" w:rsidR="00BE315C">
        <w:rPr>
          <w:lang w:val="fr-FR"/>
        </w:rPr>
        <w:t>3</w:t>
      </w:r>
      <w:r w:rsidRPr="000B2539" w:rsidR="00EC5C1A">
        <w:rPr>
          <w:lang w:val="fr-FR"/>
        </w:rPr>
        <w:t>8</w:t>
      </w:r>
      <w:r w:rsidRPr="000B2539" w:rsidR="005F77FF">
        <w:rPr>
          <w:lang w:val="fr-FR"/>
        </w:rPr>
        <w:t xml:space="preserve"> ci-dessous</w:t>
      </w:r>
      <w:r w:rsidRPr="000B2539" w:rsidR="0021542F">
        <w:rPr>
          <w:lang w:val="fr-FR"/>
        </w:rPr>
        <w:t>).</w:t>
      </w:r>
    </w:p>
    <w:p w:rsidRPr="000B2539" w:rsidR="007C4C4C" w:rsidP="000B2539" w:rsidRDefault="007C4C4C" w14:paraId="55E85436" w14:textId="77777777">
      <w:pPr>
        <w:pStyle w:val="ECHRHeading4"/>
        <w:numPr>
          <w:ilvl w:val="4"/>
          <w:numId w:val="25"/>
        </w:numPr>
        <w:tabs>
          <w:tab w:val="clear" w:pos="975"/>
        </w:tabs>
        <w:spacing w:before="100" w:beforeAutospacing="1"/>
        <w:outlineLvl w:val="4"/>
        <w:rPr>
          <w:lang w:val="fr-FR"/>
        </w:rPr>
      </w:pPr>
      <w:r w:rsidRPr="000B2539">
        <w:rPr>
          <w:lang w:val="fr-FR"/>
        </w:rPr>
        <w:t>Le Gouvernement</w:t>
      </w:r>
    </w:p>
    <w:p w:rsidRPr="000B2539" w:rsidR="005216D2" w:rsidP="000B2539" w:rsidRDefault="001D16D3" w14:paraId="4CF377C7"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32</w:t>
      </w:r>
      <w:r w:rsidRPr="000B2539">
        <w:rPr>
          <w:lang w:val="fr-FR"/>
        </w:rPr>
        <w:fldChar w:fldCharType="end"/>
      </w:r>
      <w:r w:rsidRPr="000B2539">
        <w:rPr>
          <w:lang w:val="fr-FR"/>
        </w:rPr>
        <w:t xml:space="preserve">.  Le Gouvernement </w:t>
      </w:r>
      <w:r w:rsidRPr="000B2539" w:rsidR="00E610DB">
        <w:rPr>
          <w:lang w:val="fr-FR"/>
        </w:rPr>
        <w:t>relève</w:t>
      </w:r>
      <w:r w:rsidRPr="000B2539">
        <w:rPr>
          <w:lang w:val="fr-FR"/>
        </w:rPr>
        <w:t xml:space="preserve"> que le requérant ne produit pas de nouveaux </w:t>
      </w:r>
      <w:r w:rsidRPr="000B2539" w:rsidR="00AA73A6">
        <w:rPr>
          <w:lang w:val="fr-FR"/>
        </w:rPr>
        <w:t>moyens</w:t>
      </w:r>
      <w:r w:rsidRPr="000B2539">
        <w:rPr>
          <w:lang w:val="fr-FR"/>
        </w:rPr>
        <w:t xml:space="preserve"> de preuve, qu</w:t>
      </w:r>
      <w:r w:rsidRPr="000B2539" w:rsidR="000B2539">
        <w:rPr>
          <w:lang w:val="fr-FR"/>
        </w:rPr>
        <w:t>’</w:t>
      </w:r>
      <w:r w:rsidRPr="000B2539">
        <w:rPr>
          <w:lang w:val="fr-FR"/>
        </w:rPr>
        <w:t>il n</w:t>
      </w:r>
      <w:r w:rsidRPr="000B2539" w:rsidR="000B2539">
        <w:rPr>
          <w:lang w:val="fr-FR"/>
        </w:rPr>
        <w:t>’</w:t>
      </w:r>
      <w:r w:rsidRPr="000B2539">
        <w:rPr>
          <w:lang w:val="fr-FR"/>
        </w:rPr>
        <w:t>avance pas de nouveaux arguments et qu</w:t>
      </w:r>
      <w:r w:rsidRPr="000B2539" w:rsidR="000B2539">
        <w:rPr>
          <w:lang w:val="fr-FR"/>
        </w:rPr>
        <w:t>’</w:t>
      </w:r>
      <w:r w:rsidRPr="000B2539">
        <w:rPr>
          <w:lang w:val="fr-FR"/>
        </w:rPr>
        <w:t xml:space="preserve">il </w:t>
      </w:r>
      <w:r w:rsidRPr="000B2539" w:rsidR="00E51041">
        <w:rPr>
          <w:lang w:val="fr-FR"/>
        </w:rPr>
        <w:t>n</w:t>
      </w:r>
      <w:r w:rsidRPr="000B2539" w:rsidR="000B2539">
        <w:rPr>
          <w:lang w:val="fr-FR"/>
        </w:rPr>
        <w:t>’</w:t>
      </w:r>
      <w:r w:rsidRPr="000B2539" w:rsidR="00E51041">
        <w:rPr>
          <w:lang w:val="fr-FR"/>
        </w:rPr>
        <w:t>apporte pas</w:t>
      </w:r>
      <w:r w:rsidRPr="000B2539">
        <w:rPr>
          <w:lang w:val="fr-FR"/>
        </w:rPr>
        <w:t xml:space="preserve"> d</w:t>
      </w:r>
      <w:r w:rsidRPr="000B2539" w:rsidR="000B2539">
        <w:rPr>
          <w:lang w:val="fr-FR"/>
        </w:rPr>
        <w:t>’</w:t>
      </w:r>
      <w:r w:rsidRPr="000B2539">
        <w:rPr>
          <w:lang w:val="fr-FR"/>
        </w:rPr>
        <w:t xml:space="preserve">éléments qui témoigneraient de défauts procéduraux sur le plan national pouvant justifier une appréciation différente des faits par la Cour. </w:t>
      </w:r>
      <w:r w:rsidRPr="000B2539" w:rsidR="00AF5B3C">
        <w:rPr>
          <w:lang w:val="fr-FR"/>
        </w:rPr>
        <w:t>L</w:t>
      </w:r>
      <w:r w:rsidRPr="000B2539">
        <w:rPr>
          <w:lang w:val="fr-FR"/>
        </w:rPr>
        <w:t xml:space="preserve">a valeur probante de la lettre supposément rédigée par le père du requérant </w:t>
      </w:r>
      <w:r w:rsidRPr="000B2539" w:rsidR="00AF5B3C">
        <w:rPr>
          <w:lang w:val="fr-FR"/>
        </w:rPr>
        <w:t>serait</w:t>
      </w:r>
      <w:r w:rsidRPr="000B2539">
        <w:rPr>
          <w:lang w:val="fr-FR"/>
        </w:rPr>
        <w:t xml:space="preserve"> douteuse. </w:t>
      </w:r>
      <w:r w:rsidRPr="000B2539" w:rsidR="00AF5B3C">
        <w:rPr>
          <w:lang w:val="fr-FR"/>
        </w:rPr>
        <w:t>Il s</w:t>
      </w:r>
      <w:r w:rsidRPr="000B2539" w:rsidR="000B2539">
        <w:rPr>
          <w:lang w:val="fr-FR"/>
        </w:rPr>
        <w:t>’</w:t>
      </w:r>
      <w:r w:rsidRPr="000B2539" w:rsidR="00AF5B3C">
        <w:rPr>
          <w:lang w:val="fr-FR"/>
        </w:rPr>
        <w:t>agirait du</w:t>
      </w:r>
      <w:r w:rsidRPr="000B2539">
        <w:rPr>
          <w:lang w:val="fr-FR"/>
        </w:rPr>
        <w:t xml:space="preserve"> seul moyen de preuve attestant du prosélytisme du requérant</w:t>
      </w:r>
      <w:r w:rsidRPr="000B2539" w:rsidR="00AF5B3C">
        <w:rPr>
          <w:lang w:val="fr-FR"/>
        </w:rPr>
        <w:t xml:space="preserve"> en Afghanistan</w:t>
      </w:r>
      <w:r w:rsidRPr="000B2539" w:rsidR="00E51041">
        <w:rPr>
          <w:lang w:val="fr-FR"/>
        </w:rPr>
        <w:t xml:space="preserve"> et il apparaîtrait que le seul qui connaisse les motifs de fuite relatés aux autorités suisses et la conversion en question serait le prétendu père</w:t>
      </w:r>
      <w:r w:rsidRPr="000B2539" w:rsidR="006C0049">
        <w:rPr>
          <w:lang w:val="fr-FR"/>
        </w:rPr>
        <w:t xml:space="preserve"> du requérant</w:t>
      </w:r>
      <w:r w:rsidRPr="000B2539" w:rsidR="00E51041">
        <w:rPr>
          <w:lang w:val="fr-FR"/>
        </w:rPr>
        <w:t xml:space="preserve"> qui entre-temps aurait également quitté l</w:t>
      </w:r>
      <w:r w:rsidRPr="000B2539" w:rsidR="000B2539">
        <w:rPr>
          <w:lang w:val="fr-FR"/>
        </w:rPr>
        <w:t>’</w:t>
      </w:r>
      <w:r w:rsidRPr="000B2539" w:rsidR="00E51041">
        <w:rPr>
          <w:lang w:val="fr-FR"/>
        </w:rPr>
        <w:t xml:space="preserve">Afghanistan </w:t>
      </w:r>
      <w:r w:rsidRPr="000B2539" w:rsidR="00EE03E6">
        <w:rPr>
          <w:lang w:val="fr-FR"/>
        </w:rPr>
        <w:t xml:space="preserve">pour </w:t>
      </w:r>
      <w:r w:rsidRPr="000B2539" w:rsidR="00E51041">
        <w:rPr>
          <w:lang w:val="fr-FR"/>
        </w:rPr>
        <w:t>l</w:t>
      </w:r>
      <w:r w:rsidRPr="000B2539" w:rsidR="000B2539">
        <w:rPr>
          <w:lang w:val="fr-FR"/>
        </w:rPr>
        <w:t>’</w:t>
      </w:r>
      <w:r w:rsidRPr="000B2539" w:rsidR="00E51041">
        <w:rPr>
          <w:lang w:val="fr-FR"/>
        </w:rPr>
        <w:t>Iran.</w:t>
      </w:r>
      <w:r w:rsidRPr="000B2539">
        <w:rPr>
          <w:lang w:val="fr-FR"/>
        </w:rPr>
        <w:t xml:space="preserve"> </w:t>
      </w:r>
      <w:r w:rsidRPr="000B2539" w:rsidR="006C0049">
        <w:rPr>
          <w:lang w:val="fr-FR"/>
        </w:rPr>
        <w:t>De l</w:t>
      </w:r>
      <w:r w:rsidRPr="000B2539" w:rsidR="000B2539">
        <w:rPr>
          <w:lang w:val="fr-FR"/>
        </w:rPr>
        <w:t>’</w:t>
      </w:r>
      <w:r w:rsidRPr="000B2539" w:rsidR="006C0049">
        <w:rPr>
          <w:lang w:val="fr-FR"/>
        </w:rPr>
        <w:t>avis du</w:t>
      </w:r>
      <w:r w:rsidRPr="000B2539" w:rsidR="005216D2">
        <w:rPr>
          <w:lang w:val="fr-FR"/>
        </w:rPr>
        <w:t xml:space="preserve"> Gouvernement</w:t>
      </w:r>
      <w:r w:rsidRPr="000B2539" w:rsidR="006C0049">
        <w:rPr>
          <w:lang w:val="fr-FR"/>
        </w:rPr>
        <w:t>, il est</w:t>
      </w:r>
      <w:r w:rsidRPr="000B2539" w:rsidR="005216D2">
        <w:rPr>
          <w:lang w:val="fr-FR"/>
        </w:rPr>
        <w:t xml:space="preserve"> peu probable que le père du requérant, de religion chiite, veuille aider son fils converti. </w:t>
      </w:r>
      <w:r w:rsidRPr="000B2539" w:rsidR="00EB03BB">
        <w:rPr>
          <w:lang w:val="fr-FR"/>
        </w:rPr>
        <w:t>Il semblerait ainsi « très douteux » que l</w:t>
      </w:r>
      <w:r w:rsidRPr="000B2539" w:rsidR="000B2539">
        <w:rPr>
          <w:lang w:val="fr-FR"/>
        </w:rPr>
        <w:t>’</w:t>
      </w:r>
      <w:r w:rsidRPr="000B2539" w:rsidR="00EB03BB">
        <w:rPr>
          <w:lang w:val="fr-FR"/>
        </w:rPr>
        <w:t>auteur de la lettre soi</w:t>
      </w:r>
      <w:r w:rsidRPr="000B2539" w:rsidR="00A3513F">
        <w:rPr>
          <w:lang w:val="fr-FR"/>
        </w:rPr>
        <w:t>t</w:t>
      </w:r>
      <w:r w:rsidRPr="000B2539" w:rsidR="00EB03BB">
        <w:rPr>
          <w:lang w:val="fr-FR"/>
        </w:rPr>
        <w:t xml:space="preserve"> réellement le père du requérant.</w:t>
      </w:r>
    </w:p>
    <w:p w:rsidRPr="000B2539" w:rsidR="00E34F00" w:rsidP="000B2539" w:rsidRDefault="005216D2" w14:paraId="3346F72B"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33</w:t>
      </w:r>
      <w:r w:rsidRPr="000B2539">
        <w:rPr>
          <w:lang w:val="fr-FR"/>
        </w:rPr>
        <w:fldChar w:fldCharType="end"/>
      </w:r>
      <w:r w:rsidRPr="000B2539">
        <w:rPr>
          <w:lang w:val="fr-FR"/>
        </w:rPr>
        <w:t>.  </w:t>
      </w:r>
      <w:r w:rsidRPr="000B2539" w:rsidR="00F446D6">
        <w:rPr>
          <w:lang w:val="fr-FR"/>
        </w:rPr>
        <w:t xml:space="preserve">En outre, </w:t>
      </w:r>
      <w:r w:rsidRPr="000B2539" w:rsidR="006C0049">
        <w:rPr>
          <w:lang w:val="fr-FR"/>
        </w:rPr>
        <w:t>l</w:t>
      </w:r>
      <w:r w:rsidRPr="000B2539" w:rsidR="00F446D6">
        <w:rPr>
          <w:lang w:val="fr-FR"/>
        </w:rPr>
        <w:t>e</w:t>
      </w:r>
      <w:r w:rsidRPr="000B2539" w:rsidR="001D16D3">
        <w:rPr>
          <w:lang w:val="fr-FR"/>
        </w:rPr>
        <w:t xml:space="preserve"> Gouvernement souligne </w:t>
      </w:r>
      <w:r w:rsidRPr="000B2539" w:rsidR="00EB03BB">
        <w:rPr>
          <w:lang w:val="fr-FR"/>
        </w:rPr>
        <w:t>que,</w:t>
      </w:r>
      <w:r w:rsidRPr="000B2539" w:rsidR="002773AC">
        <w:rPr>
          <w:lang w:val="fr-FR"/>
        </w:rPr>
        <w:t xml:space="preserve"> </w:t>
      </w:r>
      <w:r w:rsidRPr="000B2539" w:rsidR="001D16D3">
        <w:rPr>
          <w:lang w:val="fr-FR"/>
        </w:rPr>
        <w:t xml:space="preserve">le SEM </w:t>
      </w:r>
      <w:r w:rsidRPr="000B2539" w:rsidR="00EB03BB">
        <w:rPr>
          <w:lang w:val="fr-FR"/>
        </w:rPr>
        <w:t>et</w:t>
      </w:r>
      <w:r w:rsidRPr="000B2539" w:rsidR="001D16D3">
        <w:rPr>
          <w:lang w:val="fr-FR"/>
        </w:rPr>
        <w:t xml:space="preserve"> le Tribunal administratif fédéral</w:t>
      </w:r>
      <w:r w:rsidRPr="000B2539" w:rsidR="00EB03BB">
        <w:rPr>
          <w:lang w:val="fr-FR"/>
        </w:rPr>
        <w:t>, après avoir entendu le requérant,</w:t>
      </w:r>
      <w:r w:rsidRPr="000B2539" w:rsidR="001D16D3">
        <w:rPr>
          <w:lang w:val="fr-FR"/>
        </w:rPr>
        <w:t xml:space="preserve"> </w:t>
      </w:r>
      <w:r w:rsidRPr="000B2539" w:rsidR="00933B8E">
        <w:rPr>
          <w:lang w:val="fr-FR"/>
        </w:rPr>
        <w:t>ont</w:t>
      </w:r>
      <w:r w:rsidRPr="000B2539" w:rsidR="00EB03BB">
        <w:rPr>
          <w:lang w:val="fr-FR"/>
        </w:rPr>
        <w:t xml:space="preserve"> conclu</w:t>
      </w:r>
      <w:r w:rsidRPr="000B2539" w:rsidR="001D16D3">
        <w:rPr>
          <w:lang w:val="fr-FR"/>
        </w:rPr>
        <w:t xml:space="preserve"> que </w:t>
      </w:r>
      <w:r w:rsidRPr="000B2539" w:rsidR="00F446D6">
        <w:rPr>
          <w:lang w:val="fr-FR"/>
        </w:rPr>
        <w:t>la conversion du requérant ne s</w:t>
      </w:r>
      <w:r w:rsidRPr="000B2539" w:rsidR="000B2539">
        <w:rPr>
          <w:lang w:val="fr-FR"/>
        </w:rPr>
        <w:t>’</w:t>
      </w:r>
      <w:r w:rsidRPr="000B2539" w:rsidR="00F446D6">
        <w:rPr>
          <w:lang w:val="fr-FR"/>
        </w:rPr>
        <w:t>était pas produite</w:t>
      </w:r>
      <w:r w:rsidRPr="000B2539" w:rsidR="001D16D3">
        <w:rPr>
          <w:lang w:val="fr-FR"/>
        </w:rPr>
        <w:t xml:space="preserve"> dans son pays d</w:t>
      </w:r>
      <w:r w:rsidRPr="000B2539" w:rsidR="000B2539">
        <w:rPr>
          <w:lang w:val="fr-FR"/>
        </w:rPr>
        <w:t>’</w:t>
      </w:r>
      <w:r w:rsidRPr="000B2539" w:rsidR="001D16D3">
        <w:rPr>
          <w:lang w:val="fr-FR"/>
        </w:rPr>
        <w:t xml:space="preserve">origine. </w:t>
      </w:r>
      <w:r w:rsidRPr="000B2539" w:rsidR="00F446D6">
        <w:rPr>
          <w:lang w:val="fr-FR"/>
        </w:rPr>
        <w:t xml:space="preserve">Ce constat </w:t>
      </w:r>
      <w:r w:rsidRPr="000B2539" w:rsidR="00EB03BB">
        <w:rPr>
          <w:lang w:val="fr-FR"/>
        </w:rPr>
        <w:t>était</w:t>
      </w:r>
      <w:r w:rsidRPr="000B2539" w:rsidR="00F446D6">
        <w:rPr>
          <w:lang w:val="fr-FR"/>
        </w:rPr>
        <w:t xml:space="preserve"> confirmé, d</w:t>
      </w:r>
      <w:r w:rsidRPr="000B2539" w:rsidR="000B2539">
        <w:rPr>
          <w:lang w:val="fr-FR"/>
        </w:rPr>
        <w:t>’</w:t>
      </w:r>
      <w:r w:rsidRPr="000B2539" w:rsidR="00F446D6">
        <w:rPr>
          <w:lang w:val="fr-FR"/>
        </w:rPr>
        <w:t>une part, par l</w:t>
      </w:r>
      <w:r w:rsidRPr="000B2539" w:rsidR="000B2539">
        <w:rPr>
          <w:lang w:val="fr-FR"/>
        </w:rPr>
        <w:t>’</w:t>
      </w:r>
      <w:r w:rsidRPr="000B2539" w:rsidR="00F446D6">
        <w:rPr>
          <w:lang w:val="fr-FR"/>
        </w:rPr>
        <w:t>inv</w:t>
      </w:r>
      <w:r w:rsidRPr="000B2539" w:rsidR="00EB03BB">
        <w:rPr>
          <w:lang w:val="fr-FR"/>
        </w:rPr>
        <w:t xml:space="preserve">raisemblance des allégations du </w:t>
      </w:r>
      <w:r w:rsidRPr="000B2539" w:rsidR="00F446D6">
        <w:rPr>
          <w:lang w:val="fr-FR"/>
        </w:rPr>
        <w:t>requérant relatives aux évènements qui s</w:t>
      </w:r>
      <w:r w:rsidRPr="000B2539" w:rsidR="000B2539">
        <w:rPr>
          <w:lang w:val="fr-FR"/>
        </w:rPr>
        <w:t>’</w:t>
      </w:r>
      <w:r w:rsidRPr="000B2539" w:rsidR="00F446D6">
        <w:rPr>
          <w:lang w:val="fr-FR"/>
        </w:rPr>
        <w:t>étaient déroulés</w:t>
      </w:r>
      <w:r w:rsidRPr="000B2539" w:rsidR="001D16D3">
        <w:rPr>
          <w:lang w:val="fr-FR"/>
        </w:rPr>
        <w:t xml:space="preserve"> en Afghanistan</w:t>
      </w:r>
      <w:r w:rsidRPr="000B2539" w:rsidR="00EB03BB">
        <w:rPr>
          <w:lang w:val="fr-FR"/>
        </w:rPr>
        <w:t>. D</w:t>
      </w:r>
      <w:r w:rsidRPr="000B2539" w:rsidR="000B2539">
        <w:rPr>
          <w:lang w:val="fr-FR"/>
        </w:rPr>
        <w:t>’</w:t>
      </w:r>
      <w:r w:rsidRPr="000B2539" w:rsidR="00EB03BB">
        <w:rPr>
          <w:lang w:val="fr-FR"/>
        </w:rPr>
        <w:t>autre</w:t>
      </w:r>
      <w:r w:rsidRPr="000B2539" w:rsidR="00F446D6">
        <w:rPr>
          <w:lang w:val="fr-FR"/>
        </w:rPr>
        <w:t xml:space="preserve"> part, </w:t>
      </w:r>
      <w:r w:rsidRPr="000B2539" w:rsidR="00B96B15">
        <w:rPr>
          <w:lang w:val="fr-FR"/>
        </w:rPr>
        <w:t>par</w:t>
      </w:r>
      <w:r w:rsidRPr="000B2539" w:rsidR="001D16D3">
        <w:rPr>
          <w:lang w:val="fr-FR"/>
        </w:rPr>
        <w:t xml:space="preserve"> </w:t>
      </w:r>
      <w:r w:rsidRPr="000B2539" w:rsidR="00EB03BB">
        <w:rPr>
          <w:lang w:val="fr-FR"/>
        </w:rPr>
        <w:t xml:space="preserve">la lettre du vicaire de </w:t>
      </w:r>
      <w:proofErr w:type="spellStart"/>
      <w:r w:rsidRPr="000B2539" w:rsidR="00EB03BB">
        <w:rPr>
          <w:lang w:val="fr-FR"/>
        </w:rPr>
        <w:t>Bellinzone</w:t>
      </w:r>
      <w:proofErr w:type="spellEnd"/>
      <w:r w:rsidRPr="000B2539" w:rsidR="00EB03BB">
        <w:rPr>
          <w:lang w:val="fr-FR"/>
        </w:rPr>
        <w:t xml:space="preserve"> du 14 décembre 2015 attestant que le requérant n</w:t>
      </w:r>
      <w:r w:rsidRPr="000B2539" w:rsidR="000B2539">
        <w:rPr>
          <w:lang w:val="fr-FR"/>
        </w:rPr>
        <w:t>’</w:t>
      </w:r>
      <w:r w:rsidRPr="000B2539" w:rsidR="00EB03BB">
        <w:rPr>
          <w:lang w:val="fr-FR"/>
        </w:rPr>
        <w:t>avait pas de connaissances des principes du christianisme et qu</w:t>
      </w:r>
      <w:r w:rsidRPr="000B2539" w:rsidR="000B2539">
        <w:rPr>
          <w:lang w:val="fr-FR"/>
        </w:rPr>
        <w:t>’</w:t>
      </w:r>
      <w:r w:rsidRPr="000B2539" w:rsidR="00EB03BB">
        <w:rPr>
          <w:lang w:val="fr-FR"/>
        </w:rPr>
        <w:t>il avait par conséquent été nécessaire (trois ans après le départ d</w:t>
      </w:r>
      <w:r w:rsidRPr="000B2539" w:rsidR="000B2539">
        <w:rPr>
          <w:lang w:val="fr-FR"/>
        </w:rPr>
        <w:t>’</w:t>
      </w:r>
      <w:r w:rsidRPr="000B2539" w:rsidR="00EB03BB">
        <w:rPr>
          <w:lang w:val="fr-FR"/>
        </w:rPr>
        <w:t>Afghanistan) de le soumettre à</w:t>
      </w:r>
      <w:r w:rsidRPr="000B2539" w:rsidR="001D16D3">
        <w:rPr>
          <w:lang w:val="fr-FR"/>
        </w:rPr>
        <w:t xml:space="preserve"> un parcours d</w:t>
      </w:r>
      <w:r w:rsidRPr="000B2539" w:rsidR="000B2539">
        <w:rPr>
          <w:lang w:val="fr-FR"/>
        </w:rPr>
        <w:t>’</w:t>
      </w:r>
      <w:r w:rsidRPr="000B2539" w:rsidR="001D16D3">
        <w:rPr>
          <w:lang w:val="fr-FR"/>
        </w:rPr>
        <w:t>initiation à la foi chrétienne.</w:t>
      </w:r>
    </w:p>
    <w:p w:rsidRPr="000B2539" w:rsidR="00E34F00" w:rsidP="000B2539" w:rsidRDefault="0078546B" w14:paraId="4484F959"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34</w:t>
      </w:r>
      <w:r w:rsidRPr="000B2539">
        <w:rPr>
          <w:lang w:val="fr-FR"/>
        </w:rPr>
        <w:fldChar w:fldCharType="end"/>
      </w:r>
      <w:r w:rsidRPr="000B2539">
        <w:rPr>
          <w:lang w:val="fr-FR"/>
        </w:rPr>
        <w:t>.  </w:t>
      </w:r>
      <w:r w:rsidRPr="000B2539" w:rsidR="001D16D3">
        <w:rPr>
          <w:lang w:val="fr-FR"/>
        </w:rPr>
        <w:t xml:space="preserve">Le Gouvernement </w:t>
      </w:r>
      <w:r w:rsidRPr="000B2539">
        <w:rPr>
          <w:lang w:val="fr-FR"/>
        </w:rPr>
        <w:t xml:space="preserve">relève également que le Tribunal administratif fédéral a reconnu la conversion </w:t>
      </w:r>
      <w:r w:rsidRPr="000B2539">
        <w:rPr>
          <w:i/>
          <w:lang w:val="fr-FR"/>
        </w:rPr>
        <w:t>sur place</w:t>
      </w:r>
      <w:r w:rsidRPr="000B2539">
        <w:rPr>
          <w:lang w:val="fr-FR"/>
        </w:rPr>
        <w:t xml:space="preserve"> du requérant et qu</w:t>
      </w:r>
      <w:r w:rsidRPr="000B2539" w:rsidR="000B2539">
        <w:rPr>
          <w:lang w:val="fr-FR"/>
        </w:rPr>
        <w:t>’</w:t>
      </w:r>
      <w:r w:rsidRPr="000B2539">
        <w:rPr>
          <w:lang w:val="fr-FR"/>
        </w:rPr>
        <w:t>il a</w:t>
      </w:r>
      <w:r w:rsidRPr="000B2539" w:rsidR="00597590">
        <w:rPr>
          <w:lang w:val="fr-FR"/>
        </w:rPr>
        <w:t xml:space="preserve"> par la suite</w:t>
      </w:r>
      <w:r w:rsidRPr="000B2539" w:rsidR="004B008C">
        <w:rPr>
          <w:lang w:val="fr-FR"/>
        </w:rPr>
        <w:t xml:space="preserve"> procédé</w:t>
      </w:r>
      <w:r w:rsidRPr="000B2539" w:rsidR="00597590">
        <w:rPr>
          <w:lang w:val="fr-FR"/>
        </w:rPr>
        <w:t>, comme le recommandent les principes directeurs du HCR,</w:t>
      </w:r>
      <w:r w:rsidRPr="000B2539" w:rsidR="001D16D3">
        <w:rPr>
          <w:lang w:val="fr-FR"/>
        </w:rPr>
        <w:t xml:space="preserve"> à une appréciation </w:t>
      </w:r>
      <w:r w:rsidRPr="000B2539" w:rsidR="001D16D3">
        <w:rPr>
          <w:i/>
          <w:lang w:val="fr-FR"/>
        </w:rPr>
        <w:t>ex nunc</w:t>
      </w:r>
      <w:r w:rsidRPr="000B2539" w:rsidR="001D16D3">
        <w:rPr>
          <w:lang w:val="fr-FR"/>
        </w:rPr>
        <w:t xml:space="preserve"> des risques </w:t>
      </w:r>
      <w:r w:rsidRPr="000B2539" w:rsidR="00597590">
        <w:rPr>
          <w:lang w:val="fr-FR"/>
        </w:rPr>
        <w:t>que pourrait courir personnellement le requérant en cas de renvoi en Afghanistan</w:t>
      </w:r>
      <w:r w:rsidRPr="000B2539" w:rsidR="001D16D3">
        <w:rPr>
          <w:lang w:val="fr-FR"/>
        </w:rPr>
        <w:t xml:space="preserve">. </w:t>
      </w:r>
      <w:r w:rsidRPr="000B2539" w:rsidR="00385E7B">
        <w:rPr>
          <w:lang w:val="fr-FR"/>
        </w:rPr>
        <w:t>De plus, le Gouvernement rappelle que le Tribunal administratif fédéral a conclu à l</w:t>
      </w:r>
      <w:r w:rsidRPr="000B2539" w:rsidR="000B2539">
        <w:rPr>
          <w:lang w:val="fr-FR"/>
        </w:rPr>
        <w:t>’</w:t>
      </w:r>
      <w:r w:rsidRPr="000B2539" w:rsidR="00385E7B">
        <w:rPr>
          <w:lang w:val="fr-FR"/>
        </w:rPr>
        <w:t>absence d</w:t>
      </w:r>
      <w:r w:rsidRPr="000B2539" w:rsidR="000B2539">
        <w:rPr>
          <w:lang w:val="fr-FR"/>
        </w:rPr>
        <w:t>’</w:t>
      </w:r>
      <w:r w:rsidRPr="000B2539" w:rsidR="00385E7B">
        <w:rPr>
          <w:lang w:val="fr-FR"/>
        </w:rPr>
        <w:t>une persécution collective des chrétiens en Afghanistan et que les autorités afghanes avaient exprimé des réserves par rapport à la poursuite judiciaire d</w:t>
      </w:r>
      <w:r w:rsidRPr="000B2539" w:rsidR="000B2539">
        <w:rPr>
          <w:lang w:val="fr-FR"/>
        </w:rPr>
        <w:t>’</w:t>
      </w:r>
      <w:r w:rsidRPr="000B2539" w:rsidR="00385E7B">
        <w:rPr>
          <w:lang w:val="fr-FR"/>
        </w:rPr>
        <w:t>actes d</w:t>
      </w:r>
      <w:r w:rsidRPr="000B2539" w:rsidR="000B2539">
        <w:rPr>
          <w:lang w:val="fr-FR"/>
        </w:rPr>
        <w:t>’</w:t>
      </w:r>
      <w:r w:rsidRPr="000B2539" w:rsidR="00385E7B">
        <w:rPr>
          <w:lang w:val="fr-FR"/>
        </w:rPr>
        <w:t xml:space="preserve">apostasie. </w:t>
      </w:r>
      <w:r w:rsidRPr="000B2539" w:rsidR="00531BF3">
        <w:rPr>
          <w:lang w:val="fr-FR"/>
        </w:rPr>
        <w:t>À</w:t>
      </w:r>
      <w:r w:rsidRPr="000B2539" w:rsidR="00385E7B">
        <w:rPr>
          <w:lang w:val="fr-FR"/>
        </w:rPr>
        <w:t xml:space="preserve"> cela s</w:t>
      </w:r>
      <w:r w:rsidRPr="000B2539" w:rsidR="000B2539">
        <w:rPr>
          <w:lang w:val="fr-FR"/>
        </w:rPr>
        <w:t>’</w:t>
      </w:r>
      <w:r w:rsidRPr="000B2539" w:rsidR="00385E7B">
        <w:rPr>
          <w:lang w:val="fr-FR"/>
        </w:rPr>
        <w:t>ajoutait que la conversion du requérant n</w:t>
      </w:r>
      <w:r w:rsidRPr="000B2539" w:rsidR="000B2539">
        <w:rPr>
          <w:lang w:val="fr-FR"/>
        </w:rPr>
        <w:t>’</w:t>
      </w:r>
      <w:r w:rsidRPr="000B2539" w:rsidR="00385E7B">
        <w:rPr>
          <w:lang w:val="fr-FR"/>
        </w:rPr>
        <w:t>était pas intervenue dans son pays d</w:t>
      </w:r>
      <w:r w:rsidRPr="000B2539" w:rsidR="000B2539">
        <w:rPr>
          <w:lang w:val="fr-FR"/>
        </w:rPr>
        <w:t>’</w:t>
      </w:r>
      <w:r w:rsidRPr="000B2539" w:rsidR="00385E7B">
        <w:rPr>
          <w:lang w:val="fr-FR"/>
        </w:rPr>
        <w:t xml:space="preserve">origine et </w:t>
      </w:r>
      <w:r w:rsidRPr="000B2539" w:rsidR="002773AC">
        <w:rPr>
          <w:lang w:val="fr-FR"/>
        </w:rPr>
        <w:t>que l</w:t>
      </w:r>
      <w:r w:rsidRPr="000B2539" w:rsidR="000B2539">
        <w:rPr>
          <w:lang w:val="fr-FR"/>
        </w:rPr>
        <w:t>’</w:t>
      </w:r>
      <w:r w:rsidRPr="000B2539" w:rsidR="002773AC">
        <w:rPr>
          <w:lang w:val="fr-FR"/>
        </w:rPr>
        <w:t>intéressé</w:t>
      </w:r>
      <w:r w:rsidRPr="000B2539" w:rsidR="00385E7B">
        <w:rPr>
          <w:lang w:val="fr-FR"/>
        </w:rPr>
        <w:t xml:space="preserve"> semblait avoir </w:t>
      </w:r>
      <w:r w:rsidRPr="000B2539" w:rsidR="002773AC">
        <w:rPr>
          <w:lang w:val="fr-FR"/>
        </w:rPr>
        <w:t>parlé de ses convictions religieuses</w:t>
      </w:r>
      <w:r w:rsidRPr="000B2539" w:rsidR="00385E7B">
        <w:rPr>
          <w:lang w:val="fr-FR"/>
        </w:rPr>
        <w:t xml:space="preserve"> </w:t>
      </w:r>
      <w:r w:rsidRPr="000B2539" w:rsidR="00761F8C">
        <w:rPr>
          <w:lang w:val="fr-FR"/>
        </w:rPr>
        <w:t>uniquement a</w:t>
      </w:r>
      <w:r w:rsidRPr="000B2539" w:rsidR="003768B6">
        <w:rPr>
          <w:lang w:val="fr-FR"/>
        </w:rPr>
        <w:t>vec ses contacts les plus intimes.</w:t>
      </w:r>
    </w:p>
    <w:p w:rsidRPr="000B2539" w:rsidR="00244A9D" w:rsidP="000B2539" w:rsidRDefault="00385E7B" w14:paraId="3C5EA52C"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35</w:t>
      </w:r>
      <w:r w:rsidRPr="000B2539">
        <w:rPr>
          <w:lang w:val="fr-FR"/>
        </w:rPr>
        <w:fldChar w:fldCharType="end"/>
      </w:r>
      <w:r w:rsidRPr="000B2539">
        <w:rPr>
          <w:lang w:val="fr-FR"/>
        </w:rPr>
        <w:t>.  </w:t>
      </w:r>
      <w:r w:rsidRPr="000B2539" w:rsidR="00414677">
        <w:rPr>
          <w:lang w:val="fr-FR"/>
        </w:rPr>
        <w:t>Dans la mesure où le requérant s</w:t>
      </w:r>
      <w:r w:rsidRPr="000B2539" w:rsidR="000B2539">
        <w:rPr>
          <w:lang w:val="fr-FR"/>
        </w:rPr>
        <w:t>’</w:t>
      </w:r>
      <w:r w:rsidRPr="000B2539" w:rsidR="00414677">
        <w:rPr>
          <w:lang w:val="fr-FR"/>
        </w:rPr>
        <w:t>oppose à un renvoi à</w:t>
      </w:r>
      <w:r w:rsidRPr="000B2539" w:rsidR="00D45908">
        <w:rPr>
          <w:lang w:val="fr-FR"/>
        </w:rPr>
        <w:t xml:space="preserve"> Kaboul</w:t>
      </w:r>
      <w:r w:rsidRPr="000B2539" w:rsidR="004F319E">
        <w:rPr>
          <w:lang w:val="fr-FR"/>
        </w:rPr>
        <w:t>,</w:t>
      </w:r>
      <w:r w:rsidRPr="000B2539" w:rsidR="00414677">
        <w:rPr>
          <w:lang w:val="fr-FR"/>
        </w:rPr>
        <w:t xml:space="preserve"> en soulignant qu</w:t>
      </w:r>
      <w:r w:rsidRPr="000B2539" w:rsidR="000B2539">
        <w:rPr>
          <w:lang w:val="fr-FR"/>
        </w:rPr>
        <w:t>’</w:t>
      </w:r>
      <w:r w:rsidRPr="000B2539" w:rsidR="00414677">
        <w:rPr>
          <w:lang w:val="fr-FR"/>
        </w:rPr>
        <w:t>il n</w:t>
      </w:r>
      <w:r w:rsidRPr="000B2539" w:rsidR="000B2539">
        <w:rPr>
          <w:lang w:val="fr-FR"/>
        </w:rPr>
        <w:t>’</w:t>
      </w:r>
      <w:r w:rsidRPr="000B2539" w:rsidR="00414677">
        <w:rPr>
          <w:lang w:val="fr-FR"/>
        </w:rPr>
        <w:t>a pas de contacts avec les membres de sa famille résidant dans cette ville et que ceux-ci ne serai</w:t>
      </w:r>
      <w:r w:rsidRPr="000B2539" w:rsidR="00EE03E6">
        <w:rPr>
          <w:lang w:val="fr-FR"/>
        </w:rPr>
        <w:t>en</w:t>
      </w:r>
      <w:r w:rsidRPr="000B2539" w:rsidR="00414677">
        <w:rPr>
          <w:lang w:val="fr-FR"/>
        </w:rPr>
        <w:t>t pas en mesure de le soutenir et n</w:t>
      </w:r>
      <w:r w:rsidRPr="000B2539" w:rsidR="000B2539">
        <w:rPr>
          <w:lang w:val="fr-FR"/>
        </w:rPr>
        <w:t>’</w:t>
      </w:r>
      <w:r w:rsidRPr="000B2539" w:rsidR="00414677">
        <w:rPr>
          <w:lang w:val="fr-FR"/>
        </w:rPr>
        <w:t>en aurai</w:t>
      </w:r>
      <w:r w:rsidRPr="000B2539" w:rsidR="00EE03E6">
        <w:rPr>
          <w:lang w:val="fr-FR"/>
        </w:rPr>
        <w:t>en</w:t>
      </w:r>
      <w:r w:rsidRPr="000B2539" w:rsidR="00414677">
        <w:rPr>
          <w:lang w:val="fr-FR"/>
        </w:rPr>
        <w:t>t même pas l</w:t>
      </w:r>
      <w:r w:rsidRPr="000B2539" w:rsidR="000B2539">
        <w:rPr>
          <w:lang w:val="fr-FR"/>
        </w:rPr>
        <w:t>’</w:t>
      </w:r>
      <w:r w:rsidRPr="000B2539" w:rsidR="00414677">
        <w:rPr>
          <w:lang w:val="fr-FR"/>
        </w:rPr>
        <w:t xml:space="preserve">intention, compte tenu de sa conversion, </w:t>
      </w:r>
      <w:r w:rsidRPr="000B2539" w:rsidR="004F319E">
        <w:rPr>
          <w:lang w:val="fr-FR"/>
        </w:rPr>
        <w:t xml:space="preserve">le Gouvernement fait observer </w:t>
      </w:r>
      <w:r w:rsidRPr="000B2539" w:rsidR="00F86C4B">
        <w:rPr>
          <w:lang w:val="fr-FR"/>
        </w:rPr>
        <w:t>que ce point a</w:t>
      </w:r>
      <w:r w:rsidRPr="000B2539" w:rsidR="004F319E">
        <w:rPr>
          <w:lang w:val="fr-FR"/>
        </w:rPr>
        <w:t xml:space="preserve"> fait l</w:t>
      </w:r>
      <w:r w:rsidRPr="000B2539" w:rsidR="000B2539">
        <w:rPr>
          <w:lang w:val="fr-FR"/>
        </w:rPr>
        <w:t>’</w:t>
      </w:r>
      <w:r w:rsidRPr="000B2539" w:rsidR="004F319E">
        <w:rPr>
          <w:lang w:val="fr-FR"/>
        </w:rPr>
        <w:t>objet d</w:t>
      </w:r>
      <w:r w:rsidRPr="000B2539" w:rsidR="000B2539">
        <w:rPr>
          <w:lang w:val="fr-FR"/>
        </w:rPr>
        <w:t>’</w:t>
      </w:r>
      <w:r w:rsidRPr="000B2539" w:rsidR="004F319E">
        <w:rPr>
          <w:lang w:val="fr-FR"/>
        </w:rPr>
        <w:t xml:space="preserve">un examen </w:t>
      </w:r>
      <w:r w:rsidRPr="000B2539" w:rsidR="00933B8E">
        <w:rPr>
          <w:lang w:val="fr-FR"/>
        </w:rPr>
        <w:t>« </w:t>
      </w:r>
      <w:r w:rsidRPr="000B2539" w:rsidR="00414677">
        <w:rPr>
          <w:lang w:val="fr-FR"/>
        </w:rPr>
        <w:t>circonstancié</w:t>
      </w:r>
      <w:r w:rsidRPr="000B2539" w:rsidR="00933B8E">
        <w:rPr>
          <w:lang w:val="fr-FR"/>
        </w:rPr>
        <w:t> »</w:t>
      </w:r>
      <w:r w:rsidRPr="000B2539" w:rsidR="00026892">
        <w:rPr>
          <w:lang w:val="fr-FR"/>
        </w:rPr>
        <w:t xml:space="preserve"> par les autorités nationales</w:t>
      </w:r>
      <w:r w:rsidRPr="000B2539" w:rsidR="00414677">
        <w:rPr>
          <w:lang w:val="fr-FR"/>
        </w:rPr>
        <w:t xml:space="preserve"> et qu</w:t>
      </w:r>
      <w:r w:rsidRPr="000B2539" w:rsidR="000B2539">
        <w:rPr>
          <w:lang w:val="fr-FR"/>
        </w:rPr>
        <w:t>’</w:t>
      </w:r>
      <w:r w:rsidRPr="000B2539" w:rsidR="00414677">
        <w:rPr>
          <w:lang w:val="fr-FR"/>
        </w:rPr>
        <w:t>il n</w:t>
      </w:r>
      <w:r w:rsidRPr="000B2539" w:rsidR="000B2539">
        <w:rPr>
          <w:lang w:val="fr-FR"/>
        </w:rPr>
        <w:t>’</w:t>
      </w:r>
      <w:r w:rsidRPr="000B2539" w:rsidR="00414677">
        <w:rPr>
          <w:lang w:val="fr-FR"/>
        </w:rPr>
        <w:t>appartient pas à la Cour de substituer sa propre appréciation des faits à celle des juridictions internes, mieux placées pour évaluer les preuves produites devant elles.</w:t>
      </w:r>
    </w:p>
    <w:p w:rsidRPr="000B2539" w:rsidR="00385E7B" w:rsidP="000B2539" w:rsidRDefault="00244A9D" w14:paraId="15F35AA9"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36</w:t>
      </w:r>
      <w:r w:rsidRPr="000B2539">
        <w:rPr>
          <w:lang w:val="fr-FR"/>
        </w:rPr>
        <w:fldChar w:fldCharType="end"/>
      </w:r>
      <w:r w:rsidRPr="000B2539">
        <w:rPr>
          <w:lang w:val="fr-FR"/>
        </w:rPr>
        <w:t>.  </w:t>
      </w:r>
      <w:r w:rsidRPr="000B2539" w:rsidR="00933B8E">
        <w:rPr>
          <w:lang w:val="fr-FR"/>
        </w:rPr>
        <w:t xml:space="preserve">Le Gouvernement souligne, par ailleurs, </w:t>
      </w:r>
      <w:r w:rsidRPr="000B2539" w:rsidR="00026892">
        <w:rPr>
          <w:lang w:val="fr-FR"/>
        </w:rPr>
        <w:t>que le requérant n</w:t>
      </w:r>
      <w:r w:rsidRPr="000B2539" w:rsidR="000B2539">
        <w:rPr>
          <w:lang w:val="fr-FR"/>
        </w:rPr>
        <w:t>’</w:t>
      </w:r>
      <w:r w:rsidRPr="000B2539" w:rsidR="00026892">
        <w:rPr>
          <w:lang w:val="fr-FR"/>
        </w:rPr>
        <w:t>expliqu</w:t>
      </w:r>
      <w:r w:rsidRPr="000B2539" w:rsidR="00761F8C">
        <w:rPr>
          <w:lang w:val="fr-FR"/>
        </w:rPr>
        <w:t>e</w:t>
      </w:r>
      <w:r w:rsidRPr="000B2539" w:rsidR="00026892">
        <w:rPr>
          <w:lang w:val="fr-FR"/>
        </w:rPr>
        <w:t xml:space="preserve"> pas en quoi les juridictions internes auraient failli </w:t>
      </w:r>
      <w:r w:rsidRPr="000B2539" w:rsidR="00021578">
        <w:rPr>
          <w:lang w:val="fr-FR"/>
        </w:rPr>
        <w:t xml:space="preserve">à </w:t>
      </w:r>
      <w:r w:rsidRPr="000B2539" w:rsidR="00026892">
        <w:rPr>
          <w:lang w:val="fr-FR"/>
        </w:rPr>
        <w:t>examiner sa demande d</w:t>
      </w:r>
      <w:r w:rsidRPr="000B2539" w:rsidR="000B2539">
        <w:rPr>
          <w:lang w:val="fr-FR"/>
        </w:rPr>
        <w:t>’</w:t>
      </w:r>
      <w:r w:rsidRPr="000B2539" w:rsidR="00026892">
        <w:rPr>
          <w:lang w:val="fr-FR"/>
        </w:rPr>
        <w:t>asile de manière circonstanciée et impartiale</w:t>
      </w:r>
      <w:r w:rsidRPr="000B2539" w:rsidR="005857DB">
        <w:rPr>
          <w:lang w:val="fr-FR"/>
        </w:rPr>
        <w:t> ; il n</w:t>
      </w:r>
      <w:r w:rsidRPr="000B2539" w:rsidR="000B2539">
        <w:rPr>
          <w:lang w:val="fr-FR"/>
        </w:rPr>
        <w:t>’</w:t>
      </w:r>
      <w:r w:rsidRPr="000B2539" w:rsidR="005857DB">
        <w:rPr>
          <w:lang w:val="fr-FR"/>
        </w:rPr>
        <w:t>aurait</w:t>
      </w:r>
      <w:r w:rsidRPr="000B2539" w:rsidR="006C0049">
        <w:rPr>
          <w:lang w:val="fr-FR"/>
        </w:rPr>
        <w:t xml:space="preserve"> notamment</w:t>
      </w:r>
      <w:r w:rsidRPr="000B2539" w:rsidR="00026892">
        <w:rPr>
          <w:lang w:val="fr-FR"/>
        </w:rPr>
        <w:t xml:space="preserve"> pas apporté d</w:t>
      </w:r>
      <w:r w:rsidRPr="000B2539" w:rsidR="000B2539">
        <w:rPr>
          <w:lang w:val="fr-FR"/>
        </w:rPr>
        <w:t>’</w:t>
      </w:r>
      <w:r w:rsidRPr="000B2539" w:rsidR="00026892">
        <w:rPr>
          <w:lang w:val="fr-FR"/>
        </w:rPr>
        <w:t>éléments témoign</w:t>
      </w:r>
      <w:r w:rsidRPr="000B2539" w:rsidR="00F86C4B">
        <w:rPr>
          <w:lang w:val="fr-FR"/>
        </w:rPr>
        <w:t>ant</w:t>
      </w:r>
      <w:r w:rsidRPr="000B2539" w:rsidR="00026892">
        <w:rPr>
          <w:lang w:val="fr-FR"/>
        </w:rPr>
        <w:t xml:space="preserve"> de défauts p</w:t>
      </w:r>
      <w:r w:rsidRPr="000B2539" w:rsidR="00933B8E">
        <w:rPr>
          <w:lang w:val="fr-FR"/>
        </w:rPr>
        <w:t>rocéduraux sur le plan national et qui pourraient justifier, de ce fait, une appréciation différente des faits par la Cour.</w:t>
      </w:r>
    </w:p>
    <w:p w:rsidRPr="000B2539" w:rsidR="00933B8E" w:rsidP="000B2539" w:rsidRDefault="00933B8E" w14:paraId="33E9B86C"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37</w:t>
      </w:r>
      <w:r w:rsidRPr="000B2539">
        <w:rPr>
          <w:lang w:val="fr-FR"/>
        </w:rPr>
        <w:fldChar w:fldCharType="end"/>
      </w:r>
      <w:r w:rsidRPr="000B2539">
        <w:rPr>
          <w:lang w:val="fr-FR"/>
        </w:rPr>
        <w:t xml:space="preserve">.  En conclusion, le Gouvernement </w:t>
      </w:r>
      <w:r w:rsidRPr="000B2539" w:rsidR="00417576">
        <w:rPr>
          <w:lang w:val="fr-FR"/>
        </w:rPr>
        <w:t>considère que le requérant n</w:t>
      </w:r>
      <w:r w:rsidRPr="000B2539" w:rsidR="000B2539">
        <w:rPr>
          <w:lang w:val="fr-FR"/>
        </w:rPr>
        <w:t>’</w:t>
      </w:r>
      <w:r w:rsidRPr="000B2539" w:rsidR="00417576">
        <w:rPr>
          <w:lang w:val="fr-FR"/>
        </w:rPr>
        <w:t>a pas démontré l</w:t>
      </w:r>
      <w:r w:rsidRPr="000B2539" w:rsidR="000B2539">
        <w:rPr>
          <w:lang w:val="fr-FR"/>
        </w:rPr>
        <w:t>’</w:t>
      </w:r>
      <w:r w:rsidRPr="000B2539" w:rsidR="00417576">
        <w:rPr>
          <w:lang w:val="fr-FR"/>
        </w:rPr>
        <w:t>existence d</w:t>
      </w:r>
      <w:r w:rsidRPr="000B2539" w:rsidR="000B2539">
        <w:rPr>
          <w:lang w:val="fr-FR"/>
        </w:rPr>
        <w:t>’</w:t>
      </w:r>
      <w:r w:rsidRPr="000B2539" w:rsidR="00417576">
        <w:rPr>
          <w:lang w:val="fr-FR"/>
        </w:rPr>
        <w:t>un risque personnel auquel il serait exposé en cas de renvoi en Afghanistan.</w:t>
      </w:r>
    </w:p>
    <w:p w:rsidRPr="000B2539" w:rsidR="00BC4A60" w:rsidP="000B2539" w:rsidRDefault="00BC4A60" w14:paraId="2854D576" w14:textId="77777777">
      <w:pPr>
        <w:pStyle w:val="ECHRHeading4"/>
        <w:numPr>
          <w:ilvl w:val="4"/>
          <w:numId w:val="25"/>
        </w:numPr>
        <w:tabs>
          <w:tab w:val="clear" w:pos="975"/>
        </w:tabs>
        <w:spacing w:before="100" w:beforeAutospacing="1"/>
        <w:outlineLvl w:val="4"/>
        <w:rPr>
          <w:lang w:val="fr-FR"/>
        </w:rPr>
      </w:pPr>
      <w:r w:rsidRPr="000B2539">
        <w:rPr>
          <w:lang w:val="fr-FR"/>
        </w:rPr>
        <w:t>La tierce partie</w:t>
      </w:r>
    </w:p>
    <w:p w:rsidRPr="000B2539" w:rsidR="00E34F00" w:rsidP="000B2539" w:rsidRDefault="00DC3BEE" w14:paraId="598DDB9E"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38</w:t>
      </w:r>
      <w:r w:rsidRPr="000B2539">
        <w:rPr>
          <w:lang w:val="fr-FR"/>
        </w:rPr>
        <w:fldChar w:fldCharType="end"/>
      </w:r>
      <w:r w:rsidRPr="000B2539" w:rsidR="00337E95">
        <w:rPr>
          <w:lang w:val="fr-FR"/>
        </w:rPr>
        <w:t>.  </w:t>
      </w:r>
      <w:r w:rsidRPr="000B2539" w:rsidR="00005259">
        <w:rPr>
          <w:lang w:val="fr-FR"/>
        </w:rPr>
        <w:t>ADF International</w:t>
      </w:r>
      <w:r w:rsidRPr="000B2539" w:rsidR="000A7E5A">
        <w:rPr>
          <w:lang w:val="fr-FR"/>
        </w:rPr>
        <w:t xml:space="preserve"> a fourni des informations sur la situation des convertis en Afghanistan, relevant que ceux-ci ne pouvaient pas se prévaloir de la liberté de croyance garantie par le droit international. Légalement, la conversion d</w:t>
      </w:r>
      <w:r w:rsidRPr="000B2539" w:rsidR="000B2539">
        <w:rPr>
          <w:lang w:val="fr-FR"/>
        </w:rPr>
        <w:t>’</w:t>
      </w:r>
      <w:r w:rsidRPr="000B2539" w:rsidR="000A7E5A">
        <w:rPr>
          <w:lang w:val="fr-FR"/>
        </w:rPr>
        <w:t>un individu de l</w:t>
      </w:r>
      <w:r w:rsidRPr="000B2539" w:rsidR="000B2539">
        <w:rPr>
          <w:lang w:val="fr-FR"/>
        </w:rPr>
        <w:t>’</w:t>
      </w:r>
      <w:r w:rsidRPr="000B2539" w:rsidR="000A7E5A">
        <w:rPr>
          <w:lang w:val="fr-FR"/>
        </w:rPr>
        <w:t>islam au christianisme, qualifiée d</w:t>
      </w:r>
      <w:r w:rsidRPr="000B2539" w:rsidR="000B2539">
        <w:rPr>
          <w:lang w:val="fr-FR"/>
        </w:rPr>
        <w:t>’</w:t>
      </w:r>
      <w:r w:rsidRPr="000B2539" w:rsidR="000A7E5A">
        <w:rPr>
          <w:lang w:val="fr-FR"/>
        </w:rPr>
        <w:t xml:space="preserve">apostasie, serait contraire à la législation nationale et la personne concernée serait </w:t>
      </w:r>
      <w:r w:rsidRPr="000B2539" w:rsidR="00BD7AE7">
        <w:rPr>
          <w:lang w:val="fr-FR"/>
        </w:rPr>
        <w:t xml:space="preserve">exposée </w:t>
      </w:r>
      <w:r w:rsidRPr="000B2539" w:rsidR="000A7E5A">
        <w:rPr>
          <w:lang w:val="fr-FR"/>
        </w:rPr>
        <w:t xml:space="preserve">à </w:t>
      </w:r>
      <w:r w:rsidRPr="000B2539" w:rsidR="00BD7AE7">
        <w:rPr>
          <w:lang w:val="fr-FR"/>
        </w:rPr>
        <w:t>des poursuites pénales</w:t>
      </w:r>
      <w:r w:rsidRPr="000B2539" w:rsidR="0063283D">
        <w:rPr>
          <w:lang w:val="fr-FR"/>
        </w:rPr>
        <w:t>, voire</w:t>
      </w:r>
      <w:r w:rsidRPr="000B2539" w:rsidR="00BD7AE7">
        <w:rPr>
          <w:lang w:val="fr-FR"/>
        </w:rPr>
        <w:t xml:space="preserve"> des sanctions pouvant aller jusqu</w:t>
      </w:r>
      <w:r w:rsidRPr="000B2539" w:rsidR="000B2539">
        <w:rPr>
          <w:lang w:val="fr-FR"/>
        </w:rPr>
        <w:t>’</w:t>
      </w:r>
      <w:r w:rsidRPr="000B2539" w:rsidR="00BD7AE7">
        <w:rPr>
          <w:lang w:val="fr-FR"/>
        </w:rPr>
        <w:t xml:space="preserve">à la peine de mort. Socialement, la persécution de chrétiens en Afghanistan aurait atteint </w:t>
      </w:r>
      <w:r w:rsidRPr="000B2539" w:rsidR="00042CD0">
        <w:rPr>
          <w:lang w:val="fr-FR"/>
        </w:rPr>
        <w:t xml:space="preserve">un niveau sévère. </w:t>
      </w:r>
      <w:r w:rsidRPr="000B2539" w:rsidR="0063283D">
        <w:rPr>
          <w:lang w:val="fr-FR"/>
        </w:rPr>
        <w:t>La peur généralisée et l</w:t>
      </w:r>
      <w:r w:rsidRPr="000B2539" w:rsidR="000B2539">
        <w:rPr>
          <w:lang w:val="fr-FR"/>
        </w:rPr>
        <w:t>’</w:t>
      </w:r>
      <w:r w:rsidRPr="000B2539" w:rsidR="0063283D">
        <w:rPr>
          <w:lang w:val="fr-FR"/>
        </w:rPr>
        <w:t>intimidation auraient jeté un nuage sombre sur la communauté chrétienne. Par crainte d</w:t>
      </w:r>
      <w:r w:rsidRPr="000B2539" w:rsidR="000B2539">
        <w:rPr>
          <w:lang w:val="fr-FR"/>
        </w:rPr>
        <w:t>’</w:t>
      </w:r>
      <w:r w:rsidRPr="000B2539" w:rsidR="0063283D">
        <w:rPr>
          <w:lang w:val="fr-FR"/>
        </w:rPr>
        <w:t>être tués, les chrétiens seraient forcés de vivre cachés, sans lieu de culte où pratiquer leur foi et ce</w:t>
      </w:r>
      <w:r w:rsidRPr="000B2539" w:rsidR="00380BC2">
        <w:rPr>
          <w:lang w:val="fr-FR"/>
        </w:rPr>
        <w:t>la sur l</w:t>
      </w:r>
      <w:r w:rsidRPr="000B2539" w:rsidR="000B2539">
        <w:rPr>
          <w:lang w:val="fr-FR"/>
        </w:rPr>
        <w:t>’</w:t>
      </w:r>
      <w:r w:rsidRPr="000B2539" w:rsidR="00380BC2">
        <w:rPr>
          <w:lang w:val="fr-FR"/>
        </w:rPr>
        <w:t>ensemble du</w:t>
      </w:r>
      <w:r w:rsidRPr="000B2539" w:rsidR="0063283D">
        <w:rPr>
          <w:lang w:val="fr-FR"/>
        </w:rPr>
        <w:t xml:space="preserve"> territoire afghan.</w:t>
      </w:r>
    </w:p>
    <w:p w:rsidRPr="000B2539" w:rsidR="00E34F00" w:rsidP="000B2539" w:rsidRDefault="00C676A7" w14:paraId="322F2EBD" w14:textId="77777777">
      <w:pPr>
        <w:pStyle w:val="ECHRHeading3"/>
        <w:rPr>
          <w:lang w:val="fr-FR"/>
        </w:rPr>
      </w:pPr>
      <w:r w:rsidRPr="000B2539">
        <w:rPr>
          <w:lang w:val="fr-FR"/>
        </w:rPr>
        <w:t>2.  Appréciation de la Cour</w:t>
      </w:r>
    </w:p>
    <w:p w:rsidRPr="003F2A76" w:rsidR="00E86BF3" w:rsidP="00D06748" w:rsidRDefault="00E86BF3" w14:paraId="5720E98B" w14:textId="77777777">
      <w:pPr>
        <w:pStyle w:val="ECHRHeading4"/>
        <w:rPr>
          <w:lang w:val="fr-FR"/>
        </w:rPr>
      </w:pPr>
      <w:r w:rsidRPr="003F2A76">
        <w:rPr>
          <w:lang w:val="fr-FR"/>
        </w:rPr>
        <w:t>a)  Principes généraux applicables</w:t>
      </w:r>
    </w:p>
    <w:p w:rsidRPr="000B2539" w:rsidR="00D83393" w:rsidP="000B2539" w:rsidRDefault="00D83393" w14:paraId="24AC4E04" w14:textId="77777777">
      <w:pPr>
        <w:pStyle w:val="ECHRPara"/>
        <w:rPr>
          <w:lang w:val="fr-FR" w:bidi="en-US"/>
        </w:rPr>
      </w:pPr>
      <w:r w:rsidRPr="000B2539">
        <w:rPr>
          <w:lang w:val="fr-FR" w:bidi="en-US"/>
        </w:rPr>
        <w:fldChar w:fldCharType="begin"/>
      </w:r>
      <w:r w:rsidRPr="000B2539">
        <w:rPr>
          <w:lang w:val="fr-FR" w:bidi="en-US"/>
        </w:rPr>
        <w:instrText xml:space="preserve"> SEQ level0 \*arabic </w:instrText>
      </w:r>
      <w:r w:rsidRPr="000B2539">
        <w:rPr>
          <w:lang w:val="fr-FR" w:bidi="en-US"/>
        </w:rPr>
        <w:fldChar w:fldCharType="separate"/>
      </w:r>
      <w:r w:rsidRPr="000B2539" w:rsidR="000B2539">
        <w:rPr>
          <w:noProof/>
          <w:lang w:val="fr-FR" w:bidi="en-US"/>
        </w:rPr>
        <w:t>39</w:t>
      </w:r>
      <w:r w:rsidRPr="000B2539">
        <w:rPr>
          <w:lang w:val="fr-FR" w:bidi="en-US"/>
        </w:rPr>
        <w:fldChar w:fldCharType="end"/>
      </w:r>
      <w:r w:rsidRPr="000B2539">
        <w:rPr>
          <w:lang w:val="fr-FR" w:bidi="en-US"/>
        </w:rPr>
        <w:t>.  </w:t>
      </w:r>
      <w:r w:rsidRPr="000B2539" w:rsidR="00043748">
        <w:rPr>
          <w:lang w:val="fr-FR" w:bidi="en-US"/>
        </w:rPr>
        <w:t>La Cour rappelle régulièrement que les États contractants ont le droit, en vertu d</w:t>
      </w:r>
      <w:r w:rsidRPr="000B2539" w:rsidR="000B2539">
        <w:rPr>
          <w:lang w:val="fr-FR" w:bidi="en-US"/>
        </w:rPr>
        <w:t>’</w:t>
      </w:r>
      <w:r w:rsidRPr="000B2539" w:rsidR="00043748">
        <w:rPr>
          <w:lang w:val="fr-FR" w:bidi="en-US"/>
        </w:rPr>
        <w:t>un principe de droit international bien établi et sans préjudice des engagements découlant pour eux de traités, y compris la Convention, de contrôler l</w:t>
      </w:r>
      <w:r w:rsidRPr="000B2539" w:rsidR="000B2539">
        <w:rPr>
          <w:lang w:val="fr-FR" w:bidi="en-US"/>
        </w:rPr>
        <w:t>’</w:t>
      </w:r>
      <w:r w:rsidRPr="000B2539" w:rsidR="00043748">
        <w:rPr>
          <w:lang w:val="fr-FR" w:bidi="en-US"/>
        </w:rPr>
        <w:t>entrée, le séjour et l</w:t>
      </w:r>
      <w:r w:rsidRPr="000B2539" w:rsidR="000B2539">
        <w:rPr>
          <w:lang w:val="fr-FR" w:bidi="en-US"/>
        </w:rPr>
        <w:t>’</w:t>
      </w:r>
      <w:r w:rsidRPr="000B2539" w:rsidR="00043748">
        <w:rPr>
          <w:lang w:val="fr-FR" w:bidi="en-US"/>
        </w:rPr>
        <w:t>éloignement des non-nationaux. Cependant, l</w:t>
      </w:r>
      <w:r w:rsidRPr="000B2539" w:rsidR="000B2539">
        <w:rPr>
          <w:lang w:val="fr-FR" w:bidi="en-US"/>
        </w:rPr>
        <w:t>’</w:t>
      </w:r>
      <w:r w:rsidRPr="000B2539" w:rsidR="00043748">
        <w:rPr>
          <w:lang w:val="fr-FR" w:bidi="en-US"/>
        </w:rPr>
        <w:t>expulsion d</w:t>
      </w:r>
      <w:r w:rsidRPr="000B2539" w:rsidR="000B2539">
        <w:rPr>
          <w:lang w:val="fr-FR" w:bidi="en-US"/>
        </w:rPr>
        <w:t>’</w:t>
      </w:r>
      <w:r w:rsidRPr="000B2539" w:rsidR="00043748">
        <w:rPr>
          <w:lang w:val="fr-FR" w:bidi="en-US"/>
        </w:rPr>
        <w:t>un étranger par un État contractant peut soulever un problème au regard de l</w:t>
      </w:r>
      <w:r w:rsidRPr="000B2539" w:rsidR="000B2539">
        <w:rPr>
          <w:lang w:val="fr-FR" w:bidi="en-US"/>
        </w:rPr>
        <w:t>’</w:t>
      </w:r>
      <w:r w:rsidRPr="000B2539" w:rsidR="00043748">
        <w:rPr>
          <w:lang w:val="fr-FR" w:bidi="en-US"/>
        </w:rPr>
        <w:t>article 3, et donc engager la responsabilité de l</w:t>
      </w:r>
      <w:r w:rsidRPr="000B2539" w:rsidR="000B2539">
        <w:rPr>
          <w:lang w:val="fr-FR" w:bidi="en-US"/>
        </w:rPr>
        <w:t>’</w:t>
      </w:r>
      <w:r w:rsidRPr="000B2539" w:rsidR="00043748">
        <w:rPr>
          <w:lang w:val="fr-FR" w:bidi="en-US"/>
        </w:rPr>
        <w:t>État en cause au titre de la Convention, lorsqu</w:t>
      </w:r>
      <w:r w:rsidRPr="000B2539" w:rsidR="000B2539">
        <w:rPr>
          <w:lang w:val="fr-FR" w:bidi="en-US"/>
        </w:rPr>
        <w:t>’</w:t>
      </w:r>
      <w:r w:rsidRPr="000B2539" w:rsidR="00043748">
        <w:rPr>
          <w:lang w:val="fr-FR" w:bidi="en-US"/>
        </w:rPr>
        <w:t>il y a des motifs sérieux et avérés de croire que l</w:t>
      </w:r>
      <w:r w:rsidRPr="000B2539" w:rsidR="000B2539">
        <w:rPr>
          <w:lang w:val="fr-FR" w:bidi="en-US"/>
        </w:rPr>
        <w:t>’</w:t>
      </w:r>
      <w:r w:rsidRPr="000B2539" w:rsidR="00043748">
        <w:rPr>
          <w:lang w:val="fr-FR" w:bidi="en-US"/>
        </w:rPr>
        <w:t>intéressé, si on l</w:t>
      </w:r>
      <w:r w:rsidRPr="000B2539" w:rsidR="000B2539">
        <w:rPr>
          <w:lang w:val="fr-FR" w:bidi="en-US"/>
        </w:rPr>
        <w:t>’</w:t>
      </w:r>
      <w:r w:rsidRPr="000B2539" w:rsidR="00043748">
        <w:rPr>
          <w:lang w:val="fr-FR" w:bidi="en-US"/>
        </w:rPr>
        <w:t>expulse vers le pays de destination, y courra un risque réel d</w:t>
      </w:r>
      <w:r w:rsidRPr="000B2539" w:rsidR="000B2539">
        <w:rPr>
          <w:lang w:val="fr-FR" w:bidi="en-US"/>
        </w:rPr>
        <w:t>’</w:t>
      </w:r>
      <w:r w:rsidRPr="000B2539" w:rsidR="00043748">
        <w:rPr>
          <w:lang w:val="fr-FR" w:bidi="en-US"/>
        </w:rPr>
        <w:t>être soumis à un traitement contraire à l</w:t>
      </w:r>
      <w:r w:rsidRPr="000B2539" w:rsidR="000B2539">
        <w:rPr>
          <w:lang w:val="fr-FR" w:bidi="en-US"/>
        </w:rPr>
        <w:t>’</w:t>
      </w:r>
      <w:r w:rsidRPr="000B2539" w:rsidR="00043748">
        <w:rPr>
          <w:lang w:val="fr-FR" w:bidi="en-US"/>
        </w:rPr>
        <w:t>article 3. Dans ce cas, l</w:t>
      </w:r>
      <w:r w:rsidRPr="000B2539" w:rsidR="000B2539">
        <w:rPr>
          <w:lang w:val="fr-FR" w:bidi="en-US"/>
        </w:rPr>
        <w:t>’</w:t>
      </w:r>
      <w:r w:rsidRPr="000B2539" w:rsidR="00043748">
        <w:rPr>
          <w:lang w:val="fr-FR" w:bidi="en-US"/>
        </w:rPr>
        <w:t>article 3 implique l</w:t>
      </w:r>
      <w:r w:rsidRPr="000B2539" w:rsidR="000B2539">
        <w:rPr>
          <w:lang w:val="fr-FR" w:bidi="en-US"/>
        </w:rPr>
        <w:t>’</w:t>
      </w:r>
      <w:r w:rsidRPr="000B2539" w:rsidR="00043748">
        <w:rPr>
          <w:lang w:val="fr-FR" w:bidi="en-US"/>
        </w:rPr>
        <w:t>obligation de ne pas expulser la personne en question vers ce pays (</w:t>
      </w:r>
      <w:r w:rsidRPr="000B2539" w:rsidR="00043748">
        <w:rPr>
          <w:i/>
          <w:lang w:val="fr-FR" w:bidi="en-US"/>
        </w:rPr>
        <w:t>F.G. c. Suède</w:t>
      </w:r>
      <w:r w:rsidRPr="000B2539" w:rsidR="00043748">
        <w:rPr>
          <w:lang w:val="fr-FR" w:bidi="en-US"/>
        </w:rPr>
        <w:t xml:space="preserve"> [GC], précité, § 111)</w:t>
      </w:r>
      <w:r w:rsidRPr="000B2539">
        <w:rPr>
          <w:lang w:val="fr-FR" w:bidi="en-US"/>
        </w:rPr>
        <w:t>.</w:t>
      </w:r>
    </w:p>
    <w:p w:rsidRPr="000B2539" w:rsidR="00043748" w:rsidP="000B2539" w:rsidRDefault="00D83393" w14:paraId="0139C51A" w14:textId="77777777">
      <w:pPr>
        <w:pStyle w:val="ECHRPara"/>
        <w:rPr>
          <w:lang w:val="fr-FR" w:bidi="en-US"/>
        </w:rPr>
      </w:pPr>
      <w:r w:rsidRPr="000B2539">
        <w:rPr>
          <w:lang w:val="fr-FR" w:bidi="en-US"/>
        </w:rPr>
        <w:fldChar w:fldCharType="begin"/>
      </w:r>
      <w:r w:rsidRPr="000B2539">
        <w:rPr>
          <w:lang w:val="fr-FR" w:bidi="en-US"/>
        </w:rPr>
        <w:instrText xml:space="preserve"> SEQ level0 \*arabic </w:instrText>
      </w:r>
      <w:r w:rsidRPr="000B2539">
        <w:rPr>
          <w:lang w:val="fr-FR" w:bidi="en-US"/>
        </w:rPr>
        <w:fldChar w:fldCharType="separate"/>
      </w:r>
      <w:r w:rsidRPr="000B2539" w:rsidR="000B2539">
        <w:rPr>
          <w:noProof/>
          <w:lang w:val="fr-FR" w:bidi="en-US"/>
        </w:rPr>
        <w:t>40</w:t>
      </w:r>
      <w:r w:rsidRPr="000B2539">
        <w:rPr>
          <w:lang w:val="fr-FR" w:bidi="en-US"/>
        </w:rPr>
        <w:fldChar w:fldCharType="end"/>
      </w:r>
      <w:r w:rsidRPr="000B2539">
        <w:rPr>
          <w:lang w:val="fr-FR" w:bidi="en-US"/>
        </w:rPr>
        <w:t>.  </w:t>
      </w:r>
      <w:r w:rsidRPr="000B2539" w:rsidR="00043748">
        <w:rPr>
          <w:lang w:val="fr-FR" w:bidi="en-US"/>
        </w:rPr>
        <w:t>Pour établir s</w:t>
      </w:r>
      <w:r w:rsidRPr="000B2539" w:rsidR="000B2539">
        <w:rPr>
          <w:lang w:val="fr-FR" w:bidi="en-US"/>
        </w:rPr>
        <w:t>’</w:t>
      </w:r>
      <w:r w:rsidRPr="000B2539" w:rsidR="00043748">
        <w:rPr>
          <w:lang w:val="fr-FR" w:bidi="en-US"/>
        </w:rPr>
        <w:t>il y a des motifs sérieux et avérés de croire que l</w:t>
      </w:r>
      <w:r w:rsidRPr="000B2539" w:rsidR="000B2539">
        <w:rPr>
          <w:lang w:val="fr-FR" w:bidi="en-US"/>
        </w:rPr>
        <w:t>’</w:t>
      </w:r>
      <w:r w:rsidRPr="000B2539" w:rsidR="00043748">
        <w:rPr>
          <w:lang w:val="fr-FR" w:bidi="en-US"/>
        </w:rPr>
        <w:t>intéressé court ce risque réel, la Cour ne peut éviter d</w:t>
      </w:r>
      <w:r w:rsidRPr="000B2539" w:rsidR="000B2539">
        <w:rPr>
          <w:lang w:val="fr-FR" w:bidi="en-US"/>
        </w:rPr>
        <w:t>’</w:t>
      </w:r>
      <w:r w:rsidRPr="000B2539" w:rsidR="00043748">
        <w:rPr>
          <w:lang w:val="fr-FR" w:bidi="en-US"/>
        </w:rPr>
        <w:t xml:space="preserve">examiner la situation dans le pays de destination </w:t>
      </w:r>
      <w:r w:rsidRPr="000B2539" w:rsidR="00380BC2">
        <w:rPr>
          <w:lang w:val="fr-FR" w:bidi="en-US"/>
        </w:rPr>
        <w:t>sous l</w:t>
      </w:r>
      <w:r w:rsidRPr="000B2539" w:rsidR="000B2539">
        <w:rPr>
          <w:lang w:val="fr-FR" w:bidi="en-US"/>
        </w:rPr>
        <w:t>’</w:t>
      </w:r>
      <w:r w:rsidRPr="000B2539" w:rsidR="00380BC2">
        <w:rPr>
          <w:lang w:val="fr-FR" w:bidi="en-US"/>
        </w:rPr>
        <w:t>angle</w:t>
      </w:r>
      <w:r w:rsidRPr="000B2539" w:rsidR="00043748">
        <w:rPr>
          <w:lang w:val="fr-FR" w:bidi="en-US"/>
        </w:rPr>
        <w:t xml:space="preserve"> des exigences de l</w:t>
      </w:r>
      <w:r w:rsidRPr="000B2539" w:rsidR="000B2539">
        <w:rPr>
          <w:lang w:val="fr-FR" w:bidi="en-US"/>
        </w:rPr>
        <w:t>’</w:t>
      </w:r>
      <w:r w:rsidRPr="000B2539" w:rsidR="00043748">
        <w:rPr>
          <w:lang w:val="fr-FR" w:bidi="en-US"/>
        </w:rPr>
        <w:t>article 3. Au regard de ces exigences, pour tomber sous le coup de l</w:t>
      </w:r>
      <w:r w:rsidRPr="000B2539" w:rsidR="000B2539">
        <w:rPr>
          <w:lang w:val="fr-FR" w:bidi="en-US"/>
        </w:rPr>
        <w:t>’</w:t>
      </w:r>
      <w:r w:rsidRPr="000B2539" w:rsidR="00043748">
        <w:rPr>
          <w:lang w:val="fr-FR" w:bidi="en-US"/>
        </w:rPr>
        <w:t>article 3, le mauvais traitement auquel le requérant affirme qu</w:t>
      </w:r>
      <w:r w:rsidRPr="000B2539" w:rsidR="000B2539">
        <w:rPr>
          <w:lang w:val="fr-FR" w:bidi="en-US"/>
        </w:rPr>
        <w:t>’</w:t>
      </w:r>
      <w:r w:rsidRPr="000B2539" w:rsidR="00043748">
        <w:rPr>
          <w:lang w:val="fr-FR" w:bidi="en-US"/>
        </w:rPr>
        <w:t>il serait exposé en cas de renvoi doit atteindre un minimum de gravité. L</w:t>
      </w:r>
      <w:r w:rsidRPr="000B2539" w:rsidR="000B2539">
        <w:rPr>
          <w:lang w:val="fr-FR" w:bidi="en-US"/>
        </w:rPr>
        <w:t>’</w:t>
      </w:r>
      <w:r w:rsidRPr="000B2539" w:rsidR="00043748">
        <w:rPr>
          <w:lang w:val="fr-FR" w:bidi="en-US"/>
        </w:rPr>
        <w:t>appréciation de ce minimum est relative ; elle dépend de l</w:t>
      </w:r>
      <w:r w:rsidRPr="000B2539" w:rsidR="000B2539">
        <w:rPr>
          <w:lang w:val="fr-FR" w:bidi="en-US"/>
        </w:rPr>
        <w:t>’</w:t>
      </w:r>
      <w:r w:rsidRPr="000B2539" w:rsidR="00043748">
        <w:rPr>
          <w:lang w:val="fr-FR" w:bidi="en-US"/>
        </w:rPr>
        <w:t>ensemble des données de la cause (</w:t>
      </w:r>
      <w:r w:rsidRPr="000B2539" w:rsidR="00043748">
        <w:rPr>
          <w:i/>
          <w:lang w:val="fr-FR" w:bidi="en-US"/>
        </w:rPr>
        <w:t>F.G. c. Suède</w:t>
      </w:r>
      <w:r w:rsidRPr="000B2539" w:rsidR="00043748">
        <w:rPr>
          <w:lang w:val="fr-FR" w:bidi="en-US"/>
        </w:rPr>
        <w:t xml:space="preserve"> [GC], précité, § 112).</w:t>
      </w:r>
    </w:p>
    <w:p w:rsidRPr="000B2539" w:rsidR="00EA2B2C" w:rsidP="000B2539" w:rsidRDefault="00EA2B2C" w14:paraId="204B1B2A" w14:textId="77777777">
      <w:pPr>
        <w:pStyle w:val="ECHRPara"/>
        <w:rPr>
          <w:lang w:val="fr-FR" w:bidi="en-US"/>
        </w:rPr>
      </w:pPr>
      <w:r w:rsidRPr="000B2539">
        <w:rPr>
          <w:lang w:val="fr-FR" w:bidi="en-US"/>
        </w:rPr>
        <w:fldChar w:fldCharType="begin"/>
      </w:r>
      <w:r w:rsidRPr="000B2539">
        <w:rPr>
          <w:lang w:val="fr-FR" w:bidi="en-US"/>
        </w:rPr>
        <w:instrText xml:space="preserve"> SEQ level0 \*arabic </w:instrText>
      </w:r>
      <w:r w:rsidRPr="000B2539">
        <w:rPr>
          <w:lang w:val="fr-FR" w:bidi="en-US"/>
        </w:rPr>
        <w:fldChar w:fldCharType="separate"/>
      </w:r>
      <w:r w:rsidRPr="000B2539" w:rsidR="000B2539">
        <w:rPr>
          <w:noProof/>
          <w:lang w:val="fr-FR" w:bidi="en-US"/>
        </w:rPr>
        <w:t>41</w:t>
      </w:r>
      <w:r w:rsidRPr="000B2539">
        <w:rPr>
          <w:lang w:val="fr-FR" w:bidi="en-US"/>
        </w:rPr>
        <w:fldChar w:fldCharType="end"/>
      </w:r>
      <w:r w:rsidRPr="000B2539">
        <w:rPr>
          <w:lang w:val="fr-FR" w:bidi="en-US"/>
        </w:rPr>
        <w:t>.  Si le requérant n</w:t>
      </w:r>
      <w:r w:rsidRPr="000B2539" w:rsidR="000B2539">
        <w:rPr>
          <w:lang w:val="fr-FR" w:bidi="en-US"/>
        </w:rPr>
        <w:t>’</w:t>
      </w:r>
      <w:r w:rsidRPr="000B2539">
        <w:rPr>
          <w:lang w:val="fr-FR" w:bidi="en-US"/>
        </w:rPr>
        <w:t>a pas encore été expulsé, la date à retenir pour l</w:t>
      </w:r>
      <w:r w:rsidRPr="000B2539" w:rsidR="000B2539">
        <w:rPr>
          <w:lang w:val="fr-FR" w:bidi="en-US"/>
        </w:rPr>
        <w:t>’</w:t>
      </w:r>
      <w:r w:rsidRPr="000B2539">
        <w:rPr>
          <w:lang w:val="fr-FR" w:bidi="en-US"/>
        </w:rPr>
        <w:t>appréciation doit être celle de l</w:t>
      </w:r>
      <w:r w:rsidRPr="000B2539" w:rsidR="000B2539">
        <w:rPr>
          <w:lang w:val="fr-FR" w:bidi="en-US"/>
        </w:rPr>
        <w:t>’</w:t>
      </w:r>
      <w:r w:rsidRPr="000B2539">
        <w:rPr>
          <w:lang w:val="fr-FR" w:bidi="en-US"/>
        </w:rPr>
        <w:t>examen de l</w:t>
      </w:r>
      <w:r w:rsidRPr="000B2539" w:rsidR="000B2539">
        <w:rPr>
          <w:lang w:val="fr-FR" w:bidi="en-US"/>
        </w:rPr>
        <w:t>’</w:t>
      </w:r>
      <w:r w:rsidRPr="000B2539">
        <w:rPr>
          <w:lang w:val="fr-FR" w:bidi="en-US"/>
        </w:rPr>
        <w:t>affaire par la Cour (</w:t>
      </w:r>
      <w:r w:rsidRPr="000B2539">
        <w:rPr>
          <w:i/>
          <w:lang w:val="fr-FR" w:bidi="en-US"/>
        </w:rPr>
        <w:t>F.G.</w:t>
      </w:r>
      <w:r w:rsidRPr="000B2539" w:rsidR="006F5BD9">
        <w:rPr>
          <w:i/>
          <w:lang w:val="fr-FR" w:bidi="en-US"/>
        </w:rPr>
        <w:t> </w:t>
      </w:r>
      <w:r w:rsidRPr="000B2539">
        <w:rPr>
          <w:i/>
          <w:lang w:val="fr-FR" w:bidi="en-US"/>
        </w:rPr>
        <w:t>c.</w:t>
      </w:r>
      <w:r w:rsidRPr="000B2539" w:rsidR="006F5BD9">
        <w:rPr>
          <w:i/>
          <w:lang w:val="fr-FR" w:bidi="en-US"/>
        </w:rPr>
        <w:t> </w:t>
      </w:r>
      <w:r w:rsidRPr="000B2539">
        <w:rPr>
          <w:i/>
          <w:lang w:val="fr-FR" w:bidi="en-US"/>
        </w:rPr>
        <w:t>Suède</w:t>
      </w:r>
      <w:r w:rsidRPr="000B2539">
        <w:rPr>
          <w:lang w:val="fr-FR" w:bidi="en-US"/>
        </w:rPr>
        <w:t xml:space="preserve"> [GC], précité, § 115).</w:t>
      </w:r>
    </w:p>
    <w:p w:rsidRPr="000B2539" w:rsidR="00EA2B2C" w:rsidP="000B2539" w:rsidRDefault="00EA2B2C" w14:paraId="7C5DCDE2" w14:textId="77777777">
      <w:pPr>
        <w:pStyle w:val="ECHRPara"/>
        <w:rPr>
          <w:lang w:val="fr-FR" w:bidi="en-US"/>
        </w:rPr>
      </w:pPr>
      <w:r w:rsidRPr="000B2539">
        <w:rPr>
          <w:lang w:val="fr-FR" w:bidi="en-US"/>
        </w:rPr>
        <w:fldChar w:fldCharType="begin"/>
      </w:r>
      <w:r w:rsidRPr="000B2539">
        <w:rPr>
          <w:lang w:val="fr-FR" w:bidi="en-US"/>
        </w:rPr>
        <w:instrText xml:space="preserve"> SEQ level0 \*arabic </w:instrText>
      </w:r>
      <w:r w:rsidRPr="000B2539">
        <w:rPr>
          <w:lang w:val="fr-FR" w:bidi="en-US"/>
        </w:rPr>
        <w:fldChar w:fldCharType="separate"/>
      </w:r>
      <w:r w:rsidRPr="000B2539" w:rsidR="000B2539">
        <w:rPr>
          <w:noProof/>
          <w:lang w:val="fr-FR" w:bidi="en-US"/>
        </w:rPr>
        <w:t>42</w:t>
      </w:r>
      <w:r w:rsidRPr="000B2539">
        <w:rPr>
          <w:lang w:val="fr-FR" w:bidi="en-US"/>
        </w:rPr>
        <w:fldChar w:fldCharType="end"/>
      </w:r>
      <w:r w:rsidRPr="000B2539">
        <w:rPr>
          <w:lang w:val="fr-FR" w:bidi="en-US"/>
        </w:rPr>
        <w:t>.  Lorsqu</w:t>
      </w:r>
      <w:r w:rsidRPr="000B2539" w:rsidR="000B2539">
        <w:rPr>
          <w:lang w:val="fr-FR" w:bidi="en-US"/>
        </w:rPr>
        <w:t>’</w:t>
      </w:r>
      <w:r w:rsidRPr="000B2539">
        <w:rPr>
          <w:lang w:val="fr-FR" w:bidi="en-US"/>
        </w:rPr>
        <w:t>il y a eu une procédure interne, il n</w:t>
      </w:r>
      <w:r w:rsidRPr="000B2539" w:rsidR="000B2539">
        <w:rPr>
          <w:lang w:val="fr-FR" w:bidi="en-US"/>
        </w:rPr>
        <w:t>’</w:t>
      </w:r>
      <w:r w:rsidRPr="000B2539">
        <w:rPr>
          <w:lang w:val="fr-FR" w:bidi="en-US"/>
        </w:rPr>
        <w:t>entre pas dans les attributions de la Cour de substituer sa propre vision des faits à celle des cours et tribunaux internes, auxquels il appartient en principe de peser les données recueillies par eux. En règle générale, les autorités nationales sont les mieux placées pour apprécier non seulement les faits mais, plus particulièrement, la crédibilité de témoins, car ce sont elles qui ont eu la possibilité de voir, examiner et évaluer le comportement de la personne concernée (</w:t>
      </w:r>
      <w:r w:rsidRPr="000B2539">
        <w:rPr>
          <w:i/>
          <w:lang w:val="fr-FR" w:bidi="en-US"/>
        </w:rPr>
        <w:t>F.G. c. Suède</w:t>
      </w:r>
      <w:r w:rsidRPr="000B2539">
        <w:rPr>
          <w:lang w:val="fr-FR" w:bidi="en-US"/>
        </w:rPr>
        <w:t xml:space="preserve"> [GC], précité, § 118). La Cour doit toutefois estimer établi que l</w:t>
      </w:r>
      <w:r w:rsidRPr="000B2539" w:rsidR="000B2539">
        <w:rPr>
          <w:lang w:val="fr-FR" w:bidi="en-US"/>
        </w:rPr>
        <w:t>’</w:t>
      </w:r>
      <w:r w:rsidRPr="000B2539">
        <w:rPr>
          <w:lang w:val="fr-FR" w:bidi="en-US"/>
        </w:rPr>
        <w:t>appréciation effectuée par les autorités de l</w:t>
      </w:r>
      <w:r w:rsidRPr="000B2539" w:rsidR="000B2539">
        <w:rPr>
          <w:lang w:val="fr-FR" w:bidi="en-US"/>
        </w:rPr>
        <w:t>’</w:t>
      </w:r>
      <w:r w:rsidRPr="000B2539">
        <w:rPr>
          <w:lang w:val="fr-FR" w:bidi="en-US"/>
        </w:rPr>
        <w:t>État contractant concerné est adéquate et suffisamment étayée par les données internes et par celles provenant d</w:t>
      </w:r>
      <w:r w:rsidRPr="000B2539" w:rsidR="000B2539">
        <w:rPr>
          <w:lang w:val="fr-FR" w:bidi="en-US"/>
        </w:rPr>
        <w:t>’</w:t>
      </w:r>
      <w:r w:rsidRPr="000B2539">
        <w:rPr>
          <w:lang w:val="fr-FR" w:bidi="en-US"/>
        </w:rPr>
        <w:t>autres sources fiables et objectives (</w:t>
      </w:r>
      <w:r w:rsidRPr="000B2539">
        <w:rPr>
          <w:i/>
          <w:lang w:val="fr-FR" w:bidi="en-US"/>
        </w:rPr>
        <w:t>X c. Pays-Bas</w:t>
      </w:r>
      <w:r w:rsidRPr="000B2539">
        <w:rPr>
          <w:lang w:val="fr-FR" w:bidi="en-US"/>
        </w:rPr>
        <w:t>, n</w:t>
      </w:r>
      <w:r w:rsidRPr="000B2539" w:rsidR="00E34F00">
        <w:rPr>
          <w:vertAlign w:val="superscript"/>
          <w:lang w:val="fr-FR" w:bidi="en-US"/>
        </w:rPr>
        <w:t>o</w:t>
      </w:r>
      <w:r w:rsidRPr="000B2539">
        <w:rPr>
          <w:lang w:val="fr-FR" w:bidi="en-US"/>
        </w:rPr>
        <w:t>14319/17, § 72, 10 juillet 2018).</w:t>
      </w:r>
    </w:p>
    <w:p w:rsidRPr="000B2539" w:rsidR="003705BB" w:rsidP="000B2539" w:rsidRDefault="003705BB" w14:paraId="35B04236" w14:textId="77777777">
      <w:pPr>
        <w:pStyle w:val="ECHRPara"/>
        <w:rPr>
          <w:lang w:val="fr-FR" w:bidi="en-US"/>
        </w:rPr>
      </w:pPr>
      <w:r w:rsidRPr="000B2539">
        <w:rPr>
          <w:lang w:val="fr-FR" w:bidi="en-US"/>
        </w:rPr>
        <w:fldChar w:fldCharType="begin"/>
      </w:r>
      <w:r w:rsidRPr="000B2539">
        <w:rPr>
          <w:lang w:val="fr-FR" w:bidi="en-US"/>
        </w:rPr>
        <w:instrText xml:space="preserve"> SEQ level0 \*arabic </w:instrText>
      </w:r>
      <w:r w:rsidRPr="000B2539">
        <w:rPr>
          <w:lang w:val="fr-FR" w:bidi="en-US"/>
        </w:rPr>
        <w:fldChar w:fldCharType="separate"/>
      </w:r>
      <w:r w:rsidRPr="000B2539" w:rsidR="000B2539">
        <w:rPr>
          <w:noProof/>
          <w:lang w:val="fr-FR" w:bidi="en-US"/>
        </w:rPr>
        <w:t>43</w:t>
      </w:r>
      <w:r w:rsidRPr="000B2539">
        <w:rPr>
          <w:lang w:val="fr-FR" w:bidi="en-US"/>
        </w:rPr>
        <w:fldChar w:fldCharType="end"/>
      </w:r>
      <w:r w:rsidRPr="000B2539">
        <w:rPr>
          <w:lang w:val="fr-FR" w:bidi="en-US"/>
        </w:rPr>
        <w:t>.  </w:t>
      </w:r>
      <w:r w:rsidRPr="000B2539" w:rsidR="008A0A13">
        <w:rPr>
          <w:lang w:val="fr-FR" w:bidi="en-US"/>
        </w:rPr>
        <w:t>Pour apprécier l</w:t>
      </w:r>
      <w:r w:rsidRPr="000B2539" w:rsidR="000B2539">
        <w:rPr>
          <w:lang w:val="fr-FR" w:bidi="en-US"/>
        </w:rPr>
        <w:t>’</w:t>
      </w:r>
      <w:r w:rsidRPr="000B2539" w:rsidR="008A0A13">
        <w:rPr>
          <w:lang w:val="fr-FR" w:bidi="en-US"/>
        </w:rPr>
        <w:t>existence d</w:t>
      </w:r>
      <w:r w:rsidRPr="000B2539" w:rsidR="000B2539">
        <w:rPr>
          <w:lang w:val="fr-FR" w:bidi="en-US"/>
        </w:rPr>
        <w:t>’</w:t>
      </w:r>
      <w:r w:rsidRPr="000B2539" w:rsidR="008A0A13">
        <w:rPr>
          <w:lang w:val="fr-FR" w:bidi="en-US"/>
        </w:rPr>
        <w:t>un risque réel de mauvais traitements, la Cour se doit d</w:t>
      </w:r>
      <w:r w:rsidRPr="000B2539" w:rsidR="000B2539">
        <w:rPr>
          <w:lang w:val="fr-FR" w:bidi="en-US"/>
        </w:rPr>
        <w:t>’</w:t>
      </w:r>
      <w:r w:rsidRPr="000B2539" w:rsidR="008A0A13">
        <w:rPr>
          <w:lang w:val="fr-FR" w:bidi="en-US"/>
        </w:rPr>
        <w:t>appliquer des critères rigoureux (</w:t>
      </w:r>
      <w:r w:rsidRPr="000B2539" w:rsidR="008A0A13">
        <w:rPr>
          <w:i/>
          <w:lang w:val="fr-FR" w:bidi="en-US"/>
        </w:rPr>
        <w:t>Saadi c. Italie</w:t>
      </w:r>
      <w:r w:rsidRPr="000B2539" w:rsidR="008A0A13">
        <w:rPr>
          <w:lang w:val="fr-FR" w:bidi="en-US"/>
        </w:rPr>
        <w:t xml:space="preserve"> [GC], n</w:t>
      </w:r>
      <w:r w:rsidRPr="000B2539" w:rsidR="00E34F00">
        <w:rPr>
          <w:vertAlign w:val="superscript"/>
          <w:lang w:val="fr-FR" w:bidi="en-US"/>
        </w:rPr>
        <w:t>o</w:t>
      </w:r>
      <w:r w:rsidRPr="000B2539" w:rsidR="00F67968">
        <w:rPr>
          <w:vertAlign w:val="superscript"/>
          <w:lang w:val="fr-FR" w:bidi="en-US"/>
        </w:rPr>
        <w:t> </w:t>
      </w:r>
      <w:r w:rsidRPr="000B2539" w:rsidR="008A0A13">
        <w:rPr>
          <w:lang w:val="fr-FR" w:bidi="en-US"/>
        </w:rPr>
        <w:t>37201/16, § 128, CEDH 2008). L</w:t>
      </w:r>
      <w:r w:rsidRPr="000B2539" w:rsidR="000B2539">
        <w:rPr>
          <w:lang w:val="fr-FR" w:bidi="en-US"/>
        </w:rPr>
        <w:t>’</w:t>
      </w:r>
      <w:r w:rsidRPr="000B2539" w:rsidR="008A0A13">
        <w:rPr>
          <w:lang w:val="fr-FR" w:bidi="en-US"/>
        </w:rPr>
        <w:t>appréciation doit se concentrer sur les conséquences prévisibles de l</w:t>
      </w:r>
      <w:r w:rsidRPr="000B2539" w:rsidR="000B2539">
        <w:rPr>
          <w:lang w:val="fr-FR" w:bidi="en-US"/>
        </w:rPr>
        <w:t>’</w:t>
      </w:r>
      <w:r w:rsidRPr="000B2539" w:rsidR="008A0A13">
        <w:rPr>
          <w:lang w:val="fr-FR" w:bidi="en-US"/>
        </w:rPr>
        <w:t>expulsion du requérant vers le pays de destination, compte tenu de la situation générale dans ce pays et des circonstances propres à l</w:t>
      </w:r>
      <w:r w:rsidRPr="000B2539" w:rsidR="000B2539">
        <w:rPr>
          <w:lang w:val="fr-FR" w:bidi="en-US"/>
        </w:rPr>
        <w:t>’</w:t>
      </w:r>
      <w:r w:rsidRPr="000B2539" w:rsidR="008A0A13">
        <w:rPr>
          <w:lang w:val="fr-FR" w:bidi="en-US"/>
        </w:rPr>
        <w:t>intéressé (</w:t>
      </w:r>
      <w:r w:rsidRPr="000B2539" w:rsidR="008A0A13">
        <w:rPr>
          <w:i/>
          <w:lang w:val="fr-FR" w:bidi="en-US"/>
        </w:rPr>
        <w:t>F.G. c. Suède</w:t>
      </w:r>
      <w:r w:rsidRPr="000B2539" w:rsidR="008A0A13">
        <w:rPr>
          <w:lang w:val="fr-FR" w:bidi="en-US"/>
        </w:rPr>
        <w:t xml:space="preserve"> [GC], précité, § 115).</w:t>
      </w:r>
    </w:p>
    <w:p w:rsidRPr="000B2539" w:rsidR="00EA2B2C" w:rsidP="000B2539" w:rsidRDefault="00EA2B2C" w14:paraId="45E8F173" w14:textId="77777777">
      <w:pPr>
        <w:pStyle w:val="ECHRPara"/>
        <w:rPr>
          <w:lang w:val="fr-FR" w:bidi="en-US"/>
        </w:rPr>
      </w:pPr>
      <w:r w:rsidRPr="000B2539">
        <w:rPr>
          <w:lang w:val="fr-FR" w:bidi="en-US"/>
        </w:rPr>
        <w:fldChar w:fldCharType="begin"/>
      </w:r>
      <w:r w:rsidRPr="000B2539">
        <w:rPr>
          <w:lang w:val="fr-FR" w:bidi="en-US"/>
        </w:rPr>
        <w:instrText xml:space="preserve"> SEQ level0 \*arabic </w:instrText>
      </w:r>
      <w:r w:rsidRPr="000B2539">
        <w:rPr>
          <w:lang w:val="fr-FR" w:bidi="en-US"/>
        </w:rPr>
        <w:fldChar w:fldCharType="separate"/>
      </w:r>
      <w:r w:rsidRPr="000B2539" w:rsidR="000B2539">
        <w:rPr>
          <w:noProof/>
          <w:lang w:val="fr-FR" w:bidi="en-US"/>
        </w:rPr>
        <w:t>44</w:t>
      </w:r>
      <w:r w:rsidRPr="000B2539">
        <w:rPr>
          <w:lang w:val="fr-FR" w:bidi="en-US"/>
        </w:rPr>
        <w:fldChar w:fldCharType="end"/>
      </w:r>
      <w:r w:rsidRPr="000B2539">
        <w:rPr>
          <w:lang w:val="fr-FR" w:bidi="en-US"/>
        </w:rPr>
        <w:t>.  Il appartient en principe au requérant de produire des éléments susceptibles de démontrer qu</w:t>
      </w:r>
      <w:r w:rsidRPr="000B2539" w:rsidR="000B2539">
        <w:rPr>
          <w:lang w:val="fr-FR" w:bidi="en-US"/>
        </w:rPr>
        <w:t>’</w:t>
      </w:r>
      <w:r w:rsidRPr="000B2539">
        <w:rPr>
          <w:lang w:val="fr-FR" w:bidi="en-US"/>
        </w:rPr>
        <w:t>il y a des raisons sérieuses de penser que, si la mesure incriminée était mise à exécution, il serait exposé à un risque réel de se voir infliger des traitements contraires à l</w:t>
      </w:r>
      <w:r w:rsidRPr="000B2539" w:rsidR="000B2539">
        <w:rPr>
          <w:lang w:val="fr-FR" w:bidi="en-US"/>
        </w:rPr>
        <w:t>’</w:t>
      </w:r>
      <w:r w:rsidRPr="000B2539">
        <w:rPr>
          <w:lang w:val="fr-FR" w:bidi="en-US"/>
        </w:rPr>
        <w:t>article 3. Dans ce contexte, il y a lieu de rappeler qu</w:t>
      </w:r>
      <w:r w:rsidRPr="000B2539" w:rsidR="000B2539">
        <w:rPr>
          <w:lang w:val="fr-FR" w:bidi="en-US"/>
        </w:rPr>
        <w:t>’</w:t>
      </w:r>
      <w:r w:rsidRPr="000B2539">
        <w:rPr>
          <w:lang w:val="fr-FR" w:bidi="en-US"/>
        </w:rPr>
        <w:t>une part de spéculation est inhérente à la fonction préventive de l</w:t>
      </w:r>
      <w:r w:rsidRPr="000B2539" w:rsidR="000B2539">
        <w:rPr>
          <w:lang w:val="fr-FR" w:bidi="en-US"/>
        </w:rPr>
        <w:t>’</w:t>
      </w:r>
      <w:r w:rsidRPr="000B2539">
        <w:rPr>
          <w:lang w:val="fr-FR" w:bidi="en-US"/>
        </w:rPr>
        <w:t>article 3 et qu</w:t>
      </w:r>
      <w:r w:rsidRPr="000B2539" w:rsidR="000B2539">
        <w:rPr>
          <w:lang w:val="fr-FR" w:bidi="en-US"/>
        </w:rPr>
        <w:t>’</w:t>
      </w:r>
      <w:r w:rsidRPr="000B2539">
        <w:rPr>
          <w:lang w:val="fr-FR" w:bidi="en-US"/>
        </w:rPr>
        <w:t>il ne s</w:t>
      </w:r>
      <w:r w:rsidRPr="000B2539" w:rsidR="000B2539">
        <w:rPr>
          <w:lang w:val="fr-FR" w:bidi="en-US"/>
        </w:rPr>
        <w:t>’</w:t>
      </w:r>
      <w:r w:rsidRPr="000B2539">
        <w:rPr>
          <w:lang w:val="fr-FR" w:bidi="en-US"/>
        </w:rPr>
        <w:t>agit pas d</w:t>
      </w:r>
      <w:r w:rsidRPr="000B2539" w:rsidR="000B2539">
        <w:rPr>
          <w:lang w:val="fr-FR" w:bidi="en-US"/>
        </w:rPr>
        <w:t>’</w:t>
      </w:r>
      <w:r w:rsidRPr="000B2539">
        <w:rPr>
          <w:lang w:val="fr-FR" w:bidi="en-US"/>
        </w:rPr>
        <w:t>exiger des intéressés qu</w:t>
      </w:r>
      <w:r w:rsidRPr="000B2539" w:rsidR="000B2539">
        <w:rPr>
          <w:lang w:val="fr-FR" w:bidi="en-US"/>
        </w:rPr>
        <w:t>’</w:t>
      </w:r>
      <w:r w:rsidRPr="000B2539">
        <w:rPr>
          <w:lang w:val="fr-FR" w:bidi="en-US"/>
        </w:rPr>
        <w:t>ils apportent une preuve certaine de leurs affirmations qu</w:t>
      </w:r>
      <w:r w:rsidRPr="000B2539" w:rsidR="000B2539">
        <w:rPr>
          <w:lang w:val="fr-FR" w:bidi="en-US"/>
        </w:rPr>
        <w:t>’</w:t>
      </w:r>
      <w:r w:rsidRPr="000B2539">
        <w:rPr>
          <w:lang w:val="fr-FR" w:bidi="en-US"/>
        </w:rPr>
        <w:t>ils seront exposés à des traitements prohibés (</w:t>
      </w:r>
      <w:r w:rsidRPr="000B2539">
        <w:rPr>
          <w:i/>
          <w:lang w:val="fr-FR" w:bidi="en-US"/>
        </w:rPr>
        <w:t>X c. Pays-Bas</w:t>
      </w:r>
      <w:r w:rsidRPr="000B2539">
        <w:rPr>
          <w:lang w:val="fr-FR" w:bidi="en-US"/>
        </w:rPr>
        <w:t>, précité, § 74). Lorsque de tels éléments sont produits, il incombe au Gouvernement de dissiper les doutes éventuels à leur sujet (</w:t>
      </w:r>
      <w:r w:rsidRPr="000B2539">
        <w:rPr>
          <w:i/>
          <w:lang w:val="fr-FR" w:bidi="en-US"/>
        </w:rPr>
        <w:t>Saadi</w:t>
      </w:r>
      <w:r w:rsidRPr="000B2539">
        <w:rPr>
          <w:lang w:val="fr-FR" w:bidi="en-US"/>
        </w:rPr>
        <w:t>, précité, § 129).</w:t>
      </w:r>
    </w:p>
    <w:p w:rsidRPr="000B2539" w:rsidR="00EA2B2C" w:rsidP="000B2539" w:rsidRDefault="00EA2B2C" w14:paraId="1483AED5" w14:textId="77777777">
      <w:pPr>
        <w:pStyle w:val="ECHRPara"/>
        <w:rPr>
          <w:lang w:val="fr-FR" w:bidi="en-US"/>
        </w:rPr>
      </w:pPr>
      <w:r w:rsidRPr="000B2539">
        <w:rPr>
          <w:lang w:val="fr-FR" w:bidi="en-US"/>
        </w:rPr>
        <w:fldChar w:fldCharType="begin"/>
      </w:r>
      <w:r w:rsidRPr="000B2539">
        <w:rPr>
          <w:lang w:val="fr-FR" w:bidi="en-US"/>
        </w:rPr>
        <w:instrText xml:space="preserve"> SEQ level0 \*arabic </w:instrText>
      </w:r>
      <w:r w:rsidRPr="000B2539">
        <w:rPr>
          <w:lang w:val="fr-FR" w:bidi="en-US"/>
        </w:rPr>
        <w:fldChar w:fldCharType="separate"/>
      </w:r>
      <w:r w:rsidRPr="000B2539" w:rsidR="000B2539">
        <w:rPr>
          <w:noProof/>
          <w:lang w:val="fr-FR" w:bidi="en-US"/>
        </w:rPr>
        <w:t>45</w:t>
      </w:r>
      <w:r w:rsidRPr="000B2539">
        <w:rPr>
          <w:lang w:val="fr-FR" w:bidi="en-US"/>
        </w:rPr>
        <w:fldChar w:fldCharType="end"/>
      </w:r>
      <w:r w:rsidRPr="000B2539">
        <w:rPr>
          <w:lang w:val="fr-FR" w:bidi="en-US"/>
        </w:rPr>
        <w:t>.  En règle générale, on ne peut considérer que le demandeur d</w:t>
      </w:r>
      <w:r w:rsidRPr="000B2539" w:rsidR="000B2539">
        <w:rPr>
          <w:lang w:val="fr-FR" w:bidi="en-US"/>
        </w:rPr>
        <w:t>’</w:t>
      </w:r>
      <w:r w:rsidRPr="000B2539">
        <w:rPr>
          <w:lang w:val="fr-FR" w:bidi="en-US"/>
        </w:rPr>
        <w:t>asile s</w:t>
      </w:r>
      <w:r w:rsidRPr="000B2539" w:rsidR="000B2539">
        <w:rPr>
          <w:lang w:val="fr-FR" w:bidi="en-US"/>
        </w:rPr>
        <w:t>’</w:t>
      </w:r>
      <w:r w:rsidRPr="000B2539">
        <w:rPr>
          <w:lang w:val="fr-FR" w:bidi="en-US"/>
        </w:rPr>
        <w:t>est acquitté de la charge de la preuve tant qu</w:t>
      </w:r>
      <w:r w:rsidRPr="000B2539" w:rsidR="000B2539">
        <w:rPr>
          <w:lang w:val="fr-FR" w:bidi="en-US"/>
        </w:rPr>
        <w:t>’</w:t>
      </w:r>
      <w:r w:rsidRPr="000B2539">
        <w:rPr>
          <w:lang w:val="fr-FR" w:bidi="en-US"/>
        </w:rPr>
        <w:t>il n</w:t>
      </w:r>
      <w:r w:rsidRPr="000B2539" w:rsidR="000B2539">
        <w:rPr>
          <w:lang w:val="fr-FR" w:bidi="en-US"/>
        </w:rPr>
        <w:t>’</w:t>
      </w:r>
      <w:r w:rsidRPr="000B2539">
        <w:rPr>
          <w:lang w:val="fr-FR" w:bidi="en-US"/>
        </w:rPr>
        <w:t>a pas fourni, pour démontrer l</w:t>
      </w:r>
      <w:r w:rsidRPr="000B2539" w:rsidR="000B2539">
        <w:rPr>
          <w:lang w:val="fr-FR" w:bidi="en-US"/>
        </w:rPr>
        <w:t>’</w:t>
      </w:r>
      <w:r w:rsidRPr="000B2539">
        <w:rPr>
          <w:lang w:val="fr-FR" w:bidi="en-US"/>
        </w:rPr>
        <w:t>existence d</w:t>
      </w:r>
      <w:r w:rsidRPr="000B2539" w:rsidR="000B2539">
        <w:rPr>
          <w:lang w:val="fr-FR" w:bidi="en-US"/>
        </w:rPr>
        <w:t>’</w:t>
      </w:r>
      <w:r w:rsidRPr="000B2539">
        <w:rPr>
          <w:lang w:val="fr-FR" w:bidi="en-US"/>
        </w:rPr>
        <w:t>un risque individuel, et donc réel, de mauvais traitements qu</w:t>
      </w:r>
      <w:r w:rsidRPr="000B2539" w:rsidR="000B2539">
        <w:rPr>
          <w:lang w:val="fr-FR" w:bidi="en-US"/>
        </w:rPr>
        <w:t>’</w:t>
      </w:r>
      <w:r w:rsidRPr="000B2539">
        <w:rPr>
          <w:lang w:val="fr-FR" w:bidi="en-US"/>
        </w:rPr>
        <w:t>il courrait en cas d</w:t>
      </w:r>
      <w:r w:rsidRPr="000B2539" w:rsidR="000B2539">
        <w:rPr>
          <w:lang w:val="fr-FR" w:bidi="en-US"/>
        </w:rPr>
        <w:t>’</w:t>
      </w:r>
      <w:r w:rsidRPr="000B2539">
        <w:rPr>
          <w:lang w:val="fr-FR" w:bidi="en-US"/>
        </w:rPr>
        <w:t>expulsion, un exposé étayé qui permette de faire la distinction entre sa situation et les périls généraux existant dans le pays de destination. Cette exigence est toutefois assouplie dans certaines circonstances, par exemple lorsque l</w:t>
      </w:r>
      <w:r w:rsidRPr="000B2539" w:rsidR="000B2539">
        <w:rPr>
          <w:lang w:val="fr-FR" w:bidi="en-US"/>
        </w:rPr>
        <w:t>’</w:t>
      </w:r>
      <w:r w:rsidRPr="000B2539">
        <w:rPr>
          <w:lang w:val="fr-FR" w:bidi="en-US"/>
        </w:rPr>
        <w:t>intéressé allègue faire partie d</w:t>
      </w:r>
      <w:r w:rsidRPr="000B2539" w:rsidR="000B2539">
        <w:rPr>
          <w:lang w:val="fr-FR" w:bidi="en-US"/>
        </w:rPr>
        <w:t>’</w:t>
      </w:r>
      <w:r w:rsidRPr="000B2539">
        <w:rPr>
          <w:lang w:val="fr-FR" w:bidi="en-US"/>
        </w:rPr>
        <w:t>un groupe systématiquement exposé à une pratique de mauvais traitements (</w:t>
      </w:r>
      <w:r w:rsidRPr="000B2539">
        <w:rPr>
          <w:i/>
          <w:lang w:val="fr-FR" w:bidi="en-US"/>
        </w:rPr>
        <w:t>J.K.</w:t>
      </w:r>
      <w:r w:rsidRPr="000B2539">
        <w:rPr>
          <w:lang w:val="fr-FR" w:bidi="en-US"/>
        </w:rPr>
        <w:t xml:space="preserve"> </w:t>
      </w:r>
      <w:r w:rsidRPr="000B2539">
        <w:rPr>
          <w:i/>
          <w:lang w:val="fr-FR" w:bidi="en-US"/>
        </w:rPr>
        <w:t>et autres c. Suède</w:t>
      </w:r>
      <w:r w:rsidRPr="000B2539">
        <w:rPr>
          <w:lang w:val="fr-FR" w:bidi="en-US"/>
        </w:rPr>
        <w:t xml:space="preserve"> [GC], n</w:t>
      </w:r>
      <w:r w:rsidRPr="000B2539">
        <w:rPr>
          <w:vertAlign w:val="superscript"/>
          <w:lang w:val="fr-FR" w:bidi="en-US"/>
        </w:rPr>
        <w:t>o</w:t>
      </w:r>
      <w:r w:rsidRPr="000B2539">
        <w:rPr>
          <w:lang w:val="fr-FR" w:bidi="en-US"/>
        </w:rPr>
        <w:t xml:space="preserve"> 59166/12, §§ 91-98 et 103, 23 août 2016).</w:t>
      </w:r>
    </w:p>
    <w:p w:rsidRPr="003F2A76" w:rsidR="00FE0513" w:rsidP="00D06748" w:rsidRDefault="00FE0513" w14:paraId="1AD6E3FE" w14:textId="77777777">
      <w:pPr>
        <w:pStyle w:val="ECHRHeading4"/>
        <w:rPr>
          <w:lang w:val="fr-FR"/>
        </w:rPr>
      </w:pPr>
      <w:r w:rsidRPr="003F2A76">
        <w:rPr>
          <w:lang w:val="fr-FR"/>
        </w:rPr>
        <w:t>b)  Application des principes généraux au cas d</w:t>
      </w:r>
      <w:r w:rsidRPr="003F2A76" w:rsidR="000B2539">
        <w:rPr>
          <w:lang w:val="fr-FR"/>
        </w:rPr>
        <w:t>’</w:t>
      </w:r>
      <w:r w:rsidRPr="003F2A76">
        <w:rPr>
          <w:lang w:val="fr-FR"/>
        </w:rPr>
        <w:t>espèce</w:t>
      </w:r>
    </w:p>
    <w:p w:rsidRPr="000B2539" w:rsidR="00E34F00" w:rsidP="000B2539" w:rsidRDefault="00D83393" w14:paraId="40F54D1B"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46</w:t>
      </w:r>
      <w:r w:rsidRPr="000B2539">
        <w:rPr>
          <w:lang w:val="fr-FR"/>
        </w:rPr>
        <w:fldChar w:fldCharType="end"/>
      </w:r>
      <w:r w:rsidRPr="000B2539">
        <w:rPr>
          <w:lang w:val="fr-FR"/>
        </w:rPr>
        <w:t>.  La Cour est d</w:t>
      </w:r>
      <w:r w:rsidRPr="000B2539" w:rsidR="000B2539">
        <w:rPr>
          <w:lang w:val="fr-FR"/>
        </w:rPr>
        <w:t>’</w:t>
      </w:r>
      <w:r w:rsidRPr="000B2539">
        <w:rPr>
          <w:lang w:val="fr-FR"/>
        </w:rPr>
        <w:t>avis que</w:t>
      </w:r>
      <w:r w:rsidRPr="000B2539" w:rsidR="00AC28A6">
        <w:rPr>
          <w:lang w:val="fr-FR"/>
        </w:rPr>
        <w:t>, à la lumière des informations dont elle dispose, il n</w:t>
      </w:r>
      <w:r w:rsidRPr="000B2539" w:rsidR="000B2539">
        <w:rPr>
          <w:lang w:val="fr-FR"/>
        </w:rPr>
        <w:t>’</w:t>
      </w:r>
      <w:r w:rsidRPr="000B2539" w:rsidR="00AC28A6">
        <w:rPr>
          <w:lang w:val="fr-FR"/>
        </w:rPr>
        <w:t xml:space="preserve">y </w:t>
      </w:r>
      <w:r w:rsidRPr="000B2539" w:rsidR="00840886">
        <w:rPr>
          <w:lang w:val="fr-FR"/>
        </w:rPr>
        <w:t xml:space="preserve">a </w:t>
      </w:r>
      <w:r w:rsidRPr="000B2539" w:rsidR="00AC28A6">
        <w:rPr>
          <w:lang w:val="fr-FR"/>
        </w:rPr>
        <w:t>pas lieu de remettre en cause son appréciation</w:t>
      </w:r>
      <w:r w:rsidRPr="000B2539" w:rsidR="009C7696">
        <w:rPr>
          <w:lang w:val="fr-FR"/>
        </w:rPr>
        <w:t>, réitérée à plusieurs reprises,</w:t>
      </w:r>
      <w:r w:rsidRPr="000B2539" w:rsidR="00AC28A6">
        <w:rPr>
          <w:lang w:val="fr-FR"/>
        </w:rPr>
        <w:t xml:space="preserve"> selon laquelle</w:t>
      </w:r>
      <w:r w:rsidRPr="000B2539">
        <w:rPr>
          <w:lang w:val="fr-FR"/>
        </w:rPr>
        <w:t xml:space="preserve"> la situation générale de violence en </w:t>
      </w:r>
      <w:r w:rsidRPr="000B2539" w:rsidR="009F2FA6">
        <w:rPr>
          <w:lang w:val="fr-FR"/>
        </w:rPr>
        <w:t>Afghanistan</w:t>
      </w:r>
      <w:r w:rsidRPr="000B2539">
        <w:rPr>
          <w:lang w:val="fr-FR"/>
        </w:rPr>
        <w:t xml:space="preserve"> n</w:t>
      </w:r>
      <w:r w:rsidRPr="000B2539" w:rsidR="000B2539">
        <w:rPr>
          <w:lang w:val="fr-FR"/>
        </w:rPr>
        <w:t>’</w:t>
      </w:r>
      <w:r w:rsidRPr="000B2539">
        <w:rPr>
          <w:lang w:val="fr-FR"/>
        </w:rPr>
        <w:t>est pas à elle seule de nature à empêcher tout renvoi vers ce pays</w:t>
      </w:r>
      <w:r w:rsidRPr="000B2539" w:rsidR="009801D7">
        <w:rPr>
          <w:lang w:val="fr-FR"/>
        </w:rPr>
        <w:t xml:space="preserve"> </w:t>
      </w:r>
      <w:r w:rsidRPr="000B2539" w:rsidR="00AC28A6">
        <w:rPr>
          <w:lang w:val="fr-FR"/>
        </w:rPr>
        <w:t>(</w:t>
      </w:r>
      <w:r w:rsidRPr="000B2539" w:rsidR="00AC28A6">
        <w:rPr>
          <w:i/>
          <w:lang w:val="fr-FR"/>
        </w:rPr>
        <w:t>E.P. et A.R. c. Pays-Bas</w:t>
      </w:r>
      <w:r w:rsidRPr="000B2539" w:rsidR="00AC28A6">
        <w:rPr>
          <w:lang w:val="fr-FR"/>
        </w:rPr>
        <w:t xml:space="preserve"> (déc.), n</w:t>
      </w:r>
      <w:r w:rsidRPr="000B2539" w:rsidR="00AC28A6">
        <w:rPr>
          <w:vertAlign w:val="superscript"/>
          <w:lang w:val="fr-FR"/>
        </w:rPr>
        <w:t>os</w:t>
      </w:r>
      <w:r w:rsidRPr="000B2539" w:rsidR="00965408">
        <w:rPr>
          <w:lang w:val="fr-FR"/>
        </w:rPr>
        <w:t> </w:t>
      </w:r>
      <w:r w:rsidRPr="000B2539" w:rsidR="003D1224">
        <w:rPr>
          <w:lang w:val="fr-FR"/>
        </w:rPr>
        <w:t>43538/11 et 63104/11, § 80, 11 </w:t>
      </w:r>
      <w:r w:rsidRPr="000B2539" w:rsidR="00AC28A6">
        <w:rPr>
          <w:lang w:val="fr-FR"/>
        </w:rPr>
        <w:t>juillet 2017</w:t>
      </w:r>
      <w:r w:rsidRPr="000B2539" w:rsidR="002E0560">
        <w:rPr>
          <w:lang w:val="fr-FR"/>
        </w:rPr>
        <w:t>, et les références citées</w:t>
      </w:r>
      <w:r w:rsidRPr="000B2539" w:rsidR="00AC28A6">
        <w:rPr>
          <w:lang w:val="fr-FR"/>
        </w:rPr>
        <w:t>).</w:t>
      </w:r>
    </w:p>
    <w:p w:rsidRPr="000B2539" w:rsidR="00E34F00" w:rsidP="000B2539" w:rsidRDefault="00133032" w14:paraId="1D9BE9BD"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47</w:t>
      </w:r>
      <w:r w:rsidRPr="000B2539">
        <w:rPr>
          <w:lang w:val="fr-FR"/>
        </w:rPr>
        <w:fldChar w:fldCharType="end"/>
      </w:r>
      <w:r w:rsidRPr="000B2539">
        <w:rPr>
          <w:lang w:val="fr-FR"/>
        </w:rPr>
        <w:t>.  </w:t>
      </w:r>
      <w:r w:rsidRPr="000B2539" w:rsidR="00AC28A6">
        <w:rPr>
          <w:lang w:val="fr-FR"/>
        </w:rPr>
        <w:t>La Cour</w:t>
      </w:r>
      <w:r w:rsidRPr="000B2539" w:rsidR="00D83393">
        <w:rPr>
          <w:lang w:val="fr-FR"/>
        </w:rPr>
        <w:t xml:space="preserve"> s</w:t>
      </w:r>
      <w:r w:rsidRPr="000B2539" w:rsidR="000B2539">
        <w:rPr>
          <w:lang w:val="fr-FR"/>
        </w:rPr>
        <w:t>’</w:t>
      </w:r>
      <w:r w:rsidRPr="000B2539" w:rsidR="00D83393">
        <w:rPr>
          <w:lang w:val="fr-FR"/>
        </w:rPr>
        <w:t>attachera donc à vérifier si la situation personnelle d</w:t>
      </w:r>
      <w:r w:rsidRPr="000B2539" w:rsidR="009F2FA6">
        <w:rPr>
          <w:lang w:val="fr-FR"/>
        </w:rPr>
        <w:t>u</w:t>
      </w:r>
      <w:r w:rsidRPr="000B2539" w:rsidR="003561CE">
        <w:rPr>
          <w:lang w:val="fr-FR"/>
        </w:rPr>
        <w:t xml:space="preserve"> requérant</w:t>
      </w:r>
      <w:r w:rsidRPr="000B2539" w:rsidR="00D83393">
        <w:rPr>
          <w:lang w:val="fr-FR"/>
        </w:rPr>
        <w:t xml:space="preserve"> est telle que </w:t>
      </w:r>
      <w:r w:rsidRPr="000B2539" w:rsidR="009F2FA6">
        <w:rPr>
          <w:lang w:val="fr-FR"/>
        </w:rPr>
        <w:t>son</w:t>
      </w:r>
      <w:r w:rsidRPr="000B2539" w:rsidR="00D83393">
        <w:rPr>
          <w:lang w:val="fr-FR"/>
        </w:rPr>
        <w:t xml:space="preserve"> renvoi en </w:t>
      </w:r>
      <w:r w:rsidRPr="000B2539" w:rsidR="009F2FA6">
        <w:rPr>
          <w:lang w:val="fr-FR"/>
        </w:rPr>
        <w:t>Afghanistan serait contraire à l</w:t>
      </w:r>
      <w:r w:rsidRPr="000B2539" w:rsidR="000B2539">
        <w:rPr>
          <w:lang w:val="fr-FR"/>
        </w:rPr>
        <w:t>’</w:t>
      </w:r>
      <w:r w:rsidRPr="000B2539" w:rsidR="009F2FA6">
        <w:rPr>
          <w:lang w:val="fr-FR"/>
        </w:rPr>
        <w:t>article 3</w:t>
      </w:r>
      <w:r w:rsidRPr="000B2539" w:rsidR="00D83393">
        <w:rPr>
          <w:lang w:val="fr-FR"/>
        </w:rPr>
        <w:t xml:space="preserve"> de la Convention.</w:t>
      </w:r>
    </w:p>
    <w:p w:rsidRPr="000B2539" w:rsidR="00E34F00" w:rsidP="000B2539" w:rsidRDefault="0061502B" w14:paraId="0162C4D7"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48</w:t>
      </w:r>
      <w:r w:rsidRPr="000B2539">
        <w:rPr>
          <w:lang w:val="fr-FR"/>
        </w:rPr>
        <w:fldChar w:fldCharType="end"/>
      </w:r>
      <w:r w:rsidRPr="000B2539">
        <w:rPr>
          <w:lang w:val="fr-FR"/>
        </w:rPr>
        <w:t>.  </w:t>
      </w:r>
      <w:r w:rsidRPr="000B2539" w:rsidR="00EC04E7">
        <w:rPr>
          <w:lang w:val="fr-FR"/>
        </w:rPr>
        <w:t>En l</w:t>
      </w:r>
      <w:r w:rsidRPr="000B2539" w:rsidR="000B2539">
        <w:rPr>
          <w:lang w:val="fr-FR"/>
        </w:rPr>
        <w:t>’</w:t>
      </w:r>
      <w:r w:rsidRPr="000B2539" w:rsidR="00EC04E7">
        <w:rPr>
          <w:lang w:val="fr-FR"/>
        </w:rPr>
        <w:t>espèce, il ressort du dossier que le requérant a été interrogé par le SEM à trois reprises et qu</w:t>
      </w:r>
      <w:r w:rsidRPr="000B2539" w:rsidR="000B2539">
        <w:rPr>
          <w:lang w:val="fr-FR"/>
        </w:rPr>
        <w:t>’</w:t>
      </w:r>
      <w:r w:rsidRPr="000B2539" w:rsidR="00EC04E7">
        <w:rPr>
          <w:lang w:val="fr-FR"/>
        </w:rPr>
        <w:t>il a, à chaque fois, mentionné s</w:t>
      </w:r>
      <w:r w:rsidRPr="000B2539" w:rsidR="000B2539">
        <w:rPr>
          <w:lang w:val="fr-FR"/>
        </w:rPr>
        <w:t>’</w:t>
      </w:r>
      <w:r w:rsidRPr="000B2539" w:rsidR="00EC04E7">
        <w:rPr>
          <w:lang w:val="fr-FR"/>
        </w:rPr>
        <w:t xml:space="preserve">être converti au christianisme. </w:t>
      </w:r>
      <w:proofErr w:type="spellStart"/>
      <w:r w:rsidRPr="000B2539" w:rsidR="00EC04E7">
        <w:rPr>
          <w:lang w:val="fr-FR"/>
        </w:rPr>
        <w:t>A</w:t>
      </w:r>
      <w:proofErr w:type="spellEnd"/>
      <w:r w:rsidRPr="000B2539" w:rsidR="00EC04E7">
        <w:rPr>
          <w:lang w:val="fr-FR"/>
        </w:rPr>
        <w:t xml:space="preserve"> cet égard, l</w:t>
      </w:r>
      <w:r w:rsidRPr="000B2539" w:rsidR="000B2539">
        <w:rPr>
          <w:lang w:val="fr-FR"/>
        </w:rPr>
        <w:t>’</w:t>
      </w:r>
      <w:r w:rsidRPr="000B2539" w:rsidR="00EC04E7">
        <w:rPr>
          <w:lang w:val="fr-FR"/>
        </w:rPr>
        <w:t xml:space="preserve">autorité lui a </w:t>
      </w:r>
      <w:r w:rsidRPr="000B2539" w:rsidR="00DD77D7">
        <w:rPr>
          <w:lang w:val="fr-FR"/>
        </w:rPr>
        <w:t xml:space="preserve">en particulier </w:t>
      </w:r>
      <w:r w:rsidRPr="000B2539" w:rsidR="00EC04E7">
        <w:rPr>
          <w:lang w:val="fr-FR"/>
        </w:rPr>
        <w:t>posé des questions sur ses premiers contacts avec cette religion, l</w:t>
      </w:r>
      <w:r w:rsidRPr="000B2539" w:rsidR="000B2539">
        <w:rPr>
          <w:lang w:val="fr-FR"/>
        </w:rPr>
        <w:t>’</w:t>
      </w:r>
      <w:r w:rsidRPr="000B2539" w:rsidR="00EC04E7">
        <w:rPr>
          <w:lang w:val="fr-FR"/>
        </w:rPr>
        <w:t>enseignement qu</w:t>
      </w:r>
      <w:r w:rsidRPr="000B2539" w:rsidR="000B2539">
        <w:rPr>
          <w:lang w:val="fr-FR"/>
        </w:rPr>
        <w:t>’</w:t>
      </w:r>
      <w:r w:rsidRPr="000B2539" w:rsidR="00EC04E7">
        <w:rPr>
          <w:lang w:val="fr-FR"/>
        </w:rPr>
        <w:t>il en avait tiré ainsi que la manière dont il avait vécu ses croyances en Afghanistan, arrivant toutefois à la conclusion que les allégations du requérant n</w:t>
      </w:r>
      <w:r w:rsidRPr="000B2539" w:rsidR="000B2539">
        <w:rPr>
          <w:lang w:val="fr-FR"/>
        </w:rPr>
        <w:t>’</w:t>
      </w:r>
      <w:r w:rsidRPr="000B2539" w:rsidR="00EC04E7">
        <w:rPr>
          <w:lang w:val="fr-FR"/>
        </w:rPr>
        <w:t>étaient pas crédibles. Le Tribunal administratif fédéral a</w:t>
      </w:r>
      <w:r w:rsidRPr="000B2539" w:rsidR="00382496">
        <w:rPr>
          <w:lang w:val="fr-FR"/>
        </w:rPr>
        <w:t>,</w:t>
      </w:r>
      <w:r w:rsidRPr="000B2539" w:rsidR="00EC04E7">
        <w:rPr>
          <w:lang w:val="fr-FR"/>
        </w:rPr>
        <w:t xml:space="preserve"> quant à lui</w:t>
      </w:r>
      <w:r w:rsidRPr="000B2539" w:rsidR="00382496">
        <w:rPr>
          <w:lang w:val="fr-FR"/>
        </w:rPr>
        <w:t>,</w:t>
      </w:r>
      <w:r w:rsidRPr="000B2539" w:rsidR="00EC04E7">
        <w:rPr>
          <w:lang w:val="fr-FR"/>
        </w:rPr>
        <w:t xml:space="preserve"> retenu qu</w:t>
      </w:r>
      <w:r w:rsidRPr="000B2539" w:rsidR="000B2539">
        <w:rPr>
          <w:lang w:val="fr-FR"/>
        </w:rPr>
        <w:t>’</w:t>
      </w:r>
      <w:r w:rsidRPr="000B2539" w:rsidR="00EC04E7">
        <w:rPr>
          <w:lang w:val="fr-FR"/>
        </w:rPr>
        <w:t>il ne pouvait être exclu que le requérant s</w:t>
      </w:r>
      <w:r w:rsidRPr="000B2539" w:rsidR="000B2539">
        <w:rPr>
          <w:lang w:val="fr-FR"/>
        </w:rPr>
        <w:t>’</w:t>
      </w:r>
      <w:r w:rsidRPr="000B2539" w:rsidR="00EC04E7">
        <w:rPr>
          <w:lang w:val="fr-FR"/>
        </w:rPr>
        <w:t>était intéressé au christianisme dans son pays d</w:t>
      </w:r>
      <w:r w:rsidRPr="000B2539" w:rsidR="000B2539">
        <w:rPr>
          <w:lang w:val="fr-FR"/>
        </w:rPr>
        <w:t>’</w:t>
      </w:r>
      <w:r w:rsidRPr="000B2539" w:rsidR="00EC04E7">
        <w:rPr>
          <w:lang w:val="fr-FR"/>
        </w:rPr>
        <w:t>origine, mais qu</w:t>
      </w:r>
      <w:r w:rsidRPr="000B2539" w:rsidR="000B2539">
        <w:rPr>
          <w:lang w:val="fr-FR"/>
        </w:rPr>
        <w:t>’</w:t>
      </w:r>
      <w:r w:rsidRPr="000B2539" w:rsidR="00EC04E7">
        <w:rPr>
          <w:lang w:val="fr-FR"/>
        </w:rPr>
        <w:t xml:space="preserve">il fallait plutôt retenir </w:t>
      </w:r>
      <w:r w:rsidRPr="000B2539" w:rsidR="00F37E7F">
        <w:rPr>
          <w:lang w:val="fr-FR"/>
        </w:rPr>
        <w:t>que la conversion avait eu lieu</w:t>
      </w:r>
      <w:r w:rsidRPr="000B2539" w:rsidR="00EC04E7">
        <w:rPr>
          <w:lang w:val="fr-FR"/>
        </w:rPr>
        <w:t xml:space="preserve"> en Suisse. </w:t>
      </w:r>
      <w:r w:rsidRPr="000B2539" w:rsidR="00F37E7F">
        <w:rPr>
          <w:lang w:val="fr-FR"/>
        </w:rPr>
        <w:t>Il</w:t>
      </w:r>
      <w:r w:rsidRPr="000B2539" w:rsidR="00EC04E7">
        <w:rPr>
          <w:lang w:val="fr-FR"/>
        </w:rPr>
        <w:t xml:space="preserve"> était indéniable que le requérant disposait d</w:t>
      </w:r>
      <w:r w:rsidRPr="000B2539" w:rsidR="000B2539">
        <w:rPr>
          <w:lang w:val="fr-FR"/>
        </w:rPr>
        <w:t>’</w:t>
      </w:r>
      <w:r w:rsidRPr="000B2539" w:rsidR="00EC04E7">
        <w:rPr>
          <w:lang w:val="fr-FR"/>
        </w:rPr>
        <w:t xml:space="preserve">un certain nombre de connaissances sur le christianisme. Au vu de ce constat et des documents remis </w:t>
      </w:r>
      <w:r w:rsidRPr="000B2539" w:rsidR="00083529">
        <w:rPr>
          <w:lang w:val="fr-FR"/>
        </w:rPr>
        <w:t>lors de</w:t>
      </w:r>
      <w:r w:rsidRPr="000B2539" w:rsidR="00EC04E7">
        <w:rPr>
          <w:lang w:val="fr-FR"/>
        </w:rPr>
        <w:t xml:space="preserve"> la procédure de recours, le Tribunal administratif fédéral, à la différence du SEM, dit qu</w:t>
      </w:r>
      <w:r w:rsidRPr="000B2539" w:rsidR="000B2539">
        <w:rPr>
          <w:lang w:val="fr-FR"/>
        </w:rPr>
        <w:t>’</w:t>
      </w:r>
      <w:r w:rsidRPr="000B2539" w:rsidR="00EC04E7">
        <w:rPr>
          <w:lang w:val="fr-FR"/>
        </w:rPr>
        <w:t>il n</w:t>
      </w:r>
      <w:r w:rsidRPr="000B2539" w:rsidR="000B2539">
        <w:rPr>
          <w:lang w:val="fr-FR"/>
        </w:rPr>
        <w:t>’</w:t>
      </w:r>
      <w:r w:rsidRPr="000B2539" w:rsidR="00EC04E7">
        <w:rPr>
          <w:lang w:val="fr-FR"/>
        </w:rPr>
        <w:t>entendait pas mettre en doute l</w:t>
      </w:r>
      <w:r w:rsidRPr="000B2539" w:rsidR="000B2539">
        <w:rPr>
          <w:lang w:val="fr-FR"/>
        </w:rPr>
        <w:t>’</w:t>
      </w:r>
      <w:r w:rsidRPr="000B2539" w:rsidR="00EC04E7">
        <w:rPr>
          <w:lang w:val="fr-FR"/>
        </w:rPr>
        <w:t xml:space="preserve">authenticité de la conversion du requérant. </w:t>
      </w:r>
      <w:r w:rsidRPr="000B2539" w:rsidR="00133032">
        <w:rPr>
          <w:lang w:val="fr-FR"/>
        </w:rPr>
        <w:t>L</w:t>
      </w:r>
      <w:r w:rsidRPr="000B2539" w:rsidR="00EC04E7">
        <w:rPr>
          <w:lang w:val="fr-FR"/>
        </w:rPr>
        <w:t>a Cour n</w:t>
      </w:r>
      <w:r w:rsidRPr="000B2539" w:rsidR="000B2539">
        <w:rPr>
          <w:lang w:val="fr-FR"/>
        </w:rPr>
        <w:t>’</w:t>
      </w:r>
      <w:r w:rsidRPr="000B2539" w:rsidR="00EC04E7">
        <w:rPr>
          <w:lang w:val="fr-FR"/>
        </w:rPr>
        <w:t>aperçoit pas de raison de s</w:t>
      </w:r>
      <w:r w:rsidRPr="000B2539" w:rsidR="000B2539">
        <w:rPr>
          <w:lang w:val="fr-FR"/>
        </w:rPr>
        <w:t>’</w:t>
      </w:r>
      <w:r w:rsidRPr="000B2539" w:rsidR="00EC04E7">
        <w:rPr>
          <w:lang w:val="fr-FR"/>
        </w:rPr>
        <w:t xml:space="preserve">écarter de </w:t>
      </w:r>
      <w:r w:rsidRPr="000B2539" w:rsidR="00DD77D7">
        <w:rPr>
          <w:lang w:val="fr-FR"/>
        </w:rPr>
        <w:t xml:space="preserve">cette </w:t>
      </w:r>
      <w:r w:rsidRPr="000B2539" w:rsidR="00EC04E7">
        <w:rPr>
          <w:lang w:val="fr-FR"/>
        </w:rPr>
        <w:t>appréciation.</w:t>
      </w:r>
      <w:r w:rsidRPr="000B2539" w:rsidR="00440D0A">
        <w:rPr>
          <w:lang w:val="fr-FR"/>
        </w:rPr>
        <w:t xml:space="preserve"> Elle se rallie également aux conclusions des autorités </w:t>
      </w:r>
      <w:r w:rsidRPr="000B2539" w:rsidR="004B425F">
        <w:rPr>
          <w:lang w:val="fr-FR"/>
        </w:rPr>
        <w:t>internes</w:t>
      </w:r>
      <w:r w:rsidRPr="000B2539" w:rsidR="00440D0A">
        <w:rPr>
          <w:lang w:val="fr-FR"/>
        </w:rPr>
        <w:t xml:space="preserve"> s</w:t>
      </w:r>
      <w:r w:rsidRPr="000B2539" w:rsidR="000B2539">
        <w:rPr>
          <w:lang w:val="fr-FR"/>
        </w:rPr>
        <w:t>’</w:t>
      </w:r>
      <w:r w:rsidRPr="000B2539" w:rsidR="00440D0A">
        <w:rPr>
          <w:lang w:val="fr-FR"/>
        </w:rPr>
        <w:t>agissant des faits survenus en Afghanistan</w:t>
      </w:r>
      <w:r w:rsidRPr="000B2539" w:rsidR="002762FF">
        <w:rPr>
          <w:lang w:val="fr-FR"/>
        </w:rPr>
        <w:t>, dans la mesure où</w:t>
      </w:r>
      <w:r w:rsidRPr="000B2539" w:rsidR="00C44409">
        <w:rPr>
          <w:lang w:val="fr-FR"/>
        </w:rPr>
        <w:t xml:space="preserve"> elle</w:t>
      </w:r>
      <w:r w:rsidRPr="000B2539" w:rsidR="00440D0A">
        <w:rPr>
          <w:lang w:val="fr-FR"/>
        </w:rPr>
        <w:t xml:space="preserve"> n</w:t>
      </w:r>
      <w:r w:rsidRPr="000B2539" w:rsidR="000B2539">
        <w:rPr>
          <w:lang w:val="fr-FR"/>
        </w:rPr>
        <w:t>’</w:t>
      </w:r>
      <w:r w:rsidRPr="000B2539" w:rsidR="00440D0A">
        <w:rPr>
          <w:lang w:val="fr-FR"/>
        </w:rPr>
        <w:t>est pas convaincu</w:t>
      </w:r>
      <w:r w:rsidRPr="000B2539" w:rsidR="002762FF">
        <w:rPr>
          <w:lang w:val="fr-FR"/>
        </w:rPr>
        <w:t>e</w:t>
      </w:r>
      <w:r w:rsidRPr="000B2539" w:rsidR="00440D0A">
        <w:rPr>
          <w:lang w:val="fr-FR"/>
        </w:rPr>
        <w:t xml:space="preserve"> par l</w:t>
      </w:r>
      <w:r w:rsidRPr="000B2539" w:rsidR="000B2539">
        <w:rPr>
          <w:lang w:val="fr-FR"/>
        </w:rPr>
        <w:t>’</w:t>
      </w:r>
      <w:r w:rsidRPr="000B2539" w:rsidR="00440D0A">
        <w:rPr>
          <w:lang w:val="fr-FR"/>
        </w:rPr>
        <w:t>argument du requérant selon lequel il était déjà converti avant sa fuite</w:t>
      </w:r>
      <w:r w:rsidRPr="000B2539" w:rsidR="008C0508">
        <w:rPr>
          <w:lang w:val="fr-FR"/>
        </w:rPr>
        <w:t xml:space="preserve"> et avait été recherché en raison de son prosélytisme</w:t>
      </w:r>
      <w:r w:rsidRPr="000B2539" w:rsidR="00440D0A">
        <w:rPr>
          <w:lang w:val="fr-FR"/>
        </w:rPr>
        <w:t>.</w:t>
      </w:r>
    </w:p>
    <w:p w:rsidRPr="000B2539" w:rsidR="00D83393" w:rsidP="000B2539" w:rsidRDefault="00EC04E7" w14:paraId="45262307" w14:textId="77777777">
      <w:pPr>
        <w:pStyle w:val="ECHRPara"/>
        <w:rPr>
          <w:i/>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49</w:t>
      </w:r>
      <w:r w:rsidRPr="000B2539">
        <w:rPr>
          <w:lang w:val="fr-FR"/>
        </w:rPr>
        <w:fldChar w:fldCharType="end"/>
      </w:r>
      <w:r w:rsidRPr="000B2539" w:rsidR="004B425F">
        <w:rPr>
          <w:lang w:val="fr-FR"/>
        </w:rPr>
        <w:t>.</w:t>
      </w:r>
      <w:r w:rsidRPr="000B2539" w:rsidR="00057AB1">
        <w:rPr>
          <w:lang w:val="fr-FR"/>
        </w:rPr>
        <w:t>  Les autorités suisses se sont donc</w:t>
      </w:r>
      <w:r w:rsidRPr="000B2539" w:rsidR="004B425F">
        <w:rPr>
          <w:lang w:val="fr-FR"/>
        </w:rPr>
        <w:t xml:space="preserve"> </w:t>
      </w:r>
      <w:r w:rsidRPr="000B2539" w:rsidR="00057AB1">
        <w:rPr>
          <w:lang w:val="fr-FR"/>
        </w:rPr>
        <w:t>trouvées</w:t>
      </w:r>
      <w:r w:rsidRPr="000B2539" w:rsidR="004B425F">
        <w:rPr>
          <w:lang w:val="fr-FR"/>
        </w:rPr>
        <w:t xml:space="preserve"> </w:t>
      </w:r>
      <w:r w:rsidRPr="000B2539" w:rsidR="00057AB1">
        <w:rPr>
          <w:lang w:val="fr-FR"/>
        </w:rPr>
        <w:t xml:space="preserve">confrontées à une conversion </w:t>
      </w:r>
      <w:r w:rsidRPr="000B2539" w:rsidR="00057AB1">
        <w:rPr>
          <w:i/>
          <w:lang w:val="fr-FR"/>
        </w:rPr>
        <w:t>sur place</w:t>
      </w:r>
      <w:r w:rsidRPr="000B2539" w:rsidR="00057AB1">
        <w:rPr>
          <w:lang w:val="fr-FR"/>
        </w:rPr>
        <w:t>. Elles ont, conformément à la jurisprudence de la Cour, dû vérifier si la conversion du requérant était sincère et avait atteint un degré suffisant de force, de sérieux, de cohérence et d</w:t>
      </w:r>
      <w:r w:rsidRPr="000B2539" w:rsidR="000B2539">
        <w:rPr>
          <w:lang w:val="fr-FR"/>
        </w:rPr>
        <w:t>’</w:t>
      </w:r>
      <w:r w:rsidRPr="000B2539" w:rsidR="00057AB1">
        <w:rPr>
          <w:lang w:val="fr-FR"/>
        </w:rPr>
        <w:t>importance avant de rechercher si le requérant serait exposé au risque de subir un traitement contraire à l</w:t>
      </w:r>
      <w:r w:rsidRPr="000B2539" w:rsidR="000B2539">
        <w:rPr>
          <w:lang w:val="fr-FR"/>
        </w:rPr>
        <w:t>’</w:t>
      </w:r>
      <w:r w:rsidRPr="000B2539" w:rsidR="00057AB1">
        <w:rPr>
          <w:lang w:val="fr-FR"/>
        </w:rPr>
        <w:t>article 3 de la Convention en cas de retour en Afghanistan (</w:t>
      </w:r>
      <w:r w:rsidRPr="000B2539" w:rsidR="00BC6CFF">
        <w:rPr>
          <w:i/>
          <w:iCs/>
          <w:snapToGrid w:val="0"/>
          <w:lang w:val="fr-FR"/>
        </w:rPr>
        <w:t>F.G. c. Suède</w:t>
      </w:r>
      <w:r w:rsidRPr="000B2539" w:rsidR="00BC6CFF">
        <w:rPr>
          <w:snapToGrid w:val="0"/>
          <w:lang w:val="fr-FR"/>
        </w:rPr>
        <w:t xml:space="preserve"> [GC], précité</w:t>
      </w:r>
      <w:r w:rsidRPr="000B2539" w:rsidR="00057AB1">
        <w:rPr>
          <w:lang w:val="fr-FR"/>
        </w:rPr>
        <w:t>, § 144).</w:t>
      </w:r>
    </w:p>
    <w:p w:rsidRPr="000B2539" w:rsidR="00C676A7" w:rsidP="000B2539" w:rsidRDefault="009F2FA6" w14:paraId="631AA2DA"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50</w:t>
      </w:r>
      <w:r w:rsidRPr="000B2539">
        <w:rPr>
          <w:lang w:val="fr-FR"/>
        </w:rPr>
        <w:fldChar w:fldCharType="end"/>
      </w:r>
      <w:r w:rsidRPr="000B2539">
        <w:rPr>
          <w:lang w:val="fr-FR"/>
        </w:rPr>
        <w:t>.  </w:t>
      </w:r>
      <w:r w:rsidRPr="000B2539" w:rsidR="00057AB1">
        <w:rPr>
          <w:lang w:val="fr-FR"/>
        </w:rPr>
        <w:t xml:space="preserve"> La Cour relève qu</w:t>
      </w:r>
      <w:r w:rsidRPr="000B2539" w:rsidR="000B2539">
        <w:rPr>
          <w:lang w:val="fr-FR"/>
        </w:rPr>
        <w:t>’</w:t>
      </w:r>
      <w:r w:rsidRPr="000B2539" w:rsidR="00057AB1">
        <w:rPr>
          <w:lang w:val="fr-FR"/>
        </w:rPr>
        <w:t>il ressort des informations sur la situation en Afghanistan exposées ci-avant (voir la partie « Le droit interne et les documents internationaux pertinents ») que les Afghans convertis au christianisme, ou soupçonnés de l</w:t>
      </w:r>
      <w:r w:rsidRPr="000B2539" w:rsidR="000B2539">
        <w:rPr>
          <w:lang w:val="fr-FR"/>
        </w:rPr>
        <w:t>’</w:t>
      </w:r>
      <w:r w:rsidRPr="000B2539" w:rsidR="00057AB1">
        <w:rPr>
          <w:lang w:val="fr-FR"/>
        </w:rPr>
        <w:t xml:space="preserve">être, sont exposés sur place à un risque de persécution émanant de divers groupes. Ces persécutions peuvent également prendre une forme étatique et conduire à une condamnation à la peine de mort, laquelle est encore appliquée en Afghanistan (voir aussi </w:t>
      </w:r>
      <w:r w:rsidRPr="000B2539" w:rsidR="00057AB1">
        <w:rPr>
          <w:i/>
          <w:lang w:val="fr-FR"/>
        </w:rPr>
        <w:t>Pa c. France</w:t>
      </w:r>
      <w:r w:rsidRPr="000B2539" w:rsidR="00057AB1">
        <w:rPr>
          <w:lang w:val="fr-FR"/>
        </w:rPr>
        <w:t xml:space="preserve"> (déc.), n</w:t>
      </w:r>
      <w:r w:rsidRPr="000B2539" w:rsidR="00E34F00">
        <w:rPr>
          <w:vertAlign w:val="superscript"/>
          <w:lang w:val="fr-FR"/>
        </w:rPr>
        <w:t>o</w:t>
      </w:r>
      <w:r w:rsidRPr="000B2539" w:rsidR="00057AB1">
        <w:rPr>
          <w:lang w:val="fr-FR"/>
        </w:rPr>
        <w:t> 45269/07, 23 mars 2010).</w:t>
      </w:r>
    </w:p>
    <w:p w:rsidRPr="000B2539" w:rsidR="00E34F00" w:rsidP="000B2539" w:rsidRDefault="0093418E" w14:paraId="0FE66C4D"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51</w:t>
      </w:r>
      <w:r w:rsidRPr="000B2539">
        <w:rPr>
          <w:lang w:val="fr-FR"/>
        </w:rPr>
        <w:fldChar w:fldCharType="end"/>
      </w:r>
      <w:r w:rsidRPr="000B2539">
        <w:rPr>
          <w:lang w:val="fr-FR"/>
        </w:rPr>
        <w:t>.  </w:t>
      </w:r>
      <w:r w:rsidRPr="000B2539" w:rsidR="00702B03">
        <w:rPr>
          <w:lang w:val="fr-FR"/>
        </w:rPr>
        <w:t>C</w:t>
      </w:r>
      <w:r w:rsidRPr="000B2539" w:rsidR="00235704">
        <w:rPr>
          <w:lang w:val="fr-FR"/>
        </w:rPr>
        <w:t>onformément aux</w:t>
      </w:r>
      <w:r w:rsidRPr="000B2539" w:rsidR="004610F0">
        <w:rPr>
          <w:lang w:val="fr-FR"/>
        </w:rPr>
        <w:t xml:space="preserve"> principes directeurs du HCR sur la protection internationale relatifs aux demandeurs d</w:t>
      </w:r>
      <w:r w:rsidRPr="000B2539" w:rsidR="000B2539">
        <w:rPr>
          <w:lang w:val="fr-FR"/>
        </w:rPr>
        <w:t>’</w:t>
      </w:r>
      <w:r w:rsidRPr="000B2539" w:rsidR="004610F0">
        <w:rPr>
          <w:lang w:val="fr-FR"/>
        </w:rPr>
        <w:t>asile fondés sur la religion, l</w:t>
      </w:r>
      <w:r w:rsidRPr="000B2539" w:rsidR="000B2539">
        <w:rPr>
          <w:lang w:val="fr-FR"/>
        </w:rPr>
        <w:t>’</w:t>
      </w:r>
      <w:r w:rsidRPr="000B2539" w:rsidR="004610F0">
        <w:rPr>
          <w:lang w:val="fr-FR"/>
        </w:rPr>
        <w:t>autorité concerné</w:t>
      </w:r>
      <w:r w:rsidRPr="000B2539" w:rsidR="00380BC2">
        <w:rPr>
          <w:lang w:val="fr-FR"/>
        </w:rPr>
        <w:t>e</w:t>
      </w:r>
      <w:r w:rsidRPr="000B2539" w:rsidR="004610F0">
        <w:rPr>
          <w:lang w:val="fr-FR"/>
        </w:rPr>
        <w:t xml:space="preserve"> est invitée à apprécier au cas par cas si un étranger a établi de façon plausible que sa conversion sur place est sincère en ce sens qu</w:t>
      </w:r>
      <w:r w:rsidRPr="000B2539" w:rsidR="000B2539">
        <w:rPr>
          <w:lang w:val="fr-FR"/>
        </w:rPr>
        <w:t>’</w:t>
      </w:r>
      <w:r w:rsidRPr="000B2539" w:rsidR="004610F0">
        <w:rPr>
          <w:lang w:val="fr-FR"/>
        </w:rPr>
        <w:t>elle repose sur des convictions religieuses réelles et personnelles. Cela passe par une appréciation des circonstances dans lesquelles la conversion est intervenue et du point de savoir si l</w:t>
      </w:r>
      <w:r w:rsidRPr="000B2539" w:rsidR="000B2539">
        <w:rPr>
          <w:lang w:val="fr-FR"/>
        </w:rPr>
        <w:t>’</w:t>
      </w:r>
      <w:r w:rsidRPr="000B2539" w:rsidR="004610F0">
        <w:rPr>
          <w:lang w:val="fr-FR"/>
        </w:rPr>
        <w:t>on peut s</w:t>
      </w:r>
      <w:r w:rsidRPr="000B2539" w:rsidR="000B2539">
        <w:rPr>
          <w:lang w:val="fr-FR"/>
        </w:rPr>
        <w:t>’</w:t>
      </w:r>
      <w:r w:rsidRPr="000B2539" w:rsidR="004610F0">
        <w:rPr>
          <w:lang w:val="fr-FR"/>
        </w:rPr>
        <w:t xml:space="preserve">attendre à ce que le demandeur vive sa nouvelle </w:t>
      </w:r>
      <w:proofErr w:type="spellStart"/>
      <w:r w:rsidRPr="000B2539" w:rsidR="004610F0">
        <w:rPr>
          <w:lang w:val="fr-FR"/>
        </w:rPr>
        <w:t>foi</w:t>
      </w:r>
      <w:proofErr w:type="spellEnd"/>
      <w:r w:rsidRPr="000B2539" w:rsidR="004610F0">
        <w:rPr>
          <w:lang w:val="fr-FR"/>
        </w:rPr>
        <w:t xml:space="preserve"> à son retour dans son pays d</w:t>
      </w:r>
      <w:r w:rsidRPr="000B2539" w:rsidR="000B2539">
        <w:rPr>
          <w:lang w:val="fr-FR"/>
        </w:rPr>
        <w:t>’</w:t>
      </w:r>
      <w:r w:rsidRPr="000B2539" w:rsidR="004610F0">
        <w:rPr>
          <w:lang w:val="fr-FR"/>
        </w:rPr>
        <w:t>origine</w:t>
      </w:r>
      <w:r w:rsidRPr="000B2539" w:rsidR="00734E2E">
        <w:rPr>
          <w:lang w:val="fr-FR"/>
        </w:rPr>
        <w:t xml:space="preserve"> </w:t>
      </w:r>
      <w:r w:rsidRPr="000B2539" w:rsidR="009F1122">
        <w:rPr>
          <w:lang w:val="fr-FR"/>
        </w:rPr>
        <w:t>(</w:t>
      </w:r>
      <w:r w:rsidRPr="000B2539" w:rsidR="00BC6CFF">
        <w:rPr>
          <w:i/>
          <w:iCs/>
          <w:snapToGrid w:val="0"/>
          <w:lang w:val="fr-FR"/>
        </w:rPr>
        <w:t xml:space="preserve">F.G. </w:t>
      </w:r>
      <w:r w:rsidRPr="000B2539" w:rsidR="00AC5173">
        <w:rPr>
          <w:i/>
          <w:iCs/>
          <w:snapToGrid w:val="0"/>
          <w:lang w:val="fr-FR"/>
        </w:rPr>
        <w:t> </w:t>
      </w:r>
      <w:r w:rsidRPr="000B2539" w:rsidR="00BC6CFF">
        <w:rPr>
          <w:i/>
          <w:iCs/>
          <w:snapToGrid w:val="0"/>
          <w:lang w:val="fr-FR"/>
        </w:rPr>
        <w:t xml:space="preserve">c. </w:t>
      </w:r>
      <w:r w:rsidRPr="000B2539" w:rsidR="00AC5173">
        <w:rPr>
          <w:i/>
          <w:iCs/>
          <w:snapToGrid w:val="0"/>
          <w:lang w:val="fr-FR"/>
        </w:rPr>
        <w:t> </w:t>
      </w:r>
      <w:r w:rsidRPr="000B2539" w:rsidR="00BC6CFF">
        <w:rPr>
          <w:i/>
          <w:iCs/>
          <w:snapToGrid w:val="0"/>
          <w:lang w:val="fr-FR"/>
        </w:rPr>
        <w:t>Suède</w:t>
      </w:r>
      <w:r w:rsidRPr="000B2539" w:rsidR="00BC6CFF">
        <w:rPr>
          <w:snapToGrid w:val="0"/>
          <w:lang w:val="fr-FR"/>
        </w:rPr>
        <w:t xml:space="preserve"> [GC], précité</w:t>
      </w:r>
      <w:r w:rsidRPr="000B2539" w:rsidR="00734E2E">
        <w:rPr>
          <w:lang w:val="fr-FR"/>
        </w:rPr>
        <w:t>, § 145)</w:t>
      </w:r>
      <w:r w:rsidRPr="000B2539" w:rsidR="004610F0">
        <w:rPr>
          <w:lang w:val="fr-FR"/>
        </w:rPr>
        <w:t>.</w:t>
      </w:r>
    </w:p>
    <w:p w:rsidRPr="000B2539" w:rsidR="00FF013B" w:rsidP="000B2539" w:rsidRDefault="003023DD" w14:paraId="15D5770E"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52</w:t>
      </w:r>
      <w:r w:rsidRPr="000B2539">
        <w:rPr>
          <w:lang w:val="fr-FR"/>
        </w:rPr>
        <w:fldChar w:fldCharType="end"/>
      </w:r>
      <w:r w:rsidRPr="000B2539">
        <w:rPr>
          <w:lang w:val="fr-FR"/>
        </w:rPr>
        <w:t>.  </w:t>
      </w:r>
      <w:r w:rsidRPr="000B2539" w:rsidR="004D3B27">
        <w:rPr>
          <w:lang w:val="fr-FR"/>
        </w:rPr>
        <w:t xml:space="preserve">Dans ses observations, le Gouvernement a exposé que les autorités suisses avaient, conformément aux principes directeurs du HCR, procédé à une appréciation </w:t>
      </w:r>
      <w:r w:rsidRPr="000B2539" w:rsidR="004D3B27">
        <w:rPr>
          <w:i/>
          <w:lang w:val="fr-FR"/>
        </w:rPr>
        <w:t>ex nunc</w:t>
      </w:r>
      <w:r w:rsidRPr="000B2539" w:rsidR="004D3B27">
        <w:rPr>
          <w:lang w:val="fr-FR"/>
        </w:rPr>
        <w:t xml:space="preserve"> des risques que pourrait courir personnellement le requérant en cas de renvoi en Afghanistan. </w:t>
      </w:r>
      <w:r w:rsidRPr="000B2539" w:rsidR="00205C0A">
        <w:rPr>
          <w:lang w:val="fr-FR"/>
        </w:rPr>
        <w:t>F</w:t>
      </w:r>
      <w:r w:rsidRPr="000B2539" w:rsidR="004D3B27">
        <w:rPr>
          <w:lang w:val="fr-FR"/>
        </w:rPr>
        <w:t xml:space="preserve">orce est </w:t>
      </w:r>
      <w:r w:rsidRPr="000B2539" w:rsidR="00002268">
        <w:rPr>
          <w:lang w:val="fr-FR"/>
        </w:rPr>
        <w:t xml:space="preserve">cependant </w:t>
      </w:r>
      <w:r w:rsidRPr="000B2539" w:rsidR="004D3B27">
        <w:rPr>
          <w:lang w:val="fr-FR"/>
        </w:rPr>
        <w:t>de constater que le</w:t>
      </w:r>
      <w:r w:rsidRPr="000B2539" w:rsidR="007D3224">
        <w:rPr>
          <w:lang w:val="fr-FR"/>
        </w:rPr>
        <w:t xml:space="preserve"> Tribunal administratif fédéral, </w:t>
      </w:r>
      <w:r w:rsidRPr="000B2539" w:rsidR="002B143D">
        <w:rPr>
          <w:lang w:val="fr-FR"/>
        </w:rPr>
        <w:t xml:space="preserve">en tant que </w:t>
      </w:r>
      <w:r w:rsidRPr="000B2539" w:rsidR="007D3224">
        <w:rPr>
          <w:lang w:val="fr-FR"/>
        </w:rPr>
        <w:t>seule instance judiciaire à avoir examiné l</w:t>
      </w:r>
      <w:r w:rsidRPr="000B2539" w:rsidR="000B2539">
        <w:rPr>
          <w:lang w:val="fr-FR"/>
        </w:rPr>
        <w:t>’</w:t>
      </w:r>
      <w:r w:rsidRPr="000B2539" w:rsidR="007D3224">
        <w:rPr>
          <w:lang w:val="fr-FR"/>
        </w:rPr>
        <w:t>affaire, ne s</w:t>
      </w:r>
      <w:r w:rsidRPr="000B2539" w:rsidR="000B2539">
        <w:rPr>
          <w:lang w:val="fr-FR"/>
        </w:rPr>
        <w:t>’</w:t>
      </w:r>
      <w:r w:rsidRPr="000B2539" w:rsidR="007D3224">
        <w:rPr>
          <w:lang w:val="fr-FR"/>
        </w:rPr>
        <w:t>est</w:t>
      </w:r>
      <w:r w:rsidRPr="000B2539" w:rsidR="00205C0A">
        <w:rPr>
          <w:lang w:val="fr-FR"/>
        </w:rPr>
        <w:t>, dans son arrêt du 21 octobre 2016,</w:t>
      </w:r>
      <w:r w:rsidRPr="000B2539" w:rsidR="007D3224">
        <w:rPr>
          <w:lang w:val="fr-FR"/>
        </w:rPr>
        <w:t xml:space="preserve"> </w:t>
      </w:r>
      <w:r w:rsidRPr="000B2539" w:rsidR="007C771B">
        <w:rPr>
          <w:lang w:val="fr-FR"/>
        </w:rPr>
        <w:t>ni</w:t>
      </w:r>
      <w:r w:rsidRPr="000B2539" w:rsidR="00002268">
        <w:rPr>
          <w:lang w:val="fr-FR"/>
        </w:rPr>
        <w:t xml:space="preserve"> </w:t>
      </w:r>
      <w:r w:rsidRPr="000B2539" w:rsidR="007D3224">
        <w:rPr>
          <w:lang w:val="fr-FR"/>
        </w:rPr>
        <w:t xml:space="preserve">penché </w:t>
      </w:r>
      <w:r w:rsidRPr="000B2539" w:rsidR="00D65014">
        <w:rPr>
          <w:lang w:val="fr-FR"/>
        </w:rPr>
        <w:t xml:space="preserve">sur la manière </w:t>
      </w:r>
      <w:r w:rsidRPr="000B2539" w:rsidR="00756838">
        <w:rPr>
          <w:lang w:val="fr-FR"/>
        </w:rPr>
        <w:t xml:space="preserve">du requérant </w:t>
      </w:r>
      <w:r w:rsidRPr="000B2539" w:rsidR="00D65014">
        <w:rPr>
          <w:lang w:val="fr-FR"/>
        </w:rPr>
        <w:t xml:space="preserve">de manifester sa foi chrétienne en Suisse </w:t>
      </w:r>
      <w:r w:rsidRPr="000B2539" w:rsidR="00205C0A">
        <w:rPr>
          <w:lang w:val="fr-FR"/>
        </w:rPr>
        <w:t>ni</w:t>
      </w:r>
      <w:r w:rsidRPr="000B2539" w:rsidR="00D65014">
        <w:rPr>
          <w:lang w:val="fr-FR"/>
        </w:rPr>
        <w:t xml:space="preserve"> sur la manière dont il entendait </w:t>
      </w:r>
      <w:r w:rsidRPr="000B2539" w:rsidR="00382496">
        <w:rPr>
          <w:lang w:val="fr-FR"/>
        </w:rPr>
        <w:t xml:space="preserve">continuer à </w:t>
      </w:r>
      <w:r w:rsidRPr="000B2539" w:rsidR="00D65014">
        <w:rPr>
          <w:lang w:val="fr-FR"/>
        </w:rPr>
        <w:t>la manifester en Afghanistan si la décision d</w:t>
      </w:r>
      <w:r w:rsidRPr="000B2539" w:rsidR="000B2539">
        <w:rPr>
          <w:lang w:val="fr-FR"/>
        </w:rPr>
        <w:t>’</w:t>
      </w:r>
      <w:r w:rsidRPr="000B2539" w:rsidR="00D65014">
        <w:rPr>
          <w:lang w:val="fr-FR"/>
        </w:rPr>
        <w:t>éloignement ét</w:t>
      </w:r>
      <w:r w:rsidRPr="000B2539" w:rsidR="00380BC2">
        <w:rPr>
          <w:lang w:val="fr-FR"/>
        </w:rPr>
        <w:t>ait</w:t>
      </w:r>
      <w:r w:rsidRPr="000B2539" w:rsidR="00D65014">
        <w:rPr>
          <w:lang w:val="fr-FR"/>
        </w:rPr>
        <w:t xml:space="preserve"> mise en œuvre</w:t>
      </w:r>
      <w:r w:rsidRPr="000B2539" w:rsidR="00187FC0">
        <w:rPr>
          <w:lang w:val="fr-FR"/>
        </w:rPr>
        <w:t xml:space="preserve">. </w:t>
      </w:r>
      <w:r w:rsidRPr="000B2539" w:rsidR="00002268">
        <w:rPr>
          <w:lang w:val="fr-FR"/>
        </w:rPr>
        <w:t>L</w:t>
      </w:r>
      <w:r w:rsidRPr="000B2539" w:rsidR="002B143D">
        <w:rPr>
          <w:lang w:val="fr-FR"/>
        </w:rPr>
        <w:t>e tribunal s</w:t>
      </w:r>
      <w:r w:rsidRPr="000B2539" w:rsidR="000B2539">
        <w:rPr>
          <w:lang w:val="fr-FR"/>
        </w:rPr>
        <w:t>’</w:t>
      </w:r>
      <w:r w:rsidRPr="000B2539" w:rsidR="002B143D">
        <w:rPr>
          <w:lang w:val="fr-FR"/>
        </w:rPr>
        <w:t xml:space="preserve">est contenté </w:t>
      </w:r>
      <w:r w:rsidRPr="000B2539" w:rsidR="008976EE">
        <w:rPr>
          <w:lang w:val="fr-FR"/>
        </w:rPr>
        <w:t>de présumer</w:t>
      </w:r>
      <w:r w:rsidRPr="000B2539" w:rsidR="00B7044E">
        <w:rPr>
          <w:lang w:val="fr-FR"/>
        </w:rPr>
        <w:t>,</w:t>
      </w:r>
      <w:r w:rsidRPr="000B2539" w:rsidR="00B82492">
        <w:rPr>
          <w:lang w:val="fr-FR"/>
        </w:rPr>
        <w:t xml:space="preserve"> de manière générale</w:t>
      </w:r>
      <w:r w:rsidRPr="000B2539" w:rsidR="00B7044E">
        <w:rPr>
          <w:lang w:val="fr-FR"/>
        </w:rPr>
        <w:t>,</w:t>
      </w:r>
      <w:r w:rsidRPr="000B2539" w:rsidR="002B143D">
        <w:rPr>
          <w:lang w:val="fr-FR"/>
        </w:rPr>
        <w:t xml:space="preserve"> que </w:t>
      </w:r>
      <w:r w:rsidRPr="000B2539" w:rsidR="00B31E24">
        <w:rPr>
          <w:lang w:val="fr-FR"/>
        </w:rPr>
        <w:t>le requérant</w:t>
      </w:r>
      <w:r w:rsidRPr="000B2539" w:rsidR="002B143D">
        <w:rPr>
          <w:lang w:val="fr-FR"/>
        </w:rPr>
        <w:t xml:space="preserve"> ne rencontrerait aucun problème auprès de ses oncles</w:t>
      </w:r>
      <w:r w:rsidRPr="000B2539" w:rsidR="00F814ED">
        <w:rPr>
          <w:lang w:val="fr-FR"/>
        </w:rPr>
        <w:t xml:space="preserve"> et cousins</w:t>
      </w:r>
      <w:r w:rsidRPr="000B2539" w:rsidR="002B143D">
        <w:rPr>
          <w:lang w:val="fr-FR"/>
        </w:rPr>
        <w:t xml:space="preserve"> à Kaboul</w:t>
      </w:r>
      <w:r w:rsidRPr="000B2539" w:rsidR="00DA4375">
        <w:rPr>
          <w:lang w:val="fr-FR"/>
        </w:rPr>
        <w:t>,</w:t>
      </w:r>
      <w:r w:rsidRPr="000B2539" w:rsidR="002B143D">
        <w:rPr>
          <w:lang w:val="fr-FR"/>
        </w:rPr>
        <w:t xml:space="preserve"> </w:t>
      </w:r>
      <w:r w:rsidRPr="000B2539" w:rsidR="00434B80">
        <w:rPr>
          <w:lang w:val="fr-FR"/>
        </w:rPr>
        <w:t>étant donné</w:t>
      </w:r>
      <w:r w:rsidRPr="000B2539" w:rsidR="00382496">
        <w:rPr>
          <w:lang w:val="fr-FR"/>
        </w:rPr>
        <w:t xml:space="preserve"> </w:t>
      </w:r>
      <w:r w:rsidRPr="000B2539" w:rsidR="000F02BC">
        <w:rPr>
          <w:lang w:val="fr-FR"/>
        </w:rPr>
        <w:t>qu</w:t>
      </w:r>
      <w:r w:rsidRPr="000B2539" w:rsidR="000B2539">
        <w:rPr>
          <w:lang w:val="fr-FR"/>
        </w:rPr>
        <w:t>’</w:t>
      </w:r>
      <w:r w:rsidRPr="000B2539" w:rsidR="000F02BC">
        <w:rPr>
          <w:lang w:val="fr-FR"/>
        </w:rPr>
        <w:t>il</w:t>
      </w:r>
      <w:r w:rsidRPr="000B2539" w:rsidR="00382496">
        <w:rPr>
          <w:lang w:val="fr-FR"/>
        </w:rPr>
        <w:t xml:space="preserve"> avait </w:t>
      </w:r>
      <w:r w:rsidRPr="000B2539" w:rsidR="000F02BC">
        <w:rPr>
          <w:lang w:val="fr-FR"/>
        </w:rPr>
        <w:t xml:space="preserve">seulement </w:t>
      </w:r>
      <w:r w:rsidRPr="000B2539" w:rsidR="00382496">
        <w:rPr>
          <w:lang w:val="fr-FR"/>
        </w:rPr>
        <w:t>extériorisé ses croyances avec ses proches les plus intimes</w:t>
      </w:r>
      <w:r w:rsidRPr="000B2539" w:rsidR="00E27A95">
        <w:rPr>
          <w:lang w:val="fr-FR"/>
        </w:rPr>
        <w:t>,</w:t>
      </w:r>
      <w:r w:rsidRPr="000B2539" w:rsidR="000F02BC">
        <w:rPr>
          <w:lang w:val="fr-FR"/>
        </w:rPr>
        <w:t xml:space="preserve"> dont ne font pas partie </w:t>
      </w:r>
      <w:r w:rsidRPr="000B2539" w:rsidR="00A96F40">
        <w:rPr>
          <w:lang w:val="fr-FR"/>
        </w:rPr>
        <w:t>les</w:t>
      </w:r>
      <w:r w:rsidRPr="000B2539" w:rsidR="00F16EC1">
        <w:rPr>
          <w:lang w:val="fr-FR"/>
        </w:rPr>
        <w:t>dits oncles et cousins</w:t>
      </w:r>
      <w:r w:rsidRPr="000B2539" w:rsidR="000F02BC">
        <w:rPr>
          <w:lang w:val="fr-FR"/>
        </w:rPr>
        <w:t xml:space="preserve"> au vu du contexte décrit</w:t>
      </w:r>
      <w:r w:rsidRPr="000B2539" w:rsidR="00AE595F">
        <w:rPr>
          <w:lang w:val="fr-FR"/>
        </w:rPr>
        <w:t xml:space="preserve"> (voir notamment paragraphe 3</w:t>
      </w:r>
      <w:r w:rsidRPr="000B2539" w:rsidR="009B0923">
        <w:rPr>
          <w:lang w:val="fr-FR"/>
        </w:rPr>
        <w:t>1</w:t>
      </w:r>
      <w:r w:rsidRPr="000B2539" w:rsidR="00AE595F">
        <w:rPr>
          <w:lang w:val="fr-FR"/>
        </w:rPr>
        <w:t>)</w:t>
      </w:r>
      <w:r w:rsidRPr="000B2539" w:rsidR="000F02BC">
        <w:rPr>
          <w:lang w:val="fr-FR"/>
        </w:rPr>
        <w:t>.</w:t>
      </w:r>
      <w:r w:rsidRPr="000B2539" w:rsidR="00FA6308">
        <w:rPr>
          <w:lang w:val="fr-FR"/>
        </w:rPr>
        <w:t xml:space="preserve"> </w:t>
      </w:r>
      <w:r w:rsidRPr="000B2539" w:rsidR="00E27A95">
        <w:rPr>
          <w:lang w:val="fr-FR"/>
        </w:rPr>
        <w:t>En d</w:t>
      </w:r>
      <w:r w:rsidRPr="000B2539" w:rsidR="000B2539">
        <w:rPr>
          <w:lang w:val="fr-FR"/>
        </w:rPr>
        <w:t>’</w:t>
      </w:r>
      <w:r w:rsidRPr="000B2539" w:rsidR="00E27A95">
        <w:rPr>
          <w:lang w:val="fr-FR"/>
        </w:rPr>
        <w:t xml:space="preserve">autres termes, le retour ne poserait pas de problème, dans la mesure </w:t>
      </w:r>
      <w:r w:rsidRPr="000B2539" w:rsidR="007C39DF">
        <w:rPr>
          <w:lang w:val="fr-FR"/>
        </w:rPr>
        <w:t>où</w:t>
      </w:r>
      <w:r w:rsidRPr="000B2539" w:rsidR="00E27A95">
        <w:rPr>
          <w:lang w:val="fr-FR"/>
        </w:rPr>
        <w:t xml:space="preserve"> la famille du requérant à Kaboul </w:t>
      </w:r>
      <w:r w:rsidRPr="000B2539" w:rsidR="005940AC">
        <w:rPr>
          <w:lang w:val="fr-FR"/>
        </w:rPr>
        <w:t>n</w:t>
      </w:r>
      <w:r w:rsidRPr="000B2539" w:rsidR="000B2539">
        <w:rPr>
          <w:lang w:val="fr-FR"/>
        </w:rPr>
        <w:t>’</w:t>
      </w:r>
      <w:r w:rsidRPr="000B2539" w:rsidR="005940AC">
        <w:rPr>
          <w:lang w:val="fr-FR"/>
        </w:rPr>
        <w:t>est pas au courant de</w:t>
      </w:r>
      <w:r w:rsidRPr="000B2539" w:rsidR="00E27A95">
        <w:rPr>
          <w:lang w:val="fr-FR"/>
        </w:rPr>
        <w:t xml:space="preserve"> sa conversion.</w:t>
      </w:r>
    </w:p>
    <w:p w:rsidRPr="000B2539" w:rsidR="00E34F00" w:rsidP="000B2539" w:rsidRDefault="00FF013B" w14:paraId="39450697"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53</w:t>
      </w:r>
      <w:r w:rsidRPr="000B2539">
        <w:rPr>
          <w:lang w:val="fr-FR"/>
        </w:rPr>
        <w:fldChar w:fldCharType="end"/>
      </w:r>
      <w:r w:rsidRPr="000B2539">
        <w:rPr>
          <w:lang w:val="fr-FR"/>
        </w:rPr>
        <w:t>.  De l</w:t>
      </w:r>
      <w:r w:rsidRPr="000B2539" w:rsidR="000B2539">
        <w:rPr>
          <w:lang w:val="fr-FR"/>
        </w:rPr>
        <w:t>’</w:t>
      </w:r>
      <w:r w:rsidRPr="000B2539">
        <w:rPr>
          <w:lang w:val="fr-FR"/>
        </w:rPr>
        <w:t>opinion de la Cour, cette argumentation</w:t>
      </w:r>
      <w:r w:rsidRPr="000B2539" w:rsidR="001912FC">
        <w:rPr>
          <w:lang w:val="fr-FR"/>
        </w:rPr>
        <w:t>, qui apparaît pour le moins contradictoire,</w:t>
      </w:r>
      <w:r w:rsidRPr="000B2539" w:rsidR="001425CF">
        <w:rPr>
          <w:lang w:val="fr-FR"/>
        </w:rPr>
        <w:t xml:space="preserve"> ne relève pas d</w:t>
      </w:r>
      <w:r w:rsidRPr="000B2539" w:rsidR="000B2539">
        <w:rPr>
          <w:lang w:val="fr-FR"/>
        </w:rPr>
        <w:t>’</w:t>
      </w:r>
      <w:r w:rsidRPr="000B2539" w:rsidR="001425CF">
        <w:rPr>
          <w:lang w:val="fr-FR"/>
        </w:rPr>
        <w:t>un examen rigoureux et approfondi des circonstances du cas particulier</w:t>
      </w:r>
      <w:r w:rsidRPr="000B2539" w:rsidR="00030F23">
        <w:rPr>
          <w:lang w:val="fr-FR"/>
        </w:rPr>
        <w:t>.</w:t>
      </w:r>
    </w:p>
    <w:p w:rsidRPr="000B2539" w:rsidR="004E26E5" w:rsidP="000B2539" w:rsidRDefault="00321F82" w14:paraId="281A92AB"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54</w:t>
      </w:r>
      <w:r w:rsidRPr="000B2539">
        <w:rPr>
          <w:lang w:val="fr-FR"/>
        </w:rPr>
        <w:fldChar w:fldCharType="end"/>
      </w:r>
      <w:r w:rsidRPr="000B2539">
        <w:rPr>
          <w:lang w:val="fr-FR"/>
        </w:rPr>
        <w:t>.  </w:t>
      </w:r>
      <w:r w:rsidRPr="000B2539" w:rsidR="007C771B">
        <w:rPr>
          <w:lang w:val="fr-FR"/>
        </w:rPr>
        <w:t>Le dossier ne contient aucun élément indiquant que le requérant aurait été interrogé au sujet de la manière dont il</w:t>
      </w:r>
      <w:r w:rsidRPr="000B2539" w:rsidR="004F42A3">
        <w:rPr>
          <w:lang w:val="fr-FR"/>
        </w:rPr>
        <w:t xml:space="preserve"> vivait sa foi</w:t>
      </w:r>
      <w:r w:rsidRPr="000B2539" w:rsidR="00E643A6">
        <w:rPr>
          <w:lang w:val="fr-FR"/>
        </w:rPr>
        <w:t xml:space="preserve"> en Suisse</w:t>
      </w:r>
      <w:r w:rsidRPr="000B2539" w:rsidR="00030F23">
        <w:rPr>
          <w:lang w:val="fr-FR"/>
        </w:rPr>
        <w:t xml:space="preserve"> depuis son baptême</w:t>
      </w:r>
      <w:r w:rsidRPr="000B2539" w:rsidR="004F42A3">
        <w:rPr>
          <w:lang w:val="fr-FR"/>
        </w:rPr>
        <w:t xml:space="preserve"> et</w:t>
      </w:r>
      <w:r w:rsidRPr="000B2539" w:rsidR="007C771B">
        <w:rPr>
          <w:lang w:val="fr-FR"/>
        </w:rPr>
        <w:t xml:space="preserve"> pourrait </w:t>
      </w:r>
      <w:r w:rsidRPr="000B2539" w:rsidR="004F42A3">
        <w:rPr>
          <w:lang w:val="fr-FR"/>
        </w:rPr>
        <w:t>continuer à la vivre</w:t>
      </w:r>
      <w:r w:rsidRPr="000B2539" w:rsidR="007C771B">
        <w:rPr>
          <w:lang w:val="fr-FR"/>
        </w:rPr>
        <w:t xml:space="preserve"> en Afghanistan, en particulier à Kaboul, où il n</w:t>
      </w:r>
      <w:r w:rsidRPr="000B2539" w:rsidR="000B2539">
        <w:rPr>
          <w:lang w:val="fr-FR"/>
        </w:rPr>
        <w:t>’</w:t>
      </w:r>
      <w:r w:rsidRPr="000B2539" w:rsidR="007C771B">
        <w:rPr>
          <w:lang w:val="fr-FR"/>
        </w:rPr>
        <w:t>a</w:t>
      </w:r>
      <w:r w:rsidRPr="000B2539" w:rsidR="004E26E5">
        <w:rPr>
          <w:lang w:val="fr-FR"/>
        </w:rPr>
        <w:t xml:space="preserve"> </w:t>
      </w:r>
      <w:r w:rsidRPr="000B2539" w:rsidR="007C771B">
        <w:rPr>
          <w:lang w:val="fr-FR"/>
        </w:rPr>
        <w:t>jamais vécu et conteste pouvoir se reconstruire un avenir.</w:t>
      </w:r>
      <w:r w:rsidRPr="000B2539" w:rsidR="004E26E5">
        <w:rPr>
          <w:lang w:val="fr-FR"/>
        </w:rPr>
        <w:t xml:space="preserve"> </w:t>
      </w:r>
      <w:r w:rsidRPr="000B2539" w:rsidR="004B425F">
        <w:rPr>
          <w:lang w:val="fr-FR"/>
        </w:rPr>
        <w:t>Or, a</w:t>
      </w:r>
      <w:r w:rsidRPr="000B2539" w:rsidR="004E26E5">
        <w:rPr>
          <w:lang w:val="fr-FR"/>
        </w:rPr>
        <w:t>rrivant à une conclusion différente que le SEM sur la question de la conversion, le Tribunal administratif fédéral se devait d</w:t>
      </w:r>
      <w:r w:rsidRPr="000B2539" w:rsidR="000B2539">
        <w:rPr>
          <w:lang w:val="fr-FR"/>
        </w:rPr>
        <w:t>’</w:t>
      </w:r>
      <w:r w:rsidRPr="000B2539" w:rsidR="004E26E5">
        <w:rPr>
          <w:lang w:val="fr-FR"/>
        </w:rPr>
        <w:t>instruire la cause sur ce</w:t>
      </w:r>
      <w:r w:rsidRPr="000B2539" w:rsidR="004F42A3">
        <w:rPr>
          <w:lang w:val="fr-FR"/>
        </w:rPr>
        <w:t>s</w:t>
      </w:r>
      <w:r w:rsidRPr="000B2539" w:rsidR="004E26E5">
        <w:rPr>
          <w:lang w:val="fr-FR"/>
        </w:rPr>
        <w:t xml:space="preserve"> point</w:t>
      </w:r>
      <w:r w:rsidRPr="000B2539" w:rsidR="004F42A3">
        <w:rPr>
          <w:lang w:val="fr-FR"/>
        </w:rPr>
        <w:t>s</w:t>
      </w:r>
      <w:r w:rsidRPr="000B2539" w:rsidR="00473CDC">
        <w:rPr>
          <w:lang w:val="fr-FR"/>
        </w:rPr>
        <w:t xml:space="preserve">, par exemple </w:t>
      </w:r>
      <w:r w:rsidRPr="000B2539" w:rsidR="00A2442F">
        <w:rPr>
          <w:lang w:val="fr-FR"/>
        </w:rPr>
        <w:t>par le biais d</w:t>
      </w:r>
      <w:r w:rsidRPr="000B2539" w:rsidR="000B2539">
        <w:rPr>
          <w:lang w:val="fr-FR"/>
        </w:rPr>
        <w:t>’</w:t>
      </w:r>
      <w:r w:rsidRPr="000B2539" w:rsidR="00A2442F">
        <w:rPr>
          <w:lang w:val="fr-FR"/>
        </w:rPr>
        <w:t>un renvoi</w:t>
      </w:r>
      <w:r w:rsidRPr="000B2539" w:rsidR="00473CDC">
        <w:rPr>
          <w:lang w:val="fr-FR"/>
        </w:rPr>
        <w:t xml:space="preserve"> à l</w:t>
      </w:r>
      <w:r w:rsidRPr="000B2539" w:rsidR="000B2539">
        <w:rPr>
          <w:lang w:val="fr-FR"/>
        </w:rPr>
        <w:t>’</w:t>
      </w:r>
      <w:r w:rsidRPr="000B2539" w:rsidR="00473CDC">
        <w:rPr>
          <w:lang w:val="fr-FR"/>
        </w:rPr>
        <w:t xml:space="preserve">autorité de première instance </w:t>
      </w:r>
      <w:r w:rsidRPr="000B2539" w:rsidR="004B425F">
        <w:rPr>
          <w:lang w:val="fr-FR"/>
        </w:rPr>
        <w:t xml:space="preserve">ou en soumettant au requérant une liste de questions notamment </w:t>
      </w:r>
      <w:r w:rsidRPr="000B2539" w:rsidR="00473CDC">
        <w:rPr>
          <w:lang w:val="fr-FR"/>
        </w:rPr>
        <w:t>sur sa façon d</w:t>
      </w:r>
      <w:r w:rsidRPr="000B2539" w:rsidR="000B2539">
        <w:rPr>
          <w:lang w:val="fr-FR"/>
        </w:rPr>
        <w:t>’</w:t>
      </w:r>
      <w:r w:rsidRPr="000B2539" w:rsidR="00473CDC">
        <w:rPr>
          <w:lang w:val="fr-FR"/>
        </w:rPr>
        <w:t xml:space="preserve">exprimer sa foi </w:t>
      </w:r>
      <w:r w:rsidRPr="000B2539" w:rsidR="00381CB1">
        <w:rPr>
          <w:lang w:val="fr-FR"/>
        </w:rPr>
        <w:t>depuis son baptême</w:t>
      </w:r>
      <w:r w:rsidRPr="000B2539" w:rsidR="00C91E31">
        <w:rPr>
          <w:lang w:val="fr-FR"/>
        </w:rPr>
        <w:t xml:space="preserve"> en Suisse</w:t>
      </w:r>
      <w:r w:rsidRPr="000B2539" w:rsidR="00473CDC">
        <w:rPr>
          <w:lang w:val="fr-FR"/>
        </w:rPr>
        <w:t xml:space="preserve"> et </w:t>
      </w:r>
      <w:r w:rsidRPr="000B2539" w:rsidR="00461CE6">
        <w:rPr>
          <w:lang w:val="fr-FR"/>
        </w:rPr>
        <w:t xml:space="preserve">sur </w:t>
      </w:r>
      <w:r w:rsidRPr="000B2539" w:rsidR="009F5A85">
        <w:rPr>
          <w:lang w:val="fr-FR"/>
        </w:rPr>
        <w:t>son intention</w:t>
      </w:r>
      <w:r w:rsidRPr="000B2539" w:rsidR="00473CDC">
        <w:rPr>
          <w:lang w:val="fr-FR"/>
        </w:rPr>
        <w:t xml:space="preserve"> de l</w:t>
      </w:r>
      <w:r w:rsidRPr="000B2539" w:rsidR="000B2539">
        <w:rPr>
          <w:lang w:val="fr-FR"/>
        </w:rPr>
        <w:t>’</w:t>
      </w:r>
      <w:r w:rsidRPr="000B2539" w:rsidR="00DE71CF">
        <w:rPr>
          <w:lang w:val="fr-FR"/>
        </w:rPr>
        <w:t>exercer e</w:t>
      </w:r>
      <w:r w:rsidRPr="000B2539" w:rsidR="00473CDC">
        <w:rPr>
          <w:lang w:val="fr-FR"/>
        </w:rPr>
        <w:t>n Afghanistan</w:t>
      </w:r>
      <w:r w:rsidRPr="000B2539" w:rsidR="004E26E5">
        <w:rPr>
          <w:lang w:val="fr-FR"/>
        </w:rPr>
        <w:t>.</w:t>
      </w:r>
      <w:r w:rsidRPr="000B2539" w:rsidR="007C771B">
        <w:rPr>
          <w:lang w:val="fr-FR"/>
        </w:rPr>
        <w:t xml:space="preserve"> </w:t>
      </w:r>
      <w:r w:rsidRPr="000B2539" w:rsidR="004F42A3">
        <w:rPr>
          <w:lang w:val="fr-FR"/>
        </w:rPr>
        <w:t>Tel n</w:t>
      </w:r>
      <w:r w:rsidRPr="000B2539" w:rsidR="000B2539">
        <w:rPr>
          <w:lang w:val="fr-FR"/>
        </w:rPr>
        <w:t>’</w:t>
      </w:r>
      <w:r w:rsidRPr="000B2539" w:rsidR="00A2442F">
        <w:rPr>
          <w:lang w:val="fr-FR"/>
        </w:rPr>
        <w:t>a cependan</w:t>
      </w:r>
      <w:r w:rsidRPr="000B2539" w:rsidR="00381CB1">
        <w:rPr>
          <w:lang w:val="fr-FR"/>
        </w:rPr>
        <w:t>t pas été le cas, l</w:t>
      </w:r>
      <w:r w:rsidRPr="000B2539" w:rsidR="000B2539">
        <w:rPr>
          <w:lang w:val="fr-FR"/>
        </w:rPr>
        <w:t>’</w:t>
      </w:r>
      <w:r w:rsidRPr="000B2539" w:rsidR="00381CB1">
        <w:rPr>
          <w:lang w:val="fr-FR"/>
        </w:rPr>
        <w:t>arrêt du 21 </w:t>
      </w:r>
      <w:r w:rsidRPr="000B2539" w:rsidR="00A2442F">
        <w:rPr>
          <w:lang w:val="fr-FR"/>
        </w:rPr>
        <w:t xml:space="preserve">octobre 2017 étant </w:t>
      </w:r>
      <w:r w:rsidRPr="000B2539" w:rsidR="00780831">
        <w:rPr>
          <w:lang w:val="fr-FR"/>
        </w:rPr>
        <w:t>muet sur le</w:t>
      </w:r>
      <w:r w:rsidRPr="000B2539" w:rsidR="00CE3CEE">
        <w:rPr>
          <w:lang w:val="fr-FR"/>
        </w:rPr>
        <w:t xml:space="preserve"> sujet (</w:t>
      </w:r>
      <w:r w:rsidRPr="000B2539" w:rsidR="00CE3CEE">
        <w:rPr>
          <w:i/>
          <w:iCs/>
          <w:lang w:val="fr-FR"/>
        </w:rPr>
        <w:t>a contrario</w:t>
      </w:r>
      <w:r w:rsidRPr="000B2539" w:rsidR="00CE3CEE">
        <w:rPr>
          <w:lang w:val="fr-FR"/>
        </w:rPr>
        <w:t xml:space="preserve">, voir </w:t>
      </w:r>
      <w:r w:rsidRPr="000B2539" w:rsidR="00CE3CEE">
        <w:rPr>
          <w:i/>
          <w:iCs/>
          <w:lang w:val="fr-FR"/>
        </w:rPr>
        <w:t>A. c. Suisse</w:t>
      </w:r>
      <w:r w:rsidRPr="000B2539" w:rsidR="00CE3CEE">
        <w:rPr>
          <w:lang w:val="fr-FR"/>
        </w:rPr>
        <w:t>, n</w:t>
      </w:r>
      <w:r w:rsidRPr="000B2539" w:rsidR="00E34F00">
        <w:rPr>
          <w:vertAlign w:val="superscript"/>
          <w:lang w:val="fr-FR"/>
        </w:rPr>
        <w:t>o</w:t>
      </w:r>
      <w:r w:rsidRPr="000B2539" w:rsidR="00CE3CEE">
        <w:rPr>
          <w:lang w:val="fr-FR"/>
        </w:rPr>
        <w:t> 60342/16, 19 décembre 2017, §§ 43-46, concernant le renvoi d</w:t>
      </w:r>
      <w:r w:rsidRPr="000B2539" w:rsidR="000B2539">
        <w:rPr>
          <w:lang w:val="fr-FR"/>
        </w:rPr>
        <w:t>’</w:t>
      </w:r>
      <w:r w:rsidRPr="000B2539" w:rsidR="00CE3CEE">
        <w:rPr>
          <w:lang w:val="fr-FR"/>
        </w:rPr>
        <w:t>un converti vers l</w:t>
      </w:r>
      <w:r w:rsidRPr="000B2539" w:rsidR="000B2539">
        <w:rPr>
          <w:lang w:val="fr-FR"/>
        </w:rPr>
        <w:t>’</w:t>
      </w:r>
      <w:r w:rsidRPr="000B2539" w:rsidR="00CE3CEE">
        <w:rPr>
          <w:lang w:val="fr-FR"/>
        </w:rPr>
        <w:t>Iran, où l</w:t>
      </w:r>
      <w:r w:rsidRPr="000B2539" w:rsidR="000B2539">
        <w:rPr>
          <w:lang w:val="fr-FR"/>
        </w:rPr>
        <w:t>’</w:t>
      </w:r>
      <w:r w:rsidRPr="000B2539" w:rsidR="00CE3CEE">
        <w:rPr>
          <w:lang w:val="fr-FR"/>
        </w:rPr>
        <w:t>examen effectué par les autorités internes a été considéré comme suffisant par la Cour).</w:t>
      </w:r>
    </w:p>
    <w:p w:rsidRPr="000B2539" w:rsidR="00E34F00" w:rsidP="000B2539" w:rsidRDefault="00D02569" w14:paraId="1E796C5C"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55</w:t>
      </w:r>
      <w:r w:rsidRPr="000B2539">
        <w:rPr>
          <w:lang w:val="fr-FR"/>
        </w:rPr>
        <w:fldChar w:fldCharType="end"/>
      </w:r>
      <w:r w:rsidRPr="000B2539">
        <w:rPr>
          <w:lang w:val="fr-FR"/>
        </w:rPr>
        <w:t>.  </w:t>
      </w:r>
      <w:r w:rsidRPr="000B2539" w:rsidR="00E468D0">
        <w:rPr>
          <w:lang w:val="fr-FR"/>
        </w:rPr>
        <w:t>P</w:t>
      </w:r>
      <w:r w:rsidRPr="000B2539" w:rsidR="007C771B">
        <w:rPr>
          <w:lang w:val="fr-FR"/>
        </w:rPr>
        <w:t>our la Cour, l</w:t>
      </w:r>
      <w:r w:rsidRPr="000B2539" w:rsidR="000B2539">
        <w:rPr>
          <w:lang w:val="fr-FR"/>
        </w:rPr>
        <w:t>’</w:t>
      </w:r>
      <w:r w:rsidRPr="000B2539" w:rsidR="007C771B">
        <w:rPr>
          <w:lang w:val="fr-FR"/>
        </w:rPr>
        <w:t xml:space="preserve">explication du </w:t>
      </w:r>
      <w:r w:rsidRPr="000B2539" w:rsidR="009F4343">
        <w:rPr>
          <w:lang w:val="fr-FR"/>
        </w:rPr>
        <w:t>Tribunal administratif fédéral</w:t>
      </w:r>
      <w:r w:rsidRPr="000B2539" w:rsidR="007C771B">
        <w:rPr>
          <w:lang w:val="fr-FR"/>
        </w:rPr>
        <w:t xml:space="preserve"> selon laquelle le renvoi du requérant à Kaboul ne serait pas problématique </w:t>
      </w:r>
      <w:r w:rsidRPr="000B2539" w:rsidR="00A83191">
        <w:rPr>
          <w:lang w:val="fr-FR"/>
        </w:rPr>
        <w:t xml:space="preserve">parce </w:t>
      </w:r>
      <w:r w:rsidRPr="000B2539" w:rsidR="00F553CE">
        <w:rPr>
          <w:lang w:val="fr-FR"/>
        </w:rPr>
        <w:t>qu</w:t>
      </w:r>
      <w:r w:rsidRPr="000B2539" w:rsidR="000B2539">
        <w:rPr>
          <w:lang w:val="fr-FR"/>
        </w:rPr>
        <w:t>’</w:t>
      </w:r>
      <w:r w:rsidRPr="000B2539" w:rsidR="00F553CE">
        <w:rPr>
          <w:lang w:val="fr-FR"/>
        </w:rPr>
        <w:t>il avait partagé ses croyances seulement avec ses proches les plus intimes</w:t>
      </w:r>
      <w:r w:rsidRPr="000B2539" w:rsidR="00A83191">
        <w:rPr>
          <w:lang w:val="fr-FR"/>
        </w:rPr>
        <w:t xml:space="preserve">, </w:t>
      </w:r>
      <w:r w:rsidRPr="000B2539" w:rsidR="00631EF6">
        <w:rPr>
          <w:lang w:val="fr-FR"/>
        </w:rPr>
        <w:t>implique</w:t>
      </w:r>
      <w:r w:rsidRPr="000B2539" w:rsidR="00B82492">
        <w:rPr>
          <w:lang w:val="fr-FR"/>
        </w:rPr>
        <w:t xml:space="preserve"> que</w:t>
      </w:r>
      <w:r w:rsidRPr="000B2539" w:rsidR="00005476">
        <w:rPr>
          <w:lang w:val="fr-FR"/>
        </w:rPr>
        <w:t>,</w:t>
      </w:r>
      <w:r w:rsidRPr="000B2539" w:rsidR="00B82492">
        <w:rPr>
          <w:lang w:val="fr-FR"/>
        </w:rPr>
        <w:t xml:space="preserve"> </w:t>
      </w:r>
      <w:r w:rsidRPr="000B2539" w:rsidR="00005476">
        <w:rPr>
          <w:lang w:val="fr-FR"/>
        </w:rPr>
        <w:t xml:space="preserve">bien que le tribunal ait admis la sincérité de la conversion du requérant, celui-ci </w:t>
      </w:r>
      <w:r w:rsidRPr="000B2539" w:rsidR="000C2F3E">
        <w:rPr>
          <w:lang w:val="fr-FR"/>
        </w:rPr>
        <w:t>serait à son retour</w:t>
      </w:r>
      <w:r w:rsidRPr="000B2539" w:rsidR="00FF013B">
        <w:rPr>
          <w:lang w:val="fr-FR"/>
        </w:rPr>
        <w:t xml:space="preserve"> contraint de</w:t>
      </w:r>
      <w:r w:rsidRPr="000B2539" w:rsidR="00005476">
        <w:rPr>
          <w:lang w:val="fr-FR"/>
        </w:rPr>
        <w:t xml:space="preserve"> modifier son comportement social de manière à cantonner sa nouvelle foi dans le domaine strictement privé.</w:t>
      </w:r>
      <w:r w:rsidRPr="000B2539" w:rsidR="00767412">
        <w:rPr>
          <w:lang w:val="fr-FR"/>
        </w:rPr>
        <w:t xml:space="preserve"> </w:t>
      </w:r>
      <w:r w:rsidRPr="000B2539" w:rsidR="00233D58">
        <w:rPr>
          <w:lang w:val="fr-FR"/>
        </w:rPr>
        <w:t>I</w:t>
      </w:r>
      <w:r w:rsidRPr="000B2539" w:rsidR="00CD6196">
        <w:rPr>
          <w:lang w:val="fr-FR"/>
        </w:rPr>
        <w:t xml:space="preserve">l </w:t>
      </w:r>
      <w:r w:rsidRPr="000B2539" w:rsidR="00767412">
        <w:rPr>
          <w:lang w:val="fr-FR"/>
        </w:rPr>
        <w:t>ressort clairement des so</w:t>
      </w:r>
      <w:r w:rsidRPr="000B2539" w:rsidR="00D848B5">
        <w:rPr>
          <w:lang w:val="fr-FR"/>
        </w:rPr>
        <w:t>urces consultées qu</w:t>
      </w:r>
      <w:r w:rsidRPr="000B2539" w:rsidR="000B2539">
        <w:rPr>
          <w:lang w:val="fr-FR"/>
        </w:rPr>
        <w:t>’</w:t>
      </w:r>
      <w:r w:rsidRPr="000B2539" w:rsidR="00D848B5">
        <w:rPr>
          <w:lang w:val="fr-FR"/>
        </w:rPr>
        <w:t xml:space="preserve">un apostat </w:t>
      </w:r>
      <w:r w:rsidRPr="000B2539" w:rsidR="007D2246">
        <w:rPr>
          <w:lang w:val="fr-FR"/>
        </w:rPr>
        <w:t>n</w:t>
      </w:r>
      <w:r w:rsidRPr="000B2539" w:rsidR="000B2539">
        <w:rPr>
          <w:lang w:val="fr-FR"/>
        </w:rPr>
        <w:t>’</w:t>
      </w:r>
      <w:r w:rsidRPr="000B2539" w:rsidR="007D2246">
        <w:rPr>
          <w:lang w:val="fr-FR"/>
        </w:rPr>
        <w:t>est</w:t>
      </w:r>
      <w:r w:rsidRPr="000B2539" w:rsidR="00767412">
        <w:rPr>
          <w:lang w:val="fr-FR"/>
        </w:rPr>
        <w:t xml:space="preserve"> pas </w:t>
      </w:r>
      <w:r w:rsidRPr="000B2539" w:rsidR="00CD6196">
        <w:rPr>
          <w:lang w:val="fr-FR"/>
        </w:rPr>
        <w:t>libre</w:t>
      </w:r>
      <w:r w:rsidRPr="000B2539" w:rsidR="00767412">
        <w:rPr>
          <w:lang w:val="fr-FR"/>
        </w:rPr>
        <w:t xml:space="preserve"> d</w:t>
      </w:r>
      <w:r w:rsidRPr="000B2539" w:rsidR="000B2539">
        <w:rPr>
          <w:lang w:val="fr-FR"/>
        </w:rPr>
        <w:t>’</w:t>
      </w:r>
      <w:r w:rsidRPr="000B2539" w:rsidR="00767412">
        <w:rPr>
          <w:lang w:val="fr-FR"/>
        </w:rPr>
        <w:t xml:space="preserve">exprimer </w:t>
      </w:r>
      <w:r w:rsidRPr="000B2539" w:rsidR="00CD6196">
        <w:rPr>
          <w:lang w:val="fr-FR"/>
        </w:rPr>
        <w:t>ouvertement s</w:t>
      </w:r>
      <w:r w:rsidRPr="000B2539" w:rsidR="00767412">
        <w:rPr>
          <w:lang w:val="fr-FR"/>
        </w:rPr>
        <w:t>es croyances</w:t>
      </w:r>
      <w:r w:rsidRPr="000B2539" w:rsidR="00CD6196">
        <w:rPr>
          <w:lang w:val="fr-FR"/>
        </w:rPr>
        <w:t xml:space="preserve"> en Afghanistan. </w:t>
      </w:r>
      <w:r w:rsidRPr="000B2539" w:rsidR="00233D58">
        <w:rPr>
          <w:lang w:val="fr-FR"/>
        </w:rPr>
        <w:t>L</w:t>
      </w:r>
      <w:r w:rsidRPr="000B2539" w:rsidR="000B2539">
        <w:rPr>
          <w:lang w:val="fr-FR"/>
        </w:rPr>
        <w:t>’</w:t>
      </w:r>
      <w:r w:rsidRPr="000B2539" w:rsidR="00233D58">
        <w:rPr>
          <w:lang w:val="fr-FR"/>
        </w:rPr>
        <w:t xml:space="preserve">intéressé </w:t>
      </w:r>
      <w:r w:rsidRPr="000B2539" w:rsidR="00CD6196">
        <w:rPr>
          <w:lang w:val="fr-FR"/>
        </w:rPr>
        <w:t>serait contraint de</w:t>
      </w:r>
      <w:r w:rsidRPr="000B2539" w:rsidR="00767412">
        <w:rPr>
          <w:lang w:val="fr-FR"/>
        </w:rPr>
        <w:t xml:space="preserve"> vivre </w:t>
      </w:r>
      <w:r w:rsidRPr="000B2539" w:rsidR="00A96F40">
        <w:rPr>
          <w:lang w:val="fr-FR"/>
        </w:rPr>
        <w:t>dans le</w:t>
      </w:r>
      <w:r w:rsidRPr="000B2539" w:rsidR="00767412">
        <w:rPr>
          <w:lang w:val="fr-FR"/>
        </w:rPr>
        <w:t xml:space="preserve"> mensonge et pourrait se voir forcé de renoncer à tout contact avec d</w:t>
      </w:r>
      <w:r w:rsidRPr="000B2539" w:rsidR="000B2539">
        <w:rPr>
          <w:lang w:val="fr-FR"/>
        </w:rPr>
        <w:t>’</w:t>
      </w:r>
      <w:r w:rsidRPr="000B2539" w:rsidR="00767412">
        <w:rPr>
          <w:lang w:val="fr-FR"/>
        </w:rPr>
        <w:t>autres personnes de sa confession par crainte d</w:t>
      </w:r>
      <w:r w:rsidRPr="000B2539" w:rsidR="000B2539">
        <w:rPr>
          <w:lang w:val="fr-FR"/>
        </w:rPr>
        <w:t>’</w:t>
      </w:r>
      <w:r w:rsidRPr="000B2539" w:rsidR="00767412">
        <w:rPr>
          <w:lang w:val="fr-FR"/>
        </w:rPr>
        <w:t>être découvert.</w:t>
      </w:r>
      <w:r w:rsidRPr="000B2539" w:rsidR="00940C61">
        <w:rPr>
          <w:lang w:val="fr-FR"/>
        </w:rPr>
        <w:t xml:space="preserve"> </w:t>
      </w:r>
      <w:r w:rsidRPr="000B2539" w:rsidR="00D848B5">
        <w:rPr>
          <w:lang w:val="fr-FR"/>
        </w:rPr>
        <w:t>Le Tribunal administratif fédéral suisse, dans un jugement de référence publié quelques mois seulement après l</w:t>
      </w:r>
      <w:r w:rsidRPr="000B2539" w:rsidR="000B2539">
        <w:rPr>
          <w:lang w:val="fr-FR"/>
        </w:rPr>
        <w:t>’</w:t>
      </w:r>
      <w:r w:rsidRPr="000B2539" w:rsidR="00D848B5">
        <w:rPr>
          <w:lang w:val="fr-FR"/>
        </w:rPr>
        <w:t xml:space="preserve">arrêt </w:t>
      </w:r>
      <w:r w:rsidRPr="000B2539" w:rsidR="00CD6196">
        <w:rPr>
          <w:lang w:val="fr-FR"/>
        </w:rPr>
        <w:t>rendu dans la présente affaire</w:t>
      </w:r>
      <w:r w:rsidRPr="000B2539" w:rsidR="00D848B5">
        <w:rPr>
          <w:lang w:val="fr-FR"/>
        </w:rPr>
        <w:t>, a d</w:t>
      </w:r>
      <w:r w:rsidRPr="000B2539" w:rsidR="000B2539">
        <w:rPr>
          <w:lang w:val="fr-FR"/>
        </w:rPr>
        <w:t>’</w:t>
      </w:r>
      <w:r w:rsidRPr="000B2539" w:rsidR="00D848B5">
        <w:rPr>
          <w:lang w:val="fr-FR"/>
        </w:rPr>
        <w:t>ailleurs lui-même concédé que la dissimulation et la négation quotidiennes de convictions intimes dans le contexte de la société afghane conservatrice pouvaient</w:t>
      </w:r>
      <w:r w:rsidRPr="000B2539" w:rsidR="00F07031">
        <w:rPr>
          <w:lang w:val="fr-FR"/>
        </w:rPr>
        <w:t>, dans certains cas,</w:t>
      </w:r>
      <w:r w:rsidRPr="000B2539" w:rsidR="00D848B5">
        <w:rPr>
          <w:lang w:val="fr-FR"/>
        </w:rPr>
        <w:t xml:space="preserve"> être qualifiées de pression psychique insupportable (paragraphe 2</w:t>
      </w:r>
      <w:r w:rsidRPr="000B2539" w:rsidR="00D06E70">
        <w:rPr>
          <w:lang w:val="fr-FR"/>
        </w:rPr>
        <w:t>2</w:t>
      </w:r>
      <w:r w:rsidRPr="000B2539" w:rsidR="00E643A6">
        <w:rPr>
          <w:lang w:val="fr-FR"/>
        </w:rPr>
        <w:t xml:space="preserve"> ci</w:t>
      </w:r>
      <w:r w:rsidRPr="000B2539" w:rsidR="004563B9">
        <w:rPr>
          <w:lang w:val="fr-FR"/>
        </w:rPr>
        <w:noBreakHyphen/>
      </w:r>
      <w:r w:rsidRPr="000B2539" w:rsidR="00E643A6">
        <w:rPr>
          <w:lang w:val="fr-FR"/>
        </w:rPr>
        <w:t>dessus</w:t>
      </w:r>
      <w:r w:rsidRPr="000B2539" w:rsidR="00D848B5">
        <w:rPr>
          <w:lang w:val="fr-FR"/>
        </w:rPr>
        <w:t>).</w:t>
      </w:r>
      <w:r w:rsidRPr="000B2539" w:rsidR="004E26E5">
        <w:rPr>
          <w:lang w:val="fr-FR"/>
        </w:rPr>
        <w:t xml:space="preserve"> </w:t>
      </w:r>
      <w:r w:rsidRPr="000B2539" w:rsidR="00EA1F76">
        <w:rPr>
          <w:lang w:val="fr-FR"/>
        </w:rPr>
        <w:t xml:space="preserve">Cela étant, </w:t>
      </w:r>
      <w:r w:rsidRPr="000B2539" w:rsidR="00E468D0">
        <w:rPr>
          <w:lang w:val="fr-FR"/>
        </w:rPr>
        <w:t xml:space="preserve">le </w:t>
      </w:r>
      <w:r w:rsidRPr="000B2539" w:rsidR="009B0923">
        <w:rPr>
          <w:lang w:val="fr-FR"/>
        </w:rPr>
        <w:t>tribunal</w:t>
      </w:r>
      <w:r w:rsidRPr="000B2539" w:rsidR="00E468D0">
        <w:rPr>
          <w:lang w:val="fr-FR"/>
        </w:rPr>
        <w:t xml:space="preserve"> ne pouvait, sans préalablement </w:t>
      </w:r>
      <w:r w:rsidRPr="000B2539" w:rsidR="00130CF9">
        <w:rPr>
          <w:lang w:val="fr-FR"/>
        </w:rPr>
        <w:t>chercher</w:t>
      </w:r>
      <w:r w:rsidRPr="000B2539" w:rsidR="00E468D0">
        <w:rPr>
          <w:lang w:val="fr-FR"/>
        </w:rPr>
        <w:t xml:space="preserve"> à savoir comment le requérant allait pratiquer sa nouvelle religion en Afghanistan, exiger de lui qu</w:t>
      </w:r>
      <w:r w:rsidRPr="000B2539" w:rsidR="000B2539">
        <w:rPr>
          <w:lang w:val="fr-FR"/>
        </w:rPr>
        <w:t>’</w:t>
      </w:r>
      <w:r w:rsidRPr="000B2539" w:rsidR="00E468D0">
        <w:rPr>
          <w:lang w:val="fr-FR"/>
        </w:rPr>
        <w:t xml:space="preserve">il </w:t>
      </w:r>
      <w:r w:rsidRPr="000B2539" w:rsidR="00130CF9">
        <w:rPr>
          <w:lang w:val="fr-FR"/>
        </w:rPr>
        <w:t xml:space="preserve">se contente de cacher ses croyances à </w:t>
      </w:r>
      <w:r w:rsidRPr="000B2539" w:rsidR="00D06E70">
        <w:rPr>
          <w:lang w:val="fr-FR"/>
        </w:rPr>
        <w:t xml:space="preserve">Kaboul, étant souligné encore une fois </w:t>
      </w:r>
      <w:r w:rsidRPr="000B2539" w:rsidR="00130CF9">
        <w:rPr>
          <w:lang w:val="fr-FR"/>
        </w:rPr>
        <w:t>que ses oncles censés l</w:t>
      </w:r>
      <w:r w:rsidRPr="000B2539" w:rsidR="000B2539">
        <w:rPr>
          <w:lang w:val="fr-FR"/>
        </w:rPr>
        <w:t>’</w:t>
      </w:r>
      <w:r w:rsidRPr="000B2539" w:rsidR="00130CF9">
        <w:rPr>
          <w:lang w:val="fr-FR"/>
        </w:rPr>
        <w:t>accueillir ne seraient pas au courant de son apostasie.</w:t>
      </w:r>
    </w:p>
    <w:p w:rsidRPr="000B2539" w:rsidR="00505B09" w:rsidP="000B2539" w:rsidRDefault="001A6730" w14:paraId="333ECEC7" w14:textId="77777777">
      <w:pPr>
        <w:pStyle w:val="ECHRPara"/>
        <w:rPr>
          <w:snapToGrid w:val="0"/>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56</w:t>
      </w:r>
      <w:r w:rsidRPr="000B2539">
        <w:rPr>
          <w:lang w:val="fr-FR"/>
        </w:rPr>
        <w:fldChar w:fldCharType="end"/>
      </w:r>
      <w:r w:rsidRPr="000B2539">
        <w:rPr>
          <w:lang w:val="fr-FR"/>
        </w:rPr>
        <w:t>.  </w:t>
      </w:r>
      <w:r w:rsidRPr="000B2539" w:rsidR="004E26E5">
        <w:rPr>
          <w:lang w:val="fr-FR"/>
        </w:rPr>
        <w:t>S</w:t>
      </w:r>
      <w:r w:rsidRPr="000B2539" w:rsidR="000B2539">
        <w:rPr>
          <w:lang w:val="fr-FR"/>
        </w:rPr>
        <w:t>’</w:t>
      </w:r>
      <w:r w:rsidRPr="000B2539" w:rsidR="004E26E5">
        <w:rPr>
          <w:lang w:val="fr-FR"/>
        </w:rPr>
        <w:t>ajoute à ce qui précède que le requérant</w:t>
      </w:r>
      <w:r w:rsidRPr="000B2539" w:rsidR="001D671E">
        <w:rPr>
          <w:lang w:val="fr-FR"/>
        </w:rPr>
        <w:t>, vraisemblablement encore mineur à son départ d</w:t>
      </w:r>
      <w:r w:rsidRPr="000B2539" w:rsidR="000B2539">
        <w:rPr>
          <w:lang w:val="fr-FR"/>
        </w:rPr>
        <w:t>’</w:t>
      </w:r>
      <w:r w:rsidRPr="000B2539" w:rsidR="001D671E">
        <w:rPr>
          <w:lang w:val="fr-FR"/>
        </w:rPr>
        <w:t>Afghanistan,</w:t>
      </w:r>
      <w:r w:rsidRPr="000B2539" w:rsidR="004E26E5">
        <w:rPr>
          <w:lang w:val="fr-FR"/>
        </w:rPr>
        <w:t xml:space="preserve"> fait partie de la communauté </w:t>
      </w:r>
      <w:r w:rsidRPr="000B2539" w:rsidR="007A129C">
        <w:rPr>
          <w:lang w:val="fr-FR"/>
        </w:rPr>
        <w:t>h</w:t>
      </w:r>
      <w:r w:rsidRPr="000B2539" w:rsidR="004E26E5">
        <w:rPr>
          <w:lang w:val="fr-FR"/>
        </w:rPr>
        <w:t>azara, une communauté qui continue à faire face à un certain degré de discrimination, malgré les efforts du gouvernement afghan (</w:t>
      </w:r>
      <w:r w:rsidRPr="000B2539" w:rsidR="004E26E5">
        <w:rPr>
          <w:i/>
          <w:lang w:val="fr-FR"/>
        </w:rPr>
        <w:t>A.M.</w:t>
      </w:r>
      <w:r w:rsidRPr="000B2539" w:rsidR="004563B9">
        <w:rPr>
          <w:i/>
          <w:lang w:val="fr-FR"/>
        </w:rPr>
        <w:t> c. Pays</w:t>
      </w:r>
      <w:r w:rsidRPr="000B2539" w:rsidR="004563B9">
        <w:rPr>
          <w:i/>
          <w:lang w:val="fr-FR"/>
        </w:rPr>
        <w:noBreakHyphen/>
      </w:r>
      <w:r w:rsidRPr="000B2539" w:rsidR="004E26E5">
        <w:rPr>
          <w:i/>
          <w:lang w:val="fr-FR"/>
        </w:rPr>
        <w:t>Bas</w:t>
      </w:r>
      <w:r w:rsidRPr="000B2539" w:rsidR="004E26E5">
        <w:rPr>
          <w:lang w:val="fr-FR"/>
        </w:rPr>
        <w:t>, n</w:t>
      </w:r>
      <w:r w:rsidRPr="000B2539" w:rsidR="004E26E5">
        <w:rPr>
          <w:vertAlign w:val="superscript"/>
          <w:lang w:val="fr-FR"/>
        </w:rPr>
        <w:t>o</w:t>
      </w:r>
      <w:r w:rsidRPr="000B2539" w:rsidR="004E26E5">
        <w:rPr>
          <w:lang w:val="fr-FR"/>
        </w:rPr>
        <w:t> 29094/09</w:t>
      </w:r>
      <w:r w:rsidRPr="000B2539" w:rsidR="004E26E5">
        <w:rPr>
          <w:snapToGrid w:val="0"/>
          <w:lang w:val="fr-FR"/>
        </w:rPr>
        <w:t>, § 86, 5 </w:t>
      </w:r>
      <w:r w:rsidRPr="000B2539" w:rsidR="004E26E5">
        <w:rPr>
          <w:lang w:val="fr-FR"/>
        </w:rPr>
        <w:t>juillet</w:t>
      </w:r>
      <w:r w:rsidRPr="000B2539" w:rsidR="004E26E5">
        <w:rPr>
          <w:snapToGrid w:val="0"/>
          <w:lang w:val="fr-FR"/>
        </w:rPr>
        <w:t> 2016).</w:t>
      </w:r>
      <w:r w:rsidRPr="000B2539" w:rsidR="00F11D03">
        <w:rPr>
          <w:snapToGrid w:val="0"/>
          <w:lang w:val="fr-FR"/>
        </w:rPr>
        <w:t xml:space="preserve"> Même si le requérant </w:t>
      </w:r>
      <w:r w:rsidRPr="000B2539" w:rsidR="009759D6">
        <w:rPr>
          <w:snapToGrid w:val="0"/>
          <w:lang w:val="fr-FR"/>
        </w:rPr>
        <w:t>ne s</w:t>
      </w:r>
      <w:r w:rsidRPr="000B2539" w:rsidR="000B2539">
        <w:rPr>
          <w:snapToGrid w:val="0"/>
          <w:lang w:val="fr-FR"/>
        </w:rPr>
        <w:t>’</w:t>
      </w:r>
      <w:r w:rsidRPr="000B2539" w:rsidR="009759D6">
        <w:rPr>
          <w:snapToGrid w:val="0"/>
          <w:lang w:val="fr-FR"/>
        </w:rPr>
        <w:t xml:space="preserve">est pas spécifiquement prévalu de </w:t>
      </w:r>
      <w:r w:rsidRPr="000B2539" w:rsidR="00F11D03">
        <w:rPr>
          <w:snapToGrid w:val="0"/>
          <w:lang w:val="fr-FR"/>
        </w:rPr>
        <w:t>son origine</w:t>
      </w:r>
      <w:r w:rsidRPr="000B2539" w:rsidR="009759D6">
        <w:rPr>
          <w:snapToGrid w:val="0"/>
          <w:lang w:val="fr-FR"/>
        </w:rPr>
        <w:t xml:space="preserve"> </w:t>
      </w:r>
      <w:r w:rsidRPr="000B2539" w:rsidR="00DC2F92">
        <w:rPr>
          <w:snapToGrid w:val="0"/>
          <w:lang w:val="fr-FR"/>
        </w:rPr>
        <w:t>ethnique</w:t>
      </w:r>
      <w:r w:rsidRPr="000B2539" w:rsidR="00F11D03">
        <w:rPr>
          <w:snapToGrid w:val="0"/>
          <w:lang w:val="fr-FR"/>
        </w:rPr>
        <w:t xml:space="preserve"> à l</w:t>
      </w:r>
      <w:r w:rsidRPr="000B2539" w:rsidR="000B2539">
        <w:rPr>
          <w:snapToGrid w:val="0"/>
          <w:lang w:val="fr-FR"/>
        </w:rPr>
        <w:t>’</w:t>
      </w:r>
      <w:r w:rsidRPr="000B2539" w:rsidR="00F11D03">
        <w:rPr>
          <w:snapToGrid w:val="0"/>
          <w:lang w:val="fr-FR"/>
        </w:rPr>
        <w:t>appui de sa demande d</w:t>
      </w:r>
      <w:r w:rsidRPr="000B2539" w:rsidR="000B2539">
        <w:rPr>
          <w:snapToGrid w:val="0"/>
          <w:lang w:val="fr-FR"/>
        </w:rPr>
        <w:t>’</w:t>
      </w:r>
      <w:r w:rsidRPr="000B2539" w:rsidR="00F11D03">
        <w:rPr>
          <w:snapToGrid w:val="0"/>
          <w:lang w:val="fr-FR"/>
        </w:rPr>
        <w:t>asile</w:t>
      </w:r>
      <w:r w:rsidRPr="000B2539" w:rsidR="004E5AD6">
        <w:rPr>
          <w:snapToGrid w:val="0"/>
          <w:lang w:val="fr-FR"/>
        </w:rPr>
        <w:t>, et que cet élément n</w:t>
      </w:r>
      <w:r w:rsidRPr="000B2539" w:rsidR="000B2539">
        <w:rPr>
          <w:snapToGrid w:val="0"/>
          <w:lang w:val="fr-FR"/>
        </w:rPr>
        <w:t>’</w:t>
      </w:r>
      <w:r w:rsidRPr="000B2539" w:rsidR="004E5AD6">
        <w:rPr>
          <w:snapToGrid w:val="0"/>
          <w:lang w:val="fr-FR"/>
        </w:rPr>
        <w:t>est pas déterminant pour l</w:t>
      </w:r>
      <w:r w:rsidRPr="000B2539" w:rsidR="000B2539">
        <w:rPr>
          <w:snapToGrid w:val="0"/>
          <w:lang w:val="fr-FR"/>
        </w:rPr>
        <w:t>’</w:t>
      </w:r>
      <w:r w:rsidRPr="000B2539" w:rsidR="004E5AD6">
        <w:rPr>
          <w:snapToGrid w:val="0"/>
          <w:lang w:val="fr-FR"/>
        </w:rPr>
        <w:t>issue de la cause</w:t>
      </w:r>
      <w:r w:rsidRPr="000B2539" w:rsidR="00F11D03">
        <w:rPr>
          <w:snapToGrid w:val="0"/>
          <w:lang w:val="fr-FR"/>
        </w:rPr>
        <w:t>, la Cour ne saurai</w:t>
      </w:r>
      <w:r w:rsidRPr="000B2539" w:rsidR="003A64DF">
        <w:rPr>
          <w:snapToGrid w:val="0"/>
          <w:lang w:val="fr-FR"/>
        </w:rPr>
        <w:t xml:space="preserve">t complètement </w:t>
      </w:r>
      <w:r w:rsidRPr="000B2539" w:rsidR="00B92DB0">
        <w:rPr>
          <w:snapToGrid w:val="0"/>
          <w:lang w:val="fr-FR"/>
        </w:rPr>
        <w:t>ignorer</w:t>
      </w:r>
      <w:r w:rsidRPr="000B2539" w:rsidR="00F11D03">
        <w:rPr>
          <w:snapToGrid w:val="0"/>
          <w:lang w:val="fr-FR"/>
        </w:rPr>
        <w:t xml:space="preserve"> </w:t>
      </w:r>
      <w:r w:rsidRPr="000B2539" w:rsidR="00575119">
        <w:rPr>
          <w:snapToGrid w:val="0"/>
          <w:lang w:val="fr-FR"/>
        </w:rPr>
        <w:t>ce</w:t>
      </w:r>
      <w:r w:rsidRPr="000B2539" w:rsidR="00F11D03">
        <w:rPr>
          <w:snapToGrid w:val="0"/>
          <w:lang w:val="fr-FR"/>
        </w:rPr>
        <w:t xml:space="preserve"> fait</w:t>
      </w:r>
      <w:r w:rsidRPr="000B2539" w:rsidR="009759D6">
        <w:rPr>
          <w:snapToGrid w:val="0"/>
          <w:lang w:val="fr-FR"/>
        </w:rPr>
        <w:t xml:space="preserve"> </w:t>
      </w:r>
      <w:r w:rsidRPr="000B2539" w:rsidR="00650C28">
        <w:rPr>
          <w:snapToGrid w:val="0"/>
          <w:lang w:val="fr-FR"/>
        </w:rPr>
        <w:t xml:space="preserve">en rien commenté </w:t>
      </w:r>
      <w:r w:rsidRPr="000B2539" w:rsidR="009759D6">
        <w:rPr>
          <w:snapToGrid w:val="0"/>
          <w:lang w:val="fr-FR"/>
        </w:rPr>
        <w:t>dans les décisions internes</w:t>
      </w:r>
      <w:r w:rsidRPr="000B2539" w:rsidR="00D064E0">
        <w:rPr>
          <w:snapToGrid w:val="0"/>
          <w:lang w:val="fr-FR"/>
        </w:rPr>
        <w:t xml:space="preserve"> (</w:t>
      </w:r>
      <w:r w:rsidRPr="000B2539" w:rsidR="00D064E0">
        <w:rPr>
          <w:i/>
          <w:iCs/>
          <w:snapToGrid w:val="0"/>
          <w:lang w:val="fr-FR"/>
        </w:rPr>
        <w:t>F.G. c. Suède</w:t>
      </w:r>
      <w:r w:rsidRPr="000B2539" w:rsidR="00D064E0">
        <w:rPr>
          <w:snapToGrid w:val="0"/>
          <w:lang w:val="fr-FR"/>
        </w:rPr>
        <w:t xml:space="preserve"> [GC], précité, § 127).</w:t>
      </w:r>
    </w:p>
    <w:p w:rsidRPr="000B2539" w:rsidR="00D55763" w:rsidP="000B2539" w:rsidRDefault="00D55763" w14:paraId="0B8F7B78" w14:textId="77777777">
      <w:pPr>
        <w:pStyle w:val="ECHRPara"/>
        <w:rPr>
          <w:snapToGrid w:val="0"/>
          <w:lang w:val="fr-FR"/>
        </w:rPr>
      </w:pPr>
      <w:r w:rsidRPr="000B2539">
        <w:rPr>
          <w:snapToGrid w:val="0"/>
          <w:lang w:val="fr-FR"/>
        </w:rPr>
        <w:fldChar w:fldCharType="begin"/>
      </w:r>
      <w:r w:rsidRPr="000B2539">
        <w:rPr>
          <w:snapToGrid w:val="0"/>
          <w:lang w:val="fr-FR"/>
        </w:rPr>
        <w:instrText xml:space="preserve"> SEQ level0 \*arabic </w:instrText>
      </w:r>
      <w:r w:rsidRPr="000B2539">
        <w:rPr>
          <w:snapToGrid w:val="0"/>
          <w:lang w:val="fr-FR"/>
        </w:rPr>
        <w:fldChar w:fldCharType="separate"/>
      </w:r>
      <w:r w:rsidRPr="000B2539" w:rsidR="000B2539">
        <w:rPr>
          <w:noProof/>
          <w:snapToGrid w:val="0"/>
          <w:lang w:val="fr-FR"/>
        </w:rPr>
        <w:t>57</w:t>
      </w:r>
      <w:r w:rsidRPr="000B2539">
        <w:rPr>
          <w:snapToGrid w:val="0"/>
          <w:lang w:val="fr-FR"/>
        </w:rPr>
        <w:fldChar w:fldCharType="end"/>
      </w:r>
      <w:r w:rsidRPr="000B2539">
        <w:rPr>
          <w:snapToGrid w:val="0"/>
          <w:lang w:val="fr-FR"/>
        </w:rPr>
        <w:t xml:space="preserve">.  Enfin, même si les autorités nationales sont les mieux placées pour apprécier les faits et la crédibilité des requérants (paragraphe </w:t>
      </w:r>
      <w:r w:rsidRPr="000B2539" w:rsidR="00A7555D">
        <w:rPr>
          <w:snapToGrid w:val="0"/>
          <w:lang w:val="fr-FR"/>
        </w:rPr>
        <w:t>4</w:t>
      </w:r>
      <w:r w:rsidRPr="000B2539" w:rsidR="00FD699D">
        <w:rPr>
          <w:snapToGrid w:val="0"/>
          <w:lang w:val="fr-FR"/>
        </w:rPr>
        <w:t>2</w:t>
      </w:r>
      <w:r w:rsidRPr="000B2539" w:rsidR="005F77FF">
        <w:rPr>
          <w:snapToGrid w:val="0"/>
          <w:lang w:val="fr-FR"/>
        </w:rPr>
        <w:t xml:space="preserve"> ci-dessus</w:t>
      </w:r>
      <w:r w:rsidRPr="000B2539">
        <w:rPr>
          <w:snapToGrid w:val="0"/>
          <w:lang w:val="fr-FR"/>
        </w:rPr>
        <w:t xml:space="preserve">), la comparaison avec la situation </w:t>
      </w:r>
      <w:r w:rsidRPr="000B2539" w:rsidR="00D74AFD">
        <w:rPr>
          <w:snapToGrid w:val="0"/>
          <w:lang w:val="fr-FR"/>
        </w:rPr>
        <w:t>dans le centre de l</w:t>
      </w:r>
      <w:r w:rsidRPr="000B2539" w:rsidR="000B2539">
        <w:rPr>
          <w:snapToGrid w:val="0"/>
          <w:lang w:val="fr-FR"/>
        </w:rPr>
        <w:t>’</w:t>
      </w:r>
      <w:r w:rsidRPr="000B2539" w:rsidR="00D74AFD">
        <w:rPr>
          <w:snapToGrid w:val="0"/>
          <w:lang w:val="fr-FR"/>
        </w:rPr>
        <w:t>Ir</w:t>
      </w:r>
      <w:r w:rsidRPr="000B2539">
        <w:rPr>
          <w:snapToGrid w:val="0"/>
          <w:lang w:val="fr-FR"/>
        </w:rPr>
        <w:t xml:space="preserve">ak faite par le Tribunal administratif fédéral </w:t>
      </w:r>
      <w:r w:rsidRPr="000B2539" w:rsidR="00220C3A">
        <w:rPr>
          <w:snapToGrid w:val="0"/>
          <w:lang w:val="fr-FR"/>
        </w:rPr>
        <w:t xml:space="preserve">(paragraphe </w:t>
      </w:r>
      <w:r w:rsidRPr="000B2539" w:rsidR="003E18F8">
        <w:rPr>
          <w:snapToGrid w:val="0"/>
          <w:lang w:val="fr-FR"/>
        </w:rPr>
        <w:t>1</w:t>
      </w:r>
      <w:r w:rsidRPr="000B2539" w:rsidR="00FD699D">
        <w:rPr>
          <w:snapToGrid w:val="0"/>
          <w:lang w:val="fr-FR"/>
        </w:rPr>
        <w:t>9</w:t>
      </w:r>
      <w:r w:rsidRPr="000B2539" w:rsidR="005F77FF">
        <w:rPr>
          <w:snapToGrid w:val="0"/>
          <w:lang w:val="fr-FR"/>
        </w:rPr>
        <w:t xml:space="preserve"> ci-dessus</w:t>
      </w:r>
      <w:r w:rsidRPr="000B2539" w:rsidR="003E18F8">
        <w:rPr>
          <w:snapToGrid w:val="0"/>
          <w:lang w:val="fr-FR"/>
        </w:rPr>
        <w:t xml:space="preserve">) </w:t>
      </w:r>
      <w:r w:rsidRPr="000B2539">
        <w:rPr>
          <w:snapToGrid w:val="0"/>
          <w:lang w:val="fr-FR"/>
        </w:rPr>
        <w:t>paraît d</w:t>
      </w:r>
      <w:r w:rsidRPr="000B2539" w:rsidR="000B2539">
        <w:rPr>
          <w:snapToGrid w:val="0"/>
          <w:lang w:val="fr-FR"/>
        </w:rPr>
        <w:t>’</w:t>
      </w:r>
      <w:r w:rsidRPr="000B2539">
        <w:rPr>
          <w:snapToGrid w:val="0"/>
          <w:lang w:val="fr-FR"/>
        </w:rPr>
        <w:t>autant plus problématique qu</w:t>
      </w:r>
      <w:r w:rsidRPr="000B2539" w:rsidR="000B2539">
        <w:rPr>
          <w:snapToGrid w:val="0"/>
          <w:lang w:val="fr-FR"/>
        </w:rPr>
        <w:t>’</w:t>
      </w:r>
      <w:r w:rsidRPr="000B2539">
        <w:rPr>
          <w:snapToGrid w:val="0"/>
          <w:lang w:val="fr-FR"/>
        </w:rPr>
        <w:t>elle n</w:t>
      </w:r>
      <w:r w:rsidRPr="000B2539" w:rsidR="000B2539">
        <w:rPr>
          <w:snapToGrid w:val="0"/>
          <w:lang w:val="fr-FR"/>
        </w:rPr>
        <w:t>’</w:t>
      </w:r>
      <w:r w:rsidRPr="000B2539">
        <w:rPr>
          <w:snapToGrid w:val="0"/>
          <w:lang w:val="fr-FR"/>
        </w:rPr>
        <w:t>est pas étayée par des rapports internationaux se prononçant sur la situation en Afghanistan des personnes converties au christianisme.</w:t>
      </w:r>
    </w:p>
    <w:p w:rsidRPr="000B2539" w:rsidR="00E34F00" w:rsidP="000B2539" w:rsidRDefault="007E1506" w14:paraId="1A804F89"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58</w:t>
      </w:r>
      <w:r w:rsidRPr="000B2539">
        <w:rPr>
          <w:lang w:val="fr-FR"/>
        </w:rPr>
        <w:fldChar w:fldCharType="end"/>
      </w:r>
      <w:r w:rsidRPr="000B2539">
        <w:rPr>
          <w:lang w:val="fr-FR"/>
        </w:rPr>
        <w:t>.  </w:t>
      </w:r>
      <w:r w:rsidRPr="000B2539" w:rsidR="00925455">
        <w:rPr>
          <w:lang w:val="fr-FR"/>
        </w:rPr>
        <w:t>L</w:t>
      </w:r>
      <w:r w:rsidRPr="000B2539" w:rsidR="005356AD">
        <w:rPr>
          <w:lang w:val="fr-FR"/>
        </w:rPr>
        <w:t>a Cour conclut que, tout en admettant que le requérant</w:t>
      </w:r>
      <w:r w:rsidRPr="000B2539" w:rsidR="006A5B53">
        <w:rPr>
          <w:lang w:val="fr-FR"/>
        </w:rPr>
        <w:t>, d</w:t>
      </w:r>
      <w:r w:rsidRPr="000B2539" w:rsidR="000B2539">
        <w:rPr>
          <w:lang w:val="fr-FR"/>
        </w:rPr>
        <w:t>’</w:t>
      </w:r>
      <w:r w:rsidRPr="000B2539" w:rsidR="006A5B53">
        <w:rPr>
          <w:lang w:val="fr-FR"/>
        </w:rPr>
        <w:t xml:space="preserve">ethnie </w:t>
      </w:r>
      <w:r w:rsidRPr="000B2539" w:rsidR="007A129C">
        <w:rPr>
          <w:lang w:val="fr-FR"/>
        </w:rPr>
        <w:t>h</w:t>
      </w:r>
      <w:r w:rsidRPr="000B2539" w:rsidR="006A5B53">
        <w:rPr>
          <w:lang w:val="fr-FR"/>
        </w:rPr>
        <w:t>azara,</w:t>
      </w:r>
      <w:r w:rsidRPr="000B2539" w:rsidR="005356AD">
        <w:rPr>
          <w:lang w:val="fr-FR"/>
        </w:rPr>
        <w:t xml:space="preserve"> s</w:t>
      </w:r>
      <w:r w:rsidRPr="000B2539" w:rsidR="000B2539">
        <w:rPr>
          <w:lang w:val="fr-FR"/>
        </w:rPr>
        <w:t>’</w:t>
      </w:r>
      <w:r w:rsidRPr="000B2539" w:rsidR="005356AD">
        <w:rPr>
          <w:lang w:val="fr-FR"/>
        </w:rPr>
        <w:t>était converti en Suisse de l</w:t>
      </w:r>
      <w:r w:rsidRPr="000B2539" w:rsidR="000B2539">
        <w:rPr>
          <w:lang w:val="fr-FR"/>
        </w:rPr>
        <w:t>’</w:t>
      </w:r>
      <w:r w:rsidRPr="000B2539" w:rsidR="005356AD">
        <w:rPr>
          <w:lang w:val="fr-FR"/>
        </w:rPr>
        <w:t>islam au christianisme et qu</w:t>
      </w:r>
      <w:r w:rsidRPr="000B2539" w:rsidR="000B2539">
        <w:rPr>
          <w:lang w:val="fr-FR"/>
        </w:rPr>
        <w:t>’</w:t>
      </w:r>
      <w:r w:rsidRPr="000B2539" w:rsidR="005356AD">
        <w:rPr>
          <w:lang w:val="fr-FR"/>
        </w:rPr>
        <w:t>il était dès lors susceptible d</w:t>
      </w:r>
      <w:r w:rsidRPr="000B2539" w:rsidR="000B2539">
        <w:rPr>
          <w:lang w:val="fr-FR"/>
        </w:rPr>
        <w:t>’</w:t>
      </w:r>
      <w:r w:rsidRPr="000B2539" w:rsidR="005356AD">
        <w:rPr>
          <w:lang w:val="fr-FR"/>
        </w:rPr>
        <w:t>appartenir à un groupe de personnes qui, pour diverses raisons, pouvaient être exposées à un risque de subir un traitement contraire à l</w:t>
      </w:r>
      <w:r w:rsidRPr="000B2539" w:rsidR="000B2539">
        <w:rPr>
          <w:lang w:val="fr-FR"/>
        </w:rPr>
        <w:t>’</w:t>
      </w:r>
      <w:r w:rsidRPr="000B2539" w:rsidR="005356AD">
        <w:rPr>
          <w:lang w:val="fr-FR"/>
        </w:rPr>
        <w:t>article 3 de la Convention en cas de retour en Afghanistan, le Tribunal administratif fédéral ne s</w:t>
      </w:r>
      <w:r w:rsidRPr="000B2539" w:rsidR="000B2539">
        <w:rPr>
          <w:lang w:val="fr-FR"/>
        </w:rPr>
        <w:t>’</w:t>
      </w:r>
      <w:r w:rsidRPr="000B2539" w:rsidR="005356AD">
        <w:rPr>
          <w:lang w:val="fr-FR"/>
        </w:rPr>
        <w:t>est pas livré à un examen</w:t>
      </w:r>
      <w:r w:rsidRPr="000B2539" w:rsidR="003B3201">
        <w:rPr>
          <w:lang w:val="fr-FR"/>
        </w:rPr>
        <w:t xml:space="preserve"> </w:t>
      </w:r>
      <w:r w:rsidRPr="000B2539" w:rsidR="003B3201">
        <w:rPr>
          <w:i/>
          <w:lang w:val="fr-FR"/>
        </w:rPr>
        <w:t>ex nunc</w:t>
      </w:r>
      <w:r w:rsidRPr="000B2539" w:rsidR="00B7044E">
        <w:rPr>
          <w:lang w:val="fr-FR"/>
        </w:rPr>
        <w:t xml:space="preserve"> </w:t>
      </w:r>
      <w:r w:rsidRPr="000B2539" w:rsidR="005356AD">
        <w:rPr>
          <w:lang w:val="fr-FR"/>
        </w:rPr>
        <w:t xml:space="preserve">suffisamment </w:t>
      </w:r>
      <w:r w:rsidRPr="000B2539" w:rsidR="006A5B53">
        <w:rPr>
          <w:lang w:val="fr-FR"/>
        </w:rPr>
        <w:t>sérieux des conséquences de sa conversion.</w:t>
      </w:r>
    </w:p>
    <w:p w:rsidRPr="000B2539" w:rsidR="00D83393" w:rsidP="000B2539" w:rsidRDefault="002B45DA" w14:paraId="4778034D"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59</w:t>
      </w:r>
      <w:r w:rsidRPr="000B2539">
        <w:rPr>
          <w:lang w:val="fr-FR"/>
        </w:rPr>
        <w:fldChar w:fldCharType="end"/>
      </w:r>
      <w:r w:rsidRPr="000B2539">
        <w:rPr>
          <w:lang w:val="fr-FR"/>
        </w:rPr>
        <w:t>.</w:t>
      </w:r>
      <w:r w:rsidRPr="000B2539" w:rsidR="0093785B">
        <w:rPr>
          <w:lang w:val="fr-FR"/>
        </w:rPr>
        <w:t>  Il s</w:t>
      </w:r>
      <w:r w:rsidRPr="000B2539" w:rsidR="000B2539">
        <w:rPr>
          <w:lang w:val="fr-FR"/>
        </w:rPr>
        <w:t>’</w:t>
      </w:r>
      <w:r w:rsidRPr="000B2539" w:rsidR="0093785B">
        <w:rPr>
          <w:lang w:val="fr-FR"/>
        </w:rPr>
        <w:t>ensuit qu</w:t>
      </w:r>
      <w:r w:rsidRPr="000B2539" w:rsidR="000B2539">
        <w:rPr>
          <w:lang w:val="fr-FR"/>
        </w:rPr>
        <w:t>’</w:t>
      </w:r>
      <w:r w:rsidRPr="000B2539" w:rsidR="0093785B">
        <w:rPr>
          <w:lang w:val="fr-FR"/>
        </w:rPr>
        <w:t>il y aurait violation de l</w:t>
      </w:r>
      <w:r w:rsidRPr="000B2539" w:rsidR="000B2539">
        <w:rPr>
          <w:lang w:val="fr-FR"/>
        </w:rPr>
        <w:t>’</w:t>
      </w:r>
      <w:r w:rsidRPr="000B2539" w:rsidR="0093785B">
        <w:rPr>
          <w:lang w:val="fr-FR"/>
        </w:rPr>
        <w:t>article 3 de la Convention</w:t>
      </w:r>
      <w:r w:rsidRPr="000B2539" w:rsidR="00847789">
        <w:rPr>
          <w:lang w:val="fr-FR"/>
        </w:rPr>
        <w:t xml:space="preserve">, </w:t>
      </w:r>
      <w:r w:rsidRPr="000B2539" w:rsidR="0093785B">
        <w:rPr>
          <w:lang w:val="fr-FR"/>
        </w:rPr>
        <w:t>si le requérant était renvoyé en Afghanistan.</w:t>
      </w:r>
    </w:p>
    <w:bookmarkEnd w:id="1"/>
    <w:p w:rsidRPr="000B2539" w:rsidR="00E77CB3" w:rsidP="000B2539" w:rsidRDefault="00BD5B1D" w14:paraId="62237437" w14:textId="77777777">
      <w:pPr>
        <w:pStyle w:val="ECHRHeading1"/>
        <w:rPr>
          <w:lang w:val="fr-FR"/>
        </w:rPr>
      </w:pPr>
      <w:r w:rsidRPr="000B2539">
        <w:rPr>
          <w:lang w:val="fr-FR"/>
        </w:rPr>
        <w:t>II</w:t>
      </w:r>
      <w:r w:rsidRPr="000B2539" w:rsidR="00E77CB3">
        <w:rPr>
          <w:lang w:val="fr-FR"/>
        </w:rPr>
        <w:t>.  SUR L</w:t>
      </w:r>
      <w:r w:rsidRPr="000B2539" w:rsidR="000B2539">
        <w:rPr>
          <w:lang w:val="fr-FR"/>
        </w:rPr>
        <w:t>’</w:t>
      </w:r>
      <w:r w:rsidRPr="000B2539" w:rsidR="00E77CB3">
        <w:rPr>
          <w:lang w:val="fr-FR"/>
        </w:rPr>
        <w:t>APPLICATION DE L</w:t>
      </w:r>
      <w:r w:rsidRPr="000B2539" w:rsidR="000B2539">
        <w:rPr>
          <w:lang w:val="fr-FR"/>
        </w:rPr>
        <w:t>’</w:t>
      </w:r>
      <w:r w:rsidRPr="000B2539" w:rsidR="00E77CB3">
        <w:rPr>
          <w:lang w:val="fr-FR"/>
        </w:rPr>
        <w:t>ARTICLE 41 DE LA CONVENTION</w:t>
      </w:r>
    </w:p>
    <w:p w:rsidRPr="000B2539" w:rsidR="00E77CB3" w:rsidP="000B2539" w:rsidRDefault="00B2289E" w14:paraId="052E5A9E"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60</w:t>
      </w:r>
      <w:r w:rsidRPr="000B2539">
        <w:rPr>
          <w:lang w:val="fr-FR"/>
        </w:rPr>
        <w:fldChar w:fldCharType="end"/>
      </w:r>
      <w:r w:rsidRPr="000B2539" w:rsidR="00E77CB3">
        <w:rPr>
          <w:lang w:val="fr-FR"/>
        </w:rPr>
        <w:t>.  Aux termes de l</w:t>
      </w:r>
      <w:r w:rsidRPr="000B2539" w:rsidR="000B2539">
        <w:rPr>
          <w:lang w:val="fr-FR"/>
        </w:rPr>
        <w:t>’</w:t>
      </w:r>
      <w:r w:rsidRPr="000B2539" w:rsidR="00E77CB3">
        <w:rPr>
          <w:lang w:val="fr-FR"/>
        </w:rPr>
        <w:t>article 41 de la Convention,</w:t>
      </w:r>
    </w:p>
    <w:p w:rsidRPr="000B2539" w:rsidR="00E77CB3" w:rsidP="000B2539" w:rsidRDefault="00E77CB3" w14:paraId="5E5723CE" w14:textId="77777777">
      <w:pPr>
        <w:pStyle w:val="ECHRParaQuote"/>
        <w:keepNext/>
        <w:keepLines/>
        <w:rPr>
          <w:lang w:val="fr-FR"/>
        </w:rPr>
      </w:pPr>
      <w:r w:rsidRPr="000B2539">
        <w:rPr>
          <w:lang w:val="fr-FR"/>
        </w:rPr>
        <w:t>« Si la Cour déclare qu</w:t>
      </w:r>
      <w:r w:rsidRPr="000B2539" w:rsidR="000B2539">
        <w:rPr>
          <w:lang w:val="fr-FR"/>
        </w:rPr>
        <w:t>’</w:t>
      </w:r>
      <w:r w:rsidRPr="000B2539">
        <w:rPr>
          <w:lang w:val="fr-FR"/>
        </w:rPr>
        <w:t>il y a eu violation de la Convention ou de ses Protocoles, et si le droit interne de la Haute Partie contractante ne permet d</w:t>
      </w:r>
      <w:r w:rsidRPr="000B2539" w:rsidR="000B2539">
        <w:rPr>
          <w:lang w:val="fr-FR"/>
        </w:rPr>
        <w:t>’</w:t>
      </w:r>
      <w:r w:rsidRPr="000B2539">
        <w:rPr>
          <w:lang w:val="fr-FR"/>
        </w:rPr>
        <w:t>effacer qu</w:t>
      </w:r>
      <w:r w:rsidRPr="000B2539" w:rsidR="000B2539">
        <w:rPr>
          <w:lang w:val="fr-FR"/>
        </w:rPr>
        <w:t>’</w:t>
      </w:r>
      <w:r w:rsidRPr="000B2539">
        <w:rPr>
          <w:lang w:val="fr-FR"/>
        </w:rPr>
        <w:t>imparfaitement les conséquences de cette violation, la Cour accorde à la partie lésée, s</w:t>
      </w:r>
      <w:r w:rsidRPr="000B2539" w:rsidR="000B2539">
        <w:rPr>
          <w:lang w:val="fr-FR"/>
        </w:rPr>
        <w:t>’</w:t>
      </w:r>
      <w:r w:rsidRPr="000B2539">
        <w:rPr>
          <w:lang w:val="fr-FR"/>
        </w:rPr>
        <w:t>il y a lieu, une satisfaction équitable. »</w:t>
      </w:r>
    </w:p>
    <w:p w:rsidRPr="000B2539" w:rsidR="00E77CB3" w:rsidP="000B2539" w:rsidRDefault="00B2289E" w14:paraId="50058FD2"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61</w:t>
      </w:r>
      <w:r w:rsidRPr="000B2539">
        <w:rPr>
          <w:lang w:val="fr-FR"/>
        </w:rPr>
        <w:fldChar w:fldCharType="end"/>
      </w:r>
      <w:r w:rsidRPr="000B2539" w:rsidR="00E77CB3">
        <w:rPr>
          <w:lang w:val="fr-FR"/>
        </w:rPr>
        <w:t>.  </w:t>
      </w:r>
      <w:r w:rsidRPr="000B2539">
        <w:rPr>
          <w:lang w:val="fr-FR"/>
        </w:rPr>
        <w:t>Le requérant</w:t>
      </w:r>
      <w:r w:rsidRPr="000B2539" w:rsidR="00E77CB3">
        <w:rPr>
          <w:lang w:val="fr-FR"/>
        </w:rPr>
        <w:t xml:space="preserve"> n</w:t>
      </w:r>
      <w:r w:rsidRPr="000B2539" w:rsidR="000B2539">
        <w:rPr>
          <w:lang w:val="fr-FR"/>
        </w:rPr>
        <w:t>’</w:t>
      </w:r>
      <w:r w:rsidRPr="000B2539">
        <w:rPr>
          <w:lang w:val="fr-FR"/>
        </w:rPr>
        <w:t>a</w:t>
      </w:r>
      <w:r w:rsidRPr="000B2539" w:rsidR="00E77CB3">
        <w:rPr>
          <w:lang w:val="fr-FR"/>
        </w:rPr>
        <w:t xml:space="preserve"> présenté aucune demande de satisfaction équitable. Partant, la Cour estime qu</w:t>
      </w:r>
      <w:r w:rsidRPr="000B2539" w:rsidR="000B2539">
        <w:rPr>
          <w:lang w:val="fr-FR"/>
        </w:rPr>
        <w:t>’</w:t>
      </w:r>
      <w:r w:rsidRPr="000B2539" w:rsidR="00E77CB3">
        <w:rPr>
          <w:lang w:val="fr-FR"/>
        </w:rPr>
        <w:t>il n</w:t>
      </w:r>
      <w:r w:rsidRPr="000B2539" w:rsidR="000B2539">
        <w:rPr>
          <w:lang w:val="fr-FR"/>
        </w:rPr>
        <w:t>’</w:t>
      </w:r>
      <w:r w:rsidRPr="000B2539" w:rsidR="00E77CB3">
        <w:rPr>
          <w:lang w:val="fr-FR"/>
        </w:rPr>
        <w:t xml:space="preserve">y a pas lieu de </w:t>
      </w:r>
      <w:r w:rsidRPr="000B2539">
        <w:rPr>
          <w:lang w:val="fr-FR"/>
        </w:rPr>
        <w:t>lui</w:t>
      </w:r>
      <w:r w:rsidRPr="000B2539" w:rsidR="00E77CB3">
        <w:rPr>
          <w:lang w:val="fr-FR"/>
        </w:rPr>
        <w:t xml:space="preserve"> octroyer de somme à ce titre.</w:t>
      </w:r>
    </w:p>
    <w:p w:rsidRPr="000B2539" w:rsidR="00BD5B1D" w:rsidP="000B2539" w:rsidRDefault="00BD5B1D" w14:paraId="006B3A0B" w14:textId="77777777">
      <w:pPr>
        <w:pStyle w:val="ECHRHeading1"/>
        <w:rPr>
          <w:lang w:val="fr-FR"/>
        </w:rPr>
      </w:pPr>
      <w:r w:rsidRPr="000B2539">
        <w:rPr>
          <w:lang w:val="fr-FR"/>
        </w:rPr>
        <w:t>III.  SUR L</w:t>
      </w:r>
      <w:r w:rsidRPr="000B2539" w:rsidR="000B2539">
        <w:rPr>
          <w:lang w:val="fr-FR"/>
        </w:rPr>
        <w:t>’</w:t>
      </w:r>
      <w:r w:rsidRPr="000B2539">
        <w:rPr>
          <w:lang w:val="fr-FR"/>
        </w:rPr>
        <w:t>APPLICATION DE L</w:t>
      </w:r>
      <w:r w:rsidRPr="000B2539" w:rsidR="000B2539">
        <w:rPr>
          <w:lang w:val="fr-FR"/>
        </w:rPr>
        <w:t>’</w:t>
      </w:r>
      <w:r w:rsidRPr="000B2539">
        <w:rPr>
          <w:lang w:val="fr-FR"/>
        </w:rPr>
        <w:t>ARTICLE 39 DU RÈGLEMENT DE LA COUR</w:t>
      </w:r>
    </w:p>
    <w:p w:rsidRPr="000B2539" w:rsidR="00BD5B1D" w:rsidP="000B2539" w:rsidRDefault="00BD5B1D" w14:paraId="2C9E67CD"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62</w:t>
      </w:r>
      <w:r w:rsidRPr="000B2539">
        <w:rPr>
          <w:lang w:val="fr-FR"/>
        </w:rPr>
        <w:fldChar w:fldCharType="end"/>
      </w:r>
      <w:r w:rsidRPr="000B2539">
        <w:rPr>
          <w:lang w:val="fr-FR"/>
        </w:rPr>
        <w:t>.  La Cour rappelle que, conformément à l</w:t>
      </w:r>
      <w:r w:rsidRPr="000B2539" w:rsidR="000B2539">
        <w:rPr>
          <w:lang w:val="fr-FR"/>
        </w:rPr>
        <w:t>’</w:t>
      </w:r>
      <w:r w:rsidRPr="000B2539">
        <w:rPr>
          <w:lang w:val="fr-FR"/>
        </w:rPr>
        <w:t>article 44 § 2 de la Convention, le présent arrêt deviendra définitif : a) lorsque les parties déclareront qu</w:t>
      </w:r>
      <w:r w:rsidRPr="000B2539" w:rsidR="000B2539">
        <w:rPr>
          <w:lang w:val="fr-FR"/>
        </w:rPr>
        <w:t>’</w:t>
      </w:r>
      <w:r w:rsidRPr="000B2539">
        <w:rPr>
          <w:lang w:val="fr-FR"/>
        </w:rPr>
        <w:t>elles ne demanderont pas le renvoi de l</w:t>
      </w:r>
      <w:r w:rsidRPr="000B2539" w:rsidR="000B2539">
        <w:rPr>
          <w:lang w:val="fr-FR"/>
        </w:rPr>
        <w:t>’</w:t>
      </w:r>
      <w:r w:rsidRPr="000B2539">
        <w:rPr>
          <w:lang w:val="fr-FR"/>
        </w:rPr>
        <w:t>affaire devant la Grande Chambre ; ou b) trois mois après la date de l</w:t>
      </w:r>
      <w:r w:rsidRPr="000B2539" w:rsidR="000B2539">
        <w:rPr>
          <w:lang w:val="fr-FR"/>
        </w:rPr>
        <w:t>’</w:t>
      </w:r>
      <w:r w:rsidRPr="000B2539">
        <w:rPr>
          <w:lang w:val="fr-FR"/>
        </w:rPr>
        <w:t>arrêt, si le renvoi de l</w:t>
      </w:r>
      <w:r w:rsidRPr="000B2539" w:rsidR="000B2539">
        <w:rPr>
          <w:lang w:val="fr-FR"/>
        </w:rPr>
        <w:t>’</w:t>
      </w:r>
      <w:r w:rsidRPr="000B2539">
        <w:rPr>
          <w:lang w:val="fr-FR"/>
        </w:rPr>
        <w:t>affaire devant la Grande Chambre n</w:t>
      </w:r>
      <w:r w:rsidRPr="000B2539" w:rsidR="000B2539">
        <w:rPr>
          <w:lang w:val="fr-FR"/>
        </w:rPr>
        <w:t>’</w:t>
      </w:r>
      <w:r w:rsidRPr="000B2539">
        <w:rPr>
          <w:lang w:val="fr-FR"/>
        </w:rPr>
        <w:t>a pas été demandé ; ou c) lorsque le collège de la Grande Chambre rejettera la demande de renvoi formulée en application de l</w:t>
      </w:r>
      <w:r w:rsidRPr="000B2539" w:rsidR="000B2539">
        <w:rPr>
          <w:lang w:val="fr-FR"/>
        </w:rPr>
        <w:t>’</w:t>
      </w:r>
      <w:r w:rsidRPr="000B2539">
        <w:rPr>
          <w:lang w:val="fr-FR"/>
        </w:rPr>
        <w:t>article 43.</w:t>
      </w:r>
    </w:p>
    <w:p w:rsidRPr="000B2539" w:rsidR="00BD5B1D" w:rsidP="000B2539" w:rsidRDefault="00BD5B1D" w14:paraId="5400F8F7" w14:textId="77777777">
      <w:pPr>
        <w:pStyle w:val="ECHRPara"/>
        <w:rPr>
          <w:lang w:val="fr-FR"/>
        </w:rPr>
      </w:pPr>
      <w:r w:rsidRPr="000B2539">
        <w:rPr>
          <w:lang w:val="fr-FR"/>
        </w:rPr>
        <w:fldChar w:fldCharType="begin"/>
      </w:r>
      <w:r w:rsidRPr="000B2539">
        <w:rPr>
          <w:lang w:val="fr-FR"/>
        </w:rPr>
        <w:instrText xml:space="preserve"> SEQ level0 \*arabic </w:instrText>
      </w:r>
      <w:r w:rsidRPr="000B2539">
        <w:rPr>
          <w:lang w:val="fr-FR"/>
        </w:rPr>
        <w:fldChar w:fldCharType="separate"/>
      </w:r>
      <w:r w:rsidRPr="000B2539" w:rsidR="000B2539">
        <w:rPr>
          <w:noProof/>
          <w:lang w:val="fr-FR"/>
        </w:rPr>
        <w:t>63</w:t>
      </w:r>
      <w:r w:rsidRPr="000B2539">
        <w:rPr>
          <w:lang w:val="fr-FR"/>
        </w:rPr>
        <w:fldChar w:fldCharType="end"/>
      </w:r>
      <w:r w:rsidRPr="000B2539">
        <w:rPr>
          <w:lang w:val="fr-FR"/>
        </w:rPr>
        <w:t>.  Elle considère que les mesures qu</w:t>
      </w:r>
      <w:r w:rsidRPr="000B2539" w:rsidR="000B2539">
        <w:rPr>
          <w:lang w:val="fr-FR"/>
        </w:rPr>
        <w:t>’</w:t>
      </w:r>
      <w:r w:rsidRPr="000B2539">
        <w:rPr>
          <w:lang w:val="fr-FR"/>
        </w:rPr>
        <w:t>elle a indiquées au Gouvernement en application de l</w:t>
      </w:r>
      <w:r w:rsidRPr="000B2539" w:rsidR="000B2539">
        <w:rPr>
          <w:lang w:val="fr-FR"/>
        </w:rPr>
        <w:t>’</w:t>
      </w:r>
      <w:r w:rsidRPr="000B2539">
        <w:rPr>
          <w:lang w:val="fr-FR"/>
        </w:rPr>
        <w:t>article 39 de son règlement (paragraphe 4 ci-dessus) doivent demeurer en vigueur jusqu</w:t>
      </w:r>
      <w:r w:rsidRPr="000B2539" w:rsidR="000B2539">
        <w:rPr>
          <w:lang w:val="fr-FR"/>
        </w:rPr>
        <w:t>’</w:t>
      </w:r>
      <w:r w:rsidRPr="000B2539">
        <w:rPr>
          <w:lang w:val="fr-FR"/>
        </w:rPr>
        <w:t>à ce que le présent arrêt devienne définitif ou que la Cour rende une autre décision à cet égard (voir dispositif).</w:t>
      </w:r>
    </w:p>
    <w:p w:rsidRPr="000B2539" w:rsidR="00E77CB3" w:rsidP="000B2539" w:rsidRDefault="00AC5173" w14:paraId="445C0ABD" w14:textId="77777777">
      <w:pPr>
        <w:pStyle w:val="ECHRTitle1"/>
        <w:rPr>
          <w:lang w:val="fr-FR"/>
        </w:rPr>
      </w:pPr>
      <w:r w:rsidRPr="000B2539">
        <w:rPr>
          <w:lang w:val="fr-FR"/>
        </w:rPr>
        <w:t>PAR CES MOTIFS</w:t>
      </w:r>
      <w:r w:rsidRPr="000B2539" w:rsidR="00B2289E">
        <w:rPr>
          <w:lang w:val="fr-FR"/>
        </w:rPr>
        <w:t>, À L</w:t>
      </w:r>
      <w:r w:rsidRPr="000B2539" w:rsidR="000B2539">
        <w:rPr>
          <w:lang w:val="fr-FR"/>
        </w:rPr>
        <w:t>’</w:t>
      </w:r>
      <w:r w:rsidRPr="000B2539">
        <w:rPr>
          <w:lang w:val="fr-FR"/>
        </w:rPr>
        <w:t>UNANIMITÉ,</w:t>
      </w:r>
    </w:p>
    <w:p w:rsidRPr="000B2539" w:rsidR="00FB2B45" w:rsidP="000B2539" w:rsidRDefault="00FB2B45" w14:paraId="1A14BF24" w14:textId="77777777">
      <w:pPr>
        <w:pStyle w:val="JuList"/>
        <w:rPr>
          <w:lang w:val="fr-FR"/>
        </w:rPr>
      </w:pPr>
      <w:r w:rsidRPr="000B2539">
        <w:rPr>
          <w:lang w:val="fr-FR"/>
        </w:rPr>
        <w:t>1.  </w:t>
      </w:r>
      <w:r w:rsidRPr="000B2539">
        <w:rPr>
          <w:i/>
          <w:lang w:val="fr-FR"/>
        </w:rPr>
        <w:t>Déclare</w:t>
      </w:r>
      <w:r w:rsidRPr="000B2539">
        <w:rPr>
          <w:lang w:val="fr-FR"/>
        </w:rPr>
        <w:t xml:space="preserve"> </w:t>
      </w:r>
      <w:r w:rsidRPr="000B2539" w:rsidR="00B2289E">
        <w:rPr>
          <w:lang w:val="fr-FR"/>
        </w:rPr>
        <w:t>la requête recevable</w:t>
      </w:r>
      <w:r w:rsidRPr="000B2539" w:rsidR="007A129E">
        <w:rPr>
          <w:lang w:val="fr-FR"/>
        </w:rPr>
        <w:t> ;</w:t>
      </w:r>
    </w:p>
    <w:p w:rsidRPr="000B2539" w:rsidR="00B2289E" w:rsidP="000B2539" w:rsidRDefault="00B2289E" w14:paraId="28F590AF" w14:textId="77777777">
      <w:pPr>
        <w:pStyle w:val="JuList"/>
        <w:rPr>
          <w:lang w:val="fr-FR"/>
        </w:rPr>
      </w:pPr>
    </w:p>
    <w:p w:rsidRPr="000B2539" w:rsidR="00503D00" w:rsidP="000B2539" w:rsidRDefault="00EA2B2C" w14:paraId="6FBC63C9" w14:textId="77777777">
      <w:pPr>
        <w:pStyle w:val="JuList"/>
        <w:rPr>
          <w:lang w:val="fr-FR"/>
        </w:rPr>
      </w:pPr>
      <w:r w:rsidRPr="000B2539">
        <w:rPr>
          <w:lang w:val="fr-FR"/>
        </w:rPr>
        <w:t>2</w:t>
      </w:r>
      <w:r w:rsidRPr="000B2539" w:rsidR="00503D00">
        <w:rPr>
          <w:lang w:val="fr-FR"/>
        </w:rPr>
        <w:t>.  </w:t>
      </w:r>
      <w:r w:rsidRPr="000B2539" w:rsidR="00503D00">
        <w:rPr>
          <w:i/>
          <w:lang w:val="fr-FR"/>
        </w:rPr>
        <w:t>Dit</w:t>
      </w:r>
      <w:r w:rsidRPr="000B2539" w:rsidR="00503D00">
        <w:rPr>
          <w:lang w:val="fr-FR"/>
        </w:rPr>
        <w:t xml:space="preserve"> qu</w:t>
      </w:r>
      <w:r w:rsidRPr="000B2539" w:rsidR="000B2539">
        <w:rPr>
          <w:lang w:val="fr-FR"/>
        </w:rPr>
        <w:t>’</w:t>
      </w:r>
      <w:r w:rsidRPr="000B2539" w:rsidR="00503D00">
        <w:rPr>
          <w:lang w:val="fr-FR"/>
        </w:rPr>
        <w:t xml:space="preserve">il </w:t>
      </w:r>
      <w:r w:rsidRPr="000B2539" w:rsidR="005619E9">
        <w:rPr>
          <w:lang w:val="fr-FR"/>
        </w:rPr>
        <w:t>y</w:t>
      </w:r>
      <w:r w:rsidRPr="000B2539" w:rsidR="00503D00">
        <w:rPr>
          <w:lang w:val="fr-FR"/>
        </w:rPr>
        <w:t xml:space="preserve"> aurait violation de l</w:t>
      </w:r>
      <w:r w:rsidRPr="000B2539" w:rsidR="000B2539">
        <w:rPr>
          <w:lang w:val="fr-FR"/>
        </w:rPr>
        <w:t>’</w:t>
      </w:r>
      <w:r w:rsidRPr="000B2539" w:rsidR="00503D00">
        <w:rPr>
          <w:lang w:val="fr-FR"/>
        </w:rPr>
        <w:t xml:space="preserve">article </w:t>
      </w:r>
      <w:r w:rsidRPr="000B2539" w:rsidR="005619E9">
        <w:rPr>
          <w:lang w:val="fr-FR"/>
        </w:rPr>
        <w:t>3</w:t>
      </w:r>
      <w:r w:rsidRPr="000B2539" w:rsidR="00503D00">
        <w:rPr>
          <w:lang w:val="fr-FR"/>
        </w:rPr>
        <w:t xml:space="preserve"> de la Convention</w:t>
      </w:r>
      <w:r w:rsidRPr="000B2539" w:rsidR="00A93F02">
        <w:rPr>
          <w:lang w:val="fr-FR"/>
        </w:rPr>
        <w:t xml:space="preserve"> en cas de renvoi du requérant vers l</w:t>
      </w:r>
      <w:r w:rsidRPr="000B2539" w:rsidR="000B2539">
        <w:rPr>
          <w:lang w:val="fr-FR"/>
        </w:rPr>
        <w:t>’</w:t>
      </w:r>
      <w:r w:rsidRPr="000B2539" w:rsidR="00A93F02">
        <w:rPr>
          <w:lang w:val="fr-FR"/>
        </w:rPr>
        <w:t>Afghanistan</w:t>
      </w:r>
      <w:r w:rsidRPr="000B2539" w:rsidR="00503D00">
        <w:rPr>
          <w:lang w:val="fr-FR"/>
        </w:rPr>
        <w:t> ;</w:t>
      </w:r>
    </w:p>
    <w:p w:rsidRPr="000B2539" w:rsidR="005619E9" w:rsidP="000B2539" w:rsidRDefault="005619E9" w14:paraId="294D0A89" w14:textId="77777777">
      <w:pPr>
        <w:pStyle w:val="JuList"/>
        <w:rPr>
          <w:lang w:val="fr-FR"/>
        </w:rPr>
      </w:pPr>
    </w:p>
    <w:p w:rsidRPr="000B2539" w:rsidR="00FD71D6" w:rsidP="000B2539" w:rsidRDefault="00EA2B2C" w14:paraId="0B99EEA2" w14:textId="77777777">
      <w:pPr>
        <w:pStyle w:val="JuList"/>
        <w:rPr>
          <w:lang w:val="fr-FR"/>
        </w:rPr>
      </w:pPr>
      <w:r w:rsidRPr="000B2539">
        <w:rPr>
          <w:lang w:val="fr-FR"/>
        </w:rPr>
        <w:t>3</w:t>
      </w:r>
      <w:r w:rsidRPr="000B2539" w:rsidR="00B2289E">
        <w:rPr>
          <w:lang w:val="fr-FR"/>
        </w:rPr>
        <w:t>.  </w:t>
      </w:r>
      <w:r w:rsidRPr="000B2539" w:rsidR="005619E9">
        <w:rPr>
          <w:i/>
          <w:lang w:val="fr-FR"/>
        </w:rPr>
        <w:t>Décide</w:t>
      </w:r>
      <w:r w:rsidRPr="000B2539" w:rsidR="005619E9">
        <w:rPr>
          <w:lang w:val="fr-FR"/>
        </w:rPr>
        <w:t xml:space="preserve"> que la mesure provisoire indiquée par la Cour en application de l</w:t>
      </w:r>
      <w:r w:rsidRPr="000B2539" w:rsidR="000B2539">
        <w:rPr>
          <w:lang w:val="fr-FR"/>
        </w:rPr>
        <w:t>’</w:t>
      </w:r>
      <w:r w:rsidRPr="000B2539" w:rsidR="005619E9">
        <w:rPr>
          <w:lang w:val="fr-FR"/>
        </w:rPr>
        <w:t>article 39 de son règlement reste en vigueur jusqu</w:t>
      </w:r>
      <w:r w:rsidRPr="000B2539" w:rsidR="000B2539">
        <w:rPr>
          <w:lang w:val="fr-FR"/>
        </w:rPr>
        <w:t>’</w:t>
      </w:r>
      <w:r w:rsidRPr="000B2539" w:rsidR="005619E9">
        <w:rPr>
          <w:lang w:val="fr-FR"/>
        </w:rPr>
        <w:t>à ce que le présent arrêt devienne définitif ou que la Cour rende une autre décision à cet égard.</w:t>
      </w:r>
    </w:p>
    <w:p w:rsidRPr="000B2539" w:rsidR="00E77CB3" w:rsidP="000B2539" w:rsidRDefault="00E77CB3" w14:paraId="2B646D8E" w14:textId="77777777">
      <w:pPr>
        <w:pStyle w:val="JuParaLast"/>
        <w:keepNext w:val="0"/>
        <w:keepLines w:val="0"/>
        <w:rPr>
          <w:lang w:val="fr-FR"/>
        </w:rPr>
      </w:pPr>
      <w:r w:rsidRPr="000B2539">
        <w:rPr>
          <w:lang w:val="fr-FR"/>
        </w:rPr>
        <w:t>Fait en français, puis communiqué par écrit le </w:t>
      </w:r>
      <w:r w:rsidRPr="000B2539" w:rsidR="00AC5173">
        <w:rPr>
          <w:lang w:val="fr-FR"/>
        </w:rPr>
        <w:t>5 novembre 2019</w:t>
      </w:r>
      <w:r w:rsidRPr="000B2539">
        <w:rPr>
          <w:lang w:val="fr-FR"/>
        </w:rPr>
        <w:t>, en application de l</w:t>
      </w:r>
      <w:r w:rsidRPr="000B2539" w:rsidR="000B2539">
        <w:rPr>
          <w:lang w:val="fr-FR"/>
        </w:rPr>
        <w:t>’</w:t>
      </w:r>
      <w:r w:rsidRPr="000B2539">
        <w:rPr>
          <w:lang w:val="fr-FR"/>
        </w:rPr>
        <w:t>article 77 §§ 2 et 3 du règlement</w:t>
      </w:r>
      <w:r w:rsidRPr="000B2539" w:rsidR="00AC0824">
        <w:rPr>
          <w:lang w:val="fr-FR"/>
        </w:rPr>
        <w:t xml:space="preserve"> de la Cour</w:t>
      </w:r>
      <w:r w:rsidRPr="000B2539">
        <w:rPr>
          <w:lang w:val="fr-FR"/>
        </w:rPr>
        <w:t>.</w:t>
      </w:r>
    </w:p>
    <w:p w:rsidR="004D15F3" w:rsidP="000B2539" w:rsidRDefault="00B2289E" w14:paraId="46CBBCF9" w14:textId="77777777">
      <w:pPr>
        <w:pStyle w:val="JuSigned"/>
        <w:rPr>
          <w:lang w:val="fr-FR"/>
        </w:rPr>
      </w:pPr>
      <w:r w:rsidRPr="000B2539">
        <w:rPr>
          <w:lang w:val="fr-FR"/>
        </w:rPr>
        <w:tab/>
        <w:t>Stephen Phillips</w:t>
      </w:r>
      <w:r w:rsidRPr="000B2539" w:rsidR="00E77CB3">
        <w:rPr>
          <w:lang w:val="fr-FR"/>
        </w:rPr>
        <w:tab/>
      </w:r>
      <w:r w:rsidRPr="000B2539" w:rsidR="0030106E">
        <w:rPr>
          <w:szCs w:val="24"/>
          <w:lang w:val="fr-FR"/>
        </w:rPr>
        <w:t>Paul Lemmens</w:t>
      </w:r>
      <w:r w:rsidRPr="000B2539" w:rsidR="00E77CB3">
        <w:rPr>
          <w:lang w:val="fr-FR"/>
        </w:rPr>
        <w:br/>
      </w:r>
      <w:r w:rsidRPr="000B2539" w:rsidR="00E77CB3">
        <w:rPr>
          <w:lang w:val="fr-FR"/>
        </w:rPr>
        <w:tab/>
      </w:r>
      <w:r w:rsidRPr="000B2539">
        <w:rPr>
          <w:lang w:val="fr-FR"/>
        </w:rPr>
        <w:t>Greffier</w:t>
      </w:r>
      <w:r w:rsidRPr="000B2539" w:rsidR="00E77CB3">
        <w:rPr>
          <w:lang w:val="fr-FR"/>
        </w:rPr>
        <w:tab/>
      </w:r>
      <w:r w:rsidRPr="000B2539" w:rsidR="005619E9">
        <w:rPr>
          <w:lang w:val="fr-FR"/>
        </w:rPr>
        <w:t>Président</w:t>
      </w:r>
    </w:p>
    <w:p w:rsidRPr="00D06748" w:rsidR="00D06748" w:rsidP="00D06748" w:rsidRDefault="00D06748" w14:paraId="111D74E0" w14:textId="77777777">
      <w:pPr>
        <w:pStyle w:val="JuParaLast"/>
        <w:rPr>
          <w:lang w:val="fr-FR"/>
        </w:rPr>
      </w:pPr>
    </w:p>
    <w:sectPr w:rsidRPr="00D06748" w:rsidR="00D06748" w:rsidSect="00B77F96">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935225" w14:textId="77777777" w:rsidR="001425CF" w:rsidRPr="003027B7" w:rsidRDefault="001425CF" w:rsidP="00E77CB3">
      <w:pPr>
        <w:rPr>
          <w:lang w:val="fr-FR"/>
        </w:rPr>
      </w:pPr>
      <w:r w:rsidRPr="003027B7">
        <w:rPr>
          <w:lang w:val="fr-FR"/>
        </w:rPr>
        <w:separator/>
      </w:r>
    </w:p>
  </w:endnote>
  <w:endnote w:type="continuationSeparator" w:id="0">
    <w:p w14:paraId="1C249C6D" w14:textId="77777777" w:rsidR="001425CF" w:rsidRPr="003027B7" w:rsidRDefault="001425CF" w:rsidP="00E77CB3">
      <w:pPr>
        <w:rPr>
          <w:lang w:val="fr-FR"/>
        </w:rPr>
      </w:pPr>
      <w:r w:rsidRPr="003027B7">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8A57FB" w14:textId="77777777" w:rsidR="00E34F00" w:rsidRPr="00150BFA" w:rsidRDefault="00E34F00" w:rsidP="0020718E">
    <w:pPr>
      <w:jc w:val="center"/>
    </w:pPr>
    <w:r>
      <w:rPr>
        <w:noProof/>
        <w:lang w:val="en-US" w:eastAsia="ja-JP"/>
      </w:rPr>
      <w:drawing>
        <wp:inline distT="0" distB="0" distL="0" distR="0" wp14:anchorId="4098BB61" wp14:editId="3E593CF3">
          <wp:extent cx="771525" cy="619125"/>
          <wp:effectExtent l="0" t="0" r="9525" b="9525"/>
          <wp:docPr id="23" name="Picture 2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4B5E280D" w14:textId="77777777" w:rsidR="00E34F00" w:rsidRDefault="00E34F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1975BD" w14:textId="77777777" w:rsidR="001425CF" w:rsidRPr="003027B7" w:rsidRDefault="001425CF" w:rsidP="00E77CB3">
      <w:pPr>
        <w:rPr>
          <w:lang w:val="fr-FR"/>
        </w:rPr>
      </w:pPr>
      <w:r w:rsidRPr="003027B7">
        <w:rPr>
          <w:lang w:val="fr-FR"/>
        </w:rPr>
        <w:separator/>
      </w:r>
    </w:p>
  </w:footnote>
  <w:footnote w:type="continuationSeparator" w:id="0">
    <w:p w14:paraId="0225F73C" w14:textId="77777777" w:rsidR="001425CF" w:rsidRPr="003027B7" w:rsidRDefault="001425CF" w:rsidP="00E77CB3">
      <w:pPr>
        <w:rPr>
          <w:lang w:val="fr-FR"/>
        </w:rPr>
      </w:pPr>
      <w:r w:rsidRPr="003027B7">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957C36" w14:textId="77777777" w:rsidR="001425CF" w:rsidRPr="00E34F00" w:rsidRDefault="001425CF" w:rsidP="00E34F00">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F10613" w14:textId="77777777" w:rsidR="00E34F00" w:rsidRPr="00A45145" w:rsidRDefault="00E34F00" w:rsidP="00A45145">
    <w:pPr>
      <w:jc w:val="center"/>
    </w:pPr>
    <w:r>
      <w:rPr>
        <w:noProof/>
        <w:lang w:val="en-US" w:eastAsia="ja-JP"/>
      </w:rPr>
      <w:drawing>
        <wp:inline distT="0" distB="0" distL="0" distR="0" wp14:anchorId="384FB951" wp14:editId="65852992">
          <wp:extent cx="2962275" cy="1219200"/>
          <wp:effectExtent l="0" t="0" r="9525" b="0"/>
          <wp:docPr id="22" name="Picture 2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5C830023" w14:textId="77777777" w:rsidR="001425CF" w:rsidRPr="003027B7" w:rsidRDefault="001425CF">
    <w:pPr>
      <w:pStyle w:val="Header"/>
      <w:rPr>
        <w:lang w:val="fr-F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599D50" w14:textId="77777777" w:rsidR="00E34F00" w:rsidRPr="003027B7" w:rsidRDefault="00E34F00" w:rsidP="00C611D8">
    <w:pPr>
      <w:pStyle w:val="ECHRHeader"/>
      <w:rPr>
        <w:lang w:val="fr-FR"/>
      </w:rPr>
    </w:pPr>
    <w:r w:rsidRPr="003027B7">
      <w:rPr>
        <w:rStyle w:val="PageNumber"/>
        <w:lang w:val="fr-FR"/>
      </w:rPr>
      <w:fldChar w:fldCharType="begin"/>
    </w:r>
    <w:r w:rsidRPr="003027B7">
      <w:rPr>
        <w:rStyle w:val="PageNumber"/>
        <w:lang w:val="fr-FR"/>
      </w:rPr>
      <w:instrText xml:space="preserve"> PAGE </w:instrText>
    </w:r>
    <w:r w:rsidRPr="003027B7">
      <w:rPr>
        <w:rStyle w:val="PageNumber"/>
        <w:lang w:val="fr-FR"/>
      </w:rPr>
      <w:fldChar w:fldCharType="separate"/>
    </w:r>
    <w:r w:rsidR="003F2A76">
      <w:rPr>
        <w:rStyle w:val="PageNumber"/>
        <w:noProof/>
        <w:lang w:val="fr-FR"/>
      </w:rPr>
      <w:t>16</w:t>
    </w:r>
    <w:r w:rsidRPr="003027B7">
      <w:rPr>
        <w:rStyle w:val="PageNumber"/>
        <w:lang w:val="fr-FR"/>
      </w:rPr>
      <w:fldChar w:fldCharType="end"/>
    </w:r>
    <w:r w:rsidRPr="003027B7">
      <w:rPr>
        <w:rStyle w:val="PageNumber"/>
        <w:lang w:val="fr-FR"/>
      </w:rPr>
      <w:tab/>
    </w:r>
    <w:r w:rsidR="00B77F96">
      <w:rPr>
        <w:noProof/>
        <w:lang w:val="fr-FR"/>
      </w:rPr>
      <w:t>ARRÊT</w:t>
    </w:r>
    <w:r w:rsidR="00B77F96" w:rsidRPr="003027B7">
      <w:rPr>
        <w:lang w:val="fr-FR"/>
      </w:rPr>
      <w:t xml:space="preserve"> </w:t>
    </w:r>
    <w:r w:rsidRPr="003027B7">
      <w:rPr>
        <w:lang w:val="fr-FR"/>
      </w:rPr>
      <w:t>A.A. c. SUISSE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251648" w14:textId="77777777" w:rsidR="00E34F00" w:rsidRPr="003027B7" w:rsidRDefault="00E34F00" w:rsidP="00C63990">
    <w:pPr>
      <w:pStyle w:val="ECHRHeader"/>
      <w:rPr>
        <w:lang w:val="fr-FR"/>
      </w:rPr>
    </w:pPr>
    <w:r w:rsidRPr="003027B7">
      <w:rPr>
        <w:lang w:val="fr-FR"/>
      </w:rPr>
      <w:tab/>
    </w:r>
    <w:r w:rsidR="00B77F96">
      <w:rPr>
        <w:noProof/>
        <w:lang w:val="fr-FR"/>
      </w:rPr>
      <w:t>ARRÊT</w:t>
    </w:r>
    <w:r w:rsidRPr="003027B7">
      <w:rPr>
        <w:lang w:val="fr-FR"/>
      </w:rPr>
      <w:t xml:space="preserve"> A.A. c. SUISSE</w:t>
    </w:r>
    <w:r w:rsidRPr="003027B7">
      <w:rPr>
        <w:lang w:val="fr-FR"/>
      </w:rPr>
      <w:tab/>
    </w:r>
    <w:r w:rsidRPr="003027B7">
      <w:rPr>
        <w:rStyle w:val="PageNumber"/>
        <w:lang w:val="fr-FR"/>
      </w:rPr>
      <w:fldChar w:fldCharType="begin"/>
    </w:r>
    <w:r w:rsidRPr="003027B7">
      <w:rPr>
        <w:rStyle w:val="PageNumber"/>
        <w:lang w:val="fr-FR"/>
      </w:rPr>
      <w:instrText xml:space="preserve"> PAGE </w:instrText>
    </w:r>
    <w:r w:rsidRPr="003027B7">
      <w:rPr>
        <w:rStyle w:val="PageNumber"/>
        <w:lang w:val="fr-FR"/>
      </w:rPr>
      <w:fldChar w:fldCharType="separate"/>
    </w:r>
    <w:r w:rsidR="003F2A76">
      <w:rPr>
        <w:rStyle w:val="PageNumber"/>
        <w:noProof/>
        <w:lang w:val="fr-FR"/>
      </w:rPr>
      <w:t>1</w:t>
    </w:r>
    <w:r w:rsidRPr="003027B7">
      <w:rPr>
        <w:rStyle w:val="PageNumbe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0415BB3"/>
    <w:multiLevelType w:val="hybridMultilevel"/>
    <w:tmpl w:val="70C6BBC8"/>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3" w15:restartNumberingAfterBreak="0">
    <w:nsid w:val="56B9429C"/>
    <w:multiLevelType w:val="multilevel"/>
    <w:tmpl w:val="4CD28D7E"/>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4" w15:restartNumberingAfterBreak="0">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5"/>
  </w:num>
  <w:num w:numId="16">
    <w:abstractNumId w:val="15"/>
  </w:num>
  <w:num w:numId="17">
    <w:abstractNumId w:val="15"/>
  </w:num>
  <w:num w:numId="18">
    <w:abstractNumId w:val="15"/>
  </w:num>
  <w:num w:numId="19">
    <w:abstractNumId w:val="15"/>
  </w:num>
  <w:num w:numId="20">
    <w:abstractNumId w:val="15"/>
  </w:num>
  <w:num w:numId="21">
    <w:abstractNumId w:val="15"/>
  </w:num>
  <w:num w:numId="22">
    <w:abstractNumId w:val="15"/>
  </w:num>
  <w:num w:numId="23">
    <w:abstractNumId w:val="15"/>
  </w:num>
  <w:num w:numId="24">
    <w:abstractNumId w:val="12"/>
  </w:num>
  <w:num w:numId="25">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 w:name="SignForeName" w:val="0"/>
  </w:docVars>
  <w:rsids>
    <w:rsidRoot w:val="00B2289E"/>
    <w:rsid w:val="00000F9C"/>
    <w:rsid w:val="00001074"/>
    <w:rsid w:val="00002268"/>
    <w:rsid w:val="000041F8"/>
    <w:rsid w:val="000042A8"/>
    <w:rsid w:val="00004308"/>
    <w:rsid w:val="00005259"/>
    <w:rsid w:val="00005476"/>
    <w:rsid w:val="000058B4"/>
    <w:rsid w:val="00005BF0"/>
    <w:rsid w:val="00007154"/>
    <w:rsid w:val="00007453"/>
    <w:rsid w:val="000103AE"/>
    <w:rsid w:val="00010BB7"/>
    <w:rsid w:val="00011D69"/>
    <w:rsid w:val="00012AD3"/>
    <w:rsid w:val="00015C2D"/>
    <w:rsid w:val="00015F00"/>
    <w:rsid w:val="000161C5"/>
    <w:rsid w:val="00016811"/>
    <w:rsid w:val="0002088D"/>
    <w:rsid w:val="00021578"/>
    <w:rsid w:val="00022C1D"/>
    <w:rsid w:val="000245CA"/>
    <w:rsid w:val="00025879"/>
    <w:rsid w:val="00026892"/>
    <w:rsid w:val="0002730A"/>
    <w:rsid w:val="00030F23"/>
    <w:rsid w:val="00031347"/>
    <w:rsid w:val="00034987"/>
    <w:rsid w:val="00035334"/>
    <w:rsid w:val="00042CD0"/>
    <w:rsid w:val="00043748"/>
    <w:rsid w:val="00043A74"/>
    <w:rsid w:val="00044155"/>
    <w:rsid w:val="00051AFD"/>
    <w:rsid w:val="00057AB1"/>
    <w:rsid w:val="000602DF"/>
    <w:rsid w:val="00060790"/>
    <w:rsid w:val="00061B05"/>
    <w:rsid w:val="000632D5"/>
    <w:rsid w:val="000634D7"/>
    <w:rsid w:val="000644EE"/>
    <w:rsid w:val="0006580C"/>
    <w:rsid w:val="000659F4"/>
    <w:rsid w:val="00066A71"/>
    <w:rsid w:val="00080A0C"/>
    <w:rsid w:val="00081ACA"/>
    <w:rsid w:val="00083252"/>
    <w:rsid w:val="000833D2"/>
    <w:rsid w:val="00083529"/>
    <w:rsid w:val="000925AD"/>
    <w:rsid w:val="00093AC2"/>
    <w:rsid w:val="00096C2D"/>
    <w:rsid w:val="000A24EB"/>
    <w:rsid w:val="000A7E5A"/>
    <w:rsid w:val="000B1E59"/>
    <w:rsid w:val="000B2539"/>
    <w:rsid w:val="000B6923"/>
    <w:rsid w:val="000B75D0"/>
    <w:rsid w:val="000C2F3E"/>
    <w:rsid w:val="000C5F3C"/>
    <w:rsid w:val="000C6DCC"/>
    <w:rsid w:val="000D1CD1"/>
    <w:rsid w:val="000D2EA4"/>
    <w:rsid w:val="000D4412"/>
    <w:rsid w:val="000D47AA"/>
    <w:rsid w:val="000D721F"/>
    <w:rsid w:val="000E069B"/>
    <w:rsid w:val="000E0E82"/>
    <w:rsid w:val="000E1DC5"/>
    <w:rsid w:val="000E1F91"/>
    <w:rsid w:val="000E223F"/>
    <w:rsid w:val="000E5A6B"/>
    <w:rsid w:val="000E5C96"/>
    <w:rsid w:val="000E7D45"/>
    <w:rsid w:val="000F00EF"/>
    <w:rsid w:val="000F02BC"/>
    <w:rsid w:val="000F7742"/>
    <w:rsid w:val="000F7851"/>
    <w:rsid w:val="00103FC2"/>
    <w:rsid w:val="001048CC"/>
    <w:rsid w:val="00104E23"/>
    <w:rsid w:val="001058D9"/>
    <w:rsid w:val="00111B0C"/>
    <w:rsid w:val="00112778"/>
    <w:rsid w:val="001165CF"/>
    <w:rsid w:val="00116DC2"/>
    <w:rsid w:val="00120D6C"/>
    <w:rsid w:val="001253D6"/>
    <w:rsid w:val="001257EC"/>
    <w:rsid w:val="0012673E"/>
    <w:rsid w:val="00130CF9"/>
    <w:rsid w:val="00132695"/>
    <w:rsid w:val="00133032"/>
    <w:rsid w:val="0013392F"/>
    <w:rsid w:val="00133D33"/>
    <w:rsid w:val="00134D64"/>
    <w:rsid w:val="00135A30"/>
    <w:rsid w:val="0013612C"/>
    <w:rsid w:val="0013748B"/>
    <w:rsid w:val="00137FF6"/>
    <w:rsid w:val="00141650"/>
    <w:rsid w:val="00141CFC"/>
    <w:rsid w:val="001425CF"/>
    <w:rsid w:val="001433E4"/>
    <w:rsid w:val="001459F1"/>
    <w:rsid w:val="001461B9"/>
    <w:rsid w:val="001516A3"/>
    <w:rsid w:val="0015226F"/>
    <w:rsid w:val="00152563"/>
    <w:rsid w:val="00157B41"/>
    <w:rsid w:val="0016174F"/>
    <w:rsid w:val="001619D7"/>
    <w:rsid w:val="0016244A"/>
    <w:rsid w:val="00162A12"/>
    <w:rsid w:val="00163CB4"/>
    <w:rsid w:val="00166530"/>
    <w:rsid w:val="00167E69"/>
    <w:rsid w:val="00170113"/>
    <w:rsid w:val="00171AF6"/>
    <w:rsid w:val="00173043"/>
    <w:rsid w:val="001760B8"/>
    <w:rsid w:val="00181767"/>
    <w:rsid w:val="00182974"/>
    <w:rsid w:val="001832BD"/>
    <w:rsid w:val="00183E95"/>
    <w:rsid w:val="00187FC0"/>
    <w:rsid w:val="0019029F"/>
    <w:rsid w:val="001912FC"/>
    <w:rsid w:val="00191FD7"/>
    <w:rsid w:val="0019251A"/>
    <w:rsid w:val="001941B3"/>
    <w:rsid w:val="001943B5"/>
    <w:rsid w:val="00195134"/>
    <w:rsid w:val="0019607A"/>
    <w:rsid w:val="001A145B"/>
    <w:rsid w:val="001A3EF2"/>
    <w:rsid w:val="001A6730"/>
    <w:rsid w:val="001A674C"/>
    <w:rsid w:val="001B0D7E"/>
    <w:rsid w:val="001B2AFF"/>
    <w:rsid w:val="001B3B24"/>
    <w:rsid w:val="001B3EDA"/>
    <w:rsid w:val="001B7851"/>
    <w:rsid w:val="001C0F98"/>
    <w:rsid w:val="001C2A42"/>
    <w:rsid w:val="001C3531"/>
    <w:rsid w:val="001C3AE1"/>
    <w:rsid w:val="001C41FA"/>
    <w:rsid w:val="001C6BEA"/>
    <w:rsid w:val="001D16D3"/>
    <w:rsid w:val="001D63ED"/>
    <w:rsid w:val="001D671E"/>
    <w:rsid w:val="001D7348"/>
    <w:rsid w:val="001D7683"/>
    <w:rsid w:val="001E035B"/>
    <w:rsid w:val="001E0961"/>
    <w:rsid w:val="001E0B6D"/>
    <w:rsid w:val="001E3399"/>
    <w:rsid w:val="001E3EAE"/>
    <w:rsid w:val="001E6F32"/>
    <w:rsid w:val="001F2145"/>
    <w:rsid w:val="001F2B26"/>
    <w:rsid w:val="001F40E0"/>
    <w:rsid w:val="001F4E43"/>
    <w:rsid w:val="001F6262"/>
    <w:rsid w:val="001F67B0"/>
    <w:rsid w:val="001F6F11"/>
    <w:rsid w:val="001F7B3D"/>
    <w:rsid w:val="002052BB"/>
    <w:rsid w:val="00205C0A"/>
    <w:rsid w:val="00205F9F"/>
    <w:rsid w:val="00207258"/>
    <w:rsid w:val="00210326"/>
    <w:rsid w:val="00210338"/>
    <w:rsid w:val="002115FC"/>
    <w:rsid w:val="00213A2F"/>
    <w:rsid w:val="00213A89"/>
    <w:rsid w:val="0021423C"/>
    <w:rsid w:val="0021542F"/>
    <w:rsid w:val="00217976"/>
    <w:rsid w:val="00220C3A"/>
    <w:rsid w:val="0022390C"/>
    <w:rsid w:val="00224DE4"/>
    <w:rsid w:val="00225BFE"/>
    <w:rsid w:val="0022625C"/>
    <w:rsid w:val="00230D00"/>
    <w:rsid w:val="00231DF7"/>
    <w:rsid w:val="00231FD1"/>
    <w:rsid w:val="002320AE"/>
    <w:rsid w:val="002339E0"/>
    <w:rsid w:val="00233CF8"/>
    <w:rsid w:val="00233D58"/>
    <w:rsid w:val="00235597"/>
    <w:rsid w:val="00235704"/>
    <w:rsid w:val="0023575D"/>
    <w:rsid w:val="00237148"/>
    <w:rsid w:val="0024222D"/>
    <w:rsid w:val="00242CB3"/>
    <w:rsid w:val="00243432"/>
    <w:rsid w:val="00244A9D"/>
    <w:rsid w:val="00244B0E"/>
    <w:rsid w:val="00244F6C"/>
    <w:rsid w:val="00246ABB"/>
    <w:rsid w:val="00247EDC"/>
    <w:rsid w:val="002532C5"/>
    <w:rsid w:val="00253C6F"/>
    <w:rsid w:val="00260C03"/>
    <w:rsid w:val="002615A4"/>
    <w:rsid w:val="00262062"/>
    <w:rsid w:val="0026540E"/>
    <w:rsid w:val="002669DE"/>
    <w:rsid w:val="0027260A"/>
    <w:rsid w:val="00275123"/>
    <w:rsid w:val="00275EF5"/>
    <w:rsid w:val="002762FF"/>
    <w:rsid w:val="002773AC"/>
    <w:rsid w:val="00281343"/>
    <w:rsid w:val="002817B9"/>
    <w:rsid w:val="00282240"/>
    <w:rsid w:val="00283075"/>
    <w:rsid w:val="00283412"/>
    <w:rsid w:val="00291379"/>
    <w:rsid w:val="0029315F"/>
    <w:rsid w:val="002948AD"/>
    <w:rsid w:val="002951D9"/>
    <w:rsid w:val="002A01CC"/>
    <w:rsid w:val="002A2122"/>
    <w:rsid w:val="002A61B1"/>
    <w:rsid w:val="002A663C"/>
    <w:rsid w:val="002B143D"/>
    <w:rsid w:val="002B444B"/>
    <w:rsid w:val="002B45DA"/>
    <w:rsid w:val="002B5887"/>
    <w:rsid w:val="002C0C85"/>
    <w:rsid w:val="002C0E27"/>
    <w:rsid w:val="002C3040"/>
    <w:rsid w:val="002C40C0"/>
    <w:rsid w:val="002C41E7"/>
    <w:rsid w:val="002C4A31"/>
    <w:rsid w:val="002D022D"/>
    <w:rsid w:val="002D23B6"/>
    <w:rsid w:val="002D24BB"/>
    <w:rsid w:val="002D6A31"/>
    <w:rsid w:val="002D7E1E"/>
    <w:rsid w:val="002E02CB"/>
    <w:rsid w:val="002E0560"/>
    <w:rsid w:val="002E0C87"/>
    <w:rsid w:val="002E101A"/>
    <w:rsid w:val="002F2AF7"/>
    <w:rsid w:val="002F2BB5"/>
    <w:rsid w:val="002F40D4"/>
    <w:rsid w:val="002F515B"/>
    <w:rsid w:val="002F7C5A"/>
    <w:rsid w:val="002F7E1C"/>
    <w:rsid w:val="00300132"/>
    <w:rsid w:val="00300F79"/>
    <w:rsid w:val="0030106E"/>
    <w:rsid w:val="00301A75"/>
    <w:rsid w:val="003023DD"/>
    <w:rsid w:val="003024B0"/>
    <w:rsid w:val="003027B7"/>
    <w:rsid w:val="00302F70"/>
    <w:rsid w:val="0030336F"/>
    <w:rsid w:val="00303644"/>
    <w:rsid w:val="0030375E"/>
    <w:rsid w:val="003072C9"/>
    <w:rsid w:val="00311984"/>
    <w:rsid w:val="00312A30"/>
    <w:rsid w:val="00315535"/>
    <w:rsid w:val="003175BA"/>
    <w:rsid w:val="003204FF"/>
    <w:rsid w:val="00320F72"/>
    <w:rsid w:val="00321ADA"/>
    <w:rsid w:val="00321F82"/>
    <w:rsid w:val="00324231"/>
    <w:rsid w:val="0032463E"/>
    <w:rsid w:val="003252F0"/>
    <w:rsid w:val="00326224"/>
    <w:rsid w:val="00331504"/>
    <w:rsid w:val="00332E52"/>
    <w:rsid w:val="00337E95"/>
    <w:rsid w:val="00337EE4"/>
    <w:rsid w:val="00340BFA"/>
    <w:rsid w:val="00340FFD"/>
    <w:rsid w:val="00347339"/>
    <w:rsid w:val="003506B1"/>
    <w:rsid w:val="0035294E"/>
    <w:rsid w:val="00354514"/>
    <w:rsid w:val="00354F8C"/>
    <w:rsid w:val="003561CE"/>
    <w:rsid w:val="00356AC7"/>
    <w:rsid w:val="00360179"/>
    <w:rsid w:val="003609FA"/>
    <w:rsid w:val="00361A12"/>
    <w:rsid w:val="00362FD0"/>
    <w:rsid w:val="00365484"/>
    <w:rsid w:val="003705BB"/>
    <w:rsid w:val="003710C8"/>
    <w:rsid w:val="00371A56"/>
    <w:rsid w:val="003750BE"/>
    <w:rsid w:val="003768B6"/>
    <w:rsid w:val="00380BC2"/>
    <w:rsid w:val="00381CB1"/>
    <w:rsid w:val="00382496"/>
    <w:rsid w:val="00384D70"/>
    <w:rsid w:val="00385E7B"/>
    <w:rsid w:val="00386AA5"/>
    <w:rsid w:val="00387B9D"/>
    <w:rsid w:val="00393457"/>
    <w:rsid w:val="0039364F"/>
    <w:rsid w:val="00394C2E"/>
    <w:rsid w:val="00396686"/>
    <w:rsid w:val="0039778E"/>
    <w:rsid w:val="003979CA"/>
    <w:rsid w:val="003A4969"/>
    <w:rsid w:val="003A5F64"/>
    <w:rsid w:val="003A64DF"/>
    <w:rsid w:val="003A652A"/>
    <w:rsid w:val="003A6FEA"/>
    <w:rsid w:val="003B257F"/>
    <w:rsid w:val="003B2814"/>
    <w:rsid w:val="003B3201"/>
    <w:rsid w:val="003B3E73"/>
    <w:rsid w:val="003B4941"/>
    <w:rsid w:val="003B68BE"/>
    <w:rsid w:val="003C1A2C"/>
    <w:rsid w:val="003C4912"/>
    <w:rsid w:val="003C5714"/>
    <w:rsid w:val="003C68F8"/>
    <w:rsid w:val="003C6B9F"/>
    <w:rsid w:val="003C6E2A"/>
    <w:rsid w:val="003C7A9C"/>
    <w:rsid w:val="003D0299"/>
    <w:rsid w:val="003D1224"/>
    <w:rsid w:val="003D3871"/>
    <w:rsid w:val="003D6D1F"/>
    <w:rsid w:val="003E18B1"/>
    <w:rsid w:val="003E18F8"/>
    <w:rsid w:val="003E614E"/>
    <w:rsid w:val="003E6D80"/>
    <w:rsid w:val="003E72C8"/>
    <w:rsid w:val="003F05FA"/>
    <w:rsid w:val="003F09A0"/>
    <w:rsid w:val="003F244A"/>
    <w:rsid w:val="003F2A76"/>
    <w:rsid w:val="003F30B8"/>
    <w:rsid w:val="003F41CB"/>
    <w:rsid w:val="003F4C45"/>
    <w:rsid w:val="003F5F7B"/>
    <w:rsid w:val="003F7D64"/>
    <w:rsid w:val="00402505"/>
    <w:rsid w:val="00404B73"/>
    <w:rsid w:val="00410E50"/>
    <w:rsid w:val="00414300"/>
    <w:rsid w:val="00414677"/>
    <w:rsid w:val="004147EA"/>
    <w:rsid w:val="00415104"/>
    <w:rsid w:val="004162CE"/>
    <w:rsid w:val="00416D51"/>
    <w:rsid w:val="00417576"/>
    <w:rsid w:val="00425C67"/>
    <w:rsid w:val="00427E7A"/>
    <w:rsid w:val="0043089A"/>
    <w:rsid w:val="00431C56"/>
    <w:rsid w:val="004321BB"/>
    <w:rsid w:val="00434B80"/>
    <w:rsid w:val="00434EC4"/>
    <w:rsid w:val="00436C49"/>
    <w:rsid w:val="00440D0A"/>
    <w:rsid w:val="00445366"/>
    <w:rsid w:val="00447F5B"/>
    <w:rsid w:val="0045067D"/>
    <w:rsid w:val="004540A4"/>
    <w:rsid w:val="0045534B"/>
    <w:rsid w:val="004562CB"/>
    <w:rsid w:val="004563B9"/>
    <w:rsid w:val="004610F0"/>
    <w:rsid w:val="00461B2F"/>
    <w:rsid w:val="00461CE6"/>
    <w:rsid w:val="00461DB0"/>
    <w:rsid w:val="004626BC"/>
    <w:rsid w:val="00462E66"/>
    <w:rsid w:val="00463926"/>
    <w:rsid w:val="00463982"/>
    <w:rsid w:val="00464C9A"/>
    <w:rsid w:val="004674BB"/>
    <w:rsid w:val="00471BC8"/>
    <w:rsid w:val="004729A5"/>
    <w:rsid w:val="00472DFD"/>
    <w:rsid w:val="00473CDC"/>
    <w:rsid w:val="00473EDB"/>
    <w:rsid w:val="004741F5"/>
    <w:rsid w:val="00474239"/>
    <w:rsid w:val="00474F3D"/>
    <w:rsid w:val="00476378"/>
    <w:rsid w:val="004763E8"/>
    <w:rsid w:val="00476CDD"/>
    <w:rsid w:val="00477E3A"/>
    <w:rsid w:val="004831CD"/>
    <w:rsid w:val="004832B0"/>
    <w:rsid w:val="00483E5F"/>
    <w:rsid w:val="00484268"/>
    <w:rsid w:val="00485124"/>
    <w:rsid w:val="00485FF9"/>
    <w:rsid w:val="004906EE"/>
    <w:rsid w:val="004907F0"/>
    <w:rsid w:val="0049140B"/>
    <w:rsid w:val="004923A5"/>
    <w:rsid w:val="00496BFB"/>
    <w:rsid w:val="004A15C7"/>
    <w:rsid w:val="004A4B2E"/>
    <w:rsid w:val="004A5C5B"/>
    <w:rsid w:val="004B008C"/>
    <w:rsid w:val="004B013B"/>
    <w:rsid w:val="004B112B"/>
    <w:rsid w:val="004B2EBC"/>
    <w:rsid w:val="004B3F73"/>
    <w:rsid w:val="004B425F"/>
    <w:rsid w:val="004B4910"/>
    <w:rsid w:val="004B6456"/>
    <w:rsid w:val="004C01E4"/>
    <w:rsid w:val="004C086C"/>
    <w:rsid w:val="004C1F56"/>
    <w:rsid w:val="004C27BC"/>
    <w:rsid w:val="004C3980"/>
    <w:rsid w:val="004C636D"/>
    <w:rsid w:val="004C68B6"/>
    <w:rsid w:val="004D15F3"/>
    <w:rsid w:val="004D2AF2"/>
    <w:rsid w:val="004D37BE"/>
    <w:rsid w:val="004D3B27"/>
    <w:rsid w:val="004D52AF"/>
    <w:rsid w:val="004D5311"/>
    <w:rsid w:val="004D5DCC"/>
    <w:rsid w:val="004D7E2D"/>
    <w:rsid w:val="004E25CF"/>
    <w:rsid w:val="004E26E5"/>
    <w:rsid w:val="004E3F44"/>
    <w:rsid w:val="004E5AD6"/>
    <w:rsid w:val="004F073E"/>
    <w:rsid w:val="004F10AF"/>
    <w:rsid w:val="004F11A4"/>
    <w:rsid w:val="004F2389"/>
    <w:rsid w:val="004F2979"/>
    <w:rsid w:val="004F304D"/>
    <w:rsid w:val="004F319E"/>
    <w:rsid w:val="004F42A3"/>
    <w:rsid w:val="004F61BE"/>
    <w:rsid w:val="004F66B1"/>
    <w:rsid w:val="005029CE"/>
    <w:rsid w:val="00503D00"/>
    <w:rsid w:val="00505B09"/>
    <w:rsid w:val="005076A9"/>
    <w:rsid w:val="00511C07"/>
    <w:rsid w:val="0051474D"/>
    <w:rsid w:val="005173A6"/>
    <w:rsid w:val="00520BAA"/>
    <w:rsid w:val="005216D2"/>
    <w:rsid w:val="00522112"/>
    <w:rsid w:val="00525208"/>
    <w:rsid w:val="00525297"/>
    <w:rsid w:val="005257A5"/>
    <w:rsid w:val="005264C0"/>
    <w:rsid w:val="00526A8A"/>
    <w:rsid w:val="00531315"/>
    <w:rsid w:val="00531BF3"/>
    <w:rsid w:val="00531DF2"/>
    <w:rsid w:val="005356AD"/>
    <w:rsid w:val="00543D31"/>
    <w:rsid w:val="005442EE"/>
    <w:rsid w:val="00547353"/>
    <w:rsid w:val="005474E7"/>
    <w:rsid w:val="005512A3"/>
    <w:rsid w:val="00553E3F"/>
    <w:rsid w:val="00554516"/>
    <w:rsid w:val="005570F5"/>
    <w:rsid w:val="005578CE"/>
    <w:rsid w:val="005619E9"/>
    <w:rsid w:val="0056201D"/>
    <w:rsid w:val="00562781"/>
    <w:rsid w:val="00563FD7"/>
    <w:rsid w:val="0056655F"/>
    <w:rsid w:val="00566E67"/>
    <w:rsid w:val="00571222"/>
    <w:rsid w:val="005725D8"/>
    <w:rsid w:val="0057271C"/>
    <w:rsid w:val="00572845"/>
    <w:rsid w:val="005744A6"/>
    <w:rsid w:val="00574C83"/>
    <w:rsid w:val="00575119"/>
    <w:rsid w:val="00575B60"/>
    <w:rsid w:val="0057779F"/>
    <w:rsid w:val="0058276E"/>
    <w:rsid w:val="005857DB"/>
    <w:rsid w:val="00592772"/>
    <w:rsid w:val="005940AC"/>
    <w:rsid w:val="0059453B"/>
    <w:rsid w:val="0059574A"/>
    <w:rsid w:val="00596468"/>
    <w:rsid w:val="00597590"/>
    <w:rsid w:val="005A0217"/>
    <w:rsid w:val="005A02CB"/>
    <w:rsid w:val="005A1B9B"/>
    <w:rsid w:val="005A3B89"/>
    <w:rsid w:val="005A4C25"/>
    <w:rsid w:val="005A625D"/>
    <w:rsid w:val="005A6751"/>
    <w:rsid w:val="005B092E"/>
    <w:rsid w:val="005B152C"/>
    <w:rsid w:val="005B1EE0"/>
    <w:rsid w:val="005B26C9"/>
    <w:rsid w:val="005B2B24"/>
    <w:rsid w:val="005B4425"/>
    <w:rsid w:val="005B48AD"/>
    <w:rsid w:val="005B4B94"/>
    <w:rsid w:val="005C29EA"/>
    <w:rsid w:val="005C3B7A"/>
    <w:rsid w:val="005C3EE8"/>
    <w:rsid w:val="005C774E"/>
    <w:rsid w:val="005D06C5"/>
    <w:rsid w:val="005D17F3"/>
    <w:rsid w:val="005D1B36"/>
    <w:rsid w:val="005D34F9"/>
    <w:rsid w:val="005D4190"/>
    <w:rsid w:val="005D67A3"/>
    <w:rsid w:val="005E20CD"/>
    <w:rsid w:val="005E2988"/>
    <w:rsid w:val="005E3085"/>
    <w:rsid w:val="005E3331"/>
    <w:rsid w:val="005E3412"/>
    <w:rsid w:val="005E37C6"/>
    <w:rsid w:val="005E6F35"/>
    <w:rsid w:val="005E6F57"/>
    <w:rsid w:val="005F1972"/>
    <w:rsid w:val="005F34BB"/>
    <w:rsid w:val="005F3906"/>
    <w:rsid w:val="005F51E1"/>
    <w:rsid w:val="005F541C"/>
    <w:rsid w:val="005F76A4"/>
    <w:rsid w:val="005F77FF"/>
    <w:rsid w:val="00600FA7"/>
    <w:rsid w:val="00611C80"/>
    <w:rsid w:val="0061502B"/>
    <w:rsid w:val="00617E0D"/>
    <w:rsid w:val="00620692"/>
    <w:rsid w:val="00622479"/>
    <w:rsid w:val="006242CA"/>
    <w:rsid w:val="0062534B"/>
    <w:rsid w:val="00627507"/>
    <w:rsid w:val="00627915"/>
    <w:rsid w:val="00627E7A"/>
    <w:rsid w:val="006314D5"/>
    <w:rsid w:val="00631EF6"/>
    <w:rsid w:val="0063283D"/>
    <w:rsid w:val="00633717"/>
    <w:rsid w:val="006344E1"/>
    <w:rsid w:val="00635AB3"/>
    <w:rsid w:val="006360AA"/>
    <w:rsid w:val="00640C2E"/>
    <w:rsid w:val="00645EC4"/>
    <w:rsid w:val="00646454"/>
    <w:rsid w:val="0065015D"/>
    <w:rsid w:val="00650C28"/>
    <w:rsid w:val="0065298D"/>
    <w:rsid w:val="00652DBF"/>
    <w:rsid w:val="006545C4"/>
    <w:rsid w:val="00660C09"/>
    <w:rsid w:val="0066157F"/>
    <w:rsid w:val="006615F1"/>
    <w:rsid w:val="00661971"/>
    <w:rsid w:val="00661CE8"/>
    <w:rsid w:val="006623D9"/>
    <w:rsid w:val="0066550C"/>
    <w:rsid w:val="006663B6"/>
    <w:rsid w:val="00667B26"/>
    <w:rsid w:val="00667EFE"/>
    <w:rsid w:val="006716F2"/>
    <w:rsid w:val="00674D6C"/>
    <w:rsid w:val="00676B44"/>
    <w:rsid w:val="00682BF2"/>
    <w:rsid w:val="006859CE"/>
    <w:rsid w:val="00691270"/>
    <w:rsid w:val="00694A2E"/>
    <w:rsid w:val="00694BA8"/>
    <w:rsid w:val="00696296"/>
    <w:rsid w:val="00696F55"/>
    <w:rsid w:val="006A037C"/>
    <w:rsid w:val="006A0E9D"/>
    <w:rsid w:val="006A2E6A"/>
    <w:rsid w:val="006A36F4"/>
    <w:rsid w:val="006A3F8A"/>
    <w:rsid w:val="006A406F"/>
    <w:rsid w:val="006A5B53"/>
    <w:rsid w:val="006A5D3A"/>
    <w:rsid w:val="006A6EC8"/>
    <w:rsid w:val="006B63A1"/>
    <w:rsid w:val="006C0049"/>
    <w:rsid w:val="006C125D"/>
    <w:rsid w:val="006C1BCB"/>
    <w:rsid w:val="006C20DC"/>
    <w:rsid w:val="006C23D4"/>
    <w:rsid w:val="006C2EDA"/>
    <w:rsid w:val="006C64BE"/>
    <w:rsid w:val="006C6DE5"/>
    <w:rsid w:val="006C7BB0"/>
    <w:rsid w:val="006D1854"/>
    <w:rsid w:val="006D2251"/>
    <w:rsid w:val="006D3237"/>
    <w:rsid w:val="006D33D8"/>
    <w:rsid w:val="006D3634"/>
    <w:rsid w:val="006D40DA"/>
    <w:rsid w:val="006D4B1E"/>
    <w:rsid w:val="006E0189"/>
    <w:rsid w:val="006E1996"/>
    <w:rsid w:val="006E2E37"/>
    <w:rsid w:val="006E327C"/>
    <w:rsid w:val="006E3C6C"/>
    <w:rsid w:val="006E3CF1"/>
    <w:rsid w:val="006E5182"/>
    <w:rsid w:val="006E7254"/>
    <w:rsid w:val="006E7E80"/>
    <w:rsid w:val="006F48CA"/>
    <w:rsid w:val="006F5BD9"/>
    <w:rsid w:val="006F64DD"/>
    <w:rsid w:val="006F7158"/>
    <w:rsid w:val="0070092C"/>
    <w:rsid w:val="00702B03"/>
    <w:rsid w:val="00711110"/>
    <w:rsid w:val="007113B9"/>
    <w:rsid w:val="007113F0"/>
    <w:rsid w:val="00711420"/>
    <w:rsid w:val="00711B9F"/>
    <w:rsid w:val="00712F16"/>
    <w:rsid w:val="007139B0"/>
    <w:rsid w:val="00714627"/>
    <w:rsid w:val="00715127"/>
    <w:rsid w:val="00715E8E"/>
    <w:rsid w:val="00723580"/>
    <w:rsid w:val="00723755"/>
    <w:rsid w:val="00727A3E"/>
    <w:rsid w:val="0073136C"/>
    <w:rsid w:val="00731F0F"/>
    <w:rsid w:val="00733250"/>
    <w:rsid w:val="00734E2E"/>
    <w:rsid w:val="00736963"/>
    <w:rsid w:val="00741404"/>
    <w:rsid w:val="007424B5"/>
    <w:rsid w:val="007449E5"/>
    <w:rsid w:val="00747196"/>
    <w:rsid w:val="00747FF0"/>
    <w:rsid w:val="007513B3"/>
    <w:rsid w:val="007516B2"/>
    <w:rsid w:val="00755C73"/>
    <w:rsid w:val="00756838"/>
    <w:rsid w:val="00761F8C"/>
    <w:rsid w:val="00764D4E"/>
    <w:rsid w:val="00765A1F"/>
    <w:rsid w:val="00767412"/>
    <w:rsid w:val="0076791C"/>
    <w:rsid w:val="00773504"/>
    <w:rsid w:val="00773B2D"/>
    <w:rsid w:val="00773FEA"/>
    <w:rsid w:val="00775306"/>
    <w:rsid w:val="00775B6D"/>
    <w:rsid w:val="00775D2E"/>
    <w:rsid w:val="0077636B"/>
    <w:rsid w:val="00776D68"/>
    <w:rsid w:val="00780831"/>
    <w:rsid w:val="00781AC4"/>
    <w:rsid w:val="00782FCD"/>
    <w:rsid w:val="007850EE"/>
    <w:rsid w:val="0078546B"/>
    <w:rsid w:val="007856F1"/>
    <w:rsid w:val="007858EC"/>
    <w:rsid w:val="00785B95"/>
    <w:rsid w:val="00790E96"/>
    <w:rsid w:val="007932F0"/>
    <w:rsid w:val="00793366"/>
    <w:rsid w:val="007952DA"/>
    <w:rsid w:val="007A0725"/>
    <w:rsid w:val="007A129C"/>
    <w:rsid w:val="007A129E"/>
    <w:rsid w:val="007A5A7D"/>
    <w:rsid w:val="007A716F"/>
    <w:rsid w:val="007B270A"/>
    <w:rsid w:val="007B4B56"/>
    <w:rsid w:val="007B77F6"/>
    <w:rsid w:val="007C0695"/>
    <w:rsid w:val="007C0A23"/>
    <w:rsid w:val="007C0E58"/>
    <w:rsid w:val="007C1C7F"/>
    <w:rsid w:val="007C39DF"/>
    <w:rsid w:val="007C419A"/>
    <w:rsid w:val="007C4A71"/>
    <w:rsid w:val="007C4C4C"/>
    <w:rsid w:val="007C4CC8"/>
    <w:rsid w:val="007C5300"/>
    <w:rsid w:val="007C5426"/>
    <w:rsid w:val="007C5798"/>
    <w:rsid w:val="007C771B"/>
    <w:rsid w:val="007D221F"/>
    <w:rsid w:val="007D2246"/>
    <w:rsid w:val="007D3224"/>
    <w:rsid w:val="007D4832"/>
    <w:rsid w:val="007D7642"/>
    <w:rsid w:val="007E1506"/>
    <w:rsid w:val="007E21B2"/>
    <w:rsid w:val="007E2C4E"/>
    <w:rsid w:val="007E3469"/>
    <w:rsid w:val="007E3ED4"/>
    <w:rsid w:val="007E40AD"/>
    <w:rsid w:val="007E40AF"/>
    <w:rsid w:val="007E48C2"/>
    <w:rsid w:val="007E5FBE"/>
    <w:rsid w:val="007E7D5B"/>
    <w:rsid w:val="007F1905"/>
    <w:rsid w:val="007F4F51"/>
    <w:rsid w:val="008005DA"/>
    <w:rsid w:val="00801300"/>
    <w:rsid w:val="00802C64"/>
    <w:rsid w:val="008040E9"/>
    <w:rsid w:val="00805E52"/>
    <w:rsid w:val="008061D0"/>
    <w:rsid w:val="00810B38"/>
    <w:rsid w:val="00811325"/>
    <w:rsid w:val="008204C7"/>
    <w:rsid w:val="00820992"/>
    <w:rsid w:val="00823602"/>
    <w:rsid w:val="008255F5"/>
    <w:rsid w:val="00827D1F"/>
    <w:rsid w:val="0083014E"/>
    <w:rsid w:val="00831431"/>
    <w:rsid w:val="008320D7"/>
    <w:rsid w:val="0083214A"/>
    <w:rsid w:val="008323C4"/>
    <w:rsid w:val="00834220"/>
    <w:rsid w:val="00840886"/>
    <w:rsid w:val="0084351A"/>
    <w:rsid w:val="00844C8F"/>
    <w:rsid w:val="0084505E"/>
    <w:rsid w:val="00845723"/>
    <w:rsid w:val="00847789"/>
    <w:rsid w:val="00850095"/>
    <w:rsid w:val="00850B4B"/>
    <w:rsid w:val="00851EF9"/>
    <w:rsid w:val="008577FD"/>
    <w:rsid w:val="00860B03"/>
    <w:rsid w:val="00860DD5"/>
    <w:rsid w:val="00861B2D"/>
    <w:rsid w:val="00863179"/>
    <w:rsid w:val="00864364"/>
    <w:rsid w:val="0086497A"/>
    <w:rsid w:val="00864FD8"/>
    <w:rsid w:val="0086607A"/>
    <w:rsid w:val="008713A1"/>
    <w:rsid w:val="00872518"/>
    <w:rsid w:val="00872B70"/>
    <w:rsid w:val="008754AB"/>
    <w:rsid w:val="00875AB3"/>
    <w:rsid w:val="0088060C"/>
    <w:rsid w:val="0088143E"/>
    <w:rsid w:val="00881780"/>
    <w:rsid w:val="00882D3F"/>
    <w:rsid w:val="00883F25"/>
    <w:rsid w:val="008848DB"/>
    <w:rsid w:val="008851E6"/>
    <w:rsid w:val="00893576"/>
    <w:rsid w:val="00893652"/>
    <w:rsid w:val="00893E73"/>
    <w:rsid w:val="00895AB4"/>
    <w:rsid w:val="008976EE"/>
    <w:rsid w:val="008A0A13"/>
    <w:rsid w:val="008A11AA"/>
    <w:rsid w:val="008A16FF"/>
    <w:rsid w:val="008A58F1"/>
    <w:rsid w:val="008A5FE7"/>
    <w:rsid w:val="008B02DC"/>
    <w:rsid w:val="008B37E7"/>
    <w:rsid w:val="008B57CE"/>
    <w:rsid w:val="008B7603"/>
    <w:rsid w:val="008C0508"/>
    <w:rsid w:val="008C26DE"/>
    <w:rsid w:val="008D079C"/>
    <w:rsid w:val="008D2225"/>
    <w:rsid w:val="008D4752"/>
    <w:rsid w:val="008D4C87"/>
    <w:rsid w:val="008D5C36"/>
    <w:rsid w:val="008D6564"/>
    <w:rsid w:val="008D6A95"/>
    <w:rsid w:val="008D7298"/>
    <w:rsid w:val="008E253D"/>
    <w:rsid w:val="008E271C"/>
    <w:rsid w:val="008E418E"/>
    <w:rsid w:val="008E58B2"/>
    <w:rsid w:val="008E5BC6"/>
    <w:rsid w:val="008E637C"/>
    <w:rsid w:val="008E6A25"/>
    <w:rsid w:val="008F05D2"/>
    <w:rsid w:val="008F5193"/>
    <w:rsid w:val="008F5C77"/>
    <w:rsid w:val="008F69ED"/>
    <w:rsid w:val="008F7081"/>
    <w:rsid w:val="00900781"/>
    <w:rsid w:val="009012A6"/>
    <w:rsid w:val="009013A7"/>
    <w:rsid w:val="009017FB"/>
    <w:rsid w:val="009017FC"/>
    <w:rsid w:val="00903E4E"/>
    <w:rsid w:val="0090506B"/>
    <w:rsid w:val="009050C9"/>
    <w:rsid w:val="009066FC"/>
    <w:rsid w:val="00911386"/>
    <w:rsid w:val="009140A3"/>
    <w:rsid w:val="009144A2"/>
    <w:rsid w:val="0091510C"/>
    <w:rsid w:val="00915286"/>
    <w:rsid w:val="00915F98"/>
    <w:rsid w:val="009162A3"/>
    <w:rsid w:val="009204C3"/>
    <w:rsid w:val="00925455"/>
    <w:rsid w:val="009259AC"/>
    <w:rsid w:val="00926AD5"/>
    <w:rsid w:val="00926F38"/>
    <w:rsid w:val="00926F3F"/>
    <w:rsid w:val="00927C76"/>
    <w:rsid w:val="00931C4D"/>
    <w:rsid w:val="00933B8E"/>
    <w:rsid w:val="0093418E"/>
    <w:rsid w:val="00934301"/>
    <w:rsid w:val="00936C2D"/>
    <w:rsid w:val="00936CD1"/>
    <w:rsid w:val="0093785B"/>
    <w:rsid w:val="00937A2F"/>
    <w:rsid w:val="00940463"/>
    <w:rsid w:val="00940C61"/>
    <w:rsid w:val="00941747"/>
    <w:rsid w:val="00941EFB"/>
    <w:rsid w:val="00942EE7"/>
    <w:rsid w:val="00947AFB"/>
    <w:rsid w:val="00950DD9"/>
    <w:rsid w:val="00951D7D"/>
    <w:rsid w:val="00952A31"/>
    <w:rsid w:val="00953BFF"/>
    <w:rsid w:val="00961DF9"/>
    <w:rsid w:val="009627E1"/>
    <w:rsid w:val="009630C7"/>
    <w:rsid w:val="00963AA8"/>
    <w:rsid w:val="00963C3E"/>
    <w:rsid w:val="00965408"/>
    <w:rsid w:val="009677B6"/>
    <w:rsid w:val="00971CAA"/>
    <w:rsid w:val="00972B55"/>
    <w:rsid w:val="009743B7"/>
    <w:rsid w:val="009759D6"/>
    <w:rsid w:val="00975A04"/>
    <w:rsid w:val="009776A2"/>
    <w:rsid w:val="009801D7"/>
    <w:rsid w:val="0098228B"/>
    <w:rsid w:val="009828DA"/>
    <w:rsid w:val="00985BAB"/>
    <w:rsid w:val="00992B71"/>
    <w:rsid w:val="00993FE6"/>
    <w:rsid w:val="00995AC4"/>
    <w:rsid w:val="00995B86"/>
    <w:rsid w:val="009960F3"/>
    <w:rsid w:val="00996C6E"/>
    <w:rsid w:val="009A0CC2"/>
    <w:rsid w:val="009A0D7A"/>
    <w:rsid w:val="009A13A7"/>
    <w:rsid w:val="009B01CE"/>
    <w:rsid w:val="009B0923"/>
    <w:rsid w:val="009B1B5F"/>
    <w:rsid w:val="009B39B0"/>
    <w:rsid w:val="009B6673"/>
    <w:rsid w:val="009C191B"/>
    <w:rsid w:val="009C1F1B"/>
    <w:rsid w:val="009C2A4E"/>
    <w:rsid w:val="009C2BD6"/>
    <w:rsid w:val="009C5881"/>
    <w:rsid w:val="009C658C"/>
    <w:rsid w:val="009C7696"/>
    <w:rsid w:val="009D026B"/>
    <w:rsid w:val="009D16B0"/>
    <w:rsid w:val="009D3FB3"/>
    <w:rsid w:val="009E0779"/>
    <w:rsid w:val="009E196B"/>
    <w:rsid w:val="009E1F32"/>
    <w:rsid w:val="009E776C"/>
    <w:rsid w:val="009E7933"/>
    <w:rsid w:val="009F0B12"/>
    <w:rsid w:val="009F1122"/>
    <w:rsid w:val="009F2FA6"/>
    <w:rsid w:val="009F4343"/>
    <w:rsid w:val="009F5A85"/>
    <w:rsid w:val="00A00144"/>
    <w:rsid w:val="00A06E55"/>
    <w:rsid w:val="00A1726E"/>
    <w:rsid w:val="00A204CF"/>
    <w:rsid w:val="00A2237B"/>
    <w:rsid w:val="00A22FF3"/>
    <w:rsid w:val="00A23D49"/>
    <w:rsid w:val="00A2442F"/>
    <w:rsid w:val="00A27004"/>
    <w:rsid w:val="00A30C29"/>
    <w:rsid w:val="00A319E1"/>
    <w:rsid w:val="00A32775"/>
    <w:rsid w:val="00A33742"/>
    <w:rsid w:val="00A34DD6"/>
    <w:rsid w:val="00A3513F"/>
    <w:rsid w:val="00A36819"/>
    <w:rsid w:val="00A36989"/>
    <w:rsid w:val="00A40E2A"/>
    <w:rsid w:val="00A43308"/>
    <w:rsid w:val="00A4354C"/>
    <w:rsid w:val="00A43628"/>
    <w:rsid w:val="00A44CC0"/>
    <w:rsid w:val="00A45D84"/>
    <w:rsid w:val="00A472C4"/>
    <w:rsid w:val="00A47582"/>
    <w:rsid w:val="00A516B9"/>
    <w:rsid w:val="00A52386"/>
    <w:rsid w:val="00A54192"/>
    <w:rsid w:val="00A6035E"/>
    <w:rsid w:val="00A6144C"/>
    <w:rsid w:val="00A64059"/>
    <w:rsid w:val="00A665DC"/>
    <w:rsid w:val="00A66617"/>
    <w:rsid w:val="00A66F4D"/>
    <w:rsid w:val="00A671F8"/>
    <w:rsid w:val="00A673A4"/>
    <w:rsid w:val="00A67531"/>
    <w:rsid w:val="00A67D5F"/>
    <w:rsid w:val="00A724AE"/>
    <w:rsid w:val="00A73329"/>
    <w:rsid w:val="00A735B9"/>
    <w:rsid w:val="00A74BC1"/>
    <w:rsid w:val="00A7530E"/>
    <w:rsid w:val="00A7555D"/>
    <w:rsid w:val="00A75CC4"/>
    <w:rsid w:val="00A8131D"/>
    <w:rsid w:val="00A81823"/>
    <w:rsid w:val="00A81B9E"/>
    <w:rsid w:val="00A82359"/>
    <w:rsid w:val="00A83191"/>
    <w:rsid w:val="00A8384E"/>
    <w:rsid w:val="00A84080"/>
    <w:rsid w:val="00A8486D"/>
    <w:rsid w:val="00A84B67"/>
    <w:rsid w:val="00A85125"/>
    <w:rsid w:val="00A865D2"/>
    <w:rsid w:val="00A8725B"/>
    <w:rsid w:val="00A93F02"/>
    <w:rsid w:val="00A94C20"/>
    <w:rsid w:val="00A96F40"/>
    <w:rsid w:val="00AA0F6A"/>
    <w:rsid w:val="00AA227F"/>
    <w:rsid w:val="00AA31CE"/>
    <w:rsid w:val="00AA390D"/>
    <w:rsid w:val="00AA3BC7"/>
    <w:rsid w:val="00AA5B07"/>
    <w:rsid w:val="00AA73A6"/>
    <w:rsid w:val="00AA754A"/>
    <w:rsid w:val="00AA755B"/>
    <w:rsid w:val="00AB099E"/>
    <w:rsid w:val="00AB4328"/>
    <w:rsid w:val="00AB71BE"/>
    <w:rsid w:val="00AC0824"/>
    <w:rsid w:val="00AC28A6"/>
    <w:rsid w:val="00AC4970"/>
    <w:rsid w:val="00AC4EBF"/>
    <w:rsid w:val="00AC5173"/>
    <w:rsid w:val="00AC7E7C"/>
    <w:rsid w:val="00AD1D0E"/>
    <w:rsid w:val="00AD412E"/>
    <w:rsid w:val="00AD6D40"/>
    <w:rsid w:val="00AD7225"/>
    <w:rsid w:val="00AE0A2E"/>
    <w:rsid w:val="00AE2F36"/>
    <w:rsid w:val="00AE354C"/>
    <w:rsid w:val="00AE41AA"/>
    <w:rsid w:val="00AE5370"/>
    <w:rsid w:val="00AE595F"/>
    <w:rsid w:val="00AF0B2F"/>
    <w:rsid w:val="00AF116E"/>
    <w:rsid w:val="00AF4B07"/>
    <w:rsid w:val="00AF592A"/>
    <w:rsid w:val="00AF5B3C"/>
    <w:rsid w:val="00AF5CC8"/>
    <w:rsid w:val="00AF6186"/>
    <w:rsid w:val="00AF6A3B"/>
    <w:rsid w:val="00AF6C71"/>
    <w:rsid w:val="00AF7A3A"/>
    <w:rsid w:val="00B00E58"/>
    <w:rsid w:val="00B013D9"/>
    <w:rsid w:val="00B02F2E"/>
    <w:rsid w:val="00B152B9"/>
    <w:rsid w:val="00B160DB"/>
    <w:rsid w:val="00B16FEE"/>
    <w:rsid w:val="00B20836"/>
    <w:rsid w:val="00B210F2"/>
    <w:rsid w:val="00B2289E"/>
    <w:rsid w:val="00B235BB"/>
    <w:rsid w:val="00B27A44"/>
    <w:rsid w:val="00B30BBF"/>
    <w:rsid w:val="00B31E24"/>
    <w:rsid w:val="00B33C03"/>
    <w:rsid w:val="00B34C52"/>
    <w:rsid w:val="00B3610D"/>
    <w:rsid w:val="00B36545"/>
    <w:rsid w:val="00B40A1D"/>
    <w:rsid w:val="00B43893"/>
    <w:rsid w:val="00B44501"/>
    <w:rsid w:val="00B44E56"/>
    <w:rsid w:val="00B46543"/>
    <w:rsid w:val="00B46BF8"/>
    <w:rsid w:val="00B47D33"/>
    <w:rsid w:val="00B512BE"/>
    <w:rsid w:val="00B51746"/>
    <w:rsid w:val="00B52BE0"/>
    <w:rsid w:val="00B54133"/>
    <w:rsid w:val="00B61576"/>
    <w:rsid w:val="00B61A70"/>
    <w:rsid w:val="00B61C91"/>
    <w:rsid w:val="00B701ED"/>
    <w:rsid w:val="00B7044E"/>
    <w:rsid w:val="00B71A5A"/>
    <w:rsid w:val="00B71CA8"/>
    <w:rsid w:val="00B73992"/>
    <w:rsid w:val="00B757BA"/>
    <w:rsid w:val="00B75A8A"/>
    <w:rsid w:val="00B77F96"/>
    <w:rsid w:val="00B8086C"/>
    <w:rsid w:val="00B81117"/>
    <w:rsid w:val="00B82492"/>
    <w:rsid w:val="00B82EDE"/>
    <w:rsid w:val="00B85A04"/>
    <w:rsid w:val="00B861B4"/>
    <w:rsid w:val="00B86DFE"/>
    <w:rsid w:val="00B901ED"/>
    <w:rsid w:val="00B90990"/>
    <w:rsid w:val="00B9145B"/>
    <w:rsid w:val="00B91840"/>
    <w:rsid w:val="00B922FF"/>
    <w:rsid w:val="00B9281E"/>
    <w:rsid w:val="00B92DB0"/>
    <w:rsid w:val="00B93925"/>
    <w:rsid w:val="00B93ECF"/>
    <w:rsid w:val="00B94340"/>
    <w:rsid w:val="00B94BB8"/>
    <w:rsid w:val="00B95187"/>
    <w:rsid w:val="00B96B15"/>
    <w:rsid w:val="00B96EF4"/>
    <w:rsid w:val="00B9776F"/>
    <w:rsid w:val="00BA2D55"/>
    <w:rsid w:val="00BA3FEA"/>
    <w:rsid w:val="00BA71B1"/>
    <w:rsid w:val="00BB0637"/>
    <w:rsid w:val="00BB10FC"/>
    <w:rsid w:val="00BB3420"/>
    <w:rsid w:val="00BB345F"/>
    <w:rsid w:val="00BB3790"/>
    <w:rsid w:val="00BB3E07"/>
    <w:rsid w:val="00BB4696"/>
    <w:rsid w:val="00BB509B"/>
    <w:rsid w:val="00BB68EA"/>
    <w:rsid w:val="00BB7FE9"/>
    <w:rsid w:val="00BC111B"/>
    <w:rsid w:val="00BC1C27"/>
    <w:rsid w:val="00BC47F6"/>
    <w:rsid w:val="00BC4A60"/>
    <w:rsid w:val="00BC4A8F"/>
    <w:rsid w:val="00BC6094"/>
    <w:rsid w:val="00BC67CE"/>
    <w:rsid w:val="00BC6BBF"/>
    <w:rsid w:val="00BC6C8E"/>
    <w:rsid w:val="00BC6CFF"/>
    <w:rsid w:val="00BD05AB"/>
    <w:rsid w:val="00BD0653"/>
    <w:rsid w:val="00BD1572"/>
    <w:rsid w:val="00BD20E1"/>
    <w:rsid w:val="00BD2F89"/>
    <w:rsid w:val="00BD5B1D"/>
    <w:rsid w:val="00BD79E9"/>
    <w:rsid w:val="00BD7AE7"/>
    <w:rsid w:val="00BE09E2"/>
    <w:rsid w:val="00BE14E3"/>
    <w:rsid w:val="00BE1A3E"/>
    <w:rsid w:val="00BE1D93"/>
    <w:rsid w:val="00BE315C"/>
    <w:rsid w:val="00BE3774"/>
    <w:rsid w:val="00BE41E5"/>
    <w:rsid w:val="00BE50AF"/>
    <w:rsid w:val="00BF4109"/>
    <w:rsid w:val="00BF4CC3"/>
    <w:rsid w:val="00C02016"/>
    <w:rsid w:val="00C02233"/>
    <w:rsid w:val="00C032C3"/>
    <w:rsid w:val="00C054C7"/>
    <w:rsid w:val="00C057B5"/>
    <w:rsid w:val="00C06E15"/>
    <w:rsid w:val="00C07588"/>
    <w:rsid w:val="00C1136A"/>
    <w:rsid w:val="00C1262B"/>
    <w:rsid w:val="00C1350D"/>
    <w:rsid w:val="00C222AC"/>
    <w:rsid w:val="00C22687"/>
    <w:rsid w:val="00C24185"/>
    <w:rsid w:val="00C31456"/>
    <w:rsid w:val="00C326B3"/>
    <w:rsid w:val="00C32E4D"/>
    <w:rsid w:val="00C333A0"/>
    <w:rsid w:val="00C36408"/>
    <w:rsid w:val="00C36A81"/>
    <w:rsid w:val="00C41974"/>
    <w:rsid w:val="00C4439A"/>
    <w:rsid w:val="00C44409"/>
    <w:rsid w:val="00C47A3B"/>
    <w:rsid w:val="00C50C4F"/>
    <w:rsid w:val="00C53F4A"/>
    <w:rsid w:val="00C54125"/>
    <w:rsid w:val="00C55B54"/>
    <w:rsid w:val="00C6098E"/>
    <w:rsid w:val="00C611D8"/>
    <w:rsid w:val="00C6152C"/>
    <w:rsid w:val="00C622E5"/>
    <w:rsid w:val="00C636F9"/>
    <w:rsid w:val="00C63990"/>
    <w:rsid w:val="00C63C35"/>
    <w:rsid w:val="00C64EF6"/>
    <w:rsid w:val="00C65050"/>
    <w:rsid w:val="00C676A7"/>
    <w:rsid w:val="00C706B8"/>
    <w:rsid w:val="00C71AB3"/>
    <w:rsid w:val="00C74810"/>
    <w:rsid w:val="00C75913"/>
    <w:rsid w:val="00C80964"/>
    <w:rsid w:val="00C83EF2"/>
    <w:rsid w:val="00C854DC"/>
    <w:rsid w:val="00C87B48"/>
    <w:rsid w:val="00C90D68"/>
    <w:rsid w:val="00C91601"/>
    <w:rsid w:val="00C91E31"/>
    <w:rsid w:val="00C939FE"/>
    <w:rsid w:val="00C951A9"/>
    <w:rsid w:val="00C9745C"/>
    <w:rsid w:val="00CA418D"/>
    <w:rsid w:val="00CA4BDA"/>
    <w:rsid w:val="00CA6B31"/>
    <w:rsid w:val="00CA742F"/>
    <w:rsid w:val="00CB1F66"/>
    <w:rsid w:val="00CB2951"/>
    <w:rsid w:val="00CB2992"/>
    <w:rsid w:val="00CB708F"/>
    <w:rsid w:val="00CB78FE"/>
    <w:rsid w:val="00CC006E"/>
    <w:rsid w:val="00CC2A2D"/>
    <w:rsid w:val="00CC3FE5"/>
    <w:rsid w:val="00CC61B6"/>
    <w:rsid w:val="00CC71E6"/>
    <w:rsid w:val="00CD07A4"/>
    <w:rsid w:val="00CD0BDB"/>
    <w:rsid w:val="00CD16F8"/>
    <w:rsid w:val="00CD282B"/>
    <w:rsid w:val="00CD3270"/>
    <w:rsid w:val="00CD4382"/>
    <w:rsid w:val="00CD4C35"/>
    <w:rsid w:val="00CD5268"/>
    <w:rsid w:val="00CD5BEE"/>
    <w:rsid w:val="00CD6196"/>
    <w:rsid w:val="00CD68DA"/>
    <w:rsid w:val="00CD7369"/>
    <w:rsid w:val="00CD7AE7"/>
    <w:rsid w:val="00CE019A"/>
    <w:rsid w:val="00CE0B0E"/>
    <w:rsid w:val="00CE1B54"/>
    <w:rsid w:val="00CE3831"/>
    <w:rsid w:val="00CE3CEE"/>
    <w:rsid w:val="00CE53BD"/>
    <w:rsid w:val="00CF0A15"/>
    <w:rsid w:val="00D00ABB"/>
    <w:rsid w:val="00D02569"/>
    <w:rsid w:val="00D02EEC"/>
    <w:rsid w:val="00D03551"/>
    <w:rsid w:val="00D04007"/>
    <w:rsid w:val="00D0495A"/>
    <w:rsid w:val="00D064E0"/>
    <w:rsid w:val="00D06748"/>
    <w:rsid w:val="00D06A63"/>
    <w:rsid w:val="00D06E70"/>
    <w:rsid w:val="00D07E0E"/>
    <w:rsid w:val="00D11478"/>
    <w:rsid w:val="00D15ED0"/>
    <w:rsid w:val="00D21B3E"/>
    <w:rsid w:val="00D21FED"/>
    <w:rsid w:val="00D22B59"/>
    <w:rsid w:val="00D2420B"/>
    <w:rsid w:val="00D24251"/>
    <w:rsid w:val="00D250D7"/>
    <w:rsid w:val="00D25164"/>
    <w:rsid w:val="00D26E54"/>
    <w:rsid w:val="00D27006"/>
    <w:rsid w:val="00D30247"/>
    <w:rsid w:val="00D343E2"/>
    <w:rsid w:val="00D361A2"/>
    <w:rsid w:val="00D37C1F"/>
    <w:rsid w:val="00D42AFF"/>
    <w:rsid w:val="00D42B6E"/>
    <w:rsid w:val="00D44C2E"/>
    <w:rsid w:val="00D45361"/>
    <w:rsid w:val="00D45414"/>
    <w:rsid w:val="00D45908"/>
    <w:rsid w:val="00D55763"/>
    <w:rsid w:val="00D566BD"/>
    <w:rsid w:val="00D576CF"/>
    <w:rsid w:val="00D57A4D"/>
    <w:rsid w:val="00D60AA7"/>
    <w:rsid w:val="00D613D4"/>
    <w:rsid w:val="00D61630"/>
    <w:rsid w:val="00D63509"/>
    <w:rsid w:val="00D6435F"/>
    <w:rsid w:val="00D65014"/>
    <w:rsid w:val="00D70482"/>
    <w:rsid w:val="00D70F3C"/>
    <w:rsid w:val="00D71115"/>
    <w:rsid w:val="00D7187A"/>
    <w:rsid w:val="00D74AFD"/>
    <w:rsid w:val="00D75E28"/>
    <w:rsid w:val="00D772C2"/>
    <w:rsid w:val="00D77567"/>
    <w:rsid w:val="00D8008E"/>
    <w:rsid w:val="00D82C45"/>
    <w:rsid w:val="00D83393"/>
    <w:rsid w:val="00D848B5"/>
    <w:rsid w:val="00D908A8"/>
    <w:rsid w:val="00D910C5"/>
    <w:rsid w:val="00D977B6"/>
    <w:rsid w:val="00DA4375"/>
    <w:rsid w:val="00DA4A31"/>
    <w:rsid w:val="00DA7B04"/>
    <w:rsid w:val="00DB1E7E"/>
    <w:rsid w:val="00DB355E"/>
    <w:rsid w:val="00DB36C2"/>
    <w:rsid w:val="00DB6667"/>
    <w:rsid w:val="00DB7F95"/>
    <w:rsid w:val="00DC169B"/>
    <w:rsid w:val="00DC17EB"/>
    <w:rsid w:val="00DC21D4"/>
    <w:rsid w:val="00DC2AB9"/>
    <w:rsid w:val="00DC2F92"/>
    <w:rsid w:val="00DC3BEE"/>
    <w:rsid w:val="00DC63F0"/>
    <w:rsid w:val="00DD4AAB"/>
    <w:rsid w:val="00DD5146"/>
    <w:rsid w:val="00DD6EE5"/>
    <w:rsid w:val="00DD77D7"/>
    <w:rsid w:val="00DE0CDA"/>
    <w:rsid w:val="00DE0EED"/>
    <w:rsid w:val="00DE386C"/>
    <w:rsid w:val="00DE4B97"/>
    <w:rsid w:val="00DE4D35"/>
    <w:rsid w:val="00DE572F"/>
    <w:rsid w:val="00DE7184"/>
    <w:rsid w:val="00DE71CF"/>
    <w:rsid w:val="00DF098B"/>
    <w:rsid w:val="00DF106F"/>
    <w:rsid w:val="00DF11C4"/>
    <w:rsid w:val="00DF210C"/>
    <w:rsid w:val="00DF4B6A"/>
    <w:rsid w:val="00DF7A8E"/>
    <w:rsid w:val="00E01E65"/>
    <w:rsid w:val="00E02C09"/>
    <w:rsid w:val="00E03053"/>
    <w:rsid w:val="00E04D59"/>
    <w:rsid w:val="00E07DA1"/>
    <w:rsid w:val="00E07FEB"/>
    <w:rsid w:val="00E123CB"/>
    <w:rsid w:val="00E16B3C"/>
    <w:rsid w:val="00E177B5"/>
    <w:rsid w:val="00E20279"/>
    <w:rsid w:val="00E20E13"/>
    <w:rsid w:val="00E21DBC"/>
    <w:rsid w:val="00E23AE7"/>
    <w:rsid w:val="00E275D7"/>
    <w:rsid w:val="00E27A95"/>
    <w:rsid w:val="00E27DBE"/>
    <w:rsid w:val="00E31471"/>
    <w:rsid w:val="00E32AB1"/>
    <w:rsid w:val="00E34455"/>
    <w:rsid w:val="00E34F00"/>
    <w:rsid w:val="00E36C71"/>
    <w:rsid w:val="00E373F5"/>
    <w:rsid w:val="00E37C32"/>
    <w:rsid w:val="00E40161"/>
    <w:rsid w:val="00E40404"/>
    <w:rsid w:val="00E40595"/>
    <w:rsid w:val="00E407F6"/>
    <w:rsid w:val="00E4529A"/>
    <w:rsid w:val="00E459C6"/>
    <w:rsid w:val="00E468D0"/>
    <w:rsid w:val="00E47589"/>
    <w:rsid w:val="00E47B47"/>
    <w:rsid w:val="00E50F3C"/>
    <w:rsid w:val="00E51041"/>
    <w:rsid w:val="00E5110A"/>
    <w:rsid w:val="00E537EE"/>
    <w:rsid w:val="00E60386"/>
    <w:rsid w:val="00E60A01"/>
    <w:rsid w:val="00E610DB"/>
    <w:rsid w:val="00E643A6"/>
    <w:rsid w:val="00E64915"/>
    <w:rsid w:val="00E661D4"/>
    <w:rsid w:val="00E671FE"/>
    <w:rsid w:val="00E70091"/>
    <w:rsid w:val="00E70DE1"/>
    <w:rsid w:val="00E720F5"/>
    <w:rsid w:val="00E72619"/>
    <w:rsid w:val="00E76D47"/>
    <w:rsid w:val="00E77CB3"/>
    <w:rsid w:val="00E77DFF"/>
    <w:rsid w:val="00E8220D"/>
    <w:rsid w:val="00E849F7"/>
    <w:rsid w:val="00E85957"/>
    <w:rsid w:val="00E86BF3"/>
    <w:rsid w:val="00E86F5A"/>
    <w:rsid w:val="00E90302"/>
    <w:rsid w:val="00E92439"/>
    <w:rsid w:val="00E932B6"/>
    <w:rsid w:val="00E97396"/>
    <w:rsid w:val="00EA185E"/>
    <w:rsid w:val="00EA1F76"/>
    <w:rsid w:val="00EA26E7"/>
    <w:rsid w:val="00EA2B2C"/>
    <w:rsid w:val="00EA592A"/>
    <w:rsid w:val="00EA79F9"/>
    <w:rsid w:val="00EB03BB"/>
    <w:rsid w:val="00EB06C2"/>
    <w:rsid w:val="00EB14E4"/>
    <w:rsid w:val="00EB2239"/>
    <w:rsid w:val="00EB24E6"/>
    <w:rsid w:val="00EB2C46"/>
    <w:rsid w:val="00EB32A5"/>
    <w:rsid w:val="00EB34ED"/>
    <w:rsid w:val="00EB790D"/>
    <w:rsid w:val="00EB7BE0"/>
    <w:rsid w:val="00EB7E63"/>
    <w:rsid w:val="00EC04E7"/>
    <w:rsid w:val="00EC09AF"/>
    <w:rsid w:val="00EC315E"/>
    <w:rsid w:val="00EC5935"/>
    <w:rsid w:val="00EC5C1A"/>
    <w:rsid w:val="00EC6609"/>
    <w:rsid w:val="00ED077C"/>
    <w:rsid w:val="00ED1190"/>
    <w:rsid w:val="00ED6544"/>
    <w:rsid w:val="00EE0078"/>
    <w:rsid w:val="00EE0277"/>
    <w:rsid w:val="00EE03E6"/>
    <w:rsid w:val="00EE2564"/>
    <w:rsid w:val="00EE3E00"/>
    <w:rsid w:val="00EE5D56"/>
    <w:rsid w:val="00EE5DD2"/>
    <w:rsid w:val="00EE642E"/>
    <w:rsid w:val="00EE76FA"/>
    <w:rsid w:val="00EF0A2E"/>
    <w:rsid w:val="00EF3B2C"/>
    <w:rsid w:val="00EF63C2"/>
    <w:rsid w:val="00F00A79"/>
    <w:rsid w:val="00F00B5A"/>
    <w:rsid w:val="00F00E86"/>
    <w:rsid w:val="00F07031"/>
    <w:rsid w:val="00F07C1E"/>
    <w:rsid w:val="00F105DB"/>
    <w:rsid w:val="00F11D03"/>
    <w:rsid w:val="00F11D7D"/>
    <w:rsid w:val="00F132BC"/>
    <w:rsid w:val="00F13D80"/>
    <w:rsid w:val="00F16AAA"/>
    <w:rsid w:val="00F16E98"/>
    <w:rsid w:val="00F16EC1"/>
    <w:rsid w:val="00F1789C"/>
    <w:rsid w:val="00F21161"/>
    <w:rsid w:val="00F218EF"/>
    <w:rsid w:val="00F21BC7"/>
    <w:rsid w:val="00F2241C"/>
    <w:rsid w:val="00F23F2F"/>
    <w:rsid w:val="00F243DB"/>
    <w:rsid w:val="00F266A2"/>
    <w:rsid w:val="00F269FC"/>
    <w:rsid w:val="00F2711D"/>
    <w:rsid w:val="00F32269"/>
    <w:rsid w:val="00F335A9"/>
    <w:rsid w:val="00F3399A"/>
    <w:rsid w:val="00F344B2"/>
    <w:rsid w:val="00F353B5"/>
    <w:rsid w:val="00F3652B"/>
    <w:rsid w:val="00F37588"/>
    <w:rsid w:val="00F37E7F"/>
    <w:rsid w:val="00F41401"/>
    <w:rsid w:val="00F4422A"/>
    <w:rsid w:val="00F446D6"/>
    <w:rsid w:val="00F52D63"/>
    <w:rsid w:val="00F54DB1"/>
    <w:rsid w:val="00F553CE"/>
    <w:rsid w:val="00F56A6F"/>
    <w:rsid w:val="00F5709C"/>
    <w:rsid w:val="00F57C9B"/>
    <w:rsid w:val="00F638A1"/>
    <w:rsid w:val="00F64EF1"/>
    <w:rsid w:val="00F66F92"/>
    <w:rsid w:val="00F67968"/>
    <w:rsid w:val="00F71B9E"/>
    <w:rsid w:val="00F7257E"/>
    <w:rsid w:val="00F73C13"/>
    <w:rsid w:val="00F762CB"/>
    <w:rsid w:val="00F814ED"/>
    <w:rsid w:val="00F86C4B"/>
    <w:rsid w:val="00F8765F"/>
    <w:rsid w:val="00F8794E"/>
    <w:rsid w:val="00F90767"/>
    <w:rsid w:val="00F94BE3"/>
    <w:rsid w:val="00FA134B"/>
    <w:rsid w:val="00FA1A1F"/>
    <w:rsid w:val="00FA3C96"/>
    <w:rsid w:val="00FA57E8"/>
    <w:rsid w:val="00FA5AAD"/>
    <w:rsid w:val="00FA5D5A"/>
    <w:rsid w:val="00FA5F7D"/>
    <w:rsid w:val="00FA6308"/>
    <w:rsid w:val="00FA685B"/>
    <w:rsid w:val="00FB0C01"/>
    <w:rsid w:val="00FB2B45"/>
    <w:rsid w:val="00FB7645"/>
    <w:rsid w:val="00FC094F"/>
    <w:rsid w:val="00FC18F2"/>
    <w:rsid w:val="00FC1E4D"/>
    <w:rsid w:val="00FC39E5"/>
    <w:rsid w:val="00FC3A78"/>
    <w:rsid w:val="00FC626E"/>
    <w:rsid w:val="00FC64AE"/>
    <w:rsid w:val="00FD1005"/>
    <w:rsid w:val="00FD2479"/>
    <w:rsid w:val="00FD35CB"/>
    <w:rsid w:val="00FD4672"/>
    <w:rsid w:val="00FD699D"/>
    <w:rsid w:val="00FD6C75"/>
    <w:rsid w:val="00FD71D6"/>
    <w:rsid w:val="00FE0513"/>
    <w:rsid w:val="00FE2F23"/>
    <w:rsid w:val="00FE71B3"/>
    <w:rsid w:val="00FE7340"/>
    <w:rsid w:val="00FE747A"/>
    <w:rsid w:val="00FF013B"/>
    <w:rsid w:val="00FF245F"/>
    <w:rsid w:val="00FF24D9"/>
    <w:rsid w:val="00FF42C5"/>
    <w:rsid w:val="00FF615B"/>
    <w:rsid w:val="00FF7223"/>
    <w:rsid w:val="00FF7F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62EA1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152B9"/>
    <w:pPr>
      <w:jc w:val="both"/>
    </w:pPr>
    <w:rPr>
      <w:rFonts w:eastAsiaTheme="minorEastAsia"/>
      <w:sz w:val="24"/>
      <w:lang w:val="en-GB"/>
    </w:rPr>
  </w:style>
  <w:style w:type="paragraph" w:styleId="Heading1">
    <w:name w:val="heading 1"/>
    <w:basedOn w:val="Normal"/>
    <w:next w:val="Normal"/>
    <w:link w:val="Heading1Char"/>
    <w:uiPriority w:val="99"/>
    <w:semiHidden/>
    <w:rsid w:val="00B152B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B152B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B152B9"/>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152B9"/>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027B7"/>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B152B9"/>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027B7"/>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3027B7"/>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3027B7"/>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152B9"/>
    <w:rPr>
      <w:rFonts w:ascii="Tahoma" w:hAnsi="Tahoma" w:cs="Tahoma"/>
      <w:sz w:val="16"/>
      <w:szCs w:val="16"/>
    </w:rPr>
  </w:style>
  <w:style w:type="character" w:customStyle="1" w:styleId="BalloonTextChar">
    <w:name w:val="Balloon Text Char"/>
    <w:basedOn w:val="DefaultParagraphFont"/>
    <w:link w:val="BalloonText"/>
    <w:uiPriority w:val="99"/>
    <w:semiHidden/>
    <w:rsid w:val="00B152B9"/>
    <w:rPr>
      <w:rFonts w:ascii="Tahoma" w:eastAsiaTheme="minorEastAsia" w:hAnsi="Tahoma" w:cs="Tahoma"/>
      <w:sz w:val="16"/>
      <w:szCs w:val="16"/>
      <w:lang w:val="en-GB"/>
    </w:rPr>
  </w:style>
  <w:style w:type="character" w:styleId="BookTitle">
    <w:name w:val="Book Title"/>
    <w:uiPriority w:val="99"/>
    <w:semiHidden/>
    <w:qFormat/>
    <w:rsid w:val="003027B7"/>
    <w:rPr>
      <w:i/>
      <w:iCs/>
      <w:smallCaps/>
      <w:spacing w:val="5"/>
    </w:rPr>
  </w:style>
  <w:style w:type="paragraph" w:customStyle="1" w:styleId="ECHRHeader">
    <w:name w:val="ECHR_Header"/>
    <w:aliases w:val="Ju_Header"/>
    <w:basedOn w:val="Header"/>
    <w:uiPriority w:val="4"/>
    <w:qFormat/>
    <w:rsid w:val="003027B7"/>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B152B9"/>
    <w:pPr>
      <w:jc w:val="left"/>
    </w:pPr>
    <w:rPr>
      <w:sz w:val="8"/>
    </w:rPr>
  </w:style>
  <w:style w:type="character" w:styleId="Strong">
    <w:name w:val="Strong"/>
    <w:uiPriority w:val="99"/>
    <w:semiHidden/>
    <w:qFormat/>
    <w:rsid w:val="003027B7"/>
    <w:rPr>
      <w:b/>
      <w:bCs/>
    </w:rPr>
  </w:style>
  <w:style w:type="paragraph" w:styleId="NoSpacing">
    <w:name w:val="No Spacing"/>
    <w:basedOn w:val="Normal"/>
    <w:link w:val="NoSpacingChar"/>
    <w:semiHidden/>
    <w:qFormat/>
    <w:rsid w:val="003027B7"/>
    <w:rPr>
      <w:sz w:val="22"/>
      <w:lang w:val="en-US"/>
    </w:rPr>
  </w:style>
  <w:style w:type="character" w:customStyle="1" w:styleId="NoSpacingChar">
    <w:name w:val="No Spacing Char"/>
    <w:basedOn w:val="DefaultParagraphFont"/>
    <w:link w:val="NoSpacing"/>
    <w:semiHidden/>
    <w:rsid w:val="003027B7"/>
    <w:rPr>
      <w:rFonts w:eastAsiaTheme="minorEastAsia"/>
    </w:rPr>
  </w:style>
  <w:style w:type="paragraph" w:customStyle="1" w:styleId="ECHRFooterLine">
    <w:name w:val="ECHR_Footer_Line"/>
    <w:aliases w:val="Footer_Line"/>
    <w:basedOn w:val="Normal"/>
    <w:next w:val="ECHRFooter"/>
    <w:uiPriority w:val="57"/>
    <w:semiHidden/>
    <w:rsid w:val="00B152B9"/>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3027B7"/>
    <w:pPr>
      <w:numPr>
        <w:numId w:val="23"/>
      </w:numPr>
      <w:jc w:val="left"/>
    </w:pPr>
    <w:rPr>
      <w:b/>
    </w:rPr>
  </w:style>
  <w:style w:type="paragraph" w:customStyle="1" w:styleId="JuParaSub">
    <w:name w:val="Ju_Para_Sub"/>
    <w:basedOn w:val="ECHRPara"/>
    <w:uiPriority w:val="13"/>
    <w:qFormat/>
    <w:rsid w:val="003027B7"/>
    <w:pPr>
      <w:ind w:left="284"/>
    </w:pPr>
  </w:style>
  <w:style w:type="paragraph" w:customStyle="1" w:styleId="ECHRTitleCentre3">
    <w:name w:val="ECHR_Title_Centre_3"/>
    <w:aliases w:val="Ju_H_Article"/>
    <w:basedOn w:val="Normal"/>
    <w:next w:val="ECHRParaQuote"/>
    <w:uiPriority w:val="27"/>
    <w:qFormat/>
    <w:rsid w:val="003027B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Normal"/>
    <w:uiPriority w:val="39"/>
    <w:qFormat/>
    <w:rsid w:val="003027B7"/>
    <w:pPr>
      <w:keepNext/>
      <w:keepLines/>
      <w:spacing w:after="240"/>
      <w:jc w:val="center"/>
      <w:outlineLvl w:val="0"/>
    </w:pPr>
    <w:rPr>
      <w:rFonts w:asciiTheme="majorHAnsi" w:hAnsiTheme="majorHAnsi"/>
      <w:sz w:val="28"/>
    </w:rPr>
  </w:style>
  <w:style w:type="paragraph" w:customStyle="1" w:styleId="ECHRTitleCentre2">
    <w:name w:val="ECHR_Title_Centre_2"/>
    <w:aliases w:val="Dec_H_Case"/>
    <w:basedOn w:val="Normal"/>
    <w:next w:val="ECHRPara"/>
    <w:uiPriority w:val="8"/>
    <w:qFormat/>
    <w:rsid w:val="003027B7"/>
    <w:pPr>
      <w:spacing w:after="240"/>
      <w:jc w:val="center"/>
      <w:outlineLvl w:val="0"/>
    </w:pPr>
    <w:rPr>
      <w:rFonts w:asciiTheme="majorHAnsi" w:hAnsiTheme="majorHAnsi"/>
    </w:rPr>
  </w:style>
  <w:style w:type="paragraph" w:customStyle="1" w:styleId="JuTitle">
    <w:name w:val="Ju_Title"/>
    <w:basedOn w:val="Normal"/>
    <w:next w:val="ECHRPara"/>
    <w:uiPriority w:val="3"/>
    <w:semiHidden/>
    <w:qFormat/>
    <w:rsid w:val="003027B7"/>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3027B7"/>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3027B7"/>
    <w:rPr>
      <w:rFonts w:asciiTheme="majorHAnsi" w:eastAsiaTheme="majorEastAsia" w:hAnsiTheme="majorHAnsi" w:cstheme="majorBidi"/>
      <w:spacing w:val="5"/>
      <w:sz w:val="52"/>
      <w:szCs w:val="52"/>
      <w:lang w:bidi="en-US"/>
    </w:rPr>
  </w:style>
  <w:style w:type="paragraph" w:customStyle="1" w:styleId="ECHRHeading3">
    <w:name w:val="ECHR_Heading_3"/>
    <w:aliases w:val="Ju_H_1.,_Head_4"/>
    <w:basedOn w:val="Heading3"/>
    <w:next w:val="ECHRPara"/>
    <w:uiPriority w:val="19"/>
    <w:qFormat/>
    <w:rsid w:val="003027B7"/>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_Head_5"/>
    <w:basedOn w:val="Heading4"/>
    <w:next w:val="ECHRPara"/>
    <w:uiPriority w:val="19"/>
    <w:qFormat/>
    <w:rsid w:val="003027B7"/>
    <w:pPr>
      <w:keepNext/>
      <w:keepLines/>
      <w:tabs>
        <w:tab w:val="left" w:pos="975"/>
      </w:tabs>
      <w:spacing w:before="240" w:after="120"/>
      <w:ind w:left="975" w:hanging="340"/>
    </w:pPr>
    <w:rPr>
      <w:i w:val="0"/>
      <w:color w:val="auto"/>
      <w:sz w:val="20"/>
    </w:rPr>
  </w:style>
  <w:style w:type="paragraph" w:customStyle="1" w:styleId="ECHRHeading5">
    <w:name w:val="ECHR_Heading_5"/>
    <w:aliases w:val="Ju_H_i,_Head_6"/>
    <w:basedOn w:val="Heading5"/>
    <w:next w:val="ECHRPara"/>
    <w:uiPriority w:val="19"/>
    <w:qFormat/>
    <w:rsid w:val="003027B7"/>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_Head_7"/>
    <w:basedOn w:val="Heading6"/>
    <w:next w:val="ECHRPara"/>
    <w:uiPriority w:val="19"/>
    <w:qFormat/>
    <w:rsid w:val="003027B7"/>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_Head_8"/>
    <w:basedOn w:val="Heading7"/>
    <w:next w:val="ECHRPara"/>
    <w:uiPriority w:val="19"/>
    <w:qFormat/>
    <w:rsid w:val="003027B7"/>
    <w:pPr>
      <w:keepNext/>
      <w:keepLines/>
      <w:spacing w:before="240" w:after="120"/>
      <w:ind w:left="1236"/>
    </w:pPr>
    <w:rPr>
      <w:sz w:val="20"/>
      <w:lang w:val="en-GB"/>
    </w:rPr>
  </w:style>
  <w:style w:type="paragraph" w:customStyle="1" w:styleId="JuQuotSub">
    <w:name w:val="Ju_Quot_Sub"/>
    <w:basedOn w:val="ECHRParaQuote"/>
    <w:uiPriority w:val="15"/>
    <w:qFormat/>
    <w:rsid w:val="003027B7"/>
    <w:pPr>
      <w:ind w:left="567"/>
    </w:pPr>
  </w:style>
  <w:style w:type="paragraph" w:customStyle="1" w:styleId="JuInitialled">
    <w:name w:val="Ju_Initialled"/>
    <w:basedOn w:val="Normal"/>
    <w:uiPriority w:val="31"/>
    <w:qFormat/>
    <w:rsid w:val="003027B7"/>
    <w:pPr>
      <w:tabs>
        <w:tab w:val="center" w:pos="6407"/>
      </w:tabs>
      <w:spacing w:before="720"/>
      <w:jc w:val="right"/>
    </w:pPr>
  </w:style>
  <w:style w:type="paragraph" w:styleId="Header">
    <w:name w:val="header"/>
    <w:basedOn w:val="Normal"/>
    <w:link w:val="HeaderChar"/>
    <w:uiPriority w:val="57"/>
    <w:semiHidden/>
    <w:rsid w:val="00B152B9"/>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B152B9"/>
    <w:rPr>
      <w:sz w:val="24"/>
      <w:lang w:val="en-GB"/>
    </w:rPr>
  </w:style>
  <w:style w:type="character" w:customStyle="1" w:styleId="Heading1Char">
    <w:name w:val="Heading 1 Char"/>
    <w:basedOn w:val="DefaultParagraphFont"/>
    <w:link w:val="Heading1"/>
    <w:uiPriority w:val="99"/>
    <w:semiHidden/>
    <w:rsid w:val="00B152B9"/>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_Head_2"/>
    <w:basedOn w:val="Heading1"/>
    <w:next w:val="ECHRPara"/>
    <w:uiPriority w:val="19"/>
    <w:qFormat/>
    <w:rsid w:val="003027B7"/>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Head_2,_Head_3"/>
    <w:basedOn w:val="Heading2"/>
    <w:next w:val="ECHRPara"/>
    <w:uiPriority w:val="19"/>
    <w:qFormat/>
    <w:rsid w:val="003027B7"/>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B152B9"/>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3027B7"/>
    <w:rPr>
      <w:caps w:val="0"/>
      <w:smallCaps/>
    </w:rPr>
  </w:style>
  <w:style w:type="paragraph" w:customStyle="1" w:styleId="ECHRDecisionBody">
    <w:name w:val="ECHR_Decision_Body"/>
    <w:aliases w:val="Ju_Judges"/>
    <w:basedOn w:val="Normal"/>
    <w:uiPriority w:val="11"/>
    <w:qFormat/>
    <w:rsid w:val="003027B7"/>
    <w:pPr>
      <w:tabs>
        <w:tab w:val="left" w:pos="567"/>
        <w:tab w:val="left" w:pos="1134"/>
      </w:tabs>
      <w:jc w:val="left"/>
    </w:pPr>
  </w:style>
  <w:style w:type="character" w:customStyle="1" w:styleId="Heading3Char">
    <w:name w:val="Heading 3 Char"/>
    <w:basedOn w:val="DefaultParagraphFont"/>
    <w:link w:val="Heading3"/>
    <w:uiPriority w:val="99"/>
    <w:semiHidden/>
    <w:rsid w:val="00B152B9"/>
    <w:rPr>
      <w:rFonts w:asciiTheme="majorHAnsi" w:eastAsiaTheme="majorEastAsia" w:hAnsiTheme="majorHAnsi" w:cstheme="majorBidi"/>
      <w:b/>
      <w:bCs/>
      <w:color w:val="5F5F5F"/>
      <w:sz w:val="24"/>
      <w:lang w:val="en-GB"/>
    </w:rPr>
  </w:style>
  <w:style w:type="paragraph" w:customStyle="1" w:styleId="ECHRPara">
    <w:name w:val="ECHR_Para"/>
    <w:aliases w:val="Ju_Para"/>
    <w:basedOn w:val="Normal"/>
    <w:link w:val="ECHRParaChar"/>
    <w:uiPriority w:val="8"/>
    <w:qFormat/>
    <w:rsid w:val="003027B7"/>
    <w:pPr>
      <w:ind w:firstLine="284"/>
    </w:pPr>
  </w:style>
  <w:style w:type="character" w:customStyle="1" w:styleId="Heading4Char">
    <w:name w:val="Heading 4 Char"/>
    <w:basedOn w:val="DefaultParagraphFont"/>
    <w:link w:val="Heading4"/>
    <w:uiPriority w:val="99"/>
    <w:semiHidden/>
    <w:rsid w:val="00B152B9"/>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027B7"/>
    <w:rPr>
      <w:rFonts w:asciiTheme="majorHAnsi" w:eastAsiaTheme="majorEastAsia" w:hAnsiTheme="majorHAnsi" w:cstheme="majorBidi"/>
      <w:b/>
      <w:bCs/>
      <w:color w:val="808080"/>
    </w:rPr>
  </w:style>
  <w:style w:type="character" w:styleId="SubtleEmphasis">
    <w:name w:val="Subtle Emphasis"/>
    <w:uiPriority w:val="99"/>
    <w:semiHidden/>
    <w:qFormat/>
    <w:rsid w:val="003027B7"/>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_Head_1"/>
    <w:basedOn w:val="Normal"/>
    <w:next w:val="ECHRPara"/>
    <w:uiPriority w:val="19"/>
    <w:qFormat/>
    <w:rsid w:val="003027B7"/>
    <w:pPr>
      <w:keepNext/>
      <w:keepLines/>
      <w:spacing w:before="720" w:after="240"/>
      <w:outlineLvl w:val="0"/>
    </w:pPr>
    <w:rPr>
      <w:rFonts w:asciiTheme="majorHAnsi" w:hAnsiTheme="majorHAnsi"/>
      <w:sz w:val="28"/>
    </w:rPr>
  </w:style>
  <w:style w:type="character" w:styleId="Emphasis">
    <w:name w:val="Emphasis"/>
    <w:uiPriority w:val="99"/>
    <w:semiHidden/>
    <w:qFormat/>
    <w:rsid w:val="003027B7"/>
    <w:rPr>
      <w:b/>
      <w:bCs/>
      <w:i/>
      <w:iCs/>
      <w:spacing w:val="10"/>
      <w:bdr w:val="none" w:sz="0" w:space="0" w:color="auto"/>
      <w:shd w:val="clear" w:color="auto" w:fill="auto"/>
    </w:rPr>
  </w:style>
  <w:style w:type="paragraph" w:styleId="Footer">
    <w:name w:val="footer"/>
    <w:basedOn w:val="Normal"/>
    <w:link w:val="FooterChar"/>
    <w:uiPriority w:val="57"/>
    <w:semiHidden/>
    <w:rsid w:val="00B152B9"/>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B152B9"/>
    <w:rPr>
      <w:sz w:val="24"/>
      <w:lang w:val="en-GB"/>
    </w:rPr>
  </w:style>
  <w:style w:type="character" w:styleId="FootnoteReference">
    <w:name w:val="footnote reference"/>
    <w:basedOn w:val="DefaultParagraphFont"/>
    <w:uiPriority w:val="99"/>
    <w:semiHidden/>
    <w:rsid w:val="00B152B9"/>
    <w:rPr>
      <w:vertAlign w:val="superscript"/>
    </w:rPr>
  </w:style>
  <w:style w:type="paragraph" w:styleId="FootnoteText">
    <w:name w:val="footnote text"/>
    <w:basedOn w:val="Normal"/>
    <w:link w:val="FootnoteTextChar"/>
    <w:uiPriority w:val="99"/>
    <w:semiHidden/>
    <w:rsid w:val="00B152B9"/>
    <w:rPr>
      <w:sz w:val="20"/>
      <w:szCs w:val="20"/>
    </w:rPr>
  </w:style>
  <w:style w:type="character" w:customStyle="1" w:styleId="FootnoteTextChar">
    <w:name w:val="Footnote Text Char"/>
    <w:basedOn w:val="DefaultParagraphFont"/>
    <w:link w:val="FootnoteText"/>
    <w:uiPriority w:val="99"/>
    <w:semiHidden/>
    <w:rsid w:val="00B152B9"/>
    <w:rPr>
      <w:rFonts w:eastAsiaTheme="minorEastAsia"/>
      <w:sz w:val="20"/>
      <w:szCs w:val="20"/>
      <w:lang w:val="en-GB"/>
    </w:rPr>
  </w:style>
  <w:style w:type="character" w:customStyle="1" w:styleId="Heading6Char">
    <w:name w:val="Heading 6 Char"/>
    <w:basedOn w:val="DefaultParagraphFont"/>
    <w:link w:val="Heading6"/>
    <w:uiPriority w:val="99"/>
    <w:semiHidden/>
    <w:rsid w:val="00B152B9"/>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027B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3027B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3027B7"/>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B152B9"/>
    <w:rPr>
      <w:color w:val="0072BC" w:themeColor="hyperlink"/>
      <w:u w:val="single"/>
    </w:rPr>
  </w:style>
  <w:style w:type="character" w:styleId="IntenseEmphasis">
    <w:name w:val="Intense Emphasis"/>
    <w:uiPriority w:val="99"/>
    <w:semiHidden/>
    <w:qFormat/>
    <w:rsid w:val="003027B7"/>
    <w:rPr>
      <w:b/>
      <w:bCs/>
    </w:rPr>
  </w:style>
  <w:style w:type="paragraph" w:styleId="IntenseQuote">
    <w:name w:val="Intense Quote"/>
    <w:basedOn w:val="Normal"/>
    <w:next w:val="Normal"/>
    <w:link w:val="IntenseQuoteChar"/>
    <w:uiPriority w:val="99"/>
    <w:semiHidden/>
    <w:qFormat/>
    <w:rsid w:val="003027B7"/>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3027B7"/>
    <w:rPr>
      <w:rFonts w:eastAsiaTheme="minorEastAsia"/>
      <w:b/>
      <w:bCs/>
      <w:i/>
      <w:iCs/>
      <w:lang w:bidi="en-US"/>
    </w:rPr>
  </w:style>
  <w:style w:type="character" w:styleId="IntenseReference">
    <w:name w:val="Intense Reference"/>
    <w:uiPriority w:val="99"/>
    <w:semiHidden/>
    <w:qFormat/>
    <w:rsid w:val="003027B7"/>
    <w:rPr>
      <w:smallCaps/>
      <w:spacing w:val="5"/>
      <w:u w:val="single"/>
    </w:rPr>
  </w:style>
  <w:style w:type="paragraph" w:styleId="ListParagraph">
    <w:name w:val="List Paragraph"/>
    <w:basedOn w:val="Normal"/>
    <w:uiPriority w:val="99"/>
    <w:semiHidden/>
    <w:qFormat/>
    <w:rsid w:val="003027B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027B7"/>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3027B7"/>
    <w:rPr>
      <w:rFonts w:eastAsiaTheme="minorEastAsia"/>
      <w:i/>
      <w:iCs/>
      <w:lang w:bidi="en-US"/>
    </w:rPr>
  </w:style>
  <w:style w:type="character" w:styleId="SubtleReference">
    <w:name w:val="Subtle Reference"/>
    <w:uiPriority w:val="99"/>
    <w:semiHidden/>
    <w:qFormat/>
    <w:rsid w:val="003027B7"/>
    <w:rPr>
      <w:smallCaps/>
    </w:rPr>
  </w:style>
  <w:style w:type="table" w:styleId="TableGrid">
    <w:name w:val="Table Grid"/>
    <w:basedOn w:val="TableNormal"/>
    <w:uiPriority w:val="59"/>
    <w:semiHidden/>
    <w:rsid w:val="00B152B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B152B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B152B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B152B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B152B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B152B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027B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B152B9"/>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3027B7"/>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152B9"/>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3027B7"/>
    <w:pPr>
      <w:tabs>
        <w:tab w:val="center" w:pos="851"/>
        <w:tab w:val="center" w:pos="6407"/>
      </w:tabs>
      <w:spacing w:before="720"/>
      <w:jc w:val="left"/>
    </w:pPr>
  </w:style>
  <w:style w:type="paragraph" w:customStyle="1" w:styleId="JuParaLast">
    <w:name w:val="Ju_Para_Last"/>
    <w:basedOn w:val="Normal"/>
    <w:next w:val="ECHRPara"/>
    <w:uiPriority w:val="30"/>
    <w:qFormat/>
    <w:rsid w:val="003027B7"/>
    <w:pPr>
      <w:keepNext/>
      <w:keepLines/>
      <w:spacing w:before="240"/>
      <w:ind w:firstLine="284"/>
    </w:pPr>
  </w:style>
  <w:style w:type="paragraph" w:customStyle="1" w:styleId="JuCase">
    <w:name w:val="Ju_Case"/>
    <w:basedOn w:val="Normal"/>
    <w:next w:val="ECHRPara"/>
    <w:uiPriority w:val="10"/>
    <w:rsid w:val="00B152B9"/>
    <w:pPr>
      <w:ind w:firstLine="284"/>
    </w:pPr>
    <w:rPr>
      <w:b/>
    </w:rPr>
  </w:style>
  <w:style w:type="paragraph" w:customStyle="1" w:styleId="JuList">
    <w:name w:val="Ju_List"/>
    <w:basedOn w:val="Normal"/>
    <w:uiPriority w:val="28"/>
    <w:qFormat/>
    <w:rsid w:val="003027B7"/>
    <w:pPr>
      <w:ind w:left="340" w:hanging="340"/>
    </w:pPr>
  </w:style>
  <w:style w:type="character" w:styleId="PageNumber">
    <w:name w:val="page number"/>
    <w:uiPriority w:val="99"/>
    <w:semiHidden/>
    <w:rsid w:val="00E77CB3"/>
    <w:rPr>
      <w:rFonts w:ascii="Times New Roman" w:hAnsi="Times New Roman" w:cs="Times New Roman"/>
      <w:sz w:val="18"/>
    </w:rPr>
  </w:style>
  <w:style w:type="paragraph" w:customStyle="1" w:styleId="JuLista">
    <w:name w:val="Ju_List_a"/>
    <w:basedOn w:val="JuList"/>
    <w:uiPriority w:val="28"/>
    <w:qFormat/>
    <w:rsid w:val="003027B7"/>
    <w:pPr>
      <w:ind w:left="346" w:firstLine="0"/>
    </w:pPr>
  </w:style>
  <w:style w:type="paragraph" w:customStyle="1" w:styleId="JuListi">
    <w:name w:val="Ju_List_i"/>
    <w:basedOn w:val="Normal"/>
    <w:next w:val="JuLista"/>
    <w:uiPriority w:val="28"/>
    <w:qFormat/>
    <w:rsid w:val="003027B7"/>
    <w:pPr>
      <w:ind w:left="794"/>
    </w:pPr>
  </w:style>
  <w:style w:type="character" w:styleId="CommentReference">
    <w:name w:val="annotation reference"/>
    <w:uiPriority w:val="99"/>
    <w:semiHidden/>
    <w:rsid w:val="00E77CB3"/>
    <w:rPr>
      <w:sz w:val="16"/>
    </w:rPr>
  </w:style>
  <w:style w:type="paragraph" w:styleId="CommentText">
    <w:name w:val="annotation text"/>
    <w:basedOn w:val="Normal"/>
    <w:link w:val="CommentTextChar"/>
    <w:uiPriority w:val="99"/>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basedOn w:val="DefaultParagraphFont"/>
    <w:uiPriority w:val="99"/>
    <w:semiHidden/>
    <w:rsid w:val="00B152B9"/>
    <w:rPr>
      <w:vertAlign w:val="superscript"/>
    </w:rPr>
  </w:style>
  <w:style w:type="paragraph" w:styleId="EndnoteText">
    <w:name w:val="endnote text"/>
    <w:basedOn w:val="Normal"/>
    <w:link w:val="EndnoteTextChar"/>
    <w:uiPriority w:val="99"/>
    <w:semiHidden/>
    <w:rsid w:val="00B152B9"/>
    <w:rPr>
      <w:sz w:val="20"/>
      <w:szCs w:val="20"/>
    </w:rPr>
  </w:style>
  <w:style w:type="character" w:customStyle="1" w:styleId="EndnoteTextChar">
    <w:name w:val="Endnote Text Char"/>
    <w:basedOn w:val="DefaultParagraphFont"/>
    <w:link w:val="EndnoteText"/>
    <w:uiPriority w:val="99"/>
    <w:semiHidden/>
    <w:rsid w:val="00B152B9"/>
    <w:rPr>
      <w:rFonts w:eastAsiaTheme="minorEastAsia"/>
      <w:sz w:val="20"/>
      <w:szCs w:val="20"/>
      <w:lang w:val="en-GB"/>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DecHTitle">
    <w:name w:val="Dec_H_Title"/>
    <w:basedOn w:val="ECHRTitleCentre1"/>
    <w:uiPriority w:val="7"/>
    <w:semiHidden/>
    <w:qFormat/>
    <w:rsid w:val="003027B7"/>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character" w:customStyle="1" w:styleId="JuITMark">
    <w:name w:val="Ju_ITMark"/>
    <w:basedOn w:val="DefaultParagraphFont"/>
    <w:uiPriority w:val="38"/>
    <w:qFormat/>
    <w:rsid w:val="003027B7"/>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3027B7"/>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3027B7"/>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B152B9"/>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B152B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B152B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JuCourt">
    <w:name w:val="Ju_Court"/>
    <w:basedOn w:val="Normal"/>
    <w:next w:val="Normal"/>
    <w:uiPriority w:val="16"/>
    <w:qFormat/>
    <w:rsid w:val="003027B7"/>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semiHidden/>
    <w:qFormat/>
    <w:rsid w:val="003027B7"/>
    <w:pPr>
      <w:spacing w:before="240"/>
      <w:ind w:left="284"/>
    </w:pPr>
  </w:style>
  <w:style w:type="paragraph" w:customStyle="1" w:styleId="JuHeaderLandscape">
    <w:name w:val="Ju_Header_Landscape"/>
    <w:basedOn w:val="ECHRHeader"/>
    <w:uiPriority w:val="4"/>
    <w:qFormat/>
    <w:rsid w:val="003027B7"/>
    <w:pPr>
      <w:tabs>
        <w:tab w:val="clear" w:pos="3686"/>
        <w:tab w:val="clear" w:pos="7371"/>
        <w:tab w:val="center" w:pos="6146"/>
        <w:tab w:val="right" w:pos="12293"/>
      </w:tabs>
    </w:pPr>
  </w:style>
  <w:style w:type="paragraph" w:customStyle="1" w:styleId="ECHRSpacer">
    <w:name w:val="ECHR_Spacer"/>
    <w:basedOn w:val="Normal"/>
    <w:uiPriority w:val="45"/>
    <w:rsid w:val="00AA755B"/>
    <w:pPr>
      <w:jc w:val="left"/>
    </w:pPr>
    <w:rPr>
      <w:rFonts w:eastAsiaTheme="minorHAnsi"/>
      <w:sz w:val="4"/>
    </w:rPr>
  </w:style>
  <w:style w:type="character" w:customStyle="1" w:styleId="ECHRParaChar">
    <w:name w:val="ECHR_Para Char"/>
    <w:aliases w:val="Ju_Para Char"/>
    <w:link w:val="ECHRPara"/>
    <w:uiPriority w:val="8"/>
    <w:rsid w:val="00BB3420"/>
    <w:rPr>
      <w:rFonts w:eastAsiaTheme="minorEastAsia"/>
      <w:sz w:val="24"/>
      <w:lang w:val="en-GB"/>
    </w:rPr>
  </w:style>
  <w:style w:type="paragraph" w:styleId="Revision">
    <w:name w:val="Revision"/>
    <w:hidden/>
    <w:uiPriority w:val="99"/>
    <w:semiHidden/>
    <w:rsid w:val="00A319E1"/>
    <w:rPr>
      <w:rFonts w:eastAsiaTheme="minorEastAsia"/>
      <w:sz w:val="24"/>
      <w:lang w:val="en-GB"/>
    </w:rPr>
  </w:style>
  <w:style w:type="character" w:customStyle="1" w:styleId="JuParaCar">
    <w:name w:val="Ju_Para Car"/>
    <w:uiPriority w:val="12"/>
    <w:locked/>
    <w:rsid w:val="002052BB"/>
    <w:rPr>
      <w:rFonts w:ascii="Times New Roman" w:eastAsiaTheme="minorEastAsia" w:hAnsi="Times New Roman" w:cs="Times New Roman"/>
      <w:sz w:val="24"/>
    </w:rPr>
  </w:style>
  <w:style w:type="paragraph" w:customStyle="1" w:styleId="jupara">
    <w:name w:val="jupara"/>
    <w:basedOn w:val="Normal"/>
    <w:rsid w:val="003F2A76"/>
    <w:pPr>
      <w:ind w:firstLine="284"/>
    </w:pPr>
    <w:rPr>
      <w:rFonts w:ascii="Times New Roman" w:eastAsia="Times New Roman" w:hAnsi="Times New Roman" w:cs="Times New Roman"/>
      <w:szCs w:val="24"/>
      <w:lang w:eastAsia="en-GB"/>
    </w:rPr>
  </w:style>
  <w:style w:type="paragraph" w:customStyle="1" w:styleId="jucase0">
    <w:name w:val="jucase"/>
    <w:basedOn w:val="Normal"/>
    <w:rsid w:val="003F2A76"/>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069391">
      <w:bodyDiv w:val="1"/>
      <w:marLeft w:val="0"/>
      <w:marRight w:val="0"/>
      <w:marTop w:val="0"/>
      <w:marBottom w:val="0"/>
      <w:divBdr>
        <w:top w:val="none" w:sz="0" w:space="0" w:color="auto"/>
        <w:left w:val="none" w:sz="0" w:space="0" w:color="auto"/>
        <w:bottom w:val="none" w:sz="0" w:space="0" w:color="auto"/>
        <w:right w:val="none" w:sz="0" w:space="0" w:color="auto"/>
      </w:divBdr>
      <w:divsChild>
        <w:div w:id="3636914">
          <w:marLeft w:val="0"/>
          <w:marRight w:val="0"/>
          <w:marTop w:val="0"/>
          <w:marBottom w:val="0"/>
          <w:divBdr>
            <w:top w:val="none" w:sz="0" w:space="0" w:color="auto"/>
            <w:left w:val="none" w:sz="0" w:space="0" w:color="auto"/>
            <w:bottom w:val="none" w:sz="0" w:space="0" w:color="auto"/>
            <w:right w:val="none" w:sz="0" w:space="0" w:color="auto"/>
          </w:divBdr>
          <w:divsChild>
            <w:div w:id="1676616776">
              <w:marLeft w:val="0"/>
              <w:marRight w:val="0"/>
              <w:marTop w:val="0"/>
              <w:marBottom w:val="0"/>
              <w:divBdr>
                <w:top w:val="none" w:sz="0" w:space="0" w:color="auto"/>
                <w:left w:val="none" w:sz="0" w:space="0" w:color="auto"/>
                <w:bottom w:val="none" w:sz="0" w:space="0" w:color="auto"/>
                <w:right w:val="none" w:sz="0" w:space="0" w:color="auto"/>
              </w:divBdr>
              <w:divsChild>
                <w:div w:id="172771302">
                  <w:marLeft w:val="0"/>
                  <w:marRight w:val="0"/>
                  <w:marTop w:val="0"/>
                  <w:marBottom w:val="0"/>
                  <w:divBdr>
                    <w:top w:val="none" w:sz="0" w:space="0" w:color="auto"/>
                    <w:left w:val="none" w:sz="0" w:space="0" w:color="auto"/>
                    <w:bottom w:val="none" w:sz="0" w:space="0" w:color="auto"/>
                    <w:right w:val="none" w:sz="0" w:space="0" w:color="auto"/>
                  </w:divBdr>
                  <w:divsChild>
                    <w:div w:id="487016250">
                      <w:marLeft w:val="0"/>
                      <w:marRight w:val="0"/>
                      <w:marTop w:val="0"/>
                      <w:marBottom w:val="0"/>
                      <w:divBdr>
                        <w:top w:val="none" w:sz="0" w:space="0" w:color="auto"/>
                        <w:left w:val="none" w:sz="0" w:space="0" w:color="auto"/>
                        <w:bottom w:val="none" w:sz="0" w:space="0" w:color="auto"/>
                        <w:right w:val="none" w:sz="0" w:space="0" w:color="auto"/>
                      </w:divBdr>
                      <w:divsChild>
                        <w:div w:id="1865056009">
                          <w:marLeft w:val="0"/>
                          <w:marRight w:val="0"/>
                          <w:marTop w:val="0"/>
                          <w:marBottom w:val="0"/>
                          <w:divBdr>
                            <w:top w:val="none" w:sz="0" w:space="0" w:color="auto"/>
                            <w:left w:val="none" w:sz="0" w:space="0" w:color="auto"/>
                            <w:bottom w:val="none" w:sz="0" w:space="0" w:color="auto"/>
                            <w:right w:val="none" w:sz="0" w:space="0" w:color="auto"/>
                          </w:divBdr>
                          <w:divsChild>
                            <w:div w:id="302197619">
                              <w:marLeft w:val="0"/>
                              <w:marRight w:val="0"/>
                              <w:marTop w:val="0"/>
                              <w:marBottom w:val="0"/>
                              <w:divBdr>
                                <w:top w:val="none" w:sz="0" w:space="0" w:color="auto"/>
                                <w:left w:val="none" w:sz="0" w:space="0" w:color="auto"/>
                                <w:bottom w:val="none" w:sz="0" w:space="0" w:color="auto"/>
                                <w:right w:val="none" w:sz="0" w:space="0" w:color="auto"/>
                              </w:divBdr>
                              <w:divsChild>
                                <w:div w:id="1008556953">
                                  <w:marLeft w:val="0"/>
                                  <w:marRight w:val="0"/>
                                  <w:marTop w:val="0"/>
                                  <w:marBottom w:val="0"/>
                                  <w:divBdr>
                                    <w:top w:val="none" w:sz="0" w:space="0" w:color="auto"/>
                                    <w:left w:val="none" w:sz="0" w:space="0" w:color="auto"/>
                                    <w:bottom w:val="none" w:sz="0" w:space="0" w:color="auto"/>
                                    <w:right w:val="none" w:sz="0" w:space="0" w:color="auto"/>
                                  </w:divBdr>
                                  <w:divsChild>
                                    <w:div w:id="476798414">
                                      <w:marLeft w:val="0"/>
                                      <w:marRight w:val="0"/>
                                      <w:marTop w:val="0"/>
                                      <w:marBottom w:val="0"/>
                                      <w:divBdr>
                                        <w:top w:val="none" w:sz="0" w:space="0" w:color="auto"/>
                                        <w:left w:val="none" w:sz="0" w:space="0" w:color="auto"/>
                                        <w:bottom w:val="none" w:sz="0" w:space="0" w:color="auto"/>
                                        <w:right w:val="none" w:sz="0" w:space="0" w:color="auto"/>
                                      </w:divBdr>
                                      <w:divsChild>
                                        <w:div w:id="1019622908">
                                          <w:marLeft w:val="0"/>
                                          <w:marRight w:val="0"/>
                                          <w:marTop w:val="0"/>
                                          <w:marBottom w:val="0"/>
                                          <w:divBdr>
                                            <w:top w:val="none" w:sz="0" w:space="0" w:color="auto"/>
                                            <w:left w:val="none" w:sz="0" w:space="0" w:color="auto"/>
                                            <w:bottom w:val="none" w:sz="0" w:space="0" w:color="auto"/>
                                            <w:right w:val="none" w:sz="0" w:space="0" w:color="auto"/>
                                          </w:divBdr>
                                          <w:divsChild>
                                            <w:div w:id="1129741722">
                                              <w:marLeft w:val="0"/>
                                              <w:marRight w:val="0"/>
                                              <w:marTop w:val="0"/>
                                              <w:marBottom w:val="0"/>
                                              <w:divBdr>
                                                <w:top w:val="none" w:sz="0" w:space="0" w:color="auto"/>
                                                <w:left w:val="none" w:sz="0" w:space="0" w:color="auto"/>
                                                <w:bottom w:val="none" w:sz="0" w:space="0" w:color="auto"/>
                                                <w:right w:val="none" w:sz="0" w:space="0" w:color="auto"/>
                                              </w:divBdr>
                                              <w:divsChild>
                                                <w:div w:id="404036525">
                                                  <w:marLeft w:val="0"/>
                                                  <w:marRight w:val="0"/>
                                                  <w:marTop w:val="0"/>
                                                  <w:marBottom w:val="0"/>
                                                  <w:divBdr>
                                                    <w:top w:val="none" w:sz="0" w:space="0" w:color="auto"/>
                                                    <w:left w:val="none" w:sz="0" w:space="0" w:color="auto"/>
                                                    <w:bottom w:val="none" w:sz="0" w:space="0" w:color="auto"/>
                                                    <w:right w:val="none" w:sz="0" w:space="0" w:color="auto"/>
                                                  </w:divBdr>
                                                  <w:divsChild>
                                                    <w:div w:id="783840652">
                                                      <w:marLeft w:val="0"/>
                                                      <w:marRight w:val="0"/>
                                                      <w:marTop w:val="0"/>
                                                      <w:marBottom w:val="0"/>
                                                      <w:divBdr>
                                                        <w:top w:val="none" w:sz="0" w:space="0" w:color="auto"/>
                                                        <w:left w:val="none" w:sz="0" w:space="0" w:color="auto"/>
                                                        <w:bottom w:val="none" w:sz="0" w:space="0" w:color="auto"/>
                                                        <w:right w:val="none" w:sz="0" w:space="0" w:color="auto"/>
                                                      </w:divBdr>
                                                      <w:divsChild>
                                                        <w:div w:id="843858656">
                                                          <w:marLeft w:val="0"/>
                                                          <w:marRight w:val="0"/>
                                                          <w:marTop w:val="0"/>
                                                          <w:marBottom w:val="0"/>
                                                          <w:divBdr>
                                                            <w:top w:val="none" w:sz="0" w:space="0" w:color="auto"/>
                                                            <w:left w:val="none" w:sz="0" w:space="0" w:color="auto"/>
                                                            <w:bottom w:val="none" w:sz="0" w:space="0" w:color="auto"/>
                                                            <w:right w:val="none" w:sz="0" w:space="0" w:color="auto"/>
                                                          </w:divBdr>
                                                          <w:divsChild>
                                                            <w:div w:id="283660942">
                                                              <w:marLeft w:val="0"/>
                                                              <w:marRight w:val="0"/>
                                                              <w:marTop w:val="0"/>
                                                              <w:marBottom w:val="0"/>
                                                              <w:divBdr>
                                                                <w:top w:val="none" w:sz="0" w:space="0" w:color="auto"/>
                                                                <w:left w:val="none" w:sz="0" w:space="0" w:color="auto"/>
                                                                <w:bottom w:val="none" w:sz="0" w:space="0" w:color="auto"/>
                                                                <w:right w:val="none" w:sz="0" w:space="0" w:color="auto"/>
                                                              </w:divBdr>
                                                              <w:divsChild>
                                                                <w:div w:id="760761900">
                                                                  <w:marLeft w:val="0"/>
                                                                  <w:marRight w:val="0"/>
                                                                  <w:marTop w:val="0"/>
                                                                  <w:marBottom w:val="0"/>
                                                                  <w:divBdr>
                                                                    <w:top w:val="none" w:sz="0" w:space="0" w:color="auto"/>
                                                                    <w:left w:val="none" w:sz="0" w:space="0" w:color="auto"/>
                                                                    <w:bottom w:val="none" w:sz="0" w:space="0" w:color="auto"/>
                                                                    <w:right w:val="none" w:sz="0" w:space="0" w:color="auto"/>
                                                                  </w:divBdr>
                                                                  <w:divsChild>
                                                                    <w:div w:id="1197693641">
                                                                      <w:marLeft w:val="0"/>
                                                                      <w:marRight w:val="90"/>
                                                                      <w:marTop w:val="0"/>
                                                                      <w:marBottom w:val="0"/>
                                                                      <w:divBdr>
                                                                        <w:top w:val="none" w:sz="0" w:space="0" w:color="auto"/>
                                                                        <w:left w:val="none" w:sz="0" w:space="0" w:color="auto"/>
                                                                        <w:bottom w:val="none" w:sz="0" w:space="0" w:color="auto"/>
                                                                        <w:right w:val="none" w:sz="0" w:space="0" w:color="auto"/>
                                                                      </w:divBdr>
                                                                      <w:divsChild>
                                                                        <w:div w:id="281228357">
                                                                          <w:marLeft w:val="-6000"/>
                                                                          <w:marRight w:val="0"/>
                                                                          <w:marTop w:val="0"/>
                                                                          <w:marBottom w:val="135"/>
                                                                          <w:divBdr>
                                                                            <w:top w:val="none" w:sz="0" w:space="0" w:color="auto"/>
                                                                            <w:left w:val="none" w:sz="0" w:space="0" w:color="auto"/>
                                                                            <w:bottom w:val="single" w:sz="6" w:space="0" w:color="E5E5E5"/>
                                                                            <w:right w:val="none" w:sz="0" w:space="0" w:color="auto"/>
                                                                          </w:divBdr>
                                                                          <w:divsChild>
                                                                            <w:div w:id="1990740914">
                                                                              <w:marLeft w:val="0"/>
                                                                              <w:marRight w:val="0"/>
                                                                              <w:marTop w:val="0"/>
                                                                              <w:marBottom w:val="0"/>
                                                                              <w:divBdr>
                                                                                <w:top w:val="none" w:sz="0" w:space="0" w:color="auto"/>
                                                                                <w:left w:val="none" w:sz="0" w:space="0" w:color="auto"/>
                                                                                <w:bottom w:val="none" w:sz="0" w:space="0" w:color="auto"/>
                                                                                <w:right w:val="none" w:sz="0" w:space="0" w:color="auto"/>
                                                                              </w:divBdr>
                                                                              <w:divsChild>
                                                                                <w:div w:id="865867837">
                                                                                  <w:marLeft w:val="0"/>
                                                                                  <w:marRight w:val="0"/>
                                                                                  <w:marTop w:val="0"/>
                                                                                  <w:marBottom w:val="0"/>
                                                                                  <w:divBdr>
                                                                                    <w:top w:val="none" w:sz="0" w:space="0" w:color="auto"/>
                                                                                    <w:left w:val="none" w:sz="0" w:space="0" w:color="auto"/>
                                                                                    <w:bottom w:val="none" w:sz="0" w:space="0" w:color="auto"/>
                                                                                    <w:right w:val="none" w:sz="0" w:space="0" w:color="auto"/>
                                                                                  </w:divBdr>
                                                                                  <w:divsChild>
                                                                                    <w:div w:id="1569076522">
                                                                                      <w:marLeft w:val="0"/>
                                                                                      <w:marRight w:val="0"/>
                                                                                      <w:marTop w:val="0"/>
                                                                                      <w:marBottom w:val="0"/>
                                                                                      <w:divBdr>
                                                                                        <w:top w:val="none" w:sz="0" w:space="0" w:color="auto"/>
                                                                                        <w:left w:val="none" w:sz="0" w:space="0" w:color="auto"/>
                                                                                        <w:bottom w:val="none" w:sz="0" w:space="0" w:color="auto"/>
                                                                                        <w:right w:val="none" w:sz="0" w:space="0" w:color="auto"/>
                                                                                      </w:divBdr>
                                                                                      <w:divsChild>
                                                                                        <w:div w:id="675764584">
                                                                                          <w:marLeft w:val="0"/>
                                                                                          <w:marRight w:val="90"/>
                                                                                          <w:marTop w:val="0"/>
                                                                                          <w:marBottom w:val="0"/>
                                                                                          <w:divBdr>
                                                                                            <w:top w:val="single" w:sz="6" w:space="0" w:color="666666"/>
                                                                                            <w:left w:val="single" w:sz="6" w:space="0" w:color="CCCCCC"/>
                                                                                            <w:bottom w:val="single" w:sz="6" w:space="0" w:color="CCCCCC"/>
                                                                                            <w:right w:val="single" w:sz="6" w:space="0" w:color="CCCCCC"/>
                                                                                          </w:divBdr>
                                                                                          <w:divsChild>
                                                                                            <w:div w:id="906720128">
                                                                                              <w:marLeft w:val="30"/>
                                                                                              <w:marRight w:val="0"/>
                                                                                              <w:marTop w:val="0"/>
                                                                                              <w:marBottom w:val="0"/>
                                                                                              <w:divBdr>
                                                                                                <w:top w:val="none" w:sz="0" w:space="0" w:color="auto"/>
                                                                                                <w:left w:val="none" w:sz="0" w:space="0" w:color="auto"/>
                                                                                                <w:bottom w:val="none" w:sz="0" w:space="0" w:color="auto"/>
                                                                                                <w:right w:val="none" w:sz="0" w:space="0" w:color="auto"/>
                                                                                              </w:divBdr>
                                                                                              <w:divsChild>
                                                                                                <w:div w:id="153087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8061562">
      <w:bodyDiv w:val="1"/>
      <w:marLeft w:val="0"/>
      <w:marRight w:val="0"/>
      <w:marTop w:val="0"/>
      <w:marBottom w:val="0"/>
      <w:divBdr>
        <w:top w:val="none" w:sz="0" w:space="0" w:color="auto"/>
        <w:left w:val="none" w:sz="0" w:space="0" w:color="auto"/>
        <w:bottom w:val="none" w:sz="0" w:space="0" w:color="auto"/>
        <w:right w:val="none" w:sz="0" w:space="0" w:color="auto"/>
      </w:divBdr>
    </w:div>
    <w:div w:id="903762485">
      <w:bodyDiv w:val="1"/>
      <w:marLeft w:val="0"/>
      <w:marRight w:val="0"/>
      <w:marTop w:val="0"/>
      <w:marBottom w:val="0"/>
      <w:divBdr>
        <w:top w:val="none" w:sz="0" w:space="0" w:color="auto"/>
        <w:left w:val="none" w:sz="0" w:space="0" w:color="auto"/>
        <w:bottom w:val="none" w:sz="0" w:space="0" w:color="auto"/>
        <w:right w:val="none" w:sz="0" w:space="0" w:color="auto"/>
      </w:divBdr>
    </w:div>
    <w:div w:id="1028943154">
      <w:bodyDiv w:val="1"/>
      <w:marLeft w:val="0"/>
      <w:marRight w:val="0"/>
      <w:marTop w:val="0"/>
      <w:marBottom w:val="0"/>
      <w:divBdr>
        <w:top w:val="none" w:sz="0" w:space="0" w:color="auto"/>
        <w:left w:val="none" w:sz="0" w:space="0" w:color="auto"/>
        <w:bottom w:val="none" w:sz="0" w:space="0" w:color="auto"/>
        <w:right w:val="none" w:sz="0" w:space="0" w:color="auto"/>
      </w:divBdr>
      <w:divsChild>
        <w:div w:id="1898929010">
          <w:marLeft w:val="0"/>
          <w:marRight w:val="0"/>
          <w:marTop w:val="0"/>
          <w:marBottom w:val="0"/>
          <w:divBdr>
            <w:top w:val="none" w:sz="0" w:space="0" w:color="auto"/>
            <w:left w:val="none" w:sz="0" w:space="0" w:color="auto"/>
            <w:bottom w:val="none" w:sz="0" w:space="0" w:color="auto"/>
            <w:right w:val="none" w:sz="0" w:space="0" w:color="auto"/>
          </w:divBdr>
          <w:divsChild>
            <w:div w:id="499853514">
              <w:marLeft w:val="0"/>
              <w:marRight w:val="0"/>
              <w:marTop w:val="0"/>
              <w:marBottom w:val="0"/>
              <w:divBdr>
                <w:top w:val="none" w:sz="0" w:space="0" w:color="auto"/>
                <w:left w:val="none" w:sz="0" w:space="0" w:color="auto"/>
                <w:bottom w:val="none" w:sz="0" w:space="0" w:color="auto"/>
                <w:right w:val="none" w:sz="0" w:space="0" w:color="auto"/>
              </w:divBdr>
              <w:divsChild>
                <w:div w:id="1806464696">
                  <w:marLeft w:val="0"/>
                  <w:marRight w:val="0"/>
                  <w:marTop w:val="0"/>
                  <w:marBottom w:val="0"/>
                  <w:divBdr>
                    <w:top w:val="none" w:sz="0" w:space="0" w:color="auto"/>
                    <w:left w:val="none" w:sz="0" w:space="0" w:color="auto"/>
                    <w:bottom w:val="none" w:sz="0" w:space="0" w:color="auto"/>
                    <w:right w:val="none" w:sz="0" w:space="0" w:color="auto"/>
                  </w:divBdr>
                  <w:divsChild>
                    <w:div w:id="100733796">
                      <w:marLeft w:val="0"/>
                      <w:marRight w:val="0"/>
                      <w:marTop w:val="0"/>
                      <w:marBottom w:val="0"/>
                      <w:divBdr>
                        <w:top w:val="none" w:sz="0" w:space="0" w:color="auto"/>
                        <w:left w:val="none" w:sz="0" w:space="0" w:color="auto"/>
                        <w:bottom w:val="none" w:sz="0" w:space="0" w:color="auto"/>
                        <w:right w:val="none" w:sz="0" w:space="0" w:color="auto"/>
                      </w:divBdr>
                      <w:divsChild>
                        <w:div w:id="2120173173">
                          <w:marLeft w:val="0"/>
                          <w:marRight w:val="0"/>
                          <w:marTop w:val="0"/>
                          <w:marBottom w:val="0"/>
                          <w:divBdr>
                            <w:top w:val="none" w:sz="0" w:space="0" w:color="auto"/>
                            <w:left w:val="none" w:sz="0" w:space="0" w:color="auto"/>
                            <w:bottom w:val="none" w:sz="0" w:space="0" w:color="auto"/>
                            <w:right w:val="none" w:sz="0" w:space="0" w:color="auto"/>
                          </w:divBdr>
                          <w:divsChild>
                            <w:div w:id="82759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9664">
      <w:bodyDiv w:val="1"/>
      <w:marLeft w:val="0"/>
      <w:marRight w:val="0"/>
      <w:marTop w:val="0"/>
      <w:marBottom w:val="0"/>
      <w:divBdr>
        <w:top w:val="none" w:sz="0" w:space="0" w:color="auto"/>
        <w:left w:val="none" w:sz="0" w:space="0" w:color="auto"/>
        <w:bottom w:val="none" w:sz="0" w:space="0" w:color="auto"/>
        <w:right w:val="none" w:sz="0" w:space="0" w:color="auto"/>
      </w:divBdr>
      <w:divsChild>
        <w:div w:id="583536723">
          <w:marLeft w:val="0"/>
          <w:marRight w:val="0"/>
          <w:marTop w:val="0"/>
          <w:marBottom w:val="0"/>
          <w:divBdr>
            <w:top w:val="none" w:sz="0" w:space="0" w:color="auto"/>
            <w:left w:val="none" w:sz="0" w:space="0" w:color="auto"/>
            <w:bottom w:val="none" w:sz="0" w:space="0" w:color="auto"/>
            <w:right w:val="none" w:sz="0" w:space="0" w:color="auto"/>
          </w:divBdr>
          <w:divsChild>
            <w:div w:id="1413968491">
              <w:marLeft w:val="0"/>
              <w:marRight w:val="0"/>
              <w:marTop w:val="0"/>
              <w:marBottom w:val="0"/>
              <w:divBdr>
                <w:top w:val="none" w:sz="0" w:space="0" w:color="auto"/>
                <w:left w:val="none" w:sz="0" w:space="0" w:color="auto"/>
                <w:bottom w:val="none" w:sz="0" w:space="0" w:color="auto"/>
                <w:right w:val="none" w:sz="0" w:space="0" w:color="auto"/>
              </w:divBdr>
              <w:divsChild>
                <w:div w:id="1239638028">
                  <w:marLeft w:val="0"/>
                  <w:marRight w:val="0"/>
                  <w:marTop w:val="0"/>
                  <w:marBottom w:val="0"/>
                  <w:divBdr>
                    <w:top w:val="none" w:sz="0" w:space="0" w:color="auto"/>
                    <w:left w:val="none" w:sz="0" w:space="0" w:color="auto"/>
                    <w:bottom w:val="none" w:sz="0" w:space="0" w:color="auto"/>
                    <w:right w:val="none" w:sz="0" w:space="0" w:color="auto"/>
                  </w:divBdr>
                  <w:divsChild>
                    <w:div w:id="2107651104">
                      <w:marLeft w:val="0"/>
                      <w:marRight w:val="0"/>
                      <w:marTop w:val="0"/>
                      <w:marBottom w:val="0"/>
                      <w:divBdr>
                        <w:top w:val="none" w:sz="0" w:space="0" w:color="auto"/>
                        <w:left w:val="none" w:sz="0" w:space="0" w:color="auto"/>
                        <w:bottom w:val="none" w:sz="0" w:space="0" w:color="auto"/>
                        <w:right w:val="none" w:sz="0" w:space="0" w:color="auto"/>
                      </w:divBdr>
                      <w:divsChild>
                        <w:div w:id="619993154">
                          <w:marLeft w:val="0"/>
                          <w:marRight w:val="0"/>
                          <w:marTop w:val="0"/>
                          <w:marBottom w:val="0"/>
                          <w:divBdr>
                            <w:top w:val="none" w:sz="0" w:space="0" w:color="auto"/>
                            <w:left w:val="none" w:sz="0" w:space="0" w:color="auto"/>
                            <w:bottom w:val="none" w:sz="0" w:space="0" w:color="auto"/>
                            <w:right w:val="none" w:sz="0" w:space="0" w:color="auto"/>
                          </w:divBdr>
                          <w:divsChild>
                            <w:div w:id="151626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9603609">
      <w:bodyDiv w:val="1"/>
      <w:marLeft w:val="0"/>
      <w:marRight w:val="0"/>
      <w:marTop w:val="0"/>
      <w:marBottom w:val="0"/>
      <w:divBdr>
        <w:top w:val="none" w:sz="0" w:space="0" w:color="auto"/>
        <w:left w:val="none" w:sz="0" w:space="0" w:color="auto"/>
        <w:bottom w:val="none" w:sz="0" w:space="0" w:color="auto"/>
        <w:right w:val="none" w:sz="0" w:space="0" w:color="auto"/>
      </w:divBdr>
      <w:divsChild>
        <w:div w:id="1141580284">
          <w:marLeft w:val="0"/>
          <w:marRight w:val="0"/>
          <w:marTop w:val="0"/>
          <w:marBottom w:val="0"/>
          <w:divBdr>
            <w:top w:val="none" w:sz="0" w:space="0" w:color="auto"/>
            <w:left w:val="none" w:sz="0" w:space="0" w:color="auto"/>
            <w:bottom w:val="none" w:sz="0" w:space="0" w:color="auto"/>
            <w:right w:val="none" w:sz="0" w:space="0" w:color="auto"/>
          </w:divBdr>
          <w:divsChild>
            <w:div w:id="1655178852">
              <w:marLeft w:val="0"/>
              <w:marRight w:val="0"/>
              <w:marTop w:val="0"/>
              <w:marBottom w:val="0"/>
              <w:divBdr>
                <w:top w:val="none" w:sz="0" w:space="0" w:color="auto"/>
                <w:left w:val="none" w:sz="0" w:space="0" w:color="auto"/>
                <w:bottom w:val="none" w:sz="0" w:space="0" w:color="auto"/>
                <w:right w:val="none" w:sz="0" w:space="0" w:color="auto"/>
              </w:divBdr>
              <w:divsChild>
                <w:div w:id="1884100485">
                  <w:marLeft w:val="0"/>
                  <w:marRight w:val="0"/>
                  <w:marTop w:val="0"/>
                  <w:marBottom w:val="0"/>
                  <w:divBdr>
                    <w:top w:val="none" w:sz="0" w:space="0" w:color="auto"/>
                    <w:left w:val="none" w:sz="0" w:space="0" w:color="auto"/>
                    <w:bottom w:val="none" w:sz="0" w:space="0" w:color="auto"/>
                    <w:right w:val="none" w:sz="0" w:space="0" w:color="auto"/>
                  </w:divBdr>
                  <w:divsChild>
                    <w:div w:id="114836491">
                      <w:marLeft w:val="0"/>
                      <w:marRight w:val="0"/>
                      <w:marTop w:val="0"/>
                      <w:marBottom w:val="0"/>
                      <w:divBdr>
                        <w:top w:val="none" w:sz="0" w:space="0" w:color="auto"/>
                        <w:left w:val="none" w:sz="0" w:space="0" w:color="auto"/>
                        <w:bottom w:val="none" w:sz="0" w:space="0" w:color="auto"/>
                        <w:right w:val="none" w:sz="0" w:space="0" w:color="auto"/>
                      </w:divBdr>
                      <w:divsChild>
                        <w:div w:id="1289968877">
                          <w:marLeft w:val="0"/>
                          <w:marRight w:val="0"/>
                          <w:marTop w:val="0"/>
                          <w:marBottom w:val="0"/>
                          <w:divBdr>
                            <w:top w:val="none" w:sz="0" w:space="0" w:color="auto"/>
                            <w:left w:val="none" w:sz="0" w:space="0" w:color="auto"/>
                            <w:bottom w:val="none" w:sz="0" w:space="0" w:color="auto"/>
                            <w:right w:val="none" w:sz="0" w:space="0" w:color="auto"/>
                          </w:divBdr>
                          <w:divsChild>
                            <w:div w:id="43151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861432975">
      <w:bodyDiv w:val="1"/>
      <w:marLeft w:val="0"/>
      <w:marRight w:val="0"/>
      <w:marTop w:val="0"/>
      <w:marBottom w:val="0"/>
      <w:divBdr>
        <w:top w:val="none" w:sz="0" w:space="0" w:color="auto"/>
        <w:left w:val="none" w:sz="0" w:space="0" w:color="auto"/>
        <w:bottom w:val="none" w:sz="0" w:space="0" w:color="auto"/>
        <w:right w:val="none" w:sz="0" w:space="0" w:color="auto"/>
      </w:divBdr>
      <w:divsChild>
        <w:div w:id="1296064638">
          <w:marLeft w:val="0"/>
          <w:marRight w:val="0"/>
          <w:marTop w:val="0"/>
          <w:marBottom w:val="0"/>
          <w:divBdr>
            <w:top w:val="none" w:sz="0" w:space="0" w:color="auto"/>
            <w:left w:val="none" w:sz="0" w:space="0" w:color="auto"/>
            <w:bottom w:val="none" w:sz="0" w:space="0" w:color="auto"/>
            <w:right w:val="none" w:sz="0" w:space="0" w:color="auto"/>
          </w:divBdr>
          <w:divsChild>
            <w:div w:id="2060280000">
              <w:marLeft w:val="0"/>
              <w:marRight w:val="0"/>
              <w:marTop w:val="0"/>
              <w:marBottom w:val="0"/>
              <w:divBdr>
                <w:top w:val="none" w:sz="0" w:space="0" w:color="auto"/>
                <w:left w:val="none" w:sz="0" w:space="0" w:color="auto"/>
                <w:bottom w:val="none" w:sz="0" w:space="0" w:color="auto"/>
                <w:right w:val="none" w:sz="0" w:space="0" w:color="auto"/>
              </w:divBdr>
              <w:divsChild>
                <w:div w:id="1892812657">
                  <w:marLeft w:val="0"/>
                  <w:marRight w:val="0"/>
                  <w:marTop w:val="0"/>
                  <w:marBottom w:val="0"/>
                  <w:divBdr>
                    <w:top w:val="none" w:sz="0" w:space="0" w:color="auto"/>
                    <w:left w:val="none" w:sz="0" w:space="0" w:color="auto"/>
                    <w:bottom w:val="none" w:sz="0" w:space="0" w:color="auto"/>
                    <w:right w:val="none" w:sz="0" w:space="0" w:color="auto"/>
                  </w:divBdr>
                  <w:divsChild>
                    <w:div w:id="1014958604">
                      <w:marLeft w:val="0"/>
                      <w:marRight w:val="0"/>
                      <w:marTop w:val="0"/>
                      <w:marBottom w:val="0"/>
                      <w:divBdr>
                        <w:top w:val="none" w:sz="0" w:space="0" w:color="auto"/>
                        <w:left w:val="none" w:sz="0" w:space="0" w:color="auto"/>
                        <w:bottom w:val="none" w:sz="0" w:space="0" w:color="auto"/>
                        <w:right w:val="none" w:sz="0" w:space="0" w:color="auto"/>
                      </w:divBdr>
                      <w:divsChild>
                        <w:div w:id="1437361277">
                          <w:marLeft w:val="0"/>
                          <w:marRight w:val="0"/>
                          <w:marTop w:val="0"/>
                          <w:marBottom w:val="0"/>
                          <w:divBdr>
                            <w:top w:val="none" w:sz="0" w:space="0" w:color="auto"/>
                            <w:left w:val="none" w:sz="0" w:space="0" w:color="auto"/>
                            <w:bottom w:val="none" w:sz="0" w:space="0" w:color="auto"/>
                            <w:right w:val="none" w:sz="0" w:space="0" w:color="auto"/>
                          </w:divBdr>
                          <w:divsChild>
                            <w:div w:id="260649107">
                              <w:marLeft w:val="0"/>
                              <w:marRight w:val="0"/>
                              <w:marTop w:val="0"/>
                              <w:marBottom w:val="0"/>
                              <w:divBdr>
                                <w:top w:val="none" w:sz="0" w:space="0" w:color="auto"/>
                                <w:left w:val="none" w:sz="0" w:space="0" w:color="auto"/>
                                <w:bottom w:val="none" w:sz="0" w:space="0" w:color="auto"/>
                                <w:right w:val="none" w:sz="0" w:space="0" w:color="auto"/>
                              </w:divBdr>
                              <w:divsChild>
                                <w:div w:id="1194884212">
                                  <w:marLeft w:val="0"/>
                                  <w:marRight w:val="0"/>
                                  <w:marTop w:val="0"/>
                                  <w:marBottom w:val="0"/>
                                  <w:divBdr>
                                    <w:top w:val="none" w:sz="0" w:space="0" w:color="auto"/>
                                    <w:left w:val="none" w:sz="0" w:space="0" w:color="auto"/>
                                    <w:bottom w:val="none" w:sz="0" w:space="0" w:color="auto"/>
                                    <w:right w:val="none" w:sz="0" w:space="0" w:color="auto"/>
                                  </w:divBdr>
                                  <w:divsChild>
                                    <w:div w:id="1090391610">
                                      <w:marLeft w:val="0"/>
                                      <w:marRight w:val="0"/>
                                      <w:marTop w:val="0"/>
                                      <w:marBottom w:val="0"/>
                                      <w:divBdr>
                                        <w:top w:val="none" w:sz="0" w:space="0" w:color="auto"/>
                                        <w:left w:val="none" w:sz="0" w:space="0" w:color="auto"/>
                                        <w:bottom w:val="none" w:sz="0" w:space="0" w:color="auto"/>
                                        <w:right w:val="none" w:sz="0" w:space="0" w:color="auto"/>
                                      </w:divBdr>
                                      <w:divsChild>
                                        <w:div w:id="1002466203">
                                          <w:marLeft w:val="0"/>
                                          <w:marRight w:val="0"/>
                                          <w:marTop w:val="0"/>
                                          <w:marBottom w:val="0"/>
                                          <w:divBdr>
                                            <w:top w:val="none" w:sz="0" w:space="0" w:color="auto"/>
                                            <w:left w:val="none" w:sz="0" w:space="0" w:color="auto"/>
                                            <w:bottom w:val="none" w:sz="0" w:space="0" w:color="auto"/>
                                            <w:right w:val="none" w:sz="0" w:space="0" w:color="auto"/>
                                          </w:divBdr>
                                          <w:divsChild>
                                            <w:div w:id="1256204642">
                                              <w:marLeft w:val="0"/>
                                              <w:marRight w:val="0"/>
                                              <w:marTop w:val="0"/>
                                              <w:marBottom w:val="0"/>
                                              <w:divBdr>
                                                <w:top w:val="none" w:sz="0" w:space="0" w:color="auto"/>
                                                <w:left w:val="none" w:sz="0" w:space="0" w:color="auto"/>
                                                <w:bottom w:val="none" w:sz="0" w:space="0" w:color="auto"/>
                                                <w:right w:val="none" w:sz="0" w:space="0" w:color="auto"/>
                                              </w:divBdr>
                                              <w:divsChild>
                                                <w:div w:id="87131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EB8960-1672-4887-B6F3-FA9C265E2E4D}">
  <ds:schemaRefs>
    <ds:schemaRef ds:uri="http://schemas.openxmlformats.org/officeDocument/2006/bibliography"/>
  </ds:schemaRefs>
</ds:datastoreItem>
</file>

<file path=customXml/itemProps2.xml><?xml version="1.0" encoding="utf-8"?>
<ds:datastoreItem xmlns:ds="http://schemas.openxmlformats.org/officeDocument/2006/customXml" ds:itemID="{10E37E0A-D55F-4888-B9EE-4B15D1E49684}"/>
</file>

<file path=customXml/itemProps3.xml><?xml version="1.0" encoding="utf-8"?>
<ds:datastoreItem xmlns:ds="http://schemas.openxmlformats.org/officeDocument/2006/customXml" ds:itemID="{000D1009-9D9B-45DF-B098-991D6BBF9BDF}"/>
</file>

<file path=customXml/itemProps4.xml><?xml version="1.0" encoding="utf-8"?>
<ds:datastoreItem xmlns:ds="http://schemas.openxmlformats.org/officeDocument/2006/customXml" ds:itemID="{2B3F10DB-3224-4BD3-AEB4-663DE77E75AE}"/>
</file>

<file path=docProps/app.xml><?xml version="1.0" encoding="utf-8"?>
<Properties xmlns="http://schemas.openxmlformats.org/officeDocument/2006/extended-properties" xmlns:vt="http://schemas.openxmlformats.org/officeDocument/2006/docPropsVTypes">
  <Template>Normal.dotm</Template>
  <TotalTime>0</TotalTime>
  <Pages>1</Pages>
  <Words>7182</Words>
  <Characters>40944</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48030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2021-10-19T16:58:00Z</dcterms:created>
  <dcterms:modified xsi:type="dcterms:W3CDTF">2021-10-19T16:58:00Z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32218/17</vt:lpwstr>
  </property>
  <property fmtid="{D5CDD505-2E9C-101B-9397-08002B2CF9AE}" pid="4" name="CASEID">
    <vt:lpwstr>1305474</vt:lpwstr>
  </property>
  <property fmtid="{D5CDD505-2E9C-101B-9397-08002B2CF9AE}" pid="5" name="ContentTypeId">
    <vt:lpwstr>0x010100558EB02BDB9E204AB350EDD385B68E10</vt:lpwstr>
  </property>
</Properties>
</file>