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835EE" w:rsidR="00DF1EEB" w:rsidP="005835EE" w:rsidRDefault="00DF1EEB">
      <w:pPr>
        <w:jc w:val="center"/>
      </w:pPr>
    </w:p>
    <w:p w:rsidRPr="005835EE" w:rsidR="007A7157" w:rsidP="005835EE" w:rsidRDefault="007A7157">
      <w:pPr>
        <w:jc w:val="center"/>
      </w:pPr>
    </w:p>
    <w:p w:rsidRPr="005835EE" w:rsidR="00DF1EEB" w:rsidP="005835EE" w:rsidRDefault="00DF1EEB">
      <w:pPr>
        <w:pStyle w:val="ECHRTitleCentre2"/>
      </w:pPr>
      <w:r w:rsidRPr="005835EE">
        <w:t>THIRD SECTION</w:t>
      </w:r>
    </w:p>
    <w:p w:rsidRPr="005835EE" w:rsidR="00513681" w:rsidP="005835EE" w:rsidRDefault="00513681">
      <w:pPr>
        <w:jc w:val="center"/>
      </w:pPr>
    </w:p>
    <w:p w:rsidRPr="005835EE" w:rsidR="00372036" w:rsidP="005835EE" w:rsidRDefault="00372036">
      <w:pPr>
        <w:jc w:val="center"/>
      </w:pPr>
    </w:p>
    <w:p w:rsidRPr="005835EE" w:rsidR="00DF1EEB" w:rsidP="005835EE" w:rsidRDefault="00DF1EEB">
      <w:pPr>
        <w:jc w:val="center"/>
      </w:pPr>
    </w:p>
    <w:p w:rsidRPr="005835EE" w:rsidR="007A7157" w:rsidP="005835EE" w:rsidRDefault="007A7157">
      <w:pPr>
        <w:pStyle w:val="JuCase"/>
        <w:ind w:firstLine="0"/>
        <w:jc w:val="center"/>
        <w:rPr>
          <w:b w:val="0"/>
        </w:rPr>
      </w:pPr>
    </w:p>
    <w:p w:rsidRPr="005835EE" w:rsidR="007A7157" w:rsidP="005835EE" w:rsidRDefault="007A7157">
      <w:pPr>
        <w:pStyle w:val="JuCase"/>
        <w:ind w:firstLine="0"/>
        <w:jc w:val="center"/>
        <w:rPr>
          <w:b w:val="0"/>
        </w:rPr>
      </w:pPr>
    </w:p>
    <w:p w:rsidRPr="005835EE" w:rsidR="007A7157" w:rsidP="005835EE" w:rsidRDefault="007A7157">
      <w:pPr>
        <w:pStyle w:val="JuCase"/>
        <w:ind w:firstLine="0"/>
        <w:jc w:val="center"/>
        <w:rPr>
          <w:b w:val="0"/>
        </w:rPr>
      </w:pPr>
    </w:p>
    <w:p w:rsidRPr="005835EE" w:rsidR="007A7157" w:rsidP="005835EE" w:rsidRDefault="007A7157">
      <w:pPr>
        <w:pStyle w:val="JuCase"/>
        <w:ind w:firstLine="0"/>
        <w:jc w:val="center"/>
        <w:rPr>
          <w:b w:val="0"/>
        </w:rPr>
      </w:pPr>
    </w:p>
    <w:p w:rsidRPr="005835EE" w:rsidR="00513681" w:rsidP="005835EE" w:rsidRDefault="00513681">
      <w:pPr>
        <w:pStyle w:val="JuCase"/>
        <w:jc w:val="center"/>
      </w:pPr>
      <w:r w:rsidRPr="005835EE">
        <w:t>CASE OF MILOVANOVIĆ v. SERBIA</w:t>
      </w:r>
    </w:p>
    <w:p w:rsidRPr="005835EE" w:rsidR="00513681" w:rsidP="005835EE" w:rsidRDefault="00513681">
      <w:pPr>
        <w:jc w:val="center"/>
      </w:pPr>
    </w:p>
    <w:p w:rsidRPr="005835EE" w:rsidR="008A1DB6" w:rsidP="005835EE" w:rsidRDefault="008A1DB6">
      <w:pPr>
        <w:pStyle w:val="Title4"/>
      </w:pPr>
      <w:r w:rsidRPr="005835EE">
        <w:t>(Application no. 56065/10)</w:t>
      </w:r>
    </w:p>
    <w:p w:rsidRPr="005835EE" w:rsidR="00513681" w:rsidP="005835EE" w:rsidRDefault="00513681">
      <w:pPr>
        <w:jc w:val="center"/>
      </w:pPr>
    </w:p>
    <w:p w:rsidRPr="005835EE" w:rsidR="008A1DB6" w:rsidP="005835EE" w:rsidRDefault="008A1DB6">
      <w:pPr>
        <w:jc w:val="center"/>
      </w:pPr>
    </w:p>
    <w:p w:rsidRPr="005835EE" w:rsidR="007A7157" w:rsidP="005835EE" w:rsidRDefault="007A7157">
      <w:pPr>
        <w:jc w:val="center"/>
      </w:pPr>
    </w:p>
    <w:p w:rsidRPr="005835EE" w:rsidR="007A7157" w:rsidP="005835EE" w:rsidRDefault="007A7157">
      <w:pPr>
        <w:jc w:val="center"/>
      </w:pPr>
    </w:p>
    <w:p w:rsidRPr="005835EE" w:rsidR="007A7157" w:rsidP="005835EE" w:rsidRDefault="007A7157">
      <w:pPr>
        <w:jc w:val="center"/>
      </w:pPr>
    </w:p>
    <w:p w:rsidRPr="005835EE" w:rsidR="007A7157" w:rsidP="005835EE" w:rsidRDefault="007A7157">
      <w:pPr>
        <w:jc w:val="center"/>
      </w:pPr>
    </w:p>
    <w:p w:rsidRPr="005835EE" w:rsidR="008A1DB6" w:rsidP="005835EE" w:rsidRDefault="008A1DB6">
      <w:pPr>
        <w:jc w:val="center"/>
      </w:pPr>
    </w:p>
    <w:p w:rsidRPr="005835EE" w:rsidR="007A7157" w:rsidP="005835EE" w:rsidRDefault="007A7157">
      <w:pPr>
        <w:jc w:val="center"/>
      </w:pPr>
      <w:r w:rsidRPr="005835EE">
        <w:t>JUDGMENT</w:t>
      </w:r>
    </w:p>
    <w:p w:rsidRPr="005835EE" w:rsidR="008A1DB6" w:rsidP="005835EE" w:rsidRDefault="008A1DB6">
      <w:pPr>
        <w:jc w:val="center"/>
      </w:pPr>
    </w:p>
    <w:p w:rsidRPr="005835EE" w:rsidR="008A1DB6" w:rsidP="005835EE" w:rsidRDefault="008A1DB6">
      <w:pPr>
        <w:jc w:val="center"/>
      </w:pPr>
    </w:p>
    <w:p w:rsidRPr="005835EE" w:rsidR="00513681" w:rsidP="005835EE" w:rsidRDefault="00513681">
      <w:pPr>
        <w:jc w:val="center"/>
      </w:pPr>
      <w:r w:rsidRPr="005835EE">
        <w:t>STRASBOURG</w:t>
      </w:r>
    </w:p>
    <w:p w:rsidRPr="005835EE" w:rsidR="00513681" w:rsidP="005835EE" w:rsidRDefault="00513681">
      <w:pPr>
        <w:jc w:val="center"/>
      </w:pPr>
    </w:p>
    <w:p w:rsidRPr="005835EE" w:rsidR="00513681" w:rsidP="005835EE" w:rsidRDefault="00DF1EEB">
      <w:pPr>
        <w:jc w:val="center"/>
      </w:pPr>
      <w:r w:rsidRPr="005835EE">
        <w:t>8 October 2019</w:t>
      </w:r>
    </w:p>
    <w:p w:rsidRPr="005835EE" w:rsidR="00513681" w:rsidP="005835EE" w:rsidRDefault="00513681">
      <w:pPr>
        <w:jc w:val="center"/>
      </w:pPr>
    </w:p>
    <w:p w:rsidRPr="005835EE" w:rsidR="005835EE" w:rsidP="005835EE" w:rsidRDefault="005835EE">
      <w:pPr>
        <w:jc w:val="center"/>
      </w:pPr>
    </w:p>
    <w:p w:rsidRPr="005835EE" w:rsidR="005835EE" w:rsidP="005835EE" w:rsidRDefault="005835EE">
      <w:pPr>
        <w:jc w:val="center"/>
      </w:pPr>
    </w:p>
    <w:p w:rsidRPr="005835EE" w:rsidR="005835EE" w:rsidP="005835EE" w:rsidRDefault="005835EE">
      <w:pPr>
        <w:pStyle w:val="jucase0"/>
        <w:ind w:firstLine="0"/>
        <w:jc w:val="center"/>
        <w:rPr>
          <w:color w:val="FF0000"/>
          <w:sz w:val="28"/>
          <w:szCs w:val="28"/>
          <w:u w:val="single"/>
        </w:rPr>
      </w:pPr>
      <w:r w:rsidRPr="005835EE">
        <w:rPr>
          <w:color w:val="FF0000"/>
          <w:sz w:val="28"/>
          <w:szCs w:val="28"/>
          <w:u w:val="single"/>
        </w:rPr>
        <w:t>FINAL</w:t>
      </w:r>
    </w:p>
    <w:p w:rsidRPr="005835EE" w:rsidR="005835EE" w:rsidP="005835EE" w:rsidRDefault="005835EE">
      <w:pPr>
        <w:pStyle w:val="jucase0"/>
        <w:ind w:firstLine="0"/>
        <w:jc w:val="center"/>
        <w:rPr>
          <w:color w:val="FF0000"/>
          <w:sz w:val="28"/>
          <w:szCs w:val="28"/>
          <w:u w:val="single"/>
        </w:rPr>
      </w:pPr>
    </w:p>
    <w:p w:rsidRPr="005835EE" w:rsidR="005835EE" w:rsidP="005835EE" w:rsidRDefault="005835EE">
      <w:pPr>
        <w:pStyle w:val="jupara"/>
        <w:ind w:firstLine="0"/>
        <w:jc w:val="center"/>
        <w:rPr>
          <w:color w:val="FF0000"/>
          <w:sz w:val="28"/>
          <w:szCs w:val="28"/>
        </w:rPr>
      </w:pPr>
      <w:r w:rsidRPr="005835EE">
        <w:rPr>
          <w:color w:val="FF0000"/>
          <w:sz w:val="28"/>
          <w:szCs w:val="28"/>
        </w:rPr>
        <w:t>08/01/2020</w:t>
      </w:r>
    </w:p>
    <w:p w:rsidRPr="005835EE" w:rsidR="005835EE" w:rsidP="005835EE" w:rsidRDefault="005835EE">
      <w:pPr>
        <w:pStyle w:val="jupara"/>
        <w:ind w:firstLine="0"/>
        <w:jc w:val="center"/>
      </w:pPr>
    </w:p>
    <w:p w:rsidRPr="005835EE" w:rsidR="005835EE" w:rsidP="005835EE" w:rsidRDefault="005835EE">
      <w:pPr>
        <w:pStyle w:val="jupara"/>
        <w:ind w:firstLine="0"/>
        <w:jc w:val="center"/>
      </w:pPr>
    </w:p>
    <w:p w:rsidRPr="005835EE" w:rsidR="005835EE" w:rsidP="005835EE" w:rsidRDefault="005835EE">
      <w:pPr>
        <w:jc w:val="left"/>
        <w:rPr>
          <w:i/>
          <w:iCs/>
          <w:sz w:val="22"/>
        </w:rPr>
      </w:pPr>
      <w:r w:rsidRPr="005835EE">
        <w:rPr>
          <w:i/>
          <w:iCs/>
          <w:sz w:val="22"/>
        </w:rPr>
        <w:t>This judgment has become final under Article 44 § 2 of the Convention. It may be subject to editorial revision.</w:t>
      </w:r>
    </w:p>
    <w:p w:rsidRPr="005835EE" w:rsidR="00513681" w:rsidP="005835EE" w:rsidRDefault="00513681">
      <w:pPr>
        <w:rPr>
          <w:sz w:val="22"/>
        </w:rPr>
      </w:pPr>
    </w:p>
    <w:p w:rsidRPr="005835EE" w:rsidR="00513681" w:rsidP="005835EE" w:rsidRDefault="00513681">
      <w:pPr>
        <w:rPr>
          <w:sz w:val="22"/>
        </w:rPr>
        <w:sectPr w:rsidRPr="005835EE" w:rsidR="00513681" w:rsidSect="00D24588">
          <w:headerReference w:type="even" r:id="rId8"/>
          <w:headerReference w:type="default"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titlePg/>
          <w:docGrid w:linePitch="326"/>
        </w:sectPr>
      </w:pPr>
    </w:p>
    <w:p w:rsidRPr="005835EE" w:rsidR="00B030BE" w:rsidP="005835EE" w:rsidRDefault="00F71A6A">
      <w:pPr>
        <w:pStyle w:val="JuCase"/>
        <w:rPr>
          <w:b w:val="0"/>
          <w:bCs/>
        </w:rPr>
      </w:pPr>
      <w:r w:rsidRPr="005835EE">
        <w:t>In the case of</w:t>
      </w:r>
      <w:r w:rsidRPr="005835EE" w:rsidR="00B030BE">
        <w:t xml:space="preserve"> </w:t>
      </w:r>
      <w:proofErr w:type="spellStart"/>
      <w:r w:rsidRPr="005835EE" w:rsidR="007C2BB2">
        <w:t>Milovanović</w:t>
      </w:r>
      <w:proofErr w:type="spellEnd"/>
      <w:r w:rsidRPr="005835EE" w:rsidR="007C2BB2">
        <w:t xml:space="preserve"> v. Serbia</w:t>
      </w:r>
      <w:r w:rsidRPr="005835EE" w:rsidR="00B030BE">
        <w:t>,</w:t>
      </w:r>
    </w:p>
    <w:p w:rsidRPr="005835EE" w:rsidR="00730433" w:rsidP="005835EE" w:rsidRDefault="00F71A6A">
      <w:pPr>
        <w:pStyle w:val="JuCase"/>
        <w:rPr>
          <w:b w:val="0"/>
          <w:bCs/>
          <w:szCs w:val="24"/>
        </w:rPr>
      </w:pPr>
      <w:r w:rsidRPr="005835EE">
        <w:rPr>
          <w:b w:val="0"/>
          <w:bCs/>
          <w:szCs w:val="24"/>
        </w:rPr>
        <w:t>The European Court of Human Rights (</w:t>
      </w:r>
      <w:r w:rsidRPr="005835EE" w:rsidR="008E3A39">
        <w:rPr>
          <w:b w:val="0"/>
          <w:bCs/>
          <w:szCs w:val="24"/>
        </w:rPr>
        <w:t>Third</w:t>
      </w:r>
      <w:r w:rsidRPr="005835EE" w:rsidR="007C2BB2">
        <w:rPr>
          <w:b w:val="0"/>
          <w:bCs/>
          <w:szCs w:val="24"/>
        </w:rPr>
        <w:t xml:space="preserve"> Section</w:t>
      </w:r>
      <w:r w:rsidRPr="005835EE">
        <w:rPr>
          <w:b w:val="0"/>
          <w:bCs/>
          <w:szCs w:val="24"/>
        </w:rPr>
        <w:t xml:space="preserve">), sitting as a </w:t>
      </w:r>
      <w:r w:rsidRPr="005835EE" w:rsidR="007C2BB2">
        <w:rPr>
          <w:b w:val="0"/>
          <w:bCs/>
          <w:szCs w:val="24"/>
        </w:rPr>
        <w:t>Chamber</w:t>
      </w:r>
      <w:r w:rsidRPr="005835EE" w:rsidR="00730433">
        <w:rPr>
          <w:b w:val="0"/>
          <w:bCs/>
          <w:szCs w:val="24"/>
        </w:rPr>
        <w:t xml:space="preserve"> composed of:</w:t>
      </w:r>
    </w:p>
    <w:p w:rsidRPr="005835EE" w:rsidR="00F71A6A" w:rsidP="005835EE" w:rsidRDefault="00DF1EEB">
      <w:pPr>
        <w:pStyle w:val="ECHRDecisionBody"/>
      </w:pPr>
      <w:r w:rsidRPr="005835EE">
        <w:tab/>
        <w:t>Vincent A. De Gaetano,</w:t>
      </w:r>
      <w:r w:rsidRPr="005835EE">
        <w:rPr>
          <w:i/>
        </w:rPr>
        <w:t xml:space="preserve"> President,</w:t>
      </w:r>
      <w:r w:rsidRPr="005835EE">
        <w:rPr>
          <w:i/>
        </w:rPr>
        <w:br/>
      </w:r>
      <w:r w:rsidRPr="005835EE">
        <w:tab/>
        <w:t xml:space="preserve">Georgios A. </w:t>
      </w:r>
      <w:proofErr w:type="spellStart"/>
      <w:r w:rsidRPr="005835EE">
        <w:t>Serghides</w:t>
      </w:r>
      <w:proofErr w:type="spellEnd"/>
      <w:r w:rsidRPr="005835EE">
        <w:t>,</w:t>
      </w:r>
      <w:r w:rsidRPr="005835EE">
        <w:rPr>
          <w:i/>
        </w:rPr>
        <w:br/>
      </w:r>
      <w:r w:rsidRPr="005835EE">
        <w:tab/>
        <w:t>Paulo Pinto de Albuquerque,</w:t>
      </w:r>
      <w:r w:rsidRPr="005835EE">
        <w:rPr>
          <w:i/>
        </w:rPr>
        <w:br/>
      </w:r>
      <w:r w:rsidRPr="005835EE">
        <w:tab/>
      </w:r>
      <w:proofErr w:type="spellStart"/>
      <w:r w:rsidRPr="005835EE">
        <w:t>Branko</w:t>
      </w:r>
      <w:proofErr w:type="spellEnd"/>
      <w:r w:rsidRPr="005835EE">
        <w:t xml:space="preserve"> </w:t>
      </w:r>
      <w:proofErr w:type="spellStart"/>
      <w:r w:rsidRPr="005835EE">
        <w:t>Lubarda</w:t>
      </w:r>
      <w:proofErr w:type="spellEnd"/>
      <w:r w:rsidRPr="005835EE">
        <w:t>,</w:t>
      </w:r>
      <w:r w:rsidRPr="005835EE">
        <w:rPr>
          <w:i/>
        </w:rPr>
        <w:br/>
      </w:r>
      <w:r w:rsidRPr="005835EE">
        <w:tab/>
        <w:t xml:space="preserve">Alena </w:t>
      </w:r>
      <w:proofErr w:type="spellStart"/>
      <w:r w:rsidRPr="005835EE">
        <w:t>Poláčková</w:t>
      </w:r>
      <w:proofErr w:type="spellEnd"/>
      <w:r w:rsidRPr="005835EE">
        <w:t>,</w:t>
      </w:r>
      <w:r w:rsidRPr="005835EE">
        <w:rPr>
          <w:i/>
        </w:rPr>
        <w:br/>
      </w:r>
      <w:r w:rsidRPr="005835EE">
        <w:tab/>
      </w:r>
      <w:proofErr w:type="spellStart"/>
      <w:r w:rsidRPr="005835EE">
        <w:t>María</w:t>
      </w:r>
      <w:proofErr w:type="spellEnd"/>
      <w:r w:rsidRPr="005835EE">
        <w:t xml:space="preserve"> </w:t>
      </w:r>
      <w:proofErr w:type="spellStart"/>
      <w:r w:rsidRPr="005835EE">
        <w:t>Elósegui</w:t>
      </w:r>
      <w:proofErr w:type="spellEnd"/>
      <w:r w:rsidRPr="005835EE">
        <w:t>,</w:t>
      </w:r>
      <w:r w:rsidRPr="005835EE">
        <w:rPr>
          <w:i/>
        </w:rPr>
        <w:br/>
      </w:r>
      <w:r w:rsidRPr="005835EE">
        <w:tab/>
        <w:t xml:space="preserve">Gilberto </w:t>
      </w:r>
      <w:proofErr w:type="spellStart"/>
      <w:r w:rsidRPr="005835EE">
        <w:t>Felici</w:t>
      </w:r>
      <w:proofErr w:type="spellEnd"/>
      <w:r w:rsidRPr="005835EE">
        <w:t>,</w:t>
      </w:r>
      <w:r w:rsidRPr="005835EE">
        <w:rPr>
          <w:i/>
        </w:rPr>
        <w:t xml:space="preserve"> judges,</w:t>
      </w:r>
      <w:r w:rsidRPr="005835EE">
        <w:tab/>
      </w:r>
      <w:r w:rsidRPr="005835EE" w:rsidR="00337600">
        <w:rPr>
          <w:szCs w:val="24"/>
        </w:rPr>
        <w:br/>
      </w:r>
      <w:r w:rsidRPr="005835EE" w:rsidR="00F71A6A">
        <w:t>and</w:t>
      </w:r>
      <w:r w:rsidRPr="005835EE" w:rsidR="000726F6">
        <w:t xml:space="preserve"> </w:t>
      </w:r>
      <w:r w:rsidRPr="005835EE" w:rsidR="008E3A39">
        <w:t>S</w:t>
      </w:r>
      <w:r w:rsidRPr="005835EE" w:rsidR="00C621E7">
        <w:t>tephen Phillips</w:t>
      </w:r>
      <w:r w:rsidRPr="005835EE" w:rsidR="009D4B87">
        <w:rPr>
          <w:rStyle w:val="JuJudgesChar"/>
        </w:rPr>
        <w:t xml:space="preserve">, </w:t>
      </w:r>
      <w:r w:rsidRPr="005835EE" w:rsidR="007C2BB2">
        <w:rPr>
          <w:i/>
        </w:rPr>
        <w:t xml:space="preserve">Section </w:t>
      </w:r>
      <w:r w:rsidRPr="005835EE" w:rsidR="007C2BB2">
        <w:rPr>
          <w:i/>
          <w:iCs/>
        </w:rPr>
        <w:t>Registrar</w:t>
      </w:r>
      <w:r w:rsidRPr="005835EE" w:rsidR="00F71A6A">
        <w:rPr>
          <w:i/>
        </w:rPr>
        <w:t>,</w:t>
      </w:r>
    </w:p>
    <w:p w:rsidRPr="005835EE" w:rsidR="00F71A6A" w:rsidP="005835EE" w:rsidRDefault="00F71A6A">
      <w:pPr>
        <w:pStyle w:val="ECHRPara"/>
      </w:pPr>
      <w:r w:rsidRPr="005835EE">
        <w:t xml:space="preserve">Having deliberated in private on </w:t>
      </w:r>
      <w:r w:rsidRPr="005835EE" w:rsidR="00DF1EEB">
        <w:t>3 September 2019</w:t>
      </w:r>
      <w:r w:rsidRPr="005835EE">
        <w:t>,</w:t>
      </w:r>
    </w:p>
    <w:p w:rsidRPr="005835EE" w:rsidR="00F71A6A" w:rsidP="005835EE" w:rsidRDefault="00F71A6A">
      <w:pPr>
        <w:pStyle w:val="ECHRPara"/>
      </w:pPr>
      <w:r w:rsidRPr="005835EE">
        <w:t>Delivers the following judgment, which was adopted on that date:</w:t>
      </w:r>
    </w:p>
    <w:p w:rsidRPr="005835EE" w:rsidR="00F71A6A" w:rsidP="005835EE" w:rsidRDefault="00F71A6A">
      <w:pPr>
        <w:pStyle w:val="ECHRTitle1"/>
      </w:pPr>
      <w:r w:rsidRPr="005835EE">
        <w:t>PROCEDURE</w:t>
      </w:r>
    </w:p>
    <w:p w:rsidRPr="005835EE" w:rsidR="00F71A6A" w:rsidP="005835EE" w:rsidRDefault="004C5B29">
      <w:pPr>
        <w:pStyle w:val="ECHRPara"/>
      </w:pPr>
      <w:r w:rsidRPr="005835EE">
        <w:fldChar w:fldCharType="begin"/>
      </w:r>
      <w:r w:rsidRPr="005835EE">
        <w:instrText xml:space="preserve"> SEQ level0 \*arabic </w:instrText>
      </w:r>
      <w:r w:rsidRPr="005835EE">
        <w:fldChar w:fldCharType="separate"/>
      </w:r>
      <w:r w:rsidRPr="005835EE" w:rsidR="005835EE">
        <w:rPr>
          <w:noProof/>
        </w:rPr>
        <w:t>1</w:t>
      </w:r>
      <w:r w:rsidRPr="005835EE">
        <w:fldChar w:fldCharType="end"/>
      </w:r>
      <w:r w:rsidRPr="005835EE">
        <w:t>.  </w:t>
      </w:r>
      <w:r w:rsidRPr="005835EE" w:rsidR="00F71A6A">
        <w:t xml:space="preserve">The case originated in </w:t>
      </w:r>
      <w:r w:rsidRPr="005835EE" w:rsidR="007C2BB2">
        <w:t>an application (no. 56065/10)</w:t>
      </w:r>
      <w:r w:rsidRPr="005835EE" w:rsidR="00F71A6A">
        <w:t xml:space="preserve"> against </w:t>
      </w:r>
      <w:r w:rsidRPr="005835EE" w:rsidR="007C2BB2">
        <w:t>the Republic of Serbia</w:t>
      </w:r>
      <w:r w:rsidRPr="005835EE" w:rsidR="00F71A6A">
        <w:t xml:space="preserve"> lodged with the </w:t>
      </w:r>
      <w:r w:rsidRPr="005835EE" w:rsidR="007C2BB2">
        <w:t>Court under Article 34</w:t>
      </w:r>
      <w:r w:rsidRPr="005835EE" w:rsidR="004920B1">
        <w:t xml:space="preserve"> of the Convention for the Protection of Human Rights and Fundamental Freedoms (“the Convention”)</w:t>
      </w:r>
      <w:r w:rsidRPr="005835EE" w:rsidR="00F71A6A">
        <w:t xml:space="preserve"> by </w:t>
      </w:r>
      <w:r w:rsidRPr="005835EE" w:rsidR="007C2BB2">
        <w:t xml:space="preserve">a Serbian national, Ms Mirjana </w:t>
      </w:r>
      <w:proofErr w:type="spellStart"/>
      <w:r w:rsidRPr="005835EE" w:rsidR="007C2BB2">
        <w:t>Milovanović</w:t>
      </w:r>
      <w:proofErr w:type="spellEnd"/>
      <w:r w:rsidRPr="005835EE" w:rsidR="007C2BB2">
        <w:t xml:space="preserve"> (“the applicant”), on 14 September 2010</w:t>
      </w:r>
      <w:r w:rsidRPr="005835EE" w:rsidR="006E3B99">
        <w:t>.</w:t>
      </w:r>
    </w:p>
    <w:p w:rsidRPr="005835EE" w:rsidR="007C2BB2" w:rsidP="005835EE" w:rsidRDefault="007704C1">
      <w:pPr>
        <w:pStyle w:val="ECHRPara"/>
      </w:pPr>
      <w:r w:rsidRPr="005835EE">
        <w:fldChar w:fldCharType="begin"/>
      </w:r>
      <w:r w:rsidRPr="005835EE">
        <w:instrText xml:space="preserve"> SEQ level0 \*arabic </w:instrText>
      </w:r>
      <w:r w:rsidRPr="005835EE">
        <w:fldChar w:fldCharType="separate"/>
      </w:r>
      <w:r w:rsidRPr="005835EE" w:rsidR="005835EE">
        <w:rPr>
          <w:noProof/>
        </w:rPr>
        <w:t>2</w:t>
      </w:r>
      <w:r w:rsidRPr="005835EE">
        <w:fldChar w:fldCharType="end"/>
      </w:r>
      <w:r w:rsidRPr="005835EE">
        <w:t>.  </w:t>
      </w:r>
      <w:r w:rsidRPr="005835EE" w:rsidR="007C2BB2">
        <w:t xml:space="preserve">The applicant was represented by Mr Z. </w:t>
      </w:r>
      <w:proofErr w:type="spellStart"/>
      <w:r w:rsidRPr="005835EE" w:rsidR="007C2BB2">
        <w:t>Tošković</w:t>
      </w:r>
      <w:proofErr w:type="spellEnd"/>
      <w:r w:rsidRPr="005835EE" w:rsidR="007C2BB2">
        <w:t xml:space="preserve">, a lawyer practising in Belgrade. The Serbian Government (“the Government”) were </w:t>
      </w:r>
      <w:r w:rsidRPr="005835EE" w:rsidR="00295966">
        <w:t>represented by their former Agent, Mr</w:t>
      </w:r>
      <w:r w:rsidRPr="005835EE" w:rsidR="00295966">
        <w:rPr>
          <w:lang w:val="en-US"/>
        </w:rPr>
        <w:t> </w:t>
      </w:r>
      <w:r w:rsidRPr="005835EE" w:rsidR="00295966">
        <w:t>S.</w:t>
      </w:r>
      <w:r w:rsidRPr="005835EE" w:rsidR="00295966">
        <w:rPr>
          <w:lang w:val="en-US"/>
        </w:rPr>
        <w:t> </w:t>
      </w:r>
      <w:proofErr w:type="spellStart"/>
      <w:r w:rsidRPr="005835EE" w:rsidR="00295966">
        <w:t>Carić</w:t>
      </w:r>
      <w:proofErr w:type="spellEnd"/>
      <w:r w:rsidRPr="005835EE" w:rsidR="005422A5">
        <w:t xml:space="preserve">, </w:t>
      </w:r>
      <w:r w:rsidRPr="005835EE" w:rsidR="00375B7D">
        <w:t xml:space="preserve">who was </w:t>
      </w:r>
      <w:r w:rsidRPr="005835EE" w:rsidR="00C25AB3">
        <w:t>substituted by their Agent, Ms </w:t>
      </w:r>
      <w:r w:rsidRPr="005835EE" w:rsidR="00295966">
        <w:rPr>
          <w:lang w:val="en-US"/>
        </w:rPr>
        <w:t xml:space="preserve">N. </w:t>
      </w:r>
      <w:proofErr w:type="spellStart"/>
      <w:r w:rsidRPr="005835EE" w:rsidR="00295966">
        <w:rPr>
          <w:lang w:val="en-US"/>
        </w:rPr>
        <w:t>Plavšić</w:t>
      </w:r>
      <w:proofErr w:type="spellEnd"/>
      <w:r w:rsidRPr="005835EE" w:rsidR="00295966">
        <w:t>.</w:t>
      </w:r>
    </w:p>
    <w:p w:rsidRPr="005835EE" w:rsidR="00F71A6A" w:rsidP="005835EE" w:rsidRDefault="007C2BB2">
      <w:pPr>
        <w:pStyle w:val="ECHRPara"/>
      </w:pPr>
      <w:r w:rsidRPr="005835EE">
        <w:fldChar w:fldCharType="begin"/>
      </w:r>
      <w:r w:rsidRPr="005835EE">
        <w:instrText xml:space="preserve"> SEQ level0 \*arabic </w:instrText>
      </w:r>
      <w:r w:rsidRPr="005835EE">
        <w:fldChar w:fldCharType="separate"/>
      </w:r>
      <w:r w:rsidRPr="005835EE" w:rsidR="005835EE">
        <w:rPr>
          <w:noProof/>
        </w:rPr>
        <w:t>3</w:t>
      </w:r>
      <w:r w:rsidRPr="005835EE">
        <w:fldChar w:fldCharType="end"/>
      </w:r>
      <w:r w:rsidRPr="005835EE">
        <w:t xml:space="preserve">.  The applicant alleged that the Serbian authorities had failed to take </w:t>
      </w:r>
      <w:r w:rsidRPr="005835EE" w:rsidR="00765CB5">
        <w:t xml:space="preserve">the necessary </w:t>
      </w:r>
      <w:r w:rsidRPr="005835EE">
        <w:t>measures to enforce the courts</w:t>
      </w:r>
      <w:r w:rsidRPr="005835EE" w:rsidR="005835EE">
        <w:t>’</w:t>
      </w:r>
      <w:r w:rsidRPr="005835EE">
        <w:t xml:space="preserve"> decisions </w:t>
      </w:r>
      <w:r w:rsidRPr="005835EE">
        <w:rPr>
          <w:lang w:val="en-US"/>
        </w:rPr>
        <w:t>in a child</w:t>
      </w:r>
      <w:r w:rsidRPr="005835EE" w:rsidR="006D1EEF">
        <w:rPr>
          <w:lang w:val="en-US"/>
        </w:rPr>
        <w:t xml:space="preserve"> custody</w:t>
      </w:r>
      <w:r w:rsidRPr="005835EE">
        <w:rPr>
          <w:lang w:val="en-US"/>
        </w:rPr>
        <w:t xml:space="preserve">-related matter and </w:t>
      </w:r>
      <w:r w:rsidRPr="005835EE" w:rsidR="00AA636A">
        <w:rPr>
          <w:lang w:val="en-US"/>
        </w:rPr>
        <w:t xml:space="preserve">to </w:t>
      </w:r>
      <w:r w:rsidRPr="005835EE">
        <w:rPr>
          <w:lang w:val="en-US"/>
        </w:rPr>
        <w:t>facilitate</w:t>
      </w:r>
      <w:r w:rsidRPr="005835EE" w:rsidR="006E3B99">
        <w:rPr>
          <w:lang w:val="en-US"/>
        </w:rPr>
        <w:t xml:space="preserve"> her reunion with her children</w:t>
      </w:r>
      <w:r w:rsidRPr="005835EE" w:rsidR="00717776">
        <w:rPr>
          <w:lang w:val="en-US"/>
        </w:rPr>
        <w:t xml:space="preserve"> since 2002</w:t>
      </w:r>
      <w:r w:rsidRPr="005835EE" w:rsidR="006E3B99">
        <w:rPr>
          <w:lang w:val="en-US"/>
        </w:rPr>
        <w:t>.</w:t>
      </w:r>
    </w:p>
    <w:p w:rsidRPr="005835EE" w:rsidR="00CC73D2" w:rsidP="005835EE" w:rsidRDefault="007C2BB2">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4</w:t>
      </w:r>
      <w:r w:rsidRPr="005835EE">
        <w:fldChar w:fldCharType="end"/>
      </w:r>
      <w:r w:rsidRPr="005835EE" w:rsidR="00F71A6A">
        <w:t>.  </w:t>
      </w:r>
      <w:r w:rsidRPr="005835EE" w:rsidR="008E3A39">
        <w:rPr>
          <w:lang w:val="en-US"/>
        </w:rPr>
        <w:t>The application was initially allocated to the Second Section of the Court (Rule 52 § 1 of the Rules of Co</w:t>
      </w:r>
      <w:r w:rsidRPr="005835EE" w:rsidR="006E3B99">
        <w:rPr>
          <w:lang w:val="en-US"/>
        </w:rPr>
        <w:t>urt).</w:t>
      </w:r>
    </w:p>
    <w:p w:rsidRPr="005835EE" w:rsidR="007E603C" w:rsidP="005835EE" w:rsidRDefault="00CC73D2">
      <w:pPr>
        <w:pStyle w:val="ECHRPara"/>
      </w:pPr>
      <w:r w:rsidRPr="005835EE">
        <w:fldChar w:fldCharType="begin"/>
      </w:r>
      <w:r w:rsidRPr="005835EE">
        <w:instrText xml:space="preserve"> SEQ level0 \*arabic </w:instrText>
      </w:r>
      <w:r w:rsidRPr="005835EE">
        <w:fldChar w:fldCharType="separate"/>
      </w:r>
      <w:r w:rsidRPr="005835EE" w:rsidR="005835EE">
        <w:rPr>
          <w:noProof/>
        </w:rPr>
        <w:t>5</w:t>
      </w:r>
      <w:r w:rsidRPr="005835EE">
        <w:fldChar w:fldCharType="end"/>
      </w:r>
      <w:r w:rsidRPr="005835EE">
        <w:t>.  </w:t>
      </w:r>
      <w:r w:rsidRPr="005835EE" w:rsidR="007C2BB2">
        <w:t>On 6 September 2012 the application was communicated to the Government. On the same date, the President of the Chamber also gave priority to this application in accordance with Rule 41 of the Rules of Court.</w:t>
      </w:r>
    </w:p>
    <w:p w:rsidRPr="005835EE" w:rsidR="008E3A39" w:rsidP="005835EE" w:rsidRDefault="008E3A39">
      <w:pPr>
        <w:pStyle w:val="ECHRPara"/>
        <w:rPr>
          <w:lang w:val="en-US"/>
        </w:rPr>
      </w:pPr>
      <w:r w:rsidRPr="005835EE">
        <w:rPr>
          <w:lang w:val="en-US"/>
        </w:rPr>
        <w:fldChar w:fldCharType="begin"/>
      </w:r>
      <w:r w:rsidRPr="005835EE">
        <w:rPr>
          <w:lang w:val="en-US"/>
        </w:rPr>
        <w:instrText xml:space="preserve"> SEQ level0 \*arabic </w:instrText>
      </w:r>
      <w:r w:rsidRPr="005835EE">
        <w:rPr>
          <w:lang w:val="en-US"/>
        </w:rPr>
        <w:fldChar w:fldCharType="separate"/>
      </w:r>
      <w:r w:rsidRPr="005835EE" w:rsidR="005835EE">
        <w:rPr>
          <w:noProof/>
          <w:lang w:val="en-US"/>
        </w:rPr>
        <w:t>6</w:t>
      </w:r>
      <w:r w:rsidRPr="005835EE">
        <w:rPr>
          <w:lang w:val="en-US"/>
        </w:rPr>
        <w:fldChar w:fldCharType="end"/>
      </w:r>
      <w:r w:rsidRPr="005835EE">
        <w:rPr>
          <w:lang w:val="en-US"/>
        </w:rPr>
        <w:t>.  On 1 February 2014 the Court changed the composition of its Sections (Rule 25 § 1). This case was assigned to the newly composed Third Section (Rule 52 § 1)</w:t>
      </w:r>
      <w:r w:rsidRPr="005835EE" w:rsidR="00CC73D2">
        <w:rPr>
          <w:lang w:val="en-US"/>
        </w:rPr>
        <w:t>.</w:t>
      </w:r>
    </w:p>
    <w:p w:rsidRPr="005835EE" w:rsidR="00F71A6A" w:rsidP="005835EE" w:rsidRDefault="00F71A6A">
      <w:pPr>
        <w:pStyle w:val="ECHRTitle1"/>
      </w:pPr>
      <w:r w:rsidRPr="005835EE">
        <w:t xml:space="preserve">THE </w:t>
      </w:r>
      <w:r w:rsidRPr="005835EE">
        <w:rPr>
          <w:lang w:val="en-US"/>
        </w:rPr>
        <w:t>FACTS</w:t>
      </w:r>
    </w:p>
    <w:p w:rsidRPr="005835EE" w:rsidR="00D353F4" w:rsidP="005835EE" w:rsidRDefault="007352DD">
      <w:pPr>
        <w:pStyle w:val="ECHRHeading1"/>
      </w:pPr>
      <w:r w:rsidRPr="005835EE">
        <w:t xml:space="preserve">I.  THE CIRCUMSTANCES OF THE </w:t>
      </w:r>
      <w:r w:rsidRPr="005835EE" w:rsidR="00D353F4">
        <w:t>CASE</w:t>
      </w:r>
    </w:p>
    <w:p w:rsidRPr="005835EE" w:rsidR="00F71A6A" w:rsidP="005835EE" w:rsidRDefault="007C2BB2">
      <w:pPr>
        <w:pStyle w:val="ECHRPara"/>
      </w:pPr>
      <w:r w:rsidRPr="005835EE">
        <w:fldChar w:fldCharType="begin"/>
      </w:r>
      <w:r w:rsidRPr="005835EE">
        <w:instrText xml:space="preserve"> SEQ level0 \*arabic </w:instrText>
      </w:r>
      <w:r w:rsidRPr="005835EE">
        <w:fldChar w:fldCharType="separate"/>
      </w:r>
      <w:r w:rsidRPr="005835EE" w:rsidR="005835EE">
        <w:rPr>
          <w:noProof/>
        </w:rPr>
        <w:t>7</w:t>
      </w:r>
      <w:r w:rsidRPr="005835EE">
        <w:fldChar w:fldCharType="end"/>
      </w:r>
      <w:r w:rsidRPr="005835EE" w:rsidR="00F71A6A">
        <w:t xml:space="preserve">.  The </w:t>
      </w:r>
      <w:r w:rsidRPr="005835EE">
        <w:t>applicant was born in 1964 and lives</w:t>
      </w:r>
      <w:r w:rsidRPr="005835EE" w:rsidR="00F71A6A">
        <w:t xml:space="preserve"> in </w:t>
      </w:r>
      <w:r w:rsidRPr="005835EE">
        <w:t>Belgrade</w:t>
      </w:r>
      <w:r w:rsidRPr="005835EE" w:rsidR="00F71A6A">
        <w:t>.</w:t>
      </w:r>
    </w:p>
    <w:p w:rsidRPr="005835EE" w:rsidR="00807C9A"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8</w:t>
      </w:r>
      <w:r w:rsidRPr="005835EE">
        <w:rPr>
          <w:rFonts w:eastAsia="Times New Roman"/>
        </w:rPr>
        <w:fldChar w:fldCharType="end"/>
      </w:r>
      <w:r w:rsidRPr="005835EE">
        <w:rPr>
          <w:rFonts w:eastAsia="Times New Roman"/>
        </w:rPr>
        <w:t>.  </w:t>
      </w:r>
      <w:r w:rsidRPr="005835EE" w:rsidR="00807C9A">
        <w:rPr>
          <w:rFonts w:eastAsia="Times New Roman"/>
        </w:rPr>
        <w:t xml:space="preserve">In May 1996 </w:t>
      </w:r>
      <w:r w:rsidRPr="005835EE" w:rsidR="001E0D2B">
        <w:rPr>
          <w:rFonts w:eastAsia="Times New Roman"/>
        </w:rPr>
        <w:t>she</w:t>
      </w:r>
      <w:r w:rsidRPr="005835EE">
        <w:rPr>
          <w:rFonts w:eastAsia="Times New Roman"/>
        </w:rPr>
        <w:t xml:space="preserve"> and her husband </w:t>
      </w:r>
      <w:r w:rsidRPr="005835EE" w:rsidR="00807C9A">
        <w:rPr>
          <w:rFonts w:eastAsia="Times New Roman"/>
        </w:rPr>
        <w:t xml:space="preserve">M.M. </w:t>
      </w:r>
      <w:r w:rsidRPr="005835EE">
        <w:rPr>
          <w:rFonts w:eastAsia="Times New Roman"/>
        </w:rPr>
        <w:t>had twin</w:t>
      </w:r>
      <w:r w:rsidRPr="005835EE" w:rsidR="00EA0956">
        <w:rPr>
          <w:rFonts w:eastAsia="Times New Roman"/>
        </w:rPr>
        <w:t>s</w:t>
      </w:r>
      <w:r w:rsidRPr="005835EE" w:rsidR="006E3B99">
        <w:rPr>
          <w:rFonts w:eastAsia="Times New Roman"/>
        </w:rPr>
        <w:t>, a boy D. and a girl K.</w:t>
      </w:r>
    </w:p>
    <w:p w:rsidRPr="005835EE" w:rsidR="004C7382" w:rsidP="005835EE" w:rsidRDefault="00807C9A">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9</w:t>
      </w:r>
      <w:r w:rsidRPr="005835EE">
        <w:rPr>
          <w:rFonts w:eastAsia="Times New Roman"/>
        </w:rPr>
        <w:fldChar w:fldCharType="end"/>
      </w:r>
      <w:r w:rsidRPr="005835EE">
        <w:rPr>
          <w:rFonts w:eastAsia="Times New Roman"/>
        </w:rPr>
        <w:t>.  </w:t>
      </w:r>
      <w:r w:rsidRPr="005835EE" w:rsidR="007C2BB2">
        <w:rPr>
          <w:rFonts w:eastAsia="Times New Roman"/>
        </w:rPr>
        <w:t xml:space="preserve">The applicant left </w:t>
      </w:r>
      <w:r w:rsidRPr="005835EE">
        <w:rPr>
          <w:rFonts w:eastAsia="Times New Roman"/>
        </w:rPr>
        <w:t xml:space="preserve">the matrimonial home </w:t>
      </w:r>
      <w:r w:rsidRPr="005835EE" w:rsidR="007C2BB2">
        <w:rPr>
          <w:rFonts w:eastAsia="Times New Roman"/>
        </w:rPr>
        <w:t xml:space="preserve">in March 2001 and </w:t>
      </w:r>
      <w:r w:rsidRPr="005835EE" w:rsidR="00191311">
        <w:rPr>
          <w:rFonts w:eastAsia="Times New Roman"/>
        </w:rPr>
        <w:t xml:space="preserve">initially </w:t>
      </w:r>
      <w:r w:rsidRPr="005835EE" w:rsidR="007C2BB2">
        <w:rPr>
          <w:rFonts w:eastAsia="Times New Roman"/>
        </w:rPr>
        <w:t xml:space="preserve">moved with K. to her </w:t>
      </w:r>
      <w:r w:rsidRPr="005835EE" w:rsidR="006D1EEF">
        <w:rPr>
          <w:rFonts w:eastAsia="Times New Roman"/>
        </w:rPr>
        <w:t>parent</w:t>
      </w:r>
      <w:r w:rsidRPr="005835EE" w:rsidR="00EA0956">
        <w:rPr>
          <w:rFonts w:eastAsia="Times New Roman"/>
        </w:rPr>
        <w:t>s</w:t>
      </w:r>
      <w:r w:rsidRPr="005835EE" w:rsidR="005835EE">
        <w:rPr>
          <w:rFonts w:eastAsia="Times New Roman"/>
        </w:rPr>
        <w:t>’</w:t>
      </w:r>
      <w:r w:rsidRPr="005835EE" w:rsidR="007C2BB2">
        <w:rPr>
          <w:rFonts w:eastAsia="Times New Roman"/>
        </w:rPr>
        <w:t xml:space="preserve"> house</w:t>
      </w:r>
      <w:r w:rsidRPr="005835EE" w:rsidR="00972671">
        <w:rPr>
          <w:rFonts w:eastAsia="Times New Roman"/>
        </w:rPr>
        <w:t>. I</w:t>
      </w:r>
      <w:r w:rsidRPr="005835EE" w:rsidR="003D2C89">
        <w:rPr>
          <w:rFonts w:eastAsia="Times New Roman"/>
        </w:rPr>
        <w:t xml:space="preserve">t would appear that D. </w:t>
      </w:r>
      <w:r w:rsidRPr="005835EE" w:rsidR="007C2BB2">
        <w:rPr>
          <w:rFonts w:eastAsia="Times New Roman"/>
        </w:rPr>
        <w:t xml:space="preserve">joined them in September 2001, when the children </w:t>
      </w:r>
      <w:r w:rsidRPr="005835EE" w:rsidR="009D0D96">
        <w:rPr>
          <w:rFonts w:eastAsia="Times New Roman"/>
        </w:rPr>
        <w:t>started attending</w:t>
      </w:r>
      <w:r w:rsidRPr="005835EE" w:rsidR="00E92A86">
        <w:rPr>
          <w:rFonts w:eastAsia="Times New Roman"/>
        </w:rPr>
        <w:t xml:space="preserve"> </w:t>
      </w:r>
      <w:r w:rsidRPr="005835EE">
        <w:rPr>
          <w:rFonts w:eastAsia="Times New Roman"/>
        </w:rPr>
        <w:t>preschool</w:t>
      </w:r>
      <w:r w:rsidRPr="005835EE" w:rsidR="006E3B99">
        <w:rPr>
          <w:rFonts w:eastAsia="Times New Roman"/>
        </w:rPr>
        <w:t>.</w:t>
      </w:r>
      <w:r w:rsidRPr="005835EE" w:rsidR="003A506F">
        <w:rPr>
          <w:rFonts w:eastAsia="Times New Roman"/>
        </w:rPr>
        <w:t xml:space="preserve"> In the meantime, both children were temporarily staying </w:t>
      </w:r>
      <w:r w:rsidRPr="005835EE" w:rsidR="00191311">
        <w:rPr>
          <w:rFonts w:eastAsia="Times New Roman"/>
        </w:rPr>
        <w:t xml:space="preserve">together </w:t>
      </w:r>
      <w:r w:rsidRPr="005835EE" w:rsidR="003A506F">
        <w:rPr>
          <w:rFonts w:eastAsia="Times New Roman"/>
        </w:rPr>
        <w:t>with the applicant or the respondent.</w:t>
      </w:r>
    </w:p>
    <w:p w:rsidRPr="005835EE" w:rsidR="007C2BB2" w:rsidP="005835EE" w:rsidRDefault="00807C9A">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10</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7C2BB2">
        <w:rPr>
          <w:rFonts w:ascii="Times New Roman" w:hAnsi="Times New Roman" w:eastAsia="Times New Roman" w:cs="Times New Roman"/>
          <w:szCs w:val="20"/>
        </w:rPr>
        <w:t xml:space="preserve">In January 2002, when the applicant was taking the children to </w:t>
      </w:r>
      <w:r w:rsidRPr="005835EE" w:rsidR="00BF01BB">
        <w:rPr>
          <w:rFonts w:ascii="Times New Roman" w:hAnsi="Times New Roman" w:eastAsia="Times New Roman" w:cs="Times New Roman"/>
          <w:szCs w:val="20"/>
        </w:rPr>
        <w:t>a medical check-up</w:t>
      </w:r>
      <w:r w:rsidRPr="005835EE" w:rsidR="007C2BB2">
        <w:rPr>
          <w:rFonts w:ascii="Times New Roman" w:hAnsi="Times New Roman" w:eastAsia="Times New Roman" w:cs="Times New Roman"/>
          <w:szCs w:val="20"/>
        </w:rPr>
        <w:t>, M.M. intersected them on the</w:t>
      </w:r>
      <w:r w:rsidRPr="005835EE" w:rsidR="00765CB5">
        <w:rPr>
          <w:rFonts w:ascii="Times New Roman" w:hAnsi="Times New Roman" w:eastAsia="Times New Roman" w:cs="Times New Roman"/>
          <w:szCs w:val="20"/>
        </w:rPr>
        <w:t>ir</w:t>
      </w:r>
      <w:r w:rsidRPr="005835EE" w:rsidR="007C2BB2">
        <w:rPr>
          <w:rFonts w:ascii="Times New Roman" w:hAnsi="Times New Roman" w:eastAsia="Times New Roman" w:cs="Times New Roman"/>
          <w:szCs w:val="20"/>
        </w:rPr>
        <w:t xml:space="preserve"> way back home</w:t>
      </w:r>
      <w:r w:rsidRPr="005835EE" w:rsidR="003D2C89">
        <w:rPr>
          <w:rFonts w:ascii="Times New Roman" w:hAnsi="Times New Roman" w:eastAsia="Times New Roman" w:cs="Times New Roman"/>
          <w:szCs w:val="20"/>
        </w:rPr>
        <w:t xml:space="preserve">, </w:t>
      </w:r>
      <w:r w:rsidRPr="005835EE" w:rsidR="00765CB5">
        <w:rPr>
          <w:rFonts w:ascii="Times New Roman" w:hAnsi="Times New Roman" w:eastAsia="Times New Roman" w:cs="Times New Roman"/>
          <w:szCs w:val="20"/>
        </w:rPr>
        <w:t xml:space="preserve">took </w:t>
      </w:r>
      <w:r w:rsidRPr="005835EE" w:rsidR="00EA0956">
        <w:rPr>
          <w:rFonts w:ascii="Times New Roman" w:hAnsi="Times New Roman" w:eastAsia="Times New Roman" w:cs="Times New Roman"/>
          <w:szCs w:val="20"/>
        </w:rPr>
        <w:t xml:space="preserve">the </w:t>
      </w:r>
      <w:r w:rsidRPr="005835EE" w:rsidR="00581E3D">
        <w:rPr>
          <w:rFonts w:ascii="Times New Roman" w:hAnsi="Times New Roman" w:eastAsia="Times New Roman" w:cs="Times New Roman"/>
          <w:szCs w:val="20"/>
        </w:rPr>
        <w:t>children</w:t>
      </w:r>
      <w:r w:rsidRPr="005835EE" w:rsidR="003D2C89">
        <w:rPr>
          <w:rFonts w:ascii="Times New Roman" w:hAnsi="Times New Roman" w:eastAsia="Times New Roman" w:cs="Times New Roman"/>
          <w:szCs w:val="20"/>
        </w:rPr>
        <w:t xml:space="preserve"> from the applicant</w:t>
      </w:r>
      <w:r w:rsidRPr="005835EE" w:rsidR="007C2BB2">
        <w:rPr>
          <w:rFonts w:ascii="Times New Roman" w:hAnsi="Times New Roman" w:eastAsia="Times New Roman" w:cs="Times New Roman"/>
          <w:szCs w:val="20"/>
        </w:rPr>
        <w:t xml:space="preserve"> and </w:t>
      </w:r>
      <w:r w:rsidRPr="005835EE" w:rsidR="00EA0956">
        <w:rPr>
          <w:rFonts w:ascii="Times New Roman" w:hAnsi="Times New Roman" w:eastAsia="Times New Roman" w:cs="Times New Roman"/>
          <w:szCs w:val="20"/>
        </w:rPr>
        <w:t>from then until</w:t>
      </w:r>
      <w:r w:rsidRPr="005835EE" w:rsidR="00972671">
        <w:rPr>
          <w:rFonts w:ascii="Times New Roman" w:hAnsi="Times New Roman" w:eastAsia="Times New Roman" w:cs="Times New Roman"/>
          <w:szCs w:val="20"/>
        </w:rPr>
        <w:t xml:space="preserve"> </w:t>
      </w:r>
      <w:r w:rsidRPr="005835EE" w:rsidR="00EA0956">
        <w:rPr>
          <w:rFonts w:ascii="Times New Roman" w:hAnsi="Times New Roman" w:eastAsia="Times New Roman" w:cs="Times New Roman"/>
          <w:szCs w:val="20"/>
        </w:rPr>
        <w:t>20</w:t>
      </w:r>
      <w:r w:rsidRPr="005835EE" w:rsidR="00B05070">
        <w:rPr>
          <w:rFonts w:ascii="Times New Roman" w:hAnsi="Times New Roman" w:eastAsia="Times New Roman" w:cs="Times New Roman"/>
          <w:szCs w:val="20"/>
        </w:rPr>
        <w:t>10</w:t>
      </w:r>
      <w:r w:rsidRPr="005835EE" w:rsidR="00BF01BB">
        <w:rPr>
          <w:rFonts w:ascii="Times New Roman" w:hAnsi="Times New Roman" w:eastAsia="Times New Roman" w:cs="Times New Roman"/>
          <w:szCs w:val="20"/>
        </w:rPr>
        <w:t xml:space="preserve"> </w:t>
      </w:r>
      <w:r w:rsidRPr="005835EE" w:rsidR="007C2BB2">
        <w:rPr>
          <w:rFonts w:ascii="Times New Roman" w:hAnsi="Times New Roman" w:eastAsia="Times New Roman" w:cs="Times New Roman"/>
          <w:szCs w:val="20"/>
        </w:rPr>
        <w:t xml:space="preserve">systematically </w:t>
      </w:r>
      <w:r w:rsidRPr="005835EE" w:rsidR="00EA0956">
        <w:rPr>
          <w:rFonts w:ascii="Times New Roman" w:hAnsi="Times New Roman" w:eastAsia="Times New Roman" w:cs="Times New Roman"/>
          <w:szCs w:val="20"/>
        </w:rPr>
        <w:t xml:space="preserve">prevented </w:t>
      </w:r>
      <w:r w:rsidRPr="005835EE" w:rsidR="00765CB5">
        <w:rPr>
          <w:rFonts w:ascii="Times New Roman" w:hAnsi="Times New Roman" w:eastAsia="Times New Roman" w:cs="Times New Roman"/>
          <w:szCs w:val="20"/>
        </w:rPr>
        <w:t>her</w:t>
      </w:r>
      <w:r w:rsidRPr="005835EE" w:rsidR="00581E3D">
        <w:rPr>
          <w:rFonts w:ascii="Times New Roman" w:hAnsi="Times New Roman" w:eastAsia="Times New Roman" w:cs="Times New Roman"/>
          <w:szCs w:val="20"/>
        </w:rPr>
        <w:t xml:space="preserve"> </w:t>
      </w:r>
      <w:r w:rsidRPr="005835EE" w:rsidR="00EA0956">
        <w:rPr>
          <w:rFonts w:ascii="Times New Roman" w:hAnsi="Times New Roman" w:eastAsia="Times New Roman" w:cs="Times New Roman"/>
          <w:szCs w:val="20"/>
        </w:rPr>
        <w:t xml:space="preserve">having any contact </w:t>
      </w:r>
      <w:r w:rsidRPr="005835EE" w:rsidR="00581E3D">
        <w:rPr>
          <w:rFonts w:ascii="Times New Roman" w:hAnsi="Times New Roman" w:eastAsia="Times New Roman" w:cs="Times New Roman"/>
          <w:szCs w:val="20"/>
        </w:rPr>
        <w:t>with them</w:t>
      </w:r>
      <w:r w:rsidRPr="005835EE" w:rsidR="00EA0956">
        <w:rPr>
          <w:rFonts w:ascii="Times New Roman" w:hAnsi="Times New Roman" w:eastAsia="Times New Roman" w:cs="Times New Roman"/>
          <w:szCs w:val="20"/>
        </w:rPr>
        <w:t>,</w:t>
      </w:r>
      <w:r w:rsidRPr="005835EE" w:rsidR="00581E3D">
        <w:rPr>
          <w:rFonts w:ascii="Times New Roman" w:hAnsi="Times New Roman" w:eastAsia="Times New Roman" w:cs="Times New Roman"/>
          <w:szCs w:val="20"/>
        </w:rPr>
        <w:t xml:space="preserve"> </w:t>
      </w:r>
      <w:r w:rsidRPr="005835EE" w:rsidR="007C2BB2">
        <w:rPr>
          <w:rFonts w:ascii="Times New Roman" w:hAnsi="Times New Roman" w:eastAsia="Times New Roman" w:cs="Times New Roman"/>
          <w:szCs w:val="20"/>
        </w:rPr>
        <w:t xml:space="preserve">on threat of violence. The respondent </w:t>
      </w:r>
      <w:r w:rsidRPr="005835EE" w:rsidR="00D57E63">
        <w:rPr>
          <w:rFonts w:ascii="Times New Roman" w:hAnsi="Times New Roman" w:eastAsia="Times New Roman" w:cs="Times New Roman"/>
          <w:szCs w:val="20"/>
        </w:rPr>
        <w:t xml:space="preserve">then </w:t>
      </w:r>
      <w:r w:rsidRPr="005835EE" w:rsidR="007C2BB2">
        <w:rPr>
          <w:rFonts w:ascii="Times New Roman" w:hAnsi="Times New Roman" w:eastAsia="Times New Roman" w:cs="Times New Roman"/>
          <w:szCs w:val="20"/>
        </w:rPr>
        <w:t xml:space="preserve">moved with the children and their older </w:t>
      </w:r>
      <w:r w:rsidRPr="005835EE" w:rsidR="007C1D00">
        <w:rPr>
          <w:rFonts w:ascii="Times New Roman" w:hAnsi="Times New Roman" w:eastAsia="Times New Roman" w:cs="Times New Roman"/>
          <w:szCs w:val="20"/>
        </w:rPr>
        <w:t>step</w:t>
      </w:r>
      <w:r w:rsidRPr="005835EE" w:rsidR="007C2BB2">
        <w:rPr>
          <w:rFonts w:ascii="Times New Roman" w:hAnsi="Times New Roman" w:eastAsia="Times New Roman" w:cs="Times New Roman"/>
          <w:szCs w:val="20"/>
        </w:rPr>
        <w:t>brother in</w:t>
      </w:r>
      <w:r w:rsidRPr="005835EE" w:rsidR="00765CB5">
        <w:rPr>
          <w:rFonts w:ascii="Times New Roman" w:hAnsi="Times New Roman" w:eastAsia="Times New Roman" w:cs="Times New Roman"/>
          <w:szCs w:val="20"/>
        </w:rPr>
        <w:t>to</w:t>
      </w:r>
      <w:r w:rsidRPr="005835EE" w:rsidR="007C2BB2">
        <w:rPr>
          <w:rFonts w:ascii="Times New Roman" w:hAnsi="Times New Roman" w:eastAsia="Times New Roman" w:cs="Times New Roman"/>
          <w:szCs w:val="20"/>
        </w:rPr>
        <w:t xml:space="preserve"> a hous</w:t>
      </w:r>
      <w:r w:rsidRPr="005835EE" w:rsidR="006E3B99">
        <w:rPr>
          <w:rFonts w:ascii="Times New Roman" w:hAnsi="Times New Roman" w:eastAsia="Times New Roman" w:cs="Times New Roman"/>
          <w:szCs w:val="20"/>
        </w:rPr>
        <w:t xml:space="preserve">e that he had started </w:t>
      </w:r>
      <w:r w:rsidRPr="005835EE" w:rsidR="00EA0956">
        <w:rPr>
          <w:rFonts w:ascii="Times New Roman" w:hAnsi="Times New Roman" w:eastAsia="Times New Roman" w:cs="Times New Roman"/>
          <w:szCs w:val="20"/>
        </w:rPr>
        <w:t>building</w:t>
      </w:r>
      <w:r w:rsidRPr="005835EE" w:rsidR="006E3B99">
        <w:rPr>
          <w:rFonts w:ascii="Times New Roman" w:hAnsi="Times New Roman" w:eastAsia="Times New Roman" w:cs="Times New Roman"/>
          <w:szCs w:val="20"/>
        </w:rPr>
        <w:t>.</w:t>
      </w:r>
    </w:p>
    <w:p w:rsidRPr="005835EE" w:rsidR="007C2BB2" w:rsidP="005835EE" w:rsidRDefault="00371C68">
      <w:pPr>
        <w:pStyle w:val="ECHRHeading2"/>
        <w:rPr>
          <w:rFonts w:eastAsia="Times New Roman"/>
          <w:lang w:val="en-US"/>
        </w:rPr>
      </w:pPr>
      <w:r w:rsidRPr="005835EE">
        <w:rPr>
          <w:rFonts w:eastAsia="Times New Roman"/>
          <w:lang w:val="en-US"/>
        </w:rPr>
        <w:t>A</w:t>
      </w:r>
      <w:r w:rsidRPr="005835EE" w:rsidR="007C2BB2">
        <w:rPr>
          <w:rFonts w:eastAsia="Times New Roman"/>
          <w:lang w:val="en-US"/>
        </w:rPr>
        <w:t>.  First set of custody proceedings</w:t>
      </w:r>
      <w:r w:rsidRPr="005835EE" w:rsidR="009D0D96">
        <w:rPr>
          <w:rFonts w:eastAsia="Times New Roman"/>
          <w:lang w:val="en-US"/>
        </w:rPr>
        <w:t xml:space="preserve">, </w:t>
      </w:r>
      <w:r w:rsidRPr="005835EE" w:rsidR="007C2BB2">
        <w:rPr>
          <w:rFonts w:eastAsia="Times New Roman"/>
          <w:lang w:val="en-US"/>
        </w:rPr>
        <w:t>including adoption of an interim order</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11</w:t>
      </w:r>
      <w:r w:rsidRPr="005835EE">
        <w:rPr>
          <w:rFonts w:eastAsia="Times New Roman"/>
        </w:rPr>
        <w:fldChar w:fldCharType="end"/>
      </w:r>
      <w:r w:rsidRPr="005835EE">
        <w:rPr>
          <w:rFonts w:eastAsia="Times New Roman"/>
        </w:rPr>
        <w:t xml:space="preserve">.  On an unspecified date in 2002 the applicant </w:t>
      </w:r>
      <w:r w:rsidRPr="005835EE" w:rsidR="00EA0956">
        <w:rPr>
          <w:rFonts w:eastAsia="Times New Roman"/>
        </w:rPr>
        <w:t>applied</w:t>
      </w:r>
      <w:r w:rsidRPr="005835EE" w:rsidR="00B54FB8">
        <w:rPr>
          <w:rFonts w:eastAsia="Times New Roman"/>
        </w:rPr>
        <w:t xml:space="preserve"> </w:t>
      </w:r>
      <w:r w:rsidRPr="005835EE" w:rsidR="00EA0956">
        <w:rPr>
          <w:rFonts w:eastAsia="Times New Roman"/>
        </w:rPr>
        <w:t>to</w:t>
      </w:r>
      <w:r w:rsidRPr="005835EE">
        <w:rPr>
          <w:rFonts w:eastAsia="Times New Roman"/>
        </w:rPr>
        <w:t xml:space="preserve"> the then </w:t>
      </w:r>
      <w:r w:rsidRPr="005835EE" w:rsidR="00FD0EDB">
        <w:rPr>
          <w:rFonts w:eastAsia="Times New Roman"/>
        </w:rPr>
        <w:t xml:space="preserve">Belgrade </w:t>
      </w:r>
      <w:r w:rsidRPr="005835EE">
        <w:rPr>
          <w:rFonts w:eastAsia="Times New Roman"/>
        </w:rPr>
        <w:t>Second Municipal Court (</w:t>
      </w:r>
      <w:proofErr w:type="spellStart"/>
      <w:r w:rsidRPr="005835EE" w:rsidR="00D938E5">
        <w:rPr>
          <w:rFonts w:eastAsia="Times New Roman"/>
          <w:i/>
        </w:rPr>
        <w:t>Drugi</w:t>
      </w:r>
      <w:proofErr w:type="spellEnd"/>
      <w:r w:rsidRPr="005835EE" w:rsidR="00D938E5">
        <w:rPr>
          <w:rFonts w:eastAsia="Times New Roman"/>
          <w:i/>
        </w:rPr>
        <w:t xml:space="preserve"> </w:t>
      </w:r>
      <w:proofErr w:type="spellStart"/>
      <w:r w:rsidRPr="005835EE" w:rsidR="00A34411">
        <w:rPr>
          <w:rFonts w:eastAsia="Times New Roman"/>
          <w:i/>
        </w:rPr>
        <w:t>opštinski</w:t>
      </w:r>
      <w:proofErr w:type="spellEnd"/>
      <w:r w:rsidRPr="005835EE" w:rsidR="00A34411">
        <w:rPr>
          <w:rFonts w:eastAsia="Times New Roman"/>
          <w:i/>
        </w:rPr>
        <w:t xml:space="preserve"> </w:t>
      </w:r>
      <w:proofErr w:type="spellStart"/>
      <w:r w:rsidRPr="005835EE" w:rsidR="00A34411">
        <w:rPr>
          <w:rFonts w:eastAsia="Times New Roman"/>
          <w:i/>
        </w:rPr>
        <w:t>sud</w:t>
      </w:r>
      <w:proofErr w:type="spellEnd"/>
      <w:r w:rsidRPr="005835EE" w:rsidR="00EA0956">
        <w:rPr>
          <w:rFonts w:eastAsia="Times New Roman"/>
        </w:rPr>
        <w:t xml:space="preserve"> – </w:t>
      </w:r>
      <w:r w:rsidRPr="005835EE">
        <w:rPr>
          <w:rFonts w:eastAsia="Times New Roman"/>
        </w:rPr>
        <w:t>“the Municipal Court”)</w:t>
      </w:r>
      <w:r w:rsidRPr="005835EE" w:rsidR="009B45A1">
        <w:rPr>
          <w:rFonts w:eastAsia="Times New Roman"/>
        </w:rPr>
        <w:t xml:space="preserve"> </w:t>
      </w:r>
      <w:r w:rsidRPr="005835EE" w:rsidR="00B54FB8">
        <w:rPr>
          <w:rFonts w:eastAsia="Times New Roman"/>
        </w:rPr>
        <w:t xml:space="preserve">for </w:t>
      </w:r>
      <w:r w:rsidRPr="005835EE" w:rsidR="00CC02E5">
        <w:rPr>
          <w:rFonts w:eastAsia="Times New Roman"/>
        </w:rPr>
        <w:t>a divorce</w:t>
      </w:r>
      <w:r w:rsidRPr="005835EE">
        <w:rPr>
          <w:rFonts w:eastAsia="Times New Roman"/>
        </w:rPr>
        <w:t>, sole custody of both children and child maintenance (</w:t>
      </w:r>
      <w:proofErr w:type="spellStart"/>
      <w:r w:rsidRPr="005835EE">
        <w:rPr>
          <w:rFonts w:eastAsia="Times New Roman"/>
          <w:i/>
        </w:rPr>
        <w:t>razvod</w:t>
      </w:r>
      <w:proofErr w:type="spellEnd"/>
      <w:r w:rsidRPr="005835EE">
        <w:rPr>
          <w:rFonts w:eastAsia="Times New Roman"/>
          <w:i/>
        </w:rPr>
        <w:t>,</w:t>
      </w:r>
      <w:r w:rsidRPr="005835EE">
        <w:rPr>
          <w:rFonts w:eastAsia="Times New Roman"/>
        </w:rPr>
        <w:t xml:space="preserve"> </w:t>
      </w:r>
      <w:proofErr w:type="spellStart"/>
      <w:r w:rsidRPr="005835EE">
        <w:rPr>
          <w:rFonts w:eastAsia="Times New Roman"/>
          <w:i/>
        </w:rPr>
        <w:t>vršenje</w:t>
      </w:r>
      <w:proofErr w:type="spellEnd"/>
      <w:r w:rsidRPr="005835EE">
        <w:rPr>
          <w:rFonts w:eastAsia="Times New Roman"/>
          <w:i/>
        </w:rPr>
        <w:t xml:space="preserve"> </w:t>
      </w:r>
      <w:proofErr w:type="spellStart"/>
      <w:r w:rsidRPr="005835EE">
        <w:rPr>
          <w:rFonts w:eastAsia="Times New Roman"/>
          <w:i/>
        </w:rPr>
        <w:t>roditeljskog</w:t>
      </w:r>
      <w:proofErr w:type="spellEnd"/>
      <w:r w:rsidRPr="005835EE">
        <w:rPr>
          <w:rFonts w:eastAsia="Times New Roman"/>
          <w:i/>
        </w:rPr>
        <w:t xml:space="preserve"> </w:t>
      </w:r>
      <w:proofErr w:type="spellStart"/>
      <w:r w:rsidRPr="005835EE">
        <w:rPr>
          <w:rFonts w:eastAsia="Times New Roman"/>
          <w:i/>
        </w:rPr>
        <w:t>prava</w:t>
      </w:r>
      <w:proofErr w:type="spellEnd"/>
      <w:r w:rsidRPr="005835EE">
        <w:rPr>
          <w:rFonts w:eastAsia="Times New Roman"/>
          <w:i/>
        </w:rPr>
        <w:t xml:space="preserve"> </w:t>
      </w:r>
      <w:proofErr w:type="spellStart"/>
      <w:r w:rsidRPr="005835EE">
        <w:rPr>
          <w:rFonts w:eastAsia="Times New Roman"/>
          <w:i/>
        </w:rPr>
        <w:t>i</w:t>
      </w:r>
      <w:proofErr w:type="spellEnd"/>
      <w:r w:rsidRPr="005835EE">
        <w:rPr>
          <w:rFonts w:eastAsia="Times New Roman"/>
          <w:i/>
        </w:rPr>
        <w:t xml:space="preserve"> </w:t>
      </w:r>
      <w:proofErr w:type="spellStart"/>
      <w:r w:rsidRPr="005835EE">
        <w:rPr>
          <w:rFonts w:eastAsia="Times New Roman"/>
          <w:i/>
        </w:rPr>
        <w:t>izdržavanje</w:t>
      </w:r>
      <w:proofErr w:type="spellEnd"/>
      <w:r w:rsidRPr="005835EE">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12</w:t>
      </w:r>
      <w:r w:rsidRPr="005835EE">
        <w:rPr>
          <w:rFonts w:eastAsia="Times New Roman"/>
        </w:rPr>
        <w:fldChar w:fldCharType="end"/>
      </w:r>
      <w:r w:rsidRPr="005835EE">
        <w:rPr>
          <w:rFonts w:eastAsia="Times New Roman"/>
        </w:rPr>
        <w:t xml:space="preserve">.  On 10 June 2002 the </w:t>
      </w:r>
      <w:r w:rsidRPr="005835EE" w:rsidR="00EA0956">
        <w:rPr>
          <w:rFonts w:eastAsia="Times New Roman"/>
        </w:rPr>
        <w:t>court</w:t>
      </w:r>
      <w:r w:rsidRPr="005835EE">
        <w:rPr>
          <w:rFonts w:eastAsia="Times New Roman"/>
        </w:rPr>
        <w:t xml:space="preserve"> </w:t>
      </w:r>
      <w:r w:rsidRPr="005835EE" w:rsidR="00CC02E5">
        <w:rPr>
          <w:rFonts w:eastAsia="Times New Roman"/>
        </w:rPr>
        <w:t>pronounced the divorce</w:t>
      </w:r>
      <w:r w:rsidRPr="005835EE">
        <w:rPr>
          <w:rFonts w:eastAsia="Times New Roman"/>
        </w:rPr>
        <w:t xml:space="preserve"> and decided on custody of the children</w:t>
      </w:r>
      <w:r w:rsidRPr="005835EE" w:rsidR="00BC78E8">
        <w:rPr>
          <w:rFonts w:eastAsia="Times New Roman"/>
        </w:rPr>
        <w:t xml:space="preserve"> in the applicant</w:t>
      </w:r>
      <w:r w:rsidRPr="005835EE" w:rsidR="005835EE">
        <w:rPr>
          <w:rFonts w:eastAsia="Times New Roman"/>
        </w:rPr>
        <w:t>’</w:t>
      </w:r>
      <w:r w:rsidRPr="005835EE" w:rsidR="00BC78E8">
        <w:rPr>
          <w:rFonts w:eastAsia="Times New Roman"/>
        </w:rPr>
        <w:t>s favour</w:t>
      </w:r>
      <w:r w:rsidRPr="005835EE" w:rsidR="00765CB5">
        <w:rPr>
          <w:rFonts w:eastAsia="Times New Roman"/>
        </w:rPr>
        <w:t>. The respondent</w:t>
      </w:r>
      <w:r w:rsidRPr="005835EE" w:rsidR="005835EE">
        <w:rPr>
          <w:rFonts w:eastAsia="Times New Roman"/>
        </w:rPr>
        <w:t>’</w:t>
      </w:r>
      <w:r w:rsidRPr="005835EE" w:rsidR="00765CB5">
        <w:rPr>
          <w:rFonts w:eastAsia="Times New Roman"/>
        </w:rPr>
        <w:t>s</w:t>
      </w:r>
      <w:r w:rsidRPr="005835EE">
        <w:rPr>
          <w:rFonts w:eastAsia="Times New Roman"/>
        </w:rPr>
        <w:t xml:space="preserve"> </w:t>
      </w:r>
      <w:r w:rsidRPr="005835EE" w:rsidR="00EA0956">
        <w:rPr>
          <w:rFonts w:eastAsia="Times New Roman"/>
        </w:rPr>
        <w:t>contact</w:t>
      </w:r>
      <w:r w:rsidRPr="005835EE">
        <w:rPr>
          <w:rFonts w:eastAsia="Times New Roman"/>
        </w:rPr>
        <w:t xml:space="preserve"> rights and child maintenance</w:t>
      </w:r>
      <w:r w:rsidRPr="005835EE" w:rsidR="00765CB5">
        <w:rPr>
          <w:rFonts w:eastAsia="Times New Roman"/>
        </w:rPr>
        <w:t xml:space="preserve"> payments were also determined</w:t>
      </w:r>
      <w:r w:rsidRPr="005835EE">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13</w:t>
      </w:r>
      <w:r w:rsidRPr="005835EE">
        <w:rPr>
          <w:rFonts w:eastAsia="Times New Roman"/>
        </w:rPr>
        <w:fldChar w:fldCharType="end"/>
      </w:r>
      <w:r w:rsidRPr="005835EE">
        <w:rPr>
          <w:rFonts w:eastAsia="Times New Roman"/>
        </w:rPr>
        <w:t xml:space="preserve">.  On 5 September 2002 the </w:t>
      </w:r>
      <w:r w:rsidRPr="005835EE" w:rsidR="00FD0EDB">
        <w:rPr>
          <w:rFonts w:eastAsia="Times New Roman"/>
        </w:rPr>
        <w:t xml:space="preserve">Belgrade </w:t>
      </w:r>
      <w:r w:rsidRPr="005835EE">
        <w:rPr>
          <w:rFonts w:eastAsia="Times New Roman"/>
        </w:rPr>
        <w:t xml:space="preserve">District Court </w:t>
      </w:r>
      <w:r w:rsidRPr="005835EE" w:rsidR="007F2461">
        <w:rPr>
          <w:rFonts w:eastAsia="Times New Roman"/>
        </w:rPr>
        <w:t>(</w:t>
      </w:r>
      <w:proofErr w:type="spellStart"/>
      <w:r w:rsidRPr="005835EE" w:rsidR="00887C1F">
        <w:rPr>
          <w:rFonts w:eastAsia="Times New Roman"/>
          <w:i/>
        </w:rPr>
        <w:t>Okru</w:t>
      </w:r>
      <w:proofErr w:type="spellEnd"/>
      <w:r w:rsidRPr="005835EE" w:rsidR="00887C1F">
        <w:rPr>
          <w:rFonts w:eastAsia="Times New Roman"/>
          <w:i/>
          <w:lang w:val="sr-Latn-CS"/>
        </w:rPr>
        <w:t>ž</w:t>
      </w:r>
      <w:proofErr w:type="spellStart"/>
      <w:r w:rsidRPr="005835EE" w:rsidR="00887C1F">
        <w:rPr>
          <w:rFonts w:eastAsia="Times New Roman"/>
          <w:i/>
        </w:rPr>
        <w:t>ni</w:t>
      </w:r>
      <w:proofErr w:type="spellEnd"/>
      <w:r w:rsidRPr="005835EE" w:rsidR="00887C1F">
        <w:rPr>
          <w:rFonts w:eastAsia="Times New Roman"/>
          <w:i/>
        </w:rPr>
        <w:t xml:space="preserve"> </w:t>
      </w:r>
      <w:proofErr w:type="spellStart"/>
      <w:r w:rsidRPr="005835EE" w:rsidR="00887C1F">
        <w:rPr>
          <w:rFonts w:eastAsia="Times New Roman"/>
          <w:i/>
        </w:rPr>
        <w:t>sud</w:t>
      </w:r>
      <w:proofErr w:type="spellEnd"/>
      <w:r w:rsidRPr="005835EE" w:rsidR="00887C1F">
        <w:rPr>
          <w:rFonts w:eastAsia="Times New Roman"/>
        </w:rPr>
        <w:t xml:space="preserve"> – hereinafter “the District Court”) upheld the divorce and</w:t>
      </w:r>
      <w:r w:rsidRPr="005835EE" w:rsidR="004A17DB">
        <w:rPr>
          <w:rFonts w:eastAsia="Times New Roman"/>
        </w:rPr>
        <w:t xml:space="preserve"> </w:t>
      </w:r>
      <w:r w:rsidRPr="005835EE" w:rsidR="002B04F6">
        <w:rPr>
          <w:szCs w:val="20"/>
        </w:rPr>
        <w:t>quashed the remainder of the decision</w:t>
      </w:r>
      <w:r w:rsidRPr="005835EE" w:rsidR="004A17DB">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14</w:t>
      </w:r>
      <w:r w:rsidRPr="005835EE">
        <w:rPr>
          <w:rFonts w:eastAsia="Times New Roman"/>
        </w:rPr>
        <w:fldChar w:fldCharType="end"/>
      </w:r>
      <w:r w:rsidRPr="005835EE">
        <w:rPr>
          <w:rFonts w:eastAsia="Times New Roman"/>
        </w:rPr>
        <w:t>.  On 25 November 2002</w:t>
      </w:r>
      <w:r w:rsidRPr="005835EE" w:rsidR="00204ECE">
        <w:rPr>
          <w:rFonts w:eastAsia="Times New Roman"/>
        </w:rPr>
        <w:t xml:space="preserve"> </w:t>
      </w:r>
      <w:r w:rsidRPr="005835EE">
        <w:rPr>
          <w:rFonts w:eastAsia="Times New Roman"/>
        </w:rPr>
        <w:t xml:space="preserve">the applicant </w:t>
      </w:r>
      <w:r w:rsidRPr="005835EE" w:rsidR="00FD0EDB">
        <w:rPr>
          <w:rFonts w:eastAsia="Times New Roman"/>
        </w:rPr>
        <w:t>sought</w:t>
      </w:r>
      <w:r w:rsidRPr="005835EE">
        <w:rPr>
          <w:rFonts w:eastAsia="Times New Roman"/>
        </w:rPr>
        <w:t xml:space="preserve"> interim custody of the children until the conclusion of the civil proceedings. The applicant referred to (a) her very good living conditions and the entirely inadequate living conditions in the respondent</w:t>
      </w:r>
      <w:r w:rsidRPr="005835EE" w:rsidR="005835EE">
        <w:rPr>
          <w:rFonts w:eastAsia="Times New Roman"/>
        </w:rPr>
        <w:t>’</w:t>
      </w:r>
      <w:r w:rsidRPr="005835EE">
        <w:rPr>
          <w:rFonts w:eastAsia="Times New Roman"/>
        </w:rPr>
        <w:t xml:space="preserve">s house; (b) repeated physical violence by the respondent against </w:t>
      </w:r>
      <w:r w:rsidRPr="005835EE" w:rsidR="00FD0EDB">
        <w:rPr>
          <w:rFonts w:eastAsia="Times New Roman"/>
        </w:rPr>
        <w:t>her</w:t>
      </w:r>
      <w:r w:rsidRPr="005835EE">
        <w:rPr>
          <w:rFonts w:eastAsia="Times New Roman"/>
        </w:rPr>
        <w:t xml:space="preserve"> and the children; </w:t>
      </w:r>
      <w:r w:rsidRPr="005835EE" w:rsidR="00E92A86">
        <w:rPr>
          <w:rFonts w:eastAsia="Times New Roman"/>
        </w:rPr>
        <w:t xml:space="preserve">and </w:t>
      </w:r>
      <w:r w:rsidRPr="005835EE">
        <w:rPr>
          <w:rFonts w:eastAsia="Times New Roman"/>
        </w:rPr>
        <w:t xml:space="preserve">(c) the </w:t>
      </w:r>
      <w:r w:rsidRPr="005835EE" w:rsidR="00B44C8A">
        <w:rPr>
          <w:rFonts w:eastAsia="Times New Roman"/>
        </w:rPr>
        <w:t>children</w:t>
      </w:r>
      <w:r w:rsidRPr="005835EE" w:rsidR="005835EE">
        <w:rPr>
          <w:rFonts w:eastAsia="Times New Roman"/>
        </w:rPr>
        <w:t>’</w:t>
      </w:r>
      <w:r w:rsidRPr="005835EE" w:rsidR="00B44C8A">
        <w:rPr>
          <w:rFonts w:eastAsia="Times New Roman"/>
        </w:rPr>
        <w:t>s absence from pre</w:t>
      </w:r>
      <w:r w:rsidRPr="005835EE">
        <w:rPr>
          <w:rFonts w:eastAsia="Times New Roman"/>
        </w:rPr>
        <w:t>school from January 2002.</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15</w:t>
      </w:r>
      <w:r w:rsidRPr="005835EE">
        <w:rPr>
          <w:rFonts w:eastAsia="Times New Roman"/>
        </w:rPr>
        <w:fldChar w:fldCharType="end"/>
      </w:r>
      <w:r w:rsidRPr="005835EE">
        <w:rPr>
          <w:rFonts w:eastAsia="Times New Roman"/>
        </w:rPr>
        <w:t xml:space="preserve">.  On 27 February 2003 the Municipal Court </w:t>
      </w:r>
      <w:r w:rsidRPr="005835EE" w:rsidR="006D1EEF">
        <w:rPr>
          <w:rFonts w:eastAsia="Times New Roman"/>
        </w:rPr>
        <w:t>issued</w:t>
      </w:r>
      <w:r w:rsidRPr="005835EE" w:rsidR="00FD0EDB">
        <w:rPr>
          <w:rFonts w:eastAsia="Times New Roman"/>
        </w:rPr>
        <w:t xml:space="preserve"> an</w:t>
      </w:r>
      <w:r w:rsidRPr="005835EE">
        <w:rPr>
          <w:rFonts w:eastAsia="Times New Roman"/>
        </w:rPr>
        <w:t xml:space="preserve"> interim custody </w:t>
      </w:r>
      <w:r w:rsidRPr="005835EE" w:rsidR="00FD0EDB">
        <w:rPr>
          <w:rFonts w:eastAsia="Times New Roman"/>
        </w:rPr>
        <w:t xml:space="preserve">order </w:t>
      </w:r>
      <w:r w:rsidRPr="005835EE">
        <w:rPr>
          <w:rFonts w:eastAsia="Times New Roman"/>
        </w:rPr>
        <w:t>(</w:t>
      </w:r>
      <w:proofErr w:type="spellStart"/>
      <w:r w:rsidRPr="005835EE">
        <w:rPr>
          <w:rFonts w:eastAsia="Times New Roman"/>
          <w:i/>
        </w:rPr>
        <w:t>privremena</w:t>
      </w:r>
      <w:proofErr w:type="spellEnd"/>
      <w:r w:rsidRPr="005835EE">
        <w:rPr>
          <w:rFonts w:eastAsia="Times New Roman"/>
          <w:i/>
        </w:rPr>
        <w:t xml:space="preserve"> </w:t>
      </w:r>
      <w:proofErr w:type="spellStart"/>
      <w:r w:rsidRPr="005835EE">
        <w:rPr>
          <w:rFonts w:eastAsia="Times New Roman"/>
          <w:i/>
        </w:rPr>
        <w:t>mera</w:t>
      </w:r>
      <w:proofErr w:type="spellEnd"/>
      <w:r w:rsidRPr="005835EE">
        <w:rPr>
          <w:rFonts w:eastAsia="Times New Roman"/>
          <w:i/>
        </w:rPr>
        <w:t xml:space="preserve"> o </w:t>
      </w:r>
      <w:proofErr w:type="spellStart"/>
      <w:r w:rsidRPr="005835EE">
        <w:rPr>
          <w:rFonts w:eastAsia="Times New Roman"/>
          <w:i/>
        </w:rPr>
        <w:t>vršenju</w:t>
      </w:r>
      <w:proofErr w:type="spellEnd"/>
      <w:r w:rsidRPr="005835EE">
        <w:rPr>
          <w:rFonts w:eastAsia="Times New Roman"/>
          <w:i/>
        </w:rPr>
        <w:t xml:space="preserve"> </w:t>
      </w:r>
      <w:proofErr w:type="spellStart"/>
      <w:r w:rsidRPr="005835EE">
        <w:rPr>
          <w:rFonts w:eastAsia="Times New Roman"/>
          <w:i/>
        </w:rPr>
        <w:t>roditeljskog</w:t>
      </w:r>
      <w:proofErr w:type="spellEnd"/>
      <w:r w:rsidRPr="005835EE">
        <w:rPr>
          <w:rFonts w:eastAsia="Times New Roman"/>
          <w:i/>
        </w:rPr>
        <w:t xml:space="preserve"> </w:t>
      </w:r>
      <w:proofErr w:type="spellStart"/>
      <w:r w:rsidRPr="005835EE">
        <w:rPr>
          <w:rFonts w:eastAsia="Times New Roman"/>
          <w:i/>
        </w:rPr>
        <w:t>prava</w:t>
      </w:r>
      <w:proofErr w:type="spellEnd"/>
      <w:r w:rsidRPr="005835EE">
        <w:rPr>
          <w:rFonts w:eastAsia="Times New Roman"/>
        </w:rPr>
        <w:t xml:space="preserve">) and, in so doing, specifically ordered the respondent to hand over the children to the applicant within </w:t>
      </w:r>
      <w:r w:rsidRPr="005835EE" w:rsidR="000C1F3B">
        <w:rPr>
          <w:rFonts w:eastAsia="Times New Roman"/>
        </w:rPr>
        <w:t xml:space="preserve">twenty-four </w:t>
      </w:r>
      <w:r w:rsidRPr="005835EE">
        <w:rPr>
          <w:rFonts w:eastAsia="Times New Roman"/>
        </w:rPr>
        <w:t xml:space="preserve">hours, pending the final outcome of the ongoing civil proceedings. </w:t>
      </w:r>
      <w:r w:rsidRPr="005835EE" w:rsidR="006868BC">
        <w:rPr>
          <w:rFonts w:eastAsia="Times New Roman"/>
        </w:rPr>
        <w:t>It became enforceable on 14 June 2003</w:t>
      </w:r>
      <w:r w:rsidRPr="005835EE" w:rsidR="000C1F3B">
        <w:rPr>
          <w:rFonts w:eastAsia="Times New Roman"/>
        </w:rPr>
        <w:t xml:space="preserve"> but</w:t>
      </w:r>
      <w:r w:rsidRPr="005835EE">
        <w:rPr>
          <w:rFonts w:eastAsia="Times New Roman"/>
        </w:rPr>
        <w:t xml:space="preserve"> remained unenforced.</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16</w:t>
      </w:r>
      <w:r w:rsidRPr="005835EE">
        <w:rPr>
          <w:rFonts w:eastAsia="Times New Roman"/>
        </w:rPr>
        <w:fldChar w:fldCharType="end"/>
      </w:r>
      <w:r w:rsidRPr="005835EE">
        <w:rPr>
          <w:rFonts w:eastAsia="Times New Roman"/>
        </w:rPr>
        <w:t>.  On 6 October 2005 the Municipal Court (</w:t>
      </w:r>
      <w:proofErr w:type="spellStart"/>
      <w:r w:rsidRPr="005835EE">
        <w:rPr>
          <w:rFonts w:eastAsia="Times New Roman"/>
        </w:rPr>
        <w:t>i</w:t>
      </w:r>
      <w:proofErr w:type="spellEnd"/>
      <w:r w:rsidRPr="005835EE">
        <w:rPr>
          <w:rFonts w:eastAsia="Times New Roman"/>
        </w:rPr>
        <w:t xml:space="preserve">) granted sole custody </w:t>
      </w:r>
      <w:r w:rsidRPr="005835EE" w:rsidR="00A52AD1">
        <w:rPr>
          <w:rFonts w:eastAsia="Times New Roman"/>
        </w:rPr>
        <w:t xml:space="preserve">of the children </w:t>
      </w:r>
      <w:r w:rsidRPr="005835EE" w:rsidR="00B44C8A">
        <w:rPr>
          <w:rFonts w:eastAsia="Times New Roman"/>
        </w:rPr>
        <w:t xml:space="preserve">to the applicant </w:t>
      </w:r>
      <w:r w:rsidRPr="005835EE">
        <w:rPr>
          <w:rFonts w:eastAsia="Times New Roman"/>
        </w:rPr>
        <w:t>(</w:t>
      </w:r>
      <w:proofErr w:type="spellStart"/>
      <w:r w:rsidRPr="005835EE">
        <w:rPr>
          <w:rFonts w:eastAsia="Times New Roman"/>
          <w:i/>
        </w:rPr>
        <w:t>poverio</w:t>
      </w:r>
      <w:proofErr w:type="spellEnd"/>
      <w:r w:rsidRPr="005835EE">
        <w:rPr>
          <w:rFonts w:eastAsia="Times New Roman"/>
          <w:i/>
        </w:rPr>
        <w:t xml:space="preserve"> </w:t>
      </w:r>
      <w:proofErr w:type="spellStart"/>
      <w:r w:rsidRPr="005835EE">
        <w:rPr>
          <w:rFonts w:eastAsia="Times New Roman"/>
          <w:i/>
        </w:rPr>
        <w:t>decu</w:t>
      </w:r>
      <w:proofErr w:type="spellEnd"/>
      <w:r w:rsidRPr="005835EE">
        <w:rPr>
          <w:rFonts w:eastAsia="Times New Roman"/>
          <w:i/>
        </w:rPr>
        <w:t xml:space="preserve"> </w:t>
      </w:r>
      <w:proofErr w:type="spellStart"/>
      <w:r w:rsidRPr="005835EE">
        <w:rPr>
          <w:rFonts w:eastAsia="Times New Roman"/>
          <w:i/>
        </w:rPr>
        <w:t>na</w:t>
      </w:r>
      <w:proofErr w:type="spellEnd"/>
      <w:r w:rsidRPr="005835EE">
        <w:rPr>
          <w:rFonts w:eastAsia="Times New Roman"/>
          <w:i/>
        </w:rPr>
        <w:t xml:space="preserve"> </w:t>
      </w:r>
      <w:proofErr w:type="spellStart"/>
      <w:r w:rsidRPr="005835EE">
        <w:rPr>
          <w:rFonts w:eastAsia="Times New Roman"/>
          <w:i/>
        </w:rPr>
        <w:t>negu</w:t>
      </w:r>
      <w:proofErr w:type="spellEnd"/>
      <w:r w:rsidRPr="005835EE">
        <w:rPr>
          <w:rFonts w:eastAsia="Times New Roman"/>
          <w:i/>
        </w:rPr>
        <w:t xml:space="preserve">, </w:t>
      </w:r>
      <w:proofErr w:type="spellStart"/>
      <w:r w:rsidRPr="005835EE">
        <w:rPr>
          <w:rFonts w:eastAsia="Times New Roman"/>
          <w:i/>
        </w:rPr>
        <w:t>staranje</w:t>
      </w:r>
      <w:proofErr w:type="spellEnd"/>
      <w:r w:rsidRPr="005835EE">
        <w:rPr>
          <w:rFonts w:eastAsia="Times New Roman"/>
          <w:i/>
        </w:rPr>
        <w:t xml:space="preserve"> </w:t>
      </w:r>
      <w:proofErr w:type="spellStart"/>
      <w:r w:rsidRPr="005835EE">
        <w:rPr>
          <w:rFonts w:eastAsia="Times New Roman"/>
          <w:i/>
        </w:rPr>
        <w:t>i</w:t>
      </w:r>
      <w:proofErr w:type="spellEnd"/>
      <w:r w:rsidRPr="005835EE">
        <w:rPr>
          <w:rFonts w:eastAsia="Times New Roman"/>
          <w:i/>
        </w:rPr>
        <w:t xml:space="preserve"> </w:t>
      </w:r>
      <w:proofErr w:type="spellStart"/>
      <w:r w:rsidRPr="005835EE">
        <w:rPr>
          <w:rFonts w:eastAsia="Times New Roman"/>
          <w:i/>
        </w:rPr>
        <w:t>vaspitavanje</w:t>
      </w:r>
      <w:proofErr w:type="spellEnd"/>
      <w:r w:rsidRPr="005835EE" w:rsidR="00B44C8A">
        <w:rPr>
          <w:rFonts w:eastAsia="Times New Roman"/>
          <w:i/>
        </w:rPr>
        <w:t xml:space="preserve"> </w:t>
      </w:r>
      <w:proofErr w:type="spellStart"/>
      <w:r w:rsidRPr="005835EE" w:rsidR="00B44C8A">
        <w:rPr>
          <w:rFonts w:eastAsia="Times New Roman"/>
          <w:i/>
        </w:rPr>
        <w:t>majci</w:t>
      </w:r>
      <w:proofErr w:type="spellEnd"/>
      <w:r w:rsidRPr="005835EE">
        <w:rPr>
          <w:rFonts w:eastAsia="Times New Roman"/>
        </w:rPr>
        <w:t>); (ii) specified the respondent</w:t>
      </w:r>
      <w:r w:rsidRPr="005835EE" w:rsidR="005835EE">
        <w:rPr>
          <w:rFonts w:eastAsia="Times New Roman"/>
        </w:rPr>
        <w:t>’</w:t>
      </w:r>
      <w:r w:rsidRPr="005835EE">
        <w:rPr>
          <w:rFonts w:eastAsia="Times New Roman"/>
        </w:rPr>
        <w:t xml:space="preserve">s </w:t>
      </w:r>
      <w:r w:rsidRPr="005835EE" w:rsidR="000C1F3B">
        <w:rPr>
          <w:rFonts w:eastAsia="Times New Roman"/>
        </w:rPr>
        <w:t xml:space="preserve">contact </w:t>
      </w:r>
      <w:r w:rsidRPr="005835EE">
        <w:rPr>
          <w:rFonts w:eastAsia="Times New Roman"/>
        </w:rPr>
        <w:t xml:space="preserve">rights; (iii) ordered the respondent to pay child maintenance; </w:t>
      </w:r>
      <w:r w:rsidRPr="005835EE" w:rsidR="000A5C33">
        <w:rPr>
          <w:rFonts w:eastAsia="Times New Roman"/>
        </w:rPr>
        <w:t xml:space="preserve">and </w:t>
      </w:r>
      <w:r w:rsidRPr="005835EE">
        <w:rPr>
          <w:rFonts w:eastAsia="Times New Roman"/>
        </w:rPr>
        <w:t xml:space="preserve">(iv) prohibited contact between the respondent and the children for three months to enable the children to restore </w:t>
      </w:r>
      <w:r w:rsidRPr="005835EE" w:rsidR="006D1EEF">
        <w:rPr>
          <w:rFonts w:eastAsia="Times New Roman"/>
        </w:rPr>
        <w:t xml:space="preserve">emotional </w:t>
      </w:r>
      <w:r w:rsidRPr="005835EE" w:rsidR="000C1F3B">
        <w:rPr>
          <w:rFonts w:eastAsia="Times New Roman"/>
        </w:rPr>
        <w:t>ties</w:t>
      </w:r>
      <w:r w:rsidRPr="005835EE">
        <w:rPr>
          <w:rFonts w:eastAsia="Times New Roman"/>
        </w:rPr>
        <w:t xml:space="preserve"> with the applicant. The court specified, </w:t>
      </w:r>
      <w:r w:rsidRPr="005835EE">
        <w:rPr>
          <w:rFonts w:eastAsia="Times New Roman"/>
          <w:i/>
        </w:rPr>
        <w:t>inter alia</w:t>
      </w:r>
      <w:r w:rsidRPr="005835EE">
        <w:rPr>
          <w:rFonts w:eastAsia="Times New Roman"/>
        </w:rPr>
        <w:t>, that the respondent</w:t>
      </w:r>
      <w:r w:rsidRPr="005835EE" w:rsidR="005835EE">
        <w:rPr>
          <w:rFonts w:eastAsia="Times New Roman"/>
        </w:rPr>
        <w:t>’</w:t>
      </w:r>
      <w:r w:rsidRPr="005835EE">
        <w:rPr>
          <w:rFonts w:eastAsia="Times New Roman"/>
        </w:rPr>
        <w:t xml:space="preserve">s very </w:t>
      </w:r>
      <w:r w:rsidRPr="005835EE" w:rsidR="00A52AD1">
        <w:rPr>
          <w:rFonts w:eastAsia="Times New Roman"/>
        </w:rPr>
        <w:t>destructive</w:t>
      </w:r>
      <w:r w:rsidRPr="005835EE">
        <w:rPr>
          <w:rFonts w:eastAsia="Times New Roman"/>
        </w:rPr>
        <w:t xml:space="preserve"> behaviour and appalling living conditions, especially the lack of hygiene, windows and water in his house, required the children</w:t>
      </w:r>
      <w:r w:rsidRPr="005835EE" w:rsidR="005835EE">
        <w:rPr>
          <w:rFonts w:eastAsia="Times New Roman"/>
        </w:rPr>
        <w:t>’</w:t>
      </w:r>
      <w:r w:rsidRPr="005835EE">
        <w:rPr>
          <w:rFonts w:eastAsia="Times New Roman"/>
        </w:rPr>
        <w:t>s immediate removal.</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17</w:t>
      </w:r>
      <w:r w:rsidRPr="005835EE">
        <w:rPr>
          <w:rFonts w:eastAsia="Times New Roman"/>
        </w:rPr>
        <w:fldChar w:fldCharType="end"/>
      </w:r>
      <w:r w:rsidRPr="005835EE">
        <w:rPr>
          <w:rFonts w:eastAsia="Times New Roman"/>
        </w:rPr>
        <w:t>.  </w:t>
      </w:r>
      <w:r w:rsidRPr="005835EE" w:rsidR="000C1F3B">
        <w:rPr>
          <w:rFonts w:eastAsia="Times New Roman"/>
        </w:rPr>
        <w:t xml:space="preserve">The </w:t>
      </w:r>
      <w:r w:rsidRPr="005835EE">
        <w:rPr>
          <w:rFonts w:eastAsia="Times New Roman"/>
        </w:rPr>
        <w:t xml:space="preserve">judgment became final on 16 November 2006 and enforceable on 9 January 2007, as the court bailiffs had </w:t>
      </w:r>
      <w:r w:rsidRPr="005835EE" w:rsidR="00204ECE">
        <w:rPr>
          <w:rFonts w:eastAsia="Times New Roman"/>
        </w:rPr>
        <w:t xml:space="preserve">attempted </w:t>
      </w:r>
      <w:r w:rsidRPr="005835EE">
        <w:rPr>
          <w:rFonts w:eastAsia="Times New Roman"/>
        </w:rPr>
        <w:t xml:space="preserve">unsuccessfully to serve </w:t>
      </w:r>
      <w:r w:rsidRPr="005835EE" w:rsidR="00765CB5">
        <w:rPr>
          <w:rFonts w:eastAsia="Times New Roman"/>
        </w:rPr>
        <w:t xml:space="preserve">it </w:t>
      </w:r>
      <w:r w:rsidRPr="005835EE">
        <w:rPr>
          <w:rFonts w:eastAsia="Times New Roman"/>
        </w:rPr>
        <w:t>on the respondent</w:t>
      </w:r>
      <w:r w:rsidRPr="005835EE" w:rsidR="006D1EEF">
        <w:rPr>
          <w:rFonts w:eastAsia="Times New Roman"/>
        </w:rPr>
        <w:t xml:space="preserve"> beforehand</w:t>
      </w:r>
      <w:r w:rsidRPr="005835EE">
        <w:rPr>
          <w:rFonts w:eastAsia="Times New Roman"/>
        </w:rPr>
        <w:t>.</w:t>
      </w:r>
    </w:p>
    <w:p w:rsidRPr="005835EE" w:rsidR="007C2BB2" w:rsidP="005835EE" w:rsidRDefault="00371C68">
      <w:pPr>
        <w:pStyle w:val="ECHRHeading2"/>
        <w:rPr>
          <w:rFonts w:eastAsia="Times New Roman"/>
          <w:lang w:val="en-US"/>
        </w:rPr>
      </w:pPr>
      <w:r w:rsidRPr="005835EE">
        <w:rPr>
          <w:rFonts w:eastAsia="Times New Roman"/>
          <w:lang w:val="en-US"/>
        </w:rPr>
        <w:t>B</w:t>
      </w:r>
      <w:r w:rsidRPr="005835EE" w:rsidR="007C2BB2">
        <w:rPr>
          <w:rFonts w:eastAsia="Times New Roman"/>
          <w:lang w:val="en-US"/>
        </w:rPr>
        <w:t>.  Second set of custody proceedings (request for the revision of the judgment of 6 October 2005)</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18</w:t>
      </w:r>
      <w:r w:rsidRPr="005835EE">
        <w:rPr>
          <w:rFonts w:eastAsia="Times New Roman"/>
        </w:rPr>
        <w:fldChar w:fldCharType="end"/>
      </w:r>
      <w:r w:rsidRPr="005835EE">
        <w:rPr>
          <w:rFonts w:eastAsia="Times New Roman"/>
        </w:rPr>
        <w:t xml:space="preserve">.  On 3 June 2008 the respondent filed a </w:t>
      </w:r>
      <w:r w:rsidRPr="005835EE" w:rsidR="00F3107E">
        <w:rPr>
          <w:rFonts w:eastAsia="Times New Roman"/>
        </w:rPr>
        <w:t xml:space="preserve">new civil </w:t>
      </w:r>
      <w:r w:rsidRPr="005835EE">
        <w:rPr>
          <w:rFonts w:eastAsia="Times New Roman"/>
        </w:rPr>
        <w:t>claim (</w:t>
      </w:r>
      <w:proofErr w:type="spellStart"/>
      <w:r w:rsidRPr="005835EE">
        <w:rPr>
          <w:rFonts w:eastAsia="Times New Roman"/>
          <w:i/>
        </w:rPr>
        <w:t>tužba</w:t>
      </w:r>
      <w:proofErr w:type="spellEnd"/>
      <w:r w:rsidRPr="005835EE">
        <w:rPr>
          <w:rFonts w:eastAsia="Times New Roman"/>
        </w:rPr>
        <w:t xml:space="preserve">), seeking </w:t>
      </w:r>
      <w:r w:rsidRPr="005835EE" w:rsidR="00F3107E">
        <w:rPr>
          <w:rFonts w:eastAsia="Times New Roman"/>
        </w:rPr>
        <w:t>sole custody</w:t>
      </w:r>
      <w:r w:rsidRPr="005835EE">
        <w:rPr>
          <w:rFonts w:eastAsia="Times New Roman"/>
        </w:rPr>
        <w:t>.</w:t>
      </w:r>
    </w:p>
    <w:p w:rsidRPr="005835EE" w:rsidR="00D347A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19</w:t>
      </w:r>
      <w:r w:rsidRPr="005835EE">
        <w:rPr>
          <w:rFonts w:eastAsia="Times New Roman"/>
        </w:rPr>
        <w:fldChar w:fldCharType="end"/>
      </w:r>
      <w:r w:rsidRPr="005835EE">
        <w:rPr>
          <w:rFonts w:eastAsia="Times New Roman"/>
        </w:rPr>
        <w:t xml:space="preserve">.  On 23 June 2010 the </w:t>
      </w:r>
      <w:r w:rsidRPr="005835EE" w:rsidR="00D347A2">
        <w:rPr>
          <w:rFonts w:eastAsia="Times New Roman"/>
        </w:rPr>
        <w:t xml:space="preserve">Belgrade </w:t>
      </w:r>
      <w:r w:rsidRPr="005835EE">
        <w:rPr>
          <w:rFonts w:eastAsia="Times New Roman"/>
        </w:rPr>
        <w:t>Court of First Instance</w:t>
      </w:r>
      <w:r w:rsidRPr="005835EE" w:rsidR="00A51064">
        <w:rPr>
          <w:rFonts w:eastAsia="Times New Roman"/>
        </w:rPr>
        <w:t xml:space="preserve"> (</w:t>
      </w:r>
      <w:proofErr w:type="spellStart"/>
      <w:r w:rsidRPr="005835EE" w:rsidR="00A51064">
        <w:rPr>
          <w:rFonts w:eastAsia="Times New Roman"/>
          <w:i/>
        </w:rPr>
        <w:t>Osnovni</w:t>
      </w:r>
      <w:proofErr w:type="spellEnd"/>
      <w:r w:rsidRPr="005835EE" w:rsidR="00A51064">
        <w:rPr>
          <w:rFonts w:eastAsia="Times New Roman"/>
          <w:i/>
        </w:rPr>
        <w:t xml:space="preserve"> </w:t>
      </w:r>
      <w:proofErr w:type="spellStart"/>
      <w:r w:rsidRPr="005835EE" w:rsidR="00A51064">
        <w:rPr>
          <w:rFonts w:eastAsia="Times New Roman"/>
          <w:i/>
        </w:rPr>
        <w:t>sud</w:t>
      </w:r>
      <w:proofErr w:type="spellEnd"/>
      <w:r w:rsidRPr="005835EE" w:rsidR="00A51064">
        <w:rPr>
          <w:rFonts w:eastAsia="Times New Roman"/>
        </w:rPr>
        <w:t>)</w:t>
      </w:r>
      <w:r w:rsidRPr="005835EE">
        <w:rPr>
          <w:rFonts w:eastAsia="Times New Roman"/>
        </w:rPr>
        <w:t xml:space="preserve"> granted custody to </w:t>
      </w:r>
      <w:r w:rsidRPr="005835EE" w:rsidR="0073587D">
        <w:rPr>
          <w:rFonts w:eastAsia="Times New Roman"/>
        </w:rPr>
        <w:t>him</w:t>
      </w:r>
      <w:r w:rsidRPr="005835EE">
        <w:rPr>
          <w:rFonts w:eastAsia="Times New Roman"/>
        </w:rPr>
        <w:t xml:space="preserve"> and ordered the applicant to pay child maintenance.</w:t>
      </w:r>
      <w:r w:rsidRPr="005835EE" w:rsidR="00D347A2">
        <w:rPr>
          <w:rFonts w:eastAsia="Times New Roman"/>
        </w:rPr>
        <w:t xml:space="preserve"> On 8 December 2010 the Belgrade Appeals Court (</w:t>
      </w:r>
      <w:proofErr w:type="spellStart"/>
      <w:r w:rsidRPr="005835EE" w:rsidR="00D347A2">
        <w:rPr>
          <w:rFonts w:eastAsia="Times New Roman"/>
          <w:i/>
        </w:rPr>
        <w:t>Apelacioni</w:t>
      </w:r>
      <w:proofErr w:type="spellEnd"/>
      <w:r w:rsidRPr="005835EE" w:rsidR="00D347A2">
        <w:rPr>
          <w:rFonts w:eastAsia="Times New Roman"/>
          <w:i/>
        </w:rPr>
        <w:t xml:space="preserve"> </w:t>
      </w:r>
      <w:proofErr w:type="spellStart"/>
      <w:r w:rsidRPr="005835EE" w:rsidR="00D347A2">
        <w:rPr>
          <w:rFonts w:eastAsia="Times New Roman"/>
          <w:i/>
        </w:rPr>
        <w:t>sud</w:t>
      </w:r>
      <w:proofErr w:type="spellEnd"/>
      <w:r w:rsidRPr="005835EE" w:rsidR="00D347A2">
        <w:rPr>
          <w:rFonts w:eastAsia="Times New Roman"/>
        </w:rPr>
        <w:t xml:space="preserve">) quashed that judgment and remitted the case to the lower court with numerous instructions on </w:t>
      </w:r>
      <w:r w:rsidRPr="005835EE" w:rsidR="00996CBD">
        <w:rPr>
          <w:rFonts w:eastAsia="Times New Roman"/>
        </w:rPr>
        <w:t xml:space="preserve">their earlier failures and </w:t>
      </w:r>
      <w:r w:rsidRPr="005835EE" w:rsidR="00D347A2">
        <w:rPr>
          <w:rFonts w:eastAsia="Times New Roman"/>
        </w:rPr>
        <w:t>how to examine th</w:t>
      </w:r>
      <w:r w:rsidRPr="005835EE" w:rsidR="00376478">
        <w:rPr>
          <w:rFonts w:eastAsia="Times New Roman"/>
        </w:rPr>
        <w:t>e case properly</w:t>
      </w:r>
      <w:r w:rsidRPr="005835EE" w:rsidR="00B05070">
        <w:rPr>
          <w:rFonts w:eastAsia="Times New Roman"/>
        </w:rPr>
        <w:t xml:space="preserve"> and thoroughly</w:t>
      </w:r>
      <w:r w:rsidRPr="005835EE" w:rsidR="00376478">
        <w:rPr>
          <w:rFonts w:eastAsia="Times New Roman"/>
        </w:rPr>
        <w:t>.</w:t>
      </w:r>
    </w:p>
    <w:p w:rsidRPr="005835EE" w:rsidR="007C2BB2" w:rsidP="005835EE" w:rsidRDefault="00A707F6">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20</w:t>
      </w:r>
      <w:r w:rsidRPr="005835EE">
        <w:rPr>
          <w:rFonts w:eastAsia="Times New Roman"/>
        </w:rPr>
        <w:fldChar w:fldCharType="end"/>
      </w:r>
      <w:r w:rsidRPr="005835EE">
        <w:rPr>
          <w:rFonts w:eastAsia="Times New Roman"/>
        </w:rPr>
        <w:t>.  </w:t>
      </w:r>
      <w:r w:rsidRPr="005835EE" w:rsidR="007C2BB2">
        <w:rPr>
          <w:rFonts w:eastAsia="Times New Roman"/>
        </w:rPr>
        <w:t>In 2011 the Court of First Instance terminated the proceedings, considering the civil claim withdrawn given that the respondent had failed to appear at a scheduled hearing. The respondent did not appeal.</w:t>
      </w:r>
    </w:p>
    <w:p w:rsidRPr="005835EE" w:rsidR="007C2BB2" w:rsidP="005835EE" w:rsidRDefault="00371C68">
      <w:pPr>
        <w:pStyle w:val="ECHRHeading2"/>
        <w:rPr>
          <w:rFonts w:eastAsia="Times New Roman"/>
          <w:lang w:val="en-US"/>
        </w:rPr>
      </w:pPr>
      <w:r w:rsidRPr="005835EE">
        <w:rPr>
          <w:rFonts w:eastAsia="Times New Roman"/>
          <w:lang w:val="en-US"/>
        </w:rPr>
        <w:t>C</w:t>
      </w:r>
      <w:r w:rsidRPr="005835EE" w:rsidR="007C2BB2">
        <w:rPr>
          <w:rFonts w:eastAsia="Times New Roman"/>
          <w:lang w:val="en-US"/>
        </w:rPr>
        <w:t>.  </w:t>
      </w:r>
      <w:r w:rsidRPr="005835EE" w:rsidR="0073587D">
        <w:rPr>
          <w:rFonts w:eastAsia="Times New Roman"/>
          <w:lang w:val="en-US"/>
        </w:rPr>
        <w:t>E</w:t>
      </w:r>
      <w:r w:rsidRPr="005835EE" w:rsidR="007C2BB2">
        <w:rPr>
          <w:rFonts w:eastAsia="Times New Roman"/>
          <w:lang w:val="en-US"/>
        </w:rPr>
        <w:t xml:space="preserve">nforcement of the interim custody order </w:t>
      </w:r>
      <w:r w:rsidRPr="005835EE" w:rsidR="00185476">
        <w:rPr>
          <w:rFonts w:eastAsia="Times New Roman"/>
          <w:lang w:val="en-US"/>
        </w:rPr>
        <w:t xml:space="preserve">of </w:t>
      </w:r>
      <w:r w:rsidRPr="005835EE" w:rsidR="00185476">
        <w:rPr>
          <w:rFonts w:eastAsia="Times New Roman"/>
        </w:rPr>
        <w:t>27 February 2003</w:t>
      </w:r>
    </w:p>
    <w:p w:rsidRPr="005835EE" w:rsidR="00A51064"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21</w:t>
      </w:r>
      <w:r w:rsidRPr="005835EE">
        <w:rPr>
          <w:rFonts w:eastAsia="Times New Roman"/>
        </w:rPr>
        <w:fldChar w:fldCharType="end"/>
      </w:r>
      <w:r w:rsidRPr="005835EE">
        <w:rPr>
          <w:rFonts w:eastAsia="Times New Roman"/>
        </w:rPr>
        <w:t>.  </w:t>
      </w:r>
      <w:r w:rsidRPr="005835EE" w:rsidR="00A51064">
        <w:rPr>
          <w:rFonts w:eastAsia="Times New Roman"/>
        </w:rPr>
        <w:t xml:space="preserve">Following </w:t>
      </w:r>
      <w:r w:rsidRPr="005835EE" w:rsidR="00765CB5">
        <w:rPr>
          <w:rFonts w:eastAsia="Times New Roman"/>
        </w:rPr>
        <w:t>a</w:t>
      </w:r>
      <w:r w:rsidRPr="005835EE" w:rsidR="00A51064">
        <w:rPr>
          <w:rFonts w:eastAsia="Times New Roman"/>
        </w:rPr>
        <w:t xml:space="preserve"> request </w:t>
      </w:r>
      <w:r w:rsidRPr="005835EE" w:rsidR="00765CB5">
        <w:rPr>
          <w:rFonts w:eastAsia="Times New Roman"/>
        </w:rPr>
        <w:t>by the applicant dated</w:t>
      </w:r>
      <w:r w:rsidRPr="005835EE" w:rsidR="00A51064">
        <w:rPr>
          <w:rFonts w:eastAsia="Times New Roman"/>
        </w:rPr>
        <w:t xml:space="preserve"> 18 June, on 26 June 2003 the Belgrade Fourth Municipal Court (hereinafter “the enforcement court”) ordered the enforcement of the interim order </w:t>
      </w:r>
      <w:r w:rsidRPr="005835EE" w:rsidR="00210E20">
        <w:rPr>
          <w:rFonts w:eastAsia="Times New Roman"/>
        </w:rPr>
        <w:t>of</w:t>
      </w:r>
      <w:r w:rsidRPr="005835EE" w:rsidR="00A51064">
        <w:rPr>
          <w:rFonts w:eastAsia="Times New Roman"/>
        </w:rPr>
        <w:t xml:space="preserve"> 27 February 2003 (see paragraph 15 above). On 30 July 2003 </w:t>
      </w:r>
      <w:r w:rsidRPr="005835EE" w:rsidR="00765CB5">
        <w:rPr>
          <w:rFonts w:eastAsia="Times New Roman"/>
        </w:rPr>
        <w:t xml:space="preserve">the </w:t>
      </w:r>
      <w:r w:rsidRPr="005835EE" w:rsidR="00A51064">
        <w:rPr>
          <w:rFonts w:eastAsia="Times New Roman"/>
        </w:rPr>
        <w:t>order was served on the respondent, who</w:t>
      </w:r>
      <w:r w:rsidRPr="005835EE" w:rsidR="00376478">
        <w:rPr>
          <w:rFonts w:eastAsia="Times New Roman"/>
        </w:rPr>
        <w:t xml:space="preserve"> was advised to comply with it.</w:t>
      </w:r>
    </w:p>
    <w:p w:rsidRPr="005835EE" w:rsidR="007C2BB2" w:rsidP="005835EE" w:rsidRDefault="00A51064">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22</w:t>
      </w:r>
      <w:r w:rsidRPr="005835EE">
        <w:rPr>
          <w:rFonts w:eastAsia="Times New Roman"/>
        </w:rPr>
        <w:fldChar w:fldCharType="end"/>
      </w:r>
      <w:r w:rsidRPr="005835EE">
        <w:rPr>
          <w:rFonts w:eastAsia="Times New Roman"/>
        </w:rPr>
        <w:t>.  </w:t>
      </w:r>
      <w:r w:rsidRPr="005835EE" w:rsidR="000775B5">
        <w:rPr>
          <w:rFonts w:eastAsia="Times New Roman"/>
        </w:rPr>
        <w:t>T</w:t>
      </w:r>
      <w:r w:rsidRPr="005835EE" w:rsidR="007C2BB2">
        <w:rPr>
          <w:rFonts w:eastAsia="Times New Roman"/>
        </w:rPr>
        <w:t>he respondent fail</w:t>
      </w:r>
      <w:r w:rsidRPr="005835EE" w:rsidR="000775B5">
        <w:rPr>
          <w:rFonts w:eastAsia="Times New Roman"/>
        </w:rPr>
        <w:t>ed</w:t>
      </w:r>
      <w:r w:rsidRPr="005835EE" w:rsidR="007C2BB2">
        <w:rPr>
          <w:rFonts w:eastAsia="Times New Roman"/>
        </w:rPr>
        <w:t xml:space="preserve"> to comply </w:t>
      </w:r>
      <w:r w:rsidRPr="005835EE" w:rsidR="000775B5">
        <w:rPr>
          <w:rFonts w:eastAsia="Times New Roman"/>
        </w:rPr>
        <w:t>and</w:t>
      </w:r>
      <w:r w:rsidRPr="005835EE" w:rsidR="007C2BB2">
        <w:rPr>
          <w:rFonts w:eastAsia="Times New Roman"/>
        </w:rPr>
        <w:t xml:space="preserve"> on 7 October 2003 the enforcement court ordered </w:t>
      </w:r>
      <w:r w:rsidRPr="005835EE" w:rsidR="000775B5">
        <w:rPr>
          <w:rFonts w:eastAsia="Times New Roman"/>
        </w:rPr>
        <w:t>him</w:t>
      </w:r>
      <w:r w:rsidRPr="005835EE" w:rsidR="007C2BB2">
        <w:rPr>
          <w:rFonts w:eastAsia="Times New Roman"/>
        </w:rPr>
        <w:t xml:space="preserve"> to pay a fine of 5,000 Serbian dinars (RSD</w:t>
      </w:r>
      <w:r w:rsidRPr="005835EE" w:rsidR="000775B5">
        <w:rPr>
          <w:rFonts w:eastAsia="Times New Roman"/>
        </w:rPr>
        <w:t xml:space="preserve"> – </w:t>
      </w:r>
      <w:r w:rsidRPr="005835EE" w:rsidR="00EA0042">
        <w:rPr>
          <w:rFonts w:eastAsia="Times New Roman"/>
        </w:rPr>
        <w:t xml:space="preserve">approximately </w:t>
      </w:r>
      <w:r w:rsidRPr="005835EE" w:rsidR="00210E20">
        <w:rPr>
          <w:rFonts w:eastAsia="Times New Roman"/>
        </w:rPr>
        <w:t>74 euros (EUR)</w:t>
      </w:r>
      <w:r w:rsidRPr="005835EE" w:rsidR="007C2BB2">
        <w:rPr>
          <w:rFonts w:eastAsia="Times New Roman"/>
        </w:rPr>
        <w:t xml:space="preserve">) </w:t>
      </w:r>
      <w:r w:rsidRPr="005835EE" w:rsidR="00765CB5">
        <w:rPr>
          <w:rFonts w:eastAsia="Times New Roman"/>
        </w:rPr>
        <w:t xml:space="preserve">within three days </w:t>
      </w:r>
      <w:r w:rsidRPr="005835EE" w:rsidR="00EA0042">
        <w:rPr>
          <w:rFonts w:eastAsia="Times New Roman"/>
        </w:rPr>
        <w:t xml:space="preserve">for failing to </w:t>
      </w:r>
      <w:r w:rsidRPr="005835EE" w:rsidR="00C16367">
        <w:rPr>
          <w:rFonts w:eastAsia="Times New Roman"/>
        </w:rPr>
        <w:t xml:space="preserve">hand over </w:t>
      </w:r>
      <w:r w:rsidRPr="005835EE" w:rsidR="00EA0042">
        <w:rPr>
          <w:rFonts w:eastAsia="Times New Roman"/>
        </w:rPr>
        <w:t>the children</w:t>
      </w:r>
      <w:r w:rsidRPr="005835EE" w:rsidR="007C2BB2">
        <w:rPr>
          <w:rFonts w:eastAsia="Times New Roman"/>
        </w:rPr>
        <w:t xml:space="preserve">. On 20 October 2003 the court bailiff </w:t>
      </w:r>
      <w:r w:rsidRPr="005835EE" w:rsidR="00CE4E9B">
        <w:rPr>
          <w:rFonts w:eastAsia="Times New Roman"/>
        </w:rPr>
        <w:t xml:space="preserve">went </w:t>
      </w:r>
      <w:r w:rsidRPr="005835EE" w:rsidR="007C2BB2">
        <w:rPr>
          <w:rFonts w:eastAsia="Times New Roman"/>
        </w:rPr>
        <w:t>to the respondent</w:t>
      </w:r>
      <w:r w:rsidRPr="005835EE" w:rsidR="005835EE">
        <w:rPr>
          <w:rFonts w:eastAsia="Times New Roman"/>
        </w:rPr>
        <w:t>’</w:t>
      </w:r>
      <w:r w:rsidRPr="005835EE" w:rsidR="007C2BB2">
        <w:rPr>
          <w:rFonts w:eastAsia="Times New Roman"/>
        </w:rPr>
        <w:t xml:space="preserve">s </w:t>
      </w:r>
      <w:r w:rsidRPr="005835EE" w:rsidR="00EA0042">
        <w:rPr>
          <w:rFonts w:eastAsia="Times New Roman"/>
        </w:rPr>
        <w:t>house</w:t>
      </w:r>
      <w:r w:rsidRPr="005835EE" w:rsidR="007C2BB2">
        <w:rPr>
          <w:rFonts w:eastAsia="Times New Roman"/>
        </w:rPr>
        <w:t xml:space="preserve"> to </w:t>
      </w:r>
      <w:r w:rsidRPr="005835EE" w:rsidR="00332012">
        <w:rPr>
          <w:rFonts w:eastAsia="Times New Roman"/>
        </w:rPr>
        <w:t>enforce</w:t>
      </w:r>
      <w:r w:rsidRPr="005835EE" w:rsidR="007C2BB2">
        <w:rPr>
          <w:rFonts w:eastAsia="Times New Roman"/>
        </w:rPr>
        <w:t xml:space="preserve"> the fine</w:t>
      </w:r>
      <w:r w:rsidRPr="005835EE" w:rsidR="00EA0042">
        <w:rPr>
          <w:rFonts w:eastAsia="Times New Roman"/>
        </w:rPr>
        <w:t xml:space="preserve">, </w:t>
      </w:r>
      <w:r w:rsidRPr="005835EE" w:rsidR="00CE4E9B">
        <w:rPr>
          <w:rFonts w:eastAsia="Times New Roman"/>
        </w:rPr>
        <w:t>but</w:t>
      </w:r>
      <w:r w:rsidRPr="005835EE" w:rsidR="007C2BB2">
        <w:rPr>
          <w:rFonts w:eastAsia="Times New Roman"/>
        </w:rPr>
        <w:t xml:space="preserve"> found only the respondent</w:t>
      </w:r>
      <w:r w:rsidRPr="005835EE" w:rsidR="005835EE">
        <w:rPr>
          <w:rFonts w:eastAsia="Times New Roman"/>
        </w:rPr>
        <w:t>’</w:t>
      </w:r>
      <w:r w:rsidRPr="005835EE" w:rsidR="007C2BB2">
        <w:rPr>
          <w:rFonts w:eastAsia="Times New Roman"/>
        </w:rPr>
        <w:t>s mother and children</w:t>
      </w:r>
      <w:r w:rsidRPr="005835EE" w:rsidR="00EA0042">
        <w:rPr>
          <w:rFonts w:eastAsia="Times New Roman"/>
        </w:rPr>
        <w:t>.</w:t>
      </w:r>
      <w:r w:rsidRPr="005835EE" w:rsidR="007C2BB2">
        <w:rPr>
          <w:rFonts w:eastAsia="Times New Roman"/>
        </w:rPr>
        <w:t xml:space="preserve"> The bailiff </w:t>
      </w:r>
      <w:r w:rsidRPr="005835EE" w:rsidR="00EA0042">
        <w:rPr>
          <w:rFonts w:eastAsia="Times New Roman"/>
        </w:rPr>
        <w:t>recounted</w:t>
      </w:r>
      <w:r w:rsidRPr="005835EE" w:rsidR="007C2BB2">
        <w:rPr>
          <w:rFonts w:eastAsia="Times New Roman"/>
        </w:rPr>
        <w:t xml:space="preserve"> that</w:t>
      </w:r>
      <w:r w:rsidRPr="005835EE" w:rsidR="00EA0042">
        <w:rPr>
          <w:rFonts w:eastAsia="Times New Roman"/>
        </w:rPr>
        <w:t xml:space="preserve"> the </w:t>
      </w:r>
      <w:r w:rsidRPr="005835EE" w:rsidR="00765CB5">
        <w:rPr>
          <w:rFonts w:eastAsia="Times New Roman"/>
        </w:rPr>
        <w:t xml:space="preserve">family </w:t>
      </w:r>
      <w:r w:rsidRPr="005835EE" w:rsidR="00EA0042">
        <w:rPr>
          <w:rFonts w:eastAsia="Times New Roman"/>
        </w:rPr>
        <w:t xml:space="preserve">had been </w:t>
      </w:r>
      <w:r w:rsidRPr="005835EE" w:rsidR="00765CB5">
        <w:rPr>
          <w:rFonts w:eastAsia="Times New Roman"/>
        </w:rPr>
        <w:t xml:space="preserve">living </w:t>
      </w:r>
      <w:r w:rsidRPr="005835EE" w:rsidR="00EA0042">
        <w:rPr>
          <w:rFonts w:eastAsia="Times New Roman"/>
        </w:rPr>
        <w:t xml:space="preserve">in </w:t>
      </w:r>
      <w:r w:rsidRPr="005835EE" w:rsidR="00765CB5">
        <w:rPr>
          <w:rFonts w:eastAsia="Times New Roman"/>
        </w:rPr>
        <w:t>poverty</w:t>
      </w:r>
      <w:r w:rsidRPr="005835EE" w:rsidR="00EA0042">
        <w:rPr>
          <w:rFonts w:eastAsia="Times New Roman"/>
        </w:rPr>
        <w:t xml:space="preserve"> and </w:t>
      </w:r>
      <w:r w:rsidRPr="005835EE" w:rsidR="00D76B1F">
        <w:rPr>
          <w:rFonts w:eastAsia="Times New Roman"/>
        </w:rPr>
        <w:t xml:space="preserve">that </w:t>
      </w:r>
      <w:r w:rsidRPr="005835EE" w:rsidR="007C2BB2">
        <w:rPr>
          <w:rFonts w:eastAsia="Times New Roman"/>
        </w:rPr>
        <w:t>the house</w:t>
      </w:r>
      <w:r w:rsidRPr="005835EE" w:rsidR="00CE4E9B">
        <w:rPr>
          <w:rFonts w:eastAsia="Times New Roman"/>
        </w:rPr>
        <w:t xml:space="preserve"> itself</w:t>
      </w:r>
      <w:r w:rsidRPr="005835EE" w:rsidR="007C2BB2">
        <w:rPr>
          <w:rFonts w:eastAsia="Times New Roman"/>
        </w:rPr>
        <w:t xml:space="preserve"> had been in a poor and messy state with</w:t>
      </w:r>
      <w:r w:rsidRPr="005835EE" w:rsidR="00376478">
        <w:rPr>
          <w:rFonts w:eastAsia="Times New Roman"/>
        </w:rPr>
        <w:t>out a single valuable asset.</w:t>
      </w:r>
    </w:p>
    <w:p w:rsidRPr="005835EE" w:rsidR="00385E7C"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23</w:t>
      </w:r>
      <w:r w:rsidRPr="005835EE">
        <w:rPr>
          <w:rFonts w:eastAsia="Times New Roman"/>
        </w:rPr>
        <w:fldChar w:fldCharType="end"/>
      </w:r>
      <w:r w:rsidRPr="005835EE">
        <w:rPr>
          <w:rFonts w:eastAsia="Times New Roman"/>
        </w:rPr>
        <w:t>.  The first attempt to reunite the applicant with the children took place on 2 December 2003</w:t>
      </w:r>
      <w:r w:rsidRPr="005835EE" w:rsidR="00BB6F6D">
        <w:rPr>
          <w:rFonts w:eastAsia="Times New Roman"/>
        </w:rPr>
        <w:t>. T</w:t>
      </w:r>
      <w:r w:rsidRPr="005835EE">
        <w:rPr>
          <w:rFonts w:eastAsia="Times New Roman"/>
        </w:rPr>
        <w:t>he respondent</w:t>
      </w:r>
      <w:r w:rsidRPr="005835EE" w:rsidR="005835EE">
        <w:rPr>
          <w:rFonts w:eastAsia="Times New Roman"/>
        </w:rPr>
        <w:t>’</w:t>
      </w:r>
      <w:r w:rsidRPr="005835EE">
        <w:rPr>
          <w:rFonts w:eastAsia="Times New Roman"/>
        </w:rPr>
        <w:t xml:space="preserve">s mother maintained that </w:t>
      </w:r>
      <w:r w:rsidRPr="005835EE" w:rsidR="00BB6F6D">
        <w:rPr>
          <w:rFonts w:eastAsia="Times New Roman"/>
        </w:rPr>
        <w:t>he</w:t>
      </w:r>
      <w:r w:rsidRPr="005835EE">
        <w:rPr>
          <w:rFonts w:eastAsia="Times New Roman"/>
        </w:rPr>
        <w:t xml:space="preserve"> had moved out with the children to </w:t>
      </w:r>
      <w:r w:rsidRPr="005835EE" w:rsidR="00BB6F6D">
        <w:rPr>
          <w:rFonts w:eastAsia="Times New Roman"/>
        </w:rPr>
        <w:t>a new address</w:t>
      </w:r>
      <w:r w:rsidRPr="005835EE" w:rsidR="004C1E13">
        <w:rPr>
          <w:rFonts w:eastAsia="Times New Roman"/>
        </w:rPr>
        <w:t xml:space="preserve"> she did not</w:t>
      </w:r>
      <w:r w:rsidRPr="005835EE" w:rsidR="00BB6F6D">
        <w:rPr>
          <w:rFonts w:eastAsia="Times New Roman"/>
        </w:rPr>
        <w:t xml:space="preserve"> know. T</w:t>
      </w:r>
      <w:r w:rsidRPr="005835EE" w:rsidR="006A5769">
        <w:rPr>
          <w:rFonts w:eastAsia="Times New Roman"/>
        </w:rPr>
        <w:t xml:space="preserve">he bailiff </w:t>
      </w:r>
      <w:r w:rsidRPr="005835EE" w:rsidR="001B21CB">
        <w:rPr>
          <w:rFonts w:eastAsia="Times New Roman"/>
        </w:rPr>
        <w:t>noted</w:t>
      </w:r>
      <w:r w:rsidRPr="005835EE" w:rsidR="006A5769">
        <w:rPr>
          <w:rFonts w:eastAsia="Times New Roman"/>
        </w:rPr>
        <w:t xml:space="preserve"> </w:t>
      </w:r>
      <w:r w:rsidRPr="005835EE" w:rsidR="00332012">
        <w:rPr>
          <w:rFonts w:eastAsia="Times New Roman"/>
        </w:rPr>
        <w:t>that</w:t>
      </w:r>
      <w:r w:rsidRPr="005835EE">
        <w:rPr>
          <w:rFonts w:eastAsia="Times New Roman"/>
        </w:rPr>
        <w:t xml:space="preserve"> the children</w:t>
      </w:r>
      <w:r w:rsidRPr="005835EE" w:rsidR="005835EE">
        <w:rPr>
          <w:rFonts w:eastAsia="Times New Roman"/>
        </w:rPr>
        <w:t>’</w:t>
      </w:r>
      <w:r w:rsidRPr="005835EE">
        <w:rPr>
          <w:rFonts w:eastAsia="Times New Roman"/>
        </w:rPr>
        <w:t>s cloth</w:t>
      </w:r>
      <w:r w:rsidRPr="005835EE" w:rsidR="00385E7C">
        <w:rPr>
          <w:rFonts w:eastAsia="Times New Roman"/>
        </w:rPr>
        <w:t>e</w:t>
      </w:r>
      <w:r w:rsidRPr="005835EE">
        <w:rPr>
          <w:rFonts w:eastAsia="Times New Roman"/>
        </w:rPr>
        <w:t xml:space="preserve">s and school bags </w:t>
      </w:r>
      <w:r w:rsidRPr="005835EE" w:rsidR="00332012">
        <w:rPr>
          <w:rFonts w:eastAsia="Times New Roman"/>
        </w:rPr>
        <w:t xml:space="preserve">were still </w:t>
      </w:r>
      <w:r w:rsidRPr="005835EE">
        <w:rPr>
          <w:rFonts w:eastAsia="Times New Roman"/>
        </w:rPr>
        <w:t xml:space="preserve">in the </w:t>
      </w:r>
      <w:r w:rsidRPr="005835EE" w:rsidR="001B21CB">
        <w:rPr>
          <w:rFonts w:eastAsia="Times New Roman"/>
        </w:rPr>
        <w:t>room</w:t>
      </w:r>
      <w:r w:rsidRPr="005835EE">
        <w:rPr>
          <w:rFonts w:eastAsia="Times New Roman"/>
        </w:rPr>
        <w:t>.</w:t>
      </w:r>
    </w:p>
    <w:p w:rsidRPr="005835EE" w:rsidR="007C2BB2" w:rsidP="005835EE" w:rsidRDefault="00385E7C">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24</w:t>
      </w:r>
      <w:r w:rsidRPr="005835EE">
        <w:rPr>
          <w:rFonts w:eastAsia="Times New Roman"/>
        </w:rPr>
        <w:fldChar w:fldCharType="end"/>
      </w:r>
      <w:r w:rsidRPr="005835EE">
        <w:rPr>
          <w:rFonts w:eastAsia="Times New Roman"/>
        </w:rPr>
        <w:t>.  </w:t>
      </w:r>
      <w:r w:rsidRPr="005835EE" w:rsidR="007C2BB2">
        <w:rPr>
          <w:rFonts w:eastAsia="Times New Roman"/>
        </w:rPr>
        <w:t xml:space="preserve">On 4 December 2003 the enforcement court </w:t>
      </w:r>
      <w:r w:rsidRPr="005835EE" w:rsidR="00EA0042">
        <w:rPr>
          <w:rFonts w:eastAsia="Times New Roman"/>
        </w:rPr>
        <w:t>ordered</w:t>
      </w:r>
      <w:r w:rsidRPr="005835EE" w:rsidR="007C2BB2">
        <w:rPr>
          <w:rFonts w:eastAsia="Times New Roman"/>
        </w:rPr>
        <w:t xml:space="preserve"> the respondent </w:t>
      </w:r>
      <w:r w:rsidRPr="005835EE" w:rsidR="00EA0042">
        <w:rPr>
          <w:rFonts w:eastAsia="Times New Roman"/>
        </w:rPr>
        <w:t>to pay a new fine</w:t>
      </w:r>
      <w:r w:rsidRPr="005835EE" w:rsidR="007C2BB2">
        <w:rPr>
          <w:rFonts w:eastAsia="Times New Roman"/>
        </w:rPr>
        <w:t xml:space="preserve"> of RSD 20,000 </w:t>
      </w:r>
      <w:r w:rsidRPr="005835EE" w:rsidR="00210E20">
        <w:rPr>
          <w:rFonts w:eastAsia="Times New Roman"/>
        </w:rPr>
        <w:t xml:space="preserve">(approximately </w:t>
      </w:r>
      <w:r w:rsidRPr="005835EE" w:rsidR="00FE036C">
        <w:rPr>
          <w:rFonts w:eastAsia="Times New Roman"/>
        </w:rPr>
        <w:t>EUR 287</w:t>
      </w:r>
      <w:r w:rsidRPr="005835EE" w:rsidR="00210E20">
        <w:rPr>
          <w:rFonts w:eastAsia="Times New Roman"/>
        </w:rPr>
        <w:t xml:space="preserve">) </w:t>
      </w:r>
      <w:r w:rsidRPr="005835EE" w:rsidR="007C2BB2">
        <w:rPr>
          <w:rFonts w:eastAsia="Times New Roman"/>
        </w:rPr>
        <w:t>and stated that a</w:t>
      </w:r>
      <w:r w:rsidRPr="005835EE" w:rsidR="00EA0042">
        <w:rPr>
          <w:rFonts w:eastAsia="Times New Roman"/>
        </w:rPr>
        <w:t xml:space="preserve">nother </w:t>
      </w:r>
      <w:r w:rsidRPr="005835EE" w:rsidR="007C2BB2">
        <w:rPr>
          <w:rFonts w:eastAsia="Times New Roman"/>
        </w:rPr>
        <w:t xml:space="preserve">fine of RSD 25,000 would be imposed </w:t>
      </w:r>
      <w:r w:rsidRPr="005835EE" w:rsidR="00332012">
        <w:rPr>
          <w:rFonts w:eastAsia="Times New Roman"/>
        </w:rPr>
        <w:t xml:space="preserve">if </w:t>
      </w:r>
      <w:r w:rsidRPr="005835EE" w:rsidR="00EA0042">
        <w:rPr>
          <w:rFonts w:eastAsia="Times New Roman"/>
        </w:rPr>
        <w:t>he fail</w:t>
      </w:r>
      <w:r w:rsidRPr="005835EE" w:rsidR="00332012">
        <w:rPr>
          <w:rFonts w:eastAsia="Times New Roman"/>
        </w:rPr>
        <w:t>ed</w:t>
      </w:r>
      <w:r w:rsidRPr="005835EE" w:rsidR="00EA0042">
        <w:rPr>
          <w:rFonts w:eastAsia="Times New Roman"/>
        </w:rPr>
        <w:t xml:space="preserve"> to comply with that</w:t>
      </w:r>
      <w:r w:rsidRPr="005835EE" w:rsidR="007C2BB2">
        <w:rPr>
          <w:rFonts w:eastAsia="Times New Roman"/>
        </w:rPr>
        <w:t xml:space="preserve"> order within an additional three days. In an attempt to </w:t>
      </w:r>
      <w:r w:rsidRPr="005835EE" w:rsidR="00332012">
        <w:rPr>
          <w:rFonts w:eastAsia="Times New Roman"/>
        </w:rPr>
        <w:t>enforce</w:t>
      </w:r>
      <w:r w:rsidRPr="005835EE" w:rsidR="007C2BB2">
        <w:rPr>
          <w:rFonts w:eastAsia="Times New Roman"/>
        </w:rPr>
        <w:t xml:space="preserve"> </w:t>
      </w:r>
      <w:r w:rsidRPr="005835EE" w:rsidR="00332012">
        <w:rPr>
          <w:rFonts w:eastAsia="Times New Roman"/>
        </w:rPr>
        <w:t xml:space="preserve">the </w:t>
      </w:r>
      <w:r w:rsidRPr="005835EE" w:rsidR="007C2BB2">
        <w:rPr>
          <w:rFonts w:eastAsia="Times New Roman"/>
        </w:rPr>
        <w:t xml:space="preserve">fine, the court bailiff noted again that no valuable movable assets could </w:t>
      </w:r>
      <w:r w:rsidRPr="005835EE" w:rsidR="004C1E13">
        <w:rPr>
          <w:rFonts w:eastAsia="Times New Roman"/>
        </w:rPr>
        <w:t>be</w:t>
      </w:r>
      <w:r w:rsidRPr="005835EE" w:rsidR="007C2BB2">
        <w:rPr>
          <w:rFonts w:eastAsia="Times New Roman"/>
        </w:rPr>
        <w:t xml:space="preserve"> identified</w:t>
      </w:r>
      <w:r w:rsidRPr="005835EE" w:rsidR="00376478">
        <w:rPr>
          <w:rFonts w:eastAsia="Times New Roman"/>
        </w:rPr>
        <w:t xml:space="preserve"> in the respondent</w:t>
      </w:r>
      <w:r w:rsidRPr="005835EE" w:rsidR="005835EE">
        <w:rPr>
          <w:rFonts w:eastAsia="Times New Roman"/>
        </w:rPr>
        <w:t>’</w:t>
      </w:r>
      <w:r w:rsidRPr="005835EE" w:rsidR="00376478">
        <w:rPr>
          <w:rFonts w:eastAsia="Times New Roman"/>
        </w:rPr>
        <w:t>s house.</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25</w:t>
      </w:r>
      <w:r w:rsidRPr="005835EE">
        <w:rPr>
          <w:rFonts w:eastAsia="Times New Roman"/>
        </w:rPr>
        <w:fldChar w:fldCharType="end"/>
      </w:r>
      <w:r w:rsidRPr="005835EE">
        <w:rPr>
          <w:rFonts w:eastAsia="Times New Roman"/>
        </w:rPr>
        <w:t xml:space="preserve">.  On 17 June 2004 the enforcement court imposed the </w:t>
      </w:r>
      <w:r w:rsidRPr="005835EE" w:rsidR="00332012">
        <w:rPr>
          <w:rFonts w:eastAsia="Times New Roman"/>
        </w:rPr>
        <w:t xml:space="preserve">above-mentioned </w:t>
      </w:r>
      <w:r w:rsidRPr="005835EE">
        <w:rPr>
          <w:rFonts w:eastAsia="Times New Roman"/>
        </w:rPr>
        <w:t xml:space="preserve">fine of RSD 25,000 </w:t>
      </w:r>
      <w:r w:rsidRPr="005835EE" w:rsidR="00210E20">
        <w:rPr>
          <w:rFonts w:eastAsia="Times New Roman"/>
        </w:rPr>
        <w:t xml:space="preserve">(approximately </w:t>
      </w:r>
      <w:r w:rsidRPr="005835EE" w:rsidR="00FE036C">
        <w:rPr>
          <w:rFonts w:eastAsia="Times New Roman"/>
        </w:rPr>
        <w:t>EUR 355</w:t>
      </w:r>
      <w:r w:rsidRPr="005835EE" w:rsidR="00210E20">
        <w:rPr>
          <w:rFonts w:eastAsia="Times New Roman"/>
        </w:rPr>
        <w:t xml:space="preserve">) </w:t>
      </w:r>
      <w:r w:rsidRPr="005835EE" w:rsidR="00332012">
        <w:rPr>
          <w:rFonts w:eastAsia="Times New Roman"/>
        </w:rPr>
        <w:t xml:space="preserve">on </w:t>
      </w:r>
      <w:r w:rsidRPr="005835EE">
        <w:rPr>
          <w:rFonts w:eastAsia="Times New Roman"/>
        </w:rPr>
        <w:t xml:space="preserve">the respondent and stated that </w:t>
      </w:r>
      <w:r w:rsidRPr="005835EE" w:rsidR="00332012">
        <w:rPr>
          <w:rFonts w:eastAsia="Times New Roman"/>
        </w:rPr>
        <w:t>if he again</w:t>
      </w:r>
      <w:r w:rsidRPr="005835EE">
        <w:rPr>
          <w:rFonts w:eastAsia="Times New Roman"/>
        </w:rPr>
        <w:t xml:space="preserve"> fail</w:t>
      </w:r>
      <w:r w:rsidRPr="005835EE" w:rsidR="00332012">
        <w:rPr>
          <w:rFonts w:eastAsia="Times New Roman"/>
        </w:rPr>
        <w:t>ed</w:t>
      </w:r>
      <w:r w:rsidRPr="005835EE">
        <w:rPr>
          <w:rFonts w:eastAsia="Times New Roman"/>
        </w:rPr>
        <w:t xml:space="preserve"> to </w:t>
      </w:r>
      <w:r w:rsidRPr="005835EE" w:rsidR="00332012">
        <w:rPr>
          <w:rFonts w:eastAsia="Times New Roman"/>
        </w:rPr>
        <w:t>comply with the order</w:t>
      </w:r>
      <w:r w:rsidRPr="005835EE">
        <w:rPr>
          <w:rFonts w:eastAsia="Times New Roman"/>
        </w:rPr>
        <w:t xml:space="preserve"> within three days, the applicant</w:t>
      </w:r>
      <w:r w:rsidRPr="005835EE" w:rsidR="005835EE">
        <w:rPr>
          <w:rFonts w:eastAsia="Times New Roman"/>
        </w:rPr>
        <w:t>’</w:t>
      </w:r>
      <w:r w:rsidRPr="005835EE">
        <w:rPr>
          <w:rFonts w:eastAsia="Times New Roman"/>
        </w:rPr>
        <w:t xml:space="preserve">s custody rights would </w:t>
      </w:r>
      <w:r w:rsidRPr="005835EE" w:rsidR="00376478">
        <w:rPr>
          <w:rFonts w:eastAsia="Times New Roman"/>
        </w:rPr>
        <w:t xml:space="preserve">be </w:t>
      </w:r>
      <w:r w:rsidRPr="005835EE" w:rsidR="00332012">
        <w:rPr>
          <w:rFonts w:eastAsia="Times New Roman"/>
        </w:rPr>
        <w:t>enforced</w:t>
      </w:r>
      <w:r w:rsidRPr="005835EE" w:rsidR="00D938E5">
        <w:rPr>
          <w:rFonts w:eastAsia="Times New Roman"/>
        </w:rPr>
        <w:t xml:space="preserve"> </w:t>
      </w:r>
      <w:r w:rsidRPr="005835EE" w:rsidR="002D2E0E">
        <w:rPr>
          <w:rFonts w:eastAsia="Times New Roman"/>
        </w:rPr>
        <w:t>forcibly</w:t>
      </w:r>
      <w:r w:rsidRPr="005835EE" w:rsidR="00376478">
        <w:rPr>
          <w:rFonts w:eastAsia="Times New Roman"/>
        </w:rPr>
        <w:t>.</w:t>
      </w:r>
    </w:p>
    <w:p w:rsidRPr="005835EE" w:rsidR="00C630D0"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26</w:t>
      </w:r>
      <w:r w:rsidRPr="005835EE">
        <w:rPr>
          <w:rFonts w:eastAsia="Times New Roman"/>
        </w:rPr>
        <w:fldChar w:fldCharType="end"/>
      </w:r>
      <w:r w:rsidRPr="005835EE">
        <w:rPr>
          <w:rFonts w:eastAsia="Times New Roman"/>
        </w:rPr>
        <w:t xml:space="preserve">.  On </w:t>
      </w:r>
      <w:r w:rsidRPr="005835EE" w:rsidR="000C79E7">
        <w:rPr>
          <w:rFonts w:eastAsia="Times New Roman"/>
        </w:rPr>
        <w:t xml:space="preserve">2 and </w:t>
      </w:r>
      <w:r w:rsidRPr="005835EE">
        <w:rPr>
          <w:rFonts w:eastAsia="Times New Roman"/>
        </w:rPr>
        <w:t xml:space="preserve">30 November 2004, in </w:t>
      </w:r>
      <w:r w:rsidRPr="005835EE" w:rsidR="000C79E7">
        <w:rPr>
          <w:rFonts w:eastAsia="Times New Roman"/>
        </w:rPr>
        <w:t xml:space="preserve">two </w:t>
      </w:r>
      <w:r w:rsidRPr="005835EE">
        <w:rPr>
          <w:rFonts w:eastAsia="Times New Roman"/>
        </w:rPr>
        <w:t>new</w:t>
      </w:r>
      <w:r w:rsidRPr="005835EE" w:rsidR="00177A03">
        <w:rPr>
          <w:rFonts w:eastAsia="Times New Roman"/>
        </w:rPr>
        <w:t xml:space="preserve"> reunion</w:t>
      </w:r>
      <w:r w:rsidRPr="005835EE">
        <w:rPr>
          <w:rFonts w:eastAsia="Times New Roman"/>
        </w:rPr>
        <w:t xml:space="preserve"> attempt</w:t>
      </w:r>
      <w:r w:rsidRPr="005835EE" w:rsidR="000C79E7">
        <w:rPr>
          <w:rFonts w:eastAsia="Times New Roman"/>
        </w:rPr>
        <w:t>s</w:t>
      </w:r>
      <w:r w:rsidRPr="005835EE">
        <w:rPr>
          <w:rFonts w:eastAsia="Times New Roman"/>
        </w:rPr>
        <w:t>, the respondent</w:t>
      </w:r>
      <w:r w:rsidRPr="005835EE" w:rsidR="005835EE">
        <w:rPr>
          <w:rFonts w:eastAsia="Times New Roman"/>
        </w:rPr>
        <w:t>’</w:t>
      </w:r>
      <w:r w:rsidRPr="005835EE">
        <w:rPr>
          <w:rFonts w:eastAsia="Times New Roman"/>
        </w:rPr>
        <w:t xml:space="preserve">s house was found </w:t>
      </w:r>
      <w:r w:rsidRPr="005835EE" w:rsidR="004C1E13">
        <w:rPr>
          <w:rFonts w:eastAsia="Times New Roman"/>
        </w:rPr>
        <w:t>empty</w:t>
      </w:r>
      <w:r w:rsidRPr="005835EE">
        <w:rPr>
          <w:rFonts w:eastAsia="Times New Roman"/>
        </w:rPr>
        <w:t>.</w:t>
      </w:r>
    </w:p>
    <w:p w:rsidRPr="005835EE" w:rsidR="007C2BB2" w:rsidP="005835EE" w:rsidRDefault="00C630D0">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27</w:t>
      </w:r>
      <w:r w:rsidRPr="005835EE">
        <w:rPr>
          <w:rFonts w:eastAsia="Times New Roman"/>
        </w:rPr>
        <w:fldChar w:fldCharType="end"/>
      </w:r>
      <w:r w:rsidRPr="005835EE">
        <w:rPr>
          <w:rFonts w:eastAsia="Times New Roman"/>
        </w:rPr>
        <w:t>.  </w:t>
      </w:r>
      <w:r w:rsidRPr="005835EE" w:rsidR="006B1D44">
        <w:rPr>
          <w:rFonts w:eastAsia="Times New Roman"/>
        </w:rPr>
        <w:t>The</w:t>
      </w:r>
      <w:r w:rsidRPr="005835EE" w:rsidR="007C2BB2">
        <w:rPr>
          <w:rFonts w:eastAsia="Times New Roman"/>
        </w:rPr>
        <w:t xml:space="preserve"> transfer of </w:t>
      </w:r>
      <w:r w:rsidRPr="005835EE" w:rsidR="006A5769">
        <w:rPr>
          <w:rFonts w:eastAsia="Times New Roman"/>
        </w:rPr>
        <w:t xml:space="preserve">child </w:t>
      </w:r>
      <w:r w:rsidRPr="005835EE" w:rsidR="007C2BB2">
        <w:rPr>
          <w:rFonts w:eastAsia="Times New Roman"/>
        </w:rPr>
        <w:t xml:space="preserve">custody scheduled for 9 May 2005 had to </w:t>
      </w:r>
      <w:r w:rsidRPr="005835EE" w:rsidR="00332012">
        <w:rPr>
          <w:rFonts w:eastAsia="Times New Roman"/>
        </w:rPr>
        <w:t>b</w:t>
      </w:r>
      <w:r w:rsidRPr="005835EE" w:rsidR="007C2BB2">
        <w:rPr>
          <w:rFonts w:eastAsia="Times New Roman"/>
        </w:rPr>
        <w:t>e</w:t>
      </w:r>
      <w:r w:rsidRPr="005835EE" w:rsidR="00332012">
        <w:rPr>
          <w:rFonts w:eastAsia="Times New Roman"/>
        </w:rPr>
        <w:t xml:space="preserve"> </w:t>
      </w:r>
      <w:r w:rsidRPr="005835EE" w:rsidR="007C2BB2">
        <w:rPr>
          <w:rFonts w:eastAsia="Times New Roman"/>
        </w:rPr>
        <w:t xml:space="preserve">cancelled </w:t>
      </w:r>
      <w:r w:rsidRPr="005835EE" w:rsidR="008D18B5">
        <w:rPr>
          <w:rFonts w:eastAsia="Times New Roman"/>
        </w:rPr>
        <w:t xml:space="preserve">for failure to duly summon </w:t>
      </w:r>
      <w:r w:rsidRPr="005835EE" w:rsidR="007C2BB2">
        <w:rPr>
          <w:rFonts w:eastAsia="Times New Roman"/>
        </w:rPr>
        <w:t>the parties</w:t>
      </w:r>
      <w:r w:rsidRPr="005835EE" w:rsidR="00244C72">
        <w:rPr>
          <w:rFonts w:eastAsia="Times New Roman"/>
        </w:rPr>
        <w:t>,</w:t>
      </w:r>
      <w:r w:rsidRPr="005835EE" w:rsidR="007C2BB2">
        <w:rPr>
          <w:rFonts w:eastAsia="Times New Roman"/>
        </w:rPr>
        <w:t xml:space="preserve"> social </w:t>
      </w:r>
      <w:r w:rsidRPr="005835EE" w:rsidR="00244C72">
        <w:rPr>
          <w:rFonts w:eastAsia="Times New Roman"/>
        </w:rPr>
        <w:t xml:space="preserve">services and </w:t>
      </w:r>
      <w:r w:rsidRPr="005835EE" w:rsidR="007C2BB2">
        <w:rPr>
          <w:rFonts w:eastAsia="Times New Roman"/>
        </w:rPr>
        <w:t xml:space="preserve">police </w:t>
      </w:r>
      <w:r w:rsidRPr="005835EE" w:rsidR="00D51199">
        <w:rPr>
          <w:rFonts w:eastAsia="Times New Roman"/>
        </w:rPr>
        <w:t>officers</w:t>
      </w:r>
      <w:r w:rsidRPr="005835EE" w:rsidR="00376478">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28</w:t>
      </w:r>
      <w:r w:rsidRPr="005835EE">
        <w:rPr>
          <w:rFonts w:eastAsia="Times New Roman"/>
        </w:rPr>
        <w:fldChar w:fldCharType="end"/>
      </w:r>
      <w:r w:rsidRPr="005835EE">
        <w:rPr>
          <w:rFonts w:eastAsia="Times New Roman"/>
        </w:rPr>
        <w:t>.  </w:t>
      </w:r>
      <w:r w:rsidRPr="005835EE" w:rsidR="00B10E90">
        <w:rPr>
          <w:rFonts w:eastAsia="Times New Roman"/>
        </w:rPr>
        <w:t>It appears that f</w:t>
      </w:r>
      <w:r w:rsidRPr="005835EE">
        <w:rPr>
          <w:rFonts w:eastAsia="Times New Roman"/>
        </w:rPr>
        <w:t xml:space="preserve">ollowing a call </w:t>
      </w:r>
      <w:r w:rsidRPr="005835EE" w:rsidR="00244C72">
        <w:rPr>
          <w:rFonts w:eastAsia="Times New Roman"/>
        </w:rPr>
        <w:t xml:space="preserve">from </w:t>
      </w:r>
      <w:r w:rsidRPr="005835EE">
        <w:rPr>
          <w:rFonts w:eastAsia="Times New Roman"/>
        </w:rPr>
        <w:t xml:space="preserve">the Ministry of Justice the enforcement court scheduled another transfer of custody to be carried out on 3 June 2005 </w:t>
      </w:r>
      <w:r w:rsidRPr="005835EE" w:rsidR="00244C72">
        <w:rPr>
          <w:rFonts w:eastAsia="Times New Roman"/>
        </w:rPr>
        <w:t xml:space="preserve">on </w:t>
      </w:r>
      <w:r w:rsidRPr="005835EE">
        <w:rPr>
          <w:rFonts w:eastAsia="Times New Roman"/>
        </w:rPr>
        <w:t>the premises</w:t>
      </w:r>
      <w:r w:rsidRPr="005835EE" w:rsidR="00244C72">
        <w:rPr>
          <w:rFonts w:eastAsia="Times New Roman"/>
        </w:rPr>
        <w:t xml:space="preserve"> of the children</w:t>
      </w:r>
      <w:r w:rsidRPr="005835EE" w:rsidR="005835EE">
        <w:rPr>
          <w:rFonts w:eastAsia="Times New Roman"/>
        </w:rPr>
        <w:t>’</w:t>
      </w:r>
      <w:r w:rsidRPr="005835EE" w:rsidR="00244C72">
        <w:rPr>
          <w:rFonts w:eastAsia="Times New Roman"/>
        </w:rPr>
        <w:t>s school</w:t>
      </w:r>
      <w:r w:rsidRPr="005835EE">
        <w:rPr>
          <w:rFonts w:eastAsia="Times New Roman"/>
        </w:rPr>
        <w:t xml:space="preserve">. The court bailiff, the police, the applicant and the children were present. The </w:t>
      </w:r>
      <w:proofErr w:type="spellStart"/>
      <w:r w:rsidRPr="005835EE">
        <w:rPr>
          <w:rFonts w:eastAsia="Times New Roman"/>
        </w:rPr>
        <w:t>Rakovica</w:t>
      </w:r>
      <w:proofErr w:type="spellEnd"/>
      <w:r w:rsidRPr="005835EE">
        <w:rPr>
          <w:rFonts w:eastAsia="Times New Roman"/>
        </w:rPr>
        <w:t xml:space="preserve"> Social Care Centre (hereinafter “the RSCC”) sent a lawyer rather than its expert team composed of </w:t>
      </w:r>
      <w:r w:rsidRPr="005835EE" w:rsidR="00244C72">
        <w:rPr>
          <w:rFonts w:eastAsia="Times New Roman"/>
        </w:rPr>
        <w:t xml:space="preserve">a </w:t>
      </w:r>
      <w:r w:rsidRPr="005835EE">
        <w:rPr>
          <w:rFonts w:eastAsia="Times New Roman"/>
        </w:rPr>
        <w:t xml:space="preserve">child psychologist, </w:t>
      </w:r>
      <w:r w:rsidRPr="005835EE" w:rsidR="00C16273">
        <w:rPr>
          <w:rFonts w:eastAsia="Times New Roman"/>
        </w:rPr>
        <w:t xml:space="preserve">social pedagogue </w:t>
      </w:r>
      <w:r w:rsidRPr="005835EE">
        <w:rPr>
          <w:rFonts w:eastAsia="Times New Roman"/>
        </w:rPr>
        <w:t xml:space="preserve">and social worker. The school psychologist stated that she had already tried to talk to the children, who had very </w:t>
      </w:r>
      <w:r w:rsidRPr="005835EE" w:rsidR="00244C72">
        <w:rPr>
          <w:rFonts w:eastAsia="Times New Roman"/>
        </w:rPr>
        <w:t xml:space="preserve">little </w:t>
      </w:r>
      <w:r w:rsidRPr="005835EE">
        <w:rPr>
          <w:rFonts w:eastAsia="Times New Roman"/>
        </w:rPr>
        <w:t>contact with the school staff</w:t>
      </w:r>
      <w:r w:rsidRPr="005835EE" w:rsidR="00244C72">
        <w:rPr>
          <w:rFonts w:eastAsia="Times New Roman"/>
        </w:rPr>
        <w:t>. They</w:t>
      </w:r>
      <w:r w:rsidRPr="005835EE">
        <w:rPr>
          <w:rFonts w:eastAsia="Times New Roman"/>
        </w:rPr>
        <w:t xml:space="preserve"> had been terrified and </w:t>
      </w:r>
      <w:r w:rsidRPr="005835EE" w:rsidR="00CE6A99">
        <w:rPr>
          <w:rFonts w:eastAsia="Times New Roman"/>
        </w:rPr>
        <w:t xml:space="preserve">rejected the idea of </w:t>
      </w:r>
      <w:r w:rsidRPr="005835EE">
        <w:rPr>
          <w:rFonts w:eastAsia="Times New Roman"/>
        </w:rPr>
        <w:t xml:space="preserve">being reunited with the mother. The applicant suggested </w:t>
      </w:r>
      <w:r w:rsidRPr="005835EE" w:rsidR="00244C72">
        <w:rPr>
          <w:rFonts w:eastAsia="Times New Roman"/>
        </w:rPr>
        <w:t>that</w:t>
      </w:r>
      <w:r w:rsidRPr="005835EE">
        <w:rPr>
          <w:rFonts w:eastAsia="Times New Roman"/>
        </w:rPr>
        <w:t xml:space="preserve"> </w:t>
      </w:r>
      <w:r w:rsidRPr="005835EE" w:rsidR="00944F83">
        <w:rPr>
          <w:rFonts w:eastAsia="Times New Roman"/>
        </w:rPr>
        <w:t xml:space="preserve">to avoid any further fear and trauma </w:t>
      </w:r>
      <w:r w:rsidRPr="005835EE">
        <w:rPr>
          <w:rFonts w:eastAsia="Times New Roman"/>
        </w:rPr>
        <w:t>the children</w:t>
      </w:r>
      <w:r w:rsidRPr="005835EE" w:rsidR="00244C72">
        <w:rPr>
          <w:rFonts w:eastAsia="Times New Roman"/>
        </w:rPr>
        <w:t>, who were crying, should not be handed over</w:t>
      </w:r>
      <w:r w:rsidRPr="005835EE">
        <w:rPr>
          <w:rFonts w:eastAsia="Times New Roman"/>
        </w:rPr>
        <w:t xml:space="preserve"> forcibly </w:t>
      </w:r>
      <w:r w:rsidRPr="005835EE" w:rsidR="00944F83">
        <w:rPr>
          <w:rFonts w:eastAsia="Times New Roman"/>
        </w:rPr>
        <w:t>because there were no</w:t>
      </w:r>
      <w:r w:rsidRPr="005835EE">
        <w:rPr>
          <w:rFonts w:eastAsia="Times New Roman"/>
        </w:rPr>
        <w:t xml:space="preserve"> psychologists </w:t>
      </w:r>
      <w:r w:rsidRPr="005835EE" w:rsidR="00944F83">
        <w:rPr>
          <w:rFonts w:eastAsia="Times New Roman"/>
        </w:rPr>
        <w:t xml:space="preserve">or </w:t>
      </w:r>
      <w:r w:rsidRPr="005835EE">
        <w:rPr>
          <w:rFonts w:eastAsia="Times New Roman"/>
        </w:rPr>
        <w:t>other competent experts present to provide adequate assistance to the</w:t>
      </w:r>
      <w:r w:rsidRPr="005835EE" w:rsidR="00944F83">
        <w:rPr>
          <w:rFonts w:eastAsia="Times New Roman"/>
        </w:rPr>
        <w:t>m</w:t>
      </w:r>
      <w:r w:rsidRPr="005835EE">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29</w:t>
      </w:r>
      <w:r w:rsidRPr="005835EE">
        <w:rPr>
          <w:rFonts w:eastAsia="Times New Roman"/>
        </w:rPr>
        <w:fldChar w:fldCharType="end"/>
      </w:r>
      <w:r w:rsidRPr="005835EE">
        <w:rPr>
          <w:rFonts w:eastAsia="Times New Roman"/>
        </w:rPr>
        <w:t xml:space="preserve">.  On 18 July 2005 the applicant </w:t>
      </w:r>
      <w:r w:rsidRPr="005835EE" w:rsidR="00944F83">
        <w:rPr>
          <w:rFonts w:eastAsia="Times New Roman"/>
        </w:rPr>
        <w:t xml:space="preserve">asked </w:t>
      </w:r>
      <w:r w:rsidRPr="005835EE">
        <w:rPr>
          <w:rFonts w:eastAsia="Times New Roman"/>
        </w:rPr>
        <w:t xml:space="preserve">the RSCC to assist </w:t>
      </w:r>
      <w:r w:rsidRPr="005835EE" w:rsidR="00944F83">
        <w:rPr>
          <w:rFonts w:eastAsia="Times New Roman"/>
        </w:rPr>
        <w:t>by</w:t>
      </w:r>
      <w:r w:rsidRPr="005835EE">
        <w:rPr>
          <w:rFonts w:eastAsia="Times New Roman"/>
        </w:rPr>
        <w:t xml:space="preserve"> </w:t>
      </w:r>
      <w:r w:rsidRPr="005835EE" w:rsidR="00944F83">
        <w:rPr>
          <w:rFonts w:eastAsia="Times New Roman"/>
        </w:rPr>
        <w:t xml:space="preserve">providing </w:t>
      </w:r>
      <w:r w:rsidRPr="005835EE">
        <w:rPr>
          <w:rFonts w:eastAsia="Times New Roman"/>
        </w:rPr>
        <w:t>its team of experts for the next transfer of custody in order to enable effective enforceme</w:t>
      </w:r>
      <w:r w:rsidRPr="005835EE" w:rsidR="0022061B">
        <w:rPr>
          <w:rFonts w:eastAsia="Times New Roman"/>
        </w:rPr>
        <w:t>nt of the interim custody order.</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30</w:t>
      </w:r>
      <w:r w:rsidRPr="005835EE">
        <w:rPr>
          <w:rFonts w:eastAsia="Times New Roman"/>
        </w:rPr>
        <w:fldChar w:fldCharType="end"/>
      </w:r>
      <w:r w:rsidRPr="005835EE">
        <w:rPr>
          <w:rFonts w:eastAsia="Times New Roman"/>
        </w:rPr>
        <w:t xml:space="preserve">.  On 24 August 2005 the enforcement court </w:t>
      </w:r>
      <w:r w:rsidRPr="005835EE" w:rsidR="00944F83">
        <w:rPr>
          <w:rFonts w:eastAsia="Times New Roman"/>
        </w:rPr>
        <w:t xml:space="preserve">instructed </w:t>
      </w:r>
      <w:r w:rsidRPr="005835EE">
        <w:rPr>
          <w:rFonts w:eastAsia="Times New Roman"/>
        </w:rPr>
        <w:t xml:space="preserve">the RSCC to submit </w:t>
      </w:r>
      <w:r w:rsidRPr="005835EE" w:rsidR="00944F83">
        <w:rPr>
          <w:rFonts w:eastAsia="Times New Roman"/>
        </w:rPr>
        <w:t xml:space="preserve">an </w:t>
      </w:r>
      <w:r w:rsidRPr="005835EE">
        <w:rPr>
          <w:rFonts w:eastAsia="Times New Roman"/>
        </w:rPr>
        <w:t xml:space="preserve">opinion on whether the applicant was suitable, ready and able to </w:t>
      </w:r>
      <w:r w:rsidRPr="005835EE" w:rsidR="004C1E13">
        <w:rPr>
          <w:rFonts w:eastAsia="Times New Roman"/>
        </w:rPr>
        <w:t>have custody</w:t>
      </w:r>
      <w:r w:rsidRPr="005835EE">
        <w:rPr>
          <w:rFonts w:eastAsia="Times New Roman"/>
        </w:rPr>
        <w:t xml:space="preserve"> of the children, </w:t>
      </w:r>
      <w:r w:rsidRPr="005835EE" w:rsidR="00944F83">
        <w:rPr>
          <w:rFonts w:eastAsia="Times New Roman"/>
        </w:rPr>
        <w:t xml:space="preserve">if </w:t>
      </w:r>
      <w:r w:rsidRPr="005835EE" w:rsidR="004C1E13">
        <w:rPr>
          <w:rFonts w:eastAsia="Times New Roman"/>
        </w:rPr>
        <w:t>it were</w:t>
      </w:r>
      <w:r w:rsidRPr="005835EE">
        <w:rPr>
          <w:rFonts w:eastAsia="Times New Roman"/>
        </w:rPr>
        <w:t xml:space="preserve"> awarded to her</w:t>
      </w:r>
      <w:r w:rsidRPr="005835EE" w:rsidR="00944F83">
        <w:rPr>
          <w:rFonts w:eastAsia="Times New Roman"/>
        </w:rPr>
        <w:t>,</w:t>
      </w:r>
      <w:r w:rsidRPr="005835EE">
        <w:rPr>
          <w:rFonts w:eastAsia="Times New Roman"/>
        </w:rPr>
        <w:t xml:space="preserve"> and </w:t>
      </w:r>
      <w:r w:rsidRPr="005835EE" w:rsidR="00944F83">
        <w:rPr>
          <w:rFonts w:eastAsia="Times New Roman"/>
        </w:rPr>
        <w:t xml:space="preserve">whether </w:t>
      </w:r>
      <w:r w:rsidRPr="005835EE" w:rsidR="004C1E13">
        <w:rPr>
          <w:rFonts w:eastAsia="Times New Roman"/>
        </w:rPr>
        <w:t>it</w:t>
      </w:r>
      <w:r w:rsidRPr="005835EE" w:rsidR="00944F83">
        <w:rPr>
          <w:rFonts w:eastAsia="Times New Roman"/>
        </w:rPr>
        <w:t xml:space="preserve"> </w:t>
      </w:r>
      <w:r w:rsidRPr="005835EE">
        <w:rPr>
          <w:rFonts w:eastAsia="Times New Roman"/>
        </w:rPr>
        <w:t>would be in the best interest</w:t>
      </w:r>
      <w:r w:rsidRPr="005835EE" w:rsidR="00944F83">
        <w:rPr>
          <w:rFonts w:eastAsia="Times New Roman"/>
        </w:rPr>
        <w:t>s</w:t>
      </w:r>
      <w:r w:rsidRPr="005835EE">
        <w:rPr>
          <w:rFonts w:eastAsia="Times New Roman"/>
        </w:rPr>
        <w:t xml:space="preserve"> of the children.</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31</w:t>
      </w:r>
      <w:r w:rsidRPr="005835EE">
        <w:rPr>
          <w:rFonts w:eastAsia="Times New Roman"/>
        </w:rPr>
        <w:fldChar w:fldCharType="end"/>
      </w:r>
      <w:r w:rsidRPr="005835EE">
        <w:rPr>
          <w:rFonts w:eastAsia="Times New Roman"/>
        </w:rPr>
        <w:t>.  </w:t>
      </w:r>
      <w:r w:rsidRPr="005835EE" w:rsidR="007964A2">
        <w:rPr>
          <w:rFonts w:eastAsia="Times New Roman"/>
        </w:rPr>
        <w:t>In a report supplied o</w:t>
      </w:r>
      <w:r w:rsidRPr="005835EE">
        <w:rPr>
          <w:rFonts w:eastAsia="Times New Roman"/>
        </w:rPr>
        <w:t>n 8 September 2005</w:t>
      </w:r>
      <w:r w:rsidRPr="005835EE" w:rsidR="007964A2">
        <w:rPr>
          <w:rFonts w:eastAsia="Times New Roman"/>
        </w:rPr>
        <w:t>, t</w:t>
      </w:r>
      <w:r w:rsidRPr="005835EE">
        <w:rPr>
          <w:rFonts w:eastAsia="Times New Roman"/>
        </w:rPr>
        <w:t>he</w:t>
      </w:r>
      <w:r w:rsidRPr="005835EE" w:rsidR="00956D03">
        <w:rPr>
          <w:rFonts w:eastAsia="Times New Roman"/>
        </w:rPr>
        <w:t xml:space="preserve"> RSCC experts</w:t>
      </w:r>
      <w:r w:rsidRPr="005835EE" w:rsidR="007964A2">
        <w:rPr>
          <w:rFonts w:eastAsia="Times New Roman"/>
        </w:rPr>
        <w:t xml:space="preserve"> </w:t>
      </w:r>
      <w:r w:rsidRPr="005835EE" w:rsidR="00944F83">
        <w:rPr>
          <w:rFonts w:eastAsia="Times New Roman"/>
        </w:rPr>
        <w:t>repeated</w:t>
      </w:r>
      <w:r w:rsidRPr="005835EE">
        <w:rPr>
          <w:rFonts w:eastAsia="Times New Roman"/>
        </w:rPr>
        <w:t xml:space="preserve"> their </w:t>
      </w:r>
      <w:r w:rsidRPr="005835EE" w:rsidR="00805D32">
        <w:rPr>
          <w:rFonts w:eastAsia="Times New Roman"/>
        </w:rPr>
        <w:t xml:space="preserve">apparent </w:t>
      </w:r>
      <w:r w:rsidRPr="005835EE">
        <w:rPr>
          <w:rFonts w:eastAsia="Times New Roman"/>
        </w:rPr>
        <w:t>earlier finding</w:t>
      </w:r>
      <w:r w:rsidRPr="005835EE" w:rsidR="00944F83">
        <w:rPr>
          <w:rFonts w:eastAsia="Times New Roman"/>
        </w:rPr>
        <w:t>s</w:t>
      </w:r>
      <w:r w:rsidRPr="005835EE">
        <w:rPr>
          <w:rFonts w:eastAsia="Times New Roman"/>
        </w:rPr>
        <w:t xml:space="preserve"> </w:t>
      </w:r>
      <w:r w:rsidRPr="005835EE" w:rsidR="00805D32">
        <w:rPr>
          <w:rFonts w:eastAsia="Times New Roman"/>
        </w:rPr>
        <w:t xml:space="preserve">provided within the civil proceedings </w:t>
      </w:r>
      <w:r w:rsidRPr="005835EE">
        <w:rPr>
          <w:rFonts w:eastAsia="Times New Roman"/>
        </w:rPr>
        <w:t xml:space="preserve">that the applicant had </w:t>
      </w:r>
      <w:r w:rsidRPr="005835EE" w:rsidR="00172B93">
        <w:rPr>
          <w:rFonts w:eastAsia="Times New Roman"/>
        </w:rPr>
        <w:t>respectable parental capacity and</w:t>
      </w:r>
      <w:r w:rsidRPr="005835EE">
        <w:rPr>
          <w:rFonts w:eastAsia="Times New Roman"/>
        </w:rPr>
        <w:t xml:space="preserve"> </w:t>
      </w:r>
      <w:r w:rsidRPr="005835EE" w:rsidR="00944F83">
        <w:rPr>
          <w:rFonts w:eastAsia="Times New Roman"/>
        </w:rPr>
        <w:t>was</w:t>
      </w:r>
      <w:r w:rsidRPr="005835EE">
        <w:rPr>
          <w:rFonts w:eastAsia="Times New Roman"/>
        </w:rPr>
        <w:t xml:space="preserve"> </w:t>
      </w:r>
      <w:r w:rsidRPr="005835EE" w:rsidR="004C1E13">
        <w:rPr>
          <w:rFonts w:eastAsia="Times New Roman"/>
        </w:rPr>
        <w:t>better suited to have custody</w:t>
      </w:r>
      <w:r w:rsidRPr="005835EE" w:rsidR="00172B93">
        <w:rPr>
          <w:rFonts w:eastAsia="Times New Roman"/>
        </w:rPr>
        <w:t xml:space="preserve">. They also reiterated that </w:t>
      </w:r>
      <w:r w:rsidRPr="005835EE">
        <w:rPr>
          <w:rFonts w:eastAsia="Times New Roman"/>
        </w:rPr>
        <w:t xml:space="preserve">they had </w:t>
      </w:r>
      <w:r w:rsidRPr="005835EE" w:rsidR="00AA4ED5">
        <w:rPr>
          <w:rFonts w:eastAsia="Times New Roman"/>
        </w:rPr>
        <w:t xml:space="preserve">asked for </w:t>
      </w:r>
      <w:r w:rsidRPr="005835EE">
        <w:rPr>
          <w:rFonts w:eastAsia="Times New Roman"/>
        </w:rPr>
        <w:t>the court proceedings</w:t>
      </w:r>
      <w:r w:rsidRPr="005835EE" w:rsidR="00AA4ED5">
        <w:rPr>
          <w:rFonts w:eastAsia="Times New Roman"/>
        </w:rPr>
        <w:t xml:space="preserve"> to be dealt with urgently</w:t>
      </w:r>
      <w:r w:rsidRPr="005835EE">
        <w:rPr>
          <w:rFonts w:eastAsia="Times New Roman"/>
        </w:rPr>
        <w:t xml:space="preserve">, anticipating that the respondent would obstruct any kind of contact between the applicant and their children. As regards the </w:t>
      </w:r>
      <w:r w:rsidRPr="005835EE" w:rsidR="007964A2">
        <w:rPr>
          <w:rFonts w:eastAsia="Times New Roman"/>
        </w:rPr>
        <w:t>applicant</w:t>
      </w:r>
      <w:r w:rsidRPr="005835EE" w:rsidR="005835EE">
        <w:rPr>
          <w:rFonts w:eastAsia="Times New Roman"/>
        </w:rPr>
        <w:t>’</w:t>
      </w:r>
      <w:r w:rsidRPr="005835EE">
        <w:rPr>
          <w:rFonts w:eastAsia="Times New Roman"/>
        </w:rPr>
        <w:t xml:space="preserve">s </w:t>
      </w:r>
      <w:r w:rsidRPr="005835EE" w:rsidR="007964A2">
        <w:rPr>
          <w:rFonts w:eastAsia="Times New Roman"/>
        </w:rPr>
        <w:t>conduct</w:t>
      </w:r>
      <w:r w:rsidRPr="005835EE">
        <w:rPr>
          <w:rFonts w:eastAsia="Times New Roman"/>
        </w:rPr>
        <w:t xml:space="preserve">, they </w:t>
      </w:r>
      <w:r w:rsidRPr="005835EE" w:rsidR="000F5E07">
        <w:rPr>
          <w:rFonts w:eastAsia="Times New Roman"/>
        </w:rPr>
        <w:t>considered</w:t>
      </w:r>
      <w:r w:rsidRPr="005835EE">
        <w:rPr>
          <w:rFonts w:eastAsia="Times New Roman"/>
        </w:rPr>
        <w:t xml:space="preserve"> that she had been primarily focused </w:t>
      </w:r>
      <w:r w:rsidRPr="005835EE" w:rsidR="00AA4ED5">
        <w:rPr>
          <w:rFonts w:eastAsia="Times New Roman"/>
        </w:rPr>
        <w:t xml:space="preserve">on </w:t>
      </w:r>
      <w:r w:rsidRPr="005835EE" w:rsidR="00916F81">
        <w:rPr>
          <w:rFonts w:eastAsia="Times New Roman"/>
        </w:rPr>
        <w:t>defend</w:t>
      </w:r>
      <w:r w:rsidRPr="005835EE" w:rsidR="00AA4ED5">
        <w:rPr>
          <w:rFonts w:eastAsia="Times New Roman"/>
        </w:rPr>
        <w:t>ing</w:t>
      </w:r>
      <w:r w:rsidRPr="005835EE">
        <w:rPr>
          <w:rFonts w:eastAsia="Times New Roman"/>
        </w:rPr>
        <w:t xml:space="preserve"> herself from the respondent</w:t>
      </w:r>
      <w:r w:rsidRPr="005835EE" w:rsidR="005835EE">
        <w:rPr>
          <w:rFonts w:eastAsia="Times New Roman"/>
        </w:rPr>
        <w:t>’</w:t>
      </w:r>
      <w:r w:rsidRPr="005835EE">
        <w:rPr>
          <w:rFonts w:eastAsia="Times New Roman"/>
        </w:rPr>
        <w:t xml:space="preserve">s violence </w:t>
      </w:r>
      <w:r w:rsidRPr="005835EE" w:rsidR="00916F81">
        <w:rPr>
          <w:rFonts w:eastAsia="Times New Roman"/>
        </w:rPr>
        <w:t>rather than protect</w:t>
      </w:r>
      <w:r w:rsidRPr="005835EE" w:rsidR="00AA4ED5">
        <w:rPr>
          <w:rFonts w:eastAsia="Times New Roman"/>
        </w:rPr>
        <w:t>ing</w:t>
      </w:r>
      <w:r w:rsidRPr="005835EE" w:rsidR="00916F81">
        <w:rPr>
          <w:rFonts w:eastAsia="Times New Roman"/>
        </w:rPr>
        <w:t xml:space="preserve"> her</w:t>
      </w:r>
      <w:r w:rsidRPr="005835EE">
        <w:rPr>
          <w:rFonts w:eastAsia="Times New Roman"/>
        </w:rPr>
        <w:t xml:space="preserve"> children from poor living conditions. </w:t>
      </w:r>
      <w:r w:rsidRPr="005835EE" w:rsidR="00AA4ED5">
        <w:rPr>
          <w:rFonts w:eastAsia="Times New Roman"/>
        </w:rPr>
        <w:t>That is to say</w:t>
      </w:r>
      <w:r w:rsidRPr="005835EE" w:rsidR="006E1A22">
        <w:rPr>
          <w:rFonts w:eastAsia="Times New Roman"/>
        </w:rPr>
        <w:t>, w</w:t>
      </w:r>
      <w:r w:rsidRPr="005835EE">
        <w:rPr>
          <w:rFonts w:eastAsia="Times New Roman"/>
        </w:rPr>
        <w:t xml:space="preserve">hen the </w:t>
      </w:r>
      <w:r w:rsidRPr="005835EE" w:rsidR="006E1A22">
        <w:rPr>
          <w:rFonts w:eastAsia="Times New Roman"/>
        </w:rPr>
        <w:t xml:space="preserve">interim </w:t>
      </w:r>
      <w:r w:rsidRPr="005835EE">
        <w:rPr>
          <w:rFonts w:eastAsia="Times New Roman"/>
        </w:rPr>
        <w:t xml:space="preserve">custody order </w:t>
      </w:r>
      <w:r w:rsidRPr="005835EE" w:rsidR="00AA4ED5">
        <w:rPr>
          <w:rFonts w:eastAsia="Times New Roman"/>
        </w:rPr>
        <w:t xml:space="preserve">had </w:t>
      </w:r>
      <w:r w:rsidRPr="005835EE">
        <w:rPr>
          <w:rFonts w:eastAsia="Times New Roman"/>
        </w:rPr>
        <w:t>c</w:t>
      </w:r>
      <w:r w:rsidRPr="005835EE" w:rsidR="00AA4ED5">
        <w:rPr>
          <w:rFonts w:eastAsia="Times New Roman"/>
        </w:rPr>
        <w:t>o</w:t>
      </w:r>
      <w:r w:rsidRPr="005835EE">
        <w:rPr>
          <w:rFonts w:eastAsia="Times New Roman"/>
        </w:rPr>
        <w:t xml:space="preserve">me into force, there </w:t>
      </w:r>
      <w:r w:rsidRPr="005835EE" w:rsidR="00AA4ED5">
        <w:rPr>
          <w:rFonts w:eastAsia="Times New Roman"/>
        </w:rPr>
        <w:t xml:space="preserve">had been </w:t>
      </w:r>
      <w:r w:rsidRPr="005835EE">
        <w:rPr>
          <w:rFonts w:eastAsia="Times New Roman"/>
        </w:rPr>
        <w:t xml:space="preserve">no legal impediment </w:t>
      </w:r>
      <w:r w:rsidRPr="005835EE" w:rsidR="00AA4ED5">
        <w:rPr>
          <w:rFonts w:eastAsia="Times New Roman"/>
        </w:rPr>
        <w:t xml:space="preserve">to </w:t>
      </w:r>
      <w:r w:rsidRPr="005835EE">
        <w:rPr>
          <w:rFonts w:eastAsia="Times New Roman"/>
        </w:rPr>
        <w:t>her tak</w:t>
      </w:r>
      <w:r w:rsidRPr="005835EE" w:rsidR="00AA4ED5">
        <w:rPr>
          <w:rFonts w:eastAsia="Times New Roman"/>
        </w:rPr>
        <w:t>ing</w:t>
      </w:r>
      <w:r w:rsidRPr="005835EE">
        <w:rPr>
          <w:rFonts w:eastAsia="Times New Roman"/>
        </w:rPr>
        <w:t xml:space="preserve"> </w:t>
      </w:r>
      <w:r w:rsidRPr="005835EE" w:rsidR="00AA4ED5">
        <w:rPr>
          <w:rFonts w:eastAsia="Times New Roman"/>
        </w:rPr>
        <w:t xml:space="preserve">the </w:t>
      </w:r>
      <w:r w:rsidRPr="005835EE">
        <w:rPr>
          <w:rFonts w:eastAsia="Times New Roman"/>
        </w:rPr>
        <w:t xml:space="preserve">children. However, in the efforts to enforce her rights, when </w:t>
      </w:r>
      <w:r w:rsidRPr="005835EE" w:rsidR="00AA4ED5">
        <w:rPr>
          <w:rFonts w:eastAsia="Times New Roman"/>
        </w:rPr>
        <w:t xml:space="preserve">she </w:t>
      </w:r>
      <w:r w:rsidRPr="005835EE">
        <w:rPr>
          <w:rFonts w:eastAsia="Times New Roman"/>
        </w:rPr>
        <w:t xml:space="preserve">could have been expected to protect the children </w:t>
      </w:r>
      <w:r w:rsidRPr="005835EE" w:rsidR="006E1A22">
        <w:rPr>
          <w:rFonts w:eastAsia="Times New Roman"/>
        </w:rPr>
        <w:t xml:space="preserve">by </w:t>
      </w:r>
      <w:r w:rsidRPr="005835EE">
        <w:rPr>
          <w:rFonts w:eastAsia="Times New Roman"/>
        </w:rPr>
        <w:t xml:space="preserve">taking them to her house regardless of the risk </w:t>
      </w:r>
      <w:r w:rsidRPr="005835EE" w:rsidR="00AA4ED5">
        <w:rPr>
          <w:rFonts w:eastAsia="Times New Roman"/>
        </w:rPr>
        <w:t xml:space="preserve">to </w:t>
      </w:r>
      <w:r w:rsidRPr="005835EE">
        <w:rPr>
          <w:rFonts w:eastAsia="Times New Roman"/>
        </w:rPr>
        <w:t xml:space="preserve">her from the respondent, she showed </w:t>
      </w:r>
      <w:r w:rsidRPr="005835EE" w:rsidR="00AA4ED5">
        <w:rPr>
          <w:rFonts w:eastAsia="Times New Roman"/>
        </w:rPr>
        <w:t xml:space="preserve">a </w:t>
      </w:r>
      <w:r w:rsidRPr="005835EE">
        <w:rPr>
          <w:rFonts w:eastAsia="Times New Roman"/>
        </w:rPr>
        <w:t xml:space="preserve">lack of efficiency and emotional engagement, relying on “a unrealistic expectation that she would be protected from the </w:t>
      </w:r>
      <w:r w:rsidRPr="005835EE" w:rsidR="006E1A22">
        <w:rPr>
          <w:rFonts w:eastAsia="Times New Roman"/>
        </w:rPr>
        <w:t>respondent</w:t>
      </w:r>
      <w:r w:rsidRPr="005835EE" w:rsidR="005835EE">
        <w:rPr>
          <w:rFonts w:eastAsia="Times New Roman"/>
        </w:rPr>
        <w:t>’</w:t>
      </w:r>
      <w:r w:rsidRPr="005835EE" w:rsidR="006E1A22">
        <w:rPr>
          <w:rFonts w:eastAsia="Times New Roman"/>
        </w:rPr>
        <w:t xml:space="preserve">s </w:t>
      </w:r>
      <w:r w:rsidRPr="005835EE">
        <w:rPr>
          <w:rFonts w:eastAsia="Times New Roman"/>
        </w:rPr>
        <w:t xml:space="preserve">violence if the </w:t>
      </w:r>
      <w:r w:rsidRPr="005835EE" w:rsidR="00AA4ED5">
        <w:rPr>
          <w:rFonts w:eastAsia="Times New Roman"/>
        </w:rPr>
        <w:t>S</w:t>
      </w:r>
      <w:r w:rsidRPr="005835EE">
        <w:rPr>
          <w:rFonts w:eastAsia="Times New Roman"/>
        </w:rPr>
        <w:t>tate institution help</w:t>
      </w:r>
      <w:r w:rsidRPr="005835EE" w:rsidR="00AA4ED5">
        <w:rPr>
          <w:rFonts w:eastAsia="Times New Roman"/>
        </w:rPr>
        <w:t>ed</w:t>
      </w:r>
      <w:r w:rsidRPr="005835EE">
        <w:rPr>
          <w:rFonts w:eastAsia="Times New Roman"/>
        </w:rPr>
        <w:t xml:space="preserve"> her in the execution of the custody transfer”. </w:t>
      </w:r>
      <w:r w:rsidRPr="005835EE" w:rsidR="00AA4ED5">
        <w:rPr>
          <w:rFonts w:eastAsia="Times New Roman"/>
        </w:rPr>
        <w:t>As</w:t>
      </w:r>
      <w:r w:rsidRPr="005835EE">
        <w:rPr>
          <w:rFonts w:eastAsia="Times New Roman"/>
        </w:rPr>
        <w:t xml:space="preserve"> the </w:t>
      </w:r>
      <w:r w:rsidRPr="005835EE" w:rsidR="00AA4ED5">
        <w:rPr>
          <w:rFonts w:eastAsia="Times New Roman"/>
        </w:rPr>
        <w:t xml:space="preserve">children had been alienated </w:t>
      </w:r>
      <w:r w:rsidRPr="005835EE">
        <w:rPr>
          <w:rFonts w:eastAsia="Times New Roman"/>
        </w:rPr>
        <w:t>from the applicant</w:t>
      </w:r>
      <w:r w:rsidRPr="005835EE" w:rsidR="00B10E90">
        <w:rPr>
          <w:rFonts w:eastAsia="Times New Roman"/>
        </w:rPr>
        <w:t>, and branded</w:t>
      </w:r>
      <w:r w:rsidRPr="005835EE">
        <w:rPr>
          <w:rFonts w:eastAsia="Times New Roman"/>
        </w:rPr>
        <w:t xml:space="preserve"> a </w:t>
      </w:r>
      <w:r w:rsidRPr="005835EE" w:rsidR="00B10E90">
        <w:rPr>
          <w:rFonts w:eastAsia="Times New Roman"/>
        </w:rPr>
        <w:t xml:space="preserve">bad </w:t>
      </w:r>
      <w:r w:rsidRPr="005835EE">
        <w:rPr>
          <w:rFonts w:eastAsia="Times New Roman"/>
        </w:rPr>
        <w:t>mother</w:t>
      </w:r>
      <w:r w:rsidRPr="005835EE" w:rsidR="00B10E90">
        <w:rPr>
          <w:rFonts w:eastAsia="Times New Roman"/>
        </w:rPr>
        <w:t xml:space="preserve"> by the respondent</w:t>
      </w:r>
      <w:r w:rsidRPr="005835EE">
        <w:rPr>
          <w:rFonts w:eastAsia="Times New Roman"/>
        </w:rPr>
        <w:t xml:space="preserve">, the children had a perception about their father as the only parent interested in raising them. </w:t>
      </w:r>
      <w:r w:rsidRPr="005835EE" w:rsidR="00AA636A">
        <w:rPr>
          <w:rFonts w:eastAsia="Times New Roman"/>
        </w:rPr>
        <w:t>T</w:t>
      </w:r>
      <w:r w:rsidRPr="005835EE">
        <w:rPr>
          <w:rFonts w:eastAsia="Times New Roman"/>
        </w:rPr>
        <w:t>he RSCC co</w:t>
      </w:r>
      <w:r w:rsidRPr="005835EE" w:rsidR="002D55A7">
        <w:rPr>
          <w:rFonts w:eastAsia="Times New Roman"/>
        </w:rPr>
        <w:t>nsidered that disrupting the</w:t>
      </w:r>
      <w:r w:rsidRPr="005835EE">
        <w:rPr>
          <w:rFonts w:eastAsia="Times New Roman"/>
        </w:rPr>
        <w:t xml:space="preserve"> children</w:t>
      </w:r>
      <w:r w:rsidRPr="005835EE" w:rsidR="005835EE">
        <w:rPr>
          <w:rFonts w:eastAsia="Times New Roman"/>
        </w:rPr>
        <w:t>’</w:t>
      </w:r>
      <w:r w:rsidRPr="005835EE" w:rsidR="00D57E63">
        <w:rPr>
          <w:rFonts w:eastAsia="Times New Roman"/>
        </w:rPr>
        <w:t>s current living arrangements</w:t>
      </w:r>
      <w:r w:rsidRPr="005835EE">
        <w:rPr>
          <w:rFonts w:eastAsia="Times New Roman"/>
        </w:rPr>
        <w:t xml:space="preserve"> with the respondent would not </w:t>
      </w:r>
      <w:r w:rsidRPr="005835EE" w:rsidR="000F6E58">
        <w:rPr>
          <w:rFonts w:eastAsia="Times New Roman"/>
        </w:rPr>
        <w:t xml:space="preserve">be </w:t>
      </w:r>
      <w:r w:rsidRPr="005835EE">
        <w:rPr>
          <w:rFonts w:eastAsia="Times New Roman"/>
        </w:rPr>
        <w:t>in their best interest</w:t>
      </w:r>
      <w:r w:rsidRPr="005835EE" w:rsidR="000F6E58">
        <w:rPr>
          <w:rFonts w:eastAsia="Times New Roman"/>
        </w:rPr>
        <w:t>s</w:t>
      </w:r>
      <w:r w:rsidRPr="005835EE">
        <w:rPr>
          <w:rFonts w:eastAsia="Times New Roman"/>
        </w:rPr>
        <w:t>.</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32</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Referring to the </w:t>
      </w:r>
      <w:r w:rsidRPr="005835EE" w:rsidR="006561CF">
        <w:rPr>
          <w:rFonts w:ascii="Times New Roman" w:hAnsi="Times New Roman" w:eastAsia="Times New Roman" w:cs="Times New Roman"/>
          <w:szCs w:val="20"/>
        </w:rPr>
        <w:t xml:space="preserve">above report </w:t>
      </w:r>
      <w:r w:rsidRPr="005835EE">
        <w:rPr>
          <w:rFonts w:ascii="Times New Roman" w:hAnsi="Times New Roman" w:eastAsia="Times New Roman" w:cs="Times New Roman"/>
          <w:szCs w:val="20"/>
        </w:rPr>
        <w:t>and the children</w:t>
      </w:r>
      <w:r w:rsidRPr="005835EE" w:rsidR="005835EE">
        <w:rPr>
          <w:rFonts w:ascii="Times New Roman" w:hAnsi="Times New Roman" w:eastAsia="Times New Roman" w:cs="Times New Roman"/>
          <w:szCs w:val="20"/>
        </w:rPr>
        <w:t>’</w:t>
      </w:r>
      <w:r w:rsidRPr="005835EE" w:rsidR="006561CF">
        <w:rPr>
          <w:rFonts w:ascii="Times New Roman" w:hAnsi="Times New Roman" w:eastAsia="Times New Roman" w:cs="Times New Roman"/>
          <w:szCs w:val="20"/>
        </w:rPr>
        <w:t>s</w:t>
      </w:r>
      <w:r w:rsidRPr="005835EE">
        <w:rPr>
          <w:rFonts w:ascii="Times New Roman" w:hAnsi="Times New Roman" w:eastAsia="Times New Roman" w:cs="Times New Roman"/>
          <w:szCs w:val="20"/>
        </w:rPr>
        <w:t xml:space="preserve"> objection to being reunited with the applicant on 3 June 2005, the </w:t>
      </w:r>
      <w:r w:rsidRPr="005835EE" w:rsidR="00071655">
        <w:rPr>
          <w:rFonts w:ascii="Times New Roman" w:hAnsi="Times New Roman" w:eastAsia="Times New Roman" w:cs="Times New Roman"/>
          <w:szCs w:val="20"/>
        </w:rPr>
        <w:t>enforcement court</w:t>
      </w:r>
      <w:r w:rsidRPr="005835EE">
        <w:rPr>
          <w:rFonts w:ascii="Times New Roman" w:hAnsi="Times New Roman" w:eastAsia="Times New Roman" w:cs="Times New Roman"/>
          <w:szCs w:val="20"/>
        </w:rPr>
        <w:t xml:space="preserve"> terminated (</w:t>
      </w:r>
      <w:proofErr w:type="spellStart"/>
      <w:r w:rsidRPr="005835EE">
        <w:rPr>
          <w:rFonts w:ascii="Times New Roman" w:hAnsi="Times New Roman" w:eastAsia="Times New Roman" w:cs="Times New Roman"/>
          <w:i/>
          <w:szCs w:val="20"/>
        </w:rPr>
        <w:t>obustavio</w:t>
      </w:r>
      <w:proofErr w:type="spellEnd"/>
      <w:r w:rsidRPr="005835EE">
        <w:rPr>
          <w:rFonts w:ascii="Times New Roman" w:hAnsi="Times New Roman" w:eastAsia="Times New Roman" w:cs="Times New Roman"/>
          <w:szCs w:val="20"/>
        </w:rPr>
        <w:t xml:space="preserve">) the </w:t>
      </w:r>
      <w:r w:rsidRPr="005835EE" w:rsidR="005464C7">
        <w:rPr>
          <w:rFonts w:ascii="Times New Roman" w:hAnsi="Times New Roman" w:eastAsia="Times New Roman" w:cs="Times New Roman"/>
          <w:szCs w:val="20"/>
        </w:rPr>
        <w:t>p</w:t>
      </w:r>
      <w:r w:rsidRPr="005835EE">
        <w:rPr>
          <w:rFonts w:ascii="Times New Roman" w:hAnsi="Times New Roman" w:eastAsia="Times New Roman" w:cs="Times New Roman"/>
          <w:szCs w:val="20"/>
        </w:rPr>
        <w:t>roceedings</w:t>
      </w:r>
      <w:r w:rsidRPr="005835EE" w:rsidR="005464C7">
        <w:rPr>
          <w:rFonts w:ascii="Times New Roman" w:hAnsi="Times New Roman" w:eastAsia="Times New Roman" w:cs="Times New Roman"/>
          <w:szCs w:val="20"/>
        </w:rPr>
        <w:t xml:space="preserve"> to enforce the interim custody decision</w:t>
      </w:r>
      <w:r w:rsidRPr="005835EE" w:rsidR="00B104B3">
        <w:rPr>
          <w:rFonts w:ascii="Times New Roman" w:hAnsi="Times New Roman" w:eastAsia="Times New Roman" w:cs="Times New Roman"/>
          <w:szCs w:val="20"/>
        </w:rPr>
        <w:t xml:space="preserve"> on 16 September 2005</w:t>
      </w:r>
      <w:r w:rsidRPr="005835EE">
        <w:rPr>
          <w:rFonts w:ascii="Times New Roman" w:hAnsi="Times New Roman" w:eastAsia="Times New Roman" w:cs="Times New Roman"/>
          <w:szCs w:val="20"/>
        </w:rPr>
        <w:t>.</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33</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The applicant received </w:t>
      </w:r>
      <w:r w:rsidRPr="005835EE" w:rsidR="00D57E63">
        <w:rPr>
          <w:rFonts w:ascii="Times New Roman" w:hAnsi="Times New Roman" w:eastAsia="Times New Roman" w:cs="Times New Roman"/>
          <w:szCs w:val="20"/>
        </w:rPr>
        <w:t>th</w:t>
      </w:r>
      <w:r w:rsidRPr="005835EE" w:rsidR="00EA01C5">
        <w:rPr>
          <w:rFonts w:ascii="Times New Roman" w:hAnsi="Times New Roman" w:eastAsia="Times New Roman" w:cs="Times New Roman"/>
          <w:szCs w:val="20"/>
        </w:rPr>
        <w:t>e</w:t>
      </w:r>
      <w:r w:rsidRPr="005835EE" w:rsidR="00D57E63">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 xml:space="preserve">decision </w:t>
      </w:r>
      <w:r w:rsidRPr="005835EE" w:rsidR="00EA01C5">
        <w:rPr>
          <w:rFonts w:ascii="Times New Roman" w:hAnsi="Times New Roman" w:eastAsia="Times New Roman" w:cs="Times New Roman"/>
          <w:szCs w:val="20"/>
        </w:rPr>
        <w:t xml:space="preserve">of 16 September </w:t>
      </w:r>
      <w:r w:rsidRPr="005835EE">
        <w:rPr>
          <w:rFonts w:ascii="Times New Roman" w:hAnsi="Times New Roman" w:eastAsia="Times New Roman" w:cs="Times New Roman"/>
          <w:szCs w:val="20"/>
        </w:rPr>
        <w:t xml:space="preserve">three months later and </w:t>
      </w:r>
      <w:r w:rsidRPr="005835EE" w:rsidR="007964A2">
        <w:rPr>
          <w:rFonts w:ascii="Times New Roman" w:hAnsi="Times New Roman" w:eastAsia="Times New Roman" w:cs="Times New Roman"/>
          <w:szCs w:val="20"/>
        </w:rPr>
        <w:t>contested</w:t>
      </w:r>
      <w:r w:rsidRPr="005835EE">
        <w:rPr>
          <w:rFonts w:ascii="Times New Roman" w:hAnsi="Times New Roman" w:eastAsia="Times New Roman" w:cs="Times New Roman"/>
          <w:szCs w:val="20"/>
        </w:rPr>
        <w:t xml:space="preserve"> it </w:t>
      </w:r>
      <w:r w:rsidRPr="005835EE" w:rsidR="00763452">
        <w:rPr>
          <w:rFonts w:ascii="Times New Roman" w:hAnsi="Times New Roman" w:eastAsia="Times New Roman" w:cs="Times New Roman"/>
          <w:szCs w:val="20"/>
        </w:rPr>
        <w:t xml:space="preserve">on 21 December 2005 </w:t>
      </w:r>
      <w:r w:rsidRPr="005835EE">
        <w:rPr>
          <w:rFonts w:ascii="Times New Roman" w:hAnsi="Times New Roman" w:eastAsia="Times New Roman" w:cs="Times New Roman"/>
          <w:szCs w:val="20"/>
        </w:rPr>
        <w:t>(</w:t>
      </w:r>
      <w:proofErr w:type="spellStart"/>
      <w:r w:rsidRPr="005835EE">
        <w:rPr>
          <w:rFonts w:ascii="Times New Roman" w:hAnsi="Times New Roman" w:eastAsia="Times New Roman" w:cs="Times New Roman"/>
          <w:i/>
          <w:szCs w:val="20"/>
        </w:rPr>
        <w:t>izjavila</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prigovor</w:t>
      </w:r>
      <w:proofErr w:type="spellEnd"/>
      <w:r w:rsidRPr="005835EE" w:rsidR="00376478">
        <w:rPr>
          <w:rFonts w:ascii="Times New Roman" w:hAnsi="Times New Roman" w:eastAsia="Times New Roman" w:cs="Times New Roman"/>
          <w:szCs w:val="20"/>
        </w:rPr>
        <w:t>)</w:t>
      </w:r>
      <w:r w:rsidRPr="005835EE" w:rsidR="00B750F9">
        <w:rPr>
          <w:rFonts w:ascii="Times New Roman" w:hAnsi="Times New Roman" w:eastAsia="Times New Roman" w:cs="Times New Roman"/>
          <w:szCs w:val="20"/>
        </w:rPr>
        <w:t xml:space="preserve">, recalling the delivery of the first-instance judgment and complaining that </w:t>
      </w:r>
      <w:r w:rsidRPr="005835EE" w:rsidR="00AA636A">
        <w:rPr>
          <w:rFonts w:ascii="Times New Roman" w:hAnsi="Times New Roman" w:eastAsia="Times New Roman" w:cs="Times New Roman"/>
          <w:szCs w:val="20"/>
        </w:rPr>
        <w:t>it was not open to an</w:t>
      </w:r>
      <w:r w:rsidRPr="005835EE" w:rsidR="00B750F9">
        <w:rPr>
          <w:rFonts w:ascii="Times New Roman" w:hAnsi="Times New Roman" w:eastAsia="Times New Roman" w:cs="Times New Roman"/>
          <w:szCs w:val="20"/>
        </w:rPr>
        <w:t xml:space="preserve"> administrative body </w:t>
      </w:r>
      <w:r w:rsidRPr="005835EE" w:rsidR="00AA636A">
        <w:rPr>
          <w:rFonts w:ascii="Times New Roman" w:hAnsi="Times New Roman" w:eastAsia="Times New Roman" w:cs="Times New Roman"/>
          <w:szCs w:val="20"/>
        </w:rPr>
        <w:t>to</w:t>
      </w:r>
      <w:r w:rsidRPr="005835EE" w:rsidR="00B750F9">
        <w:rPr>
          <w:rFonts w:ascii="Times New Roman" w:hAnsi="Times New Roman" w:eastAsia="Times New Roman" w:cs="Times New Roman"/>
          <w:szCs w:val="20"/>
        </w:rPr>
        <w:t xml:space="preserve"> amend a judicial decision.</w:t>
      </w:r>
      <w:r w:rsidRPr="005835EE" w:rsidR="00866BAB">
        <w:rPr>
          <w:rFonts w:ascii="Times New Roman" w:hAnsi="Times New Roman" w:eastAsia="Times New Roman" w:cs="Times New Roman"/>
          <w:szCs w:val="20"/>
        </w:rPr>
        <w:t xml:space="preserve"> </w:t>
      </w:r>
      <w:r w:rsidRPr="005835EE" w:rsidR="00D45596">
        <w:rPr>
          <w:rFonts w:ascii="Times New Roman" w:hAnsi="Times New Roman" w:eastAsia="Times New Roman" w:cs="Times New Roman"/>
          <w:szCs w:val="20"/>
        </w:rPr>
        <w:t>In the meantime, o</w:t>
      </w:r>
      <w:r w:rsidRPr="005835EE" w:rsidR="00866BAB">
        <w:rPr>
          <w:rFonts w:ascii="Times New Roman" w:hAnsi="Times New Roman" w:eastAsia="Times New Roman" w:cs="Times New Roman"/>
          <w:szCs w:val="20"/>
        </w:rPr>
        <w:t>n 9</w:t>
      </w:r>
      <w:r w:rsidRPr="005835EE" w:rsidR="00264040">
        <w:rPr>
          <w:rFonts w:ascii="Times New Roman" w:hAnsi="Times New Roman" w:eastAsia="Times New Roman" w:cs="Times New Roman"/>
          <w:szCs w:val="20"/>
        </w:rPr>
        <w:t> </w:t>
      </w:r>
      <w:r w:rsidRPr="005835EE" w:rsidR="00866BAB">
        <w:rPr>
          <w:rFonts w:ascii="Times New Roman" w:hAnsi="Times New Roman" w:eastAsia="Times New Roman" w:cs="Times New Roman"/>
          <w:szCs w:val="20"/>
        </w:rPr>
        <w:t xml:space="preserve">November 2005 the applicant informed the court </w:t>
      </w:r>
      <w:r w:rsidRPr="005835EE" w:rsidR="00AA636A">
        <w:rPr>
          <w:rFonts w:ascii="Times New Roman" w:hAnsi="Times New Roman" w:eastAsia="Times New Roman" w:cs="Times New Roman"/>
          <w:szCs w:val="20"/>
        </w:rPr>
        <w:t>that the</w:t>
      </w:r>
      <w:r w:rsidRPr="005835EE" w:rsidR="00866BAB">
        <w:rPr>
          <w:rFonts w:ascii="Times New Roman" w:hAnsi="Times New Roman" w:eastAsia="Times New Roman" w:cs="Times New Roman"/>
          <w:szCs w:val="20"/>
        </w:rPr>
        <w:t xml:space="preserve"> first-instance judgment of 6 October 2005 </w:t>
      </w:r>
      <w:r w:rsidRPr="005835EE" w:rsidR="00AA636A">
        <w:rPr>
          <w:rFonts w:ascii="Times New Roman" w:hAnsi="Times New Roman" w:eastAsia="Times New Roman" w:cs="Times New Roman"/>
          <w:szCs w:val="20"/>
        </w:rPr>
        <w:t>had been delivered in her</w:t>
      </w:r>
      <w:r w:rsidRPr="005835EE" w:rsidR="00866BAB">
        <w:rPr>
          <w:rFonts w:ascii="Times New Roman" w:hAnsi="Times New Roman" w:eastAsia="Times New Roman" w:cs="Times New Roman"/>
          <w:szCs w:val="20"/>
        </w:rPr>
        <w:t xml:space="preserve"> favour (see paragraph 16 above).</w:t>
      </w:r>
    </w:p>
    <w:p w:rsidRPr="005835EE" w:rsidR="003826A6" w:rsidP="005835EE" w:rsidRDefault="003826A6">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34</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On 28 February 2006 the RSCC</w:t>
      </w:r>
      <w:r w:rsidRPr="005835EE" w:rsidR="00684DD1">
        <w:rPr>
          <w:rFonts w:ascii="Times New Roman" w:hAnsi="Times New Roman" w:eastAsia="Times New Roman" w:cs="Times New Roman"/>
          <w:szCs w:val="20"/>
        </w:rPr>
        <w:t xml:space="preserve"> decided</w:t>
      </w:r>
      <w:r w:rsidRPr="005835EE">
        <w:rPr>
          <w:rFonts w:ascii="Times New Roman" w:hAnsi="Times New Roman" w:eastAsia="Times New Roman" w:cs="Times New Roman"/>
          <w:szCs w:val="20"/>
        </w:rPr>
        <w:t xml:space="preserve"> of its own motion </w:t>
      </w:r>
      <w:r w:rsidRPr="005835EE" w:rsidR="000F6E58">
        <w:rPr>
          <w:rFonts w:ascii="Times New Roman" w:hAnsi="Times New Roman" w:eastAsia="Times New Roman" w:cs="Times New Roman"/>
          <w:szCs w:val="20"/>
        </w:rPr>
        <w:t>to initiate</w:t>
      </w:r>
      <w:r w:rsidRPr="005835EE">
        <w:rPr>
          <w:rFonts w:ascii="Times New Roman" w:hAnsi="Times New Roman" w:eastAsia="Times New Roman" w:cs="Times New Roman"/>
          <w:szCs w:val="20"/>
        </w:rPr>
        <w:t xml:space="preserve"> corrective </w:t>
      </w:r>
      <w:r w:rsidRPr="005835EE" w:rsidR="00956D03">
        <w:rPr>
          <w:rFonts w:ascii="Times New Roman" w:hAnsi="Times New Roman" w:eastAsia="Times New Roman" w:cs="Times New Roman"/>
          <w:szCs w:val="20"/>
        </w:rPr>
        <w:t xml:space="preserve">supervision </w:t>
      </w:r>
      <w:r w:rsidRPr="005835EE">
        <w:rPr>
          <w:rFonts w:ascii="Times New Roman" w:hAnsi="Times New Roman" w:eastAsia="Times New Roman" w:cs="Times New Roman"/>
          <w:szCs w:val="20"/>
        </w:rPr>
        <w:t>of the respondent</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s exercise of parental rights and requested</w:t>
      </w:r>
      <w:r w:rsidRPr="005835EE" w:rsidR="00461C42">
        <w:rPr>
          <w:rFonts w:ascii="Times New Roman" w:hAnsi="Times New Roman" w:eastAsia="Times New Roman" w:cs="Times New Roman"/>
          <w:szCs w:val="20"/>
        </w:rPr>
        <w:t xml:space="preserve"> that he</w:t>
      </w:r>
      <w:r w:rsidRPr="005835EE">
        <w:rPr>
          <w:rFonts w:ascii="Times New Roman" w:hAnsi="Times New Roman" w:eastAsia="Times New Roman" w:cs="Times New Roman"/>
          <w:szCs w:val="20"/>
        </w:rPr>
        <w:t xml:space="preserve"> attend meetings at the Mental Health Institute in Belgrade (</w:t>
      </w:r>
      <w:proofErr w:type="spellStart"/>
      <w:r w:rsidRPr="005835EE">
        <w:rPr>
          <w:rFonts w:ascii="Times New Roman" w:hAnsi="Times New Roman" w:eastAsia="Times New Roman" w:cs="Times New Roman"/>
          <w:i/>
          <w:szCs w:val="20"/>
        </w:rPr>
        <w:t>Institut</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za</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mentalno</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zdravlje</w:t>
      </w:r>
      <w:proofErr w:type="spellEnd"/>
      <w:r w:rsidRPr="005835EE" w:rsidR="000F6E58">
        <w:rPr>
          <w:rFonts w:ascii="Times New Roman" w:hAnsi="Times New Roman" w:eastAsia="Times New Roman" w:cs="Times New Roman"/>
          <w:i/>
          <w:szCs w:val="20"/>
        </w:rPr>
        <w:t xml:space="preserve"> </w:t>
      </w:r>
      <w:r w:rsidRPr="005835EE" w:rsidR="000F6E58">
        <w:rPr>
          <w:rFonts w:ascii="Times New Roman" w:hAnsi="Times New Roman" w:eastAsia="Times New Roman" w:cs="Times New Roman"/>
          <w:i/>
          <w:szCs w:val="20"/>
        </w:rPr>
        <w:sym w:font="Symbol" w:char="F02D"/>
      </w:r>
      <w:r w:rsidRPr="005835EE">
        <w:rPr>
          <w:rFonts w:ascii="Times New Roman" w:hAnsi="Times New Roman" w:eastAsia="Times New Roman" w:cs="Times New Roman"/>
          <w:szCs w:val="20"/>
        </w:rPr>
        <w:t xml:space="preserve"> hereinafter “</w:t>
      </w:r>
      <w:r w:rsidRPr="005835EE" w:rsidR="000F6E58">
        <w:rPr>
          <w:rFonts w:ascii="Times New Roman" w:hAnsi="Times New Roman" w:eastAsia="Times New Roman" w:cs="Times New Roman"/>
          <w:szCs w:val="20"/>
        </w:rPr>
        <w:t xml:space="preserve">the </w:t>
      </w:r>
      <w:r w:rsidRPr="005835EE">
        <w:rPr>
          <w:rFonts w:ascii="Times New Roman" w:hAnsi="Times New Roman" w:eastAsia="Times New Roman" w:cs="Times New Roman"/>
          <w:szCs w:val="20"/>
        </w:rPr>
        <w:t>MHI”). The reasons for this measure were the respondent</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s continu</w:t>
      </w:r>
      <w:r w:rsidRPr="005835EE" w:rsidR="008329A0">
        <w:rPr>
          <w:rFonts w:ascii="Times New Roman" w:hAnsi="Times New Roman" w:eastAsia="Times New Roman" w:cs="Times New Roman"/>
          <w:szCs w:val="20"/>
        </w:rPr>
        <w:t>ous</w:t>
      </w:r>
      <w:r w:rsidRPr="005835EE">
        <w:rPr>
          <w:rFonts w:ascii="Times New Roman" w:hAnsi="Times New Roman" w:eastAsia="Times New Roman" w:cs="Times New Roman"/>
          <w:szCs w:val="20"/>
        </w:rPr>
        <w:t xml:space="preserve"> reluctance to enable contact between the applicant and their children, instilling negative attitudes towards their mother and preventi</w:t>
      </w:r>
      <w:r w:rsidRPr="005835EE" w:rsidR="000F6E58">
        <w:rPr>
          <w:rFonts w:ascii="Times New Roman" w:hAnsi="Times New Roman" w:eastAsia="Times New Roman" w:cs="Times New Roman"/>
          <w:szCs w:val="20"/>
        </w:rPr>
        <w:t>ng</w:t>
      </w:r>
      <w:r w:rsidRPr="005835EE">
        <w:rPr>
          <w:rFonts w:ascii="Times New Roman" w:hAnsi="Times New Roman" w:eastAsia="Times New Roman" w:cs="Times New Roman"/>
          <w:szCs w:val="20"/>
        </w:rPr>
        <w:t xml:space="preserve"> any emotional and caring links between them, unwillingness to </w:t>
      </w:r>
      <w:r w:rsidRPr="005835EE" w:rsidR="000F6E58">
        <w:rPr>
          <w:rFonts w:ascii="Times New Roman" w:hAnsi="Times New Roman" w:eastAsia="Times New Roman" w:cs="Times New Roman"/>
          <w:szCs w:val="20"/>
        </w:rPr>
        <w:t xml:space="preserve">comply with </w:t>
      </w:r>
      <w:r w:rsidRPr="005835EE">
        <w:rPr>
          <w:rFonts w:ascii="Times New Roman" w:hAnsi="Times New Roman" w:eastAsia="Times New Roman" w:cs="Times New Roman"/>
          <w:szCs w:val="20"/>
        </w:rPr>
        <w:t>the interim custody order and disregard for the RSCC</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s warning about the detrimental effects of </w:t>
      </w:r>
      <w:r w:rsidRPr="005835EE" w:rsidR="000F6E58">
        <w:rPr>
          <w:rFonts w:ascii="Times New Roman" w:hAnsi="Times New Roman" w:eastAsia="Times New Roman" w:cs="Times New Roman"/>
          <w:szCs w:val="20"/>
        </w:rPr>
        <w:t xml:space="preserve">that </w:t>
      </w:r>
      <w:r w:rsidRPr="005835EE">
        <w:rPr>
          <w:rFonts w:ascii="Times New Roman" w:hAnsi="Times New Roman" w:eastAsia="Times New Roman" w:cs="Times New Roman"/>
          <w:szCs w:val="20"/>
        </w:rPr>
        <w:t>behaviour on his children</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s development. It would appear that the respondent did not comply with his</w:t>
      </w:r>
      <w:r w:rsidRPr="005835EE" w:rsidR="00560140">
        <w:rPr>
          <w:rFonts w:ascii="Times New Roman" w:hAnsi="Times New Roman" w:eastAsia="Times New Roman" w:cs="Times New Roman"/>
          <w:szCs w:val="20"/>
        </w:rPr>
        <w:t xml:space="preserve"> obligation</w:t>
      </w:r>
      <w:r w:rsidRPr="005835EE">
        <w:rPr>
          <w:rFonts w:ascii="Times New Roman" w:hAnsi="Times New Roman" w:eastAsia="Times New Roman" w:cs="Times New Roman"/>
          <w:szCs w:val="20"/>
        </w:rPr>
        <w:t xml:space="preserve"> to </w:t>
      </w:r>
      <w:r w:rsidRPr="005835EE" w:rsidR="0006148A">
        <w:rPr>
          <w:rFonts w:ascii="Times New Roman" w:hAnsi="Times New Roman" w:eastAsia="Times New Roman" w:cs="Times New Roman"/>
          <w:szCs w:val="20"/>
        </w:rPr>
        <w:t>attend</w:t>
      </w:r>
      <w:r w:rsidRPr="005835EE">
        <w:rPr>
          <w:rFonts w:ascii="Times New Roman" w:hAnsi="Times New Roman" w:eastAsia="Times New Roman" w:cs="Times New Roman"/>
          <w:szCs w:val="20"/>
        </w:rPr>
        <w:t xml:space="preserve"> therapy</w:t>
      </w:r>
      <w:r w:rsidRPr="005835EE" w:rsidR="0006148A">
        <w:rPr>
          <w:rFonts w:ascii="Times New Roman" w:hAnsi="Times New Roman" w:eastAsia="Times New Roman" w:cs="Times New Roman"/>
          <w:szCs w:val="20"/>
        </w:rPr>
        <w:t xml:space="preserve"> sessions</w:t>
      </w:r>
      <w:r w:rsidRPr="005835EE" w:rsidR="00C16367">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 and </w:t>
      </w:r>
      <w:r w:rsidRPr="005835EE" w:rsidR="00C16367">
        <w:rPr>
          <w:rFonts w:ascii="Times New Roman" w:hAnsi="Times New Roman" w:eastAsia="Times New Roman" w:cs="Times New Roman"/>
          <w:szCs w:val="20"/>
        </w:rPr>
        <w:t xml:space="preserve">that </w:t>
      </w:r>
      <w:r w:rsidRPr="005835EE">
        <w:rPr>
          <w:rFonts w:ascii="Times New Roman" w:hAnsi="Times New Roman" w:eastAsia="Times New Roman" w:cs="Times New Roman"/>
          <w:szCs w:val="20"/>
        </w:rPr>
        <w:t xml:space="preserve">the </w:t>
      </w:r>
      <w:r w:rsidRPr="005835EE" w:rsidR="00376478">
        <w:rPr>
          <w:rFonts w:ascii="Times New Roman" w:hAnsi="Times New Roman" w:eastAsia="Times New Roman" w:cs="Times New Roman"/>
          <w:szCs w:val="20"/>
        </w:rPr>
        <w:t xml:space="preserve">decision </w:t>
      </w:r>
      <w:r w:rsidRPr="005835EE" w:rsidR="0006148A">
        <w:rPr>
          <w:rFonts w:ascii="Times New Roman" w:hAnsi="Times New Roman" w:eastAsia="Times New Roman" w:cs="Times New Roman"/>
          <w:szCs w:val="20"/>
        </w:rPr>
        <w:t xml:space="preserve">was </w:t>
      </w:r>
      <w:r w:rsidRPr="005835EE" w:rsidR="00376478">
        <w:rPr>
          <w:rFonts w:ascii="Times New Roman" w:hAnsi="Times New Roman" w:eastAsia="Times New Roman" w:cs="Times New Roman"/>
          <w:szCs w:val="20"/>
        </w:rPr>
        <w:t xml:space="preserve">not </w:t>
      </w:r>
      <w:r w:rsidRPr="005835EE" w:rsidR="0006148A">
        <w:rPr>
          <w:rFonts w:ascii="Times New Roman" w:hAnsi="Times New Roman" w:eastAsia="Times New Roman" w:cs="Times New Roman"/>
          <w:szCs w:val="20"/>
        </w:rPr>
        <w:t>enforced</w:t>
      </w:r>
      <w:r w:rsidRPr="005835EE" w:rsidR="00376478">
        <w:rPr>
          <w:rFonts w:ascii="Times New Roman" w:hAnsi="Times New Roman" w:eastAsia="Times New Roman" w:cs="Times New Roman"/>
          <w:szCs w:val="20"/>
        </w:rPr>
        <w:t>.</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35</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On 10 April 2006 </w:t>
      </w:r>
      <w:r w:rsidRPr="005835EE" w:rsidR="009B38ED">
        <w:rPr>
          <w:rFonts w:ascii="Times New Roman" w:hAnsi="Times New Roman" w:eastAsia="Times New Roman" w:cs="Times New Roman"/>
          <w:szCs w:val="20"/>
        </w:rPr>
        <w:t xml:space="preserve">the second-instance court quashed </w:t>
      </w:r>
      <w:r w:rsidRPr="005835EE">
        <w:rPr>
          <w:rFonts w:ascii="Times New Roman" w:hAnsi="Times New Roman" w:eastAsia="Times New Roman" w:cs="Times New Roman"/>
          <w:szCs w:val="20"/>
        </w:rPr>
        <w:t xml:space="preserve">the decision </w:t>
      </w:r>
      <w:r w:rsidRPr="005835EE" w:rsidR="00AA636A">
        <w:rPr>
          <w:rFonts w:ascii="Times New Roman" w:hAnsi="Times New Roman" w:eastAsia="Times New Roman" w:cs="Times New Roman"/>
          <w:szCs w:val="20"/>
        </w:rPr>
        <w:t xml:space="preserve">to end the proceedings </w:t>
      </w:r>
      <w:r w:rsidRPr="005835EE" w:rsidR="005464C7">
        <w:rPr>
          <w:rFonts w:ascii="Times New Roman" w:hAnsi="Times New Roman" w:eastAsia="Times New Roman" w:cs="Times New Roman"/>
          <w:szCs w:val="20"/>
        </w:rPr>
        <w:t xml:space="preserve">to enforce the interim custody decision </w:t>
      </w:r>
      <w:r w:rsidRPr="005835EE" w:rsidR="009B38ED">
        <w:rPr>
          <w:rFonts w:ascii="Times New Roman" w:hAnsi="Times New Roman" w:eastAsia="Times New Roman" w:cs="Times New Roman"/>
          <w:szCs w:val="20"/>
        </w:rPr>
        <w:t xml:space="preserve">of </w:t>
      </w:r>
      <w:r w:rsidRPr="005835EE">
        <w:rPr>
          <w:rFonts w:ascii="Times New Roman" w:hAnsi="Times New Roman" w:eastAsia="Times New Roman" w:cs="Times New Roman"/>
          <w:szCs w:val="20"/>
        </w:rPr>
        <w:t>16</w:t>
      </w:r>
      <w:r w:rsidRPr="005835EE" w:rsidR="008A1DB6">
        <w:rPr>
          <w:rFonts w:ascii="Times New Roman" w:hAnsi="Times New Roman" w:eastAsia="Times New Roman" w:cs="Times New Roman"/>
          <w:szCs w:val="20"/>
        </w:rPr>
        <w:t> </w:t>
      </w:r>
      <w:r w:rsidRPr="005835EE">
        <w:rPr>
          <w:rFonts w:ascii="Times New Roman" w:hAnsi="Times New Roman" w:eastAsia="Times New Roman" w:cs="Times New Roman"/>
          <w:szCs w:val="20"/>
        </w:rPr>
        <w:t>September 2005</w:t>
      </w:r>
      <w:r w:rsidRPr="005835EE" w:rsidR="00C630D0">
        <w:rPr>
          <w:rFonts w:ascii="Times New Roman" w:hAnsi="Times New Roman" w:eastAsia="Times New Roman" w:cs="Times New Roman"/>
          <w:szCs w:val="20"/>
        </w:rPr>
        <w:t xml:space="preserve"> (see paragraph 32)</w:t>
      </w:r>
      <w:r w:rsidRPr="005835EE">
        <w:rPr>
          <w:rFonts w:ascii="Times New Roman" w:hAnsi="Times New Roman" w:eastAsia="Times New Roman" w:cs="Times New Roman"/>
          <w:szCs w:val="20"/>
        </w:rPr>
        <w:t xml:space="preserve"> on </w:t>
      </w:r>
      <w:r w:rsidRPr="005835EE" w:rsidR="00275AD8">
        <w:rPr>
          <w:rFonts w:ascii="Times New Roman" w:hAnsi="Times New Roman" w:eastAsia="Times New Roman" w:cs="Times New Roman"/>
          <w:szCs w:val="20"/>
        </w:rPr>
        <w:t xml:space="preserve">several </w:t>
      </w:r>
      <w:r w:rsidRPr="005835EE">
        <w:rPr>
          <w:rFonts w:ascii="Times New Roman" w:hAnsi="Times New Roman" w:eastAsia="Times New Roman" w:cs="Times New Roman"/>
          <w:szCs w:val="20"/>
        </w:rPr>
        <w:t>ground</w:t>
      </w:r>
      <w:r w:rsidRPr="005835EE" w:rsidR="00275AD8">
        <w:rPr>
          <w:rFonts w:ascii="Times New Roman" w:hAnsi="Times New Roman" w:eastAsia="Times New Roman" w:cs="Times New Roman"/>
          <w:szCs w:val="20"/>
        </w:rPr>
        <w:t>s</w:t>
      </w:r>
      <w:r w:rsidRPr="005835EE" w:rsidR="00B436E9">
        <w:rPr>
          <w:rFonts w:ascii="Times New Roman" w:hAnsi="Times New Roman" w:eastAsia="Times New Roman" w:cs="Times New Roman"/>
          <w:szCs w:val="20"/>
        </w:rPr>
        <w:t xml:space="preserve">, stating, </w:t>
      </w:r>
      <w:r w:rsidRPr="005835EE" w:rsidR="00B436E9">
        <w:rPr>
          <w:rFonts w:ascii="Times New Roman" w:hAnsi="Times New Roman" w:eastAsia="Times New Roman" w:cs="Times New Roman"/>
          <w:i/>
          <w:szCs w:val="20"/>
        </w:rPr>
        <w:t>inter alia</w:t>
      </w:r>
      <w:r w:rsidRPr="005835EE" w:rsidR="00B436E9">
        <w:rPr>
          <w:rFonts w:ascii="Times New Roman" w:hAnsi="Times New Roman" w:eastAsia="Times New Roman" w:cs="Times New Roman"/>
          <w:szCs w:val="20"/>
        </w:rPr>
        <w:t>, that the RSCC</w:t>
      </w:r>
      <w:r w:rsidRPr="005835EE" w:rsidR="005835EE">
        <w:rPr>
          <w:rFonts w:ascii="Times New Roman" w:hAnsi="Times New Roman" w:eastAsia="Times New Roman" w:cs="Times New Roman"/>
          <w:szCs w:val="20"/>
        </w:rPr>
        <w:t>’</w:t>
      </w:r>
      <w:r w:rsidRPr="005835EE" w:rsidR="00B436E9">
        <w:rPr>
          <w:rFonts w:ascii="Times New Roman" w:hAnsi="Times New Roman" w:eastAsia="Times New Roman" w:cs="Times New Roman"/>
          <w:szCs w:val="20"/>
        </w:rPr>
        <w:t>s report had been prepared outside the RSCC</w:t>
      </w:r>
      <w:r w:rsidRPr="005835EE" w:rsidR="005835EE">
        <w:rPr>
          <w:rFonts w:ascii="Times New Roman" w:hAnsi="Times New Roman" w:eastAsia="Times New Roman" w:cs="Times New Roman"/>
          <w:szCs w:val="20"/>
        </w:rPr>
        <w:t>’</w:t>
      </w:r>
      <w:r w:rsidRPr="005835EE" w:rsidR="00B436E9">
        <w:rPr>
          <w:rFonts w:ascii="Times New Roman" w:hAnsi="Times New Roman" w:eastAsia="Times New Roman" w:cs="Times New Roman"/>
          <w:szCs w:val="20"/>
        </w:rPr>
        <w:t xml:space="preserve">s statutory competence to give </w:t>
      </w:r>
      <w:r w:rsidRPr="005835EE" w:rsidR="00C826E5">
        <w:rPr>
          <w:rFonts w:ascii="Times New Roman" w:hAnsi="Times New Roman" w:eastAsia="Times New Roman" w:cs="Times New Roman"/>
          <w:szCs w:val="20"/>
        </w:rPr>
        <w:t xml:space="preserve">such </w:t>
      </w:r>
      <w:r w:rsidRPr="005835EE" w:rsidR="00B436E9">
        <w:rPr>
          <w:rFonts w:ascii="Times New Roman" w:hAnsi="Times New Roman" w:eastAsia="Times New Roman" w:cs="Times New Roman"/>
          <w:szCs w:val="20"/>
        </w:rPr>
        <w:t>an opinion in the course of enforcement proceedings.</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36</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AD779E">
        <w:rPr>
          <w:rFonts w:ascii="Times New Roman" w:hAnsi="Times New Roman" w:eastAsia="Times New Roman" w:cs="Times New Roman"/>
          <w:szCs w:val="20"/>
        </w:rPr>
        <w:t>On</w:t>
      </w:r>
      <w:r w:rsidRPr="005835EE">
        <w:rPr>
          <w:rFonts w:ascii="Times New Roman" w:hAnsi="Times New Roman" w:eastAsia="Times New Roman" w:cs="Times New Roman"/>
          <w:szCs w:val="20"/>
        </w:rPr>
        <w:t xml:space="preserve"> 19 June 2006 the enforcement court, referring to the </w:t>
      </w:r>
      <w:r w:rsidRPr="005835EE" w:rsidR="00AD779E">
        <w:rPr>
          <w:rFonts w:ascii="Times New Roman" w:hAnsi="Times New Roman" w:eastAsia="Times New Roman" w:cs="Times New Roman"/>
          <w:szCs w:val="20"/>
        </w:rPr>
        <w:t xml:space="preserve">instructions given by the </w:t>
      </w:r>
      <w:r w:rsidRPr="005835EE">
        <w:rPr>
          <w:rFonts w:ascii="Times New Roman" w:hAnsi="Times New Roman" w:eastAsia="Times New Roman" w:cs="Times New Roman"/>
          <w:szCs w:val="20"/>
        </w:rPr>
        <w:t>second-instance court, invited the RSCC to consult the court</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s case</w:t>
      </w:r>
      <w:r w:rsidRPr="005835EE" w:rsidR="00C16367">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file in order to facilitate the protection of the best in</w:t>
      </w:r>
      <w:r w:rsidRPr="005835EE" w:rsidR="00365332">
        <w:rPr>
          <w:rFonts w:ascii="Times New Roman" w:hAnsi="Times New Roman" w:eastAsia="Times New Roman" w:cs="Times New Roman"/>
          <w:szCs w:val="20"/>
        </w:rPr>
        <w:t>terest</w:t>
      </w:r>
      <w:r w:rsidRPr="005835EE" w:rsidR="00C16367">
        <w:rPr>
          <w:rFonts w:ascii="Times New Roman" w:hAnsi="Times New Roman" w:eastAsia="Times New Roman" w:cs="Times New Roman"/>
          <w:szCs w:val="20"/>
        </w:rPr>
        <w:t>s</w:t>
      </w:r>
      <w:r w:rsidRPr="005835EE" w:rsidR="00365332">
        <w:rPr>
          <w:rFonts w:ascii="Times New Roman" w:hAnsi="Times New Roman" w:eastAsia="Times New Roman" w:cs="Times New Roman"/>
          <w:szCs w:val="20"/>
        </w:rPr>
        <w:t xml:space="preserve"> of the children</w:t>
      </w:r>
      <w:r w:rsidRPr="005835EE" w:rsidR="00C630D0">
        <w:rPr>
          <w:rFonts w:ascii="Times New Roman" w:hAnsi="Times New Roman" w:eastAsia="Times New Roman" w:cs="Times New Roman"/>
          <w:szCs w:val="20"/>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37</w:t>
      </w:r>
      <w:r w:rsidRPr="005835EE">
        <w:rPr>
          <w:rFonts w:eastAsia="Times New Roman"/>
        </w:rPr>
        <w:fldChar w:fldCharType="end"/>
      </w:r>
      <w:r w:rsidRPr="005835EE">
        <w:rPr>
          <w:rFonts w:eastAsia="Times New Roman"/>
        </w:rPr>
        <w:t>.  The RSCC</w:t>
      </w:r>
      <w:r w:rsidRPr="005835EE" w:rsidR="005835EE">
        <w:rPr>
          <w:rFonts w:eastAsia="Times New Roman"/>
        </w:rPr>
        <w:t>’</w:t>
      </w:r>
      <w:r w:rsidRPr="005835EE">
        <w:rPr>
          <w:rFonts w:eastAsia="Times New Roman"/>
        </w:rPr>
        <w:t>s lawyer and social worker consulted the court</w:t>
      </w:r>
      <w:r w:rsidRPr="005835EE" w:rsidR="005835EE">
        <w:rPr>
          <w:rFonts w:eastAsia="Times New Roman"/>
        </w:rPr>
        <w:t>’</w:t>
      </w:r>
      <w:r w:rsidRPr="005835EE">
        <w:rPr>
          <w:rFonts w:eastAsia="Times New Roman"/>
        </w:rPr>
        <w:t>s case</w:t>
      </w:r>
      <w:r w:rsidRPr="005835EE" w:rsidR="00C16367">
        <w:rPr>
          <w:rFonts w:eastAsia="Times New Roman"/>
        </w:rPr>
        <w:t xml:space="preserve"> </w:t>
      </w:r>
      <w:r w:rsidRPr="005835EE">
        <w:rPr>
          <w:rFonts w:eastAsia="Times New Roman"/>
        </w:rPr>
        <w:t xml:space="preserve">file </w:t>
      </w:r>
      <w:r w:rsidRPr="005835EE" w:rsidR="00B22C1E">
        <w:rPr>
          <w:rFonts w:eastAsia="Times New Roman"/>
        </w:rPr>
        <w:t xml:space="preserve">a year later, </w:t>
      </w:r>
      <w:r w:rsidRPr="005835EE">
        <w:rPr>
          <w:rFonts w:eastAsia="Times New Roman"/>
        </w:rPr>
        <w:t>on 28 June 2007 and in its report of 6 August 2007 stated that it would be in the best interest</w:t>
      </w:r>
      <w:r w:rsidRPr="005835EE" w:rsidR="00C16367">
        <w:rPr>
          <w:rFonts w:eastAsia="Times New Roman"/>
        </w:rPr>
        <w:t>s</w:t>
      </w:r>
      <w:r w:rsidRPr="005835EE">
        <w:rPr>
          <w:rFonts w:eastAsia="Times New Roman"/>
        </w:rPr>
        <w:t xml:space="preserve"> of the children to have </w:t>
      </w:r>
      <w:r w:rsidRPr="005835EE" w:rsidR="00DD258D">
        <w:rPr>
          <w:rFonts w:eastAsia="Times New Roman"/>
        </w:rPr>
        <w:t xml:space="preserve">the interim custody order </w:t>
      </w:r>
      <w:r w:rsidRPr="005835EE">
        <w:rPr>
          <w:rFonts w:eastAsia="Times New Roman"/>
        </w:rPr>
        <w:t>enforce</w:t>
      </w:r>
      <w:r w:rsidRPr="005835EE" w:rsidR="00DD258D">
        <w:rPr>
          <w:rFonts w:eastAsia="Times New Roman"/>
        </w:rPr>
        <w:t>d</w:t>
      </w:r>
      <w:r w:rsidRPr="005835EE">
        <w:rPr>
          <w:rFonts w:eastAsia="Times New Roman"/>
        </w:rPr>
        <w:t xml:space="preserve">. The RSCC also informed the court that </w:t>
      </w:r>
      <w:r w:rsidRPr="005835EE" w:rsidR="00C16367">
        <w:rPr>
          <w:rFonts w:eastAsia="Times New Roman"/>
        </w:rPr>
        <w:t xml:space="preserve">it </w:t>
      </w:r>
      <w:r w:rsidRPr="005835EE">
        <w:rPr>
          <w:rFonts w:eastAsia="Times New Roman"/>
        </w:rPr>
        <w:t>had initiated civil proceedings against the respondent, requesting that he be deprived of his parental rights</w:t>
      </w:r>
      <w:r w:rsidRPr="005835EE" w:rsidR="00CC02E5">
        <w:rPr>
          <w:rFonts w:eastAsia="Times New Roman"/>
        </w:rPr>
        <w:t xml:space="preserve"> </w:t>
      </w:r>
      <w:r w:rsidRPr="005835EE" w:rsidR="00C630D0">
        <w:rPr>
          <w:rFonts w:eastAsia="Times New Roman"/>
        </w:rPr>
        <w:t>(see under G.2 below).</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38</w:t>
      </w:r>
      <w:r w:rsidRPr="005835EE">
        <w:rPr>
          <w:rFonts w:eastAsia="Times New Roman"/>
        </w:rPr>
        <w:fldChar w:fldCharType="end"/>
      </w:r>
      <w:r w:rsidRPr="005835EE">
        <w:rPr>
          <w:rFonts w:eastAsia="Times New Roman"/>
        </w:rPr>
        <w:t>.  </w:t>
      </w:r>
      <w:r w:rsidRPr="005835EE" w:rsidR="001B5209">
        <w:rPr>
          <w:rFonts w:eastAsia="Times New Roman"/>
        </w:rPr>
        <w:t>Owing to inactivity on the part of the enforcement court, the applicant</w:t>
      </w:r>
      <w:r w:rsidRPr="005835EE" w:rsidR="005835EE">
        <w:rPr>
          <w:rFonts w:eastAsia="Times New Roman"/>
        </w:rPr>
        <w:t>’</w:t>
      </w:r>
      <w:r w:rsidRPr="005835EE" w:rsidR="001B5209">
        <w:rPr>
          <w:rFonts w:eastAsia="Times New Roman"/>
        </w:rPr>
        <w:t xml:space="preserve">s lawyer </w:t>
      </w:r>
      <w:r w:rsidRPr="005835EE" w:rsidR="00C16367">
        <w:rPr>
          <w:rFonts w:eastAsia="Times New Roman"/>
        </w:rPr>
        <w:t xml:space="preserve">directly </w:t>
      </w:r>
      <w:r w:rsidRPr="005835EE">
        <w:rPr>
          <w:rFonts w:eastAsia="Times New Roman"/>
        </w:rPr>
        <w:t xml:space="preserve">approached the court </w:t>
      </w:r>
      <w:r w:rsidRPr="005835EE" w:rsidR="00A873C2">
        <w:rPr>
          <w:rFonts w:eastAsia="Times New Roman"/>
        </w:rPr>
        <w:t xml:space="preserve">on 27 November 2007, supplying it with the </w:t>
      </w:r>
      <w:r w:rsidRPr="005835EE" w:rsidR="00B45233">
        <w:rPr>
          <w:rFonts w:eastAsia="Times New Roman"/>
        </w:rPr>
        <w:t xml:space="preserve">phone </w:t>
      </w:r>
      <w:r w:rsidRPr="005835EE" w:rsidR="00A873C2">
        <w:rPr>
          <w:rFonts w:eastAsia="Times New Roman"/>
        </w:rPr>
        <w:t xml:space="preserve">numbers and </w:t>
      </w:r>
      <w:r w:rsidRPr="005835EE" w:rsidR="00B45233">
        <w:rPr>
          <w:rFonts w:eastAsia="Times New Roman"/>
        </w:rPr>
        <w:t xml:space="preserve">a </w:t>
      </w:r>
      <w:r w:rsidRPr="005835EE" w:rsidR="00A873C2">
        <w:rPr>
          <w:rFonts w:eastAsia="Times New Roman"/>
        </w:rPr>
        <w:t xml:space="preserve">probable address of the respondent, and </w:t>
      </w:r>
      <w:r w:rsidRPr="005835EE">
        <w:rPr>
          <w:rFonts w:eastAsia="Times New Roman"/>
        </w:rPr>
        <w:t xml:space="preserve">on 25 December 2007 </w:t>
      </w:r>
      <w:r w:rsidRPr="005835EE" w:rsidR="00A873C2">
        <w:rPr>
          <w:rFonts w:eastAsia="Times New Roman"/>
        </w:rPr>
        <w:t xml:space="preserve">when </w:t>
      </w:r>
      <w:r w:rsidRPr="005835EE">
        <w:rPr>
          <w:rFonts w:eastAsia="Times New Roman"/>
        </w:rPr>
        <w:t xml:space="preserve">proposed that the transfer of the children be scheduled after the school holidays as </w:t>
      </w:r>
      <w:r w:rsidRPr="005835EE" w:rsidR="00B22C1E">
        <w:rPr>
          <w:rFonts w:eastAsia="Times New Roman"/>
        </w:rPr>
        <w:t>the children</w:t>
      </w:r>
      <w:r w:rsidRPr="005835EE">
        <w:rPr>
          <w:rFonts w:eastAsia="Times New Roman"/>
        </w:rPr>
        <w:t xml:space="preserve"> would </w:t>
      </w:r>
      <w:r w:rsidRPr="005835EE" w:rsidR="00D57E63">
        <w:rPr>
          <w:rFonts w:eastAsia="Times New Roman"/>
        </w:rPr>
        <w:t>then</w:t>
      </w:r>
      <w:r w:rsidRPr="005835EE" w:rsidR="00B22C1E">
        <w:rPr>
          <w:rFonts w:eastAsia="Times New Roman"/>
        </w:rPr>
        <w:t xml:space="preserve"> </w:t>
      </w:r>
      <w:r w:rsidRPr="005835EE" w:rsidR="00C16367">
        <w:rPr>
          <w:rFonts w:eastAsia="Times New Roman"/>
        </w:rPr>
        <w:t xml:space="preserve">be </w:t>
      </w:r>
      <w:r w:rsidRPr="005835EE" w:rsidR="00376478">
        <w:rPr>
          <w:rFonts w:eastAsia="Times New Roman"/>
        </w:rPr>
        <w:t>at school</w:t>
      </w:r>
      <w:r w:rsidRPr="005835EE" w:rsidR="00C16367">
        <w:rPr>
          <w:rFonts w:eastAsia="Times New Roman"/>
        </w:rPr>
        <w:t xml:space="preserve"> again</w:t>
      </w:r>
      <w:r w:rsidRPr="005835EE" w:rsidR="00376478">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39</w:t>
      </w:r>
      <w:r w:rsidRPr="005835EE">
        <w:rPr>
          <w:rFonts w:eastAsia="Times New Roman"/>
        </w:rPr>
        <w:fldChar w:fldCharType="end"/>
      </w:r>
      <w:r w:rsidRPr="005835EE">
        <w:rPr>
          <w:rFonts w:eastAsia="Times New Roman"/>
        </w:rPr>
        <w:t xml:space="preserve">.  On 7 February 2008 the enforcement court invited the </w:t>
      </w:r>
      <w:r w:rsidRPr="005835EE" w:rsidR="008E799D">
        <w:rPr>
          <w:rFonts w:eastAsia="Times New Roman"/>
        </w:rPr>
        <w:t>RSCC</w:t>
      </w:r>
      <w:r w:rsidRPr="005835EE" w:rsidR="005835EE">
        <w:rPr>
          <w:rFonts w:eastAsia="Times New Roman"/>
        </w:rPr>
        <w:t>’</w:t>
      </w:r>
      <w:r w:rsidRPr="005835EE">
        <w:rPr>
          <w:rFonts w:eastAsia="Times New Roman"/>
        </w:rPr>
        <w:t xml:space="preserve">s expert team and the school </w:t>
      </w:r>
      <w:r w:rsidRPr="005835EE" w:rsidR="00B535AB">
        <w:rPr>
          <w:rFonts w:eastAsia="Times New Roman"/>
        </w:rPr>
        <w:t>pedagogue</w:t>
      </w:r>
      <w:r w:rsidRPr="005835EE" w:rsidR="004712F6">
        <w:rPr>
          <w:rFonts w:eastAsia="Times New Roman"/>
        </w:rPr>
        <w:t xml:space="preserve"> </w:t>
      </w:r>
      <w:r w:rsidRPr="005835EE">
        <w:rPr>
          <w:rFonts w:eastAsia="Times New Roman"/>
        </w:rPr>
        <w:t xml:space="preserve">and psychologist to provide </w:t>
      </w:r>
      <w:r w:rsidRPr="005835EE" w:rsidR="00C16367">
        <w:rPr>
          <w:rFonts w:eastAsia="Times New Roman"/>
        </w:rPr>
        <w:t xml:space="preserve">assistance in </w:t>
      </w:r>
      <w:r w:rsidRPr="005835EE">
        <w:rPr>
          <w:rFonts w:eastAsia="Times New Roman"/>
        </w:rPr>
        <w:t>facilitating the custody transfer scheduled for 20</w:t>
      </w:r>
      <w:r w:rsidRPr="005835EE" w:rsidR="008A1DB6">
        <w:rPr>
          <w:rFonts w:eastAsia="Times New Roman"/>
        </w:rPr>
        <w:t> </w:t>
      </w:r>
      <w:r w:rsidRPr="005835EE">
        <w:rPr>
          <w:rFonts w:eastAsia="Times New Roman"/>
        </w:rPr>
        <w:t>February</w:t>
      </w:r>
      <w:r w:rsidRPr="005835EE" w:rsidR="008A1DB6">
        <w:rPr>
          <w:rFonts w:eastAsia="Times New Roman"/>
        </w:rPr>
        <w:t> </w:t>
      </w:r>
      <w:r w:rsidRPr="005835EE">
        <w:rPr>
          <w:rFonts w:eastAsia="Times New Roman"/>
        </w:rPr>
        <w:t>2008. It also invited the police, warning them of the respondent</w:t>
      </w:r>
      <w:r w:rsidRPr="005835EE" w:rsidR="005835EE">
        <w:rPr>
          <w:rFonts w:eastAsia="Times New Roman"/>
        </w:rPr>
        <w:t>’</w:t>
      </w:r>
      <w:r w:rsidRPr="005835EE">
        <w:rPr>
          <w:rFonts w:eastAsia="Times New Roman"/>
        </w:rPr>
        <w:t xml:space="preserve">s </w:t>
      </w:r>
      <w:r w:rsidRPr="005835EE" w:rsidR="00C16367">
        <w:rPr>
          <w:rFonts w:eastAsia="Times New Roman"/>
        </w:rPr>
        <w:t>tendency</w:t>
      </w:r>
      <w:r w:rsidRPr="005835EE">
        <w:rPr>
          <w:rFonts w:eastAsia="Times New Roman"/>
        </w:rPr>
        <w:t xml:space="preserve"> </w:t>
      </w:r>
      <w:r w:rsidRPr="005835EE" w:rsidR="00376478">
        <w:rPr>
          <w:rFonts w:eastAsia="Times New Roman"/>
        </w:rPr>
        <w:t>toward</w:t>
      </w:r>
      <w:r w:rsidRPr="005835EE" w:rsidR="00C16367">
        <w:rPr>
          <w:rFonts w:eastAsia="Times New Roman"/>
        </w:rPr>
        <w:t>s</w:t>
      </w:r>
      <w:r w:rsidRPr="005835EE" w:rsidR="00376478">
        <w:rPr>
          <w:rFonts w:eastAsia="Times New Roman"/>
        </w:rPr>
        <w:t xml:space="preserve"> aggressive behaviour.</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40</w:t>
      </w:r>
      <w:r w:rsidRPr="005835EE">
        <w:rPr>
          <w:rFonts w:eastAsia="Times New Roman"/>
        </w:rPr>
        <w:fldChar w:fldCharType="end"/>
      </w:r>
      <w:r w:rsidRPr="005835EE">
        <w:rPr>
          <w:rFonts w:eastAsia="Times New Roman"/>
        </w:rPr>
        <w:t xml:space="preserve">.  On 19 February 2008 the applicant </w:t>
      </w:r>
      <w:r w:rsidRPr="005835EE" w:rsidR="00AA636A">
        <w:rPr>
          <w:rFonts w:eastAsia="Times New Roman"/>
        </w:rPr>
        <w:t xml:space="preserve">again </w:t>
      </w:r>
      <w:r w:rsidRPr="005835EE">
        <w:rPr>
          <w:rFonts w:eastAsia="Times New Roman"/>
        </w:rPr>
        <w:t xml:space="preserve">informed the enforcement court that the </w:t>
      </w:r>
      <w:r w:rsidRPr="005835EE" w:rsidR="003330A4">
        <w:rPr>
          <w:rFonts w:eastAsia="Times New Roman"/>
        </w:rPr>
        <w:t>judgment</w:t>
      </w:r>
      <w:r w:rsidRPr="005835EE">
        <w:rPr>
          <w:rFonts w:eastAsia="Times New Roman"/>
        </w:rPr>
        <w:t xml:space="preserve"> in her favour had become final and suggested </w:t>
      </w:r>
      <w:r w:rsidRPr="005835EE" w:rsidR="00AA67DB">
        <w:rPr>
          <w:rFonts w:eastAsia="Times New Roman"/>
        </w:rPr>
        <w:t xml:space="preserve">that </w:t>
      </w:r>
      <w:r w:rsidRPr="005835EE">
        <w:rPr>
          <w:rFonts w:eastAsia="Times New Roman"/>
        </w:rPr>
        <w:t xml:space="preserve">the court </w:t>
      </w:r>
      <w:r w:rsidRPr="005835EE" w:rsidR="00AA636A">
        <w:rPr>
          <w:rFonts w:eastAsia="Times New Roman"/>
        </w:rPr>
        <w:t xml:space="preserve">should </w:t>
      </w:r>
      <w:r w:rsidRPr="005835EE">
        <w:rPr>
          <w:rFonts w:eastAsia="Times New Roman"/>
        </w:rPr>
        <w:t xml:space="preserve">allow enforcement of </w:t>
      </w:r>
      <w:r w:rsidRPr="005835EE" w:rsidR="00F41A33">
        <w:rPr>
          <w:rFonts w:eastAsia="Times New Roman"/>
        </w:rPr>
        <w:t xml:space="preserve">the </w:t>
      </w:r>
      <w:r w:rsidRPr="005835EE">
        <w:rPr>
          <w:rFonts w:eastAsia="Times New Roman"/>
        </w:rPr>
        <w:t xml:space="preserve">custody </w:t>
      </w:r>
      <w:r w:rsidRPr="005835EE" w:rsidR="00F41A33">
        <w:rPr>
          <w:rFonts w:eastAsia="Times New Roman"/>
        </w:rPr>
        <w:t>order</w:t>
      </w:r>
      <w:r w:rsidRPr="005835EE" w:rsidR="009B45A1">
        <w:rPr>
          <w:rFonts w:eastAsia="Times New Roman"/>
        </w:rPr>
        <w:t xml:space="preserve"> </w:t>
      </w:r>
      <w:r w:rsidRPr="005835EE">
        <w:rPr>
          <w:rFonts w:eastAsia="Times New Roman"/>
        </w:rPr>
        <w:t xml:space="preserve">the </w:t>
      </w:r>
      <w:r w:rsidRPr="005835EE" w:rsidR="00C16367">
        <w:rPr>
          <w:rFonts w:eastAsia="Times New Roman"/>
        </w:rPr>
        <w:t xml:space="preserve">following </w:t>
      </w:r>
      <w:r w:rsidRPr="005835EE">
        <w:rPr>
          <w:rFonts w:eastAsia="Times New Roman"/>
        </w:rPr>
        <w:t>day</w:t>
      </w:r>
      <w:r w:rsidRPr="005835EE" w:rsidR="00C16367">
        <w:rPr>
          <w:rFonts w:eastAsia="Times New Roman"/>
        </w:rPr>
        <w:t xml:space="preserve"> for that reason</w:t>
      </w:r>
      <w:r w:rsidRPr="005835EE">
        <w:rPr>
          <w:rFonts w:eastAsia="Times New Roman"/>
        </w:rPr>
        <w:t xml:space="preserve">. </w:t>
      </w:r>
      <w:r w:rsidRPr="005835EE" w:rsidR="00E458CF">
        <w:rPr>
          <w:rFonts w:eastAsia="Times New Roman"/>
        </w:rPr>
        <w:t>On the same date t</w:t>
      </w:r>
      <w:r w:rsidRPr="005835EE">
        <w:rPr>
          <w:rFonts w:eastAsia="Times New Roman"/>
        </w:rPr>
        <w:t>he court terminated the enforcement of the interim custody order of 2003, since it was no longer valid</w:t>
      </w:r>
      <w:r w:rsidRPr="005835EE" w:rsidR="00E458CF">
        <w:rPr>
          <w:rFonts w:eastAsia="Times New Roman"/>
        </w:rPr>
        <w:t xml:space="preserve">, and </w:t>
      </w:r>
      <w:r w:rsidRPr="005835EE" w:rsidR="00C16367">
        <w:rPr>
          <w:rFonts w:eastAsia="Times New Roman"/>
        </w:rPr>
        <w:t xml:space="preserve">instructed </w:t>
      </w:r>
      <w:r w:rsidRPr="005835EE">
        <w:rPr>
          <w:rFonts w:eastAsia="Times New Roman"/>
        </w:rPr>
        <w:t xml:space="preserve">the applicant to submit a new </w:t>
      </w:r>
      <w:r w:rsidRPr="005835EE" w:rsidR="00E458CF">
        <w:rPr>
          <w:rFonts w:eastAsia="Times New Roman"/>
        </w:rPr>
        <w:t xml:space="preserve">enforcement </w:t>
      </w:r>
      <w:r w:rsidRPr="005835EE">
        <w:rPr>
          <w:rFonts w:eastAsia="Times New Roman"/>
        </w:rPr>
        <w:t>request within three days in view of the final judgment in her favour.</w:t>
      </w:r>
      <w:r w:rsidRPr="005835EE" w:rsidR="00996CBD">
        <w:rPr>
          <w:rFonts w:eastAsia="Times New Roman"/>
        </w:rPr>
        <w:t xml:space="preserve"> The decision of the enforcement court became final on 31 March 2008.</w:t>
      </w:r>
    </w:p>
    <w:p w:rsidRPr="005835EE" w:rsidR="007C2BB2" w:rsidP="005835EE" w:rsidRDefault="00371C68">
      <w:pPr>
        <w:pStyle w:val="ECHRHeading2"/>
        <w:rPr>
          <w:rFonts w:eastAsia="Times New Roman"/>
          <w:lang w:val="en-US"/>
        </w:rPr>
      </w:pPr>
      <w:r w:rsidRPr="005835EE">
        <w:rPr>
          <w:rFonts w:eastAsia="Times New Roman"/>
          <w:lang w:val="en-US"/>
        </w:rPr>
        <w:t>D</w:t>
      </w:r>
      <w:r w:rsidRPr="005835EE" w:rsidR="007C2BB2">
        <w:rPr>
          <w:rFonts w:eastAsia="Times New Roman"/>
          <w:lang w:val="en-US"/>
        </w:rPr>
        <w:t>.</w:t>
      </w:r>
      <w:r w:rsidRPr="005835EE" w:rsidR="00887C1F">
        <w:rPr>
          <w:rFonts w:eastAsia="Times New Roman"/>
          <w:lang w:val="en-US"/>
        </w:rPr>
        <w:t>  </w:t>
      </w:r>
      <w:r w:rsidRPr="005835EE" w:rsidR="007C2BB2">
        <w:rPr>
          <w:rFonts w:eastAsia="Times New Roman"/>
          <w:lang w:val="en-US"/>
        </w:rPr>
        <w:t>Enforcement of the civil judgment of 6 October 2005</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41</w:t>
      </w:r>
      <w:r w:rsidRPr="005835EE">
        <w:rPr>
          <w:rFonts w:eastAsia="Times New Roman"/>
        </w:rPr>
        <w:fldChar w:fldCharType="end"/>
      </w:r>
      <w:r w:rsidRPr="005835EE">
        <w:rPr>
          <w:rFonts w:eastAsia="Times New Roman"/>
        </w:rPr>
        <w:t>.  Following the applicant</w:t>
      </w:r>
      <w:r w:rsidRPr="005835EE" w:rsidR="005835EE">
        <w:rPr>
          <w:rFonts w:eastAsia="Times New Roman"/>
        </w:rPr>
        <w:t>’</w:t>
      </w:r>
      <w:r w:rsidRPr="005835EE">
        <w:rPr>
          <w:rFonts w:eastAsia="Times New Roman"/>
        </w:rPr>
        <w:t>s request of 27 February 2008, on 13</w:t>
      </w:r>
      <w:r w:rsidRPr="005835EE" w:rsidR="00264040">
        <w:rPr>
          <w:rFonts w:eastAsia="Times New Roman"/>
        </w:rPr>
        <w:t> </w:t>
      </w:r>
      <w:r w:rsidRPr="005835EE">
        <w:rPr>
          <w:rFonts w:eastAsia="Times New Roman"/>
        </w:rPr>
        <w:t>March</w:t>
      </w:r>
      <w:r w:rsidRPr="005835EE" w:rsidR="00264040">
        <w:rPr>
          <w:rFonts w:eastAsia="Times New Roman"/>
        </w:rPr>
        <w:t> </w:t>
      </w:r>
      <w:r w:rsidRPr="005835EE">
        <w:rPr>
          <w:rFonts w:eastAsia="Times New Roman"/>
        </w:rPr>
        <w:t xml:space="preserve">2008 the same enforcement court issued an enforcement order in respect of </w:t>
      </w:r>
      <w:r w:rsidRPr="005835EE" w:rsidR="00376478">
        <w:rPr>
          <w:rFonts w:eastAsia="Times New Roman"/>
        </w:rPr>
        <w:t>the judgment of 6 October 2005.</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42</w:t>
      </w:r>
      <w:r w:rsidRPr="005835EE">
        <w:rPr>
          <w:rFonts w:eastAsia="Times New Roman"/>
        </w:rPr>
        <w:fldChar w:fldCharType="end"/>
      </w:r>
      <w:r w:rsidRPr="005835EE">
        <w:rPr>
          <w:rFonts w:eastAsia="Times New Roman"/>
        </w:rPr>
        <w:t>.  The respondent appealed on 1 April 2008,</w:t>
      </w:r>
      <w:r w:rsidRPr="005835EE" w:rsidR="00C16367">
        <w:rPr>
          <w:rFonts w:eastAsia="Times New Roman"/>
        </w:rPr>
        <w:t xml:space="preserve"> but</w:t>
      </w:r>
      <w:r w:rsidRPr="005835EE">
        <w:rPr>
          <w:rFonts w:eastAsia="Times New Roman"/>
        </w:rPr>
        <w:t xml:space="preserve"> </w:t>
      </w:r>
      <w:r w:rsidRPr="005835EE" w:rsidR="00C16367">
        <w:rPr>
          <w:rFonts w:eastAsia="Times New Roman"/>
        </w:rPr>
        <w:t xml:space="preserve">failed </w:t>
      </w:r>
      <w:r w:rsidRPr="005835EE">
        <w:rPr>
          <w:rFonts w:eastAsia="Times New Roman"/>
        </w:rPr>
        <w:t xml:space="preserve">to sign his appeal. On 7 April 2008 the enforcement court instructed its bailiff to look for the respondent at his house </w:t>
      </w:r>
      <w:r w:rsidRPr="005835EE" w:rsidR="00C16367">
        <w:rPr>
          <w:rFonts w:eastAsia="Times New Roman"/>
        </w:rPr>
        <w:t xml:space="preserve">to obtain his signature </w:t>
      </w:r>
      <w:r w:rsidRPr="005835EE">
        <w:rPr>
          <w:rFonts w:eastAsia="Times New Roman"/>
        </w:rPr>
        <w:t xml:space="preserve">and verify </w:t>
      </w:r>
      <w:r w:rsidRPr="005835EE" w:rsidR="00C16367">
        <w:rPr>
          <w:rFonts w:eastAsia="Times New Roman"/>
        </w:rPr>
        <w:t xml:space="preserve">that </w:t>
      </w:r>
      <w:r w:rsidRPr="005835EE">
        <w:rPr>
          <w:rFonts w:eastAsia="Times New Roman"/>
        </w:rPr>
        <w:t xml:space="preserve">he </w:t>
      </w:r>
      <w:r w:rsidRPr="005835EE" w:rsidR="00C16367">
        <w:rPr>
          <w:rFonts w:eastAsia="Times New Roman"/>
        </w:rPr>
        <w:t xml:space="preserve">had </w:t>
      </w:r>
      <w:r w:rsidRPr="005835EE">
        <w:rPr>
          <w:rFonts w:eastAsia="Times New Roman"/>
        </w:rPr>
        <w:t>complied with the enforcement order. In the transcript of 9 May 2008 the bailiff reported that he had found the respondent</w:t>
      </w:r>
      <w:r w:rsidRPr="005835EE" w:rsidR="00990CE1">
        <w:rPr>
          <w:rFonts w:eastAsia="Times New Roman"/>
        </w:rPr>
        <w:t>,</w:t>
      </w:r>
      <w:r w:rsidRPr="005835EE">
        <w:rPr>
          <w:rFonts w:eastAsia="Times New Roman"/>
        </w:rPr>
        <w:t xml:space="preserve"> who had signed the appeal </w:t>
      </w:r>
      <w:r w:rsidRPr="005835EE" w:rsidR="00990CE1">
        <w:rPr>
          <w:rFonts w:eastAsia="Times New Roman"/>
        </w:rPr>
        <w:t xml:space="preserve">but </w:t>
      </w:r>
      <w:r w:rsidRPr="005835EE">
        <w:rPr>
          <w:rFonts w:eastAsia="Times New Roman"/>
        </w:rPr>
        <w:t xml:space="preserve">had not </w:t>
      </w:r>
      <w:r w:rsidRPr="005835EE" w:rsidR="00990CE1">
        <w:rPr>
          <w:rFonts w:eastAsia="Times New Roman"/>
        </w:rPr>
        <w:t xml:space="preserve">yet </w:t>
      </w:r>
      <w:r w:rsidRPr="005835EE">
        <w:rPr>
          <w:rFonts w:eastAsia="Times New Roman"/>
        </w:rPr>
        <w:t xml:space="preserve">complied with the order. The appeal was </w:t>
      </w:r>
      <w:r w:rsidRPr="005835EE" w:rsidR="00D57E63">
        <w:rPr>
          <w:rFonts w:eastAsia="Times New Roman"/>
        </w:rPr>
        <w:t xml:space="preserve">sent </w:t>
      </w:r>
      <w:r w:rsidRPr="005835EE">
        <w:rPr>
          <w:rFonts w:eastAsia="Times New Roman"/>
        </w:rPr>
        <w:t xml:space="preserve">to the applicant on 5 June and she submitted her reply </w:t>
      </w:r>
      <w:r w:rsidRPr="005835EE" w:rsidR="00376478">
        <w:rPr>
          <w:rFonts w:eastAsia="Times New Roman"/>
        </w:rPr>
        <w:t>on 12 June 2008.</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43</w:t>
      </w:r>
      <w:r w:rsidRPr="005835EE">
        <w:rPr>
          <w:rFonts w:eastAsia="Times New Roman"/>
        </w:rPr>
        <w:fldChar w:fldCharType="end"/>
      </w:r>
      <w:r w:rsidRPr="005835EE">
        <w:rPr>
          <w:rFonts w:eastAsia="Times New Roman"/>
        </w:rPr>
        <w:t>.  On 24 June 2008 the enforcement court transferred the case</w:t>
      </w:r>
      <w:r w:rsidRPr="005835EE" w:rsidR="00990CE1">
        <w:rPr>
          <w:rFonts w:eastAsia="Times New Roman"/>
        </w:rPr>
        <w:t xml:space="preserve"> </w:t>
      </w:r>
      <w:r w:rsidRPr="005835EE">
        <w:rPr>
          <w:rFonts w:eastAsia="Times New Roman"/>
        </w:rPr>
        <w:t xml:space="preserve">file to the Municipal Court, as the latter needed to consult it </w:t>
      </w:r>
      <w:r w:rsidRPr="005835EE" w:rsidR="00B05A42">
        <w:rPr>
          <w:rFonts w:eastAsia="Times New Roman"/>
        </w:rPr>
        <w:t>in respect of</w:t>
      </w:r>
      <w:r w:rsidRPr="005835EE">
        <w:rPr>
          <w:rFonts w:eastAsia="Times New Roman"/>
        </w:rPr>
        <w:t xml:space="preserve"> the criminal proceedings pending before it (</w:t>
      </w:r>
      <w:r w:rsidRPr="005835EE" w:rsidR="00983875">
        <w:rPr>
          <w:rFonts w:eastAsia="Times New Roman"/>
        </w:rPr>
        <w:t>see under G.1 below</w:t>
      </w:r>
      <w:r w:rsidRPr="005835EE">
        <w:rPr>
          <w:rFonts w:eastAsia="Times New Roman"/>
        </w:rPr>
        <w:t>).</w:t>
      </w:r>
    </w:p>
    <w:p w:rsidRPr="005835EE" w:rsidR="004C738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44</w:t>
      </w:r>
      <w:r w:rsidRPr="005835EE">
        <w:rPr>
          <w:rFonts w:eastAsia="Times New Roman"/>
        </w:rPr>
        <w:fldChar w:fldCharType="end"/>
      </w:r>
      <w:r w:rsidRPr="005835EE">
        <w:rPr>
          <w:rFonts w:eastAsia="Times New Roman"/>
        </w:rPr>
        <w:t xml:space="preserve">.  On 13 November 2008 and 27 January 2009 the enforcement court </w:t>
      </w:r>
      <w:r w:rsidRPr="005835EE" w:rsidR="00956D03">
        <w:rPr>
          <w:rFonts w:eastAsia="Times New Roman"/>
        </w:rPr>
        <w:t xml:space="preserve">asked </w:t>
      </w:r>
      <w:r w:rsidRPr="005835EE" w:rsidR="00B05A42">
        <w:rPr>
          <w:rFonts w:eastAsia="Times New Roman"/>
        </w:rPr>
        <w:t xml:space="preserve">to have </w:t>
      </w:r>
      <w:r w:rsidRPr="005835EE">
        <w:rPr>
          <w:rFonts w:eastAsia="Times New Roman"/>
        </w:rPr>
        <w:t>the case</w:t>
      </w:r>
      <w:r w:rsidRPr="005835EE" w:rsidR="00956D03">
        <w:rPr>
          <w:rFonts w:eastAsia="Times New Roman"/>
        </w:rPr>
        <w:t xml:space="preserve"> </w:t>
      </w:r>
      <w:r w:rsidRPr="005835EE">
        <w:rPr>
          <w:rFonts w:eastAsia="Times New Roman"/>
        </w:rPr>
        <w:t>file back</w:t>
      </w:r>
      <w:r w:rsidRPr="005835EE" w:rsidR="00D57E63">
        <w:rPr>
          <w:rFonts w:eastAsia="Times New Roman"/>
        </w:rPr>
        <w:t>, which it forwarded</w:t>
      </w:r>
      <w:r w:rsidRPr="005835EE">
        <w:rPr>
          <w:rFonts w:eastAsia="Times New Roman"/>
        </w:rPr>
        <w:t xml:space="preserve"> to the District Court on 10 February 2009 to decide the respondent</w:t>
      </w:r>
      <w:r w:rsidRPr="005835EE" w:rsidR="005835EE">
        <w:rPr>
          <w:rFonts w:eastAsia="Times New Roman"/>
        </w:rPr>
        <w:t>’</w:t>
      </w:r>
      <w:r w:rsidRPr="005835EE">
        <w:rPr>
          <w:rFonts w:eastAsia="Times New Roman"/>
        </w:rPr>
        <w:t>s appeal of 1 April 2008.</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45</w:t>
      </w:r>
      <w:r w:rsidRPr="005835EE">
        <w:rPr>
          <w:rFonts w:eastAsia="Times New Roman"/>
        </w:rPr>
        <w:fldChar w:fldCharType="end"/>
      </w:r>
      <w:r w:rsidRPr="005835EE">
        <w:rPr>
          <w:rFonts w:eastAsia="Times New Roman"/>
        </w:rPr>
        <w:t>.  On 23 April 2009 the District Court rejected the respondent</w:t>
      </w:r>
      <w:r w:rsidRPr="005835EE" w:rsidR="005835EE">
        <w:rPr>
          <w:rFonts w:eastAsia="Times New Roman"/>
        </w:rPr>
        <w:t>’</w:t>
      </w:r>
      <w:r w:rsidRPr="005835EE">
        <w:rPr>
          <w:rFonts w:eastAsia="Times New Roman"/>
        </w:rPr>
        <w:t>s appeal. The case</w:t>
      </w:r>
      <w:r w:rsidRPr="005835EE" w:rsidR="00956D03">
        <w:rPr>
          <w:rFonts w:eastAsia="Times New Roman"/>
        </w:rPr>
        <w:t xml:space="preserve"> </w:t>
      </w:r>
      <w:r w:rsidRPr="005835EE">
        <w:rPr>
          <w:rFonts w:eastAsia="Times New Roman"/>
        </w:rPr>
        <w:t>file arrived at the enforcement court on 5 June 2009.</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46</w:t>
      </w:r>
      <w:r w:rsidRPr="005835EE">
        <w:rPr>
          <w:rFonts w:eastAsia="Times New Roman"/>
        </w:rPr>
        <w:fldChar w:fldCharType="end"/>
      </w:r>
      <w:r w:rsidRPr="005835EE">
        <w:rPr>
          <w:rFonts w:eastAsia="Times New Roman"/>
        </w:rPr>
        <w:t>.  Between 7 July 2009 and 8 July 2010 the enforcement court scheduled</w:t>
      </w:r>
      <w:r w:rsidRPr="005835EE" w:rsidR="00956D03">
        <w:rPr>
          <w:rFonts w:eastAsia="Times New Roman"/>
        </w:rPr>
        <w:t xml:space="preserve"> eight</w:t>
      </w:r>
      <w:r w:rsidRPr="005835EE">
        <w:rPr>
          <w:rFonts w:eastAsia="Times New Roman"/>
        </w:rPr>
        <w:t xml:space="preserve"> h</w:t>
      </w:r>
      <w:r w:rsidRPr="005835EE" w:rsidR="00376478">
        <w:rPr>
          <w:rFonts w:eastAsia="Times New Roman"/>
        </w:rPr>
        <w:t xml:space="preserve">earings, of which </w:t>
      </w:r>
      <w:r w:rsidRPr="005835EE" w:rsidR="00956D03">
        <w:rPr>
          <w:rFonts w:eastAsia="Times New Roman"/>
        </w:rPr>
        <w:t xml:space="preserve">five </w:t>
      </w:r>
      <w:r w:rsidRPr="005835EE" w:rsidR="00376478">
        <w:rPr>
          <w:rFonts w:eastAsia="Times New Roman"/>
        </w:rPr>
        <w:t>were held.</w:t>
      </w:r>
    </w:p>
    <w:p w:rsidRPr="005835EE" w:rsidR="008E1BCF"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47</w:t>
      </w:r>
      <w:r w:rsidRPr="005835EE">
        <w:rPr>
          <w:rFonts w:eastAsia="Times New Roman"/>
        </w:rPr>
        <w:fldChar w:fldCharType="end"/>
      </w:r>
      <w:r w:rsidRPr="005835EE">
        <w:rPr>
          <w:rFonts w:eastAsia="Times New Roman"/>
        </w:rPr>
        <w:t>.  </w:t>
      </w:r>
      <w:r w:rsidRPr="005835EE" w:rsidR="00AA636A">
        <w:rPr>
          <w:rFonts w:eastAsia="Times New Roman"/>
        </w:rPr>
        <w:t>On</w:t>
      </w:r>
      <w:r w:rsidRPr="005835EE">
        <w:rPr>
          <w:rFonts w:eastAsia="Times New Roman"/>
        </w:rPr>
        <w:t xml:space="preserve"> 7 July 2009 the enforcement court heard the parties and decided to hear the children at the following hearing. The court could not hear the opinion of the RSCC</w:t>
      </w:r>
      <w:r w:rsidRPr="005835EE" w:rsidR="005835EE">
        <w:rPr>
          <w:rFonts w:eastAsia="Times New Roman"/>
        </w:rPr>
        <w:t>’</w:t>
      </w:r>
      <w:r w:rsidRPr="005835EE">
        <w:rPr>
          <w:rFonts w:eastAsia="Times New Roman"/>
        </w:rPr>
        <w:t xml:space="preserve">s expert as planned. </w:t>
      </w:r>
      <w:r w:rsidRPr="005835EE" w:rsidR="00956D03">
        <w:rPr>
          <w:rFonts w:eastAsia="Times New Roman"/>
        </w:rPr>
        <w:t>It</w:t>
      </w:r>
      <w:r w:rsidRPr="005835EE">
        <w:rPr>
          <w:rFonts w:eastAsia="Times New Roman"/>
        </w:rPr>
        <w:t xml:space="preserve"> </w:t>
      </w:r>
      <w:r w:rsidRPr="005835EE" w:rsidR="00956D03">
        <w:rPr>
          <w:rFonts w:eastAsia="Times New Roman"/>
        </w:rPr>
        <w:t xml:space="preserve">had been </w:t>
      </w:r>
      <w:r w:rsidRPr="005835EE">
        <w:rPr>
          <w:rFonts w:eastAsia="Times New Roman"/>
        </w:rPr>
        <w:t>informed by the expert that, despite the fact that she had officially requested to be exempted from th</w:t>
      </w:r>
      <w:r w:rsidRPr="005835EE" w:rsidR="00D57E63">
        <w:rPr>
          <w:rFonts w:eastAsia="Times New Roman"/>
        </w:rPr>
        <w:t>e</w:t>
      </w:r>
      <w:r w:rsidRPr="005835EE">
        <w:rPr>
          <w:rFonts w:eastAsia="Times New Roman"/>
        </w:rPr>
        <w:t xml:space="preserve"> commitment</w:t>
      </w:r>
      <w:r w:rsidRPr="005835EE" w:rsidR="00D57E63">
        <w:rPr>
          <w:rFonts w:eastAsia="Times New Roman"/>
        </w:rPr>
        <w:t xml:space="preserve"> </w:t>
      </w:r>
      <w:r w:rsidRPr="005835EE" w:rsidR="00956D03">
        <w:rPr>
          <w:rFonts w:eastAsia="Times New Roman"/>
        </w:rPr>
        <w:t>because she</w:t>
      </w:r>
      <w:r w:rsidRPr="005835EE">
        <w:rPr>
          <w:rFonts w:eastAsia="Times New Roman"/>
        </w:rPr>
        <w:t xml:space="preserve"> </w:t>
      </w:r>
      <w:r w:rsidRPr="005835EE" w:rsidR="00956D03">
        <w:rPr>
          <w:rFonts w:eastAsia="Times New Roman"/>
        </w:rPr>
        <w:t>was</w:t>
      </w:r>
      <w:r w:rsidRPr="005835EE" w:rsidR="005F2BA2">
        <w:rPr>
          <w:rFonts w:eastAsia="Times New Roman"/>
        </w:rPr>
        <w:t xml:space="preserve"> </w:t>
      </w:r>
      <w:r w:rsidRPr="005835EE">
        <w:rPr>
          <w:rFonts w:eastAsia="Times New Roman"/>
        </w:rPr>
        <w:t>the applicant</w:t>
      </w:r>
      <w:r w:rsidRPr="005835EE" w:rsidR="005835EE">
        <w:rPr>
          <w:rFonts w:eastAsia="Times New Roman"/>
        </w:rPr>
        <w:t>’</w:t>
      </w:r>
      <w:r w:rsidRPr="005835EE">
        <w:rPr>
          <w:rFonts w:eastAsia="Times New Roman"/>
        </w:rPr>
        <w:t xml:space="preserve">s </w:t>
      </w:r>
      <w:r w:rsidRPr="005835EE" w:rsidR="00956D03">
        <w:rPr>
          <w:rFonts w:eastAsia="Times New Roman"/>
        </w:rPr>
        <w:t>bridesmaid</w:t>
      </w:r>
      <w:r w:rsidRPr="005835EE">
        <w:rPr>
          <w:rFonts w:eastAsia="Times New Roman"/>
        </w:rPr>
        <w:t>, the RSCC</w:t>
      </w:r>
      <w:r w:rsidRPr="005835EE" w:rsidR="00956D03">
        <w:rPr>
          <w:rFonts w:eastAsia="Times New Roman"/>
        </w:rPr>
        <w:t xml:space="preserve"> had</w:t>
      </w:r>
      <w:r w:rsidRPr="005835EE">
        <w:rPr>
          <w:rFonts w:eastAsia="Times New Roman"/>
        </w:rPr>
        <w:t xml:space="preserve"> decided to send her to the hearing as </w:t>
      </w:r>
      <w:r w:rsidRPr="005835EE" w:rsidR="00B243A4">
        <w:rPr>
          <w:rFonts w:eastAsia="Times New Roman"/>
        </w:rPr>
        <w:t>their</w:t>
      </w:r>
      <w:r w:rsidRPr="005835EE">
        <w:rPr>
          <w:rFonts w:eastAsia="Times New Roman"/>
        </w:rPr>
        <w:t xml:space="preserve"> representative. </w:t>
      </w:r>
      <w:r w:rsidRPr="005835EE" w:rsidR="008E1BCF">
        <w:rPr>
          <w:rFonts w:eastAsia="Times New Roman"/>
        </w:rPr>
        <w:t>According to her statement and the case</w:t>
      </w:r>
      <w:r w:rsidRPr="005835EE" w:rsidR="00956D03">
        <w:rPr>
          <w:rFonts w:eastAsia="Times New Roman"/>
        </w:rPr>
        <w:t xml:space="preserve"> </w:t>
      </w:r>
      <w:r w:rsidRPr="005835EE" w:rsidR="008E1BCF">
        <w:rPr>
          <w:rFonts w:eastAsia="Times New Roman"/>
        </w:rPr>
        <w:t>file, she had not been engaged in other RSCC activities or reports</w:t>
      </w:r>
      <w:r w:rsidRPr="005835EE" w:rsidR="00B243A4">
        <w:rPr>
          <w:rFonts w:eastAsia="Times New Roman"/>
        </w:rPr>
        <w:t xml:space="preserve"> in the case</w:t>
      </w:r>
      <w:r w:rsidRPr="005835EE" w:rsidR="008E1BCF">
        <w:rPr>
          <w:rFonts w:eastAsia="Times New Roman"/>
        </w:rPr>
        <w:t>. The court postponed the hearing and requested the RSCC</w:t>
      </w:r>
      <w:r w:rsidRPr="005835EE" w:rsidR="00B243A4">
        <w:rPr>
          <w:rFonts w:eastAsia="Times New Roman"/>
        </w:rPr>
        <w:t xml:space="preserve"> to submit an</w:t>
      </w:r>
      <w:r w:rsidRPr="005835EE" w:rsidR="008E1BCF">
        <w:rPr>
          <w:rFonts w:eastAsia="Times New Roman"/>
        </w:rPr>
        <w:t xml:space="preserve"> urgent opinion on the </w:t>
      </w:r>
      <w:r w:rsidRPr="005835EE" w:rsidR="004C5506">
        <w:rPr>
          <w:rFonts w:eastAsia="Times New Roman"/>
        </w:rPr>
        <w:t xml:space="preserve">means </w:t>
      </w:r>
      <w:r w:rsidRPr="005835EE" w:rsidR="008E1BCF">
        <w:rPr>
          <w:rFonts w:eastAsia="Times New Roman"/>
        </w:rPr>
        <w:t xml:space="preserve">of enforcement, </w:t>
      </w:r>
      <w:r w:rsidRPr="005835EE" w:rsidR="005F2BA2">
        <w:rPr>
          <w:rFonts w:eastAsia="Times New Roman"/>
        </w:rPr>
        <w:t>that is to say,</w:t>
      </w:r>
      <w:r w:rsidRPr="005835EE" w:rsidR="008E1BCF">
        <w:rPr>
          <w:rFonts w:eastAsia="Times New Roman"/>
        </w:rPr>
        <w:t xml:space="preserve"> could it be expected that the respondent would comply with the judgment if fined or </w:t>
      </w:r>
      <w:r w:rsidRPr="005835EE" w:rsidR="005F2BA2">
        <w:rPr>
          <w:rFonts w:eastAsia="Times New Roman"/>
        </w:rPr>
        <w:t xml:space="preserve">would </w:t>
      </w:r>
      <w:r w:rsidRPr="005835EE" w:rsidR="008E1BCF">
        <w:rPr>
          <w:rFonts w:eastAsia="Times New Roman"/>
        </w:rPr>
        <w:t xml:space="preserve">forcible </w:t>
      </w:r>
      <w:r w:rsidRPr="005835EE" w:rsidR="004C5506">
        <w:rPr>
          <w:rFonts w:eastAsia="Times New Roman"/>
        </w:rPr>
        <w:t xml:space="preserve">enforcement </w:t>
      </w:r>
      <w:r w:rsidRPr="005835EE" w:rsidR="008E1BCF">
        <w:rPr>
          <w:rFonts w:eastAsia="Times New Roman"/>
        </w:rPr>
        <w:t xml:space="preserve">be </w:t>
      </w:r>
      <w:r w:rsidRPr="005835EE" w:rsidR="00B243A4">
        <w:rPr>
          <w:rFonts w:eastAsia="Times New Roman"/>
        </w:rPr>
        <w:t>required</w:t>
      </w:r>
      <w:r w:rsidRPr="005835EE" w:rsidR="008E1BCF">
        <w:rPr>
          <w:rFonts w:eastAsia="Times New Roman"/>
        </w:rPr>
        <w:t>.</w:t>
      </w:r>
    </w:p>
    <w:p w:rsidRPr="005835EE" w:rsidR="008E1BCF" w:rsidP="005835EE" w:rsidRDefault="008E1BCF">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48</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On 16 July 2009 the enforcement court complained to the Labour and Social Policy Ministry </w:t>
      </w:r>
      <w:r w:rsidRPr="005835EE" w:rsidR="00AF105B">
        <w:rPr>
          <w:rFonts w:ascii="Times New Roman" w:hAnsi="Times New Roman" w:eastAsia="Times New Roman" w:cs="Times New Roman"/>
          <w:szCs w:val="20"/>
        </w:rPr>
        <w:t>about</w:t>
      </w:r>
      <w:r w:rsidRPr="005835EE">
        <w:rPr>
          <w:rFonts w:ascii="Times New Roman" w:hAnsi="Times New Roman" w:eastAsia="Times New Roman" w:cs="Times New Roman"/>
          <w:szCs w:val="20"/>
        </w:rPr>
        <w:t xml:space="preserve"> the RSCC</w:t>
      </w:r>
      <w:r w:rsidRPr="005835EE" w:rsidR="005835EE">
        <w:rPr>
          <w:rFonts w:ascii="Times New Roman" w:hAnsi="Times New Roman" w:eastAsia="Times New Roman" w:cs="Times New Roman"/>
          <w:szCs w:val="20"/>
        </w:rPr>
        <w:t>’</w:t>
      </w:r>
      <w:r w:rsidRPr="005835EE" w:rsidR="007B2D91">
        <w:rPr>
          <w:rFonts w:ascii="Times New Roman" w:hAnsi="Times New Roman" w:eastAsia="Times New Roman" w:cs="Times New Roman"/>
          <w:szCs w:val="20"/>
        </w:rPr>
        <w:t>s conduct</w:t>
      </w:r>
      <w:r w:rsidRPr="005835EE">
        <w:rPr>
          <w:rFonts w:ascii="Times New Roman" w:hAnsi="Times New Roman" w:eastAsia="Times New Roman" w:cs="Times New Roman"/>
          <w:szCs w:val="20"/>
        </w:rPr>
        <w:t xml:space="preserve"> and requested the </w:t>
      </w:r>
      <w:r w:rsidRPr="005835EE" w:rsidR="00563B10">
        <w:rPr>
          <w:rFonts w:ascii="Times New Roman" w:hAnsi="Times New Roman" w:eastAsia="Times New Roman" w:cs="Times New Roman"/>
          <w:szCs w:val="20"/>
        </w:rPr>
        <w:t>Ministry</w:t>
      </w:r>
      <w:r w:rsidRPr="005835EE" w:rsidR="007B2D91">
        <w:rPr>
          <w:rFonts w:ascii="Times New Roman" w:hAnsi="Times New Roman" w:eastAsia="Times New Roman" w:cs="Times New Roman"/>
          <w:szCs w:val="20"/>
        </w:rPr>
        <w:t xml:space="preserve"> to </w:t>
      </w:r>
      <w:r w:rsidRPr="005835EE" w:rsidR="00B535AB">
        <w:rPr>
          <w:rFonts w:ascii="Times New Roman" w:hAnsi="Times New Roman" w:eastAsia="Times New Roman" w:cs="Times New Roman"/>
          <w:szCs w:val="20"/>
        </w:rPr>
        <w:t>inspect</w:t>
      </w:r>
      <w:r w:rsidRPr="005835EE" w:rsidR="007B2D91">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the RSCC</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s case</w:t>
      </w:r>
      <w:r w:rsidRPr="005835EE" w:rsidR="00AF105B">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 xml:space="preserve">file. </w:t>
      </w:r>
      <w:r w:rsidRPr="005835EE" w:rsidR="003C6F8F">
        <w:rPr>
          <w:rFonts w:ascii="Times New Roman" w:hAnsi="Times New Roman" w:eastAsia="Times New Roman" w:cs="Times New Roman"/>
          <w:szCs w:val="20"/>
        </w:rPr>
        <w:t>The Ministry</w:t>
      </w:r>
      <w:r w:rsidRPr="005835EE" w:rsidR="00AA636A">
        <w:rPr>
          <w:rFonts w:ascii="Times New Roman" w:hAnsi="Times New Roman" w:eastAsia="Times New Roman" w:cs="Times New Roman"/>
          <w:szCs w:val="20"/>
        </w:rPr>
        <w:t xml:space="preserve"> took the view</w:t>
      </w:r>
      <w:r w:rsidRPr="005835EE" w:rsidR="003C6F8F">
        <w:rPr>
          <w:rFonts w:ascii="Times New Roman" w:hAnsi="Times New Roman" w:eastAsia="Times New Roman" w:cs="Times New Roman"/>
          <w:szCs w:val="20"/>
        </w:rPr>
        <w:t xml:space="preserve"> that the </w:t>
      </w:r>
      <w:r w:rsidRPr="005835EE" w:rsidR="00AF105B">
        <w:rPr>
          <w:rFonts w:ascii="Times New Roman" w:hAnsi="Times New Roman" w:eastAsia="Times New Roman" w:cs="Times New Roman"/>
          <w:szCs w:val="20"/>
        </w:rPr>
        <w:t xml:space="preserve">steps </w:t>
      </w:r>
      <w:r w:rsidRPr="005835EE" w:rsidR="00D57E63">
        <w:rPr>
          <w:rFonts w:ascii="Times New Roman" w:hAnsi="Times New Roman" w:eastAsia="Times New Roman" w:cs="Times New Roman"/>
          <w:szCs w:val="20"/>
        </w:rPr>
        <w:t xml:space="preserve">taken by the </w:t>
      </w:r>
      <w:r w:rsidRPr="005835EE" w:rsidR="003C6F8F">
        <w:rPr>
          <w:rFonts w:ascii="Times New Roman" w:hAnsi="Times New Roman" w:eastAsia="Times New Roman" w:cs="Times New Roman"/>
          <w:szCs w:val="20"/>
        </w:rPr>
        <w:t xml:space="preserve">RSCC </w:t>
      </w:r>
      <w:r w:rsidRPr="005835EE" w:rsidR="00D57E63">
        <w:rPr>
          <w:rFonts w:ascii="Times New Roman" w:hAnsi="Times New Roman" w:eastAsia="Times New Roman" w:cs="Times New Roman"/>
          <w:szCs w:val="20"/>
        </w:rPr>
        <w:t>had</w:t>
      </w:r>
      <w:r w:rsidRPr="005835EE" w:rsidR="004452FD">
        <w:rPr>
          <w:rFonts w:ascii="Times New Roman" w:hAnsi="Times New Roman" w:eastAsia="Times New Roman" w:cs="Times New Roman"/>
          <w:szCs w:val="20"/>
        </w:rPr>
        <w:t xml:space="preserve"> not </w:t>
      </w:r>
      <w:r w:rsidRPr="005835EE" w:rsidR="00D57E63">
        <w:rPr>
          <w:rFonts w:ascii="Times New Roman" w:hAnsi="Times New Roman" w:eastAsia="Times New Roman" w:cs="Times New Roman"/>
          <w:szCs w:val="20"/>
        </w:rPr>
        <w:t xml:space="preserve">been </w:t>
      </w:r>
      <w:r w:rsidRPr="005835EE" w:rsidR="004452FD">
        <w:rPr>
          <w:rFonts w:ascii="Times New Roman" w:hAnsi="Times New Roman" w:eastAsia="Times New Roman" w:cs="Times New Roman"/>
          <w:szCs w:val="20"/>
        </w:rPr>
        <w:t xml:space="preserve">in breach of </w:t>
      </w:r>
      <w:r w:rsidRPr="005835EE" w:rsidR="00563B10">
        <w:rPr>
          <w:rFonts w:ascii="Times New Roman" w:hAnsi="Times New Roman" w:eastAsia="Times New Roman" w:cs="Times New Roman"/>
          <w:szCs w:val="20"/>
        </w:rPr>
        <w:t xml:space="preserve">domestic </w:t>
      </w:r>
      <w:r w:rsidRPr="005835EE" w:rsidR="004452FD">
        <w:rPr>
          <w:rFonts w:ascii="Times New Roman" w:hAnsi="Times New Roman" w:eastAsia="Times New Roman" w:cs="Times New Roman"/>
          <w:szCs w:val="20"/>
        </w:rPr>
        <w:t xml:space="preserve">law, but </w:t>
      </w:r>
      <w:r w:rsidRPr="005835EE" w:rsidR="00AF105B">
        <w:rPr>
          <w:rFonts w:ascii="Times New Roman" w:hAnsi="Times New Roman" w:eastAsia="Times New Roman" w:cs="Times New Roman"/>
          <w:szCs w:val="20"/>
        </w:rPr>
        <w:t xml:space="preserve">had </w:t>
      </w:r>
      <w:r w:rsidRPr="005835EE" w:rsidR="003C6F8F">
        <w:rPr>
          <w:rFonts w:ascii="Times New Roman" w:hAnsi="Times New Roman" w:eastAsia="Times New Roman" w:cs="Times New Roman"/>
          <w:szCs w:val="20"/>
        </w:rPr>
        <w:t xml:space="preserve">not </w:t>
      </w:r>
      <w:r w:rsidRPr="005835EE" w:rsidR="00AF105B">
        <w:rPr>
          <w:rFonts w:ascii="Times New Roman" w:hAnsi="Times New Roman" w:eastAsia="Times New Roman" w:cs="Times New Roman"/>
          <w:szCs w:val="20"/>
        </w:rPr>
        <w:t xml:space="preserve">been </w:t>
      </w:r>
      <w:r w:rsidRPr="005835EE" w:rsidR="004452FD">
        <w:rPr>
          <w:rFonts w:ascii="Times New Roman" w:hAnsi="Times New Roman" w:eastAsia="Times New Roman" w:cs="Times New Roman"/>
          <w:szCs w:val="20"/>
        </w:rPr>
        <w:t xml:space="preserve">taken </w:t>
      </w:r>
      <w:r w:rsidRPr="005835EE" w:rsidR="00376478">
        <w:rPr>
          <w:rFonts w:ascii="Times New Roman" w:hAnsi="Times New Roman" w:eastAsia="Times New Roman" w:cs="Times New Roman"/>
          <w:szCs w:val="20"/>
        </w:rPr>
        <w:t>in a professional manner.</w:t>
      </w:r>
    </w:p>
    <w:p w:rsidRPr="005835EE" w:rsidR="007C2BB2" w:rsidP="005835EE" w:rsidRDefault="003C6F8F">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49</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7C2BB2">
        <w:rPr>
          <w:rFonts w:ascii="Times New Roman" w:hAnsi="Times New Roman" w:eastAsia="Times New Roman" w:cs="Times New Roman"/>
          <w:szCs w:val="20"/>
        </w:rPr>
        <w:t xml:space="preserve">On 20 October 2009 </w:t>
      </w:r>
      <w:r w:rsidRPr="005835EE" w:rsidR="00AF105B">
        <w:rPr>
          <w:rFonts w:ascii="Times New Roman" w:hAnsi="Times New Roman" w:eastAsia="Times New Roman" w:cs="Times New Roman"/>
          <w:szCs w:val="20"/>
        </w:rPr>
        <w:t xml:space="preserve">a </w:t>
      </w:r>
      <w:r w:rsidRPr="005835EE" w:rsidR="007C2BB2">
        <w:rPr>
          <w:rFonts w:ascii="Times New Roman" w:hAnsi="Times New Roman" w:eastAsia="Times New Roman" w:cs="Times New Roman"/>
          <w:szCs w:val="20"/>
        </w:rPr>
        <w:t>newly formed</w:t>
      </w:r>
      <w:r w:rsidRPr="005835EE" w:rsidR="00AF105B">
        <w:rPr>
          <w:rFonts w:ascii="Times New Roman" w:hAnsi="Times New Roman" w:eastAsia="Times New Roman" w:cs="Times New Roman"/>
          <w:szCs w:val="20"/>
        </w:rPr>
        <w:t xml:space="preserve"> RSCC</w:t>
      </w:r>
      <w:r w:rsidRPr="005835EE" w:rsidR="007C2BB2">
        <w:rPr>
          <w:rFonts w:ascii="Times New Roman" w:hAnsi="Times New Roman" w:eastAsia="Times New Roman" w:cs="Times New Roman"/>
          <w:szCs w:val="20"/>
        </w:rPr>
        <w:t xml:space="preserve"> expert team advised the court to order the respondent to commit </w:t>
      </w:r>
      <w:r w:rsidRPr="005835EE" w:rsidR="00AA636A">
        <w:rPr>
          <w:rFonts w:ascii="Times New Roman" w:hAnsi="Times New Roman" w:eastAsia="Times New Roman" w:cs="Times New Roman"/>
          <w:szCs w:val="20"/>
        </w:rPr>
        <w:t xml:space="preserve">himself </w:t>
      </w:r>
      <w:r w:rsidRPr="005835EE" w:rsidR="007C2BB2">
        <w:rPr>
          <w:rFonts w:ascii="Times New Roman" w:hAnsi="Times New Roman" w:eastAsia="Times New Roman" w:cs="Times New Roman"/>
          <w:szCs w:val="20"/>
        </w:rPr>
        <w:t xml:space="preserve">to bringing the children to a </w:t>
      </w:r>
      <w:r w:rsidRPr="005835EE" w:rsidR="00AF105B">
        <w:rPr>
          <w:rFonts w:ascii="Times New Roman" w:hAnsi="Times New Roman" w:eastAsia="Times New Roman" w:cs="Times New Roman"/>
          <w:szCs w:val="20"/>
        </w:rPr>
        <w:t xml:space="preserve">specialist </w:t>
      </w:r>
      <w:r w:rsidRPr="005835EE" w:rsidR="007C2BB2">
        <w:rPr>
          <w:rFonts w:ascii="Times New Roman" w:hAnsi="Times New Roman" w:eastAsia="Times New Roman" w:cs="Times New Roman"/>
          <w:szCs w:val="20"/>
        </w:rPr>
        <w:t xml:space="preserve">institution, which would organise </w:t>
      </w:r>
      <w:r w:rsidRPr="005835EE" w:rsidR="00ED2E5D">
        <w:rPr>
          <w:rFonts w:ascii="Times New Roman" w:hAnsi="Times New Roman" w:eastAsia="Times New Roman" w:cs="Times New Roman"/>
          <w:szCs w:val="20"/>
        </w:rPr>
        <w:t>counselling (</w:t>
      </w:r>
      <w:proofErr w:type="spellStart"/>
      <w:r w:rsidRPr="005835EE" w:rsidR="00ED2E5D">
        <w:rPr>
          <w:rFonts w:ascii="Times New Roman" w:hAnsi="Times New Roman" w:eastAsia="Times New Roman" w:cs="Times New Roman"/>
          <w:i/>
          <w:szCs w:val="20"/>
        </w:rPr>
        <w:t>savetodavno-terapijski</w:t>
      </w:r>
      <w:proofErr w:type="spellEnd"/>
      <w:r w:rsidRPr="005835EE" w:rsidR="00ED2E5D">
        <w:rPr>
          <w:rFonts w:ascii="Times New Roman" w:hAnsi="Times New Roman" w:eastAsia="Times New Roman" w:cs="Times New Roman"/>
          <w:i/>
          <w:szCs w:val="20"/>
        </w:rPr>
        <w:t xml:space="preserve"> rad</w:t>
      </w:r>
      <w:r w:rsidRPr="005835EE" w:rsidR="00ED2E5D">
        <w:rPr>
          <w:rFonts w:ascii="Times New Roman" w:hAnsi="Times New Roman" w:eastAsia="Times New Roman" w:cs="Times New Roman"/>
          <w:szCs w:val="20"/>
        </w:rPr>
        <w:t>) for</w:t>
      </w:r>
      <w:r w:rsidRPr="005835EE" w:rsidR="007C2BB2">
        <w:rPr>
          <w:rFonts w:ascii="Times New Roman" w:hAnsi="Times New Roman" w:eastAsia="Times New Roman" w:cs="Times New Roman"/>
          <w:szCs w:val="20"/>
        </w:rPr>
        <w:t xml:space="preserve"> the whole family aim</w:t>
      </w:r>
      <w:r w:rsidRPr="005835EE" w:rsidR="00D57E63">
        <w:rPr>
          <w:rFonts w:ascii="Times New Roman" w:hAnsi="Times New Roman" w:eastAsia="Times New Roman" w:cs="Times New Roman"/>
          <w:szCs w:val="20"/>
        </w:rPr>
        <w:t>ed at</w:t>
      </w:r>
      <w:r w:rsidRPr="005835EE" w:rsidR="00376478">
        <w:rPr>
          <w:rFonts w:ascii="Times New Roman" w:hAnsi="Times New Roman" w:eastAsia="Times New Roman" w:cs="Times New Roman"/>
          <w:szCs w:val="20"/>
        </w:rPr>
        <w:t xml:space="preserve"> prepar</w:t>
      </w:r>
      <w:r w:rsidRPr="005835EE" w:rsidR="004F7408">
        <w:rPr>
          <w:rFonts w:ascii="Times New Roman" w:hAnsi="Times New Roman" w:eastAsia="Times New Roman" w:cs="Times New Roman"/>
          <w:szCs w:val="20"/>
        </w:rPr>
        <w:t>ing</w:t>
      </w:r>
      <w:r w:rsidRPr="005835EE" w:rsidR="00376478">
        <w:rPr>
          <w:rFonts w:ascii="Times New Roman" w:hAnsi="Times New Roman" w:eastAsia="Times New Roman" w:cs="Times New Roman"/>
          <w:szCs w:val="20"/>
        </w:rPr>
        <w:t xml:space="preserve"> </w:t>
      </w:r>
      <w:r w:rsidRPr="005835EE" w:rsidR="004F7408">
        <w:rPr>
          <w:rFonts w:ascii="Times New Roman" w:hAnsi="Times New Roman" w:eastAsia="Times New Roman" w:cs="Times New Roman"/>
          <w:szCs w:val="20"/>
        </w:rPr>
        <w:t xml:space="preserve">for </w:t>
      </w:r>
      <w:r w:rsidRPr="005835EE" w:rsidR="00376478">
        <w:rPr>
          <w:rFonts w:ascii="Times New Roman" w:hAnsi="Times New Roman" w:eastAsia="Times New Roman" w:cs="Times New Roman"/>
          <w:szCs w:val="20"/>
        </w:rPr>
        <w:t>the custody transfer.</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50</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On 22 October 2009 the applicant </w:t>
      </w:r>
      <w:r w:rsidRPr="005835EE" w:rsidR="00AF105B">
        <w:rPr>
          <w:rFonts w:ascii="Times New Roman" w:hAnsi="Times New Roman" w:eastAsia="Times New Roman" w:cs="Times New Roman"/>
          <w:szCs w:val="20"/>
        </w:rPr>
        <w:t xml:space="preserve">again </w:t>
      </w:r>
      <w:r w:rsidRPr="005835EE">
        <w:rPr>
          <w:rFonts w:ascii="Times New Roman" w:hAnsi="Times New Roman" w:eastAsia="Times New Roman" w:cs="Times New Roman"/>
          <w:szCs w:val="20"/>
        </w:rPr>
        <w:t xml:space="preserve">requested </w:t>
      </w:r>
      <w:r w:rsidRPr="005835EE" w:rsidR="00EB5B04">
        <w:rPr>
          <w:rFonts w:ascii="Times New Roman" w:hAnsi="Times New Roman" w:eastAsia="Times New Roman" w:cs="Times New Roman"/>
          <w:szCs w:val="20"/>
        </w:rPr>
        <w:t xml:space="preserve">forcible </w:t>
      </w:r>
      <w:r w:rsidRPr="005835EE" w:rsidR="00AF105B">
        <w:rPr>
          <w:rFonts w:ascii="Times New Roman" w:hAnsi="Times New Roman" w:eastAsia="Times New Roman" w:cs="Times New Roman"/>
          <w:szCs w:val="20"/>
        </w:rPr>
        <w:t>enforcement</w:t>
      </w:r>
      <w:r w:rsidRPr="005835EE">
        <w:rPr>
          <w:rFonts w:ascii="Times New Roman" w:hAnsi="Times New Roman" w:eastAsia="Times New Roman" w:cs="Times New Roman"/>
          <w:szCs w:val="20"/>
        </w:rPr>
        <w:t xml:space="preserve"> of the judgment in the presence of the RSCC</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s expert team, which </w:t>
      </w:r>
      <w:r w:rsidRPr="005835EE" w:rsidR="00574624">
        <w:rPr>
          <w:rFonts w:ascii="Times New Roman" w:hAnsi="Times New Roman" w:eastAsia="Times New Roman" w:cs="Times New Roman"/>
          <w:szCs w:val="20"/>
        </w:rPr>
        <w:t xml:space="preserve">could </w:t>
      </w:r>
      <w:r w:rsidRPr="005835EE">
        <w:rPr>
          <w:rFonts w:ascii="Times New Roman" w:hAnsi="Times New Roman" w:eastAsia="Times New Roman" w:cs="Times New Roman"/>
          <w:szCs w:val="20"/>
        </w:rPr>
        <w:t xml:space="preserve">prepare the children </w:t>
      </w:r>
      <w:r w:rsidRPr="005835EE" w:rsidR="00AF105B">
        <w:rPr>
          <w:rFonts w:ascii="Times New Roman" w:hAnsi="Times New Roman" w:eastAsia="Times New Roman" w:cs="Times New Roman"/>
          <w:szCs w:val="20"/>
        </w:rPr>
        <w:t xml:space="preserve">in advance </w:t>
      </w:r>
      <w:r w:rsidRPr="005835EE">
        <w:rPr>
          <w:rFonts w:ascii="Times New Roman" w:hAnsi="Times New Roman" w:eastAsia="Times New Roman" w:cs="Times New Roman"/>
          <w:szCs w:val="20"/>
        </w:rPr>
        <w:t>for the custody transfer.</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51</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AF105B">
        <w:rPr>
          <w:rFonts w:ascii="Times New Roman" w:hAnsi="Times New Roman" w:eastAsia="Times New Roman" w:cs="Times New Roman"/>
          <w:szCs w:val="20"/>
        </w:rPr>
        <w:t xml:space="preserve">At </w:t>
      </w:r>
      <w:r w:rsidRPr="005835EE">
        <w:rPr>
          <w:rFonts w:ascii="Times New Roman" w:hAnsi="Times New Roman" w:eastAsia="Times New Roman" w:cs="Times New Roman"/>
          <w:szCs w:val="20"/>
        </w:rPr>
        <w:t xml:space="preserve">the hearing of 23 October 2009 the </w:t>
      </w:r>
      <w:r w:rsidRPr="005835EE" w:rsidR="00211983">
        <w:rPr>
          <w:rFonts w:ascii="Times New Roman" w:hAnsi="Times New Roman" w:eastAsia="Times New Roman" w:cs="Times New Roman"/>
          <w:szCs w:val="20"/>
        </w:rPr>
        <w:t xml:space="preserve">enforcement </w:t>
      </w:r>
      <w:r w:rsidRPr="005835EE">
        <w:rPr>
          <w:rFonts w:ascii="Times New Roman" w:hAnsi="Times New Roman" w:eastAsia="Times New Roman" w:cs="Times New Roman"/>
          <w:szCs w:val="20"/>
        </w:rPr>
        <w:t>court heard the children</w:t>
      </w:r>
      <w:r w:rsidRPr="005835EE" w:rsidR="00AF105B">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 who expressed their wish to meet their mother, as well as their grandparents and uncle </w:t>
      </w:r>
      <w:r w:rsidRPr="005835EE" w:rsidR="00211983">
        <w:rPr>
          <w:rFonts w:ascii="Times New Roman" w:hAnsi="Times New Roman" w:eastAsia="Times New Roman" w:cs="Times New Roman"/>
          <w:szCs w:val="20"/>
        </w:rPr>
        <w:t>whom</w:t>
      </w:r>
      <w:r w:rsidRPr="005835EE">
        <w:rPr>
          <w:rFonts w:ascii="Times New Roman" w:hAnsi="Times New Roman" w:eastAsia="Times New Roman" w:cs="Times New Roman"/>
          <w:szCs w:val="20"/>
        </w:rPr>
        <w:t xml:space="preserve"> </w:t>
      </w:r>
      <w:r w:rsidRPr="005835EE" w:rsidR="00211983">
        <w:rPr>
          <w:rFonts w:ascii="Times New Roman" w:hAnsi="Times New Roman" w:eastAsia="Times New Roman" w:cs="Times New Roman"/>
          <w:szCs w:val="20"/>
        </w:rPr>
        <w:t xml:space="preserve">they </w:t>
      </w:r>
      <w:r w:rsidRPr="005835EE">
        <w:rPr>
          <w:rFonts w:ascii="Times New Roman" w:hAnsi="Times New Roman" w:eastAsia="Times New Roman" w:cs="Times New Roman"/>
          <w:szCs w:val="20"/>
        </w:rPr>
        <w:t>had only heard about</w:t>
      </w:r>
      <w:r w:rsidRPr="005835EE" w:rsidR="00AF105B">
        <w:rPr>
          <w:rFonts w:ascii="Times New Roman" w:hAnsi="Times New Roman" w:eastAsia="Times New Roman" w:cs="Times New Roman"/>
          <w:szCs w:val="20"/>
        </w:rPr>
        <w:t>. They</w:t>
      </w:r>
      <w:r w:rsidRPr="005835EE">
        <w:rPr>
          <w:rFonts w:ascii="Times New Roman" w:hAnsi="Times New Roman" w:eastAsia="Times New Roman" w:cs="Times New Roman"/>
          <w:szCs w:val="20"/>
        </w:rPr>
        <w:t xml:space="preserve"> </w:t>
      </w:r>
      <w:r w:rsidRPr="005835EE" w:rsidR="00577B79">
        <w:rPr>
          <w:rFonts w:ascii="Times New Roman" w:hAnsi="Times New Roman" w:eastAsia="Times New Roman" w:cs="Times New Roman"/>
          <w:szCs w:val="20"/>
        </w:rPr>
        <w:t xml:space="preserve">suggested </w:t>
      </w:r>
      <w:proofErr w:type="gramStart"/>
      <w:r w:rsidRPr="005835EE">
        <w:rPr>
          <w:rFonts w:ascii="Times New Roman" w:hAnsi="Times New Roman" w:eastAsia="Times New Roman" w:cs="Times New Roman"/>
          <w:szCs w:val="20"/>
        </w:rPr>
        <w:t>to</w:t>
      </w:r>
      <w:r w:rsidRPr="005835EE" w:rsidR="008A1DB6">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spend</w:t>
      </w:r>
      <w:proofErr w:type="gramEnd"/>
      <w:r w:rsidRPr="005835EE">
        <w:rPr>
          <w:rFonts w:ascii="Times New Roman" w:hAnsi="Times New Roman" w:eastAsia="Times New Roman" w:cs="Times New Roman"/>
          <w:szCs w:val="20"/>
        </w:rPr>
        <w:t xml:space="preserve"> weekends at their mother</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s house. The court ordered </w:t>
      </w:r>
      <w:r w:rsidRPr="005835EE" w:rsidR="00ED2E5D">
        <w:rPr>
          <w:rFonts w:ascii="Times New Roman" w:hAnsi="Times New Roman" w:eastAsia="Times New Roman" w:cs="Times New Roman"/>
          <w:szCs w:val="20"/>
        </w:rPr>
        <w:t xml:space="preserve">counselling for </w:t>
      </w:r>
      <w:r w:rsidRPr="005835EE">
        <w:rPr>
          <w:rFonts w:ascii="Times New Roman" w:hAnsi="Times New Roman" w:eastAsia="Times New Roman" w:cs="Times New Roman"/>
          <w:szCs w:val="20"/>
        </w:rPr>
        <w:t xml:space="preserve">the family </w:t>
      </w:r>
      <w:r w:rsidRPr="005835EE" w:rsidR="00AF105B">
        <w:rPr>
          <w:rFonts w:ascii="Times New Roman" w:hAnsi="Times New Roman" w:eastAsia="Times New Roman" w:cs="Times New Roman"/>
          <w:szCs w:val="20"/>
        </w:rPr>
        <w:t>at</w:t>
      </w:r>
      <w:r w:rsidRPr="005835EE">
        <w:rPr>
          <w:rFonts w:ascii="Times New Roman" w:hAnsi="Times New Roman" w:eastAsia="Times New Roman" w:cs="Times New Roman"/>
          <w:szCs w:val="20"/>
        </w:rPr>
        <w:t xml:space="preserve"> the </w:t>
      </w:r>
      <w:r w:rsidRPr="005835EE" w:rsidR="00211983">
        <w:rPr>
          <w:rFonts w:ascii="Times New Roman" w:hAnsi="Times New Roman" w:eastAsia="Times New Roman" w:cs="Times New Roman"/>
          <w:szCs w:val="20"/>
        </w:rPr>
        <w:t>MHI</w:t>
      </w:r>
      <w:r w:rsidRPr="005835EE" w:rsidR="00AF105B">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and that the children</w:t>
      </w:r>
      <w:r w:rsidRPr="005835EE" w:rsidR="00AF105B">
        <w:rPr>
          <w:rFonts w:ascii="Times New Roman" w:hAnsi="Times New Roman" w:eastAsia="Times New Roman" w:cs="Times New Roman"/>
          <w:szCs w:val="20"/>
        </w:rPr>
        <w:t xml:space="preserve"> would</w:t>
      </w:r>
      <w:r w:rsidRPr="005835EE">
        <w:rPr>
          <w:rFonts w:ascii="Times New Roman" w:hAnsi="Times New Roman" w:eastAsia="Times New Roman" w:cs="Times New Roman"/>
          <w:szCs w:val="20"/>
        </w:rPr>
        <w:t xml:space="preserve"> spend the weekends</w:t>
      </w:r>
      <w:r w:rsidRPr="005835EE" w:rsidR="00A630FB">
        <w:rPr>
          <w:rFonts w:ascii="Times New Roman" w:hAnsi="Times New Roman" w:eastAsia="Times New Roman" w:cs="Times New Roman"/>
          <w:szCs w:val="20"/>
        </w:rPr>
        <w:t xml:space="preserve"> </w:t>
      </w:r>
      <w:r w:rsidRPr="005835EE" w:rsidR="00AF105B">
        <w:rPr>
          <w:rFonts w:ascii="Times New Roman" w:hAnsi="Times New Roman" w:eastAsia="Times New Roman" w:cs="Times New Roman"/>
          <w:szCs w:val="20"/>
        </w:rPr>
        <w:t xml:space="preserve">at </w:t>
      </w:r>
      <w:r w:rsidRPr="005835EE">
        <w:rPr>
          <w:rFonts w:ascii="Times New Roman" w:hAnsi="Times New Roman" w:eastAsia="Times New Roman" w:cs="Times New Roman"/>
          <w:szCs w:val="20"/>
        </w:rPr>
        <w:t>the mother</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s house. </w:t>
      </w:r>
      <w:r w:rsidRPr="005835EE" w:rsidR="00AF105B">
        <w:rPr>
          <w:rFonts w:ascii="Times New Roman" w:hAnsi="Times New Roman" w:eastAsia="Times New Roman" w:cs="Times New Roman"/>
          <w:szCs w:val="20"/>
        </w:rPr>
        <w:t xml:space="preserve">It instructed the </w:t>
      </w:r>
      <w:r w:rsidRPr="005835EE" w:rsidR="00A630FB">
        <w:rPr>
          <w:rFonts w:ascii="Times New Roman" w:hAnsi="Times New Roman" w:eastAsia="Times New Roman" w:cs="Times New Roman"/>
          <w:szCs w:val="20"/>
        </w:rPr>
        <w:t xml:space="preserve">parties </w:t>
      </w:r>
      <w:r w:rsidRPr="005835EE" w:rsidR="00AF105B">
        <w:rPr>
          <w:rFonts w:ascii="Times New Roman" w:hAnsi="Times New Roman" w:eastAsia="Times New Roman" w:cs="Times New Roman"/>
          <w:szCs w:val="20"/>
        </w:rPr>
        <w:t>to comply with the order</w:t>
      </w:r>
      <w:r w:rsidRPr="005835EE" w:rsidR="00A630FB">
        <w:rPr>
          <w:rFonts w:ascii="Times New Roman" w:hAnsi="Times New Roman" w:eastAsia="Times New Roman" w:cs="Times New Roman"/>
          <w:szCs w:val="20"/>
        </w:rPr>
        <w:t xml:space="preserve"> and </w:t>
      </w:r>
      <w:r w:rsidRPr="005835EE" w:rsidR="00561573">
        <w:rPr>
          <w:rFonts w:ascii="Times New Roman" w:hAnsi="Times New Roman" w:eastAsia="Times New Roman" w:cs="Times New Roman"/>
          <w:szCs w:val="20"/>
        </w:rPr>
        <w:t>provide</w:t>
      </w:r>
      <w:r w:rsidRPr="005835EE">
        <w:rPr>
          <w:rFonts w:ascii="Times New Roman" w:hAnsi="Times New Roman" w:eastAsia="Times New Roman" w:cs="Times New Roman"/>
          <w:szCs w:val="20"/>
        </w:rPr>
        <w:t xml:space="preserve"> fortnightly</w:t>
      </w:r>
      <w:r w:rsidRPr="005835EE" w:rsidR="00561573">
        <w:rPr>
          <w:rFonts w:ascii="Times New Roman" w:hAnsi="Times New Roman" w:eastAsia="Times New Roman" w:cs="Times New Roman"/>
          <w:szCs w:val="20"/>
        </w:rPr>
        <w:t xml:space="preserve"> reports</w:t>
      </w:r>
      <w:r w:rsidRPr="005835EE">
        <w:rPr>
          <w:rFonts w:ascii="Times New Roman" w:hAnsi="Times New Roman" w:eastAsia="Times New Roman" w:cs="Times New Roman"/>
          <w:szCs w:val="20"/>
        </w:rPr>
        <w:t xml:space="preserve"> about the course of </w:t>
      </w:r>
      <w:r w:rsidRPr="005835EE" w:rsidR="00561573">
        <w:rPr>
          <w:rFonts w:ascii="Times New Roman" w:hAnsi="Times New Roman" w:eastAsia="Times New Roman" w:cs="Times New Roman"/>
          <w:szCs w:val="20"/>
        </w:rPr>
        <w:t>contact</w:t>
      </w:r>
      <w:r w:rsidRPr="005835EE">
        <w:rPr>
          <w:rFonts w:ascii="Times New Roman" w:hAnsi="Times New Roman" w:eastAsia="Times New Roman" w:cs="Times New Roman"/>
          <w:szCs w:val="20"/>
        </w:rPr>
        <w:t xml:space="preserve"> and </w:t>
      </w:r>
      <w:r w:rsidRPr="005835EE" w:rsidR="00561573">
        <w:rPr>
          <w:rFonts w:ascii="Times New Roman" w:hAnsi="Times New Roman" w:eastAsia="Times New Roman" w:cs="Times New Roman"/>
          <w:szCs w:val="20"/>
        </w:rPr>
        <w:t>counselling</w:t>
      </w:r>
      <w:r w:rsidRPr="005835EE" w:rsidR="00A630FB">
        <w:rPr>
          <w:rFonts w:ascii="Times New Roman" w:hAnsi="Times New Roman" w:eastAsia="Times New Roman" w:cs="Times New Roman"/>
          <w:szCs w:val="20"/>
        </w:rPr>
        <w:t>,</w:t>
      </w:r>
      <w:r w:rsidRPr="005835EE" w:rsidR="00561573">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 xml:space="preserve">and the </w:t>
      </w:r>
      <w:r w:rsidRPr="005835EE" w:rsidR="00211983">
        <w:rPr>
          <w:rFonts w:ascii="Times New Roman" w:hAnsi="Times New Roman" w:eastAsia="Times New Roman" w:cs="Times New Roman"/>
          <w:szCs w:val="20"/>
        </w:rPr>
        <w:t>RSCC</w:t>
      </w:r>
      <w:r w:rsidRPr="005835EE">
        <w:rPr>
          <w:rFonts w:ascii="Times New Roman" w:hAnsi="Times New Roman" w:eastAsia="Times New Roman" w:cs="Times New Roman"/>
          <w:szCs w:val="20"/>
        </w:rPr>
        <w:t xml:space="preserve"> to supervise the whole process and inform </w:t>
      </w:r>
      <w:r w:rsidRPr="005835EE" w:rsidR="004F7408">
        <w:rPr>
          <w:rFonts w:ascii="Times New Roman" w:hAnsi="Times New Roman" w:eastAsia="Times New Roman" w:cs="Times New Roman"/>
          <w:szCs w:val="20"/>
        </w:rPr>
        <w:t>it</w:t>
      </w:r>
      <w:r w:rsidRPr="005835EE">
        <w:rPr>
          <w:rFonts w:ascii="Times New Roman" w:hAnsi="Times New Roman" w:eastAsia="Times New Roman" w:cs="Times New Roman"/>
          <w:szCs w:val="20"/>
        </w:rPr>
        <w:t xml:space="preserve"> </w:t>
      </w:r>
      <w:r w:rsidRPr="005835EE" w:rsidR="00B877EC">
        <w:rPr>
          <w:rFonts w:ascii="Times New Roman" w:hAnsi="Times New Roman" w:eastAsia="Times New Roman" w:cs="Times New Roman"/>
          <w:szCs w:val="20"/>
        </w:rPr>
        <w:t xml:space="preserve">of </w:t>
      </w:r>
      <w:r w:rsidRPr="005835EE" w:rsidR="00E92D31">
        <w:rPr>
          <w:rFonts w:ascii="Times New Roman" w:hAnsi="Times New Roman" w:eastAsia="Times New Roman" w:cs="Times New Roman"/>
          <w:szCs w:val="20"/>
        </w:rPr>
        <w:t xml:space="preserve">the </w:t>
      </w:r>
      <w:r w:rsidRPr="005835EE" w:rsidR="00376478">
        <w:rPr>
          <w:rFonts w:ascii="Times New Roman" w:hAnsi="Times New Roman" w:eastAsia="Times New Roman" w:cs="Times New Roman"/>
          <w:szCs w:val="20"/>
        </w:rPr>
        <w:t>developments.</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52</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On 12 November 2009 the applicant informed the enforcement court that the respondent had been obstructing her </w:t>
      </w:r>
      <w:r w:rsidRPr="005835EE" w:rsidR="00256446">
        <w:rPr>
          <w:rFonts w:ascii="Times New Roman" w:hAnsi="Times New Roman" w:eastAsia="Times New Roman" w:cs="Times New Roman"/>
          <w:szCs w:val="20"/>
        </w:rPr>
        <w:t>contact rights</w:t>
      </w:r>
      <w:r w:rsidRPr="005835EE" w:rsidR="00376478">
        <w:rPr>
          <w:rFonts w:ascii="Times New Roman" w:hAnsi="Times New Roman" w:eastAsia="Times New Roman" w:cs="Times New Roman"/>
          <w:szCs w:val="20"/>
        </w:rPr>
        <w:t>.</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53</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On 16 November 2009 the </w:t>
      </w:r>
      <w:r w:rsidRPr="005835EE" w:rsidR="00211983">
        <w:rPr>
          <w:rFonts w:ascii="Times New Roman" w:hAnsi="Times New Roman" w:eastAsia="Times New Roman" w:cs="Times New Roman"/>
          <w:szCs w:val="20"/>
        </w:rPr>
        <w:t>children were examined by the MH</w:t>
      </w:r>
      <w:r w:rsidRPr="005835EE">
        <w:rPr>
          <w:rFonts w:ascii="Times New Roman" w:hAnsi="Times New Roman" w:eastAsia="Times New Roman" w:cs="Times New Roman"/>
          <w:szCs w:val="20"/>
        </w:rPr>
        <w:t>I, whose experts found no psychiatric disorder or development</w:t>
      </w:r>
      <w:r w:rsidRPr="005835EE" w:rsidR="00561573">
        <w:rPr>
          <w:rFonts w:ascii="Times New Roman" w:hAnsi="Times New Roman" w:eastAsia="Times New Roman" w:cs="Times New Roman"/>
          <w:szCs w:val="20"/>
        </w:rPr>
        <w:t>al</w:t>
      </w:r>
      <w:r w:rsidRPr="005835EE">
        <w:rPr>
          <w:rFonts w:ascii="Times New Roman" w:hAnsi="Times New Roman" w:eastAsia="Times New Roman" w:cs="Times New Roman"/>
          <w:szCs w:val="20"/>
        </w:rPr>
        <w:t xml:space="preserve"> disability requir</w:t>
      </w:r>
      <w:r w:rsidRPr="005835EE" w:rsidR="00561573">
        <w:rPr>
          <w:rFonts w:ascii="Times New Roman" w:hAnsi="Times New Roman" w:eastAsia="Times New Roman" w:cs="Times New Roman"/>
          <w:szCs w:val="20"/>
        </w:rPr>
        <w:t>ing</w:t>
      </w:r>
      <w:r w:rsidRPr="005835EE">
        <w:rPr>
          <w:rFonts w:ascii="Times New Roman" w:hAnsi="Times New Roman" w:eastAsia="Times New Roman" w:cs="Times New Roman"/>
          <w:szCs w:val="20"/>
        </w:rPr>
        <w:t xml:space="preserve"> a</w:t>
      </w:r>
      <w:r w:rsidRPr="005835EE" w:rsidR="00211983">
        <w:rPr>
          <w:rFonts w:ascii="Times New Roman" w:hAnsi="Times New Roman" w:eastAsia="Times New Roman" w:cs="Times New Roman"/>
          <w:szCs w:val="20"/>
        </w:rPr>
        <w:t>ny psychiatric treatment. The MH</w:t>
      </w:r>
      <w:r w:rsidRPr="005835EE">
        <w:rPr>
          <w:rFonts w:ascii="Times New Roman" w:hAnsi="Times New Roman" w:eastAsia="Times New Roman" w:cs="Times New Roman"/>
          <w:szCs w:val="20"/>
        </w:rPr>
        <w:t xml:space="preserve">I </w:t>
      </w:r>
      <w:r w:rsidRPr="005835EE" w:rsidR="00B436B4">
        <w:rPr>
          <w:rFonts w:ascii="Times New Roman" w:hAnsi="Times New Roman" w:eastAsia="Times New Roman" w:cs="Times New Roman"/>
          <w:szCs w:val="20"/>
        </w:rPr>
        <w:t>appears</w:t>
      </w:r>
      <w:r w:rsidRPr="005835EE" w:rsidR="004F7408">
        <w:rPr>
          <w:rFonts w:ascii="Times New Roman" w:hAnsi="Times New Roman" w:eastAsia="Times New Roman" w:cs="Times New Roman"/>
          <w:szCs w:val="20"/>
        </w:rPr>
        <w:t xml:space="preserve"> to have </w:t>
      </w:r>
      <w:r w:rsidRPr="005835EE">
        <w:rPr>
          <w:rFonts w:ascii="Times New Roman" w:hAnsi="Times New Roman" w:eastAsia="Times New Roman" w:cs="Times New Roman"/>
          <w:szCs w:val="20"/>
        </w:rPr>
        <w:t xml:space="preserve">understood that they </w:t>
      </w:r>
      <w:r w:rsidRPr="005835EE" w:rsidR="00561573">
        <w:rPr>
          <w:rFonts w:ascii="Times New Roman" w:hAnsi="Times New Roman" w:eastAsia="Times New Roman" w:cs="Times New Roman"/>
          <w:szCs w:val="20"/>
        </w:rPr>
        <w:t>were to carry out</w:t>
      </w:r>
      <w:r w:rsidRPr="005835EE">
        <w:rPr>
          <w:rFonts w:ascii="Times New Roman" w:hAnsi="Times New Roman" w:eastAsia="Times New Roman" w:cs="Times New Roman"/>
          <w:szCs w:val="20"/>
        </w:rPr>
        <w:t xml:space="preserve"> an expert </w:t>
      </w:r>
      <w:r w:rsidRPr="005835EE" w:rsidR="004F7408">
        <w:rPr>
          <w:rFonts w:ascii="Times New Roman" w:hAnsi="Times New Roman" w:eastAsia="Times New Roman" w:cs="Times New Roman"/>
          <w:szCs w:val="20"/>
        </w:rPr>
        <w:t xml:space="preserve">assessment </w:t>
      </w:r>
      <w:r w:rsidRPr="005835EE">
        <w:rPr>
          <w:rFonts w:ascii="Times New Roman" w:hAnsi="Times New Roman" w:eastAsia="Times New Roman" w:cs="Times New Roman"/>
          <w:szCs w:val="20"/>
        </w:rPr>
        <w:t>of the parties</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 </w:t>
      </w:r>
      <w:r w:rsidRPr="005835EE" w:rsidR="00561573">
        <w:rPr>
          <w:rFonts w:ascii="Times New Roman" w:hAnsi="Times New Roman" w:eastAsia="Times New Roman" w:cs="Times New Roman"/>
          <w:szCs w:val="20"/>
        </w:rPr>
        <w:t xml:space="preserve">ability </w:t>
      </w:r>
      <w:r w:rsidRPr="005835EE">
        <w:rPr>
          <w:rFonts w:ascii="Times New Roman" w:hAnsi="Times New Roman" w:eastAsia="Times New Roman" w:cs="Times New Roman"/>
          <w:szCs w:val="20"/>
        </w:rPr>
        <w:t xml:space="preserve">to </w:t>
      </w:r>
      <w:r w:rsidRPr="005835EE" w:rsidR="00561573">
        <w:rPr>
          <w:rFonts w:ascii="Times New Roman" w:hAnsi="Times New Roman" w:eastAsia="Times New Roman" w:cs="Times New Roman"/>
          <w:szCs w:val="20"/>
        </w:rPr>
        <w:t>have custody</w:t>
      </w:r>
      <w:r w:rsidRPr="005835EE">
        <w:rPr>
          <w:rFonts w:ascii="Times New Roman" w:hAnsi="Times New Roman" w:eastAsia="Times New Roman" w:cs="Times New Roman"/>
          <w:szCs w:val="20"/>
        </w:rPr>
        <w:t xml:space="preserve"> and, therefore requested </w:t>
      </w:r>
      <w:r w:rsidRPr="005835EE" w:rsidR="00376478">
        <w:rPr>
          <w:rFonts w:ascii="Times New Roman" w:hAnsi="Times New Roman" w:eastAsia="Times New Roman" w:cs="Times New Roman"/>
          <w:szCs w:val="20"/>
        </w:rPr>
        <w:t xml:space="preserve">payment </w:t>
      </w:r>
      <w:r w:rsidRPr="005835EE" w:rsidR="004F7408">
        <w:rPr>
          <w:rFonts w:ascii="Times New Roman" w:hAnsi="Times New Roman" w:eastAsia="Times New Roman" w:cs="Times New Roman"/>
          <w:szCs w:val="20"/>
        </w:rPr>
        <w:t>in advance</w:t>
      </w:r>
      <w:r w:rsidRPr="005835EE" w:rsidR="00376478">
        <w:rPr>
          <w:rFonts w:ascii="Times New Roman" w:hAnsi="Times New Roman" w:eastAsia="Times New Roman" w:cs="Times New Roman"/>
          <w:szCs w:val="20"/>
        </w:rPr>
        <w:t>.</w:t>
      </w:r>
    </w:p>
    <w:p w:rsidRPr="005835EE" w:rsidR="008B7C67"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54</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On 20 November</w:t>
      </w:r>
      <w:r w:rsidRPr="005835EE" w:rsidR="008B7C67">
        <w:rPr>
          <w:rFonts w:ascii="Times New Roman" w:hAnsi="Times New Roman" w:eastAsia="Times New Roman" w:cs="Times New Roman"/>
          <w:szCs w:val="20"/>
        </w:rPr>
        <w:t xml:space="preserve"> 2009</w:t>
      </w:r>
      <w:r w:rsidRPr="005835EE">
        <w:rPr>
          <w:rFonts w:ascii="Times New Roman" w:hAnsi="Times New Roman" w:eastAsia="Times New Roman" w:cs="Times New Roman"/>
          <w:szCs w:val="20"/>
        </w:rPr>
        <w:t xml:space="preserve"> the enforcement court clarified </w:t>
      </w:r>
      <w:r w:rsidRPr="005835EE" w:rsidR="00AA636A">
        <w:rPr>
          <w:rFonts w:ascii="Times New Roman" w:hAnsi="Times New Roman" w:eastAsia="Times New Roman" w:cs="Times New Roman"/>
          <w:szCs w:val="20"/>
        </w:rPr>
        <w:t>its</w:t>
      </w:r>
      <w:r w:rsidRPr="005835EE">
        <w:rPr>
          <w:rFonts w:ascii="Times New Roman" w:hAnsi="Times New Roman" w:eastAsia="Times New Roman" w:cs="Times New Roman"/>
          <w:szCs w:val="20"/>
        </w:rPr>
        <w:t xml:space="preserve"> </w:t>
      </w:r>
      <w:r w:rsidRPr="005835EE" w:rsidR="00256446">
        <w:rPr>
          <w:rFonts w:ascii="Times New Roman" w:hAnsi="Times New Roman" w:eastAsia="Times New Roman" w:cs="Times New Roman"/>
          <w:szCs w:val="20"/>
        </w:rPr>
        <w:t>request</w:t>
      </w:r>
      <w:r w:rsidRPr="005835EE" w:rsidR="008B7C67">
        <w:rPr>
          <w:rFonts w:ascii="Times New Roman" w:hAnsi="Times New Roman" w:eastAsia="Times New Roman" w:cs="Times New Roman"/>
          <w:szCs w:val="20"/>
        </w:rPr>
        <w:t xml:space="preserve">, </w:t>
      </w:r>
      <w:r w:rsidRPr="005835EE" w:rsidR="004F7408">
        <w:rPr>
          <w:rFonts w:ascii="Times New Roman" w:hAnsi="Times New Roman" w:eastAsia="Times New Roman" w:cs="Times New Roman"/>
          <w:szCs w:val="20"/>
        </w:rPr>
        <w:t xml:space="preserve">describing the </w:t>
      </w:r>
      <w:r w:rsidRPr="005835EE" w:rsidR="008B7C67">
        <w:rPr>
          <w:rFonts w:ascii="Times New Roman" w:hAnsi="Times New Roman" w:eastAsia="Times New Roman" w:cs="Times New Roman"/>
          <w:szCs w:val="20"/>
        </w:rPr>
        <w:t>complex circumstances</w:t>
      </w:r>
      <w:r w:rsidRPr="005835EE">
        <w:rPr>
          <w:rFonts w:ascii="Times New Roman" w:hAnsi="Times New Roman" w:eastAsia="Times New Roman" w:cs="Times New Roman"/>
          <w:szCs w:val="20"/>
        </w:rPr>
        <w:t xml:space="preserve"> </w:t>
      </w:r>
      <w:r w:rsidRPr="005835EE" w:rsidR="004F7408">
        <w:rPr>
          <w:rFonts w:ascii="Times New Roman" w:hAnsi="Times New Roman" w:eastAsia="Times New Roman" w:cs="Times New Roman"/>
          <w:szCs w:val="20"/>
        </w:rPr>
        <w:t xml:space="preserve">of the case </w:t>
      </w:r>
      <w:r w:rsidRPr="005835EE">
        <w:rPr>
          <w:rFonts w:ascii="Times New Roman" w:hAnsi="Times New Roman" w:eastAsia="Times New Roman" w:cs="Times New Roman"/>
          <w:szCs w:val="20"/>
        </w:rPr>
        <w:t xml:space="preserve">and </w:t>
      </w:r>
      <w:r w:rsidRPr="005835EE" w:rsidR="004F7408">
        <w:rPr>
          <w:rFonts w:ascii="Times New Roman" w:hAnsi="Times New Roman" w:eastAsia="Times New Roman" w:cs="Times New Roman"/>
          <w:szCs w:val="20"/>
        </w:rPr>
        <w:t xml:space="preserve">asking </w:t>
      </w:r>
      <w:r w:rsidRPr="005835EE">
        <w:rPr>
          <w:rFonts w:ascii="Times New Roman" w:hAnsi="Times New Roman" w:eastAsia="Times New Roman" w:cs="Times New Roman"/>
          <w:szCs w:val="20"/>
        </w:rPr>
        <w:t>the M</w:t>
      </w:r>
      <w:r w:rsidRPr="005835EE" w:rsidR="00211983">
        <w:rPr>
          <w:rFonts w:ascii="Times New Roman" w:hAnsi="Times New Roman" w:eastAsia="Times New Roman" w:cs="Times New Roman"/>
          <w:szCs w:val="20"/>
        </w:rPr>
        <w:t>H</w:t>
      </w:r>
      <w:r w:rsidRPr="005835EE">
        <w:rPr>
          <w:rFonts w:ascii="Times New Roman" w:hAnsi="Times New Roman" w:eastAsia="Times New Roman" w:cs="Times New Roman"/>
          <w:szCs w:val="20"/>
        </w:rPr>
        <w:t>I to specify how they could help the court to prepare the children for</w:t>
      </w:r>
      <w:r w:rsidRPr="005835EE" w:rsidR="00376478">
        <w:rPr>
          <w:rFonts w:ascii="Times New Roman" w:hAnsi="Times New Roman" w:eastAsia="Times New Roman" w:cs="Times New Roman"/>
          <w:szCs w:val="20"/>
        </w:rPr>
        <w:t xml:space="preserve"> the reunion with their mother.</w:t>
      </w:r>
    </w:p>
    <w:p w:rsidRPr="005835EE" w:rsidR="00D6639E" w:rsidP="005835EE" w:rsidRDefault="00D6639E">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55</w:t>
      </w:r>
      <w:r w:rsidRPr="005835EE">
        <w:rPr>
          <w:rFonts w:eastAsia="Times New Roman"/>
        </w:rPr>
        <w:fldChar w:fldCharType="end"/>
      </w:r>
      <w:r w:rsidRPr="005835EE">
        <w:rPr>
          <w:rFonts w:eastAsia="Times New Roman"/>
        </w:rPr>
        <w:t xml:space="preserve">.  On 24 December 2009 the MHI </w:t>
      </w:r>
      <w:r w:rsidRPr="005835EE" w:rsidR="004F7408">
        <w:rPr>
          <w:rFonts w:eastAsia="Times New Roman"/>
        </w:rPr>
        <w:t>explained</w:t>
      </w:r>
      <w:r w:rsidRPr="005835EE">
        <w:rPr>
          <w:rFonts w:eastAsia="Times New Roman"/>
        </w:rPr>
        <w:t xml:space="preserve"> that they had not been accredited for family mediation and advised the court to direct the family to the Marriage and Family Counsel</w:t>
      </w:r>
      <w:r w:rsidRPr="005835EE" w:rsidR="004F7408">
        <w:rPr>
          <w:rFonts w:eastAsia="Times New Roman"/>
        </w:rPr>
        <w:t>l</w:t>
      </w:r>
      <w:r w:rsidRPr="005835EE">
        <w:rPr>
          <w:rFonts w:eastAsia="Times New Roman"/>
        </w:rPr>
        <w:t>ing Office of the Belgrade Social Care Centre. On 23 February 2010 the RSCC advised against</w:t>
      </w:r>
      <w:r w:rsidRPr="005835EE" w:rsidR="004F7408">
        <w:rPr>
          <w:rFonts w:eastAsia="Times New Roman"/>
        </w:rPr>
        <w:t xml:space="preserve"> th</w:t>
      </w:r>
      <w:r w:rsidRPr="005835EE" w:rsidR="00561573">
        <w:rPr>
          <w:rFonts w:eastAsia="Times New Roman"/>
        </w:rPr>
        <w:t>is</w:t>
      </w:r>
      <w:r w:rsidRPr="005835EE">
        <w:rPr>
          <w:rFonts w:eastAsia="Times New Roman"/>
        </w:rPr>
        <w:t xml:space="preserve">, given that further institutional work could </w:t>
      </w:r>
      <w:r w:rsidRPr="005835EE" w:rsidR="004F7408">
        <w:rPr>
          <w:rFonts w:eastAsia="Times New Roman"/>
        </w:rPr>
        <w:t xml:space="preserve">make </w:t>
      </w:r>
      <w:r w:rsidRPr="005835EE">
        <w:rPr>
          <w:rFonts w:eastAsia="Times New Roman"/>
        </w:rPr>
        <w:t>the children</w:t>
      </w:r>
      <w:r w:rsidRPr="005835EE" w:rsidR="004F7408">
        <w:rPr>
          <w:rFonts w:eastAsia="Times New Roman"/>
        </w:rPr>
        <w:t xml:space="preserve"> more resistant</w:t>
      </w:r>
      <w:r w:rsidRPr="005835EE">
        <w:rPr>
          <w:rFonts w:eastAsia="Times New Roman"/>
        </w:rPr>
        <w:t xml:space="preserve"> and put </w:t>
      </w:r>
      <w:r w:rsidRPr="005835EE" w:rsidR="004F7408">
        <w:rPr>
          <w:rFonts w:eastAsia="Times New Roman"/>
        </w:rPr>
        <w:t xml:space="preserve">at </w:t>
      </w:r>
      <w:r w:rsidRPr="005835EE">
        <w:rPr>
          <w:rFonts w:eastAsia="Times New Roman"/>
        </w:rPr>
        <w:t xml:space="preserve">risk the ongoing </w:t>
      </w:r>
      <w:r w:rsidRPr="005835EE" w:rsidR="00D319D6">
        <w:rPr>
          <w:rFonts w:eastAsia="Times New Roman"/>
        </w:rPr>
        <w:t xml:space="preserve">development </w:t>
      </w:r>
      <w:r w:rsidRPr="005835EE">
        <w:rPr>
          <w:rFonts w:eastAsia="Times New Roman"/>
        </w:rPr>
        <w:t>of trust and cooperation betwe</w:t>
      </w:r>
      <w:r w:rsidRPr="005835EE" w:rsidR="00376478">
        <w:rPr>
          <w:rFonts w:eastAsia="Times New Roman"/>
        </w:rPr>
        <w:t>en the RSCC and the children.</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56</w:t>
      </w:r>
      <w:r w:rsidRPr="005835EE">
        <w:rPr>
          <w:rFonts w:eastAsia="Times New Roman"/>
        </w:rPr>
        <w:fldChar w:fldCharType="end"/>
      </w:r>
      <w:r w:rsidRPr="005835EE" w:rsidR="00A568AB">
        <w:rPr>
          <w:rFonts w:eastAsia="Times New Roman"/>
        </w:rPr>
        <w:t>.  In the meantime, o</w:t>
      </w:r>
      <w:r w:rsidRPr="005835EE">
        <w:rPr>
          <w:rFonts w:eastAsia="Times New Roman"/>
        </w:rPr>
        <w:t>n 27 November and 16 December 2009 the RSCC informed the court that the children</w:t>
      </w:r>
      <w:r w:rsidRPr="005835EE" w:rsidR="006E2F16">
        <w:rPr>
          <w:rFonts w:eastAsia="Times New Roman"/>
        </w:rPr>
        <w:t xml:space="preserve"> had</w:t>
      </w:r>
      <w:r w:rsidRPr="005835EE">
        <w:rPr>
          <w:rFonts w:eastAsia="Times New Roman"/>
        </w:rPr>
        <w:t xml:space="preserve"> slept once </w:t>
      </w:r>
      <w:r w:rsidRPr="005835EE" w:rsidR="006E2F16">
        <w:rPr>
          <w:rFonts w:eastAsia="Times New Roman"/>
        </w:rPr>
        <w:t xml:space="preserve">at </w:t>
      </w:r>
      <w:r w:rsidRPr="005835EE">
        <w:rPr>
          <w:rFonts w:eastAsia="Times New Roman"/>
        </w:rPr>
        <w:t>the</w:t>
      </w:r>
      <w:r w:rsidRPr="005835EE" w:rsidR="00561573">
        <w:rPr>
          <w:rFonts w:eastAsia="Times New Roman"/>
        </w:rPr>
        <w:t>ir</w:t>
      </w:r>
      <w:r w:rsidRPr="005835EE">
        <w:rPr>
          <w:rFonts w:eastAsia="Times New Roman"/>
        </w:rPr>
        <w:t xml:space="preserve"> mother</w:t>
      </w:r>
      <w:r w:rsidRPr="005835EE" w:rsidR="005835EE">
        <w:rPr>
          <w:rFonts w:eastAsia="Times New Roman"/>
        </w:rPr>
        <w:t>’</w:t>
      </w:r>
      <w:r w:rsidRPr="005835EE">
        <w:rPr>
          <w:rFonts w:eastAsia="Times New Roman"/>
        </w:rPr>
        <w:t xml:space="preserve">s house, while on the other days </w:t>
      </w:r>
      <w:r w:rsidRPr="005835EE" w:rsidR="006E2F16">
        <w:rPr>
          <w:rFonts w:eastAsia="Times New Roman"/>
        </w:rPr>
        <w:t xml:space="preserve">they </w:t>
      </w:r>
      <w:r w:rsidRPr="005835EE">
        <w:rPr>
          <w:rFonts w:eastAsia="Times New Roman"/>
        </w:rPr>
        <w:t xml:space="preserve">had been impeded. It advised </w:t>
      </w:r>
      <w:r w:rsidRPr="005835EE" w:rsidR="00561573">
        <w:rPr>
          <w:rFonts w:eastAsia="Times New Roman"/>
        </w:rPr>
        <w:t>that</w:t>
      </w:r>
      <w:r w:rsidRPr="005835EE">
        <w:rPr>
          <w:rFonts w:eastAsia="Times New Roman"/>
        </w:rPr>
        <w:t xml:space="preserve"> </w:t>
      </w:r>
      <w:r w:rsidRPr="005835EE" w:rsidR="00561573">
        <w:rPr>
          <w:rFonts w:eastAsia="Times New Roman"/>
        </w:rPr>
        <w:t xml:space="preserve">the </w:t>
      </w:r>
      <w:r w:rsidRPr="005835EE">
        <w:rPr>
          <w:rFonts w:eastAsia="Times New Roman"/>
        </w:rPr>
        <w:t>enforcement proceedin</w:t>
      </w:r>
      <w:r w:rsidRPr="005835EE" w:rsidR="00211983">
        <w:rPr>
          <w:rFonts w:eastAsia="Times New Roman"/>
        </w:rPr>
        <w:t>gs</w:t>
      </w:r>
      <w:r w:rsidRPr="005835EE" w:rsidR="00561573">
        <w:rPr>
          <w:rFonts w:eastAsia="Times New Roman"/>
        </w:rPr>
        <w:t xml:space="preserve"> be stayed</w:t>
      </w:r>
      <w:r w:rsidRPr="005835EE" w:rsidR="00211983">
        <w:rPr>
          <w:rFonts w:eastAsia="Times New Roman"/>
        </w:rPr>
        <w:t xml:space="preserve"> until the treatment </w:t>
      </w:r>
      <w:r w:rsidRPr="005835EE" w:rsidR="006E2F16">
        <w:rPr>
          <w:rFonts w:eastAsia="Times New Roman"/>
        </w:rPr>
        <w:t xml:space="preserve">at </w:t>
      </w:r>
      <w:r w:rsidRPr="005835EE" w:rsidR="00211983">
        <w:rPr>
          <w:rFonts w:eastAsia="Times New Roman"/>
        </w:rPr>
        <w:t>the MH</w:t>
      </w:r>
      <w:r w:rsidRPr="005835EE">
        <w:rPr>
          <w:rFonts w:eastAsia="Times New Roman"/>
        </w:rPr>
        <w:t xml:space="preserve">I </w:t>
      </w:r>
      <w:r w:rsidRPr="005835EE" w:rsidR="006E2F16">
        <w:rPr>
          <w:rFonts w:eastAsia="Times New Roman"/>
        </w:rPr>
        <w:t>was</w:t>
      </w:r>
      <w:r w:rsidRPr="005835EE">
        <w:rPr>
          <w:rFonts w:eastAsia="Times New Roman"/>
        </w:rPr>
        <w:t xml:space="preserve"> </w:t>
      </w:r>
      <w:r w:rsidRPr="005835EE" w:rsidR="006E2F16">
        <w:rPr>
          <w:rFonts w:eastAsia="Times New Roman"/>
        </w:rPr>
        <w:t>completed</w:t>
      </w:r>
      <w:r w:rsidRPr="005835EE" w:rsidR="00A568AB">
        <w:rPr>
          <w:rFonts w:eastAsia="Times New Roman"/>
        </w:rPr>
        <w:t xml:space="preserve">. </w:t>
      </w:r>
      <w:r w:rsidRPr="005835EE" w:rsidR="006E2F16">
        <w:rPr>
          <w:rFonts w:eastAsia="Times New Roman"/>
        </w:rPr>
        <w:t>In addition</w:t>
      </w:r>
      <w:r w:rsidRPr="005835EE">
        <w:rPr>
          <w:rFonts w:eastAsia="Times New Roman"/>
        </w:rPr>
        <w:t>, the hearings scheduled for 17 D</w:t>
      </w:r>
      <w:r w:rsidRPr="005835EE" w:rsidR="00A568AB">
        <w:rPr>
          <w:rFonts w:eastAsia="Times New Roman"/>
        </w:rPr>
        <w:t>ecember 2009 and 3</w:t>
      </w:r>
      <w:r w:rsidRPr="005835EE" w:rsidR="00264040">
        <w:rPr>
          <w:rFonts w:eastAsia="Times New Roman"/>
        </w:rPr>
        <w:t> </w:t>
      </w:r>
      <w:r w:rsidRPr="005835EE" w:rsidR="00A568AB">
        <w:rPr>
          <w:rFonts w:eastAsia="Times New Roman"/>
        </w:rPr>
        <w:t>February 2010</w:t>
      </w:r>
      <w:r w:rsidRPr="005835EE">
        <w:rPr>
          <w:rFonts w:eastAsia="Times New Roman"/>
        </w:rPr>
        <w:t xml:space="preserve"> were adjourned </w:t>
      </w:r>
      <w:r w:rsidRPr="005835EE" w:rsidR="006E2F16">
        <w:rPr>
          <w:rFonts w:eastAsia="Times New Roman"/>
        </w:rPr>
        <w:t xml:space="preserve">because </w:t>
      </w:r>
      <w:r w:rsidRPr="005835EE">
        <w:rPr>
          <w:rFonts w:eastAsia="Times New Roman"/>
        </w:rPr>
        <w:t>to the presiding judge and the RSCC</w:t>
      </w:r>
      <w:r w:rsidRPr="005835EE" w:rsidR="006E2F16">
        <w:rPr>
          <w:rFonts w:eastAsia="Times New Roman"/>
        </w:rPr>
        <w:t xml:space="preserve"> had</w:t>
      </w:r>
      <w:r w:rsidRPr="005835EE">
        <w:rPr>
          <w:rFonts w:eastAsia="Times New Roman"/>
        </w:rPr>
        <w:t xml:space="preserve"> </w:t>
      </w:r>
      <w:r w:rsidRPr="005835EE" w:rsidR="00376478">
        <w:rPr>
          <w:rFonts w:eastAsia="Times New Roman"/>
        </w:rPr>
        <w:t>other commitments.</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57</w:t>
      </w:r>
      <w:r w:rsidRPr="005835EE">
        <w:rPr>
          <w:rFonts w:eastAsia="Times New Roman"/>
        </w:rPr>
        <w:fldChar w:fldCharType="end"/>
      </w:r>
      <w:r w:rsidRPr="005835EE">
        <w:rPr>
          <w:rFonts w:eastAsia="Times New Roman"/>
        </w:rPr>
        <w:t>.  </w:t>
      </w:r>
      <w:r w:rsidRPr="005835EE" w:rsidR="006E2F16">
        <w:rPr>
          <w:rFonts w:eastAsia="Times New Roman"/>
        </w:rPr>
        <w:t xml:space="preserve">At </w:t>
      </w:r>
      <w:r w:rsidRPr="005835EE">
        <w:rPr>
          <w:rFonts w:eastAsia="Times New Roman"/>
        </w:rPr>
        <w:t>the hearing of 3 March 2010</w:t>
      </w:r>
      <w:r w:rsidRPr="005835EE" w:rsidR="00A568AB">
        <w:rPr>
          <w:rFonts w:eastAsia="Times New Roman"/>
          <w:vertAlign w:val="superscript"/>
        </w:rPr>
        <w:footnoteReference w:id="1"/>
      </w:r>
      <w:r w:rsidRPr="005835EE">
        <w:rPr>
          <w:rFonts w:eastAsia="Times New Roman"/>
        </w:rPr>
        <w:t xml:space="preserve"> the applicant challenged the RSCC</w:t>
      </w:r>
      <w:r w:rsidRPr="005835EE" w:rsidR="005835EE">
        <w:rPr>
          <w:rFonts w:eastAsia="Times New Roman"/>
        </w:rPr>
        <w:t>’</w:t>
      </w:r>
      <w:r w:rsidRPr="005835EE" w:rsidR="00A568AB">
        <w:rPr>
          <w:rFonts w:eastAsia="Times New Roman"/>
        </w:rPr>
        <w:t xml:space="preserve">s advice </w:t>
      </w:r>
      <w:r w:rsidRPr="005835EE">
        <w:rPr>
          <w:rFonts w:eastAsia="Times New Roman"/>
        </w:rPr>
        <w:t xml:space="preserve">and requested forcible enforcement. The applicant explained that </w:t>
      </w:r>
      <w:r w:rsidRPr="005835EE" w:rsidR="00357D6D">
        <w:rPr>
          <w:rFonts w:eastAsia="Times New Roman"/>
        </w:rPr>
        <w:t xml:space="preserve">there had been </w:t>
      </w:r>
      <w:r w:rsidRPr="005835EE">
        <w:rPr>
          <w:rFonts w:eastAsia="Times New Roman"/>
        </w:rPr>
        <w:t>no particular development</w:t>
      </w:r>
      <w:r w:rsidRPr="005835EE" w:rsidR="00357D6D">
        <w:rPr>
          <w:rFonts w:eastAsia="Times New Roman"/>
        </w:rPr>
        <w:t>s</w:t>
      </w:r>
      <w:r w:rsidRPr="005835EE">
        <w:rPr>
          <w:rFonts w:eastAsia="Times New Roman"/>
        </w:rPr>
        <w:t xml:space="preserve"> and that the court</w:t>
      </w:r>
      <w:r w:rsidRPr="005835EE" w:rsidR="005835EE">
        <w:rPr>
          <w:rFonts w:eastAsia="Times New Roman"/>
        </w:rPr>
        <w:t>’</w:t>
      </w:r>
      <w:r w:rsidRPr="005835EE">
        <w:rPr>
          <w:rFonts w:eastAsia="Times New Roman"/>
        </w:rPr>
        <w:t xml:space="preserve">s </w:t>
      </w:r>
      <w:r w:rsidRPr="005835EE" w:rsidR="00211983">
        <w:rPr>
          <w:rFonts w:eastAsia="Times New Roman"/>
        </w:rPr>
        <w:t>order</w:t>
      </w:r>
      <w:r w:rsidRPr="005835EE">
        <w:rPr>
          <w:rFonts w:eastAsia="Times New Roman"/>
        </w:rPr>
        <w:t xml:space="preserve"> of </w:t>
      </w:r>
      <w:r w:rsidRPr="005835EE" w:rsidR="00211983">
        <w:rPr>
          <w:rFonts w:eastAsia="Times New Roman"/>
        </w:rPr>
        <w:t xml:space="preserve">23 </w:t>
      </w:r>
      <w:r w:rsidRPr="005835EE">
        <w:rPr>
          <w:rFonts w:eastAsia="Times New Roman"/>
        </w:rPr>
        <w:t xml:space="preserve">October </w:t>
      </w:r>
      <w:r w:rsidRPr="005835EE" w:rsidR="00211983">
        <w:rPr>
          <w:rFonts w:eastAsia="Times New Roman"/>
        </w:rPr>
        <w:t>2009</w:t>
      </w:r>
      <w:r w:rsidRPr="005835EE">
        <w:rPr>
          <w:rFonts w:eastAsia="Times New Roman"/>
        </w:rPr>
        <w:t xml:space="preserve"> had not been </w:t>
      </w:r>
      <w:r w:rsidRPr="005835EE" w:rsidR="00357D6D">
        <w:rPr>
          <w:rFonts w:eastAsia="Times New Roman"/>
        </w:rPr>
        <w:t>complied with</w:t>
      </w:r>
      <w:r w:rsidRPr="005835EE" w:rsidR="00A568AB">
        <w:rPr>
          <w:rFonts w:eastAsia="Times New Roman"/>
        </w:rPr>
        <w:t>. S</w:t>
      </w:r>
      <w:r w:rsidRPr="005835EE">
        <w:rPr>
          <w:rFonts w:eastAsia="Times New Roman"/>
        </w:rPr>
        <w:t xml:space="preserve">he had been seeing the children after school and they had </w:t>
      </w:r>
      <w:r w:rsidRPr="005835EE" w:rsidR="00357D6D">
        <w:rPr>
          <w:rFonts w:eastAsia="Times New Roman"/>
        </w:rPr>
        <w:t xml:space="preserve">only </w:t>
      </w:r>
      <w:r w:rsidRPr="005835EE">
        <w:rPr>
          <w:rFonts w:eastAsia="Times New Roman"/>
        </w:rPr>
        <w:t xml:space="preserve">been </w:t>
      </w:r>
      <w:r w:rsidRPr="005835EE" w:rsidR="00357D6D">
        <w:rPr>
          <w:rFonts w:eastAsia="Times New Roman"/>
        </w:rPr>
        <w:t xml:space="preserve">at her home </w:t>
      </w:r>
      <w:r w:rsidRPr="005835EE" w:rsidR="00A568AB">
        <w:rPr>
          <w:rFonts w:eastAsia="Times New Roman"/>
        </w:rPr>
        <w:t xml:space="preserve">three times for two or </w:t>
      </w:r>
      <w:r w:rsidRPr="005835EE">
        <w:rPr>
          <w:rFonts w:eastAsia="Times New Roman"/>
        </w:rPr>
        <w:t xml:space="preserve">three hours. The RSCC stated that the children should not be put under pressure, but should see the applicant in accordance with their wishes and needs. </w:t>
      </w:r>
      <w:r w:rsidRPr="005835EE" w:rsidR="00732510">
        <w:rPr>
          <w:rFonts w:eastAsia="Times New Roman"/>
        </w:rPr>
        <w:t>It</w:t>
      </w:r>
      <w:r w:rsidRPr="005835EE">
        <w:rPr>
          <w:rFonts w:eastAsia="Times New Roman"/>
        </w:rPr>
        <w:t xml:space="preserve"> </w:t>
      </w:r>
      <w:r w:rsidRPr="005835EE" w:rsidR="00357D6D">
        <w:rPr>
          <w:rFonts w:eastAsia="Times New Roman"/>
        </w:rPr>
        <w:t>advised against</w:t>
      </w:r>
      <w:r w:rsidRPr="005835EE">
        <w:rPr>
          <w:rFonts w:eastAsia="Times New Roman"/>
        </w:rPr>
        <w:t xml:space="preserve"> forcible enforcement, but </w:t>
      </w:r>
      <w:r w:rsidRPr="005835EE" w:rsidR="00357D6D">
        <w:rPr>
          <w:rFonts w:eastAsia="Times New Roman"/>
        </w:rPr>
        <w:t xml:space="preserve">recommended </w:t>
      </w:r>
      <w:r w:rsidRPr="005835EE">
        <w:rPr>
          <w:rFonts w:eastAsia="Times New Roman"/>
        </w:rPr>
        <w:t xml:space="preserve">further </w:t>
      </w:r>
      <w:r w:rsidRPr="005835EE" w:rsidR="00ED2E5D">
        <w:rPr>
          <w:rFonts w:eastAsia="Times New Roman"/>
        </w:rPr>
        <w:t>counselling for</w:t>
      </w:r>
      <w:r w:rsidRPr="005835EE">
        <w:rPr>
          <w:rFonts w:eastAsia="Times New Roman"/>
        </w:rPr>
        <w:t xml:space="preserve"> the family as it would be in the</w:t>
      </w:r>
      <w:r w:rsidRPr="005835EE" w:rsidR="00BE44BD">
        <w:rPr>
          <w:rFonts w:eastAsia="Times New Roman"/>
        </w:rPr>
        <w:t xml:space="preserve"> best interest</w:t>
      </w:r>
      <w:r w:rsidRPr="005835EE" w:rsidR="00357D6D">
        <w:rPr>
          <w:rFonts w:eastAsia="Times New Roman"/>
        </w:rPr>
        <w:t>s</w:t>
      </w:r>
      <w:r w:rsidRPr="005835EE" w:rsidR="00BE44BD">
        <w:rPr>
          <w:rFonts w:eastAsia="Times New Roman"/>
        </w:rPr>
        <w:t xml:space="preserve"> of the children. </w:t>
      </w:r>
      <w:r w:rsidRPr="005835EE" w:rsidR="00A630FB">
        <w:rPr>
          <w:rFonts w:eastAsia="Times New Roman"/>
        </w:rPr>
        <w:t>T</w:t>
      </w:r>
      <w:r w:rsidRPr="005835EE" w:rsidR="00BE44BD">
        <w:rPr>
          <w:rFonts w:eastAsia="Times New Roman"/>
        </w:rPr>
        <w:t>he RSCC</w:t>
      </w:r>
      <w:r w:rsidRPr="005835EE" w:rsidR="005835EE">
        <w:rPr>
          <w:rFonts w:eastAsia="Times New Roman"/>
        </w:rPr>
        <w:t>’</w:t>
      </w:r>
      <w:r w:rsidRPr="005835EE" w:rsidR="00A630FB">
        <w:rPr>
          <w:rFonts w:eastAsia="Times New Roman"/>
        </w:rPr>
        <w:t xml:space="preserve">s </w:t>
      </w:r>
      <w:r w:rsidRPr="005835EE" w:rsidR="000219DC">
        <w:rPr>
          <w:rFonts w:eastAsia="Times New Roman"/>
        </w:rPr>
        <w:t xml:space="preserve">social pedagogue </w:t>
      </w:r>
      <w:r w:rsidRPr="005835EE" w:rsidR="00A630FB">
        <w:rPr>
          <w:rFonts w:eastAsia="Times New Roman"/>
        </w:rPr>
        <w:t>could not give a precise proposal on the applicant</w:t>
      </w:r>
      <w:r w:rsidRPr="005835EE" w:rsidR="005835EE">
        <w:rPr>
          <w:rFonts w:eastAsia="Times New Roman"/>
        </w:rPr>
        <w:t>’</w:t>
      </w:r>
      <w:r w:rsidRPr="005835EE" w:rsidR="00A630FB">
        <w:rPr>
          <w:rFonts w:eastAsia="Times New Roman"/>
        </w:rPr>
        <w:t>s further contact with the children.</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58</w:t>
      </w:r>
      <w:r w:rsidRPr="005835EE">
        <w:rPr>
          <w:rFonts w:eastAsia="Times New Roman"/>
        </w:rPr>
        <w:fldChar w:fldCharType="end"/>
      </w:r>
      <w:r w:rsidRPr="005835EE">
        <w:rPr>
          <w:rFonts w:eastAsia="Times New Roman"/>
        </w:rPr>
        <w:t>.</w:t>
      </w:r>
      <w:r w:rsidRPr="005835EE" w:rsidR="000219DC">
        <w:rPr>
          <w:rFonts w:eastAsia="Times New Roman"/>
        </w:rPr>
        <w:t>  Following a written opinion provided by the RSCC on 12</w:t>
      </w:r>
      <w:r w:rsidRPr="005835EE" w:rsidR="00264040">
        <w:rPr>
          <w:rFonts w:eastAsia="Times New Roman"/>
        </w:rPr>
        <w:t> </w:t>
      </w:r>
      <w:r w:rsidRPr="005835EE" w:rsidR="000219DC">
        <w:rPr>
          <w:rFonts w:eastAsia="Times New Roman"/>
        </w:rPr>
        <w:t>March</w:t>
      </w:r>
      <w:r w:rsidRPr="005835EE" w:rsidR="00264040">
        <w:rPr>
          <w:rFonts w:eastAsia="Times New Roman"/>
        </w:rPr>
        <w:t> </w:t>
      </w:r>
      <w:r w:rsidRPr="005835EE" w:rsidR="000219DC">
        <w:rPr>
          <w:rFonts w:eastAsia="Times New Roman"/>
        </w:rPr>
        <w:t>2010 and the children</w:t>
      </w:r>
      <w:r w:rsidRPr="005835EE" w:rsidR="005835EE">
        <w:rPr>
          <w:rFonts w:eastAsia="Times New Roman"/>
        </w:rPr>
        <w:t>’</w:t>
      </w:r>
      <w:r w:rsidRPr="005835EE" w:rsidR="00560140">
        <w:rPr>
          <w:rFonts w:eastAsia="Times New Roman"/>
        </w:rPr>
        <w:t>s</w:t>
      </w:r>
      <w:r w:rsidRPr="005835EE" w:rsidR="000219DC">
        <w:rPr>
          <w:rFonts w:eastAsia="Times New Roman"/>
        </w:rPr>
        <w:t xml:space="preserve"> statements, o</w:t>
      </w:r>
      <w:r w:rsidRPr="005835EE">
        <w:rPr>
          <w:rFonts w:eastAsia="Times New Roman"/>
        </w:rPr>
        <w:t xml:space="preserve">n 8 April 2010 the enforcement court reversed the decision of </w:t>
      </w:r>
      <w:r w:rsidRPr="005835EE" w:rsidR="00211983">
        <w:rPr>
          <w:rFonts w:eastAsia="Times New Roman"/>
        </w:rPr>
        <w:t xml:space="preserve">23 </w:t>
      </w:r>
      <w:r w:rsidRPr="005835EE">
        <w:rPr>
          <w:rFonts w:eastAsia="Times New Roman"/>
        </w:rPr>
        <w:t>October 2009 by reducing the applicant</w:t>
      </w:r>
      <w:r w:rsidRPr="005835EE" w:rsidR="005835EE">
        <w:rPr>
          <w:rFonts w:eastAsia="Times New Roman"/>
        </w:rPr>
        <w:t>’</w:t>
      </w:r>
      <w:r w:rsidRPr="005835EE">
        <w:rPr>
          <w:rFonts w:eastAsia="Times New Roman"/>
        </w:rPr>
        <w:t xml:space="preserve">s </w:t>
      </w:r>
      <w:r w:rsidRPr="005835EE" w:rsidR="00357D6D">
        <w:rPr>
          <w:rFonts w:eastAsia="Times New Roman"/>
        </w:rPr>
        <w:t>contact with</w:t>
      </w:r>
      <w:r w:rsidRPr="005835EE">
        <w:rPr>
          <w:rFonts w:eastAsia="Times New Roman"/>
        </w:rPr>
        <w:t xml:space="preserve"> the children </w:t>
      </w:r>
      <w:r w:rsidRPr="005835EE" w:rsidR="00357D6D">
        <w:rPr>
          <w:rFonts w:eastAsia="Times New Roman"/>
        </w:rPr>
        <w:t xml:space="preserve">to </w:t>
      </w:r>
      <w:r w:rsidRPr="005835EE">
        <w:rPr>
          <w:rFonts w:eastAsia="Times New Roman"/>
        </w:rPr>
        <w:t xml:space="preserve">Tuesdays and Sundays, </w:t>
      </w:r>
      <w:r w:rsidRPr="005835EE" w:rsidR="00357D6D">
        <w:rPr>
          <w:rFonts w:eastAsia="Times New Roman"/>
        </w:rPr>
        <w:t xml:space="preserve">for </w:t>
      </w:r>
      <w:r w:rsidRPr="005835EE">
        <w:rPr>
          <w:rFonts w:eastAsia="Times New Roman"/>
        </w:rPr>
        <w:t xml:space="preserve">four and eight hours respectively. </w:t>
      </w:r>
      <w:r w:rsidRPr="005835EE" w:rsidR="00561573">
        <w:rPr>
          <w:rFonts w:eastAsia="Times New Roman"/>
        </w:rPr>
        <w:t>It</w:t>
      </w:r>
      <w:r w:rsidRPr="005835EE">
        <w:rPr>
          <w:rFonts w:eastAsia="Times New Roman"/>
        </w:rPr>
        <w:t xml:space="preserve"> also ordered the RSCC to </w:t>
      </w:r>
      <w:r w:rsidRPr="005835EE" w:rsidR="00BE44BD">
        <w:rPr>
          <w:rFonts w:eastAsia="Times New Roman"/>
        </w:rPr>
        <w:t xml:space="preserve">continue </w:t>
      </w:r>
      <w:r w:rsidRPr="005835EE" w:rsidR="00ED2E5D">
        <w:rPr>
          <w:rFonts w:eastAsia="Times New Roman"/>
        </w:rPr>
        <w:t>counselling</w:t>
      </w:r>
      <w:r w:rsidRPr="005835EE" w:rsidR="00BE44BD">
        <w:rPr>
          <w:rFonts w:eastAsia="Times New Roman"/>
        </w:rPr>
        <w:t xml:space="preserve">, </w:t>
      </w:r>
      <w:r w:rsidRPr="005835EE">
        <w:rPr>
          <w:rFonts w:eastAsia="Times New Roman"/>
        </w:rPr>
        <w:t>supervise the contact</w:t>
      </w:r>
      <w:r w:rsidRPr="005835EE" w:rsidR="00357D6D">
        <w:rPr>
          <w:rFonts w:eastAsia="Times New Roman"/>
        </w:rPr>
        <w:t xml:space="preserve"> </w:t>
      </w:r>
      <w:r w:rsidRPr="005835EE" w:rsidR="00376478">
        <w:rPr>
          <w:rFonts w:eastAsia="Times New Roman"/>
        </w:rPr>
        <w:t xml:space="preserve">and </w:t>
      </w:r>
      <w:r w:rsidRPr="005835EE" w:rsidR="00561573">
        <w:rPr>
          <w:rFonts w:eastAsia="Times New Roman"/>
        </w:rPr>
        <w:t xml:space="preserve">provide </w:t>
      </w:r>
      <w:r w:rsidRPr="005835EE" w:rsidR="00376478">
        <w:rPr>
          <w:rFonts w:eastAsia="Times New Roman"/>
        </w:rPr>
        <w:t>regular report</w:t>
      </w:r>
      <w:r w:rsidRPr="005835EE" w:rsidR="00561573">
        <w:rPr>
          <w:rFonts w:eastAsia="Times New Roman"/>
        </w:rPr>
        <w:t>s</w:t>
      </w:r>
      <w:r w:rsidRPr="005835EE" w:rsidR="00376478">
        <w:rPr>
          <w:rFonts w:eastAsia="Times New Roman"/>
        </w:rPr>
        <w:t>.</w:t>
      </w:r>
      <w:r w:rsidRPr="005835EE" w:rsidR="008B7C67">
        <w:rPr>
          <w:rFonts w:eastAsia="Times New Roman"/>
        </w:rPr>
        <w:t xml:space="preserve"> The children expressed the wish to continue living with their father</w:t>
      </w:r>
      <w:r w:rsidRPr="005835EE" w:rsidR="00FD0957">
        <w:rPr>
          <w:rFonts w:eastAsia="Times New Roman"/>
        </w:rPr>
        <w:t xml:space="preserve"> and visit the applicant</w:t>
      </w:r>
      <w:r w:rsidRPr="005835EE" w:rsidR="00BE44BD">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59</w:t>
      </w:r>
      <w:r w:rsidRPr="005835EE">
        <w:rPr>
          <w:rFonts w:eastAsia="Times New Roman"/>
        </w:rPr>
        <w:fldChar w:fldCharType="end"/>
      </w:r>
      <w:r w:rsidRPr="005835EE">
        <w:rPr>
          <w:rFonts w:eastAsia="Times New Roman"/>
        </w:rPr>
        <w:t xml:space="preserve">.  The hearing scheduled for 29 June 2010 was adjourned </w:t>
      </w:r>
      <w:r w:rsidRPr="005835EE" w:rsidR="00357D6D">
        <w:rPr>
          <w:rFonts w:eastAsia="Times New Roman"/>
        </w:rPr>
        <w:t>because</w:t>
      </w:r>
      <w:r w:rsidRPr="005835EE">
        <w:rPr>
          <w:rFonts w:eastAsia="Times New Roman"/>
        </w:rPr>
        <w:t xml:space="preserve"> the presi</w:t>
      </w:r>
      <w:r w:rsidRPr="005835EE" w:rsidR="00376478">
        <w:rPr>
          <w:rFonts w:eastAsia="Times New Roman"/>
        </w:rPr>
        <w:t xml:space="preserve">ding </w:t>
      </w:r>
      <w:r w:rsidRPr="005835EE" w:rsidR="00357D6D">
        <w:rPr>
          <w:rFonts w:eastAsia="Times New Roman"/>
        </w:rPr>
        <w:t xml:space="preserve">judge had </w:t>
      </w:r>
      <w:r w:rsidRPr="005835EE" w:rsidR="00376478">
        <w:rPr>
          <w:rFonts w:eastAsia="Times New Roman"/>
        </w:rPr>
        <w:t>other commitments.</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60</w:t>
      </w:r>
      <w:r w:rsidRPr="005835EE">
        <w:rPr>
          <w:rFonts w:eastAsia="Times New Roman"/>
        </w:rPr>
        <w:fldChar w:fldCharType="end"/>
      </w:r>
      <w:r w:rsidRPr="005835EE">
        <w:rPr>
          <w:rFonts w:eastAsia="Times New Roman"/>
        </w:rPr>
        <w:t>.  On 8 July 2010 the children rejected the applicant</w:t>
      </w:r>
      <w:r w:rsidRPr="005835EE" w:rsidR="005835EE">
        <w:rPr>
          <w:rFonts w:eastAsia="Times New Roman"/>
        </w:rPr>
        <w:t>’</w:t>
      </w:r>
      <w:r w:rsidRPr="005835EE">
        <w:rPr>
          <w:rFonts w:eastAsia="Times New Roman"/>
        </w:rPr>
        <w:t xml:space="preserve">s proposal to spend two weeks of their summer holidays </w:t>
      </w:r>
      <w:r w:rsidRPr="005835EE" w:rsidR="00357D6D">
        <w:rPr>
          <w:rFonts w:eastAsia="Times New Roman"/>
        </w:rPr>
        <w:t xml:space="preserve">together </w:t>
      </w:r>
      <w:r w:rsidRPr="005835EE">
        <w:rPr>
          <w:rFonts w:eastAsia="Times New Roman"/>
        </w:rPr>
        <w:t xml:space="preserve">outside Belgrade, but </w:t>
      </w:r>
      <w:r w:rsidRPr="005835EE" w:rsidR="00357D6D">
        <w:rPr>
          <w:rFonts w:eastAsia="Times New Roman"/>
        </w:rPr>
        <w:t xml:space="preserve">agreed </w:t>
      </w:r>
      <w:r w:rsidRPr="005835EE">
        <w:rPr>
          <w:rFonts w:eastAsia="Times New Roman"/>
        </w:rPr>
        <w:t>to spend some time with her in Belgrade when they wish</w:t>
      </w:r>
      <w:r w:rsidRPr="005835EE" w:rsidR="00357D6D">
        <w:rPr>
          <w:rFonts w:eastAsia="Times New Roman"/>
        </w:rPr>
        <w:t>ed</w:t>
      </w:r>
      <w:r w:rsidRPr="005835EE">
        <w:rPr>
          <w:rFonts w:eastAsia="Times New Roman"/>
        </w:rPr>
        <w:t xml:space="preserve">. </w:t>
      </w:r>
      <w:r w:rsidRPr="005835EE" w:rsidR="00F815B1">
        <w:rPr>
          <w:rFonts w:eastAsia="Times New Roman"/>
        </w:rPr>
        <w:t xml:space="preserve">The applicant informed the court that contact with the children </w:t>
      </w:r>
      <w:r w:rsidRPr="005835EE" w:rsidR="00560140">
        <w:rPr>
          <w:rFonts w:eastAsia="Times New Roman"/>
        </w:rPr>
        <w:t>wa</w:t>
      </w:r>
      <w:r w:rsidRPr="005835EE" w:rsidR="00F815B1">
        <w:rPr>
          <w:rFonts w:eastAsia="Times New Roman"/>
        </w:rPr>
        <w:t xml:space="preserve">s not regular as ordered by that court. </w:t>
      </w:r>
      <w:r w:rsidRPr="005835EE">
        <w:rPr>
          <w:rFonts w:eastAsia="Times New Roman"/>
        </w:rPr>
        <w:t xml:space="preserve">The court ordered the RSCC to </w:t>
      </w:r>
      <w:r w:rsidRPr="005835EE" w:rsidR="00561573">
        <w:rPr>
          <w:rFonts w:eastAsia="Times New Roman"/>
        </w:rPr>
        <w:t>provide reports</w:t>
      </w:r>
      <w:r w:rsidRPr="005835EE">
        <w:rPr>
          <w:rFonts w:eastAsia="Times New Roman"/>
        </w:rPr>
        <w:t xml:space="preserve"> once </w:t>
      </w:r>
      <w:r w:rsidRPr="005835EE" w:rsidR="00357D6D">
        <w:rPr>
          <w:rFonts w:eastAsia="Times New Roman"/>
        </w:rPr>
        <w:t xml:space="preserve">every </w:t>
      </w:r>
      <w:r w:rsidRPr="005835EE">
        <w:rPr>
          <w:rFonts w:eastAsia="Times New Roman"/>
        </w:rPr>
        <w:t>two months about the regularity of contact between the applicant and her children</w:t>
      </w:r>
      <w:r w:rsidRPr="005835EE" w:rsidR="00357D6D">
        <w:rPr>
          <w:rFonts w:eastAsia="Times New Roman"/>
        </w:rPr>
        <w:t xml:space="preserve"> and</w:t>
      </w:r>
      <w:r w:rsidRPr="005835EE">
        <w:rPr>
          <w:rFonts w:eastAsia="Times New Roman"/>
        </w:rPr>
        <w:t xml:space="preserve"> the children</w:t>
      </w:r>
      <w:r w:rsidRPr="005835EE" w:rsidR="005835EE">
        <w:rPr>
          <w:rFonts w:eastAsia="Times New Roman"/>
        </w:rPr>
        <w:t>’</w:t>
      </w:r>
      <w:r w:rsidRPr="005835EE">
        <w:rPr>
          <w:rFonts w:eastAsia="Times New Roman"/>
        </w:rPr>
        <w:t xml:space="preserve">s </w:t>
      </w:r>
      <w:r w:rsidRPr="005835EE" w:rsidR="00211983">
        <w:rPr>
          <w:rFonts w:eastAsia="Times New Roman"/>
        </w:rPr>
        <w:t>behaviour</w:t>
      </w:r>
      <w:r w:rsidRPr="005835EE">
        <w:rPr>
          <w:rFonts w:eastAsia="Times New Roman"/>
        </w:rPr>
        <w:t xml:space="preserve"> </w:t>
      </w:r>
      <w:r w:rsidRPr="005835EE" w:rsidR="00357D6D">
        <w:rPr>
          <w:rFonts w:eastAsia="Times New Roman"/>
        </w:rPr>
        <w:t>throughout</w:t>
      </w:r>
      <w:r w:rsidRPr="005835EE">
        <w:rPr>
          <w:rFonts w:eastAsia="Times New Roman"/>
        </w:rPr>
        <w:t xml:space="preserve">. </w:t>
      </w:r>
      <w:r w:rsidRPr="005835EE" w:rsidR="00357D6D">
        <w:rPr>
          <w:rFonts w:eastAsia="Times New Roman"/>
        </w:rPr>
        <w:t>It appears that t</w:t>
      </w:r>
      <w:r w:rsidRPr="005835EE">
        <w:rPr>
          <w:rFonts w:eastAsia="Times New Roman"/>
        </w:rPr>
        <w:t xml:space="preserve">he RSCC </w:t>
      </w:r>
      <w:r w:rsidRPr="005835EE" w:rsidR="00376478">
        <w:rPr>
          <w:rFonts w:eastAsia="Times New Roman"/>
        </w:rPr>
        <w:t>did so on 29 October 2010.</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61</w:t>
      </w:r>
      <w:r w:rsidRPr="005835EE">
        <w:rPr>
          <w:rFonts w:eastAsia="Times New Roman"/>
        </w:rPr>
        <w:fldChar w:fldCharType="end"/>
      </w:r>
      <w:r w:rsidRPr="005835EE">
        <w:rPr>
          <w:rFonts w:eastAsia="Times New Roman"/>
        </w:rPr>
        <w:t>.  On 11 November 2010 the enforcement court transferred the case</w:t>
      </w:r>
      <w:r w:rsidRPr="005835EE" w:rsidR="00357D6D">
        <w:rPr>
          <w:rFonts w:eastAsia="Times New Roman"/>
        </w:rPr>
        <w:t xml:space="preserve"> </w:t>
      </w:r>
      <w:r w:rsidRPr="005835EE">
        <w:rPr>
          <w:rFonts w:eastAsia="Times New Roman"/>
        </w:rPr>
        <w:t xml:space="preserve">file to </w:t>
      </w:r>
      <w:r w:rsidRPr="005835EE" w:rsidR="008724B6">
        <w:rPr>
          <w:rFonts w:eastAsia="Times New Roman"/>
        </w:rPr>
        <w:t xml:space="preserve">the </w:t>
      </w:r>
      <w:r w:rsidRPr="005835EE" w:rsidR="00D52E75">
        <w:rPr>
          <w:rFonts w:eastAsia="Times New Roman"/>
        </w:rPr>
        <w:t xml:space="preserve">trial </w:t>
      </w:r>
      <w:r w:rsidRPr="005835EE" w:rsidR="00FC4163">
        <w:rPr>
          <w:rFonts w:eastAsia="Times New Roman"/>
        </w:rPr>
        <w:t>chamber</w:t>
      </w:r>
      <w:r w:rsidRPr="005835EE" w:rsidR="008724B6">
        <w:rPr>
          <w:rFonts w:eastAsia="Times New Roman"/>
        </w:rPr>
        <w:t xml:space="preserve"> </w:t>
      </w:r>
      <w:r w:rsidRPr="005835EE">
        <w:rPr>
          <w:rFonts w:eastAsia="Times New Roman"/>
        </w:rPr>
        <w:t xml:space="preserve">of the Belgrade Court of First Instance to be </w:t>
      </w:r>
      <w:r w:rsidRPr="005835EE" w:rsidR="0073503C">
        <w:rPr>
          <w:rFonts w:eastAsia="Times New Roman"/>
        </w:rPr>
        <w:t>consulted</w:t>
      </w:r>
      <w:r w:rsidRPr="005835EE">
        <w:rPr>
          <w:rFonts w:eastAsia="Times New Roman"/>
        </w:rPr>
        <w:t xml:space="preserve"> in respect of the pending criminal proceedings </w:t>
      </w:r>
      <w:r w:rsidRPr="005835EE" w:rsidR="0073503C">
        <w:rPr>
          <w:rFonts w:eastAsia="Times New Roman"/>
        </w:rPr>
        <w:t xml:space="preserve">for child abduction </w:t>
      </w:r>
      <w:r w:rsidRPr="005835EE">
        <w:rPr>
          <w:rFonts w:eastAsia="Times New Roman"/>
        </w:rPr>
        <w:t>against the respondent</w:t>
      </w:r>
      <w:r w:rsidRPr="005835EE" w:rsidR="001669DD">
        <w:rPr>
          <w:rFonts w:eastAsia="Times New Roman"/>
        </w:rPr>
        <w:t xml:space="preserve"> (see paragraph 70 below)</w:t>
      </w:r>
      <w:r w:rsidRPr="005835EE">
        <w:rPr>
          <w:rFonts w:eastAsia="Times New Roman"/>
        </w:rPr>
        <w:t>. The case</w:t>
      </w:r>
      <w:r w:rsidRPr="005835EE" w:rsidR="00357D6D">
        <w:rPr>
          <w:rFonts w:eastAsia="Times New Roman"/>
        </w:rPr>
        <w:t xml:space="preserve"> </w:t>
      </w:r>
      <w:r w:rsidRPr="005835EE">
        <w:rPr>
          <w:rFonts w:eastAsia="Times New Roman"/>
        </w:rPr>
        <w:t xml:space="preserve">file </w:t>
      </w:r>
      <w:r w:rsidRPr="005835EE" w:rsidR="00263F70">
        <w:rPr>
          <w:rFonts w:eastAsia="Times New Roman"/>
        </w:rPr>
        <w:t>stayed with t</w:t>
      </w:r>
      <w:r w:rsidRPr="005835EE" w:rsidR="0073503C">
        <w:rPr>
          <w:rFonts w:eastAsia="Times New Roman"/>
        </w:rPr>
        <w:t xml:space="preserve">he Belgrade Court of First Instance </w:t>
      </w:r>
      <w:r w:rsidRPr="005835EE">
        <w:rPr>
          <w:rFonts w:eastAsia="Times New Roman"/>
        </w:rPr>
        <w:t>until 23 January 2012, when both the enforcement and criminal file</w:t>
      </w:r>
      <w:r w:rsidRPr="005835EE" w:rsidR="008724B6">
        <w:rPr>
          <w:rFonts w:eastAsia="Times New Roman"/>
        </w:rPr>
        <w:t>s</w:t>
      </w:r>
      <w:r w:rsidRPr="005835EE">
        <w:rPr>
          <w:rFonts w:eastAsia="Times New Roman"/>
        </w:rPr>
        <w:t xml:space="preserve"> </w:t>
      </w:r>
      <w:r w:rsidRPr="005835EE" w:rsidR="008724B6">
        <w:rPr>
          <w:rFonts w:eastAsia="Times New Roman"/>
        </w:rPr>
        <w:t xml:space="preserve">were </w:t>
      </w:r>
      <w:r w:rsidRPr="005835EE">
        <w:rPr>
          <w:rFonts w:eastAsia="Times New Roman"/>
        </w:rPr>
        <w:t>transferred to the Constitutional Court to decide the applicant</w:t>
      </w:r>
      <w:r w:rsidRPr="005835EE" w:rsidR="005835EE">
        <w:rPr>
          <w:rFonts w:eastAsia="Times New Roman"/>
        </w:rPr>
        <w:t>’</w:t>
      </w:r>
      <w:r w:rsidRPr="005835EE">
        <w:rPr>
          <w:rFonts w:eastAsia="Times New Roman"/>
        </w:rPr>
        <w:t>s constitutional appeal of 26 February 2009.</w:t>
      </w:r>
      <w:r w:rsidRPr="005835EE" w:rsidR="0073503C">
        <w:rPr>
          <w:rFonts w:eastAsia="Times New Roman"/>
        </w:rPr>
        <w:t xml:space="preserve"> No </w:t>
      </w:r>
      <w:r w:rsidRPr="005835EE" w:rsidR="008B7F8B">
        <w:rPr>
          <w:rFonts w:eastAsia="Times New Roman"/>
        </w:rPr>
        <w:t xml:space="preserve">records of the </w:t>
      </w:r>
      <w:r w:rsidRPr="005835EE" w:rsidR="001669DD">
        <w:rPr>
          <w:rFonts w:eastAsia="Times New Roman"/>
        </w:rPr>
        <w:t>enforcement court</w:t>
      </w:r>
      <w:r w:rsidRPr="005835EE" w:rsidR="005835EE">
        <w:rPr>
          <w:rFonts w:eastAsia="Times New Roman"/>
        </w:rPr>
        <w:t>’</w:t>
      </w:r>
      <w:r w:rsidRPr="005835EE" w:rsidR="001669DD">
        <w:rPr>
          <w:rFonts w:eastAsia="Times New Roman"/>
        </w:rPr>
        <w:t xml:space="preserve">s or the </w:t>
      </w:r>
      <w:r w:rsidRPr="005835EE" w:rsidR="008B7F8B">
        <w:rPr>
          <w:rFonts w:eastAsia="Times New Roman"/>
        </w:rPr>
        <w:t>RSCC</w:t>
      </w:r>
      <w:r w:rsidRPr="005835EE" w:rsidR="005835EE">
        <w:rPr>
          <w:rFonts w:eastAsia="Times New Roman"/>
        </w:rPr>
        <w:t>’</w:t>
      </w:r>
      <w:r w:rsidRPr="005835EE" w:rsidR="008B7F8B">
        <w:rPr>
          <w:rFonts w:eastAsia="Times New Roman"/>
        </w:rPr>
        <w:t xml:space="preserve">s work during this period, if any, </w:t>
      </w:r>
      <w:r w:rsidRPr="005835EE" w:rsidR="008329A0">
        <w:rPr>
          <w:rFonts w:eastAsia="Times New Roman"/>
        </w:rPr>
        <w:t>were</w:t>
      </w:r>
      <w:r w:rsidRPr="005835EE" w:rsidR="0073503C">
        <w:rPr>
          <w:rFonts w:eastAsia="Times New Roman"/>
        </w:rPr>
        <w:t xml:space="preserve"> </w:t>
      </w:r>
      <w:r w:rsidRPr="005835EE" w:rsidR="005E3AE7">
        <w:rPr>
          <w:rFonts w:eastAsia="Times New Roman"/>
        </w:rPr>
        <w:t xml:space="preserve">made </w:t>
      </w:r>
      <w:r w:rsidRPr="005835EE" w:rsidR="0073503C">
        <w:rPr>
          <w:rFonts w:eastAsia="Times New Roman"/>
        </w:rPr>
        <w:t>available to the Court.</w:t>
      </w:r>
    </w:p>
    <w:p w:rsidRPr="005835EE" w:rsidR="00BE44BD" w:rsidP="005835EE" w:rsidRDefault="00BE44BD">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62</w:t>
      </w:r>
      <w:r w:rsidRPr="005835EE">
        <w:rPr>
          <w:rFonts w:eastAsia="Times New Roman"/>
        </w:rPr>
        <w:fldChar w:fldCharType="end"/>
      </w:r>
      <w:r w:rsidRPr="005835EE">
        <w:rPr>
          <w:rFonts w:eastAsia="Times New Roman"/>
        </w:rPr>
        <w:t>.  </w:t>
      </w:r>
      <w:r w:rsidRPr="005835EE" w:rsidR="005E3AE7">
        <w:rPr>
          <w:rFonts w:eastAsia="Times New Roman"/>
        </w:rPr>
        <w:t xml:space="preserve">At </w:t>
      </w:r>
      <w:r w:rsidRPr="005835EE">
        <w:rPr>
          <w:rFonts w:eastAsia="Times New Roman"/>
        </w:rPr>
        <w:t xml:space="preserve">the hearing of 15 March 2013 the </w:t>
      </w:r>
      <w:r w:rsidRPr="005835EE" w:rsidR="00F815B1">
        <w:rPr>
          <w:rFonts w:eastAsia="Times New Roman"/>
        </w:rPr>
        <w:t>RSCC</w:t>
      </w:r>
      <w:r w:rsidRPr="005835EE" w:rsidR="005835EE">
        <w:rPr>
          <w:rFonts w:eastAsia="Times New Roman"/>
        </w:rPr>
        <w:t>’</w:t>
      </w:r>
      <w:r w:rsidRPr="005835EE" w:rsidR="00E5128E">
        <w:rPr>
          <w:rFonts w:eastAsia="Times New Roman"/>
        </w:rPr>
        <w:t>s</w:t>
      </w:r>
      <w:r w:rsidRPr="005835EE" w:rsidR="00F815B1">
        <w:rPr>
          <w:rFonts w:eastAsia="Times New Roman"/>
        </w:rPr>
        <w:t xml:space="preserve"> psychologist </w:t>
      </w:r>
      <w:r w:rsidRPr="005835EE">
        <w:rPr>
          <w:rFonts w:eastAsia="Times New Roman"/>
        </w:rPr>
        <w:t xml:space="preserve">noted that the children </w:t>
      </w:r>
      <w:r w:rsidRPr="005835EE" w:rsidR="005E3AE7">
        <w:rPr>
          <w:rFonts w:eastAsia="Times New Roman"/>
        </w:rPr>
        <w:t xml:space="preserve">had </w:t>
      </w:r>
      <w:r w:rsidRPr="005835EE">
        <w:rPr>
          <w:rFonts w:eastAsia="Times New Roman"/>
        </w:rPr>
        <w:t>started seeing the applicant more often</w:t>
      </w:r>
      <w:r w:rsidRPr="005835EE" w:rsidR="00F815B1">
        <w:rPr>
          <w:rFonts w:eastAsia="Times New Roman"/>
        </w:rPr>
        <w:t xml:space="preserve"> as of December 2012</w:t>
      </w:r>
      <w:r w:rsidRPr="005835EE">
        <w:rPr>
          <w:rFonts w:eastAsia="Times New Roman"/>
        </w:rPr>
        <w:t xml:space="preserve">, but still did not want to live with her. The court </w:t>
      </w:r>
      <w:r w:rsidRPr="005835EE" w:rsidR="005E3AE7">
        <w:rPr>
          <w:rFonts w:eastAsia="Times New Roman"/>
        </w:rPr>
        <w:t xml:space="preserve">instructed </w:t>
      </w:r>
      <w:r w:rsidRPr="005835EE">
        <w:rPr>
          <w:rFonts w:eastAsia="Times New Roman"/>
        </w:rPr>
        <w:t xml:space="preserve">the </w:t>
      </w:r>
      <w:r w:rsidRPr="005835EE" w:rsidR="0070465B">
        <w:rPr>
          <w:rFonts w:eastAsia="Times New Roman"/>
        </w:rPr>
        <w:t xml:space="preserve">RSCC to continue implementing the “Intervention Plan” and </w:t>
      </w:r>
      <w:r w:rsidRPr="005835EE" w:rsidR="00737A84">
        <w:rPr>
          <w:rFonts w:eastAsia="Times New Roman"/>
        </w:rPr>
        <w:t xml:space="preserve">provide </w:t>
      </w:r>
      <w:r w:rsidRPr="005835EE" w:rsidR="0070465B">
        <w:rPr>
          <w:rFonts w:eastAsia="Times New Roman"/>
        </w:rPr>
        <w:t>report</w:t>
      </w:r>
      <w:r w:rsidRPr="005835EE" w:rsidR="00737A84">
        <w:rPr>
          <w:rFonts w:eastAsia="Times New Roman"/>
        </w:rPr>
        <w:t>s</w:t>
      </w:r>
      <w:r w:rsidRPr="005835EE" w:rsidR="0070465B">
        <w:rPr>
          <w:rFonts w:eastAsia="Times New Roman"/>
        </w:rPr>
        <w:t xml:space="preserve"> once </w:t>
      </w:r>
      <w:r w:rsidRPr="005835EE" w:rsidR="005E3AE7">
        <w:rPr>
          <w:rFonts w:eastAsia="Times New Roman"/>
        </w:rPr>
        <w:t xml:space="preserve">every </w:t>
      </w:r>
      <w:r w:rsidRPr="005835EE" w:rsidR="0070465B">
        <w:rPr>
          <w:rFonts w:eastAsia="Times New Roman"/>
        </w:rPr>
        <w:t>two months to the court</w:t>
      </w:r>
      <w:r w:rsidRPr="005835EE" w:rsidR="003857BA">
        <w:rPr>
          <w:rFonts w:eastAsia="Times New Roman"/>
        </w:rPr>
        <w:t>.</w:t>
      </w:r>
    </w:p>
    <w:p w:rsidRPr="005835EE" w:rsidR="0073503C" w:rsidP="005835EE" w:rsidRDefault="0073503C">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63</w:t>
      </w:r>
      <w:r w:rsidRPr="005835EE">
        <w:rPr>
          <w:rFonts w:eastAsia="Times New Roman"/>
        </w:rPr>
        <w:fldChar w:fldCharType="end"/>
      </w:r>
      <w:r w:rsidRPr="005835EE">
        <w:rPr>
          <w:rFonts w:eastAsia="Times New Roman"/>
        </w:rPr>
        <w:t>.  The final custody judgment of Oct</w:t>
      </w:r>
      <w:r w:rsidRPr="005835EE" w:rsidR="00376478">
        <w:rPr>
          <w:rFonts w:eastAsia="Times New Roman"/>
        </w:rPr>
        <w:t>ober 200</w:t>
      </w:r>
      <w:r w:rsidRPr="005835EE" w:rsidR="007D2AF2">
        <w:rPr>
          <w:rFonts w:eastAsia="Times New Roman"/>
        </w:rPr>
        <w:t>5</w:t>
      </w:r>
      <w:r w:rsidRPr="005835EE" w:rsidR="00376478">
        <w:rPr>
          <w:rFonts w:eastAsia="Times New Roman"/>
        </w:rPr>
        <w:t xml:space="preserve"> remained unenforced.</w:t>
      </w:r>
    </w:p>
    <w:p w:rsidRPr="005835EE" w:rsidR="007C2BB2" w:rsidP="005835EE" w:rsidRDefault="00371C68">
      <w:pPr>
        <w:pStyle w:val="ECHRHeading2"/>
        <w:rPr>
          <w:rFonts w:eastAsia="Times New Roman"/>
          <w:lang w:val="en-US"/>
        </w:rPr>
      </w:pPr>
      <w:r w:rsidRPr="005835EE">
        <w:rPr>
          <w:rFonts w:eastAsia="Times New Roman"/>
          <w:lang w:val="en-US"/>
        </w:rPr>
        <w:t>E</w:t>
      </w:r>
      <w:r w:rsidRPr="005835EE" w:rsidR="007C2BB2">
        <w:rPr>
          <w:rFonts w:eastAsia="Times New Roman"/>
          <w:lang w:val="en-US"/>
        </w:rPr>
        <w:t>.  The applicant</w:t>
      </w:r>
      <w:r w:rsidRPr="005835EE" w:rsidR="005835EE">
        <w:rPr>
          <w:rFonts w:eastAsia="Times New Roman"/>
          <w:lang w:val="en-US"/>
        </w:rPr>
        <w:t>’</w:t>
      </w:r>
      <w:r w:rsidRPr="005835EE" w:rsidR="007C2BB2">
        <w:rPr>
          <w:rFonts w:eastAsia="Times New Roman"/>
          <w:lang w:val="en-US"/>
        </w:rPr>
        <w:t>s contact with the child</w:t>
      </w:r>
      <w:r w:rsidRPr="005835EE" w:rsidR="00B55C10">
        <w:rPr>
          <w:rFonts w:eastAsia="Times New Roman"/>
          <w:lang w:val="en-US"/>
        </w:rPr>
        <w:t>ren</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64</w:t>
      </w:r>
      <w:r w:rsidRPr="005835EE">
        <w:rPr>
          <w:rFonts w:eastAsia="Times New Roman"/>
        </w:rPr>
        <w:fldChar w:fldCharType="end"/>
      </w:r>
      <w:r w:rsidRPr="005835EE">
        <w:rPr>
          <w:rFonts w:eastAsia="Times New Roman"/>
        </w:rPr>
        <w:t>.  </w:t>
      </w:r>
      <w:r w:rsidRPr="005835EE" w:rsidR="00732510">
        <w:rPr>
          <w:rFonts w:eastAsia="Times New Roman"/>
        </w:rPr>
        <w:t>In summary</w:t>
      </w:r>
      <w:r w:rsidRPr="005835EE">
        <w:rPr>
          <w:rFonts w:eastAsia="Times New Roman"/>
        </w:rPr>
        <w:t>, between January 2002 and October 2009</w:t>
      </w:r>
      <w:r w:rsidRPr="005835EE" w:rsidR="00732510">
        <w:rPr>
          <w:rFonts w:eastAsia="Times New Roman"/>
        </w:rPr>
        <w:t xml:space="preserve"> the </w:t>
      </w:r>
      <w:r w:rsidRPr="005835EE" w:rsidR="00790269">
        <w:rPr>
          <w:rFonts w:eastAsia="Times New Roman"/>
        </w:rPr>
        <w:t>applicant saw</w:t>
      </w:r>
      <w:r w:rsidRPr="005835EE" w:rsidR="009C212E">
        <w:rPr>
          <w:rFonts w:eastAsia="Times New Roman"/>
        </w:rPr>
        <w:t xml:space="preserve"> </w:t>
      </w:r>
      <w:r w:rsidRPr="005835EE">
        <w:rPr>
          <w:rFonts w:eastAsia="Times New Roman"/>
        </w:rPr>
        <w:t>the</w:t>
      </w:r>
      <w:r w:rsidRPr="005835EE" w:rsidR="00732510">
        <w:rPr>
          <w:rFonts w:eastAsia="Times New Roman"/>
        </w:rPr>
        <w:t xml:space="preserve"> childre</w:t>
      </w:r>
      <w:r w:rsidRPr="005835EE" w:rsidR="000B755C">
        <w:rPr>
          <w:rFonts w:eastAsia="Times New Roman"/>
        </w:rPr>
        <w:t>n</w:t>
      </w:r>
      <w:r w:rsidRPr="005835EE">
        <w:rPr>
          <w:rFonts w:eastAsia="Times New Roman"/>
        </w:rPr>
        <w:t xml:space="preserve"> during school </w:t>
      </w:r>
      <w:r w:rsidRPr="005835EE" w:rsidR="00B535AB">
        <w:rPr>
          <w:rFonts w:eastAsia="Times New Roman"/>
        </w:rPr>
        <w:t>breaks</w:t>
      </w:r>
      <w:r w:rsidRPr="005835EE">
        <w:rPr>
          <w:rFonts w:eastAsia="Times New Roman"/>
        </w:rPr>
        <w:t xml:space="preserve"> </w:t>
      </w:r>
      <w:r w:rsidRPr="005835EE" w:rsidR="001B5209">
        <w:rPr>
          <w:rFonts w:eastAsia="Times New Roman"/>
        </w:rPr>
        <w:t>or shortly after school on weekdays</w:t>
      </w:r>
      <w:r w:rsidRPr="005835EE">
        <w:rPr>
          <w:rFonts w:eastAsia="Times New Roman"/>
        </w:rPr>
        <w:t xml:space="preserve">. </w:t>
      </w:r>
      <w:r w:rsidRPr="005835EE" w:rsidR="00B55C10">
        <w:rPr>
          <w:rFonts w:eastAsia="Times New Roman"/>
        </w:rPr>
        <w:t xml:space="preserve">It would appear that as of October 2009 the applicant was able to see her children </w:t>
      </w:r>
      <w:r w:rsidRPr="005835EE" w:rsidR="00732510">
        <w:rPr>
          <w:rFonts w:eastAsia="Times New Roman"/>
        </w:rPr>
        <w:t xml:space="preserve">in the presence of </w:t>
      </w:r>
      <w:r w:rsidRPr="005835EE" w:rsidR="00B55C10">
        <w:rPr>
          <w:rFonts w:eastAsia="Times New Roman"/>
        </w:rPr>
        <w:t xml:space="preserve">the respondent and/or the </w:t>
      </w:r>
      <w:r w:rsidRPr="005835EE" w:rsidR="00737A84">
        <w:rPr>
          <w:rFonts w:eastAsia="Times New Roman"/>
        </w:rPr>
        <w:t>RSCC</w:t>
      </w:r>
      <w:r w:rsidRPr="005835EE" w:rsidR="005835EE">
        <w:rPr>
          <w:rFonts w:eastAsia="Times New Roman"/>
        </w:rPr>
        <w:t>’</w:t>
      </w:r>
      <w:r w:rsidRPr="005835EE" w:rsidR="00B55C10">
        <w:rPr>
          <w:rFonts w:eastAsia="Times New Roman"/>
        </w:rPr>
        <w:t>s representatives</w:t>
      </w:r>
      <w:r w:rsidRPr="005835EE" w:rsidR="004B2243">
        <w:rPr>
          <w:rFonts w:eastAsia="Times New Roman"/>
        </w:rPr>
        <w:t xml:space="preserve"> </w:t>
      </w:r>
      <w:r w:rsidRPr="005835EE" w:rsidR="00B55C10">
        <w:rPr>
          <w:rFonts w:eastAsia="Times New Roman"/>
        </w:rPr>
        <w:t>for short periods of time</w:t>
      </w:r>
      <w:r w:rsidRPr="005835EE" w:rsidR="00732510">
        <w:rPr>
          <w:rFonts w:eastAsia="Times New Roman"/>
        </w:rPr>
        <w:t xml:space="preserve"> only</w:t>
      </w:r>
      <w:r w:rsidRPr="005835EE" w:rsidR="00B55C10">
        <w:rPr>
          <w:rFonts w:eastAsia="Times New Roman"/>
        </w:rPr>
        <w:t xml:space="preserve">, </w:t>
      </w:r>
      <w:r w:rsidRPr="005835EE" w:rsidR="00732510">
        <w:rPr>
          <w:rFonts w:eastAsia="Times New Roman"/>
        </w:rPr>
        <w:t xml:space="preserve">and </w:t>
      </w:r>
      <w:r w:rsidRPr="005835EE" w:rsidR="00B55C10">
        <w:rPr>
          <w:rFonts w:eastAsia="Times New Roman"/>
        </w:rPr>
        <w:t>not as had been envisaged by t</w:t>
      </w:r>
      <w:r w:rsidRPr="005835EE" w:rsidR="00376478">
        <w:rPr>
          <w:rFonts w:eastAsia="Times New Roman"/>
        </w:rPr>
        <w:t>he civil or enforcement courts.</w:t>
      </w:r>
      <w:r w:rsidRPr="005835EE" w:rsidR="00305411">
        <w:rPr>
          <w:rFonts w:eastAsia="Times New Roman"/>
        </w:rPr>
        <w:t xml:space="preserve"> </w:t>
      </w:r>
      <w:r w:rsidRPr="005835EE" w:rsidR="00560140">
        <w:rPr>
          <w:rFonts w:eastAsia="Times New Roman"/>
        </w:rPr>
        <w:t>From</w:t>
      </w:r>
      <w:r w:rsidRPr="005835EE" w:rsidR="00305411">
        <w:rPr>
          <w:rFonts w:eastAsia="Times New Roman"/>
        </w:rPr>
        <w:t xml:space="preserve"> July 2010 to the end of 2011 the children </w:t>
      </w:r>
      <w:r w:rsidRPr="005835EE" w:rsidR="009C212E">
        <w:rPr>
          <w:rFonts w:eastAsia="Times New Roman"/>
        </w:rPr>
        <w:t xml:space="preserve">visited </w:t>
      </w:r>
      <w:r w:rsidRPr="005835EE" w:rsidR="00305411">
        <w:rPr>
          <w:rFonts w:eastAsia="Times New Roman"/>
        </w:rPr>
        <w:t xml:space="preserve">the applicant </w:t>
      </w:r>
      <w:r w:rsidRPr="005835EE" w:rsidR="009C212E">
        <w:rPr>
          <w:rFonts w:eastAsia="Times New Roman"/>
        </w:rPr>
        <w:t xml:space="preserve">for </w:t>
      </w:r>
      <w:r w:rsidRPr="005835EE" w:rsidR="00305411">
        <w:rPr>
          <w:rFonts w:eastAsia="Times New Roman"/>
        </w:rPr>
        <w:t xml:space="preserve">several hours either on Saturdays or Sundays. </w:t>
      </w:r>
      <w:r w:rsidRPr="005835EE" w:rsidR="00FD6292">
        <w:rPr>
          <w:rFonts w:eastAsia="Times New Roman"/>
        </w:rPr>
        <w:t>According to the 2013 report (see paragraph 62 above), the children ha</w:t>
      </w:r>
      <w:r w:rsidRPr="005835EE" w:rsidR="00560140">
        <w:rPr>
          <w:rFonts w:eastAsia="Times New Roman"/>
        </w:rPr>
        <w:t>d</w:t>
      </w:r>
      <w:r w:rsidRPr="005835EE" w:rsidR="00FD6292">
        <w:rPr>
          <w:rFonts w:eastAsia="Times New Roman"/>
        </w:rPr>
        <w:t xml:space="preserve"> started seeing the applicant more often. </w:t>
      </w:r>
      <w:r w:rsidRPr="005835EE" w:rsidR="004B2243">
        <w:rPr>
          <w:rFonts w:eastAsia="Times New Roman"/>
        </w:rPr>
        <w:t xml:space="preserve">The Court </w:t>
      </w:r>
      <w:r w:rsidRPr="005835EE" w:rsidR="00560140">
        <w:rPr>
          <w:rFonts w:eastAsia="Times New Roman"/>
        </w:rPr>
        <w:t>has</w:t>
      </w:r>
      <w:r w:rsidRPr="005835EE" w:rsidR="004B2243">
        <w:rPr>
          <w:rFonts w:eastAsia="Times New Roman"/>
        </w:rPr>
        <w:t xml:space="preserve"> not receive</w:t>
      </w:r>
      <w:r w:rsidRPr="005835EE" w:rsidR="00560140">
        <w:rPr>
          <w:rFonts w:eastAsia="Times New Roman"/>
        </w:rPr>
        <w:t>d</w:t>
      </w:r>
      <w:r w:rsidRPr="005835EE" w:rsidR="004B2243">
        <w:rPr>
          <w:rFonts w:eastAsia="Times New Roman"/>
        </w:rPr>
        <w:t xml:space="preserve"> any factual update about the contact since</w:t>
      </w:r>
      <w:r w:rsidRPr="005835EE" w:rsidR="00560140">
        <w:rPr>
          <w:rFonts w:eastAsia="Times New Roman"/>
        </w:rPr>
        <w:t xml:space="preserve"> then</w:t>
      </w:r>
      <w:r w:rsidRPr="005835EE" w:rsidR="00EA7694">
        <w:rPr>
          <w:rFonts w:eastAsia="Times New Roman"/>
        </w:rPr>
        <w:t>.</w:t>
      </w:r>
    </w:p>
    <w:p w:rsidRPr="005835EE" w:rsidR="007C2BB2" w:rsidP="005835EE" w:rsidRDefault="00371C68">
      <w:pPr>
        <w:pStyle w:val="ECHRHeading2"/>
        <w:rPr>
          <w:rFonts w:eastAsia="Times New Roman"/>
          <w:lang w:val="en-US"/>
        </w:rPr>
      </w:pPr>
      <w:r w:rsidRPr="005835EE">
        <w:rPr>
          <w:rFonts w:eastAsia="Times New Roman"/>
          <w:lang w:val="en-US"/>
        </w:rPr>
        <w:t>F</w:t>
      </w:r>
      <w:r w:rsidRPr="005835EE" w:rsidR="007C2BB2">
        <w:rPr>
          <w:rFonts w:eastAsia="Times New Roman"/>
          <w:lang w:val="en-US"/>
        </w:rPr>
        <w:t>.  </w:t>
      </w:r>
      <w:r w:rsidRPr="005835EE" w:rsidR="0010390A">
        <w:rPr>
          <w:rFonts w:eastAsia="Times New Roman"/>
          <w:lang w:val="en-US"/>
        </w:rPr>
        <w:t>C</w:t>
      </w:r>
      <w:r w:rsidRPr="005835EE" w:rsidR="007C2BB2">
        <w:rPr>
          <w:rFonts w:eastAsia="Times New Roman"/>
          <w:lang w:val="en-US"/>
        </w:rPr>
        <w:t xml:space="preserve">onstitutional </w:t>
      </w:r>
      <w:r w:rsidRPr="005835EE" w:rsidR="005F7F53">
        <w:rPr>
          <w:rFonts w:eastAsia="Times New Roman"/>
          <w:lang w:val="en-US"/>
        </w:rPr>
        <w:t>appeal</w:t>
      </w:r>
      <w:r w:rsidRPr="005835EE" w:rsidR="00490502">
        <w:rPr>
          <w:rFonts w:eastAsia="Times New Roman"/>
          <w:lang w:val="en-US"/>
        </w:rPr>
        <w:t xml:space="preserve"> process</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65</w:t>
      </w:r>
      <w:r w:rsidRPr="005835EE">
        <w:rPr>
          <w:rFonts w:eastAsia="Times New Roman"/>
        </w:rPr>
        <w:fldChar w:fldCharType="end"/>
      </w:r>
      <w:r w:rsidRPr="005835EE">
        <w:rPr>
          <w:rFonts w:eastAsia="Times New Roman"/>
        </w:rPr>
        <w:t>.  </w:t>
      </w:r>
      <w:r w:rsidRPr="005835EE" w:rsidR="003857BA">
        <w:rPr>
          <w:rFonts w:eastAsia="Times New Roman"/>
        </w:rPr>
        <w:t xml:space="preserve">On </w:t>
      </w:r>
      <w:r w:rsidRPr="005835EE">
        <w:rPr>
          <w:rFonts w:eastAsia="Times New Roman"/>
        </w:rPr>
        <w:t>26 February 2009 the applicant filed a constitutional appeal with the Constitutional Court of Serbia (</w:t>
      </w:r>
      <w:proofErr w:type="spellStart"/>
      <w:r w:rsidRPr="005835EE">
        <w:rPr>
          <w:rFonts w:eastAsia="Times New Roman"/>
          <w:i/>
        </w:rPr>
        <w:t>Ustavni</w:t>
      </w:r>
      <w:proofErr w:type="spellEnd"/>
      <w:r w:rsidRPr="005835EE">
        <w:rPr>
          <w:rFonts w:eastAsia="Times New Roman"/>
          <w:i/>
        </w:rPr>
        <w:t xml:space="preserve"> </w:t>
      </w:r>
      <w:proofErr w:type="spellStart"/>
      <w:r w:rsidRPr="005835EE">
        <w:rPr>
          <w:rFonts w:eastAsia="Times New Roman"/>
          <w:i/>
        </w:rPr>
        <w:t>sud</w:t>
      </w:r>
      <w:proofErr w:type="spellEnd"/>
      <w:r w:rsidRPr="005835EE">
        <w:rPr>
          <w:rFonts w:eastAsia="Times New Roman"/>
          <w:i/>
        </w:rPr>
        <w:t xml:space="preserve"> </w:t>
      </w:r>
      <w:proofErr w:type="spellStart"/>
      <w:r w:rsidRPr="005835EE">
        <w:rPr>
          <w:rFonts w:eastAsia="Times New Roman"/>
          <w:i/>
        </w:rPr>
        <w:t>Republike</w:t>
      </w:r>
      <w:proofErr w:type="spellEnd"/>
      <w:r w:rsidRPr="005835EE">
        <w:rPr>
          <w:rFonts w:eastAsia="Times New Roman"/>
          <w:i/>
        </w:rPr>
        <w:t xml:space="preserve"> </w:t>
      </w:r>
      <w:proofErr w:type="spellStart"/>
      <w:r w:rsidRPr="005835EE">
        <w:rPr>
          <w:rFonts w:eastAsia="Times New Roman"/>
          <w:i/>
        </w:rPr>
        <w:t>Srbije</w:t>
      </w:r>
      <w:proofErr w:type="spellEnd"/>
      <w:r w:rsidRPr="005835EE">
        <w:rPr>
          <w:rFonts w:eastAsia="Times New Roman"/>
        </w:rPr>
        <w:t>), seeking redress for the non-enforcement of the final custody judgment and the prior interim custody order</w:t>
      </w:r>
      <w:r w:rsidRPr="005835EE" w:rsidR="0010390A">
        <w:rPr>
          <w:rFonts w:eastAsia="Times New Roman"/>
        </w:rPr>
        <w:t>. She also complained about</w:t>
      </w:r>
      <w:r w:rsidRPr="005835EE">
        <w:rPr>
          <w:rFonts w:eastAsia="Times New Roman"/>
        </w:rPr>
        <w:t xml:space="preserve"> the length of the pending criminal proceedings concerning child abduction. She relied on Article 32 of the Constitution, which correspond</w:t>
      </w:r>
      <w:r w:rsidRPr="005835EE" w:rsidR="002C61CF">
        <w:rPr>
          <w:rFonts w:eastAsia="Times New Roman"/>
        </w:rPr>
        <w:t>s</w:t>
      </w:r>
      <w:r w:rsidRPr="005835EE">
        <w:rPr>
          <w:rFonts w:eastAsia="Times New Roman"/>
        </w:rPr>
        <w:t xml:space="preserve"> </w:t>
      </w:r>
      <w:r w:rsidRPr="005835EE" w:rsidR="00376478">
        <w:rPr>
          <w:rFonts w:eastAsia="Times New Roman"/>
        </w:rPr>
        <w:t>to Article 6 of the Convention</w:t>
      </w:r>
      <w:r w:rsidRPr="005835EE" w:rsidR="00AC693C">
        <w:rPr>
          <w:rFonts w:eastAsia="Times New Roman"/>
        </w:rPr>
        <w:t xml:space="preserve"> (see paragraph 83 below)</w:t>
      </w:r>
      <w:r w:rsidRPr="005835EE" w:rsidR="00376478">
        <w:rPr>
          <w:rFonts w:eastAsia="Times New Roman"/>
        </w:rPr>
        <w:t>.</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66</w:t>
      </w:r>
      <w:r w:rsidRPr="005835EE">
        <w:rPr>
          <w:rFonts w:eastAsia="Times New Roman"/>
        </w:rPr>
        <w:fldChar w:fldCharType="end"/>
      </w:r>
      <w:r w:rsidRPr="005835EE">
        <w:rPr>
          <w:rFonts w:eastAsia="Times New Roman"/>
        </w:rPr>
        <w:t>.  On 23 May 2012 the Constitutional Court found a violation of the right to</w:t>
      </w:r>
      <w:r w:rsidRPr="005835EE" w:rsidR="00CC02E5">
        <w:rPr>
          <w:rFonts w:eastAsia="Times New Roman"/>
        </w:rPr>
        <w:t xml:space="preserve"> a</w:t>
      </w:r>
      <w:r w:rsidRPr="005835EE">
        <w:rPr>
          <w:rFonts w:eastAsia="Times New Roman"/>
        </w:rPr>
        <w:t xml:space="preserve"> fair trial as regards the protracted length of the enforcement proceedings in respect of the final custody judgment of October 2005</w:t>
      </w:r>
      <w:r w:rsidRPr="005835EE" w:rsidR="00CC02E5">
        <w:rPr>
          <w:rFonts w:eastAsia="Times New Roman"/>
        </w:rPr>
        <w:t>. It</w:t>
      </w:r>
      <w:r w:rsidRPr="005835EE">
        <w:rPr>
          <w:rFonts w:eastAsia="Times New Roman"/>
        </w:rPr>
        <w:t xml:space="preserve"> dismi</w:t>
      </w:r>
      <w:r w:rsidRPr="005835EE" w:rsidR="00E46BC8">
        <w:rPr>
          <w:rFonts w:eastAsia="Times New Roman"/>
        </w:rPr>
        <w:t>ssed the remainder of the appeal</w:t>
      </w:r>
      <w:r w:rsidRPr="005835EE">
        <w:rPr>
          <w:rFonts w:eastAsia="Times New Roman"/>
        </w:rPr>
        <w:t xml:space="preserve">. </w:t>
      </w:r>
      <w:r w:rsidRPr="005835EE" w:rsidR="00D90AD1">
        <w:rPr>
          <w:rFonts w:eastAsia="Times New Roman"/>
        </w:rPr>
        <w:t xml:space="preserve">The </w:t>
      </w:r>
      <w:r w:rsidRPr="005835EE" w:rsidR="002219C8">
        <w:rPr>
          <w:rFonts w:eastAsia="Times New Roman"/>
        </w:rPr>
        <w:t xml:space="preserve">decision was </w:t>
      </w:r>
      <w:r w:rsidRPr="005835EE" w:rsidR="00CC02E5">
        <w:rPr>
          <w:rFonts w:eastAsia="Times New Roman"/>
        </w:rPr>
        <w:t xml:space="preserve">sent </w:t>
      </w:r>
      <w:r w:rsidRPr="005835EE" w:rsidR="002219C8">
        <w:rPr>
          <w:rFonts w:eastAsia="Times New Roman"/>
        </w:rPr>
        <w:t>to the applicant on 5 July 2012.</w:t>
      </w:r>
    </w:p>
    <w:p w:rsidRPr="005835EE" w:rsidR="007C2BB2" w:rsidP="005835EE" w:rsidRDefault="007C2BB2">
      <w:pPr>
        <w:pStyle w:val="ECHRPara"/>
        <w:rPr>
          <w:rFonts w:eastAsia="Times New Roman"/>
        </w:rPr>
      </w:pPr>
      <w:r w:rsidRPr="005835EE">
        <w:rPr>
          <w:rFonts w:eastAsia="Times New Roman"/>
        </w:rPr>
        <w:t>As regards the violation found, the Constitutional Court stated</w:t>
      </w:r>
      <w:r w:rsidRPr="005835EE" w:rsidR="003E4DA0">
        <w:rPr>
          <w:rFonts w:eastAsia="Times New Roman"/>
        </w:rPr>
        <w:t xml:space="preserve">, relying on </w:t>
      </w:r>
      <w:r w:rsidRPr="005835EE" w:rsidR="00CC02E5">
        <w:rPr>
          <w:rFonts w:eastAsia="Times New Roman"/>
        </w:rPr>
        <w:t xml:space="preserve">several of the </w:t>
      </w:r>
      <w:r w:rsidRPr="005835EE" w:rsidR="003E4DA0">
        <w:rPr>
          <w:rFonts w:eastAsia="Times New Roman"/>
        </w:rPr>
        <w:t>Court</w:t>
      </w:r>
      <w:r w:rsidRPr="005835EE" w:rsidR="005835EE">
        <w:rPr>
          <w:rFonts w:eastAsia="Times New Roman"/>
        </w:rPr>
        <w:t>’</w:t>
      </w:r>
      <w:r w:rsidRPr="005835EE" w:rsidR="003E4DA0">
        <w:rPr>
          <w:rFonts w:eastAsia="Times New Roman"/>
        </w:rPr>
        <w:t>s judgments in child</w:t>
      </w:r>
      <w:r w:rsidRPr="005835EE" w:rsidR="00CC02E5">
        <w:rPr>
          <w:rFonts w:eastAsia="Times New Roman"/>
        </w:rPr>
        <w:t xml:space="preserve"> </w:t>
      </w:r>
      <w:r w:rsidRPr="005835EE" w:rsidR="003E4DA0">
        <w:rPr>
          <w:rFonts w:eastAsia="Times New Roman"/>
        </w:rPr>
        <w:t xml:space="preserve">custody cases, </w:t>
      </w:r>
      <w:r w:rsidRPr="005835EE">
        <w:rPr>
          <w:rFonts w:eastAsia="Times New Roman"/>
        </w:rPr>
        <w:t xml:space="preserve">that the enforcement court had been passive, </w:t>
      </w:r>
      <w:r w:rsidRPr="005835EE" w:rsidR="00CC02E5">
        <w:rPr>
          <w:rFonts w:eastAsia="Times New Roman"/>
        </w:rPr>
        <w:t xml:space="preserve">protracting </w:t>
      </w:r>
      <w:r w:rsidRPr="005835EE">
        <w:rPr>
          <w:rFonts w:eastAsia="Times New Roman"/>
        </w:rPr>
        <w:t>the proceedings unnecessar</w:t>
      </w:r>
      <w:r w:rsidRPr="005835EE" w:rsidR="00CC02E5">
        <w:rPr>
          <w:rFonts w:eastAsia="Times New Roman"/>
        </w:rPr>
        <w:t>il</w:t>
      </w:r>
      <w:r w:rsidRPr="005835EE">
        <w:rPr>
          <w:rFonts w:eastAsia="Times New Roman"/>
        </w:rPr>
        <w:t xml:space="preserve">y and </w:t>
      </w:r>
      <w:r w:rsidRPr="005835EE" w:rsidR="00CC02E5">
        <w:rPr>
          <w:rFonts w:eastAsia="Times New Roman"/>
        </w:rPr>
        <w:t xml:space="preserve">failing </w:t>
      </w:r>
      <w:r w:rsidRPr="005835EE">
        <w:rPr>
          <w:rFonts w:eastAsia="Times New Roman"/>
        </w:rPr>
        <w:t xml:space="preserve">to take </w:t>
      </w:r>
      <w:r w:rsidRPr="005835EE" w:rsidR="00D90AD1">
        <w:rPr>
          <w:rFonts w:eastAsia="Times New Roman"/>
        </w:rPr>
        <w:t xml:space="preserve">the </w:t>
      </w:r>
      <w:r w:rsidRPr="005835EE">
        <w:rPr>
          <w:rFonts w:eastAsia="Times New Roman"/>
        </w:rPr>
        <w:t xml:space="preserve">necessary measures to enforce the judgment. </w:t>
      </w:r>
      <w:r w:rsidRPr="005835EE" w:rsidR="00D90AD1">
        <w:rPr>
          <w:rFonts w:eastAsia="Times New Roman"/>
        </w:rPr>
        <w:t>It</w:t>
      </w:r>
      <w:r w:rsidRPr="005835EE">
        <w:rPr>
          <w:rFonts w:eastAsia="Times New Roman"/>
        </w:rPr>
        <w:t xml:space="preserve"> specifically noted that the first hearing had been held after a year and four </w:t>
      </w:r>
      <w:r w:rsidRPr="005835EE" w:rsidR="00E46BC8">
        <w:rPr>
          <w:rFonts w:eastAsia="Times New Roman"/>
        </w:rPr>
        <w:t>months, that</w:t>
      </w:r>
      <w:r w:rsidRPr="005835EE">
        <w:rPr>
          <w:rFonts w:eastAsia="Times New Roman"/>
        </w:rPr>
        <w:t xml:space="preserve"> the respondent had stopped obstructing the enforcement</w:t>
      </w:r>
      <w:r w:rsidRPr="005835EE" w:rsidR="00E46BC8">
        <w:rPr>
          <w:rFonts w:eastAsia="Times New Roman"/>
        </w:rPr>
        <w:t xml:space="preserve"> at one point</w:t>
      </w:r>
      <w:r w:rsidRPr="005835EE">
        <w:rPr>
          <w:rFonts w:eastAsia="Times New Roman"/>
        </w:rPr>
        <w:t xml:space="preserve">, </w:t>
      </w:r>
      <w:r w:rsidRPr="005835EE" w:rsidR="00CC02E5">
        <w:rPr>
          <w:rFonts w:eastAsia="Times New Roman"/>
        </w:rPr>
        <w:t>and that</w:t>
      </w:r>
      <w:r w:rsidRPr="005835EE">
        <w:rPr>
          <w:rFonts w:eastAsia="Times New Roman"/>
        </w:rPr>
        <w:t xml:space="preserve"> the case</w:t>
      </w:r>
      <w:r w:rsidRPr="005835EE" w:rsidR="00357D6D">
        <w:rPr>
          <w:rFonts w:eastAsia="Times New Roman"/>
        </w:rPr>
        <w:t xml:space="preserve"> </w:t>
      </w:r>
      <w:r w:rsidRPr="005835EE">
        <w:rPr>
          <w:rFonts w:eastAsia="Times New Roman"/>
        </w:rPr>
        <w:t xml:space="preserve">file had been held by the criminal court twice for a long period of time. </w:t>
      </w:r>
      <w:r w:rsidRPr="005835EE" w:rsidR="00D90AD1">
        <w:rPr>
          <w:rFonts w:eastAsia="Times New Roman"/>
        </w:rPr>
        <w:t>It</w:t>
      </w:r>
      <w:r w:rsidRPr="005835EE">
        <w:rPr>
          <w:rFonts w:eastAsia="Times New Roman"/>
        </w:rPr>
        <w:t xml:space="preserve"> ordered the enforcement court to take all </w:t>
      </w:r>
      <w:r w:rsidRPr="005835EE" w:rsidR="00D90AD1">
        <w:rPr>
          <w:rFonts w:eastAsia="Times New Roman"/>
        </w:rPr>
        <w:t xml:space="preserve">the </w:t>
      </w:r>
      <w:r w:rsidRPr="005835EE">
        <w:rPr>
          <w:rFonts w:eastAsia="Times New Roman"/>
        </w:rPr>
        <w:t xml:space="preserve">measures necessary to bring the impugned enforcement proceedings to a conclusion as soon as possible. The applicant </w:t>
      </w:r>
      <w:r w:rsidRPr="005835EE" w:rsidR="00CC02E5">
        <w:rPr>
          <w:rFonts w:eastAsia="Times New Roman"/>
        </w:rPr>
        <w:t xml:space="preserve">did </w:t>
      </w:r>
      <w:r w:rsidRPr="005835EE">
        <w:rPr>
          <w:rFonts w:eastAsia="Times New Roman"/>
        </w:rPr>
        <w:t xml:space="preserve">not </w:t>
      </w:r>
      <w:r w:rsidRPr="005835EE" w:rsidR="00CC02E5">
        <w:rPr>
          <w:rFonts w:eastAsia="Times New Roman"/>
        </w:rPr>
        <w:t xml:space="preserve">seek </w:t>
      </w:r>
      <w:r w:rsidRPr="005835EE">
        <w:rPr>
          <w:rFonts w:eastAsia="Times New Roman"/>
        </w:rPr>
        <w:t>any compensation in her constitutional appeal</w:t>
      </w:r>
      <w:r w:rsidRPr="005835EE" w:rsidR="008B743B">
        <w:rPr>
          <w:rFonts w:eastAsia="Times New Roman"/>
        </w:rPr>
        <w:t xml:space="preserve"> at the time</w:t>
      </w:r>
      <w:r w:rsidRPr="005835EE">
        <w:rPr>
          <w:rFonts w:eastAsia="Times New Roman"/>
        </w:rPr>
        <w:t xml:space="preserve">, which </w:t>
      </w:r>
      <w:r w:rsidRPr="005835EE" w:rsidR="00CC02E5">
        <w:rPr>
          <w:rFonts w:eastAsia="Times New Roman"/>
        </w:rPr>
        <w:t xml:space="preserve">is </w:t>
      </w:r>
      <w:r w:rsidRPr="005835EE">
        <w:rPr>
          <w:rFonts w:eastAsia="Times New Roman"/>
        </w:rPr>
        <w:t>why n</w:t>
      </w:r>
      <w:r w:rsidRPr="005835EE" w:rsidR="00CC02E5">
        <w:rPr>
          <w:rFonts w:eastAsia="Times New Roman"/>
        </w:rPr>
        <w:t>o</w:t>
      </w:r>
      <w:r w:rsidRPr="005835EE">
        <w:rPr>
          <w:rFonts w:eastAsia="Times New Roman"/>
        </w:rPr>
        <w:t xml:space="preserve"> </w:t>
      </w:r>
      <w:r w:rsidRPr="005835EE" w:rsidR="00CC02E5">
        <w:rPr>
          <w:rFonts w:eastAsia="Times New Roman"/>
        </w:rPr>
        <w:t>claim in that regard appears to have been</w:t>
      </w:r>
      <w:r w:rsidRPr="005835EE">
        <w:rPr>
          <w:rFonts w:eastAsia="Times New Roman"/>
        </w:rPr>
        <w:t xml:space="preserve"> considered.</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t>The Constitutional Court dismissed (</w:t>
      </w:r>
      <w:proofErr w:type="spellStart"/>
      <w:r w:rsidRPr="005835EE">
        <w:rPr>
          <w:rFonts w:ascii="Times New Roman" w:hAnsi="Times New Roman" w:eastAsia="Times New Roman" w:cs="Times New Roman"/>
          <w:i/>
          <w:szCs w:val="20"/>
        </w:rPr>
        <w:t>odbacio</w:t>
      </w:r>
      <w:proofErr w:type="spellEnd"/>
      <w:r w:rsidRPr="005835EE">
        <w:rPr>
          <w:rFonts w:ascii="Times New Roman" w:hAnsi="Times New Roman" w:eastAsia="Times New Roman" w:cs="Times New Roman"/>
          <w:szCs w:val="20"/>
        </w:rPr>
        <w:t>) the complaint about the non-enforcement of the interim custody order as out of time</w:t>
      </w:r>
      <w:r w:rsidRPr="005835EE" w:rsidR="00CC02E5">
        <w:rPr>
          <w:rFonts w:ascii="Times New Roman" w:hAnsi="Times New Roman" w:eastAsia="Times New Roman" w:cs="Times New Roman"/>
          <w:szCs w:val="20"/>
        </w:rPr>
        <w:t>. T</w:t>
      </w:r>
      <w:r w:rsidRPr="005835EE">
        <w:rPr>
          <w:rFonts w:ascii="Times New Roman" w:hAnsi="Times New Roman" w:eastAsia="Times New Roman" w:cs="Times New Roman"/>
          <w:szCs w:val="20"/>
        </w:rPr>
        <w:t>he enforcement proceedings had been terminated in February 2008</w:t>
      </w:r>
      <w:r w:rsidRPr="005835EE" w:rsidR="00CC02E5">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 </w:t>
      </w:r>
      <w:r w:rsidRPr="005835EE" w:rsidR="00A72D81">
        <w:rPr>
          <w:rFonts w:ascii="Times New Roman" w:hAnsi="Times New Roman" w:eastAsia="Times New Roman" w:cs="Times New Roman"/>
          <w:szCs w:val="20"/>
        </w:rPr>
        <w:t>while</w:t>
      </w:r>
      <w:r w:rsidRPr="005835EE">
        <w:rPr>
          <w:rFonts w:ascii="Times New Roman" w:hAnsi="Times New Roman" w:eastAsia="Times New Roman" w:cs="Times New Roman"/>
          <w:szCs w:val="20"/>
        </w:rPr>
        <w:t xml:space="preserve"> the applicant </w:t>
      </w:r>
      <w:r w:rsidRPr="005835EE" w:rsidR="00CC02E5">
        <w:rPr>
          <w:rFonts w:ascii="Times New Roman" w:hAnsi="Times New Roman" w:eastAsia="Times New Roman" w:cs="Times New Roman"/>
          <w:szCs w:val="20"/>
        </w:rPr>
        <w:t xml:space="preserve">had </w:t>
      </w:r>
      <w:r w:rsidRPr="005835EE">
        <w:rPr>
          <w:rFonts w:ascii="Times New Roman" w:hAnsi="Times New Roman" w:eastAsia="Times New Roman" w:cs="Times New Roman"/>
          <w:szCs w:val="20"/>
        </w:rPr>
        <w:t>filed her constitutional appeal in February 2009.</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t xml:space="preserve">The Constitutional Court lastly found that the applicant could not complain about the length and outcome of </w:t>
      </w:r>
      <w:r w:rsidRPr="005835EE" w:rsidR="00A25B39">
        <w:rPr>
          <w:rFonts w:ascii="Times New Roman" w:hAnsi="Times New Roman" w:eastAsia="Times New Roman" w:cs="Times New Roman"/>
          <w:szCs w:val="20"/>
        </w:rPr>
        <w:t xml:space="preserve">the </w:t>
      </w:r>
      <w:r w:rsidRPr="005835EE">
        <w:rPr>
          <w:rFonts w:ascii="Times New Roman" w:hAnsi="Times New Roman" w:eastAsia="Times New Roman" w:cs="Times New Roman"/>
          <w:szCs w:val="20"/>
        </w:rPr>
        <w:t xml:space="preserve">criminal proceedings </w:t>
      </w:r>
      <w:r w:rsidRPr="005835EE" w:rsidR="00A25B39">
        <w:rPr>
          <w:rFonts w:ascii="Times New Roman" w:hAnsi="Times New Roman" w:eastAsia="Times New Roman" w:cs="Times New Roman"/>
          <w:szCs w:val="20"/>
        </w:rPr>
        <w:t xml:space="preserve">in which </w:t>
      </w:r>
      <w:r w:rsidRPr="005835EE">
        <w:rPr>
          <w:rFonts w:ascii="Times New Roman" w:hAnsi="Times New Roman" w:eastAsia="Times New Roman" w:cs="Times New Roman"/>
          <w:szCs w:val="20"/>
        </w:rPr>
        <w:t>she had participated only as an injured party without seeking damages by filing a civil-party claim (</w:t>
      </w:r>
      <w:proofErr w:type="spellStart"/>
      <w:r w:rsidRPr="005835EE">
        <w:rPr>
          <w:rFonts w:ascii="Times New Roman" w:hAnsi="Times New Roman" w:eastAsia="Times New Roman" w:cs="Times New Roman"/>
          <w:i/>
          <w:szCs w:val="20"/>
        </w:rPr>
        <w:t>predlog</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za</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ostvarivanje</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imovinsko-pravnog</w:t>
      </w:r>
      <w:proofErr w:type="spellEnd"/>
      <w:r w:rsidRPr="005835EE">
        <w:rPr>
          <w:rFonts w:ascii="Times New Roman" w:hAnsi="Times New Roman" w:eastAsia="Times New Roman" w:cs="Times New Roman"/>
          <w:i/>
          <w:szCs w:val="20"/>
        </w:rPr>
        <w:t xml:space="preserve"> </w:t>
      </w:r>
      <w:proofErr w:type="spellStart"/>
      <w:r w:rsidRPr="005835EE">
        <w:rPr>
          <w:rFonts w:ascii="Times New Roman" w:hAnsi="Times New Roman" w:eastAsia="Times New Roman" w:cs="Times New Roman"/>
          <w:i/>
          <w:szCs w:val="20"/>
        </w:rPr>
        <w:t>zahteva</w:t>
      </w:r>
      <w:proofErr w:type="spellEnd"/>
      <w:r w:rsidRPr="005835EE" w:rsidR="00376478">
        <w:rPr>
          <w:rFonts w:ascii="Times New Roman" w:hAnsi="Times New Roman" w:eastAsia="Times New Roman" w:cs="Times New Roman"/>
          <w:szCs w:val="20"/>
        </w:rPr>
        <w:t>).</w:t>
      </w:r>
    </w:p>
    <w:p w:rsidRPr="005835EE" w:rsidR="007C2BB2" w:rsidP="005835EE" w:rsidRDefault="007C2BB2">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67</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On 2 August 2012 the applicant filed a claim for damages </w:t>
      </w:r>
      <w:r w:rsidRPr="005835EE" w:rsidR="003C6F8F">
        <w:rPr>
          <w:rFonts w:ascii="Times New Roman" w:hAnsi="Times New Roman" w:eastAsia="Times New Roman" w:cs="Times New Roman"/>
          <w:szCs w:val="20"/>
        </w:rPr>
        <w:t xml:space="preserve">with the Commission for Damages </w:t>
      </w:r>
      <w:r w:rsidRPr="005835EE">
        <w:rPr>
          <w:rFonts w:ascii="Times New Roman" w:hAnsi="Times New Roman" w:eastAsia="Times New Roman" w:cs="Times New Roman"/>
          <w:szCs w:val="20"/>
        </w:rPr>
        <w:t>in respect of the Constitutional Court</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s acknowledgment of the violation of her right to fair trial.</w:t>
      </w:r>
      <w:r w:rsidRPr="005835EE" w:rsidR="00F12656">
        <w:rPr>
          <w:rFonts w:ascii="Times New Roman" w:hAnsi="Times New Roman" w:eastAsia="Times New Roman" w:cs="Times New Roman"/>
          <w:szCs w:val="20"/>
        </w:rPr>
        <w:t xml:space="preserve"> She </w:t>
      </w:r>
      <w:r w:rsidRPr="005835EE" w:rsidR="00A25B39">
        <w:rPr>
          <w:rFonts w:ascii="Times New Roman" w:hAnsi="Times New Roman" w:eastAsia="Times New Roman" w:cs="Times New Roman"/>
          <w:szCs w:val="20"/>
        </w:rPr>
        <w:t xml:space="preserve">does not appear to have </w:t>
      </w:r>
      <w:r w:rsidRPr="005835EE" w:rsidR="00F12656">
        <w:rPr>
          <w:rFonts w:ascii="Times New Roman" w:hAnsi="Times New Roman" w:eastAsia="Times New Roman" w:cs="Times New Roman"/>
          <w:szCs w:val="20"/>
        </w:rPr>
        <w:t>received any response</w:t>
      </w:r>
      <w:r w:rsidRPr="005835EE" w:rsidR="00376478">
        <w:rPr>
          <w:rFonts w:ascii="Times New Roman" w:hAnsi="Times New Roman" w:eastAsia="Times New Roman" w:cs="Times New Roman"/>
          <w:szCs w:val="20"/>
        </w:rPr>
        <w:t>.</w:t>
      </w:r>
    </w:p>
    <w:p w:rsidRPr="005835EE" w:rsidR="007C2BB2" w:rsidP="005835EE" w:rsidRDefault="00371C68">
      <w:pPr>
        <w:pStyle w:val="ECHRHeading2"/>
        <w:rPr>
          <w:rFonts w:eastAsia="Times New Roman"/>
          <w:lang w:val="en-US"/>
        </w:rPr>
      </w:pPr>
      <w:r w:rsidRPr="005835EE">
        <w:rPr>
          <w:rFonts w:eastAsia="Times New Roman"/>
          <w:lang w:val="en-US"/>
        </w:rPr>
        <w:t>G</w:t>
      </w:r>
      <w:r w:rsidRPr="005835EE" w:rsidR="007C2BB2">
        <w:rPr>
          <w:rFonts w:eastAsia="Times New Roman"/>
          <w:lang w:val="en-US"/>
        </w:rPr>
        <w:t>.  Additional relevant facts</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68</w:t>
      </w:r>
      <w:r w:rsidRPr="005835EE">
        <w:rPr>
          <w:rFonts w:eastAsia="Times New Roman"/>
        </w:rPr>
        <w:fldChar w:fldCharType="end"/>
      </w:r>
      <w:r w:rsidRPr="005835EE">
        <w:rPr>
          <w:rFonts w:eastAsia="Times New Roman"/>
        </w:rPr>
        <w:t>.  The</w:t>
      </w:r>
      <w:r w:rsidRPr="005835EE" w:rsidR="001471FA">
        <w:rPr>
          <w:rFonts w:eastAsia="Times New Roman"/>
        </w:rPr>
        <w:t>re are records in the case</w:t>
      </w:r>
      <w:r w:rsidRPr="005835EE" w:rsidR="00357D6D">
        <w:rPr>
          <w:rFonts w:eastAsia="Times New Roman"/>
        </w:rPr>
        <w:t xml:space="preserve"> </w:t>
      </w:r>
      <w:r w:rsidRPr="005835EE" w:rsidR="001471FA">
        <w:rPr>
          <w:rFonts w:eastAsia="Times New Roman"/>
        </w:rPr>
        <w:t xml:space="preserve">file of </w:t>
      </w:r>
      <w:r w:rsidRPr="005835EE" w:rsidR="00AC6E94">
        <w:rPr>
          <w:rFonts w:eastAsia="Times New Roman"/>
        </w:rPr>
        <w:t xml:space="preserve">official </w:t>
      </w:r>
      <w:r w:rsidRPr="005835EE">
        <w:rPr>
          <w:rFonts w:eastAsia="Times New Roman"/>
        </w:rPr>
        <w:t>complain</w:t>
      </w:r>
      <w:r w:rsidRPr="005835EE" w:rsidR="001471FA">
        <w:rPr>
          <w:rFonts w:eastAsia="Times New Roman"/>
        </w:rPr>
        <w:t>ts</w:t>
      </w:r>
      <w:r w:rsidRPr="005835EE" w:rsidR="00CC02E5">
        <w:rPr>
          <w:rFonts w:eastAsia="Times New Roman"/>
        </w:rPr>
        <w:t xml:space="preserve"> by the applicant</w:t>
      </w:r>
      <w:r w:rsidRPr="005835EE">
        <w:rPr>
          <w:rFonts w:eastAsia="Times New Roman"/>
        </w:rPr>
        <w:t xml:space="preserve"> </w:t>
      </w:r>
      <w:r w:rsidRPr="005835EE" w:rsidR="00CC02E5">
        <w:rPr>
          <w:rFonts w:eastAsia="Times New Roman"/>
        </w:rPr>
        <w:t xml:space="preserve">of </w:t>
      </w:r>
      <w:r w:rsidRPr="005835EE">
        <w:rPr>
          <w:rFonts w:eastAsia="Times New Roman"/>
        </w:rPr>
        <w:t>the respondent State</w:t>
      </w:r>
      <w:r w:rsidRPr="005835EE" w:rsidR="005835EE">
        <w:rPr>
          <w:rFonts w:eastAsia="Times New Roman"/>
        </w:rPr>
        <w:t>’</w:t>
      </w:r>
      <w:r w:rsidRPr="005835EE">
        <w:rPr>
          <w:rFonts w:eastAsia="Times New Roman"/>
        </w:rPr>
        <w:t xml:space="preserve">s failure to enforce the </w:t>
      </w:r>
      <w:r w:rsidRPr="005835EE" w:rsidR="00286055">
        <w:rPr>
          <w:rFonts w:eastAsia="Times New Roman"/>
        </w:rPr>
        <w:t xml:space="preserve">said </w:t>
      </w:r>
      <w:r w:rsidRPr="005835EE">
        <w:rPr>
          <w:rFonts w:eastAsia="Times New Roman"/>
        </w:rPr>
        <w:t>interim custody order and the final civil judgment</w:t>
      </w:r>
      <w:r w:rsidRPr="005835EE" w:rsidR="00CC02E5">
        <w:rPr>
          <w:rFonts w:eastAsia="Times New Roman"/>
        </w:rPr>
        <w:t>. These were addressed</w:t>
      </w:r>
      <w:r w:rsidRPr="005835EE">
        <w:rPr>
          <w:rFonts w:eastAsia="Times New Roman"/>
        </w:rPr>
        <w:t xml:space="preserve"> to: (</w:t>
      </w:r>
      <w:proofErr w:type="spellStart"/>
      <w:r w:rsidRPr="005835EE">
        <w:rPr>
          <w:rFonts w:eastAsia="Times New Roman"/>
        </w:rPr>
        <w:t>i</w:t>
      </w:r>
      <w:proofErr w:type="spellEnd"/>
      <w:r w:rsidRPr="005835EE">
        <w:rPr>
          <w:rFonts w:eastAsia="Times New Roman"/>
        </w:rPr>
        <w:t xml:space="preserve">) the </w:t>
      </w:r>
      <w:r w:rsidRPr="005835EE" w:rsidR="00990CE1">
        <w:rPr>
          <w:rFonts w:eastAsia="Times New Roman"/>
        </w:rPr>
        <w:t>enforcement court</w:t>
      </w:r>
      <w:r w:rsidRPr="005835EE">
        <w:rPr>
          <w:rFonts w:eastAsia="Times New Roman"/>
        </w:rPr>
        <w:t xml:space="preserve"> on </w:t>
      </w:r>
      <w:r w:rsidRPr="005835EE" w:rsidR="00241DB7">
        <w:rPr>
          <w:rFonts w:eastAsia="Times New Roman"/>
        </w:rPr>
        <w:t xml:space="preserve">10 and 23 March 2005, </w:t>
      </w:r>
      <w:r w:rsidRPr="005835EE" w:rsidR="000C79E7">
        <w:rPr>
          <w:rFonts w:eastAsia="Times New Roman"/>
        </w:rPr>
        <w:t xml:space="preserve">11 April 2005, </w:t>
      </w:r>
      <w:r w:rsidRPr="005835EE" w:rsidR="00E5128E">
        <w:rPr>
          <w:rFonts w:eastAsia="Times New Roman"/>
        </w:rPr>
        <w:t xml:space="preserve">1 June 2005, </w:t>
      </w:r>
      <w:r w:rsidRPr="005835EE" w:rsidR="00241DB7">
        <w:rPr>
          <w:rFonts w:eastAsia="Times New Roman"/>
        </w:rPr>
        <w:t xml:space="preserve">19 July 2005, 9 November 2005, </w:t>
      </w:r>
      <w:r w:rsidRPr="005835EE" w:rsidR="00B750F9">
        <w:rPr>
          <w:rFonts w:eastAsia="Times New Roman"/>
        </w:rPr>
        <w:t xml:space="preserve">10 March 2006, </w:t>
      </w:r>
      <w:r w:rsidRPr="005835EE">
        <w:rPr>
          <w:rFonts w:eastAsia="Times New Roman"/>
        </w:rPr>
        <w:t>30 October 2006</w:t>
      </w:r>
      <w:r w:rsidRPr="005835EE" w:rsidR="00B750F9">
        <w:rPr>
          <w:rFonts w:eastAsia="Times New Roman"/>
        </w:rPr>
        <w:t xml:space="preserve">, </w:t>
      </w:r>
      <w:r w:rsidRPr="005835EE" w:rsidR="004D359D">
        <w:rPr>
          <w:rFonts w:eastAsia="Times New Roman"/>
        </w:rPr>
        <w:t xml:space="preserve">19 January 2007, 10 </w:t>
      </w:r>
      <w:r w:rsidRPr="005835EE" w:rsidR="008B59BA">
        <w:rPr>
          <w:rFonts w:eastAsia="Times New Roman"/>
        </w:rPr>
        <w:t>September 2007</w:t>
      </w:r>
      <w:r w:rsidRPr="005835EE" w:rsidR="00B750F9">
        <w:rPr>
          <w:rFonts w:eastAsia="Times New Roman"/>
        </w:rPr>
        <w:t>, 22 October 2009</w:t>
      </w:r>
      <w:r w:rsidRPr="005835EE" w:rsidR="000219DC">
        <w:rPr>
          <w:rFonts w:eastAsia="Times New Roman"/>
        </w:rPr>
        <w:t>, and 18 March 2010</w:t>
      </w:r>
      <w:r w:rsidRPr="005835EE">
        <w:rPr>
          <w:rFonts w:eastAsia="Times New Roman"/>
        </w:rPr>
        <w:t>; (ii) the President of the District Court on 19 January 2007; and (iii) the Ministry of Justice on 25 April 2005. She also requested</w:t>
      </w:r>
      <w:r w:rsidRPr="005835EE" w:rsidR="00CC02E5">
        <w:rPr>
          <w:rFonts w:eastAsia="Times New Roman"/>
        </w:rPr>
        <w:t xml:space="preserve"> the</w:t>
      </w:r>
      <w:r w:rsidRPr="005835EE">
        <w:rPr>
          <w:rFonts w:eastAsia="Times New Roman"/>
        </w:rPr>
        <w:t xml:space="preserve"> support and engagement of the </w:t>
      </w:r>
      <w:r w:rsidRPr="005835EE" w:rsidR="003C6F8F">
        <w:rPr>
          <w:rFonts w:eastAsia="Times New Roman"/>
        </w:rPr>
        <w:t>RSCC</w:t>
      </w:r>
      <w:r w:rsidRPr="005835EE">
        <w:rPr>
          <w:rFonts w:eastAsia="Times New Roman"/>
        </w:rPr>
        <w:t xml:space="preserve"> on </w:t>
      </w:r>
      <w:r w:rsidRPr="005835EE" w:rsidR="00AC6E94">
        <w:rPr>
          <w:rFonts w:eastAsia="Times New Roman"/>
        </w:rPr>
        <w:t>numerous</w:t>
      </w:r>
      <w:r w:rsidRPr="005835EE">
        <w:rPr>
          <w:rFonts w:eastAsia="Times New Roman"/>
        </w:rPr>
        <w:t xml:space="preserve"> occasions</w:t>
      </w:r>
      <w:r w:rsidRPr="005835EE" w:rsidR="00C36A60">
        <w:rPr>
          <w:rFonts w:eastAsia="Times New Roman"/>
        </w:rPr>
        <w:t xml:space="preserve"> and addressed the Public Prosecutor Office</w:t>
      </w:r>
      <w:r w:rsidRPr="005835EE">
        <w:rPr>
          <w:rFonts w:eastAsia="Times New Roman"/>
        </w:rPr>
        <w:t>.</w:t>
      </w:r>
    </w:p>
    <w:p w:rsidRPr="005835EE" w:rsidR="007C2BB2" w:rsidP="005835EE" w:rsidRDefault="00371C68">
      <w:pPr>
        <w:pStyle w:val="ECHRHeading3"/>
        <w:rPr>
          <w:rFonts w:eastAsia="Times New Roman"/>
          <w:lang w:val="en-US"/>
        </w:rPr>
      </w:pPr>
      <w:r w:rsidRPr="005835EE">
        <w:rPr>
          <w:rFonts w:eastAsia="Times New Roman"/>
          <w:lang w:val="en-US"/>
        </w:rPr>
        <w:t>1.</w:t>
      </w:r>
      <w:r w:rsidRPr="005835EE" w:rsidR="007C2BB2">
        <w:rPr>
          <w:rFonts w:eastAsia="Times New Roman"/>
          <w:lang w:val="en-US"/>
        </w:rPr>
        <w:t>  The respondent</w:t>
      </w:r>
      <w:r w:rsidRPr="005835EE" w:rsidR="005835EE">
        <w:rPr>
          <w:rFonts w:eastAsia="Times New Roman"/>
          <w:lang w:val="en-US"/>
        </w:rPr>
        <w:t>’</w:t>
      </w:r>
      <w:r w:rsidRPr="005835EE" w:rsidR="007C2BB2">
        <w:rPr>
          <w:rFonts w:eastAsia="Times New Roman"/>
          <w:lang w:val="en-US"/>
        </w:rPr>
        <w:t>s criminal conviction and subsequent criminal charge</w:t>
      </w:r>
    </w:p>
    <w:p w:rsidRPr="005835EE" w:rsidR="007C2BB2" w:rsidP="005835EE" w:rsidRDefault="007C2BB2">
      <w:pPr>
        <w:pStyle w:val="ECHRPara"/>
        <w:rPr>
          <w:rFonts w:eastAsia="Times New Roman"/>
        </w:rPr>
      </w:pPr>
      <w:r w:rsidRPr="005835EE">
        <w:rPr>
          <w:rStyle w:val="ECHRParaChar"/>
        </w:rPr>
        <w:fldChar w:fldCharType="begin"/>
      </w:r>
      <w:r w:rsidRPr="005835EE">
        <w:rPr>
          <w:rStyle w:val="ECHRParaChar"/>
        </w:rPr>
        <w:instrText xml:space="preserve"> SEQ level0 \*arabic </w:instrText>
      </w:r>
      <w:r w:rsidRPr="005835EE">
        <w:rPr>
          <w:rStyle w:val="ECHRParaChar"/>
        </w:rPr>
        <w:fldChar w:fldCharType="separate"/>
      </w:r>
      <w:r w:rsidRPr="005835EE" w:rsidR="005835EE">
        <w:rPr>
          <w:rStyle w:val="ECHRParaChar"/>
          <w:noProof/>
        </w:rPr>
        <w:t>69</w:t>
      </w:r>
      <w:r w:rsidRPr="005835EE">
        <w:rPr>
          <w:rStyle w:val="ECHRParaChar"/>
        </w:rPr>
        <w:fldChar w:fldCharType="end"/>
      </w:r>
      <w:r w:rsidRPr="005835EE">
        <w:rPr>
          <w:rStyle w:val="ECHRParaChar"/>
        </w:rPr>
        <w:t xml:space="preserve">.  On 16 June 2006 the Municipal Court found the respondent guilty of </w:t>
      </w:r>
      <w:r w:rsidRPr="005835EE" w:rsidR="004C5B29">
        <w:rPr>
          <w:rStyle w:val="ECHRParaChar"/>
        </w:rPr>
        <w:t xml:space="preserve">failure to hand over </w:t>
      </w:r>
      <w:r w:rsidRPr="005835EE" w:rsidR="00882A36">
        <w:rPr>
          <w:rStyle w:val="ECHRParaChar"/>
        </w:rPr>
        <w:t xml:space="preserve">the </w:t>
      </w:r>
      <w:r w:rsidRPr="005835EE" w:rsidR="004C5B29">
        <w:rPr>
          <w:rStyle w:val="ECHRParaChar"/>
        </w:rPr>
        <w:t>child</w:t>
      </w:r>
      <w:r w:rsidRPr="005835EE" w:rsidR="00882A36">
        <w:rPr>
          <w:rStyle w:val="ECHRParaChar"/>
        </w:rPr>
        <w:t>ren</w:t>
      </w:r>
      <w:r w:rsidRPr="005835EE" w:rsidR="004C5B29">
        <w:rPr>
          <w:rStyle w:val="ECHRParaChar"/>
        </w:rPr>
        <w:t xml:space="preserve"> to the person entitled to </w:t>
      </w:r>
      <w:r w:rsidRPr="005835EE" w:rsidR="00A25B39">
        <w:rPr>
          <w:rStyle w:val="ECHRParaChar"/>
        </w:rPr>
        <w:t>have</w:t>
      </w:r>
      <w:r w:rsidRPr="005835EE" w:rsidR="004C5B29">
        <w:rPr>
          <w:rStyle w:val="ECHRParaChar"/>
        </w:rPr>
        <w:t xml:space="preserve"> custody (</w:t>
      </w:r>
      <w:r w:rsidRPr="005835EE">
        <w:rPr>
          <w:rStyle w:val="ECHRParaChar"/>
        </w:rPr>
        <w:t>parental child abduction</w:t>
      </w:r>
      <w:r w:rsidRPr="005835EE" w:rsidR="004C5B29">
        <w:rPr>
          <w:rStyle w:val="ECHRParaChar"/>
        </w:rPr>
        <w:t>)</w:t>
      </w:r>
      <w:r w:rsidRPr="005835EE">
        <w:rPr>
          <w:rStyle w:val="ECHRParaChar"/>
        </w:rPr>
        <w:t xml:space="preserve"> between 16 June 2003 and 27 May 2005, the latter being the date of the respondent</w:t>
      </w:r>
      <w:r w:rsidRPr="005835EE" w:rsidR="005835EE">
        <w:rPr>
          <w:rStyle w:val="ECHRParaChar"/>
        </w:rPr>
        <w:t>’</w:t>
      </w:r>
      <w:r w:rsidRPr="005835EE">
        <w:rPr>
          <w:rStyle w:val="ECHRParaChar"/>
        </w:rPr>
        <w:t>s indictment by the Public Prosecutor</w:t>
      </w:r>
      <w:r w:rsidRPr="005835EE" w:rsidR="005835EE">
        <w:rPr>
          <w:rStyle w:val="ECHRParaChar"/>
        </w:rPr>
        <w:t>’</w:t>
      </w:r>
      <w:r w:rsidRPr="005835EE" w:rsidR="00CC02E5">
        <w:rPr>
          <w:rStyle w:val="ECHRParaChar"/>
        </w:rPr>
        <w:t>s</w:t>
      </w:r>
      <w:r w:rsidRPr="005835EE">
        <w:rPr>
          <w:rStyle w:val="ECHRParaChar"/>
        </w:rPr>
        <w:t xml:space="preserve"> Office</w:t>
      </w:r>
      <w:r w:rsidRPr="005835EE" w:rsidR="00CC02E5">
        <w:rPr>
          <w:rStyle w:val="ECHRParaChar"/>
        </w:rPr>
        <w:t>. He was</w:t>
      </w:r>
      <w:r w:rsidRPr="005835EE">
        <w:rPr>
          <w:rStyle w:val="ECHRParaChar"/>
        </w:rPr>
        <w:t xml:space="preserve"> sentenced to four months in prison, suspended for two years. </w:t>
      </w:r>
      <w:r w:rsidRPr="005835EE" w:rsidR="00E77354">
        <w:rPr>
          <w:rStyle w:val="ECHRParaChar"/>
        </w:rPr>
        <w:t xml:space="preserve">The applicant joined the proceedings as a civil party. </w:t>
      </w:r>
      <w:r w:rsidRPr="005835EE">
        <w:rPr>
          <w:rStyle w:val="ECHRParaChar"/>
        </w:rPr>
        <w:t xml:space="preserve">It would </w:t>
      </w:r>
      <w:r w:rsidRPr="005835EE">
        <w:rPr>
          <w:rFonts w:eastAsia="Times New Roman"/>
        </w:rPr>
        <w:t>appear that th</w:t>
      </w:r>
      <w:r w:rsidRPr="005835EE" w:rsidR="008329A0">
        <w:rPr>
          <w:rFonts w:eastAsia="Times New Roman"/>
        </w:rPr>
        <w:t>e</w:t>
      </w:r>
      <w:r w:rsidRPr="005835EE">
        <w:rPr>
          <w:rFonts w:eastAsia="Times New Roman"/>
        </w:rPr>
        <w:t xml:space="preserve"> judgment was served on the respondent on 11 October 2006 and became final on 19 October 2006.</w:t>
      </w:r>
    </w:p>
    <w:p w:rsidRPr="005835EE" w:rsidR="0089174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70</w:t>
      </w:r>
      <w:r w:rsidRPr="005835EE">
        <w:rPr>
          <w:rFonts w:eastAsia="Times New Roman"/>
        </w:rPr>
        <w:fldChar w:fldCharType="end"/>
      </w:r>
      <w:r w:rsidRPr="005835EE">
        <w:rPr>
          <w:rFonts w:eastAsia="Times New Roman"/>
        </w:rPr>
        <w:t>.  </w:t>
      </w:r>
      <w:r w:rsidRPr="005835EE" w:rsidR="004D359D">
        <w:rPr>
          <w:rFonts w:eastAsia="Times New Roman"/>
        </w:rPr>
        <w:t>On 14 Match 2007 the applicant informed the Public Prosecutor</w:t>
      </w:r>
      <w:r w:rsidRPr="005835EE" w:rsidR="005835EE">
        <w:rPr>
          <w:rFonts w:eastAsia="Times New Roman"/>
        </w:rPr>
        <w:t>’</w:t>
      </w:r>
      <w:r w:rsidRPr="005835EE" w:rsidR="004D359D">
        <w:rPr>
          <w:rFonts w:eastAsia="Times New Roman"/>
        </w:rPr>
        <w:t xml:space="preserve">s Office that the respondent had refused to comply with the custody decisions and hand over the children. She asked the Prosecutor to indict the respondent or </w:t>
      </w:r>
      <w:r w:rsidRPr="005835EE" w:rsidR="0040134C">
        <w:rPr>
          <w:rFonts w:eastAsia="Times New Roman"/>
        </w:rPr>
        <w:t xml:space="preserve">to </w:t>
      </w:r>
      <w:r w:rsidRPr="005835EE" w:rsidR="004D359D">
        <w:rPr>
          <w:rFonts w:eastAsia="Times New Roman"/>
        </w:rPr>
        <w:t xml:space="preserve">request the suspended imprisonment. </w:t>
      </w:r>
      <w:r w:rsidRPr="005835EE">
        <w:rPr>
          <w:rFonts w:eastAsia="Times New Roman"/>
        </w:rPr>
        <w:t xml:space="preserve">On 17 May 2007 the applicant filed a bill of indictment as a subsidiary prosecutor against the respondent for his continuing failure to </w:t>
      </w:r>
      <w:r w:rsidRPr="005835EE" w:rsidR="00CC02E5">
        <w:rPr>
          <w:rFonts w:eastAsia="Times New Roman"/>
        </w:rPr>
        <w:t xml:space="preserve">hand over </w:t>
      </w:r>
      <w:r w:rsidRPr="005835EE">
        <w:rPr>
          <w:rFonts w:eastAsia="Times New Roman"/>
        </w:rPr>
        <w:t xml:space="preserve">their children to her. </w:t>
      </w:r>
      <w:r w:rsidRPr="005835EE" w:rsidR="00311E39">
        <w:rPr>
          <w:rFonts w:eastAsia="Times New Roman"/>
        </w:rPr>
        <w:t>T</w:t>
      </w:r>
      <w:r w:rsidRPr="005835EE">
        <w:rPr>
          <w:rFonts w:eastAsia="Times New Roman"/>
        </w:rPr>
        <w:t>he Public Prosecutor</w:t>
      </w:r>
      <w:r w:rsidRPr="005835EE" w:rsidR="005835EE">
        <w:rPr>
          <w:rFonts w:eastAsia="Times New Roman"/>
        </w:rPr>
        <w:t>’</w:t>
      </w:r>
      <w:r w:rsidRPr="005835EE" w:rsidR="00CC02E5">
        <w:rPr>
          <w:rFonts w:eastAsia="Times New Roman"/>
        </w:rPr>
        <w:t>s</w:t>
      </w:r>
      <w:r w:rsidRPr="005835EE">
        <w:rPr>
          <w:rFonts w:eastAsia="Times New Roman"/>
        </w:rPr>
        <w:t xml:space="preserve"> Office took over</w:t>
      </w:r>
      <w:r w:rsidRPr="005835EE" w:rsidR="00CC02E5">
        <w:rPr>
          <w:rFonts w:eastAsia="Times New Roman"/>
        </w:rPr>
        <w:t xml:space="preserve"> the</w:t>
      </w:r>
      <w:r w:rsidRPr="005835EE">
        <w:rPr>
          <w:rFonts w:eastAsia="Times New Roman"/>
        </w:rPr>
        <w:t xml:space="preserve"> prosecution on 29 January 2008. </w:t>
      </w:r>
      <w:r w:rsidRPr="005835EE" w:rsidR="000C79E7">
        <w:rPr>
          <w:rFonts w:eastAsia="Times New Roman"/>
        </w:rPr>
        <w:t xml:space="preserve">On 27 December 2012 the court </w:t>
      </w:r>
      <w:r w:rsidRPr="005835EE" w:rsidR="00241DB7">
        <w:rPr>
          <w:rFonts w:eastAsia="Times New Roman"/>
        </w:rPr>
        <w:t>acquitted</w:t>
      </w:r>
      <w:r w:rsidRPr="005835EE" w:rsidR="000C79E7">
        <w:rPr>
          <w:rFonts w:eastAsia="Times New Roman"/>
        </w:rPr>
        <w:t xml:space="preserve"> the respondent, finding </w:t>
      </w:r>
      <w:r w:rsidRPr="005835EE" w:rsidR="00241DB7">
        <w:rPr>
          <w:rFonts w:eastAsia="Times New Roman"/>
        </w:rPr>
        <w:t xml:space="preserve">his statement that he had </w:t>
      </w:r>
      <w:r w:rsidRPr="005835EE" w:rsidR="00182CA9">
        <w:rPr>
          <w:rFonts w:eastAsia="Times New Roman"/>
        </w:rPr>
        <w:t xml:space="preserve">not </w:t>
      </w:r>
      <w:r w:rsidRPr="005835EE" w:rsidR="00241DB7">
        <w:rPr>
          <w:rFonts w:eastAsia="Times New Roman"/>
        </w:rPr>
        <w:t>prevented enforcement of</w:t>
      </w:r>
      <w:r w:rsidRPr="005835EE" w:rsidR="005C5D61">
        <w:rPr>
          <w:rFonts w:eastAsia="Times New Roman"/>
        </w:rPr>
        <w:t xml:space="preserve"> the orders concerning transfer of custody or contact with the children </w:t>
      </w:r>
      <w:r w:rsidRPr="005835EE" w:rsidR="00241DB7">
        <w:rPr>
          <w:rFonts w:eastAsia="Times New Roman"/>
        </w:rPr>
        <w:t xml:space="preserve">to be truthful. </w:t>
      </w:r>
      <w:r w:rsidRPr="005835EE">
        <w:rPr>
          <w:rFonts w:eastAsia="Times New Roman"/>
        </w:rPr>
        <w:t xml:space="preserve">The criminal </w:t>
      </w:r>
      <w:r w:rsidRPr="005835EE" w:rsidR="005C5D61">
        <w:rPr>
          <w:rFonts w:eastAsia="Times New Roman"/>
        </w:rPr>
        <w:t>proceedings were</w:t>
      </w:r>
      <w:r w:rsidRPr="005835EE" w:rsidR="00E74F32">
        <w:rPr>
          <w:rFonts w:eastAsia="Times New Roman"/>
        </w:rPr>
        <w:t xml:space="preserve"> </w:t>
      </w:r>
      <w:r w:rsidRPr="005835EE">
        <w:rPr>
          <w:rFonts w:eastAsia="Times New Roman"/>
        </w:rPr>
        <w:t xml:space="preserve">still pending at </w:t>
      </w:r>
      <w:r w:rsidRPr="005835EE" w:rsidR="000C79E7">
        <w:rPr>
          <w:rFonts w:eastAsia="Times New Roman"/>
        </w:rPr>
        <w:t xml:space="preserve">second </w:t>
      </w:r>
      <w:r w:rsidRPr="005835EE">
        <w:rPr>
          <w:rFonts w:eastAsia="Times New Roman"/>
        </w:rPr>
        <w:t>instance</w:t>
      </w:r>
      <w:r w:rsidRPr="005835EE" w:rsidR="00311E39">
        <w:rPr>
          <w:rFonts w:eastAsia="Times New Roman"/>
        </w:rPr>
        <w:t xml:space="preserve"> at the time the parties </w:t>
      </w:r>
      <w:r w:rsidRPr="005835EE" w:rsidR="0040134C">
        <w:rPr>
          <w:rFonts w:eastAsia="Times New Roman"/>
        </w:rPr>
        <w:t>had</w:t>
      </w:r>
      <w:r w:rsidRPr="005835EE" w:rsidR="00311E39">
        <w:rPr>
          <w:rFonts w:eastAsia="Times New Roman"/>
        </w:rPr>
        <w:t xml:space="preserve"> exchanged their observations.</w:t>
      </w:r>
    </w:p>
    <w:p w:rsidRPr="005835EE" w:rsidR="007C2BB2" w:rsidP="005835EE" w:rsidRDefault="00371C68">
      <w:pPr>
        <w:pStyle w:val="ECHRHeading3"/>
        <w:rPr>
          <w:rFonts w:eastAsia="Times New Roman"/>
          <w:lang w:val="en-US"/>
        </w:rPr>
      </w:pPr>
      <w:r w:rsidRPr="005835EE">
        <w:rPr>
          <w:rFonts w:eastAsia="Times New Roman"/>
          <w:lang w:val="en-US"/>
        </w:rPr>
        <w:t>2.</w:t>
      </w:r>
      <w:r w:rsidRPr="005835EE" w:rsidR="007C2BB2">
        <w:rPr>
          <w:rFonts w:eastAsia="Times New Roman"/>
          <w:lang w:val="en-US"/>
        </w:rPr>
        <w:t>  Proceedings for deprivation of parental rights</w:t>
      </w:r>
    </w:p>
    <w:p w:rsidRPr="005835EE" w:rsidR="004C738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71</w:t>
      </w:r>
      <w:r w:rsidRPr="005835EE">
        <w:rPr>
          <w:rFonts w:eastAsia="Times New Roman"/>
        </w:rPr>
        <w:fldChar w:fldCharType="end"/>
      </w:r>
      <w:r w:rsidRPr="005835EE">
        <w:rPr>
          <w:rFonts w:eastAsia="Times New Roman"/>
        </w:rPr>
        <w:t>.  On an unspecified date in 2007 the RSCC instituted proceedings against the respondent, requesting that he be deprived of his parental rights (</w:t>
      </w:r>
      <w:proofErr w:type="spellStart"/>
      <w:r w:rsidRPr="005835EE">
        <w:rPr>
          <w:rFonts w:eastAsia="Times New Roman"/>
          <w:i/>
        </w:rPr>
        <w:t>roditeljsko</w:t>
      </w:r>
      <w:proofErr w:type="spellEnd"/>
      <w:r w:rsidRPr="005835EE">
        <w:rPr>
          <w:rFonts w:eastAsia="Times New Roman"/>
        </w:rPr>
        <w:t xml:space="preserve"> </w:t>
      </w:r>
      <w:proofErr w:type="spellStart"/>
      <w:r w:rsidRPr="005835EE">
        <w:rPr>
          <w:rFonts w:eastAsia="Times New Roman"/>
          <w:i/>
        </w:rPr>
        <w:t>pravo</w:t>
      </w:r>
      <w:proofErr w:type="spellEnd"/>
      <w:r w:rsidRPr="005835EE">
        <w:rPr>
          <w:rFonts w:eastAsia="Times New Roman"/>
        </w:rPr>
        <w:t xml:space="preserve">) </w:t>
      </w:r>
      <w:r w:rsidRPr="005835EE" w:rsidR="009B45A1">
        <w:rPr>
          <w:rFonts w:eastAsia="Times New Roman"/>
        </w:rPr>
        <w:t>on the grounds of</w:t>
      </w:r>
      <w:r w:rsidRPr="005835EE">
        <w:rPr>
          <w:rFonts w:eastAsia="Times New Roman"/>
        </w:rPr>
        <w:t xml:space="preserve"> abusive behaviour and child abduction. The applicant joined the proceedings as an intervener (</w:t>
      </w:r>
      <w:proofErr w:type="spellStart"/>
      <w:r w:rsidRPr="005835EE">
        <w:rPr>
          <w:rFonts w:eastAsia="Times New Roman"/>
          <w:i/>
        </w:rPr>
        <w:t>umešač</w:t>
      </w:r>
      <w:proofErr w:type="spellEnd"/>
      <w:r w:rsidRPr="005835EE">
        <w:rPr>
          <w:rFonts w:eastAsia="Times New Roman"/>
        </w:rPr>
        <w:t>).</w:t>
      </w:r>
      <w:r w:rsidRPr="005835EE" w:rsidR="003D2C89">
        <w:rPr>
          <w:rFonts w:eastAsia="Times New Roman"/>
        </w:rPr>
        <w:t xml:space="preserve"> She explained that she had filed for divorce as the respondent had been physically aggressive towards her in front of the children.</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72</w:t>
      </w:r>
      <w:r w:rsidRPr="005835EE">
        <w:rPr>
          <w:rFonts w:eastAsia="Times New Roman"/>
        </w:rPr>
        <w:fldChar w:fldCharType="end"/>
      </w:r>
      <w:r w:rsidRPr="005835EE">
        <w:rPr>
          <w:rFonts w:eastAsia="Times New Roman"/>
        </w:rPr>
        <w:t xml:space="preserve">.  On 8 September 2008 the competent court deprived the respondent of his parental rights, but it would appear that </w:t>
      </w:r>
      <w:r w:rsidRPr="005835EE" w:rsidR="00D90AD1">
        <w:rPr>
          <w:rFonts w:eastAsia="Times New Roman"/>
        </w:rPr>
        <w:t xml:space="preserve">that </w:t>
      </w:r>
      <w:r w:rsidRPr="005835EE">
        <w:rPr>
          <w:rFonts w:eastAsia="Times New Roman"/>
        </w:rPr>
        <w:t xml:space="preserve">decision was subsequently quashed and that the RSCC withdrew its initial request, finding it </w:t>
      </w:r>
      <w:r w:rsidRPr="005835EE" w:rsidR="003C6F8F">
        <w:rPr>
          <w:rFonts w:eastAsia="Times New Roman"/>
        </w:rPr>
        <w:t>unsuitable</w:t>
      </w:r>
      <w:r w:rsidRPr="005835EE" w:rsidR="00602971">
        <w:rPr>
          <w:rFonts w:eastAsia="Times New Roman"/>
        </w:rPr>
        <w:t xml:space="preserve"> </w:t>
      </w:r>
      <w:r w:rsidRPr="005835EE" w:rsidR="00881245">
        <w:rPr>
          <w:rFonts w:eastAsia="Times New Roman"/>
        </w:rPr>
        <w:t xml:space="preserve">given that </w:t>
      </w:r>
      <w:r w:rsidRPr="005835EE" w:rsidR="00A7422C">
        <w:rPr>
          <w:rFonts w:eastAsia="Times New Roman"/>
        </w:rPr>
        <w:t>the respondent</w:t>
      </w:r>
      <w:r w:rsidRPr="005835EE" w:rsidR="00881245">
        <w:rPr>
          <w:rFonts w:eastAsia="Times New Roman"/>
        </w:rPr>
        <w:t xml:space="preserve"> was the only carer that the children </w:t>
      </w:r>
      <w:r w:rsidRPr="005835EE" w:rsidR="0062476C">
        <w:rPr>
          <w:rFonts w:eastAsia="Times New Roman"/>
        </w:rPr>
        <w:t>were</w:t>
      </w:r>
      <w:r w:rsidRPr="005835EE" w:rsidR="00963344">
        <w:rPr>
          <w:rFonts w:eastAsia="Times New Roman"/>
        </w:rPr>
        <w:t xml:space="preserve"> </w:t>
      </w:r>
      <w:r w:rsidRPr="005835EE" w:rsidR="00881245">
        <w:rPr>
          <w:rFonts w:eastAsia="Times New Roman"/>
        </w:rPr>
        <w:t xml:space="preserve">used to </w:t>
      </w:r>
      <w:r w:rsidRPr="005835EE" w:rsidR="00963344">
        <w:rPr>
          <w:rFonts w:eastAsia="Times New Roman"/>
        </w:rPr>
        <w:t>living with</w:t>
      </w:r>
      <w:r w:rsidRPr="005835EE" w:rsidR="00DC6839">
        <w:rPr>
          <w:rFonts w:eastAsia="Times New Roman"/>
        </w:rPr>
        <w:t>.</w:t>
      </w:r>
    </w:p>
    <w:p w:rsidRPr="005835EE" w:rsidR="007C2BB2" w:rsidP="005835EE" w:rsidRDefault="00371C68">
      <w:pPr>
        <w:pStyle w:val="ECHRHeading3"/>
        <w:rPr>
          <w:rFonts w:eastAsia="Times New Roman"/>
          <w:lang w:val="en-US"/>
        </w:rPr>
      </w:pPr>
      <w:r w:rsidRPr="005835EE">
        <w:rPr>
          <w:rFonts w:eastAsia="Times New Roman"/>
          <w:lang w:val="en-US"/>
        </w:rPr>
        <w:t>3.</w:t>
      </w:r>
      <w:r w:rsidRPr="005835EE" w:rsidR="007C2BB2">
        <w:rPr>
          <w:rFonts w:eastAsia="Times New Roman"/>
          <w:lang w:val="en-US"/>
        </w:rPr>
        <w:t>  Other relevant facts</w:t>
      </w:r>
    </w:p>
    <w:p w:rsidRPr="005835EE" w:rsidR="007C2BB2" w:rsidP="005835EE" w:rsidRDefault="007C2BB2">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73</w:t>
      </w:r>
      <w:r w:rsidRPr="005835EE">
        <w:rPr>
          <w:rFonts w:eastAsia="Times New Roman"/>
        </w:rPr>
        <w:fldChar w:fldCharType="end"/>
      </w:r>
      <w:r w:rsidRPr="005835EE">
        <w:rPr>
          <w:rFonts w:eastAsia="Times New Roman"/>
        </w:rPr>
        <w:t>.  At the beginning of April 2005 the respondent</w:t>
      </w:r>
      <w:r w:rsidRPr="005835EE" w:rsidR="005835EE">
        <w:rPr>
          <w:rFonts w:eastAsia="Times New Roman"/>
        </w:rPr>
        <w:t>’</w:t>
      </w:r>
      <w:r w:rsidRPr="005835EE">
        <w:rPr>
          <w:rFonts w:eastAsia="Times New Roman"/>
        </w:rPr>
        <w:t>s neighbour filed a complaint (</w:t>
      </w:r>
      <w:proofErr w:type="spellStart"/>
      <w:r w:rsidRPr="005835EE">
        <w:rPr>
          <w:rFonts w:eastAsia="Times New Roman"/>
          <w:i/>
        </w:rPr>
        <w:t>podnela</w:t>
      </w:r>
      <w:proofErr w:type="spellEnd"/>
      <w:r w:rsidRPr="005835EE">
        <w:rPr>
          <w:rFonts w:eastAsia="Times New Roman"/>
          <w:i/>
        </w:rPr>
        <w:t xml:space="preserve"> </w:t>
      </w:r>
      <w:proofErr w:type="spellStart"/>
      <w:r w:rsidRPr="005835EE">
        <w:rPr>
          <w:rFonts w:eastAsia="Times New Roman"/>
          <w:i/>
        </w:rPr>
        <w:t>prijavu</w:t>
      </w:r>
      <w:proofErr w:type="spellEnd"/>
      <w:r w:rsidRPr="005835EE">
        <w:rPr>
          <w:rFonts w:eastAsia="Times New Roman"/>
        </w:rPr>
        <w:t>)</w:t>
      </w:r>
      <w:r w:rsidRPr="005835EE" w:rsidR="00963344">
        <w:rPr>
          <w:rFonts w:eastAsia="Times New Roman"/>
        </w:rPr>
        <w:t xml:space="preserve"> with</w:t>
      </w:r>
      <w:r w:rsidRPr="005835EE">
        <w:rPr>
          <w:rFonts w:eastAsia="Times New Roman"/>
        </w:rPr>
        <w:t xml:space="preserve"> the RSCC alleging </w:t>
      </w:r>
      <w:r w:rsidRPr="005835EE" w:rsidR="00963344">
        <w:rPr>
          <w:rFonts w:eastAsia="Times New Roman"/>
        </w:rPr>
        <w:t xml:space="preserve">various </w:t>
      </w:r>
      <w:r w:rsidRPr="005835EE">
        <w:rPr>
          <w:rFonts w:eastAsia="Times New Roman"/>
        </w:rPr>
        <w:t xml:space="preserve">kinds of child abuse. </w:t>
      </w:r>
      <w:r w:rsidRPr="005835EE" w:rsidR="00D90AD1">
        <w:rPr>
          <w:rFonts w:eastAsia="Times New Roman"/>
        </w:rPr>
        <w:t>T</w:t>
      </w:r>
      <w:r w:rsidRPr="005835EE">
        <w:rPr>
          <w:rFonts w:eastAsia="Times New Roman"/>
        </w:rPr>
        <w:t xml:space="preserve">he complaint was transferred to the police on 5 April 2005, </w:t>
      </w:r>
      <w:r w:rsidRPr="005835EE" w:rsidR="00D90AD1">
        <w:rPr>
          <w:rFonts w:eastAsia="Times New Roman"/>
        </w:rPr>
        <w:t xml:space="preserve">who </w:t>
      </w:r>
      <w:proofErr w:type="gramStart"/>
      <w:r w:rsidRPr="005835EE">
        <w:rPr>
          <w:rFonts w:eastAsia="Times New Roman"/>
        </w:rPr>
        <w:t>appear</w:t>
      </w:r>
      <w:proofErr w:type="gramEnd"/>
      <w:r w:rsidRPr="005835EE">
        <w:rPr>
          <w:rFonts w:eastAsia="Times New Roman"/>
        </w:rPr>
        <w:t xml:space="preserve"> to have refused to investigate </w:t>
      </w:r>
      <w:r w:rsidRPr="005835EE" w:rsidR="00963344">
        <w:rPr>
          <w:rFonts w:eastAsia="Times New Roman"/>
        </w:rPr>
        <w:t xml:space="preserve">the </w:t>
      </w:r>
      <w:r w:rsidRPr="005835EE">
        <w:rPr>
          <w:rFonts w:eastAsia="Times New Roman"/>
        </w:rPr>
        <w:t xml:space="preserve">allegations </w:t>
      </w:r>
      <w:r w:rsidRPr="005835EE" w:rsidR="00D90AD1">
        <w:rPr>
          <w:rFonts w:eastAsia="Times New Roman"/>
        </w:rPr>
        <w:t xml:space="preserve">owing </w:t>
      </w:r>
      <w:r w:rsidRPr="005835EE">
        <w:rPr>
          <w:rFonts w:eastAsia="Times New Roman"/>
        </w:rPr>
        <w:t>to alleged formal deficiencies in the complaint.</w:t>
      </w:r>
      <w:r w:rsidRPr="005835EE" w:rsidR="00B750F9">
        <w:rPr>
          <w:rFonts w:eastAsia="Times New Roman"/>
        </w:rPr>
        <w:t xml:space="preserve"> It would also appear that a RSCC</w:t>
      </w:r>
      <w:r w:rsidRPr="005835EE" w:rsidR="005835EE">
        <w:rPr>
          <w:rFonts w:eastAsia="Times New Roman"/>
        </w:rPr>
        <w:t>’</w:t>
      </w:r>
      <w:r w:rsidRPr="005835EE" w:rsidR="00B750F9">
        <w:rPr>
          <w:rFonts w:eastAsia="Times New Roman"/>
        </w:rPr>
        <w:t xml:space="preserve">s </w:t>
      </w:r>
      <w:r w:rsidRPr="005835EE" w:rsidR="00B436E9">
        <w:rPr>
          <w:rFonts w:eastAsia="Times New Roman"/>
        </w:rPr>
        <w:t>psychologist</w:t>
      </w:r>
      <w:r w:rsidRPr="005835EE" w:rsidDel="00B436E9" w:rsidR="00B436E9">
        <w:rPr>
          <w:rFonts w:eastAsia="Times New Roman"/>
        </w:rPr>
        <w:t xml:space="preserve"> </w:t>
      </w:r>
      <w:r w:rsidRPr="005835EE" w:rsidR="00B750F9">
        <w:rPr>
          <w:rFonts w:eastAsia="Times New Roman"/>
        </w:rPr>
        <w:t xml:space="preserve">lodged a criminal complaint against the respondent because of his </w:t>
      </w:r>
      <w:r w:rsidRPr="005835EE" w:rsidR="004712F6">
        <w:rPr>
          <w:rFonts w:eastAsia="Times New Roman"/>
        </w:rPr>
        <w:t xml:space="preserve">alleged </w:t>
      </w:r>
      <w:r w:rsidRPr="005835EE" w:rsidR="00B436E9">
        <w:rPr>
          <w:rFonts w:eastAsia="Times New Roman"/>
        </w:rPr>
        <w:t xml:space="preserve">violence </w:t>
      </w:r>
      <w:r w:rsidRPr="005835EE" w:rsidR="00B750F9">
        <w:rPr>
          <w:rFonts w:eastAsia="Times New Roman"/>
        </w:rPr>
        <w:t>threats against her and her children.</w:t>
      </w:r>
    </w:p>
    <w:p w:rsidRPr="005835EE" w:rsidR="007352DD" w:rsidP="005835EE" w:rsidRDefault="007352DD">
      <w:pPr>
        <w:pStyle w:val="ECHRHeading1"/>
      </w:pPr>
      <w:r w:rsidRPr="005835EE">
        <w:t>II.</w:t>
      </w:r>
      <w:proofErr w:type="gramStart"/>
      <w:r w:rsidRPr="005835EE">
        <w:t>  RELEVANT</w:t>
      </w:r>
      <w:proofErr w:type="gramEnd"/>
      <w:r w:rsidRPr="005835EE">
        <w:t xml:space="preserve"> DOMESTIC LAW AND PRACTICE</w:t>
      </w:r>
    </w:p>
    <w:p w:rsidRPr="005835EE" w:rsidR="004C7382" w:rsidP="005835EE" w:rsidRDefault="00475FAA">
      <w:pPr>
        <w:pStyle w:val="ECHRHeading2"/>
      </w:pPr>
      <w:r w:rsidRPr="005835EE">
        <w:t>A.</w:t>
      </w:r>
      <w:r w:rsidRPr="005835EE" w:rsidR="00264040">
        <w:t>  </w:t>
      </w:r>
      <w:r w:rsidRPr="005835EE" w:rsidR="00376837">
        <w:t>Family law</w:t>
      </w:r>
    </w:p>
    <w:p w:rsidRPr="005835EE" w:rsidR="00891742" w:rsidP="005835EE" w:rsidRDefault="00A92127">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74</w:t>
      </w:r>
      <w:r w:rsidRPr="005835EE">
        <w:fldChar w:fldCharType="end"/>
      </w:r>
      <w:r w:rsidRPr="005835EE">
        <w:t>.  </w:t>
      </w:r>
      <w:r w:rsidRPr="005835EE" w:rsidR="00E50DC2">
        <w:t xml:space="preserve">Both relevant Family Acts, 1980 </w:t>
      </w:r>
      <w:r w:rsidRPr="005835EE">
        <w:rPr>
          <w:bCs/>
          <w:lang w:val="en-US"/>
        </w:rPr>
        <w:t>Marriage and Family Relations Act (</w:t>
      </w:r>
      <w:proofErr w:type="spellStart"/>
      <w:r w:rsidRPr="005835EE">
        <w:rPr>
          <w:bCs/>
          <w:i/>
          <w:lang w:val="en-US"/>
        </w:rPr>
        <w:t>Zakon</w:t>
      </w:r>
      <w:proofErr w:type="spellEnd"/>
      <w:r w:rsidRPr="005835EE">
        <w:rPr>
          <w:bCs/>
          <w:i/>
          <w:lang w:val="en-US"/>
        </w:rPr>
        <w:t xml:space="preserve"> o </w:t>
      </w:r>
      <w:proofErr w:type="spellStart"/>
      <w:r w:rsidRPr="005835EE">
        <w:rPr>
          <w:bCs/>
          <w:i/>
          <w:lang w:val="en-US"/>
        </w:rPr>
        <w:t>braku</w:t>
      </w:r>
      <w:proofErr w:type="spellEnd"/>
      <w:r w:rsidRPr="005835EE">
        <w:rPr>
          <w:bCs/>
          <w:i/>
          <w:lang w:val="en-US"/>
        </w:rPr>
        <w:t xml:space="preserve"> </w:t>
      </w:r>
      <w:proofErr w:type="spellStart"/>
      <w:r w:rsidRPr="005835EE">
        <w:rPr>
          <w:bCs/>
          <w:i/>
          <w:lang w:val="en-US"/>
        </w:rPr>
        <w:t>i</w:t>
      </w:r>
      <w:proofErr w:type="spellEnd"/>
      <w:r w:rsidRPr="005835EE">
        <w:rPr>
          <w:bCs/>
          <w:i/>
          <w:lang w:val="en-US"/>
        </w:rPr>
        <w:t xml:space="preserve"> </w:t>
      </w:r>
      <w:proofErr w:type="spellStart"/>
      <w:r w:rsidRPr="005835EE">
        <w:rPr>
          <w:bCs/>
          <w:i/>
          <w:lang w:val="en-US"/>
        </w:rPr>
        <w:t>porodičnim</w:t>
      </w:r>
      <w:proofErr w:type="spellEnd"/>
      <w:r w:rsidRPr="005835EE">
        <w:rPr>
          <w:bCs/>
          <w:i/>
          <w:lang w:val="en-US"/>
        </w:rPr>
        <w:t xml:space="preserve"> </w:t>
      </w:r>
      <w:proofErr w:type="spellStart"/>
      <w:r w:rsidRPr="005835EE">
        <w:rPr>
          <w:bCs/>
          <w:i/>
          <w:lang w:val="en-US"/>
        </w:rPr>
        <w:t>odnosima</w:t>
      </w:r>
      <w:proofErr w:type="spellEnd"/>
      <w:r w:rsidRPr="005835EE">
        <w:rPr>
          <w:bCs/>
          <w:lang w:val="en-US"/>
        </w:rPr>
        <w:t>; published in the Official Gazette of the Socialist Republic of Serbia - OG SRS - nos. 22</w:t>
      </w:r>
      <w:r w:rsidR="009E63E4">
        <w:rPr>
          <w:bCs/>
          <w:lang w:val="en-US"/>
        </w:rPr>
        <w:t>/</w:t>
      </w:r>
      <w:r w:rsidRPr="005835EE">
        <w:rPr>
          <w:bCs/>
          <w:lang w:val="en-US"/>
        </w:rPr>
        <w:t xml:space="preserve">80, 11/88 and </w:t>
      </w:r>
      <w:r w:rsidRPr="005835EE" w:rsidR="006C75AE">
        <w:rPr>
          <w:bCs/>
          <w:lang w:val="en-US"/>
        </w:rPr>
        <w:t xml:space="preserve">in the Official Gazette of the Republic of Serbia - </w:t>
      </w:r>
      <w:r w:rsidRPr="005835EE">
        <w:rPr>
          <w:bCs/>
          <w:lang w:val="en-US"/>
        </w:rPr>
        <w:t xml:space="preserve">OG RS </w:t>
      </w:r>
      <w:r w:rsidRPr="005835EE" w:rsidR="006C75AE">
        <w:rPr>
          <w:bCs/>
          <w:lang w:val="en-US"/>
        </w:rPr>
        <w:t xml:space="preserve">- </w:t>
      </w:r>
      <w:r w:rsidRPr="005835EE">
        <w:rPr>
          <w:bCs/>
          <w:lang w:val="en-US"/>
        </w:rPr>
        <w:t>nos. 22</w:t>
      </w:r>
      <w:r w:rsidR="009E63E4">
        <w:rPr>
          <w:bCs/>
          <w:lang w:val="en-US"/>
        </w:rPr>
        <w:t>/</w:t>
      </w:r>
      <w:r w:rsidRPr="005835EE">
        <w:rPr>
          <w:bCs/>
          <w:lang w:val="en-US"/>
        </w:rPr>
        <w:t>93, 25</w:t>
      </w:r>
      <w:r w:rsidR="009E63E4">
        <w:rPr>
          <w:bCs/>
          <w:lang w:val="en-US"/>
        </w:rPr>
        <w:t>/</w:t>
      </w:r>
      <w:r w:rsidRPr="005835EE">
        <w:rPr>
          <w:bCs/>
          <w:lang w:val="en-US"/>
        </w:rPr>
        <w:t>93, 35</w:t>
      </w:r>
      <w:r w:rsidR="009E63E4">
        <w:rPr>
          <w:bCs/>
          <w:lang w:val="en-US"/>
        </w:rPr>
        <w:t>/</w:t>
      </w:r>
      <w:r w:rsidRPr="005835EE">
        <w:rPr>
          <w:bCs/>
          <w:lang w:val="en-US"/>
        </w:rPr>
        <w:t>94, 46</w:t>
      </w:r>
      <w:r w:rsidR="009E63E4">
        <w:rPr>
          <w:bCs/>
          <w:lang w:val="en-US"/>
        </w:rPr>
        <w:t>/</w:t>
      </w:r>
      <w:r w:rsidRPr="005835EE">
        <w:rPr>
          <w:bCs/>
          <w:lang w:val="en-US"/>
        </w:rPr>
        <w:t>95 and 29</w:t>
      </w:r>
      <w:r w:rsidR="009E63E4">
        <w:rPr>
          <w:bCs/>
          <w:lang w:val="en-US"/>
        </w:rPr>
        <w:t>/</w:t>
      </w:r>
      <w:r w:rsidRPr="005835EE">
        <w:rPr>
          <w:bCs/>
          <w:lang w:val="en-US"/>
        </w:rPr>
        <w:t>01)</w:t>
      </w:r>
      <w:r w:rsidRPr="005835EE" w:rsidR="00E50DC2">
        <w:rPr>
          <w:bCs/>
          <w:lang w:val="en-US"/>
        </w:rPr>
        <w:t xml:space="preserve"> and 2005 Family Act (</w:t>
      </w:r>
      <w:proofErr w:type="spellStart"/>
      <w:r w:rsidRPr="005835EE" w:rsidR="00E50DC2">
        <w:rPr>
          <w:bCs/>
          <w:i/>
          <w:lang w:val="en-US"/>
        </w:rPr>
        <w:t>Porodični</w:t>
      </w:r>
      <w:proofErr w:type="spellEnd"/>
      <w:r w:rsidRPr="005835EE" w:rsidR="00E50DC2">
        <w:rPr>
          <w:bCs/>
          <w:i/>
          <w:lang w:val="en-US"/>
        </w:rPr>
        <w:t xml:space="preserve"> </w:t>
      </w:r>
      <w:proofErr w:type="spellStart"/>
      <w:r w:rsidRPr="005835EE" w:rsidR="00E50DC2">
        <w:rPr>
          <w:bCs/>
          <w:i/>
          <w:lang w:val="en-US"/>
        </w:rPr>
        <w:t>zakon</w:t>
      </w:r>
      <w:proofErr w:type="spellEnd"/>
      <w:r w:rsidRPr="005835EE" w:rsidR="00E50DC2">
        <w:rPr>
          <w:bCs/>
          <w:lang w:val="en-US"/>
        </w:rPr>
        <w:t>; published in OG RS no. 18</w:t>
      </w:r>
      <w:r w:rsidR="009E63E4">
        <w:rPr>
          <w:bCs/>
          <w:lang w:val="en-US"/>
        </w:rPr>
        <w:t>/</w:t>
      </w:r>
      <w:r w:rsidRPr="005835EE" w:rsidR="00E50DC2">
        <w:rPr>
          <w:bCs/>
          <w:lang w:val="en-US"/>
        </w:rPr>
        <w:t>05,</w:t>
      </w:r>
      <w:r w:rsidRPr="005835EE" w:rsidR="00E50DC2">
        <w:rPr>
          <w:bCs/>
          <w:i/>
          <w:lang w:val="en-US"/>
        </w:rPr>
        <w:t xml:space="preserve"> </w:t>
      </w:r>
      <w:r w:rsidRPr="005835EE" w:rsidR="00E50DC2">
        <w:t>entered into force on 1 July 2005</w:t>
      </w:r>
      <w:r w:rsidRPr="005835EE" w:rsidR="00324429">
        <w:t xml:space="preserve"> in respect of most articles</w:t>
      </w:r>
      <w:r w:rsidRPr="005835EE" w:rsidR="00E50DC2">
        <w:rPr>
          <w:bCs/>
          <w:lang w:val="en-US"/>
        </w:rPr>
        <w:t>)</w:t>
      </w:r>
      <w:r w:rsidRPr="005835EE">
        <w:t xml:space="preserve"> provided, </w:t>
      </w:r>
      <w:r w:rsidRPr="005835EE">
        <w:rPr>
          <w:i/>
        </w:rPr>
        <w:t>inter alia</w:t>
      </w:r>
      <w:r w:rsidRPr="005835EE">
        <w:t xml:space="preserve">, that </w:t>
      </w:r>
      <w:r w:rsidRPr="005835EE" w:rsidR="00E50DC2">
        <w:rPr>
          <w:lang w:val="en-US"/>
        </w:rPr>
        <w:t>all family-related disputes</w:t>
      </w:r>
      <w:r w:rsidRPr="005835EE" w:rsidR="008E4CBC">
        <w:rPr>
          <w:lang w:val="en-US"/>
        </w:rPr>
        <w:t xml:space="preserve"> involving children, including enforcement proceedings,</w:t>
      </w:r>
      <w:r w:rsidRPr="005835EE" w:rsidR="00891742">
        <w:rPr>
          <w:lang w:val="en-US"/>
        </w:rPr>
        <w:t xml:space="preserve"> </w:t>
      </w:r>
      <w:r w:rsidRPr="005835EE">
        <w:t>had to be dealt with by the courts urgently</w:t>
      </w:r>
      <w:r w:rsidRPr="005835EE" w:rsidR="00E50DC2">
        <w:t xml:space="preserve"> (see Articles 391 and 204 </w:t>
      </w:r>
      <w:r w:rsidRPr="005835EE" w:rsidR="00940D55">
        <w:t>respectively</w:t>
      </w:r>
      <w:r w:rsidRPr="005835EE" w:rsidR="00E50DC2">
        <w:t>)</w:t>
      </w:r>
      <w:r w:rsidRPr="005835EE">
        <w:t>.</w:t>
      </w:r>
    </w:p>
    <w:p w:rsidRPr="005835EE" w:rsidR="004C7382" w:rsidP="005835EE" w:rsidRDefault="00E50DC2">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75</w:t>
      </w:r>
      <w:r w:rsidRPr="005835EE">
        <w:fldChar w:fldCharType="end"/>
      </w:r>
      <w:r w:rsidRPr="005835EE">
        <w:t>.  </w:t>
      </w:r>
      <w:r w:rsidRPr="005835EE" w:rsidR="008E4CBC">
        <w:t>A</w:t>
      </w:r>
      <w:r w:rsidRPr="005835EE" w:rsidR="007D16BF">
        <w:t xml:space="preserve"> child who has reached the age of fifteen and who is able to reason has the right to decide which parent he</w:t>
      </w:r>
      <w:r w:rsidRPr="005835EE" w:rsidR="001E0D2B">
        <w:t xml:space="preserve"> or </w:t>
      </w:r>
      <w:r w:rsidRPr="005835EE" w:rsidR="007D16BF">
        <w:t>she is going to live with</w:t>
      </w:r>
      <w:r w:rsidRPr="005835EE" w:rsidR="008E4CBC">
        <w:t xml:space="preserve"> (</w:t>
      </w:r>
      <w:r w:rsidRPr="005835EE" w:rsidR="008E4CBC">
        <w:rPr>
          <w:lang w:val="en-US"/>
        </w:rPr>
        <w:t>Article 60(1) of the 2005 Act)</w:t>
      </w:r>
      <w:r w:rsidRPr="005835EE">
        <w:t xml:space="preserve">, while </w:t>
      </w:r>
      <w:r w:rsidRPr="005835EE">
        <w:rPr>
          <w:lang w:val="en-US"/>
        </w:rPr>
        <w:t>a child who is ten years old may freely and directly express an opinion within judicial and administrative proceedings whenever his or her rights are at stake</w:t>
      </w:r>
      <w:r w:rsidRPr="005835EE" w:rsidR="00370754">
        <w:rPr>
          <w:lang w:val="en-US"/>
        </w:rPr>
        <w:t xml:space="preserve"> (</w:t>
      </w:r>
      <w:r w:rsidRPr="005835EE" w:rsidR="008E4CBC">
        <w:rPr>
          <w:lang w:val="en-US"/>
        </w:rPr>
        <w:t xml:space="preserve">ibid., </w:t>
      </w:r>
      <w:r w:rsidRPr="005835EE" w:rsidR="00370754">
        <w:rPr>
          <w:lang w:val="en-US"/>
        </w:rPr>
        <w:t>Article 65)</w:t>
      </w:r>
      <w:r w:rsidRPr="005835EE">
        <w:rPr>
          <w:lang w:val="en-US"/>
        </w:rPr>
        <w:t>.</w:t>
      </w:r>
      <w:r w:rsidRPr="005835EE" w:rsidR="007D16BF">
        <w:t xml:space="preserve"> </w:t>
      </w:r>
      <w:r w:rsidRPr="005835EE" w:rsidR="008E4CBC">
        <w:t xml:space="preserve">A </w:t>
      </w:r>
      <w:r w:rsidRPr="005835EE" w:rsidR="00E127B8">
        <w:t xml:space="preserve">child </w:t>
      </w:r>
      <w:r w:rsidRPr="005835EE" w:rsidR="008E4CBC">
        <w:t xml:space="preserve">has </w:t>
      </w:r>
      <w:r w:rsidRPr="005835EE" w:rsidR="007A67BC">
        <w:t xml:space="preserve">the </w:t>
      </w:r>
      <w:r w:rsidRPr="005835EE" w:rsidR="008E4CBC">
        <w:t xml:space="preserve">right </w:t>
      </w:r>
      <w:r w:rsidRPr="005835EE" w:rsidR="00E127B8">
        <w:t>to maintain a personal relationship with the parent he or she does not live with, unless there are reasons to deprive that parent partially or fully of</w:t>
      </w:r>
      <w:r w:rsidRPr="005835EE" w:rsidR="00A25B39">
        <w:t xml:space="preserve"> their</w:t>
      </w:r>
      <w:r w:rsidRPr="005835EE" w:rsidR="00E127B8">
        <w:t xml:space="preserve"> parental rights or in case</w:t>
      </w:r>
      <w:r w:rsidRPr="005835EE" w:rsidR="001E0D2B">
        <w:t>s</w:t>
      </w:r>
      <w:r w:rsidRPr="005835EE" w:rsidR="00E127B8">
        <w:t xml:space="preserve"> of domestic violence</w:t>
      </w:r>
      <w:r w:rsidRPr="005835EE" w:rsidR="008E4CBC">
        <w:t xml:space="preserve"> (</w:t>
      </w:r>
      <w:proofErr w:type="gramStart"/>
      <w:r w:rsidRPr="005835EE" w:rsidR="007A67BC">
        <w:t>ibid.</w:t>
      </w:r>
      <w:r w:rsidRPr="005835EE" w:rsidR="00942774">
        <w:t>,</w:t>
      </w:r>
      <w:proofErr w:type="gramEnd"/>
      <w:r w:rsidRPr="005835EE" w:rsidR="007A67BC">
        <w:t xml:space="preserve"> </w:t>
      </w:r>
      <w:r w:rsidRPr="005835EE" w:rsidR="008E4CBC">
        <w:t>Article 61).</w:t>
      </w:r>
    </w:p>
    <w:p w:rsidRPr="005835EE" w:rsidR="004C7382" w:rsidP="005835EE" w:rsidRDefault="00370754">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76</w:t>
      </w:r>
      <w:r w:rsidRPr="005835EE">
        <w:fldChar w:fldCharType="end"/>
      </w:r>
      <w:r w:rsidRPr="005835EE">
        <w:t>.  </w:t>
      </w:r>
      <w:r w:rsidRPr="005835EE" w:rsidR="007A67BC">
        <w:t>A</w:t>
      </w:r>
      <w:r w:rsidRPr="005835EE" w:rsidR="007D16BF">
        <w:t xml:space="preserve"> complaint concerning the work of social services may be filed with the ministry competent for family protection by a guardian, </w:t>
      </w:r>
      <w:r w:rsidRPr="005835EE" w:rsidR="00D94A62">
        <w:t xml:space="preserve">a ward who is mentally </w:t>
      </w:r>
      <w:r w:rsidRPr="005835EE" w:rsidR="002A1D61">
        <w:t>capable</w:t>
      </w:r>
      <w:r w:rsidRPr="005835EE" w:rsidR="00D94A62">
        <w:t xml:space="preserve"> or</w:t>
      </w:r>
      <w:r w:rsidRPr="005835EE" w:rsidR="007D16BF">
        <w:t xml:space="preserve"> by any person </w:t>
      </w:r>
      <w:r w:rsidRPr="005835EE" w:rsidR="00A4200F">
        <w:t xml:space="preserve">who has a </w:t>
      </w:r>
      <w:r w:rsidRPr="005835EE" w:rsidR="007D16BF">
        <w:t xml:space="preserve">legal interest. The competent ministry must respond to the complaint within thirty days </w:t>
      </w:r>
      <w:r w:rsidRPr="005835EE" w:rsidR="00FE019D">
        <w:t xml:space="preserve">of receiving </w:t>
      </w:r>
      <w:r w:rsidRPr="005835EE" w:rsidR="007D16BF">
        <w:t>the complaint</w:t>
      </w:r>
      <w:r w:rsidRPr="005835EE" w:rsidR="007A67BC">
        <w:t xml:space="preserve"> (</w:t>
      </w:r>
      <w:proofErr w:type="gramStart"/>
      <w:r w:rsidRPr="005835EE" w:rsidR="007A67BC">
        <w:t>ibid.,</w:t>
      </w:r>
      <w:proofErr w:type="gramEnd"/>
      <w:r w:rsidRPr="005835EE" w:rsidR="007A67BC">
        <w:t xml:space="preserve"> Article 338)</w:t>
      </w:r>
      <w:r w:rsidRPr="005835EE" w:rsidR="007D16BF">
        <w:t>.</w:t>
      </w:r>
    </w:p>
    <w:p w:rsidRPr="005835EE" w:rsidR="00475FAA" w:rsidP="005835EE" w:rsidRDefault="00BF0D43">
      <w:pPr>
        <w:pStyle w:val="ECHRHeading2"/>
        <w:rPr>
          <w:lang w:val="en-US"/>
        </w:rPr>
      </w:pPr>
      <w:r w:rsidRPr="005835EE">
        <w:rPr>
          <w:lang w:val="en-US"/>
        </w:rPr>
        <w:t>B</w:t>
      </w:r>
      <w:r w:rsidRPr="005835EE" w:rsidR="00475FAA">
        <w:rPr>
          <w:lang w:val="en-US"/>
        </w:rPr>
        <w:t>.</w:t>
      </w:r>
      <w:r w:rsidRPr="005835EE" w:rsidR="00264040">
        <w:rPr>
          <w:lang w:val="en-US"/>
        </w:rPr>
        <w:t>  </w:t>
      </w:r>
      <w:r w:rsidRPr="005835EE">
        <w:rPr>
          <w:lang w:val="en-US"/>
        </w:rPr>
        <w:t>C</w:t>
      </w:r>
      <w:r w:rsidRPr="005835EE">
        <w:rPr>
          <w:rFonts w:eastAsia="Times New Roman"/>
          <w:lang w:val="en-US"/>
        </w:rPr>
        <w:t xml:space="preserve">hild custody-related enforcement </w:t>
      </w:r>
      <w:r w:rsidRPr="005835EE" w:rsidR="00475FAA">
        <w:rPr>
          <w:lang w:val="en-US"/>
        </w:rPr>
        <w:t>rules</w:t>
      </w:r>
      <w:r w:rsidRPr="005835EE">
        <w:rPr>
          <w:rFonts w:eastAsia="Times New Roman" w:asciiTheme="minorHAnsi" w:hAnsiTheme="minorHAnsi" w:cstheme="minorBidi"/>
          <w:i/>
          <w:lang w:val="en-US" w:eastAsia="en-US"/>
        </w:rPr>
        <w:t xml:space="preserve"> </w:t>
      </w:r>
      <w:r w:rsidRPr="005835EE">
        <w:rPr>
          <w:lang w:val="en-US"/>
        </w:rPr>
        <w:t>applicable at the material time</w:t>
      </w:r>
    </w:p>
    <w:p w:rsidRPr="005835EE" w:rsidR="00370754" w:rsidP="005835EE" w:rsidRDefault="008813AF">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77</w:t>
      </w:r>
      <w:r w:rsidRPr="005835EE">
        <w:fldChar w:fldCharType="end"/>
      </w:r>
      <w:r w:rsidRPr="005835EE">
        <w:t>.  </w:t>
      </w:r>
      <w:r w:rsidRPr="005835EE" w:rsidR="0062476C">
        <w:rPr>
          <w:lang w:val="en-US"/>
        </w:rPr>
        <w:t>E</w:t>
      </w:r>
      <w:r w:rsidRPr="005835EE">
        <w:rPr>
          <w:lang w:val="en-US"/>
        </w:rPr>
        <w:t>nforcement of t</w:t>
      </w:r>
      <w:r w:rsidRPr="005835EE" w:rsidR="00370754">
        <w:rPr>
          <w:lang w:val="en-US"/>
        </w:rPr>
        <w:t xml:space="preserve">he 2003 interim custody measure </w:t>
      </w:r>
      <w:r w:rsidRPr="005835EE">
        <w:rPr>
          <w:lang w:val="en-US"/>
        </w:rPr>
        <w:t>was to be pursued i</w:t>
      </w:r>
      <w:r w:rsidRPr="005835EE" w:rsidR="00370754">
        <w:rPr>
          <w:lang w:val="en-US"/>
        </w:rPr>
        <w:t>n accordance with the 2000 Act (</w:t>
      </w:r>
      <w:proofErr w:type="spellStart"/>
      <w:r w:rsidRPr="005835EE" w:rsidR="00370754">
        <w:rPr>
          <w:i/>
          <w:lang w:val="en-US"/>
        </w:rPr>
        <w:t>Zakon</w:t>
      </w:r>
      <w:proofErr w:type="spellEnd"/>
      <w:r w:rsidRPr="005835EE" w:rsidR="00370754">
        <w:rPr>
          <w:i/>
          <w:lang w:val="en-US"/>
        </w:rPr>
        <w:t xml:space="preserve"> o </w:t>
      </w:r>
      <w:proofErr w:type="spellStart"/>
      <w:r w:rsidRPr="005835EE" w:rsidR="00370754">
        <w:rPr>
          <w:i/>
          <w:lang w:val="en-US"/>
        </w:rPr>
        <w:t>izvršnom</w:t>
      </w:r>
      <w:proofErr w:type="spellEnd"/>
      <w:r w:rsidRPr="005835EE" w:rsidR="00370754">
        <w:rPr>
          <w:i/>
          <w:lang w:val="en-US"/>
        </w:rPr>
        <w:t xml:space="preserve"> </w:t>
      </w:r>
      <w:proofErr w:type="spellStart"/>
      <w:r w:rsidRPr="005835EE" w:rsidR="00370754">
        <w:rPr>
          <w:i/>
          <w:lang w:val="en-US"/>
        </w:rPr>
        <w:t>postupku</w:t>
      </w:r>
      <w:proofErr w:type="spellEnd"/>
      <w:r w:rsidRPr="005835EE" w:rsidR="00370754">
        <w:rPr>
          <w:lang w:val="en-US"/>
        </w:rPr>
        <w:t>; published in OG FRY nos. 28</w:t>
      </w:r>
      <w:r w:rsidR="009E63E4">
        <w:rPr>
          <w:lang w:val="en-US"/>
        </w:rPr>
        <w:t>/</w:t>
      </w:r>
      <w:r w:rsidRPr="005835EE" w:rsidR="00370754">
        <w:rPr>
          <w:lang w:val="en-US"/>
        </w:rPr>
        <w:t>00, 73</w:t>
      </w:r>
      <w:r w:rsidR="009E63E4">
        <w:rPr>
          <w:lang w:val="en-US"/>
        </w:rPr>
        <w:t>/</w:t>
      </w:r>
      <w:r w:rsidRPr="005835EE" w:rsidR="00370754">
        <w:rPr>
          <w:lang w:val="en-US"/>
        </w:rPr>
        <w:t>00 and 71</w:t>
      </w:r>
      <w:r w:rsidR="009E63E4">
        <w:rPr>
          <w:lang w:val="en-US"/>
        </w:rPr>
        <w:t>/</w:t>
      </w:r>
      <w:r w:rsidRPr="005835EE" w:rsidR="00370754">
        <w:rPr>
          <w:lang w:val="en-US"/>
        </w:rPr>
        <w:t>01), whilst the enforcement of the 2005 final custody judgment was to b</w:t>
      </w:r>
      <w:r w:rsidRPr="005835EE" w:rsidR="0062476C">
        <w:rPr>
          <w:lang w:val="en-US"/>
        </w:rPr>
        <w:t xml:space="preserve">e </w:t>
      </w:r>
      <w:r w:rsidRPr="005835EE">
        <w:rPr>
          <w:lang w:val="en-US"/>
        </w:rPr>
        <w:t xml:space="preserve">on the basis of </w:t>
      </w:r>
      <w:r w:rsidRPr="005835EE" w:rsidR="00370754">
        <w:rPr>
          <w:lang w:val="en-US"/>
        </w:rPr>
        <w:t xml:space="preserve">the 2004 Act </w:t>
      </w:r>
      <w:r w:rsidRPr="005835EE">
        <w:rPr>
          <w:bCs/>
          <w:i/>
          <w:lang w:val="en-US"/>
        </w:rPr>
        <w:t>(</w:t>
      </w:r>
      <w:proofErr w:type="spellStart"/>
      <w:r w:rsidRPr="005835EE">
        <w:rPr>
          <w:bCs/>
          <w:i/>
          <w:lang w:val="en-US"/>
        </w:rPr>
        <w:t>Zakon</w:t>
      </w:r>
      <w:proofErr w:type="spellEnd"/>
      <w:r w:rsidRPr="005835EE">
        <w:rPr>
          <w:bCs/>
          <w:i/>
          <w:lang w:val="en-US"/>
        </w:rPr>
        <w:t xml:space="preserve"> o </w:t>
      </w:r>
      <w:proofErr w:type="spellStart"/>
      <w:r w:rsidRPr="005835EE">
        <w:rPr>
          <w:bCs/>
          <w:i/>
          <w:lang w:val="en-US"/>
        </w:rPr>
        <w:t>izvršnom</w:t>
      </w:r>
      <w:proofErr w:type="spellEnd"/>
      <w:r w:rsidRPr="005835EE">
        <w:rPr>
          <w:bCs/>
          <w:i/>
          <w:lang w:val="en-US"/>
        </w:rPr>
        <w:t xml:space="preserve"> </w:t>
      </w:r>
      <w:proofErr w:type="spellStart"/>
      <w:r w:rsidRPr="005835EE">
        <w:rPr>
          <w:bCs/>
          <w:i/>
          <w:lang w:val="en-US"/>
        </w:rPr>
        <w:t>postupku</w:t>
      </w:r>
      <w:proofErr w:type="spellEnd"/>
      <w:r w:rsidRPr="005835EE">
        <w:rPr>
          <w:bCs/>
          <w:i/>
          <w:lang w:val="en-US"/>
        </w:rPr>
        <w:t xml:space="preserve">; </w:t>
      </w:r>
      <w:r w:rsidRPr="005835EE">
        <w:rPr>
          <w:bCs/>
          <w:lang w:val="en-US"/>
        </w:rPr>
        <w:t>published in OG RS</w:t>
      </w:r>
      <w:r w:rsidRPr="005835EE" w:rsidR="006C75AE">
        <w:rPr>
          <w:bCs/>
          <w:lang w:val="en-US"/>
        </w:rPr>
        <w:t xml:space="preserve"> </w:t>
      </w:r>
      <w:r w:rsidRPr="005835EE">
        <w:rPr>
          <w:bCs/>
          <w:lang w:val="en-US"/>
        </w:rPr>
        <w:t>no. 125</w:t>
      </w:r>
      <w:r w:rsidR="009E63E4">
        <w:rPr>
          <w:bCs/>
          <w:lang w:val="en-US"/>
        </w:rPr>
        <w:t>/</w:t>
      </w:r>
      <w:r w:rsidRPr="005835EE">
        <w:rPr>
          <w:bCs/>
          <w:lang w:val="en-US"/>
        </w:rPr>
        <w:t>04)</w:t>
      </w:r>
      <w:r w:rsidRPr="005835EE">
        <w:rPr>
          <w:bCs/>
          <w:i/>
          <w:lang w:val="en-US"/>
        </w:rPr>
        <w:t xml:space="preserve"> </w:t>
      </w:r>
      <w:r w:rsidRPr="005835EE" w:rsidR="00370754">
        <w:rPr>
          <w:lang w:val="en-US"/>
        </w:rPr>
        <w:t>until 17</w:t>
      </w:r>
      <w:r w:rsidRPr="005835EE" w:rsidR="00942774">
        <w:rPr>
          <w:lang w:val="en-US"/>
        </w:rPr>
        <w:t> </w:t>
      </w:r>
      <w:r w:rsidRPr="005835EE" w:rsidR="00370754">
        <w:rPr>
          <w:lang w:val="en-US"/>
        </w:rPr>
        <w:t>September</w:t>
      </w:r>
      <w:r w:rsidRPr="005835EE" w:rsidR="00942774">
        <w:rPr>
          <w:lang w:val="en-US"/>
        </w:rPr>
        <w:t> </w:t>
      </w:r>
      <w:r w:rsidRPr="005835EE" w:rsidR="00370754">
        <w:rPr>
          <w:lang w:val="en-US"/>
        </w:rPr>
        <w:t xml:space="preserve">2011 and the 2011 Act </w:t>
      </w:r>
      <w:r w:rsidRPr="005835EE">
        <w:rPr>
          <w:lang w:val="en-US"/>
        </w:rPr>
        <w:t>(</w:t>
      </w:r>
      <w:proofErr w:type="spellStart"/>
      <w:r w:rsidRPr="005835EE">
        <w:rPr>
          <w:i/>
          <w:lang w:val="en-US"/>
        </w:rPr>
        <w:t>Zakon</w:t>
      </w:r>
      <w:proofErr w:type="spellEnd"/>
      <w:r w:rsidRPr="005835EE">
        <w:rPr>
          <w:i/>
          <w:lang w:val="en-US"/>
        </w:rPr>
        <w:t xml:space="preserve"> o </w:t>
      </w:r>
      <w:proofErr w:type="spellStart"/>
      <w:r w:rsidRPr="005835EE">
        <w:rPr>
          <w:i/>
          <w:lang w:val="en-US"/>
        </w:rPr>
        <w:t>izvršenju</w:t>
      </w:r>
      <w:proofErr w:type="spellEnd"/>
      <w:r w:rsidRPr="005835EE">
        <w:rPr>
          <w:i/>
          <w:lang w:val="en-US"/>
        </w:rPr>
        <w:t xml:space="preserve"> </w:t>
      </w:r>
      <w:proofErr w:type="spellStart"/>
      <w:r w:rsidRPr="005835EE">
        <w:rPr>
          <w:i/>
          <w:lang w:val="en-US"/>
        </w:rPr>
        <w:t>i</w:t>
      </w:r>
      <w:proofErr w:type="spellEnd"/>
      <w:r w:rsidRPr="005835EE">
        <w:rPr>
          <w:i/>
          <w:lang w:val="en-US"/>
        </w:rPr>
        <w:t xml:space="preserve"> </w:t>
      </w:r>
      <w:proofErr w:type="spellStart"/>
      <w:r w:rsidRPr="005835EE">
        <w:rPr>
          <w:i/>
          <w:lang w:val="en-US"/>
        </w:rPr>
        <w:t>obezbeđenju</w:t>
      </w:r>
      <w:proofErr w:type="spellEnd"/>
      <w:r w:rsidRPr="005835EE">
        <w:rPr>
          <w:lang w:val="en-US"/>
        </w:rPr>
        <w:t>; published in OG RS nos. 31</w:t>
      </w:r>
      <w:r w:rsidR="009E63E4">
        <w:rPr>
          <w:lang w:val="en-US"/>
        </w:rPr>
        <w:t>/</w:t>
      </w:r>
      <w:r w:rsidRPr="005835EE">
        <w:rPr>
          <w:lang w:val="en-US"/>
        </w:rPr>
        <w:t>11 and 99</w:t>
      </w:r>
      <w:r w:rsidR="009E63E4">
        <w:rPr>
          <w:lang w:val="en-US"/>
        </w:rPr>
        <w:t>/</w:t>
      </w:r>
      <w:bookmarkStart w:name="_GoBack" w:id="0"/>
      <w:bookmarkEnd w:id="0"/>
      <w:r w:rsidRPr="005835EE">
        <w:rPr>
          <w:lang w:val="en-US"/>
        </w:rPr>
        <w:t xml:space="preserve">11) </w:t>
      </w:r>
      <w:r w:rsidRPr="005835EE" w:rsidR="00370754">
        <w:rPr>
          <w:lang w:val="en-US"/>
        </w:rPr>
        <w:t>thereafter.</w:t>
      </w:r>
    </w:p>
    <w:p w:rsidRPr="005835EE" w:rsidR="00891742" w:rsidP="005835EE" w:rsidRDefault="003D3E6C">
      <w:pPr>
        <w:pStyle w:val="ECHRPara"/>
        <w:rPr>
          <w:bCs/>
          <w:lang w:val="en-US"/>
        </w:rPr>
      </w:pPr>
      <w:r w:rsidRPr="005835EE">
        <w:rPr>
          <w:lang w:val="en-US"/>
        </w:rPr>
        <w:fldChar w:fldCharType="begin"/>
      </w:r>
      <w:r w:rsidRPr="005835EE">
        <w:rPr>
          <w:lang w:val="en-US"/>
        </w:rPr>
        <w:instrText xml:space="preserve"> SEQ level0 \*arabic </w:instrText>
      </w:r>
      <w:r w:rsidRPr="005835EE">
        <w:rPr>
          <w:lang w:val="en-US"/>
        </w:rPr>
        <w:fldChar w:fldCharType="separate"/>
      </w:r>
      <w:r w:rsidRPr="005835EE" w:rsidR="005835EE">
        <w:rPr>
          <w:noProof/>
          <w:lang w:val="en-US"/>
        </w:rPr>
        <w:t>78</w:t>
      </w:r>
      <w:r w:rsidRPr="005835EE">
        <w:rPr>
          <w:lang w:val="en-US"/>
        </w:rPr>
        <w:fldChar w:fldCharType="end"/>
      </w:r>
      <w:r w:rsidRPr="005835EE">
        <w:rPr>
          <w:lang w:val="en-US"/>
        </w:rPr>
        <w:t xml:space="preserve">.  All three Acts provided that </w:t>
      </w:r>
      <w:r w:rsidRPr="005835EE">
        <w:rPr>
          <w:bCs/>
          <w:lang w:val="en-US"/>
        </w:rPr>
        <w:t>all enforcement proceedings were to be conducted urgently (Article 4(1), Articles 5(1) and Article 6(1) respectively).</w:t>
      </w:r>
    </w:p>
    <w:p w:rsidRPr="005835EE" w:rsidR="00891742" w:rsidP="005835EE" w:rsidRDefault="00940D55">
      <w:pPr>
        <w:pStyle w:val="ECHRPara"/>
        <w:rPr>
          <w:bCs/>
        </w:rPr>
      </w:pPr>
      <w:r w:rsidRPr="005835EE">
        <w:rPr>
          <w:bCs/>
        </w:rPr>
        <w:fldChar w:fldCharType="begin"/>
      </w:r>
      <w:r w:rsidRPr="005835EE">
        <w:rPr>
          <w:bCs/>
        </w:rPr>
        <w:instrText xml:space="preserve"> SEQ level0 \*arabic </w:instrText>
      </w:r>
      <w:r w:rsidRPr="005835EE">
        <w:rPr>
          <w:bCs/>
        </w:rPr>
        <w:fldChar w:fldCharType="separate"/>
      </w:r>
      <w:r w:rsidRPr="005835EE" w:rsidR="005835EE">
        <w:rPr>
          <w:bCs/>
          <w:noProof/>
        </w:rPr>
        <w:t>79</w:t>
      </w:r>
      <w:r w:rsidRPr="005835EE">
        <w:rPr>
          <w:bCs/>
        </w:rPr>
        <w:fldChar w:fldCharType="end"/>
      </w:r>
      <w:r w:rsidRPr="005835EE">
        <w:rPr>
          <w:bCs/>
        </w:rPr>
        <w:t>.  </w:t>
      </w:r>
      <w:proofErr w:type="gramStart"/>
      <w:r w:rsidRPr="005835EE" w:rsidR="009E05CC">
        <w:rPr>
          <w:bCs/>
          <w:lang w:val="en-US"/>
        </w:rPr>
        <w:t>While placing special emphasis on the best interests of the child, the 2000 and 2004 Acts provided that there was an initial period of three days for voluntary compliance with a child custody order.</w:t>
      </w:r>
      <w:proofErr w:type="gramEnd"/>
      <w:r w:rsidRPr="005835EE" w:rsidR="009E05CC">
        <w:rPr>
          <w:bCs/>
          <w:lang w:val="en-US"/>
        </w:rPr>
        <w:t xml:space="preserve"> Beyond that, however, fines were to be imposed and, ultimately, if necessary, the child had to be forcibly transferred, in cooperation with the social care </w:t>
      </w:r>
      <w:r w:rsidRPr="005835EE" w:rsidR="00942774">
        <w:rPr>
          <w:bCs/>
          <w:lang w:val="en-US"/>
        </w:rPr>
        <w:t>center</w:t>
      </w:r>
      <w:r w:rsidRPr="005835EE" w:rsidR="00121F2D">
        <w:rPr>
          <w:bCs/>
          <w:lang w:val="en-US"/>
        </w:rPr>
        <w:t xml:space="preserve"> (Articles 209 and 224 respectively)</w:t>
      </w:r>
      <w:r w:rsidRPr="005835EE" w:rsidR="00121F2D">
        <w:rPr>
          <w:bCs/>
        </w:rPr>
        <w:t>.</w:t>
      </w:r>
    </w:p>
    <w:p w:rsidRPr="005835EE" w:rsidR="00940D55" w:rsidP="005835EE" w:rsidRDefault="007A67BC">
      <w:pPr>
        <w:pStyle w:val="ECHRPara"/>
        <w:rPr>
          <w:bCs/>
          <w:lang w:val="en-US"/>
        </w:rPr>
      </w:pPr>
      <w:r w:rsidRPr="005835EE">
        <w:rPr>
          <w:bCs/>
          <w:lang w:val="en-US"/>
        </w:rPr>
        <w:fldChar w:fldCharType="begin"/>
      </w:r>
      <w:r w:rsidRPr="005835EE">
        <w:rPr>
          <w:bCs/>
          <w:lang w:val="en-US"/>
        </w:rPr>
        <w:instrText xml:space="preserve"> SEQ level0 \*arabic </w:instrText>
      </w:r>
      <w:r w:rsidRPr="005835EE">
        <w:rPr>
          <w:bCs/>
          <w:lang w:val="en-US"/>
        </w:rPr>
        <w:fldChar w:fldCharType="separate"/>
      </w:r>
      <w:r w:rsidRPr="005835EE" w:rsidR="005835EE">
        <w:rPr>
          <w:bCs/>
          <w:noProof/>
          <w:lang w:val="en-US"/>
        </w:rPr>
        <w:t>80</w:t>
      </w:r>
      <w:r w:rsidRPr="005835EE">
        <w:rPr>
          <w:bCs/>
          <w:lang w:val="en-US"/>
        </w:rPr>
        <w:fldChar w:fldCharType="end"/>
      </w:r>
      <w:r w:rsidRPr="005835EE">
        <w:rPr>
          <w:bCs/>
          <w:lang w:val="en-US"/>
        </w:rPr>
        <w:t>.  O</w:t>
      </w:r>
      <w:r w:rsidRPr="005835EE" w:rsidR="00940D55">
        <w:rPr>
          <w:bCs/>
          <w:lang w:val="en-US"/>
        </w:rPr>
        <w:t>ngoing enforcement proceedings must be terminated by the court of its own motion if the enforcement document in question has in the meantime been set aside by a final decision rendered within a separate set of proceedings</w:t>
      </w:r>
      <w:r w:rsidRPr="005835EE">
        <w:rPr>
          <w:bCs/>
          <w:lang w:val="en-US"/>
        </w:rPr>
        <w:t xml:space="preserve"> (Article 68(1) of the 2004 Act)</w:t>
      </w:r>
      <w:r w:rsidRPr="005835EE" w:rsidR="00940D55">
        <w:rPr>
          <w:bCs/>
          <w:lang w:val="en-US"/>
        </w:rPr>
        <w:t>.</w:t>
      </w:r>
    </w:p>
    <w:p w:rsidRPr="005835EE" w:rsidR="00062F73" w:rsidP="005835EE" w:rsidRDefault="00940D55">
      <w:pPr>
        <w:pStyle w:val="ECHRPara"/>
        <w:rPr>
          <w:bCs/>
          <w:lang w:val="en"/>
        </w:rPr>
      </w:pPr>
      <w:r w:rsidRPr="005835EE">
        <w:rPr>
          <w:bCs/>
          <w:lang w:val="en-US"/>
        </w:rPr>
        <w:fldChar w:fldCharType="begin"/>
      </w:r>
      <w:r w:rsidRPr="005835EE">
        <w:rPr>
          <w:bCs/>
          <w:lang w:val="en-US"/>
        </w:rPr>
        <w:instrText xml:space="preserve"> SEQ level0 \*arabic </w:instrText>
      </w:r>
      <w:r w:rsidRPr="005835EE">
        <w:rPr>
          <w:bCs/>
          <w:lang w:val="en-US"/>
        </w:rPr>
        <w:fldChar w:fldCharType="separate"/>
      </w:r>
      <w:r w:rsidRPr="005835EE" w:rsidR="005835EE">
        <w:rPr>
          <w:bCs/>
          <w:noProof/>
          <w:lang w:val="en-US"/>
        </w:rPr>
        <w:t>81</w:t>
      </w:r>
      <w:r w:rsidRPr="005835EE">
        <w:rPr>
          <w:bCs/>
          <w:lang w:val="en-US"/>
        </w:rPr>
        <w:fldChar w:fldCharType="end"/>
      </w:r>
      <w:r w:rsidRPr="005835EE">
        <w:rPr>
          <w:bCs/>
          <w:lang w:val="en-US"/>
        </w:rPr>
        <w:t>.  Articles 224 to 235 of the 2011 Act provide more comprehensive rules for the enforcement of custody and contact orders than the previous legislation</w:t>
      </w:r>
      <w:r w:rsidRPr="005835EE" w:rsidR="005E69A3">
        <w:rPr>
          <w:bCs/>
          <w:lang w:val="en-US"/>
        </w:rPr>
        <w:t xml:space="preserve">, as well as specific tasks for the enforcement court, </w:t>
      </w:r>
      <w:r w:rsidRPr="005835EE" w:rsidR="005E69A3">
        <w:rPr>
          <w:bCs/>
          <w:lang w:val="en"/>
        </w:rPr>
        <w:t>psychologists and other specialist institutions</w:t>
      </w:r>
      <w:r w:rsidRPr="005835EE">
        <w:rPr>
          <w:bCs/>
          <w:lang w:val="en-US"/>
        </w:rPr>
        <w:t>.</w:t>
      </w:r>
      <w:r w:rsidRPr="005835EE" w:rsidR="00FE490B">
        <w:rPr>
          <w:bCs/>
          <w:lang w:val="en-US"/>
        </w:rPr>
        <w:t xml:space="preserve"> A hearing within the enforcement proceedings should be scheduled only </w:t>
      </w:r>
      <w:r w:rsidRPr="005835EE" w:rsidR="005E69A3">
        <w:rPr>
          <w:bCs/>
          <w:lang w:val="en-US"/>
        </w:rPr>
        <w:t>exceptionally</w:t>
      </w:r>
      <w:r w:rsidRPr="005835EE" w:rsidR="00FE490B">
        <w:rPr>
          <w:bCs/>
          <w:lang w:val="en-US"/>
        </w:rPr>
        <w:t xml:space="preserve"> and specifically if the best interests of child whom it concerns so requires </w:t>
      </w:r>
      <w:r w:rsidRPr="005835EE" w:rsidR="00FE490B">
        <w:rPr>
          <w:bCs/>
          <w:lang w:val="en-US" w:eastAsia="en-US"/>
        </w:rPr>
        <w:t>(</w:t>
      </w:r>
      <w:r w:rsidRPr="005835EE" w:rsidR="00FE490B">
        <w:rPr>
          <w:bCs/>
          <w:lang w:val="en-US"/>
        </w:rPr>
        <w:t xml:space="preserve">Article 227(2)). </w:t>
      </w:r>
      <w:r w:rsidRPr="005835EE" w:rsidR="005E69A3">
        <w:rPr>
          <w:bCs/>
          <w:lang w:val="en-US"/>
        </w:rPr>
        <w:t xml:space="preserve">The </w:t>
      </w:r>
      <w:r w:rsidRPr="005835EE" w:rsidR="005E69A3">
        <w:rPr>
          <w:bCs/>
          <w:lang w:val="en"/>
        </w:rPr>
        <w:t>enforcement court must, after examining the particular circumstances of the case, choose the means of enforcement, whether that be to enforce the custody order forcibly, impose a fine or sentence to imprisonment a person who does not adhere to the custody decision outlined by the competent court (Article 228).</w:t>
      </w:r>
    </w:p>
    <w:p w:rsidRPr="005835EE" w:rsidR="00C85893" w:rsidP="005835EE" w:rsidRDefault="00B27CA8">
      <w:pPr>
        <w:pStyle w:val="ECHRHeading2"/>
        <w:rPr>
          <w:lang w:val="en-US"/>
        </w:rPr>
      </w:pPr>
      <w:r w:rsidRPr="005835EE">
        <w:rPr>
          <w:rFonts w:eastAsia="Times New Roman"/>
          <w:lang w:val="en-US"/>
        </w:rPr>
        <w:t>C</w:t>
      </w:r>
      <w:r w:rsidRPr="005835EE" w:rsidR="00C85893">
        <w:rPr>
          <w:rFonts w:eastAsia="Times New Roman"/>
          <w:lang w:val="en-US"/>
        </w:rPr>
        <w:t>.</w:t>
      </w:r>
      <w:r w:rsidRPr="005835EE" w:rsidR="00887C1F">
        <w:rPr>
          <w:rFonts w:eastAsia="Times New Roman"/>
          <w:lang w:val="en-US"/>
        </w:rPr>
        <w:t>  </w:t>
      </w:r>
      <w:r w:rsidRPr="005835EE" w:rsidR="00C85893">
        <w:rPr>
          <w:rFonts w:eastAsia="Times New Roman"/>
          <w:lang w:val="en-US"/>
        </w:rPr>
        <w:t xml:space="preserve">Constitutional </w:t>
      </w:r>
      <w:r w:rsidRPr="005835EE" w:rsidR="00490502">
        <w:rPr>
          <w:rFonts w:eastAsia="Times New Roman"/>
          <w:lang w:val="en-US"/>
        </w:rPr>
        <w:t>appeal process</w:t>
      </w:r>
    </w:p>
    <w:p w:rsidRPr="005835EE" w:rsidR="00A20524" w:rsidP="005835EE" w:rsidRDefault="00C85893">
      <w:pPr>
        <w:pStyle w:val="ECHRPara"/>
        <w:rPr>
          <w:rFonts w:eastAsia="Times New Roman"/>
          <w:lang w:val="en-US"/>
        </w:rPr>
      </w:pPr>
      <w:r w:rsidRPr="005835EE">
        <w:fldChar w:fldCharType="begin"/>
      </w:r>
      <w:r w:rsidRPr="005835EE">
        <w:rPr>
          <w:lang w:val="en-US"/>
        </w:rPr>
        <w:instrText xml:space="preserve"> SEQ level0 \*arabic </w:instrText>
      </w:r>
      <w:r w:rsidRPr="005835EE">
        <w:fldChar w:fldCharType="separate"/>
      </w:r>
      <w:r w:rsidRPr="005835EE" w:rsidR="005835EE">
        <w:rPr>
          <w:noProof/>
          <w:lang w:val="en-US"/>
        </w:rPr>
        <w:t>82</w:t>
      </w:r>
      <w:r w:rsidRPr="005835EE">
        <w:rPr>
          <w:noProof/>
        </w:rPr>
        <w:fldChar w:fldCharType="end"/>
      </w:r>
      <w:r w:rsidRPr="005835EE">
        <w:rPr>
          <w:lang w:val="en-US"/>
        </w:rPr>
        <w:t>.  </w:t>
      </w:r>
      <w:r w:rsidRPr="005835EE" w:rsidR="005B78D0">
        <w:rPr>
          <w:lang w:val="en-US"/>
        </w:rPr>
        <w:t xml:space="preserve">The </w:t>
      </w:r>
      <w:r w:rsidRPr="005835EE" w:rsidR="008225B2">
        <w:rPr>
          <w:rFonts w:eastAsia="Times New Roman"/>
          <w:lang w:val="en-US"/>
        </w:rPr>
        <w:t>Constitution of the Republic of Serbia (</w:t>
      </w:r>
      <w:proofErr w:type="spellStart"/>
      <w:r w:rsidRPr="005835EE" w:rsidR="008225B2">
        <w:rPr>
          <w:rFonts w:eastAsia="Times New Roman"/>
          <w:i/>
          <w:lang w:val="en-US"/>
        </w:rPr>
        <w:t>Ustav</w:t>
      </w:r>
      <w:proofErr w:type="spellEnd"/>
      <w:r w:rsidRPr="005835EE" w:rsidR="008225B2">
        <w:rPr>
          <w:rFonts w:eastAsia="Times New Roman"/>
          <w:i/>
          <w:lang w:val="en-US"/>
        </w:rPr>
        <w:t xml:space="preserve"> </w:t>
      </w:r>
      <w:proofErr w:type="spellStart"/>
      <w:r w:rsidRPr="005835EE" w:rsidR="008225B2">
        <w:rPr>
          <w:rFonts w:eastAsia="Times New Roman"/>
          <w:i/>
          <w:lang w:val="en-US"/>
        </w:rPr>
        <w:t>Republike</w:t>
      </w:r>
      <w:proofErr w:type="spellEnd"/>
      <w:r w:rsidRPr="005835EE" w:rsidR="008225B2">
        <w:rPr>
          <w:rFonts w:eastAsia="Times New Roman"/>
          <w:i/>
          <w:lang w:val="en-US"/>
        </w:rPr>
        <w:t xml:space="preserve"> </w:t>
      </w:r>
      <w:proofErr w:type="spellStart"/>
      <w:r w:rsidRPr="005835EE" w:rsidR="008225B2">
        <w:rPr>
          <w:rFonts w:eastAsia="Times New Roman"/>
          <w:i/>
          <w:lang w:val="en-US"/>
        </w:rPr>
        <w:t>Srbije</w:t>
      </w:r>
      <w:proofErr w:type="spellEnd"/>
      <w:r w:rsidRPr="005835EE" w:rsidR="008225B2">
        <w:rPr>
          <w:rFonts w:eastAsia="Times New Roman"/>
          <w:lang w:val="en-US"/>
        </w:rPr>
        <w:t xml:space="preserve">; published in OG RS </w:t>
      </w:r>
      <w:r w:rsidRPr="005835EE" w:rsidR="006C75AE">
        <w:rPr>
          <w:rFonts w:eastAsia="Times New Roman"/>
          <w:lang w:val="en-US"/>
        </w:rPr>
        <w:t>n</w:t>
      </w:r>
      <w:r w:rsidRPr="005835EE" w:rsidR="008225B2">
        <w:rPr>
          <w:rFonts w:eastAsia="Times New Roman"/>
          <w:lang w:val="en-US"/>
        </w:rPr>
        <w:t>o. 98/06) entered into force on 8 November 2006.</w:t>
      </w:r>
      <w:r w:rsidRPr="005835EE" w:rsidR="005B78D0">
        <w:rPr>
          <w:rFonts w:eastAsia="Times New Roman"/>
          <w:lang w:val="en-US"/>
        </w:rPr>
        <w:t xml:space="preserve"> </w:t>
      </w:r>
      <w:r w:rsidRPr="005835EE" w:rsidR="00A20524">
        <w:rPr>
          <w:rFonts w:eastAsia="Times New Roman"/>
          <w:lang w:val="en-US"/>
        </w:rPr>
        <w:t xml:space="preserve">The Constitutional Court declines jurisdiction </w:t>
      </w:r>
      <w:proofErr w:type="spellStart"/>
      <w:r w:rsidRPr="005835EE" w:rsidR="00A20524">
        <w:rPr>
          <w:rFonts w:eastAsia="Times New Roman"/>
          <w:i/>
          <w:lang w:val="en-US"/>
        </w:rPr>
        <w:t>ratione</w:t>
      </w:r>
      <w:proofErr w:type="spellEnd"/>
      <w:r w:rsidRPr="005835EE" w:rsidR="00A20524">
        <w:rPr>
          <w:rFonts w:eastAsia="Times New Roman"/>
          <w:i/>
          <w:lang w:val="en-US"/>
        </w:rPr>
        <w:t xml:space="preserve"> </w:t>
      </w:r>
      <w:proofErr w:type="spellStart"/>
      <w:r w:rsidRPr="005835EE" w:rsidR="00A20524">
        <w:rPr>
          <w:rFonts w:eastAsia="Times New Roman"/>
          <w:i/>
          <w:lang w:val="en-US"/>
        </w:rPr>
        <w:t>temporis</w:t>
      </w:r>
      <w:proofErr w:type="spellEnd"/>
      <w:r w:rsidRPr="005835EE" w:rsidR="00A20524">
        <w:rPr>
          <w:rFonts w:eastAsia="Times New Roman"/>
          <w:lang w:val="en-US"/>
        </w:rPr>
        <w:t xml:space="preserve"> to decide on the constitutional appeals </w:t>
      </w:r>
      <w:r w:rsidRPr="005835EE" w:rsidR="00324429">
        <w:rPr>
          <w:rFonts w:eastAsia="Times New Roman"/>
          <w:lang w:val="en-US"/>
        </w:rPr>
        <w:t xml:space="preserve">concerning </w:t>
      </w:r>
      <w:r w:rsidRPr="005835EE" w:rsidR="00A20524">
        <w:rPr>
          <w:rFonts w:eastAsia="Times New Roman"/>
          <w:lang w:val="en-US"/>
        </w:rPr>
        <w:t xml:space="preserve">the decisions and/or acts that occurred before that date (see Practice directions adopted by the Constitutional Court as regards the examination of and ruling on constitutional appeals, </w:t>
      </w:r>
      <w:proofErr w:type="spellStart"/>
      <w:r w:rsidRPr="005835EE" w:rsidR="00A20524">
        <w:rPr>
          <w:rFonts w:eastAsia="Times New Roman"/>
          <w:i/>
          <w:lang w:val="en-US"/>
        </w:rPr>
        <w:t>Stavovi</w:t>
      </w:r>
      <w:proofErr w:type="spellEnd"/>
      <w:r w:rsidRPr="005835EE" w:rsidR="00A20524">
        <w:rPr>
          <w:rFonts w:eastAsia="Times New Roman"/>
          <w:i/>
          <w:lang w:val="en-US"/>
        </w:rPr>
        <w:t xml:space="preserve"> </w:t>
      </w:r>
      <w:proofErr w:type="spellStart"/>
      <w:r w:rsidRPr="005835EE" w:rsidR="00A20524">
        <w:rPr>
          <w:rFonts w:eastAsia="Times New Roman"/>
          <w:i/>
          <w:lang w:val="en-US"/>
        </w:rPr>
        <w:t>Ustavnog</w:t>
      </w:r>
      <w:proofErr w:type="spellEnd"/>
      <w:r w:rsidRPr="005835EE" w:rsidR="00A20524">
        <w:rPr>
          <w:rFonts w:eastAsia="Times New Roman"/>
          <w:i/>
          <w:lang w:val="en-US"/>
        </w:rPr>
        <w:t xml:space="preserve"> </w:t>
      </w:r>
      <w:proofErr w:type="spellStart"/>
      <w:r w:rsidRPr="005835EE" w:rsidR="00A20524">
        <w:rPr>
          <w:rFonts w:eastAsia="Times New Roman"/>
          <w:i/>
          <w:lang w:val="en-US"/>
        </w:rPr>
        <w:t>suda</w:t>
      </w:r>
      <w:proofErr w:type="spellEnd"/>
      <w:r w:rsidRPr="005835EE" w:rsidR="00A20524">
        <w:rPr>
          <w:rFonts w:eastAsia="Times New Roman"/>
          <w:i/>
          <w:lang w:val="en-US"/>
        </w:rPr>
        <w:t xml:space="preserve"> u </w:t>
      </w:r>
      <w:proofErr w:type="spellStart"/>
      <w:r w:rsidRPr="005835EE" w:rsidR="00A20524">
        <w:rPr>
          <w:rFonts w:eastAsia="Times New Roman"/>
          <w:i/>
          <w:lang w:val="en-US"/>
        </w:rPr>
        <w:t>postupku</w:t>
      </w:r>
      <w:proofErr w:type="spellEnd"/>
      <w:r w:rsidRPr="005835EE" w:rsidR="00A20524">
        <w:rPr>
          <w:rFonts w:eastAsia="Times New Roman"/>
          <w:i/>
          <w:lang w:val="en-US"/>
        </w:rPr>
        <w:t xml:space="preserve"> </w:t>
      </w:r>
      <w:proofErr w:type="spellStart"/>
      <w:r w:rsidRPr="005835EE" w:rsidR="00A20524">
        <w:rPr>
          <w:rFonts w:eastAsia="Times New Roman"/>
          <w:i/>
          <w:lang w:val="en-US"/>
        </w:rPr>
        <w:t>ispitivanja</w:t>
      </w:r>
      <w:proofErr w:type="spellEnd"/>
      <w:r w:rsidRPr="005835EE" w:rsidR="00A20524">
        <w:rPr>
          <w:rFonts w:eastAsia="Times New Roman"/>
          <w:i/>
          <w:lang w:val="en-US"/>
        </w:rPr>
        <w:t xml:space="preserve"> </w:t>
      </w:r>
      <w:proofErr w:type="spellStart"/>
      <w:r w:rsidRPr="005835EE" w:rsidR="00A20524">
        <w:rPr>
          <w:rFonts w:eastAsia="Times New Roman"/>
          <w:i/>
          <w:lang w:val="en-US"/>
        </w:rPr>
        <w:t>i</w:t>
      </w:r>
      <w:proofErr w:type="spellEnd"/>
      <w:r w:rsidRPr="005835EE" w:rsidR="00A20524">
        <w:rPr>
          <w:rFonts w:eastAsia="Times New Roman"/>
          <w:i/>
          <w:lang w:val="en-US"/>
        </w:rPr>
        <w:t xml:space="preserve"> </w:t>
      </w:r>
      <w:proofErr w:type="spellStart"/>
      <w:r w:rsidRPr="005835EE" w:rsidR="00A20524">
        <w:rPr>
          <w:rFonts w:eastAsia="Times New Roman"/>
          <w:i/>
          <w:lang w:val="en-US"/>
        </w:rPr>
        <w:t>odlučivanja</w:t>
      </w:r>
      <w:proofErr w:type="spellEnd"/>
      <w:r w:rsidRPr="005835EE" w:rsidR="00A20524">
        <w:rPr>
          <w:rFonts w:eastAsia="Times New Roman"/>
          <w:i/>
          <w:lang w:val="en-US"/>
        </w:rPr>
        <w:t xml:space="preserve"> </w:t>
      </w:r>
      <w:proofErr w:type="spellStart"/>
      <w:r w:rsidRPr="005835EE" w:rsidR="00A20524">
        <w:rPr>
          <w:rFonts w:eastAsia="Times New Roman"/>
          <w:i/>
          <w:lang w:val="en-US"/>
        </w:rPr>
        <w:t>po</w:t>
      </w:r>
      <w:proofErr w:type="spellEnd"/>
      <w:r w:rsidRPr="005835EE" w:rsidR="00A20524">
        <w:rPr>
          <w:rFonts w:eastAsia="Times New Roman"/>
          <w:i/>
          <w:lang w:val="en-US"/>
        </w:rPr>
        <w:t xml:space="preserve"> </w:t>
      </w:r>
      <w:proofErr w:type="spellStart"/>
      <w:r w:rsidRPr="005835EE" w:rsidR="00A20524">
        <w:rPr>
          <w:rFonts w:eastAsia="Times New Roman"/>
          <w:i/>
          <w:lang w:val="en-US"/>
        </w:rPr>
        <w:t>ustavnoj</w:t>
      </w:r>
      <w:proofErr w:type="spellEnd"/>
      <w:r w:rsidRPr="005835EE" w:rsidR="00A20524">
        <w:rPr>
          <w:rFonts w:eastAsia="Times New Roman"/>
          <w:i/>
          <w:lang w:val="en-US"/>
        </w:rPr>
        <w:t xml:space="preserve"> </w:t>
      </w:r>
      <w:proofErr w:type="spellStart"/>
      <w:r w:rsidRPr="005835EE" w:rsidR="00A20524">
        <w:rPr>
          <w:rFonts w:eastAsia="Times New Roman"/>
          <w:i/>
          <w:lang w:val="en-US"/>
        </w:rPr>
        <w:t>žalbi</w:t>
      </w:r>
      <w:proofErr w:type="spellEnd"/>
      <w:r w:rsidRPr="005835EE" w:rsidR="00A20524">
        <w:rPr>
          <w:rFonts w:eastAsia="Times New Roman"/>
          <w:i/>
          <w:lang w:val="en-US"/>
        </w:rPr>
        <w:t xml:space="preserve"> se </w:t>
      </w:r>
      <w:proofErr w:type="spellStart"/>
      <w:r w:rsidRPr="005835EE" w:rsidR="00A20524">
        <w:rPr>
          <w:rFonts w:eastAsia="Times New Roman"/>
          <w:i/>
          <w:lang w:val="en-US"/>
        </w:rPr>
        <w:t>odnose</w:t>
      </w:r>
      <w:proofErr w:type="spellEnd"/>
      <w:r w:rsidRPr="005835EE" w:rsidR="00A20524">
        <w:rPr>
          <w:rFonts w:eastAsia="Times New Roman"/>
          <w:i/>
          <w:lang w:val="en-US"/>
        </w:rPr>
        <w:t xml:space="preserve"> </w:t>
      </w:r>
      <w:proofErr w:type="spellStart"/>
      <w:r w:rsidRPr="005835EE" w:rsidR="00A20524">
        <w:rPr>
          <w:rFonts w:eastAsia="Times New Roman"/>
          <w:i/>
          <w:lang w:val="en-US"/>
        </w:rPr>
        <w:t>na</w:t>
      </w:r>
      <w:proofErr w:type="spellEnd"/>
      <w:r w:rsidRPr="005835EE" w:rsidR="00A20524">
        <w:rPr>
          <w:rFonts w:eastAsia="Times New Roman"/>
          <w:i/>
          <w:lang w:val="en-US"/>
        </w:rPr>
        <w:t xml:space="preserve"> </w:t>
      </w:r>
      <w:proofErr w:type="spellStart"/>
      <w:r w:rsidRPr="005835EE" w:rsidR="00A20524">
        <w:rPr>
          <w:rFonts w:eastAsia="Times New Roman"/>
          <w:i/>
          <w:lang w:val="en-US"/>
        </w:rPr>
        <w:t>postupak</w:t>
      </w:r>
      <w:proofErr w:type="spellEnd"/>
      <w:r w:rsidRPr="005835EE" w:rsidR="00A20524">
        <w:rPr>
          <w:rFonts w:eastAsia="Times New Roman"/>
          <w:i/>
          <w:lang w:val="en-US"/>
        </w:rPr>
        <w:t xml:space="preserve"> </w:t>
      </w:r>
      <w:proofErr w:type="spellStart"/>
      <w:r w:rsidRPr="005835EE" w:rsidR="00A20524">
        <w:rPr>
          <w:rFonts w:eastAsia="Times New Roman"/>
          <w:i/>
          <w:lang w:val="en-US"/>
        </w:rPr>
        <w:t>prethodnog</w:t>
      </w:r>
      <w:proofErr w:type="spellEnd"/>
      <w:r w:rsidRPr="005835EE" w:rsidR="00A20524">
        <w:rPr>
          <w:rFonts w:eastAsia="Times New Roman"/>
          <w:i/>
          <w:lang w:val="en-US"/>
        </w:rPr>
        <w:t xml:space="preserve"> </w:t>
      </w:r>
      <w:proofErr w:type="spellStart"/>
      <w:r w:rsidRPr="005835EE" w:rsidR="00A20524">
        <w:rPr>
          <w:rFonts w:eastAsia="Times New Roman"/>
          <w:i/>
          <w:lang w:val="en-US"/>
        </w:rPr>
        <w:t>ispitivanje</w:t>
      </w:r>
      <w:proofErr w:type="spellEnd"/>
      <w:r w:rsidRPr="005835EE" w:rsidR="00A20524">
        <w:rPr>
          <w:rFonts w:eastAsia="Times New Roman"/>
          <w:i/>
          <w:lang w:val="en-US"/>
        </w:rPr>
        <w:t xml:space="preserve"> </w:t>
      </w:r>
      <w:proofErr w:type="spellStart"/>
      <w:r w:rsidRPr="005835EE" w:rsidR="00A20524">
        <w:rPr>
          <w:rFonts w:eastAsia="Times New Roman"/>
          <w:i/>
          <w:lang w:val="en-US"/>
        </w:rPr>
        <w:t>ustavne</w:t>
      </w:r>
      <w:proofErr w:type="spellEnd"/>
      <w:r w:rsidRPr="005835EE" w:rsidR="00A20524">
        <w:rPr>
          <w:rFonts w:eastAsia="Times New Roman"/>
          <w:i/>
          <w:lang w:val="en-US"/>
        </w:rPr>
        <w:t xml:space="preserve"> </w:t>
      </w:r>
      <w:proofErr w:type="spellStart"/>
      <w:r w:rsidRPr="005835EE" w:rsidR="00A20524">
        <w:rPr>
          <w:rFonts w:eastAsia="Times New Roman"/>
          <w:i/>
          <w:lang w:val="en-US"/>
        </w:rPr>
        <w:t>žalbe</w:t>
      </w:r>
      <w:proofErr w:type="spellEnd"/>
      <w:r w:rsidRPr="005835EE" w:rsidR="00A20524">
        <w:rPr>
          <w:rFonts w:eastAsia="Times New Roman"/>
          <w:lang w:val="en-US"/>
        </w:rPr>
        <w:t>, adopted on 30</w:t>
      </w:r>
      <w:r w:rsidRPr="005835EE" w:rsidR="00942774">
        <w:rPr>
          <w:rFonts w:eastAsia="Times New Roman"/>
          <w:lang w:val="en-US"/>
        </w:rPr>
        <w:t> </w:t>
      </w:r>
      <w:r w:rsidRPr="005835EE" w:rsidR="00A20524">
        <w:rPr>
          <w:rFonts w:eastAsia="Times New Roman"/>
          <w:lang w:val="en-US"/>
        </w:rPr>
        <w:t>October 2008 and 2 April 2009)</w:t>
      </w:r>
      <w:r w:rsidRPr="005835EE" w:rsidR="00324429">
        <w:rPr>
          <w:rFonts w:eastAsia="Times New Roman"/>
          <w:lang w:val="en-US"/>
        </w:rPr>
        <w:t>.</w:t>
      </w:r>
    </w:p>
    <w:p w:rsidRPr="005835EE" w:rsidR="00942774" w:rsidP="005835EE" w:rsidRDefault="00324429">
      <w:pPr>
        <w:pStyle w:val="ECHRPara"/>
        <w:rPr>
          <w:rFonts w:eastAsia="Times New Roman"/>
        </w:rPr>
      </w:pPr>
      <w:r w:rsidRPr="005835EE">
        <w:rPr>
          <w:rFonts w:eastAsia="Times New Roman"/>
          <w:lang w:val="en-US"/>
        </w:rPr>
        <w:fldChar w:fldCharType="begin"/>
      </w:r>
      <w:r w:rsidRPr="005835EE">
        <w:rPr>
          <w:rFonts w:eastAsia="Times New Roman"/>
          <w:lang w:val="en-US"/>
        </w:rPr>
        <w:instrText xml:space="preserve"> SEQ level0 \*arabic </w:instrText>
      </w:r>
      <w:r w:rsidRPr="005835EE">
        <w:rPr>
          <w:rFonts w:eastAsia="Times New Roman"/>
          <w:lang w:val="en-US"/>
        </w:rPr>
        <w:fldChar w:fldCharType="separate"/>
      </w:r>
      <w:r w:rsidRPr="005835EE" w:rsidR="005835EE">
        <w:rPr>
          <w:rFonts w:eastAsia="Times New Roman"/>
          <w:noProof/>
          <w:lang w:val="en-US"/>
        </w:rPr>
        <w:t>83</w:t>
      </w:r>
      <w:r w:rsidRPr="005835EE">
        <w:rPr>
          <w:rFonts w:eastAsia="Times New Roman"/>
          <w:lang w:val="en-US"/>
        </w:rPr>
        <w:fldChar w:fldCharType="end"/>
      </w:r>
      <w:r w:rsidRPr="005835EE">
        <w:rPr>
          <w:rFonts w:eastAsia="Times New Roman"/>
          <w:lang w:val="en-US"/>
        </w:rPr>
        <w:t>.  </w:t>
      </w:r>
      <w:r w:rsidRPr="005835EE" w:rsidR="00610295">
        <w:rPr>
          <w:rFonts w:eastAsia="Times New Roman"/>
          <w:lang w:val="en-US"/>
        </w:rPr>
        <w:t xml:space="preserve">Article 32 § 1 provides, </w:t>
      </w:r>
      <w:r w:rsidRPr="005835EE" w:rsidR="00610295">
        <w:rPr>
          <w:rFonts w:eastAsia="Times New Roman"/>
          <w:i/>
          <w:lang w:val="en-US"/>
        </w:rPr>
        <w:t>inter alia</w:t>
      </w:r>
      <w:r w:rsidRPr="005835EE" w:rsidR="00610295">
        <w:rPr>
          <w:rFonts w:eastAsia="Times New Roman"/>
          <w:lang w:val="en-US"/>
        </w:rPr>
        <w:t xml:space="preserve">, for a right to a hearing within a reasonable time. </w:t>
      </w:r>
      <w:r w:rsidRPr="005835EE" w:rsidR="00A20524">
        <w:rPr>
          <w:rFonts w:eastAsia="Times New Roman"/>
          <w:lang w:val="en-US"/>
        </w:rPr>
        <w:t xml:space="preserve">The Constitution does not contain a provision </w:t>
      </w:r>
      <w:r w:rsidRPr="005835EE" w:rsidR="0086058B">
        <w:rPr>
          <w:rFonts w:eastAsia="Times New Roman"/>
          <w:lang w:val="en-US"/>
        </w:rPr>
        <w:t xml:space="preserve">on the right to respect for family life, </w:t>
      </w:r>
      <w:r w:rsidRPr="005835EE" w:rsidR="00A20524">
        <w:rPr>
          <w:rFonts w:eastAsia="Times New Roman"/>
          <w:lang w:val="en-US"/>
        </w:rPr>
        <w:t>which corresponds to Article 8 of the Convention. A</w:t>
      </w:r>
      <w:proofErr w:type="spellStart"/>
      <w:r w:rsidRPr="005835EE" w:rsidR="00610295">
        <w:rPr>
          <w:rFonts w:eastAsia="Times New Roman"/>
        </w:rPr>
        <w:t>rticle</w:t>
      </w:r>
      <w:proofErr w:type="spellEnd"/>
      <w:r w:rsidRPr="005835EE" w:rsidR="00610295">
        <w:rPr>
          <w:rFonts w:eastAsia="Times New Roman"/>
        </w:rPr>
        <w:t xml:space="preserve"> 65 guarantees that parents have a right and responsibility to support and provide an upbringing and education for their children, in which they are equal.</w:t>
      </w:r>
    </w:p>
    <w:p w:rsidRPr="005835EE" w:rsidR="00F71A6A" w:rsidP="005835EE" w:rsidRDefault="00F71A6A">
      <w:pPr>
        <w:pStyle w:val="ECHRTitle1"/>
      </w:pPr>
      <w:r w:rsidRPr="005835EE">
        <w:t>THE LAW</w:t>
      </w:r>
    </w:p>
    <w:p w:rsidRPr="005835EE" w:rsidR="004C7382" w:rsidP="005835EE" w:rsidRDefault="0074003B">
      <w:pPr>
        <w:pStyle w:val="ECHRHeading1"/>
        <w:tabs>
          <w:tab w:val="clear" w:pos="357"/>
          <w:tab w:val="left" w:pos="284"/>
        </w:tabs>
        <w:ind w:left="284"/>
      </w:pPr>
      <w:r w:rsidRPr="005835EE">
        <w:t>I.  </w:t>
      </w:r>
      <w:r w:rsidRPr="005835EE" w:rsidR="00942774">
        <w:t xml:space="preserve"> </w:t>
      </w:r>
      <w:r w:rsidRPr="005835EE" w:rsidR="006514BA">
        <w:t xml:space="preserve">ALLEGED VIOLATION OF ARTICLE 6 OF THE CONVENTION </w:t>
      </w:r>
      <w:r w:rsidRPr="005835EE" w:rsidR="00942774">
        <w:t xml:space="preserve">ON </w:t>
      </w:r>
      <w:r w:rsidRPr="005835EE" w:rsidR="006514BA">
        <w:t>ACCOUNT OF</w:t>
      </w:r>
      <w:r w:rsidRPr="005835EE">
        <w:t xml:space="preserve"> THE LENGTHY CONSTITUTIONAL PROCEEDINGS</w:t>
      </w:r>
    </w:p>
    <w:p w:rsidRPr="005835EE" w:rsidR="0074003B" w:rsidP="005835EE" w:rsidRDefault="00E308DF">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84</w:t>
      </w:r>
      <w:r w:rsidRPr="005835EE">
        <w:rPr>
          <w:rFonts w:eastAsia="Times New Roman"/>
        </w:rPr>
        <w:fldChar w:fldCharType="end"/>
      </w:r>
      <w:r w:rsidRPr="005835EE">
        <w:rPr>
          <w:rFonts w:eastAsia="Times New Roman"/>
        </w:rPr>
        <w:t>.  </w:t>
      </w:r>
      <w:r w:rsidRPr="005835EE" w:rsidR="0074003B">
        <w:rPr>
          <w:rFonts w:eastAsia="Times New Roman"/>
        </w:rPr>
        <w:t xml:space="preserve">The applicant complained that the length of the proceedings before the Constitutional Court had exceeded the “reasonable time” requirement </w:t>
      </w:r>
      <w:r w:rsidRPr="005835EE" w:rsidR="001F7710">
        <w:rPr>
          <w:rFonts w:eastAsia="Times New Roman"/>
        </w:rPr>
        <w:t>of</w:t>
      </w:r>
      <w:r w:rsidRPr="005835EE" w:rsidR="0074003B">
        <w:rPr>
          <w:rFonts w:eastAsia="Times New Roman"/>
        </w:rPr>
        <w:t xml:space="preserve"> Article 6 of the Convention, which reads as follows:</w:t>
      </w:r>
    </w:p>
    <w:p w:rsidRPr="005835EE" w:rsidR="0074003B" w:rsidP="005835EE" w:rsidRDefault="0074003B">
      <w:pPr>
        <w:pStyle w:val="ECHRParaQuote"/>
        <w:rPr>
          <w:rFonts w:eastAsia="Times New Roman"/>
        </w:rPr>
      </w:pPr>
      <w:r w:rsidRPr="005835EE">
        <w:rPr>
          <w:rFonts w:eastAsia="Times New Roman"/>
        </w:rPr>
        <w:t>“In the determination of his civil rights and obligations ... everyone is entitled to a ... hearing within a reasonable time by [a] ... tribunal ...”</w:t>
      </w:r>
    </w:p>
    <w:p w:rsidRPr="005835EE" w:rsidR="0074003B" w:rsidP="005835EE" w:rsidRDefault="0074003B">
      <w:pPr>
        <w:ind w:firstLine="284"/>
        <w:rPr>
          <w:rStyle w:val="ECHRParaChar"/>
        </w:rPr>
      </w:pPr>
      <w:r w:rsidRPr="005835EE">
        <w:rPr>
          <w:rStyle w:val="ECHRParaChar"/>
        </w:rPr>
        <w:fldChar w:fldCharType="begin"/>
      </w:r>
      <w:r w:rsidRPr="005835EE">
        <w:rPr>
          <w:rStyle w:val="ECHRParaChar"/>
        </w:rPr>
        <w:instrText xml:space="preserve"> SEQ level0 \*arabic </w:instrText>
      </w:r>
      <w:r w:rsidRPr="005835EE">
        <w:rPr>
          <w:rStyle w:val="ECHRParaChar"/>
        </w:rPr>
        <w:fldChar w:fldCharType="separate"/>
      </w:r>
      <w:r w:rsidRPr="005835EE" w:rsidR="005835EE">
        <w:rPr>
          <w:rStyle w:val="ECHRParaChar"/>
          <w:noProof/>
        </w:rPr>
        <w:t>85</w:t>
      </w:r>
      <w:r w:rsidRPr="005835EE">
        <w:rPr>
          <w:rStyle w:val="ECHRParaChar"/>
        </w:rPr>
        <w:fldChar w:fldCharType="end"/>
      </w:r>
      <w:r w:rsidRPr="005835EE">
        <w:rPr>
          <w:rStyle w:val="ECHRParaChar"/>
        </w:rPr>
        <w:t xml:space="preserve">.  The Government contested that argument, emphasising that </w:t>
      </w:r>
      <w:r w:rsidRPr="005835EE" w:rsidR="001F7710">
        <w:rPr>
          <w:rStyle w:val="ECHRParaChar"/>
        </w:rPr>
        <w:t xml:space="preserve">a </w:t>
      </w:r>
      <w:r w:rsidRPr="005835EE">
        <w:rPr>
          <w:rStyle w:val="ECHRParaChar"/>
        </w:rPr>
        <w:t xml:space="preserve">more rapid examination of the case, despite its </w:t>
      </w:r>
      <w:r w:rsidRPr="005835EE" w:rsidR="001F7710">
        <w:rPr>
          <w:rStyle w:val="ECHRParaChar"/>
        </w:rPr>
        <w:t>sensitivity</w:t>
      </w:r>
      <w:r w:rsidRPr="005835EE">
        <w:rPr>
          <w:rStyle w:val="ECHRParaChar"/>
        </w:rPr>
        <w:t>, had not been and would not be possible in this or similar cases in view of the Constitutional Court</w:t>
      </w:r>
      <w:r w:rsidRPr="005835EE" w:rsidR="005835EE">
        <w:rPr>
          <w:rStyle w:val="ECHRParaChar"/>
        </w:rPr>
        <w:t>’</w:t>
      </w:r>
      <w:r w:rsidRPr="005835EE">
        <w:rPr>
          <w:rStyle w:val="ECHRParaChar"/>
        </w:rPr>
        <w:t>s excessive caseload of 6</w:t>
      </w:r>
      <w:r w:rsidRPr="005835EE" w:rsidR="001F7710">
        <w:rPr>
          <w:rStyle w:val="ECHRParaChar"/>
        </w:rPr>
        <w:t>,</w:t>
      </w:r>
      <w:r w:rsidRPr="005835EE">
        <w:rPr>
          <w:rStyle w:val="ECHRParaChar"/>
        </w:rPr>
        <w:t>000 pending cases. They also referred to the Court</w:t>
      </w:r>
      <w:r w:rsidRPr="005835EE" w:rsidR="005835EE">
        <w:rPr>
          <w:rStyle w:val="ECHRParaChar"/>
        </w:rPr>
        <w:t>’</w:t>
      </w:r>
      <w:r w:rsidRPr="005835EE">
        <w:rPr>
          <w:rStyle w:val="ECHRParaChar"/>
        </w:rPr>
        <w:t xml:space="preserve">s finding in the case of </w:t>
      </w:r>
      <w:proofErr w:type="spellStart"/>
      <w:r w:rsidRPr="005835EE">
        <w:rPr>
          <w:rStyle w:val="ECHRParaChar"/>
          <w:i/>
        </w:rPr>
        <w:t>Janković</w:t>
      </w:r>
      <w:proofErr w:type="spellEnd"/>
      <w:r w:rsidRPr="005835EE">
        <w:rPr>
          <w:rStyle w:val="ECHRParaChar"/>
          <w:i/>
        </w:rPr>
        <w:t xml:space="preserve"> v. Croatia</w:t>
      </w:r>
      <w:r w:rsidRPr="005835EE">
        <w:rPr>
          <w:rStyle w:val="ECHRParaChar"/>
        </w:rPr>
        <w:t xml:space="preserve"> </w:t>
      </w:r>
      <w:r w:rsidRPr="005835EE" w:rsidR="001F7710">
        <w:rPr>
          <w:rStyle w:val="ECHRParaChar"/>
        </w:rPr>
        <w:t>(</w:t>
      </w:r>
      <w:r w:rsidRPr="005835EE">
        <w:rPr>
          <w:rStyle w:val="ECHRParaChar"/>
        </w:rPr>
        <w:t>(</w:t>
      </w:r>
      <w:proofErr w:type="spellStart"/>
      <w:r w:rsidRPr="005835EE">
        <w:rPr>
          <w:rStyle w:val="ECHRParaChar"/>
        </w:rPr>
        <w:t>dec</w:t>
      </w:r>
      <w:proofErr w:type="spellEnd"/>
      <w:r w:rsidRPr="005835EE">
        <w:rPr>
          <w:rStyle w:val="ECHRParaChar"/>
        </w:rPr>
        <w:t>), no. 43440/98, ECHR 2000</w:t>
      </w:r>
      <w:r w:rsidRPr="005835EE">
        <w:rPr>
          <w:rStyle w:val="ECHRParaChar"/>
        </w:rPr>
        <w:noBreakHyphen/>
        <w:t>X</w:t>
      </w:r>
      <w:r w:rsidRPr="005835EE" w:rsidR="001F7710">
        <w:rPr>
          <w:rStyle w:val="ECHRParaChar"/>
        </w:rPr>
        <w:t>)</w:t>
      </w:r>
      <w:r w:rsidRPr="005835EE" w:rsidR="00B27CA8">
        <w:rPr>
          <w:rStyle w:val="ECHRParaChar"/>
        </w:rPr>
        <w:t>,</w:t>
      </w:r>
      <w:r w:rsidRPr="005835EE">
        <w:rPr>
          <w:rStyle w:val="ECHRParaChar"/>
        </w:rPr>
        <w:t xml:space="preserve"> that proceedings before the Croatian Constitutional Court, which </w:t>
      </w:r>
      <w:r w:rsidRPr="005835EE" w:rsidR="001F7710">
        <w:rPr>
          <w:rStyle w:val="ECHRParaChar"/>
        </w:rPr>
        <w:t xml:space="preserve">had </w:t>
      </w:r>
      <w:r w:rsidRPr="005835EE">
        <w:rPr>
          <w:rStyle w:val="ECHRParaChar"/>
        </w:rPr>
        <w:t xml:space="preserve">lasted three years, </w:t>
      </w:r>
      <w:r w:rsidRPr="005835EE" w:rsidR="001F7710">
        <w:rPr>
          <w:rStyle w:val="ECHRParaChar"/>
        </w:rPr>
        <w:t>eleven</w:t>
      </w:r>
      <w:r w:rsidRPr="005835EE">
        <w:rPr>
          <w:rStyle w:val="ECHRParaChar"/>
        </w:rPr>
        <w:t xml:space="preserve"> months and </w:t>
      </w:r>
      <w:r w:rsidRPr="005835EE" w:rsidR="001F7710">
        <w:rPr>
          <w:rStyle w:val="ECHRParaChar"/>
        </w:rPr>
        <w:t>six</w:t>
      </w:r>
      <w:r w:rsidRPr="005835EE">
        <w:rPr>
          <w:rStyle w:val="ECHRParaChar"/>
        </w:rPr>
        <w:t xml:space="preserve"> days, had not been excessive</w:t>
      </w:r>
      <w:r w:rsidRPr="005835EE" w:rsidR="008737E9">
        <w:rPr>
          <w:rStyle w:val="ECHRParaChar"/>
        </w:rPr>
        <w:t>ly long</w:t>
      </w:r>
      <w:r w:rsidRPr="005835EE">
        <w:rPr>
          <w:rStyle w:val="ECHRParaChar"/>
        </w:rPr>
        <w:t>.</w:t>
      </w:r>
    </w:p>
    <w:p w:rsidRPr="005835EE" w:rsidR="00DE7E8F" w:rsidP="005835EE" w:rsidRDefault="00DE7E8F">
      <w:pPr>
        <w:pStyle w:val="ECHRPara"/>
        <w:rPr>
          <w:rFonts w:ascii="Times New Roman" w:hAnsi="Times New Roman" w:eastAsia="Times New Roman" w:cs="Times New Roman"/>
          <w:szCs w:val="20"/>
          <w:lang w:eastAsia="en-US"/>
        </w:rPr>
      </w:pPr>
      <w:r w:rsidRPr="005835EE">
        <w:rPr>
          <w:rFonts w:ascii="Times New Roman" w:hAnsi="Times New Roman" w:eastAsia="Times New Roman" w:cs="Times New Roman"/>
          <w:noProof/>
          <w:szCs w:val="20"/>
        </w:rPr>
        <w:fldChar w:fldCharType="begin"/>
      </w:r>
      <w:r w:rsidRPr="005835EE">
        <w:rPr>
          <w:rFonts w:ascii="Times New Roman" w:hAnsi="Times New Roman" w:eastAsia="Times New Roman" w:cs="Times New Roman"/>
          <w:noProof/>
          <w:szCs w:val="20"/>
        </w:rPr>
        <w:instrText xml:space="preserve"> SEQ level0 \*arabic </w:instrText>
      </w:r>
      <w:r w:rsidRPr="005835EE">
        <w:rPr>
          <w:rFonts w:ascii="Times New Roman" w:hAnsi="Times New Roman" w:eastAsia="Times New Roman" w:cs="Times New Roman"/>
          <w:noProof/>
          <w:szCs w:val="20"/>
        </w:rPr>
        <w:fldChar w:fldCharType="separate"/>
      </w:r>
      <w:r w:rsidRPr="005835EE" w:rsidR="005835EE">
        <w:rPr>
          <w:rFonts w:ascii="Times New Roman" w:hAnsi="Times New Roman" w:eastAsia="Times New Roman" w:cs="Times New Roman"/>
          <w:noProof/>
          <w:szCs w:val="20"/>
        </w:rPr>
        <w:t>86</w:t>
      </w:r>
      <w:r w:rsidRPr="005835EE">
        <w:rPr>
          <w:rFonts w:ascii="Times New Roman" w:hAnsi="Times New Roman" w:eastAsia="Times New Roman" w:cs="Times New Roman"/>
          <w:noProof/>
          <w:szCs w:val="20"/>
        </w:rPr>
        <w:fldChar w:fldCharType="end"/>
      </w:r>
      <w:r w:rsidRPr="005835EE">
        <w:rPr>
          <w:rFonts w:ascii="Times New Roman" w:hAnsi="Times New Roman" w:eastAsia="Times New Roman" w:cs="Times New Roman"/>
          <w:noProof/>
          <w:szCs w:val="20"/>
        </w:rPr>
        <w:t>.  </w:t>
      </w:r>
      <w:r w:rsidRPr="005835EE">
        <w:rPr>
          <w:rFonts w:ascii="Times New Roman" w:hAnsi="Times New Roman" w:eastAsia="Times New Roman" w:cs="Times New Roman"/>
          <w:szCs w:val="20"/>
        </w:rPr>
        <w:t xml:space="preserve">The </w:t>
      </w:r>
      <w:r w:rsidRPr="005835EE" w:rsidR="00560140">
        <w:rPr>
          <w:rFonts w:ascii="Times New Roman" w:hAnsi="Times New Roman" w:eastAsia="Times New Roman" w:cs="Times New Roman"/>
          <w:szCs w:val="20"/>
        </w:rPr>
        <w:t xml:space="preserve">Court finds that the </w:t>
      </w:r>
      <w:r w:rsidRPr="005835EE">
        <w:rPr>
          <w:rFonts w:ascii="Times New Roman" w:hAnsi="Times New Roman" w:eastAsia="Times New Roman" w:cs="Times New Roman"/>
          <w:szCs w:val="20"/>
        </w:rPr>
        <w:t xml:space="preserve">proceedings </w:t>
      </w:r>
      <w:r w:rsidRPr="005835EE" w:rsidR="00946B5A">
        <w:rPr>
          <w:rFonts w:ascii="Times New Roman" w:hAnsi="Times New Roman" w:eastAsia="Times New Roman" w:cs="Times New Roman"/>
          <w:szCs w:val="20"/>
        </w:rPr>
        <w:t xml:space="preserve">before </w:t>
      </w:r>
      <w:r w:rsidRPr="005835EE" w:rsidR="00B27CA8">
        <w:rPr>
          <w:rFonts w:ascii="Times New Roman" w:hAnsi="Times New Roman" w:eastAsia="Times New Roman" w:cs="Times New Roman"/>
          <w:szCs w:val="20"/>
        </w:rPr>
        <w:t xml:space="preserve">the </w:t>
      </w:r>
      <w:r w:rsidRPr="005835EE" w:rsidR="00946B5A">
        <w:rPr>
          <w:rFonts w:ascii="Times New Roman" w:hAnsi="Times New Roman" w:eastAsia="Times New Roman" w:cs="Times New Roman"/>
          <w:szCs w:val="20"/>
        </w:rPr>
        <w:t xml:space="preserve">Serbian </w:t>
      </w:r>
      <w:r w:rsidRPr="005835EE" w:rsidR="00946B5A">
        <w:rPr>
          <w:rFonts w:ascii="Times New Roman" w:hAnsi="Times New Roman" w:eastAsia="Times New Roman" w:cs="Times New Roman"/>
          <w:noProof/>
          <w:szCs w:val="20"/>
        </w:rPr>
        <w:t>Constitutional Court</w:t>
      </w:r>
      <w:r w:rsidRPr="005835EE" w:rsidR="00946B5A">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come clearly within the scope of Article 6 of the Convention</w:t>
      </w:r>
      <w:r w:rsidRPr="005835EE" w:rsidR="00B1406C">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 xml:space="preserve">(see, </w:t>
      </w:r>
      <w:r w:rsidRPr="005835EE" w:rsidR="008737E9">
        <w:rPr>
          <w:rFonts w:ascii="Times New Roman" w:hAnsi="Times New Roman" w:eastAsia="Times New Roman" w:cs="Times New Roman"/>
          <w:szCs w:val="20"/>
        </w:rPr>
        <w:t>generally</w:t>
      </w:r>
      <w:r w:rsidRPr="005835EE">
        <w:rPr>
          <w:rFonts w:ascii="Times New Roman" w:hAnsi="Times New Roman" w:eastAsia="Times New Roman" w:cs="Times New Roman"/>
          <w:szCs w:val="20"/>
        </w:rPr>
        <w:t xml:space="preserve">, </w:t>
      </w:r>
      <w:proofErr w:type="spellStart"/>
      <w:r w:rsidRPr="005835EE">
        <w:rPr>
          <w:rFonts w:ascii="Times New Roman" w:hAnsi="Times New Roman" w:eastAsia="Times New Roman" w:cs="Times New Roman"/>
          <w:i/>
          <w:szCs w:val="20"/>
        </w:rPr>
        <w:t>Süßmann</w:t>
      </w:r>
      <w:proofErr w:type="spellEnd"/>
      <w:r w:rsidRPr="005835EE">
        <w:rPr>
          <w:rFonts w:ascii="Times New Roman" w:hAnsi="Times New Roman" w:eastAsia="Times New Roman" w:cs="Times New Roman"/>
          <w:i/>
          <w:szCs w:val="20"/>
        </w:rPr>
        <w:t xml:space="preserve"> v. Germany</w:t>
      </w:r>
      <w:r w:rsidRPr="005835EE">
        <w:rPr>
          <w:rFonts w:ascii="Times New Roman" w:hAnsi="Times New Roman" w:eastAsia="Times New Roman" w:cs="Times New Roman"/>
          <w:szCs w:val="20"/>
        </w:rPr>
        <w:t>, 16 September 1996, §§</w:t>
      </w:r>
      <w:r w:rsidRPr="005835EE" w:rsidR="00942774">
        <w:rPr>
          <w:rFonts w:ascii="Times New Roman" w:hAnsi="Times New Roman" w:eastAsia="Times New Roman" w:cs="Times New Roman"/>
          <w:szCs w:val="20"/>
        </w:rPr>
        <w:t> </w:t>
      </w:r>
      <w:r w:rsidRPr="005835EE">
        <w:rPr>
          <w:rFonts w:ascii="Times New Roman" w:hAnsi="Times New Roman" w:eastAsia="Times New Roman" w:cs="Times New Roman"/>
          <w:szCs w:val="20"/>
        </w:rPr>
        <w:t xml:space="preserve">39-42, </w:t>
      </w:r>
      <w:r w:rsidRPr="005835EE">
        <w:rPr>
          <w:rFonts w:ascii="Times New Roman" w:hAnsi="Times New Roman" w:eastAsia="Times New Roman" w:cs="Times New Roman"/>
          <w:i/>
          <w:szCs w:val="20"/>
        </w:rPr>
        <w:t>Reports of Judgments and Decisions</w:t>
      </w:r>
      <w:r w:rsidRPr="005835EE">
        <w:rPr>
          <w:rFonts w:ascii="Times New Roman" w:hAnsi="Times New Roman" w:eastAsia="Times New Roman" w:cs="Times New Roman"/>
          <w:szCs w:val="20"/>
        </w:rPr>
        <w:t xml:space="preserve"> 1996</w:t>
      </w:r>
      <w:r w:rsidRPr="005835EE">
        <w:rPr>
          <w:rFonts w:ascii="Times New Roman" w:hAnsi="Times New Roman" w:eastAsia="Times New Roman" w:cs="Times New Roman"/>
          <w:szCs w:val="20"/>
        </w:rPr>
        <w:noBreakHyphen/>
        <w:t>IV</w:t>
      </w:r>
      <w:bookmarkStart w:name="File273" w:id="1"/>
      <w:r w:rsidRPr="005835EE" w:rsidR="00946B5A">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 </w:t>
      </w:r>
      <w:r w:rsidRPr="005835EE" w:rsidR="00946B5A">
        <w:rPr>
          <w:rFonts w:ascii="Times New Roman" w:hAnsi="Times New Roman" w:eastAsia="Times New Roman" w:cs="Times New Roman"/>
          <w:szCs w:val="20"/>
        </w:rPr>
        <w:t>a</w:t>
      </w:r>
      <w:r w:rsidRPr="005835EE" w:rsidR="00927549">
        <w:rPr>
          <w:rFonts w:ascii="Times New Roman" w:hAnsi="Times New Roman" w:eastAsia="Times New Roman" w:cs="Times New Roman"/>
          <w:szCs w:val="20"/>
        </w:rPr>
        <w:t>n</w:t>
      </w:r>
      <w:r w:rsidRPr="005835EE" w:rsidR="00946B5A">
        <w:rPr>
          <w:rFonts w:ascii="Times New Roman" w:hAnsi="Times New Roman" w:eastAsia="Times New Roman" w:cs="Times New Roman"/>
          <w:szCs w:val="20"/>
        </w:rPr>
        <w:t xml:space="preserve">d </w:t>
      </w:r>
      <w:proofErr w:type="spellStart"/>
      <w:r w:rsidRPr="005835EE">
        <w:rPr>
          <w:rFonts w:ascii="Times New Roman" w:hAnsi="Times New Roman" w:eastAsia="Times New Roman" w:cs="Times New Roman"/>
          <w:i/>
          <w:szCs w:val="20"/>
          <w:lang w:eastAsia="en-US"/>
        </w:rPr>
        <w:t>Tri</w:t>
      </w:r>
      <w:bookmarkEnd w:id="1"/>
      <w:r w:rsidRPr="005835EE" w:rsidR="00942774">
        <w:rPr>
          <w:rFonts w:ascii="Times New Roman" w:hAnsi="Times New Roman" w:eastAsia="Times New Roman" w:cs="Times New Roman"/>
          <w:i/>
          <w:szCs w:val="20"/>
          <w:lang w:eastAsia="en-US"/>
        </w:rPr>
        <w:t>čković</w:t>
      </w:r>
      <w:proofErr w:type="spellEnd"/>
      <w:r w:rsidRPr="005835EE" w:rsidR="00942774">
        <w:rPr>
          <w:rFonts w:ascii="Times New Roman" w:hAnsi="Times New Roman" w:eastAsia="Times New Roman" w:cs="Times New Roman"/>
          <w:i/>
          <w:szCs w:val="20"/>
          <w:lang w:eastAsia="en-US"/>
        </w:rPr>
        <w:t> </w:t>
      </w:r>
      <w:r w:rsidRPr="005835EE">
        <w:rPr>
          <w:rFonts w:ascii="Times New Roman" w:hAnsi="Times New Roman" w:eastAsia="Times New Roman" w:cs="Times New Roman"/>
          <w:i/>
          <w:szCs w:val="20"/>
          <w:lang w:eastAsia="en-US"/>
        </w:rPr>
        <w:t>v.</w:t>
      </w:r>
      <w:r w:rsidRPr="005835EE" w:rsidR="00942774">
        <w:rPr>
          <w:rFonts w:ascii="Times New Roman" w:hAnsi="Times New Roman" w:eastAsia="Times New Roman" w:cs="Times New Roman"/>
          <w:i/>
          <w:szCs w:val="20"/>
          <w:lang w:eastAsia="en-US"/>
        </w:rPr>
        <w:t> </w:t>
      </w:r>
      <w:r w:rsidRPr="005835EE">
        <w:rPr>
          <w:rFonts w:ascii="Times New Roman" w:hAnsi="Times New Roman" w:eastAsia="Times New Roman" w:cs="Times New Roman"/>
          <w:i/>
          <w:szCs w:val="20"/>
          <w:lang w:eastAsia="en-US"/>
        </w:rPr>
        <w:t>Slovenia</w:t>
      </w:r>
      <w:r w:rsidRPr="005835EE">
        <w:rPr>
          <w:rFonts w:ascii="Times New Roman" w:hAnsi="Times New Roman" w:eastAsia="Times New Roman" w:cs="Times New Roman"/>
          <w:szCs w:val="20"/>
          <w:lang w:eastAsia="en-US"/>
        </w:rPr>
        <w:t>, no. 399</w:t>
      </w:r>
      <w:r w:rsidRPr="005835EE" w:rsidR="00425D1C">
        <w:rPr>
          <w:rFonts w:ascii="Times New Roman" w:hAnsi="Times New Roman" w:eastAsia="Times New Roman" w:cs="Times New Roman"/>
          <w:szCs w:val="20"/>
          <w:lang w:eastAsia="en-US"/>
        </w:rPr>
        <w:t>14/98, §§ 36-41, 12 June 2001).</w:t>
      </w:r>
    </w:p>
    <w:p w:rsidRPr="005835EE" w:rsidR="00220698" w:rsidP="005835EE" w:rsidRDefault="0074003B">
      <w:pPr>
        <w:pStyle w:val="ECHRPara"/>
        <w:rPr>
          <w:rFonts w:eastAsia="Times New Roman"/>
          <w:noProof/>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87</w:t>
      </w:r>
      <w:r w:rsidRPr="005835EE">
        <w:rPr>
          <w:rFonts w:eastAsia="Times New Roman"/>
        </w:rPr>
        <w:fldChar w:fldCharType="end"/>
      </w:r>
      <w:r w:rsidRPr="005835EE">
        <w:rPr>
          <w:rFonts w:eastAsia="Times New Roman"/>
        </w:rPr>
        <w:t>.  </w:t>
      </w:r>
      <w:r w:rsidRPr="005835EE" w:rsidR="00220698">
        <w:rPr>
          <w:rFonts w:eastAsia="Times New Roman"/>
          <w:noProof/>
        </w:rPr>
        <w:t>The Court notes that the proceedings, which began on 26</w:t>
      </w:r>
      <w:r w:rsidRPr="005835EE" w:rsidR="00942774">
        <w:rPr>
          <w:rFonts w:eastAsia="Times New Roman"/>
          <w:noProof/>
        </w:rPr>
        <w:t> </w:t>
      </w:r>
      <w:r w:rsidRPr="005835EE" w:rsidR="00220698">
        <w:rPr>
          <w:rFonts w:eastAsia="Times New Roman"/>
          <w:noProof/>
        </w:rPr>
        <w:t>February</w:t>
      </w:r>
      <w:r w:rsidRPr="005835EE" w:rsidR="00942774">
        <w:rPr>
          <w:rFonts w:eastAsia="Times New Roman"/>
          <w:noProof/>
        </w:rPr>
        <w:t> </w:t>
      </w:r>
      <w:r w:rsidRPr="005835EE" w:rsidR="00220698">
        <w:rPr>
          <w:rFonts w:eastAsia="Times New Roman"/>
          <w:noProof/>
        </w:rPr>
        <w:t xml:space="preserve">2009, the date on which the applicant appealed to the Constitutional Court, and ended </w:t>
      </w:r>
      <w:r w:rsidRPr="005835EE" w:rsidR="00345697">
        <w:rPr>
          <w:rFonts w:eastAsia="Times New Roman"/>
          <w:noProof/>
        </w:rPr>
        <w:t xml:space="preserve">on </w:t>
      </w:r>
      <w:r w:rsidRPr="005835EE" w:rsidR="00220698">
        <w:rPr>
          <w:rFonts w:eastAsia="Times New Roman"/>
          <w:noProof/>
        </w:rPr>
        <w:t xml:space="preserve">5 July 2012, the date on which </w:t>
      </w:r>
      <w:r w:rsidRPr="005835EE" w:rsidR="008737E9">
        <w:rPr>
          <w:rFonts w:eastAsia="Times New Roman"/>
          <w:noProof/>
        </w:rPr>
        <w:t>its</w:t>
      </w:r>
      <w:r w:rsidRPr="005835EE" w:rsidR="00220698">
        <w:rPr>
          <w:rFonts w:eastAsia="Times New Roman"/>
          <w:noProof/>
        </w:rPr>
        <w:t xml:space="preserve"> decision of 23 May 2012 was served on </w:t>
      </w:r>
      <w:r w:rsidRPr="005835EE" w:rsidR="00927549">
        <w:rPr>
          <w:rFonts w:eastAsia="Times New Roman"/>
          <w:noProof/>
        </w:rPr>
        <w:t>her</w:t>
      </w:r>
      <w:r w:rsidRPr="005835EE" w:rsidR="00220698">
        <w:rPr>
          <w:rFonts w:eastAsia="Times New Roman"/>
          <w:noProof/>
        </w:rPr>
        <w:t xml:space="preserve">, </w:t>
      </w:r>
      <w:r w:rsidRPr="005835EE" w:rsidR="00927549">
        <w:rPr>
          <w:rFonts w:eastAsia="Times New Roman"/>
          <w:noProof/>
        </w:rPr>
        <w:t xml:space="preserve">lasted </w:t>
      </w:r>
      <w:r w:rsidRPr="005835EE" w:rsidR="00220698">
        <w:rPr>
          <w:rFonts w:eastAsia="Times New Roman"/>
          <w:noProof/>
        </w:rPr>
        <w:t>nearly three years and five months.</w:t>
      </w:r>
    </w:p>
    <w:p w:rsidRPr="005835EE" w:rsidR="00B27CA8" w:rsidP="005835EE" w:rsidRDefault="00A36905">
      <w:pPr>
        <w:pStyle w:val="ECHRPara"/>
        <w:rPr>
          <w:rFonts w:eastAsia="Times New Roman"/>
          <w:i/>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88</w:t>
      </w:r>
      <w:r w:rsidRPr="005835EE">
        <w:rPr>
          <w:rFonts w:eastAsia="Times New Roman"/>
        </w:rPr>
        <w:fldChar w:fldCharType="end"/>
      </w:r>
      <w:r w:rsidRPr="005835EE">
        <w:rPr>
          <w:rFonts w:eastAsia="Times New Roman"/>
        </w:rPr>
        <w:t>.  </w:t>
      </w:r>
      <w:r w:rsidRPr="005835EE" w:rsidR="005652F7">
        <w:rPr>
          <w:rFonts w:eastAsia="Times New Roman"/>
        </w:rPr>
        <w:t xml:space="preserve">The Court will assess the reasonableness of the length of the proceedings in the light of the particular circumstances of the case and </w:t>
      </w:r>
      <w:r w:rsidRPr="005835EE" w:rsidR="00220698">
        <w:rPr>
          <w:rFonts w:eastAsia="Times New Roman"/>
        </w:rPr>
        <w:t xml:space="preserve">having regard </w:t>
      </w:r>
      <w:r w:rsidRPr="005835EE" w:rsidR="0074003B">
        <w:rPr>
          <w:rFonts w:eastAsia="Times New Roman"/>
        </w:rPr>
        <w:t xml:space="preserve">to the criteria laid down in </w:t>
      </w:r>
      <w:r w:rsidRPr="005835EE" w:rsidR="008737E9">
        <w:rPr>
          <w:rFonts w:eastAsia="Times New Roman"/>
        </w:rPr>
        <w:t>its</w:t>
      </w:r>
      <w:r w:rsidRPr="005835EE" w:rsidR="0074003B">
        <w:rPr>
          <w:rFonts w:eastAsia="Times New Roman"/>
        </w:rPr>
        <w:t xml:space="preserve"> case-law, in particular the complexity of the case, the conduct </w:t>
      </w:r>
      <w:r w:rsidRPr="005835EE" w:rsidR="00927549">
        <w:rPr>
          <w:rFonts w:eastAsia="Times New Roman"/>
        </w:rPr>
        <w:t xml:space="preserve">of the applicant </w:t>
      </w:r>
      <w:r w:rsidRPr="005835EE" w:rsidR="0074003B">
        <w:rPr>
          <w:rFonts w:eastAsia="Times New Roman"/>
        </w:rPr>
        <w:t xml:space="preserve">and the competent authorities, and the importance of what was at stake for the applicant in the litigation (see, among many other authorities, </w:t>
      </w:r>
      <w:proofErr w:type="spellStart"/>
      <w:r w:rsidRPr="005835EE" w:rsidR="00220698">
        <w:rPr>
          <w:rFonts w:eastAsia="Times New Roman"/>
          <w:i/>
        </w:rPr>
        <w:t>Kudła</w:t>
      </w:r>
      <w:proofErr w:type="spellEnd"/>
      <w:r w:rsidRPr="005835EE" w:rsidR="00220698">
        <w:rPr>
          <w:rFonts w:eastAsia="Times New Roman"/>
          <w:i/>
        </w:rPr>
        <w:t xml:space="preserve"> v. Poland </w:t>
      </w:r>
      <w:r w:rsidRPr="005835EE" w:rsidR="00220698">
        <w:rPr>
          <w:rFonts w:eastAsia="Times New Roman"/>
        </w:rPr>
        <w:t>[GC], no.</w:t>
      </w:r>
      <w:r w:rsidRPr="005835EE" w:rsidR="00264040">
        <w:rPr>
          <w:rFonts w:eastAsia="Times New Roman"/>
        </w:rPr>
        <w:t> </w:t>
      </w:r>
      <w:r w:rsidRPr="005835EE" w:rsidR="00220698">
        <w:rPr>
          <w:rFonts w:eastAsia="Times New Roman"/>
        </w:rPr>
        <w:t>30210/96, § 124, ECHR 2000</w:t>
      </w:r>
      <w:r w:rsidRPr="005835EE" w:rsidR="00220698">
        <w:rPr>
          <w:rFonts w:eastAsia="Times New Roman"/>
        </w:rPr>
        <w:noBreakHyphen/>
        <w:t>XI</w:t>
      </w:r>
      <w:r w:rsidRPr="005835EE" w:rsidR="0074003B">
        <w:rPr>
          <w:rFonts w:eastAsia="Times New Roman"/>
        </w:rPr>
        <w:t xml:space="preserve">). </w:t>
      </w:r>
      <w:r w:rsidRPr="005835EE" w:rsidR="00134BA5">
        <w:rPr>
          <w:rFonts w:eastAsia="Times New Roman"/>
        </w:rPr>
        <w:t xml:space="preserve">In </w:t>
      </w:r>
      <w:r w:rsidRPr="005835EE" w:rsidR="00B41DA0">
        <w:rPr>
          <w:rFonts w:eastAsia="Times New Roman"/>
        </w:rPr>
        <w:t xml:space="preserve">this </w:t>
      </w:r>
      <w:r w:rsidRPr="005835EE" w:rsidR="008737E9">
        <w:rPr>
          <w:rFonts w:eastAsia="Times New Roman"/>
        </w:rPr>
        <w:t>connection</w:t>
      </w:r>
      <w:r w:rsidRPr="005835EE" w:rsidR="00134BA5">
        <w:rPr>
          <w:rFonts w:eastAsia="Times New Roman"/>
        </w:rPr>
        <w:t xml:space="preserve">, the Court reiterates that exceptional diligence is required in dealing with </w:t>
      </w:r>
      <w:r w:rsidRPr="005835EE" w:rsidR="00F80C5B">
        <w:rPr>
          <w:rFonts w:eastAsia="Times New Roman"/>
        </w:rPr>
        <w:t>child custody-related cases</w:t>
      </w:r>
      <w:r w:rsidRPr="005835EE" w:rsidR="00134BA5">
        <w:rPr>
          <w:rFonts w:eastAsia="Times New Roman"/>
        </w:rPr>
        <w:t xml:space="preserve"> in view of the possible consequences which the excessive length of proceedings may have, notably</w:t>
      </w:r>
      <w:r w:rsidRPr="005835EE" w:rsidR="00F80C5B">
        <w:rPr>
          <w:rFonts w:eastAsia="Times New Roman"/>
        </w:rPr>
        <w:t>,</w:t>
      </w:r>
      <w:r w:rsidRPr="005835EE" w:rsidR="00134BA5">
        <w:rPr>
          <w:rFonts w:eastAsia="Times New Roman"/>
        </w:rPr>
        <w:t xml:space="preserve"> on enjoyment of the right to respect for family life (see, among other authorities, </w:t>
      </w:r>
      <w:proofErr w:type="spellStart"/>
      <w:r w:rsidRPr="005835EE" w:rsidR="00134BA5">
        <w:rPr>
          <w:rFonts w:eastAsia="Times New Roman"/>
          <w:i/>
        </w:rPr>
        <w:t>Laino</w:t>
      </w:r>
      <w:proofErr w:type="spellEnd"/>
      <w:r w:rsidRPr="005835EE" w:rsidR="00134BA5">
        <w:rPr>
          <w:rFonts w:eastAsia="Times New Roman"/>
          <w:i/>
        </w:rPr>
        <w:t xml:space="preserve"> v. Italy</w:t>
      </w:r>
      <w:r w:rsidRPr="005835EE" w:rsidR="00134BA5">
        <w:rPr>
          <w:rFonts w:eastAsia="Times New Roman"/>
        </w:rPr>
        <w:t xml:space="preserve"> [GC], no. 33158/96, § 18, ECHR 1999</w:t>
      </w:r>
      <w:r w:rsidRPr="005835EE" w:rsidR="00134BA5">
        <w:rPr>
          <w:rFonts w:eastAsia="Times New Roman"/>
        </w:rPr>
        <w:noBreakHyphen/>
        <w:t xml:space="preserve">I, and </w:t>
      </w:r>
      <w:r w:rsidRPr="005835EE" w:rsidR="00B27CA8">
        <w:rPr>
          <w:rFonts w:eastAsia="Times New Roman"/>
          <w:i/>
        </w:rPr>
        <w:t xml:space="preserve">V.A.M. v. Serbia, </w:t>
      </w:r>
      <w:r w:rsidRPr="005835EE" w:rsidR="00B27CA8">
        <w:rPr>
          <w:rFonts w:eastAsia="Times New Roman"/>
        </w:rPr>
        <w:t>no.</w:t>
      </w:r>
      <w:r w:rsidRPr="005835EE" w:rsidR="00264040">
        <w:rPr>
          <w:rFonts w:eastAsia="Times New Roman"/>
        </w:rPr>
        <w:t> </w:t>
      </w:r>
      <w:r w:rsidRPr="005835EE" w:rsidR="00B27CA8">
        <w:rPr>
          <w:rFonts w:eastAsia="Times New Roman"/>
        </w:rPr>
        <w:t>39177/05, § 101, 13</w:t>
      </w:r>
      <w:r w:rsidRPr="005835EE" w:rsidR="00A30835">
        <w:rPr>
          <w:rFonts w:eastAsia="Times New Roman"/>
        </w:rPr>
        <w:t> </w:t>
      </w:r>
      <w:r w:rsidRPr="005835EE" w:rsidR="00B27CA8">
        <w:rPr>
          <w:rFonts w:eastAsia="Times New Roman"/>
        </w:rPr>
        <w:t>March</w:t>
      </w:r>
      <w:r w:rsidRPr="005835EE" w:rsidR="00A30835">
        <w:rPr>
          <w:rFonts w:eastAsia="Times New Roman"/>
        </w:rPr>
        <w:t> </w:t>
      </w:r>
      <w:r w:rsidRPr="005835EE" w:rsidR="00B27CA8">
        <w:rPr>
          <w:rFonts w:eastAsia="Times New Roman"/>
        </w:rPr>
        <w:t>2007).</w:t>
      </w:r>
    </w:p>
    <w:p w:rsidRPr="005835EE" w:rsidR="0037791D" w:rsidP="005835EE" w:rsidRDefault="0074003B">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89</w:t>
      </w:r>
      <w:r w:rsidRPr="005835EE">
        <w:rPr>
          <w:rFonts w:eastAsia="Times New Roman"/>
        </w:rPr>
        <w:fldChar w:fldCharType="end"/>
      </w:r>
      <w:r w:rsidRPr="005835EE">
        <w:rPr>
          <w:rFonts w:eastAsia="Times New Roman"/>
        </w:rPr>
        <w:t>.  The Court observes that neither the complexity of the case nor the applicant</w:t>
      </w:r>
      <w:r w:rsidRPr="005835EE" w:rsidR="005835EE">
        <w:rPr>
          <w:rFonts w:eastAsia="Times New Roman"/>
        </w:rPr>
        <w:t>’</w:t>
      </w:r>
      <w:r w:rsidRPr="005835EE">
        <w:rPr>
          <w:rFonts w:eastAsia="Times New Roman"/>
        </w:rPr>
        <w:t xml:space="preserve">s conduct explains the length of the proceedings (contrast </w:t>
      </w:r>
      <w:proofErr w:type="spellStart"/>
      <w:r w:rsidRPr="005835EE">
        <w:rPr>
          <w:rFonts w:eastAsia="Times New Roman"/>
          <w:i/>
        </w:rPr>
        <w:t>Maltzan</w:t>
      </w:r>
      <w:proofErr w:type="spellEnd"/>
      <w:r w:rsidRPr="005835EE">
        <w:rPr>
          <w:rFonts w:eastAsia="Times New Roman"/>
          <w:i/>
        </w:rPr>
        <w:t xml:space="preserve"> and Others v.</w:t>
      </w:r>
      <w:r w:rsidRPr="005835EE">
        <w:rPr>
          <w:rFonts w:eastAsia="Times New Roman"/>
        </w:rPr>
        <w:t> </w:t>
      </w:r>
      <w:r w:rsidRPr="005835EE">
        <w:rPr>
          <w:rFonts w:eastAsia="Times New Roman"/>
          <w:i/>
        </w:rPr>
        <w:t xml:space="preserve">Germany </w:t>
      </w:r>
      <w:r w:rsidRPr="005835EE">
        <w:rPr>
          <w:rFonts w:eastAsia="Times New Roman"/>
        </w:rPr>
        <w:t>(</w:t>
      </w:r>
      <w:proofErr w:type="spellStart"/>
      <w:r w:rsidRPr="005835EE">
        <w:rPr>
          <w:rFonts w:eastAsia="Times New Roman"/>
        </w:rPr>
        <w:t>dec.</w:t>
      </w:r>
      <w:proofErr w:type="spellEnd"/>
      <w:r w:rsidRPr="005835EE">
        <w:rPr>
          <w:rFonts w:eastAsia="Times New Roman"/>
        </w:rPr>
        <w:t>) [GC],</w:t>
      </w:r>
      <w:r w:rsidRPr="005835EE">
        <w:rPr>
          <w:rFonts w:eastAsia="Times New Roman"/>
          <w:i/>
        </w:rPr>
        <w:t xml:space="preserve"> </w:t>
      </w:r>
      <w:r w:rsidRPr="005835EE">
        <w:rPr>
          <w:rFonts w:eastAsia="Times New Roman"/>
        </w:rPr>
        <w:t>nos. 71916/01 et seq., §§ 131-</w:t>
      </w:r>
      <w:r w:rsidRPr="005835EE" w:rsidR="00D16016">
        <w:rPr>
          <w:rFonts w:eastAsia="Times New Roman"/>
        </w:rPr>
        <w:t>3</w:t>
      </w:r>
      <w:r w:rsidRPr="005835EE">
        <w:rPr>
          <w:rFonts w:eastAsia="Times New Roman"/>
        </w:rPr>
        <w:t>3, ECHR 2005</w:t>
      </w:r>
      <w:r w:rsidRPr="005835EE">
        <w:rPr>
          <w:rFonts w:eastAsia="Times New Roman"/>
        </w:rPr>
        <w:noBreakHyphen/>
        <w:t>V); rather</w:t>
      </w:r>
      <w:r w:rsidRPr="005835EE" w:rsidR="00D16016">
        <w:rPr>
          <w:rFonts w:eastAsia="Times New Roman"/>
        </w:rPr>
        <w:t>,</w:t>
      </w:r>
      <w:r w:rsidRPr="005835EE">
        <w:rPr>
          <w:rFonts w:eastAsia="Times New Roman"/>
        </w:rPr>
        <w:t xml:space="preserve"> the applicant</w:t>
      </w:r>
      <w:r w:rsidRPr="005835EE" w:rsidR="005835EE">
        <w:rPr>
          <w:rFonts w:eastAsia="Times New Roman"/>
        </w:rPr>
        <w:t>’</w:t>
      </w:r>
      <w:r w:rsidRPr="005835EE">
        <w:rPr>
          <w:rFonts w:eastAsia="Times New Roman"/>
        </w:rPr>
        <w:t xml:space="preserve">s case </w:t>
      </w:r>
      <w:r w:rsidRPr="005835EE" w:rsidR="008737E9">
        <w:rPr>
          <w:rFonts w:eastAsia="Times New Roman"/>
        </w:rPr>
        <w:t xml:space="preserve">was </w:t>
      </w:r>
      <w:r w:rsidRPr="005835EE">
        <w:rPr>
          <w:rFonts w:eastAsia="Times New Roman"/>
        </w:rPr>
        <w:t xml:space="preserve">not terminated earlier </w:t>
      </w:r>
      <w:r w:rsidRPr="005835EE" w:rsidR="00D16016">
        <w:rPr>
          <w:rFonts w:eastAsia="Times New Roman"/>
        </w:rPr>
        <w:t xml:space="preserve">owing </w:t>
      </w:r>
      <w:r w:rsidRPr="005835EE">
        <w:rPr>
          <w:rFonts w:eastAsia="Times New Roman"/>
        </w:rPr>
        <w:t xml:space="preserve">to the </w:t>
      </w:r>
      <w:r w:rsidRPr="005835EE">
        <w:rPr>
          <w:rFonts w:eastAsia="Times New Roman"/>
          <w:noProof/>
        </w:rPr>
        <w:t xml:space="preserve">excessive caseload </w:t>
      </w:r>
      <w:r w:rsidRPr="005835EE">
        <w:rPr>
          <w:rFonts w:eastAsia="Times New Roman"/>
        </w:rPr>
        <w:t xml:space="preserve">of the </w:t>
      </w:r>
      <w:r w:rsidRPr="005835EE">
        <w:rPr>
          <w:rFonts w:eastAsia="Times New Roman"/>
          <w:szCs w:val="24"/>
        </w:rPr>
        <w:t>Constitutional Court</w:t>
      </w:r>
      <w:r w:rsidRPr="005835EE">
        <w:rPr>
          <w:rFonts w:eastAsia="Times New Roman"/>
        </w:rPr>
        <w:t xml:space="preserve">. In this </w:t>
      </w:r>
      <w:r w:rsidRPr="005835EE" w:rsidR="00D16016">
        <w:rPr>
          <w:rFonts w:eastAsia="Times New Roman"/>
        </w:rPr>
        <w:t>connection</w:t>
      </w:r>
      <w:r w:rsidRPr="005835EE">
        <w:rPr>
          <w:rFonts w:eastAsia="Times New Roman"/>
        </w:rPr>
        <w:t xml:space="preserve">, the Court has repeatedly held that Article 6 § 1 imposes on Contracting States </w:t>
      </w:r>
      <w:r w:rsidRPr="005835EE" w:rsidR="00D16016">
        <w:rPr>
          <w:rFonts w:eastAsia="Times New Roman"/>
        </w:rPr>
        <w:t xml:space="preserve">a </w:t>
      </w:r>
      <w:r w:rsidRPr="005835EE">
        <w:rPr>
          <w:rFonts w:eastAsia="Times New Roman"/>
        </w:rPr>
        <w:t xml:space="preserve">duty to organise their judicial systems in such a way that their courts can meet each of its requirements, including the obligation to hear cases within a reasonable time. Although this obligation cannot be construed in the same way for a constitutional court with its role as guardian of the Constitution as for an ordinary court, </w:t>
      </w:r>
      <w:r w:rsidRPr="005835EE" w:rsidR="006162C9">
        <w:rPr>
          <w:rFonts w:eastAsia="Times New Roman"/>
          <w:lang w:val="en-US"/>
        </w:rPr>
        <w:t xml:space="preserve">this role also makes it particularly necessary for a Constitutional Court sometimes to take into account considerations other than the mere chronological order in which cases are entered on the list, such as the nature of a case and its importance in political and social terms </w:t>
      </w:r>
      <w:r w:rsidRPr="005835EE" w:rsidR="006162C9">
        <w:rPr>
          <w:rFonts w:eastAsia="Times New Roman"/>
        </w:rPr>
        <w:t xml:space="preserve">(see </w:t>
      </w:r>
      <w:proofErr w:type="spellStart"/>
      <w:r w:rsidRPr="005835EE" w:rsidR="006162C9">
        <w:rPr>
          <w:rFonts w:eastAsia="Times New Roman"/>
          <w:i/>
        </w:rPr>
        <w:t>Süßmann</w:t>
      </w:r>
      <w:proofErr w:type="spellEnd"/>
      <w:r w:rsidRPr="005835EE" w:rsidR="006162C9">
        <w:rPr>
          <w:rFonts w:eastAsia="Times New Roman"/>
          <w:i/>
        </w:rPr>
        <w:t xml:space="preserve">, </w:t>
      </w:r>
      <w:r w:rsidRPr="005835EE" w:rsidR="006162C9">
        <w:rPr>
          <w:rFonts w:eastAsia="Times New Roman"/>
        </w:rPr>
        <w:t>cited above, §§ 55-5</w:t>
      </w:r>
      <w:r w:rsidRPr="005835EE" w:rsidR="00C26DAF">
        <w:rPr>
          <w:rFonts w:eastAsia="Times New Roman"/>
        </w:rPr>
        <w:t>7</w:t>
      </w:r>
      <w:r w:rsidRPr="005835EE" w:rsidR="00AD272A">
        <w:rPr>
          <w:rFonts w:eastAsia="Times New Roman"/>
        </w:rPr>
        <w:t xml:space="preserve">; </w:t>
      </w:r>
      <w:proofErr w:type="spellStart"/>
      <w:r w:rsidRPr="005835EE" w:rsidR="006162C9">
        <w:rPr>
          <w:rFonts w:eastAsia="Times New Roman"/>
          <w:i/>
        </w:rPr>
        <w:t>Gast</w:t>
      </w:r>
      <w:proofErr w:type="spellEnd"/>
      <w:r w:rsidRPr="005835EE" w:rsidR="006162C9">
        <w:rPr>
          <w:rFonts w:eastAsia="Times New Roman"/>
          <w:i/>
        </w:rPr>
        <w:t xml:space="preserve"> and Popp v. Germany</w:t>
      </w:r>
      <w:r w:rsidRPr="005835EE" w:rsidR="006162C9">
        <w:rPr>
          <w:rFonts w:eastAsia="Times New Roman"/>
        </w:rPr>
        <w:t>, no. </w:t>
      </w:r>
      <w:hyperlink w:tgtFrame="_blank" w:history="1" w:anchor="{&quot;appno&quot;:[&quot;29357/95&quot;]}" r:id="rId13">
        <w:r w:rsidRPr="005835EE" w:rsidR="006162C9">
          <w:rPr>
            <w:rFonts w:eastAsia="Times New Roman"/>
          </w:rPr>
          <w:t>29357/95</w:t>
        </w:r>
      </w:hyperlink>
      <w:r w:rsidRPr="005835EE" w:rsidR="006162C9">
        <w:rPr>
          <w:rFonts w:eastAsia="Times New Roman"/>
        </w:rPr>
        <w:t>, § 75, ECHR 2000</w:t>
      </w:r>
      <w:r w:rsidRPr="005835EE" w:rsidR="006162C9">
        <w:rPr>
          <w:rFonts w:eastAsia="Times New Roman"/>
        </w:rPr>
        <w:noBreakHyphen/>
        <w:t>II</w:t>
      </w:r>
      <w:r w:rsidRPr="005835EE" w:rsidR="00AD272A">
        <w:rPr>
          <w:rFonts w:eastAsia="Times New Roman"/>
        </w:rPr>
        <w:t xml:space="preserve"> and </w:t>
      </w:r>
      <w:proofErr w:type="spellStart"/>
      <w:r w:rsidRPr="005835EE" w:rsidR="00AD272A">
        <w:rPr>
          <w:rFonts w:eastAsia="Times New Roman"/>
          <w:i/>
          <w:iCs/>
          <w:lang w:val="en-US"/>
        </w:rPr>
        <w:t>Šikić</w:t>
      </w:r>
      <w:proofErr w:type="spellEnd"/>
      <w:r w:rsidRPr="005835EE" w:rsidR="00AD272A">
        <w:rPr>
          <w:rFonts w:eastAsia="Times New Roman"/>
          <w:i/>
          <w:iCs/>
          <w:lang w:val="en-US"/>
        </w:rPr>
        <w:t xml:space="preserve"> v. Croatia</w:t>
      </w:r>
      <w:r w:rsidRPr="005835EE" w:rsidR="00AD272A">
        <w:rPr>
          <w:rFonts w:eastAsia="Times New Roman"/>
          <w:lang w:val="en-US"/>
        </w:rPr>
        <w:t>, no. 9143/08, § 37, 15 July 2010</w:t>
      </w:r>
      <w:r w:rsidRPr="005835EE" w:rsidR="006162C9">
        <w:rPr>
          <w:rFonts w:eastAsia="Times New Roman"/>
        </w:rPr>
        <w:t>)</w:t>
      </w:r>
      <w:r w:rsidRPr="005835EE" w:rsidR="006162C9">
        <w:rPr>
          <w:rFonts w:eastAsia="Times New Roman"/>
          <w:lang w:val="en-US"/>
        </w:rPr>
        <w:t xml:space="preserve">. </w:t>
      </w:r>
      <w:r w:rsidRPr="005835EE" w:rsidR="00C26DAF">
        <w:rPr>
          <w:rFonts w:eastAsia="Times New Roman"/>
        </w:rPr>
        <w:t>T</w:t>
      </w:r>
      <w:r w:rsidRPr="005835EE">
        <w:rPr>
          <w:rFonts w:eastAsia="Times New Roman"/>
        </w:rPr>
        <w:t>he Court emphasises that,</w:t>
      </w:r>
      <w:r w:rsidRPr="005835EE">
        <w:rPr>
          <w:rFonts w:eastAsia="Times New Roman"/>
          <w:szCs w:val="24"/>
        </w:rPr>
        <w:t xml:space="preserve"> according to its established case-law,</w:t>
      </w:r>
      <w:r w:rsidRPr="005835EE">
        <w:rPr>
          <w:rFonts w:eastAsia="Times New Roman"/>
        </w:rPr>
        <w:t xml:space="preserve"> a chronic overload, like the one in the present case, cannot justify excessive</w:t>
      </w:r>
      <w:r w:rsidRPr="005835EE" w:rsidR="008737E9">
        <w:rPr>
          <w:rFonts w:eastAsia="Times New Roman"/>
        </w:rPr>
        <w:t>ly</w:t>
      </w:r>
      <w:r w:rsidRPr="005835EE">
        <w:rPr>
          <w:rFonts w:eastAsia="Times New Roman"/>
        </w:rPr>
        <w:t xml:space="preserve"> </w:t>
      </w:r>
      <w:r w:rsidRPr="005835EE" w:rsidR="008737E9">
        <w:rPr>
          <w:rFonts w:eastAsia="Times New Roman"/>
        </w:rPr>
        <w:t xml:space="preserve">long </w:t>
      </w:r>
      <w:r w:rsidRPr="005835EE">
        <w:rPr>
          <w:rFonts w:eastAsia="Times New Roman"/>
        </w:rPr>
        <w:t xml:space="preserve">proceedings before the Constitutional Court (see, </w:t>
      </w:r>
      <w:r w:rsidRPr="005835EE">
        <w:rPr>
          <w:rFonts w:eastAsia="Times New Roman"/>
          <w:i/>
        </w:rPr>
        <w:t>mutatis mutandis</w:t>
      </w:r>
      <w:r w:rsidRPr="005835EE">
        <w:rPr>
          <w:rFonts w:eastAsia="Times New Roman"/>
        </w:rPr>
        <w:t xml:space="preserve">, </w:t>
      </w:r>
      <w:proofErr w:type="spellStart"/>
      <w:r w:rsidRPr="005835EE">
        <w:rPr>
          <w:rFonts w:eastAsia="Times New Roman"/>
          <w:i/>
        </w:rPr>
        <w:t>Pammel</w:t>
      </w:r>
      <w:proofErr w:type="spellEnd"/>
      <w:r w:rsidRPr="005835EE">
        <w:rPr>
          <w:rFonts w:eastAsia="Times New Roman"/>
          <w:i/>
        </w:rPr>
        <w:t xml:space="preserve"> v. Germany </w:t>
      </w:r>
      <w:r w:rsidRPr="005835EE">
        <w:rPr>
          <w:rFonts w:eastAsia="Times New Roman"/>
        </w:rPr>
        <w:t>and</w:t>
      </w:r>
      <w:r w:rsidRPr="005835EE">
        <w:rPr>
          <w:rFonts w:eastAsia="Times New Roman"/>
          <w:i/>
        </w:rPr>
        <w:t xml:space="preserve"> </w:t>
      </w:r>
      <w:proofErr w:type="spellStart"/>
      <w:r w:rsidRPr="005835EE">
        <w:rPr>
          <w:rFonts w:eastAsia="Times New Roman"/>
          <w:i/>
        </w:rPr>
        <w:t>Probstmeier</w:t>
      </w:r>
      <w:proofErr w:type="spellEnd"/>
      <w:r w:rsidRPr="005835EE">
        <w:rPr>
          <w:rFonts w:eastAsia="Times New Roman"/>
          <w:i/>
        </w:rPr>
        <w:t xml:space="preserve"> v. Germany</w:t>
      </w:r>
      <w:r w:rsidRPr="005835EE">
        <w:rPr>
          <w:rFonts w:eastAsia="Times New Roman"/>
        </w:rPr>
        <w:t>, 1</w:t>
      </w:r>
      <w:r w:rsidRPr="005835EE" w:rsidR="00264040">
        <w:rPr>
          <w:rFonts w:eastAsia="Times New Roman"/>
        </w:rPr>
        <w:t> </w:t>
      </w:r>
      <w:r w:rsidRPr="005835EE">
        <w:rPr>
          <w:rFonts w:eastAsia="Times New Roman"/>
        </w:rPr>
        <w:t>July 1997, § 69 and § 64 respectively,</w:t>
      </w:r>
      <w:r w:rsidRPr="005835EE">
        <w:rPr>
          <w:rFonts w:eastAsia="Times New Roman"/>
          <w:i/>
        </w:rPr>
        <w:t xml:space="preserve"> Reports </w:t>
      </w:r>
      <w:r w:rsidRPr="005835EE">
        <w:rPr>
          <w:rFonts w:eastAsia="Times New Roman"/>
        </w:rPr>
        <w:t>1997</w:t>
      </w:r>
      <w:r w:rsidRPr="005835EE">
        <w:rPr>
          <w:rFonts w:eastAsia="Times New Roman"/>
        </w:rPr>
        <w:noBreakHyphen/>
        <w:t xml:space="preserve">IV; contrast, as regards the temporary backlog of </w:t>
      </w:r>
      <w:r w:rsidRPr="005835EE">
        <w:rPr>
          <w:rFonts w:eastAsia="Times New Roman"/>
          <w:szCs w:val="24"/>
        </w:rPr>
        <w:t xml:space="preserve">court business and prompt remedial action, </w:t>
      </w:r>
      <w:r w:rsidRPr="005835EE">
        <w:rPr>
          <w:rFonts w:eastAsia="Times New Roman"/>
          <w:i/>
        </w:rPr>
        <w:t xml:space="preserve">Unión </w:t>
      </w:r>
      <w:proofErr w:type="spellStart"/>
      <w:r w:rsidRPr="005835EE">
        <w:rPr>
          <w:rFonts w:eastAsia="Times New Roman"/>
          <w:i/>
        </w:rPr>
        <w:t>Alimentaria</w:t>
      </w:r>
      <w:proofErr w:type="spellEnd"/>
      <w:r w:rsidRPr="005835EE">
        <w:rPr>
          <w:rFonts w:eastAsia="Times New Roman"/>
          <w:i/>
        </w:rPr>
        <w:t xml:space="preserve"> Sanders S.A. v. Spain</w:t>
      </w:r>
      <w:r w:rsidRPr="005835EE">
        <w:rPr>
          <w:rFonts w:eastAsia="Times New Roman"/>
        </w:rPr>
        <w:t xml:space="preserve">, 7 July 1989, § 40, Series A no. 157). </w:t>
      </w:r>
      <w:r w:rsidRPr="005835EE" w:rsidR="00EF187C">
        <w:rPr>
          <w:rFonts w:eastAsia="Times New Roman"/>
        </w:rPr>
        <w:t>Moreover</w:t>
      </w:r>
      <w:r w:rsidRPr="005835EE" w:rsidR="00EE7EFC">
        <w:rPr>
          <w:rFonts w:eastAsia="Times New Roman"/>
        </w:rPr>
        <w:t xml:space="preserve">, </w:t>
      </w:r>
      <w:r w:rsidRPr="005835EE" w:rsidR="0037791D">
        <w:rPr>
          <w:rFonts w:eastAsia="Times New Roman"/>
        </w:rPr>
        <w:t xml:space="preserve">while what was at stake for the applicant in the proceedings before the Constitutional Court was of </w:t>
      </w:r>
      <w:r w:rsidRPr="005835EE" w:rsidR="0062476C">
        <w:rPr>
          <w:rFonts w:eastAsia="Times New Roman"/>
        </w:rPr>
        <w:t xml:space="preserve">considerable </w:t>
      </w:r>
      <w:r w:rsidRPr="005835EE" w:rsidR="0037791D">
        <w:rPr>
          <w:rFonts w:eastAsia="Times New Roman"/>
        </w:rPr>
        <w:t xml:space="preserve">importance, the </w:t>
      </w:r>
      <w:r w:rsidRPr="005835EE" w:rsidR="0037791D">
        <w:rPr>
          <w:rFonts w:eastAsia="Times New Roman"/>
          <w:szCs w:val="24"/>
        </w:rPr>
        <w:t xml:space="preserve">Constitutional Court, </w:t>
      </w:r>
      <w:r w:rsidRPr="005835EE" w:rsidR="0037791D">
        <w:rPr>
          <w:rFonts w:eastAsia="Times New Roman"/>
        </w:rPr>
        <w:t xml:space="preserve">according to the Government, </w:t>
      </w:r>
      <w:r w:rsidRPr="005835EE" w:rsidR="008737E9">
        <w:rPr>
          <w:rFonts w:eastAsia="Times New Roman"/>
          <w:szCs w:val="24"/>
        </w:rPr>
        <w:t xml:space="preserve">was </w:t>
      </w:r>
      <w:r w:rsidRPr="005835EE" w:rsidR="0037791D">
        <w:rPr>
          <w:rFonts w:eastAsia="Times New Roman"/>
          <w:szCs w:val="24"/>
        </w:rPr>
        <w:t xml:space="preserve">not in position </w:t>
      </w:r>
      <w:r w:rsidRPr="005835EE" w:rsidR="00D16016">
        <w:rPr>
          <w:rFonts w:eastAsia="Times New Roman"/>
          <w:szCs w:val="24"/>
        </w:rPr>
        <w:t>t</w:t>
      </w:r>
      <w:r w:rsidRPr="005835EE" w:rsidR="00766EE8">
        <w:rPr>
          <w:rFonts w:eastAsia="Times New Roman"/>
          <w:szCs w:val="24"/>
        </w:rPr>
        <w:t xml:space="preserve">o adopt </w:t>
      </w:r>
      <w:r w:rsidRPr="005835EE" w:rsidR="0037791D">
        <w:rPr>
          <w:rFonts w:eastAsia="Times New Roman"/>
        </w:rPr>
        <w:t>and implemen</w:t>
      </w:r>
      <w:r w:rsidRPr="005835EE" w:rsidR="00525AAE">
        <w:rPr>
          <w:rFonts w:eastAsia="Times New Roman"/>
        </w:rPr>
        <w:t>t</w:t>
      </w:r>
      <w:r w:rsidRPr="005835EE" w:rsidR="0037791D">
        <w:rPr>
          <w:rFonts w:eastAsia="Times New Roman"/>
        </w:rPr>
        <w:t xml:space="preserve"> </w:t>
      </w:r>
      <w:r w:rsidRPr="005835EE" w:rsidR="0037791D">
        <w:rPr>
          <w:rFonts w:eastAsia="Times New Roman"/>
          <w:szCs w:val="24"/>
        </w:rPr>
        <w:t xml:space="preserve">any </w:t>
      </w:r>
      <w:r w:rsidRPr="005835EE" w:rsidR="0021510E">
        <w:rPr>
          <w:rFonts w:eastAsia="Times New Roman"/>
          <w:szCs w:val="24"/>
        </w:rPr>
        <w:t xml:space="preserve">priority </w:t>
      </w:r>
      <w:r w:rsidRPr="005835EE" w:rsidR="0037791D">
        <w:rPr>
          <w:rFonts w:eastAsia="Times New Roman"/>
          <w:szCs w:val="24"/>
        </w:rPr>
        <w:t xml:space="preserve">policy in dealing with constitutional appeals </w:t>
      </w:r>
      <w:r w:rsidRPr="005835EE" w:rsidR="00766EE8">
        <w:rPr>
          <w:rFonts w:eastAsia="Times New Roman"/>
        </w:rPr>
        <w:t>and did not consider doing so</w:t>
      </w:r>
      <w:r w:rsidRPr="005835EE" w:rsidR="00816D50">
        <w:rPr>
          <w:rFonts w:eastAsia="Times New Roman"/>
        </w:rPr>
        <w:t xml:space="preserve">, including </w:t>
      </w:r>
      <w:r w:rsidRPr="005835EE" w:rsidR="00525AAE">
        <w:rPr>
          <w:rFonts w:eastAsia="Times New Roman"/>
        </w:rPr>
        <w:t xml:space="preserve">in </w:t>
      </w:r>
      <w:r w:rsidRPr="005835EE" w:rsidR="00816D50">
        <w:rPr>
          <w:rFonts w:eastAsia="Times New Roman"/>
        </w:rPr>
        <w:t>child custody-related cases</w:t>
      </w:r>
      <w:r w:rsidRPr="005835EE" w:rsidR="00182CA9">
        <w:rPr>
          <w:rFonts w:eastAsia="Times New Roman"/>
        </w:rPr>
        <w:t xml:space="preserve"> (see paragraph 88 above)</w:t>
      </w:r>
      <w:r w:rsidRPr="005835EE" w:rsidR="0037791D">
        <w:rPr>
          <w:rFonts w:eastAsia="Times New Roman"/>
        </w:rPr>
        <w:t>. Hence</w:t>
      </w:r>
      <w:r w:rsidRPr="005835EE" w:rsidR="00525AAE">
        <w:rPr>
          <w:rFonts w:eastAsia="Times New Roman"/>
        </w:rPr>
        <w:t>,</w:t>
      </w:r>
      <w:r w:rsidRPr="005835EE" w:rsidR="00766EE8">
        <w:rPr>
          <w:rFonts w:eastAsia="Times New Roman"/>
        </w:rPr>
        <w:t xml:space="preserve"> </w:t>
      </w:r>
      <w:r w:rsidRPr="005835EE" w:rsidR="00182CA9">
        <w:rPr>
          <w:rFonts w:eastAsia="Times New Roman"/>
        </w:rPr>
        <w:t xml:space="preserve">the Government </w:t>
      </w:r>
      <w:r w:rsidRPr="005835EE" w:rsidR="00525AAE">
        <w:rPr>
          <w:rFonts w:eastAsia="Times New Roman"/>
        </w:rPr>
        <w:t xml:space="preserve">have not submitted any factors which could </w:t>
      </w:r>
      <w:r w:rsidRPr="005835EE" w:rsidR="0037791D">
        <w:rPr>
          <w:rFonts w:eastAsia="Times New Roman"/>
        </w:rPr>
        <w:t>justify the protracted length of the proceedings.</w:t>
      </w:r>
    </w:p>
    <w:p w:rsidRPr="005835EE" w:rsidR="00E85EE2" w:rsidP="005835EE" w:rsidRDefault="00C36C21">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90</w:t>
      </w:r>
      <w:r w:rsidRPr="005835EE">
        <w:rPr>
          <w:rFonts w:eastAsia="Times New Roman"/>
        </w:rPr>
        <w:fldChar w:fldCharType="end"/>
      </w:r>
      <w:r w:rsidRPr="005835EE">
        <w:rPr>
          <w:rFonts w:eastAsia="Times New Roman"/>
        </w:rPr>
        <w:t>.  </w:t>
      </w:r>
      <w:r w:rsidRPr="005835EE" w:rsidR="006F011B">
        <w:rPr>
          <w:rFonts w:eastAsia="Times New Roman"/>
        </w:rPr>
        <w:t xml:space="preserve">The Court considers that </w:t>
      </w:r>
      <w:r w:rsidRPr="005835EE" w:rsidR="00D254B7">
        <w:rPr>
          <w:rFonts w:eastAsia="Times New Roman"/>
        </w:rPr>
        <w:t xml:space="preserve">a </w:t>
      </w:r>
      <w:r w:rsidRPr="005835EE" w:rsidR="006F011B">
        <w:rPr>
          <w:rFonts w:eastAsia="Times New Roman"/>
        </w:rPr>
        <w:t>lapse of time like</w:t>
      </w:r>
      <w:r w:rsidRPr="005835EE" w:rsidR="00D16016">
        <w:rPr>
          <w:rFonts w:eastAsia="Times New Roman"/>
        </w:rPr>
        <w:t xml:space="preserve"> that</w:t>
      </w:r>
      <w:r w:rsidRPr="005835EE" w:rsidR="006F011B">
        <w:rPr>
          <w:rFonts w:eastAsia="Times New Roman"/>
        </w:rPr>
        <w:t xml:space="preserve"> in the present case, even before the courts exercising constitutional jurisdiction,</w:t>
      </w:r>
      <w:r w:rsidRPr="005835EE" w:rsidR="00E85EE2">
        <w:rPr>
          <w:rFonts w:eastAsia="Times New Roman"/>
        </w:rPr>
        <w:t xml:space="preserve"> was excessive and failed to meet the “reasonable time” requirement </w:t>
      </w:r>
      <w:r w:rsidRPr="005835EE" w:rsidR="00D16016">
        <w:rPr>
          <w:rFonts w:eastAsia="Times New Roman"/>
        </w:rPr>
        <w:t>of</w:t>
      </w:r>
      <w:r w:rsidRPr="005835EE" w:rsidR="00E85EE2">
        <w:rPr>
          <w:rFonts w:eastAsia="Times New Roman"/>
        </w:rPr>
        <w:t xml:space="preserve"> Article 6 § 1 of the Convention (see, </w:t>
      </w:r>
      <w:r w:rsidRPr="005835EE" w:rsidR="00E85EE2">
        <w:rPr>
          <w:rFonts w:eastAsia="Times New Roman"/>
          <w:i/>
        </w:rPr>
        <w:t>mutatis mutandis</w:t>
      </w:r>
      <w:r w:rsidRPr="005835EE" w:rsidR="00E85EE2">
        <w:rPr>
          <w:rFonts w:eastAsia="Times New Roman"/>
        </w:rPr>
        <w:t xml:space="preserve">, </w:t>
      </w:r>
      <w:bookmarkStart w:name="File1116" w:id="2"/>
      <w:proofErr w:type="spellStart"/>
      <w:r w:rsidRPr="005835EE" w:rsidR="00E85EE2">
        <w:rPr>
          <w:rFonts w:eastAsia="Times New Roman"/>
          <w:i/>
        </w:rPr>
        <w:t>Or</w:t>
      </w:r>
      <w:bookmarkEnd w:id="2"/>
      <w:r w:rsidRPr="005835EE" w:rsidR="00E85EE2">
        <w:rPr>
          <w:rFonts w:eastAsia="Times New Roman"/>
          <w:i/>
        </w:rPr>
        <w:t>šuš</w:t>
      </w:r>
      <w:proofErr w:type="spellEnd"/>
      <w:r w:rsidRPr="005835EE" w:rsidR="00E85EE2">
        <w:rPr>
          <w:rFonts w:eastAsia="Times New Roman"/>
          <w:i/>
        </w:rPr>
        <w:t xml:space="preserve"> and Others v. Croatia</w:t>
      </w:r>
      <w:r w:rsidRPr="005835EE" w:rsidR="00E85EE2">
        <w:rPr>
          <w:rFonts w:eastAsia="Times New Roman"/>
        </w:rPr>
        <w:t xml:space="preserve"> [GC], no. 15766/03, §§ 108-9, ECHR 2010, where proceedings before the Constitutional Court </w:t>
      </w:r>
      <w:r w:rsidRPr="005835EE" w:rsidR="00D16016">
        <w:rPr>
          <w:rFonts w:eastAsia="Times New Roman"/>
        </w:rPr>
        <w:t>regarding</w:t>
      </w:r>
      <w:r w:rsidRPr="005835EE" w:rsidR="00E85EE2">
        <w:rPr>
          <w:rFonts w:eastAsia="Times New Roman"/>
        </w:rPr>
        <w:t xml:space="preserve"> </w:t>
      </w:r>
      <w:r w:rsidRPr="005835EE" w:rsidR="00D16016">
        <w:rPr>
          <w:rFonts w:eastAsia="Times New Roman"/>
        </w:rPr>
        <w:t xml:space="preserve">the education of </w:t>
      </w:r>
      <w:r w:rsidRPr="005835EE" w:rsidR="00E85EE2">
        <w:rPr>
          <w:rFonts w:eastAsia="Times New Roman"/>
        </w:rPr>
        <w:t>Roma children lasted four years and one month</w:t>
      </w:r>
      <w:r w:rsidRPr="005835EE" w:rsidR="00AD272A">
        <w:rPr>
          <w:rFonts w:eastAsia="Times New Roman"/>
        </w:rPr>
        <w:t xml:space="preserve">; see also </w:t>
      </w:r>
      <w:proofErr w:type="spellStart"/>
      <w:r w:rsidRPr="005835EE" w:rsidR="00DD246F">
        <w:rPr>
          <w:rFonts w:eastAsia="Times New Roman"/>
          <w:i/>
          <w:iCs/>
        </w:rPr>
        <w:t>Nikolac</w:t>
      </w:r>
      <w:proofErr w:type="spellEnd"/>
      <w:r w:rsidRPr="005835EE" w:rsidR="00DD246F">
        <w:rPr>
          <w:rFonts w:eastAsia="Times New Roman"/>
          <w:i/>
          <w:iCs/>
        </w:rPr>
        <w:t xml:space="preserve"> v. Croatia</w:t>
      </w:r>
      <w:r w:rsidRPr="005835EE" w:rsidR="00DD246F">
        <w:rPr>
          <w:rFonts w:eastAsia="Times New Roman"/>
        </w:rPr>
        <w:t>, no. 17117/06, § 17, 10</w:t>
      </w:r>
      <w:r w:rsidRPr="005835EE" w:rsidR="00942774">
        <w:rPr>
          <w:rFonts w:eastAsia="Times New Roman"/>
        </w:rPr>
        <w:t> </w:t>
      </w:r>
      <w:r w:rsidRPr="005835EE" w:rsidR="00DD246F">
        <w:rPr>
          <w:rFonts w:eastAsia="Times New Roman"/>
        </w:rPr>
        <w:t xml:space="preserve">July 2008, </w:t>
      </w:r>
      <w:proofErr w:type="spellStart"/>
      <w:r w:rsidRPr="005835EE" w:rsidR="00DD246F">
        <w:rPr>
          <w:rFonts w:eastAsia="Times New Roman"/>
          <w:i/>
          <w:iCs/>
        </w:rPr>
        <w:t>Butković</w:t>
      </w:r>
      <w:proofErr w:type="spellEnd"/>
      <w:r w:rsidRPr="005835EE" w:rsidR="00DD246F">
        <w:rPr>
          <w:rFonts w:eastAsia="Times New Roman"/>
          <w:i/>
          <w:iCs/>
        </w:rPr>
        <w:t xml:space="preserve"> v. Croatia</w:t>
      </w:r>
      <w:r w:rsidRPr="005835EE" w:rsidR="00DD246F">
        <w:rPr>
          <w:rFonts w:eastAsia="Times New Roman"/>
        </w:rPr>
        <w:t xml:space="preserve">, no. 32264/03, § 27, 24 May 2007, and </w:t>
      </w:r>
      <w:proofErr w:type="spellStart"/>
      <w:r w:rsidRPr="005835EE" w:rsidR="00DD246F">
        <w:rPr>
          <w:rFonts w:eastAsia="Times New Roman"/>
          <w:i/>
          <w:iCs/>
        </w:rPr>
        <w:t>Šikić</w:t>
      </w:r>
      <w:proofErr w:type="spellEnd"/>
      <w:r w:rsidRPr="005835EE" w:rsidR="00DD246F">
        <w:rPr>
          <w:rFonts w:eastAsia="Times New Roman"/>
        </w:rPr>
        <w:t>, cited above, § 37, where the Court found violations of the reasonable time requirement contained in Article 6 § 1 of the Convention in urgent cases involving labour-related and housing issues; the constitutional proceedings therein had lasted for approximately three years and four months, three years and six months, and three years and nine months, respectively, and considered together with the prior civil proceedings had lasted globally for approximately seven years, six and a half years, and five years within the Court</w:t>
      </w:r>
      <w:r w:rsidRPr="005835EE" w:rsidR="005835EE">
        <w:rPr>
          <w:rFonts w:eastAsia="Times New Roman"/>
        </w:rPr>
        <w:t>’</w:t>
      </w:r>
      <w:r w:rsidRPr="005835EE" w:rsidR="00DD246F">
        <w:rPr>
          <w:rFonts w:eastAsia="Times New Roman"/>
        </w:rPr>
        <w:t xml:space="preserve">s competence </w:t>
      </w:r>
      <w:proofErr w:type="spellStart"/>
      <w:r w:rsidRPr="005835EE" w:rsidR="00DD246F">
        <w:rPr>
          <w:rFonts w:eastAsia="Times New Roman"/>
          <w:i/>
          <w:iCs/>
        </w:rPr>
        <w:t>ratione</w:t>
      </w:r>
      <w:proofErr w:type="spellEnd"/>
      <w:r w:rsidRPr="005835EE" w:rsidR="00DD246F">
        <w:rPr>
          <w:rFonts w:eastAsia="Times New Roman"/>
          <w:i/>
          <w:iCs/>
        </w:rPr>
        <w:t xml:space="preserve"> </w:t>
      </w:r>
      <w:proofErr w:type="spellStart"/>
      <w:r w:rsidRPr="005835EE" w:rsidR="00DD246F">
        <w:rPr>
          <w:rFonts w:eastAsia="Times New Roman"/>
          <w:i/>
          <w:iCs/>
        </w:rPr>
        <w:t>temporis</w:t>
      </w:r>
      <w:proofErr w:type="spellEnd"/>
      <w:r w:rsidRPr="005835EE" w:rsidR="00DD246F">
        <w:rPr>
          <w:rFonts w:eastAsia="Times New Roman"/>
        </w:rPr>
        <w:t xml:space="preserve"> respectively</w:t>
      </w:r>
      <w:r w:rsidRPr="005835EE" w:rsidR="00AD272A">
        <w:rPr>
          <w:rFonts w:eastAsia="Times New Roman"/>
        </w:rPr>
        <w:t xml:space="preserve">; </w:t>
      </w:r>
      <w:r w:rsidRPr="005835EE" w:rsidR="00E85EE2">
        <w:rPr>
          <w:rFonts w:eastAsia="Times New Roman"/>
        </w:rPr>
        <w:t>contrast</w:t>
      </w:r>
      <w:r w:rsidRPr="005835EE" w:rsidR="004C7382">
        <w:rPr>
          <w:rFonts w:eastAsia="Times New Roman"/>
        </w:rPr>
        <w:t xml:space="preserve"> </w:t>
      </w:r>
      <w:proofErr w:type="spellStart"/>
      <w:r w:rsidRPr="005835EE" w:rsidR="00E85EE2">
        <w:rPr>
          <w:rFonts w:eastAsia="Times New Roman"/>
          <w:i/>
        </w:rPr>
        <w:t>Maltzan</w:t>
      </w:r>
      <w:proofErr w:type="spellEnd"/>
      <w:r w:rsidRPr="005835EE" w:rsidR="00E85EE2">
        <w:rPr>
          <w:rFonts w:eastAsia="Times New Roman"/>
          <w:i/>
        </w:rPr>
        <w:t xml:space="preserve"> and Others</w:t>
      </w:r>
      <w:r w:rsidRPr="005835EE" w:rsidR="00E85EE2">
        <w:rPr>
          <w:rFonts w:eastAsia="Times New Roman"/>
        </w:rPr>
        <w:t xml:space="preserve">, cited above, § 135, </w:t>
      </w:r>
      <w:proofErr w:type="spellStart"/>
      <w:r w:rsidRPr="005835EE" w:rsidR="00AD272A">
        <w:rPr>
          <w:rFonts w:eastAsia="Times New Roman"/>
          <w:i/>
        </w:rPr>
        <w:t>Tešić</w:t>
      </w:r>
      <w:proofErr w:type="spellEnd"/>
      <w:r w:rsidRPr="005835EE" w:rsidR="00AD272A">
        <w:rPr>
          <w:rFonts w:eastAsia="Times New Roman"/>
          <w:i/>
        </w:rPr>
        <w:t xml:space="preserve"> v. Serbia</w:t>
      </w:r>
      <w:r w:rsidRPr="005835EE" w:rsidR="00AD272A">
        <w:rPr>
          <w:rFonts w:eastAsia="Times New Roman"/>
        </w:rPr>
        <w:t xml:space="preserve">, nos. 4678/07 and 50591/12, § 77, 11 February 2014, </w:t>
      </w:r>
      <w:r w:rsidRPr="005835EE" w:rsidR="00E85EE2">
        <w:rPr>
          <w:rFonts w:eastAsia="Times New Roman"/>
        </w:rPr>
        <w:t xml:space="preserve">and </w:t>
      </w:r>
      <w:r w:rsidRPr="005835EE" w:rsidR="00E85EE2">
        <w:rPr>
          <w:rFonts w:eastAsia="Times New Roman"/>
          <w:i/>
          <w:noProof/>
        </w:rPr>
        <w:t>Janković</w:t>
      </w:r>
      <w:r w:rsidRPr="005835EE" w:rsidR="00E85EE2">
        <w:rPr>
          <w:rFonts w:eastAsia="Times New Roman"/>
          <w:noProof/>
        </w:rPr>
        <w:t xml:space="preserve">, cited </w:t>
      </w:r>
      <w:r w:rsidRPr="005835EE" w:rsidR="006C6032">
        <w:rPr>
          <w:rFonts w:eastAsia="Times New Roman"/>
          <w:noProof/>
        </w:rPr>
        <w:t>and refer</w:t>
      </w:r>
      <w:r w:rsidRPr="005835EE" w:rsidR="00525AAE">
        <w:rPr>
          <w:rFonts w:eastAsia="Times New Roman"/>
          <w:noProof/>
        </w:rPr>
        <w:t>r</w:t>
      </w:r>
      <w:r w:rsidRPr="005835EE" w:rsidR="006C6032">
        <w:rPr>
          <w:rFonts w:eastAsia="Times New Roman"/>
          <w:noProof/>
        </w:rPr>
        <w:t xml:space="preserve">ed </w:t>
      </w:r>
      <w:r w:rsidRPr="005835EE" w:rsidR="00525AAE">
        <w:rPr>
          <w:rFonts w:eastAsia="Times New Roman"/>
          <w:noProof/>
        </w:rPr>
        <w:t xml:space="preserve">to </w:t>
      </w:r>
      <w:r w:rsidRPr="005835EE" w:rsidR="006C6032">
        <w:rPr>
          <w:rFonts w:eastAsia="Times New Roman"/>
          <w:noProof/>
        </w:rPr>
        <w:t>above by the Government</w:t>
      </w:r>
      <w:r w:rsidRPr="005835EE" w:rsidR="00D555D7">
        <w:rPr>
          <w:rFonts w:eastAsia="Times New Roman"/>
          <w:noProof/>
        </w:rPr>
        <w:t xml:space="preserve"> (see paragraph 85 above)</w:t>
      </w:r>
      <w:r w:rsidRPr="005835EE" w:rsidR="006162C9">
        <w:rPr>
          <w:rFonts w:eastAsia="Times New Roman"/>
          <w:noProof/>
        </w:rPr>
        <w:t xml:space="preserve">, the latter </w:t>
      </w:r>
      <w:r w:rsidRPr="005835EE" w:rsidR="00BA1E8B">
        <w:rPr>
          <w:rFonts w:eastAsia="Times New Roman"/>
          <w:noProof/>
        </w:rPr>
        <w:t xml:space="preserve">case </w:t>
      </w:r>
      <w:r w:rsidRPr="005835EE" w:rsidR="006162C9">
        <w:rPr>
          <w:rFonts w:eastAsia="Times New Roman"/>
          <w:noProof/>
        </w:rPr>
        <w:t xml:space="preserve">concerning </w:t>
      </w:r>
      <w:r w:rsidRPr="005835EE" w:rsidR="00BA1E8B">
        <w:rPr>
          <w:rFonts w:eastAsia="Times New Roman"/>
          <w:noProof/>
        </w:rPr>
        <w:t xml:space="preserve">a dispute of </w:t>
      </w:r>
      <w:r w:rsidRPr="005835EE" w:rsidR="006162C9">
        <w:rPr>
          <w:rFonts w:eastAsia="Times New Roman"/>
          <w:noProof/>
        </w:rPr>
        <w:t>pecuniary</w:t>
      </w:r>
      <w:r w:rsidRPr="005835EE" w:rsidR="00BA1E8B">
        <w:rPr>
          <w:rFonts w:eastAsia="Times New Roman"/>
          <w:noProof/>
        </w:rPr>
        <w:t xml:space="preserve"> nature</w:t>
      </w:r>
      <w:r w:rsidRPr="005835EE" w:rsidR="006C6032">
        <w:rPr>
          <w:rFonts w:eastAsia="Times New Roman"/>
          <w:noProof/>
        </w:rPr>
        <w:t xml:space="preserve"> which d</w:t>
      </w:r>
      <w:r w:rsidRPr="005835EE" w:rsidR="00525AAE">
        <w:rPr>
          <w:rFonts w:eastAsia="Times New Roman"/>
          <w:noProof/>
        </w:rPr>
        <w:t>id</w:t>
      </w:r>
      <w:r w:rsidRPr="005835EE" w:rsidR="006C6032">
        <w:rPr>
          <w:rFonts w:eastAsia="Times New Roman"/>
          <w:noProof/>
        </w:rPr>
        <w:t xml:space="preserve"> not require exceptional diligence</w:t>
      </w:r>
      <w:r w:rsidRPr="005835EE" w:rsidR="00BA1E8B">
        <w:rPr>
          <w:rFonts w:eastAsia="Times New Roman"/>
          <w:noProof/>
        </w:rPr>
        <w:t>, in which</w:t>
      </w:r>
      <w:r w:rsidRPr="005835EE" w:rsidR="006162C9">
        <w:rPr>
          <w:rFonts w:eastAsia="Times New Roman"/>
          <w:noProof/>
        </w:rPr>
        <w:t xml:space="preserve"> only one year </w:t>
      </w:r>
      <w:r w:rsidRPr="005835EE" w:rsidR="00C26DAF">
        <w:rPr>
          <w:rFonts w:eastAsia="Times New Roman"/>
          <w:noProof/>
        </w:rPr>
        <w:t xml:space="preserve">and four months of </w:t>
      </w:r>
      <w:r w:rsidRPr="005835EE" w:rsidR="006162C9">
        <w:rPr>
          <w:rFonts w:eastAsia="Times New Roman"/>
          <w:noProof/>
        </w:rPr>
        <w:t>the constitution</w:t>
      </w:r>
      <w:r w:rsidRPr="005835EE" w:rsidR="00C26DAF">
        <w:rPr>
          <w:rFonts w:eastAsia="Times New Roman"/>
          <w:noProof/>
        </w:rPr>
        <w:t>a</w:t>
      </w:r>
      <w:r w:rsidRPr="005835EE" w:rsidR="006162C9">
        <w:rPr>
          <w:rFonts w:eastAsia="Times New Roman"/>
          <w:noProof/>
        </w:rPr>
        <w:t xml:space="preserve">l </w:t>
      </w:r>
      <w:r w:rsidRPr="005835EE" w:rsidR="00BA1E8B">
        <w:rPr>
          <w:rFonts w:eastAsia="Times New Roman"/>
          <w:noProof/>
        </w:rPr>
        <w:t xml:space="preserve">appeal </w:t>
      </w:r>
      <w:r w:rsidRPr="005835EE" w:rsidR="006162C9">
        <w:rPr>
          <w:rFonts w:eastAsia="Times New Roman"/>
          <w:noProof/>
        </w:rPr>
        <w:t xml:space="preserve">proceedings </w:t>
      </w:r>
      <w:r w:rsidRPr="005835EE" w:rsidR="00C26DAF">
        <w:rPr>
          <w:rFonts w:eastAsia="Times New Roman"/>
          <w:noProof/>
        </w:rPr>
        <w:t>fe</w:t>
      </w:r>
      <w:r w:rsidRPr="005835EE" w:rsidR="00BA1E8B">
        <w:rPr>
          <w:rFonts w:eastAsia="Times New Roman"/>
          <w:noProof/>
        </w:rPr>
        <w:t>l</w:t>
      </w:r>
      <w:r w:rsidRPr="005835EE" w:rsidR="00C26DAF">
        <w:rPr>
          <w:rFonts w:eastAsia="Times New Roman"/>
          <w:noProof/>
        </w:rPr>
        <w:t>l within the Court</w:t>
      </w:r>
      <w:r w:rsidRPr="005835EE" w:rsidR="005835EE">
        <w:rPr>
          <w:rFonts w:eastAsia="Times New Roman"/>
          <w:noProof/>
        </w:rPr>
        <w:t>’</w:t>
      </w:r>
      <w:r w:rsidRPr="005835EE" w:rsidR="00C26DAF">
        <w:rPr>
          <w:rFonts w:eastAsia="Times New Roman"/>
          <w:noProof/>
        </w:rPr>
        <w:t>s temporal jurisdiction</w:t>
      </w:r>
      <w:r w:rsidRPr="005835EE" w:rsidR="00E85EE2">
        <w:rPr>
          <w:rFonts w:eastAsia="Times New Roman"/>
          <w:noProof/>
        </w:rPr>
        <w:t>)</w:t>
      </w:r>
      <w:r w:rsidRPr="005835EE" w:rsidR="00E85EE2">
        <w:rPr>
          <w:rFonts w:eastAsia="Times New Roman"/>
        </w:rPr>
        <w:t>. Accordingly, there has been a violation of Article 6</w:t>
      </w:r>
      <w:r w:rsidRPr="005835EE" w:rsidR="00264040">
        <w:rPr>
          <w:rFonts w:eastAsia="Times New Roman"/>
        </w:rPr>
        <w:t> </w:t>
      </w:r>
      <w:r w:rsidRPr="005835EE" w:rsidR="00E85EE2">
        <w:rPr>
          <w:rFonts w:eastAsia="Times New Roman"/>
        </w:rPr>
        <w:t>§ 1 of the Convention.</w:t>
      </w:r>
    </w:p>
    <w:p w:rsidRPr="005835EE" w:rsidR="004C7382" w:rsidP="005835EE" w:rsidRDefault="0063760C">
      <w:pPr>
        <w:pStyle w:val="ECHRHeading1"/>
        <w:rPr>
          <w:lang w:val="en-US"/>
        </w:rPr>
      </w:pPr>
      <w:r w:rsidRPr="005835EE">
        <w:rPr>
          <w:lang w:val="en-US"/>
        </w:rPr>
        <w:t>I</w:t>
      </w:r>
      <w:r w:rsidRPr="005835EE" w:rsidR="00E85EE2">
        <w:rPr>
          <w:lang w:val="en-US"/>
        </w:rPr>
        <w:t>I.</w:t>
      </w:r>
      <w:proofErr w:type="gramStart"/>
      <w:r w:rsidRPr="005835EE" w:rsidR="00E85EE2">
        <w:rPr>
          <w:lang w:val="en-US"/>
        </w:rPr>
        <w:t>  </w:t>
      </w:r>
      <w:r w:rsidRPr="005835EE" w:rsidR="006514BA">
        <w:rPr>
          <w:bCs w:val="0"/>
        </w:rPr>
        <w:t>ALLEGED</w:t>
      </w:r>
      <w:proofErr w:type="gramEnd"/>
      <w:r w:rsidRPr="005835EE" w:rsidR="006514BA">
        <w:rPr>
          <w:bCs w:val="0"/>
        </w:rPr>
        <w:t xml:space="preserve"> VIOLATIONS OF ARTICLE</w:t>
      </w:r>
      <w:r w:rsidRPr="005835EE" w:rsidR="00D16016">
        <w:rPr>
          <w:bCs w:val="0"/>
        </w:rPr>
        <w:t xml:space="preserve">S </w:t>
      </w:r>
      <w:r w:rsidRPr="005835EE" w:rsidR="006514BA">
        <w:rPr>
          <w:bCs w:val="0"/>
        </w:rPr>
        <w:t xml:space="preserve">6 AND 8 OF THE CONVENTION AS REGARDS THE NON-ENFORCEMENT OF THE </w:t>
      </w:r>
      <w:r w:rsidRPr="005835EE" w:rsidR="00AC693C">
        <w:rPr>
          <w:bCs w:val="0"/>
        </w:rPr>
        <w:t>APPLICANT</w:t>
      </w:r>
      <w:r w:rsidRPr="005835EE" w:rsidR="005835EE">
        <w:rPr>
          <w:bCs w:val="0"/>
        </w:rPr>
        <w:t>’</w:t>
      </w:r>
      <w:r w:rsidRPr="005835EE" w:rsidR="00AC693C">
        <w:rPr>
          <w:bCs w:val="0"/>
        </w:rPr>
        <w:t xml:space="preserve">S </w:t>
      </w:r>
      <w:r w:rsidRPr="005835EE" w:rsidR="006514BA">
        <w:rPr>
          <w:bCs w:val="0"/>
        </w:rPr>
        <w:t>CUSTODY</w:t>
      </w:r>
      <w:r w:rsidRPr="005835EE" w:rsidR="0062476C">
        <w:rPr>
          <w:bCs w:val="0"/>
        </w:rPr>
        <w:t xml:space="preserve"> </w:t>
      </w:r>
      <w:r w:rsidRPr="005835EE" w:rsidR="00AC693C">
        <w:rPr>
          <w:bCs w:val="0"/>
        </w:rPr>
        <w:t>RIGHTS</w:t>
      </w:r>
    </w:p>
    <w:p w:rsidRPr="005835EE" w:rsidR="00F1324C" w:rsidP="005835EE" w:rsidRDefault="009E0792">
      <w:pPr>
        <w:pStyle w:val="ECHRPara"/>
        <w:rPr>
          <w:lang w:val="en-US"/>
        </w:rPr>
      </w:pPr>
      <w:r w:rsidRPr="005835EE">
        <w:rPr>
          <w:lang w:val="en-US"/>
        </w:rPr>
        <w:fldChar w:fldCharType="begin"/>
      </w:r>
      <w:r w:rsidRPr="005835EE">
        <w:rPr>
          <w:lang w:val="en-US"/>
        </w:rPr>
        <w:instrText xml:space="preserve"> SEQ level0 \*arabic </w:instrText>
      </w:r>
      <w:r w:rsidRPr="005835EE">
        <w:rPr>
          <w:lang w:val="en-US"/>
        </w:rPr>
        <w:fldChar w:fldCharType="separate"/>
      </w:r>
      <w:r w:rsidRPr="005835EE" w:rsidR="005835EE">
        <w:rPr>
          <w:noProof/>
          <w:lang w:val="en-US"/>
        </w:rPr>
        <w:t>91</w:t>
      </w:r>
      <w:r w:rsidRPr="005835EE">
        <w:rPr>
          <w:lang w:val="en-US"/>
        </w:rPr>
        <w:fldChar w:fldCharType="end"/>
      </w:r>
      <w:r w:rsidRPr="005835EE">
        <w:rPr>
          <w:lang w:val="en-US"/>
        </w:rPr>
        <w:t>.  </w:t>
      </w:r>
      <w:r w:rsidRPr="005835EE" w:rsidR="00F1324C">
        <w:rPr>
          <w:lang w:val="en-US"/>
        </w:rPr>
        <w:t xml:space="preserve">The applicant further complained </w:t>
      </w:r>
      <w:r w:rsidRPr="005835EE" w:rsidR="006514BA">
        <w:rPr>
          <w:lang w:val="en-US"/>
        </w:rPr>
        <w:t xml:space="preserve">under numerous Articles of the Convention </w:t>
      </w:r>
      <w:r w:rsidRPr="005835EE" w:rsidR="00F1324C">
        <w:rPr>
          <w:lang w:val="en-US"/>
        </w:rPr>
        <w:t>about the non-enforcement of the</w:t>
      </w:r>
      <w:r w:rsidRPr="005835EE" w:rsidR="00F1324C">
        <w:rPr>
          <w:b/>
          <w:lang w:val="en-US"/>
        </w:rPr>
        <w:t xml:space="preserve"> </w:t>
      </w:r>
      <w:r w:rsidRPr="005835EE" w:rsidR="007A474D">
        <w:rPr>
          <w:lang w:val="en-US"/>
        </w:rPr>
        <w:t xml:space="preserve">child </w:t>
      </w:r>
      <w:r w:rsidRPr="005835EE" w:rsidR="00F1324C">
        <w:rPr>
          <w:lang w:val="en-US"/>
        </w:rPr>
        <w:t>custody</w:t>
      </w:r>
      <w:r w:rsidRPr="005835EE" w:rsidR="007A474D">
        <w:rPr>
          <w:lang w:val="en-US"/>
        </w:rPr>
        <w:t>-related</w:t>
      </w:r>
      <w:r w:rsidRPr="005835EE" w:rsidR="00F1324C">
        <w:rPr>
          <w:lang w:val="en-US"/>
        </w:rPr>
        <w:t xml:space="preserve"> decisions rendered in her </w:t>
      </w:r>
      <w:proofErr w:type="spellStart"/>
      <w:r w:rsidRPr="005835EE" w:rsidR="00F1324C">
        <w:rPr>
          <w:lang w:val="en-US"/>
        </w:rPr>
        <w:t>favour</w:t>
      </w:r>
      <w:proofErr w:type="spellEnd"/>
      <w:r w:rsidRPr="005835EE" w:rsidR="006514BA">
        <w:rPr>
          <w:lang w:val="en-US"/>
        </w:rPr>
        <w:t>. She alleged that</w:t>
      </w:r>
      <w:r w:rsidRPr="005835EE" w:rsidR="00D16016">
        <w:rPr>
          <w:lang w:val="en-US"/>
        </w:rPr>
        <w:t>,</w:t>
      </w:r>
      <w:r w:rsidRPr="005835EE" w:rsidR="006514BA">
        <w:rPr>
          <w:lang w:val="en-US"/>
        </w:rPr>
        <w:t xml:space="preserve"> </w:t>
      </w:r>
      <w:r w:rsidRPr="005835EE" w:rsidR="00D16016">
        <w:rPr>
          <w:lang w:val="en-US"/>
        </w:rPr>
        <w:t xml:space="preserve">owing to </w:t>
      </w:r>
      <w:r w:rsidRPr="005835EE" w:rsidR="00F1324C">
        <w:rPr>
          <w:lang w:val="en-US"/>
        </w:rPr>
        <w:t xml:space="preserve">the failure of the State authorities to </w:t>
      </w:r>
      <w:r w:rsidRPr="005835EE" w:rsidR="007A474D">
        <w:t xml:space="preserve">take </w:t>
      </w:r>
      <w:r w:rsidRPr="005835EE" w:rsidR="006514BA">
        <w:t>adequate</w:t>
      </w:r>
      <w:r w:rsidRPr="005835EE" w:rsidR="007A474D">
        <w:t xml:space="preserve"> measures to </w:t>
      </w:r>
      <w:r w:rsidRPr="005835EE" w:rsidR="006514BA">
        <w:t xml:space="preserve">enforce the decisions, she had been denied </w:t>
      </w:r>
      <w:r w:rsidRPr="005835EE" w:rsidR="00D16016">
        <w:t>contact with</w:t>
      </w:r>
      <w:r w:rsidRPr="005835EE" w:rsidR="006514BA">
        <w:t xml:space="preserve"> her </w:t>
      </w:r>
      <w:r w:rsidRPr="005835EE" w:rsidR="00213059">
        <w:t>children</w:t>
      </w:r>
      <w:r w:rsidRPr="005835EE" w:rsidR="006514BA">
        <w:t xml:space="preserve"> and prevented from </w:t>
      </w:r>
      <w:r w:rsidRPr="005835EE" w:rsidR="006514BA">
        <w:rPr>
          <w:lang w:val="en-US"/>
        </w:rPr>
        <w:t xml:space="preserve">effectively exercising her </w:t>
      </w:r>
      <w:r w:rsidRPr="005835EE" w:rsidR="00213059">
        <w:rPr>
          <w:lang w:val="en-US"/>
        </w:rPr>
        <w:t>custody</w:t>
      </w:r>
      <w:r w:rsidRPr="005835EE" w:rsidR="00D16016">
        <w:rPr>
          <w:lang w:val="en-US"/>
        </w:rPr>
        <w:t xml:space="preserve"> and </w:t>
      </w:r>
      <w:r w:rsidRPr="005835EE" w:rsidR="006514BA">
        <w:rPr>
          <w:lang w:val="en-US"/>
        </w:rPr>
        <w:t>parental rights</w:t>
      </w:r>
      <w:r w:rsidRPr="005835EE" w:rsidR="00213059">
        <w:rPr>
          <w:lang w:val="en-US"/>
        </w:rPr>
        <w:t xml:space="preserve"> since 2002</w:t>
      </w:r>
      <w:r w:rsidRPr="005835EE" w:rsidR="00425D1C">
        <w:rPr>
          <w:lang w:val="en-US"/>
        </w:rPr>
        <w:t>.</w:t>
      </w:r>
    </w:p>
    <w:p w:rsidRPr="005835EE" w:rsidR="00717776" w:rsidP="005835EE" w:rsidRDefault="006514BA">
      <w:pPr>
        <w:pStyle w:val="ECHRPara"/>
        <w:rPr>
          <w:lang w:val="en-US"/>
        </w:rPr>
      </w:pPr>
      <w:r w:rsidRPr="005835EE">
        <w:rPr>
          <w:lang w:val="en-US"/>
        </w:rPr>
        <w:fldChar w:fldCharType="begin"/>
      </w:r>
      <w:r w:rsidRPr="005835EE">
        <w:rPr>
          <w:lang w:val="en-US"/>
        </w:rPr>
        <w:instrText xml:space="preserve"> SEQ level0 \*arabic </w:instrText>
      </w:r>
      <w:r w:rsidRPr="005835EE">
        <w:rPr>
          <w:lang w:val="en-US"/>
        </w:rPr>
        <w:fldChar w:fldCharType="separate"/>
      </w:r>
      <w:r w:rsidRPr="005835EE" w:rsidR="005835EE">
        <w:rPr>
          <w:noProof/>
          <w:lang w:val="en-US"/>
        </w:rPr>
        <w:t>92</w:t>
      </w:r>
      <w:r w:rsidRPr="005835EE">
        <w:rPr>
          <w:lang w:val="en-US"/>
        </w:rPr>
        <w:fldChar w:fldCharType="end"/>
      </w:r>
      <w:r w:rsidRPr="005835EE">
        <w:rPr>
          <w:lang w:val="en-US"/>
        </w:rPr>
        <w:t>.  </w:t>
      </w:r>
      <w:r w:rsidRPr="005835EE" w:rsidR="00717776">
        <w:t xml:space="preserve">The Court considers that the </w:t>
      </w:r>
      <w:r w:rsidRPr="005835EE" w:rsidR="009A18D6">
        <w:t xml:space="preserve">main legal issue </w:t>
      </w:r>
      <w:r w:rsidRPr="005835EE" w:rsidR="009A18D6">
        <w:rPr>
          <w:lang w:val="en-US"/>
        </w:rPr>
        <w:t xml:space="preserve">raised by the application </w:t>
      </w:r>
      <w:r w:rsidRPr="005835EE" w:rsidR="00717776">
        <w:t>concern</w:t>
      </w:r>
      <w:r w:rsidRPr="005835EE" w:rsidR="009A18D6">
        <w:t>s</w:t>
      </w:r>
      <w:r w:rsidRPr="005835EE" w:rsidR="00717776">
        <w:t xml:space="preserve"> the applicant</w:t>
      </w:r>
      <w:r w:rsidRPr="005835EE" w:rsidR="005835EE">
        <w:t>’</w:t>
      </w:r>
      <w:r w:rsidRPr="005835EE" w:rsidR="00717776">
        <w:t xml:space="preserve">s </w:t>
      </w:r>
      <w:r w:rsidRPr="005835EE" w:rsidR="009A18D6">
        <w:t xml:space="preserve">inability to be reunited with her children and exercise her parental authority, meaning her right to </w:t>
      </w:r>
      <w:r w:rsidRPr="005835EE" w:rsidR="00717776">
        <w:t xml:space="preserve">respect for her family life. </w:t>
      </w:r>
      <w:r w:rsidRPr="005835EE" w:rsidR="00CF5638">
        <w:rPr>
          <w:rFonts w:ascii="Times New Roman" w:hAnsi="Times New Roman" w:eastAsia="Times New Roman" w:cs="Times New Roman"/>
          <w:lang w:val="en-US"/>
        </w:rPr>
        <w:t>R</w:t>
      </w:r>
      <w:proofErr w:type="spellStart"/>
      <w:r w:rsidRPr="005835EE" w:rsidR="00CF5638">
        <w:rPr>
          <w:rFonts w:ascii="Times New Roman" w:hAnsi="Times New Roman" w:eastAsia="TimesNewRomanPSMT" w:cs="Times New Roman"/>
          <w:szCs w:val="20"/>
        </w:rPr>
        <w:t>egardless</w:t>
      </w:r>
      <w:proofErr w:type="spellEnd"/>
      <w:r w:rsidRPr="005835EE" w:rsidR="00CF5638">
        <w:rPr>
          <w:rFonts w:ascii="Times New Roman" w:hAnsi="Times New Roman" w:eastAsia="TimesNewRomanPSMT" w:cs="Times New Roman"/>
          <w:szCs w:val="20"/>
        </w:rPr>
        <w:t xml:space="preserve"> of the difference in the nature of the interests protected by Articles 6 and 8 (see </w:t>
      </w:r>
      <w:r w:rsidRPr="005835EE" w:rsidR="00CF5638">
        <w:rPr>
          <w:rFonts w:ascii="Times New Roman" w:hAnsi="Times New Roman" w:eastAsia="TimesNewRomanPSMT" w:cs="Times New Roman"/>
          <w:i/>
          <w:szCs w:val="20"/>
          <w:lang w:val="en-US"/>
        </w:rPr>
        <w:t>McMichael</w:t>
      </w:r>
      <w:r w:rsidRPr="005835EE" w:rsidR="00CF5638">
        <w:rPr>
          <w:rFonts w:ascii="Times New Roman" w:hAnsi="Times New Roman" w:eastAsia="TimesNewRomanPSMT" w:cs="Times New Roman"/>
          <w:szCs w:val="20"/>
          <w:lang w:val="en-US"/>
        </w:rPr>
        <w:t>,</w:t>
      </w:r>
      <w:r w:rsidRPr="005835EE" w:rsidR="00CF5638">
        <w:rPr>
          <w:rFonts w:ascii="Times New Roman" w:hAnsi="Times New Roman" w:eastAsia="TimesNewRomanPSMT" w:cs="Times New Roman"/>
          <w:i/>
          <w:szCs w:val="20"/>
          <w:lang w:val="en-US"/>
        </w:rPr>
        <w:t xml:space="preserve"> </w:t>
      </w:r>
      <w:r w:rsidRPr="005835EE" w:rsidR="00CF5638">
        <w:rPr>
          <w:rFonts w:ascii="Times New Roman" w:hAnsi="Times New Roman" w:eastAsia="TimesNewRomanPSMT" w:cs="Times New Roman"/>
          <w:szCs w:val="20"/>
          <w:lang w:val="en-US"/>
        </w:rPr>
        <w:t xml:space="preserve">cited above), </w:t>
      </w:r>
      <w:r w:rsidRPr="005835EE" w:rsidR="00CF5638">
        <w:t xml:space="preserve">the </w:t>
      </w:r>
      <w:r w:rsidRPr="005835EE" w:rsidR="002546B1">
        <w:t>Court considers that its examination should exclusively address the issue raised under Article 8 (see</w:t>
      </w:r>
      <w:r w:rsidRPr="005835EE" w:rsidR="00B65AA9">
        <w:rPr>
          <w:lang w:val="en-US"/>
        </w:rPr>
        <w:t xml:space="preserve"> </w:t>
      </w:r>
      <w:proofErr w:type="spellStart"/>
      <w:r w:rsidRPr="005835EE" w:rsidR="002546B1">
        <w:rPr>
          <w:i/>
        </w:rPr>
        <w:t>Raban</w:t>
      </w:r>
      <w:proofErr w:type="spellEnd"/>
      <w:r w:rsidRPr="005835EE" w:rsidR="002546B1">
        <w:rPr>
          <w:i/>
        </w:rPr>
        <w:t xml:space="preserve"> v. Romania</w:t>
      </w:r>
      <w:r w:rsidRPr="005835EE" w:rsidR="002546B1">
        <w:t xml:space="preserve">, no. 25437/08, § 23, 26 October 2010; and </w:t>
      </w:r>
      <w:proofErr w:type="spellStart"/>
      <w:r w:rsidRPr="005835EE" w:rsidR="002546B1">
        <w:rPr>
          <w:i/>
          <w:lang w:val="en-US"/>
        </w:rPr>
        <w:t>Amanalachioai</w:t>
      </w:r>
      <w:proofErr w:type="spellEnd"/>
      <w:r w:rsidRPr="005835EE" w:rsidR="002546B1">
        <w:rPr>
          <w:i/>
          <w:lang w:val="en-US"/>
        </w:rPr>
        <w:t xml:space="preserve"> v. Romania</w:t>
      </w:r>
      <w:r w:rsidRPr="005835EE" w:rsidR="002546B1">
        <w:rPr>
          <w:lang w:val="en-US"/>
        </w:rPr>
        <w:t>, no.</w:t>
      </w:r>
      <w:r w:rsidRPr="005835EE" w:rsidR="00660CD8">
        <w:rPr>
          <w:lang w:val="en-US"/>
        </w:rPr>
        <w:t xml:space="preserve"> 4023/04</w:t>
      </w:r>
      <w:r w:rsidRPr="005835EE" w:rsidR="002546B1">
        <w:rPr>
          <w:lang w:val="en-US"/>
        </w:rPr>
        <w:t xml:space="preserve">, § 63, 26 May 2009; see also, </w:t>
      </w:r>
      <w:r w:rsidRPr="005835EE" w:rsidR="002546B1">
        <w:rPr>
          <w:i/>
          <w:lang w:val="en-US"/>
        </w:rPr>
        <w:t>mutatis mutandis</w:t>
      </w:r>
      <w:r w:rsidRPr="005835EE" w:rsidR="002546B1">
        <w:rPr>
          <w:lang w:val="en-US"/>
        </w:rPr>
        <w:t xml:space="preserve">, in the context of the Hague Convention, </w:t>
      </w:r>
      <w:proofErr w:type="spellStart"/>
      <w:r w:rsidRPr="005835EE" w:rsidR="00B65AA9">
        <w:rPr>
          <w:i/>
          <w:lang w:val="en-US"/>
        </w:rPr>
        <w:t>Oller</w:t>
      </w:r>
      <w:proofErr w:type="spellEnd"/>
      <w:r w:rsidRPr="005835EE" w:rsidR="00B65AA9">
        <w:rPr>
          <w:i/>
          <w:lang w:val="en-US"/>
        </w:rPr>
        <w:t xml:space="preserve"> </w:t>
      </w:r>
      <w:proofErr w:type="spellStart"/>
      <w:r w:rsidRPr="005835EE" w:rsidR="00B65AA9">
        <w:rPr>
          <w:i/>
          <w:lang w:val="en-US"/>
        </w:rPr>
        <w:t>Kamińska</w:t>
      </w:r>
      <w:proofErr w:type="spellEnd"/>
      <w:r w:rsidRPr="005835EE" w:rsidR="00B65AA9">
        <w:rPr>
          <w:i/>
          <w:lang w:val="en-US"/>
        </w:rPr>
        <w:t xml:space="preserve"> v. Poland</w:t>
      </w:r>
      <w:r w:rsidRPr="005835EE" w:rsidR="00B65AA9">
        <w:rPr>
          <w:lang w:val="en-US"/>
        </w:rPr>
        <w:t xml:space="preserve">, no. 28481/12, § 69, 18 January 2018 and </w:t>
      </w:r>
      <w:r w:rsidRPr="005835EE" w:rsidR="002546B1">
        <w:rPr>
          <w:i/>
          <w:lang w:val="en-US"/>
        </w:rPr>
        <w:t>Macready v. the Czech Republic</w:t>
      </w:r>
      <w:r w:rsidRPr="005835EE" w:rsidR="002546B1">
        <w:rPr>
          <w:lang w:val="en-US"/>
        </w:rPr>
        <w:t>, nos. 4824/06 and 15512/08, § 41, 22 April 2010</w:t>
      </w:r>
      <w:r w:rsidRPr="005835EE" w:rsidR="002546B1">
        <w:t xml:space="preserve">). </w:t>
      </w:r>
      <w:r w:rsidRPr="005835EE" w:rsidR="002546B1">
        <w:rPr>
          <w:lang w:val="en-US"/>
        </w:rPr>
        <w:t>The relevant part of Article 8 reads as follows:</w:t>
      </w:r>
    </w:p>
    <w:p w:rsidRPr="005835EE" w:rsidR="00942774" w:rsidP="005835EE" w:rsidRDefault="00942774">
      <w:pPr>
        <w:pStyle w:val="ECHRPara"/>
      </w:pPr>
    </w:p>
    <w:p w:rsidRPr="005835EE" w:rsidR="006514BA" w:rsidP="005835EE" w:rsidRDefault="006514BA">
      <w:pPr>
        <w:pStyle w:val="ECHRTitleCentre3"/>
      </w:pPr>
      <w:r w:rsidRPr="005835EE">
        <w:t>Article 8</w:t>
      </w:r>
    </w:p>
    <w:p w:rsidRPr="005835EE" w:rsidR="006514BA" w:rsidP="005835EE" w:rsidRDefault="006514BA">
      <w:pPr>
        <w:pStyle w:val="ECHRParaQuote"/>
      </w:pPr>
      <w:r w:rsidRPr="005835EE">
        <w:t>“1.</w:t>
      </w:r>
      <w:proofErr w:type="gramStart"/>
      <w:r w:rsidRPr="005835EE">
        <w:t>  Everyone</w:t>
      </w:r>
      <w:proofErr w:type="gramEnd"/>
      <w:r w:rsidRPr="005835EE">
        <w:t xml:space="preserve"> has the right to respect for his [or her] private and family life....</w:t>
      </w:r>
    </w:p>
    <w:p w:rsidRPr="005835EE" w:rsidR="006514BA" w:rsidP="005835EE" w:rsidRDefault="006514BA">
      <w:pPr>
        <w:pStyle w:val="ECHRParaQuote"/>
      </w:pPr>
      <w:r w:rsidRPr="005835EE">
        <w:t>2.  There shall be no interference by a public authority with the exercise of this right except such as is in accordance with the law and is necessary in a democratic society</w:t>
      </w:r>
      <w:r w:rsidRPr="005835EE" w:rsidR="003608F6">
        <w:t xml:space="preserve"> </w:t>
      </w:r>
      <w:r w:rsidRPr="005835EE">
        <w:t>... for the protection of health or morals, or for the protection of the rights and freedoms of others.”</w:t>
      </w:r>
    </w:p>
    <w:p w:rsidRPr="005835EE" w:rsidR="004C7382" w:rsidP="005835EE" w:rsidRDefault="00D26315">
      <w:pPr>
        <w:pStyle w:val="ECHRHeading2"/>
      </w:pPr>
      <w:r w:rsidRPr="005835EE">
        <w:t>A</w:t>
      </w:r>
      <w:r w:rsidRPr="005835EE" w:rsidR="00F6307F">
        <w:t>.</w:t>
      </w:r>
      <w:r w:rsidRPr="005835EE" w:rsidR="00A30835">
        <w:t>  </w:t>
      </w:r>
      <w:r w:rsidRPr="005835EE" w:rsidR="0024785B">
        <w:t>Admissibility</w:t>
      </w:r>
    </w:p>
    <w:p w:rsidRPr="005835EE" w:rsidR="00F6307F" w:rsidP="005835EE" w:rsidRDefault="0024785B">
      <w:pPr>
        <w:pStyle w:val="ECHRHeading3"/>
        <w:rPr>
          <w:lang w:val="en-US"/>
        </w:rPr>
      </w:pPr>
      <w:r w:rsidRPr="005835EE">
        <w:rPr>
          <w:lang w:val="en-US"/>
        </w:rPr>
        <w:t>1.</w:t>
      </w:r>
      <w:r w:rsidRPr="005835EE" w:rsidR="00A30835">
        <w:rPr>
          <w:lang w:val="en-US"/>
        </w:rPr>
        <w:t>  </w:t>
      </w:r>
      <w:r w:rsidRPr="005835EE" w:rsidR="009652FE">
        <w:rPr>
          <w:lang w:val="en-US"/>
        </w:rPr>
        <w:t>A</w:t>
      </w:r>
      <w:r w:rsidRPr="005835EE" w:rsidR="003D22BF">
        <w:rPr>
          <w:lang w:val="en-US"/>
        </w:rPr>
        <w:t>s regards the non-enforcement of the child custody judgment of 2005</w:t>
      </w:r>
      <w:r w:rsidRPr="005835EE" w:rsidR="009652FE">
        <w:rPr>
          <w:lang w:val="en-US"/>
        </w:rPr>
        <w:t>:</w:t>
      </w:r>
      <w:r w:rsidRPr="005835EE" w:rsidR="003D22BF">
        <w:rPr>
          <w:lang w:val="en-US"/>
        </w:rPr>
        <w:t> </w:t>
      </w:r>
      <w:r w:rsidRPr="005835EE" w:rsidR="009652FE">
        <w:rPr>
          <w:lang w:val="en-US"/>
        </w:rPr>
        <w:t>the applicant</w:t>
      </w:r>
      <w:r w:rsidRPr="005835EE" w:rsidR="005835EE">
        <w:rPr>
          <w:lang w:val="en-US"/>
        </w:rPr>
        <w:t>’</w:t>
      </w:r>
      <w:r w:rsidRPr="005835EE" w:rsidR="009652FE">
        <w:rPr>
          <w:lang w:val="en-US"/>
        </w:rPr>
        <w:t>s loss of victim status</w:t>
      </w:r>
    </w:p>
    <w:p w:rsidRPr="005835EE" w:rsidR="00470894" w:rsidP="005835EE" w:rsidRDefault="00247393">
      <w:pPr>
        <w:pStyle w:val="ECHRPara"/>
        <w:rPr>
          <w:rFonts w:eastAsia="Times New Roman"/>
          <w:lang w:val="en-US"/>
        </w:rPr>
      </w:pPr>
      <w:r w:rsidRPr="005835EE">
        <w:rPr>
          <w:rFonts w:eastAsia="Times New Roman"/>
          <w:lang w:val="en-US"/>
        </w:rPr>
        <w:fldChar w:fldCharType="begin"/>
      </w:r>
      <w:r w:rsidRPr="005835EE">
        <w:rPr>
          <w:rFonts w:eastAsia="Times New Roman"/>
          <w:lang w:val="en-US"/>
        </w:rPr>
        <w:instrText xml:space="preserve"> SEQ level0 \*arabic </w:instrText>
      </w:r>
      <w:r w:rsidRPr="005835EE">
        <w:rPr>
          <w:rFonts w:eastAsia="Times New Roman"/>
          <w:lang w:val="en-US"/>
        </w:rPr>
        <w:fldChar w:fldCharType="separate"/>
      </w:r>
      <w:r w:rsidRPr="005835EE" w:rsidR="005835EE">
        <w:rPr>
          <w:rFonts w:eastAsia="Times New Roman"/>
          <w:noProof/>
          <w:lang w:val="en-US"/>
        </w:rPr>
        <w:t>93</w:t>
      </w:r>
      <w:r w:rsidRPr="005835EE">
        <w:rPr>
          <w:rFonts w:eastAsia="Times New Roman"/>
          <w:lang w:val="en-US"/>
        </w:rPr>
        <w:fldChar w:fldCharType="end"/>
      </w:r>
      <w:r w:rsidRPr="005835EE">
        <w:rPr>
          <w:rFonts w:eastAsia="Times New Roman"/>
          <w:lang w:val="en-US"/>
        </w:rPr>
        <w:t>.  </w:t>
      </w:r>
      <w:r w:rsidRPr="005835EE" w:rsidR="00470894">
        <w:rPr>
          <w:rFonts w:eastAsia="Times New Roman"/>
          <w:lang w:val="en-US"/>
        </w:rPr>
        <w:t xml:space="preserve">The Government argued that the applicant </w:t>
      </w:r>
      <w:r w:rsidRPr="005835EE" w:rsidR="003608F6">
        <w:rPr>
          <w:rFonts w:eastAsia="Times New Roman"/>
          <w:lang w:val="en-US"/>
        </w:rPr>
        <w:t>ha</w:t>
      </w:r>
      <w:r w:rsidRPr="005835EE" w:rsidR="00874CFB">
        <w:rPr>
          <w:rFonts w:eastAsia="Times New Roman"/>
          <w:lang w:val="en-US"/>
        </w:rPr>
        <w:t>d</w:t>
      </w:r>
      <w:r w:rsidRPr="005835EE" w:rsidR="003608F6">
        <w:rPr>
          <w:rFonts w:eastAsia="Times New Roman"/>
          <w:lang w:val="en-US"/>
        </w:rPr>
        <w:t xml:space="preserve"> </w:t>
      </w:r>
      <w:r w:rsidRPr="005835EE" w:rsidR="00470894">
        <w:rPr>
          <w:rFonts w:eastAsia="Times New Roman"/>
          <w:lang w:val="en-US"/>
        </w:rPr>
        <w:t xml:space="preserve">lost her status as a “victim” within the meaning of Article 34 of the Convention of an alleged violation in respect of the </w:t>
      </w:r>
      <w:r w:rsidRPr="005835EE" w:rsidR="00B238D3">
        <w:rPr>
          <w:rFonts w:eastAsia="Times New Roman"/>
          <w:lang w:val="en-US"/>
        </w:rPr>
        <w:t>non-</w:t>
      </w:r>
      <w:r w:rsidRPr="005835EE" w:rsidR="00470894">
        <w:rPr>
          <w:rFonts w:eastAsia="Times New Roman"/>
          <w:lang w:val="en-US"/>
        </w:rPr>
        <w:t xml:space="preserve">enforcement of the custody judgment of 2005. They pointed out that the Constitutional Court had clearly acknowledged </w:t>
      </w:r>
      <w:r w:rsidRPr="005835EE" w:rsidR="008737E9">
        <w:rPr>
          <w:rFonts w:eastAsia="Times New Roman"/>
          <w:lang w:val="en-US"/>
        </w:rPr>
        <w:t xml:space="preserve">a </w:t>
      </w:r>
      <w:r w:rsidRPr="005835EE" w:rsidR="00470894">
        <w:rPr>
          <w:rFonts w:eastAsia="Times New Roman"/>
          <w:lang w:val="en-US"/>
        </w:rPr>
        <w:t xml:space="preserve">violation of </w:t>
      </w:r>
      <w:r w:rsidRPr="005835EE" w:rsidR="003608F6">
        <w:rPr>
          <w:rFonts w:eastAsia="Times New Roman"/>
          <w:lang w:val="en-US"/>
        </w:rPr>
        <w:t>her</w:t>
      </w:r>
      <w:r w:rsidRPr="005835EE" w:rsidR="00470894">
        <w:rPr>
          <w:rFonts w:eastAsia="Times New Roman"/>
          <w:lang w:val="en-US"/>
        </w:rPr>
        <w:t xml:space="preserve"> rights in its decision of 23 May 2012</w:t>
      </w:r>
      <w:r w:rsidRPr="005835EE">
        <w:rPr>
          <w:rFonts w:eastAsia="Times New Roman"/>
          <w:lang w:val="en-US"/>
        </w:rPr>
        <w:t xml:space="preserve"> (see </w:t>
      </w:r>
      <w:r w:rsidRPr="005835EE" w:rsidR="00E0294E">
        <w:rPr>
          <w:rFonts w:eastAsia="Times New Roman"/>
          <w:lang w:val="en-US"/>
        </w:rPr>
        <w:t>paragraph</w:t>
      </w:r>
      <w:r w:rsidRPr="005835EE" w:rsidR="00483ACC">
        <w:rPr>
          <w:rFonts w:eastAsia="Times New Roman"/>
          <w:lang w:val="en-US"/>
        </w:rPr>
        <w:t xml:space="preserve"> </w:t>
      </w:r>
      <w:r w:rsidRPr="005835EE" w:rsidR="00FF1544">
        <w:rPr>
          <w:rFonts w:eastAsia="Times New Roman"/>
          <w:lang w:val="en-US"/>
        </w:rPr>
        <w:t xml:space="preserve">66 </w:t>
      </w:r>
      <w:r w:rsidRPr="005835EE">
        <w:rPr>
          <w:rFonts w:eastAsia="Times New Roman"/>
          <w:lang w:val="en-US"/>
        </w:rPr>
        <w:t>above)</w:t>
      </w:r>
      <w:r w:rsidRPr="005835EE" w:rsidR="00470894">
        <w:rPr>
          <w:rFonts w:eastAsia="Times New Roman"/>
          <w:lang w:val="en-US"/>
        </w:rPr>
        <w:t xml:space="preserve">. The </w:t>
      </w:r>
      <w:r w:rsidRPr="005835EE" w:rsidR="003608F6">
        <w:rPr>
          <w:rFonts w:eastAsia="Times New Roman"/>
          <w:lang w:val="en-US"/>
        </w:rPr>
        <w:t xml:space="preserve">State could not be blamed for the </w:t>
      </w:r>
      <w:r w:rsidRPr="005835EE" w:rsidR="00470894">
        <w:rPr>
          <w:rFonts w:eastAsia="Times New Roman"/>
          <w:lang w:val="en-US"/>
        </w:rPr>
        <w:t xml:space="preserve">fact that no compensation </w:t>
      </w:r>
      <w:r w:rsidRPr="005835EE" w:rsidR="003608F6">
        <w:rPr>
          <w:rFonts w:eastAsia="Times New Roman"/>
          <w:lang w:val="en-US"/>
        </w:rPr>
        <w:t>had been awarded</w:t>
      </w:r>
      <w:r w:rsidRPr="005835EE" w:rsidR="002B50C9">
        <w:rPr>
          <w:rFonts w:eastAsia="Times New Roman"/>
          <w:lang w:val="en-US"/>
        </w:rPr>
        <w:t xml:space="preserve"> to</w:t>
      </w:r>
      <w:r w:rsidRPr="005835EE" w:rsidR="00470894">
        <w:rPr>
          <w:rFonts w:eastAsia="Times New Roman"/>
          <w:lang w:val="en-US"/>
        </w:rPr>
        <w:t xml:space="preserve"> the applicant</w:t>
      </w:r>
      <w:r w:rsidRPr="005835EE" w:rsidR="002B50C9">
        <w:rPr>
          <w:rFonts w:eastAsia="Times New Roman"/>
          <w:lang w:val="en-US"/>
        </w:rPr>
        <w:t>, as she</w:t>
      </w:r>
      <w:r w:rsidRPr="005835EE" w:rsidR="00470894">
        <w:rPr>
          <w:rFonts w:eastAsia="Times New Roman"/>
          <w:lang w:val="en-US"/>
        </w:rPr>
        <w:t xml:space="preserve"> had not sought any in her constitutional appeal.</w:t>
      </w:r>
    </w:p>
    <w:p w:rsidRPr="005835EE" w:rsidR="00470894" w:rsidP="005835EE" w:rsidRDefault="000C3728">
      <w:pPr>
        <w:pStyle w:val="ECHRPara"/>
        <w:rPr>
          <w:rFonts w:eastAsia="Times New Roman"/>
        </w:rPr>
      </w:pPr>
      <w:r w:rsidRPr="005835EE">
        <w:rPr>
          <w:rFonts w:eastAsia="Times New Roman"/>
          <w:lang w:val="en-US"/>
        </w:rPr>
        <w:fldChar w:fldCharType="begin"/>
      </w:r>
      <w:r w:rsidRPr="005835EE">
        <w:rPr>
          <w:rFonts w:eastAsia="Times New Roman"/>
          <w:lang w:val="en-US"/>
        </w:rPr>
        <w:instrText xml:space="preserve"> SEQ level0 \*arabic </w:instrText>
      </w:r>
      <w:r w:rsidRPr="005835EE">
        <w:rPr>
          <w:rFonts w:eastAsia="Times New Roman"/>
          <w:lang w:val="en-US"/>
        </w:rPr>
        <w:fldChar w:fldCharType="separate"/>
      </w:r>
      <w:r w:rsidRPr="005835EE" w:rsidR="005835EE">
        <w:rPr>
          <w:rFonts w:eastAsia="Times New Roman"/>
          <w:noProof/>
          <w:lang w:val="en-US"/>
        </w:rPr>
        <w:t>94</w:t>
      </w:r>
      <w:r w:rsidRPr="005835EE">
        <w:rPr>
          <w:rFonts w:eastAsia="Times New Roman"/>
          <w:lang w:val="en-US"/>
        </w:rPr>
        <w:fldChar w:fldCharType="end"/>
      </w:r>
      <w:r w:rsidRPr="005835EE">
        <w:rPr>
          <w:rFonts w:eastAsia="Times New Roman"/>
          <w:lang w:val="en-US"/>
        </w:rPr>
        <w:t>.  </w:t>
      </w:r>
      <w:r w:rsidRPr="005835EE" w:rsidR="00470894">
        <w:rPr>
          <w:rFonts w:eastAsia="Times New Roman"/>
          <w:lang w:val="en-US"/>
        </w:rPr>
        <w:t xml:space="preserve">The applicant </w:t>
      </w:r>
      <w:r w:rsidRPr="005835EE" w:rsidR="00470894">
        <w:rPr>
          <w:rFonts w:eastAsia="Times New Roman"/>
        </w:rPr>
        <w:t>maintained that she had pursued all</w:t>
      </w:r>
      <w:r w:rsidRPr="005835EE" w:rsidR="0062425C">
        <w:rPr>
          <w:rFonts w:eastAsia="Times New Roman"/>
        </w:rPr>
        <w:t xml:space="preserve"> </w:t>
      </w:r>
      <w:r w:rsidRPr="005835EE" w:rsidR="002B50C9">
        <w:rPr>
          <w:rFonts w:eastAsia="Times New Roman"/>
        </w:rPr>
        <w:t>the</w:t>
      </w:r>
      <w:r w:rsidRPr="005835EE" w:rsidR="00470894">
        <w:rPr>
          <w:rFonts w:eastAsia="Times New Roman"/>
        </w:rPr>
        <w:t xml:space="preserve"> available legal remedies, including the constitutional avenue, to obtain enforcement of the judgment in her favour. </w:t>
      </w:r>
      <w:r w:rsidRPr="005835EE" w:rsidR="0062425C">
        <w:rPr>
          <w:rFonts w:eastAsia="Times New Roman"/>
        </w:rPr>
        <w:t xml:space="preserve">Not only had </w:t>
      </w:r>
      <w:r w:rsidRPr="005835EE" w:rsidR="001A71C9">
        <w:rPr>
          <w:rFonts w:eastAsia="Times New Roman"/>
        </w:rPr>
        <w:t>the other remedies</w:t>
      </w:r>
      <w:r w:rsidRPr="005835EE" w:rsidR="0062425C">
        <w:rPr>
          <w:rFonts w:eastAsia="Times New Roman"/>
        </w:rPr>
        <w:t xml:space="preserve"> been ineffective</w:t>
      </w:r>
      <w:r w:rsidRPr="005835EE" w:rsidR="001A71C9">
        <w:rPr>
          <w:rFonts w:eastAsia="Times New Roman"/>
        </w:rPr>
        <w:t>, she</w:t>
      </w:r>
      <w:r w:rsidRPr="005835EE" w:rsidR="0062425C">
        <w:rPr>
          <w:rFonts w:eastAsia="Times New Roman"/>
        </w:rPr>
        <w:t xml:space="preserve"> had</w:t>
      </w:r>
      <w:r w:rsidRPr="005835EE" w:rsidR="001A71C9">
        <w:rPr>
          <w:rFonts w:eastAsia="Times New Roman"/>
        </w:rPr>
        <w:t xml:space="preserve"> received the Constitutional Court</w:t>
      </w:r>
      <w:r w:rsidRPr="005835EE" w:rsidR="005835EE">
        <w:rPr>
          <w:rFonts w:eastAsia="Times New Roman"/>
        </w:rPr>
        <w:t>’</w:t>
      </w:r>
      <w:r w:rsidRPr="005835EE" w:rsidR="001A71C9">
        <w:rPr>
          <w:rFonts w:eastAsia="Times New Roman"/>
        </w:rPr>
        <w:t xml:space="preserve">s decision after an unacceptably long delay. </w:t>
      </w:r>
      <w:r w:rsidRPr="005835EE" w:rsidR="0062425C">
        <w:rPr>
          <w:rFonts w:eastAsia="Times New Roman"/>
        </w:rPr>
        <w:t>H</w:t>
      </w:r>
      <w:r w:rsidRPr="005835EE" w:rsidR="00345697">
        <w:rPr>
          <w:rFonts w:eastAsia="Times New Roman"/>
        </w:rPr>
        <w:t>er children</w:t>
      </w:r>
      <w:r w:rsidRPr="005835EE" w:rsidR="0062425C">
        <w:rPr>
          <w:rFonts w:eastAsia="Times New Roman"/>
        </w:rPr>
        <w:t xml:space="preserve"> had</w:t>
      </w:r>
      <w:r w:rsidRPr="005835EE" w:rsidR="00345697">
        <w:rPr>
          <w:rFonts w:eastAsia="Times New Roman"/>
        </w:rPr>
        <w:t xml:space="preserve"> </w:t>
      </w:r>
      <w:r w:rsidRPr="005835EE" w:rsidR="00A726E5">
        <w:rPr>
          <w:rFonts w:eastAsia="Times New Roman"/>
        </w:rPr>
        <w:t xml:space="preserve">in the meantime reached </w:t>
      </w:r>
      <w:r w:rsidRPr="005835EE" w:rsidR="00E0294E">
        <w:rPr>
          <w:rFonts w:eastAsia="Times New Roman"/>
        </w:rPr>
        <w:t xml:space="preserve">the age when they </w:t>
      </w:r>
      <w:r w:rsidRPr="005835EE" w:rsidR="005F7F53">
        <w:rPr>
          <w:rFonts w:eastAsia="Times New Roman"/>
        </w:rPr>
        <w:t xml:space="preserve">were </w:t>
      </w:r>
      <w:r w:rsidRPr="005835EE" w:rsidR="00E0294E">
        <w:rPr>
          <w:rFonts w:eastAsia="Times New Roman"/>
        </w:rPr>
        <w:t>entitled to decide with which parent they would live</w:t>
      </w:r>
      <w:r w:rsidRPr="005835EE" w:rsidR="000B6D0A">
        <w:rPr>
          <w:rFonts w:eastAsia="Times New Roman"/>
        </w:rPr>
        <w:t xml:space="preserve"> (see paragraph </w:t>
      </w:r>
      <w:r w:rsidRPr="005835EE" w:rsidR="00A5363F">
        <w:rPr>
          <w:rFonts w:eastAsia="Times New Roman"/>
        </w:rPr>
        <w:t>75</w:t>
      </w:r>
      <w:r w:rsidRPr="005835EE" w:rsidR="000B6D0A">
        <w:rPr>
          <w:rFonts w:eastAsia="Times New Roman"/>
        </w:rPr>
        <w:t xml:space="preserve"> above)</w:t>
      </w:r>
      <w:r w:rsidRPr="005835EE" w:rsidR="00E0294E">
        <w:rPr>
          <w:rFonts w:eastAsia="Times New Roman"/>
        </w:rPr>
        <w:t>. The applicant stated that during all th</w:t>
      </w:r>
      <w:r w:rsidRPr="005835EE" w:rsidR="005F7F53">
        <w:rPr>
          <w:rFonts w:eastAsia="Times New Roman"/>
        </w:rPr>
        <w:t>ese</w:t>
      </w:r>
      <w:r w:rsidRPr="005835EE" w:rsidR="00E0294E">
        <w:rPr>
          <w:rFonts w:eastAsia="Times New Roman"/>
        </w:rPr>
        <w:t xml:space="preserve"> years her former husband had used his position to </w:t>
      </w:r>
      <w:r w:rsidRPr="005835EE" w:rsidR="005F7F53">
        <w:rPr>
          <w:rFonts w:eastAsia="Times New Roman"/>
        </w:rPr>
        <w:t xml:space="preserve">turn </w:t>
      </w:r>
      <w:r w:rsidRPr="005835EE" w:rsidR="00E0294E">
        <w:rPr>
          <w:rFonts w:eastAsia="Times New Roman"/>
        </w:rPr>
        <w:t>the children again</w:t>
      </w:r>
      <w:r w:rsidRPr="005835EE" w:rsidR="006D25FC">
        <w:rPr>
          <w:rFonts w:eastAsia="Times New Roman"/>
        </w:rPr>
        <w:t>st</w:t>
      </w:r>
      <w:r w:rsidRPr="005835EE" w:rsidR="00E0294E">
        <w:rPr>
          <w:rFonts w:eastAsia="Times New Roman"/>
        </w:rPr>
        <w:t xml:space="preserve"> her and</w:t>
      </w:r>
      <w:r w:rsidRPr="005835EE" w:rsidR="005F7F53">
        <w:rPr>
          <w:rFonts w:eastAsia="Times New Roman"/>
        </w:rPr>
        <w:t xml:space="preserve"> had</w:t>
      </w:r>
      <w:r w:rsidRPr="005835EE" w:rsidR="00E0294E">
        <w:rPr>
          <w:rFonts w:eastAsia="Times New Roman"/>
        </w:rPr>
        <w:t xml:space="preserve"> paved the </w:t>
      </w:r>
      <w:r w:rsidRPr="005835EE" w:rsidR="005F7F53">
        <w:rPr>
          <w:rFonts w:eastAsia="Times New Roman"/>
        </w:rPr>
        <w:t xml:space="preserve">way </w:t>
      </w:r>
      <w:r w:rsidRPr="005835EE" w:rsidR="00E0294E">
        <w:rPr>
          <w:rFonts w:eastAsia="Times New Roman"/>
        </w:rPr>
        <w:t xml:space="preserve">to almost certain future suffering. </w:t>
      </w:r>
      <w:r w:rsidRPr="005835EE" w:rsidR="001A71C9">
        <w:rPr>
          <w:rFonts w:eastAsia="Times New Roman"/>
        </w:rPr>
        <w:t>Fundamentally, d</w:t>
      </w:r>
      <w:r w:rsidRPr="005835EE" w:rsidR="00470894">
        <w:rPr>
          <w:rFonts w:eastAsia="Times New Roman"/>
        </w:rPr>
        <w:t xml:space="preserve">espite the </w:t>
      </w:r>
      <w:r w:rsidRPr="005835EE" w:rsidR="001A71C9">
        <w:rPr>
          <w:rFonts w:eastAsia="Times New Roman"/>
        </w:rPr>
        <w:t>Constitutional Court</w:t>
      </w:r>
      <w:r w:rsidRPr="005835EE" w:rsidR="005835EE">
        <w:rPr>
          <w:rFonts w:eastAsia="Times New Roman"/>
        </w:rPr>
        <w:t>’</w:t>
      </w:r>
      <w:r w:rsidRPr="005835EE" w:rsidR="001A71C9">
        <w:rPr>
          <w:rFonts w:eastAsia="Times New Roman"/>
        </w:rPr>
        <w:t xml:space="preserve">s </w:t>
      </w:r>
      <w:r w:rsidRPr="005835EE" w:rsidR="00470894">
        <w:rPr>
          <w:rFonts w:eastAsia="Times New Roman"/>
        </w:rPr>
        <w:t>decision</w:t>
      </w:r>
      <w:r w:rsidRPr="005835EE" w:rsidR="007E39BA">
        <w:rPr>
          <w:rFonts w:eastAsia="Times New Roman"/>
        </w:rPr>
        <w:t xml:space="preserve"> in her favour</w:t>
      </w:r>
      <w:r w:rsidRPr="005835EE" w:rsidR="001A71C9">
        <w:rPr>
          <w:rFonts w:eastAsia="Times New Roman"/>
        </w:rPr>
        <w:t>,</w:t>
      </w:r>
      <w:r w:rsidRPr="005835EE" w:rsidR="00470894">
        <w:rPr>
          <w:rFonts w:eastAsia="Times New Roman"/>
        </w:rPr>
        <w:t xml:space="preserve"> the custody judgment ha</w:t>
      </w:r>
      <w:r w:rsidRPr="005835EE" w:rsidR="005F7F53">
        <w:rPr>
          <w:rFonts w:eastAsia="Times New Roman"/>
        </w:rPr>
        <w:t>d</w:t>
      </w:r>
      <w:r w:rsidRPr="005835EE" w:rsidR="00470894">
        <w:rPr>
          <w:rFonts w:eastAsia="Times New Roman"/>
        </w:rPr>
        <w:t xml:space="preserve"> not been enforced. Lastly, she stated that no monetary compensation could </w:t>
      </w:r>
      <w:r w:rsidRPr="005835EE" w:rsidR="00247393">
        <w:rPr>
          <w:rFonts w:eastAsia="Times New Roman"/>
        </w:rPr>
        <w:t xml:space="preserve">have </w:t>
      </w:r>
      <w:r w:rsidRPr="005835EE" w:rsidR="00470894">
        <w:rPr>
          <w:rFonts w:eastAsia="Times New Roman"/>
        </w:rPr>
        <w:t>repair</w:t>
      </w:r>
      <w:r w:rsidRPr="005835EE" w:rsidR="00247393">
        <w:rPr>
          <w:rFonts w:eastAsia="Times New Roman"/>
        </w:rPr>
        <w:t>ed</w:t>
      </w:r>
      <w:r w:rsidRPr="005835EE" w:rsidR="00470894">
        <w:rPr>
          <w:rFonts w:eastAsia="Times New Roman"/>
        </w:rPr>
        <w:t xml:space="preserve"> </w:t>
      </w:r>
      <w:r w:rsidRPr="005835EE" w:rsidR="005F7F53">
        <w:rPr>
          <w:rFonts w:eastAsia="Times New Roman"/>
        </w:rPr>
        <w:t xml:space="preserve">the </w:t>
      </w:r>
      <w:r w:rsidRPr="005835EE" w:rsidR="00470894">
        <w:rPr>
          <w:rFonts w:eastAsia="Times New Roman"/>
        </w:rPr>
        <w:t xml:space="preserve">suffering caused by </w:t>
      </w:r>
      <w:r w:rsidRPr="005835EE" w:rsidR="005F7F53">
        <w:rPr>
          <w:rFonts w:eastAsia="Times New Roman"/>
        </w:rPr>
        <w:t xml:space="preserve">the </w:t>
      </w:r>
      <w:r w:rsidRPr="005835EE" w:rsidR="00470894">
        <w:rPr>
          <w:rFonts w:eastAsia="Times New Roman"/>
        </w:rPr>
        <w:t>deprivation</w:t>
      </w:r>
      <w:r w:rsidRPr="005835EE" w:rsidR="008766FC">
        <w:rPr>
          <w:rFonts w:eastAsia="Times New Roman"/>
        </w:rPr>
        <w:t xml:space="preserve"> </w:t>
      </w:r>
      <w:r w:rsidRPr="005835EE" w:rsidR="005F7F53">
        <w:rPr>
          <w:rFonts w:eastAsia="Times New Roman"/>
        </w:rPr>
        <w:t>of</w:t>
      </w:r>
      <w:r w:rsidRPr="005835EE" w:rsidR="008766FC">
        <w:rPr>
          <w:rFonts w:eastAsia="Times New Roman"/>
        </w:rPr>
        <w:t xml:space="preserve"> irreplaceable </w:t>
      </w:r>
      <w:r w:rsidRPr="005835EE" w:rsidR="00B133C7">
        <w:rPr>
          <w:rFonts w:eastAsia="Times New Roman"/>
        </w:rPr>
        <w:t>contact with her children that the Constitu</w:t>
      </w:r>
      <w:r w:rsidRPr="005835EE" w:rsidR="00425D1C">
        <w:rPr>
          <w:rFonts w:eastAsia="Times New Roman"/>
        </w:rPr>
        <w:t xml:space="preserve">tional Court had only </w:t>
      </w:r>
      <w:r w:rsidRPr="005835EE" w:rsidR="005F7F53">
        <w:rPr>
          <w:rFonts w:eastAsia="Times New Roman"/>
        </w:rPr>
        <w:t>prolonged</w:t>
      </w:r>
      <w:r w:rsidRPr="005835EE" w:rsidR="00425D1C">
        <w:rPr>
          <w:rFonts w:eastAsia="Times New Roman"/>
        </w:rPr>
        <w:t>.</w:t>
      </w:r>
    </w:p>
    <w:p w:rsidRPr="005835EE" w:rsidR="00470894" w:rsidP="005835EE" w:rsidRDefault="00470894">
      <w:pPr>
        <w:pStyle w:val="ECHRPara"/>
        <w:rPr>
          <w:rFonts w:eastAsia="Times New Roman"/>
          <w:lang w:val="en-US"/>
        </w:rPr>
      </w:pPr>
      <w:r w:rsidRPr="005835EE">
        <w:rPr>
          <w:rFonts w:eastAsia="Times New Roman"/>
        </w:rPr>
        <w:fldChar w:fldCharType="begin"/>
      </w:r>
      <w:r w:rsidRPr="005835EE">
        <w:rPr>
          <w:rFonts w:eastAsia="Times New Roman"/>
          <w:lang w:val="en-US"/>
        </w:rPr>
        <w:instrText xml:space="preserve"> SEQ level0 \*arabic </w:instrText>
      </w:r>
      <w:r w:rsidRPr="005835EE">
        <w:rPr>
          <w:rFonts w:eastAsia="Times New Roman"/>
        </w:rPr>
        <w:fldChar w:fldCharType="separate"/>
      </w:r>
      <w:r w:rsidRPr="005835EE" w:rsidR="005835EE">
        <w:rPr>
          <w:rFonts w:eastAsia="Times New Roman"/>
          <w:noProof/>
          <w:lang w:val="en-US"/>
        </w:rPr>
        <w:t>95</w:t>
      </w:r>
      <w:r w:rsidRPr="005835EE">
        <w:rPr>
          <w:rFonts w:eastAsia="Times New Roman"/>
        </w:rPr>
        <w:fldChar w:fldCharType="end"/>
      </w:r>
      <w:r w:rsidRPr="005835EE">
        <w:rPr>
          <w:rFonts w:eastAsia="Times New Roman"/>
          <w:lang w:val="en-US"/>
        </w:rPr>
        <w:t>.  </w:t>
      </w:r>
      <w:r w:rsidRPr="005835EE" w:rsidR="00A726E5">
        <w:rPr>
          <w:rFonts w:eastAsia="Times New Roman"/>
          <w:lang w:val="en-US"/>
        </w:rPr>
        <w:t>T</w:t>
      </w:r>
      <w:r w:rsidRPr="005835EE">
        <w:rPr>
          <w:rFonts w:eastAsia="Times New Roman"/>
          <w:lang w:val="en-US"/>
        </w:rPr>
        <w:t xml:space="preserve">he applicant lodged her application with the Court at the time when her </w:t>
      </w:r>
      <w:r w:rsidRPr="005835EE" w:rsidR="0064525F">
        <w:rPr>
          <w:rFonts w:eastAsia="Times New Roman"/>
          <w:lang w:val="en-US"/>
        </w:rPr>
        <w:t>constitutional appeal</w:t>
      </w:r>
      <w:r w:rsidRPr="005835EE">
        <w:rPr>
          <w:rFonts w:eastAsia="Times New Roman"/>
          <w:lang w:val="en-US"/>
        </w:rPr>
        <w:t xml:space="preserve"> was still pending. While initially awaiting the outcome, </w:t>
      </w:r>
      <w:r w:rsidRPr="005835EE" w:rsidR="006D25FC">
        <w:rPr>
          <w:rFonts w:eastAsia="Times New Roman"/>
          <w:lang w:val="en-US"/>
        </w:rPr>
        <w:t>t</w:t>
      </w:r>
      <w:r w:rsidRPr="005835EE">
        <w:rPr>
          <w:rFonts w:eastAsia="Times New Roman"/>
          <w:lang w:val="en-US"/>
        </w:rPr>
        <w:t xml:space="preserve">he Court ultimately decided to communicate </w:t>
      </w:r>
      <w:r w:rsidRPr="005835EE" w:rsidR="00E53BE7">
        <w:rPr>
          <w:rFonts w:eastAsia="Times New Roman"/>
          <w:lang w:val="en-US"/>
        </w:rPr>
        <w:t>the</w:t>
      </w:r>
      <w:r w:rsidRPr="005835EE">
        <w:rPr>
          <w:rFonts w:eastAsia="Times New Roman"/>
          <w:lang w:val="en-US"/>
        </w:rPr>
        <w:t xml:space="preserve"> application to the Government</w:t>
      </w:r>
      <w:r w:rsidRPr="005835EE" w:rsidR="00E53BE7">
        <w:rPr>
          <w:rFonts w:eastAsia="Times New Roman"/>
          <w:lang w:val="en-US"/>
        </w:rPr>
        <w:t>,</w:t>
      </w:r>
      <w:r w:rsidRPr="005835EE">
        <w:rPr>
          <w:rFonts w:eastAsia="Times New Roman"/>
          <w:lang w:val="en-US"/>
        </w:rPr>
        <w:t xml:space="preserve"> taking into consideration </w:t>
      </w:r>
      <w:r w:rsidRPr="005835EE" w:rsidR="00E53BE7">
        <w:rPr>
          <w:rFonts w:eastAsia="Times New Roman"/>
          <w:lang w:val="en-US"/>
        </w:rPr>
        <w:t xml:space="preserve">the </w:t>
      </w:r>
      <w:r w:rsidRPr="005835EE" w:rsidR="00A726E5">
        <w:rPr>
          <w:rFonts w:eastAsia="Times New Roman"/>
          <w:lang w:val="en-US"/>
        </w:rPr>
        <w:t xml:space="preserve">time the </w:t>
      </w:r>
      <w:r w:rsidRPr="005835EE" w:rsidR="00E53BE7">
        <w:rPr>
          <w:rFonts w:eastAsia="Times New Roman"/>
          <w:lang w:val="en-US"/>
        </w:rPr>
        <w:t xml:space="preserve">proceedings </w:t>
      </w:r>
      <w:r w:rsidRPr="005835EE" w:rsidR="00A726E5">
        <w:rPr>
          <w:rFonts w:eastAsia="Times New Roman"/>
          <w:lang w:val="en-US"/>
        </w:rPr>
        <w:t xml:space="preserve">had been pending </w:t>
      </w:r>
      <w:r w:rsidRPr="005835EE" w:rsidR="00E53BE7">
        <w:rPr>
          <w:rFonts w:eastAsia="Times New Roman"/>
          <w:lang w:val="en-US"/>
        </w:rPr>
        <w:t>before the C</w:t>
      </w:r>
      <w:r w:rsidRPr="005835EE">
        <w:rPr>
          <w:rFonts w:eastAsia="Times New Roman"/>
          <w:lang w:val="en-US"/>
        </w:rPr>
        <w:t>onstitutional Court</w:t>
      </w:r>
      <w:r w:rsidRPr="005835EE" w:rsidR="00E53BE7">
        <w:rPr>
          <w:rFonts w:eastAsia="Times New Roman"/>
          <w:lang w:val="en-US"/>
        </w:rPr>
        <w:t>. S</w:t>
      </w:r>
      <w:r w:rsidRPr="005835EE">
        <w:rPr>
          <w:rFonts w:eastAsia="Times New Roman"/>
          <w:lang w:val="en-US"/>
        </w:rPr>
        <w:t xml:space="preserve">oon after, </w:t>
      </w:r>
      <w:r w:rsidRPr="005835EE" w:rsidR="007E39BA">
        <w:rPr>
          <w:rFonts w:eastAsia="Times New Roman"/>
          <w:lang w:val="en-US"/>
        </w:rPr>
        <w:t>the Court</w:t>
      </w:r>
      <w:r w:rsidRPr="005835EE">
        <w:rPr>
          <w:rFonts w:eastAsia="Times New Roman"/>
          <w:lang w:val="en-US"/>
        </w:rPr>
        <w:t xml:space="preserve"> </w:t>
      </w:r>
      <w:r w:rsidRPr="005835EE" w:rsidR="007805BD">
        <w:rPr>
          <w:rFonts w:eastAsia="Times New Roman"/>
          <w:lang w:val="en-US"/>
        </w:rPr>
        <w:t>was informed</w:t>
      </w:r>
      <w:r w:rsidRPr="005835EE" w:rsidR="00C72142">
        <w:rPr>
          <w:rFonts w:eastAsia="Times New Roman"/>
          <w:lang w:val="en-US"/>
        </w:rPr>
        <w:t xml:space="preserve"> </w:t>
      </w:r>
      <w:r w:rsidRPr="005835EE" w:rsidR="0064525F">
        <w:rPr>
          <w:rFonts w:eastAsia="Times New Roman"/>
          <w:lang w:val="en-US"/>
        </w:rPr>
        <w:t xml:space="preserve">of </w:t>
      </w:r>
      <w:r w:rsidRPr="005835EE" w:rsidR="00A726E5">
        <w:rPr>
          <w:rFonts w:eastAsia="Times New Roman"/>
          <w:lang w:val="en-US"/>
        </w:rPr>
        <w:t>the Constitutional Court</w:t>
      </w:r>
      <w:r w:rsidRPr="005835EE" w:rsidR="005835EE">
        <w:rPr>
          <w:rFonts w:eastAsia="Times New Roman"/>
          <w:lang w:val="en-US"/>
        </w:rPr>
        <w:t>’</w:t>
      </w:r>
      <w:r w:rsidRPr="005835EE" w:rsidR="00A726E5">
        <w:rPr>
          <w:rFonts w:eastAsia="Times New Roman"/>
          <w:lang w:val="en-US"/>
        </w:rPr>
        <w:t xml:space="preserve">s </w:t>
      </w:r>
      <w:r w:rsidRPr="005835EE">
        <w:rPr>
          <w:rFonts w:eastAsia="Times New Roman"/>
          <w:lang w:val="en-US"/>
        </w:rPr>
        <w:t xml:space="preserve">decision in the </w:t>
      </w:r>
      <w:r w:rsidRPr="005835EE" w:rsidR="005F7F53">
        <w:rPr>
          <w:rFonts w:eastAsia="Times New Roman"/>
          <w:lang w:val="en-US"/>
        </w:rPr>
        <w:t>applicant</w:t>
      </w:r>
      <w:r w:rsidRPr="005835EE" w:rsidR="005835EE">
        <w:rPr>
          <w:rFonts w:eastAsia="Times New Roman"/>
          <w:lang w:val="en-US"/>
        </w:rPr>
        <w:t>’</w:t>
      </w:r>
      <w:r w:rsidRPr="005835EE" w:rsidR="005F7F53">
        <w:rPr>
          <w:rFonts w:eastAsia="Times New Roman"/>
          <w:lang w:val="en-US"/>
        </w:rPr>
        <w:t xml:space="preserve">s </w:t>
      </w:r>
      <w:proofErr w:type="spellStart"/>
      <w:r w:rsidRPr="005835EE" w:rsidR="005F7F53">
        <w:rPr>
          <w:rFonts w:eastAsia="Times New Roman"/>
          <w:lang w:val="en-US"/>
        </w:rPr>
        <w:t>favour</w:t>
      </w:r>
      <w:proofErr w:type="spellEnd"/>
      <w:r w:rsidRPr="005835EE">
        <w:rPr>
          <w:rFonts w:eastAsia="Times New Roman"/>
          <w:lang w:val="en-US"/>
        </w:rPr>
        <w:t>. The question</w:t>
      </w:r>
      <w:r w:rsidRPr="005835EE" w:rsidR="005F7F53">
        <w:rPr>
          <w:rFonts w:eastAsia="Times New Roman"/>
          <w:lang w:val="en-US"/>
        </w:rPr>
        <w:t xml:space="preserve"> of</w:t>
      </w:r>
      <w:r w:rsidRPr="005835EE">
        <w:rPr>
          <w:rFonts w:eastAsia="Times New Roman"/>
          <w:lang w:val="en-US"/>
        </w:rPr>
        <w:t xml:space="preserve"> whether an applicant can claim to be the victim of the violation alleged is relevant at all stages of the proceedings under the Convention (see, </w:t>
      </w:r>
      <w:r w:rsidRPr="005835EE">
        <w:rPr>
          <w:rFonts w:eastAsia="Times New Roman"/>
          <w:i/>
          <w:lang w:val="en-US"/>
        </w:rPr>
        <w:t>inter</w:t>
      </w:r>
      <w:r w:rsidRPr="005835EE" w:rsidR="00AD0C79">
        <w:rPr>
          <w:rFonts w:eastAsia="Times New Roman"/>
          <w:i/>
          <w:lang w:val="en-US"/>
        </w:rPr>
        <w:t> </w:t>
      </w:r>
      <w:r w:rsidRPr="005835EE">
        <w:rPr>
          <w:rFonts w:eastAsia="Times New Roman"/>
          <w:i/>
          <w:lang w:val="en-US"/>
        </w:rPr>
        <w:t>alia</w:t>
      </w:r>
      <w:r w:rsidRPr="005835EE">
        <w:rPr>
          <w:rFonts w:eastAsia="Times New Roman"/>
          <w:lang w:val="en-US"/>
        </w:rPr>
        <w:t xml:space="preserve">, </w:t>
      </w:r>
      <w:proofErr w:type="spellStart"/>
      <w:r w:rsidRPr="005835EE">
        <w:rPr>
          <w:rFonts w:eastAsia="Times New Roman"/>
          <w:i/>
          <w:lang w:val="en-US"/>
        </w:rPr>
        <w:t>Siliadin</w:t>
      </w:r>
      <w:proofErr w:type="spellEnd"/>
      <w:r w:rsidRPr="005835EE">
        <w:rPr>
          <w:rFonts w:eastAsia="Times New Roman"/>
          <w:i/>
          <w:lang w:val="en-US"/>
        </w:rPr>
        <w:t xml:space="preserve"> v. France</w:t>
      </w:r>
      <w:r w:rsidRPr="005835EE">
        <w:rPr>
          <w:rFonts w:eastAsia="Times New Roman"/>
          <w:lang w:val="en-US"/>
        </w:rPr>
        <w:t>, no. 73316/01, § 61, ECHR</w:t>
      </w:r>
      <w:r w:rsidRPr="005835EE" w:rsidR="00942774">
        <w:rPr>
          <w:rFonts w:eastAsia="Times New Roman"/>
          <w:lang w:val="en-US"/>
        </w:rPr>
        <w:t> </w:t>
      </w:r>
      <w:r w:rsidRPr="005835EE">
        <w:rPr>
          <w:rFonts w:eastAsia="Times New Roman"/>
          <w:lang w:val="en-US"/>
        </w:rPr>
        <w:t xml:space="preserve">2005-VII, and </w:t>
      </w:r>
      <w:proofErr w:type="spellStart"/>
      <w:r w:rsidRPr="005835EE">
        <w:rPr>
          <w:rFonts w:eastAsia="Times New Roman"/>
          <w:i/>
          <w:lang w:val="en-US"/>
        </w:rPr>
        <w:t>Karahalios</w:t>
      </w:r>
      <w:proofErr w:type="spellEnd"/>
      <w:r w:rsidRPr="005835EE">
        <w:rPr>
          <w:rFonts w:eastAsia="Times New Roman"/>
          <w:i/>
          <w:lang w:val="en-US"/>
        </w:rPr>
        <w:t xml:space="preserve"> v. Greece</w:t>
      </w:r>
      <w:r w:rsidRPr="005835EE">
        <w:rPr>
          <w:rFonts w:eastAsia="Times New Roman"/>
          <w:lang w:val="en-US"/>
        </w:rPr>
        <w:t>, no. 625</w:t>
      </w:r>
      <w:r w:rsidRPr="005835EE" w:rsidR="00425D1C">
        <w:rPr>
          <w:rFonts w:eastAsia="Times New Roman"/>
          <w:lang w:val="en-US"/>
        </w:rPr>
        <w:t>03/00, § 21, 11</w:t>
      </w:r>
      <w:r w:rsidRPr="005835EE" w:rsidR="00942774">
        <w:rPr>
          <w:rFonts w:eastAsia="Times New Roman"/>
          <w:lang w:val="en-US"/>
        </w:rPr>
        <w:t> </w:t>
      </w:r>
      <w:r w:rsidRPr="005835EE" w:rsidR="00425D1C">
        <w:rPr>
          <w:rFonts w:eastAsia="Times New Roman"/>
          <w:lang w:val="en-US"/>
        </w:rPr>
        <w:t>December 2003).</w:t>
      </w:r>
    </w:p>
    <w:p w:rsidRPr="005835EE" w:rsidR="00711BE3" w:rsidP="005835EE" w:rsidRDefault="00470894">
      <w:pPr>
        <w:pStyle w:val="ECHRPara"/>
        <w:rPr>
          <w:rFonts w:eastAsia="Times New Roman"/>
          <w:lang w:val="en-US"/>
        </w:rPr>
      </w:pPr>
      <w:r w:rsidRPr="005835EE">
        <w:rPr>
          <w:rFonts w:eastAsia="Times New Roman"/>
        </w:rPr>
        <w:fldChar w:fldCharType="begin"/>
      </w:r>
      <w:r w:rsidRPr="005835EE">
        <w:rPr>
          <w:rFonts w:eastAsia="Times New Roman"/>
          <w:lang w:val="en-US"/>
        </w:rPr>
        <w:instrText xml:space="preserve"> SEQ level0 \*arabic </w:instrText>
      </w:r>
      <w:r w:rsidRPr="005835EE">
        <w:rPr>
          <w:rFonts w:eastAsia="Times New Roman"/>
        </w:rPr>
        <w:fldChar w:fldCharType="separate"/>
      </w:r>
      <w:r w:rsidRPr="005835EE" w:rsidR="005835EE">
        <w:rPr>
          <w:rFonts w:eastAsia="Times New Roman"/>
          <w:noProof/>
          <w:lang w:val="en-US"/>
        </w:rPr>
        <w:t>96</w:t>
      </w:r>
      <w:r w:rsidRPr="005835EE">
        <w:rPr>
          <w:rFonts w:eastAsia="Times New Roman"/>
        </w:rPr>
        <w:fldChar w:fldCharType="end"/>
      </w:r>
      <w:r w:rsidRPr="005835EE">
        <w:rPr>
          <w:rFonts w:eastAsia="Times New Roman"/>
          <w:lang w:val="en-US"/>
        </w:rPr>
        <w:t>.</w:t>
      </w:r>
      <w:r w:rsidRPr="005835EE" w:rsidR="000C3728">
        <w:rPr>
          <w:rFonts w:eastAsia="Times New Roman"/>
          <w:lang w:val="en-US"/>
        </w:rPr>
        <w:t>  </w:t>
      </w:r>
      <w:r w:rsidRPr="005835EE">
        <w:rPr>
          <w:rFonts w:eastAsia="Times New Roman"/>
          <w:lang w:val="en-US"/>
        </w:rPr>
        <w:t>According to the Court</w:t>
      </w:r>
      <w:r w:rsidRPr="005835EE" w:rsidR="005835EE">
        <w:rPr>
          <w:rFonts w:eastAsia="Times New Roman"/>
          <w:lang w:val="en-US"/>
        </w:rPr>
        <w:t>’</w:t>
      </w:r>
      <w:r w:rsidRPr="005835EE">
        <w:rPr>
          <w:rFonts w:eastAsia="Times New Roman"/>
          <w:lang w:val="en-US"/>
        </w:rPr>
        <w:t xml:space="preserve">s settled case-law, a decision or measure </w:t>
      </w:r>
      <w:proofErr w:type="spellStart"/>
      <w:r w:rsidRPr="005835EE">
        <w:rPr>
          <w:rFonts w:eastAsia="Times New Roman"/>
          <w:lang w:val="en-US"/>
        </w:rPr>
        <w:t>favourable</w:t>
      </w:r>
      <w:proofErr w:type="spellEnd"/>
      <w:r w:rsidRPr="005835EE">
        <w:rPr>
          <w:rFonts w:eastAsia="Times New Roman"/>
          <w:lang w:val="en-US"/>
        </w:rPr>
        <w:t xml:space="preserve"> to </w:t>
      </w:r>
      <w:r w:rsidRPr="005835EE" w:rsidR="007305DE">
        <w:rPr>
          <w:rFonts w:eastAsia="Times New Roman"/>
          <w:lang w:val="en-US"/>
        </w:rPr>
        <w:t>an</w:t>
      </w:r>
      <w:r w:rsidRPr="005835EE">
        <w:rPr>
          <w:rFonts w:eastAsia="Times New Roman"/>
          <w:lang w:val="en-US"/>
        </w:rPr>
        <w:t xml:space="preserve"> applicant is not in principle sufficient to deprive him</w:t>
      </w:r>
      <w:r w:rsidRPr="005835EE" w:rsidR="007305DE">
        <w:rPr>
          <w:rFonts w:eastAsia="Times New Roman"/>
          <w:lang w:val="en-US"/>
        </w:rPr>
        <w:t xml:space="preserve"> or her</w:t>
      </w:r>
      <w:r w:rsidRPr="005835EE">
        <w:rPr>
          <w:rFonts w:eastAsia="Times New Roman"/>
          <w:lang w:val="en-US"/>
        </w:rPr>
        <w:t xml:space="preserve"> of his</w:t>
      </w:r>
      <w:r w:rsidRPr="005835EE" w:rsidR="007305DE">
        <w:rPr>
          <w:rFonts w:eastAsia="Times New Roman"/>
          <w:lang w:val="en-US"/>
        </w:rPr>
        <w:t xml:space="preserve"> or her</w:t>
      </w:r>
      <w:r w:rsidRPr="005835EE">
        <w:rPr>
          <w:rFonts w:eastAsia="Times New Roman"/>
          <w:lang w:val="en-US"/>
        </w:rPr>
        <w:t xml:space="preserve"> status as a “victim” unless the national authorities have acknowledged, either expressly or in substance, and subsequently afforded appropriate and sufficient redress for the breach of the Convention (see, for the main principles, </w:t>
      </w:r>
      <w:proofErr w:type="spellStart"/>
      <w:r w:rsidRPr="005835EE">
        <w:rPr>
          <w:rFonts w:eastAsia="Times New Roman"/>
          <w:i/>
        </w:rPr>
        <w:t>Scordino</w:t>
      </w:r>
      <w:proofErr w:type="spellEnd"/>
      <w:r w:rsidRPr="005835EE">
        <w:rPr>
          <w:rFonts w:eastAsia="Times New Roman"/>
          <w:i/>
        </w:rPr>
        <w:t xml:space="preserve"> v. </w:t>
      </w:r>
      <w:r w:rsidRPr="005835EE">
        <w:rPr>
          <w:rFonts w:eastAsia="Times New Roman"/>
          <w:i/>
          <w:iCs/>
        </w:rPr>
        <w:t xml:space="preserve">Italy (no. 1) </w:t>
      </w:r>
      <w:r w:rsidRPr="005835EE">
        <w:rPr>
          <w:rFonts w:eastAsia="Times New Roman"/>
        </w:rPr>
        <w:t>[GC], no. 36813/97, §§ 178-213, ECHR 2006</w:t>
      </w:r>
      <w:r w:rsidRPr="005835EE">
        <w:rPr>
          <w:rFonts w:eastAsia="Times New Roman"/>
        </w:rPr>
        <w:noBreakHyphen/>
        <w:t>V</w:t>
      </w:r>
      <w:r w:rsidRPr="005835EE">
        <w:rPr>
          <w:rFonts w:eastAsia="Times New Roman"/>
          <w:lang w:val="en-US"/>
        </w:rPr>
        <w:t xml:space="preserve">, and </w:t>
      </w:r>
      <w:proofErr w:type="spellStart"/>
      <w:r w:rsidRPr="005835EE">
        <w:rPr>
          <w:rFonts w:eastAsia="Times New Roman"/>
          <w:i/>
          <w:lang w:val="en-US"/>
        </w:rPr>
        <w:t>Cocchiarella</w:t>
      </w:r>
      <w:proofErr w:type="spellEnd"/>
      <w:r w:rsidRPr="005835EE">
        <w:rPr>
          <w:rFonts w:eastAsia="Times New Roman"/>
          <w:i/>
          <w:lang w:val="en-US"/>
        </w:rPr>
        <w:t xml:space="preserve"> v. Italy</w:t>
      </w:r>
      <w:r w:rsidRPr="005835EE">
        <w:rPr>
          <w:rFonts w:eastAsia="Times New Roman"/>
          <w:lang w:val="en-US"/>
        </w:rPr>
        <w:t xml:space="preserve"> [GC], no. </w:t>
      </w:r>
      <w:r w:rsidRPr="005835EE" w:rsidR="00247393">
        <w:rPr>
          <w:rFonts w:eastAsia="Times New Roman"/>
          <w:lang w:val="en-US"/>
        </w:rPr>
        <w:t>64886/01, §§ 69-98, ECHR 2006-V</w:t>
      </w:r>
      <w:r w:rsidRPr="005835EE" w:rsidR="005700B0">
        <w:rPr>
          <w:rFonts w:eastAsia="Times New Roman"/>
          <w:lang w:val="en-US"/>
        </w:rPr>
        <w:t xml:space="preserve">; see also, among other authorities, </w:t>
      </w:r>
      <w:proofErr w:type="spellStart"/>
      <w:r w:rsidRPr="005835EE" w:rsidR="005700B0">
        <w:rPr>
          <w:rFonts w:eastAsia="Times New Roman"/>
          <w:i/>
          <w:lang w:val="en-US"/>
        </w:rPr>
        <w:t>Normann</w:t>
      </w:r>
      <w:proofErr w:type="spellEnd"/>
      <w:r w:rsidRPr="005835EE" w:rsidR="005700B0">
        <w:rPr>
          <w:rFonts w:eastAsia="Times New Roman"/>
          <w:i/>
          <w:lang w:val="en-US"/>
        </w:rPr>
        <w:t xml:space="preserve"> v. Denmark</w:t>
      </w:r>
      <w:r w:rsidRPr="005835EE" w:rsidR="005700B0">
        <w:rPr>
          <w:rFonts w:eastAsia="Times New Roman"/>
          <w:lang w:val="en-US"/>
        </w:rPr>
        <w:t xml:space="preserve"> (</w:t>
      </w:r>
      <w:proofErr w:type="spellStart"/>
      <w:r w:rsidRPr="005835EE" w:rsidR="005700B0">
        <w:rPr>
          <w:rFonts w:eastAsia="Times New Roman"/>
          <w:lang w:val="en-US"/>
        </w:rPr>
        <w:t>dec.</w:t>
      </w:r>
      <w:proofErr w:type="spellEnd"/>
      <w:r w:rsidRPr="005835EE" w:rsidR="005700B0">
        <w:rPr>
          <w:rFonts w:eastAsia="Times New Roman"/>
          <w:lang w:val="en-US"/>
        </w:rPr>
        <w:t xml:space="preserve">), no. 44704/98, 14 June 2001; </w:t>
      </w:r>
      <w:r w:rsidRPr="005835EE" w:rsidR="005700B0">
        <w:rPr>
          <w:rFonts w:eastAsia="Times New Roman"/>
          <w:i/>
          <w:lang w:val="en-US"/>
        </w:rPr>
        <w:t xml:space="preserve">Jensen and Rasmussen v. Denmark </w:t>
      </w:r>
      <w:r w:rsidRPr="005835EE" w:rsidR="005700B0">
        <w:rPr>
          <w:rFonts w:eastAsia="Times New Roman"/>
          <w:lang w:val="en-US"/>
        </w:rPr>
        <w:t>(</w:t>
      </w:r>
      <w:proofErr w:type="spellStart"/>
      <w:r w:rsidRPr="005835EE" w:rsidR="005700B0">
        <w:rPr>
          <w:rFonts w:eastAsia="Times New Roman"/>
          <w:lang w:val="en-US"/>
        </w:rPr>
        <w:t>dec.</w:t>
      </w:r>
      <w:proofErr w:type="spellEnd"/>
      <w:r w:rsidRPr="005835EE" w:rsidR="005700B0">
        <w:rPr>
          <w:rFonts w:eastAsia="Times New Roman"/>
          <w:lang w:val="en-US"/>
        </w:rPr>
        <w:t xml:space="preserve">), no. 52620/99, 20 March 2003; and </w:t>
      </w:r>
      <w:proofErr w:type="spellStart"/>
      <w:r w:rsidRPr="005835EE" w:rsidR="005700B0">
        <w:rPr>
          <w:rFonts w:eastAsia="Times New Roman"/>
          <w:i/>
          <w:lang w:val="en-US"/>
        </w:rPr>
        <w:t>Nardone</w:t>
      </w:r>
      <w:proofErr w:type="spellEnd"/>
      <w:r w:rsidRPr="005835EE" w:rsidR="005700B0">
        <w:rPr>
          <w:rFonts w:eastAsia="Times New Roman"/>
          <w:i/>
          <w:lang w:val="en-US"/>
        </w:rPr>
        <w:t xml:space="preserve"> v. Italy</w:t>
      </w:r>
      <w:r w:rsidRPr="005835EE" w:rsidR="005700B0">
        <w:rPr>
          <w:rFonts w:eastAsia="Times New Roman"/>
          <w:lang w:val="en-US"/>
        </w:rPr>
        <w:t xml:space="preserve"> (</w:t>
      </w:r>
      <w:proofErr w:type="spellStart"/>
      <w:r w:rsidRPr="005835EE" w:rsidR="005700B0">
        <w:rPr>
          <w:rFonts w:eastAsia="Times New Roman"/>
          <w:lang w:val="en-US"/>
        </w:rPr>
        <w:t>dec.</w:t>
      </w:r>
      <w:proofErr w:type="spellEnd"/>
      <w:r w:rsidRPr="005835EE" w:rsidR="005700B0">
        <w:rPr>
          <w:rFonts w:eastAsia="Times New Roman"/>
          <w:lang w:val="en-US"/>
        </w:rPr>
        <w:t>), no.</w:t>
      </w:r>
      <w:r w:rsidRPr="005835EE" w:rsidR="00AD0C79">
        <w:rPr>
          <w:rFonts w:eastAsia="Times New Roman"/>
          <w:lang w:val="en-US"/>
        </w:rPr>
        <w:t> </w:t>
      </w:r>
      <w:r w:rsidRPr="005835EE" w:rsidR="005700B0">
        <w:rPr>
          <w:rFonts w:eastAsia="Times New Roman"/>
          <w:lang w:val="en-US"/>
        </w:rPr>
        <w:t>34368/02, 25 November 2004</w:t>
      </w:r>
      <w:r w:rsidRPr="005835EE" w:rsidR="00247393">
        <w:rPr>
          <w:rFonts w:eastAsia="Times New Roman"/>
          <w:lang w:val="en-US"/>
        </w:rPr>
        <w:t>)</w:t>
      </w:r>
      <w:r w:rsidRPr="005835EE">
        <w:rPr>
          <w:rFonts w:eastAsia="Times New Roman"/>
          <w:lang w:val="en-US"/>
        </w:rPr>
        <w:t>. The Court has generally considered this to be dependent on all the circumstances of the case, with particular regard to the nature of the right alleged to have been breached</w:t>
      </w:r>
      <w:r w:rsidRPr="005835EE">
        <w:rPr>
          <w:rFonts w:eastAsia="Times New Roman"/>
          <w:i/>
          <w:lang w:val="en-US"/>
        </w:rPr>
        <w:t xml:space="preserve"> </w:t>
      </w:r>
      <w:r w:rsidRPr="005835EE">
        <w:rPr>
          <w:rFonts w:eastAsia="Times New Roman"/>
          <w:lang w:val="en-US"/>
        </w:rPr>
        <w:t>(see</w:t>
      </w:r>
      <w:r w:rsidRPr="005835EE">
        <w:rPr>
          <w:rFonts w:eastAsia="Times New Roman"/>
          <w:i/>
          <w:lang w:val="en-US"/>
        </w:rPr>
        <w:t xml:space="preserve"> </w:t>
      </w:r>
      <w:proofErr w:type="spellStart"/>
      <w:r w:rsidRPr="005835EE">
        <w:rPr>
          <w:rFonts w:eastAsia="Times New Roman"/>
          <w:i/>
          <w:lang w:val="en-US"/>
        </w:rPr>
        <w:t>Gäfgen</w:t>
      </w:r>
      <w:proofErr w:type="spellEnd"/>
      <w:r w:rsidRPr="005835EE">
        <w:rPr>
          <w:rFonts w:eastAsia="Times New Roman"/>
          <w:i/>
          <w:lang w:val="en-US"/>
        </w:rPr>
        <w:t xml:space="preserve"> v.</w:t>
      </w:r>
      <w:r w:rsidRPr="005835EE" w:rsidR="00AD0C79">
        <w:rPr>
          <w:rFonts w:eastAsia="Times New Roman"/>
          <w:i/>
          <w:lang w:val="en-US"/>
        </w:rPr>
        <w:t> </w:t>
      </w:r>
      <w:r w:rsidRPr="005835EE">
        <w:rPr>
          <w:rFonts w:eastAsia="Times New Roman"/>
          <w:i/>
          <w:lang w:val="en-US"/>
        </w:rPr>
        <w:t>Germany</w:t>
      </w:r>
      <w:r w:rsidRPr="005835EE">
        <w:rPr>
          <w:rFonts w:eastAsia="Times New Roman"/>
          <w:lang w:val="en-US"/>
        </w:rPr>
        <w:t xml:space="preserve"> [GC], no. 22978/05, § 116, ECHR 2010), the reasons given for the decision (see </w:t>
      </w:r>
      <w:r w:rsidRPr="005835EE">
        <w:rPr>
          <w:rFonts w:eastAsia="Times New Roman"/>
          <w:i/>
          <w:lang w:val="en-US"/>
        </w:rPr>
        <w:t>M.A. v. the United Kingdom</w:t>
      </w:r>
      <w:r w:rsidRPr="005835EE">
        <w:rPr>
          <w:rFonts w:eastAsia="Times New Roman"/>
          <w:lang w:val="en-US"/>
        </w:rPr>
        <w:t xml:space="preserve"> (</w:t>
      </w:r>
      <w:proofErr w:type="spellStart"/>
      <w:r w:rsidRPr="005835EE">
        <w:rPr>
          <w:rFonts w:eastAsia="Times New Roman"/>
          <w:lang w:val="en-US"/>
        </w:rPr>
        <w:t>dec.</w:t>
      </w:r>
      <w:proofErr w:type="spellEnd"/>
      <w:r w:rsidRPr="005835EE">
        <w:rPr>
          <w:rFonts w:eastAsia="Times New Roman"/>
          <w:lang w:val="en-US"/>
        </w:rPr>
        <w:t>), no. 35242/04, ECHR 2005</w:t>
      </w:r>
      <w:r w:rsidRPr="005835EE">
        <w:rPr>
          <w:rFonts w:eastAsia="Times New Roman"/>
          <w:lang w:val="en-US"/>
        </w:rPr>
        <w:noBreakHyphen/>
      </w:r>
      <w:r w:rsidRPr="005835EE" w:rsidR="007305DE">
        <w:rPr>
          <w:rFonts w:eastAsia="Times New Roman"/>
          <w:lang w:val="en-US"/>
        </w:rPr>
        <w:t>VIII</w:t>
      </w:r>
      <w:r w:rsidRPr="005835EE">
        <w:rPr>
          <w:rFonts w:eastAsia="Times New Roman"/>
          <w:lang w:val="en-US"/>
        </w:rPr>
        <w:t xml:space="preserve">, and contrast </w:t>
      </w:r>
      <w:r w:rsidRPr="005835EE">
        <w:rPr>
          <w:rFonts w:eastAsia="Times New Roman"/>
          <w:i/>
          <w:lang w:val="en-US"/>
        </w:rPr>
        <w:t>Jensen v. Denmark</w:t>
      </w:r>
      <w:r w:rsidRPr="005835EE">
        <w:rPr>
          <w:rFonts w:eastAsia="Times New Roman"/>
          <w:lang w:val="en-US"/>
        </w:rPr>
        <w:t xml:space="preserve"> (</w:t>
      </w:r>
      <w:proofErr w:type="spellStart"/>
      <w:r w:rsidRPr="005835EE">
        <w:rPr>
          <w:rFonts w:eastAsia="Times New Roman"/>
          <w:lang w:val="en-US"/>
        </w:rPr>
        <w:t>dec.</w:t>
      </w:r>
      <w:proofErr w:type="spellEnd"/>
      <w:r w:rsidRPr="005835EE">
        <w:rPr>
          <w:rFonts w:eastAsia="Times New Roman"/>
          <w:lang w:val="en-US"/>
        </w:rPr>
        <w:t>), no. 48470/99, ECHR 2001</w:t>
      </w:r>
      <w:r w:rsidRPr="005835EE">
        <w:rPr>
          <w:rFonts w:eastAsia="Times New Roman"/>
          <w:lang w:val="en-US"/>
        </w:rPr>
        <w:noBreakHyphen/>
        <w:t xml:space="preserve">X) and the persistence of the </w:t>
      </w:r>
      <w:proofErr w:type="spellStart"/>
      <w:r w:rsidRPr="005835EE">
        <w:rPr>
          <w:rFonts w:eastAsia="Times New Roman"/>
          <w:lang w:val="en-US"/>
        </w:rPr>
        <w:t>unfavourable</w:t>
      </w:r>
      <w:proofErr w:type="spellEnd"/>
      <w:r w:rsidRPr="005835EE">
        <w:rPr>
          <w:rFonts w:eastAsia="Times New Roman"/>
          <w:lang w:val="en-US"/>
        </w:rPr>
        <w:t xml:space="preserve"> consequences for the person concerned after that decision (see </w:t>
      </w:r>
      <w:proofErr w:type="spellStart"/>
      <w:r w:rsidRPr="005835EE">
        <w:rPr>
          <w:rFonts w:eastAsia="Times New Roman"/>
          <w:i/>
          <w:lang w:val="en-US"/>
        </w:rPr>
        <w:t>Freimanis</w:t>
      </w:r>
      <w:proofErr w:type="spellEnd"/>
      <w:r w:rsidRPr="005835EE">
        <w:rPr>
          <w:rFonts w:eastAsia="Times New Roman"/>
          <w:i/>
          <w:lang w:val="en-US"/>
        </w:rPr>
        <w:t xml:space="preserve"> and </w:t>
      </w:r>
      <w:proofErr w:type="spellStart"/>
      <w:r w:rsidRPr="005835EE">
        <w:rPr>
          <w:rFonts w:eastAsia="Times New Roman"/>
          <w:i/>
          <w:lang w:val="en-US"/>
        </w:rPr>
        <w:t>Līdums</w:t>
      </w:r>
      <w:proofErr w:type="spellEnd"/>
      <w:r w:rsidRPr="005835EE">
        <w:rPr>
          <w:rFonts w:eastAsia="Times New Roman"/>
          <w:i/>
          <w:lang w:val="en-US"/>
        </w:rPr>
        <w:t xml:space="preserve"> v. Latvia</w:t>
      </w:r>
      <w:r w:rsidRPr="005835EE">
        <w:rPr>
          <w:rFonts w:eastAsia="Times New Roman"/>
          <w:lang w:val="en-US"/>
        </w:rPr>
        <w:t>, nos. 73443/01 and 74</w:t>
      </w:r>
      <w:r w:rsidRPr="005835EE" w:rsidR="00425D1C">
        <w:rPr>
          <w:rFonts w:eastAsia="Times New Roman"/>
          <w:lang w:val="en-US"/>
        </w:rPr>
        <w:t>860/01, § 68, 9 February 2006).</w:t>
      </w:r>
    </w:p>
    <w:p w:rsidRPr="005835EE" w:rsidR="00FF3EC6" w:rsidP="005835EE" w:rsidRDefault="00367BB2">
      <w:pPr>
        <w:pStyle w:val="ECHRPara"/>
        <w:rPr>
          <w:rFonts w:eastAsia="Times New Roman"/>
          <w:lang w:val="en-US"/>
        </w:rPr>
      </w:pPr>
      <w:r w:rsidRPr="005835EE">
        <w:rPr>
          <w:rFonts w:eastAsia="Times New Roman"/>
          <w:lang w:val="en-US"/>
        </w:rPr>
        <w:fldChar w:fldCharType="begin"/>
      </w:r>
      <w:r w:rsidRPr="005835EE">
        <w:rPr>
          <w:rFonts w:eastAsia="Times New Roman"/>
          <w:lang w:val="en-US"/>
        </w:rPr>
        <w:instrText xml:space="preserve"> SEQ level0 \*arabic </w:instrText>
      </w:r>
      <w:r w:rsidRPr="005835EE">
        <w:rPr>
          <w:rFonts w:eastAsia="Times New Roman"/>
          <w:lang w:val="en-US"/>
        </w:rPr>
        <w:fldChar w:fldCharType="separate"/>
      </w:r>
      <w:r w:rsidRPr="005835EE" w:rsidR="005835EE">
        <w:rPr>
          <w:rFonts w:eastAsia="Times New Roman"/>
          <w:noProof/>
          <w:lang w:val="en-US"/>
        </w:rPr>
        <w:t>97</w:t>
      </w:r>
      <w:r w:rsidRPr="005835EE">
        <w:rPr>
          <w:rFonts w:eastAsia="Times New Roman"/>
          <w:lang w:val="en-US"/>
        </w:rPr>
        <w:fldChar w:fldCharType="end"/>
      </w:r>
      <w:r w:rsidRPr="005835EE">
        <w:rPr>
          <w:rFonts w:eastAsia="Times New Roman"/>
          <w:lang w:val="en-US"/>
        </w:rPr>
        <w:t>.  It is observed that the 2006 Serbian Constitution does not contain a provision on the right to respect for family life</w:t>
      </w:r>
      <w:r w:rsidRPr="005835EE" w:rsidR="008F03FB">
        <w:rPr>
          <w:rFonts w:eastAsia="Times New Roman"/>
          <w:lang w:val="en-US"/>
        </w:rPr>
        <w:t xml:space="preserve"> (see paragraph </w:t>
      </w:r>
      <w:r w:rsidRPr="005835EE" w:rsidR="00A5363F">
        <w:rPr>
          <w:rFonts w:eastAsia="Times New Roman"/>
          <w:lang w:val="en-US"/>
        </w:rPr>
        <w:t xml:space="preserve">83 </w:t>
      </w:r>
      <w:r w:rsidRPr="005835EE" w:rsidR="008F03FB">
        <w:rPr>
          <w:rFonts w:eastAsia="Times New Roman"/>
          <w:lang w:val="en-US"/>
        </w:rPr>
        <w:t>above)</w:t>
      </w:r>
      <w:r w:rsidRPr="005835EE">
        <w:rPr>
          <w:rFonts w:eastAsia="Times New Roman"/>
          <w:lang w:val="en-US"/>
        </w:rPr>
        <w:t>. In its decision of 23 May 2012 (dispatched on 5 July 2012), the Constitutional Court found, relying on several of the Court</w:t>
      </w:r>
      <w:r w:rsidRPr="005835EE" w:rsidR="005835EE">
        <w:rPr>
          <w:rFonts w:eastAsia="Times New Roman"/>
          <w:lang w:val="en-US"/>
        </w:rPr>
        <w:t>’</w:t>
      </w:r>
      <w:r w:rsidRPr="005835EE">
        <w:rPr>
          <w:rFonts w:eastAsia="Times New Roman"/>
          <w:lang w:val="en-US"/>
        </w:rPr>
        <w:t xml:space="preserve">s decisions rendered under Article 8, that the applicant had suffered a breach of her “right to a fair trial” on account of the failure of the State to take all necessary measures to enforce the 2005 custody judgment. The Court considers that it is unnecessary to </w:t>
      </w:r>
      <w:r w:rsidRPr="005835EE" w:rsidR="00A726E5">
        <w:rPr>
          <w:rFonts w:eastAsia="Times New Roman"/>
          <w:lang w:val="en-US"/>
        </w:rPr>
        <w:t>determine</w:t>
      </w:r>
      <w:r w:rsidRPr="005835EE">
        <w:rPr>
          <w:rFonts w:eastAsia="Times New Roman"/>
          <w:lang w:val="en-US"/>
        </w:rPr>
        <w:t xml:space="preserve"> in the present case whether the acknowledgment of a violation by the national authorities </w:t>
      </w:r>
      <w:r w:rsidRPr="005835EE" w:rsidR="00A726E5">
        <w:rPr>
          <w:rFonts w:eastAsia="Times New Roman"/>
          <w:lang w:val="en-US"/>
        </w:rPr>
        <w:t xml:space="preserve">adequately acknowledged a </w:t>
      </w:r>
      <w:r w:rsidRPr="005835EE" w:rsidR="00A2111F">
        <w:rPr>
          <w:rFonts w:eastAsia="Times New Roman"/>
          <w:lang w:val="en-US"/>
        </w:rPr>
        <w:t>violation</w:t>
      </w:r>
      <w:r w:rsidRPr="005835EE" w:rsidR="00A726E5">
        <w:rPr>
          <w:rFonts w:eastAsia="Times New Roman"/>
          <w:lang w:val="en-US"/>
        </w:rPr>
        <w:t xml:space="preserve"> under</w:t>
      </w:r>
      <w:r w:rsidRPr="005835EE">
        <w:rPr>
          <w:rFonts w:eastAsia="Times New Roman"/>
          <w:lang w:val="en-US"/>
        </w:rPr>
        <w:t xml:space="preserve"> Article 8, as the redress afforded </w:t>
      </w:r>
      <w:r w:rsidRPr="005835EE" w:rsidR="00A726E5">
        <w:rPr>
          <w:rFonts w:eastAsia="Times New Roman"/>
          <w:lang w:val="en-US"/>
        </w:rPr>
        <w:t>w</w:t>
      </w:r>
      <w:r w:rsidRPr="005835EE">
        <w:rPr>
          <w:rFonts w:eastAsia="Times New Roman"/>
          <w:lang w:val="en-US"/>
        </w:rPr>
        <w:t xml:space="preserve">as in any event </w:t>
      </w:r>
      <w:r w:rsidRPr="005835EE" w:rsidR="00A726E5">
        <w:rPr>
          <w:rFonts w:eastAsia="Times New Roman"/>
          <w:lang w:val="en-US"/>
        </w:rPr>
        <w:t xml:space="preserve">not </w:t>
      </w:r>
      <w:r w:rsidRPr="005835EE">
        <w:rPr>
          <w:rFonts w:eastAsia="Times New Roman"/>
          <w:lang w:val="en-US"/>
        </w:rPr>
        <w:t>appropriate and sufficient for the reasons outlined below</w:t>
      </w:r>
      <w:r w:rsidRPr="005835EE" w:rsidR="002546B1">
        <w:rPr>
          <w:rFonts w:eastAsia="Times New Roman"/>
          <w:lang w:val="en-US"/>
        </w:rPr>
        <w:t>.</w:t>
      </w:r>
    </w:p>
    <w:p w:rsidRPr="005835EE" w:rsidR="00367BB2" w:rsidP="005835EE" w:rsidRDefault="00732596">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98</w:t>
      </w:r>
      <w:r w:rsidRPr="005835EE">
        <w:rPr>
          <w:rFonts w:eastAsia="Times New Roman"/>
        </w:rPr>
        <w:fldChar w:fldCharType="end"/>
      </w:r>
      <w:r w:rsidRPr="005835EE">
        <w:rPr>
          <w:rFonts w:eastAsia="Times New Roman"/>
        </w:rPr>
        <w:t>.  </w:t>
      </w:r>
      <w:r w:rsidRPr="005835EE">
        <w:rPr>
          <w:rFonts w:eastAsia="Times New Roman"/>
          <w:lang w:val="en-US"/>
        </w:rPr>
        <w:t>The Court note</w:t>
      </w:r>
      <w:r w:rsidRPr="005835EE" w:rsidR="00DF781C">
        <w:rPr>
          <w:rFonts w:eastAsia="Times New Roman"/>
          <w:lang w:val="en-US"/>
        </w:rPr>
        <w:t>s</w:t>
      </w:r>
      <w:r w:rsidRPr="005835EE">
        <w:rPr>
          <w:rFonts w:eastAsia="Times New Roman"/>
          <w:lang w:val="en-US"/>
        </w:rPr>
        <w:t xml:space="preserve"> that the proceedings which the applicant instituted in order to obtain redress for the situation about which she complained to the Court were pending before the Constitutional Court for three and a half years without any possibility of the case being dealt with as a priority policy, a lapse of time which cannot clearly be reconcilable with the general speediness requirement (see, in general context, </w:t>
      </w:r>
      <w:proofErr w:type="spellStart"/>
      <w:r w:rsidRPr="005835EE">
        <w:rPr>
          <w:rFonts w:eastAsia="Times New Roman"/>
          <w:i/>
          <w:iCs/>
          <w:lang w:val="en-US"/>
        </w:rPr>
        <w:t>Scordino</w:t>
      </w:r>
      <w:proofErr w:type="spellEnd"/>
      <w:r w:rsidRPr="005835EE">
        <w:rPr>
          <w:rFonts w:eastAsia="Times New Roman"/>
          <w:lang w:val="en-US"/>
        </w:rPr>
        <w:t>, cited above, §</w:t>
      </w:r>
      <w:r w:rsidRPr="005835EE" w:rsidR="00942774">
        <w:rPr>
          <w:rFonts w:eastAsia="Times New Roman"/>
          <w:lang w:val="en-US"/>
        </w:rPr>
        <w:t> </w:t>
      </w:r>
      <w:r w:rsidRPr="005835EE">
        <w:rPr>
          <w:rFonts w:eastAsia="Times New Roman"/>
          <w:lang w:val="en-US"/>
        </w:rPr>
        <w:t xml:space="preserve">202; </w:t>
      </w:r>
      <w:r w:rsidRPr="005835EE" w:rsidR="003116BD">
        <w:rPr>
          <w:rFonts w:eastAsia="Times New Roman"/>
          <w:i/>
          <w:lang w:val="en-US"/>
        </w:rPr>
        <w:t xml:space="preserve">McFarlane v. Ireland </w:t>
      </w:r>
      <w:r w:rsidRPr="005835EE" w:rsidR="003116BD">
        <w:rPr>
          <w:rFonts w:eastAsia="Times New Roman"/>
          <w:lang w:val="en-US"/>
        </w:rPr>
        <w:t xml:space="preserve">[GC], no. 31333/06, § 123, 10 September 2010, with further references; </w:t>
      </w:r>
      <w:proofErr w:type="spellStart"/>
      <w:r w:rsidRPr="005835EE">
        <w:rPr>
          <w:rFonts w:eastAsia="Times New Roman"/>
          <w:i/>
          <w:lang w:val="en-US"/>
        </w:rPr>
        <w:t>Vidas</w:t>
      </w:r>
      <w:proofErr w:type="spellEnd"/>
      <w:r w:rsidRPr="005835EE">
        <w:rPr>
          <w:rFonts w:eastAsia="Times New Roman"/>
          <w:i/>
          <w:lang w:val="en-US"/>
        </w:rPr>
        <w:t xml:space="preserve"> v. Croatia</w:t>
      </w:r>
      <w:r w:rsidRPr="005835EE">
        <w:rPr>
          <w:rFonts w:eastAsia="Times New Roman"/>
          <w:lang w:val="en-US"/>
        </w:rPr>
        <w:t>, no. 40383/04, § 37, 3</w:t>
      </w:r>
      <w:r w:rsidRPr="005835EE" w:rsidR="00942774">
        <w:rPr>
          <w:rFonts w:eastAsia="Times New Roman"/>
          <w:lang w:val="en-US"/>
        </w:rPr>
        <w:t> </w:t>
      </w:r>
      <w:r w:rsidRPr="005835EE">
        <w:rPr>
          <w:rFonts w:eastAsia="Times New Roman"/>
          <w:lang w:val="en-US"/>
        </w:rPr>
        <w:t>July</w:t>
      </w:r>
      <w:r w:rsidRPr="005835EE" w:rsidR="00942774">
        <w:rPr>
          <w:rFonts w:eastAsia="Times New Roman"/>
          <w:lang w:val="en-US"/>
        </w:rPr>
        <w:t> </w:t>
      </w:r>
      <w:r w:rsidRPr="005835EE">
        <w:rPr>
          <w:rFonts w:eastAsia="Times New Roman"/>
          <w:lang w:val="en-US"/>
        </w:rPr>
        <w:t xml:space="preserve">2008; </w:t>
      </w:r>
      <w:r w:rsidRPr="005835EE" w:rsidR="003116BD">
        <w:rPr>
          <w:rFonts w:eastAsia="Times New Roman"/>
          <w:i/>
          <w:lang w:val="en-US"/>
        </w:rPr>
        <w:t>Doran v. Ireland</w:t>
      </w:r>
      <w:r w:rsidRPr="005835EE" w:rsidR="003116BD">
        <w:rPr>
          <w:rFonts w:eastAsia="Times New Roman"/>
          <w:lang w:val="en-US"/>
        </w:rPr>
        <w:t>, no. 50389/99,</w:t>
      </w:r>
      <w:r w:rsidRPr="005835EE">
        <w:rPr>
          <w:rFonts w:eastAsia="Times New Roman"/>
          <w:lang w:val="en-US"/>
        </w:rPr>
        <w:t xml:space="preserve"> § 5</w:t>
      </w:r>
      <w:r w:rsidRPr="005835EE" w:rsidR="003116BD">
        <w:rPr>
          <w:rFonts w:eastAsia="Times New Roman"/>
          <w:lang w:val="en-US"/>
        </w:rPr>
        <w:t>6-57 and 65, ECHR 2003</w:t>
      </w:r>
      <w:r w:rsidRPr="005835EE" w:rsidR="003116BD">
        <w:rPr>
          <w:rFonts w:eastAsia="Times New Roman"/>
          <w:lang w:val="en-US"/>
        </w:rPr>
        <w:noBreakHyphen/>
        <w:t>X (extracts)</w:t>
      </w:r>
      <w:r w:rsidRPr="005835EE">
        <w:rPr>
          <w:rFonts w:eastAsia="Times New Roman"/>
          <w:lang w:val="en-US"/>
        </w:rPr>
        <w:t xml:space="preserve">; and </w:t>
      </w:r>
      <w:r w:rsidRPr="005835EE">
        <w:rPr>
          <w:rFonts w:eastAsia="Times New Roman"/>
          <w:i/>
          <w:lang w:val="en-US"/>
        </w:rPr>
        <w:t>Wasserman v. Russia (no. 2)</w:t>
      </w:r>
      <w:r w:rsidRPr="005835EE">
        <w:rPr>
          <w:rFonts w:eastAsia="Times New Roman"/>
          <w:lang w:val="en-US"/>
        </w:rPr>
        <w:t>, no. 21071/05, § 55, 10 April 2008</w:t>
      </w:r>
      <w:r w:rsidRPr="005835EE" w:rsidR="003116BD">
        <w:rPr>
          <w:rFonts w:eastAsia="Times New Roman"/>
          <w:lang w:val="en-US"/>
        </w:rPr>
        <w:t xml:space="preserve">; see, also, in respect of a preventive and compensatory nature of a remedy in context of Article 8, </w:t>
      </w:r>
      <w:proofErr w:type="spellStart"/>
      <w:r w:rsidRPr="005835EE" w:rsidR="003116BD">
        <w:rPr>
          <w:rFonts w:eastAsia="Times New Roman"/>
          <w:i/>
          <w:lang w:val="en-US"/>
        </w:rPr>
        <w:t>Kuppinger</w:t>
      </w:r>
      <w:proofErr w:type="spellEnd"/>
      <w:r w:rsidRPr="005835EE" w:rsidR="003116BD">
        <w:rPr>
          <w:rFonts w:eastAsia="Times New Roman"/>
          <w:i/>
          <w:lang w:val="en-US"/>
        </w:rPr>
        <w:t xml:space="preserve"> v. Germany</w:t>
      </w:r>
      <w:r w:rsidRPr="005835EE" w:rsidR="003116BD">
        <w:rPr>
          <w:rFonts w:eastAsia="Times New Roman"/>
          <w:lang w:val="en-US"/>
        </w:rPr>
        <w:t>, no. 62198/11, §</w:t>
      </w:r>
      <w:r w:rsidRPr="005835EE" w:rsidR="00942774">
        <w:rPr>
          <w:rFonts w:eastAsia="Times New Roman"/>
          <w:lang w:val="en-US"/>
        </w:rPr>
        <w:t> </w:t>
      </w:r>
      <w:r w:rsidRPr="005835EE" w:rsidR="003116BD">
        <w:rPr>
          <w:rFonts w:eastAsia="Times New Roman"/>
          <w:lang w:val="en-US"/>
        </w:rPr>
        <w:t xml:space="preserve">136-137, 15 January 2015; </w:t>
      </w:r>
      <w:r w:rsidRPr="005835EE" w:rsidR="003116BD">
        <w:rPr>
          <w:rFonts w:eastAsia="Times New Roman"/>
          <w:i/>
          <w:lang w:val="en-US"/>
        </w:rPr>
        <w:t>Macready v. the Czech Republic</w:t>
      </w:r>
      <w:r w:rsidRPr="005835EE" w:rsidR="003116BD">
        <w:rPr>
          <w:rFonts w:eastAsia="Times New Roman"/>
          <w:lang w:val="en-US"/>
        </w:rPr>
        <w:t xml:space="preserve">, cited above, § 48; </w:t>
      </w:r>
      <w:r w:rsidRPr="005835EE" w:rsidR="003116BD">
        <w:rPr>
          <w:rFonts w:eastAsia="Times New Roman"/>
          <w:i/>
          <w:lang w:val="en-US"/>
        </w:rPr>
        <w:t>Bergmann v. the Czech Republic</w:t>
      </w:r>
      <w:r w:rsidRPr="005835EE" w:rsidR="003116BD">
        <w:rPr>
          <w:rFonts w:eastAsia="Times New Roman"/>
          <w:lang w:val="en-US"/>
        </w:rPr>
        <w:t xml:space="preserve">, no. 8857/08, 27 October 2011, </w:t>
      </w:r>
      <w:r w:rsidRPr="005835EE" w:rsidR="00942774">
        <w:t>§§ </w:t>
      </w:r>
      <w:r w:rsidRPr="005835EE" w:rsidR="003116BD">
        <w:t>45-46</w:t>
      </w:r>
      <w:r w:rsidRPr="005835EE" w:rsidR="003116BD">
        <w:rPr>
          <w:rFonts w:eastAsia="Times New Roman"/>
          <w:lang w:val="en-US"/>
        </w:rPr>
        <w:t xml:space="preserve"> with further references, and </w:t>
      </w:r>
      <w:r w:rsidRPr="005835EE" w:rsidR="003116BD">
        <w:rPr>
          <w:rFonts w:eastAsia="Times New Roman"/>
          <w:i/>
          <w:lang w:val="en-US"/>
        </w:rPr>
        <w:t>Mansour v. Slovakia</w:t>
      </w:r>
      <w:r w:rsidRPr="005835EE" w:rsidR="003116BD">
        <w:rPr>
          <w:rFonts w:eastAsia="Times New Roman"/>
          <w:lang w:val="en-US"/>
        </w:rPr>
        <w:t>, 60399/15, §§</w:t>
      </w:r>
      <w:r w:rsidRPr="005835EE" w:rsidR="00942774">
        <w:rPr>
          <w:rFonts w:eastAsia="Times New Roman"/>
          <w:lang w:val="en-US"/>
        </w:rPr>
        <w:t> </w:t>
      </w:r>
      <w:r w:rsidRPr="005835EE" w:rsidR="003116BD">
        <w:rPr>
          <w:rFonts w:eastAsia="Times New Roman"/>
          <w:lang w:val="en-US"/>
        </w:rPr>
        <w:t>41-42, 21 November 2017).</w:t>
      </w:r>
      <w:r w:rsidRPr="005835EE">
        <w:rPr>
          <w:rFonts w:eastAsia="Times New Roman"/>
          <w:lang w:val="en-US"/>
        </w:rPr>
        <w:t xml:space="preserve"> The court allowed the applicant</w:t>
      </w:r>
      <w:r w:rsidRPr="005835EE" w:rsidR="005835EE">
        <w:rPr>
          <w:rFonts w:eastAsia="Times New Roman"/>
          <w:lang w:val="en-US"/>
        </w:rPr>
        <w:t>’</w:t>
      </w:r>
      <w:r w:rsidRPr="005835EE">
        <w:rPr>
          <w:rFonts w:eastAsia="Times New Roman"/>
          <w:lang w:val="en-US"/>
        </w:rPr>
        <w:t xml:space="preserve">s constitutional appeal in part and ordered the enforcement of the custody judgment as soon as possible. However, it gave no opinion on the feasibility of the enforcement in 2012 in </w:t>
      </w:r>
      <w:r w:rsidRPr="005835EE" w:rsidR="00DF781C">
        <w:rPr>
          <w:rFonts w:eastAsia="Times New Roman"/>
          <w:lang w:val="en-US"/>
        </w:rPr>
        <w:t>the light of the time which had elapsed</w:t>
      </w:r>
      <w:r w:rsidRPr="005835EE">
        <w:rPr>
          <w:rFonts w:eastAsia="Times New Roman"/>
          <w:lang w:val="en-US"/>
        </w:rPr>
        <w:t xml:space="preserve">. The </w:t>
      </w:r>
      <w:r w:rsidRPr="005835EE" w:rsidR="00DF781C">
        <w:rPr>
          <w:rFonts w:eastAsia="Times New Roman"/>
          <w:lang w:val="en-US"/>
        </w:rPr>
        <w:t xml:space="preserve">constitutional </w:t>
      </w:r>
      <w:r w:rsidRPr="005835EE">
        <w:rPr>
          <w:rFonts w:eastAsia="Times New Roman"/>
          <w:lang w:val="en-US"/>
        </w:rPr>
        <w:t>proceedings only added to existing delays and a continuing situation prejudicial to the applicant</w:t>
      </w:r>
      <w:r w:rsidRPr="005835EE" w:rsidR="005835EE">
        <w:rPr>
          <w:rFonts w:eastAsia="Times New Roman"/>
          <w:lang w:val="en-US"/>
        </w:rPr>
        <w:t>’</w:t>
      </w:r>
      <w:r w:rsidRPr="005835EE">
        <w:rPr>
          <w:rFonts w:eastAsia="Times New Roman"/>
          <w:lang w:val="en-US"/>
        </w:rPr>
        <w:t xml:space="preserve">s </w:t>
      </w:r>
      <w:r w:rsidRPr="005835EE" w:rsidR="004417EB">
        <w:rPr>
          <w:rFonts w:eastAsia="Times New Roman"/>
          <w:lang w:val="en-US"/>
        </w:rPr>
        <w:t xml:space="preserve">right to respect for her </w:t>
      </w:r>
      <w:r w:rsidRPr="005835EE">
        <w:rPr>
          <w:rFonts w:eastAsia="Times New Roman"/>
          <w:lang w:val="en-US"/>
        </w:rPr>
        <w:t xml:space="preserve">family life. </w:t>
      </w:r>
      <w:r w:rsidRPr="005835EE" w:rsidR="00407C39">
        <w:rPr>
          <w:rFonts w:eastAsia="Times New Roman"/>
          <w:lang w:val="en-US"/>
        </w:rPr>
        <w:t>The enforcement proceedings continued even after the decision of the Constitutional Court.</w:t>
      </w:r>
    </w:p>
    <w:p w:rsidRPr="005835EE" w:rsidR="00FF3EC6" w:rsidP="005835EE" w:rsidRDefault="00732596">
      <w:pPr>
        <w:pStyle w:val="ECHRPara"/>
        <w:rPr>
          <w:rFonts w:eastAsia="Times New Roman"/>
          <w:lang w:val="en-US"/>
        </w:rPr>
      </w:pPr>
      <w:r w:rsidRPr="005835EE">
        <w:rPr>
          <w:rFonts w:eastAsia="Times New Roman"/>
        </w:rPr>
        <w:fldChar w:fldCharType="begin"/>
      </w:r>
      <w:r w:rsidRPr="005835EE">
        <w:rPr>
          <w:rFonts w:eastAsia="Times New Roman"/>
          <w:lang w:val="en-US"/>
        </w:rPr>
        <w:instrText xml:space="preserve"> SEQ level0 \*arabic </w:instrText>
      </w:r>
      <w:r w:rsidRPr="005835EE">
        <w:rPr>
          <w:rFonts w:eastAsia="Times New Roman"/>
        </w:rPr>
        <w:fldChar w:fldCharType="separate"/>
      </w:r>
      <w:r w:rsidRPr="005835EE" w:rsidR="005835EE">
        <w:rPr>
          <w:rFonts w:eastAsia="Times New Roman"/>
          <w:noProof/>
          <w:lang w:val="en-US"/>
        </w:rPr>
        <w:t>99</w:t>
      </w:r>
      <w:r w:rsidRPr="005835EE">
        <w:rPr>
          <w:rFonts w:eastAsia="Times New Roman"/>
        </w:rPr>
        <w:fldChar w:fldCharType="end"/>
      </w:r>
      <w:r w:rsidRPr="005835EE">
        <w:rPr>
          <w:rFonts w:eastAsia="Times New Roman"/>
          <w:lang w:val="en-US"/>
        </w:rPr>
        <w:t>.  In view of the above considerations, the Court considers that the Constitutional Court</w:t>
      </w:r>
      <w:r w:rsidRPr="005835EE" w:rsidR="005835EE">
        <w:rPr>
          <w:rFonts w:eastAsia="Times New Roman"/>
          <w:lang w:val="en-US"/>
        </w:rPr>
        <w:t>’</w:t>
      </w:r>
      <w:r w:rsidRPr="005835EE">
        <w:rPr>
          <w:rFonts w:eastAsia="Times New Roman"/>
          <w:lang w:val="en-US"/>
        </w:rPr>
        <w:t xml:space="preserve">s decision </w:t>
      </w:r>
      <w:r w:rsidRPr="005835EE" w:rsidR="007F37AB">
        <w:rPr>
          <w:rFonts w:eastAsia="Times New Roman"/>
          <w:lang w:val="en-US"/>
        </w:rPr>
        <w:t xml:space="preserve">was not appropriate and sufficient. </w:t>
      </w:r>
      <w:r w:rsidRPr="005835EE">
        <w:rPr>
          <w:rFonts w:eastAsia="Times New Roman"/>
          <w:lang w:val="en-US"/>
        </w:rPr>
        <w:t xml:space="preserve"> Accordingly, the applicant can still claim to be a “victim” of </w:t>
      </w:r>
      <w:r w:rsidRPr="005835EE" w:rsidR="007F37AB">
        <w:rPr>
          <w:rFonts w:eastAsia="Times New Roman"/>
          <w:lang w:val="en-US"/>
        </w:rPr>
        <w:t>a violation of Article 8 of the</w:t>
      </w:r>
      <w:r w:rsidRPr="005835EE">
        <w:rPr>
          <w:rFonts w:eastAsia="Times New Roman"/>
          <w:lang w:val="en-US"/>
        </w:rPr>
        <w:t xml:space="preserve"> Convention within the meaning of Article 34. </w:t>
      </w:r>
      <w:r w:rsidRPr="005835EE" w:rsidR="007F37AB">
        <w:rPr>
          <w:rFonts w:eastAsia="Times New Roman"/>
          <w:lang w:val="en-US"/>
        </w:rPr>
        <w:t>T</w:t>
      </w:r>
      <w:r w:rsidRPr="005835EE">
        <w:rPr>
          <w:rFonts w:eastAsia="Times New Roman"/>
          <w:lang w:val="en-US"/>
        </w:rPr>
        <w:t>he Government</w:t>
      </w:r>
      <w:r w:rsidRPr="005835EE" w:rsidR="005835EE">
        <w:rPr>
          <w:rFonts w:eastAsia="Times New Roman"/>
          <w:lang w:val="en-US"/>
        </w:rPr>
        <w:t>’</w:t>
      </w:r>
      <w:r w:rsidRPr="005835EE">
        <w:rPr>
          <w:rFonts w:eastAsia="Times New Roman"/>
          <w:lang w:val="en-US"/>
        </w:rPr>
        <w:t xml:space="preserve">s objection in this respect must </w:t>
      </w:r>
      <w:r w:rsidRPr="005835EE" w:rsidR="007F37AB">
        <w:rPr>
          <w:rFonts w:eastAsia="Times New Roman"/>
          <w:lang w:val="en-US"/>
        </w:rPr>
        <w:t xml:space="preserve">therefore </w:t>
      </w:r>
      <w:r w:rsidRPr="005835EE">
        <w:rPr>
          <w:rFonts w:eastAsia="Times New Roman"/>
          <w:lang w:val="en-US"/>
        </w:rPr>
        <w:t>be dismissed.</w:t>
      </w:r>
    </w:p>
    <w:p w:rsidRPr="005835EE" w:rsidR="00357934" w:rsidP="005835EE" w:rsidRDefault="0076072C">
      <w:pPr>
        <w:pStyle w:val="ECHRHeading3"/>
        <w:rPr>
          <w:lang w:val="en-US"/>
        </w:rPr>
      </w:pPr>
      <w:r w:rsidRPr="005835EE">
        <w:rPr>
          <w:lang w:val="en-US"/>
        </w:rPr>
        <w:t>2</w:t>
      </w:r>
      <w:r w:rsidRPr="005835EE" w:rsidR="00357934">
        <w:rPr>
          <w:lang w:val="en-US"/>
        </w:rPr>
        <w:t>.  </w:t>
      </w:r>
      <w:r w:rsidRPr="005835EE" w:rsidR="003D22BF">
        <w:rPr>
          <w:lang w:val="en-US"/>
        </w:rPr>
        <w:t>As regards the non-enforcement of the</w:t>
      </w:r>
      <w:r w:rsidRPr="005835EE" w:rsidR="009652FE">
        <w:rPr>
          <w:lang w:val="en-US"/>
        </w:rPr>
        <w:t xml:space="preserve"> interim measure</w:t>
      </w:r>
      <w:r w:rsidRPr="005835EE" w:rsidR="006D25FC">
        <w:rPr>
          <w:lang w:val="en-US"/>
        </w:rPr>
        <w:t xml:space="preserve"> of 27</w:t>
      </w:r>
      <w:r w:rsidRPr="005835EE" w:rsidR="00AD0C79">
        <w:rPr>
          <w:lang w:val="en-US"/>
        </w:rPr>
        <w:t> </w:t>
      </w:r>
      <w:r w:rsidRPr="005835EE" w:rsidR="006D25FC">
        <w:rPr>
          <w:lang w:val="en-US"/>
        </w:rPr>
        <w:t>February 2003</w:t>
      </w:r>
      <w:r w:rsidRPr="005835EE" w:rsidR="003D22BF">
        <w:rPr>
          <w:lang w:val="en-US"/>
        </w:rPr>
        <w:t>: c</w:t>
      </w:r>
      <w:r w:rsidRPr="005835EE" w:rsidR="00B41F37">
        <w:rPr>
          <w:lang w:val="en-US"/>
        </w:rPr>
        <w:t>ompliance with</w:t>
      </w:r>
      <w:r w:rsidRPr="005835EE" w:rsidR="004739C9">
        <w:rPr>
          <w:lang w:val="en-US"/>
        </w:rPr>
        <w:t xml:space="preserve"> the</w:t>
      </w:r>
      <w:r w:rsidRPr="005835EE" w:rsidR="00B41F37">
        <w:rPr>
          <w:lang w:val="en-US"/>
        </w:rPr>
        <w:t xml:space="preserve"> e</w:t>
      </w:r>
      <w:r w:rsidRPr="005835EE" w:rsidR="00357934">
        <w:rPr>
          <w:lang w:val="en-US"/>
        </w:rPr>
        <w:t>xhaustion of domestic remedies</w:t>
      </w:r>
      <w:r w:rsidRPr="005835EE" w:rsidR="00B41F37">
        <w:rPr>
          <w:lang w:val="en-US"/>
        </w:rPr>
        <w:t xml:space="preserve"> in conjunction with the six</w:t>
      </w:r>
      <w:r w:rsidRPr="005835EE" w:rsidR="004739C9">
        <w:rPr>
          <w:lang w:val="en-US"/>
        </w:rPr>
        <w:t>-</w:t>
      </w:r>
      <w:r w:rsidRPr="005835EE" w:rsidR="00B41F37">
        <w:rPr>
          <w:lang w:val="en-US"/>
        </w:rPr>
        <w:t>month rule</w:t>
      </w:r>
    </w:p>
    <w:p w:rsidRPr="005835EE" w:rsidR="00B1226C" w:rsidP="005835EE" w:rsidRDefault="00B41F37">
      <w:pPr>
        <w:pStyle w:val="ECHRPara"/>
        <w:rPr>
          <w:bCs/>
          <w:lang w:val="en-US"/>
        </w:rPr>
      </w:pPr>
      <w:r w:rsidRPr="005835EE">
        <w:rPr>
          <w:bCs/>
          <w:lang w:val="en-US"/>
        </w:rPr>
        <w:fldChar w:fldCharType="begin"/>
      </w:r>
      <w:r w:rsidRPr="005835EE">
        <w:rPr>
          <w:bCs/>
          <w:lang w:val="en-US"/>
        </w:rPr>
        <w:instrText xml:space="preserve"> SEQ level0 \*arabic </w:instrText>
      </w:r>
      <w:r w:rsidRPr="005835EE">
        <w:rPr>
          <w:bCs/>
          <w:lang w:val="en-US"/>
        </w:rPr>
        <w:fldChar w:fldCharType="separate"/>
      </w:r>
      <w:r w:rsidRPr="005835EE" w:rsidR="005835EE">
        <w:rPr>
          <w:bCs/>
          <w:noProof/>
          <w:lang w:val="en-US"/>
        </w:rPr>
        <w:t>100</w:t>
      </w:r>
      <w:r w:rsidRPr="005835EE">
        <w:rPr>
          <w:bCs/>
          <w:lang w:val="en-US"/>
        </w:rPr>
        <w:fldChar w:fldCharType="end"/>
      </w:r>
      <w:r w:rsidRPr="005835EE">
        <w:rPr>
          <w:bCs/>
          <w:lang w:val="en-US"/>
        </w:rPr>
        <w:t xml:space="preserve">.  The Government </w:t>
      </w:r>
      <w:r w:rsidRPr="005835EE" w:rsidR="00155D76">
        <w:rPr>
          <w:bCs/>
          <w:lang w:val="en-US"/>
        </w:rPr>
        <w:t>maintained</w:t>
      </w:r>
      <w:r w:rsidRPr="005835EE">
        <w:rPr>
          <w:bCs/>
          <w:lang w:val="en-US"/>
        </w:rPr>
        <w:t xml:space="preserve"> that the applicant had </w:t>
      </w:r>
      <w:r w:rsidRPr="005835EE" w:rsidR="000F7B31">
        <w:rPr>
          <w:bCs/>
          <w:lang w:val="en-US"/>
        </w:rPr>
        <w:t>not</w:t>
      </w:r>
      <w:r w:rsidRPr="005835EE">
        <w:rPr>
          <w:bCs/>
          <w:lang w:val="en-US"/>
        </w:rPr>
        <w:t xml:space="preserve"> </w:t>
      </w:r>
      <w:r w:rsidRPr="005835EE" w:rsidR="003874F0">
        <w:rPr>
          <w:bCs/>
          <w:lang w:val="en-US"/>
        </w:rPr>
        <w:t xml:space="preserve">properly </w:t>
      </w:r>
      <w:r w:rsidRPr="005835EE">
        <w:rPr>
          <w:bCs/>
          <w:lang w:val="en-US"/>
        </w:rPr>
        <w:t>exhaust</w:t>
      </w:r>
      <w:r w:rsidRPr="005835EE" w:rsidR="000F7B31">
        <w:rPr>
          <w:bCs/>
          <w:lang w:val="en-US"/>
        </w:rPr>
        <w:t xml:space="preserve">ed </w:t>
      </w:r>
      <w:r w:rsidRPr="005835EE" w:rsidR="004739C9">
        <w:rPr>
          <w:bCs/>
          <w:lang w:val="en-US"/>
        </w:rPr>
        <w:t xml:space="preserve">the </w:t>
      </w:r>
      <w:r w:rsidRPr="005835EE" w:rsidR="000F7B31">
        <w:rPr>
          <w:bCs/>
          <w:lang w:val="en-US"/>
        </w:rPr>
        <w:t>effective</w:t>
      </w:r>
      <w:r w:rsidRPr="005835EE">
        <w:rPr>
          <w:bCs/>
          <w:lang w:val="en-US"/>
        </w:rPr>
        <w:t xml:space="preserve"> domestic remedies. </w:t>
      </w:r>
      <w:r w:rsidRPr="005835EE" w:rsidR="003D22BF">
        <w:rPr>
          <w:bCs/>
          <w:lang w:val="en-US"/>
        </w:rPr>
        <w:t>Firstly,</w:t>
      </w:r>
      <w:r w:rsidRPr="005835EE" w:rsidR="001747C1">
        <w:rPr>
          <w:bCs/>
          <w:lang w:val="en-US"/>
        </w:rPr>
        <w:t xml:space="preserve"> she had not complained to the </w:t>
      </w:r>
      <w:proofErr w:type="spellStart"/>
      <w:r w:rsidRPr="005835EE" w:rsidR="001747C1">
        <w:rPr>
          <w:bCs/>
          <w:lang w:val="en-US"/>
        </w:rPr>
        <w:t>Labour</w:t>
      </w:r>
      <w:proofErr w:type="spellEnd"/>
      <w:r w:rsidRPr="005835EE" w:rsidR="001747C1">
        <w:rPr>
          <w:bCs/>
          <w:lang w:val="en-US"/>
        </w:rPr>
        <w:t xml:space="preserve"> and Social Policy Ministry </w:t>
      </w:r>
      <w:r w:rsidRPr="005835EE" w:rsidR="004739C9">
        <w:rPr>
          <w:bCs/>
          <w:lang w:val="en-US"/>
        </w:rPr>
        <w:t xml:space="preserve">of </w:t>
      </w:r>
      <w:r w:rsidRPr="005835EE" w:rsidR="001747C1">
        <w:rPr>
          <w:bCs/>
          <w:lang w:val="en-US"/>
        </w:rPr>
        <w:t>the</w:t>
      </w:r>
      <w:r w:rsidRPr="005835EE" w:rsidR="001747C1">
        <w:rPr>
          <w:bCs/>
          <w:lang w:val="en-US" w:eastAsia="en-US"/>
        </w:rPr>
        <w:t xml:space="preserve"> </w:t>
      </w:r>
      <w:r w:rsidRPr="005835EE" w:rsidR="001747C1">
        <w:rPr>
          <w:bCs/>
          <w:lang w:val="en-US"/>
        </w:rPr>
        <w:t xml:space="preserve">inefficiency of the </w:t>
      </w:r>
      <w:r w:rsidRPr="005835EE" w:rsidR="001D01D7">
        <w:rPr>
          <w:bCs/>
          <w:lang w:val="en-US"/>
        </w:rPr>
        <w:t>RSCC</w:t>
      </w:r>
      <w:r w:rsidRPr="005835EE" w:rsidR="001747C1">
        <w:rPr>
          <w:bCs/>
          <w:lang w:val="en-US"/>
        </w:rPr>
        <w:t xml:space="preserve"> </w:t>
      </w:r>
      <w:r w:rsidRPr="005835EE" w:rsidR="004739C9">
        <w:rPr>
          <w:bCs/>
          <w:lang w:val="en-US"/>
        </w:rPr>
        <w:t xml:space="preserve">either </w:t>
      </w:r>
      <w:r w:rsidRPr="005835EE" w:rsidR="001747C1">
        <w:rPr>
          <w:bCs/>
          <w:lang w:val="en-US"/>
        </w:rPr>
        <w:t>in general</w:t>
      </w:r>
      <w:r w:rsidRPr="005835EE" w:rsidR="004739C9">
        <w:rPr>
          <w:bCs/>
          <w:lang w:val="en-US"/>
        </w:rPr>
        <w:t xml:space="preserve"> terms or </w:t>
      </w:r>
      <w:r w:rsidRPr="005835EE" w:rsidR="00C453ED">
        <w:rPr>
          <w:bCs/>
          <w:lang w:val="en-US"/>
        </w:rPr>
        <w:t xml:space="preserve">concerning </w:t>
      </w:r>
      <w:r w:rsidRPr="005835EE" w:rsidR="001747C1">
        <w:rPr>
          <w:bCs/>
          <w:lang w:val="en-US"/>
        </w:rPr>
        <w:t xml:space="preserve">its failure to provide a psychologist during the </w:t>
      </w:r>
      <w:r w:rsidRPr="005835EE" w:rsidR="004739C9">
        <w:rPr>
          <w:bCs/>
          <w:lang w:val="en-US"/>
        </w:rPr>
        <w:t>hand</w:t>
      </w:r>
      <w:r w:rsidRPr="005835EE" w:rsidR="001747C1">
        <w:rPr>
          <w:bCs/>
          <w:lang w:val="en-US"/>
        </w:rPr>
        <w:t>over in June 2005</w:t>
      </w:r>
      <w:r w:rsidRPr="005835EE" w:rsidR="00B1226C">
        <w:rPr>
          <w:bCs/>
          <w:lang w:val="en-US"/>
        </w:rPr>
        <w:t xml:space="preserve"> or </w:t>
      </w:r>
      <w:r w:rsidRPr="005835EE" w:rsidR="005B5CF6">
        <w:rPr>
          <w:bCs/>
          <w:lang w:val="en-US"/>
        </w:rPr>
        <w:t xml:space="preserve">its report of February 2005 which led to </w:t>
      </w:r>
      <w:r w:rsidRPr="005835EE" w:rsidR="00E242D9">
        <w:rPr>
          <w:bCs/>
          <w:lang w:val="en-US"/>
        </w:rPr>
        <w:t>a</w:t>
      </w:r>
      <w:r w:rsidRPr="005835EE" w:rsidR="005B5CF6">
        <w:rPr>
          <w:bCs/>
          <w:lang w:val="en-US"/>
        </w:rPr>
        <w:t xml:space="preserve"> </w:t>
      </w:r>
      <w:r w:rsidRPr="005835EE" w:rsidR="00E242D9">
        <w:rPr>
          <w:bCs/>
          <w:lang w:val="en-US"/>
        </w:rPr>
        <w:t>stay</w:t>
      </w:r>
      <w:r w:rsidRPr="005835EE" w:rsidR="005B5CF6">
        <w:rPr>
          <w:bCs/>
          <w:lang w:val="en-US"/>
        </w:rPr>
        <w:t xml:space="preserve"> of </w:t>
      </w:r>
      <w:r w:rsidRPr="005835EE" w:rsidR="00AB16CC">
        <w:rPr>
          <w:bCs/>
          <w:lang w:val="en-US"/>
        </w:rPr>
        <w:t>enforcement</w:t>
      </w:r>
      <w:r w:rsidRPr="005835EE" w:rsidR="001747C1">
        <w:rPr>
          <w:bCs/>
          <w:lang w:val="en-US"/>
        </w:rPr>
        <w:t xml:space="preserve">. </w:t>
      </w:r>
      <w:r w:rsidRPr="005835EE" w:rsidR="005B5CF6">
        <w:rPr>
          <w:bCs/>
          <w:lang w:val="en-US"/>
        </w:rPr>
        <w:t xml:space="preserve">The Ministry </w:t>
      </w:r>
      <w:r w:rsidRPr="005835EE" w:rsidR="004739C9">
        <w:rPr>
          <w:bCs/>
          <w:lang w:val="en-US"/>
        </w:rPr>
        <w:t>had</w:t>
      </w:r>
      <w:r w:rsidRPr="005835EE" w:rsidR="005B5CF6">
        <w:rPr>
          <w:bCs/>
          <w:lang w:val="en-US"/>
        </w:rPr>
        <w:t xml:space="preserve"> </w:t>
      </w:r>
      <w:r w:rsidRPr="005835EE" w:rsidR="004739C9">
        <w:rPr>
          <w:bCs/>
          <w:lang w:val="en-US"/>
        </w:rPr>
        <w:t xml:space="preserve">thirty </w:t>
      </w:r>
      <w:r w:rsidRPr="005835EE" w:rsidR="005B5CF6">
        <w:rPr>
          <w:bCs/>
          <w:lang w:val="en-US"/>
        </w:rPr>
        <w:t xml:space="preserve">days, or </w:t>
      </w:r>
      <w:r w:rsidRPr="005835EE" w:rsidR="004739C9">
        <w:rPr>
          <w:bCs/>
          <w:lang w:val="en-US"/>
        </w:rPr>
        <w:t xml:space="preserve">ninety </w:t>
      </w:r>
      <w:r w:rsidRPr="005835EE" w:rsidR="005B5CF6">
        <w:rPr>
          <w:bCs/>
          <w:lang w:val="en-US"/>
        </w:rPr>
        <w:t>days in complex cases, to draw up an analysis of the work of</w:t>
      </w:r>
      <w:r w:rsidRPr="005835EE" w:rsidR="00461C42">
        <w:rPr>
          <w:bCs/>
          <w:lang w:val="en-US"/>
        </w:rPr>
        <w:t xml:space="preserve"> a</w:t>
      </w:r>
      <w:r w:rsidRPr="005835EE" w:rsidR="005B5CF6">
        <w:rPr>
          <w:bCs/>
          <w:lang w:val="en-US"/>
        </w:rPr>
        <w:t xml:space="preserve"> </w:t>
      </w:r>
      <w:r w:rsidRPr="005835EE" w:rsidR="00461C42">
        <w:rPr>
          <w:bCs/>
          <w:lang w:val="en-US"/>
        </w:rPr>
        <w:t>social care c</w:t>
      </w:r>
      <w:r w:rsidRPr="005835EE" w:rsidR="00C453ED">
        <w:rPr>
          <w:bCs/>
          <w:lang w:val="en-US"/>
        </w:rPr>
        <w:t>ent</w:t>
      </w:r>
      <w:r w:rsidRPr="005835EE" w:rsidR="00942774">
        <w:rPr>
          <w:bCs/>
          <w:lang w:val="en-US"/>
        </w:rPr>
        <w:t>er</w:t>
      </w:r>
      <w:r w:rsidRPr="005835EE" w:rsidR="00461C42">
        <w:rPr>
          <w:bCs/>
          <w:lang w:val="en-US"/>
        </w:rPr>
        <w:t xml:space="preserve"> </w:t>
      </w:r>
      <w:r w:rsidRPr="005835EE" w:rsidR="005B5CF6">
        <w:rPr>
          <w:bCs/>
          <w:lang w:val="en-US"/>
        </w:rPr>
        <w:t>and give it guidelines</w:t>
      </w:r>
      <w:r w:rsidRPr="005835EE" w:rsidR="00461C42">
        <w:rPr>
          <w:bCs/>
          <w:lang w:val="en-US"/>
        </w:rPr>
        <w:t xml:space="preserve"> on</w:t>
      </w:r>
      <w:r w:rsidRPr="005835EE" w:rsidR="005B5CF6">
        <w:rPr>
          <w:bCs/>
          <w:lang w:val="en-US"/>
        </w:rPr>
        <w:t xml:space="preserve"> how to proceed. </w:t>
      </w:r>
      <w:r w:rsidRPr="005835EE" w:rsidR="00461C42">
        <w:rPr>
          <w:bCs/>
          <w:lang w:val="en-US"/>
        </w:rPr>
        <w:t>In the present case it</w:t>
      </w:r>
      <w:r w:rsidRPr="005835EE" w:rsidR="005B5CF6">
        <w:rPr>
          <w:bCs/>
          <w:lang w:val="en-US"/>
        </w:rPr>
        <w:t xml:space="preserve"> had initiated such supervision </w:t>
      </w:r>
      <w:r w:rsidRPr="005835EE" w:rsidR="00461C42">
        <w:rPr>
          <w:bCs/>
          <w:lang w:val="en-US"/>
        </w:rPr>
        <w:t>at the request</w:t>
      </w:r>
      <w:r w:rsidRPr="005835EE" w:rsidR="005B5CF6">
        <w:rPr>
          <w:bCs/>
          <w:lang w:val="en-US"/>
        </w:rPr>
        <w:t xml:space="preserve"> of the municipal court and</w:t>
      </w:r>
      <w:r w:rsidRPr="005835EE" w:rsidR="00461C42">
        <w:rPr>
          <w:bCs/>
          <w:lang w:val="en-US"/>
        </w:rPr>
        <w:t xml:space="preserve"> </w:t>
      </w:r>
      <w:r w:rsidRPr="005835EE" w:rsidR="005B5CF6">
        <w:rPr>
          <w:bCs/>
          <w:lang w:val="en-US"/>
        </w:rPr>
        <w:t>issued</w:t>
      </w:r>
      <w:r w:rsidRPr="005835EE" w:rsidR="00B01348">
        <w:rPr>
          <w:bCs/>
          <w:lang w:val="en-US"/>
        </w:rPr>
        <w:t xml:space="preserve"> instructions to the Centre (in accordance with Article 14</w:t>
      </w:r>
      <w:r w:rsidRPr="005835EE" w:rsidR="00425D1C">
        <w:rPr>
          <w:bCs/>
          <w:lang w:val="en-US"/>
        </w:rPr>
        <w:t>(2) and 338 of the Family Act</w:t>
      </w:r>
      <w:r w:rsidRPr="005835EE" w:rsidR="00E50DC2">
        <w:rPr>
          <w:bCs/>
          <w:lang w:val="en-US"/>
        </w:rPr>
        <w:t>, see paragraph</w:t>
      </w:r>
      <w:r w:rsidRPr="005835EE" w:rsidR="00C9748C">
        <w:rPr>
          <w:bCs/>
          <w:lang w:val="en-US"/>
        </w:rPr>
        <w:t xml:space="preserve"> </w:t>
      </w:r>
      <w:r w:rsidRPr="005835EE" w:rsidR="00C779A6">
        <w:rPr>
          <w:bCs/>
          <w:lang w:val="en-US"/>
        </w:rPr>
        <w:t xml:space="preserve">76 </w:t>
      </w:r>
      <w:r w:rsidRPr="005835EE" w:rsidR="00E50DC2">
        <w:rPr>
          <w:bCs/>
          <w:lang w:val="en-US"/>
        </w:rPr>
        <w:t>above</w:t>
      </w:r>
      <w:r w:rsidRPr="005835EE" w:rsidR="00425D1C">
        <w:rPr>
          <w:bCs/>
          <w:lang w:val="en-US"/>
        </w:rPr>
        <w:t>).</w:t>
      </w:r>
    </w:p>
    <w:p w:rsidRPr="005835EE" w:rsidR="00D208E2" w:rsidP="005835EE" w:rsidRDefault="000F7B31">
      <w:pPr>
        <w:pStyle w:val="ECHRPara"/>
        <w:rPr>
          <w:bCs/>
        </w:rPr>
      </w:pPr>
      <w:r w:rsidRPr="005835EE">
        <w:rPr>
          <w:bCs/>
          <w:lang w:val="en-US"/>
        </w:rPr>
        <w:t xml:space="preserve">Secondly, </w:t>
      </w:r>
      <w:r w:rsidRPr="005835EE" w:rsidR="007142C7">
        <w:rPr>
          <w:bCs/>
          <w:lang w:val="en-US"/>
        </w:rPr>
        <w:t xml:space="preserve">the applicant </w:t>
      </w:r>
      <w:r w:rsidRPr="005835EE" w:rsidR="00CE7556">
        <w:rPr>
          <w:bCs/>
          <w:lang w:val="en-US"/>
        </w:rPr>
        <w:t>h</w:t>
      </w:r>
      <w:r w:rsidRPr="005835EE" w:rsidR="003D22BF">
        <w:rPr>
          <w:bCs/>
          <w:lang w:val="en-US"/>
        </w:rPr>
        <w:t xml:space="preserve">ad not </w:t>
      </w:r>
      <w:r w:rsidRPr="005835EE" w:rsidR="00CE7556">
        <w:rPr>
          <w:bCs/>
          <w:lang w:val="en-US"/>
        </w:rPr>
        <w:t>properly exhausted the constitutional avenue</w:t>
      </w:r>
      <w:r w:rsidRPr="005835EE" w:rsidR="00D208E2">
        <w:rPr>
          <w:bCs/>
          <w:lang w:val="en-US"/>
        </w:rPr>
        <w:t>, given that t</w:t>
      </w:r>
      <w:r w:rsidRPr="005835EE" w:rsidR="00D208E2">
        <w:rPr>
          <w:bCs/>
        </w:rPr>
        <w:t xml:space="preserve">he Constitutional Court </w:t>
      </w:r>
      <w:r w:rsidRPr="005835EE" w:rsidR="00C7649E">
        <w:rPr>
          <w:bCs/>
        </w:rPr>
        <w:t xml:space="preserve">had </w:t>
      </w:r>
      <w:r w:rsidRPr="005835EE" w:rsidR="00D208E2">
        <w:rPr>
          <w:bCs/>
        </w:rPr>
        <w:t xml:space="preserve">dismissed </w:t>
      </w:r>
      <w:r w:rsidRPr="005835EE" w:rsidR="001D01D7">
        <w:rPr>
          <w:bCs/>
        </w:rPr>
        <w:t xml:space="preserve">her </w:t>
      </w:r>
      <w:r w:rsidRPr="005835EE" w:rsidR="00D208E2">
        <w:rPr>
          <w:bCs/>
        </w:rPr>
        <w:t xml:space="preserve">complaint </w:t>
      </w:r>
      <w:r w:rsidRPr="005835EE" w:rsidR="007142C7">
        <w:rPr>
          <w:bCs/>
        </w:rPr>
        <w:t>concerning the non-</w:t>
      </w:r>
      <w:r w:rsidRPr="005835EE" w:rsidR="007142C7">
        <w:rPr>
          <w:bCs/>
          <w:lang w:val="en-US"/>
        </w:rPr>
        <w:t>enforcement of the interim measure</w:t>
      </w:r>
      <w:r w:rsidRPr="005835EE" w:rsidR="007142C7">
        <w:rPr>
          <w:bCs/>
        </w:rPr>
        <w:t xml:space="preserve"> </w:t>
      </w:r>
      <w:r w:rsidRPr="005835EE" w:rsidR="00D208E2">
        <w:rPr>
          <w:bCs/>
        </w:rPr>
        <w:t xml:space="preserve">as out of time (see paragraph </w:t>
      </w:r>
      <w:r w:rsidRPr="005835EE" w:rsidR="008C61D5">
        <w:rPr>
          <w:bCs/>
        </w:rPr>
        <w:t>6</w:t>
      </w:r>
      <w:r w:rsidRPr="005835EE" w:rsidR="00F26216">
        <w:rPr>
          <w:bCs/>
        </w:rPr>
        <w:t>6</w:t>
      </w:r>
      <w:r w:rsidRPr="005835EE" w:rsidR="00D208E2">
        <w:rPr>
          <w:bCs/>
        </w:rPr>
        <w:t xml:space="preserve"> above).</w:t>
      </w:r>
    </w:p>
    <w:p w:rsidRPr="005835EE" w:rsidR="00CE7556" w:rsidP="005835EE" w:rsidRDefault="00CE7556">
      <w:pPr>
        <w:pStyle w:val="ECHRPara"/>
        <w:rPr>
          <w:rFonts w:ascii="Times New Roman" w:hAnsi="Times New Roman" w:eastAsia="Times New Roman" w:cs="Times New Roman"/>
          <w:szCs w:val="24"/>
          <w:lang w:val="en-US" w:eastAsia="en-GB"/>
        </w:rPr>
      </w:pPr>
      <w:r w:rsidRPr="005835EE">
        <w:rPr>
          <w:rFonts w:ascii="Times New Roman" w:hAnsi="Times New Roman" w:eastAsia="Times New Roman" w:cs="Times New Roman"/>
          <w:szCs w:val="24"/>
          <w:lang w:val="en-US" w:eastAsia="en-GB"/>
        </w:rPr>
        <w:fldChar w:fldCharType="begin"/>
      </w:r>
      <w:r w:rsidRPr="005835EE">
        <w:rPr>
          <w:rFonts w:ascii="Times New Roman" w:hAnsi="Times New Roman" w:eastAsia="Times New Roman" w:cs="Times New Roman"/>
          <w:szCs w:val="24"/>
          <w:lang w:val="en-US" w:eastAsia="en-GB"/>
        </w:rPr>
        <w:instrText xml:space="preserve"> SEQ level0 \*arabic </w:instrText>
      </w:r>
      <w:r w:rsidRPr="005835EE">
        <w:rPr>
          <w:rFonts w:ascii="Times New Roman" w:hAnsi="Times New Roman" w:eastAsia="Times New Roman" w:cs="Times New Roman"/>
          <w:szCs w:val="24"/>
          <w:lang w:val="en-US" w:eastAsia="en-GB"/>
        </w:rPr>
        <w:fldChar w:fldCharType="separate"/>
      </w:r>
      <w:r w:rsidRPr="005835EE" w:rsidR="005835EE">
        <w:rPr>
          <w:rFonts w:ascii="Times New Roman" w:hAnsi="Times New Roman" w:eastAsia="Times New Roman" w:cs="Times New Roman"/>
          <w:noProof/>
          <w:szCs w:val="24"/>
          <w:lang w:val="en-US" w:eastAsia="en-GB"/>
        </w:rPr>
        <w:t>101</w:t>
      </w:r>
      <w:r w:rsidRPr="005835EE">
        <w:rPr>
          <w:rFonts w:ascii="Times New Roman" w:hAnsi="Times New Roman" w:eastAsia="Times New Roman" w:cs="Times New Roman"/>
          <w:szCs w:val="24"/>
          <w:lang w:val="en-US" w:eastAsia="en-GB"/>
        </w:rPr>
        <w:fldChar w:fldCharType="end"/>
      </w:r>
      <w:r w:rsidRPr="005835EE">
        <w:rPr>
          <w:rFonts w:ascii="Times New Roman" w:hAnsi="Times New Roman" w:eastAsia="Times New Roman" w:cs="Times New Roman"/>
          <w:szCs w:val="24"/>
          <w:lang w:val="en-US" w:eastAsia="en-GB"/>
        </w:rPr>
        <w:t xml:space="preserve">.  The applicant maintained that </w:t>
      </w:r>
      <w:r w:rsidRPr="005835EE" w:rsidR="003874F0">
        <w:rPr>
          <w:rFonts w:ascii="Times New Roman" w:hAnsi="Times New Roman" w:eastAsia="Times New Roman" w:cs="Times New Roman"/>
          <w:szCs w:val="24"/>
          <w:lang w:val="en-US" w:eastAsia="en-GB"/>
        </w:rPr>
        <w:t>she</w:t>
      </w:r>
      <w:r w:rsidRPr="005835EE">
        <w:rPr>
          <w:rFonts w:ascii="Times New Roman" w:hAnsi="Times New Roman" w:eastAsia="Times New Roman" w:cs="Times New Roman"/>
          <w:szCs w:val="24"/>
          <w:lang w:val="en-US" w:eastAsia="en-GB"/>
        </w:rPr>
        <w:t xml:space="preserve"> had complied with the exhaustion requirement.</w:t>
      </w:r>
      <w:r w:rsidRPr="005835EE" w:rsidR="00C7177C">
        <w:rPr>
          <w:rFonts w:ascii="Times New Roman" w:hAnsi="Times New Roman" w:eastAsia="Times New Roman" w:cs="Times New Roman"/>
          <w:szCs w:val="24"/>
          <w:lang w:val="en-US" w:eastAsia="en-GB"/>
        </w:rPr>
        <w:t xml:space="preserve"> She also claimed that the Constitutional Court</w:t>
      </w:r>
      <w:r w:rsidRPr="005835EE" w:rsidR="004C6C47">
        <w:rPr>
          <w:rFonts w:ascii="Times New Roman" w:hAnsi="Times New Roman" w:eastAsia="Times New Roman" w:cs="Times New Roman"/>
          <w:szCs w:val="24"/>
          <w:lang w:val="en-US" w:eastAsia="en-GB"/>
        </w:rPr>
        <w:t xml:space="preserve">, in order </w:t>
      </w:r>
      <w:r w:rsidRPr="005835EE" w:rsidR="00213570">
        <w:rPr>
          <w:rFonts w:ascii="Times New Roman" w:hAnsi="Times New Roman" w:eastAsia="Times New Roman" w:cs="Times New Roman"/>
          <w:szCs w:val="24"/>
          <w:lang w:val="en-US" w:eastAsia="en-GB"/>
        </w:rPr>
        <w:t xml:space="preserve">to </w:t>
      </w:r>
      <w:r w:rsidRPr="005835EE" w:rsidR="00942774">
        <w:rPr>
          <w:rFonts w:ascii="Times New Roman" w:hAnsi="Times New Roman" w:eastAsia="Times New Roman" w:cs="Times New Roman"/>
          <w:szCs w:val="24"/>
          <w:lang w:val="en-US" w:eastAsia="en-GB"/>
        </w:rPr>
        <w:t>minimize</w:t>
      </w:r>
      <w:r w:rsidRPr="005835EE" w:rsidR="00C7177C">
        <w:rPr>
          <w:rFonts w:ascii="Times New Roman" w:hAnsi="Times New Roman" w:eastAsia="Times New Roman" w:cs="Times New Roman"/>
          <w:szCs w:val="24"/>
          <w:lang w:val="en-US" w:eastAsia="en-GB"/>
        </w:rPr>
        <w:t xml:space="preserve"> the tardiness in the enforcement of </w:t>
      </w:r>
      <w:r w:rsidRPr="005835EE" w:rsidR="004C6C47">
        <w:rPr>
          <w:rFonts w:ascii="Times New Roman" w:hAnsi="Times New Roman" w:eastAsia="Times New Roman" w:cs="Times New Roman"/>
          <w:szCs w:val="24"/>
          <w:lang w:val="en-US" w:eastAsia="en-GB"/>
        </w:rPr>
        <w:t>her custody rights,</w:t>
      </w:r>
      <w:r w:rsidRPr="005835EE" w:rsidR="00C7177C">
        <w:rPr>
          <w:rFonts w:ascii="Times New Roman" w:hAnsi="Times New Roman" w:eastAsia="Times New Roman" w:cs="Times New Roman"/>
          <w:szCs w:val="24"/>
          <w:lang w:val="en-US" w:eastAsia="en-GB"/>
        </w:rPr>
        <w:t xml:space="preserve"> had artificially split the enforcement </w:t>
      </w:r>
      <w:r w:rsidRPr="005835EE" w:rsidR="004C6C47">
        <w:rPr>
          <w:rFonts w:ascii="Times New Roman" w:hAnsi="Times New Roman" w:eastAsia="Times New Roman" w:cs="Times New Roman"/>
          <w:szCs w:val="24"/>
          <w:lang w:val="en-US" w:eastAsia="en-GB"/>
        </w:rPr>
        <w:t xml:space="preserve">of the interim custody measure and the custody judgment </w:t>
      </w:r>
      <w:r w:rsidRPr="005835EE" w:rsidR="00C7177C">
        <w:rPr>
          <w:rFonts w:ascii="Times New Roman" w:hAnsi="Times New Roman" w:eastAsia="Times New Roman" w:cs="Times New Roman"/>
          <w:szCs w:val="24"/>
          <w:lang w:val="en-US" w:eastAsia="en-GB"/>
        </w:rPr>
        <w:t>into two separate</w:t>
      </w:r>
      <w:r w:rsidRPr="005835EE" w:rsidR="00C7649E">
        <w:rPr>
          <w:rFonts w:ascii="Times New Roman" w:hAnsi="Times New Roman" w:eastAsia="Times New Roman" w:cs="Times New Roman"/>
          <w:szCs w:val="24"/>
          <w:lang w:val="en-US" w:eastAsia="en-GB"/>
        </w:rPr>
        <w:t xml:space="preserve"> sets of</w:t>
      </w:r>
      <w:r w:rsidRPr="005835EE" w:rsidR="00C7177C">
        <w:rPr>
          <w:rFonts w:ascii="Times New Roman" w:hAnsi="Times New Roman" w:eastAsia="Times New Roman" w:cs="Times New Roman"/>
          <w:szCs w:val="24"/>
          <w:lang w:val="en-US" w:eastAsia="en-GB"/>
        </w:rPr>
        <w:t xml:space="preserve"> proceedings, </w:t>
      </w:r>
      <w:r w:rsidRPr="005835EE" w:rsidR="00C7649E">
        <w:rPr>
          <w:rFonts w:ascii="Times New Roman" w:hAnsi="Times New Roman" w:eastAsia="Times New Roman" w:cs="Times New Roman"/>
          <w:szCs w:val="24"/>
          <w:lang w:val="en-US" w:eastAsia="en-GB"/>
        </w:rPr>
        <w:t xml:space="preserve">even though </w:t>
      </w:r>
      <w:r w:rsidRPr="005835EE" w:rsidR="00C7177C">
        <w:rPr>
          <w:rFonts w:ascii="Times New Roman" w:hAnsi="Times New Roman" w:eastAsia="Times New Roman" w:cs="Times New Roman"/>
          <w:szCs w:val="24"/>
          <w:lang w:val="en-US" w:eastAsia="en-GB"/>
        </w:rPr>
        <w:t>they</w:t>
      </w:r>
      <w:r w:rsidRPr="005835EE" w:rsidR="00C7649E">
        <w:rPr>
          <w:rFonts w:ascii="Times New Roman" w:hAnsi="Times New Roman" w:eastAsia="Times New Roman" w:cs="Times New Roman"/>
          <w:szCs w:val="24"/>
          <w:lang w:val="en-US" w:eastAsia="en-GB"/>
        </w:rPr>
        <w:t xml:space="preserve"> had</w:t>
      </w:r>
      <w:r w:rsidRPr="005835EE" w:rsidR="00C7177C">
        <w:rPr>
          <w:rFonts w:ascii="Times New Roman" w:hAnsi="Times New Roman" w:eastAsia="Times New Roman" w:cs="Times New Roman"/>
          <w:szCs w:val="24"/>
          <w:lang w:val="en-US" w:eastAsia="en-GB"/>
        </w:rPr>
        <w:t xml:space="preserve"> </w:t>
      </w:r>
      <w:r w:rsidRPr="005835EE" w:rsidR="00C7649E">
        <w:rPr>
          <w:rFonts w:ascii="Times New Roman" w:hAnsi="Times New Roman" w:eastAsia="Times New Roman" w:cs="Times New Roman"/>
          <w:szCs w:val="24"/>
          <w:lang w:val="en-US" w:eastAsia="en-GB"/>
        </w:rPr>
        <w:t xml:space="preserve">been of </w:t>
      </w:r>
      <w:r w:rsidRPr="005835EE" w:rsidR="00C7177C">
        <w:rPr>
          <w:rFonts w:ascii="Times New Roman" w:hAnsi="Times New Roman" w:eastAsia="Times New Roman" w:cs="Times New Roman"/>
          <w:szCs w:val="24"/>
          <w:lang w:val="en-US" w:eastAsia="en-GB"/>
        </w:rPr>
        <w:t xml:space="preserve">the same </w:t>
      </w:r>
      <w:r w:rsidRPr="005835EE" w:rsidR="004C6C47">
        <w:rPr>
          <w:rFonts w:ascii="Times New Roman" w:hAnsi="Times New Roman" w:eastAsia="Times New Roman" w:cs="Times New Roman"/>
          <w:szCs w:val="24"/>
          <w:lang w:val="en-US" w:eastAsia="en-GB"/>
        </w:rPr>
        <w:t xml:space="preserve">nature and </w:t>
      </w:r>
      <w:r w:rsidRPr="005835EE" w:rsidR="00C7649E">
        <w:rPr>
          <w:rFonts w:ascii="Times New Roman" w:hAnsi="Times New Roman" w:eastAsia="Times New Roman" w:cs="Times New Roman"/>
          <w:szCs w:val="24"/>
          <w:lang w:val="en-US" w:eastAsia="en-GB"/>
        </w:rPr>
        <w:t xml:space="preserve">had had the same </w:t>
      </w:r>
      <w:r w:rsidRPr="005835EE" w:rsidR="009164AF">
        <w:rPr>
          <w:rFonts w:ascii="Times New Roman" w:hAnsi="Times New Roman" w:eastAsia="Times New Roman" w:cs="Times New Roman"/>
          <w:szCs w:val="24"/>
          <w:lang w:val="en-US" w:eastAsia="en-GB"/>
        </w:rPr>
        <w:t>object</w:t>
      </w:r>
      <w:r w:rsidRPr="005835EE" w:rsidR="00C7649E">
        <w:rPr>
          <w:rFonts w:ascii="Times New Roman" w:hAnsi="Times New Roman" w:eastAsia="Times New Roman" w:cs="Times New Roman"/>
          <w:szCs w:val="24"/>
          <w:lang w:val="en-US" w:eastAsia="en-GB"/>
        </w:rPr>
        <w:t>ive</w:t>
      </w:r>
      <w:r w:rsidRPr="005835EE" w:rsidR="009164AF">
        <w:rPr>
          <w:rFonts w:ascii="Times New Roman" w:hAnsi="Times New Roman" w:eastAsia="Times New Roman" w:cs="Times New Roman"/>
          <w:szCs w:val="24"/>
          <w:lang w:val="en-US" w:eastAsia="en-GB"/>
        </w:rPr>
        <w:t xml:space="preserve">, namely to put into effect the </w:t>
      </w:r>
      <w:r w:rsidRPr="005835EE" w:rsidR="00C7649E">
        <w:rPr>
          <w:rFonts w:ascii="Times New Roman" w:hAnsi="Times New Roman" w:eastAsia="Times New Roman" w:cs="Times New Roman"/>
          <w:szCs w:val="24"/>
          <w:lang w:val="en-US" w:eastAsia="en-GB"/>
        </w:rPr>
        <w:t>hand</w:t>
      </w:r>
      <w:r w:rsidRPr="005835EE" w:rsidR="009164AF">
        <w:rPr>
          <w:rFonts w:ascii="Times New Roman" w:hAnsi="Times New Roman" w:eastAsia="Times New Roman" w:cs="Times New Roman"/>
          <w:szCs w:val="24"/>
          <w:lang w:val="en-US" w:eastAsia="en-GB"/>
        </w:rPr>
        <w:t>over of the chi</w:t>
      </w:r>
      <w:r w:rsidRPr="005835EE" w:rsidR="00425D1C">
        <w:rPr>
          <w:rFonts w:ascii="Times New Roman" w:hAnsi="Times New Roman" w:eastAsia="Times New Roman" w:cs="Times New Roman"/>
          <w:szCs w:val="24"/>
          <w:lang w:val="en-US" w:eastAsia="en-GB"/>
        </w:rPr>
        <w:t>ldren between the same parties.</w:t>
      </w:r>
    </w:p>
    <w:p w:rsidRPr="005835EE" w:rsidR="00891742" w:rsidP="005835EE" w:rsidRDefault="000F7B31">
      <w:pPr>
        <w:pStyle w:val="ECHRPara"/>
        <w:rPr>
          <w:rFonts w:ascii="Times New Roman" w:hAnsi="Times New Roman" w:eastAsia="Times New Roman" w:cs="Times New Roman"/>
          <w:szCs w:val="24"/>
          <w:lang w:val="en-US" w:eastAsia="en-GB"/>
        </w:rPr>
      </w:pPr>
      <w:r w:rsidRPr="005835EE">
        <w:rPr>
          <w:rFonts w:ascii="Times New Roman" w:hAnsi="Times New Roman" w:eastAsia="Times New Roman" w:cs="Times New Roman"/>
          <w:szCs w:val="24"/>
          <w:lang w:val="en-US" w:eastAsia="en-GB"/>
        </w:rPr>
        <w:fldChar w:fldCharType="begin"/>
      </w:r>
      <w:r w:rsidRPr="005835EE">
        <w:rPr>
          <w:rFonts w:ascii="Times New Roman" w:hAnsi="Times New Roman" w:eastAsia="Times New Roman" w:cs="Times New Roman"/>
          <w:szCs w:val="24"/>
          <w:lang w:val="en-US" w:eastAsia="en-GB"/>
        </w:rPr>
        <w:instrText xml:space="preserve"> SEQ level0 \*arabic </w:instrText>
      </w:r>
      <w:r w:rsidRPr="005835EE">
        <w:rPr>
          <w:rFonts w:ascii="Times New Roman" w:hAnsi="Times New Roman" w:eastAsia="Times New Roman" w:cs="Times New Roman"/>
          <w:szCs w:val="24"/>
          <w:lang w:val="en-US" w:eastAsia="en-GB"/>
        </w:rPr>
        <w:fldChar w:fldCharType="separate"/>
      </w:r>
      <w:r w:rsidRPr="005835EE" w:rsidR="005835EE">
        <w:rPr>
          <w:rFonts w:ascii="Times New Roman" w:hAnsi="Times New Roman" w:eastAsia="Times New Roman" w:cs="Times New Roman"/>
          <w:noProof/>
          <w:szCs w:val="24"/>
          <w:lang w:val="en-US" w:eastAsia="en-GB"/>
        </w:rPr>
        <w:t>102</w:t>
      </w:r>
      <w:r w:rsidRPr="005835EE">
        <w:rPr>
          <w:rFonts w:ascii="Times New Roman" w:hAnsi="Times New Roman" w:eastAsia="Times New Roman" w:cs="Times New Roman"/>
          <w:szCs w:val="24"/>
          <w:lang w:val="en-US" w:eastAsia="en-GB"/>
        </w:rPr>
        <w:fldChar w:fldCharType="end"/>
      </w:r>
      <w:r w:rsidRPr="005835EE">
        <w:rPr>
          <w:rFonts w:ascii="Times New Roman" w:hAnsi="Times New Roman" w:eastAsia="Times New Roman" w:cs="Times New Roman"/>
          <w:szCs w:val="24"/>
          <w:lang w:val="en-US" w:eastAsia="en-GB"/>
        </w:rPr>
        <w:t>.  </w:t>
      </w:r>
      <w:r w:rsidRPr="005835EE" w:rsidR="004417EB">
        <w:rPr>
          <w:rFonts w:ascii="Times New Roman" w:hAnsi="Times New Roman" w:eastAsia="Times New Roman" w:cs="Times New Roman"/>
          <w:szCs w:val="24"/>
          <w:lang w:val="en-US" w:eastAsia="en-GB"/>
        </w:rPr>
        <w:t>A</w:t>
      </w:r>
      <w:r w:rsidRPr="005835EE">
        <w:rPr>
          <w:rFonts w:ascii="Times New Roman" w:hAnsi="Times New Roman" w:eastAsia="Times New Roman" w:cs="Times New Roman"/>
          <w:szCs w:val="24"/>
          <w:lang w:val="en-US" w:eastAsia="en-GB"/>
        </w:rPr>
        <w:t xml:space="preserve">ccording to </w:t>
      </w:r>
      <w:r w:rsidRPr="005835EE" w:rsidR="004417EB">
        <w:rPr>
          <w:rFonts w:ascii="Times New Roman" w:hAnsi="Times New Roman" w:eastAsia="Times New Roman" w:cs="Times New Roman"/>
          <w:szCs w:val="24"/>
          <w:lang w:val="en-US" w:eastAsia="en-GB"/>
        </w:rPr>
        <w:t>the Court</w:t>
      </w:r>
      <w:r w:rsidRPr="005835EE" w:rsidR="005835EE">
        <w:rPr>
          <w:rFonts w:ascii="Times New Roman" w:hAnsi="Times New Roman" w:eastAsia="Times New Roman" w:cs="Times New Roman"/>
          <w:szCs w:val="24"/>
          <w:lang w:val="en-US" w:eastAsia="en-GB"/>
        </w:rPr>
        <w:t>’</w:t>
      </w:r>
      <w:r w:rsidRPr="005835EE" w:rsidR="004417EB">
        <w:rPr>
          <w:rFonts w:ascii="Times New Roman" w:hAnsi="Times New Roman" w:eastAsia="Times New Roman" w:cs="Times New Roman"/>
          <w:szCs w:val="24"/>
          <w:lang w:val="en-US" w:eastAsia="en-GB"/>
        </w:rPr>
        <w:t>s</w:t>
      </w:r>
      <w:r w:rsidRPr="005835EE">
        <w:rPr>
          <w:rFonts w:ascii="Times New Roman" w:hAnsi="Times New Roman" w:eastAsia="Times New Roman" w:cs="Times New Roman"/>
          <w:szCs w:val="24"/>
          <w:lang w:val="en-US" w:eastAsia="en-GB"/>
        </w:rPr>
        <w:t xml:space="preserve"> established case-law, the purpose of the domestic remedies rule in Article 35 § 1 of the Convention is to afford the Contracting States the opportunity of preventing or putting right the violations alleged before they are submitted to the Court</w:t>
      </w:r>
      <w:r w:rsidRPr="005835EE" w:rsidR="000647EC">
        <w:rPr>
          <w:rFonts w:ascii="Times New Roman" w:hAnsi="Times New Roman" w:eastAsia="Times New Roman" w:cs="Times New Roman"/>
          <w:szCs w:val="24"/>
          <w:lang w:val="en-US" w:eastAsia="en-GB"/>
        </w:rPr>
        <w:t xml:space="preserve"> (see </w:t>
      </w:r>
      <w:proofErr w:type="spellStart"/>
      <w:r w:rsidRPr="005835EE" w:rsidR="000647EC">
        <w:rPr>
          <w:rFonts w:ascii="Times New Roman" w:hAnsi="Times New Roman" w:eastAsia="Times New Roman" w:cs="Times New Roman"/>
          <w:i/>
          <w:iCs/>
          <w:szCs w:val="24"/>
          <w:lang w:val="en-US" w:eastAsia="en-GB"/>
        </w:rPr>
        <w:t>Kudła</w:t>
      </w:r>
      <w:proofErr w:type="spellEnd"/>
      <w:r w:rsidRPr="005835EE" w:rsidR="000647EC">
        <w:rPr>
          <w:rFonts w:ascii="Times New Roman" w:hAnsi="Times New Roman" w:eastAsia="Times New Roman" w:cs="Times New Roman"/>
          <w:szCs w:val="24"/>
          <w:lang w:val="en-US" w:eastAsia="en-GB"/>
        </w:rPr>
        <w:t xml:space="preserve">, </w:t>
      </w:r>
      <w:r w:rsidRPr="005835EE" w:rsidR="008C61D5">
        <w:rPr>
          <w:rFonts w:ascii="Times New Roman" w:hAnsi="Times New Roman" w:eastAsia="Times New Roman" w:cs="Times New Roman"/>
          <w:szCs w:val="24"/>
          <w:lang w:val="en-US" w:eastAsia="en-GB"/>
        </w:rPr>
        <w:t>cited above</w:t>
      </w:r>
      <w:r w:rsidRPr="005835EE" w:rsidR="000647EC">
        <w:rPr>
          <w:rFonts w:ascii="Times New Roman" w:hAnsi="Times New Roman" w:eastAsia="Times New Roman" w:cs="Times New Roman"/>
          <w:szCs w:val="24"/>
          <w:lang w:val="en-US" w:eastAsia="en-GB"/>
        </w:rPr>
        <w:t>, § 152)</w:t>
      </w:r>
      <w:r w:rsidRPr="005835EE">
        <w:rPr>
          <w:rFonts w:ascii="Times New Roman" w:hAnsi="Times New Roman" w:eastAsia="Times New Roman" w:cs="Times New Roman"/>
          <w:szCs w:val="24"/>
          <w:lang w:val="en-US" w:eastAsia="en-GB"/>
        </w:rPr>
        <w:t xml:space="preserve">. </w:t>
      </w:r>
      <w:r w:rsidRPr="005835EE" w:rsidR="00E242D9">
        <w:rPr>
          <w:rFonts w:ascii="Times New Roman" w:hAnsi="Times New Roman" w:eastAsia="Times New Roman" w:cs="Times New Roman"/>
          <w:szCs w:val="24"/>
          <w:lang w:val="en-US" w:eastAsia="en-GB"/>
        </w:rPr>
        <w:t xml:space="preserve">Thus, the complaint submitted to the Court must first have been made to the appropriate national courts, at least in substance, in accordance with the formal requirements of domestic law and within the prescribed time-limits (see </w:t>
      </w:r>
      <w:proofErr w:type="spellStart"/>
      <w:r w:rsidRPr="005835EE" w:rsidR="00F821B2">
        <w:rPr>
          <w:rFonts w:ascii="Times New Roman" w:hAnsi="Times New Roman" w:eastAsia="Times New Roman" w:cs="Times New Roman"/>
          <w:i/>
          <w:szCs w:val="24"/>
          <w:lang w:val="en-US" w:eastAsia="en-GB"/>
        </w:rPr>
        <w:t>Vučković</w:t>
      </w:r>
      <w:proofErr w:type="spellEnd"/>
      <w:r w:rsidRPr="005835EE" w:rsidR="00F821B2">
        <w:rPr>
          <w:rFonts w:ascii="Times New Roman" w:hAnsi="Times New Roman" w:eastAsia="Times New Roman" w:cs="Times New Roman"/>
          <w:i/>
          <w:szCs w:val="24"/>
          <w:lang w:val="en-US" w:eastAsia="en-GB"/>
        </w:rPr>
        <w:t xml:space="preserve"> and Others v. Serbia</w:t>
      </w:r>
      <w:r w:rsidRPr="005835EE" w:rsidR="00F821B2">
        <w:rPr>
          <w:rFonts w:ascii="Times New Roman" w:hAnsi="Times New Roman" w:eastAsia="Times New Roman" w:cs="Times New Roman"/>
          <w:szCs w:val="24"/>
          <w:lang w:val="en-US" w:eastAsia="en-GB"/>
        </w:rPr>
        <w:t xml:space="preserve"> [GC], no. 17153/11 and 29 others, §§ 69-77, 25 March 2014, and </w:t>
      </w:r>
      <w:proofErr w:type="spellStart"/>
      <w:r w:rsidRPr="005835EE" w:rsidR="00C7649E">
        <w:rPr>
          <w:i/>
        </w:rPr>
        <w:t>Micallef</w:t>
      </w:r>
      <w:proofErr w:type="spellEnd"/>
      <w:r w:rsidRPr="005835EE" w:rsidR="00C7649E">
        <w:rPr>
          <w:i/>
        </w:rPr>
        <w:t xml:space="preserve"> v. Malta</w:t>
      </w:r>
      <w:r w:rsidRPr="005835EE" w:rsidR="00C7649E">
        <w:t xml:space="preserve"> [GC], no. 17056/06, § 55, ECHR 2009</w:t>
      </w:r>
      <w:r w:rsidRPr="005835EE" w:rsidR="00E242D9">
        <w:rPr>
          <w:rFonts w:ascii="Times New Roman" w:hAnsi="Times New Roman" w:eastAsia="Times New Roman" w:cs="Times New Roman"/>
          <w:szCs w:val="24"/>
          <w:lang w:val="en-US" w:eastAsia="en-GB"/>
        </w:rPr>
        <w:t xml:space="preserve">). </w:t>
      </w:r>
      <w:r w:rsidRPr="005835EE" w:rsidR="004417EB">
        <w:rPr>
          <w:rFonts w:ascii="Times New Roman" w:hAnsi="Times New Roman" w:eastAsia="Times New Roman" w:cs="Times New Roman"/>
          <w:szCs w:val="24"/>
          <w:lang w:val="en-US" w:eastAsia="en-GB"/>
        </w:rPr>
        <w:t>T</w:t>
      </w:r>
      <w:r w:rsidRPr="005835EE">
        <w:rPr>
          <w:rFonts w:ascii="Times New Roman" w:hAnsi="Times New Roman" w:eastAsia="Times New Roman" w:cs="Times New Roman"/>
          <w:szCs w:val="24"/>
          <w:lang w:val="en-US" w:eastAsia="en-GB"/>
        </w:rPr>
        <w:t xml:space="preserve">he only remedies to be exhausted are those which are effective and were available in theory and in practice at the relevant time, that is to say they must have been accessible and capable of providing redress in respect of the complaint and must have offered </w:t>
      </w:r>
      <w:bookmarkStart w:name="HIT1" w:id="3"/>
      <w:bookmarkEnd w:id="3"/>
      <w:r w:rsidRPr="005835EE">
        <w:rPr>
          <w:rFonts w:ascii="Times New Roman" w:hAnsi="Times New Roman" w:eastAsia="Times New Roman" w:cs="Times New Roman"/>
          <w:szCs w:val="24"/>
          <w:lang w:val="en-US" w:eastAsia="en-GB"/>
        </w:rPr>
        <w:t xml:space="preserve">reasonable </w:t>
      </w:r>
      <w:bookmarkStart w:name="HIT2" w:id="4"/>
      <w:bookmarkEnd w:id="4"/>
      <w:r w:rsidRPr="005835EE">
        <w:rPr>
          <w:rFonts w:ascii="Times New Roman" w:hAnsi="Times New Roman" w:eastAsia="Times New Roman" w:cs="Times New Roman"/>
          <w:szCs w:val="24"/>
          <w:lang w:val="en-US" w:eastAsia="en-GB"/>
        </w:rPr>
        <w:t xml:space="preserve">prospects of </w:t>
      </w:r>
      <w:bookmarkStart w:name="HIT3" w:id="5"/>
      <w:bookmarkEnd w:id="5"/>
      <w:r w:rsidRPr="005835EE">
        <w:rPr>
          <w:rFonts w:ascii="Times New Roman" w:hAnsi="Times New Roman" w:eastAsia="Times New Roman" w:cs="Times New Roman"/>
          <w:szCs w:val="24"/>
          <w:lang w:val="en-US" w:eastAsia="en-GB"/>
        </w:rPr>
        <w:t xml:space="preserve">success (see, </w:t>
      </w:r>
      <w:r w:rsidRPr="005835EE">
        <w:rPr>
          <w:rFonts w:ascii="Times New Roman" w:hAnsi="Times New Roman" w:eastAsia="Times New Roman" w:cs="Times New Roman"/>
          <w:i/>
          <w:szCs w:val="24"/>
          <w:lang w:val="en-US" w:eastAsia="en-GB"/>
        </w:rPr>
        <w:t>mutatis mutandis</w:t>
      </w:r>
      <w:r w:rsidRPr="005835EE">
        <w:rPr>
          <w:rFonts w:ascii="Times New Roman" w:hAnsi="Times New Roman" w:eastAsia="Times New Roman" w:cs="Times New Roman"/>
          <w:szCs w:val="24"/>
          <w:lang w:val="en-US" w:eastAsia="en-GB"/>
        </w:rPr>
        <w:t xml:space="preserve">, </w:t>
      </w:r>
      <w:proofErr w:type="spellStart"/>
      <w:r w:rsidRPr="005835EE">
        <w:rPr>
          <w:rFonts w:ascii="Times New Roman" w:hAnsi="Times New Roman" w:eastAsia="Times New Roman" w:cs="Times New Roman"/>
          <w:i/>
          <w:szCs w:val="24"/>
          <w:lang w:val="en-US" w:eastAsia="en-GB"/>
        </w:rPr>
        <w:t>Akdivar</w:t>
      </w:r>
      <w:proofErr w:type="spellEnd"/>
      <w:r w:rsidRPr="005835EE">
        <w:rPr>
          <w:rFonts w:ascii="Times New Roman" w:hAnsi="Times New Roman" w:eastAsia="Times New Roman" w:cs="Times New Roman"/>
          <w:i/>
          <w:szCs w:val="24"/>
          <w:lang w:val="en-US" w:eastAsia="en-GB"/>
        </w:rPr>
        <w:t xml:space="preserve"> and Others v. Turkey</w:t>
      </w:r>
      <w:r w:rsidRPr="005835EE">
        <w:rPr>
          <w:rFonts w:ascii="Times New Roman" w:hAnsi="Times New Roman" w:eastAsia="Times New Roman" w:cs="Times New Roman"/>
          <w:szCs w:val="24"/>
          <w:lang w:val="en-US" w:eastAsia="en-GB"/>
        </w:rPr>
        <w:t>,</w:t>
      </w:r>
      <w:r w:rsidRPr="005835EE" w:rsidR="00C7649E">
        <w:rPr>
          <w:rFonts w:ascii="Times New Roman" w:hAnsi="Times New Roman" w:eastAsia="Times New Roman" w:cs="Times New Roman"/>
          <w:szCs w:val="24"/>
          <w:lang w:val="en-US" w:eastAsia="en-GB"/>
        </w:rPr>
        <w:t xml:space="preserve"> </w:t>
      </w:r>
      <w:r w:rsidRPr="005835EE" w:rsidR="00C7649E">
        <w:t xml:space="preserve">16 September 1996, § 68, </w:t>
      </w:r>
      <w:r w:rsidRPr="005835EE" w:rsidR="00C7649E">
        <w:rPr>
          <w:i/>
        </w:rPr>
        <w:t xml:space="preserve">Reports </w:t>
      </w:r>
      <w:r w:rsidRPr="005835EE" w:rsidR="00C7649E">
        <w:t>1996</w:t>
      </w:r>
      <w:r w:rsidRPr="005835EE" w:rsidR="00C7649E">
        <w:noBreakHyphen/>
        <w:t>IV</w:t>
      </w:r>
      <w:r w:rsidRPr="005835EE">
        <w:rPr>
          <w:rFonts w:ascii="Times New Roman" w:hAnsi="Times New Roman" w:eastAsia="Times New Roman" w:cs="Times New Roman"/>
          <w:szCs w:val="24"/>
          <w:lang w:val="en-US" w:eastAsia="en-GB"/>
        </w:rPr>
        <w:t>).</w:t>
      </w:r>
    </w:p>
    <w:p w:rsidRPr="005835EE" w:rsidR="000F7B31" w:rsidP="005835EE" w:rsidRDefault="000F7B31">
      <w:pPr>
        <w:pStyle w:val="ECHRPara"/>
        <w:rPr>
          <w:rFonts w:ascii="Times New Roman" w:hAnsi="Times New Roman" w:eastAsia="Times New Roman" w:cs="Times New Roman"/>
          <w:szCs w:val="24"/>
          <w:lang w:val="en-US" w:eastAsia="en-GB"/>
        </w:rPr>
      </w:pPr>
      <w:r w:rsidRPr="005835EE">
        <w:rPr>
          <w:rFonts w:ascii="Times New Roman" w:hAnsi="Times New Roman" w:eastAsia="Times New Roman" w:cs="Times New Roman"/>
          <w:szCs w:val="24"/>
          <w:lang w:val="en-US" w:eastAsia="en-GB"/>
        </w:rPr>
        <w:fldChar w:fldCharType="begin"/>
      </w:r>
      <w:r w:rsidRPr="005835EE">
        <w:rPr>
          <w:rFonts w:ascii="Times New Roman" w:hAnsi="Times New Roman" w:eastAsia="Times New Roman" w:cs="Times New Roman"/>
          <w:szCs w:val="24"/>
          <w:lang w:val="en-US" w:eastAsia="en-GB"/>
        </w:rPr>
        <w:instrText xml:space="preserve"> SEQ level0 \*arabic </w:instrText>
      </w:r>
      <w:r w:rsidRPr="005835EE">
        <w:rPr>
          <w:rFonts w:ascii="Times New Roman" w:hAnsi="Times New Roman" w:eastAsia="Times New Roman" w:cs="Times New Roman"/>
          <w:szCs w:val="24"/>
          <w:lang w:val="en-US" w:eastAsia="en-GB"/>
        </w:rPr>
        <w:fldChar w:fldCharType="separate"/>
      </w:r>
      <w:r w:rsidRPr="005835EE" w:rsidR="005835EE">
        <w:rPr>
          <w:rFonts w:ascii="Times New Roman" w:hAnsi="Times New Roman" w:eastAsia="Times New Roman" w:cs="Times New Roman"/>
          <w:noProof/>
          <w:szCs w:val="24"/>
          <w:lang w:val="en-US" w:eastAsia="en-GB"/>
        </w:rPr>
        <w:t>103</w:t>
      </w:r>
      <w:r w:rsidRPr="005835EE">
        <w:rPr>
          <w:rFonts w:ascii="Times New Roman" w:hAnsi="Times New Roman" w:eastAsia="Times New Roman" w:cs="Times New Roman"/>
          <w:szCs w:val="24"/>
          <w:lang w:val="en-US" w:eastAsia="en-GB"/>
        </w:rPr>
        <w:fldChar w:fldCharType="end"/>
      </w:r>
      <w:r w:rsidRPr="005835EE">
        <w:rPr>
          <w:rFonts w:ascii="Times New Roman" w:hAnsi="Times New Roman" w:eastAsia="Times New Roman" w:cs="Times New Roman"/>
          <w:szCs w:val="24"/>
          <w:lang w:val="en-US" w:eastAsia="en-GB"/>
        </w:rPr>
        <w:t xml:space="preserve">.  The application of this rule must make due allowance for the context. Accordingly, </w:t>
      </w:r>
      <w:r w:rsidRPr="005835EE" w:rsidR="004417EB">
        <w:rPr>
          <w:rFonts w:ascii="Times New Roman" w:hAnsi="Times New Roman" w:eastAsia="Times New Roman" w:cs="Times New Roman"/>
          <w:szCs w:val="24"/>
          <w:lang w:val="en-US" w:eastAsia="en-GB"/>
        </w:rPr>
        <w:t>the Court</w:t>
      </w:r>
      <w:r w:rsidRPr="005835EE">
        <w:rPr>
          <w:rFonts w:ascii="Times New Roman" w:hAnsi="Times New Roman" w:eastAsia="Times New Roman" w:cs="Times New Roman"/>
          <w:szCs w:val="24"/>
          <w:lang w:val="en-US" w:eastAsia="en-GB"/>
        </w:rPr>
        <w:t xml:space="preserve"> has </w:t>
      </w:r>
      <w:proofErr w:type="spellStart"/>
      <w:r w:rsidRPr="005835EE">
        <w:rPr>
          <w:rFonts w:ascii="Times New Roman" w:hAnsi="Times New Roman" w:eastAsia="Times New Roman" w:cs="Times New Roman"/>
          <w:szCs w:val="24"/>
          <w:lang w:val="en-US" w:eastAsia="en-GB"/>
        </w:rPr>
        <w:t>recognised</w:t>
      </w:r>
      <w:proofErr w:type="spellEnd"/>
      <w:r w:rsidRPr="005835EE">
        <w:rPr>
          <w:rFonts w:ascii="Times New Roman" w:hAnsi="Times New Roman" w:eastAsia="Times New Roman" w:cs="Times New Roman"/>
          <w:szCs w:val="24"/>
          <w:lang w:val="en-US" w:eastAsia="en-GB"/>
        </w:rPr>
        <w:t xml:space="preserve"> that Article 35 § 1 must be applied with some degree of flexibility and without excessive formalism. The Court has </w:t>
      </w:r>
      <w:proofErr w:type="spellStart"/>
      <w:r w:rsidRPr="005835EE">
        <w:rPr>
          <w:rFonts w:ascii="Times New Roman" w:hAnsi="Times New Roman" w:eastAsia="Times New Roman" w:cs="Times New Roman"/>
          <w:szCs w:val="24"/>
          <w:lang w:val="en-US" w:eastAsia="en-GB"/>
        </w:rPr>
        <w:t>recognised</w:t>
      </w:r>
      <w:proofErr w:type="spellEnd"/>
      <w:r w:rsidRPr="005835EE">
        <w:rPr>
          <w:rFonts w:ascii="Times New Roman" w:hAnsi="Times New Roman" w:eastAsia="Times New Roman" w:cs="Times New Roman"/>
          <w:szCs w:val="24"/>
          <w:lang w:val="en-US" w:eastAsia="en-GB"/>
        </w:rPr>
        <w:t xml:space="preserve"> that the rule of exhaustion of domestic remedies is neither absolute nor capable of being applied automatically; in reviewing whether the rule has been observed, it is essential to have regard to the particular circumstances of the individual case. This means, amongst other things, that the Court must take realistic account not only of the existence of formal remedies in the legal system of the Contracting Party concerned, but also of the general context in which they operate, as well as the personal circumstances of the applicant (see </w:t>
      </w:r>
      <w:proofErr w:type="spellStart"/>
      <w:r w:rsidRPr="005835EE">
        <w:rPr>
          <w:rFonts w:ascii="Times New Roman" w:hAnsi="Times New Roman" w:eastAsia="Times New Roman" w:cs="Times New Roman"/>
          <w:i/>
          <w:szCs w:val="24"/>
          <w:lang w:val="en-US" w:eastAsia="en-GB"/>
        </w:rPr>
        <w:t>Akdivar</w:t>
      </w:r>
      <w:proofErr w:type="spellEnd"/>
      <w:r w:rsidRPr="005835EE">
        <w:rPr>
          <w:rFonts w:ascii="Times New Roman" w:hAnsi="Times New Roman" w:eastAsia="Times New Roman" w:cs="Times New Roman"/>
          <w:i/>
          <w:szCs w:val="24"/>
          <w:lang w:val="en-US" w:eastAsia="en-GB"/>
        </w:rPr>
        <w:t xml:space="preserve"> and Others</w:t>
      </w:r>
      <w:r w:rsidRPr="005835EE">
        <w:rPr>
          <w:rFonts w:ascii="Times New Roman" w:hAnsi="Times New Roman" w:eastAsia="Times New Roman" w:cs="Times New Roman"/>
          <w:szCs w:val="24"/>
          <w:lang w:val="en-US" w:eastAsia="en-GB"/>
        </w:rPr>
        <w:t xml:space="preserve">, </w:t>
      </w:r>
      <w:r w:rsidRPr="005835EE" w:rsidR="008C61D5">
        <w:rPr>
          <w:rFonts w:ascii="Times New Roman" w:hAnsi="Times New Roman" w:eastAsia="Times New Roman" w:cs="Times New Roman"/>
          <w:szCs w:val="24"/>
          <w:lang w:val="en-US" w:eastAsia="en-GB"/>
        </w:rPr>
        <w:t>cited above</w:t>
      </w:r>
      <w:r w:rsidRPr="005835EE">
        <w:rPr>
          <w:rFonts w:ascii="Times New Roman" w:hAnsi="Times New Roman" w:eastAsia="Times New Roman" w:cs="Times New Roman"/>
          <w:szCs w:val="24"/>
          <w:lang w:val="en-US" w:eastAsia="en-GB"/>
        </w:rPr>
        <w:t>, § 69). It must examine whether, in all the circumstances of the case, the applicant did everything that could reasonably be expected in order to exhaust domestic remedies.</w:t>
      </w:r>
    </w:p>
    <w:p w:rsidRPr="005835EE" w:rsidR="00DA07E3" w:rsidP="005835EE" w:rsidRDefault="00AA219B">
      <w:pPr>
        <w:pStyle w:val="ECHRPara"/>
        <w:rPr>
          <w:i/>
        </w:rPr>
      </w:pPr>
      <w:r w:rsidRPr="005835EE">
        <w:rPr>
          <w:rFonts w:ascii="Times New Roman" w:hAnsi="Times New Roman" w:eastAsia="Times New Roman" w:cs="Times New Roman"/>
          <w:szCs w:val="24"/>
          <w:lang w:eastAsia="en-GB"/>
        </w:rPr>
        <w:fldChar w:fldCharType="begin"/>
      </w:r>
      <w:r w:rsidRPr="005835EE">
        <w:rPr>
          <w:rFonts w:ascii="Times New Roman" w:hAnsi="Times New Roman" w:eastAsia="Times New Roman" w:cs="Times New Roman"/>
          <w:szCs w:val="24"/>
          <w:lang w:val="en-US" w:eastAsia="en-GB"/>
        </w:rPr>
        <w:instrText xml:space="preserve"> SEQ level0 \*arabic </w:instrText>
      </w:r>
      <w:r w:rsidRPr="005835EE">
        <w:rPr>
          <w:rFonts w:ascii="Times New Roman" w:hAnsi="Times New Roman" w:eastAsia="Times New Roman" w:cs="Times New Roman"/>
          <w:szCs w:val="24"/>
          <w:lang w:eastAsia="en-GB"/>
        </w:rPr>
        <w:fldChar w:fldCharType="separate"/>
      </w:r>
      <w:r w:rsidRPr="005835EE" w:rsidR="005835EE">
        <w:rPr>
          <w:rFonts w:ascii="Times New Roman" w:hAnsi="Times New Roman" w:eastAsia="Times New Roman" w:cs="Times New Roman"/>
          <w:noProof/>
          <w:szCs w:val="24"/>
          <w:lang w:val="en-US" w:eastAsia="en-GB"/>
        </w:rPr>
        <w:t>104</w:t>
      </w:r>
      <w:r w:rsidRPr="005835EE">
        <w:rPr>
          <w:rFonts w:ascii="Times New Roman" w:hAnsi="Times New Roman" w:eastAsia="Times New Roman" w:cs="Times New Roman"/>
          <w:szCs w:val="24"/>
          <w:lang w:eastAsia="en-GB"/>
        </w:rPr>
        <w:fldChar w:fldCharType="end"/>
      </w:r>
      <w:r w:rsidRPr="005835EE">
        <w:rPr>
          <w:rFonts w:ascii="Times New Roman" w:hAnsi="Times New Roman" w:eastAsia="Times New Roman" w:cs="Times New Roman"/>
          <w:szCs w:val="24"/>
          <w:lang w:val="en-US" w:eastAsia="en-GB"/>
        </w:rPr>
        <w:t>.  </w:t>
      </w:r>
      <w:r w:rsidRPr="005835EE" w:rsidR="00A12E4A">
        <w:rPr>
          <w:rFonts w:ascii="Times New Roman" w:hAnsi="Times New Roman" w:eastAsia="Times New Roman" w:cs="Times New Roman"/>
          <w:szCs w:val="24"/>
          <w:lang w:val="en-US" w:eastAsia="en-GB"/>
        </w:rPr>
        <w:t>As regards the first objection, t</w:t>
      </w:r>
      <w:r w:rsidRPr="005835EE" w:rsidR="000F7B31">
        <w:rPr>
          <w:rFonts w:ascii="Times New Roman" w:hAnsi="Times New Roman" w:eastAsia="Times New Roman" w:cs="Times New Roman"/>
          <w:szCs w:val="24"/>
          <w:lang w:val="en-US" w:eastAsia="en-GB"/>
        </w:rPr>
        <w:t xml:space="preserve">he Court notes </w:t>
      </w:r>
      <w:r w:rsidRPr="005835EE" w:rsidR="00A12E4A">
        <w:rPr>
          <w:rFonts w:ascii="Times New Roman" w:hAnsi="Times New Roman" w:eastAsia="Times New Roman" w:cs="Times New Roman"/>
          <w:szCs w:val="24"/>
          <w:lang w:val="en-US" w:eastAsia="en-GB"/>
        </w:rPr>
        <w:t xml:space="preserve">that </w:t>
      </w:r>
      <w:r w:rsidRPr="005835EE" w:rsidR="00CB074D">
        <w:rPr>
          <w:rFonts w:ascii="Times New Roman" w:hAnsi="Times New Roman" w:eastAsia="Times New Roman" w:cs="Times New Roman"/>
          <w:szCs w:val="24"/>
          <w:lang w:val="en-US" w:eastAsia="en-GB"/>
        </w:rPr>
        <w:t xml:space="preserve">a </w:t>
      </w:r>
      <w:r w:rsidRPr="005835EE" w:rsidR="00A12E4A">
        <w:rPr>
          <w:rFonts w:ascii="Times New Roman" w:hAnsi="Times New Roman" w:eastAsia="Times New Roman" w:cs="Times New Roman"/>
          <w:szCs w:val="24"/>
          <w:lang w:val="en-US" w:eastAsia="en-GB"/>
        </w:rPr>
        <w:t xml:space="preserve">complaint to the Ministry would be a hierarchical complaint or, in other words, no more than </w:t>
      </w:r>
      <w:r w:rsidRPr="005835EE" w:rsidR="00CC7A98">
        <w:rPr>
          <w:rFonts w:ascii="Times New Roman" w:hAnsi="Times New Roman" w:eastAsia="Times New Roman" w:cs="Times New Roman"/>
          <w:szCs w:val="24"/>
          <w:lang w:val="en-US" w:eastAsia="en-GB"/>
        </w:rPr>
        <w:t xml:space="preserve">mere information submitted to the supervisory organ </w:t>
      </w:r>
      <w:r w:rsidRPr="005835EE" w:rsidR="00A12E4A">
        <w:rPr>
          <w:rFonts w:ascii="Times New Roman" w:hAnsi="Times New Roman" w:eastAsia="Times New Roman" w:cs="Times New Roman"/>
          <w:szCs w:val="24"/>
          <w:lang w:val="en-US" w:eastAsia="en-GB"/>
        </w:rPr>
        <w:t>with full discretion to make use of its powers as it sees fit</w:t>
      </w:r>
      <w:r w:rsidRPr="005835EE" w:rsidR="00CC7A98">
        <w:rPr>
          <w:rFonts w:ascii="Times New Roman" w:hAnsi="Times New Roman" w:eastAsia="Times New Roman" w:cs="Times New Roman"/>
          <w:szCs w:val="24"/>
          <w:lang w:val="en-US" w:eastAsia="en-GB"/>
        </w:rPr>
        <w:t xml:space="preserve"> and without involving the applicant in the </w:t>
      </w:r>
      <w:r w:rsidRPr="005835EE" w:rsidR="00815508">
        <w:rPr>
          <w:rFonts w:ascii="Times New Roman" w:hAnsi="Times New Roman" w:eastAsia="Times New Roman" w:cs="Times New Roman"/>
          <w:szCs w:val="24"/>
          <w:lang w:val="en-US" w:eastAsia="en-GB"/>
        </w:rPr>
        <w:t>proceedings</w:t>
      </w:r>
      <w:r w:rsidRPr="005835EE" w:rsidR="00CC7A98">
        <w:rPr>
          <w:rFonts w:ascii="Times New Roman" w:hAnsi="Times New Roman" w:eastAsia="Times New Roman" w:cs="Times New Roman"/>
          <w:szCs w:val="24"/>
          <w:lang w:val="en-US" w:eastAsia="en-GB"/>
        </w:rPr>
        <w:t xml:space="preserve"> even if taken</w:t>
      </w:r>
      <w:r w:rsidRPr="005835EE" w:rsidR="00A12E4A">
        <w:rPr>
          <w:rFonts w:ascii="Times New Roman" w:hAnsi="Times New Roman" w:eastAsia="Times New Roman" w:cs="Times New Roman"/>
          <w:szCs w:val="24"/>
          <w:lang w:val="en-US" w:eastAsia="en-GB"/>
        </w:rPr>
        <w:t xml:space="preserve"> (see, </w:t>
      </w:r>
      <w:r w:rsidRPr="005835EE" w:rsidR="00A12E4A">
        <w:rPr>
          <w:rFonts w:ascii="Times New Roman" w:hAnsi="Times New Roman" w:eastAsia="Times New Roman" w:cs="Times New Roman"/>
          <w:i/>
          <w:szCs w:val="24"/>
          <w:lang w:val="en-US" w:eastAsia="en-GB"/>
        </w:rPr>
        <w:t>mutatis mutandis</w:t>
      </w:r>
      <w:r w:rsidRPr="005835EE" w:rsidR="00A12E4A">
        <w:rPr>
          <w:rFonts w:ascii="Times New Roman" w:hAnsi="Times New Roman" w:eastAsia="Times New Roman" w:cs="Times New Roman"/>
          <w:szCs w:val="24"/>
          <w:lang w:val="en-US" w:eastAsia="en-GB"/>
        </w:rPr>
        <w:t xml:space="preserve">, </w:t>
      </w:r>
      <w:r w:rsidRPr="005835EE" w:rsidR="00A12E4A">
        <w:rPr>
          <w:rFonts w:ascii="Times New Roman" w:hAnsi="Times New Roman" w:eastAsia="Times New Roman" w:cs="Times New Roman"/>
          <w:i/>
          <w:szCs w:val="24"/>
          <w:lang w:val="en-US" w:eastAsia="en-GB"/>
        </w:rPr>
        <w:t>V.A.M.</w:t>
      </w:r>
      <w:r w:rsidRPr="005835EE" w:rsidR="00942774">
        <w:rPr>
          <w:rFonts w:ascii="Times New Roman" w:hAnsi="Times New Roman" w:eastAsia="Times New Roman" w:cs="Times New Roman"/>
          <w:i/>
          <w:szCs w:val="24"/>
          <w:lang w:val="en-US" w:eastAsia="en-GB"/>
        </w:rPr>
        <w:t xml:space="preserve"> v. </w:t>
      </w:r>
      <w:r w:rsidRPr="005835EE" w:rsidR="00B01348">
        <w:rPr>
          <w:rFonts w:ascii="Times New Roman" w:hAnsi="Times New Roman" w:eastAsia="Times New Roman" w:cs="Times New Roman"/>
          <w:i/>
          <w:szCs w:val="24"/>
          <w:lang w:val="en-US" w:eastAsia="en-GB"/>
        </w:rPr>
        <w:t xml:space="preserve"> Serbia</w:t>
      </w:r>
      <w:r w:rsidRPr="005835EE" w:rsidR="00B01348">
        <w:rPr>
          <w:rFonts w:ascii="Times New Roman" w:hAnsi="Times New Roman" w:eastAsia="Times New Roman" w:cs="Times New Roman"/>
          <w:szCs w:val="24"/>
          <w:lang w:val="en-US" w:eastAsia="en-GB"/>
        </w:rPr>
        <w:t xml:space="preserve">, cited above, § </w:t>
      </w:r>
      <w:r w:rsidRPr="005835EE" w:rsidR="00CC7A98">
        <w:rPr>
          <w:rFonts w:ascii="Times New Roman" w:hAnsi="Times New Roman" w:eastAsia="Times New Roman" w:cs="Times New Roman"/>
          <w:szCs w:val="24"/>
          <w:lang w:val="en-US" w:eastAsia="en-GB"/>
        </w:rPr>
        <w:t>85</w:t>
      </w:r>
      <w:r w:rsidRPr="005835EE" w:rsidR="00B01348">
        <w:rPr>
          <w:rFonts w:ascii="Times New Roman" w:hAnsi="Times New Roman" w:eastAsia="Times New Roman" w:cs="Times New Roman"/>
          <w:szCs w:val="24"/>
          <w:lang w:val="en-US" w:eastAsia="en-GB"/>
        </w:rPr>
        <w:t xml:space="preserve">; </w:t>
      </w:r>
      <w:proofErr w:type="spellStart"/>
      <w:r w:rsidRPr="005835EE" w:rsidR="00CC7A98">
        <w:rPr>
          <w:rFonts w:ascii="Times New Roman" w:hAnsi="Times New Roman" w:eastAsia="Times New Roman" w:cs="Times New Roman"/>
          <w:i/>
          <w:szCs w:val="24"/>
          <w:lang w:val="en-US" w:eastAsia="en-GB"/>
        </w:rPr>
        <w:t>Horvat</w:t>
      </w:r>
      <w:proofErr w:type="spellEnd"/>
      <w:r w:rsidRPr="005835EE" w:rsidR="00CC7A98">
        <w:rPr>
          <w:rFonts w:ascii="Times New Roman" w:hAnsi="Times New Roman" w:eastAsia="Times New Roman" w:cs="Times New Roman"/>
          <w:i/>
          <w:szCs w:val="24"/>
          <w:lang w:val="en-US" w:eastAsia="en-GB"/>
        </w:rPr>
        <w:t xml:space="preserve"> v. Croatia</w:t>
      </w:r>
      <w:r w:rsidRPr="005835EE" w:rsidR="00CC7A98">
        <w:rPr>
          <w:rFonts w:ascii="Times New Roman" w:hAnsi="Times New Roman" w:eastAsia="Times New Roman" w:cs="Times New Roman"/>
          <w:szCs w:val="24"/>
          <w:lang w:val="en-US" w:eastAsia="en-GB"/>
        </w:rPr>
        <w:t>, no. 51585/99, § 47, ECHR 2001</w:t>
      </w:r>
      <w:r w:rsidRPr="005835EE" w:rsidR="00CC7A98">
        <w:rPr>
          <w:rFonts w:ascii="Times New Roman" w:hAnsi="Times New Roman" w:eastAsia="Times New Roman" w:cs="Times New Roman"/>
          <w:szCs w:val="24"/>
          <w:lang w:val="en-US" w:eastAsia="en-GB"/>
        </w:rPr>
        <w:noBreakHyphen/>
        <w:t>VIII</w:t>
      </w:r>
      <w:r w:rsidRPr="005835EE" w:rsidR="00B01348">
        <w:rPr>
          <w:rFonts w:ascii="Times New Roman" w:hAnsi="Times New Roman" w:eastAsia="Times New Roman" w:cs="Times New Roman"/>
          <w:szCs w:val="24"/>
          <w:lang w:val="en-US" w:eastAsia="en-GB"/>
        </w:rPr>
        <w:t xml:space="preserve">; and </w:t>
      </w:r>
      <w:r w:rsidRPr="005835EE" w:rsidR="00CB074D">
        <w:rPr>
          <w:i/>
        </w:rPr>
        <w:t>Hartman v. the Czech Republic</w:t>
      </w:r>
      <w:r w:rsidRPr="005835EE" w:rsidR="00CB074D">
        <w:t>,</w:t>
      </w:r>
      <w:r w:rsidRPr="005835EE" w:rsidR="00CB074D">
        <w:rPr>
          <w:i/>
        </w:rPr>
        <w:t xml:space="preserve"> </w:t>
      </w:r>
      <w:r w:rsidRPr="005835EE" w:rsidR="00CB074D">
        <w:t>no. 53341/99, § 66, ECHR 2003</w:t>
      </w:r>
      <w:r w:rsidRPr="005835EE" w:rsidR="00CB074D">
        <w:noBreakHyphen/>
        <w:t>VIII (extracts)</w:t>
      </w:r>
      <w:r w:rsidRPr="005835EE" w:rsidR="00A12E4A">
        <w:rPr>
          <w:rFonts w:ascii="Times New Roman" w:hAnsi="Times New Roman" w:eastAsia="Times New Roman" w:cs="Times New Roman"/>
          <w:szCs w:val="24"/>
          <w:lang w:val="en-US" w:eastAsia="en-GB"/>
        </w:rPr>
        <w:t xml:space="preserve">). </w:t>
      </w:r>
      <w:r w:rsidRPr="005835EE" w:rsidR="0090312E">
        <w:rPr>
          <w:rFonts w:ascii="Times New Roman" w:hAnsi="Times New Roman" w:eastAsia="Times New Roman" w:cs="Times New Roman"/>
          <w:szCs w:val="24"/>
          <w:lang w:val="en-US" w:eastAsia="en-GB"/>
        </w:rPr>
        <w:t>Moreover,</w:t>
      </w:r>
      <w:r w:rsidRPr="005835EE" w:rsidR="00CC7A98">
        <w:rPr>
          <w:rFonts w:ascii="Times New Roman" w:hAnsi="Times New Roman" w:eastAsia="Times New Roman" w:cs="Times New Roman"/>
          <w:szCs w:val="24"/>
          <w:lang w:val="en-US" w:eastAsia="en-GB"/>
        </w:rPr>
        <w:t xml:space="preserve"> the Court notes that the Ministry </w:t>
      </w:r>
      <w:r w:rsidRPr="005835EE" w:rsidR="00CB074D">
        <w:rPr>
          <w:rFonts w:ascii="Times New Roman" w:hAnsi="Times New Roman" w:eastAsia="Times New Roman" w:cs="Times New Roman"/>
          <w:szCs w:val="24"/>
          <w:lang w:val="en-US" w:eastAsia="en-GB"/>
        </w:rPr>
        <w:t xml:space="preserve">became </w:t>
      </w:r>
      <w:r w:rsidRPr="005835EE" w:rsidR="00CC7A98">
        <w:rPr>
          <w:rFonts w:ascii="Times New Roman" w:hAnsi="Times New Roman" w:eastAsia="Times New Roman" w:cs="Times New Roman"/>
          <w:szCs w:val="24"/>
          <w:lang w:val="en-US" w:eastAsia="en-GB"/>
        </w:rPr>
        <w:t>involved in the enforcement of the custody judgment in 200</w:t>
      </w:r>
      <w:r w:rsidRPr="005835EE" w:rsidR="00107A81">
        <w:rPr>
          <w:rFonts w:ascii="Times New Roman" w:hAnsi="Times New Roman" w:eastAsia="Times New Roman" w:cs="Times New Roman"/>
          <w:szCs w:val="24"/>
          <w:lang w:val="en-US" w:eastAsia="en-GB"/>
        </w:rPr>
        <w:t>9</w:t>
      </w:r>
      <w:r w:rsidRPr="005835EE" w:rsidR="00CC7A98">
        <w:rPr>
          <w:rFonts w:ascii="Times New Roman" w:hAnsi="Times New Roman" w:eastAsia="Times New Roman" w:cs="Times New Roman"/>
          <w:szCs w:val="24"/>
          <w:lang w:val="en-US" w:eastAsia="en-GB"/>
        </w:rPr>
        <w:t xml:space="preserve"> and </w:t>
      </w:r>
      <w:r w:rsidRPr="005835EE" w:rsidR="00CB074D">
        <w:rPr>
          <w:rFonts w:ascii="Times New Roman" w:hAnsi="Times New Roman" w:eastAsia="Times New Roman" w:cs="Times New Roman"/>
          <w:szCs w:val="24"/>
          <w:lang w:val="en-US" w:eastAsia="en-GB"/>
        </w:rPr>
        <w:t xml:space="preserve">did </w:t>
      </w:r>
      <w:r w:rsidRPr="005835EE" w:rsidR="00CC7A98">
        <w:rPr>
          <w:rFonts w:ascii="Times New Roman" w:hAnsi="Times New Roman" w:eastAsia="Times New Roman" w:cs="Times New Roman"/>
          <w:szCs w:val="24"/>
          <w:lang w:val="en-US" w:eastAsia="en-GB"/>
        </w:rPr>
        <w:t xml:space="preserve">not </w:t>
      </w:r>
      <w:r w:rsidRPr="005835EE" w:rsidR="00490502">
        <w:rPr>
          <w:rFonts w:ascii="Times New Roman" w:hAnsi="Times New Roman" w:eastAsia="Times New Roman" w:cs="Times New Roman"/>
          <w:szCs w:val="24"/>
          <w:lang w:val="en-US" w:eastAsia="en-GB"/>
        </w:rPr>
        <w:t>enable</w:t>
      </w:r>
      <w:r w:rsidRPr="005835EE" w:rsidR="00CC7A98">
        <w:rPr>
          <w:rFonts w:ascii="Times New Roman" w:hAnsi="Times New Roman" w:eastAsia="Times New Roman" w:cs="Times New Roman"/>
          <w:szCs w:val="24"/>
          <w:lang w:val="en-US" w:eastAsia="en-GB"/>
        </w:rPr>
        <w:t xml:space="preserve"> any significant </w:t>
      </w:r>
      <w:r w:rsidRPr="005835EE" w:rsidR="00240113">
        <w:rPr>
          <w:rFonts w:ascii="Times New Roman" w:hAnsi="Times New Roman" w:eastAsia="Times New Roman" w:cs="Times New Roman"/>
          <w:szCs w:val="24"/>
          <w:lang w:val="en-US" w:eastAsia="en-GB"/>
        </w:rPr>
        <w:t>expedition</w:t>
      </w:r>
      <w:r w:rsidRPr="005835EE" w:rsidR="00CC7A98">
        <w:rPr>
          <w:rFonts w:ascii="Times New Roman" w:hAnsi="Times New Roman" w:eastAsia="Times New Roman" w:cs="Times New Roman"/>
          <w:szCs w:val="24"/>
          <w:lang w:val="en-US" w:eastAsia="en-GB"/>
        </w:rPr>
        <w:t xml:space="preserve"> of those proceedings</w:t>
      </w:r>
      <w:r w:rsidRPr="005835EE" w:rsidR="00107A81">
        <w:rPr>
          <w:rFonts w:ascii="Times New Roman" w:hAnsi="Times New Roman" w:eastAsia="Times New Roman" w:cs="Times New Roman"/>
          <w:szCs w:val="24"/>
          <w:lang w:val="en-US" w:eastAsia="en-GB"/>
        </w:rPr>
        <w:t xml:space="preserve"> (see paragraph </w:t>
      </w:r>
      <w:r w:rsidRPr="005835EE" w:rsidR="00C9748C">
        <w:rPr>
          <w:rFonts w:ascii="Times New Roman" w:hAnsi="Times New Roman" w:eastAsia="Times New Roman" w:cs="Times New Roman"/>
          <w:szCs w:val="24"/>
          <w:lang w:val="en-US" w:eastAsia="en-GB"/>
        </w:rPr>
        <w:t xml:space="preserve">48 </w:t>
      </w:r>
      <w:r w:rsidRPr="005835EE" w:rsidR="00107A81">
        <w:rPr>
          <w:rFonts w:ascii="Times New Roman" w:hAnsi="Times New Roman" w:eastAsia="Times New Roman" w:cs="Times New Roman"/>
          <w:szCs w:val="24"/>
          <w:lang w:val="en-US" w:eastAsia="en-GB"/>
        </w:rPr>
        <w:t>above)</w:t>
      </w:r>
      <w:r w:rsidRPr="005835EE" w:rsidR="00CC7A98">
        <w:rPr>
          <w:rFonts w:ascii="Times New Roman" w:hAnsi="Times New Roman" w:eastAsia="Times New Roman" w:cs="Times New Roman"/>
          <w:szCs w:val="24"/>
          <w:lang w:val="en-US" w:eastAsia="en-GB"/>
        </w:rPr>
        <w:t xml:space="preserve">. </w:t>
      </w:r>
      <w:r w:rsidRPr="005835EE" w:rsidR="00A12E4A">
        <w:rPr>
          <w:rFonts w:ascii="Times New Roman" w:hAnsi="Times New Roman" w:eastAsia="Times New Roman" w:cs="Times New Roman"/>
          <w:szCs w:val="24"/>
          <w:lang w:val="en-US" w:eastAsia="en-GB"/>
        </w:rPr>
        <w:t>This remedy cannot therefore be considered effective within the meaning of Article 35 § 1 of the Convention.</w:t>
      </w:r>
    </w:p>
    <w:p w:rsidRPr="005835EE" w:rsidR="00891742" w:rsidP="005835EE" w:rsidRDefault="008E6A49">
      <w:pPr>
        <w:pStyle w:val="ECHRPara"/>
        <w:rPr>
          <w:rFonts w:ascii="Times New Roman" w:hAnsi="Times New Roman" w:eastAsia="Times New Roman" w:cs="Times New Roman"/>
          <w:szCs w:val="24"/>
          <w:lang w:eastAsia="en-GB"/>
        </w:rPr>
      </w:pPr>
      <w:r w:rsidRPr="005835EE">
        <w:rPr>
          <w:rFonts w:ascii="Times New Roman" w:hAnsi="Times New Roman" w:eastAsia="Times New Roman" w:cs="Times New Roman"/>
          <w:szCs w:val="24"/>
          <w:lang w:eastAsia="en-GB"/>
        </w:rPr>
        <w:fldChar w:fldCharType="begin"/>
      </w:r>
      <w:r w:rsidRPr="005835EE">
        <w:rPr>
          <w:rFonts w:ascii="Times New Roman" w:hAnsi="Times New Roman" w:eastAsia="Times New Roman" w:cs="Times New Roman"/>
          <w:szCs w:val="24"/>
          <w:lang w:eastAsia="en-GB"/>
        </w:rPr>
        <w:instrText xml:space="preserve"> SEQ level0 \*arabic </w:instrText>
      </w:r>
      <w:r w:rsidRPr="005835EE">
        <w:rPr>
          <w:rFonts w:ascii="Times New Roman" w:hAnsi="Times New Roman" w:eastAsia="Times New Roman" w:cs="Times New Roman"/>
          <w:szCs w:val="24"/>
          <w:lang w:eastAsia="en-GB"/>
        </w:rPr>
        <w:fldChar w:fldCharType="separate"/>
      </w:r>
      <w:r w:rsidRPr="005835EE" w:rsidR="005835EE">
        <w:rPr>
          <w:rFonts w:ascii="Times New Roman" w:hAnsi="Times New Roman" w:eastAsia="Times New Roman" w:cs="Times New Roman"/>
          <w:noProof/>
          <w:szCs w:val="24"/>
          <w:lang w:eastAsia="en-GB"/>
        </w:rPr>
        <w:t>105</w:t>
      </w:r>
      <w:r w:rsidRPr="005835EE">
        <w:rPr>
          <w:rFonts w:ascii="Times New Roman" w:hAnsi="Times New Roman" w:eastAsia="Times New Roman" w:cs="Times New Roman"/>
          <w:szCs w:val="24"/>
          <w:lang w:eastAsia="en-GB"/>
        </w:rPr>
        <w:fldChar w:fldCharType="end"/>
      </w:r>
      <w:r w:rsidRPr="005835EE">
        <w:rPr>
          <w:rFonts w:ascii="Times New Roman" w:hAnsi="Times New Roman" w:eastAsia="Times New Roman" w:cs="Times New Roman"/>
          <w:szCs w:val="24"/>
          <w:lang w:eastAsia="en-GB"/>
        </w:rPr>
        <w:t>.  </w:t>
      </w:r>
      <w:r w:rsidRPr="005835EE" w:rsidR="00AA14FB">
        <w:rPr>
          <w:rFonts w:ascii="Times New Roman" w:hAnsi="Times New Roman" w:eastAsia="Times New Roman" w:cs="Times New Roman"/>
          <w:szCs w:val="24"/>
          <w:lang w:eastAsia="en-GB"/>
        </w:rPr>
        <w:t>As regards the second objection, it is noted that t</w:t>
      </w:r>
      <w:r w:rsidRPr="005835EE" w:rsidR="00413E81">
        <w:rPr>
          <w:lang w:val="en-US"/>
        </w:rPr>
        <w:t xml:space="preserve">he Constitutional Court </w:t>
      </w:r>
      <w:r w:rsidRPr="005835EE" w:rsidR="00490502">
        <w:rPr>
          <w:lang w:val="en-US"/>
        </w:rPr>
        <w:t xml:space="preserve">divided </w:t>
      </w:r>
      <w:r w:rsidRPr="005835EE" w:rsidR="00AA14FB">
        <w:rPr>
          <w:lang w:val="en-US"/>
        </w:rPr>
        <w:t>the proceedings in</w:t>
      </w:r>
      <w:r w:rsidRPr="005835EE" w:rsidR="00490502">
        <w:rPr>
          <w:lang w:val="en-US"/>
        </w:rPr>
        <w:t>to</w:t>
      </w:r>
      <w:r w:rsidRPr="005835EE" w:rsidR="00AA14FB">
        <w:rPr>
          <w:lang w:val="en-US"/>
        </w:rPr>
        <w:t xml:space="preserve"> two </w:t>
      </w:r>
      <w:r w:rsidRPr="005835EE" w:rsidR="00490502">
        <w:rPr>
          <w:lang w:val="en-US"/>
        </w:rPr>
        <w:t xml:space="preserve">sets </w:t>
      </w:r>
      <w:r w:rsidRPr="005835EE" w:rsidR="00AA14FB">
        <w:rPr>
          <w:lang w:val="en-US"/>
        </w:rPr>
        <w:t xml:space="preserve">and dismissed </w:t>
      </w:r>
      <w:r w:rsidRPr="005835EE" w:rsidR="00413E81">
        <w:rPr>
          <w:lang w:val="en-US"/>
        </w:rPr>
        <w:t>the applicant</w:t>
      </w:r>
      <w:r w:rsidRPr="005835EE" w:rsidR="005835EE">
        <w:rPr>
          <w:lang w:val="en-US"/>
        </w:rPr>
        <w:t>’</w:t>
      </w:r>
      <w:r w:rsidRPr="005835EE" w:rsidR="00413E81">
        <w:rPr>
          <w:lang w:val="en-US"/>
        </w:rPr>
        <w:t>s complaint about the non-enforcement of the interim custody order in respect of the right to a fair trial as out of time</w:t>
      </w:r>
      <w:r w:rsidRPr="005835EE" w:rsidR="00AA14FB">
        <w:rPr>
          <w:lang w:val="en-US"/>
        </w:rPr>
        <w:t xml:space="preserve">, </w:t>
      </w:r>
      <w:r w:rsidRPr="005835EE" w:rsidR="00413E81">
        <w:rPr>
          <w:lang w:val="en-US"/>
        </w:rPr>
        <w:t>stating that</w:t>
      </w:r>
      <w:r w:rsidRPr="005835EE" w:rsidR="00D208E2">
        <w:rPr>
          <w:rFonts w:ascii="Times New Roman" w:hAnsi="Times New Roman" w:eastAsia="Times New Roman" w:cs="Times New Roman"/>
          <w:szCs w:val="24"/>
          <w:lang w:eastAsia="en-GB"/>
        </w:rPr>
        <w:t xml:space="preserve"> the </w:t>
      </w:r>
      <w:r w:rsidRPr="005835EE" w:rsidR="00E454C1">
        <w:rPr>
          <w:rFonts w:ascii="Times New Roman" w:hAnsi="Times New Roman" w:eastAsia="Times New Roman" w:cs="Times New Roman"/>
          <w:szCs w:val="24"/>
          <w:lang w:eastAsia="en-GB"/>
        </w:rPr>
        <w:t xml:space="preserve">relevant </w:t>
      </w:r>
      <w:r w:rsidRPr="005835EE" w:rsidR="00D208E2">
        <w:rPr>
          <w:rFonts w:ascii="Times New Roman" w:hAnsi="Times New Roman" w:eastAsia="Times New Roman" w:cs="Times New Roman"/>
          <w:szCs w:val="24"/>
          <w:lang w:eastAsia="en-GB"/>
        </w:rPr>
        <w:t xml:space="preserve">enforcement proceedings had been terminated </w:t>
      </w:r>
      <w:r w:rsidRPr="005835EE" w:rsidR="007142C7">
        <w:rPr>
          <w:rFonts w:ascii="Times New Roman" w:hAnsi="Times New Roman" w:eastAsia="Times New Roman" w:cs="Times New Roman"/>
          <w:szCs w:val="24"/>
          <w:lang w:eastAsia="en-GB"/>
        </w:rPr>
        <w:t xml:space="preserve">on 19 </w:t>
      </w:r>
      <w:r w:rsidRPr="005835EE" w:rsidR="00D208E2">
        <w:rPr>
          <w:rFonts w:ascii="Times New Roman" w:hAnsi="Times New Roman" w:eastAsia="Times New Roman" w:cs="Times New Roman"/>
          <w:szCs w:val="24"/>
          <w:lang w:eastAsia="en-GB"/>
        </w:rPr>
        <w:t>February 2008</w:t>
      </w:r>
      <w:r w:rsidRPr="005835EE" w:rsidR="007F3020">
        <w:rPr>
          <w:rFonts w:ascii="Times New Roman" w:hAnsi="Times New Roman" w:eastAsia="Times New Roman" w:cs="Times New Roman"/>
          <w:szCs w:val="24"/>
          <w:lang w:eastAsia="en-GB"/>
        </w:rPr>
        <w:t xml:space="preserve"> (although the Court notes that the interim order was not valid by operation of law as of 2005, see paragraph</w:t>
      </w:r>
      <w:r w:rsidRPr="005835EE" w:rsidR="00D31178">
        <w:rPr>
          <w:rFonts w:ascii="Times New Roman" w:hAnsi="Times New Roman" w:eastAsia="Times New Roman" w:cs="Times New Roman"/>
          <w:szCs w:val="24"/>
          <w:lang w:eastAsia="en-GB"/>
        </w:rPr>
        <w:t xml:space="preserve">s 15-17 and 80 </w:t>
      </w:r>
      <w:r w:rsidRPr="005835EE" w:rsidR="007F3020">
        <w:rPr>
          <w:rFonts w:ascii="Times New Roman" w:hAnsi="Times New Roman" w:eastAsia="Times New Roman" w:cs="Times New Roman"/>
          <w:szCs w:val="24"/>
          <w:lang w:eastAsia="en-GB"/>
        </w:rPr>
        <w:t>above)</w:t>
      </w:r>
      <w:r w:rsidRPr="005835EE" w:rsidR="007C69DB">
        <w:rPr>
          <w:rFonts w:ascii="Times New Roman" w:hAnsi="Times New Roman" w:eastAsia="Times New Roman" w:cs="Times New Roman"/>
          <w:szCs w:val="24"/>
          <w:lang w:eastAsia="en-GB"/>
        </w:rPr>
        <w:t>,</w:t>
      </w:r>
      <w:r w:rsidRPr="005835EE" w:rsidR="00D208E2">
        <w:rPr>
          <w:rFonts w:ascii="Times New Roman" w:hAnsi="Times New Roman" w:eastAsia="Times New Roman" w:cs="Times New Roman"/>
          <w:szCs w:val="24"/>
          <w:lang w:eastAsia="en-GB"/>
        </w:rPr>
        <w:t xml:space="preserve"> while the applicant </w:t>
      </w:r>
      <w:r w:rsidRPr="005835EE" w:rsidR="001D01D7">
        <w:rPr>
          <w:rFonts w:ascii="Times New Roman" w:hAnsi="Times New Roman" w:eastAsia="Times New Roman" w:cs="Times New Roman"/>
          <w:szCs w:val="24"/>
          <w:lang w:eastAsia="en-GB"/>
        </w:rPr>
        <w:t xml:space="preserve">had </w:t>
      </w:r>
      <w:r w:rsidRPr="005835EE" w:rsidR="00D208E2">
        <w:rPr>
          <w:rFonts w:ascii="Times New Roman" w:hAnsi="Times New Roman" w:eastAsia="Times New Roman" w:cs="Times New Roman"/>
          <w:szCs w:val="24"/>
          <w:lang w:eastAsia="en-GB"/>
        </w:rPr>
        <w:t xml:space="preserve">filed her constitutional appeal </w:t>
      </w:r>
      <w:r w:rsidRPr="005835EE" w:rsidR="00D62651">
        <w:rPr>
          <w:rFonts w:ascii="Times New Roman" w:hAnsi="Times New Roman" w:eastAsia="Times New Roman" w:cs="Times New Roman"/>
          <w:szCs w:val="24"/>
          <w:lang w:eastAsia="en-GB"/>
        </w:rPr>
        <w:t xml:space="preserve">in respect of non-enforcement of both </w:t>
      </w:r>
      <w:r w:rsidRPr="005835EE" w:rsidR="001A7FC1">
        <w:rPr>
          <w:rFonts w:ascii="Times New Roman" w:hAnsi="Times New Roman" w:eastAsia="Times New Roman" w:cs="Times New Roman"/>
          <w:szCs w:val="24"/>
          <w:lang w:eastAsia="en-GB"/>
        </w:rPr>
        <w:t xml:space="preserve">custody-related </w:t>
      </w:r>
      <w:r w:rsidRPr="005835EE" w:rsidR="00D62651">
        <w:rPr>
          <w:rFonts w:ascii="Times New Roman" w:hAnsi="Times New Roman" w:eastAsia="Times New Roman" w:cs="Times New Roman"/>
          <w:szCs w:val="24"/>
          <w:lang w:eastAsia="en-GB"/>
        </w:rPr>
        <w:t xml:space="preserve">decisions </w:t>
      </w:r>
      <w:r w:rsidRPr="005835EE" w:rsidR="007142C7">
        <w:rPr>
          <w:rFonts w:ascii="Times New Roman" w:hAnsi="Times New Roman" w:eastAsia="Times New Roman" w:cs="Times New Roman"/>
          <w:szCs w:val="24"/>
          <w:lang w:eastAsia="en-GB"/>
        </w:rPr>
        <w:t xml:space="preserve">on 26 </w:t>
      </w:r>
      <w:r w:rsidRPr="005835EE" w:rsidR="00D208E2">
        <w:rPr>
          <w:rFonts w:ascii="Times New Roman" w:hAnsi="Times New Roman" w:eastAsia="Times New Roman" w:cs="Times New Roman"/>
          <w:szCs w:val="24"/>
          <w:lang w:eastAsia="en-GB"/>
        </w:rPr>
        <w:t>February 2009.</w:t>
      </w:r>
    </w:p>
    <w:p w:rsidRPr="005835EE" w:rsidR="00891742" w:rsidP="005835EE" w:rsidRDefault="009F12B8">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106</w:t>
      </w:r>
      <w:r w:rsidRPr="005835EE">
        <w:rPr>
          <w:rFonts w:eastAsia="Times New Roman"/>
        </w:rPr>
        <w:fldChar w:fldCharType="end"/>
      </w:r>
      <w:r w:rsidRPr="005835EE">
        <w:rPr>
          <w:rFonts w:eastAsia="Times New Roman"/>
        </w:rPr>
        <w:t>.  </w:t>
      </w:r>
      <w:r w:rsidRPr="005835EE" w:rsidR="0071166D">
        <w:rPr>
          <w:rFonts w:eastAsia="Times New Roman"/>
        </w:rPr>
        <w:t>The aim of interim measures is to ensure that the main proceedings do not lose their purpose.</w:t>
      </w:r>
      <w:r w:rsidRPr="005835EE" w:rsidR="009C19FC">
        <w:rPr>
          <w:rFonts w:eastAsia="Times New Roman"/>
        </w:rPr>
        <w:t xml:space="preserve"> </w:t>
      </w:r>
      <w:r w:rsidRPr="005835EE" w:rsidR="00C72F8B">
        <w:rPr>
          <w:rFonts w:eastAsia="Times New Roman"/>
        </w:rPr>
        <w:t xml:space="preserve">Depending of the nature of an interim measure and of complaints before the Court, it may be </w:t>
      </w:r>
      <w:r w:rsidRPr="005835EE" w:rsidR="00CC32E5">
        <w:rPr>
          <w:rFonts w:eastAsia="Times New Roman"/>
        </w:rPr>
        <w:t>appropriate</w:t>
      </w:r>
      <w:r w:rsidRPr="005835EE" w:rsidR="00C72F8B">
        <w:rPr>
          <w:rFonts w:eastAsia="Times New Roman"/>
        </w:rPr>
        <w:t xml:space="preserve"> </w:t>
      </w:r>
      <w:r w:rsidRPr="005835EE" w:rsidR="0003571F">
        <w:rPr>
          <w:rFonts w:eastAsia="Times New Roman"/>
        </w:rPr>
        <w:t xml:space="preserve">in </w:t>
      </w:r>
      <w:r w:rsidRPr="005835EE" w:rsidR="0071166D">
        <w:rPr>
          <w:rFonts w:eastAsia="Times New Roman"/>
        </w:rPr>
        <w:t>certain</w:t>
      </w:r>
      <w:r w:rsidRPr="005835EE" w:rsidR="0003571F">
        <w:rPr>
          <w:rFonts w:eastAsia="Times New Roman"/>
        </w:rPr>
        <w:t xml:space="preserve"> situations </w:t>
      </w:r>
      <w:r w:rsidRPr="005835EE" w:rsidR="00C72F8B">
        <w:rPr>
          <w:rFonts w:eastAsia="Times New Roman"/>
        </w:rPr>
        <w:t xml:space="preserve">to </w:t>
      </w:r>
      <w:r w:rsidRPr="005835EE" w:rsidR="00CC32E5">
        <w:rPr>
          <w:rFonts w:eastAsia="Times New Roman"/>
        </w:rPr>
        <w:t>distinguish between</w:t>
      </w:r>
      <w:r w:rsidRPr="005835EE" w:rsidR="00C72F8B">
        <w:rPr>
          <w:rFonts w:eastAsia="Times New Roman"/>
        </w:rPr>
        <w:t xml:space="preserve"> various sets of proceedings and examine them separately</w:t>
      </w:r>
      <w:r w:rsidRPr="005835EE" w:rsidR="00CC32E5">
        <w:rPr>
          <w:rFonts w:eastAsia="Times New Roman"/>
        </w:rPr>
        <w:t>. T</w:t>
      </w:r>
      <w:r w:rsidRPr="005835EE" w:rsidR="00CC32E5">
        <w:rPr>
          <w:rFonts w:eastAsia="Times New Roman"/>
          <w:lang w:val="en-US"/>
        </w:rPr>
        <w:t xml:space="preserve">he Court adopted such </w:t>
      </w:r>
      <w:r w:rsidRPr="005835EE" w:rsidR="0071166D">
        <w:rPr>
          <w:rFonts w:eastAsia="Times New Roman"/>
          <w:lang w:val="en-US"/>
        </w:rPr>
        <w:t xml:space="preserve">an </w:t>
      </w:r>
      <w:r w:rsidRPr="005835EE" w:rsidR="00CC32E5">
        <w:rPr>
          <w:rFonts w:eastAsia="Times New Roman"/>
          <w:lang w:val="en-US"/>
        </w:rPr>
        <w:t xml:space="preserve">approach in </w:t>
      </w:r>
      <w:r w:rsidRPr="005835EE" w:rsidR="00CC32E5">
        <w:rPr>
          <w:rFonts w:eastAsia="Times New Roman"/>
        </w:rPr>
        <w:t xml:space="preserve">the </w:t>
      </w:r>
      <w:proofErr w:type="spellStart"/>
      <w:r w:rsidRPr="005835EE" w:rsidR="00CC32E5">
        <w:rPr>
          <w:rFonts w:eastAsia="Times New Roman"/>
          <w:i/>
        </w:rPr>
        <w:t>Leonov</w:t>
      </w:r>
      <w:proofErr w:type="spellEnd"/>
      <w:r w:rsidRPr="005835EE" w:rsidR="00CC32E5">
        <w:rPr>
          <w:rFonts w:eastAsia="Times New Roman"/>
        </w:rPr>
        <w:t xml:space="preserve"> case (see </w:t>
      </w:r>
      <w:proofErr w:type="spellStart"/>
      <w:r w:rsidRPr="005835EE" w:rsidR="00CC32E5">
        <w:rPr>
          <w:rFonts w:eastAsia="Times New Roman"/>
          <w:i/>
          <w:iCs/>
          <w:lang w:val="en-US"/>
        </w:rPr>
        <w:t>Leonov</w:t>
      </w:r>
      <w:proofErr w:type="spellEnd"/>
      <w:r w:rsidRPr="005835EE" w:rsidR="00CC32E5">
        <w:rPr>
          <w:rFonts w:eastAsia="Times New Roman"/>
          <w:i/>
          <w:iCs/>
          <w:lang w:val="en-US"/>
        </w:rPr>
        <w:t xml:space="preserve"> v. Russia</w:t>
      </w:r>
      <w:r w:rsidRPr="005835EE" w:rsidR="00CC32E5">
        <w:rPr>
          <w:rFonts w:eastAsia="Times New Roman"/>
          <w:lang w:val="en-US"/>
        </w:rPr>
        <w:t xml:space="preserve">, no. 77180/11, § 55, 10 April 2018), in which </w:t>
      </w:r>
      <w:r w:rsidRPr="005835EE" w:rsidR="00C72F8B">
        <w:rPr>
          <w:rFonts w:eastAsia="Times New Roman"/>
          <w:lang w:val="en-US"/>
        </w:rPr>
        <w:t xml:space="preserve">the applicant complained that the domestic authorities </w:t>
      </w:r>
      <w:r w:rsidRPr="005835EE" w:rsidR="00CC32E5">
        <w:rPr>
          <w:rFonts w:eastAsia="Times New Roman"/>
          <w:lang w:val="en-US"/>
        </w:rPr>
        <w:t>had not</w:t>
      </w:r>
      <w:r w:rsidRPr="005835EE" w:rsidR="00C72F8B">
        <w:rPr>
          <w:rFonts w:eastAsia="Times New Roman"/>
          <w:lang w:val="en-US"/>
        </w:rPr>
        <w:t xml:space="preserve"> adduce</w:t>
      </w:r>
      <w:r w:rsidRPr="005835EE" w:rsidR="00CC32E5">
        <w:rPr>
          <w:rFonts w:eastAsia="Times New Roman"/>
          <w:lang w:val="en-US"/>
        </w:rPr>
        <w:t>d</w:t>
      </w:r>
      <w:r w:rsidRPr="005835EE" w:rsidR="00C72F8B">
        <w:rPr>
          <w:rFonts w:eastAsia="Times New Roman"/>
          <w:lang w:val="en-US"/>
        </w:rPr>
        <w:t xml:space="preserve"> relevant and sufficient reasons </w:t>
      </w:r>
      <w:r w:rsidRPr="005835EE" w:rsidR="00CC32E5">
        <w:rPr>
          <w:rFonts w:eastAsia="Times New Roman"/>
          <w:lang w:val="en-US"/>
        </w:rPr>
        <w:t>for</w:t>
      </w:r>
      <w:r w:rsidRPr="005835EE" w:rsidR="00C72F8B">
        <w:rPr>
          <w:rFonts w:eastAsia="Times New Roman"/>
          <w:lang w:val="en-US"/>
        </w:rPr>
        <w:t xml:space="preserve"> granting a residence order in </w:t>
      </w:r>
      <w:proofErr w:type="spellStart"/>
      <w:r w:rsidRPr="005835EE" w:rsidR="00C72F8B">
        <w:rPr>
          <w:rFonts w:eastAsia="Times New Roman"/>
          <w:lang w:val="en-US"/>
        </w:rPr>
        <w:t>favour</w:t>
      </w:r>
      <w:proofErr w:type="spellEnd"/>
      <w:r w:rsidRPr="005835EE" w:rsidR="00C72F8B">
        <w:rPr>
          <w:rFonts w:eastAsia="Times New Roman"/>
          <w:lang w:val="en-US"/>
        </w:rPr>
        <w:t xml:space="preserve"> of </w:t>
      </w:r>
      <w:r w:rsidRPr="005835EE" w:rsidR="00CC32E5">
        <w:rPr>
          <w:rFonts w:eastAsia="Times New Roman"/>
          <w:lang w:val="en-US"/>
        </w:rPr>
        <w:t>his son</w:t>
      </w:r>
      <w:r w:rsidRPr="005835EE" w:rsidR="005835EE">
        <w:rPr>
          <w:rFonts w:eastAsia="Times New Roman"/>
          <w:lang w:val="en-US"/>
        </w:rPr>
        <w:t>’</w:t>
      </w:r>
      <w:r w:rsidRPr="005835EE" w:rsidR="00C72F8B">
        <w:rPr>
          <w:rFonts w:eastAsia="Times New Roman"/>
          <w:lang w:val="en-US"/>
        </w:rPr>
        <w:t>s mother</w:t>
      </w:r>
      <w:r w:rsidRPr="005835EE" w:rsidR="00CC32E5">
        <w:rPr>
          <w:rFonts w:eastAsia="Times New Roman"/>
          <w:lang w:val="en-US"/>
        </w:rPr>
        <w:t xml:space="preserve"> and, previously, for</w:t>
      </w:r>
      <w:r w:rsidRPr="005835EE" w:rsidR="00C72F8B">
        <w:rPr>
          <w:rFonts w:eastAsia="Times New Roman"/>
          <w:lang w:val="en-US"/>
        </w:rPr>
        <w:t xml:space="preserve"> the interim order prohibiting him from contacting his son or picking him up from his nursery pending the res</w:t>
      </w:r>
      <w:r w:rsidRPr="005835EE" w:rsidR="00CC32E5">
        <w:rPr>
          <w:rFonts w:eastAsia="Times New Roman"/>
          <w:lang w:val="en-US"/>
        </w:rPr>
        <w:t>idence order proceedings</w:t>
      </w:r>
      <w:r w:rsidRPr="005835EE" w:rsidR="00C72F8B">
        <w:rPr>
          <w:rFonts w:eastAsia="Times New Roman"/>
          <w:lang w:val="en-US"/>
        </w:rPr>
        <w:t>.</w:t>
      </w:r>
      <w:r w:rsidRPr="005835EE" w:rsidR="00C72F8B">
        <w:rPr>
          <w:rFonts w:eastAsia="Times New Roman"/>
        </w:rPr>
        <w:t xml:space="preserve"> In the present case, </w:t>
      </w:r>
      <w:r w:rsidRPr="005835EE" w:rsidR="00711224">
        <w:rPr>
          <w:rFonts w:eastAsia="Times New Roman"/>
        </w:rPr>
        <w:t xml:space="preserve">and unlike in the case of </w:t>
      </w:r>
      <w:proofErr w:type="spellStart"/>
      <w:r w:rsidRPr="005835EE" w:rsidR="00711224">
        <w:rPr>
          <w:rFonts w:eastAsia="Times New Roman"/>
          <w:i/>
        </w:rPr>
        <w:t>Leonov</w:t>
      </w:r>
      <w:proofErr w:type="spellEnd"/>
      <w:r w:rsidRPr="005835EE" w:rsidR="00064F94">
        <w:rPr>
          <w:rFonts w:eastAsia="Times New Roman"/>
        </w:rPr>
        <w:t xml:space="preserve">, </w:t>
      </w:r>
      <w:r w:rsidRPr="005835EE" w:rsidR="00B7576D">
        <w:rPr>
          <w:rFonts w:eastAsia="Times New Roman"/>
        </w:rPr>
        <w:t xml:space="preserve">the </w:t>
      </w:r>
      <w:r w:rsidRPr="005835EE" w:rsidR="0003571F">
        <w:rPr>
          <w:rFonts w:eastAsia="Times New Roman"/>
          <w:lang w:val="en-US"/>
        </w:rPr>
        <w:t xml:space="preserve">interim decision </w:t>
      </w:r>
      <w:r w:rsidRPr="005835EE" w:rsidR="000250B1">
        <w:rPr>
          <w:rFonts w:eastAsia="Times New Roman"/>
          <w:lang w:val="en-US"/>
        </w:rPr>
        <w:t>concerned precisely the same issue</w:t>
      </w:r>
      <w:r w:rsidRPr="005835EE" w:rsidR="00D31178">
        <w:rPr>
          <w:rFonts w:eastAsia="Times New Roman"/>
          <w:lang w:val="en-US"/>
        </w:rPr>
        <w:t xml:space="preserve">, that is </w:t>
      </w:r>
      <w:r w:rsidRPr="005835EE" w:rsidR="00711224">
        <w:rPr>
          <w:rFonts w:eastAsia="Times New Roman"/>
          <w:lang w:val="en-US"/>
        </w:rPr>
        <w:t>care and custody of the children, and both decisions were in the applicant</w:t>
      </w:r>
      <w:r w:rsidRPr="005835EE" w:rsidR="005835EE">
        <w:rPr>
          <w:rFonts w:eastAsia="Times New Roman"/>
          <w:lang w:val="en-US"/>
        </w:rPr>
        <w:t>’</w:t>
      </w:r>
      <w:r w:rsidRPr="005835EE" w:rsidR="00711224">
        <w:rPr>
          <w:rFonts w:eastAsia="Times New Roman"/>
          <w:lang w:val="en-US"/>
        </w:rPr>
        <w:t xml:space="preserve">s </w:t>
      </w:r>
      <w:proofErr w:type="spellStart"/>
      <w:r w:rsidRPr="005835EE" w:rsidR="00711224">
        <w:rPr>
          <w:rFonts w:eastAsia="Times New Roman"/>
          <w:lang w:val="en-US"/>
        </w:rPr>
        <w:t>favour</w:t>
      </w:r>
      <w:proofErr w:type="spellEnd"/>
      <w:r w:rsidRPr="005835EE" w:rsidR="00711224">
        <w:rPr>
          <w:rFonts w:eastAsia="Times New Roman"/>
          <w:lang w:val="en-US"/>
        </w:rPr>
        <w:t xml:space="preserve">. </w:t>
      </w:r>
      <w:r w:rsidRPr="005835EE" w:rsidR="0003571F">
        <w:rPr>
          <w:rFonts w:eastAsia="Times New Roman"/>
        </w:rPr>
        <w:t>In the context of continuo</w:t>
      </w:r>
      <w:r w:rsidRPr="005835EE" w:rsidR="00CC32E5">
        <w:rPr>
          <w:rFonts w:eastAsia="Times New Roman"/>
        </w:rPr>
        <w:t>u</w:t>
      </w:r>
      <w:r w:rsidRPr="005835EE" w:rsidR="0003571F">
        <w:rPr>
          <w:rFonts w:eastAsia="Times New Roman"/>
        </w:rPr>
        <w:t>s non-enforcement of custody/contact</w:t>
      </w:r>
      <w:r w:rsidRPr="005835EE" w:rsidR="00CC32E5">
        <w:rPr>
          <w:rFonts w:eastAsia="Times New Roman"/>
        </w:rPr>
        <w:t>-related</w:t>
      </w:r>
      <w:r w:rsidRPr="005835EE" w:rsidR="0003571F">
        <w:rPr>
          <w:rFonts w:eastAsia="Times New Roman"/>
        </w:rPr>
        <w:t xml:space="preserve"> </w:t>
      </w:r>
      <w:r w:rsidRPr="005835EE" w:rsidR="00F74FF5">
        <w:rPr>
          <w:rFonts w:eastAsia="Times New Roman"/>
        </w:rPr>
        <w:t xml:space="preserve">rights </w:t>
      </w:r>
      <w:r w:rsidRPr="005835EE" w:rsidR="0003571F">
        <w:rPr>
          <w:rFonts w:eastAsia="Times New Roman"/>
        </w:rPr>
        <w:t xml:space="preserve">under Article 8, </w:t>
      </w:r>
      <w:r w:rsidRPr="005835EE" w:rsidR="00711224">
        <w:rPr>
          <w:rFonts w:eastAsia="Times New Roman"/>
        </w:rPr>
        <w:t xml:space="preserve">an applicant cannot be expected to make a separate complaint to the </w:t>
      </w:r>
      <w:r w:rsidRPr="005835EE" w:rsidR="0003571F">
        <w:rPr>
          <w:rFonts w:eastAsia="Times New Roman"/>
        </w:rPr>
        <w:t xml:space="preserve">Constitutional Court or this Court </w:t>
      </w:r>
      <w:r w:rsidRPr="005835EE" w:rsidR="00711224">
        <w:rPr>
          <w:rFonts w:eastAsia="Times New Roman"/>
        </w:rPr>
        <w:t>about</w:t>
      </w:r>
      <w:r w:rsidRPr="005835EE" w:rsidR="0003571F">
        <w:rPr>
          <w:rFonts w:eastAsia="Times New Roman"/>
        </w:rPr>
        <w:t xml:space="preserve"> the non-enforcement of each </w:t>
      </w:r>
      <w:r w:rsidRPr="005835EE" w:rsidR="00711224">
        <w:rPr>
          <w:rFonts w:eastAsia="Times New Roman"/>
        </w:rPr>
        <w:t xml:space="preserve">and every </w:t>
      </w:r>
      <w:r w:rsidRPr="005835EE" w:rsidR="0003571F">
        <w:rPr>
          <w:rFonts w:eastAsia="Times New Roman"/>
        </w:rPr>
        <w:t>interim order</w:t>
      </w:r>
      <w:r w:rsidRPr="005835EE" w:rsidR="00CC32E5">
        <w:rPr>
          <w:rFonts w:eastAsia="Times New Roman"/>
        </w:rPr>
        <w:t xml:space="preserve">, </w:t>
      </w:r>
      <w:r w:rsidRPr="005835EE" w:rsidR="00711224">
        <w:rPr>
          <w:rFonts w:eastAsia="Times New Roman"/>
        </w:rPr>
        <w:t xml:space="preserve">of </w:t>
      </w:r>
      <w:r w:rsidRPr="005835EE" w:rsidR="00CC32E5">
        <w:rPr>
          <w:rFonts w:eastAsia="Times New Roman"/>
        </w:rPr>
        <w:t xml:space="preserve">which may be </w:t>
      </w:r>
      <w:r w:rsidRPr="005835EE" w:rsidR="00711224">
        <w:rPr>
          <w:rFonts w:eastAsia="Times New Roman"/>
        </w:rPr>
        <w:t xml:space="preserve">a large </w:t>
      </w:r>
      <w:r w:rsidRPr="005835EE" w:rsidR="00CC32E5">
        <w:rPr>
          <w:rFonts w:eastAsia="Times New Roman"/>
        </w:rPr>
        <w:t>num</w:t>
      </w:r>
      <w:r w:rsidRPr="005835EE" w:rsidR="00711224">
        <w:rPr>
          <w:rFonts w:eastAsia="Times New Roman"/>
        </w:rPr>
        <w:t>b</w:t>
      </w:r>
      <w:r w:rsidRPr="005835EE" w:rsidR="00CC32E5">
        <w:rPr>
          <w:rFonts w:eastAsia="Times New Roman"/>
        </w:rPr>
        <w:t xml:space="preserve">er, </w:t>
      </w:r>
      <w:r w:rsidRPr="005835EE" w:rsidR="0003571F">
        <w:rPr>
          <w:rFonts w:eastAsia="Times New Roman"/>
        </w:rPr>
        <w:t xml:space="preserve">within the main proceedings. </w:t>
      </w:r>
      <w:r w:rsidRPr="005835EE" w:rsidR="00711224">
        <w:rPr>
          <w:rFonts w:eastAsia="Times New Roman"/>
        </w:rPr>
        <w:t xml:space="preserve">The Court will therefore adopt </w:t>
      </w:r>
      <w:r w:rsidRPr="005835EE" w:rsidR="00D00F92">
        <w:rPr>
          <w:rFonts w:eastAsia="Times New Roman"/>
        </w:rPr>
        <w:t xml:space="preserve">a global approach when considering the domestic proceedings and have regard to the overall facts which may be important for the context and merits of the main proceedings (see, </w:t>
      </w:r>
      <w:r w:rsidRPr="005835EE" w:rsidR="00D00F92">
        <w:rPr>
          <w:rFonts w:eastAsia="Times New Roman"/>
          <w:i/>
        </w:rPr>
        <w:t>mutatis mutandis</w:t>
      </w:r>
      <w:r w:rsidRPr="005835EE" w:rsidR="00D00F92">
        <w:rPr>
          <w:rFonts w:eastAsia="Times New Roman"/>
        </w:rPr>
        <w:t xml:space="preserve">, in the context of Article 6 and </w:t>
      </w:r>
      <w:proofErr w:type="spellStart"/>
      <w:r w:rsidRPr="005835EE" w:rsidR="00D00F92">
        <w:rPr>
          <w:rFonts w:eastAsia="Times New Roman"/>
          <w:i/>
        </w:rPr>
        <w:t>ratione</w:t>
      </w:r>
      <w:proofErr w:type="spellEnd"/>
      <w:r w:rsidRPr="005835EE" w:rsidR="00D00F92">
        <w:rPr>
          <w:rFonts w:eastAsia="Times New Roman"/>
          <w:i/>
        </w:rPr>
        <w:t xml:space="preserve"> </w:t>
      </w:r>
      <w:proofErr w:type="spellStart"/>
      <w:r w:rsidRPr="005835EE" w:rsidR="00D00F92">
        <w:rPr>
          <w:rFonts w:eastAsia="Times New Roman"/>
          <w:i/>
        </w:rPr>
        <w:t>materiae</w:t>
      </w:r>
      <w:proofErr w:type="spellEnd"/>
      <w:r w:rsidRPr="005835EE" w:rsidR="00D00F92">
        <w:rPr>
          <w:rFonts w:eastAsia="Times New Roman"/>
        </w:rPr>
        <w:t xml:space="preserve"> compatibility, </w:t>
      </w:r>
      <w:proofErr w:type="spellStart"/>
      <w:r w:rsidRPr="005835EE" w:rsidR="00D00F92">
        <w:rPr>
          <w:rFonts w:eastAsia="Times New Roman"/>
          <w:i/>
          <w:lang w:val="es-ES_tradnl"/>
        </w:rPr>
        <w:t>Micallef</w:t>
      </w:r>
      <w:proofErr w:type="spellEnd"/>
      <w:r w:rsidRPr="005835EE" w:rsidR="00D00F92">
        <w:rPr>
          <w:rFonts w:eastAsia="Times New Roman"/>
          <w:i/>
          <w:lang w:val="es-ES_tradnl"/>
        </w:rPr>
        <w:t xml:space="preserve"> v. Malta</w:t>
      </w:r>
      <w:r w:rsidRPr="005835EE" w:rsidR="00D00F92">
        <w:rPr>
          <w:rFonts w:eastAsia="Times New Roman"/>
          <w:lang w:val="es-ES_tradnl"/>
        </w:rPr>
        <w:t xml:space="preserve"> [GC], no. 17056/06, §§ 77, ECHR 2009 and, in </w:t>
      </w:r>
      <w:proofErr w:type="spellStart"/>
      <w:r w:rsidRPr="005835EE" w:rsidR="00D00F92">
        <w:rPr>
          <w:rFonts w:eastAsia="Times New Roman"/>
          <w:lang w:val="es-ES_tradnl"/>
        </w:rPr>
        <w:t>the</w:t>
      </w:r>
      <w:proofErr w:type="spellEnd"/>
      <w:r w:rsidRPr="005835EE" w:rsidR="00D00F92">
        <w:rPr>
          <w:rFonts w:eastAsia="Times New Roman"/>
          <w:lang w:val="es-ES_tradnl"/>
        </w:rPr>
        <w:t xml:space="preserve"> </w:t>
      </w:r>
      <w:proofErr w:type="spellStart"/>
      <w:r w:rsidRPr="005835EE" w:rsidR="00D00F92">
        <w:rPr>
          <w:rFonts w:eastAsia="Times New Roman"/>
          <w:lang w:val="es-ES_tradnl"/>
        </w:rPr>
        <w:t>context</w:t>
      </w:r>
      <w:proofErr w:type="spellEnd"/>
      <w:r w:rsidRPr="005835EE" w:rsidR="00D00F92">
        <w:rPr>
          <w:rFonts w:eastAsia="Times New Roman"/>
          <w:lang w:val="es-ES_tradnl"/>
        </w:rPr>
        <w:t xml:space="preserve"> of </w:t>
      </w:r>
      <w:proofErr w:type="spellStart"/>
      <w:r w:rsidRPr="005835EE" w:rsidR="00D00F92">
        <w:rPr>
          <w:rFonts w:eastAsia="Times New Roman"/>
          <w:lang w:val="es-ES_tradnl"/>
        </w:rPr>
        <w:t>Article</w:t>
      </w:r>
      <w:proofErr w:type="spellEnd"/>
      <w:r w:rsidRPr="005835EE" w:rsidR="00D00F92">
        <w:rPr>
          <w:rFonts w:eastAsia="Times New Roman"/>
          <w:lang w:val="es-ES_tradnl"/>
        </w:rPr>
        <w:t xml:space="preserve"> 10</w:t>
      </w:r>
      <w:r w:rsidRPr="005835EE" w:rsidR="00064F94">
        <w:rPr>
          <w:rFonts w:eastAsia="Times New Roman"/>
          <w:lang w:val="es-ES_tradnl"/>
        </w:rPr>
        <w:t>,</w:t>
      </w:r>
      <w:r w:rsidRPr="005835EE" w:rsidR="00D00F92">
        <w:rPr>
          <w:rFonts w:eastAsia="Times New Roman"/>
          <w:lang w:val="es-ES_tradnl"/>
        </w:rPr>
        <w:t xml:space="preserve"> </w:t>
      </w:r>
      <w:r w:rsidRPr="005835EE" w:rsidR="00D00F92">
        <w:rPr>
          <w:rFonts w:eastAsia="Times New Roman"/>
          <w:i/>
        </w:rPr>
        <w:t xml:space="preserve">Editions </w:t>
      </w:r>
      <w:proofErr w:type="spellStart"/>
      <w:r w:rsidRPr="005835EE" w:rsidR="00D00F92">
        <w:rPr>
          <w:rFonts w:eastAsia="Times New Roman"/>
          <w:i/>
        </w:rPr>
        <w:t>Plon</w:t>
      </w:r>
      <w:proofErr w:type="spellEnd"/>
      <w:r w:rsidRPr="005835EE" w:rsidR="00D00F92">
        <w:rPr>
          <w:rFonts w:eastAsia="Times New Roman"/>
          <w:i/>
        </w:rPr>
        <w:t xml:space="preserve"> v. France</w:t>
      </w:r>
      <w:r w:rsidRPr="005835EE" w:rsidR="00D00F92">
        <w:rPr>
          <w:rFonts w:eastAsia="Times New Roman"/>
        </w:rPr>
        <w:t>, no. 58148/00, § 22, ECHR 2004</w:t>
      </w:r>
      <w:r w:rsidRPr="005835EE" w:rsidR="00D00F92">
        <w:rPr>
          <w:rFonts w:eastAsia="Times New Roman"/>
        </w:rPr>
        <w:noBreakHyphen/>
        <w:t>IV</w:t>
      </w:r>
      <w:r w:rsidRPr="005835EE" w:rsidR="00D00F92">
        <w:rPr>
          <w:rFonts w:eastAsia="Times New Roman"/>
          <w:lang w:val="es-ES_tradnl"/>
        </w:rPr>
        <w:t xml:space="preserve">; </w:t>
      </w:r>
      <w:proofErr w:type="spellStart"/>
      <w:r w:rsidRPr="005835EE" w:rsidR="00D00F92">
        <w:rPr>
          <w:rFonts w:eastAsia="Times New Roman"/>
          <w:lang w:val="es-ES_tradnl"/>
        </w:rPr>
        <w:t>see</w:t>
      </w:r>
      <w:proofErr w:type="spellEnd"/>
      <w:r w:rsidRPr="005835EE" w:rsidR="00D00F92">
        <w:rPr>
          <w:rFonts w:eastAsia="Times New Roman"/>
          <w:lang w:val="es-ES_tradnl"/>
        </w:rPr>
        <w:t xml:space="preserve">, in </w:t>
      </w:r>
      <w:proofErr w:type="spellStart"/>
      <w:r w:rsidRPr="005835EE" w:rsidR="00D00F92">
        <w:rPr>
          <w:rFonts w:eastAsia="Times New Roman"/>
          <w:lang w:val="es-ES_tradnl"/>
        </w:rPr>
        <w:t>the</w:t>
      </w:r>
      <w:proofErr w:type="spellEnd"/>
      <w:r w:rsidRPr="005835EE" w:rsidR="00D00F92">
        <w:rPr>
          <w:rFonts w:eastAsia="Times New Roman"/>
          <w:lang w:val="es-ES_tradnl"/>
        </w:rPr>
        <w:t xml:space="preserve"> </w:t>
      </w:r>
      <w:proofErr w:type="spellStart"/>
      <w:r w:rsidRPr="005835EE" w:rsidR="00D00F92">
        <w:rPr>
          <w:rFonts w:eastAsia="Times New Roman"/>
          <w:lang w:val="es-ES_tradnl"/>
        </w:rPr>
        <w:t>child</w:t>
      </w:r>
      <w:proofErr w:type="spellEnd"/>
      <w:r w:rsidRPr="005835EE" w:rsidR="00D00F92">
        <w:rPr>
          <w:rFonts w:eastAsia="Times New Roman"/>
          <w:lang w:val="es-ES_tradnl"/>
        </w:rPr>
        <w:t xml:space="preserve"> </w:t>
      </w:r>
      <w:proofErr w:type="spellStart"/>
      <w:r w:rsidRPr="005835EE" w:rsidR="00D00F92">
        <w:rPr>
          <w:rFonts w:eastAsia="Times New Roman"/>
          <w:lang w:val="es-ES_tradnl"/>
        </w:rPr>
        <w:t>custody</w:t>
      </w:r>
      <w:proofErr w:type="spellEnd"/>
      <w:r w:rsidRPr="005835EE" w:rsidR="00D00F92">
        <w:rPr>
          <w:rFonts w:eastAsia="Times New Roman"/>
          <w:lang w:val="es-ES_tradnl"/>
        </w:rPr>
        <w:t xml:space="preserve"> </w:t>
      </w:r>
      <w:proofErr w:type="spellStart"/>
      <w:r w:rsidRPr="005835EE" w:rsidR="00D00F92">
        <w:rPr>
          <w:rFonts w:eastAsia="Times New Roman"/>
          <w:lang w:val="es-ES_tradnl"/>
        </w:rPr>
        <w:t>context</w:t>
      </w:r>
      <w:proofErr w:type="spellEnd"/>
      <w:r w:rsidRPr="005835EE" w:rsidR="00D00F92">
        <w:rPr>
          <w:rFonts w:eastAsia="Times New Roman"/>
          <w:lang w:val="es-ES_tradnl"/>
        </w:rPr>
        <w:t xml:space="preserve">, </w:t>
      </w:r>
      <w:proofErr w:type="spellStart"/>
      <w:r w:rsidRPr="005835EE" w:rsidR="00D00F92">
        <w:rPr>
          <w:rFonts w:eastAsia="Times New Roman"/>
          <w:i/>
        </w:rPr>
        <w:t>Šobota-Gajić</w:t>
      </w:r>
      <w:proofErr w:type="spellEnd"/>
      <w:r w:rsidRPr="005835EE" w:rsidR="00D00F92">
        <w:rPr>
          <w:rFonts w:eastAsia="Times New Roman"/>
          <w:i/>
        </w:rPr>
        <w:t xml:space="preserve"> v. Bosnia and Herzegovina</w:t>
      </w:r>
      <w:r w:rsidRPr="005835EE" w:rsidR="00D00F92">
        <w:rPr>
          <w:rFonts w:eastAsia="Times New Roman"/>
        </w:rPr>
        <w:t>, no. 27966/06, §</w:t>
      </w:r>
      <w:r w:rsidRPr="005835EE" w:rsidR="00D00F92">
        <w:rPr>
          <w:rFonts w:eastAsia="Times New Roman"/>
          <w:i/>
        </w:rPr>
        <w:t> </w:t>
      </w:r>
      <w:r w:rsidRPr="005835EE" w:rsidR="00D00F92">
        <w:rPr>
          <w:rFonts w:eastAsia="Times New Roman"/>
        </w:rPr>
        <w:t>45, 6</w:t>
      </w:r>
      <w:r w:rsidRPr="005835EE" w:rsidR="00D00F92">
        <w:rPr>
          <w:rFonts w:eastAsia="Times New Roman"/>
          <w:i/>
        </w:rPr>
        <w:t> </w:t>
      </w:r>
      <w:r w:rsidRPr="005835EE" w:rsidR="00D00F92">
        <w:rPr>
          <w:rFonts w:eastAsia="Times New Roman"/>
        </w:rPr>
        <w:t xml:space="preserve">November 2007, and </w:t>
      </w:r>
      <w:proofErr w:type="spellStart"/>
      <w:r w:rsidRPr="005835EE" w:rsidR="00D00F92">
        <w:rPr>
          <w:rFonts w:eastAsia="Times New Roman"/>
          <w:i/>
        </w:rPr>
        <w:t>Oller</w:t>
      </w:r>
      <w:proofErr w:type="spellEnd"/>
      <w:r w:rsidRPr="005835EE" w:rsidR="00D00F92">
        <w:rPr>
          <w:rFonts w:eastAsia="Times New Roman"/>
          <w:i/>
        </w:rPr>
        <w:t xml:space="preserve"> </w:t>
      </w:r>
      <w:proofErr w:type="spellStart"/>
      <w:r w:rsidRPr="005835EE" w:rsidR="00D00F92">
        <w:rPr>
          <w:rFonts w:eastAsia="Times New Roman"/>
          <w:i/>
        </w:rPr>
        <w:t>Kamińska</w:t>
      </w:r>
      <w:proofErr w:type="spellEnd"/>
      <w:r w:rsidRPr="005835EE" w:rsidR="00D00F92">
        <w:rPr>
          <w:rFonts w:eastAsia="Times New Roman"/>
          <w:i/>
        </w:rPr>
        <w:t xml:space="preserve"> v. Poland</w:t>
      </w:r>
      <w:r w:rsidRPr="005835EE" w:rsidR="00D00F92">
        <w:rPr>
          <w:rFonts w:eastAsia="Times New Roman"/>
        </w:rPr>
        <w:t>, cited above, § 74, where the Court adopted a global approach to the examination of the entire civil proceedings, the interim orders included, although, if examined separately, the interim orders would have been rejected for non-compliance with the six-month rule</w:t>
      </w:r>
      <w:r w:rsidRPr="005835EE" w:rsidR="00F13D0E">
        <w:rPr>
          <w:rFonts w:eastAsia="Times New Roman"/>
        </w:rPr>
        <w:t>).</w:t>
      </w:r>
    </w:p>
    <w:p w:rsidRPr="005835EE" w:rsidR="0034410C" w:rsidP="005835EE" w:rsidRDefault="0084243E">
      <w:pPr>
        <w:pStyle w:val="ECHRPara"/>
        <w:rPr>
          <w:rFonts w:eastAsia="Times New Roman"/>
          <w:lang w:val="en-US"/>
        </w:rPr>
      </w:pPr>
      <w:r w:rsidRPr="005835EE">
        <w:rPr>
          <w:rFonts w:eastAsia="Times New Roman"/>
          <w:lang w:val="en-US"/>
        </w:rPr>
        <w:fldChar w:fldCharType="begin"/>
      </w:r>
      <w:r w:rsidRPr="005835EE">
        <w:rPr>
          <w:rFonts w:eastAsia="Times New Roman"/>
          <w:lang w:val="en-US"/>
        </w:rPr>
        <w:instrText xml:space="preserve"> SEQ level0 \*arabic </w:instrText>
      </w:r>
      <w:r w:rsidRPr="005835EE">
        <w:rPr>
          <w:rFonts w:eastAsia="Times New Roman"/>
          <w:lang w:val="en-US"/>
        </w:rPr>
        <w:fldChar w:fldCharType="separate"/>
      </w:r>
      <w:r w:rsidRPr="005835EE" w:rsidR="005835EE">
        <w:rPr>
          <w:rFonts w:eastAsia="Times New Roman"/>
          <w:noProof/>
          <w:lang w:val="en-US"/>
        </w:rPr>
        <w:t>107</w:t>
      </w:r>
      <w:r w:rsidRPr="005835EE">
        <w:rPr>
          <w:rFonts w:eastAsia="Times New Roman"/>
          <w:lang w:val="en-US"/>
        </w:rPr>
        <w:fldChar w:fldCharType="end"/>
      </w:r>
      <w:r w:rsidRPr="005835EE">
        <w:rPr>
          <w:rFonts w:eastAsia="Times New Roman"/>
          <w:lang w:val="en-US"/>
        </w:rPr>
        <w:t>.  </w:t>
      </w:r>
      <w:r w:rsidRPr="005835EE" w:rsidR="002A3F01">
        <w:rPr>
          <w:rFonts w:eastAsia="Times New Roman"/>
        </w:rPr>
        <w:t xml:space="preserve">Having regard to the above, </w:t>
      </w:r>
      <w:r w:rsidRPr="005835EE" w:rsidR="00997487">
        <w:rPr>
          <w:rFonts w:eastAsia="Times New Roman"/>
        </w:rPr>
        <w:t xml:space="preserve">the Court considers that the applicant </w:t>
      </w:r>
      <w:r w:rsidRPr="005835EE" w:rsidR="00711224">
        <w:rPr>
          <w:rFonts w:eastAsia="Times New Roman"/>
        </w:rPr>
        <w:t xml:space="preserve">cannot be criticised for not making a separate complaint to the Constitutional Court about the </w:t>
      </w:r>
      <w:r w:rsidRPr="005835EE" w:rsidR="00EC783E">
        <w:rPr>
          <w:rFonts w:eastAsia="Times New Roman"/>
        </w:rPr>
        <w:t>failure to enforce the interim custody order</w:t>
      </w:r>
      <w:r w:rsidRPr="005835EE" w:rsidR="004E30B6">
        <w:rPr>
          <w:rFonts w:eastAsia="Times New Roman"/>
        </w:rPr>
        <w:t>.</w:t>
      </w:r>
      <w:r w:rsidRPr="005835EE" w:rsidR="00997487">
        <w:rPr>
          <w:rFonts w:eastAsia="Times New Roman"/>
        </w:rPr>
        <w:t xml:space="preserve"> </w:t>
      </w:r>
      <w:r w:rsidRPr="005835EE" w:rsidR="0034410C">
        <w:rPr>
          <w:rFonts w:eastAsia="Times New Roman"/>
          <w:lang w:val="en-US"/>
        </w:rPr>
        <w:t>Therefore, the Government</w:t>
      </w:r>
      <w:r w:rsidRPr="005835EE" w:rsidR="005835EE">
        <w:rPr>
          <w:rFonts w:eastAsia="Times New Roman"/>
          <w:lang w:val="en-US"/>
        </w:rPr>
        <w:t>’</w:t>
      </w:r>
      <w:r w:rsidRPr="005835EE" w:rsidR="0034410C">
        <w:rPr>
          <w:rFonts w:eastAsia="Times New Roman"/>
          <w:lang w:val="en-US"/>
        </w:rPr>
        <w:t>s objection about non-exhaustion of domestic remedies must be dismissed.</w:t>
      </w:r>
      <w:r w:rsidRPr="005835EE" w:rsidR="0034410C">
        <w:rPr>
          <w:rFonts w:eastAsia="Times New Roman"/>
        </w:rPr>
        <w:t xml:space="preserve"> For the reasons stated above in the paragraph </w:t>
      </w:r>
      <w:r w:rsidRPr="005835EE" w:rsidR="00D31178">
        <w:rPr>
          <w:rFonts w:eastAsia="Times New Roman"/>
        </w:rPr>
        <w:t>106</w:t>
      </w:r>
      <w:r w:rsidRPr="005835EE" w:rsidR="0034410C">
        <w:rPr>
          <w:rFonts w:eastAsia="Times New Roman"/>
        </w:rPr>
        <w:t>, the Court also considers that the present case does not raise any issue in respect of tardiness in lodging the application</w:t>
      </w:r>
      <w:r w:rsidRPr="005835EE" w:rsidR="000B7009">
        <w:rPr>
          <w:rFonts w:eastAsia="Times New Roman"/>
        </w:rPr>
        <w:t>.</w:t>
      </w:r>
    </w:p>
    <w:p w:rsidRPr="005835EE" w:rsidR="00C46371" w:rsidP="005835EE" w:rsidRDefault="00DE0A49">
      <w:pPr>
        <w:pStyle w:val="ECHRHeading3"/>
      </w:pPr>
      <w:r w:rsidRPr="005835EE">
        <w:t>3</w:t>
      </w:r>
      <w:r w:rsidRPr="005835EE" w:rsidR="00C46371">
        <w:t>.</w:t>
      </w:r>
      <w:r w:rsidRPr="005835EE" w:rsidR="00A30835">
        <w:t>  </w:t>
      </w:r>
      <w:r w:rsidRPr="005835EE" w:rsidR="00C46371">
        <w:t>Conclusion</w:t>
      </w:r>
    </w:p>
    <w:p w:rsidRPr="005835EE" w:rsidR="00C46371" w:rsidP="005835EE" w:rsidRDefault="002A3F01">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108</w:t>
      </w:r>
      <w:r w:rsidRPr="005835EE">
        <w:fldChar w:fldCharType="end"/>
      </w:r>
      <w:r w:rsidRPr="005835EE">
        <w:t>.  </w:t>
      </w:r>
      <w:r w:rsidRPr="005835EE" w:rsidR="00C46371">
        <w:rPr>
          <w:lang w:val="en-US"/>
        </w:rPr>
        <w:t>The Court considers that the applicant</w:t>
      </w:r>
      <w:r w:rsidRPr="005835EE" w:rsidR="005835EE">
        <w:rPr>
          <w:lang w:val="en-US"/>
        </w:rPr>
        <w:t>’</w:t>
      </w:r>
      <w:r w:rsidRPr="005835EE" w:rsidR="00C46371">
        <w:rPr>
          <w:lang w:val="en-US"/>
        </w:rPr>
        <w:t>s complaint under Article 8 of itself is not manifestly ill-founded within the meaning of Article 35 § 3 (a) of the Convention or inadmissible on any other ground</w:t>
      </w:r>
      <w:r w:rsidRPr="005835EE" w:rsidR="000B0938">
        <w:rPr>
          <w:lang w:val="en-US"/>
        </w:rPr>
        <w:t>s</w:t>
      </w:r>
      <w:r w:rsidRPr="005835EE" w:rsidR="00C46371">
        <w:rPr>
          <w:lang w:val="en-US"/>
        </w:rPr>
        <w:t>. It must therefore be declared admissible.</w:t>
      </w:r>
    </w:p>
    <w:p w:rsidRPr="005835EE" w:rsidR="004C7382" w:rsidP="005835EE" w:rsidRDefault="0069733E">
      <w:pPr>
        <w:pStyle w:val="ECHRHeading2"/>
        <w:rPr>
          <w:rFonts w:eastAsia="Times New Roman"/>
          <w:lang w:val="en-US"/>
        </w:rPr>
      </w:pPr>
      <w:r w:rsidRPr="005835EE">
        <w:rPr>
          <w:rFonts w:eastAsia="Times New Roman"/>
          <w:lang w:val="en-US"/>
        </w:rPr>
        <w:t>B.</w:t>
      </w:r>
      <w:r w:rsidRPr="005835EE" w:rsidR="00AD0C79">
        <w:rPr>
          <w:rFonts w:eastAsia="Times New Roman"/>
          <w:lang w:val="en-US"/>
        </w:rPr>
        <w:t>  </w:t>
      </w:r>
      <w:r w:rsidRPr="005835EE">
        <w:rPr>
          <w:rFonts w:eastAsia="Times New Roman"/>
          <w:lang w:val="en-US"/>
        </w:rPr>
        <w:t>Merits</w:t>
      </w:r>
    </w:p>
    <w:p w:rsidRPr="005835EE" w:rsidR="0016321A" w:rsidP="005835EE" w:rsidRDefault="000D44D8">
      <w:pPr>
        <w:pStyle w:val="ECHRHeading3"/>
        <w:rPr>
          <w:lang w:val="en-US"/>
        </w:rPr>
      </w:pPr>
      <w:r w:rsidRPr="005835EE">
        <w:rPr>
          <w:lang w:val="en-US"/>
        </w:rPr>
        <w:tab/>
      </w:r>
      <w:r w:rsidRPr="005835EE" w:rsidR="00A61204">
        <w:rPr>
          <w:lang w:val="en-US"/>
        </w:rPr>
        <w:t>As regards the non-enforcement of the interim custody order as well as of the final custody judgment, both considered under Article 8 of the Convention</w:t>
      </w:r>
    </w:p>
    <w:p w:rsidRPr="005835EE" w:rsidR="00FE2C19" w:rsidP="005835EE" w:rsidRDefault="00340208">
      <w:pPr>
        <w:pStyle w:val="ECHRHeading4"/>
        <w:rPr>
          <w:lang w:val="en-US"/>
        </w:rPr>
      </w:pPr>
      <w:r w:rsidRPr="005835EE">
        <w:rPr>
          <w:rFonts w:eastAsia="Times New Roman"/>
          <w:lang w:val="en-US"/>
        </w:rPr>
        <w:t>(a)  The parties</w:t>
      </w:r>
      <w:r w:rsidRPr="005835EE" w:rsidR="005835EE">
        <w:rPr>
          <w:rFonts w:eastAsia="Times New Roman"/>
          <w:lang w:val="en-US"/>
        </w:rPr>
        <w:t>’</w:t>
      </w:r>
      <w:r w:rsidRPr="005835EE" w:rsidR="00FE2C19">
        <w:rPr>
          <w:rFonts w:eastAsia="Times New Roman"/>
          <w:lang w:val="en-US"/>
        </w:rPr>
        <w:t xml:space="preserve"> submissions</w:t>
      </w:r>
    </w:p>
    <w:p w:rsidRPr="005835EE" w:rsidR="004C7382" w:rsidP="005835EE" w:rsidRDefault="00AF412B">
      <w:pPr>
        <w:pStyle w:val="ECHRPara"/>
      </w:pPr>
      <w:r w:rsidRPr="005835EE">
        <w:fldChar w:fldCharType="begin"/>
      </w:r>
      <w:r w:rsidRPr="005835EE">
        <w:instrText xml:space="preserve"> SEQ level0 \*arabic </w:instrText>
      </w:r>
      <w:r w:rsidRPr="005835EE">
        <w:fldChar w:fldCharType="separate"/>
      </w:r>
      <w:r w:rsidRPr="005835EE" w:rsidR="005835EE">
        <w:rPr>
          <w:noProof/>
        </w:rPr>
        <w:t>109</w:t>
      </w:r>
      <w:r w:rsidRPr="005835EE">
        <w:fldChar w:fldCharType="end"/>
      </w:r>
      <w:r w:rsidRPr="005835EE">
        <w:t xml:space="preserve">.  The applicant complained that </w:t>
      </w:r>
      <w:r w:rsidRPr="005835EE" w:rsidR="00DB098B">
        <w:t xml:space="preserve">owing </w:t>
      </w:r>
      <w:r w:rsidRPr="005835EE">
        <w:t xml:space="preserve">to the </w:t>
      </w:r>
      <w:r w:rsidRPr="005835EE" w:rsidR="00DB098B">
        <w:t>continued</w:t>
      </w:r>
      <w:r w:rsidRPr="005835EE">
        <w:t xml:space="preserve"> non-enforcement of the final custody judgment of 6 October 2005, as well as the respondent State</w:t>
      </w:r>
      <w:r w:rsidRPr="005835EE" w:rsidR="005835EE">
        <w:t>’</w:t>
      </w:r>
      <w:r w:rsidRPr="005835EE">
        <w:t>s prior failure to enforce the interim custody order of 27</w:t>
      </w:r>
      <w:r w:rsidRPr="005835EE" w:rsidR="00AD0C79">
        <w:t> </w:t>
      </w:r>
      <w:r w:rsidRPr="005835EE">
        <w:t xml:space="preserve">February 2003, she had been denied </w:t>
      </w:r>
      <w:r w:rsidRPr="005835EE" w:rsidR="00DB098B">
        <w:t>contact with</w:t>
      </w:r>
      <w:r w:rsidRPr="005835EE">
        <w:t xml:space="preserve"> her children and prevented from exercising her parental rights in accordance with the relevant domestic legislation, the court</w:t>
      </w:r>
      <w:r w:rsidRPr="005835EE" w:rsidR="005835EE">
        <w:t>’</w:t>
      </w:r>
      <w:r w:rsidRPr="005835EE">
        <w:t>s decisions and her right to family life.</w:t>
      </w:r>
    </w:p>
    <w:p w:rsidRPr="005835EE" w:rsidR="0047637C" w:rsidP="005835EE" w:rsidRDefault="002F572C">
      <w:pPr>
        <w:pStyle w:val="ECHRPara"/>
      </w:pPr>
      <w:r w:rsidRPr="005835EE">
        <w:fldChar w:fldCharType="begin"/>
      </w:r>
      <w:r w:rsidRPr="005835EE">
        <w:instrText xml:space="preserve"> SEQ level0 \*arabic </w:instrText>
      </w:r>
      <w:r w:rsidRPr="005835EE">
        <w:fldChar w:fldCharType="separate"/>
      </w:r>
      <w:r w:rsidRPr="005835EE" w:rsidR="005835EE">
        <w:rPr>
          <w:noProof/>
        </w:rPr>
        <w:t>110</w:t>
      </w:r>
      <w:r w:rsidRPr="005835EE">
        <w:fldChar w:fldCharType="end"/>
      </w:r>
      <w:r w:rsidRPr="005835EE">
        <w:t>.  </w:t>
      </w:r>
      <w:r w:rsidRPr="005835EE" w:rsidR="00DB098B">
        <w:t>She</w:t>
      </w:r>
      <w:r w:rsidRPr="005835EE" w:rsidR="0047637C">
        <w:t xml:space="preserve"> maintained that she had addressed various bodies in</w:t>
      </w:r>
      <w:r w:rsidRPr="005835EE" w:rsidR="00DB098B">
        <w:t xml:space="preserve"> an</w:t>
      </w:r>
      <w:r w:rsidRPr="005835EE" w:rsidR="0047637C">
        <w:t xml:space="preserve"> attempt to accelerate the proceedings and take custody of the children. </w:t>
      </w:r>
      <w:r w:rsidRPr="005835EE" w:rsidR="0047637C">
        <w:rPr>
          <w:lang w:val="en-US"/>
        </w:rPr>
        <w:t xml:space="preserve">She asserted that while she had </w:t>
      </w:r>
      <w:r w:rsidRPr="005835EE" w:rsidR="00DB098B">
        <w:rPr>
          <w:lang w:val="en-US"/>
        </w:rPr>
        <w:t xml:space="preserve">asked </w:t>
      </w:r>
      <w:r w:rsidRPr="005835EE" w:rsidR="0047637C">
        <w:rPr>
          <w:lang w:val="en-US"/>
        </w:rPr>
        <w:t xml:space="preserve">the RSCC on numerous occasions to prepare the children </w:t>
      </w:r>
      <w:r w:rsidRPr="005835EE" w:rsidR="00DB098B">
        <w:rPr>
          <w:lang w:val="en-US"/>
        </w:rPr>
        <w:t xml:space="preserve">in good time </w:t>
      </w:r>
      <w:r w:rsidRPr="005835EE" w:rsidR="0047637C">
        <w:rPr>
          <w:lang w:val="en-US"/>
        </w:rPr>
        <w:t xml:space="preserve">for the transfer of custody, the authorities had </w:t>
      </w:r>
      <w:r w:rsidRPr="005835EE" w:rsidR="00C1108D">
        <w:rPr>
          <w:lang w:val="en-US"/>
        </w:rPr>
        <w:t>not taken</w:t>
      </w:r>
      <w:r w:rsidRPr="005835EE" w:rsidR="0047637C">
        <w:rPr>
          <w:lang w:val="en-US"/>
        </w:rPr>
        <w:t xml:space="preserve"> </w:t>
      </w:r>
      <w:r w:rsidRPr="005835EE" w:rsidR="00C1108D">
        <w:rPr>
          <w:lang w:val="en-US"/>
        </w:rPr>
        <w:t>suitable</w:t>
      </w:r>
      <w:r w:rsidRPr="005835EE" w:rsidR="0047637C">
        <w:rPr>
          <w:lang w:val="en-US"/>
        </w:rPr>
        <w:t xml:space="preserve"> preparatory </w:t>
      </w:r>
      <w:r w:rsidRPr="005835EE" w:rsidR="00637446">
        <w:rPr>
          <w:lang w:val="en-US"/>
        </w:rPr>
        <w:t>measures</w:t>
      </w:r>
      <w:r w:rsidRPr="005835EE" w:rsidR="0047637C">
        <w:rPr>
          <w:lang w:val="en-US"/>
        </w:rPr>
        <w:t xml:space="preserve"> and now blame</w:t>
      </w:r>
      <w:r w:rsidRPr="005835EE" w:rsidR="00DB098B">
        <w:rPr>
          <w:lang w:val="en-US"/>
        </w:rPr>
        <w:t>d</w:t>
      </w:r>
      <w:r w:rsidRPr="005835EE" w:rsidR="0047637C">
        <w:rPr>
          <w:lang w:val="en-US"/>
        </w:rPr>
        <w:t xml:space="preserve"> her for</w:t>
      </w:r>
      <w:r w:rsidRPr="005835EE" w:rsidR="00DB098B">
        <w:rPr>
          <w:lang w:val="en-US"/>
        </w:rPr>
        <w:t xml:space="preserve"> the</w:t>
      </w:r>
      <w:r w:rsidRPr="005835EE" w:rsidR="0047637C">
        <w:rPr>
          <w:lang w:val="en-US"/>
        </w:rPr>
        <w:t xml:space="preserve"> failure of the inadequately </w:t>
      </w:r>
      <w:proofErr w:type="spellStart"/>
      <w:r w:rsidRPr="005835EE" w:rsidR="0047637C">
        <w:rPr>
          <w:lang w:val="en-US"/>
        </w:rPr>
        <w:t>organised</w:t>
      </w:r>
      <w:proofErr w:type="spellEnd"/>
      <w:r w:rsidRPr="005835EE" w:rsidR="0047637C">
        <w:rPr>
          <w:lang w:val="en-US"/>
        </w:rPr>
        <w:t xml:space="preserve"> forced transfer in a situation </w:t>
      </w:r>
      <w:r w:rsidRPr="005835EE" w:rsidR="00DB098B">
        <w:rPr>
          <w:lang w:val="en-US"/>
        </w:rPr>
        <w:t xml:space="preserve">where </w:t>
      </w:r>
      <w:r w:rsidRPr="005835EE" w:rsidR="0047637C">
        <w:rPr>
          <w:lang w:val="en-US"/>
        </w:rPr>
        <w:t>the underage children had been without</w:t>
      </w:r>
      <w:r w:rsidRPr="005835EE" w:rsidR="006F2186">
        <w:rPr>
          <w:lang w:val="en-US"/>
        </w:rPr>
        <w:t xml:space="preserve"> </w:t>
      </w:r>
      <w:r w:rsidRPr="005835EE" w:rsidR="0047637C">
        <w:rPr>
          <w:lang w:val="en-US"/>
        </w:rPr>
        <w:t xml:space="preserve">contact with </w:t>
      </w:r>
      <w:r w:rsidRPr="005835EE" w:rsidR="00637446">
        <w:rPr>
          <w:lang w:val="en-US"/>
        </w:rPr>
        <w:t>her</w:t>
      </w:r>
      <w:r w:rsidRPr="005835EE" w:rsidR="0047637C">
        <w:rPr>
          <w:lang w:val="en-US"/>
        </w:rPr>
        <w:t xml:space="preserve"> for two</w:t>
      </w:r>
      <w:r w:rsidRPr="005835EE" w:rsidR="00DB098B">
        <w:rPr>
          <w:lang w:val="en-US"/>
        </w:rPr>
        <w:t xml:space="preserve"> and a half</w:t>
      </w:r>
      <w:r w:rsidRPr="005835EE" w:rsidR="0047637C">
        <w:rPr>
          <w:lang w:val="en-US"/>
        </w:rPr>
        <w:t xml:space="preserve"> years, being additionally and systematically manipulated by the respondent into refusing contact with her. T</w:t>
      </w:r>
      <w:r w:rsidRPr="005835EE" w:rsidR="0047637C">
        <w:t xml:space="preserve">he school psychologist </w:t>
      </w:r>
      <w:r w:rsidRPr="005835EE" w:rsidR="00DB098B">
        <w:t xml:space="preserve">had </w:t>
      </w:r>
      <w:r w:rsidRPr="005835EE" w:rsidR="0047637C">
        <w:t xml:space="preserve">neither </w:t>
      </w:r>
      <w:r w:rsidRPr="005835EE" w:rsidR="00DB098B">
        <w:t xml:space="preserve">been </w:t>
      </w:r>
      <w:r w:rsidRPr="005835EE" w:rsidR="0047637C">
        <w:t xml:space="preserve">authorised nor </w:t>
      </w:r>
      <w:r w:rsidRPr="005835EE" w:rsidR="00DB098B">
        <w:t xml:space="preserve">had </w:t>
      </w:r>
      <w:r w:rsidRPr="005835EE" w:rsidR="0047637C">
        <w:t>she do</w:t>
      </w:r>
      <w:r w:rsidRPr="005835EE" w:rsidR="00DB098B">
        <w:t>ne</w:t>
      </w:r>
      <w:r w:rsidRPr="005835EE" w:rsidR="0047637C">
        <w:t xml:space="preserve"> so. The </w:t>
      </w:r>
      <w:r w:rsidRPr="005835EE" w:rsidR="00DB098B">
        <w:t>S</w:t>
      </w:r>
      <w:r w:rsidRPr="005835EE" w:rsidR="0047637C">
        <w:t xml:space="preserve">tate </w:t>
      </w:r>
      <w:r w:rsidRPr="005835EE" w:rsidR="00DB098B">
        <w:t xml:space="preserve">had caused her </w:t>
      </w:r>
      <w:r w:rsidRPr="005835EE" w:rsidR="0047637C">
        <w:t xml:space="preserve">additional </w:t>
      </w:r>
      <w:r w:rsidRPr="005835EE" w:rsidR="00DB098B">
        <w:t xml:space="preserve">suffering </w:t>
      </w:r>
      <w:r w:rsidRPr="005835EE" w:rsidR="0047637C">
        <w:t xml:space="preserve">by accusing her </w:t>
      </w:r>
      <w:r w:rsidRPr="005835EE" w:rsidR="009B45A1">
        <w:t>of</w:t>
      </w:r>
      <w:r w:rsidRPr="005835EE" w:rsidR="0047637C">
        <w:t xml:space="preserve"> contribut</w:t>
      </w:r>
      <w:r w:rsidRPr="005835EE" w:rsidR="009B45A1">
        <w:t>ing herself</w:t>
      </w:r>
      <w:r w:rsidRPr="005835EE" w:rsidR="0047637C">
        <w:t xml:space="preserve"> to her</w:t>
      </w:r>
      <w:r w:rsidRPr="005835EE" w:rsidR="00DB098B">
        <w:t xml:space="preserve"> own</w:t>
      </w:r>
      <w:r w:rsidRPr="005835EE" w:rsidR="0047637C">
        <w:t xml:space="preserve"> </w:t>
      </w:r>
      <w:r w:rsidRPr="005835EE" w:rsidR="00DC2C4D">
        <w:t xml:space="preserve">tragic situation </w:t>
      </w:r>
      <w:r w:rsidRPr="005835EE" w:rsidR="0047637C">
        <w:t xml:space="preserve">by failing to go against </w:t>
      </w:r>
      <w:r w:rsidRPr="005835EE" w:rsidR="00DB098B">
        <w:t xml:space="preserve">the wishes of her </w:t>
      </w:r>
      <w:r w:rsidRPr="005835EE" w:rsidR="0047637C">
        <w:t>unprepared crying children. Her tr</w:t>
      </w:r>
      <w:r w:rsidRPr="005835EE" w:rsidR="00DC2C4D">
        <w:t>agic situation</w:t>
      </w:r>
      <w:r w:rsidRPr="005835EE" w:rsidR="00DB098B">
        <w:t>,</w:t>
      </w:r>
      <w:r w:rsidRPr="005835EE" w:rsidR="0047637C">
        <w:t xml:space="preserve"> which</w:t>
      </w:r>
      <w:r w:rsidRPr="005835EE" w:rsidR="00DB098B">
        <w:t xml:space="preserve"> had</w:t>
      </w:r>
      <w:r w:rsidRPr="005835EE" w:rsidR="0047637C">
        <w:t xml:space="preserve"> last</w:t>
      </w:r>
      <w:r w:rsidRPr="005835EE" w:rsidR="00DB098B">
        <w:t>ed</w:t>
      </w:r>
      <w:r w:rsidRPr="005835EE" w:rsidR="0047637C">
        <w:t xml:space="preserve"> more than ten years</w:t>
      </w:r>
      <w:r w:rsidRPr="005835EE" w:rsidR="00DB098B">
        <w:t>,</w:t>
      </w:r>
      <w:r w:rsidRPr="005835EE" w:rsidR="0047637C">
        <w:t xml:space="preserve"> </w:t>
      </w:r>
      <w:r w:rsidRPr="005835EE" w:rsidR="00DB098B">
        <w:t xml:space="preserve">was </w:t>
      </w:r>
      <w:r w:rsidRPr="005835EE" w:rsidR="0047637C">
        <w:t>however a paradigm of the Serbian system</w:t>
      </w:r>
      <w:r w:rsidRPr="005835EE" w:rsidR="00DB098B">
        <w:t xml:space="preserve"> – </w:t>
      </w:r>
      <w:r w:rsidRPr="005835EE" w:rsidR="0047637C">
        <w:t xml:space="preserve">a failure of the relevant bodies to act </w:t>
      </w:r>
      <w:r w:rsidRPr="005835EE" w:rsidR="00DB098B">
        <w:t xml:space="preserve">in good time </w:t>
      </w:r>
      <w:r w:rsidRPr="005835EE" w:rsidR="0047637C">
        <w:t xml:space="preserve">and </w:t>
      </w:r>
      <w:r w:rsidRPr="005835EE" w:rsidR="00DB098B">
        <w:t xml:space="preserve">a </w:t>
      </w:r>
      <w:r w:rsidRPr="005835EE" w:rsidR="0047637C">
        <w:t xml:space="preserve">lack of any responsibility or accountability for their laziness. </w:t>
      </w:r>
      <w:r w:rsidRPr="005835EE" w:rsidR="005A7393">
        <w:t>The applicant blamed the domestic authorities for their failure to do anything about the respondent</w:t>
      </w:r>
      <w:r w:rsidRPr="005835EE" w:rsidR="005835EE">
        <w:t>’</w:t>
      </w:r>
      <w:r w:rsidRPr="005835EE" w:rsidR="005A7393">
        <w:t>s aggressive attitude toward her, obstruction of contact and manipulation</w:t>
      </w:r>
      <w:r w:rsidRPr="005835EE" w:rsidR="00ED2E5D">
        <w:t xml:space="preserve"> of the children</w:t>
      </w:r>
      <w:r w:rsidRPr="005835EE" w:rsidR="005A7393">
        <w:t xml:space="preserve">. </w:t>
      </w:r>
      <w:r w:rsidRPr="005835EE" w:rsidR="0047637C">
        <w:t>Her posit</w:t>
      </w:r>
      <w:r w:rsidRPr="005835EE" w:rsidR="00ED2E5D">
        <w:t>i</w:t>
      </w:r>
      <w:r w:rsidRPr="005835EE" w:rsidR="0047637C">
        <w:t xml:space="preserve">on </w:t>
      </w:r>
      <w:r w:rsidRPr="005835EE" w:rsidR="00ED2E5D">
        <w:t xml:space="preserve">had </w:t>
      </w:r>
      <w:r w:rsidRPr="005835EE" w:rsidR="0047637C">
        <w:t xml:space="preserve">therefore </w:t>
      </w:r>
      <w:r w:rsidRPr="005835EE" w:rsidR="00ED2E5D">
        <w:t xml:space="preserve">been </w:t>
      </w:r>
      <w:r w:rsidRPr="005835EE" w:rsidR="0047637C">
        <w:t>jeopardised by such inaction</w:t>
      </w:r>
      <w:r w:rsidRPr="005835EE" w:rsidR="00ED2E5D">
        <w:t>.</w:t>
      </w:r>
      <w:r w:rsidRPr="005835EE" w:rsidR="00E70866">
        <w:t xml:space="preserve"> </w:t>
      </w:r>
      <w:r w:rsidRPr="005835EE" w:rsidR="00ED2E5D">
        <w:t>By</w:t>
      </w:r>
      <w:r w:rsidRPr="005835EE" w:rsidR="00E70866">
        <w:t xml:space="preserve"> </w:t>
      </w:r>
      <w:r w:rsidRPr="005835EE" w:rsidR="00ED2E5D">
        <w:t xml:space="preserve">the authorities </w:t>
      </w:r>
      <w:r w:rsidRPr="005835EE" w:rsidR="00E70866">
        <w:t>tolerating the respondent</w:t>
      </w:r>
      <w:r w:rsidRPr="005835EE" w:rsidR="005835EE">
        <w:t>’</w:t>
      </w:r>
      <w:r w:rsidRPr="005835EE" w:rsidR="00E70866">
        <w:t xml:space="preserve">s destructive </w:t>
      </w:r>
      <w:r w:rsidRPr="005835EE" w:rsidR="005A7393">
        <w:t>attitude</w:t>
      </w:r>
      <w:r w:rsidRPr="005835EE" w:rsidR="00ED2E5D">
        <w:t>,</w:t>
      </w:r>
      <w:r w:rsidRPr="005835EE" w:rsidR="0047637C">
        <w:t xml:space="preserve"> she </w:t>
      </w:r>
      <w:r w:rsidRPr="005835EE" w:rsidR="00DC2C4D">
        <w:t xml:space="preserve">had been </w:t>
      </w:r>
      <w:r w:rsidRPr="005835EE" w:rsidR="0047637C">
        <w:t xml:space="preserve">put in </w:t>
      </w:r>
      <w:r w:rsidRPr="005835EE" w:rsidR="00ED2E5D">
        <w:t xml:space="preserve">an </w:t>
      </w:r>
      <w:r w:rsidRPr="005835EE" w:rsidR="0047637C">
        <w:t xml:space="preserve">unequal position with </w:t>
      </w:r>
      <w:r w:rsidRPr="005835EE" w:rsidR="00ED2E5D">
        <w:t xml:space="preserve">someone </w:t>
      </w:r>
      <w:r w:rsidRPr="005835EE" w:rsidR="0047637C">
        <w:t xml:space="preserve">who </w:t>
      </w:r>
      <w:r w:rsidRPr="005835EE" w:rsidR="00E70866">
        <w:t xml:space="preserve">had </w:t>
      </w:r>
      <w:r w:rsidRPr="005835EE" w:rsidR="0047637C">
        <w:t>usurp</w:t>
      </w:r>
      <w:r w:rsidRPr="005835EE" w:rsidR="00E70866">
        <w:t>ed</w:t>
      </w:r>
      <w:r w:rsidRPr="005835EE" w:rsidR="0047637C">
        <w:t xml:space="preserve"> and violate</w:t>
      </w:r>
      <w:r w:rsidRPr="005835EE" w:rsidR="00E70866">
        <w:t>d</w:t>
      </w:r>
      <w:r w:rsidRPr="005835EE" w:rsidR="0047637C">
        <w:t xml:space="preserve"> the rights of others</w:t>
      </w:r>
      <w:r w:rsidRPr="005835EE" w:rsidR="00ED2E5D">
        <w:t>.</w:t>
      </w:r>
    </w:p>
    <w:p w:rsidRPr="005835EE" w:rsidR="009D3BA5" w:rsidP="005835EE" w:rsidRDefault="00965242">
      <w:pPr>
        <w:pStyle w:val="ECHRPara"/>
        <w:rPr>
          <w:lang w:val="en-US"/>
        </w:rPr>
      </w:pPr>
      <w:r w:rsidRPr="005835EE">
        <w:rPr>
          <w:lang w:val="en-US"/>
        </w:rPr>
        <w:fldChar w:fldCharType="begin"/>
      </w:r>
      <w:r w:rsidRPr="005835EE">
        <w:rPr>
          <w:lang w:val="en-US"/>
        </w:rPr>
        <w:instrText xml:space="preserve"> SEQ level0 \*arabic </w:instrText>
      </w:r>
      <w:r w:rsidRPr="005835EE">
        <w:rPr>
          <w:lang w:val="en-US"/>
        </w:rPr>
        <w:fldChar w:fldCharType="separate"/>
      </w:r>
      <w:r w:rsidRPr="005835EE" w:rsidR="005835EE">
        <w:rPr>
          <w:noProof/>
          <w:lang w:val="en-US"/>
        </w:rPr>
        <w:t>111</w:t>
      </w:r>
      <w:r w:rsidRPr="005835EE">
        <w:rPr>
          <w:lang w:val="en-US"/>
        </w:rPr>
        <w:fldChar w:fldCharType="end"/>
      </w:r>
      <w:r w:rsidRPr="005835EE">
        <w:rPr>
          <w:lang w:val="en-US"/>
        </w:rPr>
        <w:t>.  </w:t>
      </w:r>
      <w:r w:rsidRPr="005835EE" w:rsidR="00007F67">
        <w:rPr>
          <w:lang w:val="en-US"/>
        </w:rPr>
        <w:t xml:space="preserve">The Government denied </w:t>
      </w:r>
      <w:r w:rsidRPr="005835EE" w:rsidR="00ED2E5D">
        <w:rPr>
          <w:lang w:val="en-US"/>
        </w:rPr>
        <w:t>that</w:t>
      </w:r>
      <w:r w:rsidRPr="005835EE" w:rsidR="00007F67">
        <w:rPr>
          <w:lang w:val="en-US"/>
        </w:rPr>
        <w:t xml:space="preserve"> the State</w:t>
      </w:r>
      <w:r w:rsidRPr="005835EE" w:rsidR="00ED2E5D">
        <w:rPr>
          <w:lang w:val="en-US"/>
        </w:rPr>
        <w:t xml:space="preserve"> was to blame</w:t>
      </w:r>
      <w:r w:rsidRPr="005835EE" w:rsidR="00007F67">
        <w:rPr>
          <w:lang w:val="en-US"/>
        </w:rPr>
        <w:t xml:space="preserve"> for the non-enforcement of the </w:t>
      </w:r>
      <w:r w:rsidRPr="005835EE" w:rsidR="00F71AF4">
        <w:rPr>
          <w:lang w:val="en-US"/>
        </w:rPr>
        <w:t xml:space="preserve">2003 </w:t>
      </w:r>
      <w:r w:rsidRPr="005835EE" w:rsidR="00007F67">
        <w:rPr>
          <w:lang w:val="en-US"/>
        </w:rPr>
        <w:t>interim measure</w:t>
      </w:r>
      <w:r w:rsidRPr="005835EE" w:rsidR="00203DF5">
        <w:rPr>
          <w:lang w:val="en-US"/>
        </w:rPr>
        <w:t>.</w:t>
      </w:r>
    </w:p>
    <w:p w:rsidRPr="005835EE" w:rsidR="00E04CBA" w:rsidP="005835EE" w:rsidRDefault="009D3BA5">
      <w:pPr>
        <w:pStyle w:val="ECHRPara"/>
        <w:rPr>
          <w:rFonts w:ascii="Times New Roman" w:hAnsi="Times New Roman" w:eastAsia="Times New Roman" w:cs="Times New Roman"/>
          <w:szCs w:val="20"/>
          <w:lang w:val="en-US"/>
        </w:rPr>
      </w:pPr>
      <w:r w:rsidRPr="005835EE">
        <w:rPr>
          <w:lang w:val="en-US"/>
        </w:rPr>
        <w:fldChar w:fldCharType="begin"/>
      </w:r>
      <w:r w:rsidRPr="005835EE">
        <w:rPr>
          <w:lang w:val="en-US"/>
        </w:rPr>
        <w:instrText xml:space="preserve"> SEQ level0 \*arabic </w:instrText>
      </w:r>
      <w:r w:rsidRPr="005835EE">
        <w:rPr>
          <w:lang w:val="en-US"/>
        </w:rPr>
        <w:fldChar w:fldCharType="separate"/>
      </w:r>
      <w:r w:rsidRPr="005835EE" w:rsidR="005835EE">
        <w:rPr>
          <w:noProof/>
          <w:lang w:val="en-US"/>
        </w:rPr>
        <w:t>112</w:t>
      </w:r>
      <w:r w:rsidRPr="005835EE">
        <w:rPr>
          <w:lang w:val="en-US"/>
        </w:rPr>
        <w:fldChar w:fldCharType="end"/>
      </w:r>
      <w:r w:rsidRPr="005835EE">
        <w:rPr>
          <w:lang w:val="en-US"/>
        </w:rPr>
        <w:t>.  </w:t>
      </w:r>
      <w:r w:rsidRPr="005835EE" w:rsidR="00ED2E5D">
        <w:t xml:space="preserve">They </w:t>
      </w:r>
      <w:r w:rsidRPr="005835EE" w:rsidR="00F71AF4">
        <w:t xml:space="preserve">further </w:t>
      </w:r>
      <w:r w:rsidRPr="005835EE" w:rsidR="00203DF5">
        <w:t>stated that the non-enforcement of the court</w:t>
      </w:r>
      <w:r w:rsidRPr="005835EE" w:rsidR="005835EE">
        <w:t>’</w:t>
      </w:r>
      <w:r w:rsidRPr="005835EE" w:rsidR="00203DF5">
        <w:t xml:space="preserve">s </w:t>
      </w:r>
      <w:r w:rsidRPr="005835EE" w:rsidR="00F71AF4">
        <w:t>custody judgment of 2005</w:t>
      </w:r>
      <w:r w:rsidRPr="005835EE" w:rsidR="00203DF5">
        <w:t xml:space="preserve"> had clearly had an influence on the applicant</w:t>
      </w:r>
      <w:r w:rsidRPr="005835EE" w:rsidR="005835EE">
        <w:t>’</w:t>
      </w:r>
      <w:r w:rsidRPr="005835EE" w:rsidR="00203DF5">
        <w:t>s life</w:t>
      </w:r>
      <w:r w:rsidRPr="005835EE" w:rsidR="00ED2E5D">
        <w:t>,</w:t>
      </w:r>
      <w:r w:rsidRPr="005835EE" w:rsidR="00203DF5">
        <w:t xml:space="preserve"> but added that the domestic </w:t>
      </w:r>
      <w:r w:rsidRPr="005835EE" w:rsidR="00007F67">
        <w:rPr>
          <w:rFonts w:ascii="Times New Roman" w:hAnsi="Times New Roman" w:eastAsia="Times New Roman" w:cs="Times New Roman"/>
          <w:szCs w:val="20"/>
        </w:rPr>
        <w:t xml:space="preserve">authorities had done everything they could to enforce the custody judgment rendered in </w:t>
      </w:r>
      <w:r w:rsidRPr="005835EE" w:rsidR="00ED2E5D">
        <w:rPr>
          <w:rFonts w:ascii="Times New Roman" w:hAnsi="Times New Roman" w:eastAsia="Times New Roman" w:cs="Times New Roman"/>
          <w:szCs w:val="20"/>
        </w:rPr>
        <w:t xml:space="preserve">her </w:t>
      </w:r>
      <w:r w:rsidRPr="005835EE" w:rsidR="00007F67">
        <w:rPr>
          <w:rFonts w:ascii="Times New Roman" w:hAnsi="Times New Roman" w:eastAsia="Times New Roman" w:cs="Times New Roman"/>
          <w:szCs w:val="20"/>
        </w:rPr>
        <w:t>favour</w:t>
      </w:r>
      <w:r w:rsidRPr="005835EE" w:rsidR="00965242">
        <w:rPr>
          <w:rFonts w:ascii="Times New Roman" w:hAnsi="Times New Roman" w:eastAsia="Times New Roman" w:cs="Times New Roman"/>
          <w:szCs w:val="20"/>
        </w:rPr>
        <w:t xml:space="preserve"> whilst trying to protect the best interests of the children</w:t>
      </w:r>
      <w:r w:rsidRPr="005835EE" w:rsidR="00007F67">
        <w:rPr>
          <w:rFonts w:ascii="Times New Roman" w:hAnsi="Times New Roman" w:eastAsia="Times New Roman" w:cs="Times New Roman"/>
          <w:szCs w:val="20"/>
        </w:rPr>
        <w:t xml:space="preserve">. In 2008 the children </w:t>
      </w:r>
      <w:r w:rsidRPr="005835EE" w:rsidR="00DC2C4D">
        <w:rPr>
          <w:rFonts w:ascii="Times New Roman" w:hAnsi="Times New Roman" w:eastAsia="Times New Roman" w:cs="Times New Roman"/>
          <w:szCs w:val="20"/>
        </w:rPr>
        <w:t xml:space="preserve">had </w:t>
      </w:r>
      <w:r w:rsidRPr="005835EE" w:rsidR="00007F67">
        <w:rPr>
          <w:rFonts w:ascii="Times New Roman" w:hAnsi="Times New Roman" w:eastAsia="Times New Roman" w:cs="Times New Roman"/>
          <w:szCs w:val="20"/>
        </w:rPr>
        <w:t>already</w:t>
      </w:r>
      <w:r w:rsidRPr="005835EE" w:rsidR="00DC2C4D">
        <w:rPr>
          <w:rFonts w:ascii="Times New Roman" w:hAnsi="Times New Roman" w:eastAsia="Times New Roman" w:cs="Times New Roman"/>
          <w:szCs w:val="20"/>
        </w:rPr>
        <w:t xml:space="preserve"> been</w:t>
      </w:r>
      <w:r w:rsidRPr="005835EE" w:rsidR="00007F67">
        <w:rPr>
          <w:rFonts w:ascii="Times New Roman" w:hAnsi="Times New Roman" w:eastAsia="Times New Roman" w:cs="Times New Roman"/>
          <w:szCs w:val="20"/>
        </w:rPr>
        <w:t xml:space="preserve"> twelve, the age when their opinion</w:t>
      </w:r>
      <w:r w:rsidRPr="005835EE" w:rsidR="00ED2E5D">
        <w:rPr>
          <w:rFonts w:ascii="Times New Roman" w:hAnsi="Times New Roman" w:eastAsia="Times New Roman" w:cs="Times New Roman"/>
          <w:szCs w:val="20"/>
        </w:rPr>
        <w:t>s</w:t>
      </w:r>
      <w:r w:rsidRPr="005835EE" w:rsidR="00007F67">
        <w:rPr>
          <w:rFonts w:ascii="Times New Roman" w:hAnsi="Times New Roman" w:eastAsia="Times New Roman" w:cs="Times New Roman"/>
          <w:szCs w:val="20"/>
        </w:rPr>
        <w:t xml:space="preserve"> </w:t>
      </w:r>
      <w:r w:rsidRPr="005835EE" w:rsidR="00DC2C4D">
        <w:rPr>
          <w:rFonts w:ascii="Times New Roman" w:hAnsi="Times New Roman" w:eastAsia="Times New Roman" w:cs="Times New Roman"/>
          <w:szCs w:val="20"/>
        </w:rPr>
        <w:t xml:space="preserve">had to </w:t>
      </w:r>
      <w:r w:rsidRPr="005835EE" w:rsidR="00007F67">
        <w:rPr>
          <w:rFonts w:ascii="Times New Roman" w:hAnsi="Times New Roman" w:eastAsia="Times New Roman" w:cs="Times New Roman"/>
          <w:szCs w:val="20"/>
        </w:rPr>
        <w:t xml:space="preserve">be taken into account, and they </w:t>
      </w:r>
      <w:r w:rsidRPr="005835EE" w:rsidR="00ED2E5D">
        <w:rPr>
          <w:rFonts w:ascii="Times New Roman" w:hAnsi="Times New Roman" w:eastAsia="Times New Roman" w:cs="Times New Roman"/>
          <w:szCs w:val="20"/>
        </w:rPr>
        <w:t xml:space="preserve">had </w:t>
      </w:r>
      <w:r w:rsidRPr="005835EE" w:rsidR="00007F67">
        <w:rPr>
          <w:rFonts w:ascii="Times New Roman" w:hAnsi="Times New Roman" w:eastAsia="Times New Roman" w:cs="Times New Roman"/>
          <w:szCs w:val="20"/>
        </w:rPr>
        <w:t xml:space="preserve">stated that they wanted to stay with their father. In such circumstances, </w:t>
      </w:r>
      <w:r w:rsidRPr="005835EE" w:rsidR="00203DF5">
        <w:rPr>
          <w:rFonts w:ascii="Times New Roman" w:hAnsi="Times New Roman" w:eastAsia="Times New Roman" w:cs="Times New Roman"/>
          <w:szCs w:val="20"/>
          <w:lang w:val="en-US"/>
        </w:rPr>
        <w:t xml:space="preserve">any coercion </w:t>
      </w:r>
      <w:r w:rsidRPr="005835EE" w:rsidR="00EF3795">
        <w:rPr>
          <w:rFonts w:ascii="Times New Roman" w:hAnsi="Times New Roman" w:eastAsia="Times New Roman" w:cs="Times New Roman"/>
          <w:szCs w:val="20"/>
        </w:rPr>
        <w:t>would</w:t>
      </w:r>
      <w:r w:rsidRPr="005835EE" w:rsidR="00ED2E5D">
        <w:rPr>
          <w:rFonts w:ascii="Times New Roman" w:hAnsi="Times New Roman" w:eastAsia="Times New Roman" w:cs="Times New Roman"/>
          <w:szCs w:val="20"/>
        </w:rPr>
        <w:t xml:space="preserve"> have</w:t>
      </w:r>
      <w:r w:rsidRPr="005835EE" w:rsidR="00EF3795">
        <w:rPr>
          <w:rFonts w:ascii="Times New Roman" w:hAnsi="Times New Roman" w:eastAsia="Times New Roman" w:cs="Times New Roman"/>
          <w:szCs w:val="20"/>
        </w:rPr>
        <w:t xml:space="preserve"> be</w:t>
      </w:r>
      <w:r w:rsidRPr="005835EE" w:rsidR="00ED2E5D">
        <w:rPr>
          <w:rFonts w:ascii="Times New Roman" w:hAnsi="Times New Roman" w:eastAsia="Times New Roman" w:cs="Times New Roman"/>
          <w:szCs w:val="20"/>
        </w:rPr>
        <w:t>en</w:t>
      </w:r>
      <w:r w:rsidRPr="005835EE" w:rsidR="00EF3795">
        <w:rPr>
          <w:rFonts w:ascii="Times New Roman" w:hAnsi="Times New Roman" w:eastAsia="Times New Roman" w:cs="Times New Roman"/>
          <w:szCs w:val="20"/>
        </w:rPr>
        <w:t xml:space="preserve"> </w:t>
      </w:r>
      <w:r w:rsidRPr="005835EE" w:rsidR="00ED2E5D">
        <w:rPr>
          <w:rFonts w:ascii="Times New Roman" w:hAnsi="Times New Roman" w:eastAsia="Times New Roman" w:cs="Times New Roman"/>
          <w:szCs w:val="20"/>
        </w:rPr>
        <w:t>un</w:t>
      </w:r>
      <w:r w:rsidRPr="005835EE" w:rsidR="00EF3795">
        <w:rPr>
          <w:rFonts w:ascii="Times New Roman" w:hAnsi="Times New Roman" w:eastAsia="Times New Roman" w:cs="Times New Roman"/>
          <w:szCs w:val="20"/>
        </w:rPr>
        <w:t>acceptable</w:t>
      </w:r>
      <w:r w:rsidRPr="005835EE" w:rsidR="00007F67">
        <w:rPr>
          <w:rFonts w:ascii="Times New Roman" w:hAnsi="Times New Roman" w:eastAsia="Times New Roman" w:cs="Times New Roman"/>
          <w:szCs w:val="20"/>
        </w:rPr>
        <w:t>, so the authorities</w:t>
      </w:r>
      <w:r w:rsidRPr="005835EE" w:rsidR="00ED2E5D">
        <w:rPr>
          <w:rFonts w:ascii="Times New Roman" w:hAnsi="Times New Roman" w:eastAsia="Times New Roman" w:cs="Times New Roman"/>
          <w:szCs w:val="20"/>
        </w:rPr>
        <w:t xml:space="preserve"> had</w:t>
      </w:r>
      <w:r w:rsidRPr="005835EE" w:rsidR="00007F67">
        <w:rPr>
          <w:rFonts w:ascii="Times New Roman" w:hAnsi="Times New Roman" w:eastAsia="Times New Roman" w:cs="Times New Roman"/>
          <w:szCs w:val="20"/>
        </w:rPr>
        <w:t xml:space="preserve"> focused on overcoming </w:t>
      </w:r>
      <w:r w:rsidRPr="005835EE" w:rsidR="00ED2E5D">
        <w:rPr>
          <w:rFonts w:ascii="Times New Roman" w:hAnsi="Times New Roman" w:eastAsia="Times New Roman" w:cs="Times New Roman"/>
          <w:szCs w:val="20"/>
        </w:rPr>
        <w:t xml:space="preserve">the </w:t>
      </w:r>
      <w:r w:rsidRPr="005835EE" w:rsidR="00007F67">
        <w:rPr>
          <w:rFonts w:ascii="Times New Roman" w:hAnsi="Times New Roman" w:eastAsia="Times New Roman" w:cs="Times New Roman"/>
          <w:szCs w:val="20"/>
        </w:rPr>
        <w:t xml:space="preserve">bad family relationships and suggested </w:t>
      </w:r>
      <w:r w:rsidRPr="005835EE" w:rsidR="00ED2E5D">
        <w:rPr>
          <w:rFonts w:ascii="Times New Roman" w:hAnsi="Times New Roman" w:eastAsia="Times New Roman" w:cs="Times New Roman"/>
          <w:szCs w:val="20"/>
        </w:rPr>
        <w:t>counselling for</w:t>
      </w:r>
      <w:r w:rsidRPr="005835EE" w:rsidR="00007F67">
        <w:rPr>
          <w:rFonts w:ascii="Times New Roman" w:hAnsi="Times New Roman" w:eastAsia="Times New Roman" w:cs="Times New Roman"/>
          <w:szCs w:val="20"/>
        </w:rPr>
        <w:t xml:space="preserve"> the parties</w:t>
      </w:r>
      <w:r w:rsidRPr="005835EE" w:rsidR="00F71AF4">
        <w:rPr>
          <w:rFonts w:ascii="Times New Roman" w:hAnsi="Times New Roman" w:eastAsia="Times New Roman" w:cs="Times New Roman"/>
          <w:szCs w:val="20"/>
        </w:rPr>
        <w:t xml:space="preserve">. </w:t>
      </w:r>
      <w:r w:rsidRPr="005835EE" w:rsidR="00E04CBA">
        <w:rPr>
          <w:rFonts w:ascii="Times New Roman" w:hAnsi="Times New Roman" w:eastAsia="Times New Roman" w:cs="Times New Roman"/>
          <w:szCs w:val="20"/>
        </w:rPr>
        <w:t xml:space="preserve">The competent court </w:t>
      </w:r>
      <w:r w:rsidRPr="005835EE" w:rsidR="00B25193">
        <w:rPr>
          <w:rFonts w:ascii="Times New Roman" w:hAnsi="Times New Roman" w:eastAsia="Times New Roman" w:cs="Times New Roman"/>
          <w:szCs w:val="20"/>
        </w:rPr>
        <w:t xml:space="preserve">had </w:t>
      </w:r>
      <w:r w:rsidRPr="005835EE" w:rsidR="00E04CBA">
        <w:rPr>
          <w:rFonts w:ascii="Times New Roman" w:hAnsi="Times New Roman" w:eastAsia="Times New Roman" w:cs="Times New Roman"/>
          <w:szCs w:val="20"/>
        </w:rPr>
        <w:t xml:space="preserve">apparently addressed a letter </w:t>
      </w:r>
      <w:r w:rsidRPr="005835EE" w:rsidR="008B7C67">
        <w:rPr>
          <w:rFonts w:ascii="Times New Roman" w:hAnsi="Times New Roman" w:eastAsia="Times New Roman" w:cs="Times New Roman"/>
          <w:szCs w:val="20"/>
        </w:rPr>
        <w:t>of 20</w:t>
      </w:r>
      <w:r w:rsidRPr="005835EE" w:rsidR="0038332B">
        <w:rPr>
          <w:rFonts w:ascii="Times New Roman" w:hAnsi="Times New Roman" w:eastAsia="Times New Roman" w:cs="Times New Roman"/>
          <w:szCs w:val="20"/>
        </w:rPr>
        <w:t> </w:t>
      </w:r>
      <w:r w:rsidRPr="005835EE" w:rsidR="008B7C67">
        <w:rPr>
          <w:rFonts w:ascii="Times New Roman" w:hAnsi="Times New Roman" w:eastAsia="Times New Roman" w:cs="Times New Roman"/>
          <w:szCs w:val="20"/>
        </w:rPr>
        <w:t xml:space="preserve">November 2009 </w:t>
      </w:r>
      <w:r w:rsidRPr="005835EE" w:rsidR="00E04CBA">
        <w:rPr>
          <w:rFonts w:ascii="Times New Roman" w:hAnsi="Times New Roman" w:eastAsia="Times New Roman" w:cs="Times New Roman"/>
          <w:szCs w:val="20"/>
        </w:rPr>
        <w:t xml:space="preserve">to the MHI as “urgent”, describing </w:t>
      </w:r>
      <w:r w:rsidRPr="005835EE" w:rsidR="00DC2C4D">
        <w:rPr>
          <w:rFonts w:ascii="Times New Roman" w:hAnsi="Times New Roman" w:eastAsia="Times New Roman" w:cs="Times New Roman"/>
          <w:szCs w:val="20"/>
        </w:rPr>
        <w:t xml:space="preserve">the </w:t>
      </w:r>
      <w:r w:rsidRPr="005835EE" w:rsidR="00E04CBA">
        <w:rPr>
          <w:rFonts w:ascii="Times New Roman" w:hAnsi="Times New Roman" w:eastAsia="Times New Roman" w:cs="Times New Roman"/>
          <w:szCs w:val="20"/>
        </w:rPr>
        <w:t xml:space="preserve">complex circumstances of the case and indicating what </w:t>
      </w:r>
      <w:r w:rsidRPr="005835EE" w:rsidR="00B25193">
        <w:rPr>
          <w:rFonts w:ascii="Times New Roman" w:hAnsi="Times New Roman" w:eastAsia="Times New Roman" w:cs="Times New Roman"/>
          <w:szCs w:val="20"/>
        </w:rPr>
        <w:t xml:space="preserve">was </w:t>
      </w:r>
      <w:r w:rsidRPr="005835EE" w:rsidR="00E04CBA">
        <w:rPr>
          <w:rFonts w:ascii="Times New Roman" w:hAnsi="Times New Roman" w:eastAsia="Times New Roman" w:cs="Times New Roman"/>
          <w:szCs w:val="20"/>
        </w:rPr>
        <w:t xml:space="preserve">expected </w:t>
      </w:r>
      <w:r w:rsidRPr="005835EE" w:rsidR="00B25193">
        <w:rPr>
          <w:rFonts w:ascii="Times New Roman" w:hAnsi="Times New Roman" w:eastAsia="Times New Roman" w:cs="Times New Roman"/>
          <w:szCs w:val="20"/>
        </w:rPr>
        <w:t xml:space="preserve">of </w:t>
      </w:r>
      <w:r w:rsidRPr="005835EE" w:rsidR="00E04CBA">
        <w:rPr>
          <w:rFonts w:ascii="Times New Roman" w:hAnsi="Times New Roman" w:eastAsia="Times New Roman" w:cs="Times New Roman"/>
          <w:szCs w:val="20"/>
        </w:rPr>
        <w:t xml:space="preserve">the Institute. The MHI </w:t>
      </w:r>
      <w:r w:rsidRPr="005835EE" w:rsidR="00B25193">
        <w:rPr>
          <w:rFonts w:ascii="Times New Roman" w:hAnsi="Times New Roman" w:eastAsia="Times New Roman" w:cs="Times New Roman"/>
          <w:szCs w:val="20"/>
        </w:rPr>
        <w:t xml:space="preserve">had </w:t>
      </w:r>
      <w:r w:rsidRPr="005835EE" w:rsidR="00E04CBA">
        <w:rPr>
          <w:rFonts w:ascii="Times New Roman" w:hAnsi="Times New Roman" w:eastAsia="Times New Roman" w:cs="Times New Roman"/>
          <w:szCs w:val="20"/>
        </w:rPr>
        <w:t xml:space="preserve">declined its authority for mediation and advised the court to direct the family to the </w:t>
      </w:r>
      <w:r w:rsidRPr="005835EE" w:rsidR="00E04CBA">
        <w:rPr>
          <w:rFonts w:ascii="Times New Roman" w:hAnsi="Times New Roman" w:eastAsia="Times New Roman" w:cs="Times New Roman"/>
          <w:szCs w:val="20"/>
          <w:lang w:val="en-US"/>
        </w:rPr>
        <w:t>Marriage and Family Counsel</w:t>
      </w:r>
      <w:r w:rsidRPr="005835EE" w:rsidR="00B25193">
        <w:rPr>
          <w:rFonts w:ascii="Times New Roman" w:hAnsi="Times New Roman" w:eastAsia="Times New Roman" w:cs="Times New Roman"/>
          <w:szCs w:val="20"/>
          <w:lang w:val="en-US"/>
        </w:rPr>
        <w:t>l</w:t>
      </w:r>
      <w:r w:rsidRPr="005835EE" w:rsidR="00E04CBA">
        <w:rPr>
          <w:rFonts w:ascii="Times New Roman" w:hAnsi="Times New Roman" w:eastAsia="Times New Roman" w:cs="Times New Roman"/>
          <w:szCs w:val="20"/>
          <w:lang w:val="en-US"/>
        </w:rPr>
        <w:t xml:space="preserve">ing Office of the Belgrade Social Care Centre. Unfortunately, no cooperation between </w:t>
      </w:r>
      <w:r w:rsidRPr="005835EE" w:rsidR="00B25193">
        <w:rPr>
          <w:rFonts w:ascii="Times New Roman" w:hAnsi="Times New Roman" w:eastAsia="Times New Roman" w:cs="Times New Roman"/>
          <w:szCs w:val="20"/>
          <w:lang w:val="en-US"/>
        </w:rPr>
        <w:t xml:space="preserve">the </w:t>
      </w:r>
      <w:r w:rsidRPr="005835EE" w:rsidR="00E04CBA">
        <w:rPr>
          <w:rFonts w:ascii="Times New Roman" w:hAnsi="Times New Roman" w:eastAsia="Times New Roman" w:cs="Times New Roman"/>
          <w:szCs w:val="20"/>
          <w:lang w:val="en-US"/>
        </w:rPr>
        <w:t xml:space="preserve">parents </w:t>
      </w:r>
      <w:r w:rsidRPr="005835EE" w:rsidR="00B25193">
        <w:rPr>
          <w:rFonts w:ascii="Times New Roman" w:hAnsi="Times New Roman" w:eastAsia="Times New Roman" w:cs="Times New Roman"/>
          <w:szCs w:val="20"/>
          <w:lang w:val="en-US"/>
        </w:rPr>
        <w:t xml:space="preserve">had been </w:t>
      </w:r>
      <w:r w:rsidRPr="005835EE" w:rsidR="00E04CBA">
        <w:rPr>
          <w:rFonts w:ascii="Times New Roman" w:hAnsi="Times New Roman" w:eastAsia="Times New Roman" w:cs="Times New Roman"/>
          <w:szCs w:val="20"/>
          <w:lang w:val="en-US"/>
        </w:rPr>
        <w:t xml:space="preserve">established, “which was not expected, either, bearing in mind </w:t>
      </w:r>
      <w:r w:rsidRPr="005835EE" w:rsidR="0044216F">
        <w:rPr>
          <w:rFonts w:ascii="Times New Roman" w:hAnsi="Times New Roman" w:eastAsia="Times New Roman" w:cs="Times New Roman"/>
          <w:szCs w:val="20"/>
          <w:lang w:val="en-US"/>
        </w:rPr>
        <w:t>[the respondent</w:t>
      </w:r>
      <w:r w:rsidRPr="005835EE" w:rsidR="005835EE">
        <w:rPr>
          <w:rFonts w:ascii="Times New Roman" w:hAnsi="Times New Roman" w:eastAsia="Times New Roman" w:cs="Times New Roman"/>
          <w:szCs w:val="20"/>
          <w:lang w:val="en-US"/>
        </w:rPr>
        <w:t>’</w:t>
      </w:r>
      <w:r w:rsidRPr="005835EE" w:rsidR="0044216F">
        <w:rPr>
          <w:rFonts w:ascii="Times New Roman" w:hAnsi="Times New Roman" w:eastAsia="Times New Roman" w:cs="Times New Roman"/>
          <w:szCs w:val="20"/>
          <w:lang w:val="en-US"/>
        </w:rPr>
        <w:t xml:space="preserve">s] </w:t>
      </w:r>
      <w:r w:rsidRPr="005835EE" w:rsidR="00E04CBA">
        <w:rPr>
          <w:rFonts w:ascii="Times New Roman" w:hAnsi="Times New Roman" w:eastAsia="Times New Roman" w:cs="Times New Roman"/>
          <w:szCs w:val="20"/>
          <w:lang w:val="en-US"/>
        </w:rPr>
        <w:t>attitude during the entire proceedings as well as the circumstance</w:t>
      </w:r>
      <w:r w:rsidRPr="005835EE" w:rsidR="00B25193">
        <w:rPr>
          <w:rFonts w:ascii="Times New Roman" w:hAnsi="Times New Roman" w:eastAsia="Times New Roman" w:cs="Times New Roman"/>
          <w:szCs w:val="20"/>
          <w:lang w:val="en-US"/>
        </w:rPr>
        <w:t>s –</w:t>
      </w:r>
      <w:r w:rsidRPr="005835EE" w:rsidR="00E04CBA">
        <w:rPr>
          <w:rFonts w:ascii="Times New Roman" w:hAnsi="Times New Roman" w:eastAsia="Times New Roman" w:cs="Times New Roman"/>
          <w:szCs w:val="20"/>
          <w:lang w:val="en-US"/>
        </w:rPr>
        <w:t xml:space="preserve"> he had been assessed as a person of low intellectual and cultural potential in </w:t>
      </w:r>
      <w:r w:rsidRPr="005835EE" w:rsidR="00B25193">
        <w:rPr>
          <w:rFonts w:ascii="Times New Roman" w:hAnsi="Times New Roman" w:eastAsia="Times New Roman" w:cs="Times New Roman"/>
          <w:szCs w:val="20"/>
          <w:lang w:val="en-US"/>
        </w:rPr>
        <w:t xml:space="preserve">[his] initial </w:t>
      </w:r>
      <w:r w:rsidRPr="005835EE" w:rsidR="00E04CBA">
        <w:rPr>
          <w:rFonts w:ascii="Times New Roman" w:hAnsi="Times New Roman" w:eastAsia="Times New Roman" w:cs="Times New Roman"/>
          <w:szCs w:val="20"/>
          <w:lang w:val="en-US"/>
        </w:rPr>
        <w:t>contact with the Centre”.</w:t>
      </w:r>
      <w:r w:rsidRPr="005835EE" w:rsidR="00CF11DA">
        <w:rPr>
          <w:rFonts w:ascii="Times New Roman" w:hAnsi="Times New Roman" w:eastAsia="Times New Roman" w:cs="Times New Roman"/>
          <w:szCs w:val="20"/>
          <w:lang w:val="en-US"/>
        </w:rPr>
        <w:t xml:space="preserve"> The Government </w:t>
      </w:r>
      <w:proofErr w:type="spellStart"/>
      <w:r w:rsidRPr="005835EE" w:rsidR="00CF11DA">
        <w:rPr>
          <w:rFonts w:ascii="Times New Roman" w:hAnsi="Times New Roman" w:eastAsia="Times New Roman" w:cs="Times New Roman"/>
          <w:szCs w:val="20"/>
          <w:lang w:val="en-US"/>
        </w:rPr>
        <w:t>emphasised</w:t>
      </w:r>
      <w:proofErr w:type="spellEnd"/>
      <w:r w:rsidRPr="005835EE" w:rsidR="00CF11DA">
        <w:rPr>
          <w:rFonts w:ascii="Times New Roman" w:hAnsi="Times New Roman" w:eastAsia="Times New Roman" w:cs="Times New Roman"/>
          <w:szCs w:val="20"/>
          <w:lang w:val="en-US"/>
        </w:rPr>
        <w:t xml:space="preserve"> that the conflict between the applicant and the respondent had made it particularly difficult for the domestic authorities to act to enforce the applicant</w:t>
      </w:r>
      <w:r w:rsidRPr="005835EE" w:rsidR="005835EE">
        <w:rPr>
          <w:rFonts w:ascii="Times New Roman" w:hAnsi="Times New Roman" w:eastAsia="Times New Roman" w:cs="Times New Roman"/>
          <w:szCs w:val="20"/>
          <w:lang w:val="en-US"/>
        </w:rPr>
        <w:t>’</w:t>
      </w:r>
      <w:r w:rsidRPr="005835EE" w:rsidR="00CF11DA">
        <w:rPr>
          <w:rFonts w:ascii="Times New Roman" w:hAnsi="Times New Roman" w:eastAsia="Times New Roman" w:cs="Times New Roman"/>
          <w:szCs w:val="20"/>
          <w:lang w:val="en-US"/>
        </w:rPr>
        <w:t>s custody rights.</w:t>
      </w:r>
    </w:p>
    <w:p w:rsidRPr="005835EE" w:rsidR="00007F67" w:rsidP="005835EE" w:rsidRDefault="009D3BA5">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113</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007F67">
        <w:rPr>
          <w:rFonts w:ascii="Times New Roman" w:hAnsi="Times New Roman" w:eastAsia="Times New Roman" w:cs="Times New Roman"/>
          <w:szCs w:val="20"/>
        </w:rPr>
        <w:t xml:space="preserve">Once the children </w:t>
      </w:r>
      <w:r w:rsidRPr="005835EE" w:rsidR="00B25193">
        <w:rPr>
          <w:rFonts w:ascii="Times New Roman" w:hAnsi="Times New Roman" w:eastAsia="Times New Roman" w:cs="Times New Roman"/>
          <w:szCs w:val="20"/>
        </w:rPr>
        <w:t xml:space="preserve">had </w:t>
      </w:r>
      <w:r w:rsidRPr="005835EE" w:rsidR="00007F67">
        <w:rPr>
          <w:rFonts w:ascii="Times New Roman" w:hAnsi="Times New Roman" w:eastAsia="Times New Roman" w:cs="Times New Roman"/>
          <w:szCs w:val="20"/>
        </w:rPr>
        <w:t xml:space="preserve">reached </w:t>
      </w:r>
      <w:r w:rsidRPr="005835EE" w:rsidR="00B25193">
        <w:rPr>
          <w:rFonts w:ascii="Times New Roman" w:hAnsi="Times New Roman" w:eastAsia="Times New Roman" w:cs="Times New Roman"/>
          <w:szCs w:val="20"/>
        </w:rPr>
        <w:t xml:space="preserve">fifteen </w:t>
      </w:r>
      <w:r w:rsidRPr="005835EE" w:rsidR="00007F67">
        <w:rPr>
          <w:rFonts w:ascii="Times New Roman" w:hAnsi="Times New Roman" w:eastAsia="Times New Roman" w:cs="Times New Roman"/>
          <w:szCs w:val="20"/>
        </w:rPr>
        <w:t>years</w:t>
      </w:r>
      <w:r w:rsidRPr="005835EE" w:rsidR="00B25193">
        <w:rPr>
          <w:rFonts w:ascii="Times New Roman" w:hAnsi="Times New Roman" w:eastAsia="Times New Roman" w:cs="Times New Roman"/>
          <w:szCs w:val="20"/>
        </w:rPr>
        <w:t xml:space="preserve"> of age</w:t>
      </w:r>
      <w:r w:rsidRPr="005835EE" w:rsidR="0044216F">
        <w:rPr>
          <w:rFonts w:ascii="Times New Roman" w:hAnsi="Times New Roman" w:eastAsia="Times New Roman" w:cs="Times New Roman"/>
          <w:szCs w:val="20"/>
        </w:rPr>
        <w:t xml:space="preserve"> in 2011</w:t>
      </w:r>
      <w:r w:rsidRPr="005835EE" w:rsidR="00007F67">
        <w:rPr>
          <w:rFonts w:ascii="Times New Roman" w:hAnsi="Times New Roman" w:eastAsia="Times New Roman" w:cs="Times New Roman"/>
          <w:szCs w:val="20"/>
        </w:rPr>
        <w:t xml:space="preserve">, they </w:t>
      </w:r>
      <w:r w:rsidRPr="005835EE" w:rsidR="00DC2C4D">
        <w:rPr>
          <w:rFonts w:ascii="Times New Roman" w:hAnsi="Times New Roman" w:eastAsia="Times New Roman" w:cs="Times New Roman"/>
          <w:szCs w:val="20"/>
        </w:rPr>
        <w:t xml:space="preserve">could </w:t>
      </w:r>
      <w:r w:rsidRPr="005835EE" w:rsidR="00B25193">
        <w:rPr>
          <w:rFonts w:ascii="Times New Roman" w:hAnsi="Times New Roman" w:eastAsia="Times New Roman" w:cs="Times New Roman"/>
          <w:szCs w:val="20"/>
        </w:rPr>
        <w:t xml:space="preserve">legally </w:t>
      </w:r>
      <w:r w:rsidRPr="005835EE" w:rsidR="00007F67">
        <w:rPr>
          <w:rFonts w:ascii="Times New Roman" w:hAnsi="Times New Roman" w:eastAsia="Times New Roman" w:cs="Times New Roman"/>
          <w:szCs w:val="20"/>
        </w:rPr>
        <w:t xml:space="preserve">decide with which parent they </w:t>
      </w:r>
      <w:r w:rsidRPr="005835EE" w:rsidR="00B25193">
        <w:rPr>
          <w:rFonts w:ascii="Times New Roman" w:hAnsi="Times New Roman" w:eastAsia="Times New Roman" w:cs="Times New Roman"/>
          <w:szCs w:val="20"/>
        </w:rPr>
        <w:t xml:space="preserve">wanted to </w:t>
      </w:r>
      <w:r w:rsidRPr="005835EE" w:rsidR="00965242">
        <w:rPr>
          <w:rFonts w:ascii="Times New Roman" w:hAnsi="Times New Roman" w:eastAsia="Times New Roman" w:cs="Times New Roman"/>
          <w:szCs w:val="20"/>
        </w:rPr>
        <w:t>live</w:t>
      </w:r>
      <w:r w:rsidRPr="005835EE" w:rsidR="00462500">
        <w:rPr>
          <w:rFonts w:ascii="Times New Roman" w:hAnsi="Times New Roman" w:eastAsia="Times New Roman" w:cs="Times New Roman"/>
          <w:szCs w:val="20"/>
        </w:rPr>
        <w:t xml:space="preserve"> (see paragraph 7</w:t>
      </w:r>
      <w:r w:rsidRPr="005835EE" w:rsidR="0044216F">
        <w:rPr>
          <w:rFonts w:ascii="Times New Roman" w:hAnsi="Times New Roman" w:eastAsia="Times New Roman" w:cs="Times New Roman"/>
          <w:szCs w:val="20"/>
        </w:rPr>
        <w:t>5</w:t>
      </w:r>
      <w:r w:rsidRPr="005835EE" w:rsidR="00462500">
        <w:rPr>
          <w:rFonts w:ascii="Times New Roman" w:hAnsi="Times New Roman" w:eastAsia="Times New Roman" w:cs="Times New Roman"/>
          <w:szCs w:val="20"/>
        </w:rPr>
        <w:t xml:space="preserve"> above)</w:t>
      </w:r>
      <w:r w:rsidRPr="005835EE" w:rsidR="00965242">
        <w:rPr>
          <w:rFonts w:ascii="Times New Roman" w:hAnsi="Times New Roman" w:eastAsia="Times New Roman" w:cs="Times New Roman"/>
          <w:szCs w:val="20"/>
        </w:rPr>
        <w:t>, so the State could not enforce the judgment without violati</w:t>
      </w:r>
      <w:r w:rsidRPr="005835EE" w:rsidR="00CC6432">
        <w:rPr>
          <w:rFonts w:ascii="Times New Roman" w:hAnsi="Times New Roman" w:eastAsia="Times New Roman" w:cs="Times New Roman"/>
          <w:szCs w:val="20"/>
        </w:rPr>
        <w:t>ng</w:t>
      </w:r>
      <w:r w:rsidRPr="005835EE" w:rsidR="00965242">
        <w:rPr>
          <w:rFonts w:ascii="Times New Roman" w:hAnsi="Times New Roman" w:eastAsia="Times New Roman" w:cs="Times New Roman"/>
          <w:szCs w:val="20"/>
        </w:rPr>
        <w:t xml:space="preserve"> the children</w:t>
      </w:r>
      <w:r w:rsidRPr="005835EE" w:rsidR="005835EE">
        <w:rPr>
          <w:rFonts w:ascii="Times New Roman" w:hAnsi="Times New Roman" w:eastAsia="Times New Roman" w:cs="Times New Roman"/>
          <w:szCs w:val="20"/>
        </w:rPr>
        <w:t>’</w:t>
      </w:r>
      <w:r w:rsidRPr="005835EE" w:rsidR="00965242">
        <w:rPr>
          <w:rFonts w:ascii="Times New Roman" w:hAnsi="Times New Roman" w:eastAsia="Times New Roman" w:cs="Times New Roman"/>
          <w:szCs w:val="20"/>
        </w:rPr>
        <w:t>s rights.</w:t>
      </w:r>
      <w:r w:rsidRPr="005835EE" w:rsidR="008B7C67">
        <w:rPr>
          <w:rFonts w:ascii="Times New Roman" w:hAnsi="Times New Roman" w:eastAsia="Times New Roman" w:cs="Times New Roman"/>
          <w:szCs w:val="20"/>
        </w:rPr>
        <w:t xml:space="preserve"> Its role was thus reduced to advisory activities with the applicant and her children and indirect </w:t>
      </w:r>
      <w:r w:rsidRPr="005835EE" w:rsidR="00DC2C4D">
        <w:rPr>
          <w:rFonts w:ascii="Times New Roman" w:hAnsi="Times New Roman" w:eastAsia="Times New Roman" w:cs="Times New Roman"/>
          <w:szCs w:val="20"/>
        </w:rPr>
        <w:t xml:space="preserve">supervision </w:t>
      </w:r>
      <w:r w:rsidRPr="005835EE" w:rsidR="008B7C67">
        <w:rPr>
          <w:rFonts w:ascii="Times New Roman" w:hAnsi="Times New Roman" w:eastAsia="Times New Roman" w:cs="Times New Roman"/>
          <w:szCs w:val="20"/>
        </w:rPr>
        <w:t>of the contact between them.</w:t>
      </w:r>
    </w:p>
    <w:p w:rsidRPr="005835EE" w:rsidR="004C7382" w:rsidP="005835EE" w:rsidRDefault="009D3BA5">
      <w:pPr>
        <w:pStyle w:val="ECHRPara"/>
        <w:rPr>
          <w:lang w:val="en-US" w:eastAsia="en-US"/>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114</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B25193">
        <w:rPr>
          <w:rFonts w:ascii="Times New Roman" w:hAnsi="Times New Roman" w:eastAsia="Times New Roman" w:cs="Times New Roman"/>
          <w:szCs w:val="20"/>
        </w:rPr>
        <w:t>Lastly, t</w:t>
      </w:r>
      <w:r w:rsidRPr="005835EE" w:rsidR="0098122B">
        <w:rPr>
          <w:rFonts w:ascii="Times New Roman" w:hAnsi="Times New Roman" w:eastAsia="Times New Roman" w:cs="Times New Roman"/>
          <w:szCs w:val="20"/>
        </w:rPr>
        <w:t xml:space="preserve">he Government argued that the applicant had been insufficiently active during </w:t>
      </w:r>
      <w:r w:rsidRPr="005835EE" w:rsidR="00EE4F02">
        <w:rPr>
          <w:rFonts w:ascii="Times New Roman" w:hAnsi="Times New Roman" w:eastAsia="Times New Roman" w:cs="Times New Roman"/>
          <w:szCs w:val="20"/>
        </w:rPr>
        <w:t xml:space="preserve">the </w:t>
      </w:r>
      <w:r w:rsidRPr="005835EE" w:rsidR="00AF093F">
        <w:rPr>
          <w:rFonts w:ascii="Times New Roman" w:hAnsi="Times New Roman" w:eastAsia="Times New Roman" w:cs="Times New Roman"/>
          <w:szCs w:val="20"/>
        </w:rPr>
        <w:t>children</w:t>
      </w:r>
      <w:r w:rsidRPr="005835EE" w:rsidR="005835EE">
        <w:rPr>
          <w:rFonts w:ascii="Times New Roman" w:hAnsi="Times New Roman" w:eastAsia="Times New Roman" w:cs="Times New Roman"/>
          <w:szCs w:val="20"/>
        </w:rPr>
        <w:t>’</w:t>
      </w:r>
      <w:r w:rsidRPr="005835EE" w:rsidR="00AF093F">
        <w:rPr>
          <w:rFonts w:ascii="Times New Roman" w:hAnsi="Times New Roman" w:eastAsia="Times New Roman" w:cs="Times New Roman"/>
          <w:szCs w:val="20"/>
        </w:rPr>
        <w:t xml:space="preserve">s early </w:t>
      </w:r>
      <w:r w:rsidRPr="005835EE" w:rsidR="00B25193">
        <w:rPr>
          <w:rFonts w:ascii="Times New Roman" w:hAnsi="Times New Roman" w:eastAsia="Times New Roman" w:cs="Times New Roman"/>
          <w:szCs w:val="20"/>
        </w:rPr>
        <w:t xml:space="preserve">years, </w:t>
      </w:r>
      <w:r w:rsidRPr="005835EE" w:rsidR="00AF093F">
        <w:rPr>
          <w:rFonts w:ascii="Times New Roman" w:hAnsi="Times New Roman" w:eastAsia="Times New Roman" w:cs="Times New Roman"/>
          <w:szCs w:val="20"/>
        </w:rPr>
        <w:t xml:space="preserve">which </w:t>
      </w:r>
      <w:r w:rsidRPr="005835EE" w:rsidR="00B25193">
        <w:rPr>
          <w:rFonts w:ascii="Times New Roman" w:hAnsi="Times New Roman" w:eastAsia="Times New Roman" w:cs="Times New Roman"/>
          <w:szCs w:val="20"/>
        </w:rPr>
        <w:t xml:space="preserve">was </w:t>
      </w:r>
      <w:r w:rsidRPr="005835EE" w:rsidR="00AF093F">
        <w:rPr>
          <w:rFonts w:ascii="Times New Roman" w:hAnsi="Times New Roman" w:eastAsia="Times New Roman" w:cs="Times New Roman"/>
          <w:szCs w:val="20"/>
        </w:rPr>
        <w:t>of e</w:t>
      </w:r>
      <w:r w:rsidRPr="005835EE" w:rsidR="00EE4F02">
        <w:rPr>
          <w:rFonts w:ascii="Times New Roman" w:hAnsi="Times New Roman" w:eastAsia="Times New Roman" w:cs="Times New Roman"/>
          <w:szCs w:val="20"/>
        </w:rPr>
        <w:t>ssential importance to establish</w:t>
      </w:r>
      <w:r w:rsidRPr="005835EE" w:rsidR="00DC2C4D">
        <w:rPr>
          <w:rFonts w:ascii="Times New Roman" w:hAnsi="Times New Roman" w:eastAsia="Times New Roman" w:cs="Times New Roman"/>
          <w:szCs w:val="20"/>
        </w:rPr>
        <w:t>ing</w:t>
      </w:r>
      <w:r w:rsidRPr="005835EE" w:rsidR="00EE4F02">
        <w:rPr>
          <w:rFonts w:ascii="Times New Roman" w:hAnsi="Times New Roman" w:eastAsia="Times New Roman" w:cs="Times New Roman"/>
          <w:szCs w:val="20"/>
        </w:rPr>
        <w:t xml:space="preserve"> </w:t>
      </w:r>
      <w:r w:rsidRPr="005835EE" w:rsidR="00B25193">
        <w:rPr>
          <w:rFonts w:ascii="Times New Roman" w:hAnsi="Times New Roman" w:eastAsia="Times New Roman" w:cs="Times New Roman"/>
          <w:szCs w:val="20"/>
        </w:rPr>
        <w:t xml:space="preserve">good </w:t>
      </w:r>
      <w:r w:rsidRPr="005835EE" w:rsidR="00EE4F02">
        <w:rPr>
          <w:rFonts w:ascii="Times New Roman" w:hAnsi="Times New Roman" w:eastAsia="Times New Roman" w:cs="Times New Roman"/>
          <w:szCs w:val="20"/>
        </w:rPr>
        <w:t xml:space="preserve">quality and meaningful relations between </w:t>
      </w:r>
      <w:r w:rsidRPr="005835EE" w:rsidR="00DC2C4D">
        <w:rPr>
          <w:rFonts w:ascii="Times New Roman" w:hAnsi="Times New Roman" w:eastAsia="Times New Roman" w:cs="Times New Roman"/>
          <w:szCs w:val="20"/>
        </w:rPr>
        <w:t xml:space="preserve">a </w:t>
      </w:r>
      <w:r w:rsidRPr="005835EE" w:rsidR="00EE4F02">
        <w:rPr>
          <w:rFonts w:ascii="Times New Roman" w:hAnsi="Times New Roman" w:eastAsia="Times New Roman" w:cs="Times New Roman"/>
          <w:szCs w:val="20"/>
        </w:rPr>
        <w:t>parent and children</w:t>
      </w:r>
      <w:r w:rsidRPr="005835EE" w:rsidR="00AF093F">
        <w:rPr>
          <w:rFonts w:ascii="Times New Roman" w:hAnsi="Times New Roman" w:eastAsia="Times New Roman" w:cs="Times New Roman"/>
          <w:szCs w:val="20"/>
        </w:rPr>
        <w:t>. While a</w:t>
      </w:r>
      <w:r w:rsidRPr="005835EE" w:rsidR="00965242">
        <w:rPr>
          <w:rFonts w:ascii="Times New Roman" w:hAnsi="Times New Roman" w:eastAsia="Times New Roman" w:cs="Times New Roman"/>
          <w:szCs w:val="20"/>
        </w:rPr>
        <w:t>cknowledg</w:t>
      </w:r>
      <w:r w:rsidRPr="005835EE" w:rsidR="00AF093F">
        <w:rPr>
          <w:rFonts w:ascii="Times New Roman" w:hAnsi="Times New Roman" w:eastAsia="Times New Roman" w:cs="Times New Roman"/>
          <w:szCs w:val="20"/>
        </w:rPr>
        <w:t>ing</w:t>
      </w:r>
      <w:r w:rsidRPr="005835EE" w:rsidR="00965242">
        <w:rPr>
          <w:rFonts w:ascii="Times New Roman" w:hAnsi="Times New Roman" w:eastAsia="Times New Roman" w:cs="Times New Roman"/>
          <w:szCs w:val="20"/>
        </w:rPr>
        <w:t xml:space="preserve"> that “the </w:t>
      </w:r>
      <w:r w:rsidRPr="005835EE" w:rsidR="00B25193">
        <w:rPr>
          <w:rFonts w:ascii="Times New Roman" w:hAnsi="Times New Roman" w:eastAsia="Times New Roman" w:cs="Times New Roman"/>
          <w:szCs w:val="20"/>
        </w:rPr>
        <w:t>S</w:t>
      </w:r>
      <w:r w:rsidRPr="005835EE" w:rsidR="00965242">
        <w:rPr>
          <w:rFonts w:ascii="Times New Roman" w:hAnsi="Times New Roman" w:eastAsia="Times New Roman" w:cs="Times New Roman"/>
          <w:szCs w:val="20"/>
        </w:rPr>
        <w:t xml:space="preserve">tate authorities were </w:t>
      </w:r>
      <w:r w:rsidRPr="005835EE" w:rsidR="00B25193">
        <w:rPr>
          <w:rFonts w:ascii="Times New Roman" w:hAnsi="Times New Roman" w:eastAsia="Times New Roman" w:cs="Times New Roman"/>
          <w:szCs w:val="20"/>
        </w:rPr>
        <w:t xml:space="preserve">slightly </w:t>
      </w:r>
      <w:r w:rsidRPr="005835EE" w:rsidR="00965242">
        <w:rPr>
          <w:rFonts w:ascii="Times New Roman" w:hAnsi="Times New Roman" w:eastAsia="Times New Roman" w:cs="Times New Roman"/>
          <w:szCs w:val="20"/>
        </w:rPr>
        <w:t>passive”,</w:t>
      </w:r>
      <w:r w:rsidRPr="005835EE" w:rsidR="00AF093F">
        <w:rPr>
          <w:rFonts w:ascii="Times New Roman" w:hAnsi="Times New Roman" w:eastAsia="Times New Roman" w:cs="Times New Roman"/>
          <w:szCs w:val="20"/>
        </w:rPr>
        <w:t xml:space="preserve"> </w:t>
      </w:r>
      <w:r w:rsidRPr="005835EE" w:rsidR="00DC2C4D">
        <w:rPr>
          <w:rFonts w:ascii="Times New Roman" w:hAnsi="Times New Roman" w:eastAsia="Times New Roman" w:cs="Times New Roman"/>
          <w:szCs w:val="20"/>
        </w:rPr>
        <w:t>which had led to</w:t>
      </w:r>
      <w:r w:rsidRPr="005835EE" w:rsidR="00AF093F">
        <w:rPr>
          <w:rFonts w:ascii="Times New Roman" w:hAnsi="Times New Roman" w:eastAsia="Times New Roman" w:cs="Times New Roman"/>
          <w:szCs w:val="20"/>
        </w:rPr>
        <w:t xml:space="preserve"> the Constitutional Court</w:t>
      </w:r>
      <w:r w:rsidRPr="005835EE" w:rsidR="004C7382">
        <w:rPr>
          <w:rFonts w:ascii="Times New Roman" w:hAnsi="Times New Roman" w:eastAsia="Times New Roman" w:cs="Times New Roman"/>
          <w:szCs w:val="20"/>
        </w:rPr>
        <w:t xml:space="preserve"> </w:t>
      </w:r>
      <w:r w:rsidRPr="005835EE" w:rsidR="00FE1B34">
        <w:rPr>
          <w:rFonts w:ascii="Times New Roman" w:hAnsi="Times New Roman" w:eastAsia="Times New Roman" w:cs="Times New Roman"/>
          <w:szCs w:val="20"/>
        </w:rPr>
        <w:t xml:space="preserve">finding </w:t>
      </w:r>
      <w:r w:rsidRPr="005835EE" w:rsidR="00AF093F">
        <w:rPr>
          <w:rFonts w:ascii="Times New Roman" w:hAnsi="Times New Roman" w:eastAsia="Times New Roman" w:cs="Times New Roman"/>
          <w:szCs w:val="20"/>
        </w:rPr>
        <w:t>a violation of the applicant</w:t>
      </w:r>
      <w:r w:rsidRPr="005835EE" w:rsidR="005835EE">
        <w:rPr>
          <w:rFonts w:ascii="Times New Roman" w:hAnsi="Times New Roman" w:eastAsia="Times New Roman" w:cs="Times New Roman"/>
          <w:szCs w:val="20"/>
        </w:rPr>
        <w:t>’</w:t>
      </w:r>
      <w:r w:rsidRPr="005835EE" w:rsidR="00AF093F">
        <w:rPr>
          <w:rFonts w:ascii="Times New Roman" w:hAnsi="Times New Roman" w:eastAsia="Times New Roman" w:cs="Times New Roman"/>
          <w:szCs w:val="20"/>
        </w:rPr>
        <w:t>s right to a fair trial, the Government</w:t>
      </w:r>
      <w:r w:rsidRPr="005835EE" w:rsidR="00965242">
        <w:rPr>
          <w:rFonts w:ascii="Times New Roman" w:hAnsi="Times New Roman" w:eastAsia="Times New Roman" w:cs="Times New Roman"/>
          <w:szCs w:val="20"/>
        </w:rPr>
        <w:t xml:space="preserve"> </w:t>
      </w:r>
      <w:r w:rsidRPr="005835EE" w:rsidR="00AF093F">
        <w:rPr>
          <w:rFonts w:ascii="Times New Roman" w:hAnsi="Times New Roman" w:eastAsia="Times New Roman" w:cs="Times New Roman"/>
          <w:szCs w:val="20"/>
        </w:rPr>
        <w:t>pointed out</w:t>
      </w:r>
      <w:r w:rsidRPr="005835EE" w:rsidR="00965242">
        <w:rPr>
          <w:rFonts w:ascii="Times New Roman" w:hAnsi="Times New Roman" w:eastAsia="Times New Roman" w:cs="Times New Roman"/>
          <w:szCs w:val="20"/>
        </w:rPr>
        <w:t xml:space="preserve"> the same attitude on the side of the applicant</w:t>
      </w:r>
      <w:r w:rsidRPr="005835EE" w:rsidR="00AF093F">
        <w:rPr>
          <w:rFonts w:ascii="Times New Roman" w:hAnsi="Times New Roman" w:eastAsia="Times New Roman" w:cs="Times New Roman"/>
          <w:szCs w:val="20"/>
        </w:rPr>
        <w:t xml:space="preserve"> </w:t>
      </w:r>
      <w:r w:rsidRPr="005835EE" w:rsidR="001F63A3">
        <w:rPr>
          <w:rFonts w:ascii="Times New Roman" w:hAnsi="Times New Roman" w:eastAsia="Times New Roman" w:cs="Times New Roman"/>
          <w:szCs w:val="20"/>
        </w:rPr>
        <w:t xml:space="preserve">throughout the relevant period, which, in turn, </w:t>
      </w:r>
      <w:r w:rsidRPr="005835EE" w:rsidR="00E725AA">
        <w:rPr>
          <w:rFonts w:ascii="Times New Roman" w:hAnsi="Times New Roman" w:eastAsia="Times New Roman" w:cs="Times New Roman"/>
          <w:szCs w:val="20"/>
        </w:rPr>
        <w:t xml:space="preserve">had </w:t>
      </w:r>
      <w:r w:rsidRPr="005835EE" w:rsidR="00AF093F">
        <w:rPr>
          <w:rFonts w:ascii="Times New Roman" w:hAnsi="Times New Roman" w:eastAsia="Times New Roman" w:cs="Times New Roman"/>
          <w:szCs w:val="20"/>
        </w:rPr>
        <w:t>led to the delay complained of</w:t>
      </w:r>
      <w:r w:rsidRPr="005835EE" w:rsidR="00965242">
        <w:rPr>
          <w:rFonts w:ascii="Times New Roman" w:hAnsi="Times New Roman" w:eastAsia="Times New Roman" w:cs="Times New Roman"/>
          <w:szCs w:val="20"/>
        </w:rPr>
        <w:t xml:space="preserve">, </w:t>
      </w:r>
      <w:r w:rsidRPr="005835EE" w:rsidR="001F63A3">
        <w:rPr>
          <w:rFonts w:ascii="Times New Roman" w:hAnsi="Times New Roman" w:eastAsia="Times New Roman" w:cs="Times New Roman"/>
          <w:szCs w:val="20"/>
        </w:rPr>
        <w:t>in particular</w:t>
      </w:r>
      <w:r w:rsidRPr="005835EE" w:rsidR="00965242">
        <w:rPr>
          <w:rFonts w:ascii="Times New Roman" w:hAnsi="Times New Roman" w:eastAsia="Times New Roman" w:cs="Times New Roman"/>
          <w:szCs w:val="20"/>
        </w:rPr>
        <w:t xml:space="preserve">: (a) in </w:t>
      </w:r>
      <w:r w:rsidRPr="005835EE" w:rsidR="00E725AA">
        <w:rPr>
          <w:rFonts w:ascii="Times New Roman" w:hAnsi="Times New Roman" w:eastAsia="Times New Roman" w:cs="Times New Roman"/>
          <w:szCs w:val="20"/>
        </w:rPr>
        <w:t xml:space="preserve">the </w:t>
      </w:r>
      <w:r w:rsidRPr="005835EE" w:rsidR="00965242">
        <w:rPr>
          <w:rFonts w:ascii="Times New Roman" w:hAnsi="Times New Roman" w:eastAsia="Times New Roman" w:cs="Times New Roman"/>
          <w:szCs w:val="20"/>
        </w:rPr>
        <w:t xml:space="preserve">early </w:t>
      </w:r>
      <w:r w:rsidRPr="005835EE" w:rsidR="00E725AA">
        <w:rPr>
          <w:rFonts w:ascii="Times New Roman" w:hAnsi="Times New Roman" w:eastAsia="Times New Roman" w:cs="Times New Roman"/>
          <w:szCs w:val="20"/>
        </w:rPr>
        <w:t xml:space="preserve">years </w:t>
      </w:r>
      <w:r w:rsidRPr="005835EE" w:rsidR="00965242">
        <w:rPr>
          <w:rFonts w:ascii="Times New Roman" w:hAnsi="Times New Roman" w:eastAsia="Times New Roman" w:cs="Times New Roman"/>
          <w:szCs w:val="20"/>
        </w:rPr>
        <w:t xml:space="preserve">she had </w:t>
      </w:r>
      <w:r w:rsidRPr="005835EE" w:rsidR="001F63A3">
        <w:rPr>
          <w:rFonts w:ascii="Times New Roman" w:hAnsi="Times New Roman" w:eastAsia="Times New Roman" w:cs="Times New Roman"/>
          <w:szCs w:val="20"/>
        </w:rPr>
        <w:t>departed</w:t>
      </w:r>
      <w:r w:rsidRPr="005835EE" w:rsidR="00965242">
        <w:rPr>
          <w:rFonts w:ascii="Times New Roman" w:hAnsi="Times New Roman" w:eastAsia="Times New Roman" w:cs="Times New Roman"/>
          <w:szCs w:val="20"/>
        </w:rPr>
        <w:t xml:space="preserve"> </w:t>
      </w:r>
      <w:r w:rsidRPr="005835EE" w:rsidR="00AF093F">
        <w:rPr>
          <w:rFonts w:ascii="Times New Roman" w:hAnsi="Times New Roman" w:eastAsia="Times New Roman" w:cs="Times New Roman"/>
          <w:szCs w:val="20"/>
        </w:rPr>
        <w:t xml:space="preserve">with her daughter, leaving </w:t>
      </w:r>
      <w:r w:rsidRPr="005835EE" w:rsidR="00965242">
        <w:rPr>
          <w:rFonts w:ascii="Times New Roman" w:hAnsi="Times New Roman" w:eastAsia="Times New Roman" w:cs="Times New Roman"/>
          <w:szCs w:val="20"/>
        </w:rPr>
        <w:t xml:space="preserve">her son with his father in </w:t>
      </w:r>
      <w:r w:rsidRPr="005835EE" w:rsidR="00AF093F">
        <w:rPr>
          <w:rFonts w:ascii="Times New Roman" w:hAnsi="Times New Roman" w:eastAsia="Times New Roman" w:cs="Times New Roman"/>
          <w:szCs w:val="20"/>
        </w:rPr>
        <w:t xml:space="preserve">absolutely </w:t>
      </w:r>
      <w:r w:rsidRPr="005835EE" w:rsidR="00965242">
        <w:rPr>
          <w:rFonts w:ascii="Times New Roman" w:hAnsi="Times New Roman" w:eastAsia="Times New Roman" w:cs="Times New Roman"/>
          <w:szCs w:val="20"/>
        </w:rPr>
        <w:t xml:space="preserve">inadequate conditions; (b) she </w:t>
      </w:r>
      <w:r w:rsidRPr="005835EE" w:rsidR="001F63A3">
        <w:rPr>
          <w:rFonts w:ascii="Times New Roman" w:hAnsi="Times New Roman" w:eastAsia="Times New Roman" w:cs="Times New Roman"/>
          <w:szCs w:val="20"/>
        </w:rPr>
        <w:t>had sought</w:t>
      </w:r>
      <w:r w:rsidRPr="005835EE" w:rsidR="00E725AA">
        <w:rPr>
          <w:rFonts w:ascii="Times New Roman" w:hAnsi="Times New Roman" w:eastAsia="Times New Roman" w:cs="Times New Roman"/>
          <w:szCs w:val="20"/>
        </w:rPr>
        <w:t xml:space="preserve"> the</w:t>
      </w:r>
      <w:r w:rsidRPr="005835EE" w:rsidR="001F63A3">
        <w:rPr>
          <w:rFonts w:ascii="Times New Roman" w:hAnsi="Times New Roman" w:eastAsia="Times New Roman" w:cs="Times New Roman"/>
          <w:szCs w:val="20"/>
        </w:rPr>
        <w:t xml:space="preserve"> </w:t>
      </w:r>
      <w:r w:rsidRPr="005835EE" w:rsidR="00965242">
        <w:rPr>
          <w:rFonts w:ascii="Times New Roman" w:hAnsi="Times New Roman" w:eastAsia="Times New Roman" w:cs="Times New Roman"/>
          <w:szCs w:val="20"/>
        </w:rPr>
        <w:t xml:space="preserve">interim measure </w:t>
      </w:r>
      <w:r w:rsidRPr="005835EE" w:rsidR="00AF093F">
        <w:rPr>
          <w:rFonts w:ascii="Times New Roman" w:hAnsi="Times New Roman" w:eastAsia="Times New Roman" w:cs="Times New Roman"/>
          <w:szCs w:val="20"/>
        </w:rPr>
        <w:t xml:space="preserve">more than </w:t>
      </w:r>
      <w:r w:rsidRPr="005835EE" w:rsidR="00965242">
        <w:rPr>
          <w:rFonts w:ascii="Times New Roman" w:hAnsi="Times New Roman" w:eastAsia="Times New Roman" w:cs="Times New Roman"/>
          <w:szCs w:val="20"/>
        </w:rPr>
        <w:t>ten months after her husband had taken the</w:t>
      </w:r>
      <w:r w:rsidRPr="005835EE" w:rsidR="00AF093F">
        <w:rPr>
          <w:rFonts w:ascii="Times New Roman" w:hAnsi="Times New Roman" w:eastAsia="Times New Roman" w:cs="Times New Roman"/>
          <w:szCs w:val="20"/>
        </w:rPr>
        <w:t xml:space="preserve"> children</w:t>
      </w:r>
      <w:r w:rsidRPr="005835EE" w:rsidR="00965242">
        <w:rPr>
          <w:rFonts w:ascii="Times New Roman" w:hAnsi="Times New Roman" w:eastAsia="Times New Roman" w:cs="Times New Roman"/>
          <w:szCs w:val="20"/>
        </w:rPr>
        <w:t xml:space="preserve"> away</w:t>
      </w:r>
      <w:r w:rsidRPr="005835EE" w:rsidR="001F63A3">
        <w:rPr>
          <w:rFonts w:ascii="Times New Roman" w:hAnsi="Times New Roman" w:eastAsia="Times New Roman" w:cs="Times New Roman"/>
          <w:szCs w:val="20"/>
        </w:rPr>
        <w:t>;</w:t>
      </w:r>
      <w:r w:rsidRPr="005835EE" w:rsidR="00965242">
        <w:rPr>
          <w:rFonts w:ascii="Times New Roman" w:hAnsi="Times New Roman" w:eastAsia="Times New Roman" w:cs="Times New Roman"/>
          <w:szCs w:val="20"/>
        </w:rPr>
        <w:t xml:space="preserve"> (c) </w:t>
      </w:r>
      <w:r w:rsidRPr="005835EE" w:rsidR="00E725AA">
        <w:rPr>
          <w:rFonts w:ascii="Times New Roman" w:hAnsi="Times New Roman" w:eastAsia="Times New Roman" w:cs="Times New Roman"/>
          <w:szCs w:val="20"/>
        </w:rPr>
        <w:t xml:space="preserve">she had </w:t>
      </w:r>
      <w:r w:rsidRPr="005835EE" w:rsidR="00965242">
        <w:rPr>
          <w:rFonts w:ascii="Times New Roman" w:hAnsi="Times New Roman" w:eastAsia="Times New Roman" w:cs="Times New Roman"/>
          <w:szCs w:val="20"/>
        </w:rPr>
        <w:t>show</w:t>
      </w:r>
      <w:r w:rsidRPr="005835EE" w:rsidR="00E725AA">
        <w:rPr>
          <w:rFonts w:ascii="Times New Roman" w:hAnsi="Times New Roman" w:eastAsia="Times New Roman" w:cs="Times New Roman"/>
          <w:szCs w:val="20"/>
        </w:rPr>
        <w:t>n no</w:t>
      </w:r>
      <w:r w:rsidRPr="005835EE" w:rsidR="00965242">
        <w:rPr>
          <w:rFonts w:ascii="Times New Roman" w:hAnsi="Times New Roman" w:eastAsia="Times New Roman" w:cs="Times New Roman"/>
          <w:szCs w:val="20"/>
        </w:rPr>
        <w:t xml:space="preserve"> determination to </w:t>
      </w:r>
      <w:r w:rsidRPr="005835EE" w:rsidR="001F63A3">
        <w:rPr>
          <w:rFonts w:ascii="Times New Roman" w:hAnsi="Times New Roman" w:eastAsia="Times New Roman" w:cs="Times New Roman"/>
          <w:szCs w:val="20"/>
        </w:rPr>
        <w:t xml:space="preserve">forcibly </w:t>
      </w:r>
      <w:r w:rsidRPr="005835EE" w:rsidR="00965242">
        <w:rPr>
          <w:rFonts w:ascii="Times New Roman" w:hAnsi="Times New Roman" w:eastAsia="Times New Roman" w:cs="Times New Roman"/>
          <w:szCs w:val="20"/>
        </w:rPr>
        <w:t xml:space="preserve">take </w:t>
      </w:r>
      <w:r w:rsidRPr="005835EE" w:rsidR="001F63A3">
        <w:rPr>
          <w:rFonts w:ascii="Times New Roman" w:hAnsi="Times New Roman" w:eastAsia="Times New Roman" w:cs="Times New Roman"/>
          <w:szCs w:val="20"/>
        </w:rPr>
        <w:t xml:space="preserve">custody of her children as they </w:t>
      </w:r>
      <w:r w:rsidRPr="005835EE" w:rsidR="00E725AA">
        <w:rPr>
          <w:rFonts w:ascii="Times New Roman" w:hAnsi="Times New Roman" w:eastAsia="Times New Roman" w:cs="Times New Roman"/>
          <w:szCs w:val="20"/>
        </w:rPr>
        <w:t xml:space="preserve">had been </w:t>
      </w:r>
      <w:r w:rsidRPr="005835EE" w:rsidR="001F63A3">
        <w:rPr>
          <w:rFonts w:ascii="Times New Roman" w:hAnsi="Times New Roman" w:eastAsia="Times New Roman" w:cs="Times New Roman"/>
          <w:szCs w:val="20"/>
        </w:rPr>
        <w:t xml:space="preserve">crying </w:t>
      </w:r>
      <w:r w:rsidRPr="005835EE" w:rsidR="00E725AA">
        <w:rPr>
          <w:rFonts w:ascii="Times New Roman" w:hAnsi="Times New Roman" w:eastAsia="Times New Roman" w:cs="Times New Roman"/>
          <w:szCs w:val="20"/>
        </w:rPr>
        <w:t xml:space="preserve">even though </w:t>
      </w:r>
      <w:r w:rsidRPr="005835EE" w:rsidR="00965242">
        <w:rPr>
          <w:rFonts w:ascii="Times New Roman" w:hAnsi="Times New Roman" w:eastAsia="Times New Roman" w:cs="Times New Roman"/>
          <w:szCs w:val="20"/>
        </w:rPr>
        <w:t xml:space="preserve">the conditions </w:t>
      </w:r>
      <w:r w:rsidRPr="005835EE" w:rsidR="00E725AA">
        <w:rPr>
          <w:rFonts w:ascii="Times New Roman" w:hAnsi="Times New Roman" w:eastAsia="Times New Roman" w:cs="Times New Roman"/>
          <w:szCs w:val="20"/>
        </w:rPr>
        <w:t xml:space="preserve">had been </w:t>
      </w:r>
      <w:r w:rsidRPr="005835EE" w:rsidR="00965242">
        <w:rPr>
          <w:rFonts w:ascii="Times New Roman" w:hAnsi="Times New Roman" w:eastAsia="Times New Roman" w:cs="Times New Roman"/>
          <w:szCs w:val="20"/>
        </w:rPr>
        <w:t>fulfilled</w:t>
      </w:r>
      <w:r w:rsidRPr="005835EE" w:rsidR="00AF093F">
        <w:rPr>
          <w:rFonts w:ascii="Times New Roman" w:hAnsi="Times New Roman" w:eastAsia="Times New Roman" w:cs="Times New Roman"/>
          <w:szCs w:val="20"/>
        </w:rPr>
        <w:t>;</w:t>
      </w:r>
      <w:r w:rsidRPr="005835EE" w:rsidR="00965242">
        <w:rPr>
          <w:rFonts w:ascii="Times New Roman" w:hAnsi="Times New Roman" w:eastAsia="Times New Roman" w:cs="Times New Roman"/>
          <w:szCs w:val="20"/>
        </w:rPr>
        <w:t xml:space="preserve"> (d) </w:t>
      </w:r>
      <w:r w:rsidRPr="005835EE" w:rsidR="00E725AA">
        <w:rPr>
          <w:rFonts w:ascii="Times New Roman" w:hAnsi="Times New Roman" w:eastAsia="Times New Roman" w:cs="Times New Roman"/>
          <w:szCs w:val="20"/>
        </w:rPr>
        <w:t>she had not</w:t>
      </w:r>
      <w:r w:rsidRPr="005835EE" w:rsidR="00965242">
        <w:rPr>
          <w:rFonts w:ascii="Times New Roman" w:hAnsi="Times New Roman" w:eastAsia="Times New Roman" w:cs="Times New Roman"/>
          <w:szCs w:val="20"/>
        </w:rPr>
        <w:t xml:space="preserve"> show</w:t>
      </w:r>
      <w:r w:rsidRPr="005835EE" w:rsidR="00E725AA">
        <w:rPr>
          <w:rFonts w:ascii="Times New Roman" w:hAnsi="Times New Roman" w:eastAsia="Times New Roman" w:cs="Times New Roman"/>
          <w:szCs w:val="20"/>
        </w:rPr>
        <w:t>n any</w:t>
      </w:r>
      <w:r w:rsidRPr="005835EE" w:rsidR="00965242">
        <w:rPr>
          <w:rFonts w:ascii="Times New Roman" w:hAnsi="Times New Roman" w:eastAsia="Times New Roman" w:cs="Times New Roman"/>
          <w:szCs w:val="20"/>
        </w:rPr>
        <w:t xml:space="preserve"> initiative to fix the hearing after that unsuccessful transfer</w:t>
      </w:r>
      <w:r w:rsidRPr="005835EE" w:rsidR="00E725AA">
        <w:rPr>
          <w:rFonts w:ascii="Times New Roman" w:hAnsi="Times New Roman" w:eastAsia="Times New Roman" w:cs="Times New Roman"/>
          <w:szCs w:val="20"/>
        </w:rPr>
        <w:t xml:space="preserve"> of the children</w:t>
      </w:r>
      <w:r w:rsidRPr="005835EE" w:rsidR="00AF093F">
        <w:rPr>
          <w:rFonts w:ascii="Times New Roman" w:hAnsi="Times New Roman" w:eastAsia="Times New Roman" w:cs="Times New Roman"/>
          <w:szCs w:val="20"/>
        </w:rPr>
        <w:t>;</w:t>
      </w:r>
      <w:r w:rsidRPr="005835EE" w:rsidR="00965242">
        <w:rPr>
          <w:rFonts w:ascii="Times New Roman" w:hAnsi="Times New Roman" w:eastAsia="Times New Roman" w:cs="Times New Roman"/>
          <w:szCs w:val="20"/>
        </w:rPr>
        <w:t xml:space="preserve"> </w:t>
      </w:r>
      <w:r w:rsidRPr="005835EE" w:rsidR="00AF093F">
        <w:rPr>
          <w:rFonts w:ascii="Times New Roman" w:hAnsi="Times New Roman" w:eastAsia="Times New Roman" w:cs="Times New Roman"/>
          <w:szCs w:val="20"/>
        </w:rPr>
        <w:t xml:space="preserve">and (e) she </w:t>
      </w:r>
      <w:r w:rsidRPr="005835EE" w:rsidR="00E725AA">
        <w:rPr>
          <w:rFonts w:ascii="Times New Roman" w:hAnsi="Times New Roman" w:eastAsia="Times New Roman" w:cs="Times New Roman"/>
          <w:szCs w:val="20"/>
        </w:rPr>
        <w:t xml:space="preserve">had </w:t>
      </w:r>
      <w:r w:rsidRPr="005835EE" w:rsidR="00AF093F">
        <w:rPr>
          <w:rFonts w:ascii="Times New Roman" w:hAnsi="Times New Roman" w:eastAsia="Times New Roman" w:cs="Times New Roman"/>
          <w:szCs w:val="20"/>
        </w:rPr>
        <w:t>failed in her duty to inform the court</w:t>
      </w:r>
      <w:r w:rsidRPr="005835EE" w:rsidR="00E725AA">
        <w:rPr>
          <w:rFonts w:ascii="Times New Roman" w:hAnsi="Times New Roman" w:eastAsia="Times New Roman" w:cs="Times New Roman"/>
          <w:szCs w:val="20"/>
        </w:rPr>
        <w:t xml:space="preserve"> in good time</w:t>
      </w:r>
      <w:r w:rsidRPr="005835EE" w:rsidR="00AF093F">
        <w:rPr>
          <w:rFonts w:ascii="Times New Roman" w:hAnsi="Times New Roman" w:eastAsia="Times New Roman" w:cs="Times New Roman"/>
          <w:szCs w:val="20"/>
        </w:rPr>
        <w:t xml:space="preserve"> </w:t>
      </w:r>
      <w:r w:rsidRPr="005835EE" w:rsidR="001F63A3">
        <w:rPr>
          <w:rFonts w:ascii="Times New Roman" w:hAnsi="Times New Roman" w:eastAsia="Times New Roman" w:cs="Times New Roman"/>
          <w:szCs w:val="20"/>
        </w:rPr>
        <w:t xml:space="preserve">that the interim measure had become null </w:t>
      </w:r>
      <w:r w:rsidRPr="005835EE" w:rsidR="00AF093F">
        <w:rPr>
          <w:rFonts w:ascii="Times New Roman" w:hAnsi="Times New Roman" w:eastAsia="Times New Roman" w:cs="Times New Roman"/>
          <w:szCs w:val="20"/>
        </w:rPr>
        <w:t>and to request enforcement of the custody judgmen</w:t>
      </w:r>
      <w:r w:rsidRPr="005835EE" w:rsidR="00563F3E">
        <w:rPr>
          <w:rFonts w:ascii="Times New Roman" w:hAnsi="Times New Roman" w:eastAsia="Times New Roman" w:cs="Times New Roman"/>
          <w:szCs w:val="20"/>
        </w:rPr>
        <w:t>t</w:t>
      </w:r>
      <w:r w:rsidRPr="005835EE" w:rsidR="001F63A3">
        <w:rPr>
          <w:rFonts w:ascii="Times New Roman" w:hAnsi="Times New Roman" w:eastAsia="Times New Roman" w:cs="Times New Roman"/>
          <w:szCs w:val="20"/>
        </w:rPr>
        <w:t xml:space="preserve">. </w:t>
      </w:r>
      <w:r w:rsidRPr="005835EE" w:rsidR="00197B73">
        <w:rPr>
          <w:rFonts w:ascii="Times New Roman" w:hAnsi="Times New Roman" w:eastAsia="Times New Roman" w:cs="Times New Roman"/>
          <w:szCs w:val="20"/>
        </w:rPr>
        <w:t xml:space="preserve">As a consequence, the children </w:t>
      </w:r>
      <w:r w:rsidRPr="005835EE" w:rsidR="00E725AA">
        <w:rPr>
          <w:rFonts w:ascii="Times New Roman" w:hAnsi="Times New Roman" w:eastAsia="Times New Roman" w:cs="Times New Roman"/>
          <w:szCs w:val="20"/>
        </w:rPr>
        <w:t xml:space="preserve">had </w:t>
      </w:r>
      <w:r w:rsidRPr="005835EE" w:rsidR="00197B73">
        <w:rPr>
          <w:rFonts w:ascii="Times New Roman" w:hAnsi="Times New Roman" w:eastAsia="Times New Roman" w:cs="Times New Roman"/>
          <w:szCs w:val="20"/>
        </w:rPr>
        <w:t>turned towards their father and expressed their wish to remain with him once they reached the age when their opinion</w:t>
      </w:r>
      <w:r w:rsidRPr="005835EE" w:rsidR="00E725AA">
        <w:rPr>
          <w:rFonts w:ascii="Times New Roman" w:hAnsi="Times New Roman" w:eastAsia="Times New Roman" w:cs="Times New Roman"/>
          <w:szCs w:val="20"/>
        </w:rPr>
        <w:t>s</w:t>
      </w:r>
      <w:r w:rsidRPr="005835EE" w:rsidR="00197B73">
        <w:rPr>
          <w:rFonts w:ascii="Times New Roman" w:hAnsi="Times New Roman" w:eastAsia="Times New Roman" w:cs="Times New Roman"/>
          <w:szCs w:val="20"/>
        </w:rPr>
        <w:t xml:space="preserve"> </w:t>
      </w:r>
      <w:r w:rsidRPr="005835EE" w:rsidR="00DC2C4D">
        <w:rPr>
          <w:rFonts w:ascii="Times New Roman" w:hAnsi="Times New Roman" w:eastAsia="Times New Roman" w:cs="Times New Roman"/>
          <w:szCs w:val="20"/>
        </w:rPr>
        <w:t>had to be</w:t>
      </w:r>
      <w:r w:rsidRPr="005835EE" w:rsidR="00197B73">
        <w:rPr>
          <w:rFonts w:ascii="Times New Roman" w:hAnsi="Times New Roman" w:eastAsia="Times New Roman" w:cs="Times New Roman"/>
          <w:szCs w:val="20"/>
        </w:rPr>
        <w:t xml:space="preserve"> taken account.</w:t>
      </w:r>
    </w:p>
    <w:p w:rsidRPr="005835EE" w:rsidR="002C0CCE" w:rsidP="005835EE" w:rsidRDefault="00834A9E">
      <w:pPr>
        <w:pStyle w:val="ECHRHeading4"/>
        <w:rPr>
          <w:rFonts w:eastAsia="Times New Roman"/>
          <w:b w:val="0"/>
        </w:rPr>
      </w:pPr>
      <w:r w:rsidRPr="005835EE">
        <w:rPr>
          <w:rFonts w:eastAsia="Times New Roman"/>
        </w:rPr>
        <w:t>(b</w:t>
      </w:r>
      <w:r w:rsidRPr="005835EE" w:rsidR="002C0CCE">
        <w:rPr>
          <w:rFonts w:eastAsia="Times New Roman"/>
        </w:rPr>
        <w:t>)  </w:t>
      </w:r>
      <w:r w:rsidRPr="005835EE" w:rsidR="00E725AA">
        <w:rPr>
          <w:rFonts w:eastAsia="Times New Roman"/>
        </w:rPr>
        <w:t>R</w:t>
      </w:r>
      <w:r w:rsidRPr="005835EE" w:rsidR="00F24DFE">
        <w:rPr>
          <w:rFonts w:eastAsia="Times New Roman"/>
        </w:rPr>
        <w:t>elevant principles</w:t>
      </w:r>
    </w:p>
    <w:p w:rsidRPr="005835EE" w:rsidR="00834A9E" w:rsidP="005835EE" w:rsidRDefault="00D61A68">
      <w:pPr>
        <w:pStyle w:val="ECHRPara"/>
        <w:rPr>
          <w:rFonts w:eastAsia="Times New Roman"/>
          <w:i/>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115</w:t>
      </w:r>
      <w:r w:rsidRPr="005835EE">
        <w:rPr>
          <w:rFonts w:eastAsia="Times New Roman"/>
        </w:rPr>
        <w:fldChar w:fldCharType="end"/>
      </w:r>
      <w:r w:rsidRPr="005835EE">
        <w:rPr>
          <w:rFonts w:eastAsia="Times New Roman"/>
        </w:rPr>
        <w:t>.  </w:t>
      </w:r>
      <w:r w:rsidRPr="005835EE" w:rsidR="00834A9E">
        <w:rPr>
          <w:rFonts w:eastAsia="Times New Roman"/>
        </w:rPr>
        <w:t>The mutual enjoyment by parent and child of each other</w:t>
      </w:r>
      <w:r w:rsidRPr="005835EE" w:rsidR="005835EE">
        <w:rPr>
          <w:rFonts w:eastAsia="Times New Roman"/>
        </w:rPr>
        <w:t>’</w:t>
      </w:r>
      <w:r w:rsidRPr="005835EE" w:rsidR="00834A9E">
        <w:rPr>
          <w:rFonts w:eastAsia="Times New Roman"/>
        </w:rPr>
        <w:t xml:space="preserve">s company constitutes a fundamental element of “family life” within the meaning of Article 8 of the Convention (see, among many other authorities, </w:t>
      </w:r>
      <w:proofErr w:type="spellStart"/>
      <w:r w:rsidRPr="005835EE" w:rsidR="00834A9E">
        <w:rPr>
          <w:rFonts w:eastAsia="Times New Roman"/>
          <w:i/>
        </w:rPr>
        <w:t>Monory</w:t>
      </w:r>
      <w:proofErr w:type="spellEnd"/>
      <w:r w:rsidRPr="005835EE" w:rsidR="00834A9E">
        <w:rPr>
          <w:rFonts w:eastAsia="Times New Roman"/>
          <w:i/>
        </w:rPr>
        <w:t xml:space="preserve"> </w:t>
      </w:r>
      <w:r w:rsidRPr="005835EE" w:rsidR="00AD0C79">
        <w:rPr>
          <w:rFonts w:eastAsia="Times New Roman"/>
          <w:i/>
        </w:rPr>
        <w:t> </w:t>
      </w:r>
      <w:r w:rsidRPr="005835EE" w:rsidR="00834A9E">
        <w:rPr>
          <w:rFonts w:eastAsia="Times New Roman"/>
          <w:i/>
        </w:rPr>
        <w:t>v. Romania and Hungary</w:t>
      </w:r>
      <w:r w:rsidRPr="005835EE" w:rsidR="00834A9E">
        <w:rPr>
          <w:rFonts w:eastAsia="Times New Roman"/>
        </w:rPr>
        <w:t xml:space="preserve">, no. 71099/01, 5 April 2005, § 70, and </w:t>
      </w:r>
      <w:proofErr w:type="spellStart"/>
      <w:r w:rsidRPr="005835EE" w:rsidR="00834A9E">
        <w:rPr>
          <w:rFonts w:eastAsia="Times New Roman"/>
          <w:i/>
        </w:rPr>
        <w:t>Vojnity</w:t>
      </w:r>
      <w:proofErr w:type="spellEnd"/>
      <w:r w:rsidRPr="005835EE" w:rsidR="00834A9E">
        <w:rPr>
          <w:rFonts w:eastAsia="Times New Roman"/>
          <w:i/>
        </w:rPr>
        <w:t xml:space="preserve"> v. Hungary</w:t>
      </w:r>
      <w:r w:rsidRPr="005835EE" w:rsidR="00834A9E">
        <w:rPr>
          <w:rFonts w:eastAsia="Times New Roman"/>
        </w:rPr>
        <w:t>, no. 29617/07, § 28, 12 February 2013).</w:t>
      </w:r>
    </w:p>
    <w:p w:rsidRPr="005835EE" w:rsidR="00834A9E" w:rsidP="005835EE" w:rsidRDefault="00834A9E">
      <w:pPr>
        <w:pStyle w:val="ECHRPara"/>
        <w:rPr>
          <w:rFonts w:eastAsia="Times New Roman"/>
        </w:rPr>
      </w:pPr>
      <w:r w:rsidRPr="005835EE">
        <w:rPr>
          <w:rFonts w:eastAsia="Times New Roman"/>
          <w:lang w:val="fr-FR"/>
        </w:rPr>
        <w:fldChar w:fldCharType="begin"/>
      </w:r>
      <w:r w:rsidRPr="005835EE">
        <w:rPr>
          <w:rFonts w:eastAsia="Times New Roman"/>
        </w:rPr>
        <w:instrText xml:space="preserve"> SEQ level0 \*arabic </w:instrText>
      </w:r>
      <w:r w:rsidRPr="005835EE">
        <w:rPr>
          <w:rFonts w:eastAsia="Times New Roman"/>
          <w:lang w:val="fr-FR"/>
        </w:rPr>
        <w:fldChar w:fldCharType="separate"/>
      </w:r>
      <w:r w:rsidRPr="005835EE" w:rsidR="005835EE">
        <w:rPr>
          <w:rFonts w:eastAsia="Times New Roman"/>
          <w:noProof/>
        </w:rPr>
        <w:t>116</w:t>
      </w:r>
      <w:r w:rsidRPr="005835EE">
        <w:rPr>
          <w:rFonts w:eastAsia="Times New Roman"/>
        </w:rPr>
        <w:fldChar w:fldCharType="end"/>
      </w:r>
      <w:r w:rsidRPr="005835EE">
        <w:rPr>
          <w:rFonts w:eastAsia="Times New Roman"/>
        </w:rPr>
        <w:t>.  The essential object of Article 8 is to protect the individual against arbitrary interference by public authorities. There may however be positive obligations inherent in an effective “respect” for family life. These obligations may involve the adoption of measures designed to secure respect for family life even in the sphere of relations between individuals, including both the provision of a regulatory framework of adjudicatory and enforcement machinery protecting individuals</w:t>
      </w:r>
      <w:r w:rsidRPr="005835EE" w:rsidR="005835EE">
        <w:rPr>
          <w:rFonts w:eastAsia="Times New Roman"/>
        </w:rPr>
        <w:t>’</w:t>
      </w:r>
      <w:r w:rsidRPr="005835EE">
        <w:rPr>
          <w:rFonts w:eastAsia="Times New Roman"/>
        </w:rPr>
        <w:t xml:space="preserve"> rights and the implementation, where appropriate, of specific steps (see, amongst other authorities, </w:t>
      </w:r>
      <w:r w:rsidRPr="005835EE">
        <w:rPr>
          <w:rFonts w:eastAsia="Times New Roman"/>
          <w:i/>
        </w:rPr>
        <w:t>X and Y v. the Netherlands</w:t>
      </w:r>
      <w:r w:rsidRPr="005835EE">
        <w:rPr>
          <w:rFonts w:eastAsia="Times New Roman"/>
        </w:rPr>
        <w:t xml:space="preserve">, 26 March 1985, § 23, Series A no. 91, and </w:t>
      </w:r>
      <w:proofErr w:type="spellStart"/>
      <w:r w:rsidRPr="005835EE" w:rsidR="00797C61">
        <w:rPr>
          <w:rFonts w:eastAsia="Times New Roman"/>
          <w:i/>
        </w:rPr>
        <w:t>Glacer</w:t>
      </w:r>
      <w:proofErr w:type="spellEnd"/>
      <w:r w:rsidRPr="005835EE" w:rsidR="00797C61">
        <w:rPr>
          <w:rFonts w:eastAsia="Times New Roman"/>
          <w:i/>
        </w:rPr>
        <w:t xml:space="preserve"> v. the United Kingdom</w:t>
      </w:r>
      <w:r w:rsidRPr="005835EE" w:rsidR="00797C61">
        <w:rPr>
          <w:rFonts w:eastAsia="Times New Roman"/>
        </w:rPr>
        <w:t>, no. 32346/96, § 63, 19</w:t>
      </w:r>
      <w:r w:rsidRPr="005835EE" w:rsidR="003B1B74">
        <w:rPr>
          <w:rFonts w:eastAsia="Times New Roman"/>
          <w:i/>
        </w:rPr>
        <w:t> </w:t>
      </w:r>
      <w:r w:rsidRPr="005835EE" w:rsidR="00797C61">
        <w:rPr>
          <w:rFonts w:eastAsia="Times New Roman"/>
        </w:rPr>
        <w:t>September 2000</w:t>
      </w:r>
      <w:r w:rsidRPr="005835EE">
        <w:rPr>
          <w:rFonts w:eastAsia="Times New Roman"/>
        </w:rPr>
        <w:t>). In both the negative and positive contexts, regard must be had to the fair balance which has to be struck between the competing interests of the individual and the community, including other concerned third parties, and the State</w:t>
      </w:r>
      <w:r w:rsidRPr="005835EE" w:rsidR="005835EE">
        <w:rPr>
          <w:rFonts w:eastAsia="Times New Roman"/>
        </w:rPr>
        <w:t>’</w:t>
      </w:r>
      <w:r w:rsidRPr="005835EE">
        <w:rPr>
          <w:rFonts w:eastAsia="Times New Roman"/>
        </w:rPr>
        <w:t xml:space="preserve">s margin of appreciation (see, amongst other authorities, </w:t>
      </w:r>
      <w:r w:rsidRPr="005835EE">
        <w:rPr>
          <w:rFonts w:eastAsia="Times New Roman"/>
          <w:i/>
        </w:rPr>
        <w:t>Keegan v. Ireland</w:t>
      </w:r>
      <w:r w:rsidRPr="005835EE">
        <w:rPr>
          <w:rFonts w:eastAsia="Times New Roman"/>
        </w:rPr>
        <w:t xml:space="preserve">, 26 May 1994, § 49, Series A no. 290, and </w:t>
      </w:r>
      <w:proofErr w:type="spellStart"/>
      <w:r w:rsidRPr="005835EE">
        <w:rPr>
          <w:rFonts w:eastAsia="Times New Roman"/>
          <w:i/>
        </w:rPr>
        <w:t>Siemianowski</w:t>
      </w:r>
      <w:proofErr w:type="spellEnd"/>
      <w:r w:rsidRPr="005835EE">
        <w:rPr>
          <w:rFonts w:eastAsia="Times New Roman"/>
          <w:i/>
        </w:rPr>
        <w:t xml:space="preserve"> v. Poland</w:t>
      </w:r>
      <w:r w:rsidRPr="005835EE">
        <w:rPr>
          <w:rFonts w:eastAsia="Times New Roman"/>
        </w:rPr>
        <w:t xml:space="preserve">, no. 45972/99, § 97, 6 September 2005). In doing so, the Court will also take into consideration the general interest in ensuring respect for the rule of law (see </w:t>
      </w:r>
      <w:r w:rsidRPr="005835EE">
        <w:rPr>
          <w:rFonts w:eastAsia="Times New Roman"/>
          <w:i/>
        </w:rPr>
        <w:t>D. v. Poland</w:t>
      </w:r>
      <w:r w:rsidRPr="005835EE">
        <w:rPr>
          <w:rFonts w:eastAsia="Times New Roman"/>
        </w:rPr>
        <w:t xml:space="preserve"> (</w:t>
      </w:r>
      <w:proofErr w:type="spellStart"/>
      <w:r w:rsidRPr="005835EE">
        <w:rPr>
          <w:rFonts w:eastAsia="Times New Roman"/>
        </w:rPr>
        <w:t>dec.</w:t>
      </w:r>
      <w:proofErr w:type="spellEnd"/>
      <w:r w:rsidRPr="005835EE">
        <w:rPr>
          <w:rFonts w:eastAsia="Times New Roman"/>
        </w:rPr>
        <w:t>), no. 8215/02, 14</w:t>
      </w:r>
      <w:r w:rsidRPr="005835EE" w:rsidR="003B1B74">
        <w:rPr>
          <w:rFonts w:eastAsia="Times New Roman"/>
          <w:i/>
        </w:rPr>
        <w:t> </w:t>
      </w:r>
      <w:r w:rsidRPr="005835EE">
        <w:rPr>
          <w:rFonts w:eastAsia="Times New Roman"/>
        </w:rPr>
        <w:t xml:space="preserve">March 2006, and </w:t>
      </w:r>
      <w:proofErr w:type="spellStart"/>
      <w:r w:rsidRPr="005835EE">
        <w:rPr>
          <w:rFonts w:eastAsia="Times New Roman"/>
          <w:i/>
        </w:rPr>
        <w:t>Cristescu</w:t>
      </w:r>
      <w:proofErr w:type="spellEnd"/>
      <w:r w:rsidRPr="005835EE">
        <w:rPr>
          <w:rFonts w:eastAsia="Times New Roman"/>
          <w:i/>
        </w:rPr>
        <w:t xml:space="preserve"> v. Romania</w:t>
      </w:r>
      <w:r w:rsidRPr="005835EE">
        <w:rPr>
          <w:rFonts w:eastAsia="Times New Roman"/>
        </w:rPr>
        <w:t>, no. 13589/07, § 61, 10</w:t>
      </w:r>
      <w:r w:rsidRPr="005835EE" w:rsidR="0038332B">
        <w:rPr>
          <w:rFonts w:eastAsia="Times New Roman"/>
        </w:rPr>
        <w:t> </w:t>
      </w:r>
      <w:r w:rsidRPr="005835EE">
        <w:rPr>
          <w:rFonts w:eastAsia="Times New Roman"/>
        </w:rPr>
        <w:t>January</w:t>
      </w:r>
      <w:r w:rsidRPr="005835EE" w:rsidR="0038332B">
        <w:rPr>
          <w:rFonts w:eastAsia="Times New Roman"/>
        </w:rPr>
        <w:t> </w:t>
      </w:r>
      <w:r w:rsidRPr="005835EE">
        <w:rPr>
          <w:rFonts w:eastAsia="Times New Roman"/>
        </w:rPr>
        <w:t>2012).</w:t>
      </w:r>
    </w:p>
    <w:p w:rsidRPr="005835EE" w:rsidR="00834A9E" w:rsidP="005835EE" w:rsidRDefault="00834A9E">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117</w:t>
      </w:r>
      <w:r w:rsidRPr="005835EE">
        <w:rPr>
          <w:rFonts w:eastAsia="Times New Roman"/>
        </w:rPr>
        <w:fldChar w:fldCharType="end"/>
      </w:r>
      <w:r w:rsidRPr="005835EE">
        <w:rPr>
          <w:rFonts w:eastAsia="Times New Roman"/>
        </w:rPr>
        <w:t>.  The Court has repeatedly held that in matters relating to child custody the interests of the child are of paramount importance. The child</w:t>
      </w:r>
      <w:r w:rsidRPr="005835EE" w:rsidR="005835EE">
        <w:rPr>
          <w:rFonts w:eastAsia="Times New Roman"/>
        </w:rPr>
        <w:t>’</w:t>
      </w:r>
      <w:r w:rsidRPr="005835EE">
        <w:rPr>
          <w:rFonts w:eastAsia="Times New Roman"/>
        </w:rPr>
        <w:t xml:space="preserve">s best interests must be the primary consideration (see, to that effect, </w:t>
      </w:r>
      <w:proofErr w:type="spellStart"/>
      <w:r w:rsidRPr="005835EE">
        <w:rPr>
          <w:rFonts w:eastAsia="Times New Roman"/>
          <w:i/>
          <w:iCs/>
        </w:rPr>
        <w:t>Gnahoré</w:t>
      </w:r>
      <w:proofErr w:type="spellEnd"/>
      <w:r w:rsidRPr="005835EE">
        <w:rPr>
          <w:rFonts w:eastAsia="Times New Roman"/>
          <w:i/>
          <w:iCs/>
        </w:rPr>
        <w:t xml:space="preserve"> v. France</w:t>
      </w:r>
      <w:r w:rsidRPr="005835EE">
        <w:rPr>
          <w:rFonts w:eastAsia="Times New Roman"/>
        </w:rPr>
        <w:t xml:space="preserve">, no. 40031/98, § 59, ECHR 2000-IX) and may, depending on their nature and seriousness, override those of the parents (see </w:t>
      </w:r>
      <w:r w:rsidRPr="005835EE">
        <w:rPr>
          <w:rFonts w:eastAsia="Times New Roman"/>
          <w:i/>
          <w:iCs/>
        </w:rPr>
        <w:t xml:space="preserve">Sahin v. Germany </w:t>
      </w:r>
      <w:r w:rsidRPr="005835EE">
        <w:rPr>
          <w:rFonts w:eastAsia="Times New Roman"/>
        </w:rPr>
        <w:t>[GC],</w:t>
      </w:r>
      <w:r w:rsidRPr="005835EE">
        <w:rPr>
          <w:rFonts w:eastAsia="Times New Roman"/>
          <w:i/>
          <w:iCs/>
        </w:rPr>
        <w:t xml:space="preserve"> </w:t>
      </w:r>
      <w:r w:rsidRPr="005835EE">
        <w:rPr>
          <w:rFonts w:eastAsia="Times New Roman"/>
        </w:rPr>
        <w:t>no. 30943/96, § 66, ECHR 2003-VIII). In particular, a parent cannot be entitled under Article 8 of the Convention to have measures taken which would harm the child</w:t>
      </w:r>
      <w:r w:rsidRPr="005835EE" w:rsidR="005835EE">
        <w:rPr>
          <w:rFonts w:eastAsia="Times New Roman"/>
        </w:rPr>
        <w:t>’</w:t>
      </w:r>
      <w:r w:rsidRPr="005835EE">
        <w:rPr>
          <w:rFonts w:eastAsia="Times New Roman"/>
        </w:rPr>
        <w:t xml:space="preserve">s health and development (see </w:t>
      </w:r>
      <w:proofErr w:type="spellStart"/>
      <w:r w:rsidRPr="005835EE">
        <w:rPr>
          <w:rFonts w:eastAsia="Times New Roman"/>
          <w:i/>
          <w:iCs/>
        </w:rPr>
        <w:t>Scozzari</w:t>
      </w:r>
      <w:proofErr w:type="spellEnd"/>
      <w:r w:rsidRPr="005835EE">
        <w:rPr>
          <w:rFonts w:eastAsia="Times New Roman"/>
          <w:i/>
          <w:iCs/>
        </w:rPr>
        <w:t xml:space="preserve"> and </w:t>
      </w:r>
      <w:proofErr w:type="spellStart"/>
      <w:r w:rsidRPr="005835EE">
        <w:rPr>
          <w:rFonts w:eastAsia="Times New Roman"/>
          <w:i/>
          <w:iCs/>
        </w:rPr>
        <w:t>Giunta</w:t>
      </w:r>
      <w:proofErr w:type="spellEnd"/>
      <w:r w:rsidRPr="005835EE">
        <w:rPr>
          <w:rFonts w:eastAsia="Times New Roman"/>
          <w:i/>
          <w:iCs/>
        </w:rPr>
        <w:t xml:space="preserve"> v. Italy </w:t>
      </w:r>
      <w:r w:rsidRPr="005835EE">
        <w:rPr>
          <w:rFonts w:eastAsia="Times New Roman"/>
        </w:rPr>
        <w:t>[GC], nos. 39221/98 and 41963/98, § 169, ECHR 2000-VIII,</w:t>
      </w:r>
      <w:r w:rsidRPr="005835EE">
        <w:rPr>
          <w:rFonts w:eastAsia="Times New Roman"/>
          <w:i/>
          <w:iCs/>
        </w:rPr>
        <w:t xml:space="preserve"> </w:t>
      </w:r>
      <w:r w:rsidRPr="005835EE">
        <w:rPr>
          <w:rFonts w:eastAsia="Times New Roman"/>
          <w:iCs/>
        </w:rPr>
        <w:t>and</w:t>
      </w:r>
      <w:r w:rsidRPr="005835EE">
        <w:rPr>
          <w:rFonts w:eastAsia="Times New Roman"/>
          <w:i/>
          <w:iCs/>
        </w:rPr>
        <w:t xml:space="preserve"> P., C. and S. v. the United Kingdom</w:t>
      </w:r>
      <w:r w:rsidRPr="005835EE">
        <w:rPr>
          <w:rFonts w:eastAsia="Times New Roman"/>
        </w:rPr>
        <w:t>, no. 56547/00, § 117, ECHR 2002-VI).</w:t>
      </w:r>
    </w:p>
    <w:p w:rsidRPr="005835EE" w:rsidR="00BE7494" w:rsidP="005835EE" w:rsidRDefault="00834A9E">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lang w:val="fr-FR"/>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lang w:val="fr-FR"/>
        </w:rPr>
        <w:fldChar w:fldCharType="separate"/>
      </w:r>
      <w:r w:rsidRPr="005835EE" w:rsidR="005835EE">
        <w:rPr>
          <w:rFonts w:ascii="Times New Roman" w:hAnsi="Times New Roman" w:eastAsia="Times New Roman" w:cs="Times New Roman"/>
          <w:noProof/>
          <w:szCs w:val="20"/>
        </w:rPr>
        <w:t>118</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In relation to the State</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 xml:space="preserve">s obligation to implement positive measures, the Court has held that Article 8 includes for parents a right that steps be taken to reunite them with their children and an obligation on the national authorities to facilitate such reunions (see, among other authorities, </w:t>
      </w:r>
      <w:proofErr w:type="spellStart"/>
      <w:r w:rsidRPr="005835EE">
        <w:rPr>
          <w:rFonts w:ascii="Times New Roman" w:hAnsi="Times New Roman" w:eastAsia="Times New Roman" w:cs="Times New Roman"/>
          <w:i/>
          <w:iCs/>
          <w:szCs w:val="20"/>
        </w:rPr>
        <w:t>Ignaccolo-Zenide</w:t>
      </w:r>
      <w:proofErr w:type="spellEnd"/>
      <w:r w:rsidRPr="005835EE">
        <w:rPr>
          <w:rFonts w:ascii="Times New Roman" w:hAnsi="Times New Roman" w:eastAsia="Times New Roman" w:cs="Times New Roman"/>
          <w:i/>
          <w:iCs/>
          <w:szCs w:val="20"/>
        </w:rPr>
        <w:t xml:space="preserve"> v. Romania</w:t>
      </w:r>
      <w:r w:rsidRPr="005835EE">
        <w:rPr>
          <w:rFonts w:ascii="Times New Roman" w:hAnsi="Times New Roman" w:eastAsia="Times New Roman" w:cs="Times New Roman"/>
          <w:szCs w:val="20"/>
        </w:rPr>
        <w:t xml:space="preserve">, no. 31679/96, § 94, ECHR 2000-I; </w:t>
      </w:r>
      <w:proofErr w:type="spellStart"/>
      <w:r w:rsidRPr="005835EE">
        <w:rPr>
          <w:rFonts w:ascii="Times New Roman" w:hAnsi="Times New Roman" w:eastAsia="Times New Roman" w:cs="Times New Roman"/>
          <w:i/>
          <w:iCs/>
          <w:szCs w:val="20"/>
        </w:rPr>
        <w:t>Nuutinen</w:t>
      </w:r>
      <w:proofErr w:type="spellEnd"/>
      <w:r w:rsidRPr="005835EE">
        <w:rPr>
          <w:rFonts w:ascii="Times New Roman" w:hAnsi="Times New Roman" w:eastAsia="Times New Roman" w:cs="Times New Roman"/>
          <w:i/>
          <w:iCs/>
          <w:szCs w:val="20"/>
        </w:rPr>
        <w:t xml:space="preserve"> v.</w:t>
      </w:r>
      <w:r w:rsidRPr="005835EE" w:rsidR="003B1B74">
        <w:rPr>
          <w:rFonts w:ascii="Times New Roman" w:hAnsi="Times New Roman" w:eastAsia="Times New Roman" w:cs="Times New Roman"/>
          <w:i/>
          <w:szCs w:val="20"/>
        </w:rPr>
        <w:t> </w:t>
      </w:r>
      <w:r w:rsidRPr="005835EE">
        <w:rPr>
          <w:rFonts w:ascii="Times New Roman" w:hAnsi="Times New Roman" w:eastAsia="Times New Roman" w:cs="Times New Roman"/>
          <w:i/>
          <w:iCs/>
          <w:szCs w:val="20"/>
        </w:rPr>
        <w:t>Finland</w:t>
      </w:r>
      <w:r w:rsidRPr="005835EE">
        <w:rPr>
          <w:rFonts w:ascii="Times New Roman" w:hAnsi="Times New Roman" w:eastAsia="Times New Roman" w:cs="Times New Roman"/>
          <w:szCs w:val="20"/>
        </w:rPr>
        <w:t xml:space="preserve">, no. 32842/96, § 127, ECHR 2000-VIII; </w:t>
      </w:r>
      <w:r w:rsidRPr="005835EE" w:rsidR="00053816">
        <w:rPr>
          <w:rFonts w:ascii="Times New Roman" w:hAnsi="Times New Roman" w:eastAsia="Times New Roman" w:cs="Times New Roman"/>
          <w:szCs w:val="20"/>
        </w:rPr>
        <w:t xml:space="preserve">and </w:t>
      </w:r>
      <w:r w:rsidRPr="005835EE">
        <w:rPr>
          <w:rFonts w:ascii="Times New Roman" w:hAnsi="Times New Roman" w:eastAsia="Times New Roman" w:cs="Times New Roman"/>
          <w:i/>
          <w:iCs/>
          <w:szCs w:val="20"/>
        </w:rPr>
        <w:t>Iglesias Gil and A.U.I. v. Spain</w:t>
      </w:r>
      <w:r w:rsidRPr="005835EE">
        <w:rPr>
          <w:rFonts w:ascii="Times New Roman" w:hAnsi="Times New Roman" w:eastAsia="Times New Roman" w:cs="Times New Roman"/>
          <w:szCs w:val="20"/>
        </w:rPr>
        <w:t>,</w:t>
      </w:r>
      <w:r w:rsidRPr="005835EE">
        <w:rPr>
          <w:rFonts w:ascii="Times New Roman" w:hAnsi="Times New Roman" w:eastAsia="Times New Roman" w:cs="Times New Roman"/>
          <w:i/>
          <w:iCs/>
          <w:szCs w:val="20"/>
        </w:rPr>
        <w:t xml:space="preserve"> </w:t>
      </w:r>
      <w:r w:rsidRPr="005835EE">
        <w:rPr>
          <w:rFonts w:ascii="Times New Roman" w:hAnsi="Times New Roman" w:eastAsia="Times New Roman" w:cs="Times New Roman"/>
          <w:szCs w:val="20"/>
        </w:rPr>
        <w:t xml:space="preserve">no. 56673/00, § 49, ECHR 2003-V). </w:t>
      </w:r>
      <w:r w:rsidRPr="005835EE" w:rsidR="00910926">
        <w:rPr>
          <w:rFonts w:ascii="Times New Roman" w:hAnsi="Times New Roman" w:eastAsia="Times New Roman" w:cs="Times New Roman"/>
          <w:szCs w:val="20"/>
        </w:rPr>
        <w:t>T</w:t>
      </w:r>
      <w:r w:rsidRPr="005835EE" w:rsidR="00BE7494">
        <w:rPr>
          <w:rFonts w:ascii="Times New Roman" w:hAnsi="Times New Roman" w:eastAsia="Times New Roman" w:cs="Times New Roman"/>
          <w:szCs w:val="20"/>
        </w:rPr>
        <w:t xml:space="preserve">he obligation of the national authorities to take measures to facilitate </w:t>
      </w:r>
      <w:r w:rsidRPr="005835EE" w:rsidR="00F32651">
        <w:rPr>
          <w:rFonts w:ascii="Times New Roman" w:hAnsi="Times New Roman" w:eastAsia="Times New Roman" w:cs="Times New Roman"/>
          <w:szCs w:val="20"/>
        </w:rPr>
        <w:t xml:space="preserve">a </w:t>
      </w:r>
      <w:r w:rsidRPr="005835EE" w:rsidR="00BE7494">
        <w:rPr>
          <w:rFonts w:ascii="Times New Roman" w:hAnsi="Times New Roman" w:eastAsia="Times New Roman" w:cs="Times New Roman"/>
          <w:szCs w:val="20"/>
        </w:rPr>
        <w:t xml:space="preserve">reunion is not absolute, since the reunion of a parent with a child who has lived for some time with other persons may not be able to take place immediately and may require preparatory measures </w:t>
      </w:r>
      <w:r w:rsidRPr="005835EE" w:rsidR="00F32651">
        <w:rPr>
          <w:rFonts w:ascii="Times New Roman" w:hAnsi="Times New Roman" w:eastAsia="Times New Roman" w:cs="Times New Roman"/>
          <w:szCs w:val="20"/>
        </w:rPr>
        <w:t xml:space="preserve">to be </w:t>
      </w:r>
      <w:r w:rsidRPr="005835EE" w:rsidR="00BE7494">
        <w:rPr>
          <w:rFonts w:ascii="Times New Roman" w:hAnsi="Times New Roman" w:eastAsia="Times New Roman" w:cs="Times New Roman"/>
          <w:szCs w:val="20"/>
        </w:rPr>
        <w:t xml:space="preserve">taken to this effect. The nature and extent of </w:t>
      </w:r>
      <w:r w:rsidRPr="005835EE" w:rsidR="00F32651">
        <w:rPr>
          <w:rFonts w:ascii="Times New Roman" w:hAnsi="Times New Roman" w:eastAsia="Times New Roman" w:cs="Times New Roman"/>
          <w:szCs w:val="20"/>
        </w:rPr>
        <w:t xml:space="preserve">that </w:t>
      </w:r>
      <w:r w:rsidRPr="005835EE" w:rsidR="00BE7494">
        <w:rPr>
          <w:rFonts w:ascii="Times New Roman" w:hAnsi="Times New Roman" w:eastAsia="Times New Roman" w:cs="Times New Roman"/>
          <w:szCs w:val="20"/>
        </w:rPr>
        <w:t xml:space="preserve">preparation will depend on the circumstances of each case, but the understanding and co-operation of all concerned will always be an important ingredient. Whilst national authorities must do their utmost to facilitate such co-operation, any obligation to apply coercion in this area must be limited since the interests as well as the rights and freedoms of all concerned must be taken into account, and more particularly the best interests of the child. Although coercive measures against children are not desirable in this sensitive area, the use of sanctions must not be ruled out in the event of unlawful behaviour by the parent with whom the children live (see </w:t>
      </w:r>
      <w:proofErr w:type="spellStart"/>
      <w:r w:rsidRPr="005835EE" w:rsidR="00BE7494">
        <w:rPr>
          <w:rFonts w:ascii="Times New Roman" w:hAnsi="Times New Roman" w:eastAsia="Times New Roman" w:cs="Times New Roman"/>
          <w:i/>
          <w:iCs/>
          <w:szCs w:val="20"/>
        </w:rPr>
        <w:t>Ignaccolo-Zenide</w:t>
      </w:r>
      <w:proofErr w:type="spellEnd"/>
      <w:r w:rsidRPr="005835EE" w:rsidR="00BE7494">
        <w:rPr>
          <w:rFonts w:ascii="Times New Roman" w:hAnsi="Times New Roman" w:eastAsia="Times New Roman" w:cs="Times New Roman"/>
          <w:szCs w:val="20"/>
        </w:rPr>
        <w:t xml:space="preserve">, cited above, § 106). In cases concerning the enforcement of decisions in the sphere of family law, the Court has repeatedly found that what is decisive is whether the national authorities have taken all necessary steps to facilitate the execution, in so far as can reasonably be demanded in the special circumstances of each case (see, among other authorities, </w:t>
      </w:r>
      <w:proofErr w:type="spellStart"/>
      <w:r w:rsidRPr="005835EE" w:rsidR="00BE7494">
        <w:rPr>
          <w:rFonts w:ascii="Times New Roman" w:hAnsi="Times New Roman" w:eastAsia="Times New Roman" w:cs="Times New Roman"/>
          <w:i/>
          <w:iCs/>
          <w:szCs w:val="20"/>
        </w:rPr>
        <w:t>Hokkanen</w:t>
      </w:r>
      <w:proofErr w:type="spellEnd"/>
      <w:r w:rsidRPr="005835EE" w:rsidR="00BE7494">
        <w:rPr>
          <w:rFonts w:ascii="Times New Roman" w:hAnsi="Times New Roman" w:eastAsia="Times New Roman" w:cs="Times New Roman"/>
          <w:szCs w:val="20"/>
        </w:rPr>
        <w:t xml:space="preserve">, </w:t>
      </w:r>
      <w:r w:rsidRPr="005835EE" w:rsidR="008C61D5">
        <w:rPr>
          <w:rFonts w:ascii="Times New Roman" w:hAnsi="Times New Roman" w:eastAsia="Times New Roman" w:cs="Times New Roman"/>
          <w:szCs w:val="20"/>
        </w:rPr>
        <w:t>cited above, § 58</w:t>
      </w:r>
      <w:r w:rsidRPr="005835EE" w:rsidR="00BE7494">
        <w:rPr>
          <w:rFonts w:ascii="Times New Roman" w:hAnsi="Times New Roman" w:eastAsia="Times New Roman" w:cs="Times New Roman"/>
          <w:szCs w:val="20"/>
        </w:rPr>
        <w:t xml:space="preserve">; </w:t>
      </w:r>
      <w:proofErr w:type="spellStart"/>
      <w:r w:rsidRPr="005835EE" w:rsidR="00BE7494">
        <w:rPr>
          <w:rFonts w:ascii="Times New Roman" w:hAnsi="Times New Roman" w:eastAsia="Times New Roman" w:cs="Times New Roman"/>
          <w:i/>
          <w:iCs/>
          <w:szCs w:val="20"/>
        </w:rPr>
        <w:t>Nuutinen</w:t>
      </w:r>
      <w:proofErr w:type="spellEnd"/>
      <w:r w:rsidRPr="005835EE" w:rsidR="00BE7494">
        <w:rPr>
          <w:rFonts w:ascii="Times New Roman" w:hAnsi="Times New Roman" w:eastAsia="Times New Roman" w:cs="Times New Roman"/>
          <w:szCs w:val="20"/>
        </w:rPr>
        <w:t xml:space="preserve">, </w:t>
      </w:r>
      <w:r w:rsidRPr="005835EE" w:rsidR="008C61D5">
        <w:rPr>
          <w:rFonts w:ascii="Times New Roman" w:hAnsi="Times New Roman" w:eastAsia="Times New Roman" w:cs="Times New Roman"/>
          <w:szCs w:val="20"/>
        </w:rPr>
        <w:t>cited above</w:t>
      </w:r>
      <w:r w:rsidRPr="005835EE" w:rsidR="00BE7494">
        <w:rPr>
          <w:rFonts w:ascii="Times New Roman" w:hAnsi="Times New Roman" w:eastAsia="Times New Roman" w:cs="Times New Roman"/>
          <w:szCs w:val="20"/>
        </w:rPr>
        <w:t xml:space="preserve">, §§ 127-28; </w:t>
      </w:r>
      <w:r w:rsidRPr="005835EE" w:rsidR="00BE7494">
        <w:rPr>
          <w:rFonts w:ascii="Times New Roman" w:hAnsi="Times New Roman" w:eastAsia="Times New Roman" w:cs="Times New Roman"/>
          <w:i/>
          <w:szCs w:val="20"/>
        </w:rPr>
        <w:t>Glaser</w:t>
      </w:r>
      <w:r w:rsidRPr="005835EE" w:rsidR="00BE7494">
        <w:rPr>
          <w:rFonts w:ascii="Times New Roman" w:hAnsi="Times New Roman" w:eastAsia="Times New Roman" w:cs="Times New Roman"/>
          <w:szCs w:val="20"/>
        </w:rPr>
        <w:t xml:space="preserve">, </w:t>
      </w:r>
      <w:r w:rsidRPr="005835EE" w:rsidR="008C61D5">
        <w:rPr>
          <w:rFonts w:ascii="Times New Roman" w:hAnsi="Times New Roman" w:eastAsia="Times New Roman" w:cs="Times New Roman"/>
          <w:szCs w:val="20"/>
        </w:rPr>
        <w:t>cited above</w:t>
      </w:r>
      <w:r w:rsidRPr="005835EE" w:rsidR="00BE7494">
        <w:rPr>
          <w:rFonts w:ascii="Times New Roman" w:hAnsi="Times New Roman" w:eastAsia="Times New Roman" w:cs="Times New Roman"/>
          <w:szCs w:val="20"/>
        </w:rPr>
        <w:t>, §</w:t>
      </w:r>
      <w:r w:rsidRPr="005835EE" w:rsidR="003B1B74">
        <w:rPr>
          <w:rFonts w:ascii="Times New Roman" w:hAnsi="Times New Roman" w:eastAsia="Times New Roman" w:cs="Times New Roman"/>
          <w:i/>
          <w:szCs w:val="20"/>
        </w:rPr>
        <w:t> </w:t>
      </w:r>
      <w:r w:rsidRPr="005835EE" w:rsidR="00BE7494">
        <w:rPr>
          <w:rFonts w:ascii="Times New Roman" w:hAnsi="Times New Roman" w:eastAsia="Times New Roman" w:cs="Times New Roman"/>
          <w:szCs w:val="20"/>
        </w:rPr>
        <w:t xml:space="preserve">66; </w:t>
      </w:r>
      <w:r w:rsidRPr="005835EE" w:rsidR="00667081">
        <w:rPr>
          <w:rFonts w:ascii="Times New Roman" w:hAnsi="Times New Roman" w:eastAsia="Times New Roman" w:cs="Times New Roman"/>
          <w:i/>
          <w:iCs/>
          <w:szCs w:val="20"/>
          <w:lang w:val="en-US"/>
        </w:rPr>
        <w:t>Sylvester v. Austria</w:t>
      </w:r>
      <w:r w:rsidRPr="005835EE" w:rsidR="00667081">
        <w:rPr>
          <w:rFonts w:ascii="Times New Roman" w:hAnsi="Times New Roman" w:eastAsia="Times New Roman" w:cs="Times New Roman"/>
          <w:szCs w:val="20"/>
          <w:lang w:val="en-US"/>
        </w:rPr>
        <w:t>,</w:t>
      </w:r>
      <w:r w:rsidRPr="005835EE" w:rsidR="00667081">
        <w:rPr>
          <w:rFonts w:ascii="Times New Roman" w:hAnsi="Times New Roman" w:eastAsia="Times New Roman" w:cs="Times New Roman"/>
          <w:i/>
          <w:iCs/>
          <w:szCs w:val="20"/>
          <w:lang w:val="en-US"/>
        </w:rPr>
        <w:t xml:space="preserve"> </w:t>
      </w:r>
      <w:r w:rsidRPr="005835EE" w:rsidR="007A7157">
        <w:rPr>
          <w:rFonts w:ascii="Times New Roman" w:hAnsi="Times New Roman" w:eastAsia="Times New Roman" w:cs="Times New Roman"/>
          <w:szCs w:val="20"/>
          <w:lang w:val="en-US"/>
        </w:rPr>
        <w:t>nos. 36812/97 and 40104/98, § </w:t>
      </w:r>
      <w:r w:rsidRPr="005835EE" w:rsidR="00667081">
        <w:rPr>
          <w:rFonts w:ascii="Times New Roman" w:hAnsi="Times New Roman" w:eastAsia="Times New Roman" w:cs="Times New Roman"/>
          <w:szCs w:val="20"/>
          <w:lang w:val="en-US"/>
        </w:rPr>
        <w:t xml:space="preserve">59, 24 April 2003; </w:t>
      </w:r>
      <w:r w:rsidRPr="005835EE" w:rsidR="00BE7494">
        <w:rPr>
          <w:rFonts w:ascii="Times New Roman" w:hAnsi="Times New Roman" w:eastAsia="Times New Roman" w:cs="Times New Roman"/>
          <w:i/>
          <w:szCs w:val="20"/>
        </w:rPr>
        <w:t>Hansen v. Turkey</w:t>
      </w:r>
      <w:r w:rsidRPr="005835EE" w:rsidR="00BE7494">
        <w:rPr>
          <w:rFonts w:ascii="Times New Roman" w:hAnsi="Times New Roman" w:eastAsia="Times New Roman" w:cs="Times New Roman"/>
          <w:szCs w:val="20"/>
        </w:rPr>
        <w:t>, no.</w:t>
      </w:r>
      <w:r w:rsidRPr="005835EE" w:rsidR="0038332B">
        <w:rPr>
          <w:rFonts w:ascii="Times New Roman" w:hAnsi="Times New Roman" w:eastAsia="Times New Roman" w:cs="Times New Roman"/>
          <w:szCs w:val="20"/>
        </w:rPr>
        <w:t> </w:t>
      </w:r>
      <w:r w:rsidRPr="005835EE" w:rsidR="00BE7494">
        <w:rPr>
          <w:rFonts w:ascii="Times New Roman" w:hAnsi="Times New Roman" w:eastAsia="Times New Roman" w:cs="Times New Roman"/>
          <w:szCs w:val="20"/>
        </w:rPr>
        <w:t xml:space="preserve">36141/97, §§ 97-99, 23 September 2003; </w:t>
      </w:r>
      <w:proofErr w:type="spellStart"/>
      <w:r w:rsidRPr="005835EE" w:rsidR="00BE7494">
        <w:rPr>
          <w:rFonts w:ascii="Times New Roman" w:hAnsi="Times New Roman" w:eastAsia="Times New Roman" w:cs="Times New Roman"/>
          <w:i/>
          <w:szCs w:val="20"/>
        </w:rPr>
        <w:t>Kallo</w:t>
      </w:r>
      <w:proofErr w:type="spellEnd"/>
      <w:r w:rsidRPr="005835EE" w:rsidR="00BE7494">
        <w:rPr>
          <w:rFonts w:ascii="Times New Roman" w:hAnsi="Times New Roman" w:eastAsia="Times New Roman" w:cs="Times New Roman"/>
          <w:i/>
          <w:szCs w:val="20"/>
        </w:rPr>
        <w:t xml:space="preserve"> v.</w:t>
      </w:r>
      <w:r w:rsidRPr="005835EE" w:rsidR="003B1B74">
        <w:rPr>
          <w:rFonts w:ascii="Times New Roman" w:hAnsi="Times New Roman" w:eastAsia="Times New Roman" w:cs="Times New Roman"/>
          <w:i/>
          <w:szCs w:val="20"/>
        </w:rPr>
        <w:t> </w:t>
      </w:r>
      <w:r w:rsidRPr="005835EE" w:rsidR="00BE7494">
        <w:rPr>
          <w:rFonts w:ascii="Times New Roman" w:hAnsi="Times New Roman" w:eastAsia="Times New Roman" w:cs="Times New Roman"/>
          <w:i/>
          <w:szCs w:val="20"/>
        </w:rPr>
        <w:t>Hungary</w:t>
      </w:r>
      <w:r w:rsidRPr="005835EE" w:rsidR="00BE7494">
        <w:rPr>
          <w:rFonts w:ascii="Times New Roman" w:hAnsi="Times New Roman" w:eastAsia="Times New Roman" w:cs="Times New Roman"/>
          <w:szCs w:val="20"/>
        </w:rPr>
        <w:t xml:space="preserve"> (</w:t>
      </w:r>
      <w:proofErr w:type="spellStart"/>
      <w:r w:rsidRPr="005835EE" w:rsidR="00BE7494">
        <w:rPr>
          <w:rFonts w:ascii="Times New Roman" w:hAnsi="Times New Roman" w:eastAsia="Times New Roman" w:cs="Times New Roman"/>
          <w:szCs w:val="20"/>
        </w:rPr>
        <w:t>dec.</w:t>
      </w:r>
      <w:proofErr w:type="spellEnd"/>
      <w:r w:rsidRPr="005835EE" w:rsidR="00BE7494">
        <w:rPr>
          <w:rFonts w:ascii="Times New Roman" w:hAnsi="Times New Roman" w:eastAsia="Times New Roman" w:cs="Times New Roman"/>
          <w:szCs w:val="20"/>
        </w:rPr>
        <w:t>), no.</w:t>
      </w:r>
      <w:r w:rsidRPr="005835EE" w:rsidR="0038332B">
        <w:rPr>
          <w:rFonts w:ascii="Times New Roman" w:hAnsi="Times New Roman" w:eastAsia="Times New Roman" w:cs="Times New Roman"/>
          <w:szCs w:val="20"/>
        </w:rPr>
        <w:t> </w:t>
      </w:r>
      <w:r w:rsidRPr="005835EE" w:rsidR="00BE7494">
        <w:rPr>
          <w:rFonts w:ascii="Times New Roman" w:hAnsi="Times New Roman" w:eastAsia="Times New Roman" w:cs="Times New Roman"/>
          <w:szCs w:val="20"/>
        </w:rPr>
        <w:t xml:space="preserve">70558/01, 14 October 2003; </w:t>
      </w:r>
      <w:proofErr w:type="spellStart"/>
      <w:r w:rsidRPr="005835EE" w:rsidR="00667081">
        <w:rPr>
          <w:rFonts w:ascii="Times New Roman" w:hAnsi="Times New Roman" w:eastAsia="Times New Roman" w:cs="Times New Roman"/>
          <w:i/>
          <w:szCs w:val="20"/>
          <w:lang w:val="en-US"/>
        </w:rPr>
        <w:t>Zawadka</w:t>
      </w:r>
      <w:proofErr w:type="spellEnd"/>
      <w:r w:rsidRPr="005835EE" w:rsidR="00667081">
        <w:rPr>
          <w:rFonts w:ascii="Times New Roman" w:hAnsi="Times New Roman" w:eastAsia="Times New Roman" w:cs="Times New Roman"/>
          <w:i/>
          <w:szCs w:val="20"/>
          <w:lang w:val="en-US"/>
        </w:rPr>
        <w:t xml:space="preserve"> v. Poland</w:t>
      </w:r>
      <w:r w:rsidRPr="005835EE" w:rsidR="00667081">
        <w:rPr>
          <w:rFonts w:ascii="Times New Roman" w:hAnsi="Times New Roman" w:eastAsia="Times New Roman" w:cs="Times New Roman"/>
          <w:szCs w:val="20"/>
          <w:lang w:val="en-US"/>
        </w:rPr>
        <w:t>, no. 48542/99, §</w:t>
      </w:r>
      <w:r w:rsidRPr="005835EE" w:rsidR="00667081">
        <w:rPr>
          <w:rFonts w:ascii="Times New Roman" w:hAnsi="Times New Roman" w:eastAsia="Times New Roman" w:cs="Times New Roman"/>
          <w:i/>
          <w:szCs w:val="20"/>
          <w:lang w:val="en-US"/>
        </w:rPr>
        <w:t> </w:t>
      </w:r>
      <w:r w:rsidRPr="005835EE" w:rsidR="00667081">
        <w:rPr>
          <w:rFonts w:ascii="Times New Roman" w:hAnsi="Times New Roman" w:eastAsia="Times New Roman" w:cs="Times New Roman"/>
          <w:szCs w:val="20"/>
          <w:lang w:val="en-US"/>
        </w:rPr>
        <w:t>56, 23</w:t>
      </w:r>
      <w:r w:rsidRPr="005835EE" w:rsidR="0038332B">
        <w:rPr>
          <w:rFonts w:ascii="Times New Roman" w:hAnsi="Times New Roman" w:eastAsia="Times New Roman" w:cs="Times New Roman"/>
          <w:szCs w:val="20"/>
          <w:lang w:val="en-US"/>
        </w:rPr>
        <w:t> </w:t>
      </w:r>
      <w:r w:rsidRPr="005835EE" w:rsidR="00667081">
        <w:rPr>
          <w:rFonts w:ascii="Times New Roman" w:hAnsi="Times New Roman" w:eastAsia="Times New Roman" w:cs="Times New Roman"/>
          <w:szCs w:val="20"/>
          <w:lang w:val="en-US"/>
        </w:rPr>
        <w:t xml:space="preserve">June 2005; and </w:t>
      </w:r>
      <w:proofErr w:type="spellStart"/>
      <w:r w:rsidRPr="005835EE" w:rsidR="00667081">
        <w:rPr>
          <w:rFonts w:ascii="Times New Roman" w:hAnsi="Times New Roman" w:eastAsia="Times New Roman" w:cs="Times New Roman"/>
          <w:i/>
          <w:szCs w:val="20"/>
          <w:lang w:val="en-US"/>
        </w:rPr>
        <w:t>Eremia</w:t>
      </w:r>
      <w:proofErr w:type="spellEnd"/>
      <w:r w:rsidRPr="005835EE" w:rsidR="00667081">
        <w:rPr>
          <w:rFonts w:ascii="Times New Roman" w:hAnsi="Times New Roman" w:eastAsia="Times New Roman" w:cs="Times New Roman"/>
          <w:i/>
          <w:szCs w:val="20"/>
          <w:lang w:val="en-US"/>
        </w:rPr>
        <w:t xml:space="preserve"> v. the Republic of Moldova</w:t>
      </w:r>
      <w:r w:rsidRPr="005835EE" w:rsidR="00667081">
        <w:rPr>
          <w:rFonts w:ascii="Times New Roman" w:hAnsi="Times New Roman" w:eastAsia="Times New Roman" w:cs="Times New Roman"/>
          <w:szCs w:val="20"/>
          <w:lang w:val="en-US"/>
        </w:rPr>
        <w:t>, no. 3564/11, § 76, 28</w:t>
      </w:r>
      <w:r w:rsidRPr="005835EE" w:rsidR="0038332B">
        <w:rPr>
          <w:rFonts w:ascii="Times New Roman" w:hAnsi="Times New Roman" w:eastAsia="Times New Roman" w:cs="Times New Roman"/>
          <w:szCs w:val="20"/>
          <w:lang w:val="en-US"/>
        </w:rPr>
        <w:t> </w:t>
      </w:r>
      <w:r w:rsidRPr="005835EE" w:rsidR="00667081">
        <w:rPr>
          <w:rFonts w:ascii="Times New Roman" w:hAnsi="Times New Roman" w:eastAsia="Times New Roman" w:cs="Times New Roman"/>
          <w:szCs w:val="20"/>
          <w:lang w:val="en-US"/>
        </w:rPr>
        <w:t xml:space="preserve">May 2013; see also the cases against Serbia, </w:t>
      </w:r>
      <w:r w:rsidRPr="005835EE" w:rsidR="00667081">
        <w:rPr>
          <w:rFonts w:ascii="Times New Roman" w:hAnsi="Times New Roman" w:eastAsia="Times New Roman" w:cs="Times New Roman"/>
          <w:i/>
          <w:szCs w:val="20"/>
          <w:lang w:val="en-US"/>
        </w:rPr>
        <w:t>V.A.M. v. Serbia</w:t>
      </w:r>
      <w:r w:rsidRPr="005835EE" w:rsidR="00667081">
        <w:rPr>
          <w:rFonts w:ascii="Times New Roman" w:hAnsi="Times New Roman" w:eastAsia="Times New Roman" w:cs="Times New Roman"/>
          <w:szCs w:val="20"/>
          <w:lang w:val="en-US"/>
        </w:rPr>
        <w:t xml:space="preserve">, cited above, §§ 140-44; </w:t>
      </w:r>
      <w:proofErr w:type="spellStart"/>
      <w:r w:rsidRPr="005835EE" w:rsidR="00BE7494">
        <w:rPr>
          <w:rFonts w:ascii="Times New Roman" w:hAnsi="Times New Roman" w:eastAsia="Times New Roman" w:cs="Times New Roman"/>
          <w:i/>
          <w:szCs w:val="20"/>
        </w:rPr>
        <w:t>Tomić</w:t>
      </w:r>
      <w:proofErr w:type="spellEnd"/>
      <w:r w:rsidRPr="005835EE" w:rsidR="00BE7494">
        <w:rPr>
          <w:rFonts w:ascii="Times New Roman" w:hAnsi="Times New Roman" w:eastAsia="Times New Roman" w:cs="Times New Roman"/>
          <w:szCs w:val="20"/>
        </w:rPr>
        <w:t xml:space="preserve">, </w:t>
      </w:r>
      <w:r w:rsidRPr="005835EE" w:rsidR="004C5B29">
        <w:rPr>
          <w:rFonts w:ascii="Times New Roman" w:hAnsi="Times New Roman" w:eastAsia="Times New Roman" w:cs="Times New Roman"/>
          <w:szCs w:val="20"/>
        </w:rPr>
        <w:t>cited above, §§</w:t>
      </w:r>
      <w:r w:rsidRPr="005835EE" w:rsidR="003B1B74">
        <w:rPr>
          <w:rFonts w:ascii="Times New Roman" w:hAnsi="Times New Roman" w:eastAsia="Times New Roman" w:cs="Times New Roman"/>
          <w:i/>
          <w:szCs w:val="20"/>
        </w:rPr>
        <w:t> </w:t>
      </w:r>
      <w:r w:rsidRPr="005835EE" w:rsidR="004C5B29">
        <w:rPr>
          <w:rFonts w:ascii="Times New Roman" w:hAnsi="Times New Roman" w:eastAsia="Times New Roman" w:cs="Times New Roman"/>
          <w:szCs w:val="20"/>
        </w:rPr>
        <w:t>100-02</w:t>
      </w:r>
      <w:r w:rsidRPr="005835EE" w:rsidR="00BE7494">
        <w:rPr>
          <w:rFonts w:ascii="Times New Roman" w:hAnsi="Times New Roman" w:eastAsia="Times New Roman" w:cs="Times New Roman"/>
          <w:szCs w:val="20"/>
        </w:rPr>
        <w:t xml:space="preserve">; </w:t>
      </w:r>
      <w:proofErr w:type="spellStart"/>
      <w:r w:rsidRPr="005835EE" w:rsidR="00BE7494">
        <w:rPr>
          <w:rFonts w:ascii="Times New Roman" w:hAnsi="Times New Roman" w:eastAsia="Times New Roman" w:cs="Times New Roman"/>
          <w:i/>
          <w:szCs w:val="20"/>
        </w:rPr>
        <w:t>Felbab</w:t>
      </w:r>
      <w:proofErr w:type="spellEnd"/>
      <w:r w:rsidRPr="005835EE" w:rsidR="00BE7494">
        <w:rPr>
          <w:rFonts w:ascii="Times New Roman" w:hAnsi="Times New Roman" w:eastAsia="Times New Roman" w:cs="Times New Roman"/>
          <w:i/>
          <w:szCs w:val="20"/>
        </w:rPr>
        <w:t xml:space="preserve"> v. Serbia</w:t>
      </w:r>
      <w:r w:rsidRPr="005835EE" w:rsidR="00BE7494">
        <w:rPr>
          <w:rFonts w:ascii="Times New Roman" w:hAnsi="Times New Roman" w:eastAsia="Times New Roman" w:cs="Times New Roman"/>
          <w:szCs w:val="20"/>
        </w:rPr>
        <w:t>, no.</w:t>
      </w:r>
      <w:r w:rsidRPr="005835EE" w:rsidR="0038332B">
        <w:rPr>
          <w:rFonts w:ascii="Times New Roman" w:hAnsi="Times New Roman" w:eastAsia="Times New Roman" w:cs="Times New Roman"/>
          <w:szCs w:val="20"/>
        </w:rPr>
        <w:t> </w:t>
      </w:r>
      <w:r w:rsidRPr="005835EE" w:rsidR="00BE7494">
        <w:rPr>
          <w:rFonts w:ascii="Times New Roman" w:hAnsi="Times New Roman" w:eastAsia="Times New Roman" w:cs="Times New Roman"/>
          <w:szCs w:val="20"/>
        </w:rPr>
        <w:t xml:space="preserve">14011/07, § 67, 14 April 2009; </w:t>
      </w:r>
      <w:proofErr w:type="spellStart"/>
      <w:r w:rsidRPr="005835EE" w:rsidR="00BE7494">
        <w:rPr>
          <w:rFonts w:ascii="Times New Roman" w:hAnsi="Times New Roman" w:eastAsia="Times New Roman" w:cs="Times New Roman"/>
          <w:i/>
          <w:szCs w:val="20"/>
        </w:rPr>
        <w:t>Krivošej</w:t>
      </w:r>
      <w:proofErr w:type="spellEnd"/>
      <w:r w:rsidRPr="005835EE" w:rsidR="00BE7494">
        <w:rPr>
          <w:rFonts w:ascii="Times New Roman" w:hAnsi="Times New Roman" w:eastAsia="Times New Roman" w:cs="Times New Roman"/>
          <w:i/>
          <w:szCs w:val="20"/>
        </w:rPr>
        <w:t xml:space="preserve"> v. Serbia</w:t>
      </w:r>
      <w:r w:rsidRPr="005835EE" w:rsidR="00BE7494">
        <w:rPr>
          <w:rFonts w:ascii="Times New Roman" w:hAnsi="Times New Roman" w:eastAsia="Times New Roman" w:cs="Times New Roman"/>
          <w:szCs w:val="20"/>
        </w:rPr>
        <w:t>, no. 42559/08, § 52, 13 April 2010</w:t>
      </w:r>
      <w:r w:rsidRPr="005835EE" w:rsidR="00667081">
        <w:rPr>
          <w:rFonts w:ascii="Times New Roman" w:hAnsi="Times New Roman" w:eastAsia="Times New Roman" w:cs="Times New Roman"/>
          <w:szCs w:val="20"/>
        </w:rPr>
        <w:t xml:space="preserve">; and </w:t>
      </w:r>
      <w:proofErr w:type="spellStart"/>
      <w:r w:rsidRPr="005835EE" w:rsidR="00667081">
        <w:rPr>
          <w:rFonts w:ascii="Times New Roman" w:hAnsi="Times New Roman" w:eastAsia="Times New Roman" w:cs="Times New Roman"/>
          <w:i/>
          <w:szCs w:val="20"/>
          <w:lang w:val="en-US"/>
        </w:rPr>
        <w:t>Damnjanović</w:t>
      </w:r>
      <w:proofErr w:type="spellEnd"/>
      <w:r w:rsidRPr="005835EE" w:rsidR="00667081">
        <w:rPr>
          <w:rFonts w:ascii="Times New Roman" w:hAnsi="Times New Roman" w:eastAsia="Times New Roman" w:cs="Times New Roman"/>
          <w:i/>
          <w:szCs w:val="20"/>
          <w:lang w:val="en-US"/>
        </w:rPr>
        <w:t xml:space="preserve"> v. Serbia</w:t>
      </w:r>
      <w:r w:rsidRPr="005835EE" w:rsidR="00667081">
        <w:rPr>
          <w:rFonts w:ascii="Times New Roman" w:hAnsi="Times New Roman" w:eastAsia="Times New Roman" w:cs="Times New Roman"/>
          <w:szCs w:val="20"/>
          <w:lang w:val="en-US"/>
        </w:rPr>
        <w:t>, no.</w:t>
      </w:r>
      <w:r w:rsidRPr="005835EE" w:rsidR="00667081">
        <w:rPr>
          <w:rFonts w:ascii="Times New Roman" w:hAnsi="Times New Roman" w:eastAsia="Times New Roman" w:cs="Times New Roman"/>
          <w:i/>
          <w:szCs w:val="20"/>
          <w:lang w:val="en-US"/>
        </w:rPr>
        <w:t> </w:t>
      </w:r>
      <w:r w:rsidRPr="005835EE" w:rsidR="007A7157">
        <w:rPr>
          <w:rFonts w:ascii="Times New Roman" w:hAnsi="Times New Roman" w:eastAsia="Times New Roman" w:cs="Times New Roman"/>
          <w:szCs w:val="20"/>
          <w:lang w:val="en-US"/>
        </w:rPr>
        <w:t>5222/07, § </w:t>
      </w:r>
      <w:r w:rsidRPr="005835EE" w:rsidR="00667081">
        <w:rPr>
          <w:rFonts w:ascii="Times New Roman" w:hAnsi="Times New Roman" w:eastAsia="Times New Roman" w:cs="Times New Roman"/>
          <w:szCs w:val="20"/>
          <w:lang w:val="en-US"/>
        </w:rPr>
        <w:t>80-82, 18 November 2008</w:t>
      </w:r>
      <w:r w:rsidRPr="005835EE" w:rsidR="00BE7494">
        <w:rPr>
          <w:rFonts w:ascii="Times New Roman" w:hAnsi="Times New Roman" w:eastAsia="Times New Roman" w:cs="Times New Roman"/>
          <w:szCs w:val="20"/>
        </w:rPr>
        <w:t>).</w:t>
      </w:r>
    </w:p>
    <w:p w:rsidRPr="005835EE" w:rsidR="00C13244" w:rsidP="005835EE" w:rsidRDefault="00910926">
      <w:pPr>
        <w:pStyle w:val="ECHRPara"/>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119</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BE7494">
        <w:rPr>
          <w:rFonts w:ascii="Times New Roman" w:hAnsi="Times New Roman" w:eastAsia="Times New Roman" w:cs="Times New Roman"/>
          <w:szCs w:val="20"/>
        </w:rPr>
        <w:t xml:space="preserve">In this </w:t>
      </w:r>
      <w:r w:rsidRPr="005835EE" w:rsidR="00667081">
        <w:rPr>
          <w:rFonts w:ascii="Times New Roman" w:hAnsi="Times New Roman" w:eastAsia="Times New Roman" w:cs="Times New Roman"/>
          <w:szCs w:val="20"/>
        </w:rPr>
        <w:t>connection</w:t>
      </w:r>
      <w:r w:rsidRPr="005835EE" w:rsidR="00BE7494">
        <w:rPr>
          <w:rFonts w:ascii="Times New Roman" w:hAnsi="Times New Roman" w:eastAsia="Times New Roman" w:cs="Times New Roman"/>
          <w:szCs w:val="20"/>
        </w:rPr>
        <w:t>, the adequacy of a measure is to be judged by the swiftness of its implementation, as the passage of time can have irremediable consequences for relations between the child and the parent who do</w:t>
      </w:r>
      <w:r w:rsidRPr="005835EE" w:rsidR="00E92862">
        <w:rPr>
          <w:rFonts w:ascii="Times New Roman" w:hAnsi="Times New Roman" w:eastAsia="Times New Roman" w:cs="Times New Roman"/>
          <w:szCs w:val="20"/>
        </w:rPr>
        <w:t>es</w:t>
      </w:r>
      <w:r w:rsidRPr="005835EE" w:rsidR="00BE7494">
        <w:rPr>
          <w:rFonts w:ascii="Times New Roman" w:hAnsi="Times New Roman" w:eastAsia="Times New Roman" w:cs="Times New Roman"/>
          <w:szCs w:val="20"/>
        </w:rPr>
        <w:t xml:space="preserve"> not </w:t>
      </w:r>
      <w:r w:rsidRPr="005835EE" w:rsidR="00E92862">
        <w:rPr>
          <w:rFonts w:ascii="Times New Roman" w:hAnsi="Times New Roman" w:eastAsia="Times New Roman" w:cs="Times New Roman"/>
          <w:szCs w:val="20"/>
        </w:rPr>
        <w:t>live with them</w:t>
      </w:r>
      <w:r w:rsidRPr="005835EE" w:rsidR="00BE7494">
        <w:rPr>
          <w:rFonts w:ascii="Times New Roman" w:hAnsi="Times New Roman" w:eastAsia="Times New Roman" w:cs="Times New Roman"/>
          <w:szCs w:val="20"/>
        </w:rPr>
        <w:t xml:space="preserve"> (see </w:t>
      </w:r>
      <w:proofErr w:type="spellStart"/>
      <w:r w:rsidRPr="005835EE" w:rsidR="00BE7494">
        <w:rPr>
          <w:rFonts w:ascii="Times New Roman" w:hAnsi="Times New Roman" w:eastAsia="Times New Roman" w:cs="Times New Roman"/>
          <w:i/>
          <w:szCs w:val="20"/>
        </w:rPr>
        <w:t>Tomić</w:t>
      </w:r>
      <w:proofErr w:type="spellEnd"/>
      <w:r w:rsidRPr="005835EE" w:rsidR="00BE7494">
        <w:rPr>
          <w:rFonts w:ascii="Times New Roman" w:hAnsi="Times New Roman" w:eastAsia="Times New Roman" w:cs="Times New Roman"/>
          <w:szCs w:val="20"/>
        </w:rPr>
        <w:t>, § 101, and</w:t>
      </w:r>
      <w:r w:rsidRPr="005835EE" w:rsidR="00BE7494">
        <w:rPr>
          <w:rFonts w:ascii="Times New Roman" w:hAnsi="Times New Roman" w:eastAsia="Times New Roman" w:cs="Times New Roman"/>
          <w:i/>
          <w:iCs/>
          <w:szCs w:val="20"/>
        </w:rPr>
        <w:t xml:space="preserve"> </w:t>
      </w:r>
      <w:proofErr w:type="spellStart"/>
      <w:r w:rsidRPr="005835EE" w:rsidR="00BE7494">
        <w:rPr>
          <w:rFonts w:ascii="Times New Roman" w:hAnsi="Times New Roman" w:eastAsia="Times New Roman" w:cs="Times New Roman"/>
          <w:i/>
          <w:iCs/>
          <w:szCs w:val="20"/>
        </w:rPr>
        <w:t>Ignaccolo-Zenide</w:t>
      </w:r>
      <w:proofErr w:type="spellEnd"/>
      <w:r w:rsidRPr="005835EE" w:rsidR="00BE7494">
        <w:rPr>
          <w:rFonts w:ascii="Times New Roman" w:hAnsi="Times New Roman" w:eastAsia="Times New Roman" w:cs="Times New Roman"/>
          <w:szCs w:val="20"/>
        </w:rPr>
        <w:t>, § 102</w:t>
      </w:r>
      <w:r w:rsidRPr="005835EE" w:rsidR="00F32651">
        <w:rPr>
          <w:rFonts w:ascii="Times New Roman" w:hAnsi="Times New Roman" w:eastAsia="Times New Roman" w:cs="Times New Roman"/>
          <w:szCs w:val="20"/>
        </w:rPr>
        <w:t>, both cited above</w:t>
      </w:r>
      <w:r w:rsidRPr="005835EE" w:rsidR="00BE7494">
        <w:rPr>
          <w:rFonts w:ascii="Times New Roman" w:hAnsi="Times New Roman" w:eastAsia="Times New Roman" w:cs="Times New Roman"/>
          <w:szCs w:val="20"/>
        </w:rPr>
        <w:t>).</w:t>
      </w:r>
      <w:r w:rsidRPr="005835EE" w:rsidR="00C13244">
        <w:rPr>
          <w:lang w:eastAsia="en-US"/>
        </w:rPr>
        <w:t xml:space="preserve"> </w:t>
      </w:r>
      <w:r w:rsidRPr="005835EE" w:rsidR="00667081">
        <w:rPr>
          <w:rFonts w:ascii="Times New Roman" w:hAnsi="Times New Roman" w:eastAsia="Times New Roman" w:cs="Times New Roman"/>
          <w:szCs w:val="20"/>
          <w:lang w:val="en-US"/>
        </w:rPr>
        <w:t xml:space="preserve">The essence of such an application is to protect the individual against any damage that may result merely from the lapse of time (see </w:t>
      </w:r>
      <w:proofErr w:type="spellStart"/>
      <w:r w:rsidRPr="005835EE" w:rsidR="00667081">
        <w:rPr>
          <w:rFonts w:ascii="Times New Roman" w:hAnsi="Times New Roman" w:eastAsia="Times New Roman" w:cs="Times New Roman"/>
          <w:i/>
          <w:iCs/>
          <w:szCs w:val="20"/>
          <w:lang w:val="en-US"/>
        </w:rPr>
        <w:t>Ignaccolo-Zenide</w:t>
      </w:r>
      <w:proofErr w:type="spellEnd"/>
      <w:r w:rsidRPr="005835EE" w:rsidR="00667081">
        <w:rPr>
          <w:rFonts w:ascii="Times New Roman" w:hAnsi="Times New Roman" w:eastAsia="Times New Roman" w:cs="Times New Roman"/>
          <w:szCs w:val="20"/>
          <w:lang w:val="en-US"/>
        </w:rPr>
        <w:t>, cited above, § 106</w:t>
      </w:r>
      <w:r w:rsidRPr="005835EE" w:rsidR="003160C7">
        <w:rPr>
          <w:rFonts w:ascii="Times New Roman" w:hAnsi="Times New Roman" w:eastAsia="Times New Roman" w:cs="Times New Roman"/>
          <w:szCs w:val="20"/>
          <w:lang w:val="en-US"/>
        </w:rPr>
        <w:t>, and, als</w:t>
      </w:r>
      <w:r w:rsidRPr="005835EE" w:rsidR="007A7157">
        <w:rPr>
          <w:rFonts w:ascii="Times New Roman" w:hAnsi="Times New Roman" w:eastAsia="Times New Roman" w:cs="Times New Roman"/>
          <w:szCs w:val="20"/>
          <w:lang w:val="en-US"/>
        </w:rPr>
        <w:t>o, albeit in the context of pre</w:t>
      </w:r>
      <w:r w:rsidRPr="005835EE" w:rsidR="007A7157">
        <w:rPr>
          <w:rFonts w:ascii="Times New Roman" w:hAnsi="Times New Roman" w:eastAsia="Times New Roman" w:cs="Times New Roman"/>
          <w:szCs w:val="20"/>
          <w:lang w:val="en-US"/>
        </w:rPr>
        <w:noBreakHyphen/>
      </w:r>
      <w:r w:rsidRPr="005835EE" w:rsidR="003160C7">
        <w:rPr>
          <w:rFonts w:ascii="Times New Roman" w:hAnsi="Times New Roman" w:eastAsia="Times New Roman" w:cs="Times New Roman"/>
          <w:szCs w:val="20"/>
          <w:lang w:val="en-US"/>
        </w:rPr>
        <w:t xml:space="preserve">adoption foster placement, </w:t>
      </w:r>
      <w:r w:rsidRPr="005835EE" w:rsidR="0070617D">
        <w:rPr>
          <w:i/>
        </w:rPr>
        <w:t>Haddad v. Spain</w:t>
      </w:r>
      <w:r w:rsidRPr="005835EE" w:rsidR="0070617D">
        <w:t>, no. 16572/17, §</w:t>
      </w:r>
      <w:r w:rsidRPr="005835EE" w:rsidR="0070617D">
        <w:rPr>
          <w:lang w:val="en-US"/>
        </w:rPr>
        <w:t>§ 54, 62-64 and 72-73</w:t>
      </w:r>
      <w:r w:rsidRPr="005835EE" w:rsidR="0070617D">
        <w:t>, 18 June 2019</w:t>
      </w:r>
      <w:r w:rsidRPr="005835EE" w:rsidR="00667081">
        <w:rPr>
          <w:rFonts w:ascii="Times New Roman" w:hAnsi="Times New Roman" w:eastAsia="Times New Roman" w:cs="Times New Roman"/>
          <w:szCs w:val="20"/>
          <w:lang w:val="en-US"/>
        </w:rPr>
        <w:t xml:space="preserve">). </w:t>
      </w:r>
      <w:r w:rsidRPr="005835EE" w:rsidR="00C13244">
        <w:rPr>
          <w:rFonts w:ascii="Times New Roman" w:hAnsi="Times New Roman" w:eastAsia="Times New Roman" w:cs="Times New Roman"/>
          <w:szCs w:val="20"/>
        </w:rPr>
        <w:t xml:space="preserve">The likelihood of family reunification will be progressively diminished and eventually destroyed if the parent and the child are not allowed to see each other at all, or only so rarely that no natural bonding between them is likely to occur (see </w:t>
      </w:r>
      <w:proofErr w:type="spellStart"/>
      <w:r w:rsidRPr="005835EE" w:rsidR="00C13244">
        <w:rPr>
          <w:rFonts w:ascii="Times New Roman" w:hAnsi="Times New Roman" w:eastAsia="Times New Roman" w:cs="Times New Roman"/>
          <w:i/>
          <w:szCs w:val="20"/>
        </w:rPr>
        <w:t>Ribić</w:t>
      </w:r>
      <w:proofErr w:type="spellEnd"/>
      <w:r w:rsidRPr="005835EE" w:rsidR="00C13244">
        <w:rPr>
          <w:rFonts w:ascii="Times New Roman" w:hAnsi="Times New Roman" w:eastAsia="Times New Roman" w:cs="Times New Roman"/>
          <w:szCs w:val="20"/>
        </w:rPr>
        <w:t>,</w:t>
      </w:r>
      <w:r w:rsidRPr="005835EE" w:rsidR="00C13244">
        <w:rPr>
          <w:rFonts w:ascii="Times New Roman" w:hAnsi="Times New Roman" w:eastAsia="Times New Roman" w:cs="Times New Roman"/>
          <w:i/>
          <w:szCs w:val="20"/>
        </w:rPr>
        <w:t xml:space="preserve"> </w:t>
      </w:r>
      <w:r w:rsidRPr="005835EE" w:rsidR="00C13244">
        <w:rPr>
          <w:rFonts w:ascii="Times New Roman" w:hAnsi="Times New Roman" w:eastAsia="Times New Roman" w:cs="Times New Roman"/>
          <w:szCs w:val="20"/>
        </w:rPr>
        <w:t xml:space="preserve">cited above, § 99, and, </w:t>
      </w:r>
      <w:r w:rsidRPr="005835EE" w:rsidR="00C13244">
        <w:rPr>
          <w:rFonts w:ascii="Times New Roman" w:hAnsi="Times New Roman" w:eastAsia="Times New Roman" w:cs="Times New Roman"/>
          <w:i/>
          <w:szCs w:val="20"/>
        </w:rPr>
        <w:t>mutatis mutandis</w:t>
      </w:r>
      <w:r w:rsidRPr="005835EE" w:rsidR="00C13244">
        <w:rPr>
          <w:rFonts w:ascii="Times New Roman" w:hAnsi="Times New Roman" w:eastAsia="Times New Roman" w:cs="Times New Roman"/>
          <w:szCs w:val="20"/>
        </w:rPr>
        <w:t xml:space="preserve">, </w:t>
      </w:r>
      <w:proofErr w:type="spellStart"/>
      <w:r w:rsidRPr="005835EE" w:rsidR="00C13244">
        <w:rPr>
          <w:rFonts w:ascii="Times New Roman" w:hAnsi="Times New Roman" w:eastAsia="Times New Roman" w:cs="Times New Roman"/>
          <w:i/>
          <w:szCs w:val="20"/>
        </w:rPr>
        <w:t>Görgülü</w:t>
      </w:r>
      <w:proofErr w:type="spellEnd"/>
      <w:r w:rsidRPr="005835EE" w:rsidR="00C13244">
        <w:rPr>
          <w:rFonts w:ascii="Times New Roman" w:hAnsi="Times New Roman" w:eastAsia="Times New Roman" w:cs="Times New Roman"/>
          <w:i/>
          <w:szCs w:val="20"/>
        </w:rPr>
        <w:t xml:space="preserve"> v. Germany</w:t>
      </w:r>
      <w:r w:rsidRPr="005835EE" w:rsidR="00C13244">
        <w:rPr>
          <w:rFonts w:ascii="Times New Roman" w:hAnsi="Times New Roman" w:eastAsia="Times New Roman" w:cs="Times New Roman"/>
          <w:szCs w:val="20"/>
        </w:rPr>
        <w:t>, no. 74969/01, § 46, 26 February 2004).</w:t>
      </w:r>
    </w:p>
    <w:p w:rsidRPr="005835EE" w:rsidR="00053137" w:rsidP="005835EE" w:rsidRDefault="00053137">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120</w:t>
      </w:r>
      <w:r w:rsidRPr="005835EE">
        <w:rPr>
          <w:rFonts w:eastAsia="Times New Roman"/>
        </w:rPr>
        <w:fldChar w:fldCharType="end"/>
      </w:r>
      <w:r w:rsidRPr="005835EE">
        <w:rPr>
          <w:rFonts w:eastAsia="Times New Roman"/>
        </w:rPr>
        <w:t xml:space="preserve">.  As regards the applicants, active parental participation in proceedings concerning children is required under Article 8 of the Convention in order to ensure the protection of their interests, and when an applicant applies for enforcement of a court order, his </w:t>
      </w:r>
      <w:r w:rsidRPr="005835EE" w:rsidR="00F32651">
        <w:rPr>
          <w:rFonts w:eastAsia="Times New Roman"/>
        </w:rPr>
        <w:t xml:space="preserve">or her </w:t>
      </w:r>
      <w:r w:rsidRPr="005835EE">
        <w:rPr>
          <w:rFonts w:eastAsia="Times New Roman"/>
        </w:rPr>
        <w:t>conduct as well as that of the courts is a relevant factor to be considered (see</w:t>
      </w:r>
      <w:r w:rsidRPr="005835EE" w:rsidR="005F3C68">
        <w:rPr>
          <w:i/>
        </w:rPr>
        <w:t xml:space="preserve"> </w:t>
      </w:r>
      <w:proofErr w:type="spellStart"/>
      <w:r w:rsidRPr="005835EE" w:rsidR="005F3C68">
        <w:rPr>
          <w:rFonts w:eastAsia="Times New Roman"/>
          <w:i/>
        </w:rPr>
        <w:t>Fuşcă</w:t>
      </w:r>
      <w:proofErr w:type="spellEnd"/>
      <w:r w:rsidRPr="005835EE" w:rsidR="005F3C68">
        <w:rPr>
          <w:rFonts w:eastAsia="Times New Roman"/>
          <w:i/>
        </w:rPr>
        <w:t xml:space="preserve"> v.</w:t>
      </w:r>
      <w:r w:rsidRPr="005835EE" w:rsidR="003B1B74">
        <w:rPr>
          <w:rFonts w:eastAsia="Times New Roman"/>
          <w:i/>
        </w:rPr>
        <w:t> </w:t>
      </w:r>
      <w:r w:rsidRPr="005835EE" w:rsidR="005F3C68">
        <w:rPr>
          <w:rFonts w:eastAsia="Times New Roman"/>
          <w:i/>
        </w:rPr>
        <w:t>Romania</w:t>
      </w:r>
      <w:r w:rsidRPr="005835EE" w:rsidR="005F3C68">
        <w:rPr>
          <w:rFonts w:eastAsia="Times New Roman"/>
        </w:rPr>
        <w:t>, no. 34630/07, § 38, 13 July 2010</w:t>
      </w:r>
      <w:r w:rsidRPr="005835EE">
        <w:rPr>
          <w:rFonts w:eastAsia="Times New Roman"/>
        </w:rPr>
        <w:t xml:space="preserve">, and </w:t>
      </w:r>
      <w:proofErr w:type="spellStart"/>
      <w:r w:rsidRPr="005835EE">
        <w:rPr>
          <w:rFonts w:eastAsia="Times New Roman"/>
          <w:i/>
        </w:rPr>
        <w:t>Cristescu</w:t>
      </w:r>
      <w:proofErr w:type="spellEnd"/>
      <w:r w:rsidRPr="005835EE">
        <w:rPr>
          <w:rFonts w:eastAsia="Times New Roman"/>
        </w:rPr>
        <w:t>,</w:t>
      </w:r>
      <w:r w:rsidRPr="005835EE" w:rsidR="001D07E1">
        <w:rPr>
          <w:rFonts w:eastAsia="Times New Roman"/>
        </w:rPr>
        <w:t xml:space="preserve"> cited above,</w:t>
      </w:r>
      <w:r w:rsidRPr="005835EE">
        <w:rPr>
          <w:rFonts w:eastAsia="Times New Roman"/>
        </w:rPr>
        <w:t xml:space="preserve"> §</w:t>
      </w:r>
      <w:r w:rsidRPr="005835EE" w:rsidR="003B1B74">
        <w:rPr>
          <w:rFonts w:eastAsia="Times New Roman"/>
          <w:i/>
        </w:rPr>
        <w:t> </w:t>
      </w:r>
      <w:r w:rsidRPr="005835EE">
        <w:rPr>
          <w:rFonts w:eastAsia="Times New Roman"/>
        </w:rPr>
        <w:t>59).</w:t>
      </w:r>
    </w:p>
    <w:p w:rsidRPr="005835EE" w:rsidR="00F24DFE" w:rsidP="005835EE" w:rsidRDefault="00F24DFE">
      <w:pPr>
        <w:pStyle w:val="ECHRHeading4"/>
        <w:rPr>
          <w:rFonts w:eastAsia="Times New Roman"/>
          <w:lang w:val="en-US"/>
        </w:rPr>
      </w:pPr>
      <w:r w:rsidRPr="005835EE">
        <w:rPr>
          <w:rFonts w:eastAsia="Times New Roman"/>
          <w:lang w:val="en-US"/>
        </w:rPr>
        <w:t>(c)  The Court</w:t>
      </w:r>
      <w:r w:rsidRPr="005835EE" w:rsidR="005835EE">
        <w:rPr>
          <w:rFonts w:eastAsia="Times New Roman"/>
          <w:lang w:val="en-US"/>
        </w:rPr>
        <w:t>’</w:t>
      </w:r>
      <w:r w:rsidRPr="005835EE">
        <w:rPr>
          <w:rFonts w:eastAsia="Times New Roman"/>
          <w:lang w:val="en-US"/>
        </w:rPr>
        <w:t>s assessment</w:t>
      </w:r>
    </w:p>
    <w:p w:rsidRPr="005835EE" w:rsidR="007C3F48" w:rsidP="005835EE" w:rsidRDefault="00B77E96">
      <w:pPr>
        <w:pStyle w:val="ECHRPara"/>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121</w:t>
      </w:r>
      <w:r w:rsidRPr="005835EE">
        <w:rPr>
          <w:rFonts w:eastAsia="Times New Roman"/>
        </w:rPr>
        <w:fldChar w:fldCharType="end"/>
      </w:r>
      <w:r w:rsidRPr="005835EE">
        <w:rPr>
          <w:rFonts w:eastAsia="Times New Roman"/>
        </w:rPr>
        <w:t>.  </w:t>
      </w:r>
      <w:r w:rsidRPr="005835EE" w:rsidR="007C3F48">
        <w:rPr>
          <w:rFonts w:eastAsia="Times New Roman"/>
        </w:rPr>
        <w:t xml:space="preserve">The Court </w:t>
      </w:r>
      <w:r w:rsidRPr="005835EE" w:rsidR="00A25C32">
        <w:rPr>
          <w:rFonts w:eastAsia="Times New Roman"/>
        </w:rPr>
        <w:t xml:space="preserve">finds it undisputed that that the </w:t>
      </w:r>
      <w:r w:rsidRPr="005835EE" w:rsidR="007C3F48">
        <w:rPr>
          <w:rFonts w:eastAsia="Times New Roman"/>
        </w:rPr>
        <w:t>tie</w:t>
      </w:r>
      <w:r w:rsidRPr="005835EE" w:rsidR="00F32651">
        <w:rPr>
          <w:rFonts w:eastAsia="Times New Roman"/>
        </w:rPr>
        <w:t>s</w:t>
      </w:r>
      <w:r w:rsidRPr="005835EE" w:rsidR="007C3F48">
        <w:rPr>
          <w:rFonts w:eastAsia="Times New Roman"/>
        </w:rPr>
        <w:t xml:space="preserve"> between the applicant and her children fell within the scope of “family life” within the meaning of Article 8 of the Convention.</w:t>
      </w:r>
    </w:p>
    <w:p w:rsidRPr="005835EE" w:rsidR="00667081" w:rsidP="005835EE" w:rsidRDefault="00E352D6">
      <w:pPr>
        <w:pStyle w:val="ECHRPara"/>
        <w:rPr>
          <w:rFonts w:eastAsia="Times New Roman"/>
          <w:lang w:val="en-US"/>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122</w:t>
      </w:r>
      <w:r w:rsidRPr="005835EE">
        <w:rPr>
          <w:rFonts w:eastAsia="Times New Roman"/>
        </w:rPr>
        <w:fldChar w:fldCharType="end"/>
      </w:r>
      <w:r w:rsidRPr="005835EE">
        <w:rPr>
          <w:rFonts w:eastAsia="Times New Roman"/>
        </w:rPr>
        <w:t>.  </w:t>
      </w:r>
      <w:r w:rsidRPr="005835EE" w:rsidR="00667081">
        <w:rPr>
          <w:rFonts w:eastAsia="Times New Roman"/>
        </w:rPr>
        <w:t>The applicant</w:t>
      </w:r>
      <w:r w:rsidRPr="005835EE" w:rsidR="005835EE">
        <w:rPr>
          <w:rFonts w:eastAsia="Times New Roman"/>
        </w:rPr>
        <w:t>’</w:t>
      </w:r>
      <w:r w:rsidRPr="005835EE" w:rsidR="00667081">
        <w:rPr>
          <w:rFonts w:eastAsia="Times New Roman"/>
        </w:rPr>
        <w:t>s complaints concerned the State</w:t>
      </w:r>
      <w:r w:rsidRPr="005835EE" w:rsidR="005835EE">
        <w:rPr>
          <w:rFonts w:eastAsia="Times New Roman"/>
        </w:rPr>
        <w:t>’</w:t>
      </w:r>
      <w:r w:rsidRPr="005835EE" w:rsidR="00667081">
        <w:rPr>
          <w:rFonts w:eastAsia="Times New Roman"/>
        </w:rPr>
        <w:t>s failure to secure custody of her children as awarded by the domestic decisions from 2003 onwards. Following the first interim order of June 2002 which was quashed quickly thereafter, on 27 February 2003 the competent court ordered the respondent to hand over the children to the applicant within twenty-four hours, pending the final outcome of the ongoing custody proceedings (see paragraph 15 above). This interim custody order had been set aside by the custody judgment rendered in October 2005</w:t>
      </w:r>
      <w:r w:rsidRPr="005835EE" w:rsidR="00607074">
        <w:rPr>
          <w:rFonts w:eastAsia="Times New Roman"/>
        </w:rPr>
        <w:t xml:space="preserve">, which was </w:t>
      </w:r>
      <w:r w:rsidRPr="005835EE" w:rsidR="00667081">
        <w:rPr>
          <w:rFonts w:eastAsia="Times New Roman"/>
        </w:rPr>
        <w:t>served on the respondent in November 2006 (see paragraphs 16-17</w:t>
      </w:r>
      <w:r w:rsidRPr="005835EE" w:rsidR="00910926">
        <w:rPr>
          <w:rFonts w:eastAsia="Times New Roman"/>
        </w:rPr>
        <w:t xml:space="preserve"> above</w:t>
      </w:r>
      <w:r w:rsidRPr="005835EE" w:rsidR="00667081">
        <w:rPr>
          <w:rFonts w:eastAsia="Times New Roman"/>
        </w:rPr>
        <w:t>). By that final judgment, the court, referring to the respondent</w:t>
      </w:r>
      <w:r w:rsidRPr="005835EE" w:rsidR="005835EE">
        <w:rPr>
          <w:rFonts w:eastAsia="Times New Roman"/>
        </w:rPr>
        <w:t>’</w:t>
      </w:r>
      <w:r w:rsidRPr="005835EE" w:rsidR="00667081">
        <w:rPr>
          <w:rFonts w:eastAsia="Times New Roman"/>
        </w:rPr>
        <w:t>s negative behaviour, appalling living conditions and the need for the children</w:t>
      </w:r>
      <w:r w:rsidRPr="005835EE" w:rsidR="005835EE">
        <w:rPr>
          <w:rFonts w:eastAsia="Times New Roman"/>
        </w:rPr>
        <w:t>’</w:t>
      </w:r>
      <w:r w:rsidRPr="005835EE" w:rsidR="00667081">
        <w:rPr>
          <w:rFonts w:eastAsia="Times New Roman"/>
        </w:rPr>
        <w:t>s immediate removal, granted sole custody of the children to the applicant, determined the respondent</w:t>
      </w:r>
      <w:r w:rsidRPr="005835EE" w:rsidR="005835EE">
        <w:rPr>
          <w:rFonts w:eastAsia="Times New Roman"/>
        </w:rPr>
        <w:t>’</w:t>
      </w:r>
      <w:r w:rsidRPr="005835EE" w:rsidR="00667081">
        <w:rPr>
          <w:rFonts w:eastAsia="Times New Roman"/>
        </w:rPr>
        <w:t>s access rights and prohibited his contact with the children for three months to enable the children to restore emotional ties with the applican</w:t>
      </w:r>
      <w:r w:rsidRPr="005835EE" w:rsidR="009E6CA4">
        <w:rPr>
          <w:rFonts w:eastAsia="Times New Roman"/>
        </w:rPr>
        <w:t>t. The n</w:t>
      </w:r>
      <w:r w:rsidRPr="005835EE" w:rsidR="00667081">
        <w:rPr>
          <w:rFonts w:eastAsia="Times New Roman"/>
        </w:rPr>
        <w:t>ew custody decision of June 2010 in the respondent</w:t>
      </w:r>
      <w:r w:rsidRPr="005835EE" w:rsidR="005835EE">
        <w:rPr>
          <w:rFonts w:eastAsia="Times New Roman"/>
        </w:rPr>
        <w:t>’</w:t>
      </w:r>
      <w:r w:rsidRPr="005835EE" w:rsidR="00667081">
        <w:rPr>
          <w:rFonts w:eastAsia="Times New Roman"/>
        </w:rPr>
        <w:t xml:space="preserve">s favour in the course of fresh custody proceedings was </w:t>
      </w:r>
      <w:r w:rsidRPr="005835EE" w:rsidR="00607074">
        <w:rPr>
          <w:rFonts w:eastAsia="Times New Roman"/>
        </w:rPr>
        <w:t xml:space="preserve">soon after </w:t>
      </w:r>
      <w:r w:rsidRPr="005835EE" w:rsidR="00667081">
        <w:rPr>
          <w:rFonts w:eastAsia="Times New Roman"/>
        </w:rPr>
        <w:t xml:space="preserve">quashed </w:t>
      </w:r>
      <w:r w:rsidRPr="005835EE" w:rsidR="0044216F">
        <w:rPr>
          <w:rFonts w:eastAsia="Times New Roman"/>
        </w:rPr>
        <w:t xml:space="preserve">and the proceedings terminated </w:t>
      </w:r>
      <w:r w:rsidRPr="005835EE" w:rsidR="00667081">
        <w:rPr>
          <w:rFonts w:eastAsia="Times New Roman"/>
        </w:rPr>
        <w:t>following the respondent</w:t>
      </w:r>
      <w:r w:rsidRPr="005835EE" w:rsidR="005835EE">
        <w:rPr>
          <w:rFonts w:eastAsia="Times New Roman"/>
        </w:rPr>
        <w:t>’</w:t>
      </w:r>
      <w:r w:rsidRPr="005835EE" w:rsidR="00667081">
        <w:rPr>
          <w:rFonts w:eastAsia="Times New Roman"/>
        </w:rPr>
        <w:t xml:space="preserve">s ultimate withdrawal (see paragraphs 19-20 above). Both </w:t>
      </w:r>
      <w:r w:rsidRPr="005835EE" w:rsidR="0044216F">
        <w:rPr>
          <w:rFonts w:eastAsia="Times New Roman"/>
        </w:rPr>
        <w:t xml:space="preserve">interim and final </w:t>
      </w:r>
      <w:r w:rsidRPr="005835EE" w:rsidR="00667081">
        <w:rPr>
          <w:rFonts w:eastAsia="Times New Roman"/>
        </w:rPr>
        <w:t>decisions remained unenforced (see paragraphs 4</w:t>
      </w:r>
      <w:r w:rsidRPr="005835EE" w:rsidR="00711CEE">
        <w:rPr>
          <w:rFonts w:eastAsia="Times New Roman"/>
        </w:rPr>
        <w:t>0</w:t>
      </w:r>
      <w:r w:rsidRPr="005835EE" w:rsidR="00607074">
        <w:rPr>
          <w:rFonts w:eastAsia="Times New Roman"/>
        </w:rPr>
        <w:t xml:space="preserve">, </w:t>
      </w:r>
      <w:r w:rsidRPr="005835EE" w:rsidR="00667081">
        <w:rPr>
          <w:rFonts w:eastAsia="Times New Roman"/>
        </w:rPr>
        <w:t>6</w:t>
      </w:r>
      <w:r w:rsidRPr="005835EE" w:rsidR="0044216F">
        <w:rPr>
          <w:rFonts w:eastAsia="Times New Roman"/>
        </w:rPr>
        <w:t>3</w:t>
      </w:r>
      <w:r w:rsidRPr="005835EE" w:rsidR="00667081">
        <w:rPr>
          <w:rFonts w:eastAsia="Times New Roman"/>
        </w:rPr>
        <w:t xml:space="preserve"> </w:t>
      </w:r>
      <w:r w:rsidRPr="005835EE" w:rsidR="00607074">
        <w:rPr>
          <w:rFonts w:eastAsia="Times New Roman"/>
        </w:rPr>
        <w:t xml:space="preserve">and 64 </w:t>
      </w:r>
      <w:r w:rsidRPr="005835EE" w:rsidR="00667081">
        <w:rPr>
          <w:rFonts w:eastAsia="Times New Roman"/>
        </w:rPr>
        <w:t>above). It appears that as of January 2002 the applicant was seeing her children only sporadically during the school breaks on weekdays and was unable to exercise the sole custody granted to her or even establish more regular and better quality contact with them until late 2009. The children turned eighteen in 2014.</w:t>
      </w:r>
      <w:r w:rsidRPr="005835EE" w:rsidR="005F36D8">
        <w:rPr>
          <w:rFonts w:eastAsia="Times New Roman"/>
        </w:rPr>
        <w:t xml:space="preserve"> In the circumstances of the present case, the Court finds it appropriate to examine under Article 8 the overall length of and the conduct of the competent national authorities in both sets of enforcement proceedings which had had the same objective and had in any event been intertwined (see </w:t>
      </w:r>
      <w:proofErr w:type="spellStart"/>
      <w:r w:rsidRPr="005835EE" w:rsidR="005F36D8">
        <w:rPr>
          <w:rFonts w:eastAsia="Times New Roman"/>
          <w:i/>
        </w:rPr>
        <w:t>Šobota-Gajić</w:t>
      </w:r>
      <w:proofErr w:type="spellEnd"/>
      <w:r w:rsidRPr="005835EE" w:rsidR="005F36D8">
        <w:rPr>
          <w:rFonts w:eastAsia="Times New Roman"/>
        </w:rPr>
        <w:t>, cited above, §</w:t>
      </w:r>
      <w:r w:rsidRPr="005835EE" w:rsidR="005F36D8">
        <w:rPr>
          <w:rFonts w:eastAsia="Times New Roman"/>
          <w:i/>
        </w:rPr>
        <w:t> </w:t>
      </w:r>
      <w:r w:rsidRPr="005835EE" w:rsidR="005F36D8">
        <w:rPr>
          <w:rFonts w:eastAsia="Times New Roman"/>
        </w:rPr>
        <w:t xml:space="preserve">45, and, </w:t>
      </w:r>
      <w:r w:rsidRPr="005835EE" w:rsidR="005F36D8">
        <w:rPr>
          <w:rFonts w:eastAsia="Times New Roman"/>
          <w:i/>
        </w:rPr>
        <w:t>mutatis mutandis</w:t>
      </w:r>
      <w:r w:rsidRPr="005835EE" w:rsidR="005F36D8">
        <w:rPr>
          <w:rFonts w:eastAsia="Times New Roman"/>
        </w:rPr>
        <w:t xml:space="preserve">, </w:t>
      </w:r>
      <w:r w:rsidRPr="005835EE" w:rsidR="005F36D8">
        <w:rPr>
          <w:rFonts w:eastAsia="Times New Roman"/>
          <w:i/>
        </w:rPr>
        <w:t>Glaser</w:t>
      </w:r>
      <w:r w:rsidRPr="005835EE" w:rsidR="005F36D8">
        <w:rPr>
          <w:rFonts w:eastAsia="Times New Roman"/>
        </w:rPr>
        <w:t xml:space="preserve">, cited above, § 86; see also paragraph </w:t>
      </w:r>
      <w:r w:rsidRPr="005835EE" w:rsidR="009C1F65">
        <w:rPr>
          <w:rFonts w:eastAsia="Times New Roman"/>
        </w:rPr>
        <w:t xml:space="preserve">106 </w:t>
      </w:r>
      <w:r w:rsidRPr="005835EE" w:rsidR="005F36D8">
        <w:rPr>
          <w:rFonts w:eastAsia="Times New Roman"/>
        </w:rPr>
        <w:t>above).</w:t>
      </w:r>
    </w:p>
    <w:p w:rsidRPr="005835EE" w:rsidR="009F0966" w:rsidP="005835EE" w:rsidRDefault="00667081">
      <w:pPr>
        <w:pStyle w:val="ECHRPara"/>
        <w:tabs>
          <w:tab w:val="left" w:pos="3828"/>
        </w:tabs>
        <w:rPr>
          <w:rFonts w:eastAsia="Times New Roman"/>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123</w:t>
      </w:r>
      <w:r w:rsidRPr="005835EE">
        <w:rPr>
          <w:rFonts w:eastAsia="Times New Roman"/>
        </w:rPr>
        <w:fldChar w:fldCharType="end"/>
      </w:r>
      <w:r w:rsidRPr="005835EE">
        <w:rPr>
          <w:rFonts w:eastAsia="Times New Roman"/>
        </w:rPr>
        <w:t>.  </w:t>
      </w:r>
      <w:r w:rsidRPr="005835EE" w:rsidR="005F36D8">
        <w:rPr>
          <w:rFonts w:ascii="Times New Roman" w:hAnsi="Times New Roman" w:eastAsia="Times New Roman" w:cs="Times New Roman"/>
        </w:rPr>
        <w:t xml:space="preserve">The enforcement court, having adopted the relevant enforcement order, was under an obligation, both under the Convention and the relevant domestic law, to proceed of its own motion and with </w:t>
      </w:r>
      <w:r w:rsidRPr="005835EE" w:rsidR="00170443">
        <w:rPr>
          <w:rFonts w:ascii="Times New Roman" w:hAnsi="Times New Roman" w:eastAsia="Times New Roman" w:cs="Times New Roman"/>
        </w:rPr>
        <w:t xml:space="preserve">exceptional </w:t>
      </w:r>
      <w:r w:rsidRPr="005835EE" w:rsidR="005F36D8">
        <w:rPr>
          <w:rFonts w:ascii="Times New Roman" w:hAnsi="Times New Roman" w:eastAsia="Times New Roman" w:cs="Times New Roman"/>
        </w:rPr>
        <w:t>diligence. The task of the domestic courts was rendered more difficult by the respondent</w:t>
      </w:r>
      <w:r w:rsidRPr="005835EE" w:rsidR="005835EE">
        <w:rPr>
          <w:rFonts w:ascii="Times New Roman" w:hAnsi="Times New Roman" w:eastAsia="Times New Roman" w:cs="Times New Roman"/>
        </w:rPr>
        <w:t>’</w:t>
      </w:r>
      <w:r w:rsidRPr="005835EE" w:rsidR="005F36D8">
        <w:rPr>
          <w:rFonts w:ascii="Times New Roman" w:hAnsi="Times New Roman" w:eastAsia="Times New Roman" w:cs="Times New Roman"/>
        </w:rPr>
        <w:t>s destructive behaviour of obstructing contact between the applicant and the children. The Court is mindful of the fact that custody and contact-related disputes are by their very nature extremely sensitive for all the parties concerned, and it is not necessarily an easy task for the domestic authorities to ensure enforcement of a court order where one or both parents</w:t>
      </w:r>
      <w:r w:rsidRPr="005835EE" w:rsidR="005835EE">
        <w:rPr>
          <w:rFonts w:ascii="Times New Roman" w:hAnsi="Times New Roman" w:eastAsia="Times New Roman" w:cs="Times New Roman"/>
        </w:rPr>
        <w:t>’</w:t>
      </w:r>
      <w:r w:rsidRPr="005835EE" w:rsidR="005F36D8">
        <w:rPr>
          <w:rFonts w:ascii="Times New Roman" w:hAnsi="Times New Roman" w:eastAsia="Times New Roman" w:cs="Times New Roman"/>
        </w:rPr>
        <w:t xml:space="preserve"> behaviour is far from constructive (see </w:t>
      </w:r>
      <w:proofErr w:type="spellStart"/>
      <w:r w:rsidRPr="005835EE" w:rsidR="005F36D8">
        <w:rPr>
          <w:rFonts w:ascii="Times New Roman" w:hAnsi="Times New Roman" w:eastAsia="Times New Roman" w:cs="Times New Roman"/>
          <w:i/>
        </w:rPr>
        <w:t>Krasicki</w:t>
      </w:r>
      <w:proofErr w:type="spellEnd"/>
      <w:r w:rsidRPr="005835EE" w:rsidR="005F36D8">
        <w:rPr>
          <w:rFonts w:ascii="Times New Roman" w:hAnsi="Times New Roman" w:eastAsia="Times New Roman" w:cs="Times New Roman"/>
          <w:i/>
        </w:rPr>
        <w:t xml:space="preserve"> v. Poland</w:t>
      </w:r>
      <w:r w:rsidRPr="005835EE" w:rsidR="005F36D8">
        <w:rPr>
          <w:rFonts w:ascii="Times New Roman" w:hAnsi="Times New Roman" w:eastAsia="Times New Roman" w:cs="Times New Roman"/>
        </w:rPr>
        <w:t>, no.</w:t>
      </w:r>
      <w:r w:rsidRPr="005835EE" w:rsidR="0038332B">
        <w:rPr>
          <w:rFonts w:ascii="Times New Roman" w:hAnsi="Times New Roman" w:eastAsia="Times New Roman" w:cs="Times New Roman"/>
        </w:rPr>
        <w:t> </w:t>
      </w:r>
      <w:r w:rsidRPr="005835EE" w:rsidR="005F36D8">
        <w:rPr>
          <w:rFonts w:ascii="Times New Roman" w:hAnsi="Times New Roman" w:eastAsia="Times New Roman" w:cs="Times New Roman"/>
        </w:rPr>
        <w:t>17254/11, § 90, 15 April 2014). However,</w:t>
      </w:r>
      <w:r w:rsidRPr="005835EE" w:rsidR="002620B0">
        <w:rPr>
          <w:rFonts w:ascii="Times New Roman" w:hAnsi="Times New Roman" w:eastAsia="Times New Roman" w:cs="Times New Roman"/>
        </w:rPr>
        <w:t xml:space="preserve"> a </w:t>
      </w:r>
      <w:r w:rsidRPr="005835EE" w:rsidR="005F36D8">
        <w:rPr>
          <w:rFonts w:ascii="Times New Roman" w:hAnsi="Times New Roman" w:eastAsia="Times New Roman" w:cs="Times New Roman"/>
        </w:rPr>
        <w:t xml:space="preserve">lack of intention </w:t>
      </w:r>
      <w:r w:rsidRPr="005835EE" w:rsidR="002620B0">
        <w:rPr>
          <w:rFonts w:ascii="Times New Roman" w:hAnsi="Times New Roman" w:eastAsia="Times New Roman" w:cs="Times New Roman"/>
        </w:rPr>
        <w:t>to</w:t>
      </w:r>
      <w:r w:rsidRPr="005835EE" w:rsidR="005F36D8">
        <w:rPr>
          <w:rFonts w:ascii="Times New Roman" w:hAnsi="Times New Roman" w:eastAsia="Times New Roman" w:cs="Times New Roman"/>
        </w:rPr>
        <w:t xml:space="preserve"> co-operat</w:t>
      </w:r>
      <w:r w:rsidRPr="005835EE" w:rsidR="002620B0">
        <w:rPr>
          <w:rFonts w:ascii="Times New Roman" w:hAnsi="Times New Roman" w:eastAsia="Times New Roman" w:cs="Times New Roman"/>
        </w:rPr>
        <w:t>e</w:t>
      </w:r>
      <w:r w:rsidRPr="005835EE" w:rsidR="005F36D8">
        <w:rPr>
          <w:rFonts w:ascii="Times New Roman" w:hAnsi="Times New Roman" w:eastAsia="Times New Roman" w:cs="Times New Roman"/>
        </w:rPr>
        <w:t xml:space="preserve"> by one parent rather imposes on the authorities an obligation to take measures that would reconcile the conflicting interests of the parties, keeping in mind the paramount interests of the children to have contact with both parents and be in the custody of the parent who was determined as the custodial parent (see </w:t>
      </w:r>
      <w:r w:rsidRPr="005835EE" w:rsidR="005F36D8">
        <w:rPr>
          <w:rFonts w:ascii="Times New Roman" w:hAnsi="Times New Roman" w:eastAsia="Times New Roman" w:cs="Times New Roman"/>
          <w:i/>
        </w:rPr>
        <w:t>Z. v. Poland</w:t>
      </w:r>
      <w:r w:rsidRPr="005835EE" w:rsidR="005F36D8">
        <w:rPr>
          <w:rFonts w:ascii="Times New Roman" w:hAnsi="Times New Roman" w:eastAsia="Times New Roman" w:cs="Times New Roman"/>
        </w:rPr>
        <w:t>, no.</w:t>
      </w:r>
      <w:r w:rsidRPr="005835EE" w:rsidR="005F36D8">
        <w:rPr>
          <w:rFonts w:ascii="Times New Roman" w:hAnsi="Times New Roman" w:eastAsia="Times New Roman" w:cs="Times New Roman"/>
          <w:i/>
        </w:rPr>
        <w:t> </w:t>
      </w:r>
      <w:r w:rsidRPr="005835EE" w:rsidR="005F36D8">
        <w:rPr>
          <w:rFonts w:ascii="Times New Roman" w:hAnsi="Times New Roman" w:eastAsia="Times New Roman" w:cs="Times New Roman"/>
        </w:rPr>
        <w:t>34694/06, § 75, 20 April 2010).</w:t>
      </w:r>
    </w:p>
    <w:p w:rsidRPr="005835EE" w:rsidR="009F0966" w:rsidP="005835EE" w:rsidRDefault="00E352D6">
      <w:pPr>
        <w:pStyle w:val="ECHRPara"/>
        <w:rPr>
          <w:rFonts w:eastAsia="Times New Roman"/>
          <w:szCs w:val="20"/>
        </w:rPr>
      </w:pPr>
      <w:r w:rsidRPr="005835EE">
        <w:rPr>
          <w:rFonts w:eastAsia="Times New Roman"/>
        </w:rPr>
        <w:fldChar w:fldCharType="begin"/>
      </w:r>
      <w:r w:rsidRPr="005835EE">
        <w:rPr>
          <w:rFonts w:eastAsia="Times New Roman"/>
        </w:rPr>
        <w:instrText xml:space="preserve"> SEQ level0 \*arabic </w:instrText>
      </w:r>
      <w:r w:rsidRPr="005835EE">
        <w:rPr>
          <w:rFonts w:eastAsia="Times New Roman"/>
        </w:rPr>
        <w:fldChar w:fldCharType="separate"/>
      </w:r>
      <w:r w:rsidRPr="005835EE" w:rsidR="005835EE">
        <w:rPr>
          <w:rFonts w:eastAsia="Times New Roman"/>
          <w:noProof/>
        </w:rPr>
        <w:t>124</w:t>
      </w:r>
      <w:r w:rsidRPr="005835EE">
        <w:rPr>
          <w:rFonts w:eastAsia="Times New Roman"/>
        </w:rPr>
        <w:fldChar w:fldCharType="end"/>
      </w:r>
      <w:r w:rsidRPr="005835EE">
        <w:rPr>
          <w:rFonts w:eastAsia="Times New Roman"/>
        </w:rPr>
        <w:t>.  </w:t>
      </w:r>
      <w:r w:rsidRPr="005835EE" w:rsidR="009F0966">
        <w:rPr>
          <w:rFonts w:eastAsia="Times New Roman"/>
        </w:rPr>
        <w:t xml:space="preserve"> </w:t>
      </w:r>
      <w:r w:rsidRPr="005835EE" w:rsidR="005F36D8">
        <w:rPr>
          <w:rFonts w:eastAsia="Times New Roman"/>
        </w:rPr>
        <w:t xml:space="preserve">According to the domestic law, if the initial period of three days for voluntary compliance with a child custody order has passed, fines should be imposed and, ultimately, if necessary, the children be transferred forcibly by the judge (see paragraph 79 above). </w:t>
      </w:r>
      <w:r w:rsidRPr="005835EE" w:rsidR="005F36D8">
        <w:rPr>
          <w:rFonts w:eastAsia="Times New Roman"/>
          <w:szCs w:val="20"/>
        </w:rPr>
        <w:t>The enforcement court imposed fines to the respondent on two occasions in an attempt to make him comply with the order of June 2003 (October and December 2003) to no avail as the applicant</w:t>
      </w:r>
      <w:r w:rsidRPr="005835EE" w:rsidR="005835EE">
        <w:rPr>
          <w:rFonts w:eastAsia="Times New Roman"/>
          <w:szCs w:val="20"/>
        </w:rPr>
        <w:t>’</w:t>
      </w:r>
      <w:r w:rsidRPr="005835EE" w:rsidR="005F36D8">
        <w:rPr>
          <w:rFonts w:eastAsia="Times New Roman"/>
          <w:szCs w:val="20"/>
        </w:rPr>
        <w:t xml:space="preserve">s house did not contain any valuable assets to collect. The custody transfer fixed for 2 December 2003 also failed as the respondent </w:t>
      </w:r>
      <w:r w:rsidRPr="005835EE" w:rsidR="002620B0">
        <w:rPr>
          <w:rFonts w:eastAsia="Times New Roman"/>
          <w:szCs w:val="20"/>
        </w:rPr>
        <w:t xml:space="preserve">had </w:t>
      </w:r>
      <w:r w:rsidRPr="005835EE" w:rsidR="005F36D8">
        <w:rPr>
          <w:rFonts w:eastAsia="Times New Roman"/>
          <w:szCs w:val="20"/>
        </w:rPr>
        <w:t>apparently hid</w:t>
      </w:r>
      <w:r w:rsidRPr="005835EE" w:rsidR="002620B0">
        <w:rPr>
          <w:rFonts w:eastAsia="Times New Roman"/>
          <w:szCs w:val="20"/>
        </w:rPr>
        <w:t>den</w:t>
      </w:r>
      <w:r w:rsidRPr="005835EE" w:rsidR="005F36D8">
        <w:rPr>
          <w:rFonts w:eastAsia="Times New Roman"/>
          <w:szCs w:val="20"/>
        </w:rPr>
        <w:t xml:space="preserve"> </w:t>
      </w:r>
      <w:r w:rsidRPr="005835EE" w:rsidR="002620B0">
        <w:rPr>
          <w:rFonts w:eastAsia="Times New Roman"/>
          <w:szCs w:val="20"/>
        </w:rPr>
        <w:t xml:space="preserve">with </w:t>
      </w:r>
      <w:r w:rsidRPr="005835EE" w:rsidR="005F36D8">
        <w:rPr>
          <w:rFonts w:eastAsia="Times New Roman"/>
          <w:szCs w:val="20"/>
        </w:rPr>
        <w:t xml:space="preserve">the children. Those initial steps date back prior to </w:t>
      </w:r>
      <w:r w:rsidRPr="005835EE" w:rsidR="007A7157">
        <w:rPr>
          <w:rFonts w:eastAsia="Times New Roman"/>
          <w:szCs w:val="20"/>
        </w:rPr>
        <w:t>3 </w:t>
      </w:r>
      <w:r w:rsidRPr="005835EE" w:rsidR="00B01B88">
        <w:rPr>
          <w:rFonts w:eastAsia="Times New Roman"/>
          <w:szCs w:val="20"/>
        </w:rPr>
        <w:t xml:space="preserve">March 2004, the date of ratification </w:t>
      </w:r>
      <w:r w:rsidRPr="005835EE" w:rsidR="005F36D8">
        <w:rPr>
          <w:rFonts w:eastAsia="Times New Roman"/>
          <w:szCs w:val="20"/>
        </w:rPr>
        <w:t>of the Convention</w:t>
      </w:r>
      <w:r w:rsidRPr="005835EE" w:rsidR="00901957">
        <w:rPr>
          <w:rFonts w:eastAsia="Times New Roman"/>
          <w:szCs w:val="20"/>
        </w:rPr>
        <w:t xml:space="preserve"> by Serbia</w:t>
      </w:r>
      <w:r w:rsidRPr="005835EE" w:rsidR="00B01B88">
        <w:rPr>
          <w:rFonts w:eastAsia="Times New Roman"/>
          <w:szCs w:val="20"/>
        </w:rPr>
        <w:t>,</w:t>
      </w:r>
      <w:r w:rsidRPr="005835EE" w:rsidR="005F36D8">
        <w:rPr>
          <w:rFonts w:eastAsia="Times New Roman"/>
          <w:szCs w:val="20"/>
        </w:rPr>
        <w:t xml:space="preserve"> and are noted only for reasons of context whilst examining the situation complained of as a whole.</w:t>
      </w:r>
    </w:p>
    <w:p w:rsidRPr="005835EE" w:rsidR="00D31142" w:rsidP="005835EE" w:rsidRDefault="00EE02A4">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125</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5F36D8">
        <w:rPr>
          <w:rFonts w:ascii="Times New Roman" w:hAnsi="Times New Roman" w:eastAsia="Times New Roman" w:cs="Times New Roman"/>
          <w:szCs w:val="20"/>
        </w:rPr>
        <w:t xml:space="preserve">Six months later, on 17 June 2004, the enforcement court again resorted to imposing an earlier provisional fine on the respondent and announced that a forced custody transfer would take place if he failed to comply voluntarily with the order within three days (see paragraph 25 above). There is no information in the case file as to whether the court attempted to collect the imposed fine, which in any event had proved to be an ineffective measure earlier as it could not be enforced or provide any incentive for the respondent to alter his conduct. The custody transfer fixed by the court for 30 November 2004 failed, as no one </w:t>
      </w:r>
      <w:r w:rsidRPr="005835EE" w:rsidR="002620B0">
        <w:rPr>
          <w:rFonts w:ascii="Times New Roman" w:hAnsi="Times New Roman" w:eastAsia="Times New Roman" w:cs="Times New Roman"/>
          <w:szCs w:val="20"/>
        </w:rPr>
        <w:t xml:space="preserve">could </w:t>
      </w:r>
      <w:r w:rsidRPr="005835EE" w:rsidR="005F36D8">
        <w:rPr>
          <w:rFonts w:ascii="Times New Roman" w:hAnsi="Times New Roman" w:eastAsia="Times New Roman" w:cs="Times New Roman"/>
          <w:szCs w:val="20"/>
        </w:rPr>
        <w:t>be found at the respondent</w:t>
      </w:r>
      <w:r w:rsidRPr="005835EE" w:rsidR="005835EE">
        <w:rPr>
          <w:rFonts w:ascii="Times New Roman" w:hAnsi="Times New Roman" w:eastAsia="Times New Roman" w:cs="Times New Roman"/>
          <w:szCs w:val="20"/>
        </w:rPr>
        <w:t>’</w:t>
      </w:r>
      <w:r w:rsidRPr="005835EE" w:rsidR="005F36D8">
        <w:rPr>
          <w:rFonts w:ascii="Times New Roman" w:hAnsi="Times New Roman" w:eastAsia="Times New Roman" w:cs="Times New Roman"/>
          <w:szCs w:val="20"/>
        </w:rPr>
        <w:t xml:space="preserve">s address (see paragraph 26 above). </w:t>
      </w:r>
      <w:r w:rsidRPr="005835EE" w:rsidR="002620B0">
        <w:rPr>
          <w:rFonts w:ascii="Times New Roman" w:hAnsi="Times New Roman" w:eastAsia="Times New Roman" w:cs="Times New Roman"/>
          <w:szCs w:val="20"/>
        </w:rPr>
        <w:t>I</w:t>
      </w:r>
      <w:r w:rsidRPr="005835EE" w:rsidR="005F36D8">
        <w:rPr>
          <w:rFonts w:ascii="Times New Roman" w:hAnsi="Times New Roman" w:eastAsia="Times New Roman" w:cs="Times New Roman"/>
          <w:szCs w:val="20"/>
        </w:rPr>
        <w:t>t took the court another five months to fix another reunion for 9 May 2005, which failed owing to the failure</w:t>
      </w:r>
      <w:r w:rsidRPr="005835EE" w:rsidR="002620B0">
        <w:rPr>
          <w:rFonts w:ascii="Times New Roman" w:hAnsi="Times New Roman" w:eastAsia="Times New Roman" w:cs="Times New Roman"/>
          <w:szCs w:val="20"/>
        </w:rPr>
        <w:t xml:space="preserve"> </w:t>
      </w:r>
      <w:r w:rsidRPr="005835EE" w:rsidR="005F36D8">
        <w:rPr>
          <w:rFonts w:ascii="Times New Roman" w:hAnsi="Times New Roman" w:eastAsia="Times New Roman" w:cs="Times New Roman"/>
          <w:szCs w:val="20"/>
        </w:rPr>
        <w:t xml:space="preserve">to duly summon the parties, social services and police </w:t>
      </w:r>
      <w:r w:rsidRPr="005835EE" w:rsidR="00D369F0">
        <w:rPr>
          <w:rFonts w:ascii="Times New Roman" w:hAnsi="Times New Roman" w:eastAsia="Times New Roman" w:cs="Times New Roman"/>
          <w:szCs w:val="20"/>
        </w:rPr>
        <w:t>officers</w:t>
      </w:r>
      <w:r w:rsidRPr="005835EE" w:rsidR="005F36D8">
        <w:rPr>
          <w:rFonts w:ascii="Times New Roman" w:hAnsi="Times New Roman" w:eastAsia="Times New Roman" w:cs="Times New Roman"/>
          <w:szCs w:val="20"/>
        </w:rPr>
        <w:t xml:space="preserve"> (see paragraph 27 above). The Court observes that no procedural steps were taken in the meantime in the enforcement proceedings, nor </w:t>
      </w:r>
      <w:r w:rsidRPr="005835EE" w:rsidR="002620B0">
        <w:rPr>
          <w:rFonts w:ascii="Times New Roman" w:hAnsi="Times New Roman" w:eastAsia="Times New Roman" w:cs="Times New Roman"/>
          <w:szCs w:val="20"/>
        </w:rPr>
        <w:t xml:space="preserve">was </w:t>
      </w:r>
      <w:r w:rsidRPr="005835EE" w:rsidR="005F36D8">
        <w:rPr>
          <w:rFonts w:ascii="Times New Roman" w:hAnsi="Times New Roman" w:eastAsia="Times New Roman" w:cs="Times New Roman"/>
          <w:szCs w:val="20"/>
        </w:rPr>
        <w:t>any attempt</w:t>
      </w:r>
      <w:r w:rsidRPr="005835EE" w:rsidR="002620B0">
        <w:rPr>
          <w:rFonts w:ascii="Times New Roman" w:hAnsi="Times New Roman" w:eastAsia="Times New Roman" w:cs="Times New Roman"/>
          <w:szCs w:val="20"/>
        </w:rPr>
        <w:t xml:space="preserve"> made</w:t>
      </w:r>
      <w:r w:rsidRPr="005835EE" w:rsidR="005F36D8">
        <w:rPr>
          <w:rFonts w:ascii="Times New Roman" w:hAnsi="Times New Roman" w:eastAsia="Times New Roman" w:cs="Times New Roman"/>
          <w:szCs w:val="20"/>
        </w:rPr>
        <w:t xml:space="preserve"> to locate the respondent and make use of a more coercive measure in spite of his clearly uncooperative attitude, or </w:t>
      </w:r>
      <w:r w:rsidRPr="005835EE" w:rsidR="002620B0">
        <w:rPr>
          <w:rFonts w:ascii="Times New Roman" w:hAnsi="Times New Roman" w:eastAsia="Times New Roman" w:cs="Times New Roman"/>
          <w:szCs w:val="20"/>
        </w:rPr>
        <w:t xml:space="preserve">to </w:t>
      </w:r>
      <w:r w:rsidRPr="005835EE" w:rsidR="005F36D8">
        <w:rPr>
          <w:rFonts w:ascii="Times New Roman" w:hAnsi="Times New Roman" w:eastAsia="Times New Roman" w:cs="Times New Roman"/>
          <w:szCs w:val="20"/>
        </w:rPr>
        <w:t xml:space="preserve">contact him or the children in order to offer counselling, mediation and prepare for the custody transfer in an adequate manner (compare and contrast </w:t>
      </w:r>
      <w:proofErr w:type="spellStart"/>
      <w:r w:rsidRPr="005835EE" w:rsidR="005F36D8">
        <w:rPr>
          <w:rFonts w:ascii="Times New Roman" w:hAnsi="Times New Roman" w:eastAsia="Times New Roman" w:cs="Times New Roman"/>
          <w:i/>
          <w:szCs w:val="20"/>
        </w:rPr>
        <w:t>Cârstoiu</w:t>
      </w:r>
      <w:proofErr w:type="spellEnd"/>
      <w:r w:rsidRPr="005835EE" w:rsidR="005F36D8">
        <w:rPr>
          <w:rFonts w:ascii="Times New Roman" w:hAnsi="Times New Roman" w:eastAsia="Times New Roman" w:cs="Times New Roman"/>
          <w:i/>
          <w:szCs w:val="20"/>
        </w:rPr>
        <w:t xml:space="preserve"> v. Romania</w:t>
      </w:r>
      <w:r w:rsidRPr="005835EE" w:rsidR="005F36D8">
        <w:rPr>
          <w:rFonts w:ascii="Times New Roman" w:hAnsi="Times New Roman" w:eastAsia="Times New Roman" w:cs="Times New Roman"/>
          <w:szCs w:val="20"/>
        </w:rPr>
        <w:t xml:space="preserve"> (</w:t>
      </w:r>
      <w:proofErr w:type="spellStart"/>
      <w:r w:rsidRPr="005835EE" w:rsidR="005F36D8">
        <w:rPr>
          <w:rFonts w:ascii="Times New Roman" w:hAnsi="Times New Roman" w:eastAsia="Times New Roman" w:cs="Times New Roman"/>
          <w:szCs w:val="20"/>
        </w:rPr>
        <w:t>dec.</w:t>
      </w:r>
      <w:proofErr w:type="spellEnd"/>
      <w:r w:rsidRPr="005835EE" w:rsidR="005F36D8">
        <w:rPr>
          <w:rFonts w:ascii="Times New Roman" w:hAnsi="Times New Roman" w:eastAsia="Times New Roman" w:cs="Times New Roman"/>
          <w:szCs w:val="20"/>
        </w:rPr>
        <w:t>), no.</w:t>
      </w:r>
      <w:r w:rsidRPr="005835EE" w:rsidR="005F36D8">
        <w:rPr>
          <w:rFonts w:ascii="Times New Roman" w:hAnsi="Times New Roman" w:eastAsia="Times New Roman" w:cs="Times New Roman"/>
          <w:i/>
          <w:szCs w:val="20"/>
        </w:rPr>
        <w:t> </w:t>
      </w:r>
      <w:r w:rsidRPr="005835EE" w:rsidR="005F36D8">
        <w:rPr>
          <w:rFonts w:ascii="Times New Roman" w:hAnsi="Times New Roman" w:eastAsia="Times New Roman" w:cs="Times New Roman"/>
          <w:szCs w:val="20"/>
        </w:rPr>
        <w:t>20660/10, §</w:t>
      </w:r>
      <w:r w:rsidRPr="005835EE" w:rsidR="005F36D8">
        <w:rPr>
          <w:rFonts w:ascii="Times New Roman" w:hAnsi="Times New Roman" w:eastAsia="Times New Roman" w:cs="Times New Roman"/>
          <w:i/>
          <w:szCs w:val="20"/>
        </w:rPr>
        <w:t> </w:t>
      </w:r>
      <w:r w:rsidRPr="005835EE" w:rsidR="005F36D8">
        <w:rPr>
          <w:rFonts w:ascii="Times New Roman" w:hAnsi="Times New Roman" w:eastAsia="Times New Roman" w:cs="Times New Roman"/>
          <w:szCs w:val="20"/>
        </w:rPr>
        <w:t>42, 7 May 2013). The Government have not provided an explanation for any of these periods of inactivity. The Court notes</w:t>
      </w:r>
      <w:r w:rsidRPr="005835EE" w:rsidR="002620B0">
        <w:rPr>
          <w:rFonts w:ascii="Times New Roman" w:hAnsi="Times New Roman" w:eastAsia="Times New Roman" w:cs="Times New Roman"/>
          <w:szCs w:val="20"/>
        </w:rPr>
        <w:t>, however,</w:t>
      </w:r>
      <w:r w:rsidRPr="005835EE" w:rsidR="005F36D8">
        <w:rPr>
          <w:rFonts w:ascii="Times New Roman" w:hAnsi="Times New Roman" w:eastAsia="Times New Roman" w:cs="Times New Roman"/>
          <w:szCs w:val="20"/>
        </w:rPr>
        <w:t xml:space="preserve"> that the Public Prosecutor charged the respondent with child abduction on 27 May 2005 (see paragraph 69 above).</w:t>
      </w:r>
    </w:p>
    <w:p w:rsidRPr="005835EE" w:rsidR="00891742" w:rsidP="005835EE" w:rsidRDefault="005F36D8">
      <w:pPr>
        <w:pStyle w:val="ECHRPara"/>
        <w:rPr>
          <w:rFonts w:ascii="Times New Roman" w:hAnsi="Times New Roman" w:eastAsia="Times New Roman" w:cs="Times New Roman"/>
          <w:szCs w:val="20"/>
          <w:lang w:val="en-US"/>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126</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B77E96">
        <w:rPr>
          <w:rFonts w:ascii="Times New Roman" w:hAnsi="Times New Roman" w:eastAsia="Times New Roman" w:cs="Times New Roman"/>
          <w:szCs w:val="20"/>
          <w:lang w:val="en-US"/>
        </w:rPr>
        <w:t xml:space="preserve">The Court observes that the Government </w:t>
      </w:r>
      <w:r w:rsidRPr="005835EE" w:rsidR="002620B0">
        <w:rPr>
          <w:rFonts w:ascii="Times New Roman" w:hAnsi="Times New Roman" w:eastAsia="Times New Roman" w:cs="Times New Roman"/>
          <w:szCs w:val="20"/>
          <w:lang w:val="en-US"/>
        </w:rPr>
        <w:t xml:space="preserve">considered that </w:t>
      </w:r>
      <w:r w:rsidRPr="005835EE" w:rsidR="00B77E96">
        <w:rPr>
          <w:rFonts w:ascii="Times New Roman" w:hAnsi="Times New Roman" w:eastAsia="Times New Roman" w:cs="Times New Roman"/>
          <w:szCs w:val="20"/>
          <w:lang w:val="en-US"/>
        </w:rPr>
        <w:t xml:space="preserve">the applicant </w:t>
      </w:r>
      <w:r w:rsidRPr="005835EE" w:rsidR="000C2AF3">
        <w:rPr>
          <w:rFonts w:ascii="Times New Roman" w:hAnsi="Times New Roman" w:eastAsia="Times New Roman" w:cs="Times New Roman"/>
          <w:szCs w:val="20"/>
          <w:lang w:val="en-US"/>
        </w:rPr>
        <w:t xml:space="preserve">was responsible </w:t>
      </w:r>
      <w:r w:rsidRPr="005835EE" w:rsidR="00B77E96">
        <w:rPr>
          <w:rFonts w:ascii="Times New Roman" w:hAnsi="Times New Roman" w:eastAsia="Times New Roman" w:cs="Times New Roman"/>
          <w:szCs w:val="20"/>
          <w:lang w:val="en-US"/>
        </w:rPr>
        <w:t xml:space="preserve">for her </w:t>
      </w:r>
      <w:r w:rsidRPr="005835EE" w:rsidR="00271561">
        <w:rPr>
          <w:rFonts w:ascii="Times New Roman" w:hAnsi="Times New Roman" w:eastAsia="Times New Roman" w:cs="Times New Roman"/>
          <w:szCs w:val="20"/>
          <w:lang w:val="en-US"/>
        </w:rPr>
        <w:t xml:space="preserve">reluctance </w:t>
      </w:r>
      <w:r w:rsidRPr="005835EE" w:rsidR="00B77E96">
        <w:rPr>
          <w:rFonts w:ascii="Times New Roman" w:hAnsi="Times New Roman" w:eastAsia="Times New Roman" w:cs="Times New Roman"/>
          <w:szCs w:val="20"/>
          <w:lang w:val="en-US"/>
        </w:rPr>
        <w:t xml:space="preserve">to physically assume custody of her children </w:t>
      </w:r>
      <w:r w:rsidRPr="005835EE" w:rsidR="00CD27AA">
        <w:rPr>
          <w:rFonts w:ascii="Times New Roman" w:hAnsi="Times New Roman" w:eastAsia="Times New Roman" w:cs="Times New Roman"/>
          <w:szCs w:val="20"/>
          <w:lang w:val="en-US"/>
        </w:rPr>
        <w:t xml:space="preserve">on 3 June 2005 on the school premises </w:t>
      </w:r>
      <w:r w:rsidRPr="005835EE" w:rsidR="00B77E96">
        <w:rPr>
          <w:rFonts w:ascii="Times New Roman" w:hAnsi="Times New Roman" w:eastAsia="Times New Roman" w:cs="Times New Roman"/>
          <w:szCs w:val="20"/>
          <w:lang w:val="en-US"/>
        </w:rPr>
        <w:t xml:space="preserve">at </w:t>
      </w:r>
      <w:r w:rsidRPr="005835EE" w:rsidR="00194889">
        <w:rPr>
          <w:rFonts w:ascii="Times New Roman" w:hAnsi="Times New Roman" w:eastAsia="Times New Roman" w:cs="Times New Roman"/>
          <w:szCs w:val="20"/>
          <w:lang w:val="en-US"/>
        </w:rPr>
        <w:t xml:space="preserve">a time </w:t>
      </w:r>
      <w:r w:rsidRPr="005835EE" w:rsidR="00B77E96">
        <w:rPr>
          <w:rFonts w:ascii="Times New Roman" w:hAnsi="Times New Roman" w:eastAsia="Times New Roman" w:cs="Times New Roman"/>
          <w:szCs w:val="20"/>
          <w:lang w:val="en-US"/>
        </w:rPr>
        <w:t>whe</w:t>
      </w:r>
      <w:r w:rsidRPr="005835EE" w:rsidR="00194889">
        <w:rPr>
          <w:rFonts w:ascii="Times New Roman" w:hAnsi="Times New Roman" w:eastAsia="Times New Roman" w:cs="Times New Roman"/>
          <w:szCs w:val="20"/>
          <w:lang w:val="en-US"/>
        </w:rPr>
        <w:t>n</w:t>
      </w:r>
      <w:r w:rsidRPr="005835EE" w:rsidR="00B77E96">
        <w:rPr>
          <w:rFonts w:ascii="Times New Roman" w:hAnsi="Times New Roman" w:eastAsia="Times New Roman" w:cs="Times New Roman"/>
          <w:szCs w:val="20"/>
          <w:lang w:val="en-US"/>
        </w:rPr>
        <w:t xml:space="preserve"> all</w:t>
      </w:r>
      <w:r w:rsidRPr="005835EE" w:rsidR="00194889">
        <w:rPr>
          <w:rFonts w:ascii="Times New Roman" w:hAnsi="Times New Roman" w:eastAsia="Times New Roman" w:cs="Times New Roman"/>
          <w:szCs w:val="20"/>
          <w:lang w:val="en-US"/>
        </w:rPr>
        <w:t xml:space="preserve"> the</w:t>
      </w:r>
      <w:r w:rsidRPr="005835EE" w:rsidR="00B77E96">
        <w:rPr>
          <w:rFonts w:ascii="Times New Roman" w:hAnsi="Times New Roman" w:eastAsia="Times New Roman" w:cs="Times New Roman"/>
          <w:szCs w:val="20"/>
          <w:lang w:val="en-US"/>
        </w:rPr>
        <w:t xml:space="preserve"> conditions for </w:t>
      </w:r>
      <w:r w:rsidRPr="005835EE" w:rsidR="00194889">
        <w:rPr>
          <w:rFonts w:ascii="Times New Roman" w:hAnsi="Times New Roman" w:eastAsia="Times New Roman" w:cs="Times New Roman"/>
          <w:szCs w:val="20"/>
          <w:lang w:val="en-US"/>
        </w:rPr>
        <w:t xml:space="preserve">a </w:t>
      </w:r>
      <w:r w:rsidRPr="005835EE" w:rsidR="00B77E96">
        <w:rPr>
          <w:rFonts w:ascii="Times New Roman" w:hAnsi="Times New Roman" w:eastAsia="Times New Roman" w:cs="Times New Roman"/>
          <w:szCs w:val="20"/>
          <w:lang w:val="en-US"/>
        </w:rPr>
        <w:t xml:space="preserve">custody transfer had been fulfilled as she </w:t>
      </w:r>
      <w:r w:rsidRPr="005835EE" w:rsidR="0054141C">
        <w:rPr>
          <w:rFonts w:ascii="Times New Roman" w:hAnsi="Times New Roman" w:eastAsia="Times New Roman" w:cs="Times New Roman"/>
          <w:szCs w:val="20"/>
          <w:lang w:val="en-US"/>
        </w:rPr>
        <w:t>preferred</w:t>
      </w:r>
      <w:r w:rsidRPr="005835EE" w:rsidR="00B77E96">
        <w:rPr>
          <w:rFonts w:ascii="Times New Roman" w:hAnsi="Times New Roman" w:eastAsia="Times New Roman" w:cs="Times New Roman"/>
          <w:szCs w:val="20"/>
          <w:lang w:val="en-US"/>
        </w:rPr>
        <w:t xml:space="preserve"> a less </w:t>
      </w:r>
      <w:r w:rsidRPr="005835EE" w:rsidR="00194889">
        <w:rPr>
          <w:rFonts w:ascii="Times New Roman" w:hAnsi="Times New Roman" w:eastAsia="Times New Roman" w:cs="Times New Roman"/>
          <w:szCs w:val="20"/>
          <w:lang w:val="en-US"/>
        </w:rPr>
        <w:t xml:space="preserve">traumatic </w:t>
      </w:r>
      <w:r w:rsidRPr="005835EE" w:rsidR="00B77E96">
        <w:rPr>
          <w:rFonts w:ascii="Times New Roman" w:hAnsi="Times New Roman" w:eastAsia="Times New Roman" w:cs="Times New Roman"/>
          <w:szCs w:val="20"/>
          <w:lang w:val="en-US"/>
        </w:rPr>
        <w:t>custody transfer for the children with the assistance of the Social Care Centre</w:t>
      </w:r>
      <w:r w:rsidRPr="005835EE" w:rsidR="00CD27AA">
        <w:rPr>
          <w:rFonts w:ascii="Times New Roman" w:hAnsi="Times New Roman" w:eastAsia="Times New Roman" w:cs="Times New Roman"/>
          <w:szCs w:val="20"/>
          <w:lang w:val="en-US"/>
        </w:rPr>
        <w:t xml:space="preserve"> (see paragraph 28 above)</w:t>
      </w:r>
      <w:r w:rsidRPr="005835EE" w:rsidR="00B77E96">
        <w:rPr>
          <w:rFonts w:ascii="Times New Roman" w:hAnsi="Times New Roman" w:eastAsia="Times New Roman" w:cs="Times New Roman"/>
          <w:szCs w:val="20"/>
          <w:lang w:val="en-US"/>
        </w:rPr>
        <w:t xml:space="preserve">. While indeed such </w:t>
      </w:r>
      <w:r w:rsidRPr="005835EE" w:rsidR="00B10E90">
        <w:rPr>
          <w:rFonts w:ascii="Times New Roman" w:hAnsi="Times New Roman" w:eastAsia="Times New Roman" w:cs="Times New Roman"/>
          <w:szCs w:val="20"/>
          <w:lang w:val="en-US"/>
        </w:rPr>
        <w:t>action</w:t>
      </w:r>
      <w:r w:rsidRPr="005835EE" w:rsidR="00B77E96">
        <w:rPr>
          <w:rFonts w:ascii="Times New Roman" w:hAnsi="Times New Roman" w:eastAsia="Times New Roman" w:cs="Times New Roman"/>
          <w:szCs w:val="20"/>
          <w:lang w:val="en-US"/>
        </w:rPr>
        <w:t xml:space="preserve"> by a parent may be </w:t>
      </w:r>
      <w:r w:rsidRPr="005835EE" w:rsidR="005F3E98">
        <w:rPr>
          <w:rFonts w:ascii="Times New Roman" w:hAnsi="Times New Roman" w:eastAsia="Times New Roman" w:cs="Times New Roman"/>
          <w:szCs w:val="20"/>
          <w:lang w:val="en-US"/>
        </w:rPr>
        <w:t xml:space="preserve">held </w:t>
      </w:r>
      <w:r w:rsidRPr="005835EE" w:rsidR="00B77E96">
        <w:rPr>
          <w:rFonts w:ascii="Times New Roman" w:hAnsi="Times New Roman" w:eastAsia="Times New Roman" w:cs="Times New Roman"/>
          <w:szCs w:val="20"/>
          <w:lang w:val="en-US"/>
        </w:rPr>
        <w:t>against him</w:t>
      </w:r>
      <w:r w:rsidRPr="005835EE" w:rsidR="00194889">
        <w:rPr>
          <w:rFonts w:ascii="Times New Roman" w:hAnsi="Times New Roman" w:eastAsia="Times New Roman" w:cs="Times New Roman"/>
          <w:szCs w:val="20"/>
          <w:lang w:val="en-US"/>
        </w:rPr>
        <w:t xml:space="preserve"> or </w:t>
      </w:r>
      <w:r w:rsidRPr="005835EE" w:rsidR="00B77E96">
        <w:rPr>
          <w:rFonts w:ascii="Times New Roman" w:hAnsi="Times New Roman" w:eastAsia="Times New Roman" w:cs="Times New Roman"/>
          <w:szCs w:val="20"/>
          <w:lang w:val="en-US"/>
        </w:rPr>
        <w:t xml:space="preserve">her (see, for example, </w:t>
      </w:r>
      <w:proofErr w:type="spellStart"/>
      <w:r w:rsidRPr="005835EE" w:rsidR="00B77E96">
        <w:rPr>
          <w:rFonts w:ascii="Times New Roman" w:hAnsi="Times New Roman" w:eastAsia="Times New Roman" w:cs="Times New Roman"/>
          <w:i/>
          <w:szCs w:val="20"/>
        </w:rPr>
        <w:t>Zdravković</w:t>
      </w:r>
      <w:proofErr w:type="spellEnd"/>
      <w:r w:rsidRPr="005835EE" w:rsidR="00B77E96">
        <w:rPr>
          <w:rFonts w:ascii="Times New Roman" w:hAnsi="Times New Roman" w:eastAsia="Times New Roman" w:cs="Times New Roman"/>
          <w:i/>
          <w:szCs w:val="20"/>
        </w:rPr>
        <w:t xml:space="preserve"> v. Serbia</w:t>
      </w:r>
      <w:r w:rsidRPr="005835EE" w:rsidR="007A7157">
        <w:rPr>
          <w:rFonts w:ascii="Times New Roman" w:hAnsi="Times New Roman" w:eastAsia="Times New Roman" w:cs="Times New Roman"/>
          <w:szCs w:val="20"/>
        </w:rPr>
        <w:t>, no. </w:t>
      </w:r>
      <w:r w:rsidRPr="005835EE" w:rsidR="00B77E96">
        <w:rPr>
          <w:rFonts w:ascii="Times New Roman" w:hAnsi="Times New Roman" w:eastAsia="Times New Roman" w:cs="Times New Roman"/>
          <w:szCs w:val="20"/>
        </w:rPr>
        <w:t>28181/11, §</w:t>
      </w:r>
      <w:r w:rsidRPr="005835EE" w:rsidR="00AD0C79">
        <w:rPr>
          <w:rFonts w:ascii="Times New Roman" w:hAnsi="Times New Roman" w:eastAsia="Times New Roman" w:cs="Times New Roman"/>
          <w:szCs w:val="20"/>
        </w:rPr>
        <w:t> </w:t>
      </w:r>
      <w:r w:rsidRPr="005835EE" w:rsidR="00B77E96">
        <w:rPr>
          <w:rFonts w:ascii="Times New Roman" w:hAnsi="Times New Roman" w:eastAsia="Times New Roman" w:cs="Times New Roman"/>
          <w:szCs w:val="20"/>
        </w:rPr>
        <w:t xml:space="preserve">67, 20 September 2016, and </w:t>
      </w:r>
      <w:proofErr w:type="spellStart"/>
      <w:r w:rsidRPr="005835EE" w:rsidR="00B77E96">
        <w:rPr>
          <w:rFonts w:ascii="Times New Roman" w:hAnsi="Times New Roman" w:eastAsia="Times New Roman" w:cs="Times New Roman"/>
          <w:i/>
          <w:szCs w:val="20"/>
        </w:rPr>
        <w:t>Damnjanović</w:t>
      </w:r>
      <w:proofErr w:type="spellEnd"/>
      <w:r w:rsidRPr="005835EE" w:rsidR="00B77E96">
        <w:rPr>
          <w:rFonts w:ascii="Times New Roman" w:hAnsi="Times New Roman" w:eastAsia="Times New Roman" w:cs="Times New Roman"/>
          <w:szCs w:val="20"/>
        </w:rPr>
        <w:t xml:space="preserve">, </w:t>
      </w:r>
      <w:r w:rsidRPr="005835EE" w:rsidR="007A7157">
        <w:rPr>
          <w:rFonts w:ascii="Times New Roman" w:hAnsi="Times New Roman" w:eastAsia="Times New Roman" w:cs="Times New Roman"/>
          <w:szCs w:val="20"/>
        </w:rPr>
        <w:t>cited above, § </w:t>
      </w:r>
      <w:r w:rsidRPr="005835EE" w:rsidR="0023432B">
        <w:rPr>
          <w:rFonts w:ascii="Times New Roman" w:hAnsi="Times New Roman" w:eastAsia="Times New Roman" w:cs="Times New Roman"/>
          <w:szCs w:val="20"/>
        </w:rPr>
        <w:t>80</w:t>
      </w:r>
      <w:r w:rsidRPr="005835EE" w:rsidR="00B77E96">
        <w:rPr>
          <w:rFonts w:ascii="Times New Roman" w:hAnsi="Times New Roman" w:eastAsia="Times New Roman" w:cs="Times New Roman"/>
          <w:szCs w:val="20"/>
        </w:rPr>
        <w:t xml:space="preserve">), the Court </w:t>
      </w:r>
      <w:r w:rsidRPr="005835EE" w:rsidR="00CD27AA">
        <w:rPr>
          <w:rFonts w:ascii="Times New Roman" w:hAnsi="Times New Roman" w:eastAsia="Times New Roman" w:cs="Times New Roman"/>
          <w:szCs w:val="20"/>
        </w:rPr>
        <w:t xml:space="preserve">considers that </w:t>
      </w:r>
      <w:r w:rsidRPr="005835EE" w:rsidR="0047666F">
        <w:rPr>
          <w:rFonts w:ascii="Times New Roman" w:hAnsi="Times New Roman" w:eastAsia="Times New Roman" w:cs="Times New Roman"/>
          <w:szCs w:val="20"/>
        </w:rPr>
        <w:t xml:space="preserve">that </w:t>
      </w:r>
      <w:r w:rsidRPr="005835EE" w:rsidR="007D544D">
        <w:rPr>
          <w:rFonts w:ascii="Times New Roman" w:hAnsi="Times New Roman" w:eastAsia="Times New Roman" w:cs="Times New Roman"/>
          <w:szCs w:val="20"/>
        </w:rPr>
        <w:t xml:space="preserve">the State authorities could not </w:t>
      </w:r>
      <w:r w:rsidRPr="005835EE" w:rsidR="0047666F">
        <w:rPr>
          <w:rFonts w:ascii="Times New Roman" w:hAnsi="Times New Roman" w:eastAsia="Times New Roman" w:cs="Times New Roman"/>
          <w:szCs w:val="20"/>
        </w:rPr>
        <w:t>mere</w:t>
      </w:r>
      <w:r w:rsidRPr="005835EE" w:rsidR="007D544D">
        <w:rPr>
          <w:rFonts w:ascii="Times New Roman" w:hAnsi="Times New Roman" w:eastAsia="Times New Roman" w:cs="Times New Roman"/>
          <w:szCs w:val="20"/>
        </w:rPr>
        <w:t>ly</w:t>
      </w:r>
      <w:r w:rsidRPr="005835EE" w:rsidR="0047666F">
        <w:rPr>
          <w:rFonts w:ascii="Times New Roman" w:hAnsi="Times New Roman" w:eastAsia="Times New Roman" w:cs="Times New Roman"/>
          <w:szCs w:val="20"/>
        </w:rPr>
        <w:t xml:space="preserve"> rel</w:t>
      </w:r>
      <w:r w:rsidRPr="005835EE" w:rsidR="007D544D">
        <w:rPr>
          <w:rFonts w:ascii="Times New Roman" w:hAnsi="Times New Roman" w:eastAsia="Times New Roman" w:cs="Times New Roman"/>
          <w:szCs w:val="20"/>
        </w:rPr>
        <w:t>y</w:t>
      </w:r>
      <w:r w:rsidRPr="005835EE" w:rsidR="0047666F">
        <w:rPr>
          <w:rFonts w:ascii="Times New Roman" w:hAnsi="Times New Roman" w:eastAsia="Times New Roman" w:cs="Times New Roman"/>
          <w:szCs w:val="20"/>
        </w:rPr>
        <w:t xml:space="preserve"> on</w:t>
      </w:r>
      <w:r w:rsidRPr="005835EE" w:rsidR="005318F5">
        <w:rPr>
          <w:rFonts w:ascii="Times New Roman" w:hAnsi="Times New Roman" w:eastAsia="Times New Roman" w:cs="Times New Roman"/>
          <w:szCs w:val="20"/>
        </w:rPr>
        <w:t xml:space="preserve"> the applicant</w:t>
      </w:r>
      <w:r w:rsidRPr="005835EE" w:rsidR="005835EE">
        <w:rPr>
          <w:rFonts w:ascii="Times New Roman" w:hAnsi="Times New Roman" w:eastAsia="Times New Roman" w:cs="Times New Roman"/>
          <w:szCs w:val="20"/>
        </w:rPr>
        <w:t>’</w:t>
      </w:r>
      <w:r w:rsidRPr="005835EE" w:rsidR="005318F5">
        <w:rPr>
          <w:rFonts w:ascii="Times New Roman" w:hAnsi="Times New Roman" w:eastAsia="Times New Roman" w:cs="Times New Roman"/>
          <w:szCs w:val="20"/>
        </w:rPr>
        <w:t xml:space="preserve">s personal abilities and </w:t>
      </w:r>
      <w:r w:rsidRPr="005835EE" w:rsidR="0047666F">
        <w:rPr>
          <w:rFonts w:ascii="Times New Roman" w:hAnsi="Times New Roman" w:eastAsia="Times New Roman" w:cs="Times New Roman"/>
          <w:szCs w:val="20"/>
        </w:rPr>
        <w:t xml:space="preserve">court orders </w:t>
      </w:r>
      <w:r w:rsidRPr="005835EE" w:rsidR="007D544D">
        <w:rPr>
          <w:rFonts w:ascii="Times New Roman" w:hAnsi="Times New Roman" w:eastAsia="Times New Roman" w:cs="Times New Roman"/>
          <w:szCs w:val="20"/>
        </w:rPr>
        <w:t xml:space="preserve">which </w:t>
      </w:r>
      <w:r w:rsidRPr="005835EE" w:rsidR="0047666F">
        <w:rPr>
          <w:rFonts w:ascii="Times New Roman" w:hAnsi="Times New Roman" w:eastAsia="Times New Roman" w:cs="Times New Roman"/>
          <w:szCs w:val="20"/>
        </w:rPr>
        <w:t>w</w:t>
      </w:r>
      <w:r w:rsidRPr="005835EE" w:rsidR="000F72B1">
        <w:rPr>
          <w:rFonts w:ascii="Times New Roman" w:hAnsi="Times New Roman" w:eastAsia="Times New Roman" w:cs="Times New Roman"/>
          <w:szCs w:val="20"/>
        </w:rPr>
        <w:t>ere</w:t>
      </w:r>
      <w:r w:rsidRPr="005835EE" w:rsidR="0047666F">
        <w:rPr>
          <w:rFonts w:ascii="Times New Roman" w:hAnsi="Times New Roman" w:eastAsia="Times New Roman" w:cs="Times New Roman"/>
          <w:szCs w:val="20"/>
        </w:rPr>
        <w:t xml:space="preserve"> not likely to produce the desired results</w:t>
      </w:r>
      <w:r w:rsidRPr="005835EE" w:rsidR="00C064EF">
        <w:rPr>
          <w:rFonts w:ascii="Times New Roman" w:hAnsi="Times New Roman" w:eastAsia="Times New Roman" w:cs="Times New Roman"/>
          <w:szCs w:val="20"/>
        </w:rPr>
        <w:t xml:space="preserve"> smoothly </w:t>
      </w:r>
      <w:r w:rsidRPr="005835EE" w:rsidR="00E62087">
        <w:rPr>
          <w:rFonts w:ascii="Times New Roman" w:hAnsi="Times New Roman" w:eastAsia="Times New Roman" w:cs="Times New Roman"/>
          <w:szCs w:val="20"/>
        </w:rPr>
        <w:t xml:space="preserve">in the context of a three-year long separation without any contact between </w:t>
      </w:r>
      <w:r w:rsidRPr="005835EE" w:rsidR="007D544D">
        <w:rPr>
          <w:rFonts w:ascii="Times New Roman" w:hAnsi="Times New Roman" w:eastAsia="Times New Roman" w:cs="Times New Roman"/>
          <w:szCs w:val="20"/>
        </w:rPr>
        <w:t>the applicant</w:t>
      </w:r>
      <w:r w:rsidRPr="005835EE" w:rsidR="00E62087">
        <w:rPr>
          <w:rFonts w:ascii="Times New Roman" w:hAnsi="Times New Roman" w:eastAsia="Times New Roman" w:cs="Times New Roman"/>
          <w:szCs w:val="20"/>
        </w:rPr>
        <w:t xml:space="preserve"> and </w:t>
      </w:r>
      <w:r w:rsidRPr="005835EE" w:rsidR="00C064EF">
        <w:rPr>
          <w:rFonts w:ascii="Times New Roman" w:hAnsi="Times New Roman" w:eastAsia="Times New Roman" w:cs="Times New Roman"/>
          <w:szCs w:val="20"/>
        </w:rPr>
        <w:t xml:space="preserve">her </w:t>
      </w:r>
      <w:r w:rsidRPr="005835EE" w:rsidR="00E62087">
        <w:rPr>
          <w:rFonts w:ascii="Times New Roman" w:hAnsi="Times New Roman" w:eastAsia="Times New Roman" w:cs="Times New Roman"/>
          <w:szCs w:val="20"/>
        </w:rPr>
        <w:t xml:space="preserve">two </w:t>
      </w:r>
      <w:r w:rsidRPr="005835EE" w:rsidR="007D544D">
        <w:rPr>
          <w:rFonts w:ascii="Times New Roman" w:hAnsi="Times New Roman" w:eastAsia="Times New Roman" w:cs="Times New Roman"/>
          <w:szCs w:val="20"/>
        </w:rPr>
        <w:t xml:space="preserve">young </w:t>
      </w:r>
      <w:r w:rsidRPr="005835EE" w:rsidR="000F72B1">
        <w:rPr>
          <w:rFonts w:ascii="Times New Roman" w:hAnsi="Times New Roman" w:eastAsia="Times New Roman" w:cs="Times New Roman"/>
          <w:szCs w:val="20"/>
        </w:rPr>
        <w:t>children</w:t>
      </w:r>
      <w:r w:rsidRPr="005835EE" w:rsidR="003F54EA">
        <w:rPr>
          <w:rFonts w:ascii="Times New Roman" w:hAnsi="Times New Roman" w:eastAsia="Times New Roman" w:cs="Times New Roman"/>
          <w:szCs w:val="20"/>
        </w:rPr>
        <w:t>, as well as in view of the reported violence</w:t>
      </w:r>
      <w:r w:rsidRPr="005835EE" w:rsidR="004712F6">
        <w:rPr>
          <w:rFonts w:ascii="Times New Roman" w:hAnsi="Times New Roman" w:eastAsia="Times New Roman" w:cs="Times New Roman"/>
          <w:szCs w:val="20"/>
        </w:rPr>
        <w:t xml:space="preserve"> by the domestic authorities (see paragraphs 31 and 39 above)</w:t>
      </w:r>
      <w:r w:rsidRPr="005835EE" w:rsidR="003F54EA">
        <w:rPr>
          <w:rFonts w:ascii="Times New Roman" w:hAnsi="Times New Roman" w:eastAsia="Times New Roman" w:cs="Times New Roman"/>
          <w:szCs w:val="20"/>
        </w:rPr>
        <w:t>, without any preparatory measure</w:t>
      </w:r>
      <w:r w:rsidRPr="005835EE" w:rsidR="0047666F">
        <w:rPr>
          <w:rFonts w:ascii="Times New Roman" w:hAnsi="Times New Roman" w:eastAsia="Times New Roman" w:cs="Times New Roman"/>
          <w:szCs w:val="20"/>
        </w:rPr>
        <w:t>.</w:t>
      </w:r>
      <w:r w:rsidRPr="005835EE" w:rsidR="007D64CE">
        <w:rPr>
          <w:rFonts w:ascii="Times New Roman" w:hAnsi="Times New Roman" w:eastAsia="Times New Roman" w:cs="Times New Roman"/>
          <w:szCs w:val="20"/>
        </w:rPr>
        <w:t xml:space="preserve"> </w:t>
      </w:r>
      <w:r w:rsidRPr="005835EE" w:rsidR="00480EA0">
        <w:rPr>
          <w:rFonts w:ascii="Times New Roman" w:hAnsi="Times New Roman" w:eastAsia="Times New Roman" w:cs="Times New Roman"/>
          <w:szCs w:val="20"/>
        </w:rPr>
        <w:t>No measures were taken or even considered by t</w:t>
      </w:r>
      <w:r w:rsidRPr="005835EE" w:rsidR="00B77E96">
        <w:rPr>
          <w:rFonts w:ascii="Times New Roman" w:hAnsi="Times New Roman" w:eastAsia="Times New Roman" w:cs="Times New Roman"/>
          <w:szCs w:val="20"/>
        </w:rPr>
        <w:t>he</w:t>
      </w:r>
      <w:r w:rsidRPr="005835EE" w:rsidR="004E4CDC">
        <w:rPr>
          <w:rFonts w:ascii="Times New Roman" w:hAnsi="Times New Roman" w:eastAsia="Times New Roman" w:cs="Times New Roman"/>
          <w:szCs w:val="20"/>
        </w:rPr>
        <w:t xml:space="preserve"> authorities</w:t>
      </w:r>
      <w:r w:rsidRPr="005835EE" w:rsidR="00B77E96">
        <w:rPr>
          <w:rFonts w:ascii="Times New Roman" w:hAnsi="Times New Roman" w:eastAsia="Times New Roman" w:cs="Times New Roman"/>
          <w:szCs w:val="20"/>
        </w:rPr>
        <w:t xml:space="preserve"> </w:t>
      </w:r>
      <w:r w:rsidRPr="005835EE" w:rsidR="00480EA0">
        <w:rPr>
          <w:rFonts w:ascii="Times New Roman" w:hAnsi="Times New Roman" w:eastAsia="Times New Roman" w:cs="Times New Roman"/>
          <w:szCs w:val="20"/>
        </w:rPr>
        <w:t xml:space="preserve">to </w:t>
      </w:r>
      <w:r w:rsidRPr="005835EE" w:rsidR="00B77E96">
        <w:rPr>
          <w:rFonts w:ascii="Times New Roman" w:hAnsi="Times New Roman" w:eastAsia="Times New Roman" w:cs="Times New Roman"/>
          <w:szCs w:val="20"/>
          <w:lang w:val="en-US"/>
        </w:rPr>
        <w:t>provide expert assistance to</w:t>
      </w:r>
      <w:r w:rsidRPr="005835EE" w:rsidR="00B10E90">
        <w:rPr>
          <w:rFonts w:ascii="Times New Roman" w:hAnsi="Times New Roman" w:eastAsia="Times New Roman" w:cs="Times New Roman"/>
          <w:szCs w:val="20"/>
          <w:lang w:val="en-US"/>
        </w:rPr>
        <w:t xml:space="preserve"> the</w:t>
      </w:r>
      <w:r w:rsidRPr="005835EE" w:rsidR="00B77E96">
        <w:rPr>
          <w:rFonts w:ascii="Times New Roman" w:hAnsi="Times New Roman" w:eastAsia="Times New Roman" w:cs="Times New Roman"/>
          <w:szCs w:val="20"/>
          <w:lang w:val="en-US"/>
        </w:rPr>
        <w:t xml:space="preserve"> children</w:t>
      </w:r>
      <w:r w:rsidRPr="005835EE" w:rsidR="00480EA0">
        <w:rPr>
          <w:rFonts w:ascii="Times New Roman" w:hAnsi="Times New Roman" w:eastAsia="Times New Roman" w:cs="Times New Roman"/>
          <w:szCs w:val="20"/>
          <w:lang w:val="en-US"/>
        </w:rPr>
        <w:t xml:space="preserve"> </w:t>
      </w:r>
      <w:r w:rsidRPr="005835EE" w:rsidR="00B77E96">
        <w:rPr>
          <w:rFonts w:ascii="Times New Roman" w:hAnsi="Times New Roman" w:eastAsia="Times New Roman" w:cs="Times New Roman"/>
          <w:szCs w:val="20"/>
          <w:lang w:val="en-US"/>
        </w:rPr>
        <w:t xml:space="preserve">over a number of </w:t>
      </w:r>
      <w:r w:rsidRPr="005835EE" w:rsidR="000813EE">
        <w:rPr>
          <w:rFonts w:ascii="Times New Roman" w:hAnsi="Times New Roman" w:eastAsia="Times New Roman" w:cs="Times New Roman"/>
          <w:szCs w:val="20"/>
          <w:lang w:val="en-US"/>
        </w:rPr>
        <w:t xml:space="preserve">motivation </w:t>
      </w:r>
      <w:r w:rsidRPr="005835EE" w:rsidR="00B77E96">
        <w:rPr>
          <w:rFonts w:ascii="Times New Roman" w:hAnsi="Times New Roman" w:eastAsia="Times New Roman" w:cs="Times New Roman"/>
          <w:szCs w:val="20"/>
          <w:lang w:val="en-US"/>
        </w:rPr>
        <w:t>sessions</w:t>
      </w:r>
      <w:r w:rsidRPr="005835EE" w:rsidR="007D544D">
        <w:rPr>
          <w:rFonts w:ascii="Times New Roman" w:hAnsi="Times New Roman" w:eastAsia="Times New Roman" w:cs="Times New Roman"/>
          <w:szCs w:val="20"/>
          <w:lang w:val="en-US"/>
        </w:rPr>
        <w:t xml:space="preserve"> and encourage them to meet the applicant</w:t>
      </w:r>
      <w:r w:rsidRPr="005835EE" w:rsidR="00480EA0">
        <w:rPr>
          <w:rFonts w:ascii="Times New Roman" w:hAnsi="Times New Roman" w:eastAsia="Times New Roman" w:cs="Times New Roman"/>
          <w:szCs w:val="20"/>
          <w:lang w:val="en-US"/>
        </w:rPr>
        <w:t>,</w:t>
      </w:r>
      <w:r w:rsidRPr="005835EE" w:rsidR="00B77E96">
        <w:rPr>
          <w:rFonts w:ascii="Times New Roman" w:hAnsi="Times New Roman" w:eastAsia="Times New Roman" w:cs="Times New Roman"/>
          <w:szCs w:val="20"/>
          <w:lang w:val="en-US"/>
        </w:rPr>
        <w:t xml:space="preserve"> </w:t>
      </w:r>
      <w:r w:rsidRPr="005835EE" w:rsidR="005F3E98">
        <w:rPr>
          <w:rFonts w:ascii="Times New Roman" w:hAnsi="Times New Roman" w:eastAsia="Times New Roman" w:cs="Times New Roman"/>
          <w:szCs w:val="20"/>
          <w:lang w:val="en-US"/>
        </w:rPr>
        <w:t xml:space="preserve">which </w:t>
      </w:r>
      <w:r w:rsidRPr="005835EE" w:rsidR="00480EA0">
        <w:rPr>
          <w:rFonts w:ascii="Times New Roman" w:hAnsi="Times New Roman" w:eastAsia="Times New Roman" w:cs="Times New Roman"/>
          <w:szCs w:val="20"/>
          <w:lang w:val="en-US"/>
        </w:rPr>
        <w:t>could</w:t>
      </w:r>
      <w:r w:rsidRPr="005835EE" w:rsidR="00E62419">
        <w:rPr>
          <w:rFonts w:ascii="Times New Roman" w:hAnsi="Times New Roman" w:eastAsia="Times New Roman" w:cs="Times New Roman"/>
          <w:szCs w:val="20"/>
          <w:lang w:val="en-US"/>
        </w:rPr>
        <w:t xml:space="preserve"> </w:t>
      </w:r>
      <w:r w:rsidRPr="005835EE" w:rsidR="00B10E90">
        <w:rPr>
          <w:rFonts w:ascii="Times New Roman" w:hAnsi="Times New Roman" w:eastAsia="Times New Roman" w:cs="Times New Roman"/>
          <w:szCs w:val="20"/>
          <w:lang w:val="en-US"/>
        </w:rPr>
        <w:t xml:space="preserve">have </w:t>
      </w:r>
      <w:r w:rsidRPr="005835EE" w:rsidR="00B77E96">
        <w:rPr>
          <w:rFonts w:ascii="Times New Roman" w:hAnsi="Times New Roman" w:eastAsia="Times New Roman" w:cs="Times New Roman"/>
          <w:szCs w:val="20"/>
          <w:lang w:val="en-US"/>
        </w:rPr>
        <w:t>prepare</w:t>
      </w:r>
      <w:r w:rsidRPr="005835EE" w:rsidR="00B10E90">
        <w:rPr>
          <w:rFonts w:ascii="Times New Roman" w:hAnsi="Times New Roman" w:eastAsia="Times New Roman" w:cs="Times New Roman"/>
          <w:szCs w:val="20"/>
          <w:lang w:val="en-US"/>
        </w:rPr>
        <w:t>d</w:t>
      </w:r>
      <w:r w:rsidRPr="005835EE" w:rsidR="00B77E96">
        <w:rPr>
          <w:rFonts w:ascii="Times New Roman" w:hAnsi="Times New Roman" w:eastAsia="Times New Roman" w:cs="Times New Roman"/>
          <w:szCs w:val="20"/>
          <w:lang w:val="en-US"/>
        </w:rPr>
        <w:t xml:space="preserve"> them for the re-establishment of</w:t>
      </w:r>
      <w:r w:rsidRPr="005835EE" w:rsidR="000C2AF3">
        <w:rPr>
          <w:rFonts w:ascii="Times New Roman" w:hAnsi="Times New Roman" w:eastAsia="Times New Roman" w:cs="Times New Roman"/>
          <w:szCs w:val="20"/>
          <w:lang w:val="en-US"/>
        </w:rPr>
        <w:t xml:space="preserve"> </w:t>
      </w:r>
      <w:r w:rsidRPr="005835EE" w:rsidR="00B77E96">
        <w:rPr>
          <w:rFonts w:ascii="Times New Roman" w:hAnsi="Times New Roman" w:eastAsia="Times New Roman" w:cs="Times New Roman"/>
          <w:szCs w:val="20"/>
          <w:lang w:val="en-US"/>
        </w:rPr>
        <w:t>contact</w:t>
      </w:r>
      <w:r w:rsidRPr="005835EE" w:rsidR="007D544D">
        <w:rPr>
          <w:rFonts w:ascii="Times New Roman" w:hAnsi="Times New Roman" w:eastAsia="Times New Roman" w:cs="Times New Roman"/>
          <w:szCs w:val="20"/>
          <w:lang w:val="en-US"/>
        </w:rPr>
        <w:t xml:space="preserve"> and </w:t>
      </w:r>
      <w:r w:rsidRPr="005835EE" w:rsidR="005318F5">
        <w:rPr>
          <w:rFonts w:ascii="Times New Roman" w:hAnsi="Times New Roman" w:eastAsia="Times New Roman" w:cs="Times New Roman"/>
          <w:szCs w:val="20"/>
          <w:lang w:val="en-US"/>
        </w:rPr>
        <w:t>especially</w:t>
      </w:r>
      <w:r w:rsidRPr="005835EE" w:rsidR="007D544D">
        <w:rPr>
          <w:rFonts w:ascii="Times New Roman" w:hAnsi="Times New Roman" w:eastAsia="Times New Roman" w:cs="Times New Roman"/>
          <w:szCs w:val="20"/>
          <w:lang w:val="en-US"/>
        </w:rPr>
        <w:t xml:space="preserve"> precautious swift of child custody in these circumstances.</w:t>
      </w:r>
    </w:p>
    <w:p w:rsidRPr="005835EE" w:rsidR="00E62419" w:rsidP="005835EE" w:rsidRDefault="00495145">
      <w:pPr>
        <w:pStyle w:val="ECHRPara"/>
        <w:rPr>
          <w:rFonts w:ascii="Times New Roman" w:hAnsi="Times New Roman" w:eastAsia="Times New Roman" w:cs="Times New Roman"/>
          <w:szCs w:val="20"/>
          <w:lang w:val="en-US"/>
        </w:rPr>
      </w:pPr>
      <w:r w:rsidRPr="005835EE">
        <w:rPr>
          <w:rFonts w:ascii="Times New Roman" w:hAnsi="Times New Roman" w:eastAsia="Times New Roman" w:cs="Times New Roman"/>
          <w:szCs w:val="20"/>
          <w:lang w:val="en-US"/>
        </w:rPr>
        <w:fldChar w:fldCharType="begin"/>
      </w:r>
      <w:r w:rsidRPr="005835EE">
        <w:rPr>
          <w:rFonts w:ascii="Times New Roman" w:hAnsi="Times New Roman" w:eastAsia="Times New Roman" w:cs="Times New Roman"/>
          <w:szCs w:val="20"/>
          <w:lang w:val="en-US"/>
        </w:rPr>
        <w:instrText xml:space="preserve"> SEQ level0 \*arabic </w:instrText>
      </w:r>
      <w:r w:rsidRPr="005835EE">
        <w:rPr>
          <w:rFonts w:ascii="Times New Roman" w:hAnsi="Times New Roman" w:eastAsia="Times New Roman" w:cs="Times New Roman"/>
          <w:szCs w:val="20"/>
          <w:lang w:val="en-US"/>
        </w:rPr>
        <w:fldChar w:fldCharType="separate"/>
      </w:r>
      <w:r w:rsidRPr="005835EE" w:rsidR="005835EE">
        <w:rPr>
          <w:rFonts w:ascii="Times New Roman" w:hAnsi="Times New Roman" w:eastAsia="Times New Roman" w:cs="Times New Roman"/>
          <w:noProof/>
          <w:szCs w:val="20"/>
          <w:lang w:val="en-US"/>
        </w:rPr>
        <w:t>127</w:t>
      </w:r>
      <w:r w:rsidRPr="005835EE">
        <w:rPr>
          <w:rFonts w:ascii="Times New Roman" w:hAnsi="Times New Roman" w:eastAsia="Times New Roman" w:cs="Times New Roman"/>
          <w:szCs w:val="20"/>
          <w:lang w:val="en-US"/>
        </w:rPr>
        <w:fldChar w:fldCharType="end"/>
      </w:r>
      <w:r w:rsidRPr="005835EE">
        <w:rPr>
          <w:rFonts w:ascii="Times New Roman" w:hAnsi="Times New Roman" w:eastAsia="Times New Roman" w:cs="Times New Roman"/>
          <w:szCs w:val="20"/>
          <w:lang w:val="en-US"/>
        </w:rPr>
        <w:t>.  </w:t>
      </w:r>
      <w:r w:rsidRPr="005835EE" w:rsidR="00B77E96">
        <w:rPr>
          <w:rFonts w:ascii="Times New Roman" w:hAnsi="Times New Roman" w:eastAsia="Times New Roman" w:cs="Times New Roman"/>
          <w:szCs w:val="20"/>
          <w:lang w:val="en-US"/>
        </w:rPr>
        <w:t xml:space="preserve">A month and a half later the applicant </w:t>
      </w:r>
      <w:r w:rsidRPr="005835EE" w:rsidR="004E4CDC">
        <w:rPr>
          <w:rFonts w:ascii="Times New Roman" w:hAnsi="Times New Roman" w:eastAsia="Times New Roman" w:cs="Times New Roman"/>
          <w:szCs w:val="20"/>
          <w:lang w:val="en-US"/>
        </w:rPr>
        <w:t xml:space="preserve">again </w:t>
      </w:r>
      <w:r w:rsidRPr="005835EE" w:rsidR="00B77E96">
        <w:rPr>
          <w:rFonts w:ascii="Times New Roman" w:hAnsi="Times New Roman" w:eastAsia="Times New Roman" w:cs="Times New Roman"/>
          <w:szCs w:val="20"/>
          <w:lang w:val="en-US"/>
        </w:rPr>
        <w:t>requested the RSCC</w:t>
      </w:r>
      <w:r w:rsidRPr="005835EE" w:rsidR="005835EE">
        <w:rPr>
          <w:rFonts w:ascii="Times New Roman" w:hAnsi="Times New Roman" w:eastAsia="Times New Roman" w:cs="Times New Roman"/>
          <w:szCs w:val="20"/>
          <w:lang w:val="en-US"/>
        </w:rPr>
        <w:t>’</w:t>
      </w:r>
      <w:r w:rsidRPr="005835EE" w:rsidR="00B77E96">
        <w:rPr>
          <w:rFonts w:ascii="Times New Roman" w:hAnsi="Times New Roman" w:eastAsia="Times New Roman" w:cs="Times New Roman"/>
          <w:szCs w:val="20"/>
          <w:lang w:val="en-US"/>
        </w:rPr>
        <w:t xml:space="preserve">s </w:t>
      </w:r>
      <w:r w:rsidRPr="005835EE" w:rsidR="004E4CDC">
        <w:rPr>
          <w:rFonts w:ascii="Times New Roman" w:hAnsi="Times New Roman" w:eastAsia="Times New Roman" w:cs="Times New Roman"/>
          <w:szCs w:val="20"/>
          <w:lang w:val="en-US"/>
        </w:rPr>
        <w:t xml:space="preserve">assistance </w:t>
      </w:r>
      <w:r w:rsidRPr="005835EE" w:rsidR="00B77E96">
        <w:rPr>
          <w:rFonts w:ascii="Times New Roman" w:hAnsi="Times New Roman" w:eastAsia="Times New Roman" w:cs="Times New Roman"/>
          <w:szCs w:val="20"/>
          <w:lang w:val="en-US"/>
        </w:rPr>
        <w:t xml:space="preserve">in preparing </w:t>
      </w:r>
      <w:r w:rsidRPr="005835EE" w:rsidR="00B10E90">
        <w:rPr>
          <w:rFonts w:ascii="Times New Roman" w:hAnsi="Times New Roman" w:eastAsia="Times New Roman" w:cs="Times New Roman"/>
          <w:szCs w:val="20"/>
          <w:lang w:val="en-US"/>
        </w:rPr>
        <w:t xml:space="preserve">for </w:t>
      </w:r>
      <w:r w:rsidRPr="005835EE" w:rsidR="00B77E96">
        <w:rPr>
          <w:rFonts w:ascii="Times New Roman" w:hAnsi="Times New Roman" w:eastAsia="Times New Roman" w:cs="Times New Roman"/>
          <w:szCs w:val="20"/>
          <w:lang w:val="en-US"/>
        </w:rPr>
        <w:t>the custody transfer</w:t>
      </w:r>
      <w:r w:rsidRPr="005835EE" w:rsidR="00A60BD9">
        <w:rPr>
          <w:rFonts w:ascii="Times New Roman" w:hAnsi="Times New Roman" w:eastAsia="Times New Roman" w:cs="Times New Roman"/>
          <w:szCs w:val="20"/>
          <w:lang w:val="en-US"/>
        </w:rPr>
        <w:t xml:space="preserve"> (see paragraph 29 above)</w:t>
      </w:r>
      <w:r w:rsidRPr="005835EE" w:rsidR="00B77E96">
        <w:rPr>
          <w:rFonts w:ascii="Times New Roman" w:hAnsi="Times New Roman" w:eastAsia="Times New Roman" w:cs="Times New Roman"/>
          <w:szCs w:val="20"/>
          <w:lang w:val="en-US"/>
        </w:rPr>
        <w:t xml:space="preserve">. However, </w:t>
      </w:r>
      <w:r w:rsidRPr="005835EE" w:rsidR="004F2E5B">
        <w:rPr>
          <w:rFonts w:ascii="Times New Roman" w:hAnsi="Times New Roman" w:eastAsia="Times New Roman" w:cs="Times New Roman"/>
          <w:szCs w:val="20"/>
          <w:lang w:val="en-US"/>
        </w:rPr>
        <w:t xml:space="preserve">soon after, the RSCC supplied the report requested by the enforcement court (see paragraphs 30-31 above). It </w:t>
      </w:r>
      <w:r w:rsidRPr="005835EE" w:rsidR="00B77E96">
        <w:rPr>
          <w:rFonts w:ascii="Times New Roman" w:hAnsi="Times New Roman" w:eastAsia="Times New Roman" w:cs="Times New Roman"/>
          <w:szCs w:val="20"/>
          <w:lang w:val="en-US"/>
        </w:rPr>
        <w:t>reiterat</w:t>
      </w:r>
      <w:r w:rsidRPr="005835EE" w:rsidR="004F2E5B">
        <w:rPr>
          <w:rFonts w:ascii="Times New Roman" w:hAnsi="Times New Roman" w:eastAsia="Times New Roman" w:cs="Times New Roman"/>
          <w:szCs w:val="20"/>
          <w:lang w:val="en-US"/>
        </w:rPr>
        <w:t>ed</w:t>
      </w:r>
      <w:r w:rsidRPr="005835EE" w:rsidR="004E4CDC">
        <w:rPr>
          <w:rFonts w:ascii="Times New Roman" w:hAnsi="Times New Roman" w:eastAsia="Times New Roman" w:cs="Times New Roman"/>
          <w:szCs w:val="20"/>
          <w:lang w:val="en-US"/>
        </w:rPr>
        <w:t xml:space="preserve"> its</w:t>
      </w:r>
      <w:r w:rsidRPr="005835EE" w:rsidR="00B77E96">
        <w:rPr>
          <w:rFonts w:ascii="Times New Roman" w:hAnsi="Times New Roman" w:eastAsia="Times New Roman" w:cs="Times New Roman"/>
          <w:szCs w:val="20"/>
          <w:lang w:val="en-US"/>
        </w:rPr>
        <w:t xml:space="preserve"> earlier </w:t>
      </w:r>
      <w:r w:rsidRPr="005835EE" w:rsidR="000F72B1">
        <w:rPr>
          <w:rFonts w:ascii="Times New Roman" w:hAnsi="Times New Roman" w:eastAsia="Times New Roman" w:cs="Times New Roman"/>
          <w:szCs w:val="20"/>
          <w:lang w:val="en-US"/>
        </w:rPr>
        <w:t>assessment of</w:t>
      </w:r>
      <w:r w:rsidRPr="005835EE" w:rsidR="00B77E96">
        <w:rPr>
          <w:rFonts w:ascii="Times New Roman" w:hAnsi="Times New Roman" w:eastAsia="Times New Roman" w:cs="Times New Roman"/>
          <w:szCs w:val="20"/>
          <w:lang w:val="en-US"/>
        </w:rPr>
        <w:t xml:space="preserve"> the applicant</w:t>
      </w:r>
      <w:r w:rsidRPr="005835EE" w:rsidR="005835EE">
        <w:rPr>
          <w:rFonts w:ascii="Times New Roman" w:hAnsi="Times New Roman" w:eastAsia="Times New Roman" w:cs="Times New Roman"/>
          <w:szCs w:val="20"/>
          <w:lang w:val="en-US"/>
        </w:rPr>
        <w:t>’</w:t>
      </w:r>
      <w:r w:rsidRPr="005835EE" w:rsidR="00B77E96">
        <w:rPr>
          <w:rFonts w:ascii="Times New Roman" w:hAnsi="Times New Roman" w:eastAsia="Times New Roman" w:cs="Times New Roman"/>
          <w:szCs w:val="20"/>
          <w:lang w:val="en-US"/>
        </w:rPr>
        <w:t xml:space="preserve">s ability </w:t>
      </w:r>
      <w:r w:rsidRPr="005835EE" w:rsidR="00B10E90">
        <w:rPr>
          <w:rFonts w:ascii="Times New Roman" w:hAnsi="Times New Roman" w:eastAsia="Times New Roman" w:cs="Times New Roman"/>
          <w:szCs w:val="20"/>
          <w:lang w:val="en-US"/>
        </w:rPr>
        <w:t xml:space="preserve">to have custody </w:t>
      </w:r>
      <w:r w:rsidRPr="005835EE" w:rsidR="00B77E96">
        <w:rPr>
          <w:rFonts w:ascii="Times New Roman" w:hAnsi="Times New Roman" w:eastAsia="Times New Roman" w:cs="Times New Roman"/>
          <w:szCs w:val="20"/>
          <w:lang w:val="en-US"/>
        </w:rPr>
        <w:t>in comparison to th</w:t>
      </w:r>
      <w:r w:rsidRPr="005835EE" w:rsidR="004E4CDC">
        <w:rPr>
          <w:rFonts w:ascii="Times New Roman" w:hAnsi="Times New Roman" w:eastAsia="Times New Roman" w:cs="Times New Roman"/>
          <w:szCs w:val="20"/>
          <w:lang w:val="en-US"/>
        </w:rPr>
        <w:t>at of th</w:t>
      </w:r>
      <w:r w:rsidRPr="005835EE" w:rsidR="00B77E96">
        <w:rPr>
          <w:rFonts w:ascii="Times New Roman" w:hAnsi="Times New Roman" w:eastAsia="Times New Roman" w:cs="Times New Roman"/>
          <w:szCs w:val="20"/>
          <w:lang w:val="en-US"/>
        </w:rPr>
        <w:t>e respondent</w:t>
      </w:r>
      <w:r w:rsidRPr="005835EE" w:rsidR="00C92F8E">
        <w:rPr>
          <w:rFonts w:ascii="Times New Roman" w:hAnsi="Times New Roman" w:eastAsia="Times New Roman" w:cs="Times New Roman"/>
          <w:szCs w:val="20"/>
          <w:lang w:val="en-US"/>
        </w:rPr>
        <w:t xml:space="preserve">, but </w:t>
      </w:r>
      <w:r w:rsidRPr="005835EE" w:rsidR="00B77E96">
        <w:rPr>
          <w:rFonts w:ascii="Times New Roman" w:hAnsi="Times New Roman" w:eastAsia="Times New Roman" w:cs="Times New Roman"/>
          <w:szCs w:val="20"/>
          <w:lang w:val="en-US"/>
        </w:rPr>
        <w:t>noted that disrupting the children</w:t>
      </w:r>
      <w:r w:rsidRPr="005835EE" w:rsidR="005835EE">
        <w:rPr>
          <w:rFonts w:ascii="Times New Roman" w:hAnsi="Times New Roman" w:eastAsia="Times New Roman" w:cs="Times New Roman"/>
          <w:szCs w:val="20"/>
          <w:lang w:val="en-US"/>
        </w:rPr>
        <w:t>’</w:t>
      </w:r>
      <w:r w:rsidRPr="005835EE" w:rsidR="00B77E96">
        <w:rPr>
          <w:rFonts w:ascii="Times New Roman" w:hAnsi="Times New Roman" w:eastAsia="Times New Roman" w:cs="Times New Roman"/>
          <w:szCs w:val="20"/>
          <w:lang w:val="en-US"/>
        </w:rPr>
        <w:t>s living</w:t>
      </w:r>
      <w:r w:rsidRPr="005835EE" w:rsidR="004E4CDC">
        <w:rPr>
          <w:rFonts w:ascii="Times New Roman" w:hAnsi="Times New Roman" w:eastAsia="Times New Roman" w:cs="Times New Roman"/>
          <w:szCs w:val="20"/>
          <w:lang w:val="en-US"/>
        </w:rPr>
        <w:t xml:space="preserve"> arrangements</w:t>
      </w:r>
      <w:r w:rsidRPr="005835EE" w:rsidR="00B77E96">
        <w:rPr>
          <w:rFonts w:ascii="Times New Roman" w:hAnsi="Times New Roman" w:eastAsia="Times New Roman" w:cs="Times New Roman"/>
          <w:szCs w:val="20"/>
          <w:lang w:val="en-US"/>
        </w:rPr>
        <w:t xml:space="preserve"> with the respondent would not at that </w:t>
      </w:r>
      <w:r w:rsidRPr="005835EE" w:rsidR="004E4CDC">
        <w:rPr>
          <w:rFonts w:ascii="Times New Roman" w:hAnsi="Times New Roman" w:eastAsia="Times New Roman" w:cs="Times New Roman"/>
          <w:szCs w:val="20"/>
          <w:lang w:val="en-US"/>
        </w:rPr>
        <w:t>time</w:t>
      </w:r>
      <w:r w:rsidRPr="005835EE" w:rsidR="00B10E90">
        <w:rPr>
          <w:rFonts w:ascii="Times New Roman" w:hAnsi="Times New Roman" w:eastAsia="Times New Roman" w:cs="Times New Roman"/>
          <w:szCs w:val="20"/>
          <w:lang w:val="en-US"/>
        </w:rPr>
        <w:t xml:space="preserve"> have</w:t>
      </w:r>
      <w:r w:rsidRPr="005835EE" w:rsidR="004E4CDC">
        <w:rPr>
          <w:rFonts w:ascii="Times New Roman" w:hAnsi="Times New Roman" w:eastAsia="Times New Roman" w:cs="Times New Roman"/>
          <w:szCs w:val="20"/>
          <w:lang w:val="en-US"/>
        </w:rPr>
        <w:t xml:space="preserve"> </w:t>
      </w:r>
      <w:r w:rsidRPr="005835EE" w:rsidR="00B77E96">
        <w:rPr>
          <w:rFonts w:ascii="Times New Roman" w:hAnsi="Times New Roman" w:eastAsia="Times New Roman" w:cs="Times New Roman"/>
          <w:szCs w:val="20"/>
          <w:lang w:val="en-US"/>
        </w:rPr>
        <w:t>be</w:t>
      </w:r>
      <w:r w:rsidRPr="005835EE" w:rsidR="00B10E90">
        <w:rPr>
          <w:rFonts w:ascii="Times New Roman" w:hAnsi="Times New Roman" w:eastAsia="Times New Roman" w:cs="Times New Roman"/>
          <w:szCs w:val="20"/>
          <w:lang w:val="en-US"/>
        </w:rPr>
        <w:t>en</w:t>
      </w:r>
      <w:r w:rsidRPr="005835EE" w:rsidR="00B77E96">
        <w:rPr>
          <w:rFonts w:ascii="Times New Roman" w:hAnsi="Times New Roman" w:eastAsia="Times New Roman" w:cs="Times New Roman"/>
          <w:szCs w:val="20"/>
          <w:lang w:val="en-US"/>
        </w:rPr>
        <w:t xml:space="preserve"> </w:t>
      </w:r>
      <w:r w:rsidRPr="005835EE" w:rsidR="00574624">
        <w:rPr>
          <w:rFonts w:ascii="Times New Roman" w:hAnsi="Times New Roman" w:eastAsia="Times New Roman" w:cs="Times New Roman"/>
          <w:szCs w:val="20"/>
          <w:lang w:val="en-US"/>
        </w:rPr>
        <w:t xml:space="preserve">in </w:t>
      </w:r>
      <w:r w:rsidRPr="005835EE" w:rsidR="00B77E96">
        <w:rPr>
          <w:rFonts w:ascii="Times New Roman" w:hAnsi="Times New Roman" w:eastAsia="Times New Roman" w:cs="Times New Roman"/>
          <w:szCs w:val="20"/>
          <w:lang w:val="en-US"/>
        </w:rPr>
        <w:t>their best interest</w:t>
      </w:r>
      <w:r w:rsidRPr="005835EE" w:rsidR="00574624">
        <w:rPr>
          <w:rFonts w:ascii="Times New Roman" w:hAnsi="Times New Roman" w:eastAsia="Times New Roman" w:cs="Times New Roman"/>
          <w:szCs w:val="20"/>
          <w:lang w:val="en-US"/>
        </w:rPr>
        <w:t>s</w:t>
      </w:r>
      <w:r w:rsidRPr="005835EE" w:rsidR="00B77E96">
        <w:rPr>
          <w:rFonts w:ascii="Times New Roman" w:hAnsi="Times New Roman" w:eastAsia="Times New Roman" w:cs="Times New Roman"/>
          <w:szCs w:val="20"/>
          <w:lang w:val="en-US"/>
        </w:rPr>
        <w:t xml:space="preserve">. </w:t>
      </w:r>
      <w:r w:rsidRPr="005835EE" w:rsidR="00C92F8E">
        <w:rPr>
          <w:rFonts w:ascii="Times New Roman" w:hAnsi="Times New Roman" w:eastAsia="Times New Roman" w:cs="Times New Roman"/>
          <w:szCs w:val="20"/>
        </w:rPr>
        <w:t>T</w:t>
      </w:r>
      <w:r w:rsidRPr="005835EE" w:rsidR="00B77E96">
        <w:rPr>
          <w:rFonts w:ascii="Times New Roman" w:hAnsi="Times New Roman" w:eastAsia="Times New Roman" w:cs="Times New Roman"/>
          <w:szCs w:val="20"/>
        </w:rPr>
        <w:t xml:space="preserve">he applicant was </w:t>
      </w:r>
      <w:r w:rsidRPr="005835EE" w:rsidR="004F2E5B">
        <w:rPr>
          <w:rFonts w:ascii="Times New Roman" w:hAnsi="Times New Roman" w:eastAsia="Times New Roman" w:cs="Times New Roman"/>
          <w:szCs w:val="20"/>
        </w:rPr>
        <w:t xml:space="preserve">also </w:t>
      </w:r>
      <w:r w:rsidRPr="005835EE" w:rsidR="00B77E96">
        <w:rPr>
          <w:rFonts w:ascii="Times New Roman" w:hAnsi="Times New Roman" w:eastAsia="Times New Roman" w:cs="Times New Roman"/>
          <w:szCs w:val="20"/>
        </w:rPr>
        <w:t xml:space="preserve">criticised for being primarily focused </w:t>
      </w:r>
      <w:r w:rsidRPr="005835EE" w:rsidR="00B549E6">
        <w:rPr>
          <w:rFonts w:ascii="Times New Roman" w:hAnsi="Times New Roman" w:eastAsia="Times New Roman" w:cs="Times New Roman"/>
          <w:szCs w:val="20"/>
        </w:rPr>
        <w:t xml:space="preserve">on </w:t>
      </w:r>
      <w:r w:rsidRPr="005835EE" w:rsidR="00B77E96">
        <w:rPr>
          <w:rFonts w:ascii="Times New Roman" w:hAnsi="Times New Roman" w:eastAsia="Times New Roman" w:cs="Times New Roman"/>
          <w:szCs w:val="20"/>
        </w:rPr>
        <w:t>defend</w:t>
      </w:r>
      <w:r w:rsidRPr="005835EE" w:rsidR="00B549E6">
        <w:rPr>
          <w:rFonts w:ascii="Times New Roman" w:hAnsi="Times New Roman" w:eastAsia="Times New Roman" w:cs="Times New Roman"/>
          <w:szCs w:val="20"/>
        </w:rPr>
        <w:t>ing</w:t>
      </w:r>
      <w:r w:rsidRPr="005835EE" w:rsidR="00B77E96">
        <w:rPr>
          <w:rFonts w:ascii="Times New Roman" w:hAnsi="Times New Roman" w:eastAsia="Times New Roman" w:cs="Times New Roman"/>
          <w:szCs w:val="20"/>
        </w:rPr>
        <w:t xml:space="preserve"> herself from the respondent</w:t>
      </w:r>
      <w:r w:rsidRPr="005835EE" w:rsidR="005835EE">
        <w:rPr>
          <w:rFonts w:ascii="Times New Roman" w:hAnsi="Times New Roman" w:eastAsia="Times New Roman" w:cs="Times New Roman"/>
          <w:szCs w:val="20"/>
        </w:rPr>
        <w:t>’</w:t>
      </w:r>
      <w:r w:rsidRPr="005835EE" w:rsidR="00B77E96">
        <w:rPr>
          <w:rFonts w:ascii="Times New Roman" w:hAnsi="Times New Roman" w:eastAsia="Times New Roman" w:cs="Times New Roman"/>
          <w:szCs w:val="20"/>
        </w:rPr>
        <w:t>s violence rather than tak</w:t>
      </w:r>
      <w:r w:rsidRPr="005835EE" w:rsidR="00B549E6">
        <w:rPr>
          <w:rFonts w:ascii="Times New Roman" w:hAnsi="Times New Roman" w:eastAsia="Times New Roman" w:cs="Times New Roman"/>
          <w:szCs w:val="20"/>
        </w:rPr>
        <w:t>ing the</w:t>
      </w:r>
      <w:r w:rsidRPr="005835EE" w:rsidR="00B77E96">
        <w:rPr>
          <w:rFonts w:ascii="Times New Roman" w:hAnsi="Times New Roman" w:eastAsia="Times New Roman" w:cs="Times New Roman"/>
          <w:szCs w:val="20"/>
        </w:rPr>
        <w:t xml:space="preserve"> children from him after the interim measure had been adopted and protect</w:t>
      </w:r>
      <w:r w:rsidRPr="005835EE" w:rsidR="00B549E6">
        <w:rPr>
          <w:rFonts w:ascii="Times New Roman" w:hAnsi="Times New Roman" w:eastAsia="Times New Roman" w:cs="Times New Roman"/>
          <w:szCs w:val="20"/>
        </w:rPr>
        <w:t>ing</w:t>
      </w:r>
      <w:r w:rsidRPr="005835EE" w:rsidR="00B77E96">
        <w:rPr>
          <w:rFonts w:ascii="Times New Roman" w:hAnsi="Times New Roman" w:eastAsia="Times New Roman" w:cs="Times New Roman"/>
          <w:szCs w:val="20"/>
        </w:rPr>
        <w:t xml:space="preserve"> them from poor living conditions regardless of the risk </w:t>
      </w:r>
      <w:r w:rsidRPr="005835EE" w:rsidR="00B549E6">
        <w:rPr>
          <w:rFonts w:ascii="Times New Roman" w:hAnsi="Times New Roman" w:eastAsia="Times New Roman" w:cs="Times New Roman"/>
          <w:szCs w:val="20"/>
        </w:rPr>
        <w:t xml:space="preserve">of violence </w:t>
      </w:r>
      <w:r w:rsidRPr="005835EE" w:rsidR="00B77E96">
        <w:rPr>
          <w:rFonts w:ascii="Times New Roman" w:hAnsi="Times New Roman" w:eastAsia="Times New Roman" w:cs="Times New Roman"/>
          <w:szCs w:val="20"/>
        </w:rPr>
        <w:t>for her, relying on “a</w:t>
      </w:r>
      <w:r w:rsidRPr="005835EE" w:rsidR="0054141C">
        <w:rPr>
          <w:rFonts w:ascii="Times New Roman" w:hAnsi="Times New Roman" w:eastAsia="Times New Roman" w:cs="Times New Roman"/>
          <w:szCs w:val="20"/>
        </w:rPr>
        <w:t>n</w:t>
      </w:r>
      <w:r w:rsidRPr="005835EE" w:rsidR="00B77E96">
        <w:rPr>
          <w:rFonts w:ascii="Times New Roman" w:hAnsi="Times New Roman" w:eastAsia="Times New Roman" w:cs="Times New Roman"/>
          <w:szCs w:val="20"/>
        </w:rPr>
        <w:t xml:space="preserve"> unrealistic expectation that she would be protected from the respondent</w:t>
      </w:r>
      <w:r w:rsidRPr="005835EE" w:rsidR="005835EE">
        <w:rPr>
          <w:rFonts w:ascii="Times New Roman" w:hAnsi="Times New Roman" w:eastAsia="Times New Roman" w:cs="Times New Roman"/>
          <w:szCs w:val="20"/>
        </w:rPr>
        <w:t>’</w:t>
      </w:r>
      <w:r w:rsidRPr="005835EE" w:rsidR="00B77E96">
        <w:rPr>
          <w:rFonts w:ascii="Times New Roman" w:hAnsi="Times New Roman" w:eastAsia="Times New Roman" w:cs="Times New Roman"/>
          <w:szCs w:val="20"/>
        </w:rPr>
        <w:t xml:space="preserve">s violence if the </w:t>
      </w:r>
      <w:r w:rsidRPr="005835EE" w:rsidR="00B549E6">
        <w:rPr>
          <w:rFonts w:ascii="Times New Roman" w:hAnsi="Times New Roman" w:eastAsia="Times New Roman" w:cs="Times New Roman"/>
          <w:szCs w:val="20"/>
        </w:rPr>
        <w:t>S</w:t>
      </w:r>
      <w:r w:rsidRPr="005835EE" w:rsidR="00B77E96">
        <w:rPr>
          <w:rFonts w:ascii="Times New Roman" w:hAnsi="Times New Roman" w:eastAsia="Times New Roman" w:cs="Times New Roman"/>
          <w:szCs w:val="20"/>
        </w:rPr>
        <w:t>tate institution help</w:t>
      </w:r>
      <w:r w:rsidRPr="005835EE" w:rsidR="00B549E6">
        <w:rPr>
          <w:rFonts w:ascii="Times New Roman" w:hAnsi="Times New Roman" w:eastAsia="Times New Roman" w:cs="Times New Roman"/>
          <w:szCs w:val="20"/>
        </w:rPr>
        <w:t>ed</w:t>
      </w:r>
      <w:r w:rsidRPr="005835EE" w:rsidR="00B77E96">
        <w:rPr>
          <w:rFonts w:ascii="Times New Roman" w:hAnsi="Times New Roman" w:eastAsia="Times New Roman" w:cs="Times New Roman"/>
          <w:szCs w:val="20"/>
        </w:rPr>
        <w:t xml:space="preserve"> her in the execution of the custody transfer”.</w:t>
      </w:r>
      <w:r w:rsidRPr="005835EE" w:rsidR="004F2E5B">
        <w:rPr>
          <w:rFonts w:ascii="Times New Roman" w:hAnsi="Times New Roman" w:eastAsia="Times New Roman" w:cs="Times New Roman"/>
          <w:szCs w:val="20"/>
        </w:rPr>
        <w:t xml:space="preserve"> </w:t>
      </w:r>
      <w:r w:rsidRPr="005835EE" w:rsidR="000055DA">
        <w:rPr>
          <w:rFonts w:ascii="Times New Roman" w:hAnsi="Times New Roman" w:eastAsia="Times New Roman" w:cs="Times New Roman"/>
          <w:szCs w:val="20"/>
          <w:lang w:val="en-US"/>
        </w:rPr>
        <w:t>The RSCC</w:t>
      </w:r>
      <w:r w:rsidRPr="005835EE" w:rsidR="005835EE">
        <w:rPr>
          <w:rFonts w:ascii="Times New Roman" w:hAnsi="Times New Roman" w:eastAsia="Times New Roman" w:cs="Times New Roman"/>
          <w:szCs w:val="20"/>
          <w:lang w:val="en-US"/>
        </w:rPr>
        <w:t>’</w:t>
      </w:r>
      <w:r w:rsidRPr="005835EE" w:rsidR="000055DA">
        <w:rPr>
          <w:rFonts w:ascii="Times New Roman" w:hAnsi="Times New Roman" w:eastAsia="Times New Roman" w:cs="Times New Roman"/>
          <w:szCs w:val="20"/>
          <w:lang w:val="en-US"/>
        </w:rPr>
        <w:t>s decisions on the corrective supervision and initiation of the proceedings for deprivation of parental rights came late</w:t>
      </w:r>
      <w:r w:rsidRPr="005835EE" w:rsidR="00480EA0">
        <w:rPr>
          <w:rFonts w:ascii="Times New Roman" w:hAnsi="Times New Roman" w:eastAsia="Times New Roman" w:cs="Times New Roman"/>
          <w:szCs w:val="20"/>
          <w:lang w:val="en-US"/>
        </w:rPr>
        <w:t xml:space="preserve"> in the day</w:t>
      </w:r>
      <w:r w:rsidRPr="005835EE" w:rsidR="000055DA">
        <w:rPr>
          <w:rFonts w:ascii="Times New Roman" w:hAnsi="Times New Roman" w:eastAsia="Times New Roman" w:cs="Times New Roman"/>
          <w:szCs w:val="20"/>
          <w:lang w:val="en-US"/>
        </w:rPr>
        <w:t xml:space="preserve"> (see </w:t>
      </w:r>
      <w:r w:rsidRPr="005835EE" w:rsidR="000055DA">
        <w:rPr>
          <w:rFonts w:ascii="Times New Roman" w:hAnsi="Times New Roman" w:eastAsia="Times New Roman" w:cs="Times New Roman"/>
          <w:i/>
          <w:szCs w:val="20"/>
          <w:lang w:val="en-US"/>
        </w:rPr>
        <w:t>E.S. and Others v. Slovakia</w:t>
      </w:r>
      <w:r w:rsidRPr="005835EE" w:rsidR="007A7157">
        <w:rPr>
          <w:rFonts w:ascii="Times New Roman" w:hAnsi="Times New Roman" w:eastAsia="Times New Roman" w:cs="Times New Roman"/>
          <w:szCs w:val="20"/>
          <w:lang w:val="en-US"/>
        </w:rPr>
        <w:t>, no. </w:t>
      </w:r>
      <w:r w:rsidRPr="005835EE" w:rsidR="000055DA">
        <w:rPr>
          <w:rFonts w:ascii="Times New Roman" w:hAnsi="Times New Roman" w:eastAsia="Times New Roman" w:cs="Times New Roman"/>
          <w:szCs w:val="20"/>
          <w:lang w:val="en-US"/>
        </w:rPr>
        <w:t>8227/04, 15 September 2009), were focused on the respondent</w:t>
      </w:r>
      <w:r w:rsidRPr="005835EE" w:rsidR="005835EE">
        <w:rPr>
          <w:rFonts w:ascii="Times New Roman" w:hAnsi="Times New Roman" w:eastAsia="Times New Roman" w:cs="Times New Roman"/>
          <w:szCs w:val="20"/>
          <w:lang w:val="en-US"/>
        </w:rPr>
        <w:t>’</w:t>
      </w:r>
      <w:r w:rsidRPr="005835EE" w:rsidR="000055DA">
        <w:rPr>
          <w:rFonts w:ascii="Times New Roman" w:hAnsi="Times New Roman" w:eastAsia="Times New Roman" w:cs="Times New Roman"/>
          <w:szCs w:val="20"/>
          <w:lang w:val="en-US"/>
        </w:rPr>
        <w:t xml:space="preserve">s negative attitude towards the custody transfer and were ultimately not enforced </w:t>
      </w:r>
      <w:r w:rsidRPr="005835EE" w:rsidR="0054141C">
        <w:rPr>
          <w:rFonts w:ascii="Times New Roman" w:hAnsi="Times New Roman" w:eastAsia="Times New Roman" w:cs="Times New Roman"/>
          <w:szCs w:val="20"/>
          <w:lang w:val="en-US"/>
        </w:rPr>
        <w:t xml:space="preserve">in any event </w:t>
      </w:r>
      <w:r w:rsidRPr="005835EE" w:rsidR="000055DA">
        <w:rPr>
          <w:rFonts w:ascii="Times New Roman" w:hAnsi="Times New Roman" w:eastAsia="Times New Roman" w:cs="Times New Roman"/>
          <w:szCs w:val="20"/>
          <w:lang w:val="en-US"/>
        </w:rPr>
        <w:t>(see paragraph 34 above).</w:t>
      </w:r>
    </w:p>
    <w:p w:rsidRPr="005835EE" w:rsidR="00891742" w:rsidP="005835EE" w:rsidRDefault="00CD27AA">
      <w:pPr>
        <w:pStyle w:val="ECHRPara"/>
        <w:rPr>
          <w:rFonts w:ascii="Times New Roman" w:hAnsi="Times New Roman" w:eastAsia="Times New Roman" w:cs="Times New Roman"/>
          <w:szCs w:val="20"/>
          <w:lang w:val="en-US"/>
        </w:rPr>
      </w:pPr>
      <w:r w:rsidRPr="005835EE">
        <w:rPr>
          <w:rFonts w:ascii="Times New Roman" w:hAnsi="Times New Roman" w:eastAsia="Times New Roman" w:cs="Times New Roman"/>
          <w:szCs w:val="20"/>
          <w:lang w:val="en-US"/>
        </w:rPr>
        <w:fldChar w:fldCharType="begin"/>
      </w:r>
      <w:r w:rsidRPr="005835EE">
        <w:rPr>
          <w:rFonts w:ascii="Times New Roman" w:hAnsi="Times New Roman" w:eastAsia="Times New Roman" w:cs="Times New Roman"/>
          <w:szCs w:val="20"/>
          <w:lang w:val="en-US"/>
        </w:rPr>
        <w:instrText xml:space="preserve"> SEQ level0 \*arabic </w:instrText>
      </w:r>
      <w:r w:rsidRPr="005835EE">
        <w:rPr>
          <w:rFonts w:ascii="Times New Roman" w:hAnsi="Times New Roman" w:eastAsia="Times New Roman" w:cs="Times New Roman"/>
          <w:szCs w:val="20"/>
          <w:lang w:val="en-US"/>
        </w:rPr>
        <w:fldChar w:fldCharType="separate"/>
      </w:r>
      <w:r w:rsidRPr="005835EE" w:rsidR="005835EE">
        <w:rPr>
          <w:rFonts w:ascii="Times New Roman" w:hAnsi="Times New Roman" w:eastAsia="Times New Roman" w:cs="Times New Roman"/>
          <w:noProof/>
          <w:szCs w:val="20"/>
          <w:lang w:val="en-US"/>
        </w:rPr>
        <w:t>128</w:t>
      </w:r>
      <w:r w:rsidRPr="005835EE">
        <w:rPr>
          <w:rFonts w:ascii="Times New Roman" w:hAnsi="Times New Roman" w:eastAsia="Times New Roman" w:cs="Times New Roman"/>
          <w:szCs w:val="20"/>
          <w:lang w:val="en-US"/>
        </w:rPr>
        <w:fldChar w:fldCharType="end"/>
      </w:r>
      <w:r w:rsidRPr="005835EE">
        <w:rPr>
          <w:rFonts w:ascii="Times New Roman" w:hAnsi="Times New Roman" w:eastAsia="Times New Roman" w:cs="Times New Roman"/>
          <w:szCs w:val="20"/>
          <w:lang w:val="en-US"/>
        </w:rPr>
        <w:t>.  </w:t>
      </w:r>
      <w:r w:rsidRPr="005835EE" w:rsidR="00B77E96">
        <w:rPr>
          <w:rFonts w:ascii="Times New Roman" w:hAnsi="Times New Roman" w:eastAsia="Times New Roman" w:cs="Times New Roman"/>
          <w:szCs w:val="20"/>
          <w:lang w:val="en-US"/>
        </w:rPr>
        <w:t>Without taking any further measure</w:t>
      </w:r>
      <w:r w:rsidRPr="005835EE" w:rsidR="00665979">
        <w:rPr>
          <w:rFonts w:ascii="Times New Roman" w:hAnsi="Times New Roman" w:eastAsia="Times New Roman" w:cs="Times New Roman"/>
          <w:szCs w:val="20"/>
          <w:lang w:val="en-US"/>
        </w:rPr>
        <w:t>s</w:t>
      </w:r>
      <w:r w:rsidRPr="005835EE" w:rsidR="00B77E96">
        <w:rPr>
          <w:rFonts w:ascii="Times New Roman" w:hAnsi="Times New Roman" w:eastAsia="Times New Roman" w:cs="Times New Roman"/>
          <w:szCs w:val="20"/>
          <w:lang w:val="en-US"/>
        </w:rPr>
        <w:t xml:space="preserve">, the enforcement court </w:t>
      </w:r>
      <w:r w:rsidRPr="005835EE" w:rsidR="00B77E96">
        <w:rPr>
          <w:rFonts w:ascii="Times New Roman" w:hAnsi="Times New Roman" w:eastAsia="Times New Roman" w:cs="Times New Roman"/>
          <w:szCs w:val="20"/>
        </w:rPr>
        <w:t>terminated the enforcement proceedings on 16 September 2005</w:t>
      </w:r>
      <w:r w:rsidRPr="005835EE" w:rsidR="006522C6">
        <w:rPr>
          <w:rFonts w:ascii="Times New Roman" w:hAnsi="Times New Roman" w:eastAsia="Times New Roman" w:cs="Times New Roman"/>
          <w:szCs w:val="20"/>
          <w:lang w:val="en-US"/>
        </w:rPr>
        <w:t xml:space="preserve"> and therefore altered </w:t>
      </w:r>
      <w:r w:rsidRPr="005835EE" w:rsidR="006522C6">
        <w:rPr>
          <w:rFonts w:ascii="Times New Roman" w:hAnsi="Times New Roman" w:eastAsia="Times New Roman" w:cs="Times New Roman"/>
          <w:szCs w:val="20"/>
        </w:rPr>
        <w:t xml:space="preserve">the practical effect of the judicial </w:t>
      </w:r>
      <w:r w:rsidRPr="005835EE" w:rsidR="000F5717">
        <w:rPr>
          <w:rFonts w:ascii="Times New Roman" w:hAnsi="Times New Roman" w:eastAsia="Times New Roman" w:cs="Times New Roman"/>
          <w:szCs w:val="20"/>
        </w:rPr>
        <w:t xml:space="preserve">interim </w:t>
      </w:r>
      <w:r w:rsidRPr="005835EE" w:rsidR="006522C6">
        <w:rPr>
          <w:rFonts w:ascii="Times New Roman" w:hAnsi="Times New Roman" w:eastAsia="Times New Roman" w:cs="Times New Roman"/>
          <w:szCs w:val="20"/>
        </w:rPr>
        <w:t>decision on the basis of the unauthorised RSCC</w:t>
      </w:r>
      <w:r w:rsidRPr="005835EE" w:rsidR="005835EE">
        <w:rPr>
          <w:rFonts w:ascii="Times New Roman" w:hAnsi="Times New Roman" w:eastAsia="Times New Roman" w:cs="Times New Roman"/>
          <w:szCs w:val="20"/>
        </w:rPr>
        <w:t>’</w:t>
      </w:r>
      <w:r w:rsidRPr="005835EE" w:rsidR="006522C6">
        <w:rPr>
          <w:rFonts w:ascii="Times New Roman" w:hAnsi="Times New Roman" w:eastAsia="Times New Roman" w:cs="Times New Roman"/>
          <w:szCs w:val="20"/>
        </w:rPr>
        <w:t xml:space="preserve">s report (see paragraphs 32 and 35 above), without any analysis of the circumstances, communication with the civil court dealing with the </w:t>
      </w:r>
      <w:r w:rsidRPr="005835EE" w:rsidR="00633F38">
        <w:rPr>
          <w:rFonts w:ascii="Times New Roman" w:hAnsi="Times New Roman" w:eastAsia="Times New Roman" w:cs="Times New Roman"/>
          <w:szCs w:val="20"/>
        </w:rPr>
        <w:t xml:space="preserve">merits of the </w:t>
      </w:r>
      <w:r w:rsidRPr="005835EE" w:rsidR="006522C6">
        <w:rPr>
          <w:rFonts w:ascii="Times New Roman" w:hAnsi="Times New Roman" w:eastAsia="Times New Roman" w:cs="Times New Roman"/>
          <w:szCs w:val="20"/>
        </w:rPr>
        <w:t>case or ruling on the applicant</w:t>
      </w:r>
      <w:r w:rsidRPr="005835EE" w:rsidR="005835EE">
        <w:rPr>
          <w:rFonts w:ascii="Times New Roman" w:hAnsi="Times New Roman" w:eastAsia="Times New Roman" w:cs="Times New Roman"/>
          <w:szCs w:val="20"/>
        </w:rPr>
        <w:t>’</w:t>
      </w:r>
      <w:r w:rsidRPr="005835EE" w:rsidR="006522C6">
        <w:rPr>
          <w:rFonts w:ascii="Times New Roman" w:hAnsi="Times New Roman" w:eastAsia="Times New Roman" w:cs="Times New Roman"/>
          <w:szCs w:val="20"/>
        </w:rPr>
        <w:t>s further contact with her children.</w:t>
      </w:r>
      <w:r w:rsidRPr="005835EE" w:rsidR="00B77E96">
        <w:rPr>
          <w:rFonts w:ascii="Times New Roman" w:hAnsi="Times New Roman" w:eastAsia="Times New Roman" w:cs="Times New Roman"/>
          <w:szCs w:val="20"/>
        </w:rPr>
        <w:t xml:space="preserve"> </w:t>
      </w:r>
      <w:r w:rsidRPr="005835EE" w:rsidR="000F5717">
        <w:rPr>
          <w:rFonts w:ascii="Times New Roman" w:hAnsi="Times New Roman" w:eastAsia="Times New Roman" w:cs="Times New Roman"/>
          <w:szCs w:val="20"/>
          <w:lang w:val="en-US"/>
        </w:rPr>
        <w:t xml:space="preserve">Moreover, the final custody judgment was rendered two weeks later, in October 2005, ordering </w:t>
      </w:r>
      <w:r w:rsidRPr="005835EE" w:rsidR="00633F38">
        <w:rPr>
          <w:rFonts w:ascii="Times New Roman" w:hAnsi="Times New Roman" w:eastAsia="Times New Roman" w:cs="Times New Roman"/>
          <w:szCs w:val="20"/>
          <w:lang w:val="en-US"/>
        </w:rPr>
        <w:t xml:space="preserve">an </w:t>
      </w:r>
      <w:r w:rsidRPr="005835EE" w:rsidR="000F5717">
        <w:rPr>
          <w:rFonts w:ascii="Times New Roman" w:hAnsi="Times New Roman" w:eastAsia="Times New Roman" w:cs="Times New Roman"/>
          <w:szCs w:val="20"/>
          <w:lang w:val="en-US"/>
        </w:rPr>
        <w:t xml:space="preserve">immediate </w:t>
      </w:r>
      <w:r w:rsidRPr="005835EE" w:rsidR="004E3007">
        <w:rPr>
          <w:rFonts w:ascii="Times New Roman" w:hAnsi="Times New Roman" w:eastAsia="Times New Roman" w:cs="Times New Roman"/>
          <w:szCs w:val="20"/>
          <w:lang w:val="en-US"/>
        </w:rPr>
        <w:t>transfer</w:t>
      </w:r>
      <w:r w:rsidRPr="005835EE" w:rsidR="00633F38">
        <w:rPr>
          <w:rFonts w:ascii="Times New Roman" w:hAnsi="Times New Roman" w:eastAsia="Times New Roman" w:cs="Times New Roman"/>
          <w:szCs w:val="20"/>
          <w:lang w:val="en-US"/>
        </w:rPr>
        <w:t xml:space="preserve"> of </w:t>
      </w:r>
      <w:r w:rsidRPr="005835EE" w:rsidR="000F5717">
        <w:rPr>
          <w:rFonts w:ascii="Times New Roman" w:hAnsi="Times New Roman" w:eastAsia="Times New Roman" w:cs="Times New Roman"/>
          <w:szCs w:val="20"/>
          <w:lang w:val="en-US"/>
        </w:rPr>
        <w:t>custody to the applicant</w:t>
      </w:r>
      <w:r w:rsidRPr="005835EE" w:rsidR="00427CAE">
        <w:rPr>
          <w:rFonts w:ascii="Times New Roman" w:hAnsi="Times New Roman" w:eastAsia="Times New Roman" w:cs="Times New Roman"/>
          <w:szCs w:val="20"/>
          <w:lang w:val="en-US"/>
        </w:rPr>
        <w:t>. I</w:t>
      </w:r>
      <w:r w:rsidRPr="005835EE" w:rsidR="00656285">
        <w:rPr>
          <w:rFonts w:ascii="Times New Roman" w:hAnsi="Times New Roman" w:eastAsia="Times New Roman" w:cs="Times New Roman"/>
          <w:szCs w:val="20"/>
          <w:lang w:val="en-US"/>
        </w:rPr>
        <w:t xml:space="preserve">t took the bailiff more than twelve months to serve </w:t>
      </w:r>
      <w:r w:rsidRPr="005835EE" w:rsidR="00633F38">
        <w:rPr>
          <w:rFonts w:ascii="Times New Roman" w:hAnsi="Times New Roman" w:eastAsia="Times New Roman" w:cs="Times New Roman"/>
          <w:szCs w:val="20"/>
          <w:lang w:val="en-US"/>
        </w:rPr>
        <w:t>the judgment</w:t>
      </w:r>
      <w:r w:rsidRPr="005835EE" w:rsidR="00656285">
        <w:rPr>
          <w:rFonts w:ascii="Times New Roman" w:hAnsi="Times New Roman" w:eastAsia="Times New Roman" w:cs="Times New Roman"/>
          <w:szCs w:val="20"/>
          <w:lang w:val="en-US"/>
        </w:rPr>
        <w:t xml:space="preserve"> on the respondent in November 2006.</w:t>
      </w:r>
    </w:p>
    <w:p w:rsidRPr="005835EE" w:rsidR="00891742" w:rsidP="005835EE" w:rsidRDefault="00E85183">
      <w:pPr>
        <w:pStyle w:val="ECHRPara"/>
        <w:rPr>
          <w:rFonts w:ascii="Times New Roman" w:hAnsi="Times New Roman" w:eastAsia="Times New Roman" w:cs="Times New Roman"/>
          <w:szCs w:val="20"/>
          <w:lang w:val="en-US"/>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129</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B77E96">
        <w:rPr>
          <w:rFonts w:ascii="Times New Roman" w:hAnsi="Times New Roman" w:eastAsia="Times New Roman" w:cs="Times New Roman"/>
          <w:szCs w:val="20"/>
        </w:rPr>
        <w:t>It took</w:t>
      </w:r>
      <w:r w:rsidRPr="005835EE" w:rsidR="00665979">
        <w:rPr>
          <w:rFonts w:ascii="Times New Roman" w:hAnsi="Times New Roman" w:eastAsia="Times New Roman" w:cs="Times New Roman"/>
          <w:szCs w:val="20"/>
        </w:rPr>
        <w:t xml:space="preserve"> a</w:t>
      </w:r>
      <w:r w:rsidRPr="005835EE" w:rsidR="00B77E96">
        <w:rPr>
          <w:rFonts w:ascii="Times New Roman" w:hAnsi="Times New Roman" w:eastAsia="Times New Roman" w:cs="Times New Roman"/>
          <w:szCs w:val="20"/>
        </w:rPr>
        <w:t xml:space="preserve"> further three months </w:t>
      </w:r>
      <w:r w:rsidRPr="005835EE" w:rsidR="00665979">
        <w:rPr>
          <w:rFonts w:ascii="Times New Roman" w:hAnsi="Times New Roman" w:eastAsia="Times New Roman" w:cs="Times New Roman"/>
          <w:szCs w:val="20"/>
        </w:rPr>
        <w:t xml:space="preserve">for </w:t>
      </w:r>
      <w:r w:rsidRPr="005835EE" w:rsidR="00B77E96">
        <w:rPr>
          <w:rFonts w:ascii="Times New Roman" w:hAnsi="Times New Roman" w:eastAsia="Times New Roman" w:cs="Times New Roman"/>
          <w:szCs w:val="20"/>
        </w:rPr>
        <w:t xml:space="preserve">the enforcement court to serve </w:t>
      </w:r>
      <w:r w:rsidRPr="005835EE" w:rsidR="000F5717">
        <w:rPr>
          <w:rFonts w:ascii="Times New Roman" w:hAnsi="Times New Roman" w:eastAsia="Times New Roman" w:cs="Times New Roman"/>
          <w:szCs w:val="20"/>
        </w:rPr>
        <w:t xml:space="preserve">its </w:t>
      </w:r>
      <w:r w:rsidRPr="005835EE" w:rsidR="00B77E96">
        <w:rPr>
          <w:rFonts w:ascii="Times New Roman" w:hAnsi="Times New Roman" w:eastAsia="Times New Roman" w:cs="Times New Roman"/>
          <w:szCs w:val="20"/>
        </w:rPr>
        <w:t>decision</w:t>
      </w:r>
      <w:r w:rsidRPr="005835EE" w:rsidR="00135D67">
        <w:rPr>
          <w:rFonts w:ascii="Times New Roman" w:hAnsi="Times New Roman" w:eastAsia="Times New Roman" w:cs="Times New Roman"/>
          <w:szCs w:val="20"/>
        </w:rPr>
        <w:t xml:space="preserve"> on the termination of enforcement proceedings</w:t>
      </w:r>
      <w:r w:rsidRPr="005835EE" w:rsidR="00B77E96">
        <w:rPr>
          <w:rFonts w:ascii="Times New Roman" w:hAnsi="Times New Roman" w:eastAsia="Times New Roman" w:cs="Times New Roman"/>
          <w:szCs w:val="20"/>
        </w:rPr>
        <w:t xml:space="preserve"> </w:t>
      </w:r>
      <w:r w:rsidRPr="005835EE" w:rsidR="000F5717">
        <w:rPr>
          <w:rFonts w:ascii="Times New Roman" w:hAnsi="Times New Roman" w:eastAsia="Times New Roman" w:cs="Times New Roman"/>
          <w:szCs w:val="20"/>
        </w:rPr>
        <w:t xml:space="preserve">of 16 September </w:t>
      </w:r>
      <w:r w:rsidRPr="005835EE" w:rsidR="00B77E96">
        <w:rPr>
          <w:rFonts w:ascii="Times New Roman" w:hAnsi="Times New Roman" w:eastAsia="Times New Roman" w:cs="Times New Roman"/>
          <w:szCs w:val="20"/>
        </w:rPr>
        <w:t>on the applicant, four days for the latter to contest it and almost four months for the second-instance decision quash</w:t>
      </w:r>
      <w:r w:rsidRPr="005835EE" w:rsidR="00665979">
        <w:rPr>
          <w:rFonts w:ascii="Times New Roman" w:hAnsi="Times New Roman" w:eastAsia="Times New Roman" w:cs="Times New Roman"/>
          <w:szCs w:val="20"/>
        </w:rPr>
        <w:t>ing</w:t>
      </w:r>
      <w:r w:rsidRPr="005835EE" w:rsidR="00B77E96">
        <w:rPr>
          <w:rFonts w:ascii="Times New Roman" w:hAnsi="Times New Roman" w:eastAsia="Times New Roman" w:cs="Times New Roman"/>
          <w:szCs w:val="20"/>
        </w:rPr>
        <w:t xml:space="preserve"> the enforcement termination on several grounds on 10 April 2006</w:t>
      </w:r>
      <w:r w:rsidRPr="005835EE" w:rsidR="00FC694E">
        <w:rPr>
          <w:rFonts w:ascii="Times New Roman" w:hAnsi="Times New Roman" w:eastAsia="Times New Roman" w:cs="Times New Roman"/>
          <w:szCs w:val="20"/>
        </w:rPr>
        <w:t xml:space="preserve"> (</w:t>
      </w:r>
      <w:r w:rsidRPr="005835EE" w:rsidR="00FC694E">
        <w:rPr>
          <w:rFonts w:ascii="Times New Roman" w:hAnsi="Times New Roman" w:eastAsia="Times New Roman" w:cs="Times New Roman"/>
          <w:szCs w:val="20"/>
          <w:lang w:val="en-US"/>
        </w:rPr>
        <w:t>see paragraphs 32, 33 and 35 above)</w:t>
      </w:r>
      <w:r w:rsidRPr="005835EE" w:rsidR="00B77E96">
        <w:rPr>
          <w:rFonts w:ascii="Times New Roman" w:hAnsi="Times New Roman" w:eastAsia="Times New Roman" w:cs="Times New Roman"/>
          <w:szCs w:val="20"/>
        </w:rPr>
        <w:t xml:space="preserve">. </w:t>
      </w:r>
      <w:r w:rsidRPr="005835EE" w:rsidR="002E0E71">
        <w:rPr>
          <w:rFonts w:ascii="Times New Roman" w:hAnsi="Times New Roman" w:eastAsia="Times New Roman" w:cs="Times New Roman"/>
          <w:szCs w:val="20"/>
        </w:rPr>
        <w:t xml:space="preserve">Referring to the instructions given by the second-instance court, </w:t>
      </w:r>
      <w:r w:rsidRPr="005835EE" w:rsidR="00665979">
        <w:rPr>
          <w:rFonts w:ascii="Times New Roman" w:hAnsi="Times New Roman" w:eastAsia="Times New Roman" w:cs="Times New Roman"/>
          <w:szCs w:val="20"/>
        </w:rPr>
        <w:t xml:space="preserve">on 19 June 2006 </w:t>
      </w:r>
      <w:r w:rsidRPr="005835EE" w:rsidR="002E0E71">
        <w:rPr>
          <w:rFonts w:ascii="Times New Roman" w:hAnsi="Times New Roman" w:eastAsia="Times New Roman" w:cs="Times New Roman"/>
          <w:szCs w:val="20"/>
        </w:rPr>
        <w:t>the enforcement court invited the RSCC to consult the court</w:t>
      </w:r>
      <w:r w:rsidRPr="005835EE" w:rsidR="005835EE">
        <w:rPr>
          <w:rFonts w:ascii="Times New Roman" w:hAnsi="Times New Roman" w:eastAsia="Times New Roman" w:cs="Times New Roman"/>
          <w:szCs w:val="20"/>
        </w:rPr>
        <w:t>’</w:t>
      </w:r>
      <w:r w:rsidRPr="005835EE" w:rsidR="002E0E71">
        <w:rPr>
          <w:rFonts w:ascii="Times New Roman" w:hAnsi="Times New Roman" w:eastAsia="Times New Roman" w:cs="Times New Roman"/>
          <w:szCs w:val="20"/>
        </w:rPr>
        <w:t>s case</w:t>
      </w:r>
      <w:r w:rsidRPr="005835EE" w:rsidR="00357D6D">
        <w:rPr>
          <w:rFonts w:ascii="Times New Roman" w:hAnsi="Times New Roman" w:eastAsia="Times New Roman" w:cs="Times New Roman"/>
          <w:szCs w:val="20"/>
        </w:rPr>
        <w:t xml:space="preserve"> </w:t>
      </w:r>
      <w:r w:rsidRPr="005835EE" w:rsidR="002E0E71">
        <w:rPr>
          <w:rFonts w:ascii="Times New Roman" w:hAnsi="Times New Roman" w:eastAsia="Times New Roman" w:cs="Times New Roman"/>
          <w:szCs w:val="20"/>
        </w:rPr>
        <w:t>file in order to facilitate the protection of the best interest</w:t>
      </w:r>
      <w:r w:rsidRPr="005835EE" w:rsidR="00574624">
        <w:rPr>
          <w:rFonts w:ascii="Times New Roman" w:hAnsi="Times New Roman" w:eastAsia="Times New Roman" w:cs="Times New Roman"/>
          <w:szCs w:val="20"/>
        </w:rPr>
        <w:t>s</w:t>
      </w:r>
      <w:r w:rsidRPr="005835EE" w:rsidR="002E0E71">
        <w:rPr>
          <w:rFonts w:ascii="Times New Roman" w:hAnsi="Times New Roman" w:eastAsia="Times New Roman" w:cs="Times New Roman"/>
          <w:szCs w:val="20"/>
        </w:rPr>
        <w:t xml:space="preserve"> of the children</w:t>
      </w:r>
      <w:r w:rsidRPr="005835EE" w:rsidR="00FC694E">
        <w:rPr>
          <w:rFonts w:ascii="Times New Roman" w:hAnsi="Times New Roman" w:eastAsia="Times New Roman" w:cs="Times New Roman"/>
          <w:szCs w:val="20"/>
        </w:rPr>
        <w:t xml:space="preserve"> </w:t>
      </w:r>
      <w:r w:rsidRPr="005835EE" w:rsidR="00FC694E">
        <w:rPr>
          <w:rFonts w:ascii="Times New Roman" w:hAnsi="Times New Roman" w:eastAsia="Times New Roman" w:cs="Times New Roman"/>
          <w:szCs w:val="20"/>
          <w:lang w:val="en-US"/>
        </w:rPr>
        <w:t>(see paragraph 36 above)</w:t>
      </w:r>
      <w:r w:rsidRPr="005835EE" w:rsidR="002E0E71">
        <w:rPr>
          <w:rFonts w:ascii="Times New Roman" w:hAnsi="Times New Roman" w:eastAsia="Times New Roman" w:cs="Times New Roman"/>
          <w:szCs w:val="20"/>
        </w:rPr>
        <w:t xml:space="preserve">. </w:t>
      </w:r>
      <w:r w:rsidRPr="005835EE" w:rsidR="00415003">
        <w:rPr>
          <w:rFonts w:ascii="Times New Roman" w:hAnsi="Times New Roman" w:eastAsia="Times New Roman" w:cs="Times New Roman"/>
          <w:szCs w:val="20"/>
        </w:rPr>
        <w:t>Th</w:t>
      </w:r>
      <w:r w:rsidRPr="005835EE" w:rsidR="002E0E71">
        <w:rPr>
          <w:rFonts w:ascii="Times New Roman" w:hAnsi="Times New Roman" w:eastAsia="Times New Roman" w:cs="Times New Roman"/>
          <w:szCs w:val="20"/>
        </w:rPr>
        <w:t>e RSCC</w:t>
      </w:r>
      <w:r w:rsidRPr="005835EE" w:rsidR="005835EE">
        <w:rPr>
          <w:rFonts w:ascii="Times New Roman" w:hAnsi="Times New Roman" w:eastAsia="Times New Roman" w:cs="Times New Roman"/>
          <w:szCs w:val="20"/>
        </w:rPr>
        <w:t>’</w:t>
      </w:r>
      <w:r w:rsidRPr="005835EE" w:rsidR="002E0E71">
        <w:rPr>
          <w:rFonts w:ascii="Times New Roman" w:hAnsi="Times New Roman" w:eastAsia="Times New Roman" w:cs="Times New Roman"/>
          <w:szCs w:val="20"/>
        </w:rPr>
        <w:t>s lawyer and social worker consulted the court</w:t>
      </w:r>
      <w:r w:rsidRPr="005835EE" w:rsidR="005835EE">
        <w:rPr>
          <w:rFonts w:ascii="Times New Roman" w:hAnsi="Times New Roman" w:eastAsia="Times New Roman" w:cs="Times New Roman"/>
          <w:szCs w:val="20"/>
        </w:rPr>
        <w:t>’</w:t>
      </w:r>
      <w:r w:rsidRPr="005835EE" w:rsidR="002E0E71">
        <w:rPr>
          <w:rFonts w:ascii="Times New Roman" w:hAnsi="Times New Roman" w:eastAsia="Times New Roman" w:cs="Times New Roman"/>
          <w:szCs w:val="20"/>
        </w:rPr>
        <w:t>s case</w:t>
      </w:r>
      <w:r w:rsidRPr="005835EE" w:rsidR="00357D6D">
        <w:rPr>
          <w:rFonts w:ascii="Times New Roman" w:hAnsi="Times New Roman" w:eastAsia="Times New Roman" w:cs="Times New Roman"/>
          <w:szCs w:val="20"/>
        </w:rPr>
        <w:t xml:space="preserve"> </w:t>
      </w:r>
      <w:r w:rsidRPr="005835EE" w:rsidR="002E0E71">
        <w:rPr>
          <w:rFonts w:ascii="Times New Roman" w:hAnsi="Times New Roman" w:eastAsia="Times New Roman" w:cs="Times New Roman"/>
          <w:szCs w:val="20"/>
        </w:rPr>
        <w:t>file a year later</w:t>
      </w:r>
      <w:r w:rsidRPr="005835EE" w:rsidR="00D11C0C">
        <w:rPr>
          <w:rFonts w:ascii="Times New Roman" w:hAnsi="Times New Roman" w:eastAsia="Times New Roman" w:cs="Times New Roman"/>
          <w:szCs w:val="20"/>
        </w:rPr>
        <w:t xml:space="preserve"> and reported on </w:t>
      </w:r>
      <w:r w:rsidRPr="005835EE" w:rsidR="002E0E71">
        <w:rPr>
          <w:rFonts w:ascii="Times New Roman" w:hAnsi="Times New Roman" w:eastAsia="Times New Roman" w:cs="Times New Roman"/>
          <w:szCs w:val="20"/>
        </w:rPr>
        <w:t>6 August 2007</w:t>
      </w:r>
      <w:r w:rsidRPr="005835EE" w:rsidR="00D11C0C">
        <w:rPr>
          <w:rFonts w:ascii="Times New Roman" w:hAnsi="Times New Roman" w:eastAsia="Times New Roman" w:cs="Times New Roman"/>
          <w:szCs w:val="20"/>
        </w:rPr>
        <w:t xml:space="preserve"> </w:t>
      </w:r>
      <w:r w:rsidRPr="005835EE" w:rsidR="002E0E71">
        <w:rPr>
          <w:rFonts w:ascii="Times New Roman" w:hAnsi="Times New Roman" w:eastAsia="Times New Roman" w:cs="Times New Roman"/>
          <w:szCs w:val="20"/>
        </w:rPr>
        <w:t>that it would be in the best interest</w:t>
      </w:r>
      <w:r w:rsidRPr="005835EE" w:rsidR="00574624">
        <w:rPr>
          <w:rFonts w:ascii="Times New Roman" w:hAnsi="Times New Roman" w:eastAsia="Times New Roman" w:cs="Times New Roman"/>
          <w:szCs w:val="20"/>
        </w:rPr>
        <w:t>s</w:t>
      </w:r>
      <w:r w:rsidRPr="005835EE" w:rsidR="002E0E71">
        <w:rPr>
          <w:rFonts w:ascii="Times New Roman" w:hAnsi="Times New Roman" w:eastAsia="Times New Roman" w:cs="Times New Roman"/>
          <w:szCs w:val="20"/>
        </w:rPr>
        <w:t xml:space="preserve"> of the children to have the interim custody order enforced</w:t>
      </w:r>
      <w:r w:rsidRPr="005835EE" w:rsidR="00FC694E">
        <w:rPr>
          <w:rFonts w:ascii="Times New Roman" w:hAnsi="Times New Roman" w:eastAsia="Times New Roman" w:cs="Times New Roman"/>
          <w:szCs w:val="20"/>
        </w:rPr>
        <w:t xml:space="preserve"> (see paragraph 37 above)</w:t>
      </w:r>
      <w:r w:rsidRPr="005835EE" w:rsidR="002E0E71">
        <w:rPr>
          <w:rFonts w:ascii="Times New Roman" w:hAnsi="Times New Roman" w:eastAsia="Times New Roman" w:cs="Times New Roman"/>
          <w:szCs w:val="20"/>
        </w:rPr>
        <w:t xml:space="preserve">. </w:t>
      </w:r>
      <w:r w:rsidRPr="005835EE" w:rsidR="006D6D21">
        <w:rPr>
          <w:rFonts w:ascii="Times New Roman" w:hAnsi="Times New Roman" w:eastAsia="Times New Roman" w:cs="Times New Roman"/>
          <w:szCs w:val="20"/>
        </w:rPr>
        <w:t xml:space="preserve">Despite all opinions and decisions, </w:t>
      </w:r>
      <w:r w:rsidRPr="005835EE" w:rsidR="006D6D21">
        <w:rPr>
          <w:rFonts w:ascii="Times New Roman" w:hAnsi="Times New Roman" w:eastAsia="Times New Roman" w:cs="Times New Roman"/>
          <w:szCs w:val="20"/>
          <w:lang w:val="en-US"/>
        </w:rPr>
        <w:t>t</w:t>
      </w:r>
      <w:r w:rsidRPr="005835EE" w:rsidR="002E0E71">
        <w:rPr>
          <w:rFonts w:ascii="Times New Roman" w:hAnsi="Times New Roman" w:eastAsia="Times New Roman" w:cs="Times New Roman"/>
          <w:szCs w:val="20"/>
          <w:lang w:val="en-US"/>
        </w:rPr>
        <w:t>he enforcement court</w:t>
      </w:r>
      <w:r w:rsidRPr="005835EE" w:rsidR="00633F38">
        <w:rPr>
          <w:rFonts w:ascii="Times New Roman" w:hAnsi="Times New Roman" w:eastAsia="Times New Roman" w:cs="Times New Roman"/>
          <w:szCs w:val="20"/>
          <w:lang w:val="en-US"/>
        </w:rPr>
        <w:t xml:space="preserve"> </w:t>
      </w:r>
      <w:r w:rsidRPr="005835EE" w:rsidR="002E0E71">
        <w:rPr>
          <w:rFonts w:ascii="Times New Roman" w:hAnsi="Times New Roman" w:eastAsia="Times New Roman" w:cs="Times New Roman"/>
          <w:szCs w:val="20"/>
          <w:lang w:val="en-US"/>
        </w:rPr>
        <w:t xml:space="preserve">continued to display inaction itself in its own pending enforcement proceedings on the same matter between June 2006 </w:t>
      </w:r>
      <w:r w:rsidRPr="005835EE" w:rsidR="006D6D21">
        <w:rPr>
          <w:rFonts w:ascii="Times New Roman" w:hAnsi="Times New Roman" w:eastAsia="Times New Roman" w:cs="Times New Roman"/>
          <w:szCs w:val="20"/>
          <w:lang w:val="en-US"/>
        </w:rPr>
        <w:t>and</w:t>
      </w:r>
      <w:r w:rsidRPr="005835EE" w:rsidR="00135D67">
        <w:rPr>
          <w:rFonts w:ascii="Times New Roman" w:hAnsi="Times New Roman" w:eastAsia="Times New Roman" w:cs="Times New Roman"/>
          <w:szCs w:val="20"/>
          <w:lang w:val="en-US"/>
        </w:rPr>
        <w:t xml:space="preserve"> </w:t>
      </w:r>
      <w:r w:rsidRPr="005835EE" w:rsidR="006D6D21">
        <w:rPr>
          <w:rFonts w:ascii="Times New Roman" w:hAnsi="Times New Roman" w:eastAsia="Times New Roman" w:cs="Times New Roman"/>
          <w:szCs w:val="20"/>
          <w:lang w:val="en-US"/>
        </w:rPr>
        <w:t>the scheduled custody transfer of February 2008.</w:t>
      </w:r>
    </w:p>
    <w:p w:rsidRPr="005835EE" w:rsidR="003F54EA" w:rsidP="005835EE" w:rsidRDefault="003F54EA">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lang w:val="en-US"/>
        </w:rPr>
        <w:fldChar w:fldCharType="begin"/>
      </w:r>
      <w:r w:rsidRPr="005835EE">
        <w:rPr>
          <w:rFonts w:ascii="Times New Roman" w:hAnsi="Times New Roman" w:eastAsia="Times New Roman" w:cs="Times New Roman"/>
          <w:szCs w:val="20"/>
          <w:lang w:val="en-US"/>
        </w:rPr>
        <w:instrText xml:space="preserve"> SEQ level0 \*arabic </w:instrText>
      </w:r>
      <w:r w:rsidRPr="005835EE">
        <w:rPr>
          <w:rFonts w:ascii="Times New Roman" w:hAnsi="Times New Roman" w:eastAsia="Times New Roman" w:cs="Times New Roman"/>
          <w:szCs w:val="20"/>
          <w:lang w:val="en-US"/>
        </w:rPr>
        <w:fldChar w:fldCharType="separate"/>
      </w:r>
      <w:r w:rsidRPr="005835EE" w:rsidR="005835EE">
        <w:rPr>
          <w:rFonts w:ascii="Times New Roman" w:hAnsi="Times New Roman" w:eastAsia="Times New Roman" w:cs="Times New Roman"/>
          <w:noProof/>
          <w:szCs w:val="20"/>
          <w:lang w:val="en-US"/>
        </w:rPr>
        <w:t>130</w:t>
      </w:r>
      <w:r w:rsidRPr="005835EE">
        <w:rPr>
          <w:rFonts w:ascii="Times New Roman" w:hAnsi="Times New Roman" w:eastAsia="Times New Roman" w:cs="Times New Roman"/>
          <w:szCs w:val="20"/>
          <w:lang w:val="en-US"/>
        </w:rPr>
        <w:fldChar w:fldCharType="end"/>
      </w:r>
      <w:r w:rsidRPr="005835EE">
        <w:rPr>
          <w:rFonts w:ascii="Times New Roman" w:hAnsi="Times New Roman" w:eastAsia="Times New Roman" w:cs="Times New Roman"/>
          <w:szCs w:val="20"/>
          <w:lang w:val="en-US"/>
        </w:rPr>
        <w:t>.  </w:t>
      </w:r>
      <w:r w:rsidRPr="005835EE">
        <w:rPr>
          <w:rFonts w:ascii="Times New Roman" w:hAnsi="Times New Roman" w:eastAsia="Times New Roman" w:cs="Times New Roman"/>
          <w:szCs w:val="20"/>
        </w:rPr>
        <w:t>On the one hand, the applicant bears partial responsibility for delay in 2007 in that she did not request the enforcement of the final judgment until February 2008 and misled the enforcement court from December 2007 until February 2008 (see paragraphs 38-41 above) by requesting enforcement of the interim access order, which was in fact no longer valid. However, notably,</w:t>
      </w:r>
      <w:r w:rsidRPr="005835EE">
        <w:rPr>
          <w:rFonts w:ascii="Times New Roman" w:hAnsi="Times New Roman" w:eastAsia="Times New Roman" w:cs="Times New Roman"/>
          <w:szCs w:val="20"/>
          <w:lang w:val="en-US"/>
        </w:rPr>
        <w:t xml:space="preserve"> it appears that neither the RSCC nor the enforcement court was aware of the final decision on the case (despite the above information provided by the applicant), or if they were aware they failed to take adequate measures, such as </w:t>
      </w:r>
      <w:r w:rsidRPr="005835EE">
        <w:rPr>
          <w:rFonts w:ascii="Times New Roman" w:hAnsi="Times New Roman" w:eastAsia="Times New Roman" w:cs="Times New Roman"/>
          <w:szCs w:val="20"/>
        </w:rPr>
        <w:t>terminating the enforcement of the interim order (</w:t>
      </w:r>
      <w:r w:rsidRPr="005835EE">
        <w:rPr>
          <w:rFonts w:ascii="Times New Roman" w:hAnsi="Times New Roman" w:eastAsia="Times New Roman" w:cs="Times New Roman"/>
          <w:szCs w:val="20"/>
          <w:lang w:val="en-US"/>
        </w:rPr>
        <w:t>see paragraph 80 above, Article 68(1)</w:t>
      </w:r>
      <w:r w:rsidRPr="005835EE">
        <w:rPr>
          <w:rFonts w:ascii="Times New Roman" w:hAnsi="Times New Roman" w:eastAsia="Times New Roman" w:cs="Times New Roman"/>
          <w:szCs w:val="20"/>
        </w:rPr>
        <w:t>).</w:t>
      </w:r>
    </w:p>
    <w:p w:rsidRPr="005835EE" w:rsidR="003F54EA" w:rsidP="005835EE" w:rsidRDefault="00B77E96">
      <w:pPr>
        <w:pStyle w:val="ECHRPara"/>
        <w:rPr>
          <w:rFonts w:ascii="Times New Roman" w:hAnsi="Times New Roman" w:eastAsia="Times New Roman" w:cs="Times New Roman"/>
          <w:szCs w:val="20"/>
          <w:lang w:val="en-US"/>
        </w:rPr>
      </w:pPr>
      <w:r w:rsidRPr="005835EE">
        <w:rPr>
          <w:rFonts w:ascii="Times New Roman" w:hAnsi="Times New Roman" w:eastAsia="Times New Roman" w:cs="Times New Roman"/>
          <w:szCs w:val="20"/>
          <w:lang w:val="en-US"/>
        </w:rPr>
        <w:fldChar w:fldCharType="begin"/>
      </w:r>
      <w:r w:rsidRPr="005835EE">
        <w:rPr>
          <w:rFonts w:ascii="Times New Roman" w:hAnsi="Times New Roman" w:eastAsia="Times New Roman" w:cs="Times New Roman"/>
          <w:szCs w:val="20"/>
          <w:lang w:val="en-US"/>
        </w:rPr>
        <w:instrText xml:space="preserve"> SEQ level0 \*arabic </w:instrText>
      </w:r>
      <w:r w:rsidRPr="005835EE">
        <w:rPr>
          <w:rFonts w:ascii="Times New Roman" w:hAnsi="Times New Roman" w:eastAsia="Times New Roman" w:cs="Times New Roman"/>
          <w:szCs w:val="20"/>
          <w:lang w:val="en-US"/>
        </w:rPr>
        <w:fldChar w:fldCharType="separate"/>
      </w:r>
      <w:r w:rsidRPr="005835EE" w:rsidR="005835EE">
        <w:rPr>
          <w:rFonts w:ascii="Times New Roman" w:hAnsi="Times New Roman" w:eastAsia="Times New Roman" w:cs="Times New Roman"/>
          <w:noProof/>
          <w:szCs w:val="20"/>
          <w:lang w:val="en-US"/>
        </w:rPr>
        <w:t>131</w:t>
      </w:r>
      <w:r w:rsidRPr="005835EE">
        <w:rPr>
          <w:rFonts w:ascii="Times New Roman" w:hAnsi="Times New Roman" w:eastAsia="Times New Roman" w:cs="Times New Roman"/>
          <w:szCs w:val="20"/>
          <w:lang w:val="en-US"/>
        </w:rPr>
        <w:fldChar w:fldCharType="end"/>
      </w:r>
      <w:r w:rsidRPr="005835EE">
        <w:rPr>
          <w:rFonts w:ascii="Times New Roman" w:hAnsi="Times New Roman" w:eastAsia="Times New Roman" w:cs="Times New Roman"/>
          <w:szCs w:val="20"/>
          <w:lang w:val="en-US"/>
        </w:rPr>
        <w:t>.  Following the adoption of the enforcement order of 13 March 2008</w:t>
      </w:r>
      <w:r w:rsidRPr="005835EE" w:rsidR="00135D67">
        <w:rPr>
          <w:rFonts w:ascii="Times New Roman" w:hAnsi="Times New Roman" w:eastAsia="Times New Roman" w:cs="Times New Roman"/>
          <w:szCs w:val="20"/>
          <w:lang w:val="en-US"/>
        </w:rPr>
        <w:t xml:space="preserve"> in respect of the custody judgment</w:t>
      </w:r>
      <w:r w:rsidRPr="005835EE">
        <w:rPr>
          <w:rFonts w:ascii="Times New Roman" w:hAnsi="Times New Roman" w:eastAsia="Times New Roman" w:cs="Times New Roman"/>
          <w:szCs w:val="20"/>
          <w:lang w:val="en-US"/>
        </w:rPr>
        <w:t xml:space="preserve">, </w:t>
      </w:r>
      <w:r w:rsidRPr="005835EE" w:rsidR="00781D57">
        <w:rPr>
          <w:rFonts w:ascii="Times New Roman" w:hAnsi="Times New Roman" w:eastAsia="Times New Roman" w:cs="Times New Roman"/>
          <w:szCs w:val="20"/>
          <w:lang w:val="en-US"/>
        </w:rPr>
        <w:t>the Court notes significant delays in serving of urgent court decisions and transferring case files between adjudicating courts of different levels (see paragraphs 17, 33, 43-44 and 61), as well as delays in seeking expert assistance to encourage the parties to cooperate, motivate children and create the necessary conditions for executing the decisions in question. T</w:t>
      </w:r>
      <w:r w:rsidRPr="005835EE">
        <w:rPr>
          <w:rFonts w:ascii="Times New Roman" w:hAnsi="Times New Roman" w:eastAsia="Times New Roman" w:cs="Times New Roman"/>
          <w:szCs w:val="20"/>
          <w:lang w:val="en-US"/>
        </w:rPr>
        <w:t>he enforcement court took no steps between 24 June 2008 and 10 February 2009 as the original case</w:t>
      </w:r>
      <w:r w:rsidRPr="005835EE" w:rsidR="00357D6D">
        <w:rPr>
          <w:rFonts w:ascii="Times New Roman" w:hAnsi="Times New Roman" w:eastAsia="Times New Roman" w:cs="Times New Roman"/>
          <w:szCs w:val="20"/>
          <w:lang w:val="en-US"/>
        </w:rPr>
        <w:t xml:space="preserve"> </w:t>
      </w:r>
      <w:r w:rsidRPr="005835EE">
        <w:rPr>
          <w:rFonts w:ascii="Times New Roman" w:hAnsi="Times New Roman" w:eastAsia="Times New Roman" w:cs="Times New Roman"/>
          <w:szCs w:val="20"/>
          <w:lang w:val="en-US"/>
        </w:rPr>
        <w:t xml:space="preserve">file was with the court in charge of </w:t>
      </w:r>
      <w:r w:rsidRPr="005835EE" w:rsidR="00AD0718">
        <w:rPr>
          <w:rFonts w:ascii="Times New Roman" w:hAnsi="Times New Roman" w:eastAsia="Times New Roman" w:cs="Times New Roman"/>
          <w:szCs w:val="20"/>
          <w:lang w:val="en-US"/>
        </w:rPr>
        <w:t xml:space="preserve">the </w:t>
      </w:r>
      <w:r w:rsidRPr="005835EE">
        <w:rPr>
          <w:rFonts w:ascii="Times New Roman" w:hAnsi="Times New Roman" w:eastAsia="Times New Roman" w:cs="Times New Roman"/>
          <w:szCs w:val="20"/>
          <w:lang w:val="en-US"/>
        </w:rPr>
        <w:t xml:space="preserve">pending criminal proceedings </w:t>
      </w:r>
      <w:r w:rsidRPr="005835EE" w:rsidR="00634C73">
        <w:rPr>
          <w:rFonts w:ascii="Times New Roman" w:hAnsi="Times New Roman" w:eastAsia="Times New Roman" w:cs="Times New Roman"/>
          <w:szCs w:val="20"/>
          <w:lang w:val="en-US"/>
        </w:rPr>
        <w:t>against the respondent for child abduction</w:t>
      </w:r>
      <w:r w:rsidRPr="005835EE" w:rsidR="00DB255A">
        <w:rPr>
          <w:rFonts w:ascii="Times New Roman" w:hAnsi="Times New Roman" w:eastAsia="Times New Roman" w:cs="Times New Roman"/>
          <w:szCs w:val="20"/>
          <w:lang w:val="en-US"/>
        </w:rPr>
        <w:t xml:space="preserve"> (see </w:t>
      </w:r>
      <w:r w:rsidRPr="005835EE" w:rsidR="00CC6D73">
        <w:rPr>
          <w:rFonts w:ascii="Times New Roman" w:hAnsi="Times New Roman" w:eastAsia="Times New Roman" w:cs="Times New Roman"/>
          <w:szCs w:val="20"/>
          <w:lang w:val="en-US"/>
        </w:rPr>
        <w:t xml:space="preserve">paragraphs </w:t>
      </w:r>
      <w:r w:rsidRPr="005835EE" w:rsidR="00DB255A">
        <w:rPr>
          <w:rFonts w:ascii="Times New Roman" w:hAnsi="Times New Roman" w:eastAsia="Times New Roman" w:cs="Times New Roman"/>
          <w:szCs w:val="20"/>
          <w:lang w:val="en-US"/>
        </w:rPr>
        <w:t>4</w:t>
      </w:r>
      <w:r w:rsidRPr="005835EE" w:rsidR="009E400C">
        <w:rPr>
          <w:rFonts w:ascii="Times New Roman" w:hAnsi="Times New Roman" w:eastAsia="Times New Roman" w:cs="Times New Roman"/>
          <w:szCs w:val="20"/>
          <w:lang w:val="en-US"/>
        </w:rPr>
        <w:t>3</w:t>
      </w:r>
      <w:r w:rsidRPr="005835EE" w:rsidR="00DB255A">
        <w:rPr>
          <w:rFonts w:ascii="Times New Roman" w:hAnsi="Times New Roman" w:eastAsia="Times New Roman" w:cs="Times New Roman"/>
          <w:szCs w:val="20"/>
          <w:lang w:val="en-US"/>
        </w:rPr>
        <w:t>-</w:t>
      </w:r>
      <w:r w:rsidRPr="005835EE" w:rsidR="00CC6D73">
        <w:rPr>
          <w:rFonts w:ascii="Times New Roman" w:hAnsi="Times New Roman" w:eastAsia="Times New Roman" w:cs="Times New Roman"/>
          <w:szCs w:val="20"/>
          <w:lang w:val="en-US"/>
        </w:rPr>
        <w:t>44 above)</w:t>
      </w:r>
      <w:r w:rsidRPr="005835EE">
        <w:rPr>
          <w:rFonts w:ascii="Times New Roman" w:hAnsi="Times New Roman" w:eastAsia="Times New Roman" w:cs="Times New Roman"/>
          <w:szCs w:val="20"/>
          <w:lang w:val="en-US"/>
        </w:rPr>
        <w:t xml:space="preserve">. </w:t>
      </w:r>
      <w:r w:rsidRPr="005835EE" w:rsidR="00781D57">
        <w:rPr>
          <w:rFonts w:ascii="Times New Roman" w:hAnsi="Times New Roman" w:eastAsia="Times New Roman" w:cs="Times New Roman"/>
          <w:szCs w:val="20"/>
          <w:lang w:val="en-US"/>
        </w:rPr>
        <w:t>It then took two months for the appellate court to reject the respondent</w:t>
      </w:r>
      <w:r w:rsidRPr="005835EE" w:rsidR="005835EE">
        <w:rPr>
          <w:rFonts w:ascii="Times New Roman" w:hAnsi="Times New Roman" w:eastAsia="Times New Roman" w:cs="Times New Roman"/>
          <w:szCs w:val="20"/>
          <w:lang w:val="en-US"/>
        </w:rPr>
        <w:t>’</w:t>
      </w:r>
      <w:r w:rsidRPr="005835EE" w:rsidR="00781D57">
        <w:rPr>
          <w:rFonts w:ascii="Times New Roman" w:hAnsi="Times New Roman" w:eastAsia="Times New Roman" w:cs="Times New Roman"/>
          <w:szCs w:val="20"/>
          <w:lang w:val="en-US"/>
        </w:rPr>
        <w:t xml:space="preserve">s appeal </w:t>
      </w:r>
      <w:r w:rsidRPr="005835EE" w:rsidR="00427CAE">
        <w:rPr>
          <w:rFonts w:ascii="Times New Roman" w:hAnsi="Times New Roman" w:eastAsia="Times New Roman" w:cs="Times New Roman"/>
          <w:szCs w:val="20"/>
          <w:lang w:val="en-US"/>
        </w:rPr>
        <w:t xml:space="preserve">against the enforcement order </w:t>
      </w:r>
      <w:r w:rsidRPr="005835EE" w:rsidR="00781D57">
        <w:rPr>
          <w:rFonts w:ascii="Times New Roman" w:hAnsi="Times New Roman" w:eastAsia="Times New Roman" w:cs="Times New Roman"/>
          <w:szCs w:val="20"/>
          <w:lang w:val="en-US"/>
        </w:rPr>
        <w:t>and another month and a half to return the case file back together with the decision to the enforcement court on 5 June 2009 (see paragraph 45 above).</w:t>
      </w:r>
    </w:p>
    <w:p w:rsidRPr="005835EE" w:rsidR="00781D57" w:rsidP="005835EE" w:rsidRDefault="003F54EA">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lang w:val="en-US"/>
        </w:rPr>
        <w:fldChar w:fldCharType="begin"/>
      </w:r>
      <w:r w:rsidRPr="005835EE">
        <w:rPr>
          <w:rFonts w:ascii="Times New Roman" w:hAnsi="Times New Roman" w:eastAsia="Times New Roman" w:cs="Times New Roman"/>
          <w:szCs w:val="20"/>
          <w:lang w:val="en-US"/>
        </w:rPr>
        <w:instrText xml:space="preserve"> SEQ level0 \*arabic </w:instrText>
      </w:r>
      <w:r w:rsidRPr="005835EE">
        <w:rPr>
          <w:rFonts w:ascii="Times New Roman" w:hAnsi="Times New Roman" w:eastAsia="Times New Roman" w:cs="Times New Roman"/>
          <w:szCs w:val="20"/>
          <w:lang w:val="en-US"/>
        </w:rPr>
        <w:fldChar w:fldCharType="separate"/>
      </w:r>
      <w:r w:rsidRPr="005835EE" w:rsidR="005835EE">
        <w:rPr>
          <w:rFonts w:ascii="Times New Roman" w:hAnsi="Times New Roman" w:eastAsia="Times New Roman" w:cs="Times New Roman"/>
          <w:noProof/>
          <w:szCs w:val="20"/>
          <w:lang w:val="en-US"/>
        </w:rPr>
        <w:t>132</w:t>
      </w:r>
      <w:r w:rsidRPr="005835EE">
        <w:rPr>
          <w:rFonts w:ascii="Times New Roman" w:hAnsi="Times New Roman" w:eastAsia="Times New Roman" w:cs="Times New Roman"/>
          <w:szCs w:val="20"/>
          <w:lang w:val="en-US"/>
        </w:rPr>
        <w:fldChar w:fldCharType="end"/>
      </w:r>
      <w:r w:rsidRPr="005835EE">
        <w:rPr>
          <w:rFonts w:ascii="Times New Roman" w:hAnsi="Times New Roman" w:eastAsia="Times New Roman" w:cs="Times New Roman"/>
          <w:szCs w:val="20"/>
          <w:lang w:val="en-US"/>
        </w:rPr>
        <w:t>.  </w:t>
      </w:r>
      <w:r w:rsidRPr="005835EE" w:rsidR="00633F38">
        <w:rPr>
          <w:rFonts w:ascii="Times New Roman" w:hAnsi="Times New Roman" w:eastAsia="Times New Roman" w:cs="Times New Roman"/>
          <w:szCs w:val="20"/>
          <w:lang w:val="en-US"/>
        </w:rPr>
        <w:t xml:space="preserve">Between </w:t>
      </w:r>
      <w:r w:rsidRPr="005835EE" w:rsidR="00633F38">
        <w:rPr>
          <w:rFonts w:ascii="Times New Roman" w:hAnsi="Times New Roman" w:eastAsia="Times New Roman" w:cs="Times New Roman"/>
          <w:szCs w:val="20"/>
        </w:rPr>
        <w:t>7 July 2009 and 8 July 2010 (see paragraphs 46-60 above) t</w:t>
      </w:r>
      <w:r w:rsidRPr="005835EE" w:rsidR="00781D57">
        <w:rPr>
          <w:rFonts w:ascii="Times New Roman" w:hAnsi="Times New Roman" w:eastAsia="Times New Roman" w:cs="Times New Roman"/>
          <w:szCs w:val="20"/>
          <w:lang w:val="en-US"/>
        </w:rPr>
        <w:t xml:space="preserve">he newly engaged </w:t>
      </w:r>
      <w:r w:rsidRPr="005835EE" w:rsidR="00781D57">
        <w:rPr>
          <w:rFonts w:ascii="Times New Roman" w:hAnsi="Times New Roman" w:eastAsia="Times New Roman" w:cs="Times New Roman"/>
          <w:szCs w:val="20"/>
        </w:rPr>
        <w:t>enforcement cour</w:t>
      </w:r>
      <w:r w:rsidRPr="005835EE" w:rsidR="00633F38">
        <w:rPr>
          <w:rFonts w:ascii="Times New Roman" w:hAnsi="Times New Roman" w:eastAsia="Times New Roman" w:cs="Times New Roman"/>
          <w:szCs w:val="20"/>
        </w:rPr>
        <w:t>t</w:t>
      </w:r>
      <w:r w:rsidRPr="005835EE" w:rsidR="00781D57">
        <w:rPr>
          <w:rFonts w:ascii="Times New Roman" w:hAnsi="Times New Roman" w:eastAsia="Times New Roman" w:cs="Times New Roman"/>
          <w:szCs w:val="20"/>
        </w:rPr>
        <w:t xml:space="preserve"> schedu</w:t>
      </w:r>
      <w:r w:rsidRPr="005835EE" w:rsidR="00633F38">
        <w:rPr>
          <w:rFonts w:ascii="Times New Roman" w:hAnsi="Times New Roman" w:eastAsia="Times New Roman" w:cs="Times New Roman"/>
          <w:szCs w:val="20"/>
        </w:rPr>
        <w:t>led</w:t>
      </w:r>
      <w:r w:rsidRPr="005835EE" w:rsidR="00781D57">
        <w:rPr>
          <w:rFonts w:ascii="Times New Roman" w:hAnsi="Times New Roman" w:eastAsia="Times New Roman" w:cs="Times New Roman"/>
          <w:szCs w:val="20"/>
        </w:rPr>
        <w:t xml:space="preserve"> eight hearings, of which three were adjourned because the presiding judge or the RSCC had other commitments (17 December 2009, 3</w:t>
      </w:r>
      <w:r w:rsidRPr="005835EE" w:rsidR="00781D57">
        <w:rPr>
          <w:rFonts w:ascii="Times New Roman" w:hAnsi="Times New Roman" w:eastAsia="Times New Roman" w:cs="Times New Roman"/>
          <w:i/>
          <w:szCs w:val="20"/>
        </w:rPr>
        <w:t> </w:t>
      </w:r>
      <w:r w:rsidRPr="005835EE" w:rsidR="00781D57">
        <w:rPr>
          <w:rFonts w:ascii="Times New Roman" w:hAnsi="Times New Roman" w:eastAsia="Times New Roman" w:cs="Times New Roman"/>
          <w:szCs w:val="20"/>
        </w:rPr>
        <w:t>February and 29 June 2010). During this time, the enforcement court heard the parties (7 July 2009) and the children (23 October 2009). The latter expressed their wish to remain with their father, meet with their mother and their grandparents and uncle for the first time, as well as spend some weekends at their mother</w:t>
      </w:r>
      <w:r w:rsidRPr="005835EE" w:rsidR="005835EE">
        <w:rPr>
          <w:rFonts w:ascii="Times New Roman" w:hAnsi="Times New Roman" w:eastAsia="Times New Roman" w:cs="Times New Roman"/>
          <w:szCs w:val="20"/>
        </w:rPr>
        <w:t>’</w:t>
      </w:r>
      <w:r w:rsidRPr="005835EE" w:rsidR="00781D57">
        <w:rPr>
          <w:rFonts w:ascii="Times New Roman" w:hAnsi="Times New Roman" w:eastAsia="Times New Roman" w:cs="Times New Roman"/>
          <w:szCs w:val="20"/>
        </w:rPr>
        <w:t>s house. Contact between the applicant and her children was finally established but reduced, in the children</w:t>
      </w:r>
      <w:r w:rsidRPr="005835EE" w:rsidR="005835EE">
        <w:rPr>
          <w:rFonts w:ascii="Times New Roman" w:hAnsi="Times New Roman" w:eastAsia="Times New Roman" w:cs="Times New Roman"/>
          <w:szCs w:val="20"/>
        </w:rPr>
        <w:t>’</w:t>
      </w:r>
      <w:r w:rsidRPr="005835EE" w:rsidR="00781D57">
        <w:rPr>
          <w:rFonts w:ascii="Times New Roman" w:hAnsi="Times New Roman" w:eastAsia="Times New Roman" w:cs="Times New Roman"/>
          <w:szCs w:val="20"/>
        </w:rPr>
        <w:t xml:space="preserve">s best interests, to several hours twice a week. The court also </w:t>
      </w:r>
      <w:r w:rsidRPr="005835EE" w:rsidR="00CB0C4C">
        <w:rPr>
          <w:rFonts w:ascii="Times New Roman" w:hAnsi="Times New Roman" w:eastAsia="Times New Roman" w:cs="Times New Roman"/>
          <w:szCs w:val="20"/>
        </w:rPr>
        <w:t xml:space="preserve">eventually </w:t>
      </w:r>
      <w:r w:rsidRPr="005835EE" w:rsidR="00781D57">
        <w:rPr>
          <w:rFonts w:ascii="Times New Roman" w:hAnsi="Times New Roman" w:eastAsia="Times New Roman" w:cs="Times New Roman"/>
          <w:szCs w:val="20"/>
        </w:rPr>
        <w:t>requested counselling for the whole family, expert supervision and reporting on the contact and parties</w:t>
      </w:r>
      <w:r w:rsidRPr="005835EE" w:rsidR="005835EE">
        <w:rPr>
          <w:rFonts w:ascii="Times New Roman" w:hAnsi="Times New Roman" w:eastAsia="Times New Roman" w:cs="Times New Roman"/>
          <w:szCs w:val="20"/>
        </w:rPr>
        <w:t>’</w:t>
      </w:r>
      <w:r w:rsidRPr="005835EE" w:rsidR="00781D57">
        <w:rPr>
          <w:rFonts w:ascii="Times New Roman" w:hAnsi="Times New Roman" w:eastAsia="Times New Roman" w:cs="Times New Roman"/>
          <w:szCs w:val="20"/>
        </w:rPr>
        <w:t xml:space="preserve"> behaviour in that respect, as well as on the fortnightly supervision of the children</w:t>
      </w:r>
      <w:r w:rsidRPr="005835EE" w:rsidR="005835EE">
        <w:rPr>
          <w:rFonts w:ascii="Times New Roman" w:hAnsi="Times New Roman" w:eastAsia="Times New Roman" w:cs="Times New Roman"/>
          <w:szCs w:val="20"/>
        </w:rPr>
        <w:t>’</w:t>
      </w:r>
      <w:r w:rsidRPr="005835EE" w:rsidR="00781D57">
        <w:rPr>
          <w:rFonts w:ascii="Times New Roman" w:hAnsi="Times New Roman" w:eastAsia="Times New Roman" w:cs="Times New Roman"/>
          <w:szCs w:val="20"/>
        </w:rPr>
        <w:t>s weekend visits to the applicant. At the same time, it would also appear that there were no clear guidelines as to the competences of various institutions for the family</w:t>
      </w:r>
      <w:r w:rsidRPr="005835EE" w:rsidR="005835EE">
        <w:rPr>
          <w:rFonts w:ascii="Times New Roman" w:hAnsi="Times New Roman" w:eastAsia="Times New Roman" w:cs="Times New Roman"/>
          <w:szCs w:val="20"/>
        </w:rPr>
        <w:t>’</w:t>
      </w:r>
      <w:r w:rsidRPr="005835EE" w:rsidR="00781D57">
        <w:rPr>
          <w:rFonts w:ascii="Times New Roman" w:hAnsi="Times New Roman" w:eastAsia="Times New Roman" w:cs="Times New Roman"/>
          <w:szCs w:val="20"/>
        </w:rPr>
        <w:t>s treatment, or that the two bodies in charge of the enforcement of the custody decisions did not know which institution was entrusted with which tasks (see paragraphs 51-56 above).</w:t>
      </w:r>
    </w:p>
    <w:p w:rsidRPr="005835EE" w:rsidR="00781D57" w:rsidP="005835EE" w:rsidRDefault="00781D57">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133</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xml:space="preserve">.  However, after this period, in November 2010 the original case file was again transferred to the criminal court until January 2012, and forwarded together with the criminal case file to the Constitutional Court to decide the case on appeal in 2014 (see paragraph 61 above). </w:t>
      </w:r>
      <w:r w:rsidRPr="005835EE" w:rsidR="00415003">
        <w:rPr>
          <w:rFonts w:ascii="Times New Roman" w:hAnsi="Times New Roman" w:eastAsia="Times New Roman" w:cs="Times New Roman"/>
          <w:szCs w:val="20"/>
        </w:rPr>
        <w:t>N</w:t>
      </w:r>
      <w:r w:rsidRPr="005835EE">
        <w:rPr>
          <w:rFonts w:ascii="Times New Roman" w:hAnsi="Times New Roman" w:eastAsia="Times New Roman" w:cs="Times New Roman"/>
          <w:szCs w:val="20"/>
          <w:lang w:val="en-US"/>
        </w:rPr>
        <w:t>o explanation has been provided as to why the original case file</w:t>
      </w:r>
      <w:r w:rsidRPr="005835EE" w:rsidR="00765391">
        <w:rPr>
          <w:rFonts w:ascii="Times New Roman" w:hAnsi="Times New Roman" w:eastAsia="Times New Roman" w:cs="Times New Roman"/>
          <w:szCs w:val="20"/>
          <w:lang w:val="en-US"/>
        </w:rPr>
        <w:t>, rather than a copy,</w:t>
      </w:r>
      <w:r w:rsidRPr="005835EE">
        <w:rPr>
          <w:rFonts w:ascii="Times New Roman" w:hAnsi="Times New Roman" w:eastAsia="Times New Roman" w:cs="Times New Roman"/>
          <w:szCs w:val="20"/>
          <w:lang w:val="en-US"/>
        </w:rPr>
        <w:t xml:space="preserve"> had to be sent to another court for consultation</w:t>
      </w:r>
      <w:r w:rsidRPr="005835EE" w:rsidR="00765391">
        <w:rPr>
          <w:rFonts w:ascii="Times New Roman" w:hAnsi="Times New Roman" w:eastAsia="Times New Roman" w:cs="Times New Roman"/>
          <w:szCs w:val="20"/>
          <w:lang w:val="en-US"/>
        </w:rPr>
        <w:t xml:space="preserve">. </w:t>
      </w:r>
      <w:r w:rsidRPr="005835EE">
        <w:rPr>
          <w:rFonts w:ascii="Times New Roman" w:hAnsi="Times New Roman" w:eastAsia="Times New Roman" w:cs="Times New Roman"/>
          <w:szCs w:val="20"/>
        </w:rPr>
        <w:t>No record of the work of the enforcement court or the RSCC on the case at hand during these four years has been submitted to the Court.</w:t>
      </w:r>
    </w:p>
    <w:p w:rsidRPr="005835EE" w:rsidR="00BA7E0A" w:rsidP="005835EE" w:rsidRDefault="00BA7E0A">
      <w:pPr>
        <w:pStyle w:val="ECHRPara"/>
        <w:rPr>
          <w:rFonts w:ascii="Times New Roman" w:hAnsi="Times New Roman" w:eastAsia="Times New Roman" w:cs="Times New Roman"/>
          <w:szCs w:val="20"/>
        </w:rPr>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134</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sidR="00A86F5E">
        <w:rPr>
          <w:rFonts w:ascii="Times New Roman" w:hAnsi="Times New Roman" w:eastAsia="Times New Roman" w:cs="Times New Roman"/>
          <w:szCs w:val="20"/>
        </w:rPr>
        <w:t xml:space="preserve">In the meantime, </w:t>
      </w:r>
      <w:r w:rsidRPr="005835EE" w:rsidR="00E46D79">
        <w:rPr>
          <w:rFonts w:ascii="Times New Roman" w:hAnsi="Times New Roman" w:eastAsia="Times New Roman" w:cs="Times New Roman"/>
          <w:szCs w:val="20"/>
        </w:rPr>
        <w:t xml:space="preserve">following </w:t>
      </w:r>
      <w:r w:rsidRPr="005835EE">
        <w:rPr>
          <w:rFonts w:ascii="Times New Roman" w:hAnsi="Times New Roman" w:eastAsia="Times New Roman" w:cs="Times New Roman"/>
          <w:szCs w:val="20"/>
        </w:rPr>
        <w:t>the respondent</w:t>
      </w:r>
      <w:r w:rsidRPr="005835EE" w:rsidR="005835EE">
        <w:rPr>
          <w:rFonts w:ascii="Times New Roman" w:hAnsi="Times New Roman" w:eastAsia="Times New Roman" w:cs="Times New Roman"/>
          <w:szCs w:val="20"/>
        </w:rPr>
        <w:t>’</w:t>
      </w:r>
      <w:r w:rsidRPr="005835EE" w:rsidR="00E46D79">
        <w:rPr>
          <w:rFonts w:ascii="Times New Roman" w:hAnsi="Times New Roman" w:eastAsia="Times New Roman" w:cs="Times New Roman"/>
          <w:szCs w:val="20"/>
        </w:rPr>
        <w:t>s</w:t>
      </w:r>
      <w:r w:rsidRPr="005835EE">
        <w:rPr>
          <w:rFonts w:ascii="Times New Roman" w:hAnsi="Times New Roman" w:eastAsia="Times New Roman" w:cs="Times New Roman"/>
          <w:szCs w:val="20"/>
        </w:rPr>
        <w:t xml:space="preserve"> new claim in 2008, </w:t>
      </w:r>
      <w:r w:rsidRPr="005835EE" w:rsidR="00A86F5E">
        <w:rPr>
          <w:rFonts w:ascii="Times New Roman" w:hAnsi="Times New Roman" w:eastAsia="Times New Roman" w:cs="Times New Roman"/>
          <w:szCs w:val="20"/>
        </w:rPr>
        <w:t xml:space="preserve">the 2005 judgments </w:t>
      </w:r>
      <w:r w:rsidRPr="005835EE" w:rsidR="00E46D79">
        <w:rPr>
          <w:rFonts w:ascii="Times New Roman" w:hAnsi="Times New Roman" w:eastAsia="Times New Roman" w:cs="Times New Roman"/>
          <w:szCs w:val="20"/>
        </w:rPr>
        <w:t>was</w:t>
      </w:r>
      <w:r w:rsidRPr="005835EE" w:rsidR="00A86F5E">
        <w:rPr>
          <w:rFonts w:ascii="Times New Roman" w:hAnsi="Times New Roman" w:eastAsia="Times New Roman" w:cs="Times New Roman"/>
          <w:szCs w:val="20"/>
        </w:rPr>
        <w:t xml:space="preserve"> </w:t>
      </w:r>
      <w:r w:rsidRPr="005835EE">
        <w:rPr>
          <w:rFonts w:ascii="Times New Roman" w:hAnsi="Times New Roman" w:eastAsia="Times New Roman" w:cs="Times New Roman"/>
          <w:szCs w:val="20"/>
        </w:rPr>
        <w:t xml:space="preserve">temporarily </w:t>
      </w:r>
      <w:r w:rsidRPr="005835EE" w:rsidR="00A86F5E">
        <w:rPr>
          <w:rFonts w:ascii="Times New Roman" w:hAnsi="Times New Roman" w:eastAsia="Times New Roman" w:cs="Times New Roman"/>
          <w:szCs w:val="20"/>
        </w:rPr>
        <w:t xml:space="preserve">reversed by the </w:t>
      </w:r>
      <w:r w:rsidRPr="005835EE">
        <w:rPr>
          <w:rFonts w:ascii="Times New Roman" w:hAnsi="Times New Roman" w:eastAsia="Times New Roman" w:cs="Times New Roman"/>
          <w:szCs w:val="20"/>
        </w:rPr>
        <w:t>judgment of 23 June 2010</w:t>
      </w:r>
      <w:r w:rsidRPr="005835EE" w:rsidR="00A86F5E">
        <w:rPr>
          <w:rFonts w:ascii="Times New Roman" w:hAnsi="Times New Roman" w:eastAsia="Times New Roman" w:cs="Times New Roman"/>
          <w:szCs w:val="20"/>
        </w:rPr>
        <w:t xml:space="preserve"> in the respondent</w:t>
      </w:r>
      <w:r w:rsidRPr="005835EE" w:rsidR="005835EE">
        <w:rPr>
          <w:rFonts w:ascii="Times New Roman" w:hAnsi="Times New Roman" w:eastAsia="Times New Roman" w:cs="Times New Roman"/>
          <w:szCs w:val="20"/>
        </w:rPr>
        <w:t>’</w:t>
      </w:r>
      <w:r w:rsidRPr="005835EE" w:rsidR="00A86F5E">
        <w:rPr>
          <w:rFonts w:ascii="Times New Roman" w:hAnsi="Times New Roman" w:eastAsia="Times New Roman" w:cs="Times New Roman"/>
          <w:szCs w:val="20"/>
        </w:rPr>
        <w:t>s favour</w:t>
      </w:r>
      <w:r w:rsidRPr="005835EE">
        <w:rPr>
          <w:rFonts w:ascii="Times New Roman" w:hAnsi="Times New Roman" w:eastAsia="Times New Roman" w:cs="Times New Roman"/>
          <w:szCs w:val="20"/>
        </w:rPr>
        <w:t xml:space="preserve">, </w:t>
      </w:r>
      <w:r w:rsidRPr="005835EE" w:rsidR="00F10723">
        <w:rPr>
          <w:rFonts w:ascii="Times New Roman" w:hAnsi="Times New Roman" w:eastAsia="Times New Roman" w:cs="Times New Roman"/>
          <w:szCs w:val="20"/>
        </w:rPr>
        <w:t xml:space="preserve">but </w:t>
      </w:r>
      <w:r w:rsidRPr="005835EE">
        <w:rPr>
          <w:rFonts w:ascii="Times New Roman" w:hAnsi="Times New Roman" w:eastAsia="Times New Roman" w:cs="Times New Roman"/>
          <w:szCs w:val="20"/>
        </w:rPr>
        <w:t>that judgment was quashed six months later</w:t>
      </w:r>
      <w:r w:rsidRPr="005835EE" w:rsidR="00462E65">
        <w:rPr>
          <w:rFonts w:ascii="Times New Roman" w:hAnsi="Times New Roman" w:eastAsia="Times New Roman" w:cs="Times New Roman"/>
          <w:szCs w:val="20"/>
        </w:rPr>
        <w:t xml:space="preserve"> and the fresh proceedings terminated as t</w:t>
      </w:r>
      <w:r w:rsidRPr="005835EE">
        <w:rPr>
          <w:rFonts w:ascii="Times New Roman" w:hAnsi="Times New Roman" w:eastAsia="Times New Roman" w:cs="Times New Roman"/>
          <w:szCs w:val="20"/>
        </w:rPr>
        <w:t xml:space="preserve">he respondent withdraw his claim soon after. The 2005 </w:t>
      </w:r>
      <w:r w:rsidRPr="005835EE" w:rsidR="002E4066">
        <w:rPr>
          <w:rFonts w:ascii="Times New Roman" w:hAnsi="Times New Roman" w:eastAsia="Times New Roman" w:cs="Times New Roman"/>
          <w:szCs w:val="20"/>
        </w:rPr>
        <w:t xml:space="preserve">judgment </w:t>
      </w:r>
      <w:r w:rsidRPr="005835EE">
        <w:rPr>
          <w:rFonts w:ascii="Times New Roman" w:hAnsi="Times New Roman" w:eastAsia="Times New Roman" w:cs="Times New Roman"/>
          <w:szCs w:val="20"/>
        </w:rPr>
        <w:t xml:space="preserve">remained unenforced and the Court does not have </w:t>
      </w:r>
      <w:r w:rsidRPr="005835EE" w:rsidR="007D2AF2">
        <w:rPr>
          <w:rFonts w:ascii="Times New Roman" w:hAnsi="Times New Roman" w:eastAsia="Times New Roman" w:cs="Times New Roman"/>
          <w:szCs w:val="20"/>
        </w:rPr>
        <w:t xml:space="preserve">detailed </w:t>
      </w:r>
      <w:r w:rsidRPr="005835EE">
        <w:rPr>
          <w:rFonts w:ascii="Times New Roman" w:hAnsi="Times New Roman" w:eastAsia="Times New Roman" w:cs="Times New Roman"/>
          <w:szCs w:val="20"/>
        </w:rPr>
        <w:t>information on the applicant</w:t>
      </w:r>
      <w:r w:rsidRPr="005835EE" w:rsidR="005835EE">
        <w:rPr>
          <w:rFonts w:ascii="Times New Roman" w:hAnsi="Times New Roman" w:eastAsia="Times New Roman" w:cs="Times New Roman"/>
          <w:szCs w:val="20"/>
        </w:rPr>
        <w:t>’</w:t>
      </w:r>
      <w:r w:rsidRPr="005835EE">
        <w:rPr>
          <w:rFonts w:ascii="Times New Roman" w:hAnsi="Times New Roman" w:eastAsia="Times New Roman" w:cs="Times New Roman"/>
          <w:szCs w:val="20"/>
        </w:rPr>
        <w:t>s contact with her children since then.</w:t>
      </w:r>
    </w:p>
    <w:p w:rsidRPr="005835EE" w:rsidR="003623EA" w:rsidP="005835EE" w:rsidRDefault="00F10723">
      <w:pPr>
        <w:pStyle w:val="ECHRPara"/>
      </w:pPr>
      <w:r w:rsidRPr="005835EE">
        <w:rPr>
          <w:rFonts w:ascii="Times New Roman" w:hAnsi="Times New Roman" w:eastAsia="Times New Roman" w:cs="Times New Roman"/>
          <w:szCs w:val="20"/>
        </w:rPr>
        <w:fldChar w:fldCharType="begin"/>
      </w:r>
      <w:r w:rsidRPr="005835EE">
        <w:rPr>
          <w:rFonts w:ascii="Times New Roman" w:hAnsi="Times New Roman" w:eastAsia="Times New Roman" w:cs="Times New Roman"/>
          <w:szCs w:val="20"/>
        </w:rPr>
        <w:instrText xml:space="preserve"> SEQ level0 \*arabic </w:instrText>
      </w:r>
      <w:r w:rsidRPr="005835EE">
        <w:rPr>
          <w:rFonts w:ascii="Times New Roman" w:hAnsi="Times New Roman" w:eastAsia="Times New Roman" w:cs="Times New Roman"/>
          <w:szCs w:val="20"/>
        </w:rPr>
        <w:fldChar w:fldCharType="separate"/>
      </w:r>
      <w:r w:rsidRPr="005835EE" w:rsidR="005835EE">
        <w:rPr>
          <w:rFonts w:ascii="Times New Roman" w:hAnsi="Times New Roman" w:eastAsia="Times New Roman" w:cs="Times New Roman"/>
          <w:noProof/>
          <w:szCs w:val="20"/>
        </w:rPr>
        <w:t>135</w:t>
      </w:r>
      <w:r w:rsidRPr="005835EE">
        <w:rPr>
          <w:rFonts w:ascii="Times New Roman" w:hAnsi="Times New Roman" w:eastAsia="Times New Roman" w:cs="Times New Roman"/>
          <w:szCs w:val="20"/>
        </w:rPr>
        <w:fldChar w:fldCharType="end"/>
      </w:r>
      <w:r w:rsidRPr="005835EE">
        <w:rPr>
          <w:rFonts w:ascii="Times New Roman" w:hAnsi="Times New Roman" w:eastAsia="Times New Roman" w:cs="Times New Roman"/>
          <w:szCs w:val="20"/>
        </w:rPr>
        <w:t>.  </w:t>
      </w:r>
      <w:r w:rsidRPr="005835EE">
        <w:rPr>
          <w:rFonts w:ascii="Times New Roman" w:hAnsi="Times New Roman" w:eastAsia="Times New Roman" w:cs="Times New Roman"/>
          <w:szCs w:val="20"/>
          <w:lang w:val="en-US"/>
        </w:rPr>
        <w:t xml:space="preserve">Having regard to the above observations, the Court </w:t>
      </w:r>
      <w:r w:rsidRPr="005835EE" w:rsidR="00415003">
        <w:rPr>
          <w:rFonts w:ascii="Times New Roman" w:hAnsi="Times New Roman" w:eastAsia="Times New Roman" w:cs="Times New Roman"/>
          <w:szCs w:val="20"/>
          <w:lang w:val="en-US"/>
        </w:rPr>
        <w:t>finds</w:t>
      </w:r>
      <w:r w:rsidRPr="005835EE" w:rsidR="000055DA">
        <w:rPr>
          <w:rFonts w:ascii="Times New Roman" w:hAnsi="Times New Roman" w:eastAsia="Times New Roman" w:cs="Times New Roman"/>
          <w:szCs w:val="20"/>
          <w:lang w:val="en-US"/>
        </w:rPr>
        <w:t xml:space="preserve"> numerous failures</w:t>
      </w:r>
      <w:r w:rsidRPr="005835EE" w:rsidR="009E400C">
        <w:rPr>
          <w:rFonts w:ascii="Times New Roman" w:hAnsi="Times New Roman" w:eastAsia="Times New Roman" w:cs="Times New Roman"/>
          <w:szCs w:val="20"/>
          <w:lang w:val="en-US"/>
        </w:rPr>
        <w:t xml:space="preserve"> </w:t>
      </w:r>
      <w:r w:rsidRPr="005835EE" w:rsidR="000055DA">
        <w:rPr>
          <w:rFonts w:ascii="Times New Roman" w:hAnsi="Times New Roman" w:eastAsia="Times New Roman" w:cs="Times New Roman"/>
          <w:szCs w:val="20"/>
          <w:lang w:val="en-US"/>
        </w:rPr>
        <w:t xml:space="preserve">on the part of the respondent State </w:t>
      </w:r>
      <w:r w:rsidRPr="005835EE" w:rsidR="00AF6868">
        <w:rPr>
          <w:rFonts w:ascii="Times New Roman" w:hAnsi="Times New Roman" w:eastAsia="Times New Roman" w:cs="Times New Roman"/>
          <w:szCs w:val="20"/>
          <w:lang w:val="en-US"/>
        </w:rPr>
        <w:t xml:space="preserve">to </w:t>
      </w:r>
      <w:r w:rsidRPr="005835EE" w:rsidR="008739F4">
        <w:rPr>
          <w:rFonts w:ascii="Times New Roman" w:hAnsi="Times New Roman" w:eastAsia="Times New Roman" w:cs="Times New Roman"/>
          <w:szCs w:val="20"/>
          <w:lang w:val="en-US"/>
        </w:rPr>
        <w:t xml:space="preserve">make </w:t>
      </w:r>
      <w:r w:rsidRPr="005835EE" w:rsidR="00AF6868">
        <w:rPr>
          <w:rFonts w:ascii="Times New Roman" w:hAnsi="Times New Roman" w:eastAsia="Times New Roman" w:cs="Times New Roman"/>
          <w:szCs w:val="20"/>
          <w:lang w:val="en-US"/>
        </w:rPr>
        <w:t xml:space="preserve">the </w:t>
      </w:r>
      <w:r w:rsidRPr="005835EE" w:rsidR="008739F4">
        <w:rPr>
          <w:rFonts w:ascii="Times New Roman" w:hAnsi="Times New Roman" w:eastAsia="Times New Roman" w:cs="Times New Roman"/>
          <w:szCs w:val="20"/>
          <w:lang w:val="en-US"/>
        </w:rPr>
        <w:t>adequate and effective efforts</w:t>
      </w:r>
      <w:r w:rsidRPr="005835EE" w:rsidR="00AF6868">
        <w:rPr>
          <w:rFonts w:ascii="Times New Roman" w:hAnsi="Times New Roman" w:eastAsia="Times New Roman" w:cs="Times New Roman"/>
          <w:szCs w:val="20"/>
          <w:lang w:val="en-US"/>
        </w:rPr>
        <w:t xml:space="preserve">, such as </w:t>
      </w:r>
      <w:r w:rsidRPr="005835EE" w:rsidR="008739F4">
        <w:rPr>
          <w:rFonts w:ascii="Times New Roman" w:hAnsi="Times New Roman" w:eastAsia="Times New Roman" w:cs="Times New Roman"/>
          <w:szCs w:val="20"/>
          <w:lang w:val="en-US"/>
        </w:rPr>
        <w:t xml:space="preserve">to take </w:t>
      </w:r>
      <w:r w:rsidRPr="005835EE" w:rsidR="00AF6868">
        <w:rPr>
          <w:rFonts w:ascii="Times New Roman" w:hAnsi="Times New Roman" w:eastAsia="Times New Roman" w:cs="Times New Roman"/>
          <w:szCs w:val="20"/>
          <w:lang w:val="en-US"/>
        </w:rPr>
        <w:t>coercive measures if necessary, or the inability to enforce those which had already been imposed to respond adequately to the respondent</w:t>
      </w:r>
      <w:r w:rsidRPr="005835EE" w:rsidR="005835EE">
        <w:rPr>
          <w:rFonts w:ascii="Times New Roman" w:hAnsi="Times New Roman" w:eastAsia="Times New Roman" w:cs="Times New Roman"/>
          <w:szCs w:val="20"/>
          <w:lang w:val="en-US"/>
        </w:rPr>
        <w:t>’</w:t>
      </w:r>
      <w:r w:rsidRPr="005835EE" w:rsidR="00AF6868">
        <w:rPr>
          <w:rFonts w:ascii="Times New Roman" w:hAnsi="Times New Roman" w:eastAsia="Times New Roman" w:cs="Times New Roman"/>
          <w:szCs w:val="20"/>
          <w:lang w:val="en-US"/>
        </w:rPr>
        <w:t>s defiance of the court orders and decisions of social services.</w:t>
      </w:r>
      <w:r w:rsidRPr="005835EE" w:rsidR="00996DD5">
        <w:rPr>
          <w:rFonts w:ascii="Times New Roman" w:hAnsi="Times New Roman" w:eastAsia="Times New Roman" w:cs="Times New Roman"/>
          <w:szCs w:val="20"/>
          <w:lang w:val="en-US"/>
        </w:rPr>
        <w:t xml:space="preserve"> </w:t>
      </w:r>
      <w:r w:rsidRPr="005835EE" w:rsidR="00627E63">
        <w:rPr>
          <w:rFonts w:ascii="Times New Roman" w:hAnsi="Times New Roman" w:eastAsia="Times New Roman" w:cs="Times New Roman"/>
          <w:szCs w:val="20"/>
          <w:lang w:val="en-US"/>
        </w:rPr>
        <w:t>T</w:t>
      </w:r>
      <w:r w:rsidRPr="005835EE" w:rsidR="009E400C">
        <w:rPr>
          <w:rFonts w:ascii="Times New Roman" w:hAnsi="Times New Roman" w:eastAsia="Times New Roman" w:cs="Times New Roman"/>
          <w:szCs w:val="20"/>
          <w:lang w:val="en-US"/>
        </w:rPr>
        <w:t xml:space="preserve">he respondent was </w:t>
      </w:r>
      <w:r w:rsidRPr="005835EE" w:rsidR="009E400C">
        <w:rPr>
          <w:rFonts w:ascii="Times New Roman" w:hAnsi="Times New Roman" w:eastAsia="Times New Roman" w:cs="Times New Roman"/>
          <w:iCs/>
          <w:szCs w:val="20"/>
          <w:lang w:val="en-US"/>
        </w:rPr>
        <w:t>in effect</w:t>
      </w:r>
      <w:r w:rsidRPr="005835EE" w:rsidDel="00EC3A12" w:rsidR="009E400C">
        <w:rPr>
          <w:rFonts w:ascii="Times New Roman" w:hAnsi="Times New Roman" w:eastAsia="Times New Roman" w:cs="Times New Roman"/>
          <w:i/>
          <w:iCs/>
          <w:szCs w:val="20"/>
          <w:lang w:val="en-US"/>
        </w:rPr>
        <w:t xml:space="preserve"> </w:t>
      </w:r>
      <w:r w:rsidRPr="005835EE" w:rsidR="009E400C">
        <w:rPr>
          <w:rFonts w:ascii="Times New Roman" w:hAnsi="Times New Roman" w:eastAsia="Times New Roman" w:cs="Times New Roman"/>
          <w:szCs w:val="20"/>
          <w:lang w:val="en-US"/>
        </w:rPr>
        <w:t xml:space="preserve">allowed to use the judicial system </w:t>
      </w:r>
      <w:r w:rsidRPr="005835EE" w:rsidR="00F120AB">
        <w:rPr>
          <w:rFonts w:ascii="Times New Roman" w:hAnsi="Times New Roman" w:eastAsia="Times New Roman" w:cs="Times New Roman"/>
          <w:szCs w:val="20"/>
          <w:lang w:val="en-US"/>
        </w:rPr>
        <w:t xml:space="preserve">and the above-mentioned delays </w:t>
      </w:r>
      <w:r w:rsidRPr="005835EE" w:rsidR="009E400C">
        <w:rPr>
          <w:rFonts w:ascii="Times New Roman" w:hAnsi="Times New Roman" w:eastAsia="Times New Roman" w:cs="Times New Roman"/>
          <w:szCs w:val="20"/>
          <w:lang w:val="en-US"/>
        </w:rPr>
        <w:t>to his advantage until the factual situation was sufficiently altered by the passage of time so as to allow for a reversal of the applicant</w:t>
      </w:r>
      <w:r w:rsidRPr="005835EE" w:rsidR="005835EE">
        <w:rPr>
          <w:rFonts w:ascii="Times New Roman" w:hAnsi="Times New Roman" w:eastAsia="Times New Roman" w:cs="Times New Roman"/>
          <w:szCs w:val="20"/>
          <w:lang w:val="en-US"/>
        </w:rPr>
        <w:t>’</w:t>
      </w:r>
      <w:r w:rsidRPr="005835EE" w:rsidR="009E400C">
        <w:rPr>
          <w:rFonts w:ascii="Times New Roman" w:hAnsi="Times New Roman" w:eastAsia="Times New Roman" w:cs="Times New Roman"/>
          <w:szCs w:val="20"/>
          <w:lang w:val="en-US"/>
        </w:rPr>
        <w:t xml:space="preserve">s custody rights through a separate set of judicial proceedings or for the manipulated children to decide for themselves (see </w:t>
      </w:r>
      <w:proofErr w:type="spellStart"/>
      <w:r w:rsidRPr="005835EE" w:rsidR="009E400C">
        <w:rPr>
          <w:rFonts w:ascii="Times New Roman" w:hAnsi="Times New Roman" w:eastAsia="Times New Roman" w:cs="Times New Roman"/>
          <w:i/>
          <w:szCs w:val="20"/>
        </w:rPr>
        <w:t>Tomić</w:t>
      </w:r>
      <w:proofErr w:type="spellEnd"/>
      <w:r w:rsidRPr="005835EE" w:rsidR="009E400C">
        <w:rPr>
          <w:rFonts w:ascii="Times New Roman" w:hAnsi="Times New Roman" w:eastAsia="Times New Roman" w:cs="Times New Roman"/>
          <w:szCs w:val="20"/>
        </w:rPr>
        <w:t>, cited above, §</w:t>
      </w:r>
      <w:r w:rsidRPr="005835EE" w:rsidR="009E400C">
        <w:rPr>
          <w:rFonts w:ascii="Times New Roman" w:hAnsi="Times New Roman" w:eastAsia="Times New Roman" w:cs="Times New Roman"/>
          <w:i/>
          <w:szCs w:val="20"/>
        </w:rPr>
        <w:t> </w:t>
      </w:r>
      <w:r w:rsidRPr="005835EE" w:rsidR="009E400C">
        <w:rPr>
          <w:rFonts w:ascii="Times New Roman" w:hAnsi="Times New Roman" w:eastAsia="Times New Roman" w:cs="Times New Roman"/>
          <w:szCs w:val="20"/>
        </w:rPr>
        <w:t xml:space="preserve">104, and also, </w:t>
      </w:r>
      <w:r w:rsidRPr="005835EE" w:rsidR="009E400C">
        <w:rPr>
          <w:rFonts w:ascii="Times New Roman" w:hAnsi="Times New Roman" w:eastAsia="Times New Roman" w:cs="Times New Roman"/>
          <w:i/>
          <w:szCs w:val="20"/>
        </w:rPr>
        <w:t>mutatis mutandis</w:t>
      </w:r>
      <w:r w:rsidRPr="005835EE" w:rsidR="009E400C">
        <w:rPr>
          <w:rFonts w:ascii="Times New Roman" w:hAnsi="Times New Roman" w:eastAsia="Times New Roman" w:cs="Times New Roman"/>
          <w:szCs w:val="20"/>
        </w:rPr>
        <w:t xml:space="preserve">, </w:t>
      </w:r>
      <w:proofErr w:type="spellStart"/>
      <w:r w:rsidRPr="005835EE" w:rsidR="009E400C">
        <w:rPr>
          <w:rFonts w:ascii="Times New Roman" w:hAnsi="Times New Roman" w:eastAsia="Times New Roman" w:cs="Times New Roman"/>
          <w:i/>
          <w:szCs w:val="20"/>
          <w:lang w:val="en-US"/>
        </w:rPr>
        <w:t>Pini</w:t>
      </w:r>
      <w:proofErr w:type="spellEnd"/>
      <w:r w:rsidRPr="005835EE" w:rsidR="009E400C">
        <w:rPr>
          <w:rFonts w:ascii="Times New Roman" w:hAnsi="Times New Roman" w:eastAsia="Times New Roman" w:cs="Times New Roman"/>
          <w:i/>
          <w:szCs w:val="20"/>
          <w:lang w:val="en-US"/>
        </w:rPr>
        <w:t xml:space="preserve"> and Others v.</w:t>
      </w:r>
      <w:r w:rsidRPr="005835EE" w:rsidR="0038332B">
        <w:rPr>
          <w:rFonts w:ascii="Times New Roman" w:hAnsi="Times New Roman" w:eastAsia="Times New Roman" w:cs="Times New Roman"/>
          <w:i/>
          <w:szCs w:val="20"/>
          <w:lang w:val="en-US"/>
        </w:rPr>
        <w:t> </w:t>
      </w:r>
      <w:r w:rsidRPr="005835EE" w:rsidR="009E400C">
        <w:rPr>
          <w:rFonts w:ascii="Times New Roman" w:hAnsi="Times New Roman" w:eastAsia="Times New Roman" w:cs="Times New Roman"/>
          <w:i/>
          <w:szCs w:val="20"/>
          <w:lang w:val="en-US"/>
        </w:rPr>
        <w:t>Romania</w:t>
      </w:r>
      <w:r w:rsidRPr="005835EE" w:rsidR="009E400C">
        <w:rPr>
          <w:rFonts w:ascii="Times New Roman" w:hAnsi="Times New Roman" w:eastAsia="Times New Roman" w:cs="Times New Roman"/>
          <w:szCs w:val="20"/>
          <w:lang w:val="en-US"/>
        </w:rPr>
        <w:t>, cited above, §</w:t>
      </w:r>
      <w:r w:rsidRPr="005835EE" w:rsidR="009E400C">
        <w:rPr>
          <w:rFonts w:ascii="Times New Roman" w:hAnsi="Times New Roman" w:eastAsia="Times New Roman" w:cs="Times New Roman"/>
          <w:i/>
          <w:szCs w:val="20"/>
        </w:rPr>
        <w:t> </w:t>
      </w:r>
      <w:r w:rsidRPr="005835EE" w:rsidR="009E400C">
        <w:rPr>
          <w:rFonts w:ascii="Times New Roman" w:hAnsi="Times New Roman" w:eastAsia="Times New Roman" w:cs="Times New Roman"/>
          <w:szCs w:val="20"/>
          <w:lang w:val="en-US"/>
        </w:rPr>
        <w:t>188).</w:t>
      </w:r>
    </w:p>
    <w:p w:rsidRPr="005835EE" w:rsidR="003623EA" w:rsidP="005835EE" w:rsidRDefault="0052400F">
      <w:pPr>
        <w:pStyle w:val="ECHRPara"/>
        <w:rPr>
          <w:rFonts w:ascii="Times New Roman" w:hAnsi="Times New Roman" w:eastAsia="Times New Roman" w:cs="Times New Roman"/>
          <w:szCs w:val="20"/>
          <w:lang w:val="en-US"/>
        </w:rPr>
      </w:pPr>
      <w:r w:rsidRPr="005835EE">
        <w:rPr>
          <w:rFonts w:ascii="Times New Roman" w:hAnsi="Times New Roman" w:eastAsia="Times New Roman" w:cs="Times New Roman"/>
          <w:szCs w:val="20"/>
          <w:lang w:val="en-US"/>
        </w:rPr>
        <w:fldChar w:fldCharType="begin"/>
      </w:r>
      <w:r w:rsidRPr="005835EE">
        <w:rPr>
          <w:rFonts w:ascii="Times New Roman" w:hAnsi="Times New Roman" w:eastAsia="Times New Roman" w:cs="Times New Roman"/>
          <w:szCs w:val="20"/>
          <w:lang w:val="en-US"/>
        </w:rPr>
        <w:instrText xml:space="preserve"> SEQ level0 \*arabic </w:instrText>
      </w:r>
      <w:r w:rsidRPr="005835EE">
        <w:rPr>
          <w:rFonts w:ascii="Times New Roman" w:hAnsi="Times New Roman" w:eastAsia="Times New Roman" w:cs="Times New Roman"/>
          <w:szCs w:val="20"/>
          <w:lang w:val="en-US"/>
        </w:rPr>
        <w:fldChar w:fldCharType="separate"/>
      </w:r>
      <w:r w:rsidRPr="005835EE" w:rsidR="005835EE">
        <w:rPr>
          <w:rFonts w:ascii="Times New Roman" w:hAnsi="Times New Roman" w:eastAsia="Times New Roman" w:cs="Times New Roman"/>
          <w:noProof/>
          <w:szCs w:val="20"/>
          <w:lang w:val="en-US"/>
        </w:rPr>
        <w:t>136</w:t>
      </w:r>
      <w:r w:rsidRPr="005835EE">
        <w:rPr>
          <w:rFonts w:ascii="Times New Roman" w:hAnsi="Times New Roman" w:eastAsia="Times New Roman" w:cs="Times New Roman"/>
          <w:szCs w:val="20"/>
          <w:lang w:val="en-US"/>
        </w:rPr>
        <w:fldChar w:fldCharType="end"/>
      </w:r>
      <w:r w:rsidRPr="005835EE">
        <w:rPr>
          <w:rFonts w:ascii="Times New Roman" w:hAnsi="Times New Roman" w:eastAsia="Times New Roman" w:cs="Times New Roman"/>
          <w:szCs w:val="20"/>
          <w:lang w:val="en-US"/>
        </w:rPr>
        <w:t>.  </w:t>
      </w:r>
      <w:r w:rsidRPr="005835EE" w:rsidR="008739F4">
        <w:rPr>
          <w:rFonts w:ascii="Times New Roman" w:hAnsi="Times New Roman" w:eastAsia="Times New Roman" w:cs="Times New Roman"/>
          <w:szCs w:val="20"/>
          <w:lang w:val="en-US"/>
        </w:rPr>
        <w:t>Having regard to the facts of the case, including the passage of time, the best interests of the child, the criteria laid down in its own case</w:t>
      </w:r>
      <w:r w:rsidRPr="005835EE" w:rsidR="008739F4">
        <w:rPr>
          <w:rFonts w:ascii="Times New Roman" w:hAnsi="Times New Roman" w:eastAsia="Times New Roman" w:cs="Times New Roman"/>
          <w:szCs w:val="20"/>
          <w:lang w:val="en-US"/>
        </w:rPr>
        <w:noBreakHyphen/>
        <w:t>law and the parties</w:t>
      </w:r>
      <w:r w:rsidRPr="005835EE" w:rsidR="005835EE">
        <w:rPr>
          <w:rFonts w:ascii="Times New Roman" w:hAnsi="Times New Roman" w:eastAsia="Times New Roman" w:cs="Times New Roman"/>
          <w:szCs w:val="20"/>
          <w:lang w:val="en-US"/>
        </w:rPr>
        <w:t>’</w:t>
      </w:r>
      <w:r w:rsidRPr="005835EE" w:rsidR="008739F4">
        <w:rPr>
          <w:rFonts w:ascii="Times New Roman" w:hAnsi="Times New Roman" w:eastAsia="Times New Roman" w:cs="Times New Roman"/>
          <w:szCs w:val="20"/>
          <w:lang w:val="en-US"/>
        </w:rPr>
        <w:t xml:space="preserve"> submissions,</w:t>
      </w:r>
      <w:r w:rsidRPr="005835EE" w:rsidR="003623EA">
        <w:rPr>
          <w:rFonts w:ascii="Times New Roman" w:hAnsi="Times New Roman" w:eastAsia="Times New Roman" w:cs="Times New Roman"/>
          <w:szCs w:val="20"/>
          <w:lang w:val="en-US"/>
        </w:rPr>
        <w:t xml:space="preserve"> the Court considers</w:t>
      </w:r>
      <w:r w:rsidRPr="005835EE" w:rsidR="008739F4">
        <w:rPr>
          <w:rFonts w:ascii="Times New Roman" w:hAnsi="Times New Roman" w:eastAsia="Times New Roman" w:cs="Times New Roman"/>
          <w:szCs w:val="20"/>
          <w:lang w:val="en-US"/>
        </w:rPr>
        <w:t>,</w:t>
      </w:r>
      <w:r w:rsidRPr="005835EE" w:rsidR="003623EA">
        <w:rPr>
          <w:rFonts w:ascii="Times New Roman" w:hAnsi="Times New Roman" w:eastAsia="Times New Roman" w:cs="Times New Roman"/>
          <w:szCs w:val="20"/>
          <w:lang w:val="en-US"/>
        </w:rPr>
        <w:t xml:space="preserve"> </w:t>
      </w:r>
      <w:r w:rsidRPr="005835EE" w:rsidR="008739F4">
        <w:rPr>
          <w:rFonts w:ascii="Times New Roman" w:hAnsi="Times New Roman" w:eastAsia="Times New Roman" w:cs="Times New Roman"/>
          <w:szCs w:val="20"/>
          <w:lang w:val="en-US"/>
        </w:rPr>
        <w:t xml:space="preserve">in conclusion, </w:t>
      </w:r>
      <w:r w:rsidRPr="005835EE" w:rsidR="003623EA">
        <w:rPr>
          <w:rFonts w:ascii="Times New Roman" w:hAnsi="Times New Roman" w:eastAsia="Times New Roman" w:cs="Times New Roman"/>
          <w:szCs w:val="20"/>
          <w:lang w:val="en-US"/>
        </w:rPr>
        <w:t>that, notwithstanding the respondent State</w:t>
      </w:r>
      <w:r w:rsidRPr="005835EE" w:rsidR="005835EE">
        <w:rPr>
          <w:rFonts w:ascii="Times New Roman" w:hAnsi="Times New Roman" w:eastAsia="Times New Roman" w:cs="Times New Roman"/>
          <w:szCs w:val="20"/>
          <w:lang w:val="en-US"/>
        </w:rPr>
        <w:t>’</w:t>
      </w:r>
      <w:r w:rsidRPr="005835EE" w:rsidR="003623EA">
        <w:rPr>
          <w:rFonts w:ascii="Times New Roman" w:hAnsi="Times New Roman" w:eastAsia="Times New Roman" w:cs="Times New Roman"/>
          <w:szCs w:val="20"/>
          <w:lang w:val="en-US"/>
        </w:rPr>
        <w:t>s margin of appreciation, the non-enforcement of the applicant</w:t>
      </w:r>
      <w:r w:rsidRPr="005835EE" w:rsidR="005835EE">
        <w:rPr>
          <w:rFonts w:ascii="Times New Roman" w:hAnsi="Times New Roman" w:eastAsia="Times New Roman" w:cs="Times New Roman"/>
          <w:szCs w:val="20"/>
          <w:lang w:val="en-US"/>
        </w:rPr>
        <w:t>’</w:t>
      </w:r>
      <w:r w:rsidRPr="005835EE" w:rsidR="003623EA">
        <w:rPr>
          <w:rFonts w:ascii="Times New Roman" w:hAnsi="Times New Roman" w:eastAsia="Times New Roman" w:cs="Times New Roman"/>
          <w:szCs w:val="20"/>
          <w:lang w:val="en-US"/>
        </w:rPr>
        <w:t>s custody rights, as awarded by the interim order and final judgment, amounted to a breach of her right to respect for her family life as guaranteed by Article 8</w:t>
      </w:r>
      <w:r w:rsidRPr="005835EE" w:rsidR="004064DB">
        <w:rPr>
          <w:rFonts w:ascii="Times New Roman" w:hAnsi="Times New Roman" w:eastAsia="Times New Roman" w:cs="Times New Roman"/>
          <w:szCs w:val="20"/>
          <w:lang w:val="en-US"/>
        </w:rPr>
        <w:t xml:space="preserve"> of the Convention</w:t>
      </w:r>
      <w:r w:rsidRPr="005835EE" w:rsidR="003623EA">
        <w:rPr>
          <w:rFonts w:ascii="Times New Roman" w:hAnsi="Times New Roman" w:eastAsia="Times New Roman" w:cs="Times New Roman"/>
          <w:szCs w:val="20"/>
          <w:lang w:val="en-US"/>
        </w:rPr>
        <w:t>.</w:t>
      </w:r>
    </w:p>
    <w:p w:rsidRPr="005835EE" w:rsidR="00F71A6A" w:rsidP="005835EE" w:rsidRDefault="00836EA4">
      <w:pPr>
        <w:pStyle w:val="ECHRHeading1"/>
      </w:pPr>
      <w:r w:rsidRPr="005835EE">
        <w:t>III</w:t>
      </w:r>
      <w:r w:rsidRPr="005835EE" w:rsidR="00F71A6A">
        <w:t>.</w:t>
      </w:r>
      <w:proofErr w:type="gramStart"/>
      <w:r w:rsidRPr="005835EE" w:rsidR="00F71A6A">
        <w:t>  APPLICATION</w:t>
      </w:r>
      <w:proofErr w:type="gramEnd"/>
      <w:r w:rsidRPr="005835EE" w:rsidR="00F71A6A">
        <w:t xml:space="preserve"> OF ARTICLE 41 OF THE CONVENTION</w:t>
      </w:r>
    </w:p>
    <w:p w:rsidRPr="005835EE" w:rsidR="00F71A6A" w:rsidP="005835EE" w:rsidRDefault="0063760C">
      <w:pPr>
        <w:pStyle w:val="ECHRPara"/>
        <w:keepNext/>
        <w:keepLines/>
      </w:pPr>
      <w:r w:rsidRPr="005835EE">
        <w:fldChar w:fldCharType="begin"/>
      </w:r>
      <w:r w:rsidRPr="005835EE">
        <w:instrText xml:space="preserve"> SEQ level0 \*arabic </w:instrText>
      </w:r>
      <w:r w:rsidRPr="005835EE">
        <w:fldChar w:fldCharType="separate"/>
      </w:r>
      <w:r w:rsidRPr="005835EE" w:rsidR="005835EE">
        <w:rPr>
          <w:noProof/>
        </w:rPr>
        <w:t>137</w:t>
      </w:r>
      <w:r w:rsidRPr="005835EE">
        <w:fldChar w:fldCharType="end"/>
      </w:r>
      <w:r w:rsidRPr="005835EE">
        <w:t>.  </w:t>
      </w:r>
      <w:r w:rsidRPr="005835EE" w:rsidR="00F71A6A">
        <w:t>Article 41 of the Convention provides:</w:t>
      </w:r>
    </w:p>
    <w:p w:rsidRPr="005835EE" w:rsidR="00F71A6A" w:rsidP="005835EE" w:rsidRDefault="00F71A6A">
      <w:pPr>
        <w:pStyle w:val="ECHRParaQuote"/>
        <w:keepNext/>
        <w:keepLines/>
      </w:pPr>
      <w:r w:rsidRPr="005835E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35EE" w:rsidR="00F71A6A" w:rsidP="005835EE" w:rsidRDefault="00F71A6A">
      <w:pPr>
        <w:pStyle w:val="ECHRHeading2"/>
      </w:pPr>
      <w:r w:rsidRPr="005835EE">
        <w:t>A.  Damage</w:t>
      </w:r>
    </w:p>
    <w:p w:rsidRPr="005835EE" w:rsidR="00F71A6A" w:rsidP="005835EE" w:rsidRDefault="007C2BB2">
      <w:pPr>
        <w:pStyle w:val="ECHRPara"/>
      </w:pPr>
      <w:r w:rsidRPr="005835EE">
        <w:fldChar w:fldCharType="begin"/>
      </w:r>
      <w:r w:rsidRPr="005835EE">
        <w:instrText xml:space="preserve"> SEQ level0 \*arabic </w:instrText>
      </w:r>
      <w:r w:rsidRPr="005835EE">
        <w:fldChar w:fldCharType="separate"/>
      </w:r>
      <w:r w:rsidRPr="005835EE" w:rsidR="005835EE">
        <w:rPr>
          <w:noProof/>
        </w:rPr>
        <w:t>138</w:t>
      </w:r>
      <w:r w:rsidRPr="005835EE">
        <w:fldChar w:fldCharType="end"/>
      </w:r>
      <w:r w:rsidRPr="005835EE" w:rsidR="00F71A6A">
        <w:t xml:space="preserve">.  The </w:t>
      </w:r>
      <w:r w:rsidRPr="005835EE" w:rsidR="0005522C">
        <w:t>applicant</w:t>
      </w:r>
      <w:r w:rsidRPr="005835EE" w:rsidR="00F71A6A">
        <w:t xml:space="preserve"> claimed </w:t>
      </w:r>
      <w:r w:rsidRPr="005835EE" w:rsidR="008D43C9">
        <w:t>200,000</w:t>
      </w:r>
      <w:r w:rsidRPr="005835EE" w:rsidR="00F71A6A">
        <w:t xml:space="preserve"> euros (EUR) in respect of non-pecuniary damage</w:t>
      </w:r>
      <w:r w:rsidRPr="005835EE" w:rsidR="002F3B46">
        <w:t>. She argued that she had endured</w:t>
      </w:r>
      <w:r w:rsidRPr="005835EE" w:rsidR="008D43C9">
        <w:t xml:space="preserve"> </w:t>
      </w:r>
      <w:r w:rsidRPr="005835EE" w:rsidR="00142269">
        <w:t>pai</w:t>
      </w:r>
      <w:r w:rsidRPr="005835EE" w:rsidR="00C750A2">
        <w:t>n and suffering</w:t>
      </w:r>
      <w:r w:rsidRPr="005835EE" w:rsidR="00366EDF">
        <w:t xml:space="preserve"> </w:t>
      </w:r>
      <w:r w:rsidRPr="005835EE" w:rsidR="002F3B46">
        <w:t xml:space="preserve">as a result of </w:t>
      </w:r>
      <w:r w:rsidRPr="005835EE" w:rsidR="00366EDF">
        <w:t>not seeing her children</w:t>
      </w:r>
      <w:r w:rsidRPr="005835EE" w:rsidR="00C750A2">
        <w:t>, including f</w:t>
      </w:r>
      <w:r w:rsidRPr="005835EE" w:rsidR="00142269">
        <w:t xml:space="preserve">eelings of anxiety and </w:t>
      </w:r>
      <w:r w:rsidRPr="005835EE" w:rsidR="00C750A2">
        <w:t>helplessness</w:t>
      </w:r>
      <w:r w:rsidRPr="005835EE" w:rsidR="00366EDF">
        <w:t xml:space="preserve">. She stated she would use money </w:t>
      </w:r>
      <w:r w:rsidRPr="005835EE" w:rsidR="002F3B46">
        <w:t xml:space="preserve">to </w:t>
      </w:r>
      <w:r w:rsidRPr="005835EE" w:rsidR="00366EDF">
        <w:t xml:space="preserve">rebuild her relationship with the </w:t>
      </w:r>
      <w:r w:rsidRPr="005835EE" w:rsidR="002F3B46">
        <w:t xml:space="preserve">children </w:t>
      </w:r>
      <w:r w:rsidRPr="005835EE" w:rsidR="00366EDF">
        <w:t>and on joint activities</w:t>
      </w:r>
      <w:r w:rsidRPr="005835EE" w:rsidR="00F71A6A">
        <w:t>.</w:t>
      </w:r>
      <w:r w:rsidRPr="005835EE" w:rsidR="008D43C9">
        <w:t xml:space="preserve"> </w:t>
      </w:r>
      <w:r w:rsidRPr="005835EE" w:rsidR="00C750A2">
        <w:t>The applicant</w:t>
      </w:r>
      <w:r w:rsidRPr="005835EE" w:rsidR="005835EE">
        <w:t>’</w:t>
      </w:r>
      <w:r w:rsidRPr="005835EE" w:rsidR="00C750A2">
        <w:t>s lawyer requested the Cou</w:t>
      </w:r>
      <w:r w:rsidRPr="005835EE" w:rsidR="00CF1ED5">
        <w:t>r</w:t>
      </w:r>
      <w:r w:rsidRPr="005835EE" w:rsidR="00C750A2">
        <w:t xml:space="preserve">t to pay 90% of the amount </w:t>
      </w:r>
      <w:r w:rsidRPr="005835EE" w:rsidR="002F3B46">
        <w:t xml:space="preserve">awarded </w:t>
      </w:r>
      <w:r w:rsidRPr="005835EE" w:rsidR="00C750A2">
        <w:t>to the applicant</w:t>
      </w:r>
      <w:r w:rsidRPr="005835EE" w:rsidR="005835EE">
        <w:t>’</w:t>
      </w:r>
      <w:r w:rsidRPr="005835EE" w:rsidR="00C750A2">
        <w:t>s bank account and 10% to his own.</w:t>
      </w:r>
    </w:p>
    <w:p w:rsidRPr="005835EE" w:rsidR="00F71A6A" w:rsidP="005835EE" w:rsidRDefault="007C2BB2">
      <w:pPr>
        <w:pStyle w:val="ECHRPara"/>
      </w:pPr>
      <w:r w:rsidRPr="005835EE">
        <w:fldChar w:fldCharType="begin"/>
      </w:r>
      <w:r w:rsidRPr="005835EE">
        <w:instrText xml:space="preserve"> SEQ level0 \*arabic </w:instrText>
      </w:r>
      <w:r w:rsidRPr="005835EE">
        <w:fldChar w:fldCharType="separate"/>
      </w:r>
      <w:r w:rsidRPr="005835EE" w:rsidR="005835EE">
        <w:rPr>
          <w:noProof/>
        </w:rPr>
        <w:t>139</w:t>
      </w:r>
      <w:r w:rsidRPr="005835EE">
        <w:fldChar w:fldCharType="end"/>
      </w:r>
      <w:r w:rsidRPr="005835EE" w:rsidR="00F71A6A">
        <w:t xml:space="preserve">.  The Government </w:t>
      </w:r>
      <w:r w:rsidRPr="005835EE" w:rsidR="00DE6A76">
        <w:t xml:space="preserve">maintained that </w:t>
      </w:r>
      <w:r w:rsidRPr="005835EE" w:rsidR="00142269">
        <w:t>the amount was excessive</w:t>
      </w:r>
      <w:r w:rsidRPr="005835EE" w:rsidR="002A115C">
        <w:t xml:space="preserve">, </w:t>
      </w:r>
      <w:r w:rsidRPr="005835EE" w:rsidR="00433AEB">
        <w:t xml:space="preserve">inviting the </w:t>
      </w:r>
      <w:r w:rsidRPr="005835EE" w:rsidR="002A115C">
        <w:t>Court to</w:t>
      </w:r>
      <w:r w:rsidRPr="005835EE" w:rsidR="002F3B46">
        <w:t xml:space="preserve"> make an</w:t>
      </w:r>
      <w:r w:rsidRPr="005835EE" w:rsidR="002A115C">
        <w:t xml:space="preserve"> award in accordance with its case-law</w:t>
      </w:r>
      <w:r w:rsidRPr="005835EE" w:rsidR="00BB3447">
        <w:t>. The lawyer</w:t>
      </w:r>
      <w:r w:rsidRPr="005835EE" w:rsidR="005835EE">
        <w:t>’</w:t>
      </w:r>
      <w:r w:rsidRPr="005835EE" w:rsidR="00BB3447">
        <w:t>s request to be paid 10% on account of the applicant</w:t>
      </w:r>
      <w:r w:rsidRPr="005835EE" w:rsidR="005835EE">
        <w:t>’</w:t>
      </w:r>
      <w:r w:rsidRPr="005835EE" w:rsidR="00BB3447">
        <w:t>s mental anguish was immoral. They</w:t>
      </w:r>
      <w:r w:rsidRPr="005835EE" w:rsidR="00142269">
        <w:t xml:space="preserve"> </w:t>
      </w:r>
      <w:r w:rsidRPr="005835EE" w:rsidR="00366EDF">
        <w:rPr>
          <w:lang w:val="en-US"/>
        </w:rPr>
        <w:t>asked</w:t>
      </w:r>
      <w:r w:rsidRPr="005835EE" w:rsidR="001A40F9">
        <w:rPr>
          <w:lang w:val="en-US"/>
        </w:rPr>
        <w:t xml:space="preserve"> the Court that</w:t>
      </w:r>
      <w:r w:rsidRPr="005835EE" w:rsidR="00BB3447">
        <w:rPr>
          <w:lang w:val="en-US"/>
        </w:rPr>
        <w:t>,</w:t>
      </w:r>
      <w:r w:rsidRPr="005835EE" w:rsidR="001A40F9">
        <w:rPr>
          <w:lang w:val="en-US"/>
        </w:rPr>
        <w:t xml:space="preserve"> should it find a violation of the Convention</w:t>
      </w:r>
      <w:r w:rsidRPr="005835EE" w:rsidR="00BB3447">
        <w:rPr>
          <w:lang w:val="en-US"/>
        </w:rPr>
        <w:t>,</w:t>
      </w:r>
      <w:r w:rsidRPr="005835EE" w:rsidR="001A40F9">
        <w:rPr>
          <w:lang w:val="en-US"/>
        </w:rPr>
        <w:t xml:space="preserve"> any financial compensation awarded should be consistent with the Court</w:t>
      </w:r>
      <w:r w:rsidRPr="005835EE" w:rsidR="005835EE">
        <w:rPr>
          <w:lang w:val="en-US"/>
        </w:rPr>
        <w:t>’</w:t>
      </w:r>
      <w:r w:rsidRPr="005835EE" w:rsidR="001A40F9">
        <w:rPr>
          <w:lang w:val="en-US"/>
        </w:rPr>
        <w:t>s own case-law in other similar cases.</w:t>
      </w:r>
    </w:p>
    <w:p w:rsidRPr="005835EE" w:rsidR="001F23DA" w:rsidP="005835EE" w:rsidRDefault="00291848">
      <w:pPr>
        <w:pStyle w:val="ECHRPara"/>
      </w:pPr>
      <w:r w:rsidRPr="005835EE">
        <w:fldChar w:fldCharType="begin"/>
      </w:r>
      <w:r w:rsidRPr="005835EE">
        <w:instrText xml:space="preserve"> SEQ level0 \*arabic </w:instrText>
      </w:r>
      <w:r w:rsidRPr="005835EE">
        <w:fldChar w:fldCharType="separate"/>
      </w:r>
      <w:r w:rsidRPr="005835EE" w:rsidR="005835EE">
        <w:rPr>
          <w:noProof/>
        </w:rPr>
        <w:t>140</w:t>
      </w:r>
      <w:r w:rsidRPr="005835EE">
        <w:fldChar w:fldCharType="end"/>
      </w:r>
      <w:r w:rsidRPr="005835EE">
        <w:t>.  </w:t>
      </w:r>
      <w:r w:rsidRPr="005835EE" w:rsidR="002E4066">
        <w:t xml:space="preserve">Under </w:t>
      </w:r>
      <w:r w:rsidRPr="005835EE" w:rsidR="001F23DA">
        <w:t>Article 41 of the Convention the purpose of awarding sums by way of just satisfaction is to provide reparation for damage suffered by those concerned to the extent that such events constitute a consequence of the violation that cannot otherwise be remedied.</w:t>
      </w:r>
    </w:p>
    <w:p w:rsidRPr="005835EE" w:rsidR="001A40F9" w:rsidP="005835EE" w:rsidRDefault="007C2BB2">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141</w:t>
      </w:r>
      <w:r w:rsidRPr="005835EE">
        <w:fldChar w:fldCharType="end"/>
      </w:r>
      <w:r w:rsidRPr="005835EE" w:rsidR="00F71A6A">
        <w:t>.  </w:t>
      </w:r>
      <w:r w:rsidRPr="005835EE" w:rsidR="00495DDA">
        <w:rPr>
          <w:lang w:val="en-US"/>
        </w:rPr>
        <w:t xml:space="preserve">In the case at hand, the </w:t>
      </w:r>
      <w:r w:rsidRPr="005835EE" w:rsidR="001F3EA3">
        <w:rPr>
          <w:lang w:val="en-US"/>
        </w:rPr>
        <w:t>applicant</w:t>
      </w:r>
      <w:r w:rsidRPr="005835EE" w:rsidR="005835EE">
        <w:rPr>
          <w:lang w:val="en-US"/>
        </w:rPr>
        <w:t>’</w:t>
      </w:r>
      <w:r w:rsidRPr="005835EE" w:rsidR="001F3EA3">
        <w:rPr>
          <w:lang w:val="en-US"/>
        </w:rPr>
        <w:t xml:space="preserve">s </w:t>
      </w:r>
      <w:r w:rsidRPr="005835EE" w:rsidR="00495DDA">
        <w:rPr>
          <w:lang w:val="en-US"/>
        </w:rPr>
        <w:t>children turned eighteen in 2014, which make</w:t>
      </w:r>
      <w:r w:rsidRPr="005835EE" w:rsidR="002F3B46">
        <w:rPr>
          <w:lang w:val="en-US"/>
        </w:rPr>
        <w:t>s</w:t>
      </w:r>
      <w:r w:rsidRPr="005835EE" w:rsidR="00495DDA">
        <w:rPr>
          <w:lang w:val="en-US"/>
        </w:rPr>
        <w:t xml:space="preserve"> them eligible to choose with whom they will </w:t>
      </w:r>
      <w:r w:rsidRPr="005835EE" w:rsidR="002F3B46">
        <w:rPr>
          <w:lang w:val="en-US"/>
        </w:rPr>
        <w:t>live</w:t>
      </w:r>
      <w:r w:rsidRPr="005835EE" w:rsidR="00495DDA">
        <w:rPr>
          <w:lang w:val="en-US"/>
        </w:rPr>
        <w:t xml:space="preserve">, if anyone. </w:t>
      </w:r>
      <w:r w:rsidRPr="005835EE" w:rsidR="001A40F9">
        <w:rPr>
          <w:lang w:val="en-US"/>
        </w:rPr>
        <w:t xml:space="preserve">The Court </w:t>
      </w:r>
      <w:r w:rsidRPr="005835EE" w:rsidR="00495DDA">
        <w:rPr>
          <w:lang w:val="en-US"/>
        </w:rPr>
        <w:t>further</w:t>
      </w:r>
      <w:r w:rsidRPr="005835EE" w:rsidR="001F23DA">
        <w:rPr>
          <w:lang w:val="en-US"/>
        </w:rPr>
        <w:t xml:space="preserve"> </w:t>
      </w:r>
      <w:r w:rsidRPr="005835EE" w:rsidR="001A40F9">
        <w:rPr>
          <w:lang w:val="en-US"/>
        </w:rPr>
        <w:t>considers that the applicant has</w:t>
      </w:r>
      <w:r w:rsidRPr="005835EE" w:rsidR="00495DDA">
        <w:rPr>
          <w:lang w:val="en-US"/>
        </w:rPr>
        <w:t xml:space="preserve"> </w:t>
      </w:r>
      <w:r w:rsidRPr="005835EE" w:rsidR="001A40F9">
        <w:rPr>
          <w:lang w:val="en-US"/>
        </w:rPr>
        <w:t xml:space="preserve">suffered non-pecuniary harm as a result of </w:t>
      </w:r>
      <w:r w:rsidRPr="005835EE" w:rsidR="00495DDA">
        <w:rPr>
          <w:lang w:val="en-US"/>
        </w:rPr>
        <w:t xml:space="preserve">being without any </w:t>
      </w:r>
      <w:r w:rsidRPr="005835EE" w:rsidR="002F3B46">
        <w:rPr>
          <w:lang w:val="en-US"/>
        </w:rPr>
        <w:t xml:space="preserve">quality </w:t>
      </w:r>
      <w:r w:rsidRPr="005835EE" w:rsidR="00495DDA">
        <w:rPr>
          <w:lang w:val="en-US"/>
        </w:rPr>
        <w:t>contact with</w:t>
      </w:r>
      <w:r w:rsidRPr="005835EE" w:rsidR="001B2CAB">
        <w:rPr>
          <w:lang w:val="en-US"/>
        </w:rPr>
        <w:t xml:space="preserve"> </w:t>
      </w:r>
      <w:r w:rsidRPr="005835EE" w:rsidR="00495DDA">
        <w:rPr>
          <w:lang w:val="en-US"/>
        </w:rPr>
        <w:t>both children for seven years and thereafter enjoying some irregular contact with them, despite the two decision</w:t>
      </w:r>
      <w:r w:rsidRPr="005835EE" w:rsidR="002F3B46">
        <w:rPr>
          <w:lang w:val="en-US"/>
        </w:rPr>
        <w:t>s</w:t>
      </w:r>
      <w:r w:rsidRPr="005835EE" w:rsidR="00495DDA">
        <w:rPr>
          <w:lang w:val="en-US"/>
        </w:rPr>
        <w:t xml:space="preserve"> </w:t>
      </w:r>
      <w:r w:rsidRPr="005835EE" w:rsidR="002F3B46">
        <w:rPr>
          <w:lang w:val="en-US"/>
        </w:rPr>
        <w:t xml:space="preserve">granting </w:t>
      </w:r>
      <w:r w:rsidRPr="005835EE" w:rsidR="00495DDA">
        <w:rPr>
          <w:lang w:val="en-US"/>
        </w:rPr>
        <w:t>her custody rights</w:t>
      </w:r>
      <w:r w:rsidRPr="005835EE" w:rsidR="001A40F9">
        <w:rPr>
          <w:lang w:val="en-US"/>
        </w:rPr>
        <w:t xml:space="preserve">. </w:t>
      </w:r>
      <w:r w:rsidRPr="005835EE" w:rsidR="006858D6">
        <w:rPr>
          <w:lang w:val="en-US"/>
        </w:rPr>
        <w:t xml:space="preserve">Such damage </w:t>
      </w:r>
      <w:r w:rsidRPr="005835EE" w:rsidR="00F34820">
        <w:rPr>
          <w:lang w:val="en-US"/>
        </w:rPr>
        <w:t xml:space="preserve">has </w:t>
      </w:r>
      <w:r w:rsidRPr="005835EE" w:rsidR="002F3B46">
        <w:rPr>
          <w:lang w:val="en-US"/>
        </w:rPr>
        <w:t xml:space="preserve">had </w:t>
      </w:r>
      <w:r w:rsidRPr="005835EE" w:rsidR="00F34820">
        <w:rPr>
          <w:lang w:val="en-US"/>
        </w:rPr>
        <w:t xml:space="preserve">irremediable consequences </w:t>
      </w:r>
      <w:r w:rsidRPr="005835EE" w:rsidR="002F3B46">
        <w:rPr>
          <w:lang w:val="en-US"/>
        </w:rPr>
        <w:t xml:space="preserve">on </w:t>
      </w:r>
      <w:r w:rsidRPr="005835EE" w:rsidR="00F34820">
        <w:rPr>
          <w:lang w:val="en-US"/>
        </w:rPr>
        <w:t>relations between the children and the applicant</w:t>
      </w:r>
      <w:r w:rsidRPr="005835EE" w:rsidR="006858D6">
        <w:rPr>
          <w:lang w:val="en-US"/>
        </w:rPr>
        <w:t xml:space="preserve">. </w:t>
      </w:r>
      <w:r w:rsidRPr="005835EE" w:rsidR="001A40F9">
        <w:rPr>
          <w:lang w:val="en-US"/>
        </w:rPr>
        <w:t>The impugned conduct of the respondent State</w:t>
      </w:r>
      <w:r w:rsidRPr="005835EE" w:rsidR="005835EE">
        <w:rPr>
          <w:lang w:val="en-US"/>
        </w:rPr>
        <w:t>’</w:t>
      </w:r>
      <w:r w:rsidRPr="005835EE" w:rsidR="001A40F9">
        <w:rPr>
          <w:lang w:val="en-US"/>
        </w:rPr>
        <w:t xml:space="preserve">s </w:t>
      </w:r>
      <w:r w:rsidRPr="005835EE" w:rsidR="00495DDA">
        <w:rPr>
          <w:lang w:val="en-US"/>
        </w:rPr>
        <w:t>authorities in the present case</w:t>
      </w:r>
      <w:r w:rsidRPr="005835EE" w:rsidR="001A40F9">
        <w:rPr>
          <w:lang w:val="en-US"/>
        </w:rPr>
        <w:t xml:space="preserve"> must have been a source of distress for the applicant.</w:t>
      </w:r>
      <w:r w:rsidRPr="005835EE" w:rsidR="00495DDA">
        <w:rPr>
          <w:lang w:val="en-US"/>
        </w:rPr>
        <w:t xml:space="preserve"> </w:t>
      </w:r>
      <w:r w:rsidRPr="005835EE" w:rsidR="003C76CF">
        <w:rPr>
          <w:lang w:val="en-US"/>
        </w:rPr>
        <w:t xml:space="preserve">Having regard to the above, </w:t>
      </w:r>
      <w:r w:rsidRPr="005835EE" w:rsidR="00C36CC3">
        <w:rPr>
          <w:lang w:val="en-US"/>
        </w:rPr>
        <w:t xml:space="preserve">and </w:t>
      </w:r>
      <w:r w:rsidRPr="005835EE" w:rsidR="003C76CF">
        <w:rPr>
          <w:lang w:val="en-US"/>
        </w:rPr>
        <w:t xml:space="preserve">the amounts awarded in comparable cases and </w:t>
      </w:r>
      <w:r w:rsidRPr="005835EE" w:rsidR="00C36CC3">
        <w:rPr>
          <w:lang w:val="en-US"/>
        </w:rPr>
        <w:t xml:space="preserve">the basis of equity </w:t>
      </w:r>
      <w:r w:rsidRPr="005835EE" w:rsidR="003C76CF">
        <w:rPr>
          <w:lang w:val="en-US"/>
        </w:rPr>
        <w:t xml:space="preserve">as required by Article 41, the Court awards </w:t>
      </w:r>
      <w:r w:rsidRPr="005835EE" w:rsidR="00C36CC3">
        <w:rPr>
          <w:lang w:val="en-US"/>
        </w:rPr>
        <w:t xml:space="preserve">directly to </w:t>
      </w:r>
      <w:r w:rsidRPr="005835EE" w:rsidR="003C76CF">
        <w:rPr>
          <w:lang w:val="en-US"/>
        </w:rPr>
        <w:t>the appl</w:t>
      </w:r>
      <w:r w:rsidRPr="005835EE" w:rsidR="00C36CC3">
        <w:rPr>
          <w:lang w:val="en-US"/>
        </w:rPr>
        <w:t xml:space="preserve">icant EUR </w:t>
      </w:r>
      <w:r w:rsidRPr="005835EE" w:rsidR="00495DDA">
        <w:rPr>
          <w:lang w:val="en-US"/>
        </w:rPr>
        <w:t>1</w:t>
      </w:r>
      <w:r w:rsidRPr="005835EE" w:rsidR="006A5579">
        <w:rPr>
          <w:lang w:val="en-US"/>
        </w:rPr>
        <w:t>0</w:t>
      </w:r>
      <w:r w:rsidRPr="005835EE" w:rsidR="00C36CC3">
        <w:rPr>
          <w:lang w:val="en-US"/>
        </w:rPr>
        <w:t>,</w:t>
      </w:r>
      <w:r w:rsidRPr="005835EE" w:rsidR="00495DDA">
        <w:rPr>
          <w:lang w:val="en-US"/>
        </w:rPr>
        <w:t>0</w:t>
      </w:r>
      <w:r w:rsidRPr="005835EE" w:rsidR="00C36CC3">
        <w:rPr>
          <w:lang w:val="en-US"/>
        </w:rPr>
        <w:t xml:space="preserve">00 under this head, </w:t>
      </w:r>
      <w:r w:rsidRPr="005835EE" w:rsidR="002F3B46">
        <w:rPr>
          <w:lang w:val="en-US"/>
        </w:rPr>
        <w:t xml:space="preserve">there being </w:t>
      </w:r>
      <w:r w:rsidRPr="005835EE" w:rsidR="00C36CC3">
        <w:rPr>
          <w:lang w:val="en-US"/>
        </w:rPr>
        <w:t xml:space="preserve">no legal or contractual obligations </w:t>
      </w:r>
      <w:r w:rsidRPr="005835EE" w:rsidR="002F3B46">
        <w:rPr>
          <w:lang w:val="en-US"/>
        </w:rPr>
        <w:t xml:space="preserve">to make any </w:t>
      </w:r>
      <w:r w:rsidRPr="005835EE" w:rsidR="00C36CC3">
        <w:rPr>
          <w:lang w:val="en-US"/>
        </w:rPr>
        <w:t xml:space="preserve">payment </w:t>
      </w:r>
      <w:r w:rsidRPr="005835EE" w:rsidR="00EF3795">
        <w:rPr>
          <w:lang w:val="en-US"/>
        </w:rPr>
        <w:t>t</w:t>
      </w:r>
      <w:r w:rsidRPr="005835EE" w:rsidR="001F23DA">
        <w:rPr>
          <w:lang w:val="en-US"/>
        </w:rPr>
        <w:t>o the applicant</w:t>
      </w:r>
      <w:r w:rsidRPr="005835EE" w:rsidR="005835EE">
        <w:rPr>
          <w:lang w:val="en-US"/>
        </w:rPr>
        <w:t>’</w:t>
      </w:r>
      <w:r w:rsidRPr="005835EE" w:rsidR="001F23DA">
        <w:rPr>
          <w:lang w:val="en-US"/>
        </w:rPr>
        <w:t>s lawyer.</w:t>
      </w:r>
    </w:p>
    <w:p w:rsidRPr="005835EE" w:rsidR="00F71A6A" w:rsidP="005835EE" w:rsidRDefault="00F71A6A">
      <w:pPr>
        <w:pStyle w:val="ECHRHeading2"/>
      </w:pPr>
      <w:r w:rsidRPr="005835EE">
        <w:t>B.  Costs and expenses</w:t>
      </w:r>
    </w:p>
    <w:p w:rsidRPr="005835EE" w:rsidR="009D0BC1" w:rsidP="005835EE" w:rsidRDefault="007C2BB2">
      <w:pPr>
        <w:pStyle w:val="ECHRPara"/>
      </w:pPr>
      <w:r w:rsidRPr="005835EE">
        <w:fldChar w:fldCharType="begin"/>
      </w:r>
      <w:r w:rsidRPr="005835EE">
        <w:instrText xml:space="preserve"> SEQ level0 \*arabic </w:instrText>
      </w:r>
      <w:r w:rsidRPr="005835EE">
        <w:fldChar w:fldCharType="separate"/>
      </w:r>
      <w:r w:rsidRPr="005835EE" w:rsidR="005835EE">
        <w:rPr>
          <w:noProof/>
        </w:rPr>
        <w:t>142</w:t>
      </w:r>
      <w:r w:rsidRPr="005835EE">
        <w:fldChar w:fldCharType="end"/>
      </w:r>
      <w:r w:rsidRPr="005835EE" w:rsidR="00F71A6A">
        <w:t xml:space="preserve">.  The </w:t>
      </w:r>
      <w:r w:rsidRPr="005835EE" w:rsidR="0005522C">
        <w:t>applicant</w:t>
      </w:r>
      <w:r w:rsidRPr="005835EE" w:rsidR="00F71A6A">
        <w:t xml:space="preserve"> also claimed </w:t>
      </w:r>
      <w:r w:rsidRPr="005835EE" w:rsidR="008F5DDE">
        <w:t>RSD 1,189,000 (</w:t>
      </w:r>
      <w:r w:rsidRPr="005835EE" w:rsidR="00F71A6A">
        <w:t xml:space="preserve">EUR </w:t>
      </w:r>
      <w:r w:rsidRPr="005835EE" w:rsidR="008F5DDE">
        <w:t xml:space="preserve">10,654) </w:t>
      </w:r>
      <w:r w:rsidRPr="005835EE" w:rsidR="00F71A6A">
        <w:t xml:space="preserve">for the costs and expenses incurred before the domestic courts and </w:t>
      </w:r>
      <w:r w:rsidRPr="005835EE" w:rsidR="008F5DDE">
        <w:t>RSD 315,000 (approximately EUR 2,823)</w:t>
      </w:r>
      <w:r w:rsidRPr="005835EE" w:rsidR="00F71A6A">
        <w:t xml:space="preserve"> for those incurred before</w:t>
      </w:r>
      <w:r w:rsidRPr="005835EE" w:rsidR="008F5DDE">
        <w:t xml:space="preserve"> </w:t>
      </w:r>
      <w:r w:rsidRPr="005835EE" w:rsidR="00F71A6A">
        <w:t>the Court.</w:t>
      </w:r>
      <w:r w:rsidRPr="005835EE" w:rsidR="008E7EA1">
        <w:t xml:space="preserve"> </w:t>
      </w:r>
      <w:r w:rsidRPr="005835EE" w:rsidR="00D3486D">
        <w:rPr>
          <w:lang w:val="en-US"/>
        </w:rPr>
        <w:t xml:space="preserve">In this </w:t>
      </w:r>
      <w:r w:rsidRPr="005835EE" w:rsidR="002F3B46">
        <w:rPr>
          <w:lang w:val="en-US"/>
        </w:rPr>
        <w:t>connection</w:t>
      </w:r>
      <w:r w:rsidRPr="005835EE" w:rsidR="003A506F">
        <w:rPr>
          <w:lang w:val="en-US"/>
        </w:rPr>
        <w:t xml:space="preserve">, her lawyer </w:t>
      </w:r>
      <w:r w:rsidRPr="005835EE" w:rsidR="00D3486D">
        <w:rPr>
          <w:lang w:val="en-US"/>
        </w:rPr>
        <w:t xml:space="preserve">provided a detailed and </w:t>
      </w:r>
      <w:proofErr w:type="spellStart"/>
      <w:r w:rsidRPr="005835EE" w:rsidR="00D3486D">
        <w:rPr>
          <w:lang w:val="en-US"/>
        </w:rPr>
        <w:t>itemised</w:t>
      </w:r>
      <w:proofErr w:type="spellEnd"/>
      <w:r w:rsidRPr="005835EE" w:rsidR="00D3486D">
        <w:rPr>
          <w:lang w:val="en-US"/>
        </w:rPr>
        <w:t xml:space="preserve"> calculation.</w:t>
      </w:r>
    </w:p>
    <w:p w:rsidRPr="005835EE" w:rsidR="00F71A6A" w:rsidP="005835EE" w:rsidRDefault="009D0BC1">
      <w:pPr>
        <w:pStyle w:val="ECHRPara"/>
      </w:pPr>
      <w:r w:rsidRPr="005835EE">
        <w:fldChar w:fldCharType="begin"/>
      </w:r>
      <w:r w:rsidRPr="005835EE">
        <w:instrText xml:space="preserve"> SEQ level0 \*arabic </w:instrText>
      </w:r>
      <w:r w:rsidRPr="005835EE">
        <w:fldChar w:fldCharType="separate"/>
      </w:r>
      <w:r w:rsidRPr="005835EE" w:rsidR="005835EE">
        <w:rPr>
          <w:noProof/>
        </w:rPr>
        <w:t>143</w:t>
      </w:r>
      <w:r w:rsidRPr="005835EE">
        <w:fldChar w:fldCharType="end"/>
      </w:r>
      <w:r w:rsidRPr="005835EE">
        <w:t>.  </w:t>
      </w:r>
      <w:r w:rsidRPr="005835EE" w:rsidR="00F71A6A">
        <w:t xml:space="preserve">The Government </w:t>
      </w:r>
      <w:r w:rsidRPr="005835EE" w:rsidR="00DE6A76">
        <w:t>maintained that the amount was excessive both under the Court</w:t>
      </w:r>
      <w:r w:rsidRPr="005835EE" w:rsidR="005835EE">
        <w:t>’</w:t>
      </w:r>
      <w:r w:rsidRPr="005835EE" w:rsidR="00DE6A76">
        <w:t xml:space="preserve">s </w:t>
      </w:r>
      <w:r w:rsidRPr="005835EE" w:rsidR="008F5DDE">
        <w:t xml:space="preserve">standards </w:t>
      </w:r>
      <w:r w:rsidRPr="005835EE" w:rsidR="00DE6A76">
        <w:t xml:space="preserve">and </w:t>
      </w:r>
      <w:r w:rsidRPr="005835EE" w:rsidR="00310117">
        <w:t xml:space="preserve">the </w:t>
      </w:r>
      <w:r w:rsidRPr="005835EE">
        <w:rPr>
          <w:lang w:val="en-US"/>
        </w:rPr>
        <w:t>“Lawyer</w:t>
      </w:r>
      <w:r w:rsidRPr="005835EE" w:rsidR="005835EE">
        <w:rPr>
          <w:lang w:val="en-US"/>
        </w:rPr>
        <w:t>’</w:t>
      </w:r>
      <w:r w:rsidRPr="005835EE">
        <w:rPr>
          <w:lang w:val="en-US"/>
        </w:rPr>
        <w:t>s Remuneration Tariff” (“</w:t>
      </w:r>
      <w:proofErr w:type="spellStart"/>
      <w:r w:rsidRPr="005835EE">
        <w:rPr>
          <w:i/>
          <w:lang w:val="en-US"/>
        </w:rPr>
        <w:t>Tarifa</w:t>
      </w:r>
      <w:proofErr w:type="spellEnd"/>
      <w:r w:rsidRPr="005835EE">
        <w:rPr>
          <w:i/>
          <w:lang w:val="en-US"/>
        </w:rPr>
        <w:t xml:space="preserve"> o </w:t>
      </w:r>
      <w:proofErr w:type="spellStart"/>
      <w:r w:rsidRPr="005835EE">
        <w:rPr>
          <w:i/>
          <w:lang w:val="en-US"/>
        </w:rPr>
        <w:t>nagradama</w:t>
      </w:r>
      <w:proofErr w:type="spellEnd"/>
      <w:r w:rsidRPr="005835EE">
        <w:rPr>
          <w:i/>
          <w:lang w:val="en-US"/>
        </w:rPr>
        <w:t xml:space="preserve"> </w:t>
      </w:r>
      <w:proofErr w:type="spellStart"/>
      <w:r w:rsidRPr="005835EE">
        <w:rPr>
          <w:i/>
          <w:lang w:val="en-US"/>
        </w:rPr>
        <w:t>i</w:t>
      </w:r>
      <w:proofErr w:type="spellEnd"/>
      <w:r w:rsidRPr="005835EE">
        <w:rPr>
          <w:i/>
          <w:lang w:val="en-US"/>
        </w:rPr>
        <w:t xml:space="preserve"> </w:t>
      </w:r>
      <w:proofErr w:type="spellStart"/>
      <w:r w:rsidRPr="005835EE">
        <w:rPr>
          <w:i/>
          <w:lang w:val="en-US"/>
        </w:rPr>
        <w:t>naknadama</w:t>
      </w:r>
      <w:proofErr w:type="spellEnd"/>
      <w:r w:rsidRPr="005835EE">
        <w:rPr>
          <w:i/>
          <w:lang w:val="en-US"/>
        </w:rPr>
        <w:t xml:space="preserve"> </w:t>
      </w:r>
      <w:proofErr w:type="spellStart"/>
      <w:r w:rsidRPr="005835EE">
        <w:rPr>
          <w:i/>
          <w:lang w:val="en-US"/>
        </w:rPr>
        <w:t>troškova</w:t>
      </w:r>
      <w:proofErr w:type="spellEnd"/>
      <w:r w:rsidRPr="005835EE">
        <w:rPr>
          <w:i/>
          <w:lang w:val="en-US"/>
        </w:rPr>
        <w:t xml:space="preserve"> </w:t>
      </w:r>
      <w:proofErr w:type="spellStart"/>
      <w:r w:rsidRPr="005835EE">
        <w:rPr>
          <w:i/>
          <w:lang w:val="en-US"/>
        </w:rPr>
        <w:t>za</w:t>
      </w:r>
      <w:proofErr w:type="spellEnd"/>
      <w:r w:rsidRPr="005835EE">
        <w:rPr>
          <w:i/>
          <w:lang w:val="en-US"/>
        </w:rPr>
        <w:t xml:space="preserve"> rad </w:t>
      </w:r>
      <w:proofErr w:type="spellStart"/>
      <w:r w:rsidRPr="005835EE">
        <w:rPr>
          <w:i/>
          <w:lang w:val="en-US"/>
        </w:rPr>
        <w:t>advokata</w:t>
      </w:r>
      <w:proofErr w:type="spellEnd"/>
      <w:r w:rsidRPr="005835EE">
        <w:rPr>
          <w:lang w:val="en-US"/>
        </w:rPr>
        <w:t>”; published in OG RS no 121/2012).</w:t>
      </w:r>
    </w:p>
    <w:p w:rsidRPr="005835EE" w:rsidR="004C7382" w:rsidP="005835EE" w:rsidRDefault="007C2BB2">
      <w:pPr>
        <w:pStyle w:val="ECHRPara"/>
        <w:rPr>
          <w:lang w:val="en-US"/>
        </w:rPr>
      </w:pPr>
      <w:r w:rsidRPr="005835EE">
        <w:fldChar w:fldCharType="begin"/>
      </w:r>
      <w:r w:rsidRPr="005835EE">
        <w:instrText xml:space="preserve"> SEQ level0 \*arabic </w:instrText>
      </w:r>
      <w:r w:rsidRPr="005835EE">
        <w:fldChar w:fldCharType="separate"/>
      </w:r>
      <w:r w:rsidRPr="005835EE" w:rsidR="005835EE">
        <w:rPr>
          <w:noProof/>
        </w:rPr>
        <w:t>144</w:t>
      </w:r>
      <w:r w:rsidRPr="005835EE">
        <w:fldChar w:fldCharType="end"/>
      </w:r>
      <w:r w:rsidRPr="005835EE" w:rsidR="00F71A6A">
        <w:t>.  </w:t>
      </w:r>
      <w:r w:rsidRPr="005835EE">
        <w:t>According to the Court</w:t>
      </w:r>
      <w:r w:rsidRPr="005835EE" w:rsidR="005835EE">
        <w:t>’</w:t>
      </w:r>
      <w:r w:rsidRPr="005835EE">
        <w:t xml:space="preserve">s case-law, an applicant is entitled to the reimbursement of costs and expenses only in so far as it has been shown that these have been actually and necessarily incurred and are reasonable as to quantum. </w:t>
      </w:r>
      <w:r w:rsidRPr="005835EE" w:rsidR="00D3486D">
        <w:t xml:space="preserve">In the present case, </w:t>
      </w:r>
      <w:r w:rsidRPr="005835EE" w:rsidR="000F4978">
        <w:t xml:space="preserve">concerning the costs and expenses incurred domestically, </w:t>
      </w:r>
      <w:r w:rsidRPr="005835EE" w:rsidR="00D3486D">
        <w:t>the Court considers that the amounts claimed by the applicant are excessive. Regard being had to all of the information in its possession and the above criteria, however, the Court considers it reasonable to award the applicant the sum of</w:t>
      </w:r>
      <w:r w:rsidRPr="005835EE" w:rsidR="00334215">
        <w:t xml:space="preserve"> </w:t>
      </w:r>
      <w:r w:rsidRPr="005835EE" w:rsidR="00D3486D">
        <w:t xml:space="preserve">EUR </w:t>
      </w:r>
      <w:r w:rsidRPr="005835EE" w:rsidR="00B84DB9">
        <w:t>5</w:t>
      </w:r>
      <w:r w:rsidRPr="005835EE" w:rsidR="00CF1ED5">
        <w:t>,</w:t>
      </w:r>
      <w:r w:rsidRPr="005835EE" w:rsidR="00B84DB9">
        <w:t xml:space="preserve">300 </w:t>
      </w:r>
      <w:r w:rsidRPr="005835EE" w:rsidR="00D3486D">
        <w:t xml:space="preserve">for the costs </w:t>
      </w:r>
      <w:r w:rsidRPr="005835EE" w:rsidR="00D42E1B">
        <w:t xml:space="preserve">and expenses </w:t>
      </w:r>
      <w:r w:rsidRPr="005835EE" w:rsidR="00D3486D">
        <w:t>incurred domestically</w:t>
      </w:r>
      <w:r w:rsidRPr="005835EE" w:rsidR="00852653">
        <w:rPr>
          <w:szCs w:val="24"/>
        </w:rPr>
        <w:t>,</w:t>
      </w:r>
      <w:r w:rsidRPr="005835EE" w:rsidR="00D3486D">
        <w:t xml:space="preserve"> </w:t>
      </w:r>
      <w:r w:rsidRPr="005835EE" w:rsidR="00D42E1B">
        <w:t xml:space="preserve">as well as </w:t>
      </w:r>
      <w:r w:rsidRPr="005835EE" w:rsidR="00B84DB9">
        <w:t>those</w:t>
      </w:r>
      <w:r w:rsidRPr="005835EE" w:rsidR="00D3486D">
        <w:t xml:space="preserve"> incurred before this Court.</w:t>
      </w:r>
    </w:p>
    <w:p w:rsidRPr="005835EE" w:rsidR="00F71A6A" w:rsidP="005835EE" w:rsidRDefault="00F71A6A">
      <w:pPr>
        <w:pStyle w:val="ECHRHeading2"/>
      </w:pPr>
      <w:r w:rsidRPr="005835EE">
        <w:t>C.  Default interest</w:t>
      </w:r>
    </w:p>
    <w:p w:rsidRPr="005835EE" w:rsidR="00F71A6A" w:rsidP="005835EE" w:rsidRDefault="007C2BB2">
      <w:pPr>
        <w:pStyle w:val="ECHRPara"/>
      </w:pPr>
      <w:r w:rsidRPr="005835EE">
        <w:fldChar w:fldCharType="begin"/>
      </w:r>
      <w:r w:rsidRPr="005835EE">
        <w:instrText xml:space="preserve"> SEQ level0 \*arabic </w:instrText>
      </w:r>
      <w:r w:rsidRPr="005835EE">
        <w:fldChar w:fldCharType="separate"/>
      </w:r>
      <w:r w:rsidRPr="005835EE" w:rsidR="005835EE">
        <w:rPr>
          <w:noProof/>
        </w:rPr>
        <w:t>145</w:t>
      </w:r>
      <w:r w:rsidRPr="005835EE">
        <w:fldChar w:fldCharType="end"/>
      </w:r>
      <w:r w:rsidRPr="005835EE" w:rsidR="00F71A6A">
        <w:t xml:space="preserve">.  The Court considers it appropriate that the default interest </w:t>
      </w:r>
      <w:r w:rsidRPr="005835EE" w:rsidR="0034580F">
        <w:t xml:space="preserve">rate </w:t>
      </w:r>
      <w:r w:rsidRPr="005835EE" w:rsidR="00F71A6A">
        <w:t>should be based on the marginal lending rate of the European Central Bank, to which should be added three percentage points.</w:t>
      </w:r>
    </w:p>
    <w:p w:rsidRPr="005835EE" w:rsidR="00F71A6A" w:rsidP="005835EE" w:rsidRDefault="00F71A6A">
      <w:pPr>
        <w:pStyle w:val="ECHRTitle1"/>
      </w:pPr>
      <w:r w:rsidRPr="005835EE">
        <w:t>FOR THESE REASONS, THE COURT</w:t>
      </w:r>
      <w:r w:rsidRPr="005835EE" w:rsidR="007C2BB2">
        <w:t>,</w:t>
      </w:r>
      <w:r w:rsidRPr="005835EE" w:rsidR="00DF1EEB">
        <w:t xml:space="preserve"> </w:t>
      </w:r>
      <w:r w:rsidRPr="005835EE" w:rsidR="007C2BB2">
        <w:t>UNANIMOUSLY,</w:t>
      </w:r>
    </w:p>
    <w:p w:rsidRPr="005835EE" w:rsidR="00F71A6A" w:rsidP="005835EE" w:rsidRDefault="00F71A6A">
      <w:pPr>
        <w:pStyle w:val="JuList"/>
      </w:pPr>
      <w:r w:rsidRPr="005835EE">
        <w:t>1.  </w:t>
      </w:r>
      <w:proofErr w:type="gramStart"/>
      <w:r w:rsidRPr="005835EE">
        <w:rPr>
          <w:i/>
        </w:rPr>
        <w:t>Declares</w:t>
      </w:r>
      <w:proofErr w:type="gramEnd"/>
      <w:r w:rsidRPr="005835EE" w:rsidR="007C2BB2">
        <w:t xml:space="preserve"> </w:t>
      </w:r>
      <w:r w:rsidRPr="005835EE">
        <w:t xml:space="preserve">the </w:t>
      </w:r>
      <w:r w:rsidRPr="005835EE" w:rsidR="007C2BB2">
        <w:t>application</w:t>
      </w:r>
      <w:r w:rsidRPr="005835EE" w:rsidR="009D0BC1">
        <w:t xml:space="preserve"> admissible;</w:t>
      </w:r>
    </w:p>
    <w:p w:rsidRPr="005835EE" w:rsidR="00F71A6A" w:rsidP="005835EE" w:rsidRDefault="00F71A6A">
      <w:pPr>
        <w:pStyle w:val="JuList"/>
      </w:pPr>
    </w:p>
    <w:p w:rsidRPr="005835EE" w:rsidR="00FD6292" w:rsidP="005835EE" w:rsidRDefault="00FD6292">
      <w:pPr>
        <w:pStyle w:val="JuList"/>
      </w:pPr>
      <w:r w:rsidRPr="005835EE">
        <w:t>2.  </w:t>
      </w:r>
      <w:proofErr w:type="gramStart"/>
      <w:r w:rsidRPr="005835EE">
        <w:rPr>
          <w:i/>
        </w:rPr>
        <w:t>Holds</w:t>
      </w:r>
      <w:proofErr w:type="gramEnd"/>
      <w:r w:rsidRPr="005835EE">
        <w:t xml:space="preserve"> that there has been a violation of Article 6 of the Convention</w:t>
      </w:r>
      <w:r w:rsidRPr="005835EE">
        <w:rPr>
          <w:lang w:val="en-US"/>
        </w:rPr>
        <w:t xml:space="preserve"> as regards the protracted length of proceedings before the Constitutional Court</w:t>
      </w:r>
      <w:r w:rsidRPr="005835EE">
        <w:t>;</w:t>
      </w:r>
    </w:p>
    <w:p w:rsidRPr="005835EE" w:rsidR="00FD6292" w:rsidP="005835EE" w:rsidRDefault="00FD6292">
      <w:pPr>
        <w:pStyle w:val="JuList"/>
      </w:pPr>
    </w:p>
    <w:p w:rsidRPr="005835EE" w:rsidR="009F07CC" w:rsidP="005835EE" w:rsidRDefault="00FD6292">
      <w:pPr>
        <w:pStyle w:val="JuList"/>
      </w:pPr>
      <w:r w:rsidRPr="005835EE">
        <w:t>3</w:t>
      </w:r>
      <w:r w:rsidRPr="005835EE" w:rsidR="009F07CC">
        <w:t>.</w:t>
      </w:r>
      <w:r w:rsidRPr="005835EE" w:rsidR="00F71A6A">
        <w:t>  </w:t>
      </w:r>
      <w:proofErr w:type="gramStart"/>
      <w:r w:rsidRPr="005835EE" w:rsidR="00F71A6A">
        <w:rPr>
          <w:i/>
        </w:rPr>
        <w:t>Holds</w:t>
      </w:r>
      <w:proofErr w:type="gramEnd"/>
      <w:r w:rsidRPr="005835EE" w:rsidR="007C2BB2">
        <w:t xml:space="preserve"> </w:t>
      </w:r>
      <w:r w:rsidRPr="005835EE" w:rsidR="00F71A6A">
        <w:t xml:space="preserve">that there has been a violation of Article </w:t>
      </w:r>
      <w:r w:rsidRPr="005835EE" w:rsidR="009D0BC1">
        <w:t>8</w:t>
      </w:r>
      <w:r w:rsidRPr="005835EE" w:rsidR="00F71A6A">
        <w:t xml:space="preserve"> of the Convention</w:t>
      </w:r>
      <w:r w:rsidRPr="005835EE" w:rsidR="00D3486D">
        <w:rPr>
          <w:lang w:val="en-US" w:eastAsia="en-US"/>
        </w:rPr>
        <w:t xml:space="preserve"> </w:t>
      </w:r>
      <w:r w:rsidRPr="005835EE" w:rsidR="00D3486D">
        <w:rPr>
          <w:lang w:val="en-US"/>
        </w:rPr>
        <w:t xml:space="preserve">as regards the non-enforcement of the custody </w:t>
      </w:r>
      <w:r w:rsidRPr="005835EE" w:rsidR="00B34903">
        <w:rPr>
          <w:lang w:val="en-US"/>
        </w:rPr>
        <w:t xml:space="preserve">interim order and the </w:t>
      </w:r>
      <w:r w:rsidRPr="005835EE" w:rsidR="00D3486D">
        <w:rPr>
          <w:lang w:val="en-US"/>
        </w:rPr>
        <w:t>judgment</w:t>
      </w:r>
      <w:r w:rsidRPr="005835EE" w:rsidR="00F71A6A">
        <w:t>;</w:t>
      </w:r>
    </w:p>
    <w:p w:rsidRPr="005835EE" w:rsidR="00F71A6A" w:rsidP="005835EE" w:rsidRDefault="00F71A6A">
      <w:pPr>
        <w:pStyle w:val="JuList"/>
      </w:pPr>
    </w:p>
    <w:p w:rsidRPr="005835EE" w:rsidR="003104E9" w:rsidP="005835EE" w:rsidRDefault="0094216C">
      <w:pPr>
        <w:pStyle w:val="JuList"/>
      </w:pPr>
      <w:r w:rsidRPr="005835EE">
        <w:t>4</w:t>
      </w:r>
      <w:r w:rsidRPr="005835EE" w:rsidR="00F71A6A">
        <w:t>.  </w:t>
      </w:r>
      <w:r w:rsidRPr="005835EE" w:rsidR="00F71A6A">
        <w:rPr>
          <w:i/>
        </w:rPr>
        <w:t>Holds</w:t>
      </w:r>
    </w:p>
    <w:p w:rsidRPr="005835EE" w:rsidR="003104E9" w:rsidP="005835EE" w:rsidRDefault="003104E9">
      <w:pPr>
        <w:pStyle w:val="JuLista"/>
      </w:pPr>
      <w:r w:rsidRPr="005835EE">
        <w:t xml:space="preserve">(a)  that the respondent State is to </w:t>
      </w:r>
      <w:r w:rsidRPr="005835EE" w:rsidR="00901475">
        <w:t xml:space="preserve">pay </w:t>
      </w:r>
      <w:r w:rsidRPr="005835EE">
        <w:t xml:space="preserve">the </w:t>
      </w:r>
      <w:r w:rsidRPr="005835EE" w:rsidR="0005522C">
        <w:t>applicant</w:t>
      </w:r>
      <w:r w:rsidRPr="005835EE">
        <w:t>, within three months</w:t>
      </w:r>
      <w:r w:rsidRPr="005835EE" w:rsidR="004C7382">
        <w:t xml:space="preserve"> </w:t>
      </w:r>
      <w:r w:rsidRPr="005835EE" w:rsidR="007C2BB2">
        <w:t>from the date on which the judgment becomes final in accordance with Article 44 § 2 of the Convention,</w:t>
      </w:r>
      <w:r w:rsidRPr="005835EE">
        <w:t xml:space="preserve"> the following amounts, to be converted into </w:t>
      </w:r>
      <w:r w:rsidRPr="005835EE" w:rsidR="006138EA">
        <w:rPr>
          <w:color w:val="000000"/>
        </w:rPr>
        <w:t>the currency of the respondent State</w:t>
      </w:r>
      <w:r w:rsidRPr="005835EE" w:rsidR="006138EA">
        <w:t xml:space="preserve"> </w:t>
      </w:r>
      <w:r w:rsidRPr="005835EE">
        <w:t>at the rate applicable at the date of settlement:</w:t>
      </w:r>
    </w:p>
    <w:p w:rsidRPr="005835EE" w:rsidR="003104E9" w:rsidP="005835EE" w:rsidRDefault="003104E9">
      <w:pPr>
        <w:pStyle w:val="JuListi"/>
      </w:pPr>
      <w:r w:rsidRPr="005835EE">
        <w:t>(</w:t>
      </w:r>
      <w:proofErr w:type="spellStart"/>
      <w:r w:rsidRPr="005835EE">
        <w:t>i</w:t>
      </w:r>
      <w:proofErr w:type="spellEnd"/>
      <w:r w:rsidRPr="005835EE">
        <w:t xml:space="preserve">)  EUR </w:t>
      </w:r>
      <w:r w:rsidRPr="005835EE" w:rsidR="00B34903">
        <w:t>1</w:t>
      </w:r>
      <w:r w:rsidRPr="005835EE" w:rsidR="006A5579">
        <w:t>0</w:t>
      </w:r>
      <w:r w:rsidRPr="005835EE" w:rsidR="00B34903">
        <w:t>,000</w:t>
      </w:r>
      <w:r w:rsidRPr="005835EE">
        <w:t xml:space="preserve"> (</w:t>
      </w:r>
      <w:r w:rsidRPr="005835EE" w:rsidR="006A5579">
        <w:t xml:space="preserve">ten </w:t>
      </w:r>
      <w:r w:rsidRPr="005835EE" w:rsidR="00B34903">
        <w:t>thousand</w:t>
      </w:r>
      <w:r w:rsidRPr="005835EE">
        <w:t xml:space="preserve"> euros), plus any tax that may be chargeable, in respect of non-pecuniary damage;</w:t>
      </w:r>
    </w:p>
    <w:p w:rsidRPr="005835EE" w:rsidR="003104E9" w:rsidP="005835EE" w:rsidRDefault="009D0BC1">
      <w:pPr>
        <w:pStyle w:val="JuListi"/>
      </w:pPr>
      <w:r w:rsidRPr="005835EE">
        <w:t>(ii</w:t>
      </w:r>
      <w:r w:rsidRPr="005835EE" w:rsidR="003104E9">
        <w:t xml:space="preserve">)  EUR </w:t>
      </w:r>
      <w:r w:rsidRPr="005835EE" w:rsidR="00B84DB9">
        <w:t>5</w:t>
      </w:r>
      <w:r w:rsidRPr="005835EE" w:rsidR="00B34903">
        <w:t>,</w:t>
      </w:r>
      <w:r w:rsidRPr="005835EE" w:rsidR="00B84DB9">
        <w:t>3</w:t>
      </w:r>
      <w:r w:rsidRPr="005835EE" w:rsidR="003A506F">
        <w:t xml:space="preserve">00 </w:t>
      </w:r>
      <w:r w:rsidRPr="005835EE" w:rsidR="003104E9">
        <w:t>(</w:t>
      </w:r>
      <w:r w:rsidRPr="005835EE" w:rsidR="00B84DB9">
        <w:t xml:space="preserve">five </w:t>
      </w:r>
      <w:r w:rsidRPr="005835EE" w:rsidR="00B34903">
        <w:t xml:space="preserve">thousand </w:t>
      </w:r>
      <w:r w:rsidRPr="005835EE" w:rsidR="00B84DB9">
        <w:t xml:space="preserve">three </w:t>
      </w:r>
      <w:r w:rsidRPr="005835EE" w:rsidR="00B34903">
        <w:t>hundred</w:t>
      </w:r>
      <w:r w:rsidRPr="005835EE" w:rsidR="003104E9">
        <w:t xml:space="preserve"> euros), plus any tax that may be chargeable to the </w:t>
      </w:r>
      <w:r w:rsidRPr="005835EE" w:rsidR="0005522C">
        <w:t>applicant</w:t>
      </w:r>
      <w:r w:rsidRPr="005835EE" w:rsidR="003104E9">
        <w:t>, in respect of costs and expenses;</w:t>
      </w:r>
    </w:p>
    <w:p w:rsidRPr="005835EE" w:rsidR="003104E9" w:rsidP="005835EE" w:rsidRDefault="003104E9">
      <w:pPr>
        <w:pStyle w:val="JuLista"/>
      </w:pPr>
      <w:r w:rsidRPr="005835E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835EE" w:rsidR="00F71A6A" w:rsidP="005835EE" w:rsidRDefault="00F71A6A">
      <w:pPr>
        <w:pStyle w:val="JuList"/>
      </w:pPr>
    </w:p>
    <w:p w:rsidRPr="005835EE" w:rsidR="00F71A6A" w:rsidP="005835EE" w:rsidRDefault="0094216C">
      <w:pPr>
        <w:pStyle w:val="JuList"/>
      </w:pPr>
      <w:r w:rsidRPr="005835EE">
        <w:t>5</w:t>
      </w:r>
      <w:r w:rsidRPr="005835EE" w:rsidR="00F71A6A">
        <w:t>.  </w:t>
      </w:r>
      <w:r w:rsidRPr="005835EE" w:rsidR="00F71A6A">
        <w:rPr>
          <w:i/>
        </w:rPr>
        <w:t>Dismisses</w:t>
      </w:r>
      <w:r w:rsidRPr="005835EE" w:rsidR="007C2BB2">
        <w:t xml:space="preserve"> </w:t>
      </w:r>
      <w:r w:rsidRPr="005835EE" w:rsidR="00DF1EEB">
        <w:t>t</w:t>
      </w:r>
      <w:r w:rsidRPr="005835EE" w:rsidR="00F71A6A">
        <w:t xml:space="preserve">he remainder of the </w:t>
      </w:r>
      <w:r w:rsidRPr="005835EE" w:rsidR="005F4753">
        <w:t>applicant</w:t>
      </w:r>
      <w:r w:rsidRPr="005835EE" w:rsidR="005835EE">
        <w:t>’</w:t>
      </w:r>
      <w:r w:rsidRPr="005835EE" w:rsidR="007C2BB2">
        <w:t>s</w:t>
      </w:r>
      <w:r w:rsidRPr="005835EE" w:rsidR="00F71A6A">
        <w:t xml:space="preserve"> claim for just satisfaction.</w:t>
      </w:r>
    </w:p>
    <w:p w:rsidRPr="005835EE" w:rsidR="00325C2B" w:rsidP="005835EE" w:rsidRDefault="00F71A6A">
      <w:pPr>
        <w:pStyle w:val="JuParaLast"/>
      </w:pPr>
      <w:r w:rsidRPr="005835EE">
        <w:t>Done in English, and notified in writing on</w:t>
      </w:r>
      <w:r w:rsidRPr="005835EE" w:rsidR="001F2768">
        <w:t xml:space="preserve"> 8</w:t>
      </w:r>
      <w:r w:rsidRPr="005835EE" w:rsidR="00DF1EEB">
        <w:t xml:space="preserve"> October 2019</w:t>
      </w:r>
      <w:r w:rsidRPr="005835EE">
        <w:t>, pursuant to Rule</w:t>
      </w:r>
      <w:r w:rsidRPr="005835EE" w:rsidR="0011665B">
        <w:t xml:space="preserve"> </w:t>
      </w:r>
      <w:r w:rsidRPr="005835EE">
        <w:t>77</w:t>
      </w:r>
      <w:r w:rsidRPr="005835EE" w:rsidR="0011665B">
        <w:t xml:space="preserve"> </w:t>
      </w:r>
      <w:r w:rsidRPr="005835EE">
        <w:t>§§</w:t>
      </w:r>
      <w:r w:rsidRPr="005835EE" w:rsidR="0011665B">
        <w:t xml:space="preserve"> </w:t>
      </w:r>
      <w:r w:rsidRPr="005835EE">
        <w:t>2 and</w:t>
      </w:r>
      <w:r w:rsidRPr="005835EE" w:rsidR="0011665B">
        <w:t xml:space="preserve"> </w:t>
      </w:r>
      <w:r w:rsidRPr="005835EE">
        <w:t>3 of the Rules of Court.</w:t>
      </w:r>
    </w:p>
    <w:p w:rsidRPr="005835EE" w:rsidR="0079187F" w:rsidP="005835EE" w:rsidRDefault="00325C2B">
      <w:pPr>
        <w:pStyle w:val="JuSigned"/>
        <w:keepNext/>
        <w:keepLines/>
        <w:rPr>
          <w:lang w:val="en-US"/>
        </w:rPr>
      </w:pPr>
      <w:r w:rsidRPr="005835EE">
        <w:tab/>
      </w:r>
      <w:r w:rsidRPr="005835EE" w:rsidR="005C1586">
        <w:t>Stephen Phillips</w:t>
      </w:r>
      <w:r w:rsidRPr="005835EE" w:rsidR="00484628">
        <w:rPr>
          <w:lang w:val="en-US"/>
        </w:rPr>
        <w:tab/>
      </w:r>
      <w:r w:rsidRPr="005835EE" w:rsidR="000F72B1">
        <w:rPr>
          <w:lang w:val="en-US"/>
        </w:rPr>
        <w:t>Vincent A. De Gaetano</w:t>
      </w:r>
      <w:r w:rsidRPr="005835EE" w:rsidR="00484628">
        <w:rPr>
          <w:lang w:val="en-US"/>
        </w:rPr>
        <w:br/>
      </w:r>
      <w:r w:rsidRPr="005835EE" w:rsidR="00484628">
        <w:rPr>
          <w:lang w:val="en-US"/>
        </w:rPr>
        <w:tab/>
      </w:r>
      <w:r w:rsidRPr="005835EE" w:rsidR="00484628">
        <w:rPr>
          <w:iCs/>
          <w:lang w:val="en-US"/>
        </w:rPr>
        <w:t>Registrar</w:t>
      </w:r>
      <w:r w:rsidRPr="005835EE" w:rsidR="00484628">
        <w:rPr>
          <w:lang w:val="en-US"/>
        </w:rPr>
        <w:tab/>
        <w:t>President</w:t>
      </w:r>
    </w:p>
    <w:p w:rsidRPr="005835EE" w:rsidR="009A4956" w:rsidP="005835EE" w:rsidRDefault="009A4956">
      <w:pPr>
        <w:pStyle w:val="JuParaLast"/>
        <w:rPr>
          <w:lang w:val="en-US"/>
        </w:rPr>
      </w:pPr>
    </w:p>
    <w:sectPr w:rsidRPr="005835EE" w:rsidR="009A4956" w:rsidSect="00DF1EEB">
      <w:headerReference w:type="even" r:id="rId14"/>
      <w:headerReference w:type="default" r:id="rId15"/>
      <w:headerReference w:type="first" r:id="rId16"/>
      <w:footerReference w:type="first" r:id="rId17"/>
      <w:footnotePr>
        <w:numRestart w:val="eachPage"/>
      </w:footnotePr>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157" w:rsidRDefault="007A7157">
      <w:r>
        <w:separator/>
      </w:r>
    </w:p>
  </w:endnote>
  <w:endnote w:type="continuationSeparator" w:id="0">
    <w:p w:rsidR="007A7157" w:rsidRDefault="007A7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Default="007A7157" w:rsidP="00513681">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Default="007A7157" w:rsidP="00D24588">
    <w:pPr>
      <w:pStyle w:val="Footer"/>
      <w:jc w:val="center"/>
    </w:pPr>
    <w:r>
      <w:rPr>
        <w:noProof/>
        <w:lang w:val="en-US" w:eastAsia="ja-JP"/>
      </w:rPr>
      <w:drawing>
        <wp:inline distT="0" distB="0" distL="0" distR="0" wp14:anchorId="03140463" wp14:editId="31F9077B">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Default="007A7157" w:rsidP="00D2458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157" w:rsidRDefault="007A7157">
      <w:r>
        <w:separator/>
      </w:r>
    </w:p>
  </w:footnote>
  <w:footnote w:type="continuationSeparator" w:id="0">
    <w:p w:rsidR="007A7157" w:rsidRDefault="007A7157">
      <w:r>
        <w:continuationSeparator/>
      </w:r>
    </w:p>
  </w:footnote>
  <w:footnote w:id="1">
    <w:p w:rsidR="007A7157" w:rsidRDefault="007A7157" w:rsidP="00A568AB">
      <w:pPr>
        <w:pStyle w:val="FootnoteText"/>
      </w:pPr>
      <w:r w:rsidRPr="00891742">
        <w:footnoteRef/>
      </w:r>
      <w:r w:rsidRPr="00891742">
        <w:t>.  </w:t>
      </w:r>
      <w:r w:rsidRPr="00A25254">
        <w:t xml:space="preserve">Following the judicial reform, the Belgrade Court of First Instance </w:t>
      </w:r>
      <w:r>
        <w:t>became</w:t>
      </w:r>
      <w:r w:rsidRPr="00A25254">
        <w:t xml:space="preserve"> the competent court in this case.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Pr="00882CD5" w:rsidRDefault="007A7157" w:rsidP="00513681">
    <w:pPr>
      <w:pStyle w:val="ECHRHeader"/>
    </w:pPr>
    <w:r>
      <w:t>MILOVANOVIĆ v. SERBIA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5835EE">
      <w:rPr>
        <w:rStyle w:val="PageNumber"/>
        <w:noProof/>
      </w:rPr>
      <w:t>2</w:t>
    </w:r>
    <w:r>
      <w:rPr>
        <w:rStyle w:val="PageNumber"/>
      </w:rPr>
      <w:fldChar w:fldCharType="end"/>
    </w:r>
  </w:p>
  <w:p w:rsidR="007A7157" w:rsidRDefault="007A71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Pr="00513681" w:rsidRDefault="007A7157" w:rsidP="00513681">
    <w:pPr>
      <w:pStyle w:val="Header"/>
      <w:jc w:val="center"/>
    </w:pPr>
    <w:r>
      <w:rPr>
        <w:noProof/>
        <w:lang w:val="en-US" w:eastAsia="ja-JP"/>
      </w:rPr>
      <w:drawing>
        <wp:inline distT="0" distB="0" distL="0" distR="0" wp14:anchorId="135CB696" wp14:editId="66D544EC">
          <wp:extent cx="2962910" cy="121920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910" cy="12192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Default="007A7157" w:rsidP="00D24588">
    <w:pPr>
      <w:pStyle w:val="Header"/>
      <w:jc w:val="center"/>
    </w:pPr>
    <w:r>
      <w:rPr>
        <w:noProof/>
        <w:lang w:val="en-US" w:eastAsia="ja-JP"/>
      </w:rPr>
      <w:drawing>
        <wp:inline distT="0" distB="0" distL="0" distR="0" wp14:anchorId="1EC206ED" wp14:editId="149068E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Pr="00882CD5" w:rsidRDefault="007A7157" w:rsidP="00513681">
    <w:pPr>
      <w:pStyle w:val="ECHRHeader"/>
    </w:pPr>
    <w:r w:rsidRPr="00513681">
      <w:fldChar w:fldCharType="begin"/>
    </w:r>
    <w:r w:rsidRPr="00513681">
      <w:instrText xml:space="preserve"> PAGE </w:instrText>
    </w:r>
    <w:r w:rsidRPr="00513681">
      <w:fldChar w:fldCharType="separate"/>
    </w:r>
    <w:r w:rsidR="009E63E4">
      <w:rPr>
        <w:noProof/>
      </w:rPr>
      <w:t>12</w:t>
    </w:r>
    <w:r w:rsidRPr="00513681">
      <w:fldChar w:fldCharType="end"/>
    </w:r>
    <w:r>
      <w:tab/>
      <w:t>MILOVANOVIĆ v. SERBIA</w:t>
    </w:r>
    <w:r w:rsidRPr="00882CD5">
      <w:t xml:space="preserve"> JUDGMENT</w:t>
    </w:r>
    <w:r w:rsidRPr="00882CD5">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Pr="00882CD5" w:rsidRDefault="007A7157" w:rsidP="008435B7">
    <w:pPr>
      <w:pStyle w:val="ECHRHeader"/>
    </w:pPr>
    <w:r>
      <w:tab/>
      <w:t>MILOVANOVIĆ v. SERBIA JUDGMENT</w:t>
    </w:r>
    <w:r>
      <w:tab/>
    </w:r>
    <w:r>
      <w:rPr>
        <w:rStyle w:val="PageNumber"/>
      </w:rPr>
      <w:fldChar w:fldCharType="begin"/>
    </w:r>
    <w:r>
      <w:rPr>
        <w:rStyle w:val="PageNumber"/>
      </w:rPr>
      <w:instrText xml:space="preserve"> PAGE </w:instrText>
    </w:r>
    <w:r>
      <w:rPr>
        <w:rStyle w:val="PageNumber"/>
      </w:rPr>
      <w:fldChar w:fldCharType="separate"/>
    </w:r>
    <w:r w:rsidR="009E63E4">
      <w:rPr>
        <w:rStyle w:val="PageNumber"/>
        <w:noProof/>
      </w:rPr>
      <w:t>13</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157" w:rsidRPr="00882CD5" w:rsidRDefault="007A7157" w:rsidP="008435B7">
    <w:pPr>
      <w:pStyle w:val="ECHRHeader"/>
    </w:pPr>
    <w:r>
      <w:tab/>
      <w:t>MILOVANOVIĆ v. SERBIA JUDGMENT</w:t>
    </w:r>
    <w:r>
      <w:tab/>
    </w:r>
    <w:r>
      <w:tab/>
    </w:r>
    <w:r>
      <w:rPr>
        <w:rStyle w:val="PageNumber"/>
      </w:rPr>
      <w:fldChar w:fldCharType="begin"/>
    </w:r>
    <w:r>
      <w:rPr>
        <w:rStyle w:val="PageNumber"/>
      </w:rPr>
      <w:instrText xml:space="preserve"> PAGE </w:instrText>
    </w:r>
    <w:r>
      <w:rPr>
        <w:rStyle w:val="PageNumber"/>
      </w:rPr>
      <w:fldChar w:fldCharType="separate"/>
    </w:r>
    <w:r w:rsidR="009E63E4">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5F8E377"/>
    <w:multiLevelType w:val="hybridMultilevel"/>
    <w:tmpl w:val="E4A0C9E2"/>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3"/>
    <w:lvlOverride w:ilvl="0">
      <w:startOverride w:val="1"/>
    </w:lvlOverride>
    <w:lvlOverride w:ilvl="1"/>
    <w:lvlOverride w:ilvl="2"/>
    <w:lvlOverride w:ilvl="3"/>
    <w:lvlOverride w:ilvl="4"/>
    <w:lvlOverride w:ilvl="5"/>
    <w:lvlOverride w:ilvl="6"/>
    <w:lvlOverride w:ilvl="7"/>
    <w:lvlOverride w:ilvl="8"/>
  </w:num>
  <w:num w:numId="16">
    <w:abstractNumId w:val="11"/>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7C2BB2"/>
    <w:rsid w:val="00001CC5"/>
    <w:rsid w:val="00002DD1"/>
    <w:rsid w:val="000042D1"/>
    <w:rsid w:val="0000449C"/>
    <w:rsid w:val="000044F1"/>
    <w:rsid w:val="0000497E"/>
    <w:rsid w:val="00004E7F"/>
    <w:rsid w:val="000055DA"/>
    <w:rsid w:val="00006757"/>
    <w:rsid w:val="00007B38"/>
    <w:rsid w:val="00007BA0"/>
    <w:rsid w:val="00007F67"/>
    <w:rsid w:val="0001136E"/>
    <w:rsid w:val="00013894"/>
    <w:rsid w:val="00013F6B"/>
    <w:rsid w:val="0001417D"/>
    <w:rsid w:val="000219DC"/>
    <w:rsid w:val="000241A0"/>
    <w:rsid w:val="00024564"/>
    <w:rsid w:val="00024923"/>
    <w:rsid w:val="000250B1"/>
    <w:rsid w:val="0002512B"/>
    <w:rsid w:val="000264B2"/>
    <w:rsid w:val="00026DD2"/>
    <w:rsid w:val="00026DF0"/>
    <w:rsid w:val="00033160"/>
    <w:rsid w:val="00033ADF"/>
    <w:rsid w:val="00033FD2"/>
    <w:rsid w:val="0003571F"/>
    <w:rsid w:val="00035971"/>
    <w:rsid w:val="00035FAD"/>
    <w:rsid w:val="0003679E"/>
    <w:rsid w:val="000368FA"/>
    <w:rsid w:val="00037535"/>
    <w:rsid w:val="00040890"/>
    <w:rsid w:val="00040EC8"/>
    <w:rsid w:val="00041DE6"/>
    <w:rsid w:val="00042806"/>
    <w:rsid w:val="00042867"/>
    <w:rsid w:val="00043DFF"/>
    <w:rsid w:val="00044264"/>
    <w:rsid w:val="00044ABA"/>
    <w:rsid w:val="00046620"/>
    <w:rsid w:val="00047EF7"/>
    <w:rsid w:val="0005170E"/>
    <w:rsid w:val="00052A92"/>
    <w:rsid w:val="00053137"/>
    <w:rsid w:val="00053816"/>
    <w:rsid w:val="000544B1"/>
    <w:rsid w:val="0005522C"/>
    <w:rsid w:val="00055AC1"/>
    <w:rsid w:val="00055C08"/>
    <w:rsid w:val="00056332"/>
    <w:rsid w:val="00060545"/>
    <w:rsid w:val="00060AEF"/>
    <w:rsid w:val="0006116E"/>
    <w:rsid w:val="0006148A"/>
    <w:rsid w:val="000620BC"/>
    <w:rsid w:val="00062F73"/>
    <w:rsid w:val="000635BE"/>
    <w:rsid w:val="000647A2"/>
    <w:rsid w:val="000647EC"/>
    <w:rsid w:val="00064C39"/>
    <w:rsid w:val="00064E33"/>
    <w:rsid w:val="00064F94"/>
    <w:rsid w:val="000705B3"/>
    <w:rsid w:val="00071655"/>
    <w:rsid w:val="000720A7"/>
    <w:rsid w:val="000726F6"/>
    <w:rsid w:val="00075F15"/>
    <w:rsid w:val="00076A67"/>
    <w:rsid w:val="000775B5"/>
    <w:rsid w:val="000813EE"/>
    <w:rsid w:val="00081CD4"/>
    <w:rsid w:val="000822F7"/>
    <w:rsid w:val="00083329"/>
    <w:rsid w:val="00083C46"/>
    <w:rsid w:val="00083C5C"/>
    <w:rsid w:val="000847A3"/>
    <w:rsid w:val="00085837"/>
    <w:rsid w:val="00085B3A"/>
    <w:rsid w:val="00087AC5"/>
    <w:rsid w:val="00087D98"/>
    <w:rsid w:val="00090C82"/>
    <w:rsid w:val="00092817"/>
    <w:rsid w:val="0009409F"/>
    <w:rsid w:val="000A0413"/>
    <w:rsid w:val="000A1AA3"/>
    <w:rsid w:val="000A31AC"/>
    <w:rsid w:val="000A5C33"/>
    <w:rsid w:val="000A5EE6"/>
    <w:rsid w:val="000B04D3"/>
    <w:rsid w:val="000B05C7"/>
    <w:rsid w:val="000B0938"/>
    <w:rsid w:val="000B6D0A"/>
    <w:rsid w:val="000B7009"/>
    <w:rsid w:val="000B755C"/>
    <w:rsid w:val="000C1F3B"/>
    <w:rsid w:val="000C23D5"/>
    <w:rsid w:val="000C2AF3"/>
    <w:rsid w:val="000C3728"/>
    <w:rsid w:val="000C428F"/>
    <w:rsid w:val="000C571F"/>
    <w:rsid w:val="000C713B"/>
    <w:rsid w:val="000C79E7"/>
    <w:rsid w:val="000D204C"/>
    <w:rsid w:val="000D26A8"/>
    <w:rsid w:val="000D44D8"/>
    <w:rsid w:val="000D506D"/>
    <w:rsid w:val="000D56F5"/>
    <w:rsid w:val="000D6103"/>
    <w:rsid w:val="000D6108"/>
    <w:rsid w:val="000E0D2B"/>
    <w:rsid w:val="000E1449"/>
    <w:rsid w:val="000E1639"/>
    <w:rsid w:val="000E1BF5"/>
    <w:rsid w:val="000E3D58"/>
    <w:rsid w:val="000F38C1"/>
    <w:rsid w:val="000F3FC0"/>
    <w:rsid w:val="000F4978"/>
    <w:rsid w:val="000F5717"/>
    <w:rsid w:val="000F5E07"/>
    <w:rsid w:val="000F699D"/>
    <w:rsid w:val="000F6E58"/>
    <w:rsid w:val="000F6FF9"/>
    <w:rsid w:val="000F72B1"/>
    <w:rsid w:val="000F7B31"/>
    <w:rsid w:val="000F7D18"/>
    <w:rsid w:val="0010079F"/>
    <w:rsid w:val="0010147E"/>
    <w:rsid w:val="00103621"/>
    <w:rsid w:val="0010390A"/>
    <w:rsid w:val="001047FD"/>
    <w:rsid w:val="00104AD1"/>
    <w:rsid w:val="00107A81"/>
    <w:rsid w:val="00111D99"/>
    <w:rsid w:val="00112ABF"/>
    <w:rsid w:val="0011665B"/>
    <w:rsid w:val="00116A2B"/>
    <w:rsid w:val="00120C88"/>
    <w:rsid w:val="00121F01"/>
    <w:rsid w:val="00121F2D"/>
    <w:rsid w:val="00122C56"/>
    <w:rsid w:val="0012520B"/>
    <w:rsid w:val="00126213"/>
    <w:rsid w:val="00127517"/>
    <w:rsid w:val="00131C40"/>
    <w:rsid w:val="0013290F"/>
    <w:rsid w:val="00134BA5"/>
    <w:rsid w:val="00135D67"/>
    <w:rsid w:val="00135EE4"/>
    <w:rsid w:val="00136B5C"/>
    <w:rsid w:val="00137B3A"/>
    <w:rsid w:val="00141C92"/>
    <w:rsid w:val="0014209A"/>
    <w:rsid w:val="00142269"/>
    <w:rsid w:val="001431EA"/>
    <w:rsid w:val="00145497"/>
    <w:rsid w:val="001471FA"/>
    <w:rsid w:val="00151CCA"/>
    <w:rsid w:val="0015425D"/>
    <w:rsid w:val="001552DA"/>
    <w:rsid w:val="00155C07"/>
    <w:rsid w:val="00155D76"/>
    <w:rsid w:val="00157BD8"/>
    <w:rsid w:val="0016321A"/>
    <w:rsid w:val="0016472D"/>
    <w:rsid w:val="001659F2"/>
    <w:rsid w:val="00166546"/>
    <w:rsid w:val="001669DD"/>
    <w:rsid w:val="001702A1"/>
    <w:rsid w:val="00170443"/>
    <w:rsid w:val="0017084C"/>
    <w:rsid w:val="00171962"/>
    <w:rsid w:val="00172B93"/>
    <w:rsid w:val="001731E3"/>
    <w:rsid w:val="001747C1"/>
    <w:rsid w:val="00174A6F"/>
    <w:rsid w:val="00174D0C"/>
    <w:rsid w:val="00175117"/>
    <w:rsid w:val="00177840"/>
    <w:rsid w:val="00177A03"/>
    <w:rsid w:val="001812B2"/>
    <w:rsid w:val="00182CA9"/>
    <w:rsid w:val="001832A9"/>
    <w:rsid w:val="001833D7"/>
    <w:rsid w:val="00185476"/>
    <w:rsid w:val="0018553F"/>
    <w:rsid w:val="001859B4"/>
    <w:rsid w:val="001862E1"/>
    <w:rsid w:val="00191311"/>
    <w:rsid w:val="0019173E"/>
    <w:rsid w:val="00191816"/>
    <w:rsid w:val="0019388B"/>
    <w:rsid w:val="001940E2"/>
    <w:rsid w:val="00194889"/>
    <w:rsid w:val="00195378"/>
    <w:rsid w:val="00196590"/>
    <w:rsid w:val="00197408"/>
    <w:rsid w:val="00197B73"/>
    <w:rsid w:val="00197C29"/>
    <w:rsid w:val="00197DCD"/>
    <w:rsid w:val="001A0EBE"/>
    <w:rsid w:val="001A1EA9"/>
    <w:rsid w:val="001A2CB2"/>
    <w:rsid w:val="001A3C61"/>
    <w:rsid w:val="001A40F9"/>
    <w:rsid w:val="001A55E6"/>
    <w:rsid w:val="001A71C9"/>
    <w:rsid w:val="001A7FC1"/>
    <w:rsid w:val="001B21CB"/>
    <w:rsid w:val="001B2CAB"/>
    <w:rsid w:val="001B2EFC"/>
    <w:rsid w:val="001B3466"/>
    <w:rsid w:val="001B5209"/>
    <w:rsid w:val="001B62B1"/>
    <w:rsid w:val="001B67B5"/>
    <w:rsid w:val="001B6F0C"/>
    <w:rsid w:val="001B7335"/>
    <w:rsid w:val="001B74F7"/>
    <w:rsid w:val="001C7270"/>
    <w:rsid w:val="001C77A7"/>
    <w:rsid w:val="001C7B96"/>
    <w:rsid w:val="001D01D7"/>
    <w:rsid w:val="001D07E1"/>
    <w:rsid w:val="001D1D68"/>
    <w:rsid w:val="001D7B5F"/>
    <w:rsid w:val="001E0D2B"/>
    <w:rsid w:val="001E189D"/>
    <w:rsid w:val="001E1D1F"/>
    <w:rsid w:val="001E2F14"/>
    <w:rsid w:val="001E58D8"/>
    <w:rsid w:val="001E6533"/>
    <w:rsid w:val="001E7226"/>
    <w:rsid w:val="001E76D4"/>
    <w:rsid w:val="001F1DB7"/>
    <w:rsid w:val="001F23DA"/>
    <w:rsid w:val="001F2768"/>
    <w:rsid w:val="001F3E2C"/>
    <w:rsid w:val="001F3EA3"/>
    <w:rsid w:val="001F3EDD"/>
    <w:rsid w:val="001F5586"/>
    <w:rsid w:val="001F63A3"/>
    <w:rsid w:val="001F666F"/>
    <w:rsid w:val="001F7710"/>
    <w:rsid w:val="00200DCA"/>
    <w:rsid w:val="002017A5"/>
    <w:rsid w:val="00201C18"/>
    <w:rsid w:val="00202A18"/>
    <w:rsid w:val="00203DF5"/>
    <w:rsid w:val="002041E3"/>
    <w:rsid w:val="00204B1B"/>
    <w:rsid w:val="00204ECE"/>
    <w:rsid w:val="002054E6"/>
    <w:rsid w:val="00210E20"/>
    <w:rsid w:val="00211983"/>
    <w:rsid w:val="00212735"/>
    <w:rsid w:val="00212D2B"/>
    <w:rsid w:val="00213059"/>
    <w:rsid w:val="00213570"/>
    <w:rsid w:val="0021510E"/>
    <w:rsid w:val="0022026E"/>
    <w:rsid w:val="0022061B"/>
    <w:rsid w:val="00220698"/>
    <w:rsid w:val="002219C8"/>
    <w:rsid w:val="002234B6"/>
    <w:rsid w:val="00223E87"/>
    <w:rsid w:val="0022466B"/>
    <w:rsid w:val="0022471C"/>
    <w:rsid w:val="00225BE5"/>
    <w:rsid w:val="002266CD"/>
    <w:rsid w:val="00227406"/>
    <w:rsid w:val="002300DF"/>
    <w:rsid w:val="002304BF"/>
    <w:rsid w:val="00230AC5"/>
    <w:rsid w:val="0023206E"/>
    <w:rsid w:val="002320C6"/>
    <w:rsid w:val="0023432B"/>
    <w:rsid w:val="00235229"/>
    <w:rsid w:val="00235996"/>
    <w:rsid w:val="00235AD9"/>
    <w:rsid w:val="002375D9"/>
    <w:rsid w:val="00240113"/>
    <w:rsid w:val="00241DB7"/>
    <w:rsid w:val="002438F6"/>
    <w:rsid w:val="0024406B"/>
    <w:rsid w:val="00244C72"/>
    <w:rsid w:val="00245DA9"/>
    <w:rsid w:val="00246E0F"/>
    <w:rsid w:val="00247393"/>
    <w:rsid w:val="0024785B"/>
    <w:rsid w:val="00250614"/>
    <w:rsid w:val="00250D53"/>
    <w:rsid w:val="0025162C"/>
    <w:rsid w:val="00252B31"/>
    <w:rsid w:val="00253EF1"/>
    <w:rsid w:val="002545C3"/>
    <w:rsid w:val="002546B1"/>
    <w:rsid w:val="00254A38"/>
    <w:rsid w:val="00255D11"/>
    <w:rsid w:val="002563F5"/>
    <w:rsid w:val="00256446"/>
    <w:rsid w:val="00256526"/>
    <w:rsid w:val="00260CA4"/>
    <w:rsid w:val="00261A7B"/>
    <w:rsid w:val="002620B0"/>
    <w:rsid w:val="00262818"/>
    <w:rsid w:val="00262833"/>
    <w:rsid w:val="00263A4F"/>
    <w:rsid w:val="00263F70"/>
    <w:rsid w:val="00264040"/>
    <w:rsid w:val="00264B8B"/>
    <w:rsid w:val="00265471"/>
    <w:rsid w:val="0026789F"/>
    <w:rsid w:val="00267E01"/>
    <w:rsid w:val="0027099E"/>
    <w:rsid w:val="00270A79"/>
    <w:rsid w:val="00271561"/>
    <w:rsid w:val="00271677"/>
    <w:rsid w:val="00271A81"/>
    <w:rsid w:val="00275AD8"/>
    <w:rsid w:val="00277686"/>
    <w:rsid w:val="00277D3E"/>
    <w:rsid w:val="0028056C"/>
    <w:rsid w:val="0028065D"/>
    <w:rsid w:val="00282AC7"/>
    <w:rsid w:val="0028598A"/>
    <w:rsid w:val="00286055"/>
    <w:rsid w:val="00291832"/>
    <w:rsid w:val="00291848"/>
    <w:rsid w:val="00291C93"/>
    <w:rsid w:val="00292796"/>
    <w:rsid w:val="00295966"/>
    <w:rsid w:val="00296B76"/>
    <w:rsid w:val="00297942"/>
    <w:rsid w:val="002A115C"/>
    <w:rsid w:val="002A1D61"/>
    <w:rsid w:val="002A3A18"/>
    <w:rsid w:val="002A3F01"/>
    <w:rsid w:val="002A4296"/>
    <w:rsid w:val="002B04F6"/>
    <w:rsid w:val="002B06A5"/>
    <w:rsid w:val="002B13F8"/>
    <w:rsid w:val="002B184A"/>
    <w:rsid w:val="002B18B7"/>
    <w:rsid w:val="002B1E82"/>
    <w:rsid w:val="002B50C9"/>
    <w:rsid w:val="002B623F"/>
    <w:rsid w:val="002B6830"/>
    <w:rsid w:val="002B7973"/>
    <w:rsid w:val="002C03CE"/>
    <w:rsid w:val="002C0CCE"/>
    <w:rsid w:val="002C3978"/>
    <w:rsid w:val="002C4B13"/>
    <w:rsid w:val="002C61CF"/>
    <w:rsid w:val="002C7D3E"/>
    <w:rsid w:val="002D0B08"/>
    <w:rsid w:val="002D194D"/>
    <w:rsid w:val="002D1C69"/>
    <w:rsid w:val="002D2E0E"/>
    <w:rsid w:val="002D43B7"/>
    <w:rsid w:val="002D443B"/>
    <w:rsid w:val="002D55A7"/>
    <w:rsid w:val="002D6007"/>
    <w:rsid w:val="002D7EE3"/>
    <w:rsid w:val="002E0E71"/>
    <w:rsid w:val="002E1B2B"/>
    <w:rsid w:val="002E2EAF"/>
    <w:rsid w:val="002E4066"/>
    <w:rsid w:val="002E4914"/>
    <w:rsid w:val="002E5B6E"/>
    <w:rsid w:val="002E61A7"/>
    <w:rsid w:val="002E677C"/>
    <w:rsid w:val="002E6A74"/>
    <w:rsid w:val="002E75E1"/>
    <w:rsid w:val="002F320A"/>
    <w:rsid w:val="002F3B46"/>
    <w:rsid w:val="002F3D88"/>
    <w:rsid w:val="002F413F"/>
    <w:rsid w:val="002F42B0"/>
    <w:rsid w:val="002F4BCF"/>
    <w:rsid w:val="002F5346"/>
    <w:rsid w:val="002F572C"/>
    <w:rsid w:val="002F6FE9"/>
    <w:rsid w:val="00301515"/>
    <w:rsid w:val="00302008"/>
    <w:rsid w:val="003037CB"/>
    <w:rsid w:val="00305411"/>
    <w:rsid w:val="003060A5"/>
    <w:rsid w:val="00306739"/>
    <w:rsid w:val="00310117"/>
    <w:rsid w:val="003104E9"/>
    <w:rsid w:val="00311054"/>
    <w:rsid w:val="003116BD"/>
    <w:rsid w:val="00311E39"/>
    <w:rsid w:val="00313FA6"/>
    <w:rsid w:val="00314D4C"/>
    <w:rsid w:val="003154A4"/>
    <w:rsid w:val="0031573C"/>
    <w:rsid w:val="003160C7"/>
    <w:rsid w:val="00316AA8"/>
    <w:rsid w:val="00317550"/>
    <w:rsid w:val="0032093A"/>
    <w:rsid w:val="003229CE"/>
    <w:rsid w:val="00323034"/>
    <w:rsid w:val="003239AF"/>
    <w:rsid w:val="00324429"/>
    <w:rsid w:val="00325C2B"/>
    <w:rsid w:val="00327AA5"/>
    <w:rsid w:val="00332012"/>
    <w:rsid w:val="00332547"/>
    <w:rsid w:val="003325D7"/>
    <w:rsid w:val="003330A4"/>
    <w:rsid w:val="00333F27"/>
    <w:rsid w:val="00334215"/>
    <w:rsid w:val="003348EB"/>
    <w:rsid w:val="00334A39"/>
    <w:rsid w:val="00336887"/>
    <w:rsid w:val="00336B80"/>
    <w:rsid w:val="00336D2B"/>
    <w:rsid w:val="00337600"/>
    <w:rsid w:val="00340208"/>
    <w:rsid w:val="003403BB"/>
    <w:rsid w:val="00341A34"/>
    <w:rsid w:val="0034410C"/>
    <w:rsid w:val="00345697"/>
    <w:rsid w:val="0034580F"/>
    <w:rsid w:val="003506C9"/>
    <w:rsid w:val="0035186D"/>
    <w:rsid w:val="00355F8F"/>
    <w:rsid w:val="003562C2"/>
    <w:rsid w:val="00357934"/>
    <w:rsid w:val="00357C6F"/>
    <w:rsid w:val="00357D6D"/>
    <w:rsid w:val="003608F6"/>
    <w:rsid w:val="00360B0D"/>
    <w:rsid w:val="00361301"/>
    <w:rsid w:val="00361BF5"/>
    <w:rsid w:val="003623EA"/>
    <w:rsid w:val="00365294"/>
    <w:rsid w:val="00365332"/>
    <w:rsid w:val="00366EDF"/>
    <w:rsid w:val="00367BB2"/>
    <w:rsid w:val="00370754"/>
    <w:rsid w:val="00371277"/>
    <w:rsid w:val="00371C68"/>
    <w:rsid w:val="00372036"/>
    <w:rsid w:val="0037228D"/>
    <w:rsid w:val="00374815"/>
    <w:rsid w:val="00375B7D"/>
    <w:rsid w:val="00376478"/>
    <w:rsid w:val="00376837"/>
    <w:rsid w:val="003778C2"/>
    <w:rsid w:val="0037791D"/>
    <w:rsid w:val="003810BF"/>
    <w:rsid w:val="003826A6"/>
    <w:rsid w:val="0038332B"/>
    <w:rsid w:val="003837A2"/>
    <w:rsid w:val="003857BA"/>
    <w:rsid w:val="00385E7C"/>
    <w:rsid w:val="00387013"/>
    <w:rsid w:val="003874F0"/>
    <w:rsid w:val="003905C4"/>
    <w:rsid w:val="00393239"/>
    <w:rsid w:val="00396DBD"/>
    <w:rsid w:val="003A07BD"/>
    <w:rsid w:val="003A2C86"/>
    <w:rsid w:val="003A506F"/>
    <w:rsid w:val="003A64D3"/>
    <w:rsid w:val="003A6696"/>
    <w:rsid w:val="003B1B74"/>
    <w:rsid w:val="003B34F6"/>
    <w:rsid w:val="003B41C7"/>
    <w:rsid w:val="003B50D7"/>
    <w:rsid w:val="003C1F31"/>
    <w:rsid w:val="003C2062"/>
    <w:rsid w:val="003C6F8F"/>
    <w:rsid w:val="003C76CF"/>
    <w:rsid w:val="003C7864"/>
    <w:rsid w:val="003D22BF"/>
    <w:rsid w:val="003D2BC2"/>
    <w:rsid w:val="003D2C89"/>
    <w:rsid w:val="003D3E6C"/>
    <w:rsid w:val="003E186C"/>
    <w:rsid w:val="003E2006"/>
    <w:rsid w:val="003E319C"/>
    <w:rsid w:val="003E455D"/>
    <w:rsid w:val="003E4DA0"/>
    <w:rsid w:val="003E63DC"/>
    <w:rsid w:val="003F1B74"/>
    <w:rsid w:val="003F266B"/>
    <w:rsid w:val="003F3BFD"/>
    <w:rsid w:val="003F468A"/>
    <w:rsid w:val="003F54EA"/>
    <w:rsid w:val="003F6455"/>
    <w:rsid w:val="0040134C"/>
    <w:rsid w:val="00401C5B"/>
    <w:rsid w:val="00401FEA"/>
    <w:rsid w:val="0040240C"/>
    <w:rsid w:val="004025C9"/>
    <w:rsid w:val="00404083"/>
    <w:rsid w:val="00404223"/>
    <w:rsid w:val="004064DB"/>
    <w:rsid w:val="00406FEB"/>
    <w:rsid w:val="00407C10"/>
    <w:rsid w:val="00407C39"/>
    <w:rsid w:val="00407DE9"/>
    <w:rsid w:val="00411E24"/>
    <w:rsid w:val="00412F5F"/>
    <w:rsid w:val="00413E28"/>
    <w:rsid w:val="00413E81"/>
    <w:rsid w:val="00413EFC"/>
    <w:rsid w:val="00415003"/>
    <w:rsid w:val="00415FC6"/>
    <w:rsid w:val="004214B5"/>
    <w:rsid w:val="004218BE"/>
    <w:rsid w:val="00421F57"/>
    <w:rsid w:val="004225C7"/>
    <w:rsid w:val="00424A19"/>
    <w:rsid w:val="00425ACF"/>
    <w:rsid w:val="00425D1C"/>
    <w:rsid w:val="00427CAE"/>
    <w:rsid w:val="004310EB"/>
    <w:rsid w:val="00431C2A"/>
    <w:rsid w:val="00433AEB"/>
    <w:rsid w:val="00435446"/>
    <w:rsid w:val="004361BA"/>
    <w:rsid w:val="004368D4"/>
    <w:rsid w:val="004406AA"/>
    <w:rsid w:val="00440EC0"/>
    <w:rsid w:val="004417EB"/>
    <w:rsid w:val="0044216F"/>
    <w:rsid w:val="00444371"/>
    <w:rsid w:val="004452FD"/>
    <w:rsid w:val="00446959"/>
    <w:rsid w:val="004518BB"/>
    <w:rsid w:val="00452532"/>
    <w:rsid w:val="00452ABC"/>
    <w:rsid w:val="00452CF1"/>
    <w:rsid w:val="0045361A"/>
    <w:rsid w:val="00454B28"/>
    <w:rsid w:val="00455D8F"/>
    <w:rsid w:val="00457A18"/>
    <w:rsid w:val="00457AD6"/>
    <w:rsid w:val="00460FAD"/>
    <w:rsid w:val="00461C42"/>
    <w:rsid w:val="00462500"/>
    <w:rsid w:val="00462AC9"/>
    <w:rsid w:val="00462E65"/>
    <w:rsid w:val="00463897"/>
    <w:rsid w:val="00465AD7"/>
    <w:rsid w:val="004661F0"/>
    <w:rsid w:val="00466E6C"/>
    <w:rsid w:val="00470894"/>
    <w:rsid w:val="004712F6"/>
    <w:rsid w:val="00471505"/>
    <w:rsid w:val="00471B06"/>
    <w:rsid w:val="004721AF"/>
    <w:rsid w:val="004739C9"/>
    <w:rsid w:val="00475FAA"/>
    <w:rsid w:val="0047637C"/>
    <w:rsid w:val="0047666F"/>
    <w:rsid w:val="00480EA0"/>
    <w:rsid w:val="004820D8"/>
    <w:rsid w:val="00483ACC"/>
    <w:rsid w:val="00483B12"/>
    <w:rsid w:val="00484628"/>
    <w:rsid w:val="00485192"/>
    <w:rsid w:val="004857E8"/>
    <w:rsid w:val="00485A6F"/>
    <w:rsid w:val="00490502"/>
    <w:rsid w:val="00490896"/>
    <w:rsid w:val="004911DE"/>
    <w:rsid w:val="00491551"/>
    <w:rsid w:val="004920B1"/>
    <w:rsid w:val="00492C20"/>
    <w:rsid w:val="00495145"/>
    <w:rsid w:val="00495DDA"/>
    <w:rsid w:val="00496F17"/>
    <w:rsid w:val="00496FEA"/>
    <w:rsid w:val="004A060E"/>
    <w:rsid w:val="004A13BA"/>
    <w:rsid w:val="004A17DB"/>
    <w:rsid w:val="004A7398"/>
    <w:rsid w:val="004B049E"/>
    <w:rsid w:val="004B2243"/>
    <w:rsid w:val="004B34B2"/>
    <w:rsid w:val="004B370F"/>
    <w:rsid w:val="004B5D88"/>
    <w:rsid w:val="004B7744"/>
    <w:rsid w:val="004C1E13"/>
    <w:rsid w:val="004C3227"/>
    <w:rsid w:val="004C5506"/>
    <w:rsid w:val="004C5B29"/>
    <w:rsid w:val="004C6C47"/>
    <w:rsid w:val="004C7382"/>
    <w:rsid w:val="004C7EAB"/>
    <w:rsid w:val="004D01F0"/>
    <w:rsid w:val="004D096A"/>
    <w:rsid w:val="004D1320"/>
    <w:rsid w:val="004D1822"/>
    <w:rsid w:val="004D359D"/>
    <w:rsid w:val="004D4AF0"/>
    <w:rsid w:val="004D4AF9"/>
    <w:rsid w:val="004D77E6"/>
    <w:rsid w:val="004E275D"/>
    <w:rsid w:val="004E3007"/>
    <w:rsid w:val="004E30B6"/>
    <w:rsid w:val="004E347B"/>
    <w:rsid w:val="004E4CDC"/>
    <w:rsid w:val="004E5DFC"/>
    <w:rsid w:val="004E6B71"/>
    <w:rsid w:val="004E7631"/>
    <w:rsid w:val="004F1ACC"/>
    <w:rsid w:val="004F2E5B"/>
    <w:rsid w:val="004F4001"/>
    <w:rsid w:val="004F6AD6"/>
    <w:rsid w:val="004F6DEC"/>
    <w:rsid w:val="004F7408"/>
    <w:rsid w:val="0050096C"/>
    <w:rsid w:val="00501E63"/>
    <w:rsid w:val="005038D9"/>
    <w:rsid w:val="0050565A"/>
    <w:rsid w:val="00506BB2"/>
    <w:rsid w:val="00513446"/>
    <w:rsid w:val="00513681"/>
    <w:rsid w:val="00516EBF"/>
    <w:rsid w:val="00522362"/>
    <w:rsid w:val="00522403"/>
    <w:rsid w:val="005227A4"/>
    <w:rsid w:val="0052400F"/>
    <w:rsid w:val="00524FFC"/>
    <w:rsid w:val="00525291"/>
    <w:rsid w:val="00525443"/>
    <w:rsid w:val="00525814"/>
    <w:rsid w:val="00525AAE"/>
    <w:rsid w:val="005310F6"/>
    <w:rsid w:val="00531123"/>
    <w:rsid w:val="005318F5"/>
    <w:rsid w:val="005319ED"/>
    <w:rsid w:val="00532069"/>
    <w:rsid w:val="00535973"/>
    <w:rsid w:val="00540994"/>
    <w:rsid w:val="0054141C"/>
    <w:rsid w:val="005418AF"/>
    <w:rsid w:val="005419B6"/>
    <w:rsid w:val="00541F34"/>
    <w:rsid w:val="005422A5"/>
    <w:rsid w:val="005424FF"/>
    <w:rsid w:val="005433CC"/>
    <w:rsid w:val="005464C7"/>
    <w:rsid w:val="00546F49"/>
    <w:rsid w:val="005546FD"/>
    <w:rsid w:val="005555F0"/>
    <w:rsid w:val="00560140"/>
    <w:rsid w:val="00560D90"/>
    <w:rsid w:val="00561573"/>
    <w:rsid w:val="005634E8"/>
    <w:rsid w:val="00563759"/>
    <w:rsid w:val="00563B10"/>
    <w:rsid w:val="00563F3E"/>
    <w:rsid w:val="005642EC"/>
    <w:rsid w:val="005642FA"/>
    <w:rsid w:val="005652F7"/>
    <w:rsid w:val="0056771C"/>
    <w:rsid w:val="005700B0"/>
    <w:rsid w:val="00572D63"/>
    <w:rsid w:val="005733A2"/>
    <w:rsid w:val="00574624"/>
    <w:rsid w:val="00576A30"/>
    <w:rsid w:val="005777BA"/>
    <w:rsid w:val="00577B79"/>
    <w:rsid w:val="00577E6A"/>
    <w:rsid w:val="00581E3D"/>
    <w:rsid w:val="00582D1B"/>
    <w:rsid w:val="005831D0"/>
    <w:rsid w:val="005835EE"/>
    <w:rsid w:val="00584A11"/>
    <w:rsid w:val="00585674"/>
    <w:rsid w:val="005874FF"/>
    <w:rsid w:val="0059103F"/>
    <w:rsid w:val="00593D02"/>
    <w:rsid w:val="005944D6"/>
    <w:rsid w:val="00595C5D"/>
    <w:rsid w:val="00595F53"/>
    <w:rsid w:val="00596B99"/>
    <w:rsid w:val="0059732C"/>
    <w:rsid w:val="005A0A70"/>
    <w:rsid w:val="005A25C7"/>
    <w:rsid w:val="005A3D27"/>
    <w:rsid w:val="005A4F20"/>
    <w:rsid w:val="005A7393"/>
    <w:rsid w:val="005A73CD"/>
    <w:rsid w:val="005A7A8C"/>
    <w:rsid w:val="005B16A8"/>
    <w:rsid w:val="005B1804"/>
    <w:rsid w:val="005B3FD1"/>
    <w:rsid w:val="005B4233"/>
    <w:rsid w:val="005B4B62"/>
    <w:rsid w:val="005B5CF6"/>
    <w:rsid w:val="005B7857"/>
    <w:rsid w:val="005B78D0"/>
    <w:rsid w:val="005B7E97"/>
    <w:rsid w:val="005C1586"/>
    <w:rsid w:val="005C1929"/>
    <w:rsid w:val="005C1956"/>
    <w:rsid w:val="005C1A49"/>
    <w:rsid w:val="005C2C88"/>
    <w:rsid w:val="005C37B7"/>
    <w:rsid w:val="005C41CB"/>
    <w:rsid w:val="005C5D61"/>
    <w:rsid w:val="005C6311"/>
    <w:rsid w:val="005C7A35"/>
    <w:rsid w:val="005D0C41"/>
    <w:rsid w:val="005D1B72"/>
    <w:rsid w:val="005D266B"/>
    <w:rsid w:val="005E04C1"/>
    <w:rsid w:val="005E05D6"/>
    <w:rsid w:val="005E1959"/>
    <w:rsid w:val="005E33F2"/>
    <w:rsid w:val="005E384F"/>
    <w:rsid w:val="005E3966"/>
    <w:rsid w:val="005E3AE7"/>
    <w:rsid w:val="005E69A3"/>
    <w:rsid w:val="005E72B4"/>
    <w:rsid w:val="005F1204"/>
    <w:rsid w:val="005F27D3"/>
    <w:rsid w:val="005F2BA2"/>
    <w:rsid w:val="005F3220"/>
    <w:rsid w:val="005F36D8"/>
    <w:rsid w:val="005F3926"/>
    <w:rsid w:val="005F3C68"/>
    <w:rsid w:val="005F3E98"/>
    <w:rsid w:val="005F4753"/>
    <w:rsid w:val="005F5710"/>
    <w:rsid w:val="005F6469"/>
    <w:rsid w:val="005F65C4"/>
    <w:rsid w:val="005F7A10"/>
    <w:rsid w:val="005F7F53"/>
    <w:rsid w:val="00602090"/>
    <w:rsid w:val="00602971"/>
    <w:rsid w:val="00602C5D"/>
    <w:rsid w:val="006053AC"/>
    <w:rsid w:val="00607074"/>
    <w:rsid w:val="00607734"/>
    <w:rsid w:val="00610295"/>
    <w:rsid w:val="006111FF"/>
    <w:rsid w:val="006118E6"/>
    <w:rsid w:val="00611E23"/>
    <w:rsid w:val="006131A8"/>
    <w:rsid w:val="006138EA"/>
    <w:rsid w:val="006162C9"/>
    <w:rsid w:val="00616DE4"/>
    <w:rsid w:val="0061767A"/>
    <w:rsid w:val="0062222D"/>
    <w:rsid w:val="0062425C"/>
    <w:rsid w:val="0062476C"/>
    <w:rsid w:val="00625699"/>
    <w:rsid w:val="0062581D"/>
    <w:rsid w:val="00626D0C"/>
    <w:rsid w:val="0062787C"/>
    <w:rsid w:val="00627E63"/>
    <w:rsid w:val="00633478"/>
    <w:rsid w:val="00633F38"/>
    <w:rsid w:val="00634C73"/>
    <w:rsid w:val="00637446"/>
    <w:rsid w:val="0063760C"/>
    <w:rsid w:val="00640B82"/>
    <w:rsid w:val="00640BA3"/>
    <w:rsid w:val="00640F48"/>
    <w:rsid w:val="006414EF"/>
    <w:rsid w:val="00642E14"/>
    <w:rsid w:val="00643FDB"/>
    <w:rsid w:val="0064458A"/>
    <w:rsid w:val="0064525F"/>
    <w:rsid w:val="00646156"/>
    <w:rsid w:val="006469C9"/>
    <w:rsid w:val="00647DD5"/>
    <w:rsid w:val="006509C2"/>
    <w:rsid w:val="006514BA"/>
    <w:rsid w:val="006522C6"/>
    <w:rsid w:val="006529AD"/>
    <w:rsid w:val="00652D64"/>
    <w:rsid w:val="00652EE4"/>
    <w:rsid w:val="00655126"/>
    <w:rsid w:val="006551B1"/>
    <w:rsid w:val="006561CF"/>
    <w:rsid w:val="00656285"/>
    <w:rsid w:val="00660256"/>
    <w:rsid w:val="00660CD8"/>
    <w:rsid w:val="00661757"/>
    <w:rsid w:val="006639B6"/>
    <w:rsid w:val="00663B81"/>
    <w:rsid w:val="006650B6"/>
    <w:rsid w:val="00665979"/>
    <w:rsid w:val="00666E57"/>
    <w:rsid w:val="00666F96"/>
    <w:rsid w:val="00667081"/>
    <w:rsid w:val="006729EF"/>
    <w:rsid w:val="00680CFA"/>
    <w:rsid w:val="00681F10"/>
    <w:rsid w:val="0068259E"/>
    <w:rsid w:val="006832DC"/>
    <w:rsid w:val="00683826"/>
    <w:rsid w:val="0068438B"/>
    <w:rsid w:val="00684881"/>
    <w:rsid w:val="00684DD1"/>
    <w:rsid w:val="006857C5"/>
    <w:rsid w:val="006858D6"/>
    <w:rsid w:val="006868BC"/>
    <w:rsid w:val="00692128"/>
    <w:rsid w:val="00692C35"/>
    <w:rsid w:val="006940A7"/>
    <w:rsid w:val="0069733E"/>
    <w:rsid w:val="006975C0"/>
    <w:rsid w:val="006975D7"/>
    <w:rsid w:val="00697F14"/>
    <w:rsid w:val="006A2CE1"/>
    <w:rsid w:val="006A3D9D"/>
    <w:rsid w:val="006A4DC7"/>
    <w:rsid w:val="006A5579"/>
    <w:rsid w:val="006A5769"/>
    <w:rsid w:val="006A6828"/>
    <w:rsid w:val="006A7C48"/>
    <w:rsid w:val="006B1095"/>
    <w:rsid w:val="006B1D44"/>
    <w:rsid w:val="006B3D66"/>
    <w:rsid w:val="006B5F3F"/>
    <w:rsid w:val="006B6FE4"/>
    <w:rsid w:val="006C2B52"/>
    <w:rsid w:val="006C35C5"/>
    <w:rsid w:val="006C6032"/>
    <w:rsid w:val="006C75AE"/>
    <w:rsid w:val="006D1EEF"/>
    <w:rsid w:val="006D25FC"/>
    <w:rsid w:val="006D43C8"/>
    <w:rsid w:val="006D48AD"/>
    <w:rsid w:val="006D5390"/>
    <w:rsid w:val="006D5463"/>
    <w:rsid w:val="006D56E4"/>
    <w:rsid w:val="006D6115"/>
    <w:rsid w:val="006D6D21"/>
    <w:rsid w:val="006D71BC"/>
    <w:rsid w:val="006E048B"/>
    <w:rsid w:val="006E1A22"/>
    <w:rsid w:val="006E2F16"/>
    <w:rsid w:val="006E3536"/>
    <w:rsid w:val="006E3B99"/>
    <w:rsid w:val="006E3C2C"/>
    <w:rsid w:val="006E59B5"/>
    <w:rsid w:val="006E5DC8"/>
    <w:rsid w:val="006E5FF4"/>
    <w:rsid w:val="006E6D33"/>
    <w:rsid w:val="006F011B"/>
    <w:rsid w:val="006F1C49"/>
    <w:rsid w:val="006F2186"/>
    <w:rsid w:val="006F3A15"/>
    <w:rsid w:val="006F3BC2"/>
    <w:rsid w:val="006F3C3A"/>
    <w:rsid w:val="006F3CC6"/>
    <w:rsid w:val="006F4751"/>
    <w:rsid w:val="006F6730"/>
    <w:rsid w:val="006F722C"/>
    <w:rsid w:val="006F73CE"/>
    <w:rsid w:val="00701BA0"/>
    <w:rsid w:val="0070465B"/>
    <w:rsid w:val="007060EA"/>
    <w:rsid w:val="0070617D"/>
    <w:rsid w:val="0070679C"/>
    <w:rsid w:val="00711224"/>
    <w:rsid w:val="0071166D"/>
    <w:rsid w:val="00711BE3"/>
    <w:rsid w:val="00711CEE"/>
    <w:rsid w:val="007142C7"/>
    <w:rsid w:val="007156E0"/>
    <w:rsid w:val="007163F7"/>
    <w:rsid w:val="00717776"/>
    <w:rsid w:val="007245D4"/>
    <w:rsid w:val="00724764"/>
    <w:rsid w:val="00727B61"/>
    <w:rsid w:val="00727BDF"/>
    <w:rsid w:val="00730053"/>
    <w:rsid w:val="00730433"/>
    <w:rsid w:val="007305DE"/>
    <w:rsid w:val="00732510"/>
    <w:rsid w:val="00732596"/>
    <w:rsid w:val="007326EC"/>
    <w:rsid w:val="00733037"/>
    <w:rsid w:val="00734872"/>
    <w:rsid w:val="0073503C"/>
    <w:rsid w:val="007352DD"/>
    <w:rsid w:val="0073587D"/>
    <w:rsid w:val="007375EE"/>
    <w:rsid w:val="00737A84"/>
    <w:rsid w:val="0074003B"/>
    <w:rsid w:val="00741CAB"/>
    <w:rsid w:val="0074306E"/>
    <w:rsid w:val="007440DB"/>
    <w:rsid w:val="00745487"/>
    <w:rsid w:val="00745971"/>
    <w:rsid w:val="00745EAC"/>
    <w:rsid w:val="00746509"/>
    <w:rsid w:val="00750E5E"/>
    <w:rsid w:val="00751C24"/>
    <w:rsid w:val="00754572"/>
    <w:rsid w:val="00754ABE"/>
    <w:rsid w:val="00756D5B"/>
    <w:rsid w:val="007603BB"/>
    <w:rsid w:val="0076072C"/>
    <w:rsid w:val="0076136A"/>
    <w:rsid w:val="00763362"/>
    <w:rsid w:val="00763452"/>
    <w:rsid w:val="00765391"/>
    <w:rsid w:val="00765CB5"/>
    <w:rsid w:val="00766EE8"/>
    <w:rsid w:val="007704C1"/>
    <w:rsid w:val="00771432"/>
    <w:rsid w:val="007715C7"/>
    <w:rsid w:val="00774E35"/>
    <w:rsid w:val="00775555"/>
    <w:rsid w:val="00775A1B"/>
    <w:rsid w:val="00776807"/>
    <w:rsid w:val="0077789B"/>
    <w:rsid w:val="00777EA5"/>
    <w:rsid w:val="007805BD"/>
    <w:rsid w:val="0078062F"/>
    <w:rsid w:val="00781031"/>
    <w:rsid w:val="00781D57"/>
    <w:rsid w:val="007827E7"/>
    <w:rsid w:val="00782A49"/>
    <w:rsid w:val="00783256"/>
    <w:rsid w:val="0078675C"/>
    <w:rsid w:val="007867E8"/>
    <w:rsid w:val="00787E6F"/>
    <w:rsid w:val="00790269"/>
    <w:rsid w:val="0079066C"/>
    <w:rsid w:val="007908E7"/>
    <w:rsid w:val="0079163D"/>
    <w:rsid w:val="0079187F"/>
    <w:rsid w:val="00791EEE"/>
    <w:rsid w:val="00793A9B"/>
    <w:rsid w:val="00793D41"/>
    <w:rsid w:val="00795632"/>
    <w:rsid w:val="007964A2"/>
    <w:rsid w:val="0079697C"/>
    <w:rsid w:val="00797C61"/>
    <w:rsid w:val="007A1B9D"/>
    <w:rsid w:val="007A1FFE"/>
    <w:rsid w:val="007A357A"/>
    <w:rsid w:val="007A474D"/>
    <w:rsid w:val="007A67BC"/>
    <w:rsid w:val="007A6DBA"/>
    <w:rsid w:val="007A7157"/>
    <w:rsid w:val="007B028B"/>
    <w:rsid w:val="007B03C9"/>
    <w:rsid w:val="007B2958"/>
    <w:rsid w:val="007B2D91"/>
    <w:rsid w:val="007B47B6"/>
    <w:rsid w:val="007B4E32"/>
    <w:rsid w:val="007B5A85"/>
    <w:rsid w:val="007B6113"/>
    <w:rsid w:val="007B7184"/>
    <w:rsid w:val="007B7E51"/>
    <w:rsid w:val="007C090B"/>
    <w:rsid w:val="007C1113"/>
    <w:rsid w:val="007C1CE3"/>
    <w:rsid w:val="007C1CE5"/>
    <w:rsid w:val="007C1D00"/>
    <w:rsid w:val="007C1D86"/>
    <w:rsid w:val="007C1E38"/>
    <w:rsid w:val="007C255B"/>
    <w:rsid w:val="007C2BB2"/>
    <w:rsid w:val="007C3F48"/>
    <w:rsid w:val="007C46DA"/>
    <w:rsid w:val="007C4762"/>
    <w:rsid w:val="007C48D0"/>
    <w:rsid w:val="007C69DB"/>
    <w:rsid w:val="007C720D"/>
    <w:rsid w:val="007D0D75"/>
    <w:rsid w:val="007D16BF"/>
    <w:rsid w:val="007D196D"/>
    <w:rsid w:val="007D2AF2"/>
    <w:rsid w:val="007D3242"/>
    <w:rsid w:val="007D3D8D"/>
    <w:rsid w:val="007D51BA"/>
    <w:rsid w:val="007D544D"/>
    <w:rsid w:val="007D5A75"/>
    <w:rsid w:val="007D64CE"/>
    <w:rsid w:val="007E239B"/>
    <w:rsid w:val="007E39BA"/>
    <w:rsid w:val="007E603C"/>
    <w:rsid w:val="007E6989"/>
    <w:rsid w:val="007F03B5"/>
    <w:rsid w:val="007F2461"/>
    <w:rsid w:val="007F2486"/>
    <w:rsid w:val="007F3020"/>
    <w:rsid w:val="007F37AB"/>
    <w:rsid w:val="007F72D4"/>
    <w:rsid w:val="007F735A"/>
    <w:rsid w:val="00803906"/>
    <w:rsid w:val="00805D32"/>
    <w:rsid w:val="00806E5F"/>
    <w:rsid w:val="00807C9A"/>
    <w:rsid w:val="008101BF"/>
    <w:rsid w:val="00810624"/>
    <w:rsid w:val="008113D7"/>
    <w:rsid w:val="00811AE2"/>
    <w:rsid w:val="00815508"/>
    <w:rsid w:val="00816D50"/>
    <w:rsid w:val="00817351"/>
    <w:rsid w:val="008225B2"/>
    <w:rsid w:val="00822E0D"/>
    <w:rsid w:val="008247D7"/>
    <w:rsid w:val="008301D6"/>
    <w:rsid w:val="00831487"/>
    <w:rsid w:val="00832470"/>
    <w:rsid w:val="008329A0"/>
    <w:rsid w:val="00834A9E"/>
    <w:rsid w:val="00834F26"/>
    <w:rsid w:val="0083673B"/>
    <w:rsid w:val="00836EA4"/>
    <w:rsid w:val="00837077"/>
    <w:rsid w:val="00837652"/>
    <w:rsid w:val="008401EF"/>
    <w:rsid w:val="0084243E"/>
    <w:rsid w:val="00842DDB"/>
    <w:rsid w:val="008435B7"/>
    <w:rsid w:val="00843DC8"/>
    <w:rsid w:val="008456C5"/>
    <w:rsid w:val="00845DD0"/>
    <w:rsid w:val="0084639C"/>
    <w:rsid w:val="00846856"/>
    <w:rsid w:val="008511E2"/>
    <w:rsid w:val="00851427"/>
    <w:rsid w:val="00851E28"/>
    <w:rsid w:val="00852653"/>
    <w:rsid w:val="00853345"/>
    <w:rsid w:val="008534A5"/>
    <w:rsid w:val="00854E88"/>
    <w:rsid w:val="0085671D"/>
    <w:rsid w:val="0085689F"/>
    <w:rsid w:val="008601F7"/>
    <w:rsid w:val="0086058B"/>
    <w:rsid w:val="00862111"/>
    <w:rsid w:val="00862EEF"/>
    <w:rsid w:val="00864209"/>
    <w:rsid w:val="00865450"/>
    <w:rsid w:val="00866BAB"/>
    <w:rsid w:val="00870DD9"/>
    <w:rsid w:val="008724B6"/>
    <w:rsid w:val="008737E9"/>
    <w:rsid w:val="008739F4"/>
    <w:rsid w:val="008749DD"/>
    <w:rsid w:val="00874CFB"/>
    <w:rsid w:val="008766FC"/>
    <w:rsid w:val="00881245"/>
    <w:rsid w:val="008813AF"/>
    <w:rsid w:val="008824B9"/>
    <w:rsid w:val="00882A36"/>
    <w:rsid w:val="00883156"/>
    <w:rsid w:val="0088315D"/>
    <w:rsid w:val="00884205"/>
    <w:rsid w:val="008869D6"/>
    <w:rsid w:val="00886BB5"/>
    <w:rsid w:val="00887C1F"/>
    <w:rsid w:val="0089094A"/>
    <w:rsid w:val="00891742"/>
    <w:rsid w:val="00893782"/>
    <w:rsid w:val="00895C41"/>
    <w:rsid w:val="00895F9B"/>
    <w:rsid w:val="00897C00"/>
    <w:rsid w:val="008A004C"/>
    <w:rsid w:val="008A1DB6"/>
    <w:rsid w:val="008A2D9B"/>
    <w:rsid w:val="008A2DAD"/>
    <w:rsid w:val="008A3040"/>
    <w:rsid w:val="008A463F"/>
    <w:rsid w:val="008A6DA3"/>
    <w:rsid w:val="008A7DE2"/>
    <w:rsid w:val="008B1ED0"/>
    <w:rsid w:val="008B59BA"/>
    <w:rsid w:val="008B5BFB"/>
    <w:rsid w:val="008B5D10"/>
    <w:rsid w:val="008B743B"/>
    <w:rsid w:val="008B74DB"/>
    <w:rsid w:val="008B758B"/>
    <w:rsid w:val="008B7C67"/>
    <w:rsid w:val="008B7F3D"/>
    <w:rsid w:val="008B7F8B"/>
    <w:rsid w:val="008C2582"/>
    <w:rsid w:val="008C28E9"/>
    <w:rsid w:val="008C3222"/>
    <w:rsid w:val="008C39B5"/>
    <w:rsid w:val="008C5D96"/>
    <w:rsid w:val="008C60EE"/>
    <w:rsid w:val="008C61D5"/>
    <w:rsid w:val="008C6F68"/>
    <w:rsid w:val="008D18B5"/>
    <w:rsid w:val="008D1F26"/>
    <w:rsid w:val="008D2090"/>
    <w:rsid w:val="008D41EC"/>
    <w:rsid w:val="008D43C9"/>
    <w:rsid w:val="008D6124"/>
    <w:rsid w:val="008D79E2"/>
    <w:rsid w:val="008D7BF2"/>
    <w:rsid w:val="008E05A3"/>
    <w:rsid w:val="008E06D4"/>
    <w:rsid w:val="008E0AB3"/>
    <w:rsid w:val="008E1BCF"/>
    <w:rsid w:val="008E203A"/>
    <w:rsid w:val="008E36CA"/>
    <w:rsid w:val="008E3A39"/>
    <w:rsid w:val="008E40F1"/>
    <w:rsid w:val="008E4458"/>
    <w:rsid w:val="008E4CBC"/>
    <w:rsid w:val="008E5998"/>
    <w:rsid w:val="008E6A49"/>
    <w:rsid w:val="008E708A"/>
    <w:rsid w:val="008E799D"/>
    <w:rsid w:val="008E7EA1"/>
    <w:rsid w:val="008F03FB"/>
    <w:rsid w:val="008F11CB"/>
    <w:rsid w:val="008F16CD"/>
    <w:rsid w:val="008F1BDE"/>
    <w:rsid w:val="008F23A7"/>
    <w:rsid w:val="008F5DDE"/>
    <w:rsid w:val="008F61B0"/>
    <w:rsid w:val="008F6278"/>
    <w:rsid w:val="008F6288"/>
    <w:rsid w:val="008F70DF"/>
    <w:rsid w:val="008F7985"/>
    <w:rsid w:val="00900F2B"/>
    <w:rsid w:val="00901475"/>
    <w:rsid w:val="00901957"/>
    <w:rsid w:val="009023FD"/>
    <w:rsid w:val="0090312E"/>
    <w:rsid w:val="0090498D"/>
    <w:rsid w:val="00905AB6"/>
    <w:rsid w:val="00910926"/>
    <w:rsid w:val="00910DDA"/>
    <w:rsid w:val="00910F63"/>
    <w:rsid w:val="00911828"/>
    <w:rsid w:val="00914C98"/>
    <w:rsid w:val="00915305"/>
    <w:rsid w:val="009164AF"/>
    <w:rsid w:val="009169BC"/>
    <w:rsid w:val="00916F81"/>
    <w:rsid w:val="009204E9"/>
    <w:rsid w:val="00922D81"/>
    <w:rsid w:val="00923099"/>
    <w:rsid w:val="00925999"/>
    <w:rsid w:val="00927277"/>
    <w:rsid w:val="00927549"/>
    <w:rsid w:val="00930CD7"/>
    <w:rsid w:val="00932A38"/>
    <w:rsid w:val="00932C7B"/>
    <w:rsid w:val="00933369"/>
    <w:rsid w:val="00934CCF"/>
    <w:rsid w:val="00936AAE"/>
    <w:rsid w:val="00937909"/>
    <w:rsid w:val="00940D55"/>
    <w:rsid w:val="0094216C"/>
    <w:rsid w:val="0094239F"/>
    <w:rsid w:val="00942774"/>
    <w:rsid w:val="009448B9"/>
    <w:rsid w:val="00944F83"/>
    <w:rsid w:val="00946B5A"/>
    <w:rsid w:val="00951D13"/>
    <w:rsid w:val="00953C56"/>
    <w:rsid w:val="009559AD"/>
    <w:rsid w:val="00956501"/>
    <w:rsid w:val="00956D03"/>
    <w:rsid w:val="00961726"/>
    <w:rsid w:val="009621FB"/>
    <w:rsid w:val="00963344"/>
    <w:rsid w:val="009645F7"/>
    <w:rsid w:val="00965242"/>
    <w:rsid w:val="009652FE"/>
    <w:rsid w:val="00965BD4"/>
    <w:rsid w:val="00972671"/>
    <w:rsid w:val="00974068"/>
    <w:rsid w:val="0097497B"/>
    <w:rsid w:val="00975750"/>
    <w:rsid w:val="00976430"/>
    <w:rsid w:val="00976FAD"/>
    <w:rsid w:val="0098122B"/>
    <w:rsid w:val="00981B3E"/>
    <w:rsid w:val="00982E34"/>
    <w:rsid w:val="00983875"/>
    <w:rsid w:val="00984CF4"/>
    <w:rsid w:val="0098535B"/>
    <w:rsid w:val="009859A5"/>
    <w:rsid w:val="009861A9"/>
    <w:rsid w:val="0099068A"/>
    <w:rsid w:val="00990A61"/>
    <w:rsid w:val="00990CE1"/>
    <w:rsid w:val="00992534"/>
    <w:rsid w:val="009942DB"/>
    <w:rsid w:val="0099561C"/>
    <w:rsid w:val="00995919"/>
    <w:rsid w:val="00995B72"/>
    <w:rsid w:val="00995F44"/>
    <w:rsid w:val="00996CBD"/>
    <w:rsid w:val="00996DD5"/>
    <w:rsid w:val="00997487"/>
    <w:rsid w:val="00997647"/>
    <w:rsid w:val="009A068F"/>
    <w:rsid w:val="009A18D6"/>
    <w:rsid w:val="009A322E"/>
    <w:rsid w:val="009A4956"/>
    <w:rsid w:val="009A4B9E"/>
    <w:rsid w:val="009A6925"/>
    <w:rsid w:val="009A723D"/>
    <w:rsid w:val="009A79F8"/>
    <w:rsid w:val="009B039E"/>
    <w:rsid w:val="009B15A1"/>
    <w:rsid w:val="009B16A6"/>
    <w:rsid w:val="009B21C7"/>
    <w:rsid w:val="009B38ED"/>
    <w:rsid w:val="009B45A1"/>
    <w:rsid w:val="009B6330"/>
    <w:rsid w:val="009B7B61"/>
    <w:rsid w:val="009C19FC"/>
    <w:rsid w:val="009C1F65"/>
    <w:rsid w:val="009C212E"/>
    <w:rsid w:val="009C2D0E"/>
    <w:rsid w:val="009C381D"/>
    <w:rsid w:val="009C3AEC"/>
    <w:rsid w:val="009C5183"/>
    <w:rsid w:val="009C5753"/>
    <w:rsid w:val="009C7C90"/>
    <w:rsid w:val="009D0BC1"/>
    <w:rsid w:val="009D0D96"/>
    <w:rsid w:val="009D1096"/>
    <w:rsid w:val="009D20EA"/>
    <w:rsid w:val="009D22AD"/>
    <w:rsid w:val="009D3BA5"/>
    <w:rsid w:val="009D46D7"/>
    <w:rsid w:val="009D4B87"/>
    <w:rsid w:val="009D72C0"/>
    <w:rsid w:val="009E05CC"/>
    <w:rsid w:val="009E0792"/>
    <w:rsid w:val="009E3F29"/>
    <w:rsid w:val="009E400C"/>
    <w:rsid w:val="009E405D"/>
    <w:rsid w:val="009E431B"/>
    <w:rsid w:val="009E465B"/>
    <w:rsid w:val="009E4BBF"/>
    <w:rsid w:val="009E63E4"/>
    <w:rsid w:val="009E6BA2"/>
    <w:rsid w:val="009E6CA4"/>
    <w:rsid w:val="009F0055"/>
    <w:rsid w:val="009F0352"/>
    <w:rsid w:val="009F07CC"/>
    <w:rsid w:val="009F0966"/>
    <w:rsid w:val="009F12B8"/>
    <w:rsid w:val="009F18CE"/>
    <w:rsid w:val="009F1D27"/>
    <w:rsid w:val="009F5625"/>
    <w:rsid w:val="009F69CE"/>
    <w:rsid w:val="009F6CDF"/>
    <w:rsid w:val="00A000A9"/>
    <w:rsid w:val="00A012A5"/>
    <w:rsid w:val="00A02558"/>
    <w:rsid w:val="00A04DBA"/>
    <w:rsid w:val="00A04E02"/>
    <w:rsid w:val="00A06A89"/>
    <w:rsid w:val="00A10F3C"/>
    <w:rsid w:val="00A10F4C"/>
    <w:rsid w:val="00A12548"/>
    <w:rsid w:val="00A12E4A"/>
    <w:rsid w:val="00A13208"/>
    <w:rsid w:val="00A135BE"/>
    <w:rsid w:val="00A20524"/>
    <w:rsid w:val="00A2111F"/>
    <w:rsid w:val="00A25B39"/>
    <w:rsid w:val="00A25C32"/>
    <w:rsid w:val="00A26E43"/>
    <w:rsid w:val="00A3072D"/>
    <w:rsid w:val="00A30835"/>
    <w:rsid w:val="00A32B81"/>
    <w:rsid w:val="00A34411"/>
    <w:rsid w:val="00A35C98"/>
    <w:rsid w:val="00A36290"/>
    <w:rsid w:val="00A36905"/>
    <w:rsid w:val="00A37729"/>
    <w:rsid w:val="00A401FA"/>
    <w:rsid w:val="00A41014"/>
    <w:rsid w:val="00A4200F"/>
    <w:rsid w:val="00A46A1E"/>
    <w:rsid w:val="00A51064"/>
    <w:rsid w:val="00A522FE"/>
    <w:rsid w:val="00A52980"/>
    <w:rsid w:val="00A52AD1"/>
    <w:rsid w:val="00A5331A"/>
    <w:rsid w:val="00A5363F"/>
    <w:rsid w:val="00A54EE6"/>
    <w:rsid w:val="00A568AB"/>
    <w:rsid w:val="00A60BD9"/>
    <w:rsid w:val="00A61204"/>
    <w:rsid w:val="00A623E4"/>
    <w:rsid w:val="00A626AD"/>
    <w:rsid w:val="00A630FB"/>
    <w:rsid w:val="00A640F7"/>
    <w:rsid w:val="00A65C89"/>
    <w:rsid w:val="00A661A0"/>
    <w:rsid w:val="00A66461"/>
    <w:rsid w:val="00A7049C"/>
    <w:rsid w:val="00A707F6"/>
    <w:rsid w:val="00A712C5"/>
    <w:rsid w:val="00A7157B"/>
    <w:rsid w:val="00A726E5"/>
    <w:rsid w:val="00A72C80"/>
    <w:rsid w:val="00A72D81"/>
    <w:rsid w:val="00A736F5"/>
    <w:rsid w:val="00A7422C"/>
    <w:rsid w:val="00A75F6C"/>
    <w:rsid w:val="00A80135"/>
    <w:rsid w:val="00A8381C"/>
    <w:rsid w:val="00A84283"/>
    <w:rsid w:val="00A86F5E"/>
    <w:rsid w:val="00A873C2"/>
    <w:rsid w:val="00A92127"/>
    <w:rsid w:val="00A922F7"/>
    <w:rsid w:val="00A941E8"/>
    <w:rsid w:val="00A94FE7"/>
    <w:rsid w:val="00A97AFF"/>
    <w:rsid w:val="00AA0368"/>
    <w:rsid w:val="00AA03D2"/>
    <w:rsid w:val="00AA08BC"/>
    <w:rsid w:val="00AA0954"/>
    <w:rsid w:val="00AA0A20"/>
    <w:rsid w:val="00AA14FB"/>
    <w:rsid w:val="00AA1AEB"/>
    <w:rsid w:val="00AA219B"/>
    <w:rsid w:val="00AA2B6A"/>
    <w:rsid w:val="00AA373E"/>
    <w:rsid w:val="00AA4ED5"/>
    <w:rsid w:val="00AA634D"/>
    <w:rsid w:val="00AA636A"/>
    <w:rsid w:val="00AA67DB"/>
    <w:rsid w:val="00AA6CAF"/>
    <w:rsid w:val="00AA7A2D"/>
    <w:rsid w:val="00AA7CA2"/>
    <w:rsid w:val="00AB0594"/>
    <w:rsid w:val="00AB06B0"/>
    <w:rsid w:val="00AB16CC"/>
    <w:rsid w:val="00AB2166"/>
    <w:rsid w:val="00AB43D9"/>
    <w:rsid w:val="00AB46E1"/>
    <w:rsid w:val="00AB4CC1"/>
    <w:rsid w:val="00AB5D09"/>
    <w:rsid w:val="00AB6429"/>
    <w:rsid w:val="00AC0CDD"/>
    <w:rsid w:val="00AC134B"/>
    <w:rsid w:val="00AC4995"/>
    <w:rsid w:val="00AC4A19"/>
    <w:rsid w:val="00AC4B9B"/>
    <w:rsid w:val="00AC693C"/>
    <w:rsid w:val="00AC6E94"/>
    <w:rsid w:val="00AC7369"/>
    <w:rsid w:val="00AC7C1A"/>
    <w:rsid w:val="00AD001F"/>
    <w:rsid w:val="00AD0718"/>
    <w:rsid w:val="00AD0C79"/>
    <w:rsid w:val="00AD0CA7"/>
    <w:rsid w:val="00AD0E7C"/>
    <w:rsid w:val="00AD272A"/>
    <w:rsid w:val="00AD4850"/>
    <w:rsid w:val="00AD57B2"/>
    <w:rsid w:val="00AD6447"/>
    <w:rsid w:val="00AD779E"/>
    <w:rsid w:val="00AE02DE"/>
    <w:rsid w:val="00AE2F4F"/>
    <w:rsid w:val="00AF093F"/>
    <w:rsid w:val="00AF105B"/>
    <w:rsid w:val="00AF1156"/>
    <w:rsid w:val="00AF298C"/>
    <w:rsid w:val="00AF412B"/>
    <w:rsid w:val="00AF557C"/>
    <w:rsid w:val="00AF6868"/>
    <w:rsid w:val="00AF6C7D"/>
    <w:rsid w:val="00AF702F"/>
    <w:rsid w:val="00AF7C99"/>
    <w:rsid w:val="00B01348"/>
    <w:rsid w:val="00B01B88"/>
    <w:rsid w:val="00B02DC1"/>
    <w:rsid w:val="00B030BE"/>
    <w:rsid w:val="00B05070"/>
    <w:rsid w:val="00B05541"/>
    <w:rsid w:val="00B0594B"/>
    <w:rsid w:val="00B05A42"/>
    <w:rsid w:val="00B104B3"/>
    <w:rsid w:val="00B10E90"/>
    <w:rsid w:val="00B11070"/>
    <w:rsid w:val="00B1148E"/>
    <w:rsid w:val="00B1226C"/>
    <w:rsid w:val="00B122EA"/>
    <w:rsid w:val="00B13012"/>
    <w:rsid w:val="00B133C7"/>
    <w:rsid w:val="00B1406C"/>
    <w:rsid w:val="00B15356"/>
    <w:rsid w:val="00B21158"/>
    <w:rsid w:val="00B22341"/>
    <w:rsid w:val="00B22C1E"/>
    <w:rsid w:val="00B238D3"/>
    <w:rsid w:val="00B243A4"/>
    <w:rsid w:val="00B25193"/>
    <w:rsid w:val="00B27CA8"/>
    <w:rsid w:val="00B27E59"/>
    <w:rsid w:val="00B324A5"/>
    <w:rsid w:val="00B34903"/>
    <w:rsid w:val="00B34F1F"/>
    <w:rsid w:val="00B3564E"/>
    <w:rsid w:val="00B3608A"/>
    <w:rsid w:val="00B372E7"/>
    <w:rsid w:val="00B41DA0"/>
    <w:rsid w:val="00B41DA3"/>
    <w:rsid w:val="00B41F37"/>
    <w:rsid w:val="00B436B4"/>
    <w:rsid w:val="00B436E9"/>
    <w:rsid w:val="00B44C8A"/>
    <w:rsid w:val="00B45233"/>
    <w:rsid w:val="00B45506"/>
    <w:rsid w:val="00B4551C"/>
    <w:rsid w:val="00B45581"/>
    <w:rsid w:val="00B460AF"/>
    <w:rsid w:val="00B46173"/>
    <w:rsid w:val="00B52010"/>
    <w:rsid w:val="00B533AD"/>
    <w:rsid w:val="00B535AB"/>
    <w:rsid w:val="00B549E6"/>
    <w:rsid w:val="00B54FB8"/>
    <w:rsid w:val="00B5534D"/>
    <w:rsid w:val="00B55C10"/>
    <w:rsid w:val="00B56362"/>
    <w:rsid w:val="00B574E7"/>
    <w:rsid w:val="00B60D0A"/>
    <w:rsid w:val="00B6108B"/>
    <w:rsid w:val="00B617EF"/>
    <w:rsid w:val="00B64488"/>
    <w:rsid w:val="00B65AA9"/>
    <w:rsid w:val="00B662B2"/>
    <w:rsid w:val="00B66B20"/>
    <w:rsid w:val="00B66B4B"/>
    <w:rsid w:val="00B6763B"/>
    <w:rsid w:val="00B67CBD"/>
    <w:rsid w:val="00B71835"/>
    <w:rsid w:val="00B72048"/>
    <w:rsid w:val="00B72B2C"/>
    <w:rsid w:val="00B73FA8"/>
    <w:rsid w:val="00B74394"/>
    <w:rsid w:val="00B743BC"/>
    <w:rsid w:val="00B750F9"/>
    <w:rsid w:val="00B7576D"/>
    <w:rsid w:val="00B77E96"/>
    <w:rsid w:val="00B80060"/>
    <w:rsid w:val="00B81192"/>
    <w:rsid w:val="00B8178C"/>
    <w:rsid w:val="00B84016"/>
    <w:rsid w:val="00B846C4"/>
    <w:rsid w:val="00B84DB9"/>
    <w:rsid w:val="00B85F55"/>
    <w:rsid w:val="00B877EC"/>
    <w:rsid w:val="00B91595"/>
    <w:rsid w:val="00B921A8"/>
    <w:rsid w:val="00B926B1"/>
    <w:rsid w:val="00B94F83"/>
    <w:rsid w:val="00B970CB"/>
    <w:rsid w:val="00BA04F5"/>
    <w:rsid w:val="00BA1E8B"/>
    <w:rsid w:val="00BA34B8"/>
    <w:rsid w:val="00BA4F3C"/>
    <w:rsid w:val="00BA7E0A"/>
    <w:rsid w:val="00BB13E6"/>
    <w:rsid w:val="00BB14DE"/>
    <w:rsid w:val="00BB3447"/>
    <w:rsid w:val="00BB4B54"/>
    <w:rsid w:val="00BB6F6D"/>
    <w:rsid w:val="00BC03EC"/>
    <w:rsid w:val="00BC240C"/>
    <w:rsid w:val="00BC30AD"/>
    <w:rsid w:val="00BC78E8"/>
    <w:rsid w:val="00BC7EEE"/>
    <w:rsid w:val="00BD0AE7"/>
    <w:rsid w:val="00BD19AE"/>
    <w:rsid w:val="00BD38FD"/>
    <w:rsid w:val="00BD5D4D"/>
    <w:rsid w:val="00BE208D"/>
    <w:rsid w:val="00BE3E11"/>
    <w:rsid w:val="00BE44BD"/>
    <w:rsid w:val="00BE50FE"/>
    <w:rsid w:val="00BE5958"/>
    <w:rsid w:val="00BE5BAF"/>
    <w:rsid w:val="00BE7494"/>
    <w:rsid w:val="00BF01BB"/>
    <w:rsid w:val="00BF071D"/>
    <w:rsid w:val="00BF0D43"/>
    <w:rsid w:val="00BF13CF"/>
    <w:rsid w:val="00BF28D7"/>
    <w:rsid w:val="00BF3AD8"/>
    <w:rsid w:val="00BF4640"/>
    <w:rsid w:val="00BF4CE6"/>
    <w:rsid w:val="00BF5740"/>
    <w:rsid w:val="00BF5991"/>
    <w:rsid w:val="00C01E1C"/>
    <w:rsid w:val="00C02E48"/>
    <w:rsid w:val="00C064EF"/>
    <w:rsid w:val="00C06B97"/>
    <w:rsid w:val="00C0797F"/>
    <w:rsid w:val="00C1108D"/>
    <w:rsid w:val="00C1268F"/>
    <w:rsid w:val="00C13244"/>
    <w:rsid w:val="00C140B6"/>
    <w:rsid w:val="00C16273"/>
    <w:rsid w:val="00C16367"/>
    <w:rsid w:val="00C16DA2"/>
    <w:rsid w:val="00C25AB3"/>
    <w:rsid w:val="00C26466"/>
    <w:rsid w:val="00C26DAF"/>
    <w:rsid w:val="00C27EF9"/>
    <w:rsid w:val="00C3018F"/>
    <w:rsid w:val="00C30671"/>
    <w:rsid w:val="00C31E19"/>
    <w:rsid w:val="00C350D4"/>
    <w:rsid w:val="00C35C33"/>
    <w:rsid w:val="00C364FF"/>
    <w:rsid w:val="00C36A60"/>
    <w:rsid w:val="00C36A80"/>
    <w:rsid w:val="00C36C21"/>
    <w:rsid w:val="00C36CC3"/>
    <w:rsid w:val="00C408F4"/>
    <w:rsid w:val="00C411C6"/>
    <w:rsid w:val="00C434F0"/>
    <w:rsid w:val="00C443B3"/>
    <w:rsid w:val="00C4485C"/>
    <w:rsid w:val="00C453ED"/>
    <w:rsid w:val="00C46371"/>
    <w:rsid w:val="00C47696"/>
    <w:rsid w:val="00C51DCB"/>
    <w:rsid w:val="00C53BED"/>
    <w:rsid w:val="00C56A00"/>
    <w:rsid w:val="00C577C8"/>
    <w:rsid w:val="00C61AEC"/>
    <w:rsid w:val="00C621E7"/>
    <w:rsid w:val="00C62348"/>
    <w:rsid w:val="00C630D0"/>
    <w:rsid w:val="00C638CB"/>
    <w:rsid w:val="00C63A3F"/>
    <w:rsid w:val="00C63E30"/>
    <w:rsid w:val="00C700E1"/>
    <w:rsid w:val="00C70BD6"/>
    <w:rsid w:val="00C71443"/>
    <w:rsid w:val="00C7177C"/>
    <w:rsid w:val="00C71DCA"/>
    <w:rsid w:val="00C72142"/>
    <w:rsid w:val="00C722BE"/>
    <w:rsid w:val="00C72F8B"/>
    <w:rsid w:val="00C72FD8"/>
    <w:rsid w:val="00C73967"/>
    <w:rsid w:val="00C750A2"/>
    <w:rsid w:val="00C75A26"/>
    <w:rsid w:val="00C7649E"/>
    <w:rsid w:val="00C779A6"/>
    <w:rsid w:val="00C80539"/>
    <w:rsid w:val="00C80A9F"/>
    <w:rsid w:val="00C81304"/>
    <w:rsid w:val="00C81784"/>
    <w:rsid w:val="00C826E5"/>
    <w:rsid w:val="00C832DB"/>
    <w:rsid w:val="00C84877"/>
    <w:rsid w:val="00C85893"/>
    <w:rsid w:val="00C92C20"/>
    <w:rsid w:val="00C92F8E"/>
    <w:rsid w:val="00C94023"/>
    <w:rsid w:val="00C949EE"/>
    <w:rsid w:val="00C96EBF"/>
    <w:rsid w:val="00C973B7"/>
    <w:rsid w:val="00C9748C"/>
    <w:rsid w:val="00CA1801"/>
    <w:rsid w:val="00CA1C45"/>
    <w:rsid w:val="00CA552E"/>
    <w:rsid w:val="00CB074D"/>
    <w:rsid w:val="00CB0C4C"/>
    <w:rsid w:val="00CB2821"/>
    <w:rsid w:val="00CB3B5B"/>
    <w:rsid w:val="00CB79EF"/>
    <w:rsid w:val="00CC02E5"/>
    <w:rsid w:val="00CC32E5"/>
    <w:rsid w:val="00CC3807"/>
    <w:rsid w:val="00CC3C69"/>
    <w:rsid w:val="00CC4331"/>
    <w:rsid w:val="00CC4CF3"/>
    <w:rsid w:val="00CC6432"/>
    <w:rsid w:val="00CC6623"/>
    <w:rsid w:val="00CC6D73"/>
    <w:rsid w:val="00CC73D2"/>
    <w:rsid w:val="00CC7A98"/>
    <w:rsid w:val="00CD0597"/>
    <w:rsid w:val="00CD169B"/>
    <w:rsid w:val="00CD17AB"/>
    <w:rsid w:val="00CD24BA"/>
    <w:rsid w:val="00CD27AA"/>
    <w:rsid w:val="00CD31A0"/>
    <w:rsid w:val="00CD3620"/>
    <w:rsid w:val="00CD5D90"/>
    <w:rsid w:val="00CD60A9"/>
    <w:rsid w:val="00CD63EB"/>
    <w:rsid w:val="00CE070C"/>
    <w:rsid w:val="00CE1C9D"/>
    <w:rsid w:val="00CE286A"/>
    <w:rsid w:val="00CE3754"/>
    <w:rsid w:val="00CE4E9B"/>
    <w:rsid w:val="00CE5750"/>
    <w:rsid w:val="00CE6A99"/>
    <w:rsid w:val="00CE7556"/>
    <w:rsid w:val="00CF11DA"/>
    <w:rsid w:val="00CF166A"/>
    <w:rsid w:val="00CF1CF8"/>
    <w:rsid w:val="00CF1ED5"/>
    <w:rsid w:val="00CF3BFB"/>
    <w:rsid w:val="00CF472A"/>
    <w:rsid w:val="00CF4769"/>
    <w:rsid w:val="00CF55C4"/>
    <w:rsid w:val="00CF5638"/>
    <w:rsid w:val="00D002EB"/>
    <w:rsid w:val="00D00569"/>
    <w:rsid w:val="00D00F92"/>
    <w:rsid w:val="00D016CE"/>
    <w:rsid w:val="00D0362B"/>
    <w:rsid w:val="00D04636"/>
    <w:rsid w:val="00D0472E"/>
    <w:rsid w:val="00D060DF"/>
    <w:rsid w:val="00D068F4"/>
    <w:rsid w:val="00D102A7"/>
    <w:rsid w:val="00D10E5B"/>
    <w:rsid w:val="00D11C0C"/>
    <w:rsid w:val="00D11D04"/>
    <w:rsid w:val="00D1288A"/>
    <w:rsid w:val="00D13AFB"/>
    <w:rsid w:val="00D1529A"/>
    <w:rsid w:val="00D15473"/>
    <w:rsid w:val="00D159ED"/>
    <w:rsid w:val="00D16009"/>
    <w:rsid w:val="00D16016"/>
    <w:rsid w:val="00D208E2"/>
    <w:rsid w:val="00D21070"/>
    <w:rsid w:val="00D24588"/>
    <w:rsid w:val="00D2505A"/>
    <w:rsid w:val="00D254B7"/>
    <w:rsid w:val="00D254F4"/>
    <w:rsid w:val="00D26315"/>
    <w:rsid w:val="00D27794"/>
    <w:rsid w:val="00D27AEF"/>
    <w:rsid w:val="00D30F97"/>
    <w:rsid w:val="00D31142"/>
    <w:rsid w:val="00D31178"/>
    <w:rsid w:val="00D319D6"/>
    <w:rsid w:val="00D31A9B"/>
    <w:rsid w:val="00D32F6C"/>
    <w:rsid w:val="00D33169"/>
    <w:rsid w:val="00D333B8"/>
    <w:rsid w:val="00D34451"/>
    <w:rsid w:val="00D347A2"/>
    <w:rsid w:val="00D347F8"/>
    <w:rsid w:val="00D3486D"/>
    <w:rsid w:val="00D353F4"/>
    <w:rsid w:val="00D357B5"/>
    <w:rsid w:val="00D368EE"/>
    <w:rsid w:val="00D369F0"/>
    <w:rsid w:val="00D42E1B"/>
    <w:rsid w:val="00D44EA3"/>
    <w:rsid w:val="00D45596"/>
    <w:rsid w:val="00D46F94"/>
    <w:rsid w:val="00D51199"/>
    <w:rsid w:val="00D52E75"/>
    <w:rsid w:val="00D555D7"/>
    <w:rsid w:val="00D55FEE"/>
    <w:rsid w:val="00D56B5D"/>
    <w:rsid w:val="00D57E63"/>
    <w:rsid w:val="00D57E8E"/>
    <w:rsid w:val="00D60DB7"/>
    <w:rsid w:val="00D61A68"/>
    <w:rsid w:val="00D62651"/>
    <w:rsid w:val="00D63195"/>
    <w:rsid w:val="00D63793"/>
    <w:rsid w:val="00D65E03"/>
    <w:rsid w:val="00D6639E"/>
    <w:rsid w:val="00D70343"/>
    <w:rsid w:val="00D730F1"/>
    <w:rsid w:val="00D733D5"/>
    <w:rsid w:val="00D73611"/>
    <w:rsid w:val="00D765AB"/>
    <w:rsid w:val="00D76B1F"/>
    <w:rsid w:val="00D76B5D"/>
    <w:rsid w:val="00D8042B"/>
    <w:rsid w:val="00D80B54"/>
    <w:rsid w:val="00D86156"/>
    <w:rsid w:val="00D87627"/>
    <w:rsid w:val="00D8784E"/>
    <w:rsid w:val="00D90810"/>
    <w:rsid w:val="00D90AD1"/>
    <w:rsid w:val="00D938E5"/>
    <w:rsid w:val="00D94A62"/>
    <w:rsid w:val="00D94E81"/>
    <w:rsid w:val="00D95657"/>
    <w:rsid w:val="00D961F1"/>
    <w:rsid w:val="00D96965"/>
    <w:rsid w:val="00D969CC"/>
    <w:rsid w:val="00DA07E3"/>
    <w:rsid w:val="00DA0AC6"/>
    <w:rsid w:val="00DA2051"/>
    <w:rsid w:val="00DA4E9D"/>
    <w:rsid w:val="00DB098B"/>
    <w:rsid w:val="00DB1C55"/>
    <w:rsid w:val="00DB255A"/>
    <w:rsid w:val="00DB2BE4"/>
    <w:rsid w:val="00DB5B90"/>
    <w:rsid w:val="00DB64CD"/>
    <w:rsid w:val="00DB6D67"/>
    <w:rsid w:val="00DB6FD3"/>
    <w:rsid w:val="00DC022F"/>
    <w:rsid w:val="00DC034A"/>
    <w:rsid w:val="00DC044B"/>
    <w:rsid w:val="00DC2093"/>
    <w:rsid w:val="00DC2C4D"/>
    <w:rsid w:val="00DC32FB"/>
    <w:rsid w:val="00DC3482"/>
    <w:rsid w:val="00DC5AFF"/>
    <w:rsid w:val="00DC5C22"/>
    <w:rsid w:val="00DC6839"/>
    <w:rsid w:val="00DC75AA"/>
    <w:rsid w:val="00DD0EDC"/>
    <w:rsid w:val="00DD246F"/>
    <w:rsid w:val="00DD258D"/>
    <w:rsid w:val="00DD2EEE"/>
    <w:rsid w:val="00DD42B8"/>
    <w:rsid w:val="00DD4C60"/>
    <w:rsid w:val="00DD4EE3"/>
    <w:rsid w:val="00DD61F9"/>
    <w:rsid w:val="00DE0A49"/>
    <w:rsid w:val="00DE1627"/>
    <w:rsid w:val="00DE5E8F"/>
    <w:rsid w:val="00DE6A76"/>
    <w:rsid w:val="00DE7100"/>
    <w:rsid w:val="00DE7656"/>
    <w:rsid w:val="00DE7AFC"/>
    <w:rsid w:val="00DE7B5A"/>
    <w:rsid w:val="00DE7E8F"/>
    <w:rsid w:val="00DF0516"/>
    <w:rsid w:val="00DF06A0"/>
    <w:rsid w:val="00DF1E48"/>
    <w:rsid w:val="00DF1EEB"/>
    <w:rsid w:val="00DF2543"/>
    <w:rsid w:val="00DF55CA"/>
    <w:rsid w:val="00DF6DD6"/>
    <w:rsid w:val="00DF781C"/>
    <w:rsid w:val="00E0294E"/>
    <w:rsid w:val="00E02E78"/>
    <w:rsid w:val="00E0404B"/>
    <w:rsid w:val="00E04CBA"/>
    <w:rsid w:val="00E074C3"/>
    <w:rsid w:val="00E1213E"/>
    <w:rsid w:val="00E127B8"/>
    <w:rsid w:val="00E1610F"/>
    <w:rsid w:val="00E16EB2"/>
    <w:rsid w:val="00E2212E"/>
    <w:rsid w:val="00E222AA"/>
    <w:rsid w:val="00E23202"/>
    <w:rsid w:val="00E242D9"/>
    <w:rsid w:val="00E308DF"/>
    <w:rsid w:val="00E322E0"/>
    <w:rsid w:val="00E32625"/>
    <w:rsid w:val="00E32971"/>
    <w:rsid w:val="00E34355"/>
    <w:rsid w:val="00E352D6"/>
    <w:rsid w:val="00E354FA"/>
    <w:rsid w:val="00E41170"/>
    <w:rsid w:val="00E422D1"/>
    <w:rsid w:val="00E44499"/>
    <w:rsid w:val="00E454C1"/>
    <w:rsid w:val="00E458CF"/>
    <w:rsid w:val="00E46BC8"/>
    <w:rsid w:val="00E46D79"/>
    <w:rsid w:val="00E475F0"/>
    <w:rsid w:val="00E50968"/>
    <w:rsid w:val="00E50DC2"/>
    <w:rsid w:val="00E5128E"/>
    <w:rsid w:val="00E526A4"/>
    <w:rsid w:val="00E52C33"/>
    <w:rsid w:val="00E53BE7"/>
    <w:rsid w:val="00E5421F"/>
    <w:rsid w:val="00E55D3C"/>
    <w:rsid w:val="00E56618"/>
    <w:rsid w:val="00E60B5E"/>
    <w:rsid w:val="00E61EB1"/>
    <w:rsid w:val="00E62087"/>
    <w:rsid w:val="00E62419"/>
    <w:rsid w:val="00E654A2"/>
    <w:rsid w:val="00E658B2"/>
    <w:rsid w:val="00E70866"/>
    <w:rsid w:val="00E715C1"/>
    <w:rsid w:val="00E725AA"/>
    <w:rsid w:val="00E74361"/>
    <w:rsid w:val="00E74F32"/>
    <w:rsid w:val="00E77354"/>
    <w:rsid w:val="00E81663"/>
    <w:rsid w:val="00E84C48"/>
    <w:rsid w:val="00E85183"/>
    <w:rsid w:val="00E85C16"/>
    <w:rsid w:val="00E85C7B"/>
    <w:rsid w:val="00E85EE2"/>
    <w:rsid w:val="00E86F7E"/>
    <w:rsid w:val="00E904B2"/>
    <w:rsid w:val="00E90646"/>
    <w:rsid w:val="00E9155E"/>
    <w:rsid w:val="00E9264C"/>
    <w:rsid w:val="00E92862"/>
    <w:rsid w:val="00E92A86"/>
    <w:rsid w:val="00E92D31"/>
    <w:rsid w:val="00E9476A"/>
    <w:rsid w:val="00E96FFE"/>
    <w:rsid w:val="00E973F5"/>
    <w:rsid w:val="00EA0042"/>
    <w:rsid w:val="00EA01C5"/>
    <w:rsid w:val="00EA0563"/>
    <w:rsid w:val="00EA0956"/>
    <w:rsid w:val="00EA1E8F"/>
    <w:rsid w:val="00EA3453"/>
    <w:rsid w:val="00EA3E70"/>
    <w:rsid w:val="00EA44DA"/>
    <w:rsid w:val="00EA4C31"/>
    <w:rsid w:val="00EA53D2"/>
    <w:rsid w:val="00EA5B6C"/>
    <w:rsid w:val="00EA7694"/>
    <w:rsid w:val="00EB0CCC"/>
    <w:rsid w:val="00EB1637"/>
    <w:rsid w:val="00EB2A33"/>
    <w:rsid w:val="00EB41E9"/>
    <w:rsid w:val="00EB4208"/>
    <w:rsid w:val="00EB511C"/>
    <w:rsid w:val="00EB5B04"/>
    <w:rsid w:val="00EB5EBC"/>
    <w:rsid w:val="00EB6B30"/>
    <w:rsid w:val="00EC2410"/>
    <w:rsid w:val="00EC3A12"/>
    <w:rsid w:val="00EC4411"/>
    <w:rsid w:val="00EC783E"/>
    <w:rsid w:val="00ED12C3"/>
    <w:rsid w:val="00ED1842"/>
    <w:rsid w:val="00ED218E"/>
    <w:rsid w:val="00ED2A23"/>
    <w:rsid w:val="00ED2E5D"/>
    <w:rsid w:val="00ED343E"/>
    <w:rsid w:val="00ED3AC7"/>
    <w:rsid w:val="00ED4370"/>
    <w:rsid w:val="00ED5FE9"/>
    <w:rsid w:val="00ED6A8E"/>
    <w:rsid w:val="00ED7C6E"/>
    <w:rsid w:val="00EE02A4"/>
    <w:rsid w:val="00EE1252"/>
    <w:rsid w:val="00EE23A7"/>
    <w:rsid w:val="00EE261B"/>
    <w:rsid w:val="00EE2E1F"/>
    <w:rsid w:val="00EE3BF3"/>
    <w:rsid w:val="00EE47FF"/>
    <w:rsid w:val="00EE498C"/>
    <w:rsid w:val="00EE4E44"/>
    <w:rsid w:val="00EE4F02"/>
    <w:rsid w:val="00EE6C4B"/>
    <w:rsid w:val="00EE7911"/>
    <w:rsid w:val="00EE7EFC"/>
    <w:rsid w:val="00EF0E3E"/>
    <w:rsid w:val="00EF187C"/>
    <w:rsid w:val="00EF22A1"/>
    <w:rsid w:val="00EF2384"/>
    <w:rsid w:val="00EF2E98"/>
    <w:rsid w:val="00EF3795"/>
    <w:rsid w:val="00EF63C7"/>
    <w:rsid w:val="00F033FE"/>
    <w:rsid w:val="00F05B61"/>
    <w:rsid w:val="00F10723"/>
    <w:rsid w:val="00F1148C"/>
    <w:rsid w:val="00F120AB"/>
    <w:rsid w:val="00F12656"/>
    <w:rsid w:val="00F13091"/>
    <w:rsid w:val="00F1324C"/>
    <w:rsid w:val="00F13D0E"/>
    <w:rsid w:val="00F15F25"/>
    <w:rsid w:val="00F16FAF"/>
    <w:rsid w:val="00F22CC4"/>
    <w:rsid w:val="00F22DAB"/>
    <w:rsid w:val="00F22E8B"/>
    <w:rsid w:val="00F24DFE"/>
    <w:rsid w:val="00F25745"/>
    <w:rsid w:val="00F25CEC"/>
    <w:rsid w:val="00F26216"/>
    <w:rsid w:val="00F2634E"/>
    <w:rsid w:val="00F27F15"/>
    <w:rsid w:val="00F3107E"/>
    <w:rsid w:val="00F317B5"/>
    <w:rsid w:val="00F324E0"/>
    <w:rsid w:val="00F32651"/>
    <w:rsid w:val="00F34820"/>
    <w:rsid w:val="00F35A59"/>
    <w:rsid w:val="00F365DD"/>
    <w:rsid w:val="00F36815"/>
    <w:rsid w:val="00F36D8E"/>
    <w:rsid w:val="00F37910"/>
    <w:rsid w:val="00F37D1C"/>
    <w:rsid w:val="00F40058"/>
    <w:rsid w:val="00F41A33"/>
    <w:rsid w:val="00F4208D"/>
    <w:rsid w:val="00F43FF3"/>
    <w:rsid w:val="00F44A6C"/>
    <w:rsid w:val="00F467BA"/>
    <w:rsid w:val="00F46E96"/>
    <w:rsid w:val="00F50055"/>
    <w:rsid w:val="00F5124B"/>
    <w:rsid w:val="00F52378"/>
    <w:rsid w:val="00F53708"/>
    <w:rsid w:val="00F54439"/>
    <w:rsid w:val="00F54D9E"/>
    <w:rsid w:val="00F55999"/>
    <w:rsid w:val="00F55CD1"/>
    <w:rsid w:val="00F62FA4"/>
    <w:rsid w:val="00F6307F"/>
    <w:rsid w:val="00F633A8"/>
    <w:rsid w:val="00F64EA9"/>
    <w:rsid w:val="00F65AA4"/>
    <w:rsid w:val="00F71040"/>
    <w:rsid w:val="00F71A6A"/>
    <w:rsid w:val="00F71AF4"/>
    <w:rsid w:val="00F73467"/>
    <w:rsid w:val="00F73D18"/>
    <w:rsid w:val="00F74FF5"/>
    <w:rsid w:val="00F754A3"/>
    <w:rsid w:val="00F75D59"/>
    <w:rsid w:val="00F76572"/>
    <w:rsid w:val="00F76C98"/>
    <w:rsid w:val="00F80A00"/>
    <w:rsid w:val="00F80A2A"/>
    <w:rsid w:val="00F80C5B"/>
    <w:rsid w:val="00F815B1"/>
    <w:rsid w:val="00F821B2"/>
    <w:rsid w:val="00F8405D"/>
    <w:rsid w:val="00F86228"/>
    <w:rsid w:val="00F86726"/>
    <w:rsid w:val="00F86E64"/>
    <w:rsid w:val="00F92512"/>
    <w:rsid w:val="00F94742"/>
    <w:rsid w:val="00F96689"/>
    <w:rsid w:val="00F97C81"/>
    <w:rsid w:val="00FA0B11"/>
    <w:rsid w:val="00FA0CE9"/>
    <w:rsid w:val="00FA23F8"/>
    <w:rsid w:val="00FA2DEA"/>
    <w:rsid w:val="00FA3506"/>
    <w:rsid w:val="00FB183D"/>
    <w:rsid w:val="00FB397E"/>
    <w:rsid w:val="00FB6D51"/>
    <w:rsid w:val="00FC0E8B"/>
    <w:rsid w:val="00FC4163"/>
    <w:rsid w:val="00FC50F3"/>
    <w:rsid w:val="00FC6156"/>
    <w:rsid w:val="00FC694E"/>
    <w:rsid w:val="00FC6D60"/>
    <w:rsid w:val="00FD04F2"/>
    <w:rsid w:val="00FD0957"/>
    <w:rsid w:val="00FD0EDB"/>
    <w:rsid w:val="00FD2B08"/>
    <w:rsid w:val="00FD3E2F"/>
    <w:rsid w:val="00FD4DA9"/>
    <w:rsid w:val="00FD6292"/>
    <w:rsid w:val="00FD7A79"/>
    <w:rsid w:val="00FE019D"/>
    <w:rsid w:val="00FE036C"/>
    <w:rsid w:val="00FE1B34"/>
    <w:rsid w:val="00FE2C19"/>
    <w:rsid w:val="00FE490B"/>
    <w:rsid w:val="00FE6A30"/>
    <w:rsid w:val="00FE6BF2"/>
    <w:rsid w:val="00FE6E31"/>
    <w:rsid w:val="00FF0A87"/>
    <w:rsid w:val="00FF1544"/>
    <w:rsid w:val="00FF19AA"/>
    <w:rsid w:val="00FF35FF"/>
    <w:rsid w:val="00FF3EC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A1DB6"/>
    <w:pPr>
      <w:jc w:val="both"/>
    </w:pPr>
    <w:rPr>
      <w:rFonts w:eastAsiaTheme="minorEastAsia"/>
      <w:sz w:val="24"/>
      <w:lang w:val="en-GB" w:eastAsia="en-US"/>
    </w:rPr>
  </w:style>
  <w:style w:type="paragraph" w:styleId="Heading1">
    <w:name w:val="heading 1"/>
    <w:basedOn w:val="Normal"/>
    <w:next w:val="Normal"/>
    <w:link w:val="Heading1Char"/>
    <w:uiPriority w:val="99"/>
    <w:semiHidden/>
    <w:rsid w:val="008917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917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9174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9174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A7157"/>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89174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A7157"/>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7A7157"/>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7A7157"/>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link w:val="JuHIRomanChar"/>
    <w:uiPriority w:val="19"/>
    <w:qFormat/>
    <w:rsid w:val="007A7157"/>
    <w:pPr>
      <w:keepNext/>
      <w:keepLines/>
      <w:tabs>
        <w:tab w:val="left" w:pos="357"/>
      </w:tabs>
      <w:spacing w:before="360" w:after="240"/>
      <w:ind w:left="357" w:hanging="357"/>
      <w:contextualSpacing w:val="0"/>
    </w:pPr>
    <w:rPr>
      <w:b w:val="0"/>
      <w:color w:val="auto"/>
      <w:sz w:val="24"/>
      <w:lang w:eastAsia="fr-FR"/>
    </w:rPr>
  </w:style>
  <w:style w:type="paragraph" w:customStyle="1" w:styleId="ECHRTitle1">
    <w:name w:val="ECHR_Title_1"/>
    <w:aliases w:val="Ju_H_Head"/>
    <w:basedOn w:val="Normal"/>
    <w:next w:val="ECHRPara"/>
    <w:uiPriority w:val="18"/>
    <w:qFormat/>
    <w:rsid w:val="007A7157"/>
    <w:pPr>
      <w:keepNext/>
      <w:keepLines/>
      <w:spacing w:before="720" w:after="240"/>
      <w:outlineLvl w:val="0"/>
    </w:pPr>
    <w:rPr>
      <w:rFonts w:asciiTheme="majorHAnsi" w:hAnsiTheme="majorHAnsi"/>
      <w:sz w:val="28"/>
      <w:lang w:eastAsia="fr-FR"/>
    </w:rPr>
  </w:style>
  <w:style w:type="paragraph" w:customStyle="1" w:styleId="ECHRPara">
    <w:name w:val="ECHR_Para"/>
    <w:aliases w:val="Ju_Para"/>
    <w:basedOn w:val="Normal"/>
    <w:link w:val="ECHRParaChar"/>
    <w:uiPriority w:val="12"/>
    <w:qFormat/>
    <w:rsid w:val="007A7157"/>
    <w:pPr>
      <w:ind w:firstLine="284"/>
    </w:pPr>
    <w:rPr>
      <w:lang w:eastAsia="fr-FR"/>
    </w:rPr>
  </w:style>
  <w:style w:type="character" w:customStyle="1" w:styleId="ECHRParaChar">
    <w:name w:val="ECHR_Para Char"/>
    <w:aliases w:val="Ju_Para Char"/>
    <w:link w:val="ECHRPara"/>
    <w:uiPriority w:val="12"/>
    <w:rsid w:val="00B921A8"/>
    <w:rPr>
      <w:rFonts w:eastAsiaTheme="minorEastAsia"/>
      <w:sz w:val="24"/>
      <w:lang w:val="en-GB"/>
    </w:rPr>
  </w:style>
  <w:style w:type="paragraph" w:styleId="Footer">
    <w:name w:val="footer"/>
    <w:basedOn w:val="Normal"/>
    <w:link w:val="FooterChar"/>
    <w:uiPriority w:val="57"/>
    <w:semiHidden/>
    <w:rsid w:val="00891742"/>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7A7157"/>
    <w:pPr>
      <w:tabs>
        <w:tab w:val="left" w:pos="567"/>
        <w:tab w:val="left" w:pos="1134"/>
      </w:tabs>
      <w:jc w:val="left"/>
    </w:pPr>
    <w:rPr>
      <w:lang w:eastAsia="fr-FR"/>
    </w:rPr>
  </w:style>
  <w:style w:type="character" w:customStyle="1" w:styleId="JuJudgesChar">
    <w:name w:val="Ju_Judges Char"/>
    <w:link w:val="ECHRDecisionBody"/>
    <w:uiPriority w:val="11"/>
    <w:locked/>
    <w:rsid w:val="00D15473"/>
    <w:rPr>
      <w:rFonts w:eastAsiaTheme="minorEastAsia"/>
      <w:sz w:val="24"/>
      <w:lang w:val="en-GB"/>
    </w:rPr>
  </w:style>
  <w:style w:type="paragraph" w:customStyle="1" w:styleId="ECHRHeading2">
    <w:name w:val="ECHR_Heading_2"/>
    <w:aliases w:val="Ju_H_A"/>
    <w:basedOn w:val="Heading2"/>
    <w:next w:val="ECHRPara"/>
    <w:uiPriority w:val="20"/>
    <w:qFormat/>
    <w:rsid w:val="007A7157"/>
    <w:pPr>
      <w:keepNext/>
      <w:keepLines/>
      <w:tabs>
        <w:tab w:val="left" w:pos="584"/>
      </w:tabs>
      <w:spacing w:before="360" w:after="240"/>
      <w:ind w:left="584" w:hanging="352"/>
    </w:pPr>
    <w:rPr>
      <w:color w:val="auto"/>
      <w:sz w:val="24"/>
      <w:lang w:eastAsia="fr-FR"/>
    </w:rPr>
  </w:style>
  <w:style w:type="paragraph" w:customStyle="1" w:styleId="ECHRParaQuote">
    <w:name w:val="ECHR_Para_Quote"/>
    <w:aliases w:val="Ju_Quot"/>
    <w:basedOn w:val="Normal"/>
    <w:uiPriority w:val="14"/>
    <w:qFormat/>
    <w:rsid w:val="007A7157"/>
    <w:pPr>
      <w:spacing w:before="120" w:after="120"/>
      <w:ind w:left="425" w:firstLine="142"/>
    </w:pPr>
    <w:rPr>
      <w:sz w:val="20"/>
      <w:lang w:eastAsia="fr-FR"/>
    </w:rPr>
  </w:style>
  <w:style w:type="paragraph" w:customStyle="1" w:styleId="JuSigned">
    <w:name w:val="Ju_Signed"/>
    <w:basedOn w:val="Normal"/>
    <w:next w:val="JuParaLast"/>
    <w:link w:val="JuSignedChar"/>
    <w:uiPriority w:val="32"/>
    <w:qFormat/>
    <w:rsid w:val="007A7157"/>
    <w:pPr>
      <w:tabs>
        <w:tab w:val="center" w:pos="851"/>
        <w:tab w:val="center" w:pos="6407"/>
      </w:tabs>
      <w:spacing w:before="720"/>
      <w:jc w:val="left"/>
    </w:pPr>
    <w:rPr>
      <w:lang w:eastAsia="fr-FR"/>
    </w:rPr>
  </w:style>
  <w:style w:type="paragraph" w:customStyle="1" w:styleId="JuParaLast">
    <w:name w:val="Ju_Para_Last"/>
    <w:basedOn w:val="Normal"/>
    <w:next w:val="ECHRPara"/>
    <w:uiPriority w:val="30"/>
    <w:qFormat/>
    <w:rsid w:val="007A7157"/>
    <w:pPr>
      <w:keepNext/>
      <w:keepLines/>
      <w:spacing w:before="240"/>
      <w:ind w:firstLine="284"/>
    </w:pPr>
    <w:rPr>
      <w:lang w:eastAsia="fr-FR"/>
    </w:rPr>
  </w:style>
  <w:style w:type="character" w:customStyle="1" w:styleId="JuSignedChar">
    <w:name w:val="Ju_Signed Char"/>
    <w:link w:val="JuSigned"/>
    <w:uiPriority w:val="32"/>
    <w:rsid w:val="000726F6"/>
    <w:rPr>
      <w:rFonts w:eastAsiaTheme="minorEastAsia"/>
      <w:sz w:val="24"/>
      <w:lang w:val="en-GB"/>
    </w:rPr>
  </w:style>
  <w:style w:type="paragraph" w:customStyle="1" w:styleId="JuCase">
    <w:name w:val="Ju_Case"/>
    <w:basedOn w:val="Normal"/>
    <w:next w:val="ECHRPara"/>
    <w:link w:val="JuCaseChar"/>
    <w:uiPriority w:val="10"/>
    <w:rsid w:val="00891742"/>
    <w:pPr>
      <w:ind w:firstLine="284"/>
    </w:pPr>
    <w:rPr>
      <w:b/>
    </w:rPr>
  </w:style>
  <w:style w:type="character" w:customStyle="1" w:styleId="JuCaseChar">
    <w:name w:val="Ju_Case Char"/>
    <w:link w:val="JuCase"/>
    <w:uiPriority w:val="10"/>
    <w:rsid w:val="00B921A8"/>
    <w:rPr>
      <w:rFonts w:eastAsiaTheme="minorEastAsia"/>
      <w:b/>
      <w:sz w:val="24"/>
      <w:lang w:val="en-GB" w:eastAsia="en-US"/>
    </w:rPr>
  </w:style>
  <w:style w:type="paragraph" w:customStyle="1" w:styleId="JuList">
    <w:name w:val="Ju_List"/>
    <w:basedOn w:val="Normal"/>
    <w:link w:val="JuListChar"/>
    <w:uiPriority w:val="28"/>
    <w:qFormat/>
    <w:rsid w:val="007A7157"/>
    <w:pPr>
      <w:ind w:left="340" w:hanging="340"/>
    </w:pPr>
    <w:rPr>
      <w:lang w:eastAsia="fr-FR"/>
    </w:rPr>
  </w:style>
  <w:style w:type="character" w:customStyle="1" w:styleId="JuListChar">
    <w:name w:val="Ju_List Char"/>
    <w:link w:val="JuList"/>
    <w:uiPriority w:val="28"/>
    <w:rsid w:val="00930CD7"/>
    <w:rPr>
      <w:rFonts w:eastAsiaTheme="minorEastAsia"/>
      <w:sz w:val="24"/>
      <w:lang w:val="en-GB"/>
    </w:rPr>
  </w:style>
  <w:style w:type="paragraph" w:customStyle="1" w:styleId="JuAppQuestion">
    <w:name w:val="Ju_App_Question"/>
    <w:basedOn w:val="Normal"/>
    <w:uiPriority w:val="5"/>
    <w:semiHidden/>
    <w:qFormat/>
    <w:rsid w:val="007A7157"/>
    <w:pPr>
      <w:numPr>
        <w:numId w:val="27"/>
      </w:numPr>
      <w:jc w:val="left"/>
    </w:pPr>
    <w:rPr>
      <w:b/>
      <w:lang w:eastAsia="fr-FR"/>
    </w:rPr>
  </w:style>
  <w:style w:type="paragraph" w:styleId="FootnoteText">
    <w:name w:val="footnote text"/>
    <w:basedOn w:val="Normal"/>
    <w:link w:val="FootnoteTextChar"/>
    <w:uiPriority w:val="99"/>
    <w:semiHidden/>
    <w:rsid w:val="00891742"/>
    <w:rPr>
      <w:sz w:val="20"/>
      <w:szCs w:val="20"/>
    </w:rPr>
  </w:style>
  <w:style w:type="character" w:styleId="FootnoteReference">
    <w:name w:val="footnote reference"/>
    <w:basedOn w:val="DefaultParagraphFont"/>
    <w:uiPriority w:val="99"/>
    <w:semiHidden/>
    <w:rsid w:val="00891742"/>
    <w:rPr>
      <w:vertAlign w:val="superscript"/>
    </w:rPr>
  </w:style>
  <w:style w:type="paragraph" w:styleId="Header">
    <w:name w:val="header"/>
    <w:basedOn w:val="Normal"/>
    <w:link w:val="HeaderChar"/>
    <w:uiPriority w:val="57"/>
    <w:semiHidden/>
    <w:rsid w:val="00891742"/>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7A7157"/>
    <w:pPr>
      <w:ind w:left="346" w:firstLine="0"/>
    </w:pPr>
  </w:style>
  <w:style w:type="paragraph" w:customStyle="1" w:styleId="JuListi">
    <w:name w:val="Ju_List_i"/>
    <w:basedOn w:val="Normal"/>
    <w:next w:val="JuLista"/>
    <w:uiPriority w:val="28"/>
    <w:qFormat/>
    <w:rsid w:val="007A7157"/>
    <w:pPr>
      <w:ind w:left="794"/>
    </w:pPr>
    <w:rPr>
      <w:lang w:eastAsia="fr-FR"/>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rPr>
  </w:style>
  <w:style w:type="paragraph" w:styleId="BalloonText">
    <w:name w:val="Balloon Text"/>
    <w:basedOn w:val="Normal"/>
    <w:link w:val="BalloonTextChar"/>
    <w:uiPriority w:val="99"/>
    <w:semiHidden/>
    <w:rsid w:val="00891742"/>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basedOn w:val="DefaultParagraphFont"/>
    <w:uiPriority w:val="99"/>
    <w:semiHidden/>
    <w:rsid w:val="00891742"/>
    <w:rPr>
      <w:vertAlign w:val="superscript"/>
    </w:rPr>
  </w:style>
  <w:style w:type="paragraph" w:styleId="EndnoteText">
    <w:name w:val="endnote text"/>
    <w:basedOn w:val="Normal"/>
    <w:link w:val="EndnoteTextChar"/>
    <w:uiPriority w:val="99"/>
    <w:semiHidden/>
    <w:rsid w:val="00891742"/>
    <w:rPr>
      <w:sz w:val="20"/>
      <w:szCs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891742"/>
    <w:rPr>
      <w:color w:val="0072BC" w:themeColor="hyperlink"/>
      <w:u w:val="single"/>
    </w:rPr>
  </w:style>
  <w:style w:type="character" w:styleId="Strong">
    <w:name w:val="Strong"/>
    <w:uiPriority w:val="99"/>
    <w:semiHidden/>
    <w:qFormat/>
    <w:rsid w:val="007A7157"/>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OpiPara">
    <w:name w:val="Opi_Para"/>
    <w:basedOn w:val="ECHRPara"/>
    <w:uiPriority w:val="46"/>
    <w:qFormat/>
    <w:rsid w:val="007A7157"/>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7A7157"/>
    <w:rPr>
      <w:vanish w:val="0"/>
      <w:color w:val="auto"/>
      <w:sz w:val="14"/>
      <w:bdr w:val="none" w:sz="0" w:space="0" w:color="auto"/>
      <w:shd w:val="clear" w:color="auto" w:fill="BEE5FF" w:themeFill="background1" w:themeFillTint="33"/>
    </w:rPr>
  </w:style>
  <w:style w:type="character" w:customStyle="1" w:styleId="Heading1Char">
    <w:name w:val="Heading 1 Char"/>
    <w:basedOn w:val="DefaultParagraphFont"/>
    <w:link w:val="Heading1"/>
    <w:uiPriority w:val="99"/>
    <w:semiHidden/>
    <w:rsid w:val="00891742"/>
    <w:rPr>
      <w:rFonts w:asciiTheme="majorHAnsi" w:eastAsiaTheme="majorEastAsia" w:hAnsiTheme="majorHAnsi" w:cstheme="majorBidi"/>
      <w:b/>
      <w:bCs/>
      <w:color w:val="333333"/>
      <w:sz w:val="28"/>
      <w:szCs w:val="28"/>
      <w:lang w:val="en-GB" w:eastAsia="en-US"/>
    </w:rPr>
  </w:style>
  <w:style w:type="character" w:customStyle="1" w:styleId="Heading2Char">
    <w:name w:val="Heading 2 Char"/>
    <w:basedOn w:val="DefaultParagraphFont"/>
    <w:link w:val="Heading2"/>
    <w:uiPriority w:val="99"/>
    <w:semiHidden/>
    <w:rsid w:val="00891742"/>
    <w:rPr>
      <w:rFonts w:asciiTheme="majorHAnsi" w:eastAsiaTheme="majorEastAsia" w:hAnsiTheme="majorHAnsi" w:cstheme="majorBidi"/>
      <w:b/>
      <w:bCs/>
      <w:color w:val="4D4D4D"/>
      <w:sz w:val="26"/>
      <w:szCs w:val="26"/>
      <w:lang w:val="en-GB" w:eastAsia="en-US"/>
    </w:rPr>
  </w:style>
  <w:style w:type="character" w:customStyle="1" w:styleId="Heading3Char">
    <w:name w:val="Heading 3 Char"/>
    <w:basedOn w:val="DefaultParagraphFont"/>
    <w:link w:val="Heading3"/>
    <w:uiPriority w:val="99"/>
    <w:semiHidden/>
    <w:rsid w:val="00891742"/>
    <w:rPr>
      <w:rFonts w:asciiTheme="majorHAnsi" w:eastAsiaTheme="majorEastAsia" w:hAnsiTheme="majorHAnsi" w:cstheme="majorBidi"/>
      <w:b/>
      <w:bCs/>
      <w:color w:val="5F5F5F"/>
      <w:sz w:val="24"/>
      <w:lang w:val="en-GB" w:eastAsia="en-US"/>
    </w:rPr>
  </w:style>
  <w:style w:type="character" w:customStyle="1" w:styleId="Heading4Char">
    <w:name w:val="Heading 4 Char"/>
    <w:basedOn w:val="DefaultParagraphFont"/>
    <w:link w:val="Heading4"/>
    <w:uiPriority w:val="99"/>
    <w:semiHidden/>
    <w:rsid w:val="00891742"/>
    <w:rPr>
      <w:rFonts w:asciiTheme="majorHAnsi" w:eastAsiaTheme="majorEastAsia" w:hAnsiTheme="majorHAnsi" w:cstheme="majorBidi"/>
      <w:b/>
      <w:bCs/>
      <w:i/>
      <w:iCs/>
      <w:color w:val="777777"/>
      <w:sz w:val="24"/>
      <w:lang w:val="en-GB" w:eastAsia="en-US"/>
    </w:rPr>
  </w:style>
  <w:style w:type="character" w:customStyle="1" w:styleId="Heading6Char">
    <w:name w:val="Heading 6 Char"/>
    <w:basedOn w:val="DefaultParagraphFont"/>
    <w:link w:val="Heading6"/>
    <w:uiPriority w:val="99"/>
    <w:semiHidden/>
    <w:rsid w:val="00891742"/>
    <w:rPr>
      <w:rFonts w:asciiTheme="majorHAnsi" w:eastAsiaTheme="majorEastAsia" w:hAnsiTheme="majorHAnsi" w:cstheme="majorBidi"/>
      <w:b/>
      <w:bCs/>
      <w:i/>
      <w:iCs/>
      <w:color w:val="7F7F7F" w:themeColor="text1" w:themeTint="80"/>
      <w:sz w:val="24"/>
      <w:lang w:val="en-GB" w:eastAsia="en-US" w:bidi="en-US"/>
    </w:rPr>
  </w:style>
  <w:style w:type="character" w:customStyle="1" w:styleId="BalloonTextChar">
    <w:name w:val="Balloon Text Char"/>
    <w:basedOn w:val="DefaultParagraphFont"/>
    <w:link w:val="BalloonText"/>
    <w:uiPriority w:val="99"/>
    <w:semiHidden/>
    <w:rsid w:val="00891742"/>
    <w:rPr>
      <w:rFonts w:ascii="Tahoma" w:eastAsiaTheme="minorEastAsia" w:hAnsi="Tahoma" w:cs="Tahoma"/>
      <w:sz w:val="16"/>
      <w:szCs w:val="16"/>
      <w:lang w:val="en-GB" w:eastAsia="en-US"/>
    </w:rPr>
  </w:style>
  <w:style w:type="paragraph" w:customStyle="1" w:styleId="ECHRFooter">
    <w:name w:val="ECHR_Footer"/>
    <w:aliases w:val="Footer_ECHR"/>
    <w:basedOn w:val="Footer"/>
    <w:uiPriority w:val="57"/>
    <w:semiHidden/>
    <w:rsid w:val="00891742"/>
    <w:pPr>
      <w:jc w:val="left"/>
    </w:pPr>
    <w:rPr>
      <w:sz w:val="8"/>
    </w:rPr>
  </w:style>
  <w:style w:type="paragraph" w:customStyle="1" w:styleId="ECHRFooterLine">
    <w:name w:val="ECHR_Footer_Line"/>
    <w:aliases w:val="Footer_Line"/>
    <w:basedOn w:val="Normal"/>
    <w:next w:val="ECHRFooter"/>
    <w:uiPriority w:val="57"/>
    <w:semiHidden/>
    <w:rsid w:val="00891742"/>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891742"/>
    <w:rPr>
      <w:sz w:val="24"/>
      <w:lang w:val="en-GB" w:eastAsia="en-US"/>
    </w:rPr>
  </w:style>
  <w:style w:type="paragraph" w:customStyle="1" w:styleId="ECHRHeader">
    <w:name w:val="ECHR_Header"/>
    <w:aliases w:val="Ju_Header,_Header"/>
    <w:basedOn w:val="Header"/>
    <w:uiPriority w:val="4"/>
    <w:qFormat/>
    <w:rsid w:val="007A7157"/>
    <w:pPr>
      <w:tabs>
        <w:tab w:val="clear" w:pos="4536"/>
        <w:tab w:val="clear" w:pos="9072"/>
        <w:tab w:val="center" w:pos="3686"/>
        <w:tab w:val="right" w:pos="7371"/>
      </w:tabs>
      <w:jc w:val="left"/>
    </w:pPr>
    <w:rPr>
      <w:sz w:val="18"/>
      <w:lang w:eastAsia="fr-FR"/>
    </w:rPr>
  </w:style>
  <w:style w:type="character" w:customStyle="1" w:styleId="FooterChar">
    <w:name w:val="Footer Char"/>
    <w:basedOn w:val="DefaultParagraphFont"/>
    <w:link w:val="Footer"/>
    <w:uiPriority w:val="57"/>
    <w:semiHidden/>
    <w:rsid w:val="00891742"/>
    <w:rPr>
      <w:sz w:val="24"/>
      <w:lang w:val="en-GB" w:eastAsia="en-US"/>
    </w:rPr>
  </w:style>
  <w:style w:type="character" w:customStyle="1" w:styleId="FootnoteTextChar">
    <w:name w:val="Footnote Text Char"/>
    <w:basedOn w:val="DefaultParagraphFont"/>
    <w:link w:val="FootnoteText"/>
    <w:uiPriority w:val="99"/>
    <w:semiHidden/>
    <w:rsid w:val="00891742"/>
    <w:rPr>
      <w:rFonts w:eastAsiaTheme="minorEastAsia"/>
      <w:sz w:val="20"/>
      <w:szCs w:val="20"/>
      <w:lang w:val="en-GB" w:eastAsia="en-US"/>
    </w:rPr>
  </w:style>
  <w:style w:type="paragraph" w:customStyle="1" w:styleId="JuParaSub">
    <w:name w:val="Ju_Para_Sub"/>
    <w:basedOn w:val="ECHRPara"/>
    <w:uiPriority w:val="13"/>
    <w:qFormat/>
    <w:rsid w:val="007A7157"/>
    <w:pPr>
      <w:ind w:left="284"/>
    </w:pPr>
  </w:style>
  <w:style w:type="character" w:customStyle="1" w:styleId="EndnoteTextChar">
    <w:name w:val="Endnote Text Char"/>
    <w:basedOn w:val="DefaultParagraphFont"/>
    <w:link w:val="EndnoteText"/>
    <w:uiPriority w:val="99"/>
    <w:semiHidden/>
    <w:rsid w:val="00891742"/>
    <w:rPr>
      <w:rFonts w:eastAsiaTheme="minorEastAsia"/>
      <w:sz w:val="20"/>
      <w:szCs w:val="20"/>
      <w:lang w:val="en-GB" w:eastAsia="en-US"/>
    </w:rPr>
  </w:style>
  <w:style w:type="paragraph" w:customStyle="1" w:styleId="OpiParaSub">
    <w:name w:val="Opi_Para_Sub"/>
    <w:basedOn w:val="JuParaSub"/>
    <w:uiPriority w:val="47"/>
    <w:qFormat/>
    <w:rsid w:val="007A7157"/>
  </w:style>
  <w:style w:type="paragraph" w:customStyle="1" w:styleId="OpiQuot">
    <w:name w:val="Opi_Quot"/>
    <w:basedOn w:val="ECHRParaQuote"/>
    <w:uiPriority w:val="48"/>
    <w:qFormat/>
    <w:rsid w:val="007A7157"/>
  </w:style>
  <w:style w:type="paragraph" w:customStyle="1" w:styleId="JuTitle">
    <w:name w:val="Ju_Title"/>
    <w:basedOn w:val="Normal"/>
    <w:next w:val="ECHRPara"/>
    <w:uiPriority w:val="3"/>
    <w:semiHidden/>
    <w:qFormat/>
    <w:rsid w:val="007A7157"/>
    <w:pPr>
      <w:spacing w:before="720" w:after="240"/>
      <w:jc w:val="center"/>
      <w:outlineLvl w:val="0"/>
    </w:pPr>
    <w:rPr>
      <w:rFonts w:asciiTheme="majorHAnsi" w:hAnsiTheme="majorHAnsi"/>
      <w:b/>
      <w:caps/>
      <w:lang w:eastAsia="fr-FR"/>
    </w:rPr>
  </w:style>
  <w:style w:type="paragraph" w:customStyle="1" w:styleId="JuQuotSub">
    <w:name w:val="Ju_Quot_Sub"/>
    <w:basedOn w:val="ECHRParaQuote"/>
    <w:uiPriority w:val="15"/>
    <w:qFormat/>
    <w:rsid w:val="007A7157"/>
    <w:pPr>
      <w:ind w:left="567"/>
    </w:pPr>
  </w:style>
  <w:style w:type="paragraph" w:customStyle="1" w:styleId="ECHRTitleCentre3">
    <w:name w:val="ECHR_Title_Centre_3"/>
    <w:aliases w:val="Ju_H_Article"/>
    <w:basedOn w:val="Normal"/>
    <w:next w:val="ECHRParaQuote"/>
    <w:uiPriority w:val="27"/>
    <w:qFormat/>
    <w:rsid w:val="007A7157"/>
    <w:pPr>
      <w:keepNext/>
      <w:keepLines/>
      <w:spacing w:before="240" w:after="120"/>
      <w:jc w:val="center"/>
      <w:outlineLvl w:val="3"/>
    </w:pPr>
    <w:rPr>
      <w:rFonts w:asciiTheme="majorHAnsi" w:hAnsiTheme="majorHAnsi"/>
      <w:b/>
      <w:sz w:val="20"/>
      <w:lang w:eastAsia="fr-FR" w:bidi="en-US"/>
    </w:rPr>
  </w:style>
  <w:style w:type="paragraph" w:customStyle="1" w:styleId="ECHRTitleCentre2">
    <w:name w:val="ECHR_Title_Centre_2"/>
    <w:aliases w:val="Dec_H_Case"/>
    <w:basedOn w:val="Normal"/>
    <w:next w:val="ECHRPara"/>
    <w:uiPriority w:val="8"/>
    <w:semiHidden/>
    <w:qFormat/>
    <w:rsid w:val="007A7157"/>
    <w:pPr>
      <w:spacing w:after="240"/>
      <w:jc w:val="center"/>
      <w:outlineLvl w:val="0"/>
    </w:pPr>
    <w:rPr>
      <w:rFonts w:asciiTheme="majorHAnsi" w:hAnsiTheme="majorHAnsi"/>
      <w:lang w:eastAsia="fr-FR"/>
    </w:rPr>
  </w:style>
  <w:style w:type="paragraph" w:customStyle="1" w:styleId="JuInitialled">
    <w:name w:val="Ju_Initialled"/>
    <w:basedOn w:val="Normal"/>
    <w:uiPriority w:val="31"/>
    <w:qFormat/>
    <w:rsid w:val="007A7157"/>
    <w:pPr>
      <w:tabs>
        <w:tab w:val="center" w:pos="6407"/>
      </w:tabs>
      <w:spacing w:before="720"/>
      <w:jc w:val="right"/>
    </w:pPr>
    <w:rPr>
      <w:lang w:eastAsia="fr-FR"/>
    </w:rPr>
  </w:style>
  <w:style w:type="character" w:customStyle="1" w:styleId="Heading5Char">
    <w:name w:val="Heading 5 Char"/>
    <w:basedOn w:val="DefaultParagraphFont"/>
    <w:link w:val="Heading5"/>
    <w:uiPriority w:val="99"/>
    <w:semiHidden/>
    <w:rsid w:val="007A7157"/>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7A715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A715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A715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7A7157"/>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7A715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7A7157"/>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7A7157"/>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7A7157"/>
    <w:rPr>
      <w:b/>
      <w:bCs/>
      <w:i/>
      <w:iCs/>
      <w:spacing w:val="10"/>
      <w:bdr w:val="none" w:sz="0" w:space="0" w:color="auto"/>
      <w:shd w:val="clear" w:color="auto" w:fill="auto"/>
    </w:rPr>
  </w:style>
  <w:style w:type="paragraph" w:styleId="NoSpacing">
    <w:name w:val="No Spacing"/>
    <w:basedOn w:val="Normal"/>
    <w:link w:val="NoSpacingChar"/>
    <w:semiHidden/>
    <w:qFormat/>
    <w:rsid w:val="007A7157"/>
    <w:rPr>
      <w:sz w:val="22"/>
      <w:lang w:val="fr-FR" w:eastAsia="fr-FR"/>
    </w:rPr>
  </w:style>
  <w:style w:type="character" w:customStyle="1" w:styleId="NoSpacingChar">
    <w:name w:val="No Spacing Char"/>
    <w:basedOn w:val="DefaultParagraphFont"/>
    <w:link w:val="NoSpacing"/>
    <w:semiHidden/>
    <w:rsid w:val="007A7157"/>
    <w:rPr>
      <w:rFonts w:eastAsiaTheme="minorEastAsia"/>
    </w:rPr>
  </w:style>
  <w:style w:type="paragraph" w:styleId="ListParagraph">
    <w:name w:val="List Paragraph"/>
    <w:basedOn w:val="Normal"/>
    <w:uiPriority w:val="99"/>
    <w:semiHidden/>
    <w:qFormat/>
    <w:rsid w:val="007A7157"/>
    <w:pPr>
      <w:ind w:left="720"/>
      <w:contextualSpacing/>
    </w:pPr>
    <w:rPr>
      <w:lang w:eastAsia="fr-FR"/>
    </w:rPr>
  </w:style>
  <w:style w:type="paragraph" w:styleId="Quote">
    <w:name w:val="Quote"/>
    <w:basedOn w:val="Normal"/>
    <w:next w:val="Normal"/>
    <w:link w:val="QuoteChar"/>
    <w:uiPriority w:val="99"/>
    <w:semiHidden/>
    <w:qFormat/>
    <w:rsid w:val="007A7157"/>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7A7157"/>
    <w:rPr>
      <w:rFonts w:eastAsiaTheme="minorEastAsia"/>
      <w:i/>
      <w:iCs/>
      <w:lang w:bidi="en-US"/>
    </w:rPr>
  </w:style>
  <w:style w:type="paragraph" w:styleId="IntenseQuote">
    <w:name w:val="Intense Quote"/>
    <w:basedOn w:val="Normal"/>
    <w:next w:val="Normal"/>
    <w:link w:val="IntenseQuoteChar"/>
    <w:uiPriority w:val="99"/>
    <w:semiHidden/>
    <w:qFormat/>
    <w:rsid w:val="007A7157"/>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7A7157"/>
    <w:rPr>
      <w:rFonts w:eastAsiaTheme="minorEastAsia"/>
      <w:b/>
      <w:bCs/>
      <w:i/>
      <w:iCs/>
      <w:lang w:bidi="en-US"/>
    </w:rPr>
  </w:style>
  <w:style w:type="character" w:styleId="SubtleEmphasis">
    <w:name w:val="Subtle Emphasis"/>
    <w:uiPriority w:val="99"/>
    <w:semiHidden/>
    <w:qFormat/>
    <w:rsid w:val="007A7157"/>
    <w:rPr>
      <w:i/>
      <w:iCs/>
    </w:rPr>
  </w:style>
  <w:style w:type="character" w:styleId="IntenseEmphasis">
    <w:name w:val="Intense Emphasis"/>
    <w:uiPriority w:val="99"/>
    <w:semiHidden/>
    <w:qFormat/>
    <w:rsid w:val="007A7157"/>
    <w:rPr>
      <w:b/>
      <w:bCs/>
    </w:rPr>
  </w:style>
  <w:style w:type="character" w:styleId="SubtleReference">
    <w:name w:val="Subtle Reference"/>
    <w:uiPriority w:val="99"/>
    <w:semiHidden/>
    <w:qFormat/>
    <w:rsid w:val="007A7157"/>
    <w:rPr>
      <w:smallCaps/>
    </w:rPr>
  </w:style>
  <w:style w:type="character" w:styleId="IntenseReference">
    <w:name w:val="Intense Reference"/>
    <w:uiPriority w:val="99"/>
    <w:semiHidden/>
    <w:qFormat/>
    <w:rsid w:val="007A7157"/>
    <w:rPr>
      <w:smallCaps/>
      <w:spacing w:val="5"/>
      <w:u w:val="single"/>
    </w:rPr>
  </w:style>
  <w:style w:type="character" w:styleId="BookTitle">
    <w:name w:val="Book Title"/>
    <w:uiPriority w:val="99"/>
    <w:semiHidden/>
    <w:qFormat/>
    <w:rsid w:val="007A7157"/>
    <w:rPr>
      <w:i/>
      <w:iCs/>
      <w:smallCaps/>
      <w:spacing w:val="5"/>
    </w:rPr>
  </w:style>
  <w:style w:type="paragraph" w:styleId="TOCHeading">
    <w:name w:val="TOC Heading"/>
    <w:basedOn w:val="Normal"/>
    <w:next w:val="Normal"/>
    <w:uiPriority w:val="99"/>
    <w:semiHidden/>
    <w:qFormat/>
    <w:rsid w:val="007A7157"/>
    <w:pPr>
      <w:keepNext/>
      <w:keepLines/>
      <w:spacing w:before="240"/>
      <w:contextualSpacing/>
      <w:jc w:val="center"/>
    </w:pPr>
    <w:rPr>
      <w:rFonts w:asciiTheme="majorHAnsi" w:eastAsiaTheme="minorHAnsi" w:hAnsiTheme="majorHAnsi"/>
      <w:b/>
      <w:color w:val="474747" w:themeColor="accent3" w:themeShade="BF"/>
      <w:sz w:val="28"/>
      <w:lang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89174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891742"/>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89174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8917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917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917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9174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91742"/>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8917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917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7A7157"/>
    <w:pPr>
      <w:keepNext/>
      <w:keepLines/>
      <w:spacing w:after="240"/>
      <w:jc w:val="center"/>
      <w:outlineLvl w:val="0"/>
    </w:pPr>
    <w:rPr>
      <w:rFonts w:asciiTheme="majorHAnsi" w:hAnsiTheme="majorHAnsi"/>
      <w:sz w:val="28"/>
      <w:lang w:eastAsia="fr-FR"/>
    </w:rPr>
  </w:style>
  <w:style w:type="paragraph" w:customStyle="1" w:styleId="OpiQuotSub">
    <w:name w:val="Opi_Quot_Sub"/>
    <w:basedOn w:val="JuQuotSub"/>
    <w:uiPriority w:val="49"/>
    <w:qFormat/>
    <w:rsid w:val="007A7157"/>
  </w:style>
  <w:style w:type="character" w:customStyle="1" w:styleId="JUNAMES">
    <w:name w:val="JU_NAMES"/>
    <w:uiPriority w:val="17"/>
    <w:qFormat/>
    <w:rsid w:val="007A7157"/>
    <w:rPr>
      <w:caps w:val="0"/>
      <w:smallCaps/>
    </w:rPr>
  </w:style>
  <w:style w:type="paragraph" w:customStyle="1" w:styleId="OpiHA">
    <w:name w:val="Opi_H_A"/>
    <w:basedOn w:val="ECHRHeading1"/>
    <w:next w:val="OpiPara"/>
    <w:uiPriority w:val="41"/>
    <w:qFormat/>
    <w:rsid w:val="007A7157"/>
    <w:pPr>
      <w:tabs>
        <w:tab w:val="clear" w:pos="357"/>
      </w:tabs>
      <w:outlineLvl w:val="1"/>
    </w:pPr>
    <w:rPr>
      <w:b/>
    </w:rPr>
  </w:style>
  <w:style w:type="paragraph" w:customStyle="1" w:styleId="DecHTitle">
    <w:name w:val="Dec_H_Title"/>
    <w:basedOn w:val="ECHRTitleCentre1"/>
    <w:uiPriority w:val="7"/>
    <w:semiHidden/>
    <w:qFormat/>
    <w:rsid w:val="007A7157"/>
  </w:style>
  <w:style w:type="paragraph" w:customStyle="1" w:styleId="JuCourt">
    <w:name w:val="Ju_Court"/>
    <w:basedOn w:val="Normal"/>
    <w:next w:val="Normal"/>
    <w:uiPriority w:val="16"/>
    <w:qFormat/>
    <w:rsid w:val="007A7157"/>
    <w:pPr>
      <w:tabs>
        <w:tab w:val="left" w:pos="907"/>
        <w:tab w:val="left" w:pos="1701"/>
        <w:tab w:val="right" w:pos="7371"/>
      </w:tabs>
      <w:spacing w:before="240"/>
      <w:ind w:left="397" w:hanging="397"/>
      <w:jc w:val="left"/>
    </w:pPr>
    <w:rPr>
      <w:lang w:eastAsia="fr-FR" w:bidi="en-US"/>
    </w:rPr>
  </w:style>
  <w:style w:type="paragraph" w:customStyle="1" w:styleId="DecList">
    <w:name w:val="Dec_List"/>
    <w:basedOn w:val="Normal"/>
    <w:uiPriority w:val="9"/>
    <w:semiHidden/>
    <w:qFormat/>
    <w:rsid w:val="007A7157"/>
    <w:pPr>
      <w:spacing w:before="240"/>
      <w:ind w:left="284"/>
    </w:pPr>
    <w:rPr>
      <w:lang w:eastAsia="fr-FR"/>
    </w:rPr>
  </w:style>
  <w:style w:type="paragraph" w:customStyle="1" w:styleId="ECHRHeading3">
    <w:name w:val="ECHR_Heading_3"/>
    <w:aliases w:val="Ju_H_1."/>
    <w:basedOn w:val="Heading3"/>
    <w:next w:val="ECHRPara"/>
    <w:link w:val="JuH1Char"/>
    <w:uiPriority w:val="21"/>
    <w:qFormat/>
    <w:rsid w:val="007A7157"/>
    <w:pPr>
      <w:keepNext/>
      <w:keepLines/>
      <w:tabs>
        <w:tab w:val="left" w:pos="731"/>
      </w:tabs>
      <w:spacing w:before="240" w:after="120" w:line="240" w:lineRule="auto"/>
      <w:ind w:left="732" w:hanging="301"/>
    </w:pPr>
    <w:rPr>
      <w:b w:val="0"/>
      <w:i/>
      <w:color w:val="auto"/>
      <w:lang w:eastAsia="fr-FR"/>
    </w:rPr>
  </w:style>
  <w:style w:type="paragraph" w:customStyle="1" w:styleId="ECHRHeading4">
    <w:name w:val="ECHR_Heading_4"/>
    <w:aliases w:val="Ju_H_a"/>
    <w:basedOn w:val="Heading4"/>
    <w:next w:val="ECHRPara"/>
    <w:uiPriority w:val="22"/>
    <w:qFormat/>
    <w:rsid w:val="007A7157"/>
    <w:pPr>
      <w:keepNext/>
      <w:keepLines/>
      <w:tabs>
        <w:tab w:val="left" w:pos="975"/>
      </w:tabs>
      <w:spacing w:before="240" w:after="120"/>
      <w:ind w:left="975" w:hanging="340"/>
    </w:pPr>
    <w:rPr>
      <w:i w:val="0"/>
      <w:color w:val="auto"/>
      <w:sz w:val="20"/>
      <w:lang w:eastAsia="fr-FR"/>
    </w:rPr>
  </w:style>
  <w:style w:type="paragraph" w:customStyle="1" w:styleId="ECHRHeading5">
    <w:name w:val="ECHR_Heading_5"/>
    <w:aliases w:val="Ju_H_i"/>
    <w:basedOn w:val="Heading5"/>
    <w:next w:val="ECHRPara"/>
    <w:uiPriority w:val="23"/>
    <w:qFormat/>
    <w:rsid w:val="007A715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A7157"/>
    <w:pPr>
      <w:keepNext/>
      <w:keepLines/>
      <w:tabs>
        <w:tab w:val="left" w:pos="1372"/>
      </w:tabs>
      <w:spacing w:before="240" w:after="120" w:line="240" w:lineRule="auto"/>
      <w:ind w:left="1373" w:hanging="335"/>
    </w:pPr>
    <w:rPr>
      <w:b w:val="0"/>
      <w:i w:val="0"/>
      <w:color w:val="auto"/>
      <w:sz w:val="20"/>
      <w:lang w:eastAsia="fr-FR"/>
    </w:rPr>
  </w:style>
  <w:style w:type="paragraph" w:customStyle="1" w:styleId="ECHRHeading7">
    <w:name w:val="ECHR_Heading_7"/>
    <w:aliases w:val="Ju_H_–"/>
    <w:basedOn w:val="Heading7"/>
    <w:next w:val="ECHRPara"/>
    <w:uiPriority w:val="25"/>
    <w:qFormat/>
    <w:rsid w:val="007A7157"/>
    <w:pPr>
      <w:keepNext/>
      <w:keepLines/>
      <w:spacing w:before="240" w:after="120"/>
      <w:ind w:left="1236"/>
    </w:pPr>
    <w:rPr>
      <w:sz w:val="20"/>
      <w:lang w:val="en-GB"/>
    </w:rPr>
  </w:style>
  <w:style w:type="paragraph" w:customStyle="1" w:styleId="OpiTranslation">
    <w:name w:val="Opi_Translation"/>
    <w:basedOn w:val="Normal"/>
    <w:next w:val="OpiPara"/>
    <w:uiPriority w:val="40"/>
    <w:qFormat/>
    <w:rsid w:val="007A7157"/>
    <w:pPr>
      <w:jc w:val="center"/>
      <w:outlineLvl w:val="0"/>
    </w:pPr>
    <w:rPr>
      <w:i/>
      <w:lang w:eastAsia="fr-FR"/>
    </w:rPr>
  </w:style>
  <w:style w:type="paragraph" w:customStyle="1" w:styleId="OpiH1">
    <w:name w:val="Opi_H_1"/>
    <w:basedOn w:val="ECHRHeading2"/>
    <w:uiPriority w:val="42"/>
    <w:qFormat/>
    <w:rsid w:val="007A7157"/>
    <w:pPr>
      <w:ind w:left="635" w:hanging="357"/>
      <w:outlineLvl w:val="2"/>
    </w:pPr>
  </w:style>
  <w:style w:type="paragraph" w:customStyle="1" w:styleId="OpiHa0">
    <w:name w:val="Opi_H_a"/>
    <w:basedOn w:val="ECHRHeading3"/>
    <w:uiPriority w:val="43"/>
    <w:qFormat/>
    <w:rsid w:val="007A7157"/>
    <w:pPr>
      <w:ind w:left="833" w:hanging="357"/>
      <w:outlineLvl w:val="3"/>
    </w:pPr>
    <w:rPr>
      <w:b/>
      <w:i w:val="0"/>
      <w:sz w:val="20"/>
    </w:rPr>
  </w:style>
  <w:style w:type="paragraph" w:customStyle="1" w:styleId="OpiHi">
    <w:name w:val="Opi_H_i"/>
    <w:basedOn w:val="ECHRHeading4"/>
    <w:uiPriority w:val="44"/>
    <w:qFormat/>
    <w:rsid w:val="007A7157"/>
    <w:pPr>
      <w:ind w:left="1037" w:hanging="357"/>
      <w:outlineLvl w:val="4"/>
    </w:pPr>
    <w:rPr>
      <w:b w:val="0"/>
      <w:i/>
    </w:rPr>
  </w:style>
  <w:style w:type="table" w:customStyle="1" w:styleId="ECHRListTable">
    <w:name w:val="ECHR_List_Table"/>
    <w:basedOn w:val="TableNormal"/>
    <w:uiPriority w:val="99"/>
    <w:rsid w:val="00891742"/>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HeaderLandscape">
    <w:name w:val="Ju_Header_Landscape"/>
    <w:basedOn w:val="ECHRHeader"/>
    <w:uiPriority w:val="4"/>
    <w:qFormat/>
    <w:rsid w:val="007A7157"/>
    <w:pPr>
      <w:tabs>
        <w:tab w:val="clear" w:pos="3686"/>
        <w:tab w:val="clear" w:pos="7371"/>
        <w:tab w:val="center" w:pos="6146"/>
        <w:tab w:val="right" w:pos="12293"/>
      </w:tabs>
    </w:pPr>
  </w:style>
  <w:style w:type="character" w:customStyle="1" w:styleId="JuH1Char">
    <w:name w:val="Ju_H_1. Char"/>
    <w:basedOn w:val="DefaultParagraphFont"/>
    <w:link w:val="ECHRHeading3"/>
    <w:uiPriority w:val="21"/>
    <w:rsid w:val="00540994"/>
    <w:rPr>
      <w:rFonts w:asciiTheme="majorHAnsi" w:eastAsiaTheme="majorEastAsia" w:hAnsiTheme="majorHAnsi" w:cstheme="majorBidi"/>
      <w:bCs/>
      <w:i/>
      <w:sz w:val="24"/>
      <w:lang w:val="en-GB"/>
    </w:rPr>
  </w:style>
  <w:style w:type="character" w:customStyle="1" w:styleId="CommentTextChar">
    <w:name w:val="Comment Text Char"/>
    <w:basedOn w:val="DefaultParagraphFont"/>
    <w:link w:val="CommentText"/>
    <w:uiPriority w:val="99"/>
    <w:semiHidden/>
    <w:rsid w:val="00444371"/>
    <w:rPr>
      <w:rFonts w:eastAsiaTheme="minorEastAsia"/>
      <w:sz w:val="20"/>
      <w:lang w:val="en-US" w:eastAsia="en-US"/>
    </w:rPr>
  </w:style>
  <w:style w:type="character" w:customStyle="1" w:styleId="JuHIRomanChar">
    <w:name w:val="Ju_H_I_Roman Char"/>
    <w:basedOn w:val="DefaultParagraphFont"/>
    <w:link w:val="ECHRHeading1"/>
    <w:uiPriority w:val="19"/>
    <w:rsid w:val="007A474D"/>
    <w:rPr>
      <w:rFonts w:asciiTheme="majorHAnsi" w:eastAsiaTheme="majorEastAsia" w:hAnsiTheme="majorHAnsi" w:cstheme="majorBidi"/>
      <w:bCs/>
      <w:sz w:val="24"/>
      <w:szCs w:val="28"/>
      <w:lang w:val="en-GB"/>
    </w:rPr>
  </w:style>
  <w:style w:type="paragraph" w:styleId="Revision">
    <w:name w:val="Revision"/>
    <w:hidden/>
    <w:uiPriority w:val="99"/>
    <w:semiHidden/>
    <w:rsid w:val="00357D6D"/>
    <w:rPr>
      <w:rFonts w:eastAsiaTheme="minorEastAsia"/>
      <w:sz w:val="24"/>
      <w:lang w:val="en-US" w:eastAsia="en-US"/>
    </w:rPr>
  </w:style>
  <w:style w:type="paragraph" w:customStyle="1" w:styleId="ECHRParaSpaced">
    <w:name w:val="ECHR_Para_Spaced"/>
    <w:aliases w:val="Para_Spaced"/>
    <w:basedOn w:val="Normal"/>
    <w:uiPriority w:val="4"/>
    <w:rsid w:val="006A5579"/>
    <w:pPr>
      <w:spacing w:before="120" w:after="120"/>
    </w:pPr>
    <w:rPr>
      <w:rFonts w:eastAsia="Calibri"/>
      <w:sz w:val="22"/>
    </w:rPr>
  </w:style>
  <w:style w:type="paragraph" w:customStyle="1" w:styleId="DummyStyle">
    <w:name w:val="Dummy_Style"/>
    <w:basedOn w:val="Normal"/>
    <w:semiHidden/>
    <w:qFormat/>
    <w:rsid w:val="007A7157"/>
    <w:rPr>
      <w:color w:val="00B050"/>
      <w:lang w:eastAsia="fr-FR"/>
    </w:rPr>
  </w:style>
  <w:style w:type="paragraph" w:customStyle="1" w:styleId="Title4">
    <w:name w:val="_Title_4"/>
    <w:basedOn w:val="Normal"/>
    <w:next w:val="Normal"/>
    <w:uiPriority w:val="35"/>
    <w:qFormat/>
    <w:rsid w:val="008A1DB6"/>
    <w:pPr>
      <w:keepNext/>
      <w:keepLines/>
      <w:tabs>
        <w:tab w:val="right" w:pos="7938"/>
      </w:tabs>
      <w:jc w:val="center"/>
    </w:pPr>
    <w:rPr>
      <w:rFonts w:eastAsiaTheme="minorHAnsi"/>
      <w:i/>
    </w:rPr>
  </w:style>
  <w:style w:type="paragraph" w:customStyle="1" w:styleId="jupara">
    <w:name w:val="jupara"/>
    <w:basedOn w:val="Normal"/>
    <w:rsid w:val="005835EE"/>
    <w:pPr>
      <w:ind w:firstLine="284"/>
    </w:pPr>
    <w:rPr>
      <w:rFonts w:ascii="Times New Roman" w:eastAsia="Times New Roman" w:hAnsi="Times New Roman" w:cs="Times New Roman"/>
      <w:szCs w:val="24"/>
      <w:lang w:eastAsia="en-GB"/>
    </w:rPr>
  </w:style>
  <w:style w:type="paragraph" w:customStyle="1" w:styleId="jucase0">
    <w:name w:val="jucase"/>
    <w:basedOn w:val="Normal"/>
    <w:rsid w:val="005835E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46794">
      <w:bodyDiv w:val="1"/>
      <w:marLeft w:val="0"/>
      <w:marRight w:val="0"/>
      <w:marTop w:val="0"/>
      <w:marBottom w:val="0"/>
      <w:divBdr>
        <w:top w:val="none" w:sz="0" w:space="0" w:color="auto"/>
        <w:left w:val="none" w:sz="0" w:space="0" w:color="auto"/>
        <w:bottom w:val="none" w:sz="0" w:space="0" w:color="auto"/>
        <w:right w:val="none" w:sz="0" w:space="0" w:color="auto"/>
      </w:divBdr>
      <w:divsChild>
        <w:div w:id="93476823">
          <w:marLeft w:val="0"/>
          <w:marRight w:val="0"/>
          <w:marTop w:val="0"/>
          <w:marBottom w:val="0"/>
          <w:divBdr>
            <w:top w:val="none" w:sz="0" w:space="0" w:color="auto"/>
            <w:left w:val="none" w:sz="0" w:space="0" w:color="auto"/>
            <w:bottom w:val="none" w:sz="0" w:space="0" w:color="auto"/>
            <w:right w:val="none" w:sz="0" w:space="0" w:color="auto"/>
          </w:divBdr>
          <w:divsChild>
            <w:div w:id="654334539">
              <w:marLeft w:val="0"/>
              <w:marRight w:val="0"/>
              <w:marTop w:val="0"/>
              <w:marBottom w:val="0"/>
              <w:divBdr>
                <w:top w:val="none" w:sz="0" w:space="0" w:color="auto"/>
                <w:left w:val="none" w:sz="0" w:space="0" w:color="auto"/>
                <w:bottom w:val="none" w:sz="0" w:space="0" w:color="auto"/>
                <w:right w:val="none" w:sz="0" w:space="0" w:color="auto"/>
              </w:divBdr>
              <w:divsChild>
                <w:div w:id="226305481">
                  <w:marLeft w:val="0"/>
                  <w:marRight w:val="0"/>
                  <w:marTop w:val="0"/>
                  <w:marBottom w:val="0"/>
                  <w:divBdr>
                    <w:top w:val="none" w:sz="0" w:space="0" w:color="auto"/>
                    <w:left w:val="none" w:sz="0" w:space="0" w:color="auto"/>
                    <w:bottom w:val="none" w:sz="0" w:space="0" w:color="auto"/>
                    <w:right w:val="none" w:sz="0" w:space="0" w:color="auto"/>
                  </w:divBdr>
                  <w:divsChild>
                    <w:div w:id="657195145">
                      <w:marLeft w:val="0"/>
                      <w:marRight w:val="0"/>
                      <w:marTop w:val="0"/>
                      <w:marBottom w:val="0"/>
                      <w:divBdr>
                        <w:top w:val="none" w:sz="0" w:space="0" w:color="auto"/>
                        <w:left w:val="none" w:sz="0" w:space="0" w:color="auto"/>
                        <w:bottom w:val="none" w:sz="0" w:space="0" w:color="auto"/>
                        <w:right w:val="none" w:sz="0" w:space="0" w:color="auto"/>
                      </w:divBdr>
                      <w:divsChild>
                        <w:div w:id="244458639">
                          <w:marLeft w:val="0"/>
                          <w:marRight w:val="0"/>
                          <w:marTop w:val="0"/>
                          <w:marBottom w:val="0"/>
                          <w:divBdr>
                            <w:top w:val="none" w:sz="0" w:space="0" w:color="auto"/>
                            <w:left w:val="none" w:sz="0" w:space="0" w:color="auto"/>
                            <w:bottom w:val="none" w:sz="0" w:space="0" w:color="auto"/>
                            <w:right w:val="none" w:sz="0" w:space="0" w:color="auto"/>
                          </w:divBdr>
                          <w:divsChild>
                            <w:div w:id="22534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71702">
      <w:bodyDiv w:val="1"/>
      <w:marLeft w:val="0"/>
      <w:marRight w:val="0"/>
      <w:marTop w:val="0"/>
      <w:marBottom w:val="0"/>
      <w:divBdr>
        <w:top w:val="none" w:sz="0" w:space="0" w:color="auto"/>
        <w:left w:val="none" w:sz="0" w:space="0" w:color="auto"/>
        <w:bottom w:val="none" w:sz="0" w:space="0" w:color="auto"/>
        <w:right w:val="none" w:sz="0" w:space="0" w:color="auto"/>
      </w:divBdr>
    </w:div>
    <w:div w:id="75250190">
      <w:bodyDiv w:val="1"/>
      <w:marLeft w:val="0"/>
      <w:marRight w:val="0"/>
      <w:marTop w:val="0"/>
      <w:marBottom w:val="0"/>
      <w:divBdr>
        <w:top w:val="none" w:sz="0" w:space="0" w:color="auto"/>
        <w:left w:val="none" w:sz="0" w:space="0" w:color="auto"/>
        <w:bottom w:val="none" w:sz="0" w:space="0" w:color="auto"/>
        <w:right w:val="none" w:sz="0" w:space="0" w:color="auto"/>
      </w:divBdr>
      <w:divsChild>
        <w:div w:id="122501508">
          <w:marLeft w:val="0"/>
          <w:marRight w:val="0"/>
          <w:marTop w:val="0"/>
          <w:marBottom w:val="0"/>
          <w:divBdr>
            <w:top w:val="none" w:sz="0" w:space="0" w:color="auto"/>
            <w:left w:val="none" w:sz="0" w:space="0" w:color="auto"/>
            <w:bottom w:val="none" w:sz="0" w:space="0" w:color="auto"/>
            <w:right w:val="none" w:sz="0" w:space="0" w:color="auto"/>
          </w:divBdr>
          <w:divsChild>
            <w:div w:id="173375367">
              <w:marLeft w:val="0"/>
              <w:marRight w:val="0"/>
              <w:marTop w:val="0"/>
              <w:marBottom w:val="0"/>
              <w:divBdr>
                <w:top w:val="none" w:sz="0" w:space="0" w:color="auto"/>
                <w:left w:val="none" w:sz="0" w:space="0" w:color="auto"/>
                <w:bottom w:val="none" w:sz="0" w:space="0" w:color="auto"/>
                <w:right w:val="none" w:sz="0" w:space="0" w:color="auto"/>
              </w:divBdr>
              <w:divsChild>
                <w:div w:id="1294404903">
                  <w:marLeft w:val="0"/>
                  <w:marRight w:val="0"/>
                  <w:marTop w:val="0"/>
                  <w:marBottom w:val="0"/>
                  <w:divBdr>
                    <w:top w:val="none" w:sz="0" w:space="0" w:color="auto"/>
                    <w:left w:val="none" w:sz="0" w:space="0" w:color="auto"/>
                    <w:bottom w:val="none" w:sz="0" w:space="0" w:color="auto"/>
                    <w:right w:val="none" w:sz="0" w:space="0" w:color="auto"/>
                  </w:divBdr>
                  <w:divsChild>
                    <w:div w:id="1533301915">
                      <w:marLeft w:val="0"/>
                      <w:marRight w:val="0"/>
                      <w:marTop w:val="0"/>
                      <w:marBottom w:val="0"/>
                      <w:divBdr>
                        <w:top w:val="none" w:sz="0" w:space="0" w:color="auto"/>
                        <w:left w:val="none" w:sz="0" w:space="0" w:color="auto"/>
                        <w:bottom w:val="none" w:sz="0" w:space="0" w:color="auto"/>
                        <w:right w:val="none" w:sz="0" w:space="0" w:color="auto"/>
                      </w:divBdr>
                      <w:divsChild>
                        <w:div w:id="489833319">
                          <w:marLeft w:val="0"/>
                          <w:marRight w:val="0"/>
                          <w:marTop w:val="0"/>
                          <w:marBottom w:val="0"/>
                          <w:divBdr>
                            <w:top w:val="none" w:sz="0" w:space="0" w:color="auto"/>
                            <w:left w:val="none" w:sz="0" w:space="0" w:color="auto"/>
                            <w:bottom w:val="none" w:sz="0" w:space="0" w:color="auto"/>
                            <w:right w:val="none" w:sz="0" w:space="0" w:color="auto"/>
                          </w:divBdr>
                          <w:divsChild>
                            <w:div w:id="29059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58681">
      <w:bodyDiv w:val="1"/>
      <w:marLeft w:val="0"/>
      <w:marRight w:val="0"/>
      <w:marTop w:val="0"/>
      <w:marBottom w:val="0"/>
      <w:divBdr>
        <w:top w:val="none" w:sz="0" w:space="0" w:color="auto"/>
        <w:left w:val="none" w:sz="0" w:space="0" w:color="auto"/>
        <w:bottom w:val="none" w:sz="0" w:space="0" w:color="auto"/>
        <w:right w:val="none" w:sz="0" w:space="0" w:color="auto"/>
      </w:divBdr>
      <w:divsChild>
        <w:div w:id="1100419437">
          <w:marLeft w:val="0"/>
          <w:marRight w:val="0"/>
          <w:marTop w:val="0"/>
          <w:marBottom w:val="0"/>
          <w:divBdr>
            <w:top w:val="none" w:sz="0" w:space="0" w:color="auto"/>
            <w:left w:val="none" w:sz="0" w:space="0" w:color="auto"/>
            <w:bottom w:val="none" w:sz="0" w:space="0" w:color="auto"/>
            <w:right w:val="none" w:sz="0" w:space="0" w:color="auto"/>
          </w:divBdr>
          <w:divsChild>
            <w:div w:id="1427463366">
              <w:marLeft w:val="0"/>
              <w:marRight w:val="0"/>
              <w:marTop w:val="0"/>
              <w:marBottom w:val="0"/>
              <w:divBdr>
                <w:top w:val="none" w:sz="0" w:space="0" w:color="auto"/>
                <w:left w:val="none" w:sz="0" w:space="0" w:color="auto"/>
                <w:bottom w:val="none" w:sz="0" w:space="0" w:color="auto"/>
                <w:right w:val="none" w:sz="0" w:space="0" w:color="auto"/>
              </w:divBdr>
              <w:divsChild>
                <w:div w:id="1912230490">
                  <w:marLeft w:val="0"/>
                  <w:marRight w:val="0"/>
                  <w:marTop w:val="0"/>
                  <w:marBottom w:val="0"/>
                  <w:divBdr>
                    <w:top w:val="none" w:sz="0" w:space="0" w:color="auto"/>
                    <w:left w:val="none" w:sz="0" w:space="0" w:color="auto"/>
                    <w:bottom w:val="none" w:sz="0" w:space="0" w:color="auto"/>
                    <w:right w:val="none" w:sz="0" w:space="0" w:color="auto"/>
                  </w:divBdr>
                  <w:divsChild>
                    <w:div w:id="886382026">
                      <w:marLeft w:val="0"/>
                      <w:marRight w:val="0"/>
                      <w:marTop w:val="0"/>
                      <w:marBottom w:val="0"/>
                      <w:divBdr>
                        <w:top w:val="none" w:sz="0" w:space="0" w:color="auto"/>
                        <w:left w:val="none" w:sz="0" w:space="0" w:color="auto"/>
                        <w:bottom w:val="none" w:sz="0" w:space="0" w:color="auto"/>
                        <w:right w:val="none" w:sz="0" w:space="0" w:color="auto"/>
                      </w:divBdr>
                      <w:divsChild>
                        <w:div w:id="1629163272">
                          <w:marLeft w:val="0"/>
                          <w:marRight w:val="0"/>
                          <w:marTop w:val="0"/>
                          <w:marBottom w:val="0"/>
                          <w:divBdr>
                            <w:top w:val="none" w:sz="0" w:space="0" w:color="auto"/>
                            <w:left w:val="none" w:sz="0" w:space="0" w:color="auto"/>
                            <w:bottom w:val="none" w:sz="0" w:space="0" w:color="auto"/>
                            <w:right w:val="none" w:sz="0" w:space="0" w:color="auto"/>
                          </w:divBdr>
                        </w:div>
                        <w:div w:id="102336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83114">
      <w:bodyDiv w:val="1"/>
      <w:marLeft w:val="0"/>
      <w:marRight w:val="0"/>
      <w:marTop w:val="0"/>
      <w:marBottom w:val="0"/>
      <w:divBdr>
        <w:top w:val="none" w:sz="0" w:space="0" w:color="auto"/>
        <w:left w:val="none" w:sz="0" w:space="0" w:color="auto"/>
        <w:bottom w:val="none" w:sz="0" w:space="0" w:color="auto"/>
        <w:right w:val="none" w:sz="0" w:space="0" w:color="auto"/>
      </w:divBdr>
    </w:div>
    <w:div w:id="139150669">
      <w:bodyDiv w:val="1"/>
      <w:marLeft w:val="0"/>
      <w:marRight w:val="0"/>
      <w:marTop w:val="0"/>
      <w:marBottom w:val="0"/>
      <w:divBdr>
        <w:top w:val="none" w:sz="0" w:space="0" w:color="auto"/>
        <w:left w:val="none" w:sz="0" w:space="0" w:color="auto"/>
        <w:bottom w:val="none" w:sz="0" w:space="0" w:color="auto"/>
        <w:right w:val="none" w:sz="0" w:space="0" w:color="auto"/>
      </w:divBdr>
      <w:divsChild>
        <w:div w:id="250745704">
          <w:marLeft w:val="0"/>
          <w:marRight w:val="0"/>
          <w:marTop w:val="0"/>
          <w:marBottom w:val="0"/>
          <w:divBdr>
            <w:top w:val="none" w:sz="0" w:space="0" w:color="auto"/>
            <w:left w:val="none" w:sz="0" w:space="0" w:color="auto"/>
            <w:bottom w:val="none" w:sz="0" w:space="0" w:color="auto"/>
            <w:right w:val="none" w:sz="0" w:space="0" w:color="auto"/>
          </w:divBdr>
          <w:divsChild>
            <w:div w:id="613363392">
              <w:marLeft w:val="0"/>
              <w:marRight w:val="0"/>
              <w:marTop w:val="0"/>
              <w:marBottom w:val="0"/>
              <w:divBdr>
                <w:top w:val="none" w:sz="0" w:space="0" w:color="auto"/>
                <w:left w:val="none" w:sz="0" w:space="0" w:color="auto"/>
                <w:bottom w:val="none" w:sz="0" w:space="0" w:color="auto"/>
                <w:right w:val="none" w:sz="0" w:space="0" w:color="auto"/>
              </w:divBdr>
              <w:divsChild>
                <w:div w:id="1748382638">
                  <w:marLeft w:val="0"/>
                  <w:marRight w:val="0"/>
                  <w:marTop w:val="0"/>
                  <w:marBottom w:val="0"/>
                  <w:divBdr>
                    <w:top w:val="none" w:sz="0" w:space="0" w:color="auto"/>
                    <w:left w:val="none" w:sz="0" w:space="0" w:color="auto"/>
                    <w:bottom w:val="none" w:sz="0" w:space="0" w:color="auto"/>
                    <w:right w:val="none" w:sz="0" w:space="0" w:color="auto"/>
                  </w:divBdr>
                  <w:divsChild>
                    <w:div w:id="1391735544">
                      <w:marLeft w:val="0"/>
                      <w:marRight w:val="0"/>
                      <w:marTop w:val="0"/>
                      <w:marBottom w:val="0"/>
                      <w:divBdr>
                        <w:top w:val="none" w:sz="0" w:space="0" w:color="auto"/>
                        <w:left w:val="none" w:sz="0" w:space="0" w:color="auto"/>
                        <w:bottom w:val="none" w:sz="0" w:space="0" w:color="auto"/>
                        <w:right w:val="none" w:sz="0" w:space="0" w:color="auto"/>
                      </w:divBdr>
                      <w:divsChild>
                        <w:div w:id="1245602044">
                          <w:marLeft w:val="0"/>
                          <w:marRight w:val="0"/>
                          <w:marTop w:val="0"/>
                          <w:marBottom w:val="0"/>
                          <w:divBdr>
                            <w:top w:val="none" w:sz="0" w:space="0" w:color="auto"/>
                            <w:left w:val="none" w:sz="0" w:space="0" w:color="auto"/>
                            <w:bottom w:val="none" w:sz="0" w:space="0" w:color="auto"/>
                            <w:right w:val="none" w:sz="0" w:space="0" w:color="auto"/>
                          </w:divBdr>
                          <w:divsChild>
                            <w:div w:id="5490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65470">
      <w:bodyDiv w:val="1"/>
      <w:marLeft w:val="0"/>
      <w:marRight w:val="0"/>
      <w:marTop w:val="0"/>
      <w:marBottom w:val="0"/>
      <w:divBdr>
        <w:top w:val="none" w:sz="0" w:space="0" w:color="auto"/>
        <w:left w:val="none" w:sz="0" w:space="0" w:color="auto"/>
        <w:bottom w:val="none" w:sz="0" w:space="0" w:color="auto"/>
        <w:right w:val="none" w:sz="0" w:space="0" w:color="auto"/>
      </w:divBdr>
      <w:divsChild>
        <w:div w:id="1850561168">
          <w:marLeft w:val="0"/>
          <w:marRight w:val="0"/>
          <w:marTop w:val="0"/>
          <w:marBottom w:val="0"/>
          <w:divBdr>
            <w:top w:val="none" w:sz="0" w:space="0" w:color="auto"/>
            <w:left w:val="none" w:sz="0" w:space="0" w:color="auto"/>
            <w:bottom w:val="none" w:sz="0" w:space="0" w:color="auto"/>
            <w:right w:val="none" w:sz="0" w:space="0" w:color="auto"/>
          </w:divBdr>
          <w:divsChild>
            <w:div w:id="1023673657">
              <w:marLeft w:val="0"/>
              <w:marRight w:val="0"/>
              <w:marTop w:val="0"/>
              <w:marBottom w:val="0"/>
              <w:divBdr>
                <w:top w:val="none" w:sz="0" w:space="0" w:color="auto"/>
                <w:left w:val="none" w:sz="0" w:space="0" w:color="auto"/>
                <w:bottom w:val="none" w:sz="0" w:space="0" w:color="auto"/>
                <w:right w:val="none" w:sz="0" w:space="0" w:color="auto"/>
              </w:divBdr>
              <w:divsChild>
                <w:div w:id="1281960421">
                  <w:marLeft w:val="0"/>
                  <w:marRight w:val="0"/>
                  <w:marTop w:val="0"/>
                  <w:marBottom w:val="0"/>
                  <w:divBdr>
                    <w:top w:val="none" w:sz="0" w:space="0" w:color="auto"/>
                    <w:left w:val="none" w:sz="0" w:space="0" w:color="auto"/>
                    <w:bottom w:val="none" w:sz="0" w:space="0" w:color="auto"/>
                    <w:right w:val="none" w:sz="0" w:space="0" w:color="auto"/>
                  </w:divBdr>
                  <w:divsChild>
                    <w:div w:id="121702422">
                      <w:marLeft w:val="0"/>
                      <w:marRight w:val="0"/>
                      <w:marTop w:val="0"/>
                      <w:marBottom w:val="0"/>
                      <w:divBdr>
                        <w:top w:val="none" w:sz="0" w:space="0" w:color="auto"/>
                        <w:left w:val="none" w:sz="0" w:space="0" w:color="auto"/>
                        <w:bottom w:val="none" w:sz="0" w:space="0" w:color="auto"/>
                        <w:right w:val="none" w:sz="0" w:space="0" w:color="auto"/>
                      </w:divBdr>
                      <w:divsChild>
                        <w:div w:id="775949006">
                          <w:marLeft w:val="0"/>
                          <w:marRight w:val="0"/>
                          <w:marTop w:val="0"/>
                          <w:marBottom w:val="0"/>
                          <w:divBdr>
                            <w:top w:val="none" w:sz="0" w:space="0" w:color="auto"/>
                            <w:left w:val="none" w:sz="0" w:space="0" w:color="auto"/>
                            <w:bottom w:val="none" w:sz="0" w:space="0" w:color="auto"/>
                            <w:right w:val="none" w:sz="0" w:space="0" w:color="auto"/>
                          </w:divBdr>
                          <w:divsChild>
                            <w:div w:id="120671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8721">
      <w:bodyDiv w:val="1"/>
      <w:marLeft w:val="0"/>
      <w:marRight w:val="0"/>
      <w:marTop w:val="0"/>
      <w:marBottom w:val="0"/>
      <w:divBdr>
        <w:top w:val="none" w:sz="0" w:space="0" w:color="auto"/>
        <w:left w:val="none" w:sz="0" w:space="0" w:color="auto"/>
        <w:bottom w:val="none" w:sz="0" w:space="0" w:color="auto"/>
        <w:right w:val="none" w:sz="0" w:space="0" w:color="auto"/>
      </w:divBdr>
    </w:div>
    <w:div w:id="160246257">
      <w:bodyDiv w:val="1"/>
      <w:marLeft w:val="0"/>
      <w:marRight w:val="0"/>
      <w:marTop w:val="0"/>
      <w:marBottom w:val="0"/>
      <w:divBdr>
        <w:top w:val="none" w:sz="0" w:space="0" w:color="auto"/>
        <w:left w:val="none" w:sz="0" w:space="0" w:color="auto"/>
        <w:bottom w:val="none" w:sz="0" w:space="0" w:color="auto"/>
        <w:right w:val="none" w:sz="0" w:space="0" w:color="auto"/>
      </w:divBdr>
      <w:divsChild>
        <w:div w:id="1678995254">
          <w:marLeft w:val="0"/>
          <w:marRight w:val="0"/>
          <w:marTop w:val="0"/>
          <w:marBottom w:val="0"/>
          <w:divBdr>
            <w:top w:val="none" w:sz="0" w:space="0" w:color="auto"/>
            <w:left w:val="none" w:sz="0" w:space="0" w:color="auto"/>
            <w:bottom w:val="none" w:sz="0" w:space="0" w:color="auto"/>
            <w:right w:val="none" w:sz="0" w:space="0" w:color="auto"/>
          </w:divBdr>
          <w:divsChild>
            <w:div w:id="914361271">
              <w:marLeft w:val="0"/>
              <w:marRight w:val="0"/>
              <w:marTop w:val="0"/>
              <w:marBottom w:val="0"/>
              <w:divBdr>
                <w:top w:val="none" w:sz="0" w:space="0" w:color="auto"/>
                <w:left w:val="none" w:sz="0" w:space="0" w:color="auto"/>
                <w:bottom w:val="none" w:sz="0" w:space="0" w:color="auto"/>
                <w:right w:val="none" w:sz="0" w:space="0" w:color="auto"/>
              </w:divBdr>
              <w:divsChild>
                <w:div w:id="1319962419">
                  <w:marLeft w:val="0"/>
                  <w:marRight w:val="0"/>
                  <w:marTop w:val="0"/>
                  <w:marBottom w:val="0"/>
                  <w:divBdr>
                    <w:top w:val="none" w:sz="0" w:space="0" w:color="auto"/>
                    <w:left w:val="none" w:sz="0" w:space="0" w:color="auto"/>
                    <w:bottom w:val="none" w:sz="0" w:space="0" w:color="auto"/>
                    <w:right w:val="none" w:sz="0" w:space="0" w:color="auto"/>
                  </w:divBdr>
                  <w:divsChild>
                    <w:div w:id="1363097346">
                      <w:marLeft w:val="0"/>
                      <w:marRight w:val="0"/>
                      <w:marTop w:val="0"/>
                      <w:marBottom w:val="0"/>
                      <w:divBdr>
                        <w:top w:val="none" w:sz="0" w:space="0" w:color="auto"/>
                        <w:left w:val="none" w:sz="0" w:space="0" w:color="auto"/>
                        <w:bottom w:val="none" w:sz="0" w:space="0" w:color="auto"/>
                        <w:right w:val="none" w:sz="0" w:space="0" w:color="auto"/>
                      </w:divBdr>
                      <w:divsChild>
                        <w:div w:id="914508428">
                          <w:marLeft w:val="0"/>
                          <w:marRight w:val="0"/>
                          <w:marTop w:val="0"/>
                          <w:marBottom w:val="0"/>
                          <w:divBdr>
                            <w:top w:val="none" w:sz="0" w:space="0" w:color="auto"/>
                            <w:left w:val="none" w:sz="0" w:space="0" w:color="auto"/>
                            <w:bottom w:val="none" w:sz="0" w:space="0" w:color="auto"/>
                            <w:right w:val="none" w:sz="0" w:space="0" w:color="auto"/>
                          </w:divBdr>
                        </w:div>
                        <w:div w:id="211381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94846">
      <w:bodyDiv w:val="1"/>
      <w:marLeft w:val="0"/>
      <w:marRight w:val="0"/>
      <w:marTop w:val="0"/>
      <w:marBottom w:val="0"/>
      <w:divBdr>
        <w:top w:val="none" w:sz="0" w:space="0" w:color="auto"/>
        <w:left w:val="none" w:sz="0" w:space="0" w:color="auto"/>
        <w:bottom w:val="none" w:sz="0" w:space="0" w:color="auto"/>
        <w:right w:val="none" w:sz="0" w:space="0" w:color="auto"/>
      </w:divBdr>
      <w:divsChild>
        <w:div w:id="1885673464">
          <w:marLeft w:val="0"/>
          <w:marRight w:val="0"/>
          <w:marTop w:val="0"/>
          <w:marBottom w:val="0"/>
          <w:divBdr>
            <w:top w:val="none" w:sz="0" w:space="0" w:color="auto"/>
            <w:left w:val="none" w:sz="0" w:space="0" w:color="auto"/>
            <w:bottom w:val="none" w:sz="0" w:space="0" w:color="auto"/>
            <w:right w:val="none" w:sz="0" w:space="0" w:color="auto"/>
          </w:divBdr>
          <w:divsChild>
            <w:div w:id="780953517">
              <w:marLeft w:val="0"/>
              <w:marRight w:val="0"/>
              <w:marTop w:val="0"/>
              <w:marBottom w:val="0"/>
              <w:divBdr>
                <w:top w:val="none" w:sz="0" w:space="0" w:color="auto"/>
                <w:left w:val="none" w:sz="0" w:space="0" w:color="auto"/>
                <w:bottom w:val="none" w:sz="0" w:space="0" w:color="auto"/>
                <w:right w:val="none" w:sz="0" w:space="0" w:color="auto"/>
              </w:divBdr>
              <w:divsChild>
                <w:div w:id="984971844">
                  <w:marLeft w:val="0"/>
                  <w:marRight w:val="0"/>
                  <w:marTop w:val="0"/>
                  <w:marBottom w:val="0"/>
                  <w:divBdr>
                    <w:top w:val="none" w:sz="0" w:space="0" w:color="auto"/>
                    <w:left w:val="none" w:sz="0" w:space="0" w:color="auto"/>
                    <w:bottom w:val="none" w:sz="0" w:space="0" w:color="auto"/>
                    <w:right w:val="none" w:sz="0" w:space="0" w:color="auto"/>
                  </w:divBdr>
                  <w:divsChild>
                    <w:div w:id="498623473">
                      <w:marLeft w:val="0"/>
                      <w:marRight w:val="0"/>
                      <w:marTop w:val="0"/>
                      <w:marBottom w:val="0"/>
                      <w:divBdr>
                        <w:top w:val="none" w:sz="0" w:space="0" w:color="auto"/>
                        <w:left w:val="none" w:sz="0" w:space="0" w:color="auto"/>
                        <w:bottom w:val="none" w:sz="0" w:space="0" w:color="auto"/>
                        <w:right w:val="none" w:sz="0" w:space="0" w:color="auto"/>
                      </w:divBdr>
                      <w:divsChild>
                        <w:div w:id="1435592268">
                          <w:marLeft w:val="0"/>
                          <w:marRight w:val="0"/>
                          <w:marTop w:val="0"/>
                          <w:marBottom w:val="0"/>
                          <w:divBdr>
                            <w:top w:val="none" w:sz="0" w:space="0" w:color="auto"/>
                            <w:left w:val="none" w:sz="0" w:space="0" w:color="auto"/>
                            <w:bottom w:val="none" w:sz="0" w:space="0" w:color="auto"/>
                            <w:right w:val="none" w:sz="0" w:space="0" w:color="auto"/>
                          </w:divBdr>
                          <w:divsChild>
                            <w:div w:id="1637954989">
                              <w:marLeft w:val="0"/>
                              <w:marRight w:val="0"/>
                              <w:marTop w:val="0"/>
                              <w:marBottom w:val="0"/>
                              <w:divBdr>
                                <w:top w:val="none" w:sz="0" w:space="0" w:color="auto"/>
                                <w:left w:val="none" w:sz="0" w:space="0" w:color="auto"/>
                                <w:bottom w:val="none" w:sz="0" w:space="0" w:color="auto"/>
                                <w:right w:val="none" w:sz="0" w:space="0" w:color="auto"/>
                              </w:divBdr>
                              <w:divsChild>
                                <w:div w:id="635256966">
                                  <w:marLeft w:val="0"/>
                                  <w:marRight w:val="0"/>
                                  <w:marTop w:val="0"/>
                                  <w:marBottom w:val="0"/>
                                  <w:divBdr>
                                    <w:top w:val="none" w:sz="0" w:space="0" w:color="auto"/>
                                    <w:left w:val="none" w:sz="0" w:space="0" w:color="auto"/>
                                    <w:bottom w:val="none" w:sz="0" w:space="0" w:color="auto"/>
                                    <w:right w:val="none" w:sz="0" w:space="0" w:color="auto"/>
                                  </w:divBdr>
                                  <w:divsChild>
                                    <w:div w:id="988941527">
                                      <w:marLeft w:val="0"/>
                                      <w:marRight w:val="0"/>
                                      <w:marTop w:val="0"/>
                                      <w:marBottom w:val="0"/>
                                      <w:divBdr>
                                        <w:top w:val="none" w:sz="0" w:space="0" w:color="auto"/>
                                        <w:left w:val="none" w:sz="0" w:space="0" w:color="auto"/>
                                        <w:bottom w:val="none" w:sz="0" w:space="0" w:color="auto"/>
                                        <w:right w:val="none" w:sz="0" w:space="0" w:color="auto"/>
                                      </w:divBdr>
                                      <w:divsChild>
                                        <w:div w:id="1704474576">
                                          <w:marLeft w:val="0"/>
                                          <w:marRight w:val="0"/>
                                          <w:marTop w:val="0"/>
                                          <w:marBottom w:val="0"/>
                                          <w:divBdr>
                                            <w:top w:val="none" w:sz="0" w:space="0" w:color="auto"/>
                                            <w:left w:val="none" w:sz="0" w:space="0" w:color="auto"/>
                                            <w:bottom w:val="none" w:sz="0" w:space="0" w:color="auto"/>
                                            <w:right w:val="none" w:sz="0" w:space="0" w:color="auto"/>
                                          </w:divBdr>
                                          <w:divsChild>
                                            <w:div w:id="1542014584">
                                              <w:marLeft w:val="0"/>
                                              <w:marRight w:val="0"/>
                                              <w:marTop w:val="0"/>
                                              <w:marBottom w:val="0"/>
                                              <w:divBdr>
                                                <w:top w:val="none" w:sz="0" w:space="0" w:color="auto"/>
                                                <w:left w:val="none" w:sz="0" w:space="0" w:color="auto"/>
                                                <w:bottom w:val="none" w:sz="0" w:space="0" w:color="auto"/>
                                                <w:right w:val="none" w:sz="0" w:space="0" w:color="auto"/>
                                              </w:divBdr>
                                              <w:divsChild>
                                                <w:div w:id="104006618">
                                                  <w:marLeft w:val="0"/>
                                                  <w:marRight w:val="0"/>
                                                  <w:marTop w:val="0"/>
                                                  <w:marBottom w:val="0"/>
                                                  <w:divBdr>
                                                    <w:top w:val="none" w:sz="0" w:space="0" w:color="auto"/>
                                                    <w:left w:val="none" w:sz="0" w:space="0" w:color="auto"/>
                                                    <w:bottom w:val="none" w:sz="0" w:space="0" w:color="auto"/>
                                                    <w:right w:val="none" w:sz="0" w:space="0" w:color="auto"/>
                                                  </w:divBdr>
                                                </w:div>
                                              </w:divsChild>
                                            </w:div>
                                            <w:div w:id="42469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355063">
      <w:bodyDiv w:val="1"/>
      <w:marLeft w:val="0"/>
      <w:marRight w:val="0"/>
      <w:marTop w:val="0"/>
      <w:marBottom w:val="0"/>
      <w:divBdr>
        <w:top w:val="none" w:sz="0" w:space="0" w:color="auto"/>
        <w:left w:val="none" w:sz="0" w:space="0" w:color="auto"/>
        <w:bottom w:val="none" w:sz="0" w:space="0" w:color="auto"/>
        <w:right w:val="none" w:sz="0" w:space="0" w:color="auto"/>
      </w:divBdr>
      <w:divsChild>
        <w:div w:id="87969284">
          <w:marLeft w:val="0"/>
          <w:marRight w:val="0"/>
          <w:marTop w:val="0"/>
          <w:marBottom w:val="0"/>
          <w:divBdr>
            <w:top w:val="none" w:sz="0" w:space="0" w:color="auto"/>
            <w:left w:val="none" w:sz="0" w:space="0" w:color="auto"/>
            <w:bottom w:val="none" w:sz="0" w:space="0" w:color="auto"/>
            <w:right w:val="none" w:sz="0" w:space="0" w:color="auto"/>
          </w:divBdr>
          <w:divsChild>
            <w:div w:id="1806237990">
              <w:marLeft w:val="0"/>
              <w:marRight w:val="0"/>
              <w:marTop w:val="0"/>
              <w:marBottom w:val="0"/>
              <w:divBdr>
                <w:top w:val="none" w:sz="0" w:space="0" w:color="auto"/>
                <w:left w:val="none" w:sz="0" w:space="0" w:color="auto"/>
                <w:bottom w:val="none" w:sz="0" w:space="0" w:color="auto"/>
                <w:right w:val="none" w:sz="0" w:space="0" w:color="auto"/>
              </w:divBdr>
              <w:divsChild>
                <w:div w:id="2016688271">
                  <w:marLeft w:val="0"/>
                  <w:marRight w:val="0"/>
                  <w:marTop w:val="0"/>
                  <w:marBottom w:val="0"/>
                  <w:divBdr>
                    <w:top w:val="none" w:sz="0" w:space="0" w:color="auto"/>
                    <w:left w:val="none" w:sz="0" w:space="0" w:color="auto"/>
                    <w:bottom w:val="none" w:sz="0" w:space="0" w:color="auto"/>
                    <w:right w:val="none" w:sz="0" w:space="0" w:color="auto"/>
                  </w:divBdr>
                  <w:divsChild>
                    <w:div w:id="874662867">
                      <w:marLeft w:val="0"/>
                      <w:marRight w:val="0"/>
                      <w:marTop w:val="0"/>
                      <w:marBottom w:val="0"/>
                      <w:divBdr>
                        <w:top w:val="none" w:sz="0" w:space="0" w:color="auto"/>
                        <w:left w:val="none" w:sz="0" w:space="0" w:color="auto"/>
                        <w:bottom w:val="none" w:sz="0" w:space="0" w:color="auto"/>
                        <w:right w:val="none" w:sz="0" w:space="0" w:color="auto"/>
                      </w:divBdr>
                      <w:divsChild>
                        <w:div w:id="31031116">
                          <w:marLeft w:val="0"/>
                          <w:marRight w:val="0"/>
                          <w:marTop w:val="0"/>
                          <w:marBottom w:val="0"/>
                          <w:divBdr>
                            <w:top w:val="none" w:sz="0" w:space="0" w:color="auto"/>
                            <w:left w:val="none" w:sz="0" w:space="0" w:color="auto"/>
                            <w:bottom w:val="none" w:sz="0" w:space="0" w:color="auto"/>
                            <w:right w:val="none" w:sz="0" w:space="0" w:color="auto"/>
                          </w:divBdr>
                          <w:divsChild>
                            <w:div w:id="104413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032672">
      <w:bodyDiv w:val="1"/>
      <w:marLeft w:val="0"/>
      <w:marRight w:val="0"/>
      <w:marTop w:val="0"/>
      <w:marBottom w:val="0"/>
      <w:divBdr>
        <w:top w:val="none" w:sz="0" w:space="0" w:color="auto"/>
        <w:left w:val="none" w:sz="0" w:space="0" w:color="auto"/>
        <w:bottom w:val="none" w:sz="0" w:space="0" w:color="auto"/>
        <w:right w:val="none" w:sz="0" w:space="0" w:color="auto"/>
      </w:divBdr>
    </w:div>
    <w:div w:id="300423660">
      <w:bodyDiv w:val="1"/>
      <w:marLeft w:val="0"/>
      <w:marRight w:val="0"/>
      <w:marTop w:val="0"/>
      <w:marBottom w:val="0"/>
      <w:divBdr>
        <w:top w:val="none" w:sz="0" w:space="0" w:color="auto"/>
        <w:left w:val="none" w:sz="0" w:space="0" w:color="auto"/>
        <w:bottom w:val="none" w:sz="0" w:space="0" w:color="auto"/>
        <w:right w:val="none" w:sz="0" w:space="0" w:color="auto"/>
      </w:divBdr>
      <w:divsChild>
        <w:div w:id="515658421">
          <w:marLeft w:val="0"/>
          <w:marRight w:val="0"/>
          <w:marTop w:val="0"/>
          <w:marBottom w:val="0"/>
          <w:divBdr>
            <w:top w:val="none" w:sz="0" w:space="0" w:color="auto"/>
            <w:left w:val="none" w:sz="0" w:space="0" w:color="auto"/>
            <w:bottom w:val="none" w:sz="0" w:space="0" w:color="auto"/>
            <w:right w:val="none" w:sz="0" w:space="0" w:color="auto"/>
          </w:divBdr>
          <w:divsChild>
            <w:div w:id="1029379881">
              <w:marLeft w:val="0"/>
              <w:marRight w:val="0"/>
              <w:marTop w:val="0"/>
              <w:marBottom w:val="0"/>
              <w:divBdr>
                <w:top w:val="none" w:sz="0" w:space="0" w:color="auto"/>
                <w:left w:val="none" w:sz="0" w:space="0" w:color="auto"/>
                <w:bottom w:val="none" w:sz="0" w:space="0" w:color="auto"/>
                <w:right w:val="none" w:sz="0" w:space="0" w:color="auto"/>
              </w:divBdr>
              <w:divsChild>
                <w:div w:id="453408688">
                  <w:marLeft w:val="0"/>
                  <w:marRight w:val="0"/>
                  <w:marTop w:val="0"/>
                  <w:marBottom w:val="0"/>
                  <w:divBdr>
                    <w:top w:val="none" w:sz="0" w:space="0" w:color="auto"/>
                    <w:left w:val="none" w:sz="0" w:space="0" w:color="auto"/>
                    <w:bottom w:val="none" w:sz="0" w:space="0" w:color="auto"/>
                    <w:right w:val="none" w:sz="0" w:space="0" w:color="auto"/>
                  </w:divBdr>
                  <w:divsChild>
                    <w:div w:id="345790054">
                      <w:marLeft w:val="0"/>
                      <w:marRight w:val="0"/>
                      <w:marTop w:val="0"/>
                      <w:marBottom w:val="0"/>
                      <w:divBdr>
                        <w:top w:val="none" w:sz="0" w:space="0" w:color="auto"/>
                        <w:left w:val="none" w:sz="0" w:space="0" w:color="auto"/>
                        <w:bottom w:val="none" w:sz="0" w:space="0" w:color="auto"/>
                        <w:right w:val="none" w:sz="0" w:space="0" w:color="auto"/>
                      </w:divBdr>
                      <w:divsChild>
                        <w:div w:id="973750230">
                          <w:marLeft w:val="0"/>
                          <w:marRight w:val="0"/>
                          <w:marTop w:val="0"/>
                          <w:marBottom w:val="0"/>
                          <w:divBdr>
                            <w:top w:val="none" w:sz="0" w:space="0" w:color="auto"/>
                            <w:left w:val="none" w:sz="0" w:space="0" w:color="auto"/>
                            <w:bottom w:val="none" w:sz="0" w:space="0" w:color="auto"/>
                            <w:right w:val="none" w:sz="0" w:space="0" w:color="auto"/>
                          </w:divBdr>
                          <w:divsChild>
                            <w:div w:id="52560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438974">
      <w:bodyDiv w:val="1"/>
      <w:marLeft w:val="0"/>
      <w:marRight w:val="0"/>
      <w:marTop w:val="0"/>
      <w:marBottom w:val="0"/>
      <w:divBdr>
        <w:top w:val="none" w:sz="0" w:space="0" w:color="auto"/>
        <w:left w:val="none" w:sz="0" w:space="0" w:color="auto"/>
        <w:bottom w:val="none" w:sz="0" w:space="0" w:color="auto"/>
        <w:right w:val="none" w:sz="0" w:space="0" w:color="auto"/>
      </w:divBdr>
      <w:divsChild>
        <w:div w:id="2108035754">
          <w:marLeft w:val="0"/>
          <w:marRight w:val="0"/>
          <w:marTop w:val="0"/>
          <w:marBottom w:val="0"/>
          <w:divBdr>
            <w:top w:val="none" w:sz="0" w:space="0" w:color="auto"/>
            <w:left w:val="none" w:sz="0" w:space="0" w:color="auto"/>
            <w:bottom w:val="none" w:sz="0" w:space="0" w:color="auto"/>
            <w:right w:val="none" w:sz="0" w:space="0" w:color="auto"/>
          </w:divBdr>
          <w:divsChild>
            <w:div w:id="2023587315">
              <w:marLeft w:val="0"/>
              <w:marRight w:val="0"/>
              <w:marTop w:val="0"/>
              <w:marBottom w:val="0"/>
              <w:divBdr>
                <w:top w:val="none" w:sz="0" w:space="0" w:color="auto"/>
                <w:left w:val="none" w:sz="0" w:space="0" w:color="auto"/>
                <w:bottom w:val="none" w:sz="0" w:space="0" w:color="auto"/>
                <w:right w:val="none" w:sz="0" w:space="0" w:color="auto"/>
              </w:divBdr>
              <w:divsChild>
                <w:div w:id="1777211086">
                  <w:marLeft w:val="0"/>
                  <w:marRight w:val="0"/>
                  <w:marTop w:val="0"/>
                  <w:marBottom w:val="0"/>
                  <w:divBdr>
                    <w:top w:val="none" w:sz="0" w:space="0" w:color="auto"/>
                    <w:left w:val="none" w:sz="0" w:space="0" w:color="auto"/>
                    <w:bottom w:val="none" w:sz="0" w:space="0" w:color="auto"/>
                    <w:right w:val="none" w:sz="0" w:space="0" w:color="auto"/>
                  </w:divBdr>
                  <w:divsChild>
                    <w:div w:id="1351099577">
                      <w:marLeft w:val="0"/>
                      <w:marRight w:val="0"/>
                      <w:marTop w:val="0"/>
                      <w:marBottom w:val="0"/>
                      <w:divBdr>
                        <w:top w:val="none" w:sz="0" w:space="0" w:color="auto"/>
                        <w:left w:val="none" w:sz="0" w:space="0" w:color="auto"/>
                        <w:bottom w:val="none" w:sz="0" w:space="0" w:color="auto"/>
                        <w:right w:val="none" w:sz="0" w:space="0" w:color="auto"/>
                      </w:divBdr>
                      <w:divsChild>
                        <w:div w:id="1603106533">
                          <w:marLeft w:val="0"/>
                          <w:marRight w:val="0"/>
                          <w:marTop w:val="0"/>
                          <w:marBottom w:val="0"/>
                          <w:divBdr>
                            <w:top w:val="none" w:sz="0" w:space="0" w:color="auto"/>
                            <w:left w:val="none" w:sz="0" w:space="0" w:color="auto"/>
                            <w:bottom w:val="none" w:sz="0" w:space="0" w:color="auto"/>
                            <w:right w:val="none" w:sz="0" w:space="0" w:color="auto"/>
                          </w:divBdr>
                          <w:divsChild>
                            <w:div w:id="1479150215">
                              <w:marLeft w:val="0"/>
                              <w:marRight w:val="0"/>
                              <w:marTop w:val="0"/>
                              <w:marBottom w:val="0"/>
                              <w:divBdr>
                                <w:top w:val="none" w:sz="0" w:space="0" w:color="auto"/>
                                <w:left w:val="none" w:sz="0" w:space="0" w:color="auto"/>
                                <w:bottom w:val="none" w:sz="0" w:space="0" w:color="auto"/>
                                <w:right w:val="none" w:sz="0" w:space="0" w:color="auto"/>
                              </w:divBdr>
                              <w:divsChild>
                                <w:div w:id="1261139712">
                                  <w:marLeft w:val="0"/>
                                  <w:marRight w:val="0"/>
                                  <w:marTop w:val="0"/>
                                  <w:marBottom w:val="0"/>
                                  <w:divBdr>
                                    <w:top w:val="none" w:sz="0" w:space="0" w:color="auto"/>
                                    <w:left w:val="none" w:sz="0" w:space="0" w:color="auto"/>
                                    <w:bottom w:val="none" w:sz="0" w:space="0" w:color="auto"/>
                                    <w:right w:val="none" w:sz="0" w:space="0" w:color="auto"/>
                                  </w:divBdr>
                                  <w:divsChild>
                                    <w:div w:id="749157355">
                                      <w:marLeft w:val="0"/>
                                      <w:marRight w:val="0"/>
                                      <w:marTop w:val="0"/>
                                      <w:marBottom w:val="0"/>
                                      <w:divBdr>
                                        <w:top w:val="none" w:sz="0" w:space="0" w:color="auto"/>
                                        <w:left w:val="none" w:sz="0" w:space="0" w:color="auto"/>
                                        <w:bottom w:val="none" w:sz="0" w:space="0" w:color="auto"/>
                                        <w:right w:val="none" w:sz="0" w:space="0" w:color="auto"/>
                                      </w:divBdr>
                                      <w:divsChild>
                                        <w:div w:id="1465852781">
                                          <w:marLeft w:val="0"/>
                                          <w:marRight w:val="0"/>
                                          <w:marTop w:val="0"/>
                                          <w:marBottom w:val="0"/>
                                          <w:divBdr>
                                            <w:top w:val="none" w:sz="0" w:space="0" w:color="auto"/>
                                            <w:left w:val="none" w:sz="0" w:space="0" w:color="auto"/>
                                            <w:bottom w:val="none" w:sz="0" w:space="0" w:color="auto"/>
                                            <w:right w:val="none" w:sz="0" w:space="0" w:color="auto"/>
                                          </w:divBdr>
                                          <w:divsChild>
                                            <w:div w:id="2056194648">
                                              <w:marLeft w:val="0"/>
                                              <w:marRight w:val="0"/>
                                              <w:marTop w:val="0"/>
                                              <w:marBottom w:val="0"/>
                                              <w:divBdr>
                                                <w:top w:val="none" w:sz="0" w:space="0" w:color="auto"/>
                                                <w:left w:val="none" w:sz="0" w:space="0" w:color="auto"/>
                                                <w:bottom w:val="none" w:sz="0" w:space="0" w:color="auto"/>
                                                <w:right w:val="none" w:sz="0" w:space="0" w:color="auto"/>
                                              </w:divBdr>
                                              <w:divsChild>
                                                <w:div w:id="1411612280">
                                                  <w:marLeft w:val="0"/>
                                                  <w:marRight w:val="0"/>
                                                  <w:marTop w:val="0"/>
                                                  <w:marBottom w:val="0"/>
                                                  <w:divBdr>
                                                    <w:top w:val="none" w:sz="0" w:space="0" w:color="auto"/>
                                                    <w:left w:val="none" w:sz="0" w:space="0" w:color="auto"/>
                                                    <w:bottom w:val="none" w:sz="0" w:space="0" w:color="auto"/>
                                                    <w:right w:val="none" w:sz="0" w:space="0" w:color="auto"/>
                                                  </w:divBdr>
                                                  <w:divsChild>
                                                    <w:div w:id="211576438">
                                                      <w:marLeft w:val="0"/>
                                                      <w:marRight w:val="0"/>
                                                      <w:marTop w:val="0"/>
                                                      <w:marBottom w:val="0"/>
                                                      <w:divBdr>
                                                        <w:top w:val="none" w:sz="0" w:space="0" w:color="auto"/>
                                                        <w:left w:val="none" w:sz="0" w:space="0" w:color="auto"/>
                                                        <w:bottom w:val="none" w:sz="0" w:space="0" w:color="auto"/>
                                                        <w:right w:val="none" w:sz="0" w:space="0" w:color="auto"/>
                                                      </w:divBdr>
                                                      <w:divsChild>
                                                        <w:div w:id="56436969">
                                                          <w:marLeft w:val="0"/>
                                                          <w:marRight w:val="0"/>
                                                          <w:marTop w:val="0"/>
                                                          <w:marBottom w:val="0"/>
                                                          <w:divBdr>
                                                            <w:top w:val="none" w:sz="0" w:space="0" w:color="auto"/>
                                                            <w:left w:val="none" w:sz="0" w:space="0" w:color="auto"/>
                                                            <w:bottom w:val="none" w:sz="0" w:space="0" w:color="auto"/>
                                                            <w:right w:val="none" w:sz="0" w:space="0" w:color="auto"/>
                                                          </w:divBdr>
                                                          <w:divsChild>
                                                            <w:div w:id="966004577">
                                                              <w:marLeft w:val="0"/>
                                                              <w:marRight w:val="0"/>
                                                              <w:marTop w:val="0"/>
                                                              <w:marBottom w:val="0"/>
                                                              <w:divBdr>
                                                                <w:top w:val="none" w:sz="0" w:space="0" w:color="auto"/>
                                                                <w:left w:val="none" w:sz="0" w:space="0" w:color="auto"/>
                                                                <w:bottom w:val="none" w:sz="0" w:space="0" w:color="auto"/>
                                                                <w:right w:val="none" w:sz="0" w:space="0" w:color="auto"/>
                                                              </w:divBdr>
                                                              <w:divsChild>
                                                                <w:div w:id="391006900">
                                                                  <w:marLeft w:val="0"/>
                                                                  <w:marRight w:val="0"/>
                                                                  <w:marTop w:val="0"/>
                                                                  <w:marBottom w:val="0"/>
                                                                  <w:divBdr>
                                                                    <w:top w:val="none" w:sz="0" w:space="0" w:color="auto"/>
                                                                    <w:left w:val="none" w:sz="0" w:space="0" w:color="auto"/>
                                                                    <w:bottom w:val="none" w:sz="0" w:space="0" w:color="auto"/>
                                                                    <w:right w:val="none" w:sz="0" w:space="0" w:color="auto"/>
                                                                  </w:divBdr>
                                                                </w:div>
                                                                <w:div w:id="1989675327">
                                                                  <w:marLeft w:val="0"/>
                                                                  <w:marRight w:val="0"/>
                                                                  <w:marTop w:val="0"/>
                                                                  <w:marBottom w:val="0"/>
                                                                  <w:divBdr>
                                                                    <w:top w:val="none" w:sz="0" w:space="0" w:color="auto"/>
                                                                    <w:left w:val="none" w:sz="0" w:space="0" w:color="auto"/>
                                                                    <w:bottom w:val="none" w:sz="0" w:space="0" w:color="auto"/>
                                                                    <w:right w:val="none" w:sz="0" w:space="0" w:color="auto"/>
                                                                  </w:divBdr>
                                                                </w:div>
                                                                <w:div w:id="1368023787">
                                                                  <w:marLeft w:val="0"/>
                                                                  <w:marRight w:val="0"/>
                                                                  <w:marTop w:val="0"/>
                                                                  <w:marBottom w:val="0"/>
                                                                  <w:divBdr>
                                                                    <w:top w:val="none" w:sz="0" w:space="0" w:color="auto"/>
                                                                    <w:left w:val="none" w:sz="0" w:space="0" w:color="auto"/>
                                                                    <w:bottom w:val="none" w:sz="0" w:space="0" w:color="auto"/>
                                                                    <w:right w:val="none" w:sz="0" w:space="0" w:color="auto"/>
                                                                  </w:divBdr>
                                                                </w:div>
                                                                <w:div w:id="23487842">
                                                                  <w:marLeft w:val="0"/>
                                                                  <w:marRight w:val="0"/>
                                                                  <w:marTop w:val="0"/>
                                                                  <w:marBottom w:val="0"/>
                                                                  <w:divBdr>
                                                                    <w:top w:val="none" w:sz="0" w:space="0" w:color="auto"/>
                                                                    <w:left w:val="none" w:sz="0" w:space="0" w:color="auto"/>
                                                                    <w:bottom w:val="none" w:sz="0" w:space="0" w:color="auto"/>
                                                                    <w:right w:val="none" w:sz="0" w:space="0" w:color="auto"/>
                                                                  </w:divBdr>
                                                                </w:div>
                                                                <w:div w:id="200103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8387642">
      <w:bodyDiv w:val="1"/>
      <w:marLeft w:val="0"/>
      <w:marRight w:val="0"/>
      <w:marTop w:val="0"/>
      <w:marBottom w:val="0"/>
      <w:divBdr>
        <w:top w:val="none" w:sz="0" w:space="0" w:color="auto"/>
        <w:left w:val="none" w:sz="0" w:space="0" w:color="auto"/>
        <w:bottom w:val="none" w:sz="0" w:space="0" w:color="auto"/>
        <w:right w:val="none" w:sz="0" w:space="0" w:color="auto"/>
      </w:divBdr>
    </w:div>
    <w:div w:id="340545909">
      <w:bodyDiv w:val="1"/>
      <w:marLeft w:val="0"/>
      <w:marRight w:val="0"/>
      <w:marTop w:val="0"/>
      <w:marBottom w:val="0"/>
      <w:divBdr>
        <w:top w:val="none" w:sz="0" w:space="0" w:color="auto"/>
        <w:left w:val="none" w:sz="0" w:space="0" w:color="auto"/>
        <w:bottom w:val="none" w:sz="0" w:space="0" w:color="auto"/>
        <w:right w:val="none" w:sz="0" w:space="0" w:color="auto"/>
      </w:divBdr>
    </w:div>
    <w:div w:id="353074964">
      <w:bodyDiv w:val="1"/>
      <w:marLeft w:val="0"/>
      <w:marRight w:val="0"/>
      <w:marTop w:val="0"/>
      <w:marBottom w:val="0"/>
      <w:divBdr>
        <w:top w:val="none" w:sz="0" w:space="0" w:color="auto"/>
        <w:left w:val="none" w:sz="0" w:space="0" w:color="auto"/>
        <w:bottom w:val="none" w:sz="0" w:space="0" w:color="auto"/>
        <w:right w:val="none" w:sz="0" w:space="0" w:color="auto"/>
      </w:divBdr>
      <w:divsChild>
        <w:div w:id="331686985">
          <w:marLeft w:val="0"/>
          <w:marRight w:val="0"/>
          <w:marTop w:val="0"/>
          <w:marBottom w:val="0"/>
          <w:divBdr>
            <w:top w:val="none" w:sz="0" w:space="0" w:color="auto"/>
            <w:left w:val="none" w:sz="0" w:space="0" w:color="auto"/>
            <w:bottom w:val="none" w:sz="0" w:space="0" w:color="auto"/>
            <w:right w:val="none" w:sz="0" w:space="0" w:color="auto"/>
          </w:divBdr>
          <w:divsChild>
            <w:div w:id="741025818">
              <w:marLeft w:val="0"/>
              <w:marRight w:val="0"/>
              <w:marTop w:val="0"/>
              <w:marBottom w:val="0"/>
              <w:divBdr>
                <w:top w:val="none" w:sz="0" w:space="0" w:color="auto"/>
                <w:left w:val="none" w:sz="0" w:space="0" w:color="auto"/>
                <w:bottom w:val="none" w:sz="0" w:space="0" w:color="auto"/>
                <w:right w:val="none" w:sz="0" w:space="0" w:color="auto"/>
              </w:divBdr>
              <w:divsChild>
                <w:div w:id="313147247">
                  <w:marLeft w:val="0"/>
                  <w:marRight w:val="0"/>
                  <w:marTop w:val="0"/>
                  <w:marBottom w:val="0"/>
                  <w:divBdr>
                    <w:top w:val="none" w:sz="0" w:space="0" w:color="auto"/>
                    <w:left w:val="none" w:sz="0" w:space="0" w:color="auto"/>
                    <w:bottom w:val="none" w:sz="0" w:space="0" w:color="auto"/>
                    <w:right w:val="none" w:sz="0" w:space="0" w:color="auto"/>
                  </w:divBdr>
                  <w:divsChild>
                    <w:div w:id="1577129786">
                      <w:marLeft w:val="0"/>
                      <w:marRight w:val="0"/>
                      <w:marTop w:val="0"/>
                      <w:marBottom w:val="0"/>
                      <w:divBdr>
                        <w:top w:val="none" w:sz="0" w:space="0" w:color="auto"/>
                        <w:left w:val="none" w:sz="0" w:space="0" w:color="auto"/>
                        <w:bottom w:val="none" w:sz="0" w:space="0" w:color="auto"/>
                        <w:right w:val="none" w:sz="0" w:space="0" w:color="auto"/>
                      </w:divBdr>
                      <w:divsChild>
                        <w:div w:id="315694591">
                          <w:marLeft w:val="0"/>
                          <w:marRight w:val="0"/>
                          <w:marTop w:val="0"/>
                          <w:marBottom w:val="0"/>
                          <w:divBdr>
                            <w:top w:val="none" w:sz="0" w:space="0" w:color="auto"/>
                            <w:left w:val="none" w:sz="0" w:space="0" w:color="auto"/>
                            <w:bottom w:val="none" w:sz="0" w:space="0" w:color="auto"/>
                            <w:right w:val="none" w:sz="0" w:space="0" w:color="auto"/>
                          </w:divBdr>
                          <w:divsChild>
                            <w:div w:id="167399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38526891">
      <w:bodyDiv w:val="1"/>
      <w:marLeft w:val="0"/>
      <w:marRight w:val="0"/>
      <w:marTop w:val="0"/>
      <w:marBottom w:val="0"/>
      <w:divBdr>
        <w:top w:val="none" w:sz="0" w:space="0" w:color="auto"/>
        <w:left w:val="none" w:sz="0" w:space="0" w:color="auto"/>
        <w:bottom w:val="none" w:sz="0" w:space="0" w:color="auto"/>
        <w:right w:val="none" w:sz="0" w:space="0" w:color="auto"/>
      </w:divBdr>
      <w:divsChild>
        <w:div w:id="1517960410">
          <w:marLeft w:val="0"/>
          <w:marRight w:val="0"/>
          <w:marTop w:val="0"/>
          <w:marBottom w:val="0"/>
          <w:divBdr>
            <w:top w:val="none" w:sz="0" w:space="0" w:color="auto"/>
            <w:left w:val="none" w:sz="0" w:space="0" w:color="auto"/>
            <w:bottom w:val="none" w:sz="0" w:space="0" w:color="auto"/>
            <w:right w:val="none" w:sz="0" w:space="0" w:color="auto"/>
          </w:divBdr>
          <w:divsChild>
            <w:div w:id="1023631492">
              <w:marLeft w:val="0"/>
              <w:marRight w:val="0"/>
              <w:marTop w:val="0"/>
              <w:marBottom w:val="0"/>
              <w:divBdr>
                <w:top w:val="none" w:sz="0" w:space="0" w:color="auto"/>
                <w:left w:val="none" w:sz="0" w:space="0" w:color="auto"/>
                <w:bottom w:val="none" w:sz="0" w:space="0" w:color="auto"/>
                <w:right w:val="none" w:sz="0" w:space="0" w:color="auto"/>
              </w:divBdr>
              <w:divsChild>
                <w:div w:id="810680835">
                  <w:marLeft w:val="0"/>
                  <w:marRight w:val="0"/>
                  <w:marTop w:val="0"/>
                  <w:marBottom w:val="0"/>
                  <w:divBdr>
                    <w:top w:val="none" w:sz="0" w:space="0" w:color="auto"/>
                    <w:left w:val="none" w:sz="0" w:space="0" w:color="auto"/>
                    <w:bottom w:val="none" w:sz="0" w:space="0" w:color="auto"/>
                    <w:right w:val="none" w:sz="0" w:space="0" w:color="auto"/>
                  </w:divBdr>
                  <w:divsChild>
                    <w:div w:id="1387871814">
                      <w:marLeft w:val="0"/>
                      <w:marRight w:val="0"/>
                      <w:marTop w:val="0"/>
                      <w:marBottom w:val="0"/>
                      <w:divBdr>
                        <w:top w:val="none" w:sz="0" w:space="0" w:color="auto"/>
                        <w:left w:val="none" w:sz="0" w:space="0" w:color="auto"/>
                        <w:bottom w:val="none" w:sz="0" w:space="0" w:color="auto"/>
                        <w:right w:val="none" w:sz="0" w:space="0" w:color="auto"/>
                      </w:divBdr>
                      <w:divsChild>
                        <w:div w:id="1593708223">
                          <w:marLeft w:val="0"/>
                          <w:marRight w:val="0"/>
                          <w:marTop w:val="0"/>
                          <w:marBottom w:val="0"/>
                          <w:divBdr>
                            <w:top w:val="none" w:sz="0" w:space="0" w:color="auto"/>
                            <w:left w:val="none" w:sz="0" w:space="0" w:color="auto"/>
                            <w:bottom w:val="none" w:sz="0" w:space="0" w:color="auto"/>
                            <w:right w:val="none" w:sz="0" w:space="0" w:color="auto"/>
                          </w:divBdr>
                          <w:divsChild>
                            <w:div w:id="4005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738793">
      <w:bodyDiv w:val="1"/>
      <w:marLeft w:val="0"/>
      <w:marRight w:val="0"/>
      <w:marTop w:val="0"/>
      <w:marBottom w:val="0"/>
      <w:divBdr>
        <w:top w:val="none" w:sz="0" w:space="0" w:color="auto"/>
        <w:left w:val="none" w:sz="0" w:space="0" w:color="auto"/>
        <w:bottom w:val="none" w:sz="0" w:space="0" w:color="auto"/>
        <w:right w:val="none" w:sz="0" w:space="0" w:color="auto"/>
      </w:divBdr>
      <w:divsChild>
        <w:div w:id="643390214">
          <w:marLeft w:val="0"/>
          <w:marRight w:val="0"/>
          <w:marTop w:val="0"/>
          <w:marBottom w:val="0"/>
          <w:divBdr>
            <w:top w:val="none" w:sz="0" w:space="0" w:color="auto"/>
            <w:left w:val="none" w:sz="0" w:space="0" w:color="auto"/>
            <w:bottom w:val="none" w:sz="0" w:space="0" w:color="auto"/>
            <w:right w:val="none" w:sz="0" w:space="0" w:color="auto"/>
          </w:divBdr>
          <w:divsChild>
            <w:div w:id="1693989980">
              <w:marLeft w:val="0"/>
              <w:marRight w:val="0"/>
              <w:marTop w:val="0"/>
              <w:marBottom w:val="0"/>
              <w:divBdr>
                <w:top w:val="none" w:sz="0" w:space="0" w:color="auto"/>
                <w:left w:val="none" w:sz="0" w:space="0" w:color="auto"/>
                <w:bottom w:val="none" w:sz="0" w:space="0" w:color="auto"/>
                <w:right w:val="none" w:sz="0" w:space="0" w:color="auto"/>
              </w:divBdr>
              <w:divsChild>
                <w:div w:id="1022516907">
                  <w:marLeft w:val="0"/>
                  <w:marRight w:val="0"/>
                  <w:marTop w:val="0"/>
                  <w:marBottom w:val="0"/>
                  <w:divBdr>
                    <w:top w:val="none" w:sz="0" w:space="0" w:color="auto"/>
                    <w:left w:val="none" w:sz="0" w:space="0" w:color="auto"/>
                    <w:bottom w:val="none" w:sz="0" w:space="0" w:color="auto"/>
                    <w:right w:val="none" w:sz="0" w:space="0" w:color="auto"/>
                  </w:divBdr>
                  <w:divsChild>
                    <w:div w:id="846291726">
                      <w:marLeft w:val="0"/>
                      <w:marRight w:val="0"/>
                      <w:marTop w:val="0"/>
                      <w:marBottom w:val="0"/>
                      <w:divBdr>
                        <w:top w:val="none" w:sz="0" w:space="0" w:color="auto"/>
                        <w:left w:val="none" w:sz="0" w:space="0" w:color="auto"/>
                        <w:bottom w:val="none" w:sz="0" w:space="0" w:color="auto"/>
                        <w:right w:val="none" w:sz="0" w:space="0" w:color="auto"/>
                      </w:divBdr>
                      <w:divsChild>
                        <w:div w:id="1524443304">
                          <w:marLeft w:val="0"/>
                          <w:marRight w:val="0"/>
                          <w:marTop w:val="0"/>
                          <w:marBottom w:val="0"/>
                          <w:divBdr>
                            <w:top w:val="none" w:sz="0" w:space="0" w:color="auto"/>
                            <w:left w:val="none" w:sz="0" w:space="0" w:color="auto"/>
                            <w:bottom w:val="none" w:sz="0" w:space="0" w:color="auto"/>
                            <w:right w:val="none" w:sz="0" w:space="0" w:color="auto"/>
                          </w:divBdr>
                        </w:div>
                        <w:div w:id="10176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917888">
      <w:bodyDiv w:val="1"/>
      <w:marLeft w:val="0"/>
      <w:marRight w:val="0"/>
      <w:marTop w:val="0"/>
      <w:marBottom w:val="0"/>
      <w:divBdr>
        <w:top w:val="none" w:sz="0" w:space="0" w:color="auto"/>
        <w:left w:val="none" w:sz="0" w:space="0" w:color="auto"/>
        <w:bottom w:val="none" w:sz="0" w:space="0" w:color="auto"/>
        <w:right w:val="none" w:sz="0" w:space="0" w:color="auto"/>
      </w:divBdr>
      <w:divsChild>
        <w:div w:id="361827166">
          <w:marLeft w:val="0"/>
          <w:marRight w:val="0"/>
          <w:marTop w:val="0"/>
          <w:marBottom w:val="0"/>
          <w:divBdr>
            <w:top w:val="none" w:sz="0" w:space="0" w:color="auto"/>
            <w:left w:val="none" w:sz="0" w:space="0" w:color="auto"/>
            <w:bottom w:val="none" w:sz="0" w:space="0" w:color="auto"/>
            <w:right w:val="none" w:sz="0" w:space="0" w:color="auto"/>
          </w:divBdr>
          <w:divsChild>
            <w:div w:id="1203397359">
              <w:marLeft w:val="0"/>
              <w:marRight w:val="0"/>
              <w:marTop w:val="0"/>
              <w:marBottom w:val="0"/>
              <w:divBdr>
                <w:top w:val="none" w:sz="0" w:space="0" w:color="auto"/>
                <w:left w:val="none" w:sz="0" w:space="0" w:color="auto"/>
                <w:bottom w:val="none" w:sz="0" w:space="0" w:color="auto"/>
                <w:right w:val="none" w:sz="0" w:space="0" w:color="auto"/>
              </w:divBdr>
              <w:divsChild>
                <w:div w:id="1407611594">
                  <w:marLeft w:val="0"/>
                  <w:marRight w:val="0"/>
                  <w:marTop w:val="0"/>
                  <w:marBottom w:val="0"/>
                  <w:divBdr>
                    <w:top w:val="none" w:sz="0" w:space="0" w:color="auto"/>
                    <w:left w:val="none" w:sz="0" w:space="0" w:color="auto"/>
                    <w:bottom w:val="none" w:sz="0" w:space="0" w:color="auto"/>
                    <w:right w:val="none" w:sz="0" w:space="0" w:color="auto"/>
                  </w:divBdr>
                  <w:divsChild>
                    <w:div w:id="1859460777">
                      <w:marLeft w:val="0"/>
                      <w:marRight w:val="0"/>
                      <w:marTop w:val="0"/>
                      <w:marBottom w:val="0"/>
                      <w:divBdr>
                        <w:top w:val="none" w:sz="0" w:space="0" w:color="auto"/>
                        <w:left w:val="none" w:sz="0" w:space="0" w:color="auto"/>
                        <w:bottom w:val="none" w:sz="0" w:space="0" w:color="auto"/>
                        <w:right w:val="none" w:sz="0" w:space="0" w:color="auto"/>
                      </w:divBdr>
                      <w:divsChild>
                        <w:div w:id="1566719190">
                          <w:marLeft w:val="0"/>
                          <w:marRight w:val="0"/>
                          <w:marTop w:val="0"/>
                          <w:marBottom w:val="0"/>
                          <w:divBdr>
                            <w:top w:val="none" w:sz="0" w:space="0" w:color="auto"/>
                            <w:left w:val="none" w:sz="0" w:space="0" w:color="auto"/>
                            <w:bottom w:val="none" w:sz="0" w:space="0" w:color="auto"/>
                            <w:right w:val="none" w:sz="0" w:space="0" w:color="auto"/>
                          </w:divBdr>
                          <w:divsChild>
                            <w:div w:id="33615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256682">
      <w:bodyDiv w:val="1"/>
      <w:marLeft w:val="0"/>
      <w:marRight w:val="0"/>
      <w:marTop w:val="0"/>
      <w:marBottom w:val="0"/>
      <w:divBdr>
        <w:top w:val="none" w:sz="0" w:space="0" w:color="auto"/>
        <w:left w:val="none" w:sz="0" w:space="0" w:color="auto"/>
        <w:bottom w:val="none" w:sz="0" w:space="0" w:color="auto"/>
        <w:right w:val="none" w:sz="0" w:space="0" w:color="auto"/>
      </w:divBdr>
    </w:div>
    <w:div w:id="560754868">
      <w:bodyDiv w:val="1"/>
      <w:marLeft w:val="0"/>
      <w:marRight w:val="0"/>
      <w:marTop w:val="0"/>
      <w:marBottom w:val="0"/>
      <w:divBdr>
        <w:top w:val="none" w:sz="0" w:space="0" w:color="auto"/>
        <w:left w:val="none" w:sz="0" w:space="0" w:color="auto"/>
        <w:bottom w:val="none" w:sz="0" w:space="0" w:color="auto"/>
        <w:right w:val="none" w:sz="0" w:space="0" w:color="auto"/>
      </w:divBdr>
      <w:divsChild>
        <w:div w:id="1468552135">
          <w:marLeft w:val="0"/>
          <w:marRight w:val="0"/>
          <w:marTop w:val="0"/>
          <w:marBottom w:val="0"/>
          <w:divBdr>
            <w:top w:val="none" w:sz="0" w:space="0" w:color="auto"/>
            <w:left w:val="none" w:sz="0" w:space="0" w:color="auto"/>
            <w:bottom w:val="none" w:sz="0" w:space="0" w:color="auto"/>
            <w:right w:val="none" w:sz="0" w:space="0" w:color="auto"/>
          </w:divBdr>
          <w:divsChild>
            <w:div w:id="1906989238">
              <w:marLeft w:val="0"/>
              <w:marRight w:val="0"/>
              <w:marTop w:val="0"/>
              <w:marBottom w:val="0"/>
              <w:divBdr>
                <w:top w:val="none" w:sz="0" w:space="0" w:color="auto"/>
                <w:left w:val="none" w:sz="0" w:space="0" w:color="auto"/>
                <w:bottom w:val="none" w:sz="0" w:space="0" w:color="auto"/>
                <w:right w:val="none" w:sz="0" w:space="0" w:color="auto"/>
              </w:divBdr>
              <w:divsChild>
                <w:div w:id="470832023">
                  <w:marLeft w:val="0"/>
                  <w:marRight w:val="0"/>
                  <w:marTop w:val="0"/>
                  <w:marBottom w:val="0"/>
                  <w:divBdr>
                    <w:top w:val="none" w:sz="0" w:space="0" w:color="auto"/>
                    <w:left w:val="none" w:sz="0" w:space="0" w:color="auto"/>
                    <w:bottom w:val="none" w:sz="0" w:space="0" w:color="auto"/>
                    <w:right w:val="none" w:sz="0" w:space="0" w:color="auto"/>
                  </w:divBdr>
                  <w:divsChild>
                    <w:div w:id="855002999">
                      <w:marLeft w:val="0"/>
                      <w:marRight w:val="0"/>
                      <w:marTop w:val="0"/>
                      <w:marBottom w:val="0"/>
                      <w:divBdr>
                        <w:top w:val="none" w:sz="0" w:space="0" w:color="auto"/>
                        <w:left w:val="none" w:sz="0" w:space="0" w:color="auto"/>
                        <w:bottom w:val="none" w:sz="0" w:space="0" w:color="auto"/>
                        <w:right w:val="none" w:sz="0" w:space="0" w:color="auto"/>
                      </w:divBdr>
                      <w:divsChild>
                        <w:div w:id="221910339">
                          <w:marLeft w:val="0"/>
                          <w:marRight w:val="0"/>
                          <w:marTop w:val="0"/>
                          <w:marBottom w:val="0"/>
                          <w:divBdr>
                            <w:top w:val="none" w:sz="0" w:space="0" w:color="auto"/>
                            <w:left w:val="none" w:sz="0" w:space="0" w:color="auto"/>
                            <w:bottom w:val="none" w:sz="0" w:space="0" w:color="auto"/>
                            <w:right w:val="none" w:sz="0" w:space="0" w:color="auto"/>
                          </w:divBdr>
                          <w:divsChild>
                            <w:div w:id="156482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372816">
      <w:bodyDiv w:val="1"/>
      <w:marLeft w:val="0"/>
      <w:marRight w:val="0"/>
      <w:marTop w:val="0"/>
      <w:marBottom w:val="0"/>
      <w:divBdr>
        <w:top w:val="none" w:sz="0" w:space="0" w:color="auto"/>
        <w:left w:val="none" w:sz="0" w:space="0" w:color="auto"/>
        <w:bottom w:val="none" w:sz="0" w:space="0" w:color="auto"/>
        <w:right w:val="none" w:sz="0" w:space="0" w:color="auto"/>
      </w:divBdr>
    </w:div>
    <w:div w:id="619724372">
      <w:bodyDiv w:val="1"/>
      <w:marLeft w:val="0"/>
      <w:marRight w:val="0"/>
      <w:marTop w:val="0"/>
      <w:marBottom w:val="0"/>
      <w:divBdr>
        <w:top w:val="none" w:sz="0" w:space="0" w:color="auto"/>
        <w:left w:val="none" w:sz="0" w:space="0" w:color="auto"/>
        <w:bottom w:val="none" w:sz="0" w:space="0" w:color="auto"/>
        <w:right w:val="none" w:sz="0" w:space="0" w:color="auto"/>
      </w:divBdr>
      <w:divsChild>
        <w:div w:id="1457603850">
          <w:marLeft w:val="0"/>
          <w:marRight w:val="0"/>
          <w:marTop w:val="0"/>
          <w:marBottom w:val="0"/>
          <w:divBdr>
            <w:top w:val="none" w:sz="0" w:space="0" w:color="auto"/>
            <w:left w:val="none" w:sz="0" w:space="0" w:color="auto"/>
            <w:bottom w:val="none" w:sz="0" w:space="0" w:color="auto"/>
            <w:right w:val="none" w:sz="0" w:space="0" w:color="auto"/>
          </w:divBdr>
          <w:divsChild>
            <w:div w:id="1284965892">
              <w:marLeft w:val="0"/>
              <w:marRight w:val="0"/>
              <w:marTop w:val="0"/>
              <w:marBottom w:val="0"/>
              <w:divBdr>
                <w:top w:val="none" w:sz="0" w:space="0" w:color="auto"/>
                <w:left w:val="none" w:sz="0" w:space="0" w:color="auto"/>
                <w:bottom w:val="none" w:sz="0" w:space="0" w:color="auto"/>
                <w:right w:val="none" w:sz="0" w:space="0" w:color="auto"/>
              </w:divBdr>
              <w:divsChild>
                <w:div w:id="862012983">
                  <w:marLeft w:val="0"/>
                  <w:marRight w:val="0"/>
                  <w:marTop w:val="0"/>
                  <w:marBottom w:val="0"/>
                  <w:divBdr>
                    <w:top w:val="none" w:sz="0" w:space="0" w:color="auto"/>
                    <w:left w:val="none" w:sz="0" w:space="0" w:color="auto"/>
                    <w:bottom w:val="none" w:sz="0" w:space="0" w:color="auto"/>
                    <w:right w:val="none" w:sz="0" w:space="0" w:color="auto"/>
                  </w:divBdr>
                  <w:divsChild>
                    <w:div w:id="1916544357">
                      <w:marLeft w:val="0"/>
                      <w:marRight w:val="0"/>
                      <w:marTop w:val="0"/>
                      <w:marBottom w:val="0"/>
                      <w:divBdr>
                        <w:top w:val="none" w:sz="0" w:space="0" w:color="auto"/>
                        <w:left w:val="none" w:sz="0" w:space="0" w:color="auto"/>
                        <w:bottom w:val="none" w:sz="0" w:space="0" w:color="auto"/>
                        <w:right w:val="none" w:sz="0" w:space="0" w:color="auto"/>
                      </w:divBdr>
                      <w:divsChild>
                        <w:div w:id="690954459">
                          <w:marLeft w:val="0"/>
                          <w:marRight w:val="0"/>
                          <w:marTop w:val="0"/>
                          <w:marBottom w:val="0"/>
                          <w:divBdr>
                            <w:top w:val="none" w:sz="0" w:space="0" w:color="auto"/>
                            <w:left w:val="none" w:sz="0" w:space="0" w:color="auto"/>
                            <w:bottom w:val="none" w:sz="0" w:space="0" w:color="auto"/>
                            <w:right w:val="none" w:sz="0" w:space="0" w:color="auto"/>
                          </w:divBdr>
                        </w:div>
                        <w:div w:id="33862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053447">
      <w:bodyDiv w:val="1"/>
      <w:marLeft w:val="0"/>
      <w:marRight w:val="0"/>
      <w:marTop w:val="0"/>
      <w:marBottom w:val="0"/>
      <w:divBdr>
        <w:top w:val="none" w:sz="0" w:space="0" w:color="auto"/>
        <w:left w:val="none" w:sz="0" w:space="0" w:color="auto"/>
        <w:bottom w:val="none" w:sz="0" w:space="0" w:color="auto"/>
        <w:right w:val="none" w:sz="0" w:space="0" w:color="auto"/>
      </w:divBdr>
      <w:divsChild>
        <w:div w:id="1336571466">
          <w:marLeft w:val="0"/>
          <w:marRight w:val="0"/>
          <w:marTop w:val="0"/>
          <w:marBottom w:val="0"/>
          <w:divBdr>
            <w:top w:val="none" w:sz="0" w:space="0" w:color="auto"/>
            <w:left w:val="none" w:sz="0" w:space="0" w:color="auto"/>
            <w:bottom w:val="none" w:sz="0" w:space="0" w:color="auto"/>
            <w:right w:val="none" w:sz="0" w:space="0" w:color="auto"/>
          </w:divBdr>
          <w:divsChild>
            <w:div w:id="1529564928">
              <w:marLeft w:val="0"/>
              <w:marRight w:val="0"/>
              <w:marTop w:val="0"/>
              <w:marBottom w:val="0"/>
              <w:divBdr>
                <w:top w:val="none" w:sz="0" w:space="0" w:color="auto"/>
                <w:left w:val="none" w:sz="0" w:space="0" w:color="auto"/>
                <w:bottom w:val="none" w:sz="0" w:space="0" w:color="auto"/>
                <w:right w:val="none" w:sz="0" w:space="0" w:color="auto"/>
              </w:divBdr>
              <w:divsChild>
                <w:div w:id="1517619383">
                  <w:marLeft w:val="0"/>
                  <w:marRight w:val="0"/>
                  <w:marTop w:val="0"/>
                  <w:marBottom w:val="0"/>
                  <w:divBdr>
                    <w:top w:val="none" w:sz="0" w:space="0" w:color="auto"/>
                    <w:left w:val="none" w:sz="0" w:space="0" w:color="auto"/>
                    <w:bottom w:val="none" w:sz="0" w:space="0" w:color="auto"/>
                    <w:right w:val="none" w:sz="0" w:space="0" w:color="auto"/>
                  </w:divBdr>
                  <w:divsChild>
                    <w:div w:id="1945305501">
                      <w:marLeft w:val="0"/>
                      <w:marRight w:val="0"/>
                      <w:marTop w:val="0"/>
                      <w:marBottom w:val="0"/>
                      <w:divBdr>
                        <w:top w:val="none" w:sz="0" w:space="0" w:color="auto"/>
                        <w:left w:val="none" w:sz="0" w:space="0" w:color="auto"/>
                        <w:bottom w:val="none" w:sz="0" w:space="0" w:color="auto"/>
                        <w:right w:val="none" w:sz="0" w:space="0" w:color="auto"/>
                      </w:divBdr>
                      <w:divsChild>
                        <w:div w:id="543642152">
                          <w:marLeft w:val="0"/>
                          <w:marRight w:val="0"/>
                          <w:marTop w:val="0"/>
                          <w:marBottom w:val="0"/>
                          <w:divBdr>
                            <w:top w:val="none" w:sz="0" w:space="0" w:color="auto"/>
                            <w:left w:val="none" w:sz="0" w:space="0" w:color="auto"/>
                            <w:bottom w:val="none" w:sz="0" w:space="0" w:color="auto"/>
                            <w:right w:val="none" w:sz="0" w:space="0" w:color="auto"/>
                          </w:divBdr>
                          <w:divsChild>
                            <w:div w:id="819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324675">
      <w:bodyDiv w:val="1"/>
      <w:marLeft w:val="0"/>
      <w:marRight w:val="0"/>
      <w:marTop w:val="0"/>
      <w:marBottom w:val="0"/>
      <w:divBdr>
        <w:top w:val="none" w:sz="0" w:space="0" w:color="auto"/>
        <w:left w:val="none" w:sz="0" w:space="0" w:color="auto"/>
        <w:bottom w:val="none" w:sz="0" w:space="0" w:color="auto"/>
        <w:right w:val="none" w:sz="0" w:space="0" w:color="auto"/>
      </w:divBdr>
      <w:divsChild>
        <w:div w:id="1369329424">
          <w:marLeft w:val="0"/>
          <w:marRight w:val="0"/>
          <w:marTop w:val="0"/>
          <w:marBottom w:val="0"/>
          <w:divBdr>
            <w:top w:val="none" w:sz="0" w:space="0" w:color="auto"/>
            <w:left w:val="none" w:sz="0" w:space="0" w:color="auto"/>
            <w:bottom w:val="none" w:sz="0" w:space="0" w:color="auto"/>
            <w:right w:val="none" w:sz="0" w:space="0" w:color="auto"/>
          </w:divBdr>
          <w:divsChild>
            <w:div w:id="1354458024">
              <w:marLeft w:val="0"/>
              <w:marRight w:val="0"/>
              <w:marTop w:val="0"/>
              <w:marBottom w:val="0"/>
              <w:divBdr>
                <w:top w:val="none" w:sz="0" w:space="0" w:color="auto"/>
                <w:left w:val="none" w:sz="0" w:space="0" w:color="auto"/>
                <w:bottom w:val="none" w:sz="0" w:space="0" w:color="auto"/>
                <w:right w:val="none" w:sz="0" w:space="0" w:color="auto"/>
              </w:divBdr>
              <w:divsChild>
                <w:div w:id="1582790223">
                  <w:marLeft w:val="0"/>
                  <w:marRight w:val="0"/>
                  <w:marTop w:val="0"/>
                  <w:marBottom w:val="0"/>
                  <w:divBdr>
                    <w:top w:val="none" w:sz="0" w:space="0" w:color="auto"/>
                    <w:left w:val="none" w:sz="0" w:space="0" w:color="auto"/>
                    <w:bottom w:val="none" w:sz="0" w:space="0" w:color="auto"/>
                    <w:right w:val="none" w:sz="0" w:space="0" w:color="auto"/>
                  </w:divBdr>
                  <w:divsChild>
                    <w:div w:id="1647778510">
                      <w:marLeft w:val="0"/>
                      <w:marRight w:val="0"/>
                      <w:marTop w:val="0"/>
                      <w:marBottom w:val="0"/>
                      <w:divBdr>
                        <w:top w:val="none" w:sz="0" w:space="0" w:color="auto"/>
                        <w:left w:val="none" w:sz="0" w:space="0" w:color="auto"/>
                        <w:bottom w:val="none" w:sz="0" w:space="0" w:color="auto"/>
                        <w:right w:val="none" w:sz="0" w:space="0" w:color="auto"/>
                      </w:divBdr>
                      <w:divsChild>
                        <w:div w:id="639841773">
                          <w:marLeft w:val="0"/>
                          <w:marRight w:val="0"/>
                          <w:marTop w:val="0"/>
                          <w:marBottom w:val="0"/>
                          <w:divBdr>
                            <w:top w:val="none" w:sz="0" w:space="0" w:color="auto"/>
                            <w:left w:val="none" w:sz="0" w:space="0" w:color="auto"/>
                            <w:bottom w:val="none" w:sz="0" w:space="0" w:color="auto"/>
                            <w:right w:val="none" w:sz="0" w:space="0" w:color="auto"/>
                          </w:divBdr>
                          <w:divsChild>
                            <w:div w:id="87669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963169">
      <w:bodyDiv w:val="1"/>
      <w:marLeft w:val="0"/>
      <w:marRight w:val="0"/>
      <w:marTop w:val="0"/>
      <w:marBottom w:val="0"/>
      <w:divBdr>
        <w:top w:val="none" w:sz="0" w:space="0" w:color="auto"/>
        <w:left w:val="none" w:sz="0" w:space="0" w:color="auto"/>
        <w:bottom w:val="none" w:sz="0" w:space="0" w:color="auto"/>
        <w:right w:val="none" w:sz="0" w:space="0" w:color="auto"/>
      </w:divBdr>
    </w:div>
    <w:div w:id="747113622">
      <w:bodyDiv w:val="1"/>
      <w:marLeft w:val="0"/>
      <w:marRight w:val="0"/>
      <w:marTop w:val="0"/>
      <w:marBottom w:val="0"/>
      <w:divBdr>
        <w:top w:val="none" w:sz="0" w:space="0" w:color="auto"/>
        <w:left w:val="none" w:sz="0" w:space="0" w:color="auto"/>
        <w:bottom w:val="none" w:sz="0" w:space="0" w:color="auto"/>
        <w:right w:val="none" w:sz="0" w:space="0" w:color="auto"/>
      </w:divBdr>
    </w:div>
    <w:div w:id="796535247">
      <w:bodyDiv w:val="1"/>
      <w:marLeft w:val="0"/>
      <w:marRight w:val="0"/>
      <w:marTop w:val="0"/>
      <w:marBottom w:val="0"/>
      <w:divBdr>
        <w:top w:val="none" w:sz="0" w:space="0" w:color="auto"/>
        <w:left w:val="none" w:sz="0" w:space="0" w:color="auto"/>
        <w:bottom w:val="none" w:sz="0" w:space="0" w:color="auto"/>
        <w:right w:val="none" w:sz="0" w:space="0" w:color="auto"/>
      </w:divBdr>
      <w:divsChild>
        <w:div w:id="313027232">
          <w:marLeft w:val="0"/>
          <w:marRight w:val="0"/>
          <w:marTop w:val="0"/>
          <w:marBottom w:val="0"/>
          <w:divBdr>
            <w:top w:val="none" w:sz="0" w:space="0" w:color="auto"/>
            <w:left w:val="none" w:sz="0" w:space="0" w:color="auto"/>
            <w:bottom w:val="none" w:sz="0" w:space="0" w:color="auto"/>
            <w:right w:val="none" w:sz="0" w:space="0" w:color="auto"/>
          </w:divBdr>
          <w:divsChild>
            <w:div w:id="1572503037">
              <w:marLeft w:val="0"/>
              <w:marRight w:val="0"/>
              <w:marTop w:val="0"/>
              <w:marBottom w:val="0"/>
              <w:divBdr>
                <w:top w:val="none" w:sz="0" w:space="0" w:color="auto"/>
                <w:left w:val="none" w:sz="0" w:space="0" w:color="auto"/>
                <w:bottom w:val="none" w:sz="0" w:space="0" w:color="auto"/>
                <w:right w:val="none" w:sz="0" w:space="0" w:color="auto"/>
              </w:divBdr>
              <w:divsChild>
                <w:div w:id="1429497565">
                  <w:marLeft w:val="0"/>
                  <w:marRight w:val="0"/>
                  <w:marTop w:val="0"/>
                  <w:marBottom w:val="0"/>
                  <w:divBdr>
                    <w:top w:val="none" w:sz="0" w:space="0" w:color="auto"/>
                    <w:left w:val="none" w:sz="0" w:space="0" w:color="auto"/>
                    <w:bottom w:val="none" w:sz="0" w:space="0" w:color="auto"/>
                    <w:right w:val="none" w:sz="0" w:space="0" w:color="auto"/>
                  </w:divBdr>
                  <w:divsChild>
                    <w:div w:id="628628190">
                      <w:marLeft w:val="0"/>
                      <w:marRight w:val="0"/>
                      <w:marTop w:val="0"/>
                      <w:marBottom w:val="0"/>
                      <w:divBdr>
                        <w:top w:val="none" w:sz="0" w:space="0" w:color="auto"/>
                        <w:left w:val="none" w:sz="0" w:space="0" w:color="auto"/>
                        <w:bottom w:val="none" w:sz="0" w:space="0" w:color="auto"/>
                        <w:right w:val="none" w:sz="0" w:space="0" w:color="auto"/>
                      </w:divBdr>
                      <w:divsChild>
                        <w:div w:id="476264796">
                          <w:marLeft w:val="0"/>
                          <w:marRight w:val="0"/>
                          <w:marTop w:val="0"/>
                          <w:marBottom w:val="0"/>
                          <w:divBdr>
                            <w:top w:val="none" w:sz="0" w:space="0" w:color="auto"/>
                            <w:left w:val="none" w:sz="0" w:space="0" w:color="auto"/>
                            <w:bottom w:val="none" w:sz="0" w:space="0" w:color="auto"/>
                            <w:right w:val="none" w:sz="0" w:space="0" w:color="auto"/>
                          </w:divBdr>
                          <w:divsChild>
                            <w:div w:id="130681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078563">
      <w:bodyDiv w:val="1"/>
      <w:marLeft w:val="0"/>
      <w:marRight w:val="0"/>
      <w:marTop w:val="0"/>
      <w:marBottom w:val="0"/>
      <w:divBdr>
        <w:top w:val="none" w:sz="0" w:space="0" w:color="auto"/>
        <w:left w:val="none" w:sz="0" w:space="0" w:color="auto"/>
        <w:bottom w:val="none" w:sz="0" w:space="0" w:color="auto"/>
        <w:right w:val="none" w:sz="0" w:space="0" w:color="auto"/>
      </w:divBdr>
    </w:div>
    <w:div w:id="806430563">
      <w:bodyDiv w:val="1"/>
      <w:marLeft w:val="0"/>
      <w:marRight w:val="0"/>
      <w:marTop w:val="0"/>
      <w:marBottom w:val="0"/>
      <w:divBdr>
        <w:top w:val="none" w:sz="0" w:space="0" w:color="auto"/>
        <w:left w:val="none" w:sz="0" w:space="0" w:color="auto"/>
        <w:bottom w:val="none" w:sz="0" w:space="0" w:color="auto"/>
        <w:right w:val="none" w:sz="0" w:space="0" w:color="auto"/>
      </w:divBdr>
      <w:divsChild>
        <w:div w:id="1808550842">
          <w:marLeft w:val="0"/>
          <w:marRight w:val="0"/>
          <w:marTop w:val="0"/>
          <w:marBottom w:val="0"/>
          <w:divBdr>
            <w:top w:val="none" w:sz="0" w:space="0" w:color="auto"/>
            <w:left w:val="none" w:sz="0" w:space="0" w:color="auto"/>
            <w:bottom w:val="none" w:sz="0" w:space="0" w:color="auto"/>
            <w:right w:val="none" w:sz="0" w:space="0" w:color="auto"/>
          </w:divBdr>
          <w:divsChild>
            <w:div w:id="863058230">
              <w:marLeft w:val="0"/>
              <w:marRight w:val="0"/>
              <w:marTop w:val="0"/>
              <w:marBottom w:val="0"/>
              <w:divBdr>
                <w:top w:val="none" w:sz="0" w:space="0" w:color="auto"/>
                <w:left w:val="none" w:sz="0" w:space="0" w:color="auto"/>
                <w:bottom w:val="none" w:sz="0" w:space="0" w:color="auto"/>
                <w:right w:val="none" w:sz="0" w:space="0" w:color="auto"/>
              </w:divBdr>
              <w:divsChild>
                <w:div w:id="766316266">
                  <w:marLeft w:val="0"/>
                  <w:marRight w:val="0"/>
                  <w:marTop w:val="0"/>
                  <w:marBottom w:val="0"/>
                  <w:divBdr>
                    <w:top w:val="none" w:sz="0" w:space="0" w:color="auto"/>
                    <w:left w:val="none" w:sz="0" w:space="0" w:color="auto"/>
                    <w:bottom w:val="none" w:sz="0" w:space="0" w:color="auto"/>
                    <w:right w:val="none" w:sz="0" w:space="0" w:color="auto"/>
                  </w:divBdr>
                  <w:divsChild>
                    <w:div w:id="264920468">
                      <w:marLeft w:val="0"/>
                      <w:marRight w:val="0"/>
                      <w:marTop w:val="0"/>
                      <w:marBottom w:val="0"/>
                      <w:divBdr>
                        <w:top w:val="none" w:sz="0" w:space="0" w:color="auto"/>
                        <w:left w:val="none" w:sz="0" w:space="0" w:color="auto"/>
                        <w:bottom w:val="none" w:sz="0" w:space="0" w:color="auto"/>
                        <w:right w:val="none" w:sz="0" w:space="0" w:color="auto"/>
                      </w:divBdr>
                      <w:divsChild>
                        <w:div w:id="1163549950">
                          <w:marLeft w:val="0"/>
                          <w:marRight w:val="0"/>
                          <w:marTop w:val="0"/>
                          <w:marBottom w:val="0"/>
                          <w:divBdr>
                            <w:top w:val="none" w:sz="0" w:space="0" w:color="auto"/>
                            <w:left w:val="none" w:sz="0" w:space="0" w:color="auto"/>
                            <w:bottom w:val="none" w:sz="0" w:space="0" w:color="auto"/>
                            <w:right w:val="none" w:sz="0" w:space="0" w:color="auto"/>
                          </w:divBdr>
                          <w:divsChild>
                            <w:div w:id="153958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112895">
      <w:bodyDiv w:val="1"/>
      <w:marLeft w:val="0"/>
      <w:marRight w:val="0"/>
      <w:marTop w:val="0"/>
      <w:marBottom w:val="0"/>
      <w:divBdr>
        <w:top w:val="none" w:sz="0" w:space="0" w:color="auto"/>
        <w:left w:val="none" w:sz="0" w:space="0" w:color="auto"/>
        <w:bottom w:val="none" w:sz="0" w:space="0" w:color="auto"/>
        <w:right w:val="none" w:sz="0" w:space="0" w:color="auto"/>
      </w:divBdr>
      <w:divsChild>
        <w:div w:id="1026298579">
          <w:marLeft w:val="0"/>
          <w:marRight w:val="0"/>
          <w:marTop w:val="0"/>
          <w:marBottom w:val="0"/>
          <w:divBdr>
            <w:top w:val="none" w:sz="0" w:space="0" w:color="auto"/>
            <w:left w:val="none" w:sz="0" w:space="0" w:color="auto"/>
            <w:bottom w:val="none" w:sz="0" w:space="0" w:color="auto"/>
            <w:right w:val="none" w:sz="0" w:space="0" w:color="auto"/>
          </w:divBdr>
          <w:divsChild>
            <w:div w:id="1754279644">
              <w:marLeft w:val="0"/>
              <w:marRight w:val="0"/>
              <w:marTop w:val="0"/>
              <w:marBottom w:val="0"/>
              <w:divBdr>
                <w:top w:val="none" w:sz="0" w:space="0" w:color="auto"/>
                <w:left w:val="none" w:sz="0" w:space="0" w:color="auto"/>
                <w:bottom w:val="none" w:sz="0" w:space="0" w:color="auto"/>
                <w:right w:val="none" w:sz="0" w:space="0" w:color="auto"/>
              </w:divBdr>
              <w:divsChild>
                <w:div w:id="130246522">
                  <w:marLeft w:val="0"/>
                  <w:marRight w:val="0"/>
                  <w:marTop w:val="0"/>
                  <w:marBottom w:val="0"/>
                  <w:divBdr>
                    <w:top w:val="none" w:sz="0" w:space="0" w:color="auto"/>
                    <w:left w:val="none" w:sz="0" w:space="0" w:color="auto"/>
                    <w:bottom w:val="none" w:sz="0" w:space="0" w:color="auto"/>
                    <w:right w:val="none" w:sz="0" w:space="0" w:color="auto"/>
                  </w:divBdr>
                  <w:divsChild>
                    <w:div w:id="1571035778">
                      <w:marLeft w:val="0"/>
                      <w:marRight w:val="0"/>
                      <w:marTop w:val="0"/>
                      <w:marBottom w:val="0"/>
                      <w:divBdr>
                        <w:top w:val="none" w:sz="0" w:space="0" w:color="auto"/>
                        <w:left w:val="none" w:sz="0" w:space="0" w:color="auto"/>
                        <w:bottom w:val="none" w:sz="0" w:space="0" w:color="auto"/>
                        <w:right w:val="none" w:sz="0" w:space="0" w:color="auto"/>
                      </w:divBdr>
                      <w:divsChild>
                        <w:div w:id="330527167">
                          <w:marLeft w:val="0"/>
                          <w:marRight w:val="0"/>
                          <w:marTop w:val="0"/>
                          <w:marBottom w:val="0"/>
                          <w:divBdr>
                            <w:top w:val="none" w:sz="0" w:space="0" w:color="auto"/>
                            <w:left w:val="none" w:sz="0" w:space="0" w:color="auto"/>
                            <w:bottom w:val="none" w:sz="0" w:space="0" w:color="auto"/>
                            <w:right w:val="none" w:sz="0" w:space="0" w:color="auto"/>
                          </w:divBdr>
                          <w:divsChild>
                            <w:div w:id="3108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822021">
      <w:bodyDiv w:val="1"/>
      <w:marLeft w:val="0"/>
      <w:marRight w:val="0"/>
      <w:marTop w:val="0"/>
      <w:marBottom w:val="0"/>
      <w:divBdr>
        <w:top w:val="none" w:sz="0" w:space="0" w:color="auto"/>
        <w:left w:val="none" w:sz="0" w:space="0" w:color="auto"/>
        <w:bottom w:val="none" w:sz="0" w:space="0" w:color="auto"/>
        <w:right w:val="none" w:sz="0" w:space="0" w:color="auto"/>
      </w:divBdr>
    </w:div>
    <w:div w:id="834954487">
      <w:bodyDiv w:val="1"/>
      <w:marLeft w:val="0"/>
      <w:marRight w:val="0"/>
      <w:marTop w:val="0"/>
      <w:marBottom w:val="0"/>
      <w:divBdr>
        <w:top w:val="none" w:sz="0" w:space="0" w:color="auto"/>
        <w:left w:val="none" w:sz="0" w:space="0" w:color="auto"/>
        <w:bottom w:val="none" w:sz="0" w:space="0" w:color="auto"/>
        <w:right w:val="none" w:sz="0" w:space="0" w:color="auto"/>
      </w:divBdr>
      <w:divsChild>
        <w:div w:id="2132358893">
          <w:marLeft w:val="0"/>
          <w:marRight w:val="0"/>
          <w:marTop w:val="0"/>
          <w:marBottom w:val="0"/>
          <w:divBdr>
            <w:top w:val="none" w:sz="0" w:space="0" w:color="auto"/>
            <w:left w:val="none" w:sz="0" w:space="0" w:color="auto"/>
            <w:bottom w:val="none" w:sz="0" w:space="0" w:color="auto"/>
            <w:right w:val="none" w:sz="0" w:space="0" w:color="auto"/>
          </w:divBdr>
          <w:divsChild>
            <w:div w:id="1345594103">
              <w:marLeft w:val="0"/>
              <w:marRight w:val="0"/>
              <w:marTop w:val="0"/>
              <w:marBottom w:val="0"/>
              <w:divBdr>
                <w:top w:val="none" w:sz="0" w:space="0" w:color="auto"/>
                <w:left w:val="none" w:sz="0" w:space="0" w:color="auto"/>
                <w:bottom w:val="none" w:sz="0" w:space="0" w:color="auto"/>
                <w:right w:val="none" w:sz="0" w:space="0" w:color="auto"/>
              </w:divBdr>
              <w:divsChild>
                <w:div w:id="1753769116">
                  <w:marLeft w:val="0"/>
                  <w:marRight w:val="0"/>
                  <w:marTop w:val="0"/>
                  <w:marBottom w:val="0"/>
                  <w:divBdr>
                    <w:top w:val="none" w:sz="0" w:space="0" w:color="auto"/>
                    <w:left w:val="none" w:sz="0" w:space="0" w:color="auto"/>
                    <w:bottom w:val="none" w:sz="0" w:space="0" w:color="auto"/>
                    <w:right w:val="none" w:sz="0" w:space="0" w:color="auto"/>
                  </w:divBdr>
                  <w:divsChild>
                    <w:div w:id="385303509">
                      <w:marLeft w:val="0"/>
                      <w:marRight w:val="0"/>
                      <w:marTop w:val="0"/>
                      <w:marBottom w:val="0"/>
                      <w:divBdr>
                        <w:top w:val="none" w:sz="0" w:space="0" w:color="auto"/>
                        <w:left w:val="none" w:sz="0" w:space="0" w:color="auto"/>
                        <w:bottom w:val="none" w:sz="0" w:space="0" w:color="auto"/>
                        <w:right w:val="none" w:sz="0" w:space="0" w:color="auto"/>
                      </w:divBdr>
                      <w:divsChild>
                        <w:div w:id="1684700019">
                          <w:marLeft w:val="0"/>
                          <w:marRight w:val="0"/>
                          <w:marTop w:val="0"/>
                          <w:marBottom w:val="0"/>
                          <w:divBdr>
                            <w:top w:val="none" w:sz="0" w:space="0" w:color="auto"/>
                            <w:left w:val="none" w:sz="0" w:space="0" w:color="auto"/>
                            <w:bottom w:val="none" w:sz="0" w:space="0" w:color="auto"/>
                            <w:right w:val="none" w:sz="0" w:space="0" w:color="auto"/>
                          </w:divBdr>
                          <w:divsChild>
                            <w:div w:id="81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948018">
      <w:bodyDiv w:val="1"/>
      <w:marLeft w:val="0"/>
      <w:marRight w:val="0"/>
      <w:marTop w:val="0"/>
      <w:marBottom w:val="0"/>
      <w:divBdr>
        <w:top w:val="none" w:sz="0" w:space="0" w:color="auto"/>
        <w:left w:val="none" w:sz="0" w:space="0" w:color="auto"/>
        <w:bottom w:val="none" w:sz="0" w:space="0" w:color="auto"/>
        <w:right w:val="none" w:sz="0" w:space="0" w:color="auto"/>
      </w:divBdr>
      <w:divsChild>
        <w:div w:id="1280986089">
          <w:marLeft w:val="0"/>
          <w:marRight w:val="0"/>
          <w:marTop w:val="0"/>
          <w:marBottom w:val="0"/>
          <w:divBdr>
            <w:top w:val="none" w:sz="0" w:space="0" w:color="auto"/>
            <w:left w:val="none" w:sz="0" w:space="0" w:color="auto"/>
            <w:bottom w:val="none" w:sz="0" w:space="0" w:color="auto"/>
            <w:right w:val="none" w:sz="0" w:space="0" w:color="auto"/>
          </w:divBdr>
          <w:divsChild>
            <w:div w:id="737677355">
              <w:marLeft w:val="0"/>
              <w:marRight w:val="0"/>
              <w:marTop w:val="0"/>
              <w:marBottom w:val="0"/>
              <w:divBdr>
                <w:top w:val="none" w:sz="0" w:space="0" w:color="auto"/>
                <w:left w:val="none" w:sz="0" w:space="0" w:color="auto"/>
                <w:bottom w:val="none" w:sz="0" w:space="0" w:color="auto"/>
                <w:right w:val="none" w:sz="0" w:space="0" w:color="auto"/>
              </w:divBdr>
              <w:divsChild>
                <w:div w:id="1420636855">
                  <w:marLeft w:val="0"/>
                  <w:marRight w:val="0"/>
                  <w:marTop w:val="0"/>
                  <w:marBottom w:val="0"/>
                  <w:divBdr>
                    <w:top w:val="none" w:sz="0" w:space="0" w:color="auto"/>
                    <w:left w:val="none" w:sz="0" w:space="0" w:color="auto"/>
                    <w:bottom w:val="none" w:sz="0" w:space="0" w:color="auto"/>
                    <w:right w:val="none" w:sz="0" w:space="0" w:color="auto"/>
                  </w:divBdr>
                  <w:divsChild>
                    <w:div w:id="806245497">
                      <w:marLeft w:val="0"/>
                      <w:marRight w:val="0"/>
                      <w:marTop w:val="0"/>
                      <w:marBottom w:val="0"/>
                      <w:divBdr>
                        <w:top w:val="none" w:sz="0" w:space="0" w:color="auto"/>
                        <w:left w:val="none" w:sz="0" w:space="0" w:color="auto"/>
                        <w:bottom w:val="none" w:sz="0" w:space="0" w:color="auto"/>
                        <w:right w:val="none" w:sz="0" w:space="0" w:color="auto"/>
                      </w:divBdr>
                      <w:divsChild>
                        <w:div w:id="1244292985">
                          <w:marLeft w:val="0"/>
                          <w:marRight w:val="0"/>
                          <w:marTop w:val="0"/>
                          <w:marBottom w:val="0"/>
                          <w:divBdr>
                            <w:top w:val="none" w:sz="0" w:space="0" w:color="auto"/>
                            <w:left w:val="none" w:sz="0" w:space="0" w:color="auto"/>
                            <w:bottom w:val="none" w:sz="0" w:space="0" w:color="auto"/>
                            <w:right w:val="none" w:sz="0" w:space="0" w:color="auto"/>
                          </w:divBdr>
                          <w:divsChild>
                            <w:div w:id="95821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636822">
      <w:bodyDiv w:val="1"/>
      <w:marLeft w:val="0"/>
      <w:marRight w:val="0"/>
      <w:marTop w:val="0"/>
      <w:marBottom w:val="0"/>
      <w:divBdr>
        <w:top w:val="none" w:sz="0" w:space="0" w:color="auto"/>
        <w:left w:val="none" w:sz="0" w:space="0" w:color="auto"/>
        <w:bottom w:val="none" w:sz="0" w:space="0" w:color="auto"/>
        <w:right w:val="none" w:sz="0" w:space="0" w:color="auto"/>
      </w:divBdr>
      <w:divsChild>
        <w:div w:id="2134787942">
          <w:marLeft w:val="0"/>
          <w:marRight w:val="0"/>
          <w:marTop w:val="0"/>
          <w:marBottom w:val="0"/>
          <w:divBdr>
            <w:top w:val="none" w:sz="0" w:space="0" w:color="auto"/>
            <w:left w:val="none" w:sz="0" w:space="0" w:color="auto"/>
            <w:bottom w:val="none" w:sz="0" w:space="0" w:color="auto"/>
            <w:right w:val="none" w:sz="0" w:space="0" w:color="auto"/>
          </w:divBdr>
          <w:divsChild>
            <w:div w:id="1176311619">
              <w:marLeft w:val="0"/>
              <w:marRight w:val="0"/>
              <w:marTop w:val="0"/>
              <w:marBottom w:val="0"/>
              <w:divBdr>
                <w:top w:val="none" w:sz="0" w:space="0" w:color="auto"/>
                <w:left w:val="none" w:sz="0" w:space="0" w:color="auto"/>
                <w:bottom w:val="none" w:sz="0" w:space="0" w:color="auto"/>
                <w:right w:val="none" w:sz="0" w:space="0" w:color="auto"/>
              </w:divBdr>
              <w:divsChild>
                <w:div w:id="1525366557">
                  <w:marLeft w:val="0"/>
                  <w:marRight w:val="0"/>
                  <w:marTop w:val="0"/>
                  <w:marBottom w:val="0"/>
                  <w:divBdr>
                    <w:top w:val="none" w:sz="0" w:space="0" w:color="auto"/>
                    <w:left w:val="none" w:sz="0" w:space="0" w:color="auto"/>
                    <w:bottom w:val="none" w:sz="0" w:space="0" w:color="auto"/>
                    <w:right w:val="none" w:sz="0" w:space="0" w:color="auto"/>
                  </w:divBdr>
                  <w:divsChild>
                    <w:div w:id="1225918550">
                      <w:marLeft w:val="0"/>
                      <w:marRight w:val="0"/>
                      <w:marTop w:val="0"/>
                      <w:marBottom w:val="0"/>
                      <w:divBdr>
                        <w:top w:val="none" w:sz="0" w:space="0" w:color="auto"/>
                        <w:left w:val="none" w:sz="0" w:space="0" w:color="auto"/>
                        <w:bottom w:val="none" w:sz="0" w:space="0" w:color="auto"/>
                        <w:right w:val="none" w:sz="0" w:space="0" w:color="auto"/>
                      </w:divBdr>
                      <w:divsChild>
                        <w:div w:id="1174757088">
                          <w:marLeft w:val="0"/>
                          <w:marRight w:val="0"/>
                          <w:marTop w:val="0"/>
                          <w:marBottom w:val="0"/>
                          <w:divBdr>
                            <w:top w:val="none" w:sz="0" w:space="0" w:color="auto"/>
                            <w:left w:val="none" w:sz="0" w:space="0" w:color="auto"/>
                            <w:bottom w:val="none" w:sz="0" w:space="0" w:color="auto"/>
                            <w:right w:val="none" w:sz="0" w:space="0" w:color="auto"/>
                          </w:divBdr>
                          <w:divsChild>
                            <w:div w:id="102066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301231">
      <w:bodyDiv w:val="1"/>
      <w:marLeft w:val="0"/>
      <w:marRight w:val="0"/>
      <w:marTop w:val="0"/>
      <w:marBottom w:val="0"/>
      <w:divBdr>
        <w:top w:val="none" w:sz="0" w:space="0" w:color="auto"/>
        <w:left w:val="none" w:sz="0" w:space="0" w:color="auto"/>
        <w:bottom w:val="none" w:sz="0" w:space="0" w:color="auto"/>
        <w:right w:val="none" w:sz="0" w:space="0" w:color="auto"/>
      </w:divBdr>
      <w:divsChild>
        <w:div w:id="1277445485">
          <w:marLeft w:val="0"/>
          <w:marRight w:val="0"/>
          <w:marTop w:val="0"/>
          <w:marBottom w:val="0"/>
          <w:divBdr>
            <w:top w:val="none" w:sz="0" w:space="0" w:color="auto"/>
            <w:left w:val="none" w:sz="0" w:space="0" w:color="auto"/>
            <w:bottom w:val="none" w:sz="0" w:space="0" w:color="auto"/>
            <w:right w:val="none" w:sz="0" w:space="0" w:color="auto"/>
          </w:divBdr>
        </w:div>
        <w:div w:id="122702304">
          <w:marLeft w:val="0"/>
          <w:marRight w:val="0"/>
          <w:marTop w:val="0"/>
          <w:marBottom w:val="0"/>
          <w:divBdr>
            <w:top w:val="none" w:sz="0" w:space="0" w:color="auto"/>
            <w:left w:val="none" w:sz="0" w:space="0" w:color="auto"/>
            <w:bottom w:val="none" w:sz="0" w:space="0" w:color="auto"/>
            <w:right w:val="none" w:sz="0" w:space="0" w:color="auto"/>
          </w:divBdr>
        </w:div>
      </w:divsChild>
    </w:div>
    <w:div w:id="959261535">
      <w:bodyDiv w:val="1"/>
      <w:marLeft w:val="0"/>
      <w:marRight w:val="0"/>
      <w:marTop w:val="0"/>
      <w:marBottom w:val="0"/>
      <w:divBdr>
        <w:top w:val="none" w:sz="0" w:space="0" w:color="auto"/>
        <w:left w:val="none" w:sz="0" w:space="0" w:color="auto"/>
        <w:bottom w:val="none" w:sz="0" w:space="0" w:color="auto"/>
        <w:right w:val="none" w:sz="0" w:space="0" w:color="auto"/>
      </w:divBdr>
    </w:div>
    <w:div w:id="964509436">
      <w:bodyDiv w:val="1"/>
      <w:marLeft w:val="0"/>
      <w:marRight w:val="0"/>
      <w:marTop w:val="0"/>
      <w:marBottom w:val="0"/>
      <w:divBdr>
        <w:top w:val="none" w:sz="0" w:space="0" w:color="auto"/>
        <w:left w:val="none" w:sz="0" w:space="0" w:color="auto"/>
        <w:bottom w:val="none" w:sz="0" w:space="0" w:color="auto"/>
        <w:right w:val="none" w:sz="0" w:space="0" w:color="auto"/>
      </w:divBdr>
      <w:divsChild>
        <w:div w:id="187918121">
          <w:marLeft w:val="0"/>
          <w:marRight w:val="0"/>
          <w:marTop w:val="0"/>
          <w:marBottom w:val="0"/>
          <w:divBdr>
            <w:top w:val="none" w:sz="0" w:space="0" w:color="auto"/>
            <w:left w:val="none" w:sz="0" w:space="0" w:color="auto"/>
            <w:bottom w:val="none" w:sz="0" w:space="0" w:color="auto"/>
            <w:right w:val="none" w:sz="0" w:space="0" w:color="auto"/>
          </w:divBdr>
          <w:divsChild>
            <w:div w:id="1715154771">
              <w:marLeft w:val="0"/>
              <w:marRight w:val="0"/>
              <w:marTop w:val="0"/>
              <w:marBottom w:val="0"/>
              <w:divBdr>
                <w:top w:val="none" w:sz="0" w:space="0" w:color="auto"/>
                <w:left w:val="none" w:sz="0" w:space="0" w:color="auto"/>
                <w:bottom w:val="none" w:sz="0" w:space="0" w:color="auto"/>
                <w:right w:val="none" w:sz="0" w:space="0" w:color="auto"/>
              </w:divBdr>
              <w:divsChild>
                <w:div w:id="833105622">
                  <w:marLeft w:val="0"/>
                  <w:marRight w:val="0"/>
                  <w:marTop w:val="0"/>
                  <w:marBottom w:val="0"/>
                  <w:divBdr>
                    <w:top w:val="none" w:sz="0" w:space="0" w:color="auto"/>
                    <w:left w:val="none" w:sz="0" w:space="0" w:color="auto"/>
                    <w:bottom w:val="none" w:sz="0" w:space="0" w:color="auto"/>
                    <w:right w:val="none" w:sz="0" w:space="0" w:color="auto"/>
                  </w:divBdr>
                  <w:divsChild>
                    <w:div w:id="1476682557">
                      <w:marLeft w:val="0"/>
                      <w:marRight w:val="0"/>
                      <w:marTop w:val="0"/>
                      <w:marBottom w:val="0"/>
                      <w:divBdr>
                        <w:top w:val="none" w:sz="0" w:space="0" w:color="auto"/>
                        <w:left w:val="none" w:sz="0" w:space="0" w:color="auto"/>
                        <w:bottom w:val="none" w:sz="0" w:space="0" w:color="auto"/>
                        <w:right w:val="none" w:sz="0" w:space="0" w:color="auto"/>
                      </w:divBdr>
                      <w:divsChild>
                        <w:div w:id="1408915411">
                          <w:marLeft w:val="0"/>
                          <w:marRight w:val="0"/>
                          <w:marTop w:val="0"/>
                          <w:marBottom w:val="0"/>
                          <w:divBdr>
                            <w:top w:val="none" w:sz="0" w:space="0" w:color="auto"/>
                            <w:left w:val="none" w:sz="0" w:space="0" w:color="auto"/>
                            <w:bottom w:val="none" w:sz="0" w:space="0" w:color="auto"/>
                            <w:right w:val="none" w:sz="0" w:space="0" w:color="auto"/>
                          </w:divBdr>
                          <w:divsChild>
                            <w:div w:id="228686001">
                              <w:marLeft w:val="0"/>
                              <w:marRight w:val="0"/>
                              <w:marTop w:val="0"/>
                              <w:marBottom w:val="0"/>
                              <w:divBdr>
                                <w:top w:val="none" w:sz="0" w:space="0" w:color="auto"/>
                                <w:left w:val="none" w:sz="0" w:space="0" w:color="auto"/>
                                <w:bottom w:val="none" w:sz="0" w:space="0" w:color="auto"/>
                                <w:right w:val="none" w:sz="0" w:space="0" w:color="auto"/>
                              </w:divBdr>
                              <w:divsChild>
                                <w:div w:id="772820584">
                                  <w:marLeft w:val="0"/>
                                  <w:marRight w:val="0"/>
                                  <w:marTop w:val="0"/>
                                  <w:marBottom w:val="0"/>
                                  <w:divBdr>
                                    <w:top w:val="none" w:sz="0" w:space="0" w:color="auto"/>
                                    <w:left w:val="none" w:sz="0" w:space="0" w:color="auto"/>
                                    <w:bottom w:val="none" w:sz="0" w:space="0" w:color="auto"/>
                                    <w:right w:val="none" w:sz="0" w:space="0" w:color="auto"/>
                                  </w:divBdr>
                                  <w:divsChild>
                                    <w:div w:id="1961954796">
                                      <w:marLeft w:val="0"/>
                                      <w:marRight w:val="0"/>
                                      <w:marTop w:val="0"/>
                                      <w:marBottom w:val="0"/>
                                      <w:divBdr>
                                        <w:top w:val="none" w:sz="0" w:space="0" w:color="auto"/>
                                        <w:left w:val="none" w:sz="0" w:space="0" w:color="auto"/>
                                        <w:bottom w:val="none" w:sz="0" w:space="0" w:color="auto"/>
                                        <w:right w:val="none" w:sz="0" w:space="0" w:color="auto"/>
                                      </w:divBdr>
                                      <w:divsChild>
                                        <w:div w:id="875049867">
                                          <w:marLeft w:val="0"/>
                                          <w:marRight w:val="0"/>
                                          <w:marTop w:val="0"/>
                                          <w:marBottom w:val="0"/>
                                          <w:divBdr>
                                            <w:top w:val="none" w:sz="0" w:space="0" w:color="auto"/>
                                            <w:left w:val="none" w:sz="0" w:space="0" w:color="auto"/>
                                            <w:bottom w:val="none" w:sz="0" w:space="0" w:color="auto"/>
                                            <w:right w:val="none" w:sz="0" w:space="0" w:color="auto"/>
                                          </w:divBdr>
                                          <w:divsChild>
                                            <w:div w:id="856382559">
                                              <w:marLeft w:val="0"/>
                                              <w:marRight w:val="0"/>
                                              <w:marTop w:val="0"/>
                                              <w:marBottom w:val="0"/>
                                              <w:divBdr>
                                                <w:top w:val="none" w:sz="0" w:space="0" w:color="auto"/>
                                                <w:left w:val="none" w:sz="0" w:space="0" w:color="auto"/>
                                                <w:bottom w:val="none" w:sz="0" w:space="0" w:color="auto"/>
                                                <w:right w:val="none" w:sz="0" w:space="0" w:color="auto"/>
                                              </w:divBdr>
                                              <w:divsChild>
                                                <w:div w:id="770928596">
                                                  <w:marLeft w:val="0"/>
                                                  <w:marRight w:val="0"/>
                                                  <w:marTop w:val="0"/>
                                                  <w:marBottom w:val="0"/>
                                                  <w:divBdr>
                                                    <w:top w:val="none" w:sz="0" w:space="0" w:color="auto"/>
                                                    <w:left w:val="none" w:sz="0" w:space="0" w:color="auto"/>
                                                    <w:bottom w:val="none" w:sz="0" w:space="0" w:color="auto"/>
                                                    <w:right w:val="none" w:sz="0" w:space="0" w:color="auto"/>
                                                  </w:divBdr>
                                                </w:div>
                                              </w:divsChild>
                                            </w:div>
                                            <w:div w:id="149044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7124842">
      <w:bodyDiv w:val="1"/>
      <w:marLeft w:val="0"/>
      <w:marRight w:val="0"/>
      <w:marTop w:val="0"/>
      <w:marBottom w:val="0"/>
      <w:divBdr>
        <w:top w:val="none" w:sz="0" w:space="0" w:color="auto"/>
        <w:left w:val="none" w:sz="0" w:space="0" w:color="auto"/>
        <w:bottom w:val="none" w:sz="0" w:space="0" w:color="auto"/>
        <w:right w:val="none" w:sz="0" w:space="0" w:color="auto"/>
      </w:divBdr>
      <w:divsChild>
        <w:div w:id="1326593266">
          <w:marLeft w:val="0"/>
          <w:marRight w:val="0"/>
          <w:marTop w:val="0"/>
          <w:marBottom w:val="0"/>
          <w:divBdr>
            <w:top w:val="none" w:sz="0" w:space="0" w:color="auto"/>
            <w:left w:val="none" w:sz="0" w:space="0" w:color="auto"/>
            <w:bottom w:val="none" w:sz="0" w:space="0" w:color="auto"/>
            <w:right w:val="none" w:sz="0" w:space="0" w:color="auto"/>
          </w:divBdr>
          <w:divsChild>
            <w:div w:id="1473869471">
              <w:marLeft w:val="0"/>
              <w:marRight w:val="0"/>
              <w:marTop w:val="0"/>
              <w:marBottom w:val="0"/>
              <w:divBdr>
                <w:top w:val="none" w:sz="0" w:space="0" w:color="auto"/>
                <w:left w:val="none" w:sz="0" w:space="0" w:color="auto"/>
                <w:bottom w:val="none" w:sz="0" w:space="0" w:color="auto"/>
                <w:right w:val="none" w:sz="0" w:space="0" w:color="auto"/>
              </w:divBdr>
              <w:divsChild>
                <w:div w:id="693111691">
                  <w:marLeft w:val="0"/>
                  <w:marRight w:val="0"/>
                  <w:marTop w:val="0"/>
                  <w:marBottom w:val="0"/>
                  <w:divBdr>
                    <w:top w:val="none" w:sz="0" w:space="0" w:color="auto"/>
                    <w:left w:val="none" w:sz="0" w:space="0" w:color="auto"/>
                    <w:bottom w:val="none" w:sz="0" w:space="0" w:color="auto"/>
                    <w:right w:val="none" w:sz="0" w:space="0" w:color="auto"/>
                  </w:divBdr>
                  <w:divsChild>
                    <w:div w:id="1391227109">
                      <w:marLeft w:val="0"/>
                      <w:marRight w:val="0"/>
                      <w:marTop w:val="0"/>
                      <w:marBottom w:val="0"/>
                      <w:divBdr>
                        <w:top w:val="none" w:sz="0" w:space="0" w:color="auto"/>
                        <w:left w:val="none" w:sz="0" w:space="0" w:color="auto"/>
                        <w:bottom w:val="none" w:sz="0" w:space="0" w:color="auto"/>
                        <w:right w:val="none" w:sz="0" w:space="0" w:color="auto"/>
                      </w:divBdr>
                      <w:divsChild>
                        <w:div w:id="213009365">
                          <w:marLeft w:val="0"/>
                          <w:marRight w:val="0"/>
                          <w:marTop w:val="0"/>
                          <w:marBottom w:val="0"/>
                          <w:divBdr>
                            <w:top w:val="none" w:sz="0" w:space="0" w:color="auto"/>
                            <w:left w:val="none" w:sz="0" w:space="0" w:color="auto"/>
                            <w:bottom w:val="none" w:sz="0" w:space="0" w:color="auto"/>
                            <w:right w:val="none" w:sz="0" w:space="0" w:color="auto"/>
                          </w:divBdr>
                          <w:divsChild>
                            <w:div w:id="881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308866">
      <w:bodyDiv w:val="1"/>
      <w:marLeft w:val="0"/>
      <w:marRight w:val="0"/>
      <w:marTop w:val="0"/>
      <w:marBottom w:val="0"/>
      <w:divBdr>
        <w:top w:val="none" w:sz="0" w:space="0" w:color="auto"/>
        <w:left w:val="none" w:sz="0" w:space="0" w:color="auto"/>
        <w:bottom w:val="none" w:sz="0" w:space="0" w:color="auto"/>
        <w:right w:val="none" w:sz="0" w:space="0" w:color="auto"/>
      </w:divBdr>
    </w:div>
    <w:div w:id="1046947703">
      <w:bodyDiv w:val="1"/>
      <w:marLeft w:val="0"/>
      <w:marRight w:val="0"/>
      <w:marTop w:val="0"/>
      <w:marBottom w:val="0"/>
      <w:divBdr>
        <w:top w:val="none" w:sz="0" w:space="0" w:color="auto"/>
        <w:left w:val="none" w:sz="0" w:space="0" w:color="auto"/>
        <w:bottom w:val="none" w:sz="0" w:space="0" w:color="auto"/>
        <w:right w:val="none" w:sz="0" w:space="0" w:color="auto"/>
      </w:divBdr>
    </w:div>
    <w:div w:id="1060523749">
      <w:bodyDiv w:val="1"/>
      <w:marLeft w:val="0"/>
      <w:marRight w:val="0"/>
      <w:marTop w:val="0"/>
      <w:marBottom w:val="0"/>
      <w:divBdr>
        <w:top w:val="none" w:sz="0" w:space="0" w:color="auto"/>
        <w:left w:val="none" w:sz="0" w:space="0" w:color="auto"/>
        <w:bottom w:val="none" w:sz="0" w:space="0" w:color="auto"/>
        <w:right w:val="none" w:sz="0" w:space="0" w:color="auto"/>
      </w:divBdr>
      <w:divsChild>
        <w:div w:id="2114551455">
          <w:marLeft w:val="0"/>
          <w:marRight w:val="0"/>
          <w:marTop w:val="0"/>
          <w:marBottom w:val="0"/>
          <w:divBdr>
            <w:top w:val="none" w:sz="0" w:space="0" w:color="auto"/>
            <w:left w:val="none" w:sz="0" w:space="0" w:color="auto"/>
            <w:bottom w:val="none" w:sz="0" w:space="0" w:color="auto"/>
            <w:right w:val="none" w:sz="0" w:space="0" w:color="auto"/>
          </w:divBdr>
          <w:divsChild>
            <w:div w:id="1594582637">
              <w:marLeft w:val="0"/>
              <w:marRight w:val="0"/>
              <w:marTop w:val="0"/>
              <w:marBottom w:val="0"/>
              <w:divBdr>
                <w:top w:val="none" w:sz="0" w:space="0" w:color="auto"/>
                <w:left w:val="none" w:sz="0" w:space="0" w:color="auto"/>
                <w:bottom w:val="none" w:sz="0" w:space="0" w:color="auto"/>
                <w:right w:val="none" w:sz="0" w:space="0" w:color="auto"/>
              </w:divBdr>
              <w:divsChild>
                <w:div w:id="2095470357">
                  <w:marLeft w:val="0"/>
                  <w:marRight w:val="0"/>
                  <w:marTop w:val="0"/>
                  <w:marBottom w:val="0"/>
                  <w:divBdr>
                    <w:top w:val="none" w:sz="0" w:space="0" w:color="auto"/>
                    <w:left w:val="none" w:sz="0" w:space="0" w:color="auto"/>
                    <w:bottom w:val="none" w:sz="0" w:space="0" w:color="auto"/>
                    <w:right w:val="none" w:sz="0" w:space="0" w:color="auto"/>
                  </w:divBdr>
                  <w:divsChild>
                    <w:div w:id="2123258212">
                      <w:marLeft w:val="0"/>
                      <w:marRight w:val="0"/>
                      <w:marTop w:val="0"/>
                      <w:marBottom w:val="0"/>
                      <w:divBdr>
                        <w:top w:val="none" w:sz="0" w:space="0" w:color="auto"/>
                        <w:left w:val="none" w:sz="0" w:space="0" w:color="auto"/>
                        <w:bottom w:val="none" w:sz="0" w:space="0" w:color="auto"/>
                        <w:right w:val="none" w:sz="0" w:space="0" w:color="auto"/>
                      </w:divBdr>
                      <w:divsChild>
                        <w:div w:id="1274748767">
                          <w:marLeft w:val="0"/>
                          <w:marRight w:val="0"/>
                          <w:marTop w:val="0"/>
                          <w:marBottom w:val="0"/>
                          <w:divBdr>
                            <w:top w:val="none" w:sz="0" w:space="0" w:color="auto"/>
                            <w:left w:val="none" w:sz="0" w:space="0" w:color="auto"/>
                            <w:bottom w:val="none" w:sz="0" w:space="0" w:color="auto"/>
                            <w:right w:val="none" w:sz="0" w:space="0" w:color="auto"/>
                          </w:divBdr>
                          <w:divsChild>
                            <w:div w:id="124696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04752">
      <w:bodyDiv w:val="1"/>
      <w:marLeft w:val="0"/>
      <w:marRight w:val="0"/>
      <w:marTop w:val="0"/>
      <w:marBottom w:val="0"/>
      <w:divBdr>
        <w:top w:val="none" w:sz="0" w:space="0" w:color="auto"/>
        <w:left w:val="none" w:sz="0" w:space="0" w:color="auto"/>
        <w:bottom w:val="none" w:sz="0" w:space="0" w:color="auto"/>
        <w:right w:val="none" w:sz="0" w:space="0" w:color="auto"/>
      </w:divBdr>
      <w:divsChild>
        <w:div w:id="239026215">
          <w:marLeft w:val="0"/>
          <w:marRight w:val="0"/>
          <w:marTop w:val="0"/>
          <w:marBottom w:val="0"/>
          <w:divBdr>
            <w:top w:val="none" w:sz="0" w:space="0" w:color="auto"/>
            <w:left w:val="none" w:sz="0" w:space="0" w:color="auto"/>
            <w:bottom w:val="none" w:sz="0" w:space="0" w:color="auto"/>
            <w:right w:val="none" w:sz="0" w:space="0" w:color="auto"/>
          </w:divBdr>
          <w:divsChild>
            <w:div w:id="82393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934626">
      <w:bodyDiv w:val="1"/>
      <w:marLeft w:val="0"/>
      <w:marRight w:val="0"/>
      <w:marTop w:val="0"/>
      <w:marBottom w:val="0"/>
      <w:divBdr>
        <w:top w:val="none" w:sz="0" w:space="0" w:color="auto"/>
        <w:left w:val="none" w:sz="0" w:space="0" w:color="auto"/>
        <w:bottom w:val="none" w:sz="0" w:space="0" w:color="auto"/>
        <w:right w:val="none" w:sz="0" w:space="0" w:color="auto"/>
      </w:divBdr>
      <w:divsChild>
        <w:div w:id="345401143">
          <w:marLeft w:val="0"/>
          <w:marRight w:val="0"/>
          <w:marTop w:val="0"/>
          <w:marBottom w:val="0"/>
          <w:divBdr>
            <w:top w:val="none" w:sz="0" w:space="0" w:color="auto"/>
            <w:left w:val="none" w:sz="0" w:space="0" w:color="auto"/>
            <w:bottom w:val="none" w:sz="0" w:space="0" w:color="auto"/>
            <w:right w:val="none" w:sz="0" w:space="0" w:color="auto"/>
          </w:divBdr>
          <w:divsChild>
            <w:div w:id="1542747121">
              <w:marLeft w:val="0"/>
              <w:marRight w:val="0"/>
              <w:marTop w:val="0"/>
              <w:marBottom w:val="0"/>
              <w:divBdr>
                <w:top w:val="none" w:sz="0" w:space="0" w:color="auto"/>
                <w:left w:val="none" w:sz="0" w:space="0" w:color="auto"/>
                <w:bottom w:val="none" w:sz="0" w:space="0" w:color="auto"/>
                <w:right w:val="none" w:sz="0" w:space="0" w:color="auto"/>
              </w:divBdr>
              <w:divsChild>
                <w:div w:id="938102648">
                  <w:marLeft w:val="0"/>
                  <w:marRight w:val="0"/>
                  <w:marTop w:val="0"/>
                  <w:marBottom w:val="0"/>
                  <w:divBdr>
                    <w:top w:val="none" w:sz="0" w:space="0" w:color="auto"/>
                    <w:left w:val="none" w:sz="0" w:space="0" w:color="auto"/>
                    <w:bottom w:val="none" w:sz="0" w:space="0" w:color="auto"/>
                    <w:right w:val="none" w:sz="0" w:space="0" w:color="auto"/>
                  </w:divBdr>
                  <w:divsChild>
                    <w:div w:id="1528059491">
                      <w:marLeft w:val="0"/>
                      <w:marRight w:val="0"/>
                      <w:marTop w:val="0"/>
                      <w:marBottom w:val="0"/>
                      <w:divBdr>
                        <w:top w:val="none" w:sz="0" w:space="0" w:color="auto"/>
                        <w:left w:val="none" w:sz="0" w:space="0" w:color="auto"/>
                        <w:bottom w:val="none" w:sz="0" w:space="0" w:color="auto"/>
                        <w:right w:val="none" w:sz="0" w:space="0" w:color="auto"/>
                      </w:divBdr>
                      <w:divsChild>
                        <w:div w:id="1701664419">
                          <w:marLeft w:val="0"/>
                          <w:marRight w:val="0"/>
                          <w:marTop w:val="0"/>
                          <w:marBottom w:val="0"/>
                          <w:divBdr>
                            <w:top w:val="none" w:sz="0" w:space="0" w:color="auto"/>
                            <w:left w:val="none" w:sz="0" w:space="0" w:color="auto"/>
                            <w:bottom w:val="none" w:sz="0" w:space="0" w:color="auto"/>
                            <w:right w:val="none" w:sz="0" w:space="0" w:color="auto"/>
                          </w:divBdr>
                          <w:divsChild>
                            <w:div w:id="160904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551246">
      <w:bodyDiv w:val="1"/>
      <w:marLeft w:val="0"/>
      <w:marRight w:val="0"/>
      <w:marTop w:val="0"/>
      <w:marBottom w:val="0"/>
      <w:divBdr>
        <w:top w:val="none" w:sz="0" w:space="0" w:color="auto"/>
        <w:left w:val="none" w:sz="0" w:space="0" w:color="auto"/>
        <w:bottom w:val="none" w:sz="0" w:space="0" w:color="auto"/>
        <w:right w:val="none" w:sz="0" w:space="0" w:color="auto"/>
      </w:divBdr>
    </w:div>
    <w:div w:id="1170289392">
      <w:bodyDiv w:val="1"/>
      <w:marLeft w:val="0"/>
      <w:marRight w:val="0"/>
      <w:marTop w:val="0"/>
      <w:marBottom w:val="0"/>
      <w:divBdr>
        <w:top w:val="none" w:sz="0" w:space="0" w:color="auto"/>
        <w:left w:val="none" w:sz="0" w:space="0" w:color="auto"/>
        <w:bottom w:val="none" w:sz="0" w:space="0" w:color="auto"/>
        <w:right w:val="none" w:sz="0" w:space="0" w:color="auto"/>
      </w:divBdr>
      <w:divsChild>
        <w:div w:id="1219395248">
          <w:marLeft w:val="0"/>
          <w:marRight w:val="0"/>
          <w:marTop w:val="0"/>
          <w:marBottom w:val="0"/>
          <w:divBdr>
            <w:top w:val="none" w:sz="0" w:space="0" w:color="auto"/>
            <w:left w:val="none" w:sz="0" w:space="0" w:color="auto"/>
            <w:bottom w:val="none" w:sz="0" w:space="0" w:color="auto"/>
            <w:right w:val="none" w:sz="0" w:space="0" w:color="auto"/>
          </w:divBdr>
          <w:divsChild>
            <w:div w:id="86119250">
              <w:marLeft w:val="0"/>
              <w:marRight w:val="0"/>
              <w:marTop w:val="0"/>
              <w:marBottom w:val="0"/>
              <w:divBdr>
                <w:top w:val="none" w:sz="0" w:space="0" w:color="auto"/>
                <w:left w:val="none" w:sz="0" w:space="0" w:color="auto"/>
                <w:bottom w:val="none" w:sz="0" w:space="0" w:color="auto"/>
                <w:right w:val="none" w:sz="0" w:space="0" w:color="auto"/>
              </w:divBdr>
              <w:divsChild>
                <w:div w:id="496506304">
                  <w:marLeft w:val="0"/>
                  <w:marRight w:val="0"/>
                  <w:marTop w:val="0"/>
                  <w:marBottom w:val="0"/>
                  <w:divBdr>
                    <w:top w:val="none" w:sz="0" w:space="0" w:color="auto"/>
                    <w:left w:val="none" w:sz="0" w:space="0" w:color="auto"/>
                    <w:bottom w:val="none" w:sz="0" w:space="0" w:color="auto"/>
                    <w:right w:val="none" w:sz="0" w:space="0" w:color="auto"/>
                  </w:divBdr>
                  <w:divsChild>
                    <w:div w:id="1036387612">
                      <w:marLeft w:val="0"/>
                      <w:marRight w:val="0"/>
                      <w:marTop w:val="0"/>
                      <w:marBottom w:val="0"/>
                      <w:divBdr>
                        <w:top w:val="none" w:sz="0" w:space="0" w:color="auto"/>
                        <w:left w:val="none" w:sz="0" w:space="0" w:color="auto"/>
                        <w:bottom w:val="none" w:sz="0" w:space="0" w:color="auto"/>
                        <w:right w:val="none" w:sz="0" w:space="0" w:color="auto"/>
                      </w:divBdr>
                      <w:divsChild>
                        <w:div w:id="564337404">
                          <w:marLeft w:val="0"/>
                          <w:marRight w:val="0"/>
                          <w:marTop w:val="0"/>
                          <w:marBottom w:val="0"/>
                          <w:divBdr>
                            <w:top w:val="none" w:sz="0" w:space="0" w:color="auto"/>
                            <w:left w:val="none" w:sz="0" w:space="0" w:color="auto"/>
                            <w:bottom w:val="none" w:sz="0" w:space="0" w:color="auto"/>
                            <w:right w:val="none" w:sz="0" w:space="0" w:color="auto"/>
                          </w:divBdr>
                          <w:divsChild>
                            <w:div w:id="2014454093">
                              <w:marLeft w:val="0"/>
                              <w:marRight w:val="0"/>
                              <w:marTop w:val="0"/>
                              <w:marBottom w:val="0"/>
                              <w:divBdr>
                                <w:top w:val="none" w:sz="0" w:space="0" w:color="auto"/>
                                <w:left w:val="none" w:sz="0" w:space="0" w:color="auto"/>
                                <w:bottom w:val="none" w:sz="0" w:space="0" w:color="auto"/>
                                <w:right w:val="none" w:sz="0" w:space="0" w:color="auto"/>
                              </w:divBdr>
                              <w:divsChild>
                                <w:div w:id="1739749130">
                                  <w:marLeft w:val="0"/>
                                  <w:marRight w:val="0"/>
                                  <w:marTop w:val="0"/>
                                  <w:marBottom w:val="0"/>
                                  <w:divBdr>
                                    <w:top w:val="none" w:sz="0" w:space="0" w:color="auto"/>
                                    <w:left w:val="none" w:sz="0" w:space="0" w:color="auto"/>
                                    <w:bottom w:val="none" w:sz="0" w:space="0" w:color="auto"/>
                                    <w:right w:val="none" w:sz="0" w:space="0" w:color="auto"/>
                                  </w:divBdr>
                                  <w:divsChild>
                                    <w:div w:id="512502446">
                                      <w:marLeft w:val="0"/>
                                      <w:marRight w:val="0"/>
                                      <w:marTop w:val="0"/>
                                      <w:marBottom w:val="0"/>
                                      <w:divBdr>
                                        <w:top w:val="none" w:sz="0" w:space="0" w:color="auto"/>
                                        <w:left w:val="none" w:sz="0" w:space="0" w:color="auto"/>
                                        <w:bottom w:val="none" w:sz="0" w:space="0" w:color="auto"/>
                                        <w:right w:val="none" w:sz="0" w:space="0" w:color="auto"/>
                                      </w:divBdr>
                                      <w:divsChild>
                                        <w:div w:id="2128499502">
                                          <w:marLeft w:val="0"/>
                                          <w:marRight w:val="0"/>
                                          <w:marTop w:val="0"/>
                                          <w:marBottom w:val="0"/>
                                          <w:divBdr>
                                            <w:top w:val="none" w:sz="0" w:space="0" w:color="auto"/>
                                            <w:left w:val="none" w:sz="0" w:space="0" w:color="auto"/>
                                            <w:bottom w:val="none" w:sz="0" w:space="0" w:color="auto"/>
                                            <w:right w:val="none" w:sz="0" w:space="0" w:color="auto"/>
                                          </w:divBdr>
                                          <w:divsChild>
                                            <w:div w:id="1867400216">
                                              <w:marLeft w:val="0"/>
                                              <w:marRight w:val="0"/>
                                              <w:marTop w:val="0"/>
                                              <w:marBottom w:val="0"/>
                                              <w:divBdr>
                                                <w:top w:val="none" w:sz="0" w:space="0" w:color="auto"/>
                                                <w:left w:val="none" w:sz="0" w:space="0" w:color="auto"/>
                                                <w:bottom w:val="none" w:sz="0" w:space="0" w:color="auto"/>
                                                <w:right w:val="none" w:sz="0" w:space="0" w:color="auto"/>
                                              </w:divBdr>
                                              <w:divsChild>
                                                <w:div w:id="69543875">
                                                  <w:marLeft w:val="0"/>
                                                  <w:marRight w:val="0"/>
                                                  <w:marTop w:val="0"/>
                                                  <w:marBottom w:val="0"/>
                                                  <w:divBdr>
                                                    <w:top w:val="none" w:sz="0" w:space="0" w:color="auto"/>
                                                    <w:left w:val="none" w:sz="0" w:space="0" w:color="auto"/>
                                                    <w:bottom w:val="none" w:sz="0" w:space="0" w:color="auto"/>
                                                    <w:right w:val="none" w:sz="0" w:space="0" w:color="auto"/>
                                                  </w:divBdr>
                                                </w:div>
                                              </w:divsChild>
                                            </w:div>
                                            <w:div w:id="150781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4614989">
      <w:bodyDiv w:val="1"/>
      <w:marLeft w:val="0"/>
      <w:marRight w:val="0"/>
      <w:marTop w:val="0"/>
      <w:marBottom w:val="0"/>
      <w:divBdr>
        <w:top w:val="none" w:sz="0" w:space="0" w:color="auto"/>
        <w:left w:val="none" w:sz="0" w:space="0" w:color="auto"/>
        <w:bottom w:val="none" w:sz="0" w:space="0" w:color="auto"/>
        <w:right w:val="none" w:sz="0" w:space="0" w:color="auto"/>
      </w:divBdr>
      <w:divsChild>
        <w:div w:id="1738741623">
          <w:marLeft w:val="0"/>
          <w:marRight w:val="0"/>
          <w:marTop w:val="0"/>
          <w:marBottom w:val="0"/>
          <w:divBdr>
            <w:top w:val="none" w:sz="0" w:space="0" w:color="auto"/>
            <w:left w:val="none" w:sz="0" w:space="0" w:color="auto"/>
            <w:bottom w:val="none" w:sz="0" w:space="0" w:color="auto"/>
            <w:right w:val="none" w:sz="0" w:space="0" w:color="auto"/>
          </w:divBdr>
          <w:divsChild>
            <w:div w:id="102505143">
              <w:marLeft w:val="0"/>
              <w:marRight w:val="0"/>
              <w:marTop w:val="0"/>
              <w:marBottom w:val="0"/>
              <w:divBdr>
                <w:top w:val="none" w:sz="0" w:space="0" w:color="auto"/>
                <w:left w:val="none" w:sz="0" w:space="0" w:color="auto"/>
                <w:bottom w:val="none" w:sz="0" w:space="0" w:color="auto"/>
                <w:right w:val="none" w:sz="0" w:space="0" w:color="auto"/>
              </w:divBdr>
              <w:divsChild>
                <w:div w:id="967007876">
                  <w:marLeft w:val="0"/>
                  <w:marRight w:val="0"/>
                  <w:marTop w:val="0"/>
                  <w:marBottom w:val="0"/>
                  <w:divBdr>
                    <w:top w:val="none" w:sz="0" w:space="0" w:color="auto"/>
                    <w:left w:val="none" w:sz="0" w:space="0" w:color="auto"/>
                    <w:bottom w:val="none" w:sz="0" w:space="0" w:color="auto"/>
                    <w:right w:val="none" w:sz="0" w:space="0" w:color="auto"/>
                  </w:divBdr>
                  <w:divsChild>
                    <w:div w:id="522593871">
                      <w:marLeft w:val="0"/>
                      <w:marRight w:val="0"/>
                      <w:marTop w:val="0"/>
                      <w:marBottom w:val="0"/>
                      <w:divBdr>
                        <w:top w:val="none" w:sz="0" w:space="0" w:color="auto"/>
                        <w:left w:val="none" w:sz="0" w:space="0" w:color="auto"/>
                        <w:bottom w:val="none" w:sz="0" w:space="0" w:color="auto"/>
                        <w:right w:val="none" w:sz="0" w:space="0" w:color="auto"/>
                      </w:divBdr>
                      <w:divsChild>
                        <w:div w:id="1516845121">
                          <w:marLeft w:val="0"/>
                          <w:marRight w:val="0"/>
                          <w:marTop w:val="0"/>
                          <w:marBottom w:val="0"/>
                          <w:divBdr>
                            <w:top w:val="none" w:sz="0" w:space="0" w:color="auto"/>
                            <w:left w:val="none" w:sz="0" w:space="0" w:color="auto"/>
                            <w:bottom w:val="none" w:sz="0" w:space="0" w:color="auto"/>
                            <w:right w:val="none" w:sz="0" w:space="0" w:color="auto"/>
                          </w:divBdr>
                          <w:divsChild>
                            <w:div w:id="178874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043130">
      <w:bodyDiv w:val="1"/>
      <w:marLeft w:val="0"/>
      <w:marRight w:val="0"/>
      <w:marTop w:val="0"/>
      <w:marBottom w:val="0"/>
      <w:divBdr>
        <w:top w:val="none" w:sz="0" w:space="0" w:color="auto"/>
        <w:left w:val="none" w:sz="0" w:space="0" w:color="auto"/>
        <w:bottom w:val="none" w:sz="0" w:space="0" w:color="auto"/>
        <w:right w:val="none" w:sz="0" w:space="0" w:color="auto"/>
      </w:divBdr>
    </w:div>
    <w:div w:id="1202088002">
      <w:bodyDiv w:val="1"/>
      <w:marLeft w:val="0"/>
      <w:marRight w:val="0"/>
      <w:marTop w:val="0"/>
      <w:marBottom w:val="0"/>
      <w:divBdr>
        <w:top w:val="none" w:sz="0" w:space="0" w:color="auto"/>
        <w:left w:val="none" w:sz="0" w:space="0" w:color="auto"/>
        <w:bottom w:val="none" w:sz="0" w:space="0" w:color="auto"/>
        <w:right w:val="none" w:sz="0" w:space="0" w:color="auto"/>
      </w:divBdr>
      <w:divsChild>
        <w:div w:id="315455868">
          <w:marLeft w:val="0"/>
          <w:marRight w:val="0"/>
          <w:marTop w:val="0"/>
          <w:marBottom w:val="0"/>
          <w:divBdr>
            <w:top w:val="none" w:sz="0" w:space="0" w:color="auto"/>
            <w:left w:val="none" w:sz="0" w:space="0" w:color="auto"/>
            <w:bottom w:val="none" w:sz="0" w:space="0" w:color="auto"/>
            <w:right w:val="none" w:sz="0" w:space="0" w:color="auto"/>
          </w:divBdr>
          <w:divsChild>
            <w:div w:id="1017270181">
              <w:marLeft w:val="0"/>
              <w:marRight w:val="0"/>
              <w:marTop w:val="0"/>
              <w:marBottom w:val="0"/>
              <w:divBdr>
                <w:top w:val="none" w:sz="0" w:space="0" w:color="auto"/>
                <w:left w:val="none" w:sz="0" w:space="0" w:color="auto"/>
                <w:bottom w:val="none" w:sz="0" w:space="0" w:color="auto"/>
                <w:right w:val="none" w:sz="0" w:space="0" w:color="auto"/>
              </w:divBdr>
              <w:divsChild>
                <w:div w:id="1755975642">
                  <w:marLeft w:val="0"/>
                  <w:marRight w:val="0"/>
                  <w:marTop w:val="0"/>
                  <w:marBottom w:val="0"/>
                  <w:divBdr>
                    <w:top w:val="none" w:sz="0" w:space="0" w:color="auto"/>
                    <w:left w:val="none" w:sz="0" w:space="0" w:color="auto"/>
                    <w:bottom w:val="none" w:sz="0" w:space="0" w:color="auto"/>
                    <w:right w:val="none" w:sz="0" w:space="0" w:color="auto"/>
                  </w:divBdr>
                  <w:divsChild>
                    <w:div w:id="576020563">
                      <w:marLeft w:val="0"/>
                      <w:marRight w:val="0"/>
                      <w:marTop w:val="0"/>
                      <w:marBottom w:val="0"/>
                      <w:divBdr>
                        <w:top w:val="none" w:sz="0" w:space="0" w:color="auto"/>
                        <w:left w:val="none" w:sz="0" w:space="0" w:color="auto"/>
                        <w:bottom w:val="none" w:sz="0" w:space="0" w:color="auto"/>
                        <w:right w:val="none" w:sz="0" w:space="0" w:color="auto"/>
                      </w:divBdr>
                      <w:divsChild>
                        <w:div w:id="1045377135">
                          <w:marLeft w:val="0"/>
                          <w:marRight w:val="0"/>
                          <w:marTop w:val="0"/>
                          <w:marBottom w:val="0"/>
                          <w:divBdr>
                            <w:top w:val="none" w:sz="0" w:space="0" w:color="auto"/>
                            <w:left w:val="none" w:sz="0" w:space="0" w:color="auto"/>
                            <w:bottom w:val="none" w:sz="0" w:space="0" w:color="auto"/>
                            <w:right w:val="none" w:sz="0" w:space="0" w:color="auto"/>
                          </w:divBdr>
                        </w:div>
                        <w:div w:id="86313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605843">
      <w:bodyDiv w:val="1"/>
      <w:marLeft w:val="0"/>
      <w:marRight w:val="0"/>
      <w:marTop w:val="0"/>
      <w:marBottom w:val="0"/>
      <w:divBdr>
        <w:top w:val="none" w:sz="0" w:space="0" w:color="auto"/>
        <w:left w:val="none" w:sz="0" w:space="0" w:color="auto"/>
        <w:bottom w:val="none" w:sz="0" w:space="0" w:color="auto"/>
        <w:right w:val="none" w:sz="0" w:space="0" w:color="auto"/>
      </w:divBdr>
      <w:divsChild>
        <w:div w:id="527841145">
          <w:marLeft w:val="0"/>
          <w:marRight w:val="0"/>
          <w:marTop w:val="0"/>
          <w:marBottom w:val="0"/>
          <w:divBdr>
            <w:top w:val="none" w:sz="0" w:space="0" w:color="auto"/>
            <w:left w:val="none" w:sz="0" w:space="0" w:color="auto"/>
            <w:bottom w:val="none" w:sz="0" w:space="0" w:color="auto"/>
            <w:right w:val="none" w:sz="0" w:space="0" w:color="auto"/>
          </w:divBdr>
          <w:divsChild>
            <w:div w:id="2006586220">
              <w:marLeft w:val="0"/>
              <w:marRight w:val="0"/>
              <w:marTop w:val="0"/>
              <w:marBottom w:val="0"/>
              <w:divBdr>
                <w:top w:val="none" w:sz="0" w:space="0" w:color="auto"/>
                <w:left w:val="none" w:sz="0" w:space="0" w:color="auto"/>
                <w:bottom w:val="none" w:sz="0" w:space="0" w:color="auto"/>
                <w:right w:val="none" w:sz="0" w:space="0" w:color="auto"/>
              </w:divBdr>
              <w:divsChild>
                <w:div w:id="667363260">
                  <w:marLeft w:val="0"/>
                  <w:marRight w:val="0"/>
                  <w:marTop w:val="0"/>
                  <w:marBottom w:val="0"/>
                  <w:divBdr>
                    <w:top w:val="none" w:sz="0" w:space="0" w:color="auto"/>
                    <w:left w:val="none" w:sz="0" w:space="0" w:color="auto"/>
                    <w:bottom w:val="none" w:sz="0" w:space="0" w:color="auto"/>
                    <w:right w:val="none" w:sz="0" w:space="0" w:color="auto"/>
                  </w:divBdr>
                  <w:divsChild>
                    <w:div w:id="171533630">
                      <w:marLeft w:val="0"/>
                      <w:marRight w:val="0"/>
                      <w:marTop w:val="0"/>
                      <w:marBottom w:val="0"/>
                      <w:divBdr>
                        <w:top w:val="none" w:sz="0" w:space="0" w:color="auto"/>
                        <w:left w:val="none" w:sz="0" w:space="0" w:color="auto"/>
                        <w:bottom w:val="none" w:sz="0" w:space="0" w:color="auto"/>
                        <w:right w:val="none" w:sz="0" w:space="0" w:color="auto"/>
                      </w:divBdr>
                      <w:divsChild>
                        <w:div w:id="1611625940">
                          <w:marLeft w:val="0"/>
                          <w:marRight w:val="0"/>
                          <w:marTop w:val="0"/>
                          <w:marBottom w:val="0"/>
                          <w:divBdr>
                            <w:top w:val="none" w:sz="0" w:space="0" w:color="auto"/>
                            <w:left w:val="none" w:sz="0" w:space="0" w:color="auto"/>
                            <w:bottom w:val="none" w:sz="0" w:space="0" w:color="auto"/>
                            <w:right w:val="none" w:sz="0" w:space="0" w:color="auto"/>
                          </w:divBdr>
                        </w:div>
                        <w:div w:id="19389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805685">
      <w:bodyDiv w:val="1"/>
      <w:marLeft w:val="0"/>
      <w:marRight w:val="0"/>
      <w:marTop w:val="0"/>
      <w:marBottom w:val="0"/>
      <w:divBdr>
        <w:top w:val="none" w:sz="0" w:space="0" w:color="auto"/>
        <w:left w:val="none" w:sz="0" w:space="0" w:color="auto"/>
        <w:bottom w:val="none" w:sz="0" w:space="0" w:color="auto"/>
        <w:right w:val="none" w:sz="0" w:space="0" w:color="auto"/>
      </w:divBdr>
      <w:divsChild>
        <w:div w:id="358049634">
          <w:marLeft w:val="0"/>
          <w:marRight w:val="0"/>
          <w:marTop w:val="0"/>
          <w:marBottom w:val="0"/>
          <w:divBdr>
            <w:top w:val="none" w:sz="0" w:space="0" w:color="auto"/>
            <w:left w:val="none" w:sz="0" w:space="0" w:color="auto"/>
            <w:bottom w:val="none" w:sz="0" w:space="0" w:color="auto"/>
            <w:right w:val="none" w:sz="0" w:space="0" w:color="auto"/>
          </w:divBdr>
          <w:divsChild>
            <w:div w:id="2105220022">
              <w:marLeft w:val="0"/>
              <w:marRight w:val="0"/>
              <w:marTop w:val="0"/>
              <w:marBottom w:val="0"/>
              <w:divBdr>
                <w:top w:val="none" w:sz="0" w:space="0" w:color="auto"/>
                <w:left w:val="none" w:sz="0" w:space="0" w:color="auto"/>
                <w:bottom w:val="none" w:sz="0" w:space="0" w:color="auto"/>
                <w:right w:val="none" w:sz="0" w:space="0" w:color="auto"/>
              </w:divBdr>
              <w:divsChild>
                <w:div w:id="1641767262">
                  <w:marLeft w:val="0"/>
                  <w:marRight w:val="0"/>
                  <w:marTop w:val="0"/>
                  <w:marBottom w:val="0"/>
                  <w:divBdr>
                    <w:top w:val="none" w:sz="0" w:space="0" w:color="auto"/>
                    <w:left w:val="none" w:sz="0" w:space="0" w:color="auto"/>
                    <w:bottom w:val="none" w:sz="0" w:space="0" w:color="auto"/>
                    <w:right w:val="none" w:sz="0" w:space="0" w:color="auto"/>
                  </w:divBdr>
                  <w:divsChild>
                    <w:div w:id="1819833985">
                      <w:marLeft w:val="0"/>
                      <w:marRight w:val="0"/>
                      <w:marTop w:val="0"/>
                      <w:marBottom w:val="0"/>
                      <w:divBdr>
                        <w:top w:val="none" w:sz="0" w:space="0" w:color="auto"/>
                        <w:left w:val="none" w:sz="0" w:space="0" w:color="auto"/>
                        <w:bottom w:val="none" w:sz="0" w:space="0" w:color="auto"/>
                        <w:right w:val="none" w:sz="0" w:space="0" w:color="auto"/>
                      </w:divBdr>
                      <w:divsChild>
                        <w:div w:id="1260870845">
                          <w:marLeft w:val="0"/>
                          <w:marRight w:val="0"/>
                          <w:marTop w:val="0"/>
                          <w:marBottom w:val="0"/>
                          <w:divBdr>
                            <w:top w:val="none" w:sz="0" w:space="0" w:color="auto"/>
                            <w:left w:val="none" w:sz="0" w:space="0" w:color="auto"/>
                            <w:bottom w:val="none" w:sz="0" w:space="0" w:color="auto"/>
                            <w:right w:val="none" w:sz="0" w:space="0" w:color="auto"/>
                          </w:divBdr>
                          <w:divsChild>
                            <w:div w:id="19974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368205">
      <w:bodyDiv w:val="1"/>
      <w:marLeft w:val="0"/>
      <w:marRight w:val="0"/>
      <w:marTop w:val="0"/>
      <w:marBottom w:val="0"/>
      <w:divBdr>
        <w:top w:val="none" w:sz="0" w:space="0" w:color="auto"/>
        <w:left w:val="none" w:sz="0" w:space="0" w:color="auto"/>
        <w:bottom w:val="none" w:sz="0" w:space="0" w:color="auto"/>
        <w:right w:val="none" w:sz="0" w:space="0" w:color="auto"/>
      </w:divBdr>
    </w:div>
    <w:div w:id="1299065846">
      <w:bodyDiv w:val="1"/>
      <w:marLeft w:val="0"/>
      <w:marRight w:val="0"/>
      <w:marTop w:val="0"/>
      <w:marBottom w:val="0"/>
      <w:divBdr>
        <w:top w:val="none" w:sz="0" w:space="0" w:color="auto"/>
        <w:left w:val="none" w:sz="0" w:space="0" w:color="auto"/>
        <w:bottom w:val="none" w:sz="0" w:space="0" w:color="auto"/>
        <w:right w:val="none" w:sz="0" w:space="0" w:color="auto"/>
      </w:divBdr>
      <w:divsChild>
        <w:div w:id="1753963892">
          <w:marLeft w:val="0"/>
          <w:marRight w:val="0"/>
          <w:marTop w:val="0"/>
          <w:marBottom w:val="0"/>
          <w:divBdr>
            <w:top w:val="none" w:sz="0" w:space="0" w:color="auto"/>
            <w:left w:val="none" w:sz="0" w:space="0" w:color="auto"/>
            <w:bottom w:val="none" w:sz="0" w:space="0" w:color="auto"/>
            <w:right w:val="none" w:sz="0" w:space="0" w:color="auto"/>
          </w:divBdr>
          <w:divsChild>
            <w:div w:id="847983312">
              <w:marLeft w:val="0"/>
              <w:marRight w:val="0"/>
              <w:marTop w:val="0"/>
              <w:marBottom w:val="0"/>
              <w:divBdr>
                <w:top w:val="none" w:sz="0" w:space="0" w:color="auto"/>
                <w:left w:val="none" w:sz="0" w:space="0" w:color="auto"/>
                <w:bottom w:val="none" w:sz="0" w:space="0" w:color="auto"/>
                <w:right w:val="none" w:sz="0" w:space="0" w:color="auto"/>
              </w:divBdr>
              <w:divsChild>
                <w:div w:id="1492217535">
                  <w:marLeft w:val="0"/>
                  <w:marRight w:val="0"/>
                  <w:marTop w:val="0"/>
                  <w:marBottom w:val="0"/>
                  <w:divBdr>
                    <w:top w:val="none" w:sz="0" w:space="0" w:color="auto"/>
                    <w:left w:val="none" w:sz="0" w:space="0" w:color="auto"/>
                    <w:bottom w:val="none" w:sz="0" w:space="0" w:color="auto"/>
                    <w:right w:val="none" w:sz="0" w:space="0" w:color="auto"/>
                  </w:divBdr>
                  <w:divsChild>
                    <w:div w:id="1978104936">
                      <w:marLeft w:val="0"/>
                      <w:marRight w:val="0"/>
                      <w:marTop w:val="0"/>
                      <w:marBottom w:val="0"/>
                      <w:divBdr>
                        <w:top w:val="none" w:sz="0" w:space="0" w:color="auto"/>
                        <w:left w:val="none" w:sz="0" w:space="0" w:color="auto"/>
                        <w:bottom w:val="none" w:sz="0" w:space="0" w:color="auto"/>
                        <w:right w:val="none" w:sz="0" w:space="0" w:color="auto"/>
                      </w:divBdr>
                      <w:divsChild>
                        <w:div w:id="1005282894">
                          <w:marLeft w:val="0"/>
                          <w:marRight w:val="0"/>
                          <w:marTop w:val="0"/>
                          <w:marBottom w:val="0"/>
                          <w:divBdr>
                            <w:top w:val="none" w:sz="0" w:space="0" w:color="auto"/>
                            <w:left w:val="none" w:sz="0" w:space="0" w:color="auto"/>
                            <w:bottom w:val="none" w:sz="0" w:space="0" w:color="auto"/>
                            <w:right w:val="none" w:sz="0" w:space="0" w:color="auto"/>
                          </w:divBdr>
                          <w:divsChild>
                            <w:div w:id="61617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037866">
      <w:bodyDiv w:val="1"/>
      <w:marLeft w:val="0"/>
      <w:marRight w:val="0"/>
      <w:marTop w:val="0"/>
      <w:marBottom w:val="0"/>
      <w:divBdr>
        <w:top w:val="none" w:sz="0" w:space="0" w:color="auto"/>
        <w:left w:val="none" w:sz="0" w:space="0" w:color="auto"/>
        <w:bottom w:val="none" w:sz="0" w:space="0" w:color="auto"/>
        <w:right w:val="none" w:sz="0" w:space="0" w:color="auto"/>
      </w:divBdr>
      <w:divsChild>
        <w:div w:id="156573834">
          <w:marLeft w:val="0"/>
          <w:marRight w:val="0"/>
          <w:marTop w:val="0"/>
          <w:marBottom w:val="0"/>
          <w:divBdr>
            <w:top w:val="none" w:sz="0" w:space="0" w:color="auto"/>
            <w:left w:val="none" w:sz="0" w:space="0" w:color="auto"/>
            <w:bottom w:val="none" w:sz="0" w:space="0" w:color="auto"/>
            <w:right w:val="none" w:sz="0" w:space="0" w:color="auto"/>
          </w:divBdr>
          <w:divsChild>
            <w:div w:id="283733196">
              <w:marLeft w:val="0"/>
              <w:marRight w:val="0"/>
              <w:marTop w:val="0"/>
              <w:marBottom w:val="0"/>
              <w:divBdr>
                <w:top w:val="none" w:sz="0" w:space="0" w:color="auto"/>
                <w:left w:val="none" w:sz="0" w:space="0" w:color="auto"/>
                <w:bottom w:val="none" w:sz="0" w:space="0" w:color="auto"/>
                <w:right w:val="none" w:sz="0" w:space="0" w:color="auto"/>
              </w:divBdr>
              <w:divsChild>
                <w:div w:id="324600582">
                  <w:marLeft w:val="0"/>
                  <w:marRight w:val="0"/>
                  <w:marTop w:val="0"/>
                  <w:marBottom w:val="0"/>
                  <w:divBdr>
                    <w:top w:val="none" w:sz="0" w:space="0" w:color="auto"/>
                    <w:left w:val="none" w:sz="0" w:space="0" w:color="auto"/>
                    <w:bottom w:val="none" w:sz="0" w:space="0" w:color="auto"/>
                    <w:right w:val="none" w:sz="0" w:space="0" w:color="auto"/>
                  </w:divBdr>
                  <w:divsChild>
                    <w:div w:id="536433196">
                      <w:marLeft w:val="0"/>
                      <w:marRight w:val="0"/>
                      <w:marTop w:val="0"/>
                      <w:marBottom w:val="0"/>
                      <w:divBdr>
                        <w:top w:val="none" w:sz="0" w:space="0" w:color="auto"/>
                        <w:left w:val="none" w:sz="0" w:space="0" w:color="auto"/>
                        <w:bottom w:val="none" w:sz="0" w:space="0" w:color="auto"/>
                        <w:right w:val="none" w:sz="0" w:space="0" w:color="auto"/>
                      </w:divBdr>
                      <w:divsChild>
                        <w:div w:id="1497694782">
                          <w:marLeft w:val="0"/>
                          <w:marRight w:val="0"/>
                          <w:marTop w:val="0"/>
                          <w:marBottom w:val="0"/>
                          <w:divBdr>
                            <w:top w:val="none" w:sz="0" w:space="0" w:color="auto"/>
                            <w:left w:val="none" w:sz="0" w:space="0" w:color="auto"/>
                            <w:bottom w:val="none" w:sz="0" w:space="0" w:color="auto"/>
                            <w:right w:val="none" w:sz="0" w:space="0" w:color="auto"/>
                          </w:divBdr>
                          <w:divsChild>
                            <w:div w:id="8169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491387">
      <w:bodyDiv w:val="1"/>
      <w:marLeft w:val="0"/>
      <w:marRight w:val="0"/>
      <w:marTop w:val="0"/>
      <w:marBottom w:val="0"/>
      <w:divBdr>
        <w:top w:val="none" w:sz="0" w:space="0" w:color="auto"/>
        <w:left w:val="none" w:sz="0" w:space="0" w:color="auto"/>
        <w:bottom w:val="none" w:sz="0" w:space="0" w:color="auto"/>
        <w:right w:val="none" w:sz="0" w:space="0" w:color="auto"/>
      </w:divBdr>
      <w:divsChild>
        <w:div w:id="188839806">
          <w:marLeft w:val="0"/>
          <w:marRight w:val="0"/>
          <w:marTop w:val="0"/>
          <w:marBottom w:val="0"/>
          <w:divBdr>
            <w:top w:val="none" w:sz="0" w:space="0" w:color="auto"/>
            <w:left w:val="none" w:sz="0" w:space="0" w:color="auto"/>
            <w:bottom w:val="none" w:sz="0" w:space="0" w:color="auto"/>
            <w:right w:val="none" w:sz="0" w:space="0" w:color="auto"/>
          </w:divBdr>
          <w:divsChild>
            <w:div w:id="1728147447">
              <w:marLeft w:val="0"/>
              <w:marRight w:val="0"/>
              <w:marTop w:val="0"/>
              <w:marBottom w:val="0"/>
              <w:divBdr>
                <w:top w:val="none" w:sz="0" w:space="0" w:color="auto"/>
                <w:left w:val="none" w:sz="0" w:space="0" w:color="auto"/>
                <w:bottom w:val="none" w:sz="0" w:space="0" w:color="auto"/>
                <w:right w:val="none" w:sz="0" w:space="0" w:color="auto"/>
              </w:divBdr>
              <w:divsChild>
                <w:div w:id="867254419">
                  <w:marLeft w:val="0"/>
                  <w:marRight w:val="0"/>
                  <w:marTop w:val="0"/>
                  <w:marBottom w:val="0"/>
                  <w:divBdr>
                    <w:top w:val="none" w:sz="0" w:space="0" w:color="auto"/>
                    <w:left w:val="none" w:sz="0" w:space="0" w:color="auto"/>
                    <w:bottom w:val="none" w:sz="0" w:space="0" w:color="auto"/>
                    <w:right w:val="none" w:sz="0" w:space="0" w:color="auto"/>
                  </w:divBdr>
                  <w:divsChild>
                    <w:div w:id="112407787">
                      <w:marLeft w:val="0"/>
                      <w:marRight w:val="0"/>
                      <w:marTop w:val="0"/>
                      <w:marBottom w:val="0"/>
                      <w:divBdr>
                        <w:top w:val="none" w:sz="0" w:space="0" w:color="auto"/>
                        <w:left w:val="none" w:sz="0" w:space="0" w:color="auto"/>
                        <w:bottom w:val="none" w:sz="0" w:space="0" w:color="auto"/>
                        <w:right w:val="none" w:sz="0" w:space="0" w:color="auto"/>
                      </w:divBdr>
                      <w:divsChild>
                        <w:div w:id="449281266">
                          <w:marLeft w:val="0"/>
                          <w:marRight w:val="0"/>
                          <w:marTop w:val="0"/>
                          <w:marBottom w:val="0"/>
                          <w:divBdr>
                            <w:top w:val="none" w:sz="0" w:space="0" w:color="auto"/>
                            <w:left w:val="none" w:sz="0" w:space="0" w:color="auto"/>
                            <w:bottom w:val="none" w:sz="0" w:space="0" w:color="auto"/>
                            <w:right w:val="none" w:sz="0" w:space="0" w:color="auto"/>
                          </w:divBdr>
                          <w:divsChild>
                            <w:div w:id="185560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215598">
      <w:bodyDiv w:val="1"/>
      <w:marLeft w:val="0"/>
      <w:marRight w:val="0"/>
      <w:marTop w:val="0"/>
      <w:marBottom w:val="0"/>
      <w:divBdr>
        <w:top w:val="none" w:sz="0" w:space="0" w:color="auto"/>
        <w:left w:val="none" w:sz="0" w:space="0" w:color="auto"/>
        <w:bottom w:val="none" w:sz="0" w:space="0" w:color="auto"/>
        <w:right w:val="none" w:sz="0" w:space="0" w:color="auto"/>
      </w:divBdr>
      <w:divsChild>
        <w:div w:id="731737621">
          <w:marLeft w:val="0"/>
          <w:marRight w:val="0"/>
          <w:marTop w:val="0"/>
          <w:marBottom w:val="0"/>
          <w:divBdr>
            <w:top w:val="none" w:sz="0" w:space="0" w:color="auto"/>
            <w:left w:val="none" w:sz="0" w:space="0" w:color="auto"/>
            <w:bottom w:val="none" w:sz="0" w:space="0" w:color="auto"/>
            <w:right w:val="none" w:sz="0" w:space="0" w:color="auto"/>
          </w:divBdr>
          <w:divsChild>
            <w:div w:id="1806774333">
              <w:marLeft w:val="0"/>
              <w:marRight w:val="0"/>
              <w:marTop w:val="0"/>
              <w:marBottom w:val="0"/>
              <w:divBdr>
                <w:top w:val="none" w:sz="0" w:space="0" w:color="auto"/>
                <w:left w:val="none" w:sz="0" w:space="0" w:color="auto"/>
                <w:bottom w:val="none" w:sz="0" w:space="0" w:color="auto"/>
                <w:right w:val="none" w:sz="0" w:space="0" w:color="auto"/>
              </w:divBdr>
              <w:divsChild>
                <w:div w:id="1192303540">
                  <w:marLeft w:val="0"/>
                  <w:marRight w:val="0"/>
                  <w:marTop w:val="0"/>
                  <w:marBottom w:val="0"/>
                  <w:divBdr>
                    <w:top w:val="none" w:sz="0" w:space="0" w:color="auto"/>
                    <w:left w:val="none" w:sz="0" w:space="0" w:color="auto"/>
                    <w:bottom w:val="none" w:sz="0" w:space="0" w:color="auto"/>
                    <w:right w:val="none" w:sz="0" w:space="0" w:color="auto"/>
                  </w:divBdr>
                  <w:divsChild>
                    <w:div w:id="442388180">
                      <w:marLeft w:val="0"/>
                      <w:marRight w:val="0"/>
                      <w:marTop w:val="0"/>
                      <w:marBottom w:val="0"/>
                      <w:divBdr>
                        <w:top w:val="none" w:sz="0" w:space="0" w:color="auto"/>
                        <w:left w:val="none" w:sz="0" w:space="0" w:color="auto"/>
                        <w:bottom w:val="none" w:sz="0" w:space="0" w:color="auto"/>
                        <w:right w:val="none" w:sz="0" w:space="0" w:color="auto"/>
                      </w:divBdr>
                      <w:divsChild>
                        <w:div w:id="611860665">
                          <w:marLeft w:val="0"/>
                          <w:marRight w:val="0"/>
                          <w:marTop w:val="0"/>
                          <w:marBottom w:val="0"/>
                          <w:divBdr>
                            <w:top w:val="none" w:sz="0" w:space="0" w:color="auto"/>
                            <w:left w:val="none" w:sz="0" w:space="0" w:color="auto"/>
                            <w:bottom w:val="none" w:sz="0" w:space="0" w:color="auto"/>
                            <w:right w:val="none" w:sz="0" w:space="0" w:color="auto"/>
                          </w:divBdr>
                          <w:divsChild>
                            <w:div w:id="13830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522236">
      <w:bodyDiv w:val="1"/>
      <w:marLeft w:val="0"/>
      <w:marRight w:val="0"/>
      <w:marTop w:val="0"/>
      <w:marBottom w:val="0"/>
      <w:divBdr>
        <w:top w:val="none" w:sz="0" w:space="0" w:color="auto"/>
        <w:left w:val="none" w:sz="0" w:space="0" w:color="auto"/>
        <w:bottom w:val="none" w:sz="0" w:space="0" w:color="auto"/>
        <w:right w:val="none" w:sz="0" w:space="0" w:color="auto"/>
      </w:divBdr>
      <w:divsChild>
        <w:div w:id="751781595">
          <w:marLeft w:val="0"/>
          <w:marRight w:val="0"/>
          <w:marTop w:val="0"/>
          <w:marBottom w:val="0"/>
          <w:divBdr>
            <w:top w:val="none" w:sz="0" w:space="0" w:color="auto"/>
            <w:left w:val="none" w:sz="0" w:space="0" w:color="auto"/>
            <w:bottom w:val="none" w:sz="0" w:space="0" w:color="auto"/>
            <w:right w:val="none" w:sz="0" w:space="0" w:color="auto"/>
          </w:divBdr>
          <w:divsChild>
            <w:div w:id="310524590">
              <w:marLeft w:val="0"/>
              <w:marRight w:val="0"/>
              <w:marTop w:val="0"/>
              <w:marBottom w:val="0"/>
              <w:divBdr>
                <w:top w:val="none" w:sz="0" w:space="0" w:color="auto"/>
                <w:left w:val="none" w:sz="0" w:space="0" w:color="auto"/>
                <w:bottom w:val="none" w:sz="0" w:space="0" w:color="auto"/>
                <w:right w:val="none" w:sz="0" w:space="0" w:color="auto"/>
              </w:divBdr>
              <w:divsChild>
                <w:div w:id="1077478774">
                  <w:marLeft w:val="0"/>
                  <w:marRight w:val="0"/>
                  <w:marTop w:val="0"/>
                  <w:marBottom w:val="0"/>
                  <w:divBdr>
                    <w:top w:val="none" w:sz="0" w:space="0" w:color="auto"/>
                    <w:left w:val="none" w:sz="0" w:space="0" w:color="auto"/>
                    <w:bottom w:val="none" w:sz="0" w:space="0" w:color="auto"/>
                    <w:right w:val="none" w:sz="0" w:space="0" w:color="auto"/>
                  </w:divBdr>
                  <w:divsChild>
                    <w:div w:id="809515307">
                      <w:marLeft w:val="0"/>
                      <w:marRight w:val="0"/>
                      <w:marTop w:val="0"/>
                      <w:marBottom w:val="0"/>
                      <w:divBdr>
                        <w:top w:val="none" w:sz="0" w:space="0" w:color="auto"/>
                        <w:left w:val="none" w:sz="0" w:space="0" w:color="auto"/>
                        <w:bottom w:val="none" w:sz="0" w:space="0" w:color="auto"/>
                        <w:right w:val="none" w:sz="0" w:space="0" w:color="auto"/>
                      </w:divBdr>
                      <w:divsChild>
                        <w:div w:id="1907908286">
                          <w:marLeft w:val="0"/>
                          <w:marRight w:val="0"/>
                          <w:marTop w:val="0"/>
                          <w:marBottom w:val="0"/>
                          <w:divBdr>
                            <w:top w:val="none" w:sz="0" w:space="0" w:color="auto"/>
                            <w:left w:val="none" w:sz="0" w:space="0" w:color="auto"/>
                            <w:bottom w:val="none" w:sz="0" w:space="0" w:color="auto"/>
                            <w:right w:val="none" w:sz="0" w:space="0" w:color="auto"/>
                          </w:divBdr>
                          <w:divsChild>
                            <w:div w:id="897520227">
                              <w:marLeft w:val="0"/>
                              <w:marRight w:val="0"/>
                              <w:marTop w:val="0"/>
                              <w:marBottom w:val="0"/>
                              <w:divBdr>
                                <w:top w:val="none" w:sz="0" w:space="0" w:color="auto"/>
                                <w:left w:val="none" w:sz="0" w:space="0" w:color="auto"/>
                                <w:bottom w:val="none" w:sz="0" w:space="0" w:color="auto"/>
                                <w:right w:val="none" w:sz="0" w:space="0" w:color="auto"/>
                              </w:divBdr>
                              <w:divsChild>
                                <w:div w:id="1346981748">
                                  <w:marLeft w:val="0"/>
                                  <w:marRight w:val="0"/>
                                  <w:marTop w:val="0"/>
                                  <w:marBottom w:val="0"/>
                                  <w:divBdr>
                                    <w:top w:val="none" w:sz="0" w:space="0" w:color="auto"/>
                                    <w:left w:val="none" w:sz="0" w:space="0" w:color="auto"/>
                                    <w:bottom w:val="none" w:sz="0" w:space="0" w:color="auto"/>
                                    <w:right w:val="none" w:sz="0" w:space="0" w:color="auto"/>
                                  </w:divBdr>
                                  <w:divsChild>
                                    <w:div w:id="741294300">
                                      <w:marLeft w:val="0"/>
                                      <w:marRight w:val="0"/>
                                      <w:marTop w:val="0"/>
                                      <w:marBottom w:val="0"/>
                                      <w:divBdr>
                                        <w:top w:val="none" w:sz="0" w:space="0" w:color="auto"/>
                                        <w:left w:val="none" w:sz="0" w:space="0" w:color="auto"/>
                                        <w:bottom w:val="none" w:sz="0" w:space="0" w:color="auto"/>
                                        <w:right w:val="none" w:sz="0" w:space="0" w:color="auto"/>
                                      </w:divBdr>
                                      <w:divsChild>
                                        <w:div w:id="1730179798">
                                          <w:marLeft w:val="0"/>
                                          <w:marRight w:val="0"/>
                                          <w:marTop w:val="0"/>
                                          <w:marBottom w:val="0"/>
                                          <w:divBdr>
                                            <w:top w:val="none" w:sz="0" w:space="0" w:color="auto"/>
                                            <w:left w:val="none" w:sz="0" w:space="0" w:color="auto"/>
                                            <w:bottom w:val="none" w:sz="0" w:space="0" w:color="auto"/>
                                            <w:right w:val="none" w:sz="0" w:space="0" w:color="auto"/>
                                          </w:divBdr>
                                          <w:divsChild>
                                            <w:div w:id="2107459331">
                                              <w:marLeft w:val="0"/>
                                              <w:marRight w:val="0"/>
                                              <w:marTop w:val="0"/>
                                              <w:marBottom w:val="0"/>
                                              <w:divBdr>
                                                <w:top w:val="none" w:sz="0" w:space="0" w:color="auto"/>
                                                <w:left w:val="none" w:sz="0" w:space="0" w:color="auto"/>
                                                <w:bottom w:val="none" w:sz="0" w:space="0" w:color="auto"/>
                                                <w:right w:val="none" w:sz="0" w:space="0" w:color="auto"/>
                                              </w:divBdr>
                                              <w:divsChild>
                                                <w:div w:id="2141533751">
                                                  <w:marLeft w:val="0"/>
                                                  <w:marRight w:val="0"/>
                                                  <w:marTop w:val="0"/>
                                                  <w:marBottom w:val="0"/>
                                                  <w:divBdr>
                                                    <w:top w:val="none" w:sz="0" w:space="0" w:color="auto"/>
                                                    <w:left w:val="none" w:sz="0" w:space="0" w:color="auto"/>
                                                    <w:bottom w:val="none" w:sz="0" w:space="0" w:color="auto"/>
                                                    <w:right w:val="none" w:sz="0" w:space="0" w:color="auto"/>
                                                  </w:divBdr>
                                                  <w:divsChild>
                                                    <w:div w:id="1551260471">
                                                      <w:marLeft w:val="0"/>
                                                      <w:marRight w:val="0"/>
                                                      <w:marTop w:val="0"/>
                                                      <w:marBottom w:val="0"/>
                                                      <w:divBdr>
                                                        <w:top w:val="none" w:sz="0" w:space="0" w:color="auto"/>
                                                        <w:left w:val="none" w:sz="0" w:space="0" w:color="auto"/>
                                                        <w:bottom w:val="none" w:sz="0" w:space="0" w:color="auto"/>
                                                        <w:right w:val="none" w:sz="0" w:space="0" w:color="auto"/>
                                                      </w:divBdr>
                                                      <w:divsChild>
                                                        <w:div w:id="742987420">
                                                          <w:marLeft w:val="0"/>
                                                          <w:marRight w:val="0"/>
                                                          <w:marTop w:val="0"/>
                                                          <w:marBottom w:val="0"/>
                                                          <w:divBdr>
                                                            <w:top w:val="none" w:sz="0" w:space="0" w:color="auto"/>
                                                            <w:left w:val="none" w:sz="0" w:space="0" w:color="auto"/>
                                                            <w:bottom w:val="none" w:sz="0" w:space="0" w:color="auto"/>
                                                            <w:right w:val="none" w:sz="0" w:space="0" w:color="auto"/>
                                                          </w:divBdr>
                                                          <w:divsChild>
                                                            <w:div w:id="2127771263">
                                                              <w:marLeft w:val="0"/>
                                                              <w:marRight w:val="0"/>
                                                              <w:marTop w:val="0"/>
                                                              <w:marBottom w:val="0"/>
                                                              <w:divBdr>
                                                                <w:top w:val="none" w:sz="0" w:space="0" w:color="auto"/>
                                                                <w:left w:val="none" w:sz="0" w:space="0" w:color="auto"/>
                                                                <w:bottom w:val="none" w:sz="0" w:space="0" w:color="auto"/>
                                                                <w:right w:val="none" w:sz="0" w:space="0" w:color="auto"/>
                                                              </w:divBdr>
                                                              <w:divsChild>
                                                                <w:div w:id="773021012">
                                                                  <w:marLeft w:val="0"/>
                                                                  <w:marRight w:val="0"/>
                                                                  <w:marTop w:val="0"/>
                                                                  <w:marBottom w:val="0"/>
                                                                  <w:divBdr>
                                                                    <w:top w:val="none" w:sz="0" w:space="0" w:color="auto"/>
                                                                    <w:left w:val="none" w:sz="0" w:space="0" w:color="auto"/>
                                                                    <w:bottom w:val="none" w:sz="0" w:space="0" w:color="auto"/>
                                                                    <w:right w:val="none" w:sz="0" w:space="0" w:color="auto"/>
                                                                  </w:divBdr>
                                                                </w:div>
                                                                <w:div w:id="1963919705">
                                                                  <w:marLeft w:val="0"/>
                                                                  <w:marRight w:val="0"/>
                                                                  <w:marTop w:val="0"/>
                                                                  <w:marBottom w:val="0"/>
                                                                  <w:divBdr>
                                                                    <w:top w:val="none" w:sz="0" w:space="0" w:color="auto"/>
                                                                    <w:left w:val="none" w:sz="0" w:space="0" w:color="auto"/>
                                                                    <w:bottom w:val="none" w:sz="0" w:space="0" w:color="auto"/>
                                                                    <w:right w:val="none" w:sz="0" w:space="0" w:color="auto"/>
                                                                  </w:divBdr>
                                                                </w:div>
                                                                <w:div w:id="882447702">
                                                                  <w:marLeft w:val="0"/>
                                                                  <w:marRight w:val="0"/>
                                                                  <w:marTop w:val="0"/>
                                                                  <w:marBottom w:val="0"/>
                                                                  <w:divBdr>
                                                                    <w:top w:val="none" w:sz="0" w:space="0" w:color="auto"/>
                                                                    <w:left w:val="none" w:sz="0" w:space="0" w:color="auto"/>
                                                                    <w:bottom w:val="none" w:sz="0" w:space="0" w:color="auto"/>
                                                                    <w:right w:val="none" w:sz="0" w:space="0" w:color="auto"/>
                                                                  </w:divBdr>
                                                                </w:div>
                                                                <w:div w:id="564532617">
                                                                  <w:marLeft w:val="0"/>
                                                                  <w:marRight w:val="0"/>
                                                                  <w:marTop w:val="0"/>
                                                                  <w:marBottom w:val="0"/>
                                                                  <w:divBdr>
                                                                    <w:top w:val="none" w:sz="0" w:space="0" w:color="auto"/>
                                                                    <w:left w:val="none" w:sz="0" w:space="0" w:color="auto"/>
                                                                    <w:bottom w:val="none" w:sz="0" w:space="0" w:color="auto"/>
                                                                    <w:right w:val="none" w:sz="0" w:space="0" w:color="auto"/>
                                                                  </w:divBdr>
                                                                </w:div>
                                                                <w:div w:id="9929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7889852">
      <w:bodyDiv w:val="1"/>
      <w:marLeft w:val="0"/>
      <w:marRight w:val="0"/>
      <w:marTop w:val="0"/>
      <w:marBottom w:val="0"/>
      <w:divBdr>
        <w:top w:val="none" w:sz="0" w:space="0" w:color="auto"/>
        <w:left w:val="none" w:sz="0" w:space="0" w:color="auto"/>
        <w:bottom w:val="none" w:sz="0" w:space="0" w:color="auto"/>
        <w:right w:val="none" w:sz="0" w:space="0" w:color="auto"/>
      </w:divBdr>
      <w:divsChild>
        <w:div w:id="1257178768">
          <w:marLeft w:val="0"/>
          <w:marRight w:val="0"/>
          <w:marTop w:val="0"/>
          <w:marBottom w:val="0"/>
          <w:divBdr>
            <w:top w:val="none" w:sz="0" w:space="0" w:color="auto"/>
            <w:left w:val="none" w:sz="0" w:space="0" w:color="auto"/>
            <w:bottom w:val="none" w:sz="0" w:space="0" w:color="auto"/>
            <w:right w:val="none" w:sz="0" w:space="0" w:color="auto"/>
          </w:divBdr>
          <w:divsChild>
            <w:div w:id="54352767">
              <w:marLeft w:val="0"/>
              <w:marRight w:val="0"/>
              <w:marTop w:val="0"/>
              <w:marBottom w:val="0"/>
              <w:divBdr>
                <w:top w:val="none" w:sz="0" w:space="0" w:color="auto"/>
                <w:left w:val="none" w:sz="0" w:space="0" w:color="auto"/>
                <w:bottom w:val="none" w:sz="0" w:space="0" w:color="auto"/>
                <w:right w:val="none" w:sz="0" w:space="0" w:color="auto"/>
              </w:divBdr>
              <w:divsChild>
                <w:div w:id="350882300">
                  <w:marLeft w:val="0"/>
                  <w:marRight w:val="0"/>
                  <w:marTop w:val="0"/>
                  <w:marBottom w:val="0"/>
                  <w:divBdr>
                    <w:top w:val="none" w:sz="0" w:space="0" w:color="auto"/>
                    <w:left w:val="none" w:sz="0" w:space="0" w:color="auto"/>
                    <w:bottom w:val="none" w:sz="0" w:space="0" w:color="auto"/>
                    <w:right w:val="none" w:sz="0" w:space="0" w:color="auto"/>
                  </w:divBdr>
                  <w:divsChild>
                    <w:div w:id="1926722789">
                      <w:marLeft w:val="0"/>
                      <w:marRight w:val="0"/>
                      <w:marTop w:val="0"/>
                      <w:marBottom w:val="0"/>
                      <w:divBdr>
                        <w:top w:val="none" w:sz="0" w:space="0" w:color="auto"/>
                        <w:left w:val="none" w:sz="0" w:space="0" w:color="auto"/>
                        <w:bottom w:val="none" w:sz="0" w:space="0" w:color="auto"/>
                        <w:right w:val="none" w:sz="0" w:space="0" w:color="auto"/>
                      </w:divBdr>
                      <w:divsChild>
                        <w:div w:id="1088845338">
                          <w:marLeft w:val="0"/>
                          <w:marRight w:val="0"/>
                          <w:marTop w:val="0"/>
                          <w:marBottom w:val="0"/>
                          <w:divBdr>
                            <w:top w:val="none" w:sz="0" w:space="0" w:color="auto"/>
                            <w:left w:val="none" w:sz="0" w:space="0" w:color="auto"/>
                            <w:bottom w:val="none" w:sz="0" w:space="0" w:color="auto"/>
                            <w:right w:val="none" w:sz="0" w:space="0" w:color="auto"/>
                          </w:divBdr>
                          <w:divsChild>
                            <w:div w:id="157235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250160">
      <w:bodyDiv w:val="1"/>
      <w:marLeft w:val="0"/>
      <w:marRight w:val="0"/>
      <w:marTop w:val="0"/>
      <w:marBottom w:val="0"/>
      <w:divBdr>
        <w:top w:val="none" w:sz="0" w:space="0" w:color="auto"/>
        <w:left w:val="none" w:sz="0" w:space="0" w:color="auto"/>
        <w:bottom w:val="none" w:sz="0" w:space="0" w:color="auto"/>
        <w:right w:val="none" w:sz="0" w:space="0" w:color="auto"/>
      </w:divBdr>
      <w:divsChild>
        <w:div w:id="1473981082">
          <w:marLeft w:val="0"/>
          <w:marRight w:val="0"/>
          <w:marTop w:val="0"/>
          <w:marBottom w:val="0"/>
          <w:divBdr>
            <w:top w:val="none" w:sz="0" w:space="0" w:color="auto"/>
            <w:left w:val="none" w:sz="0" w:space="0" w:color="auto"/>
            <w:bottom w:val="none" w:sz="0" w:space="0" w:color="auto"/>
            <w:right w:val="none" w:sz="0" w:space="0" w:color="auto"/>
          </w:divBdr>
          <w:divsChild>
            <w:div w:id="47917198">
              <w:marLeft w:val="0"/>
              <w:marRight w:val="0"/>
              <w:marTop w:val="0"/>
              <w:marBottom w:val="0"/>
              <w:divBdr>
                <w:top w:val="none" w:sz="0" w:space="0" w:color="auto"/>
                <w:left w:val="none" w:sz="0" w:space="0" w:color="auto"/>
                <w:bottom w:val="none" w:sz="0" w:space="0" w:color="auto"/>
                <w:right w:val="none" w:sz="0" w:space="0" w:color="auto"/>
              </w:divBdr>
              <w:divsChild>
                <w:div w:id="1766732380">
                  <w:marLeft w:val="0"/>
                  <w:marRight w:val="0"/>
                  <w:marTop w:val="0"/>
                  <w:marBottom w:val="0"/>
                  <w:divBdr>
                    <w:top w:val="none" w:sz="0" w:space="0" w:color="auto"/>
                    <w:left w:val="none" w:sz="0" w:space="0" w:color="auto"/>
                    <w:bottom w:val="none" w:sz="0" w:space="0" w:color="auto"/>
                    <w:right w:val="none" w:sz="0" w:space="0" w:color="auto"/>
                  </w:divBdr>
                  <w:divsChild>
                    <w:div w:id="261424855">
                      <w:marLeft w:val="0"/>
                      <w:marRight w:val="0"/>
                      <w:marTop w:val="0"/>
                      <w:marBottom w:val="0"/>
                      <w:divBdr>
                        <w:top w:val="none" w:sz="0" w:space="0" w:color="auto"/>
                        <w:left w:val="none" w:sz="0" w:space="0" w:color="auto"/>
                        <w:bottom w:val="none" w:sz="0" w:space="0" w:color="auto"/>
                        <w:right w:val="none" w:sz="0" w:space="0" w:color="auto"/>
                      </w:divBdr>
                      <w:divsChild>
                        <w:div w:id="1309557605">
                          <w:marLeft w:val="0"/>
                          <w:marRight w:val="0"/>
                          <w:marTop w:val="0"/>
                          <w:marBottom w:val="0"/>
                          <w:divBdr>
                            <w:top w:val="none" w:sz="0" w:space="0" w:color="auto"/>
                            <w:left w:val="none" w:sz="0" w:space="0" w:color="auto"/>
                            <w:bottom w:val="none" w:sz="0" w:space="0" w:color="auto"/>
                            <w:right w:val="none" w:sz="0" w:space="0" w:color="auto"/>
                          </w:divBdr>
                          <w:divsChild>
                            <w:div w:id="13102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065961">
      <w:bodyDiv w:val="1"/>
      <w:marLeft w:val="0"/>
      <w:marRight w:val="0"/>
      <w:marTop w:val="0"/>
      <w:marBottom w:val="0"/>
      <w:divBdr>
        <w:top w:val="none" w:sz="0" w:space="0" w:color="auto"/>
        <w:left w:val="none" w:sz="0" w:space="0" w:color="auto"/>
        <w:bottom w:val="none" w:sz="0" w:space="0" w:color="auto"/>
        <w:right w:val="none" w:sz="0" w:space="0" w:color="auto"/>
      </w:divBdr>
      <w:divsChild>
        <w:div w:id="804389033">
          <w:marLeft w:val="0"/>
          <w:marRight w:val="0"/>
          <w:marTop w:val="0"/>
          <w:marBottom w:val="0"/>
          <w:divBdr>
            <w:top w:val="none" w:sz="0" w:space="0" w:color="auto"/>
            <w:left w:val="none" w:sz="0" w:space="0" w:color="auto"/>
            <w:bottom w:val="none" w:sz="0" w:space="0" w:color="auto"/>
            <w:right w:val="none" w:sz="0" w:space="0" w:color="auto"/>
          </w:divBdr>
          <w:divsChild>
            <w:div w:id="84234260">
              <w:marLeft w:val="0"/>
              <w:marRight w:val="0"/>
              <w:marTop w:val="0"/>
              <w:marBottom w:val="0"/>
              <w:divBdr>
                <w:top w:val="none" w:sz="0" w:space="0" w:color="auto"/>
                <w:left w:val="none" w:sz="0" w:space="0" w:color="auto"/>
                <w:bottom w:val="none" w:sz="0" w:space="0" w:color="auto"/>
                <w:right w:val="none" w:sz="0" w:space="0" w:color="auto"/>
              </w:divBdr>
              <w:divsChild>
                <w:div w:id="325742166">
                  <w:marLeft w:val="0"/>
                  <w:marRight w:val="0"/>
                  <w:marTop w:val="0"/>
                  <w:marBottom w:val="0"/>
                  <w:divBdr>
                    <w:top w:val="none" w:sz="0" w:space="0" w:color="auto"/>
                    <w:left w:val="none" w:sz="0" w:space="0" w:color="auto"/>
                    <w:bottom w:val="none" w:sz="0" w:space="0" w:color="auto"/>
                    <w:right w:val="none" w:sz="0" w:space="0" w:color="auto"/>
                  </w:divBdr>
                  <w:divsChild>
                    <w:div w:id="1174302451">
                      <w:marLeft w:val="0"/>
                      <w:marRight w:val="0"/>
                      <w:marTop w:val="0"/>
                      <w:marBottom w:val="0"/>
                      <w:divBdr>
                        <w:top w:val="none" w:sz="0" w:space="0" w:color="auto"/>
                        <w:left w:val="none" w:sz="0" w:space="0" w:color="auto"/>
                        <w:bottom w:val="none" w:sz="0" w:space="0" w:color="auto"/>
                        <w:right w:val="none" w:sz="0" w:space="0" w:color="auto"/>
                      </w:divBdr>
                      <w:divsChild>
                        <w:div w:id="797527908">
                          <w:marLeft w:val="0"/>
                          <w:marRight w:val="0"/>
                          <w:marTop w:val="0"/>
                          <w:marBottom w:val="0"/>
                          <w:divBdr>
                            <w:top w:val="none" w:sz="0" w:space="0" w:color="auto"/>
                            <w:left w:val="none" w:sz="0" w:space="0" w:color="auto"/>
                            <w:bottom w:val="none" w:sz="0" w:space="0" w:color="auto"/>
                            <w:right w:val="none" w:sz="0" w:space="0" w:color="auto"/>
                          </w:divBdr>
                          <w:divsChild>
                            <w:div w:id="179917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901929">
      <w:bodyDiv w:val="1"/>
      <w:marLeft w:val="0"/>
      <w:marRight w:val="0"/>
      <w:marTop w:val="0"/>
      <w:marBottom w:val="0"/>
      <w:divBdr>
        <w:top w:val="none" w:sz="0" w:space="0" w:color="auto"/>
        <w:left w:val="none" w:sz="0" w:space="0" w:color="auto"/>
        <w:bottom w:val="none" w:sz="0" w:space="0" w:color="auto"/>
        <w:right w:val="none" w:sz="0" w:space="0" w:color="auto"/>
      </w:divBdr>
      <w:divsChild>
        <w:div w:id="1994068025">
          <w:marLeft w:val="0"/>
          <w:marRight w:val="0"/>
          <w:marTop w:val="0"/>
          <w:marBottom w:val="0"/>
          <w:divBdr>
            <w:top w:val="none" w:sz="0" w:space="0" w:color="auto"/>
            <w:left w:val="none" w:sz="0" w:space="0" w:color="auto"/>
            <w:bottom w:val="none" w:sz="0" w:space="0" w:color="auto"/>
            <w:right w:val="none" w:sz="0" w:space="0" w:color="auto"/>
          </w:divBdr>
          <w:divsChild>
            <w:div w:id="115955538">
              <w:marLeft w:val="0"/>
              <w:marRight w:val="0"/>
              <w:marTop w:val="0"/>
              <w:marBottom w:val="0"/>
              <w:divBdr>
                <w:top w:val="none" w:sz="0" w:space="0" w:color="auto"/>
                <w:left w:val="none" w:sz="0" w:space="0" w:color="auto"/>
                <w:bottom w:val="none" w:sz="0" w:space="0" w:color="auto"/>
                <w:right w:val="none" w:sz="0" w:space="0" w:color="auto"/>
              </w:divBdr>
              <w:divsChild>
                <w:div w:id="1183278291">
                  <w:marLeft w:val="0"/>
                  <w:marRight w:val="0"/>
                  <w:marTop w:val="0"/>
                  <w:marBottom w:val="0"/>
                  <w:divBdr>
                    <w:top w:val="none" w:sz="0" w:space="0" w:color="auto"/>
                    <w:left w:val="none" w:sz="0" w:space="0" w:color="auto"/>
                    <w:bottom w:val="none" w:sz="0" w:space="0" w:color="auto"/>
                    <w:right w:val="none" w:sz="0" w:space="0" w:color="auto"/>
                  </w:divBdr>
                  <w:divsChild>
                    <w:div w:id="1392852945">
                      <w:marLeft w:val="0"/>
                      <w:marRight w:val="0"/>
                      <w:marTop w:val="0"/>
                      <w:marBottom w:val="0"/>
                      <w:divBdr>
                        <w:top w:val="none" w:sz="0" w:space="0" w:color="auto"/>
                        <w:left w:val="none" w:sz="0" w:space="0" w:color="auto"/>
                        <w:bottom w:val="none" w:sz="0" w:space="0" w:color="auto"/>
                        <w:right w:val="none" w:sz="0" w:space="0" w:color="auto"/>
                      </w:divBdr>
                      <w:divsChild>
                        <w:div w:id="2094621595">
                          <w:marLeft w:val="0"/>
                          <w:marRight w:val="0"/>
                          <w:marTop w:val="0"/>
                          <w:marBottom w:val="0"/>
                          <w:divBdr>
                            <w:top w:val="none" w:sz="0" w:space="0" w:color="auto"/>
                            <w:left w:val="none" w:sz="0" w:space="0" w:color="auto"/>
                            <w:bottom w:val="none" w:sz="0" w:space="0" w:color="auto"/>
                            <w:right w:val="none" w:sz="0" w:space="0" w:color="auto"/>
                          </w:divBdr>
                          <w:divsChild>
                            <w:div w:id="72765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4124775">
      <w:bodyDiv w:val="1"/>
      <w:marLeft w:val="0"/>
      <w:marRight w:val="0"/>
      <w:marTop w:val="0"/>
      <w:marBottom w:val="0"/>
      <w:divBdr>
        <w:top w:val="none" w:sz="0" w:space="0" w:color="auto"/>
        <w:left w:val="none" w:sz="0" w:space="0" w:color="auto"/>
        <w:bottom w:val="none" w:sz="0" w:space="0" w:color="auto"/>
        <w:right w:val="none" w:sz="0" w:space="0" w:color="auto"/>
      </w:divBdr>
      <w:divsChild>
        <w:div w:id="58600363">
          <w:marLeft w:val="0"/>
          <w:marRight w:val="0"/>
          <w:marTop w:val="0"/>
          <w:marBottom w:val="0"/>
          <w:divBdr>
            <w:top w:val="none" w:sz="0" w:space="0" w:color="auto"/>
            <w:left w:val="none" w:sz="0" w:space="0" w:color="auto"/>
            <w:bottom w:val="none" w:sz="0" w:space="0" w:color="auto"/>
            <w:right w:val="none" w:sz="0" w:space="0" w:color="auto"/>
          </w:divBdr>
          <w:divsChild>
            <w:div w:id="641235112">
              <w:marLeft w:val="0"/>
              <w:marRight w:val="0"/>
              <w:marTop w:val="0"/>
              <w:marBottom w:val="0"/>
              <w:divBdr>
                <w:top w:val="none" w:sz="0" w:space="0" w:color="auto"/>
                <w:left w:val="none" w:sz="0" w:space="0" w:color="auto"/>
                <w:bottom w:val="none" w:sz="0" w:space="0" w:color="auto"/>
                <w:right w:val="none" w:sz="0" w:space="0" w:color="auto"/>
              </w:divBdr>
              <w:divsChild>
                <w:div w:id="1074547558">
                  <w:marLeft w:val="0"/>
                  <w:marRight w:val="0"/>
                  <w:marTop w:val="0"/>
                  <w:marBottom w:val="0"/>
                  <w:divBdr>
                    <w:top w:val="none" w:sz="0" w:space="0" w:color="auto"/>
                    <w:left w:val="none" w:sz="0" w:space="0" w:color="auto"/>
                    <w:bottom w:val="none" w:sz="0" w:space="0" w:color="auto"/>
                    <w:right w:val="none" w:sz="0" w:space="0" w:color="auto"/>
                  </w:divBdr>
                  <w:divsChild>
                    <w:div w:id="1381048984">
                      <w:marLeft w:val="0"/>
                      <w:marRight w:val="0"/>
                      <w:marTop w:val="0"/>
                      <w:marBottom w:val="0"/>
                      <w:divBdr>
                        <w:top w:val="none" w:sz="0" w:space="0" w:color="auto"/>
                        <w:left w:val="none" w:sz="0" w:space="0" w:color="auto"/>
                        <w:bottom w:val="none" w:sz="0" w:space="0" w:color="auto"/>
                        <w:right w:val="none" w:sz="0" w:space="0" w:color="auto"/>
                      </w:divBdr>
                      <w:divsChild>
                        <w:div w:id="452792760">
                          <w:marLeft w:val="0"/>
                          <w:marRight w:val="0"/>
                          <w:marTop w:val="0"/>
                          <w:marBottom w:val="0"/>
                          <w:divBdr>
                            <w:top w:val="none" w:sz="0" w:space="0" w:color="auto"/>
                            <w:left w:val="none" w:sz="0" w:space="0" w:color="auto"/>
                            <w:bottom w:val="none" w:sz="0" w:space="0" w:color="auto"/>
                            <w:right w:val="none" w:sz="0" w:space="0" w:color="auto"/>
                          </w:divBdr>
                          <w:divsChild>
                            <w:div w:id="20238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174152">
      <w:bodyDiv w:val="1"/>
      <w:marLeft w:val="0"/>
      <w:marRight w:val="0"/>
      <w:marTop w:val="0"/>
      <w:marBottom w:val="0"/>
      <w:divBdr>
        <w:top w:val="none" w:sz="0" w:space="0" w:color="auto"/>
        <w:left w:val="none" w:sz="0" w:space="0" w:color="auto"/>
        <w:bottom w:val="none" w:sz="0" w:space="0" w:color="auto"/>
        <w:right w:val="none" w:sz="0" w:space="0" w:color="auto"/>
      </w:divBdr>
      <w:divsChild>
        <w:div w:id="1248659239">
          <w:marLeft w:val="0"/>
          <w:marRight w:val="0"/>
          <w:marTop w:val="0"/>
          <w:marBottom w:val="0"/>
          <w:divBdr>
            <w:top w:val="none" w:sz="0" w:space="0" w:color="auto"/>
            <w:left w:val="none" w:sz="0" w:space="0" w:color="auto"/>
            <w:bottom w:val="none" w:sz="0" w:space="0" w:color="auto"/>
            <w:right w:val="none" w:sz="0" w:space="0" w:color="auto"/>
          </w:divBdr>
          <w:divsChild>
            <w:div w:id="1680422300">
              <w:marLeft w:val="0"/>
              <w:marRight w:val="0"/>
              <w:marTop w:val="0"/>
              <w:marBottom w:val="0"/>
              <w:divBdr>
                <w:top w:val="none" w:sz="0" w:space="0" w:color="auto"/>
                <w:left w:val="none" w:sz="0" w:space="0" w:color="auto"/>
                <w:bottom w:val="none" w:sz="0" w:space="0" w:color="auto"/>
                <w:right w:val="none" w:sz="0" w:space="0" w:color="auto"/>
              </w:divBdr>
              <w:divsChild>
                <w:div w:id="856383567">
                  <w:marLeft w:val="0"/>
                  <w:marRight w:val="0"/>
                  <w:marTop w:val="0"/>
                  <w:marBottom w:val="0"/>
                  <w:divBdr>
                    <w:top w:val="none" w:sz="0" w:space="0" w:color="auto"/>
                    <w:left w:val="none" w:sz="0" w:space="0" w:color="auto"/>
                    <w:bottom w:val="none" w:sz="0" w:space="0" w:color="auto"/>
                    <w:right w:val="none" w:sz="0" w:space="0" w:color="auto"/>
                  </w:divBdr>
                  <w:divsChild>
                    <w:div w:id="914245561">
                      <w:marLeft w:val="0"/>
                      <w:marRight w:val="0"/>
                      <w:marTop w:val="0"/>
                      <w:marBottom w:val="0"/>
                      <w:divBdr>
                        <w:top w:val="none" w:sz="0" w:space="0" w:color="auto"/>
                        <w:left w:val="none" w:sz="0" w:space="0" w:color="auto"/>
                        <w:bottom w:val="none" w:sz="0" w:space="0" w:color="auto"/>
                        <w:right w:val="none" w:sz="0" w:space="0" w:color="auto"/>
                      </w:divBdr>
                      <w:divsChild>
                        <w:div w:id="1466780642">
                          <w:marLeft w:val="0"/>
                          <w:marRight w:val="0"/>
                          <w:marTop w:val="0"/>
                          <w:marBottom w:val="0"/>
                          <w:divBdr>
                            <w:top w:val="none" w:sz="0" w:space="0" w:color="auto"/>
                            <w:left w:val="none" w:sz="0" w:space="0" w:color="auto"/>
                            <w:bottom w:val="none" w:sz="0" w:space="0" w:color="auto"/>
                            <w:right w:val="none" w:sz="0" w:space="0" w:color="auto"/>
                          </w:divBdr>
                          <w:divsChild>
                            <w:div w:id="156356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722139">
      <w:bodyDiv w:val="1"/>
      <w:marLeft w:val="0"/>
      <w:marRight w:val="0"/>
      <w:marTop w:val="0"/>
      <w:marBottom w:val="0"/>
      <w:divBdr>
        <w:top w:val="none" w:sz="0" w:space="0" w:color="auto"/>
        <w:left w:val="none" w:sz="0" w:space="0" w:color="auto"/>
        <w:bottom w:val="none" w:sz="0" w:space="0" w:color="auto"/>
        <w:right w:val="none" w:sz="0" w:space="0" w:color="auto"/>
      </w:divBdr>
    </w:div>
    <w:div w:id="1557737204">
      <w:bodyDiv w:val="1"/>
      <w:marLeft w:val="0"/>
      <w:marRight w:val="0"/>
      <w:marTop w:val="0"/>
      <w:marBottom w:val="0"/>
      <w:divBdr>
        <w:top w:val="none" w:sz="0" w:space="0" w:color="auto"/>
        <w:left w:val="none" w:sz="0" w:space="0" w:color="auto"/>
        <w:bottom w:val="none" w:sz="0" w:space="0" w:color="auto"/>
        <w:right w:val="none" w:sz="0" w:space="0" w:color="auto"/>
      </w:divBdr>
      <w:divsChild>
        <w:div w:id="28801528">
          <w:marLeft w:val="0"/>
          <w:marRight w:val="0"/>
          <w:marTop w:val="0"/>
          <w:marBottom w:val="0"/>
          <w:divBdr>
            <w:top w:val="none" w:sz="0" w:space="0" w:color="auto"/>
            <w:left w:val="none" w:sz="0" w:space="0" w:color="auto"/>
            <w:bottom w:val="none" w:sz="0" w:space="0" w:color="auto"/>
            <w:right w:val="none" w:sz="0" w:space="0" w:color="auto"/>
          </w:divBdr>
          <w:divsChild>
            <w:div w:id="1687753582">
              <w:marLeft w:val="0"/>
              <w:marRight w:val="0"/>
              <w:marTop w:val="0"/>
              <w:marBottom w:val="0"/>
              <w:divBdr>
                <w:top w:val="none" w:sz="0" w:space="0" w:color="auto"/>
                <w:left w:val="none" w:sz="0" w:space="0" w:color="auto"/>
                <w:bottom w:val="none" w:sz="0" w:space="0" w:color="auto"/>
                <w:right w:val="none" w:sz="0" w:space="0" w:color="auto"/>
              </w:divBdr>
              <w:divsChild>
                <w:div w:id="580408041">
                  <w:marLeft w:val="0"/>
                  <w:marRight w:val="0"/>
                  <w:marTop w:val="0"/>
                  <w:marBottom w:val="0"/>
                  <w:divBdr>
                    <w:top w:val="none" w:sz="0" w:space="0" w:color="auto"/>
                    <w:left w:val="none" w:sz="0" w:space="0" w:color="auto"/>
                    <w:bottom w:val="none" w:sz="0" w:space="0" w:color="auto"/>
                    <w:right w:val="none" w:sz="0" w:space="0" w:color="auto"/>
                  </w:divBdr>
                  <w:divsChild>
                    <w:div w:id="2121946519">
                      <w:marLeft w:val="0"/>
                      <w:marRight w:val="0"/>
                      <w:marTop w:val="0"/>
                      <w:marBottom w:val="0"/>
                      <w:divBdr>
                        <w:top w:val="none" w:sz="0" w:space="0" w:color="auto"/>
                        <w:left w:val="none" w:sz="0" w:space="0" w:color="auto"/>
                        <w:bottom w:val="none" w:sz="0" w:space="0" w:color="auto"/>
                        <w:right w:val="none" w:sz="0" w:space="0" w:color="auto"/>
                      </w:divBdr>
                      <w:divsChild>
                        <w:div w:id="2058122905">
                          <w:marLeft w:val="0"/>
                          <w:marRight w:val="0"/>
                          <w:marTop w:val="0"/>
                          <w:marBottom w:val="0"/>
                          <w:divBdr>
                            <w:top w:val="none" w:sz="0" w:space="0" w:color="auto"/>
                            <w:left w:val="none" w:sz="0" w:space="0" w:color="auto"/>
                            <w:bottom w:val="none" w:sz="0" w:space="0" w:color="auto"/>
                            <w:right w:val="none" w:sz="0" w:space="0" w:color="auto"/>
                          </w:divBdr>
                          <w:divsChild>
                            <w:div w:id="126434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920358">
      <w:bodyDiv w:val="1"/>
      <w:marLeft w:val="0"/>
      <w:marRight w:val="0"/>
      <w:marTop w:val="0"/>
      <w:marBottom w:val="0"/>
      <w:divBdr>
        <w:top w:val="none" w:sz="0" w:space="0" w:color="auto"/>
        <w:left w:val="none" w:sz="0" w:space="0" w:color="auto"/>
        <w:bottom w:val="none" w:sz="0" w:space="0" w:color="auto"/>
        <w:right w:val="none" w:sz="0" w:space="0" w:color="auto"/>
      </w:divBdr>
      <w:divsChild>
        <w:div w:id="1595088834">
          <w:marLeft w:val="0"/>
          <w:marRight w:val="0"/>
          <w:marTop w:val="0"/>
          <w:marBottom w:val="0"/>
          <w:divBdr>
            <w:top w:val="none" w:sz="0" w:space="0" w:color="auto"/>
            <w:left w:val="none" w:sz="0" w:space="0" w:color="auto"/>
            <w:bottom w:val="none" w:sz="0" w:space="0" w:color="auto"/>
            <w:right w:val="none" w:sz="0" w:space="0" w:color="auto"/>
          </w:divBdr>
          <w:divsChild>
            <w:div w:id="2083989179">
              <w:marLeft w:val="0"/>
              <w:marRight w:val="0"/>
              <w:marTop w:val="0"/>
              <w:marBottom w:val="0"/>
              <w:divBdr>
                <w:top w:val="none" w:sz="0" w:space="0" w:color="auto"/>
                <w:left w:val="none" w:sz="0" w:space="0" w:color="auto"/>
                <w:bottom w:val="none" w:sz="0" w:space="0" w:color="auto"/>
                <w:right w:val="none" w:sz="0" w:space="0" w:color="auto"/>
              </w:divBdr>
              <w:divsChild>
                <w:div w:id="712921013">
                  <w:marLeft w:val="0"/>
                  <w:marRight w:val="0"/>
                  <w:marTop w:val="0"/>
                  <w:marBottom w:val="0"/>
                  <w:divBdr>
                    <w:top w:val="none" w:sz="0" w:space="0" w:color="auto"/>
                    <w:left w:val="none" w:sz="0" w:space="0" w:color="auto"/>
                    <w:bottom w:val="none" w:sz="0" w:space="0" w:color="auto"/>
                    <w:right w:val="none" w:sz="0" w:space="0" w:color="auto"/>
                  </w:divBdr>
                  <w:divsChild>
                    <w:div w:id="928541581">
                      <w:marLeft w:val="0"/>
                      <w:marRight w:val="0"/>
                      <w:marTop w:val="0"/>
                      <w:marBottom w:val="0"/>
                      <w:divBdr>
                        <w:top w:val="none" w:sz="0" w:space="0" w:color="auto"/>
                        <w:left w:val="none" w:sz="0" w:space="0" w:color="auto"/>
                        <w:bottom w:val="none" w:sz="0" w:space="0" w:color="auto"/>
                        <w:right w:val="none" w:sz="0" w:space="0" w:color="auto"/>
                      </w:divBdr>
                      <w:divsChild>
                        <w:div w:id="2088921440">
                          <w:marLeft w:val="0"/>
                          <w:marRight w:val="0"/>
                          <w:marTop w:val="0"/>
                          <w:marBottom w:val="0"/>
                          <w:divBdr>
                            <w:top w:val="none" w:sz="0" w:space="0" w:color="auto"/>
                            <w:left w:val="none" w:sz="0" w:space="0" w:color="auto"/>
                            <w:bottom w:val="none" w:sz="0" w:space="0" w:color="auto"/>
                            <w:right w:val="none" w:sz="0" w:space="0" w:color="auto"/>
                          </w:divBdr>
                          <w:divsChild>
                            <w:div w:id="10362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86714">
      <w:bodyDiv w:val="1"/>
      <w:marLeft w:val="0"/>
      <w:marRight w:val="0"/>
      <w:marTop w:val="0"/>
      <w:marBottom w:val="0"/>
      <w:divBdr>
        <w:top w:val="none" w:sz="0" w:space="0" w:color="auto"/>
        <w:left w:val="none" w:sz="0" w:space="0" w:color="auto"/>
        <w:bottom w:val="none" w:sz="0" w:space="0" w:color="auto"/>
        <w:right w:val="none" w:sz="0" w:space="0" w:color="auto"/>
      </w:divBdr>
      <w:divsChild>
        <w:div w:id="94715223">
          <w:marLeft w:val="0"/>
          <w:marRight w:val="0"/>
          <w:marTop w:val="0"/>
          <w:marBottom w:val="0"/>
          <w:divBdr>
            <w:top w:val="none" w:sz="0" w:space="0" w:color="auto"/>
            <w:left w:val="none" w:sz="0" w:space="0" w:color="auto"/>
            <w:bottom w:val="none" w:sz="0" w:space="0" w:color="auto"/>
            <w:right w:val="none" w:sz="0" w:space="0" w:color="auto"/>
          </w:divBdr>
          <w:divsChild>
            <w:div w:id="278800767">
              <w:marLeft w:val="0"/>
              <w:marRight w:val="0"/>
              <w:marTop w:val="0"/>
              <w:marBottom w:val="0"/>
              <w:divBdr>
                <w:top w:val="none" w:sz="0" w:space="0" w:color="auto"/>
                <w:left w:val="none" w:sz="0" w:space="0" w:color="auto"/>
                <w:bottom w:val="none" w:sz="0" w:space="0" w:color="auto"/>
                <w:right w:val="none" w:sz="0" w:space="0" w:color="auto"/>
              </w:divBdr>
              <w:divsChild>
                <w:div w:id="207688305">
                  <w:marLeft w:val="0"/>
                  <w:marRight w:val="0"/>
                  <w:marTop w:val="0"/>
                  <w:marBottom w:val="0"/>
                  <w:divBdr>
                    <w:top w:val="none" w:sz="0" w:space="0" w:color="auto"/>
                    <w:left w:val="none" w:sz="0" w:space="0" w:color="auto"/>
                    <w:bottom w:val="none" w:sz="0" w:space="0" w:color="auto"/>
                    <w:right w:val="none" w:sz="0" w:space="0" w:color="auto"/>
                  </w:divBdr>
                  <w:divsChild>
                    <w:div w:id="1133326520">
                      <w:marLeft w:val="0"/>
                      <w:marRight w:val="0"/>
                      <w:marTop w:val="0"/>
                      <w:marBottom w:val="0"/>
                      <w:divBdr>
                        <w:top w:val="none" w:sz="0" w:space="0" w:color="auto"/>
                        <w:left w:val="none" w:sz="0" w:space="0" w:color="auto"/>
                        <w:bottom w:val="none" w:sz="0" w:space="0" w:color="auto"/>
                        <w:right w:val="none" w:sz="0" w:space="0" w:color="auto"/>
                      </w:divBdr>
                      <w:divsChild>
                        <w:div w:id="1937520098">
                          <w:marLeft w:val="0"/>
                          <w:marRight w:val="0"/>
                          <w:marTop w:val="0"/>
                          <w:marBottom w:val="0"/>
                          <w:divBdr>
                            <w:top w:val="none" w:sz="0" w:space="0" w:color="auto"/>
                            <w:left w:val="none" w:sz="0" w:space="0" w:color="auto"/>
                            <w:bottom w:val="none" w:sz="0" w:space="0" w:color="auto"/>
                            <w:right w:val="none" w:sz="0" w:space="0" w:color="auto"/>
                          </w:divBdr>
                          <w:divsChild>
                            <w:div w:id="64470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165854">
      <w:bodyDiv w:val="1"/>
      <w:marLeft w:val="0"/>
      <w:marRight w:val="0"/>
      <w:marTop w:val="0"/>
      <w:marBottom w:val="0"/>
      <w:divBdr>
        <w:top w:val="none" w:sz="0" w:space="0" w:color="auto"/>
        <w:left w:val="none" w:sz="0" w:space="0" w:color="auto"/>
        <w:bottom w:val="none" w:sz="0" w:space="0" w:color="auto"/>
        <w:right w:val="none" w:sz="0" w:space="0" w:color="auto"/>
      </w:divBdr>
    </w:div>
    <w:div w:id="1609197490">
      <w:bodyDiv w:val="1"/>
      <w:marLeft w:val="0"/>
      <w:marRight w:val="0"/>
      <w:marTop w:val="0"/>
      <w:marBottom w:val="0"/>
      <w:divBdr>
        <w:top w:val="none" w:sz="0" w:space="0" w:color="auto"/>
        <w:left w:val="none" w:sz="0" w:space="0" w:color="auto"/>
        <w:bottom w:val="none" w:sz="0" w:space="0" w:color="auto"/>
        <w:right w:val="none" w:sz="0" w:space="0" w:color="auto"/>
      </w:divBdr>
      <w:divsChild>
        <w:div w:id="1349869844">
          <w:marLeft w:val="0"/>
          <w:marRight w:val="0"/>
          <w:marTop w:val="0"/>
          <w:marBottom w:val="0"/>
          <w:divBdr>
            <w:top w:val="none" w:sz="0" w:space="0" w:color="auto"/>
            <w:left w:val="none" w:sz="0" w:space="0" w:color="auto"/>
            <w:bottom w:val="none" w:sz="0" w:space="0" w:color="auto"/>
            <w:right w:val="none" w:sz="0" w:space="0" w:color="auto"/>
          </w:divBdr>
          <w:divsChild>
            <w:div w:id="1408502059">
              <w:marLeft w:val="0"/>
              <w:marRight w:val="0"/>
              <w:marTop w:val="0"/>
              <w:marBottom w:val="0"/>
              <w:divBdr>
                <w:top w:val="none" w:sz="0" w:space="0" w:color="auto"/>
                <w:left w:val="none" w:sz="0" w:space="0" w:color="auto"/>
                <w:bottom w:val="none" w:sz="0" w:space="0" w:color="auto"/>
                <w:right w:val="none" w:sz="0" w:space="0" w:color="auto"/>
              </w:divBdr>
              <w:divsChild>
                <w:div w:id="44372081">
                  <w:marLeft w:val="0"/>
                  <w:marRight w:val="0"/>
                  <w:marTop w:val="0"/>
                  <w:marBottom w:val="0"/>
                  <w:divBdr>
                    <w:top w:val="none" w:sz="0" w:space="0" w:color="auto"/>
                    <w:left w:val="none" w:sz="0" w:space="0" w:color="auto"/>
                    <w:bottom w:val="none" w:sz="0" w:space="0" w:color="auto"/>
                    <w:right w:val="none" w:sz="0" w:space="0" w:color="auto"/>
                  </w:divBdr>
                  <w:divsChild>
                    <w:div w:id="877550518">
                      <w:marLeft w:val="0"/>
                      <w:marRight w:val="0"/>
                      <w:marTop w:val="0"/>
                      <w:marBottom w:val="0"/>
                      <w:divBdr>
                        <w:top w:val="none" w:sz="0" w:space="0" w:color="auto"/>
                        <w:left w:val="none" w:sz="0" w:space="0" w:color="auto"/>
                        <w:bottom w:val="none" w:sz="0" w:space="0" w:color="auto"/>
                        <w:right w:val="none" w:sz="0" w:space="0" w:color="auto"/>
                      </w:divBdr>
                      <w:divsChild>
                        <w:div w:id="1345791614">
                          <w:marLeft w:val="0"/>
                          <w:marRight w:val="0"/>
                          <w:marTop w:val="0"/>
                          <w:marBottom w:val="0"/>
                          <w:divBdr>
                            <w:top w:val="none" w:sz="0" w:space="0" w:color="auto"/>
                            <w:left w:val="none" w:sz="0" w:space="0" w:color="auto"/>
                            <w:bottom w:val="none" w:sz="0" w:space="0" w:color="auto"/>
                            <w:right w:val="none" w:sz="0" w:space="0" w:color="auto"/>
                          </w:divBdr>
                          <w:divsChild>
                            <w:div w:id="1427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045216">
      <w:bodyDiv w:val="1"/>
      <w:marLeft w:val="0"/>
      <w:marRight w:val="0"/>
      <w:marTop w:val="0"/>
      <w:marBottom w:val="0"/>
      <w:divBdr>
        <w:top w:val="none" w:sz="0" w:space="0" w:color="auto"/>
        <w:left w:val="none" w:sz="0" w:space="0" w:color="auto"/>
        <w:bottom w:val="none" w:sz="0" w:space="0" w:color="auto"/>
        <w:right w:val="none" w:sz="0" w:space="0" w:color="auto"/>
      </w:divBdr>
      <w:divsChild>
        <w:div w:id="457798303">
          <w:marLeft w:val="0"/>
          <w:marRight w:val="0"/>
          <w:marTop w:val="0"/>
          <w:marBottom w:val="0"/>
          <w:divBdr>
            <w:top w:val="none" w:sz="0" w:space="0" w:color="auto"/>
            <w:left w:val="none" w:sz="0" w:space="0" w:color="auto"/>
            <w:bottom w:val="none" w:sz="0" w:space="0" w:color="auto"/>
            <w:right w:val="none" w:sz="0" w:space="0" w:color="auto"/>
          </w:divBdr>
          <w:divsChild>
            <w:div w:id="197670336">
              <w:marLeft w:val="0"/>
              <w:marRight w:val="0"/>
              <w:marTop w:val="0"/>
              <w:marBottom w:val="0"/>
              <w:divBdr>
                <w:top w:val="none" w:sz="0" w:space="0" w:color="auto"/>
                <w:left w:val="none" w:sz="0" w:space="0" w:color="auto"/>
                <w:bottom w:val="none" w:sz="0" w:space="0" w:color="auto"/>
                <w:right w:val="none" w:sz="0" w:space="0" w:color="auto"/>
              </w:divBdr>
              <w:divsChild>
                <w:div w:id="506136670">
                  <w:marLeft w:val="0"/>
                  <w:marRight w:val="0"/>
                  <w:marTop w:val="0"/>
                  <w:marBottom w:val="0"/>
                  <w:divBdr>
                    <w:top w:val="none" w:sz="0" w:space="0" w:color="auto"/>
                    <w:left w:val="none" w:sz="0" w:space="0" w:color="auto"/>
                    <w:bottom w:val="none" w:sz="0" w:space="0" w:color="auto"/>
                    <w:right w:val="none" w:sz="0" w:space="0" w:color="auto"/>
                  </w:divBdr>
                  <w:divsChild>
                    <w:div w:id="1056510427">
                      <w:marLeft w:val="0"/>
                      <w:marRight w:val="0"/>
                      <w:marTop w:val="0"/>
                      <w:marBottom w:val="0"/>
                      <w:divBdr>
                        <w:top w:val="none" w:sz="0" w:space="0" w:color="auto"/>
                        <w:left w:val="none" w:sz="0" w:space="0" w:color="auto"/>
                        <w:bottom w:val="none" w:sz="0" w:space="0" w:color="auto"/>
                        <w:right w:val="none" w:sz="0" w:space="0" w:color="auto"/>
                      </w:divBdr>
                      <w:divsChild>
                        <w:div w:id="57828601">
                          <w:marLeft w:val="0"/>
                          <w:marRight w:val="0"/>
                          <w:marTop w:val="0"/>
                          <w:marBottom w:val="0"/>
                          <w:divBdr>
                            <w:top w:val="none" w:sz="0" w:space="0" w:color="auto"/>
                            <w:left w:val="none" w:sz="0" w:space="0" w:color="auto"/>
                            <w:bottom w:val="none" w:sz="0" w:space="0" w:color="auto"/>
                            <w:right w:val="none" w:sz="0" w:space="0" w:color="auto"/>
                          </w:divBdr>
                          <w:divsChild>
                            <w:div w:id="1815877333">
                              <w:marLeft w:val="0"/>
                              <w:marRight w:val="0"/>
                              <w:marTop w:val="0"/>
                              <w:marBottom w:val="0"/>
                              <w:divBdr>
                                <w:top w:val="none" w:sz="0" w:space="0" w:color="auto"/>
                                <w:left w:val="none" w:sz="0" w:space="0" w:color="auto"/>
                                <w:bottom w:val="none" w:sz="0" w:space="0" w:color="auto"/>
                                <w:right w:val="none" w:sz="0" w:space="0" w:color="auto"/>
                              </w:divBdr>
                              <w:divsChild>
                                <w:div w:id="341199883">
                                  <w:marLeft w:val="0"/>
                                  <w:marRight w:val="0"/>
                                  <w:marTop w:val="0"/>
                                  <w:marBottom w:val="0"/>
                                  <w:divBdr>
                                    <w:top w:val="none" w:sz="0" w:space="0" w:color="auto"/>
                                    <w:left w:val="none" w:sz="0" w:space="0" w:color="auto"/>
                                    <w:bottom w:val="none" w:sz="0" w:space="0" w:color="auto"/>
                                    <w:right w:val="none" w:sz="0" w:space="0" w:color="auto"/>
                                  </w:divBdr>
                                  <w:divsChild>
                                    <w:div w:id="1547914319">
                                      <w:marLeft w:val="0"/>
                                      <w:marRight w:val="0"/>
                                      <w:marTop w:val="0"/>
                                      <w:marBottom w:val="0"/>
                                      <w:divBdr>
                                        <w:top w:val="none" w:sz="0" w:space="0" w:color="auto"/>
                                        <w:left w:val="none" w:sz="0" w:space="0" w:color="auto"/>
                                        <w:bottom w:val="none" w:sz="0" w:space="0" w:color="auto"/>
                                        <w:right w:val="none" w:sz="0" w:space="0" w:color="auto"/>
                                      </w:divBdr>
                                      <w:divsChild>
                                        <w:div w:id="1864250230">
                                          <w:marLeft w:val="0"/>
                                          <w:marRight w:val="0"/>
                                          <w:marTop w:val="0"/>
                                          <w:marBottom w:val="0"/>
                                          <w:divBdr>
                                            <w:top w:val="none" w:sz="0" w:space="0" w:color="auto"/>
                                            <w:left w:val="none" w:sz="0" w:space="0" w:color="auto"/>
                                            <w:bottom w:val="none" w:sz="0" w:space="0" w:color="auto"/>
                                            <w:right w:val="none" w:sz="0" w:space="0" w:color="auto"/>
                                          </w:divBdr>
                                          <w:divsChild>
                                            <w:div w:id="1962421078">
                                              <w:marLeft w:val="0"/>
                                              <w:marRight w:val="0"/>
                                              <w:marTop w:val="0"/>
                                              <w:marBottom w:val="0"/>
                                              <w:divBdr>
                                                <w:top w:val="none" w:sz="0" w:space="0" w:color="auto"/>
                                                <w:left w:val="none" w:sz="0" w:space="0" w:color="auto"/>
                                                <w:bottom w:val="none" w:sz="0" w:space="0" w:color="auto"/>
                                                <w:right w:val="none" w:sz="0" w:space="0" w:color="auto"/>
                                              </w:divBdr>
                                              <w:divsChild>
                                                <w:div w:id="1842502025">
                                                  <w:marLeft w:val="0"/>
                                                  <w:marRight w:val="0"/>
                                                  <w:marTop w:val="0"/>
                                                  <w:marBottom w:val="0"/>
                                                  <w:divBdr>
                                                    <w:top w:val="none" w:sz="0" w:space="0" w:color="auto"/>
                                                    <w:left w:val="none" w:sz="0" w:space="0" w:color="auto"/>
                                                    <w:bottom w:val="none" w:sz="0" w:space="0" w:color="auto"/>
                                                    <w:right w:val="none" w:sz="0" w:space="0" w:color="auto"/>
                                                  </w:divBdr>
                                                </w:div>
                                              </w:divsChild>
                                            </w:div>
                                            <w:div w:id="40226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944773">
      <w:bodyDiv w:val="1"/>
      <w:marLeft w:val="0"/>
      <w:marRight w:val="0"/>
      <w:marTop w:val="0"/>
      <w:marBottom w:val="0"/>
      <w:divBdr>
        <w:top w:val="none" w:sz="0" w:space="0" w:color="auto"/>
        <w:left w:val="none" w:sz="0" w:space="0" w:color="auto"/>
        <w:bottom w:val="none" w:sz="0" w:space="0" w:color="auto"/>
        <w:right w:val="none" w:sz="0" w:space="0" w:color="auto"/>
      </w:divBdr>
      <w:divsChild>
        <w:div w:id="1857036326">
          <w:marLeft w:val="0"/>
          <w:marRight w:val="0"/>
          <w:marTop w:val="0"/>
          <w:marBottom w:val="0"/>
          <w:divBdr>
            <w:top w:val="none" w:sz="0" w:space="0" w:color="auto"/>
            <w:left w:val="none" w:sz="0" w:space="0" w:color="auto"/>
            <w:bottom w:val="none" w:sz="0" w:space="0" w:color="auto"/>
            <w:right w:val="none" w:sz="0" w:space="0" w:color="auto"/>
          </w:divBdr>
          <w:divsChild>
            <w:div w:id="1370645400">
              <w:marLeft w:val="0"/>
              <w:marRight w:val="0"/>
              <w:marTop w:val="0"/>
              <w:marBottom w:val="0"/>
              <w:divBdr>
                <w:top w:val="none" w:sz="0" w:space="0" w:color="auto"/>
                <w:left w:val="none" w:sz="0" w:space="0" w:color="auto"/>
                <w:bottom w:val="none" w:sz="0" w:space="0" w:color="auto"/>
                <w:right w:val="none" w:sz="0" w:space="0" w:color="auto"/>
              </w:divBdr>
              <w:divsChild>
                <w:div w:id="524173318">
                  <w:marLeft w:val="0"/>
                  <w:marRight w:val="0"/>
                  <w:marTop w:val="0"/>
                  <w:marBottom w:val="0"/>
                  <w:divBdr>
                    <w:top w:val="none" w:sz="0" w:space="0" w:color="auto"/>
                    <w:left w:val="none" w:sz="0" w:space="0" w:color="auto"/>
                    <w:bottom w:val="none" w:sz="0" w:space="0" w:color="auto"/>
                    <w:right w:val="none" w:sz="0" w:space="0" w:color="auto"/>
                  </w:divBdr>
                  <w:divsChild>
                    <w:div w:id="646133007">
                      <w:marLeft w:val="0"/>
                      <w:marRight w:val="0"/>
                      <w:marTop w:val="0"/>
                      <w:marBottom w:val="0"/>
                      <w:divBdr>
                        <w:top w:val="none" w:sz="0" w:space="0" w:color="auto"/>
                        <w:left w:val="none" w:sz="0" w:space="0" w:color="auto"/>
                        <w:bottom w:val="none" w:sz="0" w:space="0" w:color="auto"/>
                        <w:right w:val="none" w:sz="0" w:space="0" w:color="auto"/>
                      </w:divBdr>
                      <w:divsChild>
                        <w:div w:id="40518071">
                          <w:marLeft w:val="0"/>
                          <w:marRight w:val="0"/>
                          <w:marTop w:val="0"/>
                          <w:marBottom w:val="0"/>
                          <w:divBdr>
                            <w:top w:val="none" w:sz="0" w:space="0" w:color="auto"/>
                            <w:left w:val="none" w:sz="0" w:space="0" w:color="auto"/>
                            <w:bottom w:val="none" w:sz="0" w:space="0" w:color="auto"/>
                            <w:right w:val="none" w:sz="0" w:space="0" w:color="auto"/>
                          </w:divBdr>
                          <w:divsChild>
                            <w:div w:id="155366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03012">
      <w:bodyDiv w:val="1"/>
      <w:marLeft w:val="0"/>
      <w:marRight w:val="0"/>
      <w:marTop w:val="0"/>
      <w:marBottom w:val="0"/>
      <w:divBdr>
        <w:top w:val="none" w:sz="0" w:space="0" w:color="auto"/>
        <w:left w:val="none" w:sz="0" w:space="0" w:color="auto"/>
        <w:bottom w:val="none" w:sz="0" w:space="0" w:color="auto"/>
        <w:right w:val="none" w:sz="0" w:space="0" w:color="auto"/>
      </w:divBdr>
      <w:divsChild>
        <w:div w:id="1546059782">
          <w:marLeft w:val="0"/>
          <w:marRight w:val="0"/>
          <w:marTop w:val="0"/>
          <w:marBottom w:val="0"/>
          <w:divBdr>
            <w:top w:val="none" w:sz="0" w:space="0" w:color="auto"/>
            <w:left w:val="none" w:sz="0" w:space="0" w:color="auto"/>
            <w:bottom w:val="none" w:sz="0" w:space="0" w:color="auto"/>
            <w:right w:val="none" w:sz="0" w:space="0" w:color="auto"/>
          </w:divBdr>
          <w:divsChild>
            <w:div w:id="1824615130">
              <w:marLeft w:val="0"/>
              <w:marRight w:val="0"/>
              <w:marTop w:val="0"/>
              <w:marBottom w:val="0"/>
              <w:divBdr>
                <w:top w:val="none" w:sz="0" w:space="0" w:color="auto"/>
                <w:left w:val="none" w:sz="0" w:space="0" w:color="auto"/>
                <w:bottom w:val="none" w:sz="0" w:space="0" w:color="auto"/>
                <w:right w:val="none" w:sz="0" w:space="0" w:color="auto"/>
              </w:divBdr>
              <w:divsChild>
                <w:div w:id="41640519">
                  <w:marLeft w:val="0"/>
                  <w:marRight w:val="0"/>
                  <w:marTop w:val="0"/>
                  <w:marBottom w:val="0"/>
                  <w:divBdr>
                    <w:top w:val="none" w:sz="0" w:space="0" w:color="auto"/>
                    <w:left w:val="none" w:sz="0" w:space="0" w:color="auto"/>
                    <w:bottom w:val="none" w:sz="0" w:space="0" w:color="auto"/>
                    <w:right w:val="none" w:sz="0" w:space="0" w:color="auto"/>
                  </w:divBdr>
                  <w:divsChild>
                    <w:div w:id="1086194601">
                      <w:marLeft w:val="0"/>
                      <w:marRight w:val="0"/>
                      <w:marTop w:val="0"/>
                      <w:marBottom w:val="0"/>
                      <w:divBdr>
                        <w:top w:val="none" w:sz="0" w:space="0" w:color="auto"/>
                        <w:left w:val="none" w:sz="0" w:space="0" w:color="auto"/>
                        <w:bottom w:val="none" w:sz="0" w:space="0" w:color="auto"/>
                        <w:right w:val="none" w:sz="0" w:space="0" w:color="auto"/>
                      </w:divBdr>
                      <w:divsChild>
                        <w:div w:id="2009357457">
                          <w:marLeft w:val="0"/>
                          <w:marRight w:val="0"/>
                          <w:marTop w:val="0"/>
                          <w:marBottom w:val="0"/>
                          <w:divBdr>
                            <w:top w:val="none" w:sz="0" w:space="0" w:color="auto"/>
                            <w:left w:val="none" w:sz="0" w:space="0" w:color="auto"/>
                            <w:bottom w:val="none" w:sz="0" w:space="0" w:color="auto"/>
                            <w:right w:val="none" w:sz="0" w:space="0" w:color="auto"/>
                          </w:divBdr>
                          <w:divsChild>
                            <w:div w:id="143427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113692">
      <w:bodyDiv w:val="1"/>
      <w:marLeft w:val="0"/>
      <w:marRight w:val="0"/>
      <w:marTop w:val="0"/>
      <w:marBottom w:val="0"/>
      <w:divBdr>
        <w:top w:val="none" w:sz="0" w:space="0" w:color="auto"/>
        <w:left w:val="none" w:sz="0" w:space="0" w:color="auto"/>
        <w:bottom w:val="none" w:sz="0" w:space="0" w:color="auto"/>
        <w:right w:val="none" w:sz="0" w:space="0" w:color="auto"/>
      </w:divBdr>
      <w:divsChild>
        <w:div w:id="523979163">
          <w:marLeft w:val="0"/>
          <w:marRight w:val="0"/>
          <w:marTop w:val="0"/>
          <w:marBottom w:val="0"/>
          <w:divBdr>
            <w:top w:val="none" w:sz="0" w:space="0" w:color="auto"/>
            <w:left w:val="none" w:sz="0" w:space="0" w:color="auto"/>
            <w:bottom w:val="none" w:sz="0" w:space="0" w:color="auto"/>
            <w:right w:val="none" w:sz="0" w:space="0" w:color="auto"/>
          </w:divBdr>
          <w:divsChild>
            <w:div w:id="746071387">
              <w:marLeft w:val="0"/>
              <w:marRight w:val="0"/>
              <w:marTop w:val="0"/>
              <w:marBottom w:val="0"/>
              <w:divBdr>
                <w:top w:val="none" w:sz="0" w:space="0" w:color="auto"/>
                <w:left w:val="none" w:sz="0" w:space="0" w:color="auto"/>
                <w:bottom w:val="none" w:sz="0" w:space="0" w:color="auto"/>
                <w:right w:val="none" w:sz="0" w:space="0" w:color="auto"/>
              </w:divBdr>
              <w:divsChild>
                <w:div w:id="1886257974">
                  <w:marLeft w:val="0"/>
                  <w:marRight w:val="0"/>
                  <w:marTop w:val="0"/>
                  <w:marBottom w:val="0"/>
                  <w:divBdr>
                    <w:top w:val="none" w:sz="0" w:space="0" w:color="auto"/>
                    <w:left w:val="none" w:sz="0" w:space="0" w:color="auto"/>
                    <w:bottom w:val="none" w:sz="0" w:space="0" w:color="auto"/>
                    <w:right w:val="none" w:sz="0" w:space="0" w:color="auto"/>
                  </w:divBdr>
                  <w:divsChild>
                    <w:div w:id="1165703595">
                      <w:marLeft w:val="0"/>
                      <w:marRight w:val="0"/>
                      <w:marTop w:val="0"/>
                      <w:marBottom w:val="0"/>
                      <w:divBdr>
                        <w:top w:val="none" w:sz="0" w:space="0" w:color="auto"/>
                        <w:left w:val="none" w:sz="0" w:space="0" w:color="auto"/>
                        <w:bottom w:val="none" w:sz="0" w:space="0" w:color="auto"/>
                        <w:right w:val="none" w:sz="0" w:space="0" w:color="auto"/>
                      </w:divBdr>
                      <w:divsChild>
                        <w:div w:id="1392852224">
                          <w:marLeft w:val="0"/>
                          <w:marRight w:val="0"/>
                          <w:marTop w:val="0"/>
                          <w:marBottom w:val="0"/>
                          <w:divBdr>
                            <w:top w:val="none" w:sz="0" w:space="0" w:color="auto"/>
                            <w:left w:val="none" w:sz="0" w:space="0" w:color="auto"/>
                            <w:bottom w:val="none" w:sz="0" w:space="0" w:color="auto"/>
                            <w:right w:val="none" w:sz="0" w:space="0" w:color="auto"/>
                          </w:divBdr>
                          <w:divsChild>
                            <w:div w:id="20370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392002">
      <w:bodyDiv w:val="1"/>
      <w:marLeft w:val="0"/>
      <w:marRight w:val="0"/>
      <w:marTop w:val="0"/>
      <w:marBottom w:val="0"/>
      <w:divBdr>
        <w:top w:val="none" w:sz="0" w:space="0" w:color="auto"/>
        <w:left w:val="none" w:sz="0" w:space="0" w:color="auto"/>
        <w:bottom w:val="none" w:sz="0" w:space="0" w:color="auto"/>
        <w:right w:val="none" w:sz="0" w:space="0" w:color="auto"/>
      </w:divBdr>
      <w:divsChild>
        <w:div w:id="340203768">
          <w:marLeft w:val="0"/>
          <w:marRight w:val="0"/>
          <w:marTop w:val="0"/>
          <w:marBottom w:val="0"/>
          <w:divBdr>
            <w:top w:val="none" w:sz="0" w:space="0" w:color="auto"/>
            <w:left w:val="none" w:sz="0" w:space="0" w:color="auto"/>
            <w:bottom w:val="none" w:sz="0" w:space="0" w:color="auto"/>
            <w:right w:val="none" w:sz="0" w:space="0" w:color="auto"/>
          </w:divBdr>
          <w:divsChild>
            <w:div w:id="1129085804">
              <w:marLeft w:val="0"/>
              <w:marRight w:val="0"/>
              <w:marTop w:val="0"/>
              <w:marBottom w:val="0"/>
              <w:divBdr>
                <w:top w:val="none" w:sz="0" w:space="0" w:color="auto"/>
                <w:left w:val="none" w:sz="0" w:space="0" w:color="auto"/>
                <w:bottom w:val="none" w:sz="0" w:space="0" w:color="auto"/>
                <w:right w:val="none" w:sz="0" w:space="0" w:color="auto"/>
              </w:divBdr>
              <w:divsChild>
                <w:div w:id="1078212343">
                  <w:marLeft w:val="0"/>
                  <w:marRight w:val="0"/>
                  <w:marTop w:val="0"/>
                  <w:marBottom w:val="0"/>
                  <w:divBdr>
                    <w:top w:val="none" w:sz="0" w:space="0" w:color="auto"/>
                    <w:left w:val="none" w:sz="0" w:space="0" w:color="auto"/>
                    <w:bottom w:val="none" w:sz="0" w:space="0" w:color="auto"/>
                    <w:right w:val="none" w:sz="0" w:space="0" w:color="auto"/>
                  </w:divBdr>
                  <w:divsChild>
                    <w:div w:id="113523598">
                      <w:marLeft w:val="0"/>
                      <w:marRight w:val="0"/>
                      <w:marTop w:val="0"/>
                      <w:marBottom w:val="0"/>
                      <w:divBdr>
                        <w:top w:val="none" w:sz="0" w:space="0" w:color="auto"/>
                        <w:left w:val="none" w:sz="0" w:space="0" w:color="auto"/>
                        <w:bottom w:val="none" w:sz="0" w:space="0" w:color="auto"/>
                        <w:right w:val="none" w:sz="0" w:space="0" w:color="auto"/>
                      </w:divBdr>
                      <w:divsChild>
                        <w:div w:id="2066028682">
                          <w:marLeft w:val="0"/>
                          <w:marRight w:val="0"/>
                          <w:marTop w:val="0"/>
                          <w:marBottom w:val="0"/>
                          <w:divBdr>
                            <w:top w:val="none" w:sz="0" w:space="0" w:color="auto"/>
                            <w:left w:val="none" w:sz="0" w:space="0" w:color="auto"/>
                            <w:bottom w:val="none" w:sz="0" w:space="0" w:color="auto"/>
                            <w:right w:val="none" w:sz="0" w:space="0" w:color="auto"/>
                          </w:divBdr>
                          <w:divsChild>
                            <w:div w:id="205161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593926">
      <w:bodyDiv w:val="1"/>
      <w:marLeft w:val="0"/>
      <w:marRight w:val="0"/>
      <w:marTop w:val="0"/>
      <w:marBottom w:val="0"/>
      <w:divBdr>
        <w:top w:val="none" w:sz="0" w:space="0" w:color="auto"/>
        <w:left w:val="none" w:sz="0" w:space="0" w:color="auto"/>
        <w:bottom w:val="none" w:sz="0" w:space="0" w:color="auto"/>
        <w:right w:val="none" w:sz="0" w:space="0" w:color="auto"/>
      </w:divBdr>
      <w:divsChild>
        <w:div w:id="226112832">
          <w:marLeft w:val="0"/>
          <w:marRight w:val="0"/>
          <w:marTop w:val="0"/>
          <w:marBottom w:val="0"/>
          <w:divBdr>
            <w:top w:val="none" w:sz="0" w:space="0" w:color="auto"/>
            <w:left w:val="none" w:sz="0" w:space="0" w:color="auto"/>
            <w:bottom w:val="none" w:sz="0" w:space="0" w:color="auto"/>
            <w:right w:val="none" w:sz="0" w:space="0" w:color="auto"/>
          </w:divBdr>
          <w:divsChild>
            <w:div w:id="777407730">
              <w:marLeft w:val="0"/>
              <w:marRight w:val="0"/>
              <w:marTop w:val="0"/>
              <w:marBottom w:val="0"/>
              <w:divBdr>
                <w:top w:val="none" w:sz="0" w:space="0" w:color="auto"/>
                <w:left w:val="none" w:sz="0" w:space="0" w:color="auto"/>
                <w:bottom w:val="none" w:sz="0" w:space="0" w:color="auto"/>
                <w:right w:val="none" w:sz="0" w:space="0" w:color="auto"/>
              </w:divBdr>
              <w:divsChild>
                <w:div w:id="2031566086">
                  <w:marLeft w:val="0"/>
                  <w:marRight w:val="0"/>
                  <w:marTop w:val="0"/>
                  <w:marBottom w:val="0"/>
                  <w:divBdr>
                    <w:top w:val="none" w:sz="0" w:space="0" w:color="auto"/>
                    <w:left w:val="none" w:sz="0" w:space="0" w:color="auto"/>
                    <w:bottom w:val="none" w:sz="0" w:space="0" w:color="auto"/>
                    <w:right w:val="none" w:sz="0" w:space="0" w:color="auto"/>
                  </w:divBdr>
                  <w:divsChild>
                    <w:div w:id="1079207012">
                      <w:marLeft w:val="0"/>
                      <w:marRight w:val="0"/>
                      <w:marTop w:val="0"/>
                      <w:marBottom w:val="0"/>
                      <w:divBdr>
                        <w:top w:val="none" w:sz="0" w:space="0" w:color="auto"/>
                        <w:left w:val="none" w:sz="0" w:space="0" w:color="auto"/>
                        <w:bottom w:val="none" w:sz="0" w:space="0" w:color="auto"/>
                        <w:right w:val="none" w:sz="0" w:space="0" w:color="auto"/>
                      </w:divBdr>
                      <w:divsChild>
                        <w:div w:id="572735994">
                          <w:marLeft w:val="0"/>
                          <w:marRight w:val="0"/>
                          <w:marTop w:val="0"/>
                          <w:marBottom w:val="0"/>
                          <w:divBdr>
                            <w:top w:val="none" w:sz="0" w:space="0" w:color="auto"/>
                            <w:left w:val="none" w:sz="0" w:space="0" w:color="auto"/>
                            <w:bottom w:val="none" w:sz="0" w:space="0" w:color="auto"/>
                            <w:right w:val="none" w:sz="0" w:space="0" w:color="auto"/>
                          </w:divBdr>
                          <w:divsChild>
                            <w:div w:id="88922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4302500">
      <w:bodyDiv w:val="1"/>
      <w:marLeft w:val="0"/>
      <w:marRight w:val="0"/>
      <w:marTop w:val="0"/>
      <w:marBottom w:val="0"/>
      <w:divBdr>
        <w:top w:val="none" w:sz="0" w:space="0" w:color="auto"/>
        <w:left w:val="none" w:sz="0" w:space="0" w:color="auto"/>
        <w:bottom w:val="none" w:sz="0" w:space="0" w:color="auto"/>
        <w:right w:val="none" w:sz="0" w:space="0" w:color="auto"/>
      </w:divBdr>
      <w:divsChild>
        <w:div w:id="1197044743">
          <w:marLeft w:val="0"/>
          <w:marRight w:val="0"/>
          <w:marTop w:val="0"/>
          <w:marBottom w:val="0"/>
          <w:divBdr>
            <w:top w:val="none" w:sz="0" w:space="0" w:color="auto"/>
            <w:left w:val="none" w:sz="0" w:space="0" w:color="auto"/>
            <w:bottom w:val="none" w:sz="0" w:space="0" w:color="auto"/>
            <w:right w:val="none" w:sz="0" w:space="0" w:color="auto"/>
          </w:divBdr>
          <w:divsChild>
            <w:div w:id="317728082">
              <w:marLeft w:val="0"/>
              <w:marRight w:val="0"/>
              <w:marTop w:val="0"/>
              <w:marBottom w:val="0"/>
              <w:divBdr>
                <w:top w:val="none" w:sz="0" w:space="0" w:color="auto"/>
                <w:left w:val="none" w:sz="0" w:space="0" w:color="auto"/>
                <w:bottom w:val="none" w:sz="0" w:space="0" w:color="auto"/>
                <w:right w:val="none" w:sz="0" w:space="0" w:color="auto"/>
              </w:divBdr>
              <w:divsChild>
                <w:div w:id="2046364490">
                  <w:marLeft w:val="0"/>
                  <w:marRight w:val="0"/>
                  <w:marTop w:val="0"/>
                  <w:marBottom w:val="0"/>
                  <w:divBdr>
                    <w:top w:val="none" w:sz="0" w:space="0" w:color="auto"/>
                    <w:left w:val="none" w:sz="0" w:space="0" w:color="auto"/>
                    <w:bottom w:val="none" w:sz="0" w:space="0" w:color="auto"/>
                    <w:right w:val="none" w:sz="0" w:space="0" w:color="auto"/>
                  </w:divBdr>
                  <w:divsChild>
                    <w:div w:id="52125732">
                      <w:marLeft w:val="0"/>
                      <w:marRight w:val="0"/>
                      <w:marTop w:val="0"/>
                      <w:marBottom w:val="0"/>
                      <w:divBdr>
                        <w:top w:val="none" w:sz="0" w:space="0" w:color="auto"/>
                        <w:left w:val="none" w:sz="0" w:space="0" w:color="auto"/>
                        <w:bottom w:val="none" w:sz="0" w:space="0" w:color="auto"/>
                        <w:right w:val="none" w:sz="0" w:space="0" w:color="auto"/>
                      </w:divBdr>
                      <w:divsChild>
                        <w:div w:id="1421101471">
                          <w:marLeft w:val="0"/>
                          <w:marRight w:val="0"/>
                          <w:marTop w:val="0"/>
                          <w:marBottom w:val="0"/>
                          <w:divBdr>
                            <w:top w:val="none" w:sz="0" w:space="0" w:color="auto"/>
                            <w:left w:val="none" w:sz="0" w:space="0" w:color="auto"/>
                            <w:bottom w:val="none" w:sz="0" w:space="0" w:color="auto"/>
                            <w:right w:val="none" w:sz="0" w:space="0" w:color="auto"/>
                          </w:divBdr>
                          <w:divsChild>
                            <w:div w:id="922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287341">
      <w:bodyDiv w:val="1"/>
      <w:marLeft w:val="0"/>
      <w:marRight w:val="0"/>
      <w:marTop w:val="0"/>
      <w:marBottom w:val="0"/>
      <w:divBdr>
        <w:top w:val="none" w:sz="0" w:space="0" w:color="auto"/>
        <w:left w:val="none" w:sz="0" w:space="0" w:color="auto"/>
        <w:bottom w:val="none" w:sz="0" w:space="0" w:color="auto"/>
        <w:right w:val="none" w:sz="0" w:space="0" w:color="auto"/>
      </w:divBdr>
      <w:divsChild>
        <w:div w:id="1639677690">
          <w:marLeft w:val="0"/>
          <w:marRight w:val="0"/>
          <w:marTop w:val="0"/>
          <w:marBottom w:val="0"/>
          <w:divBdr>
            <w:top w:val="none" w:sz="0" w:space="0" w:color="auto"/>
            <w:left w:val="none" w:sz="0" w:space="0" w:color="auto"/>
            <w:bottom w:val="none" w:sz="0" w:space="0" w:color="auto"/>
            <w:right w:val="none" w:sz="0" w:space="0" w:color="auto"/>
          </w:divBdr>
          <w:divsChild>
            <w:div w:id="1598948732">
              <w:marLeft w:val="0"/>
              <w:marRight w:val="0"/>
              <w:marTop w:val="0"/>
              <w:marBottom w:val="0"/>
              <w:divBdr>
                <w:top w:val="none" w:sz="0" w:space="0" w:color="auto"/>
                <w:left w:val="none" w:sz="0" w:space="0" w:color="auto"/>
                <w:bottom w:val="none" w:sz="0" w:space="0" w:color="auto"/>
                <w:right w:val="none" w:sz="0" w:space="0" w:color="auto"/>
              </w:divBdr>
              <w:divsChild>
                <w:div w:id="1831826963">
                  <w:marLeft w:val="0"/>
                  <w:marRight w:val="0"/>
                  <w:marTop w:val="0"/>
                  <w:marBottom w:val="0"/>
                  <w:divBdr>
                    <w:top w:val="none" w:sz="0" w:space="0" w:color="auto"/>
                    <w:left w:val="none" w:sz="0" w:space="0" w:color="auto"/>
                    <w:bottom w:val="none" w:sz="0" w:space="0" w:color="auto"/>
                    <w:right w:val="none" w:sz="0" w:space="0" w:color="auto"/>
                  </w:divBdr>
                  <w:divsChild>
                    <w:div w:id="950553745">
                      <w:marLeft w:val="0"/>
                      <w:marRight w:val="0"/>
                      <w:marTop w:val="0"/>
                      <w:marBottom w:val="0"/>
                      <w:divBdr>
                        <w:top w:val="none" w:sz="0" w:space="0" w:color="auto"/>
                        <w:left w:val="none" w:sz="0" w:space="0" w:color="auto"/>
                        <w:bottom w:val="none" w:sz="0" w:space="0" w:color="auto"/>
                        <w:right w:val="none" w:sz="0" w:space="0" w:color="auto"/>
                      </w:divBdr>
                      <w:divsChild>
                        <w:div w:id="388842906">
                          <w:marLeft w:val="0"/>
                          <w:marRight w:val="0"/>
                          <w:marTop w:val="0"/>
                          <w:marBottom w:val="0"/>
                          <w:divBdr>
                            <w:top w:val="none" w:sz="0" w:space="0" w:color="auto"/>
                            <w:left w:val="none" w:sz="0" w:space="0" w:color="auto"/>
                            <w:bottom w:val="none" w:sz="0" w:space="0" w:color="auto"/>
                            <w:right w:val="none" w:sz="0" w:space="0" w:color="auto"/>
                          </w:divBdr>
                          <w:divsChild>
                            <w:div w:id="62817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729025">
      <w:bodyDiv w:val="1"/>
      <w:marLeft w:val="0"/>
      <w:marRight w:val="0"/>
      <w:marTop w:val="0"/>
      <w:marBottom w:val="0"/>
      <w:divBdr>
        <w:top w:val="none" w:sz="0" w:space="0" w:color="auto"/>
        <w:left w:val="none" w:sz="0" w:space="0" w:color="auto"/>
        <w:bottom w:val="none" w:sz="0" w:space="0" w:color="auto"/>
        <w:right w:val="none" w:sz="0" w:space="0" w:color="auto"/>
      </w:divBdr>
      <w:divsChild>
        <w:div w:id="347023365">
          <w:marLeft w:val="0"/>
          <w:marRight w:val="0"/>
          <w:marTop w:val="0"/>
          <w:marBottom w:val="0"/>
          <w:divBdr>
            <w:top w:val="none" w:sz="0" w:space="0" w:color="auto"/>
            <w:left w:val="none" w:sz="0" w:space="0" w:color="auto"/>
            <w:bottom w:val="none" w:sz="0" w:space="0" w:color="auto"/>
            <w:right w:val="none" w:sz="0" w:space="0" w:color="auto"/>
          </w:divBdr>
          <w:divsChild>
            <w:div w:id="1057901090">
              <w:marLeft w:val="0"/>
              <w:marRight w:val="0"/>
              <w:marTop w:val="0"/>
              <w:marBottom w:val="0"/>
              <w:divBdr>
                <w:top w:val="none" w:sz="0" w:space="0" w:color="auto"/>
                <w:left w:val="none" w:sz="0" w:space="0" w:color="auto"/>
                <w:bottom w:val="none" w:sz="0" w:space="0" w:color="auto"/>
                <w:right w:val="none" w:sz="0" w:space="0" w:color="auto"/>
              </w:divBdr>
              <w:divsChild>
                <w:div w:id="1504709144">
                  <w:marLeft w:val="0"/>
                  <w:marRight w:val="0"/>
                  <w:marTop w:val="0"/>
                  <w:marBottom w:val="0"/>
                  <w:divBdr>
                    <w:top w:val="none" w:sz="0" w:space="0" w:color="auto"/>
                    <w:left w:val="none" w:sz="0" w:space="0" w:color="auto"/>
                    <w:bottom w:val="none" w:sz="0" w:space="0" w:color="auto"/>
                    <w:right w:val="none" w:sz="0" w:space="0" w:color="auto"/>
                  </w:divBdr>
                  <w:divsChild>
                    <w:div w:id="1748964406">
                      <w:marLeft w:val="0"/>
                      <w:marRight w:val="0"/>
                      <w:marTop w:val="0"/>
                      <w:marBottom w:val="0"/>
                      <w:divBdr>
                        <w:top w:val="none" w:sz="0" w:space="0" w:color="auto"/>
                        <w:left w:val="none" w:sz="0" w:space="0" w:color="auto"/>
                        <w:bottom w:val="none" w:sz="0" w:space="0" w:color="auto"/>
                        <w:right w:val="none" w:sz="0" w:space="0" w:color="auto"/>
                      </w:divBdr>
                      <w:divsChild>
                        <w:div w:id="20203181">
                          <w:marLeft w:val="0"/>
                          <w:marRight w:val="0"/>
                          <w:marTop w:val="0"/>
                          <w:marBottom w:val="0"/>
                          <w:divBdr>
                            <w:top w:val="none" w:sz="0" w:space="0" w:color="auto"/>
                            <w:left w:val="none" w:sz="0" w:space="0" w:color="auto"/>
                            <w:bottom w:val="none" w:sz="0" w:space="0" w:color="auto"/>
                            <w:right w:val="none" w:sz="0" w:space="0" w:color="auto"/>
                          </w:divBdr>
                          <w:divsChild>
                            <w:div w:id="1795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231238">
      <w:bodyDiv w:val="1"/>
      <w:marLeft w:val="0"/>
      <w:marRight w:val="0"/>
      <w:marTop w:val="0"/>
      <w:marBottom w:val="0"/>
      <w:divBdr>
        <w:top w:val="none" w:sz="0" w:space="0" w:color="auto"/>
        <w:left w:val="none" w:sz="0" w:space="0" w:color="auto"/>
        <w:bottom w:val="none" w:sz="0" w:space="0" w:color="auto"/>
        <w:right w:val="none" w:sz="0" w:space="0" w:color="auto"/>
      </w:divBdr>
      <w:divsChild>
        <w:div w:id="1716732735">
          <w:marLeft w:val="0"/>
          <w:marRight w:val="0"/>
          <w:marTop w:val="0"/>
          <w:marBottom w:val="0"/>
          <w:divBdr>
            <w:top w:val="none" w:sz="0" w:space="0" w:color="auto"/>
            <w:left w:val="none" w:sz="0" w:space="0" w:color="auto"/>
            <w:bottom w:val="none" w:sz="0" w:space="0" w:color="auto"/>
            <w:right w:val="none" w:sz="0" w:space="0" w:color="auto"/>
          </w:divBdr>
          <w:divsChild>
            <w:div w:id="1182473631">
              <w:marLeft w:val="0"/>
              <w:marRight w:val="0"/>
              <w:marTop w:val="0"/>
              <w:marBottom w:val="0"/>
              <w:divBdr>
                <w:top w:val="none" w:sz="0" w:space="0" w:color="auto"/>
                <w:left w:val="none" w:sz="0" w:space="0" w:color="auto"/>
                <w:bottom w:val="none" w:sz="0" w:space="0" w:color="auto"/>
                <w:right w:val="none" w:sz="0" w:space="0" w:color="auto"/>
              </w:divBdr>
              <w:divsChild>
                <w:div w:id="1917932285">
                  <w:marLeft w:val="0"/>
                  <w:marRight w:val="0"/>
                  <w:marTop w:val="0"/>
                  <w:marBottom w:val="0"/>
                  <w:divBdr>
                    <w:top w:val="none" w:sz="0" w:space="0" w:color="auto"/>
                    <w:left w:val="none" w:sz="0" w:space="0" w:color="auto"/>
                    <w:bottom w:val="none" w:sz="0" w:space="0" w:color="auto"/>
                    <w:right w:val="none" w:sz="0" w:space="0" w:color="auto"/>
                  </w:divBdr>
                  <w:divsChild>
                    <w:div w:id="424426456">
                      <w:marLeft w:val="0"/>
                      <w:marRight w:val="0"/>
                      <w:marTop w:val="0"/>
                      <w:marBottom w:val="0"/>
                      <w:divBdr>
                        <w:top w:val="none" w:sz="0" w:space="0" w:color="auto"/>
                        <w:left w:val="none" w:sz="0" w:space="0" w:color="auto"/>
                        <w:bottom w:val="none" w:sz="0" w:space="0" w:color="auto"/>
                        <w:right w:val="none" w:sz="0" w:space="0" w:color="auto"/>
                      </w:divBdr>
                      <w:divsChild>
                        <w:div w:id="56754462">
                          <w:marLeft w:val="0"/>
                          <w:marRight w:val="0"/>
                          <w:marTop w:val="0"/>
                          <w:marBottom w:val="0"/>
                          <w:divBdr>
                            <w:top w:val="none" w:sz="0" w:space="0" w:color="auto"/>
                            <w:left w:val="none" w:sz="0" w:space="0" w:color="auto"/>
                            <w:bottom w:val="none" w:sz="0" w:space="0" w:color="auto"/>
                            <w:right w:val="none" w:sz="0" w:space="0" w:color="auto"/>
                          </w:divBdr>
                        </w:div>
                        <w:div w:id="199514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355997">
      <w:bodyDiv w:val="1"/>
      <w:marLeft w:val="0"/>
      <w:marRight w:val="0"/>
      <w:marTop w:val="0"/>
      <w:marBottom w:val="0"/>
      <w:divBdr>
        <w:top w:val="none" w:sz="0" w:space="0" w:color="auto"/>
        <w:left w:val="none" w:sz="0" w:space="0" w:color="auto"/>
        <w:bottom w:val="none" w:sz="0" w:space="0" w:color="auto"/>
        <w:right w:val="none" w:sz="0" w:space="0" w:color="auto"/>
      </w:divBdr>
      <w:divsChild>
        <w:div w:id="720788503">
          <w:marLeft w:val="0"/>
          <w:marRight w:val="0"/>
          <w:marTop w:val="0"/>
          <w:marBottom w:val="0"/>
          <w:divBdr>
            <w:top w:val="none" w:sz="0" w:space="0" w:color="auto"/>
            <w:left w:val="none" w:sz="0" w:space="0" w:color="auto"/>
            <w:bottom w:val="none" w:sz="0" w:space="0" w:color="auto"/>
            <w:right w:val="none" w:sz="0" w:space="0" w:color="auto"/>
          </w:divBdr>
          <w:divsChild>
            <w:div w:id="1388643409">
              <w:marLeft w:val="0"/>
              <w:marRight w:val="0"/>
              <w:marTop w:val="0"/>
              <w:marBottom w:val="0"/>
              <w:divBdr>
                <w:top w:val="none" w:sz="0" w:space="0" w:color="auto"/>
                <w:left w:val="none" w:sz="0" w:space="0" w:color="auto"/>
                <w:bottom w:val="none" w:sz="0" w:space="0" w:color="auto"/>
                <w:right w:val="none" w:sz="0" w:space="0" w:color="auto"/>
              </w:divBdr>
              <w:divsChild>
                <w:div w:id="580483643">
                  <w:marLeft w:val="0"/>
                  <w:marRight w:val="0"/>
                  <w:marTop w:val="0"/>
                  <w:marBottom w:val="0"/>
                  <w:divBdr>
                    <w:top w:val="none" w:sz="0" w:space="0" w:color="auto"/>
                    <w:left w:val="none" w:sz="0" w:space="0" w:color="auto"/>
                    <w:bottom w:val="none" w:sz="0" w:space="0" w:color="auto"/>
                    <w:right w:val="none" w:sz="0" w:space="0" w:color="auto"/>
                  </w:divBdr>
                  <w:divsChild>
                    <w:div w:id="596717142">
                      <w:marLeft w:val="0"/>
                      <w:marRight w:val="0"/>
                      <w:marTop w:val="0"/>
                      <w:marBottom w:val="0"/>
                      <w:divBdr>
                        <w:top w:val="none" w:sz="0" w:space="0" w:color="auto"/>
                        <w:left w:val="none" w:sz="0" w:space="0" w:color="auto"/>
                        <w:bottom w:val="none" w:sz="0" w:space="0" w:color="auto"/>
                        <w:right w:val="none" w:sz="0" w:space="0" w:color="auto"/>
                      </w:divBdr>
                      <w:divsChild>
                        <w:div w:id="716898602">
                          <w:marLeft w:val="0"/>
                          <w:marRight w:val="0"/>
                          <w:marTop w:val="0"/>
                          <w:marBottom w:val="0"/>
                          <w:divBdr>
                            <w:top w:val="none" w:sz="0" w:space="0" w:color="auto"/>
                            <w:left w:val="none" w:sz="0" w:space="0" w:color="auto"/>
                            <w:bottom w:val="none" w:sz="0" w:space="0" w:color="auto"/>
                            <w:right w:val="none" w:sz="0" w:space="0" w:color="auto"/>
                          </w:divBdr>
                          <w:divsChild>
                            <w:div w:id="158931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326324">
      <w:bodyDiv w:val="1"/>
      <w:marLeft w:val="0"/>
      <w:marRight w:val="0"/>
      <w:marTop w:val="0"/>
      <w:marBottom w:val="0"/>
      <w:divBdr>
        <w:top w:val="none" w:sz="0" w:space="0" w:color="auto"/>
        <w:left w:val="none" w:sz="0" w:space="0" w:color="auto"/>
        <w:bottom w:val="none" w:sz="0" w:space="0" w:color="auto"/>
        <w:right w:val="none" w:sz="0" w:space="0" w:color="auto"/>
      </w:divBdr>
      <w:divsChild>
        <w:div w:id="1039937919">
          <w:marLeft w:val="0"/>
          <w:marRight w:val="0"/>
          <w:marTop w:val="0"/>
          <w:marBottom w:val="0"/>
          <w:divBdr>
            <w:top w:val="none" w:sz="0" w:space="0" w:color="auto"/>
            <w:left w:val="none" w:sz="0" w:space="0" w:color="auto"/>
            <w:bottom w:val="none" w:sz="0" w:space="0" w:color="auto"/>
            <w:right w:val="none" w:sz="0" w:space="0" w:color="auto"/>
          </w:divBdr>
          <w:divsChild>
            <w:div w:id="1430736603">
              <w:marLeft w:val="0"/>
              <w:marRight w:val="0"/>
              <w:marTop w:val="0"/>
              <w:marBottom w:val="0"/>
              <w:divBdr>
                <w:top w:val="none" w:sz="0" w:space="0" w:color="auto"/>
                <w:left w:val="none" w:sz="0" w:space="0" w:color="auto"/>
                <w:bottom w:val="none" w:sz="0" w:space="0" w:color="auto"/>
                <w:right w:val="none" w:sz="0" w:space="0" w:color="auto"/>
              </w:divBdr>
              <w:divsChild>
                <w:div w:id="342321445">
                  <w:marLeft w:val="0"/>
                  <w:marRight w:val="0"/>
                  <w:marTop w:val="0"/>
                  <w:marBottom w:val="0"/>
                  <w:divBdr>
                    <w:top w:val="none" w:sz="0" w:space="0" w:color="auto"/>
                    <w:left w:val="none" w:sz="0" w:space="0" w:color="auto"/>
                    <w:bottom w:val="none" w:sz="0" w:space="0" w:color="auto"/>
                    <w:right w:val="none" w:sz="0" w:space="0" w:color="auto"/>
                  </w:divBdr>
                  <w:divsChild>
                    <w:div w:id="314913222">
                      <w:marLeft w:val="0"/>
                      <w:marRight w:val="0"/>
                      <w:marTop w:val="0"/>
                      <w:marBottom w:val="0"/>
                      <w:divBdr>
                        <w:top w:val="none" w:sz="0" w:space="0" w:color="auto"/>
                        <w:left w:val="none" w:sz="0" w:space="0" w:color="auto"/>
                        <w:bottom w:val="none" w:sz="0" w:space="0" w:color="auto"/>
                        <w:right w:val="none" w:sz="0" w:space="0" w:color="auto"/>
                      </w:divBdr>
                      <w:divsChild>
                        <w:div w:id="459691952">
                          <w:marLeft w:val="0"/>
                          <w:marRight w:val="0"/>
                          <w:marTop w:val="0"/>
                          <w:marBottom w:val="0"/>
                          <w:divBdr>
                            <w:top w:val="none" w:sz="0" w:space="0" w:color="auto"/>
                            <w:left w:val="none" w:sz="0" w:space="0" w:color="auto"/>
                            <w:bottom w:val="none" w:sz="0" w:space="0" w:color="auto"/>
                            <w:right w:val="none" w:sz="0" w:space="0" w:color="auto"/>
                          </w:divBdr>
                          <w:divsChild>
                            <w:div w:id="62831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460691">
      <w:bodyDiv w:val="1"/>
      <w:marLeft w:val="0"/>
      <w:marRight w:val="0"/>
      <w:marTop w:val="0"/>
      <w:marBottom w:val="0"/>
      <w:divBdr>
        <w:top w:val="none" w:sz="0" w:space="0" w:color="auto"/>
        <w:left w:val="none" w:sz="0" w:space="0" w:color="auto"/>
        <w:bottom w:val="none" w:sz="0" w:space="0" w:color="auto"/>
        <w:right w:val="none" w:sz="0" w:space="0" w:color="auto"/>
      </w:divBdr>
      <w:divsChild>
        <w:div w:id="2116821231">
          <w:marLeft w:val="0"/>
          <w:marRight w:val="0"/>
          <w:marTop w:val="0"/>
          <w:marBottom w:val="0"/>
          <w:divBdr>
            <w:top w:val="none" w:sz="0" w:space="0" w:color="auto"/>
            <w:left w:val="none" w:sz="0" w:space="0" w:color="auto"/>
            <w:bottom w:val="none" w:sz="0" w:space="0" w:color="auto"/>
            <w:right w:val="none" w:sz="0" w:space="0" w:color="auto"/>
          </w:divBdr>
          <w:divsChild>
            <w:div w:id="121390095">
              <w:marLeft w:val="0"/>
              <w:marRight w:val="0"/>
              <w:marTop w:val="0"/>
              <w:marBottom w:val="0"/>
              <w:divBdr>
                <w:top w:val="none" w:sz="0" w:space="0" w:color="auto"/>
                <w:left w:val="none" w:sz="0" w:space="0" w:color="auto"/>
                <w:bottom w:val="none" w:sz="0" w:space="0" w:color="auto"/>
                <w:right w:val="none" w:sz="0" w:space="0" w:color="auto"/>
              </w:divBdr>
              <w:divsChild>
                <w:div w:id="1568106777">
                  <w:marLeft w:val="0"/>
                  <w:marRight w:val="0"/>
                  <w:marTop w:val="0"/>
                  <w:marBottom w:val="0"/>
                  <w:divBdr>
                    <w:top w:val="none" w:sz="0" w:space="0" w:color="auto"/>
                    <w:left w:val="none" w:sz="0" w:space="0" w:color="auto"/>
                    <w:bottom w:val="none" w:sz="0" w:space="0" w:color="auto"/>
                    <w:right w:val="none" w:sz="0" w:space="0" w:color="auto"/>
                  </w:divBdr>
                  <w:divsChild>
                    <w:div w:id="1733042271">
                      <w:marLeft w:val="0"/>
                      <w:marRight w:val="0"/>
                      <w:marTop w:val="0"/>
                      <w:marBottom w:val="0"/>
                      <w:divBdr>
                        <w:top w:val="none" w:sz="0" w:space="0" w:color="auto"/>
                        <w:left w:val="none" w:sz="0" w:space="0" w:color="auto"/>
                        <w:bottom w:val="none" w:sz="0" w:space="0" w:color="auto"/>
                        <w:right w:val="none" w:sz="0" w:space="0" w:color="auto"/>
                      </w:divBdr>
                      <w:divsChild>
                        <w:div w:id="44181383">
                          <w:marLeft w:val="0"/>
                          <w:marRight w:val="0"/>
                          <w:marTop w:val="0"/>
                          <w:marBottom w:val="0"/>
                          <w:divBdr>
                            <w:top w:val="none" w:sz="0" w:space="0" w:color="auto"/>
                            <w:left w:val="none" w:sz="0" w:space="0" w:color="auto"/>
                            <w:bottom w:val="none" w:sz="0" w:space="0" w:color="auto"/>
                            <w:right w:val="none" w:sz="0" w:space="0" w:color="auto"/>
                          </w:divBdr>
                          <w:divsChild>
                            <w:div w:id="8539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892172">
      <w:bodyDiv w:val="1"/>
      <w:marLeft w:val="0"/>
      <w:marRight w:val="0"/>
      <w:marTop w:val="0"/>
      <w:marBottom w:val="0"/>
      <w:divBdr>
        <w:top w:val="none" w:sz="0" w:space="0" w:color="auto"/>
        <w:left w:val="none" w:sz="0" w:space="0" w:color="auto"/>
        <w:bottom w:val="none" w:sz="0" w:space="0" w:color="auto"/>
        <w:right w:val="none" w:sz="0" w:space="0" w:color="auto"/>
      </w:divBdr>
      <w:divsChild>
        <w:div w:id="1798638786">
          <w:marLeft w:val="0"/>
          <w:marRight w:val="0"/>
          <w:marTop w:val="0"/>
          <w:marBottom w:val="0"/>
          <w:divBdr>
            <w:top w:val="none" w:sz="0" w:space="0" w:color="auto"/>
            <w:left w:val="none" w:sz="0" w:space="0" w:color="auto"/>
            <w:bottom w:val="none" w:sz="0" w:space="0" w:color="auto"/>
            <w:right w:val="none" w:sz="0" w:space="0" w:color="auto"/>
          </w:divBdr>
          <w:divsChild>
            <w:div w:id="1849323324">
              <w:marLeft w:val="0"/>
              <w:marRight w:val="0"/>
              <w:marTop w:val="0"/>
              <w:marBottom w:val="0"/>
              <w:divBdr>
                <w:top w:val="none" w:sz="0" w:space="0" w:color="auto"/>
                <w:left w:val="none" w:sz="0" w:space="0" w:color="auto"/>
                <w:bottom w:val="none" w:sz="0" w:space="0" w:color="auto"/>
                <w:right w:val="none" w:sz="0" w:space="0" w:color="auto"/>
              </w:divBdr>
              <w:divsChild>
                <w:div w:id="1721855463">
                  <w:marLeft w:val="0"/>
                  <w:marRight w:val="0"/>
                  <w:marTop w:val="0"/>
                  <w:marBottom w:val="0"/>
                  <w:divBdr>
                    <w:top w:val="none" w:sz="0" w:space="0" w:color="auto"/>
                    <w:left w:val="none" w:sz="0" w:space="0" w:color="auto"/>
                    <w:bottom w:val="none" w:sz="0" w:space="0" w:color="auto"/>
                    <w:right w:val="none" w:sz="0" w:space="0" w:color="auto"/>
                  </w:divBdr>
                  <w:divsChild>
                    <w:div w:id="1725567520">
                      <w:marLeft w:val="0"/>
                      <w:marRight w:val="0"/>
                      <w:marTop w:val="0"/>
                      <w:marBottom w:val="0"/>
                      <w:divBdr>
                        <w:top w:val="none" w:sz="0" w:space="0" w:color="auto"/>
                        <w:left w:val="none" w:sz="0" w:space="0" w:color="auto"/>
                        <w:bottom w:val="none" w:sz="0" w:space="0" w:color="auto"/>
                        <w:right w:val="none" w:sz="0" w:space="0" w:color="auto"/>
                      </w:divBdr>
                      <w:divsChild>
                        <w:div w:id="1920938189">
                          <w:marLeft w:val="0"/>
                          <w:marRight w:val="0"/>
                          <w:marTop w:val="0"/>
                          <w:marBottom w:val="0"/>
                          <w:divBdr>
                            <w:top w:val="none" w:sz="0" w:space="0" w:color="auto"/>
                            <w:left w:val="none" w:sz="0" w:space="0" w:color="auto"/>
                            <w:bottom w:val="none" w:sz="0" w:space="0" w:color="auto"/>
                            <w:right w:val="none" w:sz="0" w:space="0" w:color="auto"/>
                          </w:divBdr>
                        </w:div>
                        <w:div w:id="94542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805114">
      <w:bodyDiv w:val="1"/>
      <w:marLeft w:val="0"/>
      <w:marRight w:val="0"/>
      <w:marTop w:val="0"/>
      <w:marBottom w:val="0"/>
      <w:divBdr>
        <w:top w:val="none" w:sz="0" w:space="0" w:color="auto"/>
        <w:left w:val="none" w:sz="0" w:space="0" w:color="auto"/>
        <w:bottom w:val="none" w:sz="0" w:space="0" w:color="auto"/>
        <w:right w:val="none" w:sz="0" w:space="0" w:color="auto"/>
      </w:divBdr>
      <w:divsChild>
        <w:div w:id="456795372">
          <w:marLeft w:val="0"/>
          <w:marRight w:val="0"/>
          <w:marTop w:val="0"/>
          <w:marBottom w:val="0"/>
          <w:divBdr>
            <w:top w:val="none" w:sz="0" w:space="0" w:color="auto"/>
            <w:left w:val="none" w:sz="0" w:space="0" w:color="auto"/>
            <w:bottom w:val="none" w:sz="0" w:space="0" w:color="auto"/>
            <w:right w:val="none" w:sz="0" w:space="0" w:color="auto"/>
          </w:divBdr>
          <w:divsChild>
            <w:div w:id="948783346">
              <w:marLeft w:val="0"/>
              <w:marRight w:val="0"/>
              <w:marTop w:val="0"/>
              <w:marBottom w:val="0"/>
              <w:divBdr>
                <w:top w:val="none" w:sz="0" w:space="0" w:color="auto"/>
                <w:left w:val="none" w:sz="0" w:space="0" w:color="auto"/>
                <w:bottom w:val="none" w:sz="0" w:space="0" w:color="auto"/>
                <w:right w:val="none" w:sz="0" w:space="0" w:color="auto"/>
              </w:divBdr>
              <w:divsChild>
                <w:div w:id="1126317242">
                  <w:marLeft w:val="0"/>
                  <w:marRight w:val="0"/>
                  <w:marTop w:val="0"/>
                  <w:marBottom w:val="0"/>
                  <w:divBdr>
                    <w:top w:val="none" w:sz="0" w:space="0" w:color="auto"/>
                    <w:left w:val="none" w:sz="0" w:space="0" w:color="auto"/>
                    <w:bottom w:val="none" w:sz="0" w:space="0" w:color="auto"/>
                    <w:right w:val="none" w:sz="0" w:space="0" w:color="auto"/>
                  </w:divBdr>
                  <w:divsChild>
                    <w:div w:id="454449507">
                      <w:marLeft w:val="0"/>
                      <w:marRight w:val="0"/>
                      <w:marTop w:val="0"/>
                      <w:marBottom w:val="0"/>
                      <w:divBdr>
                        <w:top w:val="none" w:sz="0" w:space="0" w:color="auto"/>
                        <w:left w:val="none" w:sz="0" w:space="0" w:color="auto"/>
                        <w:bottom w:val="none" w:sz="0" w:space="0" w:color="auto"/>
                        <w:right w:val="none" w:sz="0" w:space="0" w:color="auto"/>
                      </w:divBdr>
                      <w:divsChild>
                        <w:div w:id="1360466906">
                          <w:marLeft w:val="0"/>
                          <w:marRight w:val="0"/>
                          <w:marTop w:val="0"/>
                          <w:marBottom w:val="0"/>
                          <w:divBdr>
                            <w:top w:val="none" w:sz="0" w:space="0" w:color="auto"/>
                            <w:left w:val="none" w:sz="0" w:space="0" w:color="auto"/>
                            <w:bottom w:val="none" w:sz="0" w:space="0" w:color="auto"/>
                            <w:right w:val="none" w:sz="0" w:space="0" w:color="auto"/>
                          </w:divBdr>
                          <w:divsChild>
                            <w:div w:id="18431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877194">
      <w:bodyDiv w:val="1"/>
      <w:marLeft w:val="0"/>
      <w:marRight w:val="0"/>
      <w:marTop w:val="0"/>
      <w:marBottom w:val="0"/>
      <w:divBdr>
        <w:top w:val="none" w:sz="0" w:space="0" w:color="auto"/>
        <w:left w:val="none" w:sz="0" w:space="0" w:color="auto"/>
        <w:bottom w:val="none" w:sz="0" w:space="0" w:color="auto"/>
        <w:right w:val="none" w:sz="0" w:space="0" w:color="auto"/>
      </w:divBdr>
      <w:divsChild>
        <w:div w:id="1972244995">
          <w:marLeft w:val="0"/>
          <w:marRight w:val="0"/>
          <w:marTop w:val="0"/>
          <w:marBottom w:val="0"/>
          <w:divBdr>
            <w:top w:val="none" w:sz="0" w:space="0" w:color="auto"/>
            <w:left w:val="none" w:sz="0" w:space="0" w:color="auto"/>
            <w:bottom w:val="none" w:sz="0" w:space="0" w:color="auto"/>
            <w:right w:val="none" w:sz="0" w:space="0" w:color="auto"/>
          </w:divBdr>
          <w:divsChild>
            <w:div w:id="51465211">
              <w:marLeft w:val="0"/>
              <w:marRight w:val="0"/>
              <w:marTop w:val="0"/>
              <w:marBottom w:val="0"/>
              <w:divBdr>
                <w:top w:val="none" w:sz="0" w:space="0" w:color="auto"/>
                <w:left w:val="none" w:sz="0" w:space="0" w:color="auto"/>
                <w:bottom w:val="none" w:sz="0" w:space="0" w:color="auto"/>
                <w:right w:val="none" w:sz="0" w:space="0" w:color="auto"/>
              </w:divBdr>
              <w:divsChild>
                <w:div w:id="614871407">
                  <w:marLeft w:val="0"/>
                  <w:marRight w:val="0"/>
                  <w:marTop w:val="0"/>
                  <w:marBottom w:val="0"/>
                  <w:divBdr>
                    <w:top w:val="none" w:sz="0" w:space="0" w:color="auto"/>
                    <w:left w:val="none" w:sz="0" w:space="0" w:color="auto"/>
                    <w:bottom w:val="none" w:sz="0" w:space="0" w:color="auto"/>
                    <w:right w:val="none" w:sz="0" w:space="0" w:color="auto"/>
                  </w:divBdr>
                  <w:divsChild>
                    <w:div w:id="905065436">
                      <w:marLeft w:val="0"/>
                      <w:marRight w:val="0"/>
                      <w:marTop w:val="0"/>
                      <w:marBottom w:val="0"/>
                      <w:divBdr>
                        <w:top w:val="none" w:sz="0" w:space="0" w:color="auto"/>
                        <w:left w:val="none" w:sz="0" w:space="0" w:color="auto"/>
                        <w:bottom w:val="none" w:sz="0" w:space="0" w:color="auto"/>
                        <w:right w:val="none" w:sz="0" w:space="0" w:color="auto"/>
                      </w:divBdr>
                      <w:divsChild>
                        <w:div w:id="339353563">
                          <w:marLeft w:val="0"/>
                          <w:marRight w:val="0"/>
                          <w:marTop w:val="0"/>
                          <w:marBottom w:val="0"/>
                          <w:divBdr>
                            <w:top w:val="none" w:sz="0" w:space="0" w:color="auto"/>
                            <w:left w:val="none" w:sz="0" w:space="0" w:color="auto"/>
                            <w:bottom w:val="none" w:sz="0" w:space="0" w:color="auto"/>
                            <w:right w:val="none" w:sz="0" w:space="0" w:color="auto"/>
                          </w:divBdr>
                          <w:divsChild>
                            <w:div w:id="16518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995163">
      <w:bodyDiv w:val="1"/>
      <w:marLeft w:val="0"/>
      <w:marRight w:val="0"/>
      <w:marTop w:val="0"/>
      <w:marBottom w:val="0"/>
      <w:divBdr>
        <w:top w:val="none" w:sz="0" w:space="0" w:color="auto"/>
        <w:left w:val="none" w:sz="0" w:space="0" w:color="auto"/>
        <w:bottom w:val="none" w:sz="0" w:space="0" w:color="auto"/>
        <w:right w:val="none" w:sz="0" w:space="0" w:color="auto"/>
      </w:divBdr>
      <w:divsChild>
        <w:div w:id="1983609854">
          <w:marLeft w:val="0"/>
          <w:marRight w:val="0"/>
          <w:marTop w:val="0"/>
          <w:marBottom w:val="0"/>
          <w:divBdr>
            <w:top w:val="none" w:sz="0" w:space="0" w:color="auto"/>
            <w:left w:val="none" w:sz="0" w:space="0" w:color="auto"/>
            <w:bottom w:val="none" w:sz="0" w:space="0" w:color="auto"/>
            <w:right w:val="none" w:sz="0" w:space="0" w:color="auto"/>
          </w:divBdr>
          <w:divsChild>
            <w:div w:id="677120507">
              <w:marLeft w:val="0"/>
              <w:marRight w:val="0"/>
              <w:marTop w:val="0"/>
              <w:marBottom w:val="0"/>
              <w:divBdr>
                <w:top w:val="none" w:sz="0" w:space="0" w:color="auto"/>
                <w:left w:val="none" w:sz="0" w:space="0" w:color="auto"/>
                <w:bottom w:val="none" w:sz="0" w:space="0" w:color="auto"/>
                <w:right w:val="none" w:sz="0" w:space="0" w:color="auto"/>
              </w:divBdr>
              <w:divsChild>
                <w:div w:id="920211049">
                  <w:marLeft w:val="0"/>
                  <w:marRight w:val="0"/>
                  <w:marTop w:val="0"/>
                  <w:marBottom w:val="0"/>
                  <w:divBdr>
                    <w:top w:val="none" w:sz="0" w:space="0" w:color="auto"/>
                    <w:left w:val="none" w:sz="0" w:space="0" w:color="auto"/>
                    <w:bottom w:val="none" w:sz="0" w:space="0" w:color="auto"/>
                    <w:right w:val="none" w:sz="0" w:space="0" w:color="auto"/>
                  </w:divBdr>
                  <w:divsChild>
                    <w:div w:id="234630052">
                      <w:marLeft w:val="0"/>
                      <w:marRight w:val="0"/>
                      <w:marTop w:val="0"/>
                      <w:marBottom w:val="0"/>
                      <w:divBdr>
                        <w:top w:val="none" w:sz="0" w:space="0" w:color="auto"/>
                        <w:left w:val="none" w:sz="0" w:space="0" w:color="auto"/>
                        <w:bottom w:val="none" w:sz="0" w:space="0" w:color="auto"/>
                        <w:right w:val="none" w:sz="0" w:space="0" w:color="auto"/>
                      </w:divBdr>
                      <w:divsChild>
                        <w:div w:id="1651251906">
                          <w:marLeft w:val="0"/>
                          <w:marRight w:val="0"/>
                          <w:marTop w:val="0"/>
                          <w:marBottom w:val="0"/>
                          <w:divBdr>
                            <w:top w:val="none" w:sz="0" w:space="0" w:color="auto"/>
                            <w:left w:val="none" w:sz="0" w:space="0" w:color="auto"/>
                            <w:bottom w:val="none" w:sz="0" w:space="0" w:color="auto"/>
                            <w:right w:val="none" w:sz="0" w:space="0" w:color="auto"/>
                          </w:divBdr>
                          <w:divsChild>
                            <w:div w:id="7134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392220">
      <w:bodyDiv w:val="1"/>
      <w:marLeft w:val="0"/>
      <w:marRight w:val="0"/>
      <w:marTop w:val="0"/>
      <w:marBottom w:val="0"/>
      <w:divBdr>
        <w:top w:val="none" w:sz="0" w:space="0" w:color="auto"/>
        <w:left w:val="none" w:sz="0" w:space="0" w:color="auto"/>
        <w:bottom w:val="none" w:sz="0" w:space="0" w:color="auto"/>
        <w:right w:val="none" w:sz="0" w:space="0" w:color="auto"/>
      </w:divBdr>
      <w:divsChild>
        <w:div w:id="2113894017">
          <w:marLeft w:val="0"/>
          <w:marRight w:val="0"/>
          <w:marTop w:val="0"/>
          <w:marBottom w:val="0"/>
          <w:divBdr>
            <w:top w:val="none" w:sz="0" w:space="0" w:color="auto"/>
            <w:left w:val="none" w:sz="0" w:space="0" w:color="auto"/>
            <w:bottom w:val="none" w:sz="0" w:space="0" w:color="auto"/>
            <w:right w:val="none" w:sz="0" w:space="0" w:color="auto"/>
          </w:divBdr>
        </w:div>
        <w:div w:id="1520435380">
          <w:marLeft w:val="0"/>
          <w:marRight w:val="0"/>
          <w:marTop w:val="0"/>
          <w:marBottom w:val="0"/>
          <w:divBdr>
            <w:top w:val="none" w:sz="0" w:space="0" w:color="auto"/>
            <w:left w:val="none" w:sz="0" w:space="0" w:color="auto"/>
            <w:bottom w:val="none" w:sz="0" w:space="0" w:color="auto"/>
            <w:right w:val="none" w:sz="0" w:space="0" w:color="auto"/>
          </w:divBdr>
        </w:div>
      </w:divsChild>
    </w:div>
    <w:div w:id="2100521170">
      <w:bodyDiv w:val="1"/>
      <w:marLeft w:val="0"/>
      <w:marRight w:val="0"/>
      <w:marTop w:val="0"/>
      <w:marBottom w:val="0"/>
      <w:divBdr>
        <w:top w:val="none" w:sz="0" w:space="0" w:color="auto"/>
        <w:left w:val="none" w:sz="0" w:space="0" w:color="auto"/>
        <w:bottom w:val="none" w:sz="0" w:space="0" w:color="auto"/>
        <w:right w:val="none" w:sz="0" w:space="0" w:color="auto"/>
      </w:divBdr>
      <w:divsChild>
        <w:div w:id="1966883441">
          <w:marLeft w:val="0"/>
          <w:marRight w:val="0"/>
          <w:marTop w:val="0"/>
          <w:marBottom w:val="0"/>
          <w:divBdr>
            <w:top w:val="none" w:sz="0" w:space="0" w:color="auto"/>
            <w:left w:val="none" w:sz="0" w:space="0" w:color="auto"/>
            <w:bottom w:val="none" w:sz="0" w:space="0" w:color="auto"/>
            <w:right w:val="none" w:sz="0" w:space="0" w:color="auto"/>
          </w:divBdr>
          <w:divsChild>
            <w:div w:id="1538851149">
              <w:marLeft w:val="0"/>
              <w:marRight w:val="0"/>
              <w:marTop w:val="0"/>
              <w:marBottom w:val="0"/>
              <w:divBdr>
                <w:top w:val="none" w:sz="0" w:space="0" w:color="auto"/>
                <w:left w:val="none" w:sz="0" w:space="0" w:color="auto"/>
                <w:bottom w:val="none" w:sz="0" w:space="0" w:color="auto"/>
                <w:right w:val="none" w:sz="0" w:space="0" w:color="auto"/>
              </w:divBdr>
              <w:divsChild>
                <w:div w:id="551620051">
                  <w:marLeft w:val="0"/>
                  <w:marRight w:val="0"/>
                  <w:marTop w:val="0"/>
                  <w:marBottom w:val="0"/>
                  <w:divBdr>
                    <w:top w:val="none" w:sz="0" w:space="0" w:color="auto"/>
                    <w:left w:val="none" w:sz="0" w:space="0" w:color="auto"/>
                    <w:bottom w:val="none" w:sz="0" w:space="0" w:color="auto"/>
                    <w:right w:val="none" w:sz="0" w:space="0" w:color="auto"/>
                  </w:divBdr>
                  <w:divsChild>
                    <w:div w:id="340931195">
                      <w:marLeft w:val="0"/>
                      <w:marRight w:val="0"/>
                      <w:marTop w:val="0"/>
                      <w:marBottom w:val="0"/>
                      <w:divBdr>
                        <w:top w:val="none" w:sz="0" w:space="0" w:color="auto"/>
                        <w:left w:val="none" w:sz="0" w:space="0" w:color="auto"/>
                        <w:bottom w:val="none" w:sz="0" w:space="0" w:color="auto"/>
                        <w:right w:val="none" w:sz="0" w:space="0" w:color="auto"/>
                      </w:divBdr>
                      <w:divsChild>
                        <w:div w:id="10880962">
                          <w:marLeft w:val="0"/>
                          <w:marRight w:val="0"/>
                          <w:marTop w:val="0"/>
                          <w:marBottom w:val="0"/>
                          <w:divBdr>
                            <w:top w:val="none" w:sz="0" w:space="0" w:color="auto"/>
                            <w:left w:val="none" w:sz="0" w:space="0" w:color="auto"/>
                            <w:bottom w:val="none" w:sz="0" w:space="0" w:color="auto"/>
                            <w:right w:val="none" w:sz="0" w:space="0" w:color="auto"/>
                          </w:divBdr>
                        </w:div>
                        <w:div w:id="4221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945644">
      <w:bodyDiv w:val="1"/>
      <w:marLeft w:val="0"/>
      <w:marRight w:val="0"/>
      <w:marTop w:val="0"/>
      <w:marBottom w:val="0"/>
      <w:divBdr>
        <w:top w:val="none" w:sz="0" w:space="0" w:color="auto"/>
        <w:left w:val="none" w:sz="0" w:space="0" w:color="auto"/>
        <w:bottom w:val="none" w:sz="0" w:space="0" w:color="auto"/>
        <w:right w:val="none" w:sz="0" w:space="0" w:color="auto"/>
      </w:divBdr>
      <w:divsChild>
        <w:div w:id="404568838">
          <w:marLeft w:val="0"/>
          <w:marRight w:val="0"/>
          <w:marTop w:val="0"/>
          <w:marBottom w:val="0"/>
          <w:divBdr>
            <w:top w:val="none" w:sz="0" w:space="0" w:color="auto"/>
            <w:left w:val="none" w:sz="0" w:space="0" w:color="auto"/>
            <w:bottom w:val="none" w:sz="0" w:space="0" w:color="auto"/>
            <w:right w:val="none" w:sz="0" w:space="0" w:color="auto"/>
          </w:divBdr>
          <w:divsChild>
            <w:div w:id="280571491">
              <w:marLeft w:val="0"/>
              <w:marRight w:val="0"/>
              <w:marTop w:val="0"/>
              <w:marBottom w:val="0"/>
              <w:divBdr>
                <w:top w:val="none" w:sz="0" w:space="0" w:color="auto"/>
                <w:left w:val="none" w:sz="0" w:space="0" w:color="auto"/>
                <w:bottom w:val="none" w:sz="0" w:space="0" w:color="auto"/>
                <w:right w:val="none" w:sz="0" w:space="0" w:color="auto"/>
              </w:divBdr>
              <w:divsChild>
                <w:div w:id="917519551">
                  <w:marLeft w:val="0"/>
                  <w:marRight w:val="0"/>
                  <w:marTop w:val="0"/>
                  <w:marBottom w:val="0"/>
                  <w:divBdr>
                    <w:top w:val="none" w:sz="0" w:space="0" w:color="auto"/>
                    <w:left w:val="none" w:sz="0" w:space="0" w:color="auto"/>
                    <w:bottom w:val="none" w:sz="0" w:space="0" w:color="auto"/>
                    <w:right w:val="none" w:sz="0" w:space="0" w:color="auto"/>
                  </w:divBdr>
                  <w:divsChild>
                    <w:div w:id="544293340">
                      <w:marLeft w:val="0"/>
                      <w:marRight w:val="0"/>
                      <w:marTop w:val="0"/>
                      <w:marBottom w:val="0"/>
                      <w:divBdr>
                        <w:top w:val="none" w:sz="0" w:space="0" w:color="auto"/>
                        <w:left w:val="none" w:sz="0" w:space="0" w:color="auto"/>
                        <w:bottom w:val="none" w:sz="0" w:space="0" w:color="auto"/>
                        <w:right w:val="none" w:sz="0" w:space="0" w:color="auto"/>
                      </w:divBdr>
                      <w:divsChild>
                        <w:div w:id="877938914">
                          <w:marLeft w:val="0"/>
                          <w:marRight w:val="0"/>
                          <w:marTop w:val="0"/>
                          <w:marBottom w:val="0"/>
                          <w:divBdr>
                            <w:top w:val="none" w:sz="0" w:space="0" w:color="auto"/>
                            <w:left w:val="none" w:sz="0" w:space="0" w:color="auto"/>
                            <w:bottom w:val="none" w:sz="0" w:space="0" w:color="auto"/>
                            <w:right w:val="none" w:sz="0" w:space="0" w:color="auto"/>
                          </w:divBdr>
                          <w:divsChild>
                            <w:div w:id="190004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udoc.echr.coe.int/sites/eng/Pages/search.aspx"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B1F5AB-2033-41EE-8BE9-57674202B132}"/>
</file>

<file path=customXml/itemProps2.xml><?xml version="1.0" encoding="utf-8"?>
<ds:datastoreItem xmlns:ds="http://schemas.openxmlformats.org/officeDocument/2006/customXml" ds:itemID="{3B34A5AF-8015-47FF-BD3F-F436C702F88D}"/>
</file>

<file path=customXml/itemProps3.xml><?xml version="1.0" encoding="utf-8"?>
<ds:datastoreItem xmlns:ds="http://schemas.openxmlformats.org/officeDocument/2006/customXml" ds:itemID="{912B274D-9E10-456B-A001-638B63E2F4A3}"/>
</file>

<file path=customXml/itemProps4.xml><?xml version="1.0" encoding="utf-8"?>
<ds:datastoreItem xmlns:ds="http://schemas.openxmlformats.org/officeDocument/2006/customXml" ds:itemID="{8665D0F3-5FBF-4DB7-A038-8267473AEBEF}"/>
</file>

<file path=docProps/app.xml><?xml version="1.0" encoding="utf-8"?>
<Properties xmlns="http://schemas.openxmlformats.org/officeDocument/2006/extended-properties" xmlns:vt="http://schemas.openxmlformats.org/officeDocument/2006/docPropsVTypes">
  <Template>Normal.dotm</Template>
  <TotalTime>0</TotalTime>
  <Pages>1</Pages>
  <Words>14010</Words>
  <Characters>79862</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93685</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2017-11-06T16:47:00Z</cp:lastPrinted>
  <dcterms:created xsi:type="dcterms:W3CDTF">2020-09-24T15:56:00Z</dcterms:created>
  <dcterms:modified xsi:type="dcterms:W3CDTF">2020-09-24T15:56:00Z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56065/10</vt:lpwstr>
  </property>
  <property fmtid="{D5CDD505-2E9C-101B-9397-08002B2CF9AE}" pid="4" name="CASEID">
    <vt:lpwstr>670076</vt:lpwstr>
  </property>
  <property fmtid="{D5CDD505-2E9C-101B-9397-08002B2CF9AE}" pid="5" name="ContentTypeId">
    <vt:lpwstr>0x010100558EB02BDB9E204AB350EDD385B68E10</vt:lpwstr>
  </property>
</Properties>
</file>