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F41E37" w:rsidR="00787E12" w:rsidP="00F41E37" w:rsidRDefault="004106F4">
      <w:pPr>
        <w:jc w:val="center"/>
      </w:pPr>
      <w:bookmarkStart w:name="_GoBack" w:id="0"/>
      <w:bookmarkEnd w:id="0"/>
    </w:p>
    <w:p w:rsidRPr="00F41E37" w:rsidR="00787E12" w:rsidP="00F41E37" w:rsidRDefault="004106F4"/>
    <w:p w:rsidRPr="00F41E37" w:rsidR="00787E12" w:rsidP="00F41E37" w:rsidRDefault="004106F4">
      <w:pPr>
        <w:jc w:val="center"/>
      </w:pPr>
    </w:p>
    <w:p w:rsidRPr="00F41E37" w:rsidR="00787E12" w:rsidP="00F41E37" w:rsidRDefault="005569D2">
      <w:pPr>
        <w:pStyle w:val="DecHCase"/>
      </w:pPr>
      <w:r w:rsidRPr="00F41E37">
        <w:t>FIFTH SECTION</w:t>
      </w:r>
    </w:p>
    <w:p w:rsidRPr="00F41E37" w:rsidR="00ED0CD3" w:rsidP="00F41E37" w:rsidRDefault="00ED0CD3">
      <w:pPr>
        <w:pStyle w:val="JuPara"/>
      </w:pPr>
    </w:p>
    <w:p w:rsidRPr="00F41E37" w:rsidR="00787E12" w:rsidP="00F41E37" w:rsidRDefault="0048584C">
      <w:pPr>
        <w:pStyle w:val="JuTitle"/>
      </w:pPr>
      <w:r w:rsidRPr="00F41E37">
        <w:t xml:space="preserve">CASE OF </w:t>
      </w:r>
      <w:r w:rsidRPr="00F41E37" w:rsidR="005569D2">
        <w:t>LYSENKO v. UKRAINE</w:t>
      </w:r>
    </w:p>
    <w:p w:rsidRPr="00F41E37" w:rsidR="00787E12" w:rsidP="00F41E37" w:rsidRDefault="0048584C">
      <w:pPr>
        <w:jc w:val="center"/>
        <w:rPr>
          <w:i/>
        </w:rPr>
      </w:pPr>
      <w:r w:rsidRPr="00F41E37">
        <w:rPr>
          <w:i/>
        </w:rPr>
        <w:t>(</w:t>
      </w:r>
      <w:r w:rsidRPr="00F41E37" w:rsidR="005569D2">
        <w:rPr>
          <w:i/>
        </w:rPr>
        <w:t>Application no. 38092/18</w:t>
      </w:r>
      <w:r w:rsidRPr="00F41E37">
        <w:rPr>
          <w:i/>
        </w:rPr>
        <w:t>)</w:t>
      </w:r>
    </w:p>
    <w:p w:rsidRPr="00F41E37" w:rsidR="00787E12" w:rsidP="00F41E37" w:rsidRDefault="004106F4">
      <w:pPr>
        <w:pStyle w:val="DecHCase"/>
      </w:pPr>
    </w:p>
    <w:p w:rsidRPr="00F41E37" w:rsidR="00787E12" w:rsidP="00F41E37" w:rsidRDefault="004106F4">
      <w:pPr>
        <w:pStyle w:val="DecHCase"/>
      </w:pPr>
    </w:p>
    <w:p w:rsidRPr="00F41E37" w:rsidR="00787E12" w:rsidP="00F41E37" w:rsidRDefault="004106F4">
      <w:pPr>
        <w:pStyle w:val="DecHCase"/>
      </w:pPr>
    </w:p>
    <w:p w:rsidRPr="00F41E37" w:rsidR="00787E12" w:rsidP="00F41E37" w:rsidRDefault="004106F4">
      <w:pPr>
        <w:pStyle w:val="DecHCase"/>
      </w:pPr>
    </w:p>
    <w:p w:rsidRPr="00F41E37" w:rsidR="00A062B9" w:rsidP="00F41E37" w:rsidRDefault="004106F4">
      <w:pPr>
        <w:pStyle w:val="DecHCase"/>
      </w:pPr>
    </w:p>
    <w:p w:rsidRPr="00F41E37" w:rsidR="00787E12" w:rsidP="00F41E37" w:rsidRDefault="0048584C">
      <w:pPr>
        <w:pStyle w:val="DecHCase"/>
      </w:pPr>
      <w:r w:rsidRPr="00F41E37">
        <w:t>JUDGMENT</w:t>
      </w:r>
    </w:p>
    <w:p w:rsidRPr="00F41E37" w:rsidR="00787E12" w:rsidP="00F41E37" w:rsidRDefault="004106F4">
      <w:pPr>
        <w:jc w:val="center"/>
        <w:rPr>
          <w:i/>
        </w:rPr>
      </w:pPr>
    </w:p>
    <w:p w:rsidRPr="00F41E37" w:rsidR="00787E12" w:rsidP="00F41E37" w:rsidRDefault="0048584C">
      <w:pPr>
        <w:pStyle w:val="DecHCase"/>
      </w:pPr>
      <w:r w:rsidRPr="00F41E37">
        <w:t>STRASBOURG</w:t>
      </w:r>
    </w:p>
    <w:p w:rsidRPr="00F41E37" w:rsidR="00787E12" w:rsidP="00F41E37" w:rsidRDefault="005569D2">
      <w:pPr>
        <w:pStyle w:val="DecHCase"/>
      </w:pPr>
      <w:r w:rsidRPr="00F41E37">
        <w:t>19 September 2019</w:t>
      </w:r>
    </w:p>
    <w:p w:rsidRPr="00F41E37" w:rsidR="00787E12" w:rsidP="00F41E37" w:rsidRDefault="004106F4">
      <w:pPr>
        <w:jc w:val="center"/>
      </w:pPr>
    </w:p>
    <w:p w:rsidRPr="00F41E37" w:rsidR="00ED0CD3" w:rsidP="00F41E37" w:rsidRDefault="00ED0CD3">
      <w:pPr>
        <w:jc w:val="center"/>
      </w:pPr>
    </w:p>
    <w:p w:rsidRPr="00F41E37" w:rsidR="00787E12" w:rsidP="00F41E37" w:rsidRDefault="0048584C">
      <w:pPr>
        <w:jc w:val="center"/>
        <w:rPr>
          <w:sz w:val="2"/>
          <w:szCs w:val="2"/>
        </w:rPr>
      </w:pPr>
      <w:r w:rsidRPr="00F41E37">
        <w:rPr>
          <w:i/>
        </w:rPr>
        <w:t>This judgment is final but it may be subject to editorial revision.</w:t>
      </w:r>
    </w:p>
    <w:p w:rsidRPr="00F41E37" w:rsidR="00787E12" w:rsidP="00F41E37" w:rsidRDefault="004106F4">
      <w:pPr>
        <w:pStyle w:val="JuCase"/>
      </w:pPr>
    </w:p>
    <w:p w:rsidRPr="00F41E37" w:rsidR="00ED0CD3" w:rsidP="00F41E37" w:rsidRDefault="00ED0CD3">
      <w:pPr>
        <w:pStyle w:val="JuPara"/>
        <w:sectPr w:rsidRPr="00F41E37" w:rsidR="00ED0CD3" w:rsidSect="000318F7">
          <w:headerReference w:type="even" r:id="rId8"/>
          <w:headerReference w:type="default" r:id="rId9"/>
          <w:footerReference w:type="even" r:id="rId10"/>
          <w:footerReference w:type="default" r:id="rId11"/>
          <w:headerReference w:type="first" r:id="rId12"/>
          <w:footerReference w:type="first" r:id="rId13"/>
          <w:footnotePr>
            <w:numRestart w:val="eachPage"/>
          </w:footnotePr>
          <w:pgSz w:w="11906" w:h="16838" w:code="9"/>
          <w:pgMar w:top="2274" w:right="2274" w:bottom="2274" w:left="2274" w:header="1701" w:footer="720" w:gutter="0"/>
          <w:cols w:space="720"/>
          <w:titlePg/>
          <w:docGrid w:linePitch="326"/>
        </w:sectPr>
      </w:pPr>
    </w:p>
    <w:p w:rsidRPr="00F41E37" w:rsidR="00787E12" w:rsidP="00F41E37" w:rsidRDefault="0048584C">
      <w:pPr>
        <w:pStyle w:val="JuCase"/>
        <w:rPr>
          <w:bCs/>
        </w:rPr>
      </w:pPr>
      <w:r w:rsidRPr="00F41E37">
        <w:t xml:space="preserve">In the case of </w:t>
      </w:r>
      <w:r w:rsidRPr="00F41E37" w:rsidR="005569D2">
        <w:t>Lysenko v. Ukraine</w:t>
      </w:r>
      <w:r w:rsidRPr="00F41E37">
        <w:t>,</w:t>
      </w:r>
    </w:p>
    <w:p w:rsidRPr="00F41E37" w:rsidR="00787E12" w:rsidP="00F41E37" w:rsidRDefault="0048584C">
      <w:pPr>
        <w:pStyle w:val="JuPara"/>
      </w:pPr>
      <w:r w:rsidRPr="00F41E37">
        <w:t>The European Court of Human Rights (</w:t>
      </w:r>
      <w:r w:rsidRPr="00F41E37" w:rsidR="005569D2">
        <w:t>Fifth Section</w:t>
      </w:r>
      <w:r w:rsidRPr="00F41E37" w:rsidR="00F33E0F">
        <w:t>), sitting as a </w:t>
      </w:r>
      <w:r w:rsidRPr="00F41E37">
        <w:t>Committee composed of:</w:t>
      </w:r>
    </w:p>
    <w:p w:rsidRPr="00F41E37" w:rsidR="00787E12" w:rsidP="00F41E37" w:rsidRDefault="00F33E0F">
      <w:pPr>
        <w:pStyle w:val="JuJudges"/>
      </w:pPr>
      <w:r w:rsidRPr="00F41E37">
        <w:tab/>
      </w:r>
      <w:proofErr w:type="spellStart"/>
      <w:r w:rsidRPr="00F41E37">
        <w:t>Yonko</w:t>
      </w:r>
      <w:proofErr w:type="spellEnd"/>
      <w:r w:rsidRPr="00F41E37">
        <w:t xml:space="preserve"> </w:t>
      </w:r>
      <w:proofErr w:type="spellStart"/>
      <w:r w:rsidRPr="00F41E37">
        <w:t>Grozev</w:t>
      </w:r>
      <w:proofErr w:type="spellEnd"/>
      <w:r w:rsidRPr="00F41E37">
        <w:t>,</w:t>
      </w:r>
      <w:r w:rsidRPr="00F41E37">
        <w:rPr>
          <w:i/>
        </w:rPr>
        <w:t xml:space="preserve"> President,</w:t>
      </w:r>
      <w:r w:rsidRPr="00F41E37">
        <w:rPr>
          <w:i/>
        </w:rPr>
        <w:br/>
      </w:r>
      <w:r w:rsidRPr="00F41E37">
        <w:tab/>
        <w:t xml:space="preserve">Ganna </w:t>
      </w:r>
      <w:proofErr w:type="spellStart"/>
      <w:r w:rsidRPr="00F41E37">
        <w:t>Yudkivska</w:t>
      </w:r>
      <w:proofErr w:type="spellEnd"/>
      <w:r w:rsidRPr="00F41E37">
        <w:t>,</w:t>
      </w:r>
      <w:r w:rsidRPr="00F41E37">
        <w:rPr>
          <w:i/>
        </w:rPr>
        <w:br/>
      </w:r>
      <w:r w:rsidRPr="00F41E37">
        <w:tab/>
        <w:t xml:space="preserve">André </w:t>
      </w:r>
      <w:proofErr w:type="spellStart"/>
      <w:r w:rsidRPr="00F41E37">
        <w:t>Potocki</w:t>
      </w:r>
      <w:proofErr w:type="spellEnd"/>
      <w:r w:rsidRPr="00F41E37">
        <w:t>,</w:t>
      </w:r>
      <w:r w:rsidRPr="00F41E37">
        <w:rPr>
          <w:i/>
        </w:rPr>
        <w:t xml:space="preserve"> judges,</w:t>
      </w:r>
      <w:r w:rsidRPr="00F41E37" w:rsidR="0048584C">
        <w:br/>
        <w:t xml:space="preserve">and </w:t>
      </w:r>
      <w:r w:rsidRPr="00F41E37" w:rsidR="005569D2">
        <w:t>Liv</w:t>
      </w:r>
      <w:r w:rsidRPr="00F41E37" w:rsidR="0048584C">
        <w:t xml:space="preserve"> </w:t>
      </w:r>
      <w:r w:rsidRPr="00F41E37" w:rsidR="005569D2">
        <w:t>Tigerstedt</w:t>
      </w:r>
      <w:r w:rsidRPr="00F41E37" w:rsidR="00555A1D">
        <w:t>,</w:t>
      </w:r>
      <w:r w:rsidRPr="00F41E37" w:rsidR="0048584C">
        <w:t xml:space="preserve"> </w:t>
      </w:r>
      <w:r w:rsidRPr="00F41E37" w:rsidR="0048584C">
        <w:rPr>
          <w:i/>
        </w:rPr>
        <w:t>Acting</w:t>
      </w:r>
      <w:r w:rsidRPr="00F41E37" w:rsidR="0048584C">
        <w:t xml:space="preserve"> </w:t>
      </w:r>
      <w:r w:rsidRPr="00F41E37" w:rsidR="0048584C">
        <w:rPr>
          <w:rFonts w:cstheme="minorHAnsi"/>
          <w:i/>
        </w:rPr>
        <w:t>Deputy Section Registrar</w:t>
      </w:r>
      <w:r w:rsidRPr="00F41E37" w:rsidR="0048584C">
        <w:rPr>
          <w:i/>
        </w:rPr>
        <w:t>,</w:t>
      </w:r>
    </w:p>
    <w:p w:rsidRPr="00F41E37" w:rsidR="00787E12" w:rsidP="00F41E37" w:rsidRDefault="0048584C">
      <w:pPr>
        <w:pStyle w:val="JuPara"/>
      </w:pPr>
      <w:r w:rsidRPr="00F41E37">
        <w:t xml:space="preserve">Having deliberated in private on </w:t>
      </w:r>
      <w:r w:rsidRPr="00F41E37" w:rsidR="00F33E0F">
        <w:t>29 August 2019</w:t>
      </w:r>
      <w:r w:rsidRPr="00F41E37">
        <w:t>,</w:t>
      </w:r>
    </w:p>
    <w:p w:rsidRPr="00F41E37" w:rsidR="006372F5" w:rsidP="00F41E37" w:rsidRDefault="0048584C">
      <w:pPr>
        <w:pStyle w:val="JuPara"/>
      </w:pPr>
      <w:r w:rsidRPr="00F41E37">
        <w:t>Delivers the following judgment, which was adopted on that date:</w:t>
      </w:r>
    </w:p>
    <w:p w:rsidRPr="00F41E37" w:rsidR="005569D2" w:rsidP="00F41E37" w:rsidRDefault="005569D2">
      <w:pPr>
        <w:pStyle w:val="JuHHead"/>
        <w:numPr>
          <w:ilvl w:val="0"/>
          <w:numId w:val="22"/>
        </w:numPr>
        <w:jc w:val="both"/>
      </w:pPr>
      <w:bookmarkStart w:name="ITMARKStartJudgment" w:id="1"/>
      <w:bookmarkEnd w:id="1"/>
      <w:r w:rsidRPr="00F41E37">
        <w:t>PROCEDURE</w:t>
      </w:r>
    </w:p>
    <w:p w:rsidRPr="00F41E37" w:rsidR="005569D2" w:rsidP="00F41E37" w:rsidRDefault="005569D2">
      <w:pPr>
        <w:pStyle w:val="JuPara"/>
      </w:pPr>
      <w:r w:rsidRPr="00F41E37">
        <w:t>1.  The case originated in an application against Ukraine lodged with the Court under Article 34 of the Convention for the Protection of Human Rights and Fundamental Freedoms (“the Convention”) on 21 July 2018.</w:t>
      </w:r>
    </w:p>
    <w:p w:rsidRPr="00F41E37" w:rsidR="005569D2" w:rsidP="00F41E37" w:rsidRDefault="005569D2">
      <w:pPr>
        <w:pStyle w:val="JuPara"/>
      </w:pPr>
      <w:r w:rsidRPr="00F41E37">
        <w:rPr>
          <w:rFonts w:cs="Times New Roman"/>
        </w:rPr>
        <w:t xml:space="preserve">2.  Notice of the application </w:t>
      </w:r>
      <w:r w:rsidRPr="00F41E37">
        <w:t>was given to the Ukrainian Government (“the Government”).</w:t>
      </w:r>
    </w:p>
    <w:p w:rsidRPr="00F41E37" w:rsidR="005569D2" w:rsidP="00F41E37" w:rsidRDefault="005569D2">
      <w:pPr>
        <w:pStyle w:val="JuHHead"/>
        <w:numPr>
          <w:ilvl w:val="0"/>
          <w:numId w:val="22"/>
        </w:numPr>
        <w:jc w:val="both"/>
      </w:pPr>
      <w:r w:rsidRPr="00F41E37">
        <w:t>THE FACTS</w:t>
      </w:r>
    </w:p>
    <w:p w:rsidRPr="00F41E37" w:rsidR="005569D2" w:rsidP="00F41E37" w:rsidRDefault="005569D2">
      <w:pPr>
        <w:pStyle w:val="JuPara"/>
      </w:pPr>
      <w:r w:rsidRPr="00F41E37">
        <w:t>3.  The applicant</w:t>
      </w:r>
      <w:r w:rsidRPr="00F41E37" w:rsidR="00F41E37">
        <w:t>’</w:t>
      </w:r>
      <w:r w:rsidRPr="00F41E37">
        <w:t>s details and information relevant to the application are set out in the appended table.</w:t>
      </w:r>
    </w:p>
    <w:p w:rsidRPr="00F41E37" w:rsidR="005569D2" w:rsidP="00F41E37" w:rsidRDefault="005569D2">
      <w:pPr>
        <w:pStyle w:val="JuPara"/>
      </w:pPr>
      <w:r w:rsidRPr="00F41E37">
        <w:t>4.  </w:t>
      </w:r>
      <w:r w:rsidRPr="00F41E37">
        <w:rPr>
          <w:bCs/>
          <w:color w:val="000000"/>
        </w:rPr>
        <w:t xml:space="preserve">The applicant complained of the </w:t>
      </w:r>
      <w:r w:rsidRPr="00F41E37">
        <w:rPr>
          <w:rFonts w:eastAsia="Times New Roman" w:cstheme="minorHAnsi"/>
          <w:color w:val="000000"/>
        </w:rPr>
        <w:t xml:space="preserve">inadequate conditions of </w:t>
      </w:r>
      <w:r w:rsidRPr="00F41E37">
        <w:t>his</w:t>
      </w:r>
      <w:r w:rsidRPr="00F41E37">
        <w:rPr>
          <w:rFonts w:eastAsia="Times New Roman" w:cstheme="minorHAnsi"/>
          <w:color w:val="000000"/>
        </w:rPr>
        <w:t xml:space="preserve"> detention</w:t>
      </w:r>
      <w:r w:rsidRPr="00F41E37">
        <w:rPr>
          <w:rFonts w:cstheme="minorHAnsi"/>
        </w:rPr>
        <w:t xml:space="preserve"> and of the lack of any effective remedy in domestic law</w:t>
      </w:r>
      <w:r w:rsidRPr="00F41E37">
        <w:rPr>
          <w:rFonts w:cstheme="minorHAnsi"/>
          <w:bCs/>
          <w:color w:val="000000"/>
        </w:rPr>
        <w:t>.</w:t>
      </w:r>
    </w:p>
    <w:p w:rsidRPr="00F41E37" w:rsidR="005569D2" w:rsidP="00F41E37" w:rsidRDefault="005569D2">
      <w:pPr>
        <w:pStyle w:val="JuHHead"/>
        <w:numPr>
          <w:ilvl w:val="0"/>
          <w:numId w:val="22"/>
        </w:numPr>
        <w:jc w:val="both"/>
      </w:pPr>
      <w:r w:rsidRPr="00F41E37">
        <w:t>THE LAW</w:t>
      </w:r>
    </w:p>
    <w:p w:rsidRPr="00F41E37" w:rsidR="005569D2" w:rsidP="00F41E37" w:rsidRDefault="005569D2">
      <w:pPr>
        <w:pStyle w:val="JuHIRoman"/>
        <w:numPr>
          <w:ilvl w:val="1"/>
          <w:numId w:val="22"/>
        </w:numPr>
        <w:jc w:val="both"/>
        <w:rPr>
          <w:rFonts w:eastAsia="PMingLiU"/>
        </w:rPr>
      </w:pPr>
      <w:r w:rsidRPr="00F41E37">
        <w:t>ALLEGED VIOLATION OF ARTICLE</w:t>
      </w:r>
      <w:r w:rsidRPr="00F41E37">
        <w:rPr>
          <w:rFonts w:eastAsia="PMingLiU"/>
        </w:rPr>
        <w:t xml:space="preserve">S 3 AND 13 </w:t>
      </w:r>
      <w:r w:rsidRPr="00F41E37">
        <w:t>OF THE CONVENTION</w:t>
      </w:r>
    </w:p>
    <w:p w:rsidRPr="00F41E37" w:rsidR="005569D2" w:rsidP="00F41E37" w:rsidRDefault="005569D2">
      <w:pPr>
        <w:pStyle w:val="JuPara"/>
      </w:pPr>
      <w:r w:rsidRPr="00F41E37">
        <w:t>5.  The applicant complained of the inadequate conditions of his detention and that he had no effective remedy in this connection. He relied on Articles </w:t>
      </w:r>
      <w:r w:rsidRPr="00F41E37">
        <w:rPr>
          <w:rFonts w:eastAsia="PMingLiU"/>
        </w:rPr>
        <w:t>3</w:t>
      </w:r>
      <w:r w:rsidRPr="00F41E37">
        <w:t xml:space="preserve"> and 13 of the Convention, which read as follows:</w:t>
      </w:r>
    </w:p>
    <w:p w:rsidRPr="00F41E37" w:rsidR="005569D2" w:rsidP="00F41E37" w:rsidRDefault="005569D2">
      <w:pPr>
        <w:pStyle w:val="JuHArticle"/>
      </w:pPr>
      <w:r w:rsidRPr="00F41E37">
        <w:t>Article 3</w:t>
      </w:r>
    </w:p>
    <w:p w:rsidRPr="00F41E37" w:rsidR="005569D2" w:rsidP="00F41E37" w:rsidRDefault="005569D2">
      <w:pPr>
        <w:pStyle w:val="JuQuot"/>
      </w:pPr>
      <w:r w:rsidRPr="00F41E37">
        <w:t>“No one shall be subjected to torture or to inhuman or degrading treatment or punishment.”</w:t>
      </w:r>
    </w:p>
    <w:p w:rsidRPr="00F41E37" w:rsidR="005569D2" w:rsidP="00F41E37" w:rsidRDefault="005569D2">
      <w:pPr>
        <w:pStyle w:val="JuHArticle"/>
      </w:pPr>
      <w:r w:rsidRPr="00F41E37">
        <w:t>Article 13</w:t>
      </w:r>
    </w:p>
    <w:p w:rsidRPr="00F41E37" w:rsidR="005569D2" w:rsidP="00F41E37" w:rsidRDefault="005569D2">
      <w:pPr>
        <w:pStyle w:val="JuQuot"/>
      </w:pPr>
      <w:r w:rsidRPr="00F41E37">
        <w:t>“Everyone whose rights and freedoms as set forth in this Convention are violated shall have an effective remedy before a national authority ...”</w:t>
      </w:r>
    </w:p>
    <w:p w:rsidRPr="00F41E37" w:rsidR="005569D2" w:rsidP="00F41E37" w:rsidRDefault="005569D2">
      <w:pPr>
        <w:pStyle w:val="JuPara"/>
      </w:pPr>
      <w:r w:rsidRPr="00F41E37">
        <w:t>6.  The Court notes that the applicant was kept in detention in poor conditions. The details of the applicant</w:t>
      </w:r>
      <w:r w:rsidRPr="00F41E37" w:rsidR="00F41E37">
        <w:t>’</w:t>
      </w:r>
      <w:r w:rsidRPr="00F41E37">
        <w:t>s detention are indicated in the appended table. The Court refers to the principles established in its case</w:t>
      </w:r>
      <w:r w:rsidRPr="00F41E37">
        <w:noBreakHyphen/>
        <w:t xml:space="preserve">law regarding inadequate conditions of detention (see, for instance, </w:t>
      </w:r>
      <w:proofErr w:type="spellStart"/>
      <w:r w:rsidRPr="00F41E37">
        <w:rPr>
          <w:bCs/>
          <w:i/>
        </w:rPr>
        <w:t>Muršić</w:t>
      </w:r>
      <w:proofErr w:type="spellEnd"/>
      <w:r w:rsidRPr="00F41E37">
        <w:rPr>
          <w:b/>
          <w:bCs/>
        </w:rPr>
        <w:t xml:space="preserve"> </w:t>
      </w:r>
      <w:r w:rsidRPr="00F41E37">
        <w:rPr>
          <w:i/>
        </w:rPr>
        <w:t>v. Croatia</w:t>
      </w:r>
      <w:r w:rsidRPr="00F41E37">
        <w:t xml:space="preserve"> [GC], no. 7334/13, §§ 96</w:t>
      </w:r>
      <w:r w:rsidRPr="00F41E37">
        <w:noBreakHyphen/>
        <w:t xml:space="preserve">101, ECHR 2016). It reiterates in particular that a serious lack of space in a prison cell weighs heavily as a factor to be taken into account for the purpose of establishing whether the detention conditions described are “degrading” from the point of view of Article 3 and may disclose a violation, both alone or taken together with other shortcomings (see </w:t>
      </w:r>
      <w:proofErr w:type="spellStart"/>
      <w:r w:rsidRPr="00F41E37">
        <w:rPr>
          <w:bCs/>
          <w:i/>
        </w:rPr>
        <w:t>Muršić</w:t>
      </w:r>
      <w:proofErr w:type="spellEnd"/>
      <w:r w:rsidRPr="00F41E37">
        <w:t>, cited above, §§ 122 </w:t>
      </w:r>
      <w:r w:rsidRPr="00F41E37">
        <w:noBreakHyphen/>
        <w:t xml:space="preserve">141, and </w:t>
      </w:r>
      <w:proofErr w:type="spellStart"/>
      <w:r w:rsidRPr="00F41E37">
        <w:rPr>
          <w:i/>
        </w:rPr>
        <w:t>Ananyev</w:t>
      </w:r>
      <w:proofErr w:type="spellEnd"/>
      <w:r w:rsidRPr="00F41E37">
        <w:rPr>
          <w:i/>
        </w:rPr>
        <w:t xml:space="preserve"> and Others v. Russia</w:t>
      </w:r>
      <w:r w:rsidRPr="00F41E37">
        <w:t>, nos. 42525/07 and 60800/08, §§ 149</w:t>
      </w:r>
      <w:r w:rsidRPr="00F41E37">
        <w:noBreakHyphen/>
        <w:t>159, 10 January 2012).</w:t>
      </w:r>
    </w:p>
    <w:p w:rsidRPr="00F41E37" w:rsidR="005569D2" w:rsidP="00F41E37" w:rsidRDefault="005569D2">
      <w:pPr>
        <w:pStyle w:val="JuPara"/>
      </w:pPr>
      <w:r w:rsidRPr="00F41E37">
        <w:t xml:space="preserve">7.  In the leading case of </w:t>
      </w:r>
      <w:proofErr w:type="spellStart"/>
      <w:r w:rsidRPr="00F41E37">
        <w:rPr>
          <w:i/>
        </w:rPr>
        <w:t>Melnik</w:t>
      </w:r>
      <w:proofErr w:type="spellEnd"/>
      <w:r w:rsidRPr="00F41E37">
        <w:rPr>
          <w:i/>
        </w:rPr>
        <w:t xml:space="preserve"> v. Ukraine </w:t>
      </w:r>
      <w:r w:rsidRPr="00F41E37">
        <w:t xml:space="preserve">(no. 72286/01, 28 March 2006; for more recent case-law see </w:t>
      </w:r>
      <w:proofErr w:type="spellStart"/>
      <w:r w:rsidRPr="00F41E37">
        <w:rPr>
          <w:i/>
        </w:rPr>
        <w:t>Beketov</w:t>
      </w:r>
      <w:proofErr w:type="spellEnd"/>
      <w:r w:rsidRPr="00F41E37">
        <w:rPr>
          <w:i/>
        </w:rPr>
        <w:t xml:space="preserve"> v. Ukraine</w:t>
      </w:r>
      <w:r w:rsidRPr="00F41E37">
        <w:t>, no. 44436/09, 19 February 2019), the Court already found a violation in respect of issues similar to those in the present case.</w:t>
      </w:r>
    </w:p>
    <w:p w:rsidRPr="00F41E37" w:rsidR="005569D2" w:rsidP="00F41E37" w:rsidRDefault="005569D2">
      <w:pPr>
        <w:pStyle w:val="JuPara"/>
      </w:pPr>
      <w:r w:rsidRPr="00F41E37">
        <w:t>8.  Having examined all the material submitted to it, the Court has not found any fact or argument capable of persuading it to reach a different conclusion on the admissibility and merits of these complaints. Having regard to its case-law on the subject, the Court considers that in the instant case the applicant</w:t>
      </w:r>
      <w:r w:rsidRPr="00F41E37" w:rsidR="00F41E37">
        <w:t>’</w:t>
      </w:r>
      <w:r w:rsidRPr="00F41E37">
        <w:t>s conditions of detention were inadequate.</w:t>
      </w:r>
    </w:p>
    <w:p w:rsidRPr="00F41E37" w:rsidR="005569D2" w:rsidP="00F41E37" w:rsidRDefault="005569D2">
      <w:pPr>
        <w:pStyle w:val="JuPara"/>
      </w:pPr>
      <w:r w:rsidRPr="00F41E37">
        <w:t>9.  The Court further notes that the applicant did not have at his disposal an effective remedy in respect of these complaints.</w:t>
      </w:r>
    </w:p>
    <w:p w:rsidRPr="00F41E37" w:rsidR="005569D2" w:rsidP="00F41E37" w:rsidRDefault="005569D2">
      <w:pPr>
        <w:pStyle w:val="JuPara"/>
      </w:pPr>
      <w:r w:rsidRPr="00F41E37">
        <w:t xml:space="preserve">10.  These complaints are therefore admissible and disclose a breach of Articles </w:t>
      </w:r>
      <w:r w:rsidRPr="00F41E37">
        <w:rPr>
          <w:rFonts w:eastAsia="PMingLiU"/>
        </w:rPr>
        <w:t>3</w:t>
      </w:r>
      <w:r w:rsidRPr="00F41E37">
        <w:t xml:space="preserve"> and 13 of the Convention.</w:t>
      </w:r>
    </w:p>
    <w:p w:rsidRPr="00F41E37" w:rsidR="005569D2" w:rsidP="00F41E37" w:rsidRDefault="005569D2">
      <w:pPr>
        <w:pStyle w:val="JuHIRoman"/>
        <w:numPr>
          <w:ilvl w:val="1"/>
          <w:numId w:val="22"/>
        </w:numPr>
        <w:jc w:val="both"/>
      </w:pPr>
      <w:r w:rsidRPr="00F41E37">
        <w:t>APPLICATION OF ARTICLE 41 OF THE CONVENTION</w:t>
      </w:r>
    </w:p>
    <w:p w:rsidRPr="00F41E37" w:rsidR="005569D2" w:rsidP="00F41E37" w:rsidRDefault="005569D2">
      <w:pPr>
        <w:pStyle w:val="JuPara"/>
      </w:pPr>
      <w:r w:rsidRPr="00F41E37">
        <w:t>11.  Article 41 of the Convention provides:</w:t>
      </w:r>
    </w:p>
    <w:p w:rsidRPr="00F41E37" w:rsidR="005569D2" w:rsidP="00F41E37" w:rsidRDefault="005569D2">
      <w:pPr>
        <w:pStyle w:val="JuQuot"/>
        <w:keepNext/>
        <w:keepLines/>
      </w:pPr>
      <w:r w:rsidRPr="00F41E37">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F41E37" w:rsidR="005569D2" w:rsidP="00F41E37" w:rsidRDefault="005569D2">
      <w:pPr>
        <w:pStyle w:val="JuPara"/>
      </w:pPr>
      <w:r w:rsidRPr="00F41E37">
        <w:t>12.  Regard being had to the documents in its possession and to its case</w:t>
      </w:r>
      <w:r w:rsidRPr="00F41E37">
        <w:noBreakHyphen/>
        <w:t xml:space="preserve">law (see, in particular, </w:t>
      </w:r>
      <w:proofErr w:type="spellStart"/>
      <w:r w:rsidRPr="00F41E37">
        <w:rPr>
          <w:i/>
        </w:rPr>
        <w:t>Melnik</w:t>
      </w:r>
      <w:proofErr w:type="spellEnd"/>
      <w:r w:rsidRPr="00F41E37">
        <w:rPr>
          <w:i/>
        </w:rPr>
        <w:t xml:space="preserve"> v. Ukraine, </w:t>
      </w:r>
      <w:r w:rsidRPr="00F41E37">
        <w:t xml:space="preserve">cited above), the Court considers it reasonable to </w:t>
      </w:r>
      <w:r w:rsidRPr="00F41E37">
        <w:rPr>
          <w:rFonts w:cstheme="minorHAnsi"/>
          <w:bCs/>
        </w:rPr>
        <w:t xml:space="preserve">award the sum </w:t>
      </w:r>
      <w:r w:rsidRPr="00F41E37">
        <w:t>indicated in the appended table.</w:t>
      </w:r>
    </w:p>
    <w:p w:rsidRPr="00F41E37" w:rsidR="005569D2" w:rsidP="00F41E37" w:rsidRDefault="005569D2">
      <w:pPr>
        <w:pStyle w:val="JuPara"/>
      </w:pPr>
      <w:r w:rsidRPr="00F41E37">
        <w:t>13.  The Court considers it appropriate that the default interest rate should be based on the marginal lending rate of the European Central Bank, to which should be added three percentage points.</w:t>
      </w:r>
    </w:p>
    <w:p w:rsidRPr="00F41E37" w:rsidR="005569D2" w:rsidP="00F41E37" w:rsidRDefault="005569D2">
      <w:pPr>
        <w:pStyle w:val="JuHHead"/>
        <w:numPr>
          <w:ilvl w:val="0"/>
          <w:numId w:val="22"/>
        </w:numPr>
        <w:jc w:val="both"/>
      </w:pPr>
      <w:r w:rsidRPr="00F41E37">
        <w:t>FOR THESE REASONS, THE COURT</w:t>
      </w:r>
      <w:r w:rsidRPr="00F41E37">
        <w:rPr>
          <w:color w:val="000000"/>
        </w:rPr>
        <w:t>,</w:t>
      </w:r>
      <w:r w:rsidRPr="00F41E37">
        <w:t xml:space="preserve"> UNANIMOUSLY,</w:t>
      </w:r>
    </w:p>
    <w:p w:rsidRPr="00F41E37" w:rsidR="005569D2" w:rsidP="00F41E37" w:rsidRDefault="005569D2">
      <w:pPr>
        <w:pStyle w:val="JuList"/>
        <w:numPr>
          <w:ilvl w:val="0"/>
          <w:numId w:val="30"/>
        </w:numPr>
        <w:ind w:left="0" w:firstLine="0"/>
      </w:pPr>
      <w:r w:rsidRPr="00F41E37">
        <w:rPr>
          <w:i/>
        </w:rPr>
        <w:t>Declares</w:t>
      </w:r>
      <w:r w:rsidRPr="00F41E37">
        <w:t xml:space="preserve"> the application admissible;</w:t>
      </w:r>
    </w:p>
    <w:p w:rsidRPr="00F41E37" w:rsidR="005569D2" w:rsidP="00F41E37" w:rsidRDefault="005569D2">
      <w:pPr>
        <w:pStyle w:val="JuList"/>
        <w:numPr>
          <w:ilvl w:val="0"/>
          <w:numId w:val="30"/>
        </w:numPr>
        <w:rPr>
          <w:rFonts w:cstheme="minorHAnsi"/>
          <w:bCs/>
        </w:rPr>
      </w:pPr>
      <w:r w:rsidRPr="00F41E37">
        <w:rPr>
          <w:i/>
        </w:rPr>
        <w:t xml:space="preserve">Holds </w:t>
      </w:r>
      <w:r w:rsidRPr="00F41E37">
        <w:t>that it discloses a breach of Article</w:t>
      </w:r>
      <w:r w:rsidRPr="00F41E37">
        <w:rPr>
          <w:rFonts w:eastAsia="PMingLiU"/>
        </w:rPr>
        <w:t xml:space="preserve">s 3 and 13 </w:t>
      </w:r>
      <w:r w:rsidRPr="00F41E37">
        <w:t xml:space="preserve">of the Convention concerning the </w:t>
      </w:r>
      <w:r w:rsidRPr="00F41E37">
        <w:rPr>
          <w:rStyle w:val="ECHRParaChar"/>
        </w:rPr>
        <w:t>inadequate conditions of detention</w:t>
      </w:r>
      <w:r w:rsidRPr="00F41E37">
        <w:rPr>
          <w:rFonts w:eastAsia="PMingLiU"/>
        </w:rPr>
        <w:t>;</w:t>
      </w:r>
    </w:p>
    <w:p w:rsidRPr="00F41E37" w:rsidR="005569D2" w:rsidP="00F41E37" w:rsidRDefault="005569D2">
      <w:pPr>
        <w:pStyle w:val="JuList"/>
        <w:keepNext/>
        <w:keepLines/>
        <w:numPr>
          <w:ilvl w:val="0"/>
          <w:numId w:val="30"/>
        </w:numPr>
      </w:pPr>
      <w:r w:rsidRPr="00F41E37">
        <w:rPr>
          <w:i/>
        </w:rPr>
        <w:t>Holds</w:t>
      </w:r>
    </w:p>
    <w:p w:rsidRPr="00F41E37" w:rsidR="005569D2" w:rsidP="00F41E37" w:rsidRDefault="005569D2">
      <w:pPr>
        <w:pStyle w:val="JuLista"/>
        <w:keepNext/>
        <w:keepLines/>
        <w:numPr>
          <w:ilvl w:val="1"/>
          <w:numId w:val="30"/>
        </w:numPr>
      </w:pPr>
      <w:r w:rsidRPr="00F41E37">
        <w:t>that the respondent State is to pay the applicant, within three months, the amount indicated in the appended table, to be converted into the currency of the respondent State at the rate applicable at the date of settlement;</w:t>
      </w:r>
    </w:p>
    <w:p w:rsidRPr="00F41E37" w:rsidR="00787E12" w:rsidP="00F41E37" w:rsidRDefault="005569D2">
      <w:pPr>
        <w:pStyle w:val="JuLista"/>
      </w:pPr>
      <w:proofErr w:type="gramStart"/>
      <w:r w:rsidRPr="00F41E37">
        <w:t>that</w:t>
      </w:r>
      <w:proofErr w:type="gramEnd"/>
      <w:r w:rsidRPr="00F41E37">
        <w:t xml:space="preserve"> from the expiry of the above-mentioned three months until settlement simple interest shall be payable on the above amount at a rate equal to the marginal lending rate of the European Central Bank during the default period plus three percentage points.</w:t>
      </w:r>
    </w:p>
    <w:p w:rsidRPr="00F41E37" w:rsidR="00C43D38" w:rsidP="00F41E37" w:rsidRDefault="0048584C">
      <w:pPr>
        <w:pStyle w:val="JuParaLast"/>
      </w:pPr>
      <w:r w:rsidRPr="00F41E37">
        <w:t xml:space="preserve">Done in English, and notified in writing on </w:t>
      </w:r>
      <w:r w:rsidRPr="00F41E37" w:rsidR="005569D2">
        <w:t>19 September 2019</w:t>
      </w:r>
      <w:r w:rsidRPr="00F41E37">
        <w:t>, pursuant to Rule 77 §§ 2 and 3 of the Rules of Court.</w:t>
      </w:r>
    </w:p>
    <w:p w:rsidRPr="00F41E37" w:rsidR="00CF644B" w:rsidP="00F41E37" w:rsidRDefault="0048584C">
      <w:pPr>
        <w:pStyle w:val="JuSigned"/>
        <w:tabs>
          <w:tab w:val="clear" w:pos="851"/>
          <w:tab w:val="center" w:pos="1134"/>
        </w:tabs>
        <w:rPr>
          <w:rFonts w:eastAsia="PMingLiU"/>
        </w:rPr>
      </w:pPr>
      <w:r w:rsidRPr="00F41E37">
        <w:rPr>
          <w:rFonts w:eastAsia="PMingLiU"/>
        </w:rPr>
        <w:tab/>
      </w:r>
      <w:r w:rsidRPr="00F41E37" w:rsidR="005569D2">
        <w:rPr>
          <w:rFonts w:eastAsia="PMingLiU"/>
        </w:rPr>
        <w:t>Liv</w:t>
      </w:r>
      <w:r w:rsidRPr="00F41E37">
        <w:rPr>
          <w:rFonts w:eastAsia="PMingLiU"/>
        </w:rPr>
        <w:t xml:space="preserve"> </w:t>
      </w:r>
      <w:r w:rsidRPr="00F41E37" w:rsidR="005569D2">
        <w:rPr>
          <w:rFonts w:eastAsia="PMingLiU"/>
        </w:rPr>
        <w:t>Tigerstedt</w:t>
      </w:r>
      <w:r w:rsidRPr="00F41E37">
        <w:rPr>
          <w:rFonts w:eastAsia="PMingLiU"/>
        </w:rPr>
        <w:tab/>
      </w:r>
      <w:proofErr w:type="spellStart"/>
      <w:r w:rsidRPr="00F41E37" w:rsidR="005569D2">
        <w:rPr>
          <w:rFonts w:eastAsia="PMingLiU"/>
        </w:rPr>
        <w:t>Yonko</w:t>
      </w:r>
      <w:proofErr w:type="spellEnd"/>
      <w:r w:rsidRPr="00F41E37" w:rsidR="005569D2">
        <w:rPr>
          <w:rFonts w:eastAsia="PMingLiU"/>
        </w:rPr>
        <w:t xml:space="preserve"> </w:t>
      </w:r>
      <w:proofErr w:type="spellStart"/>
      <w:r w:rsidRPr="00F41E37" w:rsidR="005569D2">
        <w:rPr>
          <w:rFonts w:eastAsia="PMingLiU"/>
        </w:rPr>
        <w:t>Grozev</w:t>
      </w:r>
      <w:proofErr w:type="spellEnd"/>
    </w:p>
    <w:p w:rsidRPr="00F41E37" w:rsidR="00787E12" w:rsidP="00F41E37" w:rsidRDefault="0048584C">
      <w:pPr>
        <w:pStyle w:val="JuSigned"/>
        <w:tabs>
          <w:tab w:val="clear" w:pos="851"/>
          <w:tab w:val="center" w:pos="1134"/>
        </w:tabs>
        <w:contextualSpacing/>
        <w:rPr>
          <w:rFonts w:eastAsia="PMingLiU"/>
        </w:rPr>
      </w:pPr>
      <w:r w:rsidRPr="00F41E37">
        <w:rPr>
          <w:rFonts w:eastAsia="PMingLiU"/>
        </w:rPr>
        <w:tab/>
        <w:t>Acting Deputy Registrar</w:t>
      </w:r>
      <w:r w:rsidRPr="00F41E37">
        <w:rPr>
          <w:rFonts w:eastAsia="PMingLiU"/>
        </w:rPr>
        <w:tab/>
        <w:t>President</w:t>
      </w:r>
    </w:p>
    <w:p w:rsidRPr="00F41E37" w:rsidR="00787E12" w:rsidP="00F41E37" w:rsidRDefault="004106F4">
      <w:pPr>
        <w:pStyle w:val="JuParaLast"/>
      </w:pPr>
    </w:p>
    <w:p w:rsidRPr="00F41E37" w:rsidR="00F41E37" w:rsidP="00F41E37" w:rsidRDefault="00F41E37">
      <w:pPr>
        <w:pStyle w:val="JuParaLast"/>
        <w:sectPr w:rsidRPr="00F41E37" w:rsidR="00F41E37" w:rsidSect="006372F5">
          <w:headerReference w:type="even" r:id="rId14"/>
          <w:headerReference w:type="default" r:id="rId15"/>
          <w:footnotePr>
            <w:numRestart w:val="eachPage"/>
          </w:footnotePr>
          <w:type w:val="oddPage"/>
          <w:pgSz w:w="11906" w:h="16838" w:code="9"/>
          <w:pgMar w:top="2274" w:right="2274" w:bottom="2274" w:left="2274" w:header="1701" w:footer="720" w:gutter="0"/>
          <w:pgNumType w:start="1"/>
          <w:cols w:space="720"/>
          <w:docGrid w:linePitch="326"/>
        </w:sectPr>
      </w:pPr>
    </w:p>
    <w:p w:rsidRPr="00F41E37" w:rsidR="00787E12" w:rsidP="00F41E37" w:rsidRDefault="0048584C">
      <w:pPr>
        <w:pStyle w:val="DecHTitle"/>
      </w:pPr>
      <w:r w:rsidRPr="00F41E37">
        <w:t>APPENDIX</w:t>
      </w:r>
    </w:p>
    <w:p w:rsidRPr="00F41E37" w:rsidR="00787E12" w:rsidP="00F41E37" w:rsidRDefault="005569D2">
      <w:pPr>
        <w:pStyle w:val="DecHCase"/>
        <w:contextualSpacing/>
        <w:rPr>
          <w:b/>
          <w:i/>
          <w:color w:val="3E3E3E" w:themeColor="background2" w:themeShade="40"/>
        </w:rPr>
      </w:pPr>
      <w:r w:rsidRPr="00F41E37">
        <w:rPr>
          <w:color w:val="3E3E3E" w:themeColor="background2" w:themeShade="40"/>
        </w:rPr>
        <w:t>Application</w:t>
      </w:r>
      <w:r w:rsidRPr="00F41E37" w:rsidR="0048584C">
        <w:rPr>
          <w:color w:val="3E3E3E" w:themeColor="background2" w:themeShade="40"/>
        </w:rPr>
        <w:t xml:space="preserve"> raising complaints under Article</w:t>
      </w:r>
      <w:r w:rsidRPr="00F41E37">
        <w:rPr>
          <w:color w:val="3E3E3E" w:themeColor="background2" w:themeShade="40"/>
        </w:rPr>
        <w:t xml:space="preserve"> 3 and Article 13 of the Convention</w:t>
      </w:r>
    </w:p>
    <w:p w:rsidRPr="00F41E37" w:rsidR="00787E12" w:rsidP="00F41E37" w:rsidRDefault="0048584C">
      <w:pPr>
        <w:pStyle w:val="DecHCase"/>
        <w:contextualSpacing/>
        <w:rPr>
          <w:b/>
          <w:i/>
          <w:szCs w:val="24"/>
        </w:rPr>
      </w:pPr>
      <w:r w:rsidRPr="00F41E37">
        <w:rPr>
          <w:color w:val="3E3E3E" w:themeColor="background2" w:themeShade="40"/>
        </w:rPr>
        <w:t>(</w:t>
      </w:r>
      <w:proofErr w:type="gramStart"/>
      <w:r w:rsidRPr="00F41E37" w:rsidR="005569D2">
        <w:rPr>
          <w:color w:val="3E3E3E" w:themeColor="background2" w:themeShade="40"/>
        </w:rPr>
        <w:t>inadequate</w:t>
      </w:r>
      <w:proofErr w:type="gramEnd"/>
      <w:r w:rsidRPr="00F41E37" w:rsidR="005569D2">
        <w:rPr>
          <w:color w:val="3E3E3E" w:themeColor="background2" w:themeShade="40"/>
        </w:rPr>
        <w:t xml:space="preserve"> conditions of detention</w:t>
      </w:r>
      <w:r w:rsidRPr="00F41E37" w:rsidR="005569D2">
        <w:rPr>
          <w:color w:val="3E3E3E" w:themeColor="background2" w:themeShade="40"/>
          <w:szCs w:val="24"/>
        </w:rPr>
        <w:t xml:space="preserve"> and lack of any effective remedy in domestic law</w:t>
      </w:r>
      <w:r w:rsidRPr="00F41E37">
        <w:rPr>
          <w:color w:val="3E3E3E" w:themeColor="background2" w:themeShade="40"/>
          <w:szCs w:val="24"/>
        </w:rPr>
        <w:t>)</w:t>
      </w:r>
    </w:p>
    <w:tbl>
      <w:tblPr>
        <w:tblStyle w:val="ECHRListTable"/>
        <w:tblW w:w="11545" w:type="dxa"/>
        <w:jc w:val="center"/>
        <w:tblLook w:val="0420" w:firstRow="1" w:lastRow="0" w:firstColumn="0" w:lastColumn="0" w:noHBand="0" w:noVBand="1"/>
      </w:tblPr>
      <w:tblGrid>
        <w:gridCol w:w="1555"/>
        <w:gridCol w:w="2564"/>
        <w:gridCol w:w="2214"/>
        <w:gridCol w:w="1248"/>
        <w:gridCol w:w="2122"/>
        <w:gridCol w:w="1842"/>
      </w:tblGrid>
      <w:tr w:rsidRPr="00F41E37" w:rsidR="004C44D5" w:rsidTr="004C44D5">
        <w:trPr>
          <w:cnfStyle w:val="100000000000" w:firstRow="1" w:lastRow="0" w:firstColumn="0" w:lastColumn="0" w:oddVBand="0" w:evenVBand="0" w:oddHBand="0" w:evenHBand="0" w:firstRowFirstColumn="0" w:firstRowLastColumn="0" w:lastRowFirstColumn="0" w:lastRowLastColumn="0"/>
          <w:jc w:val="center"/>
        </w:trPr>
        <w:tc>
          <w:tcPr>
            <w:tcW w:w="1555" w:type="dxa"/>
          </w:tcPr>
          <w:p w:rsidRPr="00F41E37" w:rsidR="004C44D5" w:rsidP="00F41E37" w:rsidRDefault="004C44D5">
            <w:pPr>
              <w:jc w:val="center"/>
              <w:rPr>
                <w:sz w:val="16"/>
              </w:rPr>
            </w:pPr>
            <w:bookmarkStart w:name="WECLListStart" w:id="2"/>
            <w:bookmarkEnd w:id="2"/>
            <w:r w:rsidRPr="00F41E37">
              <w:rPr>
                <w:sz w:val="16"/>
              </w:rPr>
              <w:t>Application no.</w:t>
            </w:r>
          </w:p>
          <w:p w:rsidRPr="00F41E37" w:rsidR="004C44D5" w:rsidP="00F41E37" w:rsidRDefault="004C44D5">
            <w:pPr>
              <w:jc w:val="center"/>
              <w:rPr>
                <w:sz w:val="16"/>
              </w:rPr>
            </w:pPr>
            <w:r w:rsidRPr="00F41E37">
              <w:rPr>
                <w:sz w:val="16"/>
              </w:rPr>
              <w:t>Date of introduction</w:t>
            </w:r>
          </w:p>
        </w:tc>
        <w:tc>
          <w:tcPr>
            <w:tcW w:w="2564" w:type="dxa"/>
          </w:tcPr>
          <w:p w:rsidRPr="00F41E37" w:rsidR="004C44D5" w:rsidP="00F41E37" w:rsidRDefault="004C44D5">
            <w:pPr>
              <w:jc w:val="center"/>
              <w:rPr>
                <w:sz w:val="16"/>
              </w:rPr>
            </w:pPr>
            <w:r w:rsidRPr="00F41E37">
              <w:rPr>
                <w:sz w:val="16"/>
              </w:rPr>
              <w:t>Applicant</w:t>
            </w:r>
            <w:r w:rsidRPr="00F41E37" w:rsidR="00F41E37">
              <w:rPr>
                <w:sz w:val="16"/>
              </w:rPr>
              <w:t>’</w:t>
            </w:r>
            <w:r w:rsidRPr="00F41E37">
              <w:rPr>
                <w:sz w:val="16"/>
              </w:rPr>
              <w:t>s name</w:t>
            </w:r>
          </w:p>
          <w:p w:rsidRPr="00F41E37" w:rsidR="004C44D5" w:rsidP="00F41E37" w:rsidRDefault="004C44D5">
            <w:pPr>
              <w:jc w:val="center"/>
              <w:rPr>
                <w:sz w:val="16"/>
              </w:rPr>
            </w:pPr>
            <w:r w:rsidRPr="00F41E37">
              <w:rPr>
                <w:sz w:val="16"/>
              </w:rPr>
              <w:t>Date of birth</w:t>
            </w:r>
          </w:p>
          <w:p w:rsidRPr="00F41E37" w:rsidR="004C44D5" w:rsidP="00F41E37" w:rsidRDefault="004C44D5">
            <w:pPr>
              <w:jc w:val="center"/>
              <w:rPr>
                <w:sz w:val="16"/>
              </w:rPr>
            </w:pPr>
          </w:p>
        </w:tc>
        <w:tc>
          <w:tcPr>
            <w:tcW w:w="2214" w:type="dxa"/>
          </w:tcPr>
          <w:p w:rsidRPr="00F41E37" w:rsidR="004C44D5" w:rsidP="00F41E37" w:rsidRDefault="004C44D5">
            <w:pPr>
              <w:jc w:val="center"/>
              <w:rPr>
                <w:sz w:val="16"/>
              </w:rPr>
            </w:pPr>
            <w:r w:rsidRPr="00F41E37">
              <w:rPr>
                <w:sz w:val="16"/>
              </w:rPr>
              <w:t>Facility</w:t>
            </w:r>
          </w:p>
          <w:p w:rsidRPr="00F41E37" w:rsidR="004C44D5" w:rsidP="00F41E37" w:rsidRDefault="004C44D5">
            <w:pPr>
              <w:jc w:val="center"/>
              <w:rPr>
                <w:sz w:val="16"/>
              </w:rPr>
            </w:pPr>
            <w:r w:rsidRPr="00F41E37">
              <w:rPr>
                <w:sz w:val="16"/>
              </w:rPr>
              <w:t>Start and end date</w:t>
            </w:r>
          </w:p>
          <w:p w:rsidRPr="00F41E37" w:rsidR="004C44D5" w:rsidP="00F41E37" w:rsidRDefault="004C44D5">
            <w:pPr>
              <w:jc w:val="center"/>
              <w:rPr>
                <w:sz w:val="16"/>
              </w:rPr>
            </w:pPr>
            <w:r w:rsidRPr="00F41E37">
              <w:rPr>
                <w:sz w:val="16"/>
              </w:rPr>
              <w:t>Duration</w:t>
            </w:r>
          </w:p>
        </w:tc>
        <w:tc>
          <w:tcPr>
            <w:tcW w:w="1248" w:type="dxa"/>
          </w:tcPr>
          <w:p w:rsidRPr="00F41E37" w:rsidR="004C44D5" w:rsidP="00F41E37" w:rsidRDefault="004C44D5">
            <w:pPr>
              <w:jc w:val="center"/>
              <w:rPr>
                <w:sz w:val="16"/>
              </w:rPr>
            </w:pPr>
            <w:r w:rsidRPr="00F41E37">
              <w:rPr>
                <w:sz w:val="16"/>
              </w:rPr>
              <w:t>Sq. m. per inmate</w:t>
            </w:r>
          </w:p>
        </w:tc>
        <w:tc>
          <w:tcPr>
            <w:tcW w:w="2122" w:type="dxa"/>
          </w:tcPr>
          <w:p w:rsidRPr="00F41E37" w:rsidR="004C44D5" w:rsidP="00F41E37" w:rsidRDefault="004C44D5">
            <w:pPr>
              <w:jc w:val="center"/>
              <w:rPr>
                <w:sz w:val="16"/>
              </w:rPr>
            </w:pPr>
            <w:r w:rsidRPr="00F41E37">
              <w:rPr>
                <w:sz w:val="16"/>
              </w:rPr>
              <w:t>Specific grievances</w:t>
            </w:r>
          </w:p>
        </w:tc>
        <w:tc>
          <w:tcPr>
            <w:tcW w:w="1842" w:type="dxa"/>
          </w:tcPr>
          <w:p w:rsidRPr="00F41E37" w:rsidR="004C44D5" w:rsidP="00F41E37" w:rsidRDefault="004C44D5">
            <w:pPr>
              <w:jc w:val="center"/>
              <w:rPr>
                <w:sz w:val="16"/>
              </w:rPr>
            </w:pPr>
            <w:r w:rsidRPr="00F41E37">
              <w:rPr>
                <w:sz w:val="16"/>
              </w:rPr>
              <w:t>Amount awarded for pecuniary and non-pecuniary damage and costs and expenses per applicant</w:t>
            </w:r>
          </w:p>
          <w:p w:rsidRPr="00F41E37" w:rsidR="004C44D5" w:rsidP="00F41E37" w:rsidRDefault="004C44D5">
            <w:pPr>
              <w:jc w:val="center"/>
              <w:rPr>
                <w:sz w:val="16"/>
              </w:rPr>
            </w:pPr>
            <w:r w:rsidRPr="00F41E37">
              <w:rPr>
                <w:sz w:val="16"/>
              </w:rPr>
              <w:t>(in euros)</w:t>
            </w:r>
            <w:r w:rsidRPr="00F41E37">
              <w:rPr>
                <w:rStyle w:val="FootnoteReference"/>
                <w:sz w:val="16"/>
              </w:rPr>
              <w:footnoteReference w:id="1"/>
            </w:r>
          </w:p>
        </w:tc>
      </w:tr>
      <w:tr w:rsidRPr="00F41E37" w:rsidR="004C44D5" w:rsidTr="004C44D5">
        <w:trPr>
          <w:jc w:val="center"/>
        </w:trPr>
        <w:tc>
          <w:tcPr>
            <w:tcW w:w="1555" w:type="dxa"/>
          </w:tcPr>
          <w:p w:rsidRPr="00F41E37" w:rsidR="004C44D5" w:rsidP="00F41E37" w:rsidRDefault="004C44D5">
            <w:pPr>
              <w:jc w:val="center"/>
              <w:rPr>
                <w:sz w:val="16"/>
              </w:rPr>
            </w:pPr>
            <w:r w:rsidRPr="00F41E37">
              <w:rPr>
                <w:sz w:val="16"/>
              </w:rPr>
              <w:t>38092/18</w:t>
            </w:r>
          </w:p>
          <w:p w:rsidRPr="00F41E37" w:rsidR="004C44D5" w:rsidP="00F41E37" w:rsidRDefault="004C44D5">
            <w:pPr>
              <w:jc w:val="center"/>
              <w:rPr>
                <w:sz w:val="16"/>
              </w:rPr>
            </w:pPr>
            <w:r w:rsidRPr="00F41E37">
              <w:rPr>
                <w:sz w:val="16"/>
              </w:rPr>
              <w:t>21/07/2018</w:t>
            </w:r>
          </w:p>
        </w:tc>
        <w:tc>
          <w:tcPr>
            <w:tcW w:w="2564" w:type="dxa"/>
          </w:tcPr>
          <w:p w:rsidRPr="00F41E37" w:rsidR="004C44D5" w:rsidP="00F41E37" w:rsidRDefault="004C44D5">
            <w:pPr>
              <w:jc w:val="center"/>
              <w:rPr>
                <w:b/>
                <w:sz w:val="16"/>
              </w:rPr>
            </w:pPr>
            <w:r w:rsidRPr="00F41E37">
              <w:rPr>
                <w:b/>
                <w:sz w:val="16"/>
              </w:rPr>
              <w:t xml:space="preserve">Vadym </w:t>
            </w:r>
            <w:proofErr w:type="spellStart"/>
            <w:r w:rsidRPr="00F41E37">
              <w:rPr>
                <w:b/>
                <w:sz w:val="16"/>
              </w:rPr>
              <w:t>Oleksandrovych</w:t>
            </w:r>
            <w:proofErr w:type="spellEnd"/>
            <w:r w:rsidRPr="00F41E37">
              <w:rPr>
                <w:b/>
                <w:sz w:val="16"/>
              </w:rPr>
              <w:t xml:space="preserve"> Lysenko</w:t>
            </w:r>
          </w:p>
          <w:p w:rsidRPr="00F41E37" w:rsidR="004C44D5" w:rsidP="00F41E37" w:rsidRDefault="004C44D5">
            <w:pPr>
              <w:jc w:val="center"/>
              <w:rPr>
                <w:sz w:val="16"/>
              </w:rPr>
            </w:pPr>
            <w:r w:rsidRPr="00F41E37">
              <w:rPr>
                <w:sz w:val="16"/>
              </w:rPr>
              <w:t>16/06/1986</w:t>
            </w:r>
          </w:p>
        </w:tc>
        <w:tc>
          <w:tcPr>
            <w:tcW w:w="2214" w:type="dxa"/>
          </w:tcPr>
          <w:p w:rsidRPr="00F41E37" w:rsidR="004C44D5" w:rsidP="00F41E37" w:rsidRDefault="004C44D5">
            <w:pPr>
              <w:jc w:val="center"/>
              <w:rPr>
                <w:sz w:val="16"/>
              </w:rPr>
            </w:pPr>
            <w:proofErr w:type="spellStart"/>
            <w:r w:rsidRPr="00F41E37">
              <w:rPr>
                <w:sz w:val="16"/>
              </w:rPr>
              <w:t>Dniprovska</w:t>
            </w:r>
            <w:proofErr w:type="spellEnd"/>
            <w:r w:rsidRPr="00F41E37">
              <w:rPr>
                <w:sz w:val="16"/>
              </w:rPr>
              <w:t xml:space="preserve"> correctional facility No. 4</w:t>
            </w:r>
          </w:p>
          <w:p w:rsidRPr="00F41E37" w:rsidR="004C44D5" w:rsidP="00F41E37" w:rsidRDefault="004C44D5">
            <w:pPr>
              <w:jc w:val="center"/>
              <w:rPr>
                <w:sz w:val="16"/>
              </w:rPr>
            </w:pPr>
          </w:p>
          <w:p w:rsidRPr="00F41E37" w:rsidR="004C44D5" w:rsidP="00F41E37" w:rsidRDefault="004C44D5">
            <w:pPr>
              <w:jc w:val="center"/>
              <w:rPr>
                <w:sz w:val="16"/>
              </w:rPr>
            </w:pPr>
            <w:r w:rsidRPr="00F41E37">
              <w:rPr>
                <w:sz w:val="16"/>
              </w:rPr>
              <w:t>15/08/2016 to</w:t>
            </w:r>
          </w:p>
          <w:p w:rsidRPr="00F41E37" w:rsidR="004C44D5" w:rsidP="00F41E37" w:rsidRDefault="004C44D5">
            <w:pPr>
              <w:jc w:val="center"/>
              <w:rPr>
                <w:sz w:val="16"/>
              </w:rPr>
            </w:pPr>
            <w:r w:rsidRPr="00F41E37">
              <w:rPr>
                <w:sz w:val="16"/>
              </w:rPr>
              <w:t>11/04/2018</w:t>
            </w:r>
          </w:p>
          <w:p w:rsidRPr="00F41E37" w:rsidR="004C44D5" w:rsidP="00F41E37" w:rsidRDefault="004C44D5">
            <w:pPr>
              <w:jc w:val="center"/>
              <w:rPr>
                <w:sz w:val="16"/>
              </w:rPr>
            </w:pPr>
          </w:p>
          <w:p w:rsidRPr="00F41E37" w:rsidR="004C44D5" w:rsidP="00F41E37" w:rsidRDefault="004C44D5">
            <w:pPr>
              <w:jc w:val="center"/>
              <w:rPr>
                <w:sz w:val="16"/>
              </w:rPr>
            </w:pPr>
            <w:r w:rsidRPr="00F41E37">
              <w:rPr>
                <w:sz w:val="16"/>
              </w:rPr>
              <w:t>1 year, 7 months and 28 days</w:t>
            </w:r>
          </w:p>
        </w:tc>
        <w:tc>
          <w:tcPr>
            <w:tcW w:w="1248" w:type="dxa"/>
          </w:tcPr>
          <w:p w:rsidRPr="00F41E37" w:rsidR="004C44D5" w:rsidP="00F41E37" w:rsidRDefault="004C44D5">
            <w:pPr>
              <w:jc w:val="center"/>
              <w:rPr>
                <w:sz w:val="16"/>
              </w:rPr>
            </w:pPr>
            <w:r w:rsidRPr="00F41E37">
              <w:rPr>
                <w:sz w:val="16"/>
              </w:rPr>
              <w:t>less than 2.5 m²</w:t>
            </w:r>
          </w:p>
        </w:tc>
        <w:tc>
          <w:tcPr>
            <w:tcW w:w="2122" w:type="dxa"/>
          </w:tcPr>
          <w:p w:rsidRPr="00F41E37" w:rsidR="004C44D5" w:rsidP="00F41E37" w:rsidRDefault="004C44D5">
            <w:pPr>
              <w:jc w:val="center"/>
              <w:rPr>
                <w:sz w:val="16"/>
              </w:rPr>
            </w:pPr>
            <w:r w:rsidRPr="00F41E37">
              <w:rPr>
                <w:sz w:val="16"/>
              </w:rPr>
              <w:t>overcrowding, lack of privacy for toilet, lack of or inadequate hygienic facilities, mouldy or dirty cell, lack of fresh air</w:t>
            </w:r>
          </w:p>
        </w:tc>
        <w:tc>
          <w:tcPr>
            <w:tcW w:w="1842" w:type="dxa"/>
          </w:tcPr>
          <w:p w:rsidRPr="00F41E37" w:rsidR="004C44D5" w:rsidP="00F41E37" w:rsidRDefault="004C44D5">
            <w:pPr>
              <w:jc w:val="center"/>
              <w:rPr>
                <w:sz w:val="16"/>
              </w:rPr>
            </w:pPr>
            <w:r w:rsidRPr="00F41E37">
              <w:rPr>
                <w:sz w:val="16"/>
              </w:rPr>
              <w:t>4,200</w:t>
            </w:r>
          </w:p>
        </w:tc>
      </w:tr>
    </w:tbl>
    <w:p w:rsidRPr="00F41E37" w:rsidR="00787E12" w:rsidP="00F41E37" w:rsidRDefault="004106F4">
      <w:pPr>
        <w:jc w:val="left"/>
      </w:pPr>
    </w:p>
    <w:p w:rsidRPr="00F41E37" w:rsidR="00791456" w:rsidP="00F41E37" w:rsidRDefault="004106F4">
      <w:pPr>
        <w:jc w:val="left"/>
      </w:pPr>
    </w:p>
    <w:sectPr w:rsidRPr="00F41E37" w:rsidR="00791456" w:rsidSect="00366C88">
      <w:headerReference w:type="even" r:id="rId16"/>
      <w:headerReference w:type="default" r:id="rId17"/>
      <w:footnotePr>
        <w:numRestart w:val="eachPage"/>
      </w:foot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69D2" w:rsidRPr="00497FF8" w:rsidRDefault="005569D2">
      <w:r w:rsidRPr="00497FF8">
        <w:separator/>
      </w:r>
    </w:p>
  </w:endnote>
  <w:endnote w:type="continuationSeparator" w:id="0">
    <w:p w:rsidR="005569D2" w:rsidRPr="00497FF8" w:rsidRDefault="005569D2">
      <w:r w:rsidRPr="00497FF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69D2" w:rsidRDefault="005569D2">
    <w:pPr>
      <w:pStyle w:val="Footer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69D2" w:rsidRDefault="005569D2">
    <w:pPr>
      <w:pStyle w:val="Foo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69D2" w:rsidRPr="00150BFA" w:rsidRDefault="005569D2" w:rsidP="0020718E">
    <w:pPr>
      <w:jc w:val="center"/>
    </w:pPr>
    <w:r>
      <w:rPr>
        <w:noProof/>
        <w:lang w:val="en-US" w:eastAsia="ja-JP"/>
      </w:rPr>
      <w:drawing>
        <wp:inline distT="0" distB="0" distL="0" distR="0" wp14:anchorId="02ADDADE" wp14:editId="62B225ED">
          <wp:extent cx="771525" cy="619125"/>
          <wp:effectExtent l="0" t="0" r="9525" b="9525"/>
          <wp:docPr id="41" name="Picture 4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9309A" w:rsidRPr="00497FF8" w:rsidRDefault="004106F4" w:rsidP="0029309A">
    <w:pPr>
      <w:pStyle w:val="Footer0"/>
      <w:jc w:val="center"/>
      <w:rPr>
        <w:sz w:val="4"/>
        <w:szCs w:val="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69D2" w:rsidRPr="00497FF8" w:rsidRDefault="005569D2" w:rsidP="00787E12">
      <w:r w:rsidRPr="00497FF8">
        <w:separator/>
      </w:r>
    </w:p>
  </w:footnote>
  <w:footnote w:type="continuationSeparator" w:id="0">
    <w:p w:rsidR="005569D2" w:rsidRPr="00497FF8" w:rsidRDefault="005569D2" w:rsidP="00787E12">
      <w:r w:rsidRPr="00497FF8">
        <w:continuationSeparator/>
      </w:r>
    </w:p>
  </w:footnote>
  <w:footnote w:id="1">
    <w:p w:rsidR="004C44D5" w:rsidRPr="00772C9A" w:rsidRDefault="004C44D5" w:rsidP="005569D2">
      <w:pPr>
        <w:pStyle w:val="FootnoteText"/>
        <w:rPr>
          <w:lang w:val="en-US"/>
        </w:rPr>
      </w:pPr>
      <w:r w:rsidRPr="00301EBA">
        <w:rPr>
          <w:vertAlign w:val="superscript"/>
        </w:rPr>
        <w:footnoteRef/>
      </w:r>
      <w:r w:rsidRPr="005569D2">
        <w:t>  </w:t>
      </w:r>
      <w:r w:rsidRPr="00772C9A">
        <w:rPr>
          <w:lang w:val="en-US"/>
        </w:rPr>
        <w:t>Plus any tax that may be chargeable to the applicant.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69D2" w:rsidRDefault="005569D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69D2" w:rsidRPr="00A45145" w:rsidRDefault="005569D2" w:rsidP="00A45145">
    <w:pPr>
      <w:jc w:val="center"/>
    </w:pPr>
    <w:r>
      <w:rPr>
        <w:noProof/>
        <w:lang w:val="en-US" w:eastAsia="ja-JP"/>
      </w:rPr>
      <w:drawing>
        <wp:inline distT="0" distB="0" distL="0" distR="0" wp14:anchorId="0B58E689" wp14:editId="6C90D874">
          <wp:extent cx="2962275" cy="1219200"/>
          <wp:effectExtent l="0" t="0" r="9525" b="0"/>
          <wp:docPr id="42" name="Picture 4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497FF8" w:rsidRDefault="004106F4" w:rsidP="000318F7">
    <w:pPr>
      <w:jc w:val="center"/>
      <w:rPr>
        <w:sz w:val="4"/>
        <w:szCs w:val="4"/>
      </w:rPr>
    </w:pPr>
  </w:p>
  <w:p w:rsidR="00787E12" w:rsidRPr="00497FF8" w:rsidRDefault="004106F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69D2" w:rsidRPr="00A45145" w:rsidRDefault="005569D2" w:rsidP="00A45145">
    <w:pPr>
      <w:jc w:val="center"/>
    </w:pPr>
    <w:r>
      <w:rPr>
        <w:noProof/>
        <w:lang w:val="en-US" w:eastAsia="ja-JP"/>
      </w:rPr>
      <w:drawing>
        <wp:inline distT="0" distB="0" distL="0" distR="0" wp14:anchorId="0BCCCD4F" wp14:editId="4AED0A38">
          <wp:extent cx="2962275" cy="1219200"/>
          <wp:effectExtent l="0" t="0" r="9525" b="0"/>
          <wp:docPr id="38" name="Picture 3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497FF8" w:rsidRDefault="004106F4" w:rsidP="00B64153">
    <w:pPr>
      <w:jc w:val="center"/>
      <w:rPr>
        <w:sz w:val="4"/>
        <w:szCs w:val="4"/>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5C3A15" w:rsidRDefault="005569D2" w:rsidP="006372F5">
    <w:pPr>
      <w:pStyle w:val="JuHeader"/>
    </w:pPr>
    <w:r>
      <w:rPr>
        <w:rStyle w:val="PageNumber"/>
      </w:rPr>
      <w:fldChar w:fldCharType="begin"/>
    </w:r>
    <w:r>
      <w:rPr>
        <w:rStyle w:val="PageNumber"/>
      </w:rPr>
      <w:instrText xml:space="preserve"> PAGE </w:instrText>
    </w:r>
    <w:r>
      <w:rPr>
        <w:rStyle w:val="PageNumber"/>
      </w:rPr>
      <w:fldChar w:fldCharType="separate"/>
    </w:r>
    <w:r w:rsidR="00F41E37">
      <w:rPr>
        <w:rStyle w:val="PageNumber"/>
        <w:noProof/>
      </w:rPr>
      <w:t>2</w:t>
    </w:r>
    <w:r>
      <w:rPr>
        <w:rStyle w:val="PageNumber"/>
      </w:rPr>
      <w:fldChar w:fldCharType="end"/>
    </w:r>
    <w:r w:rsidR="0048584C" w:rsidRPr="004D0EC7">
      <w:tab/>
    </w:r>
    <w:r>
      <w:t>LYSENKO v. UKRAINE</w:t>
    </w:r>
    <w:r w:rsidR="0048584C" w:rsidRPr="004D0EC7">
      <w:t xml:space="preserve"> </w:t>
    </w:r>
    <w:r w:rsidR="0048584C">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DE7D3F" w:rsidRDefault="0048584C" w:rsidP="006372F5">
    <w:pPr>
      <w:pStyle w:val="JuHeader"/>
    </w:pPr>
    <w:r w:rsidRPr="00DE7D3F">
      <w:tab/>
    </w:r>
    <w:r w:rsidR="005569D2">
      <w:t>LYSENKO v. UKRAINE</w:t>
    </w:r>
    <w:r w:rsidRPr="00DE7D3F">
      <w:t xml:space="preserve"> JUDGMENT</w:t>
    </w:r>
    <w:r w:rsidRPr="00DE7D3F">
      <w:tab/>
    </w:r>
    <w:r w:rsidR="005569D2">
      <w:rPr>
        <w:rStyle w:val="PageNumber"/>
      </w:rPr>
      <w:fldChar w:fldCharType="begin"/>
    </w:r>
    <w:r w:rsidR="005569D2">
      <w:rPr>
        <w:rStyle w:val="PageNumber"/>
      </w:rPr>
      <w:instrText xml:space="preserve"> PAGE </w:instrText>
    </w:r>
    <w:r w:rsidR="005569D2">
      <w:rPr>
        <w:rStyle w:val="PageNumber"/>
      </w:rPr>
      <w:fldChar w:fldCharType="separate"/>
    </w:r>
    <w:r w:rsidR="00F41E37">
      <w:rPr>
        <w:rStyle w:val="PageNumber"/>
        <w:noProof/>
      </w:rPr>
      <w:t>3</w:t>
    </w:r>
    <w:r w:rsidR="005569D2">
      <w:rPr>
        <w:rStyle w:val="PageNumber"/>
      </w:rP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5C3A15" w:rsidRDefault="005569D2" w:rsidP="00E026EC">
    <w:pPr>
      <w:pStyle w:val="JuHeaderLandscape"/>
    </w:pPr>
    <w:r>
      <w:rPr>
        <w:rStyle w:val="PageNumber"/>
      </w:rPr>
      <w:fldChar w:fldCharType="begin"/>
    </w:r>
    <w:r>
      <w:rPr>
        <w:rStyle w:val="PageNumber"/>
      </w:rPr>
      <w:instrText xml:space="preserve"> PAGE </w:instrText>
    </w:r>
    <w:r>
      <w:rPr>
        <w:rStyle w:val="PageNumber"/>
      </w:rPr>
      <w:fldChar w:fldCharType="separate"/>
    </w:r>
    <w:r w:rsidR="00F41E37">
      <w:rPr>
        <w:rStyle w:val="PageNumber"/>
        <w:noProof/>
      </w:rPr>
      <w:t>4</w:t>
    </w:r>
    <w:r>
      <w:rPr>
        <w:rStyle w:val="PageNumber"/>
      </w:rPr>
      <w:fldChar w:fldCharType="end"/>
    </w:r>
    <w:r w:rsidR="0048584C" w:rsidRPr="004D0EC7">
      <w:tab/>
    </w:r>
    <w:r>
      <w:t>LYSENKO v. UKRAINE</w:t>
    </w:r>
    <w:r w:rsidR="0048584C" w:rsidRPr="004D0EC7">
      <w:t xml:space="preserve"> </w:t>
    </w:r>
    <w:r w:rsidR="0048584C">
      <w:t>JUDGMENT</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DE7D3F" w:rsidRDefault="0048584C" w:rsidP="00E026EC">
    <w:pPr>
      <w:pStyle w:val="JuHeaderLandscape"/>
    </w:pPr>
    <w:r w:rsidRPr="00DE7D3F">
      <w:tab/>
    </w:r>
    <w:r w:rsidR="005569D2">
      <w:t>LYSENKO v. UKRAINE</w:t>
    </w:r>
    <w:r w:rsidRPr="00DE7D3F">
      <w:t xml:space="preserve"> JUDGMENT</w:t>
    </w:r>
    <w:r w:rsidRPr="00DE7D3F">
      <w:tab/>
    </w:r>
    <w:r w:rsidR="005569D2">
      <w:rPr>
        <w:rStyle w:val="PageNumber"/>
      </w:rPr>
      <w:fldChar w:fldCharType="begin"/>
    </w:r>
    <w:r w:rsidR="005569D2">
      <w:rPr>
        <w:rStyle w:val="PageNumber"/>
      </w:rPr>
      <w:instrText xml:space="preserve"> PAGE </w:instrText>
    </w:r>
    <w:r w:rsidR="005569D2">
      <w:rPr>
        <w:rStyle w:val="PageNumber"/>
      </w:rPr>
      <w:fldChar w:fldCharType="separate"/>
    </w:r>
    <w:r w:rsidR="00F33E0F">
      <w:rPr>
        <w:rStyle w:val="PageNumber"/>
        <w:noProof/>
      </w:rPr>
      <w:t>5</w:t>
    </w:r>
    <w:r w:rsidR="005569D2">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FFFFFF89"/>
    <w:multiLevelType w:val="singleLevel"/>
    <w:tmpl w:val="42924700"/>
    <w:lvl w:ilvl="0">
      <w:start w:val="1"/>
      <w:numFmt w:val="bullet"/>
      <w:lvlText w:val=""/>
      <w:lvlJc w:val="left"/>
      <w:pPr>
        <w:tabs>
          <w:tab w:val="num" w:pos="360"/>
        </w:tabs>
        <w:ind w:left="360" w:hanging="360"/>
      </w:pPr>
      <w:rPr>
        <w:rFonts w:ascii="Symbol" w:hAnsi="Symbol" w:hint="default"/>
      </w:rPr>
    </w:lvl>
  </w:abstractNum>
  <w:abstractNum w:abstractNumId="10">
    <w:nsid w:val="00FB51E3"/>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1">
    <w:nsid w:val="175C4D5D"/>
    <w:multiLevelType w:val="multilevel"/>
    <w:tmpl w:val="040C0023"/>
    <w:numStyleLink w:val="ArticleSection"/>
  </w:abstractNum>
  <w:abstractNum w:abstractNumId="12">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nsid w:val="39105BF1"/>
    <w:multiLevelType w:val="multilevel"/>
    <w:tmpl w:val="040C001F"/>
    <w:numStyleLink w:val="111111"/>
  </w:abstractNum>
  <w:abstractNum w:abstractNumId="18">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20">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1">
    <w:nsid w:val="56B9429C"/>
    <w:multiLevelType w:val="multilevel"/>
    <w:tmpl w:val="5838BC2C"/>
    <w:lvl w:ilvl="0">
      <w:start w:val="1"/>
      <w:numFmt w:val="none"/>
      <w:pStyle w:val="JuHHead"/>
      <w:suff w:val="nothing"/>
      <w:lvlText w:val=""/>
      <w:lvlJc w:val="left"/>
      <w:pPr>
        <w:ind w:left="0" w:firstLine="0"/>
      </w:pPr>
      <w:rPr>
        <w:rFonts w:hint="default"/>
      </w:rPr>
    </w:lvl>
    <w:lvl w:ilvl="1">
      <w:start w:val="1"/>
      <w:numFmt w:val="upperRoman"/>
      <w:pStyle w:val="JuHIRoman"/>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22">
    <w:nsid w:val="5D38752F"/>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3">
    <w:nsid w:val="67FD1241"/>
    <w:multiLevelType w:val="hybridMultilevel"/>
    <w:tmpl w:val="F6D86CC2"/>
    <w:lvl w:ilvl="0" w:tplc="A266A02A">
      <w:start w:val="1"/>
      <w:numFmt w:val="bullet"/>
      <w:pStyle w:val="ListBullet"/>
      <w:lvlText w:val=""/>
      <w:lvlJc w:val="left"/>
      <w:pPr>
        <w:tabs>
          <w:tab w:val="num" w:pos="851"/>
        </w:tabs>
        <w:ind w:left="568" w:firstLine="0"/>
      </w:pPr>
      <w:rPr>
        <w:rFonts w:ascii="Wingdings" w:hAnsi="Wingdings" w:hint="default"/>
        <w:color w:val="808080"/>
        <w:sz w:val="16"/>
      </w:rPr>
    </w:lvl>
    <w:lvl w:ilvl="1" w:tplc="DBDAD7E6" w:tentative="1">
      <w:start w:val="1"/>
      <w:numFmt w:val="bullet"/>
      <w:lvlText w:val="o"/>
      <w:lvlJc w:val="left"/>
      <w:pPr>
        <w:tabs>
          <w:tab w:val="num" w:pos="1724"/>
        </w:tabs>
        <w:ind w:left="1724" w:hanging="360"/>
      </w:pPr>
      <w:rPr>
        <w:rFonts w:ascii="Courier New" w:hAnsi="Courier New" w:cs="Courier New" w:hint="default"/>
      </w:rPr>
    </w:lvl>
    <w:lvl w:ilvl="2" w:tplc="3C226494" w:tentative="1">
      <w:start w:val="1"/>
      <w:numFmt w:val="bullet"/>
      <w:lvlText w:val=""/>
      <w:lvlJc w:val="left"/>
      <w:pPr>
        <w:tabs>
          <w:tab w:val="num" w:pos="2444"/>
        </w:tabs>
        <w:ind w:left="2444" w:hanging="360"/>
      </w:pPr>
      <w:rPr>
        <w:rFonts w:ascii="Wingdings" w:hAnsi="Wingdings" w:hint="default"/>
      </w:rPr>
    </w:lvl>
    <w:lvl w:ilvl="3" w:tplc="DEE6C60C" w:tentative="1">
      <w:start w:val="1"/>
      <w:numFmt w:val="bullet"/>
      <w:lvlText w:val=""/>
      <w:lvlJc w:val="left"/>
      <w:pPr>
        <w:tabs>
          <w:tab w:val="num" w:pos="3164"/>
        </w:tabs>
        <w:ind w:left="3164" w:hanging="360"/>
      </w:pPr>
      <w:rPr>
        <w:rFonts w:ascii="Symbol" w:hAnsi="Symbol" w:hint="default"/>
      </w:rPr>
    </w:lvl>
    <w:lvl w:ilvl="4" w:tplc="6A96600A" w:tentative="1">
      <w:start w:val="1"/>
      <w:numFmt w:val="bullet"/>
      <w:lvlText w:val="o"/>
      <w:lvlJc w:val="left"/>
      <w:pPr>
        <w:tabs>
          <w:tab w:val="num" w:pos="3884"/>
        </w:tabs>
        <w:ind w:left="3884" w:hanging="360"/>
      </w:pPr>
      <w:rPr>
        <w:rFonts w:ascii="Courier New" w:hAnsi="Courier New" w:cs="Courier New" w:hint="default"/>
      </w:rPr>
    </w:lvl>
    <w:lvl w:ilvl="5" w:tplc="E8B637C8" w:tentative="1">
      <w:start w:val="1"/>
      <w:numFmt w:val="bullet"/>
      <w:lvlText w:val=""/>
      <w:lvlJc w:val="left"/>
      <w:pPr>
        <w:tabs>
          <w:tab w:val="num" w:pos="4604"/>
        </w:tabs>
        <w:ind w:left="4604" w:hanging="360"/>
      </w:pPr>
      <w:rPr>
        <w:rFonts w:ascii="Wingdings" w:hAnsi="Wingdings" w:hint="default"/>
      </w:rPr>
    </w:lvl>
    <w:lvl w:ilvl="6" w:tplc="871CD07C" w:tentative="1">
      <w:start w:val="1"/>
      <w:numFmt w:val="bullet"/>
      <w:lvlText w:val=""/>
      <w:lvlJc w:val="left"/>
      <w:pPr>
        <w:tabs>
          <w:tab w:val="num" w:pos="5324"/>
        </w:tabs>
        <w:ind w:left="5324" w:hanging="360"/>
      </w:pPr>
      <w:rPr>
        <w:rFonts w:ascii="Symbol" w:hAnsi="Symbol" w:hint="default"/>
      </w:rPr>
    </w:lvl>
    <w:lvl w:ilvl="7" w:tplc="C28E35F2" w:tentative="1">
      <w:start w:val="1"/>
      <w:numFmt w:val="bullet"/>
      <w:lvlText w:val="o"/>
      <w:lvlJc w:val="left"/>
      <w:pPr>
        <w:tabs>
          <w:tab w:val="num" w:pos="6044"/>
        </w:tabs>
        <w:ind w:left="6044" w:hanging="360"/>
      </w:pPr>
      <w:rPr>
        <w:rFonts w:ascii="Courier New" w:hAnsi="Courier New" w:cs="Courier New" w:hint="default"/>
      </w:rPr>
    </w:lvl>
    <w:lvl w:ilvl="8" w:tplc="DCA2DDEE" w:tentative="1">
      <w:start w:val="1"/>
      <w:numFmt w:val="bullet"/>
      <w:lvlText w:val=""/>
      <w:lvlJc w:val="left"/>
      <w:pPr>
        <w:tabs>
          <w:tab w:val="num" w:pos="6764"/>
        </w:tabs>
        <w:ind w:left="6764" w:hanging="360"/>
      </w:pPr>
      <w:rPr>
        <w:rFonts w:ascii="Wingdings" w:hAnsi="Wingdings" w:hint="default"/>
      </w:rPr>
    </w:lvl>
  </w:abstractNum>
  <w:abstractNum w:abstractNumId="24">
    <w:nsid w:val="76903243"/>
    <w:multiLevelType w:val="multilevel"/>
    <w:tmpl w:val="E884A926"/>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nsid w:val="7D3A7FD5"/>
    <w:multiLevelType w:val="multilevel"/>
    <w:tmpl w:val="040C001D"/>
    <w:numStyleLink w:val="1ai"/>
  </w:abstractNum>
  <w:num w:numId="1">
    <w:abstractNumId w:val="16"/>
  </w:num>
  <w:num w:numId="2">
    <w:abstractNumId w:val="10"/>
  </w:num>
  <w:num w:numId="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num>
  <w:num w:numId="5">
    <w:abstractNumId w:val="22"/>
  </w:num>
  <w:num w:numId="6">
    <w:abstractNumId w:val="10"/>
  </w:num>
  <w:num w:numId="7">
    <w:abstractNumId w:val="22"/>
  </w:num>
  <w:num w:numId="8">
    <w:abstractNumId w:val="11"/>
  </w:num>
  <w:num w:numId="9">
    <w:abstractNumId w:val="9"/>
  </w:num>
  <w:num w:numId="10">
    <w:abstractNumId w:val="17"/>
  </w:num>
  <w:num w:numId="11">
    <w:abstractNumId w:val="25"/>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24"/>
  </w:num>
  <w:num w:numId="22">
    <w:abstractNumId w:val="21"/>
  </w:num>
  <w:num w:numId="23">
    <w:abstractNumId w:val="21"/>
  </w:num>
  <w:num w:numId="24">
    <w:abstractNumId w:val="21"/>
  </w:num>
  <w:num w:numId="25">
    <w:abstractNumId w:val="21"/>
  </w:num>
  <w:num w:numId="26">
    <w:abstractNumId w:val="21"/>
  </w:num>
  <w:num w:numId="27">
    <w:abstractNumId w:val="21"/>
  </w:num>
  <w:num w:numId="28">
    <w:abstractNumId w:val="21"/>
  </w:num>
  <w:num w:numId="29">
    <w:abstractNumId w:val="21"/>
  </w:num>
  <w:num w:numId="30">
    <w:abstractNumId w:val="15"/>
  </w:num>
  <w:num w:numId="31">
    <w:abstractNumId w:val="15"/>
  </w:num>
  <w:num w:numId="32">
    <w:abstractNumId w:val="15"/>
  </w:num>
  <w:num w:numId="33">
    <w:abstractNumId w:val="18"/>
  </w:num>
  <w:num w:numId="34">
    <w:abstractNumId w:val="13"/>
  </w:num>
  <w:num w:numId="35">
    <w:abstractNumId w:val="12"/>
  </w:num>
  <w:num w:numId="36">
    <w:abstractNumId w:val="19"/>
  </w:num>
  <w:num w:numId="37">
    <w:abstractNumId w:val="14"/>
  </w:num>
  <w:num w:numId="38">
    <w:abstractNumId w:val="20"/>
  </w:num>
  <w:num w:numId="39">
    <w:abstractNumId w:val="23"/>
  </w:num>
  <w:num w:numId="40">
    <w:abstractNumId w:val="7"/>
  </w:num>
  <w:num w:numId="41">
    <w:abstractNumId w:val="6"/>
  </w:num>
  <w:num w:numId="42">
    <w:abstractNumId w:val="5"/>
  </w:num>
  <w:num w:numId="43">
    <w:abstractNumId w:val="4"/>
  </w:num>
  <w:num w:numId="44">
    <w:abstractNumId w:val="8"/>
  </w:num>
  <w:num w:numId="45">
    <w:abstractNumId w:val="3"/>
  </w:num>
  <w:num w:numId="46">
    <w:abstractNumId w:val="2"/>
  </w:num>
  <w:num w:numId="47">
    <w:abstractNumId w:val="1"/>
  </w:num>
  <w:num w:numId="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5569D2"/>
    <w:rsid w:val="00002169"/>
    <w:rsid w:val="002E23CE"/>
    <w:rsid w:val="00301EBA"/>
    <w:rsid w:val="00337785"/>
    <w:rsid w:val="004106F4"/>
    <w:rsid w:val="0048584C"/>
    <w:rsid w:val="00497FF8"/>
    <w:rsid w:val="004C44D5"/>
    <w:rsid w:val="00555A1D"/>
    <w:rsid w:val="005569D2"/>
    <w:rsid w:val="00860732"/>
    <w:rsid w:val="00AC2C68"/>
    <w:rsid w:val="00D92CEE"/>
    <w:rsid w:val="00E84379"/>
    <w:rsid w:val="00ED0CD3"/>
    <w:rsid w:val="00F33E0F"/>
    <w:rsid w:val="00F41E3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33F46"/>
    <w:pPr>
      <w:jc w:val="both"/>
    </w:pPr>
    <w:rPr>
      <w:rFonts w:eastAsiaTheme="minorEastAsia"/>
      <w:sz w:val="24"/>
      <w:lang w:val="en-GB"/>
    </w:rPr>
  </w:style>
  <w:style w:type="paragraph" w:styleId="Heading1">
    <w:name w:val="heading 1"/>
    <w:basedOn w:val="Normal"/>
    <w:next w:val="Normal"/>
    <w:link w:val="Heading1Char"/>
    <w:uiPriority w:val="99"/>
    <w:semiHidden/>
    <w:rsid w:val="0039116D"/>
    <w:pPr>
      <w:spacing w:before="480"/>
      <w:contextualSpacing/>
      <w:jc w:val="left"/>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39116D"/>
    <w:pPr>
      <w:spacing w:before="200"/>
      <w:jc w:val="left"/>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39116D"/>
    <w:pPr>
      <w:spacing w:before="200" w:line="271" w:lineRule="auto"/>
      <w:jc w:val="left"/>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39116D"/>
    <w:pPr>
      <w:spacing w:before="200"/>
      <w:jc w:val="left"/>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39116D"/>
    <w:pPr>
      <w:spacing w:before="200"/>
      <w:jc w:val="left"/>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39116D"/>
    <w:pPr>
      <w:spacing w:line="271" w:lineRule="auto"/>
      <w:jc w:val="left"/>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39116D"/>
    <w:pPr>
      <w:jc w:val="left"/>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39116D"/>
    <w:pPr>
      <w:jc w:val="left"/>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39116D"/>
    <w:pPr>
      <w:jc w:val="left"/>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39116D"/>
    <w:pPr>
      <w:jc w:val="left"/>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116D"/>
    <w:rPr>
      <w:rFonts w:ascii="Tahoma" w:eastAsiaTheme="minorEastAsia" w:hAnsi="Tahoma" w:cs="Tahoma"/>
      <w:sz w:val="16"/>
      <w:szCs w:val="16"/>
      <w:lang w:val="en-GB"/>
    </w:rPr>
  </w:style>
  <w:style w:type="character" w:styleId="BookTitle">
    <w:name w:val="Book Title"/>
    <w:uiPriority w:val="99"/>
    <w:semiHidden/>
    <w:qFormat/>
    <w:rsid w:val="0039116D"/>
    <w:rPr>
      <w:i/>
      <w:iCs/>
      <w:smallCaps/>
      <w:spacing w:val="5"/>
    </w:rPr>
  </w:style>
  <w:style w:type="paragraph" w:customStyle="1" w:styleId="JuHeader">
    <w:name w:val="Ju_Header"/>
    <w:basedOn w:val="Header"/>
    <w:uiPriority w:val="29"/>
    <w:qFormat/>
    <w:rsid w:val="0039116D"/>
    <w:pPr>
      <w:tabs>
        <w:tab w:val="clear" w:pos="4536"/>
        <w:tab w:val="clear" w:pos="9072"/>
        <w:tab w:val="center" w:pos="3686"/>
        <w:tab w:val="right" w:pos="7371"/>
      </w:tabs>
    </w:pPr>
    <w:rPr>
      <w:sz w:val="18"/>
    </w:rPr>
  </w:style>
  <w:style w:type="paragraph" w:customStyle="1" w:styleId="DecList">
    <w:name w:val="Dec_List"/>
    <w:aliases w:val="_List"/>
    <w:basedOn w:val="Normal"/>
    <w:uiPriority w:val="22"/>
    <w:rsid w:val="0039116D"/>
    <w:pPr>
      <w:spacing w:before="280" w:after="60"/>
      <w:ind w:left="340"/>
    </w:pPr>
    <w:rPr>
      <w:rFonts w:eastAsiaTheme="minorHAnsi"/>
    </w:rPr>
  </w:style>
  <w:style w:type="character" w:styleId="Strong">
    <w:name w:val="Strong"/>
    <w:uiPriority w:val="99"/>
    <w:semiHidden/>
    <w:qFormat/>
    <w:rsid w:val="0039116D"/>
    <w:rPr>
      <w:b/>
      <w:bCs/>
    </w:rPr>
  </w:style>
  <w:style w:type="paragraph" w:styleId="NoSpacing">
    <w:name w:val="No Spacing"/>
    <w:basedOn w:val="Normal"/>
    <w:link w:val="NoSpacingChar"/>
    <w:semiHidden/>
    <w:qFormat/>
    <w:rsid w:val="0039116D"/>
    <w:pPr>
      <w:jc w:val="left"/>
    </w:pPr>
  </w:style>
  <w:style w:type="character" w:customStyle="1" w:styleId="NoSpacingChar">
    <w:name w:val="No Spacing Char"/>
    <w:basedOn w:val="DefaultParagraphFont"/>
    <w:link w:val="NoSpacing"/>
    <w:semiHidden/>
    <w:rsid w:val="0039116D"/>
    <w:rPr>
      <w:rFonts w:eastAsiaTheme="minorEastAsia"/>
      <w:sz w:val="24"/>
      <w:lang w:val="en-GB"/>
    </w:rPr>
  </w:style>
  <w:style w:type="paragraph" w:customStyle="1" w:styleId="JuQuot">
    <w:name w:val="Ju_Quot"/>
    <w:aliases w:val="_Quote"/>
    <w:basedOn w:val="Normal"/>
    <w:uiPriority w:val="21"/>
    <w:qFormat/>
    <w:rsid w:val="0039116D"/>
    <w:pPr>
      <w:spacing w:before="120" w:after="120"/>
      <w:ind w:left="425" w:firstLine="142"/>
    </w:pPr>
    <w:rPr>
      <w:sz w:val="20"/>
    </w:rPr>
  </w:style>
  <w:style w:type="paragraph" w:customStyle="1" w:styleId="JuList">
    <w:name w:val="Ju_List"/>
    <w:aliases w:val="_List_1"/>
    <w:basedOn w:val="Normal"/>
    <w:uiPriority w:val="23"/>
    <w:qFormat/>
    <w:rsid w:val="0039116D"/>
    <w:pPr>
      <w:numPr>
        <w:numId w:val="32"/>
      </w:numPr>
      <w:spacing w:before="280" w:after="60"/>
    </w:pPr>
    <w:rPr>
      <w:rFonts w:eastAsiaTheme="minorHAnsi"/>
    </w:rPr>
  </w:style>
  <w:style w:type="paragraph" w:customStyle="1" w:styleId="JuListi">
    <w:name w:val="Ju_List_i"/>
    <w:aliases w:val="_List_3"/>
    <w:basedOn w:val="Normal"/>
    <w:uiPriority w:val="23"/>
    <w:rsid w:val="0039116D"/>
    <w:pPr>
      <w:numPr>
        <w:ilvl w:val="2"/>
        <w:numId w:val="32"/>
      </w:numPr>
    </w:pPr>
  </w:style>
  <w:style w:type="paragraph" w:customStyle="1" w:styleId="JuTitle">
    <w:name w:val="Ju_Title"/>
    <w:aliases w:val="_Title_2"/>
    <w:basedOn w:val="Normal"/>
    <w:next w:val="JuPara"/>
    <w:uiPriority w:val="35"/>
    <w:qFormat/>
    <w:rsid w:val="0039116D"/>
    <w:pPr>
      <w:keepNext/>
      <w:keepLines/>
      <w:spacing w:before="1320" w:after="280"/>
      <w:contextualSpacing/>
      <w:jc w:val="center"/>
    </w:pPr>
    <w:rPr>
      <w:rFonts w:eastAsiaTheme="minorHAnsi"/>
      <w:b/>
    </w:rPr>
  </w:style>
  <w:style w:type="paragraph" w:customStyle="1" w:styleId="Title4">
    <w:name w:val="_Title_4"/>
    <w:basedOn w:val="JuPara"/>
    <w:next w:val="JuPara"/>
    <w:uiPriority w:val="35"/>
    <w:qFormat/>
    <w:rsid w:val="0039116D"/>
    <w:pPr>
      <w:keepNext/>
      <w:keepLines/>
      <w:tabs>
        <w:tab w:val="right" w:pos="7938"/>
      </w:tabs>
      <w:ind w:firstLine="0"/>
      <w:jc w:val="center"/>
    </w:pPr>
    <w:rPr>
      <w:rFonts w:eastAsiaTheme="minorHAnsi"/>
      <w:i/>
    </w:rPr>
  </w:style>
  <w:style w:type="paragraph" w:customStyle="1" w:styleId="JuHArticle">
    <w:name w:val="Ju_H_Article"/>
    <w:aliases w:val="_Title_Quote"/>
    <w:basedOn w:val="Normal"/>
    <w:next w:val="JuQuot"/>
    <w:uiPriority w:val="20"/>
    <w:qFormat/>
    <w:rsid w:val="0039116D"/>
    <w:pPr>
      <w:keepNext/>
      <w:spacing w:before="100" w:beforeAutospacing="1" w:after="120"/>
      <w:contextualSpacing/>
      <w:jc w:val="center"/>
    </w:pPr>
    <w:rPr>
      <w:rFonts w:eastAsiaTheme="minorHAnsi"/>
      <w:b/>
      <w:sz w:val="20"/>
    </w:rPr>
  </w:style>
  <w:style w:type="numbering" w:customStyle="1" w:styleId="ECHRA1StyleBulletedSquare">
    <w:name w:val="ECHR_A1_Style_Bulleted_Square"/>
    <w:basedOn w:val="NoList"/>
    <w:rsid w:val="0039116D"/>
    <w:pPr>
      <w:numPr>
        <w:numId w:val="36"/>
      </w:numPr>
    </w:pPr>
  </w:style>
  <w:style w:type="numbering" w:customStyle="1" w:styleId="ECHRA1StyleList">
    <w:name w:val="ECHR_A1_Style_List"/>
    <w:basedOn w:val="NoList"/>
    <w:uiPriority w:val="99"/>
    <w:rsid w:val="0039116D"/>
    <w:pPr>
      <w:numPr>
        <w:numId w:val="37"/>
      </w:numPr>
    </w:pPr>
  </w:style>
  <w:style w:type="paragraph" w:customStyle="1" w:styleId="JuHHead">
    <w:name w:val="Ju_H_Head"/>
    <w:aliases w:val="_Head_1"/>
    <w:basedOn w:val="Normal"/>
    <w:next w:val="Normal"/>
    <w:uiPriority w:val="19"/>
    <w:qFormat/>
    <w:rsid w:val="0039116D"/>
    <w:pPr>
      <w:keepNext/>
      <w:keepLines/>
      <w:numPr>
        <w:numId w:val="29"/>
      </w:numPr>
      <w:spacing w:before="100" w:beforeAutospacing="1" w:after="240"/>
      <w:jc w:val="left"/>
      <w:outlineLvl w:val="0"/>
    </w:pPr>
    <w:rPr>
      <w:caps/>
      <w:sz w:val="28"/>
    </w:rPr>
  </w:style>
  <w:style w:type="numbering" w:customStyle="1" w:styleId="ECHRA1StyleNumberedList">
    <w:name w:val="ECHR_A1_Style_Numbered_List"/>
    <w:basedOn w:val="NoList"/>
    <w:rsid w:val="0039116D"/>
    <w:pPr>
      <w:numPr>
        <w:numId w:val="38"/>
      </w:numPr>
    </w:pPr>
  </w:style>
  <w:style w:type="table" w:customStyle="1" w:styleId="ECHRTable2019">
    <w:name w:val="ECHR_Table_2019"/>
    <w:basedOn w:val="TableNormal"/>
    <w:uiPriority w:val="99"/>
    <w:rsid w:val="0039116D"/>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styleId="Title">
    <w:name w:val="Title"/>
    <w:basedOn w:val="Normal"/>
    <w:next w:val="Normal"/>
    <w:link w:val="TitleChar"/>
    <w:uiPriority w:val="99"/>
    <w:semiHidden/>
    <w:qFormat/>
    <w:rsid w:val="0039116D"/>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39116D"/>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0"/>
    <w:uiPriority w:val="57"/>
    <w:semiHidden/>
    <w:rsid w:val="0039116D"/>
    <w:rPr>
      <w:sz w:val="8"/>
    </w:rPr>
  </w:style>
  <w:style w:type="paragraph" w:customStyle="1" w:styleId="JuCourt">
    <w:name w:val="Ju_Court"/>
    <w:basedOn w:val="Normal"/>
    <w:next w:val="Normal"/>
    <w:uiPriority w:val="27"/>
    <w:qFormat/>
    <w:rsid w:val="0039116D"/>
    <w:pPr>
      <w:tabs>
        <w:tab w:val="left" w:pos="907"/>
        <w:tab w:val="left" w:pos="1701"/>
        <w:tab w:val="right" w:pos="7371"/>
      </w:tabs>
      <w:spacing w:before="240"/>
      <w:ind w:left="397" w:hanging="397"/>
      <w:jc w:val="left"/>
    </w:pPr>
    <w:rPr>
      <w:lang w:bidi="en-US"/>
    </w:rPr>
  </w:style>
  <w:style w:type="paragraph" w:customStyle="1" w:styleId="JuInitialled">
    <w:name w:val="Ju_Initialled"/>
    <w:basedOn w:val="Normal"/>
    <w:uiPriority w:val="31"/>
    <w:qFormat/>
    <w:rsid w:val="0039116D"/>
    <w:pPr>
      <w:tabs>
        <w:tab w:val="center" w:pos="6407"/>
      </w:tabs>
      <w:spacing w:before="720"/>
      <w:jc w:val="right"/>
    </w:pPr>
  </w:style>
  <w:style w:type="character" w:customStyle="1" w:styleId="JuITMark">
    <w:name w:val="Ju_ITMark"/>
    <w:basedOn w:val="DefaultParagraphFont"/>
    <w:uiPriority w:val="38"/>
    <w:semiHidden/>
    <w:qFormat/>
    <w:rsid w:val="0039116D"/>
    <w:rPr>
      <w:vanish w:val="0"/>
      <w:color w:val="auto"/>
      <w:sz w:val="14"/>
      <w:bdr w:val="none" w:sz="0" w:space="0" w:color="auto"/>
      <w:shd w:val="clear" w:color="auto" w:fill="BEE5FF" w:themeFill="background1" w:themeFillTint="33"/>
    </w:rPr>
  </w:style>
  <w:style w:type="paragraph" w:customStyle="1" w:styleId="JuHIRoman">
    <w:name w:val="Ju_H_I_Roman"/>
    <w:aliases w:val="_Head_2"/>
    <w:basedOn w:val="Normal"/>
    <w:next w:val="Normal"/>
    <w:uiPriority w:val="19"/>
    <w:qFormat/>
    <w:rsid w:val="0039116D"/>
    <w:pPr>
      <w:keepNext/>
      <w:keepLines/>
      <w:numPr>
        <w:ilvl w:val="1"/>
        <w:numId w:val="29"/>
      </w:numPr>
      <w:spacing w:before="100" w:beforeAutospacing="1" w:after="240"/>
      <w:jc w:val="left"/>
      <w:outlineLvl w:val="1"/>
    </w:pPr>
    <w:rPr>
      <w:caps/>
    </w:rPr>
  </w:style>
  <w:style w:type="paragraph" w:customStyle="1" w:styleId="JuHA">
    <w:name w:val="Ju_H_A"/>
    <w:aliases w:val="_Head_3"/>
    <w:basedOn w:val="Normal"/>
    <w:next w:val="Normal"/>
    <w:uiPriority w:val="19"/>
    <w:qFormat/>
    <w:rsid w:val="0039116D"/>
    <w:pPr>
      <w:keepNext/>
      <w:keepLines/>
      <w:numPr>
        <w:ilvl w:val="2"/>
        <w:numId w:val="29"/>
      </w:numPr>
      <w:spacing w:before="100" w:beforeAutospacing="1" w:after="240"/>
      <w:jc w:val="left"/>
      <w:outlineLvl w:val="2"/>
    </w:pPr>
    <w:rPr>
      <w:b/>
    </w:rPr>
  </w:style>
  <w:style w:type="paragraph" w:customStyle="1" w:styleId="JuH1">
    <w:name w:val="Ju_H_1."/>
    <w:aliases w:val="_Head_4"/>
    <w:basedOn w:val="Normal"/>
    <w:next w:val="Normal"/>
    <w:uiPriority w:val="19"/>
    <w:rsid w:val="0039116D"/>
    <w:pPr>
      <w:keepNext/>
      <w:keepLines/>
      <w:numPr>
        <w:ilvl w:val="3"/>
        <w:numId w:val="29"/>
      </w:numPr>
      <w:spacing w:before="100" w:beforeAutospacing="1" w:after="120"/>
      <w:jc w:val="left"/>
      <w:outlineLvl w:val="3"/>
    </w:pPr>
    <w:rPr>
      <w:i/>
    </w:rPr>
  </w:style>
  <w:style w:type="paragraph" w:customStyle="1" w:styleId="JuHa0">
    <w:name w:val="Ju_H_a"/>
    <w:aliases w:val="_Head_5"/>
    <w:basedOn w:val="Normal"/>
    <w:next w:val="Normal"/>
    <w:uiPriority w:val="19"/>
    <w:rsid w:val="0039116D"/>
    <w:pPr>
      <w:keepNext/>
      <w:keepLines/>
      <w:numPr>
        <w:ilvl w:val="4"/>
        <w:numId w:val="29"/>
      </w:numPr>
      <w:spacing w:before="100" w:beforeAutospacing="1" w:after="120"/>
      <w:jc w:val="left"/>
      <w:outlineLvl w:val="4"/>
    </w:pPr>
    <w:rPr>
      <w:b/>
      <w:sz w:val="20"/>
    </w:rPr>
  </w:style>
  <w:style w:type="paragraph" w:styleId="Header">
    <w:name w:val="header"/>
    <w:basedOn w:val="Normal"/>
    <w:link w:val="HeaderChar"/>
    <w:uiPriority w:val="57"/>
    <w:semiHidden/>
    <w:rsid w:val="0039116D"/>
    <w:pPr>
      <w:tabs>
        <w:tab w:val="center" w:pos="4536"/>
        <w:tab w:val="right" w:pos="9072"/>
      </w:tabs>
      <w:jc w:val="left"/>
    </w:pPr>
    <w:rPr>
      <w:rFonts w:eastAsiaTheme="minorHAnsi"/>
    </w:rPr>
  </w:style>
  <w:style w:type="character" w:customStyle="1" w:styleId="HeaderChar">
    <w:name w:val="Header Char"/>
    <w:basedOn w:val="DefaultParagraphFont"/>
    <w:link w:val="Header"/>
    <w:uiPriority w:val="57"/>
    <w:semiHidden/>
    <w:rsid w:val="0039116D"/>
    <w:rPr>
      <w:sz w:val="24"/>
      <w:lang w:val="en-GB"/>
    </w:rPr>
  </w:style>
  <w:style w:type="character" w:customStyle="1" w:styleId="Heading1Char">
    <w:name w:val="Heading 1 Char"/>
    <w:basedOn w:val="DefaultParagraphFont"/>
    <w:link w:val="Heading1"/>
    <w:uiPriority w:val="99"/>
    <w:semiHidden/>
    <w:rsid w:val="0039116D"/>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Normal"/>
    <w:next w:val="Normal"/>
    <w:uiPriority w:val="19"/>
    <w:rsid w:val="0039116D"/>
    <w:pPr>
      <w:keepNext/>
      <w:keepLines/>
      <w:numPr>
        <w:ilvl w:val="5"/>
        <w:numId w:val="29"/>
      </w:numPr>
      <w:spacing w:before="100" w:beforeAutospacing="1" w:after="120"/>
      <w:jc w:val="left"/>
      <w:outlineLvl w:val="5"/>
    </w:pPr>
    <w:rPr>
      <w:i/>
      <w:sz w:val="20"/>
    </w:rPr>
  </w:style>
  <w:style w:type="paragraph" w:customStyle="1" w:styleId="JuHalpha">
    <w:name w:val="Ju_H_alpha"/>
    <w:aliases w:val="_Head_7"/>
    <w:basedOn w:val="Normal"/>
    <w:next w:val="Normal"/>
    <w:uiPriority w:val="19"/>
    <w:rsid w:val="0039116D"/>
    <w:pPr>
      <w:keepNext/>
      <w:keepLines/>
      <w:numPr>
        <w:ilvl w:val="6"/>
        <w:numId w:val="29"/>
      </w:numPr>
      <w:spacing w:before="100" w:beforeAutospacing="1" w:after="120"/>
      <w:jc w:val="left"/>
      <w:outlineLvl w:val="6"/>
    </w:pPr>
    <w:rPr>
      <w:sz w:val="20"/>
    </w:rPr>
  </w:style>
  <w:style w:type="character" w:customStyle="1" w:styleId="Heading2Char">
    <w:name w:val="Heading 2 Char"/>
    <w:basedOn w:val="DefaultParagraphFont"/>
    <w:link w:val="Heading2"/>
    <w:uiPriority w:val="99"/>
    <w:semiHidden/>
    <w:rsid w:val="0039116D"/>
    <w:rPr>
      <w:rFonts w:asciiTheme="majorHAnsi" w:eastAsiaTheme="majorEastAsia" w:hAnsiTheme="majorHAnsi" w:cstheme="majorBidi"/>
      <w:b/>
      <w:bCs/>
      <w:color w:val="4D4D4D"/>
      <w:sz w:val="26"/>
      <w:szCs w:val="26"/>
      <w:lang w:val="en-GB"/>
    </w:rPr>
  </w:style>
  <w:style w:type="paragraph" w:customStyle="1" w:styleId="JuH">
    <w:name w:val="Ju_H_–"/>
    <w:aliases w:val="_Head_8"/>
    <w:basedOn w:val="Normal"/>
    <w:next w:val="Normal"/>
    <w:uiPriority w:val="19"/>
    <w:rsid w:val="0039116D"/>
    <w:pPr>
      <w:keepNext/>
      <w:keepLines/>
      <w:numPr>
        <w:ilvl w:val="7"/>
        <w:numId w:val="29"/>
      </w:numPr>
      <w:spacing w:before="100" w:beforeAutospacing="1" w:after="120"/>
      <w:jc w:val="left"/>
      <w:outlineLvl w:val="7"/>
    </w:pPr>
    <w:rPr>
      <w:i/>
      <w:sz w:val="20"/>
    </w:rPr>
  </w:style>
  <w:style w:type="character" w:customStyle="1" w:styleId="JUNAMES">
    <w:name w:val="JU_NAMES"/>
    <w:uiPriority w:val="33"/>
    <w:qFormat/>
    <w:rsid w:val="0039116D"/>
    <w:rPr>
      <w:caps w:val="0"/>
      <w:smallCaps/>
    </w:rPr>
  </w:style>
  <w:style w:type="character" w:customStyle="1" w:styleId="Heading3Char">
    <w:name w:val="Heading 3 Char"/>
    <w:basedOn w:val="DefaultParagraphFont"/>
    <w:link w:val="Heading3"/>
    <w:uiPriority w:val="99"/>
    <w:semiHidden/>
    <w:rsid w:val="0039116D"/>
    <w:rPr>
      <w:rFonts w:asciiTheme="majorHAnsi" w:eastAsiaTheme="majorEastAsia" w:hAnsiTheme="majorHAnsi" w:cstheme="majorBidi"/>
      <w:b/>
      <w:bCs/>
      <w:color w:val="5F5F5F"/>
      <w:sz w:val="24"/>
      <w:lang w:val="en-GB"/>
    </w:rPr>
  </w:style>
  <w:style w:type="paragraph" w:customStyle="1" w:styleId="JuLista">
    <w:name w:val="Ju_List_a"/>
    <w:aliases w:val="_List_2"/>
    <w:basedOn w:val="Normal"/>
    <w:uiPriority w:val="23"/>
    <w:rsid w:val="0039116D"/>
    <w:pPr>
      <w:numPr>
        <w:ilvl w:val="1"/>
        <w:numId w:val="32"/>
      </w:numPr>
    </w:pPr>
  </w:style>
  <w:style w:type="paragraph" w:customStyle="1" w:styleId="NormalJustified">
    <w:name w:val="Normal_Justified"/>
    <w:basedOn w:val="Normal"/>
    <w:semiHidden/>
    <w:rsid w:val="0039116D"/>
  </w:style>
  <w:style w:type="character" w:customStyle="1" w:styleId="Heading4Char">
    <w:name w:val="Heading 4 Char"/>
    <w:basedOn w:val="DefaultParagraphFont"/>
    <w:link w:val="Heading4"/>
    <w:uiPriority w:val="99"/>
    <w:semiHidden/>
    <w:rsid w:val="0039116D"/>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39116D"/>
    <w:rPr>
      <w:rFonts w:asciiTheme="majorHAnsi" w:eastAsiaTheme="majorEastAsia" w:hAnsiTheme="majorHAnsi" w:cstheme="majorBidi"/>
      <w:b/>
      <w:bCs/>
      <w:color w:val="808080"/>
      <w:sz w:val="24"/>
      <w:lang w:val="en-GB"/>
    </w:rPr>
  </w:style>
  <w:style w:type="character" w:styleId="SubtleEmphasis">
    <w:name w:val="Subtle Emphasis"/>
    <w:uiPriority w:val="99"/>
    <w:semiHidden/>
    <w:qFormat/>
    <w:rsid w:val="0039116D"/>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39116D"/>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9"/>
    <w:semiHidden/>
    <w:qFormat/>
    <w:rsid w:val="0039116D"/>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39116D"/>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5"/>
    <w:qFormat/>
    <w:rsid w:val="0039116D"/>
    <w:pPr>
      <w:keepNext/>
      <w:keepLines/>
      <w:spacing w:after="280"/>
      <w:ind w:firstLine="0"/>
      <w:jc w:val="center"/>
    </w:pPr>
    <w:rPr>
      <w:rFonts w:asciiTheme="majorHAnsi" w:hAnsiTheme="majorHAnsi"/>
    </w:rPr>
  </w:style>
  <w:style w:type="character" w:styleId="Emphasis">
    <w:name w:val="Emphasis"/>
    <w:uiPriority w:val="99"/>
    <w:semiHidden/>
    <w:qFormat/>
    <w:rsid w:val="0039116D"/>
    <w:rPr>
      <w:b/>
      <w:bCs/>
      <w:i/>
      <w:iCs/>
      <w:spacing w:val="10"/>
      <w:bdr w:val="none" w:sz="0" w:space="0" w:color="auto"/>
      <w:shd w:val="clear" w:color="auto" w:fill="auto"/>
    </w:rPr>
  </w:style>
  <w:style w:type="paragraph" w:styleId="Footer0">
    <w:name w:val="footer"/>
    <w:basedOn w:val="Normal"/>
    <w:link w:val="FooterChar"/>
    <w:uiPriority w:val="57"/>
    <w:semiHidden/>
    <w:rsid w:val="0039116D"/>
    <w:pPr>
      <w:tabs>
        <w:tab w:val="center" w:pos="4536"/>
        <w:tab w:val="right" w:pos="9696"/>
      </w:tabs>
      <w:ind w:left="-680" w:right="-680"/>
      <w:jc w:val="left"/>
    </w:pPr>
    <w:rPr>
      <w:rFonts w:eastAsiaTheme="minorHAnsi"/>
    </w:rPr>
  </w:style>
  <w:style w:type="character" w:customStyle="1" w:styleId="FooterChar">
    <w:name w:val="Footer Char"/>
    <w:basedOn w:val="DefaultParagraphFont"/>
    <w:link w:val="Footer0"/>
    <w:uiPriority w:val="57"/>
    <w:semiHidden/>
    <w:rsid w:val="0039116D"/>
    <w:rPr>
      <w:sz w:val="24"/>
      <w:lang w:val="en-GB"/>
    </w:rPr>
  </w:style>
  <w:style w:type="character" w:styleId="FootnoteReference">
    <w:name w:val="footnote reference"/>
    <w:basedOn w:val="DefaultParagraphFont"/>
    <w:uiPriority w:val="99"/>
    <w:semiHidden/>
    <w:rsid w:val="0039116D"/>
    <w:rPr>
      <w:vertAlign w:val="superscript"/>
    </w:rPr>
  </w:style>
  <w:style w:type="paragraph" w:styleId="FootnoteText">
    <w:name w:val="footnote text"/>
    <w:basedOn w:val="Normal"/>
    <w:link w:val="FootnoteTextChar"/>
    <w:uiPriority w:val="99"/>
    <w:semiHidden/>
    <w:rsid w:val="0039116D"/>
    <w:pPr>
      <w:jc w:val="left"/>
    </w:pPr>
    <w:rPr>
      <w:sz w:val="20"/>
      <w:szCs w:val="20"/>
    </w:rPr>
  </w:style>
  <w:style w:type="character" w:customStyle="1" w:styleId="FootnoteTextChar">
    <w:name w:val="Footnote Text Char"/>
    <w:basedOn w:val="DefaultParagraphFont"/>
    <w:link w:val="FootnoteText"/>
    <w:uiPriority w:val="99"/>
    <w:semiHidden/>
    <w:rsid w:val="0039116D"/>
    <w:rPr>
      <w:rFonts w:eastAsiaTheme="minorEastAsia"/>
      <w:sz w:val="20"/>
      <w:szCs w:val="20"/>
      <w:lang w:val="en-GB"/>
    </w:rPr>
  </w:style>
  <w:style w:type="character" w:customStyle="1" w:styleId="Heading6Char">
    <w:name w:val="Heading 6 Char"/>
    <w:basedOn w:val="DefaultParagraphFont"/>
    <w:link w:val="Heading6"/>
    <w:uiPriority w:val="99"/>
    <w:semiHidden/>
    <w:rsid w:val="0039116D"/>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39116D"/>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39116D"/>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39116D"/>
    <w:rPr>
      <w:rFonts w:asciiTheme="majorHAnsi" w:eastAsiaTheme="majorEastAsia" w:hAnsiTheme="majorHAnsi" w:cstheme="majorBidi"/>
      <w:i/>
      <w:iCs/>
      <w:spacing w:val="5"/>
      <w:sz w:val="20"/>
      <w:szCs w:val="20"/>
      <w:lang w:val="en-GB" w:bidi="en-US"/>
    </w:rPr>
  </w:style>
  <w:style w:type="character" w:styleId="IntenseEmphasis">
    <w:name w:val="Intense Emphasis"/>
    <w:uiPriority w:val="99"/>
    <w:semiHidden/>
    <w:qFormat/>
    <w:rsid w:val="0039116D"/>
    <w:rPr>
      <w:b/>
      <w:bCs/>
    </w:rPr>
  </w:style>
  <w:style w:type="paragraph" w:styleId="IntenseQuote">
    <w:name w:val="Intense Quote"/>
    <w:basedOn w:val="Normal"/>
    <w:next w:val="Normal"/>
    <w:link w:val="IntenseQuoteChar"/>
    <w:uiPriority w:val="99"/>
    <w:semiHidden/>
    <w:qFormat/>
    <w:rsid w:val="0039116D"/>
    <w:pPr>
      <w:pBdr>
        <w:bottom w:val="single" w:sz="4" w:space="1" w:color="auto"/>
      </w:pBdr>
      <w:spacing w:before="200" w:after="280"/>
      <w:ind w:left="1008" w:right="1152"/>
      <w:jc w:val="left"/>
    </w:pPr>
    <w:rPr>
      <w:b/>
      <w:bCs/>
      <w:i/>
      <w:iCs/>
      <w:lang w:bidi="en-US"/>
    </w:rPr>
  </w:style>
  <w:style w:type="character" w:customStyle="1" w:styleId="IntenseQuoteChar">
    <w:name w:val="Intense Quote Char"/>
    <w:basedOn w:val="DefaultParagraphFont"/>
    <w:link w:val="IntenseQuote"/>
    <w:uiPriority w:val="99"/>
    <w:semiHidden/>
    <w:rsid w:val="0039116D"/>
    <w:rPr>
      <w:rFonts w:eastAsiaTheme="minorEastAsia"/>
      <w:b/>
      <w:bCs/>
      <w:i/>
      <w:iCs/>
      <w:sz w:val="24"/>
      <w:lang w:val="en-GB" w:bidi="en-US"/>
    </w:rPr>
  </w:style>
  <w:style w:type="character" w:styleId="IntenseReference">
    <w:name w:val="Intense Reference"/>
    <w:uiPriority w:val="99"/>
    <w:semiHidden/>
    <w:qFormat/>
    <w:rsid w:val="0039116D"/>
    <w:rPr>
      <w:smallCaps/>
      <w:spacing w:val="5"/>
      <w:u w:val="single"/>
    </w:rPr>
  </w:style>
  <w:style w:type="paragraph" w:styleId="ListParagraph">
    <w:name w:val="List Paragraph"/>
    <w:basedOn w:val="Normal"/>
    <w:uiPriority w:val="99"/>
    <w:semiHidden/>
    <w:qFormat/>
    <w:rsid w:val="0039116D"/>
    <w:pPr>
      <w:ind w:left="720"/>
      <w:contextualSpacing/>
      <w:jc w:val="left"/>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39116D"/>
    <w:pPr>
      <w:spacing w:before="200"/>
      <w:ind w:left="360" w:right="360"/>
    </w:pPr>
    <w:rPr>
      <w:i/>
      <w:iCs/>
      <w:lang w:bidi="en-US"/>
    </w:rPr>
  </w:style>
  <w:style w:type="character" w:customStyle="1" w:styleId="QuoteChar">
    <w:name w:val="Quote Char"/>
    <w:basedOn w:val="DefaultParagraphFont"/>
    <w:link w:val="Quote"/>
    <w:uiPriority w:val="99"/>
    <w:semiHidden/>
    <w:rsid w:val="0039116D"/>
    <w:rPr>
      <w:rFonts w:eastAsiaTheme="minorEastAsia"/>
      <w:i/>
      <w:iCs/>
      <w:sz w:val="24"/>
      <w:lang w:val="en-GB" w:bidi="en-US"/>
    </w:rPr>
  </w:style>
  <w:style w:type="character" w:styleId="SubtleReference">
    <w:name w:val="Subtle Reference"/>
    <w:uiPriority w:val="99"/>
    <w:semiHidden/>
    <w:qFormat/>
    <w:rsid w:val="0039116D"/>
    <w:rPr>
      <w:smallCaps/>
    </w:rPr>
  </w:style>
  <w:style w:type="table" w:styleId="TableGrid">
    <w:name w:val="Table Grid"/>
    <w:basedOn w:val="TableNormal"/>
    <w:uiPriority w:val="59"/>
    <w:semiHidden/>
    <w:rsid w:val="0039116D"/>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39116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39116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39116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39116D"/>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39116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39116D"/>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39116D"/>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39116D"/>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39116D"/>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39116D"/>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numbering" w:styleId="111111">
    <w:name w:val="Outline List 2"/>
    <w:basedOn w:val="NoList"/>
    <w:uiPriority w:val="99"/>
    <w:semiHidden/>
    <w:unhideWhenUsed/>
    <w:rsid w:val="0039116D"/>
    <w:pPr>
      <w:numPr>
        <w:numId w:val="33"/>
      </w:numPr>
    </w:pPr>
  </w:style>
  <w:style w:type="numbering" w:styleId="1ai">
    <w:name w:val="Outline List 1"/>
    <w:basedOn w:val="NoList"/>
    <w:uiPriority w:val="99"/>
    <w:semiHidden/>
    <w:unhideWhenUsed/>
    <w:rsid w:val="0039116D"/>
    <w:pPr>
      <w:numPr>
        <w:numId w:val="34"/>
      </w:numPr>
    </w:pPr>
  </w:style>
  <w:style w:type="paragraph" w:styleId="Bibliography">
    <w:name w:val="Bibliography"/>
    <w:basedOn w:val="Normal"/>
    <w:next w:val="Normal"/>
    <w:uiPriority w:val="99"/>
    <w:semiHidden/>
    <w:rsid w:val="0039116D"/>
    <w:pPr>
      <w:jc w:val="left"/>
    </w:pPr>
  </w:style>
  <w:style w:type="paragraph" w:customStyle="1" w:styleId="JuPara">
    <w:name w:val="Ju_Para"/>
    <w:aliases w:val="_Para"/>
    <w:basedOn w:val="Normal"/>
    <w:link w:val="ECHRParaChar"/>
    <w:uiPriority w:val="8"/>
    <w:qFormat/>
    <w:rsid w:val="0039116D"/>
    <w:pPr>
      <w:ind w:firstLine="284"/>
    </w:pPr>
  </w:style>
  <w:style w:type="paragraph" w:styleId="BlockText">
    <w:name w:val="Block Text"/>
    <w:basedOn w:val="Normal"/>
    <w:uiPriority w:val="99"/>
    <w:semiHidden/>
    <w:rsid w:val="0039116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jc w:val="left"/>
    </w:pPr>
    <w:rPr>
      <w:i/>
      <w:iCs/>
      <w:color w:val="0072BC" w:themeColor="accent1"/>
    </w:rPr>
  </w:style>
  <w:style w:type="table" w:customStyle="1" w:styleId="ECHRTableSimpleBox">
    <w:name w:val="ECHR_Table_Simple_Box"/>
    <w:basedOn w:val="TableNormal"/>
    <w:uiPriority w:val="99"/>
    <w:rsid w:val="0039116D"/>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39116D"/>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9"/>
    <w:semiHidden/>
    <w:rsid w:val="0039116D"/>
    <w:pPr>
      <w:spacing w:after="120"/>
      <w:jc w:val="left"/>
    </w:pPr>
  </w:style>
  <w:style w:type="table" w:customStyle="1" w:styleId="ECHRTableForInternalUse">
    <w:name w:val="ECHR_Table_For_Internal_Use"/>
    <w:basedOn w:val="TableNormal"/>
    <w:uiPriority w:val="99"/>
    <w:rsid w:val="0039116D"/>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167D8"/>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9"/>
    <w:semiHidden/>
    <w:rsid w:val="0039116D"/>
    <w:rPr>
      <w:rFonts w:eastAsiaTheme="minorEastAsia"/>
      <w:sz w:val="24"/>
      <w:lang w:val="en-GB"/>
    </w:rPr>
  </w:style>
  <w:style w:type="paragraph" w:styleId="BodyText2">
    <w:name w:val="Body Text 2"/>
    <w:basedOn w:val="Normal"/>
    <w:link w:val="BodyText2Char"/>
    <w:uiPriority w:val="99"/>
    <w:semiHidden/>
    <w:rsid w:val="0039116D"/>
    <w:pPr>
      <w:spacing w:after="120" w:line="480" w:lineRule="auto"/>
      <w:jc w:val="left"/>
    </w:pPr>
  </w:style>
  <w:style w:type="table" w:customStyle="1" w:styleId="ECHRHeaderTable">
    <w:name w:val="ECHR_Header_Table"/>
    <w:basedOn w:val="TableNormal"/>
    <w:uiPriority w:val="99"/>
    <w:rsid w:val="0039116D"/>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9"/>
    <w:semiHidden/>
    <w:rsid w:val="0039116D"/>
    <w:rPr>
      <w:rFonts w:eastAsiaTheme="minorEastAsia"/>
      <w:sz w:val="24"/>
      <w:lang w:val="en-GB"/>
    </w:rPr>
  </w:style>
  <w:style w:type="paragraph" w:styleId="BodyText3">
    <w:name w:val="Body Text 3"/>
    <w:basedOn w:val="Normal"/>
    <w:link w:val="BodyText3Char"/>
    <w:uiPriority w:val="99"/>
    <w:semiHidden/>
    <w:rsid w:val="0039116D"/>
    <w:pPr>
      <w:spacing w:after="120"/>
      <w:jc w:val="left"/>
    </w:pPr>
    <w:rPr>
      <w:sz w:val="16"/>
      <w:szCs w:val="16"/>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basedOn w:val="Normal"/>
    <w:uiPriority w:val="28"/>
    <w:qFormat/>
    <w:rsid w:val="0039116D"/>
    <w:pPr>
      <w:tabs>
        <w:tab w:val="left" w:pos="567"/>
        <w:tab w:val="left" w:pos="1134"/>
      </w:tabs>
      <w:jc w:val="left"/>
    </w:pPr>
  </w:style>
  <w:style w:type="table" w:customStyle="1" w:styleId="ECHRHeaderTableReduced">
    <w:name w:val="ECHR_Header_Table_Reduced"/>
    <w:basedOn w:val="TableNormal"/>
    <w:uiPriority w:val="99"/>
    <w:rsid w:val="0039116D"/>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9"/>
    <w:semiHidden/>
    <w:rsid w:val="0039116D"/>
    <w:rPr>
      <w:rFonts w:eastAsiaTheme="minorEastAsia"/>
      <w:sz w:val="16"/>
      <w:szCs w:val="16"/>
      <w:lang w:val="en-GB"/>
    </w:rPr>
  </w:style>
  <w:style w:type="paragraph" w:styleId="BodyTextFirstIndent">
    <w:name w:val="Body Text First Indent"/>
    <w:basedOn w:val="BodyText"/>
    <w:link w:val="BodyTextFirstIndentChar"/>
    <w:uiPriority w:val="99"/>
    <w:semiHidden/>
    <w:rsid w:val="0039116D"/>
    <w:pPr>
      <w:spacing w:after="0"/>
      <w:ind w:firstLine="360"/>
    </w:pPr>
  </w:style>
  <w:style w:type="character" w:customStyle="1" w:styleId="BodyTextFirstIndentChar">
    <w:name w:val="Body Text First Indent Char"/>
    <w:basedOn w:val="BodyTextChar"/>
    <w:link w:val="BodyTextFirstIndent"/>
    <w:uiPriority w:val="99"/>
    <w:semiHidden/>
    <w:rsid w:val="0039116D"/>
    <w:rPr>
      <w:rFonts w:eastAsiaTheme="minorEastAsia"/>
      <w:sz w:val="24"/>
      <w:lang w:val="en-GB"/>
    </w:rPr>
  </w:style>
  <w:style w:type="character" w:styleId="PlaceholderText">
    <w:name w:val="Placeholder Text"/>
    <w:basedOn w:val="DefaultParagraphFont"/>
    <w:uiPriority w:val="99"/>
    <w:semiHidden/>
    <w:rsid w:val="0039116D"/>
    <w:rPr>
      <w:color w:val="auto"/>
      <w:bdr w:val="none" w:sz="0" w:space="0" w:color="auto"/>
      <w:shd w:val="clear" w:color="auto" w:fill="DFDFDF" w:themeFill="background2" w:themeFillShade="E6"/>
    </w:rPr>
  </w:style>
  <w:style w:type="paragraph" w:customStyle="1" w:styleId="JuSigned">
    <w:name w:val="Ju_Signed"/>
    <w:basedOn w:val="Normal"/>
    <w:next w:val="JuPara"/>
    <w:uiPriority w:val="34"/>
    <w:qFormat/>
    <w:rsid w:val="0039116D"/>
    <w:pPr>
      <w:tabs>
        <w:tab w:val="center" w:pos="851"/>
        <w:tab w:val="center" w:pos="6407"/>
      </w:tabs>
      <w:spacing w:before="720"/>
      <w:jc w:val="left"/>
    </w:pPr>
  </w:style>
  <w:style w:type="character" w:styleId="PageNumber">
    <w:name w:val="page number"/>
    <w:uiPriority w:val="99"/>
    <w:semiHidden/>
    <w:rsid w:val="0039116D"/>
    <w:rPr>
      <w:sz w:val="18"/>
    </w:rPr>
  </w:style>
  <w:style w:type="character" w:styleId="CommentReference">
    <w:name w:val="annotation reference"/>
    <w:basedOn w:val="DefaultParagraphFont"/>
    <w:uiPriority w:val="99"/>
    <w:semiHidden/>
    <w:rsid w:val="0039116D"/>
    <w:rPr>
      <w:sz w:val="16"/>
      <w:szCs w:val="16"/>
    </w:rPr>
  </w:style>
  <w:style w:type="paragraph" w:styleId="CommentText">
    <w:name w:val="annotation text"/>
    <w:basedOn w:val="Normal"/>
    <w:link w:val="CommentTextChar"/>
    <w:semiHidden/>
    <w:rsid w:val="0039116D"/>
    <w:pPr>
      <w:jc w:val="left"/>
    </w:pPr>
    <w:rPr>
      <w:sz w:val="20"/>
      <w:szCs w:val="20"/>
    </w:rPr>
  </w:style>
  <w:style w:type="character" w:customStyle="1" w:styleId="CommentTextChar">
    <w:name w:val="Comment Text Char"/>
    <w:basedOn w:val="DefaultParagraphFont"/>
    <w:link w:val="CommentText"/>
    <w:semiHidden/>
    <w:rsid w:val="0039116D"/>
    <w:rPr>
      <w:rFonts w:eastAsiaTheme="minorEastAsia"/>
      <w:sz w:val="20"/>
      <w:szCs w:val="20"/>
      <w:lang w:val="en-GB"/>
    </w:rPr>
  </w:style>
  <w:style w:type="paragraph" w:customStyle="1" w:styleId="DecHTitle">
    <w:name w:val="Dec_H_Title"/>
    <w:aliases w:val="_Title_1"/>
    <w:basedOn w:val="JuPara"/>
    <w:next w:val="JuPara"/>
    <w:uiPriority w:val="35"/>
    <w:qFormat/>
    <w:rsid w:val="0039116D"/>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
    <w:uiPriority w:val="9"/>
    <w:qFormat/>
    <w:rsid w:val="0039116D"/>
    <w:pPr>
      <w:keepNext/>
      <w:keepLines/>
      <w:spacing w:before="240" w:after="240"/>
      <w:ind w:firstLine="284"/>
    </w:pPr>
    <w:rPr>
      <w:rFonts w:eastAsiaTheme="minorHAnsi"/>
    </w:rPr>
  </w:style>
  <w:style w:type="numbering" w:styleId="ArticleSection">
    <w:name w:val="Outline List 3"/>
    <w:basedOn w:val="NoList"/>
    <w:uiPriority w:val="99"/>
    <w:semiHidden/>
    <w:unhideWhenUsed/>
    <w:rsid w:val="0039116D"/>
    <w:pPr>
      <w:numPr>
        <w:numId w:val="35"/>
      </w:numPr>
    </w:pPr>
  </w:style>
  <w:style w:type="paragraph" w:styleId="ListBullet">
    <w:name w:val="List Bullet"/>
    <w:basedOn w:val="Normal"/>
    <w:uiPriority w:val="99"/>
    <w:semiHidden/>
    <w:rsid w:val="0039116D"/>
    <w:pPr>
      <w:numPr>
        <w:numId w:val="39"/>
      </w:numPr>
      <w:jc w:val="left"/>
    </w:pPr>
  </w:style>
  <w:style w:type="character" w:customStyle="1" w:styleId="ECHRParaChar">
    <w:name w:val="ECHR_Para Char"/>
    <w:aliases w:val="Ju_Para Char"/>
    <w:basedOn w:val="DefaultParagraphFont"/>
    <w:link w:val="JuPara"/>
    <w:uiPriority w:val="8"/>
    <w:rsid w:val="00787E12"/>
    <w:rPr>
      <w:rFonts w:eastAsiaTheme="minorEastAsia"/>
      <w:sz w:val="24"/>
      <w:lang w:val="en-GB"/>
    </w:rPr>
  </w:style>
  <w:style w:type="paragraph" w:customStyle="1" w:styleId="JuCase">
    <w:name w:val="Ju_Case"/>
    <w:basedOn w:val="Normal"/>
    <w:next w:val="JuPara"/>
    <w:uiPriority w:val="26"/>
    <w:rsid w:val="0039116D"/>
    <w:pPr>
      <w:ind w:firstLine="284"/>
      <w:jc w:val="left"/>
    </w:pPr>
    <w:rPr>
      <w:b/>
    </w:rPr>
  </w:style>
  <w:style w:type="paragraph" w:styleId="BodyTextIndent">
    <w:name w:val="Body Text Indent"/>
    <w:basedOn w:val="Normal"/>
    <w:link w:val="BodyTextIndentChar"/>
    <w:uiPriority w:val="99"/>
    <w:semiHidden/>
    <w:rsid w:val="0039116D"/>
    <w:pPr>
      <w:spacing w:after="120"/>
      <w:ind w:left="283"/>
      <w:jc w:val="left"/>
    </w:pPr>
  </w:style>
  <w:style w:type="character" w:customStyle="1" w:styleId="BodyTextIndentChar">
    <w:name w:val="Body Text Indent Char"/>
    <w:basedOn w:val="DefaultParagraphFont"/>
    <w:link w:val="BodyTextIndent"/>
    <w:uiPriority w:val="99"/>
    <w:semiHidden/>
    <w:rsid w:val="0039116D"/>
    <w:rPr>
      <w:rFonts w:eastAsiaTheme="minorEastAsia"/>
      <w:sz w:val="24"/>
      <w:lang w:val="en-GB"/>
    </w:rPr>
  </w:style>
  <w:style w:type="paragraph" w:styleId="BodyTextFirstIndent2">
    <w:name w:val="Body Text First Indent 2"/>
    <w:basedOn w:val="BodyTextIndent"/>
    <w:link w:val="BodyTextFirstIndent2Char"/>
    <w:uiPriority w:val="99"/>
    <w:semiHidden/>
    <w:rsid w:val="0039116D"/>
    <w:pPr>
      <w:spacing w:after="0"/>
      <w:ind w:left="360" w:firstLine="360"/>
    </w:pPr>
  </w:style>
  <w:style w:type="character" w:customStyle="1" w:styleId="BodyTextFirstIndent2Char">
    <w:name w:val="Body Text First Indent 2 Char"/>
    <w:basedOn w:val="BodyTextIndentChar"/>
    <w:link w:val="BodyTextFirstIndent2"/>
    <w:uiPriority w:val="99"/>
    <w:semiHidden/>
    <w:rsid w:val="0039116D"/>
    <w:rPr>
      <w:rFonts w:eastAsiaTheme="minorEastAsia"/>
      <w:sz w:val="24"/>
      <w:lang w:val="en-GB"/>
    </w:rPr>
  </w:style>
  <w:style w:type="paragraph" w:styleId="BodyTextIndent2">
    <w:name w:val="Body Text Indent 2"/>
    <w:basedOn w:val="Normal"/>
    <w:link w:val="BodyTextIndent2Char"/>
    <w:uiPriority w:val="99"/>
    <w:semiHidden/>
    <w:rsid w:val="0039116D"/>
    <w:pPr>
      <w:spacing w:after="120" w:line="480" w:lineRule="auto"/>
      <w:ind w:left="283"/>
      <w:jc w:val="left"/>
    </w:pPr>
  </w:style>
  <w:style w:type="character" w:customStyle="1" w:styleId="BodyTextIndent2Char">
    <w:name w:val="Body Text Indent 2 Char"/>
    <w:basedOn w:val="DefaultParagraphFont"/>
    <w:link w:val="BodyTextIndent2"/>
    <w:uiPriority w:val="99"/>
    <w:semiHidden/>
    <w:rsid w:val="0039116D"/>
    <w:rPr>
      <w:rFonts w:eastAsiaTheme="minorEastAsia"/>
      <w:sz w:val="24"/>
      <w:lang w:val="en-GB"/>
    </w:rPr>
  </w:style>
  <w:style w:type="paragraph" w:styleId="BodyTextIndent3">
    <w:name w:val="Body Text Indent 3"/>
    <w:basedOn w:val="Normal"/>
    <w:link w:val="BodyTextIndent3Char"/>
    <w:uiPriority w:val="99"/>
    <w:semiHidden/>
    <w:rsid w:val="0039116D"/>
    <w:pPr>
      <w:spacing w:after="120"/>
      <w:ind w:left="283"/>
      <w:jc w:val="left"/>
    </w:pPr>
    <w:rPr>
      <w:sz w:val="16"/>
      <w:szCs w:val="16"/>
    </w:rPr>
  </w:style>
  <w:style w:type="character" w:customStyle="1" w:styleId="BodyTextIndent3Char">
    <w:name w:val="Body Text Indent 3 Char"/>
    <w:basedOn w:val="DefaultParagraphFont"/>
    <w:link w:val="BodyTextIndent3"/>
    <w:uiPriority w:val="99"/>
    <w:semiHidden/>
    <w:rsid w:val="0039116D"/>
    <w:rPr>
      <w:rFonts w:eastAsiaTheme="minorEastAsia"/>
      <w:sz w:val="16"/>
      <w:szCs w:val="16"/>
      <w:lang w:val="en-GB"/>
    </w:rPr>
  </w:style>
  <w:style w:type="paragraph" w:styleId="Caption">
    <w:name w:val="caption"/>
    <w:basedOn w:val="Normal"/>
    <w:next w:val="Normal"/>
    <w:uiPriority w:val="99"/>
    <w:semiHidden/>
    <w:qFormat/>
    <w:rsid w:val="0039116D"/>
    <w:pPr>
      <w:spacing w:after="200"/>
      <w:jc w:val="left"/>
    </w:pPr>
    <w:rPr>
      <w:b/>
      <w:bCs/>
      <w:color w:val="0072BC" w:themeColor="accent1"/>
      <w:sz w:val="18"/>
      <w:szCs w:val="18"/>
    </w:rPr>
  </w:style>
  <w:style w:type="paragraph" w:styleId="Closing">
    <w:name w:val="Closing"/>
    <w:basedOn w:val="Normal"/>
    <w:link w:val="ClosingChar"/>
    <w:uiPriority w:val="99"/>
    <w:semiHidden/>
    <w:rsid w:val="0039116D"/>
    <w:pPr>
      <w:ind w:left="4252"/>
      <w:jc w:val="left"/>
    </w:pPr>
  </w:style>
  <w:style w:type="character" w:customStyle="1" w:styleId="ClosingChar">
    <w:name w:val="Closing Char"/>
    <w:basedOn w:val="DefaultParagraphFont"/>
    <w:link w:val="Closing"/>
    <w:uiPriority w:val="99"/>
    <w:semiHidden/>
    <w:rsid w:val="0039116D"/>
    <w:rPr>
      <w:rFonts w:eastAsiaTheme="minorEastAsia"/>
      <w:sz w:val="24"/>
      <w:lang w:val="en-GB"/>
    </w:rPr>
  </w:style>
  <w:style w:type="table" w:styleId="ColorfulGrid">
    <w:name w:val="Colorful Grid"/>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39116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39116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39116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39116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39116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39116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39116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39116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39116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39116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39116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39116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39116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39116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9"/>
    <w:semiHidden/>
    <w:rsid w:val="0039116D"/>
    <w:rPr>
      <w:b/>
      <w:bCs/>
    </w:rPr>
  </w:style>
  <w:style w:type="character" w:customStyle="1" w:styleId="CommentSubjectChar">
    <w:name w:val="Comment Subject Char"/>
    <w:basedOn w:val="CommentTextChar"/>
    <w:link w:val="CommentSubject"/>
    <w:uiPriority w:val="99"/>
    <w:semiHidden/>
    <w:rsid w:val="0039116D"/>
    <w:rPr>
      <w:rFonts w:eastAsiaTheme="minorEastAsia"/>
      <w:b/>
      <w:bCs/>
      <w:sz w:val="20"/>
      <w:szCs w:val="20"/>
      <w:lang w:val="en-GB"/>
    </w:rPr>
  </w:style>
  <w:style w:type="table" w:styleId="DarkList">
    <w:name w:val="Dark List"/>
    <w:basedOn w:val="TableNormal"/>
    <w:uiPriority w:val="70"/>
    <w:semiHidden/>
    <w:rsid w:val="0039116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39116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39116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39116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39116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39116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39116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39116D"/>
    <w:pPr>
      <w:jc w:val="left"/>
    </w:pPr>
  </w:style>
  <w:style w:type="character" w:customStyle="1" w:styleId="DateChar">
    <w:name w:val="Date Char"/>
    <w:basedOn w:val="DefaultParagraphFont"/>
    <w:link w:val="Date"/>
    <w:uiPriority w:val="99"/>
    <w:semiHidden/>
    <w:rsid w:val="0039116D"/>
    <w:rPr>
      <w:rFonts w:eastAsiaTheme="minorEastAsia"/>
      <w:sz w:val="24"/>
      <w:lang w:val="en-GB"/>
    </w:rPr>
  </w:style>
  <w:style w:type="paragraph" w:styleId="DocumentMap">
    <w:name w:val="Document Map"/>
    <w:basedOn w:val="Normal"/>
    <w:link w:val="DocumentMapChar"/>
    <w:uiPriority w:val="99"/>
    <w:semiHidden/>
    <w:rsid w:val="0039116D"/>
    <w:pPr>
      <w:jc w:val="left"/>
    </w:pPr>
    <w:rPr>
      <w:rFonts w:ascii="Tahoma" w:hAnsi="Tahoma" w:cs="Tahoma"/>
      <w:sz w:val="16"/>
      <w:szCs w:val="16"/>
    </w:rPr>
  </w:style>
  <w:style w:type="character" w:customStyle="1" w:styleId="DocumentMapChar">
    <w:name w:val="Document Map Char"/>
    <w:basedOn w:val="DefaultParagraphFont"/>
    <w:link w:val="DocumentMap"/>
    <w:uiPriority w:val="99"/>
    <w:semiHidden/>
    <w:rsid w:val="0039116D"/>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39116D"/>
    <w:pPr>
      <w:jc w:val="left"/>
    </w:pPr>
  </w:style>
  <w:style w:type="character" w:customStyle="1" w:styleId="E-mailSignatureChar">
    <w:name w:val="E-mail Signature Char"/>
    <w:basedOn w:val="DefaultParagraphFont"/>
    <w:link w:val="E-mailSignature"/>
    <w:uiPriority w:val="99"/>
    <w:semiHidden/>
    <w:rsid w:val="0039116D"/>
    <w:rPr>
      <w:rFonts w:eastAsiaTheme="minorEastAsia"/>
      <w:sz w:val="24"/>
      <w:lang w:val="en-GB"/>
    </w:rPr>
  </w:style>
  <w:style w:type="character" w:styleId="EndnoteReference">
    <w:name w:val="endnote reference"/>
    <w:basedOn w:val="DefaultParagraphFont"/>
    <w:uiPriority w:val="99"/>
    <w:semiHidden/>
    <w:rsid w:val="0039116D"/>
    <w:rPr>
      <w:vertAlign w:val="superscript"/>
    </w:rPr>
  </w:style>
  <w:style w:type="paragraph" w:styleId="EndnoteText">
    <w:name w:val="endnote text"/>
    <w:basedOn w:val="Normal"/>
    <w:link w:val="EndnoteTextChar"/>
    <w:uiPriority w:val="99"/>
    <w:semiHidden/>
    <w:rsid w:val="0039116D"/>
    <w:pPr>
      <w:jc w:val="left"/>
    </w:pPr>
    <w:rPr>
      <w:sz w:val="20"/>
      <w:szCs w:val="20"/>
    </w:rPr>
  </w:style>
  <w:style w:type="character" w:customStyle="1" w:styleId="EndnoteTextChar">
    <w:name w:val="Endnote Text Char"/>
    <w:basedOn w:val="DefaultParagraphFont"/>
    <w:link w:val="EndnoteText"/>
    <w:uiPriority w:val="99"/>
    <w:semiHidden/>
    <w:rsid w:val="0039116D"/>
    <w:rPr>
      <w:rFonts w:eastAsiaTheme="minorEastAsia"/>
      <w:sz w:val="20"/>
      <w:szCs w:val="20"/>
      <w:lang w:val="en-GB"/>
    </w:rPr>
  </w:style>
  <w:style w:type="paragraph" w:styleId="EnvelopeAddress">
    <w:name w:val="envelope address"/>
    <w:basedOn w:val="Normal"/>
    <w:uiPriority w:val="99"/>
    <w:semiHidden/>
    <w:rsid w:val="0039116D"/>
    <w:pPr>
      <w:framePr w:w="7938" w:h="1985" w:hRule="exact" w:hSpace="141" w:wrap="auto" w:hAnchor="page" w:xAlign="center" w:yAlign="bottom"/>
      <w:ind w:left="2835"/>
      <w:jc w:val="left"/>
    </w:pPr>
    <w:rPr>
      <w:rFonts w:asciiTheme="majorHAnsi" w:eastAsiaTheme="majorEastAsia" w:hAnsiTheme="majorHAnsi" w:cstheme="majorBidi"/>
      <w:szCs w:val="24"/>
    </w:rPr>
  </w:style>
  <w:style w:type="paragraph" w:styleId="EnvelopeReturn">
    <w:name w:val="envelope return"/>
    <w:basedOn w:val="Normal"/>
    <w:uiPriority w:val="99"/>
    <w:semiHidden/>
    <w:rsid w:val="0039116D"/>
    <w:pPr>
      <w:jc w:val="left"/>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39116D"/>
    <w:rPr>
      <w:color w:val="7030A0" w:themeColor="followedHyperlink"/>
      <w:u w:val="single"/>
    </w:rPr>
  </w:style>
  <w:style w:type="character" w:styleId="HTMLAcronym">
    <w:name w:val="HTML Acronym"/>
    <w:basedOn w:val="DefaultParagraphFont"/>
    <w:uiPriority w:val="99"/>
    <w:semiHidden/>
    <w:rsid w:val="0039116D"/>
  </w:style>
  <w:style w:type="paragraph" w:styleId="HTMLAddress">
    <w:name w:val="HTML Address"/>
    <w:basedOn w:val="Normal"/>
    <w:link w:val="HTMLAddressChar"/>
    <w:uiPriority w:val="99"/>
    <w:semiHidden/>
    <w:rsid w:val="0039116D"/>
    <w:pPr>
      <w:jc w:val="left"/>
    </w:pPr>
    <w:rPr>
      <w:i/>
      <w:iCs/>
    </w:rPr>
  </w:style>
  <w:style w:type="character" w:customStyle="1" w:styleId="HTMLAddressChar">
    <w:name w:val="HTML Address Char"/>
    <w:basedOn w:val="DefaultParagraphFont"/>
    <w:link w:val="HTMLAddress"/>
    <w:uiPriority w:val="99"/>
    <w:semiHidden/>
    <w:rsid w:val="0039116D"/>
    <w:rPr>
      <w:rFonts w:eastAsiaTheme="minorEastAsia"/>
      <w:i/>
      <w:iCs/>
      <w:sz w:val="24"/>
      <w:lang w:val="en-GB"/>
    </w:rPr>
  </w:style>
  <w:style w:type="character" w:styleId="HTMLCite">
    <w:name w:val="HTML Cite"/>
    <w:basedOn w:val="DefaultParagraphFont"/>
    <w:uiPriority w:val="99"/>
    <w:semiHidden/>
    <w:rsid w:val="0039116D"/>
    <w:rPr>
      <w:i/>
      <w:iCs/>
    </w:rPr>
  </w:style>
  <w:style w:type="character" w:styleId="HTMLCode">
    <w:name w:val="HTML Code"/>
    <w:basedOn w:val="DefaultParagraphFont"/>
    <w:uiPriority w:val="99"/>
    <w:semiHidden/>
    <w:rsid w:val="0039116D"/>
    <w:rPr>
      <w:rFonts w:ascii="Consolas" w:hAnsi="Consolas" w:cs="Consolas"/>
      <w:sz w:val="20"/>
      <w:szCs w:val="20"/>
    </w:rPr>
  </w:style>
  <w:style w:type="character" w:styleId="HTMLDefinition">
    <w:name w:val="HTML Definition"/>
    <w:basedOn w:val="DefaultParagraphFont"/>
    <w:uiPriority w:val="99"/>
    <w:semiHidden/>
    <w:rsid w:val="0039116D"/>
    <w:rPr>
      <w:i/>
      <w:iCs/>
    </w:rPr>
  </w:style>
  <w:style w:type="character" w:styleId="HTMLKeyboard">
    <w:name w:val="HTML Keyboard"/>
    <w:basedOn w:val="DefaultParagraphFont"/>
    <w:uiPriority w:val="99"/>
    <w:semiHidden/>
    <w:rsid w:val="0039116D"/>
    <w:rPr>
      <w:rFonts w:ascii="Consolas" w:hAnsi="Consolas" w:cs="Consolas"/>
      <w:sz w:val="20"/>
      <w:szCs w:val="20"/>
    </w:rPr>
  </w:style>
  <w:style w:type="paragraph" w:styleId="HTMLPreformatted">
    <w:name w:val="HTML Preformatted"/>
    <w:basedOn w:val="Normal"/>
    <w:link w:val="HTMLPreformattedChar"/>
    <w:uiPriority w:val="99"/>
    <w:semiHidden/>
    <w:rsid w:val="0039116D"/>
    <w:pPr>
      <w:jc w:val="left"/>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39116D"/>
    <w:rPr>
      <w:rFonts w:ascii="Consolas" w:eastAsiaTheme="minorEastAsia" w:hAnsi="Consolas" w:cs="Consolas"/>
      <w:sz w:val="20"/>
      <w:szCs w:val="20"/>
      <w:lang w:val="en-GB"/>
    </w:rPr>
  </w:style>
  <w:style w:type="character" w:styleId="HTMLSample">
    <w:name w:val="HTML Sample"/>
    <w:basedOn w:val="DefaultParagraphFont"/>
    <w:uiPriority w:val="99"/>
    <w:semiHidden/>
    <w:rsid w:val="0039116D"/>
    <w:rPr>
      <w:rFonts w:ascii="Consolas" w:hAnsi="Consolas" w:cs="Consolas"/>
      <w:sz w:val="24"/>
      <w:szCs w:val="24"/>
    </w:rPr>
  </w:style>
  <w:style w:type="character" w:styleId="HTMLTypewriter">
    <w:name w:val="HTML Typewriter"/>
    <w:basedOn w:val="DefaultParagraphFont"/>
    <w:uiPriority w:val="99"/>
    <w:semiHidden/>
    <w:rsid w:val="0039116D"/>
    <w:rPr>
      <w:rFonts w:ascii="Consolas" w:hAnsi="Consolas" w:cs="Consolas"/>
      <w:sz w:val="20"/>
      <w:szCs w:val="20"/>
    </w:rPr>
  </w:style>
  <w:style w:type="character" w:styleId="HTMLVariable">
    <w:name w:val="HTML Variable"/>
    <w:basedOn w:val="DefaultParagraphFont"/>
    <w:uiPriority w:val="99"/>
    <w:semiHidden/>
    <w:rsid w:val="0039116D"/>
    <w:rPr>
      <w:i/>
      <w:iCs/>
    </w:rPr>
  </w:style>
  <w:style w:type="paragraph" w:styleId="Index1">
    <w:name w:val="index 1"/>
    <w:basedOn w:val="Normal"/>
    <w:next w:val="Normal"/>
    <w:autoRedefine/>
    <w:uiPriority w:val="99"/>
    <w:semiHidden/>
    <w:rsid w:val="0039116D"/>
    <w:pPr>
      <w:ind w:left="240" w:hanging="240"/>
      <w:jc w:val="left"/>
    </w:pPr>
  </w:style>
  <w:style w:type="paragraph" w:styleId="Index2">
    <w:name w:val="index 2"/>
    <w:basedOn w:val="Normal"/>
    <w:next w:val="Normal"/>
    <w:autoRedefine/>
    <w:uiPriority w:val="99"/>
    <w:semiHidden/>
    <w:rsid w:val="0039116D"/>
    <w:pPr>
      <w:ind w:left="480" w:hanging="240"/>
      <w:jc w:val="left"/>
    </w:pPr>
  </w:style>
  <w:style w:type="paragraph" w:styleId="Index3">
    <w:name w:val="index 3"/>
    <w:basedOn w:val="Normal"/>
    <w:next w:val="Normal"/>
    <w:autoRedefine/>
    <w:uiPriority w:val="99"/>
    <w:semiHidden/>
    <w:rsid w:val="0039116D"/>
    <w:pPr>
      <w:ind w:left="720" w:hanging="240"/>
      <w:jc w:val="left"/>
    </w:pPr>
  </w:style>
  <w:style w:type="paragraph" w:styleId="Index4">
    <w:name w:val="index 4"/>
    <w:basedOn w:val="Normal"/>
    <w:next w:val="Normal"/>
    <w:autoRedefine/>
    <w:uiPriority w:val="99"/>
    <w:semiHidden/>
    <w:rsid w:val="0039116D"/>
    <w:pPr>
      <w:ind w:left="960" w:hanging="240"/>
      <w:jc w:val="left"/>
    </w:pPr>
  </w:style>
  <w:style w:type="paragraph" w:styleId="Index5">
    <w:name w:val="index 5"/>
    <w:basedOn w:val="Normal"/>
    <w:next w:val="Normal"/>
    <w:autoRedefine/>
    <w:uiPriority w:val="99"/>
    <w:semiHidden/>
    <w:rsid w:val="0039116D"/>
    <w:pPr>
      <w:ind w:left="1200" w:hanging="240"/>
      <w:jc w:val="left"/>
    </w:pPr>
  </w:style>
  <w:style w:type="paragraph" w:styleId="Index6">
    <w:name w:val="index 6"/>
    <w:basedOn w:val="Normal"/>
    <w:next w:val="Normal"/>
    <w:autoRedefine/>
    <w:uiPriority w:val="99"/>
    <w:semiHidden/>
    <w:rsid w:val="0039116D"/>
    <w:pPr>
      <w:ind w:left="1440" w:hanging="240"/>
      <w:jc w:val="left"/>
    </w:pPr>
  </w:style>
  <w:style w:type="paragraph" w:styleId="Index7">
    <w:name w:val="index 7"/>
    <w:basedOn w:val="Normal"/>
    <w:next w:val="Normal"/>
    <w:autoRedefine/>
    <w:uiPriority w:val="99"/>
    <w:semiHidden/>
    <w:rsid w:val="0039116D"/>
    <w:pPr>
      <w:ind w:left="1680" w:hanging="240"/>
      <w:jc w:val="left"/>
    </w:pPr>
  </w:style>
  <w:style w:type="paragraph" w:styleId="Index8">
    <w:name w:val="index 8"/>
    <w:basedOn w:val="Normal"/>
    <w:next w:val="Normal"/>
    <w:autoRedefine/>
    <w:uiPriority w:val="99"/>
    <w:semiHidden/>
    <w:rsid w:val="0039116D"/>
    <w:pPr>
      <w:ind w:left="1920" w:hanging="240"/>
      <w:jc w:val="left"/>
    </w:pPr>
  </w:style>
  <w:style w:type="paragraph" w:styleId="Index9">
    <w:name w:val="index 9"/>
    <w:basedOn w:val="Normal"/>
    <w:next w:val="Normal"/>
    <w:autoRedefine/>
    <w:uiPriority w:val="99"/>
    <w:semiHidden/>
    <w:rsid w:val="0039116D"/>
    <w:pPr>
      <w:ind w:left="2160" w:hanging="240"/>
      <w:jc w:val="left"/>
    </w:pPr>
  </w:style>
  <w:style w:type="paragraph" w:styleId="IndexHeading">
    <w:name w:val="index heading"/>
    <w:basedOn w:val="Normal"/>
    <w:next w:val="Index1"/>
    <w:uiPriority w:val="99"/>
    <w:semiHidden/>
    <w:rsid w:val="0039116D"/>
    <w:pPr>
      <w:jc w:val="left"/>
    </w:pPr>
    <w:rPr>
      <w:rFonts w:asciiTheme="majorHAnsi" w:eastAsiaTheme="majorEastAsia" w:hAnsiTheme="majorHAnsi" w:cstheme="majorBidi"/>
      <w:b/>
      <w:bCs/>
    </w:rPr>
  </w:style>
  <w:style w:type="table" w:styleId="LightGrid">
    <w:name w:val="Light Grid"/>
    <w:basedOn w:val="TableNormal"/>
    <w:uiPriority w:val="62"/>
    <w:semiHidden/>
    <w:rsid w:val="0039116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39116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39116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39116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39116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39116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39116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39116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39116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39116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39116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39116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39116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39116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39116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39116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39116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39116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39116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39116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39116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39116D"/>
  </w:style>
  <w:style w:type="paragraph" w:styleId="List">
    <w:name w:val="List"/>
    <w:basedOn w:val="Normal"/>
    <w:uiPriority w:val="99"/>
    <w:semiHidden/>
    <w:rsid w:val="0039116D"/>
    <w:pPr>
      <w:ind w:left="283" w:hanging="283"/>
      <w:contextualSpacing/>
      <w:jc w:val="left"/>
    </w:pPr>
  </w:style>
  <w:style w:type="paragraph" w:styleId="List2">
    <w:name w:val="List 2"/>
    <w:basedOn w:val="Normal"/>
    <w:uiPriority w:val="99"/>
    <w:semiHidden/>
    <w:rsid w:val="0039116D"/>
    <w:pPr>
      <w:ind w:left="566" w:hanging="283"/>
      <w:contextualSpacing/>
      <w:jc w:val="left"/>
    </w:pPr>
  </w:style>
  <w:style w:type="paragraph" w:styleId="List3">
    <w:name w:val="List 3"/>
    <w:basedOn w:val="Normal"/>
    <w:uiPriority w:val="99"/>
    <w:semiHidden/>
    <w:rsid w:val="0039116D"/>
    <w:pPr>
      <w:ind w:left="849" w:hanging="283"/>
      <w:contextualSpacing/>
      <w:jc w:val="left"/>
    </w:pPr>
  </w:style>
  <w:style w:type="paragraph" w:styleId="List4">
    <w:name w:val="List 4"/>
    <w:basedOn w:val="Normal"/>
    <w:uiPriority w:val="99"/>
    <w:semiHidden/>
    <w:rsid w:val="0039116D"/>
    <w:pPr>
      <w:ind w:left="1132" w:hanging="283"/>
      <w:contextualSpacing/>
      <w:jc w:val="left"/>
    </w:pPr>
  </w:style>
  <w:style w:type="paragraph" w:styleId="List5">
    <w:name w:val="List 5"/>
    <w:basedOn w:val="Normal"/>
    <w:uiPriority w:val="99"/>
    <w:semiHidden/>
    <w:rsid w:val="0039116D"/>
    <w:pPr>
      <w:ind w:left="1415" w:hanging="283"/>
      <w:contextualSpacing/>
      <w:jc w:val="left"/>
    </w:pPr>
  </w:style>
  <w:style w:type="paragraph" w:styleId="ListBullet2">
    <w:name w:val="List Bullet 2"/>
    <w:basedOn w:val="Normal"/>
    <w:uiPriority w:val="99"/>
    <w:semiHidden/>
    <w:rsid w:val="0039116D"/>
    <w:pPr>
      <w:numPr>
        <w:numId w:val="40"/>
      </w:numPr>
      <w:contextualSpacing/>
      <w:jc w:val="left"/>
    </w:pPr>
  </w:style>
  <w:style w:type="paragraph" w:styleId="ListBullet3">
    <w:name w:val="List Bullet 3"/>
    <w:basedOn w:val="Normal"/>
    <w:uiPriority w:val="99"/>
    <w:semiHidden/>
    <w:rsid w:val="0039116D"/>
    <w:pPr>
      <w:numPr>
        <w:numId w:val="41"/>
      </w:numPr>
      <w:contextualSpacing/>
      <w:jc w:val="left"/>
    </w:pPr>
  </w:style>
  <w:style w:type="paragraph" w:styleId="ListBullet4">
    <w:name w:val="List Bullet 4"/>
    <w:basedOn w:val="Normal"/>
    <w:uiPriority w:val="99"/>
    <w:semiHidden/>
    <w:rsid w:val="0039116D"/>
    <w:pPr>
      <w:numPr>
        <w:numId w:val="42"/>
      </w:numPr>
      <w:contextualSpacing/>
      <w:jc w:val="left"/>
    </w:pPr>
  </w:style>
  <w:style w:type="paragraph" w:styleId="ListBullet5">
    <w:name w:val="List Bullet 5"/>
    <w:basedOn w:val="Normal"/>
    <w:uiPriority w:val="99"/>
    <w:semiHidden/>
    <w:rsid w:val="0039116D"/>
    <w:pPr>
      <w:numPr>
        <w:numId w:val="43"/>
      </w:numPr>
      <w:contextualSpacing/>
      <w:jc w:val="left"/>
    </w:pPr>
  </w:style>
  <w:style w:type="paragraph" w:styleId="ListContinue">
    <w:name w:val="List Continue"/>
    <w:basedOn w:val="Normal"/>
    <w:uiPriority w:val="99"/>
    <w:semiHidden/>
    <w:rsid w:val="0039116D"/>
    <w:pPr>
      <w:spacing w:after="120"/>
      <w:ind w:left="283"/>
      <w:contextualSpacing/>
      <w:jc w:val="left"/>
    </w:pPr>
  </w:style>
  <w:style w:type="paragraph" w:styleId="ListContinue2">
    <w:name w:val="List Continue 2"/>
    <w:basedOn w:val="Normal"/>
    <w:uiPriority w:val="99"/>
    <w:semiHidden/>
    <w:rsid w:val="0039116D"/>
    <w:pPr>
      <w:spacing w:after="120"/>
      <w:ind w:left="566"/>
      <w:contextualSpacing/>
      <w:jc w:val="left"/>
    </w:pPr>
  </w:style>
  <w:style w:type="paragraph" w:styleId="ListContinue3">
    <w:name w:val="List Continue 3"/>
    <w:basedOn w:val="Normal"/>
    <w:uiPriority w:val="99"/>
    <w:semiHidden/>
    <w:rsid w:val="0039116D"/>
    <w:pPr>
      <w:spacing w:after="120"/>
      <w:ind w:left="849"/>
      <w:contextualSpacing/>
      <w:jc w:val="left"/>
    </w:pPr>
  </w:style>
  <w:style w:type="paragraph" w:styleId="ListContinue4">
    <w:name w:val="List Continue 4"/>
    <w:basedOn w:val="Normal"/>
    <w:uiPriority w:val="99"/>
    <w:semiHidden/>
    <w:rsid w:val="0039116D"/>
    <w:pPr>
      <w:spacing w:after="120"/>
      <w:ind w:left="1132"/>
      <w:contextualSpacing/>
      <w:jc w:val="left"/>
    </w:pPr>
  </w:style>
  <w:style w:type="paragraph" w:styleId="ListContinue5">
    <w:name w:val="List Continue 5"/>
    <w:basedOn w:val="Normal"/>
    <w:uiPriority w:val="99"/>
    <w:semiHidden/>
    <w:rsid w:val="0039116D"/>
    <w:pPr>
      <w:spacing w:after="120"/>
      <w:ind w:left="1415"/>
      <w:contextualSpacing/>
      <w:jc w:val="left"/>
    </w:pPr>
  </w:style>
  <w:style w:type="paragraph" w:styleId="ListNumber">
    <w:name w:val="List Number"/>
    <w:basedOn w:val="Normal"/>
    <w:uiPriority w:val="99"/>
    <w:semiHidden/>
    <w:rsid w:val="0039116D"/>
    <w:pPr>
      <w:numPr>
        <w:numId w:val="44"/>
      </w:numPr>
      <w:contextualSpacing/>
      <w:jc w:val="left"/>
    </w:pPr>
  </w:style>
  <w:style w:type="paragraph" w:styleId="ListNumber2">
    <w:name w:val="List Number 2"/>
    <w:basedOn w:val="Normal"/>
    <w:uiPriority w:val="99"/>
    <w:semiHidden/>
    <w:rsid w:val="0039116D"/>
    <w:pPr>
      <w:numPr>
        <w:numId w:val="45"/>
      </w:numPr>
      <w:contextualSpacing/>
      <w:jc w:val="left"/>
    </w:pPr>
  </w:style>
  <w:style w:type="paragraph" w:styleId="ListNumber3">
    <w:name w:val="List Number 3"/>
    <w:basedOn w:val="Normal"/>
    <w:uiPriority w:val="99"/>
    <w:semiHidden/>
    <w:rsid w:val="0039116D"/>
    <w:pPr>
      <w:numPr>
        <w:numId w:val="46"/>
      </w:numPr>
      <w:contextualSpacing/>
      <w:jc w:val="left"/>
    </w:pPr>
  </w:style>
  <w:style w:type="paragraph" w:styleId="ListNumber4">
    <w:name w:val="List Number 4"/>
    <w:basedOn w:val="Normal"/>
    <w:uiPriority w:val="99"/>
    <w:semiHidden/>
    <w:rsid w:val="0039116D"/>
    <w:pPr>
      <w:numPr>
        <w:numId w:val="47"/>
      </w:numPr>
      <w:contextualSpacing/>
      <w:jc w:val="left"/>
    </w:pPr>
  </w:style>
  <w:style w:type="paragraph" w:styleId="ListNumber5">
    <w:name w:val="List Number 5"/>
    <w:basedOn w:val="Normal"/>
    <w:uiPriority w:val="99"/>
    <w:semiHidden/>
    <w:rsid w:val="0039116D"/>
    <w:pPr>
      <w:numPr>
        <w:numId w:val="48"/>
      </w:numPr>
      <w:contextualSpacing/>
      <w:jc w:val="left"/>
    </w:pPr>
  </w:style>
  <w:style w:type="paragraph" w:styleId="MacroText">
    <w:name w:val="macro"/>
    <w:link w:val="MacroTextChar"/>
    <w:uiPriority w:val="99"/>
    <w:semiHidden/>
    <w:rsid w:val="0039116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39116D"/>
    <w:rPr>
      <w:rFonts w:ascii="Consolas" w:eastAsiaTheme="minorEastAsia" w:hAnsi="Consolas" w:cs="Consolas"/>
      <w:sz w:val="20"/>
      <w:szCs w:val="20"/>
    </w:rPr>
  </w:style>
  <w:style w:type="table" w:styleId="MediumGrid1">
    <w:name w:val="Medium Grid 1"/>
    <w:basedOn w:val="TableNormal"/>
    <w:uiPriority w:val="67"/>
    <w:semiHidden/>
    <w:rsid w:val="0039116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39116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39116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39116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39116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39116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39116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39116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39116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39116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39116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39116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39116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39116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39116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39116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39116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39116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39116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39116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39116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39116D"/>
    <w:pPr>
      <w:pBdr>
        <w:top w:val="single" w:sz="6" w:space="1" w:color="auto"/>
        <w:left w:val="single" w:sz="6" w:space="1" w:color="auto"/>
        <w:bottom w:val="single" w:sz="6" w:space="1" w:color="auto"/>
        <w:right w:val="single" w:sz="6" w:space="1" w:color="auto"/>
      </w:pBdr>
      <w:shd w:val="pct20" w:color="auto" w:fill="auto"/>
      <w:ind w:left="1134" w:hanging="1134"/>
      <w:jc w:val="left"/>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39116D"/>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39116D"/>
    <w:rPr>
      <w:rFonts w:ascii="Times New Roman" w:hAnsi="Times New Roman" w:cs="Times New Roman"/>
      <w:szCs w:val="24"/>
    </w:rPr>
  </w:style>
  <w:style w:type="paragraph" w:styleId="NormalIndent">
    <w:name w:val="Normal Indent"/>
    <w:basedOn w:val="Normal"/>
    <w:uiPriority w:val="99"/>
    <w:semiHidden/>
    <w:rsid w:val="0039116D"/>
    <w:pPr>
      <w:ind w:left="720"/>
    </w:pPr>
  </w:style>
  <w:style w:type="paragraph" w:styleId="PlainText">
    <w:name w:val="Plain Text"/>
    <w:basedOn w:val="Normal"/>
    <w:link w:val="PlainTextChar"/>
    <w:uiPriority w:val="99"/>
    <w:semiHidden/>
    <w:rsid w:val="0039116D"/>
    <w:rPr>
      <w:rFonts w:ascii="Consolas" w:hAnsi="Consolas" w:cs="Consolas"/>
      <w:sz w:val="21"/>
      <w:szCs w:val="21"/>
    </w:rPr>
  </w:style>
  <w:style w:type="character" w:customStyle="1" w:styleId="PlainTextChar">
    <w:name w:val="Plain Text Char"/>
    <w:basedOn w:val="DefaultParagraphFont"/>
    <w:link w:val="PlainText"/>
    <w:uiPriority w:val="99"/>
    <w:semiHidden/>
    <w:rsid w:val="0039116D"/>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39116D"/>
  </w:style>
  <w:style w:type="character" w:customStyle="1" w:styleId="SalutationChar">
    <w:name w:val="Salutation Char"/>
    <w:basedOn w:val="DefaultParagraphFont"/>
    <w:link w:val="Salutation"/>
    <w:uiPriority w:val="99"/>
    <w:semiHidden/>
    <w:rsid w:val="0039116D"/>
    <w:rPr>
      <w:rFonts w:eastAsiaTheme="minorEastAsia"/>
      <w:sz w:val="24"/>
      <w:lang w:val="en-GB"/>
    </w:rPr>
  </w:style>
  <w:style w:type="paragraph" w:styleId="Signature">
    <w:name w:val="Signature"/>
    <w:basedOn w:val="Normal"/>
    <w:link w:val="SignatureChar"/>
    <w:uiPriority w:val="99"/>
    <w:semiHidden/>
    <w:rsid w:val="0039116D"/>
    <w:pPr>
      <w:ind w:left="4252"/>
    </w:pPr>
  </w:style>
  <w:style w:type="character" w:customStyle="1" w:styleId="SignatureChar">
    <w:name w:val="Signature Char"/>
    <w:basedOn w:val="DefaultParagraphFont"/>
    <w:link w:val="Signature"/>
    <w:uiPriority w:val="99"/>
    <w:semiHidden/>
    <w:rsid w:val="0039116D"/>
    <w:rPr>
      <w:rFonts w:eastAsiaTheme="minorEastAsia"/>
      <w:sz w:val="24"/>
      <w:lang w:val="en-GB"/>
    </w:rPr>
  </w:style>
  <w:style w:type="table" w:styleId="Table3Deffects1">
    <w:name w:val="Table 3D effects 1"/>
    <w:basedOn w:val="TableNormal"/>
    <w:uiPriority w:val="99"/>
    <w:semiHidden/>
    <w:unhideWhenUsed/>
    <w:rsid w:val="0039116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9116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9116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9116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9116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9116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9116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9116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9116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9116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9116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9116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9116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9116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9116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9116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9116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9116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9116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9116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9116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9116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9116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9116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9116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9116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9116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9116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9116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9116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39116D"/>
    <w:pPr>
      <w:ind w:left="240" w:hanging="240"/>
    </w:pPr>
  </w:style>
  <w:style w:type="paragraph" w:styleId="TableofFigures">
    <w:name w:val="table of figures"/>
    <w:basedOn w:val="Normal"/>
    <w:next w:val="Normal"/>
    <w:uiPriority w:val="99"/>
    <w:semiHidden/>
    <w:rsid w:val="0039116D"/>
  </w:style>
  <w:style w:type="table" w:styleId="TableProfessional">
    <w:name w:val="Table Professional"/>
    <w:basedOn w:val="TableNormal"/>
    <w:uiPriority w:val="99"/>
    <w:semiHidden/>
    <w:unhideWhenUsed/>
    <w:rsid w:val="0039116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9116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9116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9116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9116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9116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9116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9116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9116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39116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39116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39116D"/>
    <w:pPr>
      <w:spacing w:after="100"/>
      <w:ind w:left="1680"/>
    </w:pPr>
  </w:style>
  <w:style w:type="paragraph" w:styleId="TOC9">
    <w:name w:val="toc 9"/>
    <w:basedOn w:val="Normal"/>
    <w:next w:val="Normal"/>
    <w:autoRedefine/>
    <w:uiPriority w:val="99"/>
    <w:semiHidden/>
    <w:rsid w:val="0039116D"/>
    <w:pPr>
      <w:spacing w:after="100"/>
      <w:ind w:left="1920"/>
    </w:pPr>
  </w:style>
  <w:style w:type="paragraph" w:customStyle="1" w:styleId="JuHeaderLandscape">
    <w:name w:val="Ju_Header_Landscape"/>
    <w:basedOn w:val="JuHeader"/>
    <w:uiPriority w:val="30"/>
    <w:qFormat/>
    <w:rsid w:val="0039116D"/>
    <w:pPr>
      <w:tabs>
        <w:tab w:val="clear" w:pos="3686"/>
        <w:tab w:val="clear" w:pos="7371"/>
        <w:tab w:val="center" w:pos="6146"/>
        <w:tab w:val="right" w:pos="12293"/>
      </w:tabs>
    </w:pPr>
  </w:style>
  <w:style w:type="paragraph" w:customStyle="1" w:styleId="ECHRFooter">
    <w:name w:val="ECHR_Footer"/>
    <w:aliases w:val="Footer_ECHR"/>
    <w:basedOn w:val="Footer0"/>
    <w:uiPriority w:val="57"/>
    <w:semiHidden/>
    <w:rsid w:val="000167D8"/>
    <w:rPr>
      <w:sz w:val="8"/>
    </w:rPr>
  </w:style>
  <w:style w:type="paragraph" w:customStyle="1" w:styleId="FooterLine">
    <w:name w:val="_Footer_Line"/>
    <w:aliases w:val="Footer_Line"/>
    <w:basedOn w:val="Normal"/>
    <w:next w:val="Footer"/>
    <w:uiPriority w:val="57"/>
    <w:semiHidden/>
    <w:rsid w:val="0039116D"/>
    <w:pPr>
      <w:pBdr>
        <w:top w:val="single" w:sz="6" w:space="1" w:color="5F5F5F"/>
      </w:pBdr>
      <w:tabs>
        <w:tab w:val="center" w:pos="4536"/>
        <w:tab w:val="right" w:pos="9696"/>
      </w:tabs>
      <w:ind w:left="-680" w:right="-680"/>
      <w:jc w:val="left"/>
    </w:pPr>
    <w:rPr>
      <w:color w:val="5F5F5F"/>
    </w:rPr>
  </w:style>
  <w:style w:type="character" w:styleId="Hyperlink">
    <w:name w:val="Hyperlink"/>
    <w:basedOn w:val="DefaultParagraphFont"/>
    <w:uiPriority w:val="99"/>
    <w:semiHidden/>
    <w:unhideWhenUsed/>
    <w:rsid w:val="00497FF8"/>
    <w:rPr>
      <w:color w:val="0072BC" w:themeColor="hyperlink"/>
      <w:u w:val="single"/>
    </w:rPr>
  </w:style>
  <w:style w:type="paragraph" w:styleId="NoteHeading">
    <w:name w:val="Note Heading"/>
    <w:basedOn w:val="Normal"/>
    <w:next w:val="Normal"/>
    <w:link w:val="NoteHeadingChar"/>
    <w:uiPriority w:val="99"/>
    <w:semiHidden/>
    <w:rsid w:val="00497FF8"/>
  </w:style>
  <w:style w:type="character" w:customStyle="1" w:styleId="NoteHeadingChar">
    <w:name w:val="Note Heading Char"/>
    <w:basedOn w:val="DefaultParagraphFont"/>
    <w:link w:val="NoteHeading"/>
    <w:uiPriority w:val="99"/>
    <w:semiHidden/>
    <w:rsid w:val="00497FF8"/>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customXml" Target="../customXml/item4.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3542718-7E06-49F4-947F-6ABC6BD43252}"/>
</file>

<file path=customXml/itemProps2.xml><?xml version="1.0" encoding="utf-8"?>
<ds:datastoreItem xmlns:ds="http://schemas.openxmlformats.org/officeDocument/2006/customXml" ds:itemID="{978D8C19-F251-475E-B022-EB9C2BB06DF5}"/>
</file>

<file path=customXml/itemProps3.xml><?xml version="1.0" encoding="utf-8"?>
<ds:datastoreItem xmlns:ds="http://schemas.openxmlformats.org/officeDocument/2006/customXml" ds:itemID="{42371B20-BE6B-45BF-8FEF-3DB6B72EE48E}"/>
</file>

<file path=customXml/itemProps4.xml><?xml version="1.0" encoding="utf-8"?>
<ds:datastoreItem xmlns:ds="http://schemas.openxmlformats.org/officeDocument/2006/customXml" ds:itemID="{77BFAD19-B637-4F35-A540-16D7EDDDFF99}"/>
</file>

<file path=docProps/app.xml><?xml version="1.0" encoding="utf-8"?>
<Properties xmlns="http://schemas.openxmlformats.org/officeDocument/2006/extended-properties" xmlns:vt="http://schemas.openxmlformats.org/officeDocument/2006/docPropsVTypes">
  <Template>Normal.dotm</Template>
  <TotalTime>0</TotalTime>
  <Pages>1</Pages>
  <Words>846</Words>
  <Characters>4827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5662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2019-11-06T15:18:00Z</dcterms:created>
  <dcterms:modified xsi:type="dcterms:W3CDTF">2019-11-06T15:18:00Z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38092/18</vt:lpwstr>
  </property>
  <property fmtid="{D5CDD505-2E9C-101B-9397-08002B2CF9AE}" pid="4" name="CASEID">
    <vt:lpwstr>1396128</vt:lpwstr>
  </property>
  <property fmtid="{D5CDD505-2E9C-101B-9397-08002B2CF9AE}" pid="5" name="ContentTypeId">
    <vt:lpwstr>0x010100558EB02BDB9E204AB350EDD385B68E10</vt:lpwstr>
  </property>
</Properties>
</file>