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46D77" w:rsidR="00D420F3" w:rsidP="00C46D77" w:rsidRDefault="00D420F3">
      <w:pPr>
        <w:pStyle w:val="ECHRDecisionBody"/>
      </w:pPr>
    </w:p>
    <w:p w:rsidRPr="00C46D77" w:rsidR="00470E1C" w:rsidP="00C46D77" w:rsidRDefault="00470E1C">
      <w:pPr>
        <w:pStyle w:val="ECHRDecisionBody"/>
      </w:pPr>
    </w:p>
    <w:p w:rsidRPr="00C46D77" w:rsidR="00470E1C" w:rsidP="00C46D77" w:rsidRDefault="00470E1C">
      <w:pPr>
        <w:pStyle w:val="ECHRDecisionBody"/>
      </w:pPr>
    </w:p>
    <w:p w:rsidRPr="00C46D77" w:rsidR="00D420F3" w:rsidP="00C46D77" w:rsidRDefault="00025B38">
      <w:pPr>
        <w:jc w:val="center"/>
      </w:pPr>
      <w:r w:rsidRPr="00C46D77">
        <w:t>FIFTH SECTION</w:t>
      </w:r>
    </w:p>
    <w:p w:rsidRPr="00C46D77" w:rsidR="00D420F3" w:rsidP="00C46D77" w:rsidRDefault="00D420F3">
      <w:pPr>
        <w:jc w:val="center"/>
      </w:pPr>
    </w:p>
    <w:p w:rsidRPr="00C46D77" w:rsidR="00470E1C" w:rsidP="00C46D77" w:rsidRDefault="00470E1C">
      <w:pPr>
        <w:jc w:val="center"/>
      </w:pPr>
    </w:p>
    <w:p w:rsidRPr="00C46D77" w:rsidR="00470E1C" w:rsidP="00C46D77" w:rsidRDefault="00470E1C">
      <w:pPr>
        <w:jc w:val="center"/>
      </w:pPr>
    </w:p>
    <w:p w:rsidRPr="00C46D77" w:rsidR="00470E1C" w:rsidP="00C46D77" w:rsidRDefault="00470E1C">
      <w:pPr>
        <w:jc w:val="center"/>
      </w:pPr>
    </w:p>
    <w:p w:rsidRPr="00C46D77" w:rsidR="00470E1C" w:rsidP="00C46D77" w:rsidRDefault="00470E1C">
      <w:pPr>
        <w:jc w:val="center"/>
      </w:pPr>
    </w:p>
    <w:p w:rsidRPr="00C46D77" w:rsidR="00E5634F" w:rsidP="00C46D77" w:rsidRDefault="00E5634F">
      <w:pPr>
        <w:jc w:val="center"/>
      </w:pPr>
    </w:p>
    <w:p w:rsidRPr="00C46D77" w:rsidR="00470E1C" w:rsidP="00C46D77" w:rsidRDefault="00470E1C">
      <w:pPr>
        <w:jc w:val="center"/>
      </w:pPr>
    </w:p>
    <w:p w:rsidRPr="00C46D77" w:rsidR="00D420F3" w:rsidP="00C46D77" w:rsidRDefault="0077175D">
      <w:pPr>
        <w:jc w:val="center"/>
        <w:rPr>
          <w:b/>
        </w:rPr>
      </w:pPr>
      <w:bookmarkStart w:name="To" w:id="0"/>
      <w:r w:rsidRPr="00C46D77">
        <w:rPr>
          <w:b/>
        </w:rPr>
        <w:t xml:space="preserve">CASE OF </w:t>
      </w:r>
      <w:bookmarkEnd w:id="0"/>
      <w:r w:rsidRPr="00C46D77" w:rsidR="00025B38">
        <w:rPr>
          <w:b/>
        </w:rPr>
        <w:t>ANDERSENA v. LATVIA</w:t>
      </w:r>
    </w:p>
    <w:p w:rsidRPr="00C46D77" w:rsidR="00D420F3" w:rsidP="00C46D77" w:rsidRDefault="00D420F3">
      <w:pPr>
        <w:jc w:val="center"/>
      </w:pPr>
    </w:p>
    <w:p w:rsidRPr="00C46D77" w:rsidR="00D420F3" w:rsidP="00C46D77" w:rsidRDefault="0077175D">
      <w:pPr>
        <w:jc w:val="center"/>
        <w:rPr>
          <w:i/>
        </w:rPr>
      </w:pPr>
      <w:r w:rsidRPr="00C46D77">
        <w:rPr>
          <w:i/>
        </w:rPr>
        <w:t>(</w:t>
      </w:r>
      <w:r w:rsidRPr="00C46D77" w:rsidR="00025B38">
        <w:rPr>
          <w:i/>
        </w:rPr>
        <w:t>Application no. 79441/17</w:t>
      </w:r>
      <w:r w:rsidRPr="00C46D77">
        <w:rPr>
          <w:i/>
        </w:rPr>
        <w:t>)</w:t>
      </w:r>
    </w:p>
    <w:p w:rsidRPr="00C46D77" w:rsidR="00D420F3" w:rsidP="00C46D77" w:rsidRDefault="00D420F3">
      <w:pPr>
        <w:jc w:val="center"/>
      </w:pPr>
    </w:p>
    <w:p w:rsidRPr="00C46D77" w:rsidR="00D420F3" w:rsidP="00C46D77" w:rsidRDefault="00D420F3">
      <w:pPr>
        <w:jc w:val="center"/>
      </w:pPr>
    </w:p>
    <w:p w:rsidRPr="00C46D77" w:rsidR="00D420F3" w:rsidP="00C46D77" w:rsidRDefault="00D420F3">
      <w:pPr>
        <w:jc w:val="center"/>
      </w:pPr>
    </w:p>
    <w:p w:rsidRPr="00C46D77" w:rsidR="00E5634F" w:rsidP="00C46D77" w:rsidRDefault="00E5634F">
      <w:pPr>
        <w:jc w:val="center"/>
      </w:pPr>
    </w:p>
    <w:p w:rsidRPr="00C46D77" w:rsidR="00D420F3" w:rsidP="00C46D77" w:rsidRDefault="00D420F3">
      <w:pPr>
        <w:jc w:val="center"/>
      </w:pPr>
    </w:p>
    <w:p w:rsidRPr="00C46D77" w:rsidR="00D420F3" w:rsidP="00C46D77" w:rsidRDefault="00D420F3">
      <w:pPr>
        <w:jc w:val="center"/>
      </w:pPr>
    </w:p>
    <w:p w:rsidRPr="00C46D77" w:rsidR="00D420F3" w:rsidP="00C46D77" w:rsidRDefault="00D420F3">
      <w:pPr>
        <w:jc w:val="center"/>
      </w:pPr>
    </w:p>
    <w:p w:rsidRPr="00C46D77" w:rsidR="00D420F3" w:rsidP="00C46D77" w:rsidRDefault="00470E1C">
      <w:pPr>
        <w:jc w:val="center"/>
        <w:rPr>
          <w:szCs w:val="24"/>
        </w:rPr>
      </w:pPr>
      <w:r w:rsidRPr="00C46D77">
        <w:rPr>
          <w:szCs w:val="24"/>
        </w:rPr>
        <w:t>JUDGMENT</w:t>
      </w:r>
    </w:p>
    <w:p w:rsidRPr="00C46D77" w:rsidR="00CB20C3" w:rsidP="00C46D77" w:rsidRDefault="00CB20C3">
      <w:pPr>
        <w:jc w:val="center"/>
        <w:rPr>
          <w:szCs w:val="24"/>
        </w:rPr>
      </w:pPr>
    </w:p>
    <w:p w:rsidRPr="00C46D77" w:rsidR="00470E1C" w:rsidP="00C46D77" w:rsidRDefault="00470E1C">
      <w:pPr>
        <w:jc w:val="center"/>
      </w:pPr>
    </w:p>
    <w:p w:rsidRPr="00C46D77" w:rsidR="00470E1C" w:rsidP="00C46D77" w:rsidRDefault="00470E1C">
      <w:pPr>
        <w:jc w:val="center"/>
      </w:pPr>
      <w:r w:rsidRPr="00C46D77">
        <w:t>STRASBOURG</w:t>
      </w:r>
    </w:p>
    <w:p w:rsidRPr="00C46D77" w:rsidR="00470E1C" w:rsidP="00C46D77" w:rsidRDefault="00470E1C">
      <w:pPr>
        <w:jc w:val="center"/>
      </w:pPr>
    </w:p>
    <w:p w:rsidRPr="00C46D77" w:rsidR="00470E1C" w:rsidP="00C46D77" w:rsidRDefault="00470E1C">
      <w:pPr>
        <w:jc w:val="center"/>
      </w:pPr>
      <w:r w:rsidRPr="00C46D77">
        <w:t>19 September 2019</w:t>
      </w:r>
    </w:p>
    <w:p w:rsidRPr="00C46D77" w:rsidR="00470E1C" w:rsidP="00C46D77" w:rsidRDefault="00470E1C">
      <w:pPr>
        <w:jc w:val="center"/>
      </w:pPr>
    </w:p>
    <w:p w:rsidRPr="00C46D77" w:rsidR="00470E1C" w:rsidP="00C46D77" w:rsidRDefault="00470E1C">
      <w:pPr>
        <w:jc w:val="center"/>
      </w:pPr>
    </w:p>
    <w:p w:rsidRPr="00C46D77" w:rsidR="00E5634F" w:rsidP="00C46D77" w:rsidRDefault="00E5634F">
      <w:pPr>
        <w:jc w:val="center"/>
      </w:pPr>
    </w:p>
    <w:p w:rsidR="00EE0C9B" w:rsidP="00EE0C9B" w:rsidRDefault="00EE0C9B">
      <w:pPr>
        <w:pStyle w:val="jucase0"/>
        <w:ind w:firstLine="0"/>
        <w:jc w:val="center"/>
        <w:rPr>
          <w:color w:val="FF0000"/>
          <w:sz w:val="28"/>
          <w:szCs w:val="28"/>
          <w:u w:val="single"/>
        </w:rPr>
      </w:pPr>
      <w:r>
        <w:rPr>
          <w:color w:val="FF0000"/>
          <w:sz w:val="28"/>
          <w:szCs w:val="28"/>
          <w:u w:val="single"/>
        </w:rPr>
        <w:t>FINAL</w:t>
      </w:r>
    </w:p>
    <w:p w:rsidR="00EE0C9B" w:rsidP="00EE0C9B" w:rsidRDefault="00EE0C9B">
      <w:pPr>
        <w:pStyle w:val="jucase0"/>
        <w:ind w:firstLine="0"/>
        <w:jc w:val="center"/>
        <w:rPr>
          <w:color w:val="FF0000"/>
          <w:sz w:val="28"/>
          <w:szCs w:val="28"/>
          <w:u w:val="single"/>
        </w:rPr>
      </w:pPr>
    </w:p>
    <w:p w:rsidR="00EE0C9B" w:rsidP="00EE0C9B" w:rsidRDefault="00EE0C9B">
      <w:pPr>
        <w:pStyle w:val="jupara"/>
        <w:ind w:firstLine="0"/>
        <w:jc w:val="center"/>
        <w:rPr>
          <w:color w:val="FF0000"/>
          <w:sz w:val="28"/>
          <w:szCs w:val="28"/>
        </w:rPr>
      </w:pPr>
      <w:r>
        <w:rPr>
          <w:color w:val="FF0000"/>
          <w:sz w:val="28"/>
          <w:szCs w:val="28"/>
        </w:rPr>
        <w:t>24/02/2020</w:t>
      </w:r>
    </w:p>
    <w:p w:rsidR="00EE0C9B" w:rsidP="00EE0C9B" w:rsidRDefault="00EE0C9B">
      <w:pPr>
        <w:pStyle w:val="jupara"/>
        <w:ind w:firstLine="0"/>
        <w:jc w:val="center"/>
      </w:pPr>
    </w:p>
    <w:p w:rsidR="00EE0C9B" w:rsidP="00EE0C9B" w:rsidRDefault="00EE0C9B">
      <w:pPr>
        <w:jc w:val="center"/>
        <w:rPr>
          <w:i/>
          <w:iCs/>
          <w:sz w:val="22"/>
        </w:rPr>
      </w:pPr>
      <w:r>
        <w:rPr>
          <w:i/>
          <w:iCs/>
          <w:sz w:val="22"/>
        </w:rPr>
        <w:t>This judgment has become final under Article 44 § 2 of the Convention. It may be subject to editorial revision.</w:t>
      </w:r>
    </w:p>
    <w:p w:rsidRPr="00EE0C9B" w:rsidR="00C46D77" w:rsidP="00C46D77" w:rsidRDefault="00C46D77">
      <w:pPr>
        <w:jc w:val="left"/>
        <w:rPr>
          <w:i/>
          <w:iCs/>
          <w:sz w:val="22"/>
        </w:rPr>
      </w:pPr>
      <w:bookmarkStart w:name="_GoBack" w:id="1"/>
      <w:bookmarkEnd w:id="1"/>
    </w:p>
    <w:p w:rsidRPr="00C46D77" w:rsidR="00470E1C" w:rsidP="00C46D77" w:rsidRDefault="00470E1C">
      <w:pPr>
        <w:jc w:val="left"/>
        <w:rPr>
          <w:i/>
          <w:sz w:val="22"/>
        </w:rPr>
      </w:pPr>
    </w:p>
    <w:p w:rsidRPr="00C46D77" w:rsidR="00470E1C" w:rsidP="00C46D77" w:rsidRDefault="00470E1C">
      <w:pPr>
        <w:sectPr w:rsidRPr="00C46D77" w:rsidR="00470E1C" w:rsidSect="00470E1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C46D77" w:rsidR="00D420F3" w:rsidP="00C46D77" w:rsidRDefault="0077175D">
      <w:pPr>
        <w:pStyle w:val="JuCase"/>
        <w:rPr>
          <w:bCs/>
        </w:rPr>
      </w:pPr>
      <w:r w:rsidRPr="00C46D77">
        <w:t xml:space="preserve">In the case of </w:t>
      </w:r>
      <w:r w:rsidRPr="00C46D77" w:rsidR="00025B38">
        <w:t>Andersena v. Latvia</w:t>
      </w:r>
      <w:r w:rsidRPr="00C46D77">
        <w:t>,</w:t>
      </w:r>
    </w:p>
    <w:p w:rsidRPr="00C46D77" w:rsidR="00D420F3" w:rsidP="00C46D77" w:rsidRDefault="0077175D">
      <w:pPr>
        <w:pStyle w:val="ECHRPara"/>
      </w:pPr>
      <w:r w:rsidRPr="00C46D77">
        <w:t>The European Court of Human Rights (</w:t>
      </w:r>
      <w:r w:rsidRPr="00C46D77" w:rsidR="00025B38">
        <w:t>Fifth Section</w:t>
      </w:r>
      <w:r w:rsidRPr="00C46D77">
        <w:t xml:space="preserve">), sitting as a </w:t>
      </w:r>
      <w:r w:rsidRPr="00C46D77" w:rsidR="00025B38">
        <w:t>Chamber</w:t>
      </w:r>
      <w:r w:rsidRPr="00C46D77">
        <w:t xml:space="preserve"> composed of:</w:t>
      </w:r>
    </w:p>
    <w:p w:rsidRPr="00C46D77" w:rsidR="001540C6" w:rsidP="00C46D77" w:rsidRDefault="00470E1C">
      <w:pPr>
        <w:pStyle w:val="ECHRDecisionBody"/>
      </w:pPr>
      <w:r w:rsidRPr="00C46D77">
        <w:tab/>
        <w:t>Angelika Nußberger,</w:t>
      </w:r>
      <w:r w:rsidRPr="00C46D77">
        <w:rPr>
          <w:i/>
        </w:rPr>
        <w:t xml:space="preserve"> President,</w:t>
      </w:r>
      <w:r w:rsidRPr="00C46D77">
        <w:rPr>
          <w:i/>
        </w:rPr>
        <w:br/>
      </w:r>
      <w:r w:rsidRPr="00C46D77">
        <w:tab/>
        <w:t>Gabriele Kucsko-Stadlmayer,</w:t>
      </w:r>
      <w:r w:rsidRPr="00C46D77">
        <w:rPr>
          <w:i/>
        </w:rPr>
        <w:br/>
      </w:r>
      <w:r w:rsidRPr="00C46D77">
        <w:tab/>
        <w:t>Ganna Yudkivska,</w:t>
      </w:r>
      <w:r w:rsidRPr="00C46D77">
        <w:rPr>
          <w:i/>
        </w:rPr>
        <w:br/>
      </w:r>
      <w:r w:rsidRPr="00C46D77">
        <w:tab/>
        <w:t>André Potocki,</w:t>
      </w:r>
      <w:r w:rsidRPr="00C46D77">
        <w:rPr>
          <w:i/>
        </w:rPr>
        <w:br/>
      </w:r>
      <w:r w:rsidRPr="00C46D77">
        <w:tab/>
        <w:t>Síofra O</w:t>
      </w:r>
      <w:r w:rsidRPr="00C46D77" w:rsidR="00C46D77">
        <w:t>’</w:t>
      </w:r>
      <w:r w:rsidRPr="00C46D77">
        <w:t>Leary,</w:t>
      </w:r>
      <w:r w:rsidRPr="00C46D77">
        <w:rPr>
          <w:i/>
        </w:rPr>
        <w:br/>
      </w:r>
      <w:r w:rsidRPr="00C46D77">
        <w:tab/>
        <w:t>Mārtiņš Mits,</w:t>
      </w:r>
      <w:r w:rsidRPr="00C46D77">
        <w:rPr>
          <w:i/>
        </w:rPr>
        <w:br/>
      </w:r>
      <w:r w:rsidRPr="00C46D77">
        <w:tab/>
        <w:t>Lado Chanturia,</w:t>
      </w:r>
      <w:r w:rsidRPr="00C46D77">
        <w:rPr>
          <w:i/>
        </w:rPr>
        <w:t xml:space="preserve"> judges,</w:t>
      </w:r>
    </w:p>
    <w:p w:rsidRPr="00C46D77" w:rsidR="00D420F3" w:rsidP="00C46D77" w:rsidRDefault="0077175D">
      <w:pPr>
        <w:pStyle w:val="ECHRDecisionBody"/>
      </w:pPr>
      <w:proofErr w:type="gramStart"/>
      <w:r w:rsidRPr="00C46D77">
        <w:t>and</w:t>
      </w:r>
      <w:proofErr w:type="gramEnd"/>
      <w:r w:rsidRPr="00C46D77">
        <w:t xml:space="preserve"> </w:t>
      </w:r>
      <w:r w:rsidRPr="00C46D77" w:rsidR="00025B38">
        <w:t>Claudia Westerdiek</w:t>
      </w:r>
      <w:r w:rsidRPr="00C46D77">
        <w:t xml:space="preserve">, </w:t>
      </w:r>
      <w:r w:rsidRPr="00C46D77" w:rsidR="00025B38">
        <w:rPr>
          <w:i/>
        </w:rPr>
        <w:t xml:space="preserve">Section </w:t>
      </w:r>
      <w:r w:rsidRPr="00C46D77" w:rsidR="00025B38">
        <w:rPr>
          <w:i/>
          <w:iCs/>
        </w:rPr>
        <w:t>Registrar</w:t>
      </w:r>
      <w:r w:rsidRPr="00C46D77">
        <w:rPr>
          <w:i/>
        </w:rPr>
        <w:t>,</w:t>
      </w:r>
    </w:p>
    <w:p w:rsidRPr="00C46D77" w:rsidR="00D420F3" w:rsidP="00C46D77" w:rsidRDefault="0077175D">
      <w:pPr>
        <w:pStyle w:val="ECHRPara"/>
      </w:pPr>
      <w:r w:rsidRPr="00C46D77">
        <w:t xml:space="preserve">Having deliberated in private on </w:t>
      </w:r>
      <w:r w:rsidRPr="00C46D77" w:rsidR="00470E1C">
        <w:t>27 August 2019</w:t>
      </w:r>
      <w:r w:rsidRPr="00C46D77">
        <w:t>,</w:t>
      </w:r>
    </w:p>
    <w:p w:rsidRPr="00C46D77" w:rsidR="00D420F3" w:rsidP="00C46D77" w:rsidRDefault="0077175D">
      <w:pPr>
        <w:pStyle w:val="ECHRPara"/>
      </w:pPr>
      <w:r w:rsidRPr="00C46D77">
        <w:t>Delivers the following judgment, which was adopted on that date:</w:t>
      </w:r>
    </w:p>
    <w:p w:rsidRPr="00C46D77" w:rsidR="00D420F3" w:rsidP="00C46D77" w:rsidRDefault="0077175D">
      <w:pPr>
        <w:pStyle w:val="ECHRTitle1"/>
      </w:pPr>
      <w:r w:rsidRPr="00C46D77">
        <w:t>PROCEDURE</w:t>
      </w:r>
    </w:p>
    <w:p w:rsidRPr="00C46D77" w:rsidR="00BF5973"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1</w:t>
      </w:r>
      <w:r w:rsidRPr="00C46D77">
        <w:fldChar w:fldCharType="end"/>
      </w:r>
      <w:r w:rsidRPr="00C46D77" w:rsidR="0077175D">
        <w:t xml:space="preserve">.  The case originated in </w:t>
      </w:r>
      <w:r w:rsidRPr="00C46D77">
        <w:t>an application (no. 79441/17)</w:t>
      </w:r>
      <w:r w:rsidRPr="00C46D77" w:rsidR="0077175D">
        <w:t xml:space="preserve"> against </w:t>
      </w:r>
      <w:r w:rsidRPr="00C46D77">
        <w:t>the Republic of Latvia</w:t>
      </w:r>
      <w:r w:rsidRPr="00C46D77" w:rsidR="0077175D">
        <w:t xml:space="preserve"> lodged with the </w:t>
      </w:r>
      <w:r w:rsidRPr="00C46D77">
        <w:t>Court under Article 34</w:t>
      </w:r>
      <w:r w:rsidRPr="00C46D77" w:rsidR="0077175D">
        <w:t xml:space="preserve"> of the Convention for the Protection of Human Rights and Fundamental Freedoms (“the Convention”) by </w:t>
      </w:r>
      <w:r w:rsidRPr="00C46D77">
        <w:t>a Latvian national, Ms Kerija Andersena (“the applicant”), on 20 November 2017</w:t>
      </w:r>
      <w:r w:rsidRPr="00C46D77" w:rsidR="0077175D">
        <w:t>.</w:t>
      </w:r>
    </w:p>
    <w:p w:rsidRPr="00C46D77" w:rsidR="00025B38"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2</w:t>
      </w:r>
      <w:r w:rsidRPr="00C46D77">
        <w:fldChar w:fldCharType="end"/>
      </w:r>
      <w:r w:rsidRPr="00C46D77" w:rsidR="0077175D">
        <w:t>.  </w:t>
      </w:r>
      <w:r w:rsidRPr="00C46D77">
        <w:t>The applicant, who had been granted legal aid, was represented by Ms</w:t>
      </w:r>
      <w:r w:rsidRPr="00C46D77" w:rsidR="00BF5973">
        <w:t> </w:t>
      </w:r>
      <w:r w:rsidRPr="00C46D77">
        <w:t>I. Nikuļceva</w:t>
      </w:r>
      <w:r w:rsidRPr="00C46D77" w:rsidR="005E2F10">
        <w:t>,</w:t>
      </w:r>
      <w:r w:rsidRPr="00C46D77">
        <w:t xml:space="preserve"> a lawyer practising in Riga. </w:t>
      </w:r>
      <w:r w:rsidRPr="00C46D77" w:rsidR="0077175D">
        <w:t xml:space="preserve">The </w:t>
      </w:r>
      <w:r w:rsidRPr="00C46D77">
        <w:t>Latvian</w:t>
      </w:r>
      <w:r w:rsidRPr="00C46D77" w:rsidR="0077175D">
        <w:t xml:space="preserve"> Government (“the Government”) wer</w:t>
      </w:r>
      <w:r w:rsidRPr="00C46D77" w:rsidR="00BF5973">
        <w:t>e represented by their Agent, M</w:t>
      </w:r>
      <w:r w:rsidRPr="00C46D77" w:rsidR="0077175D">
        <w:t xml:space="preserve">s </w:t>
      </w:r>
      <w:r w:rsidRPr="00C46D77" w:rsidR="00BF5973">
        <w:t>K. Līce</w:t>
      </w:r>
      <w:r w:rsidRPr="00C46D77" w:rsidR="0077175D">
        <w:t>.</w:t>
      </w:r>
    </w:p>
    <w:p w:rsidRPr="00C46D77" w:rsidR="00873057"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3</w:t>
      </w:r>
      <w:r w:rsidRPr="00C46D77">
        <w:fldChar w:fldCharType="end"/>
      </w:r>
      <w:r w:rsidRPr="00C46D77">
        <w:t>.  </w:t>
      </w:r>
      <w:r w:rsidRPr="00C46D77" w:rsidR="00873057">
        <w:t>T</w:t>
      </w:r>
      <w:r w:rsidRPr="00C46D77">
        <w:t>he applicant alleged</w:t>
      </w:r>
      <w:r w:rsidRPr="00C46D77" w:rsidR="00BD6613">
        <w:t xml:space="preserve"> </w:t>
      </w:r>
      <w:r w:rsidRPr="00C46D77" w:rsidR="002E7480">
        <w:t xml:space="preserve">that </w:t>
      </w:r>
      <w:r w:rsidRPr="00C46D77" w:rsidR="004A34FE">
        <w:t xml:space="preserve">a decision by </w:t>
      </w:r>
      <w:r w:rsidRPr="00C46D77" w:rsidR="002E7480">
        <w:t>the</w:t>
      </w:r>
      <w:r w:rsidRPr="00C46D77" w:rsidR="005A12E2">
        <w:t xml:space="preserve"> </w:t>
      </w:r>
      <w:r w:rsidRPr="00C46D77" w:rsidR="00873057">
        <w:t xml:space="preserve">Latvian </w:t>
      </w:r>
      <w:r w:rsidRPr="00C46D77" w:rsidR="005A12E2">
        <w:t>courts</w:t>
      </w:r>
      <w:r w:rsidRPr="00C46D77" w:rsidR="002E7480">
        <w:t xml:space="preserve"> </w:t>
      </w:r>
      <w:r w:rsidRPr="00C46D77" w:rsidR="00873057">
        <w:t xml:space="preserve">ordering her </w:t>
      </w:r>
      <w:r w:rsidRPr="00C46D77" w:rsidR="002E7480">
        <w:t>daughter</w:t>
      </w:r>
      <w:r w:rsidRPr="00C46D77" w:rsidR="00C46D77">
        <w:t>’</w:t>
      </w:r>
      <w:r w:rsidRPr="00C46D77" w:rsidR="00873057">
        <w:t>s return</w:t>
      </w:r>
      <w:r w:rsidRPr="00C46D77" w:rsidR="002E7480">
        <w:t xml:space="preserve"> to Norway </w:t>
      </w:r>
      <w:r w:rsidRPr="00C46D77" w:rsidR="00873057">
        <w:t xml:space="preserve">violated </w:t>
      </w:r>
      <w:r w:rsidRPr="00C46D77" w:rsidR="002E7480">
        <w:t>her right to family life</w:t>
      </w:r>
      <w:r w:rsidRPr="00C46D77" w:rsidR="001540C6">
        <w:t xml:space="preserve"> </w:t>
      </w:r>
      <w:r w:rsidRPr="00C46D77" w:rsidR="002E7480">
        <w:t xml:space="preserve">and </w:t>
      </w:r>
      <w:r w:rsidRPr="00C46D77" w:rsidR="00873057">
        <w:t>had been taken in a flawed procedure</w:t>
      </w:r>
      <w:r w:rsidRPr="00C46D77" w:rsidR="002E7480">
        <w:t>.</w:t>
      </w:r>
      <w:r w:rsidRPr="00C46D77" w:rsidR="00873057">
        <w:t xml:space="preserve"> She invoked Article 6 and Article 8 of the Convention.</w:t>
      </w:r>
    </w:p>
    <w:p w:rsidRPr="00C46D77" w:rsidR="00D420F3"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4</w:t>
      </w:r>
      <w:r w:rsidRPr="00C46D77">
        <w:fldChar w:fldCharType="end"/>
      </w:r>
      <w:r w:rsidRPr="00C46D77" w:rsidR="0077175D">
        <w:t>.  </w:t>
      </w:r>
      <w:r w:rsidRPr="00C46D77">
        <w:t xml:space="preserve">On </w:t>
      </w:r>
      <w:r w:rsidRPr="00C46D77">
        <w:rPr>
          <w:szCs w:val="24"/>
        </w:rPr>
        <w:t>23 November 2017</w:t>
      </w:r>
      <w:r w:rsidRPr="00C46D77" w:rsidR="0077175D">
        <w:t xml:space="preserve"> </w:t>
      </w:r>
      <w:r w:rsidRPr="00C46D77" w:rsidR="009A7479">
        <w:t xml:space="preserve">notice of </w:t>
      </w:r>
      <w:r w:rsidRPr="00C46D77" w:rsidR="0077175D">
        <w:t xml:space="preserve">the </w:t>
      </w:r>
      <w:r w:rsidRPr="00C46D77">
        <w:rPr>
          <w:szCs w:val="24"/>
        </w:rPr>
        <w:t>application was given to the Government</w:t>
      </w:r>
      <w:r w:rsidRPr="00C46D77" w:rsidR="0077175D">
        <w:t>.</w:t>
      </w:r>
    </w:p>
    <w:p w:rsidRPr="00C46D77" w:rsidR="00D420F3" w:rsidP="00C46D77" w:rsidRDefault="0077175D">
      <w:pPr>
        <w:pStyle w:val="ECHRTitle1"/>
      </w:pPr>
      <w:r w:rsidRPr="00C46D77">
        <w:t>THE FACTS</w:t>
      </w:r>
    </w:p>
    <w:p w:rsidRPr="00C46D77" w:rsidR="00D420F3" w:rsidP="00C46D77" w:rsidRDefault="0077175D">
      <w:pPr>
        <w:pStyle w:val="ECHRHeading1"/>
      </w:pPr>
      <w:r w:rsidRPr="00C46D77">
        <w:t>I.  THE CIRCUMSTANCES OF THE CASE</w:t>
      </w:r>
    </w:p>
    <w:p w:rsidRPr="00C46D77" w:rsidR="003A4DA0" w:rsidP="00C46D77" w:rsidRDefault="00BE46E3">
      <w:pPr>
        <w:pStyle w:val="ECHRHeading2"/>
      </w:pPr>
      <w:r w:rsidRPr="00C46D77">
        <w:t>A</w:t>
      </w:r>
      <w:r w:rsidRPr="00C46D77" w:rsidR="003A4DA0">
        <w:t>.  Background information</w:t>
      </w:r>
    </w:p>
    <w:p w:rsidRPr="00C46D77" w:rsidR="009C07B3"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5</w:t>
      </w:r>
      <w:r w:rsidRPr="00C46D77">
        <w:rPr>
          <w:noProof/>
        </w:rPr>
        <w:fldChar w:fldCharType="end"/>
      </w:r>
      <w:r w:rsidRPr="00C46D77" w:rsidR="009C07B3">
        <w:t>.  The applicant is a Latvian national who was born in 1970 and lives in Riga.</w:t>
      </w:r>
    </w:p>
    <w:p w:rsidRPr="00C46D77" w:rsidR="0000565A"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6</w:t>
      </w:r>
      <w:r w:rsidRPr="00C46D77">
        <w:rPr>
          <w:noProof/>
        </w:rPr>
        <w:fldChar w:fldCharType="end"/>
      </w:r>
      <w:r w:rsidRPr="00C46D77" w:rsidR="003A4DA0">
        <w:t>.  </w:t>
      </w:r>
      <w:r w:rsidRPr="00C46D77" w:rsidR="0000565A">
        <w:t>On 3 August 2013 the applicant married a Norwegian citizen</w:t>
      </w:r>
      <w:r w:rsidRPr="00C46D77" w:rsidR="005E2F10">
        <w:t>,</w:t>
      </w:r>
      <w:r w:rsidRPr="00C46D77" w:rsidR="0000565A">
        <w:t xml:space="preserve"> S.I.E.A. </w:t>
      </w:r>
      <w:r w:rsidRPr="00C46D77" w:rsidR="00546FD0">
        <w:t>Their daughter</w:t>
      </w:r>
      <w:r w:rsidRPr="00C46D77" w:rsidR="005E2F10">
        <w:t>,</w:t>
      </w:r>
      <w:r w:rsidRPr="00C46D77" w:rsidR="00546FD0">
        <w:t xml:space="preserve"> K.S.A. – a citizen of both Latvia and Norway – was born on </w:t>
      </w:r>
      <w:r w:rsidRPr="00C46D77" w:rsidR="0000565A">
        <w:t>3 December 2013</w:t>
      </w:r>
      <w:r w:rsidRPr="00C46D77" w:rsidR="00546FD0">
        <w:t xml:space="preserve">. </w:t>
      </w:r>
      <w:r w:rsidRPr="00C46D77" w:rsidR="0000565A">
        <w:t xml:space="preserve">At </w:t>
      </w:r>
      <w:r w:rsidRPr="00C46D77" w:rsidR="005A12E2">
        <w:t xml:space="preserve">that </w:t>
      </w:r>
      <w:r w:rsidRPr="00C46D77" w:rsidR="0000565A">
        <w:t xml:space="preserve">time </w:t>
      </w:r>
      <w:r w:rsidRPr="00C46D77" w:rsidR="005A12E2">
        <w:t>the family lived in Latvia</w:t>
      </w:r>
      <w:r w:rsidRPr="00C46D77" w:rsidR="0000565A">
        <w:t>.</w:t>
      </w:r>
    </w:p>
    <w:p w:rsidRPr="00C46D77" w:rsidR="003A4DA0"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7</w:t>
      </w:r>
      <w:r w:rsidRPr="00C46D77">
        <w:rPr>
          <w:noProof/>
        </w:rPr>
        <w:fldChar w:fldCharType="end"/>
      </w:r>
      <w:r w:rsidRPr="00C46D77" w:rsidR="004F6AC5">
        <w:t>.  The Government submitted</w:t>
      </w:r>
      <w:r w:rsidRPr="00C46D77" w:rsidR="0000565A">
        <w:t xml:space="preserve"> that in February 2014 the family </w:t>
      </w:r>
      <w:r w:rsidRPr="00C46D77" w:rsidR="00B15079">
        <w:t xml:space="preserve">had </w:t>
      </w:r>
      <w:r w:rsidRPr="00C46D77" w:rsidR="00BD6613">
        <w:t>moved</w:t>
      </w:r>
      <w:r w:rsidRPr="00C46D77" w:rsidR="0000565A">
        <w:t xml:space="preserve"> to R</w:t>
      </w:r>
      <w:r w:rsidRPr="00C46D77" w:rsidR="0000565A">
        <w:rPr>
          <w:rFonts w:cstheme="minorHAnsi"/>
        </w:rPr>
        <w:t>æ</w:t>
      </w:r>
      <w:r w:rsidRPr="00C46D77" w:rsidR="0000565A">
        <w:t xml:space="preserve">lingen, Norway. </w:t>
      </w:r>
      <w:r w:rsidRPr="00C46D77" w:rsidR="00B15079">
        <w:t>However, t</w:t>
      </w:r>
      <w:r w:rsidRPr="00C46D77" w:rsidR="0000565A">
        <w:t xml:space="preserve">he applicant </w:t>
      </w:r>
      <w:r w:rsidRPr="00C46D77" w:rsidR="005A12E2">
        <w:t>maintained</w:t>
      </w:r>
      <w:r w:rsidRPr="00C46D77" w:rsidR="00926040">
        <w:t xml:space="preserve"> </w:t>
      </w:r>
      <w:r w:rsidRPr="00C46D77" w:rsidR="00546FD0">
        <w:t xml:space="preserve">that </w:t>
      </w:r>
      <w:r w:rsidRPr="00C46D77" w:rsidR="005A12E2">
        <w:t xml:space="preserve">both Latvia and Norway should be regarded </w:t>
      </w:r>
      <w:r w:rsidRPr="00C46D77" w:rsidR="00BD6613">
        <w:t>as the</w:t>
      </w:r>
      <w:r w:rsidRPr="00C46D77" w:rsidR="00B15079">
        <w:t>ir</w:t>
      </w:r>
      <w:r w:rsidRPr="00C46D77" w:rsidR="00BD6613">
        <w:t xml:space="preserve"> </w:t>
      </w:r>
      <w:r w:rsidRPr="00C46D77" w:rsidR="005A12E2">
        <w:t xml:space="preserve">countries of residence, as </w:t>
      </w:r>
      <w:r w:rsidRPr="00C46D77" w:rsidR="004515FA">
        <w:t xml:space="preserve">she and her daughter </w:t>
      </w:r>
      <w:r w:rsidRPr="00C46D77" w:rsidR="00B15079">
        <w:t xml:space="preserve">had </w:t>
      </w:r>
      <w:r w:rsidRPr="00C46D77" w:rsidR="001540C6">
        <w:t xml:space="preserve">maintained </w:t>
      </w:r>
      <w:r w:rsidRPr="00C46D77" w:rsidR="0000565A">
        <w:t>strong ties with Latvia</w:t>
      </w:r>
      <w:r w:rsidRPr="00C46D77" w:rsidR="00926040">
        <w:t xml:space="preserve"> – </w:t>
      </w:r>
      <w:r w:rsidRPr="00C46D77" w:rsidR="0000565A">
        <w:t xml:space="preserve">they </w:t>
      </w:r>
      <w:r w:rsidRPr="00C46D77" w:rsidR="00B15079">
        <w:t xml:space="preserve">had </w:t>
      </w:r>
      <w:r w:rsidRPr="00C46D77" w:rsidR="00926040">
        <w:t xml:space="preserve">spent a lot of time </w:t>
      </w:r>
      <w:r w:rsidRPr="00C46D77" w:rsidR="00BD6613">
        <w:t>there</w:t>
      </w:r>
      <w:r w:rsidRPr="00C46D77" w:rsidR="0000565A">
        <w:t xml:space="preserve">, </w:t>
      </w:r>
      <w:r w:rsidRPr="00C46D77" w:rsidR="00546FD0">
        <w:t>she</w:t>
      </w:r>
      <w:r w:rsidRPr="00C46D77" w:rsidR="003A4DA0">
        <w:t xml:space="preserve"> </w:t>
      </w:r>
      <w:r w:rsidRPr="00C46D77" w:rsidR="00B15079">
        <w:t xml:space="preserve">had </w:t>
      </w:r>
      <w:r w:rsidRPr="00C46D77" w:rsidR="003A4DA0">
        <w:t xml:space="preserve">continued </w:t>
      </w:r>
      <w:r w:rsidRPr="00C46D77" w:rsidR="00B15079">
        <w:t xml:space="preserve">to </w:t>
      </w:r>
      <w:r w:rsidRPr="00C46D77" w:rsidR="003A4DA0">
        <w:t>receiv</w:t>
      </w:r>
      <w:r w:rsidRPr="00C46D77" w:rsidR="00B15079">
        <w:t>e</w:t>
      </w:r>
      <w:r w:rsidRPr="00C46D77" w:rsidR="003A4DA0">
        <w:t xml:space="preserve"> child support benefit and unemployment benefit from Latvia</w:t>
      </w:r>
      <w:r w:rsidRPr="00C46D77" w:rsidR="0000565A">
        <w:t xml:space="preserve">, </w:t>
      </w:r>
      <w:r w:rsidRPr="00C46D77" w:rsidR="00B15079">
        <w:t xml:space="preserve">and </w:t>
      </w:r>
      <w:r w:rsidRPr="00C46D77" w:rsidR="0000565A">
        <w:t xml:space="preserve">her daughter </w:t>
      </w:r>
      <w:r w:rsidRPr="00C46D77" w:rsidR="00BC49CD">
        <w:t xml:space="preserve">had remained </w:t>
      </w:r>
      <w:r w:rsidRPr="00C46D77" w:rsidR="0000565A">
        <w:t xml:space="preserve">registered with a family doctor in Latvia. </w:t>
      </w:r>
      <w:r w:rsidRPr="00C46D77" w:rsidR="00BD6613">
        <w:t>In addition, t</w:t>
      </w:r>
      <w:r w:rsidRPr="00C46D77" w:rsidR="00546FD0">
        <w:t xml:space="preserve">he applicant </w:t>
      </w:r>
      <w:r w:rsidRPr="00C46D77" w:rsidR="00BC49CD">
        <w:t xml:space="preserve">had </w:t>
      </w:r>
      <w:r w:rsidRPr="00C46D77" w:rsidR="00546FD0">
        <w:t xml:space="preserve">not </w:t>
      </w:r>
      <w:r w:rsidRPr="00C46D77" w:rsidR="00BC49CD">
        <w:t xml:space="preserve">been </w:t>
      </w:r>
      <w:r w:rsidRPr="00C46D77" w:rsidR="00546FD0">
        <w:t xml:space="preserve">employed in </w:t>
      </w:r>
      <w:r w:rsidRPr="00C46D77" w:rsidR="003A4DA0">
        <w:t>Norway.</w:t>
      </w:r>
    </w:p>
    <w:p w:rsidRPr="00C46D77" w:rsidR="00F53A66"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8</w:t>
      </w:r>
      <w:r w:rsidRPr="00C46D77">
        <w:rPr>
          <w:noProof/>
        </w:rPr>
        <w:fldChar w:fldCharType="end"/>
      </w:r>
      <w:r w:rsidRPr="00C46D77" w:rsidR="0000565A">
        <w:t>.  B</w:t>
      </w:r>
      <w:r w:rsidRPr="00C46D77" w:rsidR="00F53A66">
        <w:t>etween August 201</w:t>
      </w:r>
      <w:r w:rsidRPr="00C46D77" w:rsidR="0000565A">
        <w:t>5</w:t>
      </w:r>
      <w:r w:rsidRPr="00C46D77" w:rsidR="00F53A66">
        <w:t xml:space="preserve"> and June 201</w:t>
      </w:r>
      <w:r w:rsidRPr="00C46D77" w:rsidR="0000565A">
        <w:t>7</w:t>
      </w:r>
      <w:r w:rsidRPr="00C46D77" w:rsidR="00F53A66">
        <w:t xml:space="preserve"> K</w:t>
      </w:r>
      <w:r w:rsidRPr="00C46D77" w:rsidR="0000565A">
        <w:t>.</w:t>
      </w:r>
      <w:r w:rsidRPr="00C46D77" w:rsidR="00F53A66">
        <w:t>S</w:t>
      </w:r>
      <w:r w:rsidRPr="00C46D77" w:rsidR="0000565A">
        <w:t>.</w:t>
      </w:r>
      <w:r w:rsidRPr="00C46D77" w:rsidR="00F53A66">
        <w:t>A</w:t>
      </w:r>
      <w:r w:rsidRPr="00C46D77" w:rsidR="0000565A">
        <w:t>.</w:t>
      </w:r>
      <w:r w:rsidRPr="00C46D77" w:rsidR="00F53A66">
        <w:t xml:space="preserve"> attende</w:t>
      </w:r>
      <w:r w:rsidRPr="00C46D77" w:rsidR="00926040">
        <w:t>d a</w:t>
      </w:r>
      <w:r w:rsidRPr="00C46D77" w:rsidR="00F53A66">
        <w:t xml:space="preserve"> </w:t>
      </w:r>
      <w:r w:rsidRPr="00C46D77" w:rsidR="005A12E2">
        <w:t xml:space="preserve">kindergarten </w:t>
      </w:r>
      <w:r w:rsidRPr="00C46D77" w:rsidR="00926040">
        <w:t>in Norway.</w:t>
      </w:r>
    </w:p>
    <w:p w:rsidRPr="00C46D77" w:rsidR="00F53A66"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9</w:t>
      </w:r>
      <w:r w:rsidRPr="00C46D77">
        <w:rPr>
          <w:noProof/>
        </w:rPr>
        <w:fldChar w:fldCharType="end"/>
      </w:r>
      <w:r w:rsidRPr="00C46D77" w:rsidR="004F6AC5">
        <w:t>.  </w:t>
      </w:r>
      <w:r w:rsidRPr="00C46D77" w:rsidR="00926040">
        <w:t xml:space="preserve">In spring 2017 the relationship between the spouses deteriorated. </w:t>
      </w:r>
      <w:r w:rsidRPr="00C46D77" w:rsidR="00F53A66">
        <w:t>In June 2017 S</w:t>
      </w:r>
      <w:r w:rsidRPr="00C46D77" w:rsidR="00926040">
        <w:t>.</w:t>
      </w:r>
      <w:r w:rsidRPr="00C46D77" w:rsidR="00F53A66">
        <w:t>I</w:t>
      </w:r>
      <w:r w:rsidRPr="00C46D77" w:rsidR="00926040">
        <w:t>.</w:t>
      </w:r>
      <w:r w:rsidRPr="00C46D77" w:rsidR="00F53A66">
        <w:t>E</w:t>
      </w:r>
      <w:r w:rsidRPr="00C46D77" w:rsidR="00926040">
        <w:t>.</w:t>
      </w:r>
      <w:r w:rsidRPr="00C46D77" w:rsidR="00F53A66">
        <w:t>A</w:t>
      </w:r>
      <w:r w:rsidRPr="00C46D77" w:rsidR="00926040">
        <w:t>.</w:t>
      </w:r>
      <w:r w:rsidRPr="00C46D77" w:rsidR="00F53A66">
        <w:t xml:space="preserve"> </w:t>
      </w:r>
      <w:r w:rsidRPr="00C46D77" w:rsidR="00926040">
        <w:t>moved out of the family home</w:t>
      </w:r>
      <w:r w:rsidRPr="00C46D77" w:rsidR="004F6AC5">
        <w:t>.</w:t>
      </w:r>
    </w:p>
    <w:p w:rsidRPr="00C46D77" w:rsidR="00BD6613" w:rsidP="00C46D77" w:rsidRDefault="00BD6613">
      <w:pPr>
        <w:pStyle w:val="ECHRPara"/>
      </w:pPr>
      <w:r w:rsidRPr="00C46D77">
        <w:fldChar w:fldCharType="begin"/>
      </w:r>
      <w:r w:rsidRPr="00C46D77">
        <w:instrText xml:space="preserve"> SEQ level0 \*arabic </w:instrText>
      </w:r>
      <w:r w:rsidRPr="00C46D77">
        <w:fldChar w:fldCharType="separate"/>
      </w:r>
      <w:r w:rsidRPr="00C46D77" w:rsidR="00C46D77">
        <w:rPr>
          <w:noProof/>
        </w:rPr>
        <w:t>10</w:t>
      </w:r>
      <w:r w:rsidRPr="00C46D77">
        <w:fldChar w:fldCharType="end"/>
      </w:r>
      <w:r w:rsidRPr="00C46D77">
        <w:t xml:space="preserve">.  In spring 2017 S.I.E.A. attended some meetings </w:t>
      </w:r>
      <w:r w:rsidRPr="00C46D77" w:rsidR="0037652B">
        <w:t xml:space="preserve">concerning issues in the family </w:t>
      </w:r>
      <w:r w:rsidRPr="00C46D77">
        <w:t>at the Office for Children, Youth and Family Affairs (</w:t>
      </w:r>
      <w:r w:rsidRPr="00C46D77">
        <w:rPr>
          <w:i/>
        </w:rPr>
        <w:t>Bufetat</w:t>
      </w:r>
      <w:r w:rsidRPr="00C46D77">
        <w:t>) in Romerike</w:t>
      </w:r>
      <w:r w:rsidRPr="00C46D77" w:rsidR="007348D8">
        <w:t>, Norway</w:t>
      </w:r>
      <w:r w:rsidRPr="00C46D77">
        <w:t>. In June a marriage mediation meeting – a prerequisite for divorce and child custody proceedings – was organi</w:t>
      </w:r>
      <w:r w:rsidRPr="00C46D77" w:rsidR="005E2F10">
        <w:t>s</w:t>
      </w:r>
      <w:r w:rsidRPr="00C46D77">
        <w:t>ed</w:t>
      </w:r>
      <w:r w:rsidRPr="00C46D77" w:rsidR="005E2F10">
        <w:t>,</w:t>
      </w:r>
      <w:r w:rsidRPr="00C46D77">
        <w:t xml:space="preserve"> but the applicant did not attend it.</w:t>
      </w:r>
    </w:p>
    <w:p w:rsidRPr="00C46D77" w:rsidR="004F6AC5"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11</w:t>
      </w:r>
      <w:r w:rsidRPr="00C46D77">
        <w:rPr>
          <w:noProof/>
        </w:rPr>
        <w:fldChar w:fldCharType="end"/>
      </w:r>
      <w:r w:rsidRPr="00C46D77" w:rsidR="004F6AC5">
        <w:t xml:space="preserve">.  The applicant </w:t>
      </w:r>
      <w:r w:rsidRPr="00C46D77" w:rsidR="00BD6613">
        <w:t xml:space="preserve">alleged </w:t>
      </w:r>
      <w:r w:rsidRPr="00C46D77" w:rsidR="00926040">
        <w:t xml:space="preserve">that S.I.E.A. had become physically violent </w:t>
      </w:r>
      <w:r w:rsidRPr="00C46D77" w:rsidR="00AB3FEB">
        <w:t xml:space="preserve">towards </w:t>
      </w:r>
      <w:r w:rsidRPr="00C46D77" w:rsidR="00926040">
        <w:t xml:space="preserve">her. She </w:t>
      </w:r>
      <w:r w:rsidRPr="00C46D77" w:rsidR="004F6AC5">
        <w:t xml:space="preserve">had </w:t>
      </w:r>
      <w:r w:rsidRPr="00C46D77" w:rsidR="00926040">
        <w:t>complained to her family doctor in Norway</w:t>
      </w:r>
      <w:r w:rsidRPr="00C46D77" w:rsidR="00B15079">
        <w:t xml:space="preserve"> in that regard</w:t>
      </w:r>
      <w:r w:rsidRPr="00C46D77" w:rsidR="00926040">
        <w:t xml:space="preserve">. The applicant </w:t>
      </w:r>
      <w:r w:rsidRPr="00C46D77" w:rsidR="001540C6">
        <w:t>claimed</w:t>
      </w:r>
      <w:r w:rsidRPr="00C46D77" w:rsidR="004F6AC5">
        <w:t xml:space="preserve"> that she had also </w:t>
      </w:r>
      <w:r w:rsidRPr="00C46D77" w:rsidR="00926040">
        <w:t>approached the Office for Children, Youth and Family Affairs, the Norwegian Child Welfare Services (</w:t>
      </w:r>
      <w:r w:rsidRPr="00C46D77" w:rsidR="00926040">
        <w:rPr>
          <w:i/>
        </w:rPr>
        <w:t>Barnevernet</w:t>
      </w:r>
      <w:r w:rsidRPr="00C46D77" w:rsidR="00926040">
        <w:t xml:space="preserve">), the </w:t>
      </w:r>
      <w:r w:rsidRPr="00C46D77" w:rsidR="007B2118">
        <w:t xml:space="preserve">Oslo </w:t>
      </w:r>
      <w:r w:rsidRPr="00C46D77" w:rsidR="00926040">
        <w:t>Crisis Cent</w:t>
      </w:r>
      <w:r w:rsidRPr="00C46D77" w:rsidR="00AB3FEB">
        <w:t>re</w:t>
      </w:r>
      <w:r w:rsidRPr="00C46D77" w:rsidR="00926040">
        <w:t xml:space="preserve"> and the local crisis cent</w:t>
      </w:r>
      <w:r w:rsidRPr="00C46D77" w:rsidR="00AB3FEB">
        <w:t>re</w:t>
      </w:r>
      <w:r w:rsidRPr="00C46D77" w:rsidR="00926040">
        <w:t xml:space="preserve"> in Romerike, as well as a</w:t>
      </w:r>
      <w:r w:rsidRPr="00C46D77" w:rsidR="00AB3FEB">
        <w:t>n advice centre for</w:t>
      </w:r>
      <w:r w:rsidRPr="00C46D77" w:rsidR="00926040">
        <w:t xml:space="preserve"> women in Norway. </w:t>
      </w:r>
      <w:r w:rsidRPr="00C46D77" w:rsidR="004F6AC5">
        <w:t xml:space="preserve">According to the applicant, </w:t>
      </w:r>
      <w:r w:rsidRPr="00C46D77" w:rsidR="00926040">
        <w:t xml:space="preserve">those institutions had been unable </w:t>
      </w:r>
      <w:r w:rsidRPr="00C46D77" w:rsidR="00B8567A">
        <w:t>help</w:t>
      </w:r>
      <w:r w:rsidRPr="00C46D77" w:rsidR="00926040">
        <w:t xml:space="preserve"> her as she </w:t>
      </w:r>
      <w:r w:rsidRPr="00C46D77" w:rsidR="004F6AC5">
        <w:t xml:space="preserve">had not been </w:t>
      </w:r>
      <w:r w:rsidRPr="00C46D77" w:rsidR="00546FD0">
        <w:t xml:space="preserve">a </w:t>
      </w:r>
      <w:r w:rsidRPr="00C46D77" w:rsidR="00926040">
        <w:t>taxpayer in Norway.</w:t>
      </w:r>
    </w:p>
    <w:bookmarkStart w:name="Audio" w:id="2"/>
    <w:p w:rsidRPr="00C46D77" w:rsidR="00F53A66"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12</w:t>
      </w:r>
      <w:r w:rsidRPr="00C46D77">
        <w:rPr>
          <w:noProof/>
        </w:rPr>
        <w:fldChar w:fldCharType="end"/>
      </w:r>
      <w:bookmarkEnd w:id="2"/>
      <w:r w:rsidRPr="00C46D77" w:rsidR="002C6E7F">
        <w:t>.  </w:t>
      </w:r>
      <w:r w:rsidRPr="00C46D77" w:rsidR="004515FA">
        <w:t xml:space="preserve">The applicant </w:t>
      </w:r>
      <w:r w:rsidRPr="00C46D77" w:rsidR="00BD6613">
        <w:t xml:space="preserve">further </w:t>
      </w:r>
      <w:r w:rsidRPr="00C46D77" w:rsidR="004515FA">
        <w:t xml:space="preserve">submitted that on </w:t>
      </w:r>
      <w:r w:rsidRPr="00C46D77" w:rsidR="00926040">
        <w:t xml:space="preserve">2 July 2017 S.I.E.A. </w:t>
      </w:r>
      <w:r w:rsidRPr="00C46D77" w:rsidR="002C6E7F">
        <w:t xml:space="preserve">had </w:t>
      </w:r>
      <w:r w:rsidRPr="00C46D77" w:rsidR="00AB3FEB">
        <w:t xml:space="preserve">come to </w:t>
      </w:r>
      <w:r w:rsidRPr="00C46D77" w:rsidR="002C6E7F">
        <w:t xml:space="preserve">the family </w:t>
      </w:r>
      <w:r w:rsidRPr="00C46D77" w:rsidR="004515FA">
        <w:t xml:space="preserve">house </w:t>
      </w:r>
      <w:r w:rsidRPr="00C46D77" w:rsidR="002C6E7F">
        <w:t xml:space="preserve">without prior warning, had behaved aggressively, </w:t>
      </w:r>
      <w:r w:rsidRPr="00C46D77" w:rsidR="004515FA">
        <w:t xml:space="preserve">had </w:t>
      </w:r>
      <w:r w:rsidRPr="00C46D77" w:rsidR="002C6E7F">
        <w:t xml:space="preserve">attempted to steal her bag </w:t>
      </w:r>
      <w:r w:rsidRPr="00C46D77" w:rsidR="00AB3FEB">
        <w:t xml:space="preserve">containing </w:t>
      </w:r>
      <w:r w:rsidRPr="00C46D77" w:rsidR="002C6E7F">
        <w:t xml:space="preserve">passports, and had struck </w:t>
      </w:r>
      <w:r w:rsidRPr="00C46D77" w:rsidR="004515FA">
        <w:t xml:space="preserve">K.S.A. </w:t>
      </w:r>
      <w:r w:rsidRPr="00C46D77" w:rsidR="00470F0A">
        <w:t xml:space="preserve">After </w:t>
      </w:r>
      <w:r w:rsidRPr="00C46D77" w:rsidR="001540C6">
        <w:t xml:space="preserve">S.I.E.A. had left, </w:t>
      </w:r>
      <w:r w:rsidRPr="00C46D77" w:rsidR="00AE0E5F">
        <w:t xml:space="preserve">the applicant </w:t>
      </w:r>
      <w:r w:rsidRPr="00C46D77" w:rsidR="00BD6613">
        <w:t xml:space="preserve">had </w:t>
      </w:r>
      <w:r w:rsidRPr="00C46D77" w:rsidR="00AE0E5F">
        <w:t xml:space="preserve">made a </w:t>
      </w:r>
      <w:r w:rsidRPr="00C46D77" w:rsidR="00470F0A">
        <w:t xml:space="preserve">recording of her daughter </w:t>
      </w:r>
      <w:r w:rsidRPr="00C46D77" w:rsidR="00AE0E5F">
        <w:t xml:space="preserve">reiterating that </w:t>
      </w:r>
      <w:r w:rsidRPr="00C46D77" w:rsidR="00AB3FEB">
        <w:t xml:space="preserve">he </w:t>
      </w:r>
      <w:r w:rsidRPr="00C46D77" w:rsidR="00AE0E5F">
        <w:t xml:space="preserve">had struck her on the eye with her </w:t>
      </w:r>
      <w:r w:rsidRPr="00C46D77" w:rsidR="00BD6613">
        <w:t xml:space="preserve">own </w:t>
      </w:r>
      <w:r w:rsidRPr="00C46D77" w:rsidR="00AE0E5F">
        <w:t xml:space="preserve">hand. </w:t>
      </w:r>
      <w:r w:rsidRPr="00C46D77" w:rsidR="00F53381">
        <w:t>The applicant submitted that f</w:t>
      </w:r>
      <w:r w:rsidRPr="00C46D77" w:rsidR="004515FA">
        <w:t>ollowing this</w:t>
      </w:r>
      <w:r w:rsidRPr="00C46D77" w:rsidR="00DF1FEA">
        <w:t xml:space="preserve"> incident</w:t>
      </w:r>
      <w:r w:rsidRPr="00C46D77" w:rsidR="00926040">
        <w:t xml:space="preserve"> </w:t>
      </w:r>
      <w:r w:rsidRPr="00C46D77" w:rsidR="00F53381">
        <w:t xml:space="preserve">she </w:t>
      </w:r>
      <w:r w:rsidRPr="00C46D77" w:rsidR="001B7810">
        <w:t xml:space="preserve">had </w:t>
      </w:r>
      <w:r w:rsidRPr="00C46D77" w:rsidR="00035FE0">
        <w:t xml:space="preserve">left for </w:t>
      </w:r>
      <w:r w:rsidRPr="00C46D77" w:rsidR="00926040">
        <w:t>Latvia</w:t>
      </w:r>
      <w:r w:rsidRPr="00C46D77" w:rsidR="00F845B5">
        <w:t xml:space="preserve"> with K.S.A</w:t>
      </w:r>
      <w:r w:rsidRPr="00C46D77" w:rsidR="00926040">
        <w:t>.</w:t>
      </w:r>
      <w:r w:rsidRPr="00C46D77" w:rsidR="002C6E7F">
        <w:t xml:space="preserve"> </w:t>
      </w:r>
      <w:r w:rsidRPr="00C46D77" w:rsidR="00F53A66">
        <w:t xml:space="preserve">On 4 July </w:t>
      </w:r>
      <w:r w:rsidRPr="00C46D77" w:rsidR="00BD6613">
        <w:t>she</w:t>
      </w:r>
      <w:r w:rsidRPr="00C46D77" w:rsidR="001B7810">
        <w:t xml:space="preserve"> had</w:t>
      </w:r>
      <w:r w:rsidRPr="00C46D77" w:rsidR="00BD6613">
        <w:t xml:space="preserve"> </w:t>
      </w:r>
      <w:r w:rsidRPr="00C46D77" w:rsidR="002C6E7F">
        <w:t xml:space="preserve">sent a </w:t>
      </w:r>
      <w:r w:rsidRPr="00C46D77" w:rsidR="00F53A66">
        <w:t>text message to S</w:t>
      </w:r>
      <w:r w:rsidRPr="00C46D77" w:rsidR="002C6E7F">
        <w:t>.</w:t>
      </w:r>
      <w:r w:rsidRPr="00C46D77" w:rsidR="00F53A66">
        <w:t>I</w:t>
      </w:r>
      <w:r w:rsidRPr="00C46D77" w:rsidR="002C6E7F">
        <w:t>.</w:t>
      </w:r>
      <w:r w:rsidRPr="00C46D77" w:rsidR="00F53A66">
        <w:t>E</w:t>
      </w:r>
      <w:r w:rsidRPr="00C46D77" w:rsidR="002C6E7F">
        <w:t>.</w:t>
      </w:r>
      <w:r w:rsidRPr="00C46D77" w:rsidR="00F53A66">
        <w:t>A</w:t>
      </w:r>
      <w:r w:rsidRPr="00C46D77" w:rsidR="002C6E7F">
        <w:t>.</w:t>
      </w:r>
      <w:r w:rsidRPr="00C46D77" w:rsidR="00F53A66">
        <w:t xml:space="preserve"> </w:t>
      </w:r>
      <w:r w:rsidRPr="00C46D77" w:rsidR="00035FE0">
        <w:t>stating</w:t>
      </w:r>
      <w:r w:rsidRPr="00C46D77" w:rsidR="002C6E7F">
        <w:t xml:space="preserve"> that they </w:t>
      </w:r>
      <w:r w:rsidRPr="00C46D77" w:rsidR="00F53A66">
        <w:t>ha</w:t>
      </w:r>
      <w:r w:rsidRPr="00C46D77" w:rsidR="002C6E7F">
        <w:t>d</w:t>
      </w:r>
      <w:r w:rsidRPr="00C46D77" w:rsidR="00F53A66">
        <w:t xml:space="preserve"> left Norway and </w:t>
      </w:r>
      <w:proofErr w:type="gramStart"/>
      <w:r w:rsidRPr="00C46D77" w:rsidR="002C6E7F">
        <w:t>were</w:t>
      </w:r>
      <w:proofErr w:type="gramEnd"/>
      <w:r w:rsidRPr="00C46D77" w:rsidR="002C6E7F">
        <w:t xml:space="preserve"> </w:t>
      </w:r>
      <w:r w:rsidRPr="00C46D77" w:rsidR="00F53A66">
        <w:t>safe</w:t>
      </w:r>
      <w:r w:rsidRPr="00C46D77" w:rsidR="002C6E7F">
        <w:t>.</w:t>
      </w:r>
    </w:p>
    <w:p w:rsidRPr="00C46D77" w:rsidR="006E6009"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13</w:t>
      </w:r>
      <w:r w:rsidRPr="00C46D77">
        <w:rPr>
          <w:noProof/>
        </w:rPr>
        <w:fldChar w:fldCharType="end"/>
      </w:r>
      <w:r w:rsidRPr="00C46D77" w:rsidR="00EF3E31">
        <w:t>.  Shortly after</w:t>
      </w:r>
      <w:r w:rsidRPr="00C46D77" w:rsidR="004515FA">
        <w:t>wards</w:t>
      </w:r>
      <w:r w:rsidRPr="00C46D77" w:rsidR="00EF3E31">
        <w:t xml:space="preserve"> </w:t>
      </w:r>
      <w:r w:rsidRPr="00C46D77" w:rsidR="00700662">
        <w:t xml:space="preserve">the applicant found a job </w:t>
      </w:r>
      <w:r w:rsidRPr="00C46D77" w:rsidR="00EF3E31">
        <w:t xml:space="preserve">in Latvia and </w:t>
      </w:r>
      <w:r w:rsidRPr="00C46D77" w:rsidR="00700662">
        <w:t>K.S.A. started attending a kindergarten</w:t>
      </w:r>
      <w:r w:rsidRPr="00C46D77" w:rsidDel="00700662" w:rsidR="00700662">
        <w:t xml:space="preserve"> </w:t>
      </w:r>
      <w:r w:rsidRPr="00C46D77" w:rsidR="00EF3E31">
        <w:t>there.</w:t>
      </w:r>
    </w:p>
    <w:p w:rsidRPr="00C46D77" w:rsidR="003A4DA0" w:rsidP="00C46D77" w:rsidRDefault="00BE46E3">
      <w:pPr>
        <w:pStyle w:val="ECHRHeading2"/>
      </w:pPr>
      <w:r w:rsidRPr="00C46D77">
        <w:t>B</w:t>
      </w:r>
      <w:r w:rsidRPr="00C46D77" w:rsidR="003A4DA0">
        <w:t>.  Proceedings under the Hague Convention</w:t>
      </w:r>
    </w:p>
    <w:p w:rsidRPr="00C46D77" w:rsidR="00BE46E3" w:rsidP="00C46D77" w:rsidRDefault="00BE46E3">
      <w:pPr>
        <w:pStyle w:val="ECHRHeading3"/>
      </w:pPr>
      <w:r w:rsidRPr="00C46D77">
        <w:t>1.</w:t>
      </w:r>
      <w:r w:rsidRPr="00C46D77" w:rsidR="006046EC">
        <w:t>  </w:t>
      </w:r>
      <w:r w:rsidRPr="00C46D77">
        <w:t>Application for K.S.A.</w:t>
      </w:r>
      <w:r w:rsidRPr="00C46D77" w:rsidR="00C46D77">
        <w:t>’</w:t>
      </w:r>
      <w:r w:rsidRPr="00C46D77">
        <w:t>s return</w:t>
      </w:r>
    </w:p>
    <w:p w:rsidRPr="00C46D77" w:rsidR="001C13FB"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14</w:t>
      </w:r>
      <w:r w:rsidRPr="00C46D77">
        <w:rPr>
          <w:noProof/>
        </w:rPr>
        <w:fldChar w:fldCharType="end"/>
      </w:r>
      <w:r w:rsidRPr="00C46D77" w:rsidR="00EF3E31">
        <w:t xml:space="preserve">.  On 5 July 2017 S.I.E.A. applied to the Norwegian Central Authority with a view </w:t>
      </w:r>
      <w:r w:rsidRPr="00C46D77" w:rsidR="00165752">
        <w:t xml:space="preserve">to having </w:t>
      </w:r>
      <w:r w:rsidRPr="00C46D77" w:rsidR="00EF3E31">
        <w:t xml:space="preserve">K.S.A. </w:t>
      </w:r>
      <w:r w:rsidRPr="00C46D77" w:rsidR="00165752">
        <w:t xml:space="preserve">returned </w:t>
      </w:r>
      <w:r w:rsidRPr="00C46D77" w:rsidR="00EF3E31">
        <w:t xml:space="preserve">to Norway under </w:t>
      </w:r>
      <w:r w:rsidRPr="00C46D77" w:rsidR="004515FA">
        <w:t>the Hague Convention of 25 October 1980 on the Civil Aspects of International Child Abduction</w:t>
      </w:r>
      <w:r w:rsidRPr="00C46D77" w:rsidR="00611F72">
        <w:t xml:space="preserve"> (“the Hague Convention”). Th</w:t>
      </w:r>
      <w:r w:rsidRPr="00C46D77" w:rsidR="00165752">
        <w:t>at</w:t>
      </w:r>
      <w:r w:rsidRPr="00C46D77" w:rsidR="00611F72">
        <w:t xml:space="preserve"> application</w:t>
      </w:r>
      <w:r w:rsidRPr="00C46D77" w:rsidR="00EF3E31">
        <w:t xml:space="preserve"> was received </w:t>
      </w:r>
      <w:r w:rsidRPr="00C46D77" w:rsidR="00165752">
        <w:t xml:space="preserve">by </w:t>
      </w:r>
      <w:r w:rsidRPr="00C46D77" w:rsidR="00611F72">
        <w:t xml:space="preserve">the Riga City </w:t>
      </w:r>
      <w:r w:rsidRPr="00C46D77" w:rsidR="00DF1FEA">
        <w:t>Ziemeļu</w:t>
      </w:r>
      <w:r w:rsidRPr="00C46D77" w:rsidR="00611F72">
        <w:t xml:space="preserve"> District Court (</w:t>
      </w:r>
      <w:r w:rsidRPr="00C46D77" w:rsidR="00611F72">
        <w:rPr>
          <w:i/>
        </w:rPr>
        <w:t>Rīgas pilsētas Ziemeļu rajona tiesa</w:t>
      </w:r>
      <w:r w:rsidRPr="00C46D77" w:rsidR="00611F72">
        <w:t>) on 11 August 2017.</w:t>
      </w:r>
    </w:p>
    <w:p w:rsidRPr="00C46D77" w:rsidR="001C13FB"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15</w:t>
      </w:r>
      <w:r w:rsidRPr="00C46D77">
        <w:rPr>
          <w:noProof/>
        </w:rPr>
        <w:fldChar w:fldCharType="end"/>
      </w:r>
      <w:r w:rsidRPr="00C46D77" w:rsidR="001C13FB">
        <w:t xml:space="preserve">.  At the </w:t>
      </w:r>
      <w:r w:rsidRPr="00C46D77" w:rsidR="00035FE0">
        <w:t xml:space="preserve">first </w:t>
      </w:r>
      <w:r w:rsidRPr="00C46D77" w:rsidR="001C13FB">
        <w:t xml:space="preserve">hearing of 24 August 2017 the applicant requested </w:t>
      </w:r>
      <w:r w:rsidRPr="00C46D77" w:rsidR="00035FE0">
        <w:t>an adjournment</w:t>
      </w:r>
      <w:r w:rsidRPr="00C46D77" w:rsidR="001C13FB">
        <w:t xml:space="preserve"> so that she could obtain legal representation. The court adjourned the hearing to 7 September 2017</w:t>
      </w:r>
      <w:r w:rsidRPr="00C46D77" w:rsidR="00035FE0">
        <w:t>.</w:t>
      </w:r>
    </w:p>
    <w:p w:rsidRPr="00C46D77" w:rsidR="001C13FB" w:rsidP="00C46D77" w:rsidRDefault="00632A52">
      <w:pPr>
        <w:pStyle w:val="ECHRPara"/>
      </w:pPr>
      <w:r w:rsidRPr="00C46D77">
        <w:fldChar w:fldCharType="begin"/>
      </w:r>
      <w:r w:rsidRPr="00C46D77">
        <w:instrText xml:space="preserve"> SEQ level0 \*arabic </w:instrText>
      </w:r>
      <w:r w:rsidRPr="00C46D77">
        <w:fldChar w:fldCharType="separate"/>
      </w:r>
      <w:r w:rsidRPr="00C46D77" w:rsidR="00C46D77">
        <w:rPr>
          <w:noProof/>
        </w:rPr>
        <w:t>16</w:t>
      </w:r>
      <w:r w:rsidRPr="00C46D77">
        <w:rPr>
          <w:noProof/>
        </w:rPr>
        <w:fldChar w:fldCharType="end"/>
      </w:r>
      <w:r w:rsidRPr="00C46D77" w:rsidR="00BC000C">
        <w:t>.  </w:t>
      </w:r>
      <w:r w:rsidRPr="00C46D77" w:rsidR="001C13FB">
        <w:t xml:space="preserve">On 6 September 2017 the applicant issued </w:t>
      </w:r>
      <w:r w:rsidRPr="00C46D77" w:rsidR="00956112">
        <w:t xml:space="preserve">written authorisation </w:t>
      </w:r>
      <w:r w:rsidRPr="00C46D77" w:rsidR="003A01AB">
        <w:t xml:space="preserve">entitling </w:t>
      </w:r>
      <w:r w:rsidRPr="00C46D77" w:rsidR="009E72FF">
        <w:t>A.R. and I.M.</w:t>
      </w:r>
      <w:r w:rsidRPr="00C46D77" w:rsidR="00152363">
        <w:t>, advocates,</w:t>
      </w:r>
      <w:r w:rsidRPr="00C46D77" w:rsidR="009E72FF">
        <w:t xml:space="preserve"> </w:t>
      </w:r>
      <w:r w:rsidRPr="00C46D77" w:rsidR="001C13FB">
        <w:t>to represent her in relation to all issues concerning her daughter</w:t>
      </w:r>
      <w:r w:rsidRPr="00C46D77" w:rsidR="00C46D77">
        <w:t>’</w:t>
      </w:r>
      <w:r w:rsidRPr="00C46D77" w:rsidR="00AF67BB">
        <w:t xml:space="preserve">s return to </w:t>
      </w:r>
      <w:r w:rsidRPr="00C46D77" w:rsidR="001C13FB">
        <w:t>Norway.</w:t>
      </w:r>
      <w:r w:rsidRPr="00C46D77" w:rsidR="00E5237D">
        <w:t xml:space="preserve"> </w:t>
      </w:r>
      <w:r w:rsidRPr="00C46D77" w:rsidR="009E72FF">
        <w:t xml:space="preserve">The </w:t>
      </w:r>
      <w:r w:rsidRPr="00C46D77" w:rsidR="00956112">
        <w:t xml:space="preserve">document </w:t>
      </w:r>
      <w:r w:rsidRPr="00C46D77" w:rsidR="009E72FF">
        <w:t>state</w:t>
      </w:r>
      <w:r w:rsidRPr="00C46D77" w:rsidR="00956112">
        <w:t>d</w:t>
      </w:r>
      <w:r w:rsidRPr="00C46D77" w:rsidR="009E72FF">
        <w:t xml:space="preserve"> that authorisation was given to A.R. “and/or” I.M. </w:t>
      </w:r>
      <w:r w:rsidRPr="00C46D77" w:rsidR="00035FE0">
        <w:t>The applicant submitted</w:t>
      </w:r>
      <w:r w:rsidRPr="00C46D77" w:rsidR="00E5237D">
        <w:t xml:space="preserve"> that she </w:t>
      </w:r>
      <w:r w:rsidRPr="00C46D77" w:rsidR="00035FE0">
        <w:t xml:space="preserve">had </w:t>
      </w:r>
      <w:r w:rsidRPr="00C46D77" w:rsidR="00E5237D">
        <w:t xml:space="preserve">only met with A.R. and </w:t>
      </w:r>
      <w:r w:rsidRPr="00C46D77" w:rsidR="00035FE0">
        <w:t xml:space="preserve">had been </w:t>
      </w:r>
      <w:r w:rsidRPr="00C46D77" w:rsidR="00E5237D">
        <w:t xml:space="preserve">convinced that only </w:t>
      </w:r>
      <w:r w:rsidRPr="00C46D77" w:rsidR="00BD6613">
        <w:t>A.R.</w:t>
      </w:r>
      <w:r w:rsidRPr="00C46D77" w:rsidR="00035FE0">
        <w:t xml:space="preserve"> </w:t>
      </w:r>
      <w:r w:rsidRPr="00C46D77" w:rsidR="00E5237D">
        <w:t>would represent her in the proceedings.</w:t>
      </w:r>
    </w:p>
    <w:bookmarkStart w:name="Orderis" w:id="3"/>
    <w:bookmarkStart w:name="First_inst_absence" w:id="4"/>
    <w:p w:rsidRPr="00C46D77" w:rsidR="005A0702" w:rsidP="00C46D77" w:rsidRDefault="00E5237D">
      <w:pPr>
        <w:pStyle w:val="ECHRPara"/>
      </w:pPr>
      <w:r w:rsidRPr="00C46D77">
        <w:fldChar w:fldCharType="begin"/>
      </w:r>
      <w:r w:rsidRPr="00C46D77">
        <w:instrText xml:space="preserve"> SEQ level0 \*arabic </w:instrText>
      </w:r>
      <w:r w:rsidRPr="00C46D77">
        <w:fldChar w:fldCharType="separate"/>
      </w:r>
      <w:r w:rsidRPr="00C46D77" w:rsidR="00C46D77">
        <w:rPr>
          <w:noProof/>
        </w:rPr>
        <w:t>17</w:t>
      </w:r>
      <w:r w:rsidRPr="00C46D77">
        <w:fldChar w:fldCharType="end"/>
      </w:r>
      <w:bookmarkEnd w:id="3"/>
      <w:bookmarkEnd w:id="4"/>
      <w:r w:rsidRPr="00C46D77">
        <w:t>.  </w:t>
      </w:r>
      <w:r w:rsidRPr="00C46D77" w:rsidR="00017D54">
        <w:t>T</w:t>
      </w:r>
      <w:r w:rsidRPr="00C46D77" w:rsidR="006C5E4A">
        <w:t xml:space="preserve">he applicant </w:t>
      </w:r>
      <w:r w:rsidRPr="00C46D77" w:rsidR="00C52D8D">
        <w:t xml:space="preserve">did not attend </w:t>
      </w:r>
      <w:r w:rsidRPr="00C46D77" w:rsidR="001F057B">
        <w:t>the</w:t>
      </w:r>
      <w:r w:rsidRPr="00C46D77" w:rsidR="00F50BF9">
        <w:t xml:space="preserve"> </w:t>
      </w:r>
      <w:r w:rsidRPr="00C46D77" w:rsidR="00035FE0">
        <w:t xml:space="preserve">hearing </w:t>
      </w:r>
      <w:r w:rsidRPr="00C46D77" w:rsidR="00017D54">
        <w:t xml:space="preserve">on 7 September 2017 </w:t>
      </w:r>
      <w:r w:rsidRPr="00C46D77" w:rsidR="00F50BF9">
        <w:t xml:space="preserve">owing </w:t>
      </w:r>
      <w:r w:rsidRPr="00C46D77" w:rsidR="006C5E4A">
        <w:t xml:space="preserve">to medical reasons. She </w:t>
      </w:r>
      <w:r w:rsidRPr="00C46D77" w:rsidR="00BC000C">
        <w:t xml:space="preserve">was </w:t>
      </w:r>
      <w:r w:rsidRPr="00C46D77" w:rsidR="006C5E4A">
        <w:t xml:space="preserve">represented </w:t>
      </w:r>
      <w:r w:rsidRPr="00C46D77" w:rsidR="00BC000C">
        <w:t>by I.M.</w:t>
      </w:r>
      <w:r w:rsidRPr="00C46D77">
        <w:t xml:space="preserve"> </w:t>
      </w:r>
      <w:r w:rsidRPr="00C46D77" w:rsidR="00035FE0">
        <w:t xml:space="preserve">on the basis of </w:t>
      </w:r>
      <w:r w:rsidRPr="00C46D77" w:rsidR="00B8567A">
        <w:t>the a</w:t>
      </w:r>
      <w:r w:rsidRPr="00C46D77" w:rsidR="00C52D8D">
        <w:t>b</w:t>
      </w:r>
      <w:r w:rsidRPr="00C46D77" w:rsidR="00B8567A">
        <w:t>o</w:t>
      </w:r>
      <w:r w:rsidRPr="00C46D77" w:rsidR="00C52D8D">
        <w:t>v</w:t>
      </w:r>
      <w:r w:rsidRPr="00C46D77" w:rsidR="00B8567A">
        <w:t>e</w:t>
      </w:r>
      <w:r w:rsidRPr="00C46D77" w:rsidR="00A0642C">
        <w:noBreakHyphen/>
      </w:r>
      <w:r w:rsidRPr="00C46D77" w:rsidR="00B8567A">
        <w:t xml:space="preserve">mentioned authorisation and </w:t>
      </w:r>
      <w:r w:rsidRPr="00C46D77" w:rsidR="00956112">
        <w:t xml:space="preserve">an order </w:t>
      </w:r>
      <w:r w:rsidRPr="00C46D77" w:rsidR="00542720">
        <w:t>(</w:t>
      </w:r>
      <w:r w:rsidRPr="00C46D77" w:rsidR="00542720">
        <w:rPr>
          <w:i/>
        </w:rPr>
        <w:t>orderis</w:t>
      </w:r>
      <w:r w:rsidRPr="00C46D77" w:rsidR="00542720">
        <w:t xml:space="preserve">) </w:t>
      </w:r>
      <w:r w:rsidRPr="00C46D77" w:rsidR="00956112">
        <w:t xml:space="preserve">– a formal document certifying that </w:t>
      </w:r>
      <w:r w:rsidRPr="00C46D77" w:rsidR="00C52D8D">
        <w:t xml:space="preserve">an </w:t>
      </w:r>
      <w:r w:rsidRPr="00C46D77" w:rsidR="00542720">
        <w:t>advocate</w:t>
      </w:r>
      <w:r w:rsidRPr="00C46D77" w:rsidR="00956112">
        <w:t xml:space="preserve"> acts in his or her </w:t>
      </w:r>
      <w:r w:rsidRPr="00C46D77" w:rsidR="00542720">
        <w:t xml:space="preserve">official </w:t>
      </w:r>
      <w:r w:rsidRPr="00C46D77" w:rsidR="00956112">
        <w:t xml:space="preserve">capacity as </w:t>
      </w:r>
      <w:r w:rsidRPr="00C46D77" w:rsidR="00542720">
        <w:t>a member of the Latvian Council of Sworn Advocates</w:t>
      </w:r>
      <w:r w:rsidRPr="00C46D77" w:rsidR="00956112">
        <w:t xml:space="preserve">. I.M. </w:t>
      </w:r>
      <w:r w:rsidRPr="00C46D77" w:rsidR="006C5E4A">
        <w:t xml:space="preserve">requested </w:t>
      </w:r>
      <w:r w:rsidRPr="00C46D77" w:rsidR="005C7A90">
        <w:t xml:space="preserve">that </w:t>
      </w:r>
      <w:r w:rsidRPr="00C46D77" w:rsidR="006C5E4A">
        <w:t xml:space="preserve">the hearing </w:t>
      </w:r>
      <w:r w:rsidRPr="00C46D77" w:rsidR="00542720">
        <w:t xml:space="preserve">be </w:t>
      </w:r>
      <w:r w:rsidRPr="00C46D77" w:rsidR="00035FE0">
        <w:t xml:space="preserve">adjourned </w:t>
      </w:r>
      <w:r w:rsidRPr="00C46D77" w:rsidR="005C7A90">
        <w:t xml:space="preserve">owing </w:t>
      </w:r>
      <w:r w:rsidRPr="00C46D77" w:rsidR="00956112">
        <w:t>to the applicant</w:t>
      </w:r>
      <w:r w:rsidRPr="00C46D77" w:rsidR="00C46D77">
        <w:t>’</w:t>
      </w:r>
      <w:r w:rsidRPr="00C46D77" w:rsidR="00956112">
        <w:t>s absence</w:t>
      </w:r>
      <w:r w:rsidRPr="00C46D77" w:rsidR="006C5E4A">
        <w:t xml:space="preserve">. </w:t>
      </w:r>
      <w:r w:rsidRPr="00C46D77" w:rsidR="00DF1FEA">
        <w:t xml:space="preserve">However, the court decided to proceed with the examination of the case on the grounds that the applicant was represented, </w:t>
      </w:r>
      <w:r w:rsidRPr="00C46D77" w:rsidR="00BD6613">
        <w:t xml:space="preserve">the hearing had already been adjourned once, </w:t>
      </w:r>
      <w:r w:rsidRPr="00C46D77" w:rsidR="00DF1FEA">
        <w:t xml:space="preserve">and </w:t>
      </w:r>
      <w:r w:rsidRPr="00C46D77" w:rsidR="00BD6613">
        <w:t>the</w:t>
      </w:r>
      <w:r w:rsidRPr="00C46D77" w:rsidR="00DF1FEA">
        <w:t xml:space="preserve"> </w:t>
      </w:r>
      <w:r w:rsidRPr="00C46D77" w:rsidR="00BD6613">
        <w:t xml:space="preserve">proceedings required </w:t>
      </w:r>
      <w:r w:rsidRPr="00C46D77" w:rsidR="00DF1FEA">
        <w:t xml:space="preserve">particularly </w:t>
      </w:r>
      <w:r w:rsidRPr="00C46D77" w:rsidR="00BD6613">
        <w:t>expeditious examination</w:t>
      </w:r>
      <w:r w:rsidRPr="00C46D77" w:rsidR="005A0702">
        <w:t>.</w:t>
      </w:r>
    </w:p>
    <w:p w:rsidRPr="00C46D77" w:rsidR="00D504C2" w:rsidP="00C46D77" w:rsidRDefault="005A0702">
      <w:pPr>
        <w:pStyle w:val="ECHRPara"/>
      </w:pPr>
      <w:r w:rsidRPr="00C46D77">
        <w:fldChar w:fldCharType="begin"/>
      </w:r>
      <w:r w:rsidRPr="00C46D77">
        <w:instrText xml:space="preserve"> SEQ level0 \*arabic </w:instrText>
      </w:r>
      <w:r w:rsidRPr="00C46D77">
        <w:fldChar w:fldCharType="separate"/>
      </w:r>
      <w:r w:rsidRPr="00C46D77" w:rsidR="00C46D77">
        <w:rPr>
          <w:noProof/>
        </w:rPr>
        <w:t>18</w:t>
      </w:r>
      <w:r w:rsidRPr="00C46D77">
        <w:fldChar w:fldCharType="end"/>
      </w:r>
      <w:r w:rsidRPr="00C46D77">
        <w:t xml:space="preserve">.  With respect to </w:t>
      </w:r>
      <w:r w:rsidRPr="00C46D77" w:rsidR="00B8567A">
        <w:t xml:space="preserve">the </w:t>
      </w:r>
      <w:r w:rsidRPr="00C46D77">
        <w:t>merits</w:t>
      </w:r>
      <w:r w:rsidRPr="00C46D77" w:rsidR="005E2F10">
        <w:t>,</w:t>
      </w:r>
      <w:r w:rsidRPr="00C46D77">
        <w:t xml:space="preserve"> I.M., r</w:t>
      </w:r>
      <w:r w:rsidRPr="00C46D77" w:rsidR="00CD14C5">
        <w:t xml:space="preserve">elying on </w:t>
      </w:r>
      <w:r w:rsidRPr="00C46D77" w:rsidR="00415DE2">
        <w:t>Article 13 (b) of the Hague Convention</w:t>
      </w:r>
      <w:r w:rsidRPr="00C46D77">
        <w:t>,</w:t>
      </w:r>
      <w:r w:rsidRPr="00C46D77" w:rsidR="00415DE2">
        <w:t xml:space="preserve"> argued that </w:t>
      </w:r>
      <w:r w:rsidRPr="00C46D77" w:rsidR="00611F72">
        <w:t>return</w:t>
      </w:r>
      <w:r w:rsidRPr="00C46D77" w:rsidR="00B8567A">
        <w:t xml:space="preserve">ing </w:t>
      </w:r>
      <w:r w:rsidRPr="00C46D77" w:rsidR="00415DE2">
        <w:t xml:space="preserve">to Norway would be harmful to </w:t>
      </w:r>
      <w:r w:rsidRPr="00C46D77" w:rsidR="00DF1FEA">
        <w:t>K.S.A.</w:t>
      </w:r>
      <w:r w:rsidRPr="00C46D77" w:rsidR="00CD14C5">
        <w:t xml:space="preserve"> </w:t>
      </w:r>
      <w:r w:rsidRPr="00C46D77" w:rsidR="00DF1FEA">
        <w:t>The advocate</w:t>
      </w:r>
      <w:r w:rsidRPr="00C46D77" w:rsidR="00CD14C5">
        <w:t xml:space="preserve"> referred to S.I.E.A.</w:t>
      </w:r>
      <w:r w:rsidRPr="00C46D77" w:rsidR="00C46D77">
        <w:t>’</w:t>
      </w:r>
      <w:r w:rsidRPr="00C46D77" w:rsidR="00CD14C5">
        <w:t xml:space="preserve">s alleged violence </w:t>
      </w:r>
      <w:r w:rsidRPr="00C46D77" w:rsidR="005B160C">
        <w:t xml:space="preserve">towards </w:t>
      </w:r>
      <w:r w:rsidRPr="00C46D77" w:rsidR="00CD14C5">
        <w:t xml:space="preserve">the applicant </w:t>
      </w:r>
      <w:r w:rsidRPr="00C46D77" w:rsidR="00DF1FEA">
        <w:t>and argued that it had amounted</w:t>
      </w:r>
      <w:r w:rsidRPr="00C46D77" w:rsidR="00CD14C5">
        <w:t xml:space="preserve"> to emotional violence</w:t>
      </w:r>
      <w:r w:rsidRPr="00C46D77" w:rsidR="00AF67BB">
        <w:t xml:space="preserve"> </w:t>
      </w:r>
      <w:r w:rsidRPr="00C46D77" w:rsidR="005B160C">
        <w:t xml:space="preserve">towards </w:t>
      </w:r>
      <w:r w:rsidRPr="00C46D77" w:rsidR="00AF67BB">
        <w:t xml:space="preserve">K.S.A. She also referred to the </w:t>
      </w:r>
      <w:r w:rsidRPr="00C46D77" w:rsidR="00CD14C5">
        <w:t>occasion when S.I.E.A. had allegedly struck the girl.</w:t>
      </w:r>
    </w:p>
    <w:p w:rsidRPr="00C46D77" w:rsidR="00D24AC7"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19</w:t>
      </w:r>
      <w:r w:rsidRPr="00C46D77">
        <w:rPr>
          <w:noProof/>
        </w:rPr>
        <w:fldChar w:fldCharType="end"/>
      </w:r>
      <w:r w:rsidRPr="00C46D77" w:rsidR="003A4DA0">
        <w:t xml:space="preserve">.  On 8 September 2017 the Riga City </w:t>
      </w:r>
      <w:r w:rsidRPr="00C46D77" w:rsidR="00567262">
        <w:t>Ziemeļu</w:t>
      </w:r>
      <w:r w:rsidRPr="00C46D77" w:rsidR="003A4DA0">
        <w:t xml:space="preserve"> District Court </w:t>
      </w:r>
      <w:r w:rsidRPr="00C46D77" w:rsidR="005A0702">
        <w:t>ruled that K.S.A. should be returned to Norway</w:t>
      </w:r>
      <w:r w:rsidRPr="00C46D77" w:rsidR="00D921EA">
        <w:t>.</w:t>
      </w:r>
      <w:r w:rsidRPr="00C46D77" w:rsidR="00BC000C">
        <w:t xml:space="preserve"> </w:t>
      </w:r>
      <w:r w:rsidRPr="00C46D77" w:rsidR="00862AEB">
        <w:t>Firstly, t</w:t>
      </w:r>
      <w:r w:rsidRPr="00C46D77" w:rsidR="00AB7170">
        <w:t xml:space="preserve">he court established that </w:t>
      </w:r>
      <w:r w:rsidRPr="00C46D77" w:rsidR="00B8567A">
        <w:t xml:space="preserve">prior to moving to Latvia </w:t>
      </w:r>
      <w:r w:rsidRPr="00C46D77" w:rsidR="00D921EA">
        <w:t>K.S.A.</w:t>
      </w:r>
      <w:r w:rsidRPr="00C46D77" w:rsidR="00C46D77">
        <w:t>’</w:t>
      </w:r>
      <w:r w:rsidRPr="00C46D77" w:rsidR="00D921EA">
        <w:t xml:space="preserve">s </w:t>
      </w:r>
      <w:r w:rsidRPr="00C46D77" w:rsidR="00AB7170">
        <w:t xml:space="preserve">habitual </w:t>
      </w:r>
      <w:r w:rsidRPr="00C46D77" w:rsidR="00B8567A">
        <w:t xml:space="preserve">place of </w:t>
      </w:r>
      <w:r w:rsidRPr="00C46D77" w:rsidR="00AB7170">
        <w:t xml:space="preserve">residence </w:t>
      </w:r>
      <w:r w:rsidRPr="00C46D77" w:rsidR="00862AEB">
        <w:t xml:space="preserve">had been in </w:t>
      </w:r>
      <w:r w:rsidRPr="00C46D77" w:rsidR="00AB7170">
        <w:t xml:space="preserve">Norway, </w:t>
      </w:r>
      <w:r w:rsidRPr="00C46D77" w:rsidR="00C549A8">
        <w:t>her</w:t>
      </w:r>
      <w:r w:rsidRPr="00C46D77" w:rsidR="00BC000C">
        <w:t xml:space="preserve"> </w:t>
      </w:r>
      <w:r w:rsidRPr="00C46D77" w:rsidR="00D921EA">
        <w:t xml:space="preserve">parents had enjoyed </w:t>
      </w:r>
      <w:r w:rsidRPr="00C46D77" w:rsidR="00AB7170">
        <w:t xml:space="preserve">joint custody, </w:t>
      </w:r>
      <w:r w:rsidRPr="00C46D77" w:rsidR="00D921EA">
        <w:t xml:space="preserve">and </w:t>
      </w:r>
      <w:r w:rsidRPr="00C46D77" w:rsidR="00AB7170">
        <w:t>S</w:t>
      </w:r>
      <w:r w:rsidRPr="00C46D77" w:rsidR="00D921EA">
        <w:t>.</w:t>
      </w:r>
      <w:r w:rsidRPr="00C46D77" w:rsidR="00AB7170">
        <w:t>I</w:t>
      </w:r>
      <w:r w:rsidRPr="00C46D77" w:rsidR="00D921EA">
        <w:t>.</w:t>
      </w:r>
      <w:r w:rsidRPr="00C46D77" w:rsidR="00AB7170">
        <w:t>E</w:t>
      </w:r>
      <w:r w:rsidRPr="00C46D77" w:rsidR="00D921EA">
        <w:t>.</w:t>
      </w:r>
      <w:r w:rsidRPr="00C46D77" w:rsidR="00AB7170">
        <w:t>A</w:t>
      </w:r>
      <w:r w:rsidRPr="00C46D77" w:rsidR="00D921EA">
        <w:t>.</w:t>
      </w:r>
      <w:r w:rsidRPr="00C46D77" w:rsidR="00AB7170">
        <w:t xml:space="preserve"> had not consented to </w:t>
      </w:r>
      <w:r w:rsidRPr="00C46D77" w:rsidR="00D921EA">
        <w:t>K.S.A.</w:t>
      </w:r>
      <w:r w:rsidRPr="00C46D77" w:rsidR="00C46D77">
        <w:t>’</w:t>
      </w:r>
      <w:r w:rsidRPr="00C46D77" w:rsidR="00D921EA">
        <w:t xml:space="preserve">s </w:t>
      </w:r>
      <w:r w:rsidRPr="00C46D77" w:rsidR="00AB7170">
        <w:t>removal</w:t>
      </w:r>
      <w:r w:rsidRPr="00C46D77" w:rsidR="00D921EA">
        <w:t xml:space="preserve">. </w:t>
      </w:r>
      <w:r w:rsidRPr="00C46D77" w:rsidR="00862AEB">
        <w:t xml:space="preserve">Accordingly, </w:t>
      </w:r>
      <w:r w:rsidRPr="00C46D77" w:rsidR="00D921EA">
        <w:t xml:space="preserve">there had been a </w:t>
      </w:r>
      <w:r w:rsidRPr="00C46D77" w:rsidR="00AB7170">
        <w:t xml:space="preserve">wrongful removal and retention of a child within the meaning of Article 3 of the </w:t>
      </w:r>
      <w:r w:rsidRPr="00C46D77" w:rsidR="00D921EA">
        <w:t xml:space="preserve">Hague </w:t>
      </w:r>
      <w:r w:rsidRPr="00C46D77" w:rsidR="00AB7170">
        <w:t>Co</w:t>
      </w:r>
      <w:r w:rsidRPr="00C46D77" w:rsidR="00D921EA">
        <w:t>n</w:t>
      </w:r>
      <w:r w:rsidRPr="00C46D77" w:rsidR="00AB7170">
        <w:t>vention</w:t>
      </w:r>
      <w:r w:rsidRPr="00C46D77" w:rsidR="00D921EA">
        <w:t>.</w:t>
      </w:r>
    </w:p>
    <w:bookmarkStart w:name="First_inst_evidence" w:id="5"/>
    <w:p w:rsidRPr="00C46D77" w:rsidR="00C549A8"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20</w:t>
      </w:r>
      <w:r w:rsidRPr="00C46D77">
        <w:rPr>
          <w:noProof/>
        </w:rPr>
        <w:fldChar w:fldCharType="end"/>
      </w:r>
      <w:bookmarkEnd w:id="5"/>
      <w:r w:rsidRPr="00C46D77" w:rsidR="00D24AC7">
        <w:t>.  </w:t>
      </w:r>
      <w:r w:rsidRPr="00C46D77" w:rsidR="00862AEB">
        <w:t>Secondly</w:t>
      </w:r>
      <w:r w:rsidRPr="00C46D77" w:rsidR="00C62D89">
        <w:t xml:space="preserve">, </w:t>
      </w:r>
      <w:r w:rsidRPr="00C46D77" w:rsidR="00862AEB">
        <w:t xml:space="preserve">the court </w:t>
      </w:r>
      <w:r w:rsidRPr="00C46D77" w:rsidR="00C62D89">
        <w:t xml:space="preserve">refused to apply Article 13 (b) of the Hague Convention. </w:t>
      </w:r>
      <w:r w:rsidRPr="00C46D77" w:rsidR="00862AEB">
        <w:t xml:space="preserve">Having </w:t>
      </w:r>
      <w:r w:rsidRPr="00C46D77" w:rsidR="00DF1FEA">
        <w:t>outlined</w:t>
      </w:r>
      <w:r w:rsidRPr="00C46D77" w:rsidR="00862AEB">
        <w:t xml:space="preserve"> the evidence before</w:t>
      </w:r>
      <w:r w:rsidRPr="00C46D77" w:rsidR="00AF67BB">
        <w:t xml:space="preserve"> it</w:t>
      </w:r>
      <w:r w:rsidRPr="00C46D77" w:rsidR="005A0702">
        <w:t>,</w:t>
      </w:r>
      <w:r w:rsidRPr="00C46D77" w:rsidR="00862AEB">
        <w:t xml:space="preserve"> </w:t>
      </w:r>
      <w:r w:rsidRPr="00C46D77" w:rsidR="00DF1FEA">
        <w:t>the court</w:t>
      </w:r>
      <w:r w:rsidRPr="00C46D77" w:rsidR="00862AEB">
        <w:t xml:space="preserve"> concluded that </w:t>
      </w:r>
      <w:r w:rsidRPr="00C46D77" w:rsidR="00AF67BB">
        <w:t xml:space="preserve">it could not make a finding </w:t>
      </w:r>
      <w:r w:rsidRPr="00C46D77" w:rsidR="00862AEB">
        <w:t xml:space="preserve">that </w:t>
      </w:r>
      <w:r w:rsidRPr="00C46D77" w:rsidR="005A0702">
        <w:t>K.S.A.</w:t>
      </w:r>
      <w:r w:rsidRPr="00C46D77" w:rsidR="00C46D77">
        <w:t>’</w:t>
      </w:r>
      <w:r w:rsidRPr="00C46D77" w:rsidR="005A0702">
        <w:t xml:space="preserve">s </w:t>
      </w:r>
      <w:r w:rsidRPr="00C46D77" w:rsidR="00862AEB">
        <w:t xml:space="preserve">return to Norway would cause her physical or psychological harm or </w:t>
      </w:r>
      <w:r w:rsidRPr="00C46D77" w:rsidR="005A0702">
        <w:t xml:space="preserve">would </w:t>
      </w:r>
      <w:r w:rsidRPr="00C46D77" w:rsidR="00176878">
        <w:t xml:space="preserve">otherwise </w:t>
      </w:r>
      <w:r w:rsidRPr="00C46D77" w:rsidR="00862AEB">
        <w:t xml:space="preserve">create an </w:t>
      </w:r>
      <w:r w:rsidRPr="00C46D77" w:rsidR="00D24AC7">
        <w:t>intolerable</w:t>
      </w:r>
      <w:r w:rsidRPr="00C46D77" w:rsidR="00862AEB">
        <w:t xml:space="preserve"> situation.</w:t>
      </w:r>
      <w:r w:rsidRPr="00C46D77" w:rsidR="00D24AC7">
        <w:t xml:space="preserve"> </w:t>
      </w:r>
      <w:r w:rsidRPr="00C46D77" w:rsidR="00C549A8">
        <w:t xml:space="preserve">In particular, </w:t>
      </w:r>
      <w:r w:rsidRPr="00C46D77" w:rsidR="00DF1FEA">
        <w:t xml:space="preserve">the court </w:t>
      </w:r>
      <w:r w:rsidRPr="00C46D77" w:rsidR="00C549A8">
        <w:t xml:space="preserve">analysed the following </w:t>
      </w:r>
      <w:r w:rsidRPr="00C46D77" w:rsidR="00D24AC7">
        <w:t>evidence</w:t>
      </w:r>
      <w:r w:rsidRPr="00C46D77" w:rsidR="00C549A8">
        <w:t>:</w:t>
      </w:r>
    </w:p>
    <w:p w:rsidRPr="00C46D77" w:rsidR="00C549A8" w:rsidP="00C46D77" w:rsidRDefault="009340F8">
      <w:pPr>
        <w:pStyle w:val="ECHRPara"/>
        <w:numPr>
          <w:ilvl w:val="0"/>
          <w:numId w:val="18"/>
        </w:numPr>
      </w:pPr>
      <w:r w:rsidRPr="00C46D77">
        <w:t xml:space="preserve">an acknowledgement of 18 August 2017 from the </w:t>
      </w:r>
      <w:r w:rsidRPr="00C46D77" w:rsidR="00C549A8">
        <w:t>Office for Children, Youth and Family Affairs in Romerike</w:t>
      </w:r>
      <w:r w:rsidRPr="00C46D77">
        <w:t xml:space="preserve"> concerning the contact </w:t>
      </w:r>
      <w:r w:rsidRPr="00C46D77" w:rsidR="00D5354D">
        <w:t xml:space="preserve">which S.I.E.A. had had </w:t>
      </w:r>
      <w:r w:rsidRPr="00C46D77" w:rsidR="0089086D">
        <w:t xml:space="preserve">and the meetings and consultations </w:t>
      </w:r>
      <w:r w:rsidRPr="00C46D77" w:rsidR="00D5354D">
        <w:t xml:space="preserve">which he had </w:t>
      </w:r>
      <w:r w:rsidRPr="00C46D77" w:rsidR="0089086D">
        <w:t xml:space="preserve">attended </w:t>
      </w:r>
      <w:r w:rsidRPr="00C46D77">
        <w:t>in the period between 9 February 2017 and 13 July 2017</w:t>
      </w:r>
      <w:r w:rsidRPr="00C46D77" w:rsidR="00C549A8">
        <w:t>;</w:t>
      </w:r>
    </w:p>
    <w:p w:rsidRPr="00C46D77" w:rsidR="00C549A8" w:rsidP="00C46D77" w:rsidRDefault="0089086D">
      <w:pPr>
        <w:pStyle w:val="ECHRPara"/>
        <w:numPr>
          <w:ilvl w:val="0"/>
          <w:numId w:val="18"/>
        </w:numPr>
      </w:pPr>
      <w:r w:rsidRPr="00C46D77">
        <w:t xml:space="preserve">a transcript of a phone conversation of 11 May 2017 </w:t>
      </w:r>
      <w:r w:rsidRPr="00C46D77" w:rsidR="007348D8">
        <w:t>in which</w:t>
      </w:r>
      <w:r w:rsidRPr="00C46D77">
        <w:t xml:space="preserve"> </w:t>
      </w:r>
      <w:r w:rsidRPr="00C46D77" w:rsidR="00C549A8">
        <w:t xml:space="preserve">an employee of </w:t>
      </w:r>
      <w:r w:rsidRPr="00C46D77" w:rsidR="00176878">
        <w:t>the Office for Children, Youth and Family Affairs in Romerike</w:t>
      </w:r>
      <w:r w:rsidRPr="00C46D77" w:rsidDel="00176878" w:rsidR="00176878">
        <w:t xml:space="preserve"> </w:t>
      </w:r>
      <w:r w:rsidRPr="00C46D77" w:rsidR="00D5354D">
        <w:t xml:space="preserve">had </w:t>
      </w:r>
      <w:r w:rsidRPr="00C46D77" w:rsidR="00C549A8">
        <w:t>detail</w:t>
      </w:r>
      <w:r w:rsidRPr="00C46D77">
        <w:t>ed</w:t>
      </w:r>
      <w:r w:rsidRPr="00C46D77" w:rsidR="00C549A8">
        <w:t xml:space="preserve"> his concern</w:t>
      </w:r>
      <w:r w:rsidRPr="00C46D77" w:rsidR="005E2F10">
        <w:t>s</w:t>
      </w:r>
      <w:r w:rsidRPr="00C46D77" w:rsidR="00C549A8">
        <w:t xml:space="preserve"> about the applicant</w:t>
      </w:r>
      <w:r w:rsidRPr="00C46D77" w:rsidR="00C46D77">
        <w:t>’</w:t>
      </w:r>
      <w:r w:rsidRPr="00C46D77" w:rsidR="00C549A8">
        <w:t>s psychological well-being</w:t>
      </w:r>
      <w:r w:rsidRPr="00C46D77">
        <w:t xml:space="preserve"> and its effects on </w:t>
      </w:r>
      <w:r w:rsidRPr="00C46D77" w:rsidR="00176878">
        <w:t>K.S.A.</w:t>
      </w:r>
      <w:r w:rsidRPr="00C46D77" w:rsidR="00C46D77">
        <w:t>’</w:t>
      </w:r>
      <w:r w:rsidRPr="00C46D77" w:rsidR="00176878">
        <w:t xml:space="preserve">s </w:t>
      </w:r>
      <w:r w:rsidRPr="00C46D77" w:rsidR="00C549A8">
        <w:t>well-being;</w:t>
      </w:r>
    </w:p>
    <w:p w:rsidRPr="00C46D77" w:rsidR="00C549A8" w:rsidP="00C46D77" w:rsidRDefault="00C549A8">
      <w:pPr>
        <w:pStyle w:val="ECHRPara"/>
        <w:numPr>
          <w:ilvl w:val="0"/>
          <w:numId w:val="18"/>
        </w:numPr>
      </w:pPr>
      <w:r w:rsidRPr="00C46D77">
        <w:t xml:space="preserve">a </w:t>
      </w:r>
      <w:r w:rsidRPr="00C46D77" w:rsidR="007B1E8B">
        <w:t xml:space="preserve">statement of 17 August 2017 </w:t>
      </w:r>
      <w:r w:rsidRPr="00C46D77" w:rsidR="00594B75">
        <w:t xml:space="preserve">from </w:t>
      </w:r>
      <w:r w:rsidRPr="00C46D77">
        <w:t>the child support service of the R</w:t>
      </w:r>
      <w:r w:rsidRPr="00C46D77">
        <w:rPr>
          <w:rFonts w:cstheme="minorHAnsi"/>
        </w:rPr>
        <w:t>æ</w:t>
      </w:r>
      <w:r w:rsidRPr="00C46D77">
        <w:t>lingen municipality</w:t>
      </w:r>
      <w:r w:rsidRPr="00C46D77" w:rsidR="00D24AC7">
        <w:t xml:space="preserve"> indicating that at no point during </w:t>
      </w:r>
      <w:r w:rsidRPr="00C46D77" w:rsidR="00BC49CD">
        <w:t xml:space="preserve">its </w:t>
      </w:r>
      <w:r w:rsidRPr="00C46D77" w:rsidR="00D24AC7">
        <w:t xml:space="preserve">review </w:t>
      </w:r>
      <w:r w:rsidRPr="00C46D77" w:rsidR="00FD287A">
        <w:t>had</w:t>
      </w:r>
      <w:r w:rsidRPr="00C46D77" w:rsidR="00D24AC7">
        <w:t xml:space="preserve"> it </w:t>
      </w:r>
      <w:r w:rsidRPr="00C46D77" w:rsidR="00FD287A">
        <w:t xml:space="preserve">been </w:t>
      </w:r>
      <w:r w:rsidRPr="00C46D77" w:rsidR="00D24AC7">
        <w:t>concluded that</w:t>
      </w:r>
      <w:r w:rsidRPr="00C46D77" w:rsidR="005E2F10">
        <w:t>,</w:t>
      </w:r>
      <w:r w:rsidRPr="00C46D77" w:rsidR="00D24AC7">
        <w:t xml:space="preserve"> in this case</w:t>
      </w:r>
      <w:r w:rsidRPr="00C46D77" w:rsidR="005E2F10">
        <w:t>,</w:t>
      </w:r>
      <w:r w:rsidRPr="00C46D77" w:rsidR="00D24AC7">
        <w:t xml:space="preserve"> custody rights should be removed or the child could not live with her parents</w:t>
      </w:r>
      <w:r w:rsidRPr="00C46D77">
        <w:t>;</w:t>
      </w:r>
    </w:p>
    <w:p w:rsidRPr="00C46D77" w:rsidR="00C549A8" w:rsidP="00C46D77" w:rsidRDefault="00C549A8">
      <w:pPr>
        <w:pStyle w:val="ECHRPara"/>
        <w:numPr>
          <w:ilvl w:val="0"/>
          <w:numId w:val="18"/>
        </w:numPr>
      </w:pPr>
      <w:r w:rsidRPr="00C46D77">
        <w:t xml:space="preserve">a statement </w:t>
      </w:r>
      <w:r w:rsidRPr="00C46D77" w:rsidR="00CD6D30">
        <w:t xml:space="preserve">from </w:t>
      </w:r>
      <w:r w:rsidRPr="00C46D77">
        <w:t xml:space="preserve">the </w:t>
      </w:r>
      <w:r w:rsidRPr="00C46D77" w:rsidR="00D24AC7">
        <w:t xml:space="preserve">Norwegian </w:t>
      </w:r>
      <w:r w:rsidRPr="00C46D77">
        <w:t xml:space="preserve">kindergarten </w:t>
      </w:r>
      <w:r w:rsidRPr="00C46D77" w:rsidR="00CD6D30">
        <w:t xml:space="preserve">confirming </w:t>
      </w:r>
      <w:r w:rsidRPr="00C46D77" w:rsidR="00D24AC7">
        <w:t xml:space="preserve">that </w:t>
      </w:r>
      <w:r w:rsidRPr="00C46D77" w:rsidR="007B1E8B">
        <w:t xml:space="preserve">from August 2015 until the summer of 2017 </w:t>
      </w:r>
      <w:r w:rsidRPr="00C46D77" w:rsidR="00D24AC7">
        <w:t>K.S.A. had attended the kindergarten</w:t>
      </w:r>
      <w:r w:rsidRPr="00C46D77" w:rsidR="00D5354D">
        <w:t>,</w:t>
      </w:r>
      <w:r w:rsidRPr="00C46D77" w:rsidR="00D24AC7">
        <w:t xml:space="preserve"> </w:t>
      </w:r>
      <w:r w:rsidRPr="00C46D77" w:rsidR="007B1E8B">
        <w:t xml:space="preserve">and that </w:t>
      </w:r>
      <w:r w:rsidRPr="00C46D77" w:rsidR="00D5354D">
        <w:t xml:space="preserve">during </w:t>
      </w:r>
      <w:r w:rsidRPr="00C46D77" w:rsidR="007B1E8B">
        <w:t xml:space="preserve">this time period </w:t>
      </w:r>
      <w:r w:rsidRPr="00C46D77" w:rsidR="00D24AC7">
        <w:t xml:space="preserve">there had been no reason to suspect that the child had </w:t>
      </w:r>
      <w:r w:rsidRPr="00C46D77" w:rsidR="00CD6D30">
        <w:t xml:space="preserve">been </w:t>
      </w:r>
      <w:r w:rsidRPr="00C46D77" w:rsidR="00D24AC7">
        <w:t>suffer</w:t>
      </w:r>
      <w:r w:rsidRPr="00C46D77" w:rsidR="00CD6D30">
        <w:t>ing</w:t>
      </w:r>
      <w:r w:rsidRPr="00C46D77" w:rsidR="00D24AC7">
        <w:t xml:space="preserve"> from physical or emotional violence</w:t>
      </w:r>
      <w:r w:rsidRPr="00C46D77">
        <w:t>;</w:t>
      </w:r>
    </w:p>
    <w:p w:rsidRPr="00C46D77" w:rsidR="00C549A8" w:rsidP="00C46D77" w:rsidRDefault="00C549A8">
      <w:pPr>
        <w:pStyle w:val="ECHRPara"/>
        <w:numPr>
          <w:ilvl w:val="0"/>
          <w:numId w:val="18"/>
        </w:numPr>
      </w:pPr>
      <w:r w:rsidRPr="00C46D77">
        <w:t xml:space="preserve">medical documentation </w:t>
      </w:r>
      <w:r w:rsidRPr="00C46D77" w:rsidR="008A3E3F">
        <w:t xml:space="preserve">from </w:t>
      </w:r>
      <w:r w:rsidRPr="00C46D77">
        <w:t>the applicant</w:t>
      </w:r>
      <w:r w:rsidRPr="00C46D77" w:rsidR="00C46D77">
        <w:t>’</w:t>
      </w:r>
      <w:r w:rsidRPr="00C46D77">
        <w:t xml:space="preserve">s consultations with her family doctor in Norway </w:t>
      </w:r>
      <w:r w:rsidRPr="00C46D77" w:rsidR="007B1E8B">
        <w:t xml:space="preserve">on 24 March 2017, 3 April 2017, 26 May 2017, and 9 June 2017 </w:t>
      </w:r>
      <w:r w:rsidRPr="00C46D77" w:rsidR="008A3E3F">
        <w:t xml:space="preserve">outlining </w:t>
      </w:r>
      <w:r w:rsidRPr="00C46D77">
        <w:t xml:space="preserve">her complaints </w:t>
      </w:r>
      <w:r w:rsidRPr="00C46D77" w:rsidR="00985D8C">
        <w:t xml:space="preserve">concerning </w:t>
      </w:r>
      <w:r w:rsidRPr="00C46D77" w:rsidR="007B1E8B">
        <w:t xml:space="preserve">conflict in the family </w:t>
      </w:r>
      <w:r w:rsidRPr="00C46D77" w:rsidR="00D5354D">
        <w:t>(</w:t>
      </w:r>
      <w:r w:rsidRPr="00C46D77" w:rsidR="007B1E8B">
        <w:t xml:space="preserve">the </w:t>
      </w:r>
      <w:r w:rsidRPr="00C46D77" w:rsidR="007348D8">
        <w:t xml:space="preserve">issue </w:t>
      </w:r>
      <w:r w:rsidRPr="00C46D77" w:rsidR="00FD287A">
        <w:t xml:space="preserve">of </w:t>
      </w:r>
      <w:r w:rsidRPr="00C46D77">
        <w:t>violence on the part of her husband</w:t>
      </w:r>
      <w:r w:rsidRPr="00C46D77" w:rsidR="007B1E8B">
        <w:t xml:space="preserve"> </w:t>
      </w:r>
      <w:r w:rsidRPr="00C46D77" w:rsidR="007348D8">
        <w:t xml:space="preserve">was </w:t>
      </w:r>
      <w:r w:rsidRPr="00C46D77" w:rsidR="00D5354D">
        <w:t xml:space="preserve">also </w:t>
      </w:r>
      <w:r w:rsidRPr="00C46D77" w:rsidR="007B1E8B">
        <w:t>raised</w:t>
      </w:r>
      <w:r w:rsidRPr="00C46D77" w:rsidR="00D5354D">
        <w:t xml:space="preserve"> in the last two consultations)</w:t>
      </w:r>
      <w:r w:rsidRPr="00C46D77">
        <w:t>;</w:t>
      </w:r>
    </w:p>
    <w:p w:rsidRPr="00C46D77" w:rsidR="00C549A8" w:rsidP="00C46D77" w:rsidRDefault="00C549A8">
      <w:pPr>
        <w:pStyle w:val="ECHRPara"/>
        <w:numPr>
          <w:ilvl w:val="0"/>
          <w:numId w:val="18"/>
        </w:numPr>
      </w:pPr>
      <w:r w:rsidRPr="00C46D77">
        <w:t xml:space="preserve">information </w:t>
      </w:r>
      <w:r w:rsidRPr="00C46D77" w:rsidR="007B1E8B">
        <w:t xml:space="preserve">obtained by </w:t>
      </w:r>
      <w:r w:rsidRPr="00C46D77">
        <w:t xml:space="preserve">the </w:t>
      </w:r>
      <w:r w:rsidRPr="00C46D77" w:rsidR="00925DCC">
        <w:t xml:space="preserve">Latvian custodial authority </w:t>
      </w:r>
      <w:r w:rsidRPr="00C46D77" w:rsidR="007B1E8B">
        <w:t xml:space="preserve">on 16 August 2017 </w:t>
      </w:r>
      <w:r w:rsidRPr="00C46D77" w:rsidR="00925DCC">
        <w:t>concerning K.S.A.</w:t>
      </w:r>
      <w:r w:rsidRPr="00C46D77" w:rsidR="00C46D77">
        <w:t>’</w:t>
      </w:r>
      <w:r w:rsidRPr="00C46D77" w:rsidR="00925DCC">
        <w:t xml:space="preserve">s conduct in the </w:t>
      </w:r>
      <w:r w:rsidRPr="00C46D77" w:rsidR="008A3E3F">
        <w:t xml:space="preserve">Latvian </w:t>
      </w:r>
      <w:r w:rsidRPr="00C46D77">
        <w:t>kindergarten</w:t>
      </w:r>
      <w:r w:rsidRPr="00C46D77" w:rsidR="00D24AC7">
        <w:t xml:space="preserve"> which </w:t>
      </w:r>
      <w:r w:rsidRPr="00C46D77" w:rsidR="00925DCC">
        <w:t xml:space="preserve">she </w:t>
      </w:r>
      <w:r w:rsidRPr="00C46D77" w:rsidR="00455B1C">
        <w:t xml:space="preserve">had </w:t>
      </w:r>
      <w:r w:rsidRPr="00C46D77" w:rsidR="00D24AC7">
        <w:t>started attending on 17 July 2017</w:t>
      </w:r>
      <w:r w:rsidRPr="00C46D77" w:rsidR="00925DCC">
        <w:t>,</w:t>
      </w:r>
      <w:r w:rsidRPr="00C46D77" w:rsidR="00D24AC7">
        <w:t xml:space="preserve"> </w:t>
      </w:r>
      <w:r w:rsidRPr="00C46D77" w:rsidR="00455B1C">
        <w:t xml:space="preserve">indicating </w:t>
      </w:r>
      <w:r w:rsidRPr="00C46D77" w:rsidR="00D24AC7">
        <w:t xml:space="preserve">that </w:t>
      </w:r>
      <w:r w:rsidRPr="00C46D77" w:rsidR="008A3E3F">
        <w:t xml:space="preserve">the </w:t>
      </w:r>
      <w:r w:rsidRPr="00C46D77" w:rsidR="00D24AC7">
        <w:t xml:space="preserve">child </w:t>
      </w:r>
      <w:r w:rsidRPr="00C46D77" w:rsidR="00361B81">
        <w:t>was</w:t>
      </w:r>
      <w:r w:rsidRPr="00C46D77" w:rsidR="00D24AC7">
        <w:t xml:space="preserve"> active, commun</w:t>
      </w:r>
      <w:r w:rsidRPr="00C46D77" w:rsidR="00361B81">
        <w:t>ica</w:t>
      </w:r>
      <w:r w:rsidRPr="00C46D77" w:rsidR="00455B1C">
        <w:t>tive</w:t>
      </w:r>
      <w:r w:rsidRPr="00C46D77" w:rsidR="00361B81">
        <w:t>, open and friendly, showed</w:t>
      </w:r>
      <w:r w:rsidRPr="00C46D77" w:rsidR="00D24AC7">
        <w:t xml:space="preserve"> no aggre</w:t>
      </w:r>
      <w:r w:rsidRPr="00C46D77" w:rsidR="00361B81">
        <w:t>ssion and had</w:t>
      </w:r>
      <w:r w:rsidRPr="00C46D77" w:rsidR="00D24AC7">
        <w:t xml:space="preserve"> adapted </w:t>
      </w:r>
      <w:r w:rsidRPr="00C46D77" w:rsidR="00361B81">
        <w:t xml:space="preserve">well </w:t>
      </w:r>
      <w:r w:rsidRPr="00C46D77" w:rsidR="0048508C">
        <w:t xml:space="preserve">to her </w:t>
      </w:r>
      <w:r w:rsidRPr="00C46D77" w:rsidR="00D24AC7">
        <w:t>new environment</w:t>
      </w:r>
      <w:r w:rsidRPr="00C46D77" w:rsidR="0048508C">
        <w:t>, and that</w:t>
      </w:r>
      <w:r w:rsidRPr="00C46D77" w:rsidR="00D24AC7">
        <w:t xml:space="preserve"> no health problems had been detected and the applicant had provided no information</w:t>
      </w:r>
      <w:r w:rsidRPr="00C46D77" w:rsidR="0048508C">
        <w:t xml:space="preserve"> about such problems</w:t>
      </w:r>
      <w:r w:rsidRPr="00C46D77">
        <w:t>;</w:t>
      </w:r>
    </w:p>
    <w:p w:rsidRPr="00C46D77" w:rsidR="00C549A8" w:rsidP="00C46D77" w:rsidRDefault="00C549A8">
      <w:pPr>
        <w:pStyle w:val="ECHRPara"/>
        <w:numPr>
          <w:ilvl w:val="0"/>
          <w:numId w:val="18"/>
        </w:numPr>
      </w:pPr>
      <w:r w:rsidRPr="00C46D77">
        <w:t>information received from K.S.A.</w:t>
      </w:r>
      <w:r w:rsidRPr="00C46D77" w:rsidR="00C46D77">
        <w:t>’</w:t>
      </w:r>
      <w:r w:rsidRPr="00C46D77">
        <w:t>s family doctor in Latvia</w:t>
      </w:r>
      <w:r w:rsidRPr="00C46D77" w:rsidR="00D24AC7">
        <w:t xml:space="preserve"> stating that the last visit had taken place </w:t>
      </w:r>
      <w:r w:rsidRPr="00C46D77" w:rsidR="008A3E3F">
        <w:t>in August 2015, the family lived</w:t>
      </w:r>
      <w:r w:rsidRPr="00C46D77" w:rsidR="00D24AC7">
        <w:t xml:space="preserve"> in Norway and there </w:t>
      </w:r>
      <w:r w:rsidRPr="00C46D77" w:rsidR="008A3E3F">
        <w:t xml:space="preserve">was </w:t>
      </w:r>
      <w:r w:rsidRPr="00C46D77" w:rsidR="00D24AC7">
        <w:t xml:space="preserve">no information concerning violence in </w:t>
      </w:r>
      <w:r w:rsidRPr="00C46D77" w:rsidR="00361B81">
        <w:t xml:space="preserve">the </w:t>
      </w:r>
      <w:r w:rsidRPr="00C46D77" w:rsidR="00D24AC7">
        <w:t>family</w:t>
      </w:r>
      <w:r w:rsidRPr="00C46D77">
        <w:t>;</w:t>
      </w:r>
    </w:p>
    <w:p w:rsidRPr="00C46D77" w:rsidR="00C549A8" w:rsidP="00C46D77" w:rsidRDefault="00C549A8">
      <w:pPr>
        <w:pStyle w:val="ECHRPara"/>
        <w:numPr>
          <w:ilvl w:val="0"/>
          <w:numId w:val="18"/>
        </w:numPr>
      </w:pPr>
      <w:r w:rsidRPr="00C46D77">
        <w:t xml:space="preserve">testimony </w:t>
      </w:r>
      <w:r w:rsidRPr="00C46D77" w:rsidR="00BA489C">
        <w:t xml:space="preserve">of 23 August 2017 </w:t>
      </w:r>
      <w:r w:rsidRPr="00C46D77" w:rsidR="003E11F4">
        <w:t xml:space="preserve">from </w:t>
      </w:r>
      <w:r w:rsidRPr="00C46D77">
        <w:t>the applicant</w:t>
      </w:r>
      <w:r w:rsidRPr="00C46D77" w:rsidR="00C46D77">
        <w:t>’</w:t>
      </w:r>
      <w:r w:rsidRPr="00C46D77">
        <w:t>s adult son attesting to S.I.E.A.</w:t>
      </w:r>
      <w:r w:rsidRPr="00C46D77" w:rsidR="00C46D77">
        <w:t>’</w:t>
      </w:r>
      <w:r w:rsidRPr="00C46D77">
        <w:t xml:space="preserve">s aggressive </w:t>
      </w:r>
      <w:r w:rsidRPr="00C46D77" w:rsidR="008A3E3F">
        <w:t>behaviour</w:t>
      </w:r>
      <w:r w:rsidRPr="00C46D77" w:rsidR="003E11F4">
        <w:t xml:space="preserve"> and stating that</w:t>
      </w:r>
      <w:r w:rsidRPr="00C46D77" w:rsidR="00BE46E3">
        <w:t xml:space="preserve"> </w:t>
      </w:r>
      <w:r w:rsidRPr="00C46D77" w:rsidR="003E11F4">
        <w:t xml:space="preserve">he had </w:t>
      </w:r>
      <w:r w:rsidRPr="00C46D77" w:rsidR="00BE46E3">
        <w:t>struck K.S.A.</w:t>
      </w:r>
      <w:r w:rsidRPr="00C46D77">
        <w:t>;</w:t>
      </w:r>
    </w:p>
    <w:p w:rsidRPr="00C46D77" w:rsidR="00C549A8" w:rsidP="00C46D77" w:rsidRDefault="00FE356C">
      <w:pPr>
        <w:pStyle w:val="ECHRPara"/>
        <w:numPr>
          <w:ilvl w:val="0"/>
          <w:numId w:val="18"/>
        </w:numPr>
      </w:pPr>
      <w:r w:rsidRPr="00C46D77">
        <w:t xml:space="preserve">an </w:t>
      </w:r>
      <w:r w:rsidRPr="00C46D77" w:rsidR="00C549A8">
        <w:t xml:space="preserve">excerpt </w:t>
      </w:r>
      <w:r w:rsidRPr="00C46D77" w:rsidR="00BA489C">
        <w:t xml:space="preserve">of 17 August 2017 </w:t>
      </w:r>
      <w:r w:rsidRPr="00C46D77" w:rsidR="00C549A8">
        <w:t xml:space="preserve">from medical documentation </w:t>
      </w:r>
      <w:r w:rsidRPr="00C46D77" w:rsidR="00F42E14">
        <w:t xml:space="preserve">concerning </w:t>
      </w:r>
      <w:r w:rsidRPr="00C46D77" w:rsidR="008A3E3F">
        <w:t>K.S.A.</w:t>
      </w:r>
      <w:r w:rsidRPr="00C46D77" w:rsidR="00C46D77">
        <w:t>’</w:t>
      </w:r>
      <w:r w:rsidRPr="00C46D77" w:rsidR="008A3E3F">
        <w:t xml:space="preserve">s </w:t>
      </w:r>
      <w:r w:rsidRPr="00C46D77" w:rsidR="00F42E14">
        <w:t>consultations with</w:t>
      </w:r>
      <w:r w:rsidRPr="00C46D77" w:rsidR="00C549A8">
        <w:t xml:space="preserve"> </w:t>
      </w:r>
      <w:r w:rsidRPr="00C46D77">
        <w:t xml:space="preserve">a psychiatrist </w:t>
      </w:r>
      <w:r w:rsidRPr="00C46D77" w:rsidR="007348D8">
        <w:t xml:space="preserve">in Latvia </w:t>
      </w:r>
      <w:r w:rsidRPr="00C46D77" w:rsidR="00C549A8">
        <w:t xml:space="preserve">detailing </w:t>
      </w:r>
      <w:r w:rsidRPr="00C46D77" w:rsidR="008A3E3F">
        <w:t>the girl</w:t>
      </w:r>
      <w:r w:rsidRPr="00C46D77" w:rsidR="00C46D77">
        <w:t>’</w:t>
      </w:r>
      <w:r w:rsidRPr="00C46D77" w:rsidR="008A3E3F">
        <w:t xml:space="preserve">s </w:t>
      </w:r>
      <w:r w:rsidRPr="00C46D77" w:rsidR="00C549A8">
        <w:t xml:space="preserve">anxious </w:t>
      </w:r>
      <w:r w:rsidRPr="00C46D77" w:rsidR="008A3E3F">
        <w:t>behaviour</w:t>
      </w:r>
      <w:r w:rsidRPr="00C46D77" w:rsidR="00C549A8">
        <w:t xml:space="preserve"> when </w:t>
      </w:r>
      <w:r w:rsidRPr="00C46D77">
        <w:t xml:space="preserve">she was </w:t>
      </w:r>
      <w:r w:rsidRPr="00C46D77" w:rsidR="00C549A8">
        <w:t>questioned about her father or life in Norway;</w:t>
      </w:r>
    </w:p>
    <w:p w:rsidRPr="00C46D77" w:rsidR="00C549A8" w:rsidP="00C46D77" w:rsidRDefault="00152363">
      <w:pPr>
        <w:pStyle w:val="ECHRPara"/>
        <w:numPr>
          <w:ilvl w:val="0"/>
          <w:numId w:val="18"/>
        </w:numPr>
      </w:pPr>
      <w:proofErr w:type="gramStart"/>
      <w:r w:rsidRPr="00C46D77">
        <w:t>a</w:t>
      </w:r>
      <w:proofErr w:type="gramEnd"/>
      <w:r w:rsidRPr="00C46D77">
        <w:t xml:space="preserve"> </w:t>
      </w:r>
      <w:r w:rsidRPr="00C46D77" w:rsidR="00C549A8">
        <w:t xml:space="preserve">report </w:t>
      </w:r>
      <w:r w:rsidRPr="00C46D77" w:rsidR="00BA489C">
        <w:t xml:space="preserve">of 25 August 2017 </w:t>
      </w:r>
      <w:r w:rsidRPr="00C46D77" w:rsidR="00C549A8">
        <w:t>by</w:t>
      </w:r>
      <w:r w:rsidRPr="00C46D77" w:rsidR="00FE356C">
        <w:t xml:space="preserve"> a</w:t>
      </w:r>
      <w:r w:rsidRPr="00C46D77" w:rsidR="00C549A8">
        <w:t xml:space="preserve"> clinical psychologist and family psychotherapist </w:t>
      </w:r>
      <w:r w:rsidRPr="00C46D77" w:rsidR="007348D8">
        <w:t xml:space="preserve">in Latvia </w:t>
      </w:r>
      <w:r w:rsidRPr="00C46D77" w:rsidR="00C549A8">
        <w:t xml:space="preserve">concerning </w:t>
      </w:r>
      <w:r w:rsidRPr="00C46D77" w:rsidR="00452AD7">
        <w:t xml:space="preserve">a psychological examination of </w:t>
      </w:r>
      <w:r w:rsidRPr="00C46D77" w:rsidR="00C549A8">
        <w:t>K.S.A.</w:t>
      </w:r>
      <w:r w:rsidRPr="00C46D77" w:rsidR="007348D8">
        <w:t>, which concluded</w:t>
      </w:r>
      <w:r w:rsidRPr="00C46D77" w:rsidR="00C549A8">
        <w:t xml:space="preserve"> that K.S.A</w:t>
      </w:r>
      <w:r w:rsidRPr="00C46D77" w:rsidR="006502B1">
        <w:t>.</w:t>
      </w:r>
      <w:r w:rsidRPr="00C46D77" w:rsidR="00C549A8">
        <w:t xml:space="preserve"> had been involved in psychologically traumati</w:t>
      </w:r>
      <w:r w:rsidRPr="00C46D77" w:rsidR="00293473">
        <w:t>s</w:t>
      </w:r>
      <w:r w:rsidRPr="00C46D77" w:rsidR="00C549A8">
        <w:t xml:space="preserve">ing events and her father had been physically violent </w:t>
      </w:r>
      <w:r w:rsidRPr="00C46D77" w:rsidR="00452AD7">
        <w:t xml:space="preserve">towards </w:t>
      </w:r>
      <w:r w:rsidRPr="00C46D77" w:rsidR="00C549A8">
        <w:t>her and her mother.</w:t>
      </w:r>
    </w:p>
    <w:bookmarkStart w:name="First_inst_assessment" w:id="6"/>
    <w:p w:rsidRPr="00C46D77" w:rsidR="00862AEB"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21</w:t>
      </w:r>
      <w:r w:rsidRPr="00C46D77">
        <w:rPr>
          <w:noProof/>
        </w:rPr>
        <w:fldChar w:fldCharType="end"/>
      </w:r>
      <w:bookmarkEnd w:id="6"/>
      <w:r w:rsidRPr="00C46D77" w:rsidR="00C549A8">
        <w:t>.  T</w:t>
      </w:r>
      <w:r w:rsidRPr="00C46D77" w:rsidR="00862AEB">
        <w:t>he court noted that there was a serious conflict between the parents, which undoubtedly had a negative effect on the child. Nonetheless, the evidence in the case</w:t>
      </w:r>
      <w:r w:rsidRPr="00C46D77" w:rsidR="00293473">
        <w:t xml:space="preserve"> </w:t>
      </w:r>
      <w:r w:rsidRPr="00C46D77" w:rsidR="00862AEB">
        <w:t>file was contradictory</w:t>
      </w:r>
      <w:r w:rsidRPr="00C46D77" w:rsidR="005624A4">
        <w:t>. W</w:t>
      </w:r>
      <w:r w:rsidRPr="00C46D77" w:rsidR="00862AEB">
        <w:t xml:space="preserve">hile some of it pointed to </w:t>
      </w:r>
      <w:r w:rsidRPr="00C46D77" w:rsidR="00CF3C85">
        <w:t xml:space="preserve">a possibility of </w:t>
      </w:r>
      <w:r w:rsidRPr="00C46D77" w:rsidR="00862AEB">
        <w:t xml:space="preserve">emotional or maybe even physical violence on the part of S.I.E.A., it had to be assessed in conjunction with </w:t>
      </w:r>
      <w:r w:rsidRPr="00C46D77" w:rsidR="005624A4">
        <w:t xml:space="preserve">the </w:t>
      </w:r>
      <w:r w:rsidRPr="00C46D77" w:rsidR="005A0702">
        <w:t xml:space="preserve">other </w:t>
      </w:r>
      <w:r w:rsidRPr="00C46D77" w:rsidR="00862AEB">
        <w:t xml:space="preserve">evidence, the majority </w:t>
      </w:r>
      <w:r w:rsidRPr="00C46D77" w:rsidR="00BE3B0B">
        <w:t xml:space="preserve">of </w:t>
      </w:r>
      <w:r w:rsidRPr="00C46D77" w:rsidR="00862AEB">
        <w:t>which showed that the child had not been subjected to any kind of violence in the family. Moreover, the case file did not contain any information that the applicant ha</w:t>
      </w:r>
      <w:r w:rsidRPr="00C46D77" w:rsidR="00293473">
        <w:t>d</w:t>
      </w:r>
      <w:r w:rsidRPr="00C46D77" w:rsidR="00862AEB">
        <w:t xml:space="preserve"> </w:t>
      </w:r>
      <w:r w:rsidRPr="00C46D77" w:rsidR="00361B81">
        <w:t>approached</w:t>
      </w:r>
      <w:r w:rsidRPr="00C46D77" w:rsidR="00862AEB">
        <w:t xml:space="preserve"> the Norwegian law-enforcement authorities or child protection institutions in order to deal with the alleged violence in the family</w:t>
      </w:r>
      <w:r w:rsidRPr="00C46D77" w:rsidR="00293473">
        <w:t>,</w:t>
      </w:r>
      <w:r w:rsidRPr="00C46D77" w:rsidR="00862AEB">
        <w:t xml:space="preserve"> or </w:t>
      </w:r>
      <w:r w:rsidRPr="00C46D77" w:rsidR="005624A4">
        <w:t xml:space="preserve">that she </w:t>
      </w:r>
      <w:r w:rsidRPr="00C46D77" w:rsidR="00862AEB">
        <w:t xml:space="preserve">had made use of </w:t>
      </w:r>
      <w:r w:rsidRPr="00C46D77" w:rsidR="005624A4">
        <w:t xml:space="preserve">any </w:t>
      </w:r>
      <w:r w:rsidRPr="00C46D77" w:rsidR="00862AEB">
        <w:t xml:space="preserve">civil-law or criminal-law remedies designed </w:t>
      </w:r>
      <w:r w:rsidRPr="00C46D77" w:rsidR="00BE3B0B">
        <w:t xml:space="preserve">to protect people </w:t>
      </w:r>
      <w:r w:rsidRPr="00C46D77" w:rsidR="00207102">
        <w:t xml:space="preserve">from </w:t>
      </w:r>
      <w:r w:rsidRPr="00C46D77" w:rsidR="00862AEB">
        <w:t>violence. On the contrary</w:t>
      </w:r>
      <w:r w:rsidRPr="00C46D77" w:rsidR="005624A4">
        <w:t>,</w:t>
      </w:r>
      <w:r w:rsidRPr="00C46D77" w:rsidR="00862AEB">
        <w:t xml:space="preserve"> </w:t>
      </w:r>
      <w:r w:rsidRPr="00C46D77" w:rsidR="00BA489C">
        <w:t>in the court</w:t>
      </w:r>
      <w:r w:rsidRPr="00C46D77" w:rsidR="00C46D77">
        <w:t>’</w:t>
      </w:r>
      <w:r w:rsidRPr="00C46D77" w:rsidR="00BA489C">
        <w:t xml:space="preserve">s view, </w:t>
      </w:r>
      <w:r w:rsidRPr="00C46D77" w:rsidR="00862AEB">
        <w:t xml:space="preserve">the evidence indicated that the applicant had evaded the mechanisms </w:t>
      </w:r>
      <w:r w:rsidRPr="00C46D77" w:rsidR="00FF3FB5">
        <w:t>created</w:t>
      </w:r>
      <w:r w:rsidRPr="00C46D77" w:rsidR="00862AEB">
        <w:t xml:space="preserve"> to resolve problems in the family.</w:t>
      </w:r>
    </w:p>
    <w:p w:rsidRPr="00C46D77" w:rsidR="005A0702" w:rsidP="00C46D77" w:rsidRDefault="00BE46E3">
      <w:pPr>
        <w:pStyle w:val="ECHRHeading3"/>
      </w:pPr>
      <w:r w:rsidRPr="00C46D77">
        <w:t>2.</w:t>
      </w:r>
      <w:r w:rsidRPr="00C46D77" w:rsidR="006046EC">
        <w:t>  </w:t>
      </w:r>
      <w:r w:rsidRPr="00C46D77" w:rsidR="005A0702">
        <w:t>A</w:t>
      </w:r>
      <w:r w:rsidRPr="00C46D77" w:rsidR="00346BE2">
        <w:t>ncillary-complaint</w:t>
      </w:r>
      <w:r w:rsidRPr="00C46D77" w:rsidR="005A0702">
        <w:t xml:space="preserve"> proceedings</w:t>
      </w:r>
    </w:p>
    <w:p w:rsidRPr="00C46D77" w:rsidR="00A66AFA"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22</w:t>
      </w:r>
      <w:r w:rsidRPr="00C46D77">
        <w:rPr>
          <w:noProof/>
        </w:rPr>
        <w:fldChar w:fldCharType="end"/>
      </w:r>
      <w:r w:rsidRPr="00C46D77" w:rsidR="003B3F44">
        <w:t xml:space="preserve">.  On 22 September 2017 the applicant withdrew </w:t>
      </w:r>
      <w:r w:rsidRPr="00C46D77" w:rsidR="005624A4">
        <w:t>the authorisation given to A.R. and I.M</w:t>
      </w:r>
      <w:r w:rsidRPr="00C46D77" w:rsidR="004878C3">
        <w:t xml:space="preserve">. There is no indication that the domestic courts were informed </w:t>
      </w:r>
      <w:r w:rsidRPr="00C46D77" w:rsidR="005624A4">
        <w:t>of</w:t>
      </w:r>
      <w:r w:rsidRPr="00C46D77" w:rsidR="00920E48">
        <w:t xml:space="preserve"> that fact</w:t>
      </w:r>
      <w:r w:rsidRPr="00C46D77" w:rsidR="004878C3">
        <w:t>.</w:t>
      </w:r>
    </w:p>
    <w:bookmarkStart w:name="Expert_on_audio" w:id="7"/>
    <w:p w:rsidRPr="00C46D77" w:rsidR="002F4612"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23</w:t>
      </w:r>
      <w:r w:rsidRPr="00C46D77">
        <w:rPr>
          <w:noProof/>
        </w:rPr>
        <w:fldChar w:fldCharType="end"/>
      </w:r>
      <w:bookmarkEnd w:id="7"/>
      <w:r w:rsidRPr="00C46D77" w:rsidR="003A4DA0">
        <w:t>.  </w:t>
      </w:r>
      <w:r w:rsidRPr="00C46D77" w:rsidR="003B3F44">
        <w:t>On 25 September 2017 t</w:t>
      </w:r>
      <w:r w:rsidRPr="00C46D77" w:rsidR="003A4DA0">
        <w:t>he applicant lodged an ancillary complaint</w:t>
      </w:r>
      <w:r w:rsidRPr="00C46D77" w:rsidR="00361B81">
        <w:t xml:space="preserve"> against the decision of</w:t>
      </w:r>
      <w:r w:rsidRPr="00C46D77" w:rsidR="003B3F44">
        <w:t xml:space="preserve"> </w:t>
      </w:r>
      <w:r w:rsidRPr="00C46D77" w:rsidR="00361B81">
        <w:t xml:space="preserve">8 September 2017. </w:t>
      </w:r>
      <w:r w:rsidRPr="00C46D77" w:rsidR="00293473">
        <w:t xml:space="preserve">In accordance with the Civil Procedure Law, </w:t>
      </w:r>
      <w:r w:rsidRPr="00C46D77" w:rsidR="005B477A">
        <w:t xml:space="preserve">the accelerated ancillary-complaint procedure was </w:t>
      </w:r>
      <w:r w:rsidRPr="00C46D77" w:rsidR="00CF3C85">
        <w:t>the</w:t>
      </w:r>
      <w:r w:rsidRPr="00C46D77" w:rsidR="005B477A">
        <w:t xml:space="preserve"> type of appeal to use to challenge the merits of </w:t>
      </w:r>
      <w:r w:rsidRPr="00C46D77" w:rsidR="00CF3C85">
        <w:t xml:space="preserve">a </w:t>
      </w:r>
      <w:r w:rsidRPr="00C46D77" w:rsidR="005B477A">
        <w:t xml:space="preserve">decision ordering the return of a child </w:t>
      </w:r>
      <w:r w:rsidRPr="00C46D77" w:rsidR="00293473">
        <w:t xml:space="preserve">(see paragraphs </w:t>
      </w:r>
      <w:r w:rsidRPr="00C46D77" w:rsidR="00293473">
        <w:fldChar w:fldCharType="begin"/>
      </w:r>
      <w:r w:rsidRPr="00C46D77" w:rsidR="00293473">
        <w:instrText xml:space="preserve"> REF DOM_LAW_appeal_by_ancillary_complaint \h </w:instrText>
      </w:r>
      <w:r w:rsidRPr="00C46D77" w:rsidR="00295CDD">
        <w:instrText xml:space="preserve"> \* MERGEFORMAT </w:instrText>
      </w:r>
      <w:r w:rsidRPr="00C46D77" w:rsidR="00293473">
        <w:fldChar w:fldCharType="separate"/>
      </w:r>
      <w:r w:rsidRPr="00C46D77" w:rsidR="00C46D77">
        <w:rPr>
          <w:noProof/>
        </w:rPr>
        <w:t>50</w:t>
      </w:r>
      <w:r w:rsidRPr="00C46D77" w:rsidR="00293473">
        <w:fldChar w:fldCharType="end"/>
      </w:r>
      <w:r w:rsidRPr="00C46D77" w:rsidR="00293473">
        <w:t>-</w:t>
      </w:r>
      <w:r w:rsidRPr="00C46D77" w:rsidR="00293473">
        <w:fldChar w:fldCharType="begin"/>
      </w:r>
      <w:r w:rsidRPr="00C46D77" w:rsidR="00293473">
        <w:instrText xml:space="preserve"> REF DOM_LAW_competence_ancillary_complaint \h </w:instrText>
      </w:r>
      <w:r w:rsidRPr="00C46D77" w:rsidR="00295CDD">
        <w:instrText xml:space="preserve"> \* MERGEFORMAT </w:instrText>
      </w:r>
      <w:r w:rsidRPr="00C46D77" w:rsidR="00293473">
        <w:fldChar w:fldCharType="separate"/>
      </w:r>
      <w:r w:rsidRPr="00C46D77" w:rsidR="00C46D77">
        <w:rPr>
          <w:noProof/>
        </w:rPr>
        <w:t>51</w:t>
      </w:r>
      <w:r w:rsidRPr="00C46D77" w:rsidR="00293473">
        <w:fldChar w:fldCharType="end"/>
      </w:r>
      <w:r w:rsidRPr="00C46D77" w:rsidR="00293473">
        <w:t xml:space="preserve"> below). </w:t>
      </w:r>
      <w:r w:rsidRPr="00C46D77" w:rsidR="00361B81">
        <w:t xml:space="preserve">The complaint was </w:t>
      </w:r>
      <w:r w:rsidRPr="00C46D77" w:rsidR="00FF3FB5">
        <w:t>signed by the applicant</w:t>
      </w:r>
      <w:r w:rsidRPr="00C46D77" w:rsidR="003A4DA0">
        <w:t xml:space="preserve">. </w:t>
      </w:r>
      <w:r w:rsidRPr="00C46D77" w:rsidR="003D3AAC">
        <w:t xml:space="preserve">Among other </w:t>
      </w:r>
      <w:r w:rsidRPr="00C46D77" w:rsidR="0040698F">
        <w:t>documents</w:t>
      </w:r>
      <w:r w:rsidRPr="00C46D77" w:rsidR="003D3AAC">
        <w:t xml:space="preserve">, </w:t>
      </w:r>
      <w:r w:rsidRPr="00C46D77" w:rsidR="00FF3FB5">
        <w:t xml:space="preserve">the applicant </w:t>
      </w:r>
      <w:r w:rsidRPr="00C46D77" w:rsidR="00752403">
        <w:t xml:space="preserve">submitted </w:t>
      </w:r>
      <w:r w:rsidRPr="00C46D77" w:rsidR="003A4DA0">
        <w:t xml:space="preserve">a transcript of </w:t>
      </w:r>
      <w:r w:rsidRPr="00C46D77" w:rsidR="00AE0E5F">
        <w:t xml:space="preserve">the </w:t>
      </w:r>
      <w:r w:rsidRPr="00C46D77" w:rsidR="003A4DA0">
        <w:t xml:space="preserve">recording from 2 July 2017 </w:t>
      </w:r>
      <w:r w:rsidRPr="00C46D77" w:rsidR="00470F0A">
        <w:t xml:space="preserve">(see paragraph </w:t>
      </w:r>
      <w:r w:rsidRPr="00C46D77" w:rsidR="00470F0A">
        <w:fldChar w:fldCharType="begin"/>
      </w:r>
      <w:r w:rsidRPr="00C46D77" w:rsidR="00470F0A">
        <w:instrText xml:space="preserve"> REF Audio \h </w:instrText>
      </w:r>
      <w:r w:rsidRPr="00C46D77" w:rsidR="00361B81">
        <w:instrText xml:space="preserve"> \* MERGEFORMAT </w:instrText>
      </w:r>
      <w:r w:rsidRPr="00C46D77" w:rsidR="00470F0A">
        <w:fldChar w:fldCharType="separate"/>
      </w:r>
      <w:r w:rsidRPr="00C46D77" w:rsidR="00C46D77">
        <w:rPr>
          <w:noProof/>
        </w:rPr>
        <w:t>12</w:t>
      </w:r>
      <w:r w:rsidRPr="00C46D77" w:rsidR="00470F0A">
        <w:fldChar w:fldCharType="end"/>
      </w:r>
      <w:r w:rsidRPr="00C46D77" w:rsidR="00470F0A">
        <w:t xml:space="preserve"> above)</w:t>
      </w:r>
      <w:r w:rsidRPr="00C46D77" w:rsidR="003A4DA0">
        <w:t xml:space="preserve">, </w:t>
      </w:r>
      <w:r w:rsidRPr="00C46D77" w:rsidR="004D37B1">
        <w:t xml:space="preserve">along with </w:t>
      </w:r>
      <w:r w:rsidRPr="00C46D77" w:rsidR="003A4DA0">
        <w:t xml:space="preserve">a </w:t>
      </w:r>
      <w:r w:rsidRPr="00C46D77" w:rsidR="00AE0E5F">
        <w:t xml:space="preserve">privately-hired Latvian </w:t>
      </w:r>
      <w:r w:rsidRPr="00C46D77" w:rsidR="003A4DA0">
        <w:t>forensic expert</w:t>
      </w:r>
      <w:r w:rsidRPr="00C46D77" w:rsidR="00C46D77">
        <w:t>’</w:t>
      </w:r>
      <w:r w:rsidRPr="00C46D77" w:rsidR="003A4DA0">
        <w:t>s conclusion that the file had not been tampered with</w:t>
      </w:r>
      <w:r w:rsidRPr="00C46D77" w:rsidR="00AE0E5F">
        <w:t xml:space="preserve"> or falsified</w:t>
      </w:r>
      <w:r w:rsidRPr="00C46D77" w:rsidR="003A4DA0">
        <w:t>.</w:t>
      </w:r>
      <w:r w:rsidRPr="00C46D77" w:rsidR="002F4612">
        <w:t xml:space="preserve"> In her complaint</w:t>
      </w:r>
      <w:r w:rsidRPr="00C46D77" w:rsidR="004A2031">
        <w:t>,</w:t>
      </w:r>
      <w:r w:rsidRPr="00C46D77" w:rsidR="002F4612">
        <w:t xml:space="preserve"> the applicant noted</w:t>
      </w:r>
      <w:r w:rsidRPr="00C46D77" w:rsidR="004A2031">
        <w:t xml:space="preserve">, </w:t>
      </w:r>
      <w:r w:rsidRPr="00C46D77" w:rsidR="004A2031">
        <w:rPr>
          <w:i/>
        </w:rPr>
        <w:t>inter alia</w:t>
      </w:r>
      <w:r w:rsidRPr="00C46D77" w:rsidR="004A2031">
        <w:t>,</w:t>
      </w:r>
      <w:r w:rsidRPr="00C46D77" w:rsidR="002F4612">
        <w:t xml:space="preserve"> that she had agreed with A.R. that t</w:t>
      </w:r>
      <w:r w:rsidRPr="00C46D77" w:rsidR="0040698F">
        <w:t>hey would seek an</w:t>
      </w:r>
      <w:r w:rsidRPr="00C46D77" w:rsidR="002F4612">
        <w:t xml:space="preserve"> adjournment of the hearing of 7 September </w:t>
      </w:r>
      <w:r w:rsidRPr="00C46D77" w:rsidR="00787D82">
        <w:t xml:space="preserve">because </w:t>
      </w:r>
      <w:r w:rsidRPr="00C46D77" w:rsidR="002F4612">
        <w:t xml:space="preserve">of </w:t>
      </w:r>
      <w:r w:rsidRPr="00C46D77" w:rsidR="00787D82">
        <w:t xml:space="preserve">her </w:t>
      </w:r>
      <w:r w:rsidRPr="00C46D77" w:rsidR="0040698F">
        <w:t>health</w:t>
      </w:r>
      <w:r w:rsidRPr="00C46D77" w:rsidR="002F4612">
        <w:t xml:space="preserve"> and </w:t>
      </w:r>
      <w:r w:rsidRPr="00C46D77" w:rsidR="00787D82">
        <w:t xml:space="preserve">the fact that </w:t>
      </w:r>
      <w:r w:rsidRPr="00C46D77" w:rsidR="002F4612">
        <w:t>her daughter</w:t>
      </w:r>
      <w:r w:rsidRPr="00C46D77" w:rsidR="004A2031">
        <w:t xml:space="preserve"> was </w:t>
      </w:r>
      <w:r w:rsidRPr="00C46D77" w:rsidR="002F4612">
        <w:t xml:space="preserve">in hospital. </w:t>
      </w:r>
      <w:r w:rsidRPr="00C46D77" w:rsidR="004A2031">
        <w:t>Owing</w:t>
      </w:r>
      <w:r w:rsidRPr="00C46D77" w:rsidR="002F4612">
        <w:t xml:space="preserve"> to </w:t>
      </w:r>
      <w:r w:rsidRPr="00C46D77" w:rsidR="004A2031">
        <w:t xml:space="preserve">mobility </w:t>
      </w:r>
      <w:r w:rsidRPr="00C46D77" w:rsidR="00936FE1">
        <w:t>difficulties</w:t>
      </w:r>
      <w:r w:rsidRPr="00C46D77" w:rsidR="004A2031">
        <w:t>,</w:t>
      </w:r>
      <w:r w:rsidRPr="00C46D77" w:rsidR="00936FE1">
        <w:t xml:space="preserve"> </w:t>
      </w:r>
      <w:r w:rsidRPr="00C46D77" w:rsidR="002F4612">
        <w:t xml:space="preserve">she had been unable to gather </w:t>
      </w:r>
      <w:r w:rsidRPr="00C46D77" w:rsidR="0040698F">
        <w:t xml:space="preserve">some </w:t>
      </w:r>
      <w:r w:rsidRPr="00C46D77" w:rsidR="002F4612">
        <w:t xml:space="preserve">significant </w:t>
      </w:r>
      <w:r w:rsidRPr="00C46D77" w:rsidR="00FF211C">
        <w:t xml:space="preserve">pieces of </w:t>
      </w:r>
      <w:r w:rsidRPr="00C46D77" w:rsidR="002F4612">
        <w:t xml:space="preserve">evidence </w:t>
      </w:r>
      <w:r w:rsidRPr="00C46D77" w:rsidR="0040698F">
        <w:t xml:space="preserve">before </w:t>
      </w:r>
      <w:r w:rsidRPr="00C46D77" w:rsidR="002F4612">
        <w:t>the date of the court hearing</w:t>
      </w:r>
      <w:r w:rsidRPr="00C46D77" w:rsidR="0040698F">
        <w:t>; h</w:t>
      </w:r>
      <w:r w:rsidRPr="00C46D77" w:rsidR="002F4612">
        <w:t>owever</w:t>
      </w:r>
      <w:r w:rsidRPr="00C46D77" w:rsidR="0040698F">
        <w:t>,</w:t>
      </w:r>
      <w:r w:rsidRPr="00C46D77" w:rsidR="002F4612">
        <w:t xml:space="preserve"> she had not been prescribed bedrest</w:t>
      </w:r>
      <w:r w:rsidRPr="00C46D77" w:rsidR="0040698F">
        <w:t>.</w:t>
      </w:r>
      <w:r w:rsidRPr="00C46D77" w:rsidR="00900592">
        <w:t xml:space="preserve"> Had she known </w:t>
      </w:r>
      <w:r w:rsidRPr="00C46D77" w:rsidR="00FF211C">
        <w:t xml:space="preserve">what </w:t>
      </w:r>
      <w:r w:rsidRPr="00C46D77" w:rsidR="00900592">
        <w:t>the consequences</w:t>
      </w:r>
      <w:r w:rsidRPr="00C46D77" w:rsidR="00FF211C">
        <w:t xml:space="preserve"> would be</w:t>
      </w:r>
      <w:r w:rsidRPr="00C46D77" w:rsidR="00900592">
        <w:t>, she would have come to the hearing despite the difficulties.</w:t>
      </w:r>
    </w:p>
    <w:bookmarkStart w:name="Facts_communication_with_the_app" w:id="8"/>
    <w:p w:rsidRPr="00C46D77" w:rsidR="00C31B8D"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24</w:t>
      </w:r>
      <w:r w:rsidRPr="00C46D77">
        <w:rPr>
          <w:noProof/>
        </w:rPr>
        <w:fldChar w:fldCharType="end"/>
      </w:r>
      <w:bookmarkEnd w:id="8"/>
      <w:r w:rsidRPr="00C46D77" w:rsidR="00632A52">
        <w:t>.  </w:t>
      </w:r>
      <w:r w:rsidRPr="00C46D77" w:rsidR="00D921EA">
        <w:t xml:space="preserve">On 6 October </w:t>
      </w:r>
      <w:r w:rsidRPr="00C46D77" w:rsidR="004878C3">
        <w:t xml:space="preserve">2017 </w:t>
      </w:r>
      <w:r w:rsidRPr="00C46D77" w:rsidR="00632A52">
        <w:t xml:space="preserve">the Riga Regional Court </w:t>
      </w:r>
      <w:r w:rsidRPr="00C46D77" w:rsidR="004878C3">
        <w:t>(</w:t>
      </w:r>
      <w:r w:rsidRPr="00C46D77" w:rsidR="004878C3">
        <w:rPr>
          <w:i/>
        </w:rPr>
        <w:t>Rīgas apgabaltiesa</w:t>
      </w:r>
      <w:r w:rsidRPr="00C46D77" w:rsidR="004878C3">
        <w:t xml:space="preserve">) </w:t>
      </w:r>
      <w:r w:rsidRPr="00C46D77" w:rsidR="00632A52">
        <w:t xml:space="preserve">informed </w:t>
      </w:r>
      <w:r w:rsidRPr="00C46D77" w:rsidR="00D921EA">
        <w:t>the applicant</w:t>
      </w:r>
      <w:r w:rsidRPr="00C46D77" w:rsidR="004D37B1">
        <w:t xml:space="preserve"> in writing</w:t>
      </w:r>
      <w:r w:rsidRPr="00C46D77" w:rsidR="00D921EA">
        <w:t xml:space="preserve"> that her ancillary complaint </w:t>
      </w:r>
      <w:r w:rsidRPr="00C46D77" w:rsidR="00862AEB">
        <w:t xml:space="preserve">would </w:t>
      </w:r>
      <w:r w:rsidRPr="00C46D77" w:rsidR="00D921EA">
        <w:t>be examined in written proceedings on 23 October 2017</w:t>
      </w:r>
      <w:r w:rsidRPr="00C46D77" w:rsidR="005B477A">
        <w:t>,</w:t>
      </w:r>
      <w:r w:rsidRPr="00C46D77" w:rsidR="002620B6">
        <w:t xml:space="preserve"> and that she had a right to </w:t>
      </w:r>
      <w:r w:rsidRPr="00C46D77" w:rsidR="00253CAF">
        <w:t xml:space="preserve">ask </w:t>
      </w:r>
      <w:r w:rsidRPr="00C46D77" w:rsidR="001713FD">
        <w:t xml:space="preserve">for </w:t>
      </w:r>
      <w:r w:rsidRPr="00C46D77" w:rsidR="002620B6">
        <w:t xml:space="preserve">judges </w:t>
      </w:r>
      <w:r w:rsidRPr="00C46D77" w:rsidR="00346BE2">
        <w:t xml:space="preserve">to </w:t>
      </w:r>
      <w:r w:rsidRPr="00C46D77" w:rsidR="00253CAF">
        <w:t xml:space="preserve">recuse themselves </w:t>
      </w:r>
      <w:r w:rsidRPr="00C46D77" w:rsidR="002620B6">
        <w:t xml:space="preserve">up to seven days before that </w:t>
      </w:r>
      <w:r w:rsidRPr="00C46D77" w:rsidR="004878C3">
        <w:t>date</w:t>
      </w:r>
      <w:r w:rsidRPr="00C46D77" w:rsidR="00D921EA">
        <w:t>.</w:t>
      </w:r>
      <w:r w:rsidRPr="00C46D77" w:rsidR="002620B6">
        <w:t xml:space="preserve"> </w:t>
      </w:r>
      <w:r w:rsidRPr="00C46D77" w:rsidR="004D37B1">
        <w:t>The notification was addressed to her personally.</w:t>
      </w:r>
    </w:p>
    <w:p w:rsidRPr="00C46D77" w:rsidR="00D921EA" w:rsidP="00C46D77" w:rsidRDefault="0040698F">
      <w:pPr>
        <w:pStyle w:val="ECHRPara"/>
      </w:pPr>
      <w:r w:rsidRPr="00C46D77">
        <w:fldChar w:fldCharType="begin"/>
      </w:r>
      <w:r w:rsidRPr="00C46D77">
        <w:instrText xml:space="preserve"> SEQ level0 \*arabic </w:instrText>
      </w:r>
      <w:r w:rsidRPr="00C46D77">
        <w:fldChar w:fldCharType="separate"/>
      </w:r>
      <w:r w:rsidRPr="00C46D77" w:rsidR="00C46D77">
        <w:rPr>
          <w:noProof/>
        </w:rPr>
        <w:t>25</w:t>
      </w:r>
      <w:r w:rsidRPr="00C46D77">
        <w:fldChar w:fldCharType="end"/>
      </w:r>
      <w:r w:rsidRPr="00C46D77">
        <w:t>.  </w:t>
      </w:r>
      <w:r w:rsidRPr="00C46D77" w:rsidR="002620B6">
        <w:t>On 13 October 2017 the applicant submitted a</w:t>
      </w:r>
      <w:r w:rsidRPr="00C46D77" w:rsidR="00BC49CD">
        <w:t>n application</w:t>
      </w:r>
      <w:r w:rsidRPr="00C46D77" w:rsidR="00270ECB">
        <w:t>,</w:t>
      </w:r>
      <w:r w:rsidRPr="00C46D77" w:rsidR="002620B6">
        <w:t xml:space="preserve"> seeking </w:t>
      </w:r>
      <w:r w:rsidRPr="00C46D77" w:rsidR="00F1092B">
        <w:t xml:space="preserve">that </w:t>
      </w:r>
      <w:r w:rsidRPr="00C46D77" w:rsidR="002620B6">
        <w:t xml:space="preserve">the case </w:t>
      </w:r>
      <w:r w:rsidRPr="00C46D77" w:rsidR="00F1092B">
        <w:t xml:space="preserve">be examined at </w:t>
      </w:r>
      <w:r w:rsidRPr="00C46D77" w:rsidR="004878C3">
        <w:t xml:space="preserve">an </w:t>
      </w:r>
      <w:r w:rsidRPr="00C46D77" w:rsidR="002620B6">
        <w:t xml:space="preserve">oral </w:t>
      </w:r>
      <w:r w:rsidRPr="00C46D77" w:rsidR="004878C3">
        <w:t xml:space="preserve">hearing. </w:t>
      </w:r>
      <w:r w:rsidRPr="00C46D77" w:rsidR="000F7A96">
        <w:t xml:space="preserve">She argued that the hearing was necessary to establish additional circumstances that </w:t>
      </w:r>
      <w:r w:rsidRPr="00C46D77" w:rsidR="00557E2B">
        <w:t xml:space="preserve">were </w:t>
      </w:r>
      <w:r w:rsidRPr="00C46D77" w:rsidR="000F7A96">
        <w:t>significan</w:t>
      </w:r>
      <w:r w:rsidRPr="00C46D77" w:rsidR="00557E2B">
        <w:t>t for</w:t>
      </w:r>
      <w:r w:rsidRPr="00C46D77" w:rsidR="000F7A96">
        <w:t xml:space="preserve"> deciding her ancillary complaint, particularly as she had no</w:t>
      </w:r>
      <w:r w:rsidRPr="00C46D77" w:rsidR="00532BA3">
        <w:t>t had a</w:t>
      </w:r>
      <w:r w:rsidRPr="00C46D77" w:rsidR="00DD7E1D">
        <w:t>n</w:t>
      </w:r>
      <w:r w:rsidRPr="00C46D77" w:rsidR="00532BA3">
        <w:t xml:space="preserve"> </w:t>
      </w:r>
      <w:r w:rsidRPr="00C46D77" w:rsidR="00DD7E1D">
        <w:t xml:space="preserve">opportunity to </w:t>
      </w:r>
      <w:r w:rsidRPr="00C46D77" w:rsidR="000F7A96">
        <w:t xml:space="preserve">express herself before the first-instance court. </w:t>
      </w:r>
      <w:r w:rsidRPr="00C46D77" w:rsidR="00DD7E1D">
        <w:t>However, t</w:t>
      </w:r>
      <w:r w:rsidRPr="00C46D77" w:rsidR="000F7A96">
        <w:t xml:space="preserve">he applicant did not specify what those additional circumstances were. </w:t>
      </w:r>
      <w:r w:rsidRPr="00C46D77" w:rsidR="004878C3">
        <w:t>O</w:t>
      </w:r>
      <w:r w:rsidRPr="00C46D77" w:rsidR="00A0642C">
        <w:t>n 16 </w:t>
      </w:r>
      <w:r w:rsidRPr="00C46D77" w:rsidR="002620B6">
        <w:t xml:space="preserve">October 2017 she was </w:t>
      </w:r>
      <w:r w:rsidRPr="00C46D77" w:rsidR="00C369B3">
        <w:t xml:space="preserve">personally </w:t>
      </w:r>
      <w:r w:rsidRPr="00C46D77" w:rsidR="002620B6">
        <w:t>informed that th</w:t>
      </w:r>
      <w:r w:rsidRPr="00C46D77" w:rsidR="00270ECB">
        <w:t>e</w:t>
      </w:r>
      <w:r w:rsidRPr="00C46D77" w:rsidR="002620B6">
        <w:t xml:space="preserve"> </w:t>
      </w:r>
      <w:r w:rsidRPr="00C46D77" w:rsidR="00BC49CD">
        <w:t xml:space="preserve">application </w:t>
      </w:r>
      <w:r w:rsidRPr="00C46D77" w:rsidR="002620B6">
        <w:t>had been transferred to the presiding judge.</w:t>
      </w:r>
    </w:p>
    <w:bookmarkStart w:name="Facts_submissions_applicant" w:id="9"/>
    <w:p w:rsidRPr="00C46D77" w:rsidR="00503FB6"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26</w:t>
      </w:r>
      <w:r w:rsidRPr="00C46D77">
        <w:rPr>
          <w:noProof/>
        </w:rPr>
        <w:fldChar w:fldCharType="end"/>
      </w:r>
      <w:bookmarkEnd w:id="9"/>
      <w:r w:rsidRPr="00C46D77" w:rsidR="00503FB6">
        <w:t>.  </w:t>
      </w:r>
      <w:r w:rsidRPr="00C46D77" w:rsidR="00E051BE">
        <w:t xml:space="preserve">On </w:t>
      </w:r>
      <w:r w:rsidRPr="00C46D77" w:rsidR="00136E84">
        <w:t xml:space="preserve">3 October, </w:t>
      </w:r>
      <w:r w:rsidRPr="00C46D77" w:rsidR="00E051BE">
        <w:t xml:space="preserve">12 October and 23 October 2017 the </w:t>
      </w:r>
      <w:r w:rsidRPr="00C46D77" w:rsidR="00503FB6">
        <w:t xml:space="preserve">applicant </w:t>
      </w:r>
      <w:r w:rsidRPr="00C46D77" w:rsidR="005624A4">
        <w:t xml:space="preserve">lodged additional submissions further </w:t>
      </w:r>
      <w:r w:rsidRPr="00C46D77" w:rsidR="00503FB6">
        <w:t>to her ancillary complaint</w:t>
      </w:r>
      <w:r w:rsidRPr="00C46D77" w:rsidR="00E051BE">
        <w:t xml:space="preserve">. The latter </w:t>
      </w:r>
      <w:r w:rsidRPr="00C46D77" w:rsidR="00F258D4">
        <w:t xml:space="preserve">submissions were </w:t>
      </w:r>
      <w:r w:rsidRPr="00C46D77" w:rsidR="00503FB6">
        <w:t xml:space="preserve">received </w:t>
      </w:r>
      <w:r w:rsidRPr="00C46D77" w:rsidR="00270ECB">
        <w:t>by</w:t>
      </w:r>
      <w:r w:rsidRPr="00C46D77" w:rsidR="00A66AFA">
        <w:t xml:space="preserve"> </w:t>
      </w:r>
      <w:r w:rsidRPr="00C46D77" w:rsidR="00FF3FB5">
        <w:t xml:space="preserve">the Riga Regional Court </w:t>
      </w:r>
      <w:r w:rsidRPr="00C46D77" w:rsidR="00503FB6">
        <w:t xml:space="preserve">after the delivery of </w:t>
      </w:r>
      <w:r w:rsidRPr="00C46D77" w:rsidR="00FF3FB5">
        <w:t xml:space="preserve">its </w:t>
      </w:r>
      <w:r w:rsidRPr="00C46D77" w:rsidR="00503FB6">
        <w:t>decision</w:t>
      </w:r>
      <w:r w:rsidRPr="00C46D77" w:rsidR="00FF3FB5">
        <w:t xml:space="preserve"> of 23 October 2017</w:t>
      </w:r>
      <w:r w:rsidRPr="00C46D77" w:rsidR="00E051BE">
        <w:t>.</w:t>
      </w:r>
    </w:p>
    <w:bookmarkStart w:name="Facts_submissions_SIEA" w:id="10"/>
    <w:p w:rsidRPr="00C46D77" w:rsidR="00D921EA"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27</w:t>
      </w:r>
      <w:r w:rsidRPr="00C46D77">
        <w:rPr>
          <w:noProof/>
        </w:rPr>
        <w:fldChar w:fldCharType="end"/>
      </w:r>
      <w:bookmarkEnd w:id="10"/>
      <w:r w:rsidRPr="00C46D77" w:rsidR="00D921EA">
        <w:t>.  </w:t>
      </w:r>
      <w:r w:rsidRPr="00C46D77" w:rsidR="00E051BE">
        <w:t xml:space="preserve">On 17 October 2017 </w:t>
      </w:r>
      <w:r w:rsidRPr="00C46D77" w:rsidR="00D921EA">
        <w:t>S.I.E.A. submitted</w:t>
      </w:r>
      <w:r w:rsidRPr="00C46D77" w:rsidR="004878C3">
        <w:t xml:space="preserve"> written </w:t>
      </w:r>
      <w:r w:rsidRPr="00C46D77" w:rsidR="00D921EA">
        <w:t>explanations</w:t>
      </w:r>
      <w:r w:rsidRPr="00C46D77" w:rsidR="00E051BE">
        <w:t xml:space="preserve"> </w:t>
      </w:r>
      <w:r w:rsidRPr="00C46D77" w:rsidR="004878C3">
        <w:t xml:space="preserve">with respect to </w:t>
      </w:r>
      <w:r w:rsidRPr="00C46D77" w:rsidR="00D921EA">
        <w:t>the applicant</w:t>
      </w:r>
      <w:r w:rsidRPr="00C46D77" w:rsidR="00C46D77">
        <w:t>’</w:t>
      </w:r>
      <w:r w:rsidRPr="00C46D77" w:rsidR="00D921EA">
        <w:t>s ancillary complaint</w:t>
      </w:r>
      <w:r w:rsidRPr="00C46D77" w:rsidR="004878C3">
        <w:t>,</w:t>
      </w:r>
      <w:r w:rsidRPr="00C46D77" w:rsidR="00D921EA">
        <w:t xml:space="preserve"> </w:t>
      </w:r>
      <w:r w:rsidRPr="00C46D77" w:rsidR="00E051BE">
        <w:t>and on 22</w:t>
      </w:r>
      <w:r w:rsidRPr="00C46D77" w:rsidR="00D921EA">
        <w:t xml:space="preserve"> October </w:t>
      </w:r>
      <w:r w:rsidRPr="00C46D77" w:rsidR="00E051BE">
        <w:t xml:space="preserve">2017 he submitted </w:t>
      </w:r>
      <w:r w:rsidRPr="00C46D77" w:rsidR="004878C3">
        <w:t xml:space="preserve">written </w:t>
      </w:r>
      <w:r w:rsidRPr="00C46D77" w:rsidR="00E051BE">
        <w:t xml:space="preserve">explanations </w:t>
      </w:r>
      <w:r w:rsidRPr="00C46D77" w:rsidR="00503FB6">
        <w:t xml:space="preserve">in relation to </w:t>
      </w:r>
      <w:r w:rsidRPr="00C46D77" w:rsidR="00A8002D">
        <w:t xml:space="preserve">her </w:t>
      </w:r>
      <w:r w:rsidRPr="00C46D77" w:rsidR="00F258D4">
        <w:t>additional submissions</w:t>
      </w:r>
      <w:r w:rsidRPr="00C46D77" w:rsidR="00E051BE">
        <w:t xml:space="preserve"> of 12</w:t>
      </w:r>
      <w:r w:rsidRPr="00C46D77" w:rsidR="00A0642C">
        <w:t> </w:t>
      </w:r>
      <w:r w:rsidRPr="00C46D77" w:rsidR="00E051BE">
        <w:t>October 2017. The</w:t>
      </w:r>
      <w:r w:rsidRPr="00C46D77" w:rsidR="00EC4944">
        <w:t xml:space="preserve"> l</w:t>
      </w:r>
      <w:r w:rsidRPr="00C46D77" w:rsidR="00010CFB">
        <w:t>a</w:t>
      </w:r>
      <w:r w:rsidRPr="00C46D77" w:rsidR="00EC4944">
        <w:t xml:space="preserve">tter </w:t>
      </w:r>
      <w:r w:rsidRPr="00C46D77" w:rsidR="00E051BE">
        <w:t xml:space="preserve">explanations were received </w:t>
      </w:r>
      <w:r w:rsidRPr="00C46D77" w:rsidR="0078646D">
        <w:t xml:space="preserve">by </w:t>
      </w:r>
      <w:r w:rsidRPr="00C46D77" w:rsidR="00E051BE">
        <w:t xml:space="preserve">the </w:t>
      </w:r>
      <w:r w:rsidRPr="00C46D77" w:rsidR="00FF3FB5">
        <w:t xml:space="preserve">Riga Regional Court </w:t>
      </w:r>
      <w:r w:rsidRPr="00C46D77" w:rsidR="00E051BE">
        <w:t xml:space="preserve">on </w:t>
      </w:r>
      <w:r w:rsidRPr="00C46D77" w:rsidR="00F258D4">
        <w:t>23 </w:t>
      </w:r>
      <w:r w:rsidRPr="00C46D77" w:rsidR="00EC4944">
        <w:t>October 2017</w:t>
      </w:r>
      <w:r w:rsidRPr="00C46D77" w:rsidR="00270ECB">
        <w:t>,</w:t>
      </w:r>
      <w:r w:rsidRPr="00C46D77" w:rsidR="00EC4944">
        <w:t xml:space="preserve"> </w:t>
      </w:r>
      <w:r w:rsidRPr="00C46D77" w:rsidR="00E051BE">
        <w:t>after the delivery of the decision</w:t>
      </w:r>
      <w:r w:rsidRPr="00C46D77" w:rsidR="00D921EA">
        <w:t>.</w:t>
      </w:r>
    </w:p>
    <w:bookmarkStart w:name="RRC_exchange_submissions" w:id="11"/>
    <w:p w:rsidRPr="00C46D77" w:rsidR="004878C3"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28</w:t>
      </w:r>
      <w:r w:rsidRPr="00C46D77">
        <w:rPr>
          <w:noProof/>
        </w:rPr>
        <w:fldChar w:fldCharType="end"/>
      </w:r>
      <w:bookmarkEnd w:id="11"/>
      <w:r w:rsidRPr="00C46D77" w:rsidR="004878C3">
        <w:t>.  The applicant</w:t>
      </w:r>
      <w:r w:rsidRPr="00C46D77" w:rsidR="00C46D77">
        <w:t>’</w:t>
      </w:r>
      <w:r w:rsidRPr="00C46D77" w:rsidR="004878C3">
        <w:t>s ancillary complaint</w:t>
      </w:r>
      <w:r w:rsidRPr="00C46D77" w:rsidR="00F258D4">
        <w:t xml:space="preserve"> and </w:t>
      </w:r>
      <w:r w:rsidRPr="00C46D77" w:rsidR="00FF3FB5">
        <w:t xml:space="preserve">her </w:t>
      </w:r>
      <w:r w:rsidRPr="00C46D77" w:rsidR="00F258D4">
        <w:t>additional submissions, as well as</w:t>
      </w:r>
      <w:r w:rsidRPr="00C46D77" w:rsidR="004878C3">
        <w:t xml:space="preserve"> S.I.E.A.</w:t>
      </w:r>
      <w:r w:rsidRPr="00C46D77" w:rsidR="00C46D77">
        <w:t>’</w:t>
      </w:r>
      <w:r w:rsidRPr="00C46D77" w:rsidR="004878C3">
        <w:t xml:space="preserve">s </w:t>
      </w:r>
      <w:r w:rsidRPr="00C46D77" w:rsidR="00F258D4">
        <w:t>written explanations</w:t>
      </w:r>
      <w:r w:rsidRPr="00C46D77" w:rsidR="00270ECB">
        <w:t>,</w:t>
      </w:r>
      <w:r w:rsidRPr="00C46D77" w:rsidR="00F258D4">
        <w:t xml:space="preserve"> </w:t>
      </w:r>
      <w:r w:rsidRPr="00C46D77" w:rsidR="004878C3">
        <w:t xml:space="preserve">were </w:t>
      </w:r>
      <w:r w:rsidRPr="00C46D77" w:rsidR="00F82496">
        <w:t xml:space="preserve">uploaded </w:t>
      </w:r>
      <w:r w:rsidRPr="00C46D77" w:rsidR="00CA0A8E">
        <w:t>to</w:t>
      </w:r>
      <w:r w:rsidRPr="00C46D77" w:rsidR="00F82496">
        <w:t xml:space="preserve"> the judicial system of electronic services. </w:t>
      </w:r>
      <w:r w:rsidRPr="00C46D77" w:rsidR="00FF3FB5">
        <w:t xml:space="preserve">The applicant herself did not have access to the judicial system of electronic services and </w:t>
      </w:r>
      <w:r w:rsidRPr="00C46D77" w:rsidR="00D5371D">
        <w:t xml:space="preserve">she also </w:t>
      </w:r>
      <w:r w:rsidRPr="00C46D77" w:rsidR="00FF3FB5">
        <w:t>was not personally informed of S.I.E.A.</w:t>
      </w:r>
      <w:r w:rsidRPr="00C46D77" w:rsidR="00C46D77">
        <w:t>’</w:t>
      </w:r>
      <w:r w:rsidRPr="00C46D77" w:rsidR="00FF3FB5">
        <w:t xml:space="preserve">s submissions. The Government claimed that notifications </w:t>
      </w:r>
      <w:r w:rsidRPr="00C46D77" w:rsidR="00C37A44">
        <w:t xml:space="preserve">about </w:t>
      </w:r>
      <w:r w:rsidRPr="00C46D77" w:rsidR="00FF3FB5">
        <w:t xml:space="preserve">the submissions uploaded to the judicial system of electronic services </w:t>
      </w:r>
      <w:r w:rsidRPr="00C46D77" w:rsidR="00C37A44">
        <w:t xml:space="preserve">had been </w:t>
      </w:r>
      <w:r w:rsidRPr="00C46D77" w:rsidR="00FF3FB5">
        <w:t xml:space="preserve">sent to I.M. </w:t>
      </w:r>
      <w:r w:rsidRPr="00C46D77" w:rsidR="00F258D4">
        <w:t>According to the Government</w:t>
      </w:r>
      <w:r w:rsidRPr="00C46D77" w:rsidR="00C46D77">
        <w:t>’</w:t>
      </w:r>
      <w:r w:rsidRPr="00C46D77" w:rsidR="00F258D4">
        <w:t xml:space="preserve">s information, </w:t>
      </w:r>
      <w:r w:rsidRPr="00C46D77" w:rsidR="002B5CB9">
        <w:t xml:space="preserve">I.M. </w:t>
      </w:r>
      <w:r w:rsidRPr="00C46D77" w:rsidR="00FF3FB5">
        <w:t xml:space="preserve">had </w:t>
      </w:r>
      <w:r w:rsidRPr="00C46D77" w:rsidR="002B5CB9">
        <w:t>opened the applicant</w:t>
      </w:r>
      <w:r w:rsidRPr="00C46D77" w:rsidR="00C46D77">
        <w:t>’</w:t>
      </w:r>
      <w:r w:rsidRPr="00C46D77" w:rsidR="002B5CB9">
        <w:t>s case in the judicial system of electronic services ten times</w:t>
      </w:r>
      <w:r w:rsidRPr="00C46D77" w:rsidR="00A8002D">
        <w:t xml:space="preserve"> –</w:t>
      </w:r>
      <w:r w:rsidRPr="00C46D77" w:rsidR="002B5CB9">
        <w:t xml:space="preserve"> four </w:t>
      </w:r>
      <w:r w:rsidRPr="00C46D77" w:rsidR="00C37A44">
        <w:t xml:space="preserve">times </w:t>
      </w:r>
      <w:r w:rsidRPr="00C46D77" w:rsidR="002B5CB9">
        <w:t xml:space="preserve">after </w:t>
      </w:r>
      <w:r w:rsidRPr="00C46D77" w:rsidR="00FC24A1">
        <w:t xml:space="preserve">the ancillary complaint </w:t>
      </w:r>
      <w:r w:rsidRPr="00C46D77" w:rsidR="00CA0A8E">
        <w:t xml:space="preserve">had been lodged </w:t>
      </w:r>
      <w:r w:rsidRPr="00C46D77" w:rsidR="00FC24A1">
        <w:t>(on 25, 2</w:t>
      </w:r>
      <w:r w:rsidRPr="00C46D77" w:rsidR="00BE46E3">
        <w:t>7 and</w:t>
      </w:r>
      <w:r w:rsidRPr="00C46D77" w:rsidR="00FC24A1">
        <w:t xml:space="preserve"> 29 </w:t>
      </w:r>
      <w:r w:rsidRPr="00C46D77" w:rsidR="00F82496">
        <w:t xml:space="preserve">September and </w:t>
      </w:r>
      <w:r w:rsidRPr="00C46D77" w:rsidR="00FC24A1">
        <w:t xml:space="preserve">on </w:t>
      </w:r>
      <w:r w:rsidRPr="00C46D77" w:rsidR="00F82496">
        <w:t xml:space="preserve">23 </w:t>
      </w:r>
      <w:r w:rsidRPr="00C46D77" w:rsidR="00FC24A1">
        <w:t>O</w:t>
      </w:r>
      <w:r w:rsidRPr="00C46D77" w:rsidR="00F82496">
        <w:t>ctober 201</w:t>
      </w:r>
      <w:r w:rsidRPr="00C46D77" w:rsidR="00CA0A8E">
        <w:t>7)</w:t>
      </w:r>
      <w:r w:rsidRPr="00C46D77" w:rsidR="00A8002D">
        <w:t xml:space="preserve"> –</w:t>
      </w:r>
      <w:r w:rsidRPr="00C46D77" w:rsidR="00CA0A8E">
        <w:t xml:space="preserve"> and </w:t>
      </w:r>
      <w:r w:rsidRPr="00C46D77" w:rsidR="00FF3FB5">
        <w:t xml:space="preserve">had </w:t>
      </w:r>
      <w:r w:rsidRPr="00C46D77" w:rsidR="002B5CB9">
        <w:t>downloaded the first-instance court</w:t>
      </w:r>
      <w:r w:rsidRPr="00C46D77" w:rsidR="00C46D77">
        <w:t>’</w:t>
      </w:r>
      <w:r w:rsidRPr="00C46D77" w:rsidR="002B5CB9">
        <w:t>s decision three times.</w:t>
      </w:r>
    </w:p>
    <w:bookmarkStart w:name="Facts_decision_23_october" w:id="12"/>
    <w:bookmarkStart w:name="RRC_oral_hearing" w:id="13"/>
    <w:p w:rsidRPr="00C46D77" w:rsidR="00435E53" w:rsidP="00C46D77" w:rsidRDefault="00DF77D5">
      <w:pPr>
        <w:pStyle w:val="ECHRPara"/>
        <w:rPr>
          <w:b/>
        </w:rPr>
      </w:pPr>
      <w:r w:rsidRPr="00C46D77">
        <w:fldChar w:fldCharType="begin"/>
      </w:r>
      <w:r w:rsidRPr="00C46D77">
        <w:instrText xml:space="preserve"> SEQ level0 \*arabic </w:instrText>
      </w:r>
      <w:r w:rsidRPr="00C46D77">
        <w:fldChar w:fldCharType="separate"/>
      </w:r>
      <w:r w:rsidRPr="00C46D77" w:rsidR="00C46D77">
        <w:rPr>
          <w:noProof/>
        </w:rPr>
        <w:t>29</w:t>
      </w:r>
      <w:r w:rsidRPr="00C46D77">
        <w:rPr>
          <w:noProof/>
        </w:rPr>
        <w:fldChar w:fldCharType="end"/>
      </w:r>
      <w:bookmarkEnd w:id="12"/>
      <w:bookmarkEnd w:id="13"/>
      <w:r w:rsidRPr="00C46D77" w:rsidR="003A4DA0">
        <w:t xml:space="preserve">.  On 23 October 2017 the Riga Regional Court </w:t>
      </w:r>
      <w:r w:rsidRPr="00C46D77" w:rsidR="00103BE1">
        <w:t xml:space="preserve">delivered its decision. </w:t>
      </w:r>
      <w:r w:rsidRPr="00C46D77" w:rsidR="00435C79">
        <w:t>I</w:t>
      </w:r>
      <w:r w:rsidRPr="00C46D77" w:rsidR="00103BE1">
        <w:t xml:space="preserve">t </w:t>
      </w:r>
      <w:r w:rsidRPr="00C46D77" w:rsidR="00435E53">
        <w:t xml:space="preserve">dismissed the </w:t>
      </w:r>
      <w:r w:rsidRPr="00C46D77" w:rsidR="00BC49CD">
        <w:t xml:space="preserve">application </w:t>
      </w:r>
      <w:r w:rsidRPr="00C46D77" w:rsidR="00A8002D">
        <w:t xml:space="preserve">for </w:t>
      </w:r>
      <w:r w:rsidRPr="00C46D77" w:rsidR="00435E53">
        <w:t xml:space="preserve">the case </w:t>
      </w:r>
      <w:r w:rsidRPr="00C46D77" w:rsidR="00A8002D">
        <w:t xml:space="preserve">to be examined </w:t>
      </w:r>
      <w:r w:rsidRPr="00C46D77" w:rsidR="00181091">
        <w:t xml:space="preserve">at </w:t>
      </w:r>
      <w:r w:rsidRPr="00C46D77" w:rsidR="00435E53">
        <w:t>an oral hearing</w:t>
      </w:r>
      <w:r w:rsidRPr="00C46D77" w:rsidR="00435C79">
        <w:t xml:space="preserve"> on the grounds that </w:t>
      </w:r>
      <w:r w:rsidRPr="00C46D77" w:rsidR="000F7A96">
        <w:t>it lacked adequate reasoning and no new circumstances that need</w:t>
      </w:r>
      <w:r w:rsidRPr="00C46D77" w:rsidR="003011E6">
        <w:t>ed</w:t>
      </w:r>
      <w:r w:rsidRPr="00C46D77" w:rsidR="000F7A96">
        <w:t xml:space="preserve"> to be established had been put forward. Also</w:t>
      </w:r>
      <w:r w:rsidRPr="00C46D77" w:rsidR="003011E6">
        <w:t>,</w:t>
      </w:r>
      <w:r w:rsidRPr="00C46D77" w:rsidR="000F7A96">
        <w:t xml:space="preserve"> the ancillary complaint had not mentioned any arguments as to why additional circumstances, if </w:t>
      </w:r>
      <w:r w:rsidRPr="00C46D77" w:rsidR="003011E6">
        <w:t xml:space="preserve">they </w:t>
      </w:r>
      <w:r w:rsidRPr="00C46D77" w:rsidR="000F7A96">
        <w:t xml:space="preserve">existed, could only be established </w:t>
      </w:r>
      <w:r w:rsidRPr="00C46D77" w:rsidR="003011E6">
        <w:t xml:space="preserve">at </w:t>
      </w:r>
      <w:r w:rsidRPr="00C46D77" w:rsidR="000F7A96">
        <w:t xml:space="preserve">an oral hearing. The court noted that the ancillary complaint contained a great number of arguments which it was </w:t>
      </w:r>
      <w:r w:rsidRPr="00C46D77" w:rsidR="003011E6">
        <w:t xml:space="preserve">also </w:t>
      </w:r>
      <w:r w:rsidRPr="00C46D77" w:rsidR="000F7A96">
        <w:t xml:space="preserve">bound to address in written proceedings, and that the case had </w:t>
      </w:r>
      <w:r w:rsidRPr="00C46D77" w:rsidR="003011E6">
        <w:t xml:space="preserve">a </w:t>
      </w:r>
      <w:r w:rsidRPr="00C46D77" w:rsidR="000F7A96">
        <w:t xml:space="preserve">sufficient amount of evidence, </w:t>
      </w:r>
      <w:r w:rsidRPr="00C46D77" w:rsidR="003011E6">
        <w:t xml:space="preserve">which </w:t>
      </w:r>
      <w:r w:rsidRPr="00C46D77" w:rsidR="000F7A96">
        <w:t>allow</w:t>
      </w:r>
      <w:r w:rsidRPr="00C46D77" w:rsidR="003011E6">
        <w:t>ed</w:t>
      </w:r>
      <w:r w:rsidRPr="00C46D77" w:rsidR="000F7A96">
        <w:t xml:space="preserve"> the case </w:t>
      </w:r>
      <w:r w:rsidRPr="00C46D77" w:rsidR="003011E6">
        <w:t xml:space="preserve">to be examined </w:t>
      </w:r>
      <w:r w:rsidRPr="00C46D77" w:rsidR="000F7A96">
        <w:t>in written proceedings.</w:t>
      </w:r>
    </w:p>
    <w:bookmarkStart w:name="RRC_representation" w:id="14"/>
    <w:p w:rsidRPr="00C46D77" w:rsidR="00A66AFA"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30</w:t>
      </w:r>
      <w:r w:rsidRPr="00C46D77">
        <w:rPr>
          <w:noProof/>
        </w:rPr>
        <w:fldChar w:fldCharType="end"/>
      </w:r>
      <w:bookmarkEnd w:id="14"/>
      <w:r w:rsidRPr="00C46D77" w:rsidR="004A0CA4">
        <w:t>.  </w:t>
      </w:r>
      <w:r w:rsidRPr="00C46D77" w:rsidR="00435C79">
        <w:t xml:space="preserve">With respect to the </w:t>
      </w:r>
      <w:r w:rsidRPr="00C46D77" w:rsidR="00910705">
        <w:t>applicant</w:t>
      </w:r>
      <w:r w:rsidRPr="00C46D77" w:rsidR="00C46D77">
        <w:t>’</w:t>
      </w:r>
      <w:r w:rsidRPr="00C46D77" w:rsidR="00910705">
        <w:t xml:space="preserve">s </w:t>
      </w:r>
      <w:r w:rsidRPr="00C46D77" w:rsidR="0004031D">
        <w:t>legal representation</w:t>
      </w:r>
      <w:r w:rsidRPr="00C46D77" w:rsidR="00270ECB">
        <w:t>,</w:t>
      </w:r>
      <w:r w:rsidRPr="00C46D77" w:rsidR="0004031D">
        <w:t xml:space="preserve"> the </w:t>
      </w:r>
      <w:r w:rsidRPr="00C46D77" w:rsidR="002620B6">
        <w:t xml:space="preserve">court </w:t>
      </w:r>
      <w:r w:rsidRPr="00C46D77" w:rsidR="0004031D">
        <w:t xml:space="preserve">pointed out that the first hearing had been </w:t>
      </w:r>
      <w:r w:rsidRPr="00C46D77" w:rsidR="00103BE1">
        <w:t xml:space="preserve">adjourned </w:t>
      </w:r>
      <w:r w:rsidRPr="00C46D77" w:rsidR="006C4C89">
        <w:t xml:space="preserve">at her </w:t>
      </w:r>
      <w:r w:rsidRPr="00C46D77" w:rsidR="0004031D">
        <w:t xml:space="preserve">request so that she could obtain legal representation. The </w:t>
      </w:r>
      <w:r w:rsidRPr="00C46D77" w:rsidR="00103BE1">
        <w:t xml:space="preserve">written </w:t>
      </w:r>
      <w:r w:rsidRPr="00C46D77" w:rsidR="003569E4">
        <w:t>authori</w:t>
      </w:r>
      <w:r w:rsidRPr="00C46D77" w:rsidR="00D65FEA">
        <w:t>s</w:t>
      </w:r>
      <w:r w:rsidRPr="00C46D77" w:rsidR="003569E4">
        <w:t xml:space="preserve">ation </w:t>
      </w:r>
      <w:r w:rsidRPr="00C46D77" w:rsidR="00435C79">
        <w:t xml:space="preserve">for </w:t>
      </w:r>
      <w:r w:rsidRPr="00C46D77" w:rsidR="006C4C89">
        <w:t xml:space="preserve">the </w:t>
      </w:r>
      <w:r w:rsidRPr="00C46D77" w:rsidR="00103BE1">
        <w:t xml:space="preserve">advocates </w:t>
      </w:r>
      <w:r w:rsidRPr="00C46D77" w:rsidR="003569E4">
        <w:t xml:space="preserve">A.R. </w:t>
      </w:r>
      <w:r w:rsidRPr="00C46D77" w:rsidR="00103BE1">
        <w:t>“</w:t>
      </w:r>
      <w:r w:rsidRPr="00C46D77" w:rsidR="003569E4">
        <w:t>and/or</w:t>
      </w:r>
      <w:r w:rsidRPr="00C46D77" w:rsidR="00103BE1">
        <w:t>”</w:t>
      </w:r>
      <w:r w:rsidRPr="00C46D77" w:rsidR="003569E4">
        <w:t xml:space="preserve"> I.M. </w:t>
      </w:r>
      <w:r w:rsidRPr="00C46D77" w:rsidR="0004031D">
        <w:t xml:space="preserve">indicated that the applicant had chosen to </w:t>
      </w:r>
      <w:r w:rsidRPr="00C46D77" w:rsidR="008F0C53">
        <w:t xml:space="preserve">conduct the proceedings via her </w:t>
      </w:r>
      <w:r w:rsidRPr="00C46D77" w:rsidR="002620B6">
        <w:t>authori</w:t>
      </w:r>
      <w:r w:rsidRPr="00C46D77" w:rsidR="008F0C53">
        <w:t>s</w:t>
      </w:r>
      <w:r w:rsidRPr="00C46D77" w:rsidR="002620B6">
        <w:t>ed representatives</w:t>
      </w:r>
      <w:r w:rsidRPr="00C46D77" w:rsidR="00435C79">
        <w:t xml:space="preserve">. </w:t>
      </w:r>
      <w:r w:rsidRPr="00C46D77" w:rsidR="00752403">
        <w:t>The court dismissed the applicant</w:t>
      </w:r>
      <w:r w:rsidRPr="00C46D77" w:rsidR="00C46D77">
        <w:t>’</w:t>
      </w:r>
      <w:r w:rsidRPr="00C46D77" w:rsidR="00752403">
        <w:t>s contention that authorisation had been given only to A.R., as that was contrary to the text of the written authori</w:t>
      </w:r>
      <w:r w:rsidRPr="00C46D77" w:rsidR="00D65FEA">
        <w:t>s</w:t>
      </w:r>
      <w:r w:rsidRPr="00C46D77" w:rsidR="00752403">
        <w:t xml:space="preserve">ation, which the applicant must have understood when </w:t>
      </w:r>
      <w:r w:rsidRPr="00C46D77" w:rsidR="004A723E">
        <w:t xml:space="preserve">she </w:t>
      </w:r>
      <w:r w:rsidRPr="00C46D77" w:rsidR="00752403">
        <w:t>sign</w:t>
      </w:r>
      <w:r w:rsidRPr="00C46D77" w:rsidR="004A723E">
        <w:t>ed</w:t>
      </w:r>
      <w:r w:rsidRPr="00C46D77" w:rsidR="00752403">
        <w:t>. Furthermore, t</w:t>
      </w:r>
      <w:r w:rsidRPr="00C46D77" w:rsidR="00435C79">
        <w:t>h</w:t>
      </w:r>
      <w:r w:rsidRPr="00C46D77" w:rsidR="004A723E">
        <w:t>e</w:t>
      </w:r>
      <w:r w:rsidRPr="00C46D77" w:rsidR="003569E4">
        <w:t xml:space="preserve"> </w:t>
      </w:r>
      <w:r w:rsidRPr="00C46D77" w:rsidR="00103BE1">
        <w:t>written authori</w:t>
      </w:r>
      <w:r w:rsidRPr="00C46D77" w:rsidR="00D65FEA">
        <w:t>s</w:t>
      </w:r>
      <w:r w:rsidRPr="00C46D77" w:rsidR="00103BE1">
        <w:t xml:space="preserve">ation </w:t>
      </w:r>
      <w:r w:rsidRPr="00C46D77" w:rsidR="003569E4">
        <w:t>had</w:t>
      </w:r>
      <w:r w:rsidRPr="00C46D77" w:rsidR="00910705">
        <w:t xml:space="preserve"> not been revoked</w:t>
      </w:r>
      <w:r w:rsidRPr="00C46D77" w:rsidR="00D65FEA">
        <w:t>,</w:t>
      </w:r>
      <w:r w:rsidRPr="00C46D77" w:rsidR="00910705">
        <w:t xml:space="preserve"> thus </w:t>
      </w:r>
      <w:r w:rsidRPr="00C46D77" w:rsidR="00C6186C">
        <w:t xml:space="preserve">there were grounds to </w:t>
      </w:r>
      <w:r w:rsidRPr="00C46D77" w:rsidR="00752403">
        <w:t>consider</w:t>
      </w:r>
      <w:r w:rsidRPr="00C46D77" w:rsidR="003569E4">
        <w:t xml:space="preserve"> that </w:t>
      </w:r>
      <w:r w:rsidRPr="00C46D77" w:rsidR="00910705">
        <w:t xml:space="preserve">the applicant </w:t>
      </w:r>
      <w:r w:rsidRPr="00C46D77" w:rsidR="003569E4">
        <w:t xml:space="preserve">was </w:t>
      </w:r>
      <w:r w:rsidRPr="00C46D77" w:rsidR="00910705">
        <w:t xml:space="preserve">still </w:t>
      </w:r>
      <w:r w:rsidRPr="00C46D77" w:rsidR="003569E4">
        <w:t>exercising</w:t>
      </w:r>
      <w:r w:rsidRPr="00C46D77" w:rsidR="002620B6">
        <w:t xml:space="preserve"> her procedural rights through her authori</w:t>
      </w:r>
      <w:r w:rsidRPr="00C46D77" w:rsidR="00D65FEA">
        <w:t>s</w:t>
      </w:r>
      <w:r w:rsidRPr="00C46D77" w:rsidR="002620B6">
        <w:t>ed representatives</w:t>
      </w:r>
      <w:r w:rsidRPr="00C46D77" w:rsidR="003569E4">
        <w:t>.</w:t>
      </w:r>
    </w:p>
    <w:p w:rsidRPr="00C46D77" w:rsidR="00A66AFA" w:rsidP="00C46D77" w:rsidRDefault="004A0CA4">
      <w:pPr>
        <w:pStyle w:val="ECHRPara"/>
      </w:pPr>
      <w:r w:rsidRPr="00C46D77">
        <w:fldChar w:fldCharType="begin"/>
      </w:r>
      <w:r w:rsidRPr="00C46D77">
        <w:instrText xml:space="preserve"> SEQ level0 \*arabic </w:instrText>
      </w:r>
      <w:r w:rsidRPr="00C46D77">
        <w:fldChar w:fldCharType="separate"/>
      </w:r>
      <w:r w:rsidRPr="00C46D77" w:rsidR="00C46D77">
        <w:rPr>
          <w:noProof/>
        </w:rPr>
        <w:t>31</w:t>
      </w:r>
      <w:r w:rsidRPr="00C46D77">
        <w:fldChar w:fldCharType="end"/>
      </w:r>
      <w:r w:rsidRPr="00C46D77">
        <w:t>.  </w:t>
      </w:r>
      <w:r w:rsidRPr="00C46D77" w:rsidR="00435C79">
        <w:t xml:space="preserve">Concerning </w:t>
      </w:r>
      <w:r w:rsidRPr="00C46D77" w:rsidR="003569E4">
        <w:t>the applicant</w:t>
      </w:r>
      <w:r w:rsidRPr="00C46D77" w:rsidR="00C46D77">
        <w:t>’</w:t>
      </w:r>
      <w:r w:rsidRPr="00C46D77" w:rsidR="003569E4">
        <w:t>s absence from the first-instance hearing</w:t>
      </w:r>
      <w:r w:rsidRPr="00C46D77" w:rsidR="00A0095B">
        <w:t xml:space="preserve"> on 7 September 2017</w:t>
      </w:r>
      <w:r w:rsidRPr="00C46D77" w:rsidR="003569E4">
        <w:t xml:space="preserve">, the court considered that </w:t>
      </w:r>
      <w:r w:rsidRPr="00C46D77" w:rsidR="00A0095B">
        <w:t xml:space="preserve">she </w:t>
      </w:r>
      <w:r w:rsidRPr="00C46D77" w:rsidR="003569E4">
        <w:t xml:space="preserve">had </w:t>
      </w:r>
      <w:r w:rsidRPr="00C46D77" w:rsidR="00910705">
        <w:t xml:space="preserve">not indicated how her </w:t>
      </w:r>
      <w:r w:rsidRPr="00C46D77" w:rsidR="003569E4">
        <w:t xml:space="preserve">presence at </w:t>
      </w:r>
      <w:r w:rsidRPr="00C46D77" w:rsidR="00435C79">
        <w:t>that</w:t>
      </w:r>
      <w:r w:rsidRPr="00C46D77" w:rsidR="00910705">
        <w:t xml:space="preserve"> hearing </w:t>
      </w:r>
      <w:r w:rsidRPr="00C46D77" w:rsidR="003569E4">
        <w:t xml:space="preserve">could have </w:t>
      </w:r>
      <w:r w:rsidRPr="00C46D77" w:rsidR="00910705">
        <w:t>affected the outcome of the case</w:t>
      </w:r>
      <w:r w:rsidRPr="00C46D77" w:rsidR="003569E4">
        <w:t xml:space="preserve">. </w:t>
      </w:r>
      <w:r w:rsidRPr="00C46D77" w:rsidR="00435C79">
        <w:t xml:space="preserve">As </w:t>
      </w:r>
      <w:r w:rsidRPr="00C46D77" w:rsidR="003569E4">
        <w:t xml:space="preserve">the applicant </w:t>
      </w:r>
      <w:r w:rsidRPr="00C46D77" w:rsidR="00435C79">
        <w:t xml:space="preserve">had </w:t>
      </w:r>
      <w:r w:rsidRPr="00C46D77" w:rsidR="009E72FF">
        <w:t>not attend</w:t>
      </w:r>
      <w:r w:rsidRPr="00C46D77" w:rsidR="00435C79">
        <w:t>ed</w:t>
      </w:r>
      <w:r w:rsidRPr="00C46D77" w:rsidR="009E72FF">
        <w:t xml:space="preserve"> the hearing </w:t>
      </w:r>
      <w:r w:rsidRPr="00C46D77" w:rsidR="00A0095B">
        <w:t xml:space="preserve">owing </w:t>
      </w:r>
      <w:r w:rsidRPr="00C46D77" w:rsidR="009E72FF">
        <w:t xml:space="preserve">to health reasons and </w:t>
      </w:r>
      <w:r w:rsidRPr="00C46D77" w:rsidR="00103BE1">
        <w:t xml:space="preserve">had been </w:t>
      </w:r>
      <w:r w:rsidRPr="00C46D77" w:rsidR="009E72FF">
        <w:t>represented by her authori</w:t>
      </w:r>
      <w:r w:rsidRPr="00C46D77" w:rsidR="00D65FEA">
        <w:t>s</w:t>
      </w:r>
      <w:r w:rsidRPr="00C46D77" w:rsidR="009E72FF">
        <w:t>ed representative</w:t>
      </w:r>
      <w:r w:rsidRPr="00C46D77" w:rsidR="00D65FEA">
        <w:t>,</w:t>
      </w:r>
      <w:r w:rsidRPr="00C46D77" w:rsidR="001727EE">
        <w:t xml:space="preserve"> </w:t>
      </w:r>
      <w:r w:rsidRPr="00C46D77" w:rsidR="009E72FF">
        <w:t xml:space="preserve">the </w:t>
      </w:r>
      <w:r w:rsidRPr="00C46D77" w:rsidR="00103BE1">
        <w:t xml:space="preserve">first-instance </w:t>
      </w:r>
      <w:r w:rsidRPr="00C46D77" w:rsidR="009E72FF">
        <w:t xml:space="preserve">court </w:t>
      </w:r>
      <w:r w:rsidRPr="00C46D77" w:rsidR="00CF3C85">
        <w:t xml:space="preserve">could </w:t>
      </w:r>
      <w:r w:rsidRPr="00C46D77" w:rsidR="009E72FF">
        <w:t>proceed with the examination of the case.</w:t>
      </w:r>
    </w:p>
    <w:bookmarkStart w:name="RRC_Norway_authorities" w:id="15"/>
    <w:p w:rsidRPr="00C46D77" w:rsidR="003A4DA0"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32</w:t>
      </w:r>
      <w:r w:rsidRPr="00C46D77">
        <w:rPr>
          <w:noProof/>
        </w:rPr>
        <w:fldChar w:fldCharType="end"/>
      </w:r>
      <w:bookmarkEnd w:id="15"/>
      <w:r w:rsidRPr="00C46D77" w:rsidR="004A0CA4">
        <w:t>.  </w:t>
      </w:r>
      <w:r w:rsidRPr="00C46D77" w:rsidR="00435C79">
        <w:t xml:space="preserve">In relation </w:t>
      </w:r>
      <w:r w:rsidRPr="00C46D77" w:rsidR="000B5858">
        <w:t>to the merits of the case</w:t>
      </w:r>
      <w:r w:rsidRPr="00C46D77" w:rsidR="00435C79">
        <w:t>,</w:t>
      </w:r>
      <w:r w:rsidRPr="00C46D77" w:rsidR="000B5858">
        <w:t xml:space="preserve"> the Riga Regional Court upheld </w:t>
      </w:r>
      <w:r w:rsidRPr="00C46D77" w:rsidR="002A6524">
        <w:t xml:space="preserve">the decision of the first-instance court. It </w:t>
      </w:r>
      <w:r w:rsidRPr="00C46D77" w:rsidR="008E4E3C">
        <w:t xml:space="preserve">agreed that </w:t>
      </w:r>
      <w:r w:rsidRPr="00C46D77" w:rsidR="003A4DA0">
        <w:t>the evidence</w:t>
      </w:r>
      <w:r w:rsidRPr="00C46D77" w:rsidR="000F7A88">
        <w:t>, when assessed in its entirety,</w:t>
      </w:r>
      <w:r w:rsidRPr="00C46D77" w:rsidR="003A4DA0">
        <w:t xml:space="preserve"> was not sufficient </w:t>
      </w:r>
      <w:r w:rsidRPr="00C46D77" w:rsidR="00435C79">
        <w:t xml:space="preserve">to </w:t>
      </w:r>
      <w:r w:rsidRPr="00C46D77" w:rsidR="008E4E3C">
        <w:t xml:space="preserve">conclude </w:t>
      </w:r>
      <w:r w:rsidRPr="00C46D77" w:rsidR="00435C79">
        <w:t xml:space="preserve">that </w:t>
      </w:r>
      <w:r w:rsidRPr="00C46D77" w:rsidR="00103BE1">
        <w:t>there</w:t>
      </w:r>
      <w:r w:rsidRPr="00C46D77" w:rsidR="004F51DB">
        <w:t xml:space="preserve"> was a grave risk </w:t>
      </w:r>
      <w:r w:rsidRPr="00C46D77" w:rsidR="008E4E3C">
        <w:t xml:space="preserve">that </w:t>
      </w:r>
      <w:r w:rsidRPr="00C46D77" w:rsidR="003A4DA0">
        <w:t>K.S.A.</w:t>
      </w:r>
      <w:r w:rsidRPr="00C46D77" w:rsidR="00C46D77">
        <w:t>’</w:t>
      </w:r>
      <w:r w:rsidRPr="00C46D77" w:rsidR="008E4E3C">
        <w:t xml:space="preserve">s return </w:t>
      </w:r>
      <w:r w:rsidRPr="00C46D77" w:rsidR="004F51DB">
        <w:t xml:space="preserve">to Norway </w:t>
      </w:r>
      <w:r w:rsidRPr="00C46D77" w:rsidR="008E4E3C">
        <w:t xml:space="preserve">would cause </w:t>
      </w:r>
      <w:r w:rsidRPr="00C46D77" w:rsidR="004F51DB">
        <w:t xml:space="preserve">her </w:t>
      </w:r>
      <w:r w:rsidRPr="00C46D77" w:rsidR="008E4E3C">
        <w:t xml:space="preserve">physical or psychological harm or </w:t>
      </w:r>
      <w:r w:rsidRPr="00C46D77" w:rsidR="004F51DB">
        <w:t xml:space="preserve">would </w:t>
      </w:r>
      <w:r w:rsidRPr="00C46D77" w:rsidR="008E4E3C">
        <w:t xml:space="preserve">otherwise </w:t>
      </w:r>
      <w:r w:rsidRPr="00C46D77" w:rsidR="004F51DB">
        <w:t xml:space="preserve">place her in an intolerable situation. </w:t>
      </w:r>
      <w:r w:rsidRPr="00C46D77" w:rsidR="00206365">
        <w:t xml:space="preserve">Referring </w:t>
      </w:r>
      <w:r w:rsidRPr="00C46D77" w:rsidR="004F51DB">
        <w:t xml:space="preserve">to the </w:t>
      </w:r>
      <w:r w:rsidRPr="00C46D77" w:rsidR="00103BE1">
        <w:t xml:space="preserve">Office for Children, Youth and Family Affairs </w:t>
      </w:r>
      <w:r w:rsidRPr="00C46D77" w:rsidR="004F51DB">
        <w:t>where S.I.E.A. had sought help</w:t>
      </w:r>
      <w:r w:rsidRPr="00C46D77" w:rsidR="00435C79">
        <w:t xml:space="preserve">, as well as </w:t>
      </w:r>
      <w:r w:rsidRPr="00C46D77" w:rsidR="00206365">
        <w:t>the</w:t>
      </w:r>
      <w:r w:rsidRPr="00C46D77" w:rsidR="004F51DB">
        <w:t xml:space="preserve"> </w:t>
      </w:r>
      <w:r w:rsidRPr="00C46D77" w:rsidR="00206365">
        <w:t xml:space="preserve">documents produced by the </w:t>
      </w:r>
      <w:r w:rsidRPr="00C46D77" w:rsidR="004F51DB">
        <w:t>municipal child support service</w:t>
      </w:r>
      <w:r w:rsidRPr="00C46D77" w:rsidR="00D65FEA">
        <w:t>,</w:t>
      </w:r>
      <w:r w:rsidRPr="00C46D77" w:rsidR="004F51DB">
        <w:t xml:space="preserve"> </w:t>
      </w:r>
      <w:r w:rsidRPr="00C46D77" w:rsidR="00206365">
        <w:t xml:space="preserve">the court concluded </w:t>
      </w:r>
      <w:r w:rsidRPr="00C46D77" w:rsidR="004F51DB">
        <w:t xml:space="preserve">that </w:t>
      </w:r>
      <w:r w:rsidRPr="00C46D77" w:rsidR="003A4DA0">
        <w:t xml:space="preserve">there were legal means in Norway </w:t>
      </w:r>
      <w:r w:rsidRPr="00C46D77" w:rsidR="000D3D10">
        <w:t xml:space="preserve">that could </w:t>
      </w:r>
      <w:r w:rsidRPr="00C46D77" w:rsidR="00323FF6">
        <w:t xml:space="preserve">protect the child from </w:t>
      </w:r>
      <w:r w:rsidRPr="00C46D77" w:rsidR="000D3D10">
        <w:t>danger if</w:t>
      </w:r>
      <w:r w:rsidRPr="00C46D77" w:rsidR="00323FF6">
        <w:t xml:space="preserve"> necessary</w:t>
      </w:r>
      <w:r w:rsidRPr="00C46D77" w:rsidR="000D3D10">
        <w:t xml:space="preserve">. The court considered that </w:t>
      </w:r>
      <w:r w:rsidRPr="00C46D77" w:rsidR="003A4DA0">
        <w:t xml:space="preserve">K.S.A. and the applicant would be able to receive </w:t>
      </w:r>
      <w:r w:rsidRPr="00C46D77" w:rsidR="000D3D10">
        <w:t xml:space="preserve">adequate </w:t>
      </w:r>
      <w:r w:rsidRPr="00C46D77" w:rsidR="003A4DA0">
        <w:t>protection and support in Norway</w:t>
      </w:r>
      <w:r w:rsidRPr="00C46D77" w:rsidR="00435C79">
        <w:t xml:space="preserve"> upon their return</w:t>
      </w:r>
      <w:r w:rsidRPr="00C46D77" w:rsidR="003A4DA0">
        <w:t>.</w:t>
      </w:r>
    </w:p>
    <w:p w:rsidRPr="00C46D77" w:rsidR="00D2212D" w:rsidP="00C46D77" w:rsidRDefault="00D2212D">
      <w:pPr>
        <w:pStyle w:val="ECHRHeading3"/>
      </w:pPr>
      <w:r w:rsidRPr="00C46D77">
        <w:t>3.  Suspension</w:t>
      </w:r>
    </w:p>
    <w:p w:rsidRPr="00C46D77" w:rsidR="00E54E69"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33</w:t>
      </w:r>
      <w:r w:rsidRPr="00C46D77">
        <w:rPr>
          <w:noProof/>
        </w:rPr>
        <w:fldChar w:fldCharType="end"/>
      </w:r>
      <w:r w:rsidRPr="00C46D77" w:rsidR="00503FB6">
        <w:t>.  </w:t>
      </w:r>
      <w:r w:rsidRPr="00C46D77" w:rsidR="00D2212D">
        <w:t>On 15 November 201</w:t>
      </w:r>
      <w:r w:rsidRPr="00C46D77" w:rsidR="00503FB6">
        <w:t>7</w:t>
      </w:r>
      <w:r w:rsidRPr="00C46D77" w:rsidR="00D2212D">
        <w:t xml:space="preserve"> the applicant lodged an application with the Riga City Ziemeļ</w:t>
      </w:r>
      <w:r w:rsidRPr="00C46D77" w:rsidR="005134C1">
        <w:t>u District Court</w:t>
      </w:r>
      <w:r w:rsidRPr="00C46D77" w:rsidR="00D65FEA">
        <w:t>,</w:t>
      </w:r>
      <w:r w:rsidRPr="00C46D77" w:rsidR="005134C1">
        <w:t xml:space="preserve"> seeking </w:t>
      </w:r>
      <w:r w:rsidRPr="00C46D77" w:rsidR="00A440AA">
        <w:t xml:space="preserve">that </w:t>
      </w:r>
      <w:r w:rsidRPr="00C46D77" w:rsidR="00D2212D">
        <w:t xml:space="preserve">enforcement of the </w:t>
      </w:r>
      <w:r w:rsidRPr="00C46D77" w:rsidR="005134C1">
        <w:t>return order</w:t>
      </w:r>
      <w:r w:rsidRPr="00C46D77" w:rsidR="00A440AA">
        <w:t xml:space="preserve"> be suspended</w:t>
      </w:r>
      <w:r w:rsidRPr="00C46D77" w:rsidR="005134C1">
        <w:t xml:space="preserve">. She submitted that there had been </w:t>
      </w:r>
      <w:r w:rsidRPr="00C46D77" w:rsidR="00D2212D">
        <w:t>change</w:t>
      </w:r>
      <w:r w:rsidRPr="00C46D77" w:rsidR="009C5726">
        <w:t>s</w:t>
      </w:r>
      <w:r w:rsidRPr="00C46D77" w:rsidR="00D2212D">
        <w:t xml:space="preserve"> </w:t>
      </w:r>
      <w:r w:rsidRPr="00C46D77" w:rsidR="009C5726">
        <w:t xml:space="preserve">in </w:t>
      </w:r>
      <w:r w:rsidRPr="00C46D77" w:rsidR="00E00D0B">
        <w:t xml:space="preserve">significant </w:t>
      </w:r>
      <w:r w:rsidRPr="00C46D77" w:rsidR="00D2212D">
        <w:t xml:space="preserve">circumstances – </w:t>
      </w:r>
      <w:r w:rsidRPr="00C46D77" w:rsidR="00E54E69">
        <w:t>K.S.A.</w:t>
      </w:r>
      <w:r w:rsidRPr="00C46D77" w:rsidR="00C46D77">
        <w:t>’</w:t>
      </w:r>
      <w:r w:rsidRPr="00C46D77" w:rsidR="00E54E69">
        <w:t>s state of health had deteriorated and she required inpatient medical treatment.</w:t>
      </w:r>
    </w:p>
    <w:p w:rsidRPr="00C46D77" w:rsidR="00BE2870"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34</w:t>
      </w:r>
      <w:r w:rsidRPr="00C46D77">
        <w:rPr>
          <w:noProof/>
        </w:rPr>
        <w:fldChar w:fldCharType="end"/>
      </w:r>
      <w:r w:rsidRPr="00C46D77" w:rsidR="00255800">
        <w:t>.  </w:t>
      </w:r>
      <w:r w:rsidRPr="00C46D77" w:rsidR="00E54E69">
        <w:t xml:space="preserve">On 21 November 2017 K.S.A. commenced inpatient treatment in </w:t>
      </w:r>
      <w:r w:rsidRPr="00C46D77" w:rsidR="00D65FEA">
        <w:t xml:space="preserve">a </w:t>
      </w:r>
      <w:r w:rsidRPr="00C46D77" w:rsidR="00E54E69">
        <w:t>State psychiatric hospital</w:t>
      </w:r>
      <w:r w:rsidRPr="00C46D77" w:rsidR="00D65FEA">
        <w:t>,</w:t>
      </w:r>
      <w:r w:rsidRPr="00C46D77" w:rsidR="00E54E69">
        <w:t xml:space="preserve"> Ģintermuiža</w:t>
      </w:r>
      <w:r w:rsidRPr="00C46D77" w:rsidR="00D14443">
        <w:t>.</w:t>
      </w:r>
      <w:r w:rsidRPr="00C46D77" w:rsidR="00E54E69">
        <w:t xml:space="preserve"> </w:t>
      </w:r>
      <w:r w:rsidRPr="00C46D77" w:rsidR="00FA0863">
        <w:t xml:space="preserve">She was </w:t>
      </w:r>
      <w:r w:rsidRPr="00C46D77" w:rsidR="00D14443">
        <w:t>diagnos</w:t>
      </w:r>
      <w:r w:rsidRPr="00C46D77" w:rsidR="00FA0863">
        <w:t>ed as having</w:t>
      </w:r>
      <w:r w:rsidRPr="00C46D77" w:rsidR="00D14443">
        <w:t>:</w:t>
      </w:r>
      <w:r w:rsidRPr="00C46D77" w:rsidR="00BE2870">
        <w:t xml:space="preserve"> </w:t>
      </w:r>
      <w:r w:rsidRPr="00C46D77" w:rsidR="00FA0863">
        <w:t xml:space="preserve">an </w:t>
      </w:r>
      <w:r w:rsidRPr="00C46D77" w:rsidR="00BE2870">
        <w:t>adjustment disorder with neurotic reactions, anxiety, fears, sleep disturbances, enuresis</w:t>
      </w:r>
      <w:r w:rsidRPr="00C46D77" w:rsidR="00D65FEA">
        <w:t>,</w:t>
      </w:r>
      <w:r w:rsidRPr="00C46D77" w:rsidR="00BE2870">
        <w:t xml:space="preserve"> </w:t>
      </w:r>
      <w:r w:rsidRPr="00C46D77" w:rsidR="00D65FEA">
        <w:t xml:space="preserve">a </w:t>
      </w:r>
      <w:r w:rsidRPr="00C46D77" w:rsidR="00BE2870">
        <w:t xml:space="preserve">phobic </w:t>
      </w:r>
      <w:r w:rsidRPr="00C46D77" w:rsidR="00FA0863">
        <w:t xml:space="preserve">childhood </w:t>
      </w:r>
      <w:r w:rsidRPr="00C46D77" w:rsidR="00BE2870">
        <w:t>anxiety disorder</w:t>
      </w:r>
      <w:r w:rsidRPr="00C46D77" w:rsidR="00D65FEA">
        <w:t>,</w:t>
      </w:r>
      <w:r w:rsidRPr="00C46D77" w:rsidR="00BE2870">
        <w:t xml:space="preserve"> and </w:t>
      </w:r>
      <w:r w:rsidRPr="00C46D77" w:rsidR="00D65FEA">
        <w:t xml:space="preserve">a </w:t>
      </w:r>
      <w:r w:rsidRPr="00C46D77" w:rsidR="00BE2870">
        <w:t>transient tic disorder.</w:t>
      </w:r>
      <w:r w:rsidRPr="00C46D77" w:rsidR="00D3159B">
        <w:t xml:space="preserve"> She </w:t>
      </w:r>
      <w:r w:rsidRPr="00C46D77" w:rsidR="00771F78">
        <w:t xml:space="preserve">was accompanied by </w:t>
      </w:r>
      <w:r w:rsidRPr="00C46D77" w:rsidR="00D3159B">
        <w:t xml:space="preserve">her grandmother and remained </w:t>
      </w:r>
      <w:r w:rsidRPr="00C46D77" w:rsidR="00771F78">
        <w:t>in the hospital until 14 </w:t>
      </w:r>
      <w:r w:rsidRPr="00C46D77" w:rsidR="00D3159B">
        <w:t>December 2017.</w:t>
      </w:r>
      <w:r w:rsidRPr="00C46D77" w:rsidR="00010CFB">
        <w:t xml:space="preserve"> K.S.A. h</w:t>
      </w:r>
      <w:r w:rsidRPr="00C46D77" w:rsidR="004878C3">
        <w:t>ad already undergone</w:t>
      </w:r>
      <w:r w:rsidRPr="00C46D77" w:rsidR="00010CFB">
        <w:t xml:space="preserve"> similar inpatient tr</w:t>
      </w:r>
      <w:r w:rsidRPr="00C46D77" w:rsidR="004878C3">
        <w:t>e</w:t>
      </w:r>
      <w:r w:rsidRPr="00C46D77" w:rsidR="00010CFB">
        <w:t xml:space="preserve">atment at the same hospital </w:t>
      </w:r>
      <w:r w:rsidRPr="00C46D77" w:rsidR="00FA0863">
        <w:t xml:space="preserve">from 4 to 8 September 2017, </w:t>
      </w:r>
      <w:r w:rsidRPr="00C46D77" w:rsidR="00616475">
        <w:t>on the basis of the same diagnosis</w:t>
      </w:r>
      <w:r w:rsidRPr="00C46D77" w:rsidR="00010CFB">
        <w:t>.</w:t>
      </w:r>
    </w:p>
    <w:bookmarkStart w:name="Suspension" w:id="16"/>
    <w:p w:rsidRPr="00C46D77" w:rsidR="008F0C53"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35</w:t>
      </w:r>
      <w:r w:rsidRPr="00C46D77">
        <w:rPr>
          <w:noProof/>
        </w:rPr>
        <w:fldChar w:fldCharType="end"/>
      </w:r>
      <w:bookmarkEnd w:id="16"/>
      <w:r w:rsidRPr="00C46D77" w:rsidR="00255800">
        <w:t xml:space="preserve">.  On </w:t>
      </w:r>
      <w:r w:rsidRPr="00C46D77" w:rsidR="00357C41">
        <w:t>21 December 2017 the Riga City Ziemeļu District Court suspend</w:t>
      </w:r>
      <w:r w:rsidRPr="00C46D77" w:rsidR="00255800">
        <w:t>ed</w:t>
      </w:r>
      <w:r w:rsidRPr="00C46D77" w:rsidR="00357C41">
        <w:t xml:space="preserve"> the enforcement proceedings until 21 February 2018</w:t>
      </w:r>
      <w:r w:rsidRPr="00C46D77" w:rsidR="00550BEE">
        <w:t>. However, o</w:t>
      </w:r>
      <w:r w:rsidRPr="00C46D77" w:rsidR="00162974">
        <w:t xml:space="preserve">n </w:t>
      </w:r>
      <w:r w:rsidRPr="00C46D77" w:rsidR="00C64E51">
        <w:t xml:space="preserve">13 February 2018 the Riga Regional </w:t>
      </w:r>
      <w:r w:rsidRPr="00C46D77" w:rsidR="009C5726">
        <w:t>C</w:t>
      </w:r>
      <w:r w:rsidRPr="00C46D77" w:rsidR="00C64E51">
        <w:t xml:space="preserve">ourt </w:t>
      </w:r>
      <w:r w:rsidRPr="00C46D77" w:rsidR="00162974">
        <w:t xml:space="preserve">revoked </w:t>
      </w:r>
      <w:r w:rsidRPr="00C46D77" w:rsidR="00550BEE">
        <w:t>th</w:t>
      </w:r>
      <w:r w:rsidRPr="00C46D77" w:rsidR="00FA0863">
        <w:t>at</w:t>
      </w:r>
      <w:r w:rsidRPr="00C46D77" w:rsidR="00550BEE">
        <w:t xml:space="preserve"> </w:t>
      </w:r>
      <w:r w:rsidRPr="00C46D77" w:rsidR="00162974">
        <w:t>decision</w:t>
      </w:r>
      <w:r w:rsidRPr="00C46D77" w:rsidR="00284AE9">
        <w:t xml:space="preserve">. It considered that </w:t>
      </w:r>
      <w:r w:rsidRPr="00C46D77" w:rsidR="001E76BE">
        <w:t>there had been no change</w:t>
      </w:r>
      <w:r w:rsidRPr="00C46D77" w:rsidR="00284AE9">
        <w:t>s</w:t>
      </w:r>
      <w:r w:rsidRPr="00C46D77" w:rsidR="001E76BE">
        <w:t xml:space="preserve"> </w:t>
      </w:r>
      <w:r w:rsidRPr="00C46D77" w:rsidR="009C5726">
        <w:t xml:space="preserve">in </w:t>
      </w:r>
      <w:r w:rsidRPr="00C46D77" w:rsidR="003A4AD7">
        <w:t xml:space="preserve">significant </w:t>
      </w:r>
      <w:r w:rsidRPr="00C46D77" w:rsidR="001E76BE">
        <w:t>circumstances</w:t>
      </w:r>
      <w:r w:rsidRPr="00C46D77" w:rsidR="009C5726">
        <w:t xml:space="preserve">, as </w:t>
      </w:r>
      <w:r w:rsidRPr="00C46D77" w:rsidR="002721B2">
        <w:t>K.S.A.</w:t>
      </w:r>
      <w:r w:rsidRPr="00C46D77" w:rsidR="00C46D77">
        <w:t>’</w:t>
      </w:r>
      <w:r w:rsidRPr="00C46D77" w:rsidR="002721B2">
        <w:t>s</w:t>
      </w:r>
      <w:r w:rsidRPr="00C46D77" w:rsidR="009C5726">
        <w:t xml:space="preserve"> diagnosi</w:t>
      </w:r>
      <w:r w:rsidRPr="00C46D77" w:rsidR="001634F4">
        <w:t xml:space="preserve">s had already been known to the </w:t>
      </w:r>
      <w:r w:rsidRPr="00C46D77" w:rsidR="002721B2">
        <w:t xml:space="preserve">domestic </w:t>
      </w:r>
      <w:r w:rsidRPr="00C46D77" w:rsidR="001634F4">
        <w:t>court</w:t>
      </w:r>
      <w:r w:rsidRPr="00C46D77" w:rsidR="002721B2">
        <w:t>s</w:t>
      </w:r>
      <w:r w:rsidRPr="00C46D77" w:rsidR="001634F4">
        <w:t xml:space="preserve"> </w:t>
      </w:r>
      <w:r w:rsidRPr="00C46D77" w:rsidR="002721B2">
        <w:t xml:space="preserve">when her </w:t>
      </w:r>
      <w:r w:rsidRPr="00C46D77" w:rsidR="001634F4">
        <w:t>return</w:t>
      </w:r>
      <w:r w:rsidRPr="00C46D77" w:rsidR="00FA0863">
        <w:t xml:space="preserve"> to Norway had been ordered</w:t>
      </w:r>
      <w:r w:rsidRPr="00C46D77" w:rsidR="001634F4">
        <w:t xml:space="preserve">. </w:t>
      </w:r>
      <w:r w:rsidRPr="00C46D77" w:rsidR="00255800">
        <w:t>Also, there were no indications that K.S.A. could not continue the treatment in Norway</w:t>
      </w:r>
      <w:r w:rsidRPr="00C46D77" w:rsidR="00706B7C">
        <w:t>,</w:t>
      </w:r>
      <w:r w:rsidRPr="00C46D77" w:rsidR="00C6186C">
        <w:t xml:space="preserve"> where </w:t>
      </w:r>
      <w:r w:rsidRPr="00C46D77" w:rsidR="00706B7C">
        <w:t xml:space="preserve">a </w:t>
      </w:r>
      <w:r w:rsidRPr="00C46D77" w:rsidR="0013167C">
        <w:t xml:space="preserve">professional system </w:t>
      </w:r>
      <w:r w:rsidRPr="00C46D77" w:rsidR="00C6186C">
        <w:t xml:space="preserve">of treatment and support was </w:t>
      </w:r>
      <w:r w:rsidRPr="00C46D77" w:rsidR="009C5726">
        <w:t>in place</w:t>
      </w:r>
      <w:r w:rsidRPr="00C46D77" w:rsidR="001634F4">
        <w:t>.</w:t>
      </w:r>
      <w:r w:rsidRPr="00C46D77" w:rsidR="009C5726">
        <w:t xml:space="preserve"> </w:t>
      </w:r>
      <w:r w:rsidRPr="00C46D77" w:rsidR="00550BEE">
        <w:t>T</w:t>
      </w:r>
      <w:r w:rsidRPr="00C46D77" w:rsidR="009C5726">
        <w:t xml:space="preserve">he court </w:t>
      </w:r>
      <w:r w:rsidRPr="00C46D77" w:rsidR="00550BEE">
        <w:t xml:space="preserve">considered </w:t>
      </w:r>
      <w:r w:rsidRPr="00C46D77" w:rsidR="009C5726">
        <w:t>that it would be in the best interests of the child to return to Norway and receive psychological and medical treatment there.</w:t>
      </w:r>
    </w:p>
    <w:p w:rsidRPr="00C46D77" w:rsidR="00541A74" w:rsidP="00C46D77" w:rsidRDefault="008F0C53">
      <w:pPr>
        <w:pStyle w:val="ECHRPara"/>
      </w:pPr>
      <w:r w:rsidRPr="00C46D77">
        <w:fldChar w:fldCharType="begin"/>
      </w:r>
      <w:r w:rsidRPr="00C46D77">
        <w:instrText xml:space="preserve"> SEQ level0 \*arabic </w:instrText>
      </w:r>
      <w:r w:rsidRPr="00C46D77">
        <w:fldChar w:fldCharType="separate"/>
      </w:r>
      <w:r w:rsidRPr="00C46D77" w:rsidR="00C46D77">
        <w:rPr>
          <w:noProof/>
        </w:rPr>
        <w:t>36</w:t>
      </w:r>
      <w:r w:rsidRPr="00C46D77">
        <w:fldChar w:fldCharType="end"/>
      </w:r>
      <w:r w:rsidRPr="00C46D77">
        <w:t>.  </w:t>
      </w:r>
      <w:r w:rsidRPr="00C46D77" w:rsidR="00B01117">
        <w:t>On 15 February 20</w:t>
      </w:r>
      <w:r w:rsidRPr="00C46D77" w:rsidR="004D1D96">
        <w:t>1</w:t>
      </w:r>
      <w:r w:rsidRPr="00C46D77" w:rsidR="00B01117">
        <w:t xml:space="preserve">8 the applicant </w:t>
      </w:r>
      <w:r w:rsidRPr="00C46D77" w:rsidR="004D1D96">
        <w:t xml:space="preserve">lodged </w:t>
      </w:r>
      <w:r w:rsidRPr="00C46D77" w:rsidR="00541A74">
        <w:t xml:space="preserve">a new </w:t>
      </w:r>
      <w:r w:rsidRPr="00C46D77" w:rsidR="00B01117">
        <w:t xml:space="preserve">application with the </w:t>
      </w:r>
      <w:r w:rsidRPr="00C46D77" w:rsidR="00541A74">
        <w:t>R</w:t>
      </w:r>
      <w:r w:rsidRPr="00C46D77" w:rsidR="00276DC2">
        <w:t>i</w:t>
      </w:r>
      <w:r w:rsidRPr="00C46D77" w:rsidR="00541A74">
        <w:t xml:space="preserve">ga City Vidzeme District Court </w:t>
      </w:r>
      <w:r w:rsidRPr="00C46D77" w:rsidR="00D15EA3">
        <w:t>(</w:t>
      </w:r>
      <w:r w:rsidRPr="00C46D77" w:rsidR="00D15EA3">
        <w:rPr>
          <w:i/>
        </w:rPr>
        <w:t>Rīgas pilsētas Vidzemes rajona tiesa</w:t>
      </w:r>
      <w:r w:rsidRPr="00C46D77" w:rsidR="00D15EA3">
        <w:t>)</w:t>
      </w:r>
      <w:r w:rsidRPr="00C46D77" w:rsidR="00706B7C">
        <w:t>,</w:t>
      </w:r>
      <w:r w:rsidRPr="00C46D77" w:rsidR="00D15EA3">
        <w:t xml:space="preserve"> </w:t>
      </w:r>
      <w:r w:rsidRPr="00C46D77" w:rsidR="00276DC2">
        <w:t xml:space="preserve">again </w:t>
      </w:r>
      <w:r w:rsidRPr="00C46D77" w:rsidR="00B01117">
        <w:t xml:space="preserve">requesting </w:t>
      </w:r>
      <w:r w:rsidRPr="00C46D77" w:rsidR="00FA0863">
        <w:t xml:space="preserve">that </w:t>
      </w:r>
      <w:r w:rsidRPr="00C46D77" w:rsidR="00B01117">
        <w:t xml:space="preserve">enforcement of the return </w:t>
      </w:r>
      <w:r w:rsidRPr="00C46D77" w:rsidR="00541A74">
        <w:t>order</w:t>
      </w:r>
      <w:r w:rsidRPr="00C46D77" w:rsidR="00FA0863">
        <w:t xml:space="preserve"> be suspended</w:t>
      </w:r>
      <w:r w:rsidRPr="00C46D77" w:rsidR="00B01117">
        <w:t xml:space="preserve">. </w:t>
      </w:r>
      <w:r w:rsidRPr="00C46D77" w:rsidR="004D1D96">
        <w:t xml:space="preserve">On 5 April 2018 </w:t>
      </w:r>
      <w:r w:rsidRPr="00C46D77" w:rsidR="00541A74">
        <w:t xml:space="preserve">the court </w:t>
      </w:r>
      <w:r w:rsidRPr="00C46D77" w:rsidR="00750FAE">
        <w:t xml:space="preserve">denied </w:t>
      </w:r>
      <w:r w:rsidRPr="00C46D77" w:rsidR="004D1D96">
        <w:t>th</w:t>
      </w:r>
      <w:r w:rsidRPr="00C46D77" w:rsidR="00FA0863">
        <w:t>at application</w:t>
      </w:r>
      <w:r w:rsidRPr="00C46D77" w:rsidR="004D1D96">
        <w:t xml:space="preserve">. </w:t>
      </w:r>
      <w:r w:rsidRPr="00C46D77" w:rsidR="00541A74">
        <w:t>It noted that t</w:t>
      </w:r>
      <w:r w:rsidRPr="00C46D77" w:rsidR="004D1D96">
        <w:t xml:space="preserve">he notion of </w:t>
      </w:r>
      <w:r w:rsidRPr="00C46D77" w:rsidR="005F3F16">
        <w:t xml:space="preserve">a </w:t>
      </w:r>
      <w:r w:rsidRPr="00C46D77" w:rsidR="004D1D96">
        <w:t xml:space="preserve">change </w:t>
      </w:r>
      <w:r w:rsidRPr="00C46D77" w:rsidR="009C5726">
        <w:t xml:space="preserve">in </w:t>
      </w:r>
      <w:r w:rsidRPr="00C46D77" w:rsidR="003A4AD7">
        <w:t xml:space="preserve">significant </w:t>
      </w:r>
      <w:r w:rsidRPr="00C46D77" w:rsidR="0091038B">
        <w:t>circumstances</w:t>
      </w:r>
      <w:r w:rsidRPr="00C46D77" w:rsidR="004D1D96">
        <w:t xml:space="preserve"> </w:t>
      </w:r>
      <w:r w:rsidRPr="00C46D77" w:rsidR="00541A74">
        <w:t>had to b</w:t>
      </w:r>
      <w:r w:rsidRPr="00C46D77" w:rsidR="004D1D96">
        <w:t>e given a very narrow interpretation</w:t>
      </w:r>
      <w:r w:rsidRPr="00C46D77" w:rsidR="00A802C2">
        <w:t>. Th</w:t>
      </w:r>
      <w:r w:rsidRPr="00C46D77" w:rsidR="005F3F16">
        <w:t>at</w:t>
      </w:r>
      <w:r w:rsidRPr="00C46D77" w:rsidR="00A802C2">
        <w:t xml:space="preserve"> decision was upheld by the Riga Regional Court on 28</w:t>
      </w:r>
      <w:r w:rsidRPr="00C46D77" w:rsidR="00706B7C">
        <w:t> </w:t>
      </w:r>
      <w:r w:rsidRPr="00C46D77" w:rsidR="00A802C2">
        <w:t>June 2018.</w:t>
      </w:r>
    </w:p>
    <w:p w:rsidRPr="00C46D77" w:rsidR="00551ACB" w:rsidP="00C46D77" w:rsidRDefault="00551ACB">
      <w:pPr>
        <w:pStyle w:val="ECHRPara"/>
      </w:pPr>
      <w:r w:rsidRPr="00C46D77">
        <w:fldChar w:fldCharType="begin"/>
      </w:r>
      <w:r w:rsidRPr="00C46D77">
        <w:instrText xml:space="preserve"> SEQ level0 \*arabic </w:instrText>
      </w:r>
      <w:r w:rsidRPr="00C46D77">
        <w:fldChar w:fldCharType="separate"/>
      </w:r>
      <w:r w:rsidRPr="00C46D77" w:rsidR="00C46D77">
        <w:rPr>
          <w:noProof/>
        </w:rPr>
        <w:t>37</w:t>
      </w:r>
      <w:r w:rsidRPr="00C46D77">
        <w:fldChar w:fldCharType="end"/>
      </w:r>
      <w:r w:rsidRPr="00C46D77">
        <w:t xml:space="preserve">.  The applicant then requested </w:t>
      </w:r>
      <w:r w:rsidRPr="00C46D77" w:rsidR="00750FAE">
        <w:t xml:space="preserve">that </w:t>
      </w:r>
      <w:r w:rsidRPr="00C46D77">
        <w:t xml:space="preserve">the case be reopened on the grounds of newly discovered circumstances. </w:t>
      </w:r>
      <w:r w:rsidRPr="00C46D77" w:rsidR="00550BEE">
        <w:t>Th</w:t>
      </w:r>
      <w:r w:rsidRPr="00C46D77" w:rsidR="00750FAE">
        <w:t>at</w:t>
      </w:r>
      <w:r w:rsidRPr="00C46D77" w:rsidR="00550BEE">
        <w:t xml:space="preserve"> </w:t>
      </w:r>
      <w:r w:rsidRPr="00C46D77" w:rsidR="00750FAE">
        <w:t xml:space="preserve">application </w:t>
      </w:r>
      <w:r w:rsidRPr="00C46D77" w:rsidR="00550BEE">
        <w:t xml:space="preserve">was denied by </w:t>
      </w:r>
      <w:r w:rsidRPr="00C46D77">
        <w:t>a final decision of 24 August 201</w:t>
      </w:r>
      <w:r w:rsidRPr="00C46D77" w:rsidR="00BA489C">
        <w:t>8</w:t>
      </w:r>
      <w:r w:rsidRPr="00C46D77">
        <w:t>.</w:t>
      </w:r>
    </w:p>
    <w:p w:rsidRPr="00C46D77" w:rsidR="00AE1AF9" w:rsidP="00C46D77" w:rsidRDefault="004E6034">
      <w:pPr>
        <w:pStyle w:val="ECHRHeading3"/>
      </w:pPr>
      <w:r w:rsidRPr="00C46D77">
        <w:t>4</w:t>
      </w:r>
      <w:r w:rsidRPr="00C46D77" w:rsidR="005966C3">
        <w:t>.  Enforcement</w:t>
      </w:r>
    </w:p>
    <w:p w:rsidRPr="00C46D77" w:rsidR="005966C3" w:rsidP="00C46D77" w:rsidRDefault="00FD7FCC">
      <w:pPr>
        <w:pStyle w:val="ECHRPara"/>
      </w:pPr>
      <w:r w:rsidRPr="00C46D77">
        <w:fldChar w:fldCharType="begin"/>
      </w:r>
      <w:r w:rsidRPr="00C46D77">
        <w:instrText xml:space="preserve"> SEQ level0 \*arabic </w:instrText>
      </w:r>
      <w:r w:rsidRPr="00C46D77">
        <w:fldChar w:fldCharType="separate"/>
      </w:r>
      <w:r w:rsidRPr="00C46D77" w:rsidR="00C46D77">
        <w:rPr>
          <w:noProof/>
        </w:rPr>
        <w:t>38</w:t>
      </w:r>
      <w:r w:rsidRPr="00C46D77">
        <w:fldChar w:fldCharType="end"/>
      </w:r>
      <w:r w:rsidRPr="00C46D77">
        <w:t>.  </w:t>
      </w:r>
      <w:r w:rsidRPr="00C46D77" w:rsidR="005966C3">
        <w:t xml:space="preserve">On 9 March 2018 </w:t>
      </w:r>
      <w:r w:rsidRPr="00C46D77" w:rsidR="00F26548">
        <w:t xml:space="preserve">the </w:t>
      </w:r>
      <w:r w:rsidRPr="00C46D77">
        <w:t xml:space="preserve">Riga City </w:t>
      </w:r>
      <w:r w:rsidRPr="00C46D77" w:rsidR="00567262">
        <w:t>Vidzeme</w:t>
      </w:r>
      <w:r w:rsidRPr="00C46D77">
        <w:t xml:space="preserve"> District Court issued a </w:t>
      </w:r>
      <w:r w:rsidRPr="00C46D77" w:rsidR="005966C3">
        <w:t>writ of execution</w:t>
      </w:r>
      <w:r w:rsidRPr="00C46D77">
        <w:t xml:space="preserve">. On 28 March 2018 </w:t>
      </w:r>
      <w:r w:rsidRPr="00C46D77" w:rsidR="00750FAE">
        <w:t xml:space="preserve">an application by </w:t>
      </w:r>
      <w:r w:rsidRPr="00C46D77">
        <w:t>the applicant to revoke th</w:t>
      </w:r>
      <w:r w:rsidRPr="00C46D77" w:rsidR="00750FAE">
        <w:t>e</w:t>
      </w:r>
      <w:r w:rsidRPr="00C46D77">
        <w:t xml:space="preserve"> writ of execution was</w:t>
      </w:r>
      <w:r w:rsidRPr="00C46D77" w:rsidR="00750FAE">
        <w:t xml:space="preserve"> denied</w:t>
      </w:r>
      <w:r w:rsidRPr="00C46D77">
        <w:t>.</w:t>
      </w:r>
    </w:p>
    <w:p w:rsidRPr="00C46D77" w:rsidR="00A66AFA"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39</w:t>
      </w:r>
      <w:r w:rsidRPr="00C46D77">
        <w:rPr>
          <w:noProof/>
        </w:rPr>
        <w:fldChar w:fldCharType="end"/>
      </w:r>
      <w:r w:rsidRPr="00C46D77" w:rsidR="00C50422">
        <w:t xml:space="preserve">.  On 12 March 2018 </w:t>
      </w:r>
      <w:r w:rsidRPr="00C46D77" w:rsidR="005966C3">
        <w:t xml:space="preserve">a bailiff </w:t>
      </w:r>
      <w:r w:rsidRPr="00C46D77" w:rsidR="00C50422">
        <w:t xml:space="preserve">sent the applicant official notification obliging her to hand K.S.A. over to S.I.E.A. or a member of the </w:t>
      </w:r>
      <w:r w:rsidRPr="00C46D77" w:rsidR="00BB60C2">
        <w:t xml:space="preserve">competent </w:t>
      </w:r>
      <w:r w:rsidRPr="00C46D77" w:rsidR="009E01A3">
        <w:t>administrative authority (</w:t>
      </w:r>
      <w:r w:rsidRPr="00C46D77" w:rsidR="00C50422">
        <w:rPr>
          <w:i/>
        </w:rPr>
        <w:t>bāriņtiesa</w:t>
      </w:r>
      <w:r w:rsidRPr="00C46D77" w:rsidR="009E01A3">
        <w:t>)</w:t>
      </w:r>
      <w:r w:rsidRPr="00C46D77" w:rsidR="00C50422">
        <w:t xml:space="preserve"> by </w:t>
      </w:r>
      <w:r w:rsidRPr="00C46D77" w:rsidR="005966C3">
        <w:t>23 Marc</w:t>
      </w:r>
      <w:r w:rsidRPr="00C46D77" w:rsidR="004A3B1D">
        <w:t>h</w:t>
      </w:r>
      <w:r w:rsidRPr="00C46D77" w:rsidR="005966C3">
        <w:t xml:space="preserve"> 2018</w:t>
      </w:r>
      <w:r w:rsidRPr="00C46D77" w:rsidR="009E01A3">
        <w:t>. On 26 </w:t>
      </w:r>
      <w:r w:rsidRPr="00C46D77" w:rsidR="00C50422">
        <w:t xml:space="preserve">March 2018 the </w:t>
      </w:r>
      <w:r w:rsidRPr="00C46D77" w:rsidR="007D4A74">
        <w:t xml:space="preserve">bailiff </w:t>
      </w:r>
      <w:r w:rsidRPr="00C46D77" w:rsidR="00D15EA3">
        <w:t xml:space="preserve">dismissed </w:t>
      </w:r>
      <w:r w:rsidRPr="00C46D77" w:rsidR="00750FAE">
        <w:t>a</w:t>
      </w:r>
      <w:r w:rsidRPr="00C46D77" w:rsidR="00BC49CD">
        <w:t>n application</w:t>
      </w:r>
      <w:r w:rsidRPr="00C46D77" w:rsidR="00750FAE">
        <w:t xml:space="preserve"> by </w:t>
      </w:r>
      <w:r w:rsidRPr="00C46D77" w:rsidR="00D15EA3">
        <w:t>the applicant to suspend the enforcement</w:t>
      </w:r>
      <w:r w:rsidRPr="00C46D77" w:rsidR="00BB60C2">
        <w:t xml:space="preserve"> proceedings</w:t>
      </w:r>
      <w:r w:rsidRPr="00C46D77" w:rsidR="00551ACB">
        <w:t>. On the same date he</w:t>
      </w:r>
      <w:r w:rsidRPr="00C46D77" w:rsidR="00D15EA3">
        <w:t xml:space="preserve"> </w:t>
      </w:r>
      <w:r w:rsidRPr="00C46D77" w:rsidR="00C50422">
        <w:t xml:space="preserve">officially established </w:t>
      </w:r>
      <w:r w:rsidRPr="00C46D77" w:rsidR="007D4A74">
        <w:t xml:space="preserve">that </w:t>
      </w:r>
      <w:r w:rsidRPr="00C46D77" w:rsidR="00F26548">
        <w:t xml:space="preserve">she </w:t>
      </w:r>
      <w:r w:rsidRPr="00C46D77" w:rsidR="00C50422">
        <w:t>had failed to comply</w:t>
      </w:r>
      <w:r w:rsidRPr="00C46D77" w:rsidR="00551ACB">
        <w:t xml:space="preserve"> with the decision ordering K.S.A.</w:t>
      </w:r>
      <w:r w:rsidRPr="00C46D77" w:rsidR="00C46D77">
        <w:t>’</w:t>
      </w:r>
      <w:r w:rsidRPr="00C46D77" w:rsidR="00551ACB">
        <w:t>s return</w:t>
      </w:r>
      <w:r w:rsidRPr="00C46D77" w:rsidR="00C50422">
        <w:t>.</w:t>
      </w:r>
    </w:p>
    <w:p w:rsidRPr="00C46D77" w:rsidR="005966C3" w:rsidP="00C46D77" w:rsidRDefault="00C50422">
      <w:pPr>
        <w:pStyle w:val="ECHRPara"/>
      </w:pPr>
      <w:r w:rsidRPr="00C46D77">
        <w:fldChar w:fldCharType="begin"/>
      </w:r>
      <w:r w:rsidRPr="00C46D77">
        <w:instrText xml:space="preserve"> SEQ level0 \*arabic </w:instrText>
      </w:r>
      <w:r w:rsidRPr="00C46D77">
        <w:fldChar w:fldCharType="separate"/>
      </w:r>
      <w:r w:rsidRPr="00C46D77" w:rsidR="00C46D77">
        <w:rPr>
          <w:noProof/>
        </w:rPr>
        <w:t>40</w:t>
      </w:r>
      <w:r w:rsidRPr="00C46D77">
        <w:fldChar w:fldCharType="end"/>
      </w:r>
      <w:r w:rsidRPr="00C46D77">
        <w:t xml:space="preserve">.  On the basis of </w:t>
      </w:r>
      <w:r w:rsidRPr="00C46D77" w:rsidR="00CC2513">
        <w:t>a</w:t>
      </w:r>
      <w:r w:rsidRPr="00C46D77" w:rsidR="00BC49CD">
        <w:t>n application</w:t>
      </w:r>
      <w:r w:rsidRPr="00C46D77" w:rsidR="00CC2513">
        <w:t xml:space="preserve"> by </w:t>
      </w:r>
      <w:r w:rsidRPr="00C46D77">
        <w:t>the bailiff</w:t>
      </w:r>
      <w:r w:rsidRPr="00C46D77" w:rsidR="00A16487">
        <w:t>, o</w:t>
      </w:r>
      <w:r w:rsidRPr="00C46D77">
        <w:t xml:space="preserve">n </w:t>
      </w:r>
      <w:r w:rsidRPr="00C46D77" w:rsidR="00A16487">
        <w:t xml:space="preserve">25 </w:t>
      </w:r>
      <w:r w:rsidRPr="00C46D77" w:rsidR="007D4A74">
        <w:t>April 2018</w:t>
      </w:r>
      <w:r w:rsidRPr="00C46D77" w:rsidR="003C7CF5">
        <w:t xml:space="preserve"> the</w:t>
      </w:r>
      <w:r w:rsidRPr="00C46D77" w:rsidR="007D4A74">
        <w:t xml:space="preserve"> Riga City Vidzeme District Court </w:t>
      </w:r>
      <w:r w:rsidRPr="00C46D77" w:rsidR="007808CF">
        <w:t>fined the applicant</w:t>
      </w:r>
      <w:r w:rsidRPr="00C46D77" w:rsidR="007D4A74">
        <w:t xml:space="preserve"> 750 </w:t>
      </w:r>
      <w:r w:rsidRPr="00C46D77" w:rsidR="007808CF">
        <w:t xml:space="preserve">euros (EUR) </w:t>
      </w:r>
      <w:r w:rsidRPr="00C46D77" w:rsidR="007D4A74">
        <w:t>for fail</w:t>
      </w:r>
      <w:r w:rsidRPr="00C46D77" w:rsidR="003A4AD7">
        <w:t>ing</w:t>
      </w:r>
      <w:r w:rsidRPr="00C46D77" w:rsidR="007D4A74">
        <w:t xml:space="preserve"> to comply with the </w:t>
      </w:r>
      <w:r w:rsidRPr="00C46D77" w:rsidR="00551ACB">
        <w:t>return order</w:t>
      </w:r>
      <w:r w:rsidRPr="00C46D77" w:rsidR="007D4A74">
        <w:t>.</w:t>
      </w:r>
    </w:p>
    <w:p w:rsidRPr="00C46D77" w:rsidR="005966C3"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41</w:t>
      </w:r>
      <w:r w:rsidRPr="00C46D77">
        <w:rPr>
          <w:noProof/>
        </w:rPr>
        <w:fldChar w:fldCharType="end"/>
      </w:r>
      <w:r w:rsidRPr="00C46D77" w:rsidR="00A50DF9">
        <w:t xml:space="preserve">.  On 12 September 2018 the </w:t>
      </w:r>
      <w:r w:rsidRPr="00C46D77" w:rsidR="006205B4">
        <w:t>Riga City Vidzeme District Court</w:t>
      </w:r>
      <w:r w:rsidRPr="00C46D77" w:rsidR="00A50DF9">
        <w:t xml:space="preserve"> granted </w:t>
      </w:r>
      <w:r w:rsidRPr="00C46D77" w:rsidR="009E5D74">
        <w:t>a</w:t>
      </w:r>
      <w:r w:rsidRPr="00C46D77" w:rsidR="00EB25D7">
        <w:t>n application</w:t>
      </w:r>
      <w:r w:rsidRPr="00C46D77" w:rsidR="009E5D74">
        <w:t xml:space="preserve"> by the bailiff </w:t>
      </w:r>
      <w:r w:rsidRPr="00C46D77" w:rsidR="00F26548">
        <w:t xml:space="preserve">for </w:t>
      </w:r>
      <w:r w:rsidRPr="00C46D77" w:rsidR="009E5D74">
        <w:t>the police</w:t>
      </w:r>
      <w:r w:rsidRPr="00C46D77" w:rsidR="00F26548">
        <w:t xml:space="preserve"> to</w:t>
      </w:r>
      <w:r w:rsidRPr="00C46D77" w:rsidR="009E5D74">
        <w:t xml:space="preserve"> </w:t>
      </w:r>
      <w:r w:rsidRPr="00C46D77" w:rsidR="00A50DF9">
        <w:t xml:space="preserve">commence </w:t>
      </w:r>
      <w:r w:rsidRPr="00C46D77" w:rsidR="009E5D74">
        <w:t xml:space="preserve">a search for </w:t>
      </w:r>
      <w:r w:rsidRPr="00C46D77" w:rsidR="00EC5575">
        <w:t xml:space="preserve">K.S.A., as her </w:t>
      </w:r>
      <w:r w:rsidRPr="00C46D77" w:rsidR="009E5D74">
        <w:t xml:space="preserve">whereabouts </w:t>
      </w:r>
      <w:r w:rsidRPr="00C46D77" w:rsidR="00A50DF9">
        <w:t xml:space="preserve">could not be </w:t>
      </w:r>
      <w:r w:rsidRPr="00C46D77" w:rsidR="009E5D74">
        <w:t xml:space="preserve">located </w:t>
      </w:r>
      <w:r w:rsidRPr="00C46D77" w:rsidR="00A50DF9">
        <w:t>and the applicant could not be contacted.</w:t>
      </w:r>
    </w:p>
    <w:p w:rsidRPr="00C46D77" w:rsidR="00A66AFA" w:rsidP="00C46D77" w:rsidRDefault="00BE46E3">
      <w:pPr>
        <w:pStyle w:val="ECHRHeading2"/>
      </w:pPr>
      <w:r w:rsidRPr="00C46D77">
        <w:t>C</w:t>
      </w:r>
      <w:r w:rsidRPr="00C46D77" w:rsidR="003A4DA0">
        <w:t>.  Other proceedings</w:t>
      </w:r>
    </w:p>
    <w:p w:rsidRPr="00C46D77" w:rsidR="00BE46E3" w:rsidP="00C46D77" w:rsidRDefault="00BE46E3">
      <w:pPr>
        <w:pStyle w:val="ECHRHeading3"/>
      </w:pPr>
      <w:r w:rsidRPr="00C46D77">
        <w:t>1.  Proceedings in Norway</w:t>
      </w:r>
    </w:p>
    <w:p w:rsidRPr="00C46D77" w:rsidR="00BE46E3"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42</w:t>
      </w:r>
      <w:r w:rsidRPr="00C46D77">
        <w:rPr>
          <w:noProof/>
        </w:rPr>
        <w:fldChar w:fldCharType="end"/>
      </w:r>
      <w:r w:rsidRPr="00C46D77" w:rsidR="00BE46E3">
        <w:t>.  On 7 July 2017 S.I.E.A. brought divorce and custody proceedings against the applicant before the Norwegian court</w:t>
      </w:r>
      <w:r w:rsidRPr="00C46D77" w:rsidR="00D15EA3">
        <w:t>s</w:t>
      </w:r>
      <w:r w:rsidRPr="00C46D77" w:rsidR="00BE46E3">
        <w:t>.</w:t>
      </w:r>
    </w:p>
    <w:p w:rsidRPr="00C46D77" w:rsidR="00BE46E3"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43</w:t>
      </w:r>
      <w:r w:rsidRPr="00C46D77">
        <w:rPr>
          <w:noProof/>
        </w:rPr>
        <w:fldChar w:fldCharType="end"/>
      </w:r>
      <w:r w:rsidRPr="00C46D77" w:rsidR="00BE46E3">
        <w:t>.  The documents concerning th</w:t>
      </w:r>
      <w:r w:rsidRPr="00C46D77" w:rsidR="00706B7C">
        <w:t>o</w:t>
      </w:r>
      <w:r w:rsidRPr="00C46D77" w:rsidR="00BE46E3">
        <w:t>se proceedings were sent to the applicant</w:t>
      </w:r>
      <w:r w:rsidRPr="00C46D77" w:rsidR="00C46D77">
        <w:t>’</w:t>
      </w:r>
      <w:r w:rsidRPr="00C46D77" w:rsidR="00BE46E3">
        <w:t xml:space="preserve">s </w:t>
      </w:r>
      <w:r w:rsidRPr="00C46D77" w:rsidR="003B4B60">
        <w:t xml:space="preserve">known residential address </w:t>
      </w:r>
      <w:r w:rsidRPr="00C46D77" w:rsidR="00BE46E3">
        <w:t xml:space="preserve">in Riga and to </w:t>
      </w:r>
      <w:r w:rsidRPr="00C46D77" w:rsidR="003B4B60">
        <w:t xml:space="preserve">her </w:t>
      </w:r>
      <w:r w:rsidRPr="00C46D77" w:rsidR="009E01A3">
        <w:t>representative</w:t>
      </w:r>
      <w:r w:rsidRPr="00C46D77" w:rsidR="00706B7C">
        <w:t>,</w:t>
      </w:r>
      <w:r w:rsidRPr="00C46D77" w:rsidR="00BE46E3">
        <w:t xml:space="preserve"> A.R. By </w:t>
      </w:r>
      <w:r w:rsidRPr="00C46D77" w:rsidR="003B4B60">
        <w:t xml:space="preserve">an </w:t>
      </w:r>
      <w:r w:rsidRPr="00C46D77" w:rsidR="00BE46E3">
        <w:t xml:space="preserve">email of 22 September 2017 A.R. informed the applicant that she had received these documents. The applicant responded </w:t>
      </w:r>
      <w:r w:rsidRPr="00C46D77" w:rsidR="003B4B60">
        <w:t xml:space="preserve">by saying </w:t>
      </w:r>
      <w:r w:rsidRPr="00C46D77" w:rsidR="00BE46E3">
        <w:t xml:space="preserve">that A.R. should return </w:t>
      </w:r>
      <w:r w:rsidRPr="00C46D77" w:rsidR="00D15EA3">
        <w:t xml:space="preserve">the </w:t>
      </w:r>
      <w:r w:rsidRPr="00C46D77" w:rsidR="00BE46E3">
        <w:t xml:space="preserve">documents to the sender </w:t>
      </w:r>
      <w:r w:rsidRPr="00C46D77" w:rsidR="00D15EA3">
        <w:t>with a not</w:t>
      </w:r>
      <w:r w:rsidRPr="00C46D77" w:rsidR="008F0C53">
        <w:t>e</w:t>
      </w:r>
      <w:r w:rsidRPr="00C46D77" w:rsidR="00D15EA3">
        <w:t xml:space="preserve"> </w:t>
      </w:r>
      <w:r w:rsidRPr="00C46D77" w:rsidR="000E50A7">
        <w:t xml:space="preserve">stating </w:t>
      </w:r>
      <w:r w:rsidRPr="00C46D77" w:rsidR="00D15EA3">
        <w:t xml:space="preserve">that she </w:t>
      </w:r>
      <w:r w:rsidRPr="00C46D77" w:rsidR="00BE46E3">
        <w:t xml:space="preserve">no longer represented </w:t>
      </w:r>
      <w:r w:rsidRPr="00C46D77" w:rsidR="008F0C53">
        <w:t>the applicant</w:t>
      </w:r>
      <w:r w:rsidRPr="00C46D77" w:rsidR="00BE46E3">
        <w:t xml:space="preserve"> in any proceedings.</w:t>
      </w:r>
    </w:p>
    <w:bookmarkStart w:name="Bedre_Romerike" w:id="17"/>
    <w:p w:rsidRPr="00C46D77" w:rsidR="00A66AFA" w:rsidP="00C46D77" w:rsidRDefault="00BE46E3">
      <w:pPr>
        <w:pStyle w:val="ECHRPara"/>
      </w:pPr>
      <w:r w:rsidRPr="00C46D77">
        <w:fldChar w:fldCharType="begin"/>
      </w:r>
      <w:r w:rsidRPr="00C46D77">
        <w:instrText xml:space="preserve"> SEQ level0 \*arabic </w:instrText>
      </w:r>
      <w:r w:rsidRPr="00C46D77">
        <w:fldChar w:fldCharType="separate"/>
      </w:r>
      <w:r w:rsidRPr="00C46D77" w:rsidR="00C46D77">
        <w:rPr>
          <w:noProof/>
        </w:rPr>
        <w:t>44</w:t>
      </w:r>
      <w:r w:rsidRPr="00C46D77">
        <w:rPr>
          <w:noProof/>
        </w:rPr>
        <w:fldChar w:fldCharType="end"/>
      </w:r>
      <w:bookmarkEnd w:id="17"/>
      <w:r w:rsidRPr="00C46D77">
        <w:t>.  On 24 November 2017 the Nedre Romerike Regional Court (</w:t>
      </w:r>
      <w:r w:rsidRPr="00C46D77">
        <w:rPr>
          <w:i/>
          <w:iCs/>
        </w:rPr>
        <w:t>Nedre Romerike tingrett</w:t>
      </w:r>
      <w:r w:rsidRPr="00C46D77">
        <w:t>) issued an interim decision concerning parental custody and K.S.A.</w:t>
      </w:r>
      <w:r w:rsidRPr="00C46D77" w:rsidR="00C46D77">
        <w:t>’</w:t>
      </w:r>
      <w:r w:rsidRPr="00C46D77">
        <w:t xml:space="preserve">s place of residence. </w:t>
      </w:r>
      <w:r w:rsidRPr="00C46D77" w:rsidR="00D15EA3">
        <w:t>On the basis of the documents before it</w:t>
      </w:r>
      <w:r w:rsidRPr="00C46D77" w:rsidR="008F0C53">
        <w:t>,</w:t>
      </w:r>
      <w:r w:rsidRPr="00C46D77" w:rsidR="00D15EA3">
        <w:t xml:space="preserve"> the court considered that there was no indication that </w:t>
      </w:r>
      <w:r w:rsidRPr="00C46D77" w:rsidR="008F0C53">
        <w:t xml:space="preserve">S.I.E.A. </w:t>
      </w:r>
      <w:r w:rsidRPr="00C46D77" w:rsidR="00E97886">
        <w:t xml:space="preserve">could not take good </w:t>
      </w:r>
      <w:r w:rsidRPr="00C46D77" w:rsidR="003B4B60">
        <w:t>care of his daughter</w:t>
      </w:r>
      <w:r w:rsidRPr="00C46D77" w:rsidR="00D15EA3">
        <w:t xml:space="preserve">. </w:t>
      </w:r>
      <w:r w:rsidRPr="00C46D77" w:rsidR="008F0C53">
        <w:t>On the contrary, t</w:t>
      </w:r>
      <w:r w:rsidRPr="00C46D77" w:rsidR="00D15EA3">
        <w:t>he court expressed concern about K.S.A. staying with her mother</w:t>
      </w:r>
      <w:r w:rsidRPr="00C46D77" w:rsidR="000E50A7">
        <w:t>,</w:t>
      </w:r>
      <w:r w:rsidRPr="00C46D77" w:rsidR="00D15EA3">
        <w:t xml:space="preserve"> who had illegally removed her from </w:t>
      </w:r>
      <w:r w:rsidRPr="00C46D77" w:rsidR="00C04D17">
        <w:t xml:space="preserve">her </w:t>
      </w:r>
      <w:r w:rsidRPr="00C46D77" w:rsidR="00D15EA3">
        <w:t>habitual place of residence</w:t>
      </w:r>
      <w:r w:rsidRPr="00C46D77" w:rsidR="00C04D17">
        <w:t xml:space="preserve"> and</w:t>
      </w:r>
      <w:r w:rsidRPr="00C46D77" w:rsidR="00D15EA3">
        <w:t xml:space="preserve"> had deprived her </w:t>
      </w:r>
      <w:r w:rsidRPr="00C46D77" w:rsidR="008F0C53">
        <w:t xml:space="preserve">of </w:t>
      </w:r>
      <w:r w:rsidRPr="00C46D77" w:rsidR="00D15EA3">
        <w:t xml:space="preserve">normal contact with her father, and whose </w:t>
      </w:r>
      <w:r w:rsidRPr="00C46D77" w:rsidR="001D0134">
        <w:t xml:space="preserve">parenting </w:t>
      </w:r>
      <w:r w:rsidRPr="00C46D77" w:rsidR="00D15EA3">
        <w:t xml:space="preserve">skills and mental health </w:t>
      </w:r>
      <w:r w:rsidRPr="00C46D77" w:rsidR="001D0134">
        <w:t xml:space="preserve">were </w:t>
      </w:r>
      <w:r w:rsidRPr="00C46D77" w:rsidR="00D15EA3">
        <w:t>question</w:t>
      </w:r>
      <w:r w:rsidRPr="00C46D77" w:rsidR="001D0134">
        <w:t>able</w:t>
      </w:r>
      <w:r w:rsidRPr="00C46D77" w:rsidR="00D15EA3">
        <w:t xml:space="preserve">. </w:t>
      </w:r>
      <w:r w:rsidRPr="00C46D77" w:rsidR="008F0C53">
        <w:t xml:space="preserve">It held that it would be in </w:t>
      </w:r>
      <w:r w:rsidRPr="00C46D77" w:rsidR="001D0134">
        <w:t>K.S.A.</w:t>
      </w:r>
      <w:r w:rsidRPr="00C46D77" w:rsidR="00C46D77">
        <w:t>’</w:t>
      </w:r>
      <w:r w:rsidRPr="00C46D77" w:rsidR="001D0134">
        <w:t xml:space="preserve">s </w:t>
      </w:r>
      <w:r w:rsidRPr="00C46D77" w:rsidR="008F0C53">
        <w:t xml:space="preserve">best interests to live in Norway with her father </w:t>
      </w:r>
      <w:r w:rsidRPr="00C46D77">
        <w:t>until the dispute</w:t>
      </w:r>
      <w:r w:rsidRPr="00C46D77" w:rsidR="001D0134">
        <w:t xml:space="preserve"> was finally resolved</w:t>
      </w:r>
      <w:r w:rsidRPr="00C46D77" w:rsidR="008F0C53">
        <w:t>.</w:t>
      </w:r>
      <w:r w:rsidRPr="00C46D77">
        <w:t xml:space="preserve"> The applicant was granted </w:t>
      </w:r>
      <w:r w:rsidRPr="00C46D77" w:rsidR="00BF5BBD">
        <w:t xml:space="preserve">three hours of </w:t>
      </w:r>
      <w:r w:rsidRPr="00C46D77">
        <w:t xml:space="preserve">supervised </w:t>
      </w:r>
      <w:r w:rsidRPr="00C46D77" w:rsidR="001D0134">
        <w:t xml:space="preserve">contact </w:t>
      </w:r>
      <w:r w:rsidRPr="00C46D77">
        <w:t>per week.</w:t>
      </w:r>
    </w:p>
    <w:p w:rsidRPr="00C46D77" w:rsidR="00BE46E3" w:rsidP="00C46D77" w:rsidRDefault="00BE46E3">
      <w:pPr>
        <w:pStyle w:val="ECHRPara"/>
      </w:pPr>
      <w:r w:rsidRPr="00C46D77">
        <w:fldChar w:fldCharType="begin"/>
      </w:r>
      <w:r w:rsidRPr="00C46D77">
        <w:instrText xml:space="preserve"> SEQ level0 \*arabic </w:instrText>
      </w:r>
      <w:r w:rsidRPr="00C46D77">
        <w:fldChar w:fldCharType="separate"/>
      </w:r>
      <w:r w:rsidRPr="00C46D77" w:rsidR="00C46D77">
        <w:rPr>
          <w:noProof/>
        </w:rPr>
        <w:t>45</w:t>
      </w:r>
      <w:r w:rsidRPr="00C46D77">
        <w:fldChar w:fldCharType="end"/>
      </w:r>
      <w:r w:rsidRPr="00C46D77">
        <w:t>.  Th</w:t>
      </w:r>
      <w:r w:rsidRPr="00C46D77" w:rsidR="000E50A7">
        <w:t>at</w:t>
      </w:r>
      <w:r w:rsidRPr="00C46D77">
        <w:t xml:space="preserve"> decision was amenable to appeal. There is no information that the applicant availed herself </w:t>
      </w:r>
      <w:r w:rsidRPr="00C46D77" w:rsidR="00D15EA3">
        <w:t>of</w:t>
      </w:r>
      <w:r w:rsidRPr="00C46D77" w:rsidR="00BB60C2">
        <w:t xml:space="preserve"> th</w:t>
      </w:r>
      <w:r w:rsidRPr="00C46D77" w:rsidR="000E50A7">
        <w:t>at</w:t>
      </w:r>
      <w:r w:rsidRPr="00C46D77" w:rsidR="00BB60C2">
        <w:t xml:space="preserve"> remedy</w:t>
      </w:r>
      <w:r w:rsidRPr="00C46D77">
        <w:t>.</w:t>
      </w:r>
    </w:p>
    <w:p w:rsidRPr="00C46D77" w:rsidR="003A4DA0" w:rsidP="00C46D77" w:rsidRDefault="00BE46E3">
      <w:pPr>
        <w:pStyle w:val="ECHRHeading3"/>
      </w:pPr>
      <w:r w:rsidRPr="00C46D77">
        <w:t>2</w:t>
      </w:r>
      <w:r w:rsidRPr="00C46D77" w:rsidR="006046EC">
        <w:t>.  </w:t>
      </w:r>
      <w:r w:rsidRPr="00C46D77">
        <w:t xml:space="preserve">Proceedings </w:t>
      </w:r>
      <w:r w:rsidRPr="00C46D77" w:rsidR="00386221">
        <w:t>in Latvia</w:t>
      </w:r>
    </w:p>
    <w:p w:rsidRPr="00C46D77" w:rsidR="003A4DA0"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46</w:t>
      </w:r>
      <w:r w:rsidRPr="00C46D77">
        <w:rPr>
          <w:noProof/>
        </w:rPr>
        <w:fldChar w:fldCharType="end"/>
      </w:r>
      <w:r w:rsidRPr="00C46D77" w:rsidR="003A4DA0">
        <w:t>.  </w:t>
      </w:r>
      <w:r w:rsidRPr="00C46D77" w:rsidR="00D06F1E">
        <w:t xml:space="preserve">On 30 October 2017 </w:t>
      </w:r>
      <w:r w:rsidRPr="00C46D77" w:rsidR="003A4DA0">
        <w:t xml:space="preserve">the applicant requested </w:t>
      </w:r>
      <w:r w:rsidRPr="00C46D77" w:rsidR="0008541E">
        <w:t xml:space="preserve">that </w:t>
      </w:r>
      <w:r w:rsidRPr="00C46D77" w:rsidR="003A4DA0">
        <w:t>the Riga City Vidzeme District Court issue a restraining order against S.</w:t>
      </w:r>
      <w:r w:rsidRPr="00C46D77" w:rsidR="00D06F1E">
        <w:t>I.E.</w:t>
      </w:r>
      <w:r w:rsidRPr="00C46D77" w:rsidR="003A4DA0">
        <w:t xml:space="preserve">A. </w:t>
      </w:r>
      <w:r w:rsidRPr="00C46D77" w:rsidR="00D06F1E">
        <w:t>on account of a</w:t>
      </w:r>
      <w:r w:rsidRPr="00C46D77" w:rsidR="00D15EA3">
        <w:t xml:space="preserve"> </w:t>
      </w:r>
      <w:r w:rsidRPr="00C46D77" w:rsidR="00924828">
        <w:t xml:space="preserve">violent incident that had </w:t>
      </w:r>
      <w:r w:rsidRPr="00C46D77" w:rsidR="008F0C53">
        <w:t xml:space="preserve">allegedly </w:t>
      </w:r>
      <w:r w:rsidRPr="00C46D77" w:rsidR="00924828">
        <w:t xml:space="preserve">occurred on 9 October 2017. </w:t>
      </w:r>
      <w:r w:rsidRPr="00C46D77" w:rsidR="00EB635D">
        <w:t>On 31 </w:t>
      </w:r>
      <w:r w:rsidRPr="00C46D77" w:rsidR="003A4DA0">
        <w:t xml:space="preserve">October 2017 the court issued </w:t>
      </w:r>
      <w:r w:rsidRPr="00C46D77" w:rsidR="00D06F1E">
        <w:t xml:space="preserve">the </w:t>
      </w:r>
      <w:r w:rsidRPr="00C46D77" w:rsidR="003A4DA0">
        <w:t>restraining order</w:t>
      </w:r>
      <w:r w:rsidRPr="00C46D77" w:rsidR="000E50A7">
        <w:t>,</w:t>
      </w:r>
      <w:r w:rsidRPr="00C46D77" w:rsidR="003A4DA0">
        <w:t xml:space="preserve"> prohibiting S.</w:t>
      </w:r>
      <w:r w:rsidRPr="00C46D77" w:rsidR="00D06F1E">
        <w:t>I.E.</w:t>
      </w:r>
      <w:r w:rsidRPr="00C46D77" w:rsidR="003A4DA0">
        <w:t xml:space="preserve">A. from </w:t>
      </w:r>
      <w:r w:rsidRPr="00C46D77" w:rsidR="0008541E">
        <w:t xml:space="preserve">coming within 100 metres of </w:t>
      </w:r>
      <w:r w:rsidRPr="00C46D77" w:rsidR="003A4DA0">
        <w:t>the applicant</w:t>
      </w:r>
      <w:r w:rsidRPr="00C46D77" w:rsidR="00C46D77">
        <w:t>’</w:t>
      </w:r>
      <w:r w:rsidRPr="00C46D77" w:rsidR="003A4DA0">
        <w:t>s place of residence and from communicating with the applicant via any means. The applicant was given a deadline</w:t>
      </w:r>
      <w:r w:rsidRPr="00C46D77" w:rsidR="005713A3">
        <w:t>, and had</w:t>
      </w:r>
      <w:r w:rsidRPr="00C46D77" w:rsidR="003A4DA0">
        <w:t xml:space="preserve"> until 31 January 2018 </w:t>
      </w:r>
      <w:r w:rsidRPr="00C46D77" w:rsidR="0008541E">
        <w:t xml:space="preserve">to lodge </w:t>
      </w:r>
      <w:r w:rsidRPr="00C46D77" w:rsidR="005713A3">
        <w:t xml:space="preserve">a </w:t>
      </w:r>
      <w:r w:rsidRPr="00C46D77" w:rsidR="003A4AD7">
        <w:t xml:space="preserve">civil </w:t>
      </w:r>
      <w:r w:rsidRPr="00C46D77" w:rsidR="003A4DA0">
        <w:t>claim</w:t>
      </w:r>
      <w:r w:rsidRPr="00C46D77" w:rsidR="003A4AD7">
        <w:t xml:space="preserve"> </w:t>
      </w:r>
      <w:r w:rsidRPr="00C46D77" w:rsidR="00A10BA4">
        <w:t xml:space="preserve">relating </w:t>
      </w:r>
      <w:r w:rsidRPr="00C46D77" w:rsidR="003A4AD7">
        <w:t>to the restraining order</w:t>
      </w:r>
      <w:r w:rsidRPr="00C46D77" w:rsidR="003A4DA0">
        <w:t>.</w:t>
      </w:r>
    </w:p>
    <w:p w:rsidRPr="00C46D77" w:rsidR="00D06F1E"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47</w:t>
      </w:r>
      <w:r w:rsidRPr="00C46D77">
        <w:rPr>
          <w:noProof/>
        </w:rPr>
        <w:fldChar w:fldCharType="end"/>
      </w:r>
      <w:r w:rsidRPr="00C46D77" w:rsidR="00D06F1E">
        <w:t>.  </w:t>
      </w:r>
      <w:r w:rsidRPr="00C46D77" w:rsidR="00386221">
        <w:t>On 6 December 2017 the applicant lodge</w:t>
      </w:r>
      <w:r w:rsidRPr="00C46D77" w:rsidR="00924828">
        <w:t>d</w:t>
      </w:r>
      <w:r w:rsidRPr="00C46D77" w:rsidR="00386221">
        <w:t xml:space="preserve"> a claim against S</w:t>
      </w:r>
      <w:r w:rsidRPr="00C46D77" w:rsidR="00924828">
        <w:t>.</w:t>
      </w:r>
      <w:r w:rsidRPr="00C46D77" w:rsidR="00386221">
        <w:t>I</w:t>
      </w:r>
      <w:r w:rsidRPr="00C46D77" w:rsidR="00924828">
        <w:t>.</w:t>
      </w:r>
      <w:r w:rsidRPr="00C46D77" w:rsidR="00386221">
        <w:t>E</w:t>
      </w:r>
      <w:r w:rsidRPr="00C46D77" w:rsidR="00924828">
        <w:t>.</w:t>
      </w:r>
      <w:r w:rsidRPr="00C46D77" w:rsidR="00386221">
        <w:t>A</w:t>
      </w:r>
      <w:r w:rsidRPr="00C46D77" w:rsidR="00924828">
        <w:t>.</w:t>
      </w:r>
      <w:r w:rsidRPr="00C46D77" w:rsidR="005853EF">
        <w:t>,</w:t>
      </w:r>
      <w:r w:rsidRPr="00C46D77" w:rsidR="00386221">
        <w:t xml:space="preserve"> requesting </w:t>
      </w:r>
      <w:r w:rsidRPr="00C46D77" w:rsidR="005853EF">
        <w:t xml:space="preserve">a </w:t>
      </w:r>
      <w:r w:rsidRPr="00C46D77" w:rsidR="00386221">
        <w:t xml:space="preserve">divorce, division of their joint property and </w:t>
      </w:r>
      <w:r w:rsidRPr="00C46D77" w:rsidR="00924828">
        <w:t>sole custody of K.S.A.</w:t>
      </w:r>
    </w:p>
    <w:p w:rsidRPr="00C46D77" w:rsidR="00235A42"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48</w:t>
      </w:r>
      <w:r w:rsidRPr="00C46D77">
        <w:rPr>
          <w:noProof/>
        </w:rPr>
        <w:fldChar w:fldCharType="end"/>
      </w:r>
      <w:r w:rsidRPr="00C46D77" w:rsidR="00D06F1E">
        <w:t xml:space="preserve">.  On </w:t>
      </w:r>
      <w:r w:rsidRPr="00C46D77" w:rsidR="00235A42">
        <w:t xml:space="preserve">6 April 2018 </w:t>
      </w:r>
      <w:r w:rsidRPr="00C46D77" w:rsidR="00D06F1E">
        <w:t xml:space="preserve">the </w:t>
      </w:r>
      <w:r w:rsidRPr="00C46D77" w:rsidR="00235A42">
        <w:t>Riga Cit</w:t>
      </w:r>
      <w:r w:rsidRPr="00C46D77" w:rsidR="00E4556F">
        <w:t>y</w:t>
      </w:r>
      <w:r w:rsidRPr="00C46D77" w:rsidR="00235A42">
        <w:t xml:space="preserve"> Vidzeme Dis</w:t>
      </w:r>
      <w:r w:rsidRPr="00C46D77" w:rsidR="00E4556F">
        <w:t>t</w:t>
      </w:r>
      <w:r w:rsidRPr="00C46D77" w:rsidR="00235A42">
        <w:t>rict Court</w:t>
      </w:r>
      <w:r w:rsidRPr="00C46D77" w:rsidR="00D06F1E">
        <w:t xml:space="preserve"> concluded that these issues fell within </w:t>
      </w:r>
      <w:r w:rsidRPr="00C46D77" w:rsidR="002155E0">
        <w:t xml:space="preserve">the </w:t>
      </w:r>
      <w:r w:rsidRPr="00C46D77" w:rsidR="00D06F1E">
        <w:t>jurisdiction of the Norwegian courts</w:t>
      </w:r>
      <w:r w:rsidRPr="00C46D77" w:rsidR="005853EF">
        <w:t>,</w:t>
      </w:r>
      <w:r w:rsidRPr="00C46D77" w:rsidR="00D06F1E">
        <w:t xml:space="preserve"> and </w:t>
      </w:r>
      <w:r w:rsidRPr="00C46D77" w:rsidR="002155E0">
        <w:t xml:space="preserve">did not examine </w:t>
      </w:r>
      <w:r w:rsidRPr="00C46D77" w:rsidR="00D06F1E">
        <w:t xml:space="preserve">the claim. It also </w:t>
      </w:r>
      <w:r w:rsidRPr="00C46D77" w:rsidR="008F0C53">
        <w:t>revoked</w:t>
      </w:r>
      <w:r w:rsidRPr="00C46D77" w:rsidR="00D06F1E">
        <w:t xml:space="preserve"> the restraining order. </w:t>
      </w:r>
      <w:r w:rsidRPr="00C46D77" w:rsidR="008F0C53">
        <w:t>On 10 May 2018 t</w:t>
      </w:r>
      <w:r w:rsidRPr="00C46D77" w:rsidR="00D06F1E">
        <w:t>h</w:t>
      </w:r>
      <w:r w:rsidRPr="00C46D77" w:rsidR="005853EF">
        <w:t>at</w:t>
      </w:r>
      <w:r w:rsidRPr="00C46D77" w:rsidR="00D06F1E">
        <w:t xml:space="preserve"> decision was upheld on appeal.</w:t>
      </w:r>
    </w:p>
    <w:p w:rsidRPr="00C46D77" w:rsidR="00D420F3" w:rsidP="00C46D77" w:rsidRDefault="0077175D">
      <w:pPr>
        <w:pStyle w:val="ECHRHeading1"/>
      </w:pPr>
      <w:r w:rsidRPr="00C46D77">
        <w:t>II.</w:t>
      </w:r>
      <w:proofErr w:type="gramStart"/>
      <w:r w:rsidRPr="00C46D77">
        <w:t>  RELEVANT</w:t>
      </w:r>
      <w:proofErr w:type="gramEnd"/>
      <w:r w:rsidRPr="00C46D77">
        <w:t xml:space="preserve"> DOMESTIC LAW AND PRACTICE</w:t>
      </w:r>
    </w:p>
    <w:p w:rsidRPr="00C46D77" w:rsidR="00CC4BB4" w:rsidP="00C46D77" w:rsidRDefault="00EA33DD">
      <w:pPr>
        <w:pStyle w:val="ECHRHeading3"/>
      </w:pPr>
      <w:r w:rsidRPr="00C46D77">
        <w:t>1</w:t>
      </w:r>
      <w:r w:rsidRPr="00C46D77" w:rsidR="00CC4BB4">
        <w:t>.  </w:t>
      </w:r>
      <w:r w:rsidRPr="00C46D77">
        <w:t>Application for return of a child</w:t>
      </w:r>
    </w:p>
    <w:p w:rsidRPr="00C46D77" w:rsidR="00EA33DD" w:rsidP="00C46D77" w:rsidRDefault="00EA33DD">
      <w:pPr>
        <w:pStyle w:val="ECHRPara"/>
      </w:pPr>
      <w:r w:rsidRPr="00C46D77">
        <w:fldChar w:fldCharType="begin"/>
      </w:r>
      <w:r w:rsidRPr="00C46D77">
        <w:instrText xml:space="preserve"> SEQ level0 \*arabic </w:instrText>
      </w:r>
      <w:r w:rsidRPr="00C46D77">
        <w:fldChar w:fldCharType="separate"/>
      </w:r>
      <w:r w:rsidRPr="00C46D77" w:rsidR="00C46D77">
        <w:rPr>
          <w:noProof/>
        </w:rPr>
        <w:t>49</w:t>
      </w:r>
      <w:r w:rsidRPr="00C46D77">
        <w:fldChar w:fldCharType="end"/>
      </w:r>
      <w:r w:rsidRPr="00C46D77">
        <w:t>.  </w:t>
      </w:r>
      <w:r w:rsidRPr="00C46D77" w:rsidR="008F0C53">
        <w:t>Section 644</w:t>
      </w:r>
      <w:r w:rsidRPr="00C46D77" w:rsidR="008F0C53">
        <w:rPr>
          <w:vertAlign w:val="superscript"/>
        </w:rPr>
        <w:t xml:space="preserve">19 </w:t>
      </w:r>
      <w:r w:rsidRPr="00C46D77">
        <w:t>of the Civil Procedure Law</w:t>
      </w:r>
      <w:r w:rsidRPr="00C46D77" w:rsidR="00316249">
        <w:t xml:space="preserve"> </w:t>
      </w:r>
      <w:r w:rsidRPr="00C46D77" w:rsidR="008F0C53">
        <w:t>sets out the procedure for examining</w:t>
      </w:r>
      <w:r w:rsidRPr="00C46D77">
        <w:t xml:space="preserve"> application</w:t>
      </w:r>
      <w:r w:rsidRPr="00C46D77" w:rsidR="008F0C53">
        <w:t>s</w:t>
      </w:r>
      <w:r w:rsidRPr="00C46D77">
        <w:t xml:space="preserve"> for </w:t>
      </w:r>
      <w:r w:rsidRPr="00C46D77" w:rsidR="00AA7E6B">
        <w:t xml:space="preserve">the </w:t>
      </w:r>
      <w:r w:rsidRPr="00C46D77">
        <w:t>return</w:t>
      </w:r>
      <w:r w:rsidRPr="00C46D77" w:rsidR="008F0C53">
        <w:t xml:space="preserve"> of children wrongfully removed to or retained in Latvia</w:t>
      </w:r>
      <w:r w:rsidRPr="00C46D77">
        <w:t>. It provides:</w:t>
      </w:r>
    </w:p>
    <w:p w:rsidRPr="00C46D77" w:rsidR="00EA33DD" w:rsidP="00C46D77" w:rsidRDefault="00EA33DD">
      <w:pPr>
        <w:pStyle w:val="ECHRParaQuote"/>
      </w:pPr>
      <w:r w:rsidRPr="00C46D77">
        <w:t xml:space="preserve">“(1) The application shall be examined </w:t>
      </w:r>
      <w:r w:rsidRPr="00C46D77" w:rsidR="00AA7E6B">
        <w:t xml:space="preserve">at </w:t>
      </w:r>
      <w:r w:rsidRPr="00C46D77">
        <w:t xml:space="preserve">a court hearing </w:t>
      </w:r>
      <w:r w:rsidRPr="00C46D77" w:rsidR="00BB60C2">
        <w:t>in the presence of the parties</w:t>
      </w:r>
      <w:r w:rsidRPr="00C46D77" w:rsidR="005853EF">
        <w:t>,</w:t>
      </w:r>
      <w:r w:rsidRPr="00C46D77" w:rsidR="00BB60C2">
        <w:t xml:space="preserve"> </w:t>
      </w:r>
      <w:r w:rsidRPr="00C46D77">
        <w:t>within 15 days of the case</w:t>
      </w:r>
      <w:r w:rsidRPr="00C46D77" w:rsidR="00AA7E6B">
        <w:t xml:space="preserve"> being initiated</w:t>
      </w:r>
      <w:r w:rsidRPr="00C46D77">
        <w:t xml:space="preserve">. </w:t>
      </w:r>
      <w:r w:rsidRPr="00C46D77" w:rsidR="00A66AFA">
        <w:t>...</w:t>
      </w:r>
    </w:p>
    <w:p w:rsidRPr="00C46D77" w:rsidR="00A66AFA" w:rsidP="00C46D77" w:rsidRDefault="00EA33DD">
      <w:pPr>
        <w:pStyle w:val="ECHRParaQuote"/>
      </w:pPr>
      <w:r w:rsidRPr="00C46D77">
        <w:t>(2) If</w:t>
      </w:r>
      <w:r w:rsidRPr="00C46D77" w:rsidR="005853EF">
        <w:t>,</w:t>
      </w:r>
      <w:r w:rsidRPr="00C46D77">
        <w:t xml:space="preserve"> after being summoned by the court</w:t>
      </w:r>
      <w:r w:rsidRPr="00C46D77" w:rsidR="005853EF">
        <w:t>,</w:t>
      </w:r>
      <w:r w:rsidRPr="00C46D77">
        <w:t xml:space="preserve"> </w:t>
      </w:r>
      <w:r w:rsidRPr="00C46D77" w:rsidR="008F0C53">
        <w:t xml:space="preserve">the defendant </w:t>
      </w:r>
      <w:r w:rsidRPr="00C46D77">
        <w:t xml:space="preserve">fails to attend [the hearing] without a justified reason, [he or she] may be brought to the court </w:t>
      </w:r>
      <w:r w:rsidRPr="00C46D77" w:rsidR="008F0C53">
        <w:t xml:space="preserve">by </w:t>
      </w:r>
      <w:r w:rsidRPr="00C46D77">
        <w:t>coercive measures.</w:t>
      </w:r>
    </w:p>
    <w:p w:rsidRPr="00C46D77" w:rsidR="00EA33DD" w:rsidP="00C46D77" w:rsidRDefault="008F0C53">
      <w:pPr>
        <w:pStyle w:val="ECHRParaQuote"/>
      </w:pPr>
      <w:r w:rsidRPr="00C46D77">
        <w:t>(3) If one of the parties</w:t>
      </w:r>
      <w:r w:rsidRPr="00C46D77" w:rsidR="00EA33DD">
        <w:t xml:space="preserve"> lives far away or</w:t>
      </w:r>
      <w:r w:rsidRPr="00C46D77" w:rsidR="005853EF">
        <w:t>,</w:t>
      </w:r>
      <w:r w:rsidRPr="00C46D77" w:rsidR="00EA33DD">
        <w:t xml:space="preserve"> </w:t>
      </w:r>
      <w:r w:rsidRPr="00C46D77" w:rsidR="00BB60C2">
        <w:t>owing to other reasons</w:t>
      </w:r>
      <w:r w:rsidRPr="00C46D77" w:rsidR="005853EF">
        <w:t>,</w:t>
      </w:r>
      <w:r w:rsidRPr="00C46D77" w:rsidR="00BB60C2">
        <w:t xml:space="preserve"> </w:t>
      </w:r>
      <w:r w:rsidRPr="00C46D77">
        <w:t xml:space="preserve">cannot attend [the hearing] </w:t>
      </w:r>
      <w:r w:rsidRPr="00C46D77" w:rsidR="00AA7E6B">
        <w:t xml:space="preserve">in accordance with </w:t>
      </w:r>
      <w:r w:rsidRPr="00C46D77">
        <w:t>the court</w:t>
      </w:r>
      <w:r w:rsidRPr="00C46D77" w:rsidR="00C46D77">
        <w:t>’</w:t>
      </w:r>
      <w:r w:rsidRPr="00C46D77">
        <w:t xml:space="preserve">s summons, the court may regard the </w:t>
      </w:r>
      <w:r w:rsidRPr="00C46D77" w:rsidR="00EA33DD">
        <w:t xml:space="preserve">written </w:t>
      </w:r>
      <w:r w:rsidRPr="00C46D77">
        <w:t>submissions of</w:t>
      </w:r>
      <w:r w:rsidRPr="00C46D77" w:rsidR="00EA33DD">
        <w:t xml:space="preserve"> this party or </w:t>
      </w:r>
      <w:r w:rsidRPr="00C46D77">
        <w:t xml:space="preserve">the </w:t>
      </w:r>
      <w:r w:rsidRPr="00C46D77" w:rsidR="00EA33DD">
        <w:t xml:space="preserve">participation of </w:t>
      </w:r>
      <w:r w:rsidRPr="00C46D77">
        <w:t xml:space="preserve">[his or her] </w:t>
      </w:r>
      <w:r w:rsidRPr="00C46D77" w:rsidR="00EA33DD">
        <w:t xml:space="preserve">representative as sufficient for </w:t>
      </w:r>
      <w:r w:rsidRPr="00C46D77" w:rsidR="00397D68">
        <w:t xml:space="preserve">[the purposes of] </w:t>
      </w:r>
      <w:r w:rsidRPr="00C46D77" w:rsidR="00EA33DD">
        <w:t>examin</w:t>
      </w:r>
      <w:r w:rsidRPr="00C46D77" w:rsidR="00AA7E6B">
        <w:t>ing</w:t>
      </w:r>
      <w:r w:rsidRPr="00C46D77" w:rsidR="00EA33DD">
        <w:t xml:space="preserve"> the case.</w:t>
      </w:r>
    </w:p>
    <w:p w:rsidRPr="00C46D77" w:rsidR="00A66AFA" w:rsidP="00C46D77" w:rsidRDefault="00EA33DD">
      <w:pPr>
        <w:pStyle w:val="ECHRParaQuote"/>
      </w:pPr>
      <w:r w:rsidRPr="00C46D77">
        <w:t>(4) In examining the application, the court shall request evidence o</w:t>
      </w:r>
      <w:r w:rsidRPr="00C46D77" w:rsidR="005853EF">
        <w:t>f</w:t>
      </w:r>
      <w:r w:rsidRPr="00C46D77">
        <w:t xml:space="preserve"> its own </w:t>
      </w:r>
      <w:r w:rsidRPr="00C46D77" w:rsidR="008F0C53">
        <w:t>motion</w:t>
      </w:r>
      <w:r w:rsidRPr="00C46D77" w:rsidR="00E97886">
        <w:t>,</w:t>
      </w:r>
      <w:r w:rsidRPr="00C46D77">
        <w:t xml:space="preserve"> using the most appropriate procedural</w:t>
      </w:r>
      <w:r w:rsidRPr="00C46D77" w:rsidR="00AA7E6B">
        <w:t xml:space="preserve"> options and</w:t>
      </w:r>
      <w:r w:rsidRPr="00C46D77">
        <w:t xml:space="preserve"> the quickest way of acquiring evidence.</w:t>
      </w:r>
    </w:p>
    <w:p w:rsidRPr="00C46D77" w:rsidR="00EA33DD" w:rsidP="00C46D77" w:rsidRDefault="00A66AFA">
      <w:pPr>
        <w:pStyle w:val="ECHRParaQuote"/>
      </w:pPr>
      <w:r w:rsidRPr="00C46D77">
        <w:t>...</w:t>
      </w:r>
    </w:p>
    <w:p w:rsidRPr="00C46D77" w:rsidR="00A66AFA" w:rsidP="00C46D77" w:rsidRDefault="00EA33DD">
      <w:pPr>
        <w:pStyle w:val="ECHRParaQuote"/>
      </w:pPr>
      <w:r w:rsidRPr="00C46D77">
        <w:t>(6) If the court determines that the child has been wrongfully removed to or retained in Latvia, it shall take a decision on return</w:t>
      </w:r>
      <w:r w:rsidRPr="00C46D77" w:rsidR="00BB60C2">
        <w:t>ing</w:t>
      </w:r>
      <w:r w:rsidRPr="00C46D77">
        <w:t xml:space="preserve"> the child to the </w:t>
      </w:r>
      <w:r w:rsidRPr="00C46D77" w:rsidR="008F0C53">
        <w:t>country</w:t>
      </w:r>
      <w:r w:rsidRPr="00C46D77" w:rsidR="00BB60C2">
        <w:t xml:space="preserve"> of </w:t>
      </w:r>
      <w:r w:rsidRPr="00C46D77" w:rsidR="008F0C53">
        <w:t>[</w:t>
      </w:r>
      <w:r w:rsidRPr="00C46D77">
        <w:t>his or her</w:t>
      </w:r>
      <w:r w:rsidRPr="00C46D77" w:rsidR="008F0C53">
        <w:t>]</w:t>
      </w:r>
      <w:r w:rsidRPr="00C46D77">
        <w:t xml:space="preserve"> place of residence.</w:t>
      </w:r>
    </w:p>
    <w:p w:rsidRPr="00C46D77" w:rsidR="00A66AFA" w:rsidP="00C46D77" w:rsidRDefault="00EA33DD">
      <w:pPr>
        <w:pStyle w:val="ECHRParaQuote"/>
      </w:pPr>
      <w:r w:rsidRPr="00C46D77">
        <w:t>(7) The court</w:t>
      </w:r>
      <w:r w:rsidRPr="00C46D77" w:rsidR="008F0C53">
        <w:t xml:space="preserve"> shall take a decision on returning</w:t>
      </w:r>
      <w:r w:rsidRPr="00C46D77">
        <w:t xml:space="preserve"> or no</w:t>
      </w:r>
      <w:r w:rsidRPr="00C46D77" w:rsidR="008F0C53">
        <w:t xml:space="preserve">t </w:t>
      </w:r>
      <w:r w:rsidRPr="00C46D77">
        <w:t>return</w:t>
      </w:r>
      <w:r w:rsidRPr="00C46D77" w:rsidR="008F0C53">
        <w:t xml:space="preserve">ing </w:t>
      </w:r>
      <w:r w:rsidRPr="00C46D77">
        <w:t xml:space="preserve">the child to the </w:t>
      </w:r>
      <w:r w:rsidRPr="00C46D77" w:rsidR="008F0C53">
        <w:t>country of [h</w:t>
      </w:r>
      <w:r w:rsidRPr="00C46D77">
        <w:t>is or her</w:t>
      </w:r>
      <w:r w:rsidRPr="00C46D77" w:rsidR="008F0C53">
        <w:t>]</w:t>
      </w:r>
      <w:r w:rsidRPr="00C46D77">
        <w:t xml:space="preserve"> residence by applying the provisions of </w:t>
      </w:r>
      <w:r w:rsidRPr="00C46D77" w:rsidR="00E37CFA">
        <w:t xml:space="preserve">the </w:t>
      </w:r>
      <w:r w:rsidRPr="00C46D77">
        <w:t>Hague Convention of 25 October 1980 on the Civil Aspects o</w:t>
      </w:r>
      <w:r w:rsidRPr="00C46D77" w:rsidR="008F0C53">
        <w:t xml:space="preserve">f International Child Abduction </w:t>
      </w:r>
      <w:r w:rsidRPr="00C46D77" w:rsidR="00A66AFA">
        <w:t>...</w:t>
      </w:r>
      <w:r w:rsidRPr="00C46D77">
        <w:t>”</w:t>
      </w:r>
    </w:p>
    <w:bookmarkStart w:name="DOM_LAW_appeal_by_ancillary_complaint" w:id="18"/>
    <w:p w:rsidRPr="00C46D77" w:rsidR="00EA33DD" w:rsidP="00C46D77" w:rsidRDefault="00EA33DD">
      <w:pPr>
        <w:pStyle w:val="ECHRPara"/>
      </w:pPr>
      <w:r w:rsidRPr="00C46D77">
        <w:fldChar w:fldCharType="begin"/>
      </w:r>
      <w:r w:rsidRPr="00C46D77">
        <w:instrText xml:space="preserve"> SEQ level0 \*arabic </w:instrText>
      </w:r>
      <w:r w:rsidRPr="00C46D77">
        <w:fldChar w:fldCharType="separate"/>
      </w:r>
      <w:r w:rsidRPr="00C46D77" w:rsidR="00C46D77">
        <w:rPr>
          <w:noProof/>
        </w:rPr>
        <w:t>50</w:t>
      </w:r>
      <w:r w:rsidRPr="00C46D77">
        <w:fldChar w:fldCharType="end"/>
      </w:r>
      <w:bookmarkEnd w:id="18"/>
      <w:r w:rsidRPr="00C46D77">
        <w:t>.  Section 644</w:t>
      </w:r>
      <w:r w:rsidRPr="00C46D77">
        <w:rPr>
          <w:vertAlign w:val="superscript"/>
        </w:rPr>
        <w:t>20</w:t>
      </w:r>
      <w:r w:rsidRPr="00C46D77">
        <w:t xml:space="preserve"> provides that </w:t>
      </w:r>
      <w:r w:rsidRPr="00C46D77" w:rsidR="00397D68">
        <w:t xml:space="preserve">a person can appeal against </w:t>
      </w:r>
      <w:r w:rsidRPr="00C46D77" w:rsidR="008F0C53">
        <w:t xml:space="preserve">the </w:t>
      </w:r>
      <w:r w:rsidRPr="00C46D77">
        <w:t>court</w:t>
      </w:r>
      <w:r w:rsidRPr="00C46D77" w:rsidR="00C46D77">
        <w:t>’</w:t>
      </w:r>
      <w:r w:rsidRPr="00C46D77">
        <w:t xml:space="preserve">s decision </w:t>
      </w:r>
      <w:r w:rsidRPr="00C46D77" w:rsidR="005853EF">
        <w:t xml:space="preserve">on returning or not returning the child </w:t>
      </w:r>
      <w:r w:rsidRPr="00C46D77">
        <w:t>by lodging an ancillary complaint.</w:t>
      </w:r>
    </w:p>
    <w:bookmarkStart w:name="DOM_LAW_competence_ancillary_complaint" w:id="19"/>
    <w:p w:rsidRPr="00C46D77" w:rsidR="00EA33DD" w:rsidP="00C46D77" w:rsidRDefault="00EA33DD">
      <w:pPr>
        <w:pStyle w:val="ECHRPara"/>
      </w:pPr>
      <w:r w:rsidRPr="00C46D77">
        <w:fldChar w:fldCharType="begin"/>
      </w:r>
      <w:r w:rsidRPr="00C46D77">
        <w:instrText xml:space="preserve"> SEQ level0 \*arabic </w:instrText>
      </w:r>
      <w:r w:rsidRPr="00C46D77">
        <w:fldChar w:fldCharType="separate"/>
      </w:r>
      <w:r w:rsidRPr="00C46D77" w:rsidR="00C46D77">
        <w:rPr>
          <w:noProof/>
        </w:rPr>
        <w:t>51</w:t>
      </w:r>
      <w:r w:rsidRPr="00C46D77">
        <w:fldChar w:fldCharType="end"/>
      </w:r>
      <w:bookmarkEnd w:id="19"/>
      <w:r w:rsidRPr="00C46D77">
        <w:t>.  Section 644</w:t>
      </w:r>
      <w:r w:rsidRPr="00C46D77">
        <w:rPr>
          <w:vertAlign w:val="superscript"/>
        </w:rPr>
        <w:t>21</w:t>
      </w:r>
      <w:r w:rsidRPr="00C46D77">
        <w:t xml:space="preserve"> regulates the competence of </w:t>
      </w:r>
      <w:r w:rsidRPr="00C46D77" w:rsidR="00E37CFA">
        <w:t xml:space="preserve">an </w:t>
      </w:r>
      <w:r w:rsidRPr="00C46D77">
        <w:t xml:space="preserve">appeal court </w:t>
      </w:r>
      <w:r w:rsidRPr="00C46D77" w:rsidR="00E37CFA">
        <w:t xml:space="preserve">to </w:t>
      </w:r>
      <w:r w:rsidRPr="00C46D77">
        <w:t>examin</w:t>
      </w:r>
      <w:r w:rsidRPr="00C46D77" w:rsidR="00E37CFA">
        <w:t>e</w:t>
      </w:r>
      <w:r w:rsidRPr="00C46D77">
        <w:t xml:space="preserve"> ancillary complaint</w:t>
      </w:r>
      <w:r w:rsidRPr="00C46D77" w:rsidR="008F0C53">
        <w:t>s</w:t>
      </w:r>
      <w:r w:rsidRPr="00C46D77" w:rsidR="00BB60C2">
        <w:t xml:space="preserve"> against decisions ordering or refusing to order a child</w:t>
      </w:r>
      <w:r w:rsidRPr="00C46D77" w:rsidR="00C46D77">
        <w:t>’</w:t>
      </w:r>
      <w:r w:rsidRPr="00C46D77" w:rsidR="00BB60C2">
        <w:t>s return</w:t>
      </w:r>
      <w:r w:rsidRPr="00C46D77">
        <w:t>. This provision states:</w:t>
      </w:r>
    </w:p>
    <w:p w:rsidRPr="00C46D77" w:rsidR="00EA33DD" w:rsidP="00C46D77" w:rsidRDefault="00EA33DD">
      <w:pPr>
        <w:pStyle w:val="ECHRParaQuote"/>
      </w:pPr>
      <w:r w:rsidRPr="00C46D77">
        <w:t xml:space="preserve">“(1) </w:t>
      </w:r>
      <w:proofErr w:type="gramStart"/>
      <w:r w:rsidRPr="00C46D77">
        <w:t>A</w:t>
      </w:r>
      <w:proofErr w:type="gramEnd"/>
      <w:r w:rsidRPr="00C46D77">
        <w:t xml:space="preserve"> regional court shall examine the ancillary complaint within 15 days of the </w:t>
      </w:r>
      <w:r w:rsidRPr="00C46D77" w:rsidR="00A66AFA">
        <w:t>...</w:t>
      </w:r>
      <w:r w:rsidRPr="00C46D77" w:rsidR="00CF3C85">
        <w:t xml:space="preserve"> </w:t>
      </w:r>
      <w:r w:rsidRPr="00C46D77">
        <w:t>proceedings</w:t>
      </w:r>
      <w:r w:rsidRPr="00C46D77" w:rsidR="00E37CFA">
        <w:t xml:space="preserve"> being initiated</w:t>
      </w:r>
      <w:r w:rsidRPr="00C46D77">
        <w:t>. When examining the ancillary complaint</w:t>
      </w:r>
      <w:r w:rsidRPr="00C46D77" w:rsidR="005853EF">
        <w:t>,</w:t>
      </w:r>
      <w:r w:rsidRPr="00C46D77">
        <w:t xml:space="preserve"> the regional court has the right to:</w:t>
      </w:r>
    </w:p>
    <w:p w:rsidRPr="00C46D77" w:rsidR="00EA33DD" w:rsidP="00C46D77" w:rsidRDefault="00EA33DD">
      <w:pPr>
        <w:pStyle w:val="ECHRParaQuote"/>
        <w:ind w:firstLine="568"/>
      </w:pPr>
      <w:r w:rsidRPr="00C46D77">
        <w:t>1)</w:t>
      </w:r>
      <w:r w:rsidRPr="00C46D77" w:rsidR="006046EC">
        <w:t>  </w:t>
      </w:r>
      <w:proofErr w:type="gramStart"/>
      <w:r w:rsidRPr="00C46D77">
        <w:t>leave</w:t>
      </w:r>
      <w:proofErr w:type="gramEnd"/>
      <w:r w:rsidRPr="00C46D77">
        <w:t xml:space="preserve"> the decision unaltered, [and] dismiss the complaint; [or]</w:t>
      </w:r>
    </w:p>
    <w:p w:rsidRPr="00C46D77" w:rsidR="00A66AFA" w:rsidP="00C46D77" w:rsidRDefault="00EA33DD">
      <w:pPr>
        <w:pStyle w:val="ECHRParaQuote"/>
        <w:ind w:firstLine="568"/>
      </w:pPr>
      <w:r w:rsidRPr="00C46D77">
        <w:t>2)</w:t>
      </w:r>
      <w:r w:rsidRPr="00C46D77" w:rsidR="006046EC">
        <w:t>  </w:t>
      </w:r>
      <w:proofErr w:type="gramStart"/>
      <w:r w:rsidRPr="00C46D77">
        <w:t>quash</w:t>
      </w:r>
      <w:proofErr w:type="gramEnd"/>
      <w:r w:rsidRPr="00C46D77">
        <w:t xml:space="preserve"> the decision and decide the issue on its merits.</w:t>
      </w:r>
    </w:p>
    <w:p w:rsidRPr="00C46D77" w:rsidR="00EA33DD" w:rsidP="00C46D77" w:rsidRDefault="00EA33DD">
      <w:pPr>
        <w:pStyle w:val="ECHRParaQuote"/>
      </w:pPr>
      <w:r w:rsidRPr="00C46D77">
        <w:t>(2) The decision takes effect and becomes enforceable immediately.</w:t>
      </w:r>
      <w:r w:rsidRPr="00C46D77" w:rsidR="00DF035F">
        <w:t>”</w:t>
      </w:r>
    </w:p>
    <w:p w:rsidRPr="00C46D77" w:rsidR="00EA33DD" w:rsidP="00C46D77" w:rsidRDefault="00EA33DD">
      <w:pPr>
        <w:pStyle w:val="ECHRHeading3"/>
      </w:pPr>
      <w:r w:rsidRPr="00C46D77">
        <w:t>2.  Ancillary complaint</w:t>
      </w:r>
    </w:p>
    <w:bookmarkStart w:name="DOM_LAW_usual_ancillary_complaint" w:id="20"/>
    <w:p w:rsidRPr="00C46D77" w:rsidR="00E368B8" w:rsidP="00C46D77" w:rsidRDefault="0044500A">
      <w:pPr>
        <w:pStyle w:val="ECHRPara"/>
      </w:pPr>
      <w:r w:rsidRPr="00C46D77">
        <w:fldChar w:fldCharType="begin"/>
      </w:r>
      <w:r w:rsidRPr="00C46D77">
        <w:instrText xml:space="preserve"> SEQ level0 \*arabic </w:instrText>
      </w:r>
      <w:r w:rsidRPr="00C46D77">
        <w:fldChar w:fldCharType="separate"/>
      </w:r>
      <w:r w:rsidRPr="00C46D77" w:rsidR="00C46D77">
        <w:rPr>
          <w:noProof/>
        </w:rPr>
        <w:t>52</w:t>
      </w:r>
      <w:r w:rsidRPr="00C46D77">
        <w:fldChar w:fldCharType="end"/>
      </w:r>
      <w:bookmarkEnd w:id="20"/>
      <w:r w:rsidRPr="00C46D77">
        <w:t>.  </w:t>
      </w:r>
      <w:r w:rsidRPr="00C46D77" w:rsidR="00E368B8">
        <w:t xml:space="preserve">Section 441 of the Civil Procedure Law provides that </w:t>
      </w:r>
      <w:r w:rsidRPr="00C46D77" w:rsidR="00730C92">
        <w:t xml:space="preserve">parties to proceedings may appeal against </w:t>
      </w:r>
      <w:r w:rsidRPr="00C46D77" w:rsidR="00E368B8">
        <w:t xml:space="preserve">the decisions of </w:t>
      </w:r>
      <w:r w:rsidRPr="00C46D77" w:rsidR="00730C92">
        <w:t xml:space="preserve">a </w:t>
      </w:r>
      <w:r w:rsidRPr="00C46D77" w:rsidR="00E368B8">
        <w:t xml:space="preserve">first-instance court or </w:t>
      </w:r>
      <w:r w:rsidRPr="00C46D77" w:rsidR="00730C92">
        <w:t xml:space="preserve">an </w:t>
      </w:r>
      <w:r w:rsidRPr="00C46D77" w:rsidR="00E368B8">
        <w:t xml:space="preserve">appeal court </w:t>
      </w:r>
      <w:r w:rsidRPr="00C46D77" w:rsidR="00BE415F">
        <w:t xml:space="preserve">in proceedings </w:t>
      </w:r>
      <w:r w:rsidRPr="00C46D77" w:rsidR="00E368B8">
        <w:t>separate fr</w:t>
      </w:r>
      <w:r w:rsidRPr="00C46D77" w:rsidR="00BE415F">
        <w:t>o</w:t>
      </w:r>
      <w:r w:rsidRPr="00C46D77" w:rsidR="00E368B8">
        <w:t xml:space="preserve">m </w:t>
      </w:r>
      <w:r w:rsidRPr="00C46D77" w:rsidR="00BE415F">
        <w:t xml:space="preserve">an </w:t>
      </w:r>
      <w:r w:rsidRPr="00C46D77" w:rsidR="00E368B8">
        <w:t xml:space="preserve">appeal against the </w:t>
      </w:r>
      <w:r w:rsidRPr="00C46D77" w:rsidR="000732D7">
        <w:t xml:space="preserve">relevant </w:t>
      </w:r>
      <w:r w:rsidRPr="00C46D77" w:rsidR="00E368B8">
        <w:t>judgment by lodging an ancillary complaint when such a possibility is provided for in this Law</w:t>
      </w:r>
      <w:r w:rsidRPr="00C46D77" w:rsidR="000732D7">
        <w:t>,</w:t>
      </w:r>
      <w:r w:rsidRPr="00C46D77" w:rsidR="00E368B8">
        <w:t xml:space="preserve"> or </w:t>
      </w:r>
      <w:r w:rsidRPr="00C46D77" w:rsidR="000732D7">
        <w:t>when</w:t>
      </w:r>
      <w:r w:rsidRPr="00C46D77" w:rsidR="00E368B8">
        <w:t xml:space="preserve"> the court</w:t>
      </w:r>
      <w:r w:rsidRPr="00C46D77" w:rsidR="00C46D77">
        <w:t>’</w:t>
      </w:r>
      <w:r w:rsidRPr="00C46D77" w:rsidR="00E368B8">
        <w:t>s decision hinders the proceedings.</w:t>
      </w:r>
    </w:p>
    <w:p w:rsidRPr="00C46D77" w:rsidR="00BB60C2" w:rsidP="00C46D77" w:rsidRDefault="00316249">
      <w:pPr>
        <w:pStyle w:val="ECHRPara"/>
        <w:rPr>
          <w:lang w:val="lv-LV"/>
        </w:rPr>
      </w:pPr>
      <w:r w:rsidRPr="00C46D77">
        <w:fldChar w:fldCharType="begin"/>
      </w:r>
      <w:r w:rsidRPr="00C46D77">
        <w:instrText xml:space="preserve"> SEQ level0 \*arabic </w:instrText>
      </w:r>
      <w:r w:rsidRPr="00C46D77">
        <w:fldChar w:fldCharType="separate"/>
      </w:r>
      <w:r w:rsidRPr="00C46D77" w:rsidR="00C46D77">
        <w:rPr>
          <w:noProof/>
        </w:rPr>
        <w:t>53</w:t>
      </w:r>
      <w:r w:rsidRPr="00C46D77">
        <w:fldChar w:fldCharType="end"/>
      </w:r>
      <w:r w:rsidRPr="00C46D77">
        <w:t>.  </w:t>
      </w:r>
      <w:r w:rsidRPr="00C46D77" w:rsidR="00CC4BB4">
        <w:t xml:space="preserve">Section 446 </w:t>
      </w:r>
      <w:r w:rsidRPr="00C46D77">
        <w:t xml:space="preserve">of the Civil Procedure Law sets out the </w:t>
      </w:r>
      <w:r w:rsidRPr="00C46D77" w:rsidR="00CC4BB4">
        <w:t xml:space="preserve">actions </w:t>
      </w:r>
      <w:r w:rsidRPr="00C46D77" w:rsidR="005853EF">
        <w:t xml:space="preserve">a </w:t>
      </w:r>
      <w:r w:rsidRPr="00C46D77">
        <w:t xml:space="preserve">court </w:t>
      </w:r>
      <w:r w:rsidRPr="00C46D77" w:rsidR="008F0C53">
        <w:t xml:space="preserve">has </w:t>
      </w:r>
      <w:r w:rsidRPr="00C46D77">
        <w:t xml:space="preserve">to take following the receipt of </w:t>
      </w:r>
      <w:r w:rsidRPr="00C46D77" w:rsidR="005853EF">
        <w:t xml:space="preserve">an </w:t>
      </w:r>
      <w:r w:rsidRPr="00C46D77">
        <w:t xml:space="preserve">ancillary complaint. </w:t>
      </w:r>
      <w:r w:rsidRPr="00C46D77" w:rsidR="00D94D59">
        <w:t>S</w:t>
      </w:r>
      <w:r w:rsidRPr="00C46D77">
        <w:t xml:space="preserve">ection 446(1) requires </w:t>
      </w:r>
      <w:r w:rsidRPr="00C46D77" w:rsidR="005853EF">
        <w:t xml:space="preserve">a </w:t>
      </w:r>
      <w:r w:rsidRPr="00C46D77">
        <w:t xml:space="preserve">judge to send a copy </w:t>
      </w:r>
      <w:r w:rsidRPr="00C46D77" w:rsidR="008F0C53">
        <w:t xml:space="preserve">of the ancillary complaint </w:t>
      </w:r>
      <w:r w:rsidRPr="00C46D77">
        <w:t xml:space="preserve">and the documents </w:t>
      </w:r>
      <w:r w:rsidRPr="00C46D77" w:rsidR="008F0C53">
        <w:t xml:space="preserve">attached </w:t>
      </w:r>
      <w:r w:rsidRPr="00C46D77">
        <w:t xml:space="preserve">to the parties </w:t>
      </w:r>
      <w:r w:rsidRPr="00C46D77" w:rsidR="00D94D59">
        <w:t>to</w:t>
      </w:r>
      <w:r w:rsidRPr="00C46D77">
        <w:t xml:space="preserve"> the proceedings</w:t>
      </w:r>
      <w:r w:rsidRPr="00C46D77" w:rsidR="00182329">
        <w:t>,</w:t>
      </w:r>
      <w:r w:rsidRPr="00C46D77" w:rsidR="00D94D59">
        <w:t xml:space="preserve"> and section 446(2) states that after the expiry of the time-limit for lodging the</w:t>
      </w:r>
      <w:r w:rsidRPr="00C46D77" w:rsidR="003A4AD7">
        <w:t xml:space="preserve"> ancillary complaint</w:t>
      </w:r>
      <w:r w:rsidRPr="00C46D77" w:rsidR="00182329">
        <w:t>,</w:t>
      </w:r>
      <w:r w:rsidRPr="00C46D77" w:rsidR="00D94D59">
        <w:t xml:space="preserve"> the judge has to send the case file and the ancillary complaint to the </w:t>
      </w:r>
      <w:r w:rsidRPr="00C46D77" w:rsidR="003A4AD7">
        <w:t xml:space="preserve">level of </w:t>
      </w:r>
      <w:r w:rsidRPr="00C46D77" w:rsidR="00D94D59">
        <w:t>court to which the complaint is addressed</w:t>
      </w:r>
      <w:r w:rsidRPr="00C46D77">
        <w:t>.</w:t>
      </w:r>
      <w:r w:rsidRPr="00C46D77" w:rsidR="0044500A">
        <w:t xml:space="preserve"> There is no regulation with respect to the exchange of observations.</w:t>
      </w:r>
    </w:p>
    <w:p w:rsidRPr="00C46D77" w:rsidR="00A66AFA" w:rsidP="00C46D77" w:rsidRDefault="00316249">
      <w:pPr>
        <w:pStyle w:val="ECHRPara"/>
      </w:pPr>
      <w:r w:rsidRPr="00C46D77">
        <w:fldChar w:fldCharType="begin"/>
      </w:r>
      <w:r w:rsidRPr="00C46D77">
        <w:instrText xml:space="preserve"> SEQ level0 \*arabic </w:instrText>
      </w:r>
      <w:r w:rsidRPr="00C46D77">
        <w:fldChar w:fldCharType="separate"/>
      </w:r>
      <w:r w:rsidRPr="00C46D77" w:rsidR="00C46D77">
        <w:rPr>
          <w:noProof/>
        </w:rPr>
        <w:t>54</w:t>
      </w:r>
      <w:r w:rsidRPr="00C46D77">
        <w:fldChar w:fldCharType="end"/>
      </w:r>
      <w:r w:rsidRPr="00C46D77">
        <w:t xml:space="preserve">.  Section 447 states that the </w:t>
      </w:r>
      <w:r w:rsidRPr="00C46D77" w:rsidR="00EA33DD">
        <w:t xml:space="preserve">ancillary complaint shall be examined </w:t>
      </w:r>
      <w:r w:rsidRPr="00C46D77">
        <w:t>in written proceedings</w:t>
      </w:r>
      <w:r w:rsidRPr="00C46D77" w:rsidR="00EA33DD">
        <w:t xml:space="preserve">. The court shall notify the parties </w:t>
      </w:r>
      <w:r w:rsidRPr="00C46D77" w:rsidR="00D94D59">
        <w:t>to</w:t>
      </w:r>
      <w:r w:rsidRPr="00C46D77">
        <w:t xml:space="preserve"> </w:t>
      </w:r>
      <w:r w:rsidRPr="00C46D77" w:rsidR="00EA33DD">
        <w:t xml:space="preserve">the proceedings about the date of the examination of the ancillary complaint. A copy of the decision shall be sent to the parties </w:t>
      </w:r>
      <w:r w:rsidRPr="00C46D77" w:rsidR="00D94D59">
        <w:t>to</w:t>
      </w:r>
      <w:r w:rsidRPr="00C46D77">
        <w:t xml:space="preserve"> </w:t>
      </w:r>
      <w:r w:rsidRPr="00C46D77" w:rsidR="00EA33DD">
        <w:t>the proceedings within three days</w:t>
      </w:r>
      <w:r w:rsidRPr="00C46D77">
        <w:t xml:space="preserve"> of the ancillary complaint</w:t>
      </w:r>
      <w:r w:rsidRPr="00C46D77" w:rsidR="00DA7020">
        <w:t xml:space="preserve"> being examined</w:t>
      </w:r>
      <w:r w:rsidRPr="00C46D77" w:rsidR="00EA33DD">
        <w:t>.</w:t>
      </w:r>
      <w:r w:rsidRPr="00C46D77" w:rsidR="000151BC">
        <w:t xml:space="preserve"> Section 15(3) allows the court to </w:t>
      </w:r>
      <w:r w:rsidRPr="00C46D77" w:rsidR="003011E6">
        <w:t xml:space="preserve">also </w:t>
      </w:r>
      <w:r w:rsidRPr="00C46D77" w:rsidR="000151BC">
        <w:t xml:space="preserve">hold a court hearing in situations where this Law provides for written proceedings, if it considers such </w:t>
      </w:r>
      <w:r w:rsidRPr="00C46D77" w:rsidR="003011E6">
        <w:t xml:space="preserve">a </w:t>
      </w:r>
      <w:r w:rsidRPr="00C46D77" w:rsidR="000151BC">
        <w:t xml:space="preserve">hearing necessary to establish additional circumstances which may </w:t>
      </w:r>
      <w:r w:rsidRPr="00C46D77" w:rsidR="003011E6">
        <w:t xml:space="preserve">be </w:t>
      </w:r>
      <w:r w:rsidRPr="00C46D77" w:rsidR="000151BC">
        <w:t>significan</w:t>
      </w:r>
      <w:r w:rsidRPr="00C46D77" w:rsidR="003011E6">
        <w:t>t</w:t>
      </w:r>
      <w:r w:rsidRPr="00C46D77" w:rsidR="000151BC">
        <w:t xml:space="preserve"> for deciding the application, the complaint and the question put before it.</w:t>
      </w:r>
    </w:p>
    <w:p w:rsidRPr="00C46D77" w:rsidR="00EA33DD" w:rsidP="00C46D77" w:rsidRDefault="00316249">
      <w:pPr>
        <w:pStyle w:val="ECHRHeading3"/>
      </w:pPr>
      <w:r w:rsidRPr="00C46D77">
        <w:t>3</w:t>
      </w:r>
      <w:r w:rsidRPr="00C46D77" w:rsidR="00EA33DD">
        <w:t>.  Suspension</w:t>
      </w:r>
      <w:r w:rsidRPr="00C46D77">
        <w:t xml:space="preserve"> of enforcement</w:t>
      </w:r>
    </w:p>
    <w:p w:rsidRPr="00C46D77" w:rsidR="00316249" w:rsidP="00C46D77" w:rsidRDefault="00316249">
      <w:pPr>
        <w:pStyle w:val="ECHRPara"/>
      </w:pPr>
      <w:r w:rsidRPr="00C46D77">
        <w:fldChar w:fldCharType="begin"/>
      </w:r>
      <w:r w:rsidRPr="00C46D77">
        <w:instrText xml:space="preserve"> SEQ level0 \*arabic </w:instrText>
      </w:r>
      <w:r w:rsidRPr="00C46D77">
        <w:fldChar w:fldCharType="separate"/>
      </w:r>
      <w:r w:rsidRPr="00C46D77" w:rsidR="00C46D77">
        <w:rPr>
          <w:noProof/>
        </w:rPr>
        <w:t>55</w:t>
      </w:r>
      <w:r w:rsidRPr="00C46D77">
        <w:fldChar w:fldCharType="end"/>
      </w:r>
      <w:r w:rsidRPr="00C46D77">
        <w:t>.  Chapter 74</w:t>
      </w:r>
      <w:r w:rsidRPr="00C46D77">
        <w:rPr>
          <w:vertAlign w:val="superscript"/>
        </w:rPr>
        <w:t>3</w:t>
      </w:r>
      <w:r w:rsidRPr="00C46D77">
        <w:t xml:space="preserve"> of the Civil Procedure Law regulates </w:t>
      </w:r>
      <w:r w:rsidRPr="00C46D77" w:rsidR="00E147E8">
        <w:t xml:space="preserve">the </w:t>
      </w:r>
      <w:r w:rsidRPr="00C46D77">
        <w:t xml:space="preserve">enforcement of decisions concerning </w:t>
      </w:r>
      <w:r w:rsidRPr="00C46D77" w:rsidR="00E147E8">
        <w:t xml:space="preserve">the </w:t>
      </w:r>
      <w:r w:rsidRPr="00C46D77">
        <w:t>return of children to the</w:t>
      </w:r>
      <w:r w:rsidRPr="00C46D77" w:rsidR="00E147E8">
        <w:t>ir</w:t>
      </w:r>
      <w:r w:rsidRPr="00C46D77">
        <w:t xml:space="preserve"> country of habitual residence. </w:t>
      </w:r>
      <w:proofErr w:type="gramStart"/>
      <w:r w:rsidRPr="00C46D77" w:rsidR="00166543">
        <w:t xml:space="preserve">Section </w:t>
      </w:r>
      <w:r w:rsidRPr="00C46D77" w:rsidR="00D2212D">
        <w:t>620</w:t>
      </w:r>
      <w:r w:rsidRPr="00C46D77" w:rsidR="00D2212D">
        <w:rPr>
          <w:vertAlign w:val="superscript"/>
        </w:rPr>
        <w:t>16</w:t>
      </w:r>
      <w:r w:rsidRPr="00C46D77" w:rsidR="00E147E8">
        <w:t xml:space="preserve">, </w:t>
      </w:r>
      <w:r w:rsidRPr="00C46D77" w:rsidR="00A7661F">
        <w:t xml:space="preserve">which </w:t>
      </w:r>
      <w:r w:rsidRPr="00C46D77" w:rsidR="008F0C53">
        <w:t>forms part of th</w:t>
      </w:r>
      <w:r w:rsidRPr="00C46D77" w:rsidR="00CF3C85">
        <w:t>at</w:t>
      </w:r>
      <w:r w:rsidRPr="00C46D77" w:rsidR="008F0C53">
        <w:t xml:space="preserve"> chapter</w:t>
      </w:r>
      <w:r w:rsidRPr="00C46D77" w:rsidR="0095588B">
        <w:t>,</w:t>
      </w:r>
      <w:r w:rsidRPr="00C46D77" w:rsidR="008F0C53">
        <w:rPr>
          <w:vertAlign w:val="superscript"/>
        </w:rPr>
        <w:t xml:space="preserve"> </w:t>
      </w:r>
      <w:r w:rsidRPr="00C46D77">
        <w:t xml:space="preserve">sets out the grounds </w:t>
      </w:r>
      <w:r w:rsidRPr="00C46D77" w:rsidR="008F0C53">
        <w:t xml:space="preserve">for suspending </w:t>
      </w:r>
      <w:r w:rsidRPr="00C46D77" w:rsidR="00E147E8">
        <w:t xml:space="preserve">such a decision </w:t>
      </w:r>
      <w:r w:rsidRPr="00C46D77" w:rsidR="008F0C53">
        <w:t xml:space="preserve">or refusing </w:t>
      </w:r>
      <w:r w:rsidRPr="00C46D77" w:rsidR="00E147E8">
        <w:t xml:space="preserve">to </w:t>
      </w:r>
      <w:r w:rsidRPr="00C46D77">
        <w:t>enforce</w:t>
      </w:r>
      <w:r w:rsidRPr="00C46D77" w:rsidR="00E147E8">
        <w:t xml:space="preserve"> it</w:t>
      </w:r>
      <w:r w:rsidRPr="00C46D77">
        <w:t>.</w:t>
      </w:r>
      <w:proofErr w:type="gramEnd"/>
      <w:r w:rsidRPr="00C46D77">
        <w:t xml:space="preserve"> It provides:</w:t>
      </w:r>
    </w:p>
    <w:p w:rsidRPr="00C46D77" w:rsidR="00166543" w:rsidP="00C46D77" w:rsidRDefault="00DF035F">
      <w:pPr>
        <w:pStyle w:val="ECHRParaQuote"/>
      </w:pPr>
      <w:r w:rsidRPr="00C46D77">
        <w:t>“</w:t>
      </w:r>
      <w:r w:rsidRPr="00C46D77" w:rsidR="00166543">
        <w:t xml:space="preserve">(1) </w:t>
      </w:r>
      <w:proofErr w:type="gramStart"/>
      <w:r w:rsidRPr="00C46D77" w:rsidR="00316249">
        <w:t>The</w:t>
      </w:r>
      <w:proofErr w:type="gramEnd"/>
      <w:r w:rsidRPr="00C46D77" w:rsidR="00316249">
        <w:t xml:space="preserve"> </w:t>
      </w:r>
      <w:r w:rsidRPr="00C46D77" w:rsidR="0095588B">
        <w:t>[</w:t>
      </w:r>
      <w:r w:rsidRPr="00C46D77" w:rsidR="00DC4EBC">
        <w:t>defendant</w:t>
      </w:r>
      <w:r w:rsidRPr="00C46D77" w:rsidR="0095588B">
        <w:t xml:space="preserve">] </w:t>
      </w:r>
      <w:r w:rsidRPr="00C46D77" w:rsidR="00166543">
        <w:t xml:space="preserve">may submit </w:t>
      </w:r>
      <w:r w:rsidRPr="00C46D77" w:rsidR="00DC4EBC">
        <w:t xml:space="preserve">to </w:t>
      </w:r>
      <w:r w:rsidRPr="00C46D77" w:rsidR="00166543">
        <w:t xml:space="preserve">the district </w:t>
      </w:r>
      <w:r w:rsidRPr="00C46D77" w:rsidR="00A66AFA">
        <w:t>...</w:t>
      </w:r>
      <w:r w:rsidRPr="00C46D77" w:rsidR="008F0C53">
        <w:t xml:space="preserve"> </w:t>
      </w:r>
      <w:r w:rsidRPr="00C46D77" w:rsidR="00166543">
        <w:t xml:space="preserve">court </w:t>
      </w:r>
      <w:r w:rsidRPr="00C46D77" w:rsidR="00A66AFA">
        <w:t>...</w:t>
      </w:r>
      <w:r w:rsidRPr="00C46D77" w:rsidR="00316249">
        <w:t xml:space="preserve"> </w:t>
      </w:r>
      <w:r w:rsidRPr="00C46D77" w:rsidR="00166543">
        <w:t xml:space="preserve">an application </w:t>
      </w:r>
      <w:r w:rsidRPr="00C46D77" w:rsidR="00DF56D2">
        <w:t xml:space="preserve">to suspend </w:t>
      </w:r>
      <w:r w:rsidRPr="00C46D77" w:rsidR="00166543">
        <w:t>enforcement</w:t>
      </w:r>
      <w:r w:rsidRPr="00C46D77" w:rsidR="00316249">
        <w:t xml:space="preserve"> of the</w:t>
      </w:r>
      <w:r w:rsidRPr="00C46D77" w:rsidR="00166543">
        <w:t xml:space="preserve"> decision or </w:t>
      </w:r>
      <w:r w:rsidRPr="00C46D77" w:rsidR="00DC4EBC">
        <w:t xml:space="preserve">an application </w:t>
      </w:r>
      <w:r w:rsidRPr="00C46D77" w:rsidR="00E2608D">
        <w:t>[</w:t>
      </w:r>
      <w:r w:rsidRPr="00C46D77" w:rsidR="00DC4EBC">
        <w:t xml:space="preserve">for the court] to </w:t>
      </w:r>
      <w:r w:rsidRPr="00C46D77" w:rsidR="00166543">
        <w:t>refus</w:t>
      </w:r>
      <w:r w:rsidRPr="00C46D77" w:rsidR="00DC4EBC">
        <w:t>e</w:t>
      </w:r>
      <w:r w:rsidRPr="00C46D77" w:rsidR="00166543">
        <w:t xml:space="preserve"> </w:t>
      </w:r>
      <w:r w:rsidRPr="00C46D77" w:rsidR="00316249">
        <w:t xml:space="preserve">to enforce the </w:t>
      </w:r>
      <w:r w:rsidRPr="00C46D77" w:rsidR="00166543">
        <w:t xml:space="preserve">decision </w:t>
      </w:r>
      <w:r w:rsidRPr="00C46D77" w:rsidR="00316249">
        <w:t xml:space="preserve">if there has been a </w:t>
      </w:r>
      <w:r w:rsidRPr="00C46D77" w:rsidR="00166543">
        <w:t xml:space="preserve">change </w:t>
      </w:r>
      <w:r w:rsidRPr="00C46D77" w:rsidR="003A4AD7">
        <w:t xml:space="preserve">in significant </w:t>
      </w:r>
      <w:r w:rsidRPr="00C46D77" w:rsidR="00166543">
        <w:t>circumstances.</w:t>
      </w:r>
    </w:p>
    <w:p w:rsidRPr="00C46D77" w:rsidR="00A66AFA" w:rsidP="00C46D77" w:rsidRDefault="00166543">
      <w:pPr>
        <w:pStyle w:val="ECHRParaQuote"/>
      </w:pPr>
      <w:r w:rsidRPr="00C46D77">
        <w:t xml:space="preserve">(2) The following shall be considered a change </w:t>
      </w:r>
      <w:r w:rsidRPr="00C46D77" w:rsidR="003A4AD7">
        <w:t xml:space="preserve">in significant </w:t>
      </w:r>
      <w:r w:rsidRPr="00C46D77">
        <w:t xml:space="preserve">circumstances within the meaning of this </w:t>
      </w:r>
      <w:r w:rsidRPr="00C46D77" w:rsidR="008F0C53">
        <w:t>section</w:t>
      </w:r>
      <w:r w:rsidRPr="00C46D77">
        <w:t>:</w:t>
      </w:r>
    </w:p>
    <w:p w:rsidRPr="00C46D77" w:rsidR="00A66AFA" w:rsidP="00C46D77" w:rsidRDefault="00166543">
      <w:pPr>
        <w:pStyle w:val="ECHRParaQuote"/>
        <w:ind w:left="851"/>
      </w:pPr>
      <w:r w:rsidRPr="00C46D77">
        <w:t>1)</w:t>
      </w:r>
      <w:r w:rsidRPr="00C46D77" w:rsidR="006046EC">
        <w:t>  </w:t>
      </w:r>
      <w:r w:rsidRPr="00C46D77" w:rsidR="00DF56D2">
        <w:t>[</w:t>
      </w:r>
      <w:proofErr w:type="gramStart"/>
      <w:r w:rsidRPr="00C46D77" w:rsidR="00DF56D2">
        <w:t>where</w:t>
      </w:r>
      <w:proofErr w:type="gramEnd"/>
      <w:r w:rsidRPr="00C46D77" w:rsidR="00DF56D2">
        <w:t xml:space="preserve">] </w:t>
      </w:r>
      <w:r w:rsidRPr="00C46D77">
        <w:t xml:space="preserve">the return of the child to </w:t>
      </w:r>
      <w:r w:rsidRPr="00C46D77" w:rsidR="00DF56D2">
        <w:t xml:space="preserve">[his or her] </w:t>
      </w:r>
      <w:r w:rsidRPr="00C46D77" w:rsidR="00316249">
        <w:t xml:space="preserve">country of </w:t>
      </w:r>
      <w:r w:rsidRPr="00C46D77">
        <w:t xml:space="preserve">residence is not possible </w:t>
      </w:r>
      <w:r w:rsidRPr="00C46D77" w:rsidR="00DF56D2">
        <w:t xml:space="preserve">owing </w:t>
      </w:r>
      <w:r w:rsidRPr="00C46D77">
        <w:t xml:space="preserve">to </w:t>
      </w:r>
      <w:r w:rsidRPr="00C46D77" w:rsidR="00316249">
        <w:t>the child</w:t>
      </w:r>
      <w:r w:rsidRPr="00C46D77" w:rsidR="00C46D77">
        <w:t>’</w:t>
      </w:r>
      <w:r w:rsidRPr="00C46D77" w:rsidR="00316249">
        <w:t xml:space="preserve">s </w:t>
      </w:r>
      <w:r w:rsidRPr="00C46D77">
        <w:t xml:space="preserve">health </w:t>
      </w:r>
      <w:r w:rsidRPr="00C46D77" w:rsidR="00316249">
        <w:t xml:space="preserve">or psychological condition, </w:t>
      </w:r>
      <w:r w:rsidRPr="00C46D77" w:rsidR="00DF56D2">
        <w:t xml:space="preserve">[where this condition] </w:t>
      </w:r>
      <w:r w:rsidRPr="00C46D77">
        <w:t xml:space="preserve">is certified by </w:t>
      </w:r>
      <w:r w:rsidRPr="00C46D77" w:rsidR="00DF56D2">
        <w:t xml:space="preserve">the </w:t>
      </w:r>
      <w:r w:rsidRPr="00C46D77">
        <w:t xml:space="preserve">statement </w:t>
      </w:r>
      <w:r w:rsidRPr="00C46D77" w:rsidR="00316249">
        <w:t xml:space="preserve">of a </w:t>
      </w:r>
      <w:r w:rsidRPr="00C46D77">
        <w:t>hospital or a psychiatrist;</w:t>
      </w:r>
    </w:p>
    <w:p w:rsidRPr="00C46D77" w:rsidR="00A66AFA" w:rsidP="00C46D77" w:rsidRDefault="00166543">
      <w:pPr>
        <w:pStyle w:val="ECHRParaQuote"/>
        <w:ind w:left="851"/>
      </w:pPr>
      <w:r w:rsidRPr="00C46D77">
        <w:t>2)</w:t>
      </w:r>
      <w:r w:rsidRPr="00C46D77" w:rsidR="006046EC">
        <w:t>  </w:t>
      </w:r>
      <w:r w:rsidRPr="00C46D77" w:rsidR="00DF56D2">
        <w:t>[</w:t>
      </w:r>
      <w:proofErr w:type="gramStart"/>
      <w:r w:rsidRPr="00C46D77" w:rsidR="00DF56D2">
        <w:t>where</w:t>
      </w:r>
      <w:proofErr w:type="gramEnd"/>
      <w:r w:rsidRPr="00C46D77" w:rsidR="00DF56D2">
        <w:t xml:space="preserve">] </w:t>
      </w:r>
      <w:r w:rsidRPr="00C46D77" w:rsidR="008F0C53">
        <w:t xml:space="preserve">the </w:t>
      </w:r>
      <w:r w:rsidRPr="00C46D77" w:rsidR="00316249">
        <w:t>child</w:t>
      </w:r>
      <w:r w:rsidRPr="00C46D77" w:rsidR="00C46D77">
        <w:t>’</w:t>
      </w:r>
      <w:r w:rsidRPr="00C46D77" w:rsidR="00316249">
        <w:t xml:space="preserve">s </w:t>
      </w:r>
      <w:r w:rsidRPr="00C46D77">
        <w:t xml:space="preserve">objections </w:t>
      </w:r>
      <w:r w:rsidRPr="00C46D77" w:rsidR="00DF56D2">
        <w:t xml:space="preserve">to </w:t>
      </w:r>
      <w:r w:rsidRPr="00C46D77" w:rsidR="00316249">
        <w:t xml:space="preserve">the </w:t>
      </w:r>
      <w:r w:rsidRPr="00C46D77">
        <w:t xml:space="preserve">return to </w:t>
      </w:r>
      <w:r w:rsidRPr="00C46D77" w:rsidR="00DF56D2">
        <w:t xml:space="preserve">[his or her] </w:t>
      </w:r>
      <w:r w:rsidRPr="00C46D77" w:rsidR="00316249">
        <w:t xml:space="preserve">country </w:t>
      </w:r>
      <w:r w:rsidRPr="00C46D77">
        <w:t xml:space="preserve">of residence are </w:t>
      </w:r>
      <w:r w:rsidRPr="00C46D77" w:rsidR="00316249">
        <w:t xml:space="preserve">confirmed by </w:t>
      </w:r>
      <w:r w:rsidRPr="00C46D77" w:rsidR="00DF56D2">
        <w:t xml:space="preserve">the </w:t>
      </w:r>
      <w:r w:rsidRPr="00C46D77" w:rsidR="00316249">
        <w:t xml:space="preserve">assessment of a </w:t>
      </w:r>
      <w:r w:rsidRPr="00C46D77">
        <w:t xml:space="preserve">psychologist appointed by the </w:t>
      </w:r>
      <w:r w:rsidRPr="00C46D77" w:rsidR="008F0C53">
        <w:t>[</w:t>
      </w:r>
      <w:r w:rsidRPr="00C46D77" w:rsidR="000151BC">
        <w:t>custodial</w:t>
      </w:r>
      <w:r w:rsidRPr="00C46D77" w:rsidR="008F0C53">
        <w:t xml:space="preserve"> authority]</w:t>
      </w:r>
      <w:r w:rsidRPr="00C46D77">
        <w:t>; or</w:t>
      </w:r>
    </w:p>
    <w:p w:rsidRPr="00C46D77" w:rsidR="00316249" w:rsidP="00C46D77" w:rsidRDefault="00316249">
      <w:pPr>
        <w:pStyle w:val="ECHRParaQuote"/>
        <w:ind w:left="851"/>
      </w:pPr>
      <w:r w:rsidRPr="00C46D77">
        <w:t>3)</w:t>
      </w:r>
      <w:r w:rsidRPr="00C46D77" w:rsidR="006046EC">
        <w:t>  </w:t>
      </w:r>
      <w:r w:rsidRPr="00C46D77" w:rsidR="00DF56D2">
        <w:t>[</w:t>
      </w:r>
      <w:proofErr w:type="gramStart"/>
      <w:r w:rsidRPr="00C46D77" w:rsidR="00DF56D2">
        <w:t>where</w:t>
      </w:r>
      <w:proofErr w:type="gramEnd"/>
      <w:r w:rsidRPr="00C46D77" w:rsidR="00DF56D2">
        <w:t xml:space="preserve">] </w:t>
      </w:r>
      <w:r w:rsidRPr="00C46D77">
        <w:t xml:space="preserve">the </w:t>
      </w:r>
      <w:r w:rsidRPr="00C46D77" w:rsidR="0095588B">
        <w:t>[</w:t>
      </w:r>
      <w:r w:rsidRPr="00C46D77" w:rsidR="00DC4EBC">
        <w:t>claimant</w:t>
      </w:r>
      <w:r w:rsidRPr="00C46D77" w:rsidR="0095588B">
        <w:t xml:space="preserve">] </w:t>
      </w:r>
      <w:r w:rsidRPr="00C46D77">
        <w:t xml:space="preserve">shows no interest in renewing </w:t>
      </w:r>
      <w:r w:rsidRPr="00C46D77" w:rsidR="00DF56D2">
        <w:t>[his or her]</w:t>
      </w:r>
      <w:r w:rsidRPr="00C46D77" w:rsidR="00532BA3">
        <w:t xml:space="preserve"> </w:t>
      </w:r>
      <w:r w:rsidRPr="00C46D77">
        <w:t>connection with the child.</w:t>
      </w:r>
    </w:p>
    <w:p w:rsidRPr="00C46D77" w:rsidR="00A66AFA" w:rsidP="00C46D77" w:rsidRDefault="00166543">
      <w:pPr>
        <w:pStyle w:val="ECHRParaQuote"/>
      </w:pPr>
      <w:r w:rsidRPr="00C46D77">
        <w:t xml:space="preserve">(3) The </w:t>
      </w:r>
      <w:r w:rsidRPr="00C46D77" w:rsidR="00316249">
        <w:t xml:space="preserve">application </w:t>
      </w:r>
      <w:r w:rsidRPr="00C46D77">
        <w:t xml:space="preserve">referred to in </w:t>
      </w:r>
      <w:r w:rsidRPr="00C46D77" w:rsidR="00E70133">
        <w:t>sub</w:t>
      </w:r>
      <w:r w:rsidRPr="00C46D77" w:rsidR="00316249">
        <w:t xml:space="preserve">section </w:t>
      </w:r>
      <w:r w:rsidRPr="00C46D77" w:rsidR="00E70133">
        <w:t>1</w:t>
      </w:r>
      <w:r w:rsidRPr="00C46D77" w:rsidR="0095588B">
        <w:t xml:space="preserve"> of this section</w:t>
      </w:r>
      <w:r w:rsidRPr="00C46D77" w:rsidR="00E70133">
        <w:t xml:space="preserve"> </w:t>
      </w:r>
      <w:r w:rsidRPr="00C46D77">
        <w:t xml:space="preserve">may be </w:t>
      </w:r>
      <w:r w:rsidRPr="00C46D77" w:rsidR="00316249">
        <w:t>lodged</w:t>
      </w:r>
      <w:r w:rsidRPr="00C46D77">
        <w:t xml:space="preserve"> if more than a year has passed since the </w:t>
      </w:r>
      <w:r w:rsidRPr="00C46D77" w:rsidR="0007417D">
        <w:t xml:space="preserve">taking of the </w:t>
      </w:r>
      <w:r w:rsidRPr="00C46D77">
        <w:t>decision on return</w:t>
      </w:r>
      <w:r w:rsidRPr="00C46D77" w:rsidR="00316249">
        <w:t>ing</w:t>
      </w:r>
      <w:r w:rsidRPr="00C46D77">
        <w:t xml:space="preserve"> the child to the </w:t>
      </w:r>
      <w:r w:rsidRPr="00C46D77" w:rsidR="00316249">
        <w:t xml:space="preserve">country </w:t>
      </w:r>
      <w:r w:rsidRPr="00C46D77">
        <w:t xml:space="preserve">of </w:t>
      </w:r>
      <w:r w:rsidRPr="00C46D77" w:rsidR="00A166D5">
        <w:t xml:space="preserve">[his or her] </w:t>
      </w:r>
      <w:r w:rsidRPr="00C46D77">
        <w:t xml:space="preserve">residence </w:t>
      </w:r>
      <w:r w:rsidRPr="00C46D77" w:rsidR="00A66AFA">
        <w:t>...</w:t>
      </w:r>
      <w:r w:rsidRPr="00C46D77">
        <w:t xml:space="preserve">, except </w:t>
      </w:r>
      <w:r w:rsidRPr="00C46D77" w:rsidR="00316249">
        <w:t xml:space="preserve">in the circumstances </w:t>
      </w:r>
      <w:r w:rsidRPr="00C46D77">
        <w:t xml:space="preserve">referred to in </w:t>
      </w:r>
      <w:r w:rsidRPr="00C46D77" w:rsidR="00E70133">
        <w:t xml:space="preserve">the first point </w:t>
      </w:r>
      <w:r w:rsidRPr="00C46D77" w:rsidR="00316249">
        <w:t xml:space="preserve">of </w:t>
      </w:r>
      <w:r w:rsidRPr="00C46D77" w:rsidR="00E70133">
        <w:t>sub</w:t>
      </w:r>
      <w:r w:rsidRPr="00C46D77" w:rsidR="00316249">
        <w:t>section</w:t>
      </w:r>
      <w:r w:rsidRPr="00C46D77" w:rsidR="00E70133">
        <w:t xml:space="preserve"> 2</w:t>
      </w:r>
      <w:r w:rsidRPr="00C46D77" w:rsidR="00CB35F1">
        <w:t xml:space="preserve"> of this section</w:t>
      </w:r>
      <w:r w:rsidRPr="00C46D77">
        <w:t>.</w:t>
      </w:r>
    </w:p>
    <w:p w:rsidRPr="00C46D77" w:rsidR="00166543" w:rsidP="00C46D77" w:rsidRDefault="00A66AFA">
      <w:pPr>
        <w:pStyle w:val="ECHRParaQuote"/>
      </w:pPr>
      <w:r w:rsidRPr="00C46D77">
        <w:t>...</w:t>
      </w:r>
    </w:p>
    <w:p w:rsidRPr="00C46D77" w:rsidR="00166543" w:rsidP="00C46D77" w:rsidRDefault="00166543">
      <w:pPr>
        <w:pStyle w:val="ECHRParaQuote"/>
        <w:rPr>
          <w:szCs w:val="20"/>
        </w:rPr>
      </w:pPr>
      <w:r w:rsidRPr="00C46D77">
        <w:rPr>
          <w:szCs w:val="20"/>
        </w:rPr>
        <w:t xml:space="preserve">(6) The decision </w:t>
      </w:r>
      <w:r w:rsidRPr="00C46D77" w:rsidR="008F0C53">
        <w:rPr>
          <w:szCs w:val="20"/>
        </w:rPr>
        <w:t>becomes enforceable immediately</w:t>
      </w:r>
      <w:r w:rsidRPr="00C46D77">
        <w:rPr>
          <w:szCs w:val="20"/>
        </w:rPr>
        <w:t xml:space="preserve">. An ancillary complaint may be </w:t>
      </w:r>
      <w:r w:rsidRPr="00C46D77" w:rsidR="008F0C53">
        <w:rPr>
          <w:szCs w:val="20"/>
        </w:rPr>
        <w:t xml:space="preserve">lodged </w:t>
      </w:r>
      <w:r w:rsidRPr="00C46D77">
        <w:rPr>
          <w:szCs w:val="20"/>
        </w:rPr>
        <w:t xml:space="preserve">with respect to this court decision. </w:t>
      </w:r>
      <w:r w:rsidRPr="00C46D77" w:rsidR="008F0C53">
        <w:rPr>
          <w:szCs w:val="20"/>
        </w:rPr>
        <w:t xml:space="preserve">The lodging of the </w:t>
      </w:r>
      <w:r w:rsidRPr="00C46D77">
        <w:rPr>
          <w:szCs w:val="20"/>
        </w:rPr>
        <w:t xml:space="preserve">ancillary complaint </w:t>
      </w:r>
      <w:r w:rsidRPr="00C46D77" w:rsidR="008F0C53">
        <w:rPr>
          <w:szCs w:val="20"/>
        </w:rPr>
        <w:t xml:space="preserve">does </w:t>
      </w:r>
      <w:r w:rsidRPr="00C46D77">
        <w:rPr>
          <w:szCs w:val="20"/>
        </w:rPr>
        <w:t>not suspend the enforcement of the decision.</w:t>
      </w:r>
      <w:r w:rsidRPr="00C46D77" w:rsidR="00DF035F">
        <w:rPr>
          <w:szCs w:val="20"/>
        </w:rPr>
        <w:t>”</w:t>
      </w:r>
    </w:p>
    <w:p w:rsidRPr="00C46D77" w:rsidR="00EA33DD" w:rsidP="00C46D77" w:rsidRDefault="003B4838">
      <w:pPr>
        <w:pStyle w:val="ECHRHeading3"/>
      </w:pPr>
      <w:r w:rsidRPr="00C46D77">
        <w:t>4</w:t>
      </w:r>
      <w:r w:rsidRPr="00C46D77" w:rsidR="00EA33DD">
        <w:t>.  </w:t>
      </w:r>
      <w:r w:rsidRPr="00C46D77" w:rsidR="00316249">
        <w:t>R</w:t>
      </w:r>
      <w:r w:rsidRPr="00C46D77" w:rsidR="00EA33DD">
        <w:t>epresentation</w:t>
      </w:r>
    </w:p>
    <w:bookmarkStart w:name="DOM_LAW_representation" w:id="21"/>
    <w:p w:rsidRPr="00C46D77" w:rsidR="00D94D59" w:rsidP="00C46D77" w:rsidRDefault="008F0C53">
      <w:pPr>
        <w:pStyle w:val="ECHRPara"/>
      </w:pPr>
      <w:r w:rsidRPr="00C46D77">
        <w:fldChar w:fldCharType="begin"/>
      </w:r>
      <w:r w:rsidRPr="00C46D77">
        <w:instrText xml:space="preserve"> SEQ level0 \*arabic </w:instrText>
      </w:r>
      <w:r w:rsidRPr="00C46D77">
        <w:fldChar w:fldCharType="separate"/>
      </w:r>
      <w:r w:rsidRPr="00C46D77" w:rsidR="00C46D77">
        <w:rPr>
          <w:noProof/>
        </w:rPr>
        <w:t>56</w:t>
      </w:r>
      <w:r w:rsidRPr="00C46D77">
        <w:fldChar w:fldCharType="end"/>
      </w:r>
      <w:bookmarkEnd w:id="21"/>
      <w:r w:rsidRPr="00C46D77">
        <w:t>.  </w:t>
      </w:r>
      <w:r w:rsidRPr="00C46D77" w:rsidR="00EA33DD">
        <w:t>Section 85</w:t>
      </w:r>
      <w:r w:rsidRPr="00C46D77">
        <w:t xml:space="preserve"> of the Civil Procedure Law sets out the requirements for f</w:t>
      </w:r>
      <w:r w:rsidRPr="00C46D77" w:rsidR="00EA33DD">
        <w:t xml:space="preserve">ormalising </w:t>
      </w:r>
      <w:r w:rsidRPr="00C46D77">
        <w:t>representation</w:t>
      </w:r>
      <w:r w:rsidRPr="00C46D77" w:rsidR="00D94D59">
        <w:t xml:space="preserve"> in the following terms:</w:t>
      </w:r>
    </w:p>
    <w:p w:rsidRPr="00C46D77" w:rsidR="00D94D59" w:rsidP="00C46D77" w:rsidRDefault="00DF035F">
      <w:pPr>
        <w:pStyle w:val="ECHRParaQuote"/>
      </w:pPr>
      <w:r w:rsidRPr="00C46D77">
        <w:t>“</w:t>
      </w:r>
      <w:r w:rsidRPr="00C46D77" w:rsidR="008F0C53">
        <w:t xml:space="preserve">(1) </w:t>
      </w:r>
      <w:r w:rsidRPr="00C46D77" w:rsidR="00D94D59">
        <w:t>R</w:t>
      </w:r>
      <w:r w:rsidRPr="00C46D77" w:rsidR="00EA33DD">
        <w:t xml:space="preserve">epresentation of </w:t>
      </w:r>
      <w:r w:rsidRPr="00C46D77" w:rsidR="008F0C53">
        <w:t>a natural person</w:t>
      </w:r>
      <w:r w:rsidRPr="00C46D77" w:rsidR="00EA33DD">
        <w:t xml:space="preserve"> shall be formalised with </w:t>
      </w:r>
      <w:r w:rsidRPr="00C46D77" w:rsidR="008F0C53">
        <w:t>authori</w:t>
      </w:r>
      <w:r w:rsidRPr="00C46D77" w:rsidR="0095588B">
        <w:t>s</w:t>
      </w:r>
      <w:r w:rsidRPr="00C46D77" w:rsidR="008F0C53">
        <w:t>ation certified by a notary</w:t>
      </w:r>
      <w:r w:rsidRPr="00C46D77" w:rsidR="00EA33DD">
        <w:t xml:space="preserve">. </w:t>
      </w:r>
      <w:r w:rsidRPr="00C46D77" w:rsidR="00A66AFA">
        <w:t>...</w:t>
      </w:r>
    </w:p>
    <w:p w:rsidRPr="00C46D77" w:rsidR="00EA33DD" w:rsidP="00C46D77" w:rsidRDefault="00EA33DD">
      <w:pPr>
        <w:pStyle w:val="ECHRParaQuote"/>
      </w:pPr>
      <w:r w:rsidRPr="00C46D77">
        <w:t xml:space="preserve">(3) </w:t>
      </w:r>
      <w:r w:rsidRPr="00C46D77" w:rsidR="00D94D59">
        <w:t>A</w:t>
      </w:r>
      <w:r w:rsidRPr="00C46D77">
        <w:t xml:space="preserve">uthorisation </w:t>
      </w:r>
      <w:r w:rsidRPr="00C46D77" w:rsidR="00B4336C">
        <w:t xml:space="preserve">that </w:t>
      </w:r>
      <w:r w:rsidRPr="00C46D77">
        <w:t xml:space="preserve">an advocate </w:t>
      </w:r>
      <w:r w:rsidRPr="00C46D77" w:rsidR="00B4336C">
        <w:t xml:space="preserve">may </w:t>
      </w:r>
      <w:r w:rsidRPr="00C46D77">
        <w:t xml:space="preserve">provide legal assistance shall be confirmed by an order. If an advocate acts as an authorised representative of a party, </w:t>
      </w:r>
      <w:r w:rsidRPr="00C46D77" w:rsidR="008F0C53">
        <w:t>th</w:t>
      </w:r>
      <w:r w:rsidRPr="00C46D77" w:rsidR="00DF035F">
        <w:t>is</w:t>
      </w:r>
      <w:r w:rsidRPr="00C46D77" w:rsidR="008F0C53">
        <w:t xml:space="preserve"> </w:t>
      </w:r>
      <w:r w:rsidRPr="00C46D77">
        <w:t>authorisation shall be confirmed by written authorisation.</w:t>
      </w:r>
      <w:r w:rsidRPr="00C46D77" w:rsidR="00DF035F">
        <w:t>”</w:t>
      </w:r>
    </w:p>
    <w:bookmarkStart w:name="Advokatura_par_orderi" w:id="22"/>
    <w:p w:rsidRPr="00C46D77" w:rsidR="008F0C53" w:rsidP="00C46D77" w:rsidRDefault="00FF3C5A">
      <w:pPr>
        <w:pStyle w:val="ECHRPara"/>
      </w:pPr>
      <w:r w:rsidRPr="00C46D77">
        <w:fldChar w:fldCharType="begin"/>
      </w:r>
      <w:r w:rsidRPr="00C46D77">
        <w:instrText xml:space="preserve"> SEQ level0 \*arabic </w:instrText>
      </w:r>
      <w:r w:rsidRPr="00C46D77">
        <w:fldChar w:fldCharType="separate"/>
      </w:r>
      <w:r w:rsidRPr="00C46D77" w:rsidR="00C46D77">
        <w:rPr>
          <w:noProof/>
        </w:rPr>
        <w:t>57</w:t>
      </w:r>
      <w:r w:rsidRPr="00C46D77">
        <w:rPr>
          <w:noProof/>
        </w:rPr>
        <w:fldChar w:fldCharType="end"/>
      </w:r>
      <w:bookmarkEnd w:id="22"/>
      <w:r w:rsidRPr="00C46D77" w:rsidR="008F0C53">
        <w:t>.  By decision no. 278 of 20 December 2010</w:t>
      </w:r>
      <w:r w:rsidRPr="00C46D77" w:rsidR="0095588B">
        <w:t>,</w:t>
      </w:r>
      <w:r w:rsidRPr="00C46D77" w:rsidR="008F0C53">
        <w:t xml:space="preserve"> the Latvian Council of Sworn Advocates approved instructions concerning the contents of </w:t>
      </w:r>
      <w:r w:rsidRPr="00C46D77" w:rsidR="003B4840">
        <w:t xml:space="preserve">an </w:t>
      </w:r>
      <w:r w:rsidRPr="00C46D77" w:rsidR="008F0C53">
        <w:t>order</w:t>
      </w:r>
      <w:r w:rsidRPr="00C46D77" w:rsidR="003B4840">
        <w:t xml:space="preserve"> confirming authorisation</w:t>
      </w:r>
      <w:r w:rsidRPr="00C46D77" w:rsidR="008F0C53">
        <w:t xml:space="preserve">. Paragraph 3 of the instructions provides that </w:t>
      </w:r>
      <w:r w:rsidRPr="00C46D77" w:rsidR="003B4840">
        <w:t xml:space="preserve">an </w:t>
      </w:r>
      <w:r w:rsidRPr="00C46D77" w:rsidR="008F0C53">
        <w:t xml:space="preserve">order has to state the name of the </w:t>
      </w:r>
      <w:r w:rsidRPr="00C46D77" w:rsidR="00E368B8">
        <w:t xml:space="preserve">particular court </w:t>
      </w:r>
      <w:r w:rsidRPr="00C46D77" w:rsidR="008F0C53">
        <w:t xml:space="preserve">before which </w:t>
      </w:r>
      <w:r w:rsidRPr="00C46D77" w:rsidR="003E2CE9">
        <w:t>a person</w:t>
      </w:r>
      <w:r w:rsidRPr="00C46D77" w:rsidR="008F0C53">
        <w:t xml:space="preserve"> is to be</w:t>
      </w:r>
      <w:r w:rsidRPr="00C46D77" w:rsidR="003E2CE9">
        <w:t xml:space="preserve"> legally represented</w:t>
      </w:r>
      <w:r w:rsidRPr="00C46D77" w:rsidR="008F0C53">
        <w:t xml:space="preserve">. </w:t>
      </w:r>
      <w:r w:rsidRPr="00C46D77" w:rsidR="001A01C8">
        <w:t>I</w:t>
      </w:r>
      <w:r w:rsidRPr="00C46D77" w:rsidR="008F0C53">
        <w:t xml:space="preserve">t is not acceptable to include a statement that the advocate </w:t>
      </w:r>
      <w:r w:rsidRPr="00C46D77" w:rsidR="003B4840">
        <w:t xml:space="preserve">may </w:t>
      </w:r>
      <w:r w:rsidRPr="00C46D77" w:rsidR="008F0C53">
        <w:t xml:space="preserve">represent the person </w:t>
      </w:r>
      <w:r w:rsidRPr="00C46D77" w:rsidR="00B36EFC">
        <w:t xml:space="preserve">at </w:t>
      </w:r>
      <w:r w:rsidRPr="00C46D77" w:rsidR="008F0C53">
        <w:t>all levels of jurisdiction.</w:t>
      </w:r>
    </w:p>
    <w:bookmarkStart w:name="Correspondence_with_representative" w:id="23"/>
    <w:p w:rsidRPr="00C46D77" w:rsidR="008F0C53" w:rsidP="00C46D77" w:rsidRDefault="008F0C53">
      <w:pPr>
        <w:pStyle w:val="ECHRPara"/>
      </w:pPr>
      <w:r w:rsidRPr="00C46D77">
        <w:fldChar w:fldCharType="begin"/>
      </w:r>
      <w:r w:rsidRPr="00C46D77">
        <w:instrText xml:space="preserve"> SEQ level0 \*arabic </w:instrText>
      </w:r>
      <w:r w:rsidRPr="00C46D77">
        <w:fldChar w:fldCharType="separate"/>
      </w:r>
      <w:r w:rsidRPr="00C46D77" w:rsidR="00C46D77">
        <w:rPr>
          <w:noProof/>
        </w:rPr>
        <w:t>58</w:t>
      </w:r>
      <w:r w:rsidRPr="00C46D77">
        <w:fldChar w:fldCharType="end"/>
      </w:r>
      <w:bookmarkEnd w:id="23"/>
      <w:r w:rsidRPr="00C46D77">
        <w:t xml:space="preserve">.  Further, section 86(1) </w:t>
      </w:r>
      <w:r w:rsidRPr="00C46D77" w:rsidR="00DF035F">
        <w:t xml:space="preserve">of the Civil Procedure Law </w:t>
      </w:r>
      <w:r w:rsidRPr="00C46D77">
        <w:t>states that if a natural person is conducting proceedings through an authorised representative, then all notifications and documents shall be sent to the representative only.</w:t>
      </w:r>
    </w:p>
    <w:bookmarkStart w:name="DOM_LAW_withdrawal" w:id="24"/>
    <w:p w:rsidRPr="00C46D77" w:rsidR="008F0C53" w:rsidP="00C46D77" w:rsidRDefault="008F0C53">
      <w:pPr>
        <w:pStyle w:val="ECHRPara"/>
      </w:pPr>
      <w:r w:rsidRPr="00C46D77">
        <w:fldChar w:fldCharType="begin"/>
      </w:r>
      <w:r w:rsidRPr="00C46D77">
        <w:instrText xml:space="preserve"> SEQ level0 \*arabic </w:instrText>
      </w:r>
      <w:r w:rsidRPr="00C46D77">
        <w:fldChar w:fldCharType="separate"/>
      </w:r>
      <w:r w:rsidRPr="00C46D77" w:rsidR="00C46D77">
        <w:rPr>
          <w:noProof/>
        </w:rPr>
        <w:t>59</w:t>
      </w:r>
      <w:r w:rsidRPr="00C46D77">
        <w:fldChar w:fldCharType="end"/>
      </w:r>
      <w:bookmarkEnd w:id="24"/>
      <w:r w:rsidRPr="00C46D77">
        <w:t xml:space="preserve">.  Section 87(1) </w:t>
      </w:r>
      <w:r w:rsidRPr="00C46D77" w:rsidR="00DF035F">
        <w:t xml:space="preserve">of the Civil Procedure Law </w:t>
      </w:r>
      <w:r w:rsidRPr="00C46D77">
        <w:t>provides that the person who is being represented may at any moment withdraw the authorisation given to the representative</w:t>
      </w:r>
      <w:r w:rsidRPr="00C46D77" w:rsidR="000151BC">
        <w:t xml:space="preserve">, </w:t>
      </w:r>
      <w:r w:rsidRPr="00C46D77" w:rsidR="00B52223">
        <w:t xml:space="preserve">simultaneously </w:t>
      </w:r>
      <w:r w:rsidRPr="00C46D77" w:rsidR="000151BC">
        <w:t>notifying the court in writing</w:t>
      </w:r>
      <w:r w:rsidRPr="00C46D77" w:rsidR="00C723FF">
        <w:t xml:space="preserve"> of </w:t>
      </w:r>
      <w:r w:rsidRPr="00C46D77" w:rsidR="00B52223">
        <w:t xml:space="preserve">the </w:t>
      </w:r>
      <w:r w:rsidRPr="00C46D77" w:rsidR="00C723FF">
        <w:t>authorisation being withdrawn</w:t>
      </w:r>
      <w:r w:rsidRPr="00C46D77">
        <w:t>.</w:t>
      </w:r>
    </w:p>
    <w:p w:rsidRPr="00C46D77" w:rsidR="00EA33DD" w:rsidP="00C46D77" w:rsidRDefault="003B4838">
      <w:pPr>
        <w:pStyle w:val="ECHRHeading3"/>
      </w:pPr>
      <w:r w:rsidRPr="00C46D77">
        <w:t>5</w:t>
      </w:r>
      <w:r w:rsidRPr="00C46D77" w:rsidR="00EA33DD">
        <w:t>.  The Supreme Court</w:t>
      </w:r>
      <w:r w:rsidRPr="00C46D77" w:rsidR="00C46D77">
        <w:t>’</w:t>
      </w:r>
      <w:r w:rsidRPr="00C46D77" w:rsidR="006E78C9">
        <w:t>s practice</w:t>
      </w:r>
      <w:r w:rsidRPr="00C46D77" w:rsidR="00EA33DD">
        <w:t xml:space="preserve"> </w:t>
      </w:r>
      <w:r w:rsidRPr="00C46D77" w:rsidR="006E78C9">
        <w:t xml:space="preserve">as regards </w:t>
      </w:r>
      <w:r w:rsidRPr="00C46D77" w:rsidR="00EA33DD">
        <w:t>representation</w:t>
      </w:r>
    </w:p>
    <w:bookmarkStart w:name="AT_pilvara_un_orderis" w:id="25"/>
    <w:p w:rsidRPr="00C46D77" w:rsidR="00EA33DD" w:rsidP="00C46D77" w:rsidRDefault="00EA33DD">
      <w:pPr>
        <w:pStyle w:val="ECHRPara"/>
      </w:pPr>
      <w:r w:rsidRPr="00C46D77">
        <w:fldChar w:fldCharType="begin"/>
      </w:r>
      <w:r w:rsidRPr="00C46D77">
        <w:instrText xml:space="preserve"> SEQ level0 \*arabic </w:instrText>
      </w:r>
      <w:r w:rsidRPr="00C46D77">
        <w:fldChar w:fldCharType="separate"/>
      </w:r>
      <w:r w:rsidRPr="00C46D77" w:rsidR="00C46D77">
        <w:rPr>
          <w:noProof/>
        </w:rPr>
        <w:t>60</w:t>
      </w:r>
      <w:r w:rsidRPr="00C46D77">
        <w:fldChar w:fldCharType="end"/>
      </w:r>
      <w:bookmarkEnd w:id="25"/>
      <w:r w:rsidRPr="00C46D77">
        <w:t xml:space="preserve">.  In a decision of 26 November 2015 </w:t>
      </w:r>
      <w:r w:rsidRPr="00C46D77" w:rsidR="008F0C53">
        <w:t>(case no. SKC-2391/2015)</w:t>
      </w:r>
      <w:r w:rsidRPr="00C46D77" w:rsidR="00CF3C85">
        <w:t>,</w:t>
      </w:r>
      <w:r w:rsidRPr="00C46D77" w:rsidR="008F0C53">
        <w:t xml:space="preserve"> </w:t>
      </w:r>
      <w:r w:rsidRPr="00C46D77">
        <w:t>the Civil Cases Department of the Supreme Court (</w:t>
      </w:r>
      <w:r w:rsidRPr="00C46D77">
        <w:rPr>
          <w:i/>
        </w:rPr>
        <w:t>Augstākās tiesas Civillietu departaments</w:t>
      </w:r>
      <w:r w:rsidRPr="00C46D77">
        <w:t>) stated:</w:t>
      </w:r>
    </w:p>
    <w:p w:rsidRPr="00C46D77" w:rsidR="00EA33DD" w:rsidP="00C46D77" w:rsidRDefault="00EA33DD">
      <w:pPr>
        <w:pStyle w:val="ECHRParaQuote"/>
      </w:pPr>
      <w:r w:rsidRPr="00C46D77">
        <w:t xml:space="preserve">“[7.2] </w:t>
      </w:r>
      <w:r w:rsidRPr="00C46D77" w:rsidR="00A66AFA">
        <w:t>...</w:t>
      </w:r>
      <w:r w:rsidRPr="00C46D77">
        <w:t xml:space="preserve"> The formalities with respect to </w:t>
      </w:r>
      <w:r w:rsidRPr="00C46D77" w:rsidR="008F0C53">
        <w:t xml:space="preserve">formalising </w:t>
      </w:r>
      <w:r w:rsidRPr="00C46D77">
        <w:t>representation in cases whe</w:t>
      </w:r>
      <w:r w:rsidRPr="00C46D77" w:rsidR="006E78C9">
        <w:t>re</w:t>
      </w:r>
      <w:r w:rsidRPr="00C46D77">
        <w:t xml:space="preserve"> a person is represented by a sworn advocate are set out in section 85(3) of the Civil </w:t>
      </w:r>
      <w:r w:rsidRPr="00C46D77" w:rsidR="00DF035F">
        <w:t>P</w:t>
      </w:r>
      <w:r w:rsidRPr="00C46D77">
        <w:t>rocedure Law</w:t>
      </w:r>
      <w:r w:rsidRPr="00C46D77" w:rsidR="00DF035F">
        <w:t xml:space="preserve"> </w:t>
      </w:r>
      <w:r w:rsidRPr="00C46D77" w:rsidR="00A66AFA">
        <w:t>...</w:t>
      </w:r>
      <w:r w:rsidRPr="00C46D77">
        <w:t xml:space="preserve"> From the a</w:t>
      </w:r>
      <w:r w:rsidRPr="00C46D77" w:rsidR="0095588B">
        <w:t>b</w:t>
      </w:r>
      <w:r w:rsidRPr="00C46D77">
        <w:t>o</w:t>
      </w:r>
      <w:r w:rsidRPr="00C46D77" w:rsidR="0095588B">
        <w:t>v</w:t>
      </w:r>
      <w:r w:rsidRPr="00C46D77">
        <w:t>e</w:t>
      </w:r>
      <w:r w:rsidRPr="00C46D77" w:rsidR="0095588B">
        <w:t>-</w:t>
      </w:r>
      <w:r w:rsidRPr="00C46D77">
        <w:t xml:space="preserve">mentioned </w:t>
      </w:r>
      <w:r w:rsidRPr="00C46D77" w:rsidR="00DF035F">
        <w:t xml:space="preserve">[provision] </w:t>
      </w:r>
      <w:r w:rsidRPr="00C46D77">
        <w:t xml:space="preserve">it can be seen that, </w:t>
      </w:r>
      <w:r w:rsidRPr="00C46D77" w:rsidR="008F0C53">
        <w:t>in</w:t>
      </w:r>
      <w:r w:rsidRPr="00C46D77">
        <w:t xml:space="preserve"> </w:t>
      </w:r>
      <w:r w:rsidRPr="00C46D77" w:rsidR="008F0C53">
        <w:t>contrast</w:t>
      </w:r>
      <w:r w:rsidRPr="00C46D77">
        <w:t xml:space="preserve"> </w:t>
      </w:r>
      <w:r w:rsidRPr="00C46D77" w:rsidR="006E78C9">
        <w:t xml:space="preserve">with </w:t>
      </w:r>
      <w:r w:rsidRPr="00C46D77">
        <w:t xml:space="preserve">any other person </w:t>
      </w:r>
      <w:r w:rsidRPr="00C46D77" w:rsidR="006E78C9">
        <w:t xml:space="preserve">in </w:t>
      </w:r>
      <w:r w:rsidRPr="00C46D77">
        <w:t xml:space="preserve">respect </w:t>
      </w:r>
      <w:r w:rsidRPr="00C46D77" w:rsidR="006E78C9">
        <w:t xml:space="preserve">of </w:t>
      </w:r>
      <w:r w:rsidRPr="00C46D77">
        <w:t xml:space="preserve">whom notarised authorisation is required, with respect to a sworn advocate </w:t>
      </w:r>
      <w:r w:rsidRPr="00C46D77" w:rsidR="008F0C53">
        <w:t xml:space="preserve">– a </w:t>
      </w:r>
      <w:r w:rsidRPr="00C46D77">
        <w:t>profession</w:t>
      </w:r>
      <w:r w:rsidRPr="00C46D77" w:rsidR="008F0C53">
        <w:t>al</w:t>
      </w:r>
      <w:r w:rsidRPr="00C46D77">
        <w:t xml:space="preserve"> belonging to the judicial system </w:t>
      </w:r>
      <w:r w:rsidRPr="00C46D77" w:rsidR="008F0C53">
        <w:t>–</w:t>
      </w:r>
      <w:r w:rsidRPr="00C46D77">
        <w:t>simple written authorisation</w:t>
      </w:r>
      <w:r w:rsidRPr="00C46D77" w:rsidR="008F0C53">
        <w:t xml:space="preserve"> </w:t>
      </w:r>
      <w:r w:rsidRPr="00C46D77">
        <w:t xml:space="preserve">supplemented by an order </w:t>
      </w:r>
      <w:r w:rsidRPr="00C46D77" w:rsidR="005D33C7">
        <w:t xml:space="preserve">[confirming authorisation] </w:t>
      </w:r>
      <w:r w:rsidRPr="00C46D77">
        <w:t>suffices.</w:t>
      </w:r>
    </w:p>
    <w:p w:rsidRPr="00C46D77" w:rsidR="00EA33DD" w:rsidP="00C46D77" w:rsidRDefault="00A66AFA">
      <w:pPr>
        <w:pStyle w:val="ECHRParaQuote"/>
      </w:pPr>
      <w:r w:rsidRPr="00C46D77">
        <w:t>...</w:t>
      </w:r>
    </w:p>
    <w:p w:rsidRPr="00C46D77" w:rsidR="00AA5379" w:rsidP="00C46D77" w:rsidRDefault="00EA33DD">
      <w:pPr>
        <w:pStyle w:val="ECHRParaQuote"/>
      </w:pPr>
      <w:r w:rsidRPr="00C46D77">
        <w:t xml:space="preserve">[7.7] </w:t>
      </w:r>
      <w:r w:rsidRPr="00C46D77" w:rsidR="00A66AFA">
        <w:t>...</w:t>
      </w:r>
      <w:r w:rsidRPr="00C46D77">
        <w:t xml:space="preserve"> the court </w:t>
      </w:r>
      <w:r w:rsidRPr="00C46D77" w:rsidR="00A66AFA">
        <w:t>...</w:t>
      </w:r>
      <w:r w:rsidRPr="00C46D77" w:rsidR="008F0C53">
        <w:t xml:space="preserve"> </w:t>
      </w:r>
      <w:r w:rsidRPr="00C46D77">
        <w:t>has rightly found that</w:t>
      </w:r>
      <w:r w:rsidRPr="00C46D77" w:rsidR="001D7F96">
        <w:t xml:space="preserve"> a sworn advocate has to submit both an order and authorisation</w:t>
      </w:r>
      <w:r w:rsidRPr="00C46D77">
        <w:t xml:space="preserve"> in order to lodge an ancillary complaint in the name of the represented person.</w:t>
      </w:r>
    </w:p>
    <w:p w:rsidRPr="00C46D77" w:rsidR="00EA33DD" w:rsidP="00C46D77" w:rsidRDefault="00AA5379">
      <w:pPr>
        <w:pStyle w:val="ECHRParaQuote"/>
      </w:pPr>
      <w:r w:rsidRPr="00C46D77">
        <w:t xml:space="preserve">[7.8] </w:t>
      </w:r>
      <w:r w:rsidRPr="00C46D77" w:rsidR="00E076AE">
        <w:t xml:space="preserve">From the documents submitted by the sworn advocate </w:t>
      </w:r>
      <w:r w:rsidRPr="00C46D77" w:rsidR="00C31B8D">
        <w:t>...</w:t>
      </w:r>
      <w:r w:rsidRPr="00C46D77" w:rsidR="00E076AE">
        <w:t xml:space="preserve"> it cannot be concluded that [the appellant]</w:t>
      </w:r>
      <w:r w:rsidRPr="00C46D77" w:rsidR="00D70315">
        <w:t>, in a procedure set out by law,</w:t>
      </w:r>
      <w:r w:rsidRPr="00C46D77" w:rsidR="00E076AE">
        <w:t xml:space="preserve"> authorised </w:t>
      </w:r>
      <w:r w:rsidRPr="00C46D77" w:rsidR="00B9066D">
        <w:t xml:space="preserve">[the advocate] </w:t>
      </w:r>
      <w:r w:rsidRPr="00C46D77" w:rsidR="00F777D6">
        <w:t>to represent his interests before the court</w:t>
      </w:r>
      <w:r w:rsidRPr="00C46D77" w:rsidR="00B9066D">
        <w:t>, as</w:t>
      </w:r>
      <w:r w:rsidRPr="00C46D77" w:rsidR="00F777D6">
        <w:t>,</w:t>
      </w:r>
      <w:r w:rsidRPr="00C46D77" w:rsidR="00B9066D">
        <w:t xml:space="preserve"> contrary to the requirements of section 85(3) of the Civil Procedure Law</w:t>
      </w:r>
      <w:r w:rsidRPr="00C46D77" w:rsidR="00F777D6">
        <w:t>,</w:t>
      </w:r>
      <w:r w:rsidRPr="00C46D77" w:rsidR="00B9066D">
        <w:t xml:space="preserve"> the ancillary complaint was not accompanied by authorisation.</w:t>
      </w:r>
      <w:r w:rsidRPr="00C46D77" w:rsidR="00EA33DD">
        <w:t>”</w:t>
      </w:r>
    </w:p>
    <w:bookmarkStart w:name="AT_advokata_darbiba_orderis" w:id="26"/>
    <w:p w:rsidRPr="00C46D77" w:rsidR="00EA33DD" w:rsidP="00C46D77" w:rsidRDefault="00EA33DD">
      <w:pPr>
        <w:pStyle w:val="ECHRPara"/>
      </w:pPr>
      <w:r w:rsidRPr="00C46D77">
        <w:fldChar w:fldCharType="begin"/>
      </w:r>
      <w:r w:rsidRPr="00C46D77">
        <w:instrText xml:space="preserve"> SEQ level0 \*arabic </w:instrText>
      </w:r>
      <w:r w:rsidRPr="00C46D77">
        <w:fldChar w:fldCharType="separate"/>
      </w:r>
      <w:r w:rsidRPr="00C46D77" w:rsidR="00C46D77">
        <w:rPr>
          <w:noProof/>
        </w:rPr>
        <w:t>61</w:t>
      </w:r>
      <w:r w:rsidRPr="00C46D77">
        <w:fldChar w:fldCharType="end"/>
      </w:r>
      <w:bookmarkEnd w:id="26"/>
      <w:r w:rsidRPr="00C46D77">
        <w:t>.  </w:t>
      </w:r>
      <w:r w:rsidRPr="00C46D77" w:rsidR="00597B77">
        <w:t xml:space="preserve">By </w:t>
      </w:r>
      <w:r w:rsidRPr="00C46D77">
        <w:t>a decision of 17 June 2016</w:t>
      </w:r>
      <w:r w:rsidRPr="00C46D77" w:rsidR="00597B77">
        <w:t xml:space="preserve"> (case no. SKC-1788/2016)</w:t>
      </w:r>
      <w:r w:rsidRPr="00C46D77" w:rsidR="00E97886">
        <w:t>,</w:t>
      </w:r>
      <w:r w:rsidRPr="00C46D77">
        <w:t xml:space="preserve"> the Civil Cases Department of the Supreme Court </w:t>
      </w:r>
      <w:r w:rsidRPr="00C46D77" w:rsidR="00597B77">
        <w:t>approved a decision not to accept</w:t>
      </w:r>
      <w:r w:rsidRPr="00C46D77">
        <w:t xml:space="preserve"> </w:t>
      </w:r>
      <w:r w:rsidRPr="00C46D77" w:rsidR="00EE5D3F">
        <w:t xml:space="preserve">an appeal lodged by a sworn advocate, even though </w:t>
      </w:r>
      <w:r w:rsidRPr="00C46D77" w:rsidR="00F777D6">
        <w:t xml:space="preserve">in that case </w:t>
      </w:r>
      <w:r w:rsidRPr="00C46D77" w:rsidR="00266055">
        <w:t xml:space="preserve">an order confirming authorisation had been lodged before the first-instance court and the appeal </w:t>
      </w:r>
      <w:r w:rsidRPr="00C46D77" w:rsidR="00EE5D3F">
        <w:t xml:space="preserve">had been accompanied by </w:t>
      </w:r>
      <w:r w:rsidRPr="00C46D77" w:rsidR="00597B77">
        <w:t>written</w:t>
      </w:r>
      <w:r w:rsidRPr="00C46D77" w:rsidR="00EE5D3F">
        <w:t xml:space="preserve"> authorisation. The Supreme Court reasoned</w:t>
      </w:r>
      <w:r w:rsidRPr="00C46D77">
        <w:t>:</w:t>
      </w:r>
    </w:p>
    <w:p w:rsidRPr="00C46D77" w:rsidR="00EA33DD" w:rsidP="00C46D77" w:rsidRDefault="00EA33DD">
      <w:pPr>
        <w:pStyle w:val="ECHRParaQuote"/>
      </w:pPr>
      <w:r w:rsidRPr="00C46D77">
        <w:t xml:space="preserve">“[5.3] </w:t>
      </w:r>
      <w:r w:rsidRPr="00C46D77" w:rsidR="00A66AFA">
        <w:t>...</w:t>
      </w:r>
      <w:r w:rsidRPr="00C46D77">
        <w:t xml:space="preserve"> </w:t>
      </w:r>
      <w:r w:rsidRPr="00C46D77" w:rsidR="008F0C53">
        <w:t>the</w:t>
      </w:r>
      <w:r w:rsidRPr="00C46D77">
        <w:t xml:space="preserve"> order </w:t>
      </w:r>
      <w:r w:rsidRPr="00C46D77" w:rsidR="005D33C7">
        <w:t xml:space="preserve">[confirming authorisation] </w:t>
      </w:r>
      <w:r w:rsidRPr="00C46D77">
        <w:t xml:space="preserve">certifies not only authorisation </w:t>
      </w:r>
      <w:r w:rsidRPr="00C46D77" w:rsidR="005D33C7">
        <w:rPr>
          <w:i/>
        </w:rPr>
        <w:t>per se</w:t>
      </w:r>
      <w:r w:rsidRPr="00C46D77" w:rsidR="00E97886">
        <w:t xml:space="preserve">, </w:t>
      </w:r>
      <w:r w:rsidRPr="00C46D77">
        <w:t>but also the special status of a sworn advocate as a person belonging to the judicial system.</w:t>
      </w:r>
    </w:p>
    <w:p w:rsidRPr="00C46D77" w:rsidR="00CE72C2" w:rsidP="00C46D77" w:rsidRDefault="00EA33DD">
      <w:pPr>
        <w:pStyle w:val="ECHRParaQuote"/>
      </w:pPr>
      <w:r w:rsidRPr="00C46D77">
        <w:t>[5.4] With respect to</w:t>
      </w:r>
      <w:r w:rsidRPr="00C46D77" w:rsidR="008F0C53">
        <w:t xml:space="preserve"> </w:t>
      </w:r>
      <w:r w:rsidRPr="00C46D77">
        <w:t>authorisation of an advocate</w:t>
      </w:r>
      <w:r w:rsidRPr="00C46D77" w:rsidR="00823058">
        <w:t>,</w:t>
      </w:r>
      <w:r w:rsidRPr="00C46D77">
        <w:t xml:space="preserve"> as </w:t>
      </w:r>
      <w:r w:rsidRPr="00C46D77" w:rsidR="008F0C53">
        <w:t xml:space="preserve">a person belonging to the </w:t>
      </w:r>
      <w:r w:rsidRPr="00C46D77">
        <w:t>judicial system</w:t>
      </w:r>
      <w:r w:rsidRPr="00C46D77" w:rsidR="00823058">
        <w:t>,</w:t>
      </w:r>
      <w:r w:rsidRPr="00C46D77">
        <w:t xml:space="preserve"> the Civil </w:t>
      </w:r>
      <w:r w:rsidRPr="00C46D77" w:rsidR="008F0C53">
        <w:t>Procedure</w:t>
      </w:r>
      <w:r w:rsidRPr="00C46D77">
        <w:t xml:space="preserve"> Law (section 85(3)) </w:t>
      </w:r>
      <w:r w:rsidRPr="00C46D77" w:rsidR="00A66AFA">
        <w:t>...</w:t>
      </w:r>
      <w:r w:rsidRPr="00C46D77">
        <w:t xml:space="preserve"> </w:t>
      </w:r>
      <w:r w:rsidRPr="00C46D77" w:rsidR="008F0C53">
        <w:t xml:space="preserve">provides </w:t>
      </w:r>
      <w:r w:rsidRPr="00C46D77" w:rsidR="005D33C7">
        <w:t xml:space="preserve">for </w:t>
      </w:r>
      <w:r w:rsidRPr="00C46D77">
        <w:t xml:space="preserve">a special (in essence, simplified) manner of formalising </w:t>
      </w:r>
      <w:r w:rsidRPr="00C46D77" w:rsidR="008F0C53">
        <w:t xml:space="preserve">the </w:t>
      </w:r>
      <w:r w:rsidRPr="00C46D77">
        <w:t>authorisation –</w:t>
      </w:r>
      <w:r w:rsidRPr="00C46D77" w:rsidR="00823058">
        <w:t xml:space="preserve"> </w:t>
      </w:r>
      <w:r w:rsidRPr="00C46D77">
        <w:t>simple written authorisation</w:t>
      </w:r>
      <w:r w:rsidRPr="00C46D77" w:rsidR="00823058">
        <w:t>,</w:t>
      </w:r>
      <w:r w:rsidRPr="00C46D77">
        <w:t xml:space="preserve"> together with an order.</w:t>
      </w:r>
    </w:p>
    <w:p w:rsidRPr="00C46D77" w:rsidR="004F56AD" w:rsidP="00C46D77" w:rsidRDefault="004F56AD">
      <w:pPr>
        <w:pStyle w:val="ECHRParaQuote"/>
      </w:pPr>
      <w:r w:rsidRPr="00C46D77">
        <w:t xml:space="preserve">The same finding already </w:t>
      </w:r>
      <w:r w:rsidRPr="00C46D77" w:rsidR="00493E71">
        <w:t xml:space="preserve">forms part of </w:t>
      </w:r>
      <w:r w:rsidRPr="00C46D77">
        <w:t xml:space="preserve">the case-law – the Civil Cases Department, </w:t>
      </w:r>
      <w:r w:rsidRPr="00C46D77" w:rsidR="006621CD">
        <w:t xml:space="preserve">in its decision of 26 November 2015 in case no. SKC-2391, when </w:t>
      </w:r>
      <w:r w:rsidRPr="00C46D77">
        <w:t xml:space="preserve">examining the case in an extended composition, indicated that </w:t>
      </w:r>
      <w:r w:rsidRPr="00C46D77" w:rsidR="00C31B8D">
        <w:t>...</w:t>
      </w:r>
      <w:r w:rsidRPr="00C46D77" w:rsidR="003F50FE">
        <w:t>,</w:t>
      </w:r>
      <w:r w:rsidRPr="00C46D77">
        <w:t xml:space="preserve"> with respect to a sworn </w:t>
      </w:r>
      <w:proofErr w:type="gramStart"/>
      <w:r w:rsidRPr="00C46D77">
        <w:t>advocate</w:t>
      </w:r>
      <w:r w:rsidRPr="00C46D77" w:rsidR="003F50FE">
        <w:t>,</w:t>
      </w:r>
      <w:r w:rsidRPr="00C46D77">
        <w:t xml:space="preserve"> </w:t>
      </w:r>
      <w:r w:rsidRPr="00C46D77" w:rsidR="00C31B8D">
        <w:t>...</w:t>
      </w:r>
      <w:proofErr w:type="gramEnd"/>
      <w:r w:rsidRPr="00C46D77" w:rsidR="003042D2">
        <w:t xml:space="preserve"> </w:t>
      </w:r>
      <w:r w:rsidRPr="00C46D77">
        <w:t xml:space="preserve">simple written authorisation </w:t>
      </w:r>
      <w:r w:rsidRPr="00C46D77" w:rsidR="003042D2">
        <w:t xml:space="preserve">that is </w:t>
      </w:r>
      <w:r w:rsidRPr="00C46D77">
        <w:t>supplemented by an order suffices</w:t>
      </w:r>
      <w:r w:rsidRPr="00C46D77" w:rsidR="00266055">
        <w:t xml:space="preserve"> for providing legal assistance</w:t>
      </w:r>
      <w:r w:rsidRPr="00C46D77" w:rsidR="003042D2">
        <w:t xml:space="preserve">. </w:t>
      </w:r>
      <w:r w:rsidRPr="00C46D77" w:rsidR="00C31B8D">
        <w:t>...</w:t>
      </w:r>
      <w:r w:rsidRPr="00C46D77" w:rsidR="003042D2">
        <w:t xml:space="preserve"> [Th</w:t>
      </w:r>
      <w:r w:rsidRPr="00C46D77" w:rsidR="003F50FE">
        <w:t>at</w:t>
      </w:r>
      <w:r w:rsidRPr="00C46D77" w:rsidR="003042D2">
        <w:t xml:space="preserve"> finding] was made in a case where </w:t>
      </w:r>
      <w:r w:rsidRPr="00C46D77" w:rsidR="00C31B8D">
        <w:t>...</w:t>
      </w:r>
      <w:r w:rsidRPr="00C46D77" w:rsidR="003042D2">
        <w:t xml:space="preserve"> the sworn advocate had </w:t>
      </w:r>
      <w:r w:rsidRPr="00C46D77" w:rsidR="00EE5D3F">
        <w:t xml:space="preserve">only attached an order and had </w:t>
      </w:r>
      <w:r w:rsidRPr="00C46D77" w:rsidR="003042D2">
        <w:t xml:space="preserve">not attached an authorisation from which the court could verify the extent of the authorisation. This fact does not change the finding that both an order and authorisation are required. </w:t>
      </w:r>
      <w:r w:rsidRPr="00C46D77" w:rsidR="00C31B8D">
        <w:t>...</w:t>
      </w:r>
    </w:p>
    <w:p w:rsidRPr="00C46D77" w:rsidR="00EA33DD" w:rsidP="00C46D77" w:rsidRDefault="00EA33DD">
      <w:pPr>
        <w:pStyle w:val="ECHRParaQuote"/>
      </w:pPr>
      <w:r w:rsidRPr="00C46D77">
        <w:t xml:space="preserve">[5.5] </w:t>
      </w:r>
      <w:r w:rsidRPr="00C46D77" w:rsidR="00932E9C">
        <w:t>I</w:t>
      </w:r>
      <w:r w:rsidRPr="00C46D77" w:rsidR="00EE5D3F">
        <w:t>t is uncontested that</w:t>
      </w:r>
      <w:r w:rsidRPr="00C46D77" w:rsidR="00302B8A">
        <w:t>, as with any other individual,</w:t>
      </w:r>
      <w:r w:rsidRPr="00C46D77" w:rsidR="00EE5D3F">
        <w:t xml:space="preserve"> the law does not </w:t>
      </w:r>
      <w:r w:rsidRPr="00C46D77" w:rsidR="00932E9C">
        <w:t xml:space="preserve">deprive </w:t>
      </w:r>
      <w:r w:rsidRPr="00C46D77" w:rsidR="00EE5D3F">
        <w:t xml:space="preserve">a sworn advocate </w:t>
      </w:r>
      <w:r w:rsidRPr="00C46D77" w:rsidR="00932E9C">
        <w:t xml:space="preserve">of the freedom </w:t>
      </w:r>
      <w:r w:rsidRPr="00C46D77" w:rsidR="00EE5D3F">
        <w:t>to conclude</w:t>
      </w:r>
      <w:r w:rsidRPr="00C46D77" w:rsidR="00932E9C">
        <w:t xml:space="preserve"> an agency agreement </w:t>
      </w:r>
      <w:r w:rsidRPr="00C46D77" w:rsidR="00C31B8D">
        <w:t>...</w:t>
      </w:r>
      <w:r w:rsidRPr="00C46D77" w:rsidR="00932E9C">
        <w:t xml:space="preserve"> and act outside the framework of his professional activity</w:t>
      </w:r>
      <w:r w:rsidRPr="00C46D77" w:rsidR="003F50FE">
        <w:t xml:space="preserve"> </w:t>
      </w:r>
      <w:r w:rsidRPr="00C46D77" w:rsidR="00A66AFA">
        <w:t>...</w:t>
      </w:r>
      <w:r w:rsidRPr="00C46D77" w:rsidR="00823058">
        <w:t xml:space="preserve"> </w:t>
      </w:r>
      <w:r w:rsidRPr="00C46D77" w:rsidR="00932E9C">
        <w:t xml:space="preserve">However, </w:t>
      </w:r>
      <w:r w:rsidRPr="00C46D77">
        <w:t xml:space="preserve">in all </w:t>
      </w:r>
      <w:r w:rsidRPr="00C46D77" w:rsidR="00932E9C">
        <w:t>situations</w:t>
      </w:r>
      <w:r w:rsidRPr="00C46D77">
        <w:t xml:space="preserve"> the court has to be able to verify whether</w:t>
      </w:r>
      <w:r w:rsidRPr="00C46D77" w:rsidR="00823058">
        <w:t>,</w:t>
      </w:r>
      <w:r w:rsidRPr="00C46D77">
        <w:t xml:space="preserve"> in the particular case</w:t>
      </w:r>
      <w:r w:rsidRPr="00C46D77" w:rsidR="00823058">
        <w:t>,</w:t>
      </w:r>
      <w:r w:rsidRPr="00C46D77">
        <w:t xml:space="preserve"> the representative acts as a private person or </w:t>
      </w:r>
      <w:r w:rsidRPr="00C46D77" w:rsidR="003F50FE">
        <w:t xml:space="preserve">as </w:t>
      </w:r>
      <w:r w:rsidRPr="00C46D77">
        <w:t>a sworn advocate</w:t>
      </w:r>
      <w:r w:rsidRPr="00C46D77" w:rsidR="003042D2">
        <w:t xml:space="preserve"> –</w:t>
      </w:r>
      <w:r w:rsidRPr="00C46D77">
        <w:t xml:space="preserve"> a person belonging to the judicial system. Besides, in the Civil Cases Department</w:t>
      </w:r>
      <w:r w:rsidRPr="00C46D77" w:rsidR="00C46D77">
        <w:t>’</w:t>
      </w:r>
      <w:r w:rsidRPr="00C46D77" w:rsidR="003F50FE">
        <w:t>s view</w:t>
      </w:r>
      <w:r w:rsidRPr="00C46D77">
        <w:t>, a change of status within one set of civil proceedings is not justified.</w:t>
      </w:r>
    </w:p>
    <w:p w:rsidRPr="00C46D77" w:rsidR="00EA33DD" w:rsidP="00C46D77" w:rsidRDefault="00CE72C2">
      <w:pPr>
        <w:pStyle w:val="ECHRParaQuote"/>
      </w:pPr>
      <w:r w:rsidRPr="00C46D77">
        <w:t xml:space="preserve">[5.6.] </w:t>
      </w:r>
      <w:r w:rsidRPr="00C46D77" w:rsidR="003F50FE">
        <w:t>T</w:t>
      </w:r>
      <w:r w:rsidRPr="00C46D77">
        <w:t xml:space="preserve">he material </w:t>
      </w:r>
      <w:r w:rsidRPr="00C46D77" w:rsidR="00932E9C">
        <w:t>in</w:t>
      </w:r>
      <w:r w:rsidRPr="00C46D77">
        <w:t xml:space="preserve"> the present case </w:t>
      </w:r>
      <w:r w:rsidRPr="00C46D77" w:rsidR="003F50FE">
        <w:t xml:space="preserve">clearly indicates </w:t>
      </w:r>
      <w:r w:rsidRPr="00C46D77">
        <w:t xml:space="preserve">that the sworn advocate </w:t>
      </w:r>
      <w:r w:rsidRPr="00C46D77" w:rsidR="00C31B8D">
        <w:t>...</w:t>
      </w:r>
      <w:r w:rsidRPr="00C46D77">
        <w:t xml:space="preserve"> represented the defendant </w:t>
      </w:r>
      <w:r w:rsidRPr="00C46D77" w:rsidR="00C31B8D">
        <w:t>...</w:t>
      </w:r>
      <w:r w:rsidRPr="00C46D77">
        <w:t xml:space="preserve"> </w:t>
      </w:r>
      <w:r w:rsidRPr="00C46D77" w:rsidR="004272C2">
        <w:t xml:space="preserve">before the first-instance court </w:t>
      </w:r>
      <w:r w:rsidRPr="00C46D77">
        <w:t xml:space="preserve">in her professional capacity </w:t>
      </w:r>
      <w:r w:rsidRPr="00C46D77" w:rsidR="00266055">
        <w:t xml:space="preserve">by </w:t>
      </w:r>
      <w:r w:rsidRPr="00C46D77">
        <w:t xml:space="preserve">providing legal </w:t>
      </w:r>
      <w:r w:rsidRPr="00C46D77" w:rsidR="00932E9C">
        <w:t xml:space="preserve">assistance </w:t>
      </w:r>
      <w:r w:rsidRPr="00C46D77">
        <w:t xml:space="preserve">as an advocate. This is confirmed by the </w:t>
      </w:r>
      <w:proofErr w:type="gramStart"/>
      <w:r w:rsidRPr="00C46D77">
        <w:t xml:space="preserve">authorisation </w:t>
      </w:r>
      <w:r w:rsidRPr="00C46D77" w:rsidR="00C31B8D">
        <w:t>...</w:t>
      </w:r>
      <w:r w:rsidRPr="00C46D77">
        <w:t>.</w:t>
      </w:r>
      <w:proofErr w:type="gramEnd"/>
      <w:r w:rsidRPr="00C46D77">
        <w:t xml:space="preserve"> </w:t>
      </w:r>
      <w:proofErr w:type="gramStart"/>
      <w:r w:rsidRPr="00C46D77">
        <w:t>concerning</w:t>
      </w:r>
      <w:proofErr w:type="gramEnd"/>
      <w:r w:rsidRPr="00C46D77">
        <w:t xml:space="preserve"> representation </w:t>
      </w:r>
      <w:r w:rsidRPr="00C46D77" w:rsidR="009B661D">
        <w:t xml:space="preserve">at </w:t>
      </w:r>
      <w:r w:rsidRPr="00C46D77">
        <w:t xml:space="preserve">all levels of jurisdiction, the order </w:t>
      </w:r>
      <w:r w:rsidRPr="00C46D77" w:rsidR="00C31B8D">
        <w:t>...</w:t>
      </w:r>
      <w:r w:rsidRPr="00C46D77">
        <w:t xml:space="preserve"> concerning legal </w:t>
      </w:r>
      <w:r w:rsidRPr="00C46D77" w:rsidR="00266055">
        <w:t>assistance</w:t>
      </w:r>
      <w:r w:rsidRPr="00C46D77">
        <w:t xml:space="preserve"> before the [first-instance court], the procedural action of preparing and signing the </w:t>
      </w:r>
      <w:r w:rsidRPr="00C46D77" w:rsidR="00291FB0">
        <w:t>appeal</w:t>
      </w:r>
      <w:r w:rsidRPr="00C46D77">
        <w:t xml:space="preserve">, </w:t>
      </w:r>
      <w:r w:rsidRPr="00C46D77" w:rsidR="00C54F30">
        <w:t xml:space="preserve">and </w:t>
      </w:r>
      <w:r w:rsidRPr="00C46D77">
        <w:t xml:space="preserve">the order concerning legal </w:t>
      </w:r>
      <w:r w:rsidRPr="00C46D77" w:rsidR="00266055">
        <w:t xml:space="preserve">assistance </w:t>
      </w:r>
      <w:r w:rsidRPr="00C46D77">
        <w:t>before the [appeal court] that is attached to t</w:t>
      </w:r>
      <w:r w:rsidRPr="00C46D77" w:rsidR="00FD5B39">
        <w:t>he present ancillary complaint</w:t>
      </w:r>
      <w:r w:rsidRPr="00C46D77" w:rsidR="009B661D">
        <w:t xml:space="preserve"> </w:t>
      </w:r>
      <w:r w:rsidRPr="00C46D77" w:rsidR="00A66AFA">
        <w:t>...</w:t>
      </w:r>
    </w:p>
    <w:p w:rsidRPr="00C46D77" w:rsidR="00FD5B39" w:rsidP="00C46D77" w:rsidRDefault="00FD5B39">
      <w:pPr>
        <w:pStyle w:val="ECHRParaQuote"/>
      </w:pPr>
      <w:r w:rsidRPr="00C46D77">
        <w:t>[5.7.</w:t>
      </w:r>
      <w:r w:rsidRPr="00C46D77" w:rsidR="00F77228">
        <w:t>]</w:t>
      </w:r>
      <w:r w:rsidRPr="00C46D77">
        <w:t xml:space="preserve"> </w:t>
      </w:r>
      <w:proofErr w:type="gramStart"/>
      <w:r w:rsidRPr="00C46D77">
        <w:t>The</w:t>
      </w:r>
      <w:proofErr w:type="gramEnd"/>
      <w:r w:rsidRPr="00C46D77">
        <w:t xml:space="preserve"> argument </w:t>
      </w:r>
      <w:r w:rsidRPr="00C46D77" w:rsidR="00C31B8D">
        <w:t>...</w:t>
      </w:r>
      <w:r w:rsidRPr="00C46D77">
        <w:t xml:space="preserve"> that when lodging an appeal </w:t>
      </w:r>
      <w:r w:rsidRPr="00C46D77" w:rsidR="009B661D">
        <w:t xml:space="preserve">an </w:t>
      </w:r>
      <w:r w:rsidRPr="00C46D77" w:rsidR="00F77228">
        <w:t xml:space="preserve">advocate </w:t>
      </w:r>
      <w:r w:rsidRPr="00C46D77">
        <w:t xml:space="preserve">acts on the basis of the order issued for the representation before the first-instance court is unfounded. </w:t>
      </w:r>
      <w:r w:rsidRPr="00C46D77" w:rsidR="00C31B8D">
        <w:t>...</w:t>
      </w:r>
    </w:p>
    <w:p w:rsidRPr="00C46D77" w:rsidR="00EA33DD" w:rsidP="00C46D77" w:rsidRDefault="00B15A34">
      <w:pPr>
        <w:pStyle w:val="ECHRParaQuote"/>
      </w:pPr>
      <w:r w:rsidRPr="00C46D77">
        <w:t>[5.8.] Accordingly, in</w:t>
      </w:r>
      <w:r w:rsidRPr="00C46D77" w:rsidR="00EA33DD">
        <w:t xml:space="preserve"> a situation </w:t>
      </w:r>
      <w:r w:rsidRPr="00C46D77" w:rsidR="008F0C53">
        <w:t xml:space="preserve">where </w:t>
      </w:r>
      <w:r w:rsidRPr="00C46D77" w:rsidR="00EA33DD">
        <w:t xml:space="preserve">a sworn advocate wishes to conduct proceedings by </w:t>
      </w:r>
      <w:r w:rsidRPr="00C46D77" w:rsidR="003E2CE9">
        <w:t xml:space="preserve">legally representing a </w:t>
      </w:r>
      <w:r w:rsidRPr="00C46D77" w:rsidR="00EA33DD">
        <w:t xml:space="preserve">person </w:t>
      </w:r>
      <w:r w:rsidRPr="00C46D77" w:rsidR="003E2CE9">
        <w:t xml:space="preserve">as part of </w:t>
      </w:r>
      <w:r w:rsidRPr="00C46D77" w:rsidR="00FD5B39">
        <w:t>[</w:t>
      </w:r>
      <w:r w:rsidRPr="00C46D77" w:rsidR="003E2CE9">
        <w:t>his or her</w:t>
      </w:r>
      <w:r w:rsidRPr="00C46D77" w:rsidR="00FD5B39">
        <w:t>]</w:t>
      </w:r>
      <w:r w:rsidRPr="00C46D77" w:rsidR="003E2CE9">
        <w:t xml:space="preserve"> </w:t>
      </w:r>
      <w:r w:rsidRPr="00C46D77" w:rsidR="00EA33DD">
        <w:t>professional activit</w:t>
      </w:r>
      <w:r w:rsidRPr="00C46D77" w:rsidR="003D21FF">
        <w:t>y</w:t>
      </w:r>
      <w:r w:rsidRPr="00C46D77" w:rsidR="00EA33DD">
        <w:t xml:space="preserve">, the appeal has to be accompanied by an order concerning representation before the appeal court, </w:t>
      </w:r>
      <w:r w:rsidRPr="00C46D77" w:rsidR="00EE1BBF">
        <w:t xml:space="preserve">in addition to </w:t>
      </w:r>
      <w:r w:rsidRPr="00C46D77" w:rsidR="00EA33DD">
        <w:t xml:space="preserve">authorisation </w:t>
      </w:r>
      <w:r w:rsidRPr="00C46D77" w:rsidR="00A66AFA">
        <w:t>...</w:t>
      </w:r>
      <w:r w:rsidRPr="00C46D77" w:rsidR="00EA33DD">
        <w:t>”</w:t>
      </w:r>
    </w:p>
    <w:bookmarkStart w:name="AT_orderis_katrai_instancei" w:id="27"/>
    <w:p w:rsidRPr="00C46D77" w:rsidR="003D21FF" w:rsidP="00C46D77" w:rsidRDefault="003D21FF">
      <w:pPr>
        <w:pStyle w:val="ECHRPara"/>
      </w:pPr>
      <w:r w:rsidRPr="00C46D77">
        <w:fldChar w:fldCharType="begin"/>
      </w:r>
      <w:r w:rsidRPr="00C46D77">
        <w:instrText xml:space="preserve"> SEQ level0 \*arabic </w:instrText>
      </w:r>
      <w:r w:rsidRPr="00C46D77">
        <w:fldChar w:fldCharType="separate"/>
      </w:r>
      <w:r w:rsidRPr="00C46D77" w:rsidR="00C46D77">
        <w:rPr>
          <w:noProof/>
        </w:rPr>
        <w:t>62</w:t>
      </w:r>
      <w:r w:rsidRPr="00C46D77">
        <w:fldChar w:fldCharType="end"/>
      </w:r>
      <w:bookmarkEnd w:id="27"/>
      <w:r w:rsidRPr="00C46D77">
        <w:t>.  </w:t>
      </w:r>
      <w:r w:rsidRPr="00C46D77" w:rsidR="00D76037">
        <w:t xml:space="preserve">On </w:t>
      </w:r>
      <w:r w:rsidRPr="00C46D77">
        <w:t xml:space="preserve">27 June 2017 the Civil Cases Department of the Supreme Court </w:t>
      </w:r>
      <w:r w:rsidRPr="00C46D77" w:rsidR="00D76037">
        <w:t xml:space="preserve">delivered a decision in a case </w:t>
      </w:r>
      <w:r w:rsidRPr="00C46D77">
        <w:t>(no. </w:t>
      </w:r>
      <w:proofErr w:type="gramStart"/>
      <w:r w:rsidRPr="00C46D77">
        <w:t xml:space="preserve">SKC-1299/2017) </w:t>
      </w:r>
      <w:r w:rsidRPr="00C46D77" w:rsidR="00D76037">
        <w:t xml:space="preserve">where </w:t>
      </w:r>
      <w:r w:rsidRPr="00C46D77">
        <w:t>an appeal lodged by a sworn advocate had not been accepted</w:t>
      </w:r>
      <w:r w:rsidRPr="00C46D77" w:rsidR="00D76037">
        <w:t xml:space="preserve"> because the order </w:t>
      </w:r>
      <w:r w:rsidRPr="00C46D77" w:rsidR="00240AF1">
        <w:t xml:space="preserve">attached </w:t>
      </w:r>
      <w:r w:rsidRPr="00C46D77" w:rsidR="009B661D">
        <w:t xml:space="preserve">to it </w:t>
      </w:r>
      <w:r w:rsidRPr="00C46D77" w:rsidR="00D76037">
        <w:t xml:space="preserve">had concerned representation before all levels of jurisdiction and </w:t>
      </w:r>
      <w:r w:rsidRPr="00C46D77" w:rsidR="001873F3">
        <w:t xml:space="preserve">had </w:t>
      </w:r>
      <w:r w:rsidRPr="00C46D77" w:rsidR="00D76037">
        <w:t xml:space="preserve">not </w:t>
      </w:r>
      <w:r w:rsidRPr="00C46D77" w:rsidR="00240AF1">
        <w:t>specif</w:t>
      </w:r>
      <w:r w:rsidRPr="00C46D77" w:rsidR="00F77228">
        <w:t xml:space="preserve">ically </w:t>
      </w:r>
      <w:r w:rsidRPr="00C46D77" w:rsidR="001873F3">
        <w:t>mentioned</w:t>
      </w:r>
      <w:r w:rsidRPr="00C46D77" w:rsidR="00F77228">
        <w:t xml:space="preserve"> </w:t>
      </w:r>
      <w:r w:rsidRPr="00C46D77" w:rsidR="00D76037">
        <w:t>the appeal court</w:t>
      </w:r>
      <w:r w:rsidRPr="00C46D77">
        <w:t>.</w:t>
      </w:r>
      <w:proofErr w:type="gramEnd"/>
      <w:r w:rsidRPr="00C46D77">
        <w:t xml:space="preserve"> </w:t>
      </w:r>
      <w:r w:rsidRPr="00C46D77" w:rsidR="005B145D">
        <w:t>While t</w:t>
      </w:r>
      <w:r w:rsidRPr="00C46D77">
        <w:t xml:space="preserve">he Supreme Court </w:t>
      </w:r>
      <w:r w:rsidRPr="00C46D77" w:rsidR="005B145D">
        <w:t xml:space="preserve">noted that the order had been drawn up “in </w:t>
      </w:r>
      <w:r w:rsidRPr="00C46D77" w:rsidR="00241514">
        <w:t xml:space="preserve">clear contravention of </w:t>
      </w:r>
      <w:r w:rsidRPr="00C46D77" w:rsidR="005B145D">
        <w:t>the instructions approved by the Latvian Council of Sworn Advocates”</w:t>
      </w:r>
      <w:r w:rsidRPr="00C46D77" w:rsidR="00F77228">
        <w:t xml:space="preserve"> (see paragraph </w:t>
      </w:r>
      <w:r w:rsidRPr="00C46D77" w:rsidR="00F77228">
        <w:fldChar w:fldCharType="begin"/>
      </w:r>
      <w:r w:rsidRPr="00C46D77" w:rsidR="00F77228">
        <w:instrText xml:space="preserve"> REF Advokatura_par_orderi \h </w:instrText>
      </w:r>
      <w:r w:rsidRPr="00C46D77" w:rsidR="00BE415F">
        <w:instrText xml:space="preserve"> \* MERGEFORMAT </w:instrText>
      </w:r>
      <w:r w:rsidRPr="00C46D77" w:rsidR="00F77228">
        <w:fldChar w:fldCharType="separate"/>
      </w:r>
      <w:r w:rsidRPr="00C46D77" w:rsidR="00C46D77">
        <w:rPr>
          <w:noProof/>
        </w:rPr>
        <w:t>57</w:t>
      </w:r>
      <w:r w:rsidRPr="00C46D77" w:rsidR="00F77228">
        <w:fldChar w:fldCharType="end"/>
      </w:r>
      <w:r w:rsidRPr="00C46D77" w:rsidR="00F77228">
        <w:t xml:space="preserve"> above),</w:t>
      </w:r>
      <w:r w:rsidRPr="00C46D77" w:rsidR="005B145D">
        <w:t xml:space="preserve"> it took into account the inconsistent conduct of the appeal court</w:t>
      </w:r>
      <w:r w:rsidRPr="00C46D77" w:rsidR="000211CA">
        <w:t xml:space="preserve">, </w:t>
      </w:r>
      <w:r w:rsidRPr="00C46D77" w:rsidR="005B145D">
        <w:t xml:space="preserve">as </w:t>
      </w:r>
      <w:r w:rsidRPr="00C46D77" w:rsidR="001873F3">
        <w:t xml:space="preserve">several </w:t>
      </w:r>
      <w:r w:rsidRPr="00C46D77" w:rsidR="005B145D">
        <w:t>ancillar</w:t>
      </w:r>
      <w:r w:rsidRPr="00C46D77" w:rsidR="000211CA">
        <w:t>y</w:t>
      </w:r>
      <w:r w:rsidRPr="00C46D77" w:rsidR="005B145D">
        <w:t xml:space="preserve"> complaints </w:t>
      </w:r>
      <w:r w:rsidRPr="00C46D77" w:rsidR="001873F3">
        <w:t xml:space="preserve">previously </w:t>
      </w:r>
      <w:r w:rsidRPr="00C46D77" w:rsidR="005B145D">
        <w:t xml:space="preserve">lodged by the same advocate on the basis of the same order had been </w:t>
      </w:r>
      <w:r w:rsidRPr="00C46D77" w:rsidR="000211CA">
        <w:t>accepted and examined by that court</w:t>
      </w:r>
      <w:r w:rsidRPr="00C46D77" w:rsidR="005B145D">
        <w:t xml:space="preserve">. </w:t>
      </w:r>
      <w:r w:rsidRPr="00C46D77" w:rsidR="00E03311">
        <w:t>For that reason</w:t>
      </w:r>
      <w:r w:rsidRPr="00C46D77" w:rsidR="005B145D">
        <w:t xml:space="preserve">, the Supreme Court </w:t>
      </w:r>
      <w:r w:rsidRPr="00C46D77" w:rsidR="00240AF1">
        <w:t>a</w:t>
      </w:r>
      <w:r w:rsidRPr="00C46D77" w:rsidR="005B145D">
        <w:t xml:space="preserve">nnulled the </w:t>
      </w:r>
      <w:r w:rsidRPr="00C46D77" w:rsidR="00240AF1">
        <w:t>decision</w:t>
      </w:r>
      <w:r w:rsidRPr="00C46D77" w:rsidR="001873F3">
        <w:t xml:space="preserve">. However, </w:t>
      </w:r>
      <w:r w:rsidRPr="00C46D77" w:rsidR="005B145D">
        <w:t>it added the following</w:t>
      </w:r>
      <w:r w:rsidRPr="00C46D77" w:rsidR="001873F3">
        <w:t xml:space="preserve"> passage</w:t>
      </w:r>
      <w:r w:rsidRPr="00C46D77">
        <w:t>:</w:t>
      </w:r>
    </w:p>
    <w:p w:rsidRPr="00C46D77" w:rsidR="003D21FF" w:rsidP="00C46D77" w:rsidRDefault="00C54F30">
      <w:pPr>
        <w:pStyle w:val="ECHRParaQuote"/>
      </w:pPr>
      <w:r w:rsidRPr="00C46D77">
        <w:t>“</w:t>
      </w:r>
      <w:r w:rsidRPr="00C46D77" w:rsidR="00647A8B">
        <w:t xml:space="preserve">[5.3.] </w:t>
      </w:r>
      <w:r w:rsidRPr="00C46D77" w:rsidR="00C31B8D">
        <w:t>...</w:t>
      </w:r>
      <w:r w:rsidRPr="00C46D77" w:rsidR="00647A8B">
        <w:t xml:space="preserve"> It has to be </w:t>
      </w:r>
      <w:r w:rsidRPr="00C46D77" w:rsidR="00241514">
        <w:t xml:space="preserve">reiterated </w:t>
      </w:r>
      <w:r w:rsidRPr="00C46D77" w:rsidR="00647A8B">
        <w:t>here that if the Latvian Council of Sworn Advocates</w:t>
      </w:r>
      <w:r w:rsidRPr="00C46D77" w:rsidR="001873F3">
        <w:t>,</w:t>
      </w:r>
      <w:r w:rsidRPr="00C46D77" w:rsidR="00647A8B">
        <w:t xml:space="preserve"> </w:t>
      </w:r>
      <w:r w:rsidRPr="00C46D77" w:rsidR="001873F3">
        <w:t xml:space="preserve">acting </w:t>
      </w:r>
      <w:r w:rsidRPr="00C46D77" w:rsidR="00647A8B">
        <w:t>with</w:t>
      </w:r>
      <w:r w:rsidRPr="00C46D77" w:rsidR="001873F3">
        <w:t>in</w:t>
      </w:r>
      <w:r w:rsidRPr="00C46D77" w:rsidR="00647A8B">
        <w:t xml:space="preserve"> its competence afforded [by law]</w:t>
      </w:r>
      <w:r w:rsidRPr="00C46D77" w:rsidR="001873F3">
        <w:t>,</w:t>
      </w:r>
      <w:r w:rsidRPr="00C46D77" w:rsidR="00647A8B">
        <w:t xml:space="preserve"> has approved instructions</w:t>
      </w:r>
      <w:r w:rsidRPr="00C46D77" w:rsidR="00E03311">
        <w:t xml:space="preserve"> which regulate</w:t>
      </w:r>
      <w:r w:rsidRPr="00C46D77" w:rsidR="00647A8B">
        <w:t xml:space="preserve"> the manner of drawing up </w:t>
      </w:r>
      <w:r w:rsidRPr="00C46D77" w:rsidR="00E03311">
        <w:t xml:space="preserve">the order – </w:t>
      </w:r>
      <w:r w:rsidRPr="00C46D77" w:rsidR="00647A8B">
        <w:t xml:space="preserve">the document that </w:t>
      </w:r>
      <w:r w:rsidRPr="00C46D77" w:rsidR="00E03311">
        <w:t xml:space="preserve">confirms </w:t>
      </w:r>
      <w:r w:rsidRPr="00C46D77" w:rsidR="00647A8B">
        <w:t xml:space="preserve">the legal status of the advocate – then </w:t>
      </w:r>
      <w:r w:rsidRPr="00C46D77" w:rsidR="005B145D">
        <w:t xml:space="preserve">this </w:t>
      </w:r>
      <w:r w:rsidRPr="00C46D77" w:rsidR="00647A8B">
        <w:t xml:space="preserve">internal </w:t>
      </w:r>
      <w:r w:rsidRPr="00C46D77" w:rsidR="005B145D">
        <w:t xml:space="preserve">normative act </w:t>
      </w:r>
      <w:r w:rsidRPr="00C46D77" w:rsidR="00647A8B">
        <w:t>is binding on all advocates.</w:t>
      </w:r>
      <w:r w:rsidRPr="00C46D77" w:rsidR="005B145D">
        <w:t xml:space="preserve"> </w:t>
      </w:r>
      <w:r w:rsidRPr="00C46D77" w:rsidR="00647A8B">
        <w:t xml:space="preserve">By ignoring </w:t>
      </w:r>
      <w:r w:rsidRPr="00C46D77" w:rsidR="005B145D">
        <w:t>the requirements of the a</w:t>
      </w:r>
      <w:r w:rsidRPr="00C46D77" w:rsidR="00241514">
        <w:t>b</w:t>
      </w:r>
      <w:r w:rsidRPr="00C46D77" w:rsidR="005B145D">
        <w:t>o</w:t>
      </w:r>
      <w:r w:rsidRPr="00C46D77" w:rsidR="00241514">
        <w:t>v</w:t>
      </w:r>
      <w:r w:rsidRPr="00C46D77" w:rsidR="005B145D">
        <w:t>e</w:t>
      </w:r>
      <w:r w:rsidRPr="00C46D77" w:rsidR="00241514">
        <w:t>-</w:t>
      </w:r>
      <w:r w:rsidRPr="00C46D77" w:rsidR="005B145D">
        <w:t>mentioned normative act</w:t>
      </w:r>
      <w:r w:rsidRPr="00C46D77" w:rsidR="00241514">
        <w:t>,</w:t>
      </w:r>
      <w:r w:rsidRPr="00C46D77" w:rsidR="005B145D">
        <w:t xml:space="preserve"> </w:t>
      </w:r>
      <w:r w:rsidRPr="00C46D77" w:rsidR="001873F3">
        <w:t xml:space="preserve">the </w:t>
      </w:r>
      <w:r w:rsidRPr="00C46D77" w:rsidR="005B145D">
        <w:t xml:space="preserve">sworn advocate </w:t>
      </w:r>
      <w:r w:rsidRPr="00C46D77" w:rsidR="00C31B8D">
        <w:t>...</w:t>
      </w:r>
      <w:r w:rsidRPr="00C46D77" w:rsidR="001873F3">
        <w:t xml:space="preserve"> </w:t>
      </w:r>
      <w:r w:rsidRPr="00C46D77" w:rsidR="005B145D">
        <w:t xml:space="preserve">has </w:t>
      </w:r>
      <w:r w:rsidRPr="00C46D77" w:rsidR="000211CA">
        <w:t xml:space="preserve">put </w:t>
      </w:r>
      <w:r w:rsidRPr="00C46D77" w:rsidR="00241514">
        <w:t>the represented person</w:t>
      </w:r>
      <w:r w:rsidRPr="00C46D77" w:rsidR="00C46D77">
        <w:t>’</w:t>
      </w:r>
      <w:r w:rsidRPr="00C46D77" w:rsidR="00241514">
        <w:t xml:space="preserve">s </w:t>
      </w:r>
      <w:r w:rsidRPr="00C46D77" w:rsidR="005B145D">
        <w:t xml:space="preserve">right to </w:t>
      </w:r>
      <w:r w:rsidRPr="00C46D77" w:rsidR="00241514">
        <w:t xml:space="preserve">a </w:t>
      </w:r>
      <w:r w:rsidRPr="00C46D77" w:rsidR="005B145D">
        <w:t xml:space="preserve">fair </w:t>
      </w:r>
      <w:r w:rsidRPr="00C46D77" w:rsidR="000211CA">
        <w:t xml:space="preserve">trial </w:t>
      </w:r>
      <w:r w:rsidRPr="00C46D77" w:rsidR="00241514">
        <w:t xml:space="preserve">at risk </w:t>
      </w:r>
      <w:r w:rsidRPr="00C46D77" w:rsidR="00C31B8D">
        <w:t>...</w:t>
      </w:r>
      <w:r w:rsidRPr="00C46D77" w:rsidR="00681D8D">
        <w:t xml:space="preserve"> </w:t>
      </w:r>
      <w:r w:rsidRPr="00C46D77">
        <w:t xml:space="preserve">[and] </w:t>
      </w:r>
      <w:r w:rsidRPr="00C46D77" w:rsidR="00E03311">
        <w:t>d</w:t>
      </w:r>
      <w:r w:rsidRPr="00C46D77" w:rsidR="000211CA">
        <w:t>rawing up the order [confirming authorisation] in a manner that does not correspond to the criteria clearly defined by the a</w:t>
      </w:r>
      <w:r w:rsidRPr="00C46D77" w:rsidR="00241514">
        <w:t>b</w:t>
      </w:r>
      <w:r w:rsidRPr="00C46D77" w:rsidR="000211CA">
        <w:t>o</w:t>
      </w:r>
      <w:r w:rsidRPr="00C46D77" w:rsidR="00241514">
        <w:t>v</w:t>
      </w:r>
      <w:r w:rsidRPr="00C46D77" w:rsidR="000211CA">
        <w:t>e</w:t>
      </w:r>
      <w:r w:rsidRPr="00C46D77" w:rsidR="00241514">
        <w:t>-</w:t>
      </w:r>
      <w:r w:rsidRPr="00C46D77" w:rsidR="000211CA">
        <w:t>mentioned normative act notably [</w:t>
      </w:r>
      <w:r w:rsidRPr="00C46D77" w:rsidR="00241514">
        <w:t>hinders</w:t>
      </w:r>
      <w:r w:rsidRPr="00C46D77" w:rsidR="000211CA">
        <w:t>] the court</w:t>
      </w:r>
      <w:r w:rsidRPr="00C46D77" w:rsidR="0005117B">
        <w:t xml:space="preserve"> [in its]</w:t>
      </w:r>
      <w:r w:rsidRPr="00C46D77" w:rsidR="000211CA">
        <w:t xml:space="preserve"> duty to verify the advocate</w:t>
      </w:r>
      <w:r w:rsidRPr="00C46D77" w:rsidR="00C46D77">
        <w:t>’</w:t>
      </w:r>
      <w:r w:rsidRPr="00C46D77" w:rsidR="00E03311">
        <w:t>s status</w:t>
      </w:r>
      <w:r w:rsidRPr="00C46D77" w:rsidR="000211CA">
        <w:t xml:space="preserve"> and rights to perform procedural action</w:t>
      </w:r>
      <w:r w:rsidRPr="00C46D77" w:rsidR="00E03311">
        <w:t>s</w:t>
      </w:r>
      <w:r w:rsidRPr="00C46D77" w:rsidR="0005117B">
        <w:t xml:space="preserve"> </w:t>
      </w:r>
      <w:r w:rsidRPr="00C46D77" w:rsidR="00C31B8D">
        <w:t>...</w:t>
      </w:r>
      <w:r w:rsidRPr="00C46D77" w:rsidR="000211CA">
        <w:t>”</w:t>
      </w:r>
    </w:p>
    <w:p w:rsidRPr="00C46D77" w:rsidR="00EA33DD" w:rsidP="00C46D77" w:rsidRDefault="00EA33DD">
      <w:pPr>
        <w:pStyle w:val="ECHRHeading1"/>
      </w:pPr>
      <w:r w:rsidRPr="00C46D77">
        <w:t>III.</w:t>
      </w:r>
      <w:proofErr w:type="gramStart"/>
      <w:r w:rsidRPr="00C46D77">
        <w:t>  RELEVANT</w:t>
      </w:r>
      <w:proofErr w:type="gramEnd"/>
      <w:r w:rsidRPr="00C46D77">
        <w:t xml:space="preserve"> INTERNATIONAL LAW</w:t>
      </w:r>
    </w:p>
    <w:p w:rsidRPr="00C46D77" w:rsidR="008F0C53" w:rsidP="00C46D77" w:rsidRDefault="008F0C53">
      <w:pPr>
        <w:pStyle w:val="ECHRPara"/>
      </w:pPr>
      <w:r w:rsidRPr="00C46D77">
        <w:fldChar w:fldCharType="begin"/>
      </w:r>
      <w:r w:rsidRPr="00C46D77">
        <w:instrText xml:space="preserve"> SEQ level0 \*arabic </w:instrText>
      </w:r>
      <w:r w:rsidRPr="00C46D77">
        <w:fldChar w:fldCharType="separate"/>
      </w:r>
      <w:r w:rsidRPr="00C46D77" w:rsidR="00C46D77">
        <w:rPr>
          <w:noProof/>
        </w:rPr>
        <w:t>63</w:t>
      </w:r>
      <w:r w:rsidRPr="00C46D77">
        <w:fldChar w:fldCharType="end"/>
      </w:r>
      <w:r w:rsidRPr="00C46D77">
        <w:t xml:space="preserve">.  The relevant international law is set out in </w:t>
      </w:r>
      <w:r w:rsidRPr="00C46D77">
        <w:rPr>
          <w:i/>
        </w:rPr>
        <w:t xml:space="preserve">X v. Latvia </w:t>
      </w:r>
      <w:r w:rsidRPr="00C46D77">
        <w:t>[GC]</w:t>
      </w:r>
      <w:r w:rsidRPr="00C46D77">
        <w:rPr>
          <w:snapToGrid w:val="0"/>
        </w:rPr>
        <w:t xml:space="preserve">, </w:t>
      </w:r>
      <w:r w:rsidRPr="00C46D77">
        <w:t>no. 27853/09</w:t>
      </w:r>
      <w:r w:rsidRPr="00C46D77">
        <w:rPr>
          <w:snapToGrid w:val="0"/>
        </w:rPr>
        <w:t xml:space="preserve">, §§ 34-40, </w:t>
      </w:r>
      <w:r w:rsidRPr="00C46D77">
        <w:t xml:space="preserve">ECHR 2013. </w:t>
      </w:r>
      <w:r w:rsidRPr="00C46D77" w:rsidR="00DF035F">
        <w:t>T</w:t>
      </w:r>
      <w:r w:rsidRPr="00C46D77">
        <w:t xml:space="preserve">he most </w:t>
      </w:r>
      <w:r w:rsidRPr="00C46D77" w:rsidR="00DF035F">
        <w:t xml:space="preserve">pertinent </w:t>
      </w:r>
      <w:r w:rsidRPr="00C46D77">
        <w:t>provisions of the Hague Convention read as follows:</w:t>
      </w:r>
    </w:p>
    <w:p w:rsidRPr="00C46D77" w:rsidR="008F0C53" w:rsidP="00C46D77" w:rsidRDefault="008F0C53">
      <w:pPr>
        <w:pStyle w:val="ECHRTitleCentre3"/>
      </w:pPr>
      <w:r w:rsidRPr="00C46D77">
        <w:t>Article 3</w:t>
      </w:r>
    </w:p>
    <w:p w:rsidRPr="00C46D77" w:rsidR="008F0C53" w:rsidP="00C46D77" w:rsidRDefault="0095197A">
      <w:pPr>
        <w:pStyle w:val="ECHRParaQuote"/>
      </w:pPr>
      <w:r w:rsidRPr="00C46D77">
        <w:t>“</w:t>
      </w:r>
      <w:r w:rsidRPr="00C46D77" w:rsidR="008F0C53">
        <w:t>The removal or the retention of a child is to be considered wrongful where –</w:t>
      </w:r>
    </w:p>
    <w:p w:rsidRPr="00C46D77" w:rsidR="008F0C53" w:rsidP="00C46D77" w:rsidRDefault="008F0C53">
      <w:pPr>
        <w:pStyle w:val="ECHRParaQuote"/>
      </w:pPr>
      <w:r w:rsidRPr="00C46D77">
        <w:t>a) it is in breach of rights of custody attributed to a person, an institution or any other body, either jointly or alone, under the law of the State in which the child was habitually resident immediately before the removal or retention; and</w:t>
      </w:r>
    </w:p>
    <w:p w:rsidRPr="00C46D77" w:rsidR="008F0C53" w:rsidP="00C46D77" w:rsidRDefault="008F0C53">
      <w:pPr>
        <w:pStyle w:val="ECHRParaQuote"/>
      </w:pPr>
      <w:r w:rsidRPr="00C46D77">
        <w:t xml:space="preserve">b) </w:t>
      </w:r>
      <w:proofErr w:type="gramStart"/>
      <w:r w:rsidRPr="00C46D77">
        <w:t>at</w:t>
      </w:r>
      <w:proofErr w:type="gramEnd"/>
      <w:r w:rsidRPr="00C46D77">
        <w:t xml:space="preserve"> the time of removal or retention those rights were actually exercised, either jointly or alone, or would have been so exercised but for the removal or retention.</w:t>
      </w:r>
    </w:p>
    <w:p w:rsidRPr="00C46D77" w:rsidR="008F0C53" w:rsidP="00C46D77" w:rsidRDefault="008F0C53">
      <w:pPr>
        <w:pStyle w:val="ECHRParaQuote"/>
      </w:pPr>
      <w:r w:rsidRPr="00C46D77">
        <w:t>The rights of custody mentioned in sub-paragraph a) above, may arise in particular by operation of law or by reason of a judicial or administrative decision, or by reason of an agreement having legal effect under the law of that State.</w:t>
      </w:r>
      <w:r w:rsidRPr="00C46D77" w:rsidR="0095197A">
        <w:t>”</w:t>
      </w:r>
    </w:p>
    <w:p w:rsidRPr="00C46D77" w:rsidR="008F0C53" w:rsidP="00C46D77" w:rsidRDefault="008F0C53">
      <w:pPr>
        <w:pStyle w:val="ECHRTitleCentre3"/>
      </w:pPr>
      <w:r w:rsidRPr="00C46D77">
        <w:t>Article 12</w:t>
      </w:r>
    </w:p>
    <w:p w:rsidRPr="00C46D77" w:rsidR="008F0C53" w:rsidP="00C46D77" w:rsidRDefault="0095197A">
      <w:pPr>
        <w:pStyle w:val="ECHRParaQuote"/>
      </w:pPr>
      <w:r w:rsidRPr="00C46D77">
        <w:t>“</w:t>
      </w:r>
      <w:r w:rsidRPr="00C46D77" w:rsidR="008F0C53">
        <w:t>Where a child has been wrongfully removed or retained in terms of Article 3 and, at the date of the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Pr="00C46D77" w:rsidR="008F0C53" w:rsidP="00C46D77" w:rsidRDefault="008F0C53">
      <w:pPr>
        <w:pStyle w:val="ECHRParaQuote"/>
      </w:pPr>
      <w:r w:rsidRPr="00C46D77">
        <w:t>The judicial or administrative authority, even where the proceedings have been commenced after the expiration of the period of one year referred to in the preceding paragraph, shall also order the return of the child, unless it is demonstrated that the child is now settled in its new environment.</w:t>
      </w:r>
    </w:p>
    <w:p w:rsidRPr="00C46D77" w:rsidR="008F0C53" w:rsidP="00C46D77" w:rsidRDefault="008F0C53">
      <w:pPr>
        <w:pStyle w:val="ECHRParaQuote"/>
      </w:pPr>
      <w:r w:rsidRPr="00C46D77">
        <w:t>Where the judicial or administrative authority in the requested State has reason to believe that the child has been taken to another State, it may stay the proceedings or dismiss the application for the return of the child.</w:t>
      </w:r>
      <w:r w:rsidRPr="00C46D77" w:rsidR="0095197A">
        <w:t>”</w:t>
      </w:r>
    </w:p>
    <w:p w:rsidRPr="00C46D77" w:rsidR="008F0C53" w:rsidP="00C46D77" w:rsidRDefault="008F0C53">
      <w:pPr>
        <w:pStyle w:val="ECHRTitleCentre3"/>
      </w:pPr>
      <w:r w:rsidRPr="00C46D77">
        <w:t>Article 13</w:t>
      </w:r>
    </w:p>
    <w:p w:rsidRPr="00C46D77" w:rsidR="008F0C53" w:rsidP="00C46D77" w:rsidRDefault="0095197A">
      <w:pPr>
        <w:pStyle w:val="ECHRParaQuote"/>
      </w:pPr>
      <w:r w:rsidRPr="00C46D77">
        <w:t>“</w:t>
      </w:r>
      <w:r w:rsidRPr="00C46D77" w:rsidR="008F0C53">
        <w:t>Notwithstanding the provisions of the preceding Article, the judicial or administrative authority of the requested State is not bound to order the return of the child if the person, institution or other body which opposes its return establishes that –</w:t>
      </w:r>
    </w:p>
    <w:p w:rsidRPr="00C46D77" w:rsidR="008F0C53" w:rsidP="00C46D77" w:rsidRDefault="008F0C53">
      <w:pPr>
        <w:pStyle w:val="ECHRParaQuote"/>
      </w:pPr>
      <w:r w:rsidRPr="00C46D77">
        <w:t>a) the person, institution or other body having the care of the person of the child was not actually exercising the custody rights at the time of removal or retention, or had consented to or subsequently acquiesced in the removal or retention; or</w:t>
      </w:r>
    </w:p>
    <w:p w:rsidRPr="00C46D77" w:rsidR="008F0C53" w:rsidP="00C46D77" w:rsidRDefault="008F0C53">
      <w:pPr>
        <w:pStyle w:val="ECHRParaQuote"/>
      </w:pPr>
      <w:r w:rsidRPr="00C46D77">
        <w:t xml:space="preserve">b) </w:t>
      </w:r>
      <w:proofErr w:type="gramStart"/>
      <w:r w:rsidRPr="00C46D77">
        <w:t>there</w:t>
      </w:r>
      <w:proofErr w:type="gramEnd"/>
      <w:r w:rsidRPr="00C46D77">
        <w:t xml:space="preserve"> is a grave risk that his or her return would expose the child to physical or psychological harm or otherwise place the child in an intolerable situation.</w:t>
      </w:r>
    </w:p>
    <w:p w:rsidRPr="00C46D77" w:rsidR="008F0C53" w:rsidP="00C46D77" w:rsidRDefault="008F0C53">
      <w:pPr>
        <w:pStyle w:val="ECHRParaQuote"/>
      </w:pPr>
      <w:r w:rsidRPr="00C46D77">
        <w:t>The judicial or administrative authority may also refuse to order the return of the child if it finds that the child objects to being returned and has attained an age and degree of maturity at which it is appropriate to take account of its views.</w:t>
      </w:r>
    </w:p>
    <w:p w:rsidRPr="00C46D77" w:rsidR="008F0C53" w:rsidP="00C46D77" w:rsidRDefault="008F0C53">
      <w:pPr>
        <w:pStyle w:val="ECHRParaQuote"/>
      </w:pPr>
      <w:r w:rsidRPr="00C46D77">
        <w:t>In considering the circumstances referred to in this Article, the judicial and administrative authorities shall take into account the information relating to the social background of the child provided by the Central Authority or other competent authority of the child</w:t>
      </w:r>
      <w:r w:rsidRPr="00C46D77" w:rsidR="00C46D77">
        <w:t>’</w:t>
      </w:r>
      <w:r w:rsidRPr="00C46D77">
        <w:t>s habitual residence.</w:t>
      </w:r>
      <w:r w:rsidRPr="00C46D77" w:rsidR="0095197A">
        <w:t>”</w:t>
      </w:r>
    </w:p>
    <w:p w:rsidRPr="00C46D77" w:rsidR="008F0C53" w:rsidP="00C46D77" w:rsidRDefault="008F0C53">
      <w:pPr>
        <w:pStyle w:val="ECHRTitleCentre3"/>
      </w:pPr>
      <w:r w:rsidRPr="00C46D77">
        <w:t>Article 20</w:t>
      </w:r>
    </w:p>
    <w:p w:rsidRPr="00C46D77" w:rsidR="008F0C53" w:rsidP="00C46D77" w:rsidRDefault="0095197A">
      <w:pPr>
        <w:pStyle w:val="ECHRParaQuote"/>
      </w:pPr>
      <w:r w:rsidRPr="00C46D77">
        <w:t>“</w:t>
      </w:r>
      <w:r w:rsidRPr="00C46D77" w:rsidR="008F0C53">
        <w:t>The return of the child under the provisions of Article 12 may be refused if this would not be permitted by the fundamental principles of the requested State relating to the protection of human rights and fundamental freedoms.”</w:t>
      </w:r>
    </w:p>
    <w:p w:rsidRPr="00C46D77" w:rsidR="00D420F3" w:rsidP="00C46D77" w:rsidRDefault="0077175D">
      <w:pPr>
        <w:pStyle w:val="ECHRTitle1"/>
      </w:pPr>
      <w:r w:rsidRPr="00C46D77">
        <w:t>THE LAW</w:t>
      </w:r>
    </w:p>
    <w:p w:rsidRPr="00C46D77" w:rsidR="00D420F3" w:rsidP="00C46D77" w:rsidRDefault="0077175D">
      <w:pPr>
        <w:pStyle w:val="ECHRHeading1"/>
      </w:pPr>
      <w:r w:rsidRPr="00C46D77">
        <w:t>I.  ALLEGED VIOLATION OF ARTICLE</w:t>
      </w:r>
      <w:r w:rsidRPr="00C46D77" w:rsidR="00B15A34">
        <w:t>S 6 AND</w:t>
      </w:r>
      <w:r w:rsidRPr="00C46D77">
        <w:t xml:space="preserve"> </w:t>
      </w:r>
      <w:r w:rsidRPr="00C46D77" w:rsidR="00B91218">
        <w:t>8</w:t>
      </w:r>
      <w:r w:rsidRPr="00C46D77">
        <w:t xml:space="preserve"> OF THE CONVENTION</w:t>
      </w:r>
    </w:p>
    <w:p w:rsidRPr="00C46D77" w:rsidR="00B15A34"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64</w:t>
      </w:r>
      <w:r w:rsidRPr="00C46D77">
        <w:fldChar w:fldCharType="end"/>
      </w:r>
      <w:r w:rsidRPr="00C46D77" w:rsidR="0077175D">
        <w:t>.  </w:t>
      </w:r>
      <w:r w:rsidRPr="00C46D77" w:rsidR="00B15A34">
        <w:t xml:space="preserve">The applicant </w:t>
      </w:r>
      <w:r w:rsidRPr="00C46D77" w:rsidR="003A11E4">
        <w:t xml:space="preserve">complained </w:t>
      </w:r>
      <w:r w:rsidRPr="00C46D77" w:rsidR="00B15A34">
        <w:t xml:space="preserve">that </w:t>
      </w:r>
      <w:r w:rsidRPr="00C46D77" w:rsidR="003A11E4">
        <w:t xml:space="preserve">the Latvian courts, when ordering </w:t>
      </w:r>
      <w:r w:rsidRPr="00C46D77" w:rsidR="002660AF">
        <w:t xml:space="preserve">that </w:t>
      </w:r>
      <w:r w:rsidRPr="00C46D77" w:rsidR="003A11E4">
        <w:t>her daughter</w:t>
      </w:r>
      <w:r w:rsidRPr="00C46D77" w:rsidR="002660AF">
        <w:t xml:space="preserve"> should</w:t>
      </w:r>
      <w:r w:rsidRPr="00C46D77" w:rsidR="003A11E4">
        <w:t xml:space="preserve"> return to Norway, </w:t>
      </w:r>
      <w:r w:rsidRPr="00C46D77" w:rsidR="00B15A34">
        <w:t xml:space="preserve">had failed to sufficiently take into account </w:t>
      </w:r>
      <w:r w:rsidRPr="00C46D77" w:rsidR="00A45A46">
        <w:t xml:space="preserve">her </w:t>
      </w:r>
      <w:r w:rsidRPr="00C46D77" w:rsidR="003A11E4">
        <w:t>objections</w:t>
      </w:r>
      <w:r w:rsidRPr="00C46D77" w:rsidR="00823058">
        <w:t>,</w:t>
      </w:r>
      <w:r w:rsidRPr="00C46D77" w:rsidR="003A11E4">
        <w:t xml:space="preserve"> </w:t>
      </w:r>
      <w:r w:rsidRPr="00C46D77" w:rsidR="00B15A34">
        <w:t xml:space="preserve">and had not provided </w:t>
      </w:r>
      <w:r w:rsidRPr="00C46D77" w:rsidR="003A11E4">
        <w:t xml:space="preserve">adequate </w:t>
      </w:r>
      <w:r w:rsidRPr="00C46D77" w:rsidR="00B15A34">
        <w:t>reasoning.</w:t>
      </w:r>
      <w:r w:rsidRPr="00C46D77" w:rsidR="003A11E4">
        <w:t xml:space="preserve"> Furthermore, the proceedings had been flawed</w:t>
      </w:r>
      <w:r w:rsidRPr="00C46D77" w:rsidR="00823058">
        <w:t>,</w:t>
      </w:r>
      <w:r w:rsidRPr="00C46D77" w:rsidR="00A45A46">
        <w:t xml:space="preserve"> </w:t>
      </w:r>
      <w:r w:rsidRPr="00C46D77" w:rsidR="00631347">
        <w:t xml:space="preserve">for </w:t>
      </w:r>
      <w:r w:rsidRPr="00C46D77" w:rsidR="006A743E">
        <w:t>the following</w:t>
      </w:r>
      <w:r w:rsidRPr="00C46D77" w:rsidR="00631347">
        <w:t xml:space="preserve"> reasons</w:t>
      </w:r>
      <w:r w:rsidRPr="00C46D77" w:rsidR="00CF3C85">
        <w:t>:</w:t>
      </w:r>
      <w:r w:rsidRPr="00C46D77" w:rsidR="00A45A46">
        <w:t xml:space="preserve"> </w:t>
      </w:r>
      <w:r w:rsidRPr="00C46D77" w:rsidR="00823058">
        <w:t>before the first-instance court</w:t>
      </w:r>
      <w:r w:rsidRPr="00C46D77" w:rsidR="00CF3C85">
        <w:t xml:space="preserve">, </w:t>
      </w:r>
      <w:r w:rsidRPr="00C46D77" w:rsidR="00A45A46">
        <w:t>the a</w:t>
      </w:r>
      <w:r w:rsidRPr="00C46D77" w:rsidR="003A11E4">
        <w:t xml:space="preserve">pplicant had </w:t>
      </w:r>
      <w:r w:rsidRPr="00C46D77" w:rsidR="00B15A34">
        <w:t>not participate</w:t>
      </w:r>
      <w:r w:rsidRPr="00C46D77" w:rsidR="003A11E4">
        <w:t>d</w:t>
      </w:r>
      <w:r w:rsidRPr="00C46D77" w:rsidR="00B15A34">
        <w:t xml:space="preserve"> in the hearings</w:t>
      </w:r>
      <w:r w:rsidRPr="00C46D77" w:rsidR="002660AF">
        <w:t xml:space="preserve"> and</w:t>
      </w:r>
      <w:r w:rsidRPr="00C46D77" w:rsidR="00B15A34">
        <w:t xml:space="preserve"> </w:t>
      </w:r>
      <w:r w:rsidRPr="00C46D77" w:rsidR="003A11E4">
        <w:t xml:space="preserve">had not been </w:t>
      </w:r>
      <w:r w:rsidRPr="00C46D77" w:rsidR="00B15A34">
        <w:t>represented b</w:t>
      </w:r>
      <w:r w:rsidRPr="00C46D77" w:rsidR="00CF3C85">
        <w:t>y her authorised representative;</w:t>
      </w:r>
      <w:r w:rsidRPr="00C46D77" w:rsidR="00B15A34">
        <w:t xml:space="preserve"> her </w:t>
      </w:r>
      <w:r w:rsidRPr="00C46D77" w:rsidR="00EB25D7">
        <w:t xml:space="preserve">application </w:t>
      </w:r>
      <w:r w:rsidRPr="00C46D77" w:rsidR="00B15A34">
        <w:t xml:space="preserve">to </w:t>
      </w:r>
      <w:r w:rsidRPr="00C46D77" w:rsidR="002660AF">
        <w:t xml:space="preserve">have </w:t>
      </w:r>
      <w:r w:rsidRPr="00C46D77" w:rsidR="00B15A34">
        <w:t xml:space="preserve">an oral hearing during the </w:t>
      </w:r>
      <w:r w:rsidRPr="00C46D77" w:rsidR="005E1279">
        <w:t xml:space="preserve">ancillary-complaint </w:t>
      </w:r>
      <w:r w:rsidRPr="00C46D77" w:rsidR="00B15A34">
        <w:t xml:space="preserve">proceedings </w:t>
      </w:r>
      <w:r w:rsidRPr="00C46D77" w:rsidR="003A11E4">
        <w:t xml:space="preserve">had been </w:t>
      </w:r>
      <w:r w:rsidRPr="00C46D77" w:rsidR="00B15A34">
        <w:t>dismissed</w:t>
      </w:r>
      <w:r w:rsidRPr="00C46D77" w:rsidR="00CF3C85">
        <w:t>;</w:t>
      </w:r>
      <w:r w:rsidRPr="00C46D77" w:rsidR="00B15A34">
        <w:t xml:space="preserve"> she </w:t>
      </w:r>
      <w:r w:rsidRPr="00C46D77" w:rsidR="003A11E4">
        <w:t xml:space="preserve">had not been </w:t>
      </w:r>
      <w:r w:rsidRPr="00C46D77" w:rsidR="00B15A34">
        <w:t xml:space="preserve">informed of </w:t>
      </w:r>
      <w:r w:rsidRPr="00C46D77" w:rsidR="00A45A46">
        <w:t>the other party</w:t>
      </w:r>
      <w:r w:rsidRPr="00C46D77" w:rsidR="00C46D77">
        <w:t>’</w:t>
      </w:r>
      <w:r w:rsidRPr="00C46D77" w:rsidR="00A45A46">
        <w:t xml:space="preserve">s </w:t>
      </w:r>
      <w:r w:rsidRPr="00C46D77" w:rsidR="00B15A34">
        <w:t>written submissions lodged in response to her ancillary complaint</w:t>
      </w:r>
      <w:r w:rsidRPr="00C46D77" w:rsidR="006A743E">
        <w:t>; and</w:t>
      </w:r>
      <w:r w:rsidRPr="00C46D77" w:rsidR="0043728A">
        <w:t xml:space="preserve"> </w:t>
      </w:r>
      <w:r w:rsidRPr="00C46D77" w:rsidR="00B15A34">
        <w:t>the final decision taken by the Riga Regional Court</w:t>
      </w:r>
      <w:r w:rsidRPr="00C46D77" w:rsidR="006A743E">
        <w:t xml:space="preserve"> had not been sent to her</w:t>
      </w:r>
      <w:r w:rsidRPr="00C46D77" w:rsidR="00B15A34">
        <w:t xml:space="preserve">. The applicant relied on Article 6 </w:t>
      </w:r>
      <w:r w:rsidRPr="00C46D77" w:rsidR="0043728A">
        <w:t xml:space="preserve">and Article 8 </w:t>
      </w:r>
      <w:r w:rsidRPr="00C46D77" w:rsidR="00B15A34">
        <w:t>of the Convention, which</w:t>
      </w:r>
      <w:r w:rsidRPr="00C46D77" w:rsidR="0043728A">
        <w:t>,</w:t>
      </w:r>
      <w:r w:rsidRPr="00C46D77" w:rsidR="00B15A34">
        <w:t xml:space="preserve"> in </w:t>
      </w:r>
      <w:r w:rsidRPr="00C46D77" w:rsidR="0043728A">
        <w:t>so far as</w:t>
      </w:r>
      <w:r w:rsidRPr="00C46D77" w:rsidR="00B15A34">
        <w:t xml:space="preserve"> relevant</w:t>
      </w:r>
      <w:r w:rsidRPr="00C46D77" w:rsidR="0043728A">
        <w:t>,</w:t>
      </w:r>
      <w:r w:rsidRPr="00C46D77" w:rsidR="00B15A34">
        <w:t xml:space="preserve"> </w:t>
      </w:r>
      <w:r w:rsidRPr="00C46D77" w:rsidR="0043728A">
        <w:t>provide</w:t>
      </w:r>
      <w:r w:rsidRPr="00C46D77" w:rsidR="00B15A34">
        <w:t>:</w:t>
      </w:r>
    </w:p>
    <w:p w:rsidRPr="00C46D77" w:rsidR="0043728A" w:rsidP="00C46D77" w:rsidRDefault="0043728A">
      <w:pPr>
        <w:pStyle w:val="OpiQuot"/>
        <w:jc w:val="center"/>
        <w:rPr>
          <w:b/>
        </w:rPr>
      </w:pPr>
      <w:r w:rsidRPr="00C46D77">
        <w:rPr>
          <w:b/>
        </w:rPr>
        <w:t>Article 6</w:t>
      </w:r>
    </w:p>
    <w:p w:rsidRPr="00C46D77" w:rsidR="00B15A34" w:rsidP="00C46D77" w:rsidRDefault="00B15A34">
      <w:pPr>
        <w:pStyle w:val="ECHRParaQuote"/>
      </w:pPr>
      <w:r w:rsidRPr="00C46D77">
        <w:t>“In the determination of his civil rights and obligations ... everyone is entitled to a fair ... hearing ... by [a] ... tribunal ...”</w:t>
      </w:r>
    </w:p>
    <w:p w:rsidRPr="00C46D77" w:rsidR="0043728A" w:rsidP="00C46D77" w:rsidRDefault="0043728A">
      <w:pPr>
        <w:pStyle w:val="ECHRParaQuote"/>
        <w:jc w:val="center"/>
        <w:rPr>
          <w:b/>
        </w:rPr>
      </w:pPr>
      <w:r w:rsidRPr="00C46D77">
        <w:rPr>
          <w:b/>
        </w:rPr>
        <w:t>Article 8</w:t>
      </w:r>
    </w:p>
    <w:p w:rsidRPr="00C46D77" w:rsidR="0043728A" w:rsidP="00C46D77" w:rsidRDefault="0043728A">
      <w:pPr>
        <w:pStyle w:val="ECHRParaQuote"/>
      </w:pPr>
      <w:r w:rsidRPr="00C46D77">
        <w:t>“1.</w:t>
      </w:r>
      <w:proofErr w:type="gramStart"/>
      <w:r w:rsidRPr="00C46D77">
        <w:t>  Everyone</w:t>
      </w:r>
      <w:proofErr w:type="gramEnd"/>
      <w:r w:rsidRPr="00C46D77">
        <w:t xml:space="preserve"> has the right to respect for his </w:t>
      </w:r>
      <w:r w:rsidRPr="00C46D77" w:rsidR="00A66AFA">
        <w:t>...</w:t>
      </w:r>
      <w:r w:rsidRPr="00C46D77">
        <w:t xml:space="preserve"> family life</w:t>
      </w:r>
      <w:r w:rsidRPr="00C46D77" w:rsidR="00A66AFA">
        <w:t>...</w:t>
      </w:r>
    </w:p>
    <w:p w:rsidRPr="00C46D77" w:rsidR="0043728A" w:rsidP="00C46D77" w:rsidRDefault="0043728A">
      <w:pPr>
        <w:pStyle w:val="ECHRParaQuote"/>
      </w:pPr>
      <w:r w:rsidRPr="00C46D77">
        <w:t>2.</w:t>
      </w:r>
      <w:proofErr w:type="gramStart"/>
      <w:r w:rsidRPr="00C46D77">
        <w:t>  There</w:t>
      </w:r>
      <w:proofErr w:type="gramEnd"/>
      <w:r w:rsidRPr="00C46D77">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46D77" w:rsidR="0043728A" w:rsidP="00C46D77" w:rsidRDefault="0043728A">
      <w:pPr>
        <w:pStyle w:val="ECHRPara"/>
      </w:pPr>
      <w:r w:rsidRPr="00C46D77">
        <w:fldChar w:fldCharType="begin"/>
      </w:r>
      <w:r w:rsidRPr="00C46D77">
        <w:instrText xml:space="preserve"> SEQ level0 \*arabic </w:instrText>
      </w:r>
      <w:r w:rsidRPr="00C46D77">
        <w:fldChar w:fldCharType="separate"/>
      </w:r>
      <w:r w:rsidRPr="00C46D77" w:rsidR="00C46D77">
        <w:rPr>
          <w:noProof/>
        </w:rPr>
        <w:t>65</w:t>
      </w:r>
      <w:r w:rsidRPr="00C46D77">
        <w:fldChar w:fldCharType="end"/>
      </w:r>
      <w:r w:rsidRPr="00C46D77">
        <w:t>.  The Court reiterates the difference in the nature of the interests protected by Articles 6 and 8 of the Convention. While Article 6 affords a procedural safeguard, namely the “right to a court” in the determination of one</w:t>
      </w:r>
      <w:r w:rsidRPr="00C46D77" w:rsidR="00C46D77">
        <w:t>’</w:t>
      </w:r>
      <w:r w:rsidRPr="00C46D77">
        <w:t xml:space="preserve">s “civil rights and obligations”, Article 8 serves the wider purpose of ensuring proper respect for, </w:t>
      </w:r>
      <w:r w:rsidRPr="00C46D77">
        <w:rPr>
          <w:i/>
        </w:rPr>
        <w:t>inter alia</w:t>
      </w:r>
      <w:r w:rsidRPr="00C46D77">
        <w:t xml:space="preserve">, family life. The difference between the purpose pursued by the respective safeguards afforded by Articles 6 and 8 may, in the light of the particular circumstances, justify the examination of the same set of facts under both Articles (see </w:t>
      </w:r>
      <w:r w:rsidRPr="00C46D77">
        <w:rPr>
          <w:i/>
        </w:rPr>
        <w:t>Sylvester v. Austria</w:t>
      </w:r>
      <w:r w:rsidRPr="00C46D77">
        <w:t>,</w:t>
      </w:r>
      <w:r w:rsidRPr="00C46D77">
        <w:rPr>
          <w:i/>
        </w:rPr>
        <w:t xml:space="preserve"> </w:t>
      </w:r>
      <w:r w:rsidRPr="00C46D77">
        <w:t>nos.</w:t>
      </w:r>
      <w:r w:rsidRPr="00C46D77" w:rsidR="00924D45">
        <w:t> </w:t>
      </w:r>
      <w:r w:rsidRPr="00C46D77">
        <w:t xml:space="preserve">36812/97 and 40104/98, § 76, 24 April 2003). </w:t>
      </w:r>
      <w:r w:rsidRPr="00C46D77" w:rsidR="00C917B8">
        <w:t xml:space="preserve">Where </w:t>
      </w:r>
      <w:r w:rsidRPr="00C46D77">
        <w:t>the complaints raised by the applicant are essentially directed against the merits of the decision</w:t>
      </w:r>
      <w:r w:rsidRPr="00C46D77" w:rsidR="00C917B8">
        <w:t>,</w:t>
      </w:r>
      <w:r w:rsidRPr="00C46D77">
        <w:t xml:space="preserve"> the </w:t>
      </w:r>
      <w:r w:rsidRPr="00C46D77" w:rsidR="00E17F8D">
        <w:t xml:space="preserve">Court may find it more appropriate to examine them under </w:t>
      </w:r>
      <w:r w:rsidRPr="00C46D77" w:rsidR="00C917B8">
        <w:t xml:space="preserve">Article 8 </w:t>
      </w:r>
      <w:r w:rsidRPr="00C46D77">
        <w:t>(</w:t>
      </w:r>
      <w:r w:rsidRPr="00C46D77" w:rsidR="00C917B8">
        <w:t>see</w:t>
      </w:r>
      <w:r w:rsidRPr="00C46D77" w:rsidR="00A45A46">
        <w:t xml:space="preserve">, for example, </w:t>
      </w:r>
      <w:r w:rsidRPr="00C46D77">
        <w:rPr>
          <w:i/>
        </w:rPr>
        <w:t>R.S.</w:t>
      </w:r>
      <w:r w:rsidRPr="00C46D77">
        <w:t xml:space="preserve"> </w:t>
      </w:r>
      <w:r w:rsidRPr="00C46D77">
        <w:rPr>
          <w:i/>
        </w:rPr>
        <w:t>v. Poland</w:t>
      </w:r>
      <w:r w:rsidRPr="00C46D77" w:rsidR="00C917B8">
        <w:t>, no. </w:t>
      </w:r>
      <w:r w:rsidRPr="00C46D77">
        <w:t>63777/09</w:t>
      </w:r>
      <w:r w:rsidRPr="00C46D77">
        <w:rPr>
          <w:snapToGrid w:val="0"/>
        </w:rPr>
        <w:t>, § 40, 21 July 2015</w:t>
      </w:r>
      <w:r w:rsidRPr="00C46D77" w:rsidR="005A3E1A">
        <w:rPr>
          <w:snapToGrid w:val="0"/>
        </w:rPr>
        <w:t>;</w:t>
      </w:r>
      <w:r w:rsidRPr="00C46D77" w:rsidR="00C917B8">
        <w:rPr>
          <w:snapToGrid w:val="0"/>
        </w:rPr>
        <w:t xml:space="preserve"> </w:t>
      </w:r>
      <w:r w:rsidRPr="00C46D77" w:rsidR="00C917B8">
        <w:rPr>
          <w:i/>
        </w:rPr>
        <w:t>Karrer v. Romania</w:t>
      </w:r>
      <w:r w:rsidRPr="00C46D77" w:rsidR="00C917B8">
        <w:t>, no. 16965/10, §§ 25-26, 21 February 2012</w:t>
      </w:r>
      <w:r w:rsidRPr="00C46D77" w:rsidR="005A3E1A">
        <w:t>;</w:t>
      </w:r>
      <w:r w:rsidRPr="00C46D77" w:rsidR="00C917B8">
        <w:t xml:space="preserve"> </w:t>
      </w:r>
      <w:r w:rsidRPr="00C46D77" w:rsidR="00E17F8D">
        <w:t xml:space="preserve">and </w:t>
      </w:r>
      <w:r w:rsidRPr="00C46D77" w:rsidR="00E17F8D">
        <w:rPr>
          <w:i/>
        </w:rPr>
        <w:t>López Guió</w:t>
      </w:r>
      <w:r w:rsidRPr="00C46D77" w:rsidR="00E17F8D">
        <w:t xml:space="preserve"> </w:t>
      </w:r>
      <w:r w:rsidRPr="00C46D77" w:rsidR="00E17F8D">
        <w:rPr>
          <w:i/>
        </w:rPr>
        <w:t>v. Slovakia</w:t>
      </w:r>
      <w:r w:rsidRPr="00C46D77" w:rsidR="00E17F8D">
        <w:t>, no. 10280/12, §§ 76-77, 3 June 2014); however, where the complaint more specifically concerns the procedural flaws</w:t>
      </w:r>
      <w:r w:rsidRPr="00C46D77" w:rsidR="00C917B8">
        <w:t xml:space="preserve"> </w:t>
      </w:r>
      <w:r w:rsidRPr="00C46D77" w:rsidR="00E17F8D">
        <w:t xml:space="preserve">of the </w:t>
      </w:r>
      <w:r w:rsidRPr="00C46D77" w:rsidR="00C917B8">
        <w:t>decision</w:t>
      </w:r>
      <w:r w:rsidRPr="00C46D77" w:rsidR="00E17F8D">
        <w:t>-making process, it may proceed with a separate examination under Article 6 (see</w:t>
      </w:r>
      <w:r w:rsidRPr="00C46D77" w:rsidR="00A45A46">
        <w:t>, for example,</w:t>
      </w:r>
      <w:r w:rsidRPr="00C46D77" w:rsidR="00E17F8D">
        <w:t xml:space="preserve"> </w:t>
      </w:r>
      <w:r w:rsidRPr="00C46D77" w:rsidR="00E17F8D">
        <w:rPr>
          <w:i/>
        </w:rPr>
        <w:t>Anghel v. Italy</w:t>
      </w:r>
      <w:r w:rsidRPr="00C46D77" w:rsidR="00E17F8D">
        <w:rPr>
          <w:snapToGrid w:val="0"/>
        </w:rPr>
        <w:t>, no. 5968/09, §</w:t>
      </w:r>
      <w:r w:rsidRPr="00C46D77" w:rsidR="009A56DF">
        <w:rPr>
          <w:snapToGrid w:val="0"/>
        </w:rPr>
        <w:t>§</w:t>
      </w:r>
      <w:r w:rsidRPr="00C46D77" w:rsidR="00E17F8D">
        <w:rPr>
          <w:snapToGrid w:val="0"/>
        </w:rPr>
        <w:t xml:space="preserve"> </w:t>
      </w:r>
      <w:r w:rsidRPr="00C46D77" w:rsidR="009A56DF">
        <w:rPr>
          <w:snapToGrid w:val="0"/>
        </w:rPr>
        <w:t>44 and 64</w:t>
      </w:r>
      <w:r w:rsidRPr="00C46D77" w:rsidR="00924D45">
        <w:rPr>
          <w:snapToGrid w:val="0"/>
        </w:rPr>
        <w:t>, 25 </w:t>
      </w:r>
      <w:r w:rsidRPr="00C46D77" w:rsidR="00E17F8D">
        <w:rPr>
          <w:snapToGrid w:val="0"/>
        </w:rPr>
        <w:t>June 2013</w:t>
      </w:r>
      <w:r w:rsidRPr="00C46D77" w:rsidR="005A3E1A">
        <w:rPr>
          <w:snapToGrid w:val="0"/>
        </w:rPr>
        <w:t>;</w:t>
      </w:r>
      <w:r w:rsidRPr="00C46D77" w:rsidR="009A56DF">
        <w:rPr>
          <w:snapToGrid w:val="0"/>
        </w:rPr>
        <w:t xml:space="preserve"> </w:t>
      </w:r>
      <w:r w:rsidRPr="00C46D77" w:rsidR="009A56DF">
        <w:rPr>
          <w:i/>
        </w:rPr>
        <w:t>H.N. v. Poland</w:t>
      </w:r>
      <w:r w:rsidRPr="00C46D77" w:rsidR="009A56DF">
        <w:t>, no. 77710/01, §§ 91-95, 13 September 2005</w:t>
      </w:r>
      <w:r w:rsidRPr="00C46D77" w:rsidR="005A3E1A">
        <w:t>;</w:t>
      </w:r>
      <w:r w:rsidRPr="00C46D77" w:rsidR="009A56DF">
        <w:rPr>
          <w:snapToGrid w:val="0"/>
        </w:rPr>
        <w:t xml:space="preserve"> and </w:t>
      </w:r>
      <w:r w:rsidRPr="00C46D77" w:rsidR="009A56DF">
        <w:rPr>
          <w:i/>
        </w:rPr>
        <w:t>Hoholm v. Slovakia</w:t>
      </w:r>
      <w:r w:rsidRPr="00C46D77" w:rsidR="009A56DF">
        <w:t>,</w:t>
      </w:r>
      <w:r w:rsidRPr="00C46D77" w:rsidR="009A56DF">
        <w:rPr>
          <w:snapToGrid w:val="0"/>
        </w:rPr>
        <w:t xml:space="preserve"> </w:t>
      </w:r>
      <w:r w:rsidRPr="00C46D77" w:rsidR="009A56DF">
        <w:t>no. 35632/13</w:t>
      </w:r>
      <w:r w:rsidRPr="00C46D77" w:rsidR="009A56DF">
        <w:rPr>
          <w:snapToGrid w:val="0"/>
        </w:rPr>
        <w:t>, §§ 45-53, 13 January 2015).</w:t>
      </w:r>
    </w:p>
    <w:p w:rsidRPr="00C46D77" w:rsidR="0043728A" w:rsidP="00C46D77" w:rsidRDefault="009A56DF">
      <w:pPr>
        <w:pStyle w:val="ECHRPara"/>
      </w:pPr>
      <w:r w:rsidRPr="00C46D77">
        <w:fldChar w:fldCharType="begin"/>
      </w:r>
      <w:r w:rsidRPr="00C46D77">
        <w:instrText xml:space="preserve"> SEQ level0 \*arabic </w:instrText>
      </w:r>
      <w:r w:rsidRPr="00C46D77">
        <w:fldChar w:fldCharType="separate"/>
      </w:r>
      <w:r w:rsidRPr="00C46D77" w:rsidR="00C46D77">
        <w:rPr>
          <w:noProof/>
        </w:rPr>
        <w:t>66</w:t>
      </w:r>
      <w:r w:rsidRPr="00C46D77">
        <w:fldChar w:fldCharType="end"/>
      </w:r>
      <w:r w:rsidRPr="00C46D77">
        <w:t>.  </w:t>
      </w:r>
      <w:r w:rsidRPr="00C46D77" w:rsidR="00C917B8">
        <w:t>With respect to the present case</w:t>
      </w:r>
      <w:r w:rsidRPr="00C46D77">
        <w:t>,</w:t>
      </w:r>
      <w:r w:rsidRPr="00C46D77" w:rsidR="00C917B8">
        <w:t xml:space="preserve"> the Court considers that the applicant</w:t>
      </w:r>
      <w:r w:rsidRPr="00C46D77" w:rsidR="00C46D77">
        <w:t>’</w:t>
      </w:r>
      <w:r w:rsidRPr="00C46D77" w:rsidR="00C917B8">
        <w:t xml:space="preserve">s complaints </w:t>
      </w:r>
      <w:r w:rsidRPr="00C46D77" w:rsidR="00852142">
        <w:t xml:space="preserve">of </w:t>
      </w:r>
      <w:r w:rsidRPr="00C46D77" w:rsidR="00C917B8">
        <w:t>the domestic courts</w:t>
      </w:r>
      <w:r w:rsidRPr="00C46D77" w:rsidR="00C46D77">
        <w:t>’</w:t>
      </w:r>
      <w:r w:rsidRPr="00C46D77" w:rsidR="00C917B8">
        <w:t xml:space="preserve"> failure to </w:t>
      </w:r>
      <w:r w:rsidRPr="00C46D77" w:rsidR="00B63AFF">
        <w:t xml:space="preserve">have </w:t>
      </w:r>
      <w:r w:rsidRPr="00C46D77" w:rsidR="001A01C8">
        <w:t xml:space="preserve">sufficient regard to </w:t>
      </w:r>
      <w:r w:rsidRPr="00C46D77" w:rsidR="00C917B8">
        <w:t xml:space="preserve">her </w:t>
      </w:r>
      <w:r w:rsidRPr="00C46D77">
        <w:t xml:space="preserve">objections </w:t>
      </w:r>
      <w:r w:rsidRPr="00C46D77" w:rsidR="001A01C8">
        <w:t xml:space="preserve">are directed at </w:t>
      </w:r>
      <w:r w:rsidRPr="00C46D77">
        <w:t>the merits of the dispute</w:t>
      </w:r>
      <w:r w:rsidRPr="00C46D77" w:rsidR="005A3E1A">
        <w:t>,</w:t>
      </w:r>
      <w:r w:rsidRPr="00C46D77">
        <w:t xml:space="preserve"> and </w:t>
      </w:r>
      <w:r w:rsidRPr="00C46D77" w:rsidR="00C917B8">
        <w:t xml:space="preserve">fall to be </w:t>
      </w:r>
      <w:r w:rsidRPr="00C46D77" w:rsidR="00924D45">
        <w:t>assessed</w:t>
      </w:r>
      <w:r w:rsidRPr="00C46D77" w:rsidR="00C917B8">
        <w:t xml:space="preserve"> under Article 8. However, her complaints </w:t>
      </w:r>
      <w:r w:rsidRPr="00C46D77" w:rsidR="00852142">
        <w:t xml:space="preserve">that there were </w:t>
      </w:r>
      <w:r w:rsidRPr="00C46D77">
        <w:t>shortcomings</w:t>
      </w:r>
      <w:r w:rsidRPr="00C46D77" w:rsidR="00C917B8">
        <w:t xml:space="preserve"> in the </w:t>
      </w:r>
      <w:r w:rsidRPr="00C46D77">
        <w:t xml:space="preserve">proceedings before the domestic courts should be </w:t>
      </w:r>
      <w:r w:rsidRPr="00C46D77" w:rsidR="00924D45">
        <w:t xml:space="preserve">considered </w:t>
      </w:r>
      <w:r w:rsidRPr="00C46D77" w:rsidR="00C917B8">
        <w:t>under Article 6</w:t>
      </w:r>
      <w:r w:rsidRPr="00C46D77">
        <w:t xml:space="preserve"> of the Convention</w:t>
      </w:r>
      <w:r w:rsidRPr="00C46D77" w:rsidR="00C917B8">
        <w:t>.</w:t>
      </w:r>
    </w:p>
    <w:p w:rsidRPr="00C46D77" w:rsidR="0043728A" w:rsidP="00C46D77" w:rsidRDefault="0077175D">
      <w:pPr>
        <w:pStyle w:val="ECHRHeading2"/>
      </w:pPr>
      <w:r w:rsidRPr="00C46D77">
        <w:t>A.  </w:t>
      </w:r>
      <w:r w:rsidRPr="00C46D77" w:rsidR="00A45A46">
        <w:t>Complaints under</w:t>
      </w:r>
      <w:r w:rsidRPr="00C46D77" w:rsidR="0043728A">
        <w:t xml:space="preserve"> Article 6</w:t>
      </w:r>
      <w:r w:rsidRPr="00C46D77" w:rsidR="00A45A46">
        <w:t xml:space="preserve"> of the Convention</w:t>
      </w:r>
    </w:p>
    <w:p w:rsidRPr="00C46D77" w:rsidR="00A66AFA" w:rsidP="00C46D77" w:rsidRDefault="004D6694">
      <w:pPr>
        <w:pStyle w:val="ECHRHeading3"/>
      </w:pPr>
      <w:r w:rsidRPr="00C46D77">
        <w:t>1.  Admissibility</w:t>
      </w:r>
    </w:p>
    <w:p w:rsidRPr="00C46D77" w:rsidR="00A66AFA"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67</w:t>
      </w:r>
      <w:r w:rsidRPr="00C46D77">
        <w:fldChar w:fldCharType="end"/>
      </w:r>
      <w:r w:rsidRPr="00C46D77">
        <w:t>.  The Government submitted that the proceedings concerning the applicant</w:t>
      </w:r>
      <w:r w:rsidRPr="00C46D77" w:rsidR="00C46D77">
        <w:t>’</w:t>
      </w:r>
      <w:r w:rsidRPr="00C46D77">
        <w:t>s daughter</w:t>
      </w:r>
      <w:r w:rsidRPr="00C46D77" w:rsidR="00C46D77">
        <w:t>’</w:t>
      </w:r>
      <w:r w:rsidRPr="00C46D77">
        <w:t xml:space="preserve">s return to Norway under </w:t>
      </w:r>
      <w:proofErr w:type="gramStart"/>
      <w:r w:rsidRPr="00C46D77">
        <w:t>the</w:t>
      </w:r>
      <w:proofErr w:type="gramEnd"/>
      <w:r w:rsidRPr="00C46D77">
        <w:t xml:space="preserve"> Hague Convention did not fall within the scope of Article 6 of the Convention. In particular, there had been no “dispute” (“</w:t>
      </w:r>
      <w:r w:rsidRPr="00C46D77">
        <w:rPr>
          <w:i/>
        </w:rPr>
        <w:t>contestation</w:t>
      </w:r>
      <w:r w:rsidRPr="00C46D77">
        <w:t>”) over civil rights or obligations in terms of civil law.</w:t>
      </w:r>
      <w:r w:rsidRPr="00C46D77" w:rsidR="00457E68">
        <w:t xml:space="preserve"> </w:t>
      </w:r>
      <w:r w:rsidRPr="00C46D77">
        <w:t xml:space="preserve">Judicial proceedings under the Hague Convention were intended to deal expeditiously with the issue of </w:t>
      </w:r>
      <w:r w:rsidRPr="00C46D77" w:rsidR="00852142">
        <w:t xml:space="preserve">the </w:t>
      </w:r>
      <w:r w:rsidRPr="00C46D77">
        <w:t>wrongful removal of children fr</w:t>
      </w:r>
      <w:r w:rsidRPr="00C46D77" w:rsidR="005A3E1A">
        <w:t>o</w:t>
      </w:r>
      <w:r w:rsidRPr="00C46D77">
        <w:t>m the jurisdiction of their habitual residence. They were thus entirely different from any other possible subsequent domestic proceedings dealing with the custody, residence or other needs of a child. In other words, in the present case</w:t>
      </w:r>
      <w:r w:rsidRPr="00C46D77" w:rsidR="005A3E1A">
        <w:t>,</w:t>
      </w:r>
      <w:r w:rsidRPr="00C46D77">
        <w:t xml:space="preserve"> the Hague Convention proceedings </w:t>
      </w:r>
      <w:r w:rsidRPr="00C46D77" w:rsidR="00457E68">
        <w:t xml:space="preserve">had </w:t>
      </w:r>
      <w:r w:rsidRPr="00C46D77">
        <w:t>not resolve</w:t>
      </w:r>
      <w:r w:rsidRPr="00C46D77" w:rsidR="00457E68">
        <w:t>d</w:t>
      </w:r>
      <w:r w:rsidRPr="00C46D77">
        <w:t xml:space="preserve"> an</w:t>
      </w:r>
      <w:r w:rsidRPr="00C46D77" w:rsidR="00457E68">
        <w:t>y</w:t>
      </w:r>
      <w:r w:rsidRPr="00C46D77">
        <w:t xml:space="preserve"> existing legal dispute between the applicant and S.I.E.A.</w:t>
      </w:r>
    </w:p>
    <w:p w:rsidRPr="00C46D77" w:rsidR="004D6694"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68</w:t>
      </w:r>
      <w:r w:rsidRPr="00C46D77">
        <w:fldChar w:fldCharType="end"/>
      </w:r>
      <w:r w:rsidRPr="00C46D77">
        <w:t>.  The applicant submitted that the Government</w:t>
      </w:r>
      <w:r w:rsidRPr="00C46D77" w:rsidR="00C46D77">
        <w:t>’</w:t>
      </w:r>
      <w:r w:rsidRPr="00C46D77">
        <w:t xml:space="preserve">s objection </w:t>
      </w:r>
      <w:r w:rsidRPr="00C46D77" w:rsidR="00924D45">
        <w:t xml:space="preserve">did not correspond to </w:t>
      </w:r>
      <w:r w:rsidRPr="00C46D77">
        <w:t>the Court</w:t>
      </w:r>
      <w:r w:rsidRPr="00C46D77" w:rsidR="00C46D77">
        <w:t>’</w:t>
      </w:r>
      <w:r w:rsidRPr="00C46D77">
        <w:t>s case-law.</w:t>
      </w:r>
    </w:p>
    <w:p w:rsidRPr="00C46D77" w:rsidR="00DB2691" w:rsidP="00C46D77" w:rsidRDefault="00457E68">
      <w:pPr>
        <w:pStyle w:val="ECHRPara"/>
      </w:pPr>
      <w:r w:rsidRPr="00C46D77">
        <w:fldChar w:fldCharType="begin"/>
      </w:r>
      <w:r w:rsidRPr="00C46D77">
        <w:instrText xml:space="preserve"> SEQ level0 \*arabic </w:instrText>
      </w:r>
      <w:r w:rsidRPr="00C46D77">
        <w:fldChar w:fldCharType="separate"/>
      </w:r>
      <w:r w:rsidRPr="00C46D77" w:rsidR="00C46D77">
        <w:rPr>
          <w:noProof/>
        </w:rPr>
        <w:t>69</w:t>
      </w:r>
      <w:r w:rsidRPr="00C46D77">
        <w:fldChar w:fldCharType="end"/>
      </w:r>
      <w:r w:rsidRPr="00C46D77">
        <w:t>.  </w:t>
      </w:r>
      <w:r w:rsidRPr="00C46D77" w:rsidR="004D6694">
        <w:t xml:space="preserve">The Court has already had an opportunity to assess </w:t>
      </w:r>
      <w:r w:rsidRPr="00C46D77" w:rsidR="00E5377F">
        <w:t xml:space="preserve">Hague Convention </w:t>
      </w:r>
      <w:r w:rsidRPr="00C46D77" w:rsidR="004D6694">
        <w:t>proceedings with respect to their compliance with Article 6 of the Convention</w:t>
      </w:r>
      <w:r w:rsidRPr="00C46D77">
        <w:t xml:space="preserve"> </w:t>
      </w:r>
      <w:r w:rsidRPr="00C46D77" w:rsidR="004D6694">
        <w:t>(see</w:t>
      </w:r>
      <w:r w:rsidRPr="00C46D77" w:rsidR="00B86BE0">
        <w:t>, for example,</w:t>
      </w:r>
      <w:r w:rsidRPr="00C46D77" w:rsidR="004D6694">
        <w:t xml:space="preserve"> </w:t>
      </w:r>
      <w:r w:rsidRPr="00C46D77" w:rsidR="004D6694">
        <w:rPr>
          <w:i/>
        </w:rPr>
        <w:t>Anghel</w:t>
      </w:r>
      <w:r w:rsidRPr="00C46D77" w:rsidR="004D6694">
        <w:rPr>
          <w:snapToGrid w:val="0"/>
        </w:rPr>
        <w:t xml:space="preserve">, </w:t>
      </w:r>
      <w:r w:rsidRPr="00C46D77" w:rsidR="00970883">
        <w:rPr>
          <w:snapToGrid w:val="0"/>
        </w:rPr>
        <w:t>cited above, §§ 44-45, 54-65</w:t>
      </w:r>
      <w:r w:rsidRPr="00C46D77" w:rsidR="004D6694">
        <w:rPr>
          <w:snapToGrid w:val="0"/>
        </w:rPr>
        <w:t>;</w:t>
      </w:r>
      <w:r w:rsidRPr="00C46D77" w:rsidR="00960FBA">
        <w:rPr>
          <w:snapToGrid w:val="0"/>
        </w:rPr>
        <w:t xml:space="preserve"> </w:t>
      </w:r>
      <w:r w:rsidRPr="00C46D77" w:rsidR="00D2301C">
        <w:rPr>
          <w:i/>
        </w:rPr>
        <w:t>Adžić v. Croatia</w:t>
      </w:r>
      <w:r w:rsidRPr="00C46D77" w:rsidR="00D2301C">
        <w:rPr>
          <w:snapToGrid w:val="0"/>
        </w:rPr>
        <w:t xml:space="preserve">, </w:t>
      </w:r>
      <w:r w:rsidRPr="00C46D77" w:rsidR="00D2301C">
        <w:t>no. 22643/14</w:t>
      </w:r>
      <w:r w:rsidRPr="00C46D77" w:rsidR="00D2301C">
        <w:rPr>
          <w:snapToGrid w:val="0"/>
        </w:rPr>
        <w:t xml:space="preserve">, §§ 42-25, 55-67, 12 </w:t>
      </w:r>
      <w:r w:rsidRPr="00C46D77" w:rsidR="00D2301C">
        <w:t xml:space="preserve">March </w:t>
      </w:r>
      <w:r w:rsidRPr="00C46D77" w:rsidR="00D2301C">
        <w:rPr>
          <w:snapToGrid w:val="0"/>
        </w:rPr>
        <w:t>2015</w:t>
      </w:r>
      <w:r w:rsidRPr="00C46D77" w:rsidR="00532BA3">
        <w:rPr>
          <w:snapToGrid w:val="0"/>
        </w:rPr>
        <w:t>; see also</w:t>
      </w:r>
      <w:r w:rsidRPr="00C46D77" w:rsidR="004D6694">
        <w:rPr>
          <w:snapToGrid w:val="0"/>
        </w:rPr>
        <w:t xml:space="preserve"> </w:t>
      </w:r>
      <w:r w:rsidRPr="00C46D77" w:rsidR="004D6694">
        <w:rPr>
          <w:i/>
        </w:rPr>
        <w:t>H.N. v. Poland</w:t>
      </w:r>
      <w:r w:rsidRPr="00C46D77" w:rsidR="004D6694">
        <w:t xml:space="preserve">, </w:t>
      </w:r>
      <w:r w:rsidRPr="00C46D77" w:rsidR="00970883">
        <w:t xml:space="preserve">cited above, </w:t>
      </w:r>
      <w:r w:rsidRPr="00C46D77" w:rsidR="004D6694">
        <w:t xml:space="preserve">§§ 90-95; </w:t>
      </w:r>
      <w:r w:rsidRPr="00C46D77" w:rsidR="004D6694">
        <w:rPr>
          <w:i/>
        </w:rPr>
        <w:t>Hoholm</w:t>
      </w:r>
      <w:r w:rsidRPr="00C46D77" w:rsidR="00970883">
        <w:t>, cited above</w:t>
      </w:r>
      <w:r w:rsidRPr="00C46D77" w:rsidR="004D6694">
        <w:rPr>
          <w:snapToGrid w:val="0"/>
        </w:rPr>
        <w:t>, §§ 39, 45-53;</w:t>
      </w:r>
      <w:r w:rsidRPr="00C46D77" w:rsidR="00852142">
        <w:rPr>
          <w:snapToGrid w:val="0"/>
        </w:rPr>
        <w:t xml:space="preserve"> and</w:t>
      </w:r>
      <w:r w:rsidRPr="00C46D77" w:rsidR="004D6694">
        <w:rPr>
          <w:snapToGrid w:val="0"/>
        </w:rPr>
        <w:t xml:space="preserve"> </w:t>
      </w:r>
      <w:r w:rsidRPr="00C46D77" w:rsidR="004D6694">
        <w:rPr>
          <w:i/>
        </w:rPr>
        <w:t>Deak v. Romania and the United Kingdom</w:t>
      </w:r>
      <w:r w:rsidRPr="00C46D77" w:rsidR="004D6694">
        <w:t>, no.</w:t>
      </w:r>
      <w:r w:rsidRPr="00C46D77">
        <w:t> </w:t>
      </w:r>
      <w:r w:rsidRPr="00C46D77" w:rsidR="004D6694">
        <w:t>19055/05, §§ 72, 77-78</w:t>
      </w:r>
      <w:r w:rsidRPr="00C46D77" w:rsidR="00924D45">
        <w:t>, 3 </w:t>
      </w:r>
      <w:r w:rsidRPr="00C46D77" w:rsidR="004D6694">
        <w:t>June 2008</w:t>
      </w:r>
      <w:r w:rsidRPr="00C46D77" w:rsidR="004D6694">
        <w:rPr>
          <w:snapToGrid w:val="0"/>
        </w:rPr>
        <w:t>)</w:t>
      </w:r>
      <w:r w:rsidRPr="00C46D77" w:rsidR="004D6694">
        <w:t>.</w:t>
      </w:r>
      <w:r w:rsidRPr="00C46D77">
        <w:t xml:space="preserve"> </w:t>
      </w:r>
      <w:r w:rsidRPr="00C46D77" w:rsidR="00190AEE">
        <w:t>While it</w:t>
      </w:r>
      <w:r w:rsidRPr="00C46D77" w:rsidR="004D6694">
        <w:t xml:space="preserve"> is beyond dispute that </w:t>
      </w:r>
      <w:r w:rsidRPr="00C46D77" w:rsidR="00190AEE">
        <w:t xml:space="preserve">such </w:t>
      </w:r>
      <w:r w:rsidRPr="00C46D77" w:rsidR="004D6694">
        <w:t>proceedings do not determine</w:t>
      </w:r>
      <w:r w:rsidRPr="00C46D77">
        <w:t xml:space="preserve"> parental custody</w:t>
      </w:r>
      <w:r w:rsidRPr="00C46D77" w:rsidR="00190AEE">
        <w:t xml:space="preserve"> and other issues that fall to be resolved by the courts </w:t>
      </w:r>
      <w:r w:rsidRPr="00C46D77" w:rsidR="00E5377F">
        <w:t xml:space="preserve">of </w:t>
      </w:r>
      <w:r w:rsidRPr="00C46D77" w:rsidR="00A866D4">
        <w:t>a person</w:t>
      </w:r>
      <w:r w:rsidRPr="00C46D77" w:rsidR="00C46D77">
        <w:t>’</w:t>
      </w:r>
      <w:r w:rsidRPr="00C46D77" w:rsidR="00A866D4">
        <w:t xml:space="preserve">s </w:t>
      </w:r>
      <w:r w:rsidRPr="00C46D77" w:rsidR="00190AEE">
        <w:t xml:space="preserve">country of </w:t>
      </w:r>
      <w:r w:rsidRPr="00C46D77" w:rsidR="00960FBA">
        <w:t xml:space="preserve">habitual </w:t>
      </w:r>
      <w:r w:rsidRPr="00C46D77" w:rsidR="00190AEE">
        <w:t xml:space="preserve">residence, </w:t>
      </w:r>
      <w:r w:rsidRPr="00C46D77" w:rsidR="004D6694">
        <w:t>they do</w:t>
      </w:r>
      <w:r w:rsidRPr="00C46D77" w:rsidR="00190AEE">
        <w:t>, nonetheless,</w:t>
      </w:r>
      <w:r w:rsidRPr="00C46D77" w:rsidR="004D6694">
        <w:t xml:space="preserve"> determine an important dispute </w:t>
      </w:r>
      <w:r w:rsidRPr="00C46D77" w:rsidR="00A866D4">
        <w:t xml:space="preserve">as to </w:t>
      </w:r>
      <w:r w:rsidRPr="00C46D77" w:rsidR="004D6694">
        <w:t xml:space="preserve">whether there has been a </w:t>
      </w:r>
      <w:r w:rsidRPr="00C46D77" w:rsidR="00E5377F">
        <w:t xml:space="preserve">wrongful </w:t>
      </w:r>
      <w:r w:rsidRPr="00C46D77" w:rsidR="004D6694">
        <w:t>removal or retention of a child</w:t>
      </w:r>
      <w:r w:rsidRPr="00C46D77" w:rsidR="005A3E1A">
        <w:t>,</w:t>
      </w:r>
      <w:r w:rsidRPr="00C46D77" w:rsidR="004D6694">
        <w:t xml:space="preserve"> and whether there are any obstacles to the child</w:t>
      </w:r>
      <w:r w:rsidRPr="00C46D77" w:rsidR="00C46D77">
        <w:t>’</w:t>
      </w:r>
      <w:r w:rsidRPr="00C46D77" w:rsidR="004D6694">
        <w:t xml:space="preserve">s return (see </w:t>
      </w:r>
      <w:r w:rsidRPr="00C46D77" w:rsidR="004D6694">
        <w:rPr>
          <w:i/>
        </w:rPr>
        <w:t>Hoholm</w:t>
      </w:r>
      <w:r w:rsidRPr="00C46D77" w:rsidR="00970883">
        <w:t>,</w:t>
      </w:r>
      <w:r w:rsidRPr="00C46D77" w:rsidR="004D6694">
        <w:rPr>
          <w:i/>
        </w:rPr>
        <w:t xml:space="preserve"> </w:t>
      </w:r>
      <w:r w:rsidRPr="00C46D77" w:rsidR="00970883">
        <w:t>cited above</w:t>
      </w:r>
      <w:r w:rsidRPr="00C46D77" w:rsidR="004D6694">
        <w:rPr>
          <w:snapToGrid w:val="0"/>
        </w:rPr>
        <w:t>, § 47).</w:t>
      </w:r>
      <w:r w:rsidRPr="00C46D77" w:rsidR="004D6694">
        <w:t xml:space="preserve"> In other words, th</w:t>
      </w:r>
      <w:r w:rsidRPr="00C46D77" w:rsidR="005A3E1A">
        <w:t>o</w:t>
      </w:r>
      <w:r w:rsidRPr="00C46D77" w:rsidR="004D6694">
        <w:t xml:space="preserve">se proceedings resolve a dispute over </w:t>
      </w:r>
      <w:r w:rsidRPr="00C46D77" w:rsidR="00190AEE">
        <w:t xml:space="preserve">the </w:t>
      </w:r>
      <w:r w:rsidRPr="00C46D77" w:rsidR="004D6694">
        <w:t xml:space="preserve">right to secure </w:t>
      </w:r>
      <w:r w:rsidRPr="00C46D77" w:rsidR="00A866D4">
        <w:t xml:space="preserve">the </w:t>
      </w:r>
      <w:r w:rsidRPr="00C46D77" w:rsidR="004D6694">
        <w:t xml:space="preserve">prompt return of a child wrongfully removed from his or her country of habitual residence. Such </w:t>
      </w:r>
      <w:r w:rsidRPr="00C46D77" w:rsidR="00A866D4">
        <w:t xml:space="preserve">a </w:t>
      </w:r>
      <w:r w:rsidRPr="00C46D77" w:rsidR="004D6694">
        <w:t xml:space="preserve">right emanates from </w:t>
      </w:r>
      <w:proofErr w:type="gramStart"/>
      <w:r w:rsidRPr="00C46D77" w:rsidR="004D6694">
        <w:t>the</w:t>
      </w:r>
      <w:proofErr w:type="gramEnd"/>
      <w:r w:rsidRPr="00C46D77" w:rsidR="004D6694">
        <w:t xml:space="preserve"> Hague Convention</w:t>
      </w:r>
      <w:r w:rsidRPr="00C46D77" w:rsidR="005A3E1A">
        <w:t>,</w:t>
      </w:r>
      <w:r w:rsidRPr="00C46D77" w:rsidR="00E5377F">
        <w:rPr>
          <w:snapToGrid w:val="0"/>
        </w:rPr>
        <w:t xml:space="preserve"> </w:t>
      </w:r>
      <w:r w:rsidRPr="00C46D77" w:rsidR="00190AEE">
        <w:rPr>
          <w:snapToGrid w:val="0"/>
        </w:rPr>
        <w:t xml:space="preserve">and </w:t>
      </w:r>
      <w:r w:rsidRPr="00C46D77" w:rsidR="00E5377F">
        <w:rPr>
          <w:snapToGrid w:val="0"/>
        </w:rPr>
        <w:t xml:space="preserve">Latvia, as a </w:t>
      </w:r>
      <w:r w:rsidRPr="00C46D77" w:rsidR="00E5377F">
        <w:t xml:space="preserve">Contracting State to </w:t>
      </w:r>
      <w:r w:rsidRPr="00C46D77" w:rsidR="00DB2691">
        <w:t xml:space="preserve">that </w:t>
      </w:r>
      <w:r w:rsidRPr="00C46D77" w:rsidR="00E5377F">
        <w:t xml:space="preserve">Convention, </w:t>
      </w:r>
      <w:r w:rsidRPr="00C46D77" w:rsidR="00DB2691">
        <w:t xml:space="preserve">has set </w:t>
      </w:r>
      <w:r w:rsidRPr="00C46D77" w:rsidR="00E5377F">
        <w:t>up the procedural framework</w:t>
      </w:r>
      <w:r w:rsidRPr="00C46D77" w:rsidR="00DB2691">
        <w:t xml:space="preserve"> necessary to have that right enforced through </w:t>
      </w:r>
      <w:r w:rsidRPr="00C46D77" w:rsidR="00B86BE0">
        <w:t>its</w:t>
      </w:r>
      <w:r w:rsidRPr="00C46D77" w:rsidR="00DB2691">
        <w:t xml:space="preserve"> domestic courts</w:t>
      </w:r>
      <w:r w:rsidRPr="00C46D77" w:rsidR="00E5377F">
        <w:t>.</w:t>
      </w:r>
      <w:r w:rsidRPr="00C46D77" w:rsidR="00B86BE0">
        <w:t xml:space="preserve"> T</w:t>
      </w:r>
      <w:r w:rsidRPr="00C46D77" w:rsidR="00DB2691">
        <w:t xml:space="preserve">he Court sees no reason to question that </w:t>
      </w:r>
      <w:r w:rsidRPr="00C46D77" w:rsidR="00AE1C4D">
        <w:t>the Latvian courts</w:t>
      </w:r>
      <w:r w:rsidRPr="00C46D77" w:rsidR="00B86BE0">
        <w:t>,</w:t>
      </w:r>
      <w:r w:rsidRPr="00C46D77" w:rsidR="00AE1C4D">
        <w:t xml:space="preserve"> </w:t>
      </w:r>
      <w:r w:rsidRPr="00C46D77" w:rsidR="00DB2691">
        <w:t xml:space="preserve">when </w:t>
      </w:r>
      <w:r w:rsidRPr="00C46D77" w:rsidR="00B86BE0">
        <w:t xml:space="preserve">deciding on </w:t>
      </w:r>
      <w:r w:rsidRPr="00C46D77" w:rsidR="00AE1C4D">
        <w:t>S.I.E.A.</w:t>
      </w:r>
      <w:r w:rsidRPr="00C46D77" w:rsidR="00C46D77">
        <w:t>’</w:t>
      </w:r>
      <w:r w:rsidRPr="00C46D77" w:rsidR="00AE1C4D">
        <w:t xml:space="preserve">s request for </w:t>
      </w:r>
      <w:r w:rsidRPr="00C46D77" w:rsidR="00A866D4">
        <w:t xml:space="preserve">the </w:t>
      </w:r>
      <w:r w:rsidRPr="00C46D77" w:rsidR="00AE1C4D">
        <w:t>return of his daughter</w:t>
      </w:r>
      <w:r w:rsidRPr="00C46D77" w:rsidR="00B86BE0">
        <w:t>,</w:t>
      </w:r>
      <w:r w:rsidRPr="00C46D77" w:rsidR="00E5377F">
        <w:t xml:space="preserve"> </w:t>
      </w:r>
      <w:r w:rsidRPr="00C46D77" w:rsidR="00DB2691">
        <w:t>determined a dispute over</w:t>
      </w:r>
      <w:r w:rsidRPr="00C46D77" w:rsidR="00AE1C4D">
        <w:t xml:space="preserve"> a right which was, at least on arguable grounds, recognised under domestic law</w:t>
      </w:r>
      <w:r w:rsidRPr="00C46D77" w:rsidR="00DB2691">
        <w:t>. It follows that the Government</w:t>
      </w:r>
      <w:r w:rsidRPr="00C46D77" w:rsidR="00C46D77">
        <w:t>’</w:t>
      </w:r>
      <w:r w:rsidRPr="00C46D77" w:rsidR="00DB2691">
        <w:t>s objection as to the applicability of Article 6 § 1 of the Convention must be dismissed.</w:t>
      </w:r>
    </w:p>
    <w:p w:rsidRPr="00C46D77" w:rsidR="00DB2691" w:rsidP="00C46D77" w:rsidRDefault="00A109C5">
      <w:pPr>
        <w:pStyle w:val="ECHRPara"/>
        <w:rPr>
          <w:lang w:val="lv-LV"/>
        </w:rPr>
      </w:pPr>
      <w:r w:rsidRPr="00C46D77">
        <w:fldChar w:fldCharType="begin"/>
      </w:r>
      <w:r w:rsidRPr="00C46D77">
        <w:instrText xml:space="preserve"> SEQ level0 \*arabic </w:instrText>
      </w:r>
      <w:r w:rsidRPr="00C46D77">
        <w:fldChar w:fldCharType="separate"/>
      </w:r>
      <w:r w:rsidRPr="00C46D77" w:rsidR="00C46D77">
        <w:rPr>
          <w:noProof/>
        </w:rPr>
        <w:t>70</w:t>
      </w:r>
      <w:r w:rsidRPr="00C46D77">
        <w:fldChar w:fldCharType="end"/>
      </w:r>
      <w:r w:rsidRPr="00C46D77">
        <w:t>.  </w:t>
      </w:r>
      <w:r w:rsidRPr="00C46D77" w:rsidR="00DB2691">
        <w:t xml:space="preserve">The Court further notes that this </w:t>
      </w:r>
      <w:r w:rsidRPr="00C46D77" w:rsidR="00A0642C">
        <w:t>complaint is not manifestly ill</w:t>
      </w:r>
      <w:r w:rsidRPr="00C46D77" w:rsidR="00A0642C">
        <w:noBreakHyphen/>
      </w:r>
      <w:r w:rsidRPr="00C46D77" w:rsidR="00DB2691">
        <w:t>founded within the meaning of Article 35 § 3 (a) of the Convention. It is not inadmissible on any other grounds. It must therefore be declared admissible.</w:t>
      </w:r>
    </w:p>
    <w:p w:rsidRPr="00C46D77" w:rsidR="004D6694" w:rsidP="00C46D77" w:rsidRDefault="004D6694">
      <w:pPr>
        <w:pStyle w:val="ECHRHeading3"/>
      </w:pPr>
      <w:r w:rsidRPr="00C46D77">
        <w:t>2.  Merits</w:t>
      </w:r>
    </w:p>
    <w:p w:rsidRPr="00C46D77" w:rsidR="00A109C5" w:rsidP="00C46D77" w:rsidRDefault="00A109C5">
      <w:pPr>
        <w:pStyle w:val="ECHRHeading4"/>
      </w:pPr>
      <w:r w:rsidRPr="00C46D77">
        <w:t>(a)</w:t>
      </w:r>
      <w:r w:rsidRPr="00C46D77" w:rsidR="00E5634F">
        <w:t>  </w:t>
      </w:r>
      <w:r w:rsidRPr="00C46D77">
        <w:t>The parties</w:t>
      </w:r>
      <w:r w:rsidRPr="00C46D77" w:rsidR="00C46D77">
        <w:t>’</w:t>
      </w:r>
      <w:r w:rsidRPr="00C46D77" w:rsidR="00BA5062">
        <w:t xml:space="preserve"> submissions</w:t>
      </w:r>
    </w:p>
    <w:p w:rsidRPr="00C46D77" w:rsidR="004D6694" w:rsidP="00C46D77" w:rsidRDefault="00A109C5">
      <w:pPr>
        <w:pStyle w:val="ECHRHeading5"/>
      </w:pPr>
      <w:r w:rsidRPr="00C46D77">
        <w:t>(i)</w:t>
      </w:r>
      <w:r w:rsidRPr="00C46D77" w:rsidR="004D6694">
        <w:t>  The applicant</w:t>
      </w:r>
    </w:p>
    <w:p w:rsidRPr="00C46D77" w:rsidR="004D6694" w:rsidP="00C46D77" w:rsidRDefault="00A109C5">
      <w:pPr>
        <w:pStyle w:val="ECHRPara"/>
      </w:pPr>
      <w:r w:rsidRPr="00C46D77">
        <w:fldChar w:fldCharType="begin"/>
      </w:r>
      <w:r w:rsidRPr="00C46D77">
        <w:instrText xml:space="preserve"> SEQ level0 \*arabic </w:instrText>
      </w:r>
      <w:r w:rsidRPr="00C46D77">
        <w:fldChar w:fldCharType="separate"/>
      </w:r>
      <w:r w:rsidRPr="00C46D77" w:rsidR="00C46D77">
        <w:rPr>
          <w:noProof/>
        </w:rPr>
        <w:t>71</w:t>
      </w:r>
      <w:r w:rsidRPr="00C46D77">
        <w:fldChar w:fldCharType="end"/>
      </w:r>
      <w:r w:rsidRPr="00C46D77">
        <w:t>.  </w:t>
      </w:r>
      <w:r w:rsidRPr="00C46D77" w:rsidR="000F46C2">
        <w:t xml:space="preserve">The applicant complained that </w:t>
      </w:r>
      <w:r w:rsidRPr="00C46D77" w:rsidR="004D6694">
        <w:t xml:space="preserve">the application </w:t>
      </w:r>
      <w:r w:rsidRPr="00C46D77" w:rsidR="00A0642C">
        <w:t>before the first</w:t>
      </w:r>
      <w:r w:rsidRPr="00C46D77" w:rsidR="00A0642C">
        <w:noBreakHyphen/>
      </w:r>
      <w:r w:rsidRPr="00C46D77" w:rsidR="00FF3167">
        <w:t xml:space="preserve">instance court </w:t>
      </w:r>
      <w:r w:rsidRPr="00C46D77" w:rsidR="000F46C2">
        <w:t>for K.S.A.</w:t>
      </w:r>
      <w:r w:rsidRPr="00C46D77" w:rsidR="00C46D77">
        <w:t>’</w:t>
      </w:r>
      <w:r w:rsidRPr="00C46D77" w:rsidR="000F46C2">
        <w:t xml:space="preserve">s return had been </w:t>
      </w:r>
      <w:r w:rsidRPr="00C46D77" w:rsidR="004D6694">
        <w:t xml:space="preserve">examined </w:t>
      </w:r>
      <w:r w:rsidRPr="00C46D77" w:rsidR="000F46C2">
        <w:t>in her absence</w:t>
      </w:r>
      <w:r w:rsidRPr="00C46D77" w:rsidR="00B80F20">
        <w:t>,</w:t>
      </w:r>
      <w:r w:rsidRPr="00C46D77" w:rsidR="000F46C2">
        <w:t xml:space="preserve"> </w:t>
      </w:r>
      <w:r w:rsidRPr="00C46D77" w:rsidR="00A325CD">
        <w:t xml:space="preserve">and </w:t>
      </w:r>
      <w:r w:rsidRPr="00C46D77" w:rsidR="004D6694">
        <w:t xml:space="preserve">without </w:t>
      </w:r>
      <w:r w:rsidRPr="00C46D77" w:rsidR="00A866D4">
        <w:t xml:space="preserve">the </w:t>
      </w:r>
      <w:r w:rsidRPr="00C46D77" w:rsidR="000F46C2">
        <w:t>participation of a r</w:t>
      </w:r>
      <w:r w:rsidRPr="00C46D77" w:rsidR="00A325CD">
        <w:t>epresentative authorised by her, as s</w:t>
      </w:r>
      <w:r w:rsidRPr="00C46D77" w:rsidR="000F46C2">
        <w:t xml:space="preserve">he had only authorised </w:t>
      </w:r>
      <w:r w:rsidRPr="00C46D77" w:rsidR="004D6694">
        <w:t xml:space="preserve">A.R. </w:t>
      </w:r>
      <w:r w:rsidRPr="00C46D77" w:rsidR="00A866D4">
        <w:t xml:space="preserve">to act for her </w:t>
      </w:r>
      <w:r w:rsidRPr="00C46D77" w:rsidR="00A325CD">
        <w:t xml:space="preserve">and had never met </w:t>
      </w:r>
      <w:r w:rsidRPr="00C46D77" w:rsidR="004D6694">
        <w:t xml:space="preserve">I.M. </w:t>
      </w:r>
      <w:r w:rsidRPr="00C46D77" w:rsidR="003059F4">
        <w:t>Despite that, the Ri</w:t>
      </w:r>
      <w:r w:rsidRPr="00C46D77" w:rsidR="00A325CD">
        <w:t xml:space="preserve">ga Regional Court, which </w:t>
      </w:r>
      <w:r w:rsidRPr="00C46D77" w:rsidR="00A866D4">
        <w:t xml:space="preserve">had been </w:t>
      </w:r>
      <w:r w:rsidRPr="00C46D77" w:rsidR="00A325CD">
        <w:t xml:space="preserve">called </w:t>
      </w:r>
      <w:r w:rsidRPr="00C46D77" w:rsidR="00A866D4">
        <w:t xml:space="preserve">upon </w:t>
      </w:r>
      <w:r w:rsidRPr="00C46D77" w:rsidR="00A325CD">
        <w:t xml:space="preserve">to decide the dispute on its merits, </w:t>
      </w:r>
      <w:r w:rsidRPr="00C46D77" w:rsidR="000F46C2">
        <w:t xml:space="preserve">had </w:t>
      </w:r>
      <w:r w:rsidRPr="00C46D77" w:rsidR="004D6694">
        <w:t xml:space="preserve">dismissed </w:t>
      </w:r>
      <w:r w:rsidRPr="00C46D77" w:rsidR="005C68D9">
        <w:t xml:space="preserve">her </w:t>
      </w:r>
      <w:r w:rsidRPr="00C46D77" w:rsidR="00A866D4">
        <w:t xml:space="preserve">application for </w:t>
      </w:r>
      <w:r w:rsidRPr="00C46D77" w:rsidR="000F46C2">
        <w:t>an oral hearing</w:t>
      </w:r>
      <w:r w:rsidRPr="00C46D77" w:rsidR="004D6694">
        <w:t>.</w:t>
      </w:r>
    </w:p>
    <w:p w:rsidRPr="00C46D77" w:rsidR="00A66AFA"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72</w:t>
      </w:r>
      <w:r w:rsidRPr="00C46D77">
        <w:fldChar w:fldCharType="end"/>
      </w:r>
      <w:r w:rsidRPr="00C46D77">
        <w:t xml:space="preserve">.  Furthermore, </w:t>
      </w:r>
      <w:r w:rsidRPr="00C46D77" w:rsidR="00E6544A">
        <w:t xml:space="preserve">the applicant had not been informed of </w:t>
      </w:r>
      <w:r w:rsidRPr="00C46D77">
        <w:t>S.I.E.A.</w:t>
      </w:r>
      <w:r w:rsidRPr="00C46D77" w:rsidR="00C46D77">
        <w:t>’</w:t>
      </w:r>
      <w:r w:rsidRPr="00C46D77">
        <w:t>s written submissions</w:t>
      </w:r>
      <w:r w:rsidRPr="00C46D77" w:rsidR="00E6544A">
        <w:t xml:space="preserve"> which he had filed in response to her </w:t>
      </w:r>
      <w:r w:rsidRPr="00C46D77">
        <w:t>ancillary complaint. Th</w:t>
      </w:r>
      <w:r w:rsidRPr="00C46D77" w:rsidR="007B17C6">
        <w:t>o</w:t>
      </w:r>
      <w:r w:rsidRPr="00C46D77" w:rsidR="00E6544A">
        <w:t xml:space="preserve">se submissions had only been uploaded to the </w:t>
      </w:r>
      <w:r w:rsidRPr="00C46D77">
        <w:t>judicial system of electronic services</w:t>
      </w:r>
      <w:r w:rsidRPr="00C46D77" w:rsidR="00E6544A">
        <w:t>, to which the applicant had had no access</w:t>
      </w:r>
      <w:r w:rsidRPr="00C46D77">
        <w:t>. Thus</w:t>
      </w:r>
      <w:r w:rsidRPr="00C46D77" w:rsidR="007B17C6">
        <w:t>,</w:t>
      </w:r>
      <w:r w:rsidRPr="00C46D77">
        <w:t xml:space="preserve"> </w:t>
      </w:r>
      <w:r w:rsidRPr="00C46D77" w:rsidR="00E6544A">
        <w:t>the applicant</w:t>
      </w:r>
      <w:r w:rsidRPr="00C46D77" w:rsidR="00C46D77">
        <w:t>’</w:t>
      </w:r>
      <w:r w:rsidRPr="00C46D77" w:rsidR="00E6544A">
        <w:t xml:space="preserve">s ancillary </w:t>
      </w:r>
      <w:r w:rsidRPr="00C46D77">
        <w:t xml:space="preserve">complaint and </w:t>
      </w:r>
      <w:r w:rsidRPr="00C46D77" w:rsidR="00E6544A">
        <w:t xml:space="preserve">her </w:t>
      </w:r>
      <w:r w:rsidRPr="00C46D77">
        <w:t>additional observations had been available to S.I.E.A.</w:t>
      </w:r>
      <w:r w:rsidRPr="00C46D77" w:rsidR="007B17C6">
        <w:t>,</w:t>
      </w:r>
      <w:r w:rsidRPr="00C46D77">
        <w:t xml:space="preserve"> but his submissions had not been available to her. This had violated the principle of </w:t>
      </w:r>
      <w:r w:rsidRPr="00C46D77" w:rsidR="00E6544A">
        <w:t xml:space="preserve">equality of arms and </w:t>
      </w:r>
      <w:r w:rsidRPr="00C46D77" w:rsidR="00C4344D">
        <w:t xml:space="preserve">the </w:t>
      </w:r>
      <w:r w:rsidRPr="00C46D77" w:rsidR="00F30DA1">
        <w:t xml:space="preserve">right to </w:t>
      </w:r>
      <w:r w:rsidRPr="00C46D77">
        <w:t>adversarial</w:t>
      </w:r>
      <w:r w:rsidRPr="00C46D77" w:rsidR="00C4344D">
        <w:t xml:space="preserve"> </w:t>
      </w:r>
      <w:r w:rsidRPr="00C46D77" w:rsidR="00F30DA1">
        <w:t>proceedings</w:t>
      </w:r>
      <w:r w:rsidRPr="00C46D77">
        <w:t>, as she had not been placed in equal conditions with the opposite party and had been deprived of the opportunity to have knowledge of and comment on the observations filed or evidence adduced by the other party.</w:t>
      </w:r>
    </w:p>
    <w:p w:rsidRPr="00C46D77" w:rsidR="004D6694"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73</w:t>
      </w:r>
      <w:r w:rsidRPr="00C46D77">
        <w:fldChar w:fldCharType="end"/>
      </w:r>
      <w:r w:rsidRPr="00C46D77">
        <w:t xml:space="preserve">.  With respect to the fact that I.M. had accessed the judicial system of electronic services, the applicant </w:t>
      </w:r>
      <w:r w:rsidRPr="00C46D77" w:rsidR="00E6544A">
        <w:t xml:space="preserve">submitted that </w:t>
      </w:r>
      <w:r w:rsidRPr="00C46D77">
        <w:t xml:space="preserve">I.M. had never </w:t>
      </w:r>
      <w:r w:rsidRPr="00C46D77" w:rsidR="005E3566">
        <w:t xml:space="preserve">legally represented </w:t>
      </w:r>
      <w:r w:rsidRPr="00C46D77" w:rsidR="00877DF0">
        <w:t>her</w:t>
      </w:r>
      <w:r w:rsidRPr="00C46D77" w:rsidR="00114185">
        <w:t xml:space="preserve"> </w:t>
      </w:r>
      <w:r w:rsidRPr="00C46D77">
        <w:t xml:space="preserve">and had never sent </w:t>
      </w:r>
      <w:r w:rsidRPr="00C46D77" w:rsidR="00877DF0">
        <w:t xml:space="preserve">her </w:t>
      </w:r>
      <w:r w:rsidRPr="00C46D77">
        <w:t xml:space="preserve">a single document. </w:t>
      </w:r>
      <w:r w:rsidRPr="00C46D77" w:rsidR="00877DF0">
        <w:t>Besides</w:t>
      </w:r>
      <w:r w:rsidRPr="00C46D77">
        <w:t>, o</w:t>
      </w:r>
      <w:r w:rsidRPr="00C46D77" w:rsidR="00877DF0">
        <w:t>n 22 </w:t>
      </w:r>
      <w:r w:rsidRPr="00C46D77">
        <w:t xml:space="preserve">September 2017 </w:t>
      </w:r>
      <w:r w:rsidRPr="00C46D77" w:rsidR="00C4344D">
        <w:t xml:space="preserve">she </w:t>
      </w:r>
      <w:r w:rsidRPr="00C46D77">
        <w:t xml:space="preserve">had withdrawn </w:t>
      </w:r>
      <w:r w:rsidRPr="00C46D77" w:rsidR="00E6544A">
        <w:t xml:space="preserve">the written </w:t>
      </w:r>
      <w:r w:rsidRPr="00C46D77">
        <w:t xml:space="preserve">authorisation </w:t>
      </w:r>
      <w:r w:rsidRPr="00C46D77" w:rsidR="00E6544A">
        <w:t xml:space="preserve">issued with respect to </w:t>
      </w:r>
      <w:r w:rsidRPr="00C46D77">
        <w:t xml:space="preserve">A.R. </w:t>
      </w:r>
      <w:r w:rsidRPr="00C46D77" w:rsidR="00F65E57">
        <w:t>Furthermore, r</w:t>
      </w:r>
      <w:r w:rsidRPr="00C46D77">
        <w:t xml:space="preserve">eferring to </w:t>
      </w:r>
      <w:r w:rsidRPr="00C46D77" w:rsidR="00877DF0">
        <w:t xml:space="preserve">the </w:t>
      </w:r>
      <w:r w:rsidRPr="00C46D77">
        <w:t>domestic regulation</w:t>
      </w:r>
      <w:r w:rsidRPr="00C46D77" w:rsidR="007B17C6">
        <w:t>s</w:t>
      </w:r>
      <w:r w:rsidRPr="00C46D77" w:rsidR="00A0642C">
        <w:t xml:space="preserve"> and case</w:t>
      </w:r>
      <w:r w:rsidRPr="00C46D77" w:rsidR="00A0642C">
        <w:noBreakHyphen/>
      </w:r>
      <w:r w:rsidRPr="00C46D77">
        <w:t xml:space="preserve">law (see paragraphs </w:t>
      </w:r>
      <w:r w:rsidRPr="00C46D77">
        <w:fldChar w:fldCharType="begin"/>
      </w:r>
      <w:r w:rsidRPr="00C46D77">
        <w:instrText xml:space="preserve"> REF Advokatura_par_orderi \h </w:instrText>
      </w:r>
      <w:r w:rsidRPr="00C46D77" w:rsidR="002D17E4">
        <w:instrText xml:space="preserve"> \* MERGEFORMAT </w:instrText>
      </w:r>
      <w:r w:rsidRPr="00C46D77">
        <w:fldChar w:fldCharType="separate"/>
      </w:r>
      <w:r w:rsidRPr="00C46D77" w:rsidR="00C46D77">
        <w:rPr>
          <w:noProof/>
        </w:rPr>
        <w:t>57</w:t>
      </w:r>
      <w:r w:rsidRPr="00C46D77">
        <w:fldChar w:fldCharType="end"/>
      </w:r>
      <w:r w:rsidRPr="00C46D77">
        <w:t xml:space="preserve"> and </w:t>
      </w:r>
      <w:r w:rsidRPr="00C46D77">
        <w:fldChar w:fldCharType="begin"/>
      </w:r>
      <w:r w:rsidRPr="00C46D77">
        <w:instrText xml:space="preserve"> REF AT_pilvara_un_orderis \h </w:instrText>
      </w:r>
      <w:r w:rsidRPr="00C46D77" w:rsidR="002D17E4">
        <w:instrText xml:space="preserve"> \* MERGEFORMAT </w:instrText>
      </w:r>
      <w:r w:rsidRPr="00C46D77">
        <w:fldChar w:fldCharType="separate"/>
      </w:r>
      <w:r w:rsidRPr="00C46D77" w:rsidR="00C46D77">
        <w:rPr>
          <w:noProof/>
        </w:rPr>
        <w:t>60</w:t>
      </w:r>
      <w:r w:rsidRPr="00C46D77">
        <w:fldChar w:fldCharType="end"/>
      </w:r>
      <w:r w:rsidRPr="00C46D77">
        <w:t xml:space="preserve"> above), the applicant emphasised that neither I.M. nor A.R. could have been regarded as her representatives </w:t>
      </w:r>
      <w:r w:rsidRPr="00C46D77" w:rsidR="00E6544A">
        <w:t>in the appeal proceedings</w:t>
      </w:r>
      <w:r w:rsidRPr="00C46D77">
        <w:t xml:space="preserve">, as neither of them had submitted </w:t>
      </w:r>
      <w:r w:rsidRPr="00C46D77" w:rsidR="00E6544A">
        <w:t xml:space="preserve">an </w:t>
      </w:r>
      <w:r w:rsidRPr="00C46D77">
        <w:t>order</w:t>
      </w:r>
      <w:r w:rsidRPr="00C46D77" w:rsidR="00E6544A">
        <w:t xml:space="preserve"> confirming </w:t>
      </w:r>
      <w:r w:rsidRPr="00C46D77" w:rsidR="00EE4318">
        <w:t xml:space="preserve">that they were authorised </w:t>
      </w:r>
      <w:r w:rsidRPr="00C46D77" w:rsidR="00E6544A">
        <w:t>to act as her representative before the Riga Regional Court</w:t>
      </w:r>
      <w:r w:rsidRPr="00C46D77">
        <w:t xml:space="preserve">. Accordingly, </w:t>
      </w:r>
      <w:r w:rsidRPr="00C46D77" w:rsidR="00F65E57">
        <w:t>during the proceedings before the Riga Regional Court</w:t>
      </w:r>
      <w:r w:rsidRPr="00C46D77" w:rsidR="00114185">
        <w:t>,</w:t>
      </w:r>
      <w:r w:rsidRPr="00C46D77" w:rsidR="00F65E57">
        <w:t xml:space="preserve"> the applicant had represented </w:t>
      </w:r>
      <w:r w:rsidRPr="00C46D77" w:rsidR="00EE4318">
        <w:t xml:space="preserve">herself, </w:t>
      </w:r>
      <w:r w:rsidRPr="00C46D77" w:rsidR="00F65E57">
        <w:t xml:space="preserve">and </w:t>
      </w:r>
      <w:r w:rsidRPr="00C46D77">
        <w:t xml:space="preserve">all </w:t>
      </w:r>
      <w:r w:rsidRPr="00C46D77" w:rsidR="00F65E57">
        <w:t xml:space="preserve">the correspondence and </w:t>
      </w:r>
      <w:r w:rsidRPr="00C46D77">
        <w:t xml:space="preserve">documents should have been sent to </w:t>
      </w:r>
      <w:r w:rsidRPr="00C46D77" w:rsidR="003A0179">
        <w:t xml:space="preserve">her </w:t>
      </w:r>
      <w:r w:rsidRPr="00C46D77">
        <w:t>personally.</w:t>
      </w:r>
    </w:p>
    <w:p w:rsidRPr="00C46D77" w:rsidR="004D6694"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74</w:t>
      </w:r>
      <w:r w:rsidRPr="00C46D77">
        <w:fldChar w:fldCharType="end"/>
      </w:r>
      <w:r w:rsidRPr="00C46D77">
        <w:t>.  </w:t>
      </w:r>
      <w:r w:rsidRPr="00C46D77" w:rsidR="008E31FA">
        <w:t>Lastly</w:t>
      </w:r>
      <w:r w:rsidRPr="00C46D77">
        <w:t xml:space="preserve">, the decision of 23 October had not been sent to the applicant. She had obtained it only on 27 October 2017 when she had </w:t>
      </w:r>
      <w:r w:rsidRPr="00C46D77" w:rsidR="00F65E57">
        <w:t xml:space="preserve">requested it at </w:t>
      </w:r>
      <w:r w:rsidRPr="00C46D77">
        <w:t>the court</w:t>
      </w:r>
      <w:r w:rsidRPr="00C46D77" w:rsidR="00C46D77">
        <w:t>’</w:t>
      </w:r>
      <w:r w:rsidRPr="00C46D77" w:rsidR="00F65E57">
        <w:t>s</w:t>
      </w:r>
      <w:r w:rsidRPr="00C46D77" w:rsidR="008E31FA">
        <w:t xml:space="preserve"> administrative office</w:t>
      </w:r>
      <w:r w:rsidRPr="00C46D77" w:rsidR="00F65E57">
        <w:t>.</w:t>
      </w:r>
    </w:p>
    <w:bookmarkStart w:name="additional_complaints" w:id="28"/>
    <w:p w:rsidRPr="00C46D77" w:rsidR="004D6694"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75</w:t>
      </w:r>
      <w:r w:rsidRPr="00C46D77">
        <w:fldChar w:fldCharType="end"/>
      </w:r>
      <w:bookmarkEnd w:id="28"/>
      <w:r w:rsidRPr="00C46D77">
        <w:t xml:space="preserve">.  Following </w:t>
      </w:r>
      <w:r w:rsidRPr="00C46D77" w:rsidR="008E31FA">
        <w:t xml:space="preserve">notice of the case being given to </w:t>
      </w:r>
      <w:r w:rsidRPr="00C46D77">
        <w:t>the Government</w:t>
      </w:r>
      <w:r w:rsidRPr="00C46D77" w:rsidR="007B17C6">
        <w:t>,</w:t>
      </w:r>
      <w:r w:rsidRPr="00C46D77">
        <w:t xml:space="preserve"> the applicant </w:t>
      </w:r>
      <w:r w:rsidRPr="00C46D77" w:rsidR="00B536E2">
        <w:t xml:space="preserve">additionally </w:t>
      </w:r>
      <w:r w:rsidRPr="00C46D77">
        <w:t xml:space="preserve">complained that </w:t>
      </w:r>
      <w:r w:rsidRPr="00C46D77" w:rsidR="00B536E2">
        <w:t xml:space="preserve">in the domestic proceedings </w:t>
      </w:r>
      <w:r w:rsidRPr="00C46D77">
        <w:t xml:space="preserve">she had not been given enough time to prepare her position and </w:t>
      </w:r>
      <w:r w:rsidRPr="00C46D77" w:rsidR="00B536E2">
        <w:t xml:space="preserve">that </w:t>
      </w:r>
      <w:r w:rsidRPr="00C46D77" w:rsidR="00F65E57">
        <w:t xml:space="preserve">equality between the parties had </w:t>
      </w:r>
      <w:r w:rsidRPr="00C46D77" w:rsidR="003A0179">
        <w:t xml:space="preserve">not </w:t>
      </w:r>
      <w:r w:rsidRPr="00C46D77" w:rsidR="00F65E57">
        <w:t>been</w:t>
      </w:r>
      <w:r w:rsidRPr="00C46D77" w:rsidR="008E31FA">
        <w:t xml:space="preserve"> respected</w:t>
      </w:r>
      <w:r w:rsidRPr="00C46D77" w:rsidR="00F65E57">
        <w:t xml:space="preserve">, as </w:t>
      </w:r>
      <w:r w:rsidRPr="00C46D77">
        <w:t>S.I.E.A. h</w:t>
      </w:r>
      <w:r w:rsidRPr="00C46D77" w:rsidR="00F65E57">
        <w:t>ad been granted legal aid.</w:t>
      </w:r>
    </w:p>
    <w:p w:rsidRPr="00C46D77" w:rsidR="004D6694" w:rsidP="00C46D77" w:rsidRDefault="00BA5062">
      <w:pPr>
        <w:pStyle w:val="ECHRHeading5"/>
      </w:pPr>
      <w:r w:rsidRPr="00C46D77">
        <w:t>(ii)</w:t>
      </w:r>
      <w:r w:rsidRPr="00C46D77" w:rsidR="004D6694">
        <w:t>  The Government</w:t>
      </w:r>
    </w:p>
    <w:p w:rsidRPr="00C46D77" w:rsidR="00A66AFA"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76</w:t>
      </w:r>
      <w:r w:rsidRPr="00C46D77">
        <w:fldChar w:fldCharType="end"/>
      </w:r>
      <w:r w:rsidRPr="00C46D77">
        <w:t>.  The Government submitted that the applicant</w:t>
      </w:r>
      <w:r w:rsidRPr="00C46D77" w:rsidR="00C46D77">
        <w:t>’</w:t>
      </w:r>
      <w:r w:rsidRPr="00C46D77">
        <w:t xml:space="preserve">s complaints were closely linked to her representation. On 6 September 2017 </w:t>
      </w:r>
      <w:r w:rsidRPr="00C46D77" w:rsidR="002D5211">
        <w:t xml:space="preserve">she </w:t>
      </w:r>
      <w:r w:rsidRPr="00C46D77">
        <w:t xml:space="preserve">had issued written authorisation </w:t>
      </w:r>
      <w:r w:rsidRPr="00C46D77" w:rsidR="002D5211">
        <w:t xml:space="preserve">in respect of </w:t>
      </w:r>
      <w:r w:rsidRPr="00C46D77">
        <w:t xml:space="preserve">A.R. and I.M. On the following day I.M. had represented </w:t>
      </w:r>
      <w:r w:rsidRPr="00C46D77" w:rsidR="002D5211">
        <w:t xml:space="preserve">her </w:t>
      </w:r>
      <w:r w:rsidRPr="00C46D77">
        <w:t xml:space="preserve">at the court hearing. The applicant had continued to cooperate with both advocates, who </w:t>
      </w:r>
      <w:r w:rsidRPr="00C46D77" w:rsidR="00DF44F3">
        <w:t xml:space="preserve">had </w:t>
      </w:r>
      <w:r w:rsidRPr="00C46D77">
        <w:t>prepared her ancillary complaint. After that, the applicant had informed A.R. that her services were no longer required.</w:t>
      </w:r>
      <w:r w:rsidRPr="00C46D77" w:rsidDel="002B5CB9">
        <w:t xml:space="preserve"> </w:t>
      </w:r>
      <w:r w:rsidRPr="00C46D77">
        <w:t xml:space="preserve">However, she had failed to inform the </w:t>
      </w:r>
      <w:r w:rsidRPr="00C46D77" w:rsidR="00422409">
        <w:t xml:space="preserve">Riga Regional Court </w:t>
      </w:r>
      <w:r w:rsidRPr="00C46D77" w:rsidR="002D5211">
        <w:t xml:space="preserve">that </w:t>
      </w:r>
      <w:r w:rsidRPr="00C46D77">
        <w:t>the authorisation</w:t>
      </w:r>
      <w:r w:rsidRPr="00C46D77" w:rsidR="002D5211">
        <w:t xml:space="preserve"> had been withdrawn</w:t>
      </w:r>
      <w:r w:rsidRPr="00C46D77">
        <w:t xml:space="preserve">, </w:t>
      </w:r>
      <w:r w:rsidRPr="00C46D77" w:rsidR="00DF44F3">
        <w:t xml:space="preserve">contrary to the requirements of </w:t>
      </w:r>
      <w:r w:rsidRPr="00C46D77">
        <w:t xml:space="preserve">section 87 of the Civil Procedure Law. Thus, in its decision of 23 October 2017 the Riga Regional Court </w:t>
      </w:r>
      <w:r w:rsidRPr="00C46D77" w:rsidR="002D5211">
        <w:t xml:space="preserve">had </w:t>
      </w:r>
      <w:r w:rsidRPr="00C46D77">
        <w:t>mentioned that</w:t>
      </w:r>
      <w:r w:rsidRPr="00C46D77" w:rsidR="00422409">
        <w:t>,</w:t>
      </w:r>
      <w:r w:rsidRPr="00C46D77">
        <w:t xml:space="preserve"> despite disagreements</w:t>
      </w:r>
      <w:r w:rsidRPr="00C46D77" w:rsidR="00422409">
        <w:t>,</w:t>
      </w:r>
      <w:r w:rsidRPr="00C46D77">
        <w:t xml:space="preserve"> the advocates continued </w:t>
      </w:r>
      <w:r w:rsidRPr="00C46D77" w:rsidR="002D5211">
        <w:t xml:space="preserve">to </w:t>
      </w:r>
      <w:r w:rsidRPr="00C46D77">
        <w:t xml:space="preserve">represent the applicant. </w:t>
      </w:r>
      <w:r w:rsidRPr="00C46D77" w:rsidR="00422409">
        <w:t xml:space="preserve">In addition, </w:t>
      </w:r>
      <w:r w:rsidRPr="00C46D77" w:rsidR="00E97886">
        <w:t xml:space="preserve">it </w:t>
      </w:r>
      <w:r w:rsidRPr="00C46D77" w:rsidR="002D5211">
        <w:t xml:space="preserve">had </w:t>
      </w:r>
      <w:r w:rsidRPr="00C46D77">
        <w:t>analysed the applicant</w:t>
      </w:r>
      <w:r w:rsidRPr="00C46D77" w:rsidR="00C46D77">
        <w:t>’</w:t>
      </w:r>
      <w:r w:rsidRPr="00C46D77">
        <w:t>s complaint about her absence from the first-instance hearing and, after examin</w:t>
      </w:r>
      <w:r w:rsidRPr="00C46D77" w:rsidR="002D5211">
        <w:t>ing</w:t>
      </w:r>
      <w:r w:rsidRPr="00C46D77">
        <w:t xml:space="preserve"> the audio</w:t>
      </w:r>
      <w:r w:rsidRPr="00C46D77" w:rsidR="00422409">
        <w:t>-</w:t>
      </w:r>
      <w:r w:rsidRPr="00C46D77">
        <w:t xml:space="preserve">recording of that hearing, </w:t>
      </w:r>
      <w:r w:rsidRPr="00C46D77" w:rsidR="002D5211">
        <w:t xml:space="preserve">had </w:t>
      </w:r>
      <w:r w:rsidRPr="00C46D77">
        <w:t>concluded that the applicant had been represented by I.M.</w:t>
      </w:r>
      <w:r w:rsidRPr="00C46D77" w:rsidR="00422409">
        <w:t>,</w:t>
      </w:r>
      <w:r w:rsidRPr="00C46D77">
        <w:t xml:space="preserve"> whose participation had not been </w:t>
      </w:r>
      <w:r w:rsidRPr="00C46D77" w:rsidR="00967646">
        <w:t xml:space="preserve">a mere </w:t>
      </w:r>
      <w:r w:rsidRPr="00C46D77">
        <w:t>formal</w:t>
      </w:r>
      <w:r w:rsidRPr="00C46D77" w:rsidR="00967646">
        <w:t>ity</w:t>
      </w:r>
      <w:r w:rsidRPr="00C46D77">
        <w:t>.</w:t>
      </w:r>
    </w:p>
    <w:bookmarkStart w:name="GOV_system_notifications_1" w:id="29"/>
    <w:p w:rsidRPr="00C46D77" w:rsidR="004D6694"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77</w:t>
      </w:r>
      <w:r w:rsidRPr="00C46D77">
        <w:fldChar w:fldCharType="end"/>
      </w:r>
      <w:bookmarkEnd w:id="29"/>
      <w:r w:rsidRPr="00C46D77">
        <w:t>.  With respect to the proceedings before the Riga Regional Court</w:t>
      </w:r>
      <w:r w:rsidRPr="00C46D77" w:rsidR="00422409">
        <w:t>,</w:t>
      </w:r>
      <w:r w:rsidRPr="00C46D77">
        <w:t xml:space="preserve"> the Government emphasised that</w:t>
      </w:r>
      <w:r w:rsidRPr="00C46D77" w:rsidR="00DF44F3">
        <w:t xml:space="preserve"> </w:t>
      </w:r>
      <w:r w:rsidRPr="00C46D77">
        <w:t>they had been ancillary</w:t>
      </w:r>
      <w:r w:rsidRPr="00C46D77" w:rsidR="00422409">
        <w:t>-</w:t>
      </w:r>
      <w:r w:rsidRPr="00C46D77">
        <w:t>complaint proceedings designed “to examine the issues that had not been adjudicated on the merits”</w:t>
      </w:r>
      <w:r w:rsidRPr="00C46D77" w:rsidR="00DF44F3">
        <w:t>.</w:t>
      </w:r>
      <w:r w:rsidRPr="00C46D77">
        <w:t xml:space="preserve"> In </w:t>
      </w:r>
      <w:r w:rsidRPr="00C46D77" w:rsidR="00701466">
        <w:t xml:space="preserve">such </w:t>
      </w:r>
      <w:r w:rsidRPr="00C46D77">
        <w:t>proceedings</w:t>
      </w:r>
      <w:r w:rsidRPr="00C46D77" w:rsidR="00422409">
        <w:t>,</w:t>
      </w:r>
      <w:r w:rsidRPr="00C46D77" w:rsidR="00B0029C">
        <w:t xml:space="preserve"> </w:t>
      </w:r>
      <w:r w:rsidRPr="00C46D77" w:rsidR="00701466">
        <w:t xml:space="preserve">a </w:t>
      </w:r>
      <w:r w:rsidRPr="00C46D77">
        <w:t xml:space="preserve">court did not require any written submissions from the parties. The ancillary complaint was </w:t>
      </w:r>
      <w:r w:rsidRPr="00C46D77" w:rsidR="00701466">
        <w:t xml:space="preserve">sent </w:t>
      </w:r>
      <w:r w:rsidRPr="00C46D77">
        <w:t xml:space="preserve">to the other party and both parties </w:t>
      </w:r>
      <w:r w:rsidRPr="00C46D77" w:rsidR="00DF44F3">
        <w:t xml:space="preserve">were </w:t>
      </w:r>
      <w:r w:rsidRPr="00C46D77">
        <w:t xml:space="preserve">informed about the date </w:t>
      </w:r>
      <w:r w:rsidRPr="00C46D77" w:rsidR="00031B67">
        <w:t xml:space="preserve">a </w:t>
      </w:r>
      <w:r w:rsidRPr="00C46D77">
        <w:t>decision</w:t>
      </w:r>
      <w:r w:rsidRPr="00C46D77" w:rsidR="00CF3C85">
        <w:t xml:space="preserve"> would be d</w:t>
      </w:r>
      <w:r w:rsidRPr="00C46D77" w:rsidR="00701466">
        <w:t>elivered</w:t>
      </w:r>
      <w:r w:rsidRPr="00C46D77">
        <w:t xml:space="preserve">. If a party had appointed a legal representative, all material and information were </w:t>
      </w:r>
      <w:r w:rsidRPr="00C46D77" w:rsidR="008D3396">
        <w:t xml:space="preserve">sent </w:t>
      </w:r>
      <w:r w:rsidRPr="00C46D77">
        <w:t xml:space="preserve">to the legal representative only. All relevant material, including judicial decisions, </w:t>
      </w:r>
      <w:r w:rsidRPr="00C46D77" w:rsidR="00031B67">
        <w:t xml:space="preserve">was </w:t>
      </w:r>
      <w:r w:rsidRPr="00C46D77">
        <w:t xml:space="preserve">uploaded </w:t>
      </w:r>
      <w:r w:rsidRPr="00C46D77" w:rsidR="003A0179">
        <w:t>to</w:t>
      </w:r>
      <w:r w:rsidRPr="00C46D77">
        <w:t xml:space="preserve"> the judicial system of electronic services</w:t>
      </w:r>
      <w:r w:rsidRPr="00C46D77" w:rsidR="00422409">
        <w:t>,</w:t>
      </w:r>
      <w:r w:rsidRPr="00C46D77">
        <w:t xml:space="preserve"> </w:t>
      </w:r>
      <w:r w:rsidRPr="00C46D77" w:rsidR="00031B67">
        <w:t xml:space="preserve">from </w:t>
      </w:r>
      <w:r w:rsidRPr="00C46D77">
        <w:t>which the parties receive</w:t>
      </w:r>
      <w:r w:rsidRPr="00C46D77" w:rsidR="00DF44F3">
        <w:t>d</w:t>
      </w:r>
      <w:r w:rsidRPr="00C46D77">
        <w:t xml:space="preserve"> electronic notification</w:t>
      </w:r>
      <w:r w:rsidRPr="00C46D77" w:rsidR="00422409">
        <w:t>s</w:t>
      </w:r>
      <w:r w:rsidRPr="00C46D77">
        <w:t>.</w:t>
      </w:r>
    </w:p>
    <w:bookmarkStart w:name="GOV_system_notifications_2" w:id="30"/>
    <w:p w:rsidRPr="00C46D77" w:rsidR="004D6694"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78</w:t>
      </w:r>
      <w:r w:rsidRPr="00C46D77">
        <w:fldChar w:fldCharType="end"/>
      </w:r>
      <w:bookmarkEnd w:id="30"/>
      <w:r w:rsidRPr="00C46D77">
        <w:t>.  Accordingly, after the applicant had lodged the ancillary complaint, the court had informed all parties</w:t>
      </w:r>
      <w:r w:rsidRPr="00C46D77" w:rsidR="00706F52">
        <w:t xml:space="preserve"> </w:t>
      </w:r>
      <w:r w:rsidRPr="00C46D77">
        <w:t xml:space="preserve">about their procedural rights and obligations and the fact </w:t>
      </w:r>
      <w:r w:rsidRPr="00C46D77" w:rsidR="00DF44F3">
        <w:t xml:space="preserve">that </w:t>
      </w:r>
      <w:r w:rsidRPr="00C46D77" w:rsidR="00422409">
        <w:t xml:space="preserve">a </w:t>
      </w:r>
      <w:r w:rsidRPr="00C46D77">
        <w:t>decision would be available on 23 October 2017. All subsequent correspondence had been via the judicial system of electronic services</w:t>
      </w:r>
      <w:r w:rsidRPr="00C46D77" w:rsidR="00B0029C">
        <w:t>, to which the part</w:t>
      </w:r>
      <w:r w:rsidRPr="00C46D77" w:rsidR="00341CC0">
        <w:t>ie</w:t>
      </w:r>
      <w:r w:rsidRPr="00C46D77" w:rsidR="00B0029C">
        <w:t>s</w:t>
      </w:r>
      <w:r w:rsidRPr="00C46D77" w:rsidR="00C46D77">
        <w:t>’</w:t>
      </w:r>
      <w:r w:rsidRPr="00C46D77" w:rsidR="00B0029C">
        <w:t xml:space="preserve"> submissions had been uploaded</w:t>
      </w:r>
      <w:r w:rsidRPr="00C46D77">
        <w:t>.</w:t>
      </w:r>
      <w:r w:rsidRPr="00C46D77" w:rsidR="00DF44F3">
        <w:t xml:space="preserve"> </w:t>
      </w:r>
      <w:r w:rsidRPr="00C46D77" w:rsidR="003A0179">
        <w:t>Th</w:t>
      </w:r>
      <w:r w:rsidRPr="00C46D77" w:rsidR="00341CC0">
        <w:t>us</w:t>
      </w:r>
      <w:r w:rsidRPr="00C46D77">
        <w:t xml:space="preserve">, </w:t>
      </w:r>
      <w:r w:rsidRPr="00C46D77" w:rsidR="00DF44F3">
        <w:t xml:space="preserve">both parties to the proceedings had been notified of </w:t>
      </w:r>
      <w:r w:rsidRPr="00C46D77" w:rsidR="00872904">
        <w:t>each other</w:t>
      </w:r>
      <w:r w:rsidRPr="00C46D77" w:rsidR="00C46D77">
        <w:t>’</w:t>
      </w:r>
      <w:r w:rsidRPr="00C46D77" w:rsidR="00872904">
        <w:t>s submissions</w:t>
      </w:r>
      <w:r w:rsidRPr="00C46D77" w:rsidR="003A0179">
        <w:t xml:space="preserve"> and </w:t>
      </w:r>
      <w:r w:rsidRPr="00C46D77" w:rsidR="00341CC0">
        <w:t xml:space="preserve">had been </w:t>
      </w:r>
      <w:r w:rsidRPr="00C46D77" w:rsidR="003A0179">
        <w:t>granted access to those documents on equal terms</w:t>
      </w:r>
      <w:r w:rsidRPr="00C46D77" w:rsidR="00872904">
        <w:t xml:space="preserve">. </w:t>
      </w:r>
      <w:r w:rsidRPr="00C46D77" w:rsidR="003A0179">
        <w:t xml:space="preserve">This was demonstrated by </w:t>
      </w:r>
      <w:r w:rsidRPr="00C46D77">
        <w:t>S.I.E.A.</w:t>
      </w:r>
      <w:r w:rsidRPr="00C46D77" w:rsidR="00C46D77">
        <w:t>’</w:t>
      </w:r>
      <w:r w:rsidRPr="00C46D77">
        <w:t xml:space="preserve">s </w:t>
      </w:r>
      <w:r w:rsidRPr="00C46D77" w:rsidR="00872904">
        <w:t xml:space="preserve">submissions of </w:t>
      </w:r>
      <w:r w:rsidRPr="00C46D77">
        <w:t>22 October 2017</w:t>
      </w:r>
      <w:r w:rsidRPr="00C46D77" w:rsidR="003A0179">
        <w:t>, which</w:t>
      </w:r>
      <w:r w:rsidRPr="00C46D77">
        <w:t xml:space="preserve"> explicitly stated that </w:t>
      </w:r>
      <w:r w:rsidRPr="00C46D77" w:rsidR="00341CC0">
        <w:t xml:space="preserve">they were </w:t>
      </w:r>
      <w:r w:rsidRPr="00C46D77">
        <w:t>a response to the applicant</w:t>
      </w:r>
      <w:r w:rsidRPr="00C46D77" w:rsidR="00C46D77">
        <w:t>’</w:t>
      </w:r>
      <w:r w:rsidRPr="00C46D77">
        <w:t>s additional submissions of 12 October</w:t>
      </w:r>
      <w:r w:rsidRPr="00C46D77" w:rsidR="00872904">
        <w:t xml:space="preserve"> 2017</w:t>
      </w:r>
      <w:r w:rsidRPr="00C46D77">
        <w:t xml:space="preserve">. </w:t>
      </w:r>
      <w:r w:rsidRPr="00C46D77" w:rsidR="003A0179">
        <w:t>I</w:t>
      </w:r>
      <w:r w:rsidRPr="00C46D77">
        <w:t xml:space="preserve">n the absence of written revocation </w:t>
      </w:r>
      <w:r w:rsidRPr="00C46D77" w:rsidR="00B0029C">
        <w:t xml:space="preserve">of the authorisation </w:t>
      </w:r>
      <w:r w:rsidRPr="00C46D77" w:rsidR="00341CC0">
        <w:t xml:space="preserve">given by the applicant, </w:t>
      </w:r>
      <w:r w:rsidRPr="00C46D77" w:rsidR="003A0179">
        <w:t xml:space="preserve">I.M. </w:t>
      </w:r>
      <w:r w:rsidRPr="00C46D77">
        <w:t>had been considered the applicant</w:t>
      </w:r>
      <w:r w:rsidRPr="00C46D77" w:rsidR="00C46D77">
        <w:t>’</w:t>
      </w:r>
      <w:r w:rsidRPr="00C46D77" w:rsidR="00341CC0">
        <w:t>s representative</w:t>
      </w:r>
      <w:r w:rsidRPr="00C46D77">
        <w:t xml:space="preserve"> </w:t>
      </w:r>
      <w:r w:rsidRPr="00C46D77" w:rsidR="003A0179">
        <w:t>and</w:t>
      </w:r>
      <w:r w:rsidRPr="00C46D77">
        <w:t xml:space="preserve"> </w:t>
      </w:r>
      <w:r w:rsidRPr="00C46D77" w:rsidR="00341CC0">
        <w:t xml:space="preserve">had </w:t>
      </w:r>
      <w:r w:rsidRPr="00C46D77">
        <w:t xml:space="preserve">continued </w:t>
      </w:r>
      <w:r w:rsidRPr="00C46D77" w:rsidR="00341CC0">
        <w:t xml:space="preserve">to </w:t>
      </w:r>
      <w:r w:rsidRPr="00C46D77">
        <w:t>receiv</w:t>
      </w:r>
      <w:r w:rsidRPr="00C46D77" w:rsidR="00341CC0">
        <w:t>e</w:t>
      </w:r>
      <w:r w:rsidRPr="00C46D77">
        <w:t xml:space="preserve"> system notifications</w:t>
      </w:r>
      <w:r w:rsidRPr="00C46D77" w:rsidR="003A0179">
        <w:t>. I</w:t>
      </w:r>
      <w:r w:rsidRPr="00C46D77">
        <w:t xml:space="preserve">n the period between 14 September and 23 October </w:t>
      </w:r>
      <w:r w:rsidRPr="00C46D77" w:rsidR="003A0179">
        <w:t xml:space="preserve">she </w:t>
      </w:r>
      <w:r w:rsidRPr="00C46D77">
        <w:t>had accessed the applicant</w:t>
      </w:r>
      <w:r w:rsidRPr="00C46D77" w:rsidR="00C46D77">
        <w:t>’</w:t>
      </w:r>
      <w:r w:rsidRPr="00C46D77">
        <w:t>s case ten times.</w:t>
      </w:r>
    </w:p>
    <w:bookmarkStart w:name="GOV_system_notifications_3" w:id="31"/>
    <w:p w:rsidRPr="00C46D77" w:rsidR="004D6694"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79</w:t>
      </w:r>
      <w:r w:rsidRPr="00C46D77">
        <w:fldChar w:fldCharType="end"/>
      </w:r>
      <w:bookmarkEnd w:id="31"/>
      <w:r w:rsidRPr="00C46D77">
        <w:t>.  </w:t>
      </w:r>
      <w:r w:rsidRPr="00C46D77" w:rsidR="003A0179">
        <w:t>The Government contended that t</w:t>
      </w:r>
      <w:r w:rsidRPr="00C46D77">
        <w:t>he applicant</w:t>
      </w:r>
      <w:r w:rsidRPr="00C46D77" w:rsidR="00C46D77">
        <w:t>’</w:t>
      </w:r>
      <w:r w:rsidRPr="00C46D77">
        <w:t xml:space="preserve">s right to </w:t>
      </w:r>
      <w:r w:rsidRPr="00C46D77" w:rsidR="00064052">
        <w:t xml:space="preserve">a </w:t>
      </w:r>
      <w:r w:rsidRPr="00C46D77">
        <w:t xml:space="preserve">fair trial </w:t>
      </w:r>
      <w:r w:rsidRPr="00C46D77" w:rsidR="003A0179">
        <w:t>had been</w:t>
      </w:r>
      <w:r w:rsidRPr="00C46D77" w:rsidR="00064052">
        <w:t xml:space="preserve"> respected</w:t>
      </w:r>
      <w:r w:rsidRPr="00C46D77">
        <w:t>, as the specific nature of ancillary</w:t>
      </w:r>
      <w:r w:rsidRPr="00C46D77" w:rsidR="004C7343">
        <w:t>-</w:t>
      </w:r>
      <w:r w:rsidRPr="00C46D77">
        <w:t xml:space="preserve">complaint proceedings did not require any parties to provide observations. As to the submissions made </w:t>
      </w:r>
      <w:r w:rsidRPr="00C46D77" w:rsidR="00064052">
        <w:t xml:space="preserve">by both parties </w:t>
      </w:r>
      <w:r w:rsidRPr="00C46D77">
        <w:t xml:space="preserve">on their own initiative, </w:t>
      </w:r>
      <w:r w:rsidRPr="00C46D77" w:rsidR="00064052">
        <w:t xml:space="preserve">the </w:t>
      </w:r>
      <w:r w:rsidRPr="00C46D77">
        <w:t xml:space="preserve">parties had been granted equal rights in terms of access to these documents by means of the judicial system of electronic services. All issues </w:t>
      </w:r>
      <w:r w:rsidRPr="00C46D77" w:rsidR="00872904">
        <w:t>referred to</w:t>
      </w:r>
      <w:r w:rsidRPr="00C46D77">
        <w:t xml:space="preserve"> by the applicant had been caused by her own failure to observe the mandatory procedural rules</w:t>
      </w:r>
      <w:r w:rsidRPr="00C46D77" w:rsidR="004C7343">
        <w:t>,</w:t>
      </w:r>
      <w:r w:rsidRPr="00C46D77">
        <w:t xml:space="preserve"> and therefore the notifications had been sent to her representative</w:t>
      </w:r>
      <w:r w:rsidRPr="00C46D77" w:rsidR="004C7343">
        <w:t>,</w:t>
      </w:r>
      <w:r w:rsidRPr="00C46D77">
        <w:t xml:space="preserve"> with whom she had ceased </w:t>
      </w:r>
      <w:r w:rsidRPr="00C46D77" w:rsidR="00064052">
        <w:t xml:space="preserve">all </w:t>
      </w:r>
      <w:r w:rsidRPr="00C46D77">
        <w:t>communication.</w:t>
      </w:r>
    </w:p>
    <w:p w:rsidRPr="00C46D77" w:rsidR="00BA5062" w:rsidP="00C46D77" w:rsidRDefault="00BA5062">
      <w:pPr>
        <w:pStyle w:val="ECHRHeading4"/>
      </w:pPr>
      <w:r w:rsidRPr="00C46D77">
        <w:t>(b)</w:t>
      </w:r>
      <w:r w:rsidRPr="00C46D77" w:rsidR="00E5634F">
        <w:t>  </w:t>
      </w:r>
      <w:r w:rsidRPr="00C46D77">
        <w:t>The Court</w:t>
      </w:r>
      <w:r w:rsidRPr="00C46D77" w:rsidR="00C46D77">
        <w:t>’</w:t>
      </w:r>
      <w:r w:rsidRPr="00C46D77">
        <w:t>s assessment</w:t>
      </w:r>
    </w:p>
    <w:p w:rsidRPr="00C46D77" w:rsidR="004D6694" w:rsidP="00C46D77" w:rsidRDefault="004D6694">
      <w:pPr>
        <w:pStyle w:val="ECHRPara"/>
      </w:pPr>
      <w:r w:rsidRPr="00C46D77">
        <w:fldChar w:fldCharType="begin"/>
      </w:r>
      <w:r w:rsidRPr="00C46D77">
        <w:instrText xml:space="preserve"> SEQ level0 \*arabic </w:instrText>
      </w:r>
      <w:r w:rsidRPr="00C46D77">
        <w:fldChar w:fldCharType="separate"/>
      </w:r>
      <w:r w:rsidRPr="00C46D77" w:rsidR="00C46D77">
        <w:rPr>
          <w:noProof/>
        </w:rPr>
        <w:t>80</w:t>
      </w:r>
      <w:r w:rsidRPr="00C46D77">
        <w:fldChar w:fldCharType="end"/>
      </w:r>
      <w:r w:rsidRPr="00C46D77">
        <w:t>.  </w:t>
      </w:r>
      <w:r w:rsidRPr="00C46D77" w:rsidR="00872904">
        <w:t>At the outset</w:t>
      </w:r>
      <w:r w:rsidRPr="00C46D77" w:rsidR="004C7343">
        <w:t>,</w:t>
      </w:r>
      <w:r w:rsidRPr="00C46D77" w:rsidR="00872904">
        <w:t xml:space="preserve"> the Court notes that </w:t>
      </w:r>
      <w:r w:rsidRPr="00C46D77">
        <w:t>the scope of a case referred to the Court in the exercise of the right of individual application is determined by the applicant</w:t>
      </w:r>
      <w:r w:rsidRPr="00C46D77" w:rsidR="00C46D77">
        <w:t>’</w:t>
      </w:r>
      <w:r w:rsidRPr="00C46D77">
        <w:t xml:space="preserve">s complaint or “claim” (see </w:t>
      </w:r>
      <w:r w:rsidRPr="00C46D77">
        <w:rPr>
          <w:i/>
          <w:iCs/>
        </w:rPr>
        <w:t>Radomilja and Others v. Croatia</w:t>
      </w:r>
      <w:r w:rsidRPr="00C46D77">
        <w:t xml:space="preserve"> [GC]</w:t>
      </w:r>
      <w:r w:rsidRPr="00C46D77">
        <w:rPr>
          <w:lang w:eastAsia="en-GB"/>
        </w:rPr>
        <w:t xml:space="preserve">, </w:t>
      </w:r>
      <w:r w:rsidRPr="00C46D77">
        <w:t>nos. 37685/10 and 22768/12</w:t>
      </w:r>
      <w:r w:rsidRPr="00C46D77">
        <w:rPr>
          <w:lang w:eastAsia="en-GB"/>
        </w:rPr>
        <w:t xml:space="preserve">, </w:t>
      </w:r>
      <w:r w:rsidRPr="00C46D77">
        <w:t>§§ 108-09 and 120-22, 20 March 2018). In the Court</w:t>
      </w:r>
      <w:r w:rsidRPr="00C46D77" w:rsidR="00C46D77">
        <w:t>’</w:t>
      </w:r>
      <w:r w:rsidRPr="00C46D77">
        <w:t xml:space="preserve">s view, the new complaints </w:t>
      </w:r>
      <w:r w:rsidRPr="00C46D77" w:rsidR="00FA738C">
        <w:t xml:space="preserve">which </w:t>
      </w:r>
      <w:r w:rsidRPr="00C46D77" w:rsidR="00872904">
        <w:t xml:space="preserve">the applicant raised after </w:t>
      </w:r>
      <w:r w:rsidRPr="00C46D77" w:rsidR="00145DF1">
        <w:t xml:space="preserve">notice of the case had been given </w:t>
      </w:r>
      <w:r w:rsidRPr="00C46D77" w:rsidR="00872904">
        <w:t xml:space="preserve">to the Government (see paragraph </w:t>
      </w:r>
      <w:r w:rsidRPr="00C46D77" w:rsidR="00872904">
        <w:fldChar w:fldCharType="begin"/>
      </w:r>
      <w:r w:rsidRPr="00C46D77" w:rsidR="00872904">
        <w:instrText xml:space="preserve"> REF additional_complaints \h </w:instrText>
      </w:r>
      <w:r w:rsidRPr="00C46D77" w:rsidR="002D17E4">
        <w:instrText xml:space="preserve"> \* MERGEFORMAT </w:instrText>
      </w:r>
      <w:r w:rsidRPr="00C46D77" w:rsidR="00872904">
        <w:fldChar w:fldCharType="separate"/>
      </w:r>
      <w:r w:rsidRPr="00C46D77" w:rsidR="00C46D77">
        <w:rPr>
          <w:noProof/>
        </w:rPr>
        <w:t>75</w:t>
      </w:r>
      <w:r w:rsidRPr="00C46D77" w:rsidR="00872904">
        <w:fldChar w:fldCharType="end"/>
      </w:r>
      <w:r w:rsidRPr="00C46D77" w:rsidR="00872904">
        <w:t xml:space="preserve"> above) </w:t>
      </w:r>
      <w:r w:rsidRPr="00C46D77">
        <w:t xml:space="preserve">are not an elaboration of </w:t>
      </w:r>
      <w:r w:rsidRPr="00C46D77" w:rsidR="00145DF1">
        <w:t xml:space="preserve">her </w:t>
      </w:r>
      <w:r w:rsidRPr="00C46D77">
        <w:t xml:space="preserve">original complaint to the Court, as they concern previously unmentioned issues with respect to the fairness of the proceedings. Accordingly, the Court will not take them into account in its assessment (compare </w:t>
      </w:r>
      <w:r w:rsidRPr="00C46D77">
        <w:rPr>
          <w:i/>
        </w:rPr>
        <w:t>Piryanik v. Ukraine</w:t>
      </w:r>
      <w:r w:rsidRPr="00C46D77">
        <w:t>, no.75788/01, § 20, 19</w:t>
      </w:r>
      <w:r w:rsidRPr="00C46D77" w:rsidR="0095197A">
        <w:t xml:space="preserve"> </w:t>
      </w:r>
      <w:r w:rsidRPr="00C46D77">
        <w:t>April 2005).</w:t>
      </w:r>
    </w:p>
    <w:p w:rsidRPr="00C46D77" w:rsidR="006502B1" w:rsidP="00C46D77" w:rsidRDefault="008C4450">
      <w:pPr>
        <w:pStyle w:val="ECHRPara"/>
      </w:pPr>
      <w:r w:rsidRPr="00C46D77">
        <w:fldChar w:fldCharType="begin"/>
      </w:r>
      <w:r w:rsidRPr="00C46D77">
        <w:instrText xml:space="preserve"> SEQ level0 \*arabic </w:instrText>
      </w:r>
      <w:r w:rsidRPr="00C46D77">
        <w:fldChar w:fldCharType="separate"/>
      </w:r>
      <w:r w:rsidRPr="00C46D77" w:rsidR="00C46D77">
        <w:rPr>
          <w:noProof/>
        </w:rPr>
        <w:t>81</w:t>
      </w:r>
      <w:r w:rsidRPr="00C46D77">
        <w:fldChar w:fldCharType="end"/>
      </w:r>
      <w:r w:rsidRPr="00C46D77">
        <w:t>.  </w:t>
      </w:r>
      <w:r w:rsidRPr="00C46D77" w:rsidR="006502B1">
        <w:t xml:space="preserve">The applicant complained, in essence, that she had not been heard </w:t>
      </w:r>
      <w:r w:rsidRPr="00C46D77" w:rsidR="005F29FC">
        <w:t xml:space="preserve">in person </w:t>
      </w:r>
      <w:r w:rsidRPr="00C46D77" w:rsidR="006502B1">
        <w:t>in the proceedings concerning her child</w:t>
      </w:r>
      <w:r w:rsidRPr="00C46D77" w:rsidR="00C46D77">
        <w:t>’</w:t>
      </w:r>
      <w:r w:rsidRPr="00C46D77" w:rsidR="006502B1">
        <w:t>s return, as she had been absent from the first-instance court</w:t>
      </w:r>
      <w:r w:rsidRPr="00C46D77" w:rsidR="00C46D77">
        <w:t>’</w:t>
      </w:r>
      <w:r w:rsidRPr="00C46D77" w:rsidR="006502B1">
        <w:t xml:space="preserve">s hearing and her </w:t>
      </w:r>
      <w:r w:rsidRPr="00C46D77" w:rsidR="005F29FC">
        <w:t xml:space="preserve">application </w:t>
      </w:r>
      <w:r w:rsidRPr="00C46D77" w:rsidR="006502B1">
        <w:t>for an oral hearing before the appeal court had been dismissed.</w:t>
      </w:r>
    </w:p>
    <w:p w:rsidRPr="00C46D77" w:rsidR="006502B1" w:rsidP="00C46D77" w:rsidRDefault="006502B1">
      <w:pPr>
        <w:pStyle w:val="ECHRPara"/>
      </w:pPr>
      <w:r w:rsidRPr="00C46D77">
        <w:fldChar w:fldCharType="begin"/>
      </w:r>
      <w:r w:rsidRPr="00C46D77">
        <w:instrText xml:space="preserve"> SEQ level0 \*arabic </w:instrText>
      </w:r>
      <w:r w:rsidRPr="00C46D77">
        <w:fldChar w:fldCharType="separate"/>
      </w:r>
      <w:r w:rsidRPr="00C46D77" w:rsidR="00C46D77">
        <w:rPr>
          <w:noProof/>
        </w:rPr>
        <w:t>82</w:t>
      </w:r>
      <w:r w:rsidRPr="00C46D77">
        <w:fldChar w:fldCharType="end"/>
      </w:r>
      <w:r w:rsidRPr="00C46D77">
        <w:t>.  The Court has held that Article 6 of the Convention does not guarantee the right to appear before a civil court in person, but rather a more general right to present one</w:t>
      </w:r>
      <w:r w:rsidRPr="00C46D77" w:rsidR="00C46D77">
        <w:t>’</w:t>
      </w:r>
      <w:r w:rsidRPr="00C46D77">
        <w:t xml:space="preserve">s case effectively. Representation may be an appropriate solution in cases where a party cannot appear in person before a civil court (see </w:t>
      </w:r>
      <w:r w:rsidRPr="00C46D77">
        <w:rPr>
          <w:i/>
        </w:rPr>
        <w:t>Margaretić v. Croatia</w:t>
      </w:r>
      <w:r w:rsidRPr="00C46D77">
        <w:t xml:space="preserve">, no. 16115/13, §§ 127-128, 5 June 2014). Furthermore, where an oral hearing has been held at first instance, a less strict standard applies to the appellate level, </w:t>
      </w:r>
      <w:r w:rsidRPr="00C46D77" w:rsidR="003C5F40">
        <w:t xml:space="preserve">where </w:t>
      </w:r>
      <w:r w:rsidRPr="00C46D77">
        <w:t xml:space="preserve">the absence of such a hearing may be justified by the special features of the proceedings at issue (see </w:t>
      </w:r>
      <w:r w:rsidRPr="00C46D77">
        <w:rPr>
          <w:i/>
          <w:iCs/>
        </w:rPr>
        <w:t>McIlwrath v. Russia</w:t>
      </w:r>
      <w:r w:rsidRPr="00C46D77">
        <w:rPr>
          <w:lang w:eastAsia="en-GB"/>
        </w:rPr>
        <w:t xml:space="preserve">, no. </w:t>
      </w:r>
      <w:r w:rsidRPr="00C46D77">
        <w:t>60393/13</w:t>
      </w:r>
      <w:r w:rsidRPr="00C46D77">
        <w:rPr>
          <w:lang w:eastAsia="en-GB"/>
        </w:rPr>
        <w:t xml:space="preserve">, </w:t>
      </w:r>
      <w:r w:rsidRPr="00C46D77">
        <w:t>§ 146, 18 July 2017).</w:t>
      </w:r>
    </w:p>
    <w:p w:rsidRPr="00C46D77" w:rsidR="006502B1" w:rsidP="00C46D77" w:rsidRDefault="006502B1">
      <w:pPr>
        <w:pStyle w:val="ECHRPara"/>
      </w:pPr>
      <w:r w:rsidRPr="00C46D77">
        <w:fldChar w:fldCharType="begin"/>
      </w:r>
      <w:r w:rsidRPr="00C46D77">
        <w:instrText xml:space="preserve"> SEQ level0 \*arabic </w:instrText>
      </w:r>
      <w:r w:rsidRPr="00C46D77">
        <w:fldChar w:fldCharType="separate"/>
      </w:r>
      <w:r w:rsidRPr="00C46D77" w:rsidR="00C46D77">
        <w:rPr>
          <w:noProof/>
        </w:rPr>
        <w:t>83</w:t>
      </w:r>
      <w:r w:rsidRPr="00C46D77">
        <w:fldChar w:fldCharType="end"/>
      </w:r>
      <w:r w:rsidRPr="00C46D77">
        <w:t xml:space="preserve">.  At the same time, the Court keeps in mind that Article 8 requires the domestic courts to genuinely take into account the factors raised by the parties to the proceedings </w:t>
      </w:r>
      <w:r w:rsidRPr="00C46D77" w:rsidR="005F29FC">
        <w:t xml:space="preserve">which are </w:t>
      </w:r>
      <w:r w:rsidRPr="00C46D77">
        <w:t>capable of constituting an exception to the child</w:t>
      </w:r>
      <w:r w:rsidRPr="00C46D77" w:rsidR="00C46D77">
        <w:t>’</w:t>
      </w:r>
      <w:r w:rsidRPr="00C46D77">
        <w:t xml:space="preserve">s immediate return (see </w:t>
      </w:r>
      <w:r w:rsidRPr="00C46D77">
        <w:rPr>
          <w:i/>
        </w:rPr>
        <w:t xml:space="preserve">X v. Latvia </w:t>
      </w:r>
      <w:r w:rsidRPr="00C46D77">
        <w:t>[GC]</w:t>
      </w:r>
      <w:r w:rsidRPr="00C46D77">
        <w:rPr>
          <w:snapToGrid w:val="0"/>
        </w:rPr>
        <w:t xml:space="preserve">, </w:t>
      </w:r>
      <w:r w:rsidRPr="00C46D77">
        <w:t>no. 27853/09</w:t>
      </w:r>
      <w:r w:rsidRPr="00C46D77">
        <w:rPr>
          <w:snapToGrid w:val="0"/>
        </w:rPr>
        <w:t>, §</w:t>
      </w:r>
      <w:r w:rsidRPr="00C46D77" w:rsidR="00A0642C">
        <w:rPr>
          <w:snapToGrid w:val="0"/>
        </w:rPr>
        <w:t> </w:t>
      </w:r>
      <w:r w:rsidRPr="00C46D77">
        <w:rPr>
          <w:snapToGrid w:val="0"/>
        </w:rPr>
        <w:t xml:space="preserve">106, </w:t>
      </w:r>
      <w:r w:rsidRPr="00C46D77">
        <w:t xml:space="preserve">ECHR 2013). </w:t>
      </w:r>
      <w:r w:rsidRPr="00C46D77" w:rsidR="00900592">
        <w:t>In such</w:t>
      </w:r>
      <w:r w:rsidRPr="00C46D77">
        <w:t xml:space="preserve"> proceedings</w:t>
      </w:r>
      <w:r w:rsidRPr="00C46D77" w:rsidR="005F29FC">
        <w:t>,</w:t>
      </w:r>
      <w:r w:rsidRPr="00C46D77">
        <w:t xml:space="preserve"> the Court attaches great importance to the opportunities given to the parties to be involved in the decision</w:t>
      </w:r>
      <w:r w:rsidRPr="00C46D77" w:rsidR="005F29FC">
        <w:t>-</w:t>
      </w:r>
      <w:r w:rsidRPr="00C46D77">
        <w:t>making</w:t>
      </w:r>
      <w:r w:rsidRPr="00C46D77" w:rsidR="005F29FC">
        <w:t xml:space="preserve"> </w:t>
      </w:r>
      <w:r w:rsidRPr="00C46D77">
        <w:t xml:space="preserve">process and to present their case effectively before the judge deciding the matter (see, for example, </w:t>
      </w:r>
      <w:r w:rsidRPr="00C46D77">
        <w:rPr>
          <w:i/>
        </w:rPr>
        <w:t>R.S.</w:t>
      </w:r>
      <w:r w:rsidRPr="00C46D77">
        <w:t xml:space="preserve"> </w:t>
      </w:r>
      <w:r w:rsidRPr="00C46D77">
        <w:rPr>
          <w:i/>
        </w:rPr>
        <w:t>v. Poland</w:t>
      </w:r>
      <w:r w:rsidRPr="00C46D77">
        <w:t xml:space="preserve">, </w:t>
      </w:r>
      <w:r w:rsidRPr="00C46D77">
        <w:rPr>
          <w:rFonts w:cstheme="minorHAnsi"/>
        </w:rPr>
        <w:t>§§</w:t>
      </w:r>
      <w:r w:rsidRPr="00C46D77">
        <w:t xml:space="preserve"> 68-69, and </w:t>
      </w:r>
      <w:r w:rsidRPr="00C46D77">
        <w:rPr>
          <w:i/>
        </w:rPr>
        <w:t>Adžić</w:t>
      </w:r>
      <w:r w:rsidRPr="00C46D77">
        <w:t>, §§ 55-67 and 83-94, both cited above).</w:t>
      </w:r>
    </w:p>
    <w:p w:rsidRPr="00C46D77" w:rsidR="004846EC" w:rsidP="00C46D77" w:rsidRDefault="004846EC">
      <w:pPr>
        <w:pStyle w:val="ECHRPara"/>
      </w:pPr>
      <w:r w:rsidRPr="00C46D77">
        <w:fldChar w:fldCharType="begin"/>
      </w:r>
      <w:r w:rsidRPr="00C46D77">
        <w:instrText xml:space="preserve"> SEQ level0 \*arabic </w:instrText>
      </w:r>
      <w:r w:rsidRPr="00C46D77">
        <w:fldChar w:fldCharType="separate"/>
      </w:r>
      <w:r w:rsidRPr="00C46D77" w:rsidR="00C46D77">
        <w:rPr>
          <w:noProof/>
        </w:rPr>
        <w:t>84</w:t>
      </w:r>
      <w:r w:rsidRPr="00C46D77">
        <w:fldChar w:fldCharType="end"/>
      </w:r>
      <w:r w:rsidRPr="00C46D77">
        <w:t>.  </w:t>
      </w:r>
      <w:r w:rsidRPr="00C46D77" w:rsidR="008C4450">
        <w:t>With respect to the present case, t</w:t>
      </w:r>
      <w:r w:rsidRPr="00C46D77">
        <w:t xml:space="preserve">he Court observes that </w:t>
      </w:r>
      <w:r w:rsidRPr="00C46D77" w:rsidR="002C0699">
        <w:t xml:space="preserve">the first hearing that was held before the first-instance court was adjourned </w:t>
      </w:r>
      <w:r w:rsidRPr="00C46D77" w:rsidR="005F29FC">
        <w:t xml:space="preserve">at </w:t>
      </w:r>
      <w:r w:rsidRPr="00C46D77" w:rsidR="002C0699">
        <w:t>the applicant</w:t>
      </w:r>
      <w:r w:rsidRPr="00C46D77" w:rsidR="00C46D77">
        <w:t>’</w:t>
      </w:r>
      <w:r w:rsidRPr="00C46D77" w:rsidR="002C0699">
        <w:t>s request so that she could obtain legal representation. W</w:t>
      </w:r>
      <w:r w:rsidRPr="00C46D77">
        <w:t xml:space="preserve">hile the applicant herself was absent from </w:t>
      </w:r>
      <w:r w:rsidRPr="00C46D77" w:rsidR="002C0699">
        <w:t xml:space="preserve">the second </w:t>
      </w:r>
      <w:r w:rsidRPr="00C46D77">
        <w:t>hearing, she was represented by an advocate. Like the domestic courts, the Court dismisses the applicant</w:t>
      </w:r>
      <w:r w:rsidRPr="00C46D77" w:rsidR="00C46D77">
        <w:t>’</w:t>
      </w:r>
      <w:r w:rsidRPr="00C46D77">
        <w:t>s contention that she had only intended to authorise A.R.</w:t>
      </w:r>
      <w:r w:rsidRPr="00C46D77" w:rsidR="00011A08">
        <w:t xml:space="preserve"> to act for her</w:t>
      </w:r>
      <w:r w:rsidRPr="00C46D77">
        <w:t xml:space="preserve">, as the </w:t>
      </w:r>
      <w:r w:rsidRPr="00C46D77" w:rsidR="00706F52">
        <w:t xml:space="preserve">written </w:t>
      </w:r>
      <w:r w:rsidRPr="00C46D77">
        <w:t xml:space="preserve">authorisation </w:t>
      </w:r>
      <w:r w:rsidRPr="00C46D77" w:rsidR="00706F52">
        <w:t xml:space="preserve">was </w:t>
      </w:r>
      <w:r w:rsidRPr="00C46D77">
        <w:t>clearly issued with respect to I.M.</w:t>
      </w:r>
      <w:r w:rsidRPr="00C46D77" w:rsidR="00011A08">
        <w:t xml:space="preserve"> as well.</w:t>
      </w:r>
      <w:r w:rsidRPr="00C46D77">
        <w:t xml:space="preserve"> Furthermore, I.M. submitted an order formally certifying her capacity to act as an advocate at th</w:t>
      </w:r>
      <w:r w:rsidRPr="00C46D77" w:rsidR="00011A08">
        <w:t>at</w:t>
      </w:r>
      <w:r w:rsidRPr="00C46D77">
        <w:t xml:space="preserve"> stage of the proceedings</w:t>
      </w:r>
      <w:r w:rsidRPr="00C46D77" w:rsidR="004C7343">
        <w:t>,</w:t>
      </w:r>
      <w:r w:rsidRPr="00C46D77">
        <w:t xml:space="preserve"> and proceeded to represent the applicant. </w:t>
      </w:r>
      <w:r w:rsidRPr="00C46D77" w:rsidR="00FA2710">
        <w:t>She did not, however, argue that owing to alleged personal experiences capable of constituting an exception to the child</w:t>
      </w:r>
      <w:r w:rsidRPr="00C46D77" w:rsidR="00C46D77">
        <w:t>’</w:t>
      </w:r>
      <w:r w:rsidRPr="00C46D77" w:rsidR="00FA2710">
        <w:t>s immediate return</w:t>
      </w:r>
      <w:r w:rsidRPr="00C46D77" w:rsidR="00857DD9">
        <w:t>,</w:t>
      </w:r>
      <w:r w:rsidRPr="00C46D77" w:rsidR="00FA2710">
        <w:t xml:space="preserve"> the applicant would need to be heard </w:t>
      </w:r>
      <w:r w:rsidRPr="00C46D77" w:rsidR="00857DD9">
        <w:t xml:space="preserve">in </w:t>
      </w:r>
      <w:r w:rsidRPr="00C46D77" w:rsidR="00FA2710">
        <w:t xml:space="preserve">person. </w:t>
      </w:r>
      <w:r w:rsidRPr="00C46D77">
        <w:t xml:space="preserve">Accordingly, the Court </w:t>
      </w:r>
      <w:r w:rsidRPr="00C46D77" w:rsidR="00FA2710">
        <w:t>considers that</w:t>
      </w:r>
      <w:r w:rsidRPr="00C46D77" w:rsidR="00A0642C">
        <w:t xml:space="preserve"> the grounds on which the first </w:t>
      </w:r>
      <w:r w:rsidRPr="00C46D77" w:rsidR="00FA2710">
        <w:t xml:space="preserve">instance court proceeded </w:t>
      </w:r>
      <w:r w:rsidRPr="00C46D77" w:rsidR="00857DD9">
        <w:t xml:space="preserve">to </w:t>
      </w:r>
      <w:r w:rsidRPr="00C46D77" w:rsidR="00FA2710">
        <w:t>hear the case in the applicant</w:t>
      </w:r>
      <w:r w:rsidRPr="00C46D77" w:rsidR="00C46D77">
        <w:t>’</w:t>
      </w:r>
      <w:r w:rsidRPr="00C46D77" w:rsidR="00FA2710">
        <w:t xml:space="preserve">s absence (see paragraph </w:t>
      </w:r>
      <w:r w:rsidRPr="00C46D77" w:rsidR="00FA2710">
        <w:fldChar w:fldCharType="begin"/>
      </w:r>
      <w:r w:rsidRPr="00C46D77" w:rsidR="00FA2710">
        <w:instrText xml:space="preserve"> REF First_inst_absence \h </w:instrText>
      </w:r>
      <w:r w:rsidRPr="00C46D77" w:rsidR="00FA2710">
        <w:fldChar w:fldCharType="separate"/>
      </w:r>
      <w:r w:rsidRPr="00C46D77" w:rsidR="00C46D77">
        <w:rPr>
          <w:noProof/>
        </w:rPr>
        <w:t>17</w:t>
      </w:r>
      <w:r w:rsidRPr="00C46D77" w:rsidR="00FA2710">
        <w:fldChar w:fldCharType="end"/>
      </w:r>
      <w:r w:rsidRPr="00C46D77" w:rsidR="00FA2710">
        <w:t xml:space="preserve"> above) were sufficient at that stage of the proceedings (contrast </w:t>
      </w:r>
      <w:r w:rsidRPr="00C46D77" w:rsidR="00FA2710">
        <w:rPr>
          <w:i/>
        </w:rPr>
        <w:t>Selmani and Others v. the former Yugoslav Republic of Macedonia</w:t>
      </w:r>
      <w:r w:rsidRPr="00C46D77" w:rsidR="00FA2710">
        <w:t xml:space="preserve">, no. 67259/14, §§ 39-42, 9 February 2017, where the court of </w:t>
      </w:r>
      <w:r w:rsidRPr="00C46D77" w:rsidR="00713CAB">
        <w:t xml:space="preserve">first and </w:t>
      </w:r>
      <w:r w:rsidRPr="00C46D77" w:rsidR="00FA2710">
        <w:t>only instance held no hearing</w:t>
      </w:r>
      <w:r w:rsidRPr="00C46D77" w:rsidR="00713CAB">
        <w:t>,</w:t>
      </w:r>
      <w:r w:rsidRPr="00C46D77" w:rsidR="00FA2710">
        <w:t xml:space="preserve"> without giving any reasons</w:t>
      </w:r>
      <w:r w:rsidRPr="00C46D77" w:rsidR="00FA2710">
        <w:rPr>
          <w:snapToGrid w:val="0"/>
        </w:rPr>
        <w:t>).</w:t>
      </w:r>
    </w:p>
    <w:p w:rsidRPr="00C46D77" w:rsidR="002C0699" w:rsidP="00C46D77" w:rsidRDefault="004846EC">
      <w:pPr>
        <w:pStyle w:val="ECHRPara"/>
      </w:pPr>
      <w:r w:rsidRPr="00C46D77">
        <w:fldChar w:fldCharType="begin"/>
      </w:r>
      <w:r w:rsidRPr="00C46D77">
        <w:instrText xml:space="preserve"> SEQ level0 \*arabic </w:instrText>
      </w:r>
      <w:r w:rsidRPr="00C46D77">
        <w:fldChar w:fldCharType="separate"/>
      </w:r>
      <w:r w:rsidRPr="00C46D77" w:rsidR="00C46D77">
        <w:rPr>
          <w:noProof/>
        </w:rPr>
        <w:t>85</w:t>
      </w:r>
      <w:r w:rsidRPr="00C46D77">
        <w:fldChar w:fldCharType="end"/>
      </w:r>
      <w:r w:rsidRPr="00C46D77">
        <w:t xml:space="preserve">.  The Court </w:t>
      </w:r>
      <w:r w:rsidRPr="00C46D77" w:rsidR="003059F4">
        <w:t xml:space="preserve">also </w:t>
      </w:r>
      <w:r w:rsidRPr="00C46D77" w:rsidR="006E17FB">
        <w:t>notes</w:t>
      </w:r>
      <w:r w:rsidRPr="00C46D77">
        <w:t xml:space="preserve"> that the applicant was not denied the </w:t>
      </w:r>
      <w:r w:rsidRPr="00C46D77" w:rsidR="00403668">
        <w:t xml:space="preserve">opportunity to </w:t>
      </w:r>
      <w:r w:rsidRPr="00C46D77">
        <w:t>request an oral hearing</w:t>
      </w:r>
      <w:r w:rsidRPr="00C46D77" w:rsidR="003059F4">
        <w:t xml:space="preserve"> with respect to her ancillary</w:t>
      </w:r>
      <w:r w:rsidRPr="00C46D77" w:rsidR="00A0642C">
        <w:noBreakHyphen/>
      </w:r>
      <w:r w:rsidRPr="00C46D77" w:rsidR="003059F4">
        <w:t>complaint proceedings</w:t>
      </w:r>
      <w:r w:rsidRPr="00C46D77">
        <w:t xml:space="preserve">, although it was for the Riga Regional Court to decide whether a hearing was necessary (compare </w:t>
      </w:r>
      <w:r w:rsidRPr="00C46D77">
        <w:rPr>
          <w:i/>
        </w:rPr>
        <w:t>Vilho Eskelinen and Others v. Finland</w:t>
      </w:r>
      <w:r w:rsidRPr="00C46D77">
        <w:t xml:space="preserve"> [GC], no. 63235/00, § 74, ECHR 2007</w:t>
      </w:r>
      <w:r w:rsidRPr="00C46D77">
        <w:noBreakHyphen/>
        <w:t>II). The Riga Regional Court responded to the arguments put before it and considered that the case could be adequately dealt with in written proceedings</w:t>
      </w:r>
      <w:r w:rsidRPr="00C46D77" w:rsidR="00DD6CD9">
        <w:t xml:space="preserve"> (see paragraph </w:t>
      </w:r>
      <w:r w:rsidRPr="00C46D77" w:rsidR="003323C6">
        <w:fldChar w:fldCharType="begin"/>
      </w:r>
      <w:r w:rsidRPr="00C46D77" w:rsidR="003323C6">
        <w:instrText xml:space="preserve"> REF RRC_oral_hearing \h </w:instrText>
      </w:r>
      <w:r w:rsidRPr="00C46D77" w:rsidR="003323C6">
        <w:fldChar w:fldCharType="separate"/>
      </w:r>
      <w:r w:rsidRPr="00C46D77" w:rsidR="00C46D77">
        <w:rPr>
          <w:noProof/>
        </w:rPr>
        <w:t>29</w:t>
      </w:r>
      <w:r w:rsidRPr="00C46D77" w:rsidR="003323C6">
        <w:fldChar w:fldCharType="end"/>
      </w:r>
      <w:r w:rsidRPr="00C46D77" w:rsidR="008C4450">
        <w:t xml:space="preserve"> </w:t>
      </w:r>
      <w:r w:rsidRPr="00C46D77" w:rsidR="00DD6CD9">
        <w:t>above). The Court agrees with the domestic court</w:t>
      </w:r>
      <w:r w:rsidRPr="00C46D77" w:rsidR="00C46D77">
        <w:t>’</w:t>
      </w:r>
      <w:r w:rsidRPr="00C46D77" w:rsidR="00DD6CD9">
        <w:t xml:space="preserve">s assessment that the applicant failed to formulate any circumstances that would need to be assessed </w:t>
      </w:r>
      <w:r w:rsidRPr="00C46D77" w:rsidR="0076636F">
        <w:t xml:space="preserve">at </w:t>
      </w:r>
      <w:r w:rsidRPr="00C46D77" w:rsidR="00DD6CD9">
        <w:t>an oral hearing and thereby failed to</w:t>
      </w:r>
      <w:r w:rsidRPr="00C46D77">
        <w:t xml:space="preserve"> </w:t>
      </w:r>
      <w:r w:rsidRPr="00C46D77" w:rsidR="004C7343">
        <w:t xml:space="preserve">sufficiently </w:t>
      </w:r>
      <w:r w:rsidRPr="00C46D77">
        <w:t xml:space="preserve">substantiate her </w:t>
      </w:r>
      <w:r w:rsidRPr="00C46D77" w:rsidR="00EB25D7">
        <w:t>application</w:t>
      </w:r>
      <w:r w:rsidRPr="00C46D77">
        <w:t>.</w:t>
      </w:r>
      <w:r w:rsidRPr="00C46D77" w:rsidR="00EE2386">
        <w:t xml:space="preserve"> </w:t>
      </w:r>
      <w:r w:rsidRPr="00C46D77" w:rsidR="00AC3862">
        <w:t>T</w:t>
      </w:r>
      <w:r w:rsidRPr="00C46D77" w:rsidR="00EE2386">
        <w:t xml:space="preserve">he </w:t>
      </w:r>
      <w:r w:rsidRPr="00C46D77" w:rsidR="00936FE1">
        <w:t xml:space="preserve">Court </w:t>
      </w:r>
      <w:r w:rsidRPr="00C46D77" w:rsidR="00EE2386">
        <w:t xml:space="preserve">is </w:t>
      </w:r>
      <w:r w:rsidRPr="00C46D77" w:rsidR="00AC3862">
        <w:t xml:space="preserve">also </w:t>
      </w:r>
      <w:r w:rsidRPr="00C46D77" w:rsidR="00FA2710">
        <w:t xml:space="preserve">mindful </w:t>
      </w:r>
      <w:r w:rsidRPr="00C46D77" w:rsidR="00EE2386">
        <w:t xml:space="preserve">of the </w:t>
      </w:r>
      <w:r w:rsidRPr="00C46D77" w:rsidR="00FA2710">
        <w:t xml:space="preserve">fact </w:t>
      </w:r>
      <w:r w:rsidRPr="00C46D77" w:rsidR="00936FE1">
        <w:t xml:space="preserve">that </w:t>
      </w:r>
      <w:r w:rsidRPr="00C46D77" w:rsidR="00AC3862">
        <w:t xml:space="preserve">the applicant </w:t>
      </w:r>
      <w:r w:rsidRPr="00C46D77" w:rsidR="0076636F">
        <w:t xml:space="preserve">did </w:t>
      </w:r>
      <w:r w:rsidRPr="00C46D77" w:rsidR="00FA2710">
        <w:t xml:space="preserve">not </w:t>
      </w:r>
      <w:r w:rsidRPr="00C46D77" w:rsidR="00936FE1">
        <w:t xml:space="preserve">provide </w:t>
      </w:r>
      <w:r w:rsidRPr="00C46D77" w:rsidR="00FA2710">
        <w:t xml:space="preserve">convincing </w:t>
      </w:r>
      <w:r w:rsidRPr="00C46D77" w:rsidR="00936FE1">
        <w:t>justification for her absence from the first-instance court</w:t>
      </w:r>
      <w:r w:rsidRPr="00C46D77" w:rsidR="00C46D77">
        <w:t>’</w:t>
      </w:r>
      <w:r w:rsidRPr="00C46D77" w:rsidR="00FA2710">
        <w:t>s</w:t>
      </w:r>
      <w:r w:rsidRPr="00C46D77" w:rsidR="00936FE1">
        <w:t xml:space="preserve"> hearing (see paragraph</w:t>
      </w:r>
      <w:r w:rsidRPr="00C46D77" w:rsidR="00EE2386">
        <w:t> </w:t>
      </w:r>
      <w:r w:rsidRPr="00C46D77" w:rsidR="00EE2386">
        <w:fldChar w:fldCharType="begin"/>
      </w:r>
      <w:r w:rsidRPr="00C46D77" w:rsidR="00EE2386">
        <w:instrText xml:space="preserve"> REF Expert_on_audio \h </w:instrText>
      </w:r>
      <w:r w:rsidRPr="00C46D77" w:rsidR="00EE2386">
        <w:fldChar w:fldCharType="separate"/>
      </w:r>
      <w:r w:rsidRPr="00C46D77" w:rsidR="00C46D77">
        <w:rPr>
          <w:noProof/>
        </w:rPr>
        <w:t>23</w:t>
      </w:r>
      <w:r w:rsidRPr="00C46D77" w:rsidR="00EE2386">
        <w:fldChar w:fldCharType="end"/>
      </w:r>
      <w:r w:rsidRPr="00C46D77" w:rsidR="00EE2386">
        <w:t xml:space="preserve"> above</w:t>
      </w:r>
      <w:r w:rsidRPr="00C46D77" w:rsidR="00936FE1">
        <w:t xml:space="preserve">). </w:t>
      </w:r>
      <w:r w:rsidRPr="00C46D77" w:rsidR="00DD6CD9">
        <w:t xml:space="preserve">Accordingly, the decision of the Riga Regional Court to dispense with an oral hearing cannot be regarded as unjustified (contrast </w:t>
      </w:r>
      <w:r w:rsidRPr="00C46D77" w:rsidR="00DD6CD9">
        <w:rPr>
          <w:i/>
        </w:rPr>
        <w:t>Adžić</w:t>
      </w:r>
      <w:r w:rsidRPr="00C46D77" w:rsidR="00DD6CD9">
        <w:t xml:space="preserve">, </w:t>
      </w:r>
      <w:r w:rsidRPr="00C46D77" w:rsidR="003323C6">
        <w:t>cited above</w:t>
      </w:r>
      <w:r w:rsidRPr="00C46D77" w:rsidR="00DD6CD9">
        <w:t>, §§</w:t>
      </w:r>
      <w:r w:rsidRPr="00C46D77" w:rsidR="00A0642C">
        <w:t> </w:t>
      </w:r>
      <w:r w:rsidRPr="00C46D77" w:rsidR="00DD6CD9">
        <w:t>55-67, where no hearing was held at any level of jurisdiction</w:t>
      </w:r>
      <w:r w:rsidRPr="00C46D77" w:rsidR="0076636F">
        <w:t>,</w:t>
      </w:r>
      <w:r w:rsidRPr="00C46D77" w:rsidR="00DD6CD9">
        <w:t xml:space="preserve"> despite the fact that the applicant</w:t>
      </w:r>
      <w:r w:rsidRPr="00C46D77" w:rsidR="00C46D77">
        <w:t>’</w:t>
      </w:r>
      <w:r w:rsidRPr="00C46D77" w:rsidR="00DD6CD9">
        <w:t xml:space="preserve">s appeal </w:t>
      </w:r>
      <w:r w:rsidRPr="00C46D77" w:rsidR="00BD7A50">
        <w:t xml:space="preserve">was </w:t>
      </w:r>
      <w:r w:rsidRPr="00C46D77" w:rsidR="00DD6CD9">
        <w:t xml:space="preserve">allowed </w:t>
      </w:r>
      <w:r w:rsidRPr="00C46D77" w:rsidR="0076636F">
        <w:t xml:space="preserve">precisely because of </w:t>
      </w:r>
      <w:r w:rsidRPr="00C46D77" w:rsidR="00DD6CD9">
        <w:t>the absence of a hearing).</w:t>
      </w:r>
    </w:p>
    <w:p w:rsidRPr="00C46D77" w:rsidR="00B461FD" w:rsidP="00C46D77" w:rsidRDefault="003535BB">
      <w:pPr>
        <w:pStyle w:val="ECHRPara"/>
      </w:pPr>
      <w:r w:rsidRPr="00C46D77">
        <w:fldChar w:fldCharType="begin"/>
      </w:r>
      <w:r w:rsidRPr="00C46D77">
        <w:instrText xml:space="preserve"> SEQ level0 \*arabic </w:instrText>
      </w:r>
      <w:proofErr w:type="gramStart"/>
      <w:r w:rsidRPr="00C46D77">
        <w:fldChar w:fldCharType="separate"/>
      </w:r>
      <w:r w:rsidRPr="00C46D77" w:rsidR="00C46D77">
        <w:rPr>
          <w:noProof/>
        </w:rPr>
        <w:t>86</w:t>
      </w:r>
      <w:r w:rsidRPr="00C46D77">
        <w:fldChar w:fldCharType="end"/>
      </w:r>
      <w:r w:rsidRPr="00C46D77">
        <w:t>.</w:t>
      </w:r>
      <w:proofErr w:type="gramEnd"/>
      <w:r w:rsidRPr="00C46D77">
        <w:t>  Overall, w</w:t>
      </w:r>
      <w:r w:rsidRPr="00C46D77" w:rsidR="00FA2710">
        <w:t xml:space="preserve">hile the Court finds it regrettable that the </w:t>
      </w:r>
      <w:r w:rsidRPr="00C46D77">
        <w:t xml:space="preserve">applicant was not heard </w:t>
      </w:r>
      <w:r w:rsidRPr="00C46D77" w:rsidR="00BB095F">
        <w:t xml:space="preserve">in person </w:t>
      </w:r>
      <w:r w:rsidRPr="00C46D77">
        <w:t>by the domestic court</w:t>
      </w:r>
      <w:r w:rsidRPr="00C46D77" w:rsidR="00A51859">
        <w:t>s</w:t>
      </w:r>
      <w:r w:rsidRPr="00C46D77">
        <w:t>, i</w:t>
      </w:r>
      <w:r w:rsidRPr="00C46D77" w:rsidR="00FA2710">
        <w:t xml:space="preserve">n the </w:t>
      </w:r>
      <w:r w:rsidRPr="00C46D77">
        <w:t>particular circumstances of the case</w:t>
      </w:r>
      <w:r w:rsidRPr="00C46D77" w:rsidR="00BB095F">
        <w:t>,</w:t>
      </w:r>
      <w:r w:rsidRPr="00C46D77">
        <w:t xml:space="preserve"> it is unable to conclude</w:t>
      </w:r>
      <w:r w:rsidRPr="00C46D77" w:rsidR="00FA2710">
        <w:t xml:space="preserve"> that </w:t>
      </w:r>
      <w:r w:rsidRPr="00C46D77" w:rsidR="00BB095F">
        <w:t xml:space="preserve">she </w:t>
      </w:r>
      <w:r w:rsidRPr="00C46D77">
        <w:t>made</w:t>
      </w:r>
      <w:r w:rsidRPr="00C46D77" w:rsidR="00FA2710">
        <w:t xml:space="preserve"> full use of the opportunities afforded to her </w:t>
      </w:r>
      <w:r w:rsidRPr="00C46D77">
        <w:t xml:space="preserve">by the domestic law </w:t>
      </w:r>
      <w:r w:rsidRPr="00C46D77" w:rsidR="00FA2710">
        <w:t>to present her case effectively.</w:t>
      </w:r>
    </w:p>
    <w:bookmarkStart w:name="A6_violation_start" w:id="32"/>
    <w:p w:rsidRPr="00C46D77" w:rsidR="00250828" w:rsidP="00C46D77" w:rsidRDefault="00572C2F">
      <w:pPr>
        <w:pStyle w:val="ECHRPara"/>
      </w:pPr>
      <w:r w:rsidRPr="00C46D77">
        <w:fldChar w:fldCharType="begin"/>
      </w:r>
      <w:r w:rsidRPr="00C46D77">
        <w:instrText xml:space="preserve"> SEQ level0 \*arabic </w:instrText>
      </w:r>
      <w:r w:rsidRPr="00C46D77">
        <w:fldChar w:fldCharType="separate"/>
      </w:r>
      <w:r w:rsidRPr="00C46D77" w:rsidR="00C46D77">
        <w:rPr>
          <w:noProof/>
        </w:rPr>
        <w:t>87</w:t>
      </w:r>
      <w:r w:rsidRPr="00C46D77">
        <w:fldChar w:fldCharType="end"/>
      </w:r>
      <w:bookmarkEnd w:id="32"/>
      <w:r w:rsidRPr="00C46D77">
        <w:t>.  </w:t>
      </w:r>
      <w:r w:rsidRPr="00C46D77" w:rsidR="00A57144">
        <w:t xml:space="preserve">The Court </w:t>
      </w:r>
      <w:r w:rsidRPr="00C46D77" w:rsidR="003059F4">
        <w:t>now turns to the complaint that the applicant was not informed of the other party</w:t>
      </w:r>
      <w:r w:rsidRPr="00C46D77" w:rsidR="00C46D77">
        <w:t>’</w:t>
      </w:r>
      <w:r w:rsidRPr="00C46D77" w:rsidR="003059F4">
        <w:t xml:space="preserve">s submissions. The Court </w:t>
      </w:r>
      <w:r w:rsidRPr="00C46D77" w:rsidR="00A57144">
        <w:t>reiterates that the principle of equality of arms</w:t>
      </w:r>
      <w:r w:rsidRPr="00C46D77" w:rsidR="00B76375">
        <w:t xml:space="preserve"> and the right to adversarial </w:t>
      </w:r>
      <w:r w:rsidRPr="00C46D77" w:rsidR="00B0029C">
        <w:t>proceedings</w:t>
      </w:r>
      <w:r w:rsidRPr="00C46D77" w:rsidR="00A57144">
        <w:t xml:space="preserve">, which are closely linked, are fundamental components of the concept of a “fair hearing” within the meaning of Article 6 § 1 of the Convention. They require a “fair balance” between the parties: each party must be afforded a reasonable opportunity to present his case under conditions that do not place him at a substantial disadvantage </w:t>
      </w:r>
      <w:r w:rsidRPr="00C46D77" w:rsidR="00A57144">
        <w:rPr>
          <w:i/>
        </w:rPr>
        <w:t>vis-à-vis</w:t>
      </w:r>
      <w:r w:rsidRPr="00C46D77" w:rsidR="00A57144">
        <w:t xml:space="preserve"> his opponent or opponents (see </w:t>
      </w:r>
      <w:r w:rsidRPr="00C46D77" w:rsidR="00A57144">
        <w:rPr>
          <w:i/>
          <w:iCs/>
        </w:rPr>
        <w:t>Regner v. the Czech Republic</w:t>
      </w:r>
      <w:r w:rsidRPr="00C46D77" w:rsidR="00A57144">
        <w:t xml:space="preserve"> [GC], </w:t>
      </w:r>
      <w:r w:rsidRPr="00C46D77" w:rsidR="00A57144">
        <w:rPr>
          <w:lang w:eastAsia="en-GB"/>
        </w:rPr>
        <w:t>no.</w:t>
      </w:r>
      <w:r w:rsidRPr="00C46D77" w:rsidR="00092DF1">
        <w:rPr>
          <w:lang w:eastAsia="en-GB"/>
        </w:rPr>
        <w:t> </w:t>
      </w:r>
      <w:r w:rsidRPr="00C46D77" w:rsidR="00A57144">
        <w:t>35289/11, § 146, 19 September 2017).</w:t>
      </w:r>
      <w:r w:rsidRPr="00C46D77" w:rsidR="00092DF1">
        <w:t xml:space="preserve"> Additionally, the right to adversarial procedure entails the parties</w:t>
      </w:r>
      <w:r w:rsidRPr="00C46D77" w:rsidR="00C46D77">
        <w:t>’</w:t>
      </w:r>
      <w:r w:rsidRPr="00C46D77" w:rsidR="00092DF1">
        <w:t xml:space="preserve"> right to have knowledge of and comment on all evidence adduced or observations filed </w:t>
      </w:r>
      <w:r w:rsidRPr="00C46D77" w:rsidR="000D7635">
        <w:t>with a view to influencing the court</w:t>
      </w:r>
      <w:r w:rsidRPr="00C46D77" w:rsidR="00C46D77">
        <w:t>’</w:t>
      </w:r>
      <w:r w:rsidRPr="00C46D77" w:rsidR="000D7635">
        <w:t xml:space="preserve">s decision </w:t>
      </w:r>
      <w:r w:rsidRPr="00C46D77" w:rsidR="00092DF1">
        <w:t>(see</w:t>
      </w:r>
      <w:r w:rsidRPr="00C46D77" w:rsidR="00706F52">
        <w:t xml:space="preserve"> </w:t>
      </w:r>
      <w:r w:rsidRPr="00C46D77" w:rsidR="00092DF1">
        <w:rPr>
          <w:i/>
        </w:rPr>
        <w:t>Kress v.</w:t>
      </w:r>
      <w:r w:rsidRPr="00C46D77" w:rsidR="00A0642C">
        <w:rPr>
          <w:i/>
        </w:rPr>
        <w:t> </w:t>
      </w:r>
      <w:r w:rsidRPr="00C46D77" w:rsidR="00092DF1">
        <w:rPr>
          <w:i/>
        </w:rPr>
        <w:t xml:space="preserve">France </w:t>
      </w:r>
      <w:r w:rsidRPr="00C46D77" w:rsidR="00706F52">
        <w:t>[GC], no. 39594/98, §</w:t>
      </w:r>
      <w:r w:rsidRPr="00C46D77" w:rsidR="000D7635">
        <w:t>§</w:t>
      </w:r>
      <w:r w:rsidRPr="00C46D77" w:rsidR="00706F52">
        <w:t> </w:t>
      </w:r>
      <w:r w:rsidRPr="00C46D77" w:rsidR="00092DF1">
        <w:t>65</w:t>
      </w:r>
      <w:r w:rsidRPr="00C46D77" w:rsidR="000D7635">
        <w:t xml:space="preserve"> and 74</w:t>
      </w:r>
      <w:r w:rsidRPr="00C46D77" w:rsidR="00092DF1">
        <w:t>, ECHR 2001</w:t>
      </w:r>
      <w:r w:rsidRPr="00C46D77" w:rsidR="00092DF1">
        <w:noBreakHyphen/>
        <w:t>VI</w:t>
      </w:r>
      <w:r w:rsidRPr="00C46D77" w:rsidR="002647FD">
        <w:t>, and</w:t>
      </w:r>
      <w:r w:rsidRPr="00C46D77" w:rsidR="002647FD">
        <w:rPr>
          <w:i/>
        </w:rPr>
        <w:t xml:space="preserve"> Milatová and Others v. the Czech Republic</w:t>
      </w:r>
      <w:r w:rsidRPr="00C46D77" w:rsidR="002647FD">
        <w:t>, no. 61811/00, § 59, ECHR 2005</w:t>
      </w:r>
      <w:r w:rsidRPr="00C46D77" w:rsidR="002647FD">
        <w:noBreakHyphen/>
        <w:t>V</w:t>
      </w:r>
      <w:r w:rsidRPr="00C46D77" w:rsidR="00092DF1">
        <w:t>).</w:t>
      </w:r>
    </w:p>
    <w:p w:rsidRPr="00C46D77" w:rsidR="00567262" w:rsidP="00C46D77" w:rsidRDefault="00567262">
      <w:pPr>
        <w:pStyle w:val="ECHRPara"/>
        <w:rPr>
          <w:snapToGrid w:val="0"/>
        </w:rPr>
      </w:pPr>
      <w:r w:rsidRPr="00C46D77">
        <w:fldChar w:fldCharType="begin"/>
      </w:r>
      <w:r w:rsidRPr="00C46D77">
        <w:instrText xml:space="preserve"> SEQ level0 \*arabic </w:instrText>
      </w:r>
      <w:r w:rsidRPr="00C46D77">
        <w:fldChar w:fldCharType="separate"/>
      </w:r>
      <w:r w:rsidRPr="00C46D77" w:rsidR="00C46D77">
        <w:rPr>
          <w:noProof/>
        </w:rPr>
        <w:t>88</w:t>
      </w:r>
      <w:r w:rsidRPr="00C46D77">
        <w:fldChar w:fldCharType="end"/>
      </w:r>
      <w:r w:rsidRPr="00C46D77">
        <w:t xml:space="preserve">.  The </w:t>
      </w:r>
      <w:r w:rsidRPr="00C46D77" w:rsidR="00424ABA">
        <w:t xml:space="preserve">Court takes note of the </w:t>
      </w:r>
      <w:r w:rsidRPr="00C46D77">
        <w:t>Government</w:t>
      </w:r>
      <w:r w:rsidRPr="00C46D77" w:rsidR="00C46D77">
        <w:t>’</w:t>
      </w:r>
      <w:r w:rsidRPr="00C46D77" w:rsidR="00424ABA">
        <w:t>s</w:t>
      </w:r>
      <w:r w:rsidRPr="00C46D77">
        <w:t xml:space="preserve"> </w:t>
      </w:r>
      <w:r w:rsidRPr="00C46D77" w:rsidR="00424ABA">
        <w:t xml:space="preserve">argument </w:t>
      </w:r>
      <w:r w:rsidRPr="00C46D77">
        <w:t xml:space="preserve">that in the present case, the specific nature of ancillary-complaint proceedings, which under the domestic law did not require any exchange of observations, should be taken into account. The Court has held that proceedings under the Hague Convention require urgent handling, as the passage of time can have irremediable consequences for relations between the child and the parent who does not live with the child (see, for example, </w:t>
      </w:r>
      <w:r w:rsidRPr="00C46D77">
        <w:rPr>
          <w:i/>
        </w:rPr>
        <w:t>M.A.</w:t>
      </w:r>
      <w:r w:rsidRPr="00C46D77">
        <w:t xml:space="preserve"> </w:t>
      </w:r>
      <w:r w:rsidRPr="00C46D77">
        <w:rPr>
          <w:i/>
        </w:rPr>
        <w:t>v. Austria</w:t>
      </w:r>
      <w:r w:rsidRPr="00C46D77">
        <w:t>, no. 4097/13</w:t>
      </w:r>
      <w:r w:rsidRPr="00C46D77">
        <w:rPr>
          <w:snapToGrid w:val="0"/>
        </w:rPr>
        <w:t xml:space="preserve">, §§ 109 and 134, 15 January 2015, and </w:t>
      </w:r>
      <w:r w:rsidRPr="00C46D77">
        <w:rPr>
          <w:i/>
        </w:rPr>
        <w:t>López Guió</w:t>
      </w:r>
      <w:r w:rsidRPr="00C46D77">
        <w:t>, cited above, § 109</w:t>
      </w:r>
      <w:r w:rsidRPr="00C46D77">
        <w:rPr>
          <w:snapToGrid w:val="0"/>
        </w:rPr>
        <w:t xml:space="preserve">). </w:t>
      </w:r>
      <w:r w:rsidRPr="00C46D77">
        <w:t xml:space="preserve">Accordingly, the Court has endorsed the creation of streamlined proceedings in the context of the Hague Convention, and has pointed to systemic problems in domestic procedures that have not sufficiently taken the expediency requirement into account (see </w:t>
      </w:r>
      <w:r w:rsidRPr="00C46D77">
        <w:rPr>
          <w:i/>
        </w:rPr>
        <w:t>M.A.</w:t>
      </w:r>
      <w:r w:rsidRPr="00C46D77">
        <w:t xml:space="preserve"> </w:t>
      </w:r>
      <w:r w:rsidRPr="00C46D77" w:rsidR="00A0642C">
        <w:rPr>
          <w:i/>
        </w:rPr>
        <w:t>v. </w:t>
      </w:r>
      <w:r w:rsidRPr="00C46D77">
        <w:rPr>
          <w:i/>
        </w:rPr>
        <w:t>Austria</w:t>
      </w:r>
      <w:r w:rsidRPr="00C46D77">
        <w:t xml:space="preserve">, </w:t>
      </w:r>
      <w:r w:rsidRPr="00C46D77">
        <w:rPr>
          <w:snapToGrid w:val="0"/>
        </w:rPr>
        <w:t xml:space="preserve">§ 136; </w:t>
      </w:r>
      <w:r w:rsidRPr="00C46D77">
        <w:rPr>
          <w:i/>
        </w:rPr>
        <w:t>López Guió</w:t>
      </w:r>
      <w:r w:rsidRPr="00C46D77" w:rsidR="00FF224F">
        <w:t>, §§ 108-</w:t>
      </w:r>
      <w:r w:rsidRPr="00C46D77">
        <w:t xml:space="preserve">09; and </w:t>
      </w:r>
      <w:r w:rsidRPr="00C46D77">
        <w:rPr>
          <w:i/>
        </w:rPr>
        <w:t>Hoholm</w:t>
      </w:r>
      <w:r w:rsidRPr="00C46D77">
        <w:rPr>
          <w:snapToGrid w:val="0"/>
        </w:rPr>
        <w:t xml:space="preserve">, § 49, </w:t>
      </w:r>
      <w:r w:rsidRPr="00C46D77">
        <w:t>all cited above</w:t>
      </w:r>
      <w:r w:rsidRPr="00C46D77">
        <w:rPr>
          <w:snapToGrid w:val="0"/>
        </w:rPr>
        <w:t>).</w:t>
      </w:r>
    </w:p>
    <w:p w:rsidRPr="00C46D77" w:rsidR="00567262" w:rsidP="00C46D77" w:rsidRDefault="003B6C39">
      <w:pPr>
        <w:pStyle w:val="ECHRPara"/>
      </w:pPr>
      <w:r w:rsidRPr="00C46D77">
        <w:rPr>
          <w:snapToGrid w:val="0"/>
        </w:rPr>
        <w:fldChar w:fldCharType="begin"/>
      </w:r>
      <w:r w:rsidRPr="00C46D77">
        <w:rPr>
          <w:snapToGrid w:val="0"/>
        </w:rPr>
        <w:instrText xml:space="preserve"> SEQ level0 \*arabic </w:instrText>
      </w:r>
      <w:r w:rsidRPr="00C46D77">
        <w:rPr>
          <w:snapToGrid w:val="0"/>
        </w:rPr>
        <w:fldChar w:fldCharType="separate"/>
      </w:r>
      <w:r w:rsidRPr="00C46D77" w:rsidR="00C46D77">
        <w:rPr>
          <w:noProof/>
          <w:snapToGrid w:val="0"/>
        </w:rPr>
        <w:t>89</w:t>
      </w:r>
      <w:r w:rsidRPr="00C46D77">
        <w:rPr>
          <w:snapToGrid w:val="0"/>
        </w:rPr>
        <w:fldChar w:fldCharType="end"/>
      </w:r>
      <w:r w:rsidRPr="00C46D77">
        <w:rPr>
          <w:snapToGrid w:val="0"/>
        </w:rPr>
        <w:t>.  </w:t>
      </w:r>
      <w:r w:rsidRPr="00C46D77" w:rsidR="0045017A">
        <w:rPr>
          <w:snapToGrid w:val="0"/>
        </w:rPr>
        <w:t>Nonetheless,</w:t>
      </w:r>
      <w:r w:rsidRPr="00C46D77" w:rsidR="009007DB">
        <w:rPr>
          <w:snapToGrid w:val="0"/>
        </w:rPr>
        <w:t xml:space="preserve"> </w:t>
      </w:r>
      <w:r w:rsidRPr="00C46D77">
        <w:rPr>
          <w:snapToGrid w:val="0"/>
        </w:rPr>
        <w:t>the Court</w:t>
      </w:r>
      <w:r w:rsidRPr="00C46D77" w:rsidR="009007DB">
        <w:rPr>
          <w:snapToGrid w:val="0"/>
        </w:rPr>
        <w:t xml:space="preserve"> has </w:t>
      </w:r>
      <w:r w:rsidRPr="00C46D77" w:rsidR="009007DB">
        <w:t xml:space="preserve">also held that the special characteristics of </w:t>
      </w:r>
      <w:r w:rsidRPr="00C46D77" w:rsidR="00567262">
        <w:t xml:space="preserve">an </w:t>
      </w:r>
      <w:r w:rsidRPr="00C46D77" w:rsidR="009007DB">
        <w:t xml:space="preserve">adjudication do not justify disregarding </w:t>
      </w:r>
      <w:r w:rsidRPr="00C46D77" w:rsidR="009E4E26">
        <w:t xml:space="preserve">such </w:t>
      </w:r>
      <w:r w:rsidRPr="00C46D77" w:rsidR="009007DB">
        <w:t xml:space="preserve">fundamental principles of </w:t>
      </w:r>
      <w:r w:rsidRPr="00C46D77" w:rsidR="006918BB">
        <w:t xml:space="preserve">a </w:t>
      </w:r>
      <w:r w:rsidRPr="00C46D77" w:rsidR="009007DB">
        <w:t>fair trial as the right to adversarial proceedings and equality of arms (</w:t>
      </w:r>
      <w:r w:rsidRPr="00C46D77" w:rsidR="00567262">
        <w:t xml:space="preserve">with respect to family law, </w:t>
      </w:r>
      <w:r w:rsidRPr="00C46D77" w:rsidR="009007DB">
        <w:t xml:space="preserve">see </w:t>
      </w:r>
      <w:r w:rsidRPr="00C46D77" w:rsidR="009007DB">
        <w:rPr>
          <w:i/>
        </w:rPr>
        <w:t>McMichael v. the United Kingdom</w:t>
      </w:r>
      <w:r w:rsidRPr="00C46D77" w:rsidR="00567262">
        <w:t>, 24 </w:t>
      </w:r>
      <w:r w:rsidRPr="00C46D77" w:rsidR="009007DB">
        <w:t>February 1995, § 80, Series A no. 307</w:t>
      </w:r>
      <w:r w:rsidRPr="00C46D77" w:rsidR="009007DB">
        <w:noBreakHyphen/>
        <w:t>B; with respect to other types of accelerated procedures</w:t>
      </w:r>
      <w:r w:rsidRPr="00C46D77" w:rsidR="006918BB">
        <w:t>,</w:t>
      </w:r>
      <w:r w:rsidRPr="00C46D77" w:rsidR="009007DB">
        <w:t xml:space="preserve"> see </w:t>
      </w:r>
      <w:r w:rsidRPr="00C46D77" w:rsidR="009007DB">
        <w:rPr>
          <w:i/>
        </w:rPr>
        <w:t>Beer v. Austria</w:t>
      </w:r>
      <w:r w:rsidRPr="00C46D77" w:rsidR="009007DB">
        <w:t xml:space="preserve">, no. 30428/96, § 18, 6 February 2001; </w:t>
      </w:r>
      <w:r w:rsidRPr="00C46D77" w:rsidR="009007DB">
        <w:rPr>
          <w:i/>
        </w:rPr>
        <w:t>Nideröst-Huber v. Switzerland</w:t>
      </w:r>
      <w:r w:rsidRPr="00C46D77" w:rsidR="009007DB">
        <w:t xml:space="preserve">, 18 February 1997, § 30, </w:t>
      </w:r>
      <w:r w:rsidRPr="00C46D77" w:rsidR="009007DB">
        <w:rPr>
          <w:i/>
        </w:rPr>
        <w:t>Reports of Judgments and Decisions</w:t>
      </w:r>
      <w:r w:rsidRPr="00C46D77" w:rsidR="009007DB">
        <w:t xml:space="preserve"> 1997</w:t>
      </w:r>
      <w:r w:rsidRPr="00C46D77" w:rsidR="009007DB">
        <w:noBreakHyphen/>
        <w:t xml:space="preserve">I; and </w:t>
      </w:r>
      <w:r w:rsidRPr="00C46D77" w:rsidR="009007DB">
        <w:rPr>
          <w:i/>
          <w:iCs/>
        </w:rPr>
        <w:t>Özgür Keskin v. Turkey</w:t>
      </w:r>
      <w:r w:rsidRPr="00C46D77" w:rsidR="009007DB">
        <w:rPr>
          <w:lang w:eastAsia="en-GB"/>
        </w:rPr>
        <w:t>, no. </w:t>
      </w:r>
      <w:r w:rsidRPr="00C46D77" w:rsidR="009007DB">
        <w:t>12305/09</w:t>
      </w:r>
      <w:r w:rsidRPr="00C46D77" w:rsidR="009007DB">
        <w:rPr>
          <w:lang w:eastAsia="en-GB"/>
        </w:rPr>
        <w:t xml:space="preserve">, </w:t>
      </w:r>
      <w:r w:rsidRPr="00C46D77" w:rsidR="009007DB">
        <w:t>§ 33, 17 October 2017).</w:t>
      </w:r>
      <w:r w:rsidRPr="00C46D77" w:rsidR="0045017A">
        <w:t xml:space="preserve"> </w:t>
      </w:r>
      <w:r w:rsidRPr="00C46D77" w:rsidR="006918BB">
        <w:t>P</w:t>
      </w:r>
      <w:r w:rsidRPr="00C46D77" w:rsidR="0045017A">
        <w:t>arties to a dispute may legitimately expect to be consulted as to whether a specific document calls for their comments. What is particularly at stake here is the litigants</w:t>
      </w:r>
      <w:r w:rsidRPr="00C46D77" w:rsidR="00C46D77">
        <w:t>’</w:t>
      </w:r>
      <w:r w:rsidRPr="00C46D77" w:rsidR="0045017A">
        <w:t xml:space="preserve"> confidence in the workings of justice, which is based on, </w:t>
      </w:r>
      <w:r w:rsidRPr="00C46D77" w:rsidR="0045017A">
        <w:rPr>
          <w:i/>
        </w:rPr>
        <w:t>inter alia</w:t>
      </w:r>
      <w:r w:rsidRPr="00C46D77" w:rsidR="0045017A">
        <w:t xml:space="preserve">, the assumption that they are afforded the opportunity to express their views on every document in the </w:t>
      </w:r>
      <w:r w:rsidRPr="00C46D77" w:rsidR="006918BB">
        <w:t xml:space="preserve">case </w:t>
      </w:r>
      <w:r w:rsidRPr="00C46D77" w:rsidR="0045017A">
        <w:t xml:space="preserve">file (see </w:t>
      </w:r>
      <w:r w:rsidRPr="00C46D77" w:rsidR="0045017A">
        <w:rPr>
          <w:i/>
        </w:rPr>
        <w:t>Krčmář and Others v. the Czech Republic</w:t>
      </w:r>
      <w:r w:rsidRPr="00C46D77" w:rsidR="0045017A">
        <w:t xml:space="preserve">, no. 35376/97, § 43, 3 March 2000; </w:t>
      </w:r>
      <w:r w:rsidRPr="00C46D77" w:rsidR="0045017A">
        <w:rPr>
          <w:i/>
        </w:rPr>
        <w:t>Ferreira Alves v. Portugal (no. 3)</w:t>
      </w:r>
      <w:r w:rsidRPr="00C46D77" w:rsidR="0045017A">
        <w:t xml:space="preserve">, no. 25053/05, § 41, 21 June 2007; and </w:t>
      </w:r>
      <w:r w:rsidRPr="00C46D77" w:rsidR="0045017A">
        <w:rPr>
          <w:i/>
        </w:rPr>
        <w:t>Nideröst-Huber</w:t>
      </w:r>
      <w:r w:rsidRPr="00C46D77" w:rsidR="0045017A">
        <w:t>, cited above, § 29).</w:t>
      </w:r>
      <w:r w:rsidRPr="00C46D77" w:rsidR="00567262">
        <w:t xml:space="preserve"> In addition, the Court notes that in the present case, the ancillary-complaint procedure had to be used to appeal against the merits of the return order (see paragraphs </w:t>
      </w:r>
      <w:r w:rsidRPr="00C46D77" w:rsidR="00567262">
        <w:fldChar w:fldCharType="begin"/>
      </w:r>
      <w:r w:rsidRPr="00C46D77" w:rsidR="00567262">
        <w:instrText xml:space="preserve"> REF DOM_LAW_appeal_by_ancillary_complaint \h  \* MERGEFORMAT </w:instrText>
      </w:r>
      <w:r w:rsidRPr="00C46D77" w:rsidR="00567262">
        <w:fldChar w:fldCharType="separate"/>
      </w:r>
      <w:r w:rsidRPr="00C46D77" w:rsidR="00C46D77">
        <w:rPr>
          <w:noProof/>
        </w:rPr>
        <w:t>50</w:t>
      </w:r>
      <w:r w:rsidRPr="00C46D77" w:rsidR="00567262">
        <w:fldChar w:fldCharType="end"/>
      </w:r>
      <w:r w:rsidRPr="00C46D77" w:rsidR="00567262">
        <w:t>-</w:t>
      </w:r>
      <w:r w:rsidRPr="00C46D77" w:rsidR="00567262">
        <w:fldChar w:fldCharType="begin"/>
      </w:r>
      <w:r w:rsidRPr="00C46D77" w:rsidR="00567262">
        <w:instrText xml:space="preserve"> REF DOM_LAW_competence_ancillary_complaint \h  \* MERGEFORMAT </w:instrText>
      </w:r>
      <w:r w:rsidRPr="00C46D77" w:rsidR="00567262">
        <w:fldChar w:fldCharType="separate"/>
      </w:r>
      <w:r w:rsidRPr="00C46D77" w:rsidR="00C46D77">
        <w:rPr>
          <w:noProof/>
        </w:rPr>
        <w:t>51</w:t>
      </w:r>
      <w:r w:rsidRPr="00C46D77" w:rsidR="00567262">
        <w:fldChar w:fldCharType="end"/>
      </w:r>
      <w:r w:rsidRPr="00C46D77" w:rsidR="00567262">
        <w:t xml:space="preserve"> </w:t>
      </w:r>
      <w:r w:rsidRPr="00C46D77" w:rsidR="00BA489C">
        <w:t>above</w:t>
      </w:r>
      <w:r w:rsidRPr="00C46D77" w:rsidR="00567262">
        <w:t xml:space="preserve">). </w:t>
      </w:r>
      <w:r w:rsidRPr="00C46D77" w:rsidR="008955AF">
        <w:t>Thus</w:t>
      </w:r>
      <w:r w:rsidRPr="00C46D77" w:rsidR="00DB6717">
        <w:t>,</w:t>
      </w:r>
      <w:r w:rsidRPr="00C46D77" w:rsidR="008955AF">
        <w:t xml:space="preserve"> the issue before the Riga Regional Court did not concern an ancillary procedural question</w:t>
      </w:r>
      <w:r w:rsidRPr="00C46D77" w:rsidR="00DB6717">
        <w:t>,</w:t>
      </w:r>
      <w:r w:rsidRPr="00C46D77" w:rsidR="008955AF">
        <w:t xml:space="preserve"> but </w:t>
      </w:r>
      <w:r w:rsidRPr="00C46D77" w:rsidR="00A51859">
        <w:t xml:space="preserve">the assessment of </w:t>
      </w:r>
      <w:r w:rsidRPr="00C46D77" w:rsidR="008955AF">
        <w:t>the merits of the dispute</w:t>
      </w:r>
      <w:r w:rsidRPr="00C46D77" w:rsidR="00A51859">
        <w:t xml:space="preserve"> in the appeal</w:t>
      </w:r>
      <w:r w:rsidRPr="00C46D77" w:rsidR="008955AF">
        <w:t>.</w:t>
      </w:r>
    </w:p>
    <w:p w:rsidRPr="00C46D77" w:rsidR="00250828" w:rsidP="00C46D77" w:rsidRDefault="00000721">
      <w:pPr>
        <w:pStyle w:val="ECHRPara"/>
      </w:pPr>
      <w:r w:rsidRPr="00C46D77">
        <w:fldChar w:fldCharType="begin"/>
      </w:r>
      <w:r w:rsidRPr="00C46D77">
        <w:instrText xml:space="preserve"> SEQ level0 \*arabic </w:instrText>
      </w:r>
      <w:r w:rsidRPr="00C46D77">
        <w:fldChar w:fldCharType="separate"/>
      </w:r>
      <w:r w:rsidRPr="00C46D77" w:rsidR="00C46D77">
        <w:rPr>
          <w:noProof/>
        </w:rPr>
        <w:t>90</w:t>
      </w:r>
      <w:r w:rsidRPr="00C46D77">
        <w:fldChar w:fldCharType="end"/>
      </w:r>
      <w:r w:rsidRPr="00C46D77">
        <w:t>.  </w:t>
      </w:r>
      <w:r w:rsidRPr="00C46D77" w:rsidR="00567262">
        <w:t>T</w:t>
      </w:r>
      <w:r w:rsidRPr="00C46D77" w:rsidR="00EA3039">
        <w:t>he Court observes that</w:t>
      </w:r>
      <w:r w:rsidRPr="00C46D77" w:rsidR="004C7343">
        <w:t>,</w:t>
      </w:r>
      <w:r w:rsidRPr="00C46D77" w:rsidR="00EA3039">
        <w:t xml:space="preserve"> pursuant to the Civil Procedure Law</w:t>
      </w:r>
      <w:r w:rsidRPr="00C46D77" w:rsidR="004C7343">
        <w:t>,</w:t>
      </w:r>
      <w:r w:rsidRPr="00C46D77" w:rsidR="00EA3039">
        <w:t xml:space="preserve"> the Riga Regional Court had to send the applicant</w:t>
      </w:r>
      <w:r w:rsidRPr="00C46D77" w:rsidR="00C46D77">
        <w:t>’</w:t>
      </w:r>
      <w:r w:rsidRPr="00C46D77" w:rsidR="00EA3039">
        <w:t xml:space="preserve">s ancillary complaint to the other party to the proceedings. The domestic law </w:t>
      </w:r>
      <w:r w:rsidRPr="00C46D77" w:rsidR="00AE27F2">
        <w:t>provided</w:t>
      </w:r>
      <w:r w:rsidRPr="00C46D77" w:rsidR="00490C0B">
        <w:t xml:space="preserve"> </w:t>
      </w:r>
      <w:r w:rsidRPr="00C46D77" w:rsidR="008E7CDD">
        <w:t xml:space="preserve">for </w:t>
      </w:r>
      <w:r w:rsidRPr="00C46D77" w:rsidR="00490C0B">
        <w:t xml:space="preserve">no </w:t>
      </w:r>
      <w:r w:rsidRPr="00C46D77" w:rsidR="00EA3039">
        <w:t xml:space="preserve">further </w:t>
      </w:r>
      <w:r w:rsidRPr="00C46D77" w:rsidR="00250828">
        <w:t>exchange of observations</w:t>
      </w:r>
      <w:r w:rsidRPr="00C46D77" w:rsidR="00AE27F2">
        <w:t xml:space="preserve">. Nonetheless, </w:t>
      </w:r>
      <w:r w:rsidRPr="00C46D77" w:rsidR="00960734">
        <w:t>S.I.E.A. file</w:t>
      </w:r>
      <w:r w:rsidRPr="00C46D77" w:rsidR="001A0E50">
        <w:t>d</w:t>
      </w:r>
      <w:r w:rsidRPr="00C46D77" w:rsidR="00960734">
        <w:t xml:space="preserve"> written </w:t>
      </w:r>
      <w:r w:rsidRPr="00C46D77" w:rsidR="00B76375">
        <w:t xml:space="preserve">submissions </w:t>
      </w:r>
      <w:r w:rsidRPr="00C46D77" w:rsidR="00960734">
        <w:t>o</w:t>
      </w:r>
      <w:r w:rsidRPr="00C46D77" w:rsidR="004C7343">
        <w:t>f</w:t>
      </w:r>
      <w:r w:rsidRPr="00C46D77" w:rsidR="00960734">
        <w:t xml:space="preserve"> his own motion</w:t>
      </w:r>
      <w:r w:rsidRPr="00C46D77" w:rsidR="002850F8">
        <w:t>. The Riga Regional Court added th</w:t>
      </w:r>
      <w:r w:rsidRPr="00C46D77" w:rsidR="004C7343">
        <w:t>o</w:t>
      </w:r>
      <w:r w:rsidRPr="00C46D77" w:rsidR="002850F8">
        <w:t>se submissions to the case file and summarised them at length in its final decision.</w:t>
      </w:r>
      <w:r w:rsidRPr="00C46D77" w:rsidR="00A4576D">
        <w:t xml:space="preserve"> </w:t>
      </w:r>
      <w:r w:rsidRPr="00C46D77" w:rsidR="007A20C3">
        <w:t>The applicant learned of those submissions when she received th</w:t>
      </w:r>
      <w:r w:rsidRPr="00C46D77" w:rsidR="00B66EC0">
        <w:t>e</w:t>
      </w:r>
      <w:r w:rsidRPr="00C46D77" w:rsidR="007A20C3">
        <w:t xml:space="preserve"> final decision of the Riga Regional Court.</w:t>
      </w:r>
    </w:p>
    <w:p w:rsidRPr="00C46D77" w:rsidR="00B536E2" w:rsidP="00C46D77" w:rsidRDefault="00B536E2">
      <w:pPr>
        <w:pStyle w:val="ECHRPara"/>
      </w:pPr>
      <w:r w:rsidRPr="00C46D77">
        <w:fldChar w:fldCharType="begin"/>
      </w:r>
      <w:r w:rsidRPr="00C46D77">
        <w:instrText xml:space="preserve"> SEQ level0 \*arabic </w:instrText>
      </w:r>
      <w:r w:rsidRPr="00C46D77">
        <w:fldChar w:fldCharType="separate"/>
      </w:r>
      <w:r w:rsidRPr="00C46D77" w:rsidR="00C46D77">
        <w:rPr>
          <w:noProof/>
        </w:rPr>
        <w:t>91</w:t>
      </w:r>
      <w:r w:rsidRPr="00C46D77">
        <w:fldChar w:fldCharType="end"/>
      </w:r>
      <w:r w:rsidRPr="00C46D77">
        <w:t xml:space="preserve">.  The Court emphasises that those submissions, which were filed by the other party to the proceedings, related directly to the grounds of the appeal and were clearly aimed at influencing the court (compare </w:t>
      </w:r>
      <w:r w:rsidRPr="00C46D77">
        <w:rPr>
          <w:i/>
        </w:rPr>
        <w:t>Milatová and Others</w:t>
      </w:r>
      <w:r w:rsidRPr="00C46D77">
        <w:t xml:space="preserve">, cited above, §§ 64-65; contrast </w:t>
      </w:r>
      <w:r w:rsidRPr="00C46D77">
        <w:rPr>
          <w:i/>
        </w:rPr>
        <w:t>Stepinska v. France</w:t>
      </w:r>
      <w:r w:rsidRPr="00C46D77">
        <w:t xml:space="preserve">, no. 1814/02, § 18, 15 June 2004, and </w:t>
      </w:r>
      <w:r w:rsidRPr="00C46D77">
        <w:rPr>
          <w:i/>
        </w:rPr>
        <w:t>Sale v. France</w:t>
      </w:r>
      <w:r w:rsidRPr="00C46D77">
        <w:t>, no. 39765/04, § 19, 21 March 2006). An appellant</w:t>
      </w:r>
      <w:r w:rsidRPr="00C46D77" w:rsidR="00C46D77">
        <w:t>’</w:t>
      </w:r>
      <w:r w:rsidRPr="00C46D77">
        <w:t>s right to be informed of and to reply in writing to the other party</w:t>
      </w:r>
      <w:r w:rsidRPr="00C46D77" w:rsidR="00C46D77">
        <w:t>’</w:t>
      </w:r>
      <w:r w:rsidRPr="00C46D77">
        <w:t xml:space="preserve">s written observations lodged in response to his or her appeal has already been recognised by the Court (see </w:t>
      </w:r>
      <w:r w:rsidRPr="00C46D77">
        <w:rPr>
          <w:i/>
        </w:rPr>
        <w:t>Milatová and Others</w:t>
      </w:r>
      <w:r w:rsidRPr="00C46D77">
        <w:t xml:space="preserve">, cited above, </w:t>
      </w:r>
      <w:r w:rsidRPr="00C46D77">
        <w:rPr>
          <w:rFonts w:cstheme="minorHAnsi"/>
        </w:rPr>
        <w:t>§§</w:t>
      </w:r>
      <w:r w:rsidRPr="00C46D77">
        <w:t xml:space="preserve"> 60-66; </w:t>
      </w:r>
      <w:r w:rsidRPr="00C46D77">
        <w:rPr>
          <w:i/>
        </w:rPr>
        <w:t>Zahirović v. Croatia</w:t>
      </w:r>
      <w:r w:rsidRPr="00C46D77">
        <w:t>, no. 58590/11</w:t>
      </w:r>
      <w:r w:rsidRPr="00C46D77" w:rsidR="00A0642C">
        <w:rPr>
          <w:snapToGrid w:val="0"/>
        </w:rPr>
        <w:t>, §§ 44</w:t>
      </w:r>
      <w:r w:rsidRPr="00C46D77" w:rsidR="00A0642C">
        <w:rPr>
          <w:snapToGrid w:val="0"/>
        </w:rPr>
        <w:noBreakHyphen/>
      </w:r>
      <w:r w:rsidRPr="00C46D77">
        <w:rPr>
          <w:snapToGrid w:val="0"/>
        </w:rPr>
        <w:t xml:space="preserve">50, 25 April 2013; and </w:t>
      </w:r>
      <w:r w:rsidRPr="00C46D77">
        <w:rPr>
          <w:i/>
        </w:rPr>
        <w:t>Wynen v. Belgium</w:t>
      </w:r>
      <w:r w:rsidRPr="00C46D77">
        <w:t>, no. 32576/96, § 32, ECHR 2002</w:t>
      </w:r>
      <w:r w:rsidRPr="00C46D77">
        <w:noBreakHyphen/>
        <w:t xml:space="preserve">VIII). Accordingly, it was up to the applicant to decide whether or not that document called for her comments (compare </w:t>
      </w:r>
      <w:r w:rsidRPr="00C46D77">
        <w:rPr>
          <w:i/>
        </w:rPr>
        <w:t>Ferreira Alves</w:t>
      </w:r>
      <w:r w:rsidRPr="00C46D77">
        <w:t xml:space="preserve">, §§ 40-41, and </w:t>
      </w:r>
      <w:r w:rsidRPr="00C46D77">
        <w:rPr>
          <w:i/>
        </w:rPr>
        <w:t>Nideröst-Huber</w:t>
      </w:r>
      <w:r w:rsidRPr="00C46D77">
        <w:t>, § 29, both cited above). The extent to which those submissions influenced the court</w:t>
      </w:r>
      <w:r w:rsidRPr="00C46D77" w:rsidR="00C46D77">
        <w:t>’</w:t>
      </w:r>
      <w:r w:rsidRPr="00C46D77">
        <w:t>s assessment is not decisive from the point of view of the applicant</w:t>
      </w:r>
      <w:r w:rsidRPr="00C46D77" w:rsidR="00C46D77">
        <w:t>’</w:t>
      </w:r>
      <w:r w:rsidRPr="00C46D77">
        <w:t xml:space="preserve">s right to a fair hearing (see </w:t>
      </w:r>
      <w:r w:rsidRPr="00C46D77">
        <w:rPr>
          <w:i/>
        </w:rPr>
        <w:t>Kuopila v. Finland</w:t>
      </w:r>
      <w:r w:rsidRPr="00C46D77">
        <w:t xml:space="preserve">, no. 27752/95, § 35, 27 April 2000; see also </w:t>
      </w:r>
      <w:r w:rsidRPr="00C46D77">
        <w:rPr>
          <w:i/>
        </w:rPr>
        <w:t>Milatová and Others</w:t>
      </w:r>
      <w:r w:rsidRPr="00C46D77">
        <w:t xml:space="preserve">, § 65, and </w:t>
      </w:r>
      <w:r w:rsidRPr="00C46D77">
        <w:rPr>
          <w:i/>
        </w:rPr>
        <w:t>Nideröst-Huber</w:t>
      </w:r>
      <w:r w:rsidRPr="00C46D77">
        <w:t>, § 27, both cited above).</w:t>
      </w:r>
    </w:p>
    <w:p w:rsidRPr="00C46D77" w:rsidR="000B6BC7" w:rsidP="00C46D77" w:rsidRDefault="00256A60">
      <w:pPr>
        <w:pStyle w:val="ECHRPara"/>
      </w:pPr>
      <w:r w:rsidRPr="00C46D77">
        <w:fldChar w:fldCharType="begin"/>
      </w:r>
      <w:r w:rsidRPr="00C46D77">
        <w:instrText xml:space="preserve"> SEQ level0 \*arabic </w:instrText>
      </w:r>
      <w:r w:rsidRPr="00C46D77">
        <w:fldChar w:fldCharType="separate"/>
      </w:r>
      <w:r w:rsidRPr="00C46D77" w:rsidR="00C46D77">
        <w:rPr>
          <w:noProof/>
        </w:rPr>
        <w:t>92</w:t>
      </w:r>
      <w:r w:rsidRPr="00C46D77">
        <w:fldChar w:fldCharType="end"/>
      </w:r>
      <w:r w:rsidRPr="00C46D77">
        <w:t>.  </w:t>
      </w:r>
      <w:r w:rsidRPr="00C46D77" w:rsidR="00594CED">
        <w:t>Therefore</w:t>
      </w:r>
      <w:r w:rsidRPr="00C46D77" w:rsidR="00960734">
        <w:t>, as a matter of fairness, it was incumbent on the court to inform the applicant that th</w:t>
      </w:r>
      <w:r w:rsidRPr="00C46D77" w:rsidR="00D970BD">
        <w:t>o</w:t>
      </w:r>
      <w:r w:rsidRPr="00C46D77" w:rsidR="00960734">
        <w:t xml:space="preserve">se written submissions had been filed and that she could, if she so wished, comment on them in writing (compare </w:t>
      </w:r>
      <w:r w:rsidRPr="00C46D77" w:rsidR="00960734">
        <w:rPr>
          <w:i/>
        </w:rPr>
        <w:t>Milatová and Others</w:t>
      </w:r>
      <w:r w:rsidRPr="00C46D77" w:rsidR="00960734">
        <w:t xml:space="preserve">, cited above, </w:t>
      </w:r>
      <w:r w:rsidRPr="00C46D77" w:rsidR="00960734">
        <w:rPr>
          <w:rFonts w:cstheme="minorHAnsi"/>
        </w:rPr>
        <w:t>§</w:t>
      </w:r>
      <w:r w:rsidRPr="00C46D77" w:rsidR="001A0E50">
        <w:t xml:space="preserve"> 61). </w:t>
      </w:r>
      <w:r w:rsidRPr="00C46D77" w:rsidR="00567262">
        <w:t>The Court has held that v</w:t>
      </w:r>
      <w:r w:rsidRPr="00C46D77" w:rsidR="00D40468">
        <w:t xml:space="preserve">arious ways are conceivable in which national law may meet the requirement that both parties be given the opportunity to have knowledge of and comment on the observations filed by the other party. However, whatever method is chosen, it should ensure that the other party will have a real opportunity to comment on </w:t>
      </w:r>
      <w:r w:rsidRPr="00C46D77" w:rsidR="000D23DC">
        <w:t xml:space="preserve">those observations </w:t>
      </w:r>
      <w:r w:rsidRPr="00C46D77" w:rsidR="00D40468">
        <w:t xml:space="preserve">(see </w:t>
      </w:r>
      <w:r w:rsidRPr="00C46D77" w:rsidR="00D40468">
        <w:rPr>
          <w:i/>
        </w:rPr>
        <w:t>Zahirović</w:t>
      </w:r>
      <w:r w:rsidRPr="00C46D77" w:rsidR="00D40468">
        <w:rPr>
          <w:snapToGrid w:val="0"/>
        </w:rPr>
        <w:t>, cited above, § 42</w:t>
      </w:r>
      <w:r w:rsidRPr="00C46D77" w:rsidR="00D40468">
        <w:t>).</w:t>
      </w:r>
    </w:p>
    <w:p w:rsidRPr="00C46D77" w:rsidR="00C31B8D" w:rsidP="00C46D77" w:rsidRDefault="0095197A">
      <w:pPr>
        <w:pStyle w:val="ECHRPara"/>
      </w:pPr>
      <w:r w:rsidRPr="00C46D77">
        <w:rPr>
          <w:rFonts w:asciiTheme="majorHAnsi" w:hAnsiTheme="majorHAnsi" w:cstheme="majorHAnsi"/>
          <w:szCs w:val="24"/>
        </w:rPr>
        <w:fldChar w:fldCharType="begin"/>
      </w:r>
      <w:r w:rsidRPr="00C46D77">
        <w:rPr>
          <w:rFonts w:asciiTheme="majorHAnsi" w:hAnsiTheme="majorHAnsi" w:cstheme="majorHAnsi"/>
          <w:szCs w:val="24"/>
        </w:rPr>
        <w:instrText xml:space="preserve"> SEQ level0 \*arabic </w:instrText>
      </w:r>
      <w:r w:rsidRPr="00C46D77">
        <w:rPr>
          <w:rFonts w:asciiTheme="majorHAnsi" w:hAnsiTheme="majorHAnsi" w:cstheme="majorHAnsi"/>
          <w:szCs w:val="24"/>
        </w:rPr>
        <w:fldChar w:fldCharType="separate"/>
      </w:r>
      <w:r w:rsidRPr="00C46D77" w:rsidR="00C46D77">
        <w:rPr>
          <w:rFonts w:asciiTheme="majorHAnsi" w:hAnsiTheme="majorHAnsi" w:cstheme="majorHAnsi"/>
          <w:noProof/>
          <w:szCs w:val="24"/>
        </w:rPr>
        <w:t>93</w:t>
      </w:r>
      <w:r w:rsidRPr="00C46D77">
        <w:rPr>
          <w:rFonts w:asciiTheme="majorHAnsi" w:hAnsiTheme="majorHAnsi" w:cstheme="majorHAnsi"/>
          <w:szCs w:val="24"/>
        </w:rPr>
        <w:fldChar w:fldCharType="end"/>
      </w:r>
      <w:r w:rsidRPr="00C46D77">
        <w:rPr>
          <w:rFonts w:asciiTheme="majorHAnsi" w:hAnsiTheme="majorHAnsi" w:cstheme="majorHAnsi"/>
          <w:szCs w:val="24"/>
        </w:rPr>
        <w:t>.  </w:t>
      </w:r>
      <w:r w:rsidRPr="00C46D77" w:rsidR="00EE5B0E">
        <w:rPr>
          <w:rFonts w:asciiTheme="majorHAnsi" w:hAnsiTheme="majorHAnsi" w:cstheme="majorHAnsi"/>
          <w:szCs w:val="24"/>
        </w:rPr>
        <w:t>The Court observes that the domestic law did not require the applicant to be informed of the other party</w:t>
      </w:r>
      <w:r w:rsidRPr="00C46D77" w:rsidR="00C46D77">
        <w:rPr>
          <w:rFonts w:asciiTheme="majorHAnsi" w:hAnsiTheme="majorHAnsi" w:cstheme="majorHAnsi"/>
          <w:szCs w:val="24"/>
        </w:rPr>
        <w:t>’</w:t>
      </w:r>
      <w:r w:rsidRPr="00C46D77" w:rsidR="00EE5B0E">
        <w:rPr>
          <w:rFonts w:asciiTheme="majorHAnsi" w:hAnsiTheme="majorHAnsi" w:cstheme="majorHAnsi"/>
          <w:szCs w:val="24"/>
        </w:rPr>
        <w:t xml:space="preserve">s </w:t>
      </w:r>
      <w:r w:rsidRPr="00C46D77" w:rsidR="00EE5B0E">
        <w:t xml:space="preserve">submissions that were filed in response to her ancillary complaint or to be given a possibility to prepare a reply to those submissions. The Court considers </w:t>
      </w:r>
      <w:r w:rsidRPr="00C46D77" w:rsidR="00662338">
        <w:t xml:space="preserve">that </w:t>
      </w:r>
      <w:r w:rsidRPr="00C46D77" w:rsidR="00EE5B0E">
        <w:t xml:space="preserve">such </w:t>
      </w:r>
      <w:r w:rsidRPr="00C46D77" w:rsidR="009206AF">
        <w:t xml:space="preserve">a </w:t>
      </w:r>
      <w:r w:rsidRPr="00C46D77" w:rsidR="00EE5B0E">
        <w:t xml:space="preserve">shortcoming </w:t>
      </w:r>
      <w:r w:rsidRPr="00C46D77" w:rsidR="00662338">
        <w:t xml:space="preserve">may create situations that are </w:t>
      </w:r>
      <w:r w:rsidRPr="00C46D77" w:rsidR="00EE5B0E">
        <w:t xml:space="preserve">incompatible with </w:t>
      </w:r>
      <w:r w:rsidRPr="00C46D77" w:rsidR="00662338">
        <w:t xml:space="preserve">the right to adversarial proceedings </w:t>
      </w:r>
      <w:r w:rsidRPr="00C46D77" w:rsidR="00EE5B0E">
        <w:t>(</w:t>
      </w:r>
      <w:r w:rsidRPr="00C46D77" w:rsidR="00662338">
        <w:t xml:space="preserve">see, for example, </w:t>
      </w:r>
      <w:r w:rsidRPr="00C46D77" w:rsidR="00EE5B0E">
        <w:rPr>
          <w:i/>
        </w:rPr>
        <w:t>Yvon v. France</w:t>
      </w:r>
      <w:r w:rsidRPr="00C46D77" w:rsidR="00EE5B0E">
        <w:t>,</w:t>
      </w:r>
      <w:r w:rsidRPr="00C46D77" w:rsidR="00EE5B0E">
        <w:rPr>
          <w:i/>
        </w:rPr>
        <w:t xml:space="preserve"> </w:t>
      </w:r>
      <w:r w:rsidRPr="00C46D77" w:rsidR="00EE5B0E">
        <w:t>no. 44962/98, § 39, ECHR 2003</w:t>
      </w:r>
      <w:r w:rsidRPr="00C46D77" w:rsidR="00EE5B0E">
        <w:noBreakHyphen/>
        <w:t>V</w:t>
      </w:r>
      <w:r w:rsidRPr="00C46D77" w:rsidR="00662338">
        <w:t xml:space="preserve"> and </w:t>
      </w:r>
      <w:r w:rsidRPr="00C46D77" w:rsidR="00662338">
        <w:rPr>
          <w:i/>
        </w:rPr>
        <w:t>Zahirović</w:t>
      </w:r>
      <w:r w:rsidRPr="00C46D77" w:rsidR="00662338">
        <w:rPr>
          <w:snapToGrid w:val="0"/>
        </w:rPr>
        <w:t>, cited above</w:t>
      </w:r>
      <w:r w:rsidRPr="00C46D77" w:rsidR="00315C97">
        <w:rPr>
          <w:snapToGrid w:val="0"/>
        </w:rPr>
        <w:t>, § 47</w:t>
      </w:r>
      <w:r w:rsidRPr="00C46D77" w:rsidR="00662338">
        <w:rPr>
          <w:snapToGrid w:val="0"/>
        </w:rPr>
        <w:t>)</w:t>
      </w:r>
      <w:r w:rsidRPr="00C46D77" w:rsidR="007072D9">
        <w:t xml:space="preserve">. </w:t>
      </w:r>
      <w:r w:rsidRPr="00C46D77" w:rsidR="004B2FFC">
        <w:t>It does, however, take</w:t>
      </w:r>
      <w:r w:rsidRPr="00C46D77" w:rsidR="007072D9">
        <w:t xml:space="preserve"> note of the </w:t>
      </w:r>
      <w:r w:rsidRPr="00C46D77" w:rsidR="00DD3C47">
        <w:rPr>
          <w:rFonts w:asciiTheme="majorHAnsi" w:hAnsiTheme="majorHAnsi" w:cstheme="majorHAnsi"/>
          <w:szCs w:val="24"/>
        </w:rPr>
        <w:t>Government</w:t>
      </w:r>
      <w:r w:rsidRPr="00C46D77" w:rsidR="00C46D77">
        <w:rPr>
          <w:rFonts w:asciiTheme="majorHAnsi" w:hAnsiTheme="majorHAnsi" w:cstheme="majorHAnsi"/>
          <w:szCs w:val="24"/>
        </w:rPr>
        <w:t>’</w:t>
      </w:r>
      <w:r w:rsidRPr="00C46D77" w:rsidR="007072D9">
        <w:rPr>
          <w:rFonts w:asciiTheme="majorHAnsi" w:hAnsiTheme="majorHAnsi" w:cstheme="majorHAnsi"/>
          <w:szCs w:val="24"/>
        </w:rPr>
        <w:t xml:space="preserve">s argument </w:t>
      </w:r>
      <w:r w:rsidRPr="00C46D77" w:rsidR="00DD3C47">
        <w:rPr>
          <w:rFonts w:asciiTheme="majorHAnsi" w:hAnsiTheme="majorHAnsi" w:cstheme="majorHAnsi"/>
          <w:szCs w:val="24"/>
        </w:rPr>
        <w:t>that all relevant information had been uploaded to the judicial system of electronic services</w:t>
      </w:r>
      <w:r w:rsidRPr="00C46D77" w:rsidR="00AD1F1C">
        <w:rPr>
          <w:rFonts w:asciiTheme="majorHAnsi" w:hAnsiTheme="majorHAnsi" w:cstheme="majorHAnsi"/>
          <w:szCs w:val="24"/>
        </w:rPr>
        <w:t>,</w:t>
      </w:r>
      <w:r w:rsidRPr="00C46D77" w:rsidR="00DD3C47">
        <w:rPr>
          <w:rFonts w:asciiTheme="majorHAnsi" w:hAnsiTheme="majorHAnsi" w:cstheme="majorHAnsi"/>
          <w:szCs w:val="24"/>
        </w:rPr>
        <w:t xml:space="preserve"> </w:t>
      </w:r>
      <w:r w:rsidRPr="00C46D77" w:rsidR="00C85B82">
        <w:rPr>
          <w:rFonts w:asciiTheme="majorHAnsi" w:hAnsiTheme="majorHAnsi" w:cstheme="majorHAnsi"/>
          <w:szCs w:val="24"/>
        </w:rPr>
        <w:t xml:space="preserve">informing the </w:t>
      </w:r>
      <w:r w:rsidRPr="00C46D77" w:rsidR="00BA23B6">
        <w:rPr>
          <w:rFonts w:asciiTheme="majorHAnsi" w:hAnsiTheme="majorHAnsi" w:cstheme="majorHAnsi"/>
          <w:szCs w:val="24"/>
        </w:rPr>
        <w:t>parties</w:t>
      </w:r>
      <w:r w:rsidRPr="00C46D77" w:rsidR="00C46D77">
        <w:rPr>
          <w:rFonts w:asciiTheme="majorHAnsi" w:hAnsiTheme="majorHAnsi" w:cstheme="majorHAnsi"/>
          <w:szCs w:val="24"/>
        </w:rPr>
        <w:t>’</w:t>
      </w:r>
      <w:r w:rsidRPr="00C46D77" w:rsidR="00BA23B6">
        <w:rPr>
          <w:rFonts w:asciiTheme="majorHAnsi" w:hAnsiTheme="majorHAnsi" w:cstheme="majorHAnsi"/>
          <w:szCs w:val="24"/>
        </w:rPr>
        <w:t xml:space="preserve"> </w:t>
      </w:r>
      <w:r w:rsidRPr="00C46D77" w:rsidR="00C85B82">
        <w:rPr>
          <w:rFonts w:asciiTheme="majorHAnsi" w:hAnsiTheme="majorHAnsi" w:cstheme="majorHAnsi"/>
          <w:szCs w:val="24"/>
        </w:rPr>
        <w:t>representatives of and granting them access to the submissions filed by the</w:t>
      </w:r>
      <w:r w:rsidRPr="00C46D77" w:rsidR="00BC2836">
        <w:rPr>
          <w:rFonts w:asciiTheme="majorHAnsi" w:hAnsiTheme="majorHAnsi" w:cstheme="majorHAnsi"/>
          <w:szCs w:val="24"/>
        </w:rPr>
        <w:t>ir adversaries</w:t>
      </w:r>
      <w:r w:rsidRPr="00C46D77" w:rsidR="00C85B82">
        <w:rPr>
          <w:rFonts w:asciiTheme="majorHAnsi" w:hAnsiTheme="majorHAnsi" w:cstheme="majorHAnsi"/>
          <w:szCs w:val="24"/>
        </w:rPr>
        <w:t xml:space="preserve">, as well as </w:t>
      </w:r>
      <w:r w:rsidRPr="00C46D77" w:rsidR="00DD3C47">
        <w:rPr>
          <w:rFonts w:asciiTheme="majorHAnsi" w:hAnsiTheme="majorHAnsi" w:cstheme="majorHAnsi"/>
          <w:szCs w:val="24"/>
        </w:rPr>
        <w:t xml:space="preserve">enabling the parties to file their </w:t>
      </w:r>
      <w:r w:rsidRPr="00C46D77" w:rsidR="00C85B82">
        <w:rPr>
          <w:rFonts w:asciiTheme="majorHAnsi" w:hAnsiTheme="majorHAnsi" w:cstheme="majorHAnsi"/>
          <w:szCs w:val="24"/>
        </w:rPr>
        <w:t>replies</w:t>
      </w:r>
      <w:r w:rsidRPr="00C46D77" w:rsidR="00DD3C47">
        <w:rPr>
          <w:rFonts w:asciiTheme="majorHAnsi" w:hAnsiTheme="majorHAnsi" w:cstheme="majorHAnsi"/>
          <w:szCs w:val="24"/>
        </w:rPr>
        <w:t xml:space="preserve"> o</w:t>
      </w:r>
      <w:r w:rsidRPr="00C46D77" w:rsidR="000C08A2">
        <w:rPr>
          <w:rFonts w:asciiTheme="majorHAnsi" w:hAnsiTheme="majorHAnsi" w:cstheme="majorHAnsi"/>
          <w:szCs w:val="24"/>
        </w:rPr>
        <w:t>f</w:t>
      </w:r>
      <w:r w:rsidRPr="00C46D77" w:rsidR="00DD3C47">
        <w:rPr>
          <w:rFonts w:asciiTheme="majorHAnsi" w:hAnsiTheme="majorHAnsi" w:cstheme="majorHAnsi"/>
          <w:szCs w:val="24"/>
        </w:rPr>
        <w:t xml:space="preserve"> their own motion.</w:t>
      </w:r>
      <w:r w:rsidRPr="00C46D77" w:rsidR="007072D9">
        <w:rPr>
          <w:rFonts w:asciiTheme="majorHAnsi" w:hAnsiTheme="majorHAnsi" w:cstheme="majorHAnsi"/>
          <w:szCs w:val="24"/>
        </w:rPr>
        <w:t xml:space="preserve"> </w:t>
      </w:r>
      <w:r w:rsidRPr="00C46D77" w:rsidR="004B2FFC">
        <w:rPr>
          <w:rFonts w:asciiTheme="majorHAnsi" w:hAnsiTheme="majorHAnsi" w:cstheme="majorHAnsi"/>
          <w:szCs w:val="24"/>
        </w:rPr>
        <w:t xml:space="preserve">In that regard the present case should be distinguished from cases where parties have been required to consult the case file </w:t>
      </w:r>
      <w:r w:rsidRPr="00C46D77" w:rsidR="00295CDD">
        <w:rPr>
          <w:rFonts w:asciiTheme="majorHAnsi" w:hAnsiTheme="majorHAnsi" w:cstheme="majorHAnsi"/>
          <w:szCs w:val="24"/>
        </w:rPr>
        <w:t>at the court</w:t>
      </w:r>
      <w:r w:rsidRPr="00C46D77" w:rsidR="00C46D77">
        <w:rPr>
          <w:rFonts w:asciiTheme="majorHAnsi" w:hAnsiTheme="majorHAnsi" w:cstheme="majorHAnsi"/>
          <w:szCs w:val="24"/>
        </w:rPr>
        <w:t>’</w:t>
      </w:r>
      <w:r w:rsidRPr="00C46D77" w:rsidR="00295CDD">
        <w:rPr>
          <w:rFonts w:asciiTheme="majorHAnsi" w:hAnsiTheme="majorHAnsi" w:cstheme="majorHAnsi"/>
          <w:szCs w:val="24"/>
        </w:rPr>
        <w:t xml:space="preserve">s registry </w:t>
      </w:r>
      <w:r w:rsidRPr="00C46D77" w:rsidR="004B2FFC">
        <w:rPr>
          <w:rFonts w:asciiTheme="majorHAnsi" w:hAnsiTheme="majorHAnsi" w:cstheme="majorHAnsi"/>
          <w:szCs w:val="24"/>
        </w:rPr>
        <w:t xml:space="preserve">on their own initiative in order to learn about relevant submissions </w:t>
      </w:r>
      <w:r w:rsidRPr="00C46D77" w:rsidR="004B2FFC">
        <w:t xml:space="preserve">(see </w:t>
      </w:r>
      <w:r w:rsidRPr="00C46D77" w:rsidR="004B2FFC">
        <w:rPr>
          <w:i/>
        </w:rPr>
        <w:t>Göç v. Turkey</w:t>
      </w:r>
      <w:r w:rsidRPr="00C46D77" w:rsidR="004B2FFC">
        <w:t xml:space="preserve"> [GC], no. 36590/97, § 57, ECHR 2002</w:t>
      </w:r>
      <w:r w:rsidRPr="00C46D77" w:rsidR="004B2FFC">
        <w:noBreakHyphen/>
        <w:t xml:space="preserve">V; </w:t>
      </w:r>
      <w:r w:rsidRPr="00C46D77" w:rsidR="004B2FFC">
        <w:rPr>
          <w:i/>
        </w:rPr>
        <w:t>Milatová and Others</w:t>
      </w:r>
      <w:r w:rsidRPr="00C46D77" w:rsidR="004B2FFC">
        <w:t xml:space="preserve">, cited above, </w:t>
      </w:r>
      <w:r w:rsidRPr="00C46D77" w:rsidR="004B2FFC">
        <w:rPr>
          <w:rFonts w:cstheme="minorHAnsi"/>
        </w:rPr>
        <w:t>§</w:t>
      </w:r>
      <w:r w:rsidRPr="00C46D77" w:rsidR="004B2FFC">
        <w:t xml:space="preserve"> 61; and </w:t>
      </w:r>
      <w:r w:rsidRPr="00C46D77" w:rsidR="004B2FFC">
        <w:rPr>
          <w:i/>
          <w:iCs/>
        </w:rPr>
        <w:t>Özgür Keskin</w:t>
      </w:r>
      <w:r w:rsidRPr="00C46D77" w:rsidR="004B2FFC">
        <w:rPr>
          <w:iCs/>
        </w:rPr>
        <w:t xml:space="preserve">, cited above, </w:t>
      </w:r>
      <w:r w:rsidRPr="00C46D77" w:rsidR="004B2FFC">
        <w:rPr>
          <w:rFonts w:cstheme="minorHAnsi"/>
          <w:iCs/>
        </w:rPr>
        <w:t>§§</w:t>
      </w:r>
      <w:r w:rsidRPr="00C46D77" w:rsidR="004B2FFC">
        <w:rPr>
          <w:iCs/>
        </w:rPr>
        <w:t> 35-36</w:t>
      </w:r>
      <w:r w:rsidRPr="00C46D77" w:rsidR="004B2FFC">
        <w:t>).</w:t>
      </w:r>
    </w:p>
    <w:p w:rsidRPr="00C46D77" w:rsidR="00A66D85" w:rsidP="00C46D77" w:rsidRDefault="00E369D1">
      <w:pPr>
        <w:pStyle w:val="ECHRPara"/>
        <w:rPr>
          <w:rFonts w:asciiTheme="majorHAnsi" w:hAnsiTheme="majorHAnsi" w:cstheme="majorHAnsi"/>
          <w:szCs w:val="24"/>
        </w:rPr>
      </w:pPr>
      <w:r w:rsidRPr="00C46D77">
        <w:rPr>
          <w:rFonts w:asciiTheme="majorHAnsi" w:hAnsiTheme="majorHAnsi" w:cstheme="majorHAnsi"/>
          <w:szCs w:val="24"/>
        </w:rPr>
        <w:fldChar w:fldCharType="begin"/>
      </w:r>
      <w:r w:rsidRPr="00C46D77">
        <w:rPr>
          <w:rFonts w:asciiTheme="majorHAnsi" w:hAnsiTheme="majorHAnsi" w:cstheme="majorHAnsi"/>
          <w:szCs w:val="24"/>
        </w:rPr>
        <w:instrText xml:space="preserve"> SEQ level0 \*arabic </w:instrText>
      </w:r>
      <w:r w:rsidRPr="00C46D77">
        <w:rPr>
          <w:rFonts w:asciiTheme="majorHAnsi" w:hAnsiTheme="majorHAnsi" w:cstheme="majorHAnsi"/>
          <w:szCs w:val="24"/>
        </w:rPr>
        <w:fldChar w:fldCharType="separate"/>
      </w:r>
      <w:r w:rsidRPr="00C46D77" w:rsidR="00C46D77">
        <w:rPr>
          <w:rFonts w:asciiTheme="majorHAnsi" w:hAnsiTheme="majorHAnsi" w:cstheme="majorHAnsi"/>
          <w:noProof/>
          <w:szCs w:val="24"/>
        </w:rPr>
        <w:t>94</w:t>
      </w:r>
      <w:r w:rsidRPr="00C46D77">
        <w:rPr>
          <w:rFonts w:asciiTheme="majorHAnsi" w:hAnsiTheme="majorHAnsi" w:cstheme="majorHAnsi"/>
          <w:szCs w:val="24"/>
        </w:rPr>
        <w:fldChar w:fldCharType="end"/>
      </w:r>
      <w:r w:rsidRPr="00C46D77">
        <w:rPr>
          <w:rFonts w:asciiTheme="majorHAnsi" w:hAnsiTheme="majorHAnsi" w:cstheme="majorHAnsi"/>
          <w:szCs w:val="24"/>
        </w:rPr>
        <w:t>.  </w:t>
      </w:r>
      <w:r w:rsidRPr="00C46D77" w:rsidR="00BB137F">
        <w:rPr>
          <w:rFonts w:asciiTheme="majorHAnsi" w:hAnsiTheme="majorHAnsi" w:cstheme="majorHAnsi"/>
          <w:szCs w:val="24"/>
        </w:rPr>
        <w:t xml:space="preserve">Notwithstanding </w:t>
      </w:r>
      <w:r w:rsidRPr="00C46D77" w:rsidR="004B2FFC">
        <w:rPr>
          <w:rFonts w:asciiTheme="majorHAnsi" w:hAnsiTheme="majorHAnsi" w:cstheme="majorHAnsi"/>
          <w:szCs w:val="24"/>
        </w:rPr>
        <w:t xml:space="preserve">that, the Court cannot but note </w:t>
      </w:r>
      <w:r w:rsidRPr="00C46D77" w:rsidR="0095197A">
        <w:rPr>
          <w:rFonts w:asciiTheme="majorHAnsi" w:hAnsiTheme="majorHAnsi" w:cstheme="majorHAnsi"/>
          <w:szCs w:val="24"/>
        </w:rPr>
        <w:t>the evident procedural uncertainty surrounding the parties</w:t>
      </w:r>
      <w:r w:rsidRPr="00C46D77" w:rsidR="00C46D77">
        <w:rPr>
          <w:rFonts w:asciiTheme="majorHAnsi" w:hAnsiTheme="majorHAnsi" w:cstheme="majorHAnsi"/>
          <w:szCs w:val="24"/>
        </w:rPr>
        <w:t>’</w:t>
      </w:r>
      <w:r w:rsidRPr="00C46D77" w:rsidR="0095197A">
        <w:rPr>
          <w:rFonts w:asciiTheme="majorHAnsi" w:hAnsiTheme="majorHAnsi" w:cstheme="majorHAnsi"/>
          <w:szCs w:val="24"/>
        </w:rPr>
        <w:t xml:space="preserve"> submissions during the proceedings before the Riga Regional Court. In the absence of a</w:t>
      </w:r>
      <w:r w:rsidRPr="00C46D77" w:rsidR="00B75B4F">
        <w:rPr>
          <w:rFonts w:asciiTheme="majorHAnsi" w:hAnsiTheme="majorHAnsi" w:cstheme="majorHAnsi"/>
          <w:szCs w:val="24"/>
        </w:rPr>
        <w:t>n express provision</w:t>
      </w:r>
      <w:r w:rsidRPr="00C46D77" w:rsidR="0095197A">
        <w:rPr>
          <w:rFonts w:asciiTheme="majorHAnsi" w:hAnsiTheme="majorHAnsi" w:cstheme="majorHAnsi"/>
          <w:szCs w:val="24"/>
        </w:rPr>
        <w:t xml:space="preserve"> in the Civil Procedure Law or clear instructions from the court concerning the parties</w:t>
      </w:r>
      <w:r w:rsidRPr="00C46D77" w:rsidR="00C46D77">
        <w:rPr>
          <w:rFonts w:asciiTheme="majorHAnsi" w:hAnsiTheme="majorHAnsi" w:cstheme="majorHAnsi"/>
          <w:szCs w:val="24"/>
        </w:rPr>
        <w:t>’</w:t>
      </w:r>
      <w:r w:rsidRPr="00C46D77" w:rsidR="0095197A">
        <w:rPr>
          <w:rFonts w:asciiTheme="majorHAnsi" w:hAnsiTheme="majorHAnsi" w:cstheme="majorHAnsi"/>
          <w:szCs w:val="24"/>
        </w:rPr>
        <w:t xml:space="preserve"> rights to file subm</w:t>
      </w:r>
      <w:r w:rsidRPr="00C46D77" w:rsidR="00A0642C">
        <w:rPr>
          <w:rFonts w:asciiTheme="majorHAnsi" w:hAnsiTheme="majorHAnsi" w:cstheme="majorHAnsi"/>
          <w:szCs w:val="24"/>
        </w:rPr>
        <w:t>issions and the applicable time</w:t>
      </w:r>
      <w:r w:rsidRPr="00C46D77" w:rsidR="00A0642C">
        <w:rPr>
          <w:rFonts w:asciiTheme="majorHAnsi" w:hAnsiTheme="majorHAnsi" w:cstheme="majorHAnsi"/>
          <w:szCs w:val="24"/>
        </w:rPr>
        <w:noBreakHyphen/>
      </w:r>
      <w:r w:rsidRPr="00C46D77" w:rsidR="0095197A">
        <w:rPr>
          <w:rFonts w:asciiTheme="majorHAnsi" w:hAnsiTheme="majorHAnsi" w:cstheme="majorHAnsi"/>
          <w:szCs w:val="24"/>
        </w:rPr>
        <w:t>limits, both parties proceeded to lodge numerous addendums and submissions of their own motion, some of which were received even after the court</w:t>
      </w:r>
      <w:r w:rsidRPr="00C46D77" w:rsidR="00C46D77">
        <w:rPr>
          <w:rFonts w:asciiTheme="majorHAnsi" w:hAnsiTheme="majorHAnsi" w:cstheme="majorHAnsi"/>
          <w:szCs w:val="24"/>
        </w:rPr>
        <w:t>’</w:t>
      </w:r>
      <w:r w:rsidRPr="00C46D77" w:rsidR="0095197A">
        <w:rPr>
          <w:rFonts w:asciiTheme="majorHAnsi" w:hAnsiTheme="majorHAnsi" w:cstheme="majorHAnsi"/>
          <w:szCs w:val="24"/>
        </w:rPr>
        <w:t xml:space="preserve">s decision had been formally adopted (see paragraphs </w:t>
      </w:r>
      <w:r w:rsidRPr="00C46D77" w:rsidR="0095197A">
        <w:rPr>
          <w:rFonts w:asciiTheme="majorHAnsi" w:hAnsiTheme="majorHAnsi" w:cstheme="majorHAnsi"/>
          <w:szCs w:val="24"/>
        </w:rPr>
        <w:fldChar w:fldCharType="begin"/>
      </w:r>
      <w:r w:rsidRPr="00C46D77" w:rsidR="0095197A">
        <w:rPr>
          <w:rFonts w:asciiTheme="majorHAnsi" w:hAnsiTheme="majorHAnsi" w:cstheme="majorHAnsi"/>
          <w:szCs w:val="24"/>
        </w:rPr>
        <w:instrText xml:space="preserve"> REF Facts_submissions_applicant \h  \* MERGEFORMAT </w:instrText>
      </w:r>
      <w:r w:rsidRPr="00C46D77" w:rsidR="0095197A">
        <w:rPr>
          <w:rFonts w:asciiTheme="majorHAnsi" w:hAnsiTheme="majorHAnsi" w:cstheme="majorHAnsi"/>
          <w:szCs w:val="24"/>
        </w:rPr>
      </w:r>
      <w:r w:rsidRPr="00C46D77" w:rsidR="0095197A">
        <w:rPr>
          <w:rFonts w:asciiTheme="majorHAnsi" w:hAnsiTheme="majorHAnsi" w:cstheme="majorHAnsi"/>
          <w:szCs w:val="24"/>
        </w:rPr>
        <w:fldChar w:fldCharType="separate"/>
      </w:r>
      <w:r w:rsidRPr="00C46D77" w:rsidR="00C46D77">
        <w:rPr>
          <w:rFonts w:asciiTheme="majorHAnsi" w:hAnsiTheme="majorHAnsi" w:cstheme="majorHAnsi"/>
          <w:noProof/>
          <w:szCs w:val="24"/>
        </w:rPr>
        <w:t>26</w:t>
      </w:r>
      <w:r w:rsidRPr="00C46D77" w:rsidR="0095197A">
        <w:rPr>
          <w:rFonts w:asciiTheme="majorHAnsi" w:hAnsiTheme="majorHAnsi" w:cstheme="majorHAnsi"/>
          <w:szCs w:val="24"/>
        </w:rPr>
        <w:fldChar w:fldCharType="end"/>
      </w:r>
      <w:r w:rsidRPr="00C46D77" w:rsidR="0095197A">
        <w:rPr>
          <w:rFonts w:asciiTheme="majorHAnsi" w:hAnsiTheme="majorHAnsi" w:cstheme="majorHAnsi"/>
          <w:szCs w:val="24"/>
        </w:rPr>
        <w:t>-</w:t>
      </w:r>
      <w:r w:rsidRPr="00C46D77" w:rsidR="0095197A">
        <w:rPr>
          <w:rFonts w:asciiTheme="majorHAnsi" w:hAnsiTheme="majorHAnsi" w:cstheme="majorHAnsi"/>
          <w:szCs w:val="24"/>
        </w:rPr>
        <w:fldChar w:fldCharType="begin"/>
      </w:r>
      <w:r w:rsidRPr="00C46D77" w:rsidR="0095197A">
        <w:rPr>
          <w:rFonts w:asciiTheme="majorHAnsi" w:hAnsiTheme="majorHAnsi" w:cstheme="majorHAnsi"/>
          <w:szCs w:val="24"/>
        </w:rPr>
        <w:instrText xml:space="preserve"> REF Facts_submissions_SIEA \h  \* MERGEFORMAT </w:instrText>
      </w:r>
      <w:r w:rsidRPr="00C46D77" w:rsidR="0095197A">
        <w:rPr>
          <w:rFonts w:asciiTheme="majorHAnsi" w:hAnsiTheme="majorHAnsi" w:cstheme="majorHAnsi"/>
          <w:szCs w:val="24"/>
        </w:rPr>
      </w:r>
      <w:r w:rsidRPr="00C46D77" w:rsidR="0095197A">
        <w:rPr>
          <w:rFonts w:asciiTheme="majorHAnsi" w:hAnsiTheme="majorHAnsi" w:cstheme="majorHAnsi"/>
          <w:szCs w:val="24"/>
        </w:rPr>
        <w:fldChar w:fldCharType="separate"/>
      </w:r>
      <w:r w:rsidRPr="00C46D77" w:rsidR="00C46D77">
        <w:rPr>
          <w:rFonts w:asciiTheme="majorHAnsi" w:hAnsiTheme="majorHAnsi" w:cstheme="majorHAnsi"/>
          <w:noProof/>
          <w:szCs w:val="24"/>
        </w:rPr>
        <w:t>27</w:t>
      </w:r>
      <w:r w:rsidRPr="00C46D77" w:rsidR="0095197A">
        <w:rPr>
          <w:rFonts w:asciiTheme="majorHAnsi" w:hAnsiTheme="majorHAnsi" w:cstheme="majorHAnsi"/>
          <w:szCs w:val="24"/>
        </w:rPr>
        <w:fldChar w:fldCharType="end"/>
      </w:r>
      <w:r w:rsidRPr="00C46D77" w:rsidR="0095197A">
        <w:rPr>
          <w:rFonts w:asciiTheme="majorHAnsi" w:hAnsiTheme="majorHAnsi" w:cstheme="majorHAnsi"/>
          <w:szCs w:val="24"/>
        </w:rPr>
        <w:t xml:space="preserve"> above).</w:t>
      </w:r>
      <w:r w:rsidRPr="00C46D77" w:rsidR="004B1AB2">
        <w:rPr>
          <w:rFonts w:asciiTheme="majorHAnsi" w:hAnsiTheme="majorHAnsi" w:cstheme="majorHAnsi"/>
          <w:szCs w:val="24"/>
        </w:rPr>
        <w:t xml:space="preserve"> </w:t>
      </w:r>
      <w:r w:rsidRPr="00C46D77" w:rsidR="00F153FB">
        <w:rPr>
          <w:rFonts w:asciiTheme="majorHAnsi" w:hAnsiTheme="majorHAnsi" w:cstheme="majorHAnsi"/>
          <w:szCs w:val="24"/>
        </w:rPr>
        <w:t>In this regard t</w:t>
      </w:r>
      <w:r w:rsidRPr="00C46D77" w:rsidR="006F153D">
        <w:rPr>
          <w:rFonts w:asciiTheme="majorHAnsi" w:hAnsiTheme="majorHAnsi" w:cstheme="majorHAnsi"/>
          <w:szCs w:val="24"/>
        </w:rPr>
        <w:t xml:space="preserve">he Court </w:t>
      </w:r>
      <w:r w:rsidRPr="00C46D77" w:rsidR="00F153FB">
        <w:rPr>
          <w:rFonts w:asciiTheme="majorHAnsi" w:hAnsiTheme="majorHAnsi" w:cstheme="majorHAnsi"/>
          <w:szCs w:val="24"/>
        </w:rPr>
        <w:t xml:space="preserve">underlines </w:t>
      </w:r>
      <w:r w:rsidRPr="00C46D77" w:rsidR="002A4A67">
        <w:rPr>
          <w:rFonts w:asciiTheme="majorHAnsi" w:hAnsiTheme="majorHAnsi" w:cstheme="majorHAnsi"/>
          <w:szCs w:val="24"/>
        </w:rPr>
        <w:t xml:space="preserve">that </w:t>
      </w:r>
      <w:r w:rsidRPr="00C46D77" w:rsidR="00B400A0">
        <w:rPr>
          <w:rFonts w:asciiTheme="majorHAnsi" w:hAnsiTheme="majorHAnsi" w:cstheme="majorHAnsi"/>
          <w:szCs w:val="24"/>
        </w:rPr>
        <w:t xml:space="preserve">the Contracting States must exercise </w:t>
      </w:r>
      <w:r w:rsidRPr="00C46D77" w:rsidR="002A4A67">
        <w:rPr>
          <w:rFonts w:asciiTheme="majorHAnsi" w:hAnsiTheme="majorHAnsi" w:cstheme="majorHAnsi"/>
          <w:szCs w:val="24"/>
        </w:rPr>
        <w:t xml:space="preserve">“diligence” </w:t>
      </w:r>
      <w:r w:rsidRPr="00C46D77" w:rsidR="00B400A0">
        <w:rPr>
          <w:rFonts w:asciiTheme="majorHAnsi" w:hAnsiTheme="majorHAnsi" w:cstheme="majorHAnsi"/>
          <w:szCs w:val="24"/>
        </w:rPr>
        <w:t>to ensure that the rights guaranteed by Article 6 are enjoyed in an effective manner (</w:t>
      </w:r>
      <w:r w:rsidRPr="00C46D77" w:rsidR="004B1AB2">
        <w:rPr>
          <w:rFonts w:asciiTheme="majorHAnsi" w:hAnsiTheme="majorHAnsi" w:cstheme="majorHAnsi"/>
          <w:szCs w:val="24"/>
        </w:rPr>
        <w:t>compare</w:t>
      </w:r>
      <w:r w:rsidRPr="00C46D77" w:rsidR="002A4A67">
        <w:rPr>
          <w:rFonts w:asciiTheme="majorHAnsi" w:hAnsiTheme="majorHAnsi" w:cstheme="majorHAnsi"/>
          <w:szCs w:val="24"/>
        </w:rPr>
        <w:t xml:space="preserve">, </w:t>
      </w:r>
      <w:r w:rsidRPr="00C46D77" w:rsidR="002A4A67">
        <w:rPr>
          <w:rFonts w:asciiTheme="majorHAnsi" w:hAnsiTheme="majorHAnsi" w:cstheme="majorHAnsi"/>
          <w:i/>
          <w:szCs w:val="24"/>
        </w:rPr>
        <w:t>mutatis mutandis</w:t>
      </w:r>
      <w:r w:rsidRPr="00C46D77" w:rsidR="002A4A67">
        <w:rPr>
          <w:rFonts w:asciiTheme="majorHAnsi" w:hAnsiTheme="majorHAnsi" w:cstheme="majorHAnsi"/>
          <w:szCs w:val="24"/>
        </w:rPr>
        <w:t xml:space="preserve">, </w:t>
      </w:r>
      <w:r w:rsidRPr="00C46D77" w:rsidR="00A0642C">
        <w:rPr>
          <w:rFonts w:asciiTheme="majorHAnsi" w:hAnsiTheme="majorHAnsi" w:cstheme="majorHAnsi"/>
          <w:i/>
          <w:szCs w:val="24"/>
        </w:rPr>
        <w:t>Fretté v. </w:t>
      </w:r>
      <w:r w:rsidRPr="00C46D77" w:rsidR="00B400A0">
        <w:rPr>
          <w:rFonts w:asciiTheme="majorHAnsi" w:hAnsiTheme="majorHAnsi" w:cstheme="majorHAnsi"/>
          <w:i/>
          <w:szCs w:val="24"/>
        </w:rPr>
        <w:t>France</w:t>
      </w:r>
      <w:r w:rsidRPr="00C46D77" w:rsidR="00B400A0">
        <w:rPr>
          <w:rFonts w:asciiTheme="majorHAnsi" w:hAnsiTheme="majorHAnsi" w:cstheme="majorHAnsi"/>
          <w:szCs w:val="24"/>
        </w:rPr>
        <w:t>, no.</w:t>
      </w:r>
      <w:r w:rsidRPr="00C46D77" w:rsidR="00A66D85">
        <w:rPr>
          <w:rFonts w:asciiTheme="majorHAnsi" w:hAnsiTheme="majorHAnsi" w:cstheme="majorHAnsi"/>
          <w:szCs w:val="24"/>
        </w:rPr>
        <w:t> </w:t>
      </w:r>
      <w:r w:rsidRPr="00C46D77" w:rsidR="00B400A0">
        <w:rPr>
          <w:rFonts w:asciiTheme="majorHAnsi" w:hAnsiTheme="majorHAnsi" w:cstheme="majorHAnsi"/>
          <w:szCs w:val="24"/>
        </w:rPr>
        <w:t>36515/97, § 49, ECHR 2002</w:t>
      </w:r>
      <w:r w:rsidRPr="00C46D77" w:rsidR="00B400A0">
        <w:rPr>
          <w:rFonts w:asciiTheme="majorHAnsi" w:hAnsiTheme="majorHAnsi" w:cstheme="majorHAnsi"/>
          <w:szCs w:val="24"/>
        </w:rPr>
        <w:noBreakHyphen/>
        <w:t>I).</w:t>
      </w:r>
    </w:p>
    <w:p w:rsidRPr="00C46D77" w:rsidR="003043E7" w:rsidP="00C46D77" w:rsidRDefault="00734A67">
      <w:pPr>
        <w:pStyle w:val="ECHRPara"/>
      </w:pPr>
      <w:r w:rsidRPr="00C46D77">
        <w:fldChar w:fldCharType="begin"/>
      </w:r>
      <w:r w:rsidRPr="00C46D77">
        <w:instrText xml:space="preserve"> SEQ level0 \*arabic </w:instrText>
      </w:r>
      <w:r w:rsidRPr="00C46D77">
        <w:fldChar w:fldCharType="separate"/>
      </w:r>
      <w:r w:rsidRPr="00C46D77" w:rsidR="00C46D77">
        <w:rPr>
          <w:noProof/>
        </w:rPr>
        <w:t>95</w:t>
      </w:r>
      <w:r w:rsidRPr="00C46D77">
        <w:fldChar w:fldCharType="end"/>
      </w:r>
      <w:r w:rsidRPr="00C46D77">
        <w:t>.  </w:t>
      </w:r>
      <w:r w:rsidRPr="00C46D77" w:rsidR="00E369D1">
        <w:t>T</w:t>
      </w:r>
      <w:r w:rsidRPr="00C46D77" w:rsidR="0095197A">
        <w:t xml:space="preserve">he Court </w:t>
      </w:r>
      <w:r w:rsidRPr="00C46D77" w:rsidR="00E369D1">
        <w:t xml:space="preserve">further </w:t>
      </w:r>
      <w:r w:rsidRPr="00C46D77" w:rsidR="0095197A">
        <w:t>observes that</w:t>
      </w:r>
      <w:r w:rsidRPr="00C46D77" w:rsidR="00B45D9A">
        <w:t>, according to the Government</w:t>
      </w:r>
      <w:r w:rsidRPr="00C46D77" w:rsidR="00C46D77">
        <w:t>’</w:t>
      </w:r>
      <w:r w:rsidRPr="00C46D77" w:rsidR="00B45D9A">
        <w:t>s submissions, which were not challenged by the applicant, the representatives of both parties received notifications about new documents uploaded to the judicial system of electronic services</w:t>
      </w:r>
      <w:r w:rsidRPr="00C46D77" w:rsidR="0095197A">
        <w:t xml:space="preserve"> </w:t>
      </w:r>
      <w:r w:rsidRPr="00C46D77" w:rsidR="00B45D9A">
        <w:t xml:space="preserve">(see paragraphs </w:t>
      </w:r>
      <w:r w:rsidRPr="00C46D77" w:rsidR="00FE2F2E">
        <w:fldChar w:fldCharType="begin"/>
      </w:r>
      <w:r w:rsidRPr="00C46D77" w:rsidR="00FE2F2E">
        <w:instrText xml:space="preserve"> REF GOV_system_notifications_1 \h </w:instrText>
      </w:r>
      <w:r w:rsidRPr="00C46D77" w:rsidR="00FE2F2E">
        <w:fldChar w:fldCharType="separate"/>
      </w:r>
      <w:r w:rsidRPr="00C46D77" w:rsidR="00C46D77">
        <w:rPr>
          <w:noProof/>
        </w:rPr>
        <w:t>77</w:t>
      </w:r>
      <w:r w:rsidRPr="00C46D77" w:rsidR="00FE2F2E">
        <w:fldChar w:fldCharType="end"/>
      </w:r>
      <w:r w:rsidRPr="00C46D77" w:rsidR="00A0642C">
        <w:noBreakHyphen/>
      </w:r>
      <w:r w:rsidRPr="00C46D77" w:rsidR="00FE2F2E">
        <w:fldChar w:fldCharType="begin"/>
      </w:r>
      <w:r w:rsidRPr="00C46D77" w:rsidR="00FE2F2E">
        <w:instrText xml:space="preserve"> REF GOV_system_notifications_3 \h </w:instrText>
      </w:r>
      <w:r w:rsidRPr="00C46D77" w:rsidR="00FE2F2E">
        <w:fldChar w:fldCharType="separate"/>
      </w:r>
      <w:r w:rsidRPr="00C46D77" w:rsidR="00C46D77">
        <w:rPr>
          <w:noProof/>
        </w:rPr>
        <w:t>79</w:t>
      </w:r>
      <w:r w:rsidRPr="00C46D77" w:rsidR="00FE2F2E">
        <w:fldChar w:fldCharType="end"/>
      </w:r>
      <w:r w:rsidRPr="00C46D77" w:rsidR="00B45D9A">
        <w:t xml:space="preserve">). </w:t>
      </w:r>
      <w:r w:rsidRPr="00C46D77" w:rsidR="00FE2F2E">
        <w:t xml:space="preserve">Accordingly, </w:t>
      </w:r>
      <w:r w:rsidRPr="00C46D77" w:rsidR="0095197A">
        <w:t>S.I.E.A.</w:t>
      </w:r>
      <w:r w:rsidRPr="00C46D77" w:rsidR="00C46D77">
        <w:t>’</w:t>
      </w:r>
      <w:r w:rsidRPr="00C46D77" w:rsidR="0095197A">
        <w:t xml:space="preserve">s representative </w:t>
      </w:r>
      <w:r w:rsidRPr="00C46D77" w:rsidR="000474F3">
        <w:t xml:space="preserve">was notified of </w:t>
      </w:r>
      <w:r w:rsidRPr="00C46D77" w:rsidR="0095197A">
        <w:t>the applicant</w:t>
      </w:r>
      <w:r w:rsidRPr="00C46D77" w:rsidR="00C46D77">
        <w:t>’</w:t>
      </w:r>
      <w:r w:rsidRPr="00C46D77" w:rsidR="0095197A">
        <w:t xml:space="preserve">s </w:t>
      </w:r>
      <w:r w:rsidRPr="00C46D77" w:rsidR="00A001A6">
        <w:t xml:space="preserve">ancillary complaint and about her additional </w:t>
      </w:r>
      <w:r w:rsidRPr="00C46D77" w:rsidR="0095197A">
        <w:t>submissions</w:t>
      </w:r>
      <w:r w:rsidRPr="00C46D77" w:rsidR="00E369D1">
        <w:t xml:space="preserve"> providing him </w:t>
      </w:r>
      <w:r w:rsidRPr="00C46D77" w:rsidR="00A001A6">
        <w:t xml:space="preserve">with a possibility to </w:t>
      </w:r>
      <w:r w:rsidRPr="00C46D77" w:rsidR="00E369D1">
        <w:t>prepare a reply</w:t>
      </w:r>
      <w:r w:rsidRPr="00C46D77" w:rsidR="00A001A6">
        <w:t xml:space="preserve"> (see paragraph </w:t>
      </w:r>
      <w:r w:rsidRPr="00C46D77" w:rsidR="00A001A6">
        <w:fldChar w:fldCharType="begin"/>
      </w:r>
      <w:r w:rsidRPr="00C46D77" w:rsidR="00A001A6">
        <w:instrText xml:space="preserve"> REF Facts_submissions_SIEA \h </w:instrText>
      </w:r>
      <w:r w:rsidRPr="00C46D77" w:rsidR="00B16237">
        <w:instrText xml:space="preserve"> \* MERGEFORMAT </w:instrText>
      </w:r>
      <w:r w:rsidRPr="00C46D77" w:rsidR="00A001A6">
        <w:fldChar w:fldCharType="separate"/>
      </w:r>
      <w:r w:rsidRPr="00C46D77" w:rsidR="00C46D77">
        <w:rPr>
          <w:noProof/>
        </w:rPr>
        <w:t>27</w:t>
      </w:r>
      <w:r w:rsidRPr="00C46D77" w:rsidR="00A001A6">
        <w:fldChar w:fldCharType="end"/>
      </w:r>
      <w:r w:rsidRPr="00C46D77" w:rsidR="00A001A6">
        <w:t xml:space="preserve"> above)</w:t>
      </w:r>
      <w:r w:rsidRPr="00C46D77" w:rsidR="0095197A">
        <w:t>.</w:t>
      </w:r>
      <w:r w:rsidRPr="00C46D77" w:rsidR="003D3EA3">
        <w:t xml:space="preserve"> In contrast, </w:t>
      </w:r>
      <w:r w:rsidRPr="00C46D77" w:rsidR="00C27A86">
        <w:t xml:space="preserve">the </w:t>
      </w:r>
      <w:r w:rsidRPr="00C46D77" w:rsidR="00B45D9A">
        <w:t xml:space="preserve">system </w:t>
      </w:r>
      <w:r w:rsidRPr="00C46D77" w:rsidR="00C27A86">
        <w:t>notifications about S.I.E.A.</w:t>
      </w:r>
      <w:r w:rsidRPr="00C46D77" w:rsidR="00C46D77">
        <w:t>’</w:t>
      </w:r>
      <w:r w:rsidRPr="00C46D77" w:rsidR="00C27A86">
        <w:t>s submissions were sent to I.M.</w:t>
      </w:r>
      <w:r w:rsidRPr="00C46D77" w:rsidR="00B21556">
        <w:t>,</w:t>
      </w:r>
      <w:r w:rsidRPr="00C46D77" w:rsidR="00C27A86">
        <w:t xml:space="preserve"> </w:t>
      </w:r>
      <w:r w:rsidRPr="00C46D77" w:rsidR="001D0F88">
        <w:t>who was no longer authorised to represent the applicant</w:t>
      </w:r>
      <w:r w:rsidRPr="00C46D77" w:rsidR="00C27A86">
        <w:t xml:space="preserve">. Accordingly, </w:t>
      </w:r>
      <w:r w:rsidRPr="00C46D77" w:rsidR="00002E19">
        <w:t xml:space="preserve">the applicant, who </w:t>
      </w:r>
      <w:r w:rsidRPr="00C46D77" w:rsidR="00C27A86">
        <w:t xml:space="preserve">herself </w:t>
      </w:r>
      <w:r w:rsidRPr="00C46D77" w:rsidR="00002E19">
        <w:t>had no access to the judicial system of electronic services, received no information about S.I.E.A.</w:t>
      </w:r>
      <w:r w:rsidRPr="00C46D77" w:rsidR="00C46D77">
        <w:t>’</w:t>
      </w:r>
      <w:r w:rsidRPr="00C46D77" w:rsidR="00002E19">
        <w:t xml:space="preserve">s submissions </w:t>
      </w:r>
      <w:r w:rsidRPr="00C46D77" w:rsidR="00F724C8">
        <w:t>of 17 </w:t>
      </w:r>
      <w:r w:rsidRPr="00C46D77" w:rsidR="00E369D1">
        <w:t xml:space="preserve">October 2017 </w:t>
      </w:r>
      <w:r w:rsidRPr="00C46D77" w:rsidR="00002E19">
        <w:t>and had no opportunity to respond to his arguments. In that respect, t</w:t>
      </w:r>
      <w:r w:rsidRPr="00C46D77" w:rsidR="003D3EA3">
        <w:t xml:space="preserve">he </w:t>
      </w:r>
      <w:r w:rsidRPr="00C46D77" w:rsidR="003043E7">
        <w:t>Government</w:t>
      </w:r>
      <w:r w:rsidRPr="00C46D77" w:rsidR="003D3EA3">
        <w:t xml:space="preserve"> argued </w:t>
      </w:r>
      <w:r w:rsidRPr="00C46D77" w:rsidR="003043E7">
        <w:t>that</w:t>
      </w:r>
      <w:r w:rsidRPr="00C46D77" w:rsidR="00526858">
        <w:t xml:space="preserve"> the </w:t>
      </w:r>
      <w:r w:rsidRPr="00C46D77" w:rsidR="001A52EE">
        <w:t xml:space="preserve">failure to notify the applicant personally had been due to her </w:t>
      </w:r>
      <w:r w:rsidRPr="00C46D77" w:rsidR="008955AF">
        <w:t xml:space="preserve">omission </w:t>
      </w:r>
      <w:r w:rsidRPr="00C46D77" w:rsidR="001A52EE">
        <w:t xml:space="preserve">to inform the domestic courts about the withdrawal of the authorisation she had given in respect of her representation. The applicant, in turn, </w:t>
      </w:r>
      <w:r w:rsidRPr="00C46D77" w:rsidR="006E65A2">
        <w:t xml:space="preserve">submitted </w:t>
      </w:r>
      <w:r w:rsidRPr="00C46D77" w:rsidR="001A52EE">
        <w:t xml:space="preserve">that </w:t>
      </w:r>
      <w:r w:rsidRPr="00C46D77" w:rsidR="001C13F7">
        <w:t xml:space="preserve">in accordance with the domestic </w:t>
      </w:r>
      <w:r w:rsidRPr="00C46D77" w:rsidR="00D40468">
        <w:t>rules</w:t>
      </w:r>
      <w:r w:rsidRPr="00C46D77" w:rsidR="001C13F7">
        <w:t xml:space="preserve"> concerning representation</w:t>
      </w:r>
      <w:r w:rsidRPr="00C46D77" w:rsidR="00B21556">
        <w:t>,</w:t>
      </w:r>
      <w:r w:rsidRPr="00C46D77" w:rsidR="001C13F7">
        <w:t xml:space="preserve"> </w:t>
      </w:r>
      <w:r w:rsidRPr="00C46D77" w:rsidR="001A52EE">
        <w:t xml:space="preserve">she had represented herself </w:t>
      </w:r>
      <w:r w:rsidRPr="00C46D77" w:rsidR="00D40468">
        <w:t>before the Riga Regional Court</w:t>
      </w:r>
      <w:r w:rsidRPr="00C46D77" w:rsidR="00B21556">
        <w:t>,</w:t>
      </w:r>
      <w:r w:rsidRPr="00C46D77" w:rsidR="00D40468">
        <w:t xml:space="preserve"> </w:t>
      </w:r>
      <w:r w:rsidRPr="00C46D77" w:rsidR="001A52EE">
        <w:t xml:space="preserve">and </w:t>
      </w:r>
      <w:r w:rsidRPr="00C46D77" w:rsidR="001C13F7">
        <w:t xml:space="preserve">therefore </w:t>
      </w:r>
      <w:r w:rsidRPr="00C46D77" w:rsidR="001A52EE">
        <w:t>all notifications and documents should have been sent to her personally.</w:t>
      </w:r>
    </w:p>
    <w:p w:rsidRPr="00C46D77" w:rsidR="00925DCC" w:rsidP="00C46D77" w:rsidRDefault="00B76375">
      <w:pPr>
        <w:pStyle w:val="ECHRPara"/>
      </w:pPr>
      <w:r w:rsidRPr="00C46D77">
        <w:fldChar w:fldCharType="begin"/>
      </w:r>
      <w:r w:rsidRPr="00C46D77">
        <w:instrText xml:space="preserve"> SEQ level0 \*arabic </w:instrText>
      </w:r>
      <w:r w:rsidRPr="00C46D77">
        <w:fldChar w:fldCharType="separate"/>
      </w:r>
      <w:r w:rsidRPr="00C46D77" w:rsidR="00C46D77">
        <w:rPr>
          <w:noProof/>
        </w:rPr>
        <w:t>96</w:t>
      </w:r>
      <w:r w:rsidRPr="00C46D77">
        <w:fldChar w:fldCharType="end"/>
      </w:r>
      <w:r w:rsidRPr="00C46D77">
        <w:t>.  </w:t>
      </w:r>
      <w:r w:rsidRPr="00C46D77" w:rsidR="00D40468">
        <w:t>In that</w:t>
      </w:r>
      <w:r w:rsidRPr="00C46D77" w:rsidR="00B21556">
        <w:t xml:space="preserve"> regard</w:t>
      </w:r>
      <w:r w:rsidRPr="00C46D77" w:rsidR="00D40468">
        <w:t>, t</w:t>
      </w:r>
      <w:r w:rsidRPr="00C46D77" w:rsidR="00EC681E">
        <w:t xml:space="preserve">he Court </w:t>
      </w:r>
      <w:r w:rsidRPr="00C46D77" w:rsidR="00BA5062">
        <w:t>observes</w:t>
      </w:r>
      <w:r w:rsidRPr="00C46D77" w:rsidR="00EC681E">
        <w:t xml:space="preserve"> </w:t>
      </w:r>
      <w:r w:rsidRPr="00C46D77" w:rsidR="00BA5062">
        <w:t>that the applicant lodged her ancillary complaint in her own name</w:t>
      </w:r>
      <w:r w:rsidRPr="00C46D77" w:rsidR="00AC5A8F">
        <w:t>,</w:t>
      </w:r>
      <w:r w:rsidRPr="00C46D77" w:rsidR="006069CD">
        <w:t xml:space="preserve"> and</w:t>
      </w:r>
      <w:r w:rsidRPr="00C46D77" w:rsidR="00BA5062">
        <w:t xml:space="preserve"> no order concerning </w:t>
      </w:r>
      <w:r w:rsidRPr="00C46D77" w:rsidR="00AD55E3">
        <w:t xml:space="preserve">her </w:t>
      </w:r>
      <w:r w:rsidRPr="00C46D77" w:rsidR="00BA5062">
        <w:t xml:space="preserve">representation before the Riga Regional Court </w:t>
      </w:r>
      <w:r w:rsidRPr="00C46D77" w:rsidR="00F24A2E">
        <w:t xml:space="preserve">was </w:t>
      </w:r>
      <w:r w:rsidRPr="00C46D77" w:rsidR="00BA5062">
        <w:t xml:space="preserve">submitted </w:t>
      </w:r>
      <w:r w:rsidRPr="00C46D77" w:rsidR="00F24A2E">
        <w:t xml:space="preserve">to </w:t>
      </w:r>
      <w:r w:rsidRPr="00C46D77" w:rsidR="00BA5062">
        <w:t>the domestic courts</w:t>
      </w:r>
      <w:r w:rsidRPr="00C46D77" w:rsidR="003A1415">
        <w:t xml:space="preserve">. </w:t>
      </w:r>
      <w:r w:rsidRPr="00C46D77" w:rsidR="008955AF">
        <w:t>In view of that, t</w:t>
      </w:r>
      <w:r w:rsidRPr="00C46D77" w:rsidR="003A1415">
        <w:t xml:space="preserve">he Court </w:t>
      </w:r>
      <w:r w:rsidRPr="00C46D77" w:rsidR="008955AF">
        <w:t>take</w:t>
      </w:r>
      <w:r w:rsidRPr="00C46D77" w:rsidR="00EB1193">
        <w:t>s</w:t>
      </w:r>
      <w:r w:rsidRPr="00C46D77" w:rsidR="008955AF">
        <w:t xml:space="preserve"> into account </w:t>
      </w:r>
      <w:r w:rsidRPr="00C46D77" w:rsidR="003A1415">
        <w:t xml:space="preserve">the </w:t>
      </w:r>
      <w:r w:rsidRPr="00C46D77" w:rsidR="006069CD">
        <w:t xml:space="preserve">domestic </w:t>
      </w:r>
      <w:r w:rsidRPr="00C46D77" w:rsidR="008955AF">
        <w:t xml:space="preserve">requirement of the compulsory filing of orders </w:t>
      </w:r>
      <w:r w:rsidRPr="00C46D77" w:rsidR="006069CD">
        <w:t xml:space="preserve">and </w:t>
      </w:r>
      <w:r w:rsidRPr="00C46D77" w:rsidR="003A1415">
        <w:t>the Supreme Court</w:t>
      </w:r>
      <w:r w:rsidRPr="00C46D77" w:rsidR="00C46D77">
        <w:t>’</w:t>
      </w:r>
      <w:r w:rsidRPr="00C46D77" w:rsidR="00B21556">
        <w:t xml:space="preserve">s interpretation of that </w:t>
      </w:r>
      <w:r w:rsidRPr="00C46D77" w:rsidR="008955AF">
        <w:t xml:space="preserve">requirement </w:t>
      </w:r>
      <w:r w:rsidRPr="00C46D77" w:rsidR="003A1415">
        <w:t>(</w:t>
      </w:r>
      <w:r w:rsidRPr="00C46D77" w:rsidR="006069CD">
        <w:t xml:space="preserve">see paragraphs </w:t>
      </w:r>
      <w:r w:rsidRPr="00C46D77" w:rsidR="00141DF0">
        <w:fldChar w:fldCharType="begin"/>
      </w:r>
      <w:r w:rsidRPr="00C46D77" w:rsidR="00141DF0">
        <w:instrText xml:space="preserve"> REF DOM_LAW_representation \h </w:instrText>
      </w:r>
      <w:r w:rsidRPr="00C46D77" w:rsidR="002D17E4">
        <w:instrText xml:space="preserve"> \* MERGEFORMAT </w:instrText>
      </w:r>
      <w:r w:rsidRPr="00C46D77" w:rsidR="00141DF0">
        <w:fldChar w:fldCharType="separate"/>
      </w:r>
      <w:r w:rsidRPr="00C46D77" w:rsidR="00C46D77">
        <w:rPr>
          <w:noProof/>
        </w:rPr>
        <w:t>56</w:t>
      </w:r>
      <w:r w:rsidRPr="00C46D77" w:rsidR="00141DF0">
        <w:fldChar w:fldCharType="end"/>
      </w:r>
      <w:r w:rsidRPr="00C46D77" w:rsidR="00141DF0">
        <w:t>-</w:t>
      </w:r>
      <w:r w:rsidRPr="00C46D77" w:rsidR="006069CD">
        <w:fldChar w:fldCharType="begin"/>
      </w:r>
      <w:r w:rsidRPr="00C46D77" w:rsidR="006069CD">
        <w:instrText xml:space="preserve"> REF Advokatura_par_orderi \h </w:instrText>
      </w:r>
      <w:r w:rsidRPr="00C46D77" w:rsidR="002D17E4">
        <w:instrText xml:space="preserve"> \* MERGEFORMAT </w:instrText>
      </w:r>
      <w:r w:rsidRPr="00C46D77" w:rsidR="006069CD">
        <w:fldChar w:fldCharType="separate"/>
      </w:r>
      <w:r w:rsidRPr="00C46D77" w:rsidR="00C46D77">
        <w:rPr>
          <w:noProof/>
        </w:rPr>
        <w:t>57</w:t>
      </w:r>
      <w:r w:rsidRPr="00C46D77" w:rsidR="006069CD">
        <w:fldChar w:fldCharType="end"/>
      </w:r>
      <w:r w:rsidRPr="00C46D77" w:rsidR="00141DF0">
        <w:t xml:space="preserve"> and </w:t>
      </w:r>
      <w:r w:rsidRPr="00C46D77" w:rsidR="006069CD">
        <w:fldChar w:fldCharType="begin"/>
      </w:r>
      <w:r w:rsidRPr="00C46D77" w:rsidR="006069CD">
        <w:instrText xml:space="preserve"> REF AT_pilvara_un_orderis \h </w:instrText>
      </w:r>
      <w:r w:rsidRPr="00C46D77" w:rsidR="002D17E4">
        <w:instrText xml:space="preserve"> \* MERGEFORMAT </w:instrText>
      </w:r>
      <w:r w:rsidRPr="00C46D77" w:rsidR="006069CD">
        <w:fldChar w:fldCharType="separate"/>
      </w:r>
      <w:r w:rsidRPr="00C46D77" w:rsidR="00C46D77">
        <w:rPr>
          <w:noProof/>
        </w:rPr>
        <w:t>60</w:t>
      </w:r>
      <w:r w:rsidRPr="00C46D77" w:rsidR="006069CD">
        <w:fldChar w:fldCharType="end"/>
      </w:r>
      <w:r w:rsidRPr="00C46D77" w:rsidR="00141DF0">
        <w:t>-</w:t>
      </w:r>
      <w:r w:rsidRPr="00C46D77" w:rsidR="005647D3">
        <w:fldChar w:fldCharType="begin"/>
      </w:r>
      <w:r w:rsidRPr="00C46D77" w:rsidR="005647D3">
        <w:instrText xml:space="preserve"> REF AT_orderis_katrai_instancei \h </w:instrText>
      </w:r>
      <w:r w:rsidRPr="00C46D77" w:rsidR="00BE28D2">
        <w:instrText xml:space="preserve"> \* MERGEFORMAT </w:instrText>
      </w:r>
      <w:r w:rsidRPr="00C46D77" w:rsidR="005647D3">
        <w:fldChar w:fldCharType="separate"/>
      </w:r>
      <w:r w:rsidRPr="00C46D77" w:rsidR="00C46D77">
        <w:rPr>
          <w:noProof/>
        </w:rPr>
        <w:t>62</w:t>
      </w:r>
      <w:r w:rsidRPr="00C46D77" w:rsidR="005647D3">
        <w:fldChar w:fldCharType="end"/>
      </w:r>
      <w:r w:rsidRPr="00C46D77" w:rsidR="00141DF0">
        <w:t xml:space="preserve"> </w:t>
      </w:r>
      <w:r w:rsidRPr="00C46D77" w:rsidR="00BA489C">
        <w:t>above</w:t>
      </w:r>
      <w:r w:rsidRPr="00C46D77" w:rsidR="006069CD">
        <w:t xml:space="preserve">). </w:t>
      </w:r>
      <w:r w:rsidRPr="00C46D77" w:rsidR="008955AF">
        <w:t xml:space="preserve">Considering </w:t>
      </w:r>
      <w:r w:rsidRPr="00C46D77" w:rsidR="003A1415">
        <w:t xml:space="preserve">the approach </w:t>
      </w:r>
      <w:r w:rsidRPr="00C46D77" w:rsidR="008955AF">
        <w:t xml:space="preserve">followed </w:t>
      </w:r>
      <w:r w:rsidRPr="00C46D77" w:rsidR="003A1415">
        <w:t>by the Supreme Court, the Court finds merit in the applicant</w:t>
      </w:r>
      <w:r w:rsidRPr="00C46D77" w:rsidR="00C46D77">
        <w:t>’</w:t>
      </w:r>
      <w:r w:rsidRPr="00C46D77" w:rsidR="003A1415">
        <w:t>s argument that I.M.</w:t>
      </w:r>
      <w:r w:rsidRPr="00C46D77" w:rsidR="00C46D77">
        <w:t>’</w:t>
      </w:r>
      <w:r w:rsidRPr="00C46D77" w:rsidR="003A1415">
        <w:t xml:space="preserve">s representation before the Riga Regional Court </w:t>
      </w:r>
      <w:r w:rsidRPr="00C46D77" w:rsidR="00DB6717">
        <w:t xml:space="preserve">was </w:t>
      </w:r>
      <w:r w:rsidRPr="00C46D77" w:rsidR="004E2ED9">
        <w:t xml:space="preserve">not </w:t>
      </w:r>
      <w:r w:rsidRPr="00C46D77" w:rsidR="003A1415">
        <w:t>formalised in accordance with the domestic law requirements</w:t>
      </w:r>
      <w:r w:rsidRPr="00C46D77" w:rsidR="004E2ED9">
        <w:t xml:space="preserve"> and hence could not be regarded as valid</w:t>
      </w:r>
      <w:r w:rsidRPr="00C46D77" w:rsidR="003A1415">
        <w:t>.</w:t>
      </w:r>
      <w:r w:rsidRPr="00C46D77" w:rsidR="00EA3A7F">
        <w:t xml:space="preserve"> </w:t>
      </w:r>
      <w:r w:rsidRPr="00C46D77" w:rsidR="004C0E96">
        <w:t>While the Civil Procedure Law does provide that the domestic courts should be notified of authorisation</w:t>
      </w:r>
      <w:r w:rsidRPr="00C46D77" w:rsidR="00B21556">
        <w:t xml:space="preserve"> being withdrawn</w:t>
      </w:r>
      <w:r w:rsidRPr="00C46D77" w:rsidR="004C0E96">
        <w:t xml:space="preserve">, </w:t>
      </w:r>
      <w:r w:rsidRPr="00C46D77" w:rsidR="004E2ED9">
        <w:t>given the domestic</w:t>
      </w:r>
      <w:r w:rsidRPr="00C46D77" w:rsidR="00EA3A7F">
        <w:t xml:space="preserve"> </w:t>
      </w:r>
      <w:r w:rsidRPr="00C46D77" w:rsidR="004C0E96">
        <w:t>case-law</w:t>
      </w:r>
      <w:r w:rsidRPr="00C46D77" w:rsidR="008955AF">
        <w:t xml:space="preserve"> (see, in particular, paragraphs </w:t>
      </w:r>
      <w:r w:rsidRPr="00C46D77" w:rsidR="008955AF">
        <w:fldChar w:fldCharType="begin"/>
      </w:r>
      <w:r w:rsidRPr="00C46D77" w:rsidR="008955AF">
        <w:instrText xml:space="preserve"> REF AT_advokata_darbiba_orderis \h </w:instrText>
      </w:r>
      <w:r w:rsidRPr="00C46D77" w:rsidR="00295CDD">
        <w:instrText xml:space="preserve"> \* MERGEFORMAT </w:instrText>
      </w:r>
      <w:r w:rsidRPr="00C46D77" w:rsidR="008955AF">
        <w:fldChar w:fldCharType="separate"/>
      </w:r>
      <w:r w:rsidRPr="00C46D77" w:rsidR="00C46D77">
        <w:rPr>
          <w:noProof/>
        </w:rPr>
        <w:t>61</w:t>
      </w:r>
      <w:r w:rsidRPr="00C46D77" w:rsidR="008955AF">
        <w:fldChar w:fldCharType="end"/>
      </w:r>
      <w:r w:rsidRPr="00C46D77" w:rsidR="008955AF">
        <w:t xml:space="preserve"> and </w:t>
      </w:r>
      <w:r w:rsidRPr="00C46D77" w:rsidR="008955AF">
        <w:fldChar w:fldCharType="begin"/>
      </w:r>
      <w:r w:rsidRPr="00C46D77" w:rsidR="008955AF">
        <w:instrText xml:space="preserve"> REF AT_orderis_katrai_instancei \h  \* MERGEFORMAT </w:instrText>
      </w:r>
      <w:r w:rsidRPr="00C46D77" w:rsidR="008955AF">
        <w:fldChar w:fldCharType="separate"/>
      </w:r>
      <w:r w:rsidRPr="00C46D77" w:rsidR="00C46D77">
        <w:rPr>
          <w:noProof/>
        </w:rPr>
        <w:t>62</w:t>
      </w:r>
      <w:r w:rsidRPr="00C46D77" w:rsidR="008955AF">
        <w:fldChar w:fldCharType="end"/>
      </w:r>
      <w:r w:rsidRPr="00C46D77" w:rsidR="008955AF">
        <w:t xml:space="preserve"> </w:t>
      </w:r>
      <w:r w:rsidRPr="00C46D77" w:rsidR="00BA489C">
        <w:t>above</w:t>
      </w:r>
      <w:r w:rsidRPr="00C46D77" w:rsidR="008955AF">
        <w:t>)</w:t>
      </w:r>
      <w:r w:rsidRPr="00C46D77" w:rsidR="00B21556">
        <w:t>,</w:t>
      </w:r>
      <w:r w:rsidRPr="00C46D77" w:rsidR="004C0E96">
        <w:t xml:space="preserve"> the Court cannot conclude that</w:t>
      </w:r>
      <w:r w:rsidRPr="00C46D77" w:rsidR="001157EA">
        <w:t>,</w:t>
      </w:r>
      <w:r w:rsidRPr="00C46D77" w:rsidR="004C0E96">
        <w:t xml:space="preserve"> in the absence of such notification</w:t>
      </w:r>
      <w:r w:rsidRPr="00C46D77" w:rsidR="001157EA">
        <w:t>,</w:t>
      </w:r>
      <w:r w:rsidRPr="00C46D77" w:rsidR="004C0E96">
        <w:t xml:space="preserve"> </w:t>
      </w:r>
      <w:r w:rsidRPr="00C46D77" w:rsidR="001157EA">
        <w:t xml:space="preserve">a </w:t>
      </w:r>
      <w:r w:rsidRPr="00C46D77" w:rsidR="004C0E96">
        <w:t xml:space="preserve">person would be presumed to </w:t>
      </w:r>
      <w:r w:rsidRPr="00C46D77" w:rsidR="006F153D">
        <w:t xml:space="preserve">be represented by the same </w:t>
      </w:r>
      <w:r w:rsidRPr="00C46D77" w:rsidR="008955AF">
        <w:t xml:space="preserve">advocate </w:t>
      </w:r>
      <w:r w:rsidRPr="00C46D77" w:rsidR="001157EA">
        <w:t xml:space="preserve">at </w:t>
      </w:r>
      <w:r w:rsidRPr="00C46D77" w:rsidR="004C0E96">
        <w:t xml:space="preserve">different levels of jurisdiction. </w:t>
      </w:r>
      <w:r w:rsidRPr="00C46D77" w:rsidR="00AD55E3">
        <w:t xml:space="preserve">Moreover, </w:t>
      </w:r>
      <w:r w:rsidRPr="00C46D77" w:rsidR="004C0E96">
        <w:t xml:space="preserve">the Court observes that </w:t>
      </w:r>
      <w:r w:rsidRPr="00C46D77" w:rsidR="006069CD">
        <w:t xml:space="preserve">the </w:t>
      </w:r>
      <w:r w:rsidRPr="00C46D77" w:rsidR="00BA5062">
        <w:t>Riga Regional Court corresponded with the applicant personally</w:t>
      </w:r>
      <w:r w:rsidRPr="00C46D77" w:rsidR="006069CD">
        <w:t>, despite the domestic law requir</w:t>
      </w:r>
      <w:r w:rsidRPr="00C46D77" w:rsidR="001157EA">
        <w:t>ement</w:t>
      </w:r>
      <w:r w:rsidRPr="00C46D77" w:rsidR="006069CD">
        <w:t xml:space="preserve"> </w:t>
      </w:r>
      <w:r w:rsidRPr="00C46D77" w:rsidR="00A63029">
        <w:t xml:space="preserve">that </w:t>
      </w:r>
      <w:r w:rsidRPr="00C46D77" w:rsidR="00AD55E3">
        <w:t xml:space="preserve">all documents and notifications </w:t>
      </w:r>
      <w:r w:rsidRPr="00C46D77" w:rsidR="00A63029">
        <w:t xml:space="preserve">be sent </w:t>
      </w:r>
      <w:r w:rsidRPr="00C46D77" w:rsidR="00AD55E3">
        <w:t xml:space="preserve">to </w:t>
      </w:r>
      <w:r w:rsidRPr="00C46D77" w:rsidR="00262AAF">
        <w:t>a person</w:t>
      </w:r>
      <w:r w:rsidRPr="00C46D77" w:rsidR="00C46D77">
        <w:t>’</w:t>
      </w:r>
      <w:r w:rsidRPr="00C46D77" w:rsidR="00262AAF">
        <w:t xml:space="preserve">s </w:t>
      </w:r>
      <w:r w:rsidRPr="00C46D77" w:rsidR="006069CD">
        <w:t xml:space="preserve">representative when such </w:t>
      </w:r>
      <w:r w:rsidRPr="00C46D77" w:rsidR="00C94BF0">
        <w:t xml:space="preserve">a representative </w:t>
      </w:r>
      <w:r w:rsidRPr="00C46D77" w:rsidR="006069CD">
        <w:t>has been appointed (see paragraph</w:t>
      </w:r>
      <w:r w:rsidRPr="00C46D77" w:rsidR="00E06936">
        <w:t xml:space="preserve">s </w:t>
      </w:r>
      <w:r w:rsidRPr="00C46D77" w:rsidR="00E06936">
        <w:fldChar w:fldCharType="begin"/>
      </w:r>
      <w:r w:rsidRPr="00C46D77" w:rsidR="00E06936">
        <w:instrText xml:space="preserve"> REF Facts_communication_with_the_app \h </w:instrText>
      </w:r>
      <w:r w:rsidRPr="00C46D77" w:rsidR="002D17E4">
        <w:instrText xml:space="preserve"> \* MERGEFORMAT </w:instrText>
      </w:r>
      <w:r w:rsidRPr="00C46D77" w:rsidR="00E06936">
        <w:fldChar w:fldCharType="separate"/>
      </w:r>
      <w:r w:rsidRPr="00C46D77" w:rsidR="00C46D77">
        <w:rPr>
          <w:noProof/>
        </w:rPr>
        <w:t>24</w:t>
      </w:r>
      <w:r w:rsidRPr="00C46D77" w:rsidR="00E06936">
        <w:fldChar w:fldCharType="end"/>
      </w:r>
      <w:r w:rsidRPr="00C46D77" w:rsidR="00E06936">
        <w:t xml:space="preserve"> and </w:t>
      </w:r>
      <w:r w:rsidRPr="00C46D77" w:rsidR="006069CD">
        <w:fldChar w:fldCharType="begin"/>
      </w:r>
      <w:r w:rsidRPr="00C46D77" w:rsidR="006069CD">
        <w:instrText xml:space="preserve"> REF Correspondence_with_representative \h </w:instrText>
      </w:r>
      <w:r w:rsidRPr="00C46D77" w:rsidR="002D17E4">
        <w:instrText xml:space="preserve"> \* MERGEFORMAT </w:instrText>
      </w:r>
      <w:r w:rsidRPr="00C46D77" w:rsidR="006069CD">
        <w:fldChar w:fldCharType="separate"/>
      </w:r>
      <w:r w:rsidRPr="00C46D77" w:rsidR="00C46D77">
        <w:rPr>
          <w:noProof/>
        </w:rPr>
        <w:t>58</w:t>
      </w:r>
      <w:r w:rsidRPr="00C46D77" w:rsidR="006069CD">
        <w:fldChar w:fldCharType="end"/>
      </w:r>
      <w:r w:rsidRPr="00C46D77" w:rsidR="006069CD">
        <w:t xml:space="preserve"> above).</w:t>
      </w:r>
    </w:p>
    <w:p w:rsidRPr="00C46D77" w:rsidR="00281F8E" w:rsidP="00C46D77" w:rsidRDefault="00925DCC">
      <w:pPr>
        <w:pStyle w:val="ECHRPara"/>
      </w:pPr>
      <w:r w:rsidRPr="00C46D77">
        <w:fldChar w:fldCharType="begin"/>
      </w:r>
      <w:r w:rsidRPr="00C46D77">
        <w:instrText xml:space="preserve"> SEQ level0 \*arabic </w:instrText>
      </w:r>
      <w:r w:rsidRPr="00C46D77">
        <w:fldChar w:fldCharType="separate"/>
      </w:r>
      <w:r w:rsidRPr="00C46D77" w:rsidR="00C46D77">
        <w:rPr>
          <w:noProof/>
        </w:rPr>
        <w:t>97</w:t>
      </w:r>
      <w:r w:rsidRPr="00C46D77">
        <w:fldChar w:fldCharType="end"/>
      </w:r>
      <w:r w:rsidRPr="00C46D77">
        <w:t xml:space="preserve">.  Thus, while the applicant </w:t>
      </w:r>
      <w:r w:rsidRPr="00C46D77" w:rsidR="00DB6717">
        <w:t xml:space="preserve">did </w:t>
      </w:r>
      <w:r w:rsidRPr="00C46D77">
        <w:t>not compl</w:t>
      </w:r>
      <w:r w:rsidRPr="00C46D77" w:rsidR="00DB6717">
        <w:t>y</w:t>
      </w:r>
      <w:r w:rsidRPr="00C46D77">
        <w:t xml:space="preserve"> with the requirement to notify </w:t>
      </w:r>
      <w:r w:rsidRPr="00C46D77" w:rsidR="00A51859">
        <w:t xml:space="preserve">the </w:t>
      </w:r>
      <w:r w:rsidRPr="00C46D77">
        <w:t xml:space="preserve">court </w:t>
      </w:r>
      <w:r w:rsidRPr="00C46D77" w:rsidR="0077787F">
        <w:t xml:space="preserve">of </w:t>
      </w:r>
      <w:r w:rsidRPr="00C46D77">
        <w:t xml:space="preserve">the withdrawal of </w:t>
      </w:r>
      <w:r w:rsidRPr="00C46D77" w:rsidR="00DB6717">
        <w:t xml:space="preserve">her </w:t>
      </w:r>
      <w:r w:rsidRPr="00C46D77">
        <w:t xml:space="preserve">authorisation, the Riga Regional Court corresponded with </w:t>
      </w:r>
      <w:r w:rsidRPr="00C46D77" w:rsidR="00DB6717">
        <w:t xml:space="preserve">her </w:t>
      </w:r>
      <w:r w:rsidRPr="00C46D77">
        <w:t>instead of the lawyer</w:t>
      </w:r>
      <w:r w:rsidRPr="00C46D77" w:rsidR="00A51859">
        <w:t>,</w:t>
      </w:r>
      <w:r w:rsidRPr="00C46D77">
        <w:t xml:space="preserve"> as required by </w:t>
      </w:r>
      <w:r w:rsidRPr="00C46D77" w:rsidR="00A51859">
        <w:t xml:space="preserve">domestic </w:t>
      </w:r>
      <w:r w:rsidRPr="00C46D77">
        <w:t>law</w:t>
      </w:r>
      <w:r w:rsidRPr="00C46D77" w:rsidR="00A51859">
        <w:t>,</w:t>
      </w:r>
      <w:r w:rsidRPr="00C46D77">
        <w:t xml:space="preserve"> and it did not verify whether an order authorising representation in the appeal proceedings</w:t>
      </w:r>
      <w:r w:rsidRPr="00C46D77" w:rsidR="00DB6717">
        <w:t xml:space="preserve"> had been issued</w:t>
      </w:r>
      <w:r w:rsidRPr="00C46D77">
        <w:t>. As a consequence</w:t>
      </w:r>
      <w:r w:rsidRPr="00C46D77" w:rsidR="00141DF0">
        <w:t xml:space="preserve">, the applicant received no information </w:t>
      </w:r>
      <w:r w:rsidRPr="00C46D77" w:rsidR="00BA792D">
        <w:t xml:space="preserve">about </w:t>
      </w:r>
      <w:r w:rsidRPr="00C46D77" w:rsidR="00141DF0">
        <w:t>S.I.E.A.</w:t>
      </w:r>
      <w:r w:rsidRPr="00C46D77" w:rsidR="00C46D77">
        <w:t>’</w:t>
      </w:r>
      <w:r w:rsidRPr="00C46D77" w:rsidR="00141DF0">
        <w:t>s submissions and was</w:t>
      </w:r>
      <w:r w:rsidRPr="00C46D77" w:rsidR="00DD2612">
        <w:t xml:space="preserve"> thereby </w:t>
      </w:r>
      <w:r w:rsidRPr="00C46D77" w:rsidR="00141DF0">
        <w:t xml:space="preserve">placed at a disadvantage </w:t>
      </w:r>
      <w:r w:rsidRPr="00C46D77" w:rsidR="00141DF0">
        <w:rPr>
          <w:i/>
        </w:rPr>
        <w:t>vis-à-vis</w:t>
      </w:r>
      <w:r w:rsidRPr="00C46D77" w:rsidR="00141DF0">
        <w:t xml:space="preserve"> </w:t>
      </w:r>
      <w:r w:rsidRPr="00C46D77" w:rsidR="00594CED">
        <w:t xml:space="preserve">her </w:t>
      </w:r>
      <w:r w:rsidRPr="00C46D77" w:rsidR="00141DF0">
        <w:t>opponent.</w:t>
      </w:r>
    </w:p>
    <w:bookmarkStart w:name="A6_violation_finish" w:id="33"/>
    <w:p w:rsidRPr="00C46D77" w:rsidR="004D6694" w:rsidP="00C46D77" w:rsidRDefault="00281F8E">
      <w:pPr>
        <w:pStyle w:val="ECHRPara"/>
      </w:pPr>
      <w:r w:rsidRPr="00C46D77">
        <w:fldChar w:fldCharType="begin"/>
      </w:r>
      <w:r w:rsidRPr="00C46D77">
        <w:instrText xml:space="preserve"> SEQ level0 \*arabic </w:instrText>
      </w:r>
      <w:r w:rsidRPr="00C46D77">
        <w:fldChar w:fldCharType="separate"/>
      </w:r>
      <w:r w:rsidRPr="00C46D77" w:rsidR="00C46D77">
        <w:rPr>
          <w:noProof/>
        </w:rPr>
        <w:t>98</w:t>
      </w:r>
      <w:r w:rsidRPr="00C46D77">
        <w:fldChar w:fldCharType="end"/>
      </w:r>
      <w:bookmarkEnd w:id="33"/>
      <w:r w:rsidRPr="00C46D77">
        <w:t>.  </w:t>
      </w:r>
      <w:r w:rsidRPr="00C46D77" w:rsidR="00DD2612">
        <w:t>Accordingly, t</w:t>
      </w:r>
      <w:r w:rsidRPr="00C46D77" w:rsidR="00ED788E">
        <w:t xml:space="preserve">he Court finds that the </w:t>
      </w:r>
      <w:r w:rsidRPr="00C46D77">
        <w:t xml:space="preserve">failure to inform the applicant of </w:t>
      </w:r>
      <w:r w:rsidRPr="00C46D77" w:rsidR="00780EF6">
        <w:t>S.I.E.A.</w:t>
      </w:r>
      <w:r w:rsidRPr="00C46D77" w:rsidR="00C46D77">
        <w:t>’</w:t>
      </w:r>
      <w:r w:rsidRPr="00C46D77" w:rsidR="00780EF6">
        <w:t xml:space="preserve">s submissions </w:t>
      </w:r>
      <w:r w:rsidRPr="00C46D77">
        <w:t xml:space="preserve">and her inability to respond to </w:t>
      </w:r>
      <w:r w:rsidRPr="00C46D77" w:rsidR="00780EF6">
        <w:t xml:space="preserve">those </w:t>
      </w:r>
      <w:r w:rsidRPr="00C46D77">
        <w:t xml:space="preserve">submissions </w:t>
      </w:r>
      <w:r w:rsidRPr="00C46D77" w:rsidR="00991AF8">
        <w:t xml:space="preserve">meant that she could not </w:t>
      </w:r>
      <w:r w:rsidRPr="00C46D77" w:rsidR="00ED788E">
        <w:t xml:space="preserve">participate </w:t>
      </w:r>
      <w:r w:rsidRPr="00C46D77" w:rsidR="00DD2612">
        <w:t xml:space="preserve">in </w:t>
      </w:r>
      <w:r w:rsidRPr="00C46D77">
        <w:t xml:space="preserve">the </w:t>
      </w:r>
      <w:r w:rsidRPr="00C46D77" w:rsidR="00DD2612">
        <w:t xml:space="preserve">proceedings </w:t>
      </w:r>
      <w:r w:rsidRPr="00C46D77">
        <w:t xml:space="preserve">before the Riga Regional Court </w:t>
      </w:r>
      <w:r w:rsidRPr="00C46D77" w:rsidR="00ED788E">
        <w:t>in conformit</w:t>
      </w:r>
      <w:r w:rsidRPr="00C46D77" w:rsidR="00092DF1">
        <w:t>y</w:t>
      </w:r>
      <w:r w:rsidRPr="00C46D77" w:rsidR="00ED788E">
        <w:t xml:space="preserve"> with the principle of equality of arms and </w:t>
      </w:r>
      <w:r w:rsidRPr="00C46D77" w:rsidR="00092DF1">
        <w:t xml:space="preserve">the </w:t>
      </w:r>
      <w:r w:rsidRPr="00C46D77" w:rsidR="00ED788E">
        <w:t>right to adversarial proceedings.</w:t>
      </w:r>
      <w:r w:rsidRPr="00C46D77" w:rsidR="00092DF1">
        <w:t xml:space="preserve"> There has therefore been a violation of Article 6</w:t>
      </w:r>
      <w:r w:rsidRPr="00C46D77" w:rsidR="00B63B5F">
        <w:t xml:space="preserve"> of the Convention</w:t>
      </w:r>
      <w:r w:rsidRPr="00C46D77" w:rsidR="00092DF1">
        <w:t>.</w:t>
      </w:r>
    </w:p>
    <w:p w:rsidRPr="00C46D77" w:rsidR="00B82C8F" w:rsidP="00C46D77" w:rsidRDefault="00925DCC">
      <w:pPr>
        <w:pStyle w:val="ECHRPara"/>
      </w:pPr>
      <w:r w:rsidRPr="00C46D77">
        <w:fldChar w:fldCharType="begin"/>
      </w:r>
      <w:r w:rsidRPr="00C46D77">
        <w:instrText xml:space="preserve"> SEQ level0 \*arabic </w:instrText>
      </w:r>
      <w:r w:rsidRPr="00C46D77">
        <w:fldChar w:fldCharType="separate"/>
      </w:r>
      <w:r w:rsidRPr="00C46D77" w:rsidR="00C46D77">
        <w:rPr>
          <w:noProof/>
        </w:rPr>
        <w:t>99</w:t>
      </w:r>
      <w:r w:rsidRPr="00C46D77">
        <w:fldChar w:fldCharType="end"/>
      </w:r>
      <w:r w:rsidRPr="00C46D77">
        <w:t>.  </w:t>
      </w:r>
      <w:r w:rsidRPr="00C46D77" w:rsidR="00E66D2B">
        <w:t>Lastly</w:t>
      </w:r>
      <w:r w:rsidRPr="00C46D77" w:rsidR="003059F4">
        <w:t xml:space="preserve">, the Court does not consider that the </w:t>
      </w:r>
      <w:r w:rsidRPr="00C46D77" w:rsidR="00E66D2B">
        <w:t xml:space="preserve">fact that the </w:t>
      </w:r>
      <w:r w:rsidRPr="00C46D77" w:rsidR="003059F4">
        <w:t>applicant obtained the final decision three days after it</w:t>
      </w:r>
      <w:r w:rsidRPr="00C46D77" w:rsidR="00E66D2B">
        <w:t xml:space="preserve"> had been</w:t>
      </w:r>
      <w:r w:rsidRPr="00C46D77" w:rsidR="003059F4">
        <w:t xml:space="preserve"> adopt</w:t>
      </w:r>
      <w:r w:rsidRPr="00C46D77" w:rsidR="00E66D2B">
        <w:t>ed</w:t>
      </w:r>
      <w:r w:rsidRPr="00C46D77" w:rsidR="003059F4">
        <w:t xml:space="preserve"> had any further negative effects on the fairness of th</w:t>
      </w:r>
      <w:r w:rsidRPr="00C46D77" w:rsidR="00E66D2B">
        <w:t>o</w:t>
      </w:r>
      <w:r w:rsidRPr="00C46D77" w:rsidR="003059F4">
        <w:t>se proceedings.</w:t>
      </w:r>
    </w:p>
    <w:p w:rsidRPr="00C46D77" w:rsidR="009A56DF" w:rsidP="00C46D77" w:rsidRDefault="00BA5062">
      <w:pPr>
        <w:pStyle w:val="ECHRHeading2"/>
      </w:pPr>
      <w:r w:rsidRPr="00C46D77">
        <w:t>B</w:t>
      </w:r>
      <w:r w:rsidRPr="00C46D77" w:rsidR="009A56DF">
        <w:t>.  </w:t>
      </w:r>
      <w:r w:rsidRPr="00C46D77" w:rsidR="00A45A46">
        <w:t>Complaints under</w:t>
      </w:r>
      <w:r w:rsidRPr="00C46D77" w:rsidR="009A56DF">
        <w:t xml:space="preserve"> Article 8</w:t>
      </w:r>
      <w:r w:rsidRPr="00C46D77" w:rsidR="00A45A46">
        <w:t xml:space="preserve"> of the Convention</w:t>
      </w:r>
    </w:p>
    <w:p w:rsidRPr="00C46D77" w:rsidR="00D420F3" w:rsidP="00C46D77" w:rsidRDefault="00D85823">
      <w:pPr>
        <w:pStyle w:val="ECHRHeading3"/>
      </w:pPr>
      <w:r w:rsidRPr="00C46D77">
        <w:t>1.  </w:t>
      </w:r>
      <w:r w:rsidRPr="00C46D77" w:rsidR="0077175D">
        <w:t>Admissibility</w:t>
      </w:r>
    </w:p>
    <w:p w:rsidRPr="00C46D77" w:rsidR="00526858" w:rsidP="00C46D77" w:rsidRDefault="00B75B4F">
      <w:pPr>
        <w:pStyle w:val="ECHRPara"/>
      </w:pPr>
      <w:r w:rsidRPr="00C46D77">
        <w:fldChar w:fldCharType="begin"/>
      </w:r>
      <w:r w:rsidRPr="00C46D77">
        <w:instrText xml:space="preserve"> SEQ level0 \*arabic </w:instrText>
      </w:r>
      <w:r w:rsidRPr="00C46D77">
        <w:fldChar w:fldCharType="separate"/>
      </w:r>
      <w:r w:rsidRPr="00C46D77" w:rsidR="00C46D77">
        <w:rPr>
          <w:noProof/>
        </w:rPr>
        <w:t>100</w:t>
      </w:r>
      <w:r w:rsidRPr="00C46D77">
        <w:fldChar w:fldCharType="end"/>
      </w:r>
      <w:r w:rsidRPr="00C46D77">
        <w:t>.  </w:t>
      </w:r>
      <w:r w:rsidRPr="00C46D77" w:rsidR="00167A46">
        <w:t xml:space="preserve">At the outset, the </w:t>
      </w:r>
      <w:r w:rsidRPr="00C46D77" w:rsidR="00526858">
        <w:t>Court observes</w:t>
      </w:r>
      <w:r w:rsidRPr="00C46D77" w:rsidR="00167A46">
        <w:t xml:space="preserve">, and it is not in dispute between the parties, </w:t>
      </w:r>
      <w:r w:rsidRPr="00C46D77" w:rsidR="00526858">
        <w:t xml:space="preserve">that the possibility of the applicant and her daughter continuing to live together is a fundamental consideration that clearly falls within the scope of family life within the meaning of Article 8 of the Convention, and that Article is therefore applicable in the present case (see, among many other authorities, </w:t>
      </w:r>
      <w:r w:rsidRPr="00C46D77" w:rsidR="00526858">
        <w:rPr>
          <w:i/>
        </w:rPr>
        <w:t>Maumousseau and Washington v. France</w:t>
      </w:r>
      <w:r w:rsidRPr="00C46D77" w:rsidR="00A0642C">
        <w:t>, no. 39388/05, § </w:t>
      </w:r>
      <w:r w:rsidRPr="00C46D77" w:rsidR="00526858">
        <w:t>58, 6 December 2007).</w:t>
      </w:r>
    </w:p>
    <w:p w:rsidRPr="00C46D77" w:rsidR="00CE1AC5" w:rsidP="00C46D77" w:rsidRDefault="00CE1AC5">
      <w:pPr>
        <w:pStyle w:val="ECHRPara"/>
      </w:pPr>
      <w:r w:rsidRPr="00C46D77">
        <w:fldChar w:fldCharType="begin"/>
      </w:r>
      <w:r w:rsidRPr="00C46D77">
        <w:instrText xml:space="preserve"> SEQ level0 \*arabic </w:instrText>
      </w:r>
      <w:r w:rsidRPr="00C46D77">
        <w:fldChar w:fldCharType="separate"/>
      </w:r>
      <w:r w:rsidRPr="00C46D77" w:rsidR="00C46D77">
        <w:rPr>
          <w:noProof/>
        </w:rPr>
        <w:t>101</w:t>
      </w:r>
      <w:r w:rsidRPr="00C46D77">
        <w:fldChar w:fldCharType="end"/>
      </w:r>
      <w:r w:rsidRPr="00C46D77">
        <w:t>.  </w:t>
      </w:r>
      <w:r w:rsidRPr="00C46D77" w:rsidR="00167A46">
        <w:t>Further, t</w:t>
      </w:r>
      <w:r w:rsidRPr="00C46D77" w:rsidR="003564F7">
        <w:t xml:space="preserve">he Government submitted that after the applicant had </w:t>
      </w:r>
      <w:r w:rsidRPr="00C46D77">
        <w:t xml:space="preserve">lodged her application with the Court she </w:t>
      </w:r>
      <w:r w:rsidRPr="00C46D77" w:rsidR="009E428A">
        <w:t xml:space="preserve">had </w:t>
      </w:r>
      <w:r w:rsidRPr="00C46D77">
        <w:t xml:space="preserve">continued </w:t>
      </w:r>
      <w:r w:rsidRPr="00C46D77" w:rsidR="00E66D2B">
        <w:t xml:space="preserve">to </w:t>
      </w:r>
      <w:r w:rsidRPr="00C46D77">
        <w:t>pursu</w:t>
      </w:r>
      <w:r w:rsidRPr="00C46D77" w:rsidR="00AC5A8F">
        <w:t>e</w:t>
      </w:r>
      <w:r w:rsidRPr="00C46D77">
        <w:t xml:space="preserve"> </w:t>
      </w:r>
      <w:r w:rsidRPr="00C46D77" w:rsidR="00E66D2B">
        <w:t xml:space="preserve">domestic </w:t>
      </w:r>
      <w:r w:rsidRPr="00C46D77">
        <w:t xml:space="preserve">remedies with a view </w:t>
      </w:r>
      <w:r w:rsidRPr="00C46D77" w:rsidR="00E66D2B">
        <w:t xml:space="preserve">to </w:t>
      </w:r>
      <w:r w:rsidRPr="00C46D77">
        <w:t xml:space="preserve">suspending enforcement of the return order. The subsequent suspension of the enforcement </w:t>
      </w:r>
      <w:r w:rsidRPr="00C46D77" w:rsidR="009E428A">
        <w:t>on 21 </w:t>
      </w:r>
      <w:r w:rsidRPr="00C46D77">
        <w:t>December 2017 demonstrated that th</w:t>
      </w:r>
      <w:r w:rsidRPr="00C46D77" w:rsidR="004D2B92">
        <w:t>at</w:t>
      </w:r>
      <w:r w:rsidRPr="00C46D77">
        <w:t xml:space="preserve"> remedy </w:t>
      </w:r>
      <w:r w:rsidRPr="00C46D77" w:rsidR="009E428A">
        <w:t xml:space="preserve">had been </w:t>
      </w:r>
      <w:r w:rsidRPr="00C46D77">
        <w:t xml:space="preserve">effective and accessible and </w:t>
      </w:r>
      <w:r w:rsidRPr="00C46D77" w:rsidR="009E428A">
        <w:t xml:space="preserve">had </w:t>
      </w:r>
      <w:r w:rsidRPr="00C46D77">
        <w:t xml:space="preserve">provided reasonable prospects of success. Accordingly, at the time the applicant had lodged her application with the </w:t>
      </w:r>
      <w:r w:rsidRPr="00C46D77" w:rsidR="00F0017E">
        <w:t>C</w:t>
      </w:r>
      <w:r w:rsidRPr="00C46D77">
        <w:t>ourt</w:t>
      </w:r>
      <w:r w:rsidRPr="00C46D77" w:rsidR="00AC5A8F">
        <w:t>,</w:t>
      </w:r>
      <w:r w:rsidRPr="00C46D77">
        <w:t xml:space="preserve"> she had not </w:t>
      </w:r>
      <w:r w:rsidRPr="00C46D77" w:rsidR="009E428A">
        <w:t xml:space="preserve">yet </w:t>
      </w:r>
      <w:r w:rsidRPr="00C46D77">
        <w:t>exhausted the available domestic remedies.</w:t>
      </w:r>
    </w:p>
    <w:p w:rsidRPr="00C46D77" w:rsidR="00CE1AC5" w:rsidP="00C46D77" w:rsidRDefault="0082309B">
      <w:pPr>
        <w:pStyle w:val="ECHRPara"/>
      </w:pPr>
      <w:r w:rsidRPr="00C46D77">
        <w:fldChar w:fldCharType="begin"/>
      </w:r>
      <w:r w:rsidRPr="00C46D77">
        <w:instrText xml:space="preserve"> SEQ level0 \*arabic </w:instrText>
      </w:r>
      <w:r w:rsidRPr="00C46D77">
        <w:fldChar w:fldCharType="separate"/>
      </w:r>
      <w:r w:rsidRPr="00C46D77" w:rsidR="00C46D77">
        <w:rPr>
          <w:noProof/>
        </w:rPr>
        <w:t>102</w:t>
      </w:r>
      <w:r w:rsidRPr="00C46D77">
        <w:fldChar w:fldCharType="end"/>
      </w:r>
      <w:r w:rsidRPr="00C46D77">
        <w:t>.  </w:t>
      </w:r>
      <w:r w:rsidRPr="00C46D77" w:rsidR="008846AA">
        <w:t>The applicant disagreed. She pointed out that the decision of 8 September 2017 ordering K.S.A.</w:t>
      </w:r>
      <w:r w:rsidRPr="00C46D77" w:rsidR="00C46D77">
        <w:t>’</w:t>
      </w:r>
      <w:r w:rsidRPr="00C46D77" w:rsidR="008846AA">
        <w:t>s return to Norway had been upheld on 23</w:t>
      </w:r>
      <w:r w:rsidRPr="00C46D77" w:rsidR="00A0642C">
        <w:t> </w:t>
      </w:r>
      <w:r w:rsidRPr="00C46D77" w:rsidR="008846AA">
        <w:t xml:space="preserve">October 2017 and was binding and enforceable. </w:t>
      </w:r>
      <w:r w:rsidRPr="00C46D77">
        <w:t xml:space="preserve">The proceedings referred to by the Government </w:t>
      </w:r>
      <w:r w:rsidRPr="00C46D77" w:rsidR="00517DB1">
        <w:t xml:space="preserve">had </w:t>
      </w:r>
      <w:r w:rsidRPr="00C46D77">
        <w:t xml:space="preserve">only </w:t>
      </w:r>
      <w:r w:rsidRPr="00C46D77" w:rsidR="000C67DA">
        <w:t>dealt with the tempora</w:t>
      </w:r>
      <w:r w:rsidRPr="00C46D77" w:rsidR="00517DB1">
        <w:t>ry</w:t>
      </w:r>
      <w:r w:rsidRPr="00C46D77" w:rsidR="000C67DA">
        <w:t xml:space="preserve"> suspension of </w:t>
      </w:r>
      <w:r w:rsidRPr="00C46D77">
        <w:t xml:space="preserve">enforcement </w:t>
      </w:r>
      <w:r w:rsidRPr="00C46D77" w:rsidR="009E428A">
        <w:t>of the return order.</w:t>
      </w:r>
    </w:p>
    <w:p w:rsidRPr="00C46D77" w:rsidR="000C67DA" w:rsidP="00C46D77" w:rsidRDefault="004051DE">
      <w:pPr>
        <w:pStyle w:val="ECHRPara"/>
      </w:pPr>
      <w:r w:rsidRPr="00C46D77">
        <w:fldChar w:fldCharType="begin"/>
      </w:r>
      <w:r w:rsidRPr="00C46D77">
        <w:instrText xml:space="preserve"> SEQ level0 \*arabic </w:instrText>
      </w:r>
      <w:r w:rsidRPr="00C46D77">
        <w:fldChar w:fldCharType="separate"/>
      </w:r>
      <w:r w:rsidRPr="00C46D77" w:rsidR="00C46D77">
        <w:rPr>
          <w:noProof/>
        </w:rPr>
        <w:t>103</w:t>
      </w:r>
      <w:r w:rsidRPr="00C46D77">
        <w:fldChar w:fldCharType="end"/>
      </w:r>
      <w:r w:rsidRPr="00C46D77">
        <w:t xml:space="preserve">.  Without addressing the question of whether the remedy referred to by the Government was effective and had to be exhausted by the applicant, the Court notes that the applicant </w:t>
      </w:r>
      <w:r w:rsidRPr="00C46D77" w:rsidR="000C67DA">
        <w:t xml:space="preserve">did </w:t>
      </w:r>
      <w:r w:rsidRPr="00C46D77">
        <w:t xml:space="preserve">in fact </w:t>
      </w:r>
      <w:r w:rsidRPr="00C46D77" w:rsidR="000C67DA">
        <w:t>exhaust it</w:t>
      </w:r>
      <w:r w:rsidRPr="00C46D77">
        <w:t xml:space="preserve">. </w:t>
      </w:r>
      <w:r w:rsidRPr="00C46D77" w:rsidR="00C310DD">
        <w:t>Enforcement of the return order was suspended b</w:t>
      </w:r>
      <w:r w:rsidRPr="00C46D77">
        <w:t>y the decision of 21 December 2017. On 13</w:t>
      </w:r>
      <w:r w:rsidRPr="00C46D77" w:rsidR="00A66AFA">
        <w:t> </w:t>
      </w:r>
      <w:r w:rsidRPr="00C46D77">
        <w:t>February 2018 th</w:t>
      </w:r>
      <w:r w:rsidRPr="00C46D77" w:rsidR="00C310DD">
        <w:t>at</w:t>
      </w:r>
      <w:r w:rsidRPr="00C46D77">
        <w:t xml:space="preserve"> decision was revoked on appeal and the suspension </w:t>
      </w:r>
      <w:r w:rsidRPr="00C46D77" w:rsidR="00CD0A65">
        <w:t xml:space="preserve">was </w:t>
      </w:r>
      <w:r w:rsidRPr="00C46D77">
        <w:t>lifted. The applicant</w:t>
      </w:r>
      <w:r w:rsidRPr="00C46D77" w:rsidR="00C46D77">
        <w:t>’</w:t>
      </w:r>
      <w:r w:rsidRPr="00C46D77">
        <w:t>s subsequent attempts to suspend enforcement of the return order were unsuccessful. Accordingly, the Government</w:t>
      </w:r>
      <w:r w:rsidRPr="00C46D77" w:rsidR="00C46D77">
        <w:t>’</w:t>
      </w:r>
      <w:r w:rsidRPr="00C46D77">
        <w:t xml:space="preserve">s </w:t>
      </w:r>
      <w:r w:rsidRPr="00C46D77" w:rsidR="00C310DD">
        <w:t xml:space="preserve">argument as to </w:t>
      </w:r>
      <w:r w:rsidRPr="00C46D77">
        <w:t>non-exhaustion is dismissed.</w:t>
      </w:r>
    </w:p>
    <w:p w:rsidRPr="00C46D77" w:rsidR="003564F7" w:rsidP="00C46D77" w:rsidRDefault="003564F7">
      <w:pPr>
        <w:pStyle w:val="ECHRPara"/>
      </w:pPr>
      <w:r w:rsidRPr="00C46D77">
        <w:fldChar w:fldCharType="begin"/>
      </w:r>
      <w:r w:rsidRPr="00C46D77">
        <w:instrText xml:space="preserve"> SEQ level0 \*arabic </w:instrText>
      </w:r>
      <w:r w:rsidRPr="00C46D77">
        <w:fldChar w:fldCharType="separate"/>
      </w:r>
      <w:r w:rsidRPr="00C46D77" w:rsidR="00C46D77">
        <w:rPr>
          <w:noProof/>
        </w:rPr>
        <w:t>104</w:t>
      </w:r>
      <w:r w:rsidRPr="00C46D77">
        <w:fldChar w:fldCharType="end"/>
      </w:r>
      <w:r w:rsidRPr="00C46D77">
        <w:t>.  </w:t>
      </w:r>
      <w:r w:rsidRPr="00C46D77" w:rsidR="00167A46">
        <w:t>Finally, t</w:t>
      </w:r>
      <w:r w:rsidRPr="00C46D77">
        <w:t xml:space="preserve">he Court notes that this </w:t>
      </w:r>
      <w:r w:rsidRPr="00C46D77" w:rsidR="00A0642C">
        <w:t>complaint is not manifestly ill</w:t>
      </w:r>
      <w:r w:rsidRPr="00C46D77" w:rsidR="00A0642C">
        <w:noBreakHyphen/>
      </w:r>
      <w:r w:rsidRPr="00C46D77">
        <w:t>founded within the meaning of Article 35 § 3 (a) of the Convention</w:t>
      </w:r>
      <w:r w:rsidRPr="00C46D77" w:rsidR="00167A46">
        <w:t xml:space="preserve"> and is</w:t>
      </w:r>
      <w:r w:rsidRPr="00C46D77">
        <w:t xml:space="preserve"> not inadmissible on any other grounds. It must therefore be declared admissible.</w:t>
      </w:r>
    </w:p>
    <w:p w:rsidRPr="00C46D77" w:rsidR="00D420F3" w:rsidP="00C46D77" w:rsidRDefault="00D85823">
      <w:pPr>
        <w:pStyle w:val="ECHRHeading3"/>
      </w:pPr>
      <w:r w:rsidRPr="00C46D77">
        <w:t>2</w:t>
      </w:r>
      <w:r w:rsidRPr="00C46D77" w:rsidR="0077175D">
        <w:t>.  Merits</w:t>
      </w:r>
    </w:p>
    <w:p w:rsidRPr="00C46D77" w:rsidR="00445395" w:rsidP="00C46D77" w:rsidRDefault="00D85823">
      <w:pPr>
        <w:pStyle w:val="ECHRHeading4"/>
      </w:pPr>
      <w:r w:rsidRPr="00C46D77">
        <w:t>(a)</w:t>
      </w:r>
      <w:r w:rsidRPr="00C46D77" w:rsidR="00D3636B">
        <w:t>  </w:t>
      </w:r>
      <w:r w:rsidRPr="00C46D77" w:rsidR="00445395">
        <w:t xml:space="preserve">The </w:t>
      </w:r>
      <w:r w:rsidRPr="00C46D77">
        <w:t>parties</w:t>
      </w:r>
      <w:r w:rsidRPr="00C46D77" w:rsidR="00C46D77">
        <w:t>’</w:t>
      </w:r>
      <w:r w:rsidRPr="00C46D77">
        <w:t xml:space="preserve"> submissions</w:t>
      </w:r>
    </w:p>
    <w:p w:rsidRPr="00C46D77" w:rsidR="00D85823" w:rsidP="00C46D77" w:rsidRDefault="00D85823">
      <w:pPr>
        <w:pStyle w:val="ECHRHeading5"/>
      </w:pPr>
      <w:r w:rsidRPr="00C46D77">
        <w:t>(i)</w:t>
      </w:r>
      <w:r w:rsidRPr="00C46D77" w:rsidR="00E5634F">
        <w:t>  </w:t>
      </w:r>
      <w:r w:rsidRPr="00C46D77">
        <w:t>The applicant</w:t>
      </w:r>
    </w:p>
    <w:p w:rsidRPr="00C46D77" w:rsidR="008F6A41" w:rsidP="00C46D77" w:rsidRDefault="00D3636B">
      <w:pPr>
        <w:pStyle w:val="ECHRPara"/>
      </w:pPr>
      <w:r w:rsidRPr="00C46D77">
        <w:fldChar w:fldCharType="begin"/>
      </w:r>
      <w:r w:rsidRPr="00C46D77">
        <w:instrText xml:space="preserve"> SEQ level0 \*arabic </w:instrText>
      </w:r>
      <w:r w:rsidRPr="00C46D77">
        <w:fldChar w:fldCharType="separate"/>
      </w:r>
      <w:r w:rsidRPr="00C46D77" w:rsidR="00C46D77">
        <w:rPr>
          <w:noProof/>
        </w:rPr>
        <w:t>105</w:t>
      </w:r>
      <w:r w:rsidRPr="00C46D77">
        <w:fldChar w:fldCharType="end"/>
      </w:r>
      <w:r w:rsidRPr="00C46D77">
        <w:t>.  </w:t>
      </w:r>
      <w:r w:rsidRPr="00C46D77" w:rsidR="008E588C">
        <w:t>First</w:t>
      </w:r>
      <w:r w:rsidRPr="00C46D77">
        <w:t>ly</w:t>
      </w:r>
      <w:r w:rsidRPr="00C46D77" w:rsidR="008E588C">
        <w:t>, the applicant contested</w:t>
      </w:r>
      <w:r w:rsidRPr="00C46D77" w:rsidR="00445395">
        <w:t xml:space="preserve"> the domestic courts</w:t>
      </w:r>
      <w:r w:rsidRPr="00C46D77" w:rsidR="00C46D77">
        <w:t>’</w:t>
      </w:r>
      <w:r w:rsidRPr="00C46D77" w:rsidR="00445395">
        <w:t xml:space="preserve"> conclusion that prior to moving to Latvia her daughter</w:t>
      </w:r>
      <w:r w:rsidRPr="00C46D77" w:rsidR="00C46D77">
        <w:t>’</w:t>
      </w:r>
      <w:r w:rsidRPr="00C46D77" w:rsidR="00445395">
        <w:t>s</w:t>
      </w:r>
      <w:r w:rsidRPr="00C46D77" w:rsidR="008F6A41">
        <w:t xml:space="preserve"> habitual </w:t>
      </w:r>
      <w:r w:rsidRPr="00C46D77" w:rsidR="00445395">
        <w:t xml:space="preserve">place of </w:t>
      </w:r>
      <w:r w:rsidRPr="00C46D77" w:rsidR="008F6A41">
        <w:t xml:space="preserve">residence </w:t>
      </w:r>
      <w:r w:rsidRPr="00C46D77" w:rsidR="00095DA5">
        <w:t xml:space="preserve">had been </w:t>
      </w:r>
      <w:r w:rsidRPr="00C46D77" w:rsidR="006E7EB9">
        <w:t>No</w:t>
      </w:r>
      <w:r w:rsidRPr="00C46D77" w:rsidR="008F6A41">
        <w:t>rway</w:t>
      </w:r>
      <w:r w:rsidRPr="00C46D77" w:rsidR="000C0EB9">
        <w:t>,</w:t>
      </w:r>
      <w:r w:rsidRPr="00C46D77" w:rsidR="00F0017E">
        <w:t xml:space="preserve"> and that their trip to Latvia </w:t>
      </w:r>
      <w:r w:rsidRPr="00C46D77" w:rsidR="00CD0A65">
        <w:t xml:space="preserve">had constituted </w:t>
      </w:r>
      <w:r w:rsidRPr="00C46D77" w:rsidR="00095DA5">
        <w:t>a wrongful removal.</w:t>
      </w:r>
    </w:p>
    <w:p w:rsidRPr="00C46D77" w:rsidR="00A66AFA" w:rsidP="00C46D77" w:rsidRDefault="00D3636B">
      <w:pPr>
        <w:pStyle w:val="ECHRPara"/>
      </w:pPr>
      <w:r w:rsidRPr="00C46D77">
        <w:fldChar w:fldCharType="begin"/>
      </w:r>
      <w:r w:rsidRPr="00C46D77">
        <w:instrText xml:space="preserve"> SEQ level0 \*arabic </w:instrText>
      </w:r>
      <w:r w:rsidRPr="00C46D77">
        <w:fldChar w:fldCharType="separate"/>
      </w:r>
      <w:r w:rsidRPr="00C46D77" w:rsidR="00C46D77">
        <w:rPr>
          <w:noProof/>
        </w:rPr>
        <w:t>106</w:t>
      </w:r>
      <w:r w:rsidRPr="00C46D77">
        <w:fldChar w:fldCharType="end"/>
      </w:r>
      <w:r w:rsidRPr="00C46D77">
        <w:t>.  Secondly, the domestic courts had not attempted to determin</w:t>
      </w:r>
      <w:r w:rsidRPr="00C46D77" w:rsidR="00A32C6C">
        <w:t>e</w:t>
      </w:r>
      <w:r w:rsidRPr="00C46D77">
        <w:t xml:space="preserve"> the best interests of the child. </w:t>
      </w:r>
      <w:r w:rsidRPr="00C46D77" w:rsidR="00095DA5">
        <w:t>T</w:t>
      </w:r>
      <w:r w:rsidRPr="00C46D77" w:rsidR="00A32C6C">
        <w:t xml:space="preserve">he </w:t>
      </w:r>
      <w:r w:rsidRPr="00C46D77">
        <w:t xml:space="preserve">courts </w:t>
      </w:r>
      <w:r w:rsidRPr="00C46D77" w:rsidR="00A32C6C">
        <w:t>had</w:t>
      </w:r>
      <w:r w:rsidRPr="00C46D77" w:rsidR="00095DA5">
        <w:t xml:space="preserve"> been under an obligation</w:t>
      </w:r>
      <w:r w:rsidRPr="00C46D77" w:rsidR="00A32C6C">
        <w:t xml:space="preserve"> to </w:t>
      </w:r>
      <w:r w:rsidRPr="00C46D77">
        <w:t>conduct an in-depth examination of the entire family situation</w:t>
      </w:r>
      <w:r w:rsidRPr="00C46D77" w:rsidR="00470F0A">
        <w:t xml:space="preserve"> and </w:t>
      </w:r>
      <w:r w:rsidRPr="00C46D77">
        <w:t xml:space="preserve">of </w:t>
      </w:r>
      <w:r w:rsidRPr="00C46D77" w:rsidR="00470F0A">
        <w:t xml:space="preserve">a </w:t>
      </w:r>
      <w:r w:rsidRPr="00C46D77">
        <w:t>whole seri</w:t>
      </w:r>
      <w:r w:rsidRPr="00C46D77" w:rsidR="00470F0A">
        <w:t>e</w:t>
      </w:r>
      <w:r w:rsidRPr="00C46D77">
        <w:t>s of factors, in</w:t>
      </w:r>
      <w:r w:rsidRPr="00C46D77" w:rsidR="00A32C6C">
        <w:t xml:space="preserve"> </w:t>
      </w:r>
      <w:r w:rsidRPr="00C46D77">
        <w:t xml:space="preserve">particular </w:t>
      </w:r>
      <w:r w:rsidRPr="00C46D77" w:rsidR="00A23F69">
        <w:t xml:space="preserve">factors </w:t>
      </w:r>
      <w:r w:rsidRPr="00C46D77">
        <w:t xml:space="preserve">of </w:t>
      </w:r>
      <w:r w:rsidRPr="00C46D77" w:rsidR="00470F0A">
        <w:t xml:space="preserve">a </w:t>
      </w:r>
      <w:r w:rsidRPr="00C46D77">
        <w:t xml:space="preserve">factual, emotional, psychological, material and medical </w:t>
      </w:r>
      <w:r w:rsidRPr="00C46D77" w:rsidR="00A32C6C">
        <w:t>n</w:t>
      </w:r>
      <w:r w:rsidRPr="00C46D77">
        <w:t>ature</w:t>
      </w:r>
      <w:r w:rsidRPr="00C46D77" w:rsidR="00A32C6C">
        <w:t xml:space="preserve">. Instead, the domestic courts had noted that they did not need to determine </w:t>
      </w:r>
      <w:r w:rsidRPr="00C46D77" w:rsidR="00A23F69">
        <w:t xml:space="preserve">parental </w:t>
      </w:r>
      <w:r w:rsidRPr="00C46D77" w:rsidR="00A32C6C">
        <w:t xml:space="preserve">custody and had refused </w:t>
      </w:r>
      <w:r w:rsidRPr="00C46D77" w:rsidR="00470F0A">
        <w:t>to examine important factors</w:t>
      </w:r>
      <w:r w:rsidRPr="00C46D77" w:rsidR="00C56CA4">
        <w:t xml:space="preserve"> or obtain additional evidence</w:t>
      </w:r>
      <w:r w:rsidRPr="00C46D77" w:rsidR="00470F0A">
        <w:t xml:space="preserve">. The best interests of </w:t>
      </w:r>
      <w:r w:rsidRPr="00C46D77" w:rsidR="00A23F69">
        <w:t xml:space="preserve">the </w:t>
      </w:r>
      <w:r w:rsidRPr="00C46D77" w:rsidR="00470F0A">
        <w:t xml:space="preserve">child </w:t>
      </w:r>
      <w:r w:rsidRPr="00C46D77" w:rsidR="00A23F69">
        <w:t xml:space="preserve">had </w:t>
      </w:r>
      <w:r w:rsidRPr="00C46D77" w:rsidR="00470F0A">
        <w:t xml:space="preserve">not even </w:t>
      </w:r>
      <w:r w:rsidRPr="00C46D77" w:rsidR="00A23F69">
        <w:t xml:space="preserve">been </w:t>
      </w:r>
      <w:r w:rsidRPr="00C46D77" w:rsidR="00470F0A">
        <w:t>mentioned.</w:t>
      </w:r>
      <w:r w:rsidRPr="00C46D77" w:rsidR="00F0017E">
        <w:t xml:space="preserve"> </w:t>
      </w:r>
      <w:r w:rsidRPr="00C46D77" w:rsidR="00470F0A">
        <w:t xml:space="preserve">The courts had </w:t>
      </w:r>
      <w:r w:rsidRPr="00C46D77" w:rsidR="00F0017E">
        <w:t xml:space="preserve">also </w:t>
      </w:r>
      <w:r w:rsidRPr="00C46D77" w:rsidR="00470F0A">
        <w:t>considered it irrelevant that the applicant herself</w:t>
      </w:r>
      <w:r w:rsidRPr="00C46D77" w:rsidR="000C0EB9">
        <w:t>,</w:t>
      </w:r>
      <w:r w:rsidRPr="00C46D77" w:rsidR="00470F0A">
        <w:t xml:space="preserve"> because of emotional and financial reasons</w:t>
      </w:r>
      <w:r w:rsidRPr="00C46D77" w:rsidR="000C0EB9">
        <w:t>,</w:t>
      </w:r>
      <w:r w:rsidRPr="00C46D77" w:rsidR="00470F0A">
        <w:t xml:space="preserve"> would </w:t>
      </w:r>
      <w:r w:rsidRPr="00C46D77" w:rsidR="00411D4D">
        <w:t xml:space="preserve">probably </w:t>
      </w:r>
      <w:r w:rsidRPr="00C46D77" w:rsidR="00470F0A">
        <w:t>be unable to</w:t>
      </w:r>
      <w:r w:rsidRPr="00C46D77" w:rsidR="00CD0A65">
        <w:t xml:space="preserve"> go to Norway</w:t>
      </w:r>
      <w:r w:rsidRPr="00C46D77" w:rsidR="000C0EB9">
        <w:t>,</w:t>
      </w:r>
      <w:r w:rsidRPr="00C46D77" w:rsidR="00CD0A65">
        <w:t xml:space="preserve"> where she had no</w:t>
      </w:r>
      <w:r w:rsidRPr="00C46D77" w:rsidR="00411D4D">
        <w:t xml:space="preserve"> home</w:t>
      </w:r>
      <w:r w:rsidRPr="00C46D77" w:rsidR="00470F0A">
        <w:t>, relatives or job.</w:t>
      </w:r>
    </w:p>
    <w:p w:rsidRPr="00C46D77" w:rsidR="00A50A27" w:rsidP="00C46D77" w:rsidRDefault="00127A5B">
      <w:pPr>
        <w:pStyle w:val="ECHRPara"/>
      </w:pPr>
      <w:r w:rsidRPr="00C46D77">
        <w:fldChar w:fldCharType="begin"/>
      </w:r>
      <w:r w:rsidRPr="00C46D77">
        <w:instrText xml:space="preserve"> SEQ level0 \*arabic </w:instrText>
      </w:r>
      <w:r w:rsidRPr="00C46D77">
        <w:fldChar w:fldCharType="separate"/>
      </w:r>
      <w:r w:rsidRPr="00C46D77" w:rsidR="00C46D77">
        <w:rPr>
          <w:noProof/>
        </w:rPr>
        <w:t>107</w:t>
      </w:r>
      <w:r w:rsidRPr="00C46D77">
        <w:fldChar w:fldCharType="end"/>
      </w:r>
      <w:r w:rsidRPr="00C46D77">
        <w:t>.  </w:t>
      </w:r>
      <w:r w:rsidRPr="00C46D77" w:rsidR="00470F0A">
        <w:t>Above all, t</w:t>
      </w:r>
      <w:r w:rsidRPr="00C46D77">
        <w:t xml:space="preserve">he courts had not considered the evidence confirming </w:t>
      </w:r>
      <w:r w:rsidRPr="00C46D77" w:rsidR="00470F0A">
        <w:t>S.I.E.A.</w:t>
      </w:r>
      <w:r w:rsidRPr="00C46D77" w:rsidR="00C46D77">
        <w:t>’</w:t>
      </w:r>
      <w:r w:rsidRPr="00C46D77" w:rsidR="00470F0A">
        <w:t xml:space="preserve">s violence </w:t>
      </w:r>
      <w:r w:rsidRPr="00C46D77">
        <w:t xml:space="preserve">credible. </w:t>
      </w:r>
      <w:r w:rsidRPr="00C46D77" w:rsidR="00A064C6">
        <w:t xml:space="preserve">The applicant had submitted </w:t>
      </w:r>
      <w:r w:rsidRPr="00C46D77" w:rsidR="00AD4959">
        <w:t xml:space="preserve">the </w:t>
      </w:r>
      <w:r w:rsidRPr="00C46D77" w:rsidR="00A064C6">
        <w:t xml:space="preserve">written conclusions of a </w:t>
      </w:r>
      <w:r w:rsidRPr="00C46D77" w:rsidR="008872E9">
        <w:t xml:space="preserve">psychiatrist and </w:t>
      </w:r>
      <w:r w:rsidRPr="00C46D77" w:rsidR="00470F0A">
        <w:t xml:space="preserve">a </w:t>
      </w:r>
      <w:r w:rsidRPr="00C46D77" w:rsidR="00A064C6">
        <w:t xml:space="preserve">family psychotherapist </w:t>
      </w:r>
      <w:r w:rsidRPr="00C46D77" w:rsidR="008872E9">
        <w:t xml:space="preserve">attesting to </w:t>
      </w:r>
      <w:r w:rsidRPr="00C46D77" w:rsidR="00A064C6">
        <w:t>K</w:t>
      </w:r>
      <w:r w:rsidRPr="00C46D77" w:rsidR="008872E9">
        <w:t>.</w:t>
      </w:r>
      <w:r w:rsidRPr="00C46D77" w:rsidR="00A064C6">
        <w:t>S</w:t>
      </w:r>
      <w:r w:rsidRPr="00C46D77" w:rsidR="008872E9">
        <w:t>.</w:t>
      </w:r>
      <w:r w:rsidRPr="00C46D77" w:rsidR="00A064C6">
        <w:t>A</w:t>
      </w:r>
      <w:r w:rsidRPr="00C46D77" w:rsidR="008872E9">
        <w:t>.</w:t>
      </w:r>
      <w:r w:rsidRPr="00C46D77" w:rsidR="00C46D77">
        <w:t>’</w:t>
      </w:r>
      <w:r w:rsidRPr="00C46D77" w:rsidR="00A064C6">
        <w:t xml:space="preserve">s traumatic memories </w:t>
      </w:r>
      <w:r w:rsidRPr="00C46D77" w:rsidR="00AD4959">
        <w:t xml:space="preserve">of </w:t>
      </w:r>
      <w:r w:rsidRPr="00C46D77" w:rsidR="00A064C6">
        <w:t xml:space="preserve">life with </w:t>
      </w:r>
      <w:r w:rsidRPr="00C46D77" w:rsidR="00AD4959">
        <w:t xml:space="preserve">her </w:t>
      </w:r>
      <w:r w:rsidRPr="00C46D77" w:rsidR="00A064C6">
        <w:t>father</w:t>
      </w:r>
      <w:r w:rsidRPr="00C46D77" w:rsidR="008872E9">
        <w:t xml:space="preserve">. These documents had </w:t>
      </w:r>
      <w:r w:rsidRPr="00C46D77" w:rsidR="00A064C6">
        <w:t>convincingly show</w:t>
      </w:r>
      <w:r w:rsidRPr="00C46D77" w:rsidR="008872E9">
        <w:t>n</w:t>
      </w:r>
      <w:r w:rsidRPr="00C46D77" w:rsidR="00A064C6">
        <w:t xml:space="preserve"> that K</w:t>
      </w:r>
      <w:r w:rsidRPr="00C46D77" w:rsidR="008872E9">
        <w:t>.</w:t>
      </w:r>
      <w:r w:rsidRPr="00C46D77" w:rsidR="00A064C6">
        <w:t>S</w:t>
      </w:r>
      <w:r w:rsidRPr="00C46D77" w:rsidR="008872E9">
        <w:t>.</w:t>
      </w:r>
      <w:r w:rsidRPr="00C46D77" w:rsidR="00A064C6">
        <w:t>A</w:t>
      </w:r>
      <w:r w:rsidRPr="00C46D77" w:rsidR="008872E9">
        <w:t>.</w:t>
      </w:r>
      <w:r w:rsidRPr="00C46D77" w:rsidR="00A064C6">
        <w:t xml:space="preserve"> had been subjected </w:t>
      </w:r>
      <w:r w:rsidRPr="00C46D77" w:rsidR="00CD0A65">
        <w:t xml:space="preserve">to, </w:t>
      </w:r>
      <w:r w:rsidRPr="00C46D77" w:rsidR="00A064C6">
        <w:t>at</w:t>
      </w:r>
      <w:r w:rsidRPr="00C46D77" w:rsidR="00CD0A65">
        <w:t xml:space="preserve"> the very</w:t>
      </w:r>
      <w:r w:rsidRPr="00C46D77" w:rsidR="00A064C6">
        <w:t xml:space="preserve"> least</w:t>
      </w:r>
      <w:r w:rsidRPr="00C46D77" w:rsidR="00CD0A65">
        <w:t xml:space="preserve">, </w:t>
      </w:r>
      <w:r w:rsidRPr="00C46D77" w:rsidR="00A064C6">
        <w:t xml:space="preserve">emotional violence </w:t>
      </w:r>
      <w:r w:rsidRPr="00C46D77" w:rsidR="006A1C21">
        <w:t>from</w:t>
      </w:r>
      <w:r w:rsidRPr="00C46D77" w:rsidR="00456B28">
        <w:t xml:space="preserve"> </w:t>
      </w:r>
      <w:r w:rsidRPr="00C46D77" w:rsidR="00A064C6">
        <w:t>her father</w:t>
      </w:r>
      <w:r w:rsidRPr="00C46D77" w:rsidR="000C0EB9">
        <w:t>,</w:t>
      </w:r>
      <w:r w:rsidRPr="00C46D77" w:rsidR="00A064C6">
        <w:t xml:space="preserve"> and </w:t>
      </w:r>
      <w:r w:rsidRPr="00C46D77" w:rsidR="00456B28">
        <w:t xml:space="preserve">had </w:t>
      </w:r>
      <w:r w:rsidRPr="00C46D77" w:rsidR="00A064C6">
        <w:t xml:space="preserve">witnessed physical violence </w:t>
      </w:r>
      <w:r w:rsidRPr="00C46D77" w:rsidR="00B345FC">
        <w:t xml:space="preserve">towards </w:t>
      </w:r>
      <w:r w:rsidRPr="00C46D77" w:rsidR="00A064C6">
        <w:t>her mot</w:t>
      </w:r>
      <w:r w:rsidRPr="00C46D77" w:rsidR="00456B28">
        <w:t>h</w:t>
      </w:r>
      <w:r w:rsidRPr="00C46D77" w:rsidR="00A064C6">
        <w:t>er.</w:t>
      </w:r>
      <w:r w:rsidRPr="00C46D77" w:rsidR="00456B28">
        <w:t xml:space="preserve"> The court</w:t>
      </w:r>
      <w:r w:rsidRPr="00C46D77" w:rsidR="00CD0A65">
        <w:t>s</w:t>
      </w:r>
      <w:r w:rsidRPr="00C46D77" w:rsidR="00456B28">
        <w:t xml:space="preserve"> had only recounted the contents of those documents and had chosen not to take them into account.</w:t>
      </w:r>
      <w:r w:rsidRPr="00C46D77" w:rsidR="00B345FC">
        <w:t xml:space="preserve"> Thus</w:t>
      </w:r>
      <w:r w:rsidRPr="00C46D77" w:rsidR="00456B28">
        <w:t xml:space="preserve">, </w:t>
      </w:r>
      <w:r w:rsidRPr="00C46D77" w:rsidR="00470F0A">
        <w:t xml:space="preserve">with </w:t>
      </w:r>
      <w:r w:rsidRPr="00C46D77" w:rsidR="00A50A27">
        <w:t>its decision of 8 September 2017</w:t>
      </w:r>
      <w:r w:rsidRPr="00C46D77" w:rsidR="000C0EB9">
        <w:t>,</w:t>
      </w:r>
      <w:r w:rsidRPr="00C46D77" w:rsidR="00A50A27">
        <w:t xml:space="preserve"> the district court </w:t>
      </w:r>
      <w:r w:rsidRPr="00C46D77">
        <w:t xml:space="preserve">had </w:t>
      </w:r>
      <w:r w:rsidRPr="00C46D77" w:rsidR="00A50A27">
        <w:t xml:space="preserve">ordered </w:t>
      </w:r>
      <w:r w:rsidRPr="00C46D77" w:rsidR="00B345FC">
        <w:t xml:space="preserve">the </w:t>
      </w:r>
      <w:r w:rsidRPr="00C46D77" w:rsidR="00A50A27">
        <w:t>return to Norway</w:t>
      </w:r>
      <w:r w:rsidRPr="00C46D77" w:rsidR="006A1C21">
        <w:t xml:space="preserve"> – </w:t>
      </w:r>
      <w:r w:rsidRPr="00C46D77" w:rsidR="00A50A27">
        <w:t>in fact</w:t>
      </w:r>
      <w:r w:rsidRPr="00C46D77" w:rsidR="006A1C21">
        <w:t>,</w:t>
      </w:r>
      <w:r w:rsidRPr="00C46D77" w:rsidR="00A50A27">
        <w:t xml:space="preserve"> </w:t>
      </w:r>
      <w:r w:rsidRPr="00C46D77" w:rsidR="000326EF">
        <w:t xml:space="preserve">the return </w:t>
      </w:r>
      <w:r w:rsidRPr="00C46D77" w:rsidR="00A50A27">
        <w:t>to the father</w:t>
      </w:r>
      <w:r w:rsidRPr="00C46D77" w:rsidR="006A1C21">
        <w:t xml:space="preserve"> –</w:t>
      </w:r>
      <w:r w:rsidRPr="00C46D77" w:rsidR="00A50A27">
        <w:t xml:space="preserve"> of a child </w:t>
      </w:r>
      <w:r w:rsidRPr="00C46D77">
        <w:t xml:space="preserve">who at the time </w:t>
      </w:r>
      <w:r w:rsidRPr="00C46D77" w:rsidR="00B345FC">
        <w:t xml:space="preserve">had been </w:t>
      </w:r>
      <w:r w:rsidRPr="00C46D77" w:rsidR="00A50A27">
        <w:t xml:space="preserve">hospitalised in a psychiatric hospital </w:t>
      </w:r>
      <w:r w:rsidRPr="00C46D77" w:rsidR="00470F0A">
        <w:t xml:space="preserve">on account </w:t>
      </w:r>
      <w:r w:rsidRPr="00C46D77" w:rsidR="00A50A27">
        <w:t xml:space="preserve">of </w:t>
      </w:r>
      <w:r w:rsidRPr="00C46D77" w:rsidR="006A1C21">
        <w:t xml:space="preserve">the </w:t>
      </w:r>
      <w:r w:rsidRPr="00C46D77" w:rsidR="00A50A27">
        <w:t>father</w:t>
      </w:r>
      <w:r w:rsidRPr="00C46D77" w:rsidR="00C46D77">
        <w:t>’</w:t>
      </w:r>
      <w:r w:rsidRPr="00C46D77" w:rsidR="00A50A27">
        <w:t>s violence</w:t>
      </w:r>
      <w:r w:rsidRPr="00C46D77">
        <w:t>.</w:t>
      </w:r>
    </w:p>
    <w:p w:rsidRPr="00C46D77" w:rsidR="00451F71" w:rsidP="00C46D77" w:rsidRDefault="00456B28">
      <w:pPr>
        <w:pStyle w:val="ECHRPara"/>
      </w:pPr>
      <w:r w:rsidRPr="00C46D77">
        <w:fldChar w:fldCharType="begin"/>
      </w:r>
      <w:r w:rsidRPr="00C46D77">
        <w:instrText xml:space="preserve"> SEQ level0 \*arabic </w:instrText>
      </w:r>
      <w:r w:rsidRPr="00C46D77">
        <w:fldChar w:fldCharType="separate"/>
      </w:r>
      <w:r w:rsidRPr="00C46D77" w:rsidR="00C46D77">
        <w:rPr>
          <w:noProof/>
        </w:rPr>
        <w:t>108</w:t>
      </w:r>
      <w:r w:rsidRPr="00C46D77">
        <w:fldChar w:fldCharType="end"/>
      </w:r>
      <w:r w:rsidRPr="00C46D77">
        <w:t>.  </w:t>
      </w:r>
      <w:r w:rsidRPr="00C46D77" w:rsidR="00470F0A">
        <w:t>Furthermore, the applicant had</w:t>
      </w:r>
      <w:r w:rsidRPr="00C46D77">
        <w:t xml:space="preserve"> submitted </w:t>
      </w:r>
      <w:r w:rsidRPr="00C46D77" w:rsidR="00470F0A">
        <w:t>additional documents concerning her husband</w:t>
      </w:r>
      <w:r w:rsidRPr="00C46D77" w:rsidR="00C46D77">
        <w:t>’</w:t>
      </w:r>
      <w:r w:rsidRPr="00C46D77" w:rsidR="00470F0A">
        <w:t xml:space="preserve">s violence </w:t>
      </w:r>
      <w:r w:rsidRPr="00C46D77">
        <w:t>to t</w:t>
      </w:r>
      <w:r w:rsidRPr="00C46D77" w:rsidR="002C1095">
        <w:t>he appeal court</w:t>
      </w:r>
      <w:r w:rsidRPr="00C46D77" w:rsidR="003E1502">
        <w:t>, which had failed to analyse them</w:t>
      </w:r>
      <w:r w:rsidRPr="00C46D77" w:rsidR="002C1095">
        <w:t xml:space="preserve">. </w:t>
      </w:r>
      <w:r w:rsidRPr="00C46D77" w:rsidR="00136E84">
        <w:t>Amongst other</w:t>
      </w:r>
      <w:r w:rsidRPr="00C46D77" w:rsidR="000326EF">
        <w:t xml:space="preserve"> things</w:t>
      </w:r>
      <w:r w:rsidRPr="00C46D77" w:rsidR="003E1502">
        <w:t>,</w:t>
      </w:r>
      <w:r w:rsidRPr="00C46D77" w:rsidR="00136E84">
        <w:t xml:space="preserve"> </w:t>
      </w:r>
      <w:r w:rsidRPr="00C46D77" w:rsidR="004263CE">
        <w:t xml:space="preserve">she had </w:t>
      </w:r>
      <w:r w:rsidRPr="00C46D77" w:rsidR="000326EF">
        <w:t xml:space="preserve">referred </w:t>
      </w:r>
      <w:r w:rsidRPr="00C46D77" w:rsidR="00136E84">
        <w:t>to</w:t>
      </w:r>
      <w:r w:rsidRPr="00C46D77" w:rsidR="00451F71">
        <w:t xml:space="preserve"> an expert</w:t>
      </w:r>
      <w:r w:rsidRPr="00C46D77" w:rsidR="00C46D77">
        <w:t>’</w:t>
      </w:r>
      <w:r w:rsidRPr="00C46D77" w:rsidR="00451F71">
        <w:t xml:space="preserve">s conclusion of 6 September 2017 </w:t>
      </w:r>
      <w:r w:rsidRPr="00C46D77" w:rsidR="00136E84">
        <w:t xml:space="preserve">concerning </w:t>
      </w:r>
      <w:r w:rsidRPr="00C46D77" w:rsidR="006A1C21">
        <w:t xml:space="preserve">the </w:t>
      </w:r>
      <w:r w:rsidRPr="00C46D77" w:rsidR="00451F71">
        <w:t>audio</w:t>
      </w:r>
      <w:r w:rsidRPr="00C46D77" w:rsidR="000C0EB9">
        <w:t>-</w:t>
      </w:r>
      <w:r w:rsidRPr="00C46D77" w:rsidR="00451F71">
        <w:t>record</w:t>
      </w:r>
      <w:r w:rsidRPr="00C46D77" w:rsidR="00136E84">
        <w:t>ing</w:t>
      </w:r>
      <w:r w:rsidRPr="00C46D77" w:rsidR="006A1C21">
        <w:t xml:space="preserve"> of </w:t>
      </w:r>
      <w:r w:rsidRPr="00C46D77" w:rsidR="00451F71">
        <w:t xml:space="preserve">2 July </w:t>
      </w:r>
      <w:r w:rsidRPr="00C46D77" w:rsidR="006A1C21">
        <w:t xml:space="preserve">(see paragraphs </w:t>
      </w:r>
      <w:r w:rsidRPr="00C46D77" w:rsidR="006A1C21">
        <w:fldChar w:fldCharType="begin"/>
      </w:r>
      <w:r w:rsidRPr="00C46D77" w:rsidR="006A1C21">
        <w:instrText xml:space="preserve"> REF Audio \h </w:instrText>
      </w:r>
      <w:r w:rsidRPr="00C46D77" w:rsidR="002D17E4">
        <w:instrText xml:space="preserve"> \* MERGEFORMAT </w:instrText>
      </w:r>
      <w:r w:rsidRPr="00C46D77" w:rsidR="006A1C21">
        <w:fldChar w:fldCharType="separate"/>
      </w:r>
      <w:r w:rsidRPr="00C46D77" w:rsidR="00C46D77">
        <w:rPr>
          <w:noProof/>
        </w:rPr>
        <w:t>12</w:t>
      </w:r>
      <w:r w:rsidRPr="00C46D77" w:rsidR="006A1C21">
        <w:fldChar w:fldCharType="end"/>
      </w:r>
      <w:r w:rsidRPr="00C46D77" w:rsidR="006A1C21">
        <w:t xml:space="preserve"> and </w:t>
      </w:r>
      <w:r w:rsidRPr="00C46D77" w:rsidR="006A1C21">
        <w:fldChar w:fldCharType="begin"/>
      </w:r>
      <w:r w:rsidRPr="00C46D77" w:rsidR="006A1C21">
        <w:instrText xml:space="preserve"> REF Expert_on_audio \h </w:instrText>
      </w:r>
      <w:r w:rsidRPr="00C46D77" w:rsidR="002D17E4">
        <w:instrText xml:space="preserve"> \* MERGEFORMAT </w:instrText>
      </w:r>
      <w:r w:rsidRPr="00C46D77" w:rsidR="006A1C21">
        <w:fldChar w:fldCharType="separate"/>
      </w:r>
      <w:r w:rsidRPr="00C46D77" w:rsidR="00C46D77">
        <w:rPr>
          <w:noProof/>
        </w:rPr>
        <w:t>23</w:t>
      </w:r>
      <w:r w:rsidRPr="00C46D77" w:rsidR="006A1C21">
        <w:fldChar w:fldCharType="end"/>
      </w:r>
      <w:r w:rsidRPr="00C46D77" w:rsidR="006A1C21">
        <w:t xml:space="preserve"> above)</w:t>
      </w:r>
      <w:r w:rsidRPr="00C46D77" w:rsidR="00470F0A">
        <w:t>.</w:t>
      </w:r>
    </w:p>
    <w:p w:rsidRPr="00C46D77" w:rsidR="005F72CC" w:rsidP="00C46D77" w:rsidRDefault="00456B28">
      <w:pPr>
        <w:pStyle w:val="ECHRPara"/>
      </w:pPr>
      <w:r w:rsidRPr="00C46D77">
        <w:fldChar w:fldCharType="begin"/>
      </w:r>
      <w:r w:rsidRPr="00C46D77">
        <w:instrText xml:space="preserve"> SEQ level0 \*arabic </w:instrText>
      </w:r>
      <w:r w:rsidRPr="00C46D77">
        <w:fldChar w:fldCharType="separate"/>
      </w:r>
      <w:r w:rsidRPr="00C46D77" w:rsidR="00C46D77">
        <w:rPr>
          <w:noProof/>
        </w:rPr>
        <w:t>109</w:t>
      </w:r>
      <w:r w:rsidRPr="00C46D77">
        <w:fldChar w:fldCharType="end"/>
      </w:r>
      <w:r w:rsidRPr="00C46D77">
        <w:t>.  </w:t>
      </w:r>
      <w:r w:rsidRPr="00C46D77" w:rsidR="00FE14D5">
        <w:t>Lastly</w:t>
      </w:r>
      <w:r w:rsidRPr="00C46D77" w:rsidR="00F0017E">
        <w:t>, t</w:t>
      </w:r>
      <w:r w:rsidRPr="00C46D77">
        <w:t>he court</w:t>
      </w:r>
      <w:r w:rsidRPr="00C46D77" w:rsidR="006A1C21">
        <w:t>s</w:t>
      </w:r>
      <w:r w:rsidRPr="00C46D77">
        <w:t xml:space="preserve"> </w:t>
      </w:r>
      <w:r w:rsidRPr="00C46D77" w:rsidR="00470F0A">
        <w:t xml:space="preserve">had </w:t>
      </w:r>
      <w:r w:rsidRPr="00C46D77">
        <w:t xml:space="preserve">failed </w:t>
      </w:r>
      <w:r w:rsidRPr="00C46D77" w:rsidR="00F0017E">
        <w:t xml:space="preserve">to </w:t>
      </w:r>
      <w:r w:rsidRPr="00C46D77">
        <w:t xml:space="preserve">carry out an in-depth examination of </w:t>
      </w:r>
      <w:r w:rsidRPr="00C46D77" w:rsidR="00FE14D5">
        <w:t xml:space="preserve">the </w:t>
      </w:r>
      <w:r w:rsidRPr="00C46D77" w:rsidR="00451F71">
        <w:t>a</w:t>
      </w:r>
      <w:r w:rsidRPr="00C46D77" w:rsidR="001F0B79">
        <w:t>dequate safeguards and tangible protection measures</w:t>
      </w:r>
      <w:r w:rsidRPr="00C46D77" w:rsidR="00451F71">
        <w:t xml:space="preserve"> in Norway. The</w:t>
      </w:r>
      <w:r w:rsidRPr="00C46D77" w:rsidR="006A1C21">
        <w:t xml:space="preserve">y </w:t>
      </w:r>
      <w:r w:rsidRPr="00C46D77" w:rsidR="00451F71">
        <w:t xml:space="preserve">had considered that </w:t>
      </w:r>
      <w:r w:rsidRPr="00C46D77" w:rsidR="00FE14D5">
        <w:t xml:space="preserve">a </w:t>
      </w:r>
      <w:r w:rsidRPr="00C46D77" w:rsidR="001F0B79">
        <w:t xml:space="preserve">serious risk of harm might only exist if the applicant had </w:t>
      </w:r>
      <w:r w:rsidRPr="00C46D77" w:rsidR="00451F71">
        <w:t xml:space="preserve">previously </w:t>
      </w:r>
      <w:r w:rsidRPr="00C46D77" w:rsidR="001F0B79">
        <w:t xml:space="preserve">applied </w:t>
      </w:r>
      <w:r w:rsidRPr="00C46D77" w:rsidR="00FE14D5">
        <w:t xml:space="preserve">to </w:t>
      </w:r>
      <w:r w:rsidRPr="00C46D77" w:rsidR="001F0B79">
        <w:t>the Norwegian law</w:t>
      </w:r>
      <w:r w:rsidRPr="00C46D77" w:rsidR="00451F71">
        <w:t>-</w:t>
      </w:r>
      <w:r w:rsidRPr="00C46D77" w:rsidR="001F0B79">
        <w:t>enforcement institutions</w:t>
      </w:r>
      <w:r w:rsidRPr="00C46D77" w:rsidR="005F72CC">
        <w:t xml:space="preserve"> and th</w:t>
      </w:r>
      <w:r w:rsidRPr="00C46D77" w:rsidR="000C0EB9">
        <w:t>o</w:t>
      </w:r>
      <w:r w:rsidRPr="00C46D77" w:rsidR="005F72CC">
        <w:t xml:space="preserve">se institutions had been </w:t>
      </w:r>
      <w:r w:rsidRPr="00C46D77" w:rsidR="006A1C21">
        <w:t>un</w:t>
      </w:r>
      <w:r w:rsidRPr="00C46D77" w:rsidR="005F72CC">
        <w:t xml:space="preserve">able to prevent violence </w:t>
      </w:r>
      <w:r w:rsidRPr="00C46D77" w:rsidR="00FE14D5">
        <w:t xml:space="preserve">towards </w:t>
      </w:r>
      <w:r w:rsidRPr="00C46D77" w:rsidR="005F72CC">
        <w:t>the child.</w:t>
      </w:r>
      <w:r w:rsidRPr="00C46D77" w:rsidR="00451F71">
        <w:t xml:space="preserve"> The court</w:t>
      </w:r>
      <w:r w:rsidRPr="00C46D77" w:rsidR="006A1C21">
        <w:t>s</w:t>
      </w:r>
      <w:r w:rsidRPr="00C46D77" w:rsidR="00451F71">
        <w:t xml:space="preserve"> had disregarded the </w:t>
      </w:r>
      <w:r w:rsidRPr="00C46D77" w:rsidR="00470F0A">
        <w:t xml:space="preserve">attempts the </w:t>
      </w:r>
      <w:r w:rsidRPr="00C46D77" w:rsidR="00451F71">
        <w:t xml:space="preserve">applicant had made </w:t>
      </w:r>
      <w:r w:rsidRPr="00C46D77" w:rsidR="00FE14D5">
        <w:t xml:space="preserve">to </w:t>
      </w:r>
      <w:r w:rsidRPr="00C46D77" w:rsidR="00451F71">
        <w:t>involv</w:t>
      </w:r>
      <w:r w:rsidRPr="00C46D77" w:rsidR="000C0EB9">
        <w:t>e</w:t>
      </w:r>
      <w:r w:rsidRPr="00C46D77" w:rsidR="00451F71">
        <w:t xml:space="preserve"> the Norwegian institutions.</w:t>
      </w:r>
    </w:p>
    <w:p w:rsidRPr="00C46D77" w:rsidR="00A66AFA" w:rsidP="00C46D77" w:rsidRDefault="00D85823">
      <w:pPr>
        <w:pStyle w:val="ECHRHeading5"/>
      </w:pPr>
      <w:r w:rsidRPr="00C46D77">
        <w:t>(ii)</w:t>
      </w:r>
      <w:r w:rsidRPr="00C46D77" w:rsidR="0077175D">
        <w:t>  The Government</w:t>
      </w:r>
    </w:p>
    <w:p w:rsidRPr="00C46D77" w:rsidR="00D412B1" w:rsidP="00C46D77" w:rsidRDefault="00DF77D5">
      <w:pPr>
        <w:pStyle w:val="ECHRPara"/>
      </w:pPr>
      <w:r w:rsidRPr="00C46D77">
        <w:fldChar w:fldCharType="begin"/>
      </w:r>
      <w:r w:rsidRPr="00C46D77">
        <w:instrText xml:space="preserve"> SEQ level0 \*arabic </w:instrText>
      </w:r>
      <w:r w:rsidRPr="00C46D77">
        <w:fldChar w:fldCharType="separate"/>
      </w:r>
      <w:r w:rsidRPr="00C46D77" w:rsidR="00C46D77">
        <w:rPr>
          <w:noProof/>
        </w:rPr>
        <w:t>110</w:t>
      </w:r>
      <w:r w:rsidRPr="00C46D77">
        <w:fldChar w:fldCharType="end"/>
      </w:r>
      <w:r w:rsidRPr="00C46D77">
        <w:t xml:space="preserve">.  The Government did not contest that the </w:t>
      </w:r>
      <w:r w:rsidRPr="00C46D77" w:rsidR="00F0017E">
        <w:t xml:space="preserve">return order </w:t>
      </w:r>
      <w:r w:rsidRPr="00C46D77" w:rsidR="00111D6E">
        <w:t xml:space="preserve">had </w:t>
      </w:r>
      <w:r w:rsidRPr="00C46D77">
        <w:t xml:space="preserve">constituted </w:t>
      </w:r>
      <w:r w:rsidRPr="00C46D77" w:rsidR="00111D6E">
        <w:t xml:space="preserve">an </w:t>
      </w:r>
      <w:r w:rsidRPr="00C46D77">
        <w:t>interference</w:t>
      </w:r>
      <w:r w:rsidRPr="00C46D77" w:rsidR="00F0017E">
        <w:t xml:space="preserve"> </w:t>
      </w:r>
      <w:r w:rsidRPr="00C46D77" w:rsidR="00111D6E">
        <w:t xml:space="preserve">with </w:t>
      </w:r>
      <w:r w:rsidRPr="00C46D77" w:rsidR="00F0017E">
        <w:t>the applicant</w:t>
      </w:r>
      <w:r w:rsidRPr="00C46D77" w:rsidR="00C46D77">
        <w:t>’</w:t>
      </w:r>
      <w:r w:rsidRPr="00C46D77" w:rsidR="00F0017E">
        <w:t>s family life</w:t>
      </w:r>
      <w:r w:rsidRPr="00C46D77" w:rsidR="00095DA5">
        <w:t>.</w:t>
      </w:r>
      <w:r w:rsidRPr="00C46D77" w:rsidR="00470F0A">
        <w:t xml:space="preserve"> However, </w:t>
      </w:r>
      <w:r w:rsidRPr="00C46D77" w:rsidR="00F0017E">
        <w:t>th</w:t>
      </w:r>
      <w:r w:rsidRPr="00C46D77" w:rsidR="00111D6E">
        <w:t>at</w:t>
      </w:r>
      <w:r w:rsidRPr="00C46D77" w:rsidR="00F0017E">
        <w:t xml:space="preserve"> interference </w:t>
      </w:r>
      <w:r w:rsidRPr="00C46D77" w:rsidR="006A1C21">
        <w:t xml:space="preserve">had been </w:t>
      </w:r>
      <w:r w:rsidRPr="00C46D77">
        <w:t>in accordance with law, as</w:t>
      </w:r>
      <w:r w:rsidRPr="00C46D77" w:rsidR="00D412B1">
        <w:t xml:space="preserve"> </w:t>
      </w:r>
      <w:r w:rsidRPr="00C46D77" w:rsidR="003E1502">
        <w:t xml:space="preserve">it </w:t>
      </w:r>
      <w:r w:rsidRPr="00C46D77" w:rsidR="006A1C21">
        <w:t xml:space="preserve">had been </w:t>
      </w:r>
      <w:r w:rsidRPr="00C46D77" w:rsidR="00D412B1">
        <w:t xml:space="preserve">based on </w:t>
      </w:r>
      <w:proofErr w:type="gramStart"/>
      <w:r w:rsidRPr="00C46D77" w:rsidR="00D412B1">
        <w:t>the</w:t>
      </w:r>
      <w:proofErr w:type="gramEnd"/>
      <w:r w:rsidRPr="00C46D77" w:rsidR="00D412B1">
        <w:t xml:space="preserve"> Hague Convention and the Civil Procedure Law. </w:t>
      </w:r>
      <w:r w:rsidRPr="00C46D77" w:rsidR="00F0017E">
        <w:t>The Government emphasised that d</w:t>
      </w:r>
      <w:r w:rsidRPr="00C46D77" w:rsidR="00095DA5">
        <w:t xml:space="preserve">etermining </w:t>
      </w:r>
      <w:r w:rsidRPr="00C46D77" w:rsidR="00F0017E">
        <w:t xml:space="preserve">such </w:t>
      </w:r>
      <w:r w:rsidRPr="00C46D77" w:rsidR="00095DA5">
        <w:t xml:space="preserve">concepts as “habitual residence” and “wrongful removal” fell within the competence of </w:t>
      </w:r>
      <w:r w:rsidRPr="00C46D77">
        <w:t>the national authorities</w:t>
      </w:r>
      <w:r w:rsidRPr="00C46D77" w:rsidR="00095DA5">
        <w:t xml:space="preserve">. </w:t>
      </w:r>
      <w:r w:rsidRPr="00C46D77" w:rsidR="00470F0A">
        <w:t>Furthermore, t</w:t>
      </w:r>
      <w:r w:rsidRPr="00C46D77">
        <w:t xml:space="preserve">he interference had </w:t>
      </w:r>
      <w:r w:rsidRPr="00C46D77" w:rsidR="006A1C21">
        <w:t xml:space="preserve">had </w:t>
      </w:r>
      <w:r w:rsidRPr="00C46D77" w:rsidR="002E2FB0">
        <w:t xml:space="preserve">the </w:t>
      </w:r>
      <w:r w:rsidRPr="00C46D77">
        <w:t>l</w:t>
      </w:r>
      <w:r w:rsidRPr="00C46D77" w:rsidR="00D412B1">
        <w:t xml:space="preserve">egitimate aim </w:t>
      </w:r>
      <w:r w:rsidRPr="00C46D77" w:rsidR="006A1C21">
        <w:t xml:space="preserve">of </w:t>
      </w:r>
      <w:r w:rsidRPr="00C46D77" w:rsidR="00D412B1">
        <w:t>protecting the rights and interests of the applicant</w:t>
      </w:r>
      <w:r w:rsidRPr="00C46D77" w:rsidR="00C46D77">
        <w:t>’</w:t>
      </w:r>
      <w:r w:rsidRPr="00C46D77" w:rsidR="00D412B1">
        <w:t>s daughter an</w:t>
      </w:r>
      <w:r w:rsidRPr="00C46D77">
        <w:t>d</w:t>
      </w:r>
      <w:r w:rsidRPr="00C46D77" w:rsidR="00095DA5">
        <w:t xml:space="preserve"> her father.</w:t>
      </w:r>
    </w:p>
    <w:p w:rsidRPr="00C46D77" w:rsidR="00A66AFA" w:rsidP="00C46D77" w:rsidRDefault="00E5033C">
      <w:pPr>
        <w:pStyle w:val="ECHRPara"/>
      </w:pPr>
      <w:r w:rsidRPr="00C46D77">
        <w:fldChar w:fldCharType="begin"/>
      </w:r>
      <w:r w:rsidRPr="00C46D77">
        <w:instrText xml:space="preserve"> SEQ level0 \*arabic </w:instrText>
      </w:r>
      <w:r w:rsidRPr="00C46D77">
        <w:fldChar w:fldCharType="separate"/>
      </w:r>
      <w:r w:rsidRPr="00C46D77" w:rsidR="00C46D77">
        <w:rPr>
          <w:noProof/>
        </w:rPr>
        <w:t>111</w:t>
      </w:r>
      <w:r w:rsidRPr="00C46D77">
        <w:fldChar w:fldCharType="end"/>
      </w:r>
      <w:r w:rsidRPr="00C46D77">
        <w:t>.  </w:t>
      </w:r>
      <w:r w:rsidRPr="00C46D77" w:rsidR="00106E8E">
        <w:t>The Government disagreed that the courts had failed to conduct</w:t>
      </w:r>
      <w:r w:rsidRPr="00C46D77" w:rsidR="009B624E">
        <w:t xml:space="preserve"> an in</w:t>
      </w:r>
      <w:r w:rsidRPr="00C46D77" w:rsidR="00106E8E">
        <w:t>-</w:t>
      </w:r>
      <w:r w:rsidRPr="00C46D77" w:rsidR="009B624E">
        <w:t>depth examination of the overall family situation</w:t>
      </w:r>
      <w:r w:rsidRPr="00C46D77" w:rsidR="00106E8E">
        <w:t xml:space="preserve">, as </w:t>
      </w:r>
      <w:r w:rsidRPr="00C46D77" w:rsidR="002E2FB0">
        <w:t xml:space="preserve">a </w:t>
      </w:r>
      <w:r w:rsidRPr="00C46D77" w:rsidR="009B624E">
        <w:t>whole ser</w:t>
      </w:r>
      <w:r w:rsidRPr="00C46D77" w:rsidR="00106E8E">
        <w:t>ie</w:t>
      </w:r>
      <w:r w:rsidRPr="00C46D77" w:rsidR="009B624E">
        <w:t xml:space="preserve">s of factors, including those of </w:t>
      </w:r>
      <w:r w:rsidRPr="00C46D77" w:rsidR="002E2FB0">
        <w:t xml:space="preserve">a </w:t>
      </w:r>
      <w:r w:rsidRPr="00C46D77" w:rsidR="009B624E">
        <w:t>factual, emotional, psychological and medical nature</w:t>
      </w:r>
      <w:r w:rsidRPr="00C46D77" w:rsidR="00106E8E">
        <w:t xml:space="preserve"> had been taken into account. </w:t>
      </w:r>
      <w:r w:rsidRPr="00C46D77" w:rsidR="00F707B8">
        <w:t xml:space="preserve">Such an </w:t>
      </w:r>
      <w:r w:rsidRPr="00C46D77" w:rsidR="00145597">
        <w:t xml:space="preserve">“in-depth examination </w:t>
      </w:r>
      <w:r w:rsidRPr="00C46D77">
        <w:t>o</w:t>
      </w:r>
      <w:r w:rsidRPr="00C46D77" w:rsidR="00145597">
        <w:t xml:space="preserve">f the entire family situation” </w:t>
      </w:r>
      <w:r w:rsidRPr="00C46D77">
        <w:t xml:space="preserve">was not supposed to </w:t>
      </w:r>
      <w:r w:rsidRPr="00C46D77" w:rsidR="00145597">
        <w:t xml:space="preserve">amount to </w:t>
      </w:r>
      <w:r w:rsidRPr="00C46D77" w:rsidR="002E2FB0">
        <w:t xml:space="preserve">an </w:t>
      </w:r>
      <w:r w:rsidRPr="00C46D77" w:rsidR="00921E56">
        <w:t xml:space="preserve">assessment of </w:t>
      </w:r>
      <w:r w:rsidRPr="00C46D77" w:rsidR="003E1502">
        <w:t xml:space="preserve">parental </w:t>
      </w:r>
      <w:r w:rsidRPr="00C46D77" w:rsidR="00145597">
        <w:t>custody</w:t>
      </w:r>
      <w:r w:rsidRPr="00C46D77" w:rsidR="00F0017E">
        <w:t>, which would be contrary to the primary purpose of the Hague Convention.</w:t>
      </w:r>
      <w:r w:rsidRPr="00C46D77" w:rsidR="003E1502">
        <w:t xml:space="preserve"> </w:t>
      </w:r>
      <w:r w:rsidRPr="00C46D77" w:rsidR="00921E56">
        <w:t xml:space="preserve">The courts had taken a balanced and reasonable decision with the utmost concern for the best interests of the abducted child. They </w:t>
      </w:r>
      <w:r w:rsidRPr="00C46D77" w:rsidR="00095DA5">
        <w:t xml:space="preserve">had </w:t>
      </w:r>
      <w:r w:rsidRPr="00C46D77" w:rsidR="00145597">
        <w:t xml:space="preserve">provided a thorough assessment of the particular </w:t>
      </w:r>
      <w:r w:rsidRPr="00C46D77" w:rsidR="00F707B8">
        <w:t xml:space="preserve">circumstances </w:t>
      </w:r>
      <w:r w:rsidRPr="00C46D77" w:rsidR="00145597">
        <w:t>of the case</w:t>
      </w:r>
      <w:r w:rsidRPr="00C46D77" w:rsidR="00921E56">
        <w:t xml:space="preserve"> and </w:t>
      </w:r>
      <w:r w:rsidRPr="00C46D77" w:rsidR="00F707B8">
        <w:t xml:space="preserve">had </w:t>
      </w:r>
      <w:r w:rsidRPr="00C46D77" w:rsidR="00921E56">
        <w:t xml:space="preserve">given </w:t>
      </w:r>
      <w:r w:rsidRPr="00C46D77" w:rsidR="00415665">
        <w:t xml:space="preserve">extensive consideration to the allegations about potential harm to the child upon her return. </w:t>
      </w:r>
      <w:r w:rsidRPr="00C46D77" w:rsidR="00095DA5">
        <w:t xml:space="preserve">On the basis of the documents before </w:t>
      </w:r>
      <w:r w:rsidRPr="00C46D77" w:rsidR="000F2DC1">
        <w:t>them</w:t>
      </w:r>
      <w:r w:rsidRPr="00C46D77" w:rsidR="00095DA5">
        <w:t>, the domestic courts had been convinced that K.S.A.</w:t>
      </w:r>
      <w:r w:rsidRPr="00C46D77" w:rsidR="00C46D77">
        <w:t>’</w:t>
      </w:r>
      <w:r w:rsidRPr="00C46D77" w:rsidR="00095DA5">
        <w:t xml:space="preserve">s return to Norway would not subject her to the risks </w:t>
      </w:r>
      <w:r w:rsidRPr="00C46D77" w:rsidR="00F0017E">
        <w:t xml:space="preserve">outlined </w:t>
      </w:r>
      <w:r w:rsidRPr="00C46D77" w:rsidR="00095DA5">
        <w:t>in Article 13 of the Hague Convention.</w:t>
      </w:r>
    </w:p>
    <w:p w:rsidRPr="00C46D77" w:rsidR="00A66AFA" w:rsidP="00C46D77" w:rsidRDefault="00470F0A">
      <w:pPr>
        <w:pStyle w:val="ECHRPara"/>
      </w:pPr>
      <w:r w:rsidRPr="00C46D77">
        <w:fldChar w:fldCharType="begin"/>
      </w:r>
      <w:r w:rsidRPr="00C46D77">
        <w:instrText xml:space="preserve"> SEQ level0 \*arabic </w:instrText>
      </w:r>
      <w:r w:rsidRPr="00C46D77">
        <w:fldChar w:fldCharType="separate"/>
      </w:r>
      <w:r w:rsidRPr="00C46D77" w:rsidR="00C46D77">
        <w:rPr>
          <w:noProof/>
        </w:rPr>
        <w:t>112</w:t>
      </w:r>
      <w:r w:rsidRPr="00C46D77">
        <w:fldChar w:fldCharType="end"/>
      </w:r>
      <w:r w:rsidRPr="00C46D77">
        <w:t>.  </w:t>
      </w:r>
      <w:r w:rsidRPr="00C46D77" w:rsidR="00FF5373">
        <w:t xml:space="preserve">The </w:t>
      </w:r>
      <w:r w:rsidRPr="00C46D77" w:rsidR="00095DA5">
        <w:t xml:space="preserve">domestic courts </w:t>
      </w:r>
      <w:r w:rsidRPr="00C46D77">
        <w:t xml:space="preserve">had also </w:t>
      </w:r>
      <w:r w:rsidRPr="00C46D77" w:rsidR="00FF5373">
        <w:t xml:space="preserve">ascertained that </w:t>
      </w:r>
      <w:r w:rsidRPr="00C46D77" w:rsidR="000F2DC1">
        <w:t xml:space="preserve">there were </w:t>
      </w:r>
      <w:r w:rsidRPr="00C46D77" w:rsidR="00FF5373">
        <w:t xml:space="preserve">social </w:t>
      </w:r>
      <w:r w:rsidRPr="00C46D77" w:rsidR="000F2DC1">
        <w:t xml:space="preserve">welfare </w:t>
      </w:r>
      <w:r w:rsidRPr="00C46D77" w:rsidR="00095DA5">
        <w:t xml:space="preserve">and </w:t>
      </w:r>
      <w:r w:rsidRPr="00C46D77" w:rsidR="00FF5373">
        <w:t xml:space="preserve">law-enforcement authorities </w:t>
      </w:r>
      <w:r w:rsidRPr="00C46D77" w:rsidR="00921E56">
        <w:t>in Norway</w:t>
      </w:r>
      <w:r w:rsidRPr="00C46D77" w:rsidR="000C0EB9">
        <w:t>,</w:t>
      </w:r>
      <w:r w:rsidRPr="00C46D77" w:rsidR="00921E56">
        <w:t xml:space="preserve"> and </w:t>
      </w:r>
      <w:r w:rsidRPr="00C46D77" w:rsidR="00CD1D93">
        <w:t xml:space="preserve">that </w:t>
      </w:r>
      <w:r w:rsidRPr="00C46D77" w:rsidR="000F2DC1">
        <w:t xml:space="preserve">those authorities </w:t>
      </w:r>
      <w:r w:rsidRPr="00C46D77" w:rsidR="00921E56">
        <w:t xml:space="preserve">could provide </w:t>
      </w:r>
      <w:r w:rsidRPr="00C46D77" w:rsidR="00FF5373">
        <w:t xml:space="preserve">adequate protection if </w:t>
      </w:r>
      <w:r w:rsidRPr="00C46D77" w:rsidR="00921E56">
        <w:t>required</w:t>
      </w:r>
      <w:r w:rsidRPr="00C46D77" w:rsidR="00FF5373">
        <w:t xml:space="preserve">. </w:t>
      </w:r>
      <w:r w:rsidRPr="00C46D77" w:rsidR="00095DA5">
        <w:t xml:space="preserve">At </w:t>
      </w:r>
      <w:r w:rsidRPr="00C46D77" w:rsidR="00921E56">
        <w:t xml:space="preserve">the </w:t>
      </w:r>
      <w:r w:rsidRPr="00C46D77" w:rsidR="00095DA5">
        <w:t>time</w:t>
      </w:r>
      <w:r w:rsidRPr="00C46D77" w:rsidR="00921E56">
        <w:t xml:space="preserve"> the</w:t>
      </w:r>
      <w:r w:rsidRPr="00C46D77" w:rsidR="00C83D12">
        <w:t xml:space="preserve"> relevant</w:t>
      </w:r>
      <w:r w:rsidRPr="00C46D77" w:rsidR="00921E56">
        <w:t xml:space="preserve"> decision</w:t>
      </w:r>
      <w:r w:rsidRPr="00C46D77" w:rsidR="00C83D12">
        <w:t>s had been made,</w:t>
      </w:r>
      <w:r w:rsidRPr="00C46D77" w:rsidR="00095DA5">
        <w:t xml:space="preserve"> t</w:t>
      </w:r>
      <w:r w:rsidRPr="00C46D77" w:rsidR="00FF5373">
        <w:t>he No</w:t>
      </w:r>
      <w:r w:rsidRPr="00C46D77" w:rsidR="00095DA5">
        <w:t>r</w:t>
      </w:r>
      <w:r w:rsidRPr="00C46D77" w:rsidR="00FF5373">
        <w:t xml:space="preserve">wegian authorities </w:t>
      </w:r>
      <w:r w:rsidRPr="00C46D77" w:rsidR="00095DA5">
        <w:t xml:space="preserve">had </w:t>
      </w:r>
      <w:r w:rsidRPr="00C46D77" w:rsidR="00FF5373">
        <w:t xml:space="preserve">already </w:t>
      </w:r>
      <w:r w:rsidRPr="00C46D77" w:rsidR="00095DA5">
        <w:t xml:space="preserve">been </w:t>
      </w:r>
      <w:r w:rsidRPr="00C46D77" w:rsidR="00FF5373">
        <w:t xml:space="preserve">aware of the </w:t>
      </w:r>
      <w:r w:rsidRPr="00C46D77" w:rsidR="00921E56">
        <w:t>applicant</w:t>
      </w:r>
      <w:r w:rsidRPr="00C46D77" w:rsidR="00C46D77">
        <w:t>’</w:t>
      </w:r>
      <w:r w:rsidRPr="00C46D77" w:rsidR="00921E56">
        <w:t xml:space="preserve">s family </w:t>
      </w:r>
      <w:r w:rsidRPr="00C46D77" w:rsidR="00FF5373">
        <w:t xml:space="preserve">situation, </w:t>
      </w:r>
      <w:r w:rsidRPr="00C46D77" w:rsidR="00095DA5">
        <w:t xml:space="preserve">as </w:t>
      </w:r>
      <w:r w:rsidRPr="00C46D77" w:rsidR="00EA7B19">
        <w:t>S.I.E.A. had asked them to become involved</w:t>
      </w:r>
      <w:r w:rsidRPr="00C46D77" w:rsidR="00095DA5">
        <w:t>,</w:t>
      </w:r>
      <w:r w:rsidRPr="00C46D77" w:rsidR="00FF5373">
        <w:t xml:space="preserve"> and specific individually tailored measures </w:t>
      </w:r>
      <w:r w:rsidRPr="00C46D77" w:rsidR="00095DA5">
        <w:t xml:space="preserve">were to be put </w:t>
      </w:r>
      <w:r w:rsidRPr="00C46D77" w:rsidR="00FF5373">
        <w:t>in place upon K</w:t>
      </w:r>
      <w:r w:rsidRPr="00C46D77" w:rsidR="00095DA5">
        <w:t>.</w:t>
      </w:r>
      <w:r w:rsidRPr="00C46D77" w:rsidR="00FF5373">
        <w:t>S</w:t>
      </w:r>
      <w:r w:rsidRPr="00C46D77" w:rsidR="00095DA5">
        <w:t>.</w:t>
      </w:r>
      <w:r w:rsidRPr="00C46D77" w:rsidR="00FF5373">
        <w:t>A</w:t>
      </w:r>
      <w:r w:rsidRPr="00C46D77" w:rsidR="00095DA5">
        <w:t>.</w:t>
      </w:r>
      <w:r w:rsidRPr="00C46D77" w:rsidR="00C46D77">
        <w:t>’</w:t>
      </w:r>
      <w:r w:rsidRPr="00C46D77" w:rsidR="00095DA5">
        <w:t>s return to Norway. The applicant had not specified what type of further guarantees should have been obtained.</w:t>
      </w:r>
    </w:p>
    <w:p w:rsidRPr="00C46D77" w:rsidR="00470F0A" w:rsidP="00C46D77" w:rsidRDefault="00D85823">
      <w:pPr>
        <w:pStyle w:val="ECHRHeading4"/>
      </w:pPr>
      <w:r w:rsidRPr="00C46D77">
        <w:t>(b)</w:t>
      </w:r>
      <w:r w:rsidRPr="00C46D77" w:rsidR="00470F0A">
        <w:t>  The Court</w:t>
      </w:r>
      <w:r w:rsidRPr="00C46D77" w:rsidR="00C46D77">
        <w:t>’</w:t>
      </w:r>
      <w:r w:rsidRPr="00C46D77" w:rsidR="00470F0A">
        <w:t>s assessment</w:t>
      </w:r>
    </w:p>
    <w:p w:rsidRPr="00C46D77" w:rsidR="00753DDA" w:rsidP="00C46D77" w:rsidRDefault="00753DDA">
      <w:pPr>
        <w:pStyle w:val="ECHRPara"/>
      </w:pPr>
      <w:r w:rsidRPr="00C46D77">
        <w:fldChar w:fldCharType="begin"/>
      </w:r>
      <w:r w:rsidRPr="00C46D77">
        <w:instrText xml:space="preserve"> SEQ level0 \*arabic </w:instrText>
      </w:r>
      <w:r w:rsidRPr="00C46D77">
        <w:fldChar w:fldCharType="separate"/>
      </w:r>
      <w:r w:rsidRPr="00C46D77" w:rsidR="00C46D77">
        <w:rPr>
          <w:noProof/>
        </w:rPr>
        <w:t>113</w:t>
      </w:r>
      <w:r w:rsidRPr="00C46D77">
        <w:fldChar w:fldCharType="end"/>
      </w:r>
      <w:r w:rsidRPr="00C46D77">
        <w:t>.  </w:t>
      </w:r>
      <w:r w:rsidRPr="00C46D77" w:rsidR="00167A46">
        <w:t xml:space="preserve">The Court finds </w:t>
      </w:r>
      <w:r w:rsidRPr="00C46D77">
        <w:t>that the decision ordering K.S.A.</w:t>
      </w:r>
      <w:r w:rsidRPr="00C46D77" w:rsidR="00C46D77">
        <w:t>’</w:t>
      </w:r>
      <w:r w:rsidRPr="00C46D77">
        <w:t xml:space="preserve">s return to Norway constituted </w:t>
      </w:r>
      <w:r w:rsidRPr="00C46D77" w:rsidR="00C83D12">
        <w:t xml:space="preserve">an </w:t>
      </w:r>
      <w:r w:rsidRPr="00C46D77">
        <w:t xml:space="preserve">interference </w:t>
      </w:r>
      <w:r w:rsidRPr="00C46D77" w:rsidR="00A71E55">
        <w:t xml:space="preserve">with </w:t>
      </w:r>
      <w:r w:rsidRPr="00C46D77">
        <w:t>the applicant</w:t>
      </w:r>
      <w:r w:rsidRPr="00C46D77" w:rsidR="00C46D77">
        <w:t>’</w:t>
      </w:r>
      <w:r w:rsidRPr="00C46D77">
        <w:t>s family life. Accordingly, it remains to be determined whether th</w:t>
      </w:r>
      <w:r w:rsidRPr="00C46D77" w:rsidR="00C83D12">
        <w:t>at</w:t>
      </w:r>
      <w:r w:rsidRPr="00C46D77">
        <w:t xml:space="preserve"> interference was “in accordance with the law”, pursued one or more legitimate aims and was “necessary in a democratic society”</w:t>
      </w:r>
      <w:r w:rsidRPr="00C46D77" w:rsidR="00B13BE4">
        <w:t xml:space="preserve"> (see </w:t>
      </w:r>
      <w:r w:rsidRPr="00C46D77" w:rsidR="00A0642C">
        <w:rPr>
          <w:i/>
        </w:rPr>
        <w:t>Neulinger and Shuruk v. </w:t>
      </w:r>
      <w:r w:rsidRPr="00C46D77" w:rsidR="0051508B">
        <w:rPr>
          <w:i/>
        </w:rPr>
        <w:t>Switzerland</w:t>
      </w:r>
      <w:r w:rsidRPr="00C46D77" w:rsidR="0051508B">
        <w:t xml:space="preserve"> [GC], no. 41615/07, § 91, ECHR 2010).</w:t>
      </w:r>
    </w:p>
    <w:p w:rsidRPr="00C46D77" w:rsidR="00B13BE4" w:rsidP="00C46D77" w:rsidRDefault="00B13BE4">
      <w:pPr>
        <w:pStyle w:val="ECHRPara"/>
      </w:pPr>
      <w:r w:rsidRPr="00C46D77">
        <w:fldChar w:fldCharType="begin"/>
      </w:r>
      <w:r w:rsidRPr="00C46D77">
        <w:instrText xml:space="preserve"> SEQ level0 \*arabic </w:instrText>
      </w:r>
      <w:r w:rsidRPr="00C46D77">
        <w:fldChar w:fldCharType="separate"/>
      </w:r>
      <w:r w:rsidRPr="00C46D77" w:rsidR="00C46D77">
        <w:rPr>
          <w:noProof/>
        </w:rPr>
        <w:t>114</w:t>
      </w:r>
      <w:r w:rsidRPr="00C46D77">
        <w:fldChar w:fldCharType="end"/>
      </w:r>
      <w:r w:rsidRPr="00C46D77">
        <w:t>.  The applicant submitted that the domestic courts had erred in concluding that Article 3 of the Hague Convention was applicable, as both Latvia and Norway had been her daughter</w:t>
      </w:r>
      <w:r w:rsidRPr="00C46D77" w:rsidR="00C46D77">
        <w:t>’</w:t>
      </w:r>
      <w:r w:rsidRPr="00C46D77">
        <w:t>s habitual places of residence and their trip to Latvia could not be characterised as “wrongful removal”. The Court considers tha</w:t>
      </w:r>
      <w:r w:rsidRPr="00C46D77" w:rsidR="00BB09EA">
        <w:t xml:space="preserve">t </w:t>
      </w:r>
      <w:r w:rsidRPr="00C46D77" w:rsidR="00C83D12">
        <w:t xml:space="preserve">she thus </w:t>
      </w:r>
      <w:r w:rsidRPr="00C46D77" w:rsidR="00BB09EA">
        <w:t>contended</w:t>
      </w:r>
      <w:r w:rsidRPr="00C46D77">
        <w:t xml:space="preserve"> that the interference </w:t>
      </w:r>
      <w:r w:rsidRPr="00C46D77" w:rsidR="00C83D12">
        <w:t xml:space="preserve">had </w:t>
      </w:r>
      <w:r w:rsidRPr="00C46D77">
        <w:t xml:space="preserve">not </w:t>
      </w:r>
      <w:r w:rsidRPr="00C46D77" w:rsidR="00C83D12">
        <w:t xml:space="preserve">been </w:t>
      </w:r>
      <w:r w:rsidRPr="00C46D77">
        <w:t>in accordance with law.</w:t>
      </w:r>
    </w:p>
    <w:p w:rsidRPr="00C46D77" w:rsidR="00B13BE4" w:rsidP="00C46D77" w:rsidRDefault="00B13BE4">
      <w:pPr>
        <w:pStyle w:val="ECHRPara"/>
      </w:pPr>
      <w:r w:rsidRPr="00C46D77">
        <w:fldChar w:fldCharType="begin"/>
      </w:r>
      <w:r w:rsidRPr="00C46D77">
        <w:instrText xml:space="preserve"> SEQ level0 \*arabic </w:instrText>
      </w:r>
      <w:r w:rsidRPr="00C46D77">
        <w:fldChar w:fldCharType="separate"/>
      </w:r>
      <w:r w:rsidRPr="00C46D77" w:rsidR="00C46D77">
        <w:rPr>
          <w:noProof/>
        </w:rPr>
        <w:t>115</w:t>
      </w:r>
      <w:r w:rsidRPr="00C46D77">
        <w:fldChar w:fldCharType="end"/>
      </w:r>
      <w:r w:rsidRPr="00C46D77">
        <w:t xml:space="preserve">.  The Court reiterates that it is not </w:t>
      </w:r>
      <w:r w:rsidRPr="00C46D77" w:rsidR="00C83D12">
        <w:t xml:space="preserve">its </w:t>
      </w:r>
      <w:r w:rsidRPr="00C46D77">
        <w:t>function to deal with errors of fact or law allegedly committed by a national court unless and in so far as they may have infringed rights and freedoms protected by the Convention</w:t>
      </w:r>
      <w:r w:rsidRPr="00C46D77" w:rsidR="007C3A72">
        <w:t>,</w:t>
      </w:r>
      <w:r w:rsidRPr="00C46D77">
        <w:t xml:space="preserve"> and it is for the domestic courts to resolve problems of interpretation and application of domestic legislation, and of rules of general international law and international treaties (see </w:t>
      </w:r>
      <w:r w:rsidRPr="00C46D77">
        <w:rPr>
          <w:i/>
        </w:rPr>
        <w:t>X v. Latvia</w:t>
      </w:r>
      <w:r w:rsidRPr="00C46D77">
        <w:t xml:space="preserve"> </w:t>
      </w:r>
      <w:r w:rsidRPr="00C46D77" w:rsidR="0051508B">
        <w:t>[GC]</w:t>
      </w:r>
      <w:r w:rsidRPr="00C46D77" w:rsidR="0051508B">
        <w:rPr>
          <w:snapToGrid w:val="0"/>
        </w:rPr>
        <w:t xml:space="preserve">, </w:t>
      </w:r>
      <w:r w:rsidRPr="00C46D77" w:rsidR="0051508B">
        <w:t>no. 27853/09</w:t>
      </w:r>
      <w:r w:rsidRPr="00C46D77" w:rsidR="0051508B">
        <w:rPr>
          <w:snapToGrid w:val="0"/>
        </w:rPr>
        <w:t xml:space="preserve">, § 62, </w:t>
      </w:r>
      <w:r w:rsidRPr="00C46D77" w:rsidR="0051508B">
        <w:t>ECHR</w:t>
      </w:r>
      <w:r w:rsidRPr="00C46D77" w:rsidR="00A66AFA">
        <w:t> </w:t>
      </w:r>
      <w:r w:rsidRPr="00C46D77" w:rsidR="0051508B">
        <w:t>2013</w:t>
      </w:r>
      <w:r w:rsidRPr="00C46D77">
        <w:t>). The applicant</w:t>
      </w:r>
      <w:r w:rsidRPr="00C46D77" w:rsidR="00C46D77">
        <w:t>’</w:t>
      </w:r>
      <w:r w:rsidRPr="00C46D77">
        <w:t xml:space="preserve">s objections to the </w:t>
      </w:r>
      <w:r w:rsidRPr="00C46D77" w:rsidR="007C3A72">
        <w:t xml:space="preserve">application </w:t>
      </w:r>
      <w:r w:rsidRPr="00C46D77">
        <w:t xml:space="preserve">of Article 3 of the Hague Convention were thoroughly addressed by the domestic courts. They provided clear reasoning </w:t>
      </w:r>
      <w:r w:rsidRPr="00C46D77" w:rsidR="00E14BDF">
        <w:t xml:space="preserve">as regards </w:t>
      </w:r>
      <w:r w:rsidRPr="00C46D77">
        <w:t>their findings, and the approach followed by the</w:t>
      </w:r>
      <w:r w:rsidRPr="00C46D77" w:rsidR="007C3A72">
        <w:t>m</w:t>
      </w:r>
      <w:r w:rsidRPr="00C46D77">
        <w:t xml:space="preserve"> displays no arbitrariness. Accordingly, the Court has no reason to call in question the domestic courts</w:t>
      </w:r>
      <w:r w:rsidRPr="00C46D77" w:rsidR="00C46D77">
        <w:t>’</w:t>
      </w:r>
      <w:r w:rsidRPr="00C46D77">
        <w:t xml:space="preserve"> findings on the applicability of Article 3 of the Hague Convention. It follows that the impugned interference was in accordance with the law within the meaning of Article 8 of the Convention.</w:t>
      </w:r>
    </w:p>
    <w:p w:rsidRPr="00C46D77" w:rsidR="00B13BE4" w:rsidP="00C46D77" w:rsidRDefault="00B13BE4">
      <w:pPr>
        <w:pStyle w:val="ECHRPara"/>
      </w:pPr>
      <w:r w:rsidRPr="00C46D77">
        <w:fldChar w:fldCharType="begin"/>
      </w:r>
      <w:r w:rsidRPr="00C46D77">
        <w:instrText xml:space="preserve"> SEQ level0 \*arabic </w:instrText>
      </w:r>
      <w:r w:rsidRPr="00C46D77">
        <w:fldChar w:fldCharType="separate"/>
      </w:r>
      <w:r w:rsidRPr="00C46D77" w:rsidR="00C46D77">
        <w:rPr>
          <w:noProof/>
        </w:rPr>
        <w:t>116</w:t>
      </w:r>
      <w:r w:rsidRPr="00C46D77">
        <w:fldChar w:fldCharType="end"/>
      </w:r>
      <w:r w:rsidRPr="00C46D77">
        <w:t xml:space="preserve">.  Further, the Court </w:t>
      </w:r>
      <w:r w:rsidRPr="00C46D77" w:rsidR="007C3A72">
        <w:t xml:space="preserve">agrees </w:t>
      </w:r>
      <w:r w:rsidRPr="00C46D77">
        <w:t xml:space="preserve">that the decision </w:t>
      </w:r>
      <w:r w:rsidRPr="00C46D77" w:rsidR="007C3A72">
        <w:t xml:space="preserve">on </w:t>
      </w:r>
      <w:r w:rsidRPr="00C46D77">
        <w:t>K.S.A.</w:t>
      </w:r>
      <w:r w:rsidRPr="00C46D77" w:rsidR="00C46D77">
        <w:t>’</w:t>
      </w:r>
      <w:r w:rsidRPr="00C46D77">
        <w:t xml:space="preserve">s return had the legitimate aim of protecting </w:t>
      </w:r>
      <w:r w:rsidRPr="00C46D77" w:rsidR="00E14BDF">
        <w:t xml:space="preserve">her </w:t>
      </w:r>
      <w:r w:rsidRPr="00C46D77">
        <w:t xml:space="preserve">rights and freedoms and </w:t>
      </w:r>
      <w:r w:rsidRPr="00C46D77" w:rsidR="00E14BDF">
        <w:t xml:space="preserve">those of </w:t>
      </w:r>
      <w:r w:rsidRPr="00C46D77">
        <w:t>her father.</w:t>
      </w:r>
    </w:p>
    <w:p w:rsidRPr="00C46D77" w:rsidR="00470F0A"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117</w:t>
      </w:r>
      <w:r w:rsidRPr="00C46D77">
        <w:fldChar w:fldCharType="end"/>
      </w:r>
      <w:r w:rsidRPr="00C46D77" w:rsidR="0077175D">
        <w:t>.  </w:t>
      </w:r>
      <w:r w:rsidRPr="00C46D77" w:rsidR="004B5228">
        <w:t>Th</w:t>
      </w:r>
      <w:r w:rsidRPr="00C46D77" w:rsidR="00E14BDF">
        <w:t>erefore,</w:t>
      </w:r>
      <w:r w:rsidRPr="00C46D77" w:rsidR="004B5228">
        <w:t xml:space="preserve"> the main issue to be determined in the present case</w:t>
      </w:r>
      <w:r w:rsidRPr="00C46D77" w:rsidR="00B13BE4">
        <w:t xml:space="preserve"> is whether the interference was “necessary in a democratic society”. </w:t>
      </w:r>
      <w:r w:rsidRPr="00C46D77" w:rsidR="00470F0A">
        <w:t xml:space="preserve">The general principles to be followed by the domestic courts when assessing requests for return under the Hague Convention, and the Court when reviewing complaints about such proceedings, have been set out in </w:t>
      </w:r>
      <w:r w:rsidRPr="00C46D77" w:rsidR="00470F0A">
        <w:rPr>
          <w:i/>
        </w:rPr>
        <w:t>X v.</w:t>
      </w:r>
      <w:r w:rsidRPr="00C46D77" w:rsidR="00A66AFA">
        <w:rPr>
          <w:i/>
        </w:rPr>
        <w:t> </w:t>
      </w:r>
      <w:r w:rsidRPr="00C46D77" w:rsidR="00470F0A">
        <w:rPr>
          <w:i/>
        </w:rPr>
        <w:t xml:space="preserve">Latvia </w:t>
      </w:r>
      <w:r w:rsidRPr="00C46D77" w:rsidR="00470F0A">
        <w:t>(</w:t>
      </w:r>
      <w:r w:rsidRPr="00C46D77" w:rsidR="0051508B">
        <w:t>cited above</w:t>
      </w:r>
      <w:r w:rsidRPr="00C46D77" w:rsidR="0051508B">
        <w:rPr>
          <w:snapToGrid w:val="0"/>
        </w:rPr>
        <w:t>, §§ 92-108</w:t>
      </w:r>
      <w:r w:rsidRPr="00C46D77" w:rsidR="00470F0A">
        <w:t>). In particular, the Court held:</w:t>
      </w:r>
    </w:p>
    <w:p w:rsidRPr="00C46D77" w:rsidR="00470F0A" w:rsidP="00C46D77" w:rsidRDefault="00470F0A">
      <w:pPr>
        <w:pStyle w:val="ECHRParaQuote"/>
      </w:pPr>
      <w:r w:rsidRPr="00C46D77">
        <w:t xml:space="preserve">“106. The Court considers that a harmonious interpretation of the European Convention and the Hague Convention </w:t>
      </w:r>
      <w:r w:rsidRPr="00C46D77" w:rsidR="00A66AFA">
        <w:t>...</w:t>
      </w:r>
      <w:r w:rsidRPr="00C46D77">
        <w:t xml:space="preserve"> can be achieved provided that the following two conditions are observed. Firstly, the factors capable of constituting an exception to the child</w:t>
      </w:r>
      <w:r w:rsidRPr="00C46D77" w:rsidR="00C46D77">
        <w:t>’</w:t>
      </w:r>
      <w:r w:rsidRPr="00C46D77">
        <w:t xml:space="preserve">s immediate return in application of Articles 12, 13 and 20 of the Hague Convention, particularly where they are raised by one of the parties to the proceedings, must genuinely be taken into account by the requested court. That court must then make a decision that is sufficiently reasoned on this point, in order to enable the Court to verify that those questions have been effectively examined. Secondly, these factors must be evaluated in the light of Article 8 of the Convention (see </w:t>
      </w:r>
      <w:r w:rsidRPr="00C46D77">
        <w:rPr>
          <w:i/>
        </w:rPr>
        <w:t>Neulinger and Shuruk</w:t>
      </w:r>
      <w:r w:rsidRPr="00C46D77" w:rsidR="0051508B">
        <w:t xml:space="preserve">, cited above, </w:t>
      </w:r>
      <w:r w:rsidRPr="00C46D77">
        <w:t>§ 133).</w:t>
      </w:r>
    </w:p>
    <w:p w:rsidRPr="00C46D77" w:rsidR="00470F0A" w:rsidP="00C46D77" w:rsidRDefault="00470F0A">
      <w:pPr>
        <w:pStyle w:val="ECHRParaQuote"/>
      </w:pPr>
      <w:r w:rsidRPr="00C46D77">
        <w:t>107.</w:t>
      </w:r>
      <w:r w:rsidRPr="00C46D77" w:rsidR="006046EC">
        <w:t>  </w:t>
      </w:r>
      <w:r w:rsidRPr="00C46D77">
        <w:t>In consequence, the Court considers that Article 8 of the Convention imposes on the domestic authorities a particular procedural obligation in this respect: when assessing an application for a child</w:t>
      </w:r>
      <w:r w:rsidRPr="00C46D77" w:rsidR="00C46D77">
        <w:t>’</w:t>
      </w:r>
      <w:r w:rsidRPr="00C46D77">
        <w:t xml:space="preserve">s return, the courts must not only consider arguable allegations of a </w:t>
      </w:r>
      <w:r w:rsidRPr="00C46D77" w:rsidR="00C46D77">
        <w:t>‘</w:t>
      </w:r>
      <w:r w:rsidRPr="00C46D77">
        <w:t>grave risk</w:t>
      </w:r>
      <w:r w:rsidRPr="00C46D77" w:rsidR="00C46D77">
        <w:t>’</w:t>
      </w:r>
      <w:r w:rsidRPr="00C46D77">
        <w:t xml:space="preserve"> for the child in the event of return, but must also make a ruling giving specific reasons in the light of the circumstances of the case. Both a refusal to take account of objections to the return capable of falling within the scope of Articles 12, 13 and 20 of the Hague Convention and insufficient reasoning in the ruling dismissing such objections would be contrary to the requirements of Article 8 of the Convention and also to the aim and purpose of the Hague Convention. Due consideration of such allegations, demonstrated by reasoning of the domestic courts that is not automatic and stereotyped, but sufficiently detailed in the light of the exceptions set out in the Hague Convention, which must be interpreted strictly (see </w:t>
      </w:r>
      <w:r w:rsidRPr="00C46D77">
        <w:rPr>
          <w:i/>
        </w:rPr>
        <w:t>Maumousseau and Washington</w:t>
      </w:r>
      <w:r w:rsidRPr="00C46D77" w:rsidR="0051508B">
        <w:t>, cited above,</w:t>
      </w:r>
      <w:r w:rsidRPr="00C46D77">
        <w:t xml:space="preserve"> § 73), is necessary. This will also enable the Court, whose task is not to take the place of the national courts, to carry out the European supervision entrusted to it.</w:t>
      </w:r>
    </w:p>
    <w:p w:rsidRPr="00C46D77" w:rsidR="00470F0A" w:rsidP="00C46D77" w:rsidRDefault="00470F0A">
      <w:pPr>
        <w:pStyle w:val="ECHRParaQuote"/>
      </w:pPr>
      <w:r w:rsidRPr="00C46D77">
        <w:t>108.</w:t>
      </w:r>
      <w:r w:rsidRPr="00C46D77" w:rsidR="006046EC">
        <w:t>  </w:t>
      </w:r>
      <w:r w:rsidRPr="00C46D77">
        <w:t>Furthermore, as the Preamble to the Hague Convention provides for children</w:t>
      </w:r>
      <w:r w:rsidRPr="00C46D77" w:rsidR="00C46D77">
        <w:t>’</w:t>
      </w:r>
      <w:r w:rsidRPr="00C46D77">
        <w:t xml:space="preserve">s return </w:t>
      </w:r>
      <w:r w:rsidRPr="00C46D77" w:rsidR="00C46D77">
        <w:t>‘</w:t>
      </w:r>
      <w:r w:rsidRPr="00C46D77">
        <w:t>to the State of their habitual residence</w:t>
      </w:r>
      <w:r w:rsidRPr="00C46D77" w:rsidR="00C46D77">
        <w:t>’</w:t>
      </w:r>
      <w:r w:rsidRPr="00C46D77">
        <w:t>, the courts must satisfy themselves that adequate safeguards are convincingly provided in that country, and, in the event of a known risk, that tangible protection measures are put in place.”</w:t>
      </w:r>
    </w:p>
    <w:p w:rsidRPr="00C46D77" w:rsidR="00470F0A" w:rsidP="00C46D77" w:rsidRDefault="00470F0A">
      <w:pPr>
        <w:pStyle w:val="ECHRPara"/>
      </w:pPr>
      <w:r w:rsidRPr="00C46D77">
        <w:fldChar w:fldCharType="begin"/>
      </w:r>
      <w:r w:rsidRPr="00C46D77">
        <w:instrText xml:space="preserve"> SEQ level0 \*arabic </w:instrText>
      </w:r>
      <w:r w:rsidRPr="00C46D77">
        <w:fldChar w:fldCharType="separate"/>
      </w:r>
      <w:r w:rsidRPr="00C46D77" w:rsidR="00C46D77">
        <w:rPr>
          <w:noProof/>
        </w:rPr>
        <w:t>118</w:t>
      </w:r>
      <w:r w:rsidRPr="00C46D77">
        <w:fldChar w:fldCharType="end"/>
      </w:r>
      <w:r w:rsidRPr="00C46D77">
        <w:t>.  </w:t>
      </w:r>
      <w:r w:rsidRPr="00C46D77" w:rsidR="00B13BE4">
        <w:t>Accordingly, t</w:t>
      </w:r>
      <w:r w:rsidRPr="00C46D77">
        <w:t>he Court has to ascertain whether the applicant</w:t>
      </w:r>
      <w:r w:rsidRPr="00C46D77" w:rsidR="00C46D77">
        <w:t>’</w:t>
      </w:r>
      <w:r w:rsidRPr="00C46D77">
        <w:t>s objections to her daughter</w:t>
      </w:r>
      <w:r w:rsidRPr="00C46D77" w:rsidR="00C46D77">
        <w:t>’</w:t>
      </w:r>
      <w:r w:rsidRPr="00C46D77">
        <w:t xml:space="preserve">s return were genuinely taken into account by the </w:t>
      </w:r>
      <w:r w:rsidRPr="00C46D77" w:rsidR="00136E84">
        <w:t xml:space="preserve">domestic </w:t>
      </w:r>
      <w:r w:rsidRPr="00C46D77">
        <w:t>court</w:t>
      </w:r>
      <w:r w:rsidRPr="00C46D77" w:rsidR="00136E84">
        <w:t xml:space="preserve">s, </w:t>
      </w:r>
      <w:r w:rsidRPr="00C46D77">
        <w:t xml:space="preserve">whether the decisions </w:t>
      </w:r>
      <w:r w:rsidRPr="00C46D77" w:rsidR="00E14BDF">
        <w:t xml:space="preserve">on this point </w:t>
      </w:r>
      <w:r w:rsidRPr="00C46D77">
        <w:t>were suffi</w:t>
      </w:r>
      <w:r w:rsidRPr="00C46D77" w:rsidR="00136E84">
        <w:t>ci</w:t>
      </w:r>
      <w:r w:rsidRPr="00C46D77">
        <w:t>ently reasoned</w:t>
      </w:r>
      <w:r w:rsidRPr="00C46D77" w:rsidR="00136E84">
        <w:t xml:space="preserve">, and whether the courts satisfied themselves that adequate safeguards and tangible protection measures were </w:t>
      </w:r>
      <w:r w:rsidRPr="00C46D77" w:rsidR="005B7FC6">
        <w:t xml:space="preserve">available </w:t>
      </w:r>
      <w:r w:rsidRPr="00C46D77" w:rsidR="00136E84">
        <w:t>in the country of return.</w:t>
      </w:r>
    </w:p>
    <w:p w:rsidRPr="00C46D77" w:rsidR="00022949" w:rsidP="00C46D77" w:rsidRDefault="00470F0A">
      <w:pPr>
        <w:pStyle w:val="ECHRPara"/>
      </w:pPr>
      <w:r w:rsidRPr="00C46D77">
        <w:fldChar w:fldCharType="begin"/>
      </w:r>
      <w:r w:rsidRPr="00C46D77">
        <w:instrText xml:space="preserve"> SEQ level0 \*arabic </w:instrText>
      </w:r>
      <w:r w:rsidRPr="00C46D77">
        <w:fldChar w:fldCharType="separate"/>
      </w:r>
      <w:r w:rsidRPr="00C46D77" w:rsidR="00C46D77">
        <w:rPr>
          <w:noProof/>
        </w:rPr>
        <w:t>119</w:t>
      </w:r>
      <w:r w:rsidRPr="00C46D77">
        <w:fldChar w:fldCharType="end"/>
      </w:r>
      <w:r w:rsidRPr="00C46D77">
        <w:t>.  </w:t>
      </w:r>
      <w:r w:rsidRPr="00C46D77" w:rsidR="00B13BE4">
        <w:t>I</w:t>
      </w:r>
      <w:r w:rsidRPr="00C46D77" w:rsidR="00136E84">
        <w:t xml:space="preserve">n </w:t>
      </w:r>
      <w:r w:rsidRPr="00C46D77" w:rsidR="00B13BE4">
        <w:t>view of the applicant</w:t>
      </w:r>
      <w:r w:rsidRPr="00C46D77" w:rsidR="00C46D77">
        <w:t>’</w:t>
      </w:r>
      <w:r w:rsidRPr="00C46D77" w:rsidR="00B13BE4">
        <w:t>s allegations</w:t>
      </w:r>
      <w:r w:rsidRPr="00C46D77" w:rsidR="009528BC">
        <w:t>,</w:t>
      </w:r>
      <w:r w:rsidRPr="00C46D77" w:rsidR="00B13BE4">
        <w:t xml:space="preserve"> </w:t>
      </w:r>
      <w:r w:rsidRPr="00C46D77" w:rsidR="00136E84">
        <w:t>t</w:t>
      </w:r>
      <w:r w:rsidRPr="00C46D77">
        <w:t xml:space="preserve">he Court </w:t>
      </w:r>
      <w:r w:rsidRPr="00C46D77" w:rsidR="00136E84">
        <w:t>finds it necessary to reiterate</w:t>
      </w:r>
      <w:r w:rsidRPr="00C46D77">
        <w:t xml:space="preserve"> that </w:t>
      </w:r>
      <w:r w:rsidRPr="00C46D77" w:rsidR="00B13BE4">
        <w:t>“</w:t>
      </w:r>
      <w:r w:rsidRPr="00C46D77">
        <w:t>the best interests of the child</w:t>
      </w:r>
      <w:r w:rsidRPr="00C46D77" w:rsidR="00B13BE4">
        <w:t>”</w:t>
      </w:r>
      <w:r w:rsidRPr="00C46D77">
        <w:t xml:space="preserve"> </w:t>
      </w:r>
      <w:r w:rsidRPr="00C46D77" w:rsidR="008F34F2">
        <w:t xml:space="preserve">cannot be understood in an identical manner irrespective of </w:t>
      </w:r>
      <w:r w:rsidRPr="00C46D77">
        <w:t xml:space="preserve">whether </w:t>
      </w:r>
      <w:r w:rsidRPr="00C46D77" w:rsidR="005B7FC6">
        <w:t xml:space="preserve">a </w:t>
      </w:r>
      <w:r w:rsidRPr="00C46D77">
        <w:t>court is examining a request for a child</w:t>
      </w:r>
      <w:r w:rsidRPr="00C46D77" w:rsidR="00C46D77">
        <w:t>’</w:t>
      </w:r>
      <w:r w:rsidRPr="00C46D77">
        <w:t>s return in pursuance of the Hague Convention or ruling on the merits of an application for custody or parental authority.</w:t>
      </w:r>
      <w:r w:rsidRPr="00C46D77" w:rsidR="00136E84">
        <w:t xml:space="preserve"> </w:t>
      </w:r>
      <w:r w:rsidRPr="00C46D77" w:rsidR="00B13BE4">
        <w:t>The best interests of the child form part of the Hague Convention rationale</w:t>
      </w:r>
      <w:r w:rsidRPr="00C46D77" w:rsidR="009528BC">
        <w:t>,</w:t>
      </w:r>
      <w:r w:rsidRPr="00C46D77" w:rsidR="004B5228">
        <w:t xml:space="preserve"> and in the context of return proceedings they must be evaluated in the light of the exceptions provided for by the Hague Convention (see </w:t>
      </w:r>
      <w:r w:rsidRPr="00C46D77" w:rsidR="004B5228">
        <w:rPr>
          <w:i/>
        </w:rPr>
        <w:t>X v. Latvia</w:t>
      </w:r>
      <w:r w:rsidRPr="00C46D77" w:rsidR="00A0642C">
        <w:t>, cited above, §§ 100</w:t>
      </w:r>
      <w:r w:rsidRPr="00C46D77" w:rsidR="00A0642C">
        <w:noBreakHyphen/>
      </w:r>
      <w:r w:rsidRPr="00C46D77" w:rsidR="004B5228">
        <w:t>01). Accordingly, t</w:t>
      </w:r>
      <w:r w:rsidRPr="00C46D77" w:rsidR="00136E84">
        <w:t>he domestic courts</w:t>
      </w:r>
      <w:r w:rsidRPr="00C46D77" w:rsidR="00C46D77">
        <w:t>’</w:t>
      </w:r>
      <w:r w:rsidRPr="00C46D77" w:rsidR="00136E84">
        <w:t xml:space="preserve"> </w:t>
      </w:r>
      <w:r w:rsidRPr="00C46D77" w:rsidR="007C3A72">
        <w:t>dismissing</w:t>
      </w:r>
      <w:r w:rsidRPr="00C46D77" w:rsidR="00136E84">
        <w:t xml:space="preserve"> certain information and evidence as irrelevant to the particular proceedings </w:t>
      </w:r>
      <w:r w:rsidRPr="00C46D77" w:rsidR="004B5228">
        <w:t xml:space="preserve">cannot be taken to </w:t>
      </w:r>
      <w:r w:rsidRPr="00C46D77" w:rsidR="00136E84">
        <w:t>imply that the best interests of the child were disregarded.</w:t>
      </w:r>
    </w:p>
    <w:p w:rsidRPr="00C46D77" w:rsidR="00022949" w:rsidP="00C46D77" w:rsidRDefault="00022949">
      <w:pPr>
        <w:pStyle w:val="ECHRPara"/>
      </w:pPr>
      <w:r w:rsidRPr="00C46D77">
        <w:fldChar w:fldCharType="begin"/>
      </w:r>
      <w:r w:rsidRPr="00C46D77">
        <w:instrText xml:space="preserve"> SEQ level0 \*arabic </w:instrText>
      </w:r>
      <w:r w:rsidRPr="00C46D77">
        <w:fldChar w:fldCharType="separate"/>
      </w:r>
      <w:r w:rsidRPr="00C46D77" w:rsidR="00C46D77">
        <w:rPr>
          <w:noProof/>
        </w:rPr>
        <w:t>120</w:t>
      </w:r>
      <w:r w:rsidRPr="00C46D77">
        <w:fldChar w:fldCharType="end"/>
      </w:r>
      <w:r w:rsidRPr="00C46D77">
        <w:t>.  With respect to the arguments supposedly disregarded by the domestic courts, the documents before the Court do not indicate that the applicant voiced her concerns about her alleged inability to return to Norway before the domestic courts</w:t>
      </w:r>
      <w:r w:rsidRPr="00C46D77" w:rsidR="009528BC">
        <w:t>,</w:t>
      </w:r>
      <w:r w:rsidRPr="00C46D77">
        <w:t xml:space="preserve"> or informed them </w:t>
      </w:r>
      <w:r w:rsidRPr="00C46D77" w:rsidR="00712AAA">
        <w:t xml:space="preserve">that she had </w:t>
      </w:r>
      <w:r w:rsidRPr="00C46D77">
        <w:t>attempt</w:t>
      </w:r>
      <w:r w:rsidRPr="00C46D77" w:rsidR="00712AAA">
        <w:t>ed</w:t>
      </w:r>
      <w:r w:rsidRPr="00C46D77">
        <w:t xml:space="preserve"> to involve the Norwegian institutions in the dispute. Accordingly, it does not </w:t>
      </w:r>
      <w:r w:rsidRPr="00C46D77" w:rsidR="00712AAA">
        <w:t xml:space="preserve">appear </w:t>
      </w:r>
      <w:r w:rsidRPr="00C46D77">
        <w:t>that the failure to address these issues could be attributed to the domestic courts.</w:t>
      </w:r>
    </w:p>
    <w:p w:rsidRPr="00C46D77" w:rsidR="004B5228" w:rsidP="00C46D77" w:rsidRDefault="00136E84">
      <w:pPr>
        <w:pStyle w:val="ECHRPara"/>
      </w:pPr>
      <w:r w:rsidRPr="00C46D77">
        <w:fldChar w:fldCharType="begin"/>
      </w:r>
      <w:r w:rsidRPr="00C46D77">
        <w:instrText xml:space="preserve"> SEQ level0 \*arabic </w:instrText>
      </w:r>
      <w:r w:rsidRPr="00C46D77">
        <w:fldChar w:fldCharType="separate"/>
      </w:r>
      <w:r w:rsidRPr="00C46D77" w:rsidR="00C46D77">
        <w:rPr>
          <w:noProof/>
        </w:rPr>
        <w:t>121</w:t>
      </w:r>
      <w:r w:rsidRPr="00C46D77">
        <w:fldChar w:fldCharType="end"/>
      </w:r>
      <w:r w:rsidRPr="00C46D77">
        <w:t>.  </w:t>
      </w:r>
      <w:r w:rsidRPr="00C46D77" w:rsidR="003E1502">
        <w:t>In contrast</w:t>
      </w:r>
      <w:r w:rsidRPr="00C46D77" w:rsidR="00022949">
        <w:t>, t</w:t>
      </w:r>
      <w:r w:rsidRPr="00C46D77">
        <w:t>he applicant</w:t>
      </w:r>
      <w:r w:rsidRPr="00C46D77" w:rsidR="00C46D77">
        <w:t>’</w:t>
      </w:r>
      <w:r w:rsidRPr="00C46D77">
        <w:t xml:space="preserve">s allegations about violence on the part of S.I.E.A. and the question of whether that could constitute </w:t>
      </w:r>
      <w:r w:rsidRPr="00C46D77" w:rsidR="00EF25D0">
        <w:t xml:space="preserve">the </w:t>
      </w:r>
      <w:r w:rsidRPr="00C46D77">
        <w:t xml:space="preserve">circumstances outlined in Article 13 of the Hague Convention were at the </w:t>
      </w:r>
      <w:r w:rsidRPr="00C46D77" w:rsidR="00022949">
        <w:t xml:space="preserve">very </w:t>
      </w:r>
      <w:r w:rsidRPr="00C46D77">
        <w:t>core of the domestic courts</w:t>
      </w:r>
      <w:r w:rsidRPr="00C46D77" w:rsidR="00C46D77">
        <w:t>’</w:t>
      </w:r>
      <w:r w:rsidRPr="00C46D77">
        <w:t xml:space="preserve"> assessment.</w:t>
      </w:r>
      <w:r w:rsidRPr="00C46D77" w:rsidR="004B5228">
        <w:t xml:space="preserve"> </w:t>
      </w:r>
      <w:r w:rsidRPr="00C46D77" w:rsidR="00022949">
        <w:t xml:space="preserve">Before concluding that </w:t>
      </w:r>
      <w:r w:rsidRPr="00C46D77">
        <w:t>the conditions of Article 13 of the Hague Convention were not met</w:t>
      </w:r>
      <w:r w:rsidRPr="00C46D77" w:rsidR="009528BC">
        <w:t>,</w:t>
      </w:r>
      <w:r w:rsidRPr="00C46D77">
        <w:t xml:space="preserve"> the </w:t>
      </w:r>
      <w:r w:rsidRPr="00C46D77" w:rsidR="003E1502">
        <w:t xml:space="preserve">domestic </w:t>
      </w:r>
      <w:r w:rsidRPr="00C46D77">
        <w:t>court</w:t>
      </w:r>
      <w:r w:rsidRPr="00C46D77" w:rsidR="003E1502">
        <w:t>s</w:t>
      </w:r>
      <w:r w:rsidRPr="00C46D77">
        <w:t xml:space="preserve"> detailed the evidence before </w:t>
      </w:r>
      <w:r w:rsidRPr="00C46D77" w:rsidR="003E1502">
        <w:t xml:space="preserve">them </w:t>
      </w:r>
      <w:r w:rsidRPr="00C46D77">
        <w:t xml:space="preserve">and </w:t>
      </w:r>
      <w:r w:rsidRPr="00C46D77" w:rsidR="004B5228">
        <w:t xml:space="preserve">carried out an </w:t>
      </w:r>
      <w:r w:rsidRPr="00C46D77">
        <w:t xml:space="preserve">assessment </w:t>
      </w:r>
      <w:r w:rsidRPr="00C46D77" w:rsidR="00022949">
        <w:t xml:space="preserve">of </w:t>
      </w:r>
      <w:r w:rsidRPr="00C46D77">
        <w:t>the likelihood of violence on the part of S.I.E.A.</w:t>
      </w:r>
      <w:r w:rsidRPr="00C46D77" w:rsidR="004B5228">
        <w:t xml:space="preserve"> In particular, </w:t>
      </w:r>
      <w:r w:rsidRPr="00C46D77" w:rsidR="003E1502">
        <w:t xml:space="preserve">they </w:t>
      </w:r>
      <w:r w:rsidRPr="00C46D77" w:rsidR="004B5228">
        <w:t>drew attention to the contradictory nature of the evidence</w:t>
      </w:r>
      <w:r w:rsidRPr="00C46D77" w:rsidR="009528BC">
        <w:t>,</w:t>
      </w:r>
      <w:r w:rsidRPr="00C46D77" w:rsidR="004B5228">
        <w:t xml:space="preserve"> and gave </w:t>
      </w:r>
      <w:r w:rsidRPr="00C46D77" w:rsidR="003E1502">
        <w:t xml:space="preserve">their </w:t>
      </w:r>
      <w:r w:rsidRPr="00C46D77" w:rsidR="004B5228">
        <w:t xml:space="preserve">reasons for attaching greater weight to the majority of evidence that pointed to </w:t>
      </w:r>
      <w:r w:rsidRPr="00C46D77" w:rsidR="00022949">
        <w:t xml:space="preserve">the absence </w:t>
      </w:r>
      <w:r w:rsidRPr="00C46D77" w:rsidR="004B5228">
        <w:t>of violence in the family</w:t>
      </w:r>
      <w:r w:rsidRPr="00C46D77" w:rsidR="00022949">
        <w:t xml:space="preserve">. </w:t>
      </w:r>
      <w:r w:rsidRPr="00C46D77" w:rsidR="003E1502">
        <w:t xml:space="preserve">They </w:t>
      </w:r>
      <w:r w:rsidRPr="00C46D77" w:rsidR="00022949">
        <w:t>also</w:t>
      </w:r>
      <w:r w:rsidRPr="00C46D77" w:rsidR="004B5228">
        <w:t xml:space="preserve"> </w:t>
      </w:r>
      <w:r w:rsidRPr="00C46D77" w:rsidR="00022949">
        <w:t>took into account</w:t>
      </w:r>
      <w:r w:rsidRPr="00C46D77" w:rsidR="004B5228">
        <w:t xml:space="preserve"> the applicant</w:t>
      </w:r>
      <w:r w:rsidRPr="00C46D77" w:rsidR="00C46D77">
        <w:t>’</w:t>
      </w:r>
      <w:r w:rsidRPr="00C46D77" w:rsidR="004B5228">
        <w:t>s failure to involve the Norwegian law-enforcement</w:t>
      </w:r>
      <w:r w:rsidRPr="00C46D77" w:rsidR="00716483">
        <w:t xml:space="preserve"> authorities</w:t>
      </w:r>
      <w:r w:rsidRPr="00C46D77" w:rsidR="00022949">
        <w:t>,</w:t>
      </w:r>
      <w:r w:rsidRPr="00C46D77" w:rsidR="004B5228">
        <w:t xml:space="preserve"> as well as her behaviour in avoiding conflict resolution with S.I.E.A.</w:t>
      </w:r>
      <w:r w:rsidRPr="00C46D77" w:rsidR="00CD6C3E">
        <w:t xml:space="preserve"> (see paragraphs </w:t>
      </w:r>
      <w:r w:rsidRPr="00C46D77" w:rsidR="00CD6C3E">
        <w:fldChar w:fldCharType="begin"/>
      </w:r>
      <w:r w:rsidRPr="00C46D77" w:rsidR="00CD6C3E">
        <w:instrText xml:space="preserve"> REF First_inst_evidence \h </w:instrText>
      </w:r>
      <w:r w:rsidRPr="00C46D77" w:rsidR="00B16237">
        <w:instrText xml:space="preserve"> \* MERGEFORMAT </w:instrText>
      </w:r>
      <w:r w:rsidRPr="00C46D77" w:rsidR="00CD6C3E">
        <w:fldChar w:fldCharType="separate"/>
      </w:r>
      <w:r w:rsidRPr="00C46D77" w:rsidR="00C46D77">
        <w:rPr>
          <w:noProof/>
        </w:rPr>
        <w:t>20</w:t>
      </w:r>
      <w:r w:rsidRPr="00C46D77" w:rsidR="00CD6C3E">
        <w:fldChar w:fldCharType="end"/>
      </w:r>
      <w:r w:rsidRPr="00C46D77" w:rsidR="00CD6C3E">
        <w:t>-</w:t>
      </w:r>
      <w:r w:rsidRPr="00C46D77" w:rsidR="00CD6C3E">
        <w:fldChar w:fldCharType="begin"/>
      </w:r>
      <w:r w:rsidRPr="00C46D77" w:rsidR="00CD6C3E">
        <w:instrText xml:space="preserve"> REF First_inst_assessment \h </w:instrText>
      </w:r>
      <w:r w:rsidRPr="00C46D77" w:rsidR="00B16237">
        <w:instrText xml:space="preserve"> \* MERGEFORMAT </w:instrText>
      </w:r>
      <w:r w:rsidRPr="00C46D77" w:rsidR="00CD6C3E">
        <w:fldChar w:fldCharType="separate"/>
      </w:r>
      <w:r w:rsidRPr="00C46D77" w:rsidR="00C46D77">
        <w:rPr>
          <w:noProof/>
        </w:rPr>
        <w:t>21</w:t>
      </w:r>
      <w:r w:rsidRPr="00C46D77" w:rsidR="00CD6C3E">
        <w:fldChar w:fldCharType="end"/>
      </w:r>
      <w:r w:rsidRPr="00C46D77" w:rsidR="00CD6C3E">
        <w:t xml:space="preserve"> and </w:t>
      </w:r>
      <w:r w:rsidRPr="00C46D77" w:rsidR="00CD6C3E">
        <w:fldChar w:fldCharType="begin"/>
      </w:r>
      <w:r w:rsidRPr="00C46D77" w:rsidR="00CD6C3E">
        <w:instrText xml:space="preserve"> REF RRC_Norway_authorities \h </w:instrText>
      </w:r>
      <w:r w:rsidRPr="00C46D77" w:rsidR="00B16237">
        <w:instrText xml:space="preserve"> \* MERGEFORMAT </w:instrText>
      </w:r>
      <w:r w:rsidRPr="00C46D77" w:rsidR="00CD6C3E">
        <w:fldChar w:fldCharType="separate"/>
      </w:r>
      <w:r w:rsidRPr="00C46D77" w:rsidR="00C46D77">
        <w:rPr>
          <w:noProof/>
        </w:rPr>
        <w:t>32</w:t>
      </w:r>
      <w:r w:rsidRPr="00C46D77" w:rsidR="00CD6C3E">
        <w:fldChar w:fldCharType="end"/>
      </w:r>
      <w:r w:rsidRPr="00C46D77" w:rsidR="00CD6C3E">
        <w:t xml:space="preserve"> above).</w:t>
      </w:r>
    </w:p>
    <w:p w:rsidRPr="00C46D77" w:rsidR="004B5228" w:rsidP="00C46D77" w:rsidRDefault="004B5228">
      <w:pPr>
        <w:pStyle w:val="ECHRPara"/>
      </w:pPr>
      <w:r w:rsidRPr="00C46D77">
        <w:fldChar w:fldCharType="begin"/>
      </w:r>
      <w:r w:rsidRPr="00C46D77">
        <w:instrText xml:space="preserve"> SEQ level0 \*arabic </w:instrText>
      </w:r>
      <w:r w:rsidRPr="00C46D77">
        <w:fldChar w:fldCharType="separate"/>
      </w:r>
      <w:r w:rsidRPr="00C46D77" w:rsidR="00C46D77">
        <w:rPr>
          <w:noProof/>
        </w:rPr>
        <w:t>122</w:t>
      </w:r>
      <w:r w:rsidRPr="00C46D77">
        <w:fldChar w:fldCharType="end"/>
      </w:r>
      <w:r w:rsidRPr="00C46D77">
        <w:t>.  </w:t>
      </w:r>
      <w:r w:rsidRPr="00C46D77" w:rsidR="004739A1">
        <w:t>With respect to the domestic courts</w:t>
      </w:r>
      <w:r w:rsidRPr="00C46D77" w:rsidR="00C46D77">
        <w:t>’</w:t>
      </w:r>
      <w:r w:rsidRPr="00C46D77" w:rsidR="004739A1">
        <w:t xml:space="preserve"> assessment of </w:t>
      </w:r>
      <w:r w:rsidRPr="00C46D77" w:rsidR="003F6F93">
        <w:t xml:space="preserve">the </w:t>
      </w:r>
      <w:r w:rsidRPr="00C46D77" w:rsidR="004739A1">
        <w:t xml:space="preserve">credibility of </w:t>
      </w:r>
      <w:r w:rsidRPr="00C46D77" w:rsidR="00B25DFF">
        <w:t xml:space="preserve">the </w:t>
      </w:r>
      <w:r w:rsidRPr="00C46D77" w:rsidR="004739A1">
        <w:t>evidence, t</w:t>
      </w:r>
      <w:r w:rsidRPr="00C46D77" w:rsidR="00136E84">
        <w:t xml:space="preserve">he Court </w:t>
      </w:r>
      <w:r w:rsidRPr="00C46D77">
        <w:t xml:space="preserve">emphasises </w:t>
      </w:r>
      <w:r w:rsidRPr="00C46D77" w:rsidR="00136E84">
        <w:t xml:space="preserve">that the domestic courts have the benefit of direct contact with the parties </w:t>
      </w:r>
      <w:r w:rsidRPr="00C46D77" w:rsidR="00D94D59">
        <w:t>to</w:t>
      </w:r>
      <w:r w:rsidRPr="00C46D77" w:rsidR="00136E84">
        <w:t xml:space="preserve"> proceedings</w:t>
      </w:r>
      <w:r w:rsidRPr="00C46D77" w:rsidR="009528BC">
        <w:t>,</w:t>
      </w:r>
      <w:r w:rsidRPr="00C46D77">
        <w:t xml:space="preserve"> and they </w:t>
      </w:r>
      <w:r w:rsidRPr="00C46D77" w:rsidR="00136E84">
        <w:t>hear evidence directly</w:t>
      </w:r>
      <w:r w:rsidRPr="00C46D77">
        <w:t xml:space="preserve"> (compare </w:t>
      </w:r>
      <w:r w:rsidRPr="00C46D77">
        <w:rPr>
          <w:i/>
        </w:rPr>
        <w:t>Anghel</w:t>
      </w:r>
      <w:r w:rsidRPr="00C46D77">
        <w:rPr>
          <w:snapToGrid w:val="0"/>
        </w:rPr>
        <w:t xml:space="preserve">, </w:t>
      </w:r>
      <w:r w:rsidRPr="00C46D77" w:rsidR="00970883">
        <w:rPr>
          <w:snapToGrid w:val="0"/>
        </w:rPr>
        <w:t>cited above</w:t>
      </w:r>
      <w:r w:rsidRPr="00C46D77">
        <w:rPr>
          <w:snapToGrid w:val="0"/>
        </w:rPr>
        <w:t xml:space="preserve">, §§ 80 and 85). </w:t>
      </w:r>
      <w:r w:rsidRPr="00C46D77" w:rsidR="00716483">
        <w:t>N</w:t>
      </w:r>
      <w:r w:rsidRPr="00C46D77" w:rsidR="006836E6">
        <w:t>ot attach</w:t>
      </w:r>
      <w:r w:rsidRPr="00C46D77" w:rsidR="00716483">
        <w:t>ing</w:t>
      </w:r>
      <w:r w:rsidRPr="00C46D77" w:rsidR="006836E6">
        <w:t xml:space="preserve"> decisive weight to psychiatric or other medical examinations put forward by </w:t>
      </w:r>
      <w:r w:rsidRPr="00C46D77" w:rsidR="009528BC">
        <w:t xml:space="preserve">a </w:t>
      </w:r>
      <w:r w:rsidRPr="00C46D77" w:rsidR="006836E6">
        <w:t>part</w:t>
      </w:r>
      <w:r w:rsidRPr="00C46D77" w:rsidR="009528BC">
        <w:t>y</w:t>
      </w:r>
      <w:r w:rsidRPr="00C46D77">
        <w:t>, particularly when the evidence is contradictory</w:t>
      </w:r>
      <w:r w:rsidRPr="00C46D77" w:rsidR="000F54C9">
        <w:t>,</w:t>
      </w:r>
      <w:r w:rsidRPr="00C46D77" w:rsidR="00716483">
        <w:t xml:space="preserve"> is compatible with the margin of appreciation given to the domestic courts</w:t>
      </w:r>
      <w:r w:rsidRPr="00C46D77" w:rsidR="006836E6">
        <w:t xml:space="preserve"> (</w:t>
      </w:r>
      <w:r w:rsidRPr="00C46D77">
        <w:t xml:space="preserve">compare </w:t>
      </w:r>
      <w:r w:rsidRPr="00C46D77" w:rsidR="001145C3">
        <w:rPr>
          <w:i/>
        </w:rPr>
        <w:t>B. </w:t>
      </w:r>
      <w:r w:rsidRPr="00C46D77">
        <w:rPr>
          <w:i/>
        </w:rPr>
        <w:t>v.</w:t>
      </w:r>
      <w:r w:rsidRPr="00C46D77" w:rsidR="00A66AFA">
        <w:rPr>
          <w:i/>
        </w:rPr>
        <w:t> </w:t>
      </w:r>
      <w:r w:rsidRPr="00C46D77">
        <w:rPr>
          <w:i/>
        </w:rPr>
        <w:t>Belgium</w:t>
      </w:r>
      <w:r w:rsidRPr="00C46D77">
        <w:t>, no. 4320/11</w:t>
      </w:r>
      <w:r w:rsidRPr="00C46D77">
        <w:rPr>
          <w:snapToGrid w:val="0"/>
        </w:rPr>
        <w:t>, § 72</w:t>
      </w:r>
      <w:r w:rsidRPr="00C46D77" w:rsidR="003E1502">
        <w:rPr>
          <w:snapToGrid w:val="0"/>
        </w:rPr>
        <w:t>, 10 </w:t>
      </w:r>
      <w:r w:rsidRPr="00C46D77">
        <w:rPr>
          <w:snapToGrid w:val="0"/>
        </w:rPr>
        <w:t>July 2012</w:t>
      </w:r>
      <w:r w:rsidRPr="00C46D77" w:rsidR="0051508B">
        <w:rPr>
          <w:snapToGrid w:val="0"/>
        </w:rPr>
        <w:t>,</w:t>
      </w:r>
      <w:r w:rsidRPr="00C46D77">
        <w:rPr>
          <w:snapToGrid w:val="0"/>
        </w:rPr>
        <w:t xml:space="preserve"> and </w:t>
      </w:r>
      <w:r w:rsidRPr="00C46D77">
        <w:rPr>
          <w:i/>
          <w:snapToGrid w:val="0"/>
        </w:rPr>
        <w:t xml:space="preserve">M.R. and L.R. v. Estonia </w:t>
      </w:r>
      <w:r w:rsidRPr="00C46D77">
        <w:rPr>
          <w:snapToGrid w:val="0"/>
        </w:rPr>
        <w:t xml:space="preserve">(dec.), no. 13420/12, § 44, </w:t>
      </w:r>
      <w:r w:rsidRPr="00C46D77" w:rsidR="003E1502">
        <w:rPr>
          <w:snapToGrid w:val="0"/>
        </w:rPr>
        <w:t>15 </w:t>
      </w:r>
      <w:r w:rsidRPr="00C46D77">
        <w:rPr>
          <w:snapToGrid w:val="0"/>
        </w:rPr>
        <w:t xml:space="preserve">May 2012). </w:t>
      </w:r>
      <w:r w:rsidRPr="00C46D77" w:rsidR="009528BC">
        <w:rPr>
          <w:snapToGrid w:val="0"/>
        </w:rPr>
        <w:t xml:space="preserve">A </w:t>
      </w:r>
      <w:r w:rsidRPr="00C46D77" w:rsidR="006836E6">
        <w:t>domestic court</w:t>
      </w:r>
      <w:r w:rsidRPr="00C46D77" w:rsidR="00C46D77">
        <w:t>’</w:t>
      </w:r>
      <w:r w:rsidRPr="00C46D77" w:rsidR="009528BC">
        <w:t>s</w:t>
      </w:r>
      <w:r w:rsidRPr="00C46D77" w:rsidR="006836E6">
        <w:t xml:space="preserve"> coming to </w:t>
      </w:r>
      <w:r w:rsidRPr="00C46D77" w:rsidR="00022949">
        <w:t xml:space="preserve">a </w:t>
      </w:r>
      <w:r w:rsidRPr="00C46D77" w:rsidR="006836E6">
        <w:t xml:space="preserve">different conclusion </w:t>
      </w:r>
      <w:r w:rsidRPr="00C46D77" w:rsidR="00BE0059">
        <w:t xml:space="preserve">from </w:t>
      </w:r>
      <w:r w:rsidRPr="00C46D77" w:rsidR="000F54C9">
        <w:t xml:space="preserve">that </w:t>
      </w:r>
      <w:r w:rsidRPr="00C46D77" w:rsidR="006836E6">
        <w:t xml:space="preserve">desired by one </w:t>
      </w:r>
      <w:r w:rsidRPr="00C46D77">
        <w:t>of the parties</w:t>
      </w:r>
      <w:r w:rsidRPr="00C46D77" w:rsidR="000F54C9">
        <w:t xml:space="preserve"> to a case</w:t>
      </w:r>
      <w:r w:rsidRPr="00C46D77">
        <w:t xml:space="preserve"> </w:t>
      </w:r>
      <w:r w:rsidRPr="00C46D77" w:rsidR="006836E6">
        <w:t xml:space="preserve">cannot be equated with failing to take </w:t>
      </w:r>
      <w:r w:rsidRPr="00C46D77" w:rsidR="003E1502">
        <w:t xml:space="preserve">a </w:t>
      </w:r>
      <w:r w:rsidRPr="00C46D77">
        <w:t xml:space="preserve">particular </w:t>
      </w:r>
      <w:r w:rsidRPr="00C46D77" w:rsidR="003E1502">
        <w:t xml:space="preserve">argument or </w:t>
      </w:r>
      <w:r w:rsidRPr="00C46D77" w:rsidR="000F54C9">
        <w:t xml:space="preserve">piece of </w:t>
      </w:r>
      <w:r w:rsidRPr="00C46D77" w:rsidR="006836E6">
        <w:t>evidence into account.</w:t>
      </w:r>
      <w:r w:rsidRPr="00C46D77">
        <w:t xml:space="preserve"> In </w:t>
      </w:r>
      <w:r w:rsidRPr="00C46D77" w:rsidR="000F54C9">
        <w:t xml:space="preserve">the </w:t>
      </w:r>
      <w:r w:rsidRPr="00C46D77">
        <w:t xml:space="preserve">light of </w:t>
      </w:r>
      <w:r w:rsidRPr="00C46D77" w:rsidR="000F54C9">
        <w:t xml:space="preserve">the </w:t>
      </w:r>
      <w:r w:rsidRPr="00C46D77">
        <w:t>reasoning provided</w:t>
      </w:r>
      <w:r w:rsidRPr="00C46D77" w:rsidR="00344619">
        <w:t xml:space="preserve"> by the domestic courts</w:t>
      </w:r>
      <w:r w:rsidRPr="00C46D77">
        <w:t xml:space="preserve">, the Court considers that </w:t>
      </w:r>
      <w:r w:rsidRPr="00C46D77" w:rsidR="00DF158F">
        <w:t xml:space="preserve">all objections raised by </w:t>
      </w:r>
      <w:r w:rsidRPr="00C46D77">
        <w:t>the applicant were genuinely taken into account and addressed by the domestic courts</w:t>
      </w:r>
      <w:r w:rsidRPr="00C46D77" w:rsidR="003F6F93">
        <w:t xml:space="preserve">, even if the evidence submitted by her was not given </w:t>
      </w:r>
      <w:r w:rsidRPr="00C46D77" w:rsidR="00B25DFF">
        <w:t xml:space="preserve">the </w:t>
      </w:r>
      <w:r w:rsidRPr="00C46D77" w:rsidR="003F6F93">
        <w:t>weight</w:t>
      </w:r>
      <w:r w:rsidRPr="00C46D77">
        <w:t xml:space="preserve"> </w:t>
      </w:r>
      <w:r w:rsidRPr="00C46D77" w:rsidR="00B25DFF">
        <w:t xml:space="preserve">which she desired </w:t>
      </w:r>
      <w:r w:rsidRPr="00C46D77">
        <w:t>(</w:t>
      </w:r>
      <w:r w:rsidRPr="00C46D77" w:rsidR="00B772F1">
        <w:t>contrast</w:t>
      </w:r>
      <w:r w:rsidRPr="00C46D77" w:rsidR="00B772F1">
        <w:rPr>
          <w:i/>
        </w:rPr>
        <w:t xml:space="preserve"> </w:t>
      </w:r>
      <w:r w:rsidRPr="00C46D77">
        <w:rPr>
          <w:i/>
        </w:rPr>
        <w:t>X v. Latvia</w:t>
      </w:r>
      <w:r w:rsidRPr="00C46D77">
        <w:t>, cited above, § 114</w:t>
      </w:r>
      <w:r w:rsidRPr="00C46D77" w:rsidR="003E1502">
        <w:t>,</w:t>
      </w:r>
      <w:r w:rsidRPr="00C46D77">
        <w:t xml:space="preserve"> and </w:t>
      </w:r>
      <w:r w:rsidRPr="00C46D77" w:rsidR="00B772F1">
        <w:rPr>
          <w:i/>
        </w:rPr>
        <w:t>Karrer</w:t>
      </w:r>
      <w:r w:rsidRPr="00C46D77" w:rsidR="00B772F1">
        <w:t xml:space="preserve">, </w:t>
      </w:r>
      <w:r w:rsidRPr="00C46D77" w:rsidR="00970883">
        <w:t>cited above</w:t>
      </w:r>
      <w:r w:rsidRPr="00C46D77" w:rsidR="009528BC">
        <w:t>, § </w:t>
      </w:r>
      <w:r w:rsidRPr="00C46D77" w:rsidR="00B772F1">
        <w:t>46</w:t>
      </w:r>
      <w:r w:rsidRPr="00C46D77">
        <w:t>).</w:t>
      </w:r>
    </w:p>
    <w:p w:rsidRPr="00C46D77" w:rsidR="006836E6" w:rsidP="00C46D77" w:rsidRDefault="006836E6">
      <w:pPr>
        <w:pStyle w:val="ECHRPara"/>
      </w:pPr>
      <w:r w:rsidRPr="00C46D77">
        <w:fldChar w:fldCharType="begin"/>
      </w:r>
      <w:r w:rsidRPr="00C46D77">
        <w:instrText xml:space="preserve"> SEQ level0 \*arabic </w:instrText>
      </w:r>
      <w:r w:rsidRPr="00C46D77">
        <w:fldChar w:fldCharType="separate"/>
      </w:r>
      <w:r w:rsidRPr="00C46D77" w:rsidR="00C46D77">
        <w:rPr>
          <w:noProof/>
        </w:rPr>
        <w:t>123</w:t>
      </w:r>
      <w:r w:rsidRPr="00C46D77">
        <w:fldChar w:fldCharType="end"/>
      </w:r>
      <w:r w:rsidRPr="00C46D77">
        <w:t>.  </w:t>
      </w:r>
      <w:r w:rsidRPr="00C46D77" w:rsidR="00344619">
        <w:t>Furthermore</w:t>
      </w:r>
      <w:r w:rsidRPr="00C46D77" w:rsidR="009528BC">
        <w:t>,</w:t>
      </w:r>
      <w:r w:rsidRPr="00C46D77" w:rsidR="00344619">
        <w:t xml:space="preserve"> i</w:t>
      </w:r>
      <w:r w:rsidRPr="00C46D77">
        <w:t xml:space="preserve">n coming to the conclusion that adequate safeguards and tangible protection measures were </w:t>
      </w:r>
      <w:r w:rsidRPr="00C46D77" w:rsidR="007F48F0">
        <w:t xml:space="preserve">available </w:t>
      </w:r>
      <w:r w:rsidRPr="00C46D77">
        <w:t xml:space="preserve">in Norway, the domestic courts referred to the </w:t>
      </w:r>
      <w:r w:rsidRPr="00C46D77" w:rsidR="00344619">
        <w:t xml:space="preserve">Norwegian </w:t>
      </w:r>
      <w:r w:rsidRPr="00C46D77">
        <w:t xml:space="preserve">authorities </w:t>
      </w:r>
      <w:r w:rsidRPr="00C46D77" w:rsidR="00B25DFF">
        <w:t xml:space="preserve">whose help </w:t>
      </w:r>
      <w:r w:rsidRPr="00C46D77" w:rsidR="00A71CD3">
        <w:t xml:space="preserve">S.I.E.A. had sought and </w:t>
      </w:r>
      <w:r w:rsidRPr="00C46D77" w:rsidR="00A51859">
        <w:t>which</w:t>
      </w:r>
      <w:r w:rsidRPr="00C46D77" w:rsidR="00A71CD3">
        <w:t xml:space="preserve"> </w:t>
      </w:r>
      <w:r w:rsidRPr="00C46D77">
        <w:t>had already been involved in the family</w:t>
      </w:r>
      <w:r w:rsidRPr="00C46D77" w:rsidR="00C46D77">
        <w:t>’</w:t>
      </w:r>
      <w:r w:rsidRPr="00C46D77">
        <w:t>s dispute</w:t>
      </w:r>
      <w:r w:rsidRPr="00C46D77" w:rsidR="00EB1193">
        <w:t xml:space="preserve"> (see paragraph </w:t>
      </w:r>
      <w:r w:rsidRPr="00C46D77" w:rsidR="00CD6C3E">
        <w:fldChar w:fldCharType="begin"/>
      </w:r>
      <w:r w:rsidRPr="00C46D77" w:rsidR="00CD6C3E">
        <w:instrText xml:space="preserve"> REF RRC_Norway_authorities \h </w:instrText>
      </w:r>
      <w:r w:rsidRPr="00C46D77" w:rsidR="00B16237">
        <w:instrText xml:space="preserve"> \* MERGEFORMAT </w:instrText>
      </w:r>
      <w:r w:rsidRPr="00C46D77" w:rsidR="00CD6C3E">
        <w:fldChar w:fldCharType="separate"/>
      </w:r>
      <w:r w:rsidRPr="00C46D77" w:rsidR="00C46D77">
        <w:rPr>
          <w:noProof/>
        </w:rPr>
        <w:t>32</w:t>
      </w:r>
      <w:r w:rsidRPr="00C46D77" w:rsidR="00CD6C3E">
        <w:fldChar w:fldCharType="end"/>
      </w:r>
      <w:r w:rsidRPr="00C46D77" w:rsidR="00CD6C3E">
        <w:t xml:space="preserve"> above)</w:t>
      </w:r>
      <w:r w:rsidRPr="00C46D77">
        <w:t xml:space="preserve">. </w:t>
      </w:r>
      <w:r w:rsidRPr="00C46D77" w:rsidR="003E1502">
        <w:t>T</w:t>
      </w:r>
      <w:r w:rsidRPr="00C46D77">
        <w:t xml:space="preserve">he applicant </w:t>
      </w:r>
      <w:r w:rsidRPr="00C46D77" w:rsidR="003E1502">
        <w:t xml:space="preserve">has </w:t>
      </w:r>
      <w:r w:rsidRPr="00C46D77" w:rsidR="007F48F0">
        <w:t xml:space="preserve">not </w:t>
      </w:r>
      <w:r w:rsidRPr="00C46D77">
        <w:t xml:space="preserve">put forward </w:t>
      </w:r>
      <w:r w:rsidRPr="00C46D77" w:rsidR="007F48F0">
        <w:t xml:space="preserve">any </w:t>
      </w:r>
      <w:r w:rsidRPr="00C46D77">
        <w:t>arguments as to why th</w:t>
      </w:r>
      <w:r w:rsidRPr="00C46D77" w:rsidR="009528BC">
        <w:t>o</w:t>
      </w:r>
      <w:r w:rsidRPr="00C46D77">
        <w:t xml:space="preserve">se </w:t>
      </w:r>
      <w:r w:rsidRPr="00C46D77" w:rsidR="007F48F0">
        <w:t xml:space="preserve">authorities </w:t>
      </w:r>
      <w:r w:rsidRPr="00C46D77">
        <w:t>would not be capable of carrying out their functions.</w:t>
      </w:r>
    </w:p>
    <w:bookmarkStart w:name="Failure_to_address_audio" w:id="34"/>
    <w:p w:rsidRPr="00C46D77" w:rsidR="006836E6" w:rsidP="00C46D77" w:rsidRDefault="006836E6">
      <w:pPr>
        <w:pStyle w:val="ECHRPara"/>
      </w:pPr>
      <w:r w:rsidRPr="00C46D77">
        <w:fldChar w:fldCharType="begin"/>
      </w:r>
      <w:r w:rsidRPr="00C46D77">
        <w:instrText xml:space="preserve"> SEQ level0 \*arabic </w:instrText>
      </w:r>
      <w:r w:rsidRPr="00C46D77">
        <w:fldChar w:fldCharType="separate"/>
      </w:r>
      <w:r w:rsidRPr="00C46D77" w:rsidR="00C46D77">
        <w:rPr>
          <w:noProof/>
        </w:rPr>
        <w:t>124</w:t>
      </w:r>
      <w:r w:rsidRPr="00C46D77">
        <w:fldChar w:fldCharType="end"/>
      </w:r>
      <w:bookmarkEnd w:id="34"/>
      <w:r w:rsidRPr="00C46D77">
        <w:t xml:space="preserve">.  With respect to the </w:t>
      </w:r>
      <w:r w:rsidRPr="00C46D77" w:rsidR="00BE0059">
        <w:t xml:space="preserve">ancillary-complaint </w:t>
      </w:r>
      <w:r w:rsidRPr="00C46D77">
        <w:t>proceedings</w:t>
      </w:r>
      <w:r w:rsidRPr="00C46D77" w:rsidR="009528BC">
        <w:t>,</w:t>
      </w:r>
      <w:r w:rsidRPr="00C46D77">
        <w:t xml:space="preserve"> the Court notes that the majority of the evidence put forward by the applicant </w:t>
      </w:r>
      <w:r w:rsidRPr="00C46D77" w:rsidR="007F48F0">
        <w:t xml:space="preserve">was </w:t>
      </w:r>
      <w:r w:rsidRPr="00C46D77">
        <w:t xml:space="preserve">in fact analysed by the appeal court. </w:t>
      </w:r>
      <w:r w:rsidRPr="00C46D77" w:rsidR="004B5228">
        <w:t>However, the expert report concerning the recording of 2 July 2017</w:t>
      </w:r>
      <w:r w:rsidRPr="00C46D77" w:rsidR="00344619">
        <w:t xml:space="preserve"> (</w:t>
      </w:r>
      <w:r w:rsidRPr="00C46D77" w:rsidR="004B5228">
        <w:t>s</w:t>
      </w:r>
      <w:r w:rsidRPr="00C46D77" w:rsidR="00344619">
        <w:t>e</w:t>
      </w:r>
      <w:r w:rsidRPr="00C46D77" w:rsidR="004B5228">
        <w:t>e paragraph</w:t>
      </w:r>
      <w:r w:rsidRPr="00C46D77" w:rsidR="00344619">
        <w:t xml:space="preserve"> </w:t>
      </w:r>
      <w:r w:rsidRPr="00C46D77" w:rsidR="004B5228">
        <w:fldChar w:fldCharType="begin"/>
      </w:r>
      <w:r w:rsidRPr="00C46D77" w:rsidR="004B5228">
        <w:instrText xml:space="preserve"> REF Expert_on_audio \h </w:instrText>
      </w:r>
      <w:r w:rsidRPr="00C46D77" w:rsidR="002D17E4">
        <w:instrText xml:space="preserve"> \* MERGEFORMAT </w:instrText>
      </w:r>
      <w:r w:rsidRPr="00C46D77" w:rsidR="004B5228">
        <w:fldChar w:fldCharType="separate"/>
      </w:r>
      <w:r w:rsidRPr="00C46D77" w:rsidR="00C46D77">
        <w:rPr>
          <w:noProof/>
        </w:rPr>
        <w:t>23</w:t>
      </w:r>
      <w:r w:rsidRPr="00C46D77" w:rsidR="004B5228">
        <w:fldChar w:fldCharType="end"/>
      </w:r>
      <w:r w:rsidRPr="00C46D77" w:rsidR="004B5228">
        <w:t xml:space="preserve"> above)</w:t>
      </w:r>
      <w:r w:rsidRPr="00C46D77" w:rsidR="00344619">
        <w:t xml:space="preserve"> </w:t>
      </w:r>
      <w:r w:rsidRPr="00C46D77" w:rsidR="007F48F0">
        <w:t xml:space="preserve">was </w:t>
      </w:r>
      <w:r w:rsidRPr="00C46D77" w:rsidR="004B5228">
        <w:t>only mentioned when the applicant</w:t>
      </w:r>
      <w:r w:rsidRPr="00C46D77" w:rsidR="00C46D77">
        <w:t>’</w:t>
      </w:r>
      <w:r w:rsidRPr="00C46D77" w:rsidR="004B5228">
        <w:t>s arguments</w:t>
      </w:r>
      <w:r w:rsidRPr="00C46D77" w:rsidR="007F48F0">
        <w:t xml:space="preserve"> were summarised by the court</w:t>
      </w:r>
      <w:r w:rsidRPr="00C46D77">
        <w:t xml:space="preserve">. </w:t>
      </w:r>
      <w:r w:rsidRPr="00C46D77" w:rsidR="00CD6C3E">
        <w:t>While t</w:t>
      </w:r>
      <w:r w:rsidRPr="00C46D77">
        <w:t xml:space="preserve">he Court finds </w:t>
      </w:r>
      <w:r w:rsidRPr="00C46D77" w:rsidR="004B5228">
        <w:t>the appeal court</w:t>
      </w:r>
      <w:r w:rsidRPr="00C46D77" w:rsidR="00C46D77">
        <w:t>’</w:t>
      </w:r>
      <w:r w:rsidRPr="00C46D77" w:rsidR="004B5228">
        <w:t xml:space="preserve">s failure to </w:t>
      </w:r>
      <w:r w:rsidRPr="00C46D77" w:rsidR="007F48F0">
        <w:t xml:space="preserve">directly </w:t>
      </w:r>
      <w:r w:rsidRPr="00C46D77" w:rsidR="004B5228">
        <w:t>address th</w:t>
      </w:r>
      <w:r w:rsidRPr="00C46D77" w:rsidR="007F48F0">
        <w:t>at</w:t>
      </w:r>
      <w:r w:rsidRPr="00C46D77" w:rsidR="004B5228">
        <w:t xml:space="preserve"> particular piece of evidence </w:t>
      </w:r>
      <w:r w:rsidRPr="00C46D77">
        <w:t xml:space="preserve">regrettable, </w:t>
      </w:r>
      <w:r w:rsidRPr="00C46D77" w:rsidR="008F34F2">
        <w:t xml:space="preserve">it </w:t>
      </w:r>
      <w:r w:rsidRPr="00C46D77">
        <w:t xml:space="preserve">does not </w:t>
      </w:r>
      <w:r w:rsidRPr="00C46D77" w:rsidR="000F7A88">
        <w:t xml:space="preserve">regard </w:t>
      </w:r>
      <w:r w:rsidRPr="00C46D77">
        <w:t>th</w:t>
      </w:r>
      <w:r w:rsidRPr="00C46D77" w:rsidR="007F48F0">
        <w:t>at</w:t>
      </w:r>
      <w:r w:rsidRPr="00C46D77">
        <w:t xml:space="preserve"> omission alone </w:t>
      </w:r>
      <w:r w:rsidRPr="00C46D77" w:rsidR="000F7A88">
        <w:t>as capable of</w:t>
      </w:r>
      <w:r w:rsidRPr="00C46D77" w:rsidR="00424ABA">
        <w:t xml:space="preserve"> leading to a finding of a violation of</w:t>
      </w:r>
      <w:r w:rsidRPr="00C46D77" w:rsidR="00344619">
        <w:t xml:space="preserve"> the applicant</w:t>
      </w:r>
      <w:r w:rsidRPr="00C46D77" w:rsidR="00C46D77">
        <w:t>’</w:t>
      </w:r>
      <w:r w:rsidRPr="00C46D77" w:rsidR="00344619">
        <w:t>s right to family life.</w:t>
      </w:r>
      <w:r w:rsidRPr="00C46D77" w:rsidR="00647C60">
        <w:t xml:space="preserve"> </w:t>
      </w:r>
      <w:r w:rsidRPr="00C46D77" w:rsidR="00CD6C3E">
        <w:t>T</w:t>
      </w:r>
      <w:r w:rsidRPr="00C46D77">
        <w:t xml:space="preserve">he </w:t>
      </w:r>
      <w:r w:rsidRPr="00C46D77" w:rsidR="003C6C90">
        <w:t xml:space="preserve">Riga Regional Court </w:t>
      </w:r>
      <w:r w:rsidRPr="00C46D77" w:rsidR="004B5228">
        <w:t>did</w:t>
      </w:r>
      <w:r w:rsidRPr="00C46D77" w:rsidR="003C6C90">
        <w:t xml:space="preserve"> state</w:t>
      </w:r>
      <w:r w:rsidRPr="00C46D77" w:rsidR="004B5228">
        <w:t xml:space="preserve"> </w:t>
      </w:r>
      <w:r w:rsidRPr="00C46D77" w:rsidR="003C6C90">
        <w:t>that the finding</w:t>
      </w:r>
      <w:r w:rsidRPr="00C46D77" w:rsidR="004B5228">
        <w:t xml:space="preserve"> on the lack of a risk of physical or psychological harm </w:t>
      </w:r>
      <w:r w:rsidRPr="00C46D77" w:rsidR="003C6C90">
        <w:t xml:space="preserve">was </w:t>
      </w:r>
      <w:r w:rsidRPr="00C46D77" w:rsidR="004B5228">
        <w:t>based on the evidence in its entirety</w:t>
      </w:r>
      <w:r w:rsidRPr="00C46D77" w:rsidR="000F7A88">
        <w:t xml:space="preserve"> (see paragraph </w:t>
      </w:r>
      <w:r w:rsidRPr="00C46D77" w:rsidR="000F7A88">
        <w:fldChar w:fldCharType="begin"/>
      </w:r>
      <w:r w:rsidRPr="00C46D77" w:rsidR="000F7A88">
        <w:instrText xml:space="preserve"> REF RRC_Norway_authorities \h </w:instrText>
      </w:r>
      <w:r w:rsidRPr="00C46D77" w:rsidR="00B16237">
        <w:instrText xml:space="preserve"> \* MERGEFORMAT </w:instrText>
      </w:r>
      <w:r w:rsidRPr="00C46D77" w:rsidR="000F7A88">
        <w:fldChar w:fldCharType="separate"/>
      </w:r>
      <w:r w:rsidRPr="00C46D77" w:rsidR="00C46D77">
        <w:rPr>
          <w:noProof/>
        </w:rPr>
        <w:t>32</w:t>
      </w:r>
      <w:r w:rsidRPr="00C46D77" w:rsidR="000F7A88">
        <w:fldChar w:fldCharType="end"/>
      </w:r>
      <w:r w:rsidRPr="00C46D77" w:rsidR="000F7A88">
        <w:t xml:space="preserve"> above)</w:t>
      </w:r>
      <w:r w:rsidRPr="00C46D77" w:rsidR="004B5228">
        <w:t xml:space="preserve">. </w:t>
      </w:r>
      <w:r w:rsidRPr="00C46D77" w:rsidR="003C6C90">
        <w:t>Furthermore, the courts</w:t>
      </w:r>
      <w:r w:rsidRPr="00C46D77" w:rsidR="00C46D77">
        <w:t>’</w:t>
      </w:r>
      <w:r w:rsidRPr="00C46D77" w:rsidR="003C6C90">
        <w:t xml:space="preserve"> conclusion</w:t>
      </w:r>
      <w:r w:rsidRPr="00C46D77" w:rsidR="004B5228">
        <w:t xml:space="preserve"> on</w:t>
      </w:r>
      <w:r w:rsidRPr="00C46D77" w:rsidR="003C6C90">
        <w:t xml:space="preserve"> the</w:t>
      </w:r>
      <w:r w:rsidRPr="00C46D77" w:rsidR="004B5228">
        <w:t xml:space="preserve"> lack of violence w</w:t>
      </w:r>
      <w:r w:rsidRPr="00C46D77" w:rsidR="003C6C90">
        <w:t>as</w:t>
      </w:r>
      <w:r w:rsidRPr="00C46D77" w:rsidR="004B5228">
        <w:t xml:space="preserve">, </w:t>
      </w:r>
      <w:r w:rsidRPr="00C46D77" w:rsidR="004B5228">
        <w:rPr>
          <w:i/>
        </w:rPr>
        <w:t>inter alia</w:t>
      </w:r>
      <w:r w:rsidRPr="00C46D77" w:rsidR="004B5228">
        <w:t xml:space="preserve">, based on </w:t>
      </w:r>
      <w:r w:rsidRPr="00C46D77" w:rsidR="003C6C90">
        <w:t xml:space="preserve">the </w:t>
      </w:r>
      <w:r w:rsidRPr="00C46D77" w:rsidR="004B5228">
        <w:t xml:space="preserve">analysis of </w:t>
      </w:r>
      <w:r w:rsidRPr="00C46D77">
        <w:t>psychiatric reports and other evidence attesting to the supposed consequences of th</w:t>
      </w:r>
      <w:r w:rsidRPr="00C46D77" w:rsidR="005047A5">
        <w:t>e</w:t>
      </w:r>
      <w:r w:rsidRPr="00C46D77">
        <w:t xml:space="preserve"> alleged incident</w:t>
      </w:r>
      <w:r w:rsidRPr="00C46D77" w:rsidR="00925DCC">
        <w:t xml:space="preserve">, including the information provided by the Latvian custodial authority (see paragraph </w:t>
      </w:r>
      <w:r w:rsidRPr="00C46D77" w:rsidR="00B338C2">
        <w:fldChar w:fldCharType="begin"/>
      </w:r>
      <w:r w:rsidRPr="00C46D77" w:rsidR="00B338C2">
        <w:instrText xml:space="preserve"> REF First_inst_evidence \h </w:instrText>
      </w:r>
      <w:r w:rsidRPr="00C46D77" w:rsidR="00B338C2">
        <w:fldChar w:fldCharType="separate"/>
      </w:r>
      <w:r w:rsidRPr="00C46D77" w:rsidR="00C46D77">
        <w:rPr>
          <w:noProof/>
        </w:rPr>
        <w:t>20</w:t>
      </w:r>
      <w:r w:rsidRPr="00C46D77" w:rsidR="00B338C2">
        <w:fldChar w:fldCharType="end"/>
      </w:r>
      <w:r w:rsidRPr="00C46D77" w:rsidR="00E6448D">
        <w:t xml:space="preserve"> </w:t>
      </w:r>
      <w:r w:rsidRPr="00C46D77" w:rsidR="00925DCC">
        <w:t>above)</w:t>
      </w:r>
      <w:r w:rsidRPr="00C46D77">
        <w:t xml:space="preserve">. </w:t>
      </w:r>
      <w:r w:rsidRPr="00C46D77" w:rsidR="000F7A88">
        <w:t xml:space="preserve">Thus, having viewed </w:t>
      </w:r>
      <w:r w:rsidRPr="00C46D77">
        <w:t xml:space="preserve">the </w:t>
      </w:r>
      <w:r w:rsidRPr="00C46D77" w:rsidR="009B020C">
        <w:t xml:space="preserve">expert report </w:t>
      </w:r>
      <w:r w:rsidRPr="00C46D77">
        <w:t>in its broader context</w:t>
      </w:r>
      <w:r w:rsidRPr="00C46D77" w:rsidR="005047A5">
        <w:t>,</w:t>
      </w:r>
      <w:r w:rsidRPr="00C46D77">
        <w:t xml:space="preserve"> the Court does not consider that </w:t>
      </w:r>
      <w:r w:rsidRPr="00C46D77" w:rsidR="003C6C90">
        <w:t xml:space="preserve">it </w:t>
      </w:r>
      <w:r w:rsidRPr="00C46D77">
        <w:t>was capable of affecting the conclusions reached by the domestic courts.</w:t>
      </w:r>
    </w:p>
    <w:p w:rsidRPr="00C46D77" w:rsidR="00FA15E2" w:rsidP="00C46D77" w:rsidRDefault="00B20177">
      <w:pPr>
        <w:pStyle w:val="ECHRPara"/>
      </w:pPr>
      <w:r w:rsidRPr="00C46D77">
        <w:fldChar w:fldCharType="begin"/>
      </w:r>
      <w:r w:rsidRPr="00C46D77">
        <w:instrText xml:space="preserve"> SEQ level0 \*arabic </w:instrText>
      </w:r>
      <w:r w:rsidRPr="00C46D77">
        <w:fldChar w:fldCharType="separate"/>
      </w:r>
      <w:r w:rsidRPr="00C46D77" w:rsidR="00C46D77">
        <w:rPr>
          <w:noProof/>
        </w:rPr>
        <w:t>125</w:t>
      </w:r>
      <w:r w:rsidRPr="00C46D77">
        <w:fldChar w:fldCharType="end"/>
      </w:r>
      <w:r w:rsidRPr="00C46D77">
        <w:t>.  </w:t>
      </w:r>
      <w:r w:rsidRPr="00C46D77" w:rsidR="009B020C">
        <w:t>Lastly</w:t>
      </w:r>
      <w:r w:rsidRPr="00C46D77" w:rsidR="003C6C90">
        <w:t xml:space="preserve">, despite its findings with respect to Article 6 (see paragraphs </w:t>
      </w:r>
      <w:r w:rsidRPr="00C46D77" w:rsidR="00185754">
        <w:fldChar w:fldCharType="begin"/>
      </w:r>
      <w:r w:rsidRPr="00C46D77" w:rsidR="00185754">
        <w:instrText xml:space="preserve"> REF A6_violation_start \h </w:instrText>
      </w:r>
      <w:r w:rsidRPr="00C46D77" w:rsidR="00185754">
        <w:fldChar w:fldCharType="separate"/>
      </w:r>
      <w:r w:rsidRPr="00C46D77" w:rsidR="00C46D77">
        <w:rPr>
          <w:noProof/>
        </w:rPr>
        <w:t>87</w:t>
      </w:r>
      <w:r w:rsidRPr="00C46D77" w:rsidR="00185754">
        <w:fldChar w:fldCharType="end"/>
      </w:r>
      <w:r w:rsidRPr="00C46D77" w:rsidR="00185754">
        <w:t>-</w:t>
      </w:r>
      <w:r w:rsidRPr="00C46D77" w:rsidR="0062015D">
        <w:fldChar w:fldCharType="begin"/>
      </w:r>
      <w:r w:rsidRPr="00C46D77" w:rsidR="0062015D">
        <w:instrText xml:space="preserve"> REF A6_violation_finish \h </w:instrText>
      </w:r>
      <w:r w:rsidRPr="00C46D77" w:rsidR="0062015D">
        <w:fldChar w:fldCharType="separate"/>
      </w:r>
      <w:r w:rsidRPr="00C46D77" w:rsidR="00C46D77">
        <w:rPr>
          <w:noProof/>
        </w:rPr>
        <w:t>98</w:t>
      </w:r>
      <w:r w:rsidRPr="00C46D77" w:rsidR="0062015D">
        <w:fldChar w:fldCharType="end"/>
      </w:r>
      <w:r w:rsidRPr="00C46D77" w:rsidR="0001663E">
        <w:t xml:space="preserve"> </w:t>
      </w:r>
      <w:r w:rsidRPr="00C46D77" w:rsidR="003C6C90">
        <w:t>above)</w:t>
      </w:r>
      <w:r w:rsidRPr="00C46D77" w:rsidR="005047A5">
        <w:t>,</w:t>
      </w:r>
      <w:r w:rsidRPr="00C46D77" w:rsidR="003C6C90">
        <w:t xml:space="preserve"> the Court does not consider that th</w:t>
      </w:r>
      <w:r w:rsidRPr="00C46D77" w:rsidR="00F54A7D">
        <w:t>is procedural deficiency</w:t>
      </w:r>
      <w:r w:rsidRPr="00C46D77" w:rsidR="003C6C90">
        <w:t xml:space="preserve"> </w:t>
      </w:r>
      <w:r w:rsidRPr="00C46D77" w:rsidR="00193FA2">
        <w:t xml:space="preserve">in the proceedings </w:t>
      </w:r>
      <w:r w:rsidRPr="00C46D77" w:rsidR="00A51859">
        <w:t xml:space="preserve">before the Riga Regional Court </w:t>
      </w:r>
      <w:r w:rsidRPr="00C46D77" w:rsidR="003C6C90">
        <w:t xml:space="preserve">resulted in a failure to </w:t>
      </w:r>
      <w:r w:rsidRPr="00C46D77" w:rsidR="0084397C">
        <w:t xml:space="preserve">take the </w:t>
      </w:r>
      <w:r w:rsidRPr="00C46D77" w:rsidR="003C6C90">
        <w:t xml:space="preserve">legitimate interests </w:t>
      </w:r>
      <w:r w:rsidRPr="00C46D77" w:rsidR="00193FA2">
        <w:t xml:space="preserve">of the applicant and her daughter </w:t>
      </w:r>
      <w:r w:rsidRPr="00C46D77" w:rsidR="0084397C">
        <w:t xml:space="preserve">into account </w:t>
      </w:r>
      <w:r w:rsidRPr="00C46D77" w:rsidR="003C6C90">
        <w:t xml:space="preserve">(contrast </w:t>
      </w:r>
      <w:r w:rsidRPr="00C46D77" w:rsidR="003C6C90">
        <w:rPr>
          <w:i/>
        </w:rPr>
        <w:t>R.S.</w:t>
      </w:r>
      <w:r w:rsidRPr="00C46D77" w:rsidR="0084397C">
        <w:rPr>
          <w:i/>
        </w:rPr>
        <w:t xml:space="preserve"> v. Poland</w:t>
      </w:r>
      <w:r w:rsidRPr="00C46D77" w:rsidR="003C6C90">
        <w:t xml:space="preserve">, </w:t>
      </w:r>
      <w:r w:rsidRPr="00C46D77" w:rsidR="003C6C90">
        <w:rPr>
          <w:rFonts w:cstheme="minorHAnsi"/>
        </w:rPr>
        <w:t>§§</w:t>
      </w:r>
      <w:r w:rsidRPr="00C46D77" w:rsidR="003C6C90">
        <w:t xml:space="preserve"> 68-69</w:t>
      </w:r>
      <w:r w:rsidRPr="00C46D77" w:rsidR="0084397C">
        <w:t>,</w:t>
      </w:r>
      <w:r w:rsidRPr="00C46D77" w:rsidR="003C6C90">
        <w:t xml:space="preserve"> and </w:t>
      </w:r>
      <w:r w:rsidRPr="00C46D77" w:rsidR="003C6C90">
        <w:rPr>
          <w:i/>
        </w:rPr>
        <w:t>Karrer</w:t>
      </w:r>
      <w:r w:rsidRPr="00C46D77" w:rsidR="003C6C90">
        <w:t xml:space="preserve">, </w:t>
      </w:r>
      <w:r w:rsidRPr="00C46D77" w:rsidR="00FA15E2">
        <w:rPr>
          <w:rFonts w:cstheme="minorHAnsi"/>
        </w:rPr>
        <w:t>§§ 52-53</w:t>
      </w:r>
      <w:r w:rsidRPr="00C46D77" w:rsidR="00185754">
        <w:rPr>
          <w:rFonts w:cstheme="minorHAnsi"/>
        </w:rPr>
        <w:t xml:space="preserve">, both </w:t>
      </w:r>
      <w:r w:rsidRPr="00C46D77" w:rsidR="00185754">
        <w:t>cited above</w:t>
      </w:r>
      <w:r w:rsidRPr="00C46D77" w:rsidR="00FA15E2">
        <w:rPr>
          <w:rFonts w:cstheme="minorHAnsi"/>
        </w:rPr>
        <w:t>). Before the first-instance court</w:t>
      </w:r>
      <w:r w:rsidRPr="00C46D77" w:rsidR="005047A5">
        <w:rPr>
          <w:rFonts w:cstheme="minorHAnsi"/>
        </w:rPr>
        <w:t>,</w:t>
      </w:r>
      <w:r w:rsidRPr="00C46D77" w:rsidR="00FA15E2">
        <w:rPr>
          <w:rFonts w:cstheme="minorHAnsi"/>
        </w:rPr>
        <w:t xml:space="preserve"> the applicant was able to present her case through her authorised representative</w:t>
      </w:r>
      <w:r w:rsidRPr="00C46D77" w:rsidR="005047A5">
        <w:rPr>
          <w:rFonts w:cstheme="minorHAnsi"/>
        </w:rPr>
        <w:t>,</w:t>
      </w:r>
      <w:r w:rsidRPr="00C46D77" w:rsidR="00FA15E2">
        <w:rPr>
          <w:rFonts w:cstheme="minorHAnsi"/>
        </w:rPr>
        <w:t xml:space="preserve"> and before the appeal court she submitted an ancillary complaint and </w:t>
      </w:r>
      <w:r w:rsidRPr="00C46D77" w:rsidR="000F7AC3">
        <w:rPr>
          <w:rFonts w:cstheme="minorHAnsi"/>
        </w:rPr>
        <w:t xml:space="preserve">made </w:t>
      </w:r>
      <w:r w:rsidRPr="00C46D77" w:rsidR="00FA15E2">
        <w:rPr>
          <w:rFonts w:cstheme="minorHAnsi"/>
        </w:rPr>
        <w:t xml:space="preserve">several additional submissions. All the arguments </w:t>
      </w:r>
      <w:r w:rsidRPr="00C46D77" w:rsidR="00E03F7D">
        <w:rPr>
          <w:rFonts w:cstheme="minorHAnsi"/>
        </w:rPr>
        <w:t xml:space="preserve">which she </w:t>
      </w:r>
      <w:r w:rsidRPr="00C46D77" w:rsidR="00FA15E2">
        <w:rPr>
          <w:rFonts w:cstheme="minorHAnsi"/>
        </w:rPr>
        <w:t xml:space="preserve">put forward were </w:t>
      </w:r>
      <w:r w:rsidRPr="00C46D77" w:rsidR="00FA15E2">
        <w:t xml:space="preserve">genuinely taken into account </w:t>
      </w:r>
      <w:r w:rsidRPr="00C46D77" w:rsidR="0084397C">
        <w:t>by the domestic courts</w:t>
      </w:r>
      <w:r w:rsidRPr="00C46D77" w:rsidR="005047A5">
        <w:t>,</w:t>
      </w:r>
      <w:r w:rsidRPr="00C46D77" w:rsidR="0084397C">
        <w:t xml:space="preserve"> and their </w:t>
      </w:r>
      <w:r w:rsidRPr="00C46D77" w:rsidR="00FA15E2">
        <w:t xml:space="preserve">decisions </w:t>
      </w:r>
      <w:r w:rsidRPr="00C46D77" w:rsidR="00437C7D">
        <w:t xml:space="preserve">were </w:t>
      </w:r>
      <w:r w:rsidRPr="00C46D77" w:rsidR="00FA15E2">
        <w:t>sufficiently reasoned. On the basis of the documents put before it</w:t>
      </w:r>
      <w:r w:rsidRPr="00C46D77" w:rsidR="0084397C">
        <w:t>,</w:t>
      </w:r>
      <w:r w:rsidRPr="00C46D77" w:rsidR="00FA15E2">
        <w:t xml:space="preserve"> the Court is satisfied that </w:t>
      </w:r>
      <w:r w:rsidRPr="00C46D77" w:rsidR="0084397C">
        <w:t xml:space="preserve">the domestic courts, within their margin of appreciation, struck a fair balance between the competing interests at </w:t>
      </w:r>
      <w:r w:rsidRPr="00C46D77" w:rsidR="007E6711">
        <w:t>s</w:t>
      </w:r>
      <w:r w:rsidRPr="00C46D77" w:rsidR="0084397C">
        <w:t xml:space="preserve">take, </w:t>
      </w:r>
      <w:r w:rsidRPr="00C46D77" w:rsidR="007E6711">
        <w:t xml:space="preserve">particularly </w:t>
      </w:r>
      <w:r w:rsidRPr="00C46D77" w:rsidR="0084397C">
        <w:t>taking into account that the best interests of the child must be the primary consideration.</w:t>
      </w:r>
    </w:p>
    <w:p w:rsidRPr="00C46D77" w:rsidR="00D420F3" w:rsidP="00C46D77" w:rsidRDefault="006836E6">
      <w:pPr>
        <w:pStyle w:val="ECHRPara"/>
      </w:pPr>
      <w:r w:rsidRPr="00C46D77">
        <w:fldChar w:fldCharType="begin"/>
      </w:r>
      <w:r w:rsidRPr="00C46D77">
        <w:instrText xml:space="preserve"> SEQ level0 \*arabic </w:instrText>
      </w:r>
      <w:r w:rsidRPr="00C46D77">
        <w:fldChar w:fldCharType="separate"/>
      </w:r>
      <w:r w:rsidRPr="00C46D77" w:rsidR="00C46D77">
        <w:rPr>
          <w:noProof/>
        </w:rPr>
        <w:t>126</w:t>
      </w:r>
      <w:r w:rsidRPr="00C46D77">
        <w:fldChar w:fldCharType="end"/>
      </w:r>
      <w:r w:rsidRPr="00C46D77">
        <w:t>.  </w:t>
      </w:r>
      <w:r w:rsidRPr="00C46D77" w:rsidR="0077175D">
        <w:t xml:space="preserve">There has accordingly been </w:t>
      </w:r>
      <w:r w:rsidRPr="00C46D77">
        <w:t xml:space="preserve">no </w:t>
      </w:r>
      <w:r w:rsidRPr="00C46D77" w:rsidR="0077175D">
        <w:t xml:space="preserve">violation of Article </w:t>
      </w:r>
      <w:r w:rsidRPr="00C46D77">
        <w:t xml:space="preserve">8 </w:t>
      </w:r>
      <w:r w:rsidRPr="00C46D77" w:rsidR="0077175D">
        <w:t>of the Convention.</w:t>
      </w:r>
    </w:p>
    <w:p w:rsidRPr="00C46D77" w:rsidR="00D420F3" w:rsidP="00C46D77" w:rsidRDefault="003B4838">
      <w:pPr>
        <w:pStyle w:val="ECHRHeading1"/>
      </w:pPr>
      <w:r w:rsidRPr="00C46D77">
        <w:t>I</w:t>
      </w:r>
      <w:r w:rsidRPr="00C46D77" w:rsidR="00095DA5">
        <w:t>I</w:t>
      </w:r>
      <w:r w:rsidRPr="00C46D77" w:rsidR="0077175D">
        <w:t>.</w:t>
      </w:r>
      <w:proofErr w:type="gramStart"/>
      <w:r w:rsidRPr="00C46D77" w:rsidR="0077175D">
        <w:t>  APPLICATION</w:t>
      </w:r>
      <w:proofErr w:type="gramEnd"/>
      <w:r w:rsidRPr="00C46D77" w:rsidR="0077175D">
        <w:t xml:space="preserve"> OF ARTICLE 41 OF THE CONVENTION</w:t>
      </w:r>
    </w:p>
    <w:p w:rsidRPr="00C46D77" w:rsidR="00D420F3"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127</w:t>
      </w:r>
      <w:r w:rsidRPr="00C46D77">
        <w:fldChar w:fldCharType="end"/>
      </w:r>
      <w:r w:rsidRPr="00C46D77" w:rsidR="0077175D">
        <w:t>.  Article 41 of the Convention provides:</w:t>
      </w:r>
    </w:p>
    <w:p w:rsidRPr="00C46D77" w:rsidR="00D420F3" w:rsidP="00C46D77" w:rsidRDefault="0077175D">
      <w:pPr>
        <w:pStyle w:val="ECHRParaQuote"/>
        <w:keepNext/>
        <w:keepLines/>
      </w:pPr>
      <w:r w:rsidRPr="00C46D7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46D77" w:rsidR="00D420F3" w:rsidP="00C46D77" w:rsidRDefault="0077175D">
      <w:pPr>
        <w:pStyle w:val="ECHRHeading2"/>
      </w:pPr>
      <w:r w:rsidRPr="00C46D77">
        <w:t>A.  Damage</w:t>
      </w:r>
    </w:p>
    <w:p w:rsidRPr="00C46D77" w:rsidR="00D420F3"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128</w:t>
      </w:r>
      <w:r w:rsidRPr="00C46D77">
        <w:fldChar w:fldCharType="end"/>
      </w:r>
      <w:r w:rsidRPr="00C46D77" w:rsidR="0077175D">
        <w:t xml:space="preserve">.  The applicant claimed </w:t>
      </w:r>
      <w:r w:rsidRPr="00C46D77" w:rsidR="006E0E6C">
        <w:t>50,000</w:t>
      </w:r>
      <w:r w:rsidRPr="00C46D77" w:rsidR="0077175D">
        <w:t xml:space="preserve"> euros (EUR) in respect of non-pecuniary damage.</w:t>
      </w:r>
    </w:p>
    <w:p w:rsidRPr="00C46D77" w:rsidR="006E0E6C" w:rsidP="00C46D77" w:rsidRDefault="00025B38">
      <w:pPr>
        <w:pStyle w:val="ECHRPara"/>
        <w:rPr>
          <w:rFonts w:eastAsiaTheme="majorEastAsia"/>
        </w:rPr>
      </w:pPr>
      <w:r w:rsidRPr="00C46D77">
        <w:fldChar w:fldCharType="begin"/>
      </w:r>
      <w:r w:rsidRPr="00C46D77">
        <w:instrText xml:space="preserve"> SEQ level0 \*arabic </w:instrText>
      </w:r>
      <w:r w:rsidRPr="00C46D77">
        <w:fldChar w:fldCharType="separate"/>
      </w:r>
      <w:r w:rsidRPr="00C46D77" w:rsidR="00C46D77">
        <w:rPr>
          <w:noProof/>
        </w:rPr>
        <w:t>129</w:t>
      </w:r>
      <w:r w:rsidRPr="00C46D77">
        <w:fldChar w:fldCharType="end"/>
      </w:r>
      <w:r w:rsidRPr="00C46D77" w:rsidR="0077175D">
        <w:t xml:space="preserve">.  The Government </w:t>
      </w:r>
      <w:r w:rsidRPr="00C46D77" w:rsidR="006E0E6C">
        <w:t xml:space="preserve">argued that the applicant had failed to establish </w:t>
      </w:r>
      <w:r w:rsidRPr="00C46D77" w:rsidR="00437C7D">
        <w:t xml:space="preserve">the </w:t>
      </w:r>
      <w:r w:rsidRPr="00C46D77" w:rsidR="006E0E6C">
        <w:t>existence of non-pecuniary damage</w:t>
      </w:r>
      <w:r w:rsidRPr="00C46D77" w:rsidR="005047A5">
        <w:t>,</w:t>
      </w:r>
      <w:r w:rsidRPr="00C46D77" w:rsidR="006E0E6C">
        <w:t xml:space="preserve"> and that a finding of a violation would constitute sufficient compensation. </w:t>
      </w:r>
      <w:r w:rsidRPr="00C46D77" w:rsidR="00386835">
        <w:t>W</w:t>
      </w:r>
      <w:r w:rsidRPr="00C46D77" w:rsidR="006E0E6C">
        <w:t>ith reference to the Court</w:t>
      </w:r>
      <w:r w:rsidRPr="00C46D77" w:rsidR="00C46D77">
        <w:t>’</w:t>
      </w:r>
      <w:r w:rsidRPr="00C46D77" w:rsidR="006E0E6C">
        <w:t xml:space="preserve">s case-law on violations of Article 8 in proceedings under the Hague Convention, the Government contended that </w:t>
      </w:r>
      <w:r w:rsidRPr="00C46D77" w:rsidR="00FE7E2C">
        <w:t xml:space="preserve">any </w:t>
      </w:r>
      <w:r w:rsidRPr="00C46D77" w:rsidR="006E0E6C">
        <w:t xml:space="preserve">award </w:t>
      </w:r>
      <w:r w:rsidRPr="00C46D77" w:rsidR="00FE7E2C">
        <w:t xml:space="preserve">in this regard </w:t>
      </w:r>
      <w:r w:rsidRPr="00C46D77" w:rsidR="006E0E6C">
        <w:t>should not exceed EUR 7,000</w:t>
      </w:r>
      <w:r w:rsidRPr="00C46D77" w:rsidR="00386835">
        <w:t xml:space="preserve"> in any event</w:t>
      </w:r>
      <w:r w:rsidRPr="00C46D77" w:rsidR="006E0E6C">
        <w:t>.</w:t>
      </w:r>
    </w:p>
    <w:p w:rsidRPr="00C46D77" w:rsidR="007019F1"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130</w:t>
      </w:r>
      <w:r w:rsidRPr="00C46D77">
        <w:fldChar w:fldCharType="end"/>
      </w:r>
      <w:r w:rsidRPr="00C46D77" w:rsidR="0077175D">
        <w:t>.  </w:t>
      </w:r>
      <w:r w:rsidRPr="00C46D77" w:rsidR="007019F1">
        <w:t>Making its assessment on an equitable basis, as required by Article</w:t>
      </w:r>
      <w:r w:rsidRPr="00C46D77" w:rsidR="00A66AFA">
        <w:t> </w:t>
      </w:r>
      <w:r w:rsidRPr="00C46D77" w:rsidR="007019F1">
        <w:t>41 of the Convention, the Court awards the applicant EUR 2,000 in respect of non-pecuniary damage.</w:t>
      </w:r>
    </w:p>
    <w:p w:rsidRPr="00C46D77" w:rsidR="00D420F3" w:rsidP="00C46D77" w:rsidRDefault="0077175D">
      <w:pPr>
        <w:pStyle w:val="ECHRHeading2"/>
      </w:pPr>
      <w:r w:rsidRPr="00C46D77">
        <w:t>B.  Costs and expenses</w:t>
      </w:r>
    </w:p>
    <w:p w:rsidRPr="00C46D77" w:rsidR="006E0E6C" w:rsidP="00C46D77" w:rsidRDefault="00422409">
      <w:pPr>
        <w:pStyle w:val="ECHRPara"/>
        <w:rPr>
          <w:lang w:val="lv-LV"/>
        </w:rPr>
      </w:pPr>
      <w:r w:rsidRPr="00C46D77">
        <w:fldChar w:fldCharType="begin"/>
      </w:r>
      <w:r w:rsidRPr="00C46D77">
        <w:instrText xml:space="preserve"> SEQ level0 \*arabic </w:instrText>
      </w:r>
      <w:r w:rsidRPr="00C46D77">
        <w:fldChar w:fldCharType="separate"/>
      </w:r>
      <w:r w:rsidRPr="00C46D77" w:rsidR="00C46D77">
        <w:rPr>
          <w:noProof/>
        </w:rPr>
        <w:t>131</w:t>
      </w:r>
      <w:r w:rsidRPr="00C46D77">
        <w:fldChar w:fldCharType="end"/>
      </w:r>
      <w:r w:rsidRPr="00C46D77">
        <w:t>.  </w:t>
      </w:r>
      <w:r w:rsidRPr="00C46D77" w:rsidR="0077175D">
        <w:t xml:space="preserve">The applicant claimed </w:t>
      </w:r>
      <w:r w:rsidRPr="00C46D77" w:rsidR="006E0E6C">
        <w:t xml:space="preserve">no </w:t>
      </w:r>
      <w:r w:rsidRPr="00C46D77" w:rsidR="0077175D">
        <w:t xml:space="preserve">costs </w:t>
      </w:r>
      <w:r w:rsidRPr="00C46D77" w:rsidR="006E0E6C">
        <w:t xml:space="preserve">or </w:t>
      </w:r>
      <w:r w:rsidRPr="00C46D77" w:rsidR="0077175D">
        <w:t>expenses.</w:t>
      </w:r>
      <w:r w:rsidRPr="00C46D77">
        <w:t xml:space="preserve"> </w:t>
      </w:r>
      <w:r w:rsidRPr="00C46D77" w:rsidR="00025B38">
        <w:t>According</w:t>
      </w:r>
      <w:r w:rsidRPr="00C46D77" w:rsidR="006E0E6C">
        <w:t xml:space="preserve">ly, </w:t>
      </w:r>
      <w:r w:rsidRPr="00C46D77" w:rsidR="00025B38">
        <w:t>the Court</w:t>
      </w:r>
      <w:r w:rsidRPr="00C46D77" w:rsidR="006E0E6C">
        <w:t xml:space="preserve"> makes no award under this head.</w:t>
      </w:r>
    </w:p>
    <w:p w:rsidRPr="00C46D77" w:rsidR="00D420F3" w:rsidP="00C46D77" w:rsidRDefault="0077175D">
      <w:pPr>
        <w:pStyle w:val="ECHRHeading2"/>
      </w:pPr>
      <w:r w:rsidRPr="00C46D77">
        <w:t>C.  Default interest</w:t>
      </w:r>
    </w:p>
    <w:p w:rsidRPr="00C46D77" w:rsidR="00D420F3" w:rsidP="00C46D77" w:rsidRDefault="00025B38">
      <w:pPr>
        <w:pStyle w:val="ECHRPara"/>
      </w:pPr>
      <w:r w:rsidRPr="00C46D77">
        <w:fldChar w:fldCharType="begin"/>
      </w:r>
      <w:r w:rsidRPr="00C46D77">
        <w:instrText xml:space="preserve"> SEQ level0 \*arabic </w:instrText>
      </w:r>
      <w:r w:rsidRPr="00C46D77">
        <w:fldChar w:fldCharType="separate"/>
      </w:r>
      <w:r w:rsidRPr="00C46D77" w:rsidR="00C46D77">
        <w:rPr>
          <w:noProof/>
        </w:rPr>
        <w:t>132</w:t>
      </w:r>
      <w:r w:rsidRPr="00C46D77">
        <w:fldChar w:fldCharType="end"/>
      </w:r>
      <w:r w:rsidRPr="00C46D77" w:rsidR="0077175D">
        <w:t>.  The Court considers it appropriate that the default interest rate should be based on the marginal lending rate of the European Central Bank, to which should be added three percentage points.</w:t>
      </w:r>
    </w:p>
    <w:p w:rsidRPr="00C46D77" w:rsidR="00D420F3" w:rsidP="00C46D77" w:rsidRDefault="0077175D">
      <w:pPr>
        <w:pStyle w:val="ECHRTitle1"/>
        <w:spacing w:before="600"/>
      </w:pPr>
      <w:r w:rsidRPr="00C46D77">
        <w:t>FOR THESE REASONS, THE COURT</w:t>
      </w:r>
      <w:r w:rsidRPr="00C46D77" w:rsidR="00025B38">
        <w:t>, UNANIMOUSLY,</w:t>
      </w:r>
    </w:p>
    <w:p w:rsidRPr="00C46D77" w:rsidR="00D420F3" w:rsidP="00C46D77" w:rsidRDefault="0077175D">
      <w:pPr>
        <w:pStyle w:val="JuList"/>
      </w:pPr>
      <w:r w:rsidRPr="00C46D77">
        <w:t>1.  </w:t>
      </w:r>
      <w:proofErr w:type="gramStart"/>
      <w:r w:rsidRPr="00C46D77">
        <w:rPr>
          <w:i/>
        </w:rPr>
        <w:t>Declares</w:t>
      </w:r>
      <w:proofErr w:type="gramEnd"/>
      <w:r w:rsidRPr="00C46D77" w:rsidR="00E6448D">
        <w:rPr>
          <w:color w:val="000000"/>
        </w:rPr>
        <w:t xml:space="preserve"> </w:t>
      </w:r>
      <w:r w:rsidRPr="00C46D77">
        <w:t xml:space="preserve">the </w:t>
      </w:r>
      <w:r w:rsidRPr="00C46D77" w:rsidR="00025B38">
        <w:t>application</w:t>
      </w:r>
      <w:r w:rsidRPr="00C46D77">
        <w:t xml:space="preserve"> admissible;</w:t>
      </w:r>
    </w:p>
    <w:p w:rsidRPr="00C46D77" w:rsidR="00D420F3" w:rsidP="00C46D77" w:rsidRDefault="00D420F3">
      <w:pPr>
        <w:pStyle w:val="JuList"/>
        <w:ind w:left="0" w:firstLine="0"/>
      </w:pPr>
    </w:p>
    <w:p w:rsidRPr="00C46D77" w:rsidR="00D420F3" w:rsidP="00C46D77" w:rsidRDefault="007019F1">
      <w:pPr>
        <w:pStyle w:val="JuList"/>
      </w:pPr>
      <w:r w:rsidRPr="00C46D77">
        <w:t>2</w:t>
      </w:r>
      <w:r w:rsidRPr="00C46D77" w:rsidR="0077175D">
        <w:t>.  </w:t>
      </w:r>
      <w:proofErr w:type="gramStart"/>
      <w:r w:rsidRPr="00C46D77" w:rsidR="0077175D">
        <w:rPr>
          <w:i/>
        </w:rPr>
        <w:t>Holds</w:t>
      </w:r>
      <w:proofErr w:type="gramEnd"/>
      <w:r w:rsidRPr="00C46D77" w:rsidR="00025B38">
        <w:t xml:space="preserve"> </w:t>
      </w:r>
      <w:r w:rsidRPr="00C46D77" w:rsidR="0077175D">
        <w:t xml:space="preserve">that there has been a violation of Article </w:t>
      </w:r>
      <w:r w:rsidRPr="00C46D77">
        <w:t>6</w:t>
      </w:r>
      <w:r w:rsidRPr="00C46D77" w:rsidR="0077175D">
        <w:t xml:space="preserve"> of the Convention</w:t>
      </w:r>
      <w:r w:rsidRPr="00C46D77">
        <w:t xml:space="preserve"> with respect to </w:t>
      </w:r>
      <w:r w:rsidRPr="00C46D77" w:rsidR="004731FF">
        <w:t xml:space="preserve">the </w:t>
      </w:r>
      <w:r w:rsidRPr="00C46D77">
        <w:t xml:space="preserve">right to </w:t>
      </w:r>
      <w:r w:rsidRPr="00C46D77" w:rsidR="004731FF">
        <w:t xml:space="preserve">adversarial proceedings and </w:t>
      </w:r>
      <w:r w:rsidRPr="00C46D77">
        <w:t xml:space="preserve">equality of </w:t>
      </w:r>
      <w:r w:rsidRPr="00C46D77" w:rsidR="004731FF">
        <w:t>arms</w:t>
      </w:r>
      <w:r w:rsidRPr="00C46D77" w:rsidR="0077175D">
        <w:t>;</w:t>
      </w:r>
    </w:p>
    <w:p w:rsidRPr="00C46D77" w:rsidR="00D420F3" w:rsidP="00C46D77" w:rsidRDefault="00D420F3">
      <w:pPr>
        <w:pStyle w:val="JuList"/>
      </w:pPr>
    </w:p>
    <w:p w:rsidRPr="00C46D77" w:rsidR="00D420F3" w:rsidP="00C46D77" w:rsidRDefault="007019F1">
      <w:pPr>
        <w:pStyle w:val="JuList"/>
      </w:pPr>
      <w:r w:rsidRPr="00C46D77">
        <w:t>3</w:t>
      </w:r>
      <w:r w:rsidRPr="00C46D77" w:rsidR="0077175D">
        <w:t>.  </w:t>
      </w:r>
      <w:proofErr w:type="gramStart"/>
      <w:r w:rsidRPr="00C46D77" w:rsidR="0077175D">
        <w:rPr>
          <w:i/>
        </w:rPr>
        <w:t>Holds</w:t>
      </w:r>
      <w:proofErr w:type="gramEnd"/>
      <w:r w:rsidRPr="00C46D77" w:rsidR="00025B38">
        <w:t xml:space="preserve"> </w:t>
      </w:r>
      <w:r w:rsidRPr="00C46D77" w:rsidR="0077175D">
        <w:t xml:space="preserve">that there </w:t>
      </w:r>
      <w:r w:rsidRPr="00C46D77" w:rsidR="004D14A5">
        <w:t>has been no violation of Article 6 of the Convention with respect to the remainder of the applicant</w:t>
      </w:r>
      <w:r w:rsidRPr="00C46D77" w:rsidR="00C46D77">
        <w:t>’</w:t>
      </w:r>
      <w:r w:rsidRPr="00C46D77" w:rsidR="004D14A5">
        <w:t>s complaints under this provision</w:t>
      </w:r>
      <w:r w:rsidRPr="00C46D77" w:rsidR="0077175D">
        <w:t>;</w:t>
      </w:r>
    </w:p>
    <w:p w:rsidRPr="00C46D77" w:rsidR="00D420F3" w:rsidP="00C46D77" w:rsidRDefault="00D420F3">
      <w:pPr>
        <w:pStyle w:val="JuList"/>
      </w:pPr>
    </w:p>
    <w:p w:rsidRPr="00C46D77" w:rsidR="00D420F3" w:rsidP="00C46D77" w:rsidRDefault="004731FF">
      <w:pPr>
        <w:pStyle w:val="JuList"/>
      </w:pPr>
      <w:r w:rsidRPr="00C46D77">
        <w:t>4</w:t>
      </w:r>
      <w:r w:rsidRPr="00C46D77" w:rsidR="0077175D">
        <w:t>.  </w:t>
      </w:r>
      <w:proofErr w:type="gramStart"/>
      <w:r w:rsidRPr="00C46D77" w:rsidR="0077175D">
        <w:rPr>
          <w:i/>
        </w:rPr>
        <w:t>Holds</w:t>
      </w:r>
      <w:proofErr w:type="gramEnd"/>
      <w:r w:rsidRPr="00C46D77" w:rsidR="00025B38">
        <w:t xml:space="preserve"> </w:t>
      </w:r>
      <w:r w:rsidRPr="00C46D77" w:rsidR="0077175D">
        <w:t xml:space="preserve">that there has been </w:t>
      </w:r>
      <w:r w:rsidRPr="00C46D77">
        <w:t xml:space="preserve">no </w:t>
      </w:r>
      <w:r w:rsidRPr="00C46D77" w:rsidR="0077175D">
        <w:t xml:space="preserve">violation of Article </w:t>
      </w:r>
      <w:r w:rsidRPr="00C46D77">
        <w:t xml:space="preserve">8 </w:t>
      </w:r>
      <w:r w:rsidRPr="00C46D77" w:rsidR="0077175D">
        <w:t>of the Convention;</w:t>
      </w:r>
    </w:p>
    <w:p w:rsidRPr="00C46D77" w:rsidR="00D420F3" w:rsidP="00C46D77" w:rsidRDefault="00D420F3">
      <w:pPr>
        <w:pStyle w:val="JuList"/>
      </w:pPr>
    </w:p>
    <w:p w:rsidRPr="00C46D77" w:rsidR="00C31B8D" w:rsidP="00C46D77" w:rsidRDefault="004731FF">
      <w:pPr>
        <w:pStyle w:val="JuList"/>
      </w:pPr>
      <w:r w:rsidRPr="00C46D77">
        <w:t>5</w:t>
      </w:r>
      <w:r w:rsidRPr="00C46D77" w:rsidR="0077175D">
        <w:t>.  </w:t>
      </w:r>
      <w:r w:rsidRPr="00C46D77" w:rsidR="0077175D">
        <w:rPr>
          <w:i/>
        </w:rPr>
        <w:t>Holds</w:t>
      </w:r>
    </w:p>
    <w:p w:rsidRPr="00C46D77" w:rsidR="00D420F3" w:rsidP="00C46D77" w:rsidRDefault="0077175D">
      <w:pPr>
        <w:pStyle w:val="JuLista"/>
      </w:pPr>
      <w:r w:rsidRPr="00C46D77">
        <w:t>(a)  that the respondent State is to pay the applicant, within three months</w:t>
      </w:r>
      <w:r w:rsidRPr="00C46D77" w:rsidR="00BF5973">
        <w:t xml:space="preserve"> </w:t>
      </w:r>
      <w:r w:rsidRPr="00C46D77" w:rsidR="00025B38">
        <w:t>from the date on which the judgment becomes final in accordance with Article 44 § 2 of the Convention,</w:t>
      </w:r>
      <w:r w:rsidRPr="00C46D77">
        <w:t xml:space="preserve"> EUR </w:t>
      </w:r>
      <w:r w:rsidRPr="00C46D77" w:rsidR="004731FF">
        <w:t>2000</w:t>
      </w:r>
      <w:r w:rsidRPr="00C46D77">
        <w:t xml:space="preserve"> (</w:t>
      </w:r>
      <w:r w:rsidRPr="00C46D77" w:rsidR="004731FF">
        <w:t>two thousand</w:t>
      </w:r>
      <w:r w:rsidRPr="00C46D77">
        <w:t xml:space="preserve"> euros), plus any tax that may be chargeable,</w:t>
      </w:r>
      <w:r w:rsidRPr="00C46D77" w:rsidR="004731FF">
        <w:t xml:space="preserve"> </w:t>
      </w:r>
      <w:r w:rsidRPr="00C46D77">
        <w:t xml:space="preserve">in respect of </w:t>
      </w:r>
      <w:r w:rsidRPr="00C46D77" w:rsidR="004731FF">
        <w:t>non-</w:t>
      </w:r>
      <w:r w:rsidRPr="00C46D77">
        <w:t>pecuniary damage;</w:t>
      </w:r>
    </w:p>
    <w:p w:rsidRPr="00C46D77" w:rsidR="00D420F3" w:rsidP="00C46D77" w:rsidRDefault="0077175D">
      <w:pPr>
        <w:pStyle w:val="JuLista"/>
      </w:pPr>
      <w:r w:rsidRPr="00C46D77">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C46D77" w:rsidR="00D420F3" w:rsidP="00C46D77" w:rsidRDefault="00D420F3">
      <w:pPr>
        <w:pStyle w:val="JuList"/>
      </w:pPr>
    </w:p>
    <w:p w:rsidRPr="00C46D77" w:rsidR="00D420F3" w:rsidP="00C46D77" w:rsidRDefault="004731FF">
      <w:pPr>
        <w:pStyle w:val="JuList"/>
      </w:pPr>
      <w:r w:rsidRPr="00C46D77">
        <w:t>6</w:t>
      </w:r>
      <w:r w:rsidRPr="00C46D77" w:rsidR="0077175D">
        <w:t>.  </w:t>
      </w:r>
      <w:r w:rsidRPr="00C46D77" w:rsidR="0077175D">
        <w:rPr>
          <w:i/>
        </w:rPr>
        <w:t>Dismisses</w:t>
      </w:r>
      <w:r w:rsidRPr="00C46D77" w:rsidR="00025B38">
        <w:t xml:space="preserve"> </w:t>
      </w:r>
      <w:r w:rsidRPr="00C46D77" w:rsidR="0077175D">
        <w:t>the remainder of the applicant</w:t>
      </w:r>
      <w:r w:rsidRPr="00C46D77" w:rsidR="00C46D77">
        <w:t>’</w:t>
      </w:r>
      <w:r w:rsidRPr="00C46D77" w:rsidR="00025B38">
        <w:t>s</w:t>
      </w:r>
      <w:r w:rsidRPr="00C46D77" w:rsidR="0077175D">
        <w:t xml:space="preserve"> claim for just satisfaction.</w:t>
      </w:r>
    </w:p>
    <w:p w:rsidRPr="00C46D77" w:rsidR="000D23DC" w:rsidP="00C46D77" w:rsidRDefault="000D23DC">
      <w:pPr>
        <w:pStyle w:val="JuParaLast"/>
      </w:pPr>
      <w:r w:rsidRPr="00C46D77">
        <w:t xml:space="preserve">Done in English, and notified in writing on </w:t>
      </w:r>
      <w:r w:rsidRPr="00C46D77" w:rsidR="00470E1C">
        <w:t>19 September 2019</w:t>
      </w:r>
      <w:r w:rsidRPr="00C46D77">
        <w:t>, pursuant to Rule 77 §§ 2 and 3 of the Rules of Court.</w:t>
      </w:r>
    </w:p>
    <w:p w:rsidRPr="00C46D77" w:rsidR="000D23DC" w:rsidP="00C46D77" w:rsidRDefault="000D23DC">
      <w:pPr>
        <w:pStyle w:val="JuSigned"/>
        <w:spacing w:before="600"/>
        <w:rPr>
          <w:lang w:val="de-DE"/>
        </w:rPr>
      </w:pPr>
      <w:r w:rsidRPr="00C46D77">
        <w:tab/>
      </w:r>
      <w:r w:rsidRPr="00C46D77">
        <w:rPr>
          <w:lang w:val="de-DE"/>
        </w:rPr>
        <w:t>Claudia Westerdiek</w:t>
      </w:r>
      <w:r w:rsidRPr="00C46D77">
        <w:rPr>
          <w:lang w:val="de-DE"/>
        </w:rPr>
        <w:tab/>
      </w:r>
      <w:r w:rsidRPr="00C46D77">
        <w:rPr>
          <w:szCs w:val="24"/>
          <w:lang w:val="de-DE"/>
        </w:rPr>
        <w:t>Angelika Nußberger</w:t>
      </w:r>
      <w:r w:rsidRPr="00C46D77">
        <w:rPr>
          <w:szCs w:val="24"/>
          <w:lang w:val="de-DE"/>
        </w:rPr>
        <w:br/>
      </w:r>
      <w:r w:rsidRPr="00C46D77">
        <w:rPr>
          <w:lang w:val="de-DE"/>
        </w:rPr>
        <w:tab/>
      </w:r>
      <w:r w:rsidRPr="00C46D77">
        <w:rPr>
          <w:iCs/>
          <w:lang w:val="de-DE"/>
        </w:rPr>
        <w:t xml:space="preserve">Registrar </w:t>
      </w:r>
      <w:r w:rsidRPr="00C46D77">
        <w:rPr>
          <w:lang w:val="de-DE"/>
        </w:rPr>
        <w:tab/>
        <w:t>President</w:t>
      </w:r>
    </w:p>
    <w:p w:rsidRPr="00C46D77" w:rsidR="00E5634F" w:rsidP="00C46D77" w:rsidRDefault="00E5634F">
      <w:pPr>
        <w:pStyle w:val="JuParaLast"/>
        <w:spacing w:before="0"/>
        <w:rPr>
          <w:lang w:val="de-DE"/>
        </w:rPr>
      </w:pPr>
    </w:p>
    <w:sectPr w:rsidRPr="00C46D77" w:rsidR="00E5634F" w:rsidSect="00470E1C">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E1C" w:rsidRPr="009C0C45" w:rsidRDefault="00470E1C">
      <w:r w:rsidRPr="009C0C45">
        <w:separator/>
      </w:r>
    </w:p>
  </w:endnote>
  <w:endnote w:type="continuationSeparator" w:id="0">
    <w:p w:rsidR="00470E1C" w:rsidRPr="009C0C45" w:rsidRDefault="00470E1C">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E1C" w:rsidRPr="00150BFA" w:rsidRDefault="00470E1C" w:rsidP="00470E1C">
    <w:pPr>
      <w:jc w:val="center"/>
    </w:pPr>
    <w:r>
      <w:rPr>
        <w:noProof/>
        <w:lang w:val="en-US" w:eastAsia="ja-JP"/>
      </w:rPr>
      <w:drawing>
        <wp:inline distT="0" distB="0" distL="0" distR="0" wp14:anchorId="51638257" wp14:editId="718C2649">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70E1C" w:rsidRDefault="00470E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E1C" w:rsidRPr="009C0C45" w:rsidRDefault="00470E1C" w:rsidP="00D420F3">
      <w:r w:rsidRPr="009C0C45">
        <w:separator/>
      </w:r>
    </w:p>
  </w:footnote>
  <w:footnote w:type="continuationSeparator" w:id="0">
    <w:p w:rsidR="00470E1C" w:rsidRPr="009C0C45" w:rsidRDefault="00470E1C"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E1C" w:rsidRPr="00470E1C" w:rsidRDefault="00470E1C" w:rsidP="00470E1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E1C" w:rsidRPr="00A45145" w:rsidRDefault="00470E1C" w:rsidP="00470E1C">
    <w:pPr>
      <w:jc w:val="center"/>
    </w:pPr>
    <w:r>
      <w:rPr>
        <w:noProof/>
        <w:lang w:val="en-US" w:eastAsia="ja-JP"/>
      </w:rPr>
      <w:drawing>
        <wp:inline distT="0" distB="0" distL="0" distR="0" wp14:anchorId="221B9456" wp14:editId="17166669">
          <wp:extent cx="2962275" cy="1219200"/>
          <wp:effectExtent l="0" t="0" r="9525" b="0"/>
          <wp:docPr id="19" name="Picture 1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70E1C" w:rsidRDefault="00470E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E1C" w:rsidRPr="009C0C45" w:rsidRDefault="00470E1C"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E0C9B">
      <w:rPr>
        <w:rStyle w:val="PageNumber"/>
        <w:noProof/>
        <w:szCs w:val="18"/>
      </w:rPr>
      <w:t>14</w:t>
    </w:r>
    <w:r>
      <w:rPr>
        <w:rStyle w:val="PageNumber"/>
        <w:szCs w:val="18"/>
      </w:rPr>
      <w:fldChar w:fldCharType="end"/>
    </w:r>
    <w:r w:rsidRPr="009C0C45">
      <w:tab/>
    </w:r>
    <w:r>
      <w:t>ANDERSENA v. LATVIA</w:t>
    </w:r>
    <w:r w:rsidRPr="009C0C45">
      <w:t xml:space="preserve"> </w:t>
    </w:r>
    <w:r>
      <w:t>JUDGMENT</w:t>
    </w:r>
    <w:r>
      <w:rPr>
        <w:noProof/>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E1C" w:rsidRPr="009C0C45" w:rsidRDefault="00470E1C" w:rsidP="00D420F3">
    <w:pPr>
      <w:pStyle w:val="ECHRHeader"/>
    </w:pPr>
    <w:r w:rsidRPr="009C0C45">
      <w:tab/>
    </w:r>
    <w:r>
      <w:t>ANDERSENA v. LATVIA 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EE0C9B">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EF7331D"/>
    <w:multiLevelType w:val="hybridMultilevel"/>
    <w:tmpl w:val="3CF60CEC"/>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2">
    <w:nsid w:val="27BC0F83"/>
    <w:multiLevelType w:val="hybridMultilevel"/>
    <w:tmpl w:val="4AAC0390"/>
    <w:lvl w:ilvl="0" w:tplc="5A34FE9C">
      <w:numFmt w:val="bullet"/>
      <w:lvlText w:val="-"/>
      <w:lvlJc w:val="left"/>
      <w:pPr>
        <w:ind w:left="779" w:hanging="495"/>
      </w:pPr>
      <w:rPr>
        <w:rFonts w:ascii="Times New Roman" w:eastAsiaTheme="minorEastAsia"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13">
    <w:nsid w:val="42B14E66"/>
    <w:multiLevelType w:val="hybridMultilevel"/>
    <w:tmpl w:val="D4F42B00"/>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4">
    <w:nsid w:val="63700B8B"/>
    <w:multiLevelType w:val="multilevel"/>
    <w:tmpl w:val="F2E8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7C9D5A55"/>
    <w:multiLevelType w:val="multilevel"/>
    <w:tmpl w:val="7890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0"/>
  </w:num>
  <w:num w:numId="3">
    <w:abstractNumId w:val="9"/>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6"/>
  </w:num>
  <w:num w:numId="16">
    <w:abstractNumId w:val="16"/>
  </w:num>
  <w:num w:numId="17">
    <w:abstractNumId w:val="13"/>
  </w:num>
  <w:num w:numId="18">
    <w:abstractNumId w:val="12"/>
  </w:num>
  <w:num w:numId="19">
    <w:abstractNumId w:val="11"/>
  </w:num>
  <w:num w:numId="20">
    <w:abstractNumId w:val="18"/>
  </w:num>
  <w:num w:numId="21">
    <w:abstractNumId w:val="14"/>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25B38"/>
    <w:rsid w:val="00000721"/>
    <w:rsid w:val="000017F3"/>
    <w:rsid w:val="00002E19"/>
    <w:rsid w:val="0000565A"/>
    <w:rsid w:val="000064C0"/>
    <w:rsid w:val="0001092E"/>
    <w:rsid w:val="00010CFB"/>
    <w:rsid w:val="00011A08"/>
    <w:rsid w:val="00011EC3"/>
    <w:rsid w:val="000151BC"/>
    <w:rsid w:val="00015222"/>
    <w:rsid w:val="0001614D"/>
    <w:rsid w:val="0001663E"/>
    <w:rsid w:val="00016A27"/>
    <w:rsid w:val="00017D54"/>
    <w:rsid w:val="000205AF"/>
    <w:rsid w:val="000211CA"/>
    <w:rsid w:val="00022949"/>
    <w:rsid w:val="00022E27"/>
    <w:rsid w:val="00025B38"/>
    <w:rsid w:val="00026300"/>
    <w:rsid w:val="00027232"/>
    <w:rsid w:val="0003085B"/>
    <w:rsid w:val="00031B67"/>
    <w:rsid w:val="000322B6"/>
    <w:rsid w:val="000326EF"/>
    <w:rsid w:val="00033B6D"/>
    <w:rsid w:val="00035FE0"/>
    <w:rsid w:val="00040000"/>
    <w:rsid w:val="0004031D"/>
    <w:rsid w:val="0004239B"/>
    <w:rsid w:val="000474F3"/>
    <w:rsid w:val="0005117B"/>
    <w:rsid w:val="00051845"/>
    <w:rsid w:val="00062369"/>
    <w:rsid w:val="00064052"/>
    <w:rsid w:val="000725C7"/>
    <w:rsid w:val="000732D7"/>
    <w:rsid w:val="0007417D"/>
    <w:rsid w:val="00075E4F"/>
    <w:rsid w:val="00077648"/>
    <w:rsid w:val="0008085F"/>
    <w:rsid w:val="000834D8"/>
    <w:rsid w:val="0008541E"/>
    <w:rsid w:val="00092DF1"/>
    <w:rsid w:val="00094BF4"/>
    <w:rsid w:val="00095DA5"/>
    <w:rsid w:val="000A24C4"/>
    <w:rsid w:val="000A27D4"/>
    <w:rsid w:val="000A3D92"/>
    <w:rsid w:val="000A7B5F"/>
    <w:rsid w:val="000B481B"/>
    <w:rsid w:val="000B5858"/>
    <w:rsid w:val="000B602D"/>
    <w:rsid w:val="000B6721"/>
    <w:rsid w:val="000B6BC7"/>
    <w:rsid w:val="000C08A2"/>
    <w:rsid w:val="000C0EB9"/>
    <w:rsid w:val="000C0F1D"/>
    <w:rsid w:val="000C67DA"/>
    <w:rsid w:val="000C7031"/>
    <w:rsid w:val="000D04BF"/>
    <w:rsid w:val="000D23DC"/>
    <w:rsid w:val="000D2987"/>
    <w:rsid w:val="000D3D10"/>
    <w:rsid w:val="000D456F"/>
    <w:rsid w:val="000D6D5F"/>
    <w:rsid w:val="000D7635"/>
    <w:rsid w:val="000E50A7"/>
    <w:rsid w:val="000E6647"/>
    <w:rsid w:val="000F0165"/>
    <w:rsid w:val="000F2050"/>
    <w:rsid w:val="000F2DC1"/>
    <w:rsid w:val="000F366D"/>
    <w:rsid w:val="000F394C"/>
    <w:rsid w:val="000F46C2"/>
    <w:rsid w:val="000F4A79"/>
    <w:rsid w:val="000F54C9"/>
    <w:rsid w:val="000F7A88"/>
    <w:rsid w:val="000F7A96"/>
    <w:rsid w:val="000F7AC3"/>
    <w:rsid w:val="00103BE1"/>
    <w:rsid w:val="00103F75"/>
    <w:rsid w:val="00105AB9"/>
    <w:rsid w:val="00106E8E"/>
    <w:rsid w:val="00111D6E"/>
    <w:rsid w:val="001138D5"/>
    <w:rsid w:val="00114104"/>
    <w:rsid w:val="00114185"/>
    <w:rsid w:val="001145C3"/>
    <w:rsid w:val="001157EA"/>
    <w:rsid w:val="00124784"/>
    <w:rsid w:val="001272D8"/>
    <w:rsid w:val="00127A5B"/>
    <w:rsid w:val="00130AF3"/>
    <w:rsid w:val="0013167C"/>
    <w:rsid w:val="00132960"/>
    <w:rsid w:val="00133E9A"/>
    <w:rsid w:val="00134464"/>
    <w:rsid w:val="00135D13"/>
    <w:rsid w:val="00136E84"/>
    <w:rsid w:val="00141226"/>
    <w:rsid w:val="00141DF0"/>
    <w:rsid w:val="00144AC7"/>
    <w:rsid w:val="00145597"/>
    <w:rsid w:val="00145DF1"/>
    <w:rsid w:val="001467B9"/>
    <w:rsid w:val="001475E4"/>
    <w:rsid w:val="001502EE"/>
    <w:rsid w:val="00152363"/>
    <w:rsid w:val="00153D46"/>
    <w:rsid w:val="001540C6"/>
    <w:rsid w:val="00155321"/>
    <w:rsid w:val="0016100F"/>
    <w:rsid w:val="00161BA3"/>
    <w:rsid w:val="00162974"/>
    <w:rsid w:val="001634F4"/>
    <w:rsid w:val="00165752"/>
    <w:rsid w:val="0016620C"/>
    <w:rsid w:val="00166543"/>
    <w:rsid w:val="00167A46"/>
    <w:rsid w:val="001713FD"/>
    <w:rsid w:val="001727EE"/>
    <w:rsid w:val="00176878"/>
    <w:rsid w:val="00181091"/>
    <w:rsid w:val="0018183C"/>
    <w:rsid w:val="00182329"/>
    <w:rsid w:val="00185754"/>
    <w:rsid w:val="001873F3"/>
    <w:rsid w:val="00190AEE"/>
    <w:rsid w:val="00192666"/>
    <w:rsid w:val="00193FA2"/>
    <w:rsid w:val="001959ED"/>
    <w:rsid w:val="001A01C8"/>
    <w:rsid w:val="001A0B6C"/>
    <w:rsid w:val="001A0E50"/>
    <w:rsid w:val="001A52EE"/>
    <w:rsid w:val="001A5814"/>
    <w:rsid w:val="001A59A2"/>
    <w:rsid w:val="001B6724"/>
    <w:rsid w:val="001B7499"/>
    <w:rsid w:val="001B7810"/>
    <w:rsid w:val="001B7D30"/>
    <w:rsid w:val="001C13F7"/>
    <w:rsid w:val="001C13FB"/>
    <w:rsid w:val="001C1B46"/>
    <w:rsid w:val="001C5E51"/>
    <w:rsid w:val="001C65E8"/>
    <w:rsid w:val="001D0134"/>
    <w:rsid w:val="001D0F88"/>
    <w:rsid w:val="001D277B"/>
    <w:rsid w:val="001D5D8E"/>
    <w:rsid w:val="001D6A2F"/>
    <w:rsid w:val="001D7F96"/>
    <w:rsid w:val="001E69E0"/>
    <w:rsid w:val="001E76BE"/>
    <w:rsid w:val="001F057B"/>
    <w:rsid w:val="001F0B79"/>
    <w:rsid w:val="002002BA"/>
    <w:rsid w:val="0020172B"/>
    <w:rsid w:val="00201A37"/>
    <w:rsid w:val="00206365"/>
    <w:rsid w:val="00207102"/>
    <w:rsid w:val="00212712"/>
    <w:rsid w:val="002133F3"/>
    <w:rsid w:val="002155E0"/>
    <w:rsid w:val="00215F7E"/>
    <w:rsid w:val="00216F33"/>
    <w:rsid w:val="00220585"/>
    <w:rsid w:val="00231164"/>
    <w:rsid w:val="00233520"/>
    <w:rsid w:val="00235A42"/>
    <w:rsid w:val="002365D1"/>
    <w:rsid w:val="00240AF1"/>
    <w:rsid w:val="00240E07"/>
    <w:rsid w:val="00241514"/>
    <w:rsid w:val="002504B0"/>
    <w:rsid w:val="00250828"/>
    <w:rsid w:val="00251646"/>
    <w:rsid w:val="00253CAF"/>
    <w:rsid w:val="00255800"/>
    <w:rsid w:val="00256A60"/>
    <w:rsid w:val="00257053"/>
    <w:rsid w:val="002578B8"/>
    <w:rsid w:val="002579BF"/>
    <w:rsid w:val="002620B6"/>
    <w:rsid w:val="00262534"/>
    <w:rsid w:val="00262943"/>
    <w:rsid w:val="00262AAF"/>
    <w:rsid w:val="002647FD"/>
    <w:rsid w:val="00264DCB"/>
    <w:rsid w:val="00266055"/>
    <w:rsid w:val="002660AF"/>
    <w:rsid w:val="00270ECB"/>
    <w:rsid w:val="002716D2"/>
    <w:rsid w:val="00272171"/>
    <w:rsid w:val="002721B2"/>
    <w:rsid w:val="00276DC2"/>
    <w:rsid w:val="00280CF6"/>
    <w:rsid w:val="00281F8E"/>
    <w:rsid w:val="0028359E"/>
    <w:rsid w:val="002842EC"/>
    <w:rsid w:val="00284AE9"/>
    <w:rsid w:val="002850F8"/>
    <w:rsid w:val="00291FB0"/>
    <w:rsid w:val="00293473"/>
    <w:rsid w:val="0029349A"/>
    <w:rsid w:val="00295CDD"/>
    <w:rsid w:val="00295E1C"/>
    <w:rsid w:val="002A14EA"/>
    <w:rsid w:val="002A437B"/>
    <w:rsid w:val="002A4A67"/>
    <w:rsid w:val="002A6524"/>
    <w:rsid w:val="002A73A0"/>
    <w:rsid w:val="002B3B52"/>
    <w:rsid w:val="002B558A"/>
    <w:rsid w:val="002B5CB9"/>
    <w:rsid w:val="002C01B3"/>
    <w:rsid w:val="002C0699"/>
    <w:rsid w:val="002C1095"/>
    <w:rsid w:val="002C2E59"/>
    <w:rsid w:val="002C43E9"/>
    <w:rsid w:val="002C6E7F"/>
    <w:rsid w:val="002C74A5"/>
    <w:rsid w:val="002D17E4"/>
    <w:rsid w:val="002D26FA"/>
    <w:rsid w:val="002D2AB5"/>
    <w:rsid w:val="002D5211"/>
    <w:rsid w:val="002E0EDC"/>
    <w:rsid w:val="002E2FB0"/>
    <w:rsid w:val="002E43C5"/>
    <w:rsid w:val="002E5994"/>
    <w:rsid w:val="002E7480"/>
    <w:rsid w:val="002E7C01"/>
    <w:rsid w:val="002F4612"/>
    <w:rsid w:val="002F4E8D"/>
    <w:rsid w:val="003011E6"/>
    <w:rsid w:val="00302B8A"/>
    <w:rsid w:val="003042D2"/>
    <w:rsid w:val="003043E7"/>
    <w:rsid w:val="00304E7A"/>
    <w:rsid w:val="003059F4"/>
    <w:rsid w:val="003103EE"/>
    <w:rsid w:val="003129DD"/>
    <w:rsid w:val="00315C97"/>
    <w:rsid w:val="00316249"/>
    <w:rsid w:val="00323FF6"/>
    <w:rsid w:val="00324069"/>
    <w:rsid w:val="003242E8"/>
    <w:rsid w:val="00325C55"/>
    <w:rsid w:val="00330128"/>
    <w:rsid w:val="003323C6"/>
    <w:rsid w:val="00340171"/>
    <w:rsid w:val="00341CC0"/>
    <w:rsid w:val="0034363E"/>
    <w:rsid w:val="00344619"/>
    <w:rsid w:val="003446DC"/>
    <w:rsid w:val="00346BE2"/>
    <w:rsid w:val="00347EDB"/>
    <w:rsid w:val="00352BE1"/>
    <w:rsid w:val="003535BB"/>
    <w:rsid w:val="003564F7"/>
    <w:rsid w:val="003569E4"/>
    <w:rsid w:val="00357C41"/>
    <w:rsid w:val="00361B81"/>
    <w:rsid w:val="003649AB"/>
    <w:rsid w:val="003706B0"/>
    <w:rsid w:val="00374D44"/>
    <w:rsid w:val="0037652B"/>
    <w:rsid w:val="003860BA"/>
    <w:rsid w:val="00386221"/>
    <w:rsid w:val="00386835"/>
    <w:rsid w:val="00390316"/>
    <w:rsid w:val="003962C4"/>
    <w:rsid w:val="003968B4"/>
    <w:rsid w:val="00397D68"/>
    <w:rsid w:val="003A0179"/>
    <w:rsid w:val="003A01AB"/>
    <w:rsid w:val="003A11E4"/>
    <w:rsid w:val="003A1415"/>
    <w:rsid w:val="003A197E"/>
    <w:rsid w:val="003A4AD7"/>
    <w:rsid w:val="003A4DA0"/>
    <w:rsid w:val="003A7A5F"/>
    <w:rsid w:val="003B3F44"/>
    <w:rsid w:val="003B4838"/>
    <w:rsid w:val="003B4840"/>
    <w:rsid w:val="003B4B60"/>
    <w:rsid w:val="003B5687"/>
    <w:rsid w:val="003B6C39"/>
    <w:rsid w:val="003C0707"/>
    <w:rsid w:val="003C3005"/>
    <w:rsid w:val="003C5F40"/>
    <w:rsid w:val="003C6C90"/>
    <w:rsid w:val="003C7CF5"/>
    <w:rsid w:val="003D21FF"/>
    <w:rsid w:val="003D3640"/>
    <w:rsid w:val="003D3AAC"/>
    <w:rsid w:val="003D3EA3"/>
    <w:rsid w:val="003D48A8"/>
    <w:rsid w:val="003D4B4C"/>
    <w:rsid w:val="003D793F"/>
    <w:rsid w:val="003E11F4"/>
    <w:rsid w:val="003E1502"/>
    <w:rsid w:val="003E2CE9"/>
    <w:rsid w:val="003E406C"/>
    <w:rsid w:val="003F0A85"/>
    <w:rsid w:val="003F19A5"/>
    <w:rsid w:val="003F50FE"/>
    <w:rsid w:val="003F6F93"/>
    <w:rsid w:val="00403668"/>
    <w:rsid w:val="00403E58"/>
    <w:rsid w:val="004051DE"/>
    <w:rsid w:val="0040698F"/>
    <w:rsid w:val="00411D4D"/>
    <w:rsid w:val="00415665"/>
    <w:rsid w:val="00415DE2"/>
    <w:rsid w:val="00422409"/>
    <w:rsid w:val="00424ABA"/>
    <w:rsid w:val="00425230"/>
    <w:rsid w:val="004263CE"/>
    <w:rsid w:val="00427284"/>
    <w:rsid w:val="004272C2"/>
    <w:rsid w:val="0043156F"/>
    <w:rsid w:val="00433AFD"/>
    <w:rsid w:val="0043457C"/>
    <w:rsid w:val="00435C79"/>
    <w:rsid w:val="00435E53"/>
    <w:rsid w:val="0043728A"/>
    <w:rsid w:val="00437C7D"/>
    <w:rsid w:val="00441D79"/>
    <w:rsid w:val="00443D94"/>
    <w:rsid w:val="0044500A"/>
    <w:rsid w:val="00445395"/>
    <w:rsid w:val="0045017A"/>
    <w:rsid w:val="00450DFC"/>
    <w:rsid w:val="004515FA"/>
    <w:rsid w:val="00451F71"/>
    <w:rsid w:val="00452AD7"/>
    <w:rsid w:val="004531EE"/>
    <w:rsid w:val="00455B1C"/>
    <w:rsid w:val="00456B28"/>
    <w:rsid w:val="00456E2A"/>
    <w:rsid w:val="00457DB4"/>
    <w:rsid w:val="00457E68"/>
    <w:rsid w:val="004631C7"/>
    <w:rsid w:val="004648A1"/>
    <w:rsid w:val="00470E1C"/>
    <w:rsid w:val="00470F0A"/>
    <w:rsid w:val="00472075"/>
    <w:rsid w:val="004731FF"/>
    <w:rsid w:val="004739A1"/>
    <w:rsid w:val="004846EC"/>
    <w:rsid w:val="0048508C"/>
    <w:rsid w:val="004853A6"/>
    <w:rsid w:val="0048727E"/>
    <w:rsid w:val="004878C3"/>
    <w:rsid w:val="00490C0B"/>
    <w:rsid w:val="00493795"/>
    <w:rsid w:val="00493E71"/>
    <w:rsid w:val="00497AB8"/>
    <w:rsid w:val="004A0053"/>
    <w:rsid w:val="004A0CA4"/>
    <w:rsid w:val="004A13D9"/>
    <w:rsid w:val="004A2031"/>
    <w:rsid w:val="004A34FE"/>
    <w:rsid w:val="004A3B1D"/>
    <w:rsid w:val="004A5057"/>
    <w:rsid w:val="004A723E"/>
    <w:rsid w:val="004B1AB2"/>
    <w:rsid w:val="004B2CF9"/>
    <w:rsid w:val="004B2FFC"/>
    <w:rsid w:val="004B397C"/>
    <w:rsid w:val="004B487C"/>
    <w:rsid w:val="004B5228"/>
    <w:rsid w:val="004B52E8"/>
    <w:rsid w:val="004B5620"/>
    <w:rsid w:val="004C0E96"/>
    <w:rsid w:val="004C5024"/>
    <w:rsid w:val="004C6FE3"/>
    <w:rsid w:val="004C7343"/>
    <w:rsid w:val="004D14A5"/>
    <w:rsid w:val="004D1D96"/>
    <w:rsid w:val="004D2B92"/>
    <w:rsid w:val="004D37B1"/>
    <w:rsid w:val="004D5F1B"/>
    <w:rsid w:val="004D6694"/>
    <w:rsid w:val="004E2ED9"/>
    <w:rsid w:val="004E6034"/>
    <w:rsid w:val="004E6C57"/>
    <w:rsid w:val="004E7193"/>
    <w:rsid w:val="004E7969"/>
    <w:rsid w:val="004E7CB7"/>
    <w:rsid w:val="004F01F8"/>
    <w:rsid w:val="004F2076"/>
    <w:rsid w:val="004F51DB"/>
    <w:rsid w:val="004F56AD"/>
    <w:rsid w:val="004F6AC5"/>
    <w:rsid w:val="0050222F"/>
    <w:rsid w:val="00503955"/>
    <w:rsid w:val="00503FB6"/>
    <w:rsid w:val="005047A5"/>
    <w:rsid w:val="0051040C"/>
    <w:rsid w:val="005130C2"/>
    <w:rsid w:val="005134C1"/>
    <w:rsid w:val="0051508B"/>
    <w:rsid w:val="00517DB1"/>
    <w:rsid w:val="00525F0D"/>
    <w:rsid w:val="00526858"/>
    <w:rsid w:val="005302DA"/>
    <w:rsid w:val="00531902"/>
    <w:rsid w:val="00532BA3"/>
    <w:rsid w:val="00541A74"/>
    <w:rsid w:val="00542720"/>
    <w:rsid w:val="00545126"/>
    <w:rsid w:val="00546FD0"/>
    <w:rsid w:val="00550BEE"/>
    <w:rsid w:val="00551ACB"/>
    <w:rsid w:val="00554413"/>
    <w:rsid w:val="00555D2D"/>
    <w:rsid w:val="00557E2B"/>
    <w:rsid w:val="005618F6"/>
    <w:rsid w:val="005624A4"/>
    <w:rsid w:val="00563BEF"/>
    <w:rsid w:val="005647D3"/>
    <w:rsid w:val="00567262"/>
    <w:rsid w:val="005707C0"/>
    <w:rsid w:val="005709CA"/>
    <w:rsid w:val="005713A3"/>
    <w:rsid w:val="00571C17"/>
    <w:rsid w:val="00572C2F"/>
    <w:rsid w:val="00580A2E"/>
    <w:rsid w:val="00582AE2"/>
    <w:rsid w:val="005853EF"/>
    <w:rsid w:val="00587729"/>
    <w:rsid w:val="00592743"/>
    <w:rsid w:val="00594B75"/>
    <w:rsid w:val="00594CED"/>
    <w:rsid w:val="005961F6"/>
    <w:rsid w:val="005966C3"/>
    <w:rsid w:val="00597B77"/>
    <w:rsid w:val="005A0702"/>
    <w:rsid w:val="005A12E2"/>
    <w:rsid w:val="005A3E1A"/>
    <w:rsid w:val="005A4804"/>
    <w:rsid w:val="005A7684"/>
    <w:rsid w:val="005B145D"/>
    <w:rsid w:val="005B160C"/>
    <w:rsid w:val="005B4078"/>
    <w:rsid w:val="005B477A"/>
    <w:rsid w:val="005B4951"/>
    <w:rsid w:val="005B5F3A"/>
    <w:rsid w:val="005B7FC6"/>
    <w:rsid w:val="005C68D9"/>
    <w:rsid w:val="005C7A90"/>
    <w:rsid w:val="005C7EA8"/>
    <w:rsid w:val="005D33C7"/>
    <w:rsid w:val="005D3546"/>
    <w:rsid w:val="005D3A6C"/>
    <w:rsid w:val="005D65E0"/>
    <w:rsid w:val="005D677D"/>
    <w:rsid w:val="005E0933"/>
    <w:rsid w:val="005E0A09"/>
    <w:rsid w:val="005E1279"/>
    <w:rsid w:val="005E2F10"/>
    <w:rsid w:val="005E3566"/>
    <w:rsid w:val="005E54AE"/>
    <w:rsid w:val="005F1EA7"/>
    <w:rsid w:val="005F29FC"/>
    <w:rsid w:val="005F3F16"/>
    <w:rsid w:val="005F72CC"/>
    <w:rsid w:val="006033BE"/>
    <w:rsid w:val="00603761"/>
    <w:rsid w:val="00603B6E"/>
    <w:rsid w:val="006046EC"/>
    <w:rsid w:val="00605385"/>
    <w:rsid w:val="006069CD"/>
    <w:rsid w:val="00611F72"/>
    <w:rsid w:val="006159B4"/>
    <w:rsid w:val="00616475"/>
    <w:rsid w:val="0062015D"/>
    <w:rsid w:val="006205B4"/>
    <w:rsid w:val="00630F58"/>
    <w:rsid w:val="00631347"/>
    <w:rsid w:val="00632A52"/>
    <w:rsid w:val="00635548"/>
    <w:rsid w:val="00635B89"/>
    <w:rsid w:val="00643913"/>
    <w:rsid w:val="00644831"/>
    <w:rsid w:val="00647A8B"/>
    <w:rsid w:val="00647C60"/>
    <w:rsid w:val="006502B1"/>
    <w:rsid w:val="00655E34"/>
    <w:rsid w:val="00657B93"/>
    <w:rsid w:val="00657D2E"/>
    <w:rsid w:val="0066077E"/>
    <w:rsid w:val="006621CD"/>
    <w:rsid w:val="00662338"/>
    <w:rsid w:val="0067032D"/>
    <w:rsid w:val="006722FB"/>
    <w:rsid w:val="00674BB7"/>
    <w:rsid w:val="00677442"/>
    <w:rsid w:val="00681D8D"/>
    <w:rsid w:val="006836E6"/>
    <w:rsid w:val="00686C64"/>
    <w:rsid w:val="006918BB"/>
    <w:rsid w:val="006A1C21"/>
    <w:rsid w:val="006A2E72"/>
    <w:rsid w:val="006A743E"/>
    <w:rsid w:val="006B0913"/>
    <w:rsid w:val="006C155E"/>
    <w:rsid w:val="006C42E5"/>
    <w:rsid w:val="006C4C89"/>
    <w:rsid w:val="006C5E4A"/>
    <w:rsid w:val="006D1B0A"/>
    <w:rsid w:val="006D323C"/>
    <w:rsid w:val="006D3885"/>
    <w:rsid w:val="006D4C60"/>
    <w:rsid w:val="006D500F"/>
    <w:rsid w:val="006E0E6C"/>
    <w:rsid w:val="006E17FB"/>
    <w:rsid w:val="006E2748"/>
    <w:rsid w:val="006E6009"/>
    <w:rsid w:val="006E65A2"/>
    <w:rsid w:val="006E78C9"/>
    <w:rsid w:val="006E7EB9"/>
    <w:rsid w:val="006F153D"/>
    <w:rsid w:val="00700662"/>
    <w:rsid w:val="00701466"/>
    <w:rsid w:val="007019F1"/>
    <w:rsid w:val="00703664"/>
    <w:rsid w:val="00704190"/>
    <w:rsid w:val="00704D3E"/>
    <w:rsid w:val="00706B7C"/>
    <w:rsid w:val="00706F52"/>
    <w:rsid w:val="007072D9"/>
    <w:rsid w:val="00712AAA"/>
    <w:rsid w:val="00712AC4"/>
    <w:rsid w:val="00713CAB"/>
    <w:rsid w:val="00713EF0"/>
    <w:rsid w:val="00715C53"/>
    <w:rsid w:val="00716483"/>
    <w:rsid w:val="007170CA"/>
    <w:rsid w:val="00726E03"/>
    <w:rsid w:val="00730C92"/>
    <w:rsid w:val="007348D8"/>
    <w:rsid w:val="00734A67"/>
    <w:rsid w:val="00734BDC"/>
    <w:rsid w:val="00734ECA"/>
    <w:rsid w:val="00735884"/>
    <w:rsid w:val="007441F7"/>
    <w:rsid w:val="00750FAE"/>
    <w:rsid w:val="007516A4"/>
    <w:rsid w:val="007521D1"/>
    <w:rsid w:val="00752403"/>
    <w:rsid w:val="007533F6"/>
    <w:rsid w:val="00753468"/>
    <w:rsid w:val="007539B0"/>
    <w:rsid w:val="00753DDA"/>
    <w:rsid w:val="00757C0D"/>
    <w:rsid w:val="007625C9"/>
    <w:rsid w:val="0076636F"/>
    <w:rsid w:val="00766BEA"/>
    <w:rsid w:val="0077175D"/>
    <w:rsid w:val="00771F78"/>
    <w:rsid w:val="00773450"/>
    <w:rsid w:val="00773CDC"/>
    <w:rsid w:val="0077787F"/>
    <w:rsid w:val="007808CF"/>
    <w:rsid w:val="00780EF6"/>
    <w:rsid w:val="00785E38"/>
    <w:rsid w:val="0078646D"/>
    <w:rsid w:val="00787D82"/>
    <w:rsid w:val="0079004A"/>
    <w:rsid w:val="00790976"/>
    <w:rsid w:val="00792346"/>
    <w:rsid w:val="00797024"/>
    <w:rsid w:val="007A20C3"/>
    <w:rsid w:val="007A678A"/>
    <w:rsid w:val="007B17C6"/>
    <w:rsid w:val="007B1E8B"/>
    <w:rsid w:val="007B2118"/>
    <w:rsid w:val="007B284C"/>
    <w:rsid w:val="007B6B5B"/>
    <w:rsid w:val="007C0551"/>
    <w:rsid w:val="007C1496"/>
    <w:rsid w:val="007C3130"/>
    <w:rsid w:val="007C38FD"/>
    <w:rsid w:val="007C3A72"/>
    <w:rsid w:val="007C4F13"/>
    <w:rsid w:val="007C6E97"/>
    <w:rsid w:val="007D2EA0"/>
    <w:rsid w:val="007D4A74"/>
    <w:rsid w:val="007E07F4"/>
    <w:rsid w:val="007E6711"/>
    <w:rsid w:val="007F48F0"/>
    <w:rsid w:val="007F79FF"/>
    <w:rsid w:val="008026D6"/>
    <w:rsid w:val="00805799"/>
    <w:rsid w:val="00821DC0"/>
    <w:rsid w:val="00823058"/>
    <w:rsid w:val="0082309B"/>
    <w:rsid w:val="00831848"/>
    <w:rsid w:val="00836630"/>
    <w:rsid w:val="0083775D"/>
    <w:rsid w:val="0084397C"/>
    <w:rsid w:val="00846AD2"/>
    <w:rsid w:val="00852142"/>
    <w:rsid w:val="00855591"/>
    <w:rsid w:val="00856995"/>
    <w:rsid w:val="00857DD9"/>
    <w:rsid w:val="00862AEB"/>
    <w:rsid w:val="0086429A"/>
    <w:rsid w:val="008720E4"/>
    <w:rsid w:val="00872904"/>
    <w:rsid w:val="00873057"/>
    <w:rsid w:val="008758C0"/>
    <w:rsid w:val="00875CD2"/>
    <w:rsid w:val="00877DF0"/>
    <w:rsid w:val="00880FAE"/>
    <w:rsid w:val="0088424E"/>
    <w:rsid w:val="008846AA"/>
    <w:rsid w:val="008872E9"/>
    <w:rsid w:val="0089086D"/>
    <w:rsid w:val="008914FF"/>
    <w:rsid w:val="008955AF"/>
    <w:rsid w:val="00897C5E"/>
    <w:rsid w:val="008A0AFF"/>
    <w:rsid w:val="008A3D08"/>
    <w:rsid w:val="008A3E3F"/>
    <w:rsid w:val="008B0E86"/>
    <w:rsid w:val="008B1244"/>
    <w:rsid w:val="008B4490"/>
    <w:rsid w:val="008B6B02"/>
    <w:rsid w:val="008C3728"/>
    <w:rsid w:val="008C3A87"/>
    <w:rsid w:val="008C4450"/>
    <w:rsid w:val="008C5470"/>
    <w:rsid w:val="008D0D7C"/>
    <w:rsid w:val="008D12EA"/>
    <w:rsid w:val="008D2A65"/>
    <w:rsid w:val="008D3396"/>
    <w:rsid w:val="008D5A07"/>
    <w:rsid w:val="008E0E47"/>
    <w:rsid w:val="008E31FA"/>
    <w:rsid w:val="008E4E01"/>
    <w:rsid w:val="008E4E3C"/>
    <w:rsid w:val="008E588C"/>
    <w:rsid w:val="008E7CDD"/>
    <w:rsid w:val="008F0C53"/>
    <w:rsid w:val="008F25A9"/>
    <w:rsid w:val="008F2B66"/>
    <w:rsid w:val="008F34F2"/>
    <w:rsid w:val="008F597E"/>
    <w:rsid w:val="008F6A41"/>
    <w:rsid w:val="00900592"/>
    <w:rsid w:val="009007DB"/>
    <w:rsid w:val="00900C91"/>
    <w:rsid w:val="0090138F"/>
    <w:rsid w:val="009017FB"/>
    <w:rsid w:val="0090466E"/>
    <w:rsid w:val="0091038B"/>
    <w:rsid w:val="00910705"/>
    <w:rsid w:val="009206AF"/>
    <w:rsid w:val="00920E48"/>
    <w:rsid w:val="00921E56"/>
    <w:rsid w:val="00924828"/>
    <w:rsid w:val="00924856"/>
    <w:rsid w:val="00924D45"/>
    <w:rsid w:val="00925DCC"/>
    <w:rsid w:val="00926040"/>
    <w:rsid w:val="00926D89"/>
    <w:rsid w:val="00932B43"/>
    <w:rsid w:val="00932E9C"/>
    <w:rsid w:val="009340F8"/>
    <w:rsid w:val="00936AC4"/>
    <w:rsid w:val="00936B85"/>
    <w:rsid w:val="00936FE1"/>
    <w:rsid w:val="00941017"/>
    <w:rsid w:val="00941ABD"/>
    <w:rsid w:val="009435BA"/>
    <w:rsid w:val="00946CEB"/>
    <w:rsid w:val="00947C51"/>
    <w:rsid w:val="0095197A"/>
    <w:rsid w:val="009528BC"/>
    <w:rsid w:val="0095588B"/>
    <w:rsid w:val="00956112"/>
    <w:rsid w:val="00960734"/>
    <w:rsid w:val="00960FBA"/>
    <w:rsid w:val="00965962"/>
    <w:rsid w:val="00965F67"/>
    <w:rsid w:val="00967646"/>
    <w:rsid w:val="00970883"/>
    <w:rsid w:val="009716BA"/>
    <w:rsid w:val="00971863"/>
    <w:rsid w:val="00971C1A"/>
    <w:rsid w:val="00973503"/>
    <w:rsid w:val="0097658B"/>
    <w:rsid w:val="009801C9"/>
    <w:rsid w:val="00981259"/>
    <w:rsid w:val="00985D8C"/>
    <w:rsid w:val="00987F12"/>
    <w:rsid w:val="00987F36"/>
    <w:rsid w:val="00991AF8"/>
    <w:rsid w:val="009969A0"/>
    <w:rsid w:val="009A353D"/>
    <w:rsid w:val="009A56DF"/>
    <w:rsid w:val="009A7479"/>
    <w:rsid w:val="009B020C"/>
    <w:rsid w:val="009B020F"/>
    <w:rsid w:val="009B42AA"/>
    <w:rsid w:val="009B4D9D"/>
    <w:rsid w:val="009B624E"/>
    <w:rsid w:val="009B661D"/>
    <w:rsid w:val="009C07B3"/>
    <w:rsid w:val="009C0C45"/>
    <w:rsid w:val="009C2755"/>
    <w:rsid w:val="009C42CE"/>
    <w:rsid w:val="009C44F8"/>
    <w:rsid w:val="009C5726"/>
    <w:rsid w:val="009D056D"/>
    <w:rsid w:val="009D5D5B"/>
    <w:rsid w:val="009D62DE"/>
    <w:rsid w:val="009D6D78"/>
    <w:rsid w:val="009E01A3"/>
    <w:rsid w:val="009E30D1"/>
    <w:rsid w:val="009E428A"/>
    <w:rsid w:val="009E4457"/>
    <w:rsid w:val="009E4C16"/>
    <w:rsid w:val="009E4E26"/>
    <w:rsid w:val="009E5D74"/>
    <w:rsid w:val="009E72FF"/>
    <w:rsid w:val="009F1EF5"/>
    <w:rsid w:val="009F2D03"/>
    <w:rsid w:val="009F7260"/>
    <w:rsid w:val="00A001A6"/>
    <w:rsid w:val="00A0095B"/>
    <w:rsid w:val="00A01E1B"/>
    <w:rsid w:val="00A031A6"/>
    <w:rsid w:val="00A04B6C"/>
    <w:rsid w:val="00A062F4"/>
    <w:rsid w:val="00A0642C"/>
    <w:rsid w:val="00A064C6"/>
    <w:rsid w:val="00A109C5"/>
    <w:rsid w:val="00A10BA4"/>
    <w:rsid w:val="00A16487"/>
    <w:rsid w:val="00A166D5"/>
    <w:rsid w:val="00A22001"/>
    <w:rsid w:val="00A23C7C"/>
    <w:rsid w:val="00A23F69"/>
    <w:rsid w:val="00A30CE5"/>
    <w:rsid w:val="00A325CD"/>
    <w:rsid w:val="00A32C6C"/>
    <w:rsid w:val="00A33A2C"/>
    <w:rsid w:val="00A35653"/>
    <w:rsid w:val="00A41320"/>
    <w:rsid w:val="00A4303A"/>
    <w:rsid w:val="00A4360E"/>
    <w:rsid w:val="00A440AA"/>
    <w:rsid w:val="00A4513E"/>
    <w:rsid w:val="00A4576D"/>
    <w:rsid w:val="00A4579F"/>
    <w:rsid w:val="00A45A46"/>
    <w:rsid w:val="00A45EE9"/>
    <w:rsid w:val="00A468A8"/>
    <w:rsid w:val="00A50A27"/>
    <w:rsid w:val="00A50DF9"/>
    <w:rsid w:val="00A51859"/>
    <w:rsid w:val="00A540E5"/>
    <w:rsid w:val="00A54730"/>
    <w:rsid w:val="00A57144"/>
    <w:rsid w:val="00A57A94"/>
    <w:rsid w:val="00A605B7"/>
    <w:rsid w:val="00A63029"/>
    <w:rsid w:val="00A66AFA"/>
    <w:rsid w:val="00A66D85"/>
    <w:rsid w:val="00A71CD3"/>
    <w:rsid w:val="00A71E55"/>
    <w:rsid w:val="00A745D8"/>
    <w:rsid w:val="00A7661F"/>
    <w:rsid w:val="00A8002D"/>
    <w:rsid w:val="00A802C2"/>
    <w:rsid w:val="00A82050"/>
    <w:rsid w:val="00A84A1F"/>
    <w:rsid w:val="00A866D4"/>
    <w:rsid w:val="00A866E9"/>
    <w:rsid w:val="00A93BCD"/>
    <w:rsid w:val="00A940DD"/>
    <w:rsid w:val="00A97FE8"/>
    <w:rsid w:val="00AA5379"/>
    <w:rsid w:val="00AA6015"/>
    <w:rsid w:val="00AA7E6B"/>
    <w:rsid w:val="00AB30E7"/>
    <w:rsid w:val="00AB3EE1"/>
    <w:rsid w:val="00AB3FEB"/>
    <w:rsid w:val="00AB4930"/>
    <w:rsid w:val="00AB69DA"/>
    <w:rsid w:val="00AB7170"/>
    <w:rsid w:val="00AC042F"/>
    <w:rsid w:val="00AC2258"/>
    <w:rsid w:val="00AC367D"/>
    <w:rsid w:val="00AC3862"/>
    <w:rsid w:val="00AC4D64"/>
    <w:rsid w:val="00AC5A8F"/>
    <w:rsid w:val="00AC5AEB"/>
    <w:rsid w:val="00AC792A"/>
    <w:rsid w:val="00AD1F1C"/>
    <w:rsid w:val="00AD4959"/>
    <w:rsid w:val="00AD55E3"/>
    <w:rsid w:val="00AE0E5F"/>
    <w:rsid w:val="00AE102D"/>
    <w:rsid w:val="00AE1AF9"/>
    <w:rsid w:val="00AE1C4D"/>
    <w:rsid w:val="00AE27F2"/>
    <w:rsid w:val="00AE3A26"/>
    <w:rsid w:val="00AF396F"/>
    <w:rsid w:val="00AF44BD"/>
    <w:rsid w:val="00AF553C"/>
    <w:rsid w:val="00AF67BB"/>
    <w:rsid w:val="00B0029C"/>
    <w:rsid w:val="00B01117"/>
    <w:rsid w:val="00B04EEE"/>
    <w:rsid w:val="00B0607E"/>
    <w:rsid w:val="00B0798D"/>
    <w:rsid w:val="00B13BE4"/>
    <w:rsid w:val="00B15079"/>
    <w:rsid w:val="00B15A34"/>
    <w:rsid w:val="00B16237"/>
    <w:rsid w:val="00B20177"/>
    <w:rsid w:val="00B21556"/>
    <w:rsid w:val="00B254B4"/>
    <w:rsid w:val="00B25DFF"/>
    <w:rsid w:val="00B32E3A"/>
    <w:rsid w:val="00B338C2"/>
    <w:rsid w:val="00B345FC"/>
    <w:rsid w:val="00B36EFC"/>
    <w:rsid w:val="00B400A0"/>
    <w:rsid w:val="00B4021C"/>
    <w:rsid w:val="00B4336C"/>
    <w:rsid w:val="00B4353E"/>
    <w:rsid w:val="00B45D9A"/>
    <w:rsid w:val="00B461FD"/>
    <w:rsid w:val="00B46871"/>
    <w:rsid w:val="00B473F7"/>
    <w:rsid w:val="00B47876"/>
    <w:rsid w:val="00B52223"/>
    <w:rsid w:val="00B52B35"/>
    <w:rsid w:val="00B536E2"/>
    <w:rsid w:val="00B63AFF"/>
    <w:rsid w:val="00B63B5F"/>
    <w:rsid w:val="00B66EC0"/>
    <w:rsid w:val="00B7485B"/>
    <w:rsid w:val="00B75B4F"/>
    <w:rsid w:val="00B76375"/>
    <w:rsid w:val="00B772F1"/>
    <w:rsid w:val="00B80F20"/>
    <w:rsid w:val="00B82C8F"/>
    <w:rsid w:val="00B83939"/>
    <w:rsid w:val="00B8567A"/>
    <w:rsid w:val="00B86BE0"/>
    <w:rsid w:val="00B9066D"/>
    <w:rsid w:val="00B91218"/>
    <w:rsid w:val="00B91E59"/>
    <w:rsid w:val="00B93A08"/>
    <w:rsid w:val="00B953F2"/>
    <w:rsid w:val="00B96DF1"/>
    <w:rsid w:val="00BA23B6"/>
    <w:rsid w:val="00BA2447"/>
    <w:rsid w:val="00BA489C"/>
    <w:rsid w:val="00BA5062"/>
    <w:rsid w:val="00BA5637"/>
    <w:rsid w:val="00BA792D"/>
    <w:rsid w:val="00BB095F"/>
    <w:rsid w:val="00BB09EA"/>
    <w:rsid w:val="00BB0DD9"/>
    <w:rsid w:val="00BB137F"/>
    <w:rsid w:val="00BB3745"/>
    <w:rsid w:val="00BB60C2"/>
    <w:rsid w:val="00BB7F90"/>
    <w:rsid w:val="00BC000C"/>
    <w:rsid w:val="00BC0EDE"/>
    <w:rsid w:val="00BC183A"/>
    <w:rsid w:val="00BC2836"/>
    <w:rsid w:val="00BC49CD"/>
    <w:rsid w:val="00BC6025"/>
    <w:rsid w:val="00BC691B"/>
    <w:rsid w:val="00BD6613"/>
    <w:rsid w:val="00BD7A50"/>
    <w:rsid w:val="00BE0059"/>
    <w:rsid w:val="00BE185F"/>
    <w:rsid w:val="00BE2870"/>
    <w:rsid w:val="00BE28D2"/>
    <w:rsid w:val="00BE3B0B"/>
    <w:rsid w:val="00BE415F"/>
    <w:rsid w:val="00BE46E3"/>
    <w:rsid w:val="00BE4B0F"/>
    <w:rsid w:val="00BE7312"/>
    <w:rsid w:val="00BF1CBB"/>
    <w:rsid w:val="00BF5973"/>
    <w:rsid w:val="00BF5BBD"/>
    <w:rsid w:val="00BF7614"/>
    <w:rsid w:val="00C0212F"/>
    <w:rsid w:val="00C04D17"/>
    <w:rsid w:val="00C05199"/>
    <w:rsid w:val="00C072FF"/>
    <w:rsid w:val="00C102EC"/>
    <w:rsid w:val="00C16487"/>
    <w:rsid w:val="00C16B04"/>
    <w:rsid w:val="00C22791"/>
    <w:rsid w:val="00C23C23"/>
    <w:rsid w:val="00C27A86"/>
    <w:rsid w:val="00C310DD"/>
    <w:rsid w:val="00C31B8D"/>
    <w:rsid w:val="00C338EA"/>
    <w:rsid w:val="00C369B3"/>
    <w:rsid w:val="00C37A44"/>
    <w:rsid w:val="00C37CD5"/>
    <w:rsid w:val="00C41B7F"/>
    <w:rsid w:val="00C4344D"/>
    <w:rsid w:val="00C44681"/>
    <w:rsid w:val="00C451F5"/>
    <w:rsid w:val="00C46CA2"/>
    <w:rsid w:val="00C46D77"/>
    <w:rsid w:val="00C50422"/>
    <w:rsid w:val="00C528AF"/>
    <w:rsid w:val="00C52D8D"/>
    <w:rsid w:val="00C549A8"/>
    <w:rsid w:val="00C54F30"/>
    <w:rsid w:val="00C56CA4"/>
    <w:rsid w:val="00C6186C"/>
    <w:rsid w:val="00C62D89"/>
    <w:rsid w:val="00C64E51"/>
    <w:rsid w:val="00C723FF"/>
    <w:rsid w:val="00C7580A"/>
    <w:rsid w:val="00C76277"/>
    <w:rsid w:val="00C772BD"/>
    <w:rsid w:val="00C80A0D"/>
    <w:rsid w:val="00C83D12"/>
    <w:rsid w:val="00C858CF"/>
    <w:rsid w:val="00C85B82"/>
    <w:rsid w:val="00C917B8"/>
    <w:rsid w:val="00C934CE"/>
    <w:rsid w:val="00C936CF"/>
    <w:rsid w:val="00C94BF0"/>
    <w:rsid w:val="00CA0A8E"/>
    <w:rsid w:val="00CA1839"/>
    <w:rsid w:val="00CA2869"/>
    <w:rsid w:val="00CA318B"/>
    <w:rsid w:val="00CB20C3"/>
    <w:rsid w:val="00CB35F1"/>
    <w:rsid w:val="00CB61F9"/>
    <w:rsid w:val="00CC1C76"/>
    <w:rsid w:val="00CC2513"/>
    <w:rsid w:val="00CC2F0E"/>
    <w:rsid w:val="00CC3DE3"/>
    <w:rsid w:val="00CC4BB4"/>
    <w:rsid w:val="00CD0A65"/>
    <w:rsid w:val="00CD0E19"/>
    <w:rsid w:val="00CD14C5"/>
    <w:rsid w:val="00CD1D93"/>
    <w:rsid w:val="00CD5D08"/>
    <w:rsid w:val="00CD6A71"/>
    <w:rsid w:val="00CD6C3E"/>
    <w:rsid w:val="00CD6D30"/>
    <w:rsid w:val="00CE1AC5"/>
    <w:rsid w:val="00CE4734"/>
    <w:rsid w:val="00CE72C2"/>
    <w:rsid w:val="00CF0578"/>
    <w:rsid w:val="00CF3C85"/>
    <w:rsid w:val="00CF50CE"/>
    <w:rsid w:val="00D02D4E"/>
    <w:rsid w:val="00D04E2E"/>
    <w:rsid w:val="00D06F1E"/>
    <w:rsid w:val="00D14443"/>
    <w:rsid w:val="00D15EA3"/>
    <w:rsid w:val="00D2212D"/>
    <w:rsid w:val="00D222AE"/>
    <w:rsid w:val="00D2301C"/>
    <w:rsid w:val="00D23641"/>
    <w:rsid w:val="00D24AC7"/>
    <w:rsid w:val="00D251D9"/>
    <w:rsid w:val="00D27088"/>
    <w:rsid w:val="00D2728C"/>
    <w:rsid w:val="00D30873"/>
    <w:rsid w:val="00D3159B"/>
    <w:rsid w:val="00D324BC"/>
    <w:rsid w:val="00D35B9B"/>
    <w:rsid w:val="00D3636B"/>
    <w:rsid w:val="00D40468"/>
    <w:rsid w:val="00D40953"/>
    <w:rsid w:val="00D412B1"/>
    <w:rsid w:val="00D420F3"/>
    <w:rsid w:val="00D504C2"/>
    <w:rsid w:val="00D5354D"/>
    <w:rsid w:val="00D5371D"/>
    <w:rsid w:val="00D60401"/>
    <w:rsid w:val="00D606F5"/>
    <w:rsid w:val="00D61726"/>
    <w:rsid w:val="00D62D04"/>
    <w:rsid w:val="00D6401B"/>
    <w:rsid w:val="00D65FEA"/>
    <w:rsid w:val="00D70315"/>
    <w:rsid w:val="00D735E6"/>
    <w:rsid w:val="00D74D70"/>
    <w:rsid w:val="00D76037"/>
    <w:rsid w:val="00D804B6"/>
    <w:rsid w:val="00D83D37"/>
    <w:rsid w:val="00D85823"/>
    <w:rsid w:val="00D87BB0"/>
    <w:rsid w:val="00D921EA"/>
    <w:rsid w:val="00D94D59"/>
    <w:rsid w:val="00D958BD"/>
    <w:rsid w:val="00D970BD"/>
    <w:rsid w:val="00DA06AE"/>
    <w:rsid w:val="00DA2961"/>
    <w:rsid w:val="00DA69B9"/>
    <w:rsid w:val="00DA6A32"/>
    <w:rsid w:val="00DA7020"/>
    <w:rsid w:val="00DB1654"/>
    <w:rsid w:val="00DB1B04"/>
    <w:rsid w:val="00DB2691"/>
    <w:rsid w:val="00DB376F"/>
    <w:rsid w:val="00DB5EA2"/>
    <w:rsid w:val="00DB6717"/>
    <w:rsid w:val="00DB6D13"/>
    <w:rsid w:val="00DC0B34"/>
    <w:rsid w:val="00DC35B7"/>
    <w:rsid w:val="00DC4EBC"/>
    <w:rsid w:val="00DD2612"/>
    <w:rsid w:val="00DD3C47"/>
    <w:rsid w:val="00DD6A1B"/>
    <w:rsid w:val="00DD6CD9"/>
    <w:rsid w:val="00DD7E1D"/>
    <w:rsid w:val="00DE1555"/>
    <w:rsid w:val="00DE3227"/>
    <w:rsid w:val="00DF035F"/>
    <w:rsid w:val="00DF158F"/>
    <w:rsid w:val="00DF1FEA"/>
    <w:rsid w:val="00DF447C"/>
    <w:rsid w:val="00DF44F3"/>
    <w:rsid w:val="00DF56D2"/>
    <w:rsid w:val="00DF5F37"/>
    <w:rsid w:val="00DF72C5"/>
    <w:rsid w:val="00DF77D5"/>
    <w:rsid w:val="00E00D0B"/>
    <w:rsid w:val="00E01613"/>
    <w:rsid w:val="00E03311"/>
    <w:rsid w:val="00E03F7D"/>
    <w:rsid w:val="00E0497F"/>
    <w:rsid w:val="00E051BE"/>
    <w:rsid w:val="00E0659F"/>
    <w:rsid w:val="00E06936"/>
    <w:rsid w:val="00E076AE"/>
    <w:rsid w:val="00E12B1A"/>
    <w:rsid w:val="00E147E8"/>
    <w:rsid w:val="00E14BDF"/>
    <w:rsid w:val="00E17F8D"/>
    <w:rsid w:val="00E2253D"/>
    <w:rsid w:val="00E22D66"/>
    <w:rsid w:val="00E2608D"/>
    <w:rsid w:val="00E32281"/>
    <w:rsid w:val="00E33024"/>
    <w:rsid w:val="00E33D7B"/>
    <w:rsid w:val="00E368B8"/>
    <w:rsid w:val="00E369D1"/>
    <w:rsid w:val="00E37CFA"/>
    <w:rsid w:val="00E43EF1"/>
    <w:rsid w:val="00E44E2D"/>
    <w:rsid w:val="00E4556F"/>
    <w:rsid w:val="00E5033C"/>
    <w:rsid w:val="00E5237D"/>
    <w:rsid w:val="00E52445"/>
    <w:rsid w:val="00E5377F"/>
    <w:rsid w:val="00E539DB"/>
    <w:rsid w:val="00E54E69"/>
    <w:rsid w:val="00E5634F"/>
    <w:rsid w:val="00E601AE"/>
    <w:rsid w:val="00E6448D"/>
    <w:rsid w:val="00E6544A"/>
    <w:rsid w:val="00E66D2B"/>
    <w:rsid w:val="00E70133"/>
    <w:rsid w:val="00E72DC3"/>
    <w:rsid w:val="00E81412"/>
    <w:rsid w:val="00E81A9A"/>
    <w:rsid w:val="00E81EAF"/>
    <w:rsid w:val="00E87134"/>
    <w:rsid w:val="00E91DCC"/>
    <w:rsid w:val="00E92368"/>
    <w:rsid w:val="00E97886"/>
    <w:rsid w:val="00E97A65"/>
    <w:rsid w:val="00EA1B01"/>
    <w:rsid w:val="00EA2239"/>
    <w:rsid w:val="00EA3039"/>
    <w:rsid w:val="00EA33DD"/>
    <w:rsid w:val="00EA3A7F"/>
    <w:rsid w:val="00EA76DA"/>
    <w:rsid w:val="00EA7B19"/>
    <w:rsid w:val="00EB1193"/>
    <w:rsid w:val="00EB25D7"/>
    <w:rsid w:val="00EB59D2"/>
    <w:rsid w:val="00EB635D"/>
    <w:rsid w:val="00EB78BE"/>
    <w:rsid w:val="00EC0C4C"/>
    <w:rsid w:val="00EC1374"/>
    <w:rsid w:val="00EC4944"/>
    <w:rsid w:val="00EC5575"/>
    <w:rsid w:val="00EC681E"/>
    <w:rsid w:val="00ED788E"/>
    <w:rsid w:val="00EE0C9B"/>
    <w:rsid w:val="00EE1BBF"/>
    <w:rsid w:val="00EE2386"/>
    <w:rsid w:val="00EE4318"/>
    <w:rsid w:val="00EE5B0E"/>
    <w:rsid w:val="00EE5D3F"/>
    <w:rsid w:val="00EE784D"/>
    <w:rsid w:val="00EE789A"/>
    <w:rsid w:val="00EF25D0"/>
    <w:rsid w:val="00EF2DFB"/>
    <w:rsid w:val="00EF3E31"/>
    <w:rsid w:val="00F0017E"/>
    <w:rsid w:val="00F01EC1"/>
    <w:rsid w:val="00F0414D"/>
    <w:rsid w:val="00F0724F"/>
    <w:rsid w:val="00F1092B"/>
    <w:rsid w:val="00F11D8F"/>
    <w:rsid w:val="00F153FB"/>
    <w:rsid w:val="00F16A66"/>
    <w:rsid w:val="00F173D5"/>
    <w:rsid w:val="00F1765A"/>
    <w:rsid w:val="00F24A2E"/>
    <w:rsid w:val="00F258D4"/>
    <w:rsid w:val="00F26548"/>
    <w:rsid w:val="00F30DA1"/>
    <w:rsid w:val="00F310FC"/>
    <w:rsid w:val="00F32602"/>
    <w:rsid w:val="00F32C7C"/>
    <w:rsid w:val="00F40D3F"/>
    <w:rsid w:val="00F42E14"/>
    <w:rsid w:val="00F43AFB"/>
    <w:rsid w:val="00F46BA4"/>
    <w:rsid w:val="00F50BF9"/>
    <w:rsid w:val="00F53381"/>
    <w:rsid w:val="00F53A66"/>
    <w:rsid w:val="00F54A7D"/>
    <w:rsid w:val="00F62D54"/>
    <w:rsid w:val="00F65E57"/>
    <w:rsid w:val="00F66A34"/>
    <w:rsid w:val="00F700C7"/>
    <w:rsid w:val="00F707B8"/>
    <w:rsid w:val="00F7191F"/>
    <w:rsid w:val="00F71BC3"/>
    <w:rsid w:val="00F723A8"/>
    <w:rsid w:val="00F724C8"/>
    <w:rsid w:val="00F73B22"/>
    <w:rsid w:val="00F77228"/>
    <w:rsid w:val="00F777D6"/>
    <w:rsid w:val="00F82496"/>
    <w:rsid w:val="00F82F84"/>
    <w:rsid w:val="00F845B5"/>
    <w:rsid w:val="00F92172"/>
    <w:rsid w:val="00F95794"/>
    <w:rsid w:val="00FA0863"/>
    <w:rsid w:val="00FA15E2"/>
    <w:rsid w:val="00FA2710"/>
    <w:rsid w:val="00FA4F8F"/>
    <w:rsid w:val="00FA738C"/>
    <w:rsid w:val="00FB7A17"/>
    <w:rsid w:val="00FC0B63"/>
    <w:rsid w:val="00FC24A1"/>
    <w:rsid w:val="00FC2EF9"/>
    <w:rsid w:val="00FC4B41"/>
    <w:rsid w:val="00FC6242"/>
    <w:rsid w:val="00FD287A"/>
    <w:rsid w:val="00FD401F"/>
    <w:rsid w:val="00FD5B39"/>
    <w:rsid w:val="00FD7FCC"/>
    <w:rsid w:val="00FE14D5"/>
    <w:rsid w:val="00FE2F2E"/>
    <w:rsid w:val="00FE356C"/>
    <w:rsid w:val="00FE54F7"/>
    <w:rsid w:val="00FE5E09"/>
    <w:rsid w:val="00FE7E2C"/>
    <w:rsid w:val="00FF211C"/>
    <w:rsid w:val="00FF224F"/>
    <w:rsid w:val="00FF3167"/>
    <w:rsid w:val="00FF3C5A"/>
    <w:rsid w:val="00FF3FB5"/>
    <w:rsid w:val="00FF5373"/>
    <w:rsid w:val="00FF74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31B8D"/>
    <w:pPr>
      <w:jc w:val="both"/>
    </w:pPr>
    <w:rPr>
      <w:rFonts w:eastAsiaTheme="minorEastAsia"/>
      <w:sz w:val="24"/>
      <w:lang w:val="en-GB"/>
    </w:rPr>
  </w:style>
  <w:style w:type="paragraph" w:styleId="Heading1">
    <w:name w:val="heading 1"/>
    <w:basedOn w:val="Normal"/>
    <w:next w:val="Normal"/>
    <w:link w:val="Heading1Char"/>
    <w:uiPriority w:val="99"/>
    <w:semiHidden/>
    <w:rsid w:val="00C31B8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31B8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31B8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31B8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5634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31B8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5634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5634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5634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31B8D"/>
    <w:rPr>
      <w:rFonts w:ascii="Tahoma" w:hAnsi="Tahoma" w:cs="Tahoma"/>
      <w:sz w:val="16"/>
      <w:szCs w:val="16"/>
    </w:rPr>
  </w:style>
  <w:style w:type="character" w:customStyle="1" w:styleId="BalloonTextChar">
    <w:name w:val="Balloon Text Char"/>
    <w:basedOn w:val="DefaultParagraphFont"/>
    <w:link w:val="BalloonText"/>
    <w:uiPriority w:val="99"/>
    <w:semiHidden/>
    <w:rsid w:val="00C31B8D"/>
    <w:rPr>
      <w:rFonts w:ascii="Tahoma" w:eastAsiaTheme="minorEastAsia" w:hAnsi="Tahoma" w:cs="Tahoma"/>
      <w:sz w:val="16"/>
      <w:szCs w:val="16"/>
      <w:lang w:val="en-GB"/>
    </w:rPr>
  </w:style>
  <w:style w:type="character" w:styleId="BookTitle">
    <w:name w:val="Book Title"/>
    <w:uiPriority w:val="99"/>
    <w:semiHidden/>
    <w:qFormat/>
    <w:rsid w:val="00E5634F"/>
    <w:rPr>
      <w:i/>
      <w:iCs/>
      <w:smallCaps/>
      <w:spacing w:val="5"/>
    </w:rPr>
  </w:style>
  <w:style w:type="paragraph" w:customStyle="1" w:styleId="ECHRHeader">
    <w:name w:val="ECHR_Header"/>
    <w:aliases w:val="Ju_Header"/>
    <w:basedOn w:val="Header"/>
    <w:uiPriority w:val="4"/>
    <w:qFormat/>
    <w:rsid w:val="00E5634F"/>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31B8D"/>
    <w:pPr>
      <w:jc w:val="left"/>
    </w:pPr>
    <w:rPr>
      <w:sz w:val="8"/>
    </w:rPr>
  </w:style>
  <w:style w:type="character" w:styleId="Strong">
    <w:name w:val="Strong"/>
    <w:uiPriority w:val="99"/>
    <w:semiHidden/>
    <w:qFormat/>
    <w:rsid w:val="00E5634F"/>
    <w:rPr>
      <w:b/>
      <w:bCs/>
    </w:rPr>
  </w:style>
  <w:style w:type="paragraph" w:styleId="NoSpacing">
    <w:name w:val="No Spacing"/>
    <w:basedOn w:val="Normal"/>
    <w:link w:val="NoSpacingChar"/>
    <w:semiHidden/>
    <w:qFormat/>
    <w:rsid w:val="00E5634F"/>
    <w:rPr>
      <w:sz w:val="22"/>
      <w:lang w:val="en-US"/>
    </w:rPr>
  </w:style>
  <w:style w:type="character" w:customStyle="1" w:styleId="NoSpacingChar">
    <w:name w:val="No Spacing Char"/>
    <w:basedOn w:val="DefaultParagraphFont"/>
    <w:link w:val="NoSpacing"/>
    <w:semiHidden/>
    <w:rsid w:val="00E5634F"/>
    <w:rPr>
      <w:rFonts w:eastAsiaTheme="minorEastAsia"/>
    </w:rPr>
  </w:style>
  <w:style w:type="paragraph" w:customStyle="1" w:styleId="ECHRFooterLine">
    <w:name w:val="ECHR_Footer_Line"/>
    <w:aliases w:val="Footer_Line"/>
    <w:basedOn w:val="Normal"/>
    <w:next w:val="ECHRFooter"/>
    <w:uiPriority w:val="57"/>
    <w:semiHidden/>
    <w:rsid w:val="00C31B8D"/>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5634F"/>
  </w:style>
  <w:style w:type="paragraph" w:customStyle="1" w:styleId="DecList">
    <w:name w:val="Dec_List"/>
    <w:basedOn w:val="Normal"/>
    <w:uiPriority w:val="9"/>
    <w:semiHidden/>
    <w:qFormat/>
    <w:rsid w:val="00E5634F"/>
    <w:pPr>
      <w:spacing w:before="240"/>
      <w:ind w:left="284"/>
    </w:pPr>
  </w:style>
  <w:style w:type="paragraph" w:customStyle="1" w:styleId="OpiPara">
    <w:name w:val="Opi_Para"/>
    <w:basedOn w:val="ECHRPara"/>
    <w:uiPriority w:val="46"/>
    <w:qFormat/>
    <w:rsid w:val="00E5634F"/>
  </w:style>
  <w:style w:type="paragraph" w:customStyle="1" w:styleId="ECHRTitleCentre3">
    <w:name w:val="ECHR_Title_Centre_3"/>
    <w:aliases w:val="Ju_H_Article"/>
    <w:basedOn w:val="Normal"/>
    <w:next w:val="ECHRParaQuote"/>
    <w:uiPriority w:val="27"/>
    <w:qFormat/>
    <w:rsid w:val="00E5634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5634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E5634F"/>
    <w:pPr>
      <w:numPr>
        <w:numId w:val="30"/>
      </w:numPr>
      <w:jc w:val="left"/>
    </w:pPr>
    <w:rPr>
      <w:b/>
    </w:rPr>
  </w:style>
  <w:style w:type="paragraph" w:customStyle="1" w:styleId="OpiQuot">
    <w:name w:val="Opi_Quot"/>
    <w:basedOn w:val="ECHRParaQuote"/>
    <w:uiPriority w:val="48"/>
    <w:qFormat/>
    <w:rsid w:val="00E5634F"/>
  </w:style>
  <w:style w:type="paragraph" w:customStyle="1" w:styleId="JuCourt">
    <w:name w:val="Ju_Court"/>
    <w:basedOn w:val="Normal"/>
    <w:next w:val="Normal"/>
    <w:uiPriority w:val="16"/>
    <w:qFormat/>
    <w:rsid w:val="00E5634F"/>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E5634F"/>
    <w:pPr>
      <w:spacing w:after="240"/>
      <w:jc w:val="center"/>
      <w:outlineLvl w:val="0"/>
    </w:pPr>
    <w:rPr>
      <w:rFonts w:asciiTheme="majorHAnsi" w:hAnsiTheme="majorHAnsi"/>
    </w:rPr>
  </w:style>
  <w:style w:type="paragraph" w:customStyle="1" w:styleId="JuInitialled">
    <w:name w:val="Ju_Initialled"/>
    <w:basedOn w:val="Normal"/>
    <w:uiPriority w:val="31"/>
    <w:qFormat/>
    <w:rsid w:val="00E5634F"/>
    <w:pPr>
      <w:tabs>
        <w:tab w:val="center" w:pos="6407"/>
      </w:tabs>
      <w:spacing w:before="720"/>
      <w:jc w:val="right"/>
    </w:pPr>
  </w:style>
  <w:style w:type="paragraph" w:styleId="Title">
    <w:name w:val="Title"/>
    <w:basedOn w:val="Normal"/>
    <w:next w:val="Normal"/>
    <w:link w:val="TitleChar"/>
    <w:uiPriority w:val="99"/>
    <w:semiHidden/>
    <w:qFormat/>
    <w:rsid w:val="00E5634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5634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5634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5634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5634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5634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5634F"/>
    <w:pPr>
      <w:keepNext/>
      <w:keepLines/>
      <w:spacing w:before="240" w:after="120"/>
      <w:ind w:left="1236"/>
    </w:pPr>
    <w:rPr>
      <w:sz w:val="20"/>
      <w:lang w:val="en-GB"/>
    </w:rPr>
  </w:style>
  <w:style w:type="paragraph" w:customStyle="1" w:styleId="JuListi">
    <w:name w:val="Ju_List_i"/>
    <w:basedOn w:val="Normal"/>
    <w:next w:val="JuLista"/>
    <w:uiPriority w:val="28"/>
    <w:qFormat/>
    <w:rsid w:val="00E5634F"/>
    <w:pPr>
      <w:ind w:left="794"/>
    </w:pPr>
  </w:style>
  <w:style w:type="character" w:customStyle="1" w:styleId="JUNAMES">
    <w:name w:val="JU_NAMES"/>
    <w:uiPriority w:val="17"/>
    <w:qFormat/>
    <w:rsid w:val="00E5634F"/>
    <w:rPr>
      <w:caps w:val="0"/>
      <w:smallCaps/>
    </w:rPr>
  </w:style>
  <w:style w:type="paragraph" w:customStyle="1" w:styleId="JuParaSub">
    <w:name w:val="Ju_Para_Sub"/>
    <w:basedOn w:val="ECHRPara"/>
    <w:uiPriority w:val="13"/>
    <w:qFormat/>
    <w:rsid w:val="00E5634F"/>
    <w:pPr>
      <w:ind w:left="284"/>
    </w:pPr>
  </w:style>
  <w:style w:type="paragraph" w:styleId="Header">
    <w:name w:val="header"/>
    <w:basedOn w:val="Normal"/>
    <w:link w:val="HeaderChar"/>
    <w:uiPriority w:val="57"/>
    <w:semiHidden/>
    <w:rsid w:val="00C31B8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31B8D"/>
    <w:rPr>
      <w:sz w:val="24"/>
      <w:lang w:val="en-GB"/>
    </w:rPr>
  </w:style>
  <w:style w:type="character" w:customStyle="1" w:styleId="Heading1Char">
    <w:name w:val="Heading 1 Char"/>
    <w:basedOn w:val="DefaultParagraphFont"/>
    <w:link w:val="Heading1"/>
    <w:uiPriority w:val="99"/>
    <w:semiHidden/>
    <w:rsid w:val="00C31B8D"/>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5634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5634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31B8D"/>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E5634F"/>
    <w:pPr>
      <w:ind w:left="567"/>
    </w:pPr>
  </w:style>
  <w:style w:type="paragraph" w:customStyle="1" w:styleId="JuCase">
    <w:name w:val="Ju_Case"/>
    <w:basedOn w:val="Normal"/>
    <w:next w:val="ECHRPara"/>
    <w:uiPriority w:val="10"/>
    <w:rsid w:val="00C31B8D"/>
    <w:pPr>
      <w:ind w:firstLine="284"/>
    </w:pPr>
    <w:rPr>
      <w:b/>
    </w:rPr>
  </w:style>
  <w:style w:type="character" w:customStyle="1" w:styleId="Heading3Char">
    <w:name w:val="Heading 3 Char"/>
    <w:basedOn w:val="DefaultParagraphFont"/>
    <w:link w:val="Heading3"/>
    <w:uiPriority w:val="99"/>
    <w:semiHidden/>
    <w:rsid w:val="00C31B8D"/>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31B8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5634F"/>
    <w:rPr>
      <w:rFonts w:asciiTheme="majorHAnsi" w:eastAsiaTheme="majorEastAsia" w:hAnsiTheme="majorHAnsi" w:cstheme="majorBidi"/>
      <w:b/>
      <w:bCs/>
      <w:color w:val="808080"/>
    </w:rPr>
  </w:style>
  <w:style w:type="character" w:styleId="SubtleEmphasis">
    <w:name w:val="Subtle Emphasis"/>
    <w:uiPriority w:val="99"/>
    <w:semiHidden/>
    <w:qFormat/>
    <w:rsid w:val="00E5634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5634F"/>
    <w:pPr>
      <w:keepNext/>
      <w:keepLines/>
      <w:spacing w:before="720" w:after="240"/>
      <w:outlineLvl w:val="0"/>
    </w:pPr>
    <w:rPr>
      <w:rFonts w:asciiTheme="majorHAnsi" w:hAnsiTheme="majorHAnsi"/>
      <w:sz w:val="28"/>
    </w:rPr>
  </w:style>
  <w:style w:type="character" w:styleId="Emphasis">
    <w:name w:val="Emphasis"/>
    <w:uiPriority w:val="99"/>
    <w:semiHidden/>
    <w:qFormat/>
    <w:rsid w:val="00E5634F"/>
    <w:rPr>
      <w:b/>
      <w:bCs/>
      <w:i/>
      <w:iCs/>
      <w:spacing w:val="10"/>
      <w:bdr w:val="none" w:sz="0" w:space="0" w:color="auto"/>
      <w:shd w:val="clear" w:color="auto" w:fill="auto"/>
    </w:rPr>
  </w:style>
  <w:style w:type="paragraph" w:styleId="Footer">
    <w:name w:val="footer"/>
    <w:basedOn w:val="Normal"/>
    <w:link w:val="FooterChar"/>
    <w:uiPriority w:val="57"/>
    <w:semiHidden/>
    <w:rsid w:val="00C31B8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31B8D"/>
    <w:rPr>
      <w:sz w:val="24"/>
      <w:lang w:val="en-GB"/>
    </w:rPr>
  </w:style>
  <w:style w:type="character" w:styleId="FootnoteReference">
    <w:name w:val="footnote reference"/>
    <w:basedOn w:val="DefaultParagraphFont"/>
    <w:uiPriority w:val="99"/>
    <w:semiHidden/>
    <w:rsid w:val="00C31B8D"/>
    <w:rPr>
      <w:vertAlign w:val="superscript"/>
    </w:rPr>
  </w:style>
  <w:style w:type="paragraph" w:styleId="FootnoteText">
    <w:name w:val="footnote text"/>
    <w:basedOn w:val="Normal"/>
    <w:link w:val="FootnoteTextChar"/>
    <w:uiPriority w:val="99"/>
    <w:semiHidden/>
    <w:rsid w:val="00C31B8D"/>
    <w:rPr>
      <w:sz w:val="20"/>
      <w:szCs w:val="20"/>
    </w:rPr>
  </w:style>
  <w:style w:type="character" w:customStyle="1" w:styleId="FootnoteTextChar">
    <w:name w:val="Footnote Text Char"/>
    <w:basedOn w:val="DefaultParagraphFont"/>
    <w:link w:val="FootnoteText"/>
    <w:uiPriority w:val="99"/>
    <w:semiHidden/>
    <w:rsid w:val="00C31B8D"/>
    <w:rPr>
      <w:rFonts w:eastAsiaTheme="minorEastAsia"/>
      <w:sz w:val="20"/>
      <w:szCs w:val="20"/>
      <w:lang w:val="en-GB"/>
    </w:rPr>
  </w:style>
  <w:style w:type="character" w:customStyle="1" w:styleId="Heading6Char">
    <w:name w:val="Heading 6 Char"/>
    <w:basedOn w:val="DefaultParagraphFont"/>
    <w:link w:val="Heading6"/>
    <w:uiPriority w:val="99"/>
    <w:semiHidden/>
    <w:rsid w:val="00C31B8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5634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5634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5634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31B8D"/>
    <w:rPr>
      <w:color w:val="0072BC" w:themeColor="hyperlink"/>
      <w:u w:val="single"/>
    </w:rPr>
  </w:style>
  <w:style w:type="character" w:styleId="IntenseEmphasis">
    <w:name w:val="Intense Emphasis"/>
    <w:uiPriority w:val="99"/>
    <w:semiHidden/>
    <w:qFormat/>
    <w:rsid w:val="00E5634F"/>
    <w:rPr>
      <w:b/>
      <w:bCs/>
    </w:rPr>
  </w:style>
  <w:style w:type="paragraph" w:styleId="IntenseQuote">
    <w:name w:val="Intense Quote"/>
    <w:basedOn w:val="Normal"/>
    <w:next w:val="Normal"/>
    <w:link w:val="IntenseQuoteChar"/>
    <w:uiPriority w:val="99"/>
    <w:semiHidden/>
    <w:qFormat/>
    <w:rsid w:val="00E5634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5634F"/>
    <w:rPr>
      <w:rFonts w:eastAsiaTheme="minorEastAsia"/>
      <w:b/>
      <w:bCs/>
      <w:i/>
      <w:iCs/>
      <w:lang w:bidi="en-US"/>
    </w:rPr>
  </w:style>
  <w:style w:type="character" w:styleId="IntenseReference">
    <w:name w:val="Intense Reference"/>
    <w:uiPriority w:val="99"/>
    <w:semiHidden/>
    <w:qFormat/>
    <w:rsid w:val="00E5634F"/>
    <w:rPr>
      <w:smallCaps/>
      <w:spacing w:val="5"/>
      <w:u w:val="single"/>
    </w:rPr>
  </w:style>
  <w:style w:type="paragraph" w:styleId="ListParagraph">
    <w:name w:val="List Paragraph"/>
    <w:basedOn w:val="Normal"/>
    <w:uiPriority w:val="99"/>
    <w:semiHidden/>
    <w:qFormat/>
    <w:rsid w:val="00E5634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5634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5634F"/>
    <w:rPr>
      <w:rFonts w:eastAsiaTheme="minorEastAsia"/>
      <w:i/>
      <w:iCs/>
      <w:lang w:bidi="en-US"/>
    </w:rPr>
  </w:style>
  <w:style w:type="character" w:styleId="SubtleReference">
    <w:name w:val="Subtle Reference"/>
    <w:uiPriority w:val="99"/>
    <w:semiHidden/>
    <w:qFormat/>
    <w:rsid w:val="00E5634F"/>
    <w:rPr>
      <w:smallCaps/>
    </w:rPr>
  </w:style>
  <w:style w:type="table" w:styleId="TableGrid">
    <w:name w:val="Table Grid"/>
    <w:basedOn w:val="TableNormal"/>
    <w:uiPriority w:val="59"/>
    <w:semiHidden/>
    <w:rsid w:val="00C31B8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31B8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31B8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31B8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31B8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31B8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5634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1B8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5634F"/>
    <w:pPr>
      <w:spacing w:before="120" w:after="120"/>
      <w:ind w:left="425" w:firstLine="142"/>
    </w:pPr>
    <w:rPr>
      <w:sz w:val="20"/>
    </w:rPr>
  </w:style>
  <w:style w:type="paragraph" w:customStyle="1" w:styleId="ECHRPara">
    <w:name w:val="ECHR_Para"/>
    <w:aliases w:val="Ju_Para"/>
    <w:basedOn w:val="Normal"/>
    <w:link w:val="ECHRParaChar"/>
    <w:uiPriority w:val="12"/>
    <w:qFormat/>
    <w:rsid w:val="00E5634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31B8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5634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5634F"/>
    <w:pPr>
      <w:ind w:left="340" w:hanging="340"/>
    </w:pPr>
  </w:style>
  <w:style w:type="paragraph" w:customStyle="1" w:styleId="JuSigned">
    <w:name w:val="Ju_Signed"/>
    <w:basedOn w:val="Normal"/>
    <w:next w:val="JuParaLast"/>
    <w:uiPriority w:val="32"/>
    <w:qFormat/>
    <w:rsid w:val="00E5634F"/>
    <w:pPr>
      <w:tabs>
        <w:tab w:val="center" w:pos="851"/>
        <w:tab w:val="center" w:pos="6407"/>
      </w:tabs>
      <w:spacing w:before="720"/>
      <w:jc w:val="left"/>
    </w:pPr>
  </w:style>
  <w:style w:type="paragraph" w:customStyle="1" w:styleId="JuParaLast">
    <w:name w:val="Ju_Para_Last"/>
    <w:basedOn w:val="Normal"/>
    <w:next w:val="ECHRPara"/>
    <w:uiPriority w:val="30"/>
    <w:qFormat/>
    <w:rsid w:val="00E5634F"/>
    <w:pPr>
      <w:keepNext/>
      <w:keepLines/>
      <w:spacing w:before="240"/>
      <w:ind w:firstLine="284"/>
    </w:pPr>
  </w:style>
  <w:style w:type="paragraph" w:customStyle="1" w:styleId="JuTitle">
    <w:name w:val="Ju_Title"/>
    <w:basedOn w:val="Normal"/>
    <w:next w:val="ECHRPara"/>
    <w:uiPriority w:val="3"/>
    <w:semiHidden/>
    <w:qFormat/>
    <w:rsid w:val="00E5634F"/>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E5634F"/>
    <w:pPr>
      <w:ind w:left="346" w:firstLine="0"/>
    </w:pPr>
  </w:style>
  <w:style w:type="paragraph" w:customStyle="1" w:styleId="OpiParaSub">
    <w:name w:val="Opi_Para_Sub"/>
    <w:basedOn w:val="JuParaSub"/>
    <w:uiPriority w:val="47"/>
    <w:qFormat/>
    <w:rsid w:val="00E5634F"/>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C31B8D"/>
    <w:rPr>
      <w:vertAlign w:val="superscript"/>
    </w:rPr>
  </w:style>
  <w:style w:type="paragraph" w:styleId="EndnoteText">
    <w:name w:val="endnote text"/>
    <w:basedOn w:val="Normal"/>
    <w:link w:val="EndnoteTextChar"/>
    <w:uiPriority w:val="99"/>
    <w:semiHidden/>
    <w:rsid w:val="00C31B8D"/>
    <w:rPr>
      <w:sz w:val="20"/>
      <w:szCs w:val="20"/>
    </w:rPr>
  </w:style>
  <w:style w:type="character" w:customStyle="1" w:styleId="EndnoteTextChar">
    <w:name w:val="Endnote Text Char"/>
    <w:basedOn w:val="DefaultParagraphFont"/>
    <w:link w:val="EndnoteText"/>
    <w:uiPriority w:val="99"/>
    <w:semiHidden/>
    <w:rsid w:val="00C31B8D"/>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QuotSub">
    <w:name w:val="Opi_Quot_Sub"/>
    <w:basedOn w:val="JuQuotSub"/>
    <w:uiPriority w:val="49"/>
    <w:qFormat/>
    <w:rsid w:val="00E5634F"/>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E5634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5634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5634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
    <w:name w:val="Opi_H_A"/>
    <w:basedOn w:val="ECHRHeading1"/>
    <w:next w:val="OpiPara"/>
    <w:uiPriority w:val="41"/>
    <w:qFormat/>
    <w:rsid w:val="00E5634F"/>
    <w:pPr>
      <w:tabs>
        <w:tab w:val="clear" w:pos="357"/>
      </w:tabs>
      <w:outlineLvl w:val="1"/>
    </w:pPr>
    <w:rPr>
      <w:b/>
    </w:rPr>
  </w:style>
  <w:style w:type="paragraph" w:customStyle="1" w:styleId="OpiTranslation">
    <w:name w:val="Opi_Translation"/>
    <w:basedOn w:val="Normal"/>
    <w:next w:val="OpiPara"/>
    <w:uiPriority w:val="40"/>
    <w:qFormat/>
    <w:rsid w:val="00E5634F"/>
    <w:pPr>
      <w:jc w:val="center"/>
      <w:outlineLvl w:val="0"/>
    </w:pPr>
    <w:rPr>
      <w:i/>
    </w:rPr>
  </w:style>
  <w:style w:type="character" w:styleId="PlaceholderText">
    <w:name w:val="Placeholder Text"/>
    <w:basedOn w:val="DefaultParagraphFont"/>
    <w:uiPriority w:val="99"/>
    <w:semiHidden/>
    <w:rsid w:val="00C31B8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31B8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31B8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E5634F"/>
    <w:pPr>
      <w:ind w:left="635" w:hanging="357"/>
      <w:outlineLvl w:val="2"/>
    </w:pPr>
  </w:style>
  <w:style w:type="paragraph" w:customStyle="1" w:styleId="OpiHa0">
    <w:name w:val="Opi_H_a"/>
    <w:basedOn w:val="ECHRHeading3"/>
    <w:uiPriority w:val="43"/>
    <w:qFormat/>
    <w:rsid w:val="00E5634F"/>
    <w:pPr>
      <w:ind w:left="833" w:hanging="357"/>
      <w:outlineLvl w:val="3"/>
    </w:pPr>
    <w:rPr>
      <w:b/>
      <w:i w:val="0"/>
      <w:sz w:val="20"/>
    </w:rPr>
  </w:style>
  <w:style w:type="paragraph" w:customStyle="1" w:styleId="OpiHi">
    <w:name w:val="Opi_H_i"/>
    <w:basedOn w:val="ECHRHeading4"/>
    <w:uiPriority w:val="44"/>
    <w:qFormat/>
    <w:rsid w:val="00E5634F"/>
    <w:pPr>
      <w:ind w:left="1037" w:hanging="357"/>
      <w:outlineLvl w:val="4"/>
    </w:pPr>
    <w:rPr>
      <w:b w:val="0"/>
      <w:i/>
    </w:rPr>
  </w:style>
  <w:style w:type="paragraph" w:customStyle="1" w:styleId="DummyStyle">
    <w:name w:val="Dummy_Style"/>
    <w:basedOn w:val="Normal"/>
    <w:semiHidden/>
    <w:qFormat/>
    <w:rsid w:val="00E5634F"/>
    <w:rPr>
      <w:color w:val="00B050"/>
    </w:rPr>
  </w:style>
  <w:style w:type="paragraph" w:styleId="NoteHeading">
    <w:name w:val="Note Heading"/>
    <w:basedOn w:val="Normal"/>
    <w:next w:val="Normal"/>
    <w:link w:val="NoteHeadingChar"/>
    <w:uiPriority w:val="99"/>
    <w:semiHidden/>
    <w:rsid w:val="00A66AFA"/>
  </w:style>
  <w:style w:type="character" w:customStyle="1" w:styleId="NoteHeadingChar">
    <w:name w:val="Note Heading Char"/>
    <w:basedOn w:val="DefaultParagraphFont"/>
    <w:link w:val="NoteHeading"/>
    <w:uiPriority w:val="99"/>
    <w:semiHidden/>
    <w:rsid w:val="00A66AFA"/>
    <w:rPr>
      <w:rFonts w:eastAsiaTheme="minorEastAsia"/>
      <w:sz w:val="24"/>
      <w:lang w:val="en-GB"/>
    </w:rPr>
  </w:style>
  <w:style w:type="paragraph" w:customStyle="1" w:styleId="JuHeaderLandscape">
    <w:name w:val="Ju_Header_Landscape"/>
    <w:basedOn w:val="ECHRHeader"/>
    <w:uiPriority w:val="4"/>
    <w:qFormat/>
    <w:rsid w:val="00E5634F"/>
    <w:pPr>
      <w:tabs>
        <w:tab w:val="clear" w:pos="3686"/>
        <w:tab w:val="clear" w:pos="7371"/>
        <w:tab w:val="center" w:pos="6146"/>
        <w:tab w:val="right" w:pos="12293"/>
      </w:tabs>
    </w:pPr>
  </w:style>
  <w:style w:type="paragraph" w:customStyle="1" w:styleId="ECHRParaSpaced">
    <w:name w:val="ECHR_Para_Spaced"/>
    <w:aliases w:val="N_Para_Spaced"/>
    <w:basedOn w:val="Normal"/>
    <w:uiPriority w:val="4"/>
    <w:rsid w:val="005618F6"/>
    <w:pPr>
      <w:spacing w:before="120" w:after="120"/>
    </w:pPr>
    <w:rPr>
      <w:sz w:val="22"/>
      <w:lang w:val="fr-FR"/>
    </w:rPr>
  </w:style>
  <w:style w:type="character" w:customStyle="1" w:styleId="ECHRParaChar">
    <w:name w:val="ECHR_Para Char"/>
    <w:aliases w:val="Ju_Para Char,_Para Char"/>
    <w:link w:val="ECHRPara"/>
    <w:uiPriority w:val="12"/>
    <w:rsid w:val="00D30873"/>
    <w:rPr>
      <w:rFonts w:eastAsiaTheme="minorEastAsia"/>
      <w:sz w:val="24"/>
      <w:lang w:val="en-GB"/>
    </w:rPr>
  </w:style>
  <w:style w:type="paragraph" w:styleId="Revision">
    <w:name w:val="Revision"/>
    <w:hidden/>
    <w:uiPriority w:val="99"/>
    <w:semiHidden/>
    <w:rsid w:val="00E54E69"/>
    <w:rPr>
      <w:rFonts w:eastAsiaTheme="minorEastAsia"/>
      <w:sz w:val="24"/>
    </w:rPr>
  </w:style>
  <w:style w:type="paragraph" w:customStyle="1" w:styleId="jupara">
    <w:name w:val="jupara"/>
    <w:basedOn w:val="Normal"/>
    <w:rsid w:val="00EE0C9B"/>
    <w:pPr>
      <w:ind w:firstLine="284"/>
    </w:pPr>
    <w:rPr>
      <w:rFonts w:ascii="Times New Roman" w:eastAsia="Times New Roman" w:hAnsi="Times New Roman" w:cs="Times New Roman"/>
      <w:szCs w:val="24"/>
      <w:lang w:eastAsia="en-GB"/>
    </w:rPr>
  </w:style>
  <w:style w:type="paragraph" w:customStyle="1" w:styleId="jucase0">
    <w:name w:val="jucase"/>
    <w:basedOn w:val="Normal"/>
    <w:rsid w:val="00EE0C9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1231">
      <w:bodyDiv w:val="1"/>
      <w:marLeft w:val="0"/>
      <w:marRight w:val="0"/>
      <w:marTop w:val="0"/>
      <w:marBottom w:val="0"/>
      <w:divBdr>
        <w:top w:val="none" w:sz="0" w:space="0" w:color="auto"/>
        <w:left w:val="none" w:sz="0" w:space="0" w:color="auto"/>
        <w:bottom w:val="none" w:sz="0" w:space="0" w:color="auto"/>
        <w:right w:val="none" w:sz="0" w:space="0" w:color="auto"/>
      </w:divBdr>
      <w:divsChild>
        <w:div w:id="1575315386">
          <w:marLeft w:val="0"/>
          <w:marRight w:val="0"/>
          <w:marTop w:val="0"/>
          <w:marBottom w:val="0"/>
          <w:divBdr>
            <w:top w:val="none" w:sz="0" w:space="0" w:color="auto"/>
            <w:left w:val="none" w:sz="0" w:space="0" w:color="auto"/>
            <w:bottom w:val="none" w:sz="0" w:space="0" w:color="auto"/>
            <w:right w:val="none" w:sz="0" w:space="0" w:color="auto"/>
          </w:divBdr>
          <w:divsChild>
            <w:div w:id="809521991">
              <w:marLeft w:val="0"/>
              <w:marRight w:val="0"/>
              <w:marTop w:val="0"/>
              <w:marBottom w:val="0"/>
              <w:divBdr>
                <w:top w:val="none" w:sz="0" w:space="0" w:color="auto"/>
                <w:left w:val="none" w:sz="0" w:space="0" w:color="auto"/>
                <w:bottom w:val="none" w:sz="0" w:space="0" w:color="auto"/>
                <w:right w:val="none" w:sz="0" w:space="0" w:color="auto"/>
              </w:divBdr>
              <w:divsChild>
                <w:div w:id="1656756857">
                  <w:marLeft w:val="0"/>
                  <w:marRight w:val="0"/>
                  <w:marTop w:val="0"/>
                  <w:marBottom w:val="0"/>
                  <w:divBdr>
                    <w:top w:val="none" w:sz="0" w:space="0" w:color="auto"/>
                    <w:left w:val="none" w:sz="0" w:space="0" w:color="auto"/>
                    <w:bottom w:val="none" w:sz="0" w:space="0" w:color="auto"/>
                    <w:right w:val="none" w:sz="0" w:space="0" w:color="auto"/>
                  </w:divBdr>
                  <w:divsChild>
                    <w:div w:id="1733231418">
                      <w:marLeft w:val="0"/>
                      <w:marRight w:val="0"/>
                      <w:marTop w:val="0"/>
                      <w:marBottom w:val="0"/>
                      <w:divBdr>
                        <w:top w:val="none" w:sz="0" w:space="0" w:color="auto"/>
                        <w:left w:val="none" w:sz="0" w:space="0" w:color="auto"/>
                        <w:bottom w:val="none" w:sz="0" w:space="0" w:color="auto"/>
                        <w:right w:val="none" w:sz="0" w:space="0" w:color="auto"/>
                      </w:divBdr>
                      <w:divsChild>
                        <w:div w:id="853109490">
                          <w:marLeft w:val="0"/>
                          <w:marRight w:val="0"/>
                          <w:marTop w:val="0"/>
                          <w:marBottom w:val="0"/>
                          <w:divBdr>
                            <w:top w:val="none" w:sz="0" w:space="0" w:color="auto"/>
                            <w:left w:val="none" w:sz="0" w:space="0" w:color="auto"/>
                            <w:bottom w:val="none" w:sz="0" w:space="0" w:color="auto"/>
                            <w:right w:val="none" w:sz="0" w:space="0" w:color="auto"/>
                          </w:divBdr>
                          <w:divsChild>
                            <w:div w:id="112423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81400">
      <w:bodyDiv w:val="1"/>
      <w:marLeft w:val="0"/>
      <w:marRight w:val="0"/>
      <w:marTop w:val="0"/>
      <w:marBottom w:val="0"/>
      <w:divBdr>
        <w:top w:val="none" w:sz="0" w:space="0" w:color="auto"/>
        <w:left w:val="none" w:sz="0" w:space="0" w:color="auto"/>
        <w:bottom w:val="none" w:sz="0" w:space="0" w:color="auto"/>
        <w:right w:val="none" w:sz="0" w:space="0" w:color="auto"/>
      </w:divBdr>
      <w:divsChild>
        <w:div w:id="1524131086">
          <w:marLeft w:val="0"/>
          <w:marRight w:val="0"/>
          <w:marTop w:val="0"/>
          <w:marBottom w:val="0"/>
          <w:divBdr>
            <w:top w:val="none" w:sz="0" w:space="0" w:color="auto"/>
            <w:left w:val="none" w:sz="0" w:space="0" w:color="auto"/>
            <w:bottom w:val="none" w:sz="0" w:space="0" w:color="auto"/>
            <w:right w:val="none" w:sz="0" w:space="0" w:color="auto"/>
          </w:divBdr>
          <w:divsChild>
            <w:div w:id="849106982">
              <w:marLeft w:val="0"/>
              <w:marRight w:val="0"/>
              <w:marTop w:val="0"/>
              <w:marBottom w:val="0"/>
              <w:divBdr>
                <w:top w:val="none" w:sz="0" w:space="0" w:color="auto"/>
                <w:left w:val="none" w:sz="0" w:space="0" w:color="auto"/>
                <w:bottom w:val="none" w:sz="0" w:space="0" w:color="auto"/>
                <w:right w:val="none" w:sz="0" w:space="0" w:color="auto"/>
              </w:divBdr>
              <w:divsChild>
                <w:div w:id="489636810">
                  <w:marLeft w:val="0"/>
                  <w:marRight w:val="0"/>
                  <w:marTop w:val="0"/>
                  <w:marBottom w:val="0"/>
                  <w:divBdr>
                    <w:top w:val="none" w:sz="0" w:space="0" w:color="auto"/>
                    <w:left w:val="none" w:sz="0" w:space="0" w:color="auto"/>
                    <w:bottom w:val="none" w:sz="0" w:space="0" w:color="auto"/>
                    <w:right w:val="none" w:sz="0" w:space="0" w:color="auto"/>
                  </w:divBdr>
                  <w:divsChild>
                    <w:div w:id="1628049653">
                      <w:marLeft w:val="0"/>
                      <w:marRight w:val="0"/>
                      <w:marTop w:val="0"/>
                      <w:marBottom w:val="0"/>
                      <w:divBdr>
                        <w:top w:val="none" w:sz="0" w:space="0" w:color="auto"/>
                        <w:left w:val="none" w:sz="0" w:space="0" w:color="auto"/>
                        <w:bottom w:val="none" w:sz="0" w:space="0" w:color="auto"/>
                        <w:right w:val="none" w:sz="0" w:space="0" w:color="auto"/>
                      </w:divBdr>
                      <w:divsChild>
                        <w:div w:id="2105344952">
                          <w:marLeft w:val="0"/>
                          <w:marRight w:val="0"/>
                          <w:marTop w:val="0"/>
                          <w:marBottom w:val="0"/>
                          <w:divBdr>
                            <w:top w:val="none" w:sz="0" w:space="0" w:color="auto"/>
                            <w:left w:val="none" w:sz="0" w:space="0" w:color="auto"/>
                            <w:bottom w:val="none" w:sz="0" w:space="0" w:color="auto"/>
                            <w:right w:val="none" w:sz="0" w:space="0" w:color="auto"/>
                          </w:divBdr>
                          <w:divsChild>
                            <w:div w:id="98161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638431">
      <w:bodyDiv w:val="1"/>
      <w:marLeft w:val="0"/>
      <w:marRight w:val="0"/>
      <w:marTop w:val="0"/>
      <w:marBottom w:val="0"/>
      <w:divBdr>
        <w:top w:val="none" w:sz="0" w:space="0" w:color="auto"/>
        <w:left w:val="none" w:sz="0" w:space="0" w:color="auto"/>
        <w:bottom w:val="none" w:sz="0" w:space="0" w:color="auto"/>
        <w:right w:val="none" w:sz="0" w:space="0" w:color="auto"/>
      </w:divBdr>
      <w:divsChild>
        <w:div w:id="1332172693">
          <w:marLeft w:val="0"/>
          <w:marRight w:val="0"/>
          <w:marTop w:val="0"/>
          <w:marBottom w:val="0"/>
          <w:divBdr>
            <w:top w:val="none" w:sz="0" w:space="0" w:color="auto"/>
            <w:left w:val="none" w:sz="0" w:space="0" w:color="auto"/>
            <w:bottom w:val="none" w:sz="0" w:space="0" w:color="auto"/>
            <w:right w:val="none" w:sz="0" w:space="0" w:color="auto"/>
          </w:divBdr>
          <w:divsChild>
            <w:div w:id="994379425">
              <w:marLeft w:val="0"/>
              <w:marRight w:val="0"/>
              <w:marTop w:val="0"/>
              <w:marBottom w:val="0"/>
              <w:divBdr>
                <w:top w:val="none" w:sz="0" w:space="0" w:color="auto"/>
                <w:left w:val="none" w:sz="0" w:space="0" w:color="auto"/>
                <w:bottom w:val="none" w:sz="0" w:space="0" w:color="auto"/>
                <w:right w:val="none" w:sz="0" w:space="0" w:color="auto"/>
              </w:divBdr>
              <w:divsChild>
                <w:div w:id="2014994443">
                  <w:marLeft w:val="0"/>
                  <w:marRight w:val="0"/>
                  <w:marTop w:val="0"/>
                  <w:marBottom w:val="0"/>
                  <w:divBdr>
                    <w:top w:val="none" w:sz="0" w:space="0" w:color="auto"/>
                    <w:left w:val="none" w:sz="0" w:space="0" w:color="auto"/>
                    <w:bottom w:val="none" w:sz="0" w:space="0" w:color="auto"/>
                    <w:right w:val="none" w:sz="0" w:space="0" w:color="auto"/>
                  </w:divBdr>
                  <w:divsChild>
                    <w:div w:id="942154047">
                      <w:marLeft w:val="0"/>
                      <w:marRight w:val="0"/>
                      <w:marTop w:val="0"/>
                      <w:marBottom w:val="0"/>
                      <w:divBdr>
                        <w:top w:val="none" w:sz="0" w:space="0" w:color="auto"/>
                        <w:left w:val="none" w:sz="0" w:space="0" w:color="auto"/>
                        <w:bottom w:val="none" w:sz="0" w:space="0" w:color="auto"/>
                        <w:right w:val="none" w:sz="0" w:space="0" w:color="auto"/>
                      </w:divBdr>
                      <w:divsChild>
                        <w:div w:id="143131313">
                          <w:marLeft w:val="0"/>
                          <w:marRight w:val="0"/>
                          <w:marTop w:val="0"/>
                          <w:marBottom w:val="0"/>
                          <w:divBdr>
                            <w:top w:val="none" w:sz="0" w:space="0" w:color="auto"/>
                            <w:left w:val="none" w:sz="0" w:space="0" w:color="auto"/>
                            <w:bottom w:val="none" w:sz="0" w:space="0" w:color="auto"/>
                            <w:right w:val="none" w:sz="0" w:space="0" w:color="auto"/>
                          </w:divBdr>
                          <w:divsChild>
                            <w:div w:id="151029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44103">
      <w:bodyDiv w:val="1"/>
      <w:marLeft w:val="0"/>
      <w:marRight w:val="0"/>
      <w:marTop w:val="0"/>
      <w:marBottom w:val="0"/>
      <w:divBdr>
        <w:top w:val="none" w:sz="0" w:space="0" w:color="auto"/>
        <w:left w:val="none" w:sz="0" w:space="0" w:color="auto"/>
        <w:bottom w:val="none" w:sz="0" w:space="0" w:color="auto"/>
        <w:right w:val="none" w:sz="0" w:space="0" w:color="auto"/>
      </w:divBdr>
      <w:divsChild>
        <w:div w:id="1698507922">
          <w:marLeft w:val="0"/>
          <w:marRight w:val="0"/>
          <w:marTop w:val="0"/>
          <w:marBottom w:val="0"/>
          <w:divBdr>
            <w:top w:val="none" w:sz="0" w:space="0" w:color="auto"/>
            <w:left w:val="none" w:sz="0" w:space="0" w:color="auto"/>
            <w:bottom w:val="none" w:sz="0" w:space="0" w:color="auto"/>
            <w:right w:val="none" w:sz="0" w:space="0" w:color="auto"/>
          </w:divBdr>
          <w:divsChild>
            <w:div w:id="198321107">
              <w:marLeft w:val="0"/>
              <w:marRight w:val="0"/>
              <w:marTop w:val="0"/>
              <w:marBottom w:val="0"/>
              <w:divBdr>
                <w:top w:val="none" w:sz="0" w:space="0" w:color="auto"/>
                <w:left w:val="none" w:sz="0" w:space="0" w:color="auto"/>
                <w:bottom w:val="none" w:sz="0" w:space="0" w:color="auto"/>
                <w:right w:val="none" w:sz="0" w:space="0" w:color="auto"/>
              </w:divBdr>
              <w:divsChild>
                <w:div w:id="580213797">
                  <w:marLeft w:val="0"/>
                  <w:marRight w:val="0"/>
                  <w:marTop w:val="0"/>
                  <w:marBottom w:val="0"/>
                  <w:divBdr>
                    <w:top w:val="none" w:sz="0" w:space="0" w:color="auto"/>
                    <w:left w:val="none" w:sz="0" w:space="0" w:color="auto"/>
                    <w:bottom w:val="none" w:sz="0" w:space="0" w:color="auto"/>
                    <w:right w:val="none" w:sz="0" w:space="0" w:color="auto"/>
                  </w:divBdr>
                  <w:divsChild>
                    <w:div w:id="1618949398">
                      <w:marLeft w:val="0"/>
                      <w:marRight w:val="0"/>
                      <w:marTop w:val="0"/>
                      <w:marBottom w:val="0"/>
                      <w:divBdr>
                        <w:top w:val="none" w:sz="0" w:space="0" w:color="auto"/>
                        <w:left w:val="none" w:sz="0" w:space="0" w:color="auto"/>
                        <w:bottom w:val="none" w:sz="0" w:space="0" w:color="auto"/>
                        <w:right w:val="none" w:sz="0" w:space="0" w:color="auto"/>
                      </w:divBdr>
                      <w:divsChild>
                        <w:div w:id="612783142">
                          <w:marLeft w:val="0"/>
                          <w:marRight w:val="0"/>
                          <w:marTop w:val="0"/>
                          <w:marBottom w:val="0"/>
                          <w:divBdr>
                            <w:top w:val="none" w:sz="0" w:space="0" w:color="auto"/>
                            <w:left w:val="none" w:sz="0" w:space="0" w:color="auto"/>
                            <w:bottom w:val="none" w:sz="0" w:space="0" w:color="auto"/>
                            <w:right w:val="none" w:sz="0" w:space="0" w:color="auto"/>
                          </w:divBdr>
                          <w:divsChild>
                            <w:div w:id="100860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56169">
      <w:bodyDiv w:val="1"/>
      <w:marLeft w:val="0"/>
      <w:marRight w:val="0"/>
      <w:marTop w:val="0"/>
      <w:marBottom w:val="0"/>
      <w:divBdr>
        <w:top w:val="none" w:sz="0" w:space="0" w:color="auto"/>
        <w:left w:val="none" w:sz="0" w:space="0" w:color="auto"/>
        <w:bottom w:val="none" w:sz="0" w:space="0" w:color="auto"/>
        <w:right w:val="none" w:sz="0" w:space="0" w:color="auto"/>
      </w:divBdr>
      <w:divsChild>
        <w:div w:id="41947674">
          <w:marLeft w:val="0"/>
          <w:marRight w:val="0"/>
          <w:marTop w:val="0"/>
          <w:marBottom w:val="0"/>
          <w:divBdr>
            <w:top w:val="none" w:sz="0" w:space="0" w:color="auto"/>
            <w:left w:val="none" w:sz="0" w:space="0" w:color="auto"/>
            <w:bottom w:val="none" w:sz="0" w:space="0" w:color="auto"/>
            <w:right w:val="none" w:sz="0" w:space="0" w:color="auto"/>
          </w:divBdr>
          <w:divsChild>
            <w:div w:id="1857116540">
              <w:marLeft w:val="0"/>
              <w:marRight w:val="0"/>
              <w:marTop w:val="0"/>
              <w:marBottom w:val="0"/>
              <w:divBdr>
                <w:top w:val="none" w:sz="0" w:space="0" w:color="auto"/>
                <w:left w:val="none" w:sz="0" w:space="0" w:color="auto"/>
                <w:bottom w:val="none" w:sz="0" w:space="0" w:color="auto"/>
                <w:right w:val="none" w:sz="0" w:space="0" w:color="auto"/>
              </w:divBdr>
              <w:divsChild>
                <w:div w:id="43261870">
                  <w:marLeft w:val="0"/>
                  <w:marRight w:val="0"/>
                  <w:marTop w:val="0"/>
                  <w:marBottom w:val="0"/>
                  <w:divBdr>
                    <w:top w:val="none" w:sz="0" w:space="0" w:color="auto"/>
                    <w:left w:val="none" w:sz="0" w:space="0" w:color="auto"/>
                    <w:bottom w:val="none" w:sz="0" w:space="0" w:color="auto"/>
                    <w:right w:val="none" w:sz="0" w:space="0" w:color="auto"/>
                  </w:divBdr>
                  <w:divsChild>
                    <w:div w:id="1000425444">
                      <w:marLeft w:val="0"/>
                      <w:marRight w:val="0"/>
                      <w:marTop w:val="0"/>
                      <w:marBottom w:val="0"/>
                      <w:divBdr>
                        <w:top w:val="none" w:sz="0" w:space="0" w:color="auto"/>
                        <w:left w:val="none" w:sz="0" w:space="0" w:color="auto"/>
                        <w:bottom w:val="none" w:sz="0" w:space="0" w:color="auto"/>
                        <w:right w:val="none" w:sz="0" w:space="0" w:color="auto"/>
                      </w:divBdr>
                      <w:divsChild>
                        <w:div w:id="673843696">
                          <w:marLeft w:val="0"/>
                          <w:marRight w:val="0"/>
                          <w:marTop w:val="0"/>
                          <w:marBottom w:val="0"/>
                          <w:divBdr>
                            <w:top w:val="none" w:sz="0" w:space="0" w:color="auto"/>
                            <w:left w:val="none" w:sz="0" w:space="0" w:color="auto"/>
                            <w:bottom w:val="none" w:sz="0" w:space="0" w:color="auto"/>
                            <w:right w:val="none" w:sz="0" w:space="0" w:color="auto"/>
                          </w:divBdr>
                          <w:divsChild>
                            <w:div w:id="205554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09345">
      <w:bodyDiv w:val="1"/>
      <w:marLeft w:val="0"/>
      <w:marRight w:val="0"/>
      <w:marTop w:val="0"/>
      <w:marBottom w:val="0"/>
      <w:divBdr>
        <w:top w:val="none" w:sz="0" w:space="0" w:color="auto"/>
        <w:left w:val="none" w:sz="0" w:space="0" w:color="auto"/>
        <w:bottom w:val="none" w:sz="0" w:space="0" w:color="auto"/>
        <w:right w:val="none" w:sz="0" w:space="0" w:color="auto"/>
      </w:divBdr>
      <w:divsChild>
        <w:div w:id="129247045">
          <w:marLeft w:val="0"/>
          <w:marRight w:val="0"/>
          <w:marTop w:val="0"/>
          <w:marBottom w:val="0"/>
          <w:divBdr>
            <w:top w:val="none" w:sz="0" w:space="0" w:color="auto"/>
            <w:left w:val="none" w:sz="0" w:space="0" w:color="auto"/>
            <w:bottom w:val="none" w:sz="0" w:space="0" w:color="auto"/>
            <w:right w:val="none" w:sz="0" w:space="0" w:color="auto"/>
          </w:divBdr>
          <w:divsChild>
            <w:div w:id="1818645640">
              <w:marLeft w:val="0"/>
              <w:marRight w:val="0"/>
              <w:marTop w:val="0"/>
              <w:marBottom w:val="0"/>
              <w:divBdr>
                <w:top w:val="none" w:sz="0" w:space="0" w:color="auto"/>
                <w:left w:val="none" w:sz="0" w:space="0" w:color="auto"/>
                <w:bottom w:val="none" w:sz="0" w:space="0" w:color="auto"/>
                <w:right w:val="none" w:sz="0" w:space="0" w:color="auto"/>
              </w:divBdr>
              <w:divsChild>
                <w:div w:id="89354251">
                  <w:marLeft w:val="0"/>
                  <w:marRight w:val="0"/>
                  <w:marTop w:val="0"/>
                  <w:marBottom w:val="0"/>
                  <w:divBdr>
                    <w:top w:val="none" w:sz="0" w:space="0" w:color="auto"/>
                    <w:left w:val="none" w:sz="0" w:space="0" w:color="auto"/>
                    <w:bottom w:val="none" w:sz="0" w:space="0" w:color="auto"/>
                    <w:right w:val="none" w:sz="0" w:space="0" w:color="auto"/>
                  </w:divBdr>
                  <w:divsChild>
                    <w:div w:id="1850749342">
                      <w:marLeft w:val="0"/>
                      <w:marRight w:val="0"/>
                      <w:marTop w:val="0"/>
                      <w:marBottom w:val="0"/>
                      <w:divBdr>
                        <w:top w:val="none" w:sz="0" w:space="0" w:color="auto"/>
                        <w:left w:val="none" w:sz="0" w:space="0" w:color="auto"/>
                        <w:bottom w:val="none" w:sz="0" w:space="0" w:color="auto"/>
                        <w:right w:val="none" w:sz="0" w:space="0" w:color="auto"/>
                      </w:divBdr>
                      <w:divsChild>
                        <w:div w:id="1706104564">
                          <w:marLeft w:val="0"/>
                          <w:marRight w:val="0"/>
                          <w:marTop w:val="0"/>
                          <w:marBottom w:val="0"/>
                          <w:divBdr>
                            <w:top w:val="none" w:sz="0" w:space="0" w:color="auto"/>
                            <w:left w:val="none" w:sz="0" w:space="0" w:color="auto"/>
                            <w:bottom w:val="none" w:sz="0" w:space="0" w:color="auto"/>
                            <w:right w:val="none" w:sz="0" w:space="0" w:color="auto"/>
                          </w:divBdr>
                          <w:divsChild>
                            <w:div w:id="40252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059284">
      <w:bodyDiv w:val="1"/>
      <w:marLeft w:val="0"/>
      <w:marRight w:val="0"/>
      <w:marTop w:val="0"/>
      <w:marBottom w:val="0"/>
      <w:divBdr>
        <w:top w:val="none" w:sz="0" w:space="0" w:color="auto"/>
        <w:left w:val="none" w:sz="0" w:space="0" w:color="auto"/>
        <w:bottom w:val="none" w:sz="0" w:space="0" w:color="auto"/>
        <w:right w:val="none" w:sz="0" w:space="0" w:color="auto"/>
      </w:divBdr>
      <w:divsChild>
        <w:div w:id="66072606">
          <w:marLeft w:val="0"/>
          <w:marRight w:val="0"/>
          <w:marTop w:val="0"/>
          <w:marBottom w:val="0"/>
          <w:divBdr>
            <w:top w:val="none" w:sz="0" w:space="0" w:color="auto"/>
            <w:left w:val="none" w:sz="0" w:space="0" w:color="auto"/>
            <w:bottom w:val="none" w:sz="0" w:space="0" w:color="auto"/>
            <w:right w:val="none" w:sz="0" w:space="0" w:color="auto"/>
          </w:divBdr>
          <w:divsChild>
            <w:div w:id="1213227522">
              <w:marLeft w:val="0"/>
              <w:marRight w:val="0"/>
              <w:marTop w:val="0"/>
              <w:marBottom w:val="0"/>
              <w:divBdr>
                <w:top w:val="none" w:sz="0" w:space="0" w:color="auto"/>
                <w:left w:val="none" w:sz="0" w:space="0" w:color="auto"/>
                <w:bottom w:val="none" w:sz="0" w:space="0" w:color="auto"/>
                <w:right w:val="none" w:sz="0" w:space="0" w:color="auto"/>
              </w:divBdr>
              <w:divsChild>
                <w:div w:id="1261720173">
                  <w:marLeft w:val="0"/>
                  <w:marRight w:val="0"/>
                  <w:marTop w:val="0"/>
                  <w:marBottom w:val="0"/>
                  <w:divBdr>
                    <w:top w:val="none" w:sz="0" w:space="0" w:color="auto"/>
                    <w:left w:val="none" w:sz="0" w:space="0" w:color="auto"/>
                    <w:bottom w:val="none" w:sz="0" w:space="0" w:color="auto"/>
                    <w:right w:val="none" w:sz="0" w:space="0" w:color="auto"/>
                  </w:divBdr>
                  <w:divsChild>
                    <w:div w:id="1832671320">
                      <w:marLeft w:val="0"/>
                      <w:marRight w:val="0"/>
                      <w:marTop w:val="0"/>
                      <w:marBottom w:val="0"/>
                      <w:divBdr>
                        <w:top w:val="none" w:sz="0" w:space="0" w:color="auto"/>
                        <w:left w:val="none" w:sz="0" w:space="0" w:color="auto"/>
                        <w:bottom w:val="none" w:sz="0" w:space="0" w:color="auto"/>
                        <w:right w:val="none" w:sz="0" w:space="0" w:color="auto"/>
                      </w:divBdr>
                      <w:divsChild>
                        <w:div w:id="1815566939">
                          <w:marLeft w:val="0"/>
                          <w:marRight w:val="0"/>
                          <w:marTop w:val="0"/>
                          <w:marBottom w:val="0"/>
                          <w:divBdr>
                            <w:top w:val="none" w:sz="0" w:space="0" w:color="auto"/>
                            <w:left w:val="none" w:sz="0" w:space="0" w:color="auto"/>
                            <w:bottom w:val="none" w:sz="0" w:space="0" w:color="auto"/>
                            <w:right w:val="none" w:sz="0" w:space="0" w:color="auto"/>
                          </w:divBdr>
                          <w:divsChild>
                            <w:div w:id="104433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8592175">
      <w:bodyDiv w:val="1"/>
      <w:marLeft w:val="0"/>
      <w:marRight w:val="0"/>
      <w:marTop w:val="0"/>
      <w:marBottom w:val="0"/>
      <w:divBdr>
        <w:top w:val="none" w:sz="0" w:space="0" w:color="auto"/>
        <w:left w:val="none" w:sz="0" w:space="0" w:color="auto"/>
        <w:bottom w:val="none" w:sz="0" w:space="0" w:color="auto"/>
        <w:right w:val="none" w:sz="0" w:space="0" w:color="auto"/>
      </w:divBdr>
      <w:divsChild>
        <w:div w:id="2038697208">
          <w:marLeft w:val="0"/>
          <w:marRight w:val="0"/>
          <w:marTop w:val="0"/>
          <w:marBottom w:val="0"/>
          <w:divBdr>
            <w:top w:val="none" w:sz="0" w:space="0" w:color="auto"/>
            <w:left w:val="none" w:sz="0" w:space="0" w:color="auto"/>
            <w:bottom w:val="none" w:sz="0" w:space="0" w:color="auto"/>
            <w:right w:val="none" w:sz="0" w:space="0" w:color="auto"/>
          </w:divBdr>
          <w:divsChild>
            <w:div w:id="1297493825">
              <w:marLeft w:val="0"/>
              <w:marRight w:val="0"/>
              <w:marTop w:val="0"/>
              <w:marBottom w:val="0"/>
              <w:divBdr>
                <w:top w:val="none" w:sz="0" w:space="0" w:color="auto"/>
                <w:left w:val="none" w:sz="0" w:space="0" w:color="auto"/>
                <w:bottom w:val="none" w:sz="0" w:space="0" w:color="auto"/>
                <w:right w:val="none" w:sz="0" w:space="0" w:color="auto"/>
              </w:divBdr>
              <w:divsChild>
                <w:div w:id="1706443666">
                  <w:marLeft w:val="0"/>
                  <w:marRight w:val="0"/>
                  <w:marTop w:val="0"/>
                  <w:marBottom w:val="0"/>
                  <w:divBdr>
                    <w:top w:val="none" w:sz="0" w:space="0" w:color="auto"/>
                    <w:left w:val="none" w:sz="0" w:space="0" w:color="auto"/>
                    <w:bottom w:val="none" w:sz="0" w:space="0" w:color="auto"/>
                    <w:right w:val="none" w:sz="0" w:space="0" w:color="auto"/>
                  </w:divBdr>
                  <w:divsChild>
                    <w:div w:id="1416703552">
                      <w:marLeft w:val="0"/>
                      <w:marRight w:val="0"/>
                      <w:marTop w:val="0"/>
                      <w:marBottom w:val="0"/>
                      <w:divBdr>
                        <w:top w:val="none" w:sz="0" w:space="0" w:color="auto"/>
                        <w:left w:val="none" w:sz="0" w:space="0" w:color="auto"/>
                        <w:bottom w:val="none" w:sz="0" w:space="0" w:color="auto"/>
                        <w:right w:val="none" w:sz="0" w:space="0" w:color="auto"/>
                      </w:divBdr>
                      <w:divsChild>
                        <w:div w:id="1495487559">
                          <w:marLeft w:val="0"/>
                          <w:marRight w:val="0"/>
                          <w:marTop w:val="0"/>
                          <w:marBottom w:val="0"/>
                          <w:divBdr>
                            <w:top w:val="none" w:sz="0" w:space="0" w:color="auto"/>
                            <w:left w:val="none" w:sz="0" w:space="0" w:color="auto"/>
                            <w:bottom w:val="none" w:sz="0" w:space="0" w:color="auto"/>
                            <w:right w:val="none" w:sz="0" w:space="0" w:color="auto"/>
                          </w:divBdr>
                          <w:divsChild>
                            <w:div w:id="94499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234420">
      <w:bodyDiv w:val="1"/>
      <w:marLeft w:val="0"/>
      <w:marRight w:val="0"/>
      <w:marTop w:val="0"/>
      <w:marBottom w:val="0"/>
      <w:divBdr>
        <w:top w:val="none" w:sz="0" w:space="0" w:color="auto"/>
        <w:left w:val="none" w:sz="0" w:space="0" w:color="auto"/>
        <w:bottom w:val="none" w:sz="0" w:space="0" w:color="auto"/>
        <w:right w:val="none" w:sz="0" w:space="0" w:color="auto"/>
      </w:divBdr>
      <w:divsChild>
        <w:div w:id="724377506">
          <w:marLeft w:val="0"/>
          <w:marRight w:val="0"/>
          <w:marTop w:val="0"/>
          <w:marBottom w:val="0"/>
          <w:divBdr>
            <w:top w:val="none" w:sz="0" w:space="0" w:color="auto"/>
            <w:left w:val="none" w:sz="0" w:space="0" w:color="auto"/>
            <w:bottom w:val="none" w:sz="0" w:space="0" w:color="auto"/>
            <w:right w:val="none" w:sz="0" w:space="0" w:color="auto"/>
          </w:divBdr>
          <w:divsChild>
            <w:div w:id="745685952">
              <w:marLeft w:val="0"/>
              <w:marRight w:val="0"/>
              <w:marTop w:val="0"/>
              <w:marBottom w:val="0"/>
              <w:divBdr>
                <w:top w:val="none" w:sz="0" w:space="0" w:color="auto"/>
                <w:left w:val="none" w:sz="0" w:space="0" w:color="auto"/>
                <w:bottom w:val="none" w:sz="0" w:space="0" w:color="auto"/>
                <w:right w:val="none" w:sz="0" w:space="0" w:color="auto"/>
              </w:divBdr>
              <w:divsChild>
                <w:div w:id="701056473">
                  <w:marLeft w:val="0"/>
                  <w:marRight w:val="0"/>
                  <w:marTop w:val="0"/>
                  <w:marBottom w:val="0"/>
                  <w:divBdr>
                    <w:top w:val="none" w:sz="0" w:space="0" w:color="auto"/>
                    <w:left w:val="none" w:sz="0" w:space="0" w:color="auto"/>
                    <w:bottom w:val="none" w:sz="0" w:space="0" w:color="auto"/>
                    <w:right w:val="none" w:sz="0" w:space="0" w:color="auto"/>
                  </w:divBdr>
                  <w:divsChild>
                    <w:div w:id="1254895911">
                      <w:marLeft w:val="0"/>
                      <w:marRight w:val="0"/>
                      <w:marTop w:val="0"/>
                      <w:marBottom w:val="0"/>
                      <w:divBdr>
                        <w:top w:val="none" w:sz="0" w:space="0" w:color="auto"/>
                        <w:left w:val="none" w:sz="0" w:space="0" w:color="auto"/>
                        <w:bottom w:val="none" w:sz="0" w:space="0" w:color="auto"/>
                        <w:right w:val="none" w:sz="0" w:space="0" w:color="auto"/>
                      </w:divBdr>
                      <w:divsChild>
                        <w:div w:id="1638140962">
                          <w:marLeft w:val="0"/>
                          <w:marRight w:val="0"/>
                          <w:marTop w:val="0"/>
                          <w:marBottom w:val="0"/>
                          <w:divBdr>
                            <w:top w:val="none" w:sz="0" w:space="0" w:color="auto"/>
                            <w:left w:val="none" w:sz="0" w:space="0" w:color="auto"/>
                            <w:bottom w:val="none" w:sz="0" w:space="0" w:color="auto"/>
                            <w:right w:val="none" w:sz="0" w:space="0" w:color="auto"/>
                          </w:divBdr>
                          <w:divsChild>
                            <w:div w:id="162276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997352">
      <w:bodyDiv w:val="1"/>
      <w:marLeft w:val="0"/>
      <w:marRight w:val="0"/>
      <w:marTop w:val="0"/>
      <w:marBottom w:val="0"/>
      <w:divBdr>
        <w:top w:val="none" w:sz="0" w:space="0" w:color="auto"/>
        <w:left w:val="none" w:sz="0" w:space="0" w:color="auto"/>
        <w:bottom w:val="none" w:sz="0" w:space="0" w:color="auto"/>
        <w:right w:val="none" w:sz="0" w:space="0" w:color="auto"/>
      </w:divBdr>
      <w:divsChild>
        <w:div w:id="1672491966">
          <w:marLeft w:val="0"/>
          <w:marRight w:val="0"/>
          <w:marTop w:val="0"/>
          <w:marBottom w:val="0"/>
          <w:divBdr>
            <w:top w:val="none" w:sz="0" w:space="0" w:color="auto"/>
            <w:left w:val="none" w:sz="0" w:space="0" w:color="auto"/>
            <w:bottom w:val="none" w:sz="0" w:space="0" w:color="auto"/>
            <w:right w:val="none" w:sz="0" w:space="0" w:color="auto"/>
          </w:divBdr>
          <w:divsChild>
            <w:div w:id="1826051260">
              <w:marLeft w:val="0"/>
              <w:marRight w:val="0"/>
              <w:marTop w:val="0"/>
              <w:marBottom w:val="0"/>
              <w:divBdr>
                <w:top w:val="none" w:sz="0" w:space="0" w:color="auto"/>
                <w:left w:val="none" w:sz="0" w:space="0" w:color="auto"/>
                <w:bottom w:val="none" w:sz="0" w:space="0" w:color="auto"/>
                <w:right w:val="none" w:sz="0" w:space="0" w:color="auto"/>
              </w:divBdr>
              <w:divsChild>
                <w:div w:id="972907373">
                  <w:marLeft w:val="0"/>
                  <w:marRight w:val="0"/>
                  <w:marTop w:val="0"/>
                  <w:marBottom w:val="0"/>
                  <w:divBdr>
                    <w:top w:val="none" w:sz="0" w:space="0" w:color="auto"/>
                    <w:left w:val="none" w:sz="0" w:space="0" w:color="auto"/>
                    <w:bottom w:val="none" w:sz="0" w:space="0" w:color="auto"/>
                    <w:right w:val="none" w:sz="0" w:space="0" w:color="auto"/>
                  </w:divBdr>
                  <w:divsChild>
                    <w:div w:id="1828469976">
                      <w:marLeft w:val="0"/>
                      <w:marRight w:val="0"/>
                      <w:marTop w:val="0"/>
                      <w:marBottom w:val="0"/>
                      <w:divBdr>
                        <w:top w:val="none" w:sz="0" w:space="0" w:color="auto"/>
                        <w:left w:val="none" w:sz="0" w:space="0" w:color="auto"/>
                        <w:bottom w:val="none" w:sz="0" w:space="0" w:color="auto"/>
                        <w:right w:val="none" w:sz="0" w:space="0" w:color="auto"/>
                      </w:divBdr>
                      <w:divsChild>
                        <w:div w:id="937718238">
                          <w:marLeft w:val="0"/>
                          <w:marRight w:val="0"/>
                          <w:marTop w:val="0"/>
                          <w:marBottom w:val="0"/>
                          <w:divBdr>
                            <w:top w:val="none" w:sz="0" w:space="0" w:color="auto"/>
                            <w:left w:val="none" w:sz="0" w:space="0" w:color="auto"/>
                            <w:bottom w:val="none" w:sz="0" w:space="0" w:color="auto"/>
                            <w:right w:val="none" w:sz="0" w:space="0" w:color="auto"/>
                          </w:divBdr>
                          <w:divsChild>
                            <w:div w:id="42306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074069">
      <w:bodyDiv w:val="1"/>
      <w:marLeft w:val="0"/>
      <w:marRight w:val="0"/>
      <w:marTop w:val="0"/>
      <w:marBottom w:val="0"/>
      <w:divBdr>
        <w:top w:val="none" w:sz="0" w:space="0" w:color="auto"/>
        <w:left w:val="none" w:sz="0" w:space="0" w:color="auto"/>
        <w:bottom w:val="none" w:sz="0" w:space="0" w:color="auto"/>
        <w:right w:val="none" w:sz="0" w:space="0" w:color="auto"/>
      </w:divBdr>
      <w:divsChild>
        <w:div w:id="1117916184">
          <w:marLeft w:val="0"/>
          <w:marRight w:val="0"/>
          <w:marTop w:val="0"/>
          <w:marBottom w:val="0"/>
          <w:divBdr>
            <w:top w:val="none" w:sz="0" w:space="0" w:color="auto"/>
            <w:left w:val="none" w:sz="0" w:space="0" w:color="auto"/>
            <w:bottom w:val="none" w:sz="0" w:space="0" w:color="auto"/>
            <w:right w:val="none" w:sz="0" w:space="0" w:color="auto"/>
          </w:divBdr>
          <w:divsChild>
            <w:div w:id="392311143">
              <w:marLeft w:val="0"/>
              <w:marRight w:val="0"/>
              <w:marTop w:val="0"/>
              <w:marBottom w:val="0"/>
              <w:divBdr>
                <w:top w:val="none" w:sz="0" w:space="0" w:color="auto"/>
                <w:left w:val="none" w:sz="0" w:space="0" w:color="auto"/>
                <w:bottom w:val="none" w:sz="0" w:space="0" w:color="auto"/>
                <w:right w:val="none" w:sz="0" w:space="0" w:color="auto"/>
              </w:divBdr>
              <w:divsChild>
                <w:div w:id="1276208749">
                  <w:marLeft w:val="0"/>
                  <w:marRight w:val="0"/>
                  <w:marTop w:val="0"/>
                  <w:marBottom w:val="0"/>
                  <w:divBdr>
                    <w:top w:val="none" w:sz="0" w:space="0" w:color="auto"/>
                    <w:left w:val="none" w:sz="0" w:space="0" w:color="auto"/>
                    <w:bottom w:val="none" w:sz="0" w:space="0" w:color="auto"/>
                    <w:right w:val="none" w:sz="0" w:space="0" w:color="auto"/>
                  </w:divBdr>
                  <w:divsChild>
                    <w:div w:id="1215387186">
                      <w:marLeft w:val="0"/>
                      <w:marRight w:val="0"/>
                      <w:marTop w:val="0"/>
                      <w:marBottom w:val="0"/>
                      <w:divBdr>
                        <w:top w:val="none" w:sz="0" w:space="0" w:color="auto"/>
                        <w:left w:val="none" w:sz="0" w:space="0" w:color="auto"/>
                        <w:bottom w:val="none" w:sz="0" w:space="0" w:color="auto"/>
                        <w:right w:val="none" w:sz="0" w:space="0" w:color="auto"/>
                      </w:divBdr>
                      <w:divsChild>
                        <w:div w:id="190531926">
                          <w:marLeft w:val="0"/>
                          <w:marRight w:val="0"/>
                          <w:marTop w:val="0"/>
                          <w:marBottom w:val="0"/>
                          <w:divBdr>
                            <w:top w:val="none" w:sz="0" w:space="0" w:color="auto"/>
                            <w:left w:val="none" w:sz="0" w:space="0" w:color="auto"/>
                            <w:bottom w:val="none" w:sz="0" w:space="0" w:color="auto"/>
                            <w:right w:val="none" w:sz="0" w:space="0" w:color="auto"/>
                          </w:divBdr>
                          <w:divsChild>
                            <w:div w:id="208262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860313">
      <w:bodyDiv w:val="1"/>
      <w:marLeft w:val="0"/>
      <w:marRight w:val="0"/>
      <w:marTop w:val="0"/>
      <w:marBottom w:val="0"/>
      <w:divBdr>
        <w:top w:val="none" w:sz="0" w:space="0" w:color="auto"/>
        <w:left w:val="none" w:sz="0" w:space="0" w:color="auto"/>
        <w:bottom w:val="none" w:sz="0" w:space="0" w:color="auto"/>
        <w:right w:val="none" w:sz="0" w:space="0" w:color="auto"/>
      </w:divBdr>
      <w:divsChild>
        <w:div w:id="1681810222">
          <w:marLeft w:val="0"/>
          <w:marRight w:val="0"/>
          <w:marTop w:val="0"/>
          <w:marBottom w:val="0"/>
          <w:divBdr>
            <w:top w:val="none" w:sz="0" w:space="0" w:color="auto"/>
            <w:left w:val="none" w:sz="0" w:space="0" w:color="auto"/>
            <w:bottom w:val="none" w:sz="0" w:space="0" w:color="auto"/>
            <w:right w:val="none" w:sz="0" w:space="0" w:color="auto"/>
          </w:divBdr>
          <w:divsChild>
            <w:div w:id="1729457746">
              <w:marLeft w:val="0"/>
              <w:marRight w:val="0"/>
              <w:marTop w:val="0"/>
              <w:marBottom w:val="0"/>
              <w:divBdr>
                <w:top w:val="none" w:sz="0" w:space="0" w:color="auto"/>
                <w:left w:val="none" w:sz="0" w:space="0" w:color="auto"/>
                <w:bottom w:val="none" w:sz="0" w:space="0" w:color="auto"/>
                <w:right w:val="none" w:sz="0" w:space="0" w:color="auto"/>
              </w:divBdr>
              <w:divsChild>
                <w:div w:id="870655585">
                  <w:marLeft w:val="0"/>
                  <w:marRight w:val="0"/>
                  <w:marTop w:val="0"/>
                  <w:marBottom w:val="0"/>
                  <w:divBdr>
                    <w:top w:val="none" w:sz="0" w:space="0" w:color="auto"/>
                    <w:left w:val="none" w:sz="0" w:space="0" w:color="auto"/>
                    <w:bottom w:val="none" w:sz="0" w:space="0" w:color="auto"/>
                    <w:right w:val="none" w:sz="0" w:space="0" w:color="auto"/>
                  </w:divBdr>
                  <w:divsChild>
                    <w:div w:id="859440363">
                      <w:marLeft w:val="0"/>
                      <w:marRight w:val="0"/>
                      <w:marTop w:val="0"/>
                      <w:marBottom w:val="0"/>
                      <w:divBdr>
                        <w:top w:val="none" w:sz="0" w:space="0" w:color="auto"/>
                        <w:left w:val="none" w:sz="0" w:space="0" w:color="auto"/>
                        <w:bottom w:val="none" w:sz="0" w:space="0" w:color="auto"/>
                        <w:right w:val="none" w:sz="0" w:space="0" w:color="auto"/>
                      </w:divBdr>
                      <w:divsChild>
                        <w:div w:id="1709528832">
                          <w:marLeft w:val="0"/>
                          <w:marRight w:val="0"/>
                          <w:marTop w:val="0"/>
                          <w:marBottom w:val="0"/>
                          <w:divBdr>
                            <w:top w:val="none" w:sz="0" w:space="0" w:color="auto"/>
                            <w:left w:val="none" w:sz="0" w:space="0" w:color="auto"/>
                            <w:bottom w:val="none" w:sz="0" w:space="0" w:color="auto"/>
                            <w:right w:val="none" w:sz="0" w:space="0" w:color="auto"/>
                          </w:divBdr>
                          <w:divsChild>
                            <w:div w:id="55975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519329">
      <w:bodyDiv w:val="1"/>
      <w:marLeft w:val="0"/>
      <w:marRight w:val="0"/>
      <w:marTop w:val="0"/>
      <w:marBottom w:val="0"/>
      <w:divBdr>
        <w:top w:val="none" w:sz="0" w:space="0" w:color="auto"/>
        <w:left w:val="none" w:sz="0" w:space="0" w:color="auto"/>
        <w:bottom w:val="none" w:sz="0" w:space="0" w:color="auto"/>
        <w:right w:val="none" w:sz="0" w:space="0" w:color="auto"/>
      </w:divBdr>
      <w:divsChild>
        <w:div w:id="855850386">
          <w:marLeft w:val="0"/>
          <w:marRight w:val="0"/>
          <w:marTop w:val="0"/>
          <w:marBottom w:val="0"/>
          <w:divBdr>
            <w:top w:val="none" w:sz="0" w:space="0" w:color="auto"/>
            <w:left w:val="none" w:sz="0" w:space="0" w:color="auto"/>
            <w:bottom w:val="none" w:sz="0" w:space="0" w:color="auto"/>
            <w:right w:val="none" w:sz="0" w:space="0" w:color="auto"/>
          </w:divBdr>
          <w:divsChild>
            <w:div w:id="1419712285">
              <w:marLeft w:val="0"/>
              <w:marRight w:val="0"/>
              <w:marTop w:val="600"/>
              <w:marBottom w:val="600"/>
              <w:divBdr>
                <w:top w:val="none" w:sz="0" w:space="0" w:color="auto"/>
                <w:left w:val="none" w:sz="0" w:space="0" w:color="auto"/>
                <w:bottom w:val="none" w:sz="0" w:space="0" w:color="auto"/>
                <w:right w:val="none" w:sz="0" w:space="0" w:color="auto"/>
              </w:divBdr>
              <w:divsChild>
                <w:div w:id="1678462864">
                  <w:marLeft w:val="0"/>
                  <w:marRight w:val="0"/>
                  <w:marTop w:val="0"/>
                  <w:marBottom w:val="0"/>
                  <w:divBdr>
                    <w:top w:val="none" w:sz="0" w:space="0" w:color="auto"/>
                    <w:left w:val="none" w:sz="0" w:space="0" w:color="auto"/>
                    <w:bottom w:val="none" w:sz="0" w:space="0" w:color="auto"/>
                    <w:right w:val="none" w:sz="0" w:space="0" w:color="auto"/>
                  </w:divBdr>
                  <w:divsChild>
                    <w:div w:id="1794787072">
                      <w:marLeft w:val="-225"/>
                      <w:marRight w:val="-225"/>
                      <w:marTop w:val="0"/>
                      <w:marBottom w:val="0"/>
                      <w:divBdr>
                        <w:top w:val="none" w:sz="0" w:space="0" w:color="auto"/>
                        <w:left w:val="none" w:sz="0" w:space="0" w:color="auto"/>
                        <w:bottom w:val="none" w:sz="0" w:space="0" w:color="auto"/>
                        <w:right w:val="none" w:sz="0" w:space="0" w:color="auto"/>
                      </w:divBdr>
                      <w:divsChild>
                        <w:div w:id="62824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914119">
      <w:bodyDiv w:val="1"/>
      <w:marLeft w:val="0"/>
      <w:marRight w:val="0"/>
      <w:marTop w:val="0"/>
      <w:marBottom w:val="0"/>
      <w:divBdr>
        <w:top w:val="none" w:sz="0" w:space="0" w:color="auto"/>
        <w:left w:val="none" w:sz="0" w:space="0" w:color="auto"/>
        <w:bottom w:val="none" w:sz="0" w:space="0" w:color="auto"/>
        <w:right w:val="none" w:sz="0" w:space="0" w:color="auto"/>
      </w:divBdr>
      <w:divsChild>
        <w:div w:id="108745044">
          <w:marLeft w:val="0"/>
          <w:marRight w:val="0"/>
          <w:marTop w:val="0"/>
          <w:marBottom w:val="0"/>
          <w:divBdr>
            <w:top w:val="none" w:sz="0" w:space="0" w:color="auto"/>
            <w:left w:val="none" w:sz="0" w:space="0" w:color="auto"/>
            <w:bottom w:val="none" w:sz="0" w:space="0" w:color="auto"/>
            <w:right w:val="none" w:sz="0" w:space="0" w:color="auto"/>
          </w:divBdr>
          <w:divsChild>
            <w:div w:id="570388428">
              <w:marLeft w:val="0"/>
              <w:marRight w:val="0"/>
              <w:marTop w:val="0"/>
              <w:marBottom w:val="0"/>
              <w:divBdr>
                <w:top w:val="none" w:sz="0" w:space="0" w:color="auto"/>
                <w:left w:val="none" w:sz="0" w:space="0" w:color="auto"/>
                <w:bottom w:val="none" w:sz="0" w:space="0" w:color="auto"/>
                <w:right w:val="none" w:sz="0" w:space="0" w:color="auto"/>
              </w:divBdr>
              <w:divsChild>
                <w:div w:id="314990279">
                  <w:marLeft w:val="0"/>
                  <w:marRight w:val="0"/>
                  <w:marTop w:val="0"/>
                  <w:marBottom w:val="0"/>
                  <w:divBdr>
                    <w:top w:val="none" w:sz="0" w:space="0" w:color="auto"/>
                    <w:left w:val="none" w:sz="0" w:space="0" w:color="auto"/>
                    <w:bottom w:val="none" w:sz="0" w:space="0" w:color="auto"/>
                    <w:right w:val="none" w:sz="0" w:space="0" w:color="auto"/>
                  </w:divBdr>
                  <w:divsChild>
                    <w:div w:id="1909263665">
                      <w:marLeft w:val="0"/>
                      <w:marRight w:val="0"/>
                      <w:marTop w:val="0"/>
                      <w:marBottom w:val="0"/>
                      <w:divBdr>
                        <w:top w:val="none" w:sz="0" w:space="0" w:color="auto"/>
                        <w:left w:val="none" w:sz="0" w:space="0" w:color="auto"/>
                        <w:bottom w:val="none" w:sz="0" w:space="0" w:color="auto"/>
                        <w:right w:val="none" w:sz="0" w:space="0" w:color="auto"/>
                      </w:divBdr>
                      <w:divsChild>
                        <w:div w:id="1146240154">
                          <w:marLeft w:val="0"/>
                          <w:marRight w:val="0"/>
                          <w:marTop w:val="0"/>
                          <w:marBottom w:val="0"/>
                          <w:divBdr>
                            <w:top w:val="none" w:sz="0" w:space="0" w:color="auto"/>
                            <w:left w:val="none" w:sz="0" w:space="0" w:color="auto"/>
                            <w:bottom w:val="none" w:sz="0" w:space="0" w:color="auto"/>
                            <w:right w:val="none" w:sz="0" w:space="0" w:color="auto"/>
                          </w:divBdr>
                          <w:divsChild>
                            <w:div w:id="67280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202927">
      <w:bodyDiv w:val="1"/>
      <w:marLeft w:val="0"/>
      <w:marRight w:val="0"/>
      <w:marTop w:val="0"/>
      <w:marBottom w:val="0"/>
      <w:divBdr>
        <w:top w:val="none" w:sz="0" w:space="0" w:color="auto"/>
        <w:left w:val="none" w:sz="0" w:space="0" w:color="auto"/>
        <w:bottom w:val="none" w:sz="0" w:space="0" w:color="auto"/>
        <w:right w:val="none" w:sz="0" w:space="0" w:color="auto"/>
      </w:divBdr>
      <w:divsChild>
        <w:div w:id="1492067314">
          <w:marLeft w:val="0"/>
          <w:marRight w:val="0"/>
          <w:marTop w:val="0"/>
          <w:marBottom w:val="0"/>
          <w:divBdr>
            <w:top w:val="none" w:sz="0" w:space="0" w:color="auto"/>
            <w:left w:val="none" w:sz="0" w:space="0" w:color="auto"/>
            <w:bottom w:val="none" w:sz="0" w:space="0" w:color="auto"/>
            <w:right w:val="none" w:sz="0" w:space="0" w:color="auto"/>
          </w:divBdr>
          <w:divsChild>
            <w:div w:id="558786339">
              <w:marLeft w:val="0"/>
              <w:marRight w:val="0"/>
              <w:marTop w:val="0"/>
              <w:marBottom w:val="0"/>
              <w:divBdr>
                <w:top w:val="none" w:sz="0" w:space="0" w:color="auto"/>
                <w:left w:val="none" w:sz="0" w:space="0" w:color="auto"/>
                <w:bottom w:val="none" w:sz="0" w:space="0" w:color="auto"/>
                <w:right w:val="none" w:sz="0" w:space="0" w:color="auto"/>
              </w:divBdr>
              <w:divsChild>
                <w:div w:id="1498496555">
                  <w:marLeft w:val="0"/>
                  <w:marRight w:val="0"/>
                  <w:marTop w:val="0"/>
                  <w:marBottom w:val="0"/>
                  <w:divBdr>
                    <w:top w:val="none" w:sz="0" w:space="0" w:color="auto"/>
                    <w:left w:val="none" w:sz="0" w:space="0" w:color="auto"/>
                    <w:bottom w:val="none" w:sz="0" w:space="0" w:color="auto"/>
                    <w:right w:val="none" w:sz="0" w:space="0" w:color="auto"/>
                  </w:divBdr>
                  <w:divsChild>
                    <w:div w:id="907957913">
                      <w:marLeft w:val="0"/>
                      <w:marRight w:val="0"/>
                      <w:marTop w:val="0"/>
                      <w:marBottom w:val="0"/>
                      <w:divBdr>
                        <w:top w:val="none" w:sz="0" w:space="0" w:color="auto"/>
                        <w:left w:val="none" w:sz="0" w:space="0" w:color="auto"/>
                        <w:bottom w:val="none" w:sz="0" w:space="0" w:color="auto"/>
                        <w:right w:val="none" w:sz="0" w:space="0" w:color="auto"/>
                      </w:divBdr>
                      <w:divsChild>
                        <w:div w:id="1509441031">
                          <w:marLeft w:val="0"/>
                          <w:marRight w:val="0"/>
                          <w:marTop w:val="0"/>
                          <w:marBottom w:val="0"/>
                          <w:divBdr>
                            <w:top w:val="none" w:sz="0" w:space="0" w:color="auto"/>
                            <w:left w:val="none" w:sz="0" w:space="0" w:color="auto"/>
                            <w:bottom w:val="none" w:sz="0" w:space="0" w:color="auto"/>
                            <w:right w:val="none" w:sz="0" w:space="0" w:color="auto"/>
                          </w:divBdr>
                          <w:divsChild>
                            <w:div w:id="2124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7122131">
      <w:bodyDiv w:val="1"/>
      <w:marLeft w:val="0"/>
      <w:marRight w:val="0"/>
      <w:marTop w:val="0"/>
      <w:marBottom w:val="0"/>
      <w:divBdr>
        <w:top w:val="none" w:sz="0" w:space="0" w:color="auto"/>
        <w:left w:val="none" w:sz="0" w:space="0" w:color="auto"/>
        <w:bottom w:val="none" w:sz="0" w:space="0" w:color="auto"/>
        <w:right w:val="none" w:sz="0" w:space="0" w:color="auto"/>
      </w:divBdr>
      <w:divsChild>
        <w:div w:id="552235560">
          <w:marLeft w:val="0"/>
          <w:marRight w:val="0"/>
          <w:marTop w:val="0"/>
          <w:marBottom w:val="0"/>
          <w:divBdr>
            <w:top w:val="none" w:sz="0" w:space="0" w:color="auto"/>
            <w:left w:val="none" w:sz="0" w:space="0" w:color="auto"/>
            <w:bottom w:val="none" w:sz="0" w:space="0" w:color="auto"/>
            <w:right w:val="none" w:sz="0" w:space="0" w:color="auto"/>
          </w:divBdr>
          <w:divsChild>
            <w:div w:id="1416518069">
              <w:marLeft w:val="0"/>
              <w:marRight w:val="0"/>
              <w:marTop w:val="0"/>
              <w:marBottom w:val="0"/>
              <w:divBdr>
                <w:top w:val="none" w:sz="0" w:space="0" w:color="auto"/>
                <w:left w:val="none" w:sz="0" w:space="0" w:color="auto"/>
                <w:bottom w:val="none" w:sz="0" w:space="0" w:color="auto"/>
                <w:right w:val="none" w:sz="0" w:space="0" w:color="auto"/>
              </w:divBdr>
              <w:divsChild>
                <w:div w:id="1913392631">
                  <w:marLeft w:val="0"/>
                  <w:marRight w:val="0"/>
                  <w:marTop w:val="0"/>
                  <w:marBottom w:val="0"/>
                  <w:divBdr>
                    <w:top w:val="none" w:sz="0" w:space="0" w:color="auto"/>
                    <w:left w:val="none" w:sz="0" w:space="0" w:color="auto"/>
                    <w:bottom w:val="none" w:sz="0" w:space="0" w:color="auto"/>
                    <w:right w:val="none" w:sz="0" w:space="0" w:color="auto"/>
                  </w:divBdr>
                  <w:divsChild>
                    <w:div w:id="848639329">
                      <w:marLeft w:val="0"/>
                      <w:marRight w:val="0"/>
                      <w:marTop w:val="0"/>
                      <w:marBottom w:val="0"/>
                      <w:divBdr>
                        <w:top w:val="none" w:sz="0" w:space="0" w:color="auto"/>
                        <w:left w:val="none" w:sz="0" w:space="0" w:color="auto"/>
                        <w:bottom w:val="none" w:sz="0" w:space="0" w:color="auto"/>
                        <w:right w:val="none" w:sz="0" w:space="0" w:color="auto"/>
                      </w:divBdr>
                      <w:divsChild>
                        <w:div w:id="1846245819">
                          <w:marLeft w:val="0"/>
                          <w:marRight w:val="0"/>
                          <w:marTop w:val="0"/>
                          <w:marBottom w:val="0"/>
                          <w:divBdr>
                            <w:top w:val="none" w:sz="0" w:space="0" w:color="auto"/>
                            <w:left w:val="none" w:sz="0" w:space="0" w:color="auto"/>
                            <w:bottom w:val="none" w:sz="0" w:space="0" w:color="auto"/>
                            <w:right w:val="none" w:sz="0" w:space="0" w:color="auto"/>
                          </w:divBdr>
                          <w:divsChild>
                            <w:div w:id="36806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048506">
      <w:bodyDiv w:val="1"/>
      <w:marLeft w:val="0"/>
      <w:marRight w:val="0"/>
      <w:marTop w:val="0"/>
      <w:marBottom w:val="0"/>
      <w:divBdr>
        <w:top w:val="none" w:sz="0" w:space="0" w:color="auto"/>
        <w:left w:val="none" w:sz="0" w:space="0" w:color="auto"/>
        <w:bottom w:val="none" w:sz="0" w:space="0" w:color="auto"/>
        <w:right w:val="none" w:sz="0" w:space="0" w:color="auto"/>
      </w:divBdr>
      <w:divsChild>
        <w:div w:id="1775127051">
          <w:marLeft w:val="0"/>
          <w:marRight w:val="0"/>
          <w:marTop w:val="0"/>
          <w:marBottom w:val="0"/>
          <w:divBdr>
            <w:top w:val="none" w:sz="0" w:space="0" w:color="auto"/>
            <w:left w:val="none" w:sz="0" w:space="0" w:color="auto"/>
            <w:bottom w:val="none" w:sz="0" w:space="0" w:color="auto"/>
            <w:right w:val="none" w:sz="0" w:space="0" w:color="auto"/>
          </w:divBdr>
          <w:divsChild>
            <w:div w:id="1533373810">
              <w:marLeft w:val="0"/>
              <w:marRight w:val="0"/>
              <w:marTop w:val="0"/>
              <w:marBottom w:val="0"/>
              <w:divBdr>
                <w:top w:val="none" w:sz="0" w:space="0" w:color="auto"/>
                <w:left w:val="none" w:sz="0" w:space="0" w:color="auto"/>
                <w:bottom w:val="none" w:sz="0" w:space="0" w:color="auto"/>
                <w:right w:val="none" w:sz="0" w:space="0" w:color="auto"/>
              </w:divBdr>
              <w:divsChild>
                <w:div w:id="1724677635">
                  <w:marLeft w:val="0"/>
                  <w:marRight w:val="0"/>
                  <w:marTop w:val="0"/>
                  <w:marBottom w:val="0"/>
                  <w:divBdr>
                    <w:top w:val="none" w:sz="0" w:space="0" w:color="auto"/>
                    <w:left w:val="none" w:sz="0" w:space="0" w:color="auto"/>
                    <w:bottom w:val="none" w:sz="0" w:space="0" w:color="auto"/>
                    <w:right w:val="none" w:sz="0" w:space="0" w:color="auto"/>
                  </w:divBdr>
                  <w:divsChild>
                    <w:div w:id="706757039">
                      <w:marLeft w:val="0"/>
                      <w:marRight w:val="0"/>
                      <w:marTop w:val="0"/>
                      <w:marBottom w:val="0"/>
                      <w:divBdr>
                        <w:top w:val="none" w:sz="0" w:space="0" w:color="auto"/>
                        <w:left w:val="none" w:sz="0" w:space="0" w:color="auto"/>
                        <w:bottom w:val="none" w:sz="0" w:space="0" w:color="auto"/>
                        <w:right w:val="none" w:sz="0" w:space="0" w:color="auto"/>
                      </w:divBdr>
                      <w:divsChild>
                        <w:div w:id="416481948">
                          <w:marLeft w:val="0"/>
                          <w:marRight w:val="0"/>
                          <w:marTop w:val="0"/>
                          <w:marBottom w:val="0"/>
                          <w:divBdr>
                            <w:top w:val="none" w:sz="0" w:space="0" w:color="auto"/>
                            <w:left w:val="none" w:sz="0" w:space="0" w:color="auto"/>
                            <w:bottom w:val="none" w:sz="0" w:space="0" w:color="auto"/>
                            <w:right w:val="none" w:sz="0" w:space="0" w:color="auto"/>
                          </w:divBdr>
                          <w:divsChild>
                            <w:div w:id="197467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477095">
      <w:bodyDiv w:val="1"/>
      <w:marLeft w:val="0"/>
      <w:marRight w:val="0"/>
      <w:marTop w:val="0"/>
      <w:marBottom w:val="0"/>
      <w:divBdr>
        <w:top w:val="none" w:sz="0" w:space="0" w:color="auto"/>
        <w:left w:val="none" w:sz="0" w:space="0" w:color="auto"/>
        <w:bottom w:val="none" w:sz="0" w:space="0" w:color="auto"/>
        <w:right w:val="none" w:sz="0" w:space="0" w:color="auto"/>
      </w:divBdr>
      <w:divsChild>
        <w:div w:id="1867939603">
          <w:marLeft w:val="0"/>
          <w:marRight w:val="0"/>
          <w:marTop w:val="0"/>
          <w:marBottom w:val="0"/>
          <w:divBdr>
            <w:top w:val="none" w:sz="0" w:space="0" w:color="auto"/>
            <w:left w:val="none" w:sz="0" w:space="0" w:color="auto"/>
            <w:bottom w:val="none" w:sz="0" w:space="0" w:color="auto"/>
            <w:right w:val="none" w:sz="0" w:space="0" w:color="auto"/>
          </w:divBdr>
          <w:divsChild>
            <w:div w:id="1672488735">
              <w:marLeft w:val="0"/>
              <w:marRight w:val="0"/>
              <w:marTop w:val="0"/>
              <w:marBottom w:val="0"/>
              <w:divBdr>
                <w:top w:val="none" w:sz="0" w:space="0" w:color="auto"/>
                <w:left w:val="none" w:sz="0" w:space="0" w:color="auto"/>
                <w:bottom w:val="none" w:sz="0" w:space="0" w:color="auto"/>
                <w:right w:val="none" w:sz="0" w:space="0" w:color="auto"/>
              </w:divBdr>
              <w:divsChild>
                <w:div w:id="275842281">
                  <w:marLeft w:val="0"/>
                  <w:marRight w:val="0"/>
                  <w:marTop w:val="0"/>
                  <w:marBottom w:val="0"/>
                  <w:divBdr>
                    <w:top w:val="none" w:sz="0" w:space="0" w:color="auto"/>
                    <w:left w:val="none" w:sz="0" w:space="0" w:color="auto"/>
                    <w:bottom w:val="none" w:sz="0" w:space="0" w:color="auto"/>
                    <w:right w:val="none" w:sz="0" w:space="0" w:color="auto"/>
                  </w:divBdr>
                  <w:divsChild>
                    <w:div w:id="1249575720">
                      <w:marLeft w:val="0"/>
                      <w:marRight w:val="0"/>
                      <w:marTop w:val="0"/>
                      <w:marBottom w:val="0"/>
                      <w:divBdr>
                        <w:top w:val="none" w:sz="0" w:space="0" w:color="auto"/>
                        <w:left w:val="none" w:sz="0" w:space="0" w:color="auto"/>
                        <w:bottom w:val="none" w:sz="0" w:space="0" w:color="auto"/>
                        <w:right w:val="none" w:sz="0" w:space="0" w:color="auto"/>
                      </w:divBdr>
                      <w:divsChild>
                        <w:div w:id="1921060093">
                          <w:marLeft w:val="0"/>
                          <w:marRight w:val="0"/>
                          <w:marTop w:val="0"/>
                          <w:marBottom w:val="0"/>
                          <w:divBdr>
                            <w:top w:val="none" w:sz="0" w:space="0" w:color="auto"/>
                            <w:left w:val="none" w:sz="0" w:space="0" w:color="auto"/>
                            <w:bottom w:val="none" w:sz="0" w:space="0" w:color="auto"/>
                            <w:right w:val="none" w:sz="0" w:space="0" w:color="auto"/>
                          </w:divBdr>
                          <w:divsChild>
                            <w:div w:id="20495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724526">
      <w:bodyDiv w:val="1"/>
      <w:marLeft w:val="0"/>
      <w:marRight w:val="0"/>
      <w:marTop w:val="0"/>
      <w:marBottom w:val="0"/>
      <w:divBdr>
        <w:top w:val="none" w:sz="0" w:space="0" w:color="auto"/>
        <w:left w:val="none" w:sz="0" w:space="0" w:color="auto"/>
        <w:bottom w:val="none" w:sz="0" w:space="0" w:color="auto"/>
        <w:right w:val="none" w:sz="0" w:space="0" w:color="auto"/>
      </w:divBdr>
      <w:divsChild>
        <w:div w:id="722292175">
          <w:marLeft w:val="0"/>
          <w:marRight w:val="0"/>
          <w:marTop w:val="0"/>
          <w:marBottom w:val="0"/>
          <w:divBdr>
            <w:top w:val="none" w:sz="0" w:space="0" w:color="auto"/>
            <w:left w:val="none" w:sz="0" w:space="0" w:color="auto"/>
            <w:bottom w:val="none" w:sz="0" w:space="0" w:color="auto"/>
            <w:right w:val="none" w:sz="0" w:space="0" w:color="auto"/>
          </w:divBdr>
          <w:divsChild>
            <w:div w:id="700474419">
              <w:marLeft w:val="0"/>
              <w:marRight w:val="0"/>
              <w:marTop w:val="0"/>
              <w:marBottom w:val="0"/>
              <w:divBdr>
                <w:top w:val="none" w:sz="0" w:space="0" w:color="auto"/>
                <w:left w:val="none" w:sz="0" w:space="0" w:color="auto"/>
                <w:bottom w:val="none" w:sz="0" w:space="0" w:color="auto"/>
                <w:right w:val="none" w:sz="0" w:space="0" w:color="auto"/>
              </w:divBdr>
              <w:divsChild>
                <w:div w:id="1209607141">
                  <w:marLeft w:val="0"/>
                  <w:marRight w:val="0"/>
                  <w:marTop w:val="0"/>
                  <w:marBottom w:val="0"/>
                  <w:divBdr>
                    <w:top w:val="none" w:sz="0" w:space="0" w:color="auto"/>
                    <w:left w:val="none" w:sz="0" w:space="0" w:color="auto"/>
                    <w:bottom w:val="none" w:sz="0" w:space="0" w:color="auto"/>
                    <w:right w:val="none" w:sz="0" w:space="0" w:color="auto"/>
                  </w:divBdr>
                  <w:divsChild>
                    <w:div w:id="103425982">
                      <w:marLeft w:val="0"/>
                      <w:marRight w:val="0"/>
                      <w:marTop w:val="0"/>
                      <w:marBottom w:val="0"/>
                      <w:divBdr>
                        <w:top w:val="none" w:sz="0" w:space="0" w:color="auto"/>
                        <w:left w:val="none" w:sz="0" w:space="0" w:color="auto"/>
                        <w:bottom w:val="none" w:sz="0" w:space="0" w:color="auto"/>
                        <w:right w:val="none" w:sz="0" w:space="0" w:color="auto"/>
                      </w:divBdr>
                      <w:divsChild>
                        <w:div w:id="170337479">
                          <w:marLeft w:val="0"/>
                          <w:marRight w:val="0"/>
                          <w:marTop w:val="0"/>
                          <w:marBottom w:val="0"/>
                          <w:divBdr>
                            <w:top w:val="none" w:sz="0" w:space="0" w:color="auto"/>
                            <w:left w:val="none" w:sz="0" w:space="0" w:color="auto"/>
                            <w:bottom w:val="none" w:sz="0" w:space="0" w:color="auto"/>
                            <w:right w:val="none" w:sz="0" w:space="0" w:color="auto"/>
                          </w:divBdr>
                          <w:divsChild>
                            <w:div w:id="77093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458050">
      <w:bodyDiv w:val="1"/>
      <w:marLeft w:val="0"/>
      <w:marRight w:val="0"/>
      <w:marTop w:val="0"/>
      <w:marBottom w:val="0"/>
      <w:divBdr>
        <w:top w:val="none" w:sz="0" w:space="0" w:color="auto"/>
        <w:left w:val="none" w:sz="0" w:space="0" w:color="auto"/>
        <w:bottom w:val="none" w:sz="0" w:space="0" w:color="auto"/>
        <w:right w:val="none" w:sz="0" w:space="0" w:color="auto"/>
      </w:divBdr>
      <w:divsChild>
        <w:div w:id="1988897472">
          <w:marLeft w:val="0"/>
          <w:marRight w:val="0"/>
          <w:marTop w:val="0"/>
          <w:marBottom w:val="0"/>
          <w:divBdr>
            <w:top w:val="none" w:sz="0" w:space="0" w:color="auto"/>
            <w:left w:val="none" w:sz="0" w:space="0" w:color="auto"/>
            <w:bottom w:val="none" w:sz="0" w:space="0" w:color="auto"/>
            <w:right w:val="none" w:sz="0" w:space="0" w:color="auto"/>
          </w:divBdr>
          <w:divsChild>
            <w:div w:id="330253974">
              <w:marLeft w:val="0"/>
              <w:marRight w:val="0"/>
              <w:marTop w:val="0"/>
              <w:marBottom w:val="0"/>
              <w:divBdr>
                <w:top w:val="none" w:sz="0" w:space="0" w:color="auto"/>
                <w:left w:val="none" w:sz="0" w:space="0" w:color="auto"/>
                <w:bottom w:val="none" w:sz="0" w:space="0" w:color="auto"/>
                <w:right w:val="none" w:sz="0" w:space="0" w:color="auto"/>
              </w:divBdr>
              <w:divsChild>
                <w:div w:id="1326591210">
                  <w:marLeft w:val="0"/>
                  <w:marRight w:val="0"/>
                  <w:marTop w:val="0"/>
                  <w:marBottom w:val="0"/>
                  <w:divBdr>
                    <w:top w:val="none" w:sz="0" w:space="0" w:color="auto"/>
                    <w:left w:val="none" w:sz="0" w:space="0" w:color="auto"/>
                    <w:bottom w:val="none" w:sz="0" w:space="0" w:color="auto"/>
                    <w:right w:val="none" w:sz="0" w:space="0" w:color="auto"/>
                  </w:divBdr>
                  <w:divsChild>
                    <w:div w:id="816067893">
                      <w:marLeft w:val="0"/>
                      <w:marRight w:val="0"/>
                      <w:marTop w:val="0"/>
                      <w:marBottom w:val="0"/>
                      <w:divBdr>
                        <w:top w:val="none" w:sz="0" w:space="0" w:color="auto"/>
                        <w:left w:val="none" w:sz="0" w:space="0" w:color="auto"/>
                        <w:bottom w:val="none" w:sz="0" w:space="0" w:color="auto"/>
                        <w:right w:val="none" w:sz="0" w:space="0" w:color="auto"/>
                      </w:divBdr>
                      <w:divsChild>
                        <w:div w:id="72169941">
                          <w:marLeft w:val="0"/>
                          <w:marRight w:val="0"/>
                          <w:marTop w:val="0"/>
                          <w:marBottom w:val="0"/>
                          <w:divBdr>
                            <w:top w:val="none" w:sz="0" w:space="0" w:color="auto"/>
                            <w:left w:val="none" w:sz="0" w:space="0" w:color="auto"/>
                            <w:bottom w:val="none" w:sz="0" w:space="0" w:color="auto"/>
                            <w:right w:val="none" w:sz="0" w:space="0" w:color="auto"/>
                          </w:divBdr>
                          <w:divsChild>
                            <w:div w:id="26734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809362">
      <w:bodyDiv w:val="1"/>
      <w:marLeft w:val="0"/>
      <w:marRight w:val="0"/>
      <w:marTop w:val="0"/>
      <w:marBottom w:val="0"/>
      <w:divBdr>
        <w:top w:val="none" w:sz="0" w:space="0" w:color="auto"/>
        <w:left w:val="none" w:sz="0" w:space="0" w:color="auto"/>
        <w:bottom w:val="none" w:sz="0" w:space="0" w:color="auto"/>
        <w:right w:val="none" w:sz="0" w:space="0" w:color="auto"/>
      </w:divBdr>
      <w:divsChild>
        <w:div w:id="1686207925">
          <w:marLeft w:val="0"/>
          <w:marRight w:val="0"/>
          <w:marTop w:val="0"/>
          <w:marBottom w:val="0"/>
          <w:divBdr>
            <w:top w:val="none" w:sz="0" w:space="0" w:color="auto"/>
            <w:left w:val="none" w:sz="0" w:space="0" w:color="auto"/>
            <w:bottom w:val="none" w:sz="0" w:space="0" w:color="auto"/>
            <w:right w:val="none" w:sz="0" w:space="0" w:color="auto"/>
          </w:divBdr>
          <w:divsChild>
            <w:div w:id="1511870922">
              <w:marLeft w:val="0"/>
              <w:marRight w:val="0"/>
              <w:marTop w:val="600"/>
              <w:marBottom w:val="600"/>
              <w:divBdr>
                <w:top w:val="none" w:sz="0" w:space="0" w:color="auto"/>
                <w:left w:val="none" w:sz="0" w:space="0" w:color="auto"/>
                <w:bottom w:val="none" w:sz="0" w:space="0" w:color="auto"/>
                <w:right w:val="none" w:sz="0" w:space="0" w:color="auto"/>
              </w:divBdr>
              <w:divsChild>
                <w:div w:id="1373306992">
                  <w:marLeft w:val="0"/>
                  <w:marRight w:val="0"/>
                  <w:marTop w:val="0"/>
                  <w:marBottom w:val="0"/>
                  <w:divBdr>
                    <w:top w:val="none" w:sz="0" w:space="0" w:color="auto"/>
                    <w:left w:val="none" w:sz="0" w:space="0" w:color="auto"/>
                    <w:bottom w:val="none" w:sz="0" w:space="0" w:color="auto"/>
                    <w:right w:val="none" w:sz="0" w:space="0" w:color="auto"/>
                  </w:divBdr>
                  <w:divsChild>
                    <w:div w:id="1208224634">
                      <w:marLeft w:val="-225"/>
                      <w:marRight w:val="-225"/>
                      <w:marTop w:val="0"/>
                      <w:marBottom w:val="0"/>
                      <w:divBdr>
                        <w:top w:val="none" w:sz="0" w:space="0" w:color="auto"/>
                        <w:left w:val="none" w:sz="0" w:space="0" w:color="auto"/>
                        <w:bottom w:val="none" w:sz="0" w:space="0" w:color="auto"/>
                        <w:right w:val="none" w:sz="0" w:space="0" w:color="auto"/>
                      </w:divBdr>
                      <w:divsChild>
                        <w:div w:id="83102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3734035">
      <w:bodyDiv w:val="1"/>
      <w:marLeft w:val="0"/>
      <w:marRight w:val="0"/>
      <w:marTop w:val="0"/>
      <w:marBottom w:val="0"/>
      <w:divBdr>
        <w:top w:val="none" w:sz="0" w:space="0" w:color="auto"/>
        <w:left w:val="none" w:sz="0" w:space="0" w:color="auto"/>
        <w:bottom w:val="none" w:sz="0" w:space="0" w:color="auto"/>
        <w:right w:val="none" w:sz="0" w:space="0" w:color="auto"/>
      </w:divBdr>
      <w:divsChild>
        <w:div w:id="262537380">
          <w:marLeft w:val="0"/>
          <w:marRight w:val="0"/>
          <w:marTop w:val="0"/>
          <w:marBottom w:val="0"/>
          <w:divBdr>
            <w:top w:val="none" w:sz="0" w:space="0" w:color="auto"/>
            <w:left w:val="none" w:sz="0" w:space="0" w:color="auto"/>
            <w:bottom w:val="none" w:sz="0" w:space="0" w:color="auto"/>
            <w:right w:val="none" w:sz="0" w:space="0" w:color="auto"/>
          </w:divBdr>
          <w:divsChild>
            <w:div w:id="1856533259">
              <w:marLeft w:val="0"/>
              <w:marRight w:val="0"/>
              <w:marTop w:val="0"/>
              <w:marBottom w:val="0"/>
              <w:divBdr>
                <w:top w:val="none" w:sz="0" w:space="0" w:color="auto"/>
                <w:left w:val="none" w:sz="0" w:space="0" w:color="auto"/>
                <w:bottom w:val="none" w:sz="0" w:space="0" w:color="auto"/>
                <w:right w:val="none" w:sz="0" w:space="0" w:color="auto"/>
              </w:divBdr>
              <w:divsChild>
                <w:div w:id="179513189">
                  <w:marLeft w:val="0"/>
                  <w:marRight w:val="0"/>
                  <w:marTop w:val="0"/>
                  <w:marBottom w:val="0"/>
                  <w:divBdr>
                    <w:top w:val="none" w:sz="0" w:space="0" w:color="auto"/>
                    <w:left w:val="none" w:sz="0" w:space="0" w:color="auto"/>
                    <w:bottom w:val="none" w:sz="0" w:space="0" w:color="auto"/>
                    <w:right w:val="none" w:sz="0" w:space="0" w:color="auto"/>
                  </w:divBdr>
                  <w:divsChild>
                    <w:div w:id="1773816724">
                      <w:marLeft w:val="0"/>
                      <w:marRight w:val="0"/>
                      <w:marTop w:val="0"/>
                      <w:marBottom w:val="0"/>
                      <w:divBdr>
                        <w:top w:val="none" w:sz="0" w:space="0" w:color="auto"/>
                        <w:left w:val="none" w:sz="0" w:space="0" w:color="auto"/>
                        <w:bottom w:val="none" w:sz="0" w:space="0" w:color="auto"/>
                        <w:right w:val="none" w:sz="0" w:space="0" w:color="auto"/>
                      </w:divBdr>
                      <w:divsChild>
                        <w:div w:id="1536432079">
                          <w:marLeft w:val="0"/>
                          <w:marRight w:val="0"/>
                          <w:marTop w:val="0"/>
                          <w:marBottom w:val="0"/>
                          <w:divBdr>
                            <w:top w:val="none" w:sz="0" w:space="0" w:color="auto"/>
                            <w:left w:val="none" w:sz="0" w:space="0" w:color="auto"/>
                            <w:bottom w:val="none" w:sz="0" w:space="0" w:color="auto"/>
                            <w:right w:val="none" w:sz="0" w:space="0" w:color="auto"/>
                          </w:divBdr>
                          <w:divsChild>
                            <w:div w:id="178946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423831">
      <w:bodyDiv w:val="1"/>
      <w:marLeft w:val="0"/>
      <w:marRight w:val="0"/>
      <w:marTop w:val="0"/>
      <w:marBottom w:val="0"/>
      <w:divBdr>
        <w:top w:val="none" w:sz="0" w:space="0" w:color="auto"/>
        <w:left w:val="none" w:sz="0" w:space="0" w:color="auto"/>
        <w:bottom w:val="none" w:sz="0" w:space="0" w:color="auto"/>
        <w:right w:val="none" w:sz="0" w:space="0" w:color="auto"/>
      </w:divBdr>
      <w:divsChild>
        <w:div w:id="1432430826">
          <w:marLeft w:val="0"/>
          <w:marRight w:val="0"/>
          <w:marTop w:val="0"/>
          <w:marBottom w:val="0"/>
          <w:divBdr>
            <w:top w:val="none" w:sz="0" w:space="0" w:color="auto"/>
            <w:left w:val="none" w:sz="0" w:space="0" w:color="auto"/>
            <w:bottom w:val="none" w:sz="0" w:space="0" w:color="auto"/>
            <w:right w:val="none" w:sz="0" w:space="0" w:color="auto"/>
          </w:divBdr>
          <w:divsChild>
            <w:div w:id="1529097378">
              <w:marLeft w:val="0"/>
              <w:marRight w:val="0"/>
              <w:marTop w:val="0"/>
              <w:marBottom w:val="0"/>
              <w:divBdr>
                <w:top w:val="none" w:sz="0" w:space="0" w:color="auto"/>
                <w:left w:val="none" w:sz="0" w:space="0" w:color="auto"/>
                <w:bottom w:val="none" w:sz="0" w:space="0" w:color="auto"/>
                <w:right w:val="none" w:sz="0" w:space="0" w:color="auto"/>
              </w:divBdr>
              <w:divsChild>
                <w:div w:id="840313314">
                  <w:marLeft w:val="0"/>
                  <w:marRight w:val="0"/>
                  <w:marTop w:val="0"/>
                  <w:marBottom w:val="0"/>
                  <w:divBdr>
                    <w:top w:val="none" w:sz="0" w:space="0" w:color="auto"/>
                    <w:left w:val="none" w:sz="0" w:space="0" w:color="auto"/>
                    <w:bottom w:val="none" w:sz="0" w:space="0" w:color="auto"/>
                    <w:right w:val="none" w:sz="0" w:space="0" w:color="auto"/>
                  </w:divBdr>
                  <w:divsChild>
                    <w:div w:id="1947348419">
                      <w:marLeft w:val="0"/>
                      <w:marRight w:val="0"/>
                      <w:marTop w:val="0"/>
                      <w:marBottom w:val="0"/>
                      <w:divBdr>
                        <w:top w:val="none" w:sz="0" w:space="0" w:color="auto"/>
                        <w:left w:val="none" w:sz="0" w:space="0" w:color="auto"/>
                        <w:bottom w:val="none" w:sz="0" w:space="0" w:color="auto"/>
                        <w:right w:val="none" w:sz="0" w:space="0" w:color="auto"/>
                      </w:divBdr>
                      <w:divsChild>
                        <w:div w:id="146633272">
                          <w:marLeft w:val="0"/>
                          <w:marRight w:val="0"/>
                          <w:marTop w:val="0"/>
                          <w:marBottom w:val="0"/>
                          <w:divBdr>
                            <w:top w:val="none" w:sz="0" w:space="0" w:color="auto"/>
                            <w:left w:val="none" w:sz="0" w:space="0" w:color="auto"/>
                            <w:bottom w:val="none" w:sz="0" w:space="0" w:color="auto"/>
                            <w:right w:val="none" w:sz="0" w:space="0" w:color="auto"/>
                          </w:divBdr>
                          <w:divsChild>
                            <w:div w:id="69889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774080">
      <w:bodyDiv w:val="1"/>
      <w:marLeft w:val="0"/>
      <w:marRight w:val="0"/>
      <w:marTop w:val="0"/>
      <w:marBottom w:val="0"/>
      <w:divBdr>
        <w:top w:val="none" w:sz="0" w:space="0" w:color="auto"/>
        <w:left w:val="none" w:sz="0" w:space="0" w:color="auto"/>
        <w:bottom w:val="none" w:sz="0" w:space="0" w:color="auto"/>
        <w:right w:val="none" w:sz="0" w:space="0" w:color="auto"/>
      </w:divBdr>
      <w:divsChild>
        <w:div w:id="51390518">
          <w:marLeft w:val="0"/>
          <w:marRight w:val="0"/>
          <w:marTop w:val="0"/>
          <w:marBottom w:val="0"/>
          <w:divBdr>
            <w:top w:val="none" w:sz="0" w:space="0" w:color="auto"/>
            <w:left w:val="none" w:sz="0" w:space="0" w:color="auto"/>
            <w:bottom w:val="none" w:sz="0" w:space="0" w:color="auto"/>
            <w:right w:val="none" w:sz="0" w:space="0" w:color="auto"/>
          </w:divBdr>
          <w:divsChild>
            <w:div w:id="309142444">
              <w:marLeft w:val="0"/>
              <w:marRight w:val="0"/>
              <w:marTop w:val="0"/>
              <w:marBottom w:val="0"/>
              <w:divBdr>
                <w:top w:val="none" w:sz="0" w:space="0" w:color="auto"/>
                <w:left w:val="none" w:sz="0" w:space="0" w:color="auto"/>
                <w:bottom w:val="none" w:sz="0" w:space="0" w:color="auto"/>
                <w:right w:val="none" w:sz="0" w:space="0" w:color="auto"/>
              </w:divBdr>
              <w:divsChild>
                <w:div w:id="1095790103">
                  <w:marLeft w:val="0"/>
                  <w:marRight w:val="0"/>
                  <w:marTop w:val="0"/>
                  <w:marBottom w:val="0"/>
                  <w:divBdr>
                    <w:top w:val="none" w:sz="0" w:space="0" w:color="auto"/>
                    <w:left w:val="none" w:sz="0" w:space="0" w:color="auto"/>
                    <w:bottom w:val="none" w:sz="0" w:space="0" w:color="auto"/>
                    <w:right w:val="none" w:sz="0" w:space="0" w:color="auto"/>
                  </w:divBdr>
                  <w:divsChild>
                    <w:div w:id="490491901">
                      <w:marLeft w:val="0"/>
                      <w:marRight w:val="0"/>
                      <w:marTop w:val="0"/>
                      <w:marBottom w:val="0"/>
                      <w:divBdr>
                        <w:top w:val="none" w:sz="0" w:space="0" w:color="auto"/>
                        <w:left w:val="none" w:sz="0" w:space="0" w:color="auto"/>
                        <w:bottom w:val="none" w:sz="0" w:space="0" w:color="auto"/>
                        <w:right w:val="none" w:sz="0" w:space="0" w:color="auto"/>
                      </w:divBdr>
                      <w:divsChild>
                        <w:div w:id="1962565881">
                          <w:marLeft w:val="0"/>
                          <w:marRight w:val="0"/>
                          <w:marTop w:val="0"/>
                          <w:marBottom w:val="0"/>
                          <w:divBdr>
                            <w:top w:val="none" w:sz="0" w:space="0" w:color="auto"/>
                            <w:left w:val="none" w:sz="0" w:space="0" w:color="auto"/>
                            <w:bottom w:val="none" w:sz="0" w:space="0" w:color="auto"/>
                            <w:right w:val="none" w:sz="0" w:space="0" w:color="auto"/>
                          </w:divBdr>
                          <w:divsChild>
                            <w:div w:id="2040473305">
                              <w:marLeft w:val="0"/>
                              <w:marRight w:val="0"/>
                              <w:marTop w:val="0"/>
                              <w:marBottom w:val="0"/>
                              <w:divBdr>
                                <w:top w:val="none" w:sz="0" w:space="0" w:color="auto"/>
                                <w:left w:val="none" w:sz="0" w:space="0" w:color="auto"/>
                                <w:bottom w:val="none" w:sz="0" w:space="0" w:color="auto"/>
                                <w:right w:val="none" w:sz="0" w:space="0" w:color="auto"/>
                              </w:divBdr>
                              <w:divsChild>
                                <w:div w:id="126895042">
                                  <w:marLeft w:val="0"/>
                                  <w:marRight w:val="0"/>
                                  <w:marTop w:val="0"/>
                                  <w:marBottom w:val="0"/>
                                  <w:divBdr>
                                    <w:top w:val="none" w:sz="0" w:space="0" w:color="auto"/>
                                    <w:left w:val="none" w:sz="0" w:space="0" w:color="auto"/>
                                    <w:bottom w:val="none" w:sz="0" w:space="0" w:color="auto"/>
                                    <w:right w:val="none" w:sz="0" w:space="0" w:color="auto"/>
                                  </w:divBdr>
                                </w:div>
                                <w:div w:id="1364674368">
                                  <w:marLeft w:val="0"/>
                                  <w:marRight w:val="0"/>
                                  <w:marTop w:val="0"/>
                                  <w:marBottom w:val="0"/>
                                  <w:divBdr>
                                    <w:top w:val="none" w:sz="0" w:space="0" w:color="auto"/>
                                    <w:left w:val="none" w:sz="0" w:space="0" w:color="auto"/>
                                    <w:bottom w:val="none" w:sz="0" w:space="0" w:color="auto"/>
                                    <w:right w:val="none" w:sz="0" w:space="0" w:color="auto"/>
                                  </w:divBdr>
                                  <w:divsChild>
                                    <w:div w:id="136119349">
                                      <w:marLeft w:val="0"/>
                                      <w:marRight w:val="0"/>
                                      <w:marTop w:val="0"/>
                                      <w:marBottom w:val="0"/>
                                      <w:divBdr>
                                        <w:top w:val="none" w:sz="0" w:space="0" w:color="auto"/>
                                        <w:left w:val="none" w:sz="0" w:space="0" w:color="auto"/>
                                        <w:bottom w:val="none" w:sz="0" w:space="0" w:color="auto"/>
                                        <w:right w:val="none" w:sz="0" w:space="0" w:color="auto"/>
                                      </w:divBdr>
                                      <w:divsChild>
                                        <w:div w:id="1947730702">
                                          <w:marLeft w:val="0"/>
                                          <w:marRight w:val="0"/>
                                          <w:marTop w:val="0"/>
                                          <w:marBottom w:val="0"/>
                                          <w:divBdr>
                                            <w:top w:val="none" w:sz="0" w:space="0" w:color="auto"/>
                                            <w:left w:val="none" w:sz="0" w:space="0" w:color="auto"/>
                                            <w:bottom w:val="none" w:sz="0" w:space="0" w:color="auto"/>
                                            <w:right w:val="none" w:sz="0" w:space="0" w:color="auto"/>
                                          </w:divBdr>
                                        </w:div>
                                        <w:div w:id="101306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557118">
      <w:bodyDiv w:val="1"/>
      <w:marLeft w:val="0"/>
      <w:marRight w:val="0"/>
      <w:marTop w:val="0"/>
      <w:marBottom w:val="0"/>
      <w:divBdr>
        <w:top w:val="none" w:sz="0" w:space="0" w:color="auto"/>
        <w:left w:val="none" w:sz="0" w:space="0" w:color="auto"/>
        <w:bottom w:val="none" w:sz="0" w:space="0" w:color="auto"/>
        <w:right w:val="none" w:sz="0" w:space="0" w:color="auto"/>
      </w:divBdr>
      <w:divsChild>
        <w:div w:id="872962335">
          <w:marLeft w:val="0"/>
          <w:marRight w:val="0"/>
          <w:marTop w:val="0"/>
          <w:marBottom w:val="0"/>
          <w:divBdr>
            <w:top w:val="none" w:sz="0" w:space="0" w:color="auto"/>
            <w:left w:val="none" w:sz="0" w:space="0" w:color="auto"/>
            <w:bottom w:val="none" w:sz="0" w:space="0" w:color="auto"/>
            <w:right w:val="none" w:sz="0" w:space="0" w:color="auto"/>
          </w:divBdr>
          <w:divsChild>
            <w:div w:id="279844213">
              <w:marLeft w:val="0"/>
              <w:marRight w:val="0"/>
              <w:marTop w:val="0"/>
              <w:marBottom w:val="0"/>
              <w:divBdr>
                <w:top w:val="none" w:sz="0" w:space="0" w:color="auto"/>
                <w:left w:val="none" w:sz="0" w:space="0" w:color="auto"/>
                <w:bottom w:val="none" w:sz="0" w:space="0" w:color="auto"/>
                <w:right w:val="none" w:sz="0" w:space="0" w:color="auto"/>
              </w:divBdr>
              <w:divsChild>
                <w:div w:id="1551067424">
                  <w:marLeft w:val="0"/>
                  <w:marRight w:val="0"/>
                  <w:marTop w:val="0"/>
                  <w:marBottom w:val="0"/>
                  <w:divBdr>
                    <w:top w:val="none" w:sz="0" w:space="0" w:color="auto"/>
                    <w:left w:val="none" w:sz="0" w:space="0" w:color="auto"/>
                    <w:bottom w:val="none" w:sz="0" w:space="0" w:color="auto"/>
                    <w:right w:val="none" w:sz="0" w:space="0" w:color="auto"/>
                  </w:divBdr>
                  <w:divsChild>
                    <w:div w:id="94375242">
                      <w:marLeft w:val="0"/>
                      <w:marRight w:val="0"/>
                      <w:marTop w:val="0"/>
                      <w:marBottom w:val="0"/>
                      <w:divBdr>
                        <w:top w:val="none" w:sz="0" w:space="0" w:color="auto"/>
                        <w:left w:val="none" w:sz="0" w:space="0" w:color="auto"/>
                        <w:bottom w:val="none" w:sz="0" w:space="0" w:color="auto"/>
                        <w:right w:val="none" w:sz="0" w:space="0" w:color="auto"/>
                      </w:divBdr>
                      <w:divsChild>
                        <w:div w:id="1516771300">
                          <w:marLeft w:val="0"/>
                          <w:marRight w:val="0"/>
                          <w:marTop w:val="0"/>
                          <w:marBottom w:val="0"/>
                          <w:divBdr>
                            <w:top w:val="none" w:sz="0" w:space="0" w:color="auto"/>
                            <w:left w:val="none" w:sz="0" w:space="0" w:color="auto"/>
                            <w:bottom w:val="none" w:sz="0" w:space="0" w:color="auto"/>
                            <w:right w:val="none" w:sz="0" w:space="0" w:color="auto"/>
                          </w:divBdr>
                          <w:divsChild>
                            <w:div w:id="6933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449054">
      <w:bodyDiv w:val="1"/>
      <w:marLeft w:val="0"/>
      <w:marRight w:val="0"/>
      <w:marTop w:val="0"/>
      <w:marBottom w:val="0"/>
      <w:divBdr>
        <w:top w:val="none" w:sz="0" w:space="0" w:color="auto"/>
        <w:left w:val="none" w:sz="0" w:space="0" w:color="auto"/>
        <w:bottom w:val="none" w:sz="0" w:space="0" w:color="auto"/>
        <w:right w:val="none" w:sz="0" w:space="0" w:color="auto"/>
      </w:divBdr>
      <w:divsChild>
        <w:div w:id="1005985265">
          <w:marLeft w:val="0"/>
          <w:marRight w:val="0"/>
          <w:marTop w:val="0"/>
          <w:marBottom w:val="0"/>
          <w:divBdr>
            <w:top w:val="none" w:sz="0" w:space="0" w:color="auto"/>
            <w:left w:val="none" w:sz="0" w:space="0" w:color="auto"/>
            <w:bottom w:val="none" w:sz="0" w:space="0" w:color="auto"/>
            <w:right w:val="none" w:sz="0" w:space="0" w:color="auto"/>
          </w:divBdr>
          <w:divsChild>
            <w:div w:id="325591738">
              <w:marLeft w:val="0"/>
              <w:marRight w:val="0"/>
              <w:marTop w:val="0"/>
              <w:marBottom w:val="0"/>
              <w:divBdr>
                <w:top w:val="none" w:sz="0" w:space="0" w:color="auto"/>
                <w:left w:val="none" w:sz="0" w:space="0" w:color="auto"/>
                <w:bottom w:val="none" w:sz="0" w:space="0" w:color="auto"/>
                <w:right w:val="none" w:sz="0" w:space="0" w:color="auto"/>
              </w:divBdr>
              <w:divsChild>
                <w:div w:id="1387484420">
                  <w:marLeft w:val="0"/>
                  <w:marRight w:val="0"/>
                  <w:marTop w:val="0"/>
                  <w:marBottom w:val="0"/>
                  <w:divBdr>
                    <w:top w:val="none" w:sz="0" w:space="0" w:color="auto"/>
                    <w:left w:val="none" w:sz="0" w:space="0" w:color="auto"/>
                    <w:bottom w:val="none" w:sz="0" w:space="0" w:color="auto"/>
                    <w:right w:val="none" w:sz="0" w:space="0" w:color="auto"/>
                  </w:divBdr>
                  <w:divsChild>
                    <w:div w:id="311763362">
                      <w:marLeft w:val="0"/>
                      <w:marRight w:val="0"/>
                      <w:marTop w:val="0"/>
                      <w:marBottom w:val="0"/>
                      <w:divBdr>
                        <w:top w:val="none" w:sz="0" w:space="0" w:color="auto"/>
                        <w:left w:val="none" w:sz="0" w:space="0" w:color="auto"/>
                        <w:bottom w:val="none" w:sz="0" w:space="0" w:color="auto"/>
                        <w:right w:val="none" w:sz="0" w:space="0" w:color="auto"/>
                      </w:divBdr>
                      <w:divsChild>
                        <w:div w:id="1746681360">
                          <w:marLeft w:val="0"/>
                          <w:marRight w:val="0"/>
                          <w:marTop w:val="0"/>
                          <w:marBottom w:val="0"/>
                          <w:divBdr>
                            <w:top w:val="none" w:sz="0" w:space="0" w:color="auto"/>
                            <w:left w:val="none" w:sz="0" w:space="0" w:color="auto"/>
                            <w:bottom w:val="none" w:sz="0" w:space="0" w:color="auto"/>
                            <w:right w:val="none" w:sz="0" w:space="0" w:color="auto"/>
                          </w:divBdr>
                          <w:divsChild>
                            <w:div w:id="168836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734580">
      <w:bodyDiv w:val="1"/>
      <w:marLeft w:val="0"/>
      <w:marRight w:val="0"/>
      <w:marTop w:val="0"/>
      <w:marBottom w:val="0"/>
      <w:divBdr>
        <w:top w:val="none" w:sz="0" w:space="0" w:color="auto"/>
        <w:left w:val="none" w:sz="0" w:space="0" w:color="auto"/>
        <w:bottom w:val="none" w:sz="0" w:space="0" w:color="auto"/>
        <w:right w:val="none" w:sz="0" w:space="0" w:color="auto"/>
      </w:divBdr>
      <w:divsChild>
        <w:div w:id="75171034">
          <w:marLeft w:val="0"/>
          <w:marRight w:val="0"/>
          <w:marTop w:val="0"/>
          <w:marBottom w:val="0"/>
          <w:divBdr>
            <w:top w:val="none" w:sz="0" w:space="0" w:color="auto"/>
            <w:left w:val="none" w:sz="0" w:space="0" w:color="auto"/>
            <w:bottom w:val="none" w:sz="0" w:space="0" w:color="auto"/>
            <w:right w:val="none" w:sz="0" w:space="0" w:color="auto"/>
          </w:divBdr>
          <w:divsChild>
            <w:div w:id="1530408860">
              <w:marLeft w:val="0"/>
              <w:marRight w:val="0"/>
              <w:marTop w:val="0"/>
              <w:marBottom w:val="0"/>
              <w:divBdr>
                <w:top w:val="none" w:sz="0" w:space="0" w:color="auto"/>
                <w:left w:val="none" w:sz="0" w:space="0" w:color="auto"/>
                <w:bottom w:val="none" w:sz="0" w:space="0" w:color="auto"/>
                <w:right w:val="none" w:sz="0" w:space="0" w:color="auto"/>
              </w:divBdr>
              <w:divsChild>
                <w:div w:id="105270760">
                  <w:marLeft w:val="0"/>
                  <w:marRight w:val="0"/>
                  <w:marTop w:val="0"/>
                  <w:marBottom w:val="0"/>
                  <w:divBdr>
                    <w:top w:val="none" w:sz="0" w:space="0" w:color="auto"/>
                    <w:left w:val="none" w:sz="0" w:space="0" w:color="auto"/>
                    <w:bottom w:val="none" w:sz="0" w:space="0" w:color="auto"/>
                    <w:right w:val="none" w:sz="0" w:space="0" w:color="auto"/>
                  </w:divBdr>
                  <w:divsChild>
                    <w:div w:id="812217789">
                      <w:marLeft w:val="0"/>
                      <w:marRight w:val="0"/>
                      <w:marTop w:val="0"/>
                      <w:marBottom w:val="0"/>
                      <w:divBdr>
                        <w:top w:val="none" w:sz="0" w:space="0" w:color="auto"/>
                        <w:left w:val="none" w:sz="0" w:space="0" w:color="auto"/>
                        <w:bottom w:val="none" w:sz="0" w:space="0" w:color="auto"/>
                        <w:right w:val="none" w:sz="0" w:space="0" w:color="auto"/>
                      </w:divBdr>
                      <w:divsChild>
                        <w:div w:id="318391769">
                          <w:marLeft w:val="0"/>
                          <w:marRight w:val="0"/>
                          <w:marTop w:val="0"/>
                          <w:marBottom w:val="0"/>
                          <w:divBdr>
                            <w:top w:val="none" w:sz="0" w:space="0" w:color="auto"/>
                            <w:left w:val="none" w:sz="0" w:space="0" w:color="auto"/>
                            <w:bottom w:val="none" w:sz="0" w:space="0" w:color="auto"/>
                            <w:right w:val="none" w:sz="0" w:space="0" w:color="auto"/>
                          </w:divBdr>
                          <w:divsChild>
                            <w:div w:id="125994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633656">
      <w:bodyDiv w:val="1"/>
      <w:marLeft w:val="0"/>
      <w:marRight w:val="0"/>
      <w:marTop w:val="0"/>
      <w:marBottom w:val="0"/>
      <w:divBdr>
        <w:top w:val="none" w:sz="0" w:space="0" w:color="auto"/>
        <w:left w:val="none" w:sz="0" w:space="0" w:color="auto"/>
        <w:bottom w:val="none" w:sz="0" w:space="0" w:color="auto"/>
        <w:right w:val="none" w:sz="0" w:space="0" w:color="auto"/>
      </w:divBdr>
      <w:divsChild>
        <w:div w:id="258222444">
          <w:marLeft w:val="0"/>
          <w:marRight w:val="0"/>
          <w:marTop w:val="0"/>
          <w:marBottom w:val="0"/>
          <w:divBdr>
            <w:top w:val="none" w:sz="0" w:space="0" w:color="auto"/>
            <w:left w:val="none" w:sz="0" w:space="0" w:color="auto"/>
            <w:bottom w:val="none" w:sz="0" w:space="0" w:color="auto"/>
            <w:right w:val="none" w:sz="0" w:space="0" w:color="auto"/>
          </w:divBdr>
          <w:divsChild>
            <w:div w:id="820854228">
              <w:marLeft w:val="0"/>
              <w:marRight w:val="0"/>
              <w:marTop w:val="0"/>
              <w:marBottom w:val="0"/>
              <w:divBdr>
                <w:top w:val="none" w:sz="0" w:space="0" w:color="auto"/>
                <w:left w:val="none" w:sz="0" w:space="0" w:color="auto"/>
                <w:bottom w:val="none" w:sz="0" w:space="0" w:color="auto"/>
                <w:right w:val="none" w:sz="0" w:space="0" w:color="auto"/>
              </w:divBdr>
              <w:divsChild>
                <w:div w:id="2140954101">
                  <w:marLeft w:val="0"/>
                  <w:marRight w:val="0"/>
                  <w:marTop w:val="0"/>
                  <w:marBottom w:val="0"/>
                  <w:divBdr>
                    <w:top w:val="none" w:sz="0" w:space="0" w:color="auto"/>
                    <w:left w:val="none" w:sz="0" w:space="0" w:color="auto"/>
                    <w:bottom w:val="none" w:sz="0" w:space="0" w:color="auto"/>
                    <w:right w:val="none" w:sz="0" w:space="0" w:color="auto"/>
                  </w:divBdr>
                  <w:divsChild>
                    <w:div w:id="5331864">
                      <w:marLeft w:val="0"/>
                      <w:marRight w:val="0"/>
                      <w:marTop w:val="0"/>
                      <w:marBottom w:val="0"/>
                      <w:divBdr>
                        <w:top w:val="none" w:sz="0" w:space="0" w:color="auto"/>
                        <w:left w:val="none" w:sz="0" w:space="0" w:color="auto"/>
                        <w:bottom w:val="none" w:sz="0" w:space="0" w:color="auto"/>
                        <w:right w:val="none" w:sz="0" w:space="0" w:color="auto"/>
                      </w:divBdr>
                      <w:divsChild>
                        <w:div w:id="555163720">
                          <w:marLeft w:val="0"/>
                          <w:marRight w:val="0"/>
                          <w:marTop w:val="0"/>
                          <w:marBottom w:val="0"/>
                          <w:divBdr>
                            <w:top w:val="none" w:sz="0" w:space="0" w:color="auto"/>
                            <w:left w:val="none" w:sz="0" w:space="0" w:color="auto"/>
                            <w:bottom w:val="none" w:sz="0" w:space="0" w:color="auto"/>
                            <w:right w:val="none" w:sz="0" w:space="0" w:color="auto"/>
                          </w:divBdr>
                          <w:divsChild>
                            <w:div w:id="15634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041">
      <w:bodyDiv w:val="1"/>
      <w:marLeft w:val="0"/>
      <w:marRight w:val="0"/>
      <w:marTop w:val="0"/>
      <w:marBottom w:val="0"/>
      <w:divBdr>
        <w:top w:val="none" w:sz="0" w:space="0" w:color="auto"/>
        <w:left w:val="none" w:sz="0" w:space="0" w:color="auto"/>
        <w:bottom w:val="none" w:sz="0" w:space="0" w:color="auto"/>
        <w:right w:val="none" w:sz="0" w:space="0" w:color="auto"/>
      </w:divBdr>
      <w:divsChild>
        <w:div w:id="1768887259">
          <w:marLeft w:val="0"/>
          <w:marRight w:val="0"/>
          <w:marTop w:val="0"/>
          <w:marBottom w:val="0"/>
          <w:divBdr>
            <w:top w:val="none" w:sz="0" w:space="0" w:color="auto"/>
            <w:left w:val="none" w:sz="0" w:space="0" w:color="auto"/>
            <w:bottom w:val="none" w:sz="0" w:space="0" w:color="auto"/>
            <w:right w:val="none" w:sz="0" w:space="0" w:color="auto"/>
          </w:divBdr>
          <w:divsChild>
            <w:div w:id="37438708">
              <w:marLeft w:val="0"/>
              <w:marRight w:val="0"/>
              <w:marTop w:val="0"/>
              <w:marBottom w:val="0"/>
              <w:divBdr>
                <w:top w:val="none" w:sz="0" w:space="0" w:color="auto"/>
                <w:left w:val="none" w:sz="0" w:space="0" w:color="auto"/>
                <w:bottom w:val="none" w:sz="0" w:space="0" w:color="auto"/>
                <w:right w:val="none" w:sz="0" w:space="0" w:color="auto"/>
              </w:divBdr>
              <w:divsChild>
                <w:div w:id="702439678">
                  <w:marLeft w:val="0"/>
                  <w:marRight w:val="0"/>
                  <w:marTop w:val="0"/>
                  <w:marBottom w:val="0"/>
                  <w:divBdr>
                    <w:top w:val="none" w:sz="0" w:space="0" w:color="auto"/>
                    <w:left w:val="none" w:sz="0" w:space="0" w:color="auto"/>
                    <w:bottom w:val="none" w:sz="0" w:space="0" w:color="auto"/>
                    <w:right w:val="none" w:sz="0" w:space="0" w:color="auto"/>
                  </w:divBdr>
                  <w:divsChild>
                    <w:div w:id="777527780">
                      <w:marLeft w:val="0"/>
                      <w:marRight w:val="0"/>
                      <w:marTop w:val="0"/>
                      <w:marBottom w:val="0"/>
                      <w:divBdr>
                        <w:top w:val="none" w:sz="0" w:space="0" w:color="auto"/>
                        <w:left w:val="none" w:sz="0" w:space="0" w:color="auto"/>
                        <w:bottom w:val="none" w:sz="0" w:space="0" w:color="auto"/>
                        <w:right w:val="none" w:sz="0" w:space="0" w:color="auto"/>
                      </w:divBdr>
                      <w:divsChild>
                        <w:div w:id="1489596932">
                          <w:marLeft w:val="0"/>
                          <w:marRight w:val="0"/>
                          <w:marTop w:val="0"/>
                          <w:marBottom w:val="0"/>
                          <w:divBdr>
                            <w:top w:val="none" w:sz="0" w:space="0" w:color="auto"/>
                            <w:left w:val="none" w:sz="0" w:space="0" w:color="auto"/>
                            <w:bottom w:val="none" w:sz="0" w:space="0" w:color="auto"/>
                            <w:right w:val="none" w:sz="0" w:space="0" w:color="auto"/>
                          </w:divBdr>
                          <w:divsChild>
                            <w:div w:id="27664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225400">
      <w:bodyDiv w:val="1"/>
      <w:marLeft w:val="0"/>
      <w:marRight w:val="0"/>
      <w:marTop w:val="0"/>
      <w:marBottom w:val="0"/>
      <w:divBdr>
        <w:top w:val="none" w:sz="0" w:space="0" w:color="auto"/>
        <w:left w:val="none" w:sz="0" w:space="0" w:color="auto"/>
        <w:bottom w:val="none" w:sz="0" w:space="0" w:color="auto"/>
        <w:right w:val="none" w:sz="0" w:space="0" w:color="auto"/>
      </w:divBdr>
      <w:divsChild>
        <w:div w:id="1066684623">
          <w:marLeft w:val="0"/>
          <w:marRight w:val="0"/>
          <w:marTop w:val="0"/>
          <w:marBottom w:val="0"/>
          <w:divBdr>
            <w:top w:val="none" w:sz="0" w:space="0" w:color="auto"/>
            <w:left w:val="none" w:sz="0" w:space="0" w:color="auto"/>
            <w:bottom w:val="none" w:sz="0" w:space="0" w:color="auto"/>
            <w:right w:val="none" w:sz="0" w:space="0" w:color="auto"/>
          </w:divBdr>
          <w:divsChild>
            <w:div w:id="1368489481">
              <w:marLeft w:val="0"/>
              <w:marRight w:val="0"/>
              <w:marTop w:val="600"/>
              <w:marBottom w:val="600"/>
              <w:divBdr>
                <w:top w:val="none" w:sz="0" w:space="0" w:color="auto"/>
                <w:left w:val="none" w:sz="0" w:space="0" w:color="auto"/>
                <w:bottom w:val="none" w:sz="0" w:space="0" w:color="auto"/>
                <w:right w:val="none" w:sz="0" w:space="0" w:color="auto"/>
              </w:divBdr>
              <w:divsChild>
                <w:div w:id="719983316">
                  <w:marLeft w:val="0"/>
                  <w:marRight w:val="0"/>
                  <w:marTop w:val="0"/>
                  <w:marBottom w:val="0"/>
                  <w:divBdr>
                    <w:top w:val="none" w:sz="0" w:space="0" w:color="auto"/>
                    <w:left w:val="none" w:sz="0" w:space="0" w:color="auto"/>
                    <w:bottom w:val="none" w:sz="0" w:space="0" w:color="auto"/>
                    <w:right w:val="none" w:sz="0" w:space="0" w:color="auto"/>
                  </w:divBdr>
                  <w:divsChild>
                    <w:div w:id="2023702857">
                      <w:marLeft w:val="-225"/>
                      <w:marRight w:val="-225"/>
                      <w:marTop w:val="0"/>
                      <w:marBottom w:val="0"/>
                      <w:divBdr>
                        <w:top w:val="none" w:sz="0" w:space="0" w:color="auto"/>
                        <w:left w:val="none" w:sz="0" w:space="0" w:color="auto"/>
                        <w:bottom w:val="none" w:sz="0" w:space="0" w:color="auto"/>
                        <w:right w:val="none" w:sz="0" w:space="0" w:color="auto"/>
                      </w:divBdr>
                      <w:divsChild>
                        <w:div w:id="4533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627829">
      <w:bodyDiv w:val="1"/>
      <w:marLeft w:val="0"/>
      <w:marRight w:val="0"/>
      <w:marTop w:val="0"/>
      <w:marBottom w:val="0"/>
      <w:divBdr>
        <w:top w:val="none" w:sz="0" w:space="0" w:color="auto"/>
        <w:left w:val="none" w:sz="0" w:space="0" w:color="auto"/>
        <w:bottom w:val="none" w:sz="0" w:space="0" w:color="auto"/>
        <w:right w:val="none" w:sz="0" w:space="0" w:color="auto"/>
      </w:divBdr>
      <w:divsChild>
        <w:div w:id="86200287">
          <w:marLeft w:val="0"/>
          <w:marRight w:val="0"/>
          <w:marTop w:val="0"/>
          <w:marBottom w:val="0"/>
          <w:divBdr>
            <w:top w:val="none" w:sz="0" w:space="0" w:color="auto"/>
            <w:left w:val="none" w:sz="0" w:space="0" w:color="auto"/>
            <w:bottom w:val="none" w:sz="0" w:space="0" w:color="auto"/>
            <w:right w:val="none" w:sz="0" w:space="0" w:color="auto"/>
          </w:divBdr>
          <w:divsChild>
            <w:div w:id="1980919876">
              <w:marLeft w:val="0"/>
              <w:marRight w:val="0"/>
              <w:marTop w:val="0"/>
              <w:marBottom w:val="0"/>
              <w:divBdr>
                <w:top w:val="none" w:sz="0" w:space="0" w:color="auto"/>
                <w:left w:val="none" w:sz="0" w:space="0" w:color="auto"/>
                <w:bottom w:val="none" w:sz="0" w:space="0" w:color="auto"/>
                <w:right w:val="none" w:sz="0" w:space="0" w:color="auto"/>
              </w:divBdr>
              <w:divsChild>
                <w:div w:id="1767072317">
                  <w:marLeft w:val="0"/>
                  <w:marRight w:val="0"/>
                  <w:marTop w:val="0"/>
                  <w:marBottom w:val="0"/>
                  <w:divBdr>
                    <w:top w:val="none" w:sz="0" w:space="0" w:color="auto"/>
                    <w:left w:val="none" w:sz="0" w:space="0" w:color="auto"/>
                    <w:bottom w:val="none" w:sz="0" w:space="0" w:color="auto"/>
                    <w:right w:val="none" w:sz="0" w:space="0" w:color="auto"/>
                  </w:divBdr>
                  <w:divsChild>
                    <w:div w:id="1541091621">
                      <w:marLeft w:val="0"/>
                      <w:marRight w:val="0"/>
                      <w:marTop w:val="0"/>
                      <w:marBottom w:val="0"/>
                      <w:divBdr>
                        <w:top w:val="none" w:sz="0" w:space="0" w:color="auto"/>
                        <w:left w:val="none" w:sz="0" w:space="0" w:color="auto"/>
                        <w:bottom w:val="none" w:sz="0" w:space="0" w:color="auto"/>
                        <w:right w:val="none" w:sz="0" w:space="0" w:color="auto"/>
                      </w:divBdr>
                      <w:divsChild>
                        <w:div w:id="1649700430">
                          <w:marLeft w:val="0"/>
                          <w:marRight w:val="0"/>
                          <w:marTop w:val="0"/>
                          <w:marBottom w:val="0"/>
                          <w:divBdr>
                            <w:top w:val="none" w:sz="0" w:space="0" w:color="auto"/>
                            <w:left w:val="none" w:sz="0" w:space="0" w:color="auto"/>
                            <w:bottom w:val="none" w:sz="0" w:space="0" w:color="auto"/>
                            <w:right w:val="none" w:sz="0" w:space="0" w:color="auto"/>
                          </w:divBdr>
                          <w:divsChild>
                            <w:div w:id="112422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694167">
      <w:bodyDiv w:val="1"/>
      <w:marLeft w:val="0"/>
      <w:marRight w:val="0"/>
      <w:marTop w:val="0"/>
      <w:marBottom w:val="0"/>
      <w:divBdr>
        <w:top w:val="none" w:sz="0" w:space="0" w:color="auto"/>
        <w:left w:val="none" w:sz="0" w:space="0" w:color="auto"/>
        <w:bottom w:val="none" w:sz="0" w:space="0" w:color="auto"/>
        <w:right w:val="none" w:sz="0" w:space="0" w:color="auto"/>
      </w:divBdr>
      <w:divsChild>
        <w:div w:id="1253858155">
          <w:marLeft w:val="0"/>
          <w:marRight w:val="0"/>
          <w:marTop w:val="0"/>
          <w:marBottom w:val="0"/>
          <w:divBdr>
            <w:top w:val="none" w:sz="0" w:space="0" w:color="auto"/>
            <w:left w:val="none" w:sz="0" w:space="0" w:color="auto"/>
            <w:bottom w:val="none" w:sz="0" w:space="0" w:color="auto"/>
            <w:right w:val="none" w:sz="0" w:space="0" w:color="auto"/>
          </w:divBdr>
          <w:divsChild>
            <w:div w:id="1702510081">
              <w:marLeft w:val="0"/>
              <w:marRight w:val="0"/>
              <w:marTop w:val="0"/>
              <w:marBottom w:val="0"/>
              <w:divBdr>
                <w:top w:val="none" w:sz="0" w:space="0" w:color="auto"/>
                <w:left w:val="none" w:sz="0" w:space="0" w:color="auto"/>
                <w:bottom w:val="none" w:sz="0" w:space="0" w:color="auto"/>
                <w:right w:val="none" w:sz="0" w:space="0" w:color="auto"/>
              </w:divBdr>
              <w:divsChild>
                <w:div w:id="1288585066">
                  <w:marLeft w:val="0"/>
                  <w:marRight w:val="0"/>
                  <w:marTop w:val="0"/>
                  <w:marBottom w:val="0"/>
                  <w:divBdr>
                    <w:top w:val="none" w:sz="0" w:space="0" w:color="auto"/>
                    <w:left w:val="none" w:sz="0" w:space="0" w:color="auto"/>
                    <w:bottom w:val="none" w:sz="0" w:space="0" w:color="auto"/>
                    <w:right w:val="none" w:sz="0" w:space="0" w:color="auto"/>
                  </w:divBdr>
                  <w:divsChild>
                    <w:div w:id="2114352045">
                      <w:marLeft w:val="0"/>
                      <w:marRight w:val="0"/>
                      <w:marTop w:val="0"/>
                      <w:marBottom w:val="0"/>
                      <w:divBdr>
                        <w:top w:val="none" w:sz="0" w:space="0" w:color="auto"/>
                        <w:left w:val="none" w:sz="0" w:space="0" w:color="auto"/>
                        <w:bottom w:val="none" w:sz="0" w:space="0" w:color="auto"/>
                        <w:right w:val="none" w:sz="0" w:space="0" w:color="auto"/>
                      </w:divBdr>
                      <w:divsChild>
                        <w:div w:id="1459568838">
                          <w:marLeft w:val="0"/>
                          <w:marRight w:val="0"/>
                          <w:marTop w:val="0"/>
                          <w:marBottom w:val="0"/>
                          <w:divBdr>
                            <w:top w:val="none" w:sz="0" w:space="0" w:color="auto"/>
                            <w:left w:val="none" w:sz="0" w:space="0" w:color="auto"/>
                            <w:bottom w:val="none" w:sz="0" w:space="0" w:color="auto"/>
                            <w:right w:val="none" w:sz="0" w:space="0" w:color="auto"/>
                          </w:divBdr>
                          <w:divsChild>
                            <w:div w:id="82014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976058">
      <w:bodyDiv w:val="1"/>
      <w:marLeft w:val="0"/>
      <w:marRight w:val="0"/>
      <w:marTop w:val="0"/>
      <w:marBottom w:val="0"/>
      <w:divBdr>
        <w:top w:val="none" w:sz="0" w:space="0" w:color="auto"/>
        <w:left w:val="none" w:sz="0" w:space="0" w:color="auto"/>
        <w:bottom w:val="none" w:sz="0" w:space="0" w:color="auto"/>
        <w:right w:val="none" w:sz="0" w:space="0" w:color="auto"/>
      </w:divBdr>
      <w:divsChild>
        <w:div w:id="788741780">
          <w:marLeft w:val="0"/>
          <w:marRight w:val="0"/>
          <w:marTop w:val="0"/>
          <w:marBottom w:val="0"/>
          <w:divBdr>
            <w:top w:val="none" w:sz="0" w:space="0" w:color="auto"/>
            <w:left w:val="none" w:sz="0" w:space="0" w:color="auto"/>
            <w:bottom w:val="none" w:sz="0" w:space="0" w:color="auto"/>
            <w:right w:val="none" w:sz="0" w:space="0" w:color="auto"/>
          </w:divBdr>
          <w:divsChild>
            <w:div w:id="1787626267">
              <w:marLeft w:val="0"/>
              <w:marRight w:val="0"/>
              <w:marTop w:val="0"/>
              <w:marBottom w:val="0"/>
              <w:divBdr>
                <w:top w:val="none" w:sz="0" w:space="0" w:color="auto"/>
                <w:left w:val="none" w:sz="0" w:space="0" w:color="auto"/>
                <w:bottom w:val="none" w:sz="0" w:space="0" w:color="auto"/>
                <w:right w:val="none" w:sz="0" w:space="0" w:color="auto"/>
              </w:divBdr>
              <w:divsChild>
                <w:div w:id="499850605">
                  <w:marLeft w:val="0"/>
                  <w:marRight w:val="0"/>
                  <w:marTop w:val="0"/>
                  <w:marBottom w:val="0"/>
                  <w:divBdr>
                    <w:top w:val="none" w:sz="0" w:space="0" w:color="auto"/>
                    <w:left w:val="none" w:sz="0" w:space="0" w:color="auto"/>
                    <w:bottom w:val="none" w:sz="0" w:space="0" w:color="auto"/>
                    <w:right w:val="none" w:sz="0" w:space="0" w:color="auto"/>
                  </w:divBdr>
                  <w:divsChild>
                    <w:div w:id="1897889411">
                      <w:marLeft w:val="0"/>
                      <w:marRight w:val="0"/>
                      <w:marTop w:val="0"/>
                      <w:marBottom w:val="0"/>
                      <w:divBdr>
                        <w:top w:val="none" w:sz="0" w:space="0" w:color="auto"/>
                        <w:left w:val="none" w:sz="0" w:space="0" w:color="auto"/>
                        <w:bottom w:val="none" w:sz="0" w:space="0" w:color="auto"/>
                        <w:right w:val="none" w:sz="0" w:space="0" w:color="auto"/>
                      </w:divBdr>
                      <w:divsChild>
                        <w:div w:id="1600136391">
                          <w:marLeft w:val="0"/>
                          <w:marRight w:val="0"/>
                          <w:marTop w:val="0"/>
                          <w:marBottom w:val="0"/>
                          <w:divBdr>
                            <w:top w:val="none" w:sz="0" w:space="0" w:color="auto"/>
                            <w:left w:val="none" w:sz="0" w:space="0" w:color="auto"/>
                            <w:bottom w:val="none" w:sz="0" w:space="0" w:color="auto"/>
                            <w:right w:val="none" w:sz="0" w:space="0" w:color="auto"/>
                          </w:divBdr>
                          <w:divsChild>
                            <w:div w:id="62141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0392275">
      <w:bodyDiv w:val="1"/>
      <w:marLeft w:val="0"/>
      <w:marRight w:val="0"/>
      <w:marTop w:val="0"/>
      <w:marBottom w:val="0"/>
      <w:divBdr>
        <w:top w:val="none" w:sz="0" w:space="0" w:color="auto"/>
        <w:left w:val="none" w:sz="0" w:space="0" w:color="auto"/>
        <w:bottom w:val="none" w:sz="0" w:space="0" w:color="auto"/>
        <w:right w:val="none" w:sz="0" w:space="0" w:color="auto"/>
      </w:divBdr>
      <w:divsChild>
        <w:div w:id="1499617505">
          <w:marLeft w:val="0"/>
          <w:marRight w:val="0"/>
          <w:marTop w:val="0"/>
          <w:marBottom w:val="0"/>
          <w:divBdr>
            <w:top w:val="none" w:sz="0" w:space="0" w:color="auto"/>
            <w:left w:val="none" w:sz="0" w:space="0" w:color="auto"/>
            <w:bottom w:val="none" w:sz="0" w:space="0" w:color="auto"/>
            <w:right w:val="none" w:sz="0" w:space="0" w:color="auto"/>
          </w:divBdr>
          <w:divsChild>
            <w:div w:id="1290018156">
              <w:marLeft w:val="0"/>
              <w:marRight w:val="0"/>
              <w:marTop w:val="0"/>
              <w:marBottom w:val="0"/>
              <w:divBdr>
                <w:top w:val="none" w:sz="0" w:space="0" w:color="auto"/>
                <w:left w:val="none" w:sz="0" w:space="0" w:color="auto"/>
                <w:bottom w:val="none" w:sz="0" w:space="0" w:color="auto"/>
                <w:right w:val="none" w:sz="0" w:space="0" w:color="auto"/>
              </w:divBdr>
              <w:divsChild>
                <w:div w:id="1687751316">
                  <w:marLeft w:val="0"/>
                  <w:marRight w:val="0"/>
                  <w:marTop w:val="0"/>
                  <w:marBottom w:val="0"/>
                  <w:divBdr>
                    <w:top w:val="none" w:sz="0" w:space="0" w:color="auto"/>
                    <w:left w:val="none" w:sz="0" w:space="0" w:color="auto"/>
                    <w:bottom w:val="none" w:sz="0" w:space="0" w:color="auto"/>
                    <w:right w:val="none" w:sz="0" w:space="0" w:color="auto"/>
                  </w:divBdr>
                  <w:divsChild>
                    <w:div w:id="1203438745">
                      <w:marLeft w:val="0"/>
                      <w:marRight w:val="0"/>
                      <w:marTop w:val="0"/>
                      <w:marBottom w:val="0"/>
                      <w:divBdr>
                        <w:top w:val="none" w:sz="0" w:space="0" w:color="auto"/>
                        <w:left w:val="none" w:sz="0" w:space="0" w:color="auto"/>
                        <w:bottom w:val="none" w:sz="0" w:space="0" w:color="auto"/>
                        <w:right w:val="none" w:sz="0" w:space="0" w:color="auto"/>
                      </w:divBdr>
                      <w:divsChild>
                        <w:div w:id="1227376747">
                          <w:marLeft w:val="0"/>
                          <w:marRight w:val="0"/>
                          <w:marTop w:val="0"/>
                          <w:marBottom w:val="0"/>
                          <w:divBdr>
                            <w:top w:val="none" w:sz="0" w:space="0" w:color="auto"/>
                            <w:left w:val="none" w:sz="0" w:space="0" w:color="auto"/>
                            <w:bottom w:val="none" w:sz="0" w:space="0" w:color="auto"/>
                            <w:right w:val="none" w:sz="0" w:space="0" w:color="auto"/>
                          </w:divBdr>
                          <w:divsChild>
                            <w:div w:id="159370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217740">
      <w:bodyDiv w:val="1"/>
      <w:marLeft w:val="0"/>
      <w:marRight w:val="0"/>
      <w:marTop w:val="0"/>
      <w:marBottom w:val="0"/>
      <w:divBdr>
        <w:top w:val="none" w:sz="0" w:space="0" w:color="auto"/>
        <w:left w:val="none" w:sz="0" w:space="0" w:color="auto"/>
        <w:bottom w:val="none" w:sz="0" w:space="0" w:color="auto"/>
        <w:right w:val="none" w:sz="0" w:space="0" w:color="auto"/>
      </w:divBdr>
      <w:divsChild>
        <w:div w:id="911429766">
          <w:marLeft w:val="0"/>
          <w:marRight w:val="0"/>
          <w:marTop w:val="0"/>
          <w:marBottom w:val="0"/>
          <w:divBdr>
            <w:top w:val="none" w:sz="0" w:space="0" w:color="auto"/>
            <w:left w:val="none" w:sz="0" w:space="0" w:color="auto"/>
            <w:bottom w:val="none" w:sz="0" w:space="0" w:color="auto"/>
            <w:right w:val="none" w:sz="0" w:space="0" w:color="auto"/>
          </w:divBdr>
          <w:divsChild>
            <w:div w:id="1564947061">
              <w:marLeft w:val="0"/>
              <w:marRight w:val="0"/>
              <w:marTop w:val="0"/>
              <w:marBottom w:val="0"/>
              <w:divBdr>
                <w:top w:val="none" w:sz="0" w:space="0" w:color="auto"/>
                <w:left w:val="none" w:sz="0" w:space="0" w:color="auto"/>
                <w:bottom w:val="none" w:sz="0" w:space="0" w:color="auto"/>
                <w:right w:val="none" w:sz="0" w:space="0" w:color="auto"/>
              </w:divBdr>
              <w:divsChild>
                <w:div w:id="827675539">
                  <w:marLeft w:val="0"/>
                  <w:marRight w:val="0"/>
                  <w:marTop w:val="0"/>
                  <w:marBottom w:val="0"/>
                  <w:divBdr>
                    <w:top w:val="none" w:sz="0" w:space="0" w:color="auto"/>
                    <w:left w:val="none" w:sz="0" w:space="0" w:color="auto"/>
                    <w:bottom w:val="none" w:sz="0" w:space="0" w:color="auto"/>
                    <w:right w:val="none" w:sz="0" w:space="0" w:color="auto"/>
                  </w:divBdr>
                  <w:divsChild>
                    <w:div w:id="1237745594">
                      <w:marLeft w:val="0"/>
                      <w:marRight w:val="0"/>
                      <w:marTop w:val="0"/>
                      <w:marBottom w:val="0"/>
                      <w:divBdr>
                        <w:top w:val="none" w:sz="0" w:space="0" w:color="auto"/>
                        <w:left w:val="none" w:sz="0" w:space="0" w:color="auto"/>
                        <w:bottom w:val="none" w:sz="0" w:space="0" w:color="auto"/>
                        <w:right w:val="none" w:sz="0" w:space="0" w:color="auto"/>
                      </w:divBdr>
                      <w:divsChild>
                        <w:div w:id="160510173">
                          <w:marLeft w:val="0"/>
                          <w:marRight w:val="0"/>
                          <w:marTop w:val="0"/>
                          <w:marBottom w:val="0"/>
                          <w:divBdr>
                            <w:top w:val="none" w:sz="0" w:space="0" w:color="auto"/>
                            <w:left w:val="none" w:sz="0" w:space="0" w:color="auto"/>
                            <w:bottom w:val="none" w:sz="0" w:space="0" w:color="auto"/>
                            <w:right w:val="none" w:sz="0" w:space="0" w:color="auto"/>
                          </w:divBdr>
                          <w:divsChild>
                            <w:div w:id="45340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879249">
      <w:bodyDiv w:val="1"/>
      <w:marLeft w:val="0"/>
      <w:marRight w:val="0"/>
      <w:marTop w:val="0"/>
      <w:marBottom w:val="0"/>
      <w:divBdr>
        <w:top w:val="none" w:sz="0" w:space="0" w:color="auto"/>
        <w:left w:val="none" w:sz="0" w:space="0" w:color="auto"/>
        <w:bottom w:val="none" w:sz="0" w:space="0" w:color="auto"/>
        <w:right w:val="none" w:sz="0" w:space="0" w:color="auto"/>
      </w:divBdr>
      <w:divsChild>
        <w:div w:id="1406682018">
          <w:marLeft w:val="0"/>
          <w:marRight w:val="0"/>
          <w:marTop w:val="0"/>
          <w:marBottom w:val="0"/>
          <w:divBdr>
            <w:top w:val="none" w:sz="0" w:space="0" w:color="auto"/>
            <w:left w:val="none" w:sz="0" w:space="0" w:color="auto"/>
            <w:bottom w:val="none" w:sz="0" w:space="0" w:color="auto"/>
            <w:right w:val="none" w:sz="0" w:space="0" w:color="auto"/>
          </w:divBdr>
          <w:divsChild>
            <w:div w:id="1392383386">
              <w:marLeft w:val="0"/>
              <w:marRight w:val="0"/>
              <w:marTop w:val="0"/>
              <w:marBottom w:val="0"/>
              <w:divBdr>
                <w:top w:val="none" w:sz="0" w:space="0" w:color="auto"/>
                <w:left w:val="none" w:sz="0" w:space="0" w:color="auto"/>
                <w:bottom w:val="none" w:sz="0" w:space="0" w:color="auto"/>
                <w:right w:val="none" w:sz="0" w:space="0" w:color="auto"/>
              </w:divBdr>
              <w:divsChild>
                <w:div w:id="2123647717">
                  <w:marLeft w:val="0"/>
                  <w:marRight w:val="0"/>
                  <w:marTop w:val="0"/>
                  <w:marBottom w:val="0"/>
                  <w:divBdr>
                    <w:top w:val="none" w:sz="0" w:space="0" w:color="auto"/>
                    <w:left w:val="none" w:sz="0" w:space="0" w:color="auto"/>
                    <w:bottom w:val="none" w:sz="0" w:space="0" w:color="auto"/>
                    <w:right w:val="none" w:sz="0" w:space="0" w:color="auto"/>
                  </w:divBdr>
                  <w:divsChild>
                    <w:div w:id="286618872">
                      <w:marLeft w:val="0"/>
                      <w:marRight w:val="0"/>
                      <w:marTop w:val="0"/>
                      <w:marBottom w:val="0"/>
                      <w:divBdr>
                        <w:top w:val="none" w:sz="0" w:space="0" w:color="auto"/>
                        <w:left w:val="none" w:sz="0" w:space="0" w:color="auto"/>
                        <w:bottom w:val="none" w:sz="0" w:space="0" w:color="auto"/>
                        <w:right w:val="none" w:sz="0" w:space="0" w:color="auto"/>
                      </w:divBdr>
                      <w:divsChild>
                        <w:div w:id="1648245948">
                          <w:marLeft w:val="0"/>
                          <w:marRight w:val="0"/>
                          <w:marTop w:val="0"/>
                          <w:marBottom w:val="0"/>
                          <w:divBdr>
                            <w:top w:val="none" w:sz="0" w:space="0" w:color="auto"/>
                            <w:left w:val="none" w:sz="0" w:space="0" w:color="auto"/>
                            <w:bottom w:val="none" w:sz="0" w:space="0" w:color="auto"/>
                            <w:right w:val="none" w:sz="0" w:space="0" w:color="auto"/>
                          </w:divBdr>
                          <w:divsChild>
                            <w:div w:id="31437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482527">
      <w:bodyDiv w:val="1"/>
      <w:marLeft w:val="0"/>
      <w:marRight w:val="0"/>
      <w:marTop w:val="0"/>
      <w:marBottom w:val="0"/>
      <w:divBdr>
        <w:top w:val="none" w:sz="0" w:space="0" w:color="auto"/>
        <w:left w:val="none" w:sz="0" w:space="0" w:color="auto"/>
        <w:bottom w:val="none" w:sz="0" w:space="0" w:color="auto"/>
        <w:right w:val="none" w:sz="0" w:space="0" w:color="auto"/>
      </w:divBdr>
      <w:divsChild>
        <w:div w:id="1286544514">
          <w:marLeft w:val="0"/>
          <w:marRight w:val="0"/>
          <w:marTop w:val="0"/>
          <w:marBottom w:val="0"/>
          <w:divBdr>
            <w:top w:val="none" w:sz="0" w:space="0" w:color="auto"/>
            <w:left w:val="none" w:sz="0" w:space="0" w:color="auto"/>
            <w:bottom w:val="none" w:sz="0" w:space="0" w:color="auto"/>
            <w:right w:val="none" w:sz="0" w:space="0" w:color="auto"/>
          </w:divBdr>
          <w:divsChild>
            <w:div w:id="482236901">
              <w:marLeft w:val="0"/>
              <w:marRight w:val="0"/>
              <w:marTop w:val="0"/>
              <w:marBottom w:val="0"/>
              <w:divBdr>
                <w:top w:val="none" w:sz="0" w:space="0" w:color="auto"/>
                <w:left w:val="none" w:sz="0" w:space="0" w:color="auto"/>
                <w:bottom w:val="none" w:sz="0" w:space="0" w:color="auto"/>
                <w:right w:val="none" w:sz="0" w:space="0" w:color="auto"/>
              </w:divBdr>
              <w:divsChild>
                <w:div w:id="360013524">
                  <w:marLeft w:val="0"/>
                  <w:marRight w:val="0"/>
                  <w:marTop w:val="0"/>
                  <w:marBottom w:val="0"/>
                  <w:divBdr>
                    <w:top w:val="none" w:sz="0" w:space="0" w:color="auto"/>
                    <w:left w:val="none" w:sz="0" w:space="0" w:color="auto"/>
                    <w:bottom w:val="none" w:sz="0" w:space="0" w:color="auto"/>
                    <w:right w:val="none" w:sz="0" w:space="0" w:color="auto"/>
                  </w:divBdr>
                  <w:divsChild>
                    <w:div w:id="922882540">
                      <w:marLeft w:val="0"/>
                      <w:marRight w:val="0"/>
                      <w:marTop w:val="0"/>
                      <w:marBottom w:val="0"/>
                      <w:divBdr>
                        <w:top w:val="none" w:sz="0" w:space="0" w:color="auto"/>
                        <w:left w:val="none" w:sz="0" w:space="0" w:color="auto"/>
                        <w:bottom w:val="none" w:sz="0" w:space="0" w:color="auto"/>
                        <w:right w:val="none" w:sz="0" w:space="0" w:color="auto"/>
                      </w:divBdr>
                      <w:divsChild>
                        <w:div w:id="975069913">
                          <w:marLeft w:val="0"/>
                          <w:marRight w:val="0"/>
                          <w:marTop w:val="0"/>
                          <w:marBottom w:val="0"/>
                          <w:divBdr>
                            <w:top w:val="none" w:sz="0" w:space="0" w:color="auto"/>
                            <w:left w:val="none" w:sz="0" w:space="0" w:color="auto"/>
                            <w:bottom w:val="none" w:sz="0" w:space="0" w:color="auto"/>
                            <w:right w:val="none" w:sz="0" w:space="0" w:color="auto"/>
                          </w:divBdr>
                          <w:divsChild>
                            <w:div w:id="11965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598423">
      <w:bodyDiv w:val="1"/>
      <w:marLeft w:val="0"/>
      <w:marRight w:val="0"/>
      <w:marTop w:val="0"/>
      <w:marBottom w:val="0"/>
      <w:divBdr>
        <w:top w:val="none" w:sz="0" w:space="0" w:color="auto"/>
        <w:left w:val="none" w:sz="0" w:space="0" w:color="auto"/>
        <w:bottom w:val="none" w:sz="0" w:space="0" w:color="auto"/>
        <w:right w:val="none" w:sz="0" w:space="0" w:color="auto"/>
      </w:divBdr>
      <w:divsChild>
        <w:div w:id="1667443590">
          <w:marLeft w:val="0"/>
          <w:marRight w:val="0"/>
          <w:marTop w:val="0"/>
          <w:marBottom w:val="0"/>
          <w:divBdr>
            <w:top w:val="none" w:sz="0" w:space="0" w:color="auto"/>
            <w:left w:val="none" w:sz="0" w:space="0" w:color="auto"/>
            <w:bottom w:val="none" w:sz="0" w:space="0" w:color="auto"/>
            <w:right w:val="none" w:sz="0" w:space="0" w:color="auto"/>
          </w:divBdr>
          <w:divsChild>
            <w:div w:id="47263776">
              <w:marLeft w:val="0"/>
              <w:marRight w:val="0"/>
              <w:marTop w:val="0"/>
              <w:marBottom w:val="0"/>
              <w:divBdr>
                <w:top w:val="none" w:sz="0" w:space="0" w:color="auto"/>
                <w:left w:val="none" w:sz="0" w:space="0" w:color="auto"/>
                <w:bottom w:val="none" w:sz="0" w:space="0" w:color="auto"/>
                <w:right w:val="none" w:sz="0" w:space="0" w:color="auto"/>
              </w:divBdr>
              <w:divsChild>
                <w:div w:id="140000847">
                  <w:marLeft w:val="0"/>
                  <w:marRight w:val="0"/>
                  <w:marTop w:val="0"/>
                  <w:marBottom w:val="0"/>
                  <w:divBdr>
                    <w:top w:val="none" w:sz="0" w:space="0" w:color="auto"/>
                    <w:left w:val="none" w:sz="0" w:space="0" w:color="auto"/>
                    <w:bottom w:val="none" w:sz="0" w:space="0" w:color="auto"/>
                    <w:right w:val="none" w:sz="0" w:space="0" w:color="auto"/>
                  </w:divBdr>
                  <w:divsChild>
                    <w:div w:id="230896824">
                      <w:marLeft w:val="0"/>
                      <w:marRight w:val="0"/>
                      <w:marTop w:val="0"/>
                      <w:marBottom w:val="0"/>
                      <w:divBdr>
                        <w:top w:val="none" w:sz="0" w:space="0" w:color="auto"/>
                        <w:left w:val="none" w:sz="0" w:space="0" w:color="auto"/>
                        <w:bottom w:val="none" w:sz="0" w:space="0" w:color="auto"/>
                        <w:right w:val="none" w:sz="0" w:space="0" w:color="auto"/>
                      </w:divBdr>
                      <w:divsChild>
                        <w:div w:id="512182701">
                          <w:marLeft w:val="0"/>
                          <w:marRight w:val="0"/>
                          <w:marTop w:val="0"/>
                          <w:marBottom w:val="0"/>
                          <w:divBdr>
                            <w:top w:val="none" w:sz="0" w:space="0" w:color="auto"/>
                            <w:left w:val="none" w:sz="0" w:space="0" w:color="auto"/>
                            <w:bottom w:val="none" w:sz="0" w:space="0" w:color="auto"/>
                            <w:right w:val="none" w:sz="0" w:space="0" w:color="auto"/>
                          </w:divBdr>
                          <w:divsChild>
                            <w:div w:id="59370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881694">
      <w:bodyDiv w:val="1"/>
      <w:marLeft w:val="0"/>
      <w:marRight w:val="0"/>
      <w:marTop w:val="0"/>
      <w:marBottom w:val="0"/>
      <w:divBdr>
        <w:top w:val="none" w:sz="0" w:space="0" w:color="auto"/>
        <w:left w:val="none" w:sz="0" w:space="0" w:color="auto"/>
        <w:bottom w:val="none" w:sz="0" w:space="0" w:color="auto"/>
        <w:right w:val="none" w:sz="0" w:space="0" w:color="auto"/>
      </w:divBdr>
      <w:divsChild>
        <w:div w:id="1391466246">
          <w:marLeft w:val="0"/>
          <w:marRight w:val="0"/>
          <w:marTop w:val="0"/>
          <w:marBottom w:val="0"/>
          <w:divBdr>
            <w:top w:val="none" w:sz="0" w:space="0" w:color="auto"/>
            <w:left w:val="none" w:sz="0" w:space="0" w:color="auto"/>
            <w:bottom w:val="none" w:sz="0" w:space="0" w:color="auto"/>
            <w:right w:val="none" w:sz="0" w:space="0" w:color="auto"/>
          </w:divBdr>
          <w:divsChild>
            <w:div w:id="738407276">
              <w:marLeft w:val="0"/>
              <w:marRight w:val="0"/>
              <w:marTop w:val="0"/>
              <w:marBottom w:val="0"/>
              <w:divBdr>
                <w:top w:val="none" w:sz="0" w:space="0" w:color="auto"/>
                <w:left w:val="none" w:sz="0" w:space="0" w:color="auto"/>
                <w:bottom w:val="none" w:sz="0" w:space="0" w:color="auto"/>
                <w:right w:val="none" w:sz="0" w:space="0" w:color="auto"/>
              </w:divBdr>
              <w:divsChild>
                <w:div w:id="11538050">
                  <w:marLeft w:val="0"/>
                  <w:marRight w:val="0"/>
                  <w:marTop w:val="0"/>
                  <w:marBottom w:val="0"/>
                  <w:divBdr>
                    <w:top w:val="none" w:sz="0" w:space="0" w:color="auto"/>
                    <w:left w:val="none" w:sz="0" w:space="0" w:color="auto"/>
                    <w:bottom w:val="none" w:sz="0" w:space="0" w:color="auto"/>
                    <w:right w:val="none" w:sz="0" w:space="0" w:color="auto"/>
                  </w:divBdr>
                  <w:divsChild>
                    <w:div w:id="2138335960">
                      <w:marLeft w:val="0"/>
                      <w:marRight w:val="0"/>
                      <w:marTop w:val="0"/>
                      <w:marBottom w:val="0"/>
                      <w:divBdr>
                        <w:top w:val="none" w:sz="0" w:space="0" w:color="auto"/>
                        <w:left w:val="none" w:sz="0" w:space="0" w:color="auto"/>
                        <w:bottom w:val="none" w:sz="0" w:space="0" w:color="auto"/>
                        <w:right w:val="none" w:sz="0" w:space="0" w:color="auto"/>
                      </w:divBdr>
                      <w:divsChild>
                        <w:div w:id="925575377">
                          <w:marLeft w:val="0"/>
                          <w:marRight w:val="0"/>
                          <w:marTop w:val="0"/>
                          <w:marBottom w:val="0"/>
                          <w:divBdr>
                            <w:top w:val="none" w:sz="0" w:space="0" w:color="auto"/>
                            <w:left w:val="none" w:sz="0" w:space="0" w:color="auto"/>
                            <w:bottom w:val="none" w:sz="0" w:space="0" w:color="auto"/>
                            <w:right w:val="none" w:sz="0" w:space="0" w:color="auto"/>
                          </w:divBdr>
                          <w:divsChild>
                            <w:div w:id="178554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907693">
      <w:bodyDiv w:val="1"/>
      <w:marLeft w:val="0"/>
      <w:marRight w:val="0"/>
      <w:marTop w:val="0"/>
      <w:marBottom w:val="0"/>
      <w:divBdr>
        <w:top w:val="none" w:sz="0" w:space="0" w:color="auto"/>
        <w:left w:val="none" w:sz="0" w:space="0" w:color="auto"/>
        <w:bottom w:val="none" w:sz="0" w:space="0" w:color="auto"/>
        <w:right w:val="none" w:sz="0" w:space="0" w:color="auto"/>
      </w:divBdr>
      <w:divsChild>
        <w:div w:id="1222443347">
          <w:marLeft w:val="0"/>
          <w:marRight w:val="0"/>
          <w:marTop w:val="0"/>
          <w:marBottom w:val="0"/>
          <w:divBdr>
            <w:top w:val="none" w:sz="0" w:space="0" w:color="auto"/>
            <w:left w:val="none" w:sz="0" w:space="0" w:color="auto"/>
            <w:bottom w:val="none" w:sz="0" w:space="0" w:color="auto"/>
            <w:right w:val="none" w:sz="0" w:space="0" w:color="auto"/>
          </w:divBdr>
          <w:divsChild>
            <w:div w:id="1817337514">
              <w:marLeft w:val="0"/>
              <w:marRight w:val="0"/>
              <w:marTop w:val="0"/>
              <w:marBottom w:val="0"/>
              <w:divBdr>
                <w:top w:val="none" w:sz="0" w:space="0" w:color="auto"/>
                <w:left w:val="none" w:sz="0" w:space="0" w:color="auto"/>
                <w:bottom w:val="none" w:sz="0" w:space="0" w:color="auto"/>
                <w:right w:val="none" w:sz="0" w:space="0" w:color="auto"/>
              </w:divBdr>
              <w:divsChild>
                <w:div w:id="2010251320">
                  <w:marLeft w:val="0"/>
                  <w:marRight w:val="0"/>
                  <w:marTop w:val="0"/>
                  <w:marBottom w:val="0"/>
                  <w:divBdr>
                    <w:top w:val="none" w:sz="0" w:space="0" w:color="auto"/>
                    <w:left w:val="none" w:sz="0" w:space="0" w:color="auto"/>
                    <w:bottom w:val="none" w:sz="0" w:space="0" w:color="auto"/>
                    <w:right w:val="none" w:sz="0" w:space="0" w:color="auto"/>
                  </w:divBdr>
                  <w:divsChild>
                    <w:div w:id="1010717508">
                      <w:marLeft w:val="0"/>
                      <w:marRight w:val="0"/>
                      <w:marTop w:val="0"/>
                      <w:marBottom w:val="0"/>
                      <w:divBdr>
                        <w:top w:val="none" w:sz="0" w:space="0" w:color="auto"/>
                        <w:left w:val="none" w:sz="0" w:space="0" w:color="auto"/>
                        <w:bottom w:val="none" w:sz="0" w:space="0" w:color="auto"/>
                        <w:right w:val="none" w:sz="0" w:space="0" w:color="auto"/>
                      </w:divBdr>
                      <w:divsChild>
                        <w:div w:id="1649360548">
                          <w:marLeft w:val="0"/>
                          <w:marRight w:val="0"/>
                          <w:marTop w:val="0"/>
                          <w:marBottom w:val="0"/>
                          <w:divBdr>
                            <w:top w:val="none" w:sz="0" w:space="0" w:color="auto"/>
                            <w:left w:val="none" w:sz="0" w:space="0" w:color="auto"/>
                            <w:bottom w:val="none" w:sz="0" w:space="0" w:color="auto"/>
                            <w:right w:val="none" w:sz="0" w:space="0" w:color="auto"/>
                          </w:divBdr>
                          <w:divsChild>
                            <w:div w:id="10537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3943079">
      <w:bodyDiv w:val="1"/>
      <w:marLeft w:val="0"/>
      <w:marRight w:val="0"/>
      <w:marTop w:val="0"/>
      <w:marBottom w:val="0"/>
      <w:divBdr>
        <w:top w:val="none" w:sz="0" w:space="0" w:color="auto"/>
        <w:left w:val="none" w:sz="0" w:space="0" w:color="auto"/>
        <w:bottom w:val="none" w:sz="0" w:space="0" w:color="auto"/>
        <w:right w:val="none" w:sz="0" w:space="0" w:color="auto"/>
      </w:divBdr>
      <w:divsChild>
        <w:div w:id="1007363674">
          <w:marLeft w:val="0"/>
          <w:marRight w:val="0"/>
          <w:marTop w:val="0"/>
          <w:marBottom w:val="0"/>
          <w:divBdr>
            <w:top w:val="none" w:sz="0" w:space="0" w:color="auto"/>
            <w:left w:val="none" w:sz="0" w:space="0" w:color="auto"/>
            <w:bottom w:val="none" w:sz="0" w:space="0" w:color="auto"/>
            <w:right w:val="none" w:sz="0" w:space="0" w:color="auto"/>
          </w:divBdr>
          <w:divsChild>
            <w:div w:id="1618246262">
              <w:marLeft w:val="0"/>
              <w:marRight w:val="0"/>
              <w:marTop w:val="0"/>
              <w:marBottom w:val="0"/>
              <w:divBdr>
                <w:top w:val="none" w:sz="0" w:space="0" w:color="auto"/>
                <w:left w:val="none" w:sz="0" w:space="0" w:color="auto"/>
                <w:bottom w:val="none" w:sz="0" w:space="0" w:color="auto"/>
                <w:right w:val="none" w:sz="0" w:space="0" w:color="auto"/>
              </w:divBdr>
              <w:divsChild>
                <w:div w:id="240717694">
                  <w:marLeft w:val="0"/>
                  <w:marRight w:val="0"/>
                  <w:marTop w:val="0"/>
                  <w:marBottom w:val="0"/>
                  <w:divBdr>
                    <w:top w:val="none" w:sz="0" w:space="0" w:color="auto"/>
                    <w:left w:val="none" w:sz="0" w:space="0" w:color="auto"/>
                    <w:bottom w:val="none" w:sz="0" w:space="0" w:color="auto"/>
                    <w:right w:val="none" w:sz="0" w:space="0" w:color="auto"/>
                  </w:divBdr>
                  <w:divsChild>
                    <w:div w:id="220485895">
                      <w:marLeft w:val="0"/>
                      <w:marRight w:val="0"/>
                      <w:marTop w:val="0"/>
                      <w:marBottom w:val="0"/>
                      <w:divBdr>
                        <w:top w:val="none" w:sz="0" w:space="0" w:color="auto"/>
                        <w:left w:val="none" w:sz="0" w:space="0" w:color="auto"/>
                        <w:bottom w:val="none" w:sz="0" w:space="0" w:color="auto"/>
                        <w:right w:val="none" w:sz="0" w:space="0" w:color="auto"/>
                      </w:divBdr>
                      <w:divsChild>
                        <w:div w:id="2035301971">
                          <w:marLeft w:val="0"/>
                          <w:marRight w:val="0"/>
                          <w:marTop w:val="0"/>
                          <w:marBottom w:val="0"/>
                          <w:divBdr>
                            <w:top w:val="none" w:sz="0" w:space="0" w:color="auto"/>
                            <w:left w:val="none" w:sz="0" w:space="0" w:color="auto"/>
                            <w:bottom w:val="none" w:sz="0" w:space="0" w:color="auto"/>
                            <w:right w:val="none" w:sz="0" w:space="0" w:color="auto"/>
                          </w:divBdr>
                          <w:divsChild>
                            <w:div w:id="32632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9643096">
      <w:bodyDiv w:val="1"/>
      <w:marLeft w:val="0"/>
      <w:marRight w:val="0"/>
      <w:marTop w:val="0"/>
      <w:marBottom w:val="0"/>
      <w:divBdr>
        <w:top w:val="none" w:sz="0" w:space="0" w:color="auto"/>
        <w:left w:val="none" w:sz="0" w:space="0" w:color="auto"/>
        <w:bottom w:val="none" w:sz="0" w:space="0" w:color="auto"/>
        <w:right w:val="none" w:sz="0" w:space="0" w:color="auto"/>
      </w:divBdr>
      <w:divsChild>
        <w:div w:id="161043854">
          <w:marLeft w:val="0"/>
          <w:marRight w:val="0"/>
          <w:marTop w:val="0"/>
          <w:marBottom w:val="0"/>
          <w:divBdr>
            <w:top w:val="none" w:sz="0" w:space="0" w:color="auto"/>
            <w:left w:val="none" w:sz="0" w:space="0" w:color="auto"/>
            <w:bottom w:val="none" w:sz="0" w:space="0" w:color="auto"/>
            <w:right w:val="none" w:sz="0" w:space="0" w:color="auto"/>
          </w:divBdr>
          <w:divsChild>
            <w:div w:id="821851855">
              <w:marLeft w:val="0"/>
              <w:marRight w:val="0"/>
              <w:marTop w:val="0"/>
              <w:marBottom w:val="0"/>
              <w:divBdr>
                <w:top w:val="none" w:sz="0" w:space="0" w:color="auto"/>
                <w:left w:val="none" w:sz="0" w:space="0" w:color="auto"/>
                <w:bottom w:val="none" w:sz="0" w:space="0" w:color="auto"/>
                <w:right w:val="none" w:sz="0" w:space="0" w:color="auto"/>
              </w:divBdr>
              <w:divsChild>
                <w:div w:id="1120418995">
                  <w:marLeft w:val="0"/>
                  <w:marRight w:val="0"/>
                  <w:marTop w:val="0"/>
                  <w:marBottom w:val="0"/>
                  <w:divBdr>
                    <w:top w:val="none" w:sz="0" w:space="0" w:color="auto"/>
                    <w:left w:val="none" w:sz="0" w:space="0" w:color="auto"/>
                    <w:bottom w:val="none" w:sz="0" w:space="0" w:color="auto"/>
                    <w:right w:val="none" w:sz="0" w:space="0" w:color="auto"/>
                  </w:divBdr>
                  <w:divsChild>
                    <w:div w:id="1550411685">
                      <w:marLeft w:val="0"/>
                      <w:marRight w:val="0"/>
                      <w:marTop w:val="0"/>
                      <w:marBottom w:val="0"/>
                      <w:divBdr>
                        <w:top w:val="none" w:sz="0" w:space="0" w:color="auto"/>
                        <w:left w:val="none" w:sz="0" w:space="0" w:color="auto"/>
                        <w:bottom w:val="none" w:sz="0" w:space="0" w:color="auto"/>
                        <w:right w:val="none" w:sz="0" w:space="0" w:color="auto"/>
                      </w:divBdr>
                      <w:divsChild>
                        <w:div w:id="1180662895">
                          <w:marLeft w:val="0"/>
                          <w:marRight w:val="0"/>
                          <w:marTop w:val="0"/>
                          <w:marBottom w:val="0"/>
                          <w:divBdr>
                            <w:top w:val="none" w:sz="0" w:space="0" w:color="auto"/>
                            <w:left w:val="none" w:sz="0" w:space="0" w:color="auto"/>
                            <w:bottom w:val="none" w:sz="0" w:space="0" w:color="auto"/>
                            <w:right w:val="none" w:sz="0" w:space="0" w:color="auto"/>
                          </w:divBdr>
                          <w:divsChild>
                            <w:div w:id="134161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772933">
      <w:bodyDiv w:val="1"/>
      <w:marLeft w:val="0"/>
      <w:marRight w:val="0"/>
      <w:marTop w:val="0"/>
      <w:marBottom w:val="0"/>
      <w:divBdr>
        <w:top w:val="none" w:sz="0" w:space="0" w:color="auto"/>
        <w:left w:val="none" w:sz="0" w:space="0" w:color="auto"/>
        <w:bottom w:val="none" w:sz="0" w:space="0" w:color="auto"/>
        <w:right w:val="none" w:sz="0" w:space="0" w:color="auto"/>
      </w:divBdr>
    </w:div>
    <w:div w:id="1380937184">
      <w:bodyDiv w:val="1"/>
      <w:marLeft w:val="0"/>
      <w:marRight w:val="0"/>
      <w:marTop w:val="0"/>
      <w:marBottom w:val="0"/>
      <w:divBdr>
        <w:top w:val="none" w:sz="0" w:space="0" w:color="auto"/>
        <w:left w:val="none" w:sz="0" w:space="0" w:color="auto"/>
        <w:bottom w:val="none" w:sz="0" w:space="0" w:color="auto"/>
        <w:right w:val="none" w:sz="0" w:space="0" w:color="auto"/>
      </w:divBdr>
      <w:divsChild>
        <w:div w:id="2061899509">
          <w:marLeft w:val="0"/>
          <w:marRight w:val="0"/>
          <w:marTop w:val="0"/>
          <w:marBottom w:val="0"/>
          <w:divBdr>
            <w:top w:val="none" w:sz="0" w:space="0" w:color="auto"/>
            <w:left w:val="none" w:sz="0" w:space="0" w:color="auto"/>
            <w:bottom w:val="none" w:sz="0" w:space="0" w:color="auto"/>
            <w:right w:val="none" w:sz="0" w:space="0" w:color="auto"/>
          </w:divBdr>
          <w:divsChild>
            <w:div w:id="2103522918">
              <w:marLeft w:val="0"/>
              <w:marRight w:val="0"/>
              <w:marTop w:val="0"/>
              <w:marBottom w:val="0"/>
              <w:divBdr>
                <w:top w:val="none" w:sz="0" w:space="0" w:color="auto"/>
                <w:left w:val="none" w:sz="0" w:space="0" w:color="auto"/>
                <w:bottom w:val="none" w:sz="0" w:space="0" w:color="auto"/>
                <w:right w:val="none" w:sz="0" w:space="0" w:color="auto"/>
              </w:divBdr>
              <w:divsChild>
                <w:div w:id="987632721">
                  <w:marLeft w:val="0"/>
                  <w:marRight w:val="0"/>
                  <w:marTop w:val="0"/>
                  <w:marBottom w:val="0"/>
                  <w:divBdr>
                    <w:top w:val="none" w:sz="0" w:space="0" w:color="auto"/>
                    <w:left w:val="none" w:sz="0" w:space="0" w:color="auto"/>
                    <w:bottom w:val="none" w:sz="0" w:space="0" w:color="auto"/>
                    <w:right w:val="none" w:sz="0" w:space="0" w:color="auto"/>
                  </w:divBdr>
                  <w:divsChild>
                    <w:div w:id="455755092">
                      <w:marLeft w:val="0"/>
                      <w:marRight w:val="0"/>
                      <w:marTop w:val="0"/>
                      <w:marBottom w:val="0"/>
                      <w:divBdr>
                        <w:top w:val="none" w:sz="0" w:space="0" w:color="auto"/>
                        <w:left w:val="none" w:sz="0" w:space="0" w:color="auto"/>
                        <w:bottom w:val="none" w:sz="0" w:space="0" w:color="auto"/>
                        <w:right w:val="none" w:sz="0" w:space="0" w:color="auto"/>
                      </w:divBdr>
                      <w:divsChild>
                        <w:div w:id="1036154535">
                          <w:marLeft w:val="0"/>
                          <w:marRight w:val="0"/>
                          <w:marTop w:val="0"/>
                          <w:marBottom w:val="0"/>
                          <w:divBdr>
                            <w:top w:val="none" w:sz="0" w:space="0" w:color="auto"/>
                            <w:left w:val="none" w:sz="0" w:space="0" w:color="auto"/>
                            <w:bottom w:val="none" w:sz="0" w:space="0" w:color="auto"/>
                            <w:right w:val="none" w:sz="0" w:space="0" w:color="auto"/>
                          </w:divBdr>
                          <w:divsChild>
                            <w:div w:id="210587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530528">
      <w:bodyDiv w:val="1"/>
      <w:marLeft w:val="0"/>
      <w:marRight w:val="0"/>
      <w:marTop w:val="0"/>
      <w:marBottom w:val="0"/>
      <w:divBdr>
        <w:top w:val="none" w:sz="0" w:space="0" w:color="auto"/>
        <w:left w:val="none" w:sz="0" w:space="0" w:color="auto"/>
        <w:bottom w:val="none" w:sz="0" w:space="0" w:color="auto"/>
        <w:right w:val="none" w:sz="0" w:space="0" w:color="auto"/>
      </w:divBdr>
      <w:divsChild>
        <w:div w:id="1801026654">
          <w:marLeft w:val="0"/>
          <w:marRight w:val="0"/>
          <w:marTop w:val="0"/>
          <w:marBottom w:val="0"/>
          <w:divBdr>
            <w:top w:val="none" w:sz="0" w:space="0" w:color="auto"/>
            <w:left w:val="none" w:sz="0" w:space="0" w:color="auto"/>
            <w:bottom w:val="none" w:sz="0" w:space="0" w:color="auto"/>
            <w:right w:val="none" w:sz="0" w:space="0" w:color="auto"/>
          </w:divBdr>
          <w:divsChild>
            <w:div w:id="792136400">
              <w:marLeft w:val="0"/>
              <w:marRight w:val="0"/>
              <w:marTop w:val="0"/>
              <w:marBottom w:val="0"/>
              <w:divBdr>
                <w:top w:val="none" w:sz="0" w:space="0" w:color="auto"/>
                <w:left w:val="none" w:sz="0" w:space="0" w:color="auto"/>
                <w:bottom w:val="none" w:sz="0" w:space="0" w:color="auto"/>
                <w:right w:val="none" w:sz="0" w:space="0" w:color="auto"/>
              </w:divBdr>
              <w:divsChild>
                <w:div w:id="1102335683">
                  <w:marLeft w:val="0"/>
                  <w:marRight w:val="0"/>
                  <w:marTop w:val="0"/>
                  <w:marBottom w:val="0"/>
                  <w:divBdr>
                    <w:top w:val="none" w:sz="0" w:space="0" w:color="auto"/>
                    <w:left w:val="none" w:sz="0" w:space="0" w:color="auto"/>
                    <w:bottom w:val="none" w:sz="0" w:space="0" w:color="auto"/>
                    <w:right w:val="none" w:sz="0" w:space="0" w:color="auto"/>
                  </w:divBdr>
                  <w:divsChild>
                    <w:div w:id="364408438">
                      <w:marLeft w:val="0"/>
                      <w:marRight w:val="0"/>
                      <w:marTop w:val="0"/>
                      <w:marBottom w:val="0"/>
                      <w:divBdr>
                        <w:top w:val="none" w:sz="0" w:space="0" w:color="auto"/>
                        <w:left w:val="none" w:sz="0" w:space="0" w:color="auto"/>
                        <w:bottom w:val="none" w:sz="0" w:space="0" w:color="auto"/>
                        <w:right w:val="none" w:sz="0" w:space="0" w:color="auto"/>
                      </w:divBdr>
                      <w:divsChild>
                        <w:div w:id="1342925108">
                          <w:marLeft w:val="0"/>
                          <w:marRight w:val="0"/>
                          <w:marTop w:val="0"/>
                          <w:marBottom w:val="0"/>
                          <w:divBdr>
                            <w:top w:val="none" w:sz="0" w:space="0" w:color="auto"/>
                            <w:left w:val="none" w:sz="0" w:space="0" w:color="auto"/>
                            <w:bottom w:val="none" w:sz="0" w:space="0" w:color="auto"/>
                            <w:right w:val="none" w:sz="0" w:space="0" w:color="auto"/>
                          </w:divBdr>
                          <w:divsChild>
                            <w:div w:id="69654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220406">
      <w:bodyDiv w:val="1"/>
      <w:marLeft w:val="0"/>
      <w:marRight w:val="0"/>
      <w:marTop w:val="0"/>
      <w:marBottom w:val="0"/>
      <w:divBdr>
        <w:top w:val="none" w:sz="0" w:space="0" w:color="auto"/>
        <w:left w:val="none" w:sz="0" w:space="0" w:color="auto"/>
        <w:bottom w:val="none" w:sz="0" w:space="0" w:color="auto"/>
        <w:right w:val="none" w:sz="0" w:space="0" w:color="auto"/>
      </w:divBdr>
      <w:divsChild>
        <w:div w:id="361517741">
          <w:marLeft w:val="0"/>
          <w:marRight w:val="0"/>
          <w:marTop w:val="0"/>
          <w:marBottom w:val="0"/>
          <w:divBdr>
            <w:top w:val="none" w:sz="0" w:space="0" w:color="auto"/>
            <w:left w:val="none" w:sz="0" w:space="0" w:color="auto"/>
            <w:bottom w:val="none" w:sz="0" w:space="0" w:color="auto"/>
            <w:right w:val="none" w:sz="0" w:space="0" w:color="auto"/>
          </w:divBdr>
          <w:divsChild>
            <w:div w:id="1826511779">
              <w:marLeft w:val="0"/>
              <w:marRight w:val="0"/>
              <w:marTop w:val="0"/>
              <w:marBottom w:val="0"/>
              <w:divBdr>
                <w:top w:val="none" w:sz="0" w:space="0" w:color="auto"/>
                <w:left w:val="none" w:sz="0" w:space="0" w:color="auto"/>
                <w:bottom w:val="none" w:sz="0" w:space="0" w:color="auto"/>
                <w:right w:val="none" w:sz="0" w:space="0" w:color="auto"/>
              </w:divBdr>
              <w:divsChild>
                <w:div w:id="1895965975">
                  <w:marLeft w:val="0"/>
                  <w:marRight w:val="0"/>
                  <w:marTop w:val="0"/>
                  <w:marBottom w:val="0"/>
                  <w:divBdr>
                    <w:top w:val="none" w:sz="0" w:space="0" w:color="auto"/>
                    <w:left w:val="none" w:sz="0" w:space="0" w:color="auto"/>
                    <w:bottom w:val="none" w:sz="0" w:space="0" w:color="auto"/>
                    <w:right w:val="none" w:sz="0" w:space="0" w:color="auto"/>
                  </w:divBdr>
                  <w:divsChild>
                    <w:div w:id="1227376805">
                      <w:marLeft w:val="0"/>
                      <w:marRight w:val="0"/>
                      <w:marTop w:val="0"/>
                      <w:marBottom w:val="0"/>
                      <w:divBdr>
                        <w:top w:val="none" w:sz="0" w:space="0" w:color="auto"/>
                        <w:left w:val="none" w:sz="0" w:space="0" w:color="auto"/>
                        <w:bottom w:val="none" w:sz="0" w:space="0" w:color="auto"/>
                        <w:right w:val="none" w:sz="0" w:space="0" w:color="auto"/>
                      </w:divBdr>
                      <w:divsChild>
                        <w:div w:id="1832872715">
                          <w:marLeft w:val="0"/>
                          <w:marRight w:val="0"/>
                          <w:marTop w:val="0"/>
                          <w:marBottom w:val="0"/>
                          <w:divBdr>
                            <w:top w:val="none" w:sz="0" w:space="0" w:color="auto"/>
                            <w:left w:val="none" w:sz="0" w:space="0" w:color="auto"/>
                            <w:bottom w:val="none" w:sz="0" w:space="0" w:color="auto"/>
                            <w:right w:val="none" w:sz="0" w:space="0" w:color="auto"/>
                          </w:divBdr>
                          <w:divsChild>
                            <w:div w:id="19301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492450">
      <w:bodyDiv w:val="1"/>
      <w:marLeft w:val="0"/>
      <w:marRight w:val="0"/>
      <w:marTop w:val="0"/>
      <w:marBottom w:val="0"/>
      <w:divBdr>
        <w:top w:val="none" w:sz="0" w:space="0" w:color="auto"/>
        <w:left w:val="none" w:sz="0" w:space="0" w:color="auto"/>
        <w:bottom w:val="none" w:sz="0" w:space="0" w:color="auto"/>
        <w:right w:val="none" w:sz="0" w:space="0" w:color="auto"/>
      </w:divBdr>
    </w:div>
    <w:div w:id="1511489245">
      <w:bodyDiv w:val="1"/>
      <w:marLeft w:val="0"/>
      <w:marRight w:val="0"/>
      <w:marTop w:val="0"/>
      <w:marBottom w:val="0"/>
      <w:divBdr>
        <w:top w:val="none" w:sz="0" w:space="0" w:color="auto"/>
        <w:left w:val="none" w:sz="0" w:space="0" w:color="auto"/>
        <w:bottom w:val="none" w:sz="0" w:space="0" w:color="auto"/>
        <w:right w:val="none" w:sz="0" w:space="0" w:color="auto"/>
      </w:divBdr>
      <w:divsChild>
        <w:div w:id="296104649">
          <w:marLeft w:val="0"/>
          <w:marRight w:val="0"/>
          <w:marTop w:val="0"/>
          <w:marBottom w:val="0"/>
          <w:divBdr>
            <w:top w:val="none" w:sz="0" w:space="0" w:color="auto"/>
            <w:left w:val="none" w:sz="0" w:space="0" w:color="auto"/>
            <w:bottom w:val="none" w:sz="0" w:space="0" w:color="auto"/>
            <w:right w:val="none" w:sz="0" w:space="0" w:color="auto"/>
          </w:divBdr>
          <w:divsChild>
            <w:div w:id="1794011411">
              <w:marLeft w:val="0"/>
              <w:marRight w:val="0"/>
              <w:marTop w:val="0"/>
              <w:marBottom w:val="0"/>
              <w:divBdr>
                <w:top w:val="none" w:sz="0" w:space="0" w:color="auto"/>
                <w:left w:val="none" w:sz="0" w:space="0" w:color="auto"/>
                <w:bottom w:val="none" w:sz="0" w:space="0" w:color="auto"/>
                <w:right w:val="none" w:sz="0" w:space="0" w:color="auto"/>
              </w:divBdr>
              <w:divsChild>
                <w:div w:id="1413039875">
                  <w:marLeft w:val="0"/>
                  <w:marRight w:val="0"/>
                  <w:marTop w:val="0"/>
                  <w:marBottom w:val="0"/>
                  <w:divBdr>
                    <w:top w:val="none" w:sz="0" w:space="0" w:color="auto"/>
                    <w:left w:val="none" w:sz="0" w:space="0" w:color="auto"/>
                    <w:bottom w:val="none" w:sz="0" w:space="0" w:color="auto"/>
                    <w:right w:val="none" w:sz="0" w:space="0" w:color="auto"/>
                  </w:divBdr>
                  <w:divsChild>
                    <w:div w:id="1199005408">
                      <w:marLeft w:val="0"/>
                      <w:marRight w:val="0"/>
                      <w:marTop w:val="0"/>
                      <w:marBottom w:val="0"/>
                      <w:divBdr>
                        <w:top w:val="none" w:sz="0" w:space="0" w:color="auto"/>
                        <w:left w:val="none" w:sz="0" w:space="0" w:color="auto"/>
                        <w:bottom w:val="none" w:sz="0" w:space="0" w:color="auto"/>
                        <w:right w:val="none" w:sz="0" w:space="0" w:color="auto"/>
                      </w:divBdr>
                      <w:divsChild>
                        <w:div w:id="1688480202">
                          <w:marLeft w:val="0"/>
                          <w:marRight w:val="0"/>
                          <w:marTop w:val="0"/>
                          <w:marBottom w:val="0"/>
                          <w:divBdr>
                            <w:top w:val="none" w:sz="0" w:space="0" w:color="auto"/>
                            <w:left w:val="none" w:sz="0" w:space="0" w:color="auto"/>
                            <w:bottom w:val="none" w:sz="0" w:space="0" w:color="auto"/>
                            <w:right w:val="none" w:sz="0" w:space="0" w:color="auto"/>
                          </w:divBdr>
                          <w:divsChild>
                            <w:div w:id="28234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714184">
      <w:bodyDiv w:val="1"/>
      <w:marLeft w:val="0"/>
      <w:marRight w:val="0"/>
      <w:marTop w:val="0"/>
      <w:marBottom w:val="0"/>
      <w:divBdr>
        <w:top w:val="none" w:sz="0" w:space="0" w:color="auto"/>
        <w:left w:val="none" w:sz="0" w:space="0" w:color="auto"/>
        <w:bottom w:val="none" w:sz="0" w:space="0" w:color="auto"/>
        <w:right w:val="none" w:sz="0" w:space="0" w:color="auto"/>
      </w:divBdr>
      <w:divsChild>
        <w:div w:id="730924181">
          <w:marLeft w:val="0"/>
          <w:marRight w:val="0"/>
          <w:marTop w:val="0"/>
          <w:marBottom w:val="0"/>
          <w:divBdr>
            <w:top w:val="none" w:sz="0" w:space="0" w:color="auto"/>
            <w:left w:val="none" w:sz="0" w:space="0" w:color="auto"/>
            <w:bottom w:val="none" w:sz="0" w:space="0" w:color="auto"/>
            <w:right w:val="none" w:sz="0" w:space="0" w:color="auto"/>
          </w:divBdr>
          <w:divsChild>
            <w:div w:id="2011830014">
              <w:marLeft w:val="0"/>
              <w:marRight w:val="0"/>
              <w:marTop w:val="0"/>
              <w:marBottom w:val="0"/>
              <w:divBdr>
                <w:top w:val="none" w:sz="0" w:space="0" w:color="auto"/>
                <w:left w:val="none" w:sz="0" w:space="0" w:color="auto"/>
                <w:bottom w:val="none" w:sz="0" w:space="0" w:color="auto"/>
                <w:right w:val="none" w:sz="0" w:space="0" w:color="auto"/>
              </w:divBdr>
              <w:divsChild>
                <w:div w:id="332268140">
                  <w:marLeft w:val="0"/>
                  <w:marRight w:val="0"/>
                  <w:marTop w:val="0"/>
                  <w:marBottom w:val="0"/>
                  <w:divBdr>
                    <w:top w:val="none" w:sz="0" w:space="0" w:color="auto"/>
                    <w:left w:val="none" w:sz="0" w:space="0" w:color="auto"/>
                    <w:bottom w:val="none" w:sz="0" w:space="0" w:color="auto"/>
                    <w:right w:val="none" w:sz="0" w:space="0" w:color="auto"/>
                  </w:divBdr>
                  <w:divsChild>
                    <w:div w:id="938216449">
                      <w:marLeft w:val="0"/>
                      <w:marRight w:val="0"/>
                      <w:marTop w:val="0"/>
                      <w:marBottom w:val="0"/>
                      <w:divBdr>
                        <w:top w:val="none" w:sz="0" w:space="0" w:color="auto"/>
                        <w:left w:val="none" w:sz="0" w:space="0" w:color="auto"/>
                        <w:bottom w:val="none" w:sz="0" w:space="0" w:color="auto"/>
                        <w:right w:val="none" w:sz="0" w:space="0" w:color="auto"/>
                      </w:divBdr>
                      <w:divsChild>
                        <w:div w:id="654802127">
                          <w:marLeft w:val="0"/>
                          <w:marRight w:val="0"/>
                          <w:marTop w:val="0"/>
                          <w:marBottom w:val="0"/>
                          <w:divBdr>
                            <w:top w:val="none" w:sz="0" w:space="0" w:color="auto"/>
                            <w:left w:val="none" w:sz="0" w:space="0" w:color="auto"/>
                            <w:bottom w:val="none" w:sz="0" w:space="0" w:color="auto"/>
                            <w:right w:val="none" w:sz="0" w:space="0" w:color="auto"/>
                          </w:divBdr>
                          <w:divsChild>
                            <w:div w:id="21312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051697">
      <w:bodyDiv w:val="1"/>
      <w:marLeft w:val="0"/>
      <w:marRight w:val="0"/>
      <w:marTop w:val="0"/>
      <w:marBottom w:val="0"/>
      <w:divBdr>
        <w:top w:val="none" w:sz="0" w:space="0" w:color="auto"/>
        <w:left w:val="none" w:sz="0" w:space="0" w:color="auto"/>
        <w:bottom w:val="none" w:sz="0" w:space="0" w:color="auto"/>
        <w:right w:val="none" w:sz="0" w:space="0" w:color="auto"/>
      </w:divBdr>
    </w:div>
    <w:div w:id="1715344941">
      <w:bodyDiv w:val="1"/>
      <w:marLeft w:val="0"/>
      <w:marRight w:val="0"/>
      <w:marTop w:val="0"/>
      <w:marBottom w:val="0"/>
      <w:divBdr>
        <w:top w:val="none" w:sz="0" w:space="0" w:color="auto"/>
        <w:left w:val="none" w:sz="0" w:space="0" w:color="auto"/>
        <w:bottom w:val="none" w:sz="0" w:space="0" w:color="auto"/>
        <w:right w:val="none" w:sz="0" w:space="0" w:color="auto"/>
      </w:divBdr>
      <w:divsChild>
        <w:div w:id="1257254387">
          <w:marLeft w:val="0"/>
          <w:marRight w:val="0"/>
          <w:marTop w:val="0"/>
          <w:marBottom w:val="0"/>
          <w:divBdr>
            <w:top w:val="none" w:sz="0" w:space="0" w:color="auto"/>
            <w:left w:val="none" w:sz="0" w:space="0" w:color="auto"/>
            <w:bottom w:val="none" w:sz="0" w:space="0" w:color="auto"/>
            <w:right w:val="none" w:sz="0" w:space="0" w:color="auto"/>
          </w:divBdr>
          <w:divsChild>
            <w:div w:id="1882354781">
              <w:marLeft w:val="0"/>
              <w:marRight w:val="0"/>
              <w:marTop w:val="0"/>
              <w:marBottom w:val="0"/>
              <w:divBdr>
                <w:top w:val="none" w:sz="0" w:space="0" w:color="auto"/>
                <w:left w:val="none" w:sz="0" w:space="0" w:color="auto"/>
                <w:bottom w:val="none" w:sz="0" w:space="0" w:color="auto"/>
                <w:right w:val="none" w:sz="0" w:space="0" w:color="auto"/>
              </w:divBdr>
              <w:divsChild>
                <w:div w:id="1337154125">
                  <w:marLeft w:val="0"/>
                  <w:marRight w:val="0"/>
                  <w:marTop w:val="0"/>
                  <w:marBottom w:val="0"/>
                  <w:divBdr>
                    <w:top w:val="none" w:sz="0" w:space="0" w:color="auto"/>
                    <w:left w:val="none" w:sz="0" w:space="0" w:color="auto"/>
                    <w:bottom w:val="none" w:sz="0" w:space="0" w:color="auto"/>
                    <w:right w:val="none" w:sz="0" w:space="0" w:color="auto"/>
                  </w:divBdr>
                  <w:divsChild>
                    <w:div w:id="366682663">
                      <w:marLeft w:val="0"/>
                      <w:marRight w:val="0"/>
                      <w:marTop w:val="0"/>
                      <w:marBottom w:val="0"/>
                      <w:divBdr>
                        <w:top w:val="none" w:sz="0" w:space="0" w:color="auto"/>
                        <w:left w:val="none" w:sz="0" w:space="0" w:color="auto"/>
                        <w:bottom w:val="none" w:sz="0" w:space="0" w:color="auto"/>
                        <w:right w:val="none" w:sz="0" w:space="0" w:color="auto"/>
                      </w:divBdr>
                      <w:divsChild>
                        <w:div w:id="2066446522">
                          <w:marLeft w:val="0"/>
                          <w:marRight w:val="0"/>
                          <w:marTop w:val="0"/>
                          <w:marBottom w:val="0"/>
                          <w:divBdr>
                            <w:top w:val="none" w:sz="0" w:space="0" w:color="auto"/>
                            <w:left w:val="none" w:sz="0" w:space="0" w:color="auto"/>
                            <w:bottom w:val="none" w:sz="0" w:space="0" w:color="auto"/>
                            <w:right w:val="none" w:sz="0" w:space="0" w:color="auto"/>
                          </w:divBdr>
                          <w:divsChild>
                            <w:div w:id="194406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964240">
      <w:bodyDiv w:val="1"/>
      <w:marLeft w:val="0"/>
      <w:marRight w:val="0"/>
      <w:marTop w:val="0"/>
      <w:marBottom w:val="0"/>
      <w:divBdr>
        <w:top w:val="none" w:sz="0" w:space="0" w:color="auto"/>
        <w:left w:val="none" w:sz="0" w:space="0" w:color="auto"/>
        <w:bottom w:val="none" w:sz="0" w:space="0" w:color="auto"/>
        <w:right w:val="none" w:sz="0" w:space="0" w:color="auto"/>
      </w:divBdr>
      <w:divsChild>
        <w:div w:id="282999521">
          <w:marLeft w:val="0"/>
          <w:marRight w:val="0"/>
          <w:marTop w:val="0"/>
          <w:marBottom w:val="0"/>
          <w:divBdr>
            <w:top w:val="none" w:sz="0" w:space="0" w:color="auto"/>
            <w:left w:val="none" w:sz="0" w:space="0" w:color="auto"/>
            <w:bottom w:val="none" w:sz="0" w:space="0" w:color="auto"/>
            <w:right w:val="none" w:sz="0" w:space="0" w:color="auto"/>
          </w:divBdr>
          <w:divsChild>
            <w:div w:id="461340117">
              <w:marLeft w:val="0"/>
              <w:marRight w:val="0"/>
              <w:marTop w:val="0"/>
              <w:marBottom w:val="0"/>
              <w:divBdr>
                <w:top w:val="none" w:sz="0" w:space="0" w:color="auto"/>
                <w:left w:val="none" w:sz="0" w:space="0" w:color="auto"/>
                <w:bottom w:val="none" w:sz="0" w:space="0" w:color="auto"/>
                <w:right w:val="none" w:sz="0" w:space="0" w:color="auto"/>
              </w:divBdr>
              <w:divsChild>
                <w:div w:id="135342274">
                  <w:marLeft w:val="0"/>
                  <w:marRight w:val="0"/>
                  <w:marTop w:val="0"/>
                  <w:marBottom w:val="0"/>
                  <w:divBdr>
                    <w:top w:val="none" w:sz="0" w:space="0" w:color="auto"/>
                    <w:left w:val="none" w:sz="0" w:space="0" w:color="auto"/>
                    <w:bottom w:val="none" w:sz="0" w:space="0" w:color="auto"/>
                    <w:right w:val="none" w:sz="0" w:space="0" w:color="auto"/>
                  </w:divBdr>
                  <w:divsChild>
                    <w:div w:id="2137135596">
                      <w:marLeft w:val="0"/>
                      <w:marRight w:val="0"/>
                      <w:marTop w:val="0"/>
                      <w:marBottom w:val="0"/>
                      <w:divBdr>
                        <w:top w:val="none" w:sz="0" w:space="0" w:color="auto"/>
                        <w:left w:val="none" w:sz="0" w:space="0" w:color="auto"/>
                        <w:bottom w:val="none" w:sz="0" w:space="0" w:color="auto"/>
                        <w:right w:val="none" w:sz="0" w:space="0" w:color="auto"/>
                      </w:divBdr>
                      <w:divsChild>
                        <w:div w:id="1973123831">
                          <w:marLeft w:val="0"/>
                          <w:marRight w:val="0"/>
                          <w:marTop w:val="0"/>
                          <w:marBottom w:val="0"/>
                          <w:divBdr>
                            <w:top w:val="none" w:sz="0" w:space="0" w:color="auto"/>
                            <w:left w:val="none" w:sz="0" w:space="0" w:color="auto"/>
                            <w:bottom w:val="none" w:sz="0" w:space="0" w:color="auto"/>
                            <w:right w:val="none" w:sz="0" w:space="0" w:color="auto"/>
                          </w:divBdr>
                          <w:divsChild>
                            <w:div w:id="150374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572671">
      <w:bodyDiv w:val="1"/>
      <w:marLeft w:val="0"/>
      <w:marRight w:val="0"/>
      <w:marTop w:val="0"/>
      <w:marBottom w:val="0"/>
      <w:divBdr>
        <w:top w:val="none" w:sz="0" w:space="0" w:color="auto"/>
        <w:left w:val="none" w:sz="0" w:space="0" w:color="auto"/>
        <w:bottom w:val="none" w:sz="0" w:space="0" w:color="auto"/>
        <w:right w:val="none" w:sz="0" w:space="0" w:color="auto"/>
      </w:divBdr>
      <w:divsChild>
        <w:div w:id="1576551398">
          <w:marLeft w:val="0"/>
          <w:marRight w:val="0"/>
          <w:marTop w:val="0"/>
          <w:marBottom w:val="0"/>
          <w:divBdr>
            <w:top w:val="none" w:sz="0" w:space="0" w:color="auto"/>
            <w:left w:val="none" w:sz="0" w:space="0" w:color="auto"/>
            <w:bottom w:val="none" w:sz="0" w:space="0" w:color="auto"/>
            <w:right w:val="none" w:sz="0" w:space="0" w:color="auto"/>
          </w:divBdr>
          <w:divsChild>
            <w:div w:id="188763811">
              <w:marLeft w:val="0"/>
              <w:marRight w:val="0"/>
              <w:marTop w:val="0"/>
              <w:marBottom w:val="0"/>
              <w:divBdr>
                <w:top w:val="none" w:sz="0" w:space="0" w:color="auto"/>
                <w:left w:val="none" w:sz="0" w:space="0" w:color="auto"/>
                <w:bottom w:val="none" w:sz="0" w:space="0" w:color="auto"/>
                <w:right w:val="none" w:sz="0" w:space="0" w:color="auto"/>
              </w:divBdr>
              <w:divsChild>
                <w:div w:id="953754743">
                  <w:marLeft w:val="0"/>
                  <w:marRight w:val="0"/>
                  <w:marTop w:val="0"/>
                  <w:marBottom w:val="0"/>
                  <w:divBdr>
                    <w:top w:val="none" w:sz="0" w:space="0" w:color="auto"/>
                    <w:left w:val="none" w:sz="0" w:space="0" w:color="auto"/>
                    <w:bottom w:val="none" w:sz="0" w:space="0" w:color="auto"/>
                    <w:right w:val="none" w:sz="0" w:space="0" w:color="auto"/>
                  </w:divBdr>
                  <w:divsChild>
                    <w:div w:id="1759710000">
                      <w:marLeft w:val="0"/>
                      <w:marRight w:val="0"/>
                      <w:marTop w:val="0"/>
                      <w:marBottom w:val="0"/>
                      <w:divBdr>
                        <w:top w:val="none" w:sz="0" w:space="0" w:color="auto"/>
                        <w:left w:val="none" w:sz="0" w:space="0" w:color="auto"/>
                        <w:bottom w:val="none" w:sz="0" w:space="0" w:color="auto"/>
                        <w:right w:val="none" w:sz="0" w:space="0" w:color="auto"/>
                      </w:divBdr>
                      <w:divsChild>
                        <w:div w:id="248933416">
                          <w:marLeft w:val="0"/>
                          <w:marRight w:val="0"/>
                          <w:marTop w:val="0"/>
                          <w:marBottom w:val="0"/>
                          <w:divBdr>
                            <w:top w:val="none" w:sz="0" w:space="0" w:color="auto"/>
                            <w:left w:val="none" w:sz="0" w:space="0" w:color="auto"/>
                            <w:bottom w:val="none" w:sz="0" w:space="0" w:color="auto"/>
                            <w:right w:val="none" w:sz="0" w:space="0" w:color="auto"/>
                          </w:divBdr>
                          <w:divsChild>
                            <w:div w:id="11390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934523">
      <w:bodyDiv w:val="1"/>
      <w:marLeft w:val="0"/>
      <w:marRight w:val="0"/>
      <w:marTop w:val="0"/>
      <w:marBottom w:val="0"/>
      <w:divBdr>
        <w:top w:val="none" w:sz="0" w:space="0" w:color="auto"/>
        <w:left w:val="none" w:sz="0" w:space="0" w:color="auto"/>
        <w:bottom w:val="none" w:sz="0" w:space="0" w:color="auto"/>
        <w:right w:val="none" w:sz="0" w:space="0" w:color="auto"/>
      </w:divBdr>
      <w:divsChild>
        <w:div w:id="363753930">
          <w:marLeft w:val="0"/>
          <w:marRight w:val="0"/>
          <w:marTop w:val="0"/>
          <w:marBottom w:val="0"/>
          <w:divBdr>
            <w:top w:val="none" w:sz="0" w:space="0" w:color="auto"/>
            <w:left w:val="none" w:sz="0" w:space="0" w:color="auto"/>
            <w:bottom w:val="none" w:sz="0" w:space="0" w:color="auto"/>
            <w:right w:val="none" w:sz="0" w:space="0" w:color="auto"/>
          </w:divBdr>
          <w:divsChild>
            <w:div w:id="994454885">
              <w:marLeft w:val="0"/>
              <w:marRight w:val="0"/>
              <w:marTop w:val="0"/>
              <w:marBottom w:val="0"/>
              <w:divBdr>
                <w:top w:val="none" w:sz="0" w:space="0" w:color="auto"/>
                <w:left w:val="none" w:sz="0" w:space="0" w:color="auto"/>
                <w:bottom w:val="none" w:sz="0" w:space="0" w:color="auto"/>
                <w:right w:val="none" w:sz="0" w:space="0" w:color="auto"/>
              </w:divBdr>
              <w:divsChild>
                <w:div w:id="1119837996">
                  <w:marLeft w:val="0"/>
                  <w:marRight w:val="0"/>
                  <w:marTop w:val="0"/>
                  <w:marBottom w:val="0"/>
                  <w:divBdr>
                    <w:top w:val="none" w:sz="0" w:space="0" w:color="auto"/>
                    <w:left w:val="none" w:sz="0" w:space="0" w:color="auto"/>
                    <w:bottom w:val="none" w:sz="0" w:space="0" w:color="auto"/>
                    <w:right w:val="none" w:sz="0" w:space="0" w:color="auto"/>
                  </w:divBdr>
                  <w:divsChild>
                    <w:div w:id="2034069991">
                      <w:marLeft w:val="0"/>
                      <w:marRight w:val="0"/>
                      <w:marTop w:val="0"/>
                      <w:marBottom w:val="0"/>
                      <w:divBdr>
                        <w:top w:val="none" w:sz="0" w:space="0" w:color="auto"/>
                        <w:left w:val="none" w:sz="0" w:space="0" w:color="auto"/>
                        <w:bottom w:val="none" w:sz="0" w:space="0" w:color="auto"/>
                        <w:right w:val="none" w:sz="0" w:space="0" w:color="auto"/>
                      </w:divBdr>
                      <w:divsChild>
                        <w:div w:id="1121923976">
                          <w:marLeft w:val="0"/>
                          <w:marRight w:val="0"/>
                          <w:marTop w:val="0"/>
                          <w:marBottom w:val="0"/>
                          <w:divBdr>
                            <w:top w:val="none" w:sz="0" w:space="0" w:color="auto"/>
                            <w:left w:val="none" w:sz="0" w:space="0" w:color="auto"/>
                            <w:bottom w:val="none" w:sz="0" w:space="0" w:color="auto"/>
                            <w:right w:val="none" w:sz="0" w:space="0" w:color="auto"/>
                          </w:divBdr>
                          <w:divsChild>
                            <w:div w:id="133976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994769">
      <w:bodyDiv w:val="1"/>
      <w:marLeft w:val="0"/>
      <w:marRight w:val="0"/>
      <w:marTop w:val="0"/>
      <w:marBottom w:val="0"/>
      <w:divBdr>
        <w:top w:val="none" w:sz="0" w:space="0" w:color="auto"/>
        <w:left w:val="none" w:sz="0" w:space="0" w:color="auto"/>
        <w:bottom w:val="none" w:sz="0" w:space="0" w:color="auto"/>
        <w:right w:val="none" w:sz="0" w:space="0" w:color="auto"/>
      </w:divBdr>
      <w:divsChild>
        <w:div w:id="1970159997">
          <w:marLeft w:val="0"/>
          <w:marRight w:val="0"/>
          <w:marTop w:val="0"/>
          <w:marBottom w:val="0"/>
          <w:divBdr>
            <w:top w:val="none" w:sz="0" w:space="0" w:color="auto"/>
            <w:left w:val="none" w:sz="0" w:space="0" w:color="auto"/>
            <w:bottom w:val="none" w:sz="0" w:space="0" w:color="auto"/>
            <w:right w:val="none" w:sz="0" w:space="0" w:color="auto"/>
          </w:divBdr>
          <w:divsChild>
            <w:div w:id="79376864">
              <w:marLeft w:val="0"/>
              <w:marRight w:val="0"/>
              <w:marTop w:val="0"/>
              <w:marBottom w:val="0"/>
              <w:divBdr>
                <w:top w:val="none" w:sz="0" w:space="0" w:color="auto"/>
                <w:left w:val="none" w:sz="0" w:space="0" w:color="auto"/>
                <w:bottom w:val="none" w:sz="0" w:space="0" w:color="auto"/>
                <w:right w:val="none" w:sz="0" w:space="0" w:color="auto"/>
              </w:divBdr>
              <w:divsChild>
                <w:div w:id="252781217">
                  <w:marLeft w:val="0"/>
                  <w:marRight w:val="0"/>
                  <w:marTop w:val="0"/>
                  <w:marBottom w:val="0"/>
                  <w:divBdr>
                    <w:top w:val="none" w:sz="0" w:space="0" w:color="auto"/>
                    <w:left w:val="none" w:sz="0" w:space="0" w:color="auto"/>
                    <w:bottom w:val="none" w:sz="0" w:space="0" w:color="auto"/>
                    <w:right w:val="none" w:sz="0" w:space="0" w:color="auto"/>
                  </w:divBdr>
                  <w:divsChild>
                    <w:div w:id="171067504">
                      <w:marLeft w:val="0"/>
                      <w:marRight w:val="0"/>
                      <w:marTop w:val="0"/>
                      <w:marBottom w:val="0"/>
                      <w:divBdr>
                        <w:top w:val="none" w:sz="0" w:space="0" w:color="auto"/>
                        <w:left w:val="none" w:sz="0" w:space="0" w:color="auto"/>
                        <w:bottom w:val="none" w:sz="0" w:space="0" w:color="auto"/>
                        <w:right w:val="none" w:sz="0" w:space="0" w:color="auto"/>
                      </w:divBdr>
                      <w:divsChild>
                        <w:div w:id="1706979316">
                          <w:marLeft w:val="0"/>
                          <w:marRight w:val="0"/>
                          <w:marTop w:val="0"/>
                          <w:marBottom w:val="0"/>
                          <w:divBdr>
                            <w:top w:val="none" w:sz="0" w:space="0" w:color="auto"/>
                            <w:left w:val="none" w:sz="0" w:space="0" w:color="auto"/>
                            <w:bottom w:val="none" w:sz="0" w:space="0" w:color="auto"/>
                            <w:right w:val="none" w:sz="0" w:space="0" w:color="auto"/>
                          </w:divBdr>
                          <w:divsChild>
                            <w:div w:id="140675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921777">
      <w:bodyDiv w:val="1"/>
      <w:marLeft w:val="0"/>
      <w:marRight w:val="0"/>
      <w:marTop w:val="0"/>
      <w:marBottom w:val="0"/>
      <w:divBdr>
        <w:top w:val="none" w:sz="0" w:space="0" w:color="auto"/>
        <w:left w:val="none" w:sz="0" w:space="0" w:color="auto"/>
        <w:bottom w:val="none" w:sz="0" w:space="0" w:color="auto"/>
        <w:right w:val="none" w:sz="0" w:space="0" w:color="auto"/>
      </w:divBdr>
      <w:divsChild>
        <w:div w:id="760024631">
          <w:marLeft w:val="0"/>
          <w:marRight w:val="0"/>
          <w:marTop w:val="0"/>
          <w:marBottom w:val="0"/>
          <w:divBdr>
            <w:top w:val="none" w:sz="0" w:space="0" w:color="auto"/>
            <w:left w:val="none" w:sz="0" w:space="0" w:color="auto"/>
            <w:bottom w:val="none" w:sz="0" w:space="0" w:color="auto"/>
            <w:right w:val="none" w:sz="0" w:space="0" w:color="auto"/>
          </w:divBdr>
          <w:divsChild>
            <w:div w:id="1602103814">
              <w:marLeft w:val="0"/>
              <w:marRight w:val="0"/>
              <w:marTop w:val="0"/>
              <w:marBottom w:val="0"/>
              <w:divBdr>
                <w:top w:val="none" w:sz="0" w:space="0" w:color="auto"/>
                <w:left w:val="none" w:sz="0" w:space="0" w:color="auto"/>
                <w:bottom w:val="none" w:sz="0" w:space="0" w:color="auto"/>
                <w:right w:val="none" w:sz="0" w:space="0" w:color="auto"/>
              </w:divBdr>
              <w:divsChild>
                <w:div w:id="1452476059">
                  <w:marLeft w:val="0"/>
                  <w:marRight w:val="0"/>
                  <w:marTop w:val="0"/>
                  <w:marBottom w:val="0"/>
                  <w:divBdr>
                    <w:top w:val="none" w:sz="0" w:space="0" w:color="auto"/>
                    <w:left w:val="none" w:sz="0" w:space="0" w:color="auto"/>
                    <w:bottom w:val="none" w:sz="0" w:space="0" w:color="auto"/>
                    <w:right w:val="none" w:sz="0" w:space="0" w:color="auto"/>
                  </w:divBdr>
                  <w:divsChild>
                    <w:div w:id="2089418964">
                      <w:marLeft w:val="0"/>
                      <w:marRight w:val="0"/>
                      <w:marTop w:val="0"/>
                      <w:marBottom w:val="0"/>
                      <w:divBdr>
                        <w:top w:val="none" w:sz="0" w:space="0" w:color="auto"/>
                        <w:left w:val="none" w:sz="0" w:space="0" w:color="auto"/>
                        <w:bottom w:val="none" w:sz="0" w:space="0" w:color="auto"/>
                        <w:right w:val="none" w:sz="0" w:space="0" w:color="auto"/>
                      </w:divBdr>
                      <w:divsChild>
                        <w:div w:id="1347243594">
                          <w:marLeft w:val="0"/>
                          <w:marRight w:val="0"/>
                          <w:marTop w:val="0"/>
                          <w:marBottom w:val="0"/>
                          <w:divBdr>
                            <w:top w:val="none" w:sz="0" w:space="0" w:color="auto"/>
                            <w:left w:val="none" w:sz="0" w:space="0" w:color="auto"/>
                            <w:bottom w:val="none" w:sz="0" w:space="0" w:color="auto"/>
                            <w:right w:val="none" w:sz="0" w:space="0" w:color="auto"/>
                          </w:divBdr>
                          <w:divsChild>
                            <w:div w:id="24380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878233">
      <w:bodyDiv w:val="1"/>
      <w:marLeft w:val="0"/>
      <w:marRight w:val="0"/>
      <w:marTop w:val="0"/>
      <w:marBottom w:val="0"/>
      <w:divBdr>
        <w:top w:val="none" w:sz="0" w:space="0" w:color="auto"/>
        <w:left w:val="none" w:sz="0" w:space="0" w:color="auto"/>
        <w:bottom w:val="none" w:sz="0" w:space="0" w:color="auto"/>
        <w:right w:val="none" w:sz="0" w:space="0" w:color="auto"/>
      </w:divBdr>
      <w:divsChild>
        <w:div w:id="246579178">
          <w:marLeft w:val="0"/>
          <w:marRight w:val="0"/>
          <w:marTop w:val="0"/>
          <w:marBottom w:val="0"/>
          <w:divBdr>
            <w:top w:val="none" w:sz="0" w:space="0" w:color="auto"/>
            <w:left w:val="none" w:sz="0" w:space="0" w:color="auto"/>
            <w:bottom w:val="none" w:sz="0" w:space="0" w:color="auto"/>
            <w:right w:val="none" w:sz="0" w:space="0" w:color="auto"/>
          </w:divBdr>
          <w:divsChild>
            <w:div w:id="818576493">
              <w:marLeft w:val="0"/>
              <w:marRight w:val="0"/>
              <w:marTop w:val="0"/>
              <w:marBottom w:val="0"/>
              <w:divBdr>
                <w:top w:val="none" w:sz="0" w:space="0" w:color="auto"/>
                <w:left w:val="none" w:sz="0" w:space="0" w:color="auto"/>
                <w:bottom w:val="none" w:sz="0" w:space="0" w:color="auto"/>
                <w:right w:val="none" w:sz="0" w:space="0" w:color="auto"/>
              </w:divBdr>
              <w:divsChild>
                <w:div w:id="1427775782">
                  <w:marLeft w:val="0"/>
                  <w:marRight w:val="0"/>
                  <w:marTop w:val="0"/>
                  <w:marBottom w:val="0"/>
                  <w:divBdr>
                    <w:top w:val="none" w:sz="0" w:space="0" w:color="auto"/>
                    <w:left w:val="none" w:sz="0" w:space="0" w:color="auto"/>
                    <w:bottom w:val="none" w:sz="0" w:space="0" w:color="auto"/>
                    <w:right w:val="none" w:sz="0" w:space="0" w:color="auto"/>
                  </w:divBdr>
                  <w:divsChild>
                    <w:div w:id="909850390">
                      <w:marLeft w:val="0"/>
                      <w:marRight w:val="0"/>
                      <w:marTop w:val="0"/>
                      <w:marBottom w:val="0"/>
                      <w:divBdr>
                        <w:top w:val="none" w:sz="0" w:space="0" w:color="auto"/>
                        <w:left w:val="none" w:sz="0" w:space="0" w:color="auto"/>
                        <w:bottom w:val="none" w:sz="0" w:space="0" w:color="auto"/>
                        <w:right w:val="none" w:sz="0" w:space="0" w:color="auto"/>
                      </w:divBdr>
                      <w:divsChild>
                        <w:div w:id="1368722294">
                          <w:marLeft w:val="0"/>
                          <w:marRight w:val="0"/>
                          <w:marTop w:val="0"/>
                          <w:marBottom w:val="0"/>
                          <w:divBdr>
                            <w:top w:val="none" w:sz="0" w:space="0" w:color="auto"/>
                            <w:left w:val="none" w:sz="0" w:space="0" w:color="auto"/>
                            <w:bottom w:val="none" w:sz="0" w:space="0" w:color="auto"/>
                            <w:right w:val="none" w:sz="0" w:space="0" w:color="auto"/>
                          </w:divBdr>
                          <w:divsChild>
                            <w:div w:id="70918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870479">
      <w:bodyDiv w:val="1"/>
      <w:marLeft w:val="0"/>
      <w:marRight w:val="0"/>
      <w:marTop w:val="0"/>
      <w:marBottom w:val="0"/>
      <w:divBdr>
        <w:top w:val="none" w:sz="0" w:space="0" w:color="auto"/>
        <w:left w:val="none" w:sz="0" w:space="0" w:color="auto"/>
        <w:bottom w:val="none" w:sz="0" w:space="0" w:color="auto"/>
        <w:right w:val="none" w:sz="0" w:space="0" w:color="auto"/>
      </w:divBdr>
      <w:divsChild>
        <w:div w:id="921329417">
          <w:marLeft w:val="0"/>
          <w:marRight w:val="0"/>
          <w:marTop w:val="0"/>
          <w:marBottom w:val="0"/>
          <w:divBdr>
            <w:top w:val="none" w:sz="0" w:space="0" w:color="auto"/>
            <w:left w:val="none" w:sz="0" w:space="0" w:color="auto"/>
            <w:bottom w:val="none" w:sz="0" w:space="0" w:color="auto"/>
            <w:right w:val="none" w:sz="0" w:space="0" w:color="auto"/>
          </w:divBdr>
          <w:divsChild>
            <w:div w:id="1778023344">
              <w:marLeft w:val="0"/>
              <w:marRight w:val="0"/>
              <w:marTop w:val="0"/>
              <w:marBottom w:val="0"/>
              <w:divBdr>
                <w:top w:val="none" w:sz="0" w:space="0" w:color="auto"/>
                <w:left w:val="none" w:sz="0" w:space="0" w:color="auto"/>
                <w:bottom w:val="none" w:sz="0" w:space="0" w:color="auto"/>
                <w:right w:val="none" w:sz="0" w:space="0" w:color="auto"/>
              </w:divBdr>
              <w:divsChild>
                <w:div w:id="2073769206">
                  <w:marLeft w:val="0"/>
                  <w:marRight w:val="0"/>
                  <w:marTop w:val="0"/>
                  <w:marBottom w:val="0"/>
                  <w:divBdr>
                    <w:top w:val="none" w:sz="0" w:space="0" w:color="auto"/>
                    <w:left w:val="none" w:sz="0" w:space="0" w:color="auto"/>
                    <w:bottom w:val="none" w:sz="0" w:space="0" w:color="auto"/>
                    <w:right w:val="none" w:sz="0" w:space="0" w:color="auto"/>
                  </w:divBdr>
                  <w:divsChild>
                    <w:div w:id="1807359835">
                      <w:marLeft w:val="0"/>
                      <w:marRight w:val="0"/>
                      <w:marTop w:val="0"/>
                      <w:marBottom w:val="0"/>
                      <w:divBdr>
                        <w:top w:val="none" w:sz="0" w:space="0" w:color="auto"/>
                        <w:left w:val="none" w:sz="0" w:space="0" w:color="auto"/>
                        <w:bottom w:val="none" w:sz="0" w:space="0" w:color="auto"/>
                        <w:right w:val="none" w:sz="0" w:space="0" w:color="auto"/>
                      </w:divBdr>
                      <w:divsChild>
                        <w:div w:id="1946234426">
                          <w:marLeft w:val="0"/>
                          <w:marRight w:val="0"/>
                          <w:marTop w:val="0"/>
                          <w:marBottom w:val="0"/>
                          <w:divBdr>
                            <w:top w:val="none" w:sz="0" w:space="0" w:color="auto"/>
                            <w:left w:val="none" w:sz="0" w:space="0" w:color="auto"/>
                            <w:bottom w:val="none" w:sz="0" w:space="0" w:color="auto"/>
                            <w:right w:val="none" w:sz="0" w:space="0" w:color="auto"/>
                          </w:divBdr>
                          <w:divsChild>
                            <w:div w:id="213466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890527">
      <w:bodyDiv w:val="1"/>
      <w:marLeft w:val="0"/>
      <w:marRight w:val="0"/>
      <w:marTop w:val="0"/>
      <w:marBottom w:val="0"/>
      <w:divBdr>
        <w:top w:val="none" w:sz="0" w:space="0" w:color="auto"/>
        <w:left w:val="none" w:sz="0" w:space="0" w:color="auto"/>
        <w:bottom w:val="none" w:sz="0" w:space="0" w:color="auto"/>
        <w:right w:val="none" w:sz="0" w:space="0" w:color="auto"/>
      </w:divBdr>
      <w:divsChild>
        <w:div w:id="77217079">
          <w:marLeft w:val="0"/>
          <w:marRight w:val="0"/>
          <w:marTop w:val="0"/>
          <w:marBottom w:val="0"/>
          <w:divBdr>
            <w:top w:val="none" w:sz="0" w:space="0" w:color="auto"/>
            <w:left w:val="none" w:sz="0" w:space="0" w:color="auto"/>
            <w:bottom w:val="none" w:sz="0" w:space="0" w:color="auto"/>
            <w:right w:val="none" w:sz="0" w:space="0" w:color="auto"/>
          </w:divBdr>
          <w:divsChild>
            <w:div w:id="1596282172">
              <w:marLeft w:val="0"/>
              <w:marRight w:val="0"/>
              <w:marTop w:val="0"/>
              <w:marBottom w:val="0"/>
              <w:divBdr>
                <w:top w:val="none" w:sz="0" w:space="0" w:color="auto"/>
                <w:left w:val="none" w:sz="0" w:space="0" w:color="auto"/>
                <w:bottom w:val="none" w:sz="0" w:space="0" w:color="auto"/>
                <w:right w:val="none" w:sz="0" w:space="0" w:color="auto"/>
              </w:divBdr>
              <w:divsChild>
                <w:div w:id="1682276253">
                  <w:marLeft w:val="0"/>
                  <w:marRight w:val="0"/>
                  <w:marTop w:val="0"/>
                  <w:marBottom w:val="0"/>
                  <w:divBdr>
                    <w:top w:val="none" w:sz="0" w:space="0" w:color="auto"/>
                    <w:left w:val="none" w:sz="0" w:space="0" w:color="auto"/>
                    <w:bottom w:val="none" w:sz="0" w:space="0" w:color="auto"/>
                    <w:right w:val="none" w:sz="0" w:space="0" w:color="auto"/>
                  </w:divBdr>
                  <w:divsChild>
                    <w:div w:id="708915803">
                      <w:marLeft w:val="0"/>
                      <w:marRight w:val="0"/>
                      <w:marTop w:val="0"/>
                      <w:marBottom w:val="0"/>
                      <w:divBdr>
                        <w:top w:val="none" w:sz="0" w:space="0" w:color="auto"/>
                        <w:left w:val="none" w:sz="0" w:space="0" w:color="auto"/>
                        <w:bottom w:val="none" w:sz="0" w:space="0" w:color="auto"/>
                        <w:right w:val="none" w:sz="0" w:space="0" w:color="auto"/>
                      </w:divBdr>
                      <w:divsChild>
                        <w:div w:id="525602104">
                          <w:marLeft w:val="0"/>
                          <w:marRight w:val="0"/>
                          <w:marTop w:val="0"/>
                          <w:marBottom w:val="0"/>
                          <w:divBdr>
                            <w:top w:val="none" w:sz="0" w:space="0" w:color="auto"/>
                            <w:left w:val="none" w:sz="0" w:space="0" w:color="auto"/>
                            <w:bottom w:val="none" w:sz="0" w:space="0" w:color="auto"/>
                            <w:right w:val="none" w:sz="0" w:space="0" w:color="auto"/>
                          </w:divBdr>
                          <w:divsChild>
                            <w:div w:id="211879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652501">
      <w:bodyDiv w:val="1"/>
      <w:marLeft w:val="0"/>
      <w:marRight w:val="0"/>
      <w:marTop w:val="0"/>
      <w:marBottom w:val="0"/>
      <w:divBdr>
        <w:top w:val="none" w:sz="0" w:space="0" w:color="auto"/>
        <w:left w:val="none" w:sz="0" w:space="0" w:color="auto"/>
        <w:bottom w:val="none" w:sz="0" w:space="0" w:color="auto"/>
        <w:right w:val="none" w:sz="0" w:space="0" w:color="auto"/>
      </w:divBdr>
      <w:divsChild>
        <w:div w:id="163857749">
          <w:marLeft w:val="0"/>
          <w:marRight w:val="0"/>
          <w:marTop w:val="0"/>
          <w:marBottom w:val="0"/>
          <w:divBdr>
            <w:top w:val="none" w:sz="0" w:space="0" w:color="auto"/>
            <w:left w:val="none" w:sz="0" w:space="0" w:color="auto"/>
            <w:bottom w:val="none" w:sz="0" w:space="0" w:color="auto"/>
            <w:right w:val="none" w:sz="0" w:space="0" w:color="auto"/>
          </w:divBdr>
          <w:divsChild>
            <w:div w:id="751656977">
              <w:marLeft w:val="0"/>
              <w:marRight w:val="0"/>
              <w:marTop w:val="0"/>
              <w:marBottom w:val="0"/>
              <w:divBdr>
                <w:top w:val="none" w:sz="0" w:space="0" w:color="auto"/>
                <w:left w:val="none" w:sz="0" w:space="0" w:color="auto"/>
                <w:bottom w:val="none" w:sz="0" w:space="0" w:color="auto"/>
                <w:right w:val="none" w:sz="0" w:space="0" w:color="auto"/>
              </w:divBdr>
              <w:divsChild>
                <w:div w:id="1211307451">
                  <w:marLeft w:val="0"/>
                  <w:marRight w:val="0"/>
                  <w:marTop w:val="0"/>
                  <w:marBottom w:val="0"/>
                  <w:divBdr>
                    <w:top w:val="none" w:sz="0" w:space="0" w:color="auto"/>
                    <w:left w:val="none" w:sz="0" w:space="0" w:color="auto"/>
                    <w:bottom w:val="none" w:sz="0" w:space="0" w:color="auto"/>
                    <w:right w:val="none" w:sz="0" w:space="0" w:color="auto"/>
                  </w:divBdr>
                  <w:divsChild>
                    <w:div w:id="731082261">
                      <w:marLeft w:val="0"/>
                      <w:marRight w:val="0"/>
                      <w:marTop w:val="0"/>
                      <w:marBottom w:val="0"/>
                      <w:divBdr>
                        <w:top w:val="none" w:sz="0" w:space="0" w:color="auto"/>
                        <w:left w:val="none" w:sz="0" w:space="0" w:color="auto"/>
                        <w:bottom w:val="none" w:sz="0" w:space="0" w:color="auto"/>
                        <w:right w:val="none" w:sz="0" w:space="0" w:color="auto"/>
                      </w:divBdr>
                      <w:divsChild>
                        <w:div w:id="401414444">
                          <w:marLeft w:val="0"/>
                          <w:marRight w:val="0"/>
                          <w:marTop w:val="0"/>
                          <w:marBottom w:val="0"/>
                          <w:divBdr>
                            <w:top w:val="none" w:sz="0" w:space="0" w:color="auto"/>
                            <w:left w:val="none" w:sz="0" w:space="0" w:color="auto"/>
                            <w:bottom w:val="none" w:sz="0" w:space="0" w:color="auto"/>
                            <w:right w:val="none" w:sz="0" w:space="0" w:color="auto"/>
                          </w:divBdr>
                          <w:divsChild>
                            <w:div w:id="20761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588941">
      <w:bodyDiv w:val="1"/>
      <w:marLeft w:val="0"/>
      <w:marRight w:val="0"/>
      <w:marTop w:val="0"/>
      <w:marBottom w:val="0"/>
      <w:divBdr>
        <w:top w:val="none" w:sz="0" w:space="0" w:color="auto"/>
        <w:left w:val="none" w:sz="0" w:space="0" w:color="auto"/>
        <w:bottom w:val="none" w:sz="0" w:space="0" w:color="auto"/>
        <w:right w:val="none" w:sz="0" w:space="0" w:color="auto"/>
      </w:divBdr>
      <w:divsChild>
        <w:div w:id="470901740">
          <w:marLeft w:val="0"/>
          <w:marRight w:val="0"/>
          <w:marTop w:val="0"/>
          <w:marBottom w:val="0"/>
          <w:divBdr>
            <w:top w:val="none" w:sz="0" w:space="0" w:color="auto"/>
            <w:left w:val="none" w:sz="0" w:space="0" w:color="auto"/>
            <w:bottom w:val="none" w:sz="0" w:space="0" w:color="auto"/>
            <w:right w:val="none" w:sz="0" w:space="0" w:color="auto"/>
          </w:divBdr>
          <w:divsChild>
            <w:div w:id="113060931">
              <w:marLeft w:val="0"/>
              <w:marRight w:val="0"/>
              <w:marTop w:val="0"/>
              <w:marBottom w:val="0"/>
              <w:divBdr>
                <w:top w:val="none" w:sz="0" w:space="0" w:color="auto"/>
                <w:left w:val="none" w:sz="0" w:space="0" w:color="auto"/>
                <w:bottom w:val="none" w:sz="0" w:space="0" w:color="auto"/>
                <w:right w:val="none" w:sz="0" w:space="0" w:color="auto"/>
              </w:divBdr>
              <w:divsChild>
                <w:div w:id="1402946611">
                  <w:marLeft w:val="0"/>
                  <w:marRight w:val="0"/>
                  <w:marTop w:val="0"/>
                  <w:marBottom w:val="0"/>
                  <w:divBdr>
                    <w:top w:val="none" w:sz="0" w:space="0" w:color="auto"/>
                    <w:left w:val="none" w:sz="0" w:space="0" w:color="auto"/>
                    <w:bottom w:val="none" w:sz="0" w:space="0" w:color="auto"/>
                    <w:right w:val="none" w:sz="0" w:space="0" w:color="auto"/>
                  </w:divBdr>
                  <w:divsChild>
                    <w:div w:id="1005862985">
                      <w:marLeft w:val="0"/>
                      <w:marRight w:val="0"/>
                      <w:marTop w:val="0"/>
                      <w:marBottom w:val="0"/>
                      <w:divBdr>
                        <w:top w:val="none" w:sz="0" w:space="0" w:color="auto"/>
                        <w:left w:val="none" w:sz="0" w:space="0" w:color="auto"/>
                        <w:bottom w:val="none" w:sz="0" w:space="0" w:color="auto"/>
                        <w:right w:val="none" w:sz="0" w:space="0" w:color="auto"/>
                      </w:divBdr>
                      <w:divsChild>
                        <w:div w:id="2141073078">
                          <w:marLeft w:val="0"/>
                          <w:marRight w:val="0"/>
                          <w:marTop w:val="0"/>
                          <w:marBottom w:val="0"/>
                          <w:divBdr>
                            <w:top w:val="none" w:sz="0" w:space="0" w:color="auto"/>
                            <w:left w:val="none" w:sz="0" w:space="0" w:color="auto"/>
                            <w:bottom w:val="none" w:sz="0" w:space="0" w:color="auto"/>
                            <w:right w:val="none" w:sz="0" w:space="0" w:color="auto"/>
                          </w:divBdr>
                          <w:divsChild>
                            <w:div w:id="1180658115">
                              <w:marLeft w:val="0"/>
                              <w:marRight w:val="0"/>
                              <w:marTop w:val="0"/>
                              <w:marBottom w:val="0"/>
                              <w:divBdr>
                                <w:top w:val="none" w:sz="0" w:space="0" w:color="auto"/>
                                <w:left w:val="none" w:sz="0" w:space="0" w:color="auto"/>
                                <w:bottom w:val="none" w:sz="0" w:space="0" w:color="auto"/>
                                <w:right w:val="none" w:sz="0" w:space="0" w:color="auto"/>
                              </w:divBdr>
                              <w:divsChild>
                                <w:div w:id="387845978">
                                  <w:marLeft w:val="0"/>
                                  <w:marRight w:val="0"/>
                                  <w:marTop w:val="0"/>
                                  <w:marBottom w:val="0"/>
                                  <w:divBdr>
                                    <w:top w:val="none" w:sz="0" w:space="0" w:color="auto"/>
                                    <w:left w:val="none" w:sz="0" w:space="0" w:color="auto"/>
                                    <w:bottom w:val="none" w:sz="0" w:space="0" w:color="auto"/>
                                    <w:right w:val="none" w:sz="0" w:space="0" w:color="auto"/>
                                  </w:divBdr>
                                </w:div>
                                <w:div w:id="43339823">
                                  <w:marLeft w:val="0"/>
                                  <w:marRight w:val="0"/>
                                  <w:marTop w:val="0"/>
                                  <w:marBottom w:val="0"/>
                                  <w:divBdr>
                                    <w:top w:val="none" w:sz="0" w:space="0" w:color="auto"/>
                                    <w:left w:val="none" w:sz="0" w:space="0" w:color="auto"/>
                                    <w:bottom w:val="none" w:sz="0" w:space="0" w:color="auto"/>
                                    <w:right w:val="none" w:sz="0" w:space="0" w:color="auto"/>
                                  </w:divBdr>
                                  <w:divsChild>
                                    <w:div w:id="683476104">
                                      <w:marLeft w:val="0"/>
                                      <w:marRight w:val="0"/>
                                      <w:marTop w:val="0"/>
                                      <w:marBottom w:val="0"/>
                                      <w:divBdr>
                                        <w:top w:val="none" w:sz="0" w:space="0" w:color="auto"/>
                                        <w:left w:val="none" w:sz="0" w:space="0" w:color="auto"/>
                                        <w:bottom w:val="none" w:sz="0" w:space="0" w:color="auto"/>
                                        <w:right w:val="none" w:sz="0" w:space="0" w:color="auto"/>
                                      </w:divBdr>
                                      <w:divsChild>
                                        <w:div w:id="137848424">
                                          <w:marLeft w:val="0"/>
                                          <w:marRight w:val="0"/>
                                          <w:marTop w:val="0"/>
                                          <w:marBottom w:val="0"/>
                                          <w:divBdr>
                                            <w:top w:val="none" w:sz="0" w:space="0" w:color="auto"/>
                                            <w:left w:val="none" w:sz="0" w:space="0" w:color="auto"/>
                                            <w:bottom w:val="none" w:sz="0" w:space="0" w:color="auto"/>
                                            <w:right w:val="none" w:sz="0" w:space="0" w:color="auto"/>
                                          </w:divBdr>
                                        </w:div>
                                        <w:div w:id="121584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269670">
                              <w:marLeft w:val="0"/>
                              <w:marRight w:val="0"/>
                              <w:marTop w:val="0"/>
                              <w:marBottom w:val="0"/>
                              <w:divBdr>
                                <w:top w:val="none" w:sz="0" w:space="0" w:color="auto"/>
                                <w:left w:val="none" w:sz="0" w:space="0" w:color="auto"/>
                                <w:bottom w:val="none" w:sz="0" w:space="0" w:color="auto"/>
                                <w:right w:val="none" w:sz="0" w:space="0" w:color="auto"/>
                              </w:divBdr>
                              <w:divsChild>
                                <w:div w:id="196997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58DB4B-872A-47B0-81E1-1FD9016D9428}"/>
</file>

<file path=customXml/itemProps2.xml><?xml version="1.0" encoding="utf-8"?>
<ds:datastoreItem xmlns:ds="http://schemas.openxmlformats.org/officeDocument/2006/customXml" ds:itemID="{4D250EE4-27A5-4B01-B4DE-B7BE5587008F}"/>
</file>

<file path=customXml/itemProps3.xml><?xml version="1.0" encoding="utf-8"?>
<ds:datastoreItem xmlns:ds="http://schemas.openxmlformats.org/officeDocument/2006/customXml" ds:itemID="{6E1F1768-1EAE-41FF-B2C6-81CF8092A593}"/>
</file>

<file path=customXml/itemProps4.xml><?xml version="1.0" encoding="utf-8"?>
<ds:datastoreItem xmlns:ds="http://schemas.openxmlformats.org/officeDocument/2006/customXml" ds:itemID="{19ABFCA1-F6AD-40AB-843C-4E49C966A552}"/>
</file>

<file path=docProps/app.xml><?xml version="1.0" encoding="utf-8"?>
<Properties xmlns="http://schemas.openxmlformats.org/officeDocument/2006/extended-properties" xmlns:vt="http://schemas.openxmlformats.org/officeDocument/2006/docPropsVTypes">
  <Template>Normal.dotm</Template>
  <TotalTime>0</TotalTime>
  <Pages>1</Pages>
  <Words>13959</Words>
  <Characters>79568</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93341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2019-04-30T09:12:00Z</cp:lastPrinted>
  <dcterms:created xsi:type="dcterms:W3CDTF">2020-02-25T13:58:00Z</dcterms:created>
  <dcterms:modified xsi:type="dcterms:W3CDTF">2020-02-25T13:58:00Z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79441/17</vt:lpwstr>
  </property>
  <property fmtid="{D5CDD505-2E9C-101B-9397-08002B2CF9AE}" pid="4" name="CASEID">
    <vt:lpwstr>1352702</vt:lpwstr>
  </property>
  <property fmtid="{D5CDD505-2E9C-101B-9397-08002B2CF9AE}" pid="5" name="ContentTypeId">
    <vt:lpwstr>0x010100558EB02BDB9E204AB350EDD385B68E10</vt:lpwstr>
  </property>
</Properties>
</file>