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F21CC" w:rsidR="00EB0F7A" w:rsidP="007F21CC" w:rsidRDefault="00EB0F7A">
      <w:pPr>
        <w:jc w:val="center"/>
        <w:rPr>
          <w:rFonts w:ascii="Times New Roman" w:hAnsi="Times New Roman" w:cs="Times New Roman"/>
        </w:rPr>
      </w:pPr>
    </w:p>
    <w:p w:rsidRPr="007F21CC" w:rsidR="007A393C" w:rsidP="007F21CC" w:rsidRDefault="007A393C">
      <w:pPr>
        <w:jc w:val="center"/>
      </w:pPr>
    </w:p>
    <w:p w:rsidRPr="007F21CC" w:rsidR="007A393C" w:rsidP="007F21CC" w:rsidRDefault="00EB0F7A">
      <w:pPr>
        <w:pStyle w:val="DecHTitle"/>
      </w:pPr>
      <w:r w:rsidRPr="007F21CC">
        <w:t>THIRD SECTION</w:t>
      </w:r>
    </w:p>
    <w:p w:rsidRPr="007F21CC" w:rsidR="007A393C" w:rsidP="007F21CC" w:rsidRDefault="00475200">
      <w:pPr>
        <w:pStyle w:val="JuTitle"/>
      </w:pPr>
      <w:bookmarkStart w:name="To" w:id="0"/>
      <w:r w:rsidRPr="007F21CC">
        <w:t xml:space="preserve">CASE OF </w:t>
      </w:r>
      <w:bookmarkEnd w:id="0"/>
      <w:r w:rsidRPr="007F21CC" w:rsidR="00EB0F7A">
        <w:t>RADOVANOVIĆ AND OTHERS v. SERBIA</w:t>
      </w:r>
    </w:p>
    <w:p w:rsidRPr="007F21CC" w:rsidR="00655BD9" w:rsidP="007F21CC" w:rsidRDefault="00970C46">
      <w:pPr>
        <w:pStyle w:val="Title4"/>
      </w:pPr>
      <w:r w:rsidRPr="007F21CC">
        <w:t>(Applications nos. 55003/16 and 11 others</w:t>
      </w:r>
      <w:r w:rsidRPr="007F21CC" w:rsidR="009F169A">
        <w:t xml:space="preserve"> - </w:t>
      </w:r>
      <w:r w:rsidRPr="007F21CC" w:rsidR="009F169A">
        <w:rPr>
          <w:iCs/>
        </w:rPr>
        <w:t>see appended list</w:t>
      </w:r>
      <w:r w:rsidRPr="007F21CC" w:rsidR="00655BD9">
        <w:t>)</w:t>
      </w:r>
    </w:p>
    <w:p w:rsidRPr="007F21CC" w:rsidR="007A393C" w:rsidP="007F21CC" w:rsidRDefault="007A393C">
      <w:pPr>
        <w:pStyle w:val="DecHCase"/>
      </w:pPr>
    </w:p>
    <w:p w:rsidRPr="007F21CC" w:rsidR="007A393C" w:rsidP="007F21CC" w:rsidRDefault="007A393C">
      <w:pPr>
        <w:pStyle w:val="DecHCase"/>
      </w:pPr>
    </w:p>
    <w:p w:rsidRPr="007F21CC" w:rsidR="007A393C" w:rsidP="007F21CC" w:rsidRDefault="007A393C">
      <w:pPr>
        <w:pStyle w:val="DecHCase"/>
      </w:pPr>
    </w:p>
    <w:p w:rsidRPr="007F21CC" w:rsidR="007A393C" w:rsidP="007F21CC" w:rsidRDefault="007A393C">
      <w:pPr>
        <w:pStyle w:val="DecHCase"/>
      </w:pPr>
    </w:p>
    <w:p w:rsidRPr="007F21CC" w:rsidR="007A393C" w:rsidP="007F21CC" w:rsidRDefault="007A393C">
      <w:pPr>
        <w:pStyle w:val="DecHCase"/>
      </w:pPr>
    </w:p>
    <w:p w:rsidRPr="007F21CC" w:rsidR="007A393C" w:rsidP="007F21CC" w:rsidRDefault="007A393C">
      <w:pPr>
        <w:pStyle w:val="DecHCase"/>
      </w:pPr>
    </w:p>
    <w:p w:rsidRPr="007F21CC" w:rsidR="007A393C" w:rsidP="007F21CC" w:rsidRDefault="00475200">
      <w:pPr>
        <w:pStyle w:val="DecHCase"/>
      </w:pPr>
      <w:r w:rsidRPr="007F21CC">
        <w:t>JUDGMENT</w:t>
      </w:r>
    </w:p>
    <w:p w:rsidRPr="007F21CC" w:rsidR="007A393C" w:rsidP="007F21CC" w:rsidRDefault="00475200">
      <w:pPr>
        <w:pStyle w:val="DecHCase"/>
      </w:pPr>
      <w:r w:rsidRPr="007F21CC">
        <w:t>STRASBOURG</w:t>
      </w:r>
    </w:p>
    <w:p w:rsidRPr="007F21CC" w:rsidR="007A393C" w:rsidP="007F21CC" w:rsidRDefault="00EB0F7A">
      <w:pPr>
        <w:pStyle w:val="DecHCase"/>
      </w:pPr>
      <w:r w:rsidRPr="007F21CC">
        <w:rPr>
          <w:rFonts w:ascii="Times New Roman" w:hAnsi="Times New Roman" w:cs="Times New Roman"/>
        </w:rPr>
        <w:t>27 August 2019</w:t>
      </w:r>
    </w:p>
    <w:p w:rsidRPr="007F21CC" w:rsidR="00A70238" w:rsidP="007F21CC" w:rsidRDefault="00A70238">
      <w:pPr>
        <w:jc w:val="center"/>
      </w:pPr>
    </w:p>
    <w:p w:rsidRPr="007F21CC" w:rsidR="007A393C" w:rsidP="007F21CC" w:rsidRDefault="00475200">
      <w:pPr>
        <w:rPr>
          <w:i/>
          <w:sz w:val="22"/>
        </w:rPr>
      </w:pPr>
      <w:r w:rsidRPr="007F21CC">
        <w:rPr>
          <w:i/>
          <w:sz w:val="22"/>
        </w:rPr>
        <w:t xml:space="preserve">This judgment </w:t>
      </w:r>
      <w:r w:rsidRPr="007F21CC" w:rsidR="00EB0F7A">
        <w:rPr>
          <w:i/>
          <w:sz w:val="22"/>
        </w:rPr>
        <w:t>is final but it</w:t>
      </w:r>
      <w:r w:rsidRPr="007F21CC">
        <w:rPr>
          <w:i/>
          <w:sz w:val="22"/>
        </w:rPr>
        <w:t xml:space="preserve"> may be subject to editorial revision.</w:t>
      </w:r>
    </w:p>
    <w:p w:rsidRPr="007F21CC" w:rsidR="007A393C" w:rsidP="007F21CC" w:rsidRDefault="007A393C">
      <w:pPr>
        <w:sectPr w:rsidRPr="007F21CC" w:rsidR="007A393C">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F21CC" w:rsidR="007A393C" w:rsidP="007F21CC" w:rsidRDefault="00475200">
      <w:pPr>
        <w:pStyle w:val="JuCase"/>
      </w:pPr>
      <w:r w:rsidRPr="007F21CC">
        <w:t xml:space="preserve">In the case of </w:t>
      </w:r>
      <w:proofErr w:type="spellStart"/>
      <w:r w:rsidRPr="007F21CC" w:rsidR="00EB0F7A">
        <w:t>Radovanović</w:t>
      </w:r>
      <w:proofErr w:type="spellEnd"/>
      <w:r w:rsidRPr="007F21CC" w:rsidR="00EB0F7A">
        <w:t xml:space="preserve"> and Others v. Serbia</w:t>
      </w:r>
      <w:r w:rsidRPr="007F21CC">
        <w:t>,</w:t>
      </w:r>
    </w:p>
    <w:p w:rsidRPr="007F21CC" w:rsidR="007A393C" w:rsidP="007F21CC" w:rsidRDefault="00475200">
      <w:pPr>
        <w:pStyle w:val="JuPara"/>
      </w:pPr>
      <w:r w:rsidRPr="007F21CC">
        <w:t>The European Court of Human Rights (</w:t>
      </w:r>
      <w:r w:rsidRPr="007F21CC" w:rsidR="00EB0F7A">
        <w:t>Third Section</w:t>
      </w:r>
      <w:r w:rsidRPr="007F21CC">
        <w:t xml:space="preserve">), sitting as a </w:t>
      </w:r>
      <w:r w:rsidRPr="007F21CC" w:rsidR="00EB0F7A">
        <w:t>Committee</w:t>
      </w:r>
      <w:r w:rsidRPr="007F21CC">
        <w:t xml:space="preserve"> composed of:</w:t>
      </w:r>
    </w:p>
    <w:p w:rsidRPr="007F21CC" w:rsidR="007A393C" w:rsidP="007F21CC" w:rsidRDefault="0086634D">
      <w:pPr>
        <w:pStyle w:val="JuJudges"/>
      </w:pPr>
      <w:r w:rsidRPr="007F21CC">
        <w:tab/>
        <w:t>Georgios A. Serghides,</w:t>
      </w:r>
      <w:r w:rsidRPr="007F21CC">
        <w:rPr>
          <w:i/>
        </w:rPr>
        <w:t xml:space="preserve"> President,</w:t>
      </w:r>
      <w:r w:rsidRPr="007F21CC">
        <w:rPr>
          <w:i/>
        </w:rPr>
        <w:br/>
      </w:r>
      <w:r w:rsidRPr="007F21CC">
        <w:tab/>
        <w:t>Branko Lubarda,</w:t>
      </w:r>
      <w:r w:rsidRPr="007F21CC">
        <w:rPr>
          <w:i/>
        </w:rPr>
        <w:br/>
      </w:r>
      <w:r w:rsidRPr="007F21CC">
        <w:tab/>
        <w:t xml:space="preserve">Erik </w:t>
      </w:r>
      <w:proofErr w:type="spellStart"/>
      <w:r w:rsidRPr="007F21CC">
        <w:t>Wennerström</w:t>
      </w:r>
      <w:proofErr w:type="spellEnd"/>
      <w:r w:rsidRPr="007F21CC">
        <w:t>,</w:t>
      </w:r>
      <w:r w:rsidRPr="007F21CC">
        <w:rPr>
          <w:i/>
        </w:rPr>
        <w:t xml:space="preserve"> judges,</w:t>
      </w:r>
      <w:r w:rsidRPr="007F21CC" w:rsidR="00475200">
        <w:rPr>
          <w:szCs w:val="24"/>
        </w:rPr>
        <w:br/>
      </w:r>
      <w:r w:rsidRPr="007F21CC" w:rsidR="00475200">
        <w:t xml:space="preserve">and </w:t>
      </w:r>
      <w:proofErr w:type="spellStart"/>
      <w:r w:rsidRPr="007F21CC" w:rsidR="00EB0F7A">
        <w:t>Fatoş</w:t>
      </w:r>
      <w:proofErr w:type="spellEnd"/>
      <w:r w:rsidRPr="007F21CC" w:rsidR="00EB0F7A">
        <w:t xml:space="preserve"> Aracı</w:t>
      </w:r>
      <w:r w:rsidRPr="007F21CC" w:rsidR="00475200">
        <w:t xml:space="preserve">, </w:t>
      </w:r>
      <w:r w:rsidRPr="007F21CC" w:rsidR="00EB0F7A">
        <w:rPr>
          <w:i/>
        </w:rPr>
        <w:t xml:space="preserve">Deputy Section </w:t>
      </w:r>
      <w:r w:rsidRPr="007F21CC" w:rsidR="00EB0F7A">
        <w:rPr>
          <w:i/>
          <w:iCs/>
        </w:rPr>
        <w:t>Registrar</w:t>
      </w:r>
      <w:r w:rsidRPr="007F21CC" w:rsidR="00475200">
        <w:rPr>
          <w:i/>
        </w:rPr>
        <w:t>,</w:t>
      </w:r>
    </w:p>
    <w:p w:rsidRPr="007F21CC" w:rsidR="007A393C" w:rsidP="007F21CC" w:rsidRDefault="00475200">
      <w:pPr>
        <w:pStyle w:val="JuPara"/>
      </w:pPr>
      <w:r w:rsidRPr="007F21CC">
        <w:t xml:space="preserve">Having deliberated in private on </w:t>
      </w:r>
      <w:r w:rsidRPr="007F21CC" w:rsidR="00EB0F7A">
        <w:rPr>
          <w:szCs w:val="24"/>
        </w:rPr>
        <w:t>9 July 2019</w:t>
      </w:r>
      <w:r w:rsidRPr="007F21CC">
        <w:t>,</w:t>
      </w:r>
    </w:p>
    <w:p w:rsidRPr="007F21CC" w:rsidR="007A393C" w:rsidP="007F21CC" w:rsidRDefault="00475200">
      <w:pPr>
        <w:pStyle w:val="JuPara"/>
      </w:pPr>
      <w:r w:rsidRPr="007F21CC">
        <w:t>Delivers the following judgment, which was adopted on that date:</w:t>
      </w:r>
    </w:p>
    <w:p w:rsidRPr="007F21CC" w:rsidR="00EB0F7A" w:rsidP="007F21CC" w:rsidRDefault="00EB0F7A">
      <w:pPr>
        <w:pStyle w:val="JuHHead"/>
      </w:pPr>
      <w:r w:rsidRPr="007F21CC">
        <w:t>PROCEDURE</w:t>
      </w:r>
    </w:p>
    <w:p w:rsidRPr="007F21CC" w:rsidR="00EB0F7A" w:rsidP="007F21CC" w:rsidRDefault="00EB0F7A">
      <w:pPr>
        <w:pStyle w:val="JuPara"/>
      </w:pPr>
      <w:r w:rsidRPr="007F21CC">
        <w:t xml:space="preserve">1.  The case originated in </w:t>
      </w:r>
      <w:r w:rsidRPr="007F21CC">
        <w:rPr>
          <w:color w:val="000000"/>
        </w:rPr>
        <w:t xml:space="preserve">twelve </w:t>
      </w:r>
      <w:r w:rsidRPr="007F21CC">
        <w:t xml:space="preserve">applications (nos. 55003/16, 55165/16, 55199/16, 58368/16, 14938/17, 20906/17, 22606/17, 25312/17, 61028/17, 61340/17, 77837/17 and </w:t>
      </w:r>
      <w:r w:rsidRPr="007F21CC">
        <w:rPr>
          <w:color w:val="000000"/>
        </w:rPr>
        <w:t>77858/17</w:t>
      </w:r>
      <w:r w:rsidRPr="007F21CC">
        <w:t>) against the Republic of Serbia lodged with the Court under Article 34 of the Convention for the Protection of Human Rights and Fundamental Freedoms (“the Convention”). The applicants</w:t>
      </w:r>
      <w:r w:rsidRPr="007F21CC" w:rsidR="007F21CC">
        <w:t>’</w:t>
      </w:r>
      <w:r w:rsidRPr="007F21CC">
        <w:t xml:space="preserve"> personal details are set out in the appendix to this judgment.</w:t>
      </w:r>
    </w:p>
    <w:p w:rsidRPr="007F21CC" w:rsidR="00EB0F7A" w:rsidP="007F21CC" w:rsidRDefault="00EB0F7A">
      <w:pPr>
        <w:pStyle w:val="JuPara"/>
      </w:pPr>
      <w:r w:rsidRPr="007F21CC">
        <w:t xml:space="preserve">2.  The applicants were represented by lawyers indicated in the appendix to this judgment. The Serbian Government (“the Government”) were represented by their Agent, Ms N. </w:t>
      </w:r>
      <w:proofErr w:type="spellStart"/>
      <w:r w:rsidRPr="007F21CC">
        <w:t>Plavšić</w:t>
      </w:r>
      <w:proofErr w:type="spellEnd"/>
      <w:r w:rsidRPr="007F21CC">
        <w:t>.</w:t>
      </w:r>
    </w:p>
    <w:p w:rsidRPr="007F21CC" w:rsidR="00EB0F7A" w:rsidP="007F21CC" w:rsidRDefault="00EB0F7A">
      <w:pPr>
        <w:pStyle w:val="JuPara"/>
      </w:pPr>
      <w:r w:rsidRPr="007F21CC">
        <w:t>3.  On 13 July 2018 the applicants</w:t>
      </w:r>
      <w:r w:rsidRPr="007F21CC" w:rsidR="007F21CC">
        <w:t>’</w:t>
      </w:r>
      <w:r w:rsidRPr="007F21CC">
        <w:t xml:space="preserve"> complaints concerning the delayed enforcement of final judgments in their favour and the existence of an effective remedy in that regard were communicated to the Government</w:t>
      </w:r>
      <w:r w:rsidRPr="007F21CC">
        <w:rPr>
          <w:rFonts w:ascii="Times New Roman" w:hAnsi="Times New Roman" w:eastAsia="Times New Roman" w:cs="Times New Roman"/>
        </w:rPr>
        <w:t xml:space="preserve"> and the remainder of their applications was declared inadmissible </w:t>
      </w:r>
      <w:r w:rsidRPr="007F21CC" w:rsidR="00057298">
        <w:t>pursuant to Rule 54</w:t>
      </w:r>
      <w:r w:rsidRPr="007F21CC" w:rsidR="00057298">
        <w:rPr>
          <w:lang w:val="bg-BG"/>
        </w:rPr>
        <w:t xml:space="preserve"> </w:t>
      </w:r>
      <w:r w:rsidRPr="007F21CC">
        <w:t>§ 3 of the Rules of Court.</w:t>
      </w:r>
    </w:p>
    <w:p w:rsidRPr="007F21CC" w:rsidR="00EB0F7A" w:rsidP="007F21CC" w:rsidRDefault="00EB0F7A">
      <w:pPr>
        <w:pStyle w:val="JuPara"/>
      </w:pPr>
      <w:r w:rsidRPr="007F21CC">
        <w:t>4.  The Government objected to the examination of the application by a Committee. After having considered the Government</w:t>
      </w:r>
      <w:r w:rsidRPr="007F21CC" w:rsidR="007F21CC">
        <w:t>’</w:t>
      </w:r>
      <w:r w:rsidRPr="007F21CC">
        <w:t>s objection, the Court rejects it.</w:t>
      </w:r>
    </w:p>
    <w:p w:rsidRPr="007F21CC" w:rsidR="00EB0F7A" w:rsidP="007F21CC" w:rsidRDefault="00EB0F7A">
      <w:pPr>
        <w:pStyle w:val="JuHHead"/>
      </w:pPr>
      <w:r w:rsidRPr="007F21CC">
        <w:t>THE FACTS</w:t>
      </w:r>
    </w:p>
    <w:p w:rsidRPr="007F21CC" w:rsidR="00EB0F7A" w:rsidP="007F21CC" w:rsidRDefault="00EB0F7A">
      <w:pPr>
        <w:pStyle w:val="JuPara"/>
      </w:pPr>
      <w:r w:rsidRPr="007F21CC">
        <w:t xml:space="preserve">5.  The applicants were employed by </w:t>
      </w:r>
      <w:proofErr w:type="spellStart"/>
      <w:r w:rsidRPr="007F21CC">
        <w:rPr>
          <w:i/>
        </w:rPr>
        <w:t>Fabrika</w:t>
      </w:r>
      <w:proofErr w:type="spellEnd"/>
      <w:r w:rsidRPr="007F21CC">
        <w:rPr>
          <w:i/>
        </w:rPr>
        <w:t xml:space="preserve"> </w:t>
      </w:r>
      <w:proofErr w:type="spellStart"/>
      <w:r w:rsidRPr="007F21CC">
        <w:rPr>
          <w:i/>
        </w:rPr>
        <w:t>reznog</w:t>
      </w:r>
      <w:proofErr w:type="spellEnd"/>
      <w:r w:rsidRPr="007F21CC">
        <w:rPr>
          <w:i/>
        </w:rPr>
        <w:t xml:space="preserve"> </w:t>
      </w:r>
      <w:proofErr w:type="spellStart"/>
      <w:r w:rsidRPr="007F21CC">
        <w:rPr>
          <w:i/>
        </w:rPr>
        <w:t>alata</w:t>
      </w:r>
      <w:proofErr w:type="spellEnd"/>
      <w:r w:rsidRPr="007F21CC">
        <w:t>,</w:t>
      </w:r>
      <w:r w:rsidRPr="007F21CC">
        <w:rPr>
          <w:i/>
        </w:rPr>
        <w:t xml:space="preserve"> </w:t>
      </w:r>
      <w:r w:rsidRPr="007F21CC">
        <w:t>a socially/State-owned company based in</w:t>
      </w:r>
      <w:r w:rsidRPr="007F21CC">
        <w:rPr>
          <w:i/>
        </w:rPr>
        <w:t xml:space="preserve"> </w:t>
      </w:r>
      <w:proofErr w:type="spellStart"/>
      <w:r w:rsidRPr="007F21CC">
        <w:t>Čačak</w:t>
      </w:r>
      <w:proofErr w:type="spellEnd"/>
      <w:r w:rsidRPr="007F21CC">
        <w:t xml:space="preserve"> (hereinafter – “the debtor”).</w:t>
      </w:r>
    </w:p>
    <w:p w:rsidRPr="007F21CC" w:rsidR="00EB0F7A" w:rsidP="007F21CC" w:rsidRDefault="00EB0F7A">
      <w:pPr>
        <w:pStyle w:val="JuPara"/>
      </w:pPr>
      <w:r w:rsidRPr="007F21CC">
        <w:t>6.  The applicants obtained final court decisions ordering the debtor to pay them their salaries plus default interest and costs and expenses. The essential information as to the domestic proceedings in respect of each application is indicated in the appendix to this judgment.</w:t>
      </w:r>
    </w:p>
    <w:p w:rsidRPr="007F21CC" w:rsidR="00EB0F7A" w:rsidP="007F21CC" w:rsidRDefault="00EB0F7A">
      <w:pPr>
        <w:pStyle w:val="JuPara"/>
      </w:pPr>
      <w:r w:rsidRPr="007F21CC">
        <w:t xml:space="preserve">7.  Between 22 December 2014 and 4 December 2015 the </w:t>
      </w:r>
      <w:proofErr w:type="spellStart"/>
      <w:r w:rsidRPr="007F21CC">
        <w:t>Kragujevac</w:t>
      </w:r>
      <w:proofErr w:type="spellEnd"/>
      <w:r w:rsidRPr="007F21CC">
        <w:t xml:space="preserve"> Court of Appeal (</w:t>
      </w:r>
      <w:proofErr w:type="spellStart"/>
      <w:r w:rsidRPr="007F21CC">
        <w:rPr>
          <w:i/>
        </w:rPr>
        <w:t>Apelacioni</w:t>
      </w:r>
      <w:proofErr w:type="spellEnd"/>
      <w:r w:rsidRPr="007F21CC">
        <w:rPr>
          <w:i/>
        </w:rPr>
        <w:t xml:space="preserve"> </w:t>
      </w:r>
      <w:proofErr w:type="spellStart"/>
      <w:r w:rsidRPr="007F21CC">
        <w:rPr>
          <w:i/>
        </w:rPr>
        <w:t>sud</w:t>
      </w:r>
      <w:proofErr w:type="spellEnd"/>
      <w:r w:rsidRPr="007F21CC">
        <w:rPr>
          <w:i/>
        </w:rPr>
        <w:t xml:space="preserve"> u </w:t>
      </w:r>
      <w:proofErr w:type="spellStart"/>
      <w:r w:rsidRPr="007F21CC">
        <w:rPr>
          <w:i/>
        </w:rPr>
        <w:t>Kragujevcu</w:t>
      </w:r>
      <w:proofErr w:type="spellEnd"/>
      <w:r w:rsidRPr="007F21CC">
        <w:t xml:space="preserve">) and the </w:t>
      </w:r>
      <w:proofErr w:type="spellStart"/>
      <w:r w:rsidRPr="007F21CC">
        <w:t>Čačak</w:t>
      </w:r>
      <w:proofErr w:type="spellEnd"/>
      <w:r w:rsidRPr="007F21CC">
        <w:t xml:space="preserve"> High Court (</w:t>
      </w:r>
      <w:proofErr w:type="spellStart"/>
      <w:r w:rsidRPr="007F21CC">
        <w:rPr>
          <w:i/>
        </w:rPr>
        <w:t>Viši</w:t>
      </w:r>
      <w:proofErr w:type="spellEnd"/>
      <w:r w:rsidRPr="007F21CC">
        <w:rPr>
          <w:i/>
        </w:rPr>
        <w:t xml:space="preserve"> </w:t>
      </w:r>
      <w:proofErr w:type="spellStart"/>
      <w:r w:rsidRPr="007F21CC">
        <w:rPr>
          <w:i/>
        </w:rPr>
        <w:t>sud</w:t>
      </w:r>
      <w:proofErr w:type="spellEnd"/>
      <w:r w:rsidRPr="007F21CC">
        <w:rPr>
          <w:i/>
        </w:rPr>
        <w:t xml:space="preserve"> u </w:t>
      </w:r>
      <w:proofErr w:type="spellStart"/>
      <w:r w:rsidRPr="007F21CC">
        <w:rPr>
          <w:i/>
        </w:rPr>
        <w:t>Čačku</w:t>
      </w:r>
      <w:proofErr w:type="spellEnd"/>
      <w:r w:rsidRPr="007F21CC">
        <w:t>) found that the applicants</w:t>
      </w:r>
      <w:r w:rsidRPr="007F21CC" w:rsidR="007F21CC">
        <w:t>’</w:t>
      </w:r>
      <w:r w:rsidRPr="007F21CC">
        <w:t xml:space="preserve"> right to a trial within a reasonable time had been violated and a</w:t>
      </w:r>
      <w:r w:rsidRPr="007F21CC" w:rsidR="00057298">
        <w:t>warded them between 100</w:t>
      </w:r>
      <w:r w:rsidRPr="007F21CC" w:rsidR="00057298">
        <w:rPr>
          <w:lang w:val="bg-BG"/>
        </w:rPr>
        <w:t> </w:t>
      </w:r>
      <w:r w:rsidRPr="007F21CC" w:rsidR="00057298">
        <w:t>and</w:t>
      </w:r>
      <w:r w:rsidRPr="007F21CC" w:rsidR="00057298">
        <w:rPr>
          <w:lang w:val="bg-BG"/>
        </w:rPr>
        <w:t> </w:t>
      </w:r>
      <w:r w:rsidRPr="007F21CC" w:rsidR="00057298">
        <w:t>400</w:t>
      </w:r>
      <w:r w:rsidRPr="007F21CC" w:rsidR="00057298">
        <w:rPr>
          <w:lang w:val="bg-BG"/>
        </w:rPr>
        <w:t> </w:t>
      </w:r>
      <w:r w:rsidRPr="007F21CC">
        <w:t xml:space="preserve">euros (EUR) each in respect of non-pecuniary damage (see the appendix to this judgment). They further ordered the </w:t>
      </w:r>
      <w:proofErr w:type="spellStart"/>
      <w:r w:rsidRPr="007F21CC">
        <w:t>Čačak</w:t>
      </w:r>
      <w:proofErr w:type="spellEnd"/>
      <w:r w:rsidRPr="007F21CC">
        <w:t xml:space="preserve"> Court of First Instance (</w:t>
      </w:r>
      <w:proofErr w:type="spellStart"/>
      <w:r w:rsidRPr="007F21CC">
        <w:rPr>
          <w:i/>
        </w:rPr>
        <w:t>Osnovni</w:t>
      </w:r>
      <w:proofErr w:type="spellEnd"/>
      <w:r w:rsidRPr="007F21CC">
        <w:rPr>
          <w:i/>
        </w:rPr>
        <w:t xml:space="preserve"> </w:t>
      </w:r>
      <w:proofErr w:type="spellStart"/>
      <w:r w:rsidRPr="007F21CC">
        <w:rPr>
          <w:i/>
        </w:rPr>
        <w:t>sud</w:t>
      </w:r>
      <w:proofErr w:type="spellEnd"/>
      <w:r w:rsidRPr="007F21CC">
        <w:rPr>
          <w:i/>
        </w:rPr>
        <w:t xml:space="preserve"> u </w:t>
      </w:r>
      <w:proofErr w:type="spellStart"/>
      <w:r w:rsidRPr="007F21CC">
        <w:rPr>
          <w:i/>
        </w:rPr>
        <w:t>Čačku</w:t>
      </w:r>
      <w:proofErr w:type="spellEnd"/>
      <w:r w:rsidRPr="007F21CC">
        <w:t>) to speed up the enforcement proceedings.</w:t>
      </w:r>
    </w:p>
    <w:p w:rsidRPr="007F21CC" w:rsidR="00EB0F7A" w:rsidP="007F21CC" w:rsidRDefault="00EB0F7A">
      <w:pPr>
        <w:pStyle w:val="JuPara"/>
      </w:pPr>
      <w:r w:rsidRPr="007F21CC">
        <w:t>8.  All the applicants complained to the Supreme Court of Cassation about the amount of the awards. The Supreme Court of Cassation rejected their appeals.</w:t>
      </w:r>
    </w:p>
    <w:p w:rsidRPr="007F21CC" w:rsidR="00EB0F7A" w:rsidP="007F21CC" w:rsidRDefault="00EB0F7A">
      <w:pPr>
        <w:pStyle w:val="JuPara"/>
      </w:pPr>
      <w:r w:rsidRPr="007F21CC">
        <w:t>9.  Between 12 May 2016 and 6 July 2017 the Constitutional Court found a violation of the applicants</w:t>
      </w:r>
      <w:r w:rsidRPr="007F21CC" w:rsidR="007F21CC">
        <w:t>’</w:t>
      </w:r>
      <w:r w:rsidRPr="007F21CC">
        <w:t xml:space="preserve"> right to the peaceful enjoyment of possessions and ordered that the sums awarded in the domestic decisions mentioned in paragraph 6 above be paid directly by the State. Furthermore, it held that the sums awarded in respect of non-pecuniary damage were reasonable.</w:t>
      </w:r>
    </w:p>
    <w:p w:rsidRPr="007F21CC" w:rsidR="00EB0F7A" w:rsidP="007F21CC" w:rsidRDefault="00EB0F7A">
      <w:pPr>
        <w:pStyle w:val="JuPara"/>
      </w:pPr>
      <w:r w:rsidRPr="007F21CC">
        <w:t>10.  The impugned judgments were enforced shortly thereafter.</w:t>
      </w:r>
    </w:p>
    <w:p w:rsidRPr="007F21CC" w:rsidR="00EB0F7A" w:rsidP="007F21CC" w:rsidRDefault="00EB0F7A">
      <w:pPr>
        <w:pStyle w:val="JuHHead"/>
      </w:pPr>
      <w:r w:rsidRPr="007F21CC">
        <w:t>THE LAW</w:t>
      </w:r>
    </w:p>
    <w:p w:rsidRPr="007F21CC" w:rsidR="00EB0F7A" w:rsidP="007F21CC" w:rsidRDefault="00EB0F7A">
      <w:pPr>
        <w:pStyle w:val="JuHIRoman"/>
      </w:pPr>
      <w:r w:rsidRPr="007F21CC">
        <w:t>JOINDER OF THE APPLICATIONS</w:t>
      </w:r>
    </w:p>
    <w:p w:rsidRPr="007F21CC" w:rsidR="00EB0F7A" w:rsidP="007F21CC" w:rsidRDefault="00EB0F7A">
      <w:pPr>
        <w:pStyle w:val="JuPara"/>
      </w:pPr>
      <w:r w:rsidRPr="007F21CC">
        <w:t>11.  Having regard to the similar subject matter of the applications, the Court finds it appropriate to examine them jointly in a single judgment.</w:t>
      </w:r>
    </w:p>
    <w:p w:rsidRPr="007F21CC" w:rsidR="00EB0F7A" w:rsidP="007F21CC" w:rsidRDefault="00EB0F7A">
      <w:pPr>
        <w:pStyle w:val="JuHIRoman"/>
      </w:pPr>
      <w:r w:rsidRPr="007F21CC">
        <w:t>ALLEGED VIOLATION OF ARTICLE 6 OF THE CONVENTION</w:t>
      </w:r>
    </w:p>
    <w:p w:rsidRPr="007F21CC" w:rsidR="00EB0F7A" w:rsidP="007F21CC" w:rsidRDefault="00EB0F7A">
      <w:pPr>
        <w:pStyle w:val="JuPara"/>
      </w:pPr>
      <w:r w:rsidRPr="007F21CC">
        <w:t>12.  The applicants complained of the delayed enforcement of final judgments in their favour. They relied on Article 6 § 1 of the Convention, which, in the relevant part, provides:</w:t>
      </w:r>
    </w:p>
    <w:p w:rsidRPr="007F21CC" w:rsidR="00EB0F7A" w:rsidP="007F21CC" w:rsidRDefault="00EB0F7A">
      <w:pPr>
        <w:pStyle w:val="JuQuot"/>
      </w:pPr>
      <w:r w:rsidRPr="007F21CC">
        <w:t xml:space="preserve">“1. </w:t>
      </w:r>
      <w:proofErr w:type="gramStart"/>
      <w:r w:rsidRPr="007F21CC">
        <w:t>In</w:t>
      </w:r>
      <w:proofErr w:type="gramEnd"/>
      <w:r w:rsidRPr="007F21CC">
        <w:t xml:space="preserve"> the determination of his civil rights and obligations ... everyone is entitled to a ...</w:t>
      </w:r>
      <w:r w:rsidRPr="007F21CC" w:rsidR="00057298">
        <w:rPr>
          <w:lang w:val="bg-BG"/>
        </w:rPr>
        <w:t xml:space="preserve"> </w:t>
      </w:r>
      <w:r w:rsidRPr="007F21CC">
        <w:t>hearing within a reasonable time by [a] ... tribunal</w:t>
      </w:r>
      <w:r w:rsidRPr="007F21CC" w:rsidR="00057298">
        <w:rPr>
          <w:lang w:val="bg-BG"/>
        </w:rPr>
        <w:t xml:space="preserve"> </w:t>
      </w:r>
      <w:r w:rsidRPr="007F21CC">
        <w:t>...”</w:t>
      </w:r>
    </w:p>
    <w:p w:rsidRPr="007F21CC" w:rsidR="00EB0F7A" w:rsidP="007F21CC" w:rsidRDefault="00EB0F7A">
      <w:pPr>
        <w:pStyle w:val="JuHA"/>
      </w:pPr>
      <w:r w:rsidRPr="007F21CC">
        <w:t>Admissibility</w:t>
      </w:r>
    </w:p>
    <w:p w:rsidRPr="007F21CC" w:rsidR="00EB0F7A" w:rsidP="007F21CC" w:rsidRDefault="00EB0F7A">
      <w:pPr>
        <w:pStyle w:val="JuH1"/>
      </w:pPr>
      <w:r w:rsidRPr="007F21CC">
        <w:t>The parties</w:t>
      </w:r>
      <w:r w:rsidRPr="007F21CC" w:rsidR="007F21CC">
        <w:t>’</w:t>
      </w:r>
      <w:r w:rsidRPr="007F21CC">
        <w:t xml:space="preserve"> submissions</w:t>
      </w:r>
    </w:p>
    <w:p w:rsidRPr="007F21CC" w:rsidR="00EB0F7A" w:rsidP="007F21CC" w:rsidRDefault="00EB0F7A">
      <w:pPr>
        <w:pStyle w:val="JuPara"/>
      </w:pPr>
      <w:r w:rsidRPr="007F21CC">
        <w:t xml:space="preserve">13.  The Government submitted that the applicants could no longer claim to be victims within the meaning of Article 34 of the Convention since the judgments in issue had been </w:t>
      </w:r>
      <w:proofErr w:type="gramStart"/>
      <w:r w:rsidRPr="007F21CC">
        <w:t>enforced,</w:t>
      </w:r>
      <w:proofErr w:type="gramEnd"/>
      <w:r w:rsidRPr="007F21CC">
        <w:t xml:space="preserve"> domestic courts had acknowledged the alleged breach and awarded appropriate and sufficient redress (see paragraphs 7-10 above). They added that in view of a dire economic situation in Serbia it could not be expected of domestic courts to award higher amounts in this regard.</w:t>
      </w:r>
    </w:p>
    <w:p w:rsidRPr="007F21CC" w:rsidR="00EB0F7A" w:rsidP="007F21CC" w:rsidRDefault="00EB0F7A">
      <w:pPr>
        <w:pStyle w:val="JuPara"/>
      </w:pPr>
      <w:r w:rsidRPr="007F21CC">
        <w:t>14.  The applicants disagreed.</w:t>
      </w:r>
    </w:p>
    <w:p w:rsidRPr="007F21CC" w:rsidR="00EB0F7A" w:rsidP="007F21CC" w:rsidRDefault="00EB0F7A">
      <w:pPr>
        <w:pStyle w:val="JuH1"/>
      </w:pPr>
      <w:r w:rsidRPr="007F21CC">
        <w:t>The Court</w:t>
      </w:r>
      <w:r w:rsidRPr="007F21CC" w:rsidR="007F21CC">
        <w:t>’</w:t>
      </w:r>
      <w:r w:rsidRPr="007F21CC">
        <w:t>s assessment</w:t>
      </w:r>
    </w:p>
    <w:p w:rsidRPr="007F21CC" w:rsidR="00EB0F7A" w:rsidP="007F21CC" w:rsidRDefault="00EB0F7A">
      <w:pPr>
        <w:pStyle w:val="JuPara"/>
      </w:pPr>
      <w:r w:rsidRPr="007F21CC">
        <w:t>15.  According to the Court</w:t>
      </w:r>
      <w:r w:rsidRPr="007F21CC" w:rsidR="007F21CC">
        <w:t>’</w:t>
      </w:r>
      <w:r w:rsidRPr="007F21CC">
        <w:t xml:space="preserve">s settled case-law, a decision or measure favourable to the applicant, such as the enforcement of a judgment after substantial delay, is not in principle sufficient to deprive him of his status as a victim unless the national authorities have acknowledged the breach (at least in substance) and afforded redress for it (see </w:t>
      </w:r>
      <w:proofErr w:type="spellStart"/>
      <w:r w:rsidRPr="007F21CC">
        <w:rPr>
          <w:i/>
        </w:rPr>
        <w:t>Burdov</w:t>
      </w:r>
      <w:proofErr w:type="spellEnd"/>
      <w:r w:rsidRPr="007F21CC">
        <w:rPr>
          <w:i/>
        </w:rPr>
        <w:t xml:space="preserve"> v. Russia (no. 2)</w:t>
      </w:r>
      <w:r w:rsidRPr="007F21CC">
        <w:t xml:space="preserve">, no. 33509/04, § 56, 15 January 2009). It is further recalled that redress afforded by the national authorities must be appropriate and sufficient, failing which a party can continue to claim to be a victim of the violation (see </w:t>
      </w:r>
      <w:proofErr w:type="spellStart"/>
      <w:r w:rsidRPr="007F21CC">
        <w:rPr>
          <w:i/>
        </w:rPr>
        <w:t>Scordino</w:t>
      </w:r>
      <w:proofErr w:type="spellEnd"/>
      <w:r w:rsidRPr="007F21CC">
        <w:rPr>
          <w:i/>
        </w:rPr>
        <w:t xml:space="preserve"> v. Italy (no. 1)</w:t>
      </w:r>
      <w:r w:rsidRPr="007F21CC">
        <w:t xml:space="preserve"> [GC], no. 36813/97, § 181, ECHR 2006-V, and </w:t>
      </w:r>
      <w:proofErr w:type="spellStart"/>
      <w:r w:rsidRPr="007F21CC">
        <w:rPr>
          <w:i/>
        </w:rPr>
        <w:t>Cocchiarella</w:t>
      </w:r>
      <w:proofErr w:type="spellEnd"/>
      <w:r w:rsidRPr="007F21CC">
        <w:rPr>
          <w:i/>
        </w:rPr>
        <w:t xml:space="preserve"> v. Italy</w:t>
      </w:r>
      <w:r w:rsidRPr="007F21CC">
        <w:t xml:space="preserve"> [GC], no. 64886/01, § 72, ECHR 2006-V).</w:t>
      </w:r>
    </w:p>
    <w:p w:rsidRPr="007F21CC" w:rsidR="00EB0F7A" w:rsidP="007F21CC" w:rsidRDefault="00EB0F7A">
      <w:pPr>
        <w:pStyle w:val="JuPara"/>
      </w:pPr>
      <w:r w:rsidRPr="007F21CC">
        <w:t>16.  In the present case, the domestic courts expressly acknowledged the alleged breach, thereby effectively satisfying the first condition laid down in the Court</w:t>
      </w:r>
      <w:r w:rsidRPr="007F21CC" w:rsidR="007F21CC">
        <w:t>’</w:t>
      </w:r>
      <w:r w:rsidRPr="007F21CC">
        <w:t>s case law.</w:t>
      </w:r>
    </w:p>
    <w:p w:rsidRPr="007F21CC" w:rsidR="00EB0F7A" w:rsidP="007F21CC" w:rsidRDefault="00EB0F7A">
      <w:pPr>
        <w:pStyle w:val="JuPara"/>
      </w:pPr>
      <w:r w:rsidRPr="007F21CC">
        <w:t>17. </w:t>
      </w:r>
      <w:bookmarkStart w:name="_GoBack" w:id="1"/>
      <w:bookmarkEnd w:id="1"/>
      <w:r w:rsidRPr="007F21CC">
        <w:t> With regard to the second condition, the Court has already held in length-of-proceedings cases that one of the characteristics of such redress, which may remove a litigant</w:t>
      </w:r>
      <w:r w:rsidRPr="007F21CC" w:rsidR="007F21CC">
        <w:t>’</w:t>
      </w:r>
      <w:r w:rsidRPr="007F21CC">
        <w:t xml:space="preserve">s victim status, relates to the amount awarded (see </w:t>
      </w:r>
      <w:proofErr w:type="spellStart"/>
      <w:r w:rsidRPr="007F21CC">
        <w:rPr>
          <w:i/>
        </w:rPr>
        <w:t>Cocchiarella</w:t>
      </w:r>
      <w:proofErr w:type="spellEnd"/>
      <w:r w:rsidRPr="007F21CC">
        <w:t xml:space="preserve">, cited above, § 93). The principles developed in the context of length-of-proceedings cases are also applicable in the situation where applicants complain of the delayed enforcement of final judgments in their favour, as in the present case (see </w:t>
      </w:r>
      <w:proofErr w:type="spellStart"/>
      <w:r w:rsidRPr="007F21CC">
        <w:rPr>
          <w:i/>
        </w:rPr>
        <w:t>Kudić</w:t>
      </w:r>
      <w:proofErr w:type="spellEnd"/>
      <w:r w:rsidRPr="007F21CC">
        <w:rPr>
          <w:i/>
        </w:rPr>
        <w:t xml:space="preserve"> v. Bosnia and Herzegovina</w:t>
      </w:r>
      <w:r w:rsidRPr="007F21CC">
        <w:t xml:space="preserve">, no. 28971/05, § 17, 9 December 2008). States which, like Serbia, have opted for a remedy designed both to expedite proceedings and afford compensation are free to award amounts which - while being lower than those awarded by the Court - are still not unreasonable (see </w:t>
      </w:r>
      <w:proofErr w:type="spellStart"/>
      <w:r w:rsidRPr="007F21CC">
        <w:rPr>
          <w:i/>
        </w:rPr>
        <w:t>Cocchiarella</w:t>
      </w:r>
      <w:proofErr w:type="spellEnd"/>
      <w:r w:rsidRPr="007F21CC">
        <w:t>, cited above, § 97).</w:t>
      </w:r>
    </w:p>
    <w:p w:rsidRPr="007F21CC" w:rsidR="00EB0F7A" w:rsidP="007F21CC" w:rsidRDefault="00EB0F7A">
      <w:pPr>
        <w:pStyle w:val="JuPara"/>
      </w:pPr>
      <w:r w:rsidRPr="007F21CC">
        <w:t xml:space="preserve">18.  In cases against Serbia, when a final judgment rendered in a labour dispute has remained unenforced for more than five years, as in the present case, the Court normally awards EUR 4,700 in respect of non-pecuniary damage (see </w:t>
      </w:r>
      <w:proofErr w:type="spellStart"/>
      <w:r w:rsidRPr="007F21CC">
        <w:rPr>
          <w:i/>
        </w:rPr>
        <w:t>Adamovi</w:t>
      </w:r>
      <w:proofErr w:type="spellEnd"/>
      <w:r w:rsidRPr="007F21CC">
        <w:rPr>
          <w:i/>
          <w:lang w:val="sr-Latn-BA"/>
        </w:rPr>
        <w:t>ć</w:t>
      </w:r>
      <w:r w:rsidRPr="007F21CC">
        <w:rPr>
          <w:i/>
        </w:rPr>
        <w:t xml:space="preserve"> v. Serbia</w:t>
      </w:r>
      <w:r w:rsidRPr="007F21CC">
        <w:t xml:space="preserve">, no. 41703/06, § 51, 2 October 2012, and </w:t>
      </w:r>
      <w:proofErr w:type="spellStart"/>
      <w:r w:rsidRPr="007F21CC">
        <w:rPr>
          <w:i/>
        </w:rPr>
        <w:t>Klikovac</w:t>
      </w:r>
      <w:proofErr w:type="spellEnd"/>
      <w:r w:rsidRPr="007F21CC">
        <w:rPr>
          <w:i/>
        </w:rPr>
        <w:t xml:space="preserve"> and Others v. Serbia</w:t>
      </w:r>
      <w:r w:rsidRPr="007F21CC">
        <w:t>, no. 24291/08, § 25, 5 March 2013). In view of a very large number of non-enforced domestic decisions against socially/State-owned companies, the C</w:t>
      </w:r>
      <w:r w:rsidRPr="007F21CC" w:rsidR="00057298">
        <w:t>ourt reduced that amount to EUR</w:t>
      </w:r>
      <w:r w:rsidRPr="007F21CC" w:rsidR="00057298">
        <w:rPr>
          <w:lang w:val="bg-BG"/>
        </w:rPr>
        <w:t> </w:t>
      </w:r>
      <w:r w:rsidRPr="007F21CC">
        <w:t xml:space="preserve">2,000 (see </w:t>
      </w:r>
      <w:proofErr w:type="spellStart"/>
      <w:r w:rsidRPr="007F21CC">
        <w:rPr>
          <w:i/>
        </w:rPr>
        <w:t>Stošić</w:t>
      </w:r>
      <w:proofErr w:type="spellEnd"/>
      <w:r w:rsidRPr="007F21CC">
        <w:rPr>
          <w:i/>
        </w:rPr>
        <w:t xml:space="preserve"> v. Serbia</w:t>
      </w:r>
      <w:r w:rsidRPr="007F21CC">
        <w:t xml:space="preserve">, no. 64931/10, § 67, 1 October 2013). In doing so, it took into consideration also the economic situation in Serbia to which the Government referred. Since that amount is already much lower than what the Court would have normally awarded in such cases, any lower amount awarded at the domestic level is considered to be unreasonable. It should be added, however, that the Court could accept a lower domestic award, if the respondent State opts for a comprehensive solution and transfer the liability for all non-enforced domestic decisions against socially/State-owned companies to the State by virtue of law (see </w:t>
      </w:r>
      <w:proofErr w:type="spellStart"/>
      <w:r w:rsidRPr="007F21CC">
        <w:rPr>
          <w:i/>
        </w:rPr>
        <w:t>Knežević</w:t>
      </w:r>
      <w:proofErr w:type="spellEnd"/>
      <w:r w:rsidRPr="007F21CC">
        <w:rPr>
          <w:i/>
        </w:rPr>
        <w:t xml:space="preserve"> v. Bosnia and Herzegovina</w:t>
      </w:r>
      <w:r w:rsidRPr="007F21CC">
        <w:t xml:space="preserve"> (</w:t>
      </w:r>
      <w:proofErr w:type="spellStart"/>
      <w:r w:rsidRPr="007F21CC">
        <w:t>dec.</w:t>
      </w:r>
      <w:proofErr w:type="spellEnd"/>
      <w:r w:rsidRPr="007F21CC">
        <w:t xml:space="preserve">), no. 15663/12, </w:t>
      </w:r>
      <w:r w:rsidRPr="007F21CC">
        <w:rPr>
          <w:rFonts w:cstheme="minorHAnsi"/>
        </w:rPr>
        <w:t>§§</w:t>
      </w:r>
      <w:r w:rsidRPr="007F21CC">
        <w:t xml:space="preserve"> 11-15, 14 March 2017, accepting a domestic award of EUR 50 in respect of non-pecuniary damage).</w:t>
      </w:r>
    </w:p>
    <w:p w:rsidRPr="007F21CC" w:rsidR="00EB0F7A" w:rsidP="007F21CC" w:rsidRDefault="00EB0F7A">
      <w:pPr>
        <w:pStyle w:val="JuPara"/>
      </w:pPr>
      <w:r w:rsidRPr="007F21CC">
        <w:t>19.  Since the applicants received less than EUR 2,000 in this respect, they did not lose their status as victims within the meaning of Article 34 of the Convention and the Government</w:t>
      </w:r>
      <w:r w:rsidRPr="007F21CC" w:rsidR="007F21CC">
        <w:t>’</w:t>
      </w:r>
      <w:r w:rsidRPr="007F21CC">
        <w:t>s objection must be dismissed.</w:t>
      </w:r>
    </w:p>
    <w:p w:rsidRPr="007F21CC" w:rsidR="00EB0F7A" w:rsidP="007F21CC" w:rsidRDefault="00EB0F7A">
      <w:pPr>
        <w:pStyle w:val="JuPara"/>
      </w:pPr>
      <w:r w:rsidRPr="007F21CC">
        <w:t>20.  The Court further notes that this complaint is not manifestly ill-founded within the meaning of Article 35 § 3 (a) of the Convention and is not inadmissible on any other grounds. It must, therefore, be declared admissible.</w:t>
      </w:r>
    </w:p>
    <w:p w:rsidRPr="007F21CC" w:rsidR="00EB0F7A" w:rsidP="007F21CC" w:rsidRDefault="00EB0F7A">
      <w:pPr>
        <w:pStyle w:val="JuHA"/>
      </w:pPr>
      <w:r w:rsidRPr="007F21CC">
        <w:t>Merits</w:t>
      </w:r>
    </w:p>
    <w:p w:rsidRPr="007F21CC" w:rsidR="00EB0F7A" w:rsidP="007F21CC" w:rsidRDefault="00EB0F7A">
      <w:pPr>
        <w:pStyle w:val="JuPara"/>
      </w:pPr>
      <w:r w:rsidRPr="007F21CC">
        <w:t xml:space="preserve">21.  The Court has frequently found violations of Article 6 § 1 of the Convention in cases raising similar issues (see, among many other cases, </w:t>
      </w:r>
      <w:r w:rsidRPr="007F21CC" w:rsidR="00057298">
        <w:rPr>
          <w:i/>
        </w:rPr>
        <w:t>R.</w:t>
      </w:r>
      <w:r w:rsidRPr="007F21CC" w:rsidR="00057298">
        <w:rPr>
          <w:i/>
          <w:lang w:val="bg-BG"/>
        </w:rPr>
        <w:t> </w:t>
      </w:r>
      <w:proofErr w:type="spellStart"/>
      <w:r w:rsidRPr="007F21CC">
        <w:rPr>
          <w:i/>
        </w:rPr>
        <w:t>Kačapor</w:t>
      </w:r>
      <w:proofErr w:type="spellEnd"/>
      <w:r w:rsidRPr="007F21CC">
        <w:rPr>
          <w:i/>
        </w:rPr>
        <w:t xml:space="preserve"> and Others v. Serbia</w:t>
      </w:r>
      <w:r w:rsidRPr="007F21CC">
        <w:t>,</w:t>
      </w:r>
      <w:r w:rsidRPr="007F21CC">
        <w:rPr>
          <w:i/>
        </w:rPr>
        <w:t xml:space="preserve"> </w:t>
      </w:r>
      <w:r w:rsidRPr="007F21CC">
        <w:t>nos. 2269/06 and 5 others, 15 January 2008,</w:t>
      </w:r>
      <w:r w:rsidRPr="007F21CC">
        <w:rPr>
          <w:i/>
        </w:rPr>
        <w:t xml:space="preserve"> </w:t>
      </w:r>
      <w:r w:rsidRPr="007F21CC">
        <w:t>and</w:t>
      </w:r>
      <w:r w:rsidRPr="007F21CC">
        <w:rPr>
          <w:i/>
        </w:rPr>
        <w:t xml:space="preserve"> </w:t>
      </w:r>
      <w:proofErr w:type="spellStart"/>
      <w:r w:rsidRPr="007F21CC">
        <w:rPr>
          <w:i/>
        </w:rPr>
        <w:t>Crnišanin</w:t>
      </w:r>
      <w:proofErr w:type="spellEnd"/>
      <w:r w:rsidRPr="007F21CC">
        <w:rPr>
          <w:i/>
        </w:rPr>
        <w:t xml:space="preserve"> and </w:t>
      </w:r>
      <w:proofErr w:type="gramStart"/>
      <w:r w:rsidRPr="007F21CC">
        <w:rPr>
          <w:i/>
        </w:rPr>
        <w:t>Others</w:t>
      </w:r>
      <w:proofErr w:type="gramEnd"/>
      <w:r w:rsidRPr="007F21CC">
        <w:rPr>
          <w:i/>
        </w:rPr>
        <w:t xml:space="preserve"> v. Serbia</w:t>
      </w:r>
      <w:r w:rsidRPr="007F21CC">
        <w:t>,</w:t>
      </w:r>
      <w:r w:rsidRPr="007F21CC">
        <w:rPr>
          <w:i/>
        </w:rPr>
        <w:t xml:space="preserve"> </w:t>
      </w:r>
      <w:r w:rsidRPr="007F21CC">
        <w:t xml:space="preserve">nos. 35835/05 and 3 others, </w:t>
      </w:r>
      <w:r w:rsidRPr="007F21CC" w:rsidR="00057298">
        <w:t>13</w:t>
      </w:r>
      <w:r w:rsidRPr="007F21CC" w:rsidR="00057298">
        <w:rPr>
          <w:lang w:val="bg-BG"/>
        </w:rPr>
        <w:t> </w:t>
      </w:r>
      <w:r w:rsidRPr="007F21CC">
        <w:t>January 2009). There is no reason to depart from that jurisprudence.</w:t>
      </w:r>
    </w:p>
    <w:p w:rsidRPr="007F21CC" w:rsidR="00EB0F7A" w:rsidP="007F21CC" w:rsidRDefault="00EB0F7A">
      <w:pPr>
        <w:pStyle w:val="JuPara"/>
      </w:pPr>
      <w:r w:rsidRPr="007F21CC">
        <w:t>22.  There has accordingly been a violation of Article 6 § 1 of the Convention.</w:t>
      </w:r>
    </w:p>
    <w:p w:rsidRPr="007F21CC" w:rsidR="00EB0F7A" w:rsidP="007F21CC" w:rsidRDefault="00EB0F7A">
      <w:pPr>
        <w:pStyle w:val="JuHIRoman"/>
      </w:pPr>
      <w:r w:rsidRPr="007F21CC">
        <w:t>ALLEGED VIOLATION OF ARTICLE 13 OF THE CONVENTION</w:t>
      </w:r>
    </w:p>
    <w:p w:rsidRPr="007F21CC" w:rsidR="00EB0F7A" w:rsidP="007F21CC" w:rsidRDefault="00EB0F7A">
      <w:pPr>
        <w:pStyle w:val="JuPara"/>
      </w:pPr>
      <w:r w:rsidRPr="007F21CC">
        <w:t>23.  The applicants also relied on Article 13 of the Convention without going into any details. Article 13 provides:</w:t>
      </w:r>
    </w:p>
    <w:p w:rsidRPr="007F21CC" w:rsidR="00EB0F7A" w:rsidP="007F21CC" w:rsidRDefault="00EB0F7A">
      <w:pPr>
        <w:pStyle w:val="JuQuot"/>
      </w:pPr>
      <w:r w:rsidRPr="007F21CC">
        <w:t>“Everyone whose rights and freedoms as set forth in [the] Convention are violated shall have an effective remedy before a national authority notwithstanding that the violation has been committed by persons acting in an official capacity.”</w:t>
      </w:r>
    </w:p>
    <w:p w:rsidRPr="007F21CC" w:rsidR="00EB0F7A" w:rsidP="007F21CC" w:rsidRDefault="00EB0F7A">
      <w:pPr>
        <w:pStyle w:val="JuPara"/>
      </w:pPr>
      <w:r w:rsidRPr="007F21CC">
        <w:t>24.  Having regard to its findings under Article 6 of the Convention, the Court does not consider it necessary to examine this complaint separately.</w:t>
      </w:r>
    </w:p>
    <w:p w:rsidRPr="007F21CC" w:rsidR="00EB0F7A" w:rsidP="007F21CC" w:rsidRDefault="00EB0F7A">
      <w:pPr>
        <w:pStyle w:val="JuHIRoman"/>
      </w:pPr>
      <w:r w:rsidRPr="007F21CC">
        <w:t>APPLICATION OF ARTICLE 41 OF THE CONVENTION</w:t>
      </w:r>
    </w:p>
    <w:p w:rsidRPr="007F21CC" w:rsidR="00EB0F7A" w:rsidP="007F21CC" w:rsidRDefault="00EB0F7A">
      <w:pPr>
        <w:pStyle w:val="JuPara"/>
      </w:pPr>
      <w:r w:rsidRPr="007F21CC">
        <w:t>25.  Article 41 of the Convention provides:</w:t>
      </w:r>
    </w:p>
    <w:p w:rsidRPr="007F21CC" w:rsidR="00EB0F7A" w:rsidP="007F21CC" w:rsidRDefault="00EB0F7A">
      <w:pPr>
        <w:pStyle w:val="JuQuot"/>
        <w:keepNext/>
        <w:keepLines/>
      </w:pPr>
      <w:r w:rsidRPr="007F21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F21CC" w:rsidR="00EB0F7A" w:rsidP="007F21CC" w:rsidRDefault="00EB0F7A">
      <w:pPr>
        <w:pStyle w:val="JuHA"/>
      </w:pPr>
      <w:r w:rsidRPr="007F21CC">
        <w:t>Damage, costs and expenses</w:t>
      </w:r>
    </w:p>
    <w:p w:rsidRPr="007F21CC" w:rsidR="00EB0F7A" w:rsidP="007F21CC" w:rsidRDefault="00EB0F7A">
      <w:pPr>
        <w:pStyle w:val="JuPara"/>
      </w:pPr>
      <w:r w:rsidRPr="007F21CC">
        <w:t>26.  The applicants claimed EUR 3,000 each in respect of non-pecuniary damage and EUR 2,000 each for the costs and expenses incurred before the Court.</w:t>
      </w:r>
    </w:p>
    <w:p w:rsidRPr="007F21CC" w:rsidR="00EB0F7A" w:rsidP="007F21CC" w:rsidRDefault="00EB0F7A">
      <w:pPr>
        <w:pStyle w:val="JuPara"/>
      </w:pPr>
      <w:r w:rsidRPr="007F21CC">
        <w:t>27.  The Government considered the sums requested to be excessive.</w:t>
      </w:r>
    </w:p>
    <w:p w:rsidRPr="007F21CC" w:rsidR="00EB0F7A" w:rsidP="007F21CC" w:rsidRDefault="00EB0F7A">
      <w:pPr>
        <w:pStyle w:val="JuPara"/>
      </w:pPr>
      <w:r w:rsidRPr="007F21CC">
        <w:t xml:space="preserve">28.  In view of its case-law (see </w:t>
      </w:r>
      <w:r w:rsidRPr="007F21CC">
        <w:rPr>
          <w:i/>
          <w:lang w:val="sr-Latn-BA"/>
        </w:rPr>
        <w:t>Stošić</w:t>
      </w:r>
      <w:r w:rsidRPr="007F21CC">
        <w:rPr>
          <w:lang w:val="sr-Latn-BA"/>
        </w:rPr>
        <w:t>,</w:t>
      </w:r>
      <w:r w:rsidRPr="007F21CC">
        <w:t xml:space="preserve"> cited above), the Court awards the applicants EUR 2,000 each, less any amounts which may have already been paid in that regard at the domestic level, in respect of non-pecuniary damage, costs and expenses, and dismisses the remainder of the applicants</w:t>
      </w:r>
      <w:r w:rsidRPr="007F21CC" w:rsidR="007F21CC">
        <w:t>’</w:t>
      </w:r>
      <w:r w:rsidRPr="007F21CC">
        <w:t xml:space="preserve"> claims for just satisfaction.</w:t>
      </w:r>
    </w:p>
    <w:p w:rsidRPr="007F21CC" w:rsidR="00EB0F7A" w:rsidP="007F21CC" w:rsidRDefault="00EB0F7A">
      <w:pPr>
        <w:pStyle w:val="JuHA"/>
      </w:pPr>
      <w:r w:rsidRPr="007F21CC">
        <w:t>Default interest</w:t>
      </w:r>
    </w:p>
    <w:p w:rsidRPr="007F21CC" w:rsidR="00EB0F7A" w:rsidP="007F21CC" w:rsidRDefault="00EB0F7A">
      <w:pPr>
        <w:pStyle w:val="JuPara"/>
      </w:pPr>
      <w:r w:rsidRPr="007F21CC">
        <w:t>29.  The Court considers it appropriate that the default interest rate should be based on the marginal lending rate of the European Central Bank, to which should be added three percentage points.</w:t>
      </w:r>
    </w:p>
    <w:p w:rsidRPr="007F21CC" w:rsidR="00EB0F7A" w:rsidP="007F21CC" w:rsidRDefault="00EB0F7A">
      <w:pPr>
        <w:pStyle w:val="JuHHead"/>
      </w:pPr>
      <w:r w:rsidRPr="007F21CC">
        <w:t>FOR THESE REASONS, THE COURT, UNANIMOUSLY,</w:t>
      </w:r>
    </w:p>
    <w:p w:rsidRPr="007F21CC" w:rsidR="00EB0F7A" w:rsidP="007F21CC" w:rsidRDefault="00EB0F7A">
      <w:pPr>
        <w:pStyle w:val="JuList"/>
      </w:pPr>
      <w:r w:rsidRPr="007F21CC">
        <w:rPr>
          <w:i/>
        </w:rPr>
        <w:t xml:space="preserve">Decides </w:t>
      </w:r>
      <w:r w:rsidRPr="007F21CC">
        <w:t>to join the applications;</w:t>
      </w:r>
    </w:p>
    <w:p w:rsidRPr="007F21CC" w:rsidR="00EB0F7A" w:rsidP="007F21CC" w:rsidRDefault="00EB0F7A">
      <w:pPr>
        <w:pStyle w:val="JuList"/>
      </w:pPr>
      <w:r w:rsidRPr="007F21CC">
        <w:rPr>
          <w:i/>
        </w:rPr>
        <w:t>Declares</w:t>
      </w:r>
      <w:r w:rsidRPr="007F21CC">
        <w:rPr>
          <w:color w:val="000000"/>
        </w:rPr>
        <w:t xml:space="preserve"> </w:t>
      </w:r>
      <w:r w:rsidRPr="007F21CC">
        <w:t>the applications admissible;</w:t>
      </w:r>
    </w:p>
    <w:p w:rsidRPr="007F21CC" w:rsidR="00EB0F7A" w:rsidP="007F21CC" w:rsidRDefault="00EB0F7A">
      <w:pPr>
        <w:pStyle w:val="JuList"/>
      </w:pPr>
      <w:r w:rsidRPr="007F21CC">
        <w:rPr>
          <w:i/>
        </w:rPr>
        <w:t>Holds</w:t>
      </w:r>
      <w:r w:rsidRPr="007F21CC">
        <w:rPr>
          <w:color w:val="000000"/>
        </w:rPr>
        <w:t xml:space="preserve"> </w:t>
      </w:r>
      <w:r w:rsidRPr="007F21CC">
        <w:t>that there has been a violation of Article 6 § 1 of the Convention;</w:t>
      </w:r>
    </w:p>
    <w:p w:rsidRPr="007F21CC" w:rsidR="00EB0F7A" w:rsidP="007F21CC" w:rsidRDefault="00EB0F7A">
      <w:pPr>
        <w:pStyle w:val="JuList"/>
      </w:pPr>
      <w:r w:rsidRPr="007F21CC">
        <w:rPr>
          <w:i/>
        </w:rPr>
        <w:t>Holds</w:t>
      </w:r>
      <w:r w:rsidRPr="007F21CC">
        <w:rPr>
          <w:color w:val="000000"/>
        </w:rPr>
        <w:t xml:space="preserve"> </w:t>
      </w:r>
      <w:r w:rsidRPr="007F21CC">
        <w:t>that it is not necessary to examine separately the complaint under Article 13 of the Convention;</w:t>
      </w:r>
    </w:p>
    <w:p w:rsidRPr="007F21CC" w:rsidR="00EB0F7A" w:rsidP="007F21CC" w:rsidRDefault="00EB0F7A">
      <w:pPr>
        <w:pStyle w:val="JuList"/>
      </w:pPr>
      <w:r w:rsidRPr="007F21CC">
        <w:rPr>
          <w:i/>
        </w:rPr>
        <w:t>Holds</w:t>
      </w:r>
    </w:p>
    <w:p w:rsidRPr="007F21CC" w:rsidR="00EB0F7A" w:rsidP="007F21CC" w:rsidRDefault="00EB0F7A">
      <w:pPr>
        <w:pStyle w:val="JuLista"/>
      </w:pPr>
      <w:r w:rsidRPr="007F21CC">
        <w:t>that the respondent State is to pay the applicants, within three months EUR 2,000 (two thousand euros) each, less any amounts which may have already been paid in that regard at the domestic level, in respect of non-pecuniary damage, costs and expenses, plus any tax that may be chargeable, which is to be converted into the currency of the respondent State at the rate applicable at the date of settlement;</w:t>
      </w:r>
    </w:p>
    <w:p w:rsidRPr="007F21CC" w:rsidR="00EB0F7A" w:rsidP="007F21CC" w:rsidRDefault="00EB0F7A">
      <w:pPr>
        <w:pStyle w:val="JuLista"/>
      </w:pPr>
      <w:r w:rsidRPr="007F21C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7F21CC" w:rsidR="007A393C" w:rsidP="007F21CC" w:rsidRDefault="0086634D">
      <w:pPr>
        <w:pStyle w:val="JuList"/>
      </w:pPr>
      <w:r w:rsidRPr="007F21CC">
        <w:rPr>
          <w:i/>
        </w:rPr>
        <w:t>Dismisses</w:t>
      </w:r>
      <w:r w:rsidRPr="007F21CC">
        <w:rPr>
          <w:color w:val="000000"/>
        </w:rPr>
        <w:t xml:space="preserve"> </w:t>
      </w:r>
      <w:r w:rsidRPr="007F21CC">
        <w:t>the remainder of the applicants</w:t>
      </w:r>
      <w:r w:rsidRPr="007F21CC" w:rsidR="007F21CC">
        <w:t>’</w:t>
      </w:r>
      <w:r w:rsidRPr="007F21CC">
        <w:t xml:space="preserve"> claims for just satisfaction.</w:t>
      </w:r>
    </w:p>
    <w:p w:rsidRPr="007F21CC" w:rsidR="007A393C" w:rsidP="007F21CC" w:rsidRDefault="00475200">
      <w:pPr>
        <w:pStyle w:val="JuParaLast"/>
      </w:pPr>
      <w:r w:rsidRPr="007F21CC">
        <w:t xml:space="preserve">Done in English, and notified in writing on </w:t>
      </w:r>
      <w:r w:rsidRPr="007F21CC" w:rsidR="00EB0F7A">
        <w:rPr>
          <w:rFonts w:ascii="Times New Roman" w:hAnsi="Times New Roman" w:cs="Times New Roman"/>
        </w:rPr>
        <w:t>27 August 2019</w:t>
      </w:r>
      <w:r w:rsidRPr="007F21CC">
        <w:t>, pursuant to Rule 77 §§ 2 and 3 of the Rules of Court.</w:t>
      </w:r>
    </w:p>
    <w:p w:rsidRPr="007F21CC" w:rsidR="0086634D" w:rsidP="007F21CC" w:rsidRDefault="0086634D">
      <w:pPr>
        <w:pStyle w:val="JuSigned"/>
      </w:pPr>
      <w:r w:rsidRPr="007F21CC">
        <w:tab/>
      </w:r>
      <w:proofErr w:type="spellStart"/>
      <w:r w:rsidRPr="007F21CC" w:rsidR="00EB0F7A">
        <w:t>Fatoş</w:t>
      </w:r>
      <w:proofErr w:type="spellEnd"/>
      <w:r w:rsidRPr="007F21CC" w:rsidR="00EB0F7A">
        <w:t xml:space="preserve"> Aracı</w:t>
      </w:r>
      <w:r w:rsidRPr="007F21CC" w:rsidR="00475200">
        <w:t xml:space="preserve"> </w:t>
      </w:r>
      <w:r w:rsidRPr="007F21CC" w:rsidR="00475200">
        <w:tab/>
      </w:r>
      <w:r w:rsidRPr="007F21CC" w:rsidR="00EB0F7A">
        <w:rPr>
          <w:szCs w:val="24"/>
        </w:rPr>
        <w:t>Georgios A. Serghides</w:t>
      </w:r>
      <w:r w:rsidRPr="007F21CC" w:rsidR="00475200">
        <w:rPr>
          <w:szCs w:val="24"/>
        </w:rPr>
        <w:br/>
      </w:r>
      <w:r w:rsidRPr="007F21CC" w:rsidR="00475200">
        <w:tab/>
      </w:r>
      <w:r w:rsidRPr="007F21CC" w:rsidR="00EB0F7A">
        <w:t xml:space="preserve">Deputy </w:t>
      </w:r>
      <w:r w:rsidRPr="007F21CC" w:rsidR="00EB0F7A">
        <w:rPr>
          <w:iCs/>
        </w:rPr>
        <w:t>Registrar</w:t>
      </w:r>
      <w:r w:rsidRPr="007F21CC" w:rsidR="00475200">
        <w:tab/>
        <w:t>President</w:t>
      </w:r>
    </w:p>
    <w:p w:rsidRPr="007F21CC" w:rsidR="0086634D" w:rsidP="007F21CC" w:rsidRDefault="0086634D">
      <w:pPr>
        <w:pStyle w:val="JuParaLast"/>
      </w:pPr>
      <w:r w:rsidRPr="007F21CC">
        <w:br w:type="page"/>
      </w:r>
    </w:p>
    <w:p w:rsidRPr="007F21CC" w:rsidR="0086634D" w:rsidP="007F21CC" w:rsidRDefault="0086634D">
      <w:pPr>
        <w:pStyle w:val="JuSigned"/>
        <w:sectPr w:rsidRPr="007F21CC" w:rsidR="0086634D" w:rsidSect="0086634D">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7F21CC" w:rsidR="00EB0F7A" w:rsidP="007F21CC" w:rsidRDefault="00EB0F7A"/>
    <w:tbl>
      <w:tblPr>
        <w:tblStyle w:val="ECHRListTable"/>
        <w:tblW w:w="14743" w:type="dxa"/>
        <w:tblInd w:w="-1168" w:type="dxa"/>
        <w:tblLayout w:type="fixed"/>
        <w:tblLook w:val="05E0" w:firstRow="1" w:lastRow="1" w:firstColumn="1" w:lastColumn="1" w:noHBand="0" w:noVBand="1"/>
      </w:tblPr>
      <w:tblGrid>
        <w:gridCol w:w="709"/>
        <w:gridCol w:w="1418"/>
        <w:gridCol w:w="1984"/>
        <w:gridCol w:w="1134"/>
        <w:gridCol w:w="1843"/>
        <w:gridCol w:w="1843"/>
        <w:gridCol w:w="2551"/>
        <w:gridCol w:w="1276"/>
        <w:gridCol w:w="1985"/>
      </w:tblGrid>
      <w:tr w:rsidRPr="007F21CC" w:rsidR="00EB0F7A" w:rsidTr="0086634D">
        <w:trPr>
          <w:cnfStyle w:val="100000000000" w:firstRow="1" w:lastRow="0" w:firstColumn="0" w:lastColumn="0" w:oddVBand="0" w:evenVBand="0" w:oddHBand="0" w:evenHBand="0" w:firstRowFirstColumn="0" w:firstRowLastColumn="0" w:lastRowFirstColumn="0" w:lastRowLastColumn="0"/>
        </w:trPr>
        <w:tc>
          <w:tcPr>
            <w:tcW w:w="709" w:type="dxa"/>
          </w:tcPr>
          <w:p w:rsidRPr="007F21CC" w:rsidR="00EB0F7A" w:rsidP="007F21CC" w:rsidRDefault="00EB0F7A">
            <w:pPr>
              <w:jc w:val="center"/>
              <w:rPr>
                <w:sz w:val="16"/>
              </w:rPr>
            </w:pPr>
            <w:r w:rsidRPr="007F21CC">
              <w:rPr>
                <w:sz w:val="16"/>
              </w:rPr>
              <w:t>No.</w:t>
            </w:r>
          </w:p>
        </w:tc>
        <w:tc>
          <w:tcPr>
            <w:tcW w:w="1418" w:type="dxa"/>
          </w:tcPr>
          <w:p w:rsidRPr="007F21CC" w:rsidR="00EB0F7A" w:rsidP="007F21CC" w:rsidRDefault="00EB0F7A">
            <w:pPr>
              <w:jc w:val="center"/>
              <w:rPr>
                <w:sz w:val="16"/>
              </w:rPr>
            </w:pPr>
            <w:r w:rsidRPr="007F21CC">
              <w:rPr>
                <w:sz w:val="16"/>
              </w:rPr>
              <w:t>Application no.</w:t>
            </w:r>
          </w:p>
          <w:p w:rsidRPr="007F21CC" w:rsidR="00EB0F7A" w:rsidP="007F21CC" w:rsidRDefault="00EB0F7A">
            <w:pPr>
              <w:jc w:val="center"/>
              <w:rPr>
                <w:sz w:val="16"/>
              </w:rPr>
            </w:pPr>
            <w:r w:rsidRPr="007F21CC">
              <w:rPr>
                <w:sz w:val="16"/>
              </w:rPr>
              <w:t>and date of introduction</w:t>
            </w:r>
          </w:p>
        </w:tc>
        <w:tc>
          <w:tcPr>
            <w:tcW w:w="1984" w:type="dxa"/>
          </w:tcPr>
          <w:p w:rsidRPr="007F21CC" w:rsidR="00EB0F7A" w:rsidP="007F21CC" w:rsidRDefault="00EB0F7A">
            <w:pPr>
              <w:jc w:val="center"/>
              <w:rPr>
                <w:sz w:val="16"/>
              </w:rPr>
            </w:pPr>
            <w:r w:rsidRPr="007F21CC">
              <w:rPr>
                <w:sz w:val="16"/>
              </w:rPr>
              <w:t>Applicant</w:t>
            </w:r>
            <w:r w:rsidRPr="007F21CC" w:rsidR="007F21CC">
              <w:rPr>
                <w:sz w:val="16"/>
              </w:rPr>
              <w:t>’</w:t>
            </w:r>
            <w:r w:rsidRPr="007F21CC">
              <w:rPr>
                <w:sz w:val="16"/>
              </w:rPr>
              <w:t>s name</w:t>
            </w:r>
          </w:p>
          <w:p w:rsidRPr="007F21CC" w:rsidR="00EB0F7A" w:rsidP="007F21CC" w:rsidRDefault="00EB0F7A">
            <w:pPr>
              <w:jc w:val="center"/>
              <w:rPr>
                <w:sz w:val="16"/>
              </w:rPr>
            </w:pPr>
            <w:r w:rsidRPr="007F21CC">
              <w:rPr>
                <w:sz w:val="16"/>
              </w:rPr>
              <w:t>date of birth</w:t>
            </w:r>
          </w:p>
          <w:p w:rsidRPr="007F21CC" w:rsidR="00EB0F7A" w:rsidP="007F21CC" w:rsidRDefault="00EB0F7A">
            <w:pPr>
              <w:jc w:val="center"/>
              <w:rPr>
                <w:sz w:val="16"/>
              </w:rPr>
            </w:pPr>
            <w:r w:rsidRPr="007F21CC">
              <w:rPr>
                <w:sz w:val="16"/>
              </w:rPr>
              <w:t>place of residence nationality</w:t>
            </w:r>
          </w:p>
          <w:p w:rsidRPr="007F21CC" w:rsidR="00EB0F7A" w:rsidP="007F21CC" w:rsidRDefault="00EB0F7A">
            <w:pPr>
              <w:jc w:val="center"/>
              <w:rPr>
                <w:sz w:val="16"/>
              </w:rPr>
            </w:pPr>
          </w:p>
        </w:tc>
        <w:tc>
          <w:tcPr>
            <w:tcW w:w="1134" w:type="dxa"/>
          </w:tcPr>
          <w:p w:rsidRPr="007F21CC" w:rsidR="00EB0F7A" w:rsidP="007F21CC" w:rsidRDefault="00EB0F7A">
            <w:pPr>
              <w:jc w:val="center"/>
              <w:rPr>
                <w:sz w:val="16"/>
              </w:rPr>
            </w:pPr>
            <w:r w:rsidRPr="007F21CC">
              <w:rPr>
                <w:sz w:val="16"/>
              </w:rPr>
              <w:t>Represented by</w:t>
            </w:r>
          </w:p>
        </w:tc>
        <w:tc>
          <w:tcPr>
            <w:tcW w:w="1843" w:type="dxa"/>
          </w:tcPr>
          <w:p w:rsidRPr="007F21CC" w:rsidR="00EB0F7A" w:rsidP="007F21CC" w:rsidRDefault="00EB0F7A">
            <w:pPr>
              <w:jc w:val="center"/>
              <w:rPr>
                <w:sz w:val="16"/>
              </w:rPr>
            </w:pPr>
            <w:r w:rsidRPr="007F21CC">
              <w:rPr>
                <w:sz w:val="16"/>
              </w:rPr>
              <w:t>Final domestic decision (trial court, case no., date of decision)</w:t>
            </w:r>
          </w:p>
        </w:tc>
        <w:tc>
          <w:tcPr>
            <w:tcW w:w="1843" w:type="dxa"/>
          </w:tcPr>
          <w:p w:rsidRPr="007F21CC" w:rsidR="00EB0F7A" w:rsidP="007F21CC" w:rsidRDefault="00EB0F7A">
            <w:pPr>
              <w:jc w:val="center"/>
              <w:rPr>
                <w:sz w:val="16"/>
              </w:rPr>
            </w:pPr>
            <w:r w:rsidRPr="007F21CC">
              <w:rPr>
                <w:sz w:val="16"/>
              </w:rPr>
              <w:t>Enforcement order (enforcement court, case no., date of order)</w:t>
            </w:r>
          </w:p>
        </w:tc>
        <w:tc>
          <w:tcPr>
            <w:tcW w:w="2551" w:type="dxa"/>
          </w:tcPr>
          <w:p w:rsidRPr="007F21CC" w:rsidR="00EB0F7A" w:rsidP="007F21CC" w:rsidRDefault="00EB0F7A">
            <w:pPr>
              <w:jc w:val="center"/>
              <w:rPr>
                <w:sz w:val="16"/>
              </w:rPr>
            </w:pPr>
            <w:r w:rsidRPr="007F21CC">
              <w:rPr>
                <w:sz w:val="16"/>
              </w:rPr>
              <w:t>Final domestic decision concerning the length of proceedings (trial court, case no., date of decision)</w:t>
            </w:r>
          </w:p>
        </w:tc>
        <w:tc>
          <w:tcPr>
            <w:tcW w:w="1276" w:type="dxa"/>
          </w:tcPr>
          <w:p w:rsidRPr="007F21CC" w:rsidR="00EB0F7A" w:rsidP="007F21CC" w:rsidRDefault="00EB0F7A">
            <w:pPr>
              <w:jc w:val="center"/>
              <w:rPr>
                <w:sz w:val="16"/>
              </w:rPr>
            </w:pPr>
            <w:r w:rsidRPr="007F21CC">
              <w:rPr>
                <w:sz w:val="16"/>
              </w:rPr>
              <w:t>Amounts awarded domestically for non-pecuniary damage</w:t>
            </w:r>
          </w:p>
        </w:tc>
        <w:tc>
          <w:tcPr>
            <w:tcW w:w="1985" w:type="dxa"/>
          </w:tcPr>
          <w:p w:rsidRPr="007F21CC" w:rsidR="00EB0F7A" w:rsidP="007F21CC" w:rsidRDefault="00EB0F7A">
            <w:pPr>
              <w:jc w:val="center"/>
              <w:rPr>
                <w:sz w:val="16"/>
              </w:rPr>
            </w:pPr>
            <w:r w:rsidRPr="007F21CC">
              <w:rPr>
                <w:sz w:val="16"/>
              </w:rPr>
              <w:t>Constitutional Court decision details</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55003/16</w:t>
            </w:r>
          </w:p>
          <w:p w:rsidRPr="007F21CC" w:rsidR="00EB0F7A" w:rsidP="007F21CC" w:rsidRDefault="00EB0F7A">
            <w:pPr>
              <w:jc w:val="center"/>
              <w:rPr>
                <w:sz w:val="16"/>
              </w:rPr>
            </w:pPr>
            <w:r w:rsidRPr="007F21CC">
              <w:rPr>
                <w:sz w:val="16"/>
              </w:rPr>
              <w:t>10/09/2016</w:t>
            </w:r>
          </w:p>
        </w:tc>
        <w:tc>
          <w:tcPr>
            <w:tcW w:w="1984" w:type="dxa"/>
          </w:tcPr>
          <w:p w:rsidRPr="007F21CC" w:rsidR="00EB0F7A" w:rsidP="007F21CC" w:rsidRDefault="00EB0F7A">
            <w:pPr>
              <w:jc w:val="center"/>
              <w:rPr>
                <w:b/>
                <w:sz w:val="16"/>
                <w:lang w:val="sr-Latn-BA"/>
              </w:rPr>
            </w:pPr>
            <w:r w:rsidRPr="007F21CC">
              <w:rPr>
                <w:b/>
                <w:sz w:val="16"/>
              </w:rPr>
              <w:t>Marko RADOVANOVI</w:t>
            </w:r>
            <w:r w:rsidRPr="007F21CC">
              <w:rPr>
                <w:b/>
                <w:sz w:val="16"/>
                <w:lang w:val="sr-Latn-BA"/>
              </w:rPr>
              <w:t>Ć</w:t>
            </w:r>
          </w:p>
          <w:p w:rsidRPr="007F21CC" w:rsidR="00EB0F7A" w:rsidP="007F21CC" w:rsidRDefault="00EB0F7A">
            <w:pPr>
              <w:jc w:val="center"/>
              <w:rPr>
                <w:sz w:val="16"/>
              </w:rPr>
            </w:pPr>
            <w:r w:rsidRPr="007F21CC">
              <w:rPr>
                <w:sz w:val="16"/>
              </w:rPr>
              <w:t>10/05/1968</w:t>
            </w:r>
          </w:p>
          <w:p w:rsidRPr="007F21CC" w:rsidR="00EB0F7A" w:rsidP="007F21CC" w:rsidRDefault="00EB0F7A">
            <w:pPr>
              <w:jc w:val="center"/>
              <w:rPr>
                <w:sz w:val="16"/>
                <w:lang w:val="sr-Latn-BA"/>
              </w:rPr>
            </w:pPr>
            <w:r w:rsidRPr="007F21CC">
              <w:rPr>
                <w:sz w:val="16"/>
                <w:lang w:val="sr-Latn-BA"/>
              </w:rPr>
              <w:t>Čačak</w:t>
            </w:r>
          </w:p>
          <w:p w:rsidRPr="007F21CC" w:rsidR="00EB0F7A" w:rsidP="007F21CC" w:rsidRDefault="00EB0F7A">
            <w:pPr>
              <w:jc w:val="center"/>
              <w:rPr>
                <w:sz w:val="16"/>
                <w:lang w:val="sr-Latn-BA"/>
              </w:rPr>
            </w:pPr>
            <w:proofErr w:type="spellStart"/>
            <w:r w:rsidRPr="007F21CC">
              <w:rPr>
                <w:sz w:val="16"/>
                <w:lang w:val="sr-Latn-BA"/>
              </w:rPr>
              <w:t>Serbian</w:t>
            </w:r>
            <w:proofErr w:type="spellEnd"/>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37/2003</w:t>
            </w:r>
          </w:p>
          <w:p w:rsidRPr="007F21CC" w:rsidR="00EB0F7A" w:rsidP="007F21CC" w:rsidRDefault="00EB0F7A">
            <w:pPr>
              <w:jc w:val="center"/>
              <w:rPr>
                <w:sz w:val="16"/>
              </w:rPr>
            </w:pPr>
            <w:r w:rsidRPr="007F21CC">
              <w:rPr>
                <w:sz w:val="16"/>
              </w:rPr>
              <w:t xml:space="preserve"> 13/10/2008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841/09</w:t>
            </w:r>
          </w:p>
          <w:p w:rsidRPr="007F21CC" w:rsidR="00EB0F7A" w:rsidP="007F21CC" w:rsidRDefault="00EB0F7A">
            <w:pPr>
              <w:jc w:val="center"/>
              <w:rPr>
                <w:sz w:val="16"/>
              </w:rPr>
            </w:pPr>
            <w:r w:rsidRPr="007F21CC">
              <w:rPr>
                <w:sz w:val="16"/>
              </w:rPr>
              <w:t>12/06/2009</w:t>
            </w:r>
          </w:p>
        </w:tc>
        <w:tc>
          <w:tcPr>
            <w:tcW w:w="2551" w:type="dxa"/>
          </w:tcPr>
          <w:p w:rsidRPr="007F21CC" w:rsidR="00EB0F7A" w:rsidP="007F21CC" w:rsidRDefault="00EB0F7A">
            <w:pPr>
              <w:jc w:val="center"/>
              <w:rPr>
                <w:sz w:val="16"/>
                <w:lang w:val="sr-Latn-BA"/>
              </w:rPr>
            </w:pPr>
            <w:r w:rsidRPr="007F21CC">
              <w:rPr>
                <w:sz w:val="16"/>
                <w:lang w:val="sr-Latn-BA"/>
              </w:rPr>
              <w:t xml:space="preserve">Kragujevac Court of </w:t>
            </w:r>
            <w:proofErr w:type="spellStart"/>
            <w:r w:rsidRPr="007F21CC">
              <w:rPr>
                <w:sz w:val="16"/>
                <w:lang w:val="sr-Latn-BA"/>
              </w:rPr>
              <w:t>Appeal</w:t>
            </w:r>
            <w:proofErr w:type="spellEnd"/>
          </w:p>
          <w:p w:rsidRPr="007F21CC" w:rsidR="00EB0F7A" w:rsidP="007F21CC" w:rsidRDefault="00EB0F7A">
            <w:pPr>
              <w:jc w:val="center"/>
              <w:rPr>
                <w:sz w:val="16"/>
              </w:rPr>
            </w:pPr>
            <w:r w:rsidRPr="007F21CC">
              <w:rPr>
                <w:sz w:val="16"/>
                <w:lang w:val="sr-Latn-BA"/>
              </w:rPr>
              <w:t>R4</w:t>
            </w:r>
            <w:r w:rsidRPr="007F21CC">
              <w:rPr>
                <w:sz w:val="16"/>
              </w:rPr>
              <w:t>-r-161/14</w:t>
            </w:r>
          </w:p>
          <w:p w:rsidRPr="007F21CC" w:rsidR="00EB0F7A" w:rsidP="007F21CC" w:rsidRDefault="00EB0F7A">
            <w:pPr>
              <w:jc w:val="center"/>
              <w:rPr>
                <w:sz w:val="16"/>
              </w:rPr>
            </w:pPr>
            <w:r w:rsidRPr="007F21CC">
              <w:rPr>
                <w:sz w:val="16"/>
              </w:rPr>
              <w:t>27/04/2015</w:t>
            </w:r>
          </w:p>
        </w:tc>
        <w:tc>
          <w:tcPr>
            <w:tcW w:w="1276" w:type="dxa"/>
          </w:tcPr>
          <w:p w:rsidRPr="007F21CC" w:rsidR="00EB0F7A" w:rsidP="007F21CC" w:rsidRDefault="00EB0F7A">
            <w:pPr>
              <w:jc w:val="center"/>
              <w:rPr>
                <w:sz w:val="16"/>
              </w:rPr>
            </w:pPr>
            <w:r w:rsidRPr="007F21CC">
              <w:rPr>
                <w:sz w:val="16"/>
              </w:rPr>
              <w:t>400 euros</w:t>
            </w:r>
          </w:p>
        </w:tc>
        <w:tc>
          <w:tcPr>
            <w:tcW w:w="1985" w:type="dxa"/>
          </w:tcPr>
          <w:p w:rsidRPr="007F21CC" w:rsidR="00EB0F7A" w:rsidP="007F21CC" w:rsidRDefault="00EB0F7A">
            <w:pPr>
              <w:jc w:val="center"/>
              <w:rPr>
                <w:sz w:val="16"/>
                <w:lang w:val="sr-Latn-BA"/>
              </w:rPr>
            </w:pPr>
            <w:r w:rsidRPr="007F21CC">
              <w:rPr>
                <w:sz w:val="16"/>
                <w:lang w:val="sr-Latn-BA"/>
              </w:rPr>
              <w:t>Už</w:t>
            </w:r>
            <w:r w:rsidRPr="007F21CC">
              <w:rPr>
                <w:sz w:val="16"/>
              </w:rPr>
              <w:t>-</w:t>
            </w:r>
            <w:r w:rsidRPr="007F21CC">
              <w:rPr>
                <w:sz w:val="16"/>
                <w:lang w:val="sr-Latn-BA"/>
              </w:rPr>
              <w:t>6142/2015</w:t>
            </w:r>
          </w:p>
          <w:p w:rsidRPr="007F21CC" w:rsidR="00EB0F7A" w:rsidP="007F21CC" w:rsidRDefault="00EB0F7A">
            <w:pPr>
              <w:jc w:val="center"/>
              <w:rPr>
                <w:sz w:val="16"/>
              </w:rPr>
            </w:pPr>
            <w:r w:rsidRPr="007F21CC">
              <w:rPr>
                <w:sz w:val="16"/>
              </w:rPr>
              <w:t>12/05/2016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55165/16</w:t>
            </w:r>
          </w:p>
          <w:p w:rsidRPr="007F21CC" w:rsidR="00EB0F7A" w:rsidP="007F21CC" w:rsidRDefault="00EB0F7A">
            <w:pPr>
              <w:jc w:val="center"/>
              <w:rPr>
                <w:sz w:val="16"/>
              </w:rPr>
            </w:pPr>
            <w:r w:rsidRPr="007F21CC">
              <w:rPr>
                <w:sz w:val="16"/>
              </w:rPr>
              <w:t>10/09/2016</w:t>
            </w:r>
          </w:p>
        </w:tc>
        <w:tc>
          <w:tcPr>
            <w:tcW w:w="1984" w:type="dxa"/>
          </w:tcPr>
          <w:p w:rsidRPr="007F21CC" w:rsidR="00EB0F7A" w:rsidP="007F21CC" w:rsidRDefault="00EB0F7A">
            <w:pPr>
              <w:jc w:val="center"/>
              <w:rPr>
                <w:b/>
                <w:sz w:val="16"/>
              </w:rPr>
            </w:pPr>
            <w:proofErr w:type="spellStart"/>
            <w:r w:rsidRPr="007F21CC">
              <w:rPr>
                <w:b/>
                <w:sz w:val="16"/>
              </w:rPr>
              <w:t>Milun</w:t>
            </w:r>
            <w:proofErr w:type="spellEnd"/>
            <w:r w:rsidRPr="007F21CC">
              <w:rPr>
                <w:b/>
                <w:sz w:val="16"/>
              </w:rPr>
              <w:t xml:space="preserve"> STEVANOVIĆ</w:t>
            </w:r>
          </w:p>
          <w:p w:rsidRPr="007F21CC" w:rsidR="00EB0F7A" w:rsidP="007F21CC" w:rsidRDefault="00EB0F7A">
            <w:pPr>
              <w:jc w:val="center"/>
              <w:rPr>
                <w:sz w:val="16"/>
              </w:rPr>
            </w:pPr>
            <w:r w:rsidRPr="007F21CC">
              <w:rPr>
                <w:sz w:val="16"/>
              </w:rPr>
              <w:t>26/07/1959</w:t>
            </w:r>
          </w:p>
          <w:p w:rsidRPr="007F21CC" w:rsidR="00EB0F7A" w:rsidP="007F21CC" w:rsidRDefault="00EB0F7A">
            <w:pPr>
              <w:jc w:val="center"/>
              <w:rPr>
                <w:sz w:val="16"/>
              </w:rPr>
            </w:pPr>
            <w:proofErr w:type="spellStart"/>
            <w:r w:rsidRPr="007F21CC">
              <w:rPr>
                <w:sz w:val="16"/>
              </w:rPr>
              <w:t>Petnica</w:t>
            </w:r>
            <w:proofErr w:type="spellEnd"/>
            <w:r w:rsidRPr="007F21CC">
              <w:rPr>
                <w:sz w:val="16"/>
              </w:rPr>
              <w:t xml:space="preserve">, </w:t>
            </w: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lang w:val="sr-Latn-BA"/>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P1.br.222/2009</w:t>
            </w:r>
          </w:p>
          <w:p w:rsidRPr="007F21CC" w:rsidR="00EB0F7A" w:rsidP="007F21CC" w:rsidRDefault="00EB0F7A">
            <w:pPr>
              <w:jc w:val="center"/>
              <w:rPr>
                <w:sz w:val="16"/>
              </w:rPr>
            </w:pPr>
            <w:r w:rsidRPr="007F21CC">
              <w:rPr>
                <w:sz w:val="16"/>
              </w:rPr>
              <w:t>26/05/2009</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1454/09</w:t>
            </w:r>
          </w:p>
          <w:p w:rsidRPr="007F21CC" w:rsidR="00EB0F7A" w:rsidP="007F21CC" w:rsidRDefault="00EB0F7A">
            <w:pPr>
              <w:jc w:val="center"/>
              <w:rPr>
                <w:sz w:val="16"/>
              </w:rPr>
            </w:pPr>
            <w:r w:rsidRPr="007F21CC">
              <w:rPr>
                <w:sz w:val="16"/>
              </w:rPr>
              <w:t>19/10/2009</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R4.I. br. 167/14</w:t>
            </w:r>
          </w:p>
          <w:p w:rsidRPr="007F21CC" w:rsidR="00EB0F7A" w:rsidP="007F21CC" w:rsidRDefault="00EB0F7A">
            <w:pPr>
              <w:jc w:val="center"/>
              <w:rPr>
                <w:sz w:val="16"/>
              </w:rPr>
            </w:pPr>
            <w:r w:rsidRPr="007F21CC">
              <w:rPr>
                <w:sz w:val="16"/>
              </w:rPr>
              <w:t>15/01/2015t</w:t>
            </w:r>
          </w:p>
        </w:tc>
        <w:tc>
          <w:tcPr>
            <w:tcW w:w="1276" w:type="dxa"/>
          </w:tcPr>
          <w:p w:rsidRPr="007F21CC" w:rsidR="00EB0F7A" w:rsidP="007F21CC" w:rsidRDefault="00EB0F7A">
            <w:pPr>
              <w:jc w:val="center"/>
              <w:rPr>
                <w:sz w:val="16"/>
              </w:rPr>
            </w:pPr>
            <w:r w:rsidRPr="007F21CC">
              <w:rPr>
                <w:sz w:val="16"/>
              </w:rPr>
              <w:t>200 euros</w:t>
            </w:r>
          </w:p>
        </w:tc>
        <w:tc>
          <w:tcPr>
            <w:tcW w:w="1985" w:type="dxa"/>
          </w:tcPr>
          <w:p w:rsidRPr="007F21CC" w:rsidR="00EB0F7A" w:rsidP="007F21CC" w:rsidRDefault="00EB0F7A">
            <w:pPr>
              <w:jc w:val="center"/>
              <w:rPr>
                <w:sz w:val="16"/>
              </w:rPr>
            </w:pPr>
            <w:r w:rsidRPr="007F21CC">
              <w:rPr>
                <w:sz w:val="16"/>
              </w:rPr>
              <w:t>Už-5426/2015</w:t>
            </w:r>
          </w:p>
          <w:p w:rsidRPr="007F21CC" w:rsidR="00EB0F7A" w:rsidP="007F21CC" w:rsidRDefault="00EB0F7A">
            <w:pPr>
              <w:jc w:val="center"/>
              <w:rPr>
                <w:sz w:val="16"/>
              </w:rPr>
            </w:pPr>
            <w:r w:rsidRPr="007F21CC">
              <w:rPr>
                <w:sz w:val="16"/>
              </w:rPr>
              <w:t>12/05/2016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55199/16</w:t>
            </w:r>
          </w:p>
          <w:p w:rsidRPr="007F21CC" w:rsidR="00EB0F7A" w:rsidP="007F21CC" w:rsidRDefault="00EB0F7A">
            <w:pPr>
              <w:jc w:val="center"/>
              <w:rPr>
                <w:sz w:val="16"/>
                <w:lang w:val="sr-Latn-BA"/>
              </w:rPr>
            </w:pPr>
            <w:r w:rsidRPr="007F21CC">
              <w:rPr>
                <w:sz w:val="16"/>
              </w:rPr>
              <w:t>10/09/2016</w:t>
            </w:r>
          </w:p>
        </w:tc>
        <w:tc>
          <w:tcPr>
            <w:tcW w:w="1984" w:type="dxa"/>
          </w:tcPr>
          <w:p w:rsidRPr="007F21CC" w:rsidR="00EB0F7A" w:rsidP="007F21CC" w:rsidRDefault="00EB0F7A">
            <w:pPr>
              <w:jc w:val="center"/>
              <w:rPr>
                <w:b/>
                <w:sz w:val="16"/>
              </w:rPr>
            </w:pPr>
            <w:proofErr w:type="spellStart"/>
            <w:r w:rsidRPr="007F21CC">
              <w:rPr>
                <w:b/>
                <w:sz w:val="16"/>
              </w:rPr>
              <w:t>Milivoje</w:t>
            </w:r>
            <w:proofErr w:type="spellEnd"/>
            <w:r w:rsidRPr="007F21CC">
              <w:rPr>
                <w:b/>
                <w:sz w:val="16"/>
              </w:rPr>
              <w:t xml:space="preserve"> KUJUNDŽIĆ</w:t>
            </w:r>
          </w:p>
          <w:p w:rsidRPr="007F21CC" w:rsidR="00EB0F7A" w:rsidP="007F21CC" w:rsidRDefault="00EB0F7A">
            <w:pPr>
              <w:jc w:val="center"/>
              <w:rPr>
                <w:sz w:val="16"/>
              </w:rPr>
            </w:pPr>
            <w:r w:rsidRPr="007F21CC">
              <w:rPr>
                <w:sz w:val="16"/>
              </w:rPr>
              <w:t>07/10/1950</w:t>
            </w:r>
          </w:p>
          <w:p w:rsidRPr="007F21CC" w:rsidR="00EB0F7A" w:rsidP="007F21CC" w:rsidRDefault="00EB0F7A">
            <w:pPr>
              <w:jc w:val="center"/>
              <w:rPr>
                <w:sz w:val="16"/>
              </w:rPr>
            </w:pPr>
            <w:proofErr w:type="spellStart"/>
            <w:r w:rsidRPr="007F21CC">
              <w:rPr>
                <w:sz w:val="16"/>
              </w:rPr>
              <w:t>Miokovci</w:t>
            </w:r>
            <w:proofErr w:type="spellEnd"/>
            <w:r w:rsidRPr="007F21CC">
              <w:rPr>
                <w:sz w:val="16"/>
              </w:rPr>
              <w:t xml:space="preserve">, </w:t>
            </w: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P1.37/2003</w:t>
            </w:r>
          </w:p>
          <w:p w:rsidRPr="007F21CC" w:rsidR="00EB0F7A" w:rsidP="007F21CC" w:rsidRDefault="00EB0F7A">
            <w:pPr>
              <w:jc w:val="center"/>
              <w:rPr>
                <w:sz w:val="16"/>
              </w:rPr>
            </w:pPr>
            <w:r w:rsidRPr="007F21CC">
              <w:rPr>
                <w:sz w:val="16"/>
              </w:rPr>
              <w:t>13/10/2008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841/09</w:t>
            </w:r>
          </w:p>
          <w:p w:rsidRPr="007F21CC" w:rsidR="00EB0F7A" w:rsidP="007F21CC" w:rsidRDefault="00EB0F7A">
            <w:pPr>
              <w:jc w:val="center"/>
              <w:rPr>
                <w:sz w:val="16"/>
              </w:rPr>
            </w:pPr>
            <w:r w:rsidRPr="007F21CC">
              <w:rPr>
                <w:sz w:val="16"/>
              </w:rPr>
              <w:t>12/06/2009</w:t>
            </w:r>
          </w:p>
        </w:tc>
        <w:tc>
          <w:tcPr>
            <w:tcW w:w="2551" w:type="dxa"/>
          </w:tcPr>
          <w:p w:rsidRPr="007F21CC" w:rsidR="00EB0F7A" w:rsidP="007F21CC" w:rsidRDefault="00EB0F7A">
            <w:pPr>
              <w:jc w:val="center"/>
              <w:rPr>
                <w:sz w:val="16"/>
              </w:rPr>
            </w:pPr>
            <w:proofErr w:type="spellStart"/>
            <w:r w:rsidRPr="007F21CC">
              <w:rPr>
                <w:sz w:val="16"/>
              </w:rPr>
              <w:t>Kragujevac</w:t>
            </w:r>
            <w:proofErr w:type="spellEnd"/>
            <w:r w:rsidRPr="007F21CC">
              <w:rPr>
                <w:sz w:val="16"/>
              </w:rPr>
              <w:t xml:space="preserve"> Court of Appeal</w:t>
            </w:r>
          </w:p>
          <w:p w:rsidRPr="007F21CC" w:rsidR="00EB0F7A" w:rsidP="007F21CC" w:rsidRDefault="00EB0F7A">
            <w:pPr>
              <w:jc w:val="center"/>
              <w:rPr>
                <w:sz w:val="16"/>
              </w:rPr>
            </w:pPr>
            <w:r w:rsidRPr="007F21CC">
              <w:rPr>
                <w:sz w:val="16"/>
              </w:rPr>
              <w:t>R4-r-161/14</w:t>
            </w:r>
          </w:p>
          <w:p w:rsidRPr="007F21CC" w:rsidR="00EB0F7A" w:rsidP="007F21CC" w:rsidRDefault="00EB0F7A">
            <w:pPr>
              <w:jc w:val="center"/>
              <w:rPr>
                <w:sz w:val="16"/>
              </w:rPr>
            </w:pPr>
            <w:r w:rsidRPr="007F21CC">
              <w:rPr>
                <w:sz w:val="16"/>
              </w:rPr>
              <w:t>27/04/2015</w:t>
            </w:r>
          </w:p>
        </w:tc>
        <w:tc>
          <w:tcPr>
            <w:tcW w:w="1276" w:type="dxa"/>
          </w:tcPr>
          <w:p w:rsidRPr="007F21CC" w:rsidR="00EB0F7A" w:rsidP="007F21CC" w:rsidRDefault="00EB0F7A">
            <w:pPr>
              <w:jc w:val="center"/>
              <w:rPr>
                <w:sz w:val="16"/>
              </w:rPr>
            </w:pPr>
            <w:r w:rsidRPr="007F21CC">
              <w:rPr>
                <w:sz w:val="16"/>
              </w:rPr>
              <w:t>400 euros</w:t>
            </w:r>
          </w:p>
        </w:tc>
        <w:tc>
          <w:tcPr>
            <w:tcW w:w="1985" w:type="dxa"/>
          </w:tcPr>
          <w:p w:rsidRPr="007F21CC" w:rsidR="00EB0F7A" w:rsidP="007F21CC" w:rsidRDefault="00EB0F7A">
            <w:pPr>
              <w:jc w:val="center"/>
              <w:rPr>
                <w:sz w:val="16"/>
              </w:rPr>
            </w:pPr>
            <w:r w:rsidRPr="007F21CC">
              <w:rPr>
                <w:sz w:val="16"/>
              </w:rPr>
              <w:t>Už-6142/2015</w:t>
            </w:r>
          </w:p>
          <w:p w:rsidRPr="007F21CC" w:rsidR="00EB0F7A" w:rsidP="007F21CC" w:rsidRDefault="00EB0F7A">
            <w:pPr>
              <w:jc w:val="center"/>
              <w:rPr>
                <w:sz w:val="16"/>
              </w:rPr>
            </w:pPr>
            <w:r w:rsidRPr="007F21CC">
              <w:rPr>
                <w:sz w:val="16"/>
              </w:rPr>
              <w:t>12/05/2016</w:t>
            </w:r>
          </w:p>
        </w:tc>
      </w:tr>
      <w:tr w:rsidRPr="007F21CC" w:rsidR="00EB0F7A" w:rsidTr="0086634D">
        <w:trPr>
          <w:trHeight w:val="1254"/>
        </w:trPr>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58368/16</w:t>
            </w:r>
          </w:p>
          <w:p w:rsidRPr="007F21CC" w:rsidR="00EB0F7A" w:rsidP="007F21CC" w:rsidRDefault="00EB0F7A">
            <w:pPr>
              <w:jc w:val="center"/>
              <w:rPr>
                <w:sz w:val="16"/>
              </w:rPr>
            </w:pPr>
            <w:r w:rsidRPr="007F21CC">
              <w:rPr>
                <w:sz w:val="16"/>
              </w:rPr>
              <w:t>23/09/2016</w:t>
            </w:r>
          </w:p>
        </w:tc>
        <w:tc>
          <w:tcPr>
            <w:tcW w:w="1984" w:type="dxa"/>
          </w:tcPr>
          <w:p w:rsidRPr="007F21CC" w:rsidR="00EB0F7A" w:rsidP="007F21CC" w:rsidRDefault="00EB0F7A">
            <w:pPr>
              <w:jc w:val="center"/>
              <w:rPr>
                <w:b/>
                <w:sz w:val="16"/>
              </w:rPr>
            </w:pPr>
            <w:proofErr w:type="spellStart"/>
            <w:r w:rsidRPr="007F21CC">
              <w:rPr>
                <w:b/>
                <w:sz w:val="16"/>
              </w:rPr>
              <w:t>Miljan</w:t>
            </w:r>
            <w:proofErr w:type="spellEnd"/>
            <w:r w:rsidRPr="007F21CC">
              <w:rPr>
                <w:b/>
                <w:sz w:val="16"/>
              </w:rPr>
              <w:t xml:space="preserve"> ČUKANOVIĆ</w:t>
            </w:r>
          </w:p>
          <w:p w:rsidRPr="007F21CC" w:rsidR="00EB0F7A" w:rsidP="007F21CC" w:rsidRDefault="00EB0F7A">
            <w:pPr>
              <w:jc w:val="center"/>
              <w:rPr>
                <w:sz w:val="16"/>
              </w:rPr>
            </w:pPr>
            <w:r w:rsidRPr="007F21CC">
              <w:rPr>
                <w:sz w:val="16"/>
              </w:rPr>
              <w:t>15/12/1949</w:t>
            </w:r>
          </w:p>
          <w:p w:rsidRPr="007F21CC" w:rsidR="00EB0F7A" w:rsidP="007F21CC" w:rsidRDefault="00EB0F7A">
            <w:pPr>
              <w:jc w:val="center"/>
              <w:rPr>
                <w:sz w:val="16"/>
              </w:rPr>
            </w:pPr>
            <w:proofErr w:type="spellStart"/>
            <w:r w:rsidRPr="007F21CC">
              <w:rPr>
                <w:sz w:val="16"/>
              </w:rPr>
              <w:t>Kukići</w:t>
            </w:r>
            <w:proofErr w:type="spellEnd"/>
            <w:r w:rsidRPr="007F21CC">
              <w:rPr>
                <w:sz w:val="16"/>
              </w:rPr>
              <w:t xml:space="preserve">, </w:t>
            </w: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1196/2002</w:t>
            </w:r>
          </w:p>
          <w:p w:rsidRPr="007F21CC" w:rsidR="00EB0F7A" w:rsidP="007F21CC" w:rsidRDefault="00EB0F7A">
            <w:pPr>
              <w:jc w:val="center"/>
              <w:rPr>
                <w:sz w:val="16"/>
              </w:rPr>
            </w:pPr>
            <w:r w:rsidRPr="007F21CC">
              <w:rPr>
                <w:sz w:val="16"/>
              </w:rPr>
              <w:t>29/05/2008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1070/08</w:t>
            </w:r>
          </w:p>
          <w:p w:rsidRPr="007F21CC" w:rsidR="00EB0F7A" w:rsidP="007F21CC" w:rsidRDefault="00EB0F7A">
            <w:pPr>
              <w:jc w:val="center"/>
              <w:rPr>
                <w:sz w:val="16"/>
              </w:rPr>
            </w:pPr>
            <w:r w:rsidRPr="007F21CC">
              <w:rPr>
                <w:sz w:val="16"/>
              </w:rPr>
              <w:t>04/08/2008</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R4-I. br. 252/14</w:t>
            </w:r>
          </w:p>
          <w:p w:rsidRPr="007F21CC" w:rsidR="00EB0F7A" w:rsidP="007F21CC" w:rsidRDefault="00EB0F7A">
            <w:pPr>
              <w:jc w:val="center"/>
              <w:rPr>
                <w:sz w:val="16"/>
              </w:rPr>
            </w:pPr>
            <w:r w:rsidRPr="007F21CC">
              <w:rPr>
                <w:sz w:val="16"/>
              </w:rPr>
              <w:t>03/02/2015</w:t>
            </w:r>
          </w:p>
        </w:tc>
        <w:tc>
          <w:tcPr>
            <w:tcW w:w="1276" w:type="dxa"/>
          </w:tcPr>
          <w:p w:rsidRPr="007F21CC" w:rsidR="00EB0F7A" w:rsidP="007F21CC" w:rsidRDefault="00EB0F7A">
            <w:pPr>
              <w:jc w:val="center"/>
              <w:rPr>
                <w:sz w:val="16"/>
                <w:lang w:val="sr-Latn-BA"/>
              </w:rPr>
            </w:pPr>
            <w:r w:rsidRPr="007F21CC">
              <w:rPr>
                <w:sz w:val="16"/>
              </w:rPr>
              <w:t>100 euros</w:t>
            </w:r>
          </w:p>
        </w:tc>
        <w:tc>
          <w:tcPr>
            <w:tcW w:w="1985" w:type="dxa"/>
          </w:tcPr>
          <w:p w:rsidRPr="007F21CC" w:rsidR="00EB0F7A" w:rsidP="007F21CC" w:rsidRDefault="00EB0F7A">
            <w:pPr>
              <w:jc w:val="center"/>
              <w:rPr>
                <w:sz w:val="16"/>
              </w:rPr>
            </w:pPr>
            <w:r w:rsidRPr="007F21CC">
              <w:rPr>
                <w:sz w:val="16"/>
              </w:rPr>
              <w:t>Už-5578/2015</w:t>
            </w:r>
          </w:p>
          <w:p w:rsidRPr="007F21CC" w:rsidR="00EB0F7A" w:rsidP="007F21CC" w:rsidRDefault="00EB0F7A">
            <w:pPr>
              <w:jc w:val="center"/>
              <w:rPr>
                <w:sz w:val="16"/>
              </w:rPr>
            </w:pPr>
            <w:r w:rsidRPr="007F21CC">
              <w:rPr>
                <w:sz w:val="16"/>
              </w:rPr>
              <w:t>(Už-4540/2014)</w:t>
            </w:r>
          </w:p>
          <w:p w:rsidRPr="007F21CC" w:rsidR="00EB0F7A" w:rsidP="007F21CC" w:rsidRDefault="00EB0F7A">
            <w:pPr>
              <w:jc w:val="center"/>
              <w:rPr>
                <w:sz w:val="16"/>
              </w:rPr>
            </w:pPr>
            <w:r w:rsidRPr="007F21CC">
              <w:rPr>
                <w:sz w:val="16"/>
              </w:rPr>
              <w:t>26/05/2016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14938/17</w:t>
            </w:r>
          </w:p>
          <w:p w:rsidRPr="007F21CC" w:rsidR="00EB0F7A" w:rsidP="007F21CC" w:rsidRDefault="00EB0F7A">
            <w:pPr>
              <w:jc w:val="center"/>
              <w:rPr>
                <w:sz w:val="16"/>
              </w:rPr>
            </w:pPr>
            <w:r w:rsidRPr="007F21CC">
              <w:rPr>
                <w:sz w:val="16"/>
              </w:rPr>
              <w:t>14/02/2017</w:t>
            </w:r>
          </w:p>
        </w:tc>
        <w:tc>
          <w:tcPr>
            <w:tcW w:w="1984" w:type="dxa"/>
          </w:tcPr>
          <w:p w:rsidRPr="007F21CC" w:rsidR="00EB0F7A" w:rsidP="007F21CC" w:rsidRDefault="00EB0F7A">
            <w:pPr>
              <w:jc w:val="center"/>
              <w:rPr>
                <w:b/>
                <w:sz w:val="16"/>
              </w:rPr>
            </w:pPr>
            <w:proofErr w:type="spellStart"/>
            <w:r w:rsidRPr="007F21CC">
              <w:rPr>
                <w:b/>
                <w:sz w:val="16"/>
              </w:rPr>
              <w:t>Anđelija</w:t>
            </w:r>
            <w:proofErr w:type="spellEnd"/>
          </w:p>
          <w:p w:rsidRPr="007F21CC" w:rsidR="00EB0F7A" w:rsidP="007F21CC" w:rsidRDefault="00EB0F7A">
            <w:pPr>
              <w:jc w:val="center"/>
              <w:rPr>
                <w:b/>
                <w:sz w:val="16"/>
              </w:rPr>
            </w:pPr>
            <w:r w:rsidRPr="007F21CC">
              <w:rPr>
                <w:b/>
                <w:sz w:val="16"/>
              </w:rPr>
              <w:t>ŠIPETIĆ</w:t>
            </w:r>
          </w:p>
          <w:p w:rsidRPr="007F21CC" w:rsidR="00EB0F7A" w:rsidP="007F21CC" w:rsidRDefault="00EB0F7A">
            <w:pPr>
              <w:jc w:val="center"/>
              <w:rPr>
                <w:sz w:val="16"/>
              </w:rPr>
            </w:pPr>
            <w:r w:rsidRPr="007F21CC">
              <w:rPr>
                <w:sz w:val="16"/>
              </w:rPr>
              <w:t>26/04/1954</w:t>
            </w:r>
          </w:p>
          <w:p w:rsidRPr="007F21CC" w:rsidR="00EB0F7A" w:rsidP="007F21CC" w:rsidRDefault="00EB0F7A">
            <w:pPr>
              <w:jc w:val="center"/>
              <w:rPr>
                <w:sz w:val="16"/>
              </w:rPr>
            </w:pPr>
            <w:r w:rsidRPr="007F21CC">
              <w:rPr>
                <w:sz w:val="16"/>
              </w:rPr>
              <w:t xml:space="preserve">Grab, </w:t>
            </w: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Ivana KRUNIĆ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890/04</w:t>
            </w:r>
          </w:p>
          <w:p w:rsidRPr="007F21CC" w:rsidR="00EB0F7A" w:rsidP="007F21CC" w:rsidRDefault="00EB0F7A">
            <w:pPr>
              <w:jc w:val="center"/>
              <w:rPr>
                <w:sz w:val="16"/>
              </w:rPr>
            </w:pPr>
            <w:r w:rsidRPr="007F21CC">
              <w:rPr>
                <w:sz w:val="16"/>
              </w:rPr>
              <w:t>17/03/2008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159/09</w:t>
            </w:r>
          </w:p>
          <w:p w:rsidRPr="007F21CC" w:rsidR="00EB0F7A" w:rsidP="007F21CC" w:rsidRDefault="00EB0F7A">
            <w:pPr>
              <w:jc w:val="center"/>
              <w:rPr>
                <w:sz w:val="16"/>
              </w:rPr>
            </w:pPr>
            <w:r w:rsidRPr="007F21CC">
              <w:rPr>
                <w:sz w:val="16"/>
              </w:rPr>
              <w:t>05/02/2009</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R4-I. br. 205/14</w:t>
            </w:r>
          </w:p>
          <w:p w:rsidRPr="007F21CC" w:rsidR="00EB0F7A" w:rsidP="007F21CC" w:rsidRDefault="00EB0F7A">
            <w:pPr>
              <w:jc w:val="center"/>
              <w:rPr>
                <w:sz w:val="16"/>
              </w:rPr>
            </w:pPr>
            <w:r w:rsidRPr="007F21CC">
              <w:rPr>
                <w:sz w:val="16"/>
              </w:rPr>
              <w:t>14/04/2015</w:t>
            </w:r>
          </w:p>
        </w:tc>
        <w:tc>
          <w:tcPr>
            <w:tcW w:w="1276" w:type="dxa"/>
          </w:tcPr>
          <w:p w:rsidRPr="007F21CC" w:rsidR="00EB0F7A" w:rsidP="007F21CC" w:rsidRDefault="00EB0F7A">
            <w:pPr>
              <w:jc w:val="center"/>
              <w:rPr>
                <w:sz w:val="16"/>
              </w:rPr>
            </w:pPr>
            <w:r w:rsidRPr="007F21CC">
              <w:rPr>
                <w:sz w:val="16"/>
              </w:rPr>
              <w:t>150 euros</w:t>
            </w:r>
          </w:p>
        </w:tc>
        <w:tc>
          <w:tcPr>
            <w:tcW w:w="1985" w:type="dxa"/>
          </w:tcPr>
          <w:p w:rsidRPr="007F21CC" w:rsidR="00EB0F7A" w:rsidP="007F21CC" w:rsidRDefault="00EB0F7A">
            <w:pPr>
              <w:jc w:val="center"/>
              <w:rPr>
                <w:sz w:val="16"/>
              </w:rPr>
            </w:pPr>
            <w:r w:rsidRPr="007F21CC">
              <w:rPr>
                <w:sz w:val="16"/>
              </w:rPr>
              <w:t>Už-7199/2015</w:t>
            </w:r>
          </w:p>
          <w:p w:rsidRPr="007F21CC" w:rsidR="00EB0F7A" w:rsidP="007F21CC" w:rsidRDefault="00EB0F7A">
            <w:pPr>
              <w:jc w:val="center"/>
              <w:rPr>
                <w:sz w:val="16"/>
              </w:rPr>
            </w:pPr>
            <w:r w:rsidRPr="007F21CC">
              <w:rPr>
                <w:sz w:val="16"/>
              </w:rPr>
              <w:t>(Už-4599/2014)</w:t>
            </w:r>
          </w:p>
          <w:p w:rsidRPr="007F21CC" w:rsidR="00EB0F7A" w:rsidP="007F21CC" w:rsidRDefault="00EB0F7A">
            <w:pPr>
              <w:jc w:val="center"/>
              <w:rPr>
                <w:sz w:val="16"/>
              </w:rPr>
            </w:pPr>
            <w:r w:rsidRPr="007F21CC">
              <w:rPr>
                <w:sz w:val="16"/>
              </w:rPr>
              <w:t>20/10/2016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20906/17</w:t>
            </w:r>
          </w:p>
          <w:p w:rsidRPr="007F21CC" w:rsidR="00EB0F7A" w:rsidP="007F21CC" w:rsidRDefault="00EB0F7A">
            <w:pPr>
              <w:jc w:val="center"/>
              <w:rPr>
                <w:sz w:val="16"/>
              </w:rPr>
            </w:pPr>
            <w:r w:rsidRPr="007F21CC">
              <w:rPr>
                <w:sz w:val="16"/>
              </w:rPr>
              <w:t>06/03/2017</w:t>
            </w:r>
          </w:p>
        </w:tc>
        <w:tc>
          <w:tcPr>
            <w:tcW w:w="1984" w:type="dxa"/>
          </w:tcPr>
          <w:p w:rsidRPr="007F21CC" w:rsidR="00EB0F7A" w:rsidP="007F21CC" w:rsidRDefault="00EB0F7A">
            <w:pPr>
              <w:jc w:val="center"/>
              <w:rPr>
                <w:b/>
                <w:sz w:val="16"/>
              </w:rPr>
            </w:pPr>
            <w:r w:rsidRPr="007F21CC">
              <w:rPr>
                <w:b/>
                <w:sz w:val="16"/>
              </w:rPr>
              <w:t>Milan</w:t>
            </w:r>
          </w:p>
          <w:p w:rsidRPr="007F21CC" w:rsidR="00EB0F7A" w:rsidP="007F21CC" w:rsidRDefault="00EB0F7A">
            <w:pPr>
              <w:jc w:val="center"/>
              <w:rPr>
                <w:b/>
                <w:sz w:val="16"/>
                <w:lang w:val="sr-Latn-BA"/>
              </w:rPr>
            </w:pPr>
            <w:r w:rsidRPr="007F21CC">
              <w:rPr>
                <w:b/>
                <w:sz w:val="16"/>
              </w:rPr>
              <w:t>MIRKOVI</w:t>
            </w:r>
            <w:r w:rsidRPr="007F21CC">
              <w:rPr>
                <w:b/>
                <w:sz w:val="16"/>
                <w:lang w:val="sr-Latn-BA"/>
              </w:rPr>
              <w:t>Ć</w:t>
            </w:r>
          </w:p>
          <w:p w:rsidRPr="007F21CC" w:rsidR="00EB0F7A" w:rsidP="007F21CC" w:rsidRDefault="00EB0F7A">
            <w:pPr>
              <w:jc w:val="center"/>
              <w:rPr>
                <w:sz w:val="16"/>
              </w:rPr>
            </w:pPr>
            <w:r w:rsidRPr="007F21CC">
              <w:rPr>
                <w:sz w:val="16"/>
              </w:rPr>
              <w:t>17/04/1952</w:t>
            </w:r>
          </w:p>
          <w:p w:rsidRPr="007F21CC" w:rsidR="00EB0F7A" w:rsidP="007F21CC" w:rsidRDefault="00EB0F7A">
            <w:pPr>
              <w:jc w:val="center"/>
              <w:rPr>
                <w:sz w:val="16"/>
              </w:rPr>
            </w:pP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Ivana KRUNIĆ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729/03</w:t>
            </w:r>
          </w:p>
          <w:p w:rsidRPr="007F21CC" w:rsidR="00EB0F7A" w:rsidP="007F21CC" w:rsidRDefault="00EB0F7A">
            <w:pPr>
              <w:jc w:val="center"/>
              <w:rPr>
                <w:sz w:val="16"/>
              </w:rPr>
            </w:pPr>
            <w:r w:rsidRPr="007F21CC">
              <w:rPr>
                <w:sz w:val="16"/>
              </w:rPr>
              <w:t>10/06/2008</w:t>
            </w:r>
          </w:p>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142/2009</w:t>
            </w:r>
          </w:p>
          <w:p w:rsidRPr="007F21CC" w:rsidR="00EB0F7A" w:rsidP="007F21CC" w:rsidRDefault="00EB0F7A">
            <w:pPr>
              <w:jc w:val="center"/>
              <w:rPr>
                <w:sz w:val="16"/>
              </w:rPr>
            </w:pPr>
            <w:r w:rsidRPr="007F21CC">
              <w:rPr>
                <w:sz w:val="16"/>
              </w:rPr>
              <w:t>18/05/2009</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1240/09</w:t>
            </w:r>
          </w:p>
          <w:p w:rsidRPr="007F21CC" w:rsidR="00EB0F7A" w:rsidP="007F21CC" w:rsidRDefault="00EB0F7A">
            <w:pPr>
              <w:jc w:val="center"/>
              <w:rPr>
                <w:sz w:val="16"/>
              </w:rPr>
            </w:pPr>
            <w:r w:rsidRPr="007F21CC">
              <w:rPr>
                <w:sz w:val="16"/>
              </w:rPr>
              <w:t>18/09/2009</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R4.I. br. 206/14</w:t>
            </w:r>
          </w:p>
          <w:p w:rsidRPr="007F21CC" w:rsidR="00EB0F7A" w:rsidP="007F21CC" w:rsidRDefault="00EB0F7A">
            <w:pPr>
              <w:jc w:val="center"/>
              <w:rPr>
                <w:sz w:val="16"/>
              </w:rPr>
            </w:pPr>
            <w:r w:rsidRPr="007F21CC">
              <w:rPr>
                <w:sz w:val="16"/>
              </w:rPr>
              <w:t>29/12/2014</w:t>
            </w:r>
          </w:p>
        </w:tc>
        <w:tc>
          <w:tcPr>
            <w:tcW w:w="1276" w:type="dxa"/>
          </w:tcPr>
          <w:p w:rsidRPr="007F21CC" w:rsidR="00EB0F7A" w:rsidP="007F21CC" w:rsidRDefault="00EB0F7A">
            <w:pPr>
              <w:jc w:val="center"/>
              <w:rPr>
                <w:sz w:val="16"/>
              </w:rPr>
            </w:pPr>
            <w:r w:rsidRPr="007F21CC">
              <w:rPr>
                <w:sz w:val="16"/>
              </w:rPr>
              <w:t>200 euros</w:t>
            </w:r>
          </w:p>
        </w:tc>
        <w:tc>
          <w:tcPr>
            <w:tcW w:w="1985" w:type="dxa"/>
          </w:tcPr>
          <w:p w:rsidRPr="007F21CC" w:rsidR="00EB0F7A" w:rsidP="007F21CC" w:rsidRDefault="00EB0F7A">
            <w:pPr>
              <w:jc w:val="center"/>
              <w:rPr>
                <w:sz w:val="16"/>
              </w:rPr>
            </w:pPr>
            <w:r w:rsidRPr="007F21CC">
              <w:rPr>
                <w:sz w:val="16"/>
              </w:rPr>
              <w:t>Už-1130/2016</w:t>
            </w:r>
          </w:p>
          <w:p w:rsidRPr="007F21CC" w:rsidR="00EB0F7A" w:rsidP="007F21CC" w:rsidRDefault="00EB0F7A">
            <w:pPr>
              <w:jc w:val="center"/>
              <w:rPr>
                <w:sz w:val="16"/>
              </w:rPr>
            </w:pPr>
            <w:r w:rsidRPr="007F21CC">
              <w:rPr>
                <w:sz w:val="16"/>
              </w:rPr>
              <w:t>(Už-4296/2014)</w:t>
            </w:r>
          </w:p>
          <w:p w:rsidRPr="007F21CC" w:rsidR="00EB0F7A" w:rsidP="007F21CC" w:rsidRDefault="00EB0F7A">
            <w:pPr>
              <w:jc w:val="center"/>
              <w:rPr>
                <w:sz w:val="16"/>
              </w:rPr>
            </w:pPr>
            <w:r w:rsidRPr="007F21CC">
              <w:rPr>
                <w:sz w:val="16"/>
              </w:rPr>
              <w:t>09/11/2016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22606/17</w:t>
            </w:r>
          </w:p>
          <w:p w:rsidRPr="007F21CC" w:rsidR="00EB0F7A" w:rsidP="007F21CC" w:rsidRDefault="00EB0F7A">
            <w:pPr>
              <w:jc w:val="center"/>
              <w:rPr>
                <w:sz w:val="16"/>
              </w:rPr>
            </w:pPr>
            <w:r w:rsidRPr="007F21CC">
              <w:rPr>
                <w:sz w:val="16"/>
              </w:rPr>
              <w:t>15/03/2017</w:t>
            </w:r>
          </w:p>
        </w:tc>
        <w:tc>
          <w:tcPr>
            <w:tcW w:w="1984" w:type="dxa"/>
          </w:tcPr>
          <w:p w:rsidRPr="007F21CC" w:rsidR="00EB0F7A" w:rsidP="007F21CC" w:rsidRDefault="00EB0F7A">
            <w:pPr>
              <w:jc w:val="center"/>
              <w:rPr>
                <w:b/>
                <w:sz w:val="16"/>
              </w:rPr>
            </w:pPr>
            <w:proofErr w:type="spellStart"/>
            <w:r w:rsidRPr="007F21CC">
              <w:rPr>
                <w:b/>
                <w:sz w:val="16"/>
              </w:rPr>
              <w:t>Milutin</w:t>
            </w:r>
            <w:proofErr w:type="spellEnd"/>
          </w:p>
          <w:p w:rsidRPr="007F21CC" w:rsidR="00EB0F7A" w:rsidP="007F21CC" w:rsidRDefault="00EB0F7A">
            <w:pPr>
              <w:jc w:val="center"/>
              <w:rPr>
                <w:b/>
                <w:sz w:val="16"/>
              </w:rPr>
            </w:pPr>
            <w:r w:rsidRPr="007F21CC">
              <w:rPr>
                <w:b/>
                <w:sz w:val="16"/>
              </w:rPr>
              <w:t>BOJOVIĆ</w:t>
            </w:r>
          </w:p>
          <w:p w:rsidRPr="007F21CC" w:rsidR="00EB0F7A" w:rsidP="007F21CC" w:rsidRDefault="00EB0F7A">
            <w:pPr>
              <w:jc w:val="center"/>
              <w:rPr>
                <w:sz w:val="16"/>
              </w:rPr>
            </w:pPr>
            <w:r w:rsidRPr="007F21CC">
              <w:rPr>
                <w:sz w:val="16"/>
              </w:rPr>
              <w:t>21/09/1949</w:t>
            </w:r>
          </w:p>
          <w:p w:rsidRPr="007F21CC" w:rsidR="00EB0F7A" w:rsidP="007F21CC" w:rsidRDefault="00EB0F7A">
            <w:pPr>
              <w:jc w:val="center"/>
              <w:rPr>
                <w:sz w:val="16"/>
              </w:rPr>
            </w:pP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710/2007</w:t>
            </w:r>
          </w:p>
          <w:p w:rsidRPr="007F21CC" w:rsidR="00EB0F7A" w:rsidP="007F21CC" w:rsidRDefault="00EB0F7A">
            <w:pPr>
              <w:jc w:val="center"/>
              <w:rPr>
                <w:sz w:val="16"/>
              </w:rPr>
            </w:pPr>
            <w:r w:rsidRPr="007F21CC">
              <w:rPr>
                <w:sz w:val="16"/>
              </w:rPr>
              <w:t>31/01/2008</w:t>
            </w:r>
          </w:p>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474/08</w:t>
            </w:r>
          </w:p>
          <w:p w:rsidRPr="007F21CC" w:rsidR="00EB0F7A" w:rsidP="007F21CC" w:rsidRDefault="00EB0F7A">
            <w:pPr>
              <w:jc w:val="center"/>
              <w:rPr>
                <w:sz w:val="16"/>
              </w:rPr>
            </w:pPr>
            <w:r w:rsidRPr="007F21CC">
              <w:rPr>
                <w:sz w:val="16"/>
              </w:rPr>
              <w:t>18/06/2009</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1603/08</w:t>
            </w:r>
          </w:p>
          <w:p w:rsidRPr="007F21CC" w:rsidR="00EB0F7A" w:rsidP="007F21CC" w:rsidRDefault="00EB0F7A">
            <w:pPr>
              <w:jc w:val="center"/>
              <w:rPr>
                <w:sz w:val="16"/>
              </w:rPr>
            </w:pPr>
            <w:r w:rsidRPr="007F21CC">
              <w:rPr>
                <w:sz w:val="16"/>
              </w:rPr>
              <w:t>01/12/2008</w:t>
            </w:r>
          </w:p>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10302/10</w:t>
            </w:r>
          </w:p>
          <w:p w:rsidRPr="007F21CC" w:rsidR="00EB0F7A" w:rsidP="007F21CC" w:rsidRDefault="00EB0F7A">
            <w:pPr>
              <w:jc w:val="center"/>
              <w:rPr>
                <w:sz w:val="16"/>
              </w:rPr>
            </w:pPr>
            <w:r w:rsidRPr="007F21CC">
              <w:rPr>
                <w:sz w:val="16"/>
              </w:rPr>
              <w:t>26/03/2010</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R4-I-256/14</w:t>
            </w:r>
          </w:p>
          <w:p w:rsidRPr="007F21CC" w:rsidR="00EB0F7A" w:rsidP="007F21CC" w:rsidRDefault="00EB0F7A">
            <w:pPr>
              <w:jc w:val="center"/>
              <w:rPr>
                <w:sz w:val="16"/>
              </w:rPr>
            </w:pPr>
            <w:r w:rsidRPr="007F21CC">
              <w:rPr>
                <w:sz w:val="16"/>
              </w:rPr>
              <w:t>30/03/2015</w:t>
            </w:r>
          </w:p>
        </w:tc>
        <w:tc>
          <w:tcPr>
            <w:tcW w:w="1276" w:type="dxa"/>
          </w:tcPr>
          <w:p w:rsidRPr="007F21CC" w:rsidR="00EB0F7A" w:rsidP="007F21CC" w:rsidRDefault="00EB0F7A">
            <w:pPr>
              <w:jc w:val="center"/>
              <w:rPr>
                <w:sz w:val="16"/>
              </w:rPr>
            </w:pPr>
            <w:r w:rsidRPr="007F21CC">
              <w:rPr>
                <w:sz w:val="16"/>
              </w:rPr>
              <w:t>150 euros</w:t>
            </w:r>
          </w:p>
          <w:p w:rsidRPr="007F21CC" w:rsidR="00EB0F7A" w:rsidP="007F21CC" w:rsidRDefault="00EB0F7A">
            <w:pPr>
              <w:jc w:val="center"/>
              <w:rPr>
                <w:sz w:val="16"/>
              </w:rPr>
            </w:pPr>
          </w:p>
        </w:tc>
        <w:tc>
          <w:tcPr>
            <w:tcW w:w="1985" w:type="dxa"/>
          </w:tcPr>
          <w:p w:rsidRPr="007F21CC" w:rsidR="00EB0F7A" w:rsidP="007F21CC" w:rsidRDefault="00EB0F7A">
            <w:pPr>
              <w:jc w:val="center"/>
              <w:rPr>
                <w:sz w:val="16"/>
              </w:rPr>
            </w:pPr>
            <w:r w:rsidRPr="007F21CC">
              <w:rPr>
                <w:sz w:val="16"/>
              </w:rPr>
              <w:t>Už-4357/2015</w:t>
            </w:r>
          </w:p>
          <w:p w:rsidRPr="007F21CC" w:rsidR="00EB0F7A" w:rsidP="007F21CC" w:rsidRDefault="00EB0F7A">
            <w:pPr>
              <w:jc w:val="center"/>
              <w:rPr>
                <w:sz w:val="16"/>
              </w:rPr>
            </w:pPr>
            <w:r w:rsidRPr="007F21CC">
              <w:rPr>
                <w:sz w:val="16"/>
              </w:rPr>
              <w:t>(</w:t>
            </w:r>
            <w:r w:rsidRPr="007F21CC">
              <w:rPr>
                <w:sz w:val="16"/>
                <w:lang w:val="sr-Latn-BA"/>
              </w:rPr>
              <w:t>Už</w:t>
            </w:r>
            <w:r w:rsidRPr="007F21CC">
              <w:rPr>
                <w:sz w:val="16"/>
              </w:rPr>
              <w:t>-4543/2014)</w:t>
            </w:r>
          </w:p>
          <w:p w:rsidRPr="007F21CC" w:rsidR="00EB0F7A" w:rsidP="007F21CC" w:rsidRDefault="00EB0F7A">
            <w:pPr>
              <w:jc w:val="center"/>
              <w:rPr>
                <w:sz w:val="16"/>
              </w:rPr>
            </w:pPr>
            <w:r w:rsidRPr="007F21CC">
              <w:rPr>
                <w:sz w:val="16"/>
              </w:rPr>
              <w:t>17/11/2016</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25312/17</w:t>
            </w:r>
          </w:p>
          <w:p w:rsidRPr="007F21CC" w:rsidR="00EB0F7A" w:rsidP="007F21CC" w:rsidRDefault="00EB0F7A">
            <w:pPr>
              <w:jc w:val="center"/>
              <w:rPr>
                <w:sz w:val="16"/>
              </w:rPr>
            </w:pPr>
            <w:r w:rsidRPr="007F21CC">
              <w:rPr>
                <w:sz w:val="16"/>
              </w:rPr>
              <w:t>20/03/2017</w:t>
            </w:r>
          </w:p>
        </w:tc>
        <w:tc>
          <w:tcPr>
            <w:tcW w:w="1984" w:type="dxa"/>
          </w:tcPr>
          <w:p w:rsidRPr="007F21CC" w:rsidR="00EB0F7A" w:rsidP="007F21CC" w:rsidRDefault="00EB0F7A">
            <w:pPr>
              <w:jc w:val="center"/>
              <w:rPr>
                <w:b/>
                <w:sz w:val="16"/>
              </w:rPr>
            </w:pPr>
            <w:r w:rsidRPr="007F21CC">
              <w:rPr>
                <w:b/>
                <w:sz w:val="16"/>
              </w:rPr>
              <w:t>Dragana</w:t>
            </w:r>
          </w:p>
          <w:p w:rsidRPr="007F21CC" w:rsidR="00EB0F7A" w:rsidP="007F21CC" w:rsidRDefault="00EB0F7A">
            <w:pPr>
              <w:jc w:val="center"/>
              <w:rPr>
                <w:b/>
                <w:sz w:val="16"/>
              </w:rPr>
            </w:pPr>
            <w:r w:rsidRPr="007F21CC">
              <w:rPr>
                <w:b/>
                <w:sz w:val="16"/>
              </w:rPr>
              <w:t>TOMOVIĆ</w:t>
            </w:r>
          </w:p>
          <w:p w:rsidRPr="007F21CC" w:rsidR="00EB0F7A" w:rsidP="007F21CC" w:rsidRDefault="00EB0F7A">
            <w:pPr>
              <w:jc w:val="center"/>
              <w:rPr>
                <w:sz w:val="16"/>
              </w:rPr>
            </w:pPr>
            <w:r w:rsidRPr="007F21CC">
              <w:rPr>
                <w:sz w:val="16"/>
              </w:rPr>
              <w:t>08/12/1963</w:t>
            </w:r>
          </w:p>
          <w:p w:rsidRPr="007F21CC" w:rsidR="00EB0F7A" w:rsidP="007F21CC" w:rsidRDefault="00EB0F7A">
            <w:pPr>
              <w:jc w:val="center"/>
              <w:rPr>
                <w:sz w:val="16"/>
              </w:rPr>
            </w:pP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Ivana KRUNIĆ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146/2008</w:t>
            </w:r>
          </w:p>
          <w:p w:rsidRPr="007F21CC" w:rsidR="00EB0F7A" w:rsidP="007F21CC" w:rsidRDefault="00EB0F7A">
            <w:pPr>
              <w:jc w:val="center"/>
              <w:rPr>
                <w:sz w:val="16"/>
              </w:rPr>
            </w:pPr>
            <w:r w:rsidRPr="007F21CC">
              <w:rPr>
                <w:sz w:val="16"/>
              </w:rPr>
              <w:t xml:space="preserve"> 10/10/2008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158/09</w:t>
            </w:r>
          </w:p>
          <w:p w:rsidRPr="007F21CC" w:rsidR="00EB0F7A" w:rsidP="007F21CC" w:rsidRDefault="00EB0F7A">
            <w:pPr>
              <w:jc w:val="center"/>
              <w:rPr>
                <w:sz w:val="16"/>
              </w:rPr>
            </w:pPr>
            <w:r w:rsidRPr="007F21CC">
              <w:rPr>
                <w:sz w:val="16"/>
              </w:rPr>
              <w:t>05/02/2009</w:t>
            </w:r>
          </w:p>
        </w:tc>
        <w:tc>
          <w:tcPr>
            <w:tcW w:w="2551" w:type="dxa"/>
          </w:tcPr>
          <w:p w:rsidRPr="007F21CC" w:rsidR="00EB0F7A" w:rsidP="007F21CC" w:rsidRDefault="00EB0F7A">
            <w:pPr>
              <w:jc w:val="center"/>
              <w:rPr>
                <w:sz w:val="16"/>
                <w:lang w:val="sr-Latn-BA"/>
              </w:rPr>
            </w:pPr>
            <w:r w:rsidRPr="007F21CC">
              <w:rPr>
                <w:sz w:val="16"/>
                <w:lang w:val="sr-Latn-BA"/>
              </w:rPr>
              <w:t xml:space="preserve">Čačak </w:t>
            </w:r>
            <w:proofErr w:type="spellStart"/>
            <w:r w:rsidRPr="007F21CC">
              <w:rPr>
                <w:sz w:val="16"/>
                <w:lang w:val="sr-Latn-BA"/>
              </w:rPr>
              <w:t>High</w:t>
            </w:r>
            <w:proofErr w:type="spellEnd"/>
            <w:r w:rsidRPr="007F21CC">
              <w:rPr>
                <w:sz w:val="16"/>
                <w:lang w:val="sr-Latn-BA"/>
              </w:rPr>
              <w:t xml:space="preserve"> Court</w:t>
            </w:r>
          </w:p>
          <w:p w:rsidRPr="007F21CC" w:rsidR="00EB0F7A" w:rsidP="007F21CC" w:rsidRDefault="00EB0F7A">
            <w:pPr>
              <w:jc w:val="center"/>
              <w:rPr>
                <w:sz w:val="16"/>
                <w:lang w:val="sr-Latn-BA"/>
              </w:rPr>
            </w:pPr>
            <w:r w:rsidRPr="007F21CC">
              <w:rPr>
                <w:sz w:val="16"/>
                <w:lang w:val="sr-Latn-BA"/>
              </w:rPr>
              <w:t>R4-I. br. 260/14</w:t>
            </w:r>
          </w:p>
          <w:p w:rsidRPr="007F21CC" w:rsidR="00EB0F7A" w:rsidP="007F21CC" w:rsidRDefault="00EB0F7A">
            <w:pPr>
              <w:jc w:val="center"/>
              <w:rPr>
                <w:sz w:val="16"/>
                <w:lang w:val="sr-Latn-BA"/>
              </w:rPr>
            </w:pPr>
            <w:r w:rsidRPr="007F21CC">
              <w:rPr>
                <w:sz w:val="16"/>
                <w:lang w:val="sr-Latn-BA"/>
              </w:rPr>
              <w:t>02/02/2015</w:t>
            </w:r>
          </w:p>
        </w:tc>
        <w:tc>
          <w:tcPr>
            <w:tcW w:w="1276" w:type="dxa"/>
          </w:tcPr>
          <w:p w:rsidRPr="007F21CC" w:rsidR="00EB0F7A" w:rsidP="007F21CC" w:rsidRDefault="00EB0F7A">
            <w:pPr>
              <w:jc w:val="center"/>
              <w:rPr>
                <w:sz w:val="16"/>
                <w:lang w:val="sr-Latn-BA"/>
              </w:rPr>
            </w:pPr>
            <w:r w:rsidRPr="007F21CC">
              <w:rPr>
                <w:sz w:val="16"/>
                <w:lang w:val="sr-Latn-BA"/>
              </w:rPr>
              <w:t xml:space="preserve">100 </w:t>
            </w:r>
            <w:proofErr w:type="spellStart"/>
            <w:r w:rsidRPr="007F21CC">
              <w:rPr>
                <w:sz w:val="16"/>
                <w:lang w:val="sr-Latn-BA"/>
              </w:rPr>
              <w:t>euros</w:t>
            </w:r>
            <w:proofErr w:type="spellEnd"/>
          </w:p>
        </w:tc>
        <w:tc>
          <w:tcPr>
            <w:tcW w:w="1985" w:type="dxa"/>
          </w:tcPr>
          <w:p w:rsidRPr="007F21CC" w:rsidR="00EB0F7A" w:rsidP="007F21CC" w:rsidRDefault="00EB0F7A">
            <w:pPr>
              <w:jc w:val="center"/>
              <w:rPr>
                <w:sz w:val="16"/>
                <w:lang w:val="sr-Latn-BA"/>
              </w:rPr>
            </w:pPr>
            <w:r w:rsidRPr="007F21CC">
              <w:rPr>
                <w:sz w:val="16"/>
                <w:lang w:val="sr-Latn-BA"/>
              </w:rPr>
              <w:t>Už-8232/2015</w:t>
            </w:r>
          </w:p>
          <w:p w:rsidRPr="007F21CC" w:rsidR="00EB0F7A" w:rsidP="007F21CC" w:rsidRDefault="00EB0F7A">
            <w:pPr>
              <w:jc w:val="center"/>
              <w:rPr>
                <w:sz w:val="16"/>
                <w:lang w:val="sr-Latn-BA"/>
              </w:rPr>
            </w:pPr>
            <w:r w:rsidRPr="007F21CC">
              <w:rPr>
                <w:sz w:val="16"/>
                <w:lang w:val="sr-Latn-BA"/>
              </w:rPr>
              <w:t>(Už-4529/2014)</w:t>
            </w:r>
          </w:p>
          <w:p w:rsidRPr="007F21CC" w:rsidR="00EB0F7A" w:rsidP="007F21CC" w:rsidRDefault="00EB0F7A">
            <w:pPr>
              <w:jc w:val="center"/>
              <w:rPr>
                <w:sz w:val="16"/>
                <w:lang w:val="sr-Latn-BA"/>
              </w:rPr>
            </w:pPr>
            <w:r w:rsidRPr="007F21CC">
              <w:rPr>
                <w:sz w:val="16"/>
                <w:lang w:val="sr-Latn-BA"/>
              </w:rPr>
              <w:t>24/11/2016</w:t>
            </w:r>
          </w:p>
        </w:tc>
      </w:tr>
      <w:tr w:rsidRPr="007F21CC" w:rsidR="00EB0F7A" w:rsidTr="0086634D">
        <w:trPr>
          <w:trHeight w:val="1575"/>
        </w:trPr>
        <w:tc>
          <w:tcPr>
            <w:tcW w:w="709" w:type="dxa"/>
          </w:tcPr>
          <w:p w:rsidRPr="007F21CC" w:rsidR="00EB0F7A" w:rsidP="007F21CC" w:rsidRDefault="00EB0F7A">
            <w:pPr>
              <w:pStyle w:val="ListParagraph"/>
              <w:numPr>
                <w:ilvl w:val="0"/>
                <w:numId w:val="1"/>
              </w:numPr>
              <w:tabs>
                <w:tab w:val="num" w:pos="283"/>
              </w:tabs>
              <w:ind w:left="0" w:firstLine="0"/>
              <w:jc w:val="center"/>
              <w:rPr>
                <w:sz w:val="16"/>
                <w:lang w:val="sr-Latn-BA"/>
              </w:rPr>
            </w:pPr>
          </w:p>
        </w:tc>
        <w:tc>
          <w:tcPr>
            <w:tcW w:w="1418" w:type="dxa"/>
          </w:tcPr>
          <w:p w:rsidRPr="007F21CC" w:rsidR="00EB0F7A" w:rsidP="007F21CC" w:rsidRDefault="00EB0F7A">
            <w:pPr>
              <w:jc w:val="center"/>
              <w:rPr>
                <w:sz w:val="16"/>
                <w:lang w:val="sr-Latn-BA"/>
              </w:rPr>
            </w:pPr>
            <w:r w:rsidRPr="007F21CC">
              <w:rPr>
                <w:sz w:val="16"/>
                <w:lang w:val="sr-Latn-BA"/>
              </w:rPr>
              <w:t>61028/17</w:t>
            </w:r>
          </w:p>
          <w:p w:rsidRPr="007F21CC" w:rsidR="00EB0F7A" w:rsidP="007F21CC" w:rsidRDefault="00EB0F7A">
            <w:pPr>
              <w:jc w:val="center"/>
              <w:rPr>
                <w:sz w:val="16"/>
                <w:lang w:val="sr-Latn-BA"/>
              </w:rPr>
            </w:pPr>
            <w:r w:rsidRPr="007F21CC">
              <w:rPr>
                <w:sz w:val="16"/>
                <w:lang w:val="sr-Latn-BA"/>
              </w:rPr>
              <w:t>12/08/2017</w:t>
            </w:r>
          </w:p>
        </w:tc>
        <w:tc>
          <w:tcPr>
            <w:tcW w:w="1984" w:type="dxa"/>
          </w:tcPr>
          <w:p w:rsidRPr="007F21CC" w:rsidR="00EB0F7A" w:rsidP="007F21CC" w:rsidRDefault="00EB0F7A">
            <w:pPr>
              <w:jc w:val="center"/>
              <w:rPr>
                <w:b/>
                <w:sz w:val="16"/>
                <w:lang w:val="sr-Latn-BA"/>
              </w:rPr>
            </w:pPr>
            <w:r w:rsidRPr="007F21CC">
              <w:rPr>
                <w:b/>
                <w:sz w:val="16"/>
                <w:lang w:val="sr-Latn-BA"/>
              </w:rPr>
              <w:t>Miroslav SIMEUNOVIĆ</w:t>
            </w:r>
          </w:p>
          <w:p w:rsidRPr="007F21CC" w:rsidR="00EB0F7A" w:rsidP="007F21CC" w:rsidRDefault="00EB0F7A">
            <w:pPr>
              <w:jc w:val="center"/>
              <w:rPr>
                <w:sz w:val="16"/>
                <w:lang w:val="sr-Latn-BA"/>
              </w:rPr>
            </w:pPr>
            <w:r w:rsidRPr="007F21CC">
              <w:rPr>
                <w:sz w:val="16"/>
                <w:lang w:val="sr-Latn-BA"/>
              </w:rPr>
              <w:t>15/05/1962</w:t>
            </w:r>
          </w:p>
          <w:p w:rsidRPr="007F21CC" w:rsidR="00EB0F7A" w:rsidP="007F21CC" w:rsidRDefault="00EB0F7A">
            <w:pPr>
              <w:jc w:val="center"/>
              <w:rPr>
                <w:sz w:val="16"/>
                <w:lang w:val="sr-Latn-BA"/>
              </w:rPr>
            </w:pPr>
            <w:r w:rsidRPr="007F21CC">
              <w:rPr>
                <w:sz w:val="16"/>
                <w:lang w:val="sr-Latn-BA"/>
              </w:rPr>
              <w:t>Čačak</w:t>
            </w:r>
          </w:p>
          <w:p w:rsidRPr="007F21CC" w:rsidR="00EB0F7A" w:rsidP="007F21CC" w:rsidRDefault="00EB0F7A">
            <w:pPr>
              <w:jc w:val="center"/>
              <w:rPr>
                <w:sz w:val="16"/>
                <w:lang w:val="sr-Latn-BA"/>
              </w:rPr>
            </w:pPr>
            <w:proofErr w:type="spellStart"/>
            <w:r w:rsidRPr="007F21CC">
              <w:rPr>
                <w:sz w:val="16"/>
                <w:lang w:val="sr-Latn-BA"/>
              </w:rPr>
              <w:t>Serbian</w:t>
            </w:r>
            <w:proofErr w:type="spellEnd"/>
          </w:p>
        </w:tc>
        <w:tc>
          <w:tcPr>
            <w:tcW w:w="1134" w:type="dxa"/>
          </w:tcPr>
          <w:p w:rsidRPr="007F21CC" w:rsidR="00EB0F7A" w:rsidP="007F21CC" w:rsidRDefault="00EB0F7A">
            <w:pPr>
              <w:jc w:val="center"/>
              <w:rPr>
                <w:sz w:val="16"/>
              </w:rPr>
            </w:pPr>
            <w:r w:rsidRPr="007F21CC">
              <w:rPr>
                <w:sz w:val="16"/>
                <w:lang w:val="sr-Latn-BA"/>
              </w:rPr>
              <w:t xml:space="preserve">Dragana </w:t>
            </w:r>
            <w:r w:rsidRPr="007F21CC">
              <w:rPr>
                <w:sz w:val="16"/>
              </w:rPr>
              <w:t>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1240/03</w:t>
            </w:r>
          </w:p>
          <w:p w:rsidRPr="007F21CC" w:rsidR="00EB0F7A" w:rsidP="007F21CC" w:rsidRDefault="00EB0F7A">
            <w:pPr>
              <w:jc w:val="center"/>
              <w:rPr>
                <w:sz w:val="16"/>
              </w:rPr>
            </w:pPr>
            <w:r w:rsidRPr="007F21CC">
              <w:rPr>
                <w:sz w:val="16"/>
              </w:rPr>
              <w:t xml:space="preserve"> 12/03/2008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838/08</w:t>
            </w:r>
          </w:p>
          <w:p w:rsidRPr="007F21CC" w:rsidR="00EB0F7A" w:rsidP="007F21CC" w:rsidRDefault="00EB0F7A">
            <w:pPr>
              <w:jc w:val="center"/>
              <w:rPr>
                <w:sz w:val="16"/>
              </w:rPr>
            </w:pPr>
            <w:r w:rsidRPr="007F21CC">
              <w:rPr>
                <w:sz w:val="16"/>
              </w:rPr>
              <w:t>07/07/2008</w:t>
            </w:r>
          </w:p>
        </w:tc>
        <w:tc>
          <w:tcPr>
            <w:tcW w:w="2551" w:type="dxa"/>
          </w:tcPr>
          <w:p w:rsidRPr="007F21CC" w:rsidR="00EB0F7A" w:rsidP="007F21CC" w:rsidRDefault="00EB0F7A">
            <w:pPr>
              <w:jc w:val="center"/>
              <w:rPr>
                <w:sz w:val="16"/>
                <w:lang w:val="sr-Latn-BA"/>
              </w:rPr>
            </w:pPr>
            <w:r w:rsidRPr="007F21CC">
              <w:rPr>
                <w:sz w:val="16"/>
                <w:lang w:val="sr-Latn-BA"/>
              </w:rPr>
              <w:t xml:space="preserve">Čačak </w:t>
            </w:r>
            <w:proofErr w:type="spellStart"/>
            <w:r w:rsidRPr="007F21CC">
              <w:rPr>
                <w:sz w:val="16"/>
                <w:lang w:val="sr-Latn-BA"/>
              </w:rPr>
              <w:t>High</w:t>
            </w:r>
            <w:proofErr w:type="spellEnd"/>
            <w:r w:rsidRPr="007F21CC">
              <w:rPr>
                <w:sz w:val="16"/>
                <w:lang w:val="sr-Latn-BA"/>
              </w:rPr>
              <w:t xml:space="preserve"> Court</w:t>
            </w:r>
          </w:p>
          <w:p w:rsidRPr="007F21CC" w:rsidR="00EB0F7A" w:rsidP="007F21CC" w:rsidRDefault="00EB0F7A">
            <w:pPr>
              <w:jc w:val="center"/>
              <w:rPr>
                <w:sz w:val="16"/>
              </w:rPr>
            </w:pPr>
            <w:proofErr w:type="gramStart"/>
            <w:r w:rsidRPr="007F21CC">
              <w:rPr>
                <w:sz w:val="16"/>
              </w:rPr>
              <w:t>R4(</w:t>
            </w:r>
            <w:proofErr w:type="gramEnd"/>
            <w:r w:rsidRPr="007F21CC">
              <w:rPr>
                <w:sz w:val="16"/>
              </w:rPr>
              <w:t>I). br. 350/15</w:t>
            </w:r>
          </w:p>
          <w:p w:rsidRPr="007F21CC" w:rsidR="00EB0F7A" w:rsidP="007F21CC" w:rsidRDefault="00EB0F7A">
            <w:pPr>
              <w:jc w:val="center"/>
              <w:rPr>
                <w:sz w:val="16"/>
              </w:rPr>
            </w:pPr>
            <w:r w:rsidRPr="007F21CC">
              <w:rPr>
                <w:sz w:val="16"/>
              </w:rPr>
              <w:t>04/12/2015</w:t>
            </w:r>
          </w:p>
        </w:tc>
        <w:tc>
          <w:tcPr>
            <w:tcW w:w="1276" w:type="dxa"/>
          </w:tcPr>
          <w:p w:rsidRPr="007F21CC" w:rsidR="00EB0F7A" w:rsidP="007F21CC" w:rsidRDefault="00EB0F7A">
            <w:pPr>
              <w:jc w:val="center"/>
              <w:rPr>
                <w:sz w:val="16"/>
              </w:rPr>
            </w:pPr>
            <w:r w:rsidRPr="007F21CC">
              <w:rPr>
                <w:sz w:val="16"/>
              </w:rPr>
              <w:t>250 euros</w:t>
            </w:r>
          </w:p>
        </w:tc>
        <w:tc>
          <w:tcPr>
            <w:tcW w:w="1985" w:type="dxa"/>
          </w:tcPr>
          <w:p w:rsidRPr="007F21CC" w:rsidR="00EB0F7A" w:rsidP="007F21CC" w:rsidRDefault="00EB0F7A">
            <w:pPr>
              <w:jc w:val="center"/>
              <w:rPr>
                <w:sz w:val="16"/>
              </w:rPr>
            </w:pPr>
            <w:r w:rsidRPr="007F21CC">
              <w:rPr>
                <w:sz w:val="16"/>
                <w:lang w:val="sr-Latn-BA"/>
              </w:rPr>
              <w:t>Už</w:t>
            </w:r>
            <w:r w:rsidRPr="007F21CC">
              <w:rPr>
                <w:sz w:val="16"/>
              </w:rPr>
              <w:t>-7313/2015</w:t>
            </w:r>
          </w:p>
          <w:p w:rsidRPr="007F21CC" w:rsidR="00EB0F7A" w:rsidP="007F21CC" w:rsidRDefault="00EB0F7A">
            <w:pPr>
              <w:jc w:val="center"/>
              <w:rPr>
                <w:sz w:val="16"/>
              </w:rPr>
            </w:pPr>
            <w:r w:rsidRPr="007F21CC">
              <w:rPr>
                <w:sz w:val="16"/>
              </w:rPr>
              <w:t>13/04/2017</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61340/17</w:t>
            </w:r>
          </w:p>
          <w:p w:rsidRPr="007F21CC" w:rsidR="00EB0F7A" w:rsidP="007F21CC" w:rsidRDefault="00EB0F7A">
            <w:pPr>
              <w:jc w:val="center"/>
              <w:rPr>
                <w:sz w:val="16"/>
              </w:rPr>
            </w:pPr>
            <w:r w:rsidRPr="007F21CC">
              <w:rPr>
                <w:sz w:val="16"/>
              </w:rPr>
              <w:t>12/08/2017</w:t>
            </w:r>
          </w:p>
        </w:tc>
        <w:tc>
          <w:tcPr>
            <w:tcW w:w="1984" w:type="dxa"/>
          </w:tcPr>
          <w:p w:rsidRPr="007F21CC" w:rsidR="00EB0F7A" w:rsidP="007F21CC" w:rsidRDefault="00EB0F7A">
            <w:pPr>
              <w:jc w:val="center"/>
              <w:rPr>
                <w:b/>
                <w:sz w:val="16"/>
              </w:rPr>
            </w:pPr>
            <w:proofErr w:type="spellStart"/>
            <w:r w:rsidRPr="007F21CC">
              <w:rPr>
                <w:b/>
                <w:sz w:val="16"/>
              </w:rPr>
              <w:t>Milojko</w:t>
            </w:r>
            <w:proofErr w:type="spellEnd"/>
          </w:p>
          <w:p w:rsidRPr="007F21CC" w:rsidR="00EB0F7A" w:rsidP="007F21CC" w:rsidRDefault="00EB0F7A">
            <w:pPr>
              <w:jc w:val="center"/>
              <w:rPr>
                <w:b/>
                <w:sz w:val="16"/>
              </w:rPr>
            </w:pPr>
            <w:r w:rsidRPr="007F21CC">
              <w:rPr>
                <w:b/>
                <w:sz w:val="16"/>
              </w:rPr>
              <w:t>ĐAKOVIĆ</w:t>
            </w:r>
          </w:p>
          <w:p w:rsidRPr="007F21CC" w:rsidR="00EB0F7A" w:rsidP="007F21CC" w:rsidRDefault="00EB0F7A">
            <w:pPr>
              <w:jc w:val="center"/>
              <w:rPr>
                <w:sz w:val="16"/>
              </w:rPr>
            </w:pPr>
            <w:r w:rsidRPr="007F21CC">
              <w:rPr>
                <w:sz w:val="16"/>
              </w:rPr>
              <w:t>06/12/1956</w:t>
            </w:r>
          </w:p>
          <w:p w:rsidRPr="007F21CC" w:rsidR="00EB0F7A" w:rsidP="007F21CC" w:rsidRDefault="00EB0F7A">
            <w:pPr>
              <w:jc w:val="center"/>
              <w:rPr>
                <w:sz w:val="16"/>
              </w:rPr>
            </w:pP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1240/03</w:t>
            </w:r>
          </w:p>
          <w:p w:rsidRPr="007F21CC" w:rsidR="00EB0F7A" w:rsidP="007F21CC" w:rsidRDefault="00EB0F7A">
            <w:pPr>
              <w:jc w:val="center"/>
              <w:rPr>
                <w:sz w:val="16"/>
              </w:rPr>
            </w:pPr>
            <w:r w:rsidRPr="007F21CC">
              <w:rPr>
                <w:sz w:val="16"/>
              </w:rPr>
              <w:t>12/03/2008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838/08</w:t>
            </w:r>
          </w:p>
          <w:p w:rsidRPr="007F21CC" w:rsidR="00EB0F7A" w:rsidP="007F21CC" w:rsidRDefault="00EB0F7A">
            <w:pPr>
              <w:jc w:val="center"/>
              <w:rPr>
                <w:sz w:val="16"/>
              </w:rPr>
            </w:pPr>
            <w:r w:rsidRPr="007F21CC">
              <w:rPr>
                <w:sz w:val="16"/>
              </w:rPr>
              <w:t>07/07/2008</w:t>
            </w:r>
          </w:p>
        </w:tc>
        <w:tc>
          <w:tcPr>
            <w:tcW w:w="2551" w:type="dxa"/>
          </w:tcPr>
          <w:p w:rsidRPr="007F21CC" w:rsidR="00EB0F7A" w:rsidP="007F21CC" w:rsidRDefault="00EB0F7A">
            <w:pPr>
              <w:jc w:val="center"/>
              <w:rPr>
                <w:sz w:val="16"/>
                <w:lang w:val="sr-Latn-BA"/>
              </w:rPr>
            </w:pPr>
            <w:r w:rsidRPr="007F21CC">
              <w:rPr>
                <w:sz w:val="16"/>
                <w:lang w:val="sr-Latn-BA"/>
              </w:rPr>
              <w:t xml:space="preserve">Čačak </w:t>
            </w:r>
            <w:proofErr w:type="spellStart"/>
            <w:r w:rsidRPr="007F21CC">
              <w:rPr>
                <w:sz w:val="16"/>
                <w:lang w:val="sr-Latn-BA"/>
              </w:rPr>
              <w:t>High</w:t>
            </w:r>
            <w:proofErr w:type="spellEnd"/>
            <w:r w:rsidRPr="007F21CC">
              <w:rPr>
                <w:sz w:val="16"/>
                <w:lang w:val="sr-Latn-BA"/>
              </w:rPr>
              <w:t xml:space="preserve"> Court</w:t>
            </w:r>
          </w:p>
          <w:p w:rsidRPr="007F21CC" w:rsidR="00EB0F7A" w:rsidP="007F21CC" w:rsidRDefault="00EB0F7A">
            <w:pPr>
              <w:jc w:val="center"/>
              <w:rPr>
                <w:sz w:val="16"/>
                <w:lang w:val="sr-Latn-BA"/>
              </w:rPr>
            </w:pPr>
            <w:r w:rsidRPr="007F21CC">
              <w:rPr>
                <w:sz w:val="16"/>
                <w:lang w:val="sr-Latn-BA"/>
              </w:rPr>
              <w:t>R4(I). br. 350/15</w:t>
            </w:r>
          </w:p>
          <w:p w:rsidRPr="007F21CC" w:rsidR="00EB0F7A" w:rsidP="007F21CC" w:rsidRDefault="00EB0F7A">
            <w:pPr>
              <w:jc w:val="center"/>
              <w:rPr>
                <w:sz w:val="16"/>
                <w:lang w:val="sr-Latn-BA"/>
              </w:rPr>
            </w:pPr>
            <w:r w:rsidRPr="007F21CC">
              <w:rPr>
                <w:sz w:val="16"/>
                <w:lang w:val="sr-Latn-BA"/>
              </w:rPr>
              <w:t>04/12/2015</w:t>
            </w:r>
          </w:p>
        </w:tc>
        <w:tc>
          <w:tcPr>
            <w:tcW w:w="1276" w:type="dxa"/>
          </w:tcPr>
          <w:p w:rsidRPr="007F21CC" w:rsidR="00EB0F7A" w:rsidP="007F21CC" w:rsidRDefault="00EB0F7A">
            <w:pPr>
              <w:jc w:val="center"/>
              <w:rPr>
                <w:sz w:val="16"/>
                <w:lang w:val="sr-Latn-BA"/>
              </w:rPr>
            </w:pPr>
            <w:r w:rsidRPr="007F21CC">
              <w:rPr>
                <w:sz w:val="16"/>
                <w:lang w:val="sr-Latn-BA"/>
              </w:rPr>
              <w:t xml:space="preserve">250 </w:t>
            </w:r>
            <w:proofErr w:type="spellStart"/>
            <w:r w:rsidRPr="007F21CC">
              <w:rPr>
                <w:sz w:val="16"/>
                <w:lang w:val="sr-Latn-BA"/>
              </w:rPr>
              <w:t>euros</w:t>
            </w:r>
            <w:proofErr w:type="spellEnd"/>
          </w:p>
        </w:tc>
        <w:tc>
          <w:tcPr>
            <w:tcW w:w="1985" w:type="dxa"/>
          </w:tcPr>
          <w:p w:rsidRPr="007F21CC" w:rsidR="00EB0F7A" w:rsidP="007F21CC" w:rsidRDefault="00EB0F7A">
            <w:pPr>
              <w:jc w:val="center"/>
              <w:rPr>
                <w:sz w:val="16"/>
                <w:lang w:val="sr-Latn-BA"/>
              </w:rPr>
            </w:pPr>
            <w:r w:rsidRPr="007F21CC">
              <w:rPr>
                <w:sz w:val="16"/>
                <w:lang w:val="sr-Latn-BA"/>
              </w:rPr>
              <w:t>Už-7313/2015</w:t>
            </w:r>
          </w:p>
          <w:p w:rsidRPr="007F21CC" w:rsidR="00EB0F7A" w:rsidP="007F21CC" w:rsidRDefault="00EB0F7A">
            <w:pPr>
              <w:jc w:val="center"/>
              <w:rPr>
                <w:sz w:val="16"/>
                <w:lang w:val="sr-Latn-BA"/>
              </w:rPr>
            </w:pPr>
            <w:r w:rsidRPr="007F21CC">
              <w:rPr>
                <w:sz w:val="16"/>
                <w:lang w:val="sr-Latn-BA"/>
              </w:rPr>
              <w:t>13/04/2017</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lang w:val="sr-Latn-BA"/>
              </w:rPr>
            </w:pPr>
          </w:p>
        </w:tc>
        <w:tc>
          <w:tcPr>
            <w:tcW w:w="1418" w:type="dxa"/>
          </w:tcPr>
          <w:p w:rsidRPr="007F21CC" w:rsidR="00EB0F7A" w:rsidP="007F21CC" w:rsidRDefault="00EB0F7A">
            <w:pPr>
              <w:jc w:val="center"/>
              <w:rPr>
                <w:sz w:val="16"/>
                <w:lang w:val="sr-Latn-BA"/>
              </w:rPr>
            </w:pPr>
            <w:r w:rsidRPr="007F21CC">
              <w:rPr>
                <w:sz w:val="16"/>
                <w:lang w:val="sr-Latn-BA"/>
              </w:rPr>
              <w:t>77837/17</w:t>
            </w:r>
          </w:p>
          <w:p w:rsidRPr="007F21CC" w:rsidR="00EB0F7A" w:rsidP="007F21CC" w:rsidRDefault="00EB0F7A">
            <w:pPr>
              <w:jc w:val="center"/>
              <w:rPr>
                <w:sz w:val="16"/>
                <w:lang w:val="sr-Latn-BA"/>
              </w:rPr>
            </w:pPr>
            <w:r w:rsidRPr="007F21CC">
              <w:rPr>
                <w:sz w:val="16"/>
                <w:lang w:val="sr-Latn-BA"/>
              </w:rPr>
              <w:t>04/11/2017</w:t>
            </w:r>
          </w:p>
        </w:tc>
        <w:tc>
          <w:tcPr>
            <w:tcW w:w="1984" w:type="dxa"/>
          </w:tcPr>
          <w:p w:rsidRPr="007F21CC" w:rsidR="00EB0F7A" w:rsidP="007F21CC" w:rsidRDefault="00EB0F7A">
            <w:pPr>
              <w:jc w:val="center"/>
              <w:rPr>
                <w:b/>
                <w:sz w:val="16"/>
                <w:lang w:val="sr-Latn-BA"/>
              </w:rPr>
            </w:pPr>
            <w:r w:rsidRPr="007F21CC">
              <w:rPr>
                <w:b/>
                <w:sz w:val="16"/>
                <w:lang w:val="sr-Latn-BA"/>
              </w:rPr>
              <w:t>Miroslav</w:t>
            </w:r>
          </w:p>
          <w:p w:rsidRPr="007F21CC" w:rsidR="00EB0F7A" w:rsidP="007F21CC" w:rsidRDefault="00EB0F7A">
            <w:pPr>
              <w:jc w:val="center"/>
              <w:rPr>
                <w:b/>
                <w:sz w:val="16"/>
                <w:lang w:val="sr-Latn-BA"/>
              </w:rPr>
            </w:pPr>
            <w:r w:rsidRPr="007F21CC">
              <w:rPr>
                <w:b/>
                <w:sz w:val="16"/>
                <w:lang w:val="sr-Latn-BA"/>
              </w:rPr>
              <w:t>PETRIĆ</w:t>
            </w:r>
          </w:p>
          <w:p w:rsidRPr="007F21CC" w:rsidR="00EB0F7A" w:rsidP="007F21CC" w:rsidRDefault="00EB0F7A">
            <w:pPr>
              <w:jc w:val="center"/>
              <w:rPr>
                <w:sz w:val="16"/>
                <w:lang w:val="sr-Latn-BA"/>
              </w:rPr>
            </w:pPr>
            <w:r w:rsidRPr="007F21CC">
              <w:rPr>
                <w:sz w:val="16"/>
                <w:lang w:val="sr-Latn-BA"/>
              </w:rPr>
              <w:t>16/05/1962</w:t>
            </w:r>
          </w:p>
          <w:p w:rsidRPr="007F21CC" w:rsidR="00EB0F7A" w:rsidP="007F21CC" w:rsidRDefault="00EB0F7A">
            <w:pPr>
              <w:jc w:val="center"/>
              <w:rPr>
                <w:sz w:val="16"/>
                <w:lang w:val="sr-Latn-BA"/>
              </w:rPr>
            </w:pPr>
            <w:r w:rsidRPr="007F21CC">
              <w:rPr>
                <w:sz w:val="16"/>
                <w:lang w:val="sr-Latn-BA"/>
              </w:rPr>
              <w:t>Čačak</w:t>
            </w:r>
          </w:p>
          <w:p w:rsidRPr="007F21CC" w:rsidR="00EB0F7A" w:rsidP="007F21CC" w:rsidRDefault="00EB0F7A">
            <w:pPr>
              <w:jc w:val="center"/>
              <w:rPr>
                <w:sz w:val="16"/>
                <w:lang w:val="sr-Latn-BA"/>
              </w:rPr>
            </w:pPr>
            <w:proofErr w:type="spellStart"/>
            <w:r w:rsidRPr="007F21CC">
              <w:rPr>
                <w:sz w:val="16"/>
                <w:lang w:val="sr-Latn-BA"/>
              </w:rPr>
              <w:t>Serbian</w:t>
            </w:r>
            <w:proofErr w:type="spellEnd"/>
          </w:p>
          <w:p w:rsidRPr="007F21CC" w:rsidR="0021106C" w:rsidP="007F21CC" w:rsidRDefault="0021106C">
            <w:pPr>
              <w:jc w:val="center"/>
              <w:rPr>
                <w:sz w:val="16"/>
                <w:lang w:val="sr-Latn-BA"/>
              </w:rPr>
            </w:pPr>
          </w:p>
        </w:tc>
        <w:tc>
          <w:tcPr>
            <w:tcW w:w="1134" w:type="dxa"/>
          </w:tcPr>
          <w:p w:rsidRPr="007F21CC" w:rsidR="00EB0F7A" w:rsidP="007F21CC" w:rsidRDefault="00EB0F7A">
            <w:pPr>
              <w:jc w:val="center"/>
              <w:rPr>
                <w:sz w:val="16"/>
                <w:lang w:val="sr-Latn-BA"/>
              </w:rPr>
            </w:pPr>
            <w:r w:rsidRPr="007F21CC">
              <w:rPr>
                <w:sz w:val="16"/>
                <w:lang w:val="sr-Latn-BA"/>
              </w:rPr>
              <w:t>Dragana JANKOVIĆ</w:t>
            </w:r>
          </w:p>
        </w:tc>
        <w:tc>
          <w:tcPr>
            <w:tcW w:w="1843" w:type="dxa"/>
          </w:tcPr>
          <w:p w:rsidRPr="007F21CC" w:rsidR="00EB0F7A" w:rsidP="007F21CC" w:rsidRDefault="00EB0F7A">
            <w:pPr>
              <w:jc w:val="center"/>
              <w:rPr>
                <w:sz w:val="16"/>
              </w:rPr>
            </w:pPr>
            <w:r w:rsidRPr="007F21CC">
              <w:rPr>
                <w:sz w:val="16"/>
                <w:lang w:val="sr-Latn-BA"/>
              </w:rPr>
              <w:t>Čačak</w:t>
            </w:r>
            <w:r w:rsidRPr="007F21CC">
              <w:rPr>
                <w:sz w:val="16"/>
              </w:rPr>
              <w:t xml:space="preserve"> Municipal Court</w:t>
            </w:r>
          </w:p>
          <w:p w:rsidRPr="007F21CC" w:rsidR="00EB0F7A" w:rsidP="007F21CC" w:rsidRDefault="00EB0F7A">
            <w:pPr>
              <w:jc w:val="center"/>
              <w:rPr>
                <w:sz w:val="16"/>
              </w:rPr>
            </w:pPr>
            <w:r w:rsidRPr="007F21CC">
              <w:rPr>
                <w:sz w:val="16"/>
              </w:rPr>
              <w:t>P1.br. 31/2003</w:t>
            </w:r>
          </w:p>
          <w:p w:rsidRPr="007F21CC" w:rsidR="00EB0F7A" w:rsidP="007F21CC" w:rsidRDefault="00EB0F7A">
            <w:pPr>
              <w:jc w:val="center"/>
              <w:rPr>
                <w:sz w:val="16"/>
              </w:rPr>
            </w:pPr>
            <w:r w:rsidRPr="007F21CC">
              <w:rPr>
                <w:sz w:val="16"/>
              </w:rPr>
              <w:t>28/11/2008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1249/09</w:t>
            </w:r>
          </w:p>
          <w:p w:rsidRPr="007F21CC" w:rsidR="00EB0F7A" w:rsidP="007F21CC" w:rsidRDefault="00EB0F7A">
            <w:pPr>
              <w:jc w:val="center"/>
              <w:rPr>
                <w:sz w:val="16"/>
              </w:rPr>
            </w:pPr>
            <w:r w:rsidRPr="007F21CC">
              <w:rPr>
                <w:sz w:val="16"/>
              </w:rPr>
              <w:t>01/09/2009</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3R4-I. br. 207/14</w:t>
            </w:r>
          </w:p>
          <w:p w:rsidRPr="007F21CC" w:rsidR="00EB0F7A" w:rsidP="007F21CC" w:rsidRDefault="00EB0F7A">
            <w:pPr>
              <w:jc w:val="center"/>
              <w:rPr>
                <w:sz w:val="16"/>
              </w:rPr>
            </w:pPr>
            <w:r w:rsidRPr="007F21CC">
              <w:rPr>
                <w:sz w:val="16"/>
              </w:rPr>
              <w:t>22/12/2014</w:t>
            </w:r>
          </w:p>
        </w:tc>
        <w:tc>
          <w:tcPr>
            <w:tcW w:w="1276" w:type="dxa"/>
          </w:tcPr>
          <w:p w:rsidRPr="007F21CC" w:rsidR="00EB0F7A" w:rsidP="007F21CC" w:rsidRDefault="00EB0F7A">
            <w:pPr>
              <w:jc w:val="center"/>
              <w:rPr>
                <w:sz w:val="16"/>
              </w:rPr>
            </w:pPr>
            <w:r w:rsidRPr="007F21CC">
              <w:rPr>
                <w:sz w:val="16"/>
              </w:rPr>
              <w:t>100 euros</w:t>
            </w:r>
          </w:p>
        </w:tc>
        <w:tc>
          <w:tcPr>
            <w:tcW w:w="1985" w:type="dxa"/>
          </w:tcPr>
          <w:p w:rsidRPr="007F21CC" w:rsidR="00EB0F7A" w:rsidP="007F21CC" w:rsidRDefault="00EB0F7A">
            <w:pPr>
              <w:jc w:val="center"/>
              <w:rPr>
                <w:sz w:val="16"/>
              </w:rPr>
            </w:pPr>
            <w:r w:rsidRPr="007F21CC">
              <w:rPr>
                <w:sz w:val="16"/>
              </w:rPr>
              <w:t>Už-2333/2015</w:t>
            </w:r>
          </w:p>
          <w:p w:rsidRPr="007F21CC" w:rsidR="00EB0F7A" w:rsidP="007F21CC" w:rsidRDefault="00EB0F7A">
            <w:pPr>
              <w:jc w:val="center"/>
              <w:rPr>
                <w:sz w:val="16"/>
              </w:rPr>
            </w:pPr>
            <w:r w:rsidRPr="007F21CC">
              <w:rPr>
                <w:sz w:val="16"/>
              </w:rPr>
              <w:t>(Už-4292/2014)</w:t>
            </w:r>
          </w:p>
          <w:p w:rsidRPr="007F21CC" w:rsidR="00EB0F7A" w:rsidP="007F21CC" w:rsidRDefault="00EB0F7A">
            <w:pPr>
              <w:jc w:val="center"/>
              <w:rPr>
                <w:sz w:val="16"/>
              </w:rPr>
            </w:pPr>
            <w:r w:rsidRPr="007F21CC">
              <w:rPr>
                <w:sz w:val="16"/>
              </w:rPr>
              <w:t>06/07/2017</w:t>
            </w:r>
          </w:p>
        </w:tc>
      </w:tr>
      <w:tr w:rsidRPr="007F21CC" w:rsidR="00EB0F7A" w:rsidTr="0086634D">
        <w:tc>
          <w:tcPr>
            <w:tcW w:w="709" w:type="dxa"/>
          </w:tcPr>
          <w:p w:rsidRPr="007F21CC" w:rsidR="00EB0F7A" w:rsidP="007F21CC" w:rsidRDefault="00EB0F7A">
            <w:pPr>
              <w:pStyle w:val="ListParagraph"/>
              <w:numPr>
                <w:ilvl w:val="0"/>
                <w:numId w:val="1"/>
              </w:numPr>
              <w:tabs>
                <w:tab w:val="num" w:pos="283"/>
              </w:tabs>
              <w:ind w:left="0" w:firstLine="0"/>
              <w:jc w:val="center"/>
              <w:rPr>
                <w:sz w:val="16"/>
              </w:rPr>
            </w:pPr>
          </w:p>
        </w:tc>
        <w:tc>
          <w:tcPr>
            <w:tcW w:w="1418" w:type="dxa"/>
          </w:tcPr>
          <w:p w:rsidRPr="007F21CC" w:rsidR="00EB0F7A" w:rsidP="007F21CC" w:rsidRDefault="00EB0F7A">
            <w:pPr>
              <w:jc w:val="center"/>
              <w:rPr>
                <w:sz w:val="16"/>
              </w:rPr>
            </w:pPr>
            <w:r w:rsidRPr="007F21CC">
              <w:rPr>
                <w:sz w:val="16"/>
              </w:rPr>
              <w:t>77858/17</w:t>
            </w:r>
          </w:p>
          <w:p w:rsidRPr="007F21CC" w:rsidR="00EB0F7A" w:rsidP="007F21CC" w:rsidRDefault="00EB0F7A">
            <w:pPr>
              <w:jc w:val="center"/>
              <w:rPr>
                <w:sz w:val="16"/>
              </w:rPr>
            </w:pPr>
            <w:r w:rsidRPr="007F21CC">
              <w:rPr>
                <w:sz w:val="16"/>
              </w:rPr>
              <w:t>04/11/2017</w:t>
            </w:r>
          </w:p>
        </w:tc>
        <w:tc>
          <w:tcPr>
            <w:tcW w:w="1984" w:type="dxa"/>
          </w:tcPr>
          <w:p w:rsidRPr="007F21CC" w:rsidR="00EB0F7A" w:rsidP="007F21CC" w:rsidRDefault="00EB0F7A">
            <w:pPr>
              <w:jc w:val="center"/>
              <w:rPr>
                <w:b/>
                <w:sz w:val="16"/>
              </w:rPr>
            </w:pPr>
            <w:proofErr w:type="spellStart"/>
            <w:r w:rsidRPr="007F21CC">
              <w:rPr>
                <w:b/>
                <w:sz w:val="16"/>
              </w:rPr>
              <w:t>Nebojša</w:t>
            </w:r>
            <w:proofErr w:type="spellEnd"/>
          </w:p>
          <w:p w:rsidRPr="007F21CC" w:rsidR="00EB0F7A" w:rsidP="007F21CC" w:rsidRDefault="00EB0F7A">
            <w:pPr>
              <w:jc w:val="center"/>
              <w:rPr>
                <w:b/>
                <w:sz w:val="16"/>
              </w:rPr>
            </w:pPr>
            <w:r w:rsidRPr="007F21CC">
              <w:rPr>
                <w:b/>
                <w:sz w:val="16"/>
              </w:rPr>
              <w:t>BIŠEVAC</w:t>
            </w:r>
          </w:p>
          <w:p w:rsidRPr="007F21CC" w:rsidR="00EB0F7A" w:rsidP="007F21CC" w:rsidRDefault="00EB0F7A">
            <w:pPr>
              <w:jc w:val="center"/>
              <w:rPr>
                <w:sz w:val="16"/>
              </w:rPr>
            </w:pPr>
            <w:r w:rsidRPr="007F21CC">
              <w:rPr>
                <w:sz w:val="16"/>
              </w:rPr>
              <w:t>03/08/1953</w:t>
            </w:r>
          </w:p>
          <w:p w:rsidRPr="007F21CC" w:rsidR="00EB0F7A" w:rsidP="007F21CC" w:rsidRDefault="00EB0F7A">
            <w:pPr>
              <w:jc w:val="center"/>
              <w:rPr>
                <w:sz w:val="16"/>
              </w:rPr>
            </w:pPr>
            <w:proofErr w:type="spellStart"/>
            <w:r w:rsidRPr="007F21CC">
              <w:rPr>
                <w:sz w:val="16"/>
              </w:rPr>
              <w:t>Čačak</w:t>
            </w:r>
            <w:proofErr w:type="spellEnd"/>
          </w:p>
          <w:p w:rsidRPr="007F21CC" w:rsidR="00EB0F7A" w:rsidP="007F21CC" w:rsidRDefault="00EB0F7A">
            <w:pPr>
              <w:jc w:val="center"/>
              <w:rPr>
                <w:sz w:val="16"/>
              </w:rPr>
            </w:pPr>
            <w:r w:rsidRPr="007F21CC">
              <w:rPr>
                <w:sz w:val="16"/>
              </w:rPr>
              <w:t>Serbian</w:t>
            </w:r>
          </w:p>
        </w:tc>
        <w:tc>
          <w:tcPr>
            <w:tcW w:w="1134" w:type="dxa"/>
          </w:tcPr>
          <w:p w:rsidRPr="007F21CC" w:rsidR="00EB0F7A" w:rsidP="007F21CC" w:rsidRDefault="00EB0F7A">
            <w:pPr>
              <w:jc w:val="center"/>
              <w:rPr>
                <w:sz w:val="16"/>
              </w:rPr>
            </w:pPr>
            <w:r w:rsidRPr="007F21CC">
              <w:rPr>
                <w:sz w:val="16"/>
              </w:rPr>
              <w:t>Dragana JANKOVIĆ</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P1.br. 31/2003</w:t>
            </w:r>
          </w:p>
          <w:p w:rsidRPr="007F21CC" w:rsidR="00EB0F7A" w:rsidP="007F21CC" w:rsidRDefault="00EB0F7A">
            <w:pPr>
              <w:jc w:val="center"/>
              <w:rPr>
                <w:sz w:val="16"/>
              </w:rPr>
            </w:pPr>
            <w:r w:rsidRPr="007F21CC">
              <w:rPr>
                <w:sz w:val="16"/>
              </w:rPr>
              <w:t>28/11/2008</w:t>
            </w:r>
          </w:p>
        </w:tc>
        <w:tc>
          <w:tcPr>
            <w:tcW w:w="1843"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Municipal Court</w:t>
            </w:r>
          </w:p>
          <w:p w:rsidRPr="007F21CC" w:rsidR="00EB0F7A" w:rsidP="007F21CC" w:rsidRDefault="00EB0F7A">
            <w:pPr>
              <w:jc w:val="center"/>
              <w:rPr>
                <w:sz w:val="16"/>
              </w:rPr>
            </w:pPr>
            <w:r w:rsidRPr="007F21CC">
              <w:rPr>
                <w:sz w:val="16"/>
              </w:rPr>
              <w:t>I.br. 1249/09</w:t>
            </w:r>
          </w:p>
          <w:p w:rsidRPr="007F21CC" w:rsidR="00EB0F7A" w:rsidP="007F21CC" w:rsidRDefault="00EB0F7A">
            <w:pPr>
              <w:jc w:val="center"/>
              <w:rPr>
                <w:sz w:val="16"/>
              </w:rPr>
            </w:pPr>
            <w:r w:rsidRPr="007F21CC">
              <w:rPr>
                <w:sz w:val="16"/>
              </w:rPr>
              <w:t>01/09/2009</w:t>
            </w:r>
          </w:p>
        </w:tc>
        <w:tc>
          <w:tcPr>
            <w:tcW w:w="2551" w:type="dxa"/>
          </w:tcPr>
          <w:p w:rsidRPr="007F21CC" w:rsidR="00EB0F7A" w:rsidP="007F21CC" w:rsidRDefault="00EB0F7A">
            <w:pPr>
              <w:jc w:val="center"/>
              <w:rPr>
                <w:sz w:val="16"/>
              </w:rPr>
            </w:pPr>
            <w:proofErr w:type="spellStart"/>
            <w:r w:rsidRPr="007F21CC">
              <w:rPr>
                <w:sz w:val="16"/>
              </w:rPr>
              <w:t>Čačak</w:t>
            </w:r>
            <w:proofErr w:type="spellEnd"/>
            <w:r w:rsidRPr="007F21CC">
              <w:rPr>
                <w:sz w:val="16"/>
              </w:rPr>
              <w:t xml:space="preserve"> High Court</w:t>
            </w:r>
          </w:p>
          <w:p w:rsidRPr="007F21CC" w:rsidR="00EB0F7A" w:rsidP="007F21CC" w:rsidRDefault="00EB0F7A">
            <w:pPr>
              <w:jc w:val="center"/>
              <w:rPr>
                <w:sz w:val="16"/>
              </w:rPr>
            </w:pPr>
            <w:r w:rsidRPr="007F21CC">
              <w:rPr>
                <w:sz w:val="16"/>
              </w:rPr>
              <w:t>3R4-I. br. 207/14</w:t>
            </w:r>
          </w:p>
          <w:p w:rsidRPr="007F21CC" w:rsidR="00EB0F7A" w:rsidP="007F21CC" w:rsidRDefault="00EB0F7A">
            <w:pPr>
              <w:jc w:val="center"/>
              <w:rPr>
                <w:sz w:val="16"/>
              </w:rPr>
            </w:pPr>
            <w:r w:rsidRPr="007F21CC">
              <w:rPr>
                <w:sz w:val="16"/>
              </w:rPr>
              <w:t>22/12/2014</w:t>
            </w:r>
          </w:p>
        </w:tc>
        <w:tc>
          <w:tcPr>
            <w:tcW w:w="1276" w:type="dxa"/>
          </w:tcPr>
          <w:p w:rsidRPr="007F21CC" w:rsidR="00EB0F7A" w:rsidP="007F21CC" w:rsidRDefault="00EB0F7A">
            <w:pPr>
              <w:jc w:val="center"/>
              <w:rPr>
                <w:sz w:val="16"/>
              </w:rPr>
            </w:pPr>
            <w:r w:rsidRPr="007F21CC">
              <w:rPr>
                <w:sz w:val="16"/>
              </w:rPr>
              <w:t>100 euros</w:t>
            </w:r>
          </w:p>
        </w:tc>
        <w:tc>
          <w:tcPr>
            <w:tcW w:w="1985" w:type="dxa"/>
          </w:tcPr>
          <w:p w:rsidRPr="007F21CC" w:rsidR="00EB0F7A" w:rsidP="007F21CC" w:rsidRDefault="00EB0F7A">
            <w:pPr>
              <w:jc w:val="center"/>
              <w:rPr>
                <w:sz w:val="16"/>
              </w:rPr>
            </w:pPr>
            <w:r w:rsidRPr="007F21CC">
              <w:rPr>
                <w:sz w:val="16"/>
              </w:rPr>
              <w:t>Už-2333/2015</w:t>
            </w:r>
          </w:p>
          <w:p w:rsidRPr="007F21CC" w:rsidR="00EB0F7A" w:rsidP="007F21CC" w:rsidRDefault="00EB0F7A">
            <w:pPr>
              <w:jc w:val="center"/>
              <w:rPr>
                <w:sz w:val="16"/>
              </w:rPr>
            </w:pPr>
            <w:r w:rsidRPr="007F21CC">
              <w:rPr>
                <w:sz w:val="16"/>
              </w:rPr>
              <w:t>(Už-4292/2014)</w:t>
            </w:r>
          </w:p>
          <w:p w:rsidRPr="007F21CC" w:rsidR="00EB0F7A" w:rsidP="007F21CC" w:rsidRDefault="00EB0F7A">
            <w:pPr>
              <w:jc w:val="center"/>
              <w:rPr>
                <w:sz w:val="16"/>
              </w:rPr>
            </w:pPr>
            <w:r w:rsidRPr="007F21CC">
              <w:rPr>
                <w:sz w:val="16"/>
              </w:rPr>
              <w:t>06/07/2017</w:t>
            </w:r>
          </w:p>
        </w:tc>
      </w:tr>
    </w:tbl>
    <w:p w:rsidRPr="007F21CC" w:rsidR="007A393C" w:rsidP="007F21CC" w:rsidRDefault="007A393C"/>
    <w:sectPr w:rsidRPr="007F21CC" w:rsidR="007A393C" w:rsidSect="005648EC">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93C" w:rsidRDefault="007A393C">
      <w:r>
        <w:separator/>
      </w:r>
    </w:p>
  </w:endnote>
  <w:endnote w:type="continuationSeparator" w:id="0">
    <w:p w:rsidR="007A393C" w:rsidRDefault="007A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F7A" w:rsidRPr="00150BFA" w:rsidRDefault="00EB0F7A" w:rsidP="007A393C">
    <w:pPr>
      <w:jc w:val="center"/>
    </w:pPr>
    <w:r>
      <w:rPr>
        <w:noProof/>
        <w:lang w:val="en-US" w:eastAsia="ja-JP"/>
      </w:rPr>
      <w:drawing>
        <wp:inline distT="0" distB="0" distL="0" distR="0" wp14:anchorId="1C89F703" wp14:editId="73D5F0A0">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A393C" w:rsidRPr="00085457" w:rsidRDefault="007A393C" w:rsidP="007A393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93C" w:rsidRDefault="007A393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93C" w:rsidRPr="000B7195" w:rsidRDefault="007A393C" w:rsidP="007A393C">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93C" w:rsidRPr="00085457" w:rsidRDefault="007A393C" w:rsidP="007A393C">
      <w:r w:rsidRPr="00085457">
        <w:separator/>
      </w:r>
    </w:p>
  </w:footnote>
  <w:footnote w:type="continuationSeparator" w:id="0">
    <w:p w:rsidR="007A393C" w:rsidRPr="00085457" w:rsidRDefault="007A393C" w:rsidP="007A393C">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F7A" w:rsidRPr="00A45145" w:rsidRDefault="00EB0F7A" w:rsidP="007A393C">
    <w:pPr>
      <w:jc w:val="center"/>
    </w:pPr>
    <w:r>
      <w:rPr>
        <w:noProof/>
        <w:lang w:val="en-US" w:eastAsia="ja-JP"/>
      </w:rPr>
      <w:drawing>
        <wp:inline distT="0" distB="0" distL="0" distR="0" wp14:anchorId="497B3A7E" wp14:editId="177FCA8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A393C" w:rsidRPr="00085457" w:rsidRDefault="007A393C" w:rsidP="007A393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F7A" w:rsidRPr="00A45145" w:rsidRDefault="00EB0F7A" w:rsidP="007A393C">
    <w:pPr>
      <w:jc w:val="center"/>
    </w:pPr>
    <w:r>
      <w:rPr>
        <w:noProof/>
        <w:lang w:val="en-US" w:eastAsia="ja-JP"/>
      </w:rPr>
      <w:drawing>
        <wp:inline distT="0" distB="0" distL="0" distR="0" wp14:anchorId="717D0F5A" wp14:editId="65C2D8D1">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A393C" w:rsidRPr="00085457" w:rsidRDefault="007A393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93C" w:rsidRPr="004D0EC7" w:rsidRDefault="00EB0F7A" w:rsidP="005648EC">
    <w:pPr>
      <w:pStyle w:val="JuHeader"/>
      <w:tabs>
        <w:tab w:val="left" w:pos="0"/>
      </w:tabs>
    </w:pPr>
    <w:r>
      <w:rPr>
        <w:rStyle w:val="PageNumber"/>
      </w:rPr>
      <w:fldChar w:fldCharType="begin"/>
    </w:r>
    <w:r>
      <w:rPr>
        <w:rStyle w:val="PageNumber"/>
      </w:rPr>
      <w:instrText xml:space="preserve"> PAGE </w:instrText>
    </w:r>
    <w:r>
      <w:rPr>
        <w:rStyle w:val="PageNumber"/>
      </w:rPr>
      <w:fldChar w:fldCharType="separate"/>
    </w:r>
    <w:r w:rsidR="00EE5AB1">
      <w:rPr>
        <w:rStyle w:val="PageNumber"/>
        <w:noProof/>
      </w:rPr>
      <w:t>2</w:t>
    </w:r>
    <w:r>
      <w:rPr>
        <w:rStyle w:val="PageNumber"/>
      </w:rPr>
      <w:fldChar w:fldCharType="end"/>
    </w:r>
    <w:r w:rsidR="005648EC">
      <w:tab/>
    </w:r>
    <w:r>
      <w:t>RADOVANOVIĆ AND OTHERS v. SERBIA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93C" w:rsidRPr="00882CD5" w:rsidRDefault="00475200" w:rsidP="007A393C">
    <w:pPr>
      <w:pStyle w:val="JuHeader"/>
    </w:pPr>
    <w:r w:rsidRPr="00882CD5">
      <w:tab/>
    </w:r>
    <w:r w:rsidR="00EB0F7A">
      <w:t>RADOVANOVIĆ AND OTHERS v. SERBIA</w:t>
    </w:r>
    <w:r w:rsidRPr="00882CD5">
      <w:t xml:space="preserve"> JUDGMENT</w:t>
    </w:r>
    <w:r w:rsidRPr="00882CD5">
      <w:tab/>
    </w:r>
    <w:r w:rsidR="00EB0F7A">
      <w:rPr>
        <w:rStyle w:val="PageNumber"/>
      </w:rPr>
      <w:fldChar w:fldCharType="begin"/>
    </w:r>
    <w:r w:rsidR="00EB0F7A">
      <w:rPr>
        <w:rStyle w:val="PageNumber"/>
      </w:rPr>
      <w:instrText xml:space="preserve"> PAGE </w:instrText>
    </w:r>
    <w:r w:rsidR="00EB0F7A">
      <w:rPr>
        <w:rStyle w:val="PageNumber"/>
      </w:rPr>
      <w:fldChar w:fldCharType="separate"/>
    </w:r>
    <w:r w:rsidR="00EE5AB1">
      <w:rPr>
        <w:rStyle w:val="PageNumber"/>
        <w:noProof/>
      </w:rPr>
      <w:t>3</w:t>
    </w:r>
    <w:r w:rsidR="00EB0F7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8EC" w:rsidRPr="004D0EC7" w:rsidRDefault="005648EC" w:rsidP="008A5844">
    <w:pPr>
      <w:pStyle w:val="JuHeader"/>
      <w:tabs>
        <w:tab w:val="clear" w:pos="3686"/>
        <w:tab w:val="center" w:pos="5954"/>
      </w:tabs>
      <w:ind w:left="3686" w:hanging="4962"/>
    </w:pPr>
    <w:r>
      <w:rPr>
        <w:rStyle w:val="PageNumber"/>
      </w:rPr>
      <w:fldChar w:fldCharType="begin"/>
    </w:r>
    <w:r>
      <w:rPr>
        <w:rStyle w:val="PageNumber"/>
      </w:rPr>
      <w:instrText xml:space="preserve"> PAGE </w:instrText>
    </w:r>
    <w:r>
      <w:rPr>
        <w:rStyle w:val="PageNumber"/>
      </w:rPr>
      <w:fldChar w:fldCharType="separate"/>
    </w:r>
    <w:r w:rsidR="00EE5AB1">
      <w:rPr>
        <w:rStyle w:val="PageNumber"/>
        <w:noProof/>
      </w:rPr>
      <w:t>8</w:t>
    </w:r>
    <w:r>
      <w:rPr>
        <w:rStyle w:val="PageNumber"/>
      </w:rPr>
      <w:fldChar w:fldCharType="end"/>
    </w:r>
    <w:r w:rsidR="008A5844">
      <w:rPr>
        <w:rStyle w:val="PageNumber"/>
      </w:rPr>
      <w:tab/>
    </w:r>
    <w:r>
      <w:t>RADOVANOVIĆ AND OTHERS v. SERBIA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34D" w:rsidRPr="00882CD5" w:rsidRDefault="008A5844" w:rsidP="008A5844">
    <w:pPr>
      <w:pStyle w:val="JuHeader"/>
      <w:tabs>
        <w:tab w:val="clear" w:pos="7371"/>
        <w:tab w:val="left" w:pos="3686"/>
        <w:tab w:val="center" w:pos="5954"/>
        <w:tab w:val="right" w:pos="13467"/>
      </w:tabs>
    </w:pPr>
    <w:r>
      <w:tab/>
    </w:r>
    <w:r w:rsidR="0086634D">
      <w:t>RADOVANOVIĆ AND OTHERS v. SERBIA</w:t>
    </w:r>
    <w:r>
      <w:t xml:space="preserve"> JUDGMENT</w:t>
    </w:r>
    <w:r>
      <w:tab/>
    </w:r>
    <w:r w:rsidR="0086634D">
      <w:rPr>
        <w:rStyle w:val="PageNumber"/>
      </w:rPr>
      <w:fldChar w:fldCharType="begin"/>
    </w:r>
    <w:r w:rsidR="0086634D">
      <w:rPr>
        <w:rStyle w:val="PageNumber"/>
      </w:rPr>
      <w:instrText xml:space="preserve"> PAGE </w:instrText>
    </w:r>
    <w:r w:rsidR="0086634D">
      <w:rPr>
        <w:rStyle w:val="PageNumber"/>
      </w:rPr>
      <w:fldChar w:fldCharType="separate"/>
    </w:r>
    <w:r w:rsidR="00EE5AB1">
      <w:rPr>
        <w:rStyle w:val="PageNumber"/>
        <w:noProof/>
      </w:rPr>
      <w:t>7</w:t>
    </w:r>
    <w:r w:rsidR="0086634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30044C"/>
    <w:multiLevelType w:val="hybridMultilevel"/>
    <w:tmpl w:val="25407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7"/>
  </w:num>
  <w:num w:numId="3">
    <w:abstractNumId w:val="13"/>
  </w:num>
  <w:num w:numId="4">
    <w:abstractNumId w:val="14"/>
  </w:num>
  <w:num w:numId="5">
    <w:abstractNumId w:val="10"/>
  </w:num>
  <w:num w:numId="6">
    <w:abstractNumId w:val="9"/>
  </w:num>
  <w:num w:numId="7">
    <w:abstractNumId w:val="15"/>
  </w:num>
  <w:num w:numId="8">
    <w:abstractNumId w:val="11"/>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355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11"/>
    <w:docVar w:name="NBEMMDOC" w:val="0"/>
  </w:docVars>
  <w:rsids>
    <w:rsidRoot w:val="00EB0F7A"/>
    <w:rsid w:val="00057298"/>
    <w:rsid w:val="000F1C61"/>
    <w:rsid w:val="00156729"/>
    <w:rsid w:val="001C6760"/>
    <w:rsid w:val="0021106C"/>
    <w:rsid w:val="003045B2"/>
    <w:rsid w:val="00475200"/>
    <w:rsid w:val="005648EC"/>
    <w:rsid w:val="00604CAA"/>
    <w:rsid w:val="00655BD9"/>
    <w:rsid w:val="007A393C"/>
    <w:rsid w:val="007F21CC"/>
    <w:rsid w:val="0086634D"/>
    <w:rsid w:val="00880D6F"/>
    <w:rsid w:val="00895C9B"/>
    <w:rsid w:val="008A5844"/>
    <w:rsid w:val="00970C46"/>
    <w:rsid w:val="009F169A"/>
    <w:rsid w:val="00A70238"/>
    <w:rsid w:val="00DC5080"/>
    <w:rsid w:val="00EB0F7A"/>
    <w:rsid w:val="00EE5A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045B2"/>
    <w:rPr>
      <w:rFonts w:eastAsiaTheme="minorEastAsia"/>
      <w:sz w:val="24"/>
      <w:lang w:val="en-GB"/>
    </w:rPr>
  </w:style>
  <w:style w:type="paragraph" w:styleId="Heading1">
    <w:name w:val="heading 1"/>
    <w:basedOn w:val="Normal"/>
    <w:next w:val="Normal"/>
    <w:link w:val="Heading1Char"/>
    <w:uiPriority w:val="99"/>
    <w:semiHidden/>
    <w:rsid w:val="003045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045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045B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045B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045B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045B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045B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045B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045B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045B2"/>
    <w:rPr>
      <w:rFonts w:ascii="Tahoma" w:hAnsi="Tahoma" w:cs="Tahoma"/>
      <w:sz w:val="16"/>
      <w:szCs w:val="16"/>
    </w:rPr>
  </w:style>
  <w:style w:type="character" w:customStyle="1" w:styleId="BalloonTextChar">
    <w:name w:val="Balloon Text Char"/>
    <w:basedOn w:val="DefaultParagraphFont"/>
    <w:link w:val="BalloonText"/>
    <w:uiPriority w:val="99"/>
    <w:semiHidden/>
    <w:rsid w:val="003045B2"/>
    <w:rPr>
      <w:rFonts w:ascii="Tahoma" w:eastAsiaTheme="minorEastAsia" w:hAnsi="Tahoma" w:cs="Tahoma"/>
      <w:sz w:val="16"/>
      <w:szCs w:val="16"/>
      <w:lang w:val="en-GB"/>
    </w:rPr>
  </w:style>
  <w:style w:type="character" w:styleId="BookTitle">
    <w:name w:val="Book Title"/>
    <w:uiPriority w:val="99"/>
    <w:semiHidden/>
    <w:qFormat/>
    <w:rsid w:val="003045B2"/>
    <w:rPr>
      <w:i/>
      <w:iCs/>
      <w:smallCaps/>
      <w:spacing w:val="5"/>
    </w:rPr>
  </w:style>
  <w:style w:type="paragraph" w:customStyle="1" w:styleId="JuHeader">
    <w:name w:val="Ju_Header"/>
    <w:aliases w:val="_Header"/>
    <w:basedOn w:val="Header"/>
    <w:uiPriority w:val="29"/>
    <w:qFormat/>
    <w:rsid w:val="003045B2"/>
    <w:pPr>
      <w:tabs>
        <w:tab w:val="clear" w:pos="4536"/>
        <w:tab w:val="clear" w:pos="9072"/>
        <w:tab w:val="center" w:pos="3686"/>
        <w:tab w:val="right" w:pos="7371"/>
      </w:tabs>
    </w:pPr>
    <w:rPr>
      <w:sz w:val="18"/>
    </w:rPr>
  </w:style>
  <w:style w:type="paragraph" w:customStyle="1" w:styleId="NormalJustified">
    <w:name w:val="Normal_Justified"/>
    <w:basedOn w:val="Normal"/>
    <w:semiHidden/>
    <w:rsid w:val="003045B2"/>
    <w:pPr>
      <w:jc w:val="both"/>
    </w:pPr>
  </w:style>
  <w:style w:type="character" w:styleId="Strong">
    <w:name w:val="Strong"/>
    <w:uiPriority w:val="99"/>
    <w:semiHidden/>
    <w:qFormat/>
    <w:rsid w:val="003045B2"/>
    <w:rPr>
      <w:b/>
      <w:bCs/>
    </w:rPr>
  </w:style>
  <w:style w:type="paragraph" w:styleId="NoSpacing">
    <w:name w:val="No Spacing"/>
    <w:basedOn w:val="Normal"/>
    <w:link w:val="NoSpacingChar"/>
    <w:semiHidden/>
    <w:qFormat/>
    <w:rsid w:val="003045B2"/>
  </w:style>
  <w:style w:type="character" w:customStyle="1" w:styleId="NoSpacingChar">
    <w:name w:val="No Spacing Char"/>
    <w:basedOn w:val="DefaultParagraphFont"/>
    <w:link w:val="NoSpacing"/>
    <w:semiHidden/>
    <w:rsid w:val="003045B2"/>
    <w:rPr>
      <w:rFonts w:eastAsiaTheme="minorEastAsia"/>
      <w:sz w:val="24"/>
      <w:lang w:val="en-GB"/>
    </w:rPr>
  </w:style>
  <w:style w:type="paragraph" w:customStyle="1" w:styleId="JuQuot">
    <w:name w:val="Ju_Quot"/>
    <w:aliases w:val="_Quote"/>
    <w:basedOn w:val="NormalJustified"/>
    <w:uiPriority w:val="21"/>
    <w:qFormat/>
    <w:rsid w:val="003045B2"/>
    <w:pPr>
      <w:spacing w:before="120" w:after="120"/>
      <w:ind w:left="425" w:firstLine="142"/>
    </w:pPr>
    <w:rPr>
      <w:sz w:val="20"/>
    </w:rPr>
  </w:style>
  <w:style w:type="paragraph" w:customStyle="1" w:styleId="DecList">
    <w:name w:val="Dec_List"/>
    <w:aliases w:val="_List"/>
    <w:basedOn w:val="Normal"/>
    <w:uiPriority w:val="22"/>
    <w:rsid w:val="003045B2"/>
    <w:pPr>
      <w:spacing w:before="280" w:after="60"/>
      <w:ind w:left="340"/>
    </w:pPr>
    <w:rPr>
      <w:rFonts w:eastAsiaTheme="minorHAnsi"/>
    </w:rPr>
  </w:style>
  <w:style w:type="paragraph" w:customStyle="1" w:styleId="Title4">
    <w:name w:val="_Title_4"/>
    <w:basedOn w:val="JuPara"/>
    <w:next w:val="JuPara"/>
    <w:uiPriority w:val="35"/>
    <w:qFormat/>
    <w:rsid w:val="003045B2"/>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3045B2"/>
    <w:pPr>
      <w:numPr>
        <w:numId w:val="7"/>
      </w:numPr>
    </w:pPr>
  </w:style>
  <w:style w:type="numbering" w:customStyle="1" w:styleId="ECHRA1StyleList">
    <w:name w:val="ECHR_A1_Style_List"/>
    <w:basedOn w:val="NoList"/>
    <w:uiPriority w:val="99"/>
    <w:rsid w:val="003045B2"/>
    <w:pPr>
      <w:numPr>
        <w:numId w:val="8"/>
      </w:numPr>
    </w:pPr>
  </w:style>
  <w:style w:type="paragraph" w:customStyle="1" w:styleId="JuHArticle">
    <w:name w:val="Ju_H_Article"/>
    <w:aliases w:val="_Title_Quote"/>
    <w:basedOn w:val="Normal"/>
    <w:next w:val="JuQuot"/>
    <w:uiPriority w:val="20"/>
    <w:qFormat/>
    <w:rsid w:val="003045B2"/>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3045B2"/>
    <w:pPr>
      <w:numPr>
        <w:numId w:val="9"/>
      </w:numPr>
    </w:pPr>
  </w:style>
  <w:style w:type="table" w:customStyle="1" w:styleId="ECHRTable2019">
    <w:name w:val="ECHR_Table_2019"/>
    <w:basedOn w:val="TableNormal"/>
    <w:uiPriority w:val="99"/>
    <w:rsid w:val="003045B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3045B2"/>
    <w:pPr>
      <w:keepNext/>
      <w:keepLines/>
      <w:numPr>
        <w:numId w:val="2"/>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3045B2"/>
    <w:pPr>
      <w:tabs>
        <w:tab w:val="center" w:pos="6407"/>
      </w:tabs>
      <w:spacing w:before="720"/>
      <w:jc w:val="right"/>
    </w:pPr>
  </w:style>
  <w:style w:type="paragraph" w:customStyle="1" w:styleId="JuSigned">
    <w:name w:val="Ju_Signed"/>
    <w:aliases w:val="_Signature"/>
    <w:basedOn w:val="Normal"/>
    <w:next w:val="JuPara"/>
    <w:uiPriority w:val="30"/>
    <w:qFormat/>
    <w:rsid w:val="003045B2"/>
    <w:pPr>
      <w:tabs>
        <w:tab w:val="center" w:pos="851"/>
        <w:tab w:val="center" w:pos="6407"/>
      </w:tabs>
      <w:spacing w:before="720"/>
    </w:pPr>
  </w:style>
  <w:style w:type="paragraph" w:styleId="Title">
    <w:name w:val="Title"/>
    <w:basedOn w:val="Normal"/>
    <w:next w:val="Normal"/>
    <w:link w:val="TitleChar"/>
    <w:uiPriority w:val="99"/>
    <w:semiHidden/>
    <w:qFormat/>
    <w:rsid w:val="003045B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045B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045B2"/>
    <w:rPr>
      <w:sz w:val="8"/>
    </w:rPr>
  </w:style>
  <w:style w:type="character" w:customStyle="1" w:styleId="JUNAMES">
    <w:name w:val="JU_NAMES"/>
    <w:uiPriority w:val="34"/>
    <w:qFormat/>
    <w:rsid w:val="003045B2"/>
    <w:rPr>
      <w:caps w:val="0"/>
      <w:smallCaps/>
    </w:rPr>
  </w:style>
  <w:style w:type="character" w:customStyle="1" w:styleId="JuITMark">
    <w:name w:val="Ju_ITMark"/>
    <w:basedOn w:val="DefaultParagraphFont"/>
    <w:uiPriority w:val="38"/>
    <w:qFormat/>
    <w:rsid w:val="003045B2"/>
    <w:rPr>
      <w:vanish w:val="0"/>
      <w:color w:val="auto"/>
      <w:sz w:val="14"/>
      <w:bdr w:val="none" w:sz="0" w:space="0" w:color="auto"/>
      <w:shd w:val="clear" w:color="auto" w:fill="BEE5FF" w:themeFill="background1" w:themeFillTint="33"/>
    </w:rPr>
  </w:style>
  <w:style w:type="paragraph" w:styleId="NoteHeading">
    <w:name w:val="Note Heading"/>
    <w:basedOn w:val="Normal"/>
    <w:next w:val="Normal"/>
    <w:link w:val="NoteHeadingChar"/>
    <w:uiPriority w:val="99"/>
    <w:semiHidden/>
    <w:rsid w:val="003045B2"/>
  </w:style>
  <w:style w:type="paragraph" w:customStyle="1" w:styleId="JuCourt">
    <w:name w:val="Ju_Court"/>
    <w:basedOn w:val="Normal"/>
    <w:next w:val="Normal"/>
    <w:uiPriority w:val="31"/>
    <w:qFormat/>
    <w:rsid w:val="003045B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3045B2"/>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045B2"/>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9"/>
    <w:rsid w:val="003045B2"/>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57"/>
    <w:semiHidden/>
    <w:rsid w:val="003045B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045B2"/>
    <w:rPr>
      <w:sz w:val="24"/>
      <w:lang w:val="en-GB"/>
    </w:rPr>
  </w:style>
  <w:style w:type="character" w:customStyle="1" w:styleId="Heading1Char">
    <w:name w:val="Heading 1 Char"/>
    <w:basedOn w:val="DefaultParagraphFont"/>
    <w:link w:val="Heading1"/>
    <w:uiPriority w:val="99"/>
    <w:semiHidden/>
    <w:rsid w:val="003045B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3045B2"/>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045B2"/>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3045B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3045B2"/>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3045B2"/>
    <w:pPr>
      <w:keepNext/>
      <w:keepLines/>
      <w:numPr>
        <w:ilvl w:val="7"/>
        <w:numId w:val="2"/>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3045B2"/>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3045B2"/>
    <w:pPr>
      <w:keepNext/>
      <w:keepLines/>
      <w:spacing w:before="240" w:after="240"/>
      <w:ind w:firstLine="284"/>
    </w:pPr>
    <w:rPr>
      <w:rFonts w:eastAsiaTheme="minorHAnsi"/>
    </w:rPr>
  </w:style>
  <w:style w:type="paragraph" w:customStyle="1" w:styleId="JuJudges">
    <w:name w:val="Ju_Judges"/>
    <w:basedOn w:val="Normal"/>
    <w:uiPriority w:val="31"/>
    <w:qFormat/>
    <w:rsid w:val="003045B2"/>
    <w:pPr>
      <w:tabs>
        <w:tab w:val="left" w:pos="567"/>
        <w:tab w:val="left" w:pos="1134"/>
      </w:tabs>
    </w:pPr>
  </w:style>
  <w:style w:type="character" w:customStyle="1" w:styleId="Heading4Char">
    <w:name w:val="Heading 4 Char"/>
    <w:basedOn w:val="DefaultParagraphFont"/>
    <w:link w:val="Heading4"/>
    <w:uiPriority w:val="99"/>
    <w:semiHidden/>
    <w:rsid w:val="003045B2"/>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3045B2"/>
    <w:pPr>
      <w:numPr>
        <w:numId w:val="3"/>
      </w:numPr>
      <w:spacing w:before="280" w:after="60"/>
    </w:pPr>
    <w:rPr>
      <w:rFonts w:eastAsiaTheme="minorHAnsi"/>
    </w:rPr>
  </w:style>
  <w:style w:type="character" w:customStyle="1" w:styleId="Heading5Char">
    <w:name w:val="Heading 5 Char"/>
    <w:basedOn w:val="DefaultParagraphFont"/>
    <w:link w:val="Heading5"/>
    <w:uiPriority w:val="99"/>
    <w:semiHidden/>
    <w:rsid w:val="003045B2"/>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3045B2"/>
    <w:pPr>
      <w:numPr>
        <w:ilvl w:val="1"/>
        <w:numId w:val="3"/>
      </w:numPr>
    </w:pPr>
  </w:style>
  <w:style w:type="paragraph" w:customStyle="1" w:styleId="JuListi">
    <w:name w:val="Ju_List_i"/>
    <w:aliases w:val="_List_3"/>
    <w:basedOn w:val="NormalJustified"/>
    <w:uiPriority w:val="23"/>
    <w:rsid w:val="003045B2"/>
    <w:pPr>
      <w:numPr>
        <w:ilvl w:val="2"/>
        <w:numId w:val="3"/>
      </w:numPr>
    </w:pPr>
  </w:style>
  <w:style w:type="character" w:styleId="SubtleEmphasis">
    <w:name w:val="Subtle Emphasis"/>
    <w:uiPriority w:val="99"/>
    <w:semiHidden/>
    <w:qFormat/>
    <w:rsid w:val="003045B2"/>
    <w:rPr>
      <w:i/>
      <w:iCs/>
    </w:rPr>
  </w:style>
  <w:style w:type="character" w:customStyle="1" w:styleId="NoteHeadingChar">
    <w:name w:val="Note Heading Char"/>
    <w:basedOn w:val="DefaultParagraphFont"/>
    <w:link w:val="NoteHeading"/>
    <w:uiPriority w:val="99"/>
    <w:semiHidden/>
    <w:rsid w:val="003045B2"/>
    <w:rPr>
      <w:rFonts w:eastAsiaTheme="minorEastAsia"/>
      <w:sz w:val="24"/>
      <w:lang w:val="en-G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45B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3045B2"/>
    <w:rPr>
      <w:b/>
      <w:bCs/>
      <w:i/>
      <w:iCs/>
      <w:spacing w:val="10"/>
      <w:bdr w:val="none" w:sz="0" w:space="0" w:color="auto"/>
      <w:shd w:val="clear" w:color="auto" w:fill="auto"/>
    </w:rPr>
  </w:style>
  <w:style w:type="paragraph" w:styleId="Footer0">
    <w:name w:val="footer"/>
    <w:basedOn w:val="Normal"/>
    <w:link w:val="FooterChar"/>
    <w:uiPriority w:val="57"/>
    <w:semiHidden/>
    <w:rsid w:val="003045B2"/>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3045B2"/>
    <w:rPr>
      <w:sz w:val="24"/>
      <w:lang w:val="en-GB"/>
    </w:rPr>
  </w:style>
  <w:style w:type="character" w:styleId="FootnoteReference">
    <w:name w:val="footnote reference"/>
    <w:basedOn w:val="DefaultParagraphFont"/>
    <w:uiPriority w:val="99"/>
    <w:semiHidden/>
    <w:rsid w:val="003045B2"/>
    <w:rPr>
      <w:vertAlign w:val="superscript"/>
    </w:rPr>
  </w:style>
  <w:style w:type="paragraph" w:styleId="FootnoteText">
    <w:name w:val="footnote text"/>
    <w:basedOn w:val="Normal"/>
    <w:link w:val="FootnoteTextChar"/>
    <w:uiPriority w:val="99"/>
    <w:semiHidden/>
    <w:rsid w:val="003045B2"/>
    <w:rPr>
      <w:sz w:val="20"/>
      <w:szCs w:val="20"/>
    </w:rPr>
  </w:style>
  <w:style w:type="character" w:customStyle="1" w:styleId="FootnoteTextChar">
    <w:name w:val="Footnote Text Char"/>
    <w:basedOn w:val="DefaultParagraphFont"/>
    <w:link w:val="FootnoteText"/>
    <w:uiPriority w:val="99"/>
    <w:semiHidden/>
    <w:rsid w:val="003045B2"/>
    <w:rPr>
      <w:rFonts w:eastAsiaTheme="minorEastAsia"/>
      <w:sz w:val="20"/>
      <w:szCs w:val="20"/>
      <w:lang w:val="en-GB"/>
    </w:rPr>
  </w:style>
  <w:style w:type="character" w:customStyle="1" w:styleId="Heading6Char">
    <w:name w:val="Heading 6 Char"/>
    <w:basedOn w:val="DefaultParagraphFont"/>
    <w:link w:val="Heading6"/>
    <w:uiPriority w:val="99"/>
    <w:semiHidden/>
    <w:rsid w:val="003045B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045B2"/>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045B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045B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045B2"/>
    <w:rPr>
      <w:color w:val="0072BC" w:themeColor="hyperlink"/>
      <w:u w:val="single"/>
    </w:rPr>
  </w:style>
  <w:style w:type="character" w:styleId="IntenseEmphasis">
    <w:name w:val="Intense Emphasis"/>
    <w:uiPriority w:val="99"/>
    <w:semiHidden/>
    <w:qFormat/>
    <w:rsid w:val="003045B2"/>
    <w:rPr>
      <w:b/>
      <w:bCs/>
    </w:rPr>
  </w:style>
  <w:style w:type="paragraph" w:styleId="IntenseQuote">
    <w:name w:val="Intense Quote"/>
    <w:basedOn w:val="Normal"/>
    <w:next w:val="Normal"/>
    <w:link w:val="IntenseQuoteChar"/>
    <w:uiPriority w:val="99"/>
    <w:semiHidden/>
    <w:qFormat/>
    <w:rsid w:val="003045B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045B2"/>
    <w:rPr>
      <w:rFonts w:eastAsiaTheme="minorEastAsia"/>
      <w:b/>
      <w:bCs/>
      <w:i/>
      <w:iCs/>
      <w:sz w:val="24"/>
      <w:lang w:val="en-GB" w:bidi="en-US"/>
    </w:rPr>
  </w:style>
  <w:style w:type="character" w:styleId="IntenseReference">
    <w:name w:val="Intense Reference"/>
    <w:uiPriority w:val="99"/>
    <w:semiHidden/>
    <w:qFormat/>
    <w:rsid w:val="003045B2"/>
    <w:rPr>
      <w:smallCaps/>
      <w:spacing w:val="5"/>
      <w:u w:val="single"/>
    </w:rPr>
  </w:style>
  <w:style w:type="paragraph" w:styleId="ListParagraph">
    <w:name w:val="List Paragraph"/>
    <w:basedOn w:val="Normal"/>
    <w:uiPriority w:val="99"/>
    <w:qFormat/>
    <w:rsid w:val="003045B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045B2"/>
    <w:pPr>
      <w:spacing w:before="200"/>
      <w:ind w:left="360" w:right="360"/>
    </w:pPr>
    <w:rPr>
      <w:i/>
      <w:iCs/>
      <w:lang w:bidi="en-US"/>
    </w:rPr>
  </w:style>
  <w:style w:type="character" w:customStyle="1" w:styleId="QuoteChar">
    <w:name w:val="Quote Char"/>
    <w:basedOn w:val="DefaultParagraphFont"/>
    <w:link w:val="Quote"/>
    <w:uiPriority w:val="99"/>
    <w:semiHidden/>
    <w:rsid w:val="003045B2"/>
    <w:rPr>
      <w:rFonts w:eastAsiaTheme="minorEastAsia"/>
      <w:i/>
      <w:iCs/>
      <w:sz w:val="24"/>
      <w:lang w:val="en-GB" w:bidi="en-US"/>
    </w:rPr>
  </w:style>
  <w:style w:type="character" w:styleId="SubtleReference">
    <w:name w:val="Subtle Reference"/>
    <w:uiPriority w:val="99"/>
    <w:semiHidden/>
    <w:qFormat/>
    <w:rsid w:val="003045B2"/>
    <w:rPr>
      <w:smallCaps/>
    </w:rPr>
  </w:style>
  <w:style w:type="table" w:styleId="TableGrid">
    <w:name w:val="Table Grid"/>
    <w:basedOn w:val="TableNormal"/>
    <w:uiPriority w:val="59"/>
    <w:semiHidden/>
    <w:rsid w:val="003045B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045B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045B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045B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045B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045B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045B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45B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045B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045B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045B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045B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045B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45B2"/>
    <w:pPr>
      <w:numPr>
        <w:numId w:val="4"/>
      </w:numPr>
    </w:pPr>
  </w:style>
  <w:style w:type="paragraph" w:customStyle="1" w:styleId="JuPara">
    <w:name w:val="Ju_Para"/>
    <w:aliases w:val="_Para"/>
    <w:basedOn w:val="NormalJustified"/>
    <w:link w:val="ECHRParaChar"/>
    <w:uiPriority w:val="8"/>
    <w:qFormat/>
    <w:rsid w:val="003045B2"/>
    <w:pPr>
      <w:ind w:firstLine="284"/>
    </w:pPr>
  </w:style>
  <w:style w:type="numbering" w:styleId="1ai">
    <w:name w:val="Outline List 1"/>
    <w:basedOn w:val="NoList"/>
    <w:uiPriority w:val="99"/>
    <w:semiHidden/>
    <w:unhideWhenUsed/>
    <w:rsid w:val="003045B2"/>
    <w:pPr>
      <w:numPr>
        <w:numId w:val="5"/>
      </w:numPr>
    </w:pPr>
  </w:style>
  <w:style w:type="table" w:customStyle="1" w:styleId="ECHRTableSimpleBox">
    <w:name w:val="ECHR_Table_Simple_Box"/>
    <w:basedOn w:val="TableNormal"/>
    <w:uiPriority w:val="99"/>
    <w:rsid w:val="003045B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045B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045B2"/>
    <w:pPr>
      <w:numPr>
        <w:numId w:val="6"/>
      </w:numPr>
    </w:pPr>
  </w:style>
  <w:style w:type="table" w:customStyle="1" w:styleId="ECHRTableForInternalUse">
    <w:name w:val="ECHR_Table_For_Internal_Use"/>
    <w:basedOn w:val="TableNormal"/>
    <w:uiPriority w:val="99"/>
    <w:rsid w:val="003045B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3045B2"/>
  </w:style>
  <w:style w:type="paragraph" w:styleId="BlockText">
    <w:name w:val="Block Text"/>
    <w:basedOn w:val="Normal"/>
    <w:uiPriority w:val="99"/>
    <w:semiHidden/>
    <w:rsid w:val="003045B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45B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045B2"/>
    <w:pPr>
      <w:spacing w:after="120"/>
    </w:pPr>
  </w:style>
  <w:style w:type="character" w:customStyle="1" w:styleId="BodyTextChar">
    <w:name w:val="Body Text Char"/>
    <w:basedOn w:val="DefaultParagraphFont"/>
    <w:link w:val="BodyText"/>
    <w:uiPriority w:val="99"/>
    <w:semiHidden/>
    <w:rsid w:val="003045B2"/>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3045B2"/>
    <w:pPr>
      <w:spacing w:after="120" w:line="480" w:lineRule="auto"/>
    </w:pPr>
  </w:style>
  <w:style w:type="table" w:customStyle="1" w:styleId="ECHRHeaderTableReduced">
    <w:name w:val="ECHR_Header_Table_Reduced"/>
    <w:basedOn w:val="TableNormal"/>
    <w:uiPriority w:val="99"/>
    <w:rsid w:val="003045B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3045B2"/>
    <w:pPr>
      <w:ind w:firstLine="284"/>
    </w:pPr>
    <w:rPr>
      <w:b/>
    </w:rPr>
  </w:style>
  <w:style w:type="character" w:styleId="PageNumber">
    <w:name w:val="page number"/>
    <w:uiPriority w:val="99"/>
    <w:semiHidden/>
    <w:rsid w:val="003045B2"/>
    <w:rPr>
      <w:sz w:val="18"/>
    </w:rPr>
  </w:style>
  <w:style w:type="paragraph" w:styleId="ListBullet">
    <w:name w:val="List Bullet"/>
    <w:basedOn w:val="Normal"/>
    <w:uiPriority w:val="99"/>
    <w:semiHidden/>
    <w:rsid w:val="003045B2"/>
    <w:pPr>
      <w:numPr>
        <w:numId w:val="10"/>
      </w:numPr>
    </w:pPr>
  </w:style>
  <w:style w:type="paragraph" w:styleId="ListBullet3">
    <w:name w:val="List Bullet 3"/>
    <w:basedOn w:val="Normal"/>
    <w:uiPriority w:val="99"/>
    <w:semiHidden/>
    <w:rsid w:val="003045B2"/>
    <w:pPr>
      <w:numPr>
        <w:numId w:val="12"/>
      </w:numPr>
      <w:contextualSpacing/>
    </w:pPr>
  </w:style>
  <w:style w:type="character" w:customStyle="1" w:styleId="BodyText2Char">
    <w:name w:val="Body Text 2 Char"/>
    <w:basedOn w:val="DefaultParagraphFont"/>
    <w:link w:val="BodyText2"/>
    <w:uiPriority w:val="99"/>
    <w:semiHidden/>
    <w:rsid w:val="003045B2"/>
    <w:rPr>
      <w:rFonts w:eastAsiaTheme="minorEastAsia"/>
      <w:sz w:val="24"/>
      <w:lang w:val="en-GB"/>
    </w:rPr>
  </w:style>
  <w:style w:type="paragraph" w:styleId="BodyText3">
    <w:name w:val="Body Text 3"/>
    <w:basedOn w:val="Normal"/>
    <w:link w:val="BodyText3Char"/>
    <w:uiPriority w:val="99"/>
    <w:semiHidden/>
    <w:rsid w:val="003045B2"/>
    <w:pPr>
      <w:spacing w:after="120"/>
    </w:pPr>
    <w:rPr>
      <w:sz w:val="16"/>
      <w:szCs w:val="16"/>
    </w:rPr>
  </w:style>
  <w:style w:type="character" w:customStyle="1" w:styleId="BodyText3Char">
    <w:name w:val="Body Text 3 Char"/>
    <w:basedOn w:val="DefaultParagraphFont"/>
    <w:link w:val="BodyText3"/>
    <w:uiPriority w:val="99"/>
    <w:semiHidden/>
    <w:rsid w:val="003045B2"/>
    <w:rPr>
      <w:rFonts w:eastAsiaTheme="minorEastAsia"/>
      <w:sz w:val="16"/>
      <w:szCs w:val="16"/>
      <w:lang w:val="en-GB"/>
    </w:rPr>
  </w:style>
  <w:style w:type="paragraph" w:styleId="BodyTextFirstIndent">
    <w:name w:val="Body Text First Indent"/>
    <w:basedOn w:val="BodyText"/>
    <w:link w:val="BodyTextFirstIndentChar"/>
    <w:uiPriority w:val="99"/>
    <w:semiHidden/>
    <w:rsid w:val="003045B2"/>
    <w:pPr>
      <w:spacing w:after="0"/>
      <w:ind w:firstLine="360"/>
    </w:pPr>
  </w:style>
  <w:style w:type="character" w:customStyle="1" w:styleId="BodyTextFirstIndentChar">
    <w:name w:val="Body Text First Indent Char"/>
    <w:basedOn w:val="BodyTextChar"/>
    <w:link w:val="BodyTextFirstIndent"/>
    <w:uiPriority w:val="99"/>
    <w:semiHidden/>
    <w:rsid w:val="003045B2"/>
    <w:rPr>
      <w:rFonts w:eastAsiaTheme="minorEastAsia"/>
      <w:sz w:val="24"/>
      <w:lang w:val="en-GB"/>
    </w:rPr>
  </w:style>
  <w:style w:type="paragraph" w:styleId="BodyTextIndent">
    <w:name w:val="Body Text Indent"/>
    <w:basedOn w:val="Normal"/>
    <w:link w:val="BodyTextIndentChar"/>
    <w:uiPriority w:val="99"/>
    <w:semiHidden/>
    <w:rsid w:val="003045B2"/>
    <w:pPr>
      <w:spacing w:after="120"/>
      <w:ind w:left="283"/>
    </w:pPr>
  </w:style>
  <w:style w:type="character" w:customStyle="1" w:styleId="BodyTextIndentChar">
    <w:name w:val="Body Text Indent Char"/>
    <w:basedOn w:val="DefaultParagraphFont"/>
    <w:link w:val="BodyTextIndent"/>
    <w:uiPriority w:val="99"/>
    <w:semiHidden/>
    <w:rsid w:val="003045B2"/>
    <w:rPr>
      <w:rFonts w:eastAsiaTheme="minorEastAsia"/>
      <w:sz w:val="24"/>
      <w:lang w:val="en-GB"/>
    </w:rPr>
  </w:style>
  <w:style w:type="paragraph" w:styleId="BodyTextFirstIndent2">
    <w:name w:val="Body Text First Indent 2"/>
    <w:basedOn w:val="BodyTextIndent"/>
    <w:link w:val="BodyTextFirstIndent2Char"/>
    <w:uiPriority w:val="99"/>
    <w:semiHidden/>
    <w:rsid w:val="003045B2"/>
    <w:pPr>
      <w:spacing w:after="0"/>
      <w:ind w:left="360" w:firstLine="360"/>
    </w:pPr>
  </w:style>
  <w:style w:type="character" w:customStyle="1" w:styleId="BodyTextFirstIndent2Char">
    <w:name w:val="Body Text First Indent 2 Char"/>
    <w:basedOn w:val="BodyTextIndentChar"/>
    <w:link w:val="BodyTextFirstIndent2"/>
    <w:uiPriority w:val="99"/>
    <w:semiHidden/>
    <w:rsid w:val="003045B2"/>
    <w:rPr>
      <w:rFonts w:eastAsiaTheme="minorEastAsia"/>
      <w:sz w:val="24"/>
      <w:lang w:val="en-GB"/>
    </w:rPr>
  </w:style>
  <w:style w:type="paragraph" w:styleId="BodyTextIndent2">
    <w:name w:val="Body Text Indent 2"/>
    <w:basedOn w:val="Normal"/>
    <w:link w:val="BodyTextIndent2Char"/>
    <w:uiPriority w:val="99"/>
    <w:semiHidden/>
    <w:rsid w:val="003045B2"/>
    <w:pPr>
      <w:spacing w:after="120" w:line="480" w:lineRule="auto"/>
      <w:ind w:left="283"/>
    </w:pPr>
  </w:style>
  <w:style w:type="character" w:customStyle="1" w:styleId="BodyTextIndent2Char">
    <w:name w:val="Body Text Indent 2 Char"/>
    <w:basedOn w:val="DefaultParagraphFont"/>
    <w:link w:val="BodyTextIndent2"/>
    <w:uiPriority w:val="99"/>
    <w:semiHidden/>
    <w:rsid w:val="003045B2"/>
    <w:rPr>
      <w:rFonts w:eastAsiaTheme="minorEastAsia"/>
      <w:sz w:val="24"/>
      <w:lang w:val="en-GB"/>
    </w:rPr>
  </w:style>
  <w:style w:type="paragraph" w:styleId="BodyTextIndent3">
    <w:name w:val="Body Text Indent 3"/>
    <w:basedOn w:val="Normal"/>
    <w:link w:val="BodyTextIndent3Char"/>
    <w:uiPriority w:val="99"/>
    <w:semiHidden/>
    <w:rsid w:val="003045B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45B2"/>
    <w:rPr>
      <w:rFonts w:eastAsiaTheme="minorEastAsia"/>
      <w:sz w:val="16"/>
      <w:szCs w:val="16"/>
      <w:lang w:val="en-GB"/>
    </w:rPr>
  </w:style>
  <w:style w:type="paragraph" w:styleId="Caption">
    <w:name w:val="caption"/>
    <w:basedOn w:val="Normal"/>
    <w:next w:val="Normal"/>
    <w:uiPriority w:val="99"/>
    <w:semiHidden/>
    <w:qFormat/>
    <w:rsid w:val="003045B2"/>
    <w:pPr>
      <w:spacing w:after="200"/>
    </w:pPr>
    <w:rPr>
      <w:b/>
      <w:bCs/>
      <w:color w:val="0072BC" w:themeColor="accent1"/>
      <w:sz w:val="18"/>
      <w:szCs w:val="18"/>
    </w:rPr>
  </w:style>
  <w:style w:type="paragraph" w:styleId="Closing">
    <w:name w:val="Closing"/>
    <w:basedOn w:val="Normal"/>
    <w:link w:val="ClosingChar"/>
    <w:uiPriority w:val="99"/>
    <w:semiHidden/>
    <w:rsid w:val="003045B2"/>
    <w:pPr>
      <w:ind w:left="4252"/>
    </w:pPr>
  </w:style>
  <w:style w:type="character" w:customStyle="1" w:styleId="ClosingChar">
    <w:name w:val="Closing Char"/>
    <w:basedOn w:val="DefaultParagraphFont"/>
    <w:link w:val="Closing"/>
    <w:uiPriority w:val="99"/>
    <w:semiHidden/>
    <w:rsid w:val="003045B2"/>
    <w:rPr>
      <w:rFonts w:eastAsiaTheme="minorEastAsia"/>
      <w:sz w:val="24"/>
      <w:lang w:val="en-GB"/>
    </w:rPr>
  </w:style>
  <w:style w:type="table" w:styleId="ColorfulGrid">
    <w:name w:val="Colorful Grid"/>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45B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45B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45B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45B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45B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045B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45B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45B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45B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45B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45B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45B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045B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45B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45B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045B2"/>
    <w:rPr>
      <w:sz w:val="16"/>
      <w:szCs w:val="16"/>
    </w:rPr>
  </w:style>
  <w:style w:type="paragraph" w:styleId="CommentText">
    <w:name w:val="annotation text"/>
    <w:basedOn w:val="Normal"/>
    <w:link w:val="CommentTextChar"/>
    <w:semiHidden/>
    <w:rsid w:val="003045B2"/>
    <w:rPr>
      <w:sz w:val="20"/>
      <w:szCs w:val="20"/>
    </w:rPr>
  </w:style>
  <w:style w:type="character" w:customStyle="1" w:styleId="CommentTextChar">
    <w:name w:val="Comment Text Char"/>
    <w:basedOn w:val="DefaultParagraphFont"/>
    <w:link w:val="CommentText"/>
    <w:semiHidden/>
    <w:rsid w:val="003045B2"/>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045B2"/>
    <w:rPr>
      <w:b/>
      <w:bCs/>
    </w:rPr>
  </w:style>
  <w:style w:type="character" w:customStyle="1" w:styleId="CommentSubjectChar">
    <w:name w:val="Comment Subject Char"/>
    <w:basedOn w:val="CommentTextChar"/>
    <w:link w:val="CommentSubject"/>
    <w:uiPriority w:val="99"/>
    <w:semiHidden/>
    <w:rsid w:val="003045B2"/>
    <w:rPr>
      <w:rFonts w:eastAsiaTheme="minorEastAsia"/>
      <w:b/>
      <w:bCs/>
      <w:sz w:val="20"/>
      <w:szCs w:val="20"/>
      <w:lang w:val="en-GB"/>
    </w:rPr>
  </w:style>
  <w:style w:type="table" w:styleId="DarkList">
    <w:name w:val="Dark List"/>
    <w:basedOn w:val="TableNormal"/>
    <w:uiPriority w:val="70"/>
    <w:semiHidden/>
    <w:rsid w:val="003045B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45B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45B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45B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045B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45B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45B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045B2"/>
  </w:style>
  <w:style w:type="character" w:customStyle="1" w:styleId="DateChar">
    <w:name w:val="Date Char"/>
    <w:basedOn w:val="DefaultParagraphFont"/>
    <w:link w:val="Date"/>
    <w:uiPriority w:val="99"/>
    <w:semiHidden/>
    <w:rsid w:val="003045B2"/>
    <w:rPr>
      <w:rFonts w:eastAsiaTheme="minorEastAsia"/>
      <w:sz w:val="24"/>
      <w:lang w:val="en-GB"/>
    </w:rPr>
  </w:style>
  <w:style w:type="paragraph" w:styleId="DocumentMap">
    <w:name w:val="Document Map"/>
    <w:basedOn w:val="Normal"/>
    <w:link w:val="DocumentMapChar"/>
    <w:uiPriority w:val="99"/>
    <w:semiHidden/>
    <w:rsid w:val="003045B2"/>
    <w:rPr>
      <w:rFonts w:ascii="Tahoma" w:hAnsi="Tahoma" w:cs="Tahoma"/>
      <w:sz w:val="16"/>
      <w:szCs w:val="16"/>
    </w:rPr>
  </w:style>
  <w:style w:type="character" w:customStyle="1" w:styleId="DocumentMapChar">
    <w:name w:val="Document Map Char"/>
    <w:basedOn w:val="DefaultParagraphFont"/>
    <w:link w:val="DocumentMap"/>
    <w:uiPriority w:val="99"/>
    <w:semiHidden/>
    <w:rsid w:val="003045B2"/>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045B2"/>
  </w:style>
  <w:style w:type="character" w:customStyle="1" w:styleId="E-mailSignatureChar">
    <w:name w:val="E-mail Signature Char"/>
    <w:basedOn w:val="DefaultParagraphFont"/>
    <w:link w:val="E-mailSignature"/>
    <w:uiPriority w:val="99"/>
    <w:semiHidden/>
    <w:rsid w:val="003045B2"/>
    <w:rPr>
      <w:rFonts w:eastAsiaTheme="minorEastAsia"/>
      <w:sz w:val="24"/>
      <w:lang w:val="en-GB"/>
    </w:rPr>
  </w:style>
  <w:style w:type="character" w:styleId="EndnoteReference">
    <w:name w:val="endnote reference"/>
    <w:basedOn w:val="DefaultParagraphFont"/>
    <w:uiPriority w:val="99"/>
    <w:semiHidden/>
    <w:rsid w:val="003045B2"/>
    <w:rPr>
      <w:vertAlign w:val="superscript"/>
    </w:rPr>
  </w:style>
  <w:style w:type="paragraph" w:styleId="EndnoteText">
    <w:name w:val="endnote text"/>
    <w:basedOn w:val="Normal"/>
    <w:link w:val="EndnoteTextChar"/>
    <w:uiPriority w:val="99"/>
    <w:semiHidden/>
    <w:rsid w:val="003045B2"/>
    <w:rPr>
      <w:sz w:val="20"/>
      <w:szCs w:val="20"/>
    </w:rPr>
  </w:style>
  <w:style w:type="character" w:customStyle="1" w:styleId="EndnoteTextChar">
    <w:name w:val="Endnote Text Char"/>
    <w:basedOn w:val="DefaultParagraphFont"/>
    <w:link w:val="EndnoteText"/>
    <w:uiPriority w:val="99"/>
    <w:semiHidden/>
    <w:rsid w:val="003045B2"/>
    <w:rPr>
      <w:rFonts w:eastAsiaTheme="minorEastAsia"/>
      <w:sz w:val="20"/>
      <w:szCs w:val="20"/>
      <w:lang w:val="en-GB"/>
    </w:rPr>
  </w:style>
  <w:style w:type="paragraph" w:styleId="EnvelopeAddress">
    <w:name w:val="envelope address"/>
    <w:basedOn w:val="Normal"/>
    <w:uiPriority w:val="99"/>
    <w:semiHidden/>
    <w:rsid w:val="003045B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045B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045B2"/>
    <w:rPr>
      <w:color w:val="7030A0" w:themeColor="followedHyperlink"/>
      <w:u w:val="single"/>
    </w:rPr>
  </w:style>
  <w:style w:type="character" w:styleId="HTMLAcronym">
    <w:name w:val="HTML Acronym"/>
    <w:basedOn w:val="DefaultParagraphFont"/>
    <w:uiPriority w:val="99"/>
    <w:semiHidden/>
    <w:rsid w:val="003045B2"/>
  </w:style>
  <w:style w:type="paragraph" w:styleId="HTMLAddress">
    <w:name w:val="HTML Address"/>
    <w:basedOn w:val="Normal"/>
    <w:link w:val="HTMLAddressChar"/>
    <w:uiPriority w:val="99"/>
    <w:semiHidden/>
    <w:rsid w:val="003045B2"/>
    <w:rPr>
      <w:i/>
      <w:iCs/>
    </w:rPr>
  </w:style>
  <w:style w:type="character" w:customStyle="1" w:styleId="HTMLAddressChar">
    <w:name w:val="HTML Address Char"/>
    <w:basedOn w:val="DefaultParagraphFont"/>
    <w:link w:val="HTMLAddress"/>
    <w:uiPriority w:val="99"/>
    <w:semiHidden/>
    <w:rsid w:val="003045B2"/>
    <w:rPr>
      <w:rFonts w:eastAsiaTheme="minorEastAsia"/>
      <w:i/>
      <w:iCs/>
      <w:sz w:val="24"/>
      <w:lang w:val="en-GB"/>
    </w:rPr>
  </w:style>
  <w:style w:type="character" w:styleId="HTMLCite">
    <w:name w:val="HTML Cite"/>
    <w:basedOn w:val="DefaultParagraphFont"/>
    <w:uiPriority w:val="99"/>
    <w:semiHidden/>
    <w:rsid w:val="003045B2"/>
    <w:rPr>
      <w:i/>
      <w:iCs/>
    </w:rPr>
  </w:style>
  <w:style w:type="character" w:styleId="HTMLCode">
    <w:name w:val="HTML Code"/>
    <w:basedOn w:val="DefaultParagraphFont"/>
    <w:uiPriority w:val="99"/>
    <w:semiHidden/>
    <w:rsid w:val="003045B2"/>
    <w:rPr>
      <w:rFonts w:ascii="Consolas" w:hAnsi="Consolas" w:cs="Consolas"/>
      <w:sz w:val="20"/>
      <w:szCs w:val="20"/>
    </w:rPr>
  </w:style>
  <w:style w:type="character" w:styleId="HTMLDefinition">
    <w:name w:val="HTML Definition"/>
    <w:basedOn w:val="DefaultParagraphFont"/>
    <w:uiPriority w:val="99"/>
    <w:semiHidden/>
    <w:rsid w:val="003045B2"/>
    <w:rPr>
      <w:i/>
      <w:iCs/>
    </w:rPr>
  </w:style>
  <w:style w:type="character" w:styleId="HTMLKeyboard">
    <w:name w:val="HTML Keyboard"/>
    <w:basedOn w:val="DefaultParagraphFont"/>
    <w:uiPriority w:val="99"/>
    <w:semiHidden/>
    <w:rsid w:val="003045B2"/>
    <w:rPr>
      <w:rFonts w:ascii="Consolas" w:hAnsi="Consolas" w:cs="Consolas"/>
      <w:sz w:val="20"/>
      <w:szCs w:val="20"/>
    </w:rPr>
  </w:style>
  <w:style w:type="paragraph" w:styleId="HTMLPreformatted">
    <w:name w:val="HTML Preformatted"/>
    <w:basedOn w:val="Normal"/>
    <w:link w:val="HTMLPreformattedChar"/>
    <w:uiPriority w:val="99"/>
    <w:semiHidden/>
    <w:rsid w:val="003045B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045B2"/>
    <w:rPr>
      <w:rFonts w:ascii="Consolas" w:eastAsiaTheme="minorEastAsia" w:hAnsi="Consolas" w:cs="Consolas"/>
      <w:sz w:val="20"/>
      <w:szCs w:val="20"/>
      <w:lang w:val="en-GB"/>
    </w:rPr>
  </w:style>
  <w:style w:type="character" w:styleId="HTMLSample">
    <w:name w:val="HTML Sample"/>
    <w:basedOn w:val="DefaultParagraphFont"/>
    <w:uiPriority w:val="99"/>
    <w:semiHidden/>
    <w:rsid w:val="003045B2"/>
    <w:rPr>
      <w:rFonts w:ascii="Consolas" w:hAnsi="Consolas" w:cs="Consolas"/>
      <w:sz w:val="24"/>
      <w:szCs w:val="24"/>
    </w:rPr>
  </w:style>
  <w:style w:type="character" w:styleId="HTMLTypewriter">
    <w:name w:val="HTML Typewriter"/>
    <w:basedOn w:val="DefaultParagraphFont"/>
    <w:uiPriority w:val="99"/>
    <w:semiHidden/>
    <w:rsid w:val="003045B2"/>
    <w:rPr>
      <w:rFonts w:ascii="Consolas" w:hAnsi="Consolas" w:cs="Consolas"/>
      <w:sz w:val="20"/>
      <w:szCs w:val="20"/>
    </w:rPr>
  </w:style>
  <w:style w:type="character" w:styleId="HTMLVariable">
    <w:name w:val="HTML Variable"/>
    <w:basedOn w:val="DefaultParagraphFont"/>
    <w:uiPriority w:val="99"/>
    <w:semiHidden/>
    <w:rsid w:val="003045B2"/>
    <w:rPr>
      <w:i/>
      <w:iCs/>
    </w:rPr>
  </w:style>
  <w:style w:type="paragraph" w:styleId="Index1">
    <w:name w:val="index 1"/>
    <w:basedOn w:val="Normal"/>
    <w:next w:val="Normal"/>
    <w:autoRedefine/>
    <w:uiPriority w:val="99"/>
    <w:semiHidden/>
    <w:rsid w:val="003045B2"/>
    <w:pPr>
      <w:ind w:left="240" w:hanging="240"/>
    </w:pPr>
  </w:style>
  <w:style w:type="paragraph" w:styleId="Index2">
    <w:name w:val="index 2"/>
    <w:basedOn w:val="Normal"/>
    <w:next w:val="Normal"/>
    <w:autoRedefine/>
    <w:uiPriority w:val="99"/>
    <w:semiHidden/>
    <w:rsid w:val="003045B2"/>
    <w:pPr>
      <w:ind w:left="480" w:hanging="240"/>
    </w:pPr>
  </w:style>
  <w:style w:type="paragraph" w:styleId="Index3">
    <w:name w:val="index 3"/>
    <w:basedOn w:val="Normal"/>
    <w:next w:val="Normal"/>
    <w:autoRedefine/>
    <w:uiPriority w:val="99"/>
    <w:semiHidden/>
    <w:rsid w:val="003045B2"/>
    <w:pPr>
      <w:ind w:left="720" w:hanging="240"/>
    </w:pPr>
  </w:style>
  <w:style w:type="paragraph" w:styleId="Index4">
    <w:name w:val="index 4"/>
    <w:basedOn w:val="Normal"/>
    <w:next w:val="Normal"/>
    <w:autoRedefine/>
    <w:uiPriority w:val="99"/>
    <w:semiHidden/>
    <w:rsid w:val="003045B2"/>
    <w:pPr>
      <w:ind w:left="960" w:hanging="240"/>
    </w:pPr>
  </w:style>
  <w:style w:type="paragraph" w:styleId="Index5">
    <w:name w:val="index 5"/>
    <w:basedOn w:val="Normal"/>
    <w:next w:val="Normal"/>
    <w:autoRedefine/>
    <w:uiPriority w:val="99"/>
    <w:semiHidden/>
    <w:rsid w:val="003045B2"/>
    <w:pPr>
      <w:ind w:left="1200" w:hanging="240"/>
    </w:pPr>
  </w:style>
  <w:style w:type="paragraph" w:styleId="Index6">
    <w:name w:val="index 6"/>
    <w:basedOn w:val="Normal"/>
    <w:next w:val="Normal"/>
    <w:autoRedefine/>
    <w:uiPriority w:val="99"/>
    <w:semiHidden/>
    <w:rsid w:val="003045B2"/>
    <w:pPr>
      <w:ind w:left="1440" w:hanging="240"/>
    </w:pPr>
  </w:style>
  <w:style w:type="paragraph" w:styleId="Index7">
    <w:name w:val="index 7"/>
    <w:basedOn w:val="Normal"/>
    <w:next w:val="Normal"/>
    <w:autoRedefine/>
    <w:uiPriority w:val="99"/>
    <w:semiHidden/>
    <w:rsid w:val="003045B2"/>
    <w:pPr>
      <w:ind w:left="1680" w:hanging="240"/>
    </w:pPr>
  </w:style>
  <w:style w:type="paragraph" w:styleId="Index8">
    <w:name w:val="index 8"/>
    <w:basedOn w:val="Normal"/>
    <w:next w:val="Normal"/>
    <w:autoRedefine/>
    <w:uiPriority w:val="99"/>
    <w:semiHidden/>
    <w:rsid w:val="003045B2"/>
    <w:pPr>
      <w:ind w:left="1920" w:hanging="240"/>
    </w:pPr>
  </w:style>
  <w:style w:type="paragraph" w:styleId="Index9">
    <w:name w:val="index 9"/>
    <w:basedOn w:val="Normal"/>
    <w:next w:val="Normal"/>
    <w:autoRedefine/>
    <w:uiPriority w:val="99"/>
    <w:semiHidden/>
    <w:rsid w:val="003045B2"/>
    <w:pPr>
      <w:ind w:left="2160" w:hanging="240"/>
    </w:pPr>
  </w:style>
  <w:style w:type="paragraph" w:styleId="IndexHeading">
    <w:name w:val="index heading"/>
    <w:basedOn w:val="Normal"/>
    <w:next w:val="Index1"/>
    <w:uiPriority w:val="99"/>
    <w:semiHidden/>
    <w:rsid w:val="003045B2"/>
    <w:rPr>
      <w:rFonts w:asciiTheme="majorHAnsi" w:eastAsiaTheme="majorEastAsia" w:hAnsiTheme="majorHAnsi" w:cstheme="majorBidi"/>
      <w:b/>
      <w:bCs/>
    </w:rPr>
  </w:style>
  <w:style w:type="table" w:styleId="LightGrid">
    <w:name w:val="Light Grid"/>
    <w:basedOn w:val="TableNormal"/>
    <w:uiPriority w:val="62"/>
    <w:semiHidden/>
    <w:rsid w:val="003045B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45B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45B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45B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045B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45B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45B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45B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45B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45B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45B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045B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45B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45B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45B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45B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45B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45B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045B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45B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45B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045B2"/>
  </w:style>
  <w:style w:type="paragraph" w:styleId="List">
    <w:name w:val="List"/>
    <w:basedOn w:val="Normal"/>
    <w:uiPriority w:val="99"/>
    <w:semiHidden/>
    <w:rsid w:val="003045B2"/>
    <w:pPr>
      <w:ind w:left="283" w:hanging="283"/>
      <w:contextualSpacing/>
    </w:pPr>
  </w:style>
  <w:style w:type="paragraph" w:styleId="List2">
    <w:name w:val="List 2"/>
    <w:basedOn w:val="Normal"/>
    <w:uiPriority w:val="99"/>
    <w:semiHidden/>
    <w:rsid w:val="003045B2"/>
    <w:pPr>
      <w:ind w:left="566" w:hanging="283"/>
      <w:contextualSpacing/>
    </w:pPr>
  </w:style>
  <w:style w:type="paragraph" w:styleId="List3">
    <w:name w:val="List 3"/>
    <w:basedOn w:val="Normal"/>
    <w:uiPriority w:val="99"/>
    <w:semiHidden/>
    <w:rsid w:val="003045B2"/>
    <w:pPr>
      <w:ind w:left="849" w:hanging="283"/>
      <w:contextualSpacing/>
    </w:pPr>
  </w:style>
  <w:style w:type="paragraph" w:styleId="List4">
    <w:name w:val="List 4"/>
    <w:basedOn w:val="Normal"/>
    <w:uiPriority w:val="99"/>
    <w:semiHidden/>
    <w:rsid w:val="003045B2"/>
    <w:pPr>
      <w:ind w:left="1132" w:hanging="283"/>
      <w:contextualSpacing/>
    </w:pPr>
  </w:style>
  <w:style w:type="paragraph" w:styleId="List5">
    <w:name w:val="List 5"/>
    <w:basedOn w:val="Normal"/>
    <w:uiPriority w:val="99"/>
    <w:semiHidden/>
    <w:rsid w:val="003045B2"/>
    <w:pPr>
      <w:ind w:left="1415" w:hanging="283"/>
      <w:contextualSpacing/>
    </w:pPr>
  </w:style>
  <w:style w:type="paragraph" w:styleId="ListBullet2">
    <w:name w:val="List Bullet 2"/>
    <w:basedOn w:val="Normal"/>
    <w:uiPriority w:val="99"/>
    <w:semiHidden/>
    <w:rsid w:val="003045B2"/>
    <w:pPr>
      <w:numPr>
        <w:numId w:val="11"/>
      </w:numPr>
      <w:contextualSpacing/>
    </w:pPr>
  </w:style>
  <w:style w:type="paragraph" w:styleId="ListBullet4">
    <w:name w:val="List Bullet 4"/>
    <w:basedOn w:val="Normal"/>
    <w:uiPriority w:val="99"/>
    <w:semiHidden/>
    <w:rsid w:val="003045B2"/>
    <w:pPr>
      <w:numPr>
        <w:numId w:val="13"/>
      </w:numPr>
      <w:contextualSpacing/>
    </w:pPr>
  </w:style>
  <w:style w:type="paragraph" w:styleId="ListBullet5">
    <w:name w:val="List Bullet 5"/>
    <w:basedOn w:val="Normal"/>
    <w:uiPriority w:val="99"/>
    <w:semiHidden/>
    <w:rsid w:val="003045B2"/>
    <w:pPr>
      <w:numPr>
        <w:numId w:val="14"/>
      </w:numPr>
      <w:contextualSpacing/>
    </w:pPr>
  </w:style>
  <w:style w:type="paragraph" w:styleId="ListContinue">
    <w:name w:val="List Continue"/>
    <w:basedOn w:val="Normal"/>
    <w:uiPriority w:val="99"/>
    <w:semiHidden/>
    <w:rsid w:val="003045B2"/>
    <w:pPr>
      <w:spacing w:after="120"/>
      <w:ind w:left="283"/>
      <w:contextualSpacing/>
    </w:pPr>
  </w:style>
  <w:style w:type="paragraph" w:styleId="ListContinue2">
    <w:name w:val="List Continue 2"/>
    <w:basedOn w:val="Normal"/>
    <w:uiPriority w:val="99"/>
    <w:semiHidden/>
    <w:rsid w:val="003045B2"/>
    <w:pPr>
      <w:spacing w:after="120"/>
      <w:ind w:left="566"/>
      <w:contextualSpacing/>
    </w:pPr>
  </w:style>
  <w:style w:type="paragraph" w:styleId="ListContinue3">
    <w:name w:val="List Continue 3"/>
    <w:basedOn w:val="Normal"/>
    <w:uiPriority w:val="99"/>
    <w:semiHidden/>
    <w:rsid w:val="003045B2"/>
    <w:pPr>
      <w:spacing w:after="120"/>
      <w:ind w:left="849"/>
      <w:contextualSpacing/>
    </w:pPr>
  </w:style>
  <w:style w:type="paragraph" w:styleId="ListContinue4">
    <w:name w:val="List Continue 4"/>
    <w:basedOn w:val="Normal"/>
    <w:uiPriority w:val="99"/>
    <w:semiHidden/>
    <w:rsid w:val="003045B2"/>
    <w:pPr>
      <w:spacing w:after="120"/>
      <w:ind w:left="1132"/>
      <w:contextualSpacing/>
    </w:pPr>
  </w:style>
  <w:style w:type="paragraph" w:styleId="ListContinue5">
    <w:name w:val="List Continue 5"/>
    <w:basedOn w:val="Normal"/>
    <w:uiPriority w:val="99"/>
    <w:semiHidden/>
    <w:rsid w:val="003045B2"/>
    <w:pPr>
      <w:spacing w:after="120"/>
      <w:ind w:left="1415"/>
      <w:contextualSpacing/>
    </w:pPr>
  </w:style>
  <w:style w:type="paragraph" w:styleId="ListNumber">
    <w:name w:val="List Number"/>
    <w:basedOn w:val="Normal"/>
    <w:uiPriority w:val="99"/>
    <w:semiHidden/>
    <w:rsid w:val="003045B2"/>
    <w:pPr>
      <w:numPr>
        <w:numId w:val="15"/>
      </w:numPr>
      <w:contextualSpacing/>
    </w:pPr>
  </w:style>
  <w:style w:type="paragraph" w:styleId="ListNumber2">
    <w:name w:val="List Number 2"/>
    <w:basedOn w:val="Normal"/>
    <w:uiPriority w:val="99"/>
    <w:semiHidden/>
    <w:rsid w:val="003045B2"/>
    <w:pPr>
      <w:numPr>
        <w:numId w:val="16"/>
      </w:numPr>
      <w:contextualSpacing/>
    </w:pPr>
  </w:style>
  <w:style w:type="paragraph" w:styleId="ListNumber3">
    <w:name w:val="List Number 3"/>
    <w:basedOn w:val="Normal"/>
    <w:uiPriority w:val="99"/>
    <w:semiHidden/>
    <w:rsid w:val="003045B2"/>
    <w:pPr>
      <w:numPr>
        <w:numId w:val="17"/>
      </w:numPr>
      <w:contextualSpacing/>
    </w:pPr>
  </w:style>
  <w:style w:type="paragraph" w:styleId="ListNumber4">
    <w:name w:val="List Number 4"/>
    <w:basedOn w:val="Normal"/>
    <w:uiPriority w:val="99"/>
    <w:semiHidden/>
    <w:rsid w:val="003045B2"/>
    <w:pPr>
      <w:numPr>
        <w:numId w:val="18"/>
      </w:numPr>
      <w:contextualSpacing/>
    </w:pPr>
  </w:style>
  <w:style w:type="paragraph" w:styleId="ListNumber5">
    <w:name w:val="List Number 5"/>
    <w:basedOn w:val="Normal"/>
    <w:uiPriority w:val="99"/>
    <w:semiHidden/>
    <w:rsid w:val="003045B2"/>
    <w:pPr>
      <w:numPr>
        <w:numId w:val="19"/>
      </w:numPr>
      <w:contextualSpacing/>
    </w:pPr>
  </w:style>
  <w:style w:type="paragraph" w:styleId="MacroText">
    <w:name w:val="macro"/>
    <w:link w:val="MacroTextChar"/>
    <w:uiPriority w:val="99"/>
    <w:semiHidden/>
    <w:rsid w:val="003045B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045B2"/>
    <w:rPr>
      <w:rFonts w:ascii="Consolas" w:eastAsiaTheme="minorEastAsia" w:hAnsi="Consolas" w:cs="Consolas"/>
      <w:sz w:val="20"/>
      <w:szCs w:val="20"/>
    </w:rPr>
  </w:style>
  <w:style w:type="table" w:styleId="MediumGrid1">
    <w:name w:val="Medium Grid 1"/>
    <w:basedOn w:val="TableNormal"/>
    <w:uiPriority w:val="67"/>
    <w:semiHidden/>
    <w:rsid w:val="003045B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45B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45B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45B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045B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45B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45B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45B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045B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45B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45B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45B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045B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45B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45B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45B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045B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45B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45B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45B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45B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45B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45B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45B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045B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045B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045B2"/>
    <w:rPr>
      <w:rFonts w:ascii="Times New Roman" w:hAnsi="Times New Roman" w:cs="Times New Roman"/>
      <w:szCs w:val="24"/>
    </w:rPr>
  </w:style>
  <w:style w:type="paragraph" w:styleId="NormalIndent">
    <w:name w:val="Normal Indent"/>
    <w:basedOn w:val="Normal"/>
    <w:uiPriority w:val="99"/>
    <w:semiHidden/>
    <w:rsid w:val="003045B2"/>
    <w:pPr>
      <w:ind w:left="720"/>
    </w:pPr>
  </w:style>
  <w:style w:type="character" w:styleId="PlaceholderText">
    <w:name w:val="Placeholder Text"/>
    <w:basedOn w:val="DefaultParagraphFont"/>
    <w:uiPriority w:val="99"/>
    <w:semiHidden/>
    <w:rsid w:val="003045B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045B2"/>
    <w:rPr>
      <w:rFonts w:ascii="Consolas" w:hAnsi="Consolas" w:cs="Consolas"/>
      <w:sz w:val="21"/>
      <w:szCs w:val="21"/>
    </w:rPr>
  </w:style>
  <w:style w:type="character" w:customStyle="1" w:styleId="PlainTextChar">
    <w:name w:val="Plain Text Char"/>
    <w:basedOn w:val="DefaultParagraphFont"/>
    <w:link w:val="PlainText"/>
    <w:uiPriority w:val="99"/>
    <w:semiHidden/>
    <w:rsid w:val="003045B2"/>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045B2"/>
  </w:style>
  <w:style w:type="character" w:customStyle="1" w:styleId="SalutationChar">
    <w:name w:val="Salutation Char"/>
    <w:basedOn w:val="DefaultParagraphFont"/>
    <w:link w:val="Salutation"/>
    <w:uiPriority w:val="99"/>
    <w:semiHidden/>
    <w:rsid w:val="003045B2"/>
    <w:rPr>
      <w:rFonts w:eastAsiaTheme="minorEastAsia"/>
      <w:sz w:val="24"/>
      <w:lang w:val="en-GB"/>
    </w:rPr>
  </w:style>
  <w:style w:type="paragraph" w:styleId="Signature">
    <w:name w:val="Signature"/>
    <w:basedOn w:val="Normal"/>
    <w:link w:val="SignatureChar"/>
    <w:uiPriority w:val="99"/>
    <w:semiHidden/>
    <w:rsid w:val="003045B2"/>
    <w:pPr>
      <w:ind w:left="4252"/>
    </w:pPr>
  </w:style>
  <w:style w:type="character" w:customStyle="1" w:styleId="SignatureChar">
    <w:name w:val="Signature Char"/>
    <w:basedOn w:val="DefaultParagraphFont"/>
    <w:link w:val="Signature"/>
    <w:uiPriority w:val="99"/>
    <w:semiHidden/>
    <w:rsid w:val="003045B2"/>
    <w:rPr>
      <w:rFonts w:eastAsiaTheme="minorEastAsia"/>
      <w:sz w:val="24"/>
      <w:lang w:val="en-GB"/>
    </w:rPr>
  </w:style>
  <w:style w:type="table" w:styleId="Table3Deffects1">
    <w:name w:val="Table 3D effects 1"/>
    <w:basedOn w:val="TableNormal"/>
    <w:uiPriority w:val="99"/>
    <w:semiHidden/>
    <w:unhideWhenUsed/>
    <w:rsid w:val="003045B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45B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45B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45B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45B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45B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45B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45B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45B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45B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45B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45B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45B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45B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45B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45B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45B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45B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45B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45B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45B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45B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45B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45B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45B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45B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45B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45B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45B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45B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45B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45B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45B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045B2"/>
    <w:pPr>
      <w:ind w:left="240" w:hanging="240"/>
    </w:pPr>
  </w:style>
  <w:style w:type="paragraph" w:styleId="TableofFigures">
    <w:name w:val="table of figures"/>
    <w:basedOn w:val="Normal"/>
    <w:next w:val="Normal"/>
    <w:uiPriority w:val="99"/>
    <w:semiHidden/>
    <w:rsid w:val="003045B2"/>
  </w:style>
  <w:style w:type="table" w:styleId="TableProfessional">
    <w:name w:val="Table Professional"/>
    <w:basedOn w:val="TableNormal"/>
    <w:uiPriority w:val="99"/>
    <w:semiHidden/>
    <w:unhideWhenUsed/>
    <w:rsid w:val="003045B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45B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45B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45B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45B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45B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45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45B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45B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45B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045B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045B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045B2"/>
    <w:pPr>
      <w:spacing w:after="100"/>
      <w:ind w:left="1680"/>
    </w:pPr>
  </w:style>
  <w:style w:type="paragraph" w:styleId="TOC9">
    <w:name w:val="toc 9"/>
    <w:basedOn w:val="Normal"/>
    <w:next w:val="Normal"/>
    <w:autoRedefine/>
    <w:uiPriority w:val="99"/>
    <w:semiHidden/>
    <w:rsid w:val="003045B2"/>
    <w:pPr>
      <w:spacing w:after="100"/>
      <w:ind w:left="1920"/>
    </w:pPr>
  </w:style>
  <w:style w:type="paragraph" w:customStyle="1" w:styleId="DecHTitle">
    <w:name w:val="Dec_H_Title"/>
    <w:aliases w:val="_Title_1"/>
    <w:basedOn w:val="JuPara"/>
    <w:next w:val="JuPara"/>
    <w:uiPriority w:val="35"/>
    <w:qFormat/>
    <w:rsid w:val="003045B2"/>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3045B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3045B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3045B2"/>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3045B2"/>
    <w:pPr>
      <w:keepNext/>
      <w:keepLines/>
      <w:spacing w:before="1320" w:after="280"/>
      <w:contextualSpacing/>
      <w:jc w:val="center"/>
    </w:pPr>
    <w:rPr>
      <w:rFonts w:eastAsiaTheme="minorHAnsi"/>
      <w:b/>
    </w:rPr>
  </w:style>
  <w:style w:type="character" w:customStyle="1" w:styleId="ECHRParaChar">
    <w:name w:val="ECHR_Para Char"/>
    <w:aliases w:val="Ju_Para Char"/>
    <w:link w:val="JuPara"/>
    <w:uiPriority w:val="8"/>
    <w:rsid w:val="00EB0F7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0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FFFDFD-124D-4D68-B16D-956229B9C687}"/>
</file>

<file path=customXml/itemProps2.xml><?xml version="1.0" encoding="utf-8"?>
<ds:datastoreItem xmlns:ds="http://schemas.openxmlformats.org/officeDocument/2006/customXml" ds:itemID="{5A6AD180-AAD7-48B9-ABDC-095EF0D0E79A}"/>
</file>

<file path=customXml/itemProps3.xml><?xml version="1.0" encoding="utf-8"?>
<ds:datastoreItem xmlns:ds="http://schemas.openxmlformats.org/officeDocument/2006/customXml" ds:itemID="{ECB64FC6-9889-4AC3-ACFE-9B85FD76A407}"/>
</file>

<file path=customXml/itemProps4.xml><?xml version="1.0" encoding="utf-8"?>
<ds:datastoreItem xmlns:ds="http://schemas.openxmlformats.org/officeDocument/2006/customXml" ds:itemID="{B1C739BE-4C0C-404B-8F25-74018FDF76F3}"/>
</file>

<file path=docProps/app.xml><?xml version="1.0" encoding="utf-8"?>
<Properties xmlns="http://schemas.openxmlformats.org/officeDocument/2006/extended-properties" xmlns:vt="http://schemas.openxmlformats.org/officeDocument/2006/docPropsVTypes">
  <Template>Normal.dotm</Template>
  <TotalTime>0</TotalTime>
  <Pages>1</Pages>
  <Words>2228</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2019-11-29T14:06:00Z</dcterms:created>
  <dcterms:modified xsi:type="dcterms:W3CDTF">2019-11-29T14:06:00Z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55003/16</vt:lpwstr>
  </property>
  <property fmtid="{D5CDD505-2E9C-101B-9397-08002B2CF9AE}" pid="4" name="CASEID">
    <vt:lpwstr>1248494</vt:lpwstr>
  </property>
  <property fmtid="{D5CDD505-2E9C-101B-9397-08002B2CF9AE}" pid="5" name="ContentTypeId">
    <vt:lpwstr>0x010100558EB02BDB9E204AB350EDD385B68E10</vt:lpwstr>
  </property>
</Properties>
</file>