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D7D4D" w:rsidR="00014566" w:rsidP="005D7D4D" w:rsidRDefault="00014566">
      <w:pPr>
        <w:pStyle w:val="ECHRDecisionBody"/>
        <w:jc w:val="center"/>
      </w:pPr>
      <w:bookmarkStart w:name="_GoBack" w:id="0"/>
      <w:bookmarkEnd w:id="0"/>
    </w:p>
    <w:p w:rsidRPr="005D7D4D" w:rsidR="004F2E69" w:rsidP="005D7D4D" w:rsidRDefault="004F2E69">
      <w:pPr>
        <w:pStyle w:val="ECHRDecisionBody"/>
        <w:jc w:val="center"/>
      </w:pPr>
    </w:p>
    <w:p w:rsidRPr="005D7D4D" w:rsidR="004F2E69" w:rsidP="005D7D4D" w:rsidRDefault="004F2E69">
      <w:pPr>
        <w:pStyle w:val="ECHRDecisionBody"/>
        <w:jc w:val="center"/>
      </w:pPr>
    </w:p>
    <w:p w:rsidRPr="005D7D4D" w:rsidR="00014566" w:rsidP="005D7D4D" w:rsidRDefault="001019DA">
      <w:pPr>
        <w:jc w:val="center"/>
        <w:rPr>
          <w:lang w:val="en-GB"/>
        </w:rPr>
      </w:pPr>
      <w:r w:rsidRPr="005D7D4D">
        <w:rPr>
          <w:lang w:val="en-GB"/>
        </w:rPr>
        <w:t>THIRD SECTION</w:t>
      </w:r>
    </w:p>
    <w:p w:rsidRPr="005D7D4D" w:rsidR="00014566" w:rsidP="005D7D4D" w:rsidRDefault="00014566">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014566" w:rsidP="005D7D4D" w:rsidRDefault="00014566">
      <w:pPr>
        <w:jc w:val="center"/>
        <w:rPr>
          <w:b/>
          <w:lang w:val="en-GB"/>
        </w:rPr>
      </w:pPr>
      <w:bookmarkStart w:name="To" w:id="1"/>
      <w:r w:rsidRPr="005D7D4D">
        <w:rPr>
          <w:b/>
          <w:lang w:val="en-GB"/>
        </w:rPr>
        <w:t xml:space="preserve">CASE OF </w:t>
      </w:r>
      <w:bookmarkEnd w:id="1"/>
      <w:r w:rsidRPr="005D7D4D" w:rsidR="001019DA">
        <w:rPr>
          <w:b/>
          <w:lang w:val="en-GB"/>
        </w:rPr>
        <w:t>KOSTYUCHENKO v. RUSSIA</w:t>
      </w:r>
    </w:p>
    <w:p w:rsidRPr="005D7D4D" w:rsidR="00014566" w:rsidP="005D7D4D" w:rsidRDefault="00014566">
      <w:pPr>
        <w:jc w:val="center"/>
        <w:rPr>
          <w:lang w:val="en-GB"/>
        </w:rPr>
      </w:pPr>
    </w:p>
    <w:p w:rsidRPr="005D7D4D" w:rsidR="00014566" w:rsidP="005D7D4D" w:rsidRDefault="00014566">
      <w:pPr>
        <w:jc w:val="center"/>
        <w:rPr>
          <w:i/>
          <w:lang w:val="en-GB"/>
        </w:rPr>
      </w:pPr>
      <w:r w:rsidRPr="005D7D4D">
        <w:rPr>
          <w:i/>
          <w:lang w:val="en-GB"/>
        </w:rPr>
        <w:t>(</w:t>
      </w:r>
      <w:r w:rsidRPr="005D7D4D" w:rsidR="001019DA">
        <w:rPr>
          <w:i/>
          <w:lang w:val="en-GB"/>
        </w:rPr>
        <w:t>Application no. 6991/07</w:t>
      </w:r>
      <w:r w:rsidRPr="005D7D4D">
        <w:rPr>
          <w:i/>
          <w:lang w:val="en-GB"/>
        </w:rPr>
        <w:t>)</w:t>
      </w:r>
    </w:p>
    <w:p w:rsidRPr="005D7D4D" w:rsidR="00014566" w:rsidP="005D7D4D" w:rsidRDefault="00014566">
      <w:pPr>
        <w:jc w:val="center"/>
        <w:rPr>
          <w:lang w:val="en-GB"/>
        </w:rPr>
      </w:pPr>
    </w:p>
    <w:p w:rsidRPr="005D7D4D" w:rsidR="00014566" w:rsidP="005D7D4D" w:rsidRDefault="00014566">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4F2E69" w:rsidP="005D7D4D" w:rsidRDefault="004F2E69">
      <w:pPr>
        <w:jc w:val="center"/>
        <w:rPr>
          <w:lang w:val="en-GB"/>
        </w:rPr>
      </w:pPr>
    </w:p>
    <w:p w:rsidRPr="005D7D4D" w:rsidR="00014566" w:rsidP="005D7D4D" w:rsidRDefault="004F2E69">
      <w:pPr>
        <w:jc w:val="center"/>
        <w:rPr>
          <w:szCs w:val="24"/>
          <w:lang w:val="en-GB"/>
        </w:rPr>
      </w:pPr>
      <w:r w:rsidRPr="005D7D4D">
        <w:rPr>
          <w:szCs w:val="24"/>
          <w:lang w:val="en-GB"/>
        </w:rPr>
        <w:t>JUDGMENT</w:t>
      </w:r>
    </w:p>
    <w:p w:rsidRPr="005D7D4D" w:rsidR="004F2E69" w:rsidP="005D7D4D" w:rsidRDefault="004F2E69">
      <w:pPr>
        <w:pStyle w:val="JuCase"/>
        <w:ind w:firstLine="0"/>
        <w:jc w:val="center"/>
        <w:rPr>
          <w:b w:val="0"/>
          <w:lang w:val="en-GB"/>
        </w:rPr>
      </w:pPr>
    </w:p>
    <w:p w:rsidRPr="005D7D4D" w:rsidR="004F2E69" w:rsidP="005D7D4D" w:rsidRDefault="004F2E69">
      <w:pPr>
        <w:pStyle w:val="JuCase"/>
        <w:ind w:firstLine="0"/>
        <w:jc w:val="center"/>
        <w:rPr>
          <w:b w:val="0"/>
          <w:lang w:val="en-GB"/>
        </w:rPr>
      </w:pPr>
    </w:p>
    <w:p w:rsidRPr="005D7D4D" w:rsidR="004F2E69" w:rsidP="005D7D4D" w:rsidRDefault="004F2E69">
      <w:pPr>
        <w:pStyle w:val="JuCase"/>
        <w:ind w:firstLine="0"/>
        <w:jc w:val="center"/>
        <w:rPr>
          <w:b w:val="0"/>
          <w:lang w:val="en-GB"/>
        </w:rPr>
      </w:pPr>
      <w:r w:rsidRPr="005D7D4D">
        <w:rPr>
          <w:b w:val="0"/>
          <w:lang w:val="en-GB"/>
        </w:rPr>
        <w:t>STRASBOURG</w:t>
      </w:r>
    </w:p>
    <w:p w:rsidRPr="005D7D4D" w:rsidR="004F2E69" w:rsidP="005D7D4D" w:rsidRDefault="004F2E69">
      <w:pPr>
        <w:pStyle w:val="JuCase"/>
        <w:ind w:firstLine="0"/>
        <w:jc w:val="center"/>
        <w:rPr>
          <w:b w:val="0"/>
          <w:lang w:val="en-GB"/>
        </w:rPr>
      </w:pPr>
    </w:p>
    <w:p w:rsidRPr="005D7D4D" w:rsidR="004F2E69" w:rsidP="005D7D4D" w:rsidRDefault="004F2E69">
      <w:pPr>
        <w:pStyle w:val="JuCase"/>
        <w:ind w:firstLine="0"/>
        <w:jc w:val="center"/>
        <w:rPr>
          <w:b w:val="0"/>
          <w:lang w:val="en-GB"/>
        </w:rPr>
      </w:pPr>
      <w:r w:rsidRPr="005D7D4D">
        <w:rPr>
          <w:b w:val="0"/>
          <w:lang w:val="en-GB"/>
        </w:rPr>
        <w:t>9 July 2019</w:t>
      </w:r>
    </w:p>
    <w:p w:rsidRPr="005D7D4D" w:rsidR="004F2E69" w:rsidP="005D7D4D" w:rsidRDefault="004F2E69">
      <w:pPr>
        <w:pStyle w:val="JuCase"/>
        <w:ind w:firstLine="0"/>
        <w:jc w:val="center"/>
        <w:rPr>
          <w:b w:val="0"/>
          <w:lang w:val="en-GB"/>
        </w:rPr>
      </w:pPr>
    </w:p>
    <w:p w:rsidRPr="005D7D4D" w:rsidR="004F2E69" w:rsidP="005D7D4D" w:rsidRDefault="004F2E69">
      <w:pPr>
        <w:pStyle w:val="JuCase"/>
        <w:ind w:firstLine="0"/>
        <w:jc w:val="center"/>
        <w:rPr>
          <w:b w:val="0"/>
          <w:lang w:val="en-GB"/>
        </w:rPr>
      </w:pPr>
    </w:p>
    <w:p w:rsidRPr="005D7D4D" w:rsidR="005D7D4D" w:rsidP="005D7D4D" w:rsidRDefault="005D7D4D">
      <w:pPr>
        <w:pStyle w:val="ECHRPara"/>
        <w:jc w:val="center"/>
      </w:pPr>
    </w:p>
    <w:p w:rsidRPr="005D7D4D" w:rsidR="001461C0" w:rsidP="005D7D4D" w:rsidRDefault="001461C0">
      <w:pPr>
        <w:pStyle w:val="ECHRPara"/>
        <w:ind w:firstLine="0"/>
        <w:jc w:val="center"/>
      </w:pPr>
    </w:p>
    <w:p w:rsidRPr="005D7D4D" w:rsidR="001461C0" w:rsidP="005D7D4D" w:rsidRDefault="001461C0">
      <w:pPr>
        <w:pStyle w:val="ECHRPara"/>
        <w:ind w:firstLine="0"/>
        <w:jc w:val="center"/>
      </w:pPr>
    </w:p>
    <w:p w:rsidRPr="005D7D4D" w:rsidR="004F2E69" w:rsidP="005D7D4D" w:rsidRDefault="004F2E69">
      <w:pPr>
        <w:pStyle w:val="JuCase"/>
        <w:ind w:firstLine="0"/>
        <w:rPr>
          <w:b w:val="0"/>
          <w:i/>
          <w:sz w:val="22"/>
          <w:lang w:val="en-GB"/>
        </w:rPr>
      </w:pPr>
      <w:r w:rsidRPr="005D7D4D">
        <w:rPr>
          <w:b w:val="0"/>
          <w:i/>
          <w:sz w:val="22"/>
          <w:lang w:val="en-GB"/>
        </w:rPr>
        <w:t>This judgment is final but it may be subject to editorial revision.</w:t>
      </w:r>
    </w:p>
    <w:p w:rsidRPr="005D7D4D" w:rsidR="004F2E69" w:rsidP="005D7D4D" w:rsidRDefault="004F2E69">
      <w:pPr>
        <w:pStyle w:val="ECHRPara"/>
      </w:pPr>
    </w:p>
    <w:p w:rsidRPr="005D7D4D" w:rsidR="005D7D4D" w:rsidP="005D7D4D" w:rsidRDefault="005D7D4D">
      <w:pPr>
        <w:pStyle w:val="ECHRPara"/>
        <w:sectPr w:rsidRPr="005D7D4D" w:rsidR="005D7D4D" w:rsidSect="004F2E69">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D7D4D" w:rsidR="001461C0" w:rsidP="005D7D4D" w:rsidRDefault="001461C0">
      <w:pPr>
        <w:pStyle w:val="JuCase"/>
        <w:rPr>
          <w:b w:val="0"/>
          <w:lang w:val="en-GB"/>
        </w:rPr>
      </w:pPr>
    </w:p>
    <w:p w:rsidRPr="005D7D4D" w:rsidR="00014566" w:rsidP="005D7D4D" w:rsidRDefault="00014566">
      <w:pPr>
        <w:pStyle w:val="JuCase"/>
        <w:rPr>
          <w:bCs/>
          <w:lang w:val="en-GB"/>
        </w:rPr>
      </w:pPr>
      <w:r w:rsidRPr="005D7D4D">
        <w:rPr>
          <w:lang w:val="en-GB"/>
        </w:rPr>
        <w:t xml:space="preserve">In the case of </w:t>
      </w:r>
      <w:r w:rsidRPr="005D7D4D" w:rsidR="001019DA">
        <w:rPr>
          <w:lang w:val="en-GB"/>
        </w:rPr>
        <w:t>Kostyuchenko v. Russia</w:t>
      </w:r>
      <w:r w:rsidRPr="005D7D4D">
        <w:rPr>
          <w:lang w:val="en-GB"/>
        </w:rPr>
        <w:t>,</w:t>
      </w:r>
    </w:p>
    <w:p w:rsidRPr="005D7D4D" w:rsidR="00014566" w:rsidP="005D7D4D" w:rsidRDefault="00014566">
      <w:pPr>
        <w:pStyle w:val="ECHRPara"/>
      </w:pPr>
      <w:r w:rsidRPr="005D7D4D">
        <w:t>The European Court of Human Rights (</w:t>
      </w:r>
      <w:r w:rsidRPr="005D7D4D" w:rsidR="001019DA">
        <w:t>Third Section</w:t>
      </w:r>
      <w:r w:rsidRPr="005D7D4D">
        <w:t xml:space="preserve">), sitting as a </w:t>
      </w:r>
      <w:r w:rsidRPr="005D7D4D" w:rsidR="00A45A11">
        <w:t>Committee</w:t>
      </w:r>
      <w:r w:rsidRPr="005D7D4D">
        <w:t xml:space="preserve"> composed of:</w:t>
      </w:r>
    </w:p>
    <w:p w:rsidRPr="005D7D4D" w:rsidR="00A45A11" w:rsidP="005D7D4D" w:rsidRDefault="004F2E69">
      <w:pPr>
        <w:pStyle w:val="ECHRDecisionBody"/>
      </w:pPr>
      <w:r w:rsidRPr="005D7D4D">
        <w:tab/>
        <w:t>Alena Poláčková,</w:t>
      </w:r>
      <w:r w:rsidRPr="005D7D4D">
        <w:rPr>
          <w:i/>
        </w:rPr>
        <w:t xml:space="preserve"> President,</w:t>
      </w:r>
      <w:r w:rsidRPr="005D7D4D">
        <w:rPr>
          <w:i/>
        </w:rPr>
        <w:br/>
      </w:r>
      <w:r w:rsidRPr="005D7D4D">
        <w:tab/>
        <w:t>Dmitry Dedov,</w:t>
      </w:r>
      <w:r w:rsidRPr="005D7D4D">
        <w:rPr>
          <w:i/>
        </w:rPr>
        <w:br/>
      </w:r>
      <w:r w:rsidRPr="005D7D4D">
        <w:tab/>
        <w:t>Gilberto Felici,</w:t>
      </w:r>
      <w:r w:rsidRPr="005D7D4D">
        <w:rPr>
          <w:i/>
        </w:rPr>
        <w:t xml:space="preserve"> judges,</w:t>
      </w:r>
      <w:r w:rsidRPr="005D7D4D" w:rsidR="00014566">
        <w:rPr>
          <w:szCs w:val="24"/>
        </w:rPr>
        <w:br/>
      </w:r>
      <w:r w:rsidRPr="005D7D4D" w:rsidR="00A45A11">
        <w:t xml:space="preserve">and Fatoş Aracı, </w:t>
      </w:r>
      <w:r w:rsidRPr="005D7D4D" w:rsidR="00A45A11">
        <w:rPr>
          <w:i/>
        </w:rPr>
        <w:t xml:space="preserve">Deputy Section </w:t>
      </w:r>
      <w:r w:rsidRPr="005D7D4D" w:rsidR="00A45A11">
        <w:rPr>
          <w:i/>
          <w:iCs/>
        </w:rPr>
        <w:t>Registrar</w:t>
      </w:r>
      <w:r w:rsidRPr="005D7D4D" w:rsidR="00A45A11">
        <w:rPr>
          <w:i/>
        </w:rPr>
        <w:t>,</w:t>
      </w:r>
    </w:p>
    <w:p w:rsidRPr="005D7D4D" w:rsidR="00014566" w:rsidP="005D7D4D" w:rsidRDefault="00014566">
      <w:pPr>
        <w:pStyle w:val="ECHRDecisionBody"/>
      </w:pPr>
      <w:r w:rsidRPr="005D7D4D">
        <w:t xml:space="preserve">Having deliberated in private on </w:t>
      </w:r>
      <w:r w:rsidRPr="005D7D4D" w:rsidR="004F2E69">
        <w:t>18 June 2019</w:t>
      </w:r>
      <w:r w:rsidRPr="005D7D4D">
        <w:t>,</w:t>
      </w:r>
    </w:p>
    <w:p w:rsidRPr="005D7D4D" w:rsidR="00014566" w:rsidP="005D7D4D" w:rsidRDefault="00014566">
      <w:pPr>
        <w:pStyle w:val="ECHRPara"/>
      </w:pPr>
      <w:r w:rsidRPr="005D7D4D">
        <w:t>Delivers the following judgment, which was adopted on that date:</w:t>
      </w:r>
    </w:p>
    <w:p w:rsidRPr="005D7D4D" w:rsidR="00014566" w:rsidP="005D7D4D" w:rsidRDefault="00014566">
      <w:pPr>
        <w:pStyle w:val="ECHRTitle1"/>
      </w:pPr>
      <w:r w:rsidRPr="005D7D4D">
        <w:t>PROCEDURE</w:t>
      </w:r>
    </w:p>
    <w:p w:rsidRPr="005D7D4D" w:rsidR="001019DA"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1</w:t>
      </w:r>
      <w:r w:rsidRPr="005D7D4D">
        <w:fldChar w:fldCharType="end"/>
      </w:r>
      <w:r w:rsidRPr="005D7D4D" w:rsidR="00014566">
        <w:t xml:space="preserve">.  The case originated in </w:t>
      </w:r>
      <w:r w:rsidRPr="005D7D4D">
        <w:t>an application (no. 6991/07)</w:t>
      </w:r>
      <w:r w:rsidRPr="005D7D4D" w:rsidR="00014566">
        <w:t xml:space="preserve"> against </w:t>
      </w:r>
      <w:r w:rsidRPr="005D7D4D">
        <w:t>the Russian Federation</w:t>
      </w:r>
      <w:r w:rsidRPr="005D7D4D" w:rsidR="00014566">
        <w:t xml:space="preserve"> lodged with the </w:t>
      </w:r>
      <w:r w:rsidRPr="005D7D4D">
        <w:t>Court under Article 34</w:t>
      </w:r>
      <w:r w:rsidRPr="005D7D4D" w:rsidR="00014566">
        <w:t xml:space="preserve"> of the Convention for the Protection of Human Rights and Fundamental Freedoms (“the Convention”) by </w:t>
      </w:r>
      <w:r w:rsidRPr="005D7D4D">
        <w:t>a Russian national, Ms Nadezhda Nikolayevna Kostyuchenko (“the applicant”), on 18 January 2007</w:t>
      </w:r>
      <w:r w:rsidRPr="005D7D4D" w:rsidR="00014566">
        <w:t>.</w:t>
      </w:r>
    </w:p>
    <w:p w:rsidRPr="005D7D4D" w:rsidR="001019DA"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2</w:t>
      </w:r>
      <w:r w:rsidRPr="005D7D4D">
        <w:fldChar w:fldCharType="end"/>
      </w:r>
      <w:r w:rsidRPr="005D7D4D" w:rsidR="00014566">
        <w:t>.  </w:t>
      </w:r>
      <w:r w:rsidRPr="005D7D4D">
        <w:t xml:space="preserve">The applicant was represented by Mr </w:t>
      </w:r>
      <w:r w:rsidRPr="005D7D4D" w:rsidR="009F44E0">
        <w:t>O. </w:t>
      </w:r>
      <w:r w:rsidRPr="005D7D4D">
        <w:t xml:space="preserve">Anishchik, a lawyer practising in St Petersburg. </w:t>
      </w:r>
      <w:r w:rsidRPr="005D7D4D" w:rsidR="00014566">
        <w:t xml:space="preserve">The </w:t>
      </w:r>
      <w:r w:rsidRPr="005D7D4D">
        <w:t>Russian</w:t>
      </w:r>
      <w:r w:rsidRPr="005D7D4D" w:rsidR="00014566">
        <w:t xml:space="preserve"> Government (“the Government”) were</w:t>
      </w:r>
      <w:r w:rsidRPr="005D7D4D" w:rsidR="009F44E0">
        <w:t xml:space="preserve"> represented</w:t>
      </w:r>
      <w:r w:rsidRPr="005D7D4D" w:rsidR="00014566">
        <w:t xml:space="preserve"> </w:t>
      </w:r>
      <w:r w:rsidRPr="005D7D4D" w:rsidR="009F44E0">
        <w:t>by Mr G. Matyushkin, Representative of the Russian Federation to the European Court of Human Rights, and then by his successor in that office, Mr M. Galperin.</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3</w:t>
      </w:r>
      <w:r w:rsidRPr="005D7D4D">
        <w:fldChar w:fldCharType="end"/>
      </w:r>
      <w:r w:rsidRPr="005D7D4D">
        <w:t>.  The applicant alleged, in particular,</w:t>
      </w:r>
      <w:r w:rsidRPr="005D7D4D" w:rsidR="009F44E0">
        <w:t xml:space="preserve"> that she had not been given</w:t>
      </w:r>
      <w:r w:rsidRPr="005D7D4D" w:rsidR="00547574">
        <w:t xml:space="preserve"> a</w:t>
      </w:r>
      <w:r w:rsidRPr="005D7D4D" w:rsidR="009F44E0">
        <w:t xml:space="preserve"> fair hearing by an independent and impartial tribunal established by law</w:t>
      </w:r>
      <w:r w:rsidRPr="005D7D4D" w:rsidR="00547574">
        <w:t xml:space="preserve">. She also alleged </w:t>
      </w:r>
      <w:r w:rsidRPr="005D7D4D" w:rsidR="009F44E0">
        <w:t>that her telephone communications had been tapped</w:t>
      </w:r>
      <w:r w:rsidRPr="005D7D4D" w:rsidR="00FA01E1">
        <w:t xml:space="preserve"> and</w:t>
      </w:r>
      <w:r w:rsidRPr="005D7D4D" w:rsidR="00547574">
        <w:t xml:space="preserve"> that</w:t>
      </w:r>
      <w:r w:rsidRPr="005D7D4D" w:rsidR="00F551EA">
        <w:t xml:space="preserve"> she had been subject</w:t>
      </w:r>
      <w:r w:rsidRPr="005D7D4D" w:rsidR="00F03766">
        <w:t>ed</w:t>
      </w:r>
      <w:r w:rsidRPr="005D7D4D" w:rsidR="00F551EA">
        <w:t xml:space="preserve"> to surveillance measures</w:t>
      </w:r>
      <w:r w:rsidRPr="005D7D4D" w:rsidR="00F03766">
        <w:t>,</w:t>
      </w:r>
      <w:r w:rsidRPr="005D7D4D" w:rsidR="00F551EA">
        <w:t xml:space="preserve"> and</w:t>
      </w:r>
      <w:r w:rsidRPr="005D7D4D" w:rsidR="00FA01E1">
        <w:t xml:space="preserve"> that she had had no effective remed</w:t>
      </w:r>
      <w:r w:rsidRPr="005D7D4D" w:rsidR="00F03766">
        <w:t>ies</w:t>
      </w:r>
      <w:r w:rsidRPr="005D7D4D" w:rsidR="00FA01E1">
        <w:t xml:space="preserve"> in th</w:t>
      </w:r>
      <w:r w:rsidRPr="005D7D4D" w:rsidR="00F551EA">
        <w:t>ose</w:t>
      </w:r>
      <w:r w:rsidRPr="005D7D4D" w:rsidR="00FA01E1">
        <w:t xml:space="preserve"> respect</w:t>
      </w:r>
      <w:r w:rsidRPr="005D7D4D" w:rsidR="00F551EA">
        <w:t>s</w:t>
      </w:r>
      <w:r w:rsidRPr="005D7D4D" w:rsidR="009F44E0">
        <w:t>.</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4</w:t>
      </w:r>
      <w:r w:rsidRPr="005D7D4D">
        <w:fldChar w:fldCharType="end"/>
      </w:r>
      <w:r w:rsidRPr="005D7D4D" w:rsidR="00014566">
        <w:t>.  </w:t>
      </w:r>
      <w:r w:rsidRPr="005D7D4D">
        <w:t xml:space="preserve">On </w:t>
      </w:r>
      <w:r w:rsidRPr="005D7D4D">
        <w:rPr>
          <w:szCs w:val="24"/>
        </w:rPr>
        <w:t>18 March 2011</w:t>
      </w:r>
      <w:r w:rsidRPr="005D7D4D" w:rsidR="00014566">
        <w:t xml:space="preserve"> the </w:t>
      </w:r>
      <w:r w:rsidRPr="005D7D4D" w:rsidR="009F44E0">
        <w:rPr>
          <w:szCs w:val="24"/>
        </w:rPr>
        <w:t>complaints under Articles 6, 8 and 13 of the Convention were</w:t>
      </w:r>
      <w:r w:rsidRPr="005D7D4D">
        <w:rPr>
          <w:szCs w:val="24"/>
        </w:rPr>
        <w:t xml:space="preserve"> communicated to the Government</w:t>
      </w:r>
      <w:r w:rsidRPr="005D7D4D" w:rsidR="007509D5">
        <w:t>.</w:t>
      </w:r>
    </w:p>
    <w:p w:rsidRPr="005D7D4D" w:rsidR="00A45A11" w:rsidP="005D7D4D" w:rsidRDefault="00A45A11">
      <w:pPr>
        <w:pStyle w:val="ECHRPara"/>
        <w:rPr>
          <w:noProof/>
        </w:rPr>
      </w:pPr>
      <w:r w:rsidRPr="005D7D4D">
        <w:rPr>
          <w:noProof/>
        </w:rPr>
        <w:fldChar w:fldCharType="begin"/>
      </w:r>
      <w:r w:rsidRPr="005D7D4D">
        <w:rPr>
          <w:noProof/>
        </w:rPr>
        <w:instrText xml:space="preserve"> SEQ level0 \*arabic </w:instrText>
      </w:r>
      <w:r w:rsidRPr="005D7D4D">
        <w:rPr>
          <w:noProof/>
        </w:rPr>
        <w:fldChar w:fldCharType="separate"/>
      </w:r>
      <w:r w:rsidRPr="005D7D4D" w:rsidR="005D7D4D">
        <w:rPr>
          <w:noProof/>
        </w:rPr>
        <w:t>5</w:t>
      </w:r>
      <w:r w:rsidRPr="005D7D4D">
        <w:rPr>
          <w:noProof/>
        </w:rPr>
        <w:fldChar w:fldCharType="end"/>
      </w:r>
      <w:r w:rsidRPr="005D7D4D">
        <w:rPr>
          <w:noProof/>
        </w:rPr>
        <w:t xml:space="preserve">.  The Russian Government objected to the examination of </w:t>
      </w:r>
      <w:r w:rsidRPr="005D7D4D" w:rsidR="00347A86">
        <w:rPr>
          <w:noProof/>
        </w:rPr>
        <w:t>the</w:t>
      </w:r>
      <w:r w:rsidRPr="005D7D4D">
        <w:rPr>
          <w:noProof/>
        </w:rPr>
        <w:t xml:space="preserve"> application by a Committee. After having considered the Government</w:t>
      </w:r>
      <w:r w:rsidRPr="005D7D4D" w:rsidR="005D7D4D">
        <w:rPr>
          <w:noProof/>
        </w:rPr>
        <w:t>’</w:t>
      </w:r>
      <w:r w:rsidRPr="005D7D4D">
        <w:rPr>
          <w:noProof/>
        </w:rPr>
        <w:t>s objection, the Court rejects it.</w:t>
      </w:r>
    </w:p>
    <w:p w:rsidRPr="005D7D4D" w:rsidR="00014566" w:rsidP="005D7D4D" w:rsidRDefault="00014566">
      <w:pPr>
        <w:pStyle w:val="ECHRTitle1"/>
      </w:pPr>
      <w:r w:rsidRPr="005D7D4D">
        <w:t>THE FACTS</w:t>
      </w:r>
    </w:p>
    <w:p w:rsidRPr="005D7D4D" w:rsidR="00014566" w:rsidP="005D7D4D" w:rsidRDefault="00014566">
      <w:pPr>
        <w:pStyle w:val="ECHRHeading1"/>
      </w:pPr>
      <w:r w:rsidRPr="005D7D4D">
        <w:t>I.  THE CIRCUMSTANCES OF THE CASE</w:t>
      </w:r>
    </w:p>
    <w:p w:rsidRPr="005D7D4D" w:rsidR="00014566" w:rsidP="005D7D4D" w:rsidRDefault="00A45A11">
      <w:pPr>
        <w:pStyle w:val="ECHRPara"/>
      </w:pPr>
      <w:r w:rsidRPr="005D7D4D">
        <w:fldChar w:fldCharType="begin"/>
      </w:r>
      <w:r w:rsidRPr="005D7D4D">
        <w:instrText xml:space="preserve"> SEQ level0 \*arabic </w:instrText>
      </w:r>
      <w:r w:rsidRPr="005D7D4D">
        <w:fldChar w:fldCharType="separate"/>
      </w:r>
      <w:r w:rsidRPr="005D7D4D" w:rsidR="005D7D4D">
        <w:rPr>
          <w:noProof/>
        </w:rPr>
        <w:t>6</w:t>
      </w:r>
      <w:r w:rsidRPr="005D7D4D">
        <w:fldChar w:fldCharType="end"/>
      </w:r>
      <w:r w:rsidRPr="005D7D4D">
        <w:t>.  </w:t>
      </w:r>
      <w:r w:rsidRPr="005D7D4D" w:rsidR="00014566">
        <w:t xml:space="preserve">The </w:t>
      </w:r>
      <w:r w:rsidRPr="005D7D4D" w:rsidR="001019DA">
        <w:t xml:space="preserve">applicant was born in </w:t>
      </w:r>
      <w:r w:rsidRPr="005D7D4D" w:rsidR="00CC6DF3">
        <w:t>1962</w:t>
      </w:r>
      <w:r w:rsidRPr="005D7D4D" w:rsidR="001019DA">
        <w:t xml:space="preserve"> and lives</w:t>
      </w:r>
      <w:r w:rsidRPr="005D7D4D" w:rsidR="00014566">
        <w:t xml:space="preserve"> in </w:t>
      </w:r>
      <w:r w:rsidRPr="005D7D4D" w:rsidR="00CC6DF3">
        <w:t>Samara</w:t>
      </w:r>
      <w:r w:rsidRPr="005D7D4D" w:rsidR="00014566">
        <w:t>.</w:t>
      </w:r>
    </w:p>
    <w:bookmarkStart w:name="Kstatus" w:id="2"/>
    <w:p w:rsidRPr="005D7D4D" w:rsidR="00036CD9" w:rsidP="005D7D4D" w:rsidRDefault="00CC6DF3">
      <w:pPr>
        <w:pStyle w:val="ECHRPara"/>
      </w:pPr>
      <w:r w:rsidRPr="005D7D4D">
        <w:fldChar w:fldCharType="begin"/>
      </w:r>
      <w:r w:rsidRPr="005D7D4D">
        <w:instrText xml:space="preserve"> SEQ level0 \*arabic </w:instrText>
      </w:r>
      <w:r w:rsidRPr="005D7D4D">
        <w:fldChar w:fldCharType="separate"/>
      </w:r>
      <w:r w:rsidRPr="005D7D4D" w:rsidR="005D7D4D">
        <w:rPr>
          <w:noProof/>
        </w:rPr>
        <w:t>7</w:t>
      </w:r>
      <w:r w:rsidRPr="005D7D4D">
        <w:fldChar w:fldCharType="end"/>
      </w:r>
      <w:bookmarkEnd w:id="2"/>
      <w:r w:rsidRPr="005D7D4D">
        <w:t>.  </w:t>
      </w:r>
      <w:r w:rsidRPr="005D7D4D" w:rsidR="00547574">
        <w:t>On 18 December 1997 t</w:t>
      </w:r>
      <w:r w:rsidRPr="005D7D4D" w:rsidR="00C30DD7">
        <w:t>he applicant was</w:t>
      </w:r>
      <w:r w:rsidRPr="005D7D4D" w:rsidR="00036CD9">
        <w:t xml:space="preserve"> appointed</w:t>
      </w:r>
      <w:r w:rsidRPr="005D7D4D" w:rsidR="009C5FB2">
        <w:t xml:space="preserve">, for an indefinite </w:t>
      </w:r>
      <w:r w:rsidRPr="005D7D4D" w:rsidR="00C0743D">
        <w:t>period</w:t>
      </w:r>
      <w:r w:rsidRPr="005D7D4D" w:rsidR="009C5FB2">
        <w:t>,</w:t>
      </w:r>
      <w:r w:rsidRPr="005D7D4D" w:rsidR="00036CD9">
        <w:t xml:space="preserve"> as a judge of the Commercial Court of the Samara Region</w:t>
      </w:r>
      <w:r w:rsidRPr="005D7D4D" w:rsidR="00C30DD7">
        <w:t xml:space="preserve">. </w:t>
      </w:r>
      <w:r w:rsidRPr="005D7D4D" w:rsidR="00A11817">
        <w:t>In February 2003 the regional Judiciary Qualification</w:t>
      </w:r>
      <w:r w:rsidRPr="005D7D4D" w:rsidR="00250F2A">
        <w:t>s</w:t>
      </w:r>
      <w:r w:rsidRPr="005D7D4D" w:rsidR="00A11817">
        <w:t xml:space="preserve"> Board (</w:t>
      </w:r>
      <w:r w:rsidRPr="005D7D4D" w:rsidR="00A11817">
        <w:rPr>
          <w:i/>
          <w:lang w:val="ru-RU"/>
        </w:rPr>
        <w:t>к</w:t>
      </w:r>
      <w:r w:rsidRPr="005D7D4D" w:rsidR="00A11817">
        <w:rPr>
          <w:i/>
        </w:rPr>
        <w:t>валификационная коллегия судей</w:t>
      </w:r>
      <w:r w:rsidRPr="005D7D4D" w:rsidR="00547574">
        <w:t xml:space="preserve"> – hereinafter “the JQB” or “the Board”</w:t>
      </w:r>
      <w:r w:rsidRPr="005D7D4D" w:rsidR="00A11817">
        <w:t xml:space="preserve">) </w:t>
      </w:r>
      <w:r w:rsidRPr="005D7D4D" w:rsidR="00F03766">
        <w:t xml:space="preserve">awarded </w:t>
      </w:r>
      <w:r w:rsidRPr="005D7D4D" w:rsidR="00A11817">
        <w:t xml:space="preserve">her the </w:t>
      </w:r>
      <w:r w:rsidRPr="005D7D4D" w:rsidR="00F03766">
        <w:t xml:space="preserve">second </w:t>
      </w:r>
      <w:r w:rsidRPr="005D7D4D" w:rsidR="00A11817">
        <w:t xml:space="preserve">qualification </w:t>
      </w:r>
      <w:r w:rsidRPr="005D7D4D" w:rsidR="00F03766">
        <w:t>class</w:t>
      </w:r>
      <w:r w:rsidRPr="005D7D4D" w:rsidR="00A11817">
        <w:t>.</w:t>
      </w:r>
      <w:r w:rsidRPr="005D7D4D" w:rsidR="00076626">
        <w:t xml:space="preserve"> </w:t>
      </w:r>
      <w:r w:rsidRPr="005D7D4D" w:rsidR="00F03766">
        <w:t>S</w:t>
      </w:r>
      <w:r w:rsidRPr="005D7D4D" w:rsidR="002F0CBC">
        <w:t>he</w:t>
      </w:r>
      <w:r w:rsidRPr="005D7D4D" w:rsidR="00076626">
        <w:t xml:space="preserve"> was</w:t>
      </w:r>
      <w:r w:rsidRPr="005D7D4D" w:rsidR="00F03766">
        <w:t xml:space="preserve"> subsequently</w:t>
      </w:r>
      <w:r w:rsidRPr="005D7D4D" w:rsidR="00076626">
        <w:t xml:space="preserve"> assigned to preside </w:t>
      </w:r>
      <w:r w:rsidRPr="005D7D4D" w:rsidR="00C0743D">
        <w:t xml:space="preserve">over a </w:t>
      </w:r>
      <w:r w:rsidRPr="005D7D4D" w:rsidR="00244CEA">
        <w:t xml:space="preserve">panel </w:t>
      </w:r>
      <w:r w:rsidRPr="005D7D4D" w:rsidR="00076626">
        <w:t>of the commercial court.</w:t>
      </w:r>
    </w:p>
    <w:p w:rsidRPr="005D7D4D" w:rsidR="00CC6DF3" w:rsidP="005D7D4D" w:rsidRDefault="00036CD9">
      <w:pPr>
        <w:pStyle w:val="ECHRPara"/>
      </w:pPr>
      <w:r w:rsidRPr="005D7D4D">
        <w:fldChar w:fldCharType="begin"/>
      </w:r>
      <w:r w:rsidRPr="005D7D4D">
        <w:instrText xml:space="preserve"> SEQ level0 \*arabic </w:instrText>
      </w:r>
      <w:r w:rsidRPr="005D7D4D">
        <w:fldChar w:fldCharType="separate"/>
      </w:r>
      <w:r w:rsidRPr="005D7D4D" w:rsidR="005D7D4D">
        <w:rPr>
          <w:noProof/>
        </w:rPr>
        <w:t>8</w:t>
      </w:r>
      <w:r w:rsidRPr="005D7D4D">
        <w:fldChar w:fldCharType="end"/>
      </w:r>
      <w:r w:rsidRPr="005D7D4D">
        <w:t>.  </w:t>
      </w:r>
      <w:r w:rsidRPr="005D7D4D" w:rsidR="008148C7">
        <w:t>It appears that a number of written and oral complaints were submitted to</w:t>
      </w:r>
      <w:r w:rsidRPr="005D7D4D" w:rsidR="001F28D2">
        <w:t xml:space="preserve"> Mr N.,</w:t>
      </w:r>
      <w:r w:rsidRPr="005D7D4D" w:rsidR="008148C7">
        <w:t xml:space="preserve"> the President of the Commercial Court of the Samara Region</w:t>
      </w:r>
      <w:r w:rsidRPr="005D7D4D" w:rsidR="00F03766">
        <w:t>,</w:t>
      </w:r>
      <w:r w:rsidRPr="005D7D4D" w:rsidR="008148C7">
        <w:t xml:space="preserve"> in relation to the applicant</w:t>
      </w:r>
      <w:r w:rsidRPr="005D7D4D" w:rsidR="005D7D4D">
        <w:t>’</w:t>
      </w:r>
      <w:r w:rsidRPr="005D7D4D" w:rsidR="008148C7">
        <w:t xml:space="preserve">s work. An internal inquiry was then carried out. </w:t>
      </w:r>
      <w:r w:rsidRPr="005D7D4D" w:rsidR="00C30DD7">
        <w:t>In January 2006</w:t>
      </w:r>
      <w:r w:rsidRPr="005D7D4D" w:rsidR="00F03766">
        <w:t xml:space="preserve"> </w:t>
      </w:r>
      <w:r w:rsidRPr="005D7D4D" w:rsidR="001F28D2">
        <w:t>Mr N.</w:t>
      </w:r>
      <w:r w:rsidRPr="005D7D4D" w:rsidR="00F03766">
        <w:t xml:space="preserve"> </w:t>
      </w:r>
      <w:r w:rsidRPr="005D7D4D" w:rsidR="008148C7">
        <w:t xml:space="preserve">made an application </w:t>
      </w:r>
      <w:r w:rsidRPr="005D7D4D" w:rsidR="00F03766">
        <w:t xml:space="preserve">to </w:t>
      </w:r>
      <w:r w:rsidRPr="005D7D4D" w:rsidR="008148C7">
        <w:t xml:space="preserve">the regional JQB </w:t>
      </w:r>
      <w:r w:rsidRPr="005D7D4D" w:rsidR="002F0CBC">
        <w:t xml:space="preserve">to </w:t>
      </w:r>
      <w:r w:rsidRPr="005D7D4D" w:rsidR="008148C7">
        <w:t>institut</w:t>
      </w:r>
      <w:r w:rsidRPr="005D7D4D" w:rsidR="002F0CBC">
        <w:t>e</w:t>
      </w:r>
      <w:r w:rsidRPr="005D7D4D" w:rsidR="008148C7">
        <w:t xml:space="preserve"> disciplinary proceedings against the applicant. </w:t>
      </w:r>
      <w:r w:rsidRPr="005D7D4D" w:rsidR="00CC6DF3">
        <w:t xml:space="preserve">The following </w:t>
      </w:r>
      <w:r w:rsidRPr="005D7D4D" w:rsidR="003B4474">
        <w:t>examples</w:t>
      </w:r>
      <w:r w:rsidRPr="005D7D4D" w:rsidR="00621FCC">
        <w:t xml:space="preserve">, </w:t>
      </w:r>
      <w:r w:rsidRPr="005D7D4D" w:rsidR="00621FCC">
        <w:rPr>
          <w:i/>
        </w:rPr>
        <w:t>inter alia</w:t>
      </w:r>
      <w:r w:rsidRPr="005D7D4D" w:rsidR="00621FCC">
        <w:t xml:space="preserve">, </w:t>
      </w:r>
      <w:r w:rsidRPr="005D7D4D" w:rsidR="003B4474">
        <w:t xml:space="preserve">were </w:t>
      </w:r>
      <w:r w:rsidRPr="005D7D4D" w:rsidR="00621FCC">
        <w:t>listed</w:t>
      </w:r>
      <w:r w:rsidRPr="005D7D4D" w:rsidR="00CC6DF3">
        <w:t>:</w:t>
      </w:r>
    </w:p>
    <w:p w:rsidRPr="005D7D4D" w:rsidR="00CC6DF3" w:rsidP="005D7D4D" w:rsidRDefault="00010544">
      <w:pPr>
        <w:pStyle w:val="ECHRPara"/>
      </w:pPr>
      <w:r w:rsidRPr="005D7D4D">
        <w:t>(i)</w:t>
      </w:r>
      <w:r w:rsidRPr="005D7D4D" w:rsidR="00204407">
        <w:t>  </w:t>
      </w:r>
      <w:r w:rsidRPr="005D7D4D" w:rsidR="004C38CF">
        <w:t>A</w:t>
      </w:r>
      <w:r w:rsidRPr="005D7D4D" w:rsidR="00CC6DF3">
        <w:t xml:space="preserve"> biased adjudication in cases relating to </w:t>
      </w:r>
      <w:r w:rsidRPr="005D7D4D" w:rsidR="00CC6DF3">
        <w:rPr>
          <w:i/>
        </w:rPr>
        <w:t>Toliattiazot</w:t>
      </w:r>
      <w:r w:rsidRPr="005D7D4D" w:rsidR="00CC6DF3">
        <w:t xml:space="preserve"> </w:t>
      </w:r>
      <w:r w:rsidRPr="005D7D4D" w:rsidR="00014891">
        <w:t>OJSC</w:t>
      </w:r>
      <w:r w:rsidRPr="005D7D4D" w:rsidR="00CC6DF3">
        <w:t xml:space="preserve">, </w:t>
      </w:r>
      <w:r w:rsidRPr="005D7D4D" w:rsidR="009F7360">
        <w:t xml:space="preserve">that is to say </w:t>
      </w:r>
      <w:r w:rsidRPr="005D7D4D" w:rsidR="00CC6DF3">
        <w:t>the applicant examined a</w:t>
      </w:r>
      <w:r w:rsidRPr="005D7D4D" w:rsidR="002F0CBC">
        <w:t>n application</w:t>
      </w:r>
      <w:r w:rsidRPr="005D7D4D" w:rsidR="00CC6DF3">
        <w:t xml:space="preserve"> to restore a procedural time-limit for challenging a decision taken by the bailiff service in the decision on the merits of the case, instead of dealing with it at the start of the proceedings. </w:t>
      </w:r>
      <w:r w:rsidRPr="005D7D4D" w:rsidR="00A701B6">
        <w:t>T</w:t>
      </w:r>
      <w:r w:rsidRPr="005D7D4D" w:rsidR="00CC6DF3">
        <w:t xml:space="preserve">his </w:t>
      </w:r>
      <w:r w:rsidRPr="005D7D4D" w:rsidR="00A701B6">
        <w:t xml:space="preserve">allegedly </w:t>
      </w:r>
      <w:r w:rsidRPr="005D7D4D" w:rsidR="00CC6DF3">
        <w:t>disclosed a lack of knowledge of the requirements of Article</w:t>
      </w:r>
      <w:r w:rsidRPr="005D7D4D" w:rsidR="00204407">
        <w:t> </w:t>
      </w:r>
      <w:r w:rsidRPr="005D7D4D" w:rsidR="00CC6DF3">
        <w:t xml:space="preserve">170 of the Code of Commercial Procedure. Moreover, the case should not have been examined at all, </w:t>
      </w:r>
      <w:r w:rsidRPr="005D7D4D">
        <w:t xml:space="preserve">having been </w:t>
      </w:r>
      <w:r w:rsidRPr="005D7D4D" w:rsidR="00CC6DF3">
        <w:t>lodged outside the statutory prescription period. Thus, the manifestly unlawful decision delivered by the applicant was then quashed on appeal.</w:t>
      </w:r>
      <w:r w:rsidRPr="005D7D4D" w:rsidR="00075A31">
        <w:t xml:space="preserve"> Prior to that, the applicant had issued a decision setting aside the bailiffs</w:t>
      </w:r>
      <w:r w:rsidRPr="005D7D4D" w:rsidR="005D7D4D">
        <w:t>’</w:t>
      </w:r>
      <w:r w:rsidRPr="005D7D4D" w:rsidR="00075A31">
        <w:t xml:space="preserve"> freezing order in respect of a number of shares. The applicant</w:t>
      </w:r>
      <w:r w:rsidRPr="005D7D4D" w:rsidR="005D7D4D">
        <w:t>’</w:t>
      </w:r>
      <w:r w:rsidRPr="005D7D4D" w:rsidR="00075A31">
        <w:t xml:space="preserve">s manifestly unlawful decision in that case was also set aside </w:t>
      </w:r>
      <w:r w:rsidRPr="005D7D4D" w:rsidR="00C0743D">
        <w:t xml:space="preserve">following a </w:t>
      </w:r>
      <w:r w:rsidRPr="005D7D4D" w:rsidR="00075A31">
        <w:t>cassation review. The above considerations indicated</w:t>
      </w:r>
      <w:r w:rsidRPr="005D7D4D" w:rsidR="00210C98">
        <w:t xml:space="preserve">, in </w:t>
      </w:r>
      <w:r w:rsidRPr="005D7D4D" w:rsidR="000175C8">
        <w:t xml:space="preserve">Mr </w:t>
      </w:r>
      <w:r w:rsidRPr="005D7D4D" w:rsidR="00210C98">
        <w:t>N.</w:t>
      </w:r>
      <w:r w:rsidRPr="005D7D4D" w:rsidR="005D7D4D">
        <w:t>’</w:t>
      </w:r>
      <w:r w:rsidRPr="005D7D4D" w:rsidR="00210C98">
        <w:t>s view,</w:t>
      </w:r>
      <w:r w:rsidRPr="005D7D4D" w:rsidR="00075A31">
        <w:t xml:space="preserve"> that the applicant had lacked professional knowledge and impartiality. Similar considerations were also applicable to two cases concerning another private company.</w:t>
      </w:r>
    </w:p>
    <w:p w:rsidRPr="005D7D4D" w:rsidR="00075A31" w:rsidP="005D7D4D" w:rsidRDefault="00010544">
      <w:pPr>
        <w:pStyle w:val="ECHRPara"/>
      </w:pPr>
      <w:r w:rsidRPr="005D7D4D">
        <w:t>(ii)</w:t>
      </w:r>
      <w:r w:rsidRPr="005D7D4D" w:rsidR="00075A31">
        <w:t> </w:t>
      </w:r>
      <w:r w:rsidRPr="005D7D4D" w:rsidR="001F1C3E">
        <w:t> </w:t>
      </w:r>
      <w:r w:rsidRPr="005D7D4D" w:rsidR="00075A31">
        <w:t>In another case</w:t>
      </w:r>
      <w:r w:rsidRPr="005D7D4D" w:rsidR="002F0CBC">
        <w:t>,</w:t>
      </w:r>
      <w:r w:rsidRPr="005D7D4D" w:rsidR="00075A31">
        <w:t xml:space="preserve"> the applicant examined the matter of interim measures in </w:t>
      </w:r>
      <w:r w:rsidRPr="005D7D4D" w:rsidR="009F7360">
        <w:t>an</w:t>
      </w:r>
      <w:r w:rsidRPr="005D7D4D" w:rsidR="00075A31">
        <w:t xml:space="preserve"> interlocutory decision concerning the start of the proceedings. Such decision</w:t>
      </w:r>
      <w:r w:rsidRPr="005D7D4D" w:rsidR="000175C8">
        <w:t xml:space="preserve">s </w:t>
      </w:r>
      <w:r w:rsidRPr="005D7D4D" w:rsidR="009F7360">
        <w:t>were</w:t>
      </w:r>
      <w:r w:rsidRPr="005D7D4D" w:rsidR="00075A31">
        <w:t xml:space="preserve"> not amenable to appeal</w:t>
      </w:r>
      <w:r w:rsidRPr="005D7D4D" w:rsidR="002F0CBC">
        <w:t>,</w:t>
      </w:r>
      <w:r w:rsidRPr="005D7D4D" w:rsidR="00075A31">
        <w:t xml:space="preserve"> while matters relating to interim measures could be appealed against and thus should have been decided in a separate procedural decision.</w:t>
      </w:r>
    </w:p>
    <w:p w:rsidRPr="005D7D4D" w:rsidR="00075A31" w:rsidP="005D7D4D" w:rsidRDefault="00010544">
      <w:pPr>
        <w:pStyle w:val="ECHRPara"/>
      </w:pPr>
      <w:r w:rsidRPr="005D7D4D">
        <w:t>(iii)</w:t>
      </w:r>
      <w:r w:rsidRPr="005D7D4D" w:rsidR="001F1C3E">
        <w:t> </w:t>
      </w:r>
      <w:r w:rsidRPr="005D7D4D" w:rsidR="00075A31">
        <w:t> In another case</w:t>
      </w:r>
      <w:r w:rsidRPr="005D7D4D" w:rsidR="002F0CBC">
        <w:t>,</w:t>
      </w:r>
      <w:r w:rsidRPr="005D7D4D" w:rsidR="00075A31">
        <w:t xml:space="preserve"> the applicant suspended the proceedings, requiring a party to submit an authority form, and then still proceeded with the case, </w:t>
      </w:r>
      <w:r w:rsidRPr="005D7D4D" w:rsidR="00244CEA">
        <w:t>despite</w:t>
      </w:r>
      <w:r w:rsidRPr="005D7D4D" w:rsidR="000175C8">
        <w:t xml:space="preserve"> not</w:t>
      </w:r>
      <w:r w:rsidRPr="005D7D4D" w:rsidR="00244CEA">
        <w:t xml:space="preserve"> </w:t>
      </w:r>
      <w:r w:rsidRPr="005D7D4D" w:rsidR="00075A31">
        <w:t xml:space="preserve">receiving </w:t>
      </w:r>
      <w:r w:rsidRPr="005D7D4D" w:rsidR="000175C8">
        <w:t xml:space="preserve">any </w:t>
      </w:r>
      <w:r w:rsidRPr="005D7D4D" w:rsidR="00244CEA">
        <w:t>of the</w:t>
      </w:r>
      <w:r w:rsidRPr="005D7D4D" w:rsidR="00075A31">
        <w:t xml:space="preserve"> relevant documents. The judge made various mistakes in that case and examined </w:t>
      </w:r>
      <w:r w:rsidRPr="005D7D4D" w:rsidR="002F0CBC">
        <w:t>the</w:t>
      </w:r>
      <w:r w:rsidRPr="005D7D4D" w:rsidR="00075A31">
        <w:t xml:space="preserve"> merits. Subsequently, the case was reassigned to another judge</w:t>
      </w:r>
      <w:r w:rsidRPr="005D7D4D" w:rsidR="000175C8">
        <w:t>,</w:t>
      </w:r>
      <w:r w:rsidRPr="005D7D4D" w:rsidR="00075A31">
        <w:t xml:space="preserve"> who examined it.</w:t>
      </w:r>
    </w:p>
    <w:p w:rsidRPr="005D7D4D" w:rsidR="00075A31" w:rsidP="005D7D4D" w:rsidRDefault="00010544">
      <w:pPr>
        <w:pStyle w:val="ECHRPara"/>
      </w:pPr>
      <w:r w:rsidRPr="005D7D4D">
        <w:t>(iv)</w:t>
      </w:r>
      <w:r w:rsidRPr="005D7D4D" w:rsidR="001F1C3E">
        <w:t> </w:t>
      </w:r>
      <w:r w:rsidRPr="005D7D4D" w:rsidR="00D3336F">
        <w:t> During a hearing in another case</w:t>
      </w:r>
      <w:r w:rsidRPr="005D7D4D" w:rsidR="002F0CBC">
        <w:t>,</w:t>
      </w:r>
      <w:r w:rsidRPr="005D7D4D" w:rsidR="00D3336F">
        <w:t xml:space="preserve"> the applicant expressed her opinion on the merits of the case. She was then challenged and the case was reassigned.</w:t>
      </w:r>
    </w:p>
    <w:p w:rsidRPr="005D7D4D" w:rsidR="00D3336F" w:rsidP="005D7D4D" w:rsidRDefault="00010544">
      <w:pPr>
        <w:pStyle w:val="ECHRPara"/>
      </w:pPr>
      <w:r w:rsidRPr="005D7D4D">
        <w:t>(v)</w:t>
      </w:r>
      <w:r w:rsidRPr="005D7D4D" w:rsidR="001F1C3E">
        <w:t> </w:t>
      </w:r>
      <w:r w:rsidRPr="005D7D4D" w:rsidR="00D3336F">
        <w:t> In certain cases</w:t>
      </w:r>
      <w:r w:rsidRPr="005D7D4D" w:rsidR="002F0CBC">
        <w:t xml:space="preserve">, </w:t>
      </w:r>
      <w:r w:rsidRPr="005D7D4D" w:rsidR="00D3336F">
        <w:t xml:space="preserve">the applicant unlawfully indicated the contents of the operative part of the judgment in the verbatim record instead of issuing a separate procedural decision; there were inconsistencies between the content of </w:t>
      </w:r>
      <w:r w:rsidRPr="005D7D4D" w:rsidR="002F0CBC">
        <w:t xml:space="preserve">those </w:t>
      </w:r>
      <w:r w:rsidRPr="005D7D4D" w:rsidR="00D3336F">
        <w:t>orders and the text indicated in the verbatim record.</w:t>
      </w:r>
    </w:p>
    <w:p w:rsidRPr="005D7D4D" w:rsidR="00D3336F" w:rsidP="005D7D4D" w:rsidRDefault="00010544">
      <w:pPr>
        <w:pStyle w:val="ECHRPara"/>
      </w:pPr>
      <w:r w:rsidRPr="005D7D4D">
        <w:t>(vi)</w:t>
      </w:r>
      <w:r w:rsidRPr="005D7D4D" w:rsidR="001F1C3E">
        <w:t> </w:t>
      </w:r>
      <w:r w:rsidRPr="005D7D4D" w:rsidR="00D3336F">
        <w:t> </w:t>
      </w:r>
      <w:r w:rsidRPr="005D7D4D" w:rsidR="009F7360">
        <w:t>Over</w:t>
      </w:r>
      <w:r w:rsidRPr="005D7D4D" w:rsidR="00D3336F">
        <w:t xml:space="preserve"> ten months, some 19.3% of court decisions (among those that were challenged on appeal) were set aside. Overall, some thirty court decisions were quashed during that period of time.</w:t>
      </w:r>
    </w:p>
    <w:p w:rsidRPr="005D7D4D" w:rsidR="009A796D" w:rsidP="005D7D4D" w:rsidRDefault="009A796D">
      <w:pPr>
        <w:pStyle w:val="ECHRPara"/>
      </w:pPr>
      <w:r w:rsidRPr="005D7D4D">
        <w:t>It does not appear that the application was accompanied by any supportin</w:t>
      </w:r>
      <w:r w:rsidRPr="005D7D4D" w:rsidR="006F7962">
        <w:t xml:space="preserve">g documents or other enclosures (see also paragraphs </w:t>
      </w:r>
      <w:r w:rsidRPr="005D7D4D" w:rsidR="006F7962">
        <w:fldChar w:fldCharType="begin"/>
      </w:r>
      <w:r w:rsidRPr="005D7D4D" w:rsidR="006F7962">
        <w:instrText xml:space="preserve"> REF  a \h </w:instrText>
      </w:r>
      <w:r w:rsidRPr="005D7D4D" w:rsidR="004F5D83">
        <w:instrText xml:space="preserve"> \* MERGEFORMAT </w:instrText>
      </w:r>
      <w:r w:rsidRPr="005D7D4D" w:rsidR="006F7962">
        <w:fldChar w:fldCharType="separate"/>
      </w:r>
      <w:r w:rsidRPr="005D7D4D" w:rsidR="005D7D4D">
        <w:rPr>
          <w:noProof/>
        </w:rPr>
        <w:t>9</w:t>
      </w:r>
      <w:r w:rsidRPr="005D7D4D" w:rsidR="006F7962">
        <w:fldChar w:fldCharType="end"/>
      </w:r>
      <w:r w:rsidRPr="005D7D4D" w:rsidR="006F2AD8">
        <w:t>,</w:t>
      </w:r>
      <w:r w:rsidRPr="005D7D4D" w:rsidR="006F7962">
        <w:t xml:space="preserve"> </w:t>
      </w:r>
      <w:r w:rsidRPr="005D7D4D" w:rsidR="006F7962">
        <w:fldChar w:fldCharType="begin"/>
      </w:r>
      <w:r w:rsidRPr="005D7D4D" w:rsidR="006F7962">
        <w:instrText xml:space="preserve"> REF  aa \h </w:instrText>
      </w:r>
      <w:r w:rsidRPr="005D7D4D" w:rsidR="004F5D83">
        <w:instrText xml:space="preserve"> \* MERGEFORMAT </w:instrText>
      </w:r>
      <w:r w:rsidRPr="005D7D4D" w:rsidR="006F7962">
        <w:fldChar w:fldCharType="separate"/>
      </w:r>
      <w:r w:rsidRPr="005D7D4D" w:rsidR="005D7D4D">
        <w:rPr>
          <w:noProof/>
        </w:rPr>
        <w:t>12</w:t>
      </w:r>
      <w:r w:rsidRPr="005D7D4D" w:rsidR="006F7962">
        <w:fldChar w:fldCharType="end"/>
      </w:r>
      <w:r w:rsidRPr="005D7D4D" w:rsidR="004F5D83">
        <w:t xml:space="preserve"> and </w:t>
      </w:r>
      <w:r w:rsidRPr="005D7D4D" w:rsidR="00014891">
        <w:fldChar w:fldCharType="begin"/>
      </w:r>
      <w:r w:rsidRPr="005D7D4D" w:rsidR="00014891">
        <w:instrText xml:space="preserve"> REF  stinstancejudmgent \h </w:instrText>
      </w:r>
      <w:r w:rsidRPr="005D7D4D" w:rsidR="004F5D83">
        <w:instrText xml:space="preserve"> \* MERGEFORMAT </w:instrText>
      </w:r>
      <w:r w:rsidRPr="005D7D4D" w:rsidR="00014891">
        <w:fldChar w:fldCharType="separate"/>
      </w:r>
      <w:r w:rsidRPr="005D7D4D" w:rsidR="005D7D4D">
        <w:rPr>
          <w:noProof/>
        </w:rPr>
        <w:t>30</w:t>
      </w:r>
      <w:r w:rsidRPr="005D7D4D" w:rsidR="00014891">
        <w:fldChar w:fldCharType="end"/>
      </w:r>
      <w:r w:rsidRPr="005D7D4D" w:rsidR="006F2AD8">
        <w:t xml:space="preserve"> </w:t>
      </w:r>
      <w:r w:rsidRPr="005D7D4D" w:rsidR="006F7962">
        <w:t>below).</w:t>
      </w:r>
    </w:p>
    <w:bookmarkStart w:name="a" w:id="3"/>
    <w:p w:rsidRPr="005D7D4D" w:rsidR="00717B1E" w:rsidP="005D7D4D" w:rsidRDefault="00D3336F">
      <w:pPr>
        <w:pStyle w:val="ECHRPara"/>
      </w:pPr>
      <w:r w:rsidRPr="005D7D4D">
        <w:fldChar w:fldCharType="begin"/>
      </w:r>
      <w:r w:rsidRPr="005D7D4D">
        <w:instrText xml:space="preserve"> SEQ level0 \*arabic </w:instrText>
      </w:r>
      <w:r w:rsidRPr="005D7D4D">
        <w:fldChar w:fldCharType="separate"/>
      </w:r>
      <w:r w:rsidRPr="005D7D4D" w:rsidR="005D7D4D">
        <w:rPr>
          <w:noProof/>
        </w:rPr>
        <w:t>9</w:t>
      </w:r>
      <w:r w:rsidRPr="005D7D4D">
        <w:fldChar w:fldCharType="end"/>
      </w:r>
      <w:bookmarkEnd w:id="3"/>
      <w:r w:rsidRPr="005D7D4D">
        <w:t xml:space="preserve">.  The applicant </w:t>
      </w:r>
      <w:r w:rsidRPr="005D7D4D" w:rsidR="00C30DD7">
        <w:t>was provided with a copy of the application and made writ</w:t>
      </w:r>
      <w:r w:rsidRPr="005D7D4D" w:rsidR="00621FCC">
        <w:t>ten submissions in reply.</w:t>
      </w:r>
    </w:p>
    <w:p w:rsidRPr="005D7D4D" w:rsidR="008148C7" w:rsidP="005D7D4D" w:rsidRDefault="008148C7">
      <w:pPr>
        <w:pStyle w:val="ECHRPara"/>
      </w:pPr>
      <w:r w:rsidRPr="005D7D4D">
        <w:fldChar w:fldCharType="begin"/>
      </w:r>
      <w:r w:rsidRPr="005D7D4D">
        <w:instrText xml:space="preserve"> SEQ level0 \*arabic </w:instrText>
      </w:r>
      <w:r w:rsidRPr="005D7D4D">
        <w:fldChar w:fldCharType="separate"/>
      </w:r>
      <w:r w:rsidRPr="005D7D4D" w:rsidR="005D7D4D">
        <w:rPr>
          <w:noProof/>
        </w:rPr>
        <w:t>10</w:t>
      </w:r>
      <w:r w:rsidRPr="005D7D4D">
        <w:fldChar w:fldCharType="end"/>
      </w:r>
      <w:r w:rsidRPr="005D7D4D">
        <w:t>.  </w:t>
      </w:r>
      <w:r w:rsidRPr="005D7D4D" w:rsidR="00A27027">
        <w:t xml:space="preserve">The Court has not been supplied with any </w:t>
      </w:r>
      <w:r w:rsidRPr="005D7D4D">
        <w:t xml:space="preserve">written material adduced </w:t>
      </w:r>
      <w:r w:rsidRPr="005D7D4D" w:rsidR="002F0CBC">
        <w:t>as</w:t>
      </w:r>
      <w:r w:rsidRPr="005D7D4D">
        <w:t xml:space="preserve"> evidence or </w:t>
      </w:r>
      <w:r w:rsidRPr="005D7D4D" w:rsidR="00216124">
        <w:t xml:space="preserve">added </w:t>
      </w:r>
      <w:r w:rsidRPr="005D7D4D">
        <w:t xml:space="preserve">to the </w:t>
      </w:r>
      <w:r w:rsidRPr="005D7D4D" w:rsidR="00216124">
        <w:t xml:space="preserve">case </w:t>
      </w:r>
      <w:r w:rsidRPr="005D7D4D">
        <w:t>file before the JQB.</w:t>
      </w:r>
    </w:p>
    <w:bookmarkStart w:name="ProsecutortoJQB" w:id="4"/>
    <w:p w:rsidRPr="005D7D4D" w:rsidR="00C30DD7" w:rsidP="005D7D4D" w:rsidRDefault="00CC6DF3">
      <w:pPr>
        <w:pStyle w:val="ECHRPara"/>
      </w:pPr>
      <w:r w:rsidRPr="005D7D4D">
        <w:fldChar w:fldCharType="begin"/>
      </w:r>
      <w:r w:rsidRPr="005D7D4D">
        <w:instrText xml:space="preserve"> SEQ level0 \*arabic </w:instrText>
      </w:r>
      <w:r w:rsidRPr="005D7D4D">
        <w:fldChar w:fldCharType="separate"/>
      </w:r>
      <w:r w:rsidRPr="005D7D4D" w:rsidR="005D7D4D">
        <w:rPr>
          <w:noProof/>
        </w:rPr>
        <w:t>11</w:t>
      </w:r>
      <w:r w:rsidRPr="005D7D4D">
        <w:fldChar w:fldCharType="end"/>
      </w:r>
      <w:bookmarkEnd w:id="4"/>
      <w:r w:rsidRPr="005D7D4D">
        <w:t>.  </w:t>
      </w:r>
      <w:r w:rsidRPr="005D7D4D" w:rsidR="00ED5876">
        <w:t>On 1 February 2006 a</w:t>
      </w:r>
      <w:r w:rsidRPr="005D7D4D" w:rsidR="00C30DD7">
        <w:t xml:space="preserve"> hearing was held by</w:t>
      </w:r>
      <w:r w:rsidRPr="005D7D4D" w:rsidR="00ED5876">
        <w:t xml:space="preserve"> a </w:t>
      </w:r>
      <w:r w:rsidRPr="005D7D4D" w:rsidR="002F0CBC">
        <w:t xml:space="preserve">seventeen-member </w:t>
      </w:r>
      <w:r w:rsidRPr="005D7D4D" w:rsidR="00ED5876">
        <w:t xml:space="preserve">panel of </w:t>
      </w:r>
      <w:r w:rsidRPr="005D7D4D" w:rsidR="008148C7">
        <w:t xml:space="preserve">the regional </w:t>
      </w:r>
      <w:r w:rsidRPr="005D7D4D">
        <w:t>JQB</w:t>
      </w:r>
      <w:r w:rsidRPr="005D7D4D" w:rsidR="00ED5876">
        <w:t>. T</w:t>
      </w:r>
      <w:r w:rsidRPr="005D7D4D" w:rsidR="00C30DD7">
        <w:t xml:space="preserve">he applicant did not attend because she felt ill. </w:t>
      </w:r>
      <w:r w:rsidRPr="005D7D4D" w:rsidR="00124101">
        <w:t>The JQB heard the regional prosecutor, who, according to t</w:t>
      </w:r>
      <w:r w:rsidRPr="005D7D4D" w:rsidR="00C30DD7">
        <w:t xml:space="preserve">he hearing record, </w:t>
      </w:r>
      <w:r w:rsidRPr="005D7D4D" w:rsidR="00124101">
        <w:t xml:space="preserve">stated </w:t>
      </w:r>
      <w:r w:rsidRPr="005D7D4D" w:rsidR="00C30DD7">
        <w:t>as follows:</w:t>
      </w:r>
    </w:p>
    <w:p w:rsidRPr="005D7D4D" w:rsidR="00C30DD7" w:rsidP="005D7D4D" w:rsidRDefault="00C30DD7">
      <w:pPr>
        <w:pStyle w:val="ECHRParaQuote"/>
      </w:pPr>
      <w:r w:rsidRPr="005D7D4D">
        <w:t>“</w:t>
      </w:r>
      <w:r w:rsidRPr="005D7D4D" w:rsidR="004C38CF">
        <w:t xml:space="preserve">In relation to many </w:t>
      </w:r>
      <w:r w:rsidRPr="005D7D4D" w:rsidR="00801E9E">
        <w:t xml:space="preserve">of the </w:t>
      </w:r>
      <w:r w:rsidRPr="005D7D4D" w:rsidR="004C38CF">
        <w:t xml:space="preserve">cases that [the applicant] examined, there are now pending criminal investigations, for instance, as regards </w:t>
      </w:r>
      <w:r w:rsidRPr="005D7D4D" w:rsidR="004C38CF">
        <w:rPr>
          <w:i/>
        </w:rPr>
        <w:t>Toliattiazot</w:t>
      </w:r>
      <w:r w:rsidRPr="005D7D4D" w:rsidR="004C38CF">
        <w:t xml:space="preserve"> </w:t>
      </w:r>
      <w:r w:rsidRPr="005D7D4D" w:rsidR="00014891">
        <w:t xml:space="preserve">OJSC </w:t>
      </w:r>
      <w:r w:rsidRPr="005D7D4D" w:rsidR="00717B1E">
        <w:t>...</w:t>
      </w:r>
      <w:r w:rsidRPr="005D7D4D" w:rsidR="004C38CF">
        <w:t xml:space="preserve"> We do have</w:t>
      </w:r>
      <w:r w:rsidRPr="005D7D4D" w:rsidR="00210A03">
        <w:t xml:space="preserve"> operational</w:t>
      </w:r>
      <w:r w:rsidRPr="005D7D4D" w:rsidR="004C38CF">
        <w:t xml:space="preserve"> information that [the applicant] delivered judgments </w:t>
      </w:r>
      <w:r w:rsidRPr="005D7D4D" w:rsidR="009F7360">
        <w:t xml:space="preserve">[motivated by] </w:t>
      </w:r>
      <w:r w:rsidRPr="005D7D4D" w:rsidR="004C38CF">
        <w:t>the consideration of personal interest or gain; many of those were taken in a restaurant.</w:t>
      </w:r>
      <w:r w:rsidRPr="005D7D4D" w:rsidR="00856A85">
        <w:t xml:space="preserve"> I do consider the application [for her disqualification] justified </w:t>
      </w:r>
      <w:r w:rsidRPr="005D7D4D" w:rsidR="00717B1E">
        <w:t>...</w:t>
      </w:r>
      <w:r w:rsidRPr="005D7D4D" w:rsidR="00856A85">
        <w:t xml:space="preserve"> We do have </w:t>
      </w:r>
      <w:r w:rsidRPr="005D7D4D">
        <w:t>records of telephone conversations involving persons suspected of criminal offen</w:t>
      </w:r>
      <w:r w:rsidRPr="005D7D4D" w:rsidR="00103650">
        <w:t>c</w:t>
      </w:r>
      <w:r w:rsidRPr="005D7D4D">
        <w:t>es. The examination of th</w:t>
      </w:r>
      <w:r w:rsidRPr="005D7D4D" w:rsidR="00103650">
        <w:t>o</w:t>
      </w:r>
      <w:r w:rsidRPr="005D7D4D">
        <w:t xml:space="preserve">se records led us to [the applicant], who delivered </w:t>
      </w:r>
      <w:r w:rsidRPr="005D7D4D" w:rsidR="009F7360">
        <w:t xml:space="preserve">[in return for] </w:t>
      </w:r>
      <w:r w:rsidRPr="005D7D4D">
        <w:t>payment unlawful decisions in their favour.”</w:t>
      </w:r>
    </w:p>
    <w:p w:rsidRPr="005D7D4D" w:rsidR="00C30DD7" w:rsidP="005D7D4D" w:rsidRDefault="00C30DD7">
      <w:pPr>
        <w:pStyle w:val="ECHRPara"/>
      </w:pPr>
      <w:r w:rsidRPr="005D7D4D">
        <w:t>Another official</w:t>
      </w:r>
      <w:r w:rsidRPr="005D7D4D" w:rsidR="00124101">
        <w:t xml:space="preserve">, </w:t>
      </w:r>
      <w:r w:rsidRPr="005D7D4D">
        <w:t>a federal inspector</w:t>
      </w:r>
      <w:r w:rsidRPr="005D7D4D" w:rsidR="00124101">
        <w:t>,</w:t>
      </w:r>
      <w:r w:rsidRPr="005D7D4D">
        <w:t xml:space="preserve"> was also hea</w:t>
      </w:r>
      <w:r w:rsidRPr="005D7D4D" w:rsidR="009F7360">
        <w:t>r</w:t>
      </w:r>
      <w:r w:rsidRPr="005D7D4D">
        <w:t>d by the Board and stated as follows:</w:t>
      </w:r>
    </w:p>
    <w:p w:rsidRPr="005D7D4D" w:rsidR="00C30DD7" w:rsidP="005D7D4D" w:rsidRDefault="00C30DD7">
      <w:pPr>
        <w:pStyle w:val="ECHRParaQuote"/>
      </w:pPr>
      <w:r w:rsidRPr="005D7D4D">
        <w:t xml:space="preserve">“I have </w:t>
      </w:r>
      <w:r w:rsidRPr="005D7D4D" w:rsidR="00856A85">
        <w:t>heard myself</w:t>
      </w:r>
      <w:r w:rsidRPr="005D7D4D">
        <w:t xml:space="preserve"> the records of telephone conversations between [the applicant] and others. Th</w:t>
      </w:r>
      <w:r w:rsidRPr="005D7D4D" w:rsidR="00103650">
        <w:t>o</w:t>
      </w:r>
      <w:r w:rsidRPr="005D7D4D">
        <w:t>se conversations concerned money.”</w:t>
      </w:r>
    </w:p>
    <w:bookmarkStart w:name="aa" w:id="5"/>
    <w:bookmarkStart w:name="AsstatementtoJQB" w:id="6"/>
    <w:p w:rsidRPr="005D7D4D" w:rsidR="00EE28AC"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12</w:t>
      </w:r>
      <w:r w:rsidRPr="005D7D4D">
        <w:fldChar w:fldCharType="end"/>
      </w:r>
      <w:bookmarkEnd w:id="5"/>
      <w:bookmarkEnd w:id="6"/>
      <w:r w:rsidRPr="005D7D4D">
        <w:t>.  </w:t>
      </w:r>
      <w:r w:rsidRPr="005D7D4D" w:rsidR="00C30DD7">
        <w:t xml:space="preserve">Another hearing was held on 1 March 2006. </w:t>
      </w:r>
      <w:r w:rsidRPr="005D7D4D" w:rsidR="00ED5876">
        <w:t xml:space="preserve">Nineteen members of the JQB were present at the hearing. </w:t>
      </w:r>
      <w:r w:rsidRPr="005D7D4D" w:rsidR="006F7962">
        <w:t xml:space="preserve">The presiding judge read out the application for disciplinary proceedings and, </w:t>
      </w:r>
      <w:r w:rsidRPr="005D7D4D" w:rsidR="00A27027">
        <w:t>according to</w:t>
      </w:r>
      <w:r w:rsidRPr="005D7D4D" w:rsidR="006F7962">
        <w:t xml:space="preserve"> the hearing record, referred to “other material”. </w:t>
      </w:r>
      <w:r w:rsidRPr="005D7D4D" w:rsidR="00C30DD7">
        <w:t xml:space="preserve">The applicant presented her </w:t>
      </w:r>
      <w:r w:rsidRPr="005D7D4D" w:rsidR="00124101">
        <w:t xml:space="preserve">oral </w:t>
      </w:r>
      <w:r w:rsidRPr="005D7D4D" w:rsidR="00C30DD7">
        <w:t xml:space="preserve">arguments. As </w:t>
      </w:r>
      <w:r w:rsidRPr="005D7D4D" w:rsidR="003B4474">
        <w:t xml:space="preserve">is clear </w:t>
      </w:r>
      <w:r w:rsidRPr="005D7D4D" w:rsidR="00C30DD7">
        <w:t>from</w:t>
      </w:r>
      <w:r w:rsidRPr="005D7D4D" w:rsidR="00103650">
        <w:t xml:space="preserve"> the</w:t>
      </w:r>
      <w:r w:rsidRPr="005D7D4D" w:rsidR="00C30DD7">
        <w:t xml:space="preserve"> hearing record, she raised, among other</w:t>
      </w:r>
      <w:r w:rsidRPr="005D7D4D" w:rsidR="00E214AD">
        <w:t xml:space="preserve"> matter</w:t>
      </w:r>
      <w:r w:rsidRPr="005D7D4D" w:rsidR="00C30DD7">
        <w:t xml:space="preserve">s, </w:t>
      </w:r>
      <w:r w:rsidRPr="005D7D4D" w:rsidR="00103650">
        <w:t xml:space="preserve">the </w:t>
      </w:r>
      <w:r w:rsidRPr="005D7D4D" w:rsidR="00282FA0">
        <w:t>interception</w:t>
      </w:r>
      <w:r w:rsidRPr="005D7D4D" w:rsidR="00EE28AC">
        <w:t xml:space="preserve"> of her telephone </w:t>
      </w:r>
      <w:r w:rsidRPr="005D7D4D" w:rsidR="00282FA0">
        <w:t>communications</w:t>
      </w:r>
      <w:r w:rsidRPr="005D7D4D" w:rsidR="00EE28AC">
        <w:t>. She stated as follows:</w:t>
      </w:r>
    </w:p>
    <w:p w:rsidRPr="005D7D4D" w:rsidR="00EE28AC" w:rsidP="005D7D4D" w:rsidRDefault="00EE28AC">
      <w:pPr>
        <w:pStyle w:val="ECHRParaQuote"/>
      </w:pPr>
      <w:r w:rsidRPr="005D7D4D">
        <w:t xml:space="preserve">“I would like to comment on certain </w:t>
      </w:r>
      <w:r w:rsidRPr="005D7D4D" w:rsidR="000175C8">
        <w:t xml:space="preserve">[information </w:t>
      </w:r>
      <w:r w:rsidRPr="005D7D4D">
        <w:t xml:space="preserve">that </w:t>
      </w:r>
      <w:r w:rsidRPr="005D7D4D" w:rsidR="000175C8">
        <w:t xml:space="preserve">was] </w:t>
      </w:r>
      <w:r w:rsidRPr="005D7D4D">
        <w:t xml:space="preserve">mentioned during the earlier hearing. The tapping of telephone conversations concerned all telephone numbers and not just those relating to the criminal cases. The President [of the Commercial Court of the Samara Region] gave me an opportunity to </w:t>
      </w:r>
      <w:r w:rsidRPr="005D7D4D" w:rsidR="00282FA0">
        <w:t>listen to</w:t>
      </w:r>
      <w:r w:rsidRPr="005D7D4D">
        <w:t xml:space="preserve"> </w:t>
      </w:r>
      <w:r w:rsidRPr="005D7D4D" w:rsidR="00282FA0">
        <w:t xml:space="preserve">my </w:t>
      </w:r>
      <w:r w:rsidRPr="005D7D4D" w:rsidR="00E214AD">
        <w:t>conversations</w:t>
      </w:r>
      <w:r w:rsidRPr="005D7D4D">
        <w:t xml:space="preserve"> with some</w:t>
      </w:r>
      <w:r w:rsidRPr="005D7D4D" w:rsidR="00212201">
        <w:t xml:space="preserve"> of the</w:t>
      </w:r>
      <w:r w:rsidRPr="005D7D4D">
        <w:t xml:space="preserve"> judges of the Supreme Commercial Court of Russia. All this indicates that all my telephone conversations </w:t>
      </w:r>
      <w:r w:rsidRPr="005D7D4D" w:rsidR="00212201">
        <w:t>were</w:t>
      </w:r>
      <w:r w:rsidRPr="005D7D4D">
        <w:t xml:space="preserve"> tapped unlawfully. I am ready to provide further details relating to the tapping of my telephone communications </w:t>
      </w:r>
      <w:r w:rsidRPr="005D7D4D" w:rsidR="00717B1E">
        <w:t>...</w:t>
      </w:r>
      <w:r w:rsidRPr="005D7D4D">
        <w:t>”</w:t>
      </w:r>
    </w:p>
    <w:p w:rsidRPr="005D7D4D" w:rsidR="002F5950" w:rsidP="005D7D4D" w:rsidRDefault="002F5950">
      <w:pPr>
        <w:pStyle w:val="ECHRPara"/>
      </w:pPr>
      <w:r w:rsidRPr="005D7D4D">
        <w:t>The President of the Board replied as follows:</w:t>
      </w:r>
    </w:p>
    <w:p w:rsidRPr="005D7D4D" w:rsidR="002F5950" w:rsidP="005D7D4D" w:rsidRDefault="002F5950">
      <w:pPr>
        <w:pStyle w:val="ECHRParaQuote"/>
      </w:pPr>
      <w:r w:rsidRPr="005D7D4D">
        <w:t xml:space="preserve">“The application, which </w:t>
      </w:r>
      <w:r w:rsidRPr="005D7D4D" w:rsidR="00F27309">
        <w:t xml:space="preserve">we </w:t>
      </w:r>
      <w:r w:rsidRPr="005D7D4D">
        <w:t>are examining, does not concern</w:t>
      </w:r>
      <w:r w:rsidRPr="005D7D4D" w:rsidR="00F27309">
        <w:t xml:space="preserve"> the</w:t>
      </w:r>
      <w:r w:rsidRPr="005D7D4D">
        <w:t xml:space="preserve"> institution of criminal proceedings. We are examining the application. At the same time, we would like to have information characterising [the applicant]. So let us go back to the matter relating to [the applicant</w:t>
      </w:r>
      <w:r w:rsidRPr="005D7D4D" w:rsidR="005D7D4D">
        <w:t>’</w:t>
      </w:r>
      <w:r w:rsidRPr="005D7D4D">
        <w:t xml:space="preserve">s] flat </w:t>
      </w:r>
      <w:r w:rsidRPr="005D7D4D" w:rsidR="00717B1E">
        <w:t>...</w:t>
      </w:r>
      <w:r w:rsidRPr="005D7D4D">
        <w:t>”</w:t>
      </w:r>
    </w:p>
    <w:p w:rsidRPr="005D7D4D" w:rsidR="00EE28AC" w:rsidP="005D7D4D" w:rsidRDefault="000B435D">
      <w:pPr>
        <w:pStyle w:val="ECHRPara"/>
      </w:pPr>
      <w:r w:rsidRPr="005D7D4D">
        <w:t>The discussion that followed concerned the circumstances in which the applicant had been provided with housing by the municipality.</w:t>
      </w:r>
    </w:p>
    <w:p w:rsidRPr="005D7D4D" w:rsidR="00717B1E" w:rsidP="005D7D4D" w:rsidRDefault="000B435D">
      <w:pPr>
        <w:pStyle w:val="ECHRPara"/>
      </w:pPr>
      <w:r w:rsidRPr="005D7D4D">
        <w:fldChar w:fldCharType="begin"/>
      </w:r>
      <w:r w:rsidRPr="005D7D4D">
        <w:instrText xml:space="preserve"> SEQ level0 \*arabic </w:instrText>
      </w:r>
      <w:r w:rsidRPr="005D7D4D">
        <w:fldChar w:fldCharType="separate"/>
      </w:r>
      <w:r w:rsidRPr="005D7D4D" w:rsidR="005D7D4D">
        <w:rPr>
          <w:noProof/>
        </w:rPr>
        <w:t>13</w:t>
      </w:r>
      <w:r w:rsidRPr="005D7D4D">
        <w:fldChar w:fldCharType="end"/>
      </w:r>
      <w:r w:rsidRPr="005D7D4D">
        <w:t xml:space="preserve">.  The applicant was then </w:t>
      </w:r>
      <w:r w:rsidRPr="005D7D4D" w:rsidR="00C30DD7">
        <w:t>asked to leave the hearing room</w:t>
      </w:r>
      <w:r w:rsidRPr="005D7D4D" w:rsidR="00F9278F">
        <w:t xml:space="preserve"> and complied.</w:t>
      </w:r>
    </w:p>
    <w:bookmarkStart w:name="statementN" w:id="7"/>
    <w:p w:rsidRPr="005D7D4D" w:rsidR="0089255F" w:rsidP="005D7D4D" w:rsidRDefault="004662E2">
      <w:pPr>
        <w:pStyle w:val="ECHRPara"/>
      </w:pPr>
      <w:r w:rsidRPr="005D7D4D">
        <w:fldChar w:fldCharType="begin"/>
      </w:r>
      <w:r w:rsidRPr="005D7D4D">
        <w:instrText xml:space="preserve"> SEQ level0 \*arabic </w:instrText>
      </w:r>
      <w:r w:rsidRPr="005D7D4D">
        <w:fldChar w:fldCharType="separate"/>
      </w:r>
      <w:r w:rsidRPr="005D7D4D" w:rsidR="005D7D4D">
        <w:rPr>
          <w:noProof/>
        </w:rPr>
        <w:t>14</w:t>
      </w:r>
      <w:r w:rsidRPr="005D7D4D">
        <w:fldChar w:fldCharType="end"/>
      </w:r>
      <w:bookmarkEnd w:id="7"/>
      <w:r w:rsidRPr="005D7D4D">
        <w:t>.  </w:t>
      </w:r>
      <w:r w:rsidRPr="005D7D4D" w:rsidR="00C30DD7">
        <w:t xml:space="preserve">The Board then heard </w:t>
      </w:r>
      <w:r w:rsidRPr="005D7D4D" w:rsidR="000B435D">
        <w:t xml:space="preserve">Mr N., </w:t>
      </w:r>
      <w:r w:rsidRPr="005D7D4D" w:rsidR="00C30DD7">
        <w:t>the President of the Commercial Court</w:t>
      </w:r>
      <w:r w:rsidRPr="005D7D4D" w:rsidR="00124101">
        <w:t xml:space="preserve"> of the Samara Region</w:t>
      </w:r>
      <w:r w:rsidRPr="005D7D4D" w:rsidR="0015195B">
        <w:t xml:space="preserve">, </w:t>
      </w:r>
      <w:r w:rsidRPr="005D7D4D" w:rsidR="00124101">
        <w:t>who had instituted the proceedings</w:t>
      </w:r>
      <w:r w:rsidRPr="005D7D4D" w:rsidR="0089255F">
        <w:t xml:space="preserve">. </w:t>
      </w:r>
      <w:r w:rsidRPr="005D7D4D" w:rsidR="000F60C3">
        <w:t xml:space="preserve">He </w:t>
      </w:r>
      <w:r w:rsidRPr="005D7D4D" w:rsidR="0089255F">
        <w:t>stated as follows:</w:t>
      </w:r>
    </w:p>
    <w:p w:rsidRPr="005D7D4D" w:rsidR="0089255F" w:rsidP="005D7D4D" w:rsidRDefault="0089255F">
      <w:pPr>
        <w:pStyle w:val="ECHRParaQuote"/>
      </w:pPr>
      <w:r w:rsidRPr="005D7D4D">
        <w:t>“[The applicant</w:t>
      </w:r>
      <w:r w:rsidRPr="005D7D4D" w:rsidR="005D7D4D">
        <w:t>’</w:t>
      </w:r>
      <w:r w:rsidRPr="005D7D4D">
        <w:t>s] actions in</w:t>
      </w:r>
      <w:r w:rsidRPr="005D7D4D" w:rsidR="00010544">
        <w:t xml:space="preserve"> the</w:t>
      </w:r>
      <w:r w:rsidRPr="005D7D4D">
        <w:t xml:space="preserve"> cases relating to </w:t>
      </w:r>
      <w:r w:rsidRPr="005D7D4D">
        <w:rPr>
          <w:i/>
        </w:rPr>
        <w:t>Tolialliazot</w:t>
      </w:r>
      <w:r w:rsidRPr="005D7D4D" w:rsidR="00014891">
        <w:rPr>
          <w:i/>
        </w:rPr>
        <w:t xml:space="preserve"> </w:t>
      </w:r>
      <w:r w:rsidRPr="005D7D4D" w:rsidR="00014891">
        <w:t xml:space="preserve">OJSC </w:t>
      </w:r>
      <w:r w:rsidRPr="005D7D4D">
        <w:t>caused significant damage to the interests of the State because the company</w:t>
      </w:r>
      <w:r w:rsidRPr="005D7D4D" w:rsidR="005D7D4D">
        <w:t>’</w:t>
      </w:r>
      <w:r w:rsidRPr="005D7D4D">
        <w:t xml:space="preserve">s shares </w:t>
      </w:r>
      <w:r w:rsidRPr="005D7D4D" w:rsidR="00212201">
        <w:t>were</w:t>
      </w:r>
      <w:r w:rsidRPr="005D7D4D">
        <w:t xml:space="preserve"> transferr</w:t>
      </w:r>
      <w:r w:rsidRPr="005D7D4D" w:rsidR="008F0134">
        <w:t>ed abroad. She has been</w:t>
      </w:r>
      <w:r w:rsidRPr="005D7D4D">
        <w:t xml:space="preserve"> a participant in an elaborate criminal scheme aimed at blocking lawful decisions by way of suspending enforcement </w:t>
      </w:r>
      <w:r w:rsidRPr="005D7D4D" w:rsidR="00E13BFF">
        <w:t>proceedings</w:t>
      </w:r>
      <w:r w:rsidRPr="005D7D4D">
        <w:t>.”</w:t>
      </w:r>
    </w:p>
    <w:p w:rsidRPr="005D7D4D" w:rsidR="00C30DD7" w:rsidP="005D7D4D" w:rsidRDefault="000F60C3">
      <w:pPr>
        <w:pStyle w:val="ECHRPara"/>
      </w:pPr>
      <w:r w:rsidRPr="005D7D4D">
        <w:fldChar w:fldCharType="begin"/>
      </w:r>
      <w:r w:rsidRPr="005D7D4D">
        <w:instrText xml:space="preserve"> SEQ level0 \*arabic </w:instrText>
      </w:r>
      <w:r w:rsidRPr="005D7D4D">
        <w:fldChar w:fldCharType="separate"/>
      </w:r>
      <w:r w:rsidRPr="005D7D4D" w:rsidR="005D7D4D">
        <w:rPr>
          <w:noProof/>
        </w:rPr>
        <w:t>15</w:t>
      </w:r>
      <w:r w:rsidRPr="005D7D4D">
        <w:fldChar w:fldCharType="end"/>
      </w:r>
      <w:r w:rsidRPr="005D7D4D">
        <w:t>.  </w:t>
      </w:r>
      <w:r w:rsidRPr="005D7D4D" w:rsidR="00E13BFF">
        <w:t>The Board also heard</w:t>
      </w:r>
      <w:r w:rsidRPr="005D7D4D" w:rsidR="00C30DD7">
        <w:t xml:space="preserve"> the federal inspector, the acting President of the Samara Regional Court, the President of the Ju</w:t>
      </w:r>
      <w:r w:rsidRPr="005D7D4D" w:rsidR="00544FE2">
        <w:t>dicial</w:t>
      </w:r>
      <w:r w:rsidRPr="005D7D4D" w:rsidR="00C30DD7">
        <w:t xml:space="preserve"> Council and the deputy President of the Regional Judicia</w:t>
      </w:r>
      <w:r w:rsidRPr="005D7D4D" w:rsidR="00392096">
        <w:t>ry</w:t>
      </w:r>
      <w:r w:rsidRPr="005D7D4D" w:rsidR="00C30DD7">
        <w:t xml:space="preserve"> Department.</w:t>
      </w:r>
    </w:p>
    <w:bookmarkStart w:name="statementinspector" w:id="8"/>
    <w:bookmarkStart w:name="Sh" w:id="9"/>
    <w:bookmarkStart w:name="Shstatement" w:id="10"/>
    <w:p w:rsidRPr="005D7D4D" w:rsidR="000F60C3" w:rsidP="005D7D4D" w:rsidRDefault="000F60C3">
      <w:pPr>
        <w:pStyle w:val="ECHRPara"/>
      </w:pPr>
      <w:r w:rsidRPr="005D7D4D">
        <w:fldChar w:fldCharType="begin"/>
      </w:r>
      <w:r w:rsidRPr="005D7D4D">
        <w:instrText xml:space="preserve"> SEQ level0 \*arabic </w:instrText>
      </w:r>
      <w:r w:rsidRPr="005D7D4D">
        <w:fldChar w:fldCharType="separate"/>
      </w:r>
      <w:r w:rsidRPr="005D7D4D" w:rsidR="005D7D4D">
        <w:rPr>
          <w:noProof/>
        </w:rPr>
        <w:t>16</w:t>
      </w:r>
      <w:r w:rsidRPr="005D7D4D">
        <w:fldChar w:fldCharType="end"/>
      </w:r>
      <w:bookmarkEnd w:id="8"/>
      <w:r w:rsidRPr="005D7D4D">
        <w:t>.  The federal inspector stated as follows:</w:t>
      </w:r>
    </w:p>
    <w:p w:rsidRPr="005D7D4D" w:rsidR="000F60C3" w:rsidP="005D7D4D" w:rsidRDefault="000F60C3">
      <w:pPr>
        <w:pStyle w:val="ECHRParaQuote"/>
      </w:pPr>
      <w:r w:rsidRPr="005D7D4D">
        <w:t>“I think that the President of the JQB has provided [the applicant] with an opportun</w:t>
      </w:r>
      <w:r w:rsidRPr="005D7D4D" w:rsidR="00E214AD">
        <w:t>ity</w:t>
      </w:r>
      <w:r w:rsidRPr="005D7D4D">
        <w:t xml:space="preserve"> to leave judicial office voluntarily, at the start of this hearing when asking about any </w:t>
      </w:r>
      <w:r w:rsidRPr="005D7D4D" w:rsidR="00E214AD">
        <w:t xml:space="preserve">applications </w:t>
      </w:r>
      <w:r w:rsidRPr="005D7D4D">
        <w:t>to be examined. However, [the applicant] consider</w:t>
      </w:r>
      <w:r w:rsidRPr="005D7D4D" w:rsidR="00212201">
        <w:t>s</w:t>
      </w:r>
      <w:r w:rsidRPr="005D7D4D">
        <w:t xml:space="preserve"> her work to </w:t>
      </w:r>
      <w:r w:rsidRPr="005D7D4D" w:rsidR="00212201">
        <w:t>[have been]</w:t>
      </w:r>
      <w:r w:rsidRPr="005D7D4D">
        <w:t xml:space="preserve"> perfect. Her decision in the case of </w:t>
      </w:r>
      <w:r w:rsidRPr="005D7D4D">
        <w:rPr>
          <w:i/>
        </w:rPr>
        <w:t>Toliattiazot</w:t>
      </w:r>
      <w:r w:rsidRPr="005D7D4D">
        <w:t xml:space="preserve"> OJSC in relation to a bailiff</w:t>
      </w:r>
      <w:r w:rsidRPr="005D7D4D" w:rsidR="005D7D4D">
        <w:t>’</w:t>
      </w:r>
      <w:r w:rsidRPr="005D7D4D">
        <w:t>s actions blocked</w:t>
      </w:r>
      <w:r w:rsidRPr="005D7D4D" w:rsidR="00E214AD">
        <w:t xml:space="preserve"> the</w:t>
      </w:r>
      <w:r w:rsidRPr="005D7D4D">
        <w:t xml:space="preserve"> examination of another case. People fled justice and were then put on a wanted list in a criminal case relating to this company </w:t>
      </w:r>
      <w:r w:rsidRPr="005D7D4D" w:rsidR="00717B1E">
        <w:t>...</w:t>
      </w:r>
      <w:r w:rsidRPr="005D7D4D">
        <w:t xml:space="preserve"> I consider that N.</w:t>
      </w:r>
      <w:r w:rsidRPr="005D7D4D" w:rsidR="005D7D4D">
        <w:t>’</w:t>
      </w:r>
      <w:r w:rsidRPr="005D7D4D">
        <w:t xml:space="preserve">s application is timely and I ask you to grant it because people </w:t>
      </w:r>
      <w:r w:rsidRPr="005D7D4D" w:rsidR="00E214AD">
        <w:t xml:space="preserve">such </w:t>
      </w:r>
      <w:r w:rsidRPr="005D7D4D">
        <w:t>as [the applicant] have no place in the judicial community.”</w:t>
      </w:r>
    </w:p>
    <w:bookmarkStart w:name="statementSh" w:id="11"/>
    <w:p w:rsidRPr="005D7D4D" w:rsidR="00DF1DD1" w:rsidP="005D7D4D" w:rsidRDefault="0080094D">
      <w:pPr>
        <w:pStyle w:val="ECHRPara"/>
      </w:pPr>
      <w:r w:rsidRPr="005D7D4D">
        <w:fldChar w:fldCharType="begin"/>
      </w:r>
      <w:r w:rsidRPr="005D7D4D">
        <w:instrText xml:space="preserve"> SEQ level0 \*arabic </w:instrText>
      </w:r>
      <w:r w:rsidRPr="005D7D4D">
        <w:fldChar w:fldCharType="separate"/>
      </w:r>
      <w:r w:rsidRPr="005D7D4D" w:rsidR="005D7D4D">
        <w:rPr>
          <w:noProof/>
        </w:rPr>
        <w:t>17</w:t>
      </w:r>
      <w:r w:rsidRPr="005D7D4D">
        <w:fldChar w:fldCharType="end"/>
      </w:r>
      <w:bookmarkEnd w:id="9"/>
      <w:bookmarkEnd w:id="10"/>
      <w:bookmarkEnd w:id="11"/>
      <w:r w:rsidRPr="005D7D4D">
        <w:t>.  </w:t>
      </w:r>
      <w:r w:rsidRPr="005D7D4D" w:rsidR="00DF1DD1">
        <w:t>Mr Sh., acting President of the Samara Regional Court</w:t>
      </w:r>
      <w:r w:rsidRPr="005D7D4D" w:rsidR="00392096">
        <w:t>,</w:t>
      </w:r>
      <w:r w:rsidRPr="005D7D4D" w:rsidR="00DF1DD1">
        <w:t xml:space="preserve"> stated as follows:</w:t>
      </w:r>
    </w:p>
    <w:p w:rsidRPr="005D7D4D" w:rsidR="00DF1DD1" w:rsidP="005D7D4D" w:rsidRDefault="00DF1DD1">
      <w:pPr>
        <w:pStyle w:val="ECHRParaQuote"/>
      </w:pPr>
      <w:r w:rsidRPr="005D7D4D">
        <w:t xml:space="preserve">“It is a difficult situation to sort out. However, if there are manifestly unlawful decisions, such situations are not acceptable. As we have heard today, [the applicant] delivered </w:t>
      </w:r>
      <w:r w:rsidRPr="005D7D4D" w:rsidR="00C77CC0">
        <w:t>knowingly</w:t>
      </w:r>
      <w:r w:rsidRPr="005D7D4D">
        <w:t xml:space="preserve"> unlawful decisions in the case of </w:t>
      </w:r>
      <w:r w:rsidRPr="005D7D4D">
        <w:rPr>
          <w:i/>
        </w:rPr>
        <w:t>Toliattiazot</w:t>
      </w:r>
      <w:r w:rsidRPr="005D7D4D">
        <w:t xml:space="preserve"> </w:t>
      </w:r>
      <w:r w:rsidRPr="005D7D4D" w:rsidR="00014891">
        <w:t>OJSC</w:t>
      </w:r>
      <w:r w:rsidRPr="005D7D4D">
        <w:t>.”</w:t>
      </w:r>
    </w:p>
    <w:bookmarkStart w:name="statementVy" w:id="12"/>
    <w:p w:rsidRPr="005D7D4D" w:rsidR="000F60C3" w:rsidP="005D7D4D" w:rsidRDefault="000F60C3">
      <w:pPr>
        <w:pStyle w:val="ECHRPara"/>
      </w:pPr>
      <w:r w:rsidRPr="005D7D4D">
        <w:fldChar w:fldCharType="begin"/>
      </w:r>
      <w:r w:rsidRPr="005D7D4D">
        <w:instrText xml:space="preserve"> SEQ level0 \*arabic </w:instrText>
      </w:r>
      <w:r w:rsidRPr="005D7D4D">
        <w:fldChar w:fldCharType="separate"/>
      </w:r>
      <w:r w:rsidRPr="005D7D4D" w:rsidR="005D7D4D">
        <w:rPr>
          <w:noProof/>
        </w:rPr>
        <w:t>18</w:t>
      </w:r>
      <w:r w:rsidRPr="005D7D4D">
        <w:fldChar w:fldCharType="end"/>
      </w:r>
      <w:bookmarkEnd w:id="12"/>
      <w:r w:rsidRPr="005D7D4D">
        <w:t>.  The President of the Jud</w:t>
      </w:r>
      <w:r w:rsidRPr="005D7D4D" w:rsidR="00544FE2">
        <w:t>icial</w:t>
      </w:r>
      <w:r w:rsidRPr="005D7D4D">
        <w:t xml:space="preserve"> Council stated as follows:</w:t>
      </w:r>
    </w:p>
    <w:p w:rsidRPr="005D7D4D" w:rsidR="000F60C3" w:rsidP="005D7D4D" w:rsidRDefault="000F60C3">
      <w:pPr>
        <w:pStyle w:val="ECHRParaQuote"/>
      </w:pPr>
      <w:r w:rsidRPr="005D7D4D">
        <w:t>“It has been established that [the applicant] is a competent judge but issued manifestly unlawful judgments. Thus</w:t>
      </w:r>
      <w:r w:rsidRPr="005D7D4D" w:rsidR="00E214AD">
        <w:t>,</w:t>
      </w:r>
      <w:r w:rsidRPr="005D7D4D">
        <w:t xml:space="preserve"> the matter requires high scrutiny and, if there is evidence, the application should be granted</w:t>
      </w:r>
      <w:r w:rsidRPr="005D7D4D" w:rsidR="00212201">
        <w:t>.</w:t>
      </w:r>
      <w:r w:rsidRPr="005D7D4D">
        <w:t>”</w:t>
      </w:r>
    </w:p>
    <w:bookmarkStart w:name="statementSm" w:id="13"/>
    <w:p w:rsidRPr="005D7D4D" w:rsidR="000F60C3" w:rsidP="005D7D4D" w:rsidRDefault="000F60C3">
      <w:pPr>
        <w:pStyle w:val="ECHRPara"/>
      </w:pPr>
      <w:r w:rsidRPr="005D7D4D">
        <w:fldChar w:fldCharType="begin"/>
      </w:r>
      <w:r w:rsidRPr="005D7D4D">
        <w:instrText xml:space="preserve"> SEQ level0 \*arabic </w:instrText>
      </w:r>
      <w:r w:rsidRPr="005D7D4D">
        <w:fldChar w:fldCharType="separate"/>
      </w:r>
      <w:r w:rsidRPr="005D7D4D" w:rsidR="005D7D4D">
        <w:rPr>
          <w:noProof/>
        </w:rPr>
        <w:t>19</w:t>
      </w:r>
      <w:r w:rsidRPr="005D7D4D">
        <w:fldChar w:fldCharType="end"/>
      </w:r>
      <w:bookmarkEnd w:id="13"/>
      <w:r w:rsidRPr="005D7D4D">
        <w:t>.  The deputy President of the Regional Judiciary Department stated as follows:</w:t>
      </w:r>
    </w:p>
    <w:p w:rsidRPr="005D7D4D" w:rsidR="000F60C3" w:rsidP="005D7D4D" w:rsidRDefault="000F60C3">
      <w:pPr>
        <w:pStyle w:val="ECHRParaQuote"/>
      </w:pPr>
      <w:r w:rsidRPr="005D7D4D">
        <w:t>“</w:t>
      </w:r>
      <w:r w:rsidRPr="005D7D4D" w:rsidR="004F5D83">
        <w:t xml:space="preserve">The matter </w:t>
      </w:r>
      <w:r w:rsidRPr="005D7D4D" w:rsidR="00212201">
        <w:t>of the</w:t>
      </w:r>
      <w:r w:rsidRPr="005D7D4D" w:rsidR="004F5D83">
        <w:t xml:space="preserve"> dismissal of judges has become acute recently. One must give principled</w:t>
      </w:r>
      <w:r w:rsidRPr="005D7D4D" w:rsidR="00212201">
        <w:t xml:space="preserve"> consideration </w:t>
      </w:r>
      <w:r w:rsidRPr="005D7D4D" w:rsidR="004F5D83">
        <w:t>to that and get rid of judges who</w:t>
      </w:r>
      <w:r w:rsidRPr="005D7D4D" w:rsidR="008B5571">
        <w:t xml:space="preserve"> [have]</w:t>
      </w:r>
      <w:r w:rsidRPr="005D7D4D" w:rsidR="004F5D83">
        <w:t xml:space="preserve"> manifestly violated the law.”</w:t>
      </w:r>
    </w:p>
    <w:bookmarkStart w:name="JQBdecision" w:id="14"/>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20</w:t>
      </w:r>
      <w:r w:rsidRPr="005D7D4D">
        <w:fldChar w:fldCharType="end"/>
      </w:r>
      <w:bookmarkEnd w:id="14"/>
      <w:r w:rsidRPr="005D7D4D">
        <w:t>.  On the same date, 1 March 2006, t</w:t>
      </w:r>
      <w:r w:rsidRPr="005D7D4D" w:rsidR="00C30DD7">
        <w:t xml:space="preserve">he Board disqualified the applicant from </w:t>
      </w:r>
      <w:r w:rsidRPr="005D7D4D" w:rsidR="00212201">
        <w:t xml:space="preserve">her </w:t>
      </w:r>
      <w:r w:rsidRPr="005D7D4D" w:rsidR="00C30DD7">
        <w:t xml:space="preserve">post </w:t>
      </w:r>
      <w:r w:rsidRPr="005D7D4D" w:rsidR="00212201">
        <w:t>as</w:t>
      </w:r>
      <w:r w:rsidRPr="005D7D4D" w:rsidR="00C30DD7">
        <w:t xml:space="preserve"> commercial court judge, endorsing the factual </w:t>
      </w:r>
      <w:r w:rsidRPr="005D7D4D" w:rsidR="00EE19FB">
        <w:t>assertions</w:t>
      </w:r>
      <w:r w:rsidRPr="005D7D4D" w:rsidR="00C30DD7">
        <w:t xml:space="preserve"> and </w:t>
      </w:r>
      <w:r w:rsidRPr="005D7D4D" w:rsidR="00EE19FB">
        <w:t>legal grounds</w:t>
      </w:r>
      <w:r w:rsidRPr="005D7D4D" w:rsidR="00C30DD7">
        <w:t xml:space="preserve"> presented by the President of the Regional Commercial Court in his application.</w:t>
      </w:r>
      <w:r w:rsidRPr="005D7D4D" w:rsidR="00EE19FB">
        <w:t xml:space="preserve"> The Board held as follows:</w:t>
      </w:r>
    </w:p>
    <w:p w:rsidRPr="005D7D4D" w:rsidR="004662E2" w:rsidP="005D7D4D" w:rsidRDefault="00EE19FB">
      <w:pPr>
        <w:pStyle w:val="ECHRParaQuote"/>
      </w:pPr>
      <w:r w:rsidRPr="005D7D4D">
        <w:t xml:space="preserve">“Having examined the written materials and having heard </w:t>
      </w:r>
      <w:r w:rsidRPr="005D7D4D" w:rsidR="00717B1E">
        <w:t>...</w:t>
      </w:r>
      <w:r w:rsidRPr="005D7D4D">
        <w:t xml:space="preserve"> [the applicant], the federal inspector </w:t>
      </w:r>
      <w:r w:rsidRPr="005D7D4D" w:rsidR="00717B1E">
        <w:t>...</w:t>
      </w:r>
      <w:r w:rsidRPr="005D7D4D">
        <w:t xml:space="preserve"> the Board accepts as established the indication that [the applicant] committed a disciplinary </w:t>
      </w:r>
      <w:r w:rsidRPr="005D7D4D" w:rsidR="006F2AD8">
        <w:t>offence</w:t>
      </w:r>
      <w:r w:rsidRPr="005D7D4D">
        <w:t xml:space="preserve"> that entails</w:t>
      </w:r>
      <w:r w:rsidRPr="005D7D4D" w:rsidR="00605691">
        <w:t xml:space="preserve"> </w:t>
      </w:r>
      <w:r w:rsidRPr="005D7D4D" w:rsidR="00F240C8">
        <w:t>the</w:t>
      </w:r>
      <w:r w:rsidRPr="005D7D4D">
        <w:t xml:space="preserve"> </w:t>
      </w:r>
      <w:r w:rsidRPr="005D7D4D" w:rsidR="0055507B">
        <w:t xml:space="preserve">early </w:t>
      </w:r>
      <w:r w:rsidRPr="005D7D4D">
        <w:t>termination of her judicial office.”</w:t>
      </w:r>
    </w:p>
    <w:p w:rsidRPr="005D7D4D" w:rsidR="00C30DD7" w:rsidP="005D7D4D" w:rsidRDefault="004662E2">
      <w:pPr>
        <w:pStyle w:val="ECHRPara"/>
      </w:pPr>
      <w:r w:rsidRPr="005D7D4D">
        <w:fldChar w:fldCharType="begin"/>
      </w:r>
      <w:r w:rsidRPr="005D7D4D">
        <w:instrText xml:space="preserve"> SEQ level0 \*arabic </w:instrText>
      </w:r>
      <w:r w:rsidRPr="005D7D4D">
        <w:fldChar w:fldCharType="separate"/>
      </w:r>
      <w:r w:rsidRPr="005D7D4D" w:rsidR="005D7D4D">
        <w:rPr>
          <w:noProof/>
        </w:rPr>
        <w:t>21</w:t>
      </w:r>
      <w:r w:rsidRPr="005D7D4D">
        <w:fldChar w:fldCharType="end"/>
      </w:r>
      <w:r w:rsidRPr="005D7D4D">
        <w:t>.  </w:t>
      </w:r>
      <w:r w:rsidRPr="005D7D4D" w:rsidR="001A3ECA">
        <w:t>T</w:t>
      </w:r>
      <w:r w:rsidRPr="005D7D4D">
        <w:t>he hearing record</w:t>
      </w:r>
      <w:r w:rsidRPr="005D7D4D" w:rsidR="001A3ECA">
        <w:t xml:space="preserve"> provided that</w:t>
      </w:r>
      <w:r w:rsidRPr="005D7D4D">
        <w:t xml:space="preserve"> the Board</w:t>
      </w:r>
      <w:r w:rsidRPr="005D7D4D" w:rsidR="005D7D4D">
        <w:t>’</w:t>
      </w:r>
      <w:r w:rsidRPr="005D7D4D">
        <w:t xml:space="preserve">s decision was “amenable to appeal </w:t>
      </w:r>
      <w:r w:rsidRPr="005D7D4D" w:rsidR="00F240C8">
        <w:t>b</w:t>
      </w:r>
      <w:r w:rsidRPr="005D7D4D" w:rsidR="00544FE2">
        <w:t>efore</w:t>
      </w:r>
      <w:r w:rsidRPr="005D7D4D" w:rsidR="00F240C8">
        <w:t xml:space="preserve"> </w:t>
      </w:r>
      <w:r w:rsidRPr="005D7D4D">
        <w:t xml:space="preserve">the Supreme Court of Russia” within ten days of receiving </w:t>
      </w:r>
      <w:r w:rsidRPr="005D7D4D" w:rsidR="00C138B0">
        <w:t>a copy</w:t>
      </w:r>
      <w:r w:rsidRPr="005D7D4D">
        <w:t>. It also appears that t</w:t>
      </w:r>
      <w:r w:rsidRPr="005D7D4D" w:rsidR="00C30DD7">
        <w:t>he applicant was</w:t>
      </w:r>
      <w:r w:rsidRPr="005D7D4D">
        <w:t xml:space="preserve"> </w:t>
      </w:r>
      <w:r w:rsidRPr="005D7D4D" w:rsidR="00C30DD7">
        <w:t xml:space="preserve">informed </w:t>
      </w:r>
      <w:r w:rsidRPr="005D7D4D" w:rsidR="00E214AD">
        <w:t xml:space="preserve">verbally </w:t>
      </w:r>
      <w:r w:rsidRPr="005D7D4D" w:rsidR="00C30DD7">
        <w:t>that she could seek</w:t>
      </w:r>
      <w:r w:rsidRPr="005D7D4D" w:rsidR="00D457F4">
        <w:t xml:space="preserve"> a</w:t>
      </w:r>
      <w:r w:rsidRPr="005D7D4D" w:rsidR="00C30DD7">
        <w:t xml:space="preserve"> review of the decision </w:t>
      </w:r>
      <w:r w:rsidRPr="005D7D4D">
        <w:t>before the</w:t>
      </w:r>
      <w:r w:rsidRPr="005D7D4D" w:rsidR="00C30DD7">
        <w:t xml:space="preserve"> </w:t>
      </w:r>
      <w:r w:rsidRPr="005D7D4D" w:rsidR="00295C8E">
        <w:t>Supreme</w:t>
      </w:r>
      <w:r w:rsidRPr="005D7D4D" w:rsidR="004C7F54">
        <w:t xml:space="preserve"> JQB</w:t>
      </w:r>
      <w:r w:rsidRPr="005D7D4D" w:rsidR="00C30DD7">
        <w:t>.</w:t>
      </w:r>
    </w:p>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22</w:t>
      </w:r>
      <w:r w:rsidRPr="005D7D4D">
        <w:fldChar w:fldCharType="end"/>
      </w:r>
      <w:r w:rsidRPr="005D7D4D">
        <w:t>.  </w:t>
      </w:r>
      <w:r w:rsidRPr="005D7D4D" w:rsidR="00B8575E">
        <w:t>Relying on</w:t>
      </w:r>
      <w:r w:rsidRPr="005D7D4D" w:rsidR="00C30DD7">
        <w:t xml:space="preserve"> Article 27 of the Code of Civil Procedure, the applicant asked for clarification as to the judicial procedure for lodging an application for review, which, in her opinion, was to be examined by the Supreme Court of Russia.</w:t>
      </w:r>
    </w:p>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23</w:t>
      </w:r>
      <w:r w:rsidRPr="005D7D4D">
        <w:fldChar w:fldCharType="end"/>
      </w:r>
      <w:r w:rsidRPr="005D7D4D">
        <w:t>.  </w:t>
      </w:r>
      <w:r w:rsidRPr="005D7D4D" w:rsidR="00A701B6">
        <w:t>A</w:t>
      </w:r>
      <w:r w:rsidRPr="005D7D4D" w:rsidR="00C30DD7">
        <w:t xml:space="preserve"> </w:t>
      </w:r>
      <w:r w:rsidRPr="005D7D4D" w:rsidR="004662E2">
        <w:t xml:space="preserve">regional </w:t>
      </w:r>
      <w:r w:rsidRPr="005D7D4D" w:rsidR="00C30DD7">
        <w:t>Board official</w:t>
      </w:r>
      <w:r w:rsidRPr="005D7D4D" w:rsidR="00A701B6">
        <w:t xml:space="preserve"> allegedly</w:t>
      </w:r>
      <w:r w:rsidRPr="005D7D4D" w:rsidR="00C30DD7">
        <w:t xml:space="preserve"> replied that she could seek </w:t>
      </w:r>
      <w:r w:rsidRPr="005D7D4D" w:rsidR="00D457F4">
        <w:t xml:space="preserve">a </w:t>
      </w:r>
      <w:r w:rsidRPr="005D7D4D" w:rsidR="00C30DD7">
        <w:t>judicial review before the Samara Regional Court.</w:t>
      </w:r>
    </w:p>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24</w:t>
      </w:r>
      <w:r w:rsidRPr="005D7D4D">
        <w:fldChar w:fldCharType="end"/>
      </w:r>
      <w:r w:rsidRPr="005D7D4D">
        <w:t>.  </w:t>
      </w:r>
      <w:r w:rsidRPr="005D7D4D" w:rsidR="00C30DD7">
        <w:t xml:space="preserve">In order to comply with </w:t>
      </w:r>
      <w:r w:rsidRPr="005D7D4D" w:rsidR="00D00C92">
        <w:t xml:space="preserve">the </w:t>
      </w:r>
      <w:r w:rsidRPr="005D7D4D" w:rsidR="00C30DD7">
        <w:t>ten-day time-limit for appeal and before receiving a copy of the disqualification decision, the applicant applied to the Samara Regional Court.</w:t>
      </w:r>
    </w:p>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25</w:t>
      </w:r>
      <w:r w:rsidRPr="005D7D4D">
        <w:fldChar w:fldCharType="end"/>
      </w:r>
      <w:r w:rsidRPr="005D7D4D">
        <w:t>.  </w:t>
      </w:r>
      <w:r w:rsidRPr="005D7D4D" w:rsidR="00C30DD7">
        <w:t xml:space="preserve">Thereafter, a judge of the Regional Court informed her that the Supreme Court of Russia had jurisdiction in the matter. However, </w:t>
      </w:r>
      <w:r w:rsidRPr="005D7D4D" w:rsidR="00F240C8">
        <w:t>she</w:t>
      </w:r>
      <w:r w:rsidRPr="005D7D4D" w:rsidR="00C30DD7">
        <w:t xml:space="preserve"> did not withdraw her application, considering that the Supreme Court would not process it because the time-limit had expired by that time. Besides, she expected that the Regional Court would, in any event, forward the application </w:t>
      </w:r>
      <w:r w:rsidRPr="005D7D4D" w:rsidR="00F240C8">
        <w:t xml:space="preserve">to </w:t>
      </w:r>
      <w:r w:rsidRPr="005D7D4D" w:rsidR="00C30DD7">
        <w:t>the Supreme Court</w:t>
      </w:r>
      <w:r w:rsidRPr="005D7D4D" w:rsidR="00F240C8">
        <w:t xml:space="preserve"> for examination</w:t>
      </w:r>
      <w:r w:rsidRPr="005D7D4D" w:rsidR="00C30DD7">
        <w:t>, as required under Article 33 of the Code of Civil Procedure.</w:t>
      </w:r>
    </w:p>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26</w:t>
      </w:r>
      <w:r w:rsidRPr="005D7D4D">
        <w:fldChar w:fldCharType="end"/>
      </w:r>
      <w:r w:rsidRPr="005D7D4D">
        <w:t>.  </w:t>
      </w:r>
      <w:r w:rsidRPr="005D7D4D" w:rsidR="00C30DD7">
        <w:t xml:space="preserve">On an unspecified date, the applicant received a copy of the disqualification decision, which indicated that it was amenable to review </w:t>
      </w:r>
      <w:r w:rsidRPr="005D7D4D" w:rsidR="00F240C8">
        <w:t xml:space="preserve">by </w:t>
      </w:r>
      <w:r w:rsidRPr="005D7D4D" w:rsidR="00C30DD7">
        <w:t>the Supreme Court of Russia.</w:t>
      </w:r>
    </w:p>
    <w:p w:rsidRPr="005D7D4D" w:rsidR="00D23F13"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27</w:t>
      </w:r>
      <w:r w:rsidRPr="005D7D4D">
        <w:fldChar w:fldCharType="end"/>
      </w:r>
      <w:r w:rsidRPr="005D7D4D">
        <w:t>.  </w:t>
      </w:r>
      <w:r w:rsidRPr="005D7D4D" w:rsidR="001A3ECA">
        <w:t>T</w:t>
      </w:r>
      <w:r w:rsidRPr="005D7D4D" w:rsidR="00C30DD7">
        <w:t>he case was examined by the Regional Court</w:t>
      </w:r>
      <w:r w:rsidRPr="005D7D4D" w:rsidR="0080094D">
        <w:t xml:space="preserve"> </w:t>
      </w:r>
      <w:r w:rsidRPr="005D7D4D" w:rsidR="004E13F7">
        <w:t xml:space="preserve">by </w:t>
      </w:r>
      <w:r w:rsidRPr="005D7D4D" w:rsidR="00F240C8">
        <w:t>J</w:t>
      </w:r>
      <w:r w:rsidRPr="005D7D4D" w:rsidR="0080094D">
        <w:t xml:space="preserve">udge R., sitting </w:t>
      </w:r>
      <w:r w:rsidRPr="005D7D4D" w:rsidR="00F240C8">
        <w:t xml:space="preserve">as </w:t>
      </w:r>
      <w:r w:rsidRPr="005D7D4D" w:rsidR="0080094D">
        <w:t>a single</w:t>
      </w:r>
      <w:r w:rsidRPr="005D7D4D" w:rsidR="00F240C8">
        <w:t xml:space="preserve"> </w:t>
      </w:r>
      <w:r w:rsidRPr="005D7D4D" w:rsidR="0080094D">
        <w:t>judge</w:t>
      </w:r>
      <w:r w:rsidRPr="005D7D4D" w:rsidR="004662E2">
        <w:t>.</w:t>
      </w:r>
    </w:p>
    <w:p w:rsidRPr="005D7D4D" w:rsidR="00D23F13" w:rsidP="005D7D4D" w:rsidRDefault="00D23F13">
      <w:pPr>
        <w:pStyle w:val="ECHRPara"/>
      </w:pPr>
      <w:r w:rsidRPr="005D7D4D">
        <w:fldChar w:fldCharType="begin"/>
      </w:r>
      <w:r w:rsidRPr="005D7D4D">
        <w:instrText xml:space="preserve"> SEQ level0 \*arabic </w:instrText>
      </w:r>
      <w:r w:rsidRPr="005D7D4D">
        <w:fldChar w:fldCharType="separate"/>
      </w:r>
      <w:r w:rsidRPr="005D7D4D" w:rsidR="005D7D4D">
        <w:rPr>
          <w:noProof/>
        </w:rPr>
        <w:t>28</w:t>
      </w:r>
      <w:r w:rsidRPr="005D7D4D">
        <w:fldChar w:fldCharType="end"/>
      </w:r>
      <w:r w:rsidRPr="005D7D4D">
        <w:t xml:space="preserve">.  The applicant argued, </w:t>
      </w:r>
      <w:r w:rsidRPr="005D7D4D">
        <w:rPr>
          <w:i/>
        </w:rPr>
        <w:t>inter alia</w:t>
      </w:r>
      <w:r w:rsidRPr="005D7D4D">
        <w:t>, as follows:</w:t>
      </w:r>
    </w:p>
    <w:p w:rsidRPr="005D7D4D" w:rsidR="00D23F13" w:rsidP="005D7D4D" w:rsidRDefault="008B5571">
      <w:pPr>
        <w:pStyle w:val="ECHRPara"/>
      </w:pPr>
      <w:r w:rsidRPr="005D7D4D">
        <w:t>(i)  </w:t>
      </w:r>
      <w:r w:rsidRPr="005D7D4D" w:rsidR="00D23F13">
        <w:t xml:space="preserve">She </w:t>
      </w:r>
      <w:r w:rsidRPr="005D7D4D">
        <w:t xml:space="preserve">had been </w:t>
      </w:r>
      <w:r w:rsidRPr="005D7D4D" w:rsidR="00D23F13">
        <w:t xml:space="preserve">convicted of the disciplinary offence (and dismissed from her post </w:t>
      </w:r>
      <w:r w:rsidRPr="005D7D4D" w:rsidR="0044317E">
        <w:t xml:space="preserve">as </w:t>
      </w:r>
      <w:r w:rsidRPr="005D7D4D" w:rsidR="00D23F13">
        <w:t>judge) on account of</w:t>
      </w:r>
      <w:r w:rsidRPr="005D7D4D" w:rsidR="0044317E">
        <w:t xml:space="preserve">, </w:t>
      </w:r>
      <w:r w:rsidRPr="005D7D4D" w:rsidR="0044317E">
        <w:rPr>
          <w:i/>
        </w:rPr>
        <w:t>inter alia</w:t>
      </w:r>
      <w:r w:rsidRPr="005D7D4D" w:rsidR="0044317E">
        <w:t>,</w:t>
      </w:r>
      <w:r w:rsidRPr="005D7D4D" w:rsidR="00D23F13">
        <w:t xml:space="preserve"> </w:t>
      </w:r>
      <w:r w:rsidRPr="005D7D4D" w:rsidR="0044317E">
        <w:t xml:space="preserve">a </w:t>
      </w:r>
      <w:r w:rsidRPr="005D7D4D" w:rsidR="00D23F13">
        <w:t>“</w:t>
      </w:r>
      <w:r w:rsidRPr="005D7D4D" w:rsidR="00666FA3">
        <w:t>grave</w:t>
      </w:r>
      <w:r w:rsidRPr="005D7D4D" w:rsidR="00D23F13">
        <w:t xml:space="preserve"> violation of the law” in </w:t>
      </w:r>
      <w:r w:rsidRPr="005D7D4D" w:rsidR="0044317E">
        <w:t xml:space="preserve">the </w:t>
      </w:r>
      <w:r w:rsidRPr="005D7D4D" w:rsidR="00D23F13">
        <w:t xml:space="preserve">cases relating to </w:t>
      </w:r>
      <w:r w:rsidRPr="005D7D4D" w:rsidR="00D23F13">
        <w:rPr>
          <w:i/>
        </w:rPr>
        <w:t>Toliattiazot</w:t>
      </w:r>
      <w:r w:rsidRPr="005D7D4D" w:rsidR="00D23F13">
        <w:t xml:space="preserve"> </w:t>
      </w:r>
      <w:r w:rsidRPr="005D7D4D" w:rsidR="00014891">
        <w:t>OJSC</w:t>
      </w:r>
      <w:r w:rsidRPr="005D7D4D" w:rsidR="00D23F13">
        <w:t xml:space="preserve">. </w:t>
      </w:r>
      <w:r w:rsidRPr="005D7D4D" w:rsidR="0044317E">
        <w:t xml:space="preserve">This </w:t>
      </w:r>
      <w:r w:rsidRPr="005D7D4D" w:rsidR="00666FA3">
        <w:t>grave</w:t>
      </w:r>
      <w:r w:rsidRPr="005D7D4D" w:rsidR="00D23F13">
        <w:t xml:space="preserve"> violation consisted of examining the company</w:t>
      </w:r>
      <w:r w:rsidRPr="005D7D4D" w:rsidR="005D7D4D">
        <w:t>’</w:t>
      </w:r>
      <w:r w:rsidRPr="005D7D4D" w:rsidR="00D23F13">
        <w:t xml:space="preserve">s applications. However, </w:t>
      </w:r>
      <w:r w:rsidRPr="005D7D4D" w:rsidR="0044317E">
        <w:t xml:space="preserve">the </w:t>
      </w:r>
      <w:r w:rsidRPr="005D7D4D" w:rsidR="00D23F13">
        <w:t>company had been party to the enforcement proceedings: as clearly stated in the relevant earlier court decision and bailiffs</w:t>
      </w:r>
      <w:r w:rsidRPr="005D7D4D" w:rsidR="005D7D4D">
        <w:t>’</w:t>
      </w:r>
      <w:r w:rsidRPr="005D7D4D" w:rsidR="00D23F13">
        <w:t xml:space="preserve"> orders, </w:t>
      </w:r>
      <w:r w:rsidRPr="005D7D4D" w:rsidR="0044317E">
        <w:t>it</w:t>
      </w:r>
      <w:r w:rsidRPr="005D7D4D" w:rsidR="00D23F13">
        <w:t xml:space="preserve"> was the debtor; </w:t>
      </w:r>
      <w:r w:rsidRPr="005D7D4D" w:rsidR="0044317E">
        <w:t>it</w:t>
      </w:r>
      <w:r w:rsidRPr="005D7D4D" w:rsidR="00D23F13">
        <w:t xml:space="preserve"> sought </w:t>
      </w:r>
      <w:r w:rsidRPr="005D7D4D" w:rsidR="001A3ECA">
        <w:t xml:space="preserve">precisely </w:t>
      </w:r>
      <w:r w:rsidRPr="005D7D4D" w:rsidR="00D23F13">
        <w:t xml:space="preserve">to challenge this (allegedly wrongful) attribution of debt. The applicant </w:t>
      </w:r>
      <w:r w:rsidRPr="005D7D4D" w:rsidR="0044317E">
        <w:t xml:space="preserve">requested </w:t>
      </w:r>
      <w:r w:rsidRPr="005D7D4D" w:rsidR="00D23F13">
        <w:t xml:space="preserve">that those documents be admitted to the </w:t>
      </w:r>
      <w:r w:rsidRPr="005D7D4D" w:rsidR="0044317E">
        <w:t xml:space="preserve">case </w:t>
      </w:r>
      <w:r w:rsidRPr="005D7D4D" w:rsidR="00D23F13">
        <w:t xml:space="preserve">file and examined by the </w:t>
      </w:r>
      <w:r w:rsidRPr="005D7D4D" w:rsidR="0049242F">
        <w:t>R</w:t>
      </w:r>
      <w:r w:rsidRPr="005D7D4D" w:rsidR="00D23F13">
        <w:t xml:space="preserve">egional </w:t>
      </w:r>
      <w:r w:rsidRPr="005D7D4D" w:rsidR="0049242F">
        <w:t>C</w:t>
      </w:r>
      <w:r w:rsidRPr="005D7D4D" w:rsidR="00D23F13">
        <w:t>ourt.</w:t>
      </w:r>
    </w:p>
    <w:p w:rsidRPr="005D7D4D" w:rsidR="00717B1E" w:rsidP="005D7D4D" w:rsidRDefault="008B5571">
      <w:pPr>
        <w:pStyle w:val="ECHRPara"/>
      </w:pPr>
      <w:r w:rsidRPr="005D7D4D">
        <w:t>(ii)</w:t>
      </w:r>
      <w:r w:rsidRPr="005D7D4D" w:rsidR="006B196F">
        <w:t xml:space="preserve">  The mere fact </w:t>
      </w:r>
      <w:r w:rsidRPr="005D7D4D" w:rsidR="001A3ECA">
        <w:t>that</w:t>
      </w:r>
      <w:r w:rsidRPr="005D7D4D" w:rsidR="006B196F">
        <w:t xml:space="preserve"> certain procedural decisions </w:t>
      </w:r>
      <w:r w:rsidRPr="005D7D4D" w:rsidR="001A3ECA">
        <w:t>had been</w:t>
      </w:r>
      <w:r w:rsidRPr="005D7D4D" w:rsidR="006B196F">
        <w:t xml:space="preserve"> quashed on appeal or cassation review could not serve as a sufficient basis for concluding that the judge had committed</w:t>
      </w:r>
      <w:r w:rsidRPr="005D7D4D" w:rsidR="0044317E">
        <w:t xml:space="preserve"> a</w:t>
      </w:r>
      <w:r w:rsidRPr="005D7D4D" w:rsidR="006B196F">
        <w:t xml:space="preserve"> “</w:t>
      </w:r>
      <w:r w:rsidRPr="005D7D4D" w:rsidR="00666FA3">
        <w:t>grave</w:t>
      </w:r>
      <w:r w:rsidRPr="005D7D4D" w:rsidR="006B196F">
        <w:t xml:space="preserve"> violation of the law” or delivered “manifestly unlawful decisions”, and had </w:t>
      </w:r>
      <w:r w:rsidRPr="005D7D4D">
        <w:t xml:space="preserve">thereby </w:t>
      </w:r>
      <w:r w:rsidRPr="005D7D4D" w:rsidR="006B196F">
        <w:t>conducted herself in a biased manner.</w:t>
      </w:r>
    </w:p>
    <w:p w:rsidRPr="005D7D4D" w:rsidR="00D23F13" w:rsidP="005D7D4D" w:rsidRDefault="008B5571">
      <w:pPr>
        <w:pStyle w:val="ECHRPara"/>
      </w:pPr>
      <w:r w:rsidRPr="005D7D4D">
        <w:t>(iii)</w:t>
      </w:r>
      <w:r w:rsidRPr="005D7D4D" w:rsidR="006B196F">
        <w:t> </w:t>
      </w:r>
      <w:r w:rsidRPr="005D7D4D" w:rsidR="001F1C3E">
        <w:t> </w:t>
      </w:r>
      <w:r w:rsidRPr="005D7D4D" w:rsidR="006B196F">
        <w:t>The JQB had been unduly influenced by the unethical, emotionally charged and unsubstantiated, albeit particularly serious, assertions against the applicant</w:t>
      </w:r>
      <w:r w:rsidRPr="005D7D4D" w:rsidR="00C20BA2">
        <w:t xml:space="preserve"> </w:t>
      </w:r>
      <w:r w:rsidRPr="005D7D4D" w:rsidR="006B196F">
        <w:t>accusing her</w:t>
      </w:r>
      <w:r w:rsidRPr="005D7D4D" w:rsidR="001A3ECA">
        <w:t xml:space="preserve">, in substance, </w:t>
      </w:r>
      <w:r w:rsidRPr="005D7D4D" w:rsidR="006B196F">
        <w:t>of criminal conduct. As clearly indicated in the JQB</w:t>
      </w:r>
      <w:r w:rsidRPr="005D7D4D" w:rsidR="005D7D4D">
        <w:t>’</w:t>
      </w:r>
      <w:r w:rsidRPr="005D7D4D" w:rsidR="006B196F">
        <w:t>s decision, the opinions expressed by Mr N. and the federal inspector had been taken into account.</w:t>
      </w:r>
    </w:p>
    <w:p w:rsidRPr="005D7D4D" w:rsidR="009E2502" w:rsidP="005D7D4D" w:rsidRDefault="009E2502">
      <w:pPr>
        <w:pStyle w:val="ECHRPara"/>
      </w:pPr>
      <w:r w:rsidRPr="005D7D4D">
        <w:fldChar w:fldCharType="begin"/>
      </w:r>
      <w:r w:rsidRPr="005D7D4D">
        <w:instrText xml:space="preserve"> SEQ level0 \*arabic </w:instrText>
      </w:r>
      <w:r w:rsidRPr="005D7D4D">
        <w:fldChar w:fldCharType="separate"/>
      </w:r>
      <w:r w:rsidRPr="005D7D4D" w:rsidR="005D7D4D">
        <w:rPr>
          <w:noProof/>
        </w:rPr>
        <w:t>29</w:t>
      </w:r>
      <w:r w:rsidRPr="005D7D4D">
        <w:fldChar w:fldCharType="end"/>
      </w:r>
      <w:r w:rsidRPr="005D7D4D">
        <w:t>.  The regional JQB submitted comments on the applicant</w:t>
      </w:r>
      <w:r w:rsidRPr="005D7D4D" w:rsidR="005D7D4D">
        <w:t>’</w:t>
      </w:r>
      <w:r w:rsidRPr="005D7D4D">
        <w:t>s statement of appeal.</w:t>
      </w:r>
    </w:p>
    <w:bookmarkStart w:name="stinstancejudmgent" w:id="15"/>
    <w:p w:rsidRPr="005D7D4D" w:rsidR="004662E2" w:rsidP="005D7D4D" w:rsidRDefault="00D23F13">
      <w:pPr>
        <w:pStyle w:val="ECHRPara"/>
      </w:pPr>
      <w:r w:rsidRPr="005D7D4D">
        <w:fldChar w:fldCharType="begin"/>
      </w:r>
      <w:r w:rsidRPr="005D7D4D">
        <w:instrText xml:space="preserve"> SEQ level0 \*arabic </w:instrText>
      </w:r>
      <w:r w:rsidRPr="005D7D4D">
        <w:fldChar w:fldCharType="separate"/>
      </w:r>
      <w:r w:rsidRPr="005D7D4D" w:rsidR="005D7D4D">
        <w:rPr>
          <w:noProof/>
        </w:rPr>
        <w:t>30</w:t>
      </w:r>
      <w:r w:rsidRPr="005D7D4D">
        <w:fldChar w:fldCharType="end"/>
      </w:r>
      <w:bookmarkEnd w:id="15"/>
      <w:r w:rsidRPr="005D7D4D">
        <w:t>.  </w:t>
      </w:r>
      <w:r w:rsidRPr="005D7D4D" w:rsidR="004662E2">
        <w:t xml:space="preserve">On </w:t>
      </w:r>
      <w:r w:rsidRPr="005D7D4D" w:rsidR="00C30DD7">
        <w:t>28</w:t>
      </w:r>
      <w:r w:rsidRPr="005D7D4D" w:rsidR="004662E2">
        <w:t> </w:t>
      </w:r>
      <w:r w:rsidRPr="005D7D4D" w:rsidR="00C30DD7">
        <w:t>April 2006</w:t>
      </w:r>
      <w:r w:rsidRPr="005D7D4D">
        <w:t xml:space="preserve"> </w:t>
      </w:r>
      <w:r w:rsidRPr="005D7D4D" w:rsidR="0044317E">
        <w:t>J</w:t>
      </w:r>
      <w:r w:rsidRPr="005D7D4D" w:rsidR="009E2502">
        <w:t>udge R. of the Samara</w:t>
      </w:r>
      <w:r w:rsidRPr="005D7D4D">
        <w:t xml:space="preserve"> Regional Court </w:t>
      </w:r>
      <w:r w:rsidRPr="005D7D4D" w:rsidR="009E2502">
        <w:t xml:space="preserve">held a hearing. </w:t>
      </w:r>
      <w:r w:rsidRPr="005D7D4D" w:rsidR="0044317E">
        <w:t>After hearing</w:t>
      </w:r>
      <w:r w:rsidRPr="005D7D4D" w:rsidR="009E2502">
        <w:t xml:space="preserve"> the applicant and two members of the regional JQB and examin</w:t>
      </w:r>
      <w:r w:rsidRPr="005D7D4D" w:rsidR="0044317E">
        <w:t>ing</w:t>
      </w:r>
      <w:r w:rsidRPr="005D7D4D" w:rsidR="009E2502">
        <w:t xml:space="preserve"> the available material, the judge </w:t>
      </w:r>
      <w:r w:rsidRPr="005D7D4D" w:rsidR="00C30DD7">
        <w:t>upheld the disqualification decision</w:t>
      </w:r>
      <w:r w:rsidRPr="005D7D4D" w:rsidR="009E2502">
        <w:t>. In particular, he made the following findings</w:t>
      </w:r>
      <w:r w:rsidRPr="005D7D4D" w:rsidR="004662E2">
        <w:t>:</w:t>
      </w:r>
    </w:p>
    <w:p w:rsidRPr="005D7D4D" w:rsidR="00076626" w:rsidP="005D7D4D" w:rsidRDefault="00132765">
      <w:pPr>
        <w:pStyle w:val="ECHRParaQuote"/>
      </w:pPr>
      <w:r w:rsidRPr="005D7D4D">
        <w:t>“</w:t>
      </w:r>
      <w:r w:rsidRPr="005D7D4D" w:rsidR="00076626">
        <w:t>As transpires from the verbatim record of the hearing on 1 March 2006 before the JQB, the material laid before the JQB and the material relating to</w:t>
      </w:r>
      <w:r w:rsidRPr="005D7D4D" w:rsidR="0044317E">
        <w:t xml:space="preserve"> the</w:t>
      </w:r>
      <w:r w:rsidRPr="005D7D4D" w:rsidR="00076626">
        <w:t xml:space="preserve"> cases before the Commercial Court of the Samara Region, [the applicant] committed </w:t>
      </w:r>
      <w:r w:rsidRPr="005D7D4D" w:rsidR="0044317E">
        <w:t xml:space="preserve">a </w:t>
      </w:r>
      <w:r w:rsidRPr="005D7D4D" w:rsidR="00076626">
        <w:t>grave violation of the law when dealing with</w:t>
      </w:r>
      <w:r w:rsidRPr="005D7D4D" w:rsidR="0044317E">
        <w:t xml:space="preserve"> the</w:t>
      </w:r>
      <w:r w:rsidRPr="005D7D4D" w:rsidR="00076626">
        <w:t xml:space="preserve"> cases relating to </w:t>
      </w:r>
      <w:r w:rsidRPr="005D7D4D" w:rsidR="00076626">
        <w:rPr>
          <w:i/>
        </w:rPr>
        <w:t>Toliattiazot</w:t>
      </w:r>
      <w:r w:rsidRPr="005D7D4D" w:rsidR="00076626">
        <w:t xml:space="preserve"> </w:t>
      </w:r>
      <w:r w:rsidRPr="005D7D4D" w:rsidR="00014891">
        <w:t>OJSC</w:t>
      </w:r>
      <w:r w:rsidRPr="005D7D4D" w:rsidR="00076626">
        <w:t xml:space="preserve"> </w:t>
      </w:r>
      <w:r w:rsidRPr="005D7D4D" w:rsidR="00717B1E">
        <w:t>...</w:t>
      </w:r>
    </w:p>
    <w:p w:rsidRPr="005D7D4D" w:rsidR="00132765" w:rsidP="005D7D4D" w:rsidRDefault="00132765">
      <w:pPr>
        <w:pStyle w:val="ECHRParaQuote"/>
      </w:pPr>
      <w:r w:rsidRPr="005D7D4D">
        <w:t>The Regulations o</w:t>
      </w:r>
      <w:r w:rsidRPr="005D7D4D" w:rsidR="00CC7B7A">
        <w:t>f</w:t>
      </w:r>
      <w:r w:rsidRPr="005D7D4D">
        <w:t xml:space="preserve"> the </w:t>
      </w:r>
      <w:r w:rsidRPr="005D7D4D" w:rsidR="00250F2A">
        <w:t>J</w:t>
      </w:r>
      <w:r w:rsidRPr="005D7D4D">
        <w:t>udici</w:t>
      </w:r>
      <w:r w:rsidRPr="005D7D4D" w:rsidR="004C7F54">
        <w:t>ary</w:t>
      </w:r>
      <w:r w:rsidRPr="005D7D4D">
        <w:t xml:space="preserve"> </w:t>
      </w:r>
      <w:r w:rsidRPr="005D7D4D" w:rsidR="00250F2A">
        <w:t>Q</w:t>
      </w:r>
      <w:r w:rsidRPr="005D7D4D">
        <w:t>ualification</w:t>
      </w:r>
      <w:r w:rsidRPr="005D7D4D" w:rsidR="00250F2A">
        <w:t>s</w:t>
      </w:r>
      <w:r w:rsidRPr="005D7D4D">
        <w:t xml:space="preserve"> </w:t>
      </w:r>
      <w:r w:rsidRPr="005D7D4D" w:rsidR="00250F2A">
        <w:t>B</w:t>
      </w:r>
      <w:r w:rsidRPr="005D7D4D">
        <w:t xml:space="preserve">oards do not </w:t>
      </w:r>
      <w:r w:rsidRPr="005D7D4D" w:rsidR="0044317E">
        <w:t>enable</w:t>
      </w:r>
      <w:r w:rsidRPr="005D7D4D">
        <w:t xml:space="preserve"> a judge under review to put questions to invited people or members of the board</w:t>
      </w:r>
      <w:r w:rsidRPr="005D7D4D" w:rsidR="005D7D4D">
        <w:t>’</w:t>
      </w:r>
      <w:r w:rsidRPr="005D7D4D">
        <w:t xml:space="preserve">s panel dealing with the case </w:t>
      </w:r>
      <w:r w:rsidRPr="005D7D4D" w:rsidR="00717B1E">
        <w:t>...</w:t>
      </w:r>
      <w:r w:rsidRPr="005D7D4D">
        <w:t xml:space="preserve"> It was not against the Regulations and the </w:t>
      </w:r>
      <w:r w:rsidRPr="005D7D4D" w:rsidR="00FD628C">
        <w:t xml:space="preserve">Judicial Authorities </w:t>
      </w:r>
      <w:r w:rsidRPr="005D7D4D">
        <w:t xml:space="preserve">Act to hear, after removing [the applicant] from the hearing room, the chief federal inspector for the Samara </w:t>
      </w:r>
      <w:r w:rsidRPr="005D7D4D" w:rsidR="00CC7B7A">
        <w:t>R</w:t>
      </w:r>
      <w:r w:rsidRPr="005D7D4D">
        <w:t xml:space="preserve">egion, the acting president of the Samara Regional Court, that of the Samara Commercial Court or the Regional Judicial Council </w:t>
      </w:r>
      <w:r w:rsidRPr="005D7D4D" w:rsidR="00717B1E">
        <w:t>...</w:t>
      </w:r>
    </w:p>
    <w:p w:rsidRPr="005D7D4D" w:rsidR="00132765" w:rsidP="005D7D4D" w:rsidRDefault="00132765">
      <w:pPr>
        <w:pStyle w:val="ECHRParaQuote"/>
      </w:pPr>
      <w:r w:rsidRPr="005D7D4D">
        <w:t xml:space="preserve">Article 27 of the </w:t>
      </w:r>
      <w:r w:rsidRPr="005D7D4D" w:rsidR="008B5571">
        <w:t>[</w:t>
      </w:r>
      <w:r w:rsidRPr="005D7D4D">
        <w:t>C</w:t>
      </w:r>
      <w:r w:rsidRPr="005D7D4D" w:rsidR="008B5571">
        <w:t xml:space="preserve">ode of </w:t>
      </w:r>
      <w:r w:rsidRPr="005D7D4D">
        <w:t>C</w:t>
      </w:r>
      <w:r w:rsidRPr="005D7D4D" w:rsidR="008B5571">
        <w:t xml:space="preserve">ivil </w:t>
      </w:r>
      <w:r w:rsidRPr="005D7D4D">
        <w:t>P</w:t>
      </w:r>
      <w:r w:rsidRPr="005D7D4D" w:rsidR="008B5571">
        <w:t>rocedure]</w:t>
      </w:r>
      <w:r w:rsidRPr="005D7D4D">
        <w:t>, which</w:t>
      </w:r>
      <w:r w:rsidRPr="005D7D4D" w:rsidR="00CC7B7A">
        <w:t xml:space="preserve"> has been</w:t>
      </w:r>
      <w:r w:rsidRPr="005D7D4D">
        <w:t xml:space="preserve"> in force since 1</w:t>
      </w:r>
      <w:r w:rsidRPr="005D7D4D" w:rsidR="00100F08">
        <w:t> </w:t>
      </w:r>
      <w:r w:rsidRPr="005D7D4D">
        <w:t xml:space="preserve">February 2003, provides for </w:t>
      </w:r>
      <w:r w:rsidRPr="005D7D4D" w:rsidR="00CC7B7A">
        <w:t xml:space="preserve">the </w:t>
      </w:r>
      <w:r w:rsidRPr="005D7D4D">
        <w:t xml:space="preserve">right to challenge decisions taken by a </w:t>
      </w:r>
      <w:r w:rsidRPr="005D7D4D" w:rsidR="00250F2A">
        <w:t>J</w:t>
      </w:r>
      <w:r w:rsidRPr="005D7D4D">
        <w:t>udicia</w:t>
      </w:r>
      <w:r w:rsidRPr="005D7D4D" w:rsidR="004C7F54">
        <w:t>ry</w:t>
      </w:r>
      <w:r w:rsidRPr="005D7D4D">
        <w:t xml:space="preserve"> </w:t>
      </w:r>
      <w:r w:rsidRPr="005D7D4D" w:rsidR="00250F2A">
        <w:t>Q</w:t>
      </w:r>
      <w:r w:rsidRPr="005D7D4D">
        <w:t>ualification</w:t>
      </w:r>
      <w:r w:rsidRPr="005D7D4D" w:rsidR="00250F2A">
        <w:t>s</w:t>
      </w:r>
      <w:r w:rsidRPr="005D7D4D">
        <w:t xml:space="preserve"> </w:t>
      </w:r>
      <w:r w:rsidRPr="005D7D4D" w:rsidR="00250F2A">
        <w:t>B</w:t>
      </w:r>
      <w:r w:rsidRPr="005D7D4D">
        <w:t xml:space="preserve">oard before the Supreme Court of Russia. Thus, the regional JQB was right to indicate in its decision that it was amenable to review </w:t>
      </w:r>
      <w:r w:rsidRPr="005D7D4D" w:rsidR="00CC7B7A">
        <w:t xml:space="preserve">by </w:t>
      </w:r>
      <w:r w:rsidRPr="005D7D4D">
        <w:t xml:space="preserve">the Supreme Court. At the same time, the previously enacted </w:t>
      </w:r>
      <w:r w:rsidRPr="005D7D4D" w:rsidR="00DF24EA">
        <w:t xml:space="preserve">Law </w:t>
      </w:r>
      <w:r w:rsidRPr="005D7D4D">
        <w:t>of 14 March 2002</w:t>
      </w:r>
      <w:r w:rsidRPr="005D7D4D" w:rsidR="00DF24EA">
        <w:t xml:space="preserve"> “On the Bodies of the Judicial Community”</w:t>
      </w:r>
      <w:r w:rsidRPr="005D7D4D">
        <w:t xml:space="preserve"> provided</w:t>
      </w:r>
      <w:r w:rsidRPr="005D7D4D" w:rsidR="00DF24EA">
        <w:t>, as amended,</w:t>
      </w:r>
      <w:r w:rsidRPr="005D7D4D">
        <w:t xml:space="preserve"> for </w:t>
      </w:r>
      <w:r w:rsidRPr="005D7D4D" w:rsidR="00CC7B7A">
        <w:t xml:space="preserve">the </w:t>
      </w:r>
      <w:r w:rsidRPr="005D7D4D">
        <w:t>right to challenge a regional JQB</w:t>
      </w:r>
      <w:r w:rsidRPr="005D7D4D" w:rsidR="005D7D4D">
        <w:t>’</w:t>
      </w:r>
      <w:r w:rsidRPr="005D7D4D">
        <w:t xml:space="preserve">s decision before a regional court. That Act has not been amended. Thus, the court concludes that the applicant continued to have </w:t>
      </w:r>
      <w:r w:rsidRPr="005D7D4D" w:rsidR="00CC7B7A">
        <w:t xml:space="preserve">the </w:t>
      </w:r>
      <w:r w:rsidRPr="005D7D4D">
        <w:t>right to challenge the JQB</w:t>
      </w:r>
      <w:r w:rsidRPr="005D7D4D" w:rsidR="005D7D4D">
        <w:t>’</w:t>
      </w:r>
      <w:r w:rsidRPr="005D7D4D">
        <w:t>s decision before the Samara Regional Court.”</w:t>
      </w:r>
    </w:p>
    <w:bookmarkStart w:name="appealdecision" w:id="16"/>
    <w:p w:rsidRPr="005D7D4D" w:rsidR="00132765"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31</w:t>
      </w:r>
      <w:r w:rsidRPr="005D7D4D">
        <w:fldChar w:fldCharType="end"/>
      </w:r>
      <w:bookmarkEnd w:id="16"/>
      <w:r w:rsidRPr="005D7D4D">
        <w:t>.  </w:t>
      </w:r>
      <w:r w:rsidRPr="005D7D4D" w:rsidR="00C30DD7">
        <w:t>On 19 July 2006 the Supreme Court of R</w:t>
      </w:r>
      <w:r w:rsidRPr="005D7D4D" w:rsidR="00D26616">
        <w:t>ussia upheld the above judgment</w:t>
      </w:r>
      <w:r w:rsidRPr="005D7D4D" w:rsidR="00132765">
        <w:t xml:space="preserve">, stating that the </w:t>
      </w:r>
      <w:r w:rsidRPr="005D7D4D" w:rsidR="0049242F">
        <w:t>R</w:t>
      </w:r>
      <w:r w:rsidRPr="005D7D4D" w:rsidR="00132765">
        <w:t xml:space="preserve">egional </w:t>
      </w:r>
      <w:r w:rsidRPr="005D7D4D" w:rsidR="0049242F">
        <w:t>C</w:t>
      </w:r>
      <w:r w:rsidRPr="005D7D4D" w:rsidR="00132765">
        <w:t>ourt had had jurisdiction “in view of the</w:t>
      </w:r>
      <w:r w:rsidRPr="005D7D4D" w:rsidR="00ED408F">
        <w:t xml:space="preserve"> Law of 14 March 2002 </w:t>
      </w:r>
      <w:r w:rsidRPr="005D7D4D" w:rsidR="00132765">
        <w:t>and the established judicial practice”.</w:t>
      </w:r>
    </w:p>
    <w:p w:rsidRPr="005D7D4D" w:rsidR="00C30DD7" w:rsidP="005D7D4D" w:rsidRDefault="00C816AD">
      <w:pPr>
        <w:pStyle w:val="ECHRPara"/>
      </w:pPr>
      <w:r w:rsidRPr="005D7D4D">
        <w:fldChar w:fldCharType="begin"/>
      </w:r>
      <w:r w:rsidRPr="005D7D4D">
        <w:instrText xml:space="preserve"> SEQ level0 \*arabic </w:instrText>
      </w:r>
      <w:r w:rsidRPr="005D7D4D">
        <w:fldChar w:fldCharType="separate"/>
      </w:r>
      <w:r w:rsidRPr="005D7D4D" w:rsidR="005D7D4D">
        <w:rPr>
          <w:noProof/>
        </w:rPr>
        <w:t>32</w:t>
      </w:r>
      <w:r w:rsidRPr="005D7D4D">
        <w:fldChar w:fldCharType="end"/>
      </w:r>
      <w:r w:rsidRPr="005D7D4D">
        <w:t>.  </w:t>
      </w:r>
      <w:r w:rsidRPr="005D7D4D" w:rsidR="00C30DD7">
        <w:t xml:space="preserve">The applicant sought </w:t>
      </w:r>
      <w:r w:rsidRPr="005D7D4D" w:rsidR="0049242F">
        <w:t xml:space="preserve">a </w:t>
      </w:r>
      <w:r w:rsidRPr="005D7D4D" w:rsidR="00C30DD7">
        <w:t xml:space="preserve">supervisory review of the above court decisions. On 20 March 2007 a judge of the Supreme Court dismissed her application considering, </w:t>
      </w:r>
      <w:r w:rsidRPr="005D7D4D" w:rsidR="00C30DD7">
        <w:rPr>
          <w:i/>
        </w:rPr>
        <w:t>inter alia</w:t>
      </w:r>
      <w:r w:rsidRPr="005D7D4D" w:rsidR="00C30DD7">
        <w:t xml:space="preserve">, that </w:t>
      </w:r>
      <w:r w:rsidRPr="005D7D4D" w:rsidR="00CC7B7A">
        <w:t>she</w:t>
      </w:r>
      <w:r w:rsidRPr="005D7D4D" w:rsidR="00C30DD7">
        <w:t xml:space="preserve"> had been lawfully removed from the Board</w:t>
      </w:r>
      <w:r w:rsidRPr="005D7D4D" w:rsidR="005D7D4D">
        <w:t>’</w:t>
      </w:r>
      <w:r w:rsidRPr="005D7D4D" w:rsidR="00C30DD7">
        <w:t xml:space="preserve">s hearing room before </w:t>
      </w:r>
      <w:r w:rsidRPr="005D7D4D" w:rsidR="00CC7B7A">
        <w:t>its</w:t>
      </w:r>
      <w:r w:rsidRPr="005D7D4D" w:rsidR="00C30DD7">
        <w:t xml:space="preserve"> deliberations. The judge also noted that, despite the procedure explained in the disqualification decision and before the Constitutional Court</w:t>
      </w:r>
      <w:r w:rsidRPr="005D7D4D" w:rsidR="005D7D4D">
        <w:t>’</w:t>
      </w:r>
      <w:r w:rsidRPr="005D7D4D" w:rsidR="00C30DD7">
        <w:t>s decision of 2</w:t>
      </w:r>
      <w:r w:rsidRPr="005D7D4D" w:rsidR="00CC6DF3">
        <w:t> </w:t>
      </w:r>
      <w:r w:rsidRPr="005D7D4D" w:rsidR="006D4DFD">
        <w:t>F</w:t>
      </w:r>
      <w:r w:rsidRPr="005D7D4D" w:rsidR="00C30DD7">
        <w:t>ebruary</w:t>
      </w:r>
      <w:r w:rsidRPr="005D7D4D" w:rsidR="00CC6DF3">
        <w:t xml:space="preserve"> </w:t>
      </w:r>
      <w:r w:rsidRPr="005D7D4D" w:rsidR="00C30DD7">
        <w:t xml:space="preserve">2006 had become public, the applicant had </w:t>
      </w:r>
      <w:r w:rsidRPr="005D7D4D" w:rsidR="00CC7B7A">
        <w:t xml:space="preserve">voluntarily </w:t>
      </w:r>
      <w:r w:rsidRPr="005D7D4D" w:rsidR="00C30DD7">
        <w:t xml:space="preserve">chosen to seek </w:t>
      </w:r>
      <w:r w:rsidRPr="005D7D4D" w:rsidR="00D457F4">
        <w:t xml:space="preserve">a </w:t>
      </w:r>
      <w:r w:rsidRPr="005D7D4D" w:rsidR="00C30DD7">
        <w:t xml:space="preserve">judicial review </w:t>
      </w:r>
      <w:r w:rsidRPr="005D7D4D" w:rsidR="0049242F">
        <w:t xml:space="preserve">before </w:t>
      </w:r>
      <w:r w:rsidRPr="005D7D4D" w:rsidR="00C30DD7">
        <w:t>the Regional Court.</w:t>
      </w:r>
    </w:p>
    <w:p w:rsidRPr="005D7D4D" w:rsidR="00014566" w:rsidP="005D7D4D" w:rsidRDefault="00014566">
      <w:pPr>
        <w:pStyle w:val="ECHRHeading1"/>
      </w:pPr>
      <w:r w:rsidRPr="005D7D4D">
        <w:t>II.  RELEVANT DOMESTIC LAW AND PRACTICE</w:t>
      </w:r>
    </w:p>
    <w:p w:rsidRPr="005D7D4D" w:rsidR="00C57292" w:rsidP="005D7D4D" w:rsidRDefault="00C57292">
      <w:pPr>
        <w:pStyle w:val="ECHRHeading2"/>
      </w:pPr>
      <w:r w:rsidRPr="005D7D4D">
        <w:t>A.  </w:t>
      </w:r>
      <w:r w:rsidRPr="005D7D4D" w:rsidR="009E20D8">
        <w:t>Status of a judge and r</w:t>
      </w:r>
      <w:r w:rsidRPr="005D7D4D">
        <w:t>equirements relating to judicial office</w:t>
      </w:r>
    </w:p>
    <w:bookmarkStart w:name="statusJudgesAct" w:id="17"/>
    <w:p w:rsidRPr="005D7D4D" w:rsidR="00717B1E" w:rsidP="005D7D4D" w:rsidRDefault="009E20D8">
      <w:pPr>
        <w:pStyle w:val="ECHRPara"/>
      </w:pPr>
      <w:r w:rsidRPr="005D7D4D">
        <w:fldChar w:fldCharType="begin"/>
      </w:r>
      <w:r w:rsidRPr="005D7D4D">
        <w:instrText xml:space="preserve"> SEQ level0 \*arabic </w:instrText>
      </w:r>
      <w:r w:rsidRPr="005D7D4D">
        <w:fldChar w:fldCharType="separate"/>
      </w:r>
      <w:r w:rsidRPr="005D7D4D" w:rsidR="005D7D4D">
        <w:rPr>
          <w:noProof/>
        </w:rPr>
        <w:t>33</w:t>
      </w:r>
      <w:r w:rsidRPr="005D7D4D">
        <w:fldChar w:fldCharType="end"/>
      </w:r>
      <w:bookmarkEnd w:id="17"/>
      <w:r w:rsidRPr="005D7D4D">
        <w:t>.  Pursuant to section 11 of the Judiciary Act of 1992 (Federal Law no. 3132-1 of 26 June 1992 “On the Status of Judges in the Russian Federation”), as in force at the time, judicial office of a federal judge was not limited in time (until attaining the age of 70), except for situations listed in that Act or other statutes.</w:t>
      </w:r>
    </w:p>
    <w:bookmarkStart w:name="offenceJudgesAct" w:id="18"/>
    <w:p w:rsidRPr="005D7D4D" w:rsidR="00C57292" w:rsidP="005D7D4D" w:rsidRDefault="00C57292">
      <w:pPr>
        <w:pStyle w:val="ECHRPara"/>
      </w:pPr>
      <w:r w:rsidRPr="005D7D4D">
        <w:fldChar w:fldCharType="begin"/>
      </w:r>
      <w:r w:rsidRPr="005D7D4D">
        <w:instrText xml:space="preserve"> SEQ level0 \*arabic </w:instrText>
      </w:r>
      <w:r w:rsidRPr="005D7D4D">
        <w:fldChar w:fldCharType="separate"/>
      </w:r>
      <w:r w:rsidRPr="005D7D4D" w:rsidR="005D7D4D">
        <w:rPr>
          <w:noProof/>
        </w:rPr>
        <w:t>34</w:t>
      </w:r>
      <w:r w:rsidRPr="005D7D4D">
        <w:fldChar w:fldCharType="end"/>
      </w:r>
      <w:bookmarkEnd w:id="18"/>
      <w:r w:rsidRPr="005D7D4D">
        <w:t>.  Pursuant to section 3 of the Jud</w:t>
      </w:r>
      <w:r w:rsidRPr="005D7D4D" w:rsidR="004C7F54">
        <w:t>iciary</w:t>
      </w:r>
      <w:r w:rsidRPr="005D7D4D">
        <w:t xml:space="preserve">, a judge must strictly comply with the Constitution and </w:t>
      </w:r>
      <w:r w:rsidRPr="005D7D4D" w:rsidR="00D457F4">
        <w:t xml:space="preserve">any </w:t>
      </w:r>
      <w:r w:rsidRPr="005D7D4D">
        <w:t>other statute, and avoid everything that could undermine the authority of the judiciary, a judge</w:t>
      </w:r>
      <w:r w:rsidRPr="005D7D4D" w:rsidR="005D7D4D">
        <w:t>’</w:t>
      </w:r>
      <w:r w:rsidRPr="005D7D4D">
        <w:t xml:space="preserve">s dignity or </w:t>
      </w:r>
      <w:r w:rsidRPr="005D7D4D" w:rsidR="00D457F4">
        <w:t>cast</w:t>
      </w:r>
      <w:r w:rsidRPr="005D7D4D">
        <w:t xml:space="preserve"> doubt </w:t>
      </w:r>
      <w:r w:rsidRPr="005D7D4D" w:rsidR="00D457F4">
        <w:t>on</w:t>
      </w:r>
      <w:r w:rsidRPr="005D7D4D">
        <w:t xml:space="preserve"> his or her impartiality</w:t>
      </w:r>
      <w:r w:rsidRPr="005D7D4D" w:rsidR="0055507B">
        <w:t>,</w:t>
      </w:r>
      <w:r w:rsidRPr="005D7D4D">
        <w:t xml:space="preserve"> fairness or objectivity.</w:t>
      </w:r>
    </w:p>
    <w:bookmarkStart w:name="offenceEthicsCode" w:id="19"/>
    <w:p w:rsidRPr="005D7D4D" w:rsidR="00C57292" w:rsidP="005D7D4D" w:rsidRDefault="00C57292">
      <w:pPr>
        <w:pStyle w:val="ECHRPara"/>
      </w:pPr>
      <w:r w:rsidRPr="005D7D4D">
        <w:fldChar w:fldCharType="begin"/>
      </w:r>
      <w:r w:rsidRPr="005D7D4D">
        <w:instrText xml:space="preserve"> SEQ level0 \*arabic </w:instrText>
      </w:r>
      <w:r w:rsidRPr="005D7D4D">
        <w:fldChar w:fldCharType="separate"/>
      </w:r>
      <w:r w:rsidRPr="005D7D4D" w:rsidR="005D7D4D">
        <w:rPr>
          <w:noProof/>
        </w:rPr>
        <w:t>35</w:t>
      </w:r>
      <w:r w:rsidRPr="005D7D4D">
        <w:fldChar w:fldCharType="end"/>
      </w:r>
      <w:bookmarkEnd w:id="19"/>
      <w:r w:rsidRPr="005D7D4D">
        <w:t>.  Pursuant to section 3 of the Code of Judicial Ethics</w:t>
      </w:r>
      <w:r w:rsidRPr="005D7D4D" w:rsidR="0055507B">
        <w:t>,</w:t>
      </w:r>
      <w:r w:rsidRPr="005D7D4D">
        <w:t xml:space="preserve"> adopted on 2 December 2004 by the Sixth </w:t>
      </w:r>
      <w:r w:rsidRPr="005D7D4D" w:rsidR="004C7F54">
        <w:t>All-Russian Judicial Congress</w:t>
      </w:r>
      <w:r w:rsidRPr="005D7D4D">
        <w:t xml:space="preserve"> of Judges, a judge must always preserve his or her personal dignity, cherish his or her honour, </w:t>
      </w:r>
      <w:r w:rsidRPr="005D7D4D" w:rsidR="008B5571">
        <w:t xml:space="preserve">and </w:t>
      </w:r>
      <w:r w:rsidRPr="005D7D4D">
        <w:t xml:space="preserve">avoid </w:t>
      </w:r>
      <w:r w:rsidRPr="005D7D4D" w:rsidR="00A45A11">
        <w:t>any</w:t>
      </w:r>
      <w:r w:rsidRPr="005D7D4D">
        <w:t xml:space="preserve">thing that could damage his or her reputation or </w:t>
      </w:r>
      <w:r w:rsidRPr="005D7D4D" w:rsidR="0055507B">
        <w:t>cast</w:t>
      </w:r>
      <w:r w:rsidRPr="005D7D4D">
        <w:t xml:space="preserve"> doubt </w:t>
      </w:r>
      <w:r w:rsidRPr="005D7D4D" w:rsidR="0055507B">
        <w:t>on</w:t>
      </w:r>
      <w:r w:rsidRPr="005D7D4D">
        <w:t xml:space="preserve"> his or her objectivity and impartiality in the administration of justice.</w:t>
      </w:r>
    </w:p>
    <w:p w:rsidRPr="005D7D4D" w:rsidR="005941A6" w:rsidP="005D7D4D" w:rsidRDefault="00C57292">
      <w:pPr>
        <w:pStyle w:val="ECHRHeading2"/>
      </w:pPr>
      <w:r w:rsidRPr="005D7D4D">
        <w:t>B</w:t>
      </w:r>
      <w:r w:rsidRPr="005D7D4D" w:rsidR="005941A6">
        <w:t>.  Disciplinary proceedings in respect of a judge</w:t>
      </w:r>
    </w:p>
    <w:p w:rsidRPr="005D7D4D" w:rsidR="003D0BE4" w:rsidP="005D7D4D" w:rsidRDefault="003D0BE4">
      <w:pPr>
        <w:pStyle w:val="ECHRHeading3"/>
      </w:pPr>
      <w:r w:rsidRPr="005D7D4D">
        <w:t>1.  General provisions</w:t>
      </w:r>
    </w:p>
    <w:bookmarkStart w:name="definitionoffenceJudgeAct" w:id="20"/>
    <w:p w:rsidRPr="005D7D4D" w:rsidR="005941A6" w:rsidP="005D7D4D" w:rsidRDefault="005941A6">
      <w:pPr>
        <w:pStyle w:val="ECHRPara"/>
      </w:pPr>
      <w:r w:rsidRPr="005D7D4D">
        <w:fldChar w:fldCharType="begin"/>
      </w:r>
      <w:r w:rsidRPr="005D7D4D">
        <w:instrText xml:space="preserve"> SEQ level0 \*arabic </w:instrText>
      </w:r>
      <w:r w:rsidRPr="005D7D4D">
        <w:fldChar w:fldCharType="separate"/>
      </w:r>
      <w:r w:rsidRPr="005D7D4D" w:rsidR="005D7D4D">
        <w:rPr>
          <w:noProof/>
        </w:rPr>
        <w:t>36</w:t>
      </w:r>
      <w:r w:rsidRPr="005D7D4D">
        <w:fldChar w:fldCharType="end"/>
      </w:r>
      <w:bookmarkEnd w:id="20"/>
      <w:r w:rsidRPr="005D7D4D">
        <w:t>.  </w:t>
      </w:r>
      <w:r w:rsidRPr="005D7D4D" w:rsidR="001F49FD">
        <w:t>Under</w:t>
      </w:r>
      <w:r w:rsidRPr="005D7D4D">
        <w:t xml:space="preserve"> section 12</w:t>
      </w:r>
      <w:r w:rsidRPr="005D7D4D" w:rsidR="0055507B">
        <w:t>(</w:t>
      </w:r>
      <w:r w:rsidRPr="005D7D4D">
        <w:t>1</w:t>
      </w:r>
      <w:r w:rsidRPr="005D7D4D" w:rsidR="0055507B">
        <w:t>)</w:t>
      </w:r>
      <w:r w:rsidRPr="005D7D4D">
        <w:t xml:space="preserve"> of the Jud</w:t>
      </w:r>
      <w:r w:rsidRPr="005D7D4D" w:rsidR="004C7F54">
        <w:t xml:space="preserve">iciary </w:t>
      </w:r>
      <w:r w:rsidRPr="005D7D4D">
        <w:t xml:space="preserve">Act of 1992, </w:t>
      </w:r>
      <w:r w:rsidRPr="005D7D4D" w:rsidR="002A4AC0">
        <w:t xml:space="preserve">as </w:t>
      </w:r>
      <w:r w:rsidRPr="005D7D4D">
        <w:t>in force at the material time, a disciplinary offence was defined as violation of the rules of the Jud</w:t>
      </w:r>
      <w:r w:rsidRPr="005D7D4D" w:rsidR="00726DCD">
        <w:t>iciary</w:t>
      </w:r>
      <w:r w:rsidRPr="005D7D4D">
        <w:t xml:space="preserve"> Act or the Code of Judicial Ethics adopted by the </w:t>
      </w:r>
      <w:r w:rsidRPr="005D7D4D" w:rsidR="004C7F54">
        <w:t>All-Russian Congress</w:t>
      </w:r>
      <w:r w:rsidRPr="005D7D4D">
        <w:t xml:space="preserve"> of Judges. A judge could be punished by a disciplinary penalty (a warning or </w:t>
      </w:r>
      <w:r w:rsidRPr="005D7D4D" w:rsidR="0055507B">
        <w:t xml:space="preserve">early </w:t>
      </w:r>
      <w:r w:rsidRPr="005D7D4D">
        <w:t xml:space="preserve">termination of judicial office). </w:t>
      </w:r>
      <w:r w:rsidRPr="005D7D4D" w:rsidR="00250F2A">
        <w:t>J</w:t>
      </w:r>
      <w:r w:rsidRPr="005D7D4D" w:rsidR="004C7F54">
        <w:t xml:space="preserve">udiciary </w:t>
      </w:r>
      <w:r w:rsidRPr="005D7D4D" w:rsidR="00250F2A">
        <w:t>Q</w:t>
      </w:r>
      <w:r w:rsidRPr="005D7D4D" w:rsidR="004C7F54">
        <w:t>ualification</w:t>
      </w:r>
      <w:r w:rsidRPr="005D7D4D" w:rsidR="00250F2A">
        <w:t>s</w:t>
      </w:r>
      <w:r w:rsidRPr="005D7D4D" w:rsidR="004C7F54">
        <w:t xml:space="preserve"> </w:t>
      </w:r>
      <w:r w:rsidRPr="005D7D4D" w:rsidR="00250F2A">
        <w:t>B</w:t>
      </w:r>
      <w:r w:rsidRPr="005D7D4D" w:rsidR="004C7F54">
        <w:t>oard</w:t>
      </w:r>
      <w:r w:rsidRPr="005D7D4D" w:rsidR="00250F2A">
        <w:t>s</w:t>
      </w:r>
      <w:r w:rsidRPr="005D7D4D">
        <w:t xml:space="preserve"> had jurisdiction to examine </w:t>
      </w:r>
      <w:r w:rsidRPr="005D7D4D" w:rsidR="00250F2A">
        <w:t xml:space="preserve">such </w:t>
      </w:r>
      <w:r w:rsidRPr="005D7D4D">
        <w:t>matter</w:t>
      </w:r>
      <w:r w:rsidRPr="005D7D4D" w:rsidR="00250F2A">
        <w:t>s</w:t>
      </w:r>
      <w:r w:rsidRPr="005D7D4D">
        <w:t xml:space="preserve"> and impose penalt</w:t>
      </w:r>
      <w:r w:rsidRPr="005D7D4D" w:rsidR="00250F2A">
        <w:t>ies</w:t>
      </w:r>
      <w:r w:rsidRPr="005D7D4D">
        <w:t>.</w:t>
      </w:r>
    </w:p>
    <w:bookmarkStart w:name="A305CrC" w:id="21"/>
    <w:p w:rsidRPr="005D7D4D" w:rsidR="00C57292" w:rsidP="005D7D4D" w:rsidRDefault="00C57292">
      <w:pPr>
        <w:pStyle w:val="ECHRPara"/>
      </w:pPr>
      <w:r w:rsidRPr="005D7D4D">
        <w:fldChar w:fldCharType="begin"/>
      </w:r>
      <w:r w:rsidRPr="005D7D4D">
        <w:instrText xml:space="preserve"> SEQ level0 \*arabic </w:instrText>
      </w:r>
      <w:r w:rsidRPr="005D7D4D">
        <w:fldChar w:fldCharType="separate"/>
      </w:r>
      <w:r w:rsidRPr="005D7D4D" w:rsidR="005D7D4D">
        <w:rPr>
          <w:noProof/>
        </w:rPr>
        <w:t>37</w:t>
      </w:r>
      <w:r w:rsidRPr="005D7D4D">
        <w:fldChar w:fldCharType="end"/>
      </w:r>
      <w:bookmarkEnd w:id="21"/>
      <w:r w:rsidRPr="005D7D4D">
        <w:t>.  Article 305 of the Criminal Code punished the adoption of a knowingly</w:t>
      </w:r>
      <w:r w:rsidRPr="005D7D4D" w:rsidR="00C77CC0">
        <w:t xml:space="preserve"> </w:t>
      </w:r>
      <w:r w:rsidRPr="005D7D4D">
        <w:t xml:space="preserve">wrongful </w:t>
      </w:r>
      <w:r w:rsidRPr="005D7D4D" w:rsidR="00C77CC0">
        <w:t>(</w:t>
      </w:r>
      <w:r w:rsidRPr="005D7D4D" w:rsidR="00C77CC0">
        <w:rPr>
          <w:i/>
        </w:rPr>
        <w:t>заведомо неправосудное</w:t>
      </w:r>
      <w:r w:rsidRPr="005D7D4D" w:rsidR="00C77CC0">
        <w:t xml:space="preserve">) </w:t>
      </w:r>
      <w:r w:rsidRPr="005D7D4D">
        <w:t>decision by a judge</w:t>
      </w:r>
      <w:r w:rsidRPr="005D7D4D" w:rsidR="00C77CC0">
        <w:t>.</w:t>
      </w:r>
    </w:p>
    <w:bookmarkStart w:name="JAAcomposition" w:id="22"/>
    <w:p w:rsidRPr="005D7D4D" w:rsidR="00717B1E" w:rsidP="005D7D4D" w:rsidRDefault="00513420">
      <w:pPr>
        <w:pStyle w:val="ECHRPara"/>
      </w:pPr>
      <w:r w:rsidRPr="005D7D4D">
        <w:fldChar w:fldCharType="begin"/>
      </w:r>
      <w:r w:rsidRPr="005D7D4D">
        <w:instrText xml:space="preserve"> SEQ level0 \*arabic </w:instrText>
      </w:r>
      <w:r w:rsidRPr="005D7D4D">
        <w:fldChar w:fldCharType="separate"/>
      </w:r>
      <w:r w:rsidRPr="005D7D4D" w:rsidR="005D7D4D">
        <w:rPr>
          <w:noProof/>
        </w:rPr>
        <w:t>38</w:t>
      </w:r>
      <w:r w:rsidRPr="005D7D4D">
        <w:fldChar w:fldCharType="end"/>
      </w:r>
      <w:bookmarkEnd w:id="22"/>
      <w:r w:rsidRPr="005D7D4D">
        <w:t>.  </w:t>
      </w:r>
      <w:r w:rsidRPr="005D7D4D" w:rsidR="001F49FD">
        <w:t>Under</w:t>
      </w:r>
      <w:r w:rsidRPr="005D7D4D">
        <w:t xml:space="preserve"> section 11 of the Judicial Authorities Act, a regional </w:t>
      </w:r>
      <w:r w:rsidRPr="005D7D4D" w:rsidR="00250F2A">
        <w:t>J</w:t>
      </w:r>
      <w:r w:rsidRPr="005D7D4D">
        <w:t xml:space="preserve">udiciary </w:t>
      </w:r>
      <w:r w:rsidRPr="005D7D4D" w:rsidR="00250F2A">
        <w:t>Q</w:t>
      </w:r>
      <w:r w:rsidRPr="005D7D4D">
        <w:t>ualification</w:t>
      </w:r>
      <w:r w:rsidRPr="005D7D4D" w:rsidR="00250F2A">
        <w:t>s</w:t>
      </w:r>
      <w:r w:rsidRPr="005D7D4D">
        <w:t xml:space="preserve"> </w:t>
      </w:r>
      <w:r w:rsidRPr="005D7D4D" w:rsidR="00250F2A">
        <w:t>B</w:t>
      </w:r>
      <w:r w:rsidRPr="005D7D4D">
        <w:t xml:space="preserve">oard is composed of two judges of a regional court, five judges of a regional commercial court, one judge of a garrison military court, three judges of a district court, one judge of a regional constitutional court, one justice of the peace, seven </w:t>
      </w:r>
      <w:r w:rsidRPr="005D7D4D" w:rsidR="001F49FD">
        <w:t xml:space="preserve">members </w:t>
      </w:r>
      <w:r w:rsidRPr="005D7D4D">
        <w:t xml:space="preserve">of </w:t>
      </w:r>
      <w:r w:rsidRPr="005D7D4D" w:rsidR="00544FE2">
        <w:t xml:space="preserve">civil society </w:t>
      </w:r>
      <w:r w:rsidRPr="005D7D4D">
        <w:t>and one representative of the President of the Russian Federation.</w:t>
      </w:r>
    </w:p>
    <w:bookmarkStart w:name="JAApublicofficals" w:id="23"/>
    <w:p w:rsidRPr="005D7D4D" w:rsidR="00C57292" w:rsidP="005D7D4D" w:rsidRDefault="00ED1D4E">
      <w:pPr>
        <w:pStyle w:val="ECHRPara"/>
      </w:pPr>
      <w:r w:rsidRPr="005D7D4D">
        <w:fldChar w:fldCharType="begin"/>
      </w:r>
      <w:r w:rsidRPr="005D7D4D">
        <w:instrText xml:space="preserve"> SEQ level0 \*arabic </w:instrText>
      </w:r>
      <w:r w:rsidRPr="005D7D4D">
        <w:fldChar w:fldCharType="separate"/>
      </w:r>
      <w:r w:rsidRPr="005D7D4D" w:rsidR="005D7D4D">
        <w:rPr>
          <w:noProof/>
        </w:rPr>
        <w:t>39</w:t>
      </w:r>
      <w:r w:rsidRPr="005D7D4D">
        <w:fldChar w:fldCharType="end"/>
      </w:r>
      <w:bookmarkEnd w:id="23"/>
      <w:r w:rsidRPr="005D7D4D">
        <w:t>.  Section 21</w:t>
      </w:r>
      <w:r w:rsidRPr="005D7D4D" w:rsidR="00075986">
        <w:t>(6)</w:t>
      </w:r>
      <w:r w:rsidRPr="005D7D4D">
        <w:t xml:space="preserve"> of the Judicial Authorities Act of 2002 (Federal Law no. 30-FZ of 14 March 2002 “On the Bodies of the Judicial Community”) provides that certain officials (such as presidents or deputy president</w:t>
      </w:r>
      <w:r w:rsidRPr="005D7D4D" w:rsidR="001F49FD">
        <w:t>s</w:t>
      </w:r>
      <w:r w:rsidRPr="005D7D4D">
        <w:t xml:space="preserve"> of courts, chief officers of the Judicial Department of the Supreme Court of Russia or its constituent bodies; presidents or deputy presidents of Judicial Councils, members of other JQBs) could express an opinion on the questions being discussed during hearings before a JQB.</w:t>
      </w:r>
    </w:p>
    <w:bookmarkStart w:name="JQBregulations" w:id="24"/>
    <w:p w:rsidRPr="005D7D4D" w:rsidR="00FB7EAA" w:rsidP="005D7D4D" w:rsidRDefault="00CF0E4F">
      <w:pPr>
        <w:pStyle w:val="ECHRPara"/>
      </w:pPr>
      <w:r w:rsidRPr="005D7D4D">
        <w:fldChar w:fldCharType="begin"/>
      </w:r>
      <w:r w:rsidRPr="005D7D4D">
        <w:instrText xml:space="preserve"> SEQ level0 \*arabic </w:instrText>
      </w:r>
      <w:r w:rsidRPr="005D7D4D">
        <w:fldChar w:fldCharType="separate"/>
      </w:r>
      <w:r w:rsidRPr="005D7D4D" w:rsidR="005D7D4D">
        <w:rPr>
          <w:noProof/>
        </w:rPr>
        <w:t>40</w:t>
      </w:r>
      <w:r w:rsidRPr="005D7D4D">
        <w:fldChar w:fldCharType="end"/>
      </w:r>
      <w:bookmarkEnd w:id="24"/>
      <w:r w:rsidRPr="005D7D4D">
        <w:t>. </w:t>
      </w:r>
      <w:r w:rsidRPr="005D7D4D" w:rsidR="0013522D">
        <w:t> </w:t>
      </w:r>
      <w:r w:rsidRPr="005D7D4D" w:rsidR="001F49FD">
        <w:t>The</w:t>
      </w:r>
      <w:r w:rsidRPr="005D7D4D" w:rsidR="0013522D">
        <w:t xml:space="preserve"> J</w:t>
      </w:r>
      <w:r w:rsidRPr="005D7D4D" w:rsidR="00513420">
        <w:t>QB Regulations were adopted by the Supreme JQB on 15 July 2002 (in force until March 2007)</w:t>
      </w:r>
      <w:r w:rsidRPr="005D7D4D" w:rsidR="00FB7EAA">
        <w:t xml:space="preserve">. Section 3 of the Regulations provided that following a report of </w:t>
      </w:r>
      <w:r w:rsidRPr="005D7D4D" w:rsidR="001F49FD">
        <w:t xml:space="preserve">a </w:t>
      </w:r>
      <w:r w:rsidRPr="005D7D4D" w:rsidR="00FB7EAA">
        <w:t xml:space="preserve">matter by a JQB member, other members could ask him or her questions; a judge and other people having information relating to the matter would then be heard. Following </w:t>
      </w:r>
      <w:r w:rsidRPr="005D7D4D" w:rsidR="005A1232">
        <w:t xml:space="preserve">an </w:t>
      </w:r>
      <w:r w:rsidRPr="005D7D4D" w:rsidR="00FB7EAA">
        <w:t xml:space="preserve">examination of the material, the JQB would hear the final remarks </w:t>
      </w:r>
      <w:r w:rsidRPr="005D7D4D" w:rsidR="001F49FD">
        <w:t xml:space="preserve">of </w:t>
      </w:r>
      <w:r w:rsidRPr="005D7D4D" w:rsidR="00FB7EAA">
        <w:t>the people participating in the hearing</w:t>
      </w:r>
      <w:r w:rsidRPr="005D7D4D" w:rsidR="005A1232">
        <w:t>, who would</w:t>
      </w:r>
      <w:r w:rsidRPr="005D7D4D" w:rsidR="00FB7EAA">
        <w:t xml:space="preserve"> thereafter be removed from the hearing room. Presidents </w:t>
      </w:r>
      <w:r w:rsidRPr="005D7D4D" w:rsidR="00250F2A">
        <w:t xml:space="preserve">or deputy presidents </w:t>
      </w:r>
      <w:r w:rsidRPr="005D7D4D" w:rsidR="00FB7EAA">
        <w:t>of courts would “express their opinions on the issues being discussed, prior to the JQB</w:t>
      </w:r>
      <w:r w:rsidRPr="005D7D4D" w:rsidR="005D7D4D">
        <w:t>’</w:t>
      </w:r>
      <w:r w:rsidRPr="005D7D4D" w:rsidR="00FB7EAA">
        <w:t xml:space="preserve">s deliberations”. The JQB would deliberate in the absence of invited people and </w:t>
      </w:r>
      <w:r w:rsidRPr="005D7D4D" w:rsidR="005A1232">
        <w:t xml:space="preserve">issue </w:t>
      </w:r>
      <w:r w:rsidRPr="005D7D4D" w:rsidR="00FB7EAA">
        <w:t>its decision immediately following its deliberation</w:t>
      </w:r>
      <w:r w:rsidRPr="005D7D4D" w:rsidR="005A1232">
        <w:t>s</w:t>
      </w:r>
      <w:r w:rsidRPr="005D7D4D" w:rsidR="00FB7EAA">
        <w:t>.</w:t>
      </w:r>
      <w:r w:rsidRPr="005D7D4D">
        <w:t xml:space="preserve"> In addition, s</w:t>
      </w:r>
      <w:r w:rsidRPr="005D7D4D" w:rsidR="00FB7EAA">
        <w:t xml:space="preserve">ection 4 of the Regulations </w:t>
      </w:r>
      <w:r w:rsidRPr="005D7D4D" w:rsidR="005A1232">
        <w:t xml:space="preserve">specifically </w:t>
      </w:r>
      <w:r w:rsidRPr="005D7D4D" w:rsidR="00FB7EAA">
        <w:t xml:space="preserve">concerned proceedings before a JQB relating to </w:t>
      </w:r>
      <w:r w:rsidRPr="005D7D4D" w:rsidR="005A1232">
        <w:t xml:space="preserve">the </w:t>
      </w:r>
      <w:r w:rsidRPr="005D7D4D" w:rsidR="00FB7EAA">
        <w:t>dismissal of a judge. It read as follows:</w:t>
      </w:r>
    </w:p>
    <w:p w:rsidRPr="005D7D4D" w:rsidR="00FB7EAA" w:rsidP="005D7D4D" w:rsidRDefault="00FB7EAA">
      <w:pPr>
        <w:pStyle w:val="ECHRParaQuote"/>
      </w:pPr>
      <w:r w:rsidRPr="005D7D4D">
        <w:t xml:space="preserve">“A judge has </w:t>
      </w:r>
      <w:r w:rsidRPr="005D7D4D" w:rsidR="005A1232">
        <w:t xml:space="preserve">the </w:t>
      </w:r>
      <w:r w:rsidRPr="005D7D4D">
        <w:t xml:space="preserve">right to have access to the material relating to an application for his dismissal, take notes in relation to that material and to make photocopies of it, submit to the JQB his or her observations or additional material, seek leave </w:t>
      </w:r>
      <w:r w:rsidRPr="005D7D4D" w:rsidR="005A1232">
        <w:t>of</w:t>
      </w:r>
      <w:r w:rsidRPr="005D7D4D">
        <w:t xml:space="preserve"> the JQB for </w:t>
      </w:r>
      <w:r w:rsidRPr="005D7D4D" w:rsidR="00250F2A">
        <w:t xml:space="preserve">the </w:t>
      </w:r>
      <w:r w:rsidRPr="005D7D4D">
        <w:t>participation of people having information in relation to the material.</w:t>
      </w:r>
    </w:p>
    <w:p w:rsidRPr="005D7D4D" w:rsidR="00FB7EAA" w:rsidP="005D7D4D" w:rsidRDefault="00FB7EAA">
      <w:pPr>
        <w:pStyle w:val="ECHRParaQuote"/>
      </w:pPr>
      <w:r w:rsidRPr="005D7D4D">
        <w:t xml:space="preserve">The official who signed the application bears the burden of proving the disciplinary offence committed by a judge </w:t>
      </w:r>
      <w:r w:rsidRPr="005D7D4D" w:rsidR="00717B1E">
        <w:t>...</w:t>
      </w:r>
    </w:p>
    <w:p w:rsidRPr="005D7D4D" w:rsidR="006A41BE" w:rsidP="005D7D4D" w:rsidRDefault="006A41BE">
      <w:pPr>
        <w:pStyle w:val="ECHRParaQuote"/>
      </w:pPr>
      <w:r w:rsidRPr="005D7D4D">
        <w:t xml:space="preserve">All irremovable doubts </w:t>
      </w:r>
      <w:r w:rsidRPr="005D7D4D" w:rsidR="003A1F73">
        <w:t xml:space="preserve">related </w:t>
      </w:r>
      <w:r w:rsidRPr="005D7D4D">
        <w:t>to proving the disciplinary offence should be interpreted in favour of the judge.”</w:t>
      </w:r>
    </w:p>
    <w:p w:rsidRPr="005D7D4D" w:rsidR="00F80960" w:rsidP="005D7D4D" w:rsidRDefault="003D0BE4">
      <w:pPr>
        <w:pStyle w:val="ECHRHeading3"/>
      </w:pPr>
      <w:r w:rsidRPr="005D7D4D">
        <w:t>2.  Judicial review</w:t>
      </w:r>
    </w:p>
    <w:bookmarkStart w:name="Judicialreview" w:id="25"/>
    <w:p w:rsidRPr="005D7D4D" w:rsidR="00204FBD"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41</w:t>
      </w:r>
      <w:r w:rsidRPr="005D7D4D">
        <w:fldChar w:fldCharType="end"/>
      </w:r>
      <w:bookmarkEnd w:id="25"/>
      <w:r w:rsidRPr="005D7D4D" w:rsidR="00014566">
        <w:t>.  </w:t>
      </w:r>
      <w:r w:rsidRPr="005D7D4D" w:rsidR="00C30DD7">
        <w:t>Section 26 of the Judicial Authorities Act</w:t>
      </w:r>
      <w:r w:rsidRPr="005D7D4D" w:rsidR="004C7F54">
        <w:t xml:space="preserve"> of </w:t>
      </w:r>
      <w:r w:rsidRPr="005D7D4D" w:rsidR="00C30DD7">
        <w:t>2002</w:t>
      </w:r>
      <w:r w:rsidRPr="005D7D4D" w:rsidR="004C7F54">
        <w:t xml:space="preserve"> </w:t>
      </w:r>
      <w:r w:rsidRPr="005D7D4D" w:rsidR="00204FBD">
        <w:t>read as follows</w:t>
      </w:r>
      <w:r w:rsidRPr="005D7D4D" w:rsidR="00C30DD7">
        <w:t xml:space="preserve"> at the</w:t>
      </w:r>
      <w:r w:rsidRPr="005D7D4D" w:rsidR="00204FBD">
        <w:t xml:space="preserve"> material</w:t>
      </w:r>
      <w:r w:rsidRPr="005D7D4D" w:rsidR="00C30DD7">
        <w:t xml:space="preserve"> time</w:t>
      </w:r>
      <w:r w:rsidRPr="005D7D4D" w:rsidR="00204FBD">
        <w:t>:</w:t>
      </w:r>
    </w:p>
    <w:p w:rsidRPr="005D7D4D" w:rsidR="00204FBD" w:rsidP="005D7D4D" w:rsidRDefault="006E73DE">
      <w:pPr>
        <w:pStyle w:val="ECHRParaQuote"/>
      </w:pPr>
      <w:r w:rsidRPr="005D7D4D">
        <w:t>“</w:t>
      </w:r>
      <w:r w:rsidRPr="005D7D4D" w:rsidR="00204FBD">
        <w:t xml:space="preserve">2.  The following decisions taken by the Supreme Judiciary Qualifications Board or regional Judiciary Qualifications Boards are amenable to review </w:t>
      </w:r>
      <w:r w:rsidRPr="005D7D4D" w:rsidR="00C138B0">
        <w:t xml:space="preserve">at the </w:t>
      </w:r>
      <w:r w:rsidRPr="005D7D4D" w:rsidR="00204FBD">
        <w:t xml:space="preserve">request </w:t>
      </w:r>
      <w:r w:rsidRPr="005D7D4D" w:rsidR="00C138B0">
        <w:t xml:space="preserve">of </w:t>
      </w:r>
      <w:r w:rsidRPr="005D7D4D" w:rsidR="00204FBD">
        <w:t xml:space="preserve">the person concerned within ten days of receiving a copy </w:t>
      </w:r>
      <w:r w:rsidRPr="005D7D4D" w:rsidR="00717B1E">
        <w:t>...</w:t>
      </w:r>
      <w:r w:rsidRPr="005D7D4D" w:rsidR="00204FBD">
        <w:t xml:space="preserve">: a decision to suspend or terminate </w:t>
      </w:r>
      <w:r w:rsidRPr="005D7D4D" w:rsidR="00C138B0">
        <w:t xml:space="preserve">the </w:t>
      </w:r>
      <w:r w:rsidRPr="005D7D4D" w:rsidR="00204FBD">
        <w:t>judicial office</w:t>
      </w:r>
      <w:r w:rsidRPr="005D7D4D" w:rsidR="00295C8E">
        <w:t xml:space="preserve"> of a judge</w:t>
      </w:r>
      <w:r w:rsidRPr="005D7D4D" w:rsidR="00204FBD">
        <w:t>, a decision to engage</w:t>
      </w:r>
      <w:r w:rsidRPr="005D7D4D" w:rsidR="00C138B0">
        <w:t xml:space="preserve"> the</w:t>
      </w:r>
      <w:r w:rsidRPr="005D7D4D" w:rsidR="00204FBD">
        <w:t xml:space="preserve"> disciplinary liability of a judge </w:t>
      </w:r>
      <w:r w:rsidRPr="005D7D4D" w:rsidR="00717B1E">
        <w:t>...</w:t>
      </w:r>
    </w:p>
    <w:p w:rsidRPr="005D7D4D" w:rsidR="00204FBD" w:rsidP="005D7D4D" w:rsidRDefault="00204FBD">
      <w:pPr>
        <w:pStyle w:val="ECHRParaQuote"/>
      </w:pPr>
      <w:r w:rsidRPr="005D7D4D">
        <w:t>If taken by the Supreme Judiciary Qualifications Board</w:t>
      </w:r>
      <w:r w:rsidRPr="005D7D4D" w:rsidR="00250F2A">
        <w:t>,</w:t>
      </w:r>
      <w:r w:rsidRPr="005D7D4D">
        <w:t xml:space="preserve"> such </w:t>
      </w:r>
      <w:r w:rsidRPr="005D7D4D" w:rsidR="00C138B0">
        <w:t xml:space="preserve">a </w:t>
      </w:r>
      <w:r w:rsidRPr="005D7D4D">
        <w:t xml:space="preserve">decision may be challenged before the Supreme Court of Russia; if taken by a regional Judiciary Qualifications Board, it may be challenged before a regional court </w:t>
      </w:r>
      <w:r w:rsidRPr="005D7D4D" w:rsidR="00717B1E">
        <w:t>...</w:t>
      </w:r>
    </w:p>
    <w:p w:rsidRPr="005D7D4D" w:rsidR="00204FBD" w:rsidP="005D7D4D" w:rsidRDefault="00204FBD">
      <w:pPr>
        <w:pStyle w:val="ECHRParaQuote"/>
      </w:pPr>
      <w:r w:rsidRPr="005D7D4D">
        <w:t>3.  Other decisions taken by Judiciary Qualifications Boards may be challenged following the same procedure</w:t>
      </w:r>
      <w:r w:rsidRPr="005D7D4D" w:rsidR="00C138B0">
        <w:t>,</w:t>
      </w:r>
      <w:r w:rsidRPr="005D7D4D">
        <w:t xml:space="preserve"> but only on procedural grounds.”</w:t>
      </w:r>
    </w:p>
    <w:p w:rsidRPr="005D7D4D" w:rsidR="00F80960" w:rsidP="005D7D4D" w:rsidRDefault="002F069D">
      <w:pPr>
        <w:pStyle w:val="ECHRPara"/>
      </w:pPr>
      <w:r w:rsidRPr="005D7D4D">
        <w:t>In</w:t>
      </w:r>
      <w:r w:rsidRPr="005D7D4D" w:rsidR="00F80960">
        <w:t xml:space="preserve"> 2014 section 26 of the Judicial Authorities Act of 2002 was amended to exclude from a regional court</w:t>
      </w:r>
      <w:r w:rsidRPr="005D7D4D" w:rsidR="005D7D4D">
        <w:t>’</w:t>
      </w:r>
      <w:r w:rsidRPr="005D7D4D" w:rsidR="00F80960">
        <w:t xml:space="preserve">s jurisdiction cases relating to </w:t>
      </w:r>
      <w:r w:rsidRPr="005D7D4D">
        <w:t xml:space="preserve">the </w:t>
      </w:r>
      <w:r w:rsidRPr="005D7D4D" w:rsidR="00F80960">
        <w:t>dismissal of a judge on account of a disciplinary offence. Such cases were reassigned to the Supreme Court of Russia acting as a first-instance court.</w:t>
      </w:r>
    </w:p>
    <w:bookmarkStart w:name="ConstC2008" w:id="26"/>
    <w:p w:rsidRPr="005D7D4D" w:rsidR="00717B1E" w:rsidP="005D7D4D" w:rsidRDefault="00564593">
      <w:pPr>
        <w:pStyle w:val="ECHRPara"/>
        <w:rPr>
          <w:rFonts w:ascii="Times New Roman" w:hAnsi="Times New Roman" w:cs="Times New Roman" w:eastAsiaTheme="minorHAnsi"/>
          <w:szCs w:val="24"/>
        </w:rPr>
      </w:pPr>
      <w:r w:rsidRPr="005D7D4D">
        <w:rPr>
          <w:rFonts w:asciiTheme="majorHAnsi" w:hAnsiTheme="majorHAnsi" w:eastAsiaTheme="majorEastAsia" w:cstheme="majorBidi"/>
          <w:sz w:val="20"/>
        </w:rPr>
        <w:fldChar w:fldCharType="begin"/>
      </w:r>
      <w:r w:rsidRPr="005D7D4D">
        <w:instrText xml:space="preserve"> SEQ level0 \*arabic </w:instrText>
      </w:r>
      <w:r w:rsidRPr="005D7D4D">
        <w:rPr>
          <w:rFonts w:asciiTheme="majorHAnsi" w:hAnsiTheme="majorHAnsi" w:eastAsiaTheme="majorEastAsia" w:cstheme="majorBidi"/>
          <w:sz w:val="20"/>
        </w:rPr>
        <w:fldChar w:fldCharType="separate"/>
      </w:r>
      <w:r w:rsidRPr="005D7D4D" w:rsidR="005D7D4D">
        <w:rPr>
          <w:noProof/>
        </w:rPr>
        <w:t>42</w:t>
      </w:r>
      <w:r w:rsidRPr="005D7D4D">
        <w:rPr>
          <w:rFonts w:asciiTheme="majorHAnsi" w:hAnsiTheme="majorHAnsi" w:eastAsiaTheme="majorEastAsia" w:cstheme="majorBidi"/>
          <w:sz w:val="20"/>
        </w:rPr>
        <w:fldChar w:fldCharType="end"/>
      </w:r>
      <w:bookmarkEnd w:id="26"/>
      <w:r w:rsidRPr="005D7D4D">
        <w:t>.  </w:t>
      </w:r>
      <w:r w:rsidRPr="005D7D4D" w:rsidR="002F069D">
        <w:t>Article 27 of t</w:t>
      </w:r>
      <w:r w:rsidRPr="005D7D4D" w:rsidR="00C30DD7">
        <w:t>he Code of Civil Procedure</w:t>
      </w:r>
      <w:r w:rsidRPr="005D7D4D" w:rsidR="002F069D">
        <w:t xml:space="preserve"> </w:t>
      </w:r>
      <w:r w:rsidRPr="005D7D4D" w:rsidR="00C30DD7">
        <w:t>provide</w:t>
      </w:r>
      <w:r w:rsidRPr="005D7D4D" w:rsidR="00204FBD">
        <w:t>d at</w:t>
      </w:r>
      <w:r w:rsidRPr="005D7D4D" w:rsidR="002F069D">
        <w:t xml:space="preserve"> </w:t>
      </w:r>
      <w:r w:rsidRPr="005D7D4D" w:rsidR="00204FBD">
        <w:t xml:space="preserve">the material time </w:t>
      </w:r>
      <w:r w:rsidRPr="005D7D4D" w:rsidR="00C30DD7">
        <w:t xml:space="preserve">that </w:t>
      </w:r>
      <w:r w:rsidRPr="005D7D4D" w:rsidR="00204FBD">
        <w:t>the Supreme Court of Russia had jurisdiction, as a first-instance court, in cases concerning decisions to terminate</w:t>
      </w:r>
      <w:r w:rsidRPr="005D7D4D" w:rsidR="002F069D">
        <w:t xml:space="preserve"> the</w:t>
      </w:r>
      <w:r w:rsidRPr="005D7D4D" w:rsidR="00204FBD">
        <w:t xml:space="preserve"> judicial office</w:t>
      </w:r>
      <w:r w:rsidRPr="005D7D4D" w:rsidR="00295C8E">
        <w:t xml:space="preserve"> of a judge</w:t>
      </w:r>
      <w:r w:rsidRPr="005D7D4D" w:rsidR="00204FBD">
        <w:t xml:space="preserve">. </w:t>
      </w:r>
      <w:r w:rsidRPr="005D7D4D" w:rsidR="001C15E6">
        <w:rPr>
          <w:rFonts w:ascii="Times New Roman" w:hAnsi="Times New Roman" w:cs="Times New Roman" w:eastAsiaTheme="minorHAnsi"/>
          <w:szCs w:val="24"/>
        </w:rPr>
        <w:t>According to the Constitutional Court (ruling no. 3-P of 28 February 2008), t</w:t>
      </w:r>
      <w:r w:rsidRPr="005D7D4D" w:rsidR="000F6B11">
        <w:rPr>
          <w:rFonts w:ascii="Times New Roman" w:hAnsi="Times New Roman" w:cs="Times New Roman" w:eastAsiaTheme="minorHAnsi"/>
          <w:szCs w:val="24"/>
        </w:rPr>
        <w:t>he choice of Article 27 of the C</w:t>
      </w:r>
      <w:r w:rsidRPr="005D7D4D" w:rsidR="002F069D">
        <w:rPr>
          <w:rFonts w:ascii="Times New Roman" w:hAnsi="Times New Roman" w:cs="Times New Roman" w:eastAsiaTheme="minorHAnsi"/>
          <w:szCs w:val="24"/>
        </w:rPr>
        <w:t xml:space="preserve">ode of </w:t>
      </w:r>
      <w:r w:rsidRPr="005D7D4D" w:rsidR="000F6B11">
        <w:rPr>
          <w:rFonts w:ascii="Times New Roman" w:hAnsi="Times New Roman" w:cs="Times New Roman" w:eastAsiaTheme="minorHAnsi"/>
          <w:szCs w:val="24"/>
        </w:rPr>
        <w:t>C</w:t>
      </w:r>
      <w:r w:rsidRPr="005D7D4D" w:rsidR="002F069D">
        <w:rPr>
          <w:rFonts w:ascii="Times New Roman" w:hAnsi="Times New Roman" w:cs="Times New Roman" w:eastAsiaTheme="minorHAnsi"/>
          <w:szCs w:val="24"/>
        </w:rPr>
        <w:t xml:space="preserve">ivil </w:t>
      </w:r>
      <w:r w:rsidRPr="005D7D4D" w:rsidR="000F6B11">
        <w:rPr>
          <w:rFonts w:ascii="Times New Roman" w:hAnsi="Times New Roman" w:cs="Times New Roman" w:eastAsiaTheme="minorHAnsi"/>
          <w:szCs w:val="24"/>
        </w:rPr>
        <w:t>P</w:t>
      </w:r>
      <w:r w:rsidRPr="005D7D4D" w:rsidR="002F069D">
        <w:rPr>
          <w:rFonts w:ascii="Times New Roman" w:hAnsi="Times New Roman" w:cs="Times New Roman" w:eastAsiaTheme="minorHAnsi"/>
          <w:szCs w:val="24"/>
        </w:rPr>
        <w:t>rocedure</w:t>
      </w:r>
      <w:r w:rsidRPr="005D7D4D" w:rsidR="000F6B11">
        <w:rPr>
          <w:rFonts w:ascii="Times New Roman" w:hAnsi="Times New Roman" w:cs="Times New Roman" w:eastAsiaTheme="minorHAnsi"/>
          <w:szCs w:val="24"/>
        </w:rPr>
        <w:t xml:space="preserve"> for giving the Supreme Court of Russia exclusive jurisdiction in dealing with challenges against disqualification decisions constitutes an additional safeguard against using the related disciplinary proceedings </w:t>
      </w:r>
      <w:r w:rsidRPr="005D7D4D" w:rsidR="002F069D">
        <w:rPr>
          <w:rFonts w:ascii="Times New Roman" w:hAnsi="Times New Roman" w:cs="Times New Roman" w:eastAsiaTheme="minorHAnsi"/>
          <w:szCs w:val="24"/>
        </w:rPr>
        <w:t xml:space="preserve">to </w:t>
      </w:r>
      <w:r w:rsidRPr="005D7D4D" w:rsidR="000F6B11">
        <w:rPr>
          <w:rFonts w:ascii="Times New Roman" w:hAnsi="Times New Roman" w:cs="Times New Roman" w:eastAsiaTheme="minorHAnsi"/>
          <w:szCs w:val="24"/>
        </w:rPr>
        <w:t xml:space="preserve">unlawfully exert pressure on a judge, with the aim of putting him or her in a dependent and subordinate position </w:t>
      </w:r>
      <w:r w:rsidRPr="005D7D4D" w:rsidR="000F6B11">
        <w:rPr>
          <w:rFonts w:ascii="Times New Roman" w:hAnsi="Times New Roman" w:cs="Times New Roman" w:eastAsiaTheme="minorHAnsi"/>
          <w:i/>
          <w:szCs w:val="24"/>
        </w:rPr>
        <w:t>vis-à-vis</w:t>
      </w:r>
      <w:r w:rsidRPr="005D7D4D" w:rsidR="000F6B11">
        <w:rPr>
          <w:rFonts w:ascii="Times New Roman" w:hAnsi="Times New Roman" w:cs="Times New Roman" w:eastAsiaTheme="minorHAnsi"/>
          <w:szCs w:val="24"/>
        </w:rPr>
        <w:t xml:space="preserve"> other persons, including the president of the relevant or higher court</w:t>
      </w:r>
      <w:r w:rsidRPr="005D7D4D" w:rsidR="001C15E6">
        <w:rPr>
          <w:rFonts w:ascii="Times New Roman" w:hAnsi="Times New Roman" w:cs="Times New Roman" w:eastAsiaTheme="minorHAnsi"/>
          <w:szCs w:val="24"/>
        </w:rPr>
        <w:t>.</w:t>
      </w:r>
    </w:p>
    <w:p w:rsidRPr="005D7D4D" w:rsidR="00014566" w:rsidP="005D7D4D" w:rsidRDefault="00014566">
      <w:pPr>
        <w:pStyle w:val="ECHRTitle1"/>
      </w:pPr>
      <w:r w:rsidRPr="005D7D4D">
        <w:t>THE LAW</w:t>
      </w:r>
    </w:p>
    <w:p w:rsidRPr="005D7D4D" w:rsidR="00014566" w:rsidP="005D7D4D" w:rsidRDefault="00014566">
      <w:pPr>
        <w:pStyle w:val="ECHRHeading1"/>
      </w:pPr>
      <w:r w:rsidRPr="005D7D4D">
        <w:t>I.  ALLEGED VIOLATION</w:t>
      </w:r>
      <w:r w:rsidRPr="005D7D4D" w:rsidR="00ED1D4E">
        <w:t>S</w:t>
      </w:r>
      <w:r w:rsidRPr="005D7D4D">
        <w:t xml:space="preserve"> OF ARTICLE </w:t>
      </w:r>
      <w:r w:rsidRPr="005D7D4D" w:rsidR="00CF3659">
        <w:t>6</w:t>
      </w:r>
      <w:r w:rsidRPr="005D7D4D">
        <w:t xml:space="preserve"> OF THE CONVENTION</w:t>
      </w:r>
    </w:p>
    <w:p w:rsidRPr="005D7D4D" w:rsidR="00D27748" w:rsidP="005D7D4D" w:rsidRDefault="00625C9D">
      <w:pPr>
        <w:pStyle w:val="ECHRPara"/>
      </w:pPr>
      <w:r w:rsidRPr="005D7D4D">
        <w:fldChar w:fldCharType="begin"/>
      </w:r>
      <w:r w:rsidRPr="005D7D4D">
        <w:instrText xml:space="preserve"> SEQ level0 \*arabic </w:instrText>
      </w:r>
      <w:r w:rsidRPr="005D7D4D">
        <w:fldChar w:fldCharType="separate"/>
      </w:r>
      <w:r w:rsidRPr="005D7D4D" w:rsidR="005D7D4D">
        <w:rPr>
          <w:noProof/>
        </w:rPr>
        <w:t>43</w:t>
      </w:r>
      <w:r w:rsidRPr="005D7D4D">
        <w:fldChar w:fldCharType="end"/>
      </w:r>
      <w:r w:rsidRPr="005D7D4D">
        <w:t>.  </w:t>
      </w:r>
      <w:r w:rsidRPr="005D7D4D" w:rsidR="00CF3659">
        <w:t xml:space="preserve">The applicant </w:t>
      </w:r>
      <w:r w:rsidRPr="005D7D4D" w:rsidR="002B73BE">
        <w:t>complained</w:t>
      </w:r>
      <w:r w:rsidRPr="005D7D4D" w:rsidR="00CF3659">
        <w:t xml:space="preserve"> under Article 6 of the Convention that</w:t>
      </w:r>
      <w:r w:rsidRPr="005D7D4D" w:rsidR="00D27748">
        <w:t xml:space="preserve"> she had been removed from the </w:t>
      </w:r>
      <w:r w:rsidRPr="005D7D4D" w:rsidR="004C7F54">
        <w:t>JQB</w:t>
      </w:r>
      <w:r w:rsidRPr="005D7D4D" w:rsidR="005D7D4D">
        <w:t>’</w:t>
      </w:r>
      <w:r w:rsidRPr="005D7D4D" w:rsidR="00D27748">
        <w:t>s hearing room</w:t>
      </w:r>
      <w:r w:rsidRPr="005D7D4D" w:rsidR="000903A4">
        <w:t>, and</w:t>
      </w:r>
      <w:r w:rsidRPr="005D7D4D" w:rsidR="00D27748">
        <w:t xml:space="preserve"> that the disqualification decision and court decisions upholding it had not been properly reasoned and </w:t>
      </w:r>
      <w:r w:rsidRPr="005D7D4D" w:rsidR="000903A4">
        <w:t xml:space="preserve">had </w:t>
      </w:r>
      <w:r w:rsidRPr="005D7D4D" w:rsidR="00D27748">
        <w:t xml:space="preserve">not </w:t>
      </w:r>
      <w:r w:rsidRPr="005D7D4D" w:rsidR="00820D07">
        <w:t xml:space="preserve">addressed </w:t>
      </w:r>
      <w:r w:rsidRPr="005D7D4D" w:rsidR="00D27748">
        <w:t>her arguments.</w:t>
      </w:r>
    </w:p>
    <w:p w:rsidRPr="005D7D4D" w:rsidR="00717B1E" w:rsidP="005D7D4D" w:rsidRDefault="00D27748">
      <w:pPr>
        <w:pStyle w:val="ECHRPara"/>
      </w:pPr>
      <w:r w:rsidRPr="005D7D4D">
        <w:fldChar w:fldCharType="begin"/>
      </w:r>
      <w:r w:rsidRPr="005D7D4D">
        <w:instrText xml:space="preserve"> SEQ level0 \*arabic </w:instrText>
      </w:r>
      <w:r w:rsidRPr="005D7D4D">
        <w:fldChar w:fldCharType="separate"/>
      </w:r>
      <w:r w:rsidRPr="005D7D4D" w:rsidR="005D7D4D">
        <w:rPr>
          <w:noProof/>
        </w:rPr>
        <w:t>44</w:t>
      </w:r>
      <w:r w:rsidRPr="005D7D4D">
        <w:fldChar w:fldCharType="end"/>
      </w:r>
      <w:r w:rsidRPr="005D7D4D">
        <w:t>.  The applicant also alleged under Article 6 § 1 of the Convention that t</w:t>
      </w:r>
      <w:r w:rsidRPr="005D7D4D" w:rsidR="00CF3659">
        <w:t xml:space="preserve">he </w:t>
      </w:r>
      <w:r w:rsidRPr="005D7D4D" w:rsidR="0049242F">
        <w:t>R</w:t>
      </w:r>
      <w:r w:rsidRPr="005D7D4D" w:rsidR="00CF3659">
        <w:t xml:space="preserve">egional </w:t>
      </w:r>
      <w:r w:rsidRPr="005D7D4D" w:rsidR="0049242F">
        <w:t>C</w:t>
      </w:r>
      <w:r w:rsidRPr="005D7D4D" w:rsidR="00CF3659">
        <w:t xml:space="preserve">ourt had had no jurisdiction in relation to the disqualification decision and that, by implication, the Supreme Court of Russia could not lawfully act as a second-instance court in the case. She also alleged that the </w:t>
      </w:r>
      <w:r w:rsidRPr="005D7D4D" w:rsidR="0049242F">
        <w:t>R</w:t>
      </w:r>
      <w:r w:rsidRPr="005D7D4D" w:rsidR="00CF3659">
        <w:t xml:space="preserve">egional </w:t>
      </w:r>
      <w:r w:rsidRPr="005D7D4D" w:rsidR="0049242F">
        <w:t>C</w:t>
      </w:r>
      <w:r w:rsidRPr="005D7D4D" w:rsidR="00CF3659">
        <w:t>ourt (sitting as a first-instance court) had not been impartial and independent, and that the applicable legislation concerning disqualification proceedings did not meet the “quality</w:t>
      </w:r>
      <w:r w:rsidRPr="005D7D4D" w:rsidR="00820D07">
        <w:t xml:space="preserve"> </w:t>
      </w:r>
      <w:r w:rsidRPr="005D7D4D" w:rsidR="00CF3659">
        <w:t>of</w:t>
      </w:r>
      <w:r w:rsidRPr="005D7D4D" w:rsidR="00820D07">
        <w:t xml:space="preserve"> </w:t>
      </w:r>
      <w:r w:rsidRPr="005D7D4D" w:rsidR="00CF3659">
        <w:t>law” requirement under the Convention.</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45</w:t>
      </w:r>
      <w:r w:rsidRPr="005D7D4D">
        <w:fldChar w:fldCharType="end"/>
      </w:r>
      <w:r w:rsidRPr="005D7D4D" w:rsidR="00014566">
        <w:t>.  </w:t>
      </w:r>
      <w:r w:rsidRPr="005D7D4D" w:rsidR="009E6974">
        <w:t xml:space="preserve">The relevant part of </w:t>
      </w:r>
      <w:r w:rsidRPr="005D7D4D" w:rsidR="00014566">
        <w:t xml:space="preserve">Article </w:t>
      </w:r>
      <w:r w:rsidRPr="005D7D4D" w:rsidR="00CF3659">
        <w:t>6</w:t>
      </w:r>
      <w:r w:rsidRPr="005D7D4D" w:rsidR="00014566">
        <w:t xml:space="preserve"> of the Convention</w:t>
      </w:r>
      <w:r w:rsidRPr="005D7D4D" w:rsidR="009E6974">
        <w:t xml:space="preserve"> </w:t>
      </w:r>
      <w:r w:rsidRPr="005D7D4D" w:rsidR="00014566">
        <w:t>reads as follows:</w:t>
      </w:r>
    </w:p>
    <w:p w:rsidRPr="005D7D4D" w:rsidR="00CF3659" w:rsidP="005D7D4D" w:rsidRDefault="00CF3659">
      <w:pPr>
        <w:pStyle w:val="ECHRParaQuote"/>
      </w:pPr>
      <w:r w:rsidRPr="005D7D4D">
        <w:t xml:space="preserve">“1.  In the determination of his civil rights and obligations or of any criminal charge against him, everyone is entitled to a fair and public hearing </w:t>
      </w:r>
      <w:r w:rsidRPr="005D7D4D" w:rsidR="00717B1E">
        <w:t>...</w:t>
      </w:r>
      <w:r w:rsidRPr="005D7D4D">
        <w:t xml:space="preserve"> by an independent and impartial tribunal established </w:t>
      </w:r>
      <w:r w:rsidRPr="005D7D4D" w:rsidR="0038379C">
        <w:t>by law.”</w:t>
      </w:r>
    </w:p>
    <w:p w:rsidRPr="005D7D4D" w:rsidR="00E30AD4" w:rsidP="005D7D4D" w:rsidRDefault="00E30AD4">
      <w:pPr>
        <w:pStyle w:val="ECHRHeading2"/>
      </w:pPr>
      <w:r w:rsidRPr="005D7D4D">
        <w:t>A.  The parties</w:t>
      </w:r>
      <w:r w:rsidRPr="005D7D4D" w:rsidR="005D7D4D">
        <w:t>’</w:t>
      </w:r>
      <w:r w:rsidRPr="005D7D4D">
        <w:t xml:space="preserve"> submissions</w:t>
      </w:r>
    </w:p>
    <w:p w:rsidRPr="005D7D4D" w:rsidR="00D93ACF" w:rsidP="005D7D4D" w:rsidRDefault="00D93ACF">
      <w:pPr>
        <w:pStyle w:val="ECHRHeading3"/>
      </w:pPr>
      <w:r w:rsidRPr="005D7D4D">
        <w:t>1.  The Government</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46</w:t>
      </w:r>
      <w:r w:rsidRPr="005D7D4D">
        <w:fldChar w:fldCharType="end"/>
      </w:r>
      <w:r w:rsidRPr="005D7D4D" w:rsidR="00014566">
        <w:t xml:space="preserve">.  The Government </w:t>
      </w:r>
      <w:r w:rsidRPr="005D7D4D" w:rsidR="00D05781">
        <w:t>submitted that the civil limb of Article 6 of the Convention was inapplicable to the proceedings against the applicant, which</w:t>
      </w:r>
      <w:r w:rsidRPr="005D7D4D" w:rsidR="009E6974">
        <w:t xml:space="preserve"> had</w:t>
      </w:r>
      <w:r w:rsidRPr="005D7D4D" w:rsidR="00D05781">
        <w:t xml:space="preserve"> concerned the termination of her judicial office.</w:t>
      </w:r>
    </w:p>
    <w:p w:rsidRPr="005D7D4D" w:rsidR="001019DA" w:rsidP="005D7D4D" w:rsidRDefault="00564593">
      <w:pPr>
        <w:pStyle w:val="ECHRPara"/>
      </w:pPr>
      <w:r w:rsidRPr="005D7D4D">
        <w:fldChar w:fldCharType="begin"/>
      </w:r>
      <w:r w:rsidRPr="005D7D4D">
        <w:instrText xml:space="preserve"> SEQ level0 \*arabic </w:instrText>
      </w:r>
      <w:r w:rsidRPr="005D7D4D">
        <w:fldChar w:fldCharType="separate"/>
      </w:r>
      <w:r w:rsidRPr="005D7D4D" w:rsidR="005D7D4D">
        <w:rPr>
          <w:noProof/>
        </w:rPr>
        <w:t>47</w:t>
      </w:r>
      <w:r w:rsidRPr="005D7D4D">
        <w:fldChar w:fldCharType="end"/>
      </w:r>
      <w:r w:rsidRPr="005D7D4D">
        <w:t>.  </w:t>
      </w:r>
      <w:r w:rsidRPr="005D7D4D" w:rsidR="00D05781">
        <w:t xml:space="preserve">The Government submitted that the case against the applicant had been examined by a regional </w:t>
      </w:r>
      <w:r w:rsidRPr="005D7D4D" w:rsidR="00250F2A">
        <w:t>J</w:t>
      </w:r>
      <w:r w:rsidRPr="005D7D4D" w:rsidR="00D05781">
        <w:t>u</w:t>
      </w:r>
      <w:r w:rsidRPr="005D7D4D" w:rsidR="004C7F54">
        <w:t xml:space="preserve">diciary </w:t>
      </w:r>
      <w:r w:rsidRPr="005D7D4D" w:rsidR="00250F2A">
        <w:t>Q</w:t>
      </w:r>
      <w:r w:rsidRPr="005D7D4D" w:rsidR="00D05781">
        <w:t>ualification</w:t>
      </w:r>
      <w:r w:rsidRPr="005D7D4D" w:rsidR="00250F2A">
        <w:t>s</w:t>
      </w:r>
      <w:r w:rsidRPr="005D7D4D" w:rsidR="00D05781">
        <w:t xml:space="preserve"> </w:t>
      </w:r>
      <w:r w:rsidRPr="005D7D4D" w:rsidR="00250F2A">
        <w:t>B</w:t>
      </w:r>
      <w:r w:rsidRPr="005D7D4D" w:rsidR="00D05781">
        <w:t>oard</w:t>
      </w:r>
      <w:r w:rsidRPr="005D7D4D" w:rsidR="004C7F54">
        <w:t xml:space="preserve"> (JQB)</w:t>
      </w:r>
      <w:r w:rsidRPr="005D7D4D" w:rsidR="00D05781">
        <w:t xml:space="preserve">, which was part of the framework of regional JQBs and the </w:t>
      </w:r>
      <w:r w:rsidRPr="005D7D4D" w:rsidR="00295C8E">
        <w:t>Supreme</w:t>
      </w:r>
      <w:r w:rsidRPr="005D7D4D" w:rsidR="00D05781">
        <w:t xml:space="preserve"> JQB that </w:t>
      </w:r>
      <w:r w:rsidRPr="005D7D4D" w:rsidR="0049242F">
        <w:t xml:space="preserve">had been </w:t>
      </w:r>
      <w:r w:rsidRPr="005D7D4D" w:rsidR="00D05781">
        <w:t xml:space="preserve">set in place under constitutional and ordinary statute and were aimed at </w:t>
      </w:r>
      <w:r w:rsidRPr="005D7D4D" w:rsidR="00544FE2">
        <w:t>protecting</w:t>
      </w:r>
      <w:r w:rsidRPr="005D7D4D" w:rsidR="00D05781">
        <w:t xml:space="preserve"> the interests of judges. The Government argued that out of twenty-one members only two judges </w:t>
      </w:r>
      <w:r w:rsidRPr="005D7D4D" w:rsidR="001F28D2">
        <w:t xml:space="preserve">had been </w:t>
      </w:r>
      <w:r w:rsidRPr="005D7D4D" w:rsidR="00D05781">
        <w:t>from the Samara Regional Court, which in the present case</w:t>
      </w:r>
      <w:r w:rsidRPr="005D7D4D" w:rsidR="001F28D2">
        <w:t xml:space="preserve"> had</w:t>
      </w:r>
      <w:r w:rsidRPr="005D7D4D" w:rsidR="00D05781">
        <w:t xml:space="preserve"> acted as a first-instance court against the disqualification decision. The acting president of the Samara Regional Court had not expressed an opinion on the applicant</w:t>
      </w:r>
      <w:r w:rsidRPr="005D7D4D" w:rsidR="005D7D4D">
        <w:t>’</w:t>
      </w:r>
      <w:r w:rsidRPr="005D7D4D" w:rsidR="00D05781">
        <w:t>s disqualification.</w:t>
      </w:r>
    </w:p>
    <w:p w:rsidRPr="005D7D4D" w:rsidR="00D05781" w:rsidP="005D7D4D" w:rsidRDefault="00D05781">
      <w:pPr>
        <w:pStyle w:val="ECHRPara"/>
      </w:pPr>
      <w:r w:rsidRPr="005D7D4D">
        <w:fldChar w:fldCharType="begin"/>
      </w:r>
      <w:r w:rsidRPr="005D7D4D">
        <w:instrText xml:space="preserve"> SEQ level0 \*arabic </w:instrText>
      </w:r>
      <w:r w:rsidRPr="005D7D4D">
        <w:fldChar w:fldCharType="separate"/>
      </w:r>
      <w:r w:rsidRPr="005D7D4D" w:rsidR="005D7D4D">
        <w:rPr>
          <w:noProof/>
        </w:rPr>
        <w:t>48</w:t>
      </w:r>
      <w:r w:rsidRPr="005D7D4D">
        <w:fldChar w:fldCharType="end"/>
      </w:r>
      <w:r w:rsidRPr="005D7D4D">
        <w:t>.  The procedure before a regional JQB</w:t>
      </w:r>
      <w:r w:rsidRPr="005D7D4D" w:rsidR="00D93ACF">
        <w:t xml:space="preserve"> was prescribed by a federal statute and the </w:t>
      </w:r>
      <w:r w:rsidRPr="005D7D4D" w:rsidR="009E6974">
        <w:t xml:space="preserve">Regulations </w:t>
      </w:r>
      <w:r w:rsidRPr="005D7D4D" w:rsidR="00D93ACF">
        <w:t>adopted by the Supreme JQB on 15 July 2002</w:t>
      </w:r>
      <w:r w:rsidRPr="005D7D4D" w:rsidR="00CF0E4F">
        <w:t xml:space="preserve"> (see paragraph </w:t>
      </w:r>
      <w:r w:rsidRPr="005D7D4D" w:rsidR="00CF0E4F">
        <w:fldChar w:fldCharType="begin"/>
      </w:r>
      <w:r w:rsidRPr="005D7D4D" w:rsidR="00CF0E4F">
        <w:instrText xml:space="preserve"> REF  JQBregulations \h </w:instrText>
      </w:r>
      <w:r w:rsidRPr="005D7D4D" w:rsidR="00CF0E4F">
        <w:fldChar w:fldCharType="separate"/>
      </w:r>
      <w:r w:rsidRPr="005D7D4D" w:rsidR="005D7D4D">
        <w:rPr>
          <w:noProof/>
        </w:rPr>
        <w:t>40</w:t>
      </w:r>
      <w:r w:rsidRPr="005D7D4D" w:rsidR="00CF0E4F">
        <w:fldChar w:fldCharType="end"/>
      </w:r>
      <w:r w:rsidRPr="005D7D4D" w:rsidR="00CF0E4F">
        <w:t xml:space="preserve"> above).</w:t>
      </w:r>
    </w:p>
    <w:p w:rsidRPr="005D7D4D" w:rsidR="00D93ACF" w:rsidP="005D7D4D" w:rsidRDefault="001C4AE8">
      <w:pPr>
        <w:pStyle w:val="ECHRPara"/>
      </w:pPr>
      <w:r w:rsidRPr="005D7D4D">
        <w:fldChar w:fldCharType="begin"/>
      </w:r>
      <w:r w:rsidRPr="005D7D4D">
        <w:instrText xml:space="preserve"> SEQ level0 \*arabic </w:instrText>
      </w:r>
      <w:r w:rsidRPr="005D7D4D">
        <w:fldChar w:fldCharType="separate"/>
      </w:r>
      <w:r w:rsidRPr="005D7D4D" w:rsidR="005D7D4D">
        <w:rPr>
          <w:noProof/>
        </w:rPr>
        <w:t>49</w:t>
      </w:r>
      <w:r w:rsidRPr="005D7D4D">
        <w:fldChar w:fldCharType="end"/>
      </w:r>
      <w:r w:rsidRPr="005D7D4D">
        <w:t>.  </w:t>
      </w:r>
      <w:r w:rsidRPr="005D7D4D" w:rsidR="00D93ACF">
        <w:t xml:space="preserve">It </w:t>
      </w:r>
      <w:r w:rsidRPr="005D7D4D" w:rsidR="001F28D2">
        <w:t xml:space="preserve">had been </w:t>
      </w:r>
      <w:r w:rsidRPr="005D7D4D" w:rsidR="00D93ACF">
        <w:t xml:space="preserve">lawful to hear the President of the Commercial Court, the federal inspector and other officials, without the applicant being present in the room. The disqualification decision </w:t>
      </w:r>
      <w:r w:rsidRPr="005D7D4D" w:rsidR="001F28D2">
        <w:t xml:space="preserve">had </w:t>
      </w:r>
      <w:r w:rsidRPr="005D7D4D" w:rsidR="00D93ACF">
        <w:t>only</w:t>
      </w:r>
      <w:r w:rsidRPr="005D7D4D" w:rsidR="001F28D2">
        <w:t xml:space="preserve"> been</w:t>
      </w:r>
      <w:r w:rsidRPr="005D7D4D" w:rsidR="00D93ACF">
        <w:t xml:space="preserve"> based on the </w:t>
      </w:r>
      <w:r w:rsidRPr="005D7D4D" w:rsidR="001F28D2">
        <w:t xml:space="preserve">information </w:t>
      </w:r>
      <w:r w:rsidRPr="005D7D4D" w:rsidR="00D93ACF">
        <w:t>mentioned in the request made by the President of the Commercial Court.</w:t>
      </w:r>
    </w:p>
    <w:bookmarkStart w:name="Gobs" w:id="27"/>
    <w:p w:rsidRPr="005D7D4D" w:rsidR="00985D23" w:rsidP="005D7D4D" w:rsidRDefault="00B613EB">
      <w:pPr>
        <w:pStyle w:val="ECHRPara"/>
      </w:pPr>
      <w:r w:rsidRPr="005D7D4D">
        <w:fldChar w:fldCharType="begin"/>
      </w:r>
      <w:r w:rsidRPr="005D7D4D">
        <w:instrText xml:space="preserve"> SEQ level0 \*arabic </w:instrText>
      </w:r>
      <w:r w:rsidRPr="005D7D4D">
        <w:fldChar w:fldCharType="separate"/>
      </w:r>
      <w:r w:rsidRPr="005D7D4D" w:rsidR="005D7D4D">
        <w:rPr>
          <w:noProof/>
        </w:rPr>
        <w:t>50</w:t>
      </w:r>
      <w:r w:rsidRPr="005D7D4D">
        <w:fldChar w:fldCharType="end"/>
      </w:r>
      <w:bookmarkEnd w:id="27"/>
      <w:r w:rsidRPr="005D7D4D">
        <w:t>.  The Government argued that prior to the publication of the Constitutional Court</w:t>
      </w:r>
      <w:r w:rsidRPr="005D7D4D" w:rsidR="005D7D4D">
        <w:t>’</w:t>
      </w:r>
      <w:r w:rsidRPr="005D7D4D">
        <w:t xml:space="preserve">s decision of 2 February 2006, which </w:t>
      </w:r>
      <w:r w:rsidRPr="005D7D4D" w:rsidR="009E6974">
        <w:t xml:space="preserve">had </w:t>
      </w:r>
      <w:r w:rsidRPr="005D7D4D">
        <w:t xml:space="preserve">confirmed the exclusive competence of the Supreme Court of Russia, it </w:t>
      </w:r>
      <w:r w:rsidRPr="005D7D4D" w:rsidR="009157DF">
        <w:t>had been</w:t>
      </w:r>
      <w:r w:rsidRPr="005D7D4D">
        <w:t xml:space="preserve"> lawful to apply the then prevailing approach</w:t>
      </w:r>
      <w:r w:rsidRPr="005D7D4D" w:rsidR="001F28D2">
        <w:t>,</w:t>
      </w:r>
      <w:r w:rsidRPr="005D7D4D">
        <w:t xml:space="preserve"> under which a regional court had jurisdiction in respect of a disqualification decision issued by a regional JQB.</w:t>
      </w:r>
      <w:r w:rsidRPr="005D7D4D" w:rsidR="00AD4FF0">
        <w:t xml:space="preserve"> </w:t>
      </w:r>
      <w:r w:rsidRPr="005D7D4D" w:rsidR="00985D23">
        <w:t>Referring to three procedural orders by which the Su</w:t>
      </w:r>
      <w:r w:rsidRPr="005D7D4D" w:rsidR="009157DF">
        <w:t>preme Court had refused in 2002 and 20</w:t>
      </w:r>
      <w:r w:rsidRPr="005D7D4D" w:rsidR="00985D23">
        <w:t>03 to deal, at first instance, with challenges against JQBs</w:t>
      </w:r>
      <w:r w:rsidRPr="005D7D4D" w:rsidR="005D7D4D">
        <w:t>’</w:t>
      </w:r>
      <w:r w:rsidRPr="005D7D4D" w:rsidR="00985D23">
        <w:t xml:space="preserve"> decisions, the Government affirmed that those decisions confirmed the Supreme Court</w:t>
      </w:r>
      <w:r w:rsidRPr="005D7D4D" w:rsidR="005D7D4D">
        <w:t>’</w:t>
      </w:r>
      <w:r w:rsidRPr="005D7D4D" w:rsidR="00985D23">
        <w:t xml:space="preserve">s </w:t>
      </w:r>
      <w:r w:rsidRPr="005D7D4D" w:rsidR="00AD4FF0">
        <w:t>lack of jurisdiction. Prior to 2005 such decisions had been published (on the Supreme Court</w:t>
      </w:r>
      <w:r w:rsidRPr="005D7D4D" w:rsidR="005D7D4D">
        <w:t>’</w:t>
      </w:r>
      <w:r w:rsidRPr="005D7D4D" w:rsidR="00AD4FF0">
        <w:t xml:space="preserve">s website) sporadically; since 2005 all rulings by the Supreme Court </w:t>
      </w:r>
      <w:r w:rsidRPr="005D7D4D" w:rsidR="001F28D2">
        <w:t xml:space="preserve">had been </w:t>
      </w:r>
      <w:r w:rsidRPr="005D7D4D" w:rsidR="00AD4FF0">
        <w:t>published on the website.</w:t>
      </w:r>
    </w:p>
    <w:p w:rsidRPr="005D7D4D" w:rsidR="00D93ACF" w:rsidP="005D7D4D" w:rsidRDefault="00D93ACF">
      <w:pPr>
        <w:pStyle w:val="ECHRHeading3"/>
      </w:pPr>
      <w:r w:rsidRPr="005D7D4D">
        <w:t>2.  The applicant</w:t>
      </w:r>
    </w:p>
    <w:p w:rsidRPr="005D7D4D" w:rsidR="00906AD8" w:rsidP="005D7D4D" w:rsidRDefault="009E20D8">
      <w:pPr>
        <w:pStyle w:val="ECHRPara"/>
      </w:pPr>
      <w:r w:rsidRPr="005D7D4D">
        <w:fldChar w:fldCharType="begin"/>
      </w:r>
      <w:r w:rsidRPr="005D7D4D">
        <w:instrText xml:space="preserve"> SEQ level0 \*arabic </w:instrText>
      </w:r>
      <w:r w:rsidRPr="005D7D4D">
        <w:fldChar w:fldCharType="separate"/>
      </w:r>
      <w:r w:rsidRPr="005D7D4D" w:rsidR="005D7D4D">
        <w:rPr>
          <w:noProof/>
        </w:rPr>
        <w:t>51</w:t>
      </w:r>
      <w:r w:rsidRPr="005D7D4D">
        <w:fldChar w:fldCharType="end"/>
      </w:r>
      <w:r w:rsidRPr="005D7D4D">
        <w:t>.  </w:t>
      </w:r>
      <w:r w:rsidRPr="005D7D4D" w:rsidR="00906AD8">
        <w:t xml:space="preserve">The applicant submitted that the factual allegations against </w:t>
      </w:r>
      <w:r w:rsidRPr="005D7D4D" w:rsidR="009157DF">
        <w:t xml:space="preserve">her </w:t>
      </w:r>
      <w:r w:rsidRPr="005D7D4D" w:rsidR="00906AD8">
        <w:t xml:space="preserve">fell within the scope of both </w:t>
      </w:r>
      <w:r w:rsidRPr="005D7D4D" w:rsidR="009E6974">
        <w:t xml:space="preserve">the </w:t>
      </w:r>
      <w:r w:rsidRPr="005D7D4D" w:rsidR="002436CF">
        <w:t>disciplinary rules (paragraph</w:t>
      </w:r>
      <w:r w:rsidRPr="005D7D4D">
        <w:t xml:space="preserve">s </w:t>
      </w:r>
      <w:r w:rsidRPr="005D7D4D">
        <w:fldChar w:fldCharType="begin"/>
      </w:r>
      <w:r w:rsidRPr="005D7D4D">
        <w:instrText xml:space="preserve"> REF  offenceJudgesAct \h </w:instrText>
      </w:r>
      <w:r w:rsidRPr="005D7D4D">
        <w:fldChar w:fldCharType="separate"/>
      </w:r>
      <w:r w:rsidRPr="005D7D4D" w:rsidR="005D7D4D">
        <w:rPr>
          <w:noProof/>
        </w:rPr>
        <w:t>34</w:t>
      </w:r>
      <w:r w:rsidRPr="005D7D4D">
        <w:fldChar w:fldCharType="end"/>
      </w:r>
      <w:r w:rsidRPr="005D7D4D">
        <w:t>-</w:t>
      </w:r>
      <w:r w:rsidRPr="005D7D4D" w:rsidR="002436CF">
        <w:fldChar w:fldCharType="begin"/>
      </w:r>
      <w:r w:rsidRPr="005D7D4D" w:rsidR="002436CF">
        <w:instrText xml:space="preserve"> REF  definitionoffenceJudgeAct \h </w:instrText>
      </w:r>
      <w:r w:rsidRPr="005D7D4D" w:rsidR="002436CF">
        <w:fldChar w:fldCharType="separate"/>
      </w:r>
      <w:r w:rsidRPr="005D7D4D" w:rsidR="005D7D4D">
        <w:rPr>
          <w:noProof/>
        </w:rPr>
        <w:t>36</w:t>
      </w:r>
      <w:r w:rsidRPr="005D7D4D" w:rsidR="002436CF">
        <w:fldChar w:fldCharType="end"/>
      </w:r>
      <w:r w:rsidRPr="005D7D4D" w:rsidR="002436CF">
        <w:t xml:space="preserve"> above) and </w:t>
      </w:r>
      <w:r w:rsidRPr="005D7D4D" w:rsidR="00906AD8">
        <w:t>criminal law</w:t>
      </w:r>
      <w:r w:rsidRPr="005D7D4D" w:rsidR="00C57292">
        <w:t xml:space="preserve"> (paragraph</w:t>
      </w:r>
      <w:r w:rsidRPr="005D7D4D" w:rsidR="002436CF">
        <w:t xml:space="preserve"> </w:t>
      </w:r>
      <w:r w:rsidRPr="005D7D4D" w:rsidR="002436CF">
        <w:fldChar w:fldCharType="begin"/>
      </w:r>
      <w:r w:rsidRPr="005D7D4D" w:rsidR="002436CF">
        <w:instrText xml:space="preserve"> REF  A305CrC \h </w:instrText>
      </w:r>
      <w:r w:rsidRPr="005D7D4D" w:rsidR="002436CF">
        <w:fldChar w:fldCharType="separate"/>
      </w:r>
      <w:r w:rsidRPr="005D7D4D" w:rsidR="005D7D4D">
        <w:rPr>
          <w:noProof/>
        </w:rPr>
        <w:t>37</w:t>
      </w:r>
      <w:r w:rsidRPr="005D7D4D" w:rsidR="002436CF">
        <w:fldChar w:fldCharType="end"/>
      </w:r>
      <w:r w:rsidRPr="005D7D4D" w:rsidR="00C57292">
        <w:t xml:space="preserve"> above)</w:t>
      </w:r>
      <w:r w:rsidRPr="005D7D4D" w:rsidR="002436CF">
        <w:t xml:space="preserve">, namely prosecution in relation to </w:t>
      </w:r>
      <w:r w:rsidRPr="005D7D4D" w:rsidR="009157DF">
        <w:t>adopting</w:t>
      </w:r>
      <w:r w:rsidRPr="005D7D4D" w:rsidR="002436CF">
        <w:t xml:space="preserve"> a knowingly unlawful court decision. The </w:t>
      </w:r>
      <w:r w:rsidRPr="005D7D4D" w:rsidR="009157DF">
        <w:t>wording</w:t>
      </w:r>
      <w:r w:rsidRPr="005D7D4D" w:rsidR="002436CF">
        <w:t xml:space="preserve"> used in the application for her disqualification, the Board</w:t>
      </w:r>
      <w:r w:rsidRPr="005D7D4D" w:rsidR="005D7D4D">
        <w:t>’</w:t>
      </w:r>
      <w:r w:rsidRPr="005D7D4D" w:rsidR="002436CF">
        <w:t xml:space="preserve">s decision </w:t>
      </w:r>
      <w:r w:rsidRPr="005D7D4D" w:rsidR="00914B56">
        <w:t>and</w:t>
      </w:r>
      <w:r w:rsidRPr="005D7D4D" w:rsidR="002436CF">
        <w:t xml:space="preserve"> various opinions expressed during the hearing (</w:t>
      </w:r>
      <w:r w:rsidRPr="005D7D4D" w:rsidR="003D0BE4">
        <w:t xml:space="preserve">paragraphs </w:t>
      </w:r>
      <w:r w:rsidRPr="005D7D4D" w:rsidR="003D0BE4">
        <w:fldChar w:fldCharType="begin"/>
      </w:r>
      <w:r w:rsidRPr="005D7D4D" w:rsidR="003D0BE4">
        <w:instrText xml:space="preserve"> REF  ProsecutortoJQB \h </w:instrText>
      </w:r>
      <w:r w:rsidRPr="005D7D4D" w:rsidR="003D0BE4">
        <w:fldChar w:fldCharType="separate"/>
      </w:r>
      <w:r w:rsidRPr="005D7D4D" w:rsidR="005D7D4D">
        <w:rPr>
          <w:noProof/>
        </w:rPr>
        <w:t>11</w:t>
      </w:r>
      <w:r w:rsidRPr="005D7D4D" w:rsidR="003D0BE4">
        <w:fldChar w:fldCharType="end"/>
      </w:r>
      <w:r w:rsidRPr="005D7D4D" w:rsidR="003D0BE4">
        <w:t xml:space="preserve">, </w:t>
      </w:r>
      <w:r w:rsidRPr="005D7D4D" w:rsidR="003D0BE4">
        <w:fldChar w:fldCharType="begin"/>
      </w:r>
      <w:r w:rsidRPr="005D7D4D" w:rsidR="003D0BE4">
        <w:instrText xml:space="preserve"> REF  AsstatementtoJQB \h </w:instrText>
      </w:r>
      <w:r w:rsidRPr="005D7D4D" w:rsidR="003D0BE4">
        <w:fldChar w:fldCharType="separate"/>
      </w:r>
      <w:r w:rsidRPr="005D7D4D" w:rsidR="005D7D4D">
        <w:rPr>
          <w:noProof/>
        </w:rPr>
        <w:t>12</w:t>
      </w:r>
      <w:r w:rsidRPr="005D7D4D" w:rsidR="003D0BE4">
        <w:fldChar w:fldCharType="end"/>
      </w:r>
      <w:r w:rsidRPr="005D7D4D" w:rsidR="003D0BE4">
        <w:t xml:space="preserve"> and</w:t>
      </w:r>
      <w:r w:rsidRPr="005D7D4D" w:rsidR="00E96A22">
        <w:t xml:space="preserve"> </w:t>
      </w:r>
      <w:r w:rsidRPr="005D7D4D" w:rsidR="00E96A22">
        <w:fldChar w:fldCharType="begin"/>
      </w:r>
      <w:r w:rsidRPr="005D7D4D" w:rsidR="00E96A22">
        <w:instrText xml:space="preserve"> REF  statementinspector \h </w:instrText>
      </w:r>
      <w:r w:rsidRPr="005D7D4D" w:rsidR="00E96A22">
        <w:fldChar w:fldCharType="separate"/>
      </w:r>
      <w:r w:rsidRPr="005D7D4D" w:rsidR="005D7D4D">
        <w:rPr>
          <w:noProof/>
        </w:rPr>
        <w:t>16</w:t>
      </w:r>
      <w:r w:rsidRPr="005D7D4D" w:rsidR="00E96A22">
        <w:fldChar w:fldCharType="end"/>
      </w:r>
      <w:r w:rsidRPr="005D7D4D" w:rsidR="00E96A22">
        <w:t>-</w:t>
      </w:r>
      <w:r w:rsidRPr="005D7D4D" w:rsidR="00E96A22">
        <w:fldChar w:fldCharType="begin"/>
      </w:r>
      <w:r w:rsidRPr="005D7D4D" w:rsidR="00E96A22">
        <w:instrText xml:space="preserve"> REF  statementSm \h </w:instrText>
      </w:r>
      <w:r w:rsidRPr="005D7D4D" w:rsidR="00E96A22">
        <w:fldChar w:fldCharType="separate"/>
      </w:r>
      <w:r w:rsidRPr="005D7D4D" w:rsidR="005D7D4D">
        <w:rPr>
          <w:noProof/>
        </w:rPr>
        <w:t>19</w:t>
      </w:r>
      <w:r w:rsidRPr="005D7D4D" w:rsidR="00E96A22">
        <w:fldChar w:fldCharType="end"/>
      </w:r>
      <w:r w:rsidRPr="005D7D4D" w:rsidR="003D0BE4">
        <w:t xml:space="preserve"> above</w:t>
      </w:r>
      <w:r w:rsidRPr="005D7D4D" w:rsidR="002436CF">
        <w:t xml:space="preserve">) </w:t>
      </w:r>
      <w:r w:rsidRPr="005D7D4D" w:rsidR="001F28D2">
        <w:t xml:space="preserve">had </w:t>
      </w:r>
      <w:r w:rsidRPr="005D7D4D" w:rsidR="002436CF">
        <w:t xml:space="preserve">consistently referred to “manifest” violations of the law or “manifestly” unlawful court decisions, which was in substance the same </w:t>
      </w:r>
      <w:r w:rsidRPr="005D7D4D" w:rsidR="003E72B5">
        <w:t xml:space="preserve">as </w:t>
      </w:r>
      <w:r w:rsidRPr="005D7D4D" w:rsidR="009E6974">
        <w:t xml:space="preserve">a </w:t>
      </w:r>
      <w:r w:rsidRPr="005D7D4D" w:rsidR="002436CF">
        <w:t xml:space="preserve">“knowingly” unlawful criminal decision </w:t>
      </w:r>
      <w:r w:rsidRPr="005D7D4D" w:rsidR="009E6974">
        <w:t>under</w:t>
      </w:r>
      <w:r w:rsidRPr="005D7D4D" w:rsidR="002436CF">
        <w:t xml:space="preserve"> the Criminal Code.</w:t>
      </w:r>
    </w:p>
    <w:p w:rsidRPr="005D7D4D" w:rsidR="00672774" w:rsidP="005D7D4D" w:rsidRDefault="00672774">
      <w:pPr>
        <w:pStyle w:val="ECHRPara"/>
      </w:pPr>
      <w:r w:rsidRPr="005D7D4D">
        <w:fldChar w:fldCharType="begin"/>
      </w:r>
      <w:r w:rsidRPr="005D7D4D">
        <w:instrText xml:space="preserve"> SEQ level0 \*arabic </w:instrText>
      </w:r>
      <w:r w:rsidRPr="005D7D4D">
        <w:fldChar w:fldCharType="separate"/>
      </w:r>
      <w:r w:rsidRPr="005D7D4D" w:rsidR="005D7D4D">
        <w:rPr>
          <w:noProof/>
        </w:rPr>
        <w:t>52</w:t>
      </w:r>
      <w:r w:rsidRPr="005D7D4D">
        <w:fldChar w:fldCharType="end"/>
      </w:r>
      <w:r w:rsidRPr="005D7D4D">
        <w:t xml:space="preserve">.  The applicant </w:t>
      </w:r>
      <w:r w:rsidRPr="005D7D4D" w:rsidR="00914B56">
        <w:t xml:space="preserve">also </w:t>
      </w:r>
      <w:r w:rsidRPr="005D7D4D">
        <w:t xml:space="preserve">submitted that after she had been removed from the hearing room in compliance with </w:t>
      </w:r>
      <w:r w:rsidRPr="005D7D4D" w:rsidR="003E72B5">
        <w:t xml:space="preserve">the </w:t>
      </w:r>
      <w:r w:rsidRPr="005D7D4D">
        <w:t>requirements of section 3 of the Regulations, four high-ranking officials had been given</w:t>
      </w:r>
      <w:r w:rsidRPr="005D7D4D" w:rsidR="003E72B5">
        <w:t xml:space="preserve"> the</w:t>
      </w:r>
      <w:r w:rsidRPr="005D7D4D">
        <w:t xml:space="preserve"> opportunity to express their “opinions on the matters being discussed”</w:t>
      </w:r>
      <w:r w:rsidRPr="005D7D4D" w:rsidR="003E72B5">
        <w:t>,</w:t>
      </w:r>
      <w:r w:rsidRPr="005D7D4D">
        <w:t xml:space="preserve"> as was allowed by the same section 3 of the Regulations</w:t>
      </w:r>
      <w:r w:rsidRPr="005D7D4D" w:rsidR="00E96A22">
        <w:t xml:space="preserve"> (see paragraph </w:t>
      </w:r>
      <w:r w:rsidRPr="005D7D4D" w:rsidR="00E96A22">
        <w:fldChar w:fldCharType="begin"/>
      </w:r>
      <w:r w:rsidRPr="005D7D4D" w:rsidR="00E96A22">
        <w:instrText xml:space="preserve"> REF  JQBregulations \h </w:instrText>
      </w:r>
      <w:r w:rsidRPr="005D7D4D" w:rsidR="00E96A22">
        <w:fldChar w:fldCharType="separate"/>
      </w:r>
      <w:r w:rsidRPr="005D7D4D" w:rsidR="005D7D4D">
        <w:rPr>
          <w:noProof/>
        </w:rPr>
        <w:t>40</w:t>
      </w:r>
      <w:r w:rsidRPr="005D7D4D" w:rsidR="00E96A22">
        <w:fldChar w:fldCharType="end"/>
      </w:r>
      <w:r w:rsidRPr="005D7D4D" w:rsidR="00E96A22">
        <w:t xml:space="preserve"> above)</w:t>
      </w:r>
      <w:r w:rsidRPr="005D7D4D">
        <w:t xml:space="preserve">. Even judging </w:t>
      </w:r>
      <w:r w:rsidRPr="005D7D4D" w:rsidR="003E72B5">
        <w:t xml:space="preserve">by </w:t>
      </w:r>
      <w:r w:rsidRPr="005D7D4D">
        <w:t xml:space="preserve">their summary in the hearing record, all four opinions </w:t>
      </w:r>
      <w:r w:rsidRPr="005D7D4D" w:rsidR="003E72B5">
        <w:t xml:space="preserve">had been </w:t>
      </w:r>
      <w:r w:rsidRPr="005D7D4D">
        <w:t xml:space="preserve">manifestly against </w:t>
      </w:r>
      <w:r w:rsidRPr="005D7D4D" w:rsidR="003E72B5">
        <w:t>her</w:t>
      </w:r>
      <w:r w:rsidRPr="005D7D4D">
        <w:t xml:space="preserve"> and in favour of the application for her disqualification. </w:t>
      </w:r>
      <w:r w:rsidRPr="005D7D4D" w:rsidR="003E72B5">
        <w:t>She</w:t>
      </w:r>
      <w:r w:rsidRPr="005D7D4D">
        <w:t xml:space="preserve"> had not been made aware of those opinions and could not reply to them prior to the disqualification</w:t>
      </w:r>
      <w:r w:rsidRPr="005D7D4D" w:rsidR="00B0667F">
        <w:t xml:space="preserve"> decision</w:t>
      </w:r>
      <w:r w:rsidRPr="005D7D4D">
        <w:t xml:space="preserve"> being issued.</w:t>
      </w:r>
      <w:r w:rsidRPr="005D7D4D" w:rsidR="00946DC9">
        <w:t xml:space="preserve"> Even accepting as established the</w:t>
      </w:r>
      <w:r w:rsidRPr="005D7D4D" w:rsidR="003E72B5">
        <w:t xml:space="preserve"> assertion of the</w:t>
      </w:r>
      <w:r w:rsidRPr="005D7D4D" w:rsidR="00946DC9">
        <w:t xml:space="preserve"> domestic courts</w:t>
      </w:r>
      <w:r w:rsidRPr="005D7D4D" w:rsidR="003E72B5">
        <w:t xml:space="preserve"> </w:t>
      </w:r>
      <w:r w:rsidRPr="005D7D4D" w:rsidR="00946DC9">
        <w:t xml:space="preserve">and the Government that the disqualification decision had not been based on those adverse opinions and that those opinions had not been held by the JQB against </w:t>
      </w:r>
      <w:r w:rsidRPr="005D7D4D" w:rsidR="002B7700">
        <w:t>her</w:t>
      </w:r>
      <w:r w:rsidRPr="005D7D4D" w:rsidR="00946DC9">
        <w:t xml:space="preserve"> in any manner, this did not remove the violation of Article 6 of the Convention</w:t>
      </w:r>
      <w:r w:rsidRPr="005D7D4D" w:rsidR="003E72B5">
        <w:t xml:space="preserve">, </w:t>
      </w:r>
      <w:r w:rsidRPr="005D7D4D" w:rsidR="00946DC9">
        <w:t>since under the Court</w:t>
      </w:r>
      <w:r w:rsidRPr="005D7D4D" w:rsidR="005D7D4D">
        <w:t>’</w:t>
      </w:r>
      <w:r w:rsidRPr="005D7D4D" w:rsidR="00946DC9">
        <w:t xml:space="preserve">s case-law </w:t>
      </w:r>
      <w:r w:rsidRPr="005D7D4D" w:rsidR="002B7700">
        <w:t>she</w:t>
      </w:r>
      <w:r w:rsidRPr="005D7D4D" w:rsidR="00946DC9">
        <w:t xml:space="preserve"> should have been made aware of </w:t>
      </w:r>
      <w:r w:rsidRPr="005D7D4D" w:rsidR="003E72B5">
        <w:t xml:space="preserve">their </w:t>
      </w:r>
      <w:r w:rsidRPr="005D7D4D" w:rsidR="00946DC9">
        <w:t xml:space="preserve">opinions and afforded </w:t>
      </w:r>
      <w:r w:rsidRPr="005D7D4D" w:rsidR="002B7700">
        <w:t xml:space="preserve">the </w:t>
      </w:r>
      <w:r w:rsidRPr="005D7D4D" w:rsidR="00946DC9">
        <w:t xml:space="preserve">opportunity to react to them, irrespective of any potential or actual weight </w:t>
      </w:r>
      <w:r w:rsidRPr="005D7D4D" w:rsidR="003E72B5">
        <w:t>they</w:t>
      </w:r>
      <w:r w:rsidRPr="005D7D4D" w:rsidR="00946DC9">
        <w:t xml:space="preserve"> could be or </w:t>
      </w:r>
      <w:r w:rsidRPr="005D7D4D" w:rsidR="002B7700">
        <w:t xml:space="preserve">had </w:t>
      </w:r>
      <w:r w:rsidRPr="005D7D4D" w:rsidR="002A23B2">
        <w:t>actually</w:t>
      </w:r>
      <w:r w:rsidRPr="005D7D4D" w:rsidR="00946DC9">
        <w:t xml:space="preserve"> </w:t>
      </w:r>
      <w:r w:rsidRPr="005D7D4D" w:rsidR="002B7700">
        <w:t xml:space="preserve">been </w:t>
      </w:r>
      <w:r w:rsidRPr="005D7D4D" w:rsidR="00946DC9">
        <w:t xml:space="preserve">given </w:t>
      </w:r>
      <w:r w:rsidRPr="005D7D4D" w:rsidR="002A23B2">
        <w:t xml:space="preserve">by the courts in </w:t>
      </w:r>
      <w:r w:rsidRPr="005D7D4D" w:rsidR="002B7700">
        <w:t>the</w:t>
      </w:r>
      <w:r w:rsidRPr="005D7D4D" w:rsidR="002A23B2">
        <w:t xml:space="preserve"> decision</w:t>
      </w:r>
      <w:r w:rsidRPr="005D7D4D" w:rsidR="00946DC9">
        <w:t>.</w:t>
      </w:r>
    </w:p>
    <w:p w:rsidRPr="005D7D4D" w:rsidR="00946DC9" w:rsidP="005D7D4D" w:rsidRDefault="00946DC9">
      <w:pPr>
        <w:pStyle w:val="ECHRPara"/>
      </w:pPr>
      <w:r w:rsidRPr="005D7D4D">
        <w:fldChar w:fldCharType="begin"/>
      </w:r>
      <w:r w:rsidRPr="005D7D4D">
        <w:instrText xml:space="preserve"> SEQ level0 \*arabic </w:instrText>
      </w:r>
      <w:r w:rsidRPr="005D7D4D">
        <w:fldChar w:fldCharType="separate"/>
      </w:r>
      <w:r w:rsidRPr="005D7D4D" w:rsidR="005D7D4D">
        <w:rPr>
          <w:noProof/>
        </w:rPr>
        <w:t>53</w:t>
      </w:r>
      <w:r w:rsidRPr="005D7D4D">
        <w:fldChar w:fldCharType="end"/>
      </w:r>
      <w:r w:rsidRPr="005D7D4D">
        <w:t>.  </w:t>
      </w:r>
      <w:r w:rsidRPr="005D7D4D" w:rsidR="00862D75">
        <w:t xml:space="preserve">The applicant had made detailed written submissions, refuting one by one </w:t>
      </w:r>
      <w:r w:rsidRPr="005D7D4D" w:rsidR="003E72B5">
        <w:t>the various</w:t>
      </w:r>
      <w:r w:rsidRPr="005D7D4D" w:rsidR="00862D75">
        <w:t xml:space="preserve"> accusation</w:t>
      </w:r>
      <w:r w:rsidRPr="005D7D4D" w:rsidR="003E72B5">
        <w:t>s</w:t>
      </w:r>
      <w:r w:rsidRPr="005D7D4D" w:rsidR="00862D75">
        <w:t xml:space="preserve"> put forward against her in the application submitted to the JQB. However, neither the JQB</w:t>
      </w:r>
      <w:r w:rsidRPr="005D7D4D" w:rsidR="005D7D4D">
        <w:t>’</w:t>
      </w:r>
      <w:r w:rsidRPr="005D7D4D" w:rsidR="00862D75">
        <w:t>s decision nor the first</w:t>
      </w:r>
      <w:r w:rsidRPr="005D7D4D" w:rsidR="009C71E5">
        <w:noBreakHyphen/>
      </w:r>
      <w:r w:rsidRPr="005D7D4D" w:rsidR="00862D75">
        <w:t xml:space="preserve">instance judgment by the </w:t>
      </w:r>
      <w:r w:rsidRPr="005D7D4D" w:rsidR="003E72B5">
        <w:t>R</w:t>
      </w:r>
      <w:r w:rsidRPr="005D7D4D" w:rsidR="00862D75">
        <w:t xml:space="preserve">egional </w:t>
      </w:r>
      <w:r w:rsidRPr="005D7D4D" w:rsidR="003E72B5">
        <w:t>C</w:t>
      </w:r>
      <w:r w:rsidRPr="005D7D4D" w:rsidR="00862D75">
        <w:t xml:space="preserve">ourt </w:t>
      </w:r>
      <w:r w:rsidRPr="005D7D4D" w:rsidR="002B7700">
        <w:t xml:space="preserve">had </w:t>
      </w:r>
      <w:r w:rsidRPr="005D7D4D" w:rsidR="00862D75">
        <w:t xml:space="preserve">contained any assessment, or </w:t>
      </w:r>
      <w:r w:rsidRPr="005D7D4D" w:rsidR="002B7700">
        <w:t>even</w:t>
      </w:r>
      <w:r w:rsidRPr="005D7D4D" w:rsidR="00862D75">
        <w:t xml:space="preserve"> a summary, of her arguments. The Supreme Court of Russia, sitting as an appellate court, </w:t>
      </w:r>
      <w:r w:rsidRPr="005D7D4D" w:rsidR="002B7700">
        <w:t xml:space="preserve">had </w:t>
      </w:r>
      <w:r w:rsidRPr="005D7D4D" w:rsidR="00862D75">
        <w:t>merely endorsed the JQB</w:t>
      </w:r>
      <w:r w:rsidRPr="005D7D4D" w:rsidR="005D7D4D">
        <w:t>’</w:t>
      </w:r>
      <w:r w:rsidRPr="005D7D4D" w:rsidR="00B0667F">
        <w:t>s decision</w:t>
      </w:r>
      <w:r w:rsidRPr="005D7D4D" w:rsidR="00862D75">
        <w:t xml:space="preserve"> and the first-instance judgment.</w:t>
      </w:r>
    </w:p>
    <w:p w:rsidRPr="005D7D4D" w:rsidR="00D05781" w:rsidP="005D7D4D" w:rsidRDefault="00672774">
      <w:pPr>
        <w:pStyle w:val="ECHRPara"/>
      </w:pPr>
      <w:r w:rsidRPr="005D7D4D">
        <w:fldChar w:fldCharType="begin"/>
      </w:r>
      <w:r w:rsidRPr="005D7D4D">
        <w:instrText xml:space="preserve"> SEQ level0 \*arabic </w:instrText>
      </w:r>
      <w:r w:rsidRPr="005D7D4D">
        <w:fldChar w:fldCharType="separate"/>
      </w:r>
      <w:r w:rsidRPr="005D7D4D" w:rsidR="005D7D4D">
        <w:rPr>
          <w:noProof/>
        </w:rPr>
        <w:t>54</w:t>
      </w:r>
      <w:r w:rsidRPr="005D7D4D">
        <w:fldChar w:fldCharType="end"/>
      </w:r>
      <w:r w:rsidRPr="005D7D4D">
        <w:t>.  </w:t>
      </w:r>
      <w:r w:rsidRPr="005D7D4D" w:rsidR="003F2F85">
        <w:t>Acting as an appellate court</w:t>
      </w:r>
      <w:r w:rsidRPr="005D7D4D" w:rsidR="00C33FEB">
        <w:t>,</w:t>
      </w:r>
      <w:r w:rsidRPr="005D7D4D" w:rsidR="0044108C">
        <w:t xml:space="preserve"> a chamber of the</w:t>
      </w:r>
      <w:r w:rsidRPr="005D7D4D" w:rsidR="003F2F85">
        <w:t xml:space="preserve"> Supreme Court could</w:t>
      </w:r>
      <w:r w:rsidRPr="005D7D4D" w:rsidR="0044108C">
        <w:t xml:space="preserve"> not </w:t>
      </w:r>
      <w:r w:rsidRPr="005D7D4D" w:rsidR="001201F0">
        <w:t xml:space="preserve">remedy </w:t>
      </w:r>
      <w:r w:rsidRPr="005D7D4D" w:rsidR="0044108C">
        <w:t xml:space="preserve">and </w:t>
      </w:r>
      <w:r w:rsidRPr="005D7D4D" w:rsidR="00C33FEB">
        <w:t xml:space="preserve">had </w:t>
      </w:r>
      <w:r w:rsidRPr="005D7D4D" w:rsidR="0044108C">
        <w:t xml:space="preserve">not </w:t>
      </w:r>
      <w:r w:rsidRPr="005D7D4D" w:rsidR="00C33FEB">
        <w:t xml:space="preserve">remedied </w:t>
      </w:r>
      <w:r w:rsidRPr="005D7D4D" w:rsidR="0044108C">
        <w:t>the violation since it had</w:t>
      </w:r>
      <w:r w:rsidRPr="005D7D4D" w:rsidR="00C33FEB">
        <w:t xml:space="preserve"> had</w:t>
      </w:r>
      <w:r w:rsidRPr="005D7D4D" w:rsidR="0044108C">
        <w:t xml:space="preserve"> a limited scope of jurisdiction relating to questions of fact and law. In any event, by implication, the chamber </w:t>
      </w:r>
      <w:r w:rsidRPr="005D7D4D" w:rsidR="00C33FEB">
        <w:t xml:space="preserve">had </w:t>
      </w:r>
      <w:r w:rsidRPr="005D7D4D" w:rsidR="0044108C">
        <w:t>not</w:t>
      </w:r>
      <w:r w:rsidRPr="005D7D4D" w:rsidR="00C33FEB">
        <w:t xml:space="preserve"> been</w:t>
      </w:r>
      <w:r w:rsidRPr="005D7D4D" w:rsidR="0044108C">
        <w:t xml:space="preserve"> “established by law” since the case should have been examined by the Cassation Chamber of the Supreme Court.</w:t>
      </w:r>
    </w:p>
    <w:bookmarkStart w:name="aobsimpartiality" w:id="28"/>
    <w:p w:rsidRPr="005D7D4D" w:rsidR="0044108C" w:rsidP="005D7D4D" w:rsidRDefault="00C418E3">
      <w:pPr>
        <w:pStyle w:val="ECHRPara"/>
      </w:pPr>
      <w:r w:rsidRPr="005D7D4D">
        <w:fldChar w:fldCharType="begin"/>
      </w:r>
      <w:r w:rsidRPr="005D7D4D">
        <w:instrText xml:space="preserve"> SEQ level0 \*arabic </w:instrText>
      </w:r>
      <w:r w:rsidRPr="005D7D4D">
        <w:fldChar w:fldCharType="separate"/>
      </w:r>
      <w:r w:rsidRPr="005D7D4D" w:rsidR="005D7D4D">
        <w:rPr>
          <w:noProof/>
        </w:rPr>
        <w:t>55</w:t>
      </w:r>
      <w:r w:rsidRPr="005D7D4D">
        <w:fldChar w:fldCharType="end"/>
      </w:r>
      <w:bookmarkEnd w:id="28"/>
      <w:r w:rsidRPr="005D7D4D">
        <w:t>.  </w:t>
      </w:r>
      <w:r w:rsidRPr="005D7D4D" w:rsidR="006508AA">
        <w:t xml:space="preserve">The applicant argued that the Samara Regional Court, </w:t>
      </w:r>
      <w:r w:rsidRPr="005D7D4D" w:rsidR="00C33FEB">
        <w:t>that is</w:t>
      </w:r>
      <w:r w:rsidRPr="005D7D4D" w:rsidR="00E323C1">
        <w:t>,</w:t>
      </w:r>
      <w:r w:rsidRPr="005D7D4D" w:rsidR="00C33FEB">
        <w:t xml:space="preserve"> </w:t>
      </w:r>
      <w:r w:rsidRPr="005D7D4D" w:rsidR="006508AA">
        <w:t xml:space="preserve">the composition </w:t>
      </w:r>
      <w:r w:rsidRPr="005D7D4D" w:rsidR="00DF1DD1">
        <w:t>that</w:t>
      </w:r>
      <w:r w:rsidRPr="005D7D4D" w:rsidR="00C33FEB">
        <w:t xml:space="preserve"> had</w:t>
      </w:r>
      <w:r w:rsidRPr="005D7D4D" w:rsidR="00DF1DD1">
        <w:t xml:space="preserve"> examined </w:t>
      </w:r>
      <w:r w:rsidRPr="005D7D4D" w:rsidR="002B7700">
        <w:t xml:space="preserve">her </w:t>
      </w:r>
      <w:r w:rsidRPr="005D7D4D" w:rsidR="00DF1DD1">
        <w:t>case as a first-instance court on judicial review (</w:t>
      </w:r>
      <w:r w:rsidRPr="005D7D4D" w:rsidR="0080094D">
        <w:t xml:space="preserve">judge R., sitting </w:t>
      </w:r>
      <w:r w:rsidRPr="005D7D4D" w:rsidR="00C33FEB">
        <w:t xml:space="preserve">as </w:t>
      </w:r>
      <w:r w:rsidRPr="005D7D4D" w:rsidR="0080094D">
        <w:t xml:space="preserve">a </w:t>
      </w:r>
      <w:r w:rsidRPr="005D7D4D" w:rsidR="00DF1DD1">
        <w:t>single</w:t>
      </w:r>
      <w:r w:rsidRPr="005D7D4D" w:rsidR="00C33FEB">
        <w:t xml:space="preserve"> </w:t>
      </w:r>
      <w:r w:rsidRPr="005D7D4D" w:rsidR="00DF1DD1">
        <w:t>judge</w:t>
      </w:r>
      <w:r w:rsidRPr="005D7D4D" w:rsidR="0080094D">
        <w:t>)</w:t>
      </w:r>
      <w:r w:rsidRPr="005D7D4D" w:rsidR="00DF1DD1">
        <w:t xml:space="preserve">, </w:t>
      </w:r>
      <w:r w:rsidRPr="005D7D4D" w:rsidR="00C33FEB">
        <w:t xml:space="preserve">had </w:t>
      </w:r>
      <w:r w:rsidRPr="005D7D4D" w:rsidR="00DF1DD1">
        <w:t xml:space="preserve">not </w:t>
      </w:r>
      <w:r w:rsidRPr="005D7D4D" w:rsidR="00C33FEB">
        <w:t xml:space="preserve">been </w:t>
      </w:r>
      <w:r w:rsidRPr="005D7D4D" w:rsidR="00DF1DD1">
        <w:t>an “independent and impartial tribunal”. It had</w:t>
      </w:r>
      <w:r w:rsidRPr="005D7D4D" w:rsidR="00C33FEB">
        <w:t xml:space="preserve"> had </w:t>
      </w:r>
      <w:r w:rsidRPr="005D7D4D" w:rsidR="00DF1DD1">
        <w:t xml:space="preserve">to deal with </w:t>
      </w:r>
      <w:r w:rsidRPr="005D7D4D" w:rsidR="00C33FEB">
        <w:t>a</w:t>
      </w:r>
      <w:r w:rsidRPr="005D7D4D" w:rsidR="00DF1DD1">
        <w:t xml:space="preserve"> decision </w:t>
      </w:r>
      <w:r w:rsidRPr="005D7D4D" w:rsidR="00C33FEB">
        <w:t xml:space="preserve">of the JQB </w:t>
      </w:r>
      <w:r w:rsidRPr="005D7D4D" w:rsidR="00DF1DD1">
        <w:t>taken following an opinion expressed by the (acting) President of the</w:t>
      </w:r>
      <w:r w:rsidRPr="005D7D4D" w:rsidR="00C33FEB">
        <w:t xml:space="preserve"> R</w:t>
      </w:r>
      <w:r w:rsidRPr="005D7D4D" w:rsidR="00DF1DD1">
        <w:t xml:space="preserve">egional </w:t>
      </w:r>
      <w:r w:rsidRPr="005D7D4D" w:rsidR="00C33FEB">
        <w:t>C</w:t>
      </w:r>
      <w:r w:rsidRPr="005D7D4D" w:rsidR="00DF1DD1">
        <w:t>ourt during the hearing before the JQB. In fact, Mr Sh., acting President of the Regional Court</w:t>
      </w:r>
      <w:r w:rsidRPr="005D7D4D" w:rsidR="00B0667F">
        <w:t>,</w:t>
      </w:r>
      <w:r w:rsidRPr="005D7D4D" w:rsidR="00DF1DD1">
        <w:t xml:space="preserve"> had stated at that hearing that the applicant had issued manifestly unlawful decisions (see paragraph </w:t>
      </w:r>
      <w:r w:rsidRPr="005D7D4D" w:rsidR="00E96A22">
        <w:fldChar w:fldCharType="begin"/>
      </w:r>
      <w:r w:rsidRPr="005D7D4D" w:rsidR="00E96A22">
        <w:instrText xml:space="preserve"> REF  statementinspector \h </w:instrText>
      </w:r>
      <w:r w:rsidRPr="005D7D4D" w:rsidR="00E96A22">
        <w:fldChar w:fldCharType="separate"/>
      </w:r>
      <w:r w:rsidRPr="005D7D4D" w:rsidR="005D7D4D">
        <w:rPr>
          <w:noProof/>
        </w:rPr>
        <w:t>16</w:t>
      </w:r>
      <w:r w:rsidRPr="005D7D4D" w:rsidR="00E96A22">
        <w:fldChar w:fldCharType="end"/>
      </w:r>
      <w:r w:rsidRPr="005D7D4D" w:rsidR="00E96A22">
        <w:t xml:space="preserve"> </w:t>
      </w:r>
      <w:r w:rsidRPr="005D7D4D" w:rsidR="00DF1DD1">
        <w:t>above).</w:t>
      </w:r>
      <w:r w:rsidRPr="005D7D4D" w:rsidR="00E04E8B">
        <w:t xml:space="preserve"> Judge R. could not but be influenced by such</w:t>
      </w:r>
      <w:r w:rsidRPr="005D7D4D" w:rsidR="00C33FEB">
        <w:t xml:space="preserve"> an</w:t>
      </w:r>
      <w:r w:rsidRPr="005D7D4D" w:rsidR="00E04E8B">
        <w:t xml:space="preserve"> assessment given by the President of the court. Furthermore, the regional JQB had wide powers </w:t>
      </w:r>
      <w:r w:rsidRPr="005D7D4D" w:rsidR="00E04E8B">
        <w:rPr>
          <w:i/>
        </w:rPr>
        <w:t>vis-à-vis</w:t>
      </w:r>
      <w:r w:rsidRPr="005D7D4D" w:rsidR="00E04E8B">
        <w:t xml:space="preserve"> regional judge</w:t>
      </w:r>
      <w:r w:rsidRPr="005D7D4D" w:rsidR="00C33FEB">
        <w:t>s</w:t>
      </w:r>
      <w:r w:rsidRPr="005D7D4D" w:rsidR="00E04E8B">
        <w:t xml:space="preserve"> and </w:t>
      </w:r>
      <w:r w:rsidRPr="005D7D4D" w:rsidR="00C33FEB">
        <w:t xml:space="preserve">this </w:t>
      </w:r>
      <w:r w:rsidRPr="005D7D4D" w:rsidR="00E04E8B">
        <w:t>was precisely the rationale</w:t>
      </w:r>
      <w:r w:rsidRPr="005D7D4D" w:rsidR="00B0667F">
        <w:t xml:space="preserve"> </w:t>
      </w:r>
      <w:r w:rsidRPr="005D7D4D" w:rsidR="00E04E8B">
        <w:t xml:space="preserve">for </w:t>
      </w:r>
      <w:r w:rsidRPr="005D7D4D" w:rsidR="00C33FEB">
        <w:t xml:space="preserve">later </w:t>
      </w:r>
      <w:r w:rsidRPr="005D7D4D" w:rsidR="00E04E8B">
        <w:t>moving</w:t>
      </w:r>
      <w:r w:rsidRPr="005D7D4D" w:rsidR="00B0667F">
        <w:t xml:space="preserve"> </w:t>
      </w:r>
      <w:r w:rsidRPr="005D7D4D" w:rsidR="00C33FEB">
        <w:t xml:space="preserve">the </w:t>
      </w:r>
      <w:r w:rsidRPr="005D7D4D" w:rsidR="00E04E8B">
        <w:t xml:space="preserve">judicial review </w:t>
      </w:r>
      <w:r w:rsidRPr="005D7D4D" w:rsidR="00C33FEB">
        <w:t xml:space="preserve">of </w:t>
      </w:r>
      <w:r w:rsidRPr="005D7D4D" w:rsidR="00E04E8B">
        <w:t>regional JQBs</w:t>
      </w:r>
      <w:r w:rsidRPr="005D7D4D" w:rsidR="005D7D4D">
        <w:t>’</w:t>
      </w:r>
      <w:r w:rsidRPr="005D7D4D" w:rsidR="00E04E8B">
        <w:t xml:space="preserve"> decisions from regional court</w:t>
      </w:r>
      <w:r w:rsidRPr="005D7D4D" w:rsidR="00C9368A">
        <w:t>s</w:t>
      </w:r>
      <w:r w:rsidRPr="005D7D4D" w:rsidR="00E04E8B">
        <w:t xml:space="preserve"> up to the Supreme Court.</w:t>
      </w:r>
    </w:p>
    <w:p w:rsidRPr="005D7D4D" w:rsidR="00014566" w:rsidP="005D7D4D" w:rsidRDefault="00E30AD4">
      <w:pPr>
        <w:pStyle w:val="ECHRHeading2"/>
      </w:pPr>
      <w:r w:rsidRPr="005D7D4D">
        <w:t>B.  The Court</w:t>
      </w:r>
      <w:r w:rsidRPr="005D7D4D" w:rsidR="005D7D4D">
        <w:t>’</w:t>
      </w:r>
      <w:r w:rsidRPr="005D7D4D">
        <w:t>s assessment</w:t>
      </w:r>
    </w:p>
    <w:p w:rsidRPr="005D7D4D" w:rsidR="0096289C" w:rsidP="005D7D4D" w:rsidRDefault="0096289C">
      <w:pPr>
        <w:pStyle w:val="ECHRHeading3"/>
      </w:pPr>
      <w:r w:rsidRPr="005D7D4D">
        <w:t>1.  Admissibility</w:t>
      </w:r>
    </w:p>
    <w:p w:rsidRPr="005D7D4D" w:rsidR="00717B1E" w:rsidP="005D7D4D" w:rsidRDefault="009E20D8">
      <w:pPr>
        <w:pStyle w:val="ECHRPara"/>
      </w:pPr>
      <w:r w:rsidRPr="005D7D4D">
        <w:fldChar w:fldCharType="begin"/>
      </w:r>
      <w:r w:rsidRPr="005D7D4D">
        <w:instrText xml:space="preserve"> SEQ level0 \*arabic </w:instrText>
      </w:r>
      <w:r w:rsidRPr="005D7D4D">
        <w:fldChar w:fldCharType="separate"/>
      </w:r>
      <w:r w:rsidRPr="005D7D4D" w:rsidR="005D7D4D">
        <w:rPr>
          <w:noProof/>
        </w:rPr>
        <w:t>56</w:t>
      </w:r>
      <w:r w:rsidRPr="005D7D4D">
        <w:fldChar w:fldCharType="end"/>
      </w:r>
      <w:r w:rsidRPr="005D7D4D">
        <w:t>.  </w:t>
      </w:r>
      <w:r w:rsidRPr="005D7D4D" w:rsidR="00CC3893">
        <w:t xml:space="preserve">The impugned proceedings arose as a result of an application by the president of a court imputing to the applicant various violations of the law and her duties under the Judicial Ethics Code (paragraphs </w:t>
      </w:r>
      <w:r w:rsidRPr="005D7D4D">
        <w:fldChar w:fldCharType="begin"/>
      </w:r>
      <w:r w:rsidRPr="005D7D4D">
        <w:instrText xml:space="preserve"> REF  offenceJudgesAct \h </w:instrText>
      </w:r>
      <w:r w:rsidRPr="005D7D4D">
        <w:fldChar w:fldCharType="separate"/>
      </w:r>
      <w:r w:rsidRPr="005D7D4D" w:rsidR="005D7D4D">
        <w:rPr>
          <w:noProof/>
        </w:rPr>
        <w:t>34</w:t>
      </w:r>
      <w:r w:rsidRPr="005D7D4D">
        <w:fldChar w:fldCharType="end"/>
      </w:r>
      <w:r w:rsidRPr="005D7D4D" w:rsidR="00CC3893">
        <w:t>-</w:t>
      </w:r>
      <w:r w:rsidRPr="005D7D4D" w:rsidR="00CC3893">
        <w:fldChar w:fldCharType="begin"/>
      </w:r>
      <w:r w:rsidRPr="005D7D4D" w:rsidR="00CC3893">
        <w:instrText xml:space="preserve"> REF  definitionoffenceJudgeAct \h </w:instrText>
      </w:r>
      <w:r w:rsidRPr="005D7D4D" w:rsidR="00CC3893">
        <w:fldChar w:fldCharType="separate"/>
      </w:r>
      <w:r w:rsidRPr="005D7D4D" w:rsidR="005D7D4D">
        <w:rPr>
          <w:noProof/>
        </w:rPr>
        <w:t>36</w:t>
      </w:r>
      <w:r w:rsidRPr="005D7D4D" w:rsidR="00CC3893">
        <w:fldChar w:fldCharType="end"/>
      </w:r>
      <w:r w:rsidRPr="005D7D4D" w:rsidR="00CC3893">
        <w:t xml:space="preserve"> above). The applicant was accused of a disciplinary offence and found guilty of it by the regional JQB. This finding entailed a penalty consisting of the termination of her judicial office as a judge of the Commercial Court of the Samara Region.</w:t>
      </w:r>
    </w:p>
    <w:p w:rsidRPr="005D7D4D" w:rsidR="0096289C" w:rsidP="005D7D4D" w:rsidRDefault="0096289C">
      <w:pPr>
        <w:pStyle w:val="ECHRHeading4"/>
        <w:rPr>
          <w:rFonts w:eastAsia="Times New Roman"/>
          <w:sz w:val="17"/>
          <w:szCs w:val="17"/>
        </w:rPr>
      </w:pPr>
      <w:r w:rsidRPr="005D7D4D">
        <w:rPr>
          <w:rFonts w:eastAsia="Times New Roman"/>
        </w:rPr>
        <w:t>(a)</w:t>
      </w:r>
      <w:r w:rsidRPr="005D7D4D" w:rsidR="00361E1B">
        <w:rPr>
          <w:rFonts w:eastAsia="Times New Roman"/>
        </w:rPr>
        <w:t>  </w:t>
      </w:r>
      <w:r w:rsidRPr="005D7D4D" w:rsidR="00FE7D85">
        <w:rPr>
          <w:rFonts w:eastAsia="Times New Roman"/>
        </w:rPr>
        <w:t>Criminal limb</w:t>
      </w:r>
    </w:p>
    <w:p w:rsidRPr="005D7D4D" w:rsidR="005644AE" w:rsidP="005D7D4D" w:rsidRDefault="002D512C">
      <w:pPr>
        <w:pStyle w:val="ECHRPara"/>
      </w:pPr>
      <w:r w:rsidRPr="005D7D4D">
        <w:fldChar w:fldCharType="begin"/>
      </w:r>
      <w:r w:rsidRPr="005D7D4D">
        <w:instrText xml:space="preserve"> SEQ level0 \*arabic </w:instrText>
      </w:r>
      <w:r w:rsidRPr="005D7D4D">
        <w:fldChar w:fldCharType="separate"/>
      </w:r>
      <w:r w:rsidRPr="005D7D4D" w:rsidR="005D7D4D">
        <w:rPr>
          <w:noProof/>
        </w:rPr>
        <w:t>57</w:t>
      </w:r>
      <w:r w:rsidRPr="005D7D4D">
        <w:fldChar w:fldCharType="end"/>
      </w:r>
      <w:r w:rsidRPr="005D7D4D">
        <w:t>.  </w:t>
      </w:r>
      <w:r w:rsidRPr="005D7D4D" w:rsidR="0093437D">
        <w:t>The Court notes that p</w:t>
      </w:r>
      <w:r w:rsidRPr="005D7D4D" w:rsidR="0096289C">
        <w:t xml:space="preserve">ossessing a special status, </w:t>
      </w:r>
      <w:r w:rsidRPr="005D7D4D" w:rsidR="00914B56">
        <w:t>the applicant</w:t>
      </w:r>
      <w:r w:rsidRPr="005D7D4D" w:rsidR="00732EE6">
        <w:t xml:space="preserve"> </w:t>
      </w:r>
      <w:r w:rsidRPr="005D7D4D" w:rsidR="0096289C">
        <w:t>was punished for failure to comply with her professional duties – that is, for an offence falling within the ambit of the disciplinary law (see</w:t>
      </w:r>
      <w:r w:rsidRPr="005D7D4D" w:rsidR="005644AE">
        <w:t xml:space="preserve"> paragraph </w:t>
      </w:r>
      <w:r w:rsidRPr="005D7D4D" w:rsidR="005644AE">
        <w:fldChar w:fldCharType="begin"/>
      </w:r>
      <w:r w:rsidRPr="005D7D4D" w:rsidR="005644AE">
        <w:instrText xml:space="preserve"> REF  definitionoffenceJudgeAct \h </w:instrText>
      </w:r>
      <w:r w:rsidRPr="005D7D4D" w:rsidR="005644AE">
        <w:fldChar w:fldCharType="separate"/>
      </w:r>
      <w:r w:rsidRPr="005D7D4D" w:rsidR="005D7D4D">
        <w:rPr>
          <w:noProof/>
        </w:rPr>
        <w:t>36</w:t>
      </w:r>
      <w:r w:rsidRPr="005D7D4D" w:rsidR="005644AE">
        <w:fldChar w:fldCharType="end"/>
      </w:r>
      <w:r w:rsidRPr="005D7D4D" w:rsidR="005644AE">
        <w:t xml:space="preserve"> above; see</w:t>
      </w:r>
      <w:r w:rsidRPr="005D7D4D" w:rsidR="0096289C">
        <w:t xml:space="preserve">, in a comparable context, </w:t>
      </w:r>
      <w:r w:rsidRPr="005D7D4D" w:rsidR="0096289C">
        <w:rPr>
          <w:i/>
        </w:rPr>
        <w:t>Oleksandr Volkov v. Ukraine</w:t>
      </w:r>
      <w:r w:rsidRPr="005D7D4D" w:rsidR="0096289C">
        <w:t>, no.</w:t>
      </w:r>
      <w:r w:rsidRPr="005D7D4D" w:rsidR="00E17FA3">
        <w:t> </w:t>
      </w:r>
      <w:r w:rsidRPr="005D7D4D" w:rsidR="0096289C">
        <w:t>21722/11</w:t>
      </w:r>
      <w:r w:rsidRPr="005D7D4D" w:rsidR="0096289C">
        <w:rPr>
          <w:snapToGrid w:val="0"/>
        </w:rPr>
        <w:t xml:space="preserve">, § 93, </w:t>
      </w:r>
      <w:r w:rsidRPr="005D7D4D" w:rsidR="0096289C">
        <w:t>ECHR 2013).</w:t>
      </w:r>
      <w:r w:rsidRPr="005D7D4D" w:rsidR="00914B56">
        <w:t xml:space="preserve"> </w:t>
      </w:r>
      <w:r w:rsidRPr="005D7D4D" w:rsidR="0096289C">
        <w:t>The sanction imposed on the applicant was a classic disciplinary measure for professional misconduct and, in terms of domestic law, it was separate from criminal-law proceedings, for instance on account of the criminal offence of the adoption of a knowingly wrongful decision by a judge (see Article 305 of the Criminal Code)</w:t>
      </w:r>
      <w:r w:rsidRPr="005D7D4D" w:rsidR="005644AE">
        <w:t xml:space="preserve"> (see paragraph</w:t>
      </w:r>
      <w:r w:rsidRPr="005D7D4D" w:rsidR="009E20D8">
        <w:t> </w:t>
      </w:r>
      <w:r w:rsidRPr="005D7D4D" w:rsidR="005644AE">
        <w:fldChar w:fldCharType="begin"/>
      </w:r>
      <w:r w:rsidRPr="005D7D4D" w:rsidR="005644AE">
        <w:instrText xml:space="preserve"> REF  A305CrC \h </w:instrText>
      </w:r>
      <w:r w:rsidRPr="005D7D4D" w:rsidR="005644AE">
        <w:fldChar w:fldCharType="separate"/>
      </w:r>
      <w:r w:rsidRPr="005D7D4D" w:rsidR="005D7D4D">
        <w:rPr>
          <w:noProof/>
        </w:rPr>
        <w:t>37</w:t>
      </w:r>
      <w:r w:rsidRPr="005D7D4D" w:rsidR="005644AE">
        <w:fldChar w:fldCharType="end"/>
      </w:r>
      <w:r w:rsidRPr="005D7D4D" w:rsidR="005644AE">
        <w:t xml:space="preserve"> above)</w:t>
      </w:r>
      <w:r w:rsidRPr="005D7D4D" w:rsidR="0096289C">
        <w:t>.</w:t>
      </w:r>
    </w:p>
    <w:p w:rsidRPr="005D7D4D" w:rsidR="0096289C" w:rsidP="005D7D4D" w:rsidRDefault="005644AE">
      <w:pPr>
        <w:pStyle w:val="ECHRPara"/>
        <w:rPr>
          <w:i/>
        </w:rPr>
      </w:pPr>
      <w:r w:rsidRPr="005D7D4D">
        <w:fldChar w:fldCharType="begin"/>
      </w:r>
      <w:r w:rsidRPr="005D7D4D">
        <w:instrText xml:space="preserve"> SEQ level0 \*arabic </w:instrText>
      </w:r>
      <w:r w:rsidRPr="005D7D4D">
        <w:fldChar w:fldCharType="separate"/>
      </w:r>
      <w:r w:rsidRPr="005D7D4D" w:rsidR="005D7D4D">
        <w:rPr>
          <w:noProof/>
        </w:rPr>
        <w:t>58</w:t>
      </w:r>
      <w:r w:rsidRPr="005D7D4D">
        <w:fldChar w:fldCharType="end"/>
      </w:r>
      <w:r w:rsidRPr="005D7D4D">
        <w:t>.  The Court concludes that the criminal limb of Article 6 was inapplicable.</w:t>
      </w:r>
    </w:p>
    <w:p w:rsidRPr="005D7D4D" w:rsidR="00732EE6" w:rsidP="005D7D4D" w:rsidRDefault="00732EE6">
      <w:pPr>
        <w:pStyle w:val="ECHRHeading4"/>
        <w:rPr>
          <w:rFonts w:eastAsia="Times New Roman"/>
          <w:sz w:val="17"/>
          <w:szCs w:val="17"/>
        </w:rPr>
      </w:pPr>
      <w:r w:rsidRPr="005D7D4D">
        <w:rPr>
          <w:rFonts w:eastAsia="Times New Roman"/>
        </w:rPr>
        <w:t>(b)</w:t>
      </w:r>
      <w:r w:rsidRPr="005D7D4D" w:rsidR="00361E1B">
        <w:rPr>
          <w:rFonts w:eastAsia="Times New Roman"/>
        </w:rPr>
        <w:t>  </w:t>
      </w:r>
      <w:r w:rsidRPr="005D7D4D" w:rsidR="00FE7D85">
        <w:rPr>
          <w:rFonts w:eastAsia="Times New Roman"/>
        </w:rPr>
        <w:t>Civil limb</w:t>
      </w:r>
    </w:p>
    <w:p w:rsidRPr="005D7D4D" w:rsidR="007C2E4F" w:rsidP="005D7D4D" w:rsidRDefault="007C2E4F">
      <w:pPr>
        <w:pStyle w:val="ECHRPara"/>
      </w:pPr>
      <w:r w:rsidRPr="005D7D4D">
        <w:fldChar w:fldCharType="begin"/>
      </w:r>
      <w:r w:rsidRPr="005D7D4D">
        <w:instrText xml:space="preserve"> SEQ level0 \*arabic </w:instrText>
      </w:r>
      <w:r w:rsidRPr="005D7D4D">
        <w:fldChar w:fldCharType="separate"/>
      </w:r>
      <w:r w:rsidRPr="005D7D4D" w:rsidR="005D7D4D">
        <w:rPr>
          <w:noProof/>
        </w:rPr>
        <w:t>59</w:t>
      </w:r>
      <w:r w:rsidRPr="005D7D4D">
        <w:fldChar w:fldCharType="end"/>
      </w:r>
      <w:r w:rsidRPr="005D7D4D">
        <w:t>.  It has not been argued by the parties that the impugned proceedings “determined” the applicant</w:t>
      </w:r>
      <w:r w:rsidRPr="005D7D4D" w:rsidR="005D7D4D">
        <w:t>’</w:t>
      </w:r>
      <w:r w:rsidRPr="005D7D4D">
        <w:t>s “civil obligations”.</w:t>
      </w:r>
    </w:p>
    <w:p w:rsidRPr="005D7D4D" w:rsidR="00717B1E" w:rsidP="005D7D4D" w:rsidRDefault="00EA44AD">
      <w:pPr>
        <w:pStyle w:val="ECHRPara"/>
        <w:rPr>
          <w:snapToGrid w:val="0"/>
        </w:rPr>
      </w:pPr>
      <w:r w:rsidRPr="005D7D4D">
        <w:fldChar w:fldCharType="begin"/>
      </w:r>
      <w:r w:rsidRPr="005D7D4D">
        <w:instrText xml:space="preserve"> SEQ level0 \*arabic </w:instrText>
      </w:r>
      <w:r w:rsidRPr="005D7D4D">
        <w:fldChar w:fldCharType="separate"/>
      </w:r>
      <w:r w:rsidRPr="005D7D4D" w:rsidR="005D7D4D">
        <w:rPr>
          <w:noProof/>
        </w:rPr>
        <w:t>60</w:t>
      </w:r>
      <w:r w:rsidRPr="005D7D4D">
        <w:fldChar w:fldCharType="end"/>
      </w:r>
      <w:r w:rsidRPr="005D7D4D">
        <w:t>.  </w:t>
      </w:r>
      <w:r w:rsidRPr="005D7D4D" w:rsidR="007C2E4F">
        <w:t>As to a “civil right”, t</w:t>
      </w:r>
      <w:r w:rsidRPr="005D7D4D">
        <w:t xml:space="preserve">he Court refers to the general principles summarised by the Court in </w:t>
      </w:r>
      <w:r w:rsidRPr="005D7D4D" w:rsidR="006A5F9A">
        <w:rPr>
          <w:i/>
          <w:iCs/>
        </w:rPr>
        <w:t>Denisov v. Ukraine</w:t>
      </w:r>
      <w:r w:rsidRPr="005D7D4D" w:rsidR="006A5F9A">
        <w:rPr>
          <w:iCs/>
        </w:rPr>
        <w:t xml:space="preserve"> [GC]</w:t>
      </w:r>
      <w:r w:rsidRPr="005D7D4D" w:rsidR="006A5F9A">
        <w:t>,</w:t>
      </w:r>
      <w:r w:rsidRPr="005D7D4D" w:rsidR="006A5F9A">
        <w:rPr>
          <w:lang w:eastAsia="en-GB"/>
        </w:rPr>
        <w:t xml:space="preserve"> </w:t>
      </w:r>
      <w:r w:rsidRPr="005D7D4D" w:rsidR="00B3165E">
        <w:rPr>
          <w:lang w:eastAsia="en-GB"/>
        </w:rPr>
        <w:t>no. </w:t>
      </w:r>
      <w:r w:rsidRPr="005D7D4D" w:rsidR="006A5F9A">
        <w:t xml:space="preserve">76639/11, </w:t>
      </w:r>
      <w:r w:rsidRPr="005D7D4D" w:rsidR="006A5F9A">
        <w:rPr>
          <w:snapToGrid w:val="0"/>
        </w:rPr>
        <w:t>§§ 44</w:t>
      </w:r>
      <w:r w:rsidRPr="005D7D4D" w:rsidR="006A5F9A">
        <w:rPr>
          <w:snapToGrid w:val="0"/>
        </w:rPr>
        <w:noBreakHyphen/>
        <w:t>46</w:t>
      </w:r>
      <w:r w:rsidRPr="005D7D4D" w:rsidR="006A5F9A">
        <w:t>, 25 September 2018</w:t>
      </w:r>
      <w:r w:rsidRPr="005D7D4D">
        <w:rPr>
          <w:snapToGrid w:val="0"/>
        </w:rPr>
        <w:t>.</w:t>
      </w:r>
    </w:p>
    <w:p w:rsidRPr="005D7D4D" w:rsidR="00980788" w:rsidP="005D7D4D" w:rsidRDefault="002C79AF">
      <w:pPr>
        <w:pStyle w:val="ECHRPara"/>
      </w:pPr>
      <w:r w:rsidRPr="005D7D4D">
        <w:fldChar w:fldCharType="begin"/>
      </w:r>
      <w:r w:rsidRPr="005D7D4D">
        <w:instrText xml:space="preserve"> SEQ level0 \*arabic </w:instrText>
      </w:r>
      <w:r w:rsidRPr="005D7D4D">
        <w:fldChar w:fldCharType="separate"/>
      </w:r>
      <w:r w:rsidRPr="005D7D4D" w:rsidR="005D7D4D">
        <w:rPr>
          <w:noProof/>
        </w:rPr>
        <w:t>61</w:t>
      </w:r>
      <w:r w:rsidRPr="005D7D4D">
        <w:fldChar w:fldCharType="end"/>
      </w:r>
      <w:r w:rsidRPr="005D7D4D">
        <w:t>.  </w:t>
      </w:r>
      <w:r w:rsidRPr="005D7D4D" w:rsidR="00FE7D85">
        <w:t>U</w:t>
      </w:r>
      <w:r w:rsidRPr="005D7D4D" w:rsidR="00606345">
        <w:t>nder Russian law</w:t>
      </w:r>
      <w:r w:rsidRPr="005D7D4D" w:rsidR="00FE7D85">
        <w:t xml:space="preserve"> the applicant had </w:t>
      </w:r>
      <w:r w:rsidRPr="005D7D4D" w:rsidR="00EA44AD">
        <w:t>a right to serve a term of office until such time as it expired</w:t>
      </w:r>
      <w:r w:rsidRPr="005D7D4D" w:rsidR="009E20D8">
        <w:t xml:space="preserve"> (in particular, on account of attaining the maximum statutory age of 70)</w:t>
      </w:r>
      <w:r w:rsidRPr="005D7D4D" w:rsidR="00EA44AD">
        <w:t>, or until her judicial mandate came to an end</w:t>
      </w:r>
      <w:r w:rsidRPr="005D7D4D" w:rsidR="009E20D8">
        <w:t xml:space="preserve"> (see paragraphs </w:t>
      </w:r>
      <w:r w:rsidRPr="005D7D4D" w:rsidR="009E20D8">
        <w:fldChar w:fldCharType="begin"/>
      </w:r>
      <w:r w:rsidRPr="005D7D4D" w:rsidR="009E20D8">
        <w:instrText xml:space="preserve"> REF  Kstatus \h </w:instrText>
      </w:r>
      <w:r w:rsidRPr="005D7D4D" w:rsidR="009E20D8">
        <w:fldChar w:fldCharType="separate"/>
      </w:r>
      <w:r w:rsidRPr="005D7D4D" w:rsidR="005D7D4D">
        <w:rPr>
          <w:noProof/>
        </w:rPr>
        <w:t>7</w:t>
      </w:r>
      <w:r w:rsidRPr="005D7D4D" w:rsidR="009E20D8">
        <w:fldChar w:fldCharType="end"/>
      </w:r>
      <w:r w:rsidRPr="005D7D4D" w:rsidR="009E20D8">
        <w:t xml:space="preserve">, </w:t>
      </w:r>
      <w:r w:rsidRPr="005D7D4D" w:rsidR="009E20D8">
        <w:fldChar w:fldCharType="begin"/>
      </w:r>
      <w:r w:rsidRPr="005D7D4D" w:rsidR="009E20D8">
        <w:instrText xml:space="preserve"> REF  statusJudgesAct \h </w:instrText>
      </w:r>
      <w:r w:rsidRPr="005D7D4D" w:rsidR="009E20D8">
        <w:fldChar w:fldCharType="separate"/>
      </w:r>
      <w:r w:rsidRPr="005D7D4D" w:rsidR="005D7D4D">
        <w:rPr>
          <w:noProof/>
        </w:rPr>
        <w:t>33</w:t>
      </w:r>
      <w:r w:rsidRPr="005D7D4D" w:rsidR="009E20D8">
        <w:fldChar w:fldCharType="end"/>
      </w:r>
      <w:r w:rsidRPr="005D7D4D" w:rsidR="009E20D8">
        <w:t xml:space="preserve"> and </w:t>
      </w:r>
      <w:r w:rsidRPr="005D7D4D">
        <w:fldChar w:fldCharType="begin"/>
      </w:r>
      <w:r w:rsidRPr="005D7D4D">
        <w:instrText xml:space="preserve"> REF  definitionoffenceJudgeAct \h </w:instrText>
      </w:r>
      <w:r w:rsidRPr="005D7D4D">
        <w:fldChar w:fldCharType="separate"/>
      </w:r>
      <w:r w:rsidRPr="005D7D4D" w:rsidR="005D7D4D">
        <w:rPr>
          <w:noProof/>
        </w:rPr>
        <w:t>36</w:t>
      </w:r>
      <w:r w:rsidRPr="005D7D4D">
        <w:fldChar w:fldCharType="end"/>
      </w:r>
      <w:r w:rsidRPr="005D7D4D">
        <w:t xml:space="preserve"> </w:t>
      </w:r>
      <w:r w:rsidRPr="005D7D4D" w:rsidR="009E20D8">
        <w:t>above)</w:t>
      </w:r>
      <w:r w:rsidRPr="005D7D4D" w:rsidR="00EA44AD">
        <w:t xml:space="preserve">. </w:t>
      </w:r>
      <w:r w:rsidRPr="005D7D4D" w:rsidR="00CC3893">
        <w:t>The JQB</w:t>
      </w:r>
      <w:r w:rsidRPr="005D7D4D" w:rsidR="005D7D4D">
        <w:t>’</w:t>
      </w:r>
      <w:r w:rsidRPr="005D7D4D" w:rsidR="00CC3893">
        <w:t>s decision entailed the termination of her judicial office as a judge of the Commercial Court of the Samara Region. Thereby her “right” was “determined”</w:t>
      </w:r>
      <w:r w:rsidRPr="005D7D4D">
        <w:t xml:space="preserve"> within the meaning of Article 6 § 1 of the Convention</w:t>
      </w:r>
      <w:r w:rsidRPr="005D7D4D" w:rsidR="00CC3893">
        <w:t>. </w:t>
      </w:r>
      <w:r w:rsidRPr="005D7D4D" w:rsidR="00972DD9">
        <w:t>T</w:t>
      </w:r>
      <w:r w:rsidRPr="005D7D4D" w:rsidR="00EA44AD">
        <w:t>h</w:t>
      </w:r>
      <w:r w:rsidRPr="005D7D4D" w:rsidR="002D512C">
        <w:t>is</w:t>
      </w:r>
      <w:r w:rsidRPr="005D7D4D" w:rsidR="00EA44AD">
        <w:t xml:space="preserve"> “right” was “civil” within the autonomous meaning of Article</w:t>
      </w:r>
      <w:r w:rsidRPr="005D7D4D" w:rsidR="00972DD9">
        <w:t> </w:t>
      </w:r>
      <w:r w:rsidRPr="005D7D4D" w:rsidR="00EA44AD">
        <w:t>6 §</w:t>
      </w:r>
      <w:r w:rsidRPr="005D7D4D" w:rsidR="003378B8">
        <w:t> </w:t>
      </w:r>
      <w:r w:rsidRPr="005D7D4D" w:rsidR="00EA44AD">
        <w:t xml:space="preserve">1, </w:t>
      </w:r>
      <w:r w:rsidRPr="005D7D4D" w:rsidR="005644AE">
        <w:t xml:space="preserve">since </w:t>
      </w:r>
      <w:r w:rsidRPr="005D7D4D" w:rsidR="00980788">
        <w:t>Russian law did not exclude access to a court for the post or category of staff in question</w:t>
      </w:r>
      <w:r w:rsidRPr="005D7D4D" w:rsidR="00B87418">
        <w:t>,</w:t>
      </w:r>
      <w:r w:rsidRPr="005D7D4D" w:rsidR="00980788">
        <w:t xml:space="preserve"> so it was open to the applicant under Russian law to seek</w:t>
      </w:r>
      <w:r w:rsidRPr="005D7D4D" w:rsidR="00B87418">
        <w:t xml:space="preserve"> a</w:t>
      </w:r>
      <w:r w:rsidRPr="005D7D4D" w:rsidR="00980788">
        <w:t xml:space="preserve"> judicial review of </w:t>
      </w:r>
      <w:r w:rsidRPr="005D7D4D" w:rsidR="00B87418">
        <w:t xml:space="preserve">the </w:t>
      </w:r>
      <w:r w:rsidRPr="005D7D4D" w:rsidR="00980788">
        <w:t>disqualification decision</w:t>
      </w:r>
      <w:r w:rsidRPr="005D7D4D">
        <w:t xml:space="preserve"> (see paragraph </w:t>
      </w:r>
      <w:r w:rsidRPr="005D7D4D">
        <w:fldChar w:fldCharType="begin"/>
      </w:r>
      <w:r w:rsidRPr="005D7D4D">
        <w:instrText xml:space="preserve"> REF  Judicialreview \h </w:instrText>
      </w:r>
      <w:r w:rsidRPr="005D7D4D">
        <w:fldChar w:fldCharType="separate"/>
      </w:r>
      <w:r w:rsidRPr="005D7D4D" w:rsidR="005D7D4D">
        <w:rPr>
          <w:noProof/>
        </w:rPr>
        <w:t>41</w:t>
      </w:r>
      <w:r w:rsidRPr="005D7D4D">
        <w:fldChar w:fldCharType="end"/>
      </w:r>
      <w:r w:rsidRPr="005D7D4D">
        <w:t xml:space="preserve"> above)</w:t>
      </w:r>
      <w:r w:rsidRPr="005D7D4D" w:rsidR="00980788">
        <w:t>.</w:t>
      </w:r>
    </w:p>
    <w:p w:rsidRPr="005D7D4D" w:rsidR="0049444D" w:rsidP="005D7D4D" w:rsidRDefault="0049444D">
      <w:pPr>
        <w:pStyle w:val="ECHRPara"/>
      </w:pPr>
      <w:r w:rsidRPr="005D7D4D">
        <w:fldChar w:fldCharType="begin"/>
      </w:r>
      <w:r w:rsidRPr="005D7D4D">
        <w:instrText xml:space="preserve"> SEQ level0 \*arabic </w:instrText>
      </w:r>
      <w:r w:rsidRPr="005D7D4D">
        <w:fldChar w:fldCharType="separate"/>
      </w:r>
      <w:r w:rsidRPr="005D7D4D" w:rsidR="005D7D4D">
        <w:rPr>
          <w:noProof/>
        </w:rPr>
        <w:t>62</w:t>
      </w:r>
      <w:r w:rsidRPr="005D7D4D">
        <w:fldChar w:fldCharType="end"/>
      </w:r>
      <w:r w:rsidRPr="005D7D4D">
        <w:t xml:space="preserve">.  It follows that the civil limb of Article 6 of the Convention was applicable to the </w:t>
      </w:r>
      <w:r w:rsidRPr="005D7D4D" w:rsidR="007356D8">
        <w:t xml:space="preserve">disciplinary </w:t>
      </w:r>
      <w:r w:rsidRPr="005D7D4D">
        <w:t>proceedings</w:t>
      </w:r>
      <w:r w:rsidRPr="005D7D4D" w:rsidR="00AF1CA4">
        <w:t xml:space="preserve"> </w:t>
      </w:r>
      <w:r w:rsidRPr="005D7D4D" w:rsidR="007356D8">
        <w:t>against the applicant</w:t>
      </w:r>
      <w:r w:rsidRPr="005D7D4D" w:rsidR="00000E38">
        <w:t>.</w:t>
      </w:r>
    </w:p>
    <w:p w:rsidRPr="005D7D4D" w:rsidR="00EA44AD" w:rsidP="005D7D4D" w:rsidRDefault="00732EE6">
      <w:pPr>
        <w:pStyle w:val="ECHRHeading4"/>
      </w:pPr>
      <w:r w:rsidRPr="005D7D4D">
        <w:rPr>
          <w:rFonts w:eastAsia="Times New Roman"/>
        </w:rPr>
        <w:t>(c)  Other admissibility criteria</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63</w:t>
      </w:r>
      <w:r w:rsidRPr="005D7D4D">
        <w:fldChar w:fldCharType="end"/>
      </w:r>
      <w:r w:rsidRPr="005D7D4D" w:rsidR="00014566">
        <w:t xml:space="preserve">.  The Court notes that </w:t>
      </w:r>
      <w:r w:rsidRPr="005D7D4D" w:rsidR="00732EE6">
        <w:t>t</w:t>
      </w:r>
      <w:r w:rsidRPr="005D7D4D" w:rsidR="00014566">
        <w:t>h</w:t>
      </w:r>
      <w:r w:rsidRPr="005D7D4D" w:rsidR="00357F34">
        <w:t>e</w:t>
      </w:r>
      <w:r w:rsidRPr="005D7D4D" w:rsidR="00014566">
        <w:t xml:space="preserve"> </w:t>
      </w:r>
      <w:r w:rsidRPr="005D7D4D" w:rsidR="00357F34">
        <w:t>applicant</w:t>
      </w:r>
      <w:r w:rsidRPr="005D7D4D" w:rsidR="005D7D4D">
        <w:t>’</w:t>
      </w:r>
      <w:r w:rsidRPr="005D7D4D" w:rsidR="00357F34">
        <w:t xml:space="preserve">s </w:t>
      </w:r>
      <w:r w:rsidRPr="005D7D4D" w:rsidR="00014566">
        <w:t>complaint</w:t>
      </w:r>
      <w:r w:rsidRPr="005D7D4D" w:rsidR="00357F34">
        <w:t>s</w:t>
      </w:r>
      <w:r w:rsidRPr="005D7D4D" w:rsidR="00014566">
        <w:t xml:space="preserve"> </w:t>
      </w:r>
      <w:r w:rsidRPr="005D7D4D" w:rsidR="00357F34">
        <w:t xml:space="preserve">are </w:t>
      </w:r>
      <w:r w:rsidRPr="005D7D4D" w:rsidR="00014566">
        <w:t>not manifestly ill-founded within the meaning of Article 35 § 3 (a) of the Convention. It further notes that</w:t>
      </w:r>
      <w:r w:rsidRPr="005D7D4D" w:rsidR="00357F34">
        <w:t xml:space="preserve"> they are </w:t>
      </w:r>
      <w:r w:rsidRPr="005D7D4D" w:rsidR="00014566">
        <w:t xml:space="preserve">not inadmissible on any other grounds. </w:t>
      </w:r>
      <w:r w:rsidRPr="005D7D4D" w:rsidR="00357F34">
        <w:t>They</w:t>
      </w:r>
      <w:r w:rsidRPr="005D7D4D" w:rsidR="00014566">
        <w:t xml:space="preserve"> must therefore be declared admissible.</w:t>
      </w:r>
    </w:p>
    <w:p w:rsidRPr="005D7D4D" w:rsidR="00014566" w:rsidP="005D7D4D" w:rsidRDefault="00DD4958">
      <w:pPr>
        <w:pStyle w:val="ECHRHeading3"/>
      </w:pPr>
      <w:r w:rsidRPr="005D7D4D">
        <w:t>2</w:t>
      </w:r>
      <w:r w:rsidRPr="005D7D4D" w:rsidR="00014566">
        <w:t>.  Merits</w:t>
      </w:r>
    </w:p>
    <w:bookmarkStart w:name="CSMorganeadministratif" w:id="29"/>
    <w:p w:rsidRPr="005D7D4D" w:rsidR="0077352B" w:rsidP="005D7D4D" w:rsidRDefault="0077352B">
      <w:pPr>
        <w:pStyle w:val="ECHRPara"/>
      </w:pPr>
      <w:r w:rsidRPr="005D7D4D">
        <w:fldChar w:fldCharType="begin"/>
      </w:r>
      <w:r w:rsidRPr="005D7D4D">
        <w:instrText xml:space="preserve"> SEQ level0 \*arabic </w:instrText>
      </w:r>
      <w:r w:rsidRPr="005D7D4D">
        <w:fldChar w:fldCharType="separate"/>
      </w:r>
      <w:r w:rsidRPr="005D7D4D" w:rsidR="005D7D4D">
        <w:rPr>
          <w:noProof/>
        </w:rPr>
        <w:t>64</w:t>
      </w:r>
      <w:r w:rsidRPr="005D7D4D">
        <w:fldChar w:fldCharType="end"/>
      </w:r>
      <w:bookmarkEnd w:id="29"/>
      <w:r w:rsidRPr="005D7D4D">
        <w:t>.  </w:t>
      </w:r>
      <w:r w:rsidRPr="005D7D4D" w:rsidR="001965AF">
        <w:t>T</w:t>
      </w:r>
      <w:r w:rsidRPr="005D7D4D">
        <w:t>he Court observes at the outset that the applicant</w:t>
      </w:r>
      <w:r w:rsidRPr="005D7D4D" w:rsidR="005D7D4D">
        <w:t>’</w:t>
      </w:r>
      <w:r w:rsidRPr="005D7D4D">
        <w:t xml:space="preserve">s case was examined and decided by a regional Judiciary Qualifications Board. </w:t>
      </w:r>
      <w:r w:rsidRPr="005D7D4D" w:rsidR="002C79AF">
        <w:t>T</w:t>
      </w:r>
      <w:r w:rsidRPr="005D7D4D">
        <w:t>he parties agree that the JQB is a non-judicial body. The Court accept</w:t>
      </w:r>
      <w:r w:rsidRPr="005D7D4D" w:rsidR="007356D8">
        <w:t>s</w:t>
      </w:r>
      <w:r w:rsidRPr="005D7D4D">
        <w:t xml:space="preserve"> this and considers it unnecessary to examine this issue further.</w:t>
      </w:r>
    </w:p>
    <w:p w:rsidRPr="005D7D4D" w:rsidR="00ED4E21" w:rsidP="005D7D4D" w:rsidRDefault="00B0313C">
      <w:pPr>
        <w:pStyle w:val="ECHRPara"/>
      </w:pPr>
      <w:r w:rsidRPr="005D7D4D">
        <w:fldChar w:fldCharType="begin"/>
      </w:r>
      <w:r w:rsidRPr="005D7D4D">
        <w:instrText xml:space="preserve"> SEQ level0 \*arabic </w:instrText>
      </w:r>
      <w:r w:rsidRPr="005D7D4D">
        <w:fldChar w:fldCharType="separate"/>
      </w:r>
      <w:r w:rsidRPr="005D7D4D" w:rsidR="005D7D4D">
        <w:rPr>
          <w:noProof/>
        </w:rPr>
        <w:t>65</w:t>
      </w:r>
      <w:r w:rsidRPr="005D7D4D">
        <w:fldChar w:fldCharType="end"/>
      </w:r>
      <w:r w:rsidRPr="005D7D4D">
        <w:t>.  </w:t>
      </w:r>
      <w:r w:rsidRPr="005D7D4D" w:rsidR="00ED4E21">
        <w:t xml:space="preserve">The Court </w:t>
      </w:r>
      <w:r w:rsidRPr="005D7D4D" w:rsidR="00BC669F">
        <w:t>will focus on t</w:t>
      </w:r>
      <w:r w:rsidRPr="005D7D4D" w:rsidR="00ED4E21">
        <w:t xml:space="preserve">he complaint alleging that the </w:t>
      </w:r>
      <w:r w:rsidRPr="005D7D4D" w:rsidR="002228DB">
        <w:t>Regional Court</w:t>
      </w:r>
      <w:r w:rsidRPr="005D7D4D" w:rsidR="00ED4E21">
        <w:t xml:space="preserve"> lacked independence and impartiality</w:t>
      </w:r>
      <w:r w:rsidRPr="005D7D4D" w:rsidR="008C0BD6">
        <w:t xml:space="preserve"> (see </w:t>
      </w:r>
      <w:r w:rsidRPr="005D7D4D" w:rsidR="002D4A53">
        <w:rPr>
          <w:i/>
          <w:iCs/>
        </w:rPr>
        <w:t>Ramos Nunes de Carvalho e Sá v. Portugal</w:t>
      </w:r>
      <w:r w:rsidRPr="005D7D4D" w:rsidR="002D4A53">
        <w:t xml:space="preserve"> [GC], nos. 55391/13 and 2 others, § </w:t>
      </w:r>
      <w:r w:rsidRPr="005D7D4D" w:rsidR="00BC669F">
        <w:t>134</w:t>
      </w:r>
      <w:r w:rsidRPr="005D7D4D" w:rsidR="002D4A53">
        <w:t>, 6 November 2018)</w:t>
      </w:r>
      <w:r w:rsidRPr="005D7D4D" w:rsidR="00ED4E21">
        <w:t>.</w:t>
      </w:r>
    </w:p>
    <w:p w:rsidRPr="005D7D4D" w:rsidR="002C0418" w:rsidP="005D7D4D" w:rsidRDefault="002C0418">
      <w:pPr>
        <w:pStyle w:val="ECHRPara"/>
        <w:rPr>
          <w:rFonts w:cstheme="minorHAnsi"/>
        </w:rPr>
      </w:pPr>
      <w:r w:rsidRPr="005D7D4D">
        <w:fldChar w:fldCharType="begin"/>
      </w:r>
      <w:r w:rsidRPr="005D7D4D">
        <w:instrText xml:space="preserve"> SEQ level0 \*arabic </w:instrText>
      </w:r>
      <w:r w:rsidRPr="005D7D4D">
        <w:fldChar w:fldCharType="separate"/>
      </w:r>
      <w:r w:rsidRPr="005D7D4D" w:rsidR="005D7D4D">
        <w:rPr>
          <w:noProof/>
        </w:rPr>
        <w:t>66</w:t>
      </w:r>
      <w:r w:rsidRPr="005D7D4D">
        <w:fldChar w:fldCharType="end"/>
      </w:r>
      <w:r w:rsidRPr="005D7D4D">
        <w:t>.  As to</w:t>
      </w:r>
      <w:r w:rsidRPr="005D7D4D" w:rsidR="009979F0">
        <w:t xml:space="preserve"> the</w:t>
      </w:r>
      <w:r w:rsidRPr="005D7D4D">
        <w:t xml:space="preserve"> requirement of an “independent and impartial tribunal”, the Court refers to the general principles summarised in </w:t>
      </w:r>
      <w:r w:rsidRPr="005D7D4D">
        <w:rPr>
          <w:i/>
        </w:rPr>
        <w:t>Denisov</w:t>
      </w:r>
      <w:r w:rsidRPr="005D7D4D">
        <w:rPr>
          <w:snapToGrid w:val="0"/>
        </w:rPr>
        <w:t>, cited above, §§ 60-65.</w:t>
      </w:r>
    </w:p>
    <w:p w:rsidRPr="005D7D4D" w:rsidR="00717B1E" w:rsidP="005D7D4D" w:rsidRDefault="00CC5F61">
      <w:pPr>
        <w:pStyle w:val="ECHRPara"/>
      </w:pPr>
      <w:r w:rsidRPr="005D7D4D">
        <w:rPr>
          <w:rFonts w:asciiTheme="majorHAnsi" w:hAnsiTheme="majorHAnsi" w:eastAsiaTheme="majorEastAsia" w:cstheme="minorHAnsi"/>
          <w:bCs/>
          <w:iCs/>
          <w:sz w:val="20"/>
          <w:lang w:bidi="en-US"/>
        </w:rPr>
        <w:fldChar w:fldCharType="begin"/>
      </w:r>
      <w:r w:rsidRPr="005D7D4D">
        <w:rPr>
          <w:rFonts w:cstheme="minorHAnsi"/>
        </w:rPr>
        <w:instrText xml:space="preserve"> SEQ level0 \*arabic </w:instrText>
      </w:r>
      <w:r w:rsidRPr="005D7D4D">
        <w:rPr>
          <w:rFonts w:asciiTheme="majorHAnsi" w:hAnsiTheme="majorHAnsi" w:eastAsiaTheme="majorEastAsia" w:cstheme="minorHAnsi"/>
          <w:bCs/>
          <w:iCs/>
          <w:sz w:val="20"/>
          <w:lang w:bidi="en-US"/>
        </w:rPr>
        <w:fldChar w:fldCharType="separate"/>
      </w:r>
      <w:r w:rsidRPr="005D7D4D" w:rsidR="005D7D4D">
        <w:rPr>
          <w:rFonts w:cstheme="minorHAnsi"/>
          <w:noProof/>
        </w:rPr>
        <w:t>67</w:t>
      </w:r>
      <w:r w:rsidRPr="005D7D4D">
        <w:rPr>
          <w:rFonts w:asciiTheme="majorHAnsi" w:hAnsiTheme="majorHAnsi" w:eastAsiaTheme="majorEastAsia" w:cstheme="minorHAnsi"/>
          <w:bCs/>
          <w:iCs/>
          <w:sz w:val="20"/>
          <w:lang w:bidi="en-US"/>
        </w:rPr>
        <w:fldChar w:fldCharType="end"/>
      </w:r>
      <w:r w:rsidRPr="005D7D4D">
        <w:rPr>
          <w:rFonts w:cstheme="minorHAnsi"/>
        </w:rPr>
        <w:t>.  </w:t>
      </w:r>
      <w:r w:rsidRPr="005D7D4D" w:rsidR="00ED4E21">
        <w:t xml:space="preserve">The applicant argued that the proceedings before the </w:t>
      </w:r>
      <w:r w:rsidRPr="005D7D4D">
        <w:t xml:space="preserve">Samara </w:t>
      </w:r>
      <w:r w:rsidRPr="005D7D4D" w:rsidR="00ED4E21">
        <w:t xml:space="preserve">Regional Court had not been carried out by an “independent and impartial tribunal” within the meaning of Article 6 § 1 of the Convention (see paragraph </w:t>
      </w:r>
      <w:r w:rsidRPr="005D7D4D" w:rsidR="00ED4E21">
        <w:fldChar w:fldCharType="begin"/>
      </w:r>
      <w:r w:rsidRPr="005D7D4D" w:rsidR="00ED4E21">
        <w:instrText xml:space="preserve"> REF  aobsimpartiality \h </w:instrText>
      </w:r>
      <w:r w:rsidRPr="005D7D4D" w:rsidR="00ED4E21">
        <w:fldChar w:fldCharType="separate"/>
      </w:r>
      <w:r w:rsidRPr="005D7D4D" w:rsidR="005D7D4D">
        <w:rPr>
          <w:noProof/>
        </w:rPr>
        <w:t>55</w:t>
      </w:r>
      <w:r w:rsidRPr="005D7D4D" w:rsidR="00ED4E21">
        <w:fldChar w:fldCharType="end"/>
      </w:r>
      <w:r w:rsidRPr="005D7D4D" w:rsidR="00ED4E21">
        <w:t xml:space="preserve"> above).</w:t>
      </w:r>
      <w:r w:rsidRPr="005D7D4D">
        <w:t xml:space="preserve"> It is noted that t</w:t>
      </w:r>
      <w:r w:rsidRPr="005D7D4D" w:rsidR="00ED4E21">
        <w:t>he Board</w:t>
      </w:r>
      <w:r w:rsidRPr="005D7D4D" w:rsidR="005D7D4D">
        <w:t>’</w:t>
      </w:r>
      <w:r w:rsidRPr="005D7D4D" w:rsidR="00ED4E21">
        <w:t>s decision to terminate the applicant</w:t>
      </w:r>
      <w:r w:rsidRPr="005D7D4D" w:rsidR="005D7D4D">
        <w:t>’</w:t>
      </w:r>
      <w:r w:rsidRPr="005D7D4D" w:rsidR="00ED4E21">
        <w:t>s judicial office was reviewed by a court of general jurisdiction, which did not form part of the system of commercial courts. The case was examined by a single-judge formation, Judge R., who had not been previously involved in the matter in any direct manner and had no connection to Mr N., the President of the Commercial Court of the Samara Region who had initiated the disciplinary proceedings against the applicant.</w:t>
      </w:r>
    </w:p>
    <w:p w:rsidRPr="005D7D4D" w:rsidR="00654625" w:rsidP="005D7D4D" w:rsidRDefault="00E17FA3">
      <w:pPr>
        <w:pStyle w:val="ECHRPara"/>
      </w:pPr>
      <w:r w:rsidRPr="005D7D4D">
        <w:fldChar w:fldCharType="begin"/>
      </w:r>
      <w:r w:rsidRPr="005D7D4D">
        <w:instrText xml:space="preserve"> SEQ level0 \*arabic </w:instrText>
      </w:r>
      <w:r w:rsidRPr="005D7D4D">
        <w:fldChar w:fldCharType="separate"/>
      </w:r>
      <w:r w:rsidRPr="005D7D4D" w:rsidR="005D7D4D">
        <w:rPr>
          <w:noProof/>
        </w:rPr>
        <w:t>68</w:t>
      </w:r>
      <w:r w:rsidRPr="005D7D4D">
        <w:fldChar w:fldCharType="end"/>
      </w:r>
      <w:r w:rsidRPr="005D7D4D">
        <w:t>.  Firstly, t</w:t>
      </w:r>
      <w:r w:rsidRPr="005D7D4D" w:rsidR="00654625">
        <w:t xml:space="preserve">he Court </w:t>
      </w:r>
      <w:r w:rsidRPr="005D7D4D">
        <w:t>has taken note of the applicant</w:t>
      </w:r>
      <w:r w:rsidRPr="005D7D4D" w:rsidR="005D7D4D">
        <w:t>’</w:t>
      </w:r>
      <w:r w:rsidRPr="005D7D4D">
        <w:t xml:space="preserve">s submission </w:t>
      </w:r>
      <w:r w:rsidRPr="005D7D4D" w:rsidR="00654625">
        <w:t xml:space="preserve">that the regional Board was competent to deal with a variety of issues that affected judges in the same region, including judges of the Regional Court. Those judges could also be the subject of disciplinary proceedings before the Board. </w:t>
      </w:r>
      <w:r w:rsidRPr="005D7D4D">
        <w:t>However, u</w:t>
      </w:r>
      <w:r w:rsidRPr="005D7D4D" w:rsidR="00654625">
        <w:t>nder the Court</w:t>
      </w:r>
      <w:r w:rsidRPr="005D7D4D" w:rsidR="005D7D4D">
        <w:t>’</w:t>
      </w:r>
      <w:r w:rsidRPr="005D7D4D" w:rsidR="00654625">
        <w:t xml:space="preserve">s case-law, the fact that the regional judges were subject to disciplinary law and were bound by rules of judicial discipline and ethics is not in itself a reason to put in doubt their independence and impartiality in relation to the authority empowered to implement disciplinary rules (see </w:t>
      </w:r>
      <w:r w:rsidRPr="005D7D4D" w:rsidR="00654625">
        <w:rPr>
          <w:i/>
        </w:rPr>
        <w:t>Denisov</w:t>
      </w:r>
      <w:r w:rsidRPr="005D7D4D" w:rsidR="00654625">
        <w:t xml:space="preserve">, cited above, </w:t>
      </w:r>
      <w:r w:rsidRPr="005D7D4D" w:rsidR="00654625">
        <w:rPr>
          <w:snapToGrid w:val="0"/>
        </w:rPr>
        <w:t>§ 79)</w:t>
      </w:r>
      <w:r w:rsidRPr="005D7D4D" w:rsidR="00654625">
        <w:t>. The question of compliance with the fundamental guarantees of independence and impartiality may arise, however, if the structure and functioning of the disciplinary body raise serious issues in this regard (ibid). The applicant has not substantiated any such issues about the structure or functioning of the regional JQB</w:t>
      </w:r>
      <w:r w:rsidRPr="005D7D4D" w:rsidR="008B1861">
        <w:t xml:space="preserve"> (see, by contrast, </w:t>
      </w:r>
      <w:r w:rsidRPr="005D7D4D" w:rsidR="008B1861">
        <w:rPr>
          <w:i/>
        </w:rPr>
        <w:t>Oleksandr Volkov</w:t>
      </w:r>
      <w:r w:rsidRPr="005D7D4D" w:rsidR="008B1861">
        <w:t>, cited above, §§ 117-18 and 130)</w:t>
      </w:r>
      <w:r w:rsidRPr="005D7D4D" w:rsidR="00654625">
        <w:t>.</w:t>
      </w:r>
      <w:r w:rsidRPr="005D7D4D" w:rsidR="008B1861">
        <w:t xml:space="preserve"> The Court will thus assess the remaining arguments raised by the applicant.</w:t>
      </w:r>
    </w:p>
    <w:p w:rsidRPr="005D7D4D" w:rsidR="008B1861" w:rsidP="005D7D4D" w:rsidRDefault="00780EFF">
      <w:pPr>
        <w:pStyle w:val="ECHRPara"/>
      </w:pPr>
      <w:r w:rsidRPr="005D7D4D">
        <w:fldChar w:fldCharType="begin"/>
      </w:r>
      <w:r w:rsidRPr="005D7D4D">
        <w:instrText xml:space="preserve"> SEQ level0 \*arabic </w:instrText>
      </w:r>
      <w:r w:rsidRPr="005D7D4D">
        <w:fldChar w:fldCharType="separate"/>
      </w:r>
      <w:r w:rsidRPr="005D7D4D" w:rsidR="005D7D4D">
        <w:rPr>
          <w:noProof/>
        </w:rPr>
        <w:t>69</w:t>
      </w:r>
      <w:r w:rsidRPr="005D7D4D">
        <w:fldChar w:fldCharType="end"/>
      </w:r>
      <w:r w:rsidRPr="005D7D4D">
        <w:t>.  </w:t>
      </w:r>
      <w:r w:rsidRPr="005D7D4D" w:rsidR="009427E8">
        <w:t>T</w:t>
      </w:r>
      <w:r w:rsidRPr="005D7D4D">
        <w:t>he Court notes in this connection that it was open to the president or deputy president of a regional court to make a statement at a Board</w:t>
      </w:r>
      <w:r w:rsidRPr="005D7D4D" w:rsidR="005D7D4D">
        <w:t>’</w:t>
      </w:r>
      <w:r w:rsidRPr="005D7D4D">
        <w:t xml:space="preserve">s hearing (see paragraph </w:t>
      </w:r>
      <w:r w:rsidRPr="005D7D4D">
        <w:fldChar w:fldCharType="begin"/>
      </w:r>
      <w:r w:rsidRPr="005D7D4D">
        <w:instrText xml:space="preserve"> REF  JAApublicofficals \h </w:instrText>
      </w:r>
      <w:r w:rsidRPr="005D7D4D">
        <w:fldChar w:fldCharType="separate"/>
      </w:r>
      <w:r w:rsidRPr="005D7D4D" w:rsidR="005D7D4D">
        <w:rPr>
          <w:noProof/>
        </w:rPr>
        <w:t>39</w:t>
      </w:r>
      <w:r w:rsidRPr="005D7D4D">
        <w:fldChar w:fldCharType="end"/>
      </w:r>
      <w:r w:rsidRPr="005D7D4D">
        <w:t xml:space="preserve"> and </w:t>
      </w:r>
      <w:r w:rsidRPr="005D7D4D">
        <w:fldChar w:fldCharType="begin"/>
      </w:r>
      <w:r w:rsidRPr="005D7D4D">
        <w:instrText xml:space="preserve"> REF  JQBregulations \h </w:instrText>
      </w:r>
      <w:r w:rsidRPr="005D7D4D">
        <w:fldChar w:fldCharType="separate"/>
      </w:r>
      <w:r w:rsidRPr="005D7D4D" w:rsidR="005D7D4D">
        <w:rPr>
          <w:noProof/>
        </w:rPr>
        <w:t>40</w:t>
      </w:r>
      <w:r w:rsidRPr="005D7D4D">
        <w:fldChar w:fldCharType="end"/>
      </w:r>
      <w:r w:rsidRPr="005D7D4D">
        <w:t xml:space="preserve"> above). As a matter of fact, the acting President of the Samara Regional Court</w:t>
      </w:r>
      <w:r w:rsidRPr="005D7D4D" w:rsidR="00A92F9E">
        <w:t>, Mr Sh.,</w:t>
      </w:r>
      <w:r w:rsidRPr="005D7D4D">
        <w:t xml:space="preserve"> did make what could be perceived as, at the very least, an adverse statement in respect of the applicant</w:t>
      </w:r>
      <w:r w:rsidRPr="005D7D4D" w:rsidR="00386BFF">
        <w:t>.</w:t>
      </w:r>
      <w:r w:rsidRPr="005D7D4D">
        <w:t xml:space="preserve"> In the Court</w:t>
      </w:r>
      <w:r w:rsidRPr="005D7D4D" w:rsidR="005D7D4D">
        <w:t>’</w:t>
      </w:r>
      <w:r w:rsidRPr="005D7D4D">
        <w:t xml:space="preserve">s view, this discloses legitimate grounds to doubt whether a judge of the </w:t>
      </w:r>
      <w:r w:rsidRPr="005D7D4D" w:rsidR="009427E8">
        <w:t xml:space="preserve">same </w:t>
      </w:r>
      <w:r w:rsidRPr="005D7D4D">
        <w:t>regional court was in a position to del</w:t>
      </w:r>
      <w:r w:rsidRPr="005D7D4D" w:rsidR="008B1861">
        <w:t>iver an impartial judgment, given the acting President</w:t>
      </w:r>
      <w:r w:rsidRPr="005D7D4D" w:rsidR="005D7D4D">
        <w:t>’</w:t>
      </w:r>
      <w:r w:rsidRPr="005D7D4D" w:rsidR="008B1861">
        <w:t xml:space="preserve">s statement that the applicant “had delivered knowingly unlawful decisions in the case of </w:t>
      </w:r>
      <w:r w:rsidRPr="005D7D4D" w:rsidR="008B1861">
        <w:rPr>
          <w:i/>
        </w:rPr>
        <w:t>Toliattiazot</w:t>
      </w:r>
      <w:r w:rsidRPr="005D7D4D" w:rsidR="008B1861">
        <w:t xml:space="preserve"> OJSC” (see paragraph </w:t>
      </w:r>
      <w:r w:rsidRPr="005D7D4D" w:rsidR="008B1861">
        <w:fldChar w:fldCharType="begin"/>
      </w:r>
      <w:r w:rsidRPr="005D7D4D" w:rsidR="008B1861">
        <w:instrText xml:space="preserve"> REF  statementSh \h </w:instrText>
      </w:r>
      <w:r w:rsidRPr="005D7D4D" w:rsidR="008B1861">
        <w:fldChar w:fldCharType="separate"/>
      </w:r>
      <w:r w:rsidRPr="005D7D4D" w:rsidR="005D7D4D">
        <w:rPr>
          <w:noProof/>
        </w:rPr>
        <w:t>17</w:t>
      </w:r>
      <w:r w:rsidRPr="005D7D4D" w:rsidR="008B1861">
        <w:fldChar w:fldCharType="end"/>
      </w:r>
      <w:r w:rsidRPr="005D7D4D" w:rsidR="008B1861">
        <w:t xml:space="preserve"> above</w:t>
      </w:r>
      <w:r w:rsidRPr="005D7D4D" w:rsidR="00386BFF">
        <w:t xml:space="preserve">; in this respect, compare </w:t>
      </w:r>
      <w:r w:rsidRPr="005D7D4D" w:rsidR="00386BFF">
        <w:rPr>
          <w:i/>
        </w:rPr>
        <w:t>Igor Kabanov v.</w:t>
      </w:r>
      <w:r w:rsidRPr="005D7D4D" w:rsidR="00A60553">
        <w:rPr>
          <w:i/>
        </w:rPr>
        <w:t> </w:t>
      </w:r>
      <w:r w:rsidRPr="005D7D4D" w:rsidR="00386BFF">
        <w:rPr>
          <w:i/>
        </w:rPr>
        <w:t>Russia</w:t>
      </w:r>
      <w:r w:rsidRPr="005D7D4D" w:rsidR="00386BFF">
        <w:t>, no. 8921/05</w:t>
      </w:r>
      <w:r w:rsidRPr="005D7D4D" w:rsidR="00386BFF">
        <w:rPr>
          <w:snapToGrid w:val="0"/>
        </w:rPr>
        <w:t xml:space="preserve">, §§ 42-44, 3 February 2011, in which the Court found a violation of the requirement of objective impartiality where the </w:t>
      </w:r>
      <w:r w:rsidRPr="005D7D4D" w:rsidR="00386BFF">
        <w:t>president of a regional court had not adjudicated in the applicant</w:t>
      </w:r>
      <w:r w:rsidRPr="005D7D4D" w:rsidR="005D7D4D">
        <w:t>’</w:t>
      </w:r>
      <w:r w:rsidRPr="005D7D4D" w:rsidR="00386BFF">
        <w:t>s case but had initiated disciplinary proceedings against him and, in addition to his organisational and managerial functions, had also taken a decision to distribute the case to the judge who then examined the case).</w:t>
      </w:r>
    </w:p>
    <w:p w:rsidRPr="005D7D4D" w:rsidR="008B1861" w:rsidP="005D7D4D" w:rsidRDefault="00BC669F">
      <w:pPr>
        <w:pStyle w:val="ECHRPara"/>
      </w:pPr>
      <w:r w:rsidRPr="005D7D4D">
        <w:fldChar w:fldCharType="begin"/>
      </w:r>
      <w:r w:rsidRPr="005D7D4D">
        <w:instrText xml:space="preserve"> SEQ level0 \*arabic </w:instrText>
      </w:r>
      <w:r w:rsidRPr="005D7D4D">
        <w:fldChar w:fldCharType="separate"/>
      </w:r>
      <w:r w:rsidRPr="005D7D4D" w:rsidR="005D7D4D">
        <w:rPr>
          <w:noProof/>
        </w:rPr>
        <w:t>70</w:t>
      </w:r>
      <w:r w:rsidRPr="005D7D4D">
        <w:fldChar w:fldCharType="end"/>
      </w:r>
      <w:r w:rsidRPr="005D7D4D">
        <w:t>.  </w:t>
      </w:r>
      <w:r w:rsidRPr="005D7D4D" w:rsidR="0013522D">
        <w:t xml:space="preserve">In any event, </w:t>
      </w:r>
      <w:r w:rsidRPr="005D7D4D" w:rsidR="008B1861">
        <w:t xml:space="preserve">with reference to the legislation as such, shortly after the events in the present case the Constitutional Court had occasion to clarify (see paragraph </w:t>
      </w:r>
      <w:r w:rsidRPr="005D7D4D" w:rsidR="008B1861">
        <w:fldChar w:fldCharType="begin"/>
      </w:r>
      <w:r w:rsidRPr="005D7D4D" w:rsidR="008B1861">
        <w:instrText xml:space="preserve"> REF  ConstC2008 \h </w:instrText>
      </w:r>
      <w:r w:rsidRPr="005D7D4D" w:rsidR="008B1861">
        <w:fldChar w:fldCharType="separate"/>
      </w:r>
      <w:r w:rsidRPr="005D7D4D" w:rsidR="005D7D4D">
        <w:rPr>
          <w:noProof/>
        </w:rPr>
        <w:t>42</w:t>
      </w:r>
      <w:r w:rsidRPr="005D7D4D" w:rsidR="008B1861">
        <w:fldChar w:fldCharType="end"/>
      </w:r>
      <w:r w:rsidRPr="005D7D4D" w:rsidR="008B1861">
        <w:t xml:space="preserve"> above) that </w:t>
      </w:r>
      <w:r w:rsidRPr="005D7D4D" w:rsidR="008B1861">
        <w:rPr>
          <w:rFonts w:ascii="Times New Roman" w:hAnsi="Times New Roman" w:cs="Times New Roman" w:eastAsiaTheme="minorHAnsi"/>
          <w:szCs w:val="24"/>
        </w:rPr>
        <w:t xml:space="preserve">the choice to give the Supreme Court of Russia the exclusive jurisdiction in dealing with challenges against (regional) disqualification decisions constitutes an additional safeguard against using the related disciplinary proceedings for unlawfully exerting pressure on a judge, with the aim of putting him or her in a dependent and subordinate position </w:t>
      </w:r>
      <w:r w:rsidRPr="005D7D4D" w:rsidR="008B1861">
        <w:rPr>
          <w:rFonts w:ascii="Times New Roman" w:hAnsi="Times New Roman" w:cs="Times New Roman" w:eastAsiaTheme="minorHAnsi"/>
          <w:i/>
          <w:szCs w:val="24"/>
        </w:rPr>
        <w:t>vis-à-vis</w:t>
      </w:r>
      <w:r w:rsidRPr="005D7D4D" w:rsidR="008B1861">
        <w:rPr>
          <w:rFonts w:ascii="Times New Roman" w:hAnsi="Times New Roman" w:cs="Times New Roman" w:eastAsiaTheme="minorHAnsi"/>
          <w:szCs w:val="24"/>
        </w:rPr>
        <w:t xml:space="preserve"> other persons, including the president of the relevant court.</w:t>
      </w:r>
      <w:r w:rsidRPr="005D7D4D" w:rsidR="008B1861">
        <w:t xml:space="preserve"> While the above clarifications </w:t>
      </w:r>
      <w:r w:rsidRPr="005D7D4D" w:rsidR="004F4D1A">
        <w:t>were given</w:t>
      </w:r>
      <w:r w:rsidRPr="005D7D4D" w:rsidR="008B1861">
        <w:t xml:space="preserve"> after the events in the present case, they </w:t>
      </w:r>
      <w:r w:rsidRPr="005D7D4D" w:rsidR="00CC5F61">
        <w:t>assist</w:t>
      </w:r>
      <w:r w:rsidRPr="005D7D4D" w:rsidR="002C0418">
        <w:t xml:space="preserve"> the understanding of the domestic law at the material time and </w:t>
      </w:r>
      <w:r w:rsidRPr="005D7D4D" w:rsidR="008B1861">
        <w:t xml:space="preserve">disclose the issue of a potentially “dependent and subordinate” position that a regional judge might have vis-à-vis the (acting) President of a regional court </w:t>
      </w:r>
      <w:r w:rsidRPr="005D7D4D" w:rsidR="00CC5F61">
        <w:t xml:space="preserve">(compare </w:t>
      </w:r>
      <w:r w:rsidRPr="005D7D4D" w:rsidR="00CC5F61">
        <w:rPr>
          <w:i/>
        </w:rPr>
        <w:t>Salov v. Ukraine</w:t>
      </w:r>
      <w:r w:rsidRPr="005D7D4D" w:rsidR="00CC5F61">
        <w:t>, no. 65518/01, §§ 83-86, ECHR 2005</w:t>
      </w:r>
      <w:r w:rsidRPr="005D7D4D" w:rsidR="00CC5F61">
        <w:noBreakHyphen/>
        <w:t>VIII (extracts))</w:t>
      </w:r>
      <w:r w:rsidRPr="005D7D4D" w:rsidR="008B1861">
        <w:t>.</w:t>
      </w:r>
    </w:p>
    <w:p w:rsidRPr="005D7D4D" w:rsidR="00ED4E21" w:rsidP="005D7D4D" w:rsidRDefault="00CC5F61">
      <w:pPr>
        <w:pStyle w:val="ECHRPara"/>
      </w:pPr>
      <w:r w:rsidRPr="005D7D4D">
        <w:fldChar w:fldCharType="begin"/>
      </w:r>
      <w:r w:rsidRPr="005D7D4D">
        <w:instrText xml:space="preserve"> SEQ level0 \*arabic </w:instrText>
      </w:r>
      <w:r w:rsidRPr="005D7D4D">
        <w:fldChar w:fldCharType="separate"/>
      </w:r>
      <w:r w:rsidRPr="005D7D4D" w:rsidR="005D7D4D">
        <w:rPr>
          <w:noProof/>
        </w:rPr>
        <w:t>71</w:t>
      </w:r>
      <w:r w:rsidRPr="005D7D4D">
        <w:fldChar w:fldCharType="end"/>
      </w:r>
      <w:r w:rsidRPr="005D7D4D">
        <w:t>.  T</w:t>
      </w:r>
      <w:r w:rsidRPr="005D7D4D" w:rsidR="00ED4E21">
        <w:t>he Court accepts that there were legitimate grounds to doubt whether a judge of the Samara Regional Court was in a position to act as an impartial and independent tribunal against the decision taken by the regional Judiciary Qualifications Board.</w:t>
      </w:r>
    </w:p>
    <w:p w:rsidRPr="005D7D4D" w:rsidR="00717B1E" w:rsidP="005D7D4D" w:rsidRDefault="00994196">
      <w:pPr>
        <w:pStyle w:val="ECHRPara"/>
      </w:pPr>
      <w:r w:rsidRPr="005D7D4D">
        <w:fldChar w:fldCharType="begin"/>
      </w:r>
      <w:r w:rsidRPr="005D7D4D">
        <w:instrText xml:space="preserve"> SEQ level0 \*arabic </w:instrText>
      </w:r>
      <w:r w:rsidRPr="005D7D4D">
        <w:fldChar w:fldCharType="separate"/>
      </w:r>
      <w:r w:rsidRPr="005D7D4D" w:rsidR="005D7D4D">
        <w:rPr>
          <w:noProof/>
        </w:rPr>
        <w:t>72</w:t>
      </w:r>
      <w:r w:rsidRPr="005D7D4D">
        <w:fldChar w:fldCharType="end"/>
      </w:r>
      <w:r w:rsidRPr="005D7D4D">
        <w:t>.  </w:t>
      </w:r>
      <w:r w:rsidRPr="005D7D4D" w:rsidR="004C2178">
        <w:t xml:space="preserve">In so far as account must be taken of the entirety of the proceedings conducted in the domestic legal order, a higher or the highest court may, in some circumstances, make reparation for an initial violation of the Convention (see </w:t>
      </w:r>
      <w:r w:rsidRPr="005D7D4D">
        <w:rPr>
          <w:i/>
        </w:rPr>
        <w:t>De Haan v. the Netherlands</w:t>
      </w:r>
      <w:r w:rsidRPr="005D7D4D">
        <w:t xml:space="preserve">, 26 August 1997, § 54, </w:t>
      </w:r>
      <w:r w:rsidRPr="005D7D4D">
        <w:rPr>
          <w:i/>
        </w:rPr>
        <w:t>Reports of Judgments and Decisions</w:t>
      </w:r>
      <w:r w:rsidRPr="005D7D4D">
        <w:t xml:space="preserve"> 1997</w:t>
      </w:r>
      <w:r w:rsidRPr="005D7D4D">
        <w:noBreakHyphen/>
        <w:t>IV</w:t>
      </w:r>
      <w:r w:rsidRPr="005D7D4D" w:rsidR="007F24EC">
        <w:t xml:space="preserve">, and </w:t>
      </w:r>
      <w:r w:rsidRPr="005D7D4D" w:rsidR="00432F33">
        <w:rPr>
          <w:i/>
        </w:rPr>
        <w:t>Alenka Pečnik v.</w:t>
      </w:r>
      <w:r w:rsidRPr="005D7D4D" w:rsidR="00C87D7B">
        <w:rPr>
          <w:i/>
        </w:rPr>
        <w:t> </w:t>
      </w:r>
      <w:r w:rsidRPr="005D7D4D" w:rsidR="00432F33">
        <w:rPr>
          <w:i/>
        </w:rPr>
        <w:t>Slovenia</w:t>
      </w:r>
      <w:r w:rsidRPr="005D7D4D" w:rsidR="00432F33">
        <w:t>, no. 44901/05</w:t>
      </w:r>
      <w:r w:rsidRPr="005D7D4D" w:rsidR="00432F33">
        <w:rPr>
          <w:snapToGrid w:val="0"/>
        </w:rPr>
        <w:t>, § 43, 27 September 2012</w:t>
      </w:r>
      <w:r w:rsidRPr="005D7D4D">
        <w:t xml:space="preserve">). </w:t>
      </w:r>
      <w:r w:rsidRPr="005D7D4D" w:rsidR="00293E68">
        <w:t>Even assuming that</w:t>
      </w:r>
      <w:r w:rsidRPr="005D7D4D">
        <w:t xml:space="preserve"> the Supreme Court of Russia, sitting as a second-instance court, had the power to quash the first-instance judgment on the ground that the objective impartiality requirement had been violated, and</w:t>
      </w:r>
      <w:r w:rsidRPr="005D7D4D" w:rsidR="00293E68">
        <w:t xml:space="preserve">, as it might be appropriate in the </w:t>
      </w:r>
      <w:r w:rsidRPr="005D7D4D" w:rsidR="00540775">
        <w:t xml:space="preserve">specific </w:t>
      </w:r>
      <w:r w:rsidRPr="005D7D4D" w:rsidR="00293E68">
        <w:t>context of the present case,</w:t>
      </w:r>
      <w:r w:rsidRPr="005D7D4D">
        <w:t xml:space="preserve"> to </w:t>
      </w:r>
      <w:r w:rsidRPr="005D7D4D" w:rsidR="00540775">
        <w:t xml:space="preserve">proceed with a complete rehearing of </w:t>
      </w:r>
      <w:r w:rsidRPr="005D7D4D">
        <w:t>the case itself</w:t>
      </w:r>
      <w:r w:rsidRPr="005D7D4D" w:rsidR="00293E68">
        <w:t xml:space="preserve"> </w:t>
      </w:r>
      <w:r w:rsidRPr="005D7D4D">
        <w:t>(</w:t>
      </w:r>
      <w:r w:rsidRPr="005D7D4D" w:rsidR="00540775">
        <w:t>compare</w:t>
      </w:r>
      <w:r w:rsidRPr="005D7D4D">
        <w:t xml:space="preserve"> </w:t>
      </w:r>
      <w:r w:rsidRPr="005D7D4D">
        <w:rPr>
          <w:i/>
        </w:rPr>
        <w:t xml:space="preserve">Kyprianou v. Cyprus </w:t>
      </w:r>
      <w:r w:rsidRPr="005D7D4D">
        <w:t>[GC], no. 73797/01, §</w:t>
      </w:r>
      <w:r w:rsidRPr="005D7D4D" w:rsidR="00540775">
        <w:t> </w:t>
      </w:r>
      <w:r w:rsidRPr="005D7D4D">
        <w:t>134, ECHR 2005</w:t>
      </w:r>
      <w:r w:rsidRPr="005D7D4D">
        <w:noBreakHyphen/>
        <w:t xml:space="preserve">XIII, and </w:t>
      </w:r>
      <w:r w:rsidRPr="005D7D4D">
        <w:rPr>
          <w:i/>
        </w:rPr>
        <w:t>Henryk Urban and Ryszard Urban v. Poland</w:t>
      </w:r>
      <w:r w:rsidRPr="005D7D4D">
        <w:t>, no. 23614/08, § 54, 30</w:t>
      </w:r>
      <w:r w:rsidRPr="005D7D4D" w:rsidR="00293E68">
        <w:t> </w:t>
      </w:r>
      <w:r w:rsidRPr="005D7D4D">
        <w:t>November 2010)</w:t>
      </w:r>
      <w:r w:rsidRPr="005D7D4D" w:rsidR="007F24EC">
        <w:t xml:space="preserve">, </w:t>
      </w:r>
      <w:r w:rsidRPr="005D7D4D">
        <w:t>the appeal court</w:t>
      </w:r>
      <w:r w:rsidRPr="005D7D4D" w:rsidR="005D7D4D">
        <w:t>’</w:t>
      </w:r>
      <w:r w:rsidRPr="005D7D4D">
        <w:t xml:space="preserve">s reply to the matter was limited to merely stating that the Regional Court had had jurisdiction “in view of the Law of 14 March 2002 and the established judicial practice” </w:t>
      </w:r>
      <w:r w:rsidRPr="005D7D4D" w:rsidR="00540775">
        <w:t xml:space="preserve">when upholding its judgment </w:t>
      </w:r>
      <w:r w:rsidRPr="005D7D4D">
        <w:t>(see paragraph</w:t>
      </w:r>
      <w:r w:rsidRPr="005D7D4D" w:rsidR="00540775">
        <w:t> </w:t>
      </w:r>
      <w:r w:rsidRPr="005D7D4D">
        <w:fldChar w:fldCharType="begin"/>
      </w:r>
      <w:r w:rsidRPr="005D7D4D">
        <w:instrText xml:space="preserve"> REF  appealdecision \h  \* MERGEFORMAT </w:instrText>
      </w:r>
      <w:r w:rsidRPr="005D7D4D">
        <w:fldChar w:fldCharType="separate"/>
      </w:r>
      <w:r w:rsidRPr="005D7D4D" w:rsidR="005D7D4D">
        <w:rPr>
          <w:noProof/>
        </w:rPr>
        <w:t>31</w:t>
      </w:r>
      <w:r w:rsidRPr="005D7D4D">
        <w:fldChar w:fldCharType="end"/>
      </w:r>
      <w:r w:rsidRPr="005D7D4D">
        <w:t xml:space="preserve"> above).</w:t>
      </w:r>
    </w:p>
    <w:bookmarkStart w:name="f" w:id="30"/>
    <w:p w:rsidRPr="005D7D4D" w:rsidR="00ED4E21" w:rsidP="005D7D4D" w:rsidRDefault="00ED4E21">
      <w:pPr>
        <w:pStyle w:val="ECHRPara"/>
      </w:pPr>
      <w:r w:rsidRPr="005D7D4D">
        <w:fldChar w:fldCharType="begin"/>
      </w:r>
      <w:r w:rsidRPr="005D7D4D">
        <w:instrText xml:space="preserve"> SEQ level0 \*arabic </w:instrText>
      </w:r>
      <w:r w:rsidRPr="005D7D4D">
        <w:fldChar w:fldCharType="separate"/>
      </w:r>
      <w:r w:rsidRPr="005D7D4D" w:rsidR="005D7D4D">
        <w:rPr>
          <w:noProof/>
        </w:rPr>
        <w:t>73</w:t>
      </w:r>
      <w:r w:rsidRPr="005D7D4D">
        <w:fldChar w:fldCharType="end"/>
      </w:r>
      <w:bookmarkEnd w:id="30"/>
      <w:r w:rsidRPr="005D7D4D">
        <w:t>.  There has therefore been a violation of Article 6 § 1 of the Convention</w:t>
      </w:r>
      <w:r w:rsidRPr="005D7D4D" w:rsidR="008B0433">
        <w:t xml:space="preserve"> as regards the requirement of an independent and impartial tribunal</w:t>
      </w:r>
      <w:r w:rsidRPr="005D7D4D">
        <w:t>.</w:t>
      </w:r>
    </w:p>
    <w:bookmarkStart w:name="v" w:id="31"/>
    <w:p w:rsidRPr="005D7D4D" w:rsidR="00ED4E21" w:rsidP="005D7D4D" w:rsidRDefault="006F47A2">
      <w:pPr>
        <w:pStyle w:val="ECHRPara"/>
      </w:pPr>
      <w:r w:rsidRPr="005D7D4D">
        <w:fldChar w:fldCharType="begin"/>
      </w:r>
      <w:r w:rsidRPr="005D7D4D">
        <w:instrText xml:space="preserve"> SEQ level0 \*arabic </w:instrText>
      </w:r>
      <w:r w:rsidRPr="005D7D4D">
        <w:fldChar w:fldCharType="separate"/>
      </w:r>
      <w:r w:rsidRPr="005D7D4D" w:rsidR="005D7D4D">
        <w:rPr>
          <w:noProof/>
        </w:rPr>
        <w:t>74</w:t>
      </w:r>
      <w:r w:rsidRPr="005D7D4D">
        <w:fldChar w:fldCharType="end"/>
      </w:r>
      <w:bookmarkEnd w:id="31"/>
      <w:r w:rsidRPr="005D7D4D">
        <w:t>.  </w:t>
      </w:r>
      <w:r w:rsidRPr="005D7D4D" w:rsidR="0088735E">
        <w:t>Taking the proceedings as a whole and i</w:t>
      </w:r>
      <w:r w:rsidRPr="005D7D4D" w:rsidR="00ED4E21">
        <w:t xml:space="preserve">n view of the </w:t>
      </w:r>
      <w:r w:rsidRPr="005D7D4D" w:rsidR="00BF7494">
        <w:t xml:space="preserve">nature and scope of the </w:t>
      </w:r>
      <w:r w:rsidRPr="005D7D4D" w:rsidR="00ED4E21">
        <w:t>Court</w:t>
      </w:r>
      <w:r w:rsidRPr="005D7D4D" w:rsidR="005D7D4D">
        <w:t>’</w:t>
      </w:r>
      <w:r w:rsidRPr="005D7D4D" w:rsidR="00ED4E21">
        <w:t>s above findings relating to the</w:t>
      </w:r>
      <w:r w:rsidRPr="005D7D4D" w:rsidR="0088735E">
        <w:t xml:space="preserve"> breach of the</w:t>
      </w:r>
      <w:r w:rsidRPr="005D7D4D" w:rsidR="00ED4E21">
        <w:t xml:space="preserve"> requirement of objective impartiality</w:t>
      </w:r>
      <w:r w:rsidRPr="005D7D4D" w:rsidR="0088735E">
        <w:t xml:space="preserve"> at </w:t>
      </w:r>
      <w:r w:rsidRPr="005D7D4D" w:rsidR="00540775">
        <w:t>the judicial</w:t>
      </w:r>
      <w:r w:rsidRPr="005D7D4D" w:rsidR="0088735E">
        <w:t xml:space="preserve"> stage of </w:t>
      </w:r>
      <w:r w:rsidRPr="005D7D4D" w:rsidR="00540775">
        <w:t>those proceedings</w:t>
      </w:r>
      <w:r w:rsidRPr="005D7D4D" w:rsidR="002D4A53">
        <w:t>,</w:t>
      </w:r>
      <w:r w:rsidRPr="005D7D4D" w:rsidR="00ED4E21">
        <w:t xml:space="preserve"> it is not necessary to deal separately with the applicant</w:t>
      </w:r>
      <w:r w:rsidRPr="005D7D4D" w:rsidR="005D7D4D">
        <w:t>’</w:t>
      </w:r>
      <w:r w:rsidRPr="005D7D4D" w:rsidR="00ED4E21">
        <w:t xml:space="preserve">s </w:t>
      </w:r>
      <w:r w:rsidRPr="005D7D4D" w:rsidR="00654622">
        <w:t xml:space="preserve">remaining </w:t>
      </w:r>
      <w:r w:rsidRPr="005D7D4D" w:rsidR="00ED4E21">
        <w:t xml:space="preserve">arguments </w:t>
      </w:r>
      <w:r w:rsidRPr="005D7D4D" w:rsidR="00654622">
        <w:t xml:space="preserve">relating to the </w:t>
      </w:r>
      <w:r w:rsidRPr="005D7D4D" w:rsidR="002D4A53">
        <w:t xml:space="preserve">non-judicial and judicial stages of the </w:t>
      </w:r>
      <w:r w:rsidRPr="005D7D4D" w:rsidR="00654622">
        <w:t>proceedings.</w:t>
      </w:r>
    </w:p>
    <w:p w:rsidRPr="005D7D4D" w:rsidR="00014566" w:rsidP="005D7D4D" w:rsidRDefault="00D93ACF">
      <w:pPr>
        <w:pStyle w:val="ECHRHeading1"/>
      </w:pPr>
      <w:r w:rsidRPr="005D7D4D">
        <w:t>II</w:t>
      </w:r>
      <w:r w:rsidRPr="005D7D4D" w:rsidR="00014566">
        <w:t>.  ALLEGED VIOLATION</w:t>
      </w:r>
      <w:r w:rsidRPr="005D7D4D" w:rsidR="00267C3F">
        <w:t>S</w:t>
      </w:r>
      <w:r w:rsidRPr="005D7D4D" w:rsidR="00014566">
        <w:t xml:space="preserve"> OF ARTICLE</w:t>
      </w:r>
      <w:r w:rsidRPr="005D7D4D" w:rsidR="00267C3F">
        <w:t>S</w:t>
      </w:r>
      <w:r w:rsidRPr="005D7D4D" w:rsidR="00014566">
        <w:t xml:space="preserve"> </w:t>
      </w:r>
      <w:r w:rsidRPr="005D7D4D">
        <w:t>8</w:t>
      </w:r>
      <w:r w:rsidRPr="005D7D4D" w:rsidR="00267C3F">
        <w:t xml:space="preserve"> AND 13</w:t>
      </w:r>
      <w:r w:rsidRPr="005D7D4D" w:rsidR="00014566">
        <w:t xml:space="preserve"> OF THE CONVENTION</w:t>
      </w:r>
    </w:p>
    <w:p w:rsidRPr="005D7D4D" w:rsidR="00717B1E" w:rsidP="005D7D4D" w:rsidRDefault="00654622">
      <w:pPr>
        <w:pStyle w:val="ECHRPara"/>
      </w:pPr>
      <w:r w:rsidRPr="005D7D4D">
        <w:fldChar w:fldCharType="begin"/>
      </w:r>
      <w:r w:rsidRPr="005D7D4D">
        <w:instrText xml:space="preserve"> SEQ level0 \*arabic </w:instrText>
      </w:r>
      <w:r w:rsidRPr="005D7D4D">
        <w:fldChar w:fldCharType="separate"/>
      </w:r>
      <w:r w:rsidRPr="005D7D4D" w:rsidR="005D7D4D">
        <w:rPr>
          <w:noProof/>
        </w:rPr>
        <w:t>75</w:t>
      </w:r>
      <w:r w:rsidRPr="005D7D4D">
        <w:fldChar w:fldCharType="end"/>
      </w:r>
      <w:r w:rsidRPr="005D7D4D">
        <w:t>.  </w:t>
      </w:r>
      <w:r w:rsidRPr="005D7D4D" w:rsidR="00EA030C">
        <w:t xml:space="preserve">The </w:t>
      </w:r>
      <w:r w:rsidRPr="005D7D4D" w:rsidR="00D93ACF">
        <w:t xml:space="preserve">applicant alleged that she had been subjected to </w:t>
      </w:r>
      <w:r w:rsidRPr="005D7D4D" w:rsidR="00EA030C">
        <w:t>covert operational-search measures</w:t>
      </w:r>
      <w:r w:rsidRPr="005D7D4D" w:rsidR="00D93ACF">
        <w:t xml:space="preserve"> in breach</w:t>
      </w:r>
      <w:r w:rsidRPr="005D7D4D" w:rsidR="00EA030C">
        <w:t xml:space="preserve"> of Article 8 of the Convention, particular</w:t>
      </w:r>
      <w:r w:rsidRPr="005D7D4D" w:rsidR="00E64140">
        <w:t>ly</w:t>
      </w:r>
      <w:r w:rsidRPr="005D7D4D" w:rsidR="00EA030C">
        <w:t xml:space="preserve"> in </w:t>
      </w:r>
      <w:r w:rsidRPr="005D7D4D" w:rsidR="00A647BB">
        <w:t>that</w:t>
      </w:r>
      <w:r w:rsidRPr="005D7D4D" w:rsidR="00EA030C">
        <w:t xml:space="preserve"> her telephone communications had been intercepted and she had been subject</w:t>
      </w:r>
      <w:r w:rsidRPr="005D7D4D" w:rsidR="00530996">
        <w:t>ed</w:t>
      </w:r>
      <w:r w:rsidRPr="005D7D4D" w:rsidR="00EA030C">
        <w:t xml:space="preserve"> to “surveillance”</w:t>
      </w:r>
      <w:r w:rsidRPr="005D7D4D" w:rsidR="00530996">
        <w:t xml:space="preserve"> measures</w:t>
      </w:r>
      <w:r w:rsidRPr="005D7D4D" w:rsidR="00EA030C">
        <w:t>.</w:t>
      </w:r>
      <w:r w:rsidRPr="005D7D4D" w:rsidR="00D93ACF">
        <w:t xml:space="preserve"> She contended, in the alternative, that the regime established under the applicable legislation </w:t>
      </w:r>
      <w:r w:rsidRPr="005D7D4D" w:rsidR="00EA030C">
        <w:t xml:space="preserve">relating to </w:t>
      </w:r>
      <w:r w:rsidRPr="005D7D4D" w:rsidR="00D93ACF">
        <w:t xml:space="preserve">interception of </w:t>
      </w:r>
      <w:r w:rsidRPr="005D7D4D" w:rsidR="00EA030C">
        <w:t>telephone</w:t>
      </w:r>
      <w:r w:rsidRPr="005D7D4D" w:rsidR="00D93ACF">
        <w:t xml:space="preserve"> communications </w:t>
      </w:r>
      <w:r w:rsidRPr="005D7D4D" w:rsidR="00EA030C">
        <w:t xml:space="preserve">and “surveillance” </w:t>
      </w:r>
      <w:r w:rsidRPr="005D7D4D" w:rsidR="00D93ACF">
        <w:t>had not complied with the requirements of Article 8 § 2 of the Convention. In particular, she argued that the legislation did not meet the “quality</w:t>
      </w:r>
      <w:r w:rsidRPr="005D7D4D" w:rsidR="00530996">
        <w:t xml:space="preserve"> </w:t>
      </w:r>
      <w:r w:rsidRPr="005D7D4D" w:rsidR="00D93ACF">
        <w:t>of</w:t>
      </w:r>
      <w:r w:rsidRPr="005D7D4D" w:rsidR="00530996">
        <w:t xml:space="preserve"> </w:t>
      </w:r>
      <w:r w:rsidRPr="005D7D4D" w:rsidR="00D93ACF">
        <w:t>law” requirement and did not contain sufficient guarantees to satisfy the requirements of Article 8 of the Convention</w:t>
      </w:r>
      <w:r w:rsidRPr="005D7D4D" w:rsidR="00EA030C">
        <w:t>, which reads as follows:</w:t>
      </w:r>
    </w:p>
    <w:p w:rsidRPr="005D7D4D" w:rsidR="00D93ACF" w:rsidP="005D7D4D" w:rsidRDefault="00EA030C">
      <w:pPr>
        <w:pStyle w:val="ECHRParaQuote"/>
      </w:pPr>
      <w:r w:rsidRPr="005D7D4D">
        <w:t xml:space="preserve"> </w:t>
      </w:r>
      <w:r w:rsidRPr="005D7D4D" w:rsidR="00D93ACF">
        <w:t>“1.  Everyone has the right to respect for his private and family life, his home and his correspondence.</w:t>
      </w:r>
    </w:p>
    <w:p w:rsidRPr="005D7D4D" w:rsidR="00D93ACF" w:rsidP="005D7D4D" w:rsidRDefault="00D93ACF">
      <w:pPr>
        <w:pStyle w:val="ECHRParaQuote"/>
      </w:pPr>
      <w:r w:rsidRPr="005D7D4D">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D7D4D" w:rsidR="005637AD" w:rsidP="005D7D4D" w:rsidRDefault="00121D7E">
      <w:pPr>
        <w:pStyle w:val="ECHRPara"/>
      </w:pPr>
      <w:r w:rsidRPr="005D7D4D">
        <w:fldChar w:fldCharType="begin"/>
      </w:r>
      <w:r w:rsidRPr="005D7D4D">
        <w:instrText xml:space="preserve"> SEQ level0 \*arabic </w:instrText>
      </w:r>
      <w:r w:rsidRPr="005D7D4D">
        <w:fldChar w:fldCharType="separate"/>
      </w:r>
      <w:r w:rsidRPr="005D7D4D" w:rsidR="005D7D4D">
        <w:rPr>
          <w:noProof/>
        </w:rPr>
        <w:t>76</w:t>
      </w:r>
      <w:r w:rsidRPr="005D7D4D">
        <w:fldChar w:fldCharType="end"/>
      </w:r>
      <w:r w:rsidRPr="005D7D4D">
        <w:t>.  </w:t>
      </w:r>
      <w:r w:rsidRPr="005D7D4D" w:rsidR="00EA030C">
        <w:t>The applicant also argued that she had</w:t>
      </w:r>
      <w:r w:rsidRPr="005D7D4D" w:rsidR="001E5604">
        <w:t xml:space="preserve"> had</w:t>
      </w:r>
      <w:r w:rsidRPr="005D7D4D" w:rsidR="00EA030C">
        <w:t xml:space="preserve"> no effective remedies for </w:t>
      </w:r>
      <w:r w:rsidRPr="005D7D4D" w:rsidR="001E5604">
        <w:t>the</w:t>
      </w:r>
      <w:r w:rsidRPr="005D7D4D" w:rsidR="00EA030C">
        <w:t xml:space="preserve"> above grievances, in breach of </w:t>
      </w:r>
      <w:r w:rsidRPr="005D7D4D" w:rsidR="005637AD">
        <w:t>Article 13 of the Convention</w:t>
      </w:r>
      <w:r w:rsidRPr="005D7D4D" w:rsidR="00EA030C">
        <w:t>, which</w:t>
      </w:r>
      <w:r w:rsidRPr="005D7D4D" w:rsidR="005637AD">
        <w:t xml:space="preserve"> reads as follows:</w:t>
      </w:r>
    </w:p>
    <w:p w:rsidRPr="005D7D4D" w:rsidR="005637AD" w:rsidP="005D7D4D" w:rsidRDefault="005637AD">
      <w:pPr>
        <w:pStyle w:val="ECHRParaQuote"/>
      </w:pPr>
      <w:r w:rsidRPr="005D7D4D">
        <w:t>“Everyone whose rights and freedoms as set forth in [the] Convention are violated shall have an effective remedy before a national authority notwithstanding that the violation has been committed by persons acting in an official capacity.”</w:t>
      </w:r>
    </w:p>
    <w:p w:rsidRPr="005D7D4D" w:rsidR="00937394" w:rsidP="005D7D4D" w:rsidRDefault="005A04C7">
      <w:pPr>
        <w:pStyle w:val="ECHRPara"/>
      </w:pPr>
      <w:r w:rsidRPr="005D7D4D">
        <w:fldChar w:fldCharType="begin"/>
      </w:r>
      <w:r w:rsidRPr="005D7D4D">
        <w:instrText xml:space="preserve"> SEQ level0 \*arabic </w:instrText>
      </w:r>
      <w:r w:rsidRPr="005D7D4D">
        <w:fldChar w:fldCharType="separate"/>
      </w:r>
      <w:r w:rsidRPr="005D7D4D" w:rsidR="005D7D4D">
        <w:rPr>
          <w:noProof/>
        </w:rPr>
        <w:t>77</w:t>
      </w:r>
      <w:r w:rsidRPr="005D7D4D">
        <w:fldChar w:fldCharType="end"/>
      </w:r>
      <w:r w:rsidRPr="005D7D4D">
        <w:t>.  </w:t>
      </w:r>
      <w:r w:rsidRPr="005D7D4D" w:rsidR="00937394">
        <w:t>R</w:t>
      </w:r>
      <w:r w:rsidRPr="005D7D4D" w:rsidR="00893B3C">
        <w:t xml:space="preserve">elying on various statements made by </w:t>
      </w:r>
      <w:r w:rsidRPr="005D7D4D" w:rsidR="008B2597">
        <w:t xml:space="preserve">the </w:t>
      </w:r>
      <w:r w:rsidRPr="005D7D4D" w:rsidR="00893B3C">
        <w:t>public official</w:t>
      </w:r>
      <w:r w:rsidRPr="005D7D4D" w:rsidR="008B2597">
        <w:t>s</w:t>
      </w:r>
      <w:r w:rsidRPr="005D7D4D" w:rsidR="00893B3C">
        <w:t xml:space="preserve"> during the disqualification case, the applicant alleged that her telephone conversations had been intercepted by the authorities and that she had been subject</w:t>
      </w:r>
      <w:r w:rsidRPr="005D7D4D" w:rsidR="008B2597">
        <w:t>ed</w:t>
      </w:r>
      <w:r w:rsidRPr="005D7D4D" w:rsidR="00893B3C">
        <w:t xml:space="preserve"> to covert</w:t>
      </w:r>
      <w:r w:rsidRPr="005D7D4D" w:rsidR="00210A03">
        <w:t xml:space="preserve"> (</w:t>
      </w:r>
      <w:r w:rsidRPr="005D7D4D" w:rsidR="00893B3C">
        <w:t>visual</w:t>
      </w:r>
      <w:r w:rsidRPr="005D7D4D" w:rsidR="00210A03">
        <w:t>)</w:t>
      </w:r>
      <w:r w:rsidRPr="005D7D4D" w:rsidR="00893B3C">
        <w:t xml:space="preserve"> surveillance</w:t>
      </w:r>
      <w:r w:rsidRPr="005D7D4D" w:rsidR="008B2597">
        <w:t xml:space="preserve"> measures</w:t>
      </w:r>
      <w:r w:rsidRPr="005D7D4D" w:rsidR="00893B3C">
        <w:t>.</w:t>
      </w:r>
      <w:r w:rsidRPr="005D7D4D" w:rsidR="00937394">
        <w:t xml:space="preserve"> The applicant made another (alternative) complaint</w:t>
      </w:r>
      <w:r w:rsidRPr="005D7D4D" w:rsidR="00F400EE">
        <w:t>,</w:t>
      </w:r>
      <w:r w:rsidRPr="005D7D4D" w:rsidR="00937394">
        <w:t xml:space="preserve"> arguing that there had been an interference with her rights as a result of the mere existence of legislation permitting covert surveillance measures, including</w:t>
      </w:r>
      <w:r w:rsidRPr="005D7D4D" w:rsidR="00F400EE">
        <w:t xml:space="preserve"> the</w:t>
      </w:r>
      <w:r w:rsidRPr="005D7D4D" w:rsidR="00937394">
        <w:t xml:space="preserve"> covert interception of telephone communications, and a risk of being subjected to interception measures.</w:t>
      </w:r>
    </w:p>
    <w:p w:rsidRPr="005D7D4D" w:rsidR="00600023" w:rsidP="005D7D4D" w:rsidRDefault="00893B3C">
      <w:pPr>
        <w:pStyle w:val="ECHRPara"/>
      </w:pPr>
      <w:r w:rsidRPr="005D7D4D">
        <w:fldChar w:fldCharType="begin"/>
      </w:r>
      <w:r w:rsidRPr="005D7D4D">
        <w:instrText xml:space="preserve"> SEQ level0 \*arabic </w:instrText>
      </w:r>
      <w:r w:rsidRPr="005D7D4D">
        <w:fldChar w:fldCharType="separate"/>
      </w:r>
      <w:r w:rsidRPr="005D7D4D" w:rsidR="005D7D4D">
        <w:rPr>
          <w:noProof/>
        </w:rPr>
        <w:t>78</w:t>
      </w:r>
      <w:r w:rsidRPr="005D7D4D">
        <w:fldChar w:fldCharType="end"/>
      </w:r>
      <w:r w:rsidRPr="005D7D4D">
        <w:t>.  </w:t>
      </w:r>
      <w:r w:rsidRPr="005D7D4D" w:rsidR="00417A6C">
        <w:t>The Court notes that t</w:t>
      </w:r>
      <w:r w:rsidRPr="005D7D4D" w:rsidR="005A04C7">
        <w:t xml:space="preserve">he applicant became aware of the “interference” when she had access to the </w:t>
      </w:r>
      <w:r w:rsidRPr="005D7D4D" w:rsidR="004F4D1A">
        <w:t xml:space="preserve">written </w:t>
      </w:r>
      <w:r w:rsidRPr="005D7D4D" w:rsidR="005A04C7">
        <w:t>record of the hearing before the JQB, that is in or around February 2006.</w:t>
      </w:r>
      <w:r w:rsidRPr="005D7D4D" w:rsidR="00121D7E">
        <w:t xml:space="preserve"> The JQB refused to delve into the matter (see paragraph </w:t>
      </w:r>
      <w:r w:rsidRPr="005D7D4D" w:rsidR="002E700D">
        <w:fldChar w:fldCharType="begin"/>
      </w:r>
      <w:r w:rsidRPr="005D7D4D" w:rsidR="002E700D">
        <w:instrText xml:space="preserve"> REF  AsstatementtoJQB \h </w:instrText>
      </w:r>
      <w:r w:rsidRPr="005D7D4D" w:rsidR="002E700D">
        <w:fldChar w:fldCharType="separate"/>
      </w:r>
      <w:r w:rsidRPr="005D7D4D" w:rsidR="005D7D4D">
        <w:rPr>
          <w:noProof/>
        </w:rPr>
        <w:t>12</w:t>
      </w:r>
      <w:r w:rsidRPr="005D7D4D" w:rsidR="002E700D">
        <w:fldChar w:fldCharType="end"/>
      </w:r>
      <w:r w:rsidRPr="005D7D4D" w:rsidR="00121D7E">
        <w:t xml:space="preserve"> above). </w:t>
      </w:r>
      <w:r w:rsidRPr="005D7D4D" w:rsidR="005A04C7">
        <w:t xml:space="preserve">It does not </w:t>
      </w:r>
      <w:r w:rsidRPr="005D7D4D" w:rsidR="00F400EE">
        <w:t xml:space="preserve">appear </w:t>
      </w:r>
      <w:r w:rsidRPr="005D7D4D" w:rsidR="005A04C7">
        <w:t xml:space="preserve">from the available material that she </w:t>
      </w:r>
      <w:r w:rsidRPr="005D7D4D" w:rsidR="00F400EE">
        <w:t xml:space="preserve">subsequently </w:t>
      </w:r>
      <w:r w:rsidRPr="005D7D4D" w:rsidR="005A04C7">
        <w:t>brought the matter before any public authority, for instance with the aim of ascertaining the relevant factual or legal elements pertaining to the “interference”. In particular, it has not been submitted that she made any argument to this effect in the course of the judicial</w:t>
      </w:r>
      <w:r w:rsidRPr="005D7D4D" w:rsidR="00F03766">
        <w:t xml:space="preserve"> </w:t>
      </w:r>
      <w:r w:rsidRPr="005D7D4D" w:rsidR="005A04C7">
        <w:t>review proceedings agains</w:t>
      </w:r>
      <w:r w:rsidRPr="005D7D4D" w:rsidR="00600023">
        <w:t>t the disqualification decision, or that this course of action had any prospect of success</w:t>
      </w:r>
      <w:r w:rsidRPr="005D7D4D" w:rsidR="003E774D">
        <w:t xml:space="preserve"> (</w:t>
      </w:r>
      <w:r w:rsidRPr="005D7D4D" w:rsidR="00A61990">
        <w:t xml:space="preserve">compare </w:t>
      </w:r>
      <w:r w:rsidRPr="005D7D4D" w:rsidR="00A61990">
        <w:rPr>
          <w:i/>
          <w:iCs/>
        </w:rPr>
        <w:t>Akhlyustin v.</w:t>
      </w:r>
      <w:r w:rsidRPr="005D7D4D" w:rsidR="00C23BAB">
        <w:rPr>
          <w:i/>
          <w:iCs/>
        </w:rPr>
        <w:t> </w:t>
      </w:r>
      <w:r w:rsidRPr="005D7D4D" w:rsidR="00A61990">
        <w:rPr>
          <w:i/>
          <w:iCs/>
        </w:rPr>
        <w:t>Russia</w:t>
      </w:r>
      <w:r w:rsidRPr="005D7D4D" w:rsidR="00A61990">
        <w:rPr>
          <w:lang w:eastAsia="en-GB"/>
        </w:rPr>
        <w:t>, no. </w:t>
      </w:r>
      <w:r w:rsidRPr="005D7D4D" w:rsidR="00A61990">
        <w:t>21200/05</w:t>
      </w:r>
      <w:r w:rsidRPr="005D7D4D" w:rsidR="00A61990">
        <w:rPr>
          <w:lang w:eastAsia="en-GB"/>
        </w:rPr>
        <w:t xml:space="preserve">, </w:t>
      </w:r>
      <w:r w:rsidRPr="005D7D4D" w:rsidR="00A61990">
        <w:t xml:space="preserve">§ 28, 7 November 2017, and </w:t>
      </w:r>
      <w:r w:rsidRPr="005D7D4D" w:rsidR="00A61990">
        <w:rPr>
          <w:i/>
          <w:iCs/>
        </w:rPr>
        <w:t>Zubkov and Others</w:t>
      </w:r>
      <w:r w:rsidRPr="005D7D4D" w:rsidR="001965AF">
        <w:rPr>
          <w:i/>
          <w:iCs/>
        </w:rPr>
        <w:t xml:space="preserve"> v.</w:t>
      </w:r>
      <w:r w:rsidRPr="005D7D4D" w:rsidR="00C23BAB">
        <w:rPr>
          <w:i/>
          <w:iCs/>
        </w:rPr>
        <w:t> </w:t>
      </w:r>
      <w:r w:rsidRPr="005D7D4D" w:rsidR="001965AF">
        <w:rPr>
          <w:i/>
          <w:iCs/>
        </w:rPr>
        <w:t>Russia</w:t>
      </w:r>
      <w:r w:rsidRPr="005D7D4D" w:rsidR="00A61990">
        <w:rPr>
          <w:lang w:eastAsia="en-GB"/>
        </w:rPr>
        <w:t xml:space="preserve">, </w:t>
      </w:r>
      <w:r w:rsidRPr="005D7D4D" w:rsidR="006A3F31">
        <w:t>nos. 29431/05 and 2 others,</w:t>
      </w:r>
      <w:r w:rsidRPr="005D7D4D" w:rsidR="00A61990">
        <w:rPr>
          <w:lang w:eastAsia="en-GB"/>
        </w:rPr>
        <w:t xml:space="preserve"> </w:t>
      </w:r>
      <w:r w:rsidRPr="005D7D4D" w:rsidR="00A61990">
        <w:t>§§</w:t>
      </w:r>
      <w:r w:rsidRPr="005D7D4D" w:rsidR="006A3F31">
        <w:t> 102-</w:t>
      </w:r>
      <w:r w:rsidRPr="005D7D4D" w:rsidR="00A61990">
        <w:t>10</w:t>
      </w:r>
      <w:r w:rsidRPr="005D7D4D" w:rsidR="006A3F31">
        <w:t>, 7 November 2017</w:t>
      </w:r>
      <w:r w:rsidRPr="005D7D4D" w:rsidR="003E774D">
        <w:t xml:space="preserve">). </w:t>
      </w:r>
      <w:r w:rsidRPr="005D7D4D" w:rsidR="00600023">
        <w:t>Thus, by raising the complaint under Article 8 of the Convention before the Court in January 2007</w:t>
      </w:r>
      <w:r w:rsidRPr="005D7D4D" w:rsidR="00F400EE">
        <w:t>,</w:t>
      </w:r>
      <w:r w:rsidRPr="005D7D4D" w:rsidR="00600023">
        <w:t xml:space="preserve"> the applicant has not complied with the six-month rule. Accordingly, this complaint has been introduced out of time and must be rejected in accordance with Article 35 §§ 1 and 4 of the Convention.</w:t>
      </w:r>
    </w:p>
    <w:p w:rsidRPr="005D7D4D" w:rsidR="00717B1E" w:rsidP="005D7D4D" w:rsidRDefault="00267C3F">
      <w:pPr>
        <w:pStyle w:val="ECHRPara"/>
      </w:pPr>
      <w:r w:rsidRPr="005D7D4D">
        <w:fldChar w:fldCharType="begin"/>
      </w:r>
      <w:r w:rsidRPr="005D7D4D">
        <w:instrText xml:space="preserve"> SEQ level0 \*arabic </w:instrText>
      </w:r>
      <w:r w:rsidRPr="005D7D4D">
        <w:fldChar w:fldCharType="separate"/>
      </w:r>
      <w:r w:rsidRPr="005D7D4D" w:rsidR="005D7D4D">
        <w:rPr>
          <w:noProof/>
        </w:rPr>
        <w:t>79</w:t>
      </w:r>
      <w:r w:rsidRPr="005D7D4D">
        <w:fldChar w:fldCharType="end"/>
      </w:r>
      <w:r w:rsidRPr="005D7D4D">
        <w:t>.  </w:t>
      </w:r>
      <w:r w:rsidRPr="005D7D4D" w:rsidR="00893B3C">
        <w:t>In view of the above finding</w:t>
      </w:r>
      <w:r w:rsidRPr="005D7D4D" w:rsidR="004F5CED">
        <w:t>,</w:t>
      </w:r>
      <w:r w:rsidRPr="005D7D4D" w:rsidR="00893B3C">
        <w:t xml:space="preserve"> her related complaint under </w:t>
      </w:r>
      <w:r w:rsidRPr="005D7D4D" w:rsidR="004F5CED">
        <w:t xml:space="preserve">Article 13 of the Convention </w:t>
      </w:r>
      <w:r w:rsidRPr="005D7D4D">
        <w:t xml:space="preserve">has </w:t>
      </w:r>
      <w:r w:rsidRPr="005D7D4D" w:rsidR="00F400EE">
        <w:t xml:space="preserve">also </w:t>
      </w:r>
      <w:r w:rsidRPr="005D7D4D">
        <w:t>been introduced out of time</w:t>
      </w:r>
      <w:r w:rsidRPr="005D7D4D" w:rsidR="00893B3C">
        <w:t xml:space="preserve"> </w:t>
      </w:r>
      <w:r w:rsidRPr="005D7D4D">
        <w:t>and must be rejected in accordance with Article 35 §§ 1 and 4 of the Convention.</w:t>
      </w:r>
    </w:p>
    <w:p w:rsidRPr="005D7D4D" w:rsidR="005A1649" w:rsidP="005D7D4D" w:rsidRDefault="005A1649">
      <w:pPr>
        <w:pStyle w:val="ECHRHeading1"/>
      </w:pPr>
      <w:r w:rsidRPr="005D7D4D">
        <w:t>I</w:t>
      </w:r>
      <w:r w:rsidRPr="005D7D4D" w:rsidR="00267C3F">
        <w:t>II</w:t>
      </w:r>
      <w:r w:rsidRPr="005D7D4D">
        <w:t>.  OTHER PROVISIONS OF THE CONVENTION</w:t>
      </w:r>
    </w:p>
    <w:p w:rsidRPr="005D7D4D" w:rsidR="001D0CB5" w:rsidP="005D7D4D" w:rsidRDefault="009F44E0">
      <w:pPr>
        <w:pStyle w:val="ECHRPara"/>
        <w:rPr>
          <w:lang w:eastAsia="en-GB"/>
        </w:rPr>
      </w:pPr>
      <w:r w:rsidRPr="005D7D4D">
        <w:fldChar w:fldCharType="begin"/>
      </w:r>
      <w:r w:rsidRPr="005D7D4D">
        <w:instrText xml:space="preserve"> SEQ level0 \*arabic </w:instrText>
      </w:r>
      <w:r w:rsidRPr="005D7D4D">
        <w:fldChar w:fldCharType="separate"/>
      </w:r>
      <w:r w:rsidRPr="005D7D4D" w:rsidR="005D7D4D">
        <w:rPr>
          <w:noProof/>
        </w:rPr>
        <w:t>80</w:t>
      </w:r>
      <w:r w:rsidRPr="005D7D4D">
        <w:fldChar w:fldCharType="end"/>
      </w:r>
      <w:r w:rsidRPr="005D7D4D">
        <w:t>.  </w:t>
      </w:r>
      <w:r w:rsidRPr="005D7D4D" w:rsidR="005A1649">
        <w:t>The applicant complained that her dismissal</w:t>
      </w:r>
      <w:r w:rsidRPr="005D7D4D" w:rsidR="00F400EE">
        <w:t xml:space="preserve"> had </w:t>
      </w:r>
      <w:r w:rsidRPr="005D7D4D" w:rsidR="005A1649">
        <w:t xml:space="preserve">violated Article 10 of the Convention. In her observations in 2011, she withdrew this complaint. </w:t>
      </w:r>
      <w:r w:rsidRPr="005D7D4D" w:rsidR="001D0CB5">
        <w:t>Referring to A</w:t>
      </w:r>
      <w:r w:rsidRPr="005D7D4D" w:rsidR="000C7CA3">
        <w:t>rticle</w:t>
      </w:r>
      <w:r w:rsidRPr="005D7D4D" w:rsidR="001D0CB5">
        <w:t> 37 § 1 (a) of the Convention</w:t>
      </w:r>
      <w:r w:rsidRPr="005D7D4D" w:rsidR="007E4D84">
        <w:t>, t</w:t>
      </w:r>
      <w:r w:rsidRPr="005D7D4D" w:rsidR="001D0CB5">
        <w:t xml:space="preserve">he Court considers that it is </w:t>
      </w:r>
      <w:r w:rsidRPr="005D7D4D" w:rsidR="001D0CB5">
        <w:rPr>
          <w:lang w:eastAsia="en-GB"/>
        </w:rPr>
        <w:t>appropriate to strike</w:t>
      </w:r>
      <w:r w:rsidRPr="005D7D4D" w:rsidR="00CA4D28">
        <w:rPr>
          <w:lang w:eastAsia="en-GB"/>
        </w:rPr>
        <w:t xml:space="preserve"> out</w:t>
      </w:r>
      <w:r w:rsidRPr="005D7D4D" w:rsidR="001D0CB5">
        <w:rPr>
          <w:lang w:eastAsia="en-GB"/>
        </w:rPr>
        <w:t xml:space="preserve"> this part of the applica</w:t>
      </w:r>
      <w:r w:rsidRPr="005D7D4D" w:rsidR="007E4D84">
        <w:rPr>
          <w:lang w:eastAsia="en-GB"/>
        </w:rPr>
        <w:t>tion</w:t>
      </w:r>
      <w:r w:rsidRPr="005D7D4D" w:rsidR="001D0CB5">
        <w:rPr>
          <w:lang w:eastAsia="en-GB"/>
        </w:rPr>
        <w:t>.</w:t>
      </w:r>
    </w:p>
    <w:p w:rsidRPr="005D7D4D" w:rsidR="00014566" w:rsidP="005D7D4D" w:rsidRDefault="00267C3F">
      <w:pPr>
        <w:pStyle w:val="ECHRHeading1"/>
      </w:pPr>
      <w:r w:rsidRPr="005D7D4D">
        <w:t>I</w:t>
      </w:r>
      <w:r w:rsidRPr="005D7D4D" w:rsidR="008740B0">
        <w:t>V</w:t>
      </w:r>
      <w:r w:rsidRPr="005D7D4D" w:rsidR="00014566">
        <w:t>.  APPLICATION OF ARTICLE 41 OF THE CONVENTION</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81</w:t>
      </w:r>
      <w:r w:rsidRPr="005D7D4D">
        <w:fldChar w:fldCharType="end"/>
      </w:r>
      <w:r w:rsidRPr="005D7D4D" w:rsidR="00014566">
        <w:t>.  Article 41 of the Convention provides:</w:t>
      </w:r>
    </w:p>
    <w:p w:rsidRPr="005D7D4D" w:rsidR="00014566" w:rsidP="005D7D4D" w:rsidRDefault="00014566">
      <w:pPr>
        <w:pStyle w:val="ECHRParaQuote"/>
      </w:pPr>
      <w:r w:rsidRPr="005D7D4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D7D4D" w:rsidR="00014566" w:rsidP="005D7D4D" w:rsidRDefault="00014566">
      <w:pPr>
        <w:pStyle w:val="ECHRHeading2"/>
      </w:pPr>
      <w:r w:rsidRPr="005D7D4D">
        <w:t>A.  Damage</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82</w:t>
      </w:r>
      <w:r w:rsidRPr="005D7D4D">
        <w:fldChar w:fldCharType="end"/>
      </w:r>
      <w:r w:rsidRPr="005D7D4D" w:rsidR="00014566">
        <w:t>.  The applicant claimed</w:t>
      </w:r>
      <w:r w:rsidRPr="005D7D4D" w:rsidR="001D0CB5">
        <w:t xml:space="preserve"> 1,000 </w:t>
      </w:r>
      <w:r w:rsidRPr="005D7D4D" w:rsidR="00014566">
        <w:t xml:space="preserve">euros (EUR) in respect of </w:t>
      </w:r>
      <w:r w:rsidRPr="005D7D4D" w:rsidR="001D0CB5">
        <w:t>non</w:t>
      </w:r>
      <w:r w:rsidRPr="005D7D4D" w:rsidR="002F4EC3">
        <w:noBreakHyphen/>
      </w:r>
      <w:r w:rsidRPr="005D7D4D" w:rsidR="001D0CB5">
        <w:t>pecuniary damage in relation</w:t>
      </w:r>
      <w:r w:rsidRPr="005D7D4D" w:rsidR="00C217E6">
        <w:t xml:space="preserve"> to Article 6 of the Convention.</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83</w:t>
      </w:r>
      <w:r w:rsidRPr="005D7D4D">
        <w:fldChar w:fldCharType="end"/>
      </w:r>
      <w:r w:rsidRPr="005D7D4D" w:rsidR="00014566">
        <w:t>.  The Government</w:t>
      </w:r>
      <w:r w:rsidRPr="005D7D4D" w:rsidR="00F86668">
        <w:t xml:space="preserve"> contested th</w:t>
      </w:r>
      <w:r w:rsidRPr="005D7D4D" w:rsidR="00F400EE">
        <w:t>is</w:t>
      </w:r>
      <w:r w:rsidRPr="005D7D4D" w:rsidR="00F86668">
        <w:t xml:space="preserve"> claim</w:t>
      </w:r>
      <w:r w:rsidRPr="005D7D4D">
        <w:t>.</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84</w:t>
      </w:r>
      <w:r w:rsidRPr="005D7D4D">
        <w:fldChar w:fldCharType="end"/>
      </w:r>
      <w:r w:rsidRPr="005D7D4D" w:rsidR="00014566">
        <w:t>.  </w:t>
      </w:r>
      <w:r w:rsidRPr="005D7D4D" w:rsidR="002E6FDB">
        <w:t>T</w:t>
      </w:r>
      <w:r w:rsidRPr="005D7D4D" w:rsidR="00014566">
        <w:t>he Court awards the applicant</w:t>
      </w:r>
      <w:r w:rsidRPr="005D7D4D" w:rsidR="002E6FDB">
        <w:t xml:space="preserve"> the amount claimed</w:t>
      </w:r>
      <w:r w:rsidRPr="005D7D4D" w:rsidR="001D0CB5">
        <w:t>, plus any tax that may be chargeable.</w:t>
      </w:r>
    </w:p>
    <w:p w:rsidRPr="005D7D4D" w:rsidR="00014566" w:rsidP="005D7D4D" w:rsidRDefault="00014566">
      <w:pPr>
        <w:pStyle w:val="ECHRHeading2"/>
      </w:pPr>
      <w:r w:rsidRPr="005D7D4D">
        <w:t>B.  Costs and expenses</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85</w:t>
      </w:r>
      <w:r w:rsidRPr="005D7D4D">
        <w:fldChar w:fldCharType="end"/>
      </w:r>
      <w:r w:rsidRPr="005D7D4D" w:rsidR="00014566">
        <w:t xml:space="preserve">.  The applicant also claimed EUR </w:t>
      </w:r>
      <w:r w:rsidRPr="005D7D4D" w:rsidR="001D0CB5">
        <w:t xml:space="preserve">5,825 </w:t>
      </w:r>
      <w:r w:rsidRPr="005D7D4D" w:rsidR="00014566">
        <w:t>for the</w:t>
      </w:r>
      <w:r w:rsidRPr="005D7D4D" w:rsidR="001D0CB5">
        <w:t xml:space="preserve"> legal</w:t>
      </w:r>
      <w:r w:rsidRPr="005D7D4D" w:rsidR="00014566">
        <w:t xml:space="preserve"> costs incurred before </w:t>
      </w:r>
      <w:r w:rsidRPr="005D7D4D" w:rsidR="001D0CB5">
        <w:t>the Court and EUR 163 for postal expenses (to be paid to a non</w:t>
      </w:r>
      <w:r w:rsidRPr="005D7D4D" w:rsidR="00F4463A">
        <w:noBreakHyphen/>
      </w:r>
      <w:r w:rsidRPr="005D7D4D" w:rsidR="001D0CB5">
        <w:t>governmental organisation).</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86</w:t>
      </w:r>
      <w:r w:rsidRPr="005D7D4D">
        <w:fldChar w:fldCharType="end"/>
      </w:r>
      <w:r w:rsidRPr="005D7D4D" w:rsidR="00014566">
        <w:t xml:space="preserve">.  The Government </w:t>
      </w:r>
      <w:r w:rsidRPr="005D7D4D" w:rsidR="009B0DE3">
        <w:t>contested the</w:t>
      </w:r>
      <w:r w:rsidRPr="005D7D4D" w:rsidR="00F400EE">
        <w:t>se</w:t>
      </w:r>
      <w:r w:rsidRPr="005D7D4D" w:rsidR="009B0DE3">
        <w:t xml:space="preserve"> claims</w:t>
      </w:r>
      <w:r w:rsidRPr="005D7D4D">
        <w:t>.</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87</w:t>
      </w:r>
      <w:r w:rsidRPr="005D7D4D">
        <w:fldChar w:fldCharType="end"/>
      </w:r>
      <w:r w:rsidRPr="005D7D4D" w:rsidR="00014566">
        <w:t>.  </w:t>
      </w:r>
      <w:r w:rsidRPr="005D7D4D">
        <w:t>According to the Court</w:t>
      </w:r>
      <w:r w:rsidRPr="005D7D4D" w:rsidR="005D7D4D">
        <w:t>’</w:t>
      </w:r>
      <w:r w:rsidRPr="005D7D4D">
        <w:t>s case-law, an applicant is entitled to the reimbursement of costs and expenses only in so far as it has been shown that these have been actually and necessarily incurred and are reasonable as to quantum. In the present case, regard</w:t>
      </w:r>
      <w:r w:rsidRPr="005D7D4D" w:rsidR="00014566">
        <w:t xml:space="preserve"> being had to the documents in its possession</w:t>
      </w:r>
      <w:r w:rsidRPr="005D7D4D" w:rsidR="001D0CB5">
        <w:t xml:space="preserve">, </w:t>
      </w:r>
      <w:r w:rsidRPr="005D7D4D">
        <w:t>the above criteria</w:t>
      </w:r>
      <w:r w:rsidRPr="005D7D4D" w:rsidR="001D0CB5">
        <w:t xml:space="preserve"> and in so far as the sums were related to the findings of violation by the Court,</w:t>
      </w:r>
      <w:r w:rsidRPr="005D7D4D" w:rsidR="00014566">
        <w:t xml:space="preserve"> </w:t>
      </w:r>
      <w:r w:rsidRPr="005D7D4D" w:rsidR="001D0CB5">
        <w:t>it</w:t>
      </w:r>
      <w:r w:rsidRPr="005D7D4D" w:rsidR="00014566">
        <w:t xml:space="preserve"> considers it reasonable to award the sum of EUR </w:t>
      </w:r>
      <w:r w:rsidRPr="005D7D4D" w:rsidR="001D0CB5">
        <w:t>2,600</w:t>
      </w:r>
      <w:r w:rsidRPr="005D7D4D" w:rsidR="00BF7494">
        <w:t>, plus any tax that may be chargeable to the applicant,</w:t>
      </w:r>
      <w:r w:rsidRPr="005D7D4D" w:rsidR="00717B1E">
        <w:t xml:space="preserve"> </w:t>
      </w:r>
      <w:r w:rsidRPr="005D7D4D" w:rsidR="00014566">
        <w:t>covering costs under all heads</w:t>
      </w:r>
      <w:r w:rsidRPr="005D7D4D" w:rsidR="001D0CB5">
        <w:t>.</w:t>
      </w:r>
    </w:p>
    <w:p w:rsidRPr="005D7D4D" w:rsidR="00014566" w:rsidP="005D7D4D" w:rsidRDefault="00014566">
      <w:pPr>
        <w:pStyle w:val="ECHRHeading2"/>
      </w:pPr>
      <w:r w:rsidRPr="005D7D4D">
        <w:t>C.  Default interest</w:t>
      </w:r>
    </w:p>
    <w:p w:rsidRPr="005D7D4D" w:rsidR="00014566" w:rsidP="005D7D4D" w:rsidRDefault="001019DA">
      <w:pPr>
        <w:pStyle w:val="ECHRPara"/>
      </w:pPr>
      <w:r w:rsidRPr="005D7D4D">
        <w:fldChar w:fldCharType="begin"/>
      </w:r>
      <w:r w:rsidRPr="005D7D4D">
        <w:instrText xml:space="preserve"> SEQ level0 \*arabic </w:instrText>
      </w:r>
      <w:r w:rsidRPr="005D7D4D">
        <w:fldChar w:fldCharType="separate"/>
      </w:r>
      <w:r w:rsidRPr="005D7D4D" w:rsidR="005D7D4D">
        <w:rPr>
          <w:noProof/>
        </w:rPr>
        <w:t>88</w:t>
      </w:r>
      <w:r w:rsidRPr="005D7D4D">
        <w:fldChar w:fldCharType="end"/>
      </w:r>
      <w:r w:rsidRPr="005D7D4D" w:rsidR="00014566">
        <w:t>.  The Court considers it appropriate that the default interest rate should be based on the marginal lending rate of the European Central Bank, to which should be added three percentage points.</w:t>
      </w:r>
    </w:p>
    <w:p w:rsidRPr="005D7D4D" w:rsidR="00014566" w:rsidP="005D7D4D" w:rsidRDefault="00BB5883">
      <w:pPr>
        <w:pStyle w:val="ECHRTitle1"/>
      </w:pPr>
      <w:r w:rsidRPr="005D7D4D">
        <w:t>FOR THESE REASONS, THE COURT</w:t>
      </w:r>
      <w:r w:rsidRPr="005D7D4D" w:rsidR="001019DA">
        <w:t>, UNANIMOUSLY,</w:t>
      </w:r>
    </w:p>
    <w:p w:rsidRPr="005D7D4D" w:rsidR="00CA4D28" w:rsidP="005D7D4D" w:rsidRDefault="00CA4D28">
      <w:pPr>
        <w:pStyle w:val="JuList"/>
      </w:pPr>
      <w:r w:rsidRPr="005D7D4D">
        <w:t>1.  </w:t>
      </w:r>
      <w:r w:rsidRPr="005D7D4D">
        <w:rPr>
          <w:i/>
        </w:rPr>
        <w:t>Decides</w:t>
      </w:r>
      <w:r w:rsidRPr="005D7D4D">
        <w:t xml:space="preserve"> to strike out the complaint under Article 10 of the Convention;</w:t>
      </w:r>
    </w:p>
    <w:p w:rsidRPr="005D7D4D" w:rsidR="00CA4D28" w:rsidP="005D7D4D" w:rsidRDefault="00CA4D28">
      <w:pPr>
        <w:pStyle w:val="JuList"/>
      </w:pPr>
    </w:p>
    <w:p w:rsidRPr="005D7D4D" w:rsidR="00CA4D28" w:rsidP="005D7D4D" w:rsidRDefault="00CA4D28">
      <w:pPr>
        <w:pStyle w:val="JuList"/>
      </w:pPr>
      <w:r w:rsidRPr="005D7D4D">
        <w:t>2.  </w:t>
      </w:r>
      <w:r w:rsidRPr="005D7D4D">
        <w:rPr>
          <w:i/>
        </w:rPr>
        <w:t>Declares</w:t>
      </w:r>
      <w:r w:rsidRPr="005D7D4D">
        <w:t xml:space="preserve"> the complaints under Article 6 of the Convention</w:t>
      </w:r>
      <w:r w:rsidRPr="005D7D4D" w:rsidR="004454C9">
        <w:t xml:space="preserve"> </w:t>
      </w:r>
      <w:r w:rsidRPr="005D7D4D">
        <w:t>admissible and the remainder of the application inadmissible;</w:t>
      </w:r>
    </w:p>
    <w:p w:rsidRPr="005D7D4D" w:rsidR="00CA4D28" w:rsidP="005D7D4D" w:rsidRDefault="00CA4D28">
      <w:pPr>
        <w:pStyle w:val="JuList"/>
      </w:pPr>
    </w:p>
    <w:p w:rsidRPr="005D7D4D" w:rsidR="00717B1E" w:rsidP="005D7D4D" w:rsidRDefault="00654622">
      <w:pPr>
        <w:pStyle w:val="JuList"/>
      </w:pPr>
      <w:r w:rsidRPr="005D7D4D">
        <w:t>3</w:t>
      </w:r>
      <w:r w:rsidRPr="005D7D4D" w:rsidR="00164014">
        <w:t>.  </w:t>
      </w:r>
      <w:r w:rsidRPr="005D7D4D" w:rsidR="00164014">
        <w:rPr>
          <w:i/>
        </w:rPr>
        <w:t>Holds</w:t>
      </w:r>
      <w:r w:rsidRPr="005D7D4D" w:rsidR="00164014">
        <w:t xml:space="preserve"> that there has been a violation of Article 6 § 1 of the Convention on account of the requirements of objective impartiality;</w:t>
      </w:r>
    </w:p>
    <w:p w:rsidRPr="005D7D4D" w:rsidR="00164014" w:rsidP="005D7D4D" w:rsidRDefault="00164014">
      <w:pPr>
        <w:pStyle w:val="JuList"/>
      </w:pPr>
    </w:p>
    <w:p w:rsidRPr="005D7D4D" w:rsidR="00014566" w:rsidP="005D7D4D" w:rsidRDefault="00654622">
      <w:pPr>
        <w:pStyle w:val="JuList"/>
      </w:pPr>
      <w:r w:rsidRPr="005D7D4D">
        <w:t>4</w:t>
      </w:r>
      <w:r w:rsidRPr="005D7D4D" w:rsidR="00014566">
        <w:t>.  </w:t>
      </w:r>
      <w:r w:rsidRPr="005D7D4D" w:rsidR="00014566">
        <w:rPr>
          <w:i/>
        </w:rPr>
        <w:t>Holds</w:t>
      </w:r>
      <w:r w:rsidRPr="005D7D4D" w:rsidR="00014566">
        <w:rPr>
          <w:color w:val="000000"/>
        </w:rPr>
        <w:t xml:space="preserve"> </w:t>
      </w:r>
      <w:r w:rsidRPr="005D7D4D" w:rsidR="00014566">
        <w:t xml:space="preserve">that there is no need to examine the </w:t>
      </w:r>
      <w:r w:rsidRPr="005D7D4D">
        <w:t xml:space="preserve">remaining </w:t>
      </w:r>
      <w:r w:rsidRPr="005D7D4D" w:rsidR="00014566">
        <w:t>complaint</w:t>
      </w:r>
      <w:r w:rsidRPr="005D7D4D" w:rsidR="0091216F">
        <w:t>s</w:t>
      </w:r>
      <w:r w:rsidRPr="005D7D4D" w:rsidR="00014566">
        <w:t xml:space="preserve"> under Article</w:t>
      </w:r>
      <w:r w:rsidRPr="005D7D4D" w:rsidR="00CA4D28">
        <w:t xml:space="preserve"> 6 § 1 </w:t>
      </w:r>
      <w:r w:rsidRPr="005D7D4D" w:rsidR="00014566">
        <w:t>of the Convention;</w:t>
      </w:r>
    </w:p>
    <w:p w:rsidRPr="005D7D4D" w:rsidR="004454C9" w:rsidP="005D7D4D" w:rsidRDefault="004454C9">
      <w:pPr>
        <w:pStyle w:val="JuList"/>
      </w:pPr>
    </w:p>
    <w:p w:rsidRPr="005D7D4D" w:rsidR="00014566" w:rsidP="005D7D4D" w:rsidRDefault="00654622">
      <w:pPr>
        <w:pStyle w:val="JuList"/>
      </w:pPr>
      <w:r w:rsidRPr="005D7D4D">
        <w:t>5</w:t>
      </w:r>
      <w:r w:rsidRPr="005D7D4D" w:rsidR="00014566">
        <w:t>.  </w:t>
      </w:r>
      <w:r w:rsidRPr="005D7D4D" w:rsidR="00014566">
        <w:rPr>
          <w:i/>
        </w:rPr>
        <w:t>Holds</w:t>
      </w:r>
    </w:p>
    <w:p w:rsidRPr="005D7D4D" w:rsidR="00014566" w:rsidP="005D7D4D" w:rsidRDefault="00014566">
      <w:pPr>
        <w:pStyle w:val="JuLista"/>
      </w:pPr>
      <w:r w:rsidRPr="005D7D4D">
        <w:t>(a)  that the respondent State is to pay the applicant, within three months</w:t>
      </w:r>
      <w:r w:rsidRPr="005D7D4D" w:rsidR="001019DA">
        <w:t>,</w:t>
      </w:r>
      <w:r w:rsidRPr="005D7D4D">
        <w:t xml:space="preserve"> the following amounts, to be converted into </w:t>
      </w:r>
      <w:r w:rsidRPr="005D7D4D">
        <w:rPr>
          <w:color w:val="000000"/>
        </w:rPr>
        <w:t>the currency of the respondent State</w:t>
      </w:r>
      <w:r w:rsidRPr="005D7D4D">
        <w:t xml:space="preserve"> at the rate applicable at the date of settlement:</w:t>
      </w:r>
    </w:p>
    <w:p w:rsidRPr="005D7D4D" w:rsidR="00014566" w:rsidP="005D7D4D" w:rsidRDefault="00014566">
      <w:pPr>
        <w:pStyle w:val="JuListi"/>
      </w:pPr>
      <w:r w:rsidRPr="005D7D4D">
        <w:t xml:space="preserve">(i)  EUR </w:t>
      </w:r>
      <w:r w:rsidRPr="005D7D4D" w:rsidR="00CA4D28">
        <w:t>1,000</w:t>
      </w:r>
      <w:r w:rsidRPr="005D7D4D">
        <w:t xml:space="preserve"> (</w:t>
      </w:r>
      <w:r w:rsidRPr="005D7D4D" w:rsidR="00CA4D28">
        <w:t>one thousand</w:t>
      </w:r>
      <w:r w:rsidRPr="005D7D4D">
        <w:t xml:space="preserve"> euros), plus any tax that may be chargeable, in respect of non-pecuniary damage;</w:t>
      </w:r>
    </w:p>
    <w:p w:rsidRPr="005D7D4D" w:rsidR="00014566" w:rsidP="005D7D4D" w:rsidRDefault="00014566">
      <w:pPr>
        <w:pStyle w:val="JuListi"/>
      </w:pPr>
      <w:r w:rsidRPr="005D7D4D">
        <w:t xml:space="preserve">(ii)  EUR </w:t>
      </w:r>
      <w:r w:rsidRPr="005D7D4D" w:rsidR="00CA4D28">
        <w:t>2,600</w:t>
      </w:r>
      <w:r w:rsidRPr="005D7D4D">
        <w:t xml:space="preserve"> (</w:t>
      </w:r>
      <w:r w:rsidRPr="005D7D4D" w:rsidR="00CA4D28">
        <w:t>two thousand six hundred</w:t>
      </w:r>
      <w:r w:rsidRPr="005D7D4D">
        <w:t xml:space="preserve"> euros), plus any tax that may be chargeable to the applicant, in respect of costs and expenses;</w:t>
      </w:r>
    </w:p>
    <w:p w:rsidRPr="005D7D4D" w:rsidR="00014566" w:rsidP="005D7D4D" w:rsidRDefault="00014566">
      <w:pPr>
        <w:pStyle w:val="JuLista"/>
      </w:pPr>
      <w:r w:rsidRPr="005D7D4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D7D4D" w:rsidR="00014566" w:rsidP="005D7D4D" w:rsidRDefault="00014566">
      <w:pPr>
        <w:pStyle w:val="JuList"/>
      </w:pPr>
    </w:p>
    <w:p w:rsidRPr="005D7D4D" w:rsidR="00014566" w:rsidP="005D7D4D" w:rsidRDefault="00654622">
      <w:pPr>
        <w:pStyle w:val="JuList"/>
      </w:pPr>
      <w:r w:rsidRPr="005D7D4D">
        <w:t>6</w:t>
      </w:r>
      <w:r w:rsidRPr="005D7D4D" w:rsidR="00014566">
        <w:t>.  </w:t>
      </w:r>
      <w:r w:rsidRPr="005D7D4D" w:rsidR="00014566">
        <w:rPr>
          <w:i/>
        </w:rPr>
        <w:t>Dismisses</w:t>
      </w:r>
      <w:r w:rsidRPr="005D7D4D" w:rsidR="001019DA">
        <w:t xml:space="preserve"> </w:t>
      </w:r>
      <w:r w:rsidRPr="005D7D4D" w:rsidR="00014566">
        <w:t>the remainder of the applicant</w:t>
      </w:r>
      <w:r w:rsidRPr="005D7D4D" w:rsidR="005D7D4D">
        <w:t>’</w:t>
      </w:r>
      <w:r w:rsidRPr="005D7D4D" w:rsidR="001019DA">
        <w:t>s</w:t>
      </w:r>
      <w:r w:rsidRPr="005D7D4D" w:rsidR="00014566">
        <w:t xml:space="preserve"> claim for just satisfaction.</w:t>
      </w:r>
    </w:p>
    <w:p w:rsidRPr="005D7D4D" w:rsidR="00014566" w:rsidP="005D7D4D" w:rsidRDefault="00014566">
      <w:pPr>
        <w:pStyle w:val="JuParaLast"/>
      </w:pPr>
      <w:r w:rsidRPr="005D7D4D">
        <w:t xml:space="preserve">Done in English, and notified in writing on </w:t>
      </w:r>
      <w:r w:rsidRPr="005D7D4D" w:rsidR="00467385">
        <w:t>9 July 2019</w:t>
      </w:r>
      <w:r w:rsidRPr="005D7D4D" w:rsidR="00C915FB">
        <w:t>, pursuant to Rule </w:t>
      </w:r>
      <w:r w:rsidRPr="005D7D4D">
        <w:t>77</w:t>
      </w:r>
      <w:r w:rsidRPr="005D7D4D" w:rsidR="00C915FB">
        <w:t> </w:t>
      </w:r>
      <w:r w:rsidRPr="005D7D4D">
        <w:t>§§</w:t>
      </w:r>
      <w:r w:rsidRPr="005D7D4D" w:rsidR="00C915FB">
        <w:t> </w:t>
      </w:r>
      <w:r w:rsidRPr="005D7D4D">
        <w:t>2 and 3 of the Rules of Court.</w:t>
      </w:r>
    </w:p>
    <w:p w:rsidRPr="005D7D4D" w:rsidR="00014566" w:rsidP="005D7D4D" w:rsidRDefault="00014566">
      <w:pPr>
        <w:pStyle w:val="JuSigned"/>
        <w:rPr>
          <w:lang w:val="it-IT"/>
        </w:rPr>
      </w:pPr>
      <w:r w:rsidRPr="005D7D4D">
        <w:tab/>
      </w:r>
      <w:r w:rsidRPr="005D7D4D" w:rsidR="00A45A11">
        <w:rPr>
          <w:lang w:val="it-IT"/>
        </w:rPr>
        <w:t>Fatoş Aracı</w:t>
      </w:r>
      <w:r w:rsidRPr="005D7D4D">
        <w:rPr>
          <w:lang w:val="it-IT"/>
        </w:rPr>
        <w:tab/>
      </w:r>
      <w:r w:rsidRPr="005D7D4D" w:rsidR="00467385">
        <w:rPr>
          <w:lang w:val="it-IT"/>
        </w:rPr>
        <w:t>Alena Poláčková</w:t>
      </w:r>
      <w:r w:rsidRPr="005D7D4D" w:rsidR="00E1557C">
        <w:rPr>
          <w:szCs w:val="24"/>
          <w:lang w:val="it-IT"/>
        </w:rPr>
        <w:br/>
      </w:r>
      <w:r w:rsidRPr="005D7D4D">
        <w:rPr>
          <w:lang w:val="it-IT"/>
        </w:rPr>
        <w:tab/>
      </w:r>
      <w:r w:rsidRPr="005D7D4D" w:rsidR="00A45A11">
        <w:rPr>
          <w:lang w:val="it-IT"/>
        </w:rPr>
        <w:t xml:space="preserve">Deputy </w:t>
      </w:r>
      <w:r w:rsidRPr="005D7D4D" w:rsidR="001019DA">
        <w:rPr>
          <w:iCs/>
          <w:lang w:val="it-IT"/>
        </w:rPr>
        <w:t>Registrar</w:t>
      </w:r>
      <w:r w:rsidRPr="005D7D4D">
        <w:rPr>
          <w:lang w:val="it-IT"/>
        </w:rPr>
        <w:tab/>
        <w:t>President</w:t>
      </w:r>
    </w:p>
    <w:p w:rsidRPr="005D7D4D" w:rsidR="005D7D4D" w:rsidP="005D7D4D" w:rsidRDefault="005D7D4D">
      <w:pPr>
        <w:pStyle w:val="JuParaLast"/>
        <w:rPr>
          <w:lang w:val="it-IT"/>
        </w:rPr>
      </w:pPr>
    </w:p>
    <w:sectPr w:rsidRPr="005D7D4D" w:rsidR="005D7D4D" w:rsidSect="004F2E6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E68" w:rsidRPr="003152BA" w:rsidRDefault="00293E68" w:rsidP="00014566">
      <w:pPr>
        <w:rPr>
          <w:lang w:val="en-GB"/>
        </w:rPr>
      </w:pPr>
      <w:r w:rsidRPr="003152BA">
        <w:rPr>
          <w:lang w:val="en-GB"/>
        </w:rPr>
        <w:separator/>
      </w:r>
    </w:p>
  </w:endnote>
  <w:endnote w:type="continuationSeparator" w:id="0">
    <w:p w:rsidR="00293E68" w:rsidRPr="003152BA" w:rsidRDefault="00293E68"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E69" w:rsidRPr="00150BFA" w:rsidRDefault="004F2E69" w:rsidP="0020718E">
    <w:pPr>
      <w:jc w:val="center"/>
    </w:pPr>
    <w:r>
      <w:rPr>
        <w:noProof/>
        <w:lang w:eastAsia="ja-JP"/>
      </w:rPr>
      <w:drawing>
        <wp:inline distT="0" distB="0" distL="0" distR="0" wp14:anchorId="7740931C" wp14:editId="0358973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F2E69" w:rsidRDefault="004F2E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E68" w:rsidRPr="003152BA" w:rsidRDefault="00293E68" w:rsidP="00014566">
      <w:pPr>
        <w:rPr>
          <w:lang w:val="en-GB"/>
        </w:rPr>
      </w:pPr>
      <w:r w:rsidRPr="003152BA">
        <w:rPr>
          <w:lang w:val="en-GB"/>
        </w:rPr>
        <w:separator/>
      </w:r>
    </w:p>
  </w:footnote>
  <w:footnote w:type="continuationSeparator" w:id="0">
    <w:p w:rsidR="00293E68" w:rsidRPr="003152BA" w:rsidRDefault="00293E68" w:rsidP="00014566">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3E68" w:rsidRPr="004F2E69" w:rsidRDefault="00293E68" w:rsidP="004F2E6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E69" w:rsidRPr="00A45145" w:rsidRDefault="004F2E69" w:rsidP="00A45145">
    <w:pPr>
      <w:jc w:val="center"/>
    </w:pPr>
    <w:r>
      <w:rPr>
        <w:noProof/>
        <w:lang w:eastAsia="ja-JP"/>
      </w:rPr>
      <w:drawing>
        <wp:inline distT="0" distB="0" distL="0" distR="0" wp14:anchorId="7000CF06" wp14:editId="6A1308A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17B1E" w:rsidRDefault="00717B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E69" w:rsidRPr="003152BA" w:rsidRDefault="004F2E69"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D7D4D">
      <w:rPr>
        <w:rStyle w:val="PageNumber"/>
        <w:noProof/>
        <w:szCs w:val="18"/>
      </w:rPr>
      <w:t>18</w:t>
    </w:r>
    <w:r>
      <w:rPr>
        <w:rStyle w:val="PageNumber"/>
        <w:szCs w:val="18"/>
      </w:rPr>
      <w:fldChar w:fldCharType="end"/>
    </w:r>
    <w:r w:rsidRPr="003152BA">
      <w:tab/>
    </w:r>
    <w:r>
      <w:t>KOSTYUCHENKO v. RUSSIA</w:t>
    </w:r>
    <w:r w:rsidR="00E16DA6">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E69" w:rsidRPr="003152BA" w:rsidRDefault="004F2E69" w:rsidP="00D60D87">
    <w:pPr>
      <w:pStyle w:val="ECHRHeader"/>
    </w:pPr>
    <w:r w:rsidRPr="003152BA">
      <w:tab/>
    </w:r>
    <w:r>
      <w:t>KOSTYUCHENKO v. RUSSIA</w:t>
    </w:r>
    <w:r w:rsidR="00E16DA6">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5D7D4D">
      <w:rPr>
        <w:rStyle w:val="PageNumber"/>
        <w:noProof/>
        <w:szCs w:val="18"/>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019DA"/>
    <w:rsid w:val="00000067"/>
    <w:rsid w:val="000007CF"/>
    <w:rsid w:val="00000E38"/>
    <w:rsid w:val="000010ED"/>
    <w:rsid w:val="00001531"/>
    <w:rsid w:val="00003440"/>
    <w:rsid w:val="000041F8"/>
    <w:rsid w:val="000042A8"/>
    <w:rsid w:val="00004308"/>
    <w:rsid w:val="00005BF0"/>
    <w:rsid w:val="00007154"/>
    <w:rsid w:val="000103AE"/>
    <w:rsid w:val="00010544"/>
    <w:rsid w:val="00011D69"/>
    <w:rsid w:val="00012AD3"/>
    <w:rsid w:val="00014566"/>
    <w:rsid w:val="00014891"/>
    <w:rsid w:val="00015C2D"/>
    <w:rsid w:val="00015F00"/>
    <w:rsid w:val="000175C8"/>
    <w:rsid w:val="00022C1D"/>
    <w:rsid w:val="00025E20"/>
    <w:rsid w:val="00027718"/>
    <w:rsid w:val="00033C69"/>
    <w:rsid w:val="00034987"/>
    <w:rsid w:val="000350E3"/>
    <w:rsid w:val="00036CD9"/>
    <w:rsid w:val="00050F0B"/>
    <w:rsid w:val="00054FEE"/>
    <w:rsid w:val="000602DF"/>
    <w:rsid w:val="0006083E"/>
    <w:rsid w:val="00061B05"/>
    <w:rsid w:val="00062973"/>
    <w:rsid w:val="00062D5D"/>
    <w:rsid w:val="000632D5"/>
    <w:rsid w:val="000644EE"/>
    <w:rsid w:val="00066ABF"/>
    <w:rsid w:val="00066F84"/>
    <w:rsid w:val="000706A2"/>
    <w:rsid w:val="00071ABC"/>
    <w:rsid w:val="00075986"/>
    <w:rsid w:val="00075A31"/>
    <w:rsid w:val="00075CC3"/>
    <w:rsid w:val="00076626"/>
    <w:rsid w:val="00084D5D"/>
    <w:rsid w:val="000856D7"/>
    <w:rsid w:val="000902AD"/>
    <w:rsid w:val="000903A4"/>
    <w:rsid w:val="000925AD"/>
    <w:rsid w:val="00095959"/>
    <w:rsid w:val="000A24EB"/>
    <w:rsid w:val="000B187E"/>
    <w:rsid w:val="000B435D"/>
    <w:rsid w:val="000B6627"/>
    <w:rsid w:val="000B6923"/>
    <w:rsid w:val="000C033C"/>
    <w:rsid w:val="000C0D0A"/>
    <w:rsid w:val="000C1039"/>
    <w:rsid w:val="000C5F3C"/>
    <w:rsid w:val="000C6DCC"/>
    <w:rsid w:val="000C707A"/>
    <w:rsid w:val="000C7CA3"/>
    <w:rsid w:val="000D081D"/>
    <w:rsid w:val="000D2D97"/>
    <w:rsid w:val="000D47AA"/>
    <w:rsid w:val="000D4E20"/>
    <w:rsid w:val="000D5C95"/>
    <w:rsid w:val="000D721F"/>
    <w:rsid w:val="000E0165"/>
    <w:rsid w:val="000E069B"/>
    <w:rsid w:val="000E0E82"/>
    <w:rsid w:val="000E1DC5"/>
    <w:rsid w:val="000E223F"/>
    <w:rsid w:val="000E35AC"/>
    <w:rsid w:val="000E3EB3"/>
    <w:rsid w:val="000E7D45"/>
    <w:rsid w:val="000F1D91"/>
    <w:rsid w:val="000F338C"/>
    <w:rsid w:val="000F60C3"/>
    <w:rsid w:val="000F6B11"/>
    <w:rsid w:val="000F7851"/>
    <w:rsid w:val="0010095F"/>
    <w:rsid w:val="00100F08"/>
    <w:rsid w:val="001017CA"/>
    <w:rsid w:val="001019DA"/>
    <w:rsid w:val="00103650"/>
    <w:rsid w:val="00104E23"/>
    <w:rsid w:val="00106957"/>
    <w:rsid w:val="001117A5"/>
    <w:rsid w:val="00111B0C"/>
    <w:rsid w:val="00114E66"/>
    <w:rsid w:val="00115C36"/>
    <w:rsid w:val="00116C98"/>
    <w:rsid w:val="001201F0"/>
    <w:rsid w:val="00120D6C"/>
    <w:rsid w:val="00121D7E"/>
    <w:rsid w:val="00123B64"/>
    <w:rsid w:val="00124101"/>
    <w:rsid w:val="001251CB"/>
    <w:rsid w:val="001257EC"/>
    <w:rsid w:val="00126067"/>
    <w:rsid w:val="00126A7F"/>
    <w:rsid w:val="001317A5"/>
    <w:rsid w:val="00132765"/>
    <w:rsid w:val="00132B18"/>
    <w:rsid w:val="00132C6A"/>
    <w:rsid w:val="00133D33"/>
    <w:rsid w:val="00134D64"/>
    <w:rsid w:val="00134DC9"/>
    <w:rsid w:val="0013522D"/>
    <w:rsid w:val="0013575D"/>
    <w:rsid w:val="00135A30"/>
    <w:rsid w:val="0013612C"/>
    <w:rsid w:val="00137E13"/>
    <w:rsid w:val="00137FF6"/>
    <w:rsid w:val="00141650"/>
    <w:rsid w:val="0014305C"/>
    <w:rsid w:val="001457D8"/>
    <w:rsid w:val="001461C0"/>
    <w:rsid w:val="00146BCA"/>
    <w:rsid w:val="001474C8"/>
    <w:rsid w:val="00147F6D"/>
    <w:rsid w:val="0015195B"/>
    <w:rsid w:val="00162A12"/>
    <w:rsid w:val="00164014"/>
    <w:rsid w:val="001646D1"/>
    <w:rsid w:val="00166530"/>
    <w:rsid w:val="00174895"/>
    <w:rsid w:val="001752DD"/>
    <w:rsid w:val="001832BD"/>
    <w:rsid w:val="00183C23"/>
    <w:rsid w:val="001943B5"/>
    <w:rsid w:val="00195134"/>
    <w:rsid w:val="001965AF"/>
    <w:rsid w:val="001A145B"/>
    <w:rsid w:val="001A3ECA"/>
    <w:rsid w:val="001A674C"/>
    <w:rsid w:val="001B3B24"/>
    <w:rsid w:val="001C0F98"/>
    <w:rsid w:val="001C15E6"/>
    <w:rsid w:val="001C2A42"/>
    <w:rsid w:val="001C4AE8"/>
    <w:rsid w:val="001C7FBE"/>
    <w:rsid w:val="001D0CB5"/>
    <w:rsid w:val="001D63ED"/>
    <w:rsid w:val="001D7348"/>
    <w:rsid w:val="001E035B"/>
    <w:rsid w:val="001E0961"/>
    <w:rsid w:val="001E31F7"/>
    <w:rsid w:val="001E3EAE"/>
    <w:rsid w:val="001E4DC7"/>
    <w:rsid w:val="001E5348"/>
    <w:rsid w:val="001E5604"/>
    <w:rsid w:val="001E6F32"/>
    <w:rsid w:val="001E72E6"/>
    <w:rsid w:val="001E7ACA"/>
    <w:rsid w:val="001F1C3E"/>
    <w:rsid w:val="001F20F8"/>
    <w:rsid w:val="001F2145"/>
    <w:rsid w:val="001F28D2"/>
    <w:rsid w:val="001F49FD"/>
    <w:rsid w:val="001F6262"/>
    <w:rsid w:val="001F67B0"/>
    <w:rsid w:val="001F7B3D"/>
    <w:rsid w:val="00200569"/>
    <w:rsid w:val="00204407"/>
    <w:rsid w:val="00204FBD"/>
    <w:rsid w:val="00205A73"/>
    <w:rsid w:val="00205F9F"/>
    <w:rsid w:val="00210338"/>
    <w:rsid w:val="00210A03"/>
    <w:rsid w:val="00210C98"/>
    <w:rsid w:val="002115FC"/>
    <w:rsid w:val="00212201"/>
    <w:rsid w:val="002133F8"/>
    <w:rsid w:val="0021423C"/>
    <w:rsid w:val="00216124"/>
    <w:rsid w:val="002209AF"/>
    <w:rsid w:val="002228DB"/>
    <w:rsid w:val="00225758"/>
    <w:rsid w:val="00230D00"/>
    <w:rsid w:val="00231DF7"/>
    <w:rsid w:val="00231FD1"/>
    <w:rsid w:val="002339E0"/>
    <w:rsid w:val="00233CF8"/>
    <w:rsid w:val="0023575D"/>
    <w:rsid w:val="00237148"/>
    <w:rsid w:val="0024222D"/>
    <w:rsid w:val="00242D64"/>
    <w:rsid w:val="002436CF"/>
    <w:rsid w:val="00244B0E"/>
    <w:rsid w:val="00244B11"/>
    <w:rsid w:val="00244CEA"/>
    <w:rsid w:val="00244F6C"/>
    <w:rsid w:val="00247622"/>
    <w:rsid w:val="00250F2A"/>
    <w:rsid w:val="00251C4A"/>
    <w:rsid w:val="002532C5"/>
    <w:rsid w:val="00260801"/>
    <w:rsid w:val="00260C03"/>
    <w:rsid w:val="00262526"/>
    <w:rsid w:val="0026540E"/>
    <w:rsid w:val="00267C3F"/>
    <w:rsid w:val="0027225C"/>
    <w:rsid w:val="00275123"/>
    <w:rsid w:val="00275B98"/>
    <w:rsid w:val="00282240"/>
    <w:rsid w:val="00282FA0"/>
    <w:rsid w:val="0028572A"/>
    <w:rsid w:val="00286A42"/>
    <w:rsid w:val="002921DC"/>
    <w:rsid w:val="002925DE"/>
    <w:rsid w:val="002937CC"/>
    <w:rsid w:val="00293E68"/>
    <w:rsid w:val="002948AD"/>
    <w:rsid w:val="00294C05"/>
    <w:rsid w:val="00294C92"/>
    <w:rsid w:val="00295C8E"/>
    <w:rsid w:val="002A01CC"/>
    <w:rsid w:val="002A23B2"/>
    <w:rsid w:val="002A2815"/>
    <w:rsid w:val="002A4AC0"/>
    <w:rsid w:val="002A61B1"/>
    <w:rsid w:val="002A663C"/>
    <w:rsid w:val="002B19FD"/>
    <w:rsid w:val="002B1E6C"/>
    <w:rsid w:val="002B23E6"/>
    <w:rsid w:val="002B444B"/>
    <w:rsid w:val="002B5887"/>
    <w:rsid w:val="002B73BE"/>
    <w:rsid w:val="002B7700"/>
    <w:rsid w:val="002C0418"/>
    <w:rsid w:val="002C0692"/>
    <w:rsid w:val="002C0E27"/>
    <w:rsid w:val="002C3040"/>
    <w:rsid w:val="002C79AF"/>
    <w:rsid w:val="002D022D"/>
    <w:rsid w:val="002D24BB"/>
    <w:rsid w:val="002D4A53"/>
    <w:rsid w:val="002D512C"/>
    <w:rsid w:val="002D7767"/>
    <w:rsid w:val="002E5B88"/>
    <w:rsid w:val="002E6FDB"/>
    <w:rsid w:val="002E700D"/>
    <w:rsid w:val="002F069D"/>
    <w:rsid w:val="002F0CBC"/>
    <w:rsid w:val="002F171B"/>
    <w:rsid w:val="002F2AF7"/>
    <w:rsid w:val="002F4EC3"/>
    <w:rsid w:val="002F5950"/>
    <w:rsid w:val="002F7E1C"/>
    <w:rsid w:val="00301A75"/>
    <w:rsid w:val="0030250D"/>
    <w:rsid w:val="00302F70"/>
    <w:rsid w:val="0030336F"/>
    <w:rsid w:val="0030375E"/>
    <w:rsid w:val="003070EC"/>
    <w:rsid w:val="0031102C"/>
    <w:rsid w:val="00312271"/>
    <w:rsid w:val="00312A30"/>
    <w:rsid w:val="00314247"/>
    <w:rsid w:val="003152BA"/>
    <w:rsid w:val="00320F72"/>
    <w:rsid w:val="00323B6C"/>
    <w:rsid w:val="0032463E"/>
    <w:rsid w:val="00326224"/>
    <w:rsid w:val="0032676F"/>
    <w:rsid w:val="00331EAC"/>
    <w:rsid w:val="00332D7E"/>
    <w:rsid w:val="00334061"/>
    <w:rsid w:val="003378B8"/>
    <w:rsid w:val="00337EE4"/>
    <w:rsid w:val="00340FFD"/>
    <w:rsid w:val="00343E68"/>
    <w:rsid w:val="00344E31"/>
    <w:rsid w:val="00345C39"/>
    <w:rsid w:val="00346542"/>
    <w:rsid w:val="00347A86"/>
    <w:rsid w:val="003506B1"/>
    <w:rsid w:val="00351336"/>
    <w:rsid w:val="0035631A"/>
    <w:rsid w:val="00356AC7"/>
    <w:rsid w:val="00357F34"/>
    <w:rsid w:val="003609FA"/>
    <w:rsid w:val="00361E1B"/>
    <w:rsid w:val="003710C8"/>
    <w:rsid w:val="00371D7A"/>
    <w:rsid w:val="003750BE"/>
    <w:rsid w:val="0037621D"/>
    <w:rsid w:val="0038379C"/>
    <w:rsid w:val="00386BFF"/>
    <w:rsid w:val="00386E63"/>
    <w:rsid w:val="00387B9D"/>
    <w:rsid w:val="00392096"/>
    <w:rsid w:val="003927B3"/>
    <w:rsid w:val="0039364F"/>
    <w:rsid w:val="00395C7F"/>
    <w:rsid w:val="00396686"/>
    <w:rsid w:val="0039778E"/>
    <w:rsid w:val="003978E0"/>
    <w:rsid w:val="003A0725"/>
    <w:rsid w:val="003A1F3A"/>
    <w:rsid w:val="003A1F73"/>
    <w:rsid w:val="003A441D"/>
    <w:rsid w:val="003A4771"/>
    <w:rsid w:val="003A5132"/>
    <w:rsid w:val="003B00D0"/>
    <w:rsid w:val="003B14F1"/>
    <w:rsid w:val="003B261A"/>
    <w:rsid w:val="003B303D"/>
    <w:rsid w:val="003B36D3"/>
    <w:rsid w:val="003B4474"/>
    <w:rsid w:val="003B4941"/>
    <w:rsid w:val="003C54F4"/>
    <w:rsid w:val="003C5714"/>
    <w:rsid w:val="003C6B9F"/>
    <w:rsid w:val="003C6E2A"/>
    <w:rsid w:val="003D0299"/>
    <w:rsid w:val="003D0AE9"/>
    <w:rsid w:val="003D0BE4"/>
    <w:rsid w:val="003E3012"/>
    <w:rsid w:val="003E49AE"/>
    <w:rsid w:val="003E6D80"/>
    <w:rsid w:val="003E72B5"/>
    <w:rsid w:val="003E774D"/>
    <w:rsid w:val="003F05FA"/>
    <w:rsid w:val="003F244A"/>
    <w:rsid w:val="003F2553"/>
    <w:rsid w:val="003F2F85"/>
    <w:rsid w:val="003F30B8"/>
    <w:rsid w:val="003F4C45"/>
    <w:rsid w:val="003F5949"/>
    <w:rsid w:val="003F5F7B"/>
    <w:rsid w:val="003F7D64"/>
    <w:rsid w:val="00404F66"/>
    <w:rsid w:val="00414300"/>
    <w:rsid w:val="00417A6C"/>
    <w:rsid w:val="00425C67"/>
    <w:rsid w:val="0042775A"/>
    <w:rsid w:val="00427E7A"/>
    <w:rsid w:val="00432F33"/>
    <w:rsid w:val="00435884"/>
    <w:rsid w:val="00436307"/>
    <w:rsid w:val="00436C49"/>
    <w:rsid w:val="0044108C"/>
    <w:rsid w:val="00441363"/>
    <w:rsid w:val="00441AFB"/>
    <w:rsid w:val="00442E0C"/>
    <w:rsid w:val="0044317E"/>
    <w:rsid w:val="00445366"/>
    <w:rsid w:val="004454C9"/>
    <w:rsid w:val="00447F5B"/>
    <w:rsid w:val="0045001B"/>
    <w:rsid w:val="004509BC"/>
    <w:rsid w:val="0045293B"/>
    <w:rsid w:val="00456ADA"/>
    <w:rsid w:val="00461DB0"/>
    <w:rsid w:val="00463926"/>
    <w:rsid w:val="00464097"/>
    <w:rsid w:val="004646E0"/>
    <w:rsid w:val="00464C9A"/>
    <w:rsid w:val="004662E2"/>
    <w:rsid w:val="00467385"/>
    <w:rsid w:val="00471810"/>
    <w:rsid w:val="00474F3D"/>
    <w:rsid w:val="00477E3A"/>
    <w:rsid w:val="00483BD6"/>
    <w:rsid w:val="00483E5F"/>
    <w:rsid w:val="00485FF9"/>
    <w:rsid w:val="004907F0"/>
    <w:rsid w:val="0049140B"/>
    <w:rsid w:val="004923A5"/>
    <w:rsid w:val="0049242F"/>
    <w:rsid w:val="00492DA8"/>
    <w:rsid w:val="0049444D"/>
    <w:rsid w:val="00495844"/>
    <w:rsid w:val="00495E3E"/>
    <w:rsid w:val="0049633B"/>
    <w:rsid w:val="00496BFB"/>
    <w:rsid w:val="004A15C7"/>
    <w:rsid w:val="004A33DE"/>
    <w:rsid w:val="004A6E90"/>
    <w:rsid w:val="004B013B"/>
    <w:rsid w:val="004B112B"/>
    <w:rsid w:val="004C01E4"/>
    <w:rsid w:val="004C0777"/>
    <w:rsid w:val="004C086C"/>
    <w:rsid w:val="004C1F56"/>
    <w:rsid w:val="004C2178"/>
    <w:rsid w:val="004C27BC"/>
    <w:rsid w:val="004C38CF"/>
    <w:rsid w:val="004C5EAC"/>
    <w:rsid w:val="004C7F54"/>
    <w:rsid w:val="004D15F3"/>
    <w:rsid w:val="004D347F"/>
    <w:rsid w:val="004D5311"/>
    <w:rsid w:val="004D5DCC"/>
    <w:rsid w:val="004E13F7"/>
    <w:rsid w:val="004F10AF"/>
    <w:rsid w:val="004F11A4"/>
    <w:rsid w:val="004F2389"/>
    <w:rsid w:val="004F2E69"/>
    <w:rsid w:val="004F304D"/>
    <w:rsid w:val="004F4691"/>
    <w:rsid w:val="004F4D1A"/>
    <w:rsid w:val="004F5CED"/>
    <w:rsid w:val="004F5D83"/>
    <w:rsid w:val="004F61BE"/>
    <w:rsid w:val="004F66B1"/>
    <w:rsid w:val="004F66D3"/>
    <w:rsid w:val="005017A5"/>
    <w:rsid w:val="005023E6"/>
    <w:rsid w:val="00502A0D"/>
    <w:rsid w:val="00504941"/>
    <w:rsid w:val="0050673C"/>
    <w:rsid w:val="00507B8D"/>
    <w:rsid w:val="00511C07"/>
    <w:rsid w:val="00512D5D"/>
    <w:rsid w:val="00513420"/>
    <w:rsid w:val="0051463F"/>
    <w:rsid w:val="005173A6"/>
    <w:rsid w:val="00520BAA"/>
    <w:rsid w:val="0052321B"/>
    <w:rsid w:val="00523F11"/>
    <w:rsid w:val="00525208"/>
    <w:rsid w:val="005257A5"/>
    <w:rsid w:val="005264C0"/>
    <w:rsid w:val="00526A8A"/>
    <w:rsid w:val="00530586"/>
    <w:rsid w:val="00530996"/>
    <w:rsid w:val="00531DF2"/>
    <w:rsid w:val="00533CF7"/>
    <w:rsid w:val="00535BB8"/>
    <w:rsid w:val="00536CB7"/>
    <w:rsid w:val="00540198"/>
    <w:rsid w:val="00540476"/>
    <w:rsid w:val="00540775"/>
    <w:rsid w:val="005442EE"/>
    <w:rsid w:val="00544F7B"/>
    <w:rsid w:val="00544FE2"/>
    <w:rsid w:val="00547353"/>
    <w:rsid w:val="005474E7"/>
    <w:rsid w:val="00547574"/>
    <w:rsid w:val="005512A3"/>
    <w:rsid w:val="00552C38"/>
    <w:rsid w:val="0055507B"/>
    <w:rsid w:val="00555239"/>
    <w:rsid w:val="00555FDD"/>
    <w:rsid w:val="00556C2C"/>
    <w:rsid w:val="005578CE"/>
    <w:rsid w:val="00562781"/>
    <w:rsid w:val="005637AD"/>
    <w:rsid w:val="00563E83"/>
    <w:rsid w:val="005644AE"/>
    <w:rsid w:val="00564593"/>
    <w:rsid w:val="0057271C"/>
    <w:rsid w:val="00572845"/>
    <w:rsid w:val="00573164"/>
    <w:rsid w:val="00573D7B"/>
    <w:rsid w:val="00577F41"/>
    <w:rsid w:val="00592772"/>
    <w:rsid w:val="0059356F"/>
    <w:rsid w:val="005941A6"/>
    <w:rsid w:val="0059574A"/>
    <w:rsid w:val="005A01C3"/>
    <w:rsid w:val="005A04C7"/>
    <w:rsid w:val="005A1232"/>
    <w:rsid w:val="005A1649"/>
    <w:rsid w:val="005A1B9B"/>
    <w:rsid w:val="005A27CA"/>
    <w:rsid w:val="005A62DD"/>
    <w:rsid w:val="005A66F4"/>
    <w:rsid w:val="005A6751"/>
    <w:rsid w:val="005A7B19"/>
    <w:rsid w:val="005B092E"/>
    <w:rsid w:val="005B152C"/>
    <w:rsid w:val="005B1EE0"/>
    <w:rsid w:val="005B2B24"/>
    <w:rsid w:val="005B4425"/>
    <w:rsid w:val="005B4B94"/>
    <w:rsid w:val="005C3EE8"/>
    <w:rsid w:val="005C42BC"/>
    <w:rsid w:val="005D0DE4"/>
    <w:rsid w:val="005D34F9"/>
    <w:rsid w:val="005D392B"/>
    <w:rsid w:val="005D4190"/>
    <w:rsid w:val="005D67A3"/>
    <w:rsid w:val="005D7D4D"/>
    <w:rsid w:val="005E0085"/>
    <w:rsid w:val="005E2988"/>
    <w:rsid w:val="005E2A43"/>
    <w:rsid w:val="005E3085"/>
    <w:rsid w:val="005E438A"/>
    <w:rsid w:val="005F48D4"/>
    <w:rsid w:val="005F5044"/>
    <w:rsid w:val="005F51E1"/>
    <w:rsid w:val="00600023"/>
    <w:rsid w:val="00600E20"/>
    <w:rsid w:val="00605691"/>
    <w:rsid w:val="00606345"/>
    <w:rsid w:val="00611C80"/>
    <w:rsid w:val="00620692"/>
    <w:rsid w:val="00621FCC"/>
    <w:rsid w:val="006242CA"/>
    <w:rsid w:val="00625C9D"/>
    <w:rsid w:val="00627507"/>
    <w:rsid w:val="00633717"/>
    <w:rsid w:val="00633E63"/>
    <w:rsid w:val="006340B2"/>
    <w:rsid w:val="006344E1"/>
    <w:rsid w:val="006378DC"/>
    <w:rsid w:val="006401BB"/>
    <w:rsid w:val="006478D5"/>
    <w:rsid w:val="00647EF8"/>
    <w:rsid w:val="00650033"/>
    <w:rsid w:val="00650239"/>
    <w:rsid w:val="006508AA"/>
    <w:rsid w:val="00651D82"/>
    <w:rsid w:val="006545C4"/>
    <w:rsid w:val="00654622"/>
    <w:rsid w:val="00654625"/>
    <w:rsid w:val="006604E0"/>
    <w:rsid w:val="00660FD1"/>
    <w:rsid w:val="00661971"/>
    <w:rsid w:val="00661CE8"/>
    <w:rsid w:val="006620C7"/>
    <w:rsid w:val="006623D9"/>
    <w:rsid w:val="00662482"/>
    <w:rsid w:val="00663926"/>
    <w:rsid w:val="00663DAA"/>
    <w:rsid w:val="0066550C"/>
    <w:rsid w:val="00666FA3"/>
    <w:rsid w:val="006716F2"/>
    <w:rsid w:val="00672774"/>
    <w:rsid w:val="00676D9B"/>
    <w:rsid w:val="00681CE4"/>
    <w:rsid w:val="00682BF2"/>
    <w:rsid w:val="00683534"/>
    <w:rsid w:val="006859CE"/>
    <w:rsid w:val="00691270"/>
    <w:rsid w:val="00692C76"/>
    <w:rsid w:val="00694BA8"/>
    <w:rsid w:val="006A037C"/>
    <w:rsid w:val="006A36F4"/>
    <w:rsid w:val="006A3E5F"/>
    <w:rsid w:val="006A3F31"/>
    <w:rsid w:val="006A406F"/>
    <w:rsid w:val="006A41BE"/>
    <w:rsid w:val="006A5D3A"/>
    <w:rsid w:val="006A5F9A"/>
    <w:rsid w:val="006A6007"/>
    <w:rsid w:val="006B0DBE"/>
    <w:rsid w:val="006B196F"/>
    <w:rsid w:val="006C23D4"/>
    <w:rsid w:val="006C3072"/>
    <w:rsid w:val="006C7BB0"/>
    <w:rsid w:val="006C7C1E"/>
    <w:rsid w:val="006D3237"/>
    <w:rsid w:val="006D4DFD"/>
    <w:rsid w:val="006D5552"/>
    <w:rsid w:val="006D56C9"/>
    <w:rsid w:val="006E096A"/>
    <w:rsid w:val="006E2E37"/>
    <w:rsid w:val="006E3CF1"/>
    <w:rsid w:val="006E73DE"/>
    <w:rsid w:val="006E7D38"/>
    <w:rsid w:val="006E7E80"/>
    <w:rsid w:val="006F1DF9"/>
    <w:rsid w:val="006F24DB"/>
    <w:rsid w:val="006F2AD8"/>
    <w:rsid w:val="006F47A2"/>
    <w:rsid w:val="006F48CA"/>
    <w:rsid w:val="006F64DD"/>
    <w:rsid w:val="006F7891"/>
    <w:rsid w:val="006F7962"/>
    <w:rsid w:val="007000A7"/>
    <w:rsid w:val="00707EFE"/>
    <w:rsid w:val="0071405A"/>
    <w:rsid w:val="00715127"/>
    <w:rsid w:val="00715E8E"/>
    <w:rsid w:val="00717B1E"/>
    <w:rsid w:val="00720A1F"/>
    <w:rsid w:val="00723580"/>
    <w:rsid w:val="007235B3"/>
    <w:rsid w:val="00723755"/>
    <w:rsid w:val="00726DCD"/>
    <w:rsid w:val="00726FBD"/>
    <w:rsid w:val="0073136C"/>
    <w:rsid w:val="00731F0F"/>
    <w:rsid w:val="00732EE6"/>
    <w:rsid w:val="00733250"/>
    <w:rsid w:val="007356AB"/>
    <w:rsid w:val="007356D8"/>
    <w:rsid w:val="00737E0D"/>
    <w:rsid w:val="007406D4"/>
    <w:rsid w:val="00741404"/>
    <w:rsid w:val="007446D3"/>
    <w:rsid w:val="007449E5"/>
    <w:rsid w:val="00746C5A"/>
    <w:rsid w:val="00746F17"/>
    <w:rsid w:val="00747FF0"/>
    <w:rsid w:val="00750310"/>
    <w:rsid w:val="007509D5"/>
    <w:rsid w:val="00752C5E"/>
    <w:rsid w:val="0075702D"/>
    <w:rsid w:val="00760289"/>
    <w:rsid w:val="00764D4E"/>
    <w:rsid w:val="00765A1F"/>
    <w:rsid w:val="0077352B"/>
    <w:rsid w:val="00774016"/>
    <w:rsid w:val="00774A6E"/>
    <w:rsid w:val="00774C80"/>
    <w:rsid w:val="00775B6D"/>
    <w:rsid w:val="00776D68"/>
    <w:rsid w:val="00780EFF"/>
    <w:rsid w:val="007850EE"/>
    <w:rsid w:val="00785B95"/>
    <w:rsid w:val="00790E96"/>
    <w:rsid w:val="00793366"/>
    <w:rsid w:val="00794A76"/>
    <w:rsid w:val="007A0440"/>
    <w:rsid w:val="007A2238"/>
    <w:rsid w:val="007A716F"/>
    <w:rsid w:val="007B11ED"/>
    <w:rsid w:val="007B270A"/>
    <w:rsid w:val="007C0695"/>
    <w:rsid w:val="007C1221"/>
    <w:rsid w:val="007C2E4F"/>
    <w:rsid w:val="007C3FC2"/>
    <w:rsid w:val="007C419A"/>
    <w:rsid w:val="007C4CC8"/>
    <w:rsid w:val="007C5426"/>
    <w:rsid w:val="007C5798"/>
    <w:rsid w:val="007D1F30"/>
    <w:rsid w:val="007D4832"/>
    <w:rsid w:val="007D5CB1"/>
    <w:rsid w:val="007D681A"/>
    <w:rsid w:val="007E21B2"/>
    <w:rsid w:val="007E2C4E"/>
    <w:rsid w:val="007E4D84"/>
    <w:rsid w:val="007F0229"/>
    <w:rsid w:val="007F041B"/>
    <w:rsid w:val="007F11EC"/>
    <w:rsid w:val="007F1905"/>
    <w:rsid w:val="007F24EC"/>
    <w:rsid w:val="0080048F"/>
    <w:rsid w:val="0080094D"/>
    <w:rsid w:val="00801300"/>
    <w:rsid w:val="00801E9E"/>
    <w:rsid w:val="00802C64"/>
    <w:rsid w:val="00805E52"/>
    <w:rsid w:val="008061D0"/>
    <w:rsid w:val="00807AE2"/>
    <w:rsid w:val="00810B38"/>
    <w:rsid w:val="00811C13"/>
    <w:rsid w:val="00813FD3"/>
    <w:rsid w:val="008148C7"/>
    <w:rsid w:val="0081658A"/>
    <w:rsid w:val="008204C7"/>
    <w:rsid w:val="00820992"/>
    <w:rsid w:val="00820AD6"/>
    <w:rsid w:val="00820D07"/>
    <w:rsid w:val="00821385"/>
    <w:rsid w:val="00823602"/>
    <w:rsid w:val="00824403"/>
    <w:rsid w:val="00824683"/>
    <w:rsid w:val="008255F5"/>
    <w:rsid w:val="0083014E"/>
    <w:rsid w:val="0083161A"/>
    <w:rsid w:val="00831945"/>
    <w:rsid w:val="0083214A"/>
    <w:rsid w:val="00834220"/>
    <w:rsid w:val="00841995"/>
    <w:rsid w:val="00845723"/>
    <w:rsid w:val="00846A6D"/>
    <w:rsid w:val="00851EF9"/>
    <w:rsid w:val="008528C5"/>
    <w:rsid w:val="00853B1C"/>
    <w:rsid w:val="00856A85"/>
    <w:rsid w:val="008577FD"/>
    <w:rsid w:val="00860B03"/>
    <w:rsid w:val="00862D75"/>
    <w:rsid w:val="0086497A"/>
    <w:rsid w:val="00865C7C"/>
    <w:rsid w:val="008713A1"/>
    <w:rsid w:val="008740B0"/>
    <w:rsid w:val="008754AB"/>
    <w:rsid w:val="0088060C"/>
    <w:rsid w:val="00880B07"/>
    <w:rsid w:val="00882706"/>
    <w:rsid w:val="00884846"/>
    <w:rsid w:val="0088735E"/>
    <w:rsid w:val="0089255F"/>
    <w:rsid w:val="00893576"/>
    <w:rsid w:val="00893B3C"/>
    <w:rsid w:val="00893E73"/>
    <w:rsid w:val="00894B1E"/>
    <w:rsid w:val="008A43C4"/>
    <w:rsid w:val="008B02DC"/>
    <w:rsid w:val="008B0433"/>
    <w:rsid w:val="008B1861"/>
    <w:rsid w:val="008B2597"/>
    <w:rsid w:val="008B37D7"/>
    <w:rsid w:val="008B5571"/>
    <w:rsid w:val="008B57CE"/>
    <w:rsid w:val="008B659F"/>
    <w:rsid w:val="008C0BD6"/>
    <w:rsid w:val="008C26DE"/>
    <w:rsid w:val="008C36A2"/>
    <w:rsid w:val="008D0AF9"/>
    <w:rsid w:val="008D2225"/>
    <w:rsid w:val="008D4752"/>
    <w:rsid w:val="008D5252"/>
    <w:rsid w:val="008D552A"/>
    <w:rsid w:val="008D6186"/>
    <w:rsid w:val="008D69D5"/>
    <w:rsid w:val="008E1E02"/>
    <w:rsid w:val="008E271C"/>
    <w:rsid w:val="008E3F2C"/>
    <w:rsid w:val="008E418E"/>
    <w:rsid w:val="008E53FE"/>
    <w:rsid w:val="008E5BC6"/>
    <w:rsid w:val="008E6A25"/>
    <w:rsid w:val="008E6BD1"/>
    <w:rsid w:val="008F0134"/>
    <w:rsid w:val="008F2460"/>
    <w:rsid w:val="008F3F9C"/>
    <w:rsid w:val="008F5193"/>
    <w:rsid w:val="008F5BB0"/>
    <w:rsid w:val="0090138E"/>
    <w:rsid w:val="009013A7"/>
    <w:rsid w:val="009017FB"/>
    <w:rsid w:val="009017FC"/>
    <w:rsid w:val="009035B9"/>
    <w:rsid w:val="00903B43"/>
    <w:rsid w:val="00904478"/>
    <w:rsid w:val="0090506B"/>
    <w:rsid w:val="009050C9"/>
    <w:rsid w:val="009066FC"/>
    <w:rsid w:val="00906AD8"/>
    <w:rsid w:val="0091216F"/>
    <w:rsid w:val="00913824"/>
    <w:rsid w:val="009140A3"/>
    <w:rsid w:val="009144A2"/>
    <w:rsid w:val="00914B56"/>
    <w:rsid w:val="0091510C"/>
    <w:rsid w:val="009157DF"/>
    <w:rsid w:val="00916FB8"/>
    <w:rsid w:val="00920D87"/>
    <w:rsid w:val="00923BF0"/>
    <w:rsid w:val="009259AC"/>
    <w:rsid w:val="00926F38"/>
    <w:rsid w:val="00934301"/>
    <w:rsid w:val="0093437D"/>
    <w:rsid w:val="00935FA0"/>
    <w:rsid w:val="00936CD1"/>
    <w:rsid w:val="00936D77"/>
    <w:rsid w:val="00937394"/>
    <w:rsid w:val="00937D98"/>
    <w:rsid w:val="00941747"/>
    <w:rsid w:val="00941EFB"/>
    <w:rsid w:val="009427E8"/>
    <w:rsid w:val="00944C2B"/>
    <w:rsid w:val="00946DC9"/>
    <w:rsid w:val="00947844"/>
    <w:rsid w:val="00947AFB"/>
    <w:rsid w:val="00951D7D"/>
    <w:rsid w:val="00952A60"/>
    <w:rsid w:val="00952C12"/>
    <w:rsid w:val="0096289C"/>
    <w:rsid w:val="009630C7"/>
    <w:rsid w:val="009633D7"/>
    <w:rsid w:val="00963F4F"/>
    <w:rsid w:val="00971021"/>
    <w:rsid w:val="00972B55"/>
    <w:rsid w:val="00972DD9"/>
    <w:rsid w:val="009743B7"/>
    <w:rsid w:val="00976588"/>
    <w:rsid w:val="00976D4E"/>
    <w:rsid w:val="00980788"/>
    <w:rsid w:val="00982105"/>
    <w:rsid w:val="0098228B"/>
    <w:rsid w:val="009828DA"/>
    <w:rsid w:val="00984941"/>
    <w:rsid w:val="00985BAB"/>
    <w:rsid w:val="00985D23"/>
    <w:rsid w:val="00994196"/>
    <w:rsid w:val="009949B6"/>
    <w:rsid w:val="00994CCE"/>
    <w:rsid w:val="0099506A"/>
    <w:rsid w:val="009979F0"/>
    <w:rsid w:val="00997F03"/>
    <w:rsid w:val="009A1909"/>
    <w:rsid w:val="009A46DF"/>
    <w:rsid w:val="009A787C"/>
    <w:rsid w:val="009A796D"/>
    <w:rsid w:val="009B0DE3"/>
    <w:rsid w:val="009B1B5F"/>
    <w:rsid w:val="009B2EC2"/>
    <w:rsid w:val="009B6673"/>
    <w:rsid w:val="009C191B"/>
    <w:rsid w:val="009C2BD6"/>
    <w:rsid w:val="009C35B7"/>
    <w:rsid w:val="009C5FB2"/>
    <w:rsid w:val="009C71E5"/>
    <w:rsid w:val="009E1C88"/>
    <w:rsid w:val="009E1F32"/>
    <w:rsid w:val="009E20D8"/>
    <w:rsid w:val="009E2502"/>
    <w:rsid w:val="009E3A9B"/>
    <w:rsid w:val="009E46FD"/>
    <w:rsid w:val="009E5829"/>
    <w:rsid w:val="009E6974"/>
    <w:rsid w:val="009E7362"/>
    <w:rsid w:val="009E776C"/>
    <w:rsid w:val="009E7DDE"/>
    <w:rsid w:val="009F44E0"/>
    <w:rsid w:val="009F6BD9"/>
    <w:rsid w:val="009F7360"/>
    <w:rsid w:val="00A041F9"/>
    <w:rsid w:val="00A0573D"/>
    <w:rsid w:val="00A11817"/>
    <w:rsid w:val="00A130B4"/>
    <w:rsid w:val="00A1726E"/>
    <w:rsid w:val="00A204CF"/>
    <w:rsid w:val="00A212D0"/>
    <w:rsid w:val="00A21502"/>
    <w:rsid w:val="00A22AD3"/>
    <w:rsid w:val="00A23D49"/>
    <w:rsid w:val="00A24180"/>
    <w:rsid w:val="00A25993"/>
    <w:rsid w:val="00A27004"/>
    <w:rsid w:val="00A27027"/>
    <w:rsid w:val="00A30C29"/>
    <w:rsid w:val="00A34DD6"/>
    <w:rsid w:val="00A36819"/>
    <w:rsid w:val="00A36989"/>
    <w:rsid w:val="00A411BB"/>
    <w:rsid w:val="00A43628"/>
    <w:rsid w:val="00A45A11"/>
    <w:rsid w:val="00A529F0"/>
    <w:rsid w:val="00A54192"/>
    <w:rsid w:val="00A55E7A"/>
    <w:rsid w:val="00A6035E"/>
    <w:rsid w:val="00A60553"/>
    <w:rsid w:val="00A6144C"/>
    <w:rsid w:val="00A61990"/>
    <w:rsid w:val="00A61DC4"/>
    <w:rsid w:val="00A63592"/>
    <w:rsid w:val="00A647BB"/>
    <w:rsid w:val="00A66617"/>
    <w:rsid w:val="00A671F8"/>
    <w:rsid w:val="00A673A4"/>
    <w:rsid w:val="00A701B6"/>
    <w:rsid w:val="00A723A3"/>
    <w:rsid w:val="00A724AE"/>
    <w:rsid w:val="00A73329"/>
    <w:rsid w:val="00A73368"/>
    <w:rsid w:val="00A776AF"/>
    <w:rsid w:val="00A82359"/>
    <w:rsid w:val="00A829D4"/>
    <w:rsid w:val="00A8657A"/>
    <w:rsid w:val="00A865D2"/>
    <w:rsid w:val="00A9190B"/>
    <w:rsid w:val="00A92E2D"/>
    <w:rsid w:val="00A92F9E"/>
    <w:rsid w:val="00A94C20"/>
    <w:rsid w:val="00A95262"/>
    <w:rsid w:val="00A96ED6"/>
    <w:rsid w:val="00AA214D"/>
    <w:rsid w:val="00AA227F"/>
    <w:rsid w:val="00AA3BC7"/>
    <w:rsid w:val="00AA6073"/>
    <w:rsid w:val="00AA6197"/>
    <w:rsid w:val="00AA68A0"/>
    <w:rsid w:val="00AA754A"/>
    <w:rsid w:val="00AB099E"/>
    <w:rsid w:val="00AB4328"/>
    <w:rsid w:val="00AB57ED"/>
    <w:rsid w:val="00AB5FA0"/>
    <w:rsid w:val="00AB6671"/>
    <w:rsid w:val="00AC01C0"/>
    <w:rsid w:val="00AC7BB6"/>
    <w:rsid w:val="00AD4FF0"/>
    <w:rsid w:val="00AD60AC"/>
    <w:rsid w:val="00AE0A2E"/>
    <w:rsid w:val="00AE3270"/>
    <w:rsid w:val="00AE354C"/>
    <w:rsid w:val="00AE4332"/>
    <w:rsid w:val="00AF1CA4"/>
    <w:rsid w:val="00AF4B07"/>
    <w:rsid w:val="00AF6186"/>
    <w:rsid w:val="00AF6E01"/>
    <w:rsid w:val="00AF7A3A"/>
    <w:rsid w:val="00B0313C"/>
    <w:rsid w:val="00B0667F"/>
    <w:rsid w:val="00B138AA"/>
    <w:rsid w:val="00B160DB"/>
    <w:rsid w:val="00B17091"/>
    <w:rsid w:val="00B20836"/>
    <w:rsid w:val="00B235BB"/>
    <w:rsid w:val="00B25755"/>
    <w:rsid w:val="00B27A44"/>
    <w:rsid w:val="00B30BBF"/>
    <w:rsid w:val="00B3165E"/>
    <w:rsid w:val="00B31A24"/>
    <w:rsid w:val="00B31FDD"/>
    <w:rsid w:val="00B33C03"/>
    <w:rsid w:val="00B37823"/>
    <w:rsid w:val="00B40E47"/>
    <w:rsid w:val="00B42223"/>
    <w:rsid w:val="00B42A48"/>
    <w:rsid w:val="00B42C6A"/>
    <w:rsid w:val="00B44E56"/>
    <w:rsid w:val="00B46543"/>
    <w:rsid w:val="00B47D33"/>
    <w:rsid w:val="00B47EED"/>
    <w:rsid w:val="00B52BE0"/>
    <w:rsid w:val="00B54133"/>
    <w:rsid w:val="00B60CB5"/>
    <w:rsid w:val="00B613EB"/>
    <w:rsid w:val="00B61BEE"/>
    <w:rsid w:val="00B624FE"/>
    <w:rsid w:val="00B637B9"/>
    <w:rsid w:val="00B65E2E"/>
    <w:rsid w:val="00B701ED"/>
    <w:rsid w:val="00B7116C"/>
    <w:rsid w:val="00B72FA5"/>
    <w:rsid w:val="00B8086C"/>
    <w:rsid w:val="00B8517F"/>
    <w:rsid w:val="00B8575E"/>
    <w:rsid w:val="00B85C33"/>
    <w:rsid w:val="00B861B4"/>
    <w:rsid w:val="00B86DFE"/>
    <w:rsid w:val="00B87418"/>
    <w:rsid w:val="00B87763"/>
    <w:rsid w:val="00B90990"/>
    <w:rsid w:val="00B922FF"/>
    <w:rsid w:val="00B92491"/>
    <w:rsid w:val="00B9281E"/>
    <w:rsid w:val="00B93925"/>
    <w:rsid w:val="00B95187"/>
    <w:rsid w:val="00B971AA"/>
    <w:rsid w:val="00B975BE"/>
    <w:rsid w:val="00B97927"/>
    <w:rsid w:val="00BA2D55"/>
    <w:rsid w:val="00BA71B1"/>
    <w:rsid w:val="00BB0637"/>
    <w:rsid w:val="00BB0BF2"/>
    <w:rsid w:val="00BB345F"/>
    <w:rsid w:val="00BB5883"/>
    <w:rsid w:val="00BB68EA"/>
    <w:rsid w:val="00BC0086"/>
    <w:rsid w:val="00BC1C27"/>
    <w:rsid w:val="00BC669F"/>
    <w:rsid w:val="00BC6BBF"/>
    <w:rsid w:val="00BD1310"/>
    <w:rsid w:val="00BD1572"/>
    <w:rsid w:val="00BD2B72"/>
    <w:rsid w:val="00BD7ABC"/>
    <w:rsid w:val="00BE14E3"/>
    <w:rsid w:val="00BE3774"/>
    <w:rsid w:val="00BE41E5"/>
    <w:rsid w:val="00BF0BBB"/>
    <w:rsid w:val="00BF2301"/>
    <w:rsid w:val="00BF4109"/>
    <w:rsid w:val="00BF4CC3"/>
    <w:rsid w:val="00BF69DB"/>
    <w:rsid w:val="00BF7494"/>
    <w:rsid w:val="00BF7D1A"/>
    <w:rsid w:val="00C054C7"/>
    <w:rsid w:val="00C057B5"/>
    <w:rsid w:val="00C0743D"/>
    <w:rsid w:val="00C07D60"/>
    <w:rsid w:val="00C07DFA"/>
    <w:rsid w:val="00C10578"/>
    <w:rsid w:val="00C138B0"/>
    <w:rsid w:val="00C20916"/>
    <w:rsid w:val="00C20BA2"/>
    <w:rsid w:val="00C217E6"/>
    <w:rsid w:val="00C22687"/>
    <w:rsid w:val="00C23BAB"/>
    <w:rsid w:val="00C249F3"/>
    <w:rsid w:val="00C30DD7"/>
    <w:rsid w:val="00C32E4D"/>
    <w:rsid w:val="00C333A0"/>
    <w:rsid w:val="00C33FEB"/>
    <w:rsid w:val="00C36A81"/>
    <w:rsid w:val="00C404E6"/>
    <w:rsid w:val="00C418E3"/>
    <w:rsid w:val="00C41974"/>
    <w:rsid w:val="00C447AD"/>
    <w:rsid w:val="00C5357D"/>
    <w:rsid w:val="00C53F4A"/>
    <w:rsid w:val="00C54125"/>
    <w:rsid w:val="00C55666"/>
    <w:rsid w:val="00C55B54"/>
    <w:rsid w:val="00C57292"/>
    <w:rsid w:val="00C6098E"/>
    <w:rsid w:val="00C60F3B"/>
    <w:rsid w:val="00C6152C"/>
    <w:rsid w:val="00C615D2"/>
    <w:rsid w:val="00C621C2"/>
    <w:rsid w:val="00C65F64"/>
    <w:rsid w:val="00C74810"/>
    <w:rsid w:val="00C75358"/>
    <w:rsid w:val="00C763D5"/>
    <w:rsid w:val="00C77CC0"/>
    <w:rsid w:val="00C80517"/>
    <w:rsid w:val="00C81049"/>
    <w:rsid w:val="00C816AD"/>
    <w:rsid w:val="00C8669D"/>
    <w:rsid w:val="00C87D7B"/>
    <w:rsid w:val="00C90BB3"/>
    <w:rsid w:val="00C90D68"/>
    <w:rsid w:val="00C915FB"/>
    <w:rsid w:val="00C9368A"/>
    <w:rsid w:val="00C939FE"/>
    <w:rsid w:val="00C95843"/>
    <w:rsid w:val="00CA0BF5"/>
    <w:rsid w:val="00CA4BDA"/>
    <w:rsid w:val="00CA4D28"/>
    <w:rsid w:val="00CA656B"/>
    <w:rsid w:val="00CA6CA0"/>
    <w:rsid w:val="00CB1F66"/>
    <w:rsid w:val="00CB2951"/>
    <w:rsid w:val="00CB56F6"/>
    <w:rsid w:val="00CB71D0"/>
    <w:rsid w:val="00CC33E2"/>
    <w:rsid w:val="00CC3893"/>
    <w:rsid w:val="00CC5EAD"/>
    <w:rsid w:val="00CC5F61"/>
    <w:rsid w:val="00CC6DF3"/>
    <w:rsid w:val="00CC7B7A"/>
    <w:rsid w:val="00CD282B"/>
    <w:rsid w:val="00CD4C35"/>
    <w:rsid w:val="00CD7369"/>
    <w:rsid w:val="00CE029A"/>
    <w:rsid w:val="00CE0B0E"/>
    <w:rsid w:val="00CE2F1E"/>
    <w:rsid w:val="00CE3831"/>
    <w:rsid w:val="00CE50A3"/>
    <w:rsid w:val="00CE7984"/>
    <w:rsid w:val="00CF0742"/>
    <w:rsid w:val="00CF0E4F"/>
    <w:rsid w:val="00CF32C4"/>
    <w:rsid w:val="00CF3659"/>
    <w:rsid w:val="00D00ABB"/>
    <w:rsid w:val="00D00C92"/>
    <w:rsid w:val="00D02EEC"/>
    <w:rsid w:val="00D03551"/>
    <w:rsid w:val="00D048EC"/>
    <w:rsid w:val="00D05781"/>
    <w:rsid w:val="00D062F7"/>
    <w:rsid w:val="00D06A63"/>
    <w:rsid w:val="00D07E0E"/>
    <w:rsid w:val="00D10A54"/>
    <w:rsid w:val="00D11478"/>
    <w:rsid w:val="00D1338E"/>
    <w:rsid w:val="00D146BF"/>
    <w:rsid w:val="00D15816"/>
    <w:rsid w:val="00D15ED0"/>
    <w:rsid w:val="00D21B3E"/>
    <w:rsid w:val="00D21FED"/>
    <w:rsid w:val="00D23C53"/>
    <w:rsid w:val="00D23F13"/>
    <w:rsid w:val="00D24251"/>
    <w:rsid w:val="00D26616"/>
    <w:rsid w:val="00D27748"/>
    <w:rsid w:val="00D33235"/>
    <w:rsid w:val="00D3336F"/>
    <w:rsid w:val="00D343E2"/>
    <w:rsid w:val="00D34EEE"/>
    <w:rsid w:val="00D361A2"/>
    <w:rsid w:val="00D42960"/>
    <w:rsid w:val="00D437AB"/>
    <w:rsid w:val="00D44C2E"/>
    <w:rsid w:val="00D45414"/>
    <w:rsid w:val="00D457F4"/>
    <w:rsid w:val="00D505A1"/>
    <w:rsid w:val="00D5077D"/>
    <w:rsid w:val="00D50B50"/>
    <w:rsid w:val="00D51DFF"/>
    <w:rsid w:val="00D53C0F"/>
    <w:rsid w:val="00D566BD"/>
    <w:rsid w:val="00D57A4D"/>
    <w:rsid w:val="00D60AA7"/>
    <w:rsid w:val="00D60D87"/>
    <w:rsid w:val="00D6435F"/>
    <w:rsid w:val="00D65DE0"/>
    <w:rsid w:val="00D757AA"/>
    <w:rsid w:val="00D75E28"/>
    <w:rsid w:val="00D772C2"/>
    <w:rsid w:val="00D8008E"/>
    <w:rsid w:val="00D82C45"/>
    <w:rsid w:val="00D835EA"/>
    <w:rsid w:val="00D845F0"/>
    <w:rsid w:val="00D84AEA"/>
    <w:rsid w:val="00D852F4"/>
    <w:rsid w:val="00D908A8"/>
    <w:rsid w:val="00D93ACF"/>
    <w:rsid w:val="00D96D2A"/>
    <w:rsid w:val="00D9777A"/>
    <w:rsid w:val="00D977B6"/>
    <w:rsid w:val="00DA4A31"/>
    <w:rsid w:val="00DA61F2"/>
    <w:rsid w:val="00DA6D72"/>
    <w:rsid w:val="00DA7B04"/>
    <w:rsid w:val="00DB36C2"/>
    <w:rsid w:val="00DB548A"/>
    <w:rsid w:val="00DB7196"/>
    <w:rsid w:val="00DB774F"/>
    <w:rsid w:val="00DC169B"/>
    <w:rsid w:val="00DC2AB9"/>
    <w:rsid w:val="00DC48E5"/>
    <w:rsid w:val="00DC63F0"/>
    <w:rsid w:val="00DD27A3"/>
    <w:rsid w:val="00DD4958"/>
    <w:rsid w:val="00DD4AB6"/>
    <w:rsid w:val="00DD6EE5"/>
    <w:rsid w:val="00DE0F7F"/>
    <w:rsid w:val="00DE17D1"/>
    <w:rsid w:val="00DE1B8E"/>
    <w:rsid w:val="00DE23B5"/>
    <w:rsid w:val="00DE386C"/>
    <w:rsid w:val="00DE4D35"/>
    <w:rsid w:val="00DE6534"/>
    <w:rsid w:val="00DF0549"/>
    <w:rsid w:val="00DF098B"/>
    <w:rsid w:val="00DF11C4"/>
    <w:rsid w:val="00DF1DD1"/>
    <w:rsid w:val="00DF210C"/>
    <w:rsid w:val="00DF24EA"/>
    <w:rsid w:val="00DF4B6A"/>
    <w:rsid w:val="00DF52C0"/>
    <w:rsid w:val="00E02C09"/>
    <w:rsid w:val="00E04D59"/>
    <w:rsid w:val="00E04E8B"/>
    <w:rsid w:val="00E05E88"/>
    <w:rsid w:val="00E07DA1"/>
    <w:rsid w:val="00E123CB"/>
    <w:rsid w:val="00E13BFF"/>
    <w:rsid w:val="00E1557C"/>
    <w:rsid w:val="00E16DA6"/>
    <w:rsid w:val="00E17FA3"/>
    <w:rsid w:val="00E20E13"/>
    <w:rsid w:val="00E214AD"/>
    <w:rsid w:val="00E21DBC"/>
    <w:rsid w:val="00E2741B"/>
    <w:rsid w:val="00E275D7"/>
    <w:rsid w:val="00E27DBE"/>
    <w:rsid w:val="00E30AD4"/>
    <w:rsid w:val="00E323C1"/>
    <w:rsid w:val="00E32AB1"/>
    <w:rsid w:val="00E346D0"/>
    <w:rsid w:val="00E36C71"/>
    <w:rsid w:val="00E40404"/>
    <w:rsid w:val="00E4133A"/>
    <w:rsid w:val="00E41F0F"/>
    <w:rsid w:val="00E459C6"/>
    <w:rsid w:val="00E47589"/>
    <w:rsid w:val="00E53DD6"/>
    <w:rsid w:val="00E64140"/>
    <w:rsid w:val="00E64915"/>
    <w:rsid w:val="00E661D4"/>
    <w:rsid w:val="00E66225"/>
    <w:rsid w:val="00E668F5"/>
    <w:rsid w:val="00E70091"/>
    <w:rsid w:val="00E71C03"/>
    <w:rsid w:val="00E720F5"/>
    <w:rsid w:val="00E7304D"/>
    <w:rsid w:val="00E751D9"/>
    <w:rsid w:val="00E76D47"/>
    <w:rsid w:val="00E849F7"/>
    <w:rsid w:val="00E86095"/>
    <w:rsid w:val="00E90302"/>
    <w:rsid w:val="00E95189"/>
    <w:rsid w:val="00E9597F"/>
    <w:rsid w:val="00E96A22"/>
    <w:rsid w:val="00E97396"/>
    <w:rsid w:val="00E97CFC"/>
    <w:rsid w:val="00EA030C"/>
    <w:rsid w:val="00EA185E"/>
    <w:rsid w:val="00EA44AD"/>
    <w:rsid w:val="00EA4D03"/>
    <w:rsid w:val="00EA592A"/>
    <w:rsid w:val="00EA594B"/>
    <w:rsid w:val="00EA737F"/>
    <w:rsid w:val="00EB14E4"/>
    <w:rsid w:val="00EB2F61"/>
    <w:rsid w:val="00EB32A5"/>
    <w:rsid w:val="00EB34ED"/>
    <w:rsid w:val="00EB43B9"/>
    <w:rsid w:val="00EB689F"/>
    <w:rsid w:val="00EB7BE0"/>
    <w:rsid w:val="00EC315E"/>
    <w:rsid w:val="00EC536D"/>
    <w:rsid w:val="00ED06B3"/>
    <w:rsid w:val="00ED077C"/>
    <w:rsid w:val="00ED1190"/>
    <w:rsid w:val="00ED1D4E"/>
    <w:rsid w:val="00ED408F"/>
    <w:rsid w:val="00ED4119"/>
    <w:rsid w:val="00ED4690"/>
    <w:rsid w:val="00ED4E21"/>
    <w:rsid w:val="00ED537B"/>
    <w:rsid w:val="00ED5876"/>
    <w:rsid w:val="00ED6544"/>
    <w:rsid w:val="00EE0277"/>
    <w:rsid w:val="00EE19FB"/>
    <w:rsid w:val="00EE1BF8"/>
    <w:rsid w:val="00EE1DA9"/>
    <w:rsid w:val="00EE28AC"/>
    <w:rsid w:val="00EE2C66"/>
    <w:rsid w:val="00EE3E00"/>
    <w:rsid w:val="00EE5DD2"/>
    <w:rsid w:val="00EF0073"/>
    <w:rsid w:val="00EF0EC3"/>
    <w:rsid w:val="00EF41F1"/>
    <w:rsid w:val="00EF4EB0"/>
    <w:rsid w:val="00EF4F08"/>
    <w:rsid w:val="00EF573B"/>
    <w:rsid w:val="00EF6BB1"/>
    <w:rsid w:val="00F00A79"/>
    <w:rsid w:val="00F00E86"/>
    <w:rsid w:val="00F00F8B"/>
    <w:rsid w:val="00F01A4D"/>
    <w:rsid w:val="00F03766"/>
    <w:rsid w:val="00F04220"/>
    <w:rsid w:val="00F0429B"/>
    <w:rsid w:val="00F05A9C"/>
    <w:rsid w:val="00F073E7"/>
    <w:rsid w:val="00F07C1E"/>
    <w:rsid w:val="00F105DB"/>
    <w:rsid w:val="00F118D9"/>
    <w:rsid w:val="00F132BC"/>
    <w:rsid w:val="00F13D80"/>
    <w:rsid w:val="00F14BB0"/>
    <w:rsid w:val="00F16AAA"/>
    <w:rsid w:val="00F21161"/>
    <w:rsid w:val="00F218EF"/>
    <w:rsid w:val="00F21BC7"/>
    <w:rsid w:val="00F240C8"/>
    <w:rsid w:val="00F266A2"/>
    <w:rsid w:val="00F27309"/>
    <w:rsid w:val="00F31DAF"/>
    <w:rsid w:val="00F32269"/>
    <w:rsid w:val="00F347C1"/>
    <w:rsid w:val="00F35EDD"/>
    <w:rsid w:val="00F362EF"/>
    <w:rsid w:val="00F400EE"/>
    <w:rsid w:val="00F41F16"/>
    <w:rsid w:val="00F4457E"/>
    <w:rsid w:val="00F4463A"/>
    <w:rsid w:val="00F44DDD"/>
    <w:rsid w:val="00F46694"/>
    <w:rsid w:val="00F46B34"/>
    <w:rsid w:val="00F5027C"/>
    <w:rsid w:val="00F54510"/>
    <w:rsid w:val="00F551EA"/>
    <w:rsid w:val="00F56A6F"/>
    <w:rsid w:val="00F5709C"/>
    <w:rsid w:val="00F6389A"/>
    <w:rsid w:val="00F64EF1"/>
    <w:rsid w:val="00F7263E"/>
    <w:rsid w:val="00F74574"/>
    <w:rsid w:val="00F760B7"/>
    <w:rsid w:val="00F80960"/>
    <w:rsid w:val="00F85DEE"/>
    <w:rsid w:val="00F86668"/>
    <w:rsid w:val="00F8765F"/>
    <w:rsid w:val="00F8775B"/>
    <w:rsid w:val="00F90767"/>
    <w:rsid w:val="00F9278F"/>
    <w:rsid w:val="00FA01E1"/>
    <w:rsid w:val="00FA104D"/>
    <w:rsid w:val="00FA18F5"/>
    <w:rsid w:val="00FA685B"/>
    <w:rsid w:val="00FB078A"/>
    <w:rsid w:val="00FB083C"/>
    <w:rsid w:val="00FB0C01"/>
    <w:rsid w:val="00FB7EAA"/>
    <w:rsid w:val="00FC0228"/>
    <w:rsid w:val="00FC06DC"/>
    <w:rsid w:val="00FC18F2"/>
    <w:rsid w:val="00FC2AD8"/>
    <w:rsid w:val="00FC39E5"/>
    <w:rsid w:val="00FC3A78"/>
    <w:rsid w:val="00FC5FFE"/>
    <w:rsid w:val="00FC6D9D"/>
    <w:rsid w:val="00FD1005"/>
    <w:rsid w:val="00FD3180"/>
    <w:rsid w:val="00FD628C"/>
    <w:rsid w:val="00FD6C75"/>
    <w:rsid w:val="00FE2FEE"/>
    <w:rsid w:val="00FE6861"/>
    <w:rsid w:val="00FE71B3"/>
    <w:rsid w:val="00FE7D85"/>
    <w:rsid w:val="00FF0433"/>
    <w:rsid w:val="00FF2AC9"/>
    <w:rsid w:val="00FF42C5"/>
    <w:rsid w:val="00FF51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752DD"/>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752DD"/>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752D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752D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1752DD"/>
    <w:rPr>
      <w:i/>
      <w:iCs/>
      <w:smallCaps/>
      <w:spacing w:val="5"/>
    </w:rPr>
  </w:style>
  <w:style w:type="paragraph" w:customStyle="1" w:styleId="ECHRHeader">
    <w:name w:val="ECHR_Header"/>
    <w:aliases w:val="Ju_Header"/>
    <w:basedOn w:val="Header"/>
    <w:uiPriority w:val="4"/>
    <w:qFormat/>
    <w:rsid w:val="001752DD"/>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1752DD"/>
    <w:rPr>
      <w:b/>
      <w:bCs/>
    </w:rPr>
  </w:style>
  <w:style w:type="paragraph" w:styleId="NoSpacing">
    <w:name w:val="No Spacing"/>
    <w:basedOn w:val="Normal"/>
    <w:link w:val="NoSpacingChar"/>
    <w:semiHidden/>
    <w:qFormat/>
    <w:rsid w:val="001752DD"/>
    <w:rPr>
      <w:sz w:val="22"/>
    </w:rPr>
  </w:style>
  <w:style w:type="character" w:customStyle="1" w:styleId="NoSpacingChar">
    <w:name w:val="No Spacing Char"/>
    <w:basedOn w:val="DefaultParagraphFont"/>
    <w:link w:val="NoSpacing"/>
    <w:semiHidden/>
    <w:rsid w:val="001752DD"/>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1752DD"/>
    <w:pPr>
      <w:numPr>
        <w:numId w:val="18"/>
      </w:numPr>
      <w:jc w:val="left"/>
    </w:pPr>
    <w:rPr>
      <w:b/>
      <w:lang w:val="en-GB"/>
    </w:rPr>
  </w:style>
  <w:style w:type="paragraph" w:customStyle="1" w:styleId="OpiPara">
    <w:name w:val="Opi_Para"/>
    <w:basedOn w:val="ECHRPara"/>
    <w:uiPriority w:val="46"/>
    <w:qFormat/>
    <w:rsid w:val="001752DD"/>
  </w:style>
  <w:style w:type="paragraph" w:customStyle="1" w:styleId="JuParaSub">
    <w:name w:val="Ju_Para_Sub"/>
    <w:basedOn w:val="ECHRPara"/>
    <w:uiPriority w:val="13"/>
    <w:qFormat/>
    <w:rsid w:val="001752DD"/>
    <w:pPr>
      <w:ind w:left="284"/>
    </w:pPr>
  </w:style>
  <w:style w:type="paragraph" w:customStyle="1" w:styleId="ECHRTitleCentre3">
    <w:name w:val="ECHR_Title_Centre_3"/>
    <w:aliases w:val="Ju_H_Article"/>
    <w:basedOn w:val="Normal"/>
    <w:next w:val="ECHRParaQuote"/>
    <w:uiPriority w:val="27"/>
    <w:qFormat/>
    <w:rsid w:val="001752DD"/>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1752DD"/>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1752DD"/>
  </w:style>
  <w:style w:type="paragraph" w:customStyle="1" w:styleId="OpiQuot">
    <w:name w:val="Opi_Quot"/>
    <w:basedOn w:val="ECHRParaQuote"/>
    <w:uiPriority w:val="48"/>
    <w:qFormat/>
    <w:rsid w:val="001752DD"/>
  </w:style>
  <w:style w:type="paragraph" w:customStyle="1" w:styleId="OpiQuotSub">
    <w:name w:val="Opi_Quot_Sub"/>
    <w:basedOn w:val="JuQuotSub"/>
    <w:uiPriority w:val="49"/>
    <w:qFormat/>
    <w:rsid w:val="001752DD"/>
  </w:style>
  <w:style w:type="paragraph" w:customStyle="1" w:styleId="ECHRTitleCentre2">
    <w:name w:val="ECHR_Title_Centre_2"/>
    <w:aliases w:val="Dec_H_Case"/>
    <w:basedOn w:val="Normal"/>
    <w:next w:val="ECHRPara"/>
    <w:uiPriority w:val="8"/>
    <w:qFormat/>
    <w:rsid w:val="001752DD"/>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1752DD"/>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1752D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752DD"/>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752DD"/>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1752DD"/>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1752D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752DD"/>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1752DD"/>
    <w:pPr>
      <w:keepNext/>
      <w:keepLines/>
      <w:spacing w:before="240" w:after="120"/>
      <w:ind w:left="1236"/>
    </w:pPr>
    <w:rPr>
      <w:sz w:val="20"/>
      <w:lang w:val="en-GB"/>
    </w:rPr>
  </w:style>
  <w:style w:type="paragraph" w:customStyle="1" w:styleId="JuQuotSub">
    <w:name w:val="Ju_Quot_Sub"/>
    <w:basedOn w:val="ECHRParaQuote"/>
    <w:uiPriority w:val="15"/>
    <w:qFormat/>
    <w:rsid w:val="001752DD"/>
    <w:pPr>
      <w:ind w:left="567"/>
    </w:pPr>
  </w:style>
  <w:style w:type="paragraph" w:customStyle="1" w:styleId="JuInitialled">
    <w:name w:val="Ju_Initialled"/>
    <w:basedOn w:val="Normal"/>
    <w:uiPriority w:val="31"/>
    <w:qFormat/>
    <w:rsid w:val="001752DD"/>
    <w:pPr>
      <w:tabs>
        <w:tab w:val="center" w:pos="6407"/>
      </w:tabs>
      <w:spacing w:before="720"/>
      <w:jc w:val="right"/>
    </w:pPr>
    <w:rPr>
      <w:lang w:val="en-GB"/>
    </w:rPr>
  </w:style>
  <w:style w:type="paragraph" w:customStyle="1" w:styleId="OpiHA">
    <w:name w:val="Opi_H_A"/>
    <w:basedOn w:val="ECHRHeading1"/>
    <w:next w:val="OpiPara"/>
    <w:uiPriority w:val="41"/>
    <w:qFormat/>
    <w:rsid w:val="001752DD"/>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752DD"/>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1752DD"/>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1752DD"/>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752DD"/>
    <w:rPr>
      <w:rFonts w:asciiTheme="majorHAnsi" w:eastAsiaTheme="majorEastAsia" w:hAnsiTheme="majorHAnsi" w:cstheme="majorBidi"/>
      <w:b/>
      <w:bCs/>
      <w:color w:val="808080"/>
    </w:rPr>
  </w:style>
  <w:style w:type="character" w:styleId="SubtleEmphasis">
    <w:name w:val="Subtle Emphasis"/>
    <w:uiPriority w:val="99"/>
    <w:semiHidden/>
    <w:qFormat/>
    <w:rsid w:val="001752D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752DD"/>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1752DD"/>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752D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752D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752D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1752DD"/>
    <w:rPr>
      <w:b/>
      <w:bCs/>
    </w:rPr>
  </w:style>
  <w:style w:type="paragraph" w:styleId="IntenseQuote">
    <w:name w:val="Intense Quote"/>
    <w:basedOn w:val="Normal"/>
    <w:next w:val="Normal"/>
    <w:link w:val="IntenseQuoteChar"/>
    <w:uiPriority w:val="99"/>
    <w:semiHidden/>
    <w:qFormat/>
    <w:rsid w:val="001752DD"/>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752DD"/>
    <w:rPr>
      <w:rFonts w:eastAsiaTheme="minorEastAsia"/>
      <w:b/>
      <w:bCs/>
      <w:i/>
      <w:iCs/>
      <w:lang w:bidi="en-US"/>
    </w:rPr>
  </w:style>
  <w:style w:type="character" w:styleId="IntenseReference">
    <w:name w:val="Intense Reference"/>
    <w:uiPriority w:val="99"/>
    <w:semiHidden/>
    <w:qFormat/>
    <w:rsid w:val="001752DD"/>
    <w:rPr>
      <w:smallCaps/>
      <w:spacing w:val="5"/>
      <w:u w:val="single"/>
    </w:rPr>
  </w:style>
  <w:style w:type="paragraph" w:styleId="ListParagraph">
    <w:name w:val="List Paragraph"/>
    <w:basedOn w:val="Normal"/>
    <w:uiPriority w:val="99"/>
    <w:semiHidden/>
    <w:qFormat/>
    <w:rsid w:val="001752DD"/>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752DD"/>
    <w:pPr>
      <w:spacing w:before="200"/>
      <w:ind w:left="360" w:right="360"/>
    </w:pPr>
    <w:rPr>
      <w:i/>
      <w:iCs/>
      <w:sz w:val="22"/>
      <w:lang w:bidi="en-US"/>
    </w:rPr>
  </w:style>
  <w:style w:type="character" w:customStyle="1" w:styleId="QuoteChar">
    <w:name w:val="Quote Char"/>
    <w:basedOn w:val="DefaultParagraphFont"/>
    <w:link w:val="Quote"/>
    <w:uiPriority w:val="99"/>
    <w:semiHidden/>
    <w:rsid w:val="001752DD"/>
    <w:rPr>
      <w:rFonts w:eastAsiaTheme="minorEastAsia"/>
      <w:i/>
      <w:iCs/>
      <w:lang w:bidi="en-US"/>
    </w:rPr>
  </w:style>
  <w:style w:type="character" w:styleId="SubtleReference">
    <w:name w:val="Subtle Reference"/>
    <w:uiPriority w:val="99"/>
    <w:semiHidden/>
    <w:qFormat/>
    <w:rsid w:val="001752DD"/>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752DD"/>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1752DD"/>
    <w:pPr>
      <w:spacing w:before="120" w:after="120"/>
      <w:ind w:left="425" w:firstLine="142"/>
    </w:pPr>
    <w:rPr>
      <w:sz w:val="20"/>
      <w:lang w:val="en-GB"/>
    </w:rPr>
  </w:style>
  <w:style w:type="paragraph" w:customStyle="1" w:styleId="ECHRPara">
    <w:name w:val="ECHR_Para"/>
    <w:aliases w:val="Ju_Para,Para,_Para"/>
    <w:basedOn w:val="Normal"/>
    <w:link w:val="ECHRParaChar"/>
    <w:uiPriority w:val="8"/>
    <w:qFormat/>
    <w:rsid w:val="001752DD"/>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752DD"/>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752DD"/>
    <w:pPr>
      <w:ind w:left="340" w:hanging="340"/>
    </w:pPr>
    <w:rPr>
      <w:lang w:val="en-GB"/>
    </w:rPr>
  </w:style>
  <w:style w:type="paragraph" w:customStyle="1" w:styleId="JuSigned">
    <w:name w:val="Ju_Signed"/>
    <w:basedOn w:val="Normal"/>
    <w:next w:val="JuParaLast"/>
    <w:uiPriority w:val="32"/>
    <w:qFormat/>
    <w:rsid w:val="001752DD"/>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1752DD"/>
    <w:pPr>
      <w:keepNext/>
      <w:keepLines/>
      <w:spacing w:before="240"/>
      <w:ind w:firstLine="284"/>
    </w:pPr>
    <w:rPr>
      <w:lang w:val="en-GB"/>
    </w:rPr>
  </w:style>
  <w:style w:type="paragraph" w:customStyle="1" w:styleId="OpiTranslation">
    <w:name w:val="Opi_Translation"/>
    <w:basedOn w:val="Normal"/>
    <w:next w:val="OpiPara"/>
    <w:uiPriority w:val="40"/>
    <w:qFormat/>
    <w:rsid w:val="001752DD"/>
    <w:pPr>
      <w:jc w:val="center"/>
      <w:outlineLvl w:val="0"/>
    </w:pPr>
    <w:rPr>
      <w:i/>
      <w:lang w:val="en-GB"/>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752DD"/>
    <w:pPr>
      <w:ind w:left="346" w:firstLine="0"/>
    </w:pPr>
  </w:style>
  <w:style w:type="paragraph" w:customStyle="1" w:styleId="JuListi">
    <w:name w:val="Ju_List_i"/>
    <w:basedOn w:val="Normal"/>
    <w:next w:val="JuLista"/>
    <w:uiPriority w:val="28"/>
    <w:qFormat/>
    <w:rsid w:val="001752DD"/>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1752DD"/>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1752DD"/>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1752D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752D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1752DD"/>
    <w:pPr>
      <w:tabs>
        <w:tab w:val="left" w:pos="907"/>
        <w:tab w:val="left" w:pos="1701"/>
        <w:tab w:val="right" w:pos="7371"/>
      </w:tabs>
      <w:spacing w:before="240"/>
      <w:ind w:left="397" w:hanging="397"/>
      <w:jc w:val="left"/>
    </w:pPr>
    <w:rPr>
      <w:lang w:val="en-GB" w:bidi="en-US"/>
    </w:rPr>
  </w:style>
  <w:style w:type="paragraph" w:customStyle="1" w:styleId="DecList">
    <w:name w:val="Dec_List"/>
    <w:basedOn w:val="Normal"/>
    <w:uiPriority w:val="9"/>
    <w:semiHidden/>
    <w:qFormat/>
    <w:rsid w:val="001752DD"/>
    <w:pPr>
      <w:spacing w:before="240"/>
      <w:ind w:left="284"/>
    </w:pPr>
    <w:rPr>
      <w:lang w:val="en-GB"/>
    </w:rPr>
  </w:style>
  <w:style w:type="paragraph" w:customStyle="1" w:styleId="OpiH1">
    <w:name w:val="Opi_H_1"/>
    <w:basedOn w:val="ECHRHeading2"/>
    <w:uiPriority w:val="42"/>
    <w:qFormat/>
    <w:rsid w:val="001752DD"/>
    <w:pPr>
      <w:ind w:left="635" w:hanging="357"/>
      <w:outlineLvl w:val="2"/>
    </w:pPr>
  </w:style>
  <w:style w:type="paragraph" w:customStyle="1" w:styleId="OpiHa0">
    <w:name w:val="Opi_H_a"/>
    <w:basedOn w:val="ECHRHeading3"/>
    <w:uiPriority w:val="43"/>
    <w:qFormat/>
    <w:rsid w:val="001752DD"/>
    <w:pPr>
      <w:ind w:left="833" w:hanging="357"/>
      <w:outlineLvl w:val="3"/>
    </w:pPr>
    <w:rPr>
      <w:b/>
      <w:i w:val="0"/>
      <w:sz w:val="20"/>
    </w:rPr>
  </w:style>
  <w:style w:type="paragraph" w:customStyle="1" w:styleId="OpiHi">
    <w:name w:val="Opi_H_i"/>
    <w:basedOn w:val="ECHRHeading4"/>
    <w:uiPriority w:val="44"/>
    <w:qFormat/>
    <w:rsid w:val="001752DD"/>
    <w:pPr>
      <w:ind w:left="1037" w:hanging="357"/>
      <w:outlineLvl w:val="4"/>
    </w:pPr>
    <w:rPr>
      <w:b w:val="0"/>
      <w:i/>
    </w:rPr>
  </w:style>
  <w:style w:type="paragraph" w:customStyle="1" w:styleId="DummyStyle">
    <w:name w:val="Dummy_Style"/>
    <w:basedOn w:val="Normal"/>
    <w:semiHidden/>
    <w:qFormat/>
    <w:rsid w:val="001752DD"/>
    <w:rPr>
      <w:color w:val="00B050"/>
      <w:lang w:val="en-GB"/>
    </w:rPr>
  </w:style>
  <w:style w:type="paragraph" w:customStyle="1" w:styleId="JuHeaderLandscape">
    <w:name w:val="Ju_Header_Landscape"/>
    <w:basedOn w:val="ECHRHeader"/>
    <w:uiPriority w:val="4"/>
    <w:qFormat/>
    <w:rsid w:val="001752DD"/>
    <w:pPr>
      <w:tabs>
        <w:tab w:val="clear" w:pos="3686"/>
        <w:tab w:val="clear" w:pos="7371"/>
        <w:tab w:val="center" w:pos="6146"/>
        <w:tab w:val="right" w:pos="12293"/>
      </w:tabs>
    </w:pPr>
  </w:style>
  <w:style w:type="character" w:customStyle="1" w:styleId="ECHRParaChar">
    <w:name w:val="ECHR_Para Char"/>
    <w:aliases w:val="Ju_Para Char,_Para Char"/>
    <w:basedOn w:val="DefaultParagraphFont"/>
    <w:link w:val="ECHRPara"/>
    <w:uiPriority w:val="8"/>
    <w:rsid w:val="00C30DD7"/>
    <w:rPr>
      <w:rFonts w:eastAsiaTheme="minorEastAsia"/>
      <w:sz w:val="24"/>
      <w:lang w:val="en-GB"/>
    </w:rPr>
  </w:style>
  <w:style w:type="paragraph" w:styleId="Revision">
    <w:name w:val="Revision"/>
    <w:hidden/>
    <w:uiPriority w:val="99"/>
    <w:semiHidden/>
    <w:rsid w:val="00010544"/>
    <w:rPr>
      <w:rFonts w:eastAsiaTheme="minorEastAsia"/>
      <w:sz w:val="24"/>
    </w:rPr>
  </w:style>
  <w:style w:type="table" w:customStyle="1" w:styleId="UGTable1">
    <w:name w:val="UG_Table1"/>
    <w:basedOn w:val="TableNormal"/>
    <w:uiPriority w:val="99"/>
    <w:rsid w:val="00ED4E21"/>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sb8d990e2">
    <w:name w:val="sb8d990e2"/>
    <w:basedOn w:val="DefaultParagraphFont"/>
    <w:rsid w:val="004C2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72046">
      <w:bodyDiv w:val="1"/>
      <w:marLeft w:val="0"/>
      <w:marRight w:val="0"/>
      <w:marTop w:val="0"/>
      <w:marBottom w:val="0"/>
      <w:divBdr>
        <w:top w:val="none" w:sz="0" w:space="0" w:color="auto"/>
        <w:left w:val="none" w:sz="0" w:space="0" w:color="auto"/>
        <w:bottom w:val="none" w:sz="0" w:space="0" w:color="auto"/>
        <w:right w:val="none" w:sz="0" w:space="0" w:color="auto"/>
      </w:divBdr>
    </w:div>
    <w:div w:id="143745666">
      <w:bodyDiv w:val="1"/>
      <w:marLeft w:val="0"/>
      <w:marRight w:val="0"/>
      <w:marTop w:val="0"/>
      <w:marBottom w:val="0"/>
      <w:divBdr>
        <w:top w:val="none" w:sz="0" w:space="0" w:color="auto"/>
        <w:left w:val="none" w:sz="0" w:space="0" w:color="auto"/>
        <w:bottom w:val="none" w:sz="0" w:space="0" w:color="auto"/>
        <w:right w:val="none" w:sz="0" w:space="0" w:color="auto"/>
      </w:divBdr>
    </w:div>
    <w:div w:id="319620953">
      <w:bodyDiv w:val="1"/>
      <w:marLeft w:val="0"/>
      <w:marRight w:val="0"/>
      <w:marTop w:val="0"/>
      <w:marBottom w:val="0"/>
      <w:divBdr>
        <w:top w:val="none" w:sz="0" w:space="0" w:color="auto"/>
        <w:left w:val="none" w:sz="0" w:space="0" w:color="auto"/>
        <w:bottom w:val="none" w:sz="0" w:space="0" w:color="auto"/>
        <w:right w:val="none" w:sz="0" w:space="0" w:color="auto"/>
      </w:divBdr>
    </w:div>
    <w:div w:id="570117325">
      <w:bodyDiv w:val="1"/>
      <w:marLeft w:val="0"/>
      <w:marRight w:val="0"/>
      <w:marTop w:val="0"/>
      <w:marBottom w:val="0"/>
      <w:divBdr>
        <w:top w:val="none" w:sz="0" w:space="0" w:color="auto"/>
        <w:left w:val="none" w:sz="0" w:space="0" w:color="auto"/>
        <w:bottom w:val="none" w:sz="0" w:space="0" w:color="auto"/>
        <w:right w:val="none" w:sz="0" w:space="0" w:color="auto"/>
      </w:divBdr>
    </w:div>
    <w:div w:id="603540995">
      <w:bodyDiv w:val="1"/>
      <w:marLeft w:val="0"/>
      <w:marRight w:val="0"/>
      <w:marTop w:val="0"/>
      <w:marBottom w:val="0"/>
      <w:divBdr>
        <w:top w:val="none" w:sz="0" w:space="0" w:color="auto"/>
        <w:left w:val="none" w:sz="0" w:space="0" w:color="auto"/>
        <w:bottom w:val="none" w:sz="0" w:space="0" w:color="auto"/>
        <w:right w:val="none" w:sz="0" w:space="0" w:color="auto"/>
      </w:divBdr>
    </w:div>
    <w:div w:id="636834086">
      <w:bodyDiv w:val="1"/>
      <w:marLeft w:val="0"/>
      <w:marRight w:val="0"/>
      <w:marTop w:val="0"/>
      <w:marBottom w:val="0"/>
      <w:divBdr>
        <w:top w:val="none" w:sz="0" w:space="0" w:color="auto"/>
        <w:left w:val="none" w:sz="0" w:space="0" w:color="auto"/>
        <w:bottom w:val="none" w:sz="0" w:space="0" w:color="auto"/>
        <w:right w:val="none" w:sz="0" w:space="0" w:color="auto"/>
      </w:divBdr>
    </w:div>
    <w:div w:id="807089831">
      <w:bodyDiv w:val="1"/>
      <w:marLeft w:val="0"/>
      <w:marRight w:val="0"/>
      <w:marTop w:val="0"/>
      <w:marBottom w:val="0"/>
      <w:divBdr>
        <w:top w:val="none" w:sz="0" w:space="0" w:color="auto"/>
        <w:left w:val="none" w:sz="0" w:space="0" w:color="auto"/>
        <w:bottom w:val="none" w:sz="0" w:space="0" w:color="auto"/>
        <w:right w:val="none" w:sz="0" w:space="0" w:color="auto"/>
      </w:divBdr>
    </w:div>
    <w:div w:id="848451538">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238981678">
      <w:bodyDiv w:val="1"/>
      <w:marLeft w:val="0"/>
      <w:marRight w:val="0"/>
      <w:marTop w:val="0"/>
      <w:marBottom w:val="0"/>
      <w:divBdr>
        <w:top w:val="none" w:sz="0" w:space="0" w:color="auto"/>
        <w:left w:val="none" w:sz="0" w:space="0" w:color="auto"/>
        <w:bottom w:val="none" w:sz="0" w:space="0" w:color="auto"/>
        <w:right w:val="none" w:sz="0" w:space="0" w:color="auto"/>
      </w:divBdr>
    </w:div>
    <w:div w:id="1260139616">
      <w:bodyDiv w:val="1"/>
      <w:marLeft w:val="0"/>
      <w:marRight w:val="0"/>
      <w:marTop w:val="0"/>
      <w:marBottom w:val="0"/>
      <w:divBdr>
        <w:top w:val="none" w:sz="0" w:space="0" w:color="auto"/>
        <w:left w:val="none" w:sz="0" w:space="0" w:color="auto"/>
        <w:bottom w:val="none" w:sz="0" w:space="0" w:color="auto"/>
        <w:right w:val="none" w:sz="0" w:space="0" w:color="auto"/>
      </w:divBdr>
    </w:div>
    <w:div w:id="1281113209">
      <w:bodyDiv w:val="1"/>
      <w:marLeft w:val="0"/>
      <w:marRight w:val="0"/>
      <w:marTop w:val="0"/>
      <w:marBottom w:val="0"/>
      <w:divBdr>
        <w:top w:val="none" w:sz="0" w:space="0" w:color="auto"/>
        <w:left w:val="none" w:sz="0" w:space="0" w:color="auto"/>
        <w:bottom w:val="none" w:sz="0" w:space="0" w:color="auto"/>
        <w:right w:val="none" w:sz="0" w:space="0" w:color="auto"/>
      </w:divBdr>
    </w:div>
    <w:div w:id="1451977221">
      <w:bodyDiv w:val="1"/>
      <w:marLeft w:val="0"/>
      <w:marRight w:val="0"/>
      <w:marTop w:val="0"/>
      <w:marBottom w:val="0"/>
      <w:divBdr>
        <w:top w:val="none" w:sz="0" w:space="0" w:color="auto"/>
        <w:left w:val="none" w:sz="0" w:space="0" w:color="auto"/>
        <w:bottom w:val="none" w:sz="0" w:space="0" w:color="auto"/>
        <w:right w:val="none" w:sz="0" w:space="0" w:color="auto"/>
      </w:divBdr>
    </w:div>
    <w:div w:id="1534540502">
      <w:bodyDiv w:val="1"/>
      <w:marLeft w:val="0"/>
      <w:marRight w:val="0"/>
      <w:marTop w:val="0"/>
      <w:marBottom w:val="0"/>
      <w:divBdr>
        <w:top w:val="none" w:sz="0" w:space="0" w:color="auto"/>
        <w:left w:val="none" w:sz="0" w:space="0" w:color="auto"/>
        <w:bottom w:val="none" w:sz="0" w:space="0" w:color="auto"/>
        <w:right w:val="none" w:sz="0" w:space="0" w:color="auto"/>
      </w:divBdr>
    </w:div>
    <w:div w:id="160473004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47679376">
      <w:bodyDiv w:val="1"/>
      <w:marLeft w:val="0"/>
      <w:marRight w:val="0"/>
      <w:marTop w:val="0"/>
      <w:marBottom w:val="0"/>
      <w:divBdr>
        <w:top w:val="none" w:sz="0" w:space="0" w:color="auto"/>
        <w:left w:val="none" w:sz="0" w:space="0" w:color="auto"/>
        <w:bottom w:val="none" w:sz="0" w:space="0" w:color="auto"/>
        <w:right w:val="none" w:sz="0" w:space="0" w:color="auto"/>
      </w:divBdr>
    </w:div>
    <w:div w:id="1772164443">
      <w:bodyDiv w:val="1"/>
      <w:marLeft w:val="0"/>
      <w:marRight w:val="0"/>
      <w:marTop w:val="0"/>
      <w:marBottom w:val="0"/>
      <w:divBdr>
        <w:top w:val="none" w:sz="0" w:space="0" w:color="auto"/>
        <w:left w:val="none" w:sz="0" w:space="0" w:color="auto"/>
        <w:bottom w:val="none" w:sz="0" w:space="0" w:color="auto"/>
        <w:right w:val="none" w:sz="0" w:space="0" w:color="auto"/>
      </w:divBdr>
    </w:div>
    <w:div w:id="1784955991">
      <w:bodyDiv w:val="1"/>
      <w:marLeft w:val="0"/>
      <w:marRight w:val="0"/>
      <w:marTop w:val="0"/>
      <w:marBottom w:val="0"/>
      <w:divBdr>
        <w:top w:val="none" w:sz="0" w:space="0" w:color="auto"/>
        <w:left w:val="none" w:sz="0" w:space="0" w:color="auto"/>
        <w:bottom w:val="none" w:sz="0" w:space="0" w:color="auto"/>
        <w:right w:val="none" w:sz="0" w:space="0" w:color="auto"/>
      </w:divBdr>
    </w:div>
    <w:div w:id="1941839210">
      <w:bodyDiv w:val="1"/>
      <w:marLeft w:val="0"/>
      <w:marRight w:val="0"/>
      <w:marTop w:val="0"/>
      <w:marBottom w:val="0"/>
      <w:divBdr>
        <w:top w:val="none" w:sz="0" w:space="0" w:color="auto"/>
        <w:left w:val="none" w:sz="0" w:space="0" w:color="auto"/>
        <w:bottom w:val="none" w:sz="0" w:space="0" w:color="auto"/>
        <w:right w:val="none" w:sz="0" w:space="0" w:color="auto"/>
      </w:divBdr>
    </w:div>
    <w:div w:id="2051954984">
      <w:bodyDiv w:val="1"/>
      <w:marLeft w:val="0"/>
      <w:marRight w:val="0"/>
      <w:marTop w:val="0"/>
      <w:marBottom w:val="0"/>
      <w:divBdr>
        <w:top w:val="none" w:sz="0" w:space="0" w:color="auto"/>
        <w:left w:val="none" w:sz="0" w:space="0" w:color="auto"/>
        <w:bottom w:val="none" w:sz="0" w:space="0" w:color="auto"/>
        <w:right w:val="none" w:sz="0" w:space="0" w:color="auto"/>
      </w:divBdr>
    </w:div>
    <w:div w:id="211671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275A7B-20EB-4C2C-B7D5-1332E7621216}"/>
</file>

<file path=customXml/itemProps2.xml><?xml version="1.0" encoding="utf-8"?>
<ds:datastoreItem xmlns:ds="http://schemas.openxmlformats.org/officeDocument/2006/customXml" ds:itemID="{8F410CDA-AA0A-4729-AC3B-0192A0C270CC}"/>
</file>

<file path=customXml/itemProps3.xml><?xml version="1.0" encoding="utf-8"?>
<ds:datastoreItem xmlns:ds="http://schemas.openxmlformats.org/officeDocument/2006/customXml" ds:itemID="{48E3FEFA-47DC-4E60-BADA-6617FA768488}"/>
</file>

<file path=customXml/itemProps4.xml><?xml version="1.0" encoding="utf-8"?>
<ds:datastoreItem xmlns:ds="http://schemas.openxmlformats.org/officeDocument/2006/customXml" ds:itemID="{CC7978C7-C95F-46DD-B4DD-ACA31D58D952}"/>
</file>

<file path=docProps/app.xml><?xml version="1.0" encoding="utf-8"?>
<Properties xmlns="http://schemas.openxmlformats.org/officeDocument/2006/extended-properties" xmlns:vt="http://schemas.openxmlformats.org/officeDocument/2006/docPropsVTypes">
  <Template>Normal.dotm</Template>
  <TotalTime>0</TotalTime>
  <Pages>1</Pages>
  <Words>7287</Words>
  <Characters>41539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2019-08-31T11:01:00Z</dcterms:created>
  <dcterms:modified xsi:type="dcterms:W3CDTF">2019-08-31T11:01:00Z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6991/07</vt:lpwstr>
  </property>
  <property fmtid="{D5CDD505-2E9C-101B-9397-08002B2CF9AE}" pid="4" name="CASEID">
    <vt:lpwstr>434451</vt:lpwstr>
  </property>
  <property fmtid="{D5CDD505-2E9C-101B-9397-08002B2CF9AE}" pid="5" name="ContentTypeId">
    <vt:lpwstr>0x010100558EB02BDB9E204AB350EDD385B68E10</vt:lpwstr>
  </property>
</Properties>
</file>