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1.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AB48CC" w:rsidR="00787E12" w:rsidP="00AB48CC" w:rsidRDefault="00A85F86">
      <w:pPr>
        <w:jc w:val="center"/>
        <w:rPr>
          <w:lang w:val="en-GB"/>
        </w:rPr>
      </w:pPr>
      <w:bookmarkStart w:name="_GoBack" w:id="0"/>
      <w:bookmarkEnd w:id="0"/>
    </w:p>
    <w:p w:rsidRPr="00AB48CC" w:rsidR="00787E12" w:rsidP="00AB48CC" w:rsidRDefault="00A85F86">
      <w:pPr>
        <w:jc w:val="center"/>
        <w:rPr>
          <w:lang w:val="en-GB"/>
        </w:rPr>
      </w:pPr>
    </w:p>
    <w:p w:rsidRPr="00AB48CC" w:rsidR="00787E12" w:rsidP="00AB48CC" w:rsidRDefault="00A85F86">
      <w:pPr>
        <w:jc w:val="center"/>
        <w:rPr>
          <w:lang w:val="en-GB"/>
        </w:rPr>
      </w:pPr>
    </w:p>
    <w:p w:rsidRPr="00AB48CC" w:rsidR="00787E12" w:rsidP="00AB48CC" w:rsidRDefault="0057089D">
      <w:pPr>
        <w:jc w:val="center"/>
        <w:rPr>
          <w:lang w:val="en-GB"/>
        </w:rPr>
      </w:pPr>
      <w:r w:rsidRPr="00AB48CC">
        <w:rPr>
          <w:lang w:val="en-GB"/>
        </w:rPr>
        <w:t>FOURTH SECTION</w:t>
      </w:r>
    </w:p>
    <w:p w:rsidRPr="00AB48CC" w:rsidR="00787E12" w:rsidP="00AB48CC" w:rsidRDefault="00A85F86">
      <w:pPr>
        <w:jc w:val="center"/>
        <w:rPr>
          <w:lang w:val="en-GB"/>
        </w:rPr>
      </w:pPr>
    </w:p>
    <w:p w:rsidRPr="00AB48CC" w:rsidR="00787E12" w:rsidP="00AB48CC" w:rsidRDefault="00A85F86">
      <w:pPr>
        <w:jc w:val="center"/>
        <w:rPr>
          <w:lang w:val="en-GB"/>
        </w:rPr>
      </w:pPr>
    </w:p>
    <w:p w:rsidRPr="00AB48CC" w:rsidR="00BA3E1F" w:rsidP="00AB48CC" w:rsidRDefault="00BA3E1F">
      <w:pPr>
        <w:jc w:val="center"/>
        <w:rPr>
          <w:lang w:val="en-GB"/>
        </w:rPr>
      </w:pPr>
    </w:p>
    <w:p w:rsidRPr="00AB48CC" w:rsidR="00AB48CC" w:rsidP="00AB48CC" w:rsidRDefault="00AB48CC">
      <w:pPr>
        <w:jc w:val="center"/>
        <w:rPr>
          <w:lang w:val="en-GB"/>
        </w:rPr>
      </w:pPr>
    </w:p>
    <w:p w:rsidRPr="00AB48CC" w:rsidR="00AB48CC" w:rsidP="00AB48CC" w:rsidRDefault="00AB48CC">
      <w:pPr>
        <w:jc w:val="center"/>
        <w:rPr>
          <w:lang w:val="en-GB"/>
        </w:rPr>
      </w:pPr>
    </w:p>
    <w:p w:rsidRPr="00AB48CC" w:rsidR="00AB48CC" w:rsidP="00AB48CC" w:rsidRDefault="00AB48CC">
      <w:pPr>
        <w:jc w:val="center"/>
        <w:rPr>
          <w:lang w:val="en-GB"/>
        </w:rPr>
      </w:pPr>
    </w:p>
    <w:p w:rsidRPr="00AB48CC" w:rsidR="00787E12" w:rsidP="00AB48CC" w:rsidRDefault="00BA3E1F">
      <w:pPr>
        <w:jc w:val="center"/>
        <w:rPr>
          <w:b/>
          <w:lang w:val="en-GB"/>
        </w:rPr>
      </w:pPr>
      <w:r w:rsidRPr="00AB48CC">
        <w:rPr>
          <w:b/>
          <w:lang w:val="en-GB"/>
        </w:rPr>
        <w:t xml:space="preserve">CASE OF </w:t>
      </w:r>
      <w:r w:rsidRPr="00AB48CC" w:rsidR="0057089D">
        <w:rPr>
          <w:b/>
          <w:lang w:val="en-GB"/>
        </w:rPr>
        <w:t xml:space="preserve">VAJNAI </w:t>
      </w:r>
      <w:r w:rsidRPr="00AB48CC">
        <w:rPr>
          <w:b/>
          <w:lang w:val="en-GB"/>
        </w:rPr>
        <w:t xml:space="preserve">AND OTHERS </w:t>
      </w:r>
      <w:r w:rsidRPr="00AB48CC" w:rsidR="0057089D">
        <w:rPr>
          <w:b/>
          <w:lang w:val="en-GB"/>
        </w:rPr>
        <w:t>v. HUNGARY</w:t>
      </w:r>
    </w:p>
    <w:p w:rsidRPr="00AB48CC" w:rsidR="00AB48CC" w:rsidP="00AB48CC" w:rsidRDefault="00AB48CC">
      <w:pPr>
        <w:jc w:val="center"/>
        <w:rPr>
          <w:b/>
          <w:lang w:val="en-GB"/>
        </w:rPr>
      </w:pPr>
    </w:p>
    <w:p w:rsidRPr="00AB48CC" w:rsidR="00787E12" w:rsidP="00AB48CC" w:rsidRDefault="00BA3E1F">
      <w:pPr>
        <w:jc w:val="center"/>
        <w:rPr>
          <w:lang w:val="en-GB"/>
        </w:rPr>
      </w:pPr>
      <w:r w:rsidRPr="00AB48CC">
        <w:rPr>
          <w:i/>
          <w:iCs/>
          <w:lang w:val="en-GB"/>
        </w:rPr>
        <w:t>(</w:t>
      </w:r>
      <w:r w:rsidRPr="00AB48CC" w:rsidR="0057089D">
        <w:rPr>
          <w:i/>
          <w:iCs/>
          <w:lang w:val="en-GB"/>
        </w:rPr>
        <w:t>Application no. 36358/14 and 5 other</w:t>
      </w:r>
      <w:r w:rsidRPr="00AB48CC">
        <w:rPr>
          <w:i/>
          <w:iCs/>
          <w:lang w:val="en-GB"/>
        </w:rPr>
        <w:t xml:space="preserve"> case</w:t>
      </w:r>
      <w:r w:rsidRPr="00AB48CC" w:rsidR="0057089D">
        <w:rPr>
          <w:i/>
          <w:iCs/>
          <w:lang w:val="en-GB"/>
        </w:rPr>
        <w:t>s -</w:t>
      </w:r>
      <w:r w:rsidRPr="00AB48CC" w:rsidR="0089099E">
        <w:rPr>
          <w:i/>
          <w:iCs/>
          <w:lang w:val="en-GB"/>
        </w:rPr>
        <w:t xml:space="preserve"> </w:t>
      </w:r>
      <w:r w:rsidRPr="00AB48CC" w:rsidR="0057089D">
        <w:rPr>
          <w:i/>
          <w:iCs/>
          <w:lang w:val="en-GB"/>
        </w:rPr>
        <w:t>see appended list</w:t>
      </w:r>
      <w:r w:rsidRPr="00AB48CC">
        <w:rPr>
          <w:lang w:val="en-GB"/>
        </w:rPr>
        <w:t>)</w:t>
      </w:r>
    </w:p>
    <w:p w:rsidRPr="00AB48CC" w:rsidR="00787E12" w:rsidP="00AB48CC" w:rsidRDefault="00A85F86">
      <w:pPr>
        <w:jc w:val="center"/>
        <w:rPr>
          <w:i/>
          <w:lang w:val="en-GB"/>
        </w:rPr>
      </w:pPr>
    </w:p>
    <w:p w:rsidRPr="00AB48CC" w:rsidR="00787E12" w:rsidP="00AB48CC" w:rsidRDefault="00A85F86">
      <w:pPr>
        <w:rPr>
          <w:i/>
          <w:lang w:val="en-GB"/>
        </w:rPr>
      </w:pPr>
    </w:p>
    <w:p w:rsidRPr="00AB48CC" w:rsidR="00787E12" w:rsidP="00AB48CC" w:rsidRDefault="00A85F86">
      <w:pPr>
        <w:jc w:val="center"/>
        <w:rPr>
          <w:i/>
          <w:lang w:val="en-GB"/>
        </w:rPr>
      </w:pPr>
    </w:p>
    <w:p w:rsidRPr="00AB48CC" w:rsidR="00787E12" w:rsidP="00AB48CC" w:rsidRDefault="00A85F86">
      <w:pPr>
        <w:jc w:val="center"/>
        <w:rPr>
          <w:i/>
          <w:lang w:val="en-GB"/>
        </w:rPr>
      </w:pPr>
    </w:p>
    <w:p w:rsidRPr="00AB48CC" w:rsidR="00AB48CC" w:rsidP="00AB48CC" w:rsidRDefault="00AB48CC">
      <w:pPr>
        <w:jc w:val="center"/>
        <w:rPr>
          <w:i/>
          <w:lang w:val="en-GB"/>
        </w:rPr>
      </w:pPr>
    </w:p>
    <w:p w:rsidRPr="00AB48CC" w:rsidR="00AB48CC" w:rsidP="00AB48CC" w:rsidRDefault="00AB48CC">
      <w:pPr>
        <w:jc w:val="center"/>
        <w:rPr>
          <w:i/>
          <w:lang w:val="en-GB"/>
        </w:rPr>
      </w:pPr>
    </w:p>
    <w:p w:rsidRPr="00AB48CC" w:rsidR="00AB48CC" w:rsidP="00AB48CC" w:rsidRDefault="00AB48CC">
      <w:pPr>
        <w:jc w:val="center"/>
        <w:rPr>
          <w:i/>
          <w:lang w:val="en-GB"/>
        </w:rPr>
      </w:pPr>
    </w:p>
    <w:p w:rsidRPr="00AB48CC" w:rsidR="00AB48CC" w:rsidP="00AB48CC" w:rsidRDefault="00AB48CC">
      <w:pPr>
        <w:jc w:val="center"/>
        <w:rPr>
          <w:i/>
          <w:lang w:val="en-GB"/>
        </w:rPr>
      </w:pPr>
    </w:p>
    <w:p w:rsidRPr="00AB48CC" w:rsidR="00AB48CC" w:rsidP="00AB48CC" w:rsidRDefault="00AB48CC">
      <w:pPr>
        <w:jc w:val="center"/>
        <w:rPr>
          <w:i/>
          <w:lang w:val="en-GB"/>
        </w:rPr>
      </w:pPr>
    </w:p>
    <w:p w:rsidRPr="00AB48CC" w:rsidR="00AB48CC" w:rsidP="00AB48CC" w:rsidRDefault="00AB48CC">
      <w:pPr>
        <w:jc w:val="center"/>
        <w:rPr>
          <w:i/>
          <w:lang w:val="en-GB"/>
        </w:rPr>
      </w:pPr>
    </w:p>
    <w:p w:rsidRPr="00AB48CC" w:rsidR="00AB48CC" w:rsidP="00AB48CC" w:rsidRDefault="00AB48CC">
      <w:pPr>
        <w:jc w:val="center"/>
        <w:rPr>
          <w:i/>
          <w:lang w:val="en-GB"/>
        </w:rPr>
      </w:pPr>
    </w:p>
    <w:p w:rsidRPr="00AB48CC" w:rsidR="00787E12" w:rsidP="00AB48CC" w:rsidRDefault="00A85F86">
      <w:pPr>
        <w:jc w:val="center"/>
        <w:rPr>
          <w:i/>
          <w:lang w:val="en-GB"/>
        </w:rPr>
      </w:pPr>
    </w:p>
    <w:p w:rsidRPr="00AB48CC" w:rsidR="00BA3E1F" w:rsidP="00AB48CC" w:rsidRDefault="00BA3E1F">
      <w:pPr>
        <w:jc w:val="center"/>
        <w:rPr>
          <w:i/>
          <w:lang w:val="en-GB"/>
        </w:rPr>
      </w:pPr>
    </w:p>
    <w:p w:rsidRPr="00AB48CC" w:rsidR="00787E12" w:rsidP="00AB48CC" w:rsidRDefault="00A85F86">
      <w:pPr>
        <w:jc w:val="center"/>
        <w:rPr>
          <w:i/>
          <w:lang w:val="en-GB"/>
        </w:rPr>
      </w:pPr>
    </w:p>
    <w:p w:rsidRPr="00AB48CC" w:rsidR="00787E12" w:rsidP="00AB48CC" w:rsidRDefault="00BA3E1F">
      <w:pPr>
        <w:jc w:val="center"/>
        <w:outlineLvl w:val="0"/>
        <w:rPr>
          <w:lang w:val="en-GB"/>
        </w:rPr>
      </w:pPr>
      <w:r w:rsidRPr="00AB48CC">
        <w:rPr>
          <w:lang w:val="en-GB"/>
        </w:rPr>
        <w:t>JUDGMENT</w:t>
      </w:r>
    </w:p>
    <w:p w:rsidRPr="00AB48CC" w:rsidR="00787E12" w:rsidP="00AB48CC" w:rsidRDefault="00A85F86">
      <w:pPr>
        <w:jc w:val="center"/>
        <w:rPr>
          <w:i/>
          <w:lang w:val="en-GB"/>
        </w:rPr>
      </w:pPr>
    </w:p>
    <w:p w:rsidRPr="00AB48CC" w:rsidR="00BA3E1F" w:rsidP="00AB48CC" w:rsidRDefault="00BA3E1F">
      <w:pPr>
        <w:jc w:val="center"/>
        <w:rPr>
          <w:i/>
          <w:lang w:val="en-GB"/>
        </w:rPr>
      </w:pPr>
    </w:p>
    <w:p w:rsidRPr="00AB48CC" w:rsidR="00787E12" w:rsidP="00AB48CC" w:rsidRDefault="00A85F86">
      <w:pPr>
        <w:jc w:val="center"/>
        <w:rPr>
          <w:i/>
          <w:lang w:val="en-GB"/>
        </w:rPr>
      </w:pPr>
    </w:p>
    <w:p w:rsidRPr="00AB48CC" w:rsidR="00AB48CC" w:rsidP="00AB48CC" w:rsidRDefault="00AB48CC">
      <w:pPr>
        <w:jc w:val="center"/>
        <w:rPr>
          <w:i/>
          <w:lang w:val="en-GB"/>
        </w:rPr>
      </w:pPr>
    </w:p>
    <w:p w:rsidRPr="00AB48CC" w:rsidR="00787E12" w:rsidP="00AB48CC" w:rsidRDefault="00BA3E1F">
      <w:pPr>
        <w:jc w:val="center"/>
        <w:outlineLvl w:val="0"/>
        <w:rPr>
          <w:lang w:val="en-GB"/>
        </w:rPr>
      </w:pPr>
      <w:r w:rsidRPr="00AB48CC">
        <w:rPr>
          <w:lang w:val="en-GB"/>
        </w:rPr>
        <w:t>STRASBOURG</w:t>
      </w:r>
    </w:p>
    <w:p w:rsidRPr="00AB48CC" w:rsidR="00787E12" w:rsidP="00AB48CC" w:rsidRDefault="00A85F86">
      <w:pPr>
        <w:jc w:val="center"/>
        <w:rPr>
          <w:lang w:val="en-GB"/>
        </w:rPr>
      </w:pPr>
    </w:p>
    <w:p w:rsidRPr="00AB48CC" w:rsidR="00787E12" w:rsidP="00AB48CC" w:rsidRDefault="0057089D">
      <w:pPr>
        <w:jc w:val="center"/>
        <w:rPr>
          <w:lang w:val="en-GB"/>
        </w:rPr>
      </w:pPr>
      <w:r w:rsidRPr="00AB48CC">
        <w:rPr>
          <w:lang w:val="en-GB"/>
        </w:rPr>
        <w:t>27 June 2019</w:t>
      </w:r>
    </w:p>
    <w:p w:rsidRPr="00AB48CC" w:rsidR="00787E12" w:rsidP="00AB48CC" w:rsidRDefault="00A85F86">
      <w:pPr>
        <w:jc w:val="center"/>
        <w:rPr>
          <w:lang w:val="en-GB"/>
        </w:rPr>
      </w:pPr>
    </w:p>
    <w:p w:rsidRPr="00AB48CC" w:rsidR="00787E12" w:rsidP="00AB48CC" w:rsidRDefault="00A85F86">
      <w:pPr>
        <w:jc w:val="center"/>
        <w:rPr>
          <w:lang w:val="en-GB"/>
        </w:rPr>
      </w:pPr>
    </w:p>
    <w:p w:rsidRPr="00AB48CC" w:rsidR="00787E12" w:rsidP="00AB48CC" w:rsidRDefault="00A85F86">
      <w:pPr>
        <w:jc w:val="center"/>
        <w:rPr>
          <w:lang w:val="en-GB"/>
        </w:rPr>
      </w:pPr>
    </w:p>
    <w:p w:rsidRPr="00AB48CC" w:rsidR="00787E12" w:rsidP="00AB48CC" w:rsidRDefault="00BA3E1F">
      <w:pPr>
        <w:jc w:val="center"/>
        <w:rPr>
          <w:sz w:val="2"/>
          <w:szCs w:val="2"/>
          <w:lang w:val="en-GB"/>
        </w:rPr>
      </w:pPr>
      <w:r w:rsidRPr="00AB48CC">
        <w:rPr>
          <w:i/>
          <w:lang w:val="en-GB"/>
        </w:rPr>
        <w:t>This judgment is final but it may be subject to editorial revision.</w:t>
      </w:r>
    </w:p>
    <w:p w:rsidRPr="00AB48CC" w:rsidR="00787E12" w:rsidP="00AB48CC" w:rsidRDefault="00A85F86">
      <w:pPr>
        <w:pStyle w:val="JuCase"/>
        <w:rPr>
          <w:lang w:val="en-GB"/>
        </w:rPr>
        <w:sectPr w:rsidRPr="00AB48CC" w:rsidR="00787E12" w:rsidSect="000318F7">
          <w:headerReference w:type="default" r:id="rId8"/>
          <w:headerReference w:type="first" r:id="rId9"/>
          <w:footerReference w:type="first" r:id="rId10"/>
          <w:footnotePr>
            <w:numRestart w:val="eachPage"/>
          </w:footnotePr>
          <w:pgSz w:w="11906" w:h="16838" w:code="9"/>
          <w:pgMar w:top="2274" w:right="2274" w:bottom="2274" w:left="2274" w:header="1701" w:footer="720" w:gutter="0"/>
          <w:cols w:space="720"/>
          <w:titlePg/>
          <w:docGrid w:linePitch="326"/>
        </w:sectPr>
      </w:pPr>
    </w:p>
    <w:p w:rsidRPr="00AB48CC" w:rsidR="00787E12" w:rsidP="00AB48CC" w:rsidRDefault="00BA3E1F">
      <w:pPr>
        <w:pStyle w:val="JuCase"/>
        <w:rPr>
          <w:bCs/>
          <w:lang w:val="en-GB"/>
        </w:rPr>
      </w:pPr>
      <w:r w:rsidRPr="00AB48CC">
        <w:rPr>
          <w:lang w:val="en-GB"/>
        </w:rPr>
        <w:t xml:space="preserve">In the case of </w:t>
      </w:r>
      <w:proofErr w:type="spellStart"/>
      <w:r w:rsidRPr="00AB48CC" w:rsidR="0057089D">
        <w:rPr>
          <w:lang w:val="en-GB"/>
        </w:rPr>
        <w:t>Vajnai</w:t>
      </w:r>
      <w:proofErr w:type="spellEnd"/>
      <w:r w:rsidRPr="00AB48CC" w:rsidR="0057089D">
        <w:rPr>
          <w:lang w:val="en-GB"/>
        </w:rPr>
        <w:t xml:space="preserve"> </w:t>
      </w:r>
      <w:r w:rsidRPr="00AB48CC">
        <w:rPr>
          <w:lang w:val="en-GB"/>
        </w:rPr>
        <w:t xml:space="preserve">and Others </w:t>
      </w:r>
      <w:r w:rsidRPr="00AB48CC" w:rsidR="0057089D">
        <w:rPr>
          <w:lang w:val="en-GB"/>
        </w:rPr>
        <w:t>v. Hungary</w:t>
      </w:r>
      <w:r w:rsidRPr="00AB48CC">
        <w:rPr>
          <w:lang w:val="en-GB"/>
        </w:rPr>
        <w:t>,</w:t>
      </w:r>
    </w:p>
    <w:p w:rsidRPr="00AB48CC" w:rsidR="00787E12" w:rsidP="00AB48CC" w:rsidRDefault="00BA3E1F">
      <w:pPr>
        <w:pStyle w:val="ECHRPara"/>
        <w:rPr>
          <w:lang w:val="en-GB"/>
        </w:rPr>
      </w:pPr>
      <w:r w:rsidRPr="00AB48CC">
        <w:rPr>
          <w:lang w:val="en-GB"/>
        </w:rPr>
        <w:t>The European Court of Human Rights (</w:t>
      </w:r>
      <w:r w:rsidRPr="00AB48CC" w:rsidR="0057089D">
        <w:rPr>
          <w:lang w:val="en-GB"/>
        </w:rPr>
        <w:t>Fourth Section</w:t>
      </w:r>
      <w:r w:rsidRPr="00AB48CC">
        <w:rPr>
          <w:lang w:val="en-GB"/>
        </w:rPr>
        <w:t>), sitting as a Committee composed of:</w:t>
      </w:r>
    </w:p>
    <w:p w:rsidRPr="00AB48CC" w:rsidR="00787E12" w:rsidP="00AB48CC" w:rsidRDefault="00BA3E1F">
      <w:pPr>
        <w:pStyle w:val="ECHRDecisionBody"/>
        <w:rPr>
          <w:lang w:val="en-GB"/>
        </w:rPr>
      </w:pPr>
      <w:r w:rsidRPr="00AB48CC">
        <w:tab/>
        <w:t xml:space="preserve">Stéphanie </w:t>
      </w:r>
      <w:proofErr w:type="spellStart"/>
      <w:r w:rsidRPr="00AB48CC">
        <w:t>Mourou-Vikström</w:t>
      </w:r>
      <w:proofErr w:type="spellEnd"/>
      <w:r w:rsidRPr="00AB48CC">
        <w:t>,</w:t>
      </w:r>
      <w:r w:rsidRPr="00AB48CC">
        <w:rPr>
          <w:i/>
        </w:rPr>
        <w:t xml:space="preserve"> President,</w:t>
      </w:r>
      <w:r w:rsidRPr="00AB48CC">
        <w:rPr>
          <w:i/>
        </w:rPr>
        <w:br/>
      </w:r>
      <w:r w:rsidRPr="00AB48CC">
        <w:tab/>
        <w:t xml:space="preserve">Georges </w:t>
      </w:r>
      <w:proofErr w:type="spellStart"/>
      <w:r w:rsidRPr="00AB48CC">
        <w:t>Ravarani</w:t>
      </w:r>
      <w:proofErr w:type="spellEnd"/>
      <w:r w:rsidRPr="00AB48CC">
        <w:t>,</w:t>
      </w:r>
      <w:r w:rsidRPr="00AB48CC">
        <w:rPr>
          <w:i/>
        </w:rPr>
        <w:br/>
      </w:r>
      <w:r w:rsidRPr="00AB48CC">
        <w:tab/>
      </w:r>
      <w:proofErr w:type="spellStart"/>
      <w:r w:rsidRPr="00AB48CC">
        <w:t>Jolien</w:t>
      </w:r>
      <w:proofErr w:type="spellEnd"/>
      <w:r w:rsidRPr="00AB48CC">
        <w:t xml:space="preserve"> </w:t>
      </w:r>
      <w:proofErr w:type="spellStart"/>
      <w:r w:rsidRPr="00AB48CC">
        <w:t>Schukking</w:t>
      </w:r>
      <w:proofErr w:type="spellEnd"/>
      <w:r w:rsidRPr="00AB48CC">
        <w:t>,</w:t>
      </w:r>
      <w:r w:rsidRPr="00AB48CC">
        <w:rPr>
          <w:i/>
        </w:rPr>
        <w:t xml:space="preserve"> judges,</w:t>
      </w:r>
      <w:r w:rsidRPr="00AB48CC">
        <w:rPr>
          <w:lang w:val="en-GB"/>
        </w:rPr>
        <w:br/>
        <w:t xml:space="preserve">and </w:t>
      </w:r>
      <w:r w:rsidRPr="00AB48CC" w:rsidR="0057089D">
        <w:rPr>
          <w:lang w:val="en-GB"/>
        </w:rPr>
        <w:t>Liv</w:t>
      </w:r>
      <w:r w:rsidRPr="00AB48CC">
        <w:rPr>
          <w:lang w:val="en-GB"/>
        </w:rPr>
        <w:t xml:space="preserve"> </w:t>
      </w:r>
      <w:r w:rsidRPr="00AB48CC" w:rsidR="0057089D">
        <w:rPr>
          <w:lang w:val="en-GB"/>
        </w:rPr>
        <w:t>Tigerstedt</w:t>
      </w:r>
      <w:r w:rsidRPr="00AB48CC" w:rsidR="009752DE">
        <w:rPr>
          <w:lang w:val="en-GB"/>
        </w:rPr>
        <w:t>,</w:t>
      </w:r>
      <w:r w:rsidRPr="00AB48CC">
        <w:rPr>
          <w:lang w:val="en-GB"/>
        </w:rPr>
        <w:t xml:space="preserve"> </w:t>
      </w:r>
      <w:r w:rsidRPr="00AB48CC">
        <w:rPr>
          <w:i/>
          <w:lang w:val="en-GB"/>
        </w:rPr>
        <w:t>Acting</w:t>
      </w:r>
      <w:r w:rsidRPr="00AB48CC">
        <w:rPr>
          <w:lang w:val="en-GB"/>
        </w:rPr>
        <w:t xml:space="preserve"> </w:t>
      </w:r>
      <w:r w:rsidRPr="00AB48CC">
        <w:rPr>
          <w:rFonts w:cstheme="minorHAnsi"/>
          <w:i/>
          <w:lang w:val="en-GB"/>
        </w:rPr>
        <w:t>Deputy Section Registrar</w:t>
      </w:r>
      <w:r w:rsidRPr="00AB48CC">
        <w:rPr>
          <w:i/>
          <w:lang w:val="en-GB"/>
        </w:rPr>
        <w:t>,</w:t>
      </w:r>
    </w:p>
    <w:p w:rsidRPr="00AB48CC" w:rsidR="00787E12" w:rsidP="00AB48CC" w:rsidRDefault="00BA3E1F">
      <w:pPr>
        <w:pStyle w:val="ECHRPara"/>
        <w:rPr>
          <w:lang w:val="en-GB"/>
        </w:rPr>
      </w:pPr>
      <w:r w:rsidRPr="00AB48CC">
        <w:rPr>
          <w:lang w:val="en-GB"/>
        </w:rPr>
        <w:t>Having deliberated in private on 6 June 2019,</w:t>
      </w:r>
    </w:p>
    <w:p w:rsidRPr="00AB48CC" w:rsidR="006372F5" w:rsidP="00AB48CC" w:rsidRDefault="00BA3E1F">
      <w:pPr>
        <w:pStyle w:val="ECHRPara"/>
        <w:rPr>
          <w:lang w:val="en-GB"/>
        </w:rPr>
      </w:pPr>
      <w:r w:rsidRPr="00AB48CC">
        <w:rPr>
          <w:lang w:val="en-GB"/>
        </w:rPr>
        <w:t>Delivers the following judgment, which was adopted on that date:</w:t>
      </w:r>
    </w:p>
    <w:p w:rsidRPr="00AB48CC" w:rsidR="0057089D" w:rsidP="00AB48CC" w:rsidRDefault="0057089D">
      <w:pPr>
        <w:pStyle w:val="ECHRTitle1"/>
        <w:rPr>
          <w:lang w:val="en-GB"/>
        </w:rPr>
      </w:pPr>
      <w:bookmarkStart w:name="ITMARKStartJudgment" w:id="1"/>
      <w:bookmarkEnd w:id="1"/>
      <w:r w:rsidRPr="00AB48CC">
        <w:rPr>
          <w:lang w:val="en-GB"/>
        </w:rPr>
        <w:t>PROCEDURE</w:t>
      </w:r>
    </w:p>
    <w:p w:rsidRPr="00AB48CC" w:rsidR="0057089D" w:rsidP="00AB48CC" w:rsidRDefault="0057089D">
      <w:pPr>
        <w:pStyle w:val="ECHRPara"/>
        <w:rPr>
          <w:lang w:val="en-GB"/>
        </w:rPr>
      </w:pPr>
      <w:r w:rsidRPr="00AB48CC">
        <w:rPr>
          <w:lang w:val="en-GB"/>
        </w:rPr>
        <w:t xml:space="preserve">1.  The case originated in applications against Hungary lodged with the Court under Article 34 of the Convention for the Protection of Human Rights and Fundamental Freedoms (“the Convention”) on </w:t>
      </w:r>
      <w:r w:rsidRPr="00AB48CC">
        <w:rPr>
          <w:rFonts w:eastAsia="PMingLiU"/>
          <w:lang w:val="en-GB"/>
        </w:rPr>
        <w:t>the various dates indicated in the appended table</w:t>
      </w:r>
    </w:p>
    <w:p w:rsidRPr="00AB48CC" w:rsidR="0057089D" w:rsidP="00AB48CC" w:rsidRDefault="0057089D">
      <w:pPr>
        <w:pStyle w:val="ECHRPara"/>
        <w:rPr>
          <w:lang w:val="en-GB"/>
        </w:rPr>
      </w:pPr>
      <w:r w:rsidRPr="00AB48CC">
        <w:rPr>
          <w:lang w:val="en-GB"/>
        </w:rPr>
        <w:t>2.  Notice of the applications was given to the Hungarian Government (“the Government”).</w:t>
      </w:r>
    </w:p>
    <w:p w:rsidRPr="00AB48CC" w:rsidR="0057089D" w:rsidP="00AB48CC" w:rsidRDefault="0057089D">
      <w:pPr>
        <w:pStyle w:val="ECHRTitle1"/>
        <w:rPr>
          <w:lang w:val="en-GB"/>
        </w:rPr>
      </w:pPr>
      <w:r w:rsidRPr="00AB48CC">
        <w:rPr>
          <w:lang w:val="en-GB"/>
        </w:rPr>
        <w:t>THE FACTS</w:t>
      </w:r>
    </w:p>
    <w:p w:rsidRPr="00AB48CC" w:rsidR="0057089D" w:rsidP="00AB48CC" w:rsidRDefault="0057089D">
      <w:pPr>
        <w:pStyle w:val="ECHRPara"/>
        <w:rPr>
          <w:lang w:val="en-GB"/>
        </w:rPr>
      </w:pPr>
      <w:r w:rsidRPr="00AB48CC">
        <w:rPr>
          <w:lang w:val="en-GB"/>
        </w:rPr>
        <w:t>3.  </w:t>
      </w:r>
      <w:r w:rsidRPr="00AB48CC">
        <w:rPr>
          <w:rFonts w:eastAsia="PMingLiU"/>
          <w:lang w:val="en-GB"/>
        </w:rPr>
        <w:t>The list of applicant</w:t>
      </w:r>
      <w:r w:rsidRPr="00AB48CC">
        <w:rPr>
          <w:lang w:val="en-GB"/>
        </w:rPr>
        <w:t>s and the relevant details of the applications are set out in the appended table.</w:t>
      </w:r>
    </w:p>
    <w:p w:rsidRPr="00AB48CC" w:rsidR="0057089D" w:rsidP="00AB48CC" w:rsidRDefault="0057089D">
      <w:pPr>
        <w:pStyle w:val="ECHRPara"/>
        <w:rPr>
          <w:lang w:val="en-GB"/>
        </w:rPr>
      </w:pPr>
      <w:r w:rsidRPr="00AB48CC">
        <w:rPr>
          <w:lang w:val="en-GB"/>
        </w:rPr>
        <w:t>4.  </w:t>
      </w:r>
      <w:r w:rsidRPr="00AB48CC">
        <w:rPr>
          <w:bCs/>
          <w:color w:val="000000"/>
          <w:lang w:val="en-GB"/>
        </w:rPr>
        <w:t>The applicant</w:t>
      </w:r>
      <w:r w:rsidRPr="00AB48CC">
        <w:rPr>
          <w:lang w:val="en-GB"/>
        </w:rPr>
        <w:t>s</w:t>
      </w:r>
      <w:r w:rsidRPr="00AB48CC">
        <w:rPr>
          <w:bCs/>
          <w:color w:val="000000"/>
          <w:lang w:val="en-GB"/>
        </w:rPr>
        <w:t xml:space="preserve"> complained of the </w:t>
      </w:r>
      <w:r w:rsidRPr="00AB48CC">
        <w:rPr>
          <w:lang w:val="en-GB"/>
        </w:rPr>
        <w:t>restriction on their freedom of expression for displaying a totalitarian symbol</w:t>
      </w:r>
      <w:r w:rsidRPr="00AB48CC">
        <w:rPr>
          <w:bCs/>
          <w:color w:val="000000"/>
          <w:lang w:val="en-GB"/>
        </w:rPr>
        <w:t>.</w:t>
      </w:r>
    </w:p>
    <w:p w:rsidRPr="00AB48CC" w:rsidR="0057089D" w:rsidP="00AB48CC" w:rsidRDefault="0057089D">
      <w:pPr>
        <w:pStyle w:val="ECHRTitle1"/>
        <w:rPr>
          <w:lang w:val="en-GB"/>
        </w:rPr>
      </w:pPr>
      <w:r w:rsidRPr="00AB48CC">
        <w:rPr>
          <w:lang w:val="en-GB"/>
        </w:rPr>
        <w:t>THE LAW</w:t>
      </w:r>
    </w:p>
    <w:p w:rsidRPr="00AB48CC" w:rsidR="0057089D" w:rsidP="00AB48CC" w:rsidRDefault="0057089D">
      <w:pPr>
        <w:pStyle w:val="ECHRHeading1"/>
        <w:rPr>
          <w:lang w:val="en-GB"/>
        </w:rPr>
      </w:pPr>
      <w:r w:rsidRPr="00AB48CC">
        <w:rPr>
          <w:lang w:val="en-GB"/>
        </w:rPr>
        <w:t>I.  JOINDER OF THE APPLICATIONS</w:t>
      </w:r>
    </w:p>
    <w:p w:rsidRPr="00AB48CC" w:rsidR="0057089D" w:rsidP="00AB48CC" w:rsidRDefault="0057089D">
      <w:pPr>
        <w:pStyle w:val="ECHRPara"/>
        <w:rPr>
          <w:lang w:val="en-GB"/>
        </w:rPr>
      </w:pPr>
      <w:r w:rsidRPr="00AB48CC">
        <w:rPr>
          <w:lang w:val="en-GB"/>
        </w:rPr>
        <w:t>5.  Having regard to the similar subject matter of the applications, the Court finds it appropriate to examine them jointly in a single judgment.</w:t>
      </w:r>
    </w:p>
    <w:p w:rsidRPr="00AB48CC" w:rsidR="0057089D" w:rsidP="00AB48CC" w:rsidRDefault="0057089D">
      <w:pPr>
        <w:pStyle w:val="ECHRHeading1"/>
        <w:rPr>
          <w:rFonts w:eastAsia="PMingLiU"/>
          <w:lang w:val="en-GB"/>
        </w:rPr>
      </w:pPr>
      <w:r w:rsidRPr="00AB48CC">
        <w:rPr>
          <w:lang w:val="en-GB"/>
        </w:rPr>
        <w:t>II.</w:t>
      </w:r>
      <w:proofErr w:type="gramStart"/>
      <w:r w:rsidRPr="00AB48CC">
        <w:rPr>
          <w:lang w:val="en-GB"/>
        </w:rPr>
        <w:t>  ALLEGED</w:t>
      </w:r>
      <w:proofErr w:type="gramEnd"/>
      <w:r w:rsidRPr="00AB48CC">
        <w:rPr>
          <w:lang w:val="en-GB"/>
        </w:rPr>
        <w:t xml:space="preserve"> VIOLATION OF ARTICLE </w:t>
      </w:r>
      <w:r w:rsidRPr="00AB48CC">
        <w:rPr>
          <w:rFonts w:asciiTheme="minorHAnsi" w:hAnsiTheme="minorHAnsi" w:eastAsiaTheme="minorEastAsia" w:cstheme="minorBidi"/>
          <w:bCs w:val="0"/>
          <w:szCs w:val="22"/>
          <w:lang w:val="en-GB"/>
        </w:rPr>
        <w:t>10</w:t>
      </w:r>
      <w:r w:rsidRPr="00AB48CC">
        <w:rPr>
          <w:rFonts w:eastAsia="PMingLiU"/>
          <w:lang w:val="en-GB"/>
        </w:rPr>
        <w:t xml:space="preserve"> </w:t>
      </w:r>
      <w:r w:rsidRPr="00AB48CC">
        <w:rPr>
          <w:lang w:val="en-GB"/>
        </w:rPr>
        <w:t>OF THE CONVENTION</w:t>
      </w:r>
    </w:p>
    <w:p w:rsidRPr="00AB48CC" w:rsidR="0057089D" w:rsidP="00AB48CC" w:rsidRDefault="0057089D">
      <w:pPr>
        <w:pStyle w:val="ECHRPara"/>
        <w:rPr>
          <w:lang w:val="en-GB"/>
        </w:rPr>
      </w:pPr>
      <w:r w:rsidRPr="00AB48CC">
        <w:rPr>
          <w:lang w:val="en-GB"/>
        </w:rPr>
        <w:t>6.  The applicants complained of the restriction on their freedom of expression for displaying a totalitarian symbol</w:t>
      </w:r>
      <w:r w:rsidRPr="00AB48CC">
        <w:rPr>
          <w:bCs/>
          <w:lang w:val="en-GB"/>
        </w:rPr>
        <w:t>.</w:t>
      </w:r>
      <w:r w:rsidRPr="00AB48CC">
        <w:rPr>
          <w:lang w:val="en-GB"/>
        </w:rPr>
        <w:t xml:space="preserve"> </w:t>
      </w:r>
      <w:r w:rsidRPr="00AB48CC">
        <w:rPr>
          <w:rFonts w:eastAsia="PMingLiU"/>
          <w:lang w:val="en-GB"/>
        </w:rPr>
        <w:t>They</w:t>
      </w:r>
      <w:r w:rsidRPr="00AB48CC">
        <w:rPr>
          <w:lang w:val="en-GB"/>
        </w:rPr>
        <w:t xml:space="preserve"> relied on Article 10 of the Convention, which read</w:t>
      </w:r>
      <w:r w:rsidRPr="00AB48CC">
        <w:rPr>
          <w:rFonts w:eastAsia="PMingLiU"/>
          <w:lang w:val="en-GB"/>
        </w:rPr>
        <w:t>s</w:t>
      </w:r>
      <w:r w:rsidRPr="00AB48CC">
        <w:rPr>
          <w:lang w:val="en-GB"/>
        </w:rPr>
        <w:t xml:space="preserve"> as follows:</w:t>
      </w:r>
    </w:p>
    <w:p w:rsidRPr="00AB48CC" w:rsidR="0057089D" w:rsidP="00AB48CC" w:rsidRDefault="0057089D">
      <w:pPr>
        <w:pStyle w:val="ECHRTitleCentre3"/>
        <w:rPr>
          <w:lang w:val="en-GB"/>
        </w:rPr>
      </w:pPr>
      <w:r w:rsidRPr="00AB48CC">
        <w:rPr>
          <w:lang w:val="en-GB"/>
        </w:rPr>
        <w:t>Article 10</w:t>
      </w:r>
    </w:p>
    <w:p w:rsidRPr="00AB48CC" w:rsidR="0057089D" w:rsidP="00AB48CC" w:rsidRDefault="0057089D">
      <w:pPr>
        <w:pStyle w:val="ECHRParaQuote"/>
      </w:pPr>
      <w:r w:rsidRPr="00AB48CC">
        <w:t>“1.</w:t>
      </w:r>
      <w:proofErr w:type="gramStart"/>
      <w:r w:rsidRPr="00AB48CC">
        <w:t>  Everyone</w:t>
      </w:r>
      <w:proofErr w:type="gramEnd"/>
      <w:r w:rsidRPr="00AB48CC">
        <w:t xml:space="preserve"> has the right to freedom of expression. This right shall include freedom to hold opinions and to receive and impart information and ideas without interference by public authority and regardless of frontiers. This Article shall not prevent States from requiring the licensing of broadcasting, television or cinema enterprises.</w:t>
      </w:r>
    </w:p>
    <w:p w:rsidRPr="00AB48CC" w:rsidR="0057089D" w:rsidP="00AB48CC" w:rsidRDefault="0057089D">
      <w:pPr>
        <w:pStyle w:val="ECHRParaQuote"/>
      </w:pPr>
      <w:r w:rsidRPr="00AB48CC">
        <w:t>2.  The exercise of these freedoms, since it carries with it duties and responsibilities, may be subject to such formalities, conditions, restrictions or penalties as are prescribed by law and are necessary in a democratic society, in the interests of national security, territorial integrity or public safety, for the prevention of disorder or crime, for the protection of health or morals, for the protection of the reputation or rights of others, for preventing the disclosure of information received in confidence, or for maintaining the authority and impartiality of the judiciary.”</w:t>
      </w:r>
    </w:p>
    <w:p w:rsidRPr="00AB48CC" w:rsidR="0057089D" w:rsidP="00AB48CC" w:rsidRDefault="0057089D">
      <w:pPr>
        <w:pStyle w:val="ECHRPara"/>
      </w:pPr>
      <w:r w:rsidRPr="00AB48CC">
        <w:rPr>
          <w:lang w:val="en-GB"/>
        </w:rPr>
        <w:t xml:space="preserve">7.  The Court has outlined its approach to the application of Article 10 in the context of the display of the five-pointed red star in the case of </w:t>
      </w:r>
      <w:proofErr w:type="spellStart"/>
      <w:r w:rsidRPr="00AB48CC" w:rsidR="0089099E">
        <w:rPr>
          <w:i/>
          <w:lang w:val="en-GB"/>
        </w:rPr>
        <w:t>Vajnai</w:t>
      </w:r>
      <w:proofErr w:type="spellEnd"/>
      <w:r w:rsidRPr="00AB48CC" w:rsidR="0089099E">
        <w:rPr>
          <w:i/>
          <w:lang w:val="en-GB"/>
        </w:rPr>
        <w:t xml:space="preserve"> v. </w:t>
      </w:r>
      <w:r w:rsidRPr="00AB48CC">
        <w:rPr>
          <w:i/>
          <w:lang w:val="en-GB"/>
        </w:rPr>
        <w:t>Hungary</w:t>
      </w:r>
      <w:r w:rsidRPr="00AB48CC">
        <w:rPr>
          <w:lang w:val="en-GB"/>
        </w:rPr>
        <w:t xml:space="preserve"> (no. 33629/06, §§ 48 to 58, ECHR 2008). It held that, for a restriction on the display of that symbol to be justified, it was required that there was a real and present danger of any political movement or party restoring the Communist dictatorship. However, no existence of such a threat prior to the enactment of the ban in question had been shown and the Court perceived a risk that a blanket ban on the use of that symbol might also restrict its use in contexts in which no restriction would be justified. It therefore considered that the ban in question was too broad in view of the multiple meanings of the red star: it could encompass activities and ideas which clearly belonged to those protected by Article 10, and there was no satisfactory way to sever the different meanings of the incriminated symbol. The Court furthermore stressed that even the potential propagation of Communist ideology could not be the sole reason to limit the display of the red star by way of a criminal sanction. However, in any case, a symbol which might have several meanings in the context of the case of </w:t>
      </w:r>
      <w:proofErr w:type="spellStart"/>
      <w:r w:rsidRPr="00AB48CC">
        <w:rPr>
          <w:i/>
          <w:lang w:val="en-GB"/>
        </w:rPr>
        <w:t>Vajnai</w:t>
      </w:r>
      <w:proofErr w:type="spellEnd"/>
      <w:r w:rsidRPr="00AB48CC">
        <w:rPr>
          <w:lang w:val="en-GB"/>
        </w:rPr>
        <w:t xml:space="preserve">, where it had been displayed by a leader of a registered political party with no known totalitarian ambitions, could not be equated with dangerous propaganda (see </w:t>
      </w:r>
      <w:proofErr w:type="spellStart"/>
      <w:r w:rsidRPr="00AB48CC">
        <w:rPr>
          <w:i/>
        </w:rPr>
        <w:t>Fratanoló</w:t>
      </w:r>
      <w:proofErr w:type="spellEnd"/>
      <w:r w:rsidRPr="00AB48CC">
        <w:rPr>
          <w:i/>
        </w:rPr>
        <w:t xml:space="preserve"> v. Hungary</w:t>
      </w:r>
      <w:r w:rsidRPr="00AB48CC">
        <w:t>, no. 29459/10, § 25, 3 November 2011).</w:t>
      </w:r>
    </w:p>
    <w:p w:rsidRPr="00AB48CC" w:rsidR="0057089D" w:rsidP="00AB48CC" w:rsidRDefault="0057089D">
      <w:pPr>
        <w:pStyle w:val="ECHRPara"/>
        <w:rPr>
          <w:lang w:val="en-GB"/>
        </w:rPr>
      </w:pPr>
      <w:r w:rsidRPr="00AB48CC">
        <w:rPr>
          <w:lang w:val="en-GB"/>
        </w:rPr>
        <w:t>8.  As concerns the present case, the Court notes that the impugned provision of the national law was the same and the circumstances of the interference comparable.</w:t>
      </w:r>
    </w:p>
    <w:p w:rsidRPr="00AB48CC" w:rsidR="0057089D" w:rsidP="00AB48CC" w:rsidRDefault="0057089D">
      <w:pPr>
        <w:pStyle w:val="ECHRPara"/>
        <w:rPr>
          <w:lang w:val="en-GB"/>
        </w:rPr>
      </w:pPr>
      <w:r w:rsidRPr="00AB48CC">
        <w:rPr>
          <w:lang w:val="en-GB"/>
        </w:rPr>
        <w:t>9.  Having examined all the material submitted to it, the Court has not found any fact or argument capable of persuading it to reach a different conclusion on the admissibility and merits of these complaints. Having regard to its case-law on the subject (</w:t>
      </w:r>
      <w:proofErr w:type="spellStart"/>
      <w:r w:rsidRPr="00AB48CC">
        <w:rPr>
          <w:i/>
          <w:lang w:val="en-GB"/>
        </w:rPr>
        <w:t>Vajnai</w:t>
      </w:r>
      <w:proofErr w:type="spellEnd"/>
      <w:r w:rsidRPr="00AB48CC">
        <w:rPr>
          <w:i/>
          <w:lang w:val="en-GB"/>
        </w:rPr>
        <w:t xml:space="preserve">, </w:t>
      </w:r>
      <w:r w:rsidRPr="00AB48CC">
        <w:rPr>
          <w:lang w:val="en-GB"/>
        </w:rPr>
        <w:t>cited above, and</w:t>
      </w:r>
      <w:r w:rsidRPr="00AB48CC">
        <w:rPr>
          <w:i/>
          <w:lang w:val="en-GB"/>
        </w:rPr>
        <w:t xml:space="preserve"> </w:t>
      </w:r>
      <w:proofErr w:type="spellStart"/>
      <w:r w:rsidRPr="00AB48CC">
        <w:rPr>
          <w:i/>
        </w:rPr>
        <w:t>Fratanoló</w:t>
      </w:r>
      <w:proofErr w:type="spellEnd"/>
      <w:r w:rsidRPr="00AB48CC">
        <w:rPr>
          <w:i/>
        </w:rPr>
        <w:t xml:space="preserve">, </w:t>
      </w:r>
      <w:r w:rsidRPr="00AB48CC">
        <w:t>cited above)</w:t>
      </w:r>
      <w:r w:rsidRPr="00AB48CC">
        <w:rPr>
          <w:lang w:val="en-GB"/>
        </w:rPr>
        <w:t>, the Court considers that in the instant case the applicants</w:t>
      </w:r>
      <w:r w:rsidRPr="00AB48CC" w:rsidR="00AB48CC">
        <w:rPr>
          <w:lang w:val="en-GB"/>
        </w:rPr>
        <w:t>’</w:t>
      </w:r>
      <w:r w:rsidRPr="00AB48CC">
        <w:rPr>
          <w:lang w:val="en-GB"/>
        </w:rPr>
        <w:t xml:space="preserve"> conviction for the mere fact that they had displayed a red star cannot be considered to have responded to a “pressing social need”.</w:t>
      </w:r>
    </w:p>
    <w:p w:rsidRPr="00AB48CC" w:rsidR="0057089D" w:rsidP="00AB48CC" w:rsidRDefault="0057089D">
      <w:pPr>
        <w:pStyle w:val="ECHRPara"/>
        <w:rPr>
          <w:lang w:val="en-GB"/>
        </w:rPr>
      </w:pPr>
      <w:r w:rsidRPr="00AB48CC">
        <w:rPr>
          <w:lang w:val="en-GB"/>
        </w:rPr>
        <w:t>10.  These complaints are therefore admissible and disclose a breach of Article 10 of the Convention.</w:t>
      </w:r>
    </w:p>
    <w:p w:rsidRPr="00AB48CC" w:rsidR="0057089D" w:rsidP="00AB48CC" w:rsidRDefault="0057089D">
      <w:pPr>
        <w:pStyle w:val="ECHRHeading1"/>
        <w:rPr>
          <w:lang w:val="en-GB"/>
        </w:rPr>
      </w:pPr>
      <w:r w:rsidRPr="00AB48CC">
        <w:rPr>
          <w:lang w:val="en-GB"/>
        </w:rPr>
        <w:t>IV.</w:t>
      </w:r>
      <w:proofErr w:type="gramStart"/>
      <w:r w:rsidRPr="00AB48CC">
        <w:rPr>
          <w:lang w:val="en-GB"/>
        </w:rPr>
        <w:t>  APPLICATION</w:t>
      </w:r>
      <w:proofErr w:type="gramEnd"/>
      <w:r w:rsidRPr="00AB48CC">
        <w:rPr>
          <w:lang w:val="en-GB"/>
        </w:rPr>
        <w:t xml:space="preserve"> OF ARTICLE 41 OF THE CONVENTION</w:t>
      </w:r>
    </w:p>
    <w:p w:rsidRPr="00AB48CC" w:rsidR="0057089D" w:rsidP="00AB48CC" w:rsidRDefault="0057089D">
      <w:pPr>
        <w:pStyle w:val="ECHRPara"/>
        <w:rPr>
          <w:lang w:val="en-GB"/>
        </w:rPr>
      </w:pPr>
      <w:r w:rsidRPr="00AB48CC">
        <w:rPr>
          <w:lang w:val="en-GB"/>
        </w:rPr>
        <w:t>11.  Article 41 of the Convention provides:</w:t>
      </w:r>
    </w:p>
    <w:p w:rsidRPr="00AB48CC" w:rsidR="0057089D" w:rsidP="00AB48CC" w:rsidRDefault="0057089D">
      <w:pPr>
        <w:pStyle w:val="ECHRParaQuote"/>
        <w:keepNext/>
        <w:keepLines/>
        <w:rPr>
          <w:lang w:val="en-GB"/>
        </w:rPr>
      </w:pPr>
      <w:r w:rsidRPr="00AB48CC">
        <w:rPr>
          <w:lang w:val="en-GB"/>
        </w:rPr>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AB48CC" w:rsidR="0057089D" w:rsidP="00AB48CC" w:rsidRDefault="0057089D">
      <w:pPr>
        <w:pStyle w:val="ECHRPara"/>
        <w:rPr>
          <w:lang w:val="en-GB"/>
        </w:rPr>
      </w:pPr>
      <w:r w:rsidRPr="00AB48CC">
        <w:rPr>
          <w:lang w:val="en-GB"/>
        </w:rPr>
        <w:t>12.  Regard being had to the documents in its possession and to its case</w:t>
      </w:r>
      <w:r w:rsidRPr="00AB48CC">
        <w:rPr>
          <w:lang w:val="en-GB"/>
        </w:rPr>
        <w:noBreakHyphen/>
        <w:t xml:space="preserve">law (see, in particular, </w:t>
      </w:r>
      <w:proofErr w:type="spellStart"/>
      <w:r w:rsidRPr="00AB48CC">
        <w:rPr>
          <w:i/>
          <w:lang w:val="en-GB"/>
        </w:rPr>
        <w:t>Vajnai</w:t>
      </w:r>
      <w:proofErr w:type="spellEnd"/>
      <w:r w:rsidRPr="00AB48CC">
        <w:rPr>
          <w:i/>
          <w:lang w:val="en-GB"/>
        </w:rPr>
        <w:t xml:space="preserve">, </w:t>
      </w:r>
      <w:r w:rsidRPr="00AB48CC">
        <w:rPr>
          <w:lang w:val="en-GB"/>
        </w:rPr>
        <w:t xml:space="preserve">cited above; </w:t>
      </w:r>
      <w:proofErr w:type="spellStart"/>
      <w:r w:rsidRPr="00AB48CC">
        <w:rPr>
          <w:i/>
          <w:lang w:val="en-GB"/>
        </w:rPr>
        <w:t>Fratanoló</w:t>
      </w:r>
      <w:proofErr w:type="spellEnd"/>
      <w:r w:rsidRPr="00AB48CC">
        <w:rPr>
          <w:i/>
          <w:lang w:val="en-GB"/>
        </w:rPr>
        <w:t xml:space="preserve">, </w:t>
      </w:r>
      <w:r w:rsidRPr="00AB48CC">
        <w:rPr>
          <w:lang w:val="en-GB"/>
        </w:rPr>
        <w:t xml:space="preserve">cited above; and </w:t>
      </w:r>
      <w:proofErr w:type="spellStart"/>
      <w:r w:rsidRPr="00AB48CC">
        <w:rPr>
          <w:i/>
          <w:lang w:val="en-GB"/>
        </w:rPr>
        <w:t>Noé</w:t>
      </w:r>
      <w:proofErr w:type="spellEnd"/>
      <w:r w:rsidRPr="00AB48CC">
        <w:rPr>
          <w:rFonts w:cstheme="minorHAnsi"/>
          <w:i/>
          <w:lang w:val="en-GB"/>
        </w:rPr>
        <w:t xml:space="preserve">, </w:t>
      </w:r>
      <w:proofErr w:type="spellStart"/>
      <w:r w:rsidRPr="00AB48CC">
        <w:rPr>
          <w:i/>
          <w:lang w:val="en-GB"/>
        </w:rPr>
        <w:t>Vajnai</w:t>
      </w:r>
      <w:proofErr w:type="spellEnd"/>
      <w:r w:rsidRPr="00AB48CC">
        <w:rPr>
          <w:lang w:val="en-GB"/>
        </w:rPr>
        <w:t xml:space="preserve"> </w:t>
      </w:r>
      <w:r w:rsidRPr="00AB48CC">
        <w:rPr>
          <w:i/>
          <w:lang w:val="en-GB"/>
        </w:rPr>
        <w:t>and</w:t>
      </w:r>
      <w:r w:rsidRPr="00AB48CC">
        <w:rPr>
          <w:lang w:val="en-GB"/>
        </w:rPr>
        <w:t xml:space="preserve"> </w:t>
      </w:r>
      <w:proofErr w:type="spellStart"/>
      <w:r w:rsidRPr="00AB48CC">
        <w:rPr>
          <w:i/>
          <w:lang w:val="en-GB"/>
        </w:rPr>
        <w:t>Bak</w:t>
      </w:r>
      <w:r w:rsidRPr="00AB48CC">
        <w:rPr>
          <w:rFonts w:cstheme="minorHAnsi"/>
          <w:i/>
          <w:lang w:val="en-GB"/>
        </w:rPr>
        <w:t>ó</w:t>
      </w:r>
      <w:proofErr w:type="spellEnd"/>
      <w:r w:rsidRPr="00AB48CC">
        <w:rPr>
          <w:rFonts w:cstheme="minorHAnsi"/>
          <w:i/>
          <w:lang w:val="en-GB"/>
        </w:rPr>
        <w:t xml:space="preserve"> v. Hungary</w:t>
      </w:r>
      <w:r w:rsidRPr="00AB48CC">
        <w:rPr>
          <w:rFonts w:cstheme="minorHAnsi"/>
          <w:lang w:val="en-GB"/>
        </w:rPr>
        <w:t>,</w:t>
      </w:r>
      <w:r w:rsidRPr="00AB48CC">
        <w:rPr>
          <w:rFonts w:cstheme="minorHAnsi"/>
          <w:i/>
          <w:lang w:val="en-GB"/>
        </w:rPr>
        <w:t xml:space="preserve"> </w:t>
      </w:r>
      <w:r w:rsidRPr="00AB48CC" w:rsidR="004F51A4">
        <w:rPr>
          <w:rFonts w:cstheme="minorHAnsi"/>
          <w:lang w:val="en-GB"/>
        </w:rPr>
        <w:t>nos. 24515/09 and 2 others, 23 </w:t>
      </w:r>
      <w:r w:rsidRPr="00AB48CC">
        <w:rPr>
          <w:rFonts w:cstheme="minorHAnsi"/>
          <w:lang w:val="en-GB"/>
        </w:rPr>
        <w:t>September 2014),</w:t>
      </w:r>
      <w:r w:rsidRPr="00AB48CC">
        <w:rPr>
          <w:lang w:val="en-GB"/>
        </w:rPr>
        <w:t xml:space="preserve"> the Court considers it reasonable to award the sums indicated in the appended table.</w:t>
      </w:r>
    </w:p>
    <w:p w:rsidRPr="00AB48CC" w:rsidR="0057089D" w:rsidP="00AB48CC" w:rsidRDefault="0057089D">
      <w:pPr>
        <w:pStyle w:val="ECHRPara"/>
        <w:rPr>
          <w:lang w:val="en-GB"/>
        </w:rPr>
      </w:pPr>
      <w:r w:rsidRPr="00AB48CC">
        <w:rPr>
          <w:lang w:val="en-GB"/>
        </w:rPr>
        <w:t>13.  The Court considers it appropriate that the default interest rate should be based on the marginal lending rate of the European Central Bank, to which should be added three percentage points.</w:t>
      </w:r>
    </w:p>
    <w:p w:rsidRPr="00AB48CC" w:rsidR="0057089D" w:rsidP="00AB48CC" w:rsidRDefault="0057089D">
      <w:pPr>
        <w:pStyle w:val="ECHRTitle1"/>
        <w:rPr>
          <w:lang w:val="en-GB"/>
        </w:rPr>
      </w:pPr>
      <w:r w:rsidRPr="00AB48CC">
        <w:rPr>
          <w:lang w:val="en-GB"/>
        </w:rPr>
        <w:t>FOR THESE REASONS, THE COURT</w:t>
      </w:r>
      <w:r w:rsidRPr="00AB48CC">
        <w:rPr>
          <w:color w:val="000000"/>
          <w:lang w:val="en-GB"/>
        </w:rPr>
        <w:t>,</w:t>
      </w:r>
      <w:r w:rsidRPr="00AB48CC">
        <w:rPr>
          <w:lang w:val="en-GB"/>
        </w:rPr>
        <w:t xml:space="preserve"> UNANIMOUSLY,</w:t>
      </w:r>
    </w:p>
    <w:p w:rsidRPr="00AB48CC" w:rsidR="0057089D" w:rsidP="00AB48CC" w:rsidRDefault="0057089D">
      <w:pPr>
        <w:pStyle w:val="JuList"/>
        <w:keepNext/>
        <w:keepLines/>
        <w:rPr>
          <w:lang w:val="en-GB"/>
        </w:rPr>
      </w:pPr>
      <w:r w:rsidRPr="00AB48CC">
        <w:rPr>
          <w:lang w:val="en-GB"/>
        </w:rPr>
        <w:t>1.  </w:t>
      </w:r>
      <w:r w:rsidRPr="00AB48CC">
        <w:rPr>
          <w:i/>
          <w:lang w:val="en-GB"/>
        </w:rPr>
        <w:t xml:space="preserve">Decides </w:t>
      </w:r>
      <w:r w:rsidRPr="00AB48CC">
        <w:rPr>
          <w:lang w:val="en-GB"/>
        </w:rPr>
        <w:t>to join the applications;</w:t>
      </w:r>
    </w:p>
    <w:p w:rsidRPr="00AB48CC" w:rsidR="0057089D" w:rsidP="00AB48CC" w:rsidRDefault="0057089D">
      <w:pPr>
        <w:pStyle w:val="JuList"/>
        <w:keepNext/>
        <w:keepLines/>
        <w:rPr>
          <w:lang w:val="en-GB"/>
        </w:rPr>
      </w:pPr>
    </w:p>
    <w:p w:rsidRPr="00AB48CC" w:rsidR="0057089D" w:rsidP="00AB48CC" w:rsidRDefault="0057089D">
      <w:pPr>
        <w:pStyle w:val="JuList"/>
        <w:keepNext/>
        <w:keepLines/>
        <w:rPr>
          <w:lang w:val="en-GB"/>
        </w:rPr>
      </w:pPr>
      <w:r w:rsidRPr="00AB48CC">
        <w:rPr>
          <w:lang w:val="en-GB"/>
        </w:rPr>
        <w:t>2.  </w:t>
      </w:r>
      <w:proofErr w:type="gramStart"/>
      <w:r w:rsidRPr="00AB48CC">
        <w:rPr>
          <w:i/>
          <w:lang w:val="en-GB"/>
        </w:rPr>
        <w:t>Declares</w:t>
      </w:r>
      <w:proofErr w:type="gramEnd"/>
      <w:r w:rsidRPr="00AB48CC">
        <w:rPr>
          <w:i/>
          <w:lang w:val="en-GB"/>
        </w:rPr>
        <w:t xml:space="preserve"> </w:t>
      </w:r>
      <w:r w:rsidRPr="00AB48CC">
        <w:rPr>
          <w:lang w:val="en-GB"/>
        </w:rPr>
        <w:t>the applications admissible;</w:t>
      </w:r>
    </w:p>
    <w:p w:rsidRPr="00AB48CC" w:rsidR="0057089D" w:rsidP="00AB48CC" w:rsidRDefault="0057089D">
      <w:pPr>
        <w:pStyle w:val="JuList"/>
        <w:rPr>
          <w:lang w:val="en-GB"/>
        </w:rPr>
      </w:pPr>
    </w:p>
    <w:p w:rsidRPr="00AB48CC" w:rsidR="0057089D" w:rsidP="00AB48CC" w:rsidRDefault="0057089D">
      <w:pPr>
        <w:pStyle w:val="JuList"/>
        <w:rPr>
          <w:rFonts w:cstheme="minorHAnsi"/>
          <w:bCs/>
          <w:lang w:val="en-GB"/>
        </w:rPr>
      </w:pPr>
      <w:r w:rsidRPr="00AB48CC">
        <w:rPr>
          <w:lang w:val="en-GB"/>
        </w:rPr>
        <w:t>3.  </w:t>
      </w:r>
      <w:proofErr w:type="gramStart"/>
      <w:r w:rsidRPr="00AB48CC">
        <w:rPr>
          <w:i/>
          <w:lang w:val="en-GB"/>
        </w:rPr>
        <w:t>Holds</w:t>
      </w:r>
      <w:proofErr w:type="gramEnd"/>
      <w:r w:rsidRPr="00AB48CC">
        <w:rPr>
          <w:i/>
          <w:lang w:val="en-GB"/>
        </w:rPr>
        <w:t xml:space="preserve"> </w:t>
      </w:r>
      <w:r w:rsidRPr="00AB48CC">
        <w:rPr>
          <w:lang w:val="en-GB"/>
        </w:rPr>
        <w:t xml:space="preserve">that </w:t>
      </w:r>
      <w:r w:rsidRPr="00AB48CC">
        <w:rPr>
          <w:rFonts w:eastAsia="PMingLiU"/>
          <w:lang w:val="en-GB"/>
        </w:rPr>
        <w:t>these applications</w:t>
      </w:r>
      <w:r w:rsidRPr="00AB48CC">
        <w:rPr>
          <w:lang w:val="en-GB"/>
        </w:rPr>
        <w:t xml:space="preserve"> disclose a breach of Article 10 of the Convention</w:t>
      </w:r>
      <w:r w:rsidRPr="00AB48CC">
        <w:rPr>
          <w:rFonts w:eastAsia="PMingLiU"/>
          <w:lang w:val="en-GB"/>
        </w:rPr>
        <w:t>;</w:t>
      </w:r>
    </w:p>
    <w:p w:rsidRPr="00AB48CC" w:rsidR="0057089D" w:rsidP="00AB48CC" w:rsidRDefault="0057089D">
      <w:pPr>
        <w:pStyle w:val="JuList"/>
        <w:rPr>
          <w:rFonts w:cstheme="minorHAnsi"/>
          <w:bCs/>
          <w:lang w:val="en-GB"/>
        </w:rPr>
      </w:pPr>
    </w:p>
    <w:p w:rsidRPr="00AB48CC" w:rsidR="0057089D" w:rsidP="00AB48CC" w:rsidRDefault="0057089D">
      <w:pPr>
        <w:pStyle w:val="JuList"/>
        <w:ind w:left="0" w:firstLine="0"/>
        <w:rPr>
          <w:rFonts w:cstheme="minorHAnsi"/>
          <w:bCs/>
          <w:lang w:val="en-GB"/>
        </w:rPr>
      </w:pPr>
      <w:r w:rsidRPr="00AB48CC">
        <w:rPr>
          <w:lang w:val="en-GB"/>
        </w:rPr>
        <w:t>4.  </w:t>
      </w:r>
      <w:r w:rsidRPr="00AB48CC">
        <w:rPr>
          <w:i/>
          <w:lang w:val="en-GB"/>
        </w:rPr>
        <w:t>Holds</w:t>
      </w:r>
    </w:p>
    <w:p w:rsidRPr="00AB48CC" w:rsidR="0057089D" w:rsidP="00AB48CC" w:rsidRDefault="0057089D">
      <w:pPr>
        <w:pStyle w:val="JuLista"/>
        <w:rPr>
          <w:lang w:val="en-GB"/>
        </w:rPr>
      </w:pPr>
      <w:r w:rsidRPr="00AB48CC">
        <w:rPr>
          <w:lang w:val="en-GB"/>
        </w:rPr>
        <w:t xml:space="preserve">(a)  that the respondent State is to pay the applicants, within three months, the amounts indicated in the appended table, to be converted into </w:t>
      </w:r>
      <w:r w:rsidRPr="00AB48CC">
        <w:rPr>
          <w:color w:val="000000"/>
          <w:lang w:val="en-GB"/>
        </w:rPr>
        <w:t xml:space="preserve">the currency of the respondent State </w:t>
      </w:r>
      <w:r w:rsidRPr="00AB48CC">
        <w:rPr>
          <w:lang w:val="en-GB"/>
        </w:rPr>
        <w:t>at the rate applicable at the date of settlement;</w:t>
      </w:r>
    </w:p>
    <w:p w:rsidRPr="00AB48CC" w:rsidR="0057089D" w:rsidP="00AB48CC" w:rsidRDefault="0057089D">
      <w:pPr>
        <w:pStyle w:val="JuLista"/>
        <w:rPr>
          <w:lang w:val="en-GB"/>
        </w:rPr>
      </w:pPr>
      <w:r w:rsidRPr="00AB48CC">
        <w:rPr>
          <w:lang w:val="en-GB"/>
        </w:rPr>
        <w:t>(b)  that from the expiry of the above-mentioned three months until settlement simple interest shall be payable on the above amounts at a rate equal to the marginal lending rate of the European Central Bank during the default period plus three percentage points;</w:t>
      </w:r>
    </w:p>
    <w:p w:rsidRPr="00AB48CC" w:rsidR="0057089D" w:rsidP="00AB48CC" w:rsidRDefault="0057089D">
      <w:pPr>
        <w:pStyle w:val="JuLista"/>
        <w:rPr>
          <w:lang w:val="en-GB"/>
        </w:rPr>
      </w:pPr>
    </w:p>
    <w:p w:rsidRPr="00AB48CC" w:rsidR="00787E12" w:rsidP="00AB48CC" w:rsidRDefault="0057089D">
      <w:pPr>
        <w:pStyle w:val="JuList"/>
        <w:rPr>
          <w:lang w:val="en-GB"/>
        </w:rPr>
      </w:pPr>
      <w:r w:rsidRPr="00AB48CC">
        <w:rPr>
          <w:lang w:val="en-GB"/>
        </w:rPr>
        <w:t>5.  </w:t>
      </w:r>
      <w:r w:rsidRPr="00AB48CC">
        <w:rPr>
          <w:i/>
          <w:lang w:val="en-GB"/>
        </w:rPr>
        <w:t>Dismisses</w:t>
      </w:r>
      <w:r w:rsidRPr="00AB48CC">
        <w:rPr>
          <w:color w:val="000000"/>
          <w:lang w:val="en-GB"/>
        </w:rPr>
        <w:t xml:space="preserve"> </w:t>
      </w:r>
      <w:r w:rsidRPr="00AB48CC">
        <w:rPr>
          <w:lang w:val="en-GB"/>
        </w:rPr>
        <w:t>the remainder of the applicants</w:t>
      </w:r>
      <w:r w:rsidRPr="00AB48CC" w:rsidR="00AB48CC">
        <w:rPr>
          <w:lang w:val="en-GB"/>
        </w:rPr>
        <w:t>’</w:t>
      </w:r>
      <w:r w:rsidRPr="00AB48CC">
        <w:rPr>
          <w:lang w:val="en-GB"/>
        </w:rPr>
        <w:t xml:space="preserve"> claims for just satisfaction.</w:t>
      </w:r>
    </w:p>
    <w:p w:rsidRPr="00AB48CC" w:rsidR="00C43D38" w:rsidP="00AB48CC" w:rsidRDefault="00BA3E1F">
      <w:pPr>
        <w:pStyle w:val="JuParaLast"/>
        <w:rPr>
          <w:lang w:val="en-GB"/>
        </w:rPr>
      </w:pPr>
      <w:r w:rsidRPr="00AB48CC">
        <w:rPr>
          <w:lang w:val="en-GB"/>
        </w:rPr>
        <w:t xml:space="preserve">Done in English, and notified in writing on </w:t>
      </w:r>
      <w:r w:rsidRPr="00AB48CC" w:rsidR="0057089D">
        <w:rPr>
          <w:lang w:val="en-GB"/>
        </w:rPr>
        <w:t>27 June 2019</w:t>
      </w:r>
      <w:r w:rsidRPr="00AB48CC">
        <w:rPr>
          <w:lang w:val="en-GB"/>
        </w:rPr>
        <w:t>, pursuant to Rule 77 §§ 2 and 3 of the Rules of Court.</w:t>
      </w:r>
    </w:p>
    <w:p w:rsidRPr="00AB48CC" w:rsidR="00CF644B" w:rsidP="00AB48CC" w:rsidRDefault="00BA3E1F">
      <w:pPr>
        <w:pStyle w:val="JuSigned"/>
        <w:tabs>
          <w:tab w:val="clear" w:pos="851"/>
          <w:tab w:val="center" w:pos="1134"/>
        </w:tabs>
        <w:rPr>
          <w:rFonts w:eastAsia="PMingLiU"/>
          <w:lang w:val="en-GB"/>
        </w:rPr>
      </w:pPr>
      <w:r w:rsidRPr="00AB48CC">
        <w:rPr>
          <w:rFonts w:eastAsia="PMingLiU"/>
          <w:lang w:val="en-GB"/>
        </w:rPr>
        <w:tab/>
      </w:r>
      <w:r w:rsidRPr="00AB48CC" w:rsidR="0057089D">
        <w:rPr>
          <w:rFonts w:eastAsia="PMingLiU"/>
          <w:lang w:val="en-GB"/>
        </w:rPr>
        <w:t>Liv</w:t>
      </w:r>
      <w:r w:rsidRPr="00AB48CC">
        <w:rPr>
          <w:rFonts w:eastAsia="PMingLiU"/>
          <w:lang w:val="en-GB"/>
        </w:rPr>
        <w:t xml:space="preserve"> </w:t>
      </w:r>
      <w:r w:rsidRPr="00AB48CC" w:rsidR="0057089D">
        <w:rPr>
          <w:rFonts w:eastAsia="PMingLiU"/>
          <w:lang w:val="en-GB"/>
        </w:rPr>
        <w:t>Tigerstedt</w:t>
      </w:r>
      <w:r w:rsidRPr="00AB48CC">
        <w:rPr>
          <w:rFonts w:eastAsia="PMingLiU"/>
          <w:lang w:val="en-GB"/>
        </w:rPr>
        <w:tab/>
      </w:r>
      <w:r w:rsidRPr="00AB48CC" w:rsidR="0057089D">
        <w:rPr>
          <w:rFonts w:eastAsia="PMingLiU"/>
          <w:lang w:val="en-GB"/>
        </w:rPr>
        <w:t xml:space="preserve">Stéphanie </w:t>
      </w:r>
      <w:proofErr w:type="spellStart"/>
      <w:r w:rsidRPr="00AB48CC" w:rsidR="0057089D">
        <w:rPr>
          <w:rFonts w:eastAsia="PMingLiU"/>
          <w:lang w:val="en-GB"/>
        </w:rPr>
        <w:t>Mourou-Vikström</w:t>
      </w:r>
      <w:proofErr w:type="spellEnd"/>
    </w:p>
    <w:p w:rsidRPr="00AB48CC" w:rsidR="00787E12" w:rsidP="00AB48CC" w:rsidRDefault="00BA3E1F">
      <w:pPr>
        <w:pStyle w:val="JuSigned"/>
        <w:tabs>
          <w:tab w:val="clear" w:pos="851"/>
          <w:tab w:val="clear" w:pos="6407"/>
          <w:tab w:val="center" w:pos="1134"/>
          <w:tab w:val="center" w:pos="5954"/>
        </w:tabs>
        <w:contextualSpacing/>
        <w:rPr>
          <w:rFonts w:eastAsia="PMingLiU"/>
          <w:lang w:val="en-GB"/>
        </w:rPr>
      </w:pPr>
      <w:r w:rsidRPr="00AB48CC">
        <w:rPr>
          <w:rFonts w:eastAsia="PMingLiU"/>
          <w:lang w:val="en-GB"/>
        </w:rPr>
        <w:tab/>
        <w:t>Acting Deputy Registrar</w:t>
      </w:r>
      <w:r w:rsidRPr="00AB48CC" w:rsidR="00615A84">
        <w:rPr>
          <w:rFonts w:eastAsia="PMingLiU"/>
          <w:lang w:val="en-GB"/>
        </w:rPr>
        <w:tab/>
      </w:r>
      <w:r w:rsidRPr="00AB48CC">
        <w:rPr>
          <w:rFonts w:eastAsia="PMingLiU"/>
          <w:lang w:val="en-GB"/>
        </w:rPr>
        <w:t>President</w:t>
      </w:r>
    </w:p>
    <w:p w:rsidRPr="00AB48CC" w:rsidR="00787E12" w:rsidP="00AB48CC" w:rsidRDefault="00A85F86">
      <w:pPr>
        <w:pStyle w:val="JuParaLast"/>
        <w:rPr>
          <w:lang w:val="en-GB"/>
        </w:rPr>
        <w:sectPr w:rsidRPr="00AB48CC" w:rsidR="00787E12" w:rsidSect="006372F5">
          <w:headerReference w:type="even" r:id="rId11"/>
          <w:headerReference w:type="default" r:id="rId12"/>
          <w:footnotePr>
            <w:numRestart w:val="eachPage"/>
          </w:footnotePr>
          <w:type w:val="oddPage"/>
          <w:pgSz w:w="11906" w:h="16838" w:code="9"/>
          <w:pgMar w:top="2274" w:right="2274" w:bottom="2274" w:left="2274" w:header="1701" w:footer="720" w:gutter="0"/>
          <w:pgNumType w:start="1"/>
          <w:cols w:space="720"/>
          <w:docGrid w:linePitch="326"/>
        </w:sectPr>
      </w:pPr>
    </w:p>
    <w:p w:rsidRPr="00AB48CC" w:rsidR="00787E12" w:rsidP="00AB48CC" w:rsidRDefault="00BA3E1F">
      <w:pPr>
        <w:pStyle w:val="DecHTitle"/>
        <w:rPr>
          <w:lang w:val="en-GB"/>
        </w:rPr>
      </w:pPr>
      <w:r w:rsidRPr="00AB48CC">
        <w:rPr>
          <w:lang w:val="en-GB"/>
        </w:rPr>
        <w:t>APPENDIX</w:t>
      </w:r>
    </w:p>
    <w:p w:rsidRPr="00AB48CC" w:rsidR="00787E12" w:rsidP="00AB48CC" w:rsidRDefault="0057089D">
      <w:pPr>
        <w:pStyle w:val="ECHRTitleCentre2"/>
        <w:contextualSpacing/>
        <w:rPr>
          <w:b/>
          <w:i w:val="0"/>
          <w:color w:val="3E3E3E" w:themeColor="background2" w:themeShade="40"/>
          <w:lang w:val="en-GB"/>
        </w:rPr>
      </w:pPr>
      <w:r w:rsidRPr="00AB48CC">
        <w:rPr>
          <w:i w:val="0"/>
          <w:color w:val="3E3E3E" w:themeColor="background2" w:themeShade="40"/>
          <w:lang w:val="en-GB"/>
        </w:rPr>
        <w:t>List of applications</w:t>
      </w:r>
      <w:r w:rsidRPr="00AB48CC" w:rsidR="00BA3E1F">
        <w:rPr>
          <w:i w:val="0"/>
          <w:color w:val="3E3E3E" w:themeColor="background2" w:themeShade="40"/>
          <w:lang w:val="en-GB"/>
        </w:rPr>
        <w:t xml:space="preserve"> raising complaints under Article</w:t>
      </w:r>
      <w:r w:rsidRPr="00AB48CC">
        <w:rPr>
          <w:i w:val="0"/>
          <w:color w:val="3E3E3E" w:themeColor="background2" w:themeShade="40"/>
          <w:lang w:val="en-GB"/>
        </w:rPr>
        <w:t xml:space="preserve"> 10 of the Convention</w:t>
      </w:r>
    </w:p>
    <w:p w:rsidRPr="00AB48CC" w:rsidR="00787E12" w:rsidP="00AB48CC" w:rsidRDefault="00BA3E1F">
      <w:pPr>
        <w:pStyle w:val="ECHRTitleCentre2"/>
        <w:contextualSpacing/>
        <w:rPr>
          <w:b/>
          <w:i w:val="0"/>
          <w:szCs w:val="24"/>
          <w:lang w:val="en-GB"/>
        </w:rPr>
      </w:pPr>
      <w:r w:rsidRPr="00AB48CC">
        <w:rPr>
          <w:i w:val="0"/>
          <w:color w:val="3E3E3E" w:themeColor="background2" w:themeShade="40"/>
          <w:lang w:val="en-GB"/>
        </w:rPr>
        <w:t>(</w:t>
      </w:r>
      <w:proofErr w:type="gramStart"/>
      <w:r w:rsidRPr="00AB48CC" w:rsidR="0057089D">
        <w:rPr>
          <w:i w:val="0"/>
          <w:color w:val="3E3E3E" w:themeColor="background2" w:themeShade="40"/>
          <w:lang w:val="en-GB"/>
        </w:rPr>
        <w:t>restriction</w:t>
      </w:r>
      <w:proofErr w:type="gramEnd"/>
      <w:r w:rsidRPr="00AB48CC" w:rsidR="0057089D">
        <w:rPr>
          <w:i w:val="0"/>
          <w:color w:val="3E3E3E" w:themeColor="background2" w:themeShade="40"/>
          <w:lang w:val="en-GB"/>
        </w:rPr>
        <w:t xml:space="preserve"> on freedom of expression for displaying a totalitarian symbol</w:t>
      </w:r>
      <w:r w:rsidRPr="00AB48CC">
        <w:rPr>
          <w:i w:val="0"/>
          <w:color w:val="3E3E3E" w:themeColor="background2" w:themeShade="40"/>
          <w:szCs w:val="24"/>
          <w:lang w:val="en-GB"/>
        </w:rPr>
        <w:t>)</w:t>
      </w:r>
    </w:p>
    <w:tbl>
      <w:tblPr>
        <w:tblStyle w:val="ECHRListTable"/>
        <w:tblW w:w="15072" w:type="dxa"/>
        <w:jc w:val="center"/>
        <w:tblLook w:val="0420" w:firstRow="1" w:lastRow="0" w:firstColumn="0" w:lastColumn="0" w:noHBand="0" w:noVBand="1"/>
      </w:tblPr>
      <w:tblGrid>
        <w:gridCol w:w="540"/>
        <w:gridCol w:w="1418"/>
        <w:gridCol w:w="1560"/>
        <w:gridCol w:w="1417"/>
        <w:gridCol w:w="2977"/>
        <w:gridCol w:w="1417"/>
        <w:gridCol w:w="1276"/>
        <w:gridCol w:w="1701"/>
        <w:gridCol w:w="2766"/>
      </w:tblGrid>
      <w:tr w:rsidRPr="00AB48CC" w:rsidR="00BA3E1F" w:rsidTr="00BA3E1F">
        <w:trPr>
          <w:cnfStyle w:val="100000000000" w:firstRow="1" w:lastRow="0" w:firstColumn="0" w:lastColumn="0" w:oddVBand="0" w:evenVBand="0" w:oddHBand="0" w:evenHBand="0" w:firstRowFirstColumn="0" w:firstRowLastColumn="0" w:lastRowFirstColumn="0" w:lastRowLastColumn="0"/>
          <w:jc w:val="center"/>
        </w:trPr>
        <w:tc>
          <w:tcPr>
            <w:tcW w:w="540" w:type="dxa"/>
          </w:tcPr>
          <w:p w:rsidRPr="00AB48CC" w:rsidR="00BA3E1F" w:rsidP="00AB48CC" w:rsidRDefault="00BA3E1F">
            <w:pPr>
              <w:jc w:val="center"/>
              <w:rPr>
                <w:sz w:val="16"/>
                <w:lang w:val="en-GB"/>
              </w:rPr>
            </w:pPr>
            <w:bookmarkStart w:name="WECLListStart" w:id="2"/>
            <w:bookmarkEnd w:id="2"/>
            <w:r w:rsidRPr="00AB48CC">
              <w:rPr>
                <w:sz w:val="16"/>
                <w:lang w:val="en-GB"/>
              </w:rPr>
              <w:t>No.</w:t>
            </w:r>
          </w:p>
        </w:tc>
        <w:tc>
          <w:tcPr>
            <w:tcW w:w="1418" w:type="dxa"/>
          </w:tcPr>
          <w:p w:rsidRPr="00AB48CC" w:rsidR="00BA3E1F" w:rsidP="00AB48CC" w:rsidRDefault="00BA3E1F">
            <w:pPr>
              <w:jc w:val="center"/>
              <w:rPr>
                <w:sz w:val="16"/>
                <w:lang w:val="en-GB"/>
              </w:rPr>
            </w:pPr>
            <w:r w:rsidRPr="00AB48CC">
              <w:rPr>
                <w:sz w:val="16"/>
                <w:lang w:val="en-GB"/>
              </w:rPr>
              <w:t>Application no.</w:t>
            </w:r>
          </w:p>
          <w:p w:rsidRPr="00AB48CC" w:rsidR="00BA3E1F" w:rsidP="00AB48CC" w:rsidRDefault="00BA3E1F">
            <w:pPr>
              <w:jc w:val="center"/>
              <w:rPr>
                <w:sz w:val="16"/>
                <w:lang w:val="en-GB"/>
              </w:rPr>
            </w:pPr>
            <w:r w:rsidRPr="00AB48CC">
              <w:rPr>
                <w:sz w:val="16"/>
                <w:lang w:val="en-GB"/>
              </w:rPr>
              <w:t>Date of introduction</w:t>
            </w:r>
          </w:p>
        </w:tc>
        <w:tc>
          <w:tcPr>
            <w:tcW w:w="1560" w:type="dxa"/>
          </w:tcPr>
          <w:p w:rsidRPr="00AB48CC" w:rsidR="00BA3E1F" w:rsidP="00AB48CC" w:rsidRDefault="00BA3E1F">
            <w:pPr>
              <w:jc w:val="center"/>
              <w:rPr>
                <w:sz w:val="16"/>
                <w:lang w:val="en-GB"/>
              </w:rPr>
            </w:pPr>
            <w:r w:rsidRPr="00AB48CC">
              <w:rPr>
                <w:sz w:val="16"/>
                <w:lang w:val="en-GB"/>
              </w:rPr>
              <w:t>Applicant</w:t>
            </w:r>
            <w:r w:rsidRPr="00AB48CC" w:rsidR="00AB48CC">
              <w:rPr>
                <w:sz w:val="16"/>
                <w:lang w:val="en-GB"/>
              </w:rPr>
              <w:t>’</w:t>
            </w:r>
            <w:r w:rsidRPr="00AB48CC">
              <w:rPr>
                <w:sz w:val="16"/>
                <w:lang w:val="en-GB"/>
              </w:rPr>
              <w:t>s name</w:t>
            </w:r>
          </w:p>
          <w:p w:rsidRPr="00AB48CC" w:rsidR="00BA3E1F" w:rsidP="00AB48CC" w:rsidRDefault="00BA3E1F">
            <w:pPr>
              <w:jc w:val="center"/>
              <w:rPr>
                <w:sz w:val="16"/>
                <w:lang w:val="en-GB"/>
              </w:rPr>
            </w:pPr>
            <w:r w:rsidRPr="00AB48CC">
              <w:rPr>
                <w:sz w:val="16"/>
                <w:lang w:val="en-GB"/>
              </w:rPr>
              <w:t xml:space="preserve">Date of birth </w:t>
            </w:r>
          </w:p>
        </w:tc>
        <w:tc>
          <w:tcPr>
            <w:tcW w:w="1417" w:type="dxa"/>
          </w:tcPr>
          <w:p w:rsidRPr="00AB48CC" w:rsidR="00BA3E1F" w:rsidP="00AB48CC" w:rsidRDefault="00BA3E1F">
            <w:pPr>
              <w:jc w:val="center"/>
              <w:rPr>
                <w:sz w:val="16"/>
                <w:lang w:val="en-GB"/>
              </w:rPr>
            </w:pPr>
            <w:r w:rsidRPr="00AB48CC">
              <w:rPr>
                <w:sz w:val="16"/>
                <w:lang w:val="en-GB"/>
              </w:rPr>
              <w:t>Representative</w:t>
            </w:r>
            <w:r w:rsidRPr="00AB48CC" w:rsidR="00AB48CC">
              <w:rPr>
                <w:sz w:val="16"/>
                <w:lang w:val="en-GB"/>
              </w:rPr>
              <w:t>’</w:t>
            </w:r>
            <w:r w:rsidRPr="00AB48CC">
              <w:rPr>
                <w:sz w:val="16"/>
                <w:lang w:val="en-GB"/>
              </w:rPr>
              <w:t>s name and location</w:t>
            </w:r>
          </w:p>
        </w:tc>
        <w:tc>
          <w:tcPr>
            <w:tcW w:w="2977" w:type="dxa"/>
          </w:tcPr>
          <w:p w:rsidRPr="00AB48CC" w:rsidR="00BA3E1F" w:rsidP="00AB48CC" w:rsidRDefault="00BA3E1F">
            <w:pPr>
              <w:jc w:val="center"/>
              <w:rPr>
                <w:sz w:val="16"/>
                <w:lang w:val="en-GB"/>
              </w:rPr>
            </w:pPr>
            <w:r w:rsidRPr="00AB48CC">
              <w:rPr>
                <w:sz w:val="16"/>
                <w:lang w:val="en-GB"/>
              </w:rPr>
              <w:t>Event</w:t>
            </w:r>
          </w:p>
          <w:p w:rsidRPr="00AB48CC" w:rsidR="00BA3E1F" w:rsidP="00AB48CC" w:rsidRDefault="00BA3E1F">
            <w:pPr>
              <w:jc w:val="center"/>
              <w:rPr>
                <w:sz w:val="16"/>
                <w:lang w:val="en-GB"/>
              </w:rPr>
            </w:pPr>
            <w:r w:rsidRPr="00AB48CC">
              <w:rPr>
                <w:sz w:val="16"/>
                <w:lang w:val="en-GB"/>
              </w:rPr>
              <w:t>Location</w:t>
            </w:r>
          </w:p>
          <w:p w:rsidRPr="00AB48CC" w:rsidR="00BA3E1F" w:rsidP="00AB48CC" w:rsidRDefault="00BA3E1F">
            <w:pPr>
              <w:jc w:val="center"/>
              <w:rPr>
                <w:sz w:val="16"/>
                <w:lang w:val="en-GB"/>
              </w:rPr>
            </w:pPr>
            <w:r w:rsidRPr="00AB48CC">
              <w:rPr>
                <w:sz w:val="16"/>
                <w:lang w:val="en-GB"/>
              </w:rPr>
              <w:t>Date</w:t>
            </w:r>
          </w:p>
        </w:tc>
        <w:tc>
          <w:tcPr>
            <w:tcW w:w="1417" w:type="dxa"/>
          </w:tcPr>
          <w:p w:rsidRPr="00AB48CC" w:rsidR="00BA3E1F" w:rsidP="00AB48CC" w:rsidRDefault="00BA3E1F">
            <w:pPr>
              <w:jc w:val="center"/>
              <w:rPr>
                <w:sz w:val="16"/>
                <w:lang w:val="en-GB"/>
              </w:rPr>
            </w:pPr>
            <w:r w:rsidRPr="00AB48CC">
              <w:rPr>
                <w:sz w:val="16"/>
                <w:lang w:val="en-GB"/>
              </w:rPr>
              <w:t>Actions taken by authorities</w:t>
            </w:r>
          </w:p>
        </w:tc>
        <w:tc>
          <w:tcPr>
            <w:tcW w:w="1276" w:type="dxa"/>
          </w:tcPr>
          <w:p w:rsidRPr="00AB48CC" w:rsidR="00BA3E1F" w:rsidP="00AB48CC" w:rsidRDefault="00BA3E1F">
            <w:pPr>
              <w:jc w:val="center"/>
              <w:rPr>
                <w:sz w:val="16"/>
                <w:lang w:val="en-GB"/>
              </w:rPr>
            </w:pPr>
            <w:r w:rsidRPr="00AB48CC">
              <w:rPr>
                <w:sz w:val="16"/>
                <w:lang w:val="en-GB"/>
              </w:rPr>
              <w:t>Penalty</w:t>
            </w:r>
          </w:p>
        </w:tc>
        <w:tc>
          <w:tcPr>
            <w:tcW w:w="1701" w:type="dxa"/>
          </w:tcPr>
          <w:p w:rsidRPr="00AB48CC" w:rsidR="00BA3E1F" w:rsidP="00AB48CC" w:rsidRDefault="00BA3E1F">
            <w:pPr>
              <w:jc w:val="center"/>
              <w:rPr>
                <w:sz w:val="16"/>
                <w:lang w:val="en-GB"/>
              </w:rPr>
            </w:pPr>
            <w:r w:rsidRPr="00AB48CC">
              <w:rPr>
                <w:sz w:val="16"/>
                <w:lang w:val="en-GB"/>
              </w:rPr>
              <w:t>Final domestic decision date</w:t>
            </w:r>
          </w:p>
        </w:tc>
        <w:tc>
          <w:tcPr>
            <w:tcW w:w="2766" w:type="dxa"/>
          </w:tcPr>
          <w:p w:rsidRPr="00AB48CC" w:rsidR="00BA3E1F" w:rsidP="00AB48CC" w:rsidRDefault="00BA3E1F">
            <w:pPr>
              <w:jc w:val="center"/>
              <w:rPr>
                <w:sz w:val="16"/>
                <w:lang w:val="en-GB"/>
              </w:rPr>
            </w:pPr>
            <w:r w:rsidRPr="00AB48CC">
              <w:rPr>
                <w:sz w:val="16"/>
                <w:lang w:val="en-GB"/>
              </w:rPr>
              <w:t>Amount awarded for pecuniary and non-pecuniary damage and costs and expenses per applicant</w:t>
            </w:r>
          </w:p>
          <w:p w:rsidRPr="00AB48CC" w:rsidR="00BA3E1F" w:rsidP="00AB48CC" w:rsidRDefault="00BA3E1F">
            <w:pPr>
              <w:jc w:val="center"/>
              <w:rPr>
                <w:sz w:val="16"/>
                <w:lang w:val="en-GB"/>
              </w:rPr>
            </w:pPr>
            <w:r w:rsidRPr="00AB48CC">
              <w:rPr>
                <w:sz w:val="16"/>
                <w:lang w:val="en-GB"/>
              </w:rPr>
              <w:t>(in euros)</w:t>
            </w:r>
            <w:r w:rsidRPr="00AB48CC">
              <w:rPr>
                <w:rStyle w:val="FootnoteReference"/>
                <w:sz w:val="16"/>
                <w:lang w:val="en-GB"/>
              </w:rPr>
              <w:footnoteReference w:id="1"/>
            </w:r>
          </w:p>
        </w:tc>
      </w:tr>
      <w:tr w:rsidRPr="00AB48CC" w:rsidR="00BA3E1F" w:rsidTr="00BA3E1F">
        <w:trPr>
          <w:jc w:val="center"/>
        </w:trPr>
        <w:tc>
          <w:tcPr>
            <w:tcW w:w="540" w:type="dxa"/>
          </w:tcPr>
          <w:p w:rsidRPr="00AB48CC" w:rsidR="00BA3E1F" w:rsidP="00AB48CC" w:rsidRDefault="00BA3E1F">
            <w:pPr>
              <w:pStyle w:val="ListParagraph"/>
              <w:numPr>
                <w:ilvl w:val="0"/>
                <w:numId w:val="22"/>
              </w:numPr>
              <w:tabs>
                <w:tab w:val="num" w:pos="283"/>
              </w:tabs>
              <w:ind w:left="0" w:firstLine="0"/>
              <w:jc w:val="center"/>
              <w:rPr>
                <w:sz w:val="16"/>
                <w:lang w:val="en-GB"/>
              </w:rPr>
            </w:pPr>
          </w:p>
        </w:tc>
        <w:tc>
          <w:tcPr>
            <w:tcW w:w="1418" w:type="dxa"/>
          </w:tcPr>
          <w:p w:rsidRPr="00AB48CC" w:rsidR="00BA3E1F" w:rsidP="00AB48CC" w:rsidRDefault="00BA3E1F">
            <w:pPr>
              <w:jc w:val="center"/>
              <w:rPr>
                <w:sz w:val="16"/>
                <w:lang w:val="en-GB"/>
              </w:rPr>
            </w:pPr>
            <w:r w:rsidRPr="00AB48CC">
              <w:rPr>
                <w:sz w:val="16"/>
                <w:lang w:val="en-GB"/>
              </w:rPr>
              <w:t>36358/14</w:t>
            </w:r>
          </w:p>
          <w:p w:rsidRPr="00AB48CC" w:rsidR="00BA3E1F" w:rsidP="00AB48CC" w:rsidRDefault="00BA3E1F">
            <w:pPr>
              <w:jc w:val="center"/>
              <w:rPr>
                <w:sz w:val="16"/>
                <w:lang w:val="en-GB"/>
              </w:rPr>
            </w:pPr>
            <w:r w:rsidRPr="00AB48CC">
              <w:rPr>
                <w:sz w:val="16"/>
                <w:lang w:val="en-GB"/>
              </w:rPr>
              <w:t>08/05/2014</w:t>
            </w:r>
          </w:p>
        </w:tc>
        <w:tc>
          <w:tcPr>
            <w:tcW w:w="1560" w:type="dxa"/>
          </w:tcPr>
          <w:p w:rsidRPr="00AB48CC" w:rsidR="00BA3E1F" w:rsidP="00AB48CC" w:rsidRDefault="00BA3E1F">
            <w:pPr>
              <w:jc w:val="center"/>
              <w:rPr>
                <w:b/>
                <w:sz w:val="16"/>
                <w:lang w:val="en-GB"/>
              </w:rPr>
            </w:pPr>
            <w:r w:rsidRPr="00AB48CC">
              <w:rPr>
                <w:b/>
                <w:sz w:val="16"/>
                <w:lang w:val="en-GB"/>
              </w:rPr>
              <w:t xml:space="preserve">Attila </w:t>
            </w:r>
            <w:proofErr w:type="spellStart"/>
            <w:r w:rsidRPr="00AB48CC">
              <w:rPr>
                <w:b/>
                <w:sz w:val="16"/>
                <w:lang w:val="en-GB"/>
              </w:rPr>
              <w:t>Vajnai</w:t>
            </w:r>
            <w:proofErr w:type="spellEnd"/>
          </w:p>
          <w:p w:rsidRPr="00AB48CC" w:rsidR="00BA3E1F" w:rsidP="00AB48CC" w:rsidRDefault="00BA3E1F">
            <w:pPr>
              <w:jc w:val="center"/>
              <w:rPr>
                <w:sz w:val="16"/>
                <w:lang w:val="en-GB"/>
              </w:rPr>
            </w:pPr>
            <w:r w:rsidRPr="00AB48CC">
              <w:rPr>
                <w:sz w:val="16"/>
                <w:lang w:val="en-GB"/>
              </w:rPr>
              <w:t>11/08/1963</w:t>
            </w:r>
          </w:p>
        </w:tc>
        <w:tc>
          <w:tcPr>
            <w:tcW w:w="1417" w:type="dxa"/>
          </w:tcPr>
          <w:p w:rsidRPr="00AB48CC" w:rsidR="00BA3E1F" w:rsidP="00AB48CC" w:rsidRDefault="00BA3E1F">
            <w:pPr>
              <w:jc w:val="center"/>
              <w:rPr>
                <w:sz w:val="16"/>
                <w:lang w:val="en-GB"/>
              </w:rPr>
            </w:pPr>
            <w:proofErr w:type="spellStart"/>
            <w:r w:rsidRPr="00AB48CC">
              <w:rPr>
                <w:sz w:val="16"/>
                <w:lang w:val="en-GB"/>
              </w:rPr>
              <w:t>Cech</w:t>
            </w:r>
            <w:proofErr w:type="spellEnd"/>
            <w:r w:rsidRPr="00AB48CC">
              <w:rPr>
                <w:sz w:val="16"/>
                <w:lang w:val="en-GB"/>
              </w:rPr>
              <w:t xml:space="preserve"> </w:t>
            </w:r>
            <w:proofErr w:type="spellStart"/>
            <w:r w:rsidRPr="00AB48CC">
              <w:rPr>
                <w:sz w:val="16"/>
                <w:lang w:val="en-GB"/>
              </w:rPr>
              <w:t>András</w:t>
            </w:r>
            <w:proofErr w:type="spellEnd"/>
          </w:p>
          <w:p w:rsidRPr="00AB48CC" w:rsidR="00BA3E1F" w:rsidP="00AB48CC" w:rsidRDefault="00BA3E1F">
            <w:pPr>
              <w:jc w:val="center"/>
              <w:rPr>
                <w:sz w:val="16"/>
                <w:lang w:val="en-GB"/>
              </w:rPr>
            </w:pPr>
            <w:r w:rsidRPr="00AB48CC">
              <w:rPr>
                <w:sz w:val="16"/>
                <w:lang w:val="en-GB"/>
              </w:rPr>
              <w:t>Budapest</w:t>
            </w:r>
          </w:p>
        </w:tc>
        <w:tc>
          <w:tcPr>
            <w:tcW w:w="2977" w:type="dxa"/>
          </w:tcPr>
          <w:p w:rsidRPr="00AB48CC" w:rsidR="00BA3E1F" w:rsidP="00AB48CC" w:rsidRDefault="00BA3E1F">
            <w:pPr>
              <w:jc w:val="center"/>
              <w:rPr>
                <w:sz w:val="16"/>
                <w:lang w:val="en-GB"/>
              </w:rPr>
            </w:pPr>
            <w:r w:rsidRPr="00AB48CC">
              <w:rPr>
                <w:sz w:val="16"/>
                <w:lang w:val="en-GB"/>
              </w:rPr>
              <w:t>Public display of red star at a protest event in Budapest on 01/05/2012.</w:t>
            </w:r>
          </w:p>
          <w:p w:rsidRPr="00AB48CC" w:rsidR="00BA3E1F" w:rsidP="00AB48CC" w:rsidRDefault="00BA3E1F">
            <w:pPr>
              <w:jc w:val="center"/>
              <w:rPr>
                <w:sz w:val="16"/>
                <w:lang w:val="en-GB"/>
              </w:rPr>
            </w:pPr>
          </w:p>
          <w:p w:rsidRPr="00AB48CC" w:rsidR="00BA3E1F" w:rsidP="00AB48CC" w:rsidRDefault="00BA3E1F">
            <w:pPr>
              <w:jc w:val="center"/>
              <w:rPr>
                <w:sz w:val="16"/>
                <w:lang w:val="en-GB"/>
              </w:rPr>
            </w:pPr>
            <w:r w:rsidRPr="00AB48CC">
              <w:rPr>
                <w:sz w:val="16"/>
                <w:lang w:val="en-GB"/>
              </w:rPr>
              <w:t>Public display of red star at a political gathering in Budapest on 29/07/2012.</w:t>
            </w:r>
          </w:p>
        </w:tc>
        <w:tc>
          <w:tcPr>
            <w:tcW w:w="1417" w:type="dxa"/>
          </w:tcPr>
          <w:p w:rsidRPr="00AB48CC" w:rsidR="00BA3E1F" w:rsidP="00AB48CC" w:rsidRDefault="00BA3E1F">
            <w:pPr>
              <w:jc w:val="center"/>
              <w:rPr>
                <w:sz w:val="16"/>
                <w:lang w:val="en-GB"/>
              </w:rPr>
            </w:pPr>
            <w:r w:rsidRPr="00AB48CC">
              <w:rPr>
                <w:sz w:val="16"/>
                <w:lang w:val="en-GB"/>
              </w:rPr>
              <w:t>transfer to police station</w:t>
            </w:r>
          </w:p>
        </w:tc>
        <w:tc>
          <w:tcPr>
            <w:tcW w:w="1276" w:type="dxa"/>
          </w:tcPr>
          <w:p w:rsidRPr="00AB48CC" w:rsidR="00BA3E1F" w:rsidP="00AB48CC" w:rsidRDefault="00BA3E1F">
            <w:pPr>
              <w:jc w:val="center"/>
              <w:rPr>
                <w:sz w:val="16"/>
                <w:lang w:val="en-GB"/>
              </w:rPr>
            </w:pPr>
            <w:r w:rsidRPr="00AB48CC">
              <w:rPr>
                <w:sz w:val="16"/>
                <w:lang w:val="en-GB"/>
              </w:rPr>
              <w:t>none</w:t>
            </w:r>
          </w:p>
        </w:tc>
        <w:tc>
          <w:tcPr>
            <w:tcW w:w="1701" w:type="dxa"/>
          </w:tcPr>
          <w:p w:rsidRPr="00AB48CC" w:rsidR="00BA3E1F" w:rsidP="00AB48CC" w:rsidRDefault="00BA3E1F">
            <w:pPr>
              <w:jc w:val="center"/>
              <w:rPr>
                <w:sz w:val="16"/>
                <w:lang w:val="en-GB"/>
              </w:rPr>
            </w:pPr>
            <w:r w:rsidRPr="00AB48CC">
              <w:rPr>
                <w:sz w:val="16"/>
                <w:lang w:val="en-GB"/>
              </w:rPr>
              <w:t>12/02/2014</w:t>
            </w:r>
          </w:p>
          <w:p w:rsidRPr="00AB48CC" w:rsidR="00BA3E1F" w:rsidP="00AB48CC" w:rsidRDefault="00BA3E1F">
            <w:pPr>
              <w:jc w:val="center"/>
              <w:rPr>
                <w:sz w:val="16"/>
                <w:lang w:val="en-GB"/>
              </w:rPr>
            </w:pPr>
            <w:r w:rsidRPr="00AB48CC">
              <w:rPr>
                <w:sz w:val="16"/>
                <w:lang w:val="en-GB"/>
              </w:rPr>
              <w:t>(service: 04/04/2014)</w:t>
            </w:r>
          </w:p>
          <w:p w:rsidRPr="00AB48CC" w:rsidR="00BA3E1F" w:rsidP="00AB48CC" w:rsidRDefault="00BA3E1F">
            <w:pPr>
              <w:jc w:val="center"/>
              <w:rPr>
                <w:sz w:val="16"/>
                <w:lang w:val="en-GB"/>
              </w:rPr>
            </w:pPr>
          </w:p>
          <w:p w:rsidRPr="00AB48CC" w:rsidR="00BA3E1F" w:rsidP="00AB48CC" w:rsidRDefault="00BA3E1F">
            <w:pPr>
              <w:jc w:val="center"/>
              <w:rPr>
                <w:sz w:val="16"/>
                <w:lang w:val="en-GB"/>
              </w:rPr>
            </w:pPr>
            <w:r w:rsidRPr="00AB48CC">
              <w:rPr>
                <w:sz w:val="16"/>
                <w:lang w:val="en-GB"/>
              </w:rPr>
              <w:t>12/03/2014</w:t>
            </w:r>
          </w:p>
          <w:p w:rsidRPr="00AB48CC" w:rsidR="00BA3E1F" w:rsidP="00AB48CC" w:rsidRDefault="00BA3E1F">
            <w:pPr>
              <w:jc w:val="center"/>
              <w:rPr>
                <w:sz w:val="16"/>
                <w:lang w:val="en-GB"/>
              </w:rPr>
            </w:pPr>
            <w:r w:rsidRPr="00AB48CC">
              <w:rPr>
                <w:sz w:val="16"/>
                <w:lang w:val="en-GB"/>
              </w:rPr>
              <w:t>(service: 07/04/2014)</w:t>
            </w:r>
          </w:p>
        </w:tc>
        <w:tc>
          <w:tcPr>
            <w:tcW w:w="2766" w:type="dxa"/>
          </w:tcPr>
          <w:p w:rsidRPr="00AB48CC" w:rsidR="00BA3E1F" w:rsidP="00AB48CC" w:rsidRDefault="00BA3E1F">
            <w:pPr>
              <w:jc w:val="center"/>
              <w:rPr>
                <w:sz w:val="16"/>
                <w:lang w:val="en-GB"/>
              </w:rPr>
            </w:pPr>
            <w:r w:rsidRPr="00AB48CC">
              <w:rPr>
                <w:sz w:val="16"/>
                <w:lang w:val="en-GB"/>
              </w:rPr>
              <w:t>2,000</w:t>
            </w:r>
          </w:p>
        </w:tc>
      </w:tr>
      <w:tr w:rsidRPr="00AB48CC" w:rsidR="00BA3E1F" w:rsidTr="00BA3E1F">
        <w:trPr>
          <w:jc w:val="center"/>
        </w:trPr>
        <w:tc>
          <w:tcPr>
            <w:tcW w:w="540" w:type="dxa"/>
          </w:tcPr>
          <w:p w:rsidRPr="00AB48CC" w:rsidR="00BA3E1F" w:rsidP="00AB48CC" w:rsidRDefault="00BA3E1F">
            <w:pPr>
              <w:pStyle w:val="ListParagraph"/>
              <w:numPr>
                <w:ilvl w:val="0"/>
                <w:numId w:val="22"/>
              </w:numPr>
              <w:tabs>
                <w:tab w:val="num" w:pos="283"/>
              </w:tabs>
              <w:ind w:left="0" w:firstLine="0"/>
              <w:jc w:val="center"/>
              <w:rPr>
                <w:sz w:val="16"/>
                <w:lang w:val="en-GB"/>
              </w:rPr>
            </w:pPr>
          </w:p>
        </w:tc>
        <w:tc>
          <w:tcPr>
            <w:tcW w:w="1418" w:type="dxa"/>
          </w:tcPr>
          <w:p w:rsidRPr="00AB48CC" w:rsidR="00BA3E1F" w:rsidP="00AB48CC" w:rsidRDefault="00BA3E1F">
            <w:pPr>
              <w:jc w:val="center"/>
              <w:rPr>
                <w:sz w:val="16"/>
                <w:lang w:val="en-GB"/>
              </w:rPr>
            </w:pPr>
            <w:r w:rsidRPr="00AB48CC">
              <w:rPr>
                <w:sz w:val="16"/>
                <w:lang w:val="en-GB"/>
              </w:rPr>
              <w:t>66792/14</w:t>
            </w:r>
          </w:p>
          <w:p w:rsidRPr="00AB48CC" w:rsidR="00BA3E1F" w:rsidP="00AB48CC" w:rsidRDefault="00BA3E1F">
            <w:pPr>
              <w:jc w:val="center"/>
              <w:rPr>
                <w:sz w:val="16"/>
                <w:lang w:val="en-GB"/>
              </w:rPr>
            </w:pPr>
            <w:r w:rsidRPr="00AB48CC">
              <w:rPr>
                <w:sz w:val="16"/>
                <w:lang w:val="en-GB"/>
              </w:rPr>
              <w:t>02/10/2014</w:t>
            </w:r>
          </w:p>
        </w:tc>
        <w:tc>
          <w:tcPr>
            <w:tcW w:w="1560" w:type="dxa"/>
          </w:tcPr>
          <w:p w:rsidRPr="00AB48CC" w:rsidR="00BA3E1F" w:rsidP="00AB48CC" w:rsidRDefault="00BA3E1F">
            <w:pPr>
              <w:jc w:val="center"/>
              <w:rPr>
                <w:b/>
                <w:sz w:val="16"/>
                <w:lang w:val="en-GB"/>
              </w:rPr>
            </w:pPr>
            <w:proofErr w:type="spellStart"/>
            <w:r w:rsidRPr="00AB48CC">
              <w:rPr>
                <w:b/>
                <w:sz w:val="16"/>
                <w:lang w:val="en-GB"/>
              </w:rPr>
              <w:t>Éva</w:t>
            </w:r>
            <w:proofErr w:type="spellEnd"/>
            <w:r w:rsidRPr="00AB48CC">
              <w:rPr>
                <w:b/>
                <w:sz w:val="16"/>
                <w:lang w:val="en-GB"/>
              </w:rPr>
              <w:t xml:space="preserve"> Vass</w:t>
            </w:r>
          </w:p>
          <w:p w:rsidRPr="00AB48CC" w:rsidR="00BA3E1F" w:rsidP="00AB48CC" w:rsidRDefault="00BA3E1F">
            <w:pPr>
              <w:jc w:val="center"/>
              <w:rPr>
                <w:sz w:val="16"/>
                <w:lang w:val="en-GB"/>
              </w:rPr>
            </w:pPr>
            <w:r w:rsidRPr="00AB48CC">
              <w:rPr>
                <w:sz w:val="16"/>
                <w:lang w:val="en-GB"/>
              </w:rPr>
              <w:t>14/04/1964</w:t>
            </w:r>
          </w:p>
        </w:tc>
        <w:tc>
          <w:tcPr>
            <w:tcW w:w="1417" w:type="dxa"/>
          </w:tcPr>
          <w:p w:rsidRPr="00AB48CC" w:rsidR="00BA3E1F" w:rsidP="00AB48CC" w:rsidRDefault="00BA3E1F">
            <w:pPr>
              <w:jc w:val="center"/>
              <w:rPr>
                <w:sz w:val="16"/>
                <w:lang w:val="en-GB"/>
              </w:rPr>
            </w:pPr>
            <w:proofErr w:type="spellStart"/>
            <w:r w:rsidRPr="00AB48CC">
              <w:rPr>
                <w:sz w:val="16"/>
                <w:lang w:val="en-GB"/>
              </w:rPr>
              <w:t>Cech</w:t>
            </w:r>
            <w:proofErr w:type="spellEnd"/>
            <w:r w:rsidRPr="00AB48CC">
              <w:rPr>
                <w:sz w:val="16"/>
                <w:lang w:val="en-GB"/>
              </w:rPr>
              <w:t xml:space="preserve"> </w:t>
            </w:r>
            <w:proofErr w:type="spellStart"/>
            <w:r w:rsidRPr="00AB48CC">
              <w:rPr>
                <w:sz w:val="16"/>
                <w:lang w:val="en-GB"/>
              </w:rPr>
              <w:t>András</w:t>
            </w:r>
            <w:proofErr w:type="spellEnd"/>
          </w:p>
          <w:p w:rsidRPr="00AB48CC" w:rsidR="00BA3E1F" w:rsidP="00AB48CC" w:rsidRDefault="00BA3E1F">
            <w:pPr>
              <w:jc w:val="center"/>
              <w:rPr>
                <w:sz w:val="16"/>
                <w:lang w:val="en-GB"/>
              </w:rPr>
            </w:pPr>
            <w:r w:rsidRPr="00AB48CC">
              <w:rPr>
                <w:sz w:val="16"/>
                <w:lang w:val="en-GB"/>
              </w:rPr>
              <w:t>Budapest</w:t>
            </w:r>
          </w:p>
        </w:tc>
        <w:tc>
          <w:tcPr>
            <w:tcW w:w="2977" w:type="dxa"/>
          </w:tcPr>
          <w:p w:rsidRPr="00AB48CC" w:rsidR="00BA3E1F" w:rsidP="00AB48CC" w:rsidRDefault="00BA3E1F">
            <w:pPr>
              <w:jc w:val="center"/>
              <w:rPr>
                <w:sz w:val="16"/>
                <w:lang w:val="en-GB"/>
              </w:rPr>
            </w:pPr>
            <w:r w:rsidRPr="00AB48CC">
              <w:rPr>
                <w:sz w:val="16"/>
                <w:lang w:val="en-GB"/>
              </w:rPr>
              <w:t>Public display of red star at a political gathering in Budapest on 29/07/2012.</w:t>
            </w:r>
          </w:p>
        </w:tc>
        <w:tc>
          <w:tcPr>
            <w:tcW w:w="1417" w:type="dxa"/>
          </w:tcPr>
          <w:p w:rsidRPr="00AB48CC" w:rsidR="00BA3E1F" w:rsidP="00AB48CC" w:rsidRDefault="00BA3E1F">
            <w:pPr>
              <w:jc w:val="center"/>
              <w:rPr>
                <w:sz w:val="16"/>
                <w:lang w:val="en-GB"/>
              </w:rPr>
            </w:pPr>
            <w:r w:rsidRPr="00AB48CC">
              <w:rPr>
                <w:sz w:val="16"/>
                <w:lang w:val="en-GB"/>
              </w:rPr>
              <w:t>transfer to police station</w:t>
            </w:r>
          </w:p>
        </w:tc>
        <w:tc>
          <w:tcPr>
            <w:tcW w:w="1276" w:type="dxa"/>
          </w:tcPr>
          <w:p w:rsidRPr="00AB48CC" w:rsidR="00BA3E1F" w:rsidP="00AB48CC" w:rsidRDefault="00BA3E1F">
            <w:pPr>
              <w:jc w:val="center"/>
              <w:rPr>
                <w:sz w:val="16"/>
                <w:lang w:val="en-GB"/>
              </w:rPr>
            </w:pPr>
            <w:r w:rsidRPr="00AB48CC">
              <w:rPr>
                <w:sz w:val="16"/>
                <w:lang w:val="en-GB"/>
              </w:rPr>
              <w:t>none</w:t>
            </w:r>
          </w:p>
        </w:tc>
        <w:tc>
          <w:tcPr>
            <w:tcW w:w="1701" w:type="dxa"/>
          </w:tcPr>
          <w:p w:rsidRPr="00AB48CC" w:rsidR="00BA3E1F" w:rsidP="00AB48CC" w:rsidRDefault="00BA3E1F">
            <w:pPr>
              <w:jc w:val="center"/>
              <w:rPr>
                <w:sz w:val="16"/>
                <w:lang w:val="en-GB"/>
              </w:rPr>
            </w:pPr>
            <w:r w:rsidRPr="00AB48CC">
              <w:rPr>
                <w:sz w:val="16"/>
                <w:lang w:val="en-GB"/>
              </w:rPr>
              <w:t>26/02/2014</w:t>
            </w:r>
          </w:p>
          <w:p w:rsidRPr="00AB48CC" w:rsidR="00BA3E1F" w:rsidP="00AB48CC" w:rsidRDefault="00BA3E1F">
            <w:pPr>
              <w:jc w:val="center"/>
              <w:rPr>
                <w:sz w:val="16"/>
                <w:lang w:val="en-GB"/>
              </w:rPr>
            </w:pPr>
            <w:r w:rsidRPr="00AB48CC">
              <w:rPr>
                <w:sz w:val="16"/>
                <w:lang w:val="en-GB"/>
              </w:rPr>
              <w:t>(service: 09/04/2014)</w:t>
            </w:r>
          </w:p>
        </w:tc>
        <w:tc>
          <w:tcPr>
            <w:tcW w:w="2766" w:type="dxa"/>
          </w:tcPr>
          <w:p w:rsidRPr="00AB48CC" w:rsidR="00BA3E1F" w:rsidP="00AB48CC" w:rsidRDefault="00BA3E1F">
            <w:pPr>
              <w:jc w:val="center"/>
              <w:rPr>
                <w:sz w:val="16"/>
                <w:lang w:val="en-GB"/>
              </w:rPr>
            </w:pPr>
            <w:r w:rsidRPr="00AB48CC">
              <w:rPr>
                <w:sz w:val="16"/>
                <w:lang w:val="en-GB"/>
              </w:rPr>
              <w:t>2,000</w:t>
            </w:r>
          </w:p>
        </w:tc>
      </w:tr>
      <w:tr w:rsidRPr="00AB48CC" w:rsidR="00BA3E1F" w:rsidTr="00BA3E1F">
        <w:trPr>
          <w:jc w:val="center"/>
        </w:trPr>
        <w:tc>
          <w:tcPr>
            <w:tcW w:w="540" w:type="dxa"/>
          </w:tcPr>
          <w:p w:rsidRPr="00AB48CC" w:rsidR="00BA3E1F" w:rsidP="00AB48CC" w:rsidRDefault="00BA3E1F">
            <w:pPr>
              <w:pStyle w:val="ListParagraph"/>
              <w:numPr>
                <w:ilvl w:val="0"/>
                <w:numId w:val="22"/>
              </w:numPr>
              <w:tabs>
                <w:tab w:val="num" w:pos="283"/>
              </w:tabs>
              <w:ind w:left="0" w:firstLine="0"/>
              <w:jc w:val="center"/>
              <w:rPr>
                <w:sz w:val="16"/>
                <w:lang w:val="en-GB"/>
              </w:rPr>
            </w:pPr>
          </w:p>
        </w:tc>
        <w:tc>
          <w:tcPr>
            <w:tcW w:w="1418" w:type="dxa"/>
          </w:tcPr>
          <w:p w:rsidRPr="00AB48CC" w:rsidR="00BA3E1F" w:rsidP="00AB48CC" w:rsidRDefault="00BA3E1F">
            <w:pPr>
              <w:jc w:val="center"/>
              <w:rPr>
                <w:sz w:val="16"/>
                <w:lang w:val="en-GB"/>
              </w:rPr>
            </w:pPr>
            <w:r w:rsidRPr="00AB48CC">
              <w:rPr>
                <w:sz w:val="16"/>
                <w:lang w:val="en-GB"/>
              </w:rPr>
              <w:t>66798/14</w:t>
            </w:r>
          </w:p>
          <w:p w:rsidRPr="00AB48CC" w:rsidR="00BA3E1F" w:rsidP="00AB48CC" w:rsidRDefault="00BA3E1F">
            <w:pPr>
              <w:jc w:val="center"/>
              <w:rPr>
                <w:sz w:val="16"/>
                <w:lang w:val="en-GB"/>
              </w:rPr>
            </w:pPr>
            <w:r w:rsidRPr="00AB48CC">
              <w:rPr>
                <w:sz w:val="16"/>
                <w:lang w:val="en-GB"/>
              </w:rPr>
              <w:t>01/10/2014</w:t>
            </w:r>
          </w:p>
        </w:tc>
        <w:tc>
          <w:tcPr>
            <w:tcW w:w="1560" w:type="dxa"/>
          </w:tcPr>
          <w:p w:rsidRPr="00AB48CC" w:rsidR="00BA3E1F" w:rsidP="00AB48CC" w:rsidRDefault="00BA3E1F">
            <w:pPr>
              <w:jc w:val="center"/>
              <w:rPr>
                <w:b/>
                <w:sz w:val="16"/>
                <w:lang w:val="en-GB"/>
              </w:rPr>
            </w:pPr>
            <w:proofErr w:type="spellStart"/>
            <w:r w:rsidRPr="00AB48CC">
              <w:rPr>
                <w:b/>
                <w:sz w:val="16"/>
                <w:lang w:val="en-GB"/>
              </w:rPr>
              <w:t>Krisztina</w:t>
            </w:r>
            <w:proofErr w:type="spellEnd"/>
            <w:r w:rsidRPr="00AB48CC">
              <w:rPr>
                <w:b/>
                <w:sz w:val="16"/>
                <w:lang w:val="en-GB"/>
              </w:rPr>
              <w:t xml:space="preserve"> </w:t>
            </w:r>
            <w:proofErr w:type="spellStart"/>
            <w:r w:rsidRPr="00AB48CC">
              <w:rPr>
                <w:b/>
                <w:sz w:val="16"/>
                <w:lang w:val="en-GB"/>
              </w:rPr>
              <w:t>Noé</w:t>
            </w:r>
            <w:proofErr w:type="spellEnd"/>
          </w:p>
          <w:p w:rsidRPr="00AB48CC" w:rsidR="00BA3E1F" w:rsidP="00AB48CC" w:rsidRDefault="00BA3E1F">
            <w:pPr>
              <w:jc w:val="center"/>
              <w:rPr>
                <w:sz w:val="16"/>
                <w:lang w:val="en-GB"/>
              </w:rPr>
            </w:pPr>
            <w:r w:rsidRPr="00AB48CC">
              <w:rPr>
                <w:sz w:val="16"/>
                <w:lang w:val="en-GB"/>
              </w:rPr>
              <w:t>01/07/1970</w:t>
            </w:r>
          </w:p>
        </w:tc>
        <w:tc>
          <w:tcPr>
            <w:tcW w:w="1417" w:type="dxa"/>
          </w:tcPr>
          <w:p w:rsidRPr="00AB48CC" w:rsidR="00BA3E1F" w:rsidP="00AB48CC" w:rsidRDefault="00BA3E1F">
            <w:pPr>
              <w:jc w:val="center"/>
              <w:rPr>
                <w:sz w:val="16"/>
                <w:lang w:val="en-GB"/>
              </w:rPr>
            </w:pPr>
            <w:proofErr w:type="spellStart"/>
            <w:r w:rsidRPr="00AB48CC">
              <w:rPr>
                <w:sz w:val="16"/>
                <w:lang w:val="en-GB"/>
              </w:rPr>
              <w:t>Cech</w:t>
            </w:r>
            <w:proofErr w:type="spellEnd"/>
            <w:r w:rsidRPr="00AB48CC">
              <w:rPr>
                <w:sz w:val="16"/>
                <w:lang w:val="en-GB"/>
              </w:rPr>
              <w:t xml:space="preserve"> </w:t>
            </w:r>
            <w:proofErr w:type="spellStart"/>
            <w:r w:rsidRPr="00AB48CC">
              <w:rPr>
                <w:sz w:val="16"/>
                <w:lang w:val="en-GB"/>
              </w:rPr>
              <w:t>András</w:t>
            </w:r>
            <w:proofErr w:type="spellEnd"/>
          </w:p>
          <w:p w:rsidRPr="00AB48CC" w:rsidR="00BA3E1F" w:rsidP="00AB48CC" w:rsidRDefault="00BA3E1F">
            <w:pPr>
              <w:jc w:val="center"/>
              <w:rPr>
                <w:sz w:val="16"/>
                <w:lang w:val="en-GB"/>
              </w:rPr>
            </w:pPr>
            <w:r w:rsidRPr="00AB48CC">
              <w:rPr>
                <w:sz w:val="16"/>
                <w:lang w:val="en-GB"/>
              </w:rPr>
              <w:t>Budapest</w:t>
            </w:r>
          </w:p>
        </w:tc>
        <w:tc>
          <w:tcPr>
            <w:tcW w:w="2977" w:type="dxa"/>
          </w:tcPr>
          <w:p w:rsidRPr="00AB48CC" w:rsidR="00BA3E1F" w:rsidP="00AB48CC" w:rsidRDefault="00BA3E1F">
            <w:pPr>
              <w:jc w:val="center"/>
              <w:rPr>
                <w:sz w:val="16"/>
                <w:lang w:val="en-GB"/>
              </w:rPr>
            </w:pPr>
            <w:r w:rsidRPr="00AB48CC">
              <w:rPr>
                <w:sz w:val="16"/>
                <w:lang w:val="en-GB"/>
              </w:rPr>
              <w:t>Public display of red star at a protest event in Budapest on 01/05/2012.</w:t>
            </w:r>
          </w:p>
          <w:p w:rsidRPr="00AB48CC" w:rsidR="00BA3E1F" w:rsidP="00AB48CC" w:rsidRDefault="00BA3E1F">
            <w:pPr>
              <w:jc w:val="center"/>
              <w:rPr>
                <w:sz w:val="16"/>
                <w:lang w:val="en-GB"/>
              </w:rPr>
            </w:pPr>
          </w:p>
          <w:p w:rsidRPr="00AB48CC" w:rsidR="00BA3E1F" w:rsidP="00AB48CC" w:rsidRDefault="00BA3E1F">
            <w:pPr>
              <w:jc w:val="center"/>
              <w:rPr>
                <w:sz w:val="16"/>
                <w:lang w:val="en-GB"/>
              </w:rPr>
            </w:pPr>
            <w:r w:rsidRPr="00AB48CC">
              <w:rPr>
                <w:sz w:val="16"/>
                <w:lang w:val="en-GB"/>
              </w:rPr>
              <w:t>Public display of red star at a political gathering in Budapest on 29/07/2012.</w:t>
            </w:r>
          </w:p>
        </w:tc>
        <w:tc>
          <w:tcPr>
            <w:tcW w:w="1417" w:type="dxa"/>
          </w:tcPr>
          <w:p w:rsidRPr="00AB48CC" w:rsidR="00BA3E1F" w:rsidP="00AB48CC" w:rsidRDefault="00BA3E1F">
            <w:pPr>
              <w:jc w:val="center"/>
              <w:rPr>
                <w:sz w:val="16"/>
                <w:lang w:val="en-GB"/>
              </w:rPr>
            </w:pPr>
            <w:r w:rsidRPr="00AB48CC">
              <w:rPr>
                <w:sz w:val="16"/>
                <w:lang w:val="en-GB"/>
              </w:rPr>
              <w:t>transfer to police station</w:t>
            </w:r>
          </w:p>
        </w:tc>
        <w:tc>
          <w:tcPr>
            <w:tcW w:w="1276" w:type="dxa"/>
          </w:tcPr>
          <w:p w:rsidRPr="00AB48CC" w:rsidR="00BA3E1F" w:rsidP="00AB48CC" w:rsidRDefault="00BA3E1F">
            <w:pPr>
              <w:jc w:val="center"/>
              <w:rPr>
                <w:sz w:val="16"/>
                <w:lang w:val="en-GB"/>
              </w:rPr>
            </w:pPr>
            <w:r w:rsidRPr="00AB48CC">
              <w:rPr>
                <w:sz w:val="16"/>
                <w:lang w:val="en-GB"/>
              </w:rPr>
              <w:t>none</w:t>
            </w:r>
          </w:p>
        </w:tc>
        <w:tc>
          <w:tcPr>
            <w:tcW w:w="1701" w:type="dxa"/>
          </w:tcPr>
          <w:p w:rsidRPr="00AB48CC" w:rsidR="00BA3E1F" w:rsidP="00AB48CC" w:rsidRDefault="00BA3E1F">
            <w:pPr>
              <w:jc w:val="center"/>
              <w:rPr>
                <w:sz w:val="16"/>
                <w:lang w:val="en-GB"/>
              </w:rPr>
            </w:pPr>
            <w:r w:rsidRPr="00AB48CC">
              <w:rPr>
                <w:sz w:val="16"/>
                <w:lang w:val="en-GB"/>
              </w:rPr>
              <w:t>12/02/2014</w:t>
            </w:r>
          </w:p>
          <w:p w:rsidRPr="00AB48CC" w:rsidR="00BA3E1F" w:rsidP="00AB48CC" w:rsidRDefault="00BA3E1F">
            <w:pPr>
              <w:jc w:val="center"/>
              <w:rPr>
                <w:sz w:val="16"/>
                <w:lang w:val="en-GB"/>
              </w:rPr>
            </w:pPr>
            <w:r w:rsidRPr="00AB48CC">
              <w:rPr>
                <w:sz w:val="16"/>
                <w:lang w:val="en-GB"/>
              </w:rPr>
              <w:t>(service: 04/04/2014)</w:t>
            </w:r>
          </w:p>
          <w:p w:rsidRPr="00AB48CC" w:rsidR="00BA3E1F" w:rsidP="00AB48CC" w:rsidRDefault="00BA3E1F">
            <w:pPr>
              <w:jc w:val="center"/>
              <w:rPr>
                <w:sz w:val="16"/>
                <w:lang w:val="en-GB"/>
              </w:rPr>
            </w:pPr>
          </w:p>
          <w:p w:rsidRPr="00AB48CC" w:rsidR="00BA3E1F" w:rsidP="00AB48CC" w:rsidRDefault="00BA3E1F">
            <w:pPr>
              <w:jc w:val="center"/>
              <w:rPr>
                <w:sz w:val="16"/>
                <w:lang w:val="en-GB"/>
              </w:rPr>
            </w:pPr>
            <w:r w:rsidRPr="00AB48CC">
              <w:rPr>
                <w:sz w:val="16"/>
                <w:lang w:val="en-GB"/>
              </w:rPr>
              <w:t>12/02/2014</w:t>
            </w:r>
          </w:p>
          <w:p w:rsidRPr="00AB48CC" w:rsidR="00BA3E1F" w:rsidP="00AB48CC" w:rsidRDefault="00BA3E1F">
            <w:pPr>
              <w:jc w:val="center"/>
              <w:rPr>
                <w:sz w:val="16"/>
                <w:lang w:val="en-GB"/>
              </w:rPr>
            </w:pPr>
            <w:r w:rsidRPr="00AB48CC">
              <w:rPr>
                <w:sz w:val="16"/>
                <w:lang w:val="en-GB"/>
              </w:rPr>
              <w:t>(service: 04/04/2014)</w:t>
            </w:r>
          </w:p>
        </w:tc>
        <w:tc>
          <w:tcPr>
            <w:tcW w:w="2766" w:type="dxa"/>
          </w:tcPr>
          <w:p w:rsidRPr="00AB48CC" w:rsidR="00BA3E1F" w:rsidP="00AB48CC" w:rsidRDefault="00BA3E1F">
            <w:pPr>
              <w:jc w:val="center"/>
              <w:rPr>
                <w:sz w:val="16"/>
                <w:lang w:val="en-GB"/>
              </w:rPr>
            </w:pPr>
            <w:r w:rsidRPr="00AB48CC">
              <w:rPr>
                <w:sz w:val="16"/>
                <w:lang w:val="en-GB"/>
              </w:rPr>
              <w:t>2,000</w:t>
            </w:r>
          </w:p>
        </w:tc>
      </w:tr>
      <w:tr w:rsidRPr="00AB48CC" w:rsidR="00BA3E1F" w:rsidTr="00BA3E1F">
        <w:trPr>
          <w:jc w:val="center"/>
        </w:trPr>
        <w:tc>
          <w:tcPr>
            <w:tcW w:w="540" w:type="dxa"/>
          </w:tcPr>
          <w:p w:rsidRPr="00AB48CC" w:rsidR="00BA3E1F" w:rsidP="00AB48CC" w:rsidRDefault="00BA3E1F">
            <w:pPr>
              <w:pStyle w:val="ListParagraph"/>
              <w:numPr>
                <w:ilvl w:val="0"/>
                <w:numId w:val="22"/>
              </w:numPr>
              <w:tabs>
                <w:tab w:val="num" w:pos="283"/>
              </w:tabs>
              <w:ind w:left="0" w:firstLine="0"/>
              <w:jc w:val="center"/>
              <w:rPr>
                <w:sz w:val="16"/>
                <w:lang w:val="en-GB"/>
              </w:rPr>
            </w:pPr>
          </w:p>
        </w:tc>
        <w:tc>
          <w:tcPr>
            <w:tcW w:w="1418" w:type="dxa"/>
          </w:tcPr>
          <w:p w:rsidRPr="00AB48CC" w:rsidR="00BA3E1F" w:rsidP="00AB48CC" w:rsidRDefault="00BA3E1F">
            <w:pPr>
              <w:jc w:val="center"/>
              <w:rPr>
                <w:sz w:val="16"/>
                <w:lang w:val="en-GB"/>
              </w:rPr>
            </w:pPr>
            <w:r w:rsidRPr="00AB48CC">
              <w:rPr>
                <w:sz w:val="16"/>
                <w:lang w:val="en-GB"/>
              </w:rPr>
              <w:t>66889/14</w:t>
            </w:r>
          </w:p>
          <w:p w:rsidRPr="00AB48CC" w:rsidR="00BA3E1F" w:rsidP="00AB48CC" w:rsidRDefault="00BA3E1F">
            <w:pPr>
              <w:jc w:val="center"/>
              <w:rPr>
                <w:sz w:val="16"/>
                <w:lang w:val="en-GB"/>
              </w:rPr>
            </w:pPr>
            <w:r w:rsidRPr="00AB48CC">
              <w:rPr>
                <w:sz w:val="16"/>
                <w:lang w:val="en-GB"/>
              </w:rPr>
              <w:t>02/10/2014</w:t>
            </w:r>
          </w:p>
        </w:tc>
        <w:tc>
          <w:tcPr>
            <w:tcW w:w="1560" w:type="dxa"/>
          </w:tcPr>
          <w:p w:rsidRPr="00AB48CC" w:rsidR="00BA3E1F" w:rsidP="00AB48CC" w:rsidRDefault="00BA3E1F">
            <w:pPr>
              <w:jc w:val="center"/>
              <w:rPr>
                <w:b/>
                <w:sz w:val="16"/>
                <w:lang w:val="en-GB"/>
              </w:rPr>
            </w:pPr>
            <w:proofErr w:type="spellStart"/>
            <w:r w:rsidRPr="00AB48CC">
              <w:rPr>
                <w:b/>
                <w:sz w:val="16"/>
                <w:lang w:val="en-GB"/>
              </w:rPr>
              <w:t>Judit</w:t>
            </w:r>
            <w:proofErr w:type="spellEnd"/>
            <w:r w:rsidRPr="00AB48CC">
              <w:rPr>
                <w:b/>
                <w:sz w:val="16"/>
                <w:lang w:val="en-GB"/>
              </w:rPr>
              <w:t xml:space="preserve"> </w:t>
            </w:r>
            <w:proofErr w:type="spellStart"/>
            <w:r w:rsidRPr="00AB48CC">
              <w:rPr>
                <w:b/>
                <w:sz w:val="16"/>
                <w:lang w:val="en-GB"/>
              </w:rPr>
              <w:t>Róna</w:t>
            </w:r>
            <w:proofErr w:type="spellEnd"/>
          </w:p>
          <w:p w:rsidRPr="00AB48CC" w:rsidR="00BA3E1F" w:rsidP="00AB48CC" w:rsidRDefault="00BA3E1F">
            <w:pPr>
              <w:jc w:val="center"/>
              <w:rPr>
                <w:sz w:val="16"/>
                <w:lang w:val="en-GB"/>
              </w:rPr>
            </w:pPr>
            <w:r w:rsidRPr="00AB48CC">
              <w:rPr>
                <w:sz w:val="16"/>
                <w:lang w:val="en-GB"/>
              </w:rPr>
              <w:t>24/04/1952</w:t>
            </w:r>
          </w:p>
        </w:tc>
        <w:tc>
          <w:tcPr>
            <w:tcW w:w="1417" w:type="dxa"/>
          </w:tcPr>
          <w:p w:rsidRPr="00AB48CC" w:rsidR="00BA3E1F" w:rsidP="00AB48CC" w:rsidRDefault="00BA3E1F">
            <w:pPr>
              <w:jc w:val="center"/>
              <w:rPr>
                <w:sz w:val="16"/>
                <w:lang w:val="en-GB"/>
              </w:rPr>
            </w:pPr>
            <w:proofErr w:type="spellStart"/>
            <w:r w:rsidRPr="00AB48CC">
              <w:rPr>
                <w:sz w:val="16"/>
                <w:lang w:val="en-GB"/>
              </w:rPr>
              <w:t>Cech</w:t>
            </w:r>
            <w:proofErr w:type="spellEnd"/>
            <w:r w:rsidRPr="00AB48CC">
              <w:rPr>
                <w:sz w:val="16"/>
                <w:lang w:val="en-GB"/>
              </w:rPr>
              <w:t xml:space="preserve"> </w:t>
            </w:r>
            <w:proofErr w:type="spellStart"/>
            <w:r w:rsidRPr="00AB48CC">
              <w:rPr>
                <w:sz w:val="16"/>
                <w:lang w:val="en-GB"/>
              </w:rPr>
              <w:t>András</w:t>
            </w:r>
            <w:proofErr w:type="spellEnd"/>
          </w:p>
          <w:p w:rsidRPr="00AB48CC" w:rsidR="00BA3E1F" w:rsidP="00AB48CC" w:rsidRDefault="00BA3E1F">
            <w:pPr>
              <w:jc w:val="center"/>
              <w:rPr>
                <w:sz w:val="16"/>
                <w:lang w:val="en-GB"/>
              </w:rPr>
            </w:pPr>
            <w:r w:rsidRPr="00AB48CC">
              <w:rPr>
                <w:sz w:val="16"/>
                <w:lang w:val="en-GB"/>
              </w:rPr>
              <w:t>Budapest</w:t>
            </w:r>
          </w:p>
        </w:tc>
        <w:tc>
          <w:tcPr>
            <w:tcW w:w="2977" w:type="dxa"/>
          </w:tcPr>
          <w:p w:rsidRPr="00AB48CC" w:rsidR="00BA3E1F" w:rsidP="00AB48CC" w:rsidRDefault="00BA3E1F">
            <w:pPr>
              <w:jc w:val="center"/>
              <w:rPr>
                <w:sz w:val="16"/>
                <w:lang w:val="en-GB"/>
              </w:rPr>
            </w:pPr>
            <w:r w:rsidRPr="00AB48CC">
              <w:rPr>
                <w:sz w:val="16"/>
                <w:lang w:val="en-GB"/>
              </w:rPr>
              <w:t>Public display of red star at a political gathering in Budapest on 29/07/2012.</w:t>
            </w:r>
          </w:p>
          <w:p w:rsidRPr="00AB48CC" w:rsidR="00BA3E1F" w:rsidP="00AB48CC" w:rsidRDefault="00BA3E1F">
            <w:pPr>
              <w:jc w:val="center"/>
              <w:rPr>
                <w:sz w:val="16"/>
                <w:lang w:val="en-GB"/>
              </w:rPr>
            </w:pPr>
          </w:p>
        </w:tc>
        <w:tc>
          <w:tcPr>
            <w:tcW w:w="1417" w:type="dxa"/>
          </w:tcPr>
          <w:p w:rsidRPr="00AB48CC" w:rsidR="00BA3E1F" w:rsidP="00AB48CC" w:rsidRDefault="00BA3E1F">
            <w:pPr>
              <w:jc w:val="center"/>
              <w:rPr>
                <w:sz w:val="16"/>
                <w:lang w:val="en-GB"/>
              </w:rPr>
            </w:pPr>
            <w:r w:rsidRPr="00AB48CC">
              <w:rPr>
                <w:sz w:val="16"/>
                <w:lang w:val="en-GB"/>
              </w:rPr>
              <w:t>transfer to police station</w:t>
            </w:r>
          </w:p>
        </w:tc>
        <w:tc>
          <w:tcPr>
            <w:tcW w:w="1276" w:type="dxa"/>
          </w:tcPr>
          <w:p w:rsidRPr="00AB48CC" w:rsidR="00BA3E1F" w:rsidP="00AB48CC" w:rsidRDefault="00BA3E1F">
            <w:pPr>
              <w:jc w:val="center"/>
              <w:rPr>
                <w:sz w:val="16"/>
                <w:lang w:val="en-GB"/>
              </w:rPr>
            </w:pPr>
            <w:r w:rsidRPr="00AB48CC">
              <w:rPr>
                <w:sz w:val="16"/>
                <w:lang w:val="en-GB"/>
              </w:rPr>
              <w:t>none</w:t>
            </w:r>
          </w:p>
        </w:tc>
        <w:tc>
          <w:tcPr>
            <w:tcW w:w="1701" w:type="dxa"/>
          </w:tcPr>
          <w:p w:rsidRPr="00AB48CC" w:rsidR="00BA3E1F" w:rsidP="00AB48CC" w:rsidRDefault="00BA3E1F">
            <w:pPr>
              <w:jc w:val="center"/>
              <w:rPr>
                <w:sz w:val="16"/>
                <w:lang w:val="en-GB"/>
              </w:rPr>
            </w:pPr>
            <w:r w:rsidRPr="00AB48CC">
              <w:rPr>
                <w:sz w:val="16"/>
                <w:lang w:val="en-GB"/>
              </w:rPr>
              <w:t>26/02/2014</w:t>
            </w:r>
          </w:p>
          <w:p w:rsidRPr="00AB48CC" w:rsidR="00BA3E1F" w:rsidP="00AB48CC" w:rsidRDefault="00BA3E1F">
            <w:pPr>
              <w:jc w:val="center"/>
              <w:rPr>
                <w:sz w:val="16"/>
                <w:lang w:val="en-GB"/>
              </w:rPr>
            </w:pPr>
            <w:r w:rsidRPr="00AB48CC">
              <w:rPr>
                <w:sz w:val="16"/>
                <w:lang w:val="en-GB"/>
              </w:rPr>
              <w:t>(service: 07/04/2014)</w:t>
            </w:r>
          </w:p>
        </w:tc>
        <w:tc>
          <w:tcPr>
            <w:tcW w:w="2766" w:type="dxa"/>
          </w:tcPr>
          <w:p w:rsidRPr="00AB48CC" w:rsidR="00BA3E1F" w:rsidP="00AB48CC" w:rsidRDefault="00BA3E1F">
            <w:pPr>
              <w:jc w:val="center"/>
              <w:rPr>
                <w:sz w:val="16"/>
                <w:lang w:val="en-GB"/>
              </w:rPr>
            </w:pPr>
            <w:r w:rsidRPr="00AB48CC">
              <w:rPr>
                <w:sz w:val="16"/>
                <w:lang w:val="en-GB"/>
              </w:rPr>
              <w:t>2,000</w:t>
            </w:r>
          </w:p>
        </w:tc>
      </w:tr>
      <w:tr w:rsidRPr="00AB48CC" w:rsidR="00BA3E1F" w:rsidTr="00BA3E1F">
        <w:trPr>
          <w:jc w:val="center"/>
        </w:trPr>
        <w:tc>
          <w:tcPr>
            <w:tcW w:w="540" w:type="dxa"/>
          </w:tcPr>
          <w:p w:rsidRPr="00AB48CC" w:rsidR="00BA3E1F" w:rsidP="00AB48CC" w:rsidRDefault="00BA3E1F">
            <w:pPr>
              <w:pStyle w:val="ListParagraph"/>
              <w:numPr>
                <w:ilvl w:val="0"/>
                <w:numId w:val="22"/>
              </w:numPr>
              <w:tabs>
                <w:tab w:val="num" w:pos="283"/>
              </w:tabs>
              <w:ind w:left="0" w:firstLine="0"/>
              <w:jc w:val="center"/>
              <w:rPr>
                <w:sz w:val="16"/>
                <w:lang w:val="en-GB"/>
              </w:rPr>
            </w:pPr>
          </w:p>
        </w:tc>
        <w:tc>
          <w:tcPr>
            <w:tcW w:w="1418" w:type="dxa"/>
          </w:tcPr>
          <w:p w:rsidRPr="00AB48CC" w:rsidR="00BA3E1F" w:rsidP="00AB48CC" w:rsidRDefault="00BA3E1F">
            <w:pPr>
              <w:jc w:val="center"/>
              <w:rPr>
                <w:sz w:val="16"/>
                <w:lang w:val="en-GB"/>
              </w:rPr>
            </w:pPr>
            <w:r w:rsidRPr="00AB48CC">
              <w:rPr>
                <w:sz w:val="16"/>
                <w:lang w:val="en-GB"/>
              </w:rPr>
              <w:t>72826/14</w:t>
            </w:r>
          </w:p>
          <w:p w:rsidRPr="00AB48CC" w:rsidR="00BA3E1F" w:rsidP="00AB48CC" w:rsidRDefault="00BA3E1F">
            <w:pPr>
              <w:jc w:val="center"/>
              <w:rPr>
                <w:sz w:val="16"/>
                <w:lang w:val="en-GB"/>
              </w:rPr>
            </w:pPr>
            <w:r w:rsidRPr="00AB48CC">
              <w:rPr>
                <w:sz w:val="16"/>
                <w:lang w:val="en-GB"/>
              </w:rPr>
              <w:t>05/11/2014</w:t>
            </w:r>
          </w:p>
        </w:tc>
        <w:tc>
          <w:tcPr>
            <w:tcW w:w="1560" w:type="dxa"/>
          </w:tcPr>
          <w:p w:rsidRPr="00AB48CC" w:rsidR="00BA3E1F" w:rsidP="00AB48CC" w:rsidRDefault="00BA3E1F">
            <w:pPr>
              <w:jc w:val="center"/>
              <w:rPr>
                <w:b/>
                <w:sz w:val="16"/>
                <w:lang w:val="en-GB"/>
              </w:rPr>
            </w:pPr>
            <w:proofErr w:type="spellStart"/>
            <w:r w:rsidRPr="00AB48CC">
              <w:rPr>
                <w:b/>
                <w:sz w:val="16"/>
                <w:lang w:val="en-GB"/>
              </w:rPr>
              <w:t>Jenő</w:t>
            </w:r>
            <w:proofErr w:type="spellEnd"/>
            <w:r w:rsidRPr="00AB48CC">
              <w:rPr>
                <w:b/>
                <w:sz w:val="16"/>
                <w:lang w:val="en-GB"/>
              </w:rPr>
              <w:t xml:space="preserve"> </w:t>
            </w:r>
            <w:proofErr w:type="spellStart"/>
            <w:r w:rsidRPr="00AB48CC">
              <w:rPr>
                <w:b/>
                <w:sz w:val="16"/>
                <w:lang w:val="en-GB"/>
              </w:rPr>
              <w:t>Fock</w:t>
            </w:r>
            <w:proofErr w:type="spellEnd"/>
          </w:p>
          <w:p w:rsidRPr="00AB48CC" w:rsidR="00BA3E1F" w:rsidP="00AB48CC" w:rsidRDefault="00BA3E1F">
            <w:pPr>
              <w:jc w:val="center"/>
              <w:rPr>
                <w:sz w:val="16"/>
                <w:lang w:val="en-GB"/>
              </w:rPr>
            </w:pPr>
            <w:r w:rsidRPr="00AB48CC">
              <w:rPr>
                <w:sz w:val="16"/>
                <w:lang w:val="en-GB"/>
              </w:rPr>
              <w:t>24/02/1950</w:t>
            </w:r>
          </w:p>
        </w:tc>
        <w:tc>
          <w:tcPr>
            <w:tcW w:w="1417" w:type="dxa"/>
          </w:tcPr>
          <w:p w:rsidRPr="00AB48CC" w:rsidR="00BA3E1F" w:rsidP="00AB48CC" w:rsidRDefault="00BA3E1F">
            <w:pPr>
              <w:jc w:val="center"/>
              <w:rPr>
                <w:sz w:val="16"/>
                <w:lang w:val="en-GB"/>
              </w:rPr>
            </w:pPr>
            <w:proofErr w:type="spellStart"/>
            <w:r w:rsidRPr="00AB48CC">
              <w:rPr>
                <w:sz w:val="16"/>
                <w:lang w:val="en-GB"/>
              </w:rPr>
              <w:t>Cech</w:t>
            </w:r>
            <w:proofErr w:type="spellEnd"/>
            <w:r w:rsidRPr="00AB48CC">
              <w:rPr>
                <w:sz w:val="16"/>
                <w:lang w:val="en-GB"/>
              </w:rPr>
              <w:t xml:space="preserve"> </w:t>
            </w:r>
            <w:proofErr w:type="spellStart"/>
            <w:r w:rsidRPr="00AB48CC">
              <w:rPr>
                <w:sz w:val="16"/>
                <w:lang w:val="en-GB"/>
              </w:rPr>
              <w:t>András</w:t>
            </w:r>
            <w:proofErr w:type="spellEnd"/>
          </w:p>
          <w:p w:rsidRPr="00AB48CC" w:rsidR="00BA3E1F" w:rsidP="00AB48CC" w:rsidRDefault="00BA3E1F">
            <w:pPr>
              <w:jc w:val="center"/>
              <w:rPr>
                <w:sz w:val="16"/>
                <w:lang w:val="en-GB"/>
              </w:rPr>
            </w:pPr>
            <w:r w:rsidRPr="00AB48CC">
              <w:rPr>
                <w:sz w:val="16"/>
                <w:lang w:val="en-GB"/>
              </w:rPr>
              <w:t>Budapest</w:t>
            </w:r>
          </w:p>
        </w:tc>
        <w:tc>
          <w:tcPr>
            <w:tcW w:w="2977" w:type="dxa"/>
          </w:tcPr>
          <w:p w:rsidRPr="00AB48CC" w:rsidR="00BA3E1F" w:rsidP="00AB48CC" w:rsidRDefault="00BA3E1F">
            <w:pPr>
              <w:jc w:val="center"/>
              <w:rPr>
                <w:sz w:val="16"/>
                <w:lang w:val="en-GB"/>
              </w:rPr>
            </w:pPr>
            <w:r w:rsidRPr="00AB48CC">
              <w:rPr>
                <w:sz w:val="16"/>
                <w:lang w:val="en-GB"/>
              </w:rPr>
              <w:t>Public display of red star at a political gathering in Budapest on 29/07/2012.</w:t>
            </w:r>
          </w:p>
        </w:tc>
        <w:tc>
          <w:tcPr>
            <w:tcW w:w="1417" w:type="dxa"/>
          </w:tcPr>
          <w:p w:rsidRPr="00AB48CC" w:rsidR="00BA3E1F" w:rsidP="00AB48CC" w:rsidRDefault="00BA3E1F">
            <w:pPr>
              <w:jc w:val="center"/>
              <w:rPr>
                <w:sz w:val="16"/>
                <w:lang w:val="en-GB"/>
              </w:rPr>
            </w:pPr>
            <w:r w:rsidRPr="00AB48CC">
              <w:rPr>
                <w:sz w:val="16"/>
                <w:lang w:val="en-GB"/>
              </w:rPr>
              <w:t>transfer to police station</w:t>
            </w:r>
          </w:p>
        </w:tc>
        <w:tc>
          <w:tcPr>
            <w:tcW w:w="1276" w:type="dxa"/>
          </w:tcPr>
          <w:p w:rsidRPr="00AB48CC" w:rsidR="00BA3E1F" w:rsidP="00AB48CC" w:rsidRDefault="00BA3E1F">
            <w:pPr>
              <w:jc w:val="center"/>
              <w:rPr>
                <w:sz w:val="16"/>
                <w:lang w:val="en-GB"/>
              </w:rPr>
            </w:pPr>
            <w:r w:rsidRPr="00AB48CC">
              <w:rPr>
                <w:sz w:val="16"/>
                <w:lang w:val="en-GB"/>
              </w:rPr>
              <w:t>none</w:t>
            </w:r>
          </w:p>
        </w:tc>
        <w:tc>
          <w:tcPr>
            <w:tcW w:w="1701" w:type="dxa"/>
          </w:tcPr>
          <w:p w:rsidRPr="00AB48CC" w:rsidR="00BA3E1F" w:rsidP="00AB48CC" w:rsidRDefault="00BA3E1F">
            <w:pPr>
              <w:jc w:val="center"/>
              <w:rPr>
                <w:sz w:val="16"/>
                <w:lang w:val="en-GB"/>
              </w:rPr>
            </w:pPr>
            <w:r w:rsidRPr="00AB48CC">
              <w:rPr>
                <w:sz w:val="16"/>
                <w:lang w:val="en-GB"/>
              </w:rPr>
              <w:t>14/05/2014</w:t>
            </w:r>
          </w:p>
          <w:p w:rsidRPr="00AB48CC" w:rsidR="00BA3E1F" w:rsidP="00AB48CC" w:rsidRDefault="00BA3E1F">
            <w:pPr>
              <w:jc w:val="center"/>
              <w:rPr>
                <w:sz w:val="16"/>
                <w:lang w:val="en-GB"/>
              </w:rPr>
            </w:pPr>
            <w:r w:rsidRPr="00AB48CC">
              <w:rPr>
                <w:sz w:val="16"/>
                <w:lang w:val="en-GB"/>
              </w:rPr>
              <w:t>(service: 02/07/2014y)</w:t>
            </w:r>
          </w:p>
        </w:tc>
        <w:tc>
          <w:tcPr>
            <w:tcW w:w="2766" w:type="dxa"/>
          </w:tcPr>
          <w:p w:rsidRPr="00AB48CC" w:rsidR="00BA3E1F" w:rsidP="00AB48CC" w:rsidRDefault="00BA3E1F">
            <w:pPr>
              <w:jc w:val="center"/>
              <w:rPr>
                <w:sz w:val="16"/>
                <w:lang w:val="en-GB"/>
              </w:rPr>
            </w:pPr>
            <w:r w:rsidRPr="00AB48CC">
              <w:rPr>
                <w:sz w:val="16"/>
                <w:lang w:val="en-GB"/>
              </w:rPr>
              <w:t>2,000</w:t>
            </w:r>
          </w:p>
        </w:tc>
      </w:tr>
      <w:tr w:rsidRPr="00AB48CC" w:rsidR="00BA3E1F" w:rsidTr="00BA3E1F">
        <w:trPr>
          <w:jc w:val="center"/>
        </w:trPr>
        <w:tc>
          <w:tcPr>
            <w:tcW w:w="540" w:type="dxa"/>
          </w:tcPr>
          <w:p w:rsidRPr="00AB48CC" w:rsidR="00BA3E1F" w:rsidP="00AB48CC" w:rsidRDefault="00BA3E1F">
            <w:pPr>
              <w:pStyle w:val="ListParagraph"/>
              <w:numPr>
                <w:ilvl w:val="0"/>
                <w:numId w:val="22"/>
              </w:numPr>
              <w:tabs>
                <w:tab w:val="num" w:pos="283"/>
              </w:tabs>
              <w:ind w:left="0" w:firstLine="0"/>
              <w:jc w:val="center"/>
              <w:rPr>
                <w:sz w:val="16"/>
                <w:lang w:val="en-GB"/>
              </w:rPr>
            </w:pPr>
          </w:p>
        </w:tc>
        <w:tc>
          <w:tcPr>
            <w:tcW w:w="1418" w:type="dxa"/>
          </w:tcPr>
          <w:p w:rsidRPr="00AB48CC" w:rsidR="00BA3E1F" w:rsidP="00AB48CC" w:rsidRDefault="00BA3E1F">
            <w:pPr>
              <w:jc w:val="center"/>
              <w:rPr>
                <w:sz w:val="16"/>
                <w:lang w:val="en-GB"/>
              </w:rPr>
            </w:pPr>
            <w:r w:rsidRPr="00AB48CC">
              <w:rPr>
                <w:sz w:val="16"/>
                <w:lang w:val="en-GB"/>
              </w:rPr>
              <w:t>4240/15</w:t>
            </w:r>
          </w:p>
          <w:p w:rsidRPr="00AB48CC" w:rsidR="00BA3E1F" w:rsidP="00AB48CC" w:rsidRDefault="00BA3E1F">
            <w:pPr>
              <w:jc w:val="center"/>
              <w:rPr>
                <w:sz w:val="16"/>
                <w:lang w:val="en-GB"/>
              </w:rPr>
            </w:pPr>
            <w:r w:rsidRPr="00AB48CC">
              <w:rPr>
                <w:sz w:val="16"/>
                <w:lang w:val="en-GB"/>
              </w:rPr>
              <w:t>15/01/2015</w:t>
            </w:r>
          </w:p>
        </w:tc>
        <w:tc>
          <w:tcPr>
            <w:tcW w:w="1560" w:type="dxa"/>
          </w:tcPr>
          <w:p w:rsidRPr="00AB48CC" w:rsidR="00BA3E1F" w:rsidP="00AB48CC" w:rsidRDefault="00BA3E1F">
            <w:pPr>
              <w:jc w:val="center"/>
              <w:rPr>
                <w:b/>
                <w:sz w:val="16"/>
                <w:lang w:val="en-GB"/>
              </w:rPr>
            </w:pPr>
            <w:proofErr w:type="spellStart"/>
            <w:r w:rsidRPr="00AB48CC">
              <w:rPr>
                <w:b/>
                <w:sz w:val="16"/>
                <w:lang w:val="en-GB"/>
              </w:rPr>
              <w:t>Zsolt</w:t>
            </w:r>
            <w:proofErr w:type="spellEnd"/>
            <w:r w:rsidRPr="00AB48CC">
              <w:rPr>
                <w:b/>
                <w:sz w:val="16"/>
                <w:lang w:val="en-GB"/>
              </w:rPr>
              <w:t xml:space="preserve"> </w:t>
            </w:r>
            <w:proofErr w:type="spellStart"/>
            <w:r w:rsidRPr="00AB48CC">
              <w:rPr>
                <w:b/>
                <w:sz w:val="16"/>
                <w:lang w:val="en-GB"/>
              </w:rPr>
              <w:t>Nyári</w:t>
            </w:r>
            <w:proofErr w:type="spellEnd"/>
          </w:p>
          <w:p w:rsidRPr="00AB48CC" w:rsidR="00BA3E1F" w:rsidP="00AB48CC" w:rsidRDefault="00BA3E1F">
            <w:pPr>
              <w:jc w:val="center"/>
              <w:rPr>
                <w:sz w:val="16"/>
                <w:lang w:val="en-GB"/>
              </w:rPr>
            </w:pPr>
            <w:r w:rsidRPr="00AB48CC">
              <w:rPr>
                <w:sz w:val="16"/>
                <w:lang w:val="en-GB"/>
              </w:rPr>
              <w:t>28/03/1980</w:t>
            </w:r>
          </w:p>
        </w:tc>
        <w:tc>
          <w:tcPr>
            <w:tcW w:w="1417" w:type="dxa"/>
          </w:tcPr>
          <w:p w:rsidRPr="00AB48CC" w:rsidR="00BA3E1F" w:rsidP="00AB48CC" w:rsidRDefault="00BA3E1F">
            <w:pPr>
              <w:jc w:val="center"/>
              <w:rPr>
                <w:sz w:val="16"/>
                <w:lang w:val="en-GB"/>
              </w:rPr>
            </w:pPr>
            <w:proofErr w:type="spellStart"/>
            <w:r w:rsidRPr="00AB48CC">
              <w:rPr>
                <w:sz w:val="16"/>
                <w:lang w:val="en-GB"/>
              </w:rPr>
              <w:t>Cech</w:t>
            </w:r>
            <w:proofErr w:type="spellEnd"/>
            <w:r w:rsidRPr="00AB48CC">
              <w:rPr>
                <w:sz w:val="16"/>
                <w:lang w:val="en-GB"/>
              </w:rPr>
              <w:t xml:space="preserve"> </w:t>
            </w:r>
            <w:proofErr w:type="spellStart"/>
            <w:r w:rsidRPr="00AB48CC">
              <w:rPr>
                <w:sz w:val="16"/>
                <w:lang w:val="en-GB"/>
              </w:rPr>
              <w:t>András</w:t>
            </w:r>
            <w:proofErr w:type="spellEnd"/>
          </w:p>
          <w:p w:rsidRPr="00AB48CC" w:rsidR="00BA3E1F" w:rsidP="00AB48CC" w:rsidRDefault="00BA3E1F">
            <w:pPr>
              <w:jc w:val="center"/>
              <w:rPr>
                <w:sz w:val="16"/>
                <w:lang w:val="en-GB"/>
              </w:rPr>
            </w:pPr>
            <w:r w:rsidRPr="00AB48CC">
              <w:rPr>
                <w:sz w:val="16"/>
                <w:lang w:val="en-GB"/>
              </w:rPr>
              <w:t>Budapest</w:t>
            </w:r>
          </w:p>
        </w:tc>
        <w:tc>
          <w:tcPr>
            <w:tcW w:w="2977" w:type="dxa"/>
          </w:tcPr>
          <w:p w:rsidRPr="00AB48CC" w:rsidR="00BA3E1F" w:rsidP="00AB48CC" w:rsidRDefault="00BA3E1F">
            <w:pPr>
              <w:jc w:val="center"/>
              <w:rPr>
                <w:sz w:val="16"/>
                <w:lang w:val="en-GB"/>
              </w:rPr>
            </w:pPr>
            <w:r w:rsidRPr="00AB48CC">
              <w:rPr>
                <w:sz w:val="16"/>
                <w:lang w:val="en-GB"/>
              </w:rPr>
              <w:t>Public display of red star at a political gathering in Budapest on 29/07/2012.</w:t>
            </w:r>
          </w:p>
        </w:tc>
        <w:tc>
          <w:tcPr>
            <w:tcW w:w="1417" w:type="dxa"/>
          </w:tcPr>
          <w:p w:rsidRPr="00AB48CC" w:rsidR="00BA3E1F" w:rsidP="00AB48CC" w:rsidRDefault="00BA3E1F">
            <w:pPr>
              <w:jc w:val="center"/>
              <w:rPr>
                <w:sz w:val="16"/>
                <w:lang w:val="en-GB"/>
              </w:rPr>
            </w:pPr>
            <w:r w:rsidRPr="00AB48CC">
              <w:rPr>
                <w:sz w:val="16"/>
                <w:lang w:val="en-GB"/>
              </w:rPr>
              <w:t>transfer to police station</w:t>
            </w:r>
          </w:p>
        </w:tc>
        <w:tc>
          <w:tcPr>
            <w:tcW w:w="1276" w:type="dxa"/>
          </w:tcPr>
          <w:p w:rsidRPr="00AB48CC" w:rsidR="00BA3E1F" w:rsidP="00AB48CC" w:rsidRDefault="00BA3E1F">
            <w:pPr>
              <w:jc w:val="center"/>
              <w:rPr>
                <w:sz w:val="16"/>
                <w:lang w:val="en-GB"/>
              </w:rPr>
            </w:pPr>
            <w:r w:rsidRPr="00AB48CC">
              <w:rPr>
                <w:sz w:val="16"/>
                <w:lang w:val="en-GB"/>
              </w:rPr>
              <w:t>none</w:t>
            </w:r>
          </w:p>
        </w:tc>
        <w:tc>
          <w:tcPr>
            <w:tcW w:w="1701" w:type="dxa"/>
          </w:tcPr>
          <w:p w:rsidRPr="00AB48CC" w:rsidR="00BA3E1F" w:rsidP="00AB48CC" w:rsidRDefault="00BA3E1F">
            <w:pPr>
              <w:jc w:val="center"/>
              <w:rPr>
                <w:sz w:val="16"/>
                <w:lang w:val="en-GB"/>
              </w:rPr>
            </w:pPr>
            <w:r w:rsidRPr="00AB48CC">
              <w:rPr>
                <w:sz w:val="16"/>
                <w:lang w:val="en-GB"/>
              </w:rPr>
              <w:t>14/05/2014</w:t>
            </w:r>
          </w:p>
          <w:p w:rsidRPr="00AB48CC" w:rsidR="00BA3E1F" w:rsidP="00AB48CC" w:rsidRDefault="00BA3E1F">
            <w:pPr>
              <w:jc w:val="center"/>
              <w:rPr>
                <w:sz w:val="16"/>
                <w:lang w:val="en-GB"/>
              </w:rPr>
            </w:pPr>
            <w:r w:rsidRPr="00AB48CC">
              <w:rPr>
                <w:sz w:val="16"/>
                <w:lang w:val="en-GB"/>
              </w:rPr>
              <w:t>(service: 15/07/2014)</w:t>
            </w:r>
          </w:p>
        </w:tc>
        <w:tc>
          <w:tcPr>
            <w:tcW w:w="2766" w:type="dxa"/>
          </w:tcPr>
          <w:p w:rsidRPr="00AB48CC" w:rsidR="00BA3E1F" w:rsidP="00AB48CC" w:rsidRDefault="00BA3E1F">
            <w:pPr>
              <w:jc w:val="center"/>
              <w:rPr>
                <w:sz w:val="16"/>
                <w:lang w:val="en-GB"/>
              </w:rPr>
            </w:pPr>
            <w:r w:rsidRPr="00AB48CC">
              <w:rPr>
                <w:sz w:val="16"/>
                <w:lang w:val="en-GB"/>
              </w:rPr>
              <w:t>2,000</w:t>
            </w:r>
          </w:p>
        </w:tc>
      </w:tr>
    </w:tbl>
    <w:p w:rsidRPr="00AB48CC" w:rsidR="00791456" w:rsidP="00AB48CC" w:rsidRDefault="00A85F86">
      <w:pPr>
        <w:jc w:val="left"/>
        <w:rPr>
          <w:lang w:val="en-GB"/>
        </w:rPr>
      </w:pPr>
    </w:p>
    <w:sectPr w:rsidRPr="00AB48CC" w:rsidR="00791456" w:rsidSect="00366C88">
      <w:headerReference w:type="even" r:id="rId13"/>
      <w:headerReference w:type="default" r:id="rId14"/>
      <w:footnotePr>
        <w:numRestart w:val="eachPage"/>
      </w:footnotePr>
      <w:pgSz w:w="16838" w:h="11906" w:orient="landscape" w:code="9"/>
      <w:pgMar w:top="2274" w:right="2274" w:bottom="2274" w:left="2274" w:header="1701" w:footer="72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7089D" w:rsidRDefault="0057089D">
      <w:r>
        <w:separator/>
      </w:r>
    </w:p>
  </w:endnote>
  <w:endnote w:type="continuationSeparator" w:id="0">
    <w:p w:rsidR="0057089D" w:rsidRDefault="005708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7089D" w:rsidRPr="00150BFA" w:rsidRDefault="0057089D" w:rsidP="0020718E">
    <w:pPr>
      <w:jc w:val="center"/>
    </w:pPr>
    <w:r>
      <w:rPr>
        <w:noProof/>
        <w:lang w:eastAsia="ja-JP"/>
      </w:rPr>
      <w:drawing>
        <wp:inline distT="0" distB="0" distL="0" distR="0" wp14:anchorId="2F70633E" wp14:editId="059C0F3A">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29309A" w:rsidRPr="0029309A" w:rsidRDefault="00A85F86" w:rsidP="0029309A">
    <w:pPr>
      <w:pStyle w:val="Footer"/>
      <w:jc w:val="center"/>
      <w:rPr>
        <w:sz w:val="4"/>
        <w:szCs w:val="4"/>
        <w:lang w:val="en-GB"/>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7089D" w:rsidRPr="003843FD" w:rsidRDefault="0057089D" w:rsidP="00787E12">
      <w:pPr>
        <w:rPr>
          <w:lang w:val="en-GB"/>
        </w:rPr>
      </w:pPr>
      <w:r w:rsidRPr="003843FD">
        <w:rPr>
          <w:lang w:val="en-GB"/>
        </w:rPr>
        <w:separator/>
      </w:r>
    </w:p>
  </w:footnote>
  <w:footnote w:type="continuationSeparator" w:id="0">
    <w:p w:rsidR="0057089D" w:rsidRPr="003843FD" w:rsidRDefault="0057089D" w:rsidP="00787E12">
      <w:pPr>
        <w:rPr>
          <w:lang w:val="en-GB"/>
        </w:rPr>
      </w:pPr>
      <w:r w:rsidRPr="003843FD">
        <w:rPr>
          <w:lang w:val="en-GB"/>
        </w:rPr>
        <w:continuationSeparator/>
      </w:r>
    </w:p>
  </w:footnote>
  <w:footnote w:id="1">
    <w:p w:rsidR="00BA3E1F" w:rsidRPr="00EB67CE" w:rsidRDefault="00BA3E1F" w:rsidP="0057089D">
      <w:pPr>
        <w:pStyle w:val="FootnoteText"/>
        <w:rPr>
          <w:lang w:val="en-GB"/>
        </w:rPr>
      </w:pPr>
      <w:r w:rsidRPr="0057089D">
        <w:footnoteRef/>
      </w:r>
      <w:r w:rsidRPr="0057089D">
        <w:t>.  </w:t>
      </w:r>
      <w:r w:rsidRPr="00EB67CE">
        <w:rPr>
          <w:lang w:val="en-GB"/>
        </w:rPr>
        <w:t>Plus any tax that may be chargeable to the applicants.</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7089D" w:rsidRPr="00A45145" w:rsidRDefault="0057089D" w:rsidP="00A45145">
    <w:pPr>
      <w:jc w:val="center"/>
    </w:pPr>
    <w:r>
      <w:rPr>
        <w:noProof/>
        <w:lang w:eastAsia="ja-JP"/>
      </w:rPr>
      <w:drawing>
        <wp:inline distT="0" distB="0" distL="0" distR="0" wp14:anchorId="4F0C8FC0" wp14:editId="2FF3A553">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787E12" w:rsidRPr="003843FD" w:rsidRDefault="00A85F86" w:rsidP="000318F7">
    <w:pPr>
      <w:jc w:val="center"/>
      <w:rPr>
        <w:sz w:val="4"/>
        <w:szCs w:val="4"/>
        <w:lang w:val="en-GB"/>
      </w:rPr>
    </w:pPr>
  </w:p>
  <w:p w:rsidR="00787E12" w:rsidRPr="003843FD" w:rsidRDefault="00A85F86">
    <w:pPr>
      <w:pStyle w:val="Header"/>
      <w:rPr>
        <w:lang w:val="en-GB"/>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7089D" w:rsidRPr="00A45145" w:rsidRDefault="0057089D" w:rsidP="00A45145">
    <w:pPr>
      <w:jc w:val="center"/>
    </w:pPr>
    <w:r>
      <w:rPr>
        <w:noProof/>
        <w:lang w:eastAsia="ja-JP"/>
      </w:rPr>
      <w:drawing>
        <wp:inline distT="0" distB="0" distL="0" distR="0" wp14:anchorId="311A1C32" wp14:editId="51B88919">
          <wp:extent cx="2962275" cy="1219200"/>
          <wp:effectExtent l="0" t="0" r="9525" b="0"/>
          <wp:docPr id="2" name="Picture 2"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787E12" w:rsidRPr="003843FD" w:rsidRDefault="00A85F86" w:rsidP="00B64153">
    <w:pPr>
      <w:jc w:val="center"/>
      <w:rPr>
        <w:sz w:val="4"/>
        <w:szCs w:val="4"/>
        <w:lang w:val="en-GB"/>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87E12" w:rsidRPr="005C3A15" w:rsidRDefault="0057089D" w:rsidP="006372F5">
    <w:pPr>
      <w:pStyle w:val="ECHRHeader"/>
      <w:rPr>
        <w:lang w:val="en-GB"/>
      </w:rPr>
    </w:pPr>
    <w:r>
      <w:rPr>
        <w:rStyle w:val="PageNumber"/>
        <w:lang w:val="en-GB"/>
      </w:rPr>
      <w:fldChar w:fldCharType="begin"/>
    </w:r>
    <w:r>
      <w:rPr>
        <w:rStyle w:val="PageNumber"/>
        <w:lang w:val="en-GB"/>
      </w:rPr>
      <w:instrText xml:space="preserve"> PAGE </w:instrText>
    </w:r>
    <w:r>
      <w:rPr>
        <w:rStyle w:val="PageNumber"/>
        <w:lang w:val="en-GB"/>
      </w:rPr>
      <w:fldChar w:fldCharType="separate"/>
    </w:r>
    <w:r w:rsidR="00AB48CC">
      <w:rPr>
        <w:rStyle w:val="PageNumber"/>
        <w:noProof/>
        <w:lang w:val="en-GB"/>
      </w:rPr>
      <w:t>4</w:t>
    </w:r>
    <w:r>
      <w:rPr>
        <w:rStyle w:val="PageNumber"/>
        <w:lang w:val="en-GB"/>
      </w:rPr>
      <w:fldChar w:fldCharType="end"/>
    </w:r>
    <w:r w:rsidR="00BA3E1F" w:rsidRPr="004D0EC7">
      <w:rPr>
        <w:lang w:val="en-GB"/>
      </w:rPr>
      <w:tab/>
    </w:r>
    <w:r>
      <w:rPr>
        <w:lang w:val="en-GB"/>
      </w:rPr>
      <w:t>VAJNAI</w:t>
    </w:r>
    <w:r w:rsidR="00BA3E1F">
      <w:rPr>
        <w:lang w:val="en-GB"/>
      </w:rPr>
      <w:t xml:space="preserve"> AND OTHERS</w:t>
    </w:r>
    <w:r>
      <w:rPr>
        <w:lang w:val="en-GB"/>
      </w:rPr>
      <w:t xml:space="preserve"> v. HUNGARY</w:t>
    </w:r>
    <w:r w:rsidR="00BA3E1F" w:rsidRPr="004D0EC7">
      <w:rPr>
        <w:lang w:val="en-GB"/>
      </w:rPr>
      <w:t xml:space="preserve"> </w:t>
    </w:r>
    <w:r w:rsidR="00BA3E1F">
      <w:rPr>
        <w:lang w:val="en-GB"/>
      </w:rPr>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87E12" w:rsidRPr="00DE7D3F" w:rsidRDefault="00BA3E1F" w:rsidP="006372F5">
    <w:pPr>
      <w:pStyle w:val="ECHRHeader"/>
    </w:pPr>
    <w:r w:rsidRPr="00DE7D3F">
      <w:tab/>
    </w:r>
    <w:r w:rsidR="0057089D">
      <w:t>VAJNAI</w:t>
    </w:r>
    <w:r>
      <w:t xml:space="preserve"> AND OTHERS</w:t>
    </w:r>
    <w:r w:rsidR="0057089D">
      <w:t xml:space="preserve"> v. HUNGARY</w:t>
    </w:r>
    <w:r w:rsidRPr="00DE7D3F">
      <w:t xml:space="preserve"> JUDGMENT</w:t>
    </w:r>
    <w:r w:rsidRPr="00DE7D3F">
      <w:tab/>
    </w:r>
    <w:r w:rsidR="0057089D">
      <w:rPr>
        <w:rStyle w:val="PageNumber"/>
      </w:rPr>
      <w:fldChar w:fldCharType="begin"/>
    </w:r>
    <w:r w:rsidR="0057089D">
      <w:rPr>
        <w:rStyle w:val="PageNumber"/>
      </w:rPr>
      <w:instrText xml:space="preserve"> PAGE </w:instrText>
    </w:r>
    <w:r w:rsidR="0057089D">
      <w:rPr>
        <w:rStyle w:val="PageNumber"/>
      </w:rPr>
      <w:fldChar w:fldCharType="separate"/>
    </w:r>
    <w:r w:rsidR="00AB48CC">
      <w:rPr>
        <w:rStyle w:val="PageNumber"/>
        <w:noProof/>
      </w:rPr>
      <w:t>3</w:t>
    </w:r>
    <w:r w:rsidR="0057089D">
      <w:rPr>
        <w:rStyle w:val="PageNumber"/>
      </w:rPr>
      <w:fldChar w:fldCharType="end"/>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3FB7" w:rsidRPr="005C3A15" w:rsidRDefault="0057089D" w:rsidP="00E026EC">
    <w:pPr>
      <w:pStyle w:val="JuHeaderLandscape"/>
      <w:rPr>
        <w:lang w:val="en-GB"/>
      </w:rPr>
    </w:pPr>
    <w:r>
      <w:rPr>
        <w:rStyle w:val="PageNumber"/>
        <w:lang w:val="en-GB"/>
      </w:rPr>
      <w:fldChar w:fldCharType="begin"/>
    </w:r>
    <w:r>
      <w:rPr>
        <w:rStyle w:val="PageNumber"/>
        <w:lang w:val="en-GB"/>
      </w:rPr>
      <w:instrText xml:space="preserve"> PAGE </w:instrText>
    </w:r>
    <w:r>
      <w:rPr>
        <w:rStyle w:val="PageNumber"/>
        <w:lang w:val="en-GB"/>
      </w:rPr>
      <w:fldChar w:fldCharType="separate"/>
    </w:r>
    <w:r w:rsidR="00BA3E1F">
      <w:rPr>
        <w:rStyle w:val="PageNumber"/>
        <w:noProof/>
        <w:lang w:val="en-GB"/>
      </w:rPr>
      <w:t>6</w:t>
    </w:r>
    <w:r>
      <w:rPr>
        <w:rStyle w:val="PageNumber"/>
        <w:lang w:val="en-GB"/>
      </w:rPr>
      <w:fldChar w:fldCharType="end"/>
    </w:r>
    <w:r w:rsidR="00BA3E1F" w:rsidRPr="004D0EC7">
      <w:rPr>
        <w:lang w:val="en-GB"/>
      </w:rPr>
      <w:tab/>
    </w:r>
    <w:r>
      <w:rPr>
        <w:lang w:val="en-GB"/>
      </w:rPr>
      <w:t>VAJNAI v. HUNGARY</w:t>
    </w:r>
    <w:r w:rsidR="00BA3E1F" w:rsidRPr="004D0EC7">
      <w:rPr>
        <w:lang w:val="en-GB"/>
      </w:rPr>
      <w:t xml:space="preserve"> </w:t>
    </w:r>
    <w:r w:rsidR="00BA3E1F">
      <w:rPr>
        <w:lang w:val="en-GB"/>
      </w:rPr>
      <w:t>JUDGMENT</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3FB7" w:rsidRPr="00DE7D3F" w:rsidRDefault="00BA3E1F" w:rsidP="00E026EC">
    <w:pPr>
      <w:pStyle w:val="JuHeaderLandscape"/>
    </w:pPr>
    <w:r w:rsidRPr="00DE7D3F">
      <w:tab/>
    </w:r>
    <w:r w:rsidR="0057089D">
      <w:t>VAJNAI</w:t>
    </w:r>
    <w:r>
      <w:t xml:space="preserve"> AND OTHERS</w:t>
    </w:r>
    <w:r w:rsidR="0057089D">
      <w:t xml:space="preserve"> v. HUNGARY</w:t>
    </w:r>
    <w:r w:rsidRPr="00DE7D3F">
      <w:t xml:space="preserve"> JUDGMENT</w:t>
    </w:r>
    <w:r w:rsidRPr="00DE7D3F">
      <w:tab/>
    </w:r>
    <w:r w:rsidR="0057089D">
      <w:rPr>
        <w:rStyle w:val="PageNumber"/>
      </w:rPr>
      <w:fldChar w:fldCharType="begin"/>
    </w:r>
    <w:r w:rsidR="0057089D">
      <w:rPr>
        <w:rStyle w:val="PageNumber"/>
      </w:rPr>
      <w:instrText xml:space="preserve"> PAGE </w:instrText>
    </w:r>
    <w:r w:rsidR="0057089D">
      <w:rPr>
        <w:rStyle w:val="PageNumber"/>
      </w:rPr>
      <w:fldChar w:fldCharType="separate"/>
    </w:r>
    <w:r w:rsidR="00AB48CC">
      <w:rPr>
        <w:rStyle w:val="PageNumber"/>
        <w:noProof/>
      </w:rPr>
      <w:t>5</w:t>
    </w:r>
    <w:r w:rsidR="0057089D">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F328F22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FB2435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B2E7404"/>
    <w:lvl w:ilvl="0">
      <w:start w:val="1"/>
      <w:numFmt w:val="decimal"/>
      <w:pStyle w:val="ListNumber3"/>
      <w:lvlText w:val="%1."/>
      <w:lvlJc w:val="left"/>
      <w:pPr>
        <w:tabs>
          <w:tab w:val="num" w:pos="926"/>
        </w:tabs>
        <w:ind w:left="926" w:hanging="360"/>
      </w:pPr>
    </w:lvl>
  </w:abstractNum>
  <w:abstractNum w:abstractNumId="3">
    <w:nsid w:val="FFFFFF7F"/>
    <w:multiLevelType w:val="singleLevel"/>
    <w:tmpl w:val="8EACE6E8"/>
    <w:lvl w:ilvl="0">
      <w:start w:val="1"/>
      <w:numFmt w:val="decimal"/>
      <w:pStyle w:val="ListNumber2"/>
      <w:lvlText w:val="%1."/>
      <w:lvlJc w:val="left"/>
      <w:pPr>
        <w:tabs>
          <w:tab w:val="num" w:pos="643"/>
        </w:tabs>
        <w:ind w:left="643" w:hanging="360"/>
      </w:pPr>
    </w:lvl>
  </w:abstractNum>
  <w:abstractNum w:abstractNumId="4">
    <w:nsid w:val="FFFFFF80"/>
    <w:multiLevelType w:val="singleLevel"/>
    <w:tmpl w:val="D966A82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BF8C68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034286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43ED53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9385468"/>
    <w:lvl w:ilvl="0">
      <w:start w:val="1"/>
      <w:numFmt w:val="decimal"/>
      <w:pStyle w:val="ListNumber"/>
      <w:lvlText w:val="%1."/>
      <w:lvlJc w:val="left"/>
      <w:pPr>
        <w:tabs>
          <w:tab w:val="num" w:pos="360"/>
        </w:tabs>
        <w:ind w:left="360" w:hanging="360"/>
      </w:pPr>
    </w:lvl>
  </w:abstractNum>
  <w:abstractNum w:abstractNumId="9">
    <w:nsid w:val="FFFFFF89"/>
    <w:multiLevelType w:val="singleLevel"/>
    <w:tmpl w:val="429247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0FB51E3"/>
    <w:multiLevelType w:val="multilevel"/>
    <w:tmpl w:val="F842BC8C"/>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1">
    <w:nsid w:val="175C4D5D"/>
    <w:multiLevelType w:val="multilevel"/>
    <w:tmpl w:val="0409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388D47DE"/>
    <w:multiLevelType w:val="multilevel"/>
    <w:tmpl w:val="8012C870"/>
    <w:lvl w:ilvl="0">
      <w:start w:val="1"/>
      <w:numFmt w:val="decimal"/>
      <w:lvlText w:val="%1."/>
      <w:lvlJc w:val="left"/>
      <w:pPr>
        <w:ind w:left="992" w:hanging="425"/>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39105BF1"/>
    <w:multiLevelType w:val="multilevel"/>
    <w:tmpl w:val="08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3F130832"/>
    <w:multiLevelType w:val="hybridMultilevel"/>
    <w:tmpl w:val="176AACA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5D38752F"/>
    <w:multiLevelType w:val="multilevel"/>
    <w:tmpl w:val="9B34AC6C"/>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6">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7">
    <w:nsid w:val="7D3A7FD5"/>
    <w:multiLevelType w:val="multilevel"/>
    <w:tmpl w:val="08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12"/>
  </w:num>
  <w:num w:numId="2">
    <w:abstractNumId w:val="10"/>
  </w:num>
  <w:num w:numId="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0"/>
  </w:num>
  <w:num w:numId="5">
    <w:abstractNumId w:val="15"/>
  </w:num>
  <w:num w:numId="6">
    <w:abstractNumId w:val="10"/>
  </w:num>
  <w:num w:numId="7">
    <w:abstractNumId w:val="15"/>
  </w:num>
  <w:num w:numId="8">
    <w:abstractNumId w:val="11"/>
  </w:num>
  <w:num w:numId="9">
    <w:abstractNumId w:val="9"/>
  </w:num>
  <w:num w:numId="10">
    <w:abstractNumId w:val="13"/>
  </w:num>
  <w:num w:numId="11">
    <w:abstractNumId w:val="17"/>
  </w:num>
  <w:num w:numId="12">
    <w:abstractNumId w:val="7"/>
  </w:num>
  <w:num w:numId="13">
    <w:abstractNumId w:val="6"/>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16"/>
  </w:num>
  <w:num w:numId="22">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footnotePr>
    <w:numRestart w:val="eachPage"/>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5"/>
    <w:docVar w:name="EMM" w:val="0"/>
    <w:docVar w:name="NBEMMDOC" w:val="0"/>
  </w:docVars>
  <w:rsids>
    <w:rsidRoot w:val="0057089D"/>
    <w:rsid w:val="004F51A4"/>
    <w:rsid w:val="0057089D"/>
    <w:rsid w:val="00615A84"/>
    <w:rsid w:val="0089099E"/>
    <w:rsid w:val="009752DE"/>
    <w:rsid w:val="00A85F86"/>
    <w:rsid w:val="00AB48CC"/>
    <w:rsid w:val="00BA3E1F"/>
    <w:rsid w:val="00F0218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0167D8"/>
    <w:pPr>
      <w:jc w:val="both"/>
    </w:pPr>
    <w:rPr>
      <w:rFonts w:eastAsiaTheme="minorEastAsia"/>
      <w:sz w:val="24"/>
    </w:rPr>
  </w:style>
  <w:style w:type="paragraph" w:styleId="Heading1">
    <w:name w:val="heading 1"/>
    <w:basedOn w:val="Normal"/>
    <w:next w:val="Normal"/>
    <w:link w:val="Heading1Char"/>
    <w:uiPriority w:val="99"/>
    <w:semiHidden/>
    <w:rsid w:val="000167D8"/>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0167D8"/>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0167D8"/>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0167D8"/>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0167D8"/>
    <w:pPr>
      <w:spacing w:before="200"/>
      <w:outlineLvl w:val="4"/>
    </w:pPr>
    <w:rPr>
      <w:rFonts w:asciiTheme="majorHAnsi" w:eastAsiaTheme="majorEastAsia" w:hAnsiTheme="majorHAnsi" w:cstheme="majorBidi"/>
      <w:b/>
      <w:bCs/>
      <w:color w:val="808080"/>
    </w:rPr>
  </w:style>
  <w:style w:type="paragraph" w:styleId="Heading6">
    <w:name w:val="heading 6"/>
    <w:basedOn w:val="Normal"/>
    <w:next w:val="Normal"/>
    <w:link w:val="Heading6Char"/>
    <w:uiPriority w:val="99"/>
    <w:semiHidden/>
    <w:rsid w:val="000167D8"/>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0167D8"/>
    <w:pPr>
      <w:outlineLvl w:val="6"/>
    </w:pPr>
    <w:rPr>
      <w:rFonts w:asciiTheme="majorHAnsi" w:eastAsiaTheme="majorEastAsia" w:hAnsiTheme="majorHAnsi" w:cstheme="majorBidi"/>
      <w:i/>
      <w:iCs/>
      <w:lang w:bidi="en-US"/>
    </w:rPr>
  </w:style>
  <w:style w:type="paragraph" w:styleId="Heading8">
    <w:name w:val="heading 8"/>
    <w:basedOn w:val="Normal"/>
    <w:next w:val="Normal"/>
    <w:link w:val="Heading8Char"/>
    <w:uiPriority w:val="99"/>
    <w:semiHidden/>
    <w:qFormat/>
    <w:rsid w:val="000167D8"/>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0167D8"/>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0167D8"/>
    <w:rPr>
      <w:rFonts w:ascii="Tahoma" w:hAnsi="Tahoma" w:cs="Tahoma"/>
      <w:sz w:val="16"/>
      <w:szCs w:val="16"/>
    </w:rPr>
  </w:style>
  <w:style w:type="character" w:customStyle="1" w:styleId="BalloonTextChar">
    <w:name w:val="Balloon Text Char"/>
    <w:basedOn w:val="DefaultParagraphFont"/>
    <w:link w:val="BalloonText"/>
    <w:uiPriority w:val="99"/>
    <w:semiHidden/>
    <w:rsid w:val="000167D8"/>
    <w:rPr>
      <w:rFonts w:ascii="Tahoma" w:eastAsiaTheme="minorEastAsia" w:hAnsi="Tahoma" w:cs="Tahoma"/>
      <w:sz w:val="16"/>
      <w:szCs w:val="16"/>
    </w:rPr>
  </w:style>
  <w:style w:type="character" w:styleId="BookTitle">
    <w:name w:val="Book Title"/>
    <w:uiPriority w:val="99"/>
    <w:semiHidden/>
    <w:qFormat/>
    <w:rsid w:val="000167D8"/>
    <w:rPr>
      <w:i/>
      <w:iCs/>
      <w:smallCaps/>
      <w:spacing w:val="5"/>
    </w:rPr>
  </w:style>
  <w:style w:type="paragraph" w:customStyle="1" w:styleId="ECHRHeader">
    <w:name w:val="ECHR_Header"/>
    <w:aliases w:val="Ju_Header"/>
    <w:basedOn w:val="Header"/>
    <w:uiPriority w:val="4"/>
    <w:qFormat/>
    <w:rsid w:val="000167D8"/>
    <w:pPr>
      <w:tabs>
        <w:tab w:val="clear" w:pos="4536"/>
        <w:tab w:val="clear" w:pos="9072"/>
        <w:tab w:val="center" w:pos="3686"/>
        <w:tab w:val="right" w:pos="7371"/>
      </w:tabs>
      <w:jc w:val="left"/>
    </w:pPr>
    <w:rPr>
      <w:sz w:val="18"/>
    </w:rPr>
  </w:style>
  <w:style w:type="paragraph" w:customStyle="1" w:styleId="OpiPara">
    <w:name w:val="Opi_Para"/>
    <w:basedOn w:val="ECHRPara"/>
    <w:uiPriority w:val="46"/>
    <w:qFormat/>
    <w:rsid w:val="000167D8"/>
  </w:style>
  <w:style w:type="character" w:styleId="Strong">
    <w:name w:val="Strong"/>
    <w:uiPriority w:val="99"/>
    <w:semiHidden/>
    <w:qFormat/>
    <w:rsid w:val="000167D8"/>
    <w:rPr>
      <w:b/>
      <w:bCs/>
    </w:rPr>
  </w:style>
  <w:style w:type="paragraph" w:styleId="NoSpacing">
    <w:name w:val="No Spacing"/>
    <w:basedOn w:val="Normal"/>
    <w:link w:val="NoSpacingChar"/>
    <w:semiHidden/>
    <w:qFormat/>
    <w:rsid w:val="000167D8"/>
  </w:style>
  <w:style w:type="character" w:customStyle="1" w:styleId="NoSpacingChar">
    <w:name w:val="No Spacing Char"/>
    <w:basedOn w:val="DefaultParagraphFont"/>
    <w:link w:val="NoSpacing"/>
    <w:semiHidden/>
    <w:rsid w:val="000167D8"/>
    <w:rPr>
      <w:rFonts w:eastAsiaTheme="minorEastAsia"/>
      <w:sz w:val="24"/>
    </w:rPr>
  </w:style>
  <w:style w:type="paragraph" w:customStyle="1" w:styleId="ECHRParaQuote">
    <w:name w:val="ECHR_Para_Quote"/>
    <w:aliases w:val="Ju_Quot"/>
    <w:basedOn w:val="Normal"/>
    <w:qFormat/>
    <w:rsid w:val="000167D8"/>
    <w:pPr>
      <w:spacing w:before="120" w:after="120"/>
      <w:ind w:left="425" w:firstLine="142"/>
    </w:pPr>
    <w:rPr>
      <w:sz w:val="20"/>
    </w:rPr>
  </w:style>
  <w:style w:type="paragraph" w:customStyle="1" w:styleId="JuParaSub">
    <w:name w:val="Ju_Para_Sub"/>
    <w:basedOn w:val="ECHRPara"/>
    <w:uiPriority w:val="13"/>
    <w:qFormat/>
    <w:rsid w:val="000167D8"/>
    <w:pPr>
      <w:ind w:left="284"/>
    </w:pPr>
  </w:style>
  <w:style w:type="paragraph" w:customStyle="1" w:styleId="OpiParaSub">
    <w:name w:val="Opi_Para_Sub"/>
    <w:basedOn w:val="JuParaSub"/>
    <w:uiPriority w:val="47"/>
    <w:qFormat/>
    <w:rsid w:val="000167D8"/>
  </w:style>
  <w:style w:type="paragraph" w:customStyle="1" w:styleId="OpiQuot">
    <w:name w:val="Opi_Quot"/>
    <w:basedOn w:val="ECHRParaQuote"/>
    <w:uiPriority w:val="48"/>
    <w:qFormat/>
    <w:rsid w:val="000167D8"/>
  </w:style>
  <w:style w:type="paragraph" w:customStyle="1" w:styleId="OpiQuotSub">
    <w:name w:val="Opi_Quot_Sub"/>
    <w:basedOn w:val="JuQuotSub"/>
    <w:uiPriority w:val="49"/>
    <w:qFormat/>
    <w:rsid w:val="000167D8"/>
  </w:style>
  <w:style w:type="paragraph" w:customStyle="1" w:styleId="ECHRTitleCentre3">
    <w:name w:val="ECHR_Title_Centre_3"/>
    <w:aliases w:val="Ju_H_Article"/>
    <w:basedOn w:val="Normal"/>
    <w:next w:val="ECHRParaQuote"/>
    <w:uiPriority w:val="27"/>
    <w:qFormat/>
    <w:rsid w:val="000167D8"/>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OpiPara"/>
    <w:uiPriority w:val="39"/>
    <w:qFormat/>
    <w:rsid w:val="000167D8"/>
    <w:pPr>
      <w:keepNext/>
      <w:keepLines/>
      <w:spacing w:after="240"/>
      <w:jc w:val="center"/>
      <w:outlineLvl w:val="0"/>
    </w:pPr>
    <w:rPr>
      <w:rFonts w:asciiTheme="majorHAnsi" w:hAnsiTheme="majorHAnsi"/>
      <w:sz w:val="28"/>
    </w:rPr>
  </w:style>
  <w:style w:type="paragraph" w:customStyle="1" w:styleId="JuQuotSub">
    <w:name w:val="Ju_Quot_Sub"/>
    <w:basedOn w:val="ECHRParaQuote"/>
    <w:uiPriority w:val="15"/>
    <w:qFormat/>
    <w:rsid w:val="000167D8"/>
    <w:pPr>
      <w:ind w:left="567"/>
    </w:pPr>
  </w:style>
  <w:style w:type="paragraph" w:customStyle="1" w:styleId="ECHRTitle1">
    <w:name w:val="ECHR_Title_1"/>
    <w:aliases w:val="Ju_H_Head"/>
    <w:basedOn w:val="Normal"/>
    <w:next w:val="ECHRPara"/>
    <w:uiPriority w:val="18"/>
    <w:qFormat/>
    <w:rsid w:val="000167D8"/>
    <w:pPr>
      <w:keepNext/>
      <w:keepLines/>
      <w:spacing w:before="720" w:after="240"/>
      <w:outlineLvl w:val="0"/>
    </w:pPr>
    <w:rPr>
      <w:rFonts w:asciiTheme="majorHAnsi" w:hAnsiTheme="majorHAnsi"/>
      <w:sz w:val="28"/>
    </w:rPr>
  </w:style>
  <w:style w:type="paragraph" w:customStyle="1" w:styleId="JuInitialled">
    <w:name w:val="Ju_Initialled"/>
    <w:basedOn w:val="Normal"/>
    <w:uiPriority w:val="31"/>
    <w:qFormat/>
    <w:rsid w:val="000167D8"/>
    <w:pPr>
      <w:tabs>
        <w:tab w:val="center" w:pos="6407"/>
      </w:tabs>
      <w:spacing w:before="720"/>
      <w:jc w:val="right"/>
    </w:pPr>
  </w:style>
  <w:style w:type="paragraph" w:customStyle="1" w:styleId="OpiHA">
    <w:name w:val="Opi_H_A"/>
    <w:basedOn w:val="ECHRHeading1"/>
    <w:next w:val="OpiPara"/>
    <w:uiPriority w:val="41"/>
    <w:qFormat/>
    <w:rsid w:val="000167D8"/>
    <w:pPr>
      <w:tabs>
        <w:tab w:val="clear" w:pos="357"/>
      </w:tabs>
      <w:outlineLvl w:val="1"/>
    </w:pPr>
    <w:rPr>
      <w:b/>
    </w:rPr>
  </w:style>
  <w:style w:type="paragraph" w:styleId="Title">
    <w:name w:val="Title"/>
    <w:basedOn w:val="Normal"/>
    <w:next w:val="Normal"/>
    <w:link w:val="TitleChar"/>
    <w:uiPriority w:val="99"/>
    <w:semiHidden/>
    <w:qFormat/>
    <w:rsid w:val="000167D8"/>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semiHidden/>
    <w:rsid w:val="000167D8"/>
    <w:rPr>
      <w:rFonts w:asciiTheme="majorHAnsi" w:eastAsiaTheme="majorEastAsia" w:hAnsiTheme="majorHAnsi" w:cstheme="majorBidi"/>
      <w:spacing w:val="5"/>
      <w:sz w:val="52"/>
      <w:szCs w:val="52"/>
      <w:lang w:bidi="en-US"/>
    </w:rPr>
  </w:style>
  <w:style w:type="character" w:customStyle="1" w:styleId="JUNAMES">
    <w:name w:val="JU_NAMES"/>
    <w:uiPriority w:val="17"/>
    <w:qFormat/>
    <w:rsid w:val="000167D8"/>
    <w:rPr>
      <w:caps w:val="0"/>
      <w:smallCaps/>
    </w:rPr>
  </w:style>
  <w:style w:type="character" w:customStyle="1" w:styleId="JuITMark">
    <w:name w:val="Ju_ITMark"/>
    <w:basedOn w:val="DefaultParagraphFont"/>
    <w:uiPriority w:val="38"/>
    <w:qFormat/>
    <w:rsid w:val="000167D8"/>
    <w:rPr>
      <w:vanish w:val="0"/>
      <w:color w:val="auto"/>
      <w:sz w:val="14"/>
    </w:rPr>
  </w:style>
  <w:style w:type="paragraph" w:customStyle="1" w:styleId="OpiTranslation">
    <w:name w:val="Opi_Translation"/>
    <w:basedOn w:val="Normal"/>
    <w:next w:val="OpiPara"/>
    <w:uiPriority w:val="40"/>
    <w:qFormat/>
    <w:rsid w:val="000167D8"/>
    <w:pPr>
      <w:jc w:val="center"/>
      <w:outlineLvl w:val="0"/>
    </w:pPr>
    <w:rPr>
      <w:i/>
    </w:rPr>
  </w:style>
  <w:style w:type="paragraph" w:customStyle="1" w:styleId="JuCourt">
    <w:name w:val="Ju_Court"/>
    <w:basedOn w:val="Normal"/>
    <w:next w:val="Normal"/>
    <w:uiPriority w:val="16"/>
    <w:qFormat/>
    <w:rsid w:val="000167D8"/>
    <w:pPr>
      <w:tabs>
        <w:tab w:val="left" w:pos="907"/>
        <w:tab w:val="left" w:pos="1701"/>
        <w:tab w:val="right" w:pos="7371"/>
      </w:tabs>
      <w:spacing w:before="240"/>
      <w:ind w:left="397" w:hanging="397"/>
      <w:jc w:val="left"/>
    </w:pPr>
    <w:rPr>
      <w:lang w:bidi="en-US"/>
    </w:rPr>
  </w:style>
  <w:style w:type="paragraph" w:customStyle="1" w:styleId="ECHRHeading1">
    <w:name w:val="ECHR_Heading_1"/>
    <w:aliases w:val="Ju_H_I_Roman"/>
    <w:basedOn w:val="Heading1"/>
    <w:next w:val="ECHRPara"/>
    <w:uiPriority w:val="19"/>
    <w:qFormat/>
    <w:rsid w:val="000167D8"/>
    <w:pPr>
      <w:keepNext/>
      <w:keepLines/>
      <w:tabs>
        <w:tab w:val="left" w:pos="357"/>
      </w:tabs>
      <w:spacing w:before="360" w:after="240"/>
      <w:ind w:left="357" w:hanging="357"/>
      <w:contextualSpacing w:val="0"/>
    </w:pPr>
    <w:rPr>
      <w:b w:val="0"/>
      <w:color w:val="auto"/>
      <w:sz w:val="24"/>
    </w:rPr>
  </w:style>
  <w:style w:type="paragraph" w:customStyle="1" w:styleId="ECHRHeading2">
    <w:name w:val="ECHR_Heading_2"/>
    <w:aliases w:val="Ju_H_A"/>
    <w:basedOn w:val="Heading2"/>
    <w:next w:val="ECHRPara"/>
    <w:uiPriority w:val="20"/>
    <w:qFormat/>
    <w:rsid w:val="000167D8"/>
    <w:pPr>
      <w:keepNext/>
      <w:keepLines/>
      <w:tabs>
        <w:tab w:val="left" w:pos="584"/>
      </w:tabs>
      <w:spacing w:before="360" w:after="240"/>
      <w:ind w:left="584" w:hanging="352"/>
    </w:pPr>
    <w:rPr>
      <w:color w:val="auto"/>
      <w:sz w:val="24"/>
    </w:rPr>
  </w:style>
  <w:style w:type="paragraph" w:customStyle="1" w:styleId="ECHRHeading3">
    <w:name w:val="ECHR_Heading_3"/>
    <w:aliases w:val="Ju_H_1."/>
    <w:basedOn w:val="Heading3"/>
    <w:next w:val="ECHRPara"/>
    <w:uiPriority w:val="21"/>
    <w:qFormat/>
    <w:rsid w:val="000167D8"/>
    <w:pPr>
      <w:keepNext/>
      <w:keepLines/>
      <w:tabs>
        <w:tab w:val="left" w:pos="731"/>
      </w:tabs>
      <w:spacing w:before="240" w:after="120" w:line="240" w:lineRule="auto"/>
      <w:ind w:left="732" w:hanging="301"/>
    </w:pPr>
    <w:rPr>
      <w:b w:val="0"/>
      <w:i/>
      <w:color w:val="auto"/>
    </w:rPr>
  </w:style>
  <w:style w:type="paragraph" w:customStyle="1" w:styleId="ECHRHeading4">
    <w:name w:val="ECHR_Heading_4"/>
    <w:aliases w:val="Ju_H_a"/>
    <w:basedOn w:val="Heading4"/>
    <w:next w:val="ECHRPara"/>
    <w:uiPriority w:val="22"/>
    <w:qFormat/>
    <w:rsid w:val="000167D8"/>
    <w:pPr>
      <w:keepNext/>
      <w:keepLines/>
      <w:tabs>
        <w:tab w:val="left" w:pos="975"/>
      </w:tabs>
      <w:spacing w:before="240" w:after="120"/>
      <w:ind w:left="975" w:hanging="340"/>
    </w:pPr>
    <w:rPr>
      <w:i w:val="0"/>
      <w:color w:val="auto"/>
      <w:sz w:val="20"/>
    </w:rPr>
  </w:style>
  <w:style w:type="paragraph" w:styleId="Header">
    <w:name w:val="header"/>
    <w:basedOn w:val="Normal"/>
    <w:link w:val="HeaderChar"/>
    <w:uiPriority w:val="57"/>
    <w:semiHidden/>
    <w:rsid w:val="000167D8"/>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0167D8"/>
    <w:rPr>
      <w:sz w:val="24"/>
    </w:rPr>
  </w:style>
  <w:style w:type="character" w:customStyle="1" w:styleId="Heading1Char">
    <w:name w:val="Heading 1 Char"/>
    <w:basedOn w:val="DefaultParagraphFont"/>
    <w:link w:val="Heading1"/>
    <w:uiPriority w:val="99"/>
    <w:semiHidden/>
    <w:rsid w:val="000167D8"/>
    <w:rPr>
      <w:rFonts w:asciiTheme="majorHAnsi" w:eastAsiaTheme="majorEastAsia" w:hAnsiTheme="majorHAnsi" w:cstheme="majorBidi"/>
      <w:b/>
      <w:bCs/>
      <w:color w:val="333333"/>
      <w:sz w:val="28"/>
      <w:szCs w:val="28"/>
    </w:rPr>
  </w:style>
  <w:style w:type="paragraph" w:customStyle="1" w:styleId="ECHRHeading5">
    <w:name w:val="ECHR_Heading_5"/>
    <w:aliases w:val="Ju_H_i"/>
    <w:basedOn w:val="Heading5"/>
    <w:next w:val="ECHRPara"/>
    <w:uiPriority w:val="23"/>
    <w:qFormat/>
    <w:rsid w:val="000167D8"/>
    <w:pPr>
      <w:keepNext/>
      <w:keepLines/>
      <w:tabs>
        <w:tab w:val="left" w:pos="1191"/>
      </w:tabs>
      <w:spacing w:before="240" w:after="120"/>
      <w:ind w:left="1190" w:hanging="357"/>
    </w:pPr>
    <w:rPr>
      <w:b w:val="0"/>
      <w:i/>
      <w:color w:val="auto"/>
      <w:sz w:val="20"/>
    </w:rPr>
  </w:style>
  <w:style w:type="paragraph" w:customStyle="1" w:styleId="ECHRHeading6">
    <w:name w:val="ECHR_Heading_6"/>
    <w:aliases w:val="Ju_H_alpha"/>
    <w:basedOn w:val="Heading6"/>
    <w:next w:val="ECHRPara"/>
    <w:uiPriority w:val="24"/>
    <w:qFormat/>
    <w:rsid w:val="000167D8"/>
    <w:pPr>
      <w:keepNext/>
      <w:keepLines/>
      <w:tabs>
        <w:tab w:val="left" w:pos="1372"/>
      </w:tabs>
      <w:spacing w:before="240" w:after="120" w:line="240" w:lineRule="auto"/>
      <w:ind w:left="1373" w:hanging="335"/>
    </w:pPr>
    <w:rPr>
      <w:b w:val="0"/>
      <w:i w:val="0"/>
      <w:color w:val="auto"/>
      <w:sz w:val="20"/>
    </w:rPr>
  </w:style>
  <w:style w:type="character" w:customStyle="1" w:styleId="Heading2Char">
    <w:name w:val="Heading 2 Char"/>
    <w:basedOn w:val="DefaultParagraphFont"/>
    <w:link w:val="Heading2"/>
    <w:uiPriority w:val="99"/>
    <w:semiHidden/>
    <w:rsid w:val="000167D8"/>
    <w:rPr>
      <w:rFonts w:asciiTheme="majorHAnsi" w:eastAsiaTheme="majorEastAsia" w:hAnsiTheme="majorHAnsi" w:cstheme="majorBidi"/>
      <w:b/>
      <w:bCs/>
      <w:color w:val="4D4D4D"/>
      <w:sz w:val="26"/>
      <w:szCs w:val="26"/>
    </w:rPr>
  </w:style>
  <w:style w:type="paragraph" w:customStyle="1" w:styleId="ECHRHeading7">
    <w:name w:val="ECHR_Heading_7"/>
    <w:aliases w:val="Ju_H_–"/>
    <w:basedOn w:val="Heading7"/>
    <w:next w:val="ECHRPara"/>
    <w:uiPriority w:val="25"/>
    <w:qFormat/>
    <w:rsid w:val="000167D8"/>
    <w:pPr>
      <w:keepNext/>
      <w:keepLines/>
      <w:spacing w:before="240" w:after="120"/>
      <w:ind w:left="1236"/>
    </w:pPr>
    <w:rPr>
      <w:sz w:val="20"/>
    </w:rPr>
  </w:style>
  <w:style w:type="paragraph" w:customStyle="1" w:styleId="JuList">
    <w:name w:val="Ju_List"/>
    <w:basedOn w:val="Normal"/>
    <w:link w:val="JuListChar"/>
    <w:uiPriority w:val="28"/>
    <w:qFormat/>
    <w:rsid w:val="000167D8"/>
    <w:pPr>
      <w:ind w:left="340" w:hanging="340"/>
    </w:pPr>
  </w:style>
  <w:style w:type="character" w:customStyle="1" w:styleId="Heading3Char">
    <w:name w:val="Heading 3 Char"/>
    <w:basedOn w:val="DefaultParagraphFont"/>
    <w:link w:val="Heading3"/>
    <w:uiPriority w:val="99"/>
    <w:semiHidden/>
    <w:rsid w:val="000167D8"/>
    <w:rPr>
      <w:rFonts w:asciiTheme="majorHAnsi" w:eastAsiaTheme="majorEastAsia" w:hAnsiTheme="majorHAnsi" w:cstheme="majorBidi"/>
      <w:b/>
      <w:bCs/>
      <w:color w:val="5F5F5F"/>
      <w:sz w:val="24"/>
    </w:rPr>
  </w:style>
  <w:style w:type="paragraph" w:customStyle="1" w:styleId="JuLista">
    <w:name w:val="Ju_List_a"/>
    <w:basedOn w:val="JuList"/>
    <w:uiPriority w:val="28"/>
    <w:qFormat/>
    <w:rsid w:val="000167D8"/>
    <w:pPr>
      <w:ind w:left="346" w:firstLine="0"/>
    </w:pPr>
  </w:style>
  <w:style w:type="paragraph" w:customStyle="1" w:styleId="JuListi">
    <w:name w:val="Ju_List_i"/>
    <w:basedOn w:val="Normal"/>
    <w:next w:val="JuLista"/>
    <w:uiPriority w:val="28"/>
    <w:qFormat/>
    <w:rsid w:val="000167D8"/>
    <w:pPr>
      <w:ind w:left="794"/>
    </w:pPr>
  </w:style>
  <w:style w:type="character" w:customStyle="1" w:styleId="Heading4Char">
    <w:name w:val="Heading 4 Char"/>
    <w:basedOn w:val="DefaultParagraphFont"/>
    <w:link w:val="Heading4"/>
    <w:uiPriority w:val="99"/>
    <w:semiHidden/>
    <w:rsid w:val="000167D8"/>
    <w:rPr>
      <w:rFonts w:asciiTheme="majorHAnsi" w:eastAsiaTheme="majorEastAsia" w:hAnsiTheme="majorHAnsi" w:cstheme="majorBidi"/>
      <w:b/>
      <w:bCs/>
      <w:i/>
      <w:iCs/>
      <w:color w:val="777777"/>
      <w:sz w:val="24"/>
    </w:rPr>
  </w:style>
  <w:style w:type="paragraph" w:customStyle="1" w:styleId="OpiH1">
    <w:name w:val="Opi_H_1"/>
    <w:basedOn w:val="ECHRHeading2"/>
    <w:uiPriority w:val="42"/>
    <w:qFormat/>
    <w:rsid w:val="000167D8"/>
    <w:pPr>
      <w:ind w:left="635" w:hanging="357"/>
      <w:outlineLvl w:val="2"/>
    </w:pPr>
  </w:style>
  <w:style w:type="character" w:customStyle="1" w:styleId="Heading5Char">
    <w:name w:val="Heading 5 Char"/>
    <w:basedOn w:val="DefaultParagraphFont"/>
    <w:link w:val="Heading5"/>
    <w:uiPriority w:val="99"/>
    <w:semiHidden/>
    <w:rsid w:val="000167D8"/>
    <w:rPr>
      <w:rFonts w:asciiTheme="majorHAnsi" w:eastAsiaTheme="majorEastAsia" w:hAnsiTheme="majorHAnsi" w:cstheme="majorBidi"/>
      <w:b/>
      <w:bCs/>
      <w:color w:val="808080"/>
      <w:sz w:val="24"/>
    </w:rPr>
  </w:style>
  <w:style w:type="paragraph" w:customStyle="1" w:styleId="OpiHa0">
    <w:name w:val="Opi_H_a"/>
    <w:basedOn w:val="ECHRHeading3"/>
    <w:uiPriority w:val="43"/>
    <w:qFormat/>
    <w:rsid w:val="000167D8"/>
    <w:pPr>
      <w:ind w:left="833" w:hanging="357"/>
      <w:outlineLvl w:val="3"/>
    </w:pPr>
    <w:rPr>
      <w:b/>
      <w:i w:val="0"/>
      <w:sz w:val="20"/>
    </w:rPr>
  </w:style>
  <w:style w:type="paragraph" w:customStyle="1" w:styleId="OpiHi">
    <w:name w:val="Opi_H_i"/>
    <w:basedOn w:val="ECHRHeading4"/>
    <w:uiPriority w:val="44"/>
    <w:qFormat/>
    <w:rsid w:val="000167D8"/>
    <w:pPr>
      <w:ind w:left="1037" w:hanging="357"/>
      <w:outlineLvl w:val="4"/>
    </w:pPr>
    <w:rPr>
      <w:b w:val="0"/>
      <w:i/>
    </w:rPr>
  </w:style>
  <w:style w:type="character" w:styleId="SubtleEmphasis">
    <w:name w:val="Subtle Emphasis"/>
    <w:uiPriority w:val="99"/>
    <w:semiHidden/>
    <w:qFormat/>
    <w:rsid w:val="000167D8"/>
    <w:rPr>
      <w:i/>
      <w:iCs/>
    </w:rPr>
  </w:style>
  <w:style w:type="paragraph" w:customStyle="1" w:styleId="DummyStyle">
    <w:name w:val="Dummy_Style"/>
    <w:basedOn w:val="Normal"/>
    <w:semiHidden/>
    <w:qFormat/>
    <w:rsid w:val="000167D8"/>
    <w:rPr>
      <w:color w:val="00B050"/>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styleId="Subtitle">
    <w:name w:val="Subtitle"/>
    <w:basedOn w:val="Normal"/>
    <w:next w:val="Normal"/>
    <w:link w:val="SubtitleChar"/>
    <w:uiPriority w:val="99"/>
    <w:semiHidden/>
    <w:qFormat/>
    <w:rsid w:val="000167D8"/>
    <w:pPr>
      <w:spacing w:after="600"/>
    </w:pPr>
    <w:rPr>
      <w:rFonts w:asciiTheme="majorHAnsi" w:eastAsiaTheme="majorEastAsia" w:hAnsiTheme="majorHAnsi" w:cstheme="majorBidi"/>
      <w:i/>
      <w:iCs/>
      <w:spacing w:val="13"/>
      <w:szCs w:val="24"/>
      <w:lang w:bidi="en-US"/>
    </w:rPr>
  </w:style>
  <w:style w:type="character" w:customStyle="1" w:styleId="SubtitleChar">
    <w:name w:val="Subtitle Char"/>
    <w:basedOn w:val="DefaultParagraphFont"/>
    <w:link w:val="Subtitle"/>
    <w:uiPriority w:val="99"/>
    <w:semiHidden/>
    <w:rsid w:val="000167D8"/>
    <w:rPr>
      <w:rFonts w:asciiTheme="majorHAnsi" w:eastAsiaTheme="majorEastAsia" w:hAnsiTheme="majorHAnsi" w:cstheme="majorBidi"/>
      <w:i/>
      <w:iCs/>
      <w:spacing w:val="13"/>
      <w:sz w:val="24"/>
      <w:szCs w:val="24"/>
      <w:lang w:bidi="en-US"/>
    </w:rPr>
  </w:style>
  <w:style w:type="paragraph" w:customStyle="1" w:styleId="ECHRTitleCentre2">
    <w:name w:val="ECHR_Title_Centre_2"/>
    <w:aliases w:val="Dec_H_Case"/>
    <w:basedOn w:val="Normal"/>
    <w:next w:val="ECHRPara"/>
    <w:uiPriority w:val="8"/>
    <w:qFormat/>
    <w:rsid w:val="000167D8"/>
    <w:pPr>
      <w:spacing w:after="240"/>
      <w:jc w:val="center"/>
      <w:outlineLvl w:val="0"/>
    </w:pPr>
    <w:rPr>
      <w:rFonts w:asciiTheme="majorHAnsi" w:hAnsiTheme="majorHAnsi"/>
      <w:i/>
    </w:rPr>
  </w:style>
  <w:style w:type="character" w:styleId="Emphasis">
    <w:name w:val="Emphasis"/>
    <w:uiPriority w:val="99"/>
    <w:semiHidden/>
    <w:qFormat/>
    <w:rsid w:val="000167D8"/>
    <w:rPr>
      <w:b/>
      <w:bCs/>
      <w:i/>
      <w:iCs/>
      <w:spacing w:val="10"/>
      <w:bdr w:val="none" w:sz="0" w:space="0" w:color="auto"/>
      <w:shd w:val="clear" w:color="auto" w:fill="auto"/>
    </w:rPr>
  </w:style>
  <w:style w:type="paragraph" w:styleId="Footer">
    <w:name w:val="footer"/>
    <w:basedOn w:val="Normal"/>
    <w:link w:val="FooterChar"/>
    <w:uiPriority w:val="57"/>
    <w:semiHidden/>
    <w:rsid w:val="000167D8"/>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0167D8"/>
    <w:rPr>
      <w:sz w:val="24"/>
    </w:rPr>
  </w:style>
  <w:style w:type="character" w:styleId="FootnoteReference">
    <w:name w:val="footnote reference"/>
    <w:basedOn w:val="DefaultParagraphFont"/>
    <w:uiPriority w:val="99"/>
    <w:semiHidden/>
    <w:rsid w:val="000167D8"/>
    <w:rPr>
      <w:vertAlign w:val="superscript"/>
    </w:rPr>
  </w:style>
  <w:style w:type="paragraph" w:styleId="FootnoteText">
    <w:name w:val="footnote text"/>
    <w:basedOn w:val="Normal"/>
    <w:link w:val="FootnoteTextChar"/>
    <w:uiPriority w:val="99"/>
    <w:semiHidden/>
    <w:rsid w:val="000167D8"/>
    <w:rPr>
      <w:sz w:val="20"/>
      <w:szCs w:val="20"/>
    </w:rPr>
  </w:style>
  <w:style w:type="character" w:customStyle="1" w:styleId="FootnoteTextChar">
    <w:name w:val="Footnote Text Char"/>
    <w:basedOn w:val="DefaultParagraphFont"/>
    <w:link w:val="FootnoteText"/>
    <w:uiPriority w:val="99"/>
    <w:semiHidden/>
    <w:rsid w:val="000167D8"/>
    <w:rPr>
      <w:rFonts w:eastAsiaTheme="minorEastAsia"/>
      <w:sz w:val="20"/>
      <w:szCs w:val="20"/>
    </w:rPr>
  </w:style>
  <w:style w:type="character" w:customStyle="1" w:styleId="Heading6Char">
    <w:name w:val="Heading 6 Char"/>
    <w:basedOn w:val="DefaultParagraphFont"/>
    <w:link w:val="Heading6"/>
    <w:uiPriority w:val="99"/>
    <w:semiHidden/>
    <w:rsid w:val="000167D8"/>
    <w:rPr>
      <w:rFonts w:asciiTheme="majorHAnsi" w:eastAsiaTheme="majorEastAsia" w:hAnsiTheme="majorHAnsi" w:cstheme="majorBidi"/>
      <w:b/>
      <w:bCs/>
      <w:i/>
      <w:iCs/>
      <w:color w:val="7F7F7F" w:themeColor="text1" w:themeTint="80"/>
      <w:sz w:val="24"/>
      <w:lang w:bidi="en-US"/>
    </w:rPr>
  </w:style>
  <w:style w:type="character" w:customStyle="1" w:styleId="Heading7Char">
    <w:name w:val="Heading 7 Char"/>
    <w:basedOn w:val="DefaultParagraphFont"/>
    <w:link w:val="Heading7"/>
    <w:uiPriority w:val="99"/>
    <w:semiHidden/>
    <w:rsid w:val="000167D8"/>
    <w:rPr>
      <w:rFonts w:asciiTheme="majorHAnsi" w:eastAsiaTheme="majorEastAsia" w:hAnsiTheme="majorHAnsi" w:cstheme="majorBidi"/>
      <w:i/>
      <w:iCs/>
      <w:sz w:val="24"/>
      <w:lang w:bidi="en-US"/>
    </w:rPr>
  </w:style>
  <w:style w:type="character" w:customStyle="1" w:styleId="Heading8Char">
    <w:name w:val="Heading 8 Char"/>
    <w:basedOn w:val="DefaultParagraphFont"/>
    <w:link w:val="Heading8"/>
    <w:uiPriority w:val="99"/>
    <w:semiHidden/>
    <w:rsid w:val="000167D8"/>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0167D8"/>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rsid w:val="000167D8"/>
    <w:rPr>
      <w:color w:val="0072BC" w:themeColor="hyperlink"/>
      <w:u w:val="single"/>
    </w:rPr>
  </w:style>
  <w:style w:type="character" w:styleId="IntenseEmphasis">
    <w:name w:val="Intense Emphasis"/>
    <w:uiPriority w:val="99"/>
    <w:semiHidden/>
    <w:qFormat/>
    <w:rsid w:val="000167D8"/>
    <w:rPr>
      <w:b/>
      <w:bCs/>
    </w:rPr>
  </w:style>
  <w:style w:type="paragraph" w:styleId="IntenseQuote">
    <w:name w:val="Intense Quote"/>
    <w:basedOn w:val="Normal"/>
    <w:next w:val="Normal"/>
    <w:link w:val="IntenseQuoteChar"/>
    <w:uiPriority w:val="99"/>
    <w:semiHidden/>
    <w:qFormat/>
    <w:rsid w:val="000167D8"/>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9"/>
    <w:semiHidden/>
    <w:rsid w:val="000167D8"/>
    <w:rPr>
      <w:rFonts w:eastAsiaTheme="minorEastAsia"/>
      <w:b/>
      <w:bCs/>
      <w:i/>
      <w:iCs/>
      <w:sz w:val="24"/>
      <w:lang w:bidi="en-US"/>
    </w:rPr>
  </w:style>
  <w:style w:type="character" w:styleId="IntenseReference">
    <w:name w:val="Intense Reference"/>
    <w:uiPriority w:val="99"/>
    <w:semiHidden/>
    <w:qFormat/>
    <w:rsid w:val="000167D8"/>
    <w:rPr>
      <w:smallCaps/>
      <w:spacing w:val="5"/>
      <w:u w:val="single"/>
    </w:rPr>
  </w:style>
  <w:style w:type="paragraph" w:styleId="ListParagraph">
    <w:name w:val="List Paragraph"/>
    <w:basedOn w:val="Normal"/>
    <w:uiPriority w:val="99"/>
    <w:semiHidden/>
    <w:qFormat/>
    <w:rsid w:val="000167D8"/>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0167D8"/>
    <w:pPr>
      <w:spacing w:before="200"/>
      <w:ind w:left="360" w:right="360"/>
    </w:pPr>
    <w:rPr>
      <w:i/>
      <w:iCs/>
      <w:lang w:bidi="en-US"/>
    </w:rPr>
  </w:style>
  <w:style w:type="character" w:customStyle="1" w:styleId="QuoteChar">
    <w:name w:val="Quote Char"/>
    <w:basedOn w:val="DefaultParagraphFont"/>
    <w:link w:val="Quote"/>
    <w:uiPriority w:val="99"/>
    <w:semiHidden/>
    <w:rsid w:val="000167D8"/>
    <w:rPr>
      <w:rFonts w:eastAsiaTheme="minorEastAsia"/>
      <w:i/>
      <w:iCs/>
      <w:sz w:val="24"/>
      <w:lang w:bidi="en-US"/>
    </w:rPr>
  </w:style>
  <w:style w:type="character" w:styleId="SubtleReference">
    <w:name w:val="Subtle Reference"/>
    <w:uiPriority w:val="99"/>
    <w:semiHidden/>
    <w:qFormat/>
    <w:rsid w:val="000167D8"/>
    <w:rPr>
      <w:smallCaps/>
    </w:rPr>
  </w:style>
  <w:style w:type="table" w:styleId="TableGrid">
    <w:name w:val="Table Grid"/>
    <w:basedOn w:val="TableNormal"/>
    <w:uiPriority w:val="59"/>
    <w:rsid w:val="000167D8"/>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0167D8"/>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0167D8"/>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0167D8"/>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0167D8"/>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0167D8"/>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0167D8"/>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801300"/>
    <w:rPr>
      <w:rFonts w:eastAsiaTheme="minorEastAsia"/>
      <w:sz w:val="20"/>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801300"/>
    <w:rPr>
      <w:rFonts w:eastAsiaTheme="minorEastAsia"/>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0167D8"/>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numbering" w:styleId="111111">
    <w:name w:val="Outline List 2"/>
    <w:basedOn w:val="NoList"/>
    <w:uiPriority w:val="99"/>
    <w:semiHidden/>
    <w:unhideWhenUsed/>
    <w:rsid w:val="00787E12"/>
    <w:pPr>
      <w:numPr>
        <w:numId w:val="10"/>
      </w:numPr>
    </w:pPr>
  </w:style>
  <w:style w:type="numbering" w:styleId="1ai">
    <w:name w:val="Outline List 1"/>
    <w:basedOn w:val="NoList"/>
    <w:uiPriority w:val="99"/>
    <w:semiHidden/>
    <w:unhideWhenUsed/>
    <w:rsid w:val="00787E12"/>
    <w:pPr>
      <w:numPr>
        <w:numId w:val="11"/>
      </w:numPr>
    </w:pPr>
  </w:style>
  <w:style w:type="paragraph" w:styleId="Bibliography">
    <w:name w:val="Bibliography"/>
    <w:basedOn w:val="Normal"/>
    <w:next w:val="Normal"/>
    <w:uiPriority w:val="99"/>
    <w:semiHidden/>
    <w:rsid w:val="00787E12"/>
  </w:style>
  <w:style w:type="paragraph" w:customStyle="1" w:styleId="ECHRPara">
    <w:name w:val="ECHR_Para"/>
    <w:aliases w:val="Ju_Para"/>
    <w:basedOn w:val="Normal"/>
    <w:link w:val="ECHRParaChar"/>
    <w:qFormat/>
    <w:rsid w:val="000167D8"/>
    <w:pPr>
      <w:ind w:firstLine="284"/>
    </w:pPr>
  </w:style>
  <w:style w:type="paragraph" w:styleId="BlockText">
    <w:name w:val="Block Text"/>
    <w:basedOn w:val="Normal"/>
    <w:uiPriority w:val="99"/>
    <w:semiHidden/>
    <w:rsid w:val="00787E12"/>
    <w:pPr>
      <w:pBdr>
        <w:top w:val="single" w:sz="2" w:space="10" w:color="0072BC" w:themeColor="accent1"/>
        <w:left w:val="single" w:sz="2" w:space="10" w:color="0072BC" w:themeColor="accent1"/>
        <w:bottom w:val="single" w:sz="2" w:space="10" w:color="0072BC" w:themeColor="accent1"/>
        <w:right w:val="single" w:sz="2" w:space="10" w:color="0072BC" w:themeColor="accent1"/>
      </w:pBdr>
      <w:ind w:left="1152" w:right="1152"/>
    </w:pPr>
    <w:rPr>
      <w:i/>
      <w:iCs/>
      <w:color w:val="0072BC" w:themeColor="accent1"/>
    </w:r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paragraph" w:styleId="BodyText">
    <w:name w:val="Body Text"/>
    <w:basedOn w:val="Normal"/>
    <w:link w:val="BodyTextChar"/>
    <w:uiPriority w:val="99"/>
    <w:semiHidden/>
    <w:rsid w:val="00787E12"/>
    <w:pPr>
      <w:spacing w:after="120"/>
    </w:p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0167D8"/>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character" w:customStyle="1" w:styleId="BodyTextChar">
    <w:name w:val="Body Text Char"/>
    <w:basedOn w:val="DefaultParagraphFont"/>
    <w:link w:val="BodyText"/>
    <w:uiPriority w:val="99"/>
    <w:semiHidden/>
    <w:rsid w:val="00787E12"/>
    <w:rPr>
      <w:rFonts w:eastAsiaTheme="minorEastAsia"/>
      <w:sz w:val="24"/>
    </w:rPr>
  </w:style>
  <w:style w:type="paragraph" w:styleId="BodyText2">
    <w:name w:val="Body Text 2"/>
    <w:basedOn w:val="Normal"/>
    <w:link w:val="BodyText2Char"/>
    <w:uiPriority w:val="99"/>
    <w:semiHidden/>
    <w:rsid w:val="00787E12"/>
    <w:pPr>
      <w:spacing w:after="120" w:line="480" w:lineRule="auto"/>
    </w:pPr>
  </w:style>
  <w:style w:type="table" w:customStyle="1" w:styleId="ECHRHeaderTable">
    <w:name w:val="ECHR_Header_Table"/>
    <w:basedOn w:val="TableNormal"/>
    <w:uiPriority w:val="99"/>
    <w:rsid w:val="001C5B98"/>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right"/>
      </w:pPr>
    </w:tblStylePr>
  </w:style>
  <w:style w:type="character" w:customStyle="1" w:styleId="BodyText2Char">
    <w:name w:val="Body Text 2 Char"/>
    <w:basedOn w:val="DefaultParagraphFont"/>
    <w:link w:val="BodyText2"/>
    <w:uiPriority w:val="99"/>
    <w:semiHidden/>
    <w:rsid w:val="00787E12"/>
    <w:rPr>
      <w:rFonts w:eastAsiaTheme="minorEastAsia"/>
      <w:sz w:val="24"/>
    </w:rPr>
  </w:style>
  <w:style w:type="paragraph" w:styleId="BodyText3">
    <w:name w:val="Body Text 3"/>
    <w:basedOn w:val="Normal"/>
    <w:link w:val="BodyText3Char"/>
    <w:uiPriority w:val="99"/>
    <w:semiHidden/>
    <w:rsid w:val="00787E12"/>
    <w:pPr>
      <w:spacing w:after="120"/>
    </w:pPr>
    <w:rPr>
      <w:sz w:val="16"/>
      <w:szCs w:val="16"/>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ECHRDecisionBody">
    <w:name w:val="ECHR_Decision_Body"/>
    <w:aliases w:val="Ju_Judges"/>
    <w:basedOn w:val="Normal"/>
    <w:uiPriority w:val="11"/>
    <w:qFormat/>
    <w:rsid w:val="000167D8"/>
    <w:pPr>
      <w:tabs>
        <w:tab w:val="left" w:pos="567"/>
        <w:tab w:val="left" w:pos="1134"/>
      </w:tabs>
      <w:jc w:val="left"/>
    </w:pPr>
  </w:style>
  <w:style w:type="table" w:customStyle="1" w:styleId="ECHRHeaderTableReduced">
    <w:name w:val="ECHR_Header_Table_Reduced"/>
    <w:basedOn w:val="TableNormal"/>
    <w:uiPriority w:val="99"/>
    <w:rsid w:val="00013658"/>
    <w:tblPr>
      <w:tblInd w:w="-680"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character" w:customStyle="1" w:styleId="BodyText3Char">
    <w:name w:val="Body Text 3 Char"/>
    <w:basedOn w:val="DefaultParagraphFont"/>
    <w:link w:val="BodyText3"/>
    <w:uiPriority w:val="99"/>
    <w:semiHidden/>
    <w:rsid w:val="00787E12"/>
    <w:rPr>
      <w:rFonts w:eastAsiaTheme="minorEastAsia"/>
      <w:sz w:val="16"/>
      <w:szCs w:val="16"/>
    </w:rPr>
  </w:style>
  <w:style w:type="paragraph" w:styleId="BodyTextFirstIndent">
    <w:name w:val="Body Text First Indent"/>
    <w:basedOn w:val="BodyText"/>
    <w:link w:val="BodyTextFirstIndentChar"/>
    <w:uiPriority w:val="99"/>
    <w:semiHidden/>
    <w:rsid w:val="00787E12"/>
    <w:pPr>
      <w:spacing w:after="0"/>
      <w:ind w:firstLine="360"/>
    </w:pPr>
  </w:style>
  <w:style w:type="character" w:customStyle="1" w:styleId="BodyTextFirstIndentChar">
    <w:name w:val="Body Text First Indent Char"/>
    <w:basedOn w:val="BodyTextChar"/>
    <w:link w:val="BodyTextFirstIndent"/>
    <w:uiPriority w:val="99"/>
    <w:semiHidden/>
    <w:rsid w:val="00787E12"/>
    <w:rPr>
      <w:rFonts w:eastAsiaTheme="minorEastAsia"/>
      <w:sz w:val="24"/>
    </w:rPr>
  </w:style>
  <w:style w:type="character" w:styleId="PlaceholderText">
    <w:name w:val="Placeholder Text"/>
    <w:basedOn w:val="DefaultParagraphFont"/>
    <w:uiPriority w:val="99"/>
    <w:semiHidden/>
    <w:rsid w:val="000167D8"/>
    <w:rPr>
      <w:color w:val="auto"/>
      <w:bdr w:val="none" w:sz="0" w:space="0" w:color="auto"/>
      <w:shd w:val="clear" w:color="auto" w:fill="DFDFDF" w:themeFill="background2" w:themeFillShade="E6"/>
    </w:rPr>
  </w:style>
  <w:style w:type="paragraph" w:customStyle="1" w:styleId="JuSigned">
    <w:name w:val="Ju_Signed"/>
    <w:basedOn w:val="Normal"/>
    <w:next w:val="JuParaLast"/>
    <w:uiPriority w:val="32"/>
    <w:qFormat/>
    <w:rsid w:val="000167D8"/>
    <w:pPr>
      <w:tabs>
        <w:tab w:val="center" w:pos="851"/>
        <w:tab w:val="center" w:pos="6407"/>
      </w:tabs>
      <w:spacing w:before="720"/>
      <w:jc w:val="left"/>
    </w:pPr>
  </w:style>
  <w:style w:type="character" w:styleId="PageNumber">
    <w:name w:val="page number"/>
    <w:uiPriority w:val="99"/>
    <w:semiHidden/>
    <w:rsid w:val="00787E12"/>
    <w:rPr>
      <w:sz w:val="18"/>
    </w:rPr>
  </w:style>
  <w:style w:type="character" w:styleId="CommentReference">
    <w:name w:val="annotation reference"/>
    <w:uiPriority w:val="99"/>
    <w:semiHidden/>
    <w:rsid w:val="00787E12"/>
    <w:rPr>
      <w:sz w:val="16"/>
    </w:rPr>
  </w:style>
  <w:style w:type="paragraph" w:styleId="CommentText">
    <w:name w:val="annotation text"/>
    <w:basedOn w:val="Normal"/>
    <w:link w:val="CommentTextChar"/>
    <w:semiHidden/>
    <w:rsid w:val="00787E12"/>
    <w:rPr>
      <w:sz w:val="20"/>
    </w:rPr>
  </w:style>
  <w:style w:type="character" w:customStyle="1" w:styleId="CommentTextChar">
    <w:name w:val="Comment Text Char"/>
    <w:basedOn w:val="DefaultParagraphFont"/>
    <w:link w:val="CommentText"/>
    <w:semiHidden/>
    <w:rsid w:val="00787E12"/>
    <w:rPr>
      <w:rFonts w:eastAsiaTheme="minorEastAsia"/>
      <w:sz w:val="20"/>
    </w:rPr>
  </w:style>
  <w:style w:type="paragraph" w:customStyle="1" w:styleId="DecHTitle">
    <w:name w:val="Dec_H_Title"/>
    <w:basedOn w:val="ECHRTitleCentre1"/>
    <w:uiPriority w:val="7"/>
    <w:qFormat/>
    <w:rsid w:val="000167D8"/>
  </w:style>
  <w:style w:type="paragraph" w:customStyle="1" w:styleId="JuTitle">
    <w:name w:val="Ju_Title"/>
    <w:basedOn w:val="Normal"/>
    <w:next w:val="ECHRPara"/>
    <w:uiPriority w:val="3"/>
    <w:qFormat/>
    <w:rsid w:val="000167D8"/>
    <w:pPr>
      <w:spacing w:before="720" w:after="240"/>
      <w:jc w:val="center"/>
      <w:outlineLvl w:val="0"/>
    </w:pPr>
    <w:rPr>
      <w:rFonts w:asciiTheme="majorHAnsi" w:hAnsiTheme="majorHAnsi"/>
      <w:b/>
      <w:caps/>
    </w:rPr>
  </w:style>
  <w:style w:type="paragraph" w:customStyle="1" w:styleId="JuParaLast">
    <w:name w:val="Ju_Para_Last"/>
    <w:basedOn w:val="Normal"/>
    <w:next w:val="ECHRPara"/>
    <w:uiPriority w:val="30"/>
    <w:qFormat/>
    <w:rsid w:val="000167D8"/>
    <w:pPr>
      <w:keepNext/>
      <w:keepLines/>
      <w:spacing w:before="240"/>
      <w:ind w:firstLine="284"/>
    </w:pPr>
  </w:style>
  <w:style w:type="numbering" w:styleId="ArticleSection">
    <w:name w:val="Outline List 3"/>
    <w:basedOn w:val="NoList"/>
    <w:uiPriority w:val="99"/>
    <w:semiHidden/>
    <w:unhideWhenUsed/>
    <w:rsid w:val="00787E12"/>
    <w:pPr>
      <w:numPr>
        <w:numId w:val="8"/>
      </w:numPr>
    </w:pPr>
  </w:style>
  <w:style w:type="paragraph" w:styleId="ListBullet">
    <w:name w:val="List Bullet"/>
    <w:basedOn w:val="Normal"/>
    <w:uiPriority w:val="99"/>
    <w:semiHidden/>
    <w:unhideWhenUsed/>
    <w:rsid w:val="00787E12"/>
    <w:pPr>
      <w:numPr>
        <w:numId w:val="9"/>
      </w:numPr>
      <w:contextualSpacing/>
    </w:pPr>
  </w:style>
  <w:style w:type="character" w:customStyle="1" w:styleId="ECHRParaChar">
    <w:name w:val="ECHR_Para Char"/>
    <w:aliases w:val="Ju_Para Char"/>
    <w:basedOn w:val="DefaultParagraphFont"/>
    <w:link w:val="ECHRPara"/>
    <w:uiPriority w:val="12"/>
    <w:rsid w:val="00787E12"/>
    <w:rPr>
      <w:rFonts w:eastAsiaTheme="minorEastAsia"/>
      <w:sz w:val="24"/>
    </w:rPr>
  </w:style>
  <w:style w:type="paragraph" w:customStyle="1" w:styleId="JuCase">
    <w:name w:val="Ju_Case"/>
    <w:basedOn w:val="Normal"/>
    <w:next w:val="ECHRPara"/>
    <w:uiPriority w:val="10"/>
    <w:rsid w:val="000167D8"/>
    <w:pPr>
      <w:ind w:firstLine="284"/>
    </w:pPr>
    <w:rPr>
      <w:b/>
    </w:rPr>
  </w:style>
  <w:style w:type="paragraph" w:styleId="BodyTextIndent">
    <w:name w:val="Body Text Indent"/>
    <w:basedOn w:val="Normal"/>
    <w:link w:val="BodyTextIndentChar"/>
    <w:uiPriority w:val="99"/>
    <w:semiHidden/>
    <w:rsid w:val="00787E12"/>
    <w:pPr>
      <w:spacing w:after="120"/>
      <w:ind w:left="283"/>
    </w:pPr>
  </w:style>
  <w:style w:type="character" w:customStyle="1" w:styleId="BodyTextIndentChar">
    <w:name w:val="Body Text Indent Char"/>
    <w:basedOn w:val="DefaultParagraphFont"/>
    <w:link w:val="BodyTextIndent"/>
    <w:uiPriority w:val="99"/>
    <w:semiHidden/>
    <w:rsid w:val="00787E12"/>
    <w:rPr>
      <w:rFonts w:eastAsiaTheme="minorEastAsia"/>
      <w:sz w:val="24"/>
    </w:rPr>
  </w:style>
  <w:style w:type="paragraph" w:styleId="BodyTextFirstIndent2">
    <w:name w:val="Body Text First Indent 2"/>
    <w:basedOn w:val="BodyTextIndent"/>
    <w:link w:val="BodyTextFirstIndent2Char"/>
    <w:uiPriority w:val="99"/>
    <w:semiHidden/>
    <w:rsid w:val="00787E12"/>
    <w:pPr>
      <w:spacing w:after="0"/>
      <w:ind w:left="360" w:firstLine="360"/>
    </w:pPr>
  </w:style>
  <w:style w:type="character" w:customStyle="1" w:styleId="BodyTextFirstIndent2Char">
    <w:name w:val="Body Text First Indent 2 Char"/>
    <w:basedOn w:val="BodyTextIndentChar"/>
    <w:link w:val="BodyTextFirstIndent2"/>
    <w:uiPriority w:val="99"/>
    <w:semiHidden/>
    <w:rsid w:val="00787E12"/>
    <w:rPr>
      <w:rFonts w:eastAsiaTheme="minorEastAsia"/>
      <w:sz w:val="24"/>
    </w:rPr>
  </w:style>
  <w:style w:type="paragraph" w:styleId="BodyTextIndent2">
    <w:name w:val="Body Text Indent 2"/>
    <w:basedOn w:val="Normal"/>
    <w:link w:val="BodyTextIndent2Char"/>
    <w:uiPriority w:val="99"/>
    <w:semiHidden/>
    <w:rsid w:val="00787E12"/>
    <w:pPr>
      <w:spacing w:after="120" w:line="480" w:lineRule="auto"/>
      <w:ind w:left="283"/>
    </w:pPr>
  </w:style>
  <w:style w:type="character" w:customStyle="1" w:styleId="BodyTextIndent2Char">
    <w:name w:val="Body Text Indent 2 Char"/>
    <w:basedOn w:val="DefaultParagraphFont"/>
    <w:link w:val="BodyTextIndent2"/>
    <w:uiPriority w:val="99"/>
    <w:semiHidden/>
    <w:rsid w:val="00787E12"/>
    <w:rPr>
      <w:rFonts w:eastAsiaTheme="minorEastAsia"/>
      <w:sz w:val="24"/>
    </w:rPr>
  </w:style>
  <w:style w:type="paragraph" w:styleId="BodyTextIndent3">
    <w:name w:val="Body Text Indent 3"/>
    <w:basedOn w:val="Normal"/>
    <w:link w:val="BodyTextIndent3Char"/>
    <w:uiPriority w:val="99"/>
    <w:semiHidden/>
    <w:rsid w:val="00787E12"/>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787E12"/>
    <w:rPr>
      <w:rFonts w:eastAsiaTheme="minorEastAsia"/>
      <w:sz w:val="16"/>
      <w:szCs w:val="16"/>
    </w:rPr>
  </w:style>
  <w:style w:type="paragraph" w:styleId="Caption">
    <w:name w:val="caption"/>
    <w:basedOn w:val="Normal"/>
    <w:next w:val="Normal"/>
    <w:uiPriority w:val="99"/>
    <w:semiHidden/>
    <w:qFormat/>
    <w:rsid w:val="00787E12"/>
    <w:pPr>
      <w:spacing w:after="200"/>
    </w:pPr>
    <w:rPr>
      <w:b/>
      <w:bCs/>
      <w:color w:val="0072BC" w:themeColor="accent1"/>
      <w:sz w:val="18"/>
      <w:szCs w:val="18"/>
    </w:rPr>
  </w:style>
  <w:style w:type="paragraph" w:styleId="Closing">
    <w:name w:val="Closing"/>
    <w:basedOn w:val="Normal"/>
    <w:link w:val="ClosingChar"/>
    <w:uiPriority w:val="99"/>
    <w:semiHidden/>
    <w:rsid w:val="00787E12"/>
    <w:pPr>
      <w:ind w:left="4252"/>
    </w:pPr>
  </w:style>
  <w:style w:type="character" w:customStyle="1" w:styleId="ClosingChar">
    <w:name w:val="Closing Char"/>
    <w:basedOn w:val="DefaultParagraphFont"/>
    <w:link w:val="Closing"/>
    <w:uiPriority w:val="99"/>
    <w:semiHidden/>
    <w:rsid w:val="00787E12"/>
    <w:rPr>
      <w:rFonts w:eastAsiaTheme="minorEastAsia"/>
      <w:sz w:val="24"/>
    </w:rPr>
  </w:style>
  <w:style w:type="table" w:styleId="ColorfulGrid">
    <w:name w:val="Colorful Grid"/>
    <w:basedOn w:val="TableNormal"/>
    <w:uiPriority w:val="73"/>
    <w:semiHidden/>
    <w:rsid w:val="00787E12"/>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787E12"/>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787E12"/>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787E12"/>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787E12"/>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787E12"/>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787E12"/>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787E12"/>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787E12"/>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787E12"/>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787E12"/>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787E12"/>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787E12"/>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787E12"/>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787E12"/>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787E12"/>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787E12"/>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787E12"/>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787E12"/>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787E12"/>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787E12"/>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uiPriority w:val="99"/>
    <w:semiHidden/>
    <w:rsid w:val="00787E12"/>
    <w:rPr>
      <w:b/>
      <w:bCs/>
      <w:szCs w:val="20"/>
    </w:rPr>
  </w:style>
  <w:style w:type="character" w:customStyle="1" w:styleId="CommentSubjectChar">
    <w:name w:val="Comment Subject Char"/>
    <w:basedOn w:val="CommentTextChar"/>
    <w:link w:val="CommentSubject"/>
    <w:uiPriority w:val="99"/>
    <w:semiHidden/>
    <w:rsid w:val="00787E12"/>
    <w:rPr>
      <w:rFonts w:eastAsiaTheme="minorEastAsia"/>
      <w:b/>
      <w:bCs/>
      <w:sz w:val="20"/>
      <w:szCs w:val="20"/>
    </w:rPr>
  </w:style>
  <w:style w:type="table" w:styleId="DarkList">
    <w:name w:val="Dark List"/>
    <w:basedOn w:val="TableNormal"/>
    <w:uiPriority w:val="70"/>
    <w:semiHidden/>
    <w:rsid w:val="00787E12"/>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787E12"/>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787E12"/>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787E12"/>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787E12"/>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787E12"/>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787E12"/>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787E12"/>
  </w:style>
  <w:style w:type="character" w:customStyle="1" w:styleId="DateChar">
    <w:name w:val="Date Char"/>
    <w:basedOn w:val="DefaultParagraphFont"/>
    <w:link w:val="Date"/>
    <w:uiPriority w:val="99"/>
    <w:semiHidden/>
    <w:rsid w:val="00787E12"/>
    <w:rPr>
      <w:rFonts w:eastAsiaTheme="minorEastAsia"/>
      <w:sz w:val="24"/>
    </w:rPr>
  </w:style>
  <w:style w:type="paragraph" w:styleId="DocumentMap">
    <w:name w:val="Document Map"/>
    <w:basedOn w:val="Normal"/>
    <w:link w:val="DocumentMapChar"/>
    <w:uiPriority w:val="99"/>
    <w:semiHidden/>
    <w:rsid w:val="00787E12"/>
    <w:rPr>
      <w:rFonts w:ascii="Tahoma" w:hAnsi="Tahoma" w:cs="Tahoma"/>
      <w:sz w:val="16"/>
      <w:szCs w:val="16"/>
    </w:rPr>
  </w:style>
  <w:style w:type="character" w:customStyle="1" w:styleId="DocumentMapChar">
    <w:name w:val="Document Map Char"/>
    <w:basedOn w:val="DefaultParagraphFont"/>
    <w:link w:val="DocumentMap"/>
    <w:uiPriority w:val="99"/>
    <w:semiHidden/>
    <w:rsid w:val="00787E12"/>
    <w:rPr>
      <w:rFonts w:ascii="Tahoma" w:eastAsiaTheme="minorEastAsia" w:hAnsi="Tahoma" w:cs="Tahoma"/>
      <w:sz w:val="16"/>
      <w:szCs w:val="16"/>
    </w:rPr>
  </w:style>
  <w:style w:type="paragraph" w:styleId="E-mailSignature">
    <w:name w:val="E-mail Signature"/>
    <w:basedOn w:val="Normal"/>
    <w:link w:val="E-mailSignatureChar"/>
    <w:uiPriority w:val="99"/>
    <w:semiHidden/>
    <w:rsid w:val="00787E12"/>
  </w:style>
  <w:style w:type="character" w:customStyle="1" w:styleId="E-mailSignatureChar">
    <w:name w:val="E-mail Signature Char"/>
    <w:basedOn w:val="DefaultParagraphFont"/>
    <w:link w:val="E-mailSignature"/>
    <w:uiPriority w:val="99"/>
    <w:semiHidden/>
    <w:rsid w:val="00787E12"/>
    <w:rPr>
      <w:rFonts w:eastAsiaTheme="minorEastAsia"/>
      <w:sz w:val="24"/>
    </w:rPr>
  </w:style>
  <w:style w:type="character" w:styleId="EndnoteReference">
    <w:name w:val="endnote reference"/>
    <w:basedOn w:val="DefaultParagraphFont"/>
    <w:uiPriority w:val="99"/>
    <w:semiHidden/>
    <w:rsid w:val="00787E12"/>
    <w:rPr>
      <w:vertAlign w:val="superscript"/>
    </w:rPr>
  </w:style>
  <w:style w:type="paragraph" w:styleId="EndnoteText">
    <w:name w:val="endnote text"/>
    <w:basedOn w:val="Normal"/>
    <w:link w:val="EndnoteTextChar"/>
    <w:uiPriority w:val="99"/>
    <w:semiHidden/>
    <w:rsid w:val="00787E12"/>
    <w:rPr>
      <w:sz w:val="20"/>
      <w:szCs w:val="20"/>
    </w:rPr>
  </w:style>
  <w:style w:type="character" w:customStyle="1" w:styleId="EndnoteTextChar">
    <w:name w:val="Endnote Text Char"/>
    <w:basedOn w:val="DefaultParagraphFont"/>
    <w:link w:val="EndnoteText"/>
    <w:uiPriority w:val="99"/>
    <w:semiHidden/>
    <w:rsid w:val="00787E12"/>
    <w:rPr>
      <w:rFonts w:eastAsiaTheme="minorEastAsia"/>
      <w:sz w:val="20"/>
      <w:szCs w:val="20"/>
    </w:rPr>
  </w:style>
  <w:style w:type="paragraph" w:styleId="EnvelopeAddress">
    <w:name w:val="envelope address"/>
    <w:basedOn w:val="Normal"/>
    <w:uiPriority w:val="99"/>
    <w:semiHidden/>
    <w:rsid w:val="00787E12"/>
    <w:pPr>
      <w:framePr w:w="7920" w:h="1980" w:hRule="exact" w:hSpace="180" w:wrap="auto" w:hAnchor="page" w:xAlign="center" w:yAlign="bottom"/>
      <w:ind w:left="2880"/>
    </w:pPr>
    <w:rPr>
      <w:rFonts w:asciiTheme="majorHAnsi" w:eastAsiaTheme="majorEastAsia" w:hAnsiTheme="majorHAnsi" w:cstheme="majorBidi"/>
      <w:szCs w:val="24"/>
    </w:rPr>
  </w:style>
  <w:style w:type="paragraph" w:styleId="EnvelopeReturn">
    <w:name w:val="envelope return"/>
    <w:basedOn w:val="Normal"/>
    <w:uiPriority w:val="99"/>
    <w:semiHidden/>
    <w:rsid w:val="00787E12"/>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787E12"/>
    <w:rPr>
      <w:color w:val="7030A0" w:themeColor="followedHyperlink"/>
      <w:u w:val="single"/>
    </w:rPr>
  </w:style>
  <w:style w:type="character" w:styleId="HTMLAcronym">
    <w:name w:val="HTML Acronym"/>
    <w:basedOn w:val="DefaultParagraphFont"/>
    <w:uiPriority w:val="99"/>
    <w:semiHidden/>
    <w:rsid w:val="00787E12"/>
  </w:style>
  <w:style w:type="paragraph" w:styleId="HTMLAddress">
    <w:name w:val="HTML Address"/>
    <w:basedOn w:val="Normal"/>
    <w:link w:val="HTMLAddressChar"/>
    <w:uiPriority w:val="99"/>
    <w:semiHidden/>
    <w:rsid w:val="00787E12"/>
    <w:rPr>
      <w:i/>
      <w:iCs/>
    </w:rPr>
  </w:style>
  <w:style w:type="character" w:customStyle="1" w:styleId="HTMLAddressChar">
    <w:name w:val="HTML Address Char"/>
    <w:basedOn w:val="DefaultParagraphFont"/>
    <w:link w:val="HTMLAddress"/>
    <w:uiPriority w:val="99"/>
    <w:semiHidden/>
    <w:rsid w:val="00787E12"/>
    <w:rPr>
      <w:rFonts w:eastAsiaTheme="minorEastAsia"/>
      <w:i/>
      <w:iCs/>
      <w:sz w:val="24"/>
    </w:rPr>
  </w:style>
  <w:style w:type="character" w:styleId="HTMLCite">
    <w:name w:val="HTML Cite"/>
    <w:basedOn w:val="DefaultParagraphFont"/>
    <w:uiPriority w:val="99"/>
    <w:semiHidden/>
    <w:rsid w:val="00787E12"/>
    <w:rPr>
      <w:i/>
      <w:iCs/>
    </w:rPr>
  </w:style>
  <w:style w:type="character" w:styleId="HTMLCode">
    <w:name w:val="HTML Code"/>
    <w:basedOn w:val="DefaultParagraphFont"/>
    <w:uiPriority w:val="99"/>
    <w:semiHidden/>
    <w:rsid w:val="00787E12"/>
    <w:rPr>
      <w:rFonts w:ascii="Consolas" w:hAnsi="Consolas" w:cs="Consolas"/>
      <w:sz w:val="20"/>
      <w:szCs w:val="20"/>
    </w:rPr>
  </w:style>
  <w:style w:type="character" w:styleId="HTMLDefinition">
    <w:name w:val="HTML Definition"/>
    <w:basedOn w:val="DefaultParagraphFont"/>
    <w:uiPriority w:val="99"/>
    <w:semiHidden/>
    <w:rsid w:val="00787E12"/>
    <w:rPr>
      <w:i/>
      <w:iCs/>
    </w:rPr>
  </w:style>
  <w:style w:type="character" w:styleId="HTMLKeyboard">
    <w:name w:val="HTML Keyboard"/>
    <w:basedOn w:val="DefaultParagraphFont"/>
    <w:uiPriority w:val="99"/>
    <w:semiHidden/>
    <w:rsid w:val="00787E12"/>
    <w:rPr>
      <w:rFonts w:ascii="Consolas" w:hAnsi="Consolas" w:cs="Consolas"/>
      <w:sz w:val="20"/>
      <w:szCs w:val="20"/>
    </w:rPr>
  </w:style>
  <w:style w:type="paragraph" w:styleId="HTMLPreformatted">
    <w:name w:val="HTML Preformatted"/>
    <w:basedOn w:val="Normal"/>
    <w:link w:val="HTMLPreformattedChar"/>
    <w:uiPriority w:val="99"/>
    <w:semiHidden/>
    <w:rsid w:val="00787E12"/>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787E12"/>
    <w:rPr>
      <w:rFonts w:ascii="Consolas" w:eastAsiaTheme="minorEastAsia" w:hAnsi="Consolas" w:cs="Consolas"/>
      <w:sz w:val="20"/>
      <w:szCs w:val="20"/>
    </w:rPr>
  </w:style>
  <w:style w:type="character" w:styleId="HTMLSample">
    <w:name w:val="HTML Sample"/>
    <w:basedOn w:val="DefaultParagraphFont"/>
    <w:uiPriority w:val="99"/>
    <w:semiHidden/>
    <w:rsid w:val="00787E12"/>
    <w:rPr>
      <w:rFonts w:ascii="Consolas" w:hAnsi="Consolas" w:cs="Consolas"/>
      <w:sz w:val="24"/>
      <w:szCs w:val="24"/>
    </w:rPr>
  </w:style>
  <w:style w:type="character" w:styleId="HTMLTypewriter">
    <w:name w:val="HTML Typewriter"/>
    <w:basedOn w:val="DefaultParagraphFont"/>
    <w:uiPriority w:val="99"/>
    <w:semiHidden/>
    <w:rsid w:val="00787E12"/>
    <w:rPr>
      <w:rFonts w:ascii="Consolas" w:hAnsi="Consolas" w:cs="Consolas"/>
      <w:sz w:val="20"/>
      <w:szCs w:val="20"/>
    </w:rPr>
  </w:style>
  <w:style w:type="character" w:styleId="HTMLVariable">
    <w:name w:val="HTML Variable"/>
    <w:basedOn w:val="DefaultParagraphFont"/>
    <w:uiPriority w:val="99"/>
    <w:semiHidden/>
    <w:rsid w:val="00787E12"/>
    <w:rPr>
      <w:i/>
      <w:iCs/>
    </w:rPr>
  </w:style>
  <w:style w:type="paragraph" w:styleId="Index1">
    <w:name w:val="index 1"/>
    <w:basedOn w:val="Normal"/>
    <w:next w:val="Normal"/>
    <w:autoRedefine/>
    <w:uiPriority w:val="99"/>
    <w:semiHidden/>
    <w:rsid w:val="00787E12"/>
    <w:pPr>
      <w:ind w:left="240" w:hanging="240"/>
    </w:pPr>
  </w:style>
  <w:style w:type="paragraph" w:styleId="Index2">
    <w:name w:val="index 2"/>
    <w:basedOn w:val="Normal"/>
    <w:next w:val="Normal"/>
    <w:autoRedefine/>
    <w:uiPriority w:val="99"/>
    <w:semiHidden/>
    <w:rsid w:val="00787E12"/>
    <w:pPr>
      <w:ind w:left="480" w:hanging="240"/>
    </w:pPr>
  </w:style>
  <w:style w:type="paragraph" w:styleId="Index3">
    <w:name w:val="index 3"/>
    <w:basedOn w:val="Normal"/>
    <w:next w:val="Normal"/>
    <w:autoRedefine/>
    <w:uiPriority w:val="99"/>
    <w:semiHidden/>
    <w:rsid w:val="00787E12"/>
    <w:pPr>
      <w:ind w:left="720" w:hanging="240"/>
    </w:pPr>
  </w:style>
  <w:style w:type="paragraph" w:styleId="Index4">
    <w:name w:val="index 4"/>
    <w:basedOn w:val="Normal"/>
    <w:next w:val="Normal"/>
    <w:autoRedefine/>
    <w:uiPriority w:val="99"/>
    <w:semiHidden/>
    <w:rsid w:val="00787E12"/>
    <w:pPr>
      <w:ind w:left="960" w:hanging="240"/>
    </w:pPr>
  </w:style>
  <w:style w:type="paragraph" w:styleId="Index5">
    <w:name w:val="index 5"/>
    <w:basedOn w:val="Normal"/>
    <w:next w:val="Normal"/>
    <w:autoRedefine/>
    <w:uiPriority w:val="99"/>
    <w:semiHidden/>
    <w:rsid w:val="00787E12"/>
    <w:pPr>
      <w:ind w:left="1200" w:hanging="240"/>
    </w:pPr>
  </w:style>
  <w:style w:type="paragraph" w:styleId="Index6">
    <w:name w:val="index 6"/>
    <w:basedOn w:val="Normal"/>
    <w:next w:val="Normal"/>
    <w:autoRedefine/>
    <w:uiPriority w:val="99"/>
    <w:semiHidden/>
    <w:rsid w:val="00787E12"/>
    <w:pPr>
      <w:ind w:left="1440" w:hanging="240"/>
    </w:pPr>
  </w:style>
  <w:style w:type="paragraph" w:styleId="Index7">
    <w:name w:val="index 7"/>
    <w:basedOn w:val="Normal"/>
    <w:next w:val="Normal"/>
    <w:autoRedefine/>
    <w:uiPriority w:val="99"/>
    <w:semiHidden/>
    <w:rsid w:val="00787E12"/>
    <w:pPr>
      <w:ind w:left="1680" w:hanging="240"/>
    </w:pPr>
  </w:style>
  <w:style w:type="paragraph" w:styleId="Index8">
    <w:name w:val="index 8"/>
    <w:basedOn w:val="Normal"/>
    <w:next w:val="Normal"/>
    <w:autoRedefine/>
    <w:uiPriority w:val="99"/>
    <w:semiHidden/>
    <w:rsid w:val="00787E12"/>
    <w:pPr>
      <w:ind w:left="1920" w:hanging="240"/>
    </w:pPr>
  </w:style>
  <w:style w:type="paragraph" w:styleId="Index9">
    <w:name w:val="index 9"/>
    <w:basedOn w:val="Normal"/>
    <w:next w:val="Normal"/>
    <w:autoRedefine/>
    <w:uiPriority w:val="99"/>
    <w:semiHidden/>
    <w:rsid w:val="00787E12"/>
    <w:pPr>
      <w:ind w:left="2160" w:hanging="240"/>
    </w:pPr>
  </w:style>
  <w:style w:type="paragraph" w:styleId="IndexHeading">
    <w:name w:val="index heading"/>
    <w:basedOn w:val="Normal"/>
    <w:next w:val="Index1"/>
    <w:uiPriority w:val="99"/>
    <w:semiHidden/>
    <w:rsid w:val="00787E12"/>
    <w:rPr>
      <w:rFonts w:asciiTheme="majorHAnsi" w:eastAsiaTheme="majorEastAsia" w:hAnsiTheme="majorHAnsi" w:cstheme="majorBidi"/>
      <w:b/>
      <w:bCs/>
    </w:rPr>
  </w:style>
  <w:style w:type="table" w:styleId="LightGrid">
    <w:name w:val="Light Grid"/>
    <w:basedOn w:val="TableNormal"/>
    <w:uiPriority w:val="62"/>
    <w:semiHidden/>
    <w:rsid w:val="00787E12"/>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787E12"/>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787E12"/>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787E12"/>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787E12"/>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787E12"/>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787E12"/>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787E12"/>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787E12"/>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787E12"/>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787E12"/>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787E12"/>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787E12"/>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787E12"/>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787E12"/>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787E12"/>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787E12"/>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787E12"/>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787E12"/>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787E12"/>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787E12"/>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787E12"/>
  </w:style>
  <w:style w:type="paragraph" w:styleId="List">
    <w:name w:val="List"/>
    <w:basedOn w:val="Normal"/>
    <w:uiPriority w:val="99"/>
    <w:semiHidden/>
    <w:rsid w:val="00787E12"/>
    <w:pPr>
      <w:ind w:left="283" w:hanging="283"/>
      <w:contextualSpacing/>
    </w:pPr>
  </w:style>
  <w:style w:type="paragraph" w:styleId="List2">
    <w:name w:val="List 2"/>
    <w:basedOn w:val="Normal"/>
    <w:uiPriority w:val="99"/>
    <w:semiHidden/>
    <w:rsid w:val="00787E12"/>
    <w:pPr>
      <w:ind w:left="566" w:hanging="283"/>
      <w:contextualSpacing/>
    </w:pPr>
  </w:style>
  <w:style w:type="paragraph" w:styleId="List3">
    <w:name w:val="List 3"/>
    <w:basedOn w:val="Normal"/>
    <w:uiPriority w:val="99"/>
    <w:semiHidden/>
    <w:rsid w:val="00787E12"/>
    <w:pPr>
      <w:ind w:left="849" w:hanging="283"/>
      <w:contextualSpacing/>
    </w:pPr>
  </w:style>
  <w:style w:type="paragraph" w:styleId="List4">
    <w:name w:val="List 4"/>
    <w:basedOn w:val="Normal"/>
    <w:uiPriority w:val="99"/>
    <w:semiHidden/>
    <w:rsid w:val="00787E12"/>
    <w:pPr>
      <w:ind w:left="1132" w:hanging="283"/>
      <w:contextualSpacing/>
    </w:pPr>
  </w:style>
  <w:style w:type="paragraph" w:styleId="List5">
    <w:name w:val="List 5"/>
    <w:basedOn w:val="Normal"/>
    <w:uiPriority w:val="99"/>
    <w:semiHidden/>
    <w:rsid w:val="00787E12"/>
    <w:pPr>
      <w:ind w:left="1415" w:hanging="283"/>
      <w:contextualSpacing/>
    </w:pPr>
  </w:style>
  <w:style w:type="paragraph" w:styleId="ListBullet2">
    <w:name w:val="List Bullet 2"/>
    <w:basedOn w:val="Normal"/>
    <w:uiPriority w:val="99"/>
    <w:semiHidden/>
    <w:rsid w:val="00787E12"/>
    <w:pPr>
      <w:numPr>
        <w:numId w:val="12"/>
      </w:numPr>
      <w:contextualSpacing/>
    </w:pPr>
  </w:style>
  <w:style w:type="paragraph" w:styleId="ListBullet3">
    <w:name w:val="List Bullet 3"/>
    <w:basedOn w:val="Normal"/>
    <w:uiPriority w:val="99"/>
    <w:semiHidden/>
    <w:rsid w:val="00787E12"/>
    <w:pPr>
      <w:numPr>
        <w:numId w:val="13"/>
      </w:numPr>
      <w:contextualSpacing/>
    </w:pPr>
  </w:style>
  <w:style w:type="paragraph" w:styleId="ListBullet4">
    <w:name w:val="List Bullet 4"/>
    <w:basedOn w:val="Normal"/>
    <w:uiPriority w:val="99"/>
    <w:semiHidden/>
    <w:rsid w:val="00787E12"/>
    <w:pPr>
      <w:numPr>
        <w:numId w:val="14"/>
      </w:numPr>
      <w:contextualSpacing/>
    </w:pPr>
  </w:style>
  <w:style w:type="paragraph" w:styleId="ListBullet5">
    <w:name w:val="List Bullet 5"/>
    <w:basedOn w:val="Normal"/>
    <w:uiPriority w:val="99"/>
    <w:semiHidden/>
    <w:rsid w:val="00787E12"/>
    <w:pPr>
      <w:numPr>
        <w:numId w:val="15"/>
      </w:numPr>
      <w:contextualSpacing/>
    </w:pPr>
  </w:style>
  <w:style w:type="paragraph" w:styleId="ListContinue">
    <w:name w:val="List Continue"/>
    <w:basedOn w:val="Normal"/>
    <w:uiPriority w:val="99"/>
    <w:semiHidden/>
    <w:rsid w:val="00787E12"/>
    <w:pPr>
      <w:spacing w:after="120"/>
      <w:ind w:left="283"/>
      <w:contextualSpacing/>
    </w:pPr>
  </w:style>
  <w:style w:type="paragraph" w:styleId="ListContinue2">
    <w:name w:val="List Continue 2"/>
    <w:basedOn w:val="Normal"/>
    <w:uiPriority w:val="99"/>
    <w:semiHidden/>
    <w:rsid w:val="00787E12"/>
    <w:pPr>
      <w:spacing w:after="120"/>
      <w:ind w:left="566"/>
      <w:contextualSpacing/>
    </w:pPr>
  </w:style>
  <w:style w:type="paragraph" w:styleId="ListContinue3">
    <w:name w:val="List Continue 3"/>
    <w:basedOn w:val="Normal"/>
    <w:uiPriority w:val="99"/>
    <w:semiHidden/>
    <w:rsid w:val="00787E12"/>
    <w:pPr>
      <w:spacing w:after="120"/>
      <w:ind w:left="849"/>
      <w:contextualSpacing/>
    </w:pPr>
  </w:style>
  <w:style w:type="paragraph" w:styleId="ListContinue4">
    <w:name w:val="List Continue 4"/>
    <w:basedOn w:val="Normal"/>
    <w:uiPriority w:val="99"/>
    <w:semiHidden/>
    <w:rsid w:val="00787E12"/>
    <w:pPr>
      <w:spacing w:after="120"/>
      <w:ind w:left="1132"/>
      <w:contextualSpacing/>
    </w:pPr>
  </w:style>
  <w:style w:type="paragraph" w:styleId="ListContinue5">
    <w:name w:val="List Continue 5"/>
    <w:basedOn w:val="Normal"/>
    <w:uiPriority w:val="99"/>
    <w:semiHidden/>
    <w:rsid w:val="00787E12"/>
    <w:pPr>
      <w:spacing w:after="120"/>
      <w:ind w:left="1415"/>
      <w:contextualSpacing/>
    </w:pPr>
  </w:style>
  <w:style w:type="paragraph" w:styleId="ListNumber">
    <w:name w:val="List Number"/>
    <w:basedOn w:val="Normal"/>
    <w:uiPriority w:val="99"/>
    <w:semiHidden/>
    <w:rsid w:val="00787E12"/>
    <w:pPr>
      <w:numPr>
        <w:numId w:val="16"/>
      </w:numPr>
      <w:contextualSpacing/>
    </w:pPr>
  </w:style>
  <w:style w:type="paragraph" w:styleId="ListNumber2">
    <w:name w:val="List Number 2"/>
    <w:basedOn w:val="Normal"/>
    <w:uiPriority w:val="99"/>
    <w:semiHidden/>
    <w:rsid w:val="00787E12"/>
    <w:pPr>
      <w:numPr>
        <w:numId w:val="17"/>
      </w:numPr>
      <w:contextualSpacing/>
    </w:pPr>
  </w:style>
  <w:style w:type="paragraph" w:styleId="ListNumber3">
    <w:name w:val="List Number 3"/>
    <w:basedOn w:val="Normal"/>
    <w:uiPriority w:val="99"/>
    <w:semiHidden/>
    <w:rsid w:val="00787E12"/>
    <w:pPr>
      <w:numPr>
        <w:numId w:val="18"/>
      </w:numPr>
      <w:contextualSpacing/>
    </w:pPr>
  </w:style>
  <w:style w:type="paragraph" w:styleId="ListNumber4">
    <w:name w:val="List Number 4"/>
    <w:basedOn w:val="Normal"/>
    <w:uiPriority w:val="99"/>
    <w:semiHidden/>
    <w:rsid w:val="00787E12"/>
    <w:pPr>
      <w:numPr>
        <w:numId w:val="19"/>
      </w:numPr>
      <w:contextualSpacing/>
    </w:pPr>
  </w:style>
  <w:style w:type="paragraph" w:styleId="ListNumber5">
    <w:name w:val="List Number 5"/>
    <w:basedOn w:val="Normal"/>
    <w:uiPriority w:val="99"/>
    <w:semiHidden/>
    <w:rsid w:val="00787E12"/>
    <w:pPr>
      <w:numPr>
        <w:numId w:val="20"/>
      </w:numPr>
      <w:contextualSpacing/>
    </w:pPr>
  </w:style>
  <w:style w:type="paragraph" w:styleId="MacroText">
    <w:name w:val="macro"/>
    <w:link w:val="MacroTextChar"/>
    <w:uiPriority w:val="99"/>
    <w:semiHidden/>
    <w:rsid w:val="00787E12"/>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787E12"/>
    <w:rPr>
      <w:rFonts w:ascii="Consolas" w:eastAsiaTheme="minorEastAsia" w:hAnsi="Consolas" w:cs="Consolas"/>
      <w:sz w:val="20"/>
      <w:szCs w:val="20"/>
    </w:rPr>
  </w:style>
  <w:style w:type="table" w:styleId="MediumGrid1">
    <w:name w:val="Medium Grid 1"/>
    <w:basedOn w:val="TableNormal"/>
    <w:uiPriority w:val="67"/>
    <w:semiHidden/>
    <w:rsid w:val="00787E12"/>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787E12"/>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787E12"/>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787E12"/>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787E12"/>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787E12"/>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787E12"/>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787E1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787E1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787E1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787E1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787E1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787E1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787E1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787E12"/>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787E12"/>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787E12"/>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787E12"/>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787E12"/>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787E12"/>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787E12"/>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787E12"/>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787E12"/>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787E12"/>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787E12"/>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787E12"/>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787E12"/>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787E12"/>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787E1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787E1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787E1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787E1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787E1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787E1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787E1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787E12"/>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787E12"/>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787E12"/>
    <w:rPr>
      <w:rFonts w:ascii="Times New Roman" w:hAnsi="Times New Roman" w:cs="Times New Roman"/>
      <w:szCs w:val="24"/>
    </w:rPr>
  </w:style>
  <w:style w:type="paragraph" w:styleId="NormalIndent">
    <w:name w:val="Normal Indent"/>
    <w:basedOn w:val="Normal"/>
    <w:uiPriority w:val="99"/>
    <w:semiHidden/>
    <w:rsid w:val="00787E12"/>
    <w:pPr>
      <w:ind w:left="720"/>
    </w:pPr>
  </w:style>
  <w:style w:type="paragraph" w:customStyle="1" w:styleId="NoteHeading1">
    <w:name w:val="Note Heading1"/>
    <w:basedOn w:val="Normal"/>
    <w:next w:val="Normal"/>
    <w:link w:val="NoteHeadingChar"/>
    <w:uiPriority w:val="99"/>
    <w:semiHidden/>
    <w:rsid w:val="00787E12"/>
  </w:style>
  <w:style w:type="character" w:customStyle="1" w:styleId="NoteHeadingChar">
    <w:name w:val="Note Heading Char"/>
    <w:basedOn w:val="DefaultParagraphFont"/>
    <w:link w:val="NoteHeading1"/>
    <w:uiPriority w:val="99"/>
    <w:semiHidden/>
    <w:rsid w:val="00787E12"/>
    <w:rPr>
      <w:rFonts w:eastAsiaTheme="minorEastAsia"/>
      <w:sz w:val="24"/>
    </w:rPr>
  </w:style>
  <w:style w:type="paragraph" w:styleId="PlainText">
    <w:name w:val="Plain Text"/>
    <w:basedOn w:val="Normal"/>
    <w:link w:val="PlainTextChar"/>
    <w:uiPriority w:val="99"/>
    <w:semiHidden/>
    <w:rsid w:val="00787E12"/>
    <w:rPr>
      <w:rFonts w:ascii="Consolas" w:hAnsi="Consolas" w:cs="Consolas"/>
      <w:sz w:val="21"/>
      <w:szCs w:val="21"/>
    </w:rPr>
  </w:style>
  <w:style w:type="character" w:customStyle="1" w:styleId="PlainTextChar">
    <w:name w:val="Plain Text Char"/>
    <w:basedOn w:val="DefaultParagraphFont"/>
    <w:link w:val="PlainText"/>
    <w:uiPriority w:val="99"/>
    <w:semiHidden/>
    <w:rsid w:val="00787E12"/>
    <w:rPr>
      <w:rFonts w:ascii="Consolas" w:eastAsiaTheme="minorEastAsia" w:hAnsi="Consolas" w:cs="Consolas"/>
      <w:sz w:val="21"/>
      <w:szCs w:val="21"/>
    </w:rPr>
  </w:style>
  <w:style w:type="paragraph" w:styleId="Salutation">
    <w:name w:val="Salutation"/>
    <w:basedOn w:val="Normal"/>
    <w:next w:val="Normal"/>
    <w:link w:val="SalutationChar"/>
    <w:uiPriority w:val="99"/>
    <w:semiHidden/>
    <w:rsid w:val="00787E12"/>
  </w:style>
  <w:style w:type="character" w:customStyle="1" w:styleId="SalutationChar">
    <w:name w:val="Salutation Char"/>
    <w:basedOn w:val="DefaultParagraphFont"/>
    <w:link w:val="Salutation"/>
    <w:uiPriority w:val="99"/>
    <w:semiHidden/>
    <w:rsid w:val="00787E12"/>
    <w:rPr>
      <w:rFonts w:eastAsiaTheme="minorEastAsia"/>
      <w:sz w:val="24"/>
    </w:rPr>
  </w:style>
  <w:style w:type="paragraph" w:styleId="Signature">
    <w:name w:val="Signature"/>
    <w:basedOn w:val="Normal"/>
    <w:link w:val="SignatureChar"/>
    <w:uiPriority w:val="99"/>
    <w:semiHidden/>
    <w:rsid w:val="00787E12"/>
    <w:pPr>
      <w:ind w:left="4252"/>
    </w:pPr>
  </w:style>
  <w:style w:type="character" w:customStyle="1" w:styleId="SignatureChar">
    <w:name w:val="Signature Char"/>
    <w:basedOn w:val="DefaultParagraphFont"/>
    <w:link w:val="Signature"/>
    <w:uiPriority w:val="99"/>
    <w:semiHidden/>
    <w:rsid w:val="00787E12"/>
    <w:rPr>
      <w:rFonts w:eastAsiaTheme="minorEastAsia"/>
      <w:sz w:val="24"/>
    </w:rPr>
  </w:style>
  <w:style w:type="table" w:styleId="Table3Deffects1">
    <w:name w:val="Table 3D effects 1"/>
    <w:basedOn w:val="TableNormal"/>
    <w:uiPriority w:val="99"/>
    <w:semiHidden/>
    <w:unhideWhenUsed/>
    <w:rsid w:val="00787E12"/>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787E12"/>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787E12"/>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787E12"/>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787E12"/>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787E12"/>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787E12"/>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787E12"/>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787E12"/>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787E12"/>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787E12"/>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787E12"/>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787E12"/>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787E12"/>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787E12"/>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787E12"/>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787E12"/>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787E1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787E12"/>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787E12"/>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787E12"/>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787E12"/>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787E12"/>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787E12"/>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787E12"/>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787E12"/>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787E12"/>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787E12"/>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787E12"/>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787E12"/>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787E12"/>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787E12"/>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787E12"/>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787E12"/>
    <w:pPr>
      <w:ind w:left="240" w:hanging="240"/>
    </w:pPr>
  </w:style>
  <w:style w:type="paragraph" w:styleId="TableofFigures">
    <w:name w:val="table of figures"/>
    <w:basedOn w:val="Normal"/>
    <w:next w:val="Normal"/>
    <w:uiPriority w:val="99"/>
    <w:semiHidden/>
    <w:rsid w:val="00787E12"/>
  </w:style>
  <w:style w:type="table" w:styleId="TableProfessional">
    <w:name w:val="Table Professional"/>
    <w:basedOn w:val="TableNormal"/>
    <w:uiPriority w:val="99"/>
    <w:semiHidden/>
    <w:unhideWhenUsed/>
    <w:rsid w:val="00787E1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787E12"/>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787E12"/>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787E12"/>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787E12"/>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787E12"/>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787E1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787E12"/>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787E12"/>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787E12"/>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0167D8"/>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0167D8"/>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787E12"/>
    <w:pPr>
      <w:spacing w:after="100"/>
      <w:ind w:left="1680"/>
    </w:pPr>
  </w:style>
  <w:style w:type="paragraph" w:styleId="TOC9">
    <w:name w:val="toc 9"/>
    <w:basedOn w:val="Normal"/>
    <w:next w:val="Normal"/>
    <w:autoRedefine/>
    <w:uiPriority w:val="99"/>
    <w:semiHidden/>
    <w:rsid w:val="00787E12"/>
    <w:pPr>
      <w:spacing w:after="100"/>
      <w:ind w:left="1920"/>
    </w:pPr>
  </w:style>
  <w:style w:type="paragraph" w:customStyle="1" w:styleId="JuHeaderLandscape">
    <w:name w:val="Ju_Header_Landscape"/>
    <w:basedOn w:val="ECHRHeader"/>
    <w:uiPriority w:val="4"/>
    <w:qFormat/>
    <w:rsid w:val="000167D8"/>
    <w:pPr>
      <w:tabs>
        <w:tab w:val="clear" w:pos="3686"/>
        <w:tab w:val="clear" w:pos="7371"/>
        <w:tab w:val="center" w:pos="6146"/>
        <w:tab w:val="right" w:pos="12293"/>
      </w:tabs>
    </w:pPr>
  </w:style>
  <w:style w:type="paragraph" w:customStyle="1" w:styleId="DecList">
    <w:name w:val="Dec_List"/>
    <w:basedOn w:val="Normal"/>
    <w:uiPriority w:val="9"/>
    <w:semiHidden/>
    <w:qFormat/>
    <w:rsid w:val="000167D8"/>
    <w:pPr>
      <w:spacing w:before="240"/>
      <w:ind w:left="284"/>
    </w:pPr>
  </w:style>
  <w:style w:type="paragraph" w:customStyle="1" w:styleId="ECHRFooter">
    <w:name w:val="ECHR_Footer"/>
    <w:aliases w:val="Footer_ECHR"/>
    <w:basedOn w:val="Footer"/>
    <w:uiPriority w:val="57"/>
    <w:semiHidden/>
    <w:rsid w:val="000167D8"/>
    <w:pPr>
      <w:jc w:val="left"/>
    </w:pPr>
    <w:rPr>
      <w:sz w:val="8"/>
    </w:rPr>
  </w:style>
  <w:style w:type="paragraph" w:customStyle="1" w:styleId="ECHRFooterLine">
    <w:name w:val="ECHR_Footer_Line"/>
    <w:aliases w:val="Footer_Line"/>
    <w:basedOn w:val="Normal"/>
    <w:next w:val="ECHRFooter"/>
    <w:uiPriority w:val="57"/>
    <w:semiHidden/>
    <w:rsid w:val="000167D8"/>
    <w:pPr>
      <w:pBdr>
        <w:top w:val="single" w:sz="6" w:space="1" w:color="5F5F5F"/>
      </w:pBdr>
      <w:tabs>
        <w:tab w:val="center" w:pos="4536"/>
        <w:tab w:val="right" w:pos="9696"/>
      </w:tabs>
      <w:ind w:left="-680" w:right="-680"/>
      <w:jc w:val="left"/>
    </w:pPr>
    <w:rPr>
      <w:color w:val="5F5F5F"/>
    </w:rPr>
  </w:style>
  <w:style w:type="paragraph" w:customStyle="1" w:styleId="JuAppQuestion">
    <w:name w:val="Ju_App_Question"/>
    <w:basedOn w:val="Normal"/>
    <w:uiPriority w:val="5"/>
    <w:semiHidden/>
    <w:qFormat/>
    <w:rsid w:val="000167D8"/>
    <w:pPr>
      <w:numPr>
        <w:numId w:val="21"/>
      </w:numPr>
      <w:jc w:val="left"/>
    </w:pPr>
    <w:rPr>
      <w:b/>
    </w:rPr>
  </w:style>
  <w:style w:type="character" w:customStyle="1" w:styleId="JuListChar">
    <w:name w:val="Ju_List Char"/>
    <w:basedOn w:val="DefaultParagraphFont"/>
    <w:link w:val="JuList"/>
    <w:uiPriority w:val="28"/>
    <w:rsid w:val="0057089D"/>
    <w:rPr>
      <w:rFonts w:eastAsiaTheme="minorEastAsia"/>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5.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6.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0CB9C29-0635-4F1D-BFCF-703B5453D3CE}"/>
</file>

<file path=customXml/itemProps2.xml><?xml version="1.0" encoding="utf-8"?>
<ds:datastoreItem xmlns:ds="http://schemas.openxmlformats.org/officeDocument/2006/customXml" ds:itemID="{0E17C543-512A-49B6-ADBD-E6B7A14D6A96}"/>
</file>

<file path=customXml/itemProps3.xml><?xml version="1.0" encoding="utf-8"?>
<ds:datastoreItem xmlns:ds="http://schemas.openxmlformats.org/officeDocument/2006/customXml" ds:itemID="{C0D789F8-D73D-4B07-8410-0A13410F0346}"/>
</file>

<file path=customXml/itemProps4.xml><?xml version="1.0" encoding="utf-8"?>
<ds:datastoreItem xmlns:ds="http://schemas.openxmlformats.org/officeDocument/2006/customXml" ds:itemID="{6CC3AC5F-30CE-479F-8C24-A0D186C2C103}"/>
</file>

<file path=docProps/app.xml><?xml version="1.0" encoding="utf-8"?>
<Properties xmlns="http://schemas.openxmlformats.org/officeDocument/2006/extended-properties" xmlns:vt="http://schemas.openxmlformats.org/officeDocument/2006/docPropsVTypes">
  <Template>Normal.dotm</Template>
  <TotalTime>0</TotalTime>
  <Pages>1</Pages>
  <Words>1294</Words>
  <Characters>7377</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8654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lastModifiedBy/>
  <cp:revision>1</cp:revision>
  <dcterms:created xsi:type="dcterms:W3CDTF">2019-12-04T14:52:00Z</dcterms:created>
  <dcterms:modified xsi:type="dcterms:W3CDTF">2019-12-04T14:52:00Z</dcterms:modified>
  <cp:category>ECHR Templates</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36358/14</vt:lpwstr>
  </property>
  <property fmtid="{D5CDD505-2E9C-101B-9397-08002B2CF9AE}" pid="4" name="CASEID">
    <vt:lpwstr>1018082</vt:lpwstr>
  </property>
  <property fmtid="{D5CDD505-2E9C-101B-9397-08002B2CF9AE}" pid="5" name="ContentTypeId">
    <vt:lpwstr>0x010100558EB02BDB9E204AB350EDD385B68E10</vt:lpwstr>
  </property>
</Properties>
</file>