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75A20" w:rsidR="00D420F3" w:rsidP="00B75A20" w:rsidRDefault="00D420F3">
      <w:pPr>
        <w:pStyle w:val="ECHRDecisionBody"/>
        <w:jc w:val="center"/>
        <w:rPr>
          <w:lang w:val="fr-FR"/>
        </w:rPr>
      </w:pPr>
    </w:p>
    <w:p w:rsidRPr="00B75A20" w:rsidR="00503956" w:rsidP="00B75A20" w:rsidRDefault="00503956">
      <w:pPr>
        <w:pStyle w:val="ECHRDecisionBody"/>
        <w:jc w:val="center"/>
        <w:rPr>
          <w:lang w:val="fr-FR"/>
        </w:rPr>
      </w:pPr>
    </w:p>
    <w:p w:rsidRPr="00B75A20" w:rsidR="00503956" w:rsidP="00B75A20" w:rsidRDefault="00503956">
      <w:pPr>
        <w:pStyle w:val="ECHRDecisionBody"/>
        <w:jc w:val="center"/>
        <w:rPr>
          <w:lang w:val="fr-FR"/>
        </w:rPr>
      </w:pPr>
    </w:p>
    <w:p w:rsidRPr="00B75A20" w:rsidR="00D420F3" w:rsidP="00B75A20" w:rsidRDefault="00C84808">
      <w:pPr>
        <w:jc w:val="center"/>
      </w:pPr>
      <w:r w:rsidRPr="00B75A20">
        <w:t>FIFTH SECTION</w:t>
      </w:r>
    </w:p>
    <w:p w:rsidRPr="00B75A20" w:rsidR="00D420F3" w:rsidP="00B75A20" w:rsidRDefault="00D420F3">
      <w:pPr>
        <w:jc w:val="center"/>
      </w:pPr>
    </w:p>
    <w:p w:rsidRPr="00B75A20" w:rsidR="00503956" w:rsidP="00B75A20" w:rsidRDefault="00503956">
      <w:pPr>
        <w:jc w:val="center"/>
      </w:pPr>
    </w:p>
    <w:p w:rsidR="00503956" w:rsidP="00B75A20" w:rsidRDefault="00503956"/>
    <w:p w:rsidRPr="00B75A20" w:rsidR="00B75A20" w:rsidP="00B75A20" w:rsidRDefault="00B75A20"/>
    <w:p w:rsidRPr="00B75A20" w:rsidR="00503956" w:rsidP="00B75A20" w:rsidRDefault="00503956">
      <w:pPr>
        <w:jc w:val="center"/>
      </w:pPr>
    </w:p>
    <w:p w:rsidR="00503956" w:rsidP="00B75A20" w:rsidRDefault="00503956">
      <w:pPr>
        <w:jc w:val="center"/>
      </w:pPr>
    </w:p>
    <w:p w:rsidRPr="00B75A20" w:rsidR="00B75A20" w:rsidP="00B75A20" w:rsidRDefault="00B75A20">
      <w:pPr>
        <w:jc w:val="center"/>
      </w:pPr>
    </w:p>
    <w:p w:rsidRPr="00B75A20" w:rsidR="00503956" w:rsidP="00B75A20" w:rsidRDefault="00503956">
      <w:pPr>
        <w:jc w:val="center"/>
      </w:pPr>
    </w:p>
    <w:p w:rsidRPr="00B75A20" w:rsidR="00D420F3" w:rsidP="00B75A20" w:rsidRDefault="0077175D">
      <w:pPr>
        <w:jc w:val="center"/>
        <w:rPr>
          <w:b/>
        </w:rPr>
      </w:pPr>
      <w:r w:rsidRPr="00B75A20">
        <w:rPr>
          <w:b/>
        </w:rPr>
        <w:t xml:space="preserve">CASE OF </w:t>
      </w:r>
      <w:r w:rsidRPr="00B75A20" w:rsidR="00C84808">
        <w:rPr>
          <w:b/>
        </w:rPr>
        <w:t>GOGUADZE v. GEORGIA</w:t>
      </w:r>
    </w:p>
    <w:p w:rsidRPr="00B75A20" w:rsidR="00D420F3" w:rsidP="00B75A20" w:rsidRDefault="00D420F3">
      <w:pPr>
        <w:jc w:val="center"/>
      </w:pPr>
    </w:p>
    <w:p w:rsidRPr="00B75A20" w:rsidR="00D420F3" w:rsidP="00B75A20" w:rsidRDefault="0077175D">
      <w:pPr>
        <w:jc w:val="center"/>
        <w:rPr>
          <w:i/>
        </w:rPr>
      </w:pPr>
      <w:r w:rsidRPr="00B75A20">
        <w:rPr>
          <w:i/>
        </w:rPr>
        <w:t>(</w:t>
      </w:r>
      <w:r w:rsidRPr="00B75A20" w:rsidR="00C84808">
        <w:rPr>
          <w:i/>
        </w:rPr>
        <w:t>Application no. 40009/12</w:t>
      </w:r>
      <w:r w:rsidRPr="00B75A20">
        <w:rPr>
          <w:i/>
        </w:rPr>
        <w:t>)</w:t>
      </w:r>
    </w:p>
    <w:p w:rsidRPr="00B75A20" w:rsidR="00D420F3" w:rsidP="00B75A20" w:rsidRDefault="00D420F3">
      <w:pPr>
        <w:jc w:val="center"/>
      </w:pPr>
    </w:p>
    <w:p w:rsidRPr="00B75A20" w:rsidR="00D420F3" w:rsidP="00B75A20" w:rsidRDefault="00D420F3">
      <w:pPr>
        <w:jc w:val="center"/>
      </w:pPr>
    </w:p>
    <w:p w:rsidR="00D420F3" w:rsidP="00B75A20" w:rsidRDefault="00D420F3">
      <w:pPr>
        <w:jc w:val="center"/>
      </w:pPr>
    </w:p>
    <w:p w:rsidRPr="00B75A20" w:rsidR="00B75A20" w:rsidP="00B75A20" w:rsidRDefault="00B75A20">
      <w:pPr>
        <w:jc w:val="center"/>
      </w:pPr>
    </w:p>
    <w:p w:rsidRPr="00B75A20" w:rsidR="001E320B" w:rsidP="00B75A20" w:rsidRDefault="001E320B">
      <w:pPr>
        <w:jc w:val="center"/>
      </w:pPr>
    </w:p>
    <w:p w:rsidRPr="00B75A20" w:rsidR="001E320B" w:rsidP="00B75A20" w:rsidRDefault="001E320B">
      <w:pPr>
        <w:jc w:val="center"/>
      </w:pPr>
    </w:p>
    <w:p w:rsidRPr="00B75A20" w:rsidR="00D420F3" w:rsidP="00B75A20" w:rsidRDefault="00D420F3">
      <w:pPr>
        <w:jc w:val="center"/>
      </w:pPr>
    </w:p>
    <w:p w:rsidRPr="00B75A20" w:rsidR="00D420F3" w:rsidP="00B75A20" w:rsidRDefault="00D420F3">
      <w:pPr>
        <w:jc w:val="center"/>
      </w:pPr>
    </w:p>
    <w:p w:rsidRPr="00B75A20" w:rsidR="00D420F3" w:rsidP="00B75A20" w:rsidRDefault="00503956">
      <w:pPr>
        <w:jc w:val="center"/>
      </w:pPr>
      <w:r w:rsidRPr="00B75A20">
        <w:t>JUDGMENT</w:t>
      </w:r>
    </w:p>
    <w:p w:rsidRPr="00B75A20" w:rsidR="00CB20C3" w:rsidP="00B75A20" w:rsidRDefault="00CB20C3">
      <w:pPr>
        <w:jc w:val="center"/>
        <w:rPr>
          <w:szCs w:val="24"/>
        </w:rPr>
      </w:pPr>
    </w:p>
    <w:p w:rsidR="00503956" w:rsidP="00B75A20" w:rsidRDefault="00503956">
      <w:pPr>
        <w:pStyle w:val="ECHRPara"/>
        <w:ind w:firstLine="0"/>
        <w:jc w:val="center"/>
      </w:pPr>
    </w:p>
    <w:p w:rsidR="00B75A20" w:rsidP="00B75A20" w:rsidRDefault="00B75A20">
      <w:pPr>
        <w:pStyle w:val="ECHRPara"/>
        <w:ind w:firstLine="0"/>
        <w:jc w:val="center"/>
      </w:pPr>
    </w:p>
    <w:p w:rsidR="00B75A20" w:rsidP="00B75A20" w:rsidRDefault="00B75A20">
      <w:pPr>
        <w:pStyle w:val="ECHRPara"/>
        <w:ind w:firstLine="0"/>
        <w:jc w:val="center"/>
      </w:pPr>
      <w:bookmarkStart w:name="_GoBack" w:id="0"/>
      <w:bookmarkEnd w:id="0"/>
    </w:p>
    <w:p w:rsidR="00B75A20" w:rsidP="00B75A20" w:rsidRDefault="00B75A20">
      <w:pPr>
        <w:pStyle w:val="ECHRPara"/>
        <w:ind w:firstLine="0"/>
        <w:jc w:val="center"/>
      </w:pPr>
    </w:p>
    <w:p w:rsidR="00B75A20" w:rsidP="00B75A20" w:rsidRDefault="00B75A20">
      <w:pPr>
        <w:pStyle w:val="ECHRPara"/>
        <w:ind w:firstLine="0"/>
        <w:jc w:val="center"/>
      </w:pPr>
    </w:p>
    <w:p w:rsidRPr="00B75A20" w:rsidR="00B75A20" w:rsidP="00B75A20" w:rsidRDefault="00B75A20">
      <w:pPr>
        <w:pStyle w:val="ECHRPara"/>
        <w:ind w:firstLine="0"/>
        <w:jc w:val="center"/>
      </w:pPr>
    </w:p>
    <w:p w:rsidRPr="00B75A20" w:rsidR="00503956" w:rsidP="00B75A20" w:rsidRDefault="00503956">
      <w:pPr>
        <w:pStyle w:val="ECHRPara"/>
        <w:ind w:firstLine="0"/>
        <w:jc w:val="center"/>
      </w:pPr>
      <w:r w:rsidRPr="00B75A20">
        <w:t>STRASBOURG</w:t>
      </w:r>
    </w:p>
    <w:p w:rsidRPr="00B75A20" w:rsidR="00503956" w:rsidP="00B75A20" w:rsidRDefault="00503956">
      <w:pPr>
        <w:pStyle w:val="ECHRPara"/>
        <w:ind w:firstLine="0"/>
        <w:jc w:val="center"/>
      </w:pPr>
    </w:p>
    <w:p w:rsidRPr="00B75A20" w:rsidR="00503956" w:rsidP="00B75A20" w:rsidRDefault="009774F2">
      <w:pPr>
        <w:pStyle w:val="ECHRPara"/>
        <w:ind w:firstLine="0"/>
        <w:jc w:val="center"/>
      </w:pPr>
      <w:r w:rsidRPr="00B75A20">
        <w:t>27</w:t>
      </w:r>
      <w:r w:rsidRPr="00B75A20" w:rsidR="00731384">
        <w:t xml:space="preserve"> </w:t>
      </w:r>
      <w:r w:rsidRPr="00B75A20" w:rsidR="00503956">
        <w:t>June 2019</w:t>
      </w:r>
    </w:p>
    <w:p w:rsidRPr="00B75A20" w:rsidR="00503956" w:rsidP="00B75A20" w:rsidRDefault="00503956">
      <w:pPr>
        <w:pStyle w:val="ECHRPara"/>
        <w:ind w:firstLine="0"/>
        <w:jc w:val="center"/>
      </w:pPr>
    </w:p>
    <w:p w:rsidRPr="00B75A20" w:rsidR="001E320B" w:rsidP="00B75A20" w:rsidRDefault="001E320B">
      <w:pPr>
        <w:pStyle w:val="ECHRPara"/>
        <w:ind w:firstLine="0"/>
        <w:jc w:val="center"/>
      </w:pPr>
    </w:p>
    <w:p w:rsidRPr="00B75A20" w:rsidR="001E320B" w:rsidP="00B75A20" w:rsidRDefault="001E320B">
      <w:pPr>
        <w:pStyle w:val="ECHRPara"/>
        <w:ind w:firstLine="0"/>
        <w:jc w:val="center"/>
      </w:pPr>
    </w:p>
    <w:p w:rsidRPr="00B75A20" w:rsidR="00503956" w:rsidP="00B75A20" w:rsidRDefault="00503956">
      <w:pPr>
        <w:pStyle w:val="ECHRPara"/>
        <w:ind w:firstLine="0"/>
        <w:rPr>
          <w:i/>
          <w:sz w:val="22"/>
        </w:rPr>
      </w:pPr>
      <w:r w:rsidRPr="00B75A20">
        <w:rPr>
          <w:i/>
          <w:sz w:val="22"/>
        </w:rPr>
        <w:t>This judgment is final but it may be subject to editorial revision.</w:t>
      </w:r>
    </w:p>
    <w:p w:rsidRPr="00B75A20" w:rsidR="001E320B" w:rsidP="00B75A20" w:rsidRDefault="001E320B">
      <w:pPr>
        <w:pStyle w:val="ECHRPara"/>
        <w:ind w:firstLine="0"/>
        <w:sectPr w:rsidRPr="00B75A20" w:rsidR="001E320B" w:rsidSect="00503956">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B75A20" w:rsidR="00D420F3" w:rsidP="00B75A20" w:rsidRDefault="0077175D">
      <w:pPr>
        <w:pStyle w:val="ECHRPara"/>
      </w:pPr>
      <w:r w:rsidRPr="00B75A20">
        <w:rPr>
          <w:b/>
        </w:rPr>
        <w:t xml:space="preserve">In the case of </w:t>
      </w:r>
      <w:proofErr w:type="spellStart"/>
      <w:r w:rsidRPr="00B75A20" w:rsidR="00C84808">
        <w:rPr>
          <w:b/>
        </w:rPr>
        <w:t>Goguadze</w:t>
      </w:r>
      <w:proofErr w:type="spellEnd"/>
      <w:r w:rsidRPr="00B75A20" w:rsidR="00C84808">
        <w:rPr>
          <w:b/>
        </w:rPr>
        <w:t xml:space="preserve"> v. Georgia</w:t>
      </w:r>
      <w:r w:rsidRPr="00B75A20">
        <w:rPr>
          <w:b/>
        </w:rPr>
        <w:t>,</w:t>
      </w:r>
    </w:p>
    <w:p w:rsidRPr="00B75A20" w:rsidR="00D420F3" w:rsidP="00B75A20" w:rsidRDefault="0077175D">
      <w:pPr>
        <w:pStyle w:val="ECHRPara"/>
      </w:pPr>
      <w:r w:rsidRPr="00B75A20">
        <w:t>The European Court of Human Rights (</w:t>
      </w:r>
      <w:r w:rsidRPr="00B75A20" w:rsidR="00C84808">
        <w:t>Fifth Section</w:t>
      </w:r>
      <w:r w:rsidRPr="00B75A20">
        <w:t xml:space="preserve">), sitting as a </w:t>
      </w:r>
      <w:r w:rsidRPr="00B75A20" w:rsidR="00C84808">
        <w:t>Committee</w:t>
      </w:r>
      <w:r w:rsidRPr="00B75A20">
        <w:t xml:space="preserve"> composed of:</w:t>
      </w:r>
    </w:p>
    <w:p w:rsidRPr="00B75A20" w:rsidR="00D420F3" w:rsidP="00B75A20" w:rsidRDefault="00503956">
      <w:pPr>
        <w:pStyle w:val="ECHRDecisionBody"/>
      </w:pPr>
      <w:r w:rsidRPr="00B75A20">
        <w:tab/>
      </w:r>
      <w:proofErr w:type="spellStart"/>
      <w:r w:rsidRPr="00B75A20">
        <w:t>Ganna</w:t>
      </w:r>
      <w:proofErr w:type="spellEnd"/>
      <w:r w:rsidRPr="00B75A20">
        <w:t xml:space="preserve"> </w:t>
      </w:r>
      <w:proofErr w:type="spellStart"/>
      <w:r w:rsidRPr="00B75A20">
        <w:t>Yudkivska</w:t>
      </w:r>
      <w:proofErr w:type="spellEnd"/>
      <w:r w:rsidRPr="00B75A20">
        <w:t>,</w:t>
      </w:r>
      <w:r w:rsidRPr="00B75A20">
        <w:rPr>
          <w:i/>
        </w:rPr>
        <w:t xml:space="preserve"> President,</w:t>
      </w:r>
      <w:r w:rsidRPr="00B75A20">
        <w:rPr>
          <w:i/>
        </w:rPr>
        <w:br/>
      </w:r>
      <w:r w:rsidRPr="00B75A20">
        <w:tab/>
      </w:r>
      <w:proofErr w:type="spellStart"/>
      <w:r w:rsidRPr="00B75A20">
        <w:t>Síofra</w:t>
      </w:r>
      <w:proofErr w:type="spellEnd"/>
      <w:r w:rsidRPr="00B75A20">
        <w:t xml:space="preserve"> O</w:t>
      </w:r>
      <w:r w:rsidRPr="00B75A20" w:rsidR="00B75A20">
        <w:t>’</w:t>
      </w:r>
      <w:r w:rsidRPr="00B75A20">
        <w:t>Leary,</w:t>
      </w:r>
      <w:r w:rsidRPr="00B75A20">
        <w:rPr>
          <w:i/>
        </w:rPr>
        <w:br/>
      </w:r>
      <w:r w:rsidRPr="00B75A20">
        <w:tab/>
      </w:r>
      <w:proofErr w:type="spellStart"/>
      <w:r w:rsidRPr="00B75A20">
        <w:t>Lado</w:t>
      </w:r>
      <w:proofErr w:type="spellEnd"/>
      <w:r w:rsidRPr="00B75A20">
        <w:t xml:space="preserve"> </w:t>
      </w:r>
      <w:proofErr w:type="spellStart"/>
      <w:r w:rsidRPr="00B75A20">
        <w:t>Chanturia</w:t>
      </w:r>
      <w:proofErr w:type="spellEnd"/>
      <w:r w:rsidRPr="00B75A20">
        <w:t>,</w:t>
      </w:r>
      <w:r w:rsidRPr="00B75A20">
        <w:rPr>
          <w:i/>
        </w:rPr>
        <w:t xml:space="preserve"> judges,</w:t>
      </w:r>
      <w:r w:rsidRPr="00B75A20" w:rsidR="0077175D">
        <w:rPr>
          <w:szCs w:val="24"/>
        </w:rPr>
        <w:br/>
      </w:r>
      <w:r w:rsidRPr="00B75A20" w:rsidR="0077175D">
        <w:t xml:space="preserve">and </w:t>
      </w:r>
      <w:r w:rsidRPr="00B75A20" w:rsidR="00C84808">
        <w:t xml:space="preserve">Milan </w:t>
      </w:r>
      <w:proofErr w:type="spellStart"/>
      <w:r w:rsidRPr="00B75A20" w:rsidR="00C84808">
        <w:t>Blaško</w:t>
      </w:r>
      <w:proofErr w:type="spellEnd"/>
      <w:r w:rsidRPr="00B75A20" w:rsidR="0077175D">
        <w:t xml:space="preserve">, </w:t>
      </w:r>
      <w:r w:rsidRPr="00B75A20" w:rsidR="00C84808">
        <w:rPr>
          <w:i/>
        </w:rPr>
        <w:t xml:space="preserve">Deputy Section </w:t>
      </w:r>
      <w:r w:rsidRPr="00B75A20" w:rsidR="00C84808">
        <w:rPr>
          <w:i/>
          <w:iCs/>
        </w:rPr>
        <w:t>Registrar</w:t>
      </w:r>
      <w:r w:rsidRPr="00B75A20" w:rsidR="0077175D">
        <w:rPr>
          <w:i/>
        </w:rPr>
        <w:t>,</w:t>
      </w:r>
    </w:p>
    <w:p w:rsidRPr="00B75A20" w:rsidR="00D420F3" w:rsidP="00B75A20" w:rsidRDefault="0077175D">
      <w:pPr>
        <w:pStyle w:val="ECHRPara"/>
      </w:pPr>
      <w:r w:rsidRPr="00B75A20">
        <w:t xml:space="preserve">Having deliberated in private on </w:t>
      </w:r>
      <w:r w:rsidRPr="00B75A20" w:rsidR="00503956">
        <w:t>4 June 2019</w:t>
      </w:r>
      <w:r w:rsidRPr="00B75A20">
        <w:t>,</w:t>
      </w:r>
    </w:p>
    <w:p w:rsidRPr="00B75A20" w:rsidR="00D420F3" w:rsidP="00B75A20" w:rsidRDefault="0077175D">
      <w:pPr>
        <w:pStyle w:val="ECHRPara"/>
      </w:pPr>
      <w:r w:rsidRPr="00B75A20">
        <w:t>Delivers the following judgment, which was adopted on that date:</w:t>
      </w:r>
    </w:p>
    <w:p w:rsidRPr="00B75A20" w:rsidR="00D420F3" w:rsidP="00B75A20" w:rsidRDefault="0077175D">
      <w:pPr>
        <w:pStyle w:val="ECHRTitle1"/>
      </w:pPr>
      <w:r w:rsidRPr="00B75A20">
        <w:t>PROCEDURE</w:t>
      </w:r>
    </w:p>
    <w:p w:rsidRPr="00B75A20" w:rsidR="00705217"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1</w:t>
      </w:r>
      <w:r w:rsidRPr="00B75A20">
        <w:fldChar w:fldCharType="end"/>
      </w:r>
      <w:r w:rsidRPr="00B75A20" w:rsidR="0077175D">
        <w:t xml:space="preserve">.  The case originated in </w:t>
      </w:r>
      <w:r w:rsidRPr="00B75A20">
        <w:t>an application (no. 40009/12)</w:t>
      </w:r>
      <w:r w:rsidRPr="00B75A20" w:rsidR="0077175D">
        <w:t xml:space="preserve"> against </w:t>
      </w:r>
      <w:r w:rsidRPr="00B75A20">
        <w:t>Georgia</w:t>
      </w:r>
      <w:r w:rsidRPr="00B75A20" w:rsidR="0077175D">
        <w:t xml:space="preserve"> lodged with the </w:t>
      </w:r>
      <w:r w:rsidRPr="00B75A20">
        <w:t>Court under Article 34</w:t>
      </w:r>
      <w:r w:rsidRPr="00B75A20" w:rsidR="0077175D">
        <w:t xml:space="preserve"> of the Convention for the Protection of Human Rights and Fundamental Freedoms (“the Convention”) by </w:t>
      </w:r>
      <w:r w:rsidRPr="00B75A20">
        <w:t xml:space="preserve">a Georgian national, Mr </w:t>
      </w:r>
      <w:proofErr w:type="spellStart"/>
      <w:r w:rsidRPr="00B75A20">
        <w:t>Nikoloz</w:t>
      </w:r>
      <w:proofErr w:type="spellEnd"/>
      <w:r w:rsidRPr="00B75A20">
        <w:t xml:space="preserve"> </w:t>
      </w:r>
      <w:proofErr w:type="spellStart"/>
      <w:r w:rsidRPr="00B75A20">
        <w:t>Goguadze</w:t>
      </w:r>
      <w:proofErr w:type="spellEnd"/>
      <w:r w:rsidRPr="00B75A20">
        <w:t xml:space="preserve"> (“the applicant”), on 21 June 2012</w:t>
      </w:r>
      <w:r w:rsidRPr="00B75A20" w:rsidR="0077175D">
        <w:t>.</w:t>
      </w:r>
    </w:p>
    <w:p w:rsidRPr="00B75A20" w:rsidR="00D420F3"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2</w:t>
      </w:r>
      <w:r w:rsidRPr="00B75A20">
        <w:fldChar w:fldCharType="end"/>
      </w:r>
      <w:r w:rsidRPr="00B75A20" w:rsidR="0077175D">
        <w:t>.  </w:t>
      </w:r>
      <w:r w:rsidRPr="00B75A20">
        <w:t xml:space="preserve">The applicant was represented by Ms N. </w:t>
      </w:r>
      <w:proofErr w:type="spellStart"/>
      <w:r w:rsidRPr="00B75A20">
        <w:t>Jomarjidze</w:t>
      </w:r>
      <w:proofErr w:type="spellEnd"/>
      <w:r w:rsidRPr="00B75A20">
        <w:t xml:space="preserve"> and Ms</w:t>
      </w:r>
      <w:r w:rsidRPr="00B75A20" w:rsidR="00096A25">
        <w:t> </w:t>
      </w:r>
      <w:r w:rsidRPr="00B75A20">
        <w:t>K.</w:t>
      </w:r>
      <w:r w:rsidRPr="00B75A20" w:rsidR="00F064B8">
        <w:t> </w:t>
      </w:r>
      <w:proofErr w:type="spellStart"/>
      <w:r w:rsidRPr="00B75A20">
        <w:t>Shubashvili</w:t>
      </w:r>
      <w:proofErr w:type="spellEnd"/>
      <w:r w:rsidRPr="00B75A20" w:rsidR="00C74BDF">
        <w:t>,</w:t>
      </w:r>
      <w:r w:rsidRPr="00B75A20">
        <w:t xml:space="preserve"> lawyers practising in Tbilisi. </w:t>
      </w:r>
      <w:r w:rsidRPr="00B75A20" w:rsidR="0077175D">
        <w:t xml:space="preserve">The </w:t>
      </w:r>
      <w:r w:rsidRPr="00B75A20">
        <w:t>Georgian</w:t>
      </w:r>
      <w:r w:rsidRPr="00B75A20" w:rsidR="0077175D">
        <w:t xml:space="preserve"> Government (“the Government”) were represented by their Agent, Mr</w:t>
      </w:r>
      <w:r w:rsidRPr="00B75A20" w:rsidR="00C74BDF">
        <w:t xml:space="preserve"> B. </w:t>
      </w:r>
      <w:proofErr w:type="spellStart"/>
      <w:r w:rsidRPr="00B75A20" w:rsidR="00C74BDF">
        <w:t>Dzamashvili</w:t>
      </w:r>
      <w:proofErr w:type="spellEnd"/>
      <w:r w:rsidRPr="00B75A20" w:rsidR="0077175D">
        <w:t xml:space="preserve">, </w:t>
      </w:r>
      <w:r w:rsidRPr="00B75A20" w:rsidR="00C74BDF">
        <w:t>of the Ministry of Justice</w:t>
      </w:r>
      <w:r w:rsidRPr="00B75A20" w:rsidR="0077175D">
        <w:t>.</w:t>
      </w:r>
    </w:p>
    <w:p w:rsidRPr="00B75A20" w:rsidR="00D420F3"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3</w:t>
      </w:r>
      <w:r w:rsidRPr="00B75A20">
        <w:fldChar w:fldCharType="end"/>
      </w:r>
      <w:r w:rsidRPr="00B75A20" w:rsidR="0077175D">
        <w:t>.  </w:t>
      </w:r>
      <w:r w:rsidRPr="00B75A20">
        <w:t xml:space="preserve">On </w:t>
      </w:r>
      <w:r w:rsidRPr="00B75A20">
        <w:rPr>
          <w:szCs w:val="24"/>
        </w:rPr>
        <w:t>16 October 2015</w:t>
      </w:r>
      <w:r w:rsidRPr="00B75A20" w:rsidR="0077175D">
        <w:t xml:space="preserve"> </w:t>
      </w:r>
      <w:r w:rsidRPr="00B75A20" w:rsidR="009A7479">
        <w:t xml:space="preserve">notice of </w:t>
      </w:r>
      <w:r w:rsidRPr="00B75A20" w:rsidR="0077175D">
        <w:t xml:space="preserve">the </w:t>
      </w:r>
      <w:r w:rsidRPr="00B75A20">
        <w:t>complaint</w:t>
      </w:r>
      <w:r w:rsidRPr="00B75A20" w:rsidR="00B51F1B">
        <w:t>s</w:t>
      </w:r>
      <w:r w:rsidRPr="00B75A20">
        <w:t xml:space="preserve"> concerning </w:t>
      </w:r>
      <w:r w:rsidRPr="00B75A20" w:rsidR="00B51F1B">
        <w:t>the unlawfulness of the applicant</w:t>
      </w:r>
      <w:r w:rsidRPr="00B75A20" w:rsidR="00B75A20">
        <w:t>’</w:t>
      </w:r>
      <w:r w:rsidRPr="00B75A20" w:rsidR="00B51F1B">
        <w:t>s initial detention, his alleged</w:t>
      </w:r>
      <w:r w:rsidRPr="00B75A20" w:rsidR="00B27909">
        <w:t xml:space="preserve"> ill-treatment</w:t>
      </w:r>
      <w:r w:rsidRPr="00B75A20" w:rsidR="00B51F1B">
        <w:t>,</w:t>
      </w:r>
      <w:r w:rsidRPr="00B75A20" w:rsidR="00B27909">
        <w:t xml:space="preserve"> and the ineffectiveness of the ensuing investigation</w:t>
      </w:r>
      <w:r w:rsidRPr="00B75A20">
        <w:t xml:space="preserve"> was given to the Government and the remainder of the application was declared inadmissible</w:t>
      </w:r>
      <w:r w:rsidRPr="00B75A20">
        <w:rPr>
          <w:szCs w:val="24"/>
        </w:rPr>
        <w:t xml:space="preserve"> </w:t>
      </w:r>
      <w:r w:rsidRPr="00B75A20">
        <w:t>pursuant to Rule 54 § 3 of the Rules of Court</w:t>
      </w:r>
      <w:r w:rsidRPr="00B75A20" w:rsidR="0077175D">
        <w:t>.</w:t>
      </w:r>
    </w:p>
    <w:p w:rsidRPr="00B75A20" w:rsidR="0076342D" w:rsidP="00B75A20" w:rsidRDefault="009A21E9">
      <w:pPr>
        <w:pStyle w:val="ECHRPara"/>
      </w:pPr>
      <w:r w:rsidRPr="00B75A20">
        <w:fldChar w:fldCharType="begin"/>
      </w:r>
      <w:r w:rsidRPr="00B75A20">
        <w:instrText xml:space="preserve"> SEQ level0 \*arabic </w:instrText>
      </w:r>
      <w:r w:rsidRPr="00B75A20">
        <w:fldChar w:fldCharType="separate"/>
      </w:r>
      <w:r w:rsidRPr="00B75A20" w:rsidR="00B75A20">
        <w:rPr>
          <w:noProof/>
        </w:rPr>
        <w:t>4</w:t>
      </w:r>
      <w:r w:rsidRPr="00B75A20">
        <w:fldChar w:fldCharType="end"/>
      </w:r>
      <w:r w:rsidRPr="00B75A20">
        <w:t xml:space="preserve">.  On </w:t>
      </w:r>
      <w:r w:rsidRPr="00B75A20" w:rsidR="00DF7491">
        <w:t>15 September 2016</w:t>
      </w:r>
      <w:r w:rsidRPr="00B75A20">
        <w:t xml:space="preserve"> the Government submitted a unilateral declaration </w:t>
      </w:r>
      <w:r w:rsidRPr="00B75A20" w:rsidR="0076342D">
        <w:t>concerning issues raised under the procedural limb of Article 3 of the Convention.</w:t>
      </w:r>
    </w:p>
    <w:p w:rsidRPr="00B75A20" w:rsidR="00503956" w:rsidP="00B75A20" w:rsidRDefault="00974DAE">
      <w:pPr>
        <w:pStyle w:val="ECHRPara"/>
      </w:pPr>
      <w:r w:rsidRPr="00B75A20">
        <w:fldChar w:fldCharType="begin"/>
      </w:r>
      <w:r w:rsidRPr="00B75A20">
        <w:instrText xml:space="preserve"> SEQ level0 \*arabic </w:instrText>
      </w:r>
      <w:r w:rsidRPr="00B75A20">
        <w:fldChar w:fldCharType="separate"/>
      </w:r>
      <w:r w:rsidRPr="00B75A20" w:rsidR="00B75A20">
        <w:rPr>
          <w:noProof/>
        </w:rPr>
        <w:t>5</w:t>
      </w:r>
      <w:r w:rsidRPr="00B75A20">
        <w:fldChar w:fldCharType="end"/>
      </w:r>
      <w:r w:rsidRPr="00B75A20">
        <w:t>.  </w:t>
      </w:r>
      <w:r w:rsidRPr="00B75A20" w:rsidR="009A21E9">
        <w:t>On 3 April 2018 the</w:t>
      </w:r>
      <w:r w:rsidRPr="00B75A20">
        <w:t xml:space="preserve"> Court rejected the</w:t>
      </w:r>
      <w:r w:rsidRPr="00B75A20" w:rsidR="009A21E9">
        <w:t xml:space="preserve"> Government</w:t>
      </w:r>
      <w:r w:rsidRPr="00B75A20" w:rsidR="00B75A20">
        <w:t>’</w:t>
      </w:r>
      <w:r w:rsidRPr="00B75A20" w:rsidR="009A21E9">
        <w:t>s unilateral declaration.</w:t>
      </w:r>
    </w:p>
    <w:p w:rsidRPr="00B75A20" w:rsidR="00D420F3" w:rsidP="00B75A20" w:rsidRDefault="0077175D">
      <w:pPr>
        <w:pStyle w:val="ECHRTitle1"/>
      </w:pPr>
      <w:r w:rsidRPr="00B75A20">
        <w:t>THE FACTS</w:t>
      </w:r>
    </w:p>
    <w:p w:rsidRPr="00B75A20" w:rsidR="00D420F3" w:rsidP="00B75A20" w:rsidRDefault="0077175D">
      <w:pPr>
        <w:pStyle w:val="ECHRHeading1"/>
      </w:pPr>
      <w:r w:rsidRPr="00B75A20">
        <w:t>I.  THE CIRCUMSTANCES OF THE CASE</w:t>
      </w:r>
    </w:p>
    <w:p w:rsidRPr="00B75A20" w:rsidR="00D420F3"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6</w:t>
      </w:r>
      <w:r w:rsidRPr="00B75A20">
        <w:fldChar w:fldCharType="end"/>
      </w:r>
      <w:r w:rsidRPr="00B75A20" w:rsidR="0077175D">
        <w:t xml:space="preserve">.  The </w:t>
      </w:r>
      <w:r w:rsidRPr="00B75A20">
        <w:t xml:space="preserve">applicant was born in 1980 and </w:t>
      </w:r>
      <w:r w:rsidRPr="00B75A20" w:rsidR="00313DDF">
        <w:t>lives</w:t>
      </w:r>
      <w:r w:rsidRPr="00B75A20" w:rsidR="0077175D">
        <w:t xml:space="preserve"> in </w:t>
      </w:r>
      <w:r w:rsidRPr="00B75A20" w:rsidR="00F87C7B">
        <w:t>Tbilis</w:t>
      </w:r>
      <w:r w:rsidRPr="00B75A20">
        <w:t>i</w:t>
      </w:r>
      <w:r w:rsidRPr="00B75A20" w:rsidR="0077175D">
        <w:t>.</w:t>
      </w:r>
    </w:p>
    <w:p w:rsidRPr="00B75A20" w:rsidR="00F87C7B" w:rsidP="00B75A20" w:rsidRDefault="00D63B1D">
      <w:pPr>
        <w:pStyle w:val="ECHRHeading2"/>
      </w:pPr>
      <w:r w:rsidRPr="00B75A20">
        <w:t>A.  Background</w:t>
      </w:r>
      <w:r w:rsidRPr="00B75A20" w:rsidR="00320D96">
        <w:t xml:space="preserve"> information</w:t>
      </w:r>
    </w:p>
    <w:p w:rsidRPr="00B75A20" w:rsidR="00F87C7B" w:rsidP="00B75A20" w:rsidRDefault="00865490">
      <w:pPr>
        <w:pStyle w:val="ECHRPara"/>
        <w:rPr>
          <w:rFonts w:cstheme="minorHAnsi"/>
        </w:rPr>
      </w:pPr>
      <w:r w:rsidRPr="00B75A20">
        <w:fldChar w:fldCharType="begin"/>
      </w:r>
      <w:r w:rsidRPr="00B75A20">
        <w:instrText xml:space="preserve"> SEQ level0 \*arabic </w:instrText>
      </w:r>
      <w:r w:rsidRPr="00B75A20">
        <w:fldChar w:fldCharType="separate"/>
      </w:r>
      <w:r w:rsidRPr="00B75A20" w:rsidR="00B75A20">
        <w:rPr>
          <w:noProof/>
        </w:rPr>
        <w:t>7</w:t>
      </w:r>
      <w:r w:rsidRPr="00B75A20">
        <w:fldChar w:fldCharType="end"/>
      </w:r>
      <w:r w:rsidRPr="00B75A20">
        <w:t>.  </w:t>
      </w:r>
      <w:r w:rsidRPr="00B75A20" w:rsidR="00F87C7B">
        <w:t>The applicant was a member and one of the leaders of a group which called itself the National</w:t>
      </w:r>
      <w:r w:rsidRPr="00B75A20" w:rsidR="007628FE">
        <w:t xml:space="preserve"> </w:t>
      </w:r>
      <w:r w:rsidRPr="00B75A20" w:rsidR="00F87C7B">
        <w:t>Religious Movement, which was founded in Tbilisi on 11 May 2011. On 26 May 2011 a police officer drew up a report, which stated that he possessed information that twenty-</w:t>
      </w:r>
      <w:r w:rsidRPr="00B75A20" w:rsidR="00FC5164">
        <w:t>four</w:t>
      </w:r>
      <w:r w:rsidRPr="00B75A20" w:rsidR="00F87C7B">
        <w:t xml:space="preserve"> individuals, including the applicant, </w:t>
      </w:r>
      <w:r w:rsidRPr="00B75A20" w:rsidR="00F87C7B">
        <w:rPr>
          <w:rFonts w:cstheme="minorHAnsi"/>
        </w:rPr>
        <w:t xml:space="preserve">were plotting a violent overthrow of the Government of Georgia. According to the report, all the alleged plotters were located at the </w:t>
      </w:r>
      <w:proofErr w:type="spellStart"/>
      <w:r w:rsidRPr="00B75A20" w:rsidR="00F87C7B">
        <w:rPr>
          <w:rFonts w:cstheme="minorHAnsi"/>
        </w:rPr>
        <w:t>Kintsvisi</w:t>
      </w:r>
      <w:proofErr w:type="spellEnd"/>
      <w:r w:rsidRPr="00B75A20" w:rsidR="00F87C7B">
        <w:rPr>
          <w:rFonts w:cstheme="minorHAnsi"/>
        </w:rPr>
        <w:t xml:space="preserve"> Monastery, in the Kareli region.</w:t>
      </w:r>
    </w:p>
    <w:bookmarkStart w:name="press_release" w:id="1"/>
    <w:p w:rsidRPr="00B75A20" w:rsidR="00F87C7B" w:rsidP="00B75A20" w:rsidRDefault="00F87C7B">
      <w:pPr>
        <w:pStyle w:val="ECHRPara"/>
      </w:pPr>
      <w:r w:rsidRPr="00B75A20">
        <w:rPr>
          <w:rFonts w:cstheme="minorHAnsi"/>
        </w:rPr>
        <w:fldChar w:fldCharType="begin"/>
      </w:r>
      <w:r w:rsidRPr="00B75A20">
        <w:rPr>
          <w:rFonts w:cstheme="minorHAnsi"/>
        </w:rPr>
        <w:instrText xml:space="preserve"> SEQ level0 \*arabic </w:instrText>
      </w:r>
      <w:r w:rsidRPr="00B75A20">
        <w:rPr>
          <w:rFonts w:cstheme="minorHAnsi"/>
        </w:rPr>
        <w:fldChar w:fldCharType="separate"/>
      </w:r>
      <w:r w:rsidRPr="00B75A20" w:rsidR="00B75A20">
        <w:rPr>
          <w:rFonts w:cstheme="minorHAnsi"/>
          <w:noProof/>
        </w:rPr>
        <w:t>8</w:t>
      </w:r>
      <w:r w:rsidRPr="00B75A20">
        <w:rPr>
          <w:rFonts w:cstheme="minorHAnsi"/>
        </w:rPr>
        <w:fldChar w:fldCharType="end"/>
      </w:r>
      <w:bookmarkEnd w:id="1"/>
      <w:r w:rsidRPr="00B75A20">
        <w:rPr>
          <w:rFonts w:cstheme="minorHAnsi"/>
        </w:rPr>
        <w:t>.  </w:t>
      </w:r>
      <w:r w:rsidRPr="00B75A20">
        <w:t xml:space="preserve">On 30 May 2011 a press release was posted on the website of the Ministry of the Interior (“the </w:t>
      </w:r>
      <w:proofErr w:type="spellStart"/>
      <w:r w:rsidRPr="00B75A20">
        <w:t>MoI</w:t>
      </w:r>
      <w:proofErr w:type="spellEnd"/>
      <w:r w:rsidRPr="00B75A20">
        <w:t xml:space="preserve">”), which said that an armed group of twenty-four people had been detained in </w:t>
      </w:r>
      <w:proofErr w:type="spellStart"/>
      <w:r w:rsidRPr="00B75A20">
        <w:t>Kintsvisi</w:t>
      </w:r>
      <w:proofErr w:type="spellEnd"/>
      <w:r w:rsidRPr="00B75A20">
        <w:t xml:space="preserve"> on 26 May 2011.</w:t>
      </w:r>
    </w:p>
    <w:p w:rsidRPr="00B75A20" w:rsidR="00F87C7B" w:rsidP="00B75A20" w:rsidRDefault="00F87C7B">
      <w:pPr>
        <w:pStyle w:val="ECHRHeading2"/>
      </w:pPr>
      <w:r w:rsidRPr="00B75A20">
        <w:t>B.  The applicant</w:t>
      </w:r>
      <w:r w:rsidRPr="00B75A20" w:rsidR="00B75A20">
        <w:t>’</w:t>
      </w:r>
      <w:r w:rsidRPr="00B75A20">
        <w:t>s arrest and his alleged ill-treatment</w:t>
      </w:r>
    </w:p>
    <w:bookmarkStart w:name="arrest" w:id="2"/>
    <w:p w:rsidRPr="00B75A20" w:rsidR="00503956" w:rsidP="00B75A20" w:rsidRDefault="00F87C7B">
      <w:pPr>
        <w:pStyle w:val="ECHRPara"/>
        <w:rPr>
          <w:rFonts w:cs="Arial"/>
        </w:rPr>
      </w:pPr>
      <w:r w:rsidRPr="00B75A20">
        <w:fldChar w:fldCharType="begin"/>
      </w:r>
      <w:r w:rsidRPr="00B75A20">
        <w:instrText xml:space="preserve"> SEQ level0 \*arabic </w:instrText>
      </w:r>
      <w:r w:rsidRPr="00B75A20">
        <w:fldChar w:fldCharType="separate"/>
      </w:r>
      <w:r w:rsidRPr="00B75A20" w:rsidR="00B75A20">
        <w:rPr>
          <w:noProof/>
        </w:rPr>
        <w:t>9</w:t>
      </w:r>
      <w:r w:rsidRPr="00B75A20">
        <w:fldChar w:fldCharType="end"/>
      </w:r>
      <w:bookmarkEnd w:id="2"/>
      <w:r w:rsidRPr="00B75A20">
        <w:t xml:space="preserve">.  According to the official record of the detention and search of the applicant, </w:t>
      </w:r>
      <w:r w:rsidRPr="00B75A20" w:rsidR="004752ED">
        <w:t xml:space="preserve">which he duly signed, </w:t>
      </w:r>
      <w:r w:rsidRPr="00B75A20" w:rsidR="005C2033">
        <w:t>t</w:t>
      </w:r>
      <w:r w:rsidRPr="00B75A20">
        <w:t>he</w:t>
      </w:r>
      <w:r w:rsidRPr="00B75A20" w:rsidR="005C2033">
        <w:t xml:space="preserve"> applicant</w:t>
      </w:r>
      <w:r w:rsidRPr="00B75A20">
        <w:t xml:space="preserve"> was placed under arrest at 6.12</w:t>
      </w:r>
      <w:r w:rsidRPr="00B75A20" w:rsidR="00C67EB9">
        <w:t> </w:t>
      </w:r>
      <w:r w:rsidRPr="00B75A20">
        <w:t xml:space="preserve">a.m. on 27 May 2011 at Tbilisi police headquarters on suspicion of committing an offence under Article 315 </w:t>
      </w:r>
      <w:r w:rsidRPr="00B75A20">
        <w:rPr>
          <w:rFonts w:cstheme="minorHAnsi"/>
        </w:rPr>
        <w:t>§</w:t>
      </w:r>
      <w:r w:rsidRPr="00B75A20">
        <w:t xml:space="preserve"> 1 of the Criminal Code (conspiracy or insurrection</w:t>
      </w:r>
      <w:r w:rsidRPr="00B75A20" w:rsidR="00D53BC1">
        <w:t xml:space="preserve"> intended</w:t>
      </w:r>
      <w:r w:rsidRPr="00B75A20">
        <w:t xml:space="preserve"> to change</w:t>
      </w:r>
      <w:r w:rsidRPr="00B75A20" w:rsidDel="00376E59">
        <w:t xml:space="preserve"> </w:t>
      </w:r>
      <w:r w:rsidRPr="00B75A20">
        <w:t xml:space="preserve">the constitutional order of Georgia by violent means). The report, which stated </w:t>
      </w:r>
      <w:r w:rsidRPr="00B75A20" w:rsidR="00901940">
        <w:t xml:space="preserve">that </w:t>
      </w:r>
      <w:r w:rsidRPr="00B75A20">
        <w:t xml:space="preserve">he had been arrested after being questioned as a witness, also noted that he had </w:t>
      </w:r>
      <w:r w:rsidRPr="00B75A20" w:rsidR="00CC41DD">
        <w:t xml:space="preserve">bruises in the </w:t>
      </w:r>
      <w:r w:rsidRPr="00B75A20" w:rsidR="002E7DCA">
        <w:t>tailbone area</w:t>
      </w:r>
      <w:r w:rsidRPr="00B75A20" w:rsidR="00CC41DD">
        <w:rPr>
          <w:rFonts w:cs="Arial"/>
        </w:rPr>
        <w:t xml:space="preserve">, buttocks and left thigh, and haemorrhages on his left eye, </w:t>
      </w:r>
      <w:r w:rsidRPr="00B75A20" w:rsidR="007E37E8">
        <w:rPr>
          <w:rFonts w:cs="Arial"/>
        </w:rPr>
        <w:t>right</w:t>
      </w:r>
      <w:r w:rsidRPr="00B75A20" w:rsidR="00CC41DD">
        <w:rPr>
          <w:rFonts w:cs="Arial"/>
        </w:rPr>
        <w:t xml:space="preserve"> cheek and </w:t>
      </w:r>
      <w:r w:rsidRPr="00B75A20" w:rsidR="002E1AF0">
        <w:rPr>
          <w:rFonts w:cs="Arial"/>
        </w:rPr>
        <w:t>his</w:t>
      </w:r>
      <w:r w:rsidRPr="00B75A20" w:rsidR="00CC41DD">
        <w:rPr>
          <w:rFonts w:cs="Arial"/>
        </w:rPr>
        <w:t xml:space="preserve"> nose.</w:t>
      </w:r>
    </w:p>
    <w:bookmarkStart w:name="detention_centre_visual_report" w:id="3"/>
    <w:p w:rsidRPr="00B75A20" w:rsidR="00F87C7B" w:rsidP="00B75A20" w:rsidRDefault="00BF6D67">
      <w:pPr>
        <w:pStyle w:val="ECHRPara"/>
      </w:pPr>
      <w:r w:rsidRPr="00B75A20">
        <w:fldChar w:fldCharType="begin"/>
      </w:r>
      <w:r w:rsidRPr="00B75A20">
        <w:instrText xml:space="preserve"> SEQ level0 \*arabic </w:instrText>
      </w:r>
      <w:r w:rsidRPr="00B75A20">
        <w:fldChar w:fldCharType="separate"/>
      </w:r>
      <w:r w:rsidRPr="00B75A20" w:rsidR="00B75A20">
        <w:rPr>
          <w:noProof/>
        </w:rPr>
        <w:t>10</w:t>
      </w:r>
      <w:r w:rsidRPr="00B75A20">
        <w:rPr>
          <w:noProof/>
        </w:rPr>
        <w:fldChar w:fldCharType="end"/>
      </w:r>
      <w:bookmarkEnd w:id="3"/>
      <w:r w:rsidRPr="00B75A20" w:rsidR="00F87C7B">
        <w:t xml:space="preserve">.  At 12.30 p.m. </w:t>
      </w:r>
      <w:r w:rsidRPr="00B75A20" w:rsidR="00AF7937">
        <w:t xml:space="preserve">on </w:t>
      </w:r>
      <w:r w:rsidRPr="00B75A20" w:rsidR="00F87C7B">
        <w:t>the same day the applicant was taken to a pre-trial detention centre, where he underwent a visual examination</w:t>
      </w:r>
      <w:r w:rsidRPr="00B75A20" w:rsidR="000325A6">
        <w:t xml:space="preserve"> on admission</w:t>
      </w:r>
      <w:r w:rsidRPr="00B75A20" w:rsidR="00F87C7B">
        <w:t xml:space="preserve">. The report drawn up thereafter confirmed that he had </w:t>
      </w:r>
      <w:r w:rsidRPr="00B75A20" w:rsidR="004A3C0E">
        <w:t xml:space="preserve">a swollen blue left eye, haemorrhages on his nose, and bruises in the </w:t>
      </w:r>
      <w:r w:rsidRPr="00B75A20" w:rsidR="002E1AF0">
        <w:t>tailbone area</w:t>
      </w:r>
      <w:r w:rsidRPr="00B75A20" w:rsidR="00F87C7B">
        <w:t>.</w:t>
      </w:r>
    </w:p>
    <w:bookmarkStart w:name="first_pretrial" w:id="4"/>
    <w:p w:rsidRPr="00B75A20" w:rsidR="00F87C7B" w:rsidP="00B75A20" w:rsidRDefault="00F87C7B">
      <w:pPr>
        <w:pStyle w:val="ECHRPara"/>
      </w:pPr>
      <w:r w:rsidRPr="00B75A20">
        <w:fldChar w:fldCharType="begin"/>
      </w:r>
      <w:r w:rsidRPr="00B75A20">
        <w:instrText xml:space="preserve"> SEQ level0 \*arabic </w:instrText>
      </w:r>
      <w:r w:rsidRPr="00B75A20">
        <w:fldChar w:fldCharType="separate"/>
      </w:r>
      <w:r w:rsidRPr="00B75A20" w:rsidR="00B75A20">
        <w:rPr>
          <w:noProof/>
        </w:rPr>
        <w:t>11</w:t>
      </w:r>
      <w:r w:rsidRPr="00B75A20">
        <w:fldChar w:fldCharType="end"/>
      </w:r>
      <w:bookmarkEnd w:id="4"/>
      <w:r w:rsidRPr="00B75A20">
        <w:t xml:space="preserve">.  By a decision of 28 May 2011 a judge, acting at the request of the prosecution, remanded the applicant </w:t>
      </w:r>
      <w:r w:rsidRPr="00B75A20" w:rsidR="009774F2">
        <w:t xml:space="preserve">in custody for fifty-five days. </w:t>
      </w:r>
      <w:r w:rsidRPr="00B75A20">
        <w:t>At the detention hearing, the applicant challenged the official report o</w:t>
      </w:r>
      <w:r w:rsidRPr="00B75A20" w:rsidR="00E470A8">
        <w:t>f</w:t>
      </w:r>
      <w:r w:rsidRPr="00B75A20">
        <w:t xml:space="preserve"> his arrest and stated that he had been apprehended on 26 May in </w:t>
      </w:r>
      <w:proofErr w:type="spellStart"/>
      <w:r w:rsidRPr="00B75A20">
        <w:t>Kintsvisi</w:t>
      </w:r>
      <w:proofErr w:type="spellEnd"/>
      <w:r w:rsidRPr="00B75A20">
        <w:t xml:space="preserve">, </w:t>
      </w:r>
      <w:r w:rsidRPr="00B75A20" w:rsidR="004F417D">
        <w:t xml:space="preserve">rather than </w:t>
      </w:r>
      <w:r w:rsidRPr="00B75A20">
        <w:t>on 27 May 2011 in Tbilisi. His submission disagreeing with the official record of his arrest was, however, dismissed.</w:t>
      </w:r>
      <w:r w:rsidRPr="00B75A20" w:rsidR="00E5348B">
        <w:t xml:space="preserve"> Relying in particular on the official record of the arrest, duly signed by the applicant, the Tbilisi City Court judge concluded that his allegations of unlawful detention were unsubstantiated.</w:t>
      </w:r>
    </w:p>
    <w:bookmarkStart w:name="appeal_pretrial" w:id="5"/>
    <w:bookmarkStart w:name="appeal_statementl" w:id="6"/>
    <w:p w:rsidRPr="00B75A20" w:rsidR="00552999" w:rsidP="00B75A20" w:rsidRDefault="00F87C7B">
      <w:pPr>
        <w:pStyle w:val="ECHRPara"/>
        <w:rPr>
          <w:lang w:val="en-US"/>
        </w:rPr>
      </w:pPr>
      <w:r w:rsidRPr="00B75A20">
        <w:fldChar w:fldCharType="begin"/>
      </w:r>
      <w:r w:rsidRPr="00B75A20">
        <w:instrText xml:space="preserve"> SEQ level0 \*arabic </w:instrText>
      </w:r>
      <w:r w:rsidRPr="00B75A20">
        <w:fldChar w:fldCharType="separate"/>
      </w:r>
      <w:r w:rsidRPr="00B75A20" w:rsidR="00B75A20">
        <w:rPr>
          <w:noProof/>
        </w:rPr>
        <w:t>12</w:t>
      </w:r>
      <w:r w:rsidRPr="00B75A20">
        <w:fldChar w:fldCharType="end"/>
      </w:r>
      <w:bookmarkEnd w:id="5"/>
      <w:bookmarkEnd w:id="6"/>
      <w:r w:rsidRPr="00B75A20">
        <w:t>.  The applicant appealed against his pre-trial detention, maintaining his version of the circumstances surrounding the arrest. In particular, he stated that after</w:t>
      </w:r>
      <w:r w:rsidRPr="00B75A20" w:rsidR="00856719">
        <w:t xml:space="preserve"> having</w:t>
      </w:r>
      <w:r w:rsidRPr="00B75A20">
        <w:t xml:space="preserve"> be</w:t>
      </w:r>
      <w:r w:rsidRPr="00B75A20" w:rsidR="00856719">
        <w:t>en</w:t>
      </w:r>
      <w:r w:rsidRPr="00B75A20">
        <w:t xml:space="preserve"> apprehended in </w:t>
      </w:r>
      <w:r w:rsidRPr="00B75A20" w:rsidR="00986EA2">
        <w:t xml:space="preserve">the </w:t>
      </w:r>
      <w:proofErr w:type="spellStart"/>
      <w:r w:rsidRPr="00B75A20">
        <w:t>Kintsvisi</w:t>
      </w:r>
      <w:proofErr w:type="spellEnd"/>
      <w:r w:rsidRPr="00B75A20" w:rsidR="00986EA2">
        <w:t xml:space="preserve"> Monastery </w:t>
      </w:r>
      <w:r w:rsidRPr="00B75A20">
        <w:t xml:space="preserve">at around 11.30 a.m. </w:t>
      </w:r>
      <w:r w:rsidRPr="00B75A20" w:rsidR="00845E9C">
        <w:t>on 26 May 2011</w:t>
      </w:r>
      <w:r w:rsidRPr="00B75A20" w:rsidR="00160366">
        <w:t>,</w:t>
      </w:r>
      <w:r w:rsidRPr="00B75A20" w:rsidR="00845E9C">
        <w:t xml:space="preserve"> </w:t>
      </w:r>
      <w:r w:rsidRPr="00B75A20">
        <w:t>he had been transferred to Kareli police station</w:t>
      </w:r>
      <w:r w:rsidRPr="00B75A20" w:rsidR="00362EF7">
        <w:t xml:space="preserve"> where he had been beaten</w:t>
      </w:r>
      <w:r w:rsidRPr="00B75A20">
        <w:t xml:space="preserve">. </w:t>
      </w:r>
      <w:r w:rsidRPr="00B75A20" w:rsidR="00B12CDB">
        <w:t>H</w:t>
      </w:r>
      <w:r w:rsidRPr="00B75A20">
        <w:t xml:space="preserve">e had </w:t>
      </w:r>
      <w:r w:rsidRPr="00B75A20" w:rsidR="00B12CDB">
        <w:t xml:space="preserve">then </w:t>
      </w:r>
      <w:r w:rsidRPr="00B75A20">
        <w:t>been transferred to Tbilisi police headquarters, where after</w:t>
      </w:r>
      <w:r w:rsidRPr="00B75A20" w:rsidR="000117E4">
        <w:t xml:space="preserve"> having been</w:t>
      </w:r>
      <w:r w:rsidRPr="00B75A20">
        <w:t xml:space="preserve"> physically assaulted again, he had been questioned for about six hours. </w:t>
      </w:r>
      <w:r w:rsidRPr="00B75A20" w:rsidR="00E018C1">
        <w:t xml:space="preserve">The applicant maintained that the </w:t>
      </w:r>
      <w:r w:rsidRPr="00B75A20" w:rsidR="00552999">
        <w:t xml:space="preserve">actual time of his arrest was different from the time of the arrest indicated in the </w:t>
      </w:r>
      <w:r w:rsidRPr="00B75A20" w:rsidR="00E35CF7">
        <w:t xml:space="preserve">official </w:t>
      </w:r>
      <w:r w:rsidRPr="00B75A20" w:rsidR="00552999">
        <w:t>record</w:t>
      </w:r>
      <w:r w:rsidRPr="00B75A20" w:rsidR="00E35CF7">
        <w:t xml:space="preserve">. </w:t>
      </w:r>
      <w:r w:rsidRPr="00B75A20" w:rsidR="00700B70">
        <w:t>In such circumstances</w:t>
      </w:r>
      <w:r w:rsidRPr="00B75A20" w:rsidR="00BA2C6E">
        <w:t>,</w:t>
      </w:r>
      <w:r w:rsidRPr="00B75A20" w:rsidR="00552999">
        <w:t xml:space="preserve"> the </w:t>
      </w:r>
      <w:r w:rsidRPr="00B75A20" w:rsidR="00E018C1">
        <w:t xml:space="preserve">time-limit of 48 hours referred to in Article 196 of the CCP </w:t>
      </w:r>
      <w:r w:rsidRPr="00B75A20" w:rsidR="00715793">
        <w:t xml:space="preserve">(see paragraph </w:t>
      </w:r>
      <w:r w:rsidRPr="00B75A20" w:rsidR="00715793">
        <w:fldChar w:fldCharType="begin"/>
      </w:r>
      <w:r w:rsidRPr="00B75A20" w:rsidR="00715793">
        <w:instrText xml:space="preserve"> REF habeas_corpus \h </w:instrText>
      </w:r>
      <w:r w:rsidRPr="00B75A20" w:rsidR="00715793">
        <w:fldChar w:fldCharType="separate"/>
      </w:r>
      <w:r w:rsidRPr="00B75A20" w:rsidR="00B75A20">
        <w:rPr>
          <w:noProof/>
        </w:rPr>
        <w:t>36</w:t>
      </w:r>
      <w:r w:rsidRPr="00B75A20" w:rsidR="00715793">
        <w:fldChar w:fldCharType="end"/>
      </w:r>
      <w:r w:rsidRPr="00B75A20" w:rsidR="00715793">
        <w:t xml:space="preserve"> </w:t>
      </w:r>
      <w:r w:rsidRPr="00B75A20" w:rsidR="00EC22FD">
        <w:t>below</w:t>
      </w:r>
      <w:r w:rsidRPr="00B75A20" w:rsidR="00715793">
        <w:t xml:space="preserve">) </w:t>
      </w:r>
      <w:r w:rsidRPr="00B75A20" w:rsidR="00E018C1">
        <w:t>had been exc</w:t>
      </w:r>
      <w:r w:rsidRPr="00B75A20" w:rsidR="00715793">
        <w:t>e</w:t>
      </w:r>
      <w:r w:rsidRPr="00B75A20" w:rsidR="00E018C1">
        <w:t>eded</w:t>
      </w:r>
      <w:r w:rsidRPr="00B75A20" w:rsidR="00EC22FD">
        <w:t xml:space="preserve">, </w:t>
      </w:r>
      <w:r w:rsidRPr="00B75A20" w:rsidR="00715793">
        <w:t>rendering his detention unlawful.</w:t>
      </w:r>
      <w:r w:rsidRPr="00B75A20" w:rsidR="00E018C1">
        <w:t xml:space="preserve"> </w:t>
      </w:r>
      <w:r w:rsidRPr="00B75A20" w:rsidR="009F403A">
        <w:t xml:space="preserve">On </w:t>
      </w:r>
      <w:r w:rsidRPr="00B75A20" w:rsidR="000D63A7">
        <w:t>6 June 2011</w:t>
      </w:r>
      <w:r w:rsidRPr="00B75A20" w:rsidR="009F403A">
        <w:t xml:space="preserve"> t</w:t>
      </w:r>
      <w:r w:rsidRPr="00B75A20" w:rsidR="007E1775">
        <w:t>he applicant</w:t>
      </w:r>
      <w:r w:rsidRPr="00B75A20" w:rsidR="00B75A20">
        <w:t>’</w:t>
      </w:r>
      <w:r w:rsidRPr="00B75A20" w:rsidR="007E1775">
        <w:t>s</w:t>
      </w:r>
      <w:r w:rsidRPr="00B75A20">
        <w:t xml:space="preserve"> appeal was </w:t>
      </w:r>
      <w:r w:rsidRPr="00B75A20" w:rsidR="00DD5E0E">
        <w:t>rejected</w:t>
      </w:r>
      <w:r w:rsidRPr="00B75A20">
        <w:t xml:space="preserve"> by the Tbilisi Court of Appeal </w:t>
      </w:r>
      <w:r w:rsidRPr="00B75A20" w:rsidR="00DD5E0E">
        <w:t>as inadmissible</w:t>
      </w:r>
      <w:r w:rsidRPr="00B75A20">
        <w:t>.</w:t>
      </w:r>
      <w:r w:rsidRPr="00B75A20" w:rsidR="000D63A7">
        <w:t xml:space="preserve"> The decision was served on the applicant on </w:t>
      </w:r>
      <w:r w:rsidRPr="00B75A20" w:rsidR="00D34A86">
        <w:t>9</w:t>
      </w:r>
      <w:r w:rsidRPr="00B75A20" w:rsidR="000D63A7">
        <w:t xml:space="preserve"> </w:t>
      </w:r>
      <w:r w:rsidRPr="00B75A20" w:rsidR="00702BB0">
        <w:t>June 2011.</w:t>
      </w:r>
    </w:p>
    <w:bookmarkStart w:name="medical_examination" w:id="7"/>
    <w:p w:rsidRPr="00B75A20" w:rsidR="00503956" w:rsidP="00B75A20" w:rsidRDefault="00ED6C6E">
      <w:pPr>
        <w:pStyle w:val="ECHRPara"/>
      </w:pPr>
      <w:r w:rsidRPr="00B75A20">
        <w:fldChar w:fldCharType="begin"/>
      </w:r>
      <w:r w:rsidRPr="00B75A20">
        <w:instrText xml:space="preserve"> SEQ level0 \*arabic </w:instrText>
      </w:r>
      <w:r w:rsidRPr="00B75A20">
        <w:fldChar w:fldCharType="separate"/>
      </w:r>
      <w:r w:rsidRPr="00B75A20" w:rsidR="00B75A20">
        <w:rPr>
          <w:noProof/>
        </w:rPr>
        <w:t>13</w:t>
      </w:r>
      <w:r w:rsidRPr="00B75A20">
        <w:fldChar w:fldCharType="end"/>
      </w:r>
      <w:bookmarkEnd w:id="7"/>
      <w:r w:rsidRPr="00B75A20">
        <w:t xml:space="preserve">.  On 1 June 2011 the </w:t>
      </w:r>
      <w:r w:rsidRPr="00B75A20" w:rsidR="00B642FE">
        <w:t xml:space="preserve">defence counsel of the </w:t>
      </w:r>
      <w:r w:rsidRPr="00B75A20">
        <w:t>applicant requested</w:t>
      </w:r>
      <w:r w:rsidRPr="00B75A20" w:rsidR="00106296">
        <w:t>, at their own expense,</w:t>
      </w:r>
      <w:r w:rsidRPr="00B75A20">
        <w:t xml:space="preserve"> a forensic medical examination of the applicant. On 22</w:t>
      </w:r>
      <w:r w:rsidRPr="00B75A20" w:rsidR="008C714A">
        <w:t> </w:t>
      </w:r>
      <w:r w:rsidRPr="00B75A20">
        <w:t xml:space="preserve">July 2011 the applicant was examined </w:t>
      </w:r>
      <w:r w:rsidRPr="00B75A20" w:rsidR="001B034D">
        <w:t xml:space="preserve">by five medical specialists who concluded that from neurological and </w:t>
      </w:r>
      <w:proofErr w:type="spellStart"/>
      <w:r w:rsidRPr="00B75A20" w:rsidR="001B034D">
        <w:t>traumatological</w:t>
      </w:r>
      <w:proofErr w:type="spellEnd"/>
      <w:r w:rsidRPr="00B75A20" w:rsidR="001B034D">
        <w:t xml:space="preserve"> point of view the applicant</w:t>
      </w:r>
      <w:r w:rsidRPr="00B75A20" w:rsidR="00B75A20">
        <w:t>’</w:t>
      </w:r>
      <w:r w:rsidRPr="00B75A20" w:rsidR="001B034D">
        <w:t xml:space="preserve">s condition was not serious. They noted that the bruises and cuts he had allegedly </w:t>
      </w:r>
      <w:r w:rsidRPr="00B75A20" w:rsidR="00B642FE">
        <w:t>had on 27 May 2011</w:t>
      </w:r>
      <w:r w:rsidRPr="00B75A20" w:rsidR="001B034D">
        <w:t xml:space="preserve"> according to the </w:t>
      </w:r>
      <w:r w:rsidRPr="00B75A20" w:rsidR="0046441A">
        <w:t>report on his visual examination</w:t>
      </w:r>
      <w:r w:rsidRPr="00B75A20" w:rsidR="00B642FE">
        <w:t>,</w:t>
      </w:r>
      <w:r w:rsidRPr="00B75A20" w:rsidR="001B034D">
        <w:t xml:space="preserve"> were not visible</w:t>
      </w:r>
      <w:r w:rsidRPr="00B75A20" w:rsidR="00B642FE">
        <w:t>.</w:t>
      </w:r>
    </w:p>
    <w:p w:rsidRPr="00B75A20" w:rsidR="00F87C7B" w:rsidP="00B75A20" w:rsidRDefault="00AE43E7">
      <w:pPr>
        <w:pStyle w:val="ECHRPara"/>
      </w:pPr>
      <w:r w:rsidRPr="00B75A20">
        <w:fldChar w:fldCharType="begin"/>
      </w:r>
      <w:r w:rsidRPr="00B75A20">
        <w:instrText xml:space="preserve"> SEQ level0 \*arabic </w:instrText>
      </w:r>
      <w:r w:rsidRPr="00B75A20">
        <w:fldChar w:fldCharType="separate"/>
      </w:r>
      <w:r w:rsidRPr="00B75A20" w:rsidR="00B75A20">
        <w:rPr>
          <w:noProof/>
        </w:rPr>
        <w:t>14</w:t>
      </w:r>
      <w:r w:rsidRPr="00B75A20">
        <w:fldChar w:fldCharType="end"/>
      </w:r>
      <w:r w:rsidRPr="00B75A20">
        <w:t>.  </w:t>
      </w:r>
      <w:r w:rsidRPr="00B75A20" w:rsidR="007B302D">
        <w:t>On</w:t>
      </w:r>
      <w:r w:rsidRPr="00B75A20" w:rsidR="00F87C7B">
        <w:t xml:space="preserve"> 15 July 2011</w:t>
      </w:r>
      <w:r w:rsidRPr="00B75A20" w:rsidR="003E7A41">
        <w:t>,</w:t>
      </w:r>
      <w:r w:rsidRPr="00B75A20" w:rsidR="00F87C7B">
        <w:t xml:space="preserve"> the applicant was additionally charged with unlawful purchase and possession of firearms, an offence under Article 236</w:t>
      </w:r>
      <w:r w:rsidRPr="00B75A20" w:rsidR="002A4076">
        <w:t> </w:t>
      </w:r>
      <w:r w:rsidRPr="00B75A20" w:rsidR="00F87C7B">
        <w:rPr>
          <w:rFonts w:cstheme="minorHAnsi"/>
        </w:rPr>
        <w:t>§§</w:t>
      </w:r>
      <w:r w:rsidRPr="00B75A20" w:rsidR="00F87C7B">
        <w:t xml:space="preserve"> 1 and 2 of the Criminal Code.</w:t>
      </w:r>
    </w:p>
    <w:p w:rsidRPr="00B75A20" w:rsidR="00F87C7B" w:rsidP="00B75A20" w:rsidRDefault="00845E9C">
      <w:pPr>
        <w:pStyle w:val="ECHRHeading2"/>
      </w:pPr>
      <w:r w:rsidRPr="00B75A20">
        <w:t>C</w:t>
      </w:r>
      <w:r w:rsidRPr="00B75A20" w:rsidR="00F87C7B">
        <w:t>.  The applicant</w:t>
      </w:r>
      <w:r w:rsidRPr="00B75A20" w:rsidR="00B75A20">
        <w:t>’</w:t>
      </w:r>
      <w:r w:rsidRPr="00B75A20" w:rsidR="00F87C7B">
        <w:t>s trial</w:t>
      </w:r>
    </w:p>
    <w:bookmarkStart w:name="pretrial_conference" w:id="8"/>
    <w:p w:rsidRPr="00B75A20" w:rsidR="00503956" w:rsidP="00B75A20" w:rsidRDefault="00F87C7B">
      <w:pPr>
        <w:pStyle w:val="ECHRPara"/>
        <w:rPr>
          <w:rFonts w:cstheme="minorHAnsi"/>
          <w:noProof/>
        </w:rPr>
      </w:pPr>
      <w:r w:rsidRPr="00B75A20">
        <w:rPr>
          <w:rFonts w:cstheme="minorHAnsi"/>
          <w:noProof/>
        </w:rPr>
        <w:fldChar w:fldCharType="begin"/>
      </w:r>
      <w:r w:rsidRPr="00B75A20">
        <w:rPr>
          <w:rFonts w:cstheme="minorHAnsi"/>
          <w:noProof/>
        </w:rPr>
        <w:instrText xml:space="preserve"> SEQ level0 \*arabic </w:instrText>
      </w:r>
      <w:r w:rsidRPr="00B75A20">
        <w:rPr>
          <w:rFonts w:cstheme="minorHAnsi"/>
          <w:noProof/>
        </w:rPr>
        <w:fldChar w:fldCharType="separate"/>
      </w:r>
      <w:r w:rsidRPr="00B75A20" w:rsidR="00B75A20">
        <w:rPr>
          <w:rFonts w:cstheme="minorHAnsi"/>
          <w:noProof/>
        </w:rPr>
        <w:t>15</w:t>
      </w:r>
      <w:r w:rsidRPr="00B75A20">
        <w:rPr>
          <w:rFonts w:cstheme="minorHAnsi"/>
          <w:noProof/>
        </w:rPr>
        <w:fldChar w:fldCharType="end"/>
      </w:r>
      <w:bookmarkEnd w:id="8"/>
      <w:r w:rsidRPr="00B75A20">
        <w:rPr>
          <w:rFonts w:cstheme="minorHAnsi"/>
          <w:noProof/>
        </w:rPr>
        <w:t xml:space="preserve">.  On 21 July 2011 </w:t>
      </w:r>
      <w:r w:rsidRPr="00B75A20" w:rsidR="00DB514F">
        <w:rPr>
          <w:rFonts w:cstheme="minorHAnsi"/>
          <w:noProof/>
        </w:rPr>
        <w:t>the applicant</w:t>
      </w:r>
      <w:r w:rsidRPr="00B75A20" w:rsidR="00B75A20">
        <w:rPr>
          <w:rFonts w:cstheme="minorHAnsi"/>
          <w:noProof/>
        </w:rPr>
        <w:t>’</w:t>
      </w:r>
      <w:r w:rsidRPr="00B75A20" w:rsidR="00DB514F">
        <w:rPr>
          <w:rFonts w:cstheme="minorHAnsi"/>
          <w:noProof/>
        </w:rPr>
        <w:t>s</w:t>
      </w:r>
      <w:r w:rsidRPr="00B75A20">
        <w:rPr>
          <w:rFonts w:cstheme="minorHAnsi"/>
          <w:noProof/>
          <w:lang w:val="ka-GE"/>
        </w:rPr>
        <w:t xml:space="preserve"> </w:t>
      </w:r>
      <w:r w:rsidRPr="00B75A20" w:rsidR="00412CA8">
        <w:rPr>
          <w:rFonts w:cstheme="minorHAnsi"/>
          <w:noProof/>
        </w:rPr>
        <w:t>trial started</w:t>
      </w:r>
      <w:r w:rsidRPr="00B75A20">
        <w:rPr>
          <w:rFonts w:cstheme="minorHAnsi"/>
          <w:noProof/>
        </w:rPr>
        <w:t>. The applicant reiterated his allegation that h</w:t>
      </w:r>
      <w:r w:rsidRPr="00B75A20" w:rsidR="008B4DD6">
        <w:rPr>
          <w:rFonts w:cstheme="minorHAnsi"/>
          <w:noProof/>
        </w:rPr>
        <w:t>e had been detained on 26</w:t>
      </w:r>
      <w:r w:rsidRPr="00B75A20" w:rsidR="00B75A20">
        <w:rPr>
          <w:rFonts w:cstheme="minorHAnsi"/>
          <w:noProof/>
        </w:rPr>
        <w:t xml:space="preserve"> May in Kintsvisi and not on 27 </w:t>
      </w:r>
      <w:r w:rsidRPr="00B75A20" w:rsidR="008B4DD6">
        <w:rPr>
          <w:rFonts w:cstheme="minorHAnsi"/>
          <w:noProof/>
        </w:rPr>
        <w:t>May in Tbilisi</w:t>
      </w:r>
      <w:r w:rsidRPr="00B75A20">
        <w:rPr>
          <w:rFonts w:cstheme="minorHAnsi"/>
          <w:noProof/>
        </w:rPr>
        <w:t>. He also complained</w:t>
      </w:r>
      <w:r w:rsidRPr="00B75A20" w:rsidR="00DB514F">
        <w:rPr>
          <w:rFonts w:cstheme="minorHAnsi"/>
          <w:noProof/>
        </w:rPr>
        <w:t xml:space="preserve"> </w:t>
      </w:r>
      <w:r w:rsidRPr="00B75A20">
        <w:rPr>
          <w:rFonts w:cstheme="minorHAnsi"/>
          <w:noProof/>
        </w:rPr>
        <w:t>of the physical and psychological abuse</w:t>
      </w:r>
      <w:r w:rsidRPr="00B75A20" w:rsidR="00D3177E">
        <w:rPr>
          <w:rFonts w:cstheme="minorHAnsi"/>
          <w:noProof/>
        </w:rPr>
        <w:t xml:space="preserve"> to which</w:t>
      </w:r>
      <w:r w:rsidRPr="00B75A20">
        <w:rPr>
          <w:rFonts w:cstheme="minorHAnsi"/>
          <w:noProof/>
        </w:rPr>
        <w:t xml:space="preserve"> he had been subjected</w:t>
      </w:r>
      <w:r w:rsidRPr="00B75A20" w:rsidR="008B4DD6">
        <w:rPr>
          <w:rFonts w:cstheme="minorHAnsi"/>
          <w:noProof/>
        </w:rPr>
        <w:t xml:space="preserve"> </w:t>
      </w:r>
      <w:r w:rsidRPr="00B75A20" w:rsidR="006B7A76">
        <w:rPr>
          <w:rFonts w:cstheme="minorHAnsi"/>
          <w:noProof/>
        </w:rPr>
        <w:t>in Kintsvisi, then in the Kareli police station and finally at Tbilisi police headquarters.</w:t>
      </w:r>
      <w:r w:rsidRPr="00B75A20" w:rsidR="00503956">
        <w:rPr>
          <w:rFonts w:cstheme="minorHAnsi"/>
          <w:noProof/>
        </w:rPr>
        <w:t xml:space="preserve"> </w:t>
      </w:r>
      <w:r w:rsidRPr="00B75A20" w:rsidR="00DB514F">
        <w:rPr>
          <w:rFonts w:cstheme="minorHAnsi"/>
          <w:noProof/>
        </w:rPr>
        <w:t xml:space="preserve">In particular, </w:t>
      </w:r>
      <w:r w:rsidRPr="00B75A20" w:rsidR="006B7A76">
        <w:rPr>
          <w:rFonts w:cstheme="minorHAnsi"/>
          <w:noProof/>
        </w:rPr>
        <w:t>he</w:t>
      </w:r>
      <w:r w:rsidRPr="00B75A20" w:rsidR="00DB514F">
        <w:rPr>
          <w:rFonts w:cstheme="minorHAnsi"/>
          <w:noProof/>
        </w:rPr>
        <w:t xml:space="preserve"> alleged that he had been </w:t>
      </w:r>
      <w:r w:rsidRPr="00B75A20" w:rsidR="00303935">
        <w:rPr>
          <w:rFonts w:cstheme="minorHAnsi"/>
          <w:noProof/>
        </w:rPr>
        <w:t>punched</w:t>
      </w:r>
      <w:r w:rsidRPr="00B75A20" w:rsidR="00DB514F">
        <w:rPr>
          <w:rFonts w:cstheme="minorHAnsi"/>
          <w:noProof/>
        </w:rPr>
        <w:t xml:space="preserve"> in the face by one of the officers of the Special Forces in Kintsvisi and then severely beaten by the same officer and </w:t>
      </w:r>
      <w:r w:rsidRPr="00B75A20" w:rsidR="00FC5164">
        <w:rPr>
          <w:rFonts w:cstheme="minorHAnsi"/>
          <w:noProof/>
        </w:rPr>
        <w:t>several others</w:t>
      </w:r>
      <w:r w:rsidRPr="00B75A20" w:rsidR="00DB514F">
        <w:rPr>
          <w:rFonts w:cstheme="minorHAnsi"/>
          <w:noProof/>
        </w:rPr>
        <w:t xml:space="preserve"> in the Kareli police station. </w:t>
      </w:r>
      <w:r w:rsidRPr="00B75A20" w:rsidR="006B7A76">
        <w:rPr>
          <w:rFonts w:cstheme="minorHAnsi"/>
          <w:noProof/>
        </w:rPr>
        <w:t xml:space="preserve">In Tbilisi he had been subjected to </w:t>
      </w:r>
      <w:r w:rsidRPr="00B75A20" w:rsidR="00FC5164">
        <w:rPr>
          <w:rFonts w:cstheme="minorHAnsi"/>
          <w:noProof/>
        </w:rPr>
        <w:t>further abuse</w:t>
      </w:r>
      <w:r w:rsidRPr="00B75A20" w:rsidR="00B75A20">
        <w:rPr>
          <w:rFonts w:cstheme="minorHAnsi"/>
          <w:noProof/>
        </w:rPr>
        <w:t xml:space="preserve"> and psyc</w:t>
      </w:r>
      <w:r w:rsidRPr="00B75A20" w:rsidR="006B7A76">
        <w:rPr>
          <w:rFonts w:cstheme="minorHAnsi"/>
          <w:noProof/>
        </w:rPr>
        <w:t>hological pressure</w:t>
      </w:r>
      <w:r w:rsidRPr="00B75A20" w:rsidR="00B75A20">
        <w:rPr>
          <w:rFonts w:cstheme="minorHAnsi"/>
          <w:noProof/>
        </w:rPr>
        <w:t xml:space="preserve"> with the p</w:t>
      </w:r>
      <w:r w:rsidRPr="00B75A20" w:rsidR="00695A2C">
        <w:rPr>
          <w:rFonts w:cstheme="minorHAnsi"/>
          <w:noProof/>
        </w:rPr>
        <w:t>u</w:t>
      </w:r>
      <w:r w:rsidRPr="00B75A20" w:rsidR="00B75A20">
        <w:rPr>
          <w:rFonts w:cstheme="minorHAnsi"/>
          <w:noProof/>
        </w:rPr>
        <w:t>r</w:t>
      </w:r>
      <w:r w:rsidRPr="00B75A20" w:rsidR="00695A2C">
        <w:rPr>
          <w:rFonts w:cstheme="minorHAnsi"/>
          <w:noProof/>
        </w:rPr>
        <w:t>pose of extracting a confession from him</w:t>
      </w:r>
      <w:r w:rsidRPr="00B75A20" w:rsidR="006B7A76">
        <w:rPr>
          <w:rFonts w:cstheme="minorHAnsi"/>
          <w:noProof/>
        </w:rPr>
        <w:t>.</w:t>
      </w:r>
    </w:p>
    <w:bookmarkStart w:name="conviction" w:id="9"/>
    <w:p w:rsidRPr="00B75A20" w:rsidR="00F87C7B" w:rsidP="00B75A20" w:rsidRDefault="00F87C7B">
      <w:pPr>
        <w:pStyle w:val="ECHRPara"/>
        <w:rPr>
          <w:rFonts w:cstheme="minorHAnsi"/>
          <w:noProof/>
        </w:rPr>
      </w:pPr>
      <w:r w:rsidRPr="00B75A20">
        <w:rPr>
          <w:rFonts w:cstheme="minorHAnsi"/>
          <w:noProof/>
        </w:rPr>
        <w:fldChar w:fldCharType="begin"/>
      </w:r>
      <w:r w:rsidRPr="00B75A20">
        <w:rPr>
          <w:rFonts w:cstheme="minorHAnsi"/>
          <w:noProof/>
        </w:rPr>
        <w:instrText xml:space="preserve"> SEQ level0 \*arabic </w:instrText>
      </w:r>
      <w:r w:rsidRPr="00B75A20">
        <w:rPr>
          <w:rFonts w:cstheme="minorHAnsi"/>
          <w:noProof/>
        </w:rPr>
        <w:fldChar w:fldCharType="separate"/>
      </w:r>
      <w:r w:rsidRPr="00B75A20" w:rsidR="00B75A20">
        <w:rPr>
          <w:rFonts w:cstheme="minorHAnsi"/>
          <w:noProof/>
        </w:rPr>
        <w:t>16</w:t>
      </w:r>
      <w:r w:rsidRPr="00B75A20">
        <w:rPr>
          <w:rFonts w:cstheme="minorHAnsi"/>
          <w:noProof/>
        </w:rPr>
        <w:fldChar w:fldCharType="end"/>
      </w:r>
      <w:bookmarkEnd w:id="9"/>
      <w:r w:rsidRPr="00B75A20">
        <w:rPr>
          <w:rFonts w:cstheme="minorHAnsi"/>
          <w:noProof/>
        </w:rPr>
        <w:t>.  On 12 August 2011 the applicant was convicted as charged and sentenced to twelve years</w:t>
      </w:r>
      <w:r w:rsidRPr="00B75A20" w:rsidR="00B75A20">
        <w:rPr>
          <w:rFonts w:cstheme="minorHAnsi"/>
          <w:noProof/>
        </w:rPr>
        <w:t>’</w:t>
      </w:r>
      <w:r w:rsidRPr="00B75A20">
        <w:rPr>
          <w:rFonts w:cstheme="minorHAnsi"/>
          <w:noProof/>
        </w:rPr>
        <w:t xml:space="preserve"> imprisonment. The judge </w:t>
      </w:r>
      <w:r w:rsidRPr="00B75A20" w:rsidR="00185022">
        <w:rPr>
          <w:rFonts w:cstheme="minorHAnsi"/>
          <w:noProof/>
        </w:rPr>
        <w:t xml:space="preserve">relying on the official record of the </w:t>
      </w:r>
      <w:r w:rsidRPr="00B75A20" w:rsidR="00111341">
        <w:rPr>
          <w:rFonts w:cstheme="minorHAnsi"/>
          <w:noProof/>
        </w:rPr>
        <w:t>detention</w:t>
      </w:r>
      <w:r w:rsidRPr="00B75A20" w:rsidR="00185022">
        <w:rPr>
          <w:rFonts w:cstheme="minorHAnsi"/>
          <w:noProof/>
        </w:rPr>
        <w:t xml:space="preserve"> and search of the applicant </w:t>
      </w:r>
      <w:r w:rsidRPr="00B75A20">
        <w:rPr>
          <w:rFonts w:cstheme="minorHAnsi"/>
          <w:noProof/>
        </w:rPr>
        <w:t xml:space="preserve">dismissed </w:t>
      </w:r>
      <w:r w:rsidRPr="00B75A20" w:rsidR="00B91C95">
        <w:rPr>
          <w:rFonts w:cstheme="minorHAnsi"/>
          <w:noProof/>
        </w:rPr>
        <w:t>his</w:t>
      </w:r>
      <w:r w:rsidRPr="00B75A20">
        <w:rPr>
          <w:rFonts w:cstheme="minorHAnsi"/>
          <w:noProof/>
        </w:rPr>
        <w:t xml:space="preserve"> submission that he had been arrested in Kintsvisi rather than Tbilisi.</w:t>
      </w:r>
      <w:r w:rsidRPr="00B75A20" w:rsidR="00B91C95">
        <w:rPr>
          <w:rFonts w:cstheme="minorHAnsi"/>
          <w:noProof/>
        </w:rPr>
        <w:t xml:space="preserve"> The court </w:t>
      </w:r>
      <w:r w:rsidRPr="00B75A20" w:rsidR="00E55CE1">
        <w:rPr>
          <w:rFonts w:cstheme="minorHAnsi"/>
          <w:noProof/>
        </w:rPr>
        <w:t>did not address the applicant</w:t>
      </w:r>
      <w:r w:rsidRPr="00B75A20" w:rsidR="00B75A20">
        <w:rPr>
          <w:rFonts w:cstheme="minorHAnsi"/>
          <w:noProof/>
        </w:rPr>
        <w:t>’</w:t>
      </w:r>
      <w:r w:rsidRPr="00B75A20" w:rsidR="00E55CE1">
        <w:rPr>
          <w:rFonts w:cstheme="minorHAnsi"/>
          <w:noProof/>
        </w:rPr>
        <w:t>s ill-treatment allegations</w:t>
      </w:r>
      <w:r w:rsidRPr="00B75A20" w:rsidR="00B91C95">
        <w:rPr>
          <w:rFonts w:cstheme="minorHAnsi"/>
          <w:noProof/>
        </w:rPr>
        <w:t>.</w:t>
      </w:r>
    </w:p>
    <w:bookmarkStart w:name="appeal_conviction" w:id="10"/>
    <w:p w:rsidRPr="00B75A20" w:rsidR="00F87C7B" w:rsidP="00B75A20" w:rsidRDefault="00F87C7B">
      <w:pPr>
        <w:pStyle w:val="ECHRPara"/>
        <w:rPr>
          <w:rFonts w:cstheme="minorHAnsi"/>
          <w:noProof/>
        </w:rPr>
      </w:pPr>
      <w:r w:rsidRPr="00B75A20">
        <w:rPr>
          <w:rFonts w:cstheme="minorHAnsi"/>
          <w:noProof/>
        </w:rPr>
        <w:fldChar w:fldCharType="begin"/>
      </w:r>
      <w:r w:rsidRPr="00B75A20">
        <w:rPr>
          <w:rFonts w:cstheme="minorHAnsi"/>
          <w:noProof/>
        </w:rPr>
        <w:instrText xml:space="preserve"> SEQ level0 \*arabic </w:instrText>
      </w:r>
      <w:r w:rsidRPr="00B75A20">
        <w:rPr>
          <w:rFonts w:cstheme="minorHAnsi"/>
          <w:noProof/>
        </w:rPr>
        <w:fldChar w:fldCharType="separate"/>
      </w:r>
      <w:r w:rsidRPr="00B75A20" w:rsidR="00B75A20">
        <w:rPr>
          <w:rFonts w:cstheme="minorHAnsi"/>
          <w:noProof/>
        </w:rPr>
        <w:t>17</w:t>
      </w:r>
      <w:r w:rsidRPr="00B75A20">
        <w:rPr>
          <w:rFonts w:cstheme="minorHAnsi"/>
          <w:noProof/>
        </w:rPr>
        <w:fldChar w:fldCharType="end"/>
      </w:r>
      <w:bookmarkEnd w:id="10"/>
      <w:r w:rsidRPr="00B75A20">
        <w:rPr>
          <w:rFonts w:cstheme="minorHAnsi"/>
          <w:noProof/>
        </w:rPr>
        <w:t xml:space="preserve">.  The applicant appealed. His conviction was upheld by the Tbilisi Court of Appeal on 22 November 2011. By a decision of 12 March 2012 the Supreme Court of Georgia </w:t>
      </w:r>
      <w:r w:rsidRPr="00B75A20" w:rsidR="0092586C">
        <w:rPr>
          <w:rFonts w:cstheme="minorHAnsi"/>
          <w:noProof/>
        </w:rPr>
        <w:t>rejected</w:t>
      </w:r>
      <w:r w:rsidRPr="00B75A20">
        <w:rPr>
          <w:rFonts w:cstheme="minorHAnsi"/>
          <w:noProof/>
        </w:rPr>
        <w:t xml:space="preserve"> an appeal by the applicant on points of law</w:t>
      </w:r>
      <w:r w:rsidRPr="00B75A20" w:rsidR="0092586C">
        <w:rPr>
          <w:rFonts w:cstheme="minorHAnsi"/>
          <w:noProof/>
        </w:rPr>
        <w:t xml:space="preserve"> as inadmissible</w:t>
      </w:r>
      <w:r w:rsidRPr="00B75A20">
        <w:rPr>
          <w:rFonts w:cstheme="minorHAnsi"/>
          <w:noProof/>
        </w:rPr>
        <w:t>.</w:t>
      </w:r>
    </w:p>
    <w:p w:rsidRPr="00B75A20" w:rsidR="00F87C7B" w:rsidP="00B75A20" w:rsidRDefault="00F87C7B">
      <w:pPr>
        <w:pStyle w:val="ECHRPara"/>
      </w:pPr>
      <w:r w:rsidRPr="00B75A20">
        <w:rPr>
          <w:rFonts w:cstheme="minorHAnsi"/>
          <w:lang w:val="ka-GE"/>
        </w:rPr>
        <w:fldChar w:fldCharType="begin"/>
      </w:r>
      <w:r w:rsidRPr="00B75A20">
        <w:rPr>
          <w:rFonts w:cstheme="minorHAnsi"/>
          <w:lang w:val="ka-GE"/>
        </w:rPr>
        <w:instrText xml:space="preserve"> SEQ level0 \*arabic </w:instrText>
      </w:r>
      <w:r w:rsidRPr="00B75A20">
        <w:rPr>
          <w:rFonts w:cstheme="minorHAnsi"/>
          <w:lang w:val="ka-GE"/>
        </w:rPr>
        <w:fldChar w:fldCharType="separate"/>
      </w:r>
      <w:r w:rsidRPr="00B75A20" w:rsidR="00B75A20">
        <w:rPr>
          <w:rFonts w:cstheme="minorHAnsi"/>
          <w:noProof/>
          <w:lang w:val="ka-GE"/>
        </w:rPr>
        <w:t>18</w:t>
      </w:r>
      <w:r w:rsidRPr="00B75A20">
        <w:rPr>
          <w:rFonts w:cstheme="minorHAnsi"/>
          <w:lang w:val="ka-GE"/>
        </w:rPr>
        <w:fldChar w:fldCharType="end"/>
      </w:r>
      <w:r w:rsidRPr="00B75A20">
        <w:rPr>
          <w:rFonts w:cstheme="minorHAnsi"/>
          <w:lang w:val="ka-GE"/>
        </w:rPr>
        <w:t>.  </w:t>
      </w:r>
      <w:r w:rsidRPr="00B75A20">
        <w:rPr>
          <w:rFonts w:cstheme="minorHAnsi"/>
        </w:rPr>
        <w:t>The applicant was released from prison on 13 January 2013 under the Amnesty Act of 28 December 2012</w:t>
      </w:r>
      <w:r w:rsidRPr="00B75A20">
        <w:t>.</w:t>
      </w:r>
    </w:p>
    <w:p w:rsidRPr="00B75A20" w:rsidR="00F87C7B" w:rsidP="00B75A20" w:rsidRDefault="000E6C6A">
      <w:pPr>
        <w:pStyle w:val="ECHRHeading2"/>
      </w:pPr>
      <w:r w:rsidRPr="00B75A20">
        <w:t>D</w:t>
      </w:r>
      <w:r w:rsidRPr="00B75A20" w:rsidR="00F87C7B">
        <w:t>.  Investigation into the alleged ill-treatment of the applicant</w:t>
      </w:r>
    </w:p>
    <w:bookmarkStart w:name="investigation_ill_treatment" w:id="11"/>
    <w:bookmarkStart w:name="trasnfer_prison_visual_report" w:id="12"/>
    <w:p w:rsidRPr="00B75A20" w:rsidR="00F064B8" w:rsidP="00B75A20" w:rsidRDefault="00F87C7B">
      <w:pPr>
        <w:pStyle w:val="ECHRPara"/>
      </w:pPr>
      <w:r w:rsidRPr="00B75A20">
        <w:fldChar w:fldCharType="begin"/>
      </w:r>
      <w:r w:rsidRPr="00B75A20">
        <w:instrText xml:space="preserve"> SEQ level0 \*arabic </w:instrText>
      </w:r>
      <w:r w:rsidRPr="00B75A20">
        <w:fldChar w:fldCharType="separate"/>
      </w:r>
      <w:r w:rsidRPr="00B75A20" w:rsidR="00B75A20">
        <w:rPr>
          <w:noProof/>
        </w:rPr>
        <w:t>19</w:t>
      </w:r>
      <w:r w:rsidRPr="00B75A20">
        <w:fldChar w:fldCharType="end"/>
      </w:r>
      <w:bookmarkEnd w:id="11"/>
      <w:bookmarkEnd w:id="12"/>
      <w:r w:rsidRPr="00B75A20">
        <w:t xml:space="preserve">.  On 28 May 2011 the applicant was transferred to Tbilisi no. 8 Prison. </w:t>
      </w:r>
      <w:r w:rsidRPr="00B75A20" w:rsidR="00D55A9F">
        <w:t>O</w:t>
      </w:r>
      <w:r w:rsidRPr="00B75A20">
        <w:t>n admission he underwent a visual examination which confirmed bruises</w:t>
      </w:r>
      <w:r w:rsidRPr="00B75A20" w:rsidR="00C01F69">
        <w:t xml:space="preserve"> and </w:t>
      </w:r>
      <w:r w:rsidRPr="00B75A20" w:rsidR="00C01F69">
        <w:rPr>
          <w:rFonts w:cs="Arial"/>
        </w:rPr>
        <w:t xml:space="preserve">haemorrhages </w:t>
      </w:r>
      <w:r w:rsidRPr="00B75A20">
        <w:t>on his body</w:t>
      </w:r>
      <w:r w:rsidRPr="00B75A20" w:rsidR="00AE43E7">
        <w:t xml:space="preserve"> and face (see paragraph</w:t>
      </w:r>
      <w:r w:rsidRPr="00B75A20" w:rsidR="00742D1F">
        <w:t xml:space="preserve">s </w:t>
      </w:r>
      <w:bookmarkStart w:name="arrest_report" w:id="13"/>
      <w:bookmarkEnd w:id="13"/>
      <w:r w:rsidRPr="00B75A20" w:rsidR="00742D1F">
        <w:fldChar w:fldCharType="begin"/>
      </w:r>
      <w:r w:rsidRPr="00B75A20" w:rsidR="00742D1F">
        <w:instrText xml:space="preserve"> REF arrest \h </w:instrText>
      </w:r>
      <w:r w:rsidRPr="00B75A20" w:rsidR="00742D1F">
        <w:fldChar w:fldCharType="separate"/>
      </w:r>
      <w:r w:rsidRPr="00B75A20" w:rsidR="00B75A20">
        <w:rPr>
          <w:noProof/>
        </w:rPr>
        <w:t>9</w:t>
      </w:r>
      <w:r w:rsidRPr="00B75A20" w:rsidR="00742D1F">
        <w:fldChar w:fldCharType="end"/>
      </w:r>
      <w:r w:rsidRPr="00B75A20" w:rsidR="00742D1F">
        <w:t>-</w:t>
      </w:r>
      <w:r w:rsidRPr="00B75A20" w:rsidR="00742D1F">
        <w:fldChar w:fldCharType="begin"/>
      </w:r>
      <w:r w:rsidRPr="00B75A20" w:rsidR="00742D1F">
        <w:instrText xml:space="preserve"> REF detention_centre_visual_report \h </w:instrText>
      </w:r>
      <w:r w:rsidRPr="00B75A20" w:rsidR="00742D1F">
        <w:fldChar w:fldCharType="separate"/>
      </w:r>
      <w:r w:rsidRPr="00B75A20" w:rsidR="00B75A20">
        <w:rPr>
          <w:noProof/>
        </w:rPr>
        <w:t>10</w:t>
      </w:r>
      <w:r w:rsidRPr="00B75A20" w:rsidR="00742D1F">
        <w:fldChar w:fldCharType="end"/>
      </w:r>
      <w:r w:rsidRPr="00B75A20" w:rsidR="00AE43E7">
        <w:t xml:space="preserve"> </w:t>
      </w:r>
      <w:r w:rsidRPr="00B75A20" w:rsidR="00AE43E7">
        <w:fldChar w:fldCharType="begin"/>
      </w:r>
      <w:r w:rsidRPr="00B75A20" w:rsidR="00AE43E7">
        <w:instrText xml:space="preserve"> REF arrest_report \h </w:instrText>
      </w:r>
      <w:r w:rsidRPr="00B75A20" w:rsidR="00AE43E7">
        <w:fldChar w:fldCharType="end"/>
      </w:r>
      <w:r w:rsidRPr="00B75A20" w:rsidR="00AE43E7">
        <w:t>above)</w:t>
      </w:r>
      <w:r w:rsidRPr="00B75A20">
        <w:t xml:space="preserve">. </w:t>
      </w:r>
      <w:r w:rsidRPr="00B75A20" w:rsidR="00C01F69">
        <w:t>On 1 June 2011 t</w:t>
      </w:r>
      <w:r w:rsidRPr="00B75A20">
        <w:t>he prison administration sent a copy of th</w:t>
      </w:r>
      <w:r w:rsidRPr="00B75A20" w:rsidR="0073074C">
        <w:t>e</w:t>
      </w:r>
      <w:r w:rsidRPr="00B75A20">
        <w:t xml:space="preserve"> </w:t>
      </w:r>
      <w:r w:rsidRPr="00B75A20" w:rsidR="00C01F69">
        <w:t xml:space="preserve">above </w:t>
      </w:r>
      <w:r w:rsidRPr="00B75A20">
        <w:t>report</w:t>
      </w:r>
      <w:r w:rsidRPr="00B75A20" w:rsidR="006B5C04">
        <w:t xml:space="preserve"> </w:t>
      </w:r>
      <w:r w:rsidRPr="00B75A20" w:rsidR="00C01F69">
        <w:t>together with the applicant</w:t>
      </w:r>
      <w:r w:rsidRPr="00B75A20" w:rsidR="00B75A20">
        <w:t>’</w:t>
      </w:r>
      <w:r w:rsidRPr="00B75A20" w:rsidR="00C01F69">
        <w:t xml:space="preserve">s complaint about his alleged ill-treatment </w:t>
      </w:r>
      <w:r w:rsidRPr="00B75A20" w:rsidR="006B5C04">
        <w:t>to</w:t>
      </w:r>
      <w:r w:rsidRPr="00B75A20">
        <w:t xml:space="preserve"> </w:t>
      </w:r>
      <w:r w:rsidRPr="00B75A20" w:rsidR="00C01F69">
        <w:t>the Chief P</w:t>
      </w:r>
      <w:r w:rsidRPr="00B75A20">
        <w:t>rosecutor</w:t>
      </w:r>
      <w:r w:rsidRPr="00B75A20" w:rsidR="00B75A20">
        <w:t>’</w:t>
      </w:r>
      <w:r w:rsidRPr="00B75A20" w:rsidR="00FC5184">
        <w:t>s Office of Georgia</w:t>
      </w:r>
      <w:r w:rsidRPr="00B75A20">
        <w:t xml:space="preserve"> and requested the initiation of proceedings.</w:t>
      </w:r>
    </w:p>
    <w:bookmarkStart w:name="investigation_1" w:id="14"/>
    <w:p w:rsidRPr="00B75A20" w:rsidR="00503956" w:rsidP="00B75A20" w:rsidRDefault="002C2AC9">
      <w:pPr>
        <w:pStyle w:val="ECHRPara"/>
      </w:pPr>
      <w:r w:rsidRPr="00B75A20">
        <w:fldChar w:fldCharType="begin"/>
      </w:r>
      <w:r w:rsidRPr="00B75A20">
        <w:instrText xml:space="preserve"> SEQ level0 \*arabic </w:instrText>
      </w:r>
      <w:r w:rsidRPr="00B75A20">
        <w:fldChar w:fldCharType="separate"/>
      </w:r>
      <w:r w:rsidRPr="00B75A20" w:rsidR="00B75A20">
        <w:rPr>
          <w:noProof/>
        </w:rPr>
        <w:t>20</w:t>
      </w:r>
      <w:r w:rsidRPr="00B75A20">
        <w:fldChar w:fldCharType="end"/>
      </w:r>
      <w:bookmarkEnd w:id="14"/>
      <w:r w:rsidRPr="00B75A20">
        <w:t>.  On 4 June 2011 a</w:t>
      </w:r>
      <w:r w:rsidRPr="00B75A20" w:rsidR="00F87C7B">
        <w:t>n investigation</w:t>
      </w:r>
      <w:r w:rsidRPr="00B75A20">
        <w:t xml:space="preserve"> was</w:t>
      </w:r>
      <w:r w:rsidRPr="00B75A20" w:rsidR="00F87C7B">
        <w:t xml:space="preserve"> begun under Article 333 </w:t>
      </w:r>
      <w:r w:rsidRPr="00B75A20" w:rsidR="00F87C7B">
        <w:rPr>
          <w:rFonts w:cstheme="minorHAnsi"/>
        </w:rPr>
        <w:t>§</w:t>
      </w:r>
      <w:r w:rsidRPr="00B75A20" w:rsidR="00F87C7B">
        <w:t xml:space="preserve"> 1 of the Criminal Code into the offence of </w:t>
      </w:r>
      <w:r w:rsidRPr="00B75A20" w:rsidR="00B23178">
        <w:t>exceeding official authority</w:t>
      </w:r>
      <w:r w:rsidRPr="00B75A20" w:rsidR="00F87C7B">
        <w:t>. The applicant repeatedly asked to be questioned in that regard, but his requests were ignored by the authorities. On 29 August 2011 he sent a letter to the prosecutor</w:t>
      </w:r>
      <w:r w:rsidRPr="00B75A20" w:rsidR="00B75A20">
        <w:t>’</w:t>
      </w:r>
      <w:r w:rsidRPr="00B75A20" w:rsidR="00F87C7B">
        <w:t xml:space="preserve">s office complaining </w:t>
      </w:r>
      <w:r w:rsidRPr="00B75A20" w:rsidR="00B32C58">
        <w:t xml:space="preserve">of </w:t>
      </w:r>
      <w:r w:rsidRPr="00B75A20" w:rsidR="00F87C7B">
        <w:t>the</w:t>
      </w:r>
      <w:r w:rsidRPr="00B75A20" w:rsidR="00D0041B">
        <w:t>ir inactivity</w:t>
      </w:r>
      <w:r w:rsidRPr="00B75A20">
        <w:t xml:space="preserve">. </w:t>
      </w:r>
      <w:r w:rsidRPr="00B75A20" w:rsidR="00F87C7B">
        <w:t xml:space="preserve">While maintaining his allegations, he requested </w:t>
      </w:r>
      <w:r w:rsidRPr="00B75A20" w:rsidR="00E87222">
        <w:t>that</w:t>
      </w:r>
      <w:r w:rsidRPr="00B75A20" w:rsidR="00F87C7B">
        <w:t xml:space="preserve"> criminal proceedings</w:t>
      </w:r>
      <w:r w:rsidRPr="00B75A20" w:rsidR="00E87222">
        <w:t xml:space="preserve"> be initiated</w:t>
      </w:r>
      <w:r w:rsidRPr="00B75A20" w:rsidR="00F87C7B">
        <w:t xml:space="preserve"> against those who had committed unlawful acts against him</w:t>
      </w:r>
      <w:r w:rsidRPr="00B75A20" w:rsidR="00073AE4">
        <w:t xml:space="preserve">. In support of his allegations he submitted a photo, allegedly taken during his </w:t>
      </w:r>
      <w:r w:rsidRPr="00B75A20" w:rsidR="002E7DCA">
        <w:t xml:space="preserve">initial </w:t>
      </w:r>
      <w:r w:rsidRPr="00B75A20" w:rsidR="00073AE4">
        <w:t>questioning, showing injuries on his face</w:t>
      </w:r>
      <w:r w:rsidRPr="00B75A20" w:rsidR="002E7DCA">
        <w:t>.</w:t>
      </w:r>
    </w:p>
    <w:bookmarkStart w:name="September2_questioning" w:id="15"/>
    <w:p w:rsidRPr="00B75A20" w:rsidR="005676A6" w:rsidP="00B75A20" w:rsidRDefault="00FC5184">
      <w:pPr>
        <w:pStyle w:val="ECHRPara"/>
      </w:pPr>
      <w:r w:rsidRPr="00B75A20">
        <w:fldChar w:fldCharType="begin"/>
      </w:r>
      <w:r w:rsidRPr="00B75A20">
        <w:instrText xml:space="preserve"> SEQ level0 \*arabic </w:instrText>
      </w:r>
      <w:r w:rsidRPr="00B75A20">
        <w:fldChar w:fldCharType="separate"/>
      </w:r>
      <w:r w:rsidRPr="00B75A20" w:rsidR="00B75A20">
        <w:rPr>
          <w:noProof/>
        </w:rPr>
        <w:t>21</w:t>
      </w:r>
      <w:r w:rsidRPr="00B75A20">
        <w:fldChar w:fldCharType="end"/>
      </w:r>
      <w:bookmarkEnd w:id="15"/>
      <w:r w:rsidRPr="00B75A20">
        <w:t>.  </w:t>
      </w:r>
      <w:r w:rsidRPr="00B75A20" w:rsidR="002C2AC9">
        <w:t xml:space="preserve">On 2 September 2011 the applicant was questioned by an investigator </w:t>
      </w:r>
      <w:r w:rsidRPr="00B75A20" w:rsidR="00A417F7">
        <w:t xml:space="preserve">at </w:t>
      </w:r>
      <w:r w:rsidRPr="00B75A20" w:rsidR="002C2AC9">
        <w:t xml:space="preserve">Tbilisi no. 8 Prison. He </w:t>
      </w:r>
      <w:r w:rsidRPr="00B75A20" w:rsidR="00487087">
        <w:t>reiterated his version of</w:t>
      </w:r>
      <w:r w:rsidRPr="00B75A20" w:rsidR="00AD625A">
        <w:t xml:space="preserve"> events </w:t>
      </w:r>
      <w:r w:rsidRPr="00B75A20" w:rsidR="00D24C07">
        <w:t>concerning</w:t>
      </w:r>
      <w:r w:rsidRPr="00B75A20" w:rsidR="00647234">
        <w:t xml:space="preserve"> his</w:t>
      </w:r>
      <w:r w:rsidRPr="00B75A20" w:rsidR="00487087">
        <w:t xml:space="preserve"> arrest and </w:t>
      </w:r>
      <w:r w:rsidRPr="00B75A20" w:rsidR="00EC4270">
        <w:t>subsequent</w:t>
      </w:r>
      <w:r w:rsidRPr="00B75A20" w:rsidR="00487087">
        <w:t xml:space="preserve"> ill</w:t>
      </w:r>
      <w:r w:rsidRPr="00B75A20" w:rsidR="00F064B8">
        <w:noBreakHyphen/>
      </w:r>
      <w:r w:rsidRPr="00B75A20" w:rsidR="00487087">
        <w:t>treatment.</w:t>
      </w:r>
      <w:r w:rsidRPr="00B75A20" w:rsidR="005676A6">
        <w:t xml:space="preserve"> He claimed that he had been </w:t>
      </w:r>
      <w:r w:rsidRPr="00B75A20" w:rsidR="00303935">
        <w:t>punched in the face</w:t>
      </w:r>
      <w:r w:rsidRPr="00B75A20" w:rsidR="005676A6">
        <w:t xml:space="preserve"> by one of the officers of </w:t>
      </w:r>
      <w:r w:rsidRPr="00B75A20" w:rsidR="00D24C07">
        <w:t xml:space="preserve">the </w:t>
      </w:r>
      <w:r w:rsidRPr="00B75A20" w:rsidR="005676A6">
        <w:t xml:space="preserve">Special Forces in </w:t>
      </w:r>
      <w:proofErr w:type="spellStart"/>
      <w:r w:rsidRPr="00B75A20" w:rsidR="005676A6">
        <w:t>Kintsvisi</w:t>
      </w:r>
      <w:proofErr w:type="spellEnd"/>
      <w:r w:rsidRPr="00B75A20" w:rsidR="005676A6">
        <w:t xml:space="preserve">. Then, he had been beaten by </w:t>
      </w:r>
      <w:r w:rsidRPr="00B75A20" w:rsidR="00D24C07">
        <w:t>several</w:t>
      </w:r>
      <w:r w:rsidRPr="00B75A20" w:rsidR="005676A6">
        <w:t xml:space="preserve"> officers in the Kareli police department. One of them, according to the applicant, had been wearing a mask. In Tbilisi two police officers had </w:t>
      </w:r>
      <w:r w:rsidRPr="00B75A20" w:rsidR="002D3B90">
        <w:t>further</w:t>
      </w:r>
      <w:r w:rsidRPr="00B75A20" w:rsidR="005676A6">
        <w:t xml:space="preserve"> subjected him to physical and psychological abuse</w:t>
      </w:r>
      <w:r w:rsidRPr="00B75A20" w:rsidR="009B0C1C">
        <w:t>.</w:t>
      </w:r>
    </w:p>
    <w:bookmarkStart w:name="December2011_refusal_victim" w:id="16"/>
    <w:p w:rsidRPr="00B75A20" w:rsidR="00F87C7B" w:rsidP="00B75A20" w:rsidRDefault="009B0C1C">
      <w:pPr>
        <w:pStyle w:val="ECHRPara"/>
      </w:pPr>
      <w:r w:rsidRPr="00B75A20">
        <w:fldChar w:fldCharType="begin"/>
      </w:r>
      <w:r w:rsidRPr="00B75A20">
        <w:instrText xml:space="preserve"> SEQ level0 \*arabic </w:instrText>
      </w:r>
      <w:r w:rsidRPr="00B75A20">
        <w:fldChar w:fldCharType="separate"/>
      </w:r>
      <w:r w:rsidRPr="00B75A20" w:rsidR="00B75A20">
        <w:rPr>
          <w:noProof/>
        </w:rPr>
        <w:t>22</w:t>
      </w:r>
      <w:r w:rsidRPr="00B75A20">
        <w:fldChar w:fldCharType="end"/>
      </w:r>
      <w:bookmarkEnd w:id="16"/>
      <w:r w:rsidRPr="00B75A20" w:rsidR="00D24C07">
        <w:t>.</w:t>
      </w:r>
      <w:r w:rsidRPr="00B75A20" w:rsidR="00B04949">
        <w:t>  </w:t>
      </w:r>
      <w:r w:rsidRPr="00B75A20" w:rsidR="00D24C07">
        <w:t>The applicant subse</w:t>
      </w:r>
      <w:r w:rsidRPr="00B75A20" w:rsidR="005858EF">
        <w:t>quently filed several complaints</w:t>
      </w:r>
      <w:r w:rsidRPr="00B75A20" w:rsidR="00115FE7">
        <w:t xml:space="preserve"> criticising the</w:t>
      </w:r>
      <w:r w:rsidRPr="00B75A20" w:rsidR="005858EF">
        <w:t xml:space="preserve"> </w:t>
      </w:r>
      <w:r w:rsidRPr="00B75A20" w:rsidR="00431014">
        <w:t>lack of</w:t>
      </w:r>
      <w:r w:rsidRPr="00B75A20" w:rsidR="005858EF">
        <w:t xml:space="preserve"> </w:t>
      </w:r>
      <w:r w:rsidRPr="00B75A20" w:rsidR="00115FE7">
        <w:t xml:space="preserve">progress in the investigation and </w:t>
      </w:r>
      <w:r w:rsidRPr="00B75A20" w:rsidR="000E1285">
        <w:t xml:space="preserve">particularly the fact that his detailed statement had not given rise to a number of </w:t>
      </w:r>
      <w:r w:rsidRPr="00B75A20" w:rsidR="00DD1280">
        <w:t>f</w:t>
      </w:r>
      <w:r w:rsidRPr="00B75A20" w:rsidR="00126D90">
        <w:t>urther</w:t>
      </w:r>
      <w:r w:rsidRPr="00B75A20" w:rsidR="000E1285">
        <w:t xml:space="preserve"> procedural measures</w:t>
      </w:r>
      <w:r w:rsidRPr="00B75A20" w:rsidR="005858EF">
        <w:t>. I</w:t>
      </w:r>
      <w:r w:rsidRPr="00B75A20" w:rsidR="00676D51">
        <w:t>n re</w:t>
      </w:r>
      <w:r w:rsidRPr="00B75A20" w:rsidR="00C04CCB">
        <w:t>sponse</w:t>
      </w:r>
      <w:r w:rsidRPr="00B75A20" w:rsidR="00676D51">
        <w:t xml:space="preserve"> to </w:t>
      </w:r>
      <w:r w:rsidRPr="00B75A20" w:rsidR="005858EF">
        <w:t>one of his</w:t>
      </w:r>
      <w:r w:rsidRPr="00B75A20" w:rsidR="00676D51">
        <w:t xml:space="preserve"> complaint</w:t>
      </w:r>
      <w:r w:rsidRPr="00B75A20" w:rsidR="005858EF">
        <w:t>s</w:t>
      </w:r>
      <w:r w:rsidRPr="00B75A20" w:rsidR="00676D51">
        <w:t>, b</w:t>
      </w:r>
      <w:r w:rsidRPr="00B75A20" w:rsidR="00F87C7B">
        <w:t>y a letter of 11 December 2011</w:t>
      </w:r>
      <w:r w:rsidRPr="00B75A20" w:rsidR="005858EF">
        <w:t>,</w:t>
      </w:r>
      <w:r w:rsidRPr="00B75A20" w:rsidR="00F87C7B">
        <w:t xml:space="preserve"> </w:t>
      </w:r>
      <w:r w:rsidRPr="00B75A20" w:rsidR="005858EF">
        <w:t>he</w:t>
      </w:r>
      <w:r w:rsidRPr="00B75A20" w:rsidR="00F87C7B">
        <w:t xml:space="preserve"> was told that he was not a party to the </w:t>
      </w:r>
      <w:r w:rsidRPr="00B75A20" w:rsidR="00303935">
        <w:t xml:space="preserve">criminal </w:t>
      </w:r>
      <w:r w:rsidRPr="00B75A20" w:rsidR="00F87C7B">
        <w:t xml:space="preserve">proceedings in question and hence had no right to lodge </w:t>
      </w:r>
      <w:r w:rsidRPr="00B75A20" w:rsidR="0090632B">
        <w:t xml:space="preserve">any </w:t>
      </w:r>
      <w:r w:rsidRPr="00B75A20" w:rsidR="00F87C7B">
        <w:t xml:space="preserve">applications or </w:t>
      </w:r>
      <w:r w:rsidRPr="00B75A20" w:rsidR="00360C30">
        <w:t xml:space="preserve">to </w:t>
      </w:r>
      <w:r w:rsidRPr="00B75A20" w:rsidR="00F87C7B">
        <w:t>request that certain investigative steps be taken.</w:t>
      </w:r>
    </w:p>
    <w:bookmarkStart w:name="complaints_re_investigation" w:id="17"/>
    <w:p w:rsidRPr="00B75A20" w:rsidR="00503956" w:rsidP="00B75A20" w:rsidRDefault="00F87C7B">
      <w:pPr>
        <w:pStyle w:val="ECHRPara"/>
      </w:pPr>
      <w:r w:rsidRPr="00B75A20">
        <w:fldChar w:fldCharType="begin"/>
      </w:r>
      <w:r w:rsidRPr="00B75A20">
        <w:instrText xml:space="preserve"> SEQ level0 \*arabic </w:instrText>
      </w:r>
      <w:r w:rsidRPr="00B75A20">
        <w:fldChar w:fldCharType="separate"/>
      </w:r>
      <w:r w:rsidRPr="00B75A20" w:rsidR="00B75A20">
        <w:rPr>
          <w:noProof/>
        </w:rPr>
        <w:t>23</w:t>
      </w:r>
      <w:r w:rsidRPr="00B75A20">
        <w:fldChar w:fldCharType="end"/>
      </w:r>
      <w:bookmarkEnd w:id="17"/>
      <w:r w:rsidRPr="00B75A20">
        <w:t>.  </w:t>
      </w:r>
      <w:r w:rsidRPr="00B75A20" w:rsidR="00D9302E">
        <w:t xml:space="preserve">During </w:t>
      </w:r>
      <w:r w:rsidRPr="00B75A20">
        <w:t>2012 the Office of the Public Defender of Georgia, acting at the request of the applicant, sent three requests for information to the Office of the Chief Prosecutor of Georgia concerning the investigation into the alleged ill-treatment of the applicant. All three letters remained unanswered.</w:t>
      </w:r>
    </w:p>
    <w:bookmarkStart w:name="statement_18december2012" w:id="18"/>
    <w:p w:rsidRPr="00B75A20" w:rsidR="00503956" w:rsidP="00B75A20" w:rsidRDefault="00BF6D67">
      <w:pPr>
        <w:pStyle w:val="ECHRPara"/>
      </w:pPr>
      <w:r w:rsidRPr="00B75A20">
        <w:fldChar w:fldCharType="begin"/>
      </w:r>
      <w:r w:rsidRPr="00B75A20">
        <w:instrText xml:space="preserve"> SEQ level0 \*arabic </w:instrText>
      </w:r>
      <w:r w:rsidRPr="00B75A20">
        <w:fldChar w:fldCharType="separate"/>
      </w:r>
      <w:r w:rsidRPr="00B75A20" w:rsidR="00B75A20">
        <w:rPr>
          <w:noProof/>
        </w:rPr>
        <w:t>24</w:t>
      </w:r>
      <w:r w:rsidRPr="00B75A20">
        <w:rPr>
          <w:noProof/>
        </w:rPr>
        <w:fldChar w:fldCharType="end"/>
      </w:r>
      <w:bookmarkEnd w:id="18"/>
      <w:r w:rsidRPr="00B75A20" w:rsidR="00F87C7B">
        <w:t>.  </w:t>
      </w:r>
      <w:r w:rsidRPr="00B75A20" w:rsidR="00240EE6">
        <w:t>On</w:t>
      </w:r>
      <w:r w:rsidRPr="00B75A20" w:rsidR="00BF4429">
        <w:t xml:space="preserve"> 18 December 2012 the applicant was questioned again. He confirmed his account of events as </w:t>
      </w:r>
      <w:r w:rsidRPr="00B75A20" w:rsidR="00A46D87">
        <w:t>given</w:t>
      </w:r>
      <w:r w:rsidRPr="00B75A20" w:rsidR="00BF4429">
        <w:t xml:space="preserve"> in his statement of 2</w:t>
      </w:r>
      <w:r w:rsidRPr="00B75A20" w:rsidR="00F064B8">
        <w:t> </w:t>
      </w:r>
      <w:r w:rsidRPr="00B75A20" w:rsidR="00BF4429">
        <w:t>September 2011</w:t>
      </w:r>
      <w:r w:rsidRPr="00B75A20" w:rsidR="00A46D87">
        <w:t xml:space="preserve">, describing in a </w:t>
      </w:r>
      <w:r w:rsidRPr="00B75A20" w:rsidR="00AE31BB">
        <w:t>more</w:t>
      </w:r>
      <w:r w:rsidRPr="00B75A20" w:rsidR="00A46D87">
        <w:t xml:space="preserve"> detailed manner his arrest operation and the </w:t>
      </w:r>
      <w:r w:rsidRPr="00B75A20" w:rsidR="00240EE6">
        <w:t xml:space="preserve">alleged </w:t>
      </w:r>
      <w:r w:rsidRPr="00B75A20" w:rsidR="00A46D87">
        <w:t xml:space="preserve">ill-treatment that followed. </w:t>
      </w:r>
      <w:r w:rsidRPr="00B75A20" w:rsidR="00BF4429">
        <w:t xml:space="preserve">He </w:t>
      </w:r>
      <w:r w:rsidRPr="00B75A20" w:rsidR="00A46D87">
        <w:t xml:space="preserve">claimed that his beating at the Kareli police department had lasted for about an hour and that among others he had been severely beaten </w:t>
      </w:r>
      <w:r w:rsidRPr="00B75A20" w:rsidR="00240EE6">
        <w:t xml:space="preserve">on his coccyx </w:t>
      </w:r>
      <w:r w:rsidRPr="00B75A20" w:rsidR="00A46D87">
        <w:t>with a rubber truncheon. The applicant</w:t>
      </w:r>
      <w:r w:rsidRPr="00B75A20" w:rsidR="00503956">
        <w:t xml:space="preserve"> </w:t>
      </w:r>
      <w:r w:rsidRPr="00B75A20" w:rsidR="00311820">
        <w:t>also</w:t>
      </w:r>
      <w:r w:rsidRPr="00B75A20" w:rsidR="00BF4429">
        <w:t xml:space="preserve"> provided </w:t>
      </w:r>
      <w:r w:rsidRPr="00B75A20" w:rsidR="002E220F">
        <w:t xml:space="preserve">a </w:t>
      </w:r>
      <w:r w:rsidRPr="00B75A20" w:rsidR="00BF4429">
        <w:t xml:space="preserve">physical description of </w:t>
      </w:r>
      <w:r w:rsidRPr="00B75A20" w:rsidR="00FB7D3B">
        <w:t>the</w:t>
      </w:r>
      <w:r w:rsidRPr="00B75A20" w:rsidR="00BF4429">
        <w:t xml:space="preserve"> officers allegedly implicated in his ill-treatment and claimed that </w:t>
      </w:r>
      <w:r w:rsidRPr="00B75A20" w:rsidR="00762AD2">
        <w:t xml:space="preserve">he </w:t>
      </w:r>
      <w:r w:rsidRPr="00B75A20" w:rsidR="00BF4429">
        <w:t xml:space="preserve">could identify </w:t>
      </w:r>
      <w:r w:rsidRPr="00B75A20" w:rsidR="00FB7D3B">
        <w:t xml:space="preserve">at least two of </w:t>
      </w:r>
      <w:r w:rsidRPr="00B75A20" w:rsidR="00BF4429">
        <w:t>them.</w:t>
      </w:r>
      <w:r w:rsidRPr="00B75A20" w:rsidR="00591D1C">
        <w:t xml:space="preserve"> As </w:t>
      </w:r>
      <w:r w:rsidRPr="00B75A20" w:rsidR="00003AD1">
        <w:t>to</w:t>
      </w:r>
      <w:r w:rsidRPr="00B75A20" w:rsidR="00591D1C">
        <w:t xml:space="preserve"> the abuse </w:t>
      </w:r>
      <w:r w:rsidRPr="00B75A20" w:rsidR="00311820">
        <w:t>he</w:t>
      </w:r>
      <w:r w:rsidRPr="00B75A20" w:rsidR="00591D1C">
        <w:t xml:space="preserve"> allegedly suffered at Tbilisi police headquarters, he </w:t>
      </w:r>
      <w:r w:rsidRPr="00B75A20" w:rsidR="00240EE6">
        <w:t>claimed that</w:t>
      </w:r>
      <w:r w:rsidRPr="00B75A20" w:rsidR="00311820">
        <w:t xml:space="preserve"> </w:t>
      </w:r>
      <w:r w:rsidRPr="00B75A20" w:rsidR="0078483B">
        <w:t>he could identif</w:t>
      </w:r>
      <w:r w:rsidRPr="00B75A20" w:rsidR="005858EF">
        <w:t>y</w:t>
      </w:r>
      <w:r w:rsidRPr="00B75A20" w:rsidR="0078483B">
        <w:t xml:space="preserve"> </w:t>
      </w:r>
      <w:r w:rsidRPr="00B75A20" w:rsidR="00240EE6">
        <w:t>both</w:t>
      </w:r>
      <w:r w:rsidRPr="00B75A20" w:rsidR="0078483B">
        <w:t xml:space="preserve"> of the</w:t>
      </w:r>
      <w:r w:rsidRPr="00B75A20" w:rsidR="00240EE6">
        <w:t xml:space="preserve"> men involved</w:t>
      </w:r>
      <w:r w:rsidRPr="00B75A20" w:rsidR="0078483B">
        <w:t xml:space="preserve">, as they </w:t>
      </w:r>
      <w:r w:rsidRPr="00B75A20" w:rsidR="00003AD1">
        <w:t xml:space="preserve">had body type </w:t>
      </w:r>
      <w:r w:rsidRPr="00B75A20" w:rsidR="00FE310E">
        <w:t>of</w:t>
      </w:r>
      <w:r w:rsidRPr="00B75A20" w:rsidR="00003AD1">
        <w:t xml:space="preserve"> a wrestler</w:t>
      </w:r>
      <w:r w:rsidRPr="00B75A20" w:rsidR="00240EE6">
        <w:t xml:space="preserve">. They also </w:t>
      </w:r>
      <w:r w:rsidRPr="00B75A20" w:rsidR="00003AD1">
        <w:t>had</w:t>
      </w:r>
      <w:r w:rsidRPr="00B75A20" w:rsidR="005858EF">
        <w:t xml:space="preserve">, as the applicant </w:t>
      </w:r>
      <w:r w:rsidRPr="00B75A20" w:rsidR="00E54D4A">
        <w:t xml:space="preserve">could </w:t>
      </w:r>
      <w:r w:rsidRPr="00B75A20" w:rsidR="005858EF">
        <w:t>remember,</w:t>
      </w:r>
      <w:r w:rsidRPr="00B75A20" w:rsidR="00240EE6">
        <w:t xml:space="preserve"> damaged ears, an identifiable feature of wrestlers.</w:t>
      </w:r>
    </w:p>
    <w:p w:rsidRPr="00B75A20" w:rsidR="00F87C7B" w:rsidP="00B75A20" w:rsidRDefault="00842244">
      <w:pPr>
        <w:pStyle w:val="ECHRPara"/>
      </w:pPr>
      <w:r w:rsidRPr="00B75A20">
        <w:fldChar w:fldCharType="begin"/>
      </w:r>
      <w:r w:rsidRPr="00B75A20">
        <w:instrText xml:space="preserve"> SEQ level0 \*arabic </w:instrText>
      </w:r>
      <w:r w:rsidRPr="00B75A20">
        <w:fldChar w:fldCharType="separate"/>
      </w:r>
      <w:r w:rsidRPr="00B75A20" w:rsidR="00B75A20">
        <w:rPr>
          <w:noProof/>
        </w:rPr>
        <w:t>25</w:t>
      </w:r>
      <w:r w:rsidRPr="00B75A20">
        <w:fldChar w:fldCharType="end"/>
      </w:r>
      <w:r w:rsidRPr="00B75A20">
        <w:t>.  </w:t>
      </w:r>
      <w:r w:rsidRPr="00B75A20" w:rsidR="00F87C7B">
        <w:t xml:space="preserve">On 7 February 2013 the applicant filed a complaint with the Chief Prosecutor of Georgia, criticising the lack of progress in the investigation. That complaint was followed by others to the Minister of Justice, the </w:t>
      </w:r>
      <w:r w:rsidRPr="00B75A20" w:rsidR="003A66C1">
        <w:t xml:space="preserve">Chief </w:t>
      </w:r>
      <w:r w:rsidRPr="00B75A20" w:rsidR="00F87C7B">
        <w:t>Prosecutor</w:t>
      </w:r>
      <w:r w:rsidRPr="00B75A20" w:rsidR="00B75A20">
        <w:t>’</w:t>
      </w:r>
      <w:r w:rsidRPr="00B75A20" w:rsidR="00F87C7B">
        <w:t>s Office and the investigator in charge of the case.</w:t>
      </w:r>
    </w:p>
    <w:bookmarkStart w:name="February2013_questioning_video" w:id="19"/>
    <w:p w:rsidRPr="00B75A20" w:rsidR="00F064B8" w:rsidP="00B75A20" w:rsidRDefault="008E1495">
      <w:pPr>
        <w:pStyle w:val="ECHRPara"/>
      </w:pPr>
      <w:r w:rsidRPr="00B75A20">
        <w:fldChar w:fldCharType="begin"/>
      </w:r>
      <w:r w:rsidRPr="00B75A20">
        <w:instrText xml:space="preserve"> SEQ level0 \*arabic </w:instrText>
      </w:r>
      <w:r w:rsidRPr="00B75A20">
        <w:fldChar w:fldCharType="separate"/>
      </w:r>
      <w:r w:rsidRPr="00B75A20" w:rsidR="00B75A20">
        <w:rPr>
          <w:noProof/>
        </w:rPr>
        <w:t>26</w:t>
      </w:r>
      <w:r w:rsidRPr="00B75A20">
        <w:rPr>
          <w:noProof/>
        </w:rPr>
        <w:fldChar w:fldCharType="end"/>
      </w:r>
      <w:bookmarkEnd w:id="19"/>
      <w:r w:rsidRPr="00B75A20" w:rsidR="00F87C7B">
        <w:t>.  </w:t>
      </w:r>
      <w:r w:rsidRPr="00B75A20" w:rsidR="00B431C9">
        <w:t>On 25</w:t>
      </w:r>
      <w:r w:rsidRPr="00B75A20" w:rsidR="00E2396A">
        <w:t xml:space="preserve"> February 2013 the applicant was questioned</w:t>
      </w:r>
      <w:r w:rsidRPr="00B75A20" w:rsidR="0022766E">
        <w:t xml:space="preserve"> once</w:t>
      </w:r>
      <w:r w:rsidRPr="00B75A20" w:rsidR="00E2396A">
        <w:t xml:space="preserve"> again. </w:t>
      </w:r>
      <w:r w:rsidRPr="00B75A20" w:rsidR="00E15248">
        <w:t xml:space="preserve">This time along with providing details of </w:t>
      </w:r>
      <w:r w:rsidRPr="00B75A20" w:rsidR="00653BC5">
        <w:t>his</w:t>
      </w:r>
      <w:r w:rsidRPr="00B75A20" w:rsidR="00E15248">
        <w:t xml:space="preserve"> alleged ill-treatment, the applicant </w:t>
      </w:r>
      <w:r w:rsidRPr="00B75A20" w:rsidR="00653BC5">
        <w:t>gave</w:t>
      </w:r>
      <w:r w:rsidRPr="00B75A20" w:rsidR="00E15248">
        <w:t xml:space="preserve"> </w:t>
      </w:r>
      <w:r w:rsidRPr="00B75A20" w:rsidR="00753DA1">
        <w:t>the</w:t>
      </w:r>
      <w:r w:rsidRPr="00B75A20" w:rsidR="00E15248">
        <w:t xml:space="preserve"> investigator </w:t>
      </w:r>
      <w:r w:rsidRPr="00B75A20" w:rsidR="00753DA1">
        <w:t>several</w:t>
      </w:r>
      <w:r w:rsidRPr="00B75A20" w:rsidR="003E2D13">
        <w:t xml:space="preserve"> photographs and</w:t>
      </w:r>
      <w:r w:rsidRPr="00B75A20" w:rsidR="00653BC5">
        <w:t xml:space="preserve"> </w:t>
      </w:r>
      <w:r w:rsidRPr="00B75A20" w:rsidR="00753DA1">
        <w:t xml:space="preserve">a </w:t>
      </w:r>
      <w:r w:rsidRPr="00B75A20" w:rsidR="00E15248">
        <w:t xml:space="preserve">video </w:t>
      </w:r>
      <w:r w:rsidRPr="00B75A20" w:rsidR="00653BC5">
        <w:t>footage depic</w:t>
      </w:r>
      <w:r w:rsidRPr="00B75A20" w:rsidR="00762AD2">
        <w:t>ting one of the officers</w:t>
      </w:r>
      <w:r w:rsidRPr="00B75A20" w:rsidR="00427E53">
        <w:t xml:space="preserve"> of the Special Forces</w:t>
      </w:r>
      <w:r w:rsidRPr="00B75A20" w:rsidR="00653BC5">
        <w:t xml:space="preserve"> allegedly involved in his ill-treatment.</w:t>
      </w:r>
    </w:p>
    <w:bookmarkStart w:name="January_April2013" w:id="20"/>
    <w:p w:rsidRPr="00B75A20" w:rsidR="00503956" w:rsidP="00B75A20" w:rsidRDefault="00750C17">
      <w:pPr>
        <w:pStyle w:val="ECHRPara"/>
      </w:pPr>
      <w:r w:rsidRPr="00B75A20">
        <w:fldChar w:fldCharType="begin"/>
      </w:r>
      <w:r w:rsidRPr="00B75A20">
        <w:instrText xml:space="preserve"> SEQ level0 \*arabic </w:instrText>
      </w:r>
      <w:r w:rsidRPr="00B75A20">
        <w:fldChar w:fldCharType="separate"/>
      </w:r>
      <w:r w:rsidRPr="00B75A20" w:rsidR="00B75A20">
        <w:rPr>
          <w:noProof/>
        </w:rPr>
        <w:t>27</w:t>
      </w:r>
      <w:r w:rsidRPr="00B75A20">
        <w:fldChar w:fldCharType="end"/>
      </w:r>
      <w:bookmarkEnd w:id="20"/>
      <w:r w:rsidRPr="00B75A20">
        <w:t xml:space="preserve">.  In the meantime, between January and April 2013 the investigator </w:t>
      </w:r>
      <w:r w:rsidRPr="00B75A20" w:rsidR="00431014">
        <w:t xml:space="preserve">in charge </w:t>
      </w:r>
      <w:r w:rsidRPr="00B75A20">
        <w:t xml:space="preserve">questioned various officials </w:t>
      </w:r>
      <w:r w:rsidRPr="00B75A20" w:rsidR="00003AD1">
        <w:t xml:space="preserve">from the </w:t>
      </w:r>
      <w:proofErr w:type="spellStart"/>
      <w:r w:rsidRPr="00B75A20" w:rsidR="00003AD1">
        <w:t>MoI</w:t>
      </w:r>
      <w:proofErr w:type="spellEnd"/>
      <w:r w:rsidRPr="00B75A20" w:rsidR="00135919">
        <w:t xml:space="preserve">, among them police officers of the Kareli police </w:t>
      </w:r>
      <w:r w:rsidRPr="00B75A20" w:rsidR="00003AD1">
        <w:t>station</w:t>
      </w:r>
      <w:r w:rsidRPr="00B75A20" w:rsidR="00135919">
        <w:t xml:space="preserve">. They all denied </w:t>
      </w:r>
      <w:r w:rsidRPr="00B75A20" w:rsidR="00CD2DF4">
        <w:t>having seen</w:t>
      </w:r>
      <w:r w:rsidRPr="00B75A20" w:rsidR="00135919">
        <w:t xml:space="preserve"> either the applicant or any of the other detainees being ill-treated. </w:t>
      </w:r>
      <w:r w:rsidRPr="00B75A20" w:rsidR="00E2766A">
        <w:t xml:space="preserve">The investigator also interviewed the </w:t>
      </w:r>
      <w:r w:rsidRPr="00B75A20" w:rsidR="00E00F8A">
        <w:t>staff</w:t>
      </w:r>
      <w:r w:rsidRPr="00B75A20" w:rsidR="00E2766A">
        <w:t xml:space="preserve"> of </w:t>
      </w:r>
      <w:r w:rsidRPr="00B75A20" w:rsidR="00E00F8A">
        <w:t xml:space="preserve">the </w:t>
      </w:r>
      <w:r w:rsidRPr="00B75A20" w:rsidR="00E2766A">
        <w:t>local emergency</w:t>
      </w:r>
      <w:r w:rsidRPr="00B75A20" w:rsidR="00E00F8A">
        <w:t xml:space="preserve"> service</w:t>
      </w:r>
      <w:r w:rsidRPr="00B75A20" w:rsidR="00E2766A">
        <w:t xml:space="preserve">. They confirmed that on 26 May 2011 </w:t>
      </w:r>
      <w:r w:rsidRPr="00B75A20" w:rsidR="005B6F00">
        <w:t xml:space="preserve">an ambulance had been called for one of the detainees at the Kareli police </w:t>
      </w:r>
      <w:r w:rsidRPr="00B75A20" w:rsidR="00E00F8A">
        <w:t>station</w:t>
      </w:r>
      <w:r w:rsidRPr="00B75A20" w:rsidR="005B6F00">
        <w:t xml:space="preserve">. While </w:t>
      </w:r>
      <w:r w:rsidRPr="00B75A20" w:rsidR="00842244">
        <w:t>examining</w:t>
      </w:r>
      <w:r w:rsidRPr="00B75A20" w:rsidR="005B6F00">
        <w:t xml:space="preserve"> him they had </w:t>
      </w:r>
      <w:r w:rsidRPr="00B75A20" w:rsidR="00842244">
        <w:t>observed</w:t>
      </w:r>
      <w:r w:rsidRPr="00B75A20" w:rsidR="005B6F00">
        <w:t xml:space="preserve"> multiple haemorrhages on his back. They had also seen twenty to twenty</w:t>
      </w:r>
      <w:r w:rsidRPr="00B75A20" w:rsidR="008C714A">
        <w:noBreakHyphen/>
      </w:r>
      <w:r w:rsidRPr="00B75A20" w:rsidR="005B6F00">
        <w:t>five other detainees</w:t>
      </w:r>
      <w:r w:rsidRPr="00B75A20" w:rsidR="00FA630A">
        <w:t xml:space="preserve"> at the police </w:t>
      </w:r>
      <w:r w:rsidRPr="00B75A20" w:rsidR="0065723D">
        <w:t>station</w:t>
      </w:r>
      <w:r w:rsidRPr="00B75A20" w:rsidR="005B6F00">
        <w:t xml:space="preserve">, although </w:t>
      </w:r>
      <w:r w:rsidRPr="00B75A20" w:rsidR="00431014">
        <w:t xml:space="preserve">they </w:t>
      </w:r>
      <w:r w:rsidRPr="00B75A20" w:rsidR="005B6F00">
        <w:t xml:space="preserve">had not witnessed any fact of </w:t>
      </w:r>
      <w:r w:rsidRPr="00B75A20" w:rsidR="00FA630A">
        <w:t>violence</w:t>
      </w:r>
      <w:r w:rsidRPr="00B75A20" w:rsidR="00431014">
        <w:t xml:space="preserve"> </w:t>
      </w:r>
      <w:r w:rsidRPr="00B75A20" w:rsidR="00E00F8A">
        <w:t>themselves</w:t>
      </w:r>
      <w:r w:rsidRPr="00B75A20" w:rsidR="005B6F00">
        <w:t xml:space="preserve">. </w:t>
      </w:r>
      <w:r w:rsidRPr="00B75A20" w:rsidR="00842244">
        <w:t xml:space="preserve">Within the same period of time, the investigation also questioned the twenty-three co-defendants of the applicant. They </w:t>
      </w:r>
      <w:r w:rsidRPr="00B75A20" w:rsidR="00FA630A">
        <w:t>all</w:t>
      </w:r>
      <w:r w:rsidRPr="00B75A20" w:rsidR="00842244">
        <w:t xml:space="preserve"> </w:t>
      </w:r>
      <w:r w:rsidRPr="00B75A20" w:rsidR="00042F57">
        <w:t>claimed</w:t>
      </w:r>
      <w:r w:rsidRPr="00B75A20" w:rsidR="00842244">
        <w:t xml:space="preserve"> that they had been ill-treated on the day of the arrest</w:t>
      </w:r>
      <w:r w:rsidRPr="00B75A20" w:rsidR="00FA630A">
        <w:t xml:space="preserve"> by members of the Special Forces.</w:t>
      </w:r>
    </w:p>
    <w:bookmarkStart w:name="May2016_transfer" w:id="21"/>
    <w:p w:rsidRPr="00B75A20" w:rsidR="00503956" w:rsidP="00B75A20" w:rsidRDefault="008E1495">
      <w:pPr>
        <w:pStyle w:val="ECHRPara"/>
      </w:pPr>
      <w:r w:rsidRPr="00B75A20">
        <w:fldChar w:fldCharType="begin"/>
      </w:r>
      <w:r w:rsidRPr="00B75A20">
        <w:instrText xml:space="preserve"> SEQ level0 \*arabic </w:instrText>
      </w:r>
      <w:r w:rsidRPr="00B75A20">
        <w:fldChar w:fldCharType="separate"/>
      </w:r>
      <w:r w:rsidRPr="00B75A20" w:rsidR="00B75A20">
        <w:rPr>
          <w:noProof/>
        </w:rPr>
        <w:t>28</w:t>
      </w:r>
      <w:r w:rsidRPr="00B75A20">
        <w:rPr>
          <w:noProof/>
        </w:rPr>
        <w:fldChar w:fldCharType="end"/>
      </w:r>
      <w:bookmarkEnd w:id="21"/>
      <w:r w:rsidRPr="00B75A20" w:rsidR="00E2396A">
        <w:t>.  </w:t>
      </w:r>
      <w:r w:rsidRPr="00B75A20" w:rsidR="00F16EB7">
        <w:t xml:space="preserve">According to the case file, on 3 May 2016 the investigation into the </w:t>
      </w:r>
      <w:r w:rsidRPr="00B75A20" w:rsidR="00A66DC1">
        <w:t>offence of exceeding</w:t>
      </w:r>
      <w:r w:rsidRPr="00B75A20" w:rsidR="004209C3">
        <w:t xml:space="preserve"> official authority</w:t>
      </w:r>
      <w:r w:rsidRPr="00B75A20" w:rsidR="00312D7A">
        <w:t xml:space="preserve"> </w:t>
      </w:r>
      <w:r w:rsidRPr="00B75A20" w:rsidR="00F16EB7">
        <w:t xml:space="preserve">by </w:t>
      </w:r>
      <w:r w:rsidRPr="00B75A20" w:rsidR="00033C66">
        <w:t xml:space="preserve">the </w:t>
      </w:r>
      <w:r w:rsidRPr="00B75A20" w:rsidR="00F16EB7">
        <w:t xml:space="preserve">police was transferred from the </w:t>
      </w:r>
      <w:proofErr w:type="spellStart"/>
      <w:r w:rsidRPr="00B75A20" w:rsidR="00F16EB7">
        <w:t>Shida</w:t>
      </w:r>
      <w:proofErr w:type="spellEnd"/>
      <w:r w:rsidRPr="00B75A20" w:rsidR="00F16EB7">
        <w:t xml:space="preserve"> </w:t>
      </w:r>
      <w:proofErr w:type="spellStart"/>
      <w:r w:rsidRPr="00B75A20" w:rsidR="00F16EB7">
        <w:t>Kartli</w:t>
      </w:r>
      <w:proofErr w:type="spellEnd"/>
      <w:r w:rsidRPr="00B75A20" w:rsidR="00F16EB7">
        <w:t xml:space="preserve"> Prosecutor</w:t>
      </w:r>
      <w:r w:rsidRPr="00B75A20" w:rsidR="00B75A20">
        <w:t>’</w:t>
      </w:r>
      <w:r w:rsidRPr="00B75A20" w:rsidR="00F16EB7">
        <w:t>s Office to the Chief Prosecutor</w:t>
      </w:r>
      <w:r w:rsidRPr="00B75A20" w:rsidR="00B75A20">
        <w:t>’</w:t>
      </w:r>
      <w:r w:rsidRPr="00B75A20" w:rsidR="00F16EB7">
        <w:t>s Office</w:t>
      </w:r>
      <w:r w:rsidRPr="00B75A20" w:rsidR="00762AD2">
        <w:t xml:space="preserve"> of Georgia</w:t>
      </w:r>
      <w:r w:rsidRPr="00B75A20" w:rsidR="00F16EB7">
        <w:t>.</w:t>
      </w:r>
      <w:r w:rsidRPr="00B75A20" w:rsidR="00925625">
        <w:t xml:space="preserve"> On 13 June 2016 the investigator in charge obtained a medical record from Tbilisi no. 8 Prison, according to which the following injuries were observed on the applicant </w:t>
      </w:r>
      <w:r w:rsidRPr="00B75A20" w:rsidR="00FD7C2C">
        <w:t>on 28 May 2011</w:t>
      </w:r>
      <w:r w:rsidRPr="00B75A20" w:rsidR="00925625">
        <w:t>: small bruise</w:t>
      </w:r>
      <w:r w:rsidRPr="00B75A20" w:rsidR="003159C7">
        <w:t>s</w:t>
      </w:r>
      <w:r w:rsidRPr="00B75A20" w:rsidR="00925625">
        <w:t xml:space="preserve"> on his nose</w:t>
      </w:r>
      <w:r w:rsidRPr="00B75A20" w:rsidR="00FD7C2C">
        <w:t xml:space="preserve"> and left eye</w:t>
      </w:r>
      <w:r w:rsidRPr="00B75A20" w:rsidR="00925625">
        <w:t xml:space="preserve">, large haemorrhages in the area of his buttocks, </w:t>
      </w:r>
      <w:r w:rsidRPr="00B75A20" w:rsidR="00FD7C2C">
        <w:t xml:space="preserve">left </w:t>
      </w:r>
      <w:r w:rsidRPr="00B75A20" w:rsidR="00925625">
        <w:t>thigh</w:t>
      </w:r>
      <w:r w:rsidRPr="00B75A20" w:rsidR="00FD7C2C">
        <w:t xml:space="preserve"> and the tailbone. According to the record, the applicant claimed to have sustained those injuries prior to his arrest.</w:t>
      </w:r>
    </w:p>
    <w:p w:rsidRPr="00B75A20" w:rsidR="00503956" w:rsidP="00B75A20" w:rsidRDefault="00FD7C2C">
      <w:pPr>
        <w:pStyle w:val="ECHRPara"/>
      </w:pPr>
      <w:r w:rsidRPr="00B75A20">
        <w:fldChar w:fldCharType="begin"/>
      </w:r>
      <w:r w:rsidRPr="00B75A20">
        <w:instrText xml:space="preserve"> SEQ level0 \*arabic </w:instrText>
      </w:r>
      <w:r w:rsidRPr="00B75A20">
        <w:fldChar w:fldCharType="separate"/>
      </w:r>
      <w:r w:rsidRPr="00B75A20" w:rsidR="00B75A20">
        <w:rPr>
          <w:noProof/>
        </w:rPr>
        <w:t>29</w:t>
      </w:r>
      <w:r w:rsidRPr="00B75A20">
        <w:fldChar w:fldCharType="end"/>
      </w:r>
      <w:r w:rsidRPr="00B75A20">
        <w:t xml:space="preserve">.  In June 2017 the investigator questioned two former high officials of the Kareli police. He also obtained video recordings that were </w:t>
      </w:r>
      <w:r w:rsidRPr="00B75A20" w:rsidR="003159C7">
        <w:t xml:space="preserve">apparently </w:t>
      </w:r>
      <w:r w:rsidRPr="00B75A20">
        <w:t>available online in connectio</w:t>
      </w:r>
      <w:r w:rsidRPr="00B75A20" w:rsidR="004770C7">
        <w:t xml:space="preserve">n with the </w:t>
      </w:r>
      <w:proofErr w:type="spellStart"/>
      <w:r w:rsidRPr="00B75A20" w:rsidR="004770C7">
        <w:t>Kintsvisi</w:t>
      </w:r>
      <w:proofErr w:type="spellEnd"/>
      <w:r w:rsidRPr="00B75A20" w:rsidR="004770C7">
        <w:t xml:space="preserve"> operation.</w:t>
      </w:r>
    </w:p>
    <w:bookmarkStart w:name="requalification" w:id="22"/>
    <w:p w:rsidRPr="00B75A20" w:rsidR="00503956" w:rsidP="00B75A20" w:rsidRDefault="003159C7">
      <w:pPr>
        <w:pStyle w:val="ECHRPara"/>
      </w:pPr>
      <w:r w:rsidRPr="00B75A20">
        <w:fldChar w:fldCharType="begin"/>
      </w:r>
      <w:r w:rsidRPr="00B75A20">
        <w:instrText xml:space="preserve"> SEQ level0 \*arabic </w:instrText>
      </w:r>
      <w:r w:rsidRPr="00B75A20">
        <w:fldChar w:fldCharType="separate"/>
      </w:r>
      <w:r w:rsidRPr="00B75A20" w:rsidR="00B75A20">
        <w:rPr>
          <w:noProof/>
        </w:rPr>
        <w:t>30</w:t>
      </w:r>
      <w:r w:rsidRPr="00B75A20">
        <w:fldChar w:fldCharType="end"/>
      </w:r>
      <w:bookmarkEnd w:id="22"/>
      <w:r w:rsidRPr="00B75A20">
        <w:t>.  </w:t>
      </w:r>
      <w:r w:rsidRPr="00B75A20" w:rsidR="004770C7">
        <w:t xml:space="preserve">On 19 July 2017 the </w:t>
      </w:r>
      <w:r w:rsidRPr="00B75A20" w:rsidR="00755369">
        <w:t>offence under the investigation</w:t>
      </w:r>
      <w:r w:rsidRPr="00B75A20" w:rsidR="004770C7">
        <w:t xml:space="preserve"> was reclassified into an </w:t>
      </w:r>
      <w:r w:rsidRPr="00B75A20" w:rsidR="004857AC">
        <w:t xml:space="preserve">offence of </w:t>
      </w:r>
      <w:r w:rsidRPr="00B75A20" w:rsidR="00CF4ABA">
        <w:t>exceeding power by using violence</w:t>
      </w:r>
      <w:r w:rsidRPr="00B75A20" w:rsidR="00FB66AB">
        <w:t xml:space="preserve">, an offence </w:t>
      </w:r>
      <w:r w:rsidRPr="00B75A20" w:rsidR="00C56833">
        <w:t>under</w:t>
      </w:r>
      <w:r w:rsidRPr="00B75A20" w:rsidR="00CF4ABA">
        <w:t xml:space="preserve"> Article 333 § 3</w:t>
      </w:r>
      <w:r w:rsidRPr="00B75A20" w:rsidR="00FB66AB">
        <w:t> </w:t>
      </w:r>
      <w:r w:rsidRPr="00B75A20" w:rsidR="00CF4ABA">
        <w:t xml:space="preserve">(b) of the Criminal Code. </w:t>
      </w:r>
      <w:r w:rsidRPr="00B75A20" w:rsidR="00A54B4D">
        <w:t xml:space="preserve">The responsible prosecutor concluded that </w:t>
      </w:r>
      <w:r w:rsidRPr="00B75A20" w:rsidR="00A244E8">
        <w:t xml:space="preserve">there was sufficient </w:t>
      </w:r>
      <w:r w:rsidRPr="00B75A20" w:rsidR="00F16D64">
        <w:t xml:space="preserve">medical </w:t>
      </w:r>
      <w:r w:rsidRPr="00B75A20" w:rsidR="00A244E8">
        <w:t xml:space="preserve">evidence to show that the applicant and other detainees had sustained various injuries on 26 May 2011. In support </w:t>
      </w:r>
      <w:r w:rsidRPr="00B75A20" w:rsidR="008208C1">
        <w:t xml:space="preserve">of his conclusion </w:t>
      </w:r>
      <w:r w:rsidRPr="00B75A20" w:rsidR="00A244E8">
        <w:t xml:space="preserve">he also referred to </w:t>
      </w:r>
      <w:r w:rsidRPr="00B75A20" w:rsidR="00F16D64">
        <w:t xml:space="preserve">the </w:t>
      </w:r>
      <w:r w:rsidRPr="00B75A20" w:rsidR="00A244E8">
        <w:t xml:space="preserve">statements of </w:t>
      </w:r>
      <w:r w:rsidRPr="00B75A20" w:rsidR="00F16D64">
        <w:t xml:space="preserve">the twenty-three co-defendants of the applicant, who had all confirmed the fact of their </w:t>
      </w:r>
      <w:r w:rsidRPr="00B75A20">
        <w:t xml:space="preserve">enduring </w:t>
      </w:r>
      <w:r w:rsidRPr="00B75A20" w:rsidR="00F16D64">
        <w:t>physical and psychological abuse on the day of the arrest. Most of them</w:t>
      </w:r>
      <w:r w:rsidRPr="00B75A20" w:rsidR="0009061A">
        <w:t>, according to the prosecutor,</w:t>
      </w:r>
      <w:r w:rsidRPr="00B75A20" w:rsidR="00F16D64">
        <w:t xml:space="preserve"> had </w:t>
      </w:r>
      <w:r w:rsidRPr="00B75A20" w:rsidR="00276354">
        <w:t>not voiced their</w:t>
      </w:r>
      <w:r w:rsidRPr="00B75A20" w:rsidR="00F16D64">
        <w:t xml:space="preserve"> ill-treatment allegations at the initial stage of the investigation out of fear </w:t>
      </w:r>
      <w:r w:rsidRPr="00B75A20" w:rsidR="00276354">
        <w:t>of further abuse and also</w:t>
      </w:r>
      <w:r w:rsidRPr="00B75A20" w:rsidR="00F16D64">
        <w:t xml:space="preserve"> in exchange for plea bargain that the prosecution had </w:t>
      </w:r>
      <w:r w:rsidRPr="00B75A20" w:rsidR="0065723D">
        <w:t>concluded</w:t>
      </w:r>
      <w:r w:rsidRPr="00B75A20" w:rsidR="00F16D64">
        <w:t xml:space="preserve"> with them.</w:t>
      </w:r>
    </w:p>
    <w:bookmarkStart w:name="questioning_codefendants" w:id="23"/>
    <w:p w:rsidRPr="00B75A20" w:rsidR="00C967A2" w:rsidP="00B75A20" w:rsidRDefault="008E1495">
      <w:pPr>
        <w:pStyle w:val="ECHRPara"/>
      </w:pPr>
      <w:r w:rsidRPr="00B75A20">
        <w:fldChar w:fldCharType="begin"/>
      </w:r>
      <w:r w:rsidRPr="00B75A20">
        <w:instrText xml:space="preserve"> SEQ level0 \*arabic </w:instrText>
      </w:r>
      <w:r w:rsidRPr="00B75A20">
        <w:fldChar w:fldCharType="separate"/>
      </w:r>
      <w:r w:rsidRPr="00B75A20" w:rsidR="00B75A20">
        <w:rPr>
          <w:noProof/>
        </w:rPr>
        <w:t>31</w:t>
      </w:r>
      <w:r w:rsidRPr="00B75A20">
        <w:rPr>
          <w:noProof/>
        </w:rPr>
        <w:fldChar w:fldCharType="end"/>
      </w:r>
      <w:bookmarkEnd w:id="23"/>
      <w:r w:rsidRPr="00B75A20" w:rsidR="0006259E">
        <w:t>.  </w:t>
      </w:r>
      <w:r w:rsidRPr="00B75A20" w:rsidR="009F51BF">
        <w:t>In May 2018 twelve co-defendants of the applicant</w:t>
      </w:r>
      <w:r w:rsidRPr="00B75A20" w:rsidR="00FF4994">
        <w:t xml:space="preserve"> </w:t>
      </w:r>
      <w:r w:rsidRPr="00B75A20" w:rsidR="009F51BF">
        <w:t xml:space="preserve">were questioned again. </w:t>
      </w:r>
      <w:r w:rsidRPr="00B75A20" w:rsidR="00C967A2">
        <w:t>They provided detailed description of</w:t>
      </w:r>
      <w:r w:rsidRPr="00B75A20" w:rsidR="009F51BF">
        <w:t xml:space="preserve"> their individual experience of </w:t>
      </w:r>
      <w:r w:rsidRPr="00B75A20" w:rsidR="002F69EF">
        <w:t xml:space="preserve">the </w:t>
      </w:r>
      <w:r w:rsidRPr="00B75A20" w:rsidR="009F51BF">
        <w:t xml:space="preserve">ill-treatment </w:t>
      </w:r>
      <w:r w:rsidRPr="00B75A20" w:rsidR="00BA571A">
        <w:t xml:space="preserve">focusing in </w:t>
      </w:r>
      <w:r w:rsidRPr="00B75A20" w:rsidR="00836389">
        <w:t>addition</w:t>
      </w:r>
      <w:r w:rsidRPr="00B75A20" w:rsidR="00BA571A">
        <w:t xml:space="preserve"> on the physical description of the officers involved</w:t>
      </w:r>
      <w:r w:rsidRPr="00B75A20" w:rsidR="00C967A2">
        <w:t xml:space="preserve">. </w:t>
      </w:r>
      <w:r w:rsidRPr="00B75A20" w:rsidR="00836389">
        <w:t xml:space="preserve">They </w:t>
      </w:r>
      <w:r w:rsidRPr="00B75A20" w:rsidR="00CE5CB5">
        <w:t>claimed</w:t>
      </w:r>
      <w:r w:rsidRPr="00B75A20" w:rsidR="00836389">
        <w:t xml:space="preserve"> that the officers of the Special Forces </w:t>
      </w:r>
      <w:r w:rsidRPr="00B75A20" w:rsidR="00B84F60">
        <w:t>spoke</w:t>
      </w:r>
      <w:r w:rsidRPr="00B75A20" w:rsidR="00836389">
        <w:t xml:space="preserve"> </w:t>
      </w:r>
      <w:proofErr w:type="spellStart"/>
      <w:r w:rsidRPr="00B75A20" w:rsidR="00836389">
        <w:t>Megrelian</w:t>
      </w:r>
      <w:proofErr w:type="spellEnd"/>
      <w:r w:rsidRPr="00B75A20" w:rsidR="00B84F60">
        <w:t xml:space="preserve"> (a </w:t>
      </w:r>
      <w:r w:rsidRPr="00B75A20" w:rsidR="003E4483">
        <w:t>Kartvelian language spoken in certain regions of western Georgia</w:t>
      </w:r>
      <w:r w:rsidRPr="00B75A20" w:rsidR="00B84F60">
        <w:t>).</w:t>
      </w:r>
    </w:p>
    <w:p w:rsidRPr="00B75A20" w:rsidR="00F87C7B" w:rsidP="00B75A20" w:rsidRDefault="009F51BF">
      <w:pPr>
        <w:pStyle w:val="ECHRPara"/>
      </w:pPr>
      <w:r w:rsidRPr="00B75A20">
        <w:fldChar w:fldCharType="begin"/>
      </w:r>
      <w:r w:rsidRPr="00B75A20">
        <w:instrText xml:space="preserve"> SEQ level0 \*arabic </w:instrText>
      </w:r>
      <w:r w:rsidRPr="00B75A20">
        <w:fldChar w:fldCharType="separate"/>
      </w:r>
      <w:r w:rsidRPr="00B75A20" w:rsidR="00B75A20">
        <w:rPr>
          <w:noProof/>
        </w:rPr>
        <w:t>32</w:t>
      </w:r>
      <w:r w:rsidRPr="00B75A20">
        <w:fldChar w:fldCharType="end"/>
      </w:r>
      <w:r w:rsidRPr="00B75A20">
        <w:t>.  </w:t>
      </w:r>
      <w:r w:rsidRPr="00B75A20" w:rsidR="0006259E">
        <w:t xml:space="preserve">On 25 July 2018 the applicant sent </w:t>
      </w:r>
      <w:r w:rsidRPr="00B75A20" w:rsidR="002F69EF">
        <w:t xml:space="preserve">yet </w:t>
      </w:r>
      <w:r w:rsidRPr="00B75A20" w:rsidR="0006259E">
        <w:t>a</w:t>
      </w:r>
      <w:r w:rsidRPr="00B75A20" w:rsidR="002F69EF">
        <w:t>nother</w:t>
      </w:r>
      <w:r w:rsidRPr="00B75A20" w:rsidR="007D21BB">
        <w:t xml:space="preserve"> </w:t>
      </w:r>
      <w:r w:rsidRPr="00B75A20" w:rsidR="0006259E">
        <w:t>letter to the Chief Prosecutor</w:t>
      </w:r>
      <w:r w:rsidRPr="00B75A20" w:rsidR="00B75A20">
        <w:t>’</w:t>
      </w:r>
      <w:r w:rsidRPr="00B75A20" w:rsidR="0006259E">
        <w:t xml:space="preserve">s Office complaining </w:t>
      </w:r>
      <w:r w:rsidRPr="00B75A20" w:rsidR="007D0033">
        <w:t xml:space="preserve">of </w:t>
      </w:r>
      <w:r w:rsidRPr="00B75A20" w:rsidR="0006259E">
        <w:t xml:space="preserve">the lack of progress in the investigation. </w:t>
      </w:r>
      <w:r w:rsidRPr="00B75A20" w:rsidR="00C96035">
        <w:t xml:space="preserve">He </w:t>
      </w:r>
      <w:r w:rsidRPr="00B75A20" w:rsidR="00773249">
        <w:t xml:space="preserve">criticised </w:t>
      </w:r>
      <w:r w:rsidRPr="00B75A20" w:rsidR="00C96035">
        <w:t xml:space="preserve">the fact that despite </w:t>
      </w:r>
      <w:r w:rsidRPr="00B75A20" w:rsidR="00B45BF8">
        <w:t xml:space="preserve">having </w:t>
      </w:r>
      <w:r w:rsidRPr="00B75A20" w:rsidR="00C96035">
        <w:t>consistently maintain</w:t>
      </w:r>
      <w:r w:rsidRPr="00B75A20" w:rsidR="00AE34C1">
        <w:t>ed</w:t>
      </w:r>
      <w:r w:rsidRPr="00B75A20" w:rsidR="00C96035">
        <w:t xml:space="preserve"> that he could identify the officers who had ill-treated him, no </w:t>
      </w:r>
      <w:r w:rsidRPr="00B75A20" w:rsidR="00FA3B31">
        <w:t xml:space="preserve">arrangements had been made for an </w:t>
      </w:r>
      <w:r w:rsidRPr="00B75A20" w:rsidR="00C96035">
        <w:t>identification procedure</w:t>
      </w:r>
      <w:r w:rsidRPr="00B75A20" w:rsidR="00C60094">
        <w:t xml:space="preserve"> to be undertaken</w:t>
      </w:r>
      <w:r w:rsidRPr="00B75A20" w:rsidR="00C96035">
        <w:t xml:space="preserve"> for </w:t>
      </w:r>
      <w:r w:rsidRPr="00B75A20" w:rsidR="00FF519B">
        <w:t>over</w:t>
      </w:r>
      <w:r w:rsidRPr="00B75A20" w:rsidR="00C96035">
        <w:t xml:space="preserve"> seven years. </w:t>
      </w:r>
      <w:r w:rsidRPr="00B75A20" w:rsidR="0006259E">
        <w:t xml:space="preserve">He </w:t>
      </w:r>
      <w:r w:rsidRPr="00B75A20" w:rsidR="00C96035">
        <w:t xml:space="preserve">also </w:t>
      </w:r>
      <w:r w:rsidRPr="00B75A20" w:rsidR="0006259E">
        <w:t xml:space="preserve">requested </w:t>
      </w:r>
      <w:r w:rsidRPr="00B75A20" w:rsidR="00600FF5">
        <w:t xml:space="preserve">that </w:t>
      </w:r>
      <w:r w:rsidRPr="00B75A20" w:rsidR="0006259E">
        <w:t xml:space="preserve">the two investigators who had </w:t>
      </w:r>
      <w:r w:rsidRPr="00B75A20" w:rsidR="00762AD2">
        <w:t>drawn up</w:t>
      </w:r>
      <w:r w:rsidRPr="00B75A20" w:rsidR="00FF514E">
        <w:t xml:space="preserve"> the record</w:t>
      </w:r>
      <w:r w:rsidRPr="00B75A20" w:rsidR="0006259E">
        <w:t xml:space="preserve"> on his arrest and personal search and who had participated in questioning</w:t>
      </w:r>
      <w:r w:rsidRPr="00B75A20" w:rsidR="00F4170F">
        <w:t xml:space="preserve"> </w:t>
      </w:r>
      <w:r w:rsidRPr="00B75A20" w:rsidR="00CD43C8">
        <w:t xml:space="preserve">him </w:t>
      </w:r>
      <w:r w:rsidRPr="00B75A20" w:rsidR="0006259E">
        <w:t>on 26 and 27 May 2011</w:t>
      </w:r>
      <w:r w:rsidRPr="00B75A20" w:rsidR="00600FF5">
        <w:t xml:space="preserve"> be </w:t>
      </w:r>
      <w:r w:rsidRPr="00B75A20" w:rsidR="00724654">
        <w:t>interview</w:t>
      </w:r>
      <w:r w:rsidRPr="00B75A20" w:rsidR="00600FF5">
        <w:t>ed</w:t>
      </w:r>
      <w:r w:rsidRPr="00B75A20" w:rsidR="00C96035">
        <w:t xml:space="preserve">, </w:t>
      </w:r>
      <w:r w:rsidRPr="00B75A20" w:rsidR="00FF514E">
        <w:t xml:space="preserve">and </w:t>
      </w:r>
      <w:r w:rsidRPr="00B75A20" w:rsidR="00F4170F">
        <w:t>that</w:t>
      </w:r>
      <w:r w:rsidRPr="00B75A20" w:rsidR="00600FF5">
        <w:t xml:space="preserve"> further interviews take place with</w:t>
      </w:r>
      <w:r w:rsidRPr="00B75A20" w:rsidR="00C96035">
        <w:t xml:space="preserve"> several </w:t>
      </w:r>
      <w:r w:rsidRPr="00B75A20" w:rsidR="00762AD2">
        <w:t>other</w:t>
      </w:r>
      <w:r w:rsidRPr="00B75A20" w:rsidR="00C96035">
        <w:t xml:space="preserve"> officials who had been involved in his arrest</w:t>
      </w:r>
      <w:r w:rsidRPr="00B75A20" w:rsidR="0006259E">
        <w:t xml:space="preserve">. </w:t>
      </w:r>
      <w:r w:rsidRPr="00B75A20" w:rsidR="00C96035">
        <w:t xml:space="preserve">While requesting </w:t>
      </w:r>
      <w:r w:rsidRPr="00B75A20" w:rsidR="00634759">
        <w:t>that</w:t>
      </w:r>
      <w:r w:rsidRPr="00B75A20" w:rsidR="00C96035">
        <w:t xml:space="preserve"> a number of other specific investigative measures</w:t>
      </w:r>
      <w:r w:rsidRPr="00B75A20" w:rsidR="00634759">
        <w:t xml:space="preserve"> be undertaken</w:t>
      </w:r>
      <w:r w:rsidRPr="00B75A20" w:rsidR="00C96035">
        <w:t>, the applicant again asked the prosecution authorities to grant him victim status</w:t>
      </w:r>
      <w:r w:rsidRPr="00B75A20" w:rsidR="008762A6">
        <w:t xml:space="preserve"> and also to reclassify the </w:t>
      </w:r>
      <w:r w:rsidRPr="00B75A20" w:rsidR="00762AD2">
        <w:t>offence under</w:t>
      </w:r>
      <w:r w:rsidRPr="00B75A20" w:rsidR="008762A6">
        <w:t xml:space="preserve"> the investigation from abuse of power (an offence under Article 333 of the Criminal Code) to torture (an offence under Article 144</w:t>
      </w:r>
      <w:r w:rsidRPr="00B75A20" w:rsidR="00953140">
        <w:t xml:space="preserve"> </w:t>
      </w:r>
      <w:r w:rsidRPr="00B75A20" w:rsidR="00953140">
        <w:rPr>
          <w:rFonts w:cstheme="minorHAnsi"/>
        </w:rPr>
        <w:t>§</w:t>
      </w:r>
      <w:r w:rsidRPr="00B75A20" w:rsidR="00953140">
        <w:t xml:space="preserve"> </w:t>
      </w:r>
      <w:r w:rsidRPr="00B75A20" w:rsidR="008762A6">
        <w:t>1 of the Criminal Code).</w:t>
      </w:r>
      <w:r w:rsidRPr="00B75A20" w:rsidR="00F406AE">
        <w:t xml:space="preserve"> </w:t>
      </w:r>
      <w:r w:rsidRPr="00B75A20" w:rsidR="008762A6">
        <w:t>The applicant</w:t>
      </w:r>
      <w:r w:rsidRPr="00B75A20" w:rsidR="00B75A20">
        <w:t>’</w:t>
      </w:r>
      <w:r w:rsidRPr="00B75A20" w:rsidR="008762A6">
        <w:t xml:space="preserve">s letter has apparently </w:t>
      </w:r>
      <w:r w:rsidRPr="00B75A20" w:rsidR="00481E60">
        <w:t>gone</w:t>
      </w:r>
      <w:r w:rsidRPr="00B75A20" w:rsidR="008762A6">
        <w:t xml:space="preserve"> unanswered</w:t>
      </w:r>
      <w:r w:rsidRPr="00B75A20" w:rsidR="00180104">
        <w:t>.</w:t>
      </w:r>
    </w:p>
    <w:bookmarkStart w:name="questioning_prists" w:id="24"/>
    <w:p w:rsidRPr="00B75A20" w:rsidR="00503956" w:rsidP="00B75A20" w:rsidRDefault="0049573C">
      <w:pPr>
        <w:pStyle w:val="ECHRPara"/>
      </w:pPr>
      <w:r w:rsidRPr="00B75A20">
        <w:fldChar w:fldCharType="begin"/>
      </w:r>
      <w:r w:rsidRPr="00B75A20">
        <w:instrText xml:space="preserve"> SEQ level0 \*arabic </w:instrText>
      </w:r>
      <w:r w:rsidRPr="00B75A20">
        <w:fldChar w:fldCharType="separate"/>
      </w:r>
      <w:r w:rsidRPr="00B75A20" w:rsidR="00B75A20">
        <w:rPr>
          <w:noProof/>
        </w:rPr>
        <w:t>33</w:t>
      </w:r>
      <w:r w:rsidRPr="00B75A20">
        <w:fldChar w:fldCharType="end"/>
      </w:r>
      <w:bookmarkEnd w:id="24"/>
      <w:r w:rsidRPr="00B75A20">
        <w:t>.  In July-September 2018 some additional investigative acts were undertaken</w:t>
      </w:r>
      <w:r w:rsidRPr="00B75A20" w:rsidR="00DB63F6">
        <w:t xml:space="preserve">, including </w:t>
      </w:r>
      <w:r w:rsidRPr="00B75A20" w:rsidR="00C62A15">
        <w:t xml:space="preserve">the questioning of the </w:t>
      </w:r>
      <w:r w:rsidRPr="00B75A20" w:rsidR="00B35C92">
        <w:t xml:space="preserve">medical staff </w:t>
      </w:r>
      <w:r w:rsidRPr="00B75A20" w:rsidR="007D21BB">
        <w:t>of</w:t>
      </w:r>
      <w:r w:rsidRPr="00B75A20" w:rsidR="00B35C92">
        <w:t xml:space="preserve"> the Ministry of the Interior</w:t>
      </w:r>
      <w:r w:rsidRPr="00B75A20" w:rsidR="00C62A15">
        <w:t xml:space="preserve"> and </w:t>
      </w:r>
      <w:r w:rsidRPr="00B75A20" w:rsidR="007D21BB">
        <w:t>Tbilisi no. 8 Prison</w:t>
      </w:r>
      <w:r w:rsidRPr="00B75A20" w:rsidR="00B35C92">
        <w:t xml:space="preserve">, and </w:t>
      </w:r>
      <w:r w:rsidRPr="00B75A20" w:rsidR="00FA1B38">
        <w:t xml:space="preserve">of </w:t>
      </w:r>
      <w:r w:rsidRPr="00B75A20" w:rsidR="007D21BB">
        <w:t>clerics</w:t>
      </w:r>
      <w:r w:rsidRPr="00B75A20" w:rsidR="00B35C92">
        <w:t xml:space="preserve"> </w:t>
      </w:r>
      <w:r w:rsidRPr="00B75A20" w:rsidR="00C62A15">
        <w:t>from</w:t>
      </w:r>
      <w:r w:rsidRPr="00B75A20" w:rsidR="007D21BB">
        <w:t xml:space="preserve"> the</w:t>
      </w:r>
      <w:r w:rsidRPr="00B75A20" w:rsidR="00B35C92">
        <w:t xml:space="preserve"> </w:t>
      </w:r>
      <w:proofErr w:type="spellStart"/>
      <w:r w:rsidRPr="00B75A20" w:rsidR="00B35C92">
        <w:t>Kintsvisi</w:t>
      </w:r>
      <w:proofErr w:type="spellEnd"/>
      <w:r w:rsidRPr="00B75A20" w:rsidR="00B35C92">
        <w:t xml:space="preserve"> Monastery</w:t>
      </w:r>
      <w:r w:rsidRPr="00B75A20" w:rsidR="00DB63F6">
        <w:t>.</w:t>
      </w:r>
      <w:r w:rsidRPr="00B75A20" w:rsidR="00C62A15">
        <w:t xml:space="preserve"> The latter </w:t>
      </w:r>
      <w:r w:rsidRPr="00B75A20" w:rsidR="00BF37F4">
        <w:t xml:space="preserve">while </w:t>
      </w:r>
      <w:r w:rsidRPr="00B75A20" w:rsidR="00C62A15">
        <w:t>confirm</w:t>
      </w:r>
      <w:r w:rsidRPr="00B75A20" w:rsidR="00BF37F4">
        <w:t>ing</w:t>
      </w:r>
      <w:r w:rsidRPr="00B75A20" w:rsidR="00C62A15">
        <w:t xml:space="preserve"> </w:t>
      </w:r>
      <w:r w:rsidRPr="00B75A20" w:rsidR="008E31F4">
        <w:t>having see</w:t>
      </w:r>
      <w:r w:rsidRPr="00B75A20" w:rsidR="00C62A15">
        <w:t xml:space="preserve">n the applicant and his entourage </w:t>
      </w:r>
      <w:r w:rsidRPr="00B75A20" w:rsidR="0060190A">
        <w:t>assaulted</w:t>
      </w:r>
      <w:r w:rsidRPr="00B75A20" w:rsidR="00C62A15">
        <w:t xml:space="preserve"> when arrested, also provided information about the appearance of those involved in the arrest operation. </w:t>
      </w:r>
      <w:r w:rsidRPr="00B75A20" w:rsidR="0060190A">
        <w:t xml:space="preserve">They </w:t>
      </w:r>
      <w:r w:rsidRPr="00B75A20" w:rsidR="008E0EC6">
        <w:t xml:space="preserve">also </w:t>
      </w:r>
      <w:r w:rsidRPr="00B75A20" w:rsidR="0060190A">
        <w:t xml:space="preserve">claimed hearing the officers speak </w:t>
      </w:r>
      <w:proofErr w:type="spellStart"/>
      <w:r w:rsidRPr="00B75A20" w:rsidR="0060190A">
        <w:t>Megrelian</w:t>
      </w:r>
      <w:proofErr w:type="spellEnd"/>
      <w:r w:rsidRPr="00B75A20" w:rsidR="008E0EC6">
        <w:t>.</w:t>
      </w:r>
    </w:p>
    <w:p w:rsidRPr="00B75A20" w:rsidR="00503956" w:rsidP="00B75A20" w:rsidRDefault="00C62A15">
      <w:pPr>
        <w:pStyle w:val="ECHRPara"/>
      </w:pPr>
      <w:r w:rsidRPr="00B75A20">
        <w:fldChar w:fldCharType="begin"/>
      </w:r>
      <w:r w:rsidRPr="00B75A20">
        <w:instrText xml:space="preserve"> SEQ level0 \*arabic </w:instrText>
      </w:r>
      <w:r w:rsidRPr="00B75A20">
        <w:fldChar w:fldCharType="separate"/>
      </w:r>
      <w:r w:rsidRPr="00B75A20" w:rsidR="00B75A20">
        <w:rPr>
          <w:noProof/>
        </w:rPr>
        <w:t>34</w:t>
      </w:r>
      <w:r w:rsidRPr="00B75A20">
        <w:fldChar w:fldCharType="end"/>
      </w:r>
      <w:r w:rsidRPr="00B75A20">
        <w:t>.  </w:t>
      </w:r>
      <w:r w:rsidRPr="00B75A20" w:rsidR="00F406AE">
        <w:t>According to the case-file the proceedings are still pending.</w:t>
      </w:r>
    </w:p>
    <w:p w:rsidRPr="00B75A20" w:rsidR="00F064B8" w:rsidP="00B75A20" w:rsidRDefault="0077175D">
      <w:pPr>
        <w:pStyle w:val="ECHRHeading1"/>
      </w:pPr>
      <w:r w:rsidRPr="00B75A20">
        <w:t>II.</w:t>
      </w:r>
      <w:proofErr w:type="gramStart"/>
      <w:r w:rsidRPr="00B75A20" w:rsidR="008C714A">
        <w:t>  </w:t>
      </w:r>
      <w:r w:rsidRPr="00B75A20" w:rsidR="00EE5BD6">
        <w:t>RELEVANT</w:t>
      </w:r>
      <w:proofErr w:type="gramEnd"/>
      <w:r w:rsidRPr="00B75A20">
        <w:t xml:space="preserve"> DOMESTIC LAW</w:t>
      </w:r>
    </w:p>
    <w:bookmarkStart w:name="Criminal_procedure" w:id="25"/>
    <w:p w:rsidRPr="00B75A20" w:rsidR="00F064B8" w:rsidP="00B75A20" w:rsidRDefault="00904811">
      <w:pPr>
        <w:pStyle w:val="ECHRPara"/>
      </w:pPr>
      <w:r w:rsidRPr="00B75A20">
        <w:fldChar w:fldCharType="begin"/>
      </w:r>
      <w:r w:rsidRPr="00B75A20">
        <w:instrText xml:space="preserve"> SEQ level0 \*arabic </w:instrText>
      </w:r>
      <w:r w:rsidRPr="00B75A20">
        <w:fldChar w:fldCharType="separate"/>
      </w:r>
      <w:r w:rsidRPr="00B75A20" w:rsidR="00B75A20">
        <w:rPr>
          <w:noProof/>
        </w:rPr>
        <w:t>35</w:t>
      </w:r>
      <w:r w:rsidRPr="00B75A20">
        <w:fldChar w:fldCharType="end"/>
      </w:r>
      <w:bookmarkEnd w:id="25"/>
      <w:r w:rsidRPr="00B75A20">
        <w:t>.  </w:t>
      </w:r>
      <w:r w:rsidRPr="00B75A20" w:rsidR="00EE7113">
        <w:t xml:space="preserve">The relevant </w:t>
      </w:r>
      <w:r w:rsidRPr="00B75A20" w:rsidR="00975F95">
        <w:t xml:space="preserve">general </w:t>
      </w:r>
      <w:r w:rsidRPr="00B75A20" w:rsidR="00EE7113">
        <w:t xml:space="preserve">provisions of the Code of Criminal Procedure (“the CCP”) </w:t>
      </w:r>
      <w:r w:rsidRPr="00B75A20" w:rsidR="003D28A8">
        <w:t xml:space="preserve">concerning the </w:t>
      </w:r>
      <w:r w:rsidRPr="00B75A20" w:rsidR="00292496">
        <w:t>initiation</w:t>
      </w:r>
      <w:r w:rsidRPr="00B75A20" w:rsidR="003D28A8">
        <w:t xml:space="preserve"> of an investigation and </w:t>
      </w:r>
      <w:r w:rsidRPr="00B75A20" w:rsidR="00512562">
        <w:t xml:space="preserve">granting </w:t>
      </w:r>
      <w:r w:rsidRPr="00B75A20" w:rsidR="003D28A8">
        <w:t xml:space="preserve">victim status </w:t>
      </w:r>
      <w:r w:rsidRPr="00B75A20" w:rsidR="000349C6">
        <w:t>read</w:t>
      </w:r>
      <w:r w:rsidRPr="00B75A20" w:rsidR="0078393F">
        <w:t>,</w:t>
      </w:r>
      <w:r w:rsidRPr="00B75A20" w:rsidR="000349C6">
        <w:t xml:space="preserve"> </w:t>
      </w:r>
      <w:r w:rsidRPr="00B75A20" w:rsidR="0078393F">
        <w:t xml:space="preserve">at the material time, </w:t>
      </w:r>
      <w:r w:rsidRPr="00B75A20" w:rsidR="000349C6">
        <w:t>as follows</w:t>
      </w:r>
      <w:r w:rsidRPr="00B75A20" w:rsidR="00EE7113">
        <w:rPr>
          <w:rFonts w:ascii="Times New Roman" w:hAnsi="Times New Roman" w:cs="Times New Roman"/>
          <w:color w:val="000000"/>
        </w:rPr>
        <w:t>:</w:t>
      </w:r>
    </w:p>
    <w:p w:rsidRPr="00B75A20" w:rsidR="00614C19" w:rsidP="00B75A20" w:rsidRDefault="00614C19">
      <w:pPr>
        <w:pStyle w:val="JuQuotSub"/>
        <w:jc w:val="center"/>
        <w:rPr>
          <w:b/>
        </w:rPr>
      </w:pPr>
      <w:proofErr w:type="gramStart"/>
      <w:r w:rsidRPr="00B75A20">
        <w:rPr>
          <w:b/>
        </w:rPr>
        <w:t>Article 56.</w:t>
      </w:r>
      <w:proofErr w:type="gramEnd"/>
      <w:r w:rsidRPr="00B75A20">
        <w:rPr>
          <w:b/>
        </w:rPr>
        <w:t xml:space="preserve"> Granting victim status</w:t>
      </w:r>
    </w:p>
    <w:p w:rsidRPr="00B75A20" w:rsidR="00614C19" w:rsidP="00B75A20" w:rsidRDefault="000349C6">
      <w:pPr>
        <w:pStyle w:val="JuQuotSub"/>
      </w:pPr>
      <w:r w:rsidRPr="00B75A20">
        <w:t>“</w:t>
      </w:r>
      <w:r w:rsidRPr="00B75A20" w:rsidR="00614C19">
        <w:t xml:space="preserve">1. A victim enjoys all the rights of a witness and </w:t>
      </w:r>
      <w:r w:rsidRPr="00B75A20" w:rsidR="000A3C4A">
        <w:t xml:space="preserve">bears </w:t>
      </w:r>
      <w:r w:rsidRPr="00B75A20" w:rsidR="00614C19">
        <w:t>all [related] obligations.</w:t>
      </w:r>
    </w:p>
    <w:p w:rsidRPr="00B75A20" w:rsidR="00614C19" w:rsidP="00B75A20" w:rsidRDefault="00F064B8">
      <w:pPr>
        <w:pStyle w:val="JuQuotSub"/>
      </w:pPr>
      <w:r w:rsidRPr="00B75A20">
        <w:t>...</w:t>
      </w:r>
    </w:p>
    <w:p w:rsidRPr="00B75A20" w:rsidR="00096A25" w:rsidP="00B75A20" w:rsidRDefault="00614C19">
      <w:pPr>
        <w:pStyle w:val="JuQuotSub"/>
      </w:pPr>
      <w:r w:rsidRPr="00B75A20">
        <w:t xml:space="preserve">5. The decision </w:t>
      </w:r>
      <w:r w:rsidRPr="00B75A20" w:rsidR="00FE6368">
        <w:t xml:space="preserve">to </w:t>
      </w:r>
      <w:r w:rsidRPr="00B75A20">
        <w:t xml:space="preserve">grant the status of a victim </w:t>
      </w:r>
      <w:r w:rsidRPr="00B75A20" w:rsidR="00F064B8">
        <w:t>...</w:t>
      </w:r>
      <w:r w:rsidRPr="00B75A20">
        <w:t xml:space="preserve"> is taken by a prosecutor.</w:t>
      </w:r>
      <w:r w:rsidRPr="00B75A20" w:rsidR="000349C6">
        <w:t>”</w:t>
      </w:r>
    </w:p>
    <w:p w:rsidRPr="00B75A20" w:rsidR="00614C19" w:rsidP="00B75A20" w:rsidRDefault="00614C19">
      <w:pPr>
        <w:pStyle w:val="JuQuotSub"/>
        <w:jc w:val="center"/>
        <w:rPr>
          <w:b/>
        </w:rPr>
      </w:pPr>
      <w:proofErr w:type="gramStart"/>
      <w:r w:rsidRPr="00B75A20">
        <w:rPr>
          <w:b/>
        </w:rPr>
        <w:t>Article 57.</w:t>
      </w:r>
      <w:proofErr w:type="gramEnd"/>
      <w:r w:rsidRPr="00B75A20">
        <w:rPr>
          <w:b/>
        </w:rPr>
        <w:t xml:space="preserve"> Rights of a victim</w:t>
      </w:r>
    </w:p>
    <w:p w:rsidRPr="00B75A20" w:rsidR="000349C6" w:rsidP="00B75A20" w:rsidRDefault="000349C6">
      <w:pPr>
        <w:pStyle w:val="JuQuotSub"/>
      </w:pPr>
      <w:r w:rsidRPr="00B75A20">
        <w:t xml:space="preserve">“A victim has </w:t>
      </w:r>
      <w:r w:rsidRPr="00B75A20" w:rsidR="00D36376">
        <w:t>the</w:t>
      </w:r>
      <w:r w:rsidRPr="00B75A20">
        <w:t xml:space="preserve"> right</w:t>
      </w:r>
    </w:p>
    <w:p w:rsidRPr="00B75A20" w:rsidR="000349C6" w:rsidP="00B75A20" w:rsidRDefault="000349C6">
      <w:pPr>
        <w:pStyle w:val="JuQuotSub"/>
      </w:pPr>
      <w:r w:rsidRPr="00B75A20">
        <w:t xml:space="preserve">(a) To be informed about the substance of </w:t>
      </w:r>
      <w:r w:rsidRPr="00B75A20" w:rsidR="001D26D2">
        <w:t xml:space="preserve">any </w:t>
      </w:r>
      <w:r w:rsidRPr="00B75A20">
        <w:t>charges brought against an accused;</w:t>
      </w:r>
    </w:p>
    <w:p w:rsidRPr="00B75A20" w:rsidR="000349C6" w:rsidP="00B75A20" w:rsidRDefault="000349C6">
      <w:pPr>
        <w:pStyle w:val="JuQuotSub"/>
      </w:pPr>
      <w:r w:rsidRPr="00B75A20">
        <w:t xml:space="preserve">(b) To give evidence in court </w:t>
      </w:r>
      <w:r w:rsidRPr="00B75A20" w:rsidR="00F064B8">
        <w:t>...</w:t>
      </w:r>
      <w:r w:rsidRPr="00B75A20">
        <w:t xml:space="preserve"> in connection with the damage suffered;</w:t>
      </w:r>
    </w:p>
    <w:p w:rsidRPr="00B75A20" w:rsidR="000349C6" w:rsidP="00B75A20" w:rsidRDefault="000349C6">
      <w:pPr>
        <w:pStyle w:val="JuQuotSub"/>
      </w:pPr>
      <w:r w:rsidRPr="00B75A20">
        <w:t>(c) To receive</w:t>
      </w:r>
      <w:r w:rsidRPr="00B75A20" w:rsidR="00A13EE5">
        <w:t>,</w:t>
      </w:r>
      <w:r w:rsidRPr="00B75A20">
        <w:t xml:space="preserve"> free of charge</w:t>
      </w:r>
      <w:r w:rsidRPr="00B75A20" w:rsidR="00A13EE5">
        <w:t>,</w:t>
      </w:r>
      <w:r w:rsidRPr="00B75A20">
        <w:t xml:space="preserve"> a copy of a decision </w:t>
      </w:r>
      <w:r w:rsidRPr="00B75A20" w:rsidR="00A13EE5">
        <w:t>to</w:t>
      </w:r>
      <w:r w:rsidRPr="00B75A20">
        <w:t xml:space="preserve"> terminat</w:t>
      </w:r>
      <w:r w:rsidRPr="00B75A20" w:rsidR="00A13EE5">
        <w:t>e</w:t>
      </w:r>
      <w:r w:rsidRPr="00B75A20">
        <w:t xml:space="preserve"> </w:t>
      </w:r>
      <w:r w:rsidRPr="00B75A20" w:rsidR="00415097">
        <w:t xml:space="preserve">a </w:t>
      </w:r>
      <w:r w:rsidRPr="00B75A20">
        <w:t xml:space="preserve">criminal </w:t>
      </w:r>
      <w:r w:rsidRPr="00B75A20" w:rsidR="00415097">
        <w:t xml:space="preserve">prosecution </w:t>
      </w:r>
      <w:r w:rsidRPr="00B75A20">
        <w:t>and/or investigation, a copy of a judgment, or a copy of another court interlocutory decision;</w:t>
      </w:r>
    </w:p>
    <w:p w:rsidRPr="00B75A20" w:rsidR="000349C6" w:rsidP="00B75A20" w:rsidRDefault="00F064B8">
      <w:pPr>
        <w:pStyle w:val="JuQuotSub"/>
      </w:pPr>
      <w:r w:rsidRPr="00B75A20">
        <w:t>...</w:t>
      </w:r>
    </w:p>
    <w:p w:rsidRPr="00B75A20" w:rsidR="000349C6" w:rsidP="00B75A20" w:rsidRDefault="000349C6">
      <w:pPr>
        <w:pStyle w:val="JuQuotSub"/>
      </w:pPr>
      <w:r w:rsidRPr="00B75A20">
        <w:t xml:space="preserve">(g) To request </w:t>
      </w:r>
      <w:r w:rsidRPr="00B75A20" w:rsidR="003A3627">
        <w:t xml:space="preserve">that </w:t>
      </w:r>
      <w:r w:rsidRPr="00B75A20">
        <w:t>a prosecutor introduc</w:t>
      </w:r>
      <w:r w:rsidRPr="00B75A20" w:rsidR="003A3627">
        <w:t>e</w:t>
      </w:r>
      <w:r w:rsidRPr="00B75A20">
        <w:t xml:space="preserve"> special protective measures if his or her life, health and/or property or that of his or her family member or a close relative is under threat;</w:t>
      </w:r>
    </w:p>
    <w:p w:rsidRPr="00B75A20" w:rsidR="000349C6" w:rsidP="00B75A20" w:rsidRDefault="000349C6">
      <w:pPr>
        <w:pStyle w:val="JuQuotSub"/>
      </w:pPr>
      <w:r w:rsidRPr="00B75A20">
        <w:t>(h) To be informe</w:t>
      </w:r>
      <w:r w:rsidRPr="00B75A20" w:rsidR="00EC3864">
        <w:t>d</w:t>
      </w:r>
      <w:r w:rsidRPr="00B75A20">
        <w:t xml:space="preserve"> about his or her rights and duties;</w:t>
      </w:r>
    </w:p>
    <w:p w:rsidRPr="00B75A20" w:rsidR="007D5A0A" w:rsidP="00B75A20" w:rsidRDefault="000349C6">
      <w:pPr>
        <w:pStyle w:val="JuQuotSub"/>
      </w:pPr>
      <w:r w:rsidRPr="00B75A20">
        <w:t>(</w:t>
      </w:r>
      <w:proofErr w:type="spellStart"/>
      <w:proofErr w:type="gramStart"/>
      <w:r w:rsidRPr="00B75A20">
        <w:t>i</w:t>
      </w:r>
      <w:proofErr w:type="spellEnd"/>
      <w:proofErr w:type="gramEnd"/>
      <w:r w:rsidRPr="00B75A20">
        <w:t>) To enjoy other rights provided for by the current Code.</w:t>
      </w:r>
      <w:r w:rsidRPr="00B75A20" w:rsidR="007D5A0A">
        <w:t>”</w:t>
      </w:r>
    </w:p>
    <w:p w:rsidRPr="00B75A20" w:rsidR="007D5A0A" w:rsidP="00B75A20" w:rsidRDefault="007D5A0A">
      <w:pPr>
        <w:pStyle w:val="JuQuotSub"/>
        <w:jc w:val="center"/>
        <w:rPr>
          <w:b/>
        </w:rPr>
      </w:pPr>
      <w:proofErr w:type="gramStart"/>
      <w:r w:rsidRPr="00B75A20">
        <w:rPr>
          <w:b/>
        </w:rPr>
        <w:t>Article 100.</w:t>
      </w:r>
      <w:proofErr w:type="gramEnd"/>
      <w:r w:rsidRPr="00B75A20">
        <w:rPr>
          <w:b/>
        </w:rPr>
        <w:t xml:space="preserve"> Obligation to initiate an investigation</w:t>
      </w:r>
    </w:p>
    <w:p w:rsidRPr="00B75A20" w:rsidR="007D5A0A" w:rsidP="00B75A20" w:rsidRDefault="007D5A0A">
      <w:pPr>
        <w:pStyle w:val="JuQuotSub"/>
      </w:pPr>
      <w:r w:rsidRPr="00B75A20">
        <w:t xml:space="preserve">“1. </w:t>
      </w:r>
      <w:r w:rsidRPr="00B75A20" w:rsidR="00875525">
        <w:t>An investigator</w:t>
      </w:r>
      <w:r w:rsidRPr="00B75A20" w:rsidR="00FC49FE">
        <w:t xml:space="preserve"> and/or</w:t>
      </w:r>
      <w:r w:rsidRPr="00B75A20" w:rsidR="00875525">
        <w:t xml:space="preserve"> a prosecutor </w:t>
      </w:r>
      <w:proofErr w:type="gramStart"/>
      <w:r w:rsidRPr="00B75A20" w:rsidR="00875525">
        <w:t>is</w:t>
      </w:r>
      <w:proofErr w:type="gramEnd"/>
      <w:r w:rsidRPr="00B75A20" w:rsidR="00875525">
        <w:t xml:space="preserve"> obliged to initiate an investigation upon receipt of information concerning the </w:t>
      </w:r>
      <w:r w:rsidRPr="00B75A20" w:rsidR="002E0E69">
        <w:t xml:space="preserve">commission </w:t>
      </w:r>
      <w:r w:rsidRPr="00B75A20" w:rsidR="00875525">
        <w:t>of a crime. When an investigator decides to initiate an investigation, he or she shall immediately inform a prosecutor.”</w:t>
      </w:r>
    </w:p>
    <w:p w:rsidRPr="00B75A20" w:rsidR="00875525" w:rsidP="00B75A20" w:rsidRDefault="00875525">
      <w:pPr>
        <w:pStyle w:val="JuQuotSub"/>
        <w:jc w:val="center"/>
        <w:rPr>
          <w:b/>
        </w:rPr>
      </w:pPr>
      <w:proofErr w:type="gramStart"/>
      <w:r w:rsidRPr="00B75A20">
        <w:rPr>
          <w:b/>
        </w:rPr>
        <w:t>Article 103.</w:t>
      </w:r>
      <w:proofErr w:type="gramEnd"/>
      <w:r w:rsidRPr="00B75A20">
        <w:rPr>
          <w:b/>
        </w:rPr>
        <w:t xml:space="preserve"> Time-frame for an investigation</w:t>
      </w:r>
    </w:p>
    <w:p w:rsidRPr="00B75A20" w:rsidR="00875525" w:rsidP="00B75A20" w:rsidRDefault="00875525">
      <w:pPr>
        <w:pStyle w:val="JuQuotSub"/>
      </w:pPr>
      <w:r w:rsidRPr="00B75A20">
        <w:t xml:space="preserve">“1. An investigation </w:t>
      </w:r>
      <w:r w:rsidRPr="00B75A20" w:rsidR="00EF6614">
        <w:t xml:space="preserve">shall be conducted </w:t>
      </w:r>
      <w:r w:rsidRPr="00B75A20">
        <w:t xml:space="preserve">within a reasonable time, </w:t>
      </w:r>
      <w:r w:rsidRPr="00B75A20" w:rsidR="003B68A5">
        <w:t xml:space="preserve">which shall not exceed the limitation </w:t>
      </w:r>
      <w:r w:rsidRPr="00B75A20">
        <w:t xml:space="preserve">period </w:t>
      </w:r>
      <w:r w:rsidRPr="00B75A20" w:rsidR="003B68A5">
        <w:t>set out</w:t>
      </w:r>
      <w:r w:rsidRPr="00B75A20">
        <w:t xml:space="preserve"> for the prosecution of the relevant offence under the Criminal Code of Georgia.”</w:t>
      </w:r>
    </w:p>
    <w:bookmarkStart w:name="habeas_corpus" w:id="26"/>
    <w:p w:rsidRPr="00B75A20" w:rsidR="00904811" w:rsidP="00B75A20" w:rsidRDefault="008E1495">
      <w:pPr>
        <w:pStyle w:val="ECHRPara"/>
      </w:pPr>
      <w:r w:rsidRPr="00B75A20">
        <w:fldChar w:fldCharType="begin"/>
      </w:r>
      <w:r w:rsidRPr="00B75A20">
        <w:instrText xml:space="preserve"> SEQ level0 \*arabic </w:instrText>
      </w:r>
      <w:r w:rsidRPr="00B75A20">
        <w:fldChar w:fldCharType="separate"/>
      </w:r>
      <w:r w:rsidRPr="00B75A20" w:rsidR="00B75A20">
        <w:rPr>
          <w:noProof/>
        </w:rPr>
        <w:t>36</w:t>
      </w:r>
      <w:r w:rsidRPr="00B75A20">
        <w:rPr>
          <w:noProof/>
        </w:rPr>
        <w:fldChar w:fldCharType="end"/>
      </w:r>
      <w:bookmarkEnd w:id="26"/>
      <w:r w:rsidRPr="00B75A20" w:rsidR="00EE7113">
        <w:t>.  </w:t>
      </w:r>
      <w:r w:rsidRPr="00B75A20" w:rsidR="00904811">
        <w:t xml:space="preserve">The relevant provisions of </w:t>
      </w:r>
      <w:r w:rsidRPr="00B75A20" w:rsidR="00EE7113">
        <w:t xml:space="preserve">the CCP </w:t>
      </w:r>
      <w:r w:rsidRPr="00B75A20" w:rsidR="00904811">
        <w:t xml:space="preserve">concerning initial detention and </w:t>
      </w:r>
      <w:r w:rsidRPr="00B75A20" w:rsidR="00904811">
        <w:rPr>
          <w:i/>
        </w:rPr>
        <w:t xml:space="preserve">habeas corpus </w:t>
      </w:r>
      <w:r w:rsidRPr="00B75A20" w:rsidR="00904811">
        <w:t>proceedings</w:t>
      </w:r>
      <w:r w:rsidRPr="00B75A20" w:rsidR="007E047E">
        <w:t>,</w:t>
      </w:r>
      <w:r w:rsidRPr="00B75A20" w:rsidR="00904811">
        <w:t xml:space="preserve"> as </w:t>
      </w:r>
      <w:r w:rsidRPr="00B75A20" w:rsidR="00762AD2">
        <w:t>they</w:t>
      </w:r>
      <w:r w:rsidRPr="00B75A20" w:rsidR="00904811">
        <w:t xml:space="preserve"> stood at the material time</w:t>
      </w:r>
      <w:r w:rsidRPr="00B75A20" w:rsidR="007E047E">
        <w:t>,</w:t>
      </w:r>
      <w:r w:rsidRPr="00B75A20" w:rsidR="00904811">
        <w:t xml:space="preserve"> read as follows:</w:t>
      </w:r>
    </w:p>
    <w:p w:rsidRPr="00B75A20" w:rsidR="00904811" w:rsidP="00B75A20" w:rsidRDefault="0098794E">
      <w:pPr>
        <w:pStyle w:val="ECHRParaQuote"/>
        <w:jc w:val="center"/>
        <w:rPr>
          <w:b/>
        </w:rPr>
      </w:pPr>
      <w:proofErr w:type="gramStart"/>
      <w:r w:rsidRPr="00B75A20">
        <w:rPr>
          <w:b/>
        </w:rPr>
        <w:t xml:space="preserve">Article </w:t>
      </w:r>
      <w:r w:rsidRPr="00B75A20" w:rsidR="00904811">
        <w:rPr>
          <w:b/>
        </w:rPr>
        <w:t>176.</w:t>
      </w:r>
      <w:proofErr w:type="gramEnd"/>
      <w:r w:rsidRPr="00B75A20" w:rsidR="00F064B8">
        <w:rPr>
          <w:b/>
        </w:rPr>
        <w:t xml:space="preserve"> </w:t>
      </w:r>
      <w:r w:rsidRPr="00B75A20">
        <w:rPr>
          <w:b/>
        </w:rPr>
        <w:t>G</w:t>
      </w:r>
      <w:r w:rsidRPr="00B75A20" w:rsidR="00904811">
        <w:rPr>
          <w:b/>
        </w:rPr>
        <w:t xml:space="preserve">rounds and rules </w:t>
      </w:r>
      <w:r w:rsidRPr="00B75A20">
        <w:rPr>
          <w:b/>
        </w:rPr>
        <w:t>for the</w:t>
      </w:r>
      <w:r w:rsidRPr="00B75A20" w:rsidR="00904811">
        <w:rPr>
          <w:b/>
        </w:rPr>
        <w:t xml:space="preserve"> release of a detaine</w:t>
      </w:r>
      <w:r w:rsidRPr="00B75A20" w:rsidR="00290138">
        <w:rPr>
          <w:b/>
        </w:rPr>
        <w:t>e</w:t>
      </w:r>
    </w:p>
    <w:p w:rsidRPr="00B75A20" w:rsidR="00904811" w:rsidP="00B75A20" w:rsidRDefault="004E62F4">
      <w:pPr>
        <w:pStyle w:val="ECHRParaQuote"/>
      </w:pPr>
      <w:r w:rsidRPr="00B75A20">
        <w:t>“</w:t>
      </w:r>
      <w:r w:rsidRPr="00B75A20" w:rsidR="00904811">
        <w:t>1.</w:t>
      </w:r>
      <w:r w:rsidRPr="00B75A20" w:rsidR="00EE5BD6">
        <w:t> A</w:t>
      </w:r>
      <w:r w:rsidRPr="00B75A20" w:rsidR="00904811">
        <w:t xml:space="preserve"> detaine</w:t>
      </w:r>
      <w:r w:rsidRPr="00B75A20" w:rsidR="00290138">
        <w:t>e</w:t>
      </w:r>
      <w:r w:rsidRPr="00B75A20" w:rsidR="00904811">
        <w:t xml:space="preserve"> shall be released, if</w:t>
      </w:r>
    </w:p>
    <w:p w:rsidRPr="00B75A20" w:rsidR="00904811" w:rsidP="00B75A20" w:rsidRDefault="00904811">
      <w:pPr>
        <w:pStyle w:val="JuQuotSub"/>
      </w:pPr>
      <w:r w:rsidRPr="00B75A20">
        <w:t>...</w:t>
      </w:r>
    </w:p>
    <w:p w:rsidRPr="00B75A20" w:rsidR="00BB571D" w:rsidP="00B75A20" w:rsidRDefault="00BB571D">
      <w:pPr>
        <w:pStyle w:val="JuQuotSub"/>
      </w:pPr>
      <w:r w:rsidRPr="00B75A20">
        <w:t xml:space="preserve">(g) </w:t>
      </w:r>
      <w:proofErr w:type="gramStart"/>
      <w:r w:rsidRPr="00B75A20">
        <w:t>the</w:t>
      </w:r>
      <w:proofErr w:type="gramEnd"/>
      <w:r w:rsidRPr="00B75A20">
        <w:t xml:space="preserve"> period of detention as provided for in the current Code has expired;</w:t>
      </w:r>
    </w:p>
    <w:p w:rsidRPr="00B75A20" w:rsidR="00503956" w:rsidP="00B75A20" w:rsidRDefault="00503956">
      <w:pPr>
        <w:pStyle w:val="JuQuotSub"/>
      </w:pPr>
      <w:r w:rsidRPr="00B75A20">
        <w:t>...</w:t>
      </w:r>
    </w:p>
    <w:p w:rsidRPr="00B75A20" w:rsidR="00904811" w:rsidP="00B75A20" w:rsidRDefault="00BB571D">
      <w:pPr>
        <w:pStyle w:val="JuQuotSub"/>
      </w:pPr>
      <w:r w:rsidRPr="00B75A20">
        <w:t>(e</w:t>
      </w:r>
      <w:r w:rsidRPr="00B75A20" w:rsidR="00904811">
        <w:t>) There was a substantial breach of a rule of criminal procedure at the time of detention</w:t>
      </w:r>
      <w:proofErr w:type="gramStart"/>
      <w:r w:rsidRPr="00B75A20" w:rsidR="00904811">
        <w:t>; ...</w:t>
      </w:r>
      <w:proofErr w:type="gramEnd"/>
    </w:p>
    <w:p w:rsidRPr="00B75A20" w:rsidR="00904811" w:rsidP="00B75A20" w:rsidRDefault="00904811">
      <w:pPr>
        <w:pStyle w:val="ECHRParaQuote"/>
      </w:pPr>
      <w:r w:rsidRPr="00B75A20">
        <w:t>2.</w:t>
      </w:r>
      <w:r w:rsidRPr="00B75A20" w:rsidR="00EE5BD6">
        <w:t> The</w:t>
      </w:r>
      <w:r w:rsidRPr="00B75A20">
        <w:t xml:space="preserve"> decision </w:t>
      </w:r>
      <w:r w:rsidRPr="00B75A20" w:rsidR="00B568DC">
        <w:t xml:space="preserve">to </w:t>
      </w:r>
      <w:r w:rsidRPr="00B75A20">
        <w:t xml:space="preserve">release </w:t>
      </w:r>
      <w:r w:rsidRPr="00B75A20" w:rsidR="00B568DC">
        <w:t>a detaine</w:t>
      </w:r>
      <w:r w:rsidRPr="00B75A20" w:rsidR="00290138">
        <w:t>e</w:t>
      </w:r>
      <w:r w:rsidRPr="00B75A20" w:rsidR="00B568DC">
        <w:t xml:space="preserve"> shall be</w:t>
      </w:r>
      <w:r w:rsidRPr="00B75A20">
        <w:t xml:space="preserve"> taken by a prosecutor or a judge.”</w:t>
      </w:r>
    </w:p>
    <w:p w:rsidRPr="00B75A20" w:rsidR="00904811" w:rsidP="00B75A20" w:rsidRDefault="00343073">
      <w:pPr>
        <w:pStyle w:val="ECHRParaQuote"/>
        <w:jc w:val="center"/>
        <w:rPr>
          <w:b/>
        </w:rPr>
      </w:pPr>
      <w:proofErr w:type="gramStart"/>
      <w:r w:rsidRPr="00B75A20">
        <w:rPr>
          <w:b/>
        </w:rPr>
        <w:t xml:space="preserve">Article </w:t>
      </w:r>
      <w:r w:rsidRPr="00B75A20" w:rsidR="00904811">
        <w:rPr>
          <w:b/>
        </w:rPr>
        <w:t>196.</w:t>
      </w:r>
      <w:proofErr w:type="gramEnd"/>
      <w:r w:rsidRPr="00B75A20" w:rsidR="00904811">
        <w:rPr>
          <w:b/>
        </w:rPr>
        <w:t xml:space="preserve"> First appearance of a </w:t>
      </w:r>
      <w:r w:rsidRPr="00B75A20" w:rsidR="00EC4162">
        <w:rPr>
          <w:b/>
        </w:rPr>
        <w:t xml:space="preserve">detainee </w:t>
      </w:r>
      <w:r w:rsidRPr="00B75A20" w:rsidR="00904811">
        <w:rPr>
          <w:b/>
        </w:rPr>
        <w:t>in court</w:t>
      </w:r>
    </w:p>
    <w:p w:rsidRPr="00B75A20" w:rsidR="00904811" w:rsidP="00B75A20" w:rsidRDefault="00606FFD">
      <w:pPr>
        <w:pStyle w:val="ECHRParaQuote"/>
      </w:pPr>
      <w:r w:rsidRPr="00B75A20">
        <w:t>“</w:t>
      </w:r>
      <w:r w:rsidRPr="00B75A20" w:rsidR="00904811">
        <w:t xml:space="preserve">1. No later than 48 hours after an arrest, the prosecutor shall request that </w:t>
      </w:r>
      <w:r w:rsidRPr="00B75A20">
        <w:t xml:space="preserve">a </w:t>
      </w:r>
      <w:r w:rsidRPr="00B75A20" w:rsidR="00904811">
        <w:t xml:space="preserve">magistrate judge, </w:t>
      </w:r>
      <w:r w:rsidRPr="00B75A20" w:rsidR="00A13828">
        <w:t xml:space="preserve">determined </w:t>
      </w:r>
      <w:r w:rsidRPr="00B75A20" w:rsidR="00904811">
        <w:t>according to the place of the investigation, apply a measure of constraint.</w:t>
      </w:r>
    </w:p>
    <w:p w:rsidRPr="00B75A20" w:rsidR="00904811" w:rsidP="00B75A20" w:rsidRDefault="00904811">
      <w:pPr>
        <w:pStyle w:val="ECHRParaQuote"/>
      </w:pPr>
      <w:r w:rsidRPr="00B75A20">
        <w:t>...</w:t>
      </w:r>
    </w:p>
    <w:p w:rsidRPr="00B75A20" w:rsidR="00904811" w:rsidP="00B75A20" w:rsidRDefault="00904811">
      <w:pPr>
        <w:pStyle w:val="ECHRParaQuote"/>
      </w:pPr>
      <w:r w:rsidRPr="00B75A20">
        <w:t>3.</w:t>
      </w:r>
      <w:r w:rsidRPr="00B75A20" w:rsidR="00EE5BD6">
        <w:t> If</w:t>
      </w:r>
      <w:r w:rsidRPr="00B75A20">
        <w:t xml:space="preserve"> a request as provided for </w:t>
      </w:r>
      <w:r w:rsidRPr="00B75A20" w:rsidR="003145B3">
        <w:t xml:space="preserve">in </w:t>
      </w:r>
      <w:r w:rsidRPr="00B75A20">
        <w:t>the present Article is not filed with a magistrate judge within 48 hours of the arrest, the detainee shall be released immediately.”</w:t>
      </w:r>
    </w:p>
    <w:bookmarkStart w:name="legislation_appeal_pretrial" w:id="27"/>
    <w:p w:rsidRPr="00B75A20" w:rsidR="00511282" w:rsidP="00B75A20" w:rsidRDefault="00511282">
      <w:pPr>
        <w:pStyle w:val="ECHRPara"/>
      </w:pPr>
      <w:r w:rsidRPr="00B75A20">
        <w:fldChar w:fldCharType="begin"/>
      </w:r>
      <w:r w:rsidRPr="00B75A20">
        <w:instrText xml:space="preserve"> SEQ level0 \*arabic </w:instrText>
      </w:r>
      <w:r w:rsidRPr="00B75A20">
        <w:fldChar w:fldCharType="separate"/>
      </w:r>
      <w:r w:rsidRPr="00B75A20" w:rsidR="00B75A20">
        <w:rPr>
          <w:noProof/>
        </w:rPr>
        <w:t>37</w:t>
      </w:r>
      <w:r w:rsidRPr="00B75A20">
        <w:fldChar w:fldCharType="end"/>
      </w:r>
      <w:bookmarkEnd w:id="27"/>
      <w:r w:rsidRPr="00B75A20">
        <w:t>.  Pursuant to Article 207 of the CCP a one-time appeal lay against the decision taken by a judge during the first appearance of a detainee in court. Th</w:t>
      </w:r>
      <w:r w:rsidRPr="00B75A20" w:rsidR="00214BE0">
        <w:t>e</w:t>
      </w:r>
      <w:r w:rsidRPr="00B75A20">
        <w:t xml:space="preserve"> appeal </w:t>
      </w:r>
      <w:r w:rsidRPr="00B75A20" w:rsidR="008266CE">
        <w:t>had to</w:t>
      </w:r>
      <w:r w:rsidRPr="00B75A20" w:rsidR="00214BE0">
        <w:t xml:space="preserve"> be submitted to a</w:t>
      </w:r>
      <w:r w:rsidRPr="00B75A20">
        <w:t xml:space="preserve"> court of appeal within </w:t>
      </w:r>
      <w:r w:rsidRPr="00B75A20" w:rsidR="00214BE0">
        <w:t xml:space="preserve">forty-eight </w:t>
      </w:r>
      <w:r w:rsidRPr="00B75A20">
        <w:t xml:space="preserve">hours </w:t>
      </w:r>
      <w:r w:rsidRPr="00B75A20" w:rsidR="00214BE0">
        <w:t>of</w:t>
      </w:r>
      <w:r w:rsidRPr="00B75A20">
        <w:t xml:space="preserve"> the decis</w:t>
      </w:r>
      <w:r w:rsidRPr="00B75A20" w:rsidR="00214BE0">
        <w:t>ion of the first-instance court and</w:t>
      </w:r>
      <w:r w:rsidRPr="00B75A20">
        <w:t xml:space="preserve"> had to be examined by the court of appeal within </w:t>
      </w:r>
      <w:r w:rsidRPr="00B75A20" w:rsidR="00214BE0">
        <w:t>the subsequent seventy-two</w:t>
      </w:r>
      <w:r w:rsidRPr="00B75A20">
        <w:t xml:space="preserve"> hours.</w:t>
      </w:r>
    </w:p>
    <w:p w:rsidRPr="00B75A20" w:rsidR="00D420F3" w:rsidP="00B75A20" w:rsidRDefault="0077175D">
      <w:pPr>
        <w:pStyle w:val="ECHRTitle1"/>
      </w:pPr>
      <w:r w:rsidRPr="00B75A20">
        <w:t>THE LAW</w:t>
      </w:r>
    </w:p>
    <w:p w:rsidRPr="00B75A20" w:rsidR="00D420F3" w:rsidP="00B75A20" w:rsidRDefault="0077175D">
      <w:pPr>
        <w:pStyle w:val="ECHRHeading1"/>
      </w:pPr>
      <w:r w:rsidRPr="00B75A20">
        <w:t xml:space="preserve">I.  ALLEGED VIOLATION OF ARTICLE </w:t>
      </w:r>
      <w:r w:rsidRPr="00B75A20" w:rsidR="00904811">
        <w:t>3</w:t>
      </w:r>
      <w:r w:rsidRPr="00B75A20">
        <w:t xml:space="preserve"> OF THE CONVENTION</w:t>
      </w:r>
    </w:p>
    <w:p w:rsidRPr="00B75A20" w:rsidR="00D420F3"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38</w:t>
      </w:r>
      <w:r w:rsidRPr="00B75A20">
        <w:fldChar w:fldCharType="end"/>
      </w:r>
      <w:r w:rsidRPr="00B75A20" w:rsidR="0077175D">
        <w:t xml:space="preserve">.  The applicant complained that </w:t>
      </w:r>
      <w:r w:rsidRPr="00B75A20" w:rsidR="006D7307">
        <w:t xml:space="preserve">he had been ill-treated on the day of his arrest and that no effective investigation had been conducted into </w:t>
      </w:r>
      <w:r w:rsidRPr="00B75A20" w:rsidR="007F2005">
        <w:t xml:space="preserve">his </w:t>
      </w:r>
      <w:r w:rsidRPr="00B75A20" w:rsidR="006D7307">
        <w:t>allegations of ill-treatment. He relied on A</w:t>
      </w:r>
      <w:r w:rsidRPr="00B75A20" w:rsidR="0077175D">
        <w:t xml:space="preserve">rticle </w:t>
      </w:r>
      <w:r w:rsidRPr="00B75A20" w:rsidR="006D7307">
        <w:t>3</w:t>
      </w:r>
      <w:r w:rsidRPr="00B75A20" w:rsidR="0077175D">
        <w:t xml:space="preserve"> of the Convention, which reads as follows:</w:t>
      </w:r>
    </w:p>
    <w:p w:rsidRPr="00B75A20" w:rsidR="006D7307" w:rsidP="00B75A20" w:rsidRDefault="006D7307">
      <w:pPr>
        <w:pStyle w:val="ECHRParaQuote"/>
      </w:pPr>
      <w:r w:rsidRPr="00B75A20">
        <w:t>“No one shall be subjected to torture or to inhuman or degrading treatment or punishment.”</w:t>
      </w:r>
    </w:p>
    <w:p w:rsidRPr="00B75A20" w:rsidR="00D420F3" w:rsidP="00B75A20" w:rsidRDefault="0077175D">
      <w:pPr>
        <w:pStyle w:val="ECHRHeading2"/>
      </w:pPr>
      <w:r w:rsidRPr="00B75A20">
        <w:t>A.  Admissibility</w:t>
      </w:r>
    </w:p>
    <w:p w:rsidRPr="00B75A20" w:rsidR="00F064B8"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39</w:t>
      </w:r>
      <w:r w:rsidRPr="00B75A20">
        <w:fldChar w:fldCharType="end"/>
      </w:r>
      <w:r w:rsidRPr="00B75A20" w:rsidR="0077175D">
        <w:t>.  </w:t>
      </w:r>
      <w:r w:rsidRPr="00B75A20" w:rsidR="006D7307">
        <w:t>The Government submitted that the applicant</w:t>
      </w:r>
      <w:r w:rsidRPr="00B75A20" w:rsidR="00B75A20">
        <w:t>’</w:t>
      </w:r>
      <w:r w:rsidRPr="00B75A20" w:rsidR="006D7307">
        <w:t>s complaint</w:t>
      </w:r>
      <w:r w:rsidRPr="00B75A20" w:rsidR="004620A6">
        <w:t>s</w:t>
      </w:r>
      <w:r w:rsidRPr="00B75A20" w:rsidR="006D7307">
        <w:t xml:space="preserve"> unde</w:t>
      </w:r>
      <w:r w:rsidRPr="00B75A20" w:rsidR="004B1B2C">
        <w:t>r Article 3 of the Convention were</w:t>
      </w:r>
      <w:r w:rsidRPr="00B75A20" w:rsidR="006D7307">
        <w:t xml:space="preserve"> inadmissible for non-exhaustion</w:t>
      </w:r>
      <w:r w:rsidRPr="00B75A20" w:rsidR="00180D76">
        <w:t xml:space="preserve"> of domestic remedies</w:t>
      </w:r>
      <w:r w:rsidRPr="00B75A20" w:rsidR="006D7307">
        <w:t xml:space="preserve">. They </w:t>
      </w:r>
      <w:r w:rsidRPr="00B75A20" w:rsidR="006F185C">
        <w:t>claimed</w:t>
      </w:r>
      <w:r w:rsidRPr="00B75A20" w:rsidR="006D7307">
        <w:t xml:space="preserve"> that the relevant criminal proceedings were still </w:t>
      </w:r>
      <w:r w:rsidRPr="00B75A20" w:rsidR="00090E46">
        <w:t>ongoing</w:t>
      </w:r>
      <w:r w:rsidRPr="00B75A20" w:rsidR="000009BB">
        <w:t>. I</w:t>
      </w:r>
      <w:r w:rsidRPr="00B75A20" w:rsidR="00B15C51">
        <w:t>n addition</w:t>
      </w:r>
      <w:r w:rsidRPr="00B75A20" w:rsidR="00075562">
        <w:t>, according to the Government,</w:t>
      </w:r>
      <w:r w:rsidRPr="00B75A20" w:rsidR="003C269D">
        <w:t xml:space="preserve"> the investigation</w:t>
      </w:r>
      <w:r w:rsidRPr="00B75A20" w:rsidR="000009BB">
        <w:t xml:space="preserve"> satisfied the requirements of independence, thoroughness and effectiveness, which implied that the applicant</w:t>
      </w:r>
      <w:r w:rsidRPr="00B75A20" w:rsidR="00B75A20">
        <w:t>’</w:t>
      </w:r>
      <w:r w:rsidRPr="00B75A20" w:rsidR="000009BB">
        <w:t>s complaint</w:t>
      </w:r>
      <w:r w:rsidRPr="00B75A20" w:rsidR="004B1B2C">
        <w:t>s</w:t>
      </w:r>
      <w:r w:rsidRPr="00B75A20" w:rsidR="000009BB">
        <w:t xml:space="preserve"> w</w:t>
      </w:r>
      <w:r w:rsidRPr="00B75A20" w:rsidR="004B1B2C">
        <w:t>ere</w:t>
      </w:r>
      <w:r w:rsidRPr="00B75A20" w:rsidR="000009BB">
        <w:t xml:space="preserve"> premature.</w:t>
      </w:r>
    </w:p>
    <w:p w:rsidRPr="00B75A20" w:rsidR="00F064B8" w:rsidP="00B75A20" w:rsidRDefault="000009BB">
      <w:pPr>
        <w:pStyle w:val="ECHRPara"/>
      </w:pPr>
      <w:r w:rsidRPr="00B75A20">
        <w:fldChar w:fldCharType="begin"/>
      </w:r>
      <w:r w:rsidRPr="00B75A20">
        <w:instrText xml:space="preserve"> SEQ level0 \*arabic </w:instrText>
      </w:r>
      <w:r w:rsidRPr="00B75A20">
        <w:fldChar w:fldCharType="separate"/>
      </w:r>
      <w:r w:rsidRPr="00B75A20" w:rsidR="00B75A20">
        <w:rPr>
          <w:noProof/>
        </w:rPr>
        <w:t>40</w:t>
      </w:r>
      <w:r w:rsidRPr="00B75A20">
        <w:fldChar w:fldCharType="end"/>
      </w:r>
      <w:r w:rsidRPr="00B75A20">
        <w:t>.  </w:t>
      </w:r>
      <w:r w:rsidRPr="00B75A20" w:rsidR="00B15C51">
        <w:t xml:space="preserve">The applicant </w:t>
      </w:r>
      <w:r w:rsidRPr="00B75A20" w:rsidR="002F30BA">
        <w:t xml:space="preserve">contested </w:t>
      </w:r>
      <w:r w:rsidRPr="00B75A20" w:rsidR="00B15C51">
        <w:t>the Government</w:t>
      </w:r>
      <w:r w:rsidRPr="00B75A20" w:rsidR="00B75A20">
        <w:t>’</w:t>
      </w:r>
      <w:r w:rsidRPr="00B75A20" w:rsidR="00B15C51">
        <w:t xml:space="preserve">s </w:t>
      </w:r>
      <w:r w:rsidRPr="00B75A20" w:rsidR="00FA2542">
        <w:t>objection. He maintained</w:t>
      </w:r>
      <w:r w:rsidRPr="00B75A20" w:rsidR="00B749CA">
        <w:t>,</w:t>
      </w:r>
      <w:r w:rsidRPr="00B75A20" w:rsidR="00FA2542">
        <w:t xml:space="preserve"> with reference to the Court</w:t>
      </w:r>
      <w:r w:rsidRPr="00B75A20" w:rsidR="00B75A20">
        <w:t>’</w:t>
      </w:r>
      <w:r w:rsidRPr="00B75A20" w:rsidR="00FA2542">
        <w:t>s case-law (</w:t>
      </w:r>
      <w:r w:rsidRPr="00B75A20" w:rsidR="00523422">
        <w:t xml:space="preserve">referring to </w:t>
      </w:r>
      <w:proofErr w:type="spellStart"/>
      <w:r w:rsidRPr="00B75A20" w:rsidR="00FA2542">
        <w:rPr>
          <w:i/>
        </w:rPr>
        <w:t>Narin</w:t>
      </w:r>
      <w:proofErr w:type="spellEnd"/>
      <w:r w:rsidRPr="00B75A20" w:rsidR="00FA2542">
        <w:rPr>
          <w:i/>
        </w:rPr>
        <w:t xml:space="preserve"> v.</w:t>
      </w:r>
      <w:r w:rsidRPr="00B75A20" w:rsidR="009774F2">
        <w:rPr>
          <w:i/>
        </w:rPr>
        <w:t xml:space="preserve"> </w:t>
      </w:r>
      <w:r w:rsidRPr="00B75A20" w:rsidR="00FA2542">
        <w:rPr>
          <w:i/>
        </w:rPr>
        <w:t>Turkey</w:t>
      </w:r>
      <w:r w:rsidRPr="00B75A20" w:rsidR="00FA2542">
        <w:t>, no.</w:t>
      </w:r>
      <w:r w:rsidRPr="00B75A20" w:rsidR="008C714A">
        <w:t> </w:t>
      </w:r>
      <w:r w:rsidRPr="00B75A20" w:rsidR="00FA2542">
        <w:t>18907/02</w:t>
      </w:r>
      <w:r w:rsidRPr="00B75A20" w:rsidR="00FA2542">
        <w:rPr>
          <w:snapToGrid w:val="0"/>
        </w:rPr>
        <w:t xml:space="preserve">, § 43, 15 December 2009; </w:t>
      </w:r>
      <w:proofErr w:type="spellStart"/>
      <w:r w:rsidRPr="00B75A20" w:rsidR="00FA2542">
        <w:rPr>
          <w:i/>
        </w:rPr>
        <w:t>Mikheyev</w:t>
      </w:r>
      <w:proofErr w:type="spellEnd"/>
      <w:r w:rsidRPr="00B75A20" w:rsidR="00FA2542">
        <w:rPr>
          <w:i/>
        </w:rPr>
        <w:t xml:space="preserve"> v. Russia</w:t>
      </w:r>
      <w:r w:rsidRPr="00B75A20" w:rsidR="00FA2542">
        <w:t>, no.</w:t>
      </w:r>
      <w:r w:rsidRPr="00B75A20" w:rsidR="009774F2">
        <w:t xml:space="preserve"> </w:t>
      </w:r>
      <w:r w:rsidRPr="00B75A20" w:rsidR="00FA2542">
        <w:t>77617/01, §</w:t>
      </w:r>
      <w:r w:rsidRPr="00B75A20" w:rsidR="00C87034">
        <w:t>§</w:t>
      </w:r>
      <w:r w:rsidRPr="00B75A20" w:rsidR="004B1B2C">
        <w:t> </w:t>
      </w:r>
      <w:r w:rsidRPr="00B75A20" w:rsidR="00C87034">
        <w:t>84 and</w:t>
      </w:r>
      <w:r w:rsidRPr="00B75A20" w:rsidR="00FA2542">
        <w:t xml:space="preserve"> </w:t>
      </w:r>
      <w:r w:rsidRPr="00B75A20" w:rsidR="0055419C">
        <w:t>121</w:t>
      </w:r>
      <w:r w:rsidRPr="00B75A20" w:rsidR="00FA2542">
        <w:t>, 26 January 2006</w:t>
      </w:r>
      <w:r w:rsidRPr="00B75A20" w:rsidR="00223E4A">
        <w:t xml:space="preserve">; and </w:t>
      </w:r>
      <w:r w:rsidRPr="00B75A20" w:rsidR="00223E4A">
        <w:rPr>
          <w:i/>
        </w:rPr>
        <w:t xml:space="preserve">Denis </w:t>
      </w:r>
      <w:proofErr w:type="spellStart"/>
      <w:r w:rsidRPr="00B75A20" w:rsidR="00223E4A">
        <w:rPr>
          <w:i/>
        </w:rPr>
        <w:t>Vasilyev</w:t>
      </w:r>
      <w:proofErr w:type="spellEnd"/>
      <w:r w:rsidRPr="00B75A20" w:rsidR="00223E4A">
        <w:rPr>
          <w:i/>
        </w:rPr>
        <w:t xml:space="preserve"> v.</w:t>
      </w:r>
      <w:r w:rsidRPr="00B75A20" w:rsidR="00F064B8">
        <w:rPr>
          <w:i/>
        </w:rPr>
        <w:t> </w:t>
      </w:r>
      <w:r w:rsidRPr="00B75A20" w:rsidR="00223E4A">
        <w:rPr>
          <w:i/>
        </w:rPr>
        <w:t>Russia</w:t>
      </w:r>
      <w:r w:rsidRPr="00B75A20" w:rsidR="00223E4A">
        <w:rPr>
          <w:snapToGrid w:val="0"/>
        </w:rPr>
        <w:t>, no.</w:t>
      </w:r>
      <w:r w:rsidRPr="00B75A20" w:rsidR="009774F2">
        <w:rPr>
          <w:snapToGrid w:val="0"/>
        </w:rPr>
        <w:t> </w:t>
      </w:r>
      <w:r w:rsidRPr="00B75A20" w:rsidR="00223E4A">
        <w:t>32704/04</w:t>
      </w:r>
      <w:r w:rsidRPr="00B75A20" w:rsidR="00223E4A">
        <w:rPr>
          <w:snapToGrid w:val="0"/>
        </w:rPr>
        <w:t>, §</w:t>
      </w:r>
      <w:r w:rsidRPr="00B75A20" w:rsidR="00D27DB5">
        <w:rPr>
          <w:snapToGrid w:val="0"/>
        </w:rPr>
        <w:t>§</w:t>
      </w:r>
      <w:r w:rsidRPr="00B75A20" w:rsidR="00223E4A">
        <w:rPr>
          <w:snapToGrid w:val="0"/>
        </w:rPr>
        <w:t xml:space="preserve"> </w:t>
      </w:r>
      <w:r w:rsidRPr="00B75A20" w:rsidR="00D27DB5">
        <w:rPr>
          <w:snapToGrid w:val="0"/>
        </w:rPr>
        <w:t>90-91</w:t>
      </w:r>
      <w:r w:rsidRPr="00B75A20" w:rsidR="00223E4A">
        <w:rPr>
          <w:snapToGrid w:val="0"/>
        </w:rPr>
        <w:t>, 17 December 2009</w:t>
      </w:r>
      <w:r w:rsidRPr="00B75A20" w:rsidR="00FA2542">
        <w:rPr>
          <w:snapToGrid w:val="0"/>
        </w:rPr>
        <w:t xml:space="preserve">) </w:t>
      </w:r>
      <w:r w:rsidRPr="00B75A20" w:rsidR="00B15C51">
        <w:t xml:space="preserve">that the length of the proceedings coupled with their inefficiency exempted him from </w:t>
      </w:r>
      <w:r w:rsidRPr="00B75A20" w:rsidR="00523422">
        <w:t xml:space="preserve">the </w:t>
      </w:r>
      <w:r w:rsidRPr="00B75A20" w:rsidR="00B15C51">
        <w:t xml:space="preserve">obligation to </w:t>
      </w:r>
      <w:r w:rsidRPr="00B75A20" w:rsidR="009A036C">
        <w:t xml:space="preserve">continue </w:t>
      </w:r>
      <w:r w:rsidRPr="00B75A20" w:rsidR="00B15C51">
        <w:t>wait</w:t>
      </w:r>
      <w:r w:rsidRPr="00B75A20" w:rsidR="009A036C">
        <w:t>ing</w:t>
      </w:r>
      <w:r w:rsidRPr="00B75A20" w:rsidR="00B15C51">
        <w:t xml:space="preserve"> for the outcome of </w:t>
      </w:r>
      <w:r w:rsidRPr="00B75A20" w:rsidR="00750872">
        <w:t>the impugned investigation</w:t>
      </w:r>
      <w:r w:rsidRPr="00B75A20" w:rsidR="00B15C51">
        <w:t>.</w:t>
      </w:r>
    </w:p>
    <w:p w:rsidRPr="00B75A20" w:rsidR="003C356D" w:rsidP="00B75A20" w:rsidRDefault="00B15C51">
      <w:pPr>
        <w:pStyle w:val="ECHRPara"/>
      </w:pPr>
      <w:r w:rsidRPr="00B75A20">
        <w:fldChar w:fldCharType="begin"/>
      </w:r>
      <w:r w:rsidRPr="00B75A20">
        <w:instrText xml:space="preserve"> SEQ level0 \*arabic </w:instrText>
      </w:r>
      <w:r w:rsidRPr="00B75A20">
        <w:fldChar w:fldCharType="separate"/>
      </w:r>
      <w:r w:rsidRPr="00B75A20" w:rsidR="00B75A20">
        <w:rPr>
          <w:noProof/>
        </w:rPr>
        <w:t>41</w:t>
      </w:r>
      <w:r w:rsidRPr="00B75A20">
        <w:fldChar w:fldCharType="end"/>
      </w:r>
      <w:r w:rsidRPr="00B75A20">
        <w:t>.  The Court considers that the Government</w:t>
      </w:r>
      <w:r w:rsidRPr="00B75A20" w:rsidR="00B75A20">
        <w:t>’</w:t>
      </w:r>
      <w:r w:rsidRPr="00B75A20">
        <w:t xml:space="preserve">s inadmissibility plea </w:t>
      </w:r>
      <w:r w:rsidRPr="00B75A20" w:rsidR="00D27DB5">
        <w:t>should be joined to the merits</w:t>
      </w:r>
      <w:r w:rsidRPr="00B75A20" w:rsidR="00292776">
        <w:t xml:space="preserve"> of this case</w:t>
      </w:r>
      <w:r w:rsidRPr="00B75A20" w:rsidR="00D27DB5">
        <w:t>, since it is closely linked to the substance of the applicant</w:t>
      </w:r>
      <w:r w:rsidRPr="00B75A20" w:rsidR="00B75A20">
        <w:t>’</w:t>
      </w:r>
      <w:r w:rsidRPr="00B75A20" w:rsidR="00D27DB5">
        <w:t xml:space="preserve">s complaint </w:t>
      </w:r>
      <w:r w:rsidRPr="00B75A20" w:rsidR="00684096">
        <w:t>of</w:t>
      </w:r>
      <w:r w:rsidRPr="00B75A20" w:rsidR="00D27DB5">
        <w:t xml:space="preserve"> the relevant authorities</w:t>
      </w:r>
      <w:r w:rsidRPr="00B75A20" w:rsidR="00B75A20">
        <w:t>’</w:t>
      </w:r>
      <w:r w:rsidRPr="00B75A20" w:rsidR="00D27DB5">
        <w:t xml:space="preserve"> failure to conduct an effective investigation (see </w:t>
      </w:r>
      <w:r w:rsidRPr="00B75A20" w:rsidR="00D27DB5">
        <w:rPr>
          <w:i/>
        </w:rPr>
        <w:t xml:space="preserve">Denis </w:t>
      </w:r>
      <w:proofErr w:type="spellStart"/>
      <w:r w:rsidRPr="00B75A20" w:rsidR="00D27DB5">
        <w:rPr>
          <w:i/>
        </w:rPr>
        <w:t>Vasilyev</w:t>
      </w:r>
      <w:proofErr w:type="spellEnd"/>
      <w:r w:rsidRPr="00B75A20" w:rsidR="00D27DB5">
        <w:rPr>
          <w:i/>
        </w:rPr>
        <w:t xml:space="preserve">, </w:t>
      </w:r>
      <w:r w:rsidRPr="00B75A20" w:rsidR="00D27DB5">
        <w:t xml:space="preserve">cited above, </w:t>
      </w:r>
      <w:r w:rsidRPr="00B75A20" w:rsidR="00D27DB5">
        <w:rPr>
          <w:rFonts w:cstheme="minorHAnsi"/>
        </w:rPr>
        <w:t>§</w:t>
      </w:r>
      <w:r w:rsidRPr="00B75A20" w:rsidR="00D27DB5">
        <w:t xml:space="preserve"> 91</w:t>
      </w:r>
      <w:r w:rsidRPr="00B75A20" w:rsidR="00215DA4">
        <w:t xml:space="preserve">, and </w:t>
      </w:r>
      <w:proofErr w:type="spellStart"/>
      <w:r w:rsidRPr="00B75A20" w:rsidR="00C37642">
        <w:rPr>
          <w:i/>
        </w:rPr>
        <w:t>Asllani</w:t>
      </w:r>
      <w:proofErr w:type="spellEnd"/>
      <w:r w:rsidRPr="00B75A20" w:rsidR="00C37642">
        <w:rPr>
          <w:i/>
        </w:rPr>
        <w:t xml:space="preserve"> v. the former Yugoslav Republic of Macedonia</w:t>
      </w:r>
      <w:r w:rsidRPr="00B75A20" w:rsidR="00C37642">
        <w:rPr>
          <w:snapToGrid w:val="0"/>
        </w:rPr>
        <w:t>, no.</w:t>
      </w:r>
      <w:r w:rsidRPr="00B75A20" w:rsidR="00C37642">
        <w:t xml:space="preserve"> 24058/13</w:t>
      </w:r>
      <w:r w:rsidRPr="00B75A20" w:rsidR="00C37642">
        <w:rPr>
          <w:snapToGrid w:val="0"/>
        </w:rPr>
        <w:t>, §</w:t>
      </w:r>
      <w:r w:rsidRPr="00B75A20" w:rsidR="004476EB">
        <w:rPr>
          <w:snapToGrid w:val="0"/>
        </w:rPr>
        <w:t> </w:t>
      </w:r>
      <w:r w:rsidRPr="00B75A20" w:rsidR="00C37642">
        <w:rPr>
          <w:snapToGrid w:val="0"/>
        </w:rPr>
        <w:t xml:space="preserve">54, </w:t>
      </w:r>
      <w:r w:rsidRPr="00B75A20" w:rsidR="00C37642">
        <w:t>10</w:t>
      </w:r>
      <w:r w:rsidRPr="00B75A20" w:rsidR="00C37642">
        <w:rPr>
          <w:snapToGrid w:val="0"/>
        </w:rPr>
        <w:t xml:space="preserve"> December 2015, with further references therein</w:t>
      </w:r>
      <w:r w:rsidRPr="00B75A20" w:rsidR="00D27DB5">
        <w:t>)</w:t>
      </w:r>
      <w:r w:rsidRPr="00B75A20" w:rsidR="00AE3959">
        <w:t xml:space="preserve">. </w:t>
      </w:r>
      <w:r w:rsidRPr="00B75A20" w:rsidR="00D27DB5">
        <w:t xml:space="preserve">The Court </w:t>
      </w:r>
      <w:r w:rsidRPr="00B75A20" w:rsidR="00D06437">
        <w:t>further</w:t>
      </w:r>
      <w:r w:rsidRPr="00B75A20" w:rsidR="00D27DB5">
        <w:t xml:space="preserve"> notes that th</w:t>
      </w:r>
      <w:r w:rsidRPr="00B75A20" w:rsidR="00D06437">
        <w:t>e applicant</w:t>
      </w:r>
      <w:r w:rsidRPr="00B75A20" w:rsidR="00B75A20">
        <w:t>’</w:t>
      </w:r>
      <w:r w:rsidRPr="00B75A20" w:rsidR="00D06437">
        <w:t xml:space="preserve">s </w:t>
      </w:r>
      <w:r w:rsidRPr="00B75A20" w:rsidR="00D27DB5">
        <w:t>complaint</w:t>
      </w:r>
      <w:r w:rsidRPr="00B75A20" w:rsidR="00D06437">
        <w:t>s under Article 3 of the Convention are</w:t>
      </w:r>
      <w:r w:rsidRPr="00B75A20" w:rsidR="00D27DB5">
        <w:t xml:space="preserve"> not manifestly ill-founded within the meaning of Article 35 § 3 of the Convention. Moreover, </w:t>
      </w:r>
      <w:r w:rsidRPr="00B75A20" w:rsidR="00D06437">
        <w:t>they are</w:t>
      </w:r>
      <w:r w:rsidRPr="00B75A20" w:rsidR="00D27DB5">
        <w:t xml:space="preserve"> not inadmissible on any other grounds. </w:t>
      </w:r>
      <w:r w:rsidRPr="00B75A20" w:rsidR="004A4928">
        <w:t>They mus</w:t>
      </w:r>
      <w:r w:rsidRPr="00B75A20" w:rsidR="00E220BE">
        <w:t>t</w:t>
      </w:r>
      <w:r w:rsidRPr="00B75A20" w:rsidR="00D27DB5">
        <w:t xml:space="preserve"> therefore be declared admissible</w:t>
      </w:r>
      <w:r w:rsidRPr="00B75A20" w:rsidR="00BD2ADB">
        <w:t>, without prejudice to the decision ultimately to be taken on the Government</w:t>
      </w:r>
      <w:r w:rsidRPr="00B75A20" w:rsidR="00B75A20">
        <w:t>’</w:t>
      </w:r>
      <w:r w:rsidRPr="00B75A20" w:rsidR="00BD2ADB">
        <w:t>s preliminary objection of non-exhaustion of domestic remedies.</w:t>
      </w:r>
    </w:p>
    <w:p w:rsidRPr="00B75A20" w:rsidR="00D420F3" w:rsidP="00B75A20" w:rsidRDefault="0077175D">
      <w:pPr>
        <w:pStyle w:val="ECHRHeading2"/>
      </w:pPr>
      <w:r w:rsidRPr="00B75A20">
        <w:t>B.  Merits</w:t>
      </w:r>
    </w:p>
    <w:p w:rsidRPr="00B75A20" w:rsidR="00A71220" w:rsidP="00B75A20" w:rsidRDefault="00A71220">
      <w:pPr>
        <w:pStyle w:val="ECHRHeading3"/>
      </w:pPr>
      <w:r w:rsidRPr="00B75A20">
        <w:t>1.</w:t>
      </w:r>
      <w:r w:rsidRPr="00B75A20" w:rsidR="00F064B8">
        <w:t>  </w:t>
      </w:r>
      <w:r w:rsidRPr="00B75A20">
        <w:t>The parties</w:t>
      </w:r>
      <w:r w:rsidRPr="00B75A20" w:rsidR="00B75A20">
        <w:t>’</w:t>
      </w:r>
      <w:r w:rsidRPr="00B75A20">
        <w:t xml:space="preserve"> submissions</w:t>
      </w:r>
    </w:p>
    <w:bookmarkStart w:name="observations_applicant" w:id="28"/>
    <w:p w:rsidRPr="00B75A20" w:rsidR="00503956"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42</w:t>
      </w:r>
      <w:r w:rsidRPr="00B75A20">
        <w:fldChar w:fldCharType="end"/>
      </w:r>
      <w:bookmarkEnd w:id="28"/>
      <w:r w:rsidRPr="00B75A20" w:rsidR="0077175D">
        <w:t>.  </w:t>
      </w:r>
      <w:r w:rsidRPr="00B75A20" w:rsidR="00061205">
        <w:t xml:space="preserve">The applicant maintained </w:t>
      </w:r>
      <w:r w:rsidRPr="00B75A20" w:rsidR="00CF2CA9">
        <w:t xml:space="preserve">that </w:t>
      </w:r>
      <w:r w:rsidRPr="00B75A20" w:rsidR="007C7C16">
        <w:t xml:space="preserve">the Special Forces and the police had ill-treated him for the </w:t>
      </w:r>
      <w:r w:rsidRPr="00B75A20" w:rsidR="00240B51">
        <w:t xml:space="preserve">purpose of </w:t>
      </w:r>
      <w:r w:rsidRPr="00B75A20" w:rsidR="00CF2CA9">
        <w:t xml:space="preserve">punishing him and also </w:t>
      </w:r>
      <w:r w:rsidRPr="00B75A20" w:rsidR="00387DEC">
        <w:t>in order to extract a</w:t>
      </w:r>
      <w:r w:rsidRPr="00B75A20" w:rsidR="00240B51">
        <w:t xml:space="preserve"> confession</w:t>
      </w:r>
      <w:r w:rsidRPr="00B75A20" w:rsidR="00061205">
        <w:t xml:space="preserve">. He claimed that the case file contained sufficient evidence that his injuries had been inflicted </w:t>
      </w:r>
      <w:r w:rsidRPr="00B75A20" w:rsidR="00FF52B7">
        <w:t>by officers of</w:t>
      </w:r>
      <w:r w:rsidRPr="00B75A20" w:rsidR="00061205">
        <w:t xml:space="preserve"> </w:t>
      </w:r>
      <w:r w:rsidRPr="00B75A20" w:rsidR="00B62204">
        <w:t xml:space="preserve">the Special Forces and the police </w:t>
      </w:r>
      <w:r w:rsidRPr="00B75A20" w:rsidR="00570A73">
        <w:t>on the day of his arrest</w:t>
      </w:r>
      <w:r w:rsidRPr="00B75A20" w:rsidR="00061205">
        <w:t xml:space="preserve">. </w:t>
      </w:r>
      <w:r w:rsidRPr="00B75A20" w:rsidR="00570A73">
        <w:t>While r</w:t>
      </w:r>
      <w:r w:rsidRPr="00B75A20" w:rsidR="00CF2CA9">
        <w:t xml:space="preserve">eferring </w:t>
      </w:r>
      <w:r w:rsidRPr="00B75A20" w:rsidR="00B55862">
        <w:t xml:space="preserve">to a number of his </w:t>
      </w:r>
      <w:r w:rsidRPr="00B75A20" w:rsidR="00FF52B7">
        <w:t xml:space="preserve">detailed </w:t>
      </w:r>
      <w:r w:rsidRPr="00B75A20" w:rsidR="00B55862">
        <w:t>statements</w:t>
      </w:r>
      <w:r w:rsidRPr="00B75A20" w:rsidR="00FF52B7">
        <w:t xml:space="preserve"> given in the course of the</w:t>
      </w:r>
      <w:r w:rsidRPr="00B75A20" w:rsidR="00BF168E">
        <w:t xml:space="preserve"> trial and the</w:t>
      </w:r>
      <w:r w:rsidRPr="00B75A20" w:rsidR="00FF52B7">
        <w:t xml:space="preserve"> ongoing investigation</w:t>
      </w:r>
      <w:r w:rsidRPr="00B75A20" w:rsidR="007C7C16">
        <w:t xml:space="preserve"> (see paragraphs </w:t>
      </w:r>
      <w:r w:rsidRPr="00B75A20" w:rsidR="007C7C16">
        <w:fldChar w:fldCharType="begin"/>
      </w:r>
      <w:r w:rsidRPr="00B75A20" w:rsidR="007C7C16">
        <w:instrText xml:space="preserve"> REF appeal_statementl \h </w:instrText>
      </w:r>
      <w:r w:rsidRPr="00B75A20" w:rsidR="007D4E09">
        <w:instrText xml:space="preserve"> \* MERGEFORMAT </w:instrText>
      </w:r>
      <w:r w:rsidRPr="00B75A20" w:rsidR="007C7C16">
        <w:fldChar w:fldCharType="separate"/>
      </w:r>
      <w:r w:rsidRPr="00B75A20" w:rsidR="00B75A20">
        <w:rPr>
          <w:noProof/>
        </w:rPr>
        <w:t>12</w:t>
      </w:r>
      <w:r w:rsidRPr="00B75A20" w:rsidR="007C7C16">
        <w:fldChar w:fldCharType="end"/>
      </w:r>
      <w:r w:rsidRPr="00B75A20" w:rsidR="007C7C16">
        <w:t>,</w:t>
      </w:r>
      <w:r w:rsidRPr="00B75A20" w:rsidR="008343B9">
        <w:t xml:space="preserve"> </w:t>
      </w:r>
      <w:r w:rsidRPr="00B75A20" w:rsidR="008343B9">
        <w:fldChar w:fldCharType="begin"/>
      </w:r>
      <w:r w:rsidRPr="00B75A20" w:rsidR="008343B9">
        <w:instrText xml:space="preserve"> REF pretrial_conference \h  \* MERGEFORMAT </w:instrText>
      </w:r>
      <w:r w:rsidRPr="00B75A20" w:rsidR="008343B9">
        <w:fldChar w:fldCharType="separate"/>
      </w:r>
      <w:r w:rsidRPr="00B75A20" w:rsidR="00B75A20">
        <w:rPr>
          <w:rFonts w:cstheme="minorHAnsi"/>
          <w:noProof/>
        </w:rPr>
        <w:t>15</w:t>
      </w:r>
      <w:r w:rsidRPr="00B75A20" w:rsidR="008343B9">
        <w:fldChar w:fldCharType="end"/>
      </w:r>
      <w:r w:rsidRPr="00B75A20" w:rsidR="008343B9">
        <w:t>,</w:t>
      </w:r>
      <w:r w:rsidRPr="00B75A20" w:rsidR="007C7C16">
        <w:t xml:space="preserve"> </w:t>
      </w:r>
      <w:r w:rsidRPr="00B75A20" w:rsidR="007C7C16">
        <w:fldChar w:fldCharType="begin"/>
      </w:r>
      <w:r w:rsidRPr="00B75A20" w:rsidR="007C7C16">
        <w:instrText xml:space="preserve"> REF September2_questioning \h </w:instrText>
      </w:r>
      <w:r w:rsidRPr="00B75A20" w:rsidR="007D4E09">
        <w:instrText xml:space="preserve"> \* MERGEFORMAT </w:instrText>
      </w:r>
      <w:r w:rsidRPr="00B75A20" w:rsidR="007C7C16">
        <w:fldChar w:fldCharType="separate"/>
      </w:r>
      <w:r w:rsidRPr="00B75A20" w:rsidR="00B75A20">
        <w:rPr>
          <w:noProof/>
        </w:rPr>
        <w:t>21</w:t>
      </w:r>
      <w:r w:rsidRPr="00B75A20" w:rsidR="007C7C16">
        <w:fldChar w:fldCharType="end"/>
      </w:r>
      <w:r w:rsidRPr="00B75A20" w:rsidR="00387DEC">
        <w:t xml:space="preserve"> and</w:t>
      </w:r>
      <w:r w:rsidRPr="00B75A20" w:rsidR="007C7C16">
        <w:t xml:space="preserve"> </w:t>
      </w:r>
      <w:r w:rsidRPr="00B75A20" w:rsidR="007C7C16">
        <w:fldChar w:fldCharType="begin"/>
      </w:r>
      <w:r w:rsidRPr="00B75A20" w:rsidR="007C7C16">
        <w:instrText xml:space="preserve"> REF statement_18december2012 \h </w:instrText>
      </w:r>
      <w:r w:rsidRPr="00B75A20" w:rsidR="007D4E09">
        <w:instrText xml:space="preserve"> \* MERGEFORMAT </w:instrText>
      </w:r>
      <w:r w:rsidRPr="00B75A20" w:rsidR="007C7C16">
        <w:fldChar w:fldCharType="separate"/>
      </w:r>
      <w:r w:rsidRPr="00B75A20" w:rsidR="00B75A20">
        <w:rPr>
          <w:noProof/>
        </w:rPr>
        <w:t>24</w:t>
      </w:r>
      <w:r w:rsidRPr="00B75A20" w:rsidR="007C7C16">
        <w:fldChar w:fldCharType="end"/>
      </w:r>
      <w:r w:rsidRPr="00B75A20" w:rsidR="007C7C16">
        <w:t xml:space="preserve"> above)</w:t>
      </w:r>
      <w:r w:rsidRPr="00B75A20" w:rsidR="001A474A">
        <w:t xml:space="preserve"> and </w:t>
      </w:r>
      <w:r w:rsidRPr="00B75A20" w:rsidR="00BF168E">
        <w:t>also on the basis of the available</w:t>
      </w:r>
      <w:r w:rsidRPr="00B75A20" w:rsidR="001A474A">
        <w:t xml:space="preserve"> medical and witness evidence,</w:t>
      </w:r>
      <w:r w:rsidRPr="00B75A20" w:rsidR="00B55862">
        <w:t xml:space="preserve"> </w:t>
      </w:r>
      <w:r w:rsidRPr="00B75A20" w:rsidR="00090982">
        <w:t>t</w:t>
      </w:r>
      <w:r w:rsidRPr="00B75A20" w:rsidR="00B55862">
        <w:t>he</w:t>
      </w:r>
      <w:r w:rsidRPr="00B75A20" w:rsidR="00090982">
        <w:t xml:space="preserve"> applicant</w:t>
      </w:r>
      <w:r w:rsidRPr="00B75A20" w:rsidR="00B55862">
        <w:t xml:space="preserve"> claimed to have made </w:t>
      </w:r>
      <w:r w:rsidRPr="00B75A20" w:rsidR="00B55862">
        <w:rPr>
          <w:i/>
        </w:rPr>
        <w:t xml:space="preserve">a prima facie </w:t>
      </w:r>
      <w:r w:rsidRPr="00B75A20" w:rsidR="00B55862">
        <w:t xml:space="preserve">case of ill-treatment, which the Government </w:t>
      </w:r>
      <w:r w:rsidRPr="00B75A20" w:rsidR="00240B51">
        <w:t xml:space="preserve">failed to </w:t>
      </w:r>
      <w:r w:rsidRPr="00B75A20" w:rsidR="00E1498C">
        <w:t>rebut.</w:t>
      </w:r>
    </w:p>
    <w:p w:rsidRPr="00B75A20" w:rsidR="00F064B8" w:rsidP="00B75A20" w:rsidRDefault="00061205">
      <w:pPr>
        <w:pStyle w:val="ECHRPara"/>
      </w:pPr>
      <w:r w:rsidRPr="00B75A20">
        <w:fldChar w:fldCharType="begin"/>
      </w:r>
      <w:r w:rsidRPr="00B75A20">
        <w:instrText xml:space="preserve"> SEQ level0 \*arabic </w:instrText>
      </w:r>
      <w:r w:rsidRPr="00B75A20">
        <w:fldChar w:fldCharType="separate"/>
      </w:r>
      <w:r w:rsidRPr="00B75A20" w:rsidR="00B75A20">
        <w:rPr>
          <w:noProof/>
        </w:rPr>
        <w:t>43</w:t>
      </w:r>
      <w:r w:rsidRPr="00B75A20">
        <w:fldChar w:fldCharType="end"/>
      </w:r>
      <w:r w:rsidRPr="00B75A20">
        <w:t>.  </w:t>
      </w:r>
      <w:r w:rsidRPr="00B75A20" w:rsidR="00E1498C">
        <w:t>As to the procedural aspect of his complaint, t</w:t>
      </w:r>
      <w:r w:rsidRPr="00B75A20" w:rsidR="0077175D">
        <w:t xml:space="preserve">he applicant </w:t>
      </w:r>
      <w:r w:rsidRPr="00B75A20" w:rsidR="00BF2240">
        <w:t xml:space="preserve">submitted that </w:t>
      </w:r>
      <w:r w:rsidRPr="00B75A20" w:rsidR="00A44F05">
        <w:t>the investigation</w:t>
      </w:r>
      <w:r w:rsidRPr="00B75A20" w:rsidR="00884E0A">
        <w:t xml:space="preserve"> that had</w:t>
      </w:r>
      <w:r w:rsidRPr="00B75A20" w:rsidR="00A44F05">
        <w:t xml:space="preserve"> initially</w:t>
      </w:r>
      <w:r w:rsidRPr="00B75A20" w:rsidR="00884E0A">
        <w:t xml:space="preserve"> been</w:t>
      </w:r>
      <w:r w:rsidRPr="00B75A20" w:rsidR="00A44F05">
        <w:t xml:space="preserve"> conducted by the </w:t>
      </w:r>
      <w:proofErr w:type="spellStart"/>
      <w:r w:rsidRPr="00B75A20" w:rsidR="00A44F05">
        <w:t>Shida</w:t>
      </w:r>
      <w:proofErr w:type="spellEnd"/>
      <w:r w:rsidRPr="00B75A20" w:rsidR="00A44F05">
        <w:t xml:space="preserve"> </w:t>
      </w:r>
      <w:proofErr w:type="spellStart"/>
      <w:r w:rsidRPr="00B75A20" w:rsidR="00A44F05">
        <w:t>Kartli</w:t>
      </w:r>
      <w:proofErr w:type="spellEnd"/>
      <w:r w:rsidRPr="00B75A20" w:rsidR="00A44F05">
        <w:t xml:space="preserve"> Prosecutor</w:t>
      </w:r>
      <w:r w:rsidRPr="00B75A20" w:rsidR="00B75A20">
        <w:t>’</w:t>
      </w:r>
      <w:r w:rsidRPr="00B75A20" w:rsidR="00A44F05">
        <w:t>s Office and then taken over by the Chief Prosecutor</w:t>
      </w:r>
      <w:r w:rsidRPr="00B75A20" w:rsidR="00B75A20">
        <w:t>’</w:t>
      </w:r>
      <w:r w:rsidRPr="00B75A20" w:rsidR="00A44F05">
        <w:t xml:space="preserve">s Office </w:t>
      </w:r>
      <w:r w:rsidRPr="00B75A20" w:rsidR="00884E0A">
        <w:t xml:space="preserve">had </w:t>
      </w:r>
      <w:r w:rsidRPr="00B75A20" w:rsidR="00A44F05">
        <w:t>not compl</w:t>
      </w:r>
      <w:r w:rsidRPr="00B75A20" w:rsidR="00884E0A">
        <w:t>ied</w:t>
      </w:r>
      <w:r w:rsidRPr="00B75A20" w:rsidR="00A44F05">
        <w:t xml:space="preserve"> with the requirements of Article 3 of the Convention. </w:t>
      </w:r>
      <w:r w:rsidRPr="00B75A20" w:rsidR="00167A24">
        <w:t>Most of the investigative measures</w:t>
      </w:r>
      <w:r w:rsidRPr="00B75A20" w:rsidR="00EC2B67">
        <w:t xml:space="preserve"> </w:t>
      </w:r>
      <w:r w:rsidRPr="00B75A20" w:rsidR="00167A24">
        <w:t>had been undertaken with substantial delays</w:t>
      </w:r>
      <w:r w:rsidRPr="00B75A20" w:rsidR="00EC2B67">
        <w:t xml:space="preserve">. There </w:t>
      </w:r>
      <w:r w:rsidRPr="00B75A20" w:rsidR="00884E0A">
        <w:t xml:space="preserve">had been </w:t>
      </w:r>
      <w:r w:rsidRPr="00B75A20" w:rsidR="00EE5BD6">
        <w:t>several</w:t>
      </w:r>
      <w:r w:rsidRPr="00B75A20" w:rsidR="00EC2B67">
        <w:t xml:space="preserve"> major </w:t>
      </w:r>
      <w:r w:rsidRPr="00B75A20" w:rsidR="00167A24">
        <w:t>period</w:t>
      </w:r>
      <w:r w:rsidRPr="00B75A20" w:rsidR="00EC2B67">
        <w:t>s</w:t>
      </w:r>
      <w:r w:rsidRPr="00B75A20" w:rsidR="00167A24">
        <w:t xml:space="preserve"> of total inactivity</w:t>
      </w:r>
      <w:r w:rsidRPr="00B75A20" w:rsidR="00EC2B67">
        <w:t>,</w:t>
      </w:r>
      <w:r w:rsidRPr="00B75A20" w:rsidR="00167A24">
        <w:t xml:space="preserve"> </w:t>
      </w:r>
      <w:r w:rsidRPr="00B75A20" w:rsidR="00EC2B67">
        <w:t xml:space="preserve">notably between </w:t>
      </w:r>
      <w:r w:rsidRPr="00B75A20" w:rsidR="00EE5BD6">
        <w:t xml:space="preserve">September 2011 and December 2012, </w:t>
      </w:r>
      <w:r w:rsidRPr="00B75A20" w:rsidR="00167A24">
        <w:t>April 2013 and May 2016</w:t>
      </w:r>
      <w:r w:rsidRPr="00B75A20" w:rsidR="00EC2B67">
        <w:t>, June 2016 and July 2017, and then September 2017 and April 2018</w:t>
      </w:r>
      <w:r w:rsidRPr="00B75A20" w:rsidR="006F4748">
        <w:t>,</w:t>
      </w:r>
      <w:r w:rsidRPr="00B75A20" w:rsidR="00CC379D">
        <w:t xml:space="preserve"> and the Government had not provided any arguments capable of explaining these </w:t>
      </w:r>
      <w:r w:rsidRPr="00B75A20" w:rsidR="004209C3">
        <w:t>gaps</w:t>
      </w:r>
      <w:r w:rsidRPr="00B75A20" w:rsidR="00167A24">
        <w:t xml:space="preserve">. </w:t>
      </w:r>
      <w:r w:rsidRPr="00B75A20" w:rsidR="00EC2B67">
        <w:t>Furthermore, the investigative authorities ha</w:t>
      </w:r>
      <w:r w:rsidRPr="00B75A20" w:rsidR="00AA2EA0">
        <w:t>d</w:t>
      </w:r>
      <w:r w:rsidRPr="00B75A20" w:rsidR="00167A24">
        <w:t xml:space="preserve"> failed to </w:t>
      </w:r>
      <w:r w:rsidRPr="00B75A20" w:rsidR="00AA2EA0">
        <w:t>arrange</w:t>
      </w:r>
      <w:r w:rsidRPr="00B75A20" w:rsidR="00167A24">
        <w:t xml:space="preserve"> </w:t>
      </w:r>
      <w:r w:rsidRPr="00B75A20" w:rsidR="00AA2EA0">
        <w:t>a</w:t>
      </w:r>
      <w:r w:rsidRPr="00B75A20" w:rsidR="00167A24">
        <w:t xml:space="preserve"> medical examination of the applicant in order to assess the degree of injuries</w:t>
      </w:r>
      <w:r w:rsidRPr="00B75A20" w:rsidR="00032E84">
        <w:t xml:space="preserve"> </w:t>
      </w:r>
      <w:r w:rsidRPr="00B75A20" w:rsidR="006F4748">
        <w:t xml:space="preserve">he </w:t>
      </w:r>
      <w:r w:rsidRPr="00B75A20" w:rsidR="00032E84">
        <w:t xml:space="preserve">had </w:t>
      </w:r>
      <w:r w:rsidRPr="00B75A20" w:rsidR="00167A24">
        <w:t>sustained</w:t>
      </w:r>
      <w:r w:rsidRPr="00B75A20" w:rsidR="00EC2B67">
        <w:t>, ha</w:t>
      </w:r>
      <w:r w:rsidRPr="00B75A20" w:rsidR="00CE4C31">
        <w:t>d</w:t>
      </w:r>
      <w:r w:rsidRPr="00B75A20" w:rsidR="00EC2B67">
        <w:t xml:space="preserve"> not questioned a number of important witnesses</w:t>
      </w:r>
      <w:r w:rsidRPr="00B75A20" w:rsidR="00C82A4F">
        <w:t xml:space="preserve"> –</w:t>
      </w:r>
      <w:r w:rsidRPr="00B75A20" w:rsidR="00EC2B67">
        <w:t xml:space="preserve"> among them those who had been in contact with the applicant during the first few hours of his arrest and </w:t>
      </w:r>
      <w:r w:rsidRPr="00B75A20" w:rsidR="00CC379D">
        <w:t xml:space="preserve">the </w:t>
      </w:r>
      <w:r w:rsidRPr="00B75A20" w:rsidR="00EC2B67">
        <w:t>alleged ill-treatment</w:t>
      </w:r>
      <w:r w:rsidRPr="00B75A20" w:rsidR="00C82A4F">
        <w:t xml:space="preserve"> –</w:t>
      </w:r>
      <w:r w:rsidRPr="00B75A20" w:rsidR="00EC2B67">
        <w:t xml:space="preserve"> and ha</w:t>
      </w:r>
      <w:r w:rsidRPr="00B75A20" w:rsidR="00123869">
        <w:t>d</w:t>
      </w:r>
      <w:r w:rsidRPr="00B75A20" w:rsidR="00EC2B67">
        <w:t xml:space="preserve"> failed to </w:t>
      </w:r>
      <w:r w:rsidRPr="00B75A20" w:rsidR="00123869">
        <w:t>arrange an</w:t>
      </w:r>
      <w:r w:rsidRPr="00B75A20" w:rsidR="00EC2B67">
        <w:t xml:space="preserve"> identification procedure </w:t>
      </w:r>
      <w:r w:rsidRPr="00B75A20" w:rsidR="00123869">
        <w:t xml:space="preserve">in respect </w:t>
      </w:r>
      <w:r w:rsidRPr="00B75A20" w:rsidR="00EC2B67">
        <w:t>of those implicated by the applicant in his ill-treatment</w:t>
      </w:r>
      <w:r w:rsidRPr="00B75A20" w:rsidR="00167A24">
        <w:t>.</w:t>
      </w:r>
      <w:r w:rsidRPr="00B75A20" w:rsidR="00EC2B67">
        <w:t xml:space="preserve"> </w:t>
      </w:r>
      <w:r w:rsidRPr="00B75A20" w:rsidR="001113E1">
        <w:t>The applicant further alleged that, o</w:t>
      </w:r>
      <w:r w:rsidRPr="00B75A20" w:rsidR="00EC2B67">
        <w:t xml:space="preserve">n top of these deficiencies, </w:t>
      </w:r>
      <w:r w:rsidRPr="00B75A20" w:rsidR="00CC379D">
        <w:t>he ha</w:t>
      </w:r>
      <w:r w:rsidRPr="00B75A20" w:rsidR="005B63D5">
        <w:t>d</w:t>
      </w:r>
      <w:r w:rsidRPr="00B75A20" w:rsidR="00CC379D">
        <w:t xml:space="preserve"> </w:t>
      </w:r>
      <w:r w:rsidRPr="00B75A20" w:rsidR="00167A24">
        <w:t xml:space="preserve">not been granted </w:t>
      </w:r>
      <w:r w:rsidRPr="00B75A20" w:rsidR="00523422">
        <w:t>victim</w:t>
      </w:r>
      <w:r w:rsidRPr="00B75A20" w:rsidR="00167A24">
        <w:t xml:space="preserve"> status</w:t>
      </w:r>
      <w:r w:rsidRPr="00B75A20" w:rsidR="00BF6D67">
        <w:t xml:space="preserve"> </w:t>
      </w:r>
      <w:r w:rsidRPr="00B75A20" w:rsidR="00CC379D">
        <w:t>in the relevant proceedings</w:t>
      </w:r>
      <w:r w:rsidRPr="00B75A20" w:rsidR="00CF0625">
        <w:t>,</w:t>
      </w:r>
      <w:r w:rsidRPr="00B75A20" w:rsidR="00CC379D">
        <w:t xml:space="preserve"> </w:t>
      </w:r>
      <w:r w:rsidRPr="00B75A20" w:rsidR="00EC2B67">
        <w:t>which</w:t>
      </w:r>
      <w:r w:rsidRPr="00B75A20" w:rsidR="00CC379D">
        <w:t xml:space="preserve"> ha</w:t>
      </w:r>
      <w:r w:rsidRPr="00B75A20" w:rsidR="005B63D5">
        <w:t>d</w:t>
      </w:r>
      <w:r w:rsidRPr="00B75A20" w:rsidR="00167A24">
        <w:t xml:space="preserve"> prevented </w:t>
      </w:r>
      <w:r w:rsidRPr="00B75A20" w:rsidR="00EC2B67">
        <w:t xml:space="preserve">him </w:t>
      </w:r>
      <w:r w:rsidRPr="00B75A20" w:rsidR="00BF6D67">
        <w:t xml:space="preserve">from </w:t>
      </w:r>
      <w:r w:rsidRPr="00B75A20" w:rsidR="00780BD9">
        <w:t>having</w:t>
      </w:r>
      <w:r w:rsidRPr="00B75A20" w:rsidR="00EC2B67">
        <w:t xml:space="preserve"> access to the investigative</w:t>
      </w:r>
      <w:r w:rsidRPr="00B75A20" w:rsidR="00BF6D67">
        <w:t xml:space="preserve"> </w:t>
      </w:r>
      <w:r w:rsidRPr="00B75A20" w:rsidR="00CC379D">
        <w:t xml:space="preserve">file </w:t>
      </w:r>
      <w:r w:rsidRPr="00B75A20" w:rsidR="00BF6D67">
        <w:t xml:space="preserve">or </w:t>
      </w:r>
      <w:r w:rsidRPr="00B75A20" w:rsidR="00EC2B67">
        <w:t xml:space="preserve">even </w:t>
      </w:r>
      <w:r w:rsidRPr="00B75A20" w:rsidR="00BF6D67">
        <w:t>simply being informed o</w:t>
      </w:r>
      <w:r w:rsidRPr="00B75A20" w:rsidR="00CC379D">
        <w:t>f</w:t>
      </w:r>
      <w:r w:rsidRPr="00B75A20" w:rsidR="00BF6D67">
        <w:t xml:space="preserve"> the progress of </w:t>
      </w:r>
      <w:r w:rsidRPr="00B75A20" w:rsidR="00780BD9">
        <w:t xml:space="preserve">the </w:t>
      </w:r>
      <w:r w:rsidRPr="00B75A20" w:rsidR="00EC2B67">
        <w:t>investigation</w:t>
      </w:r>
      <w:r w:rsidRPr="00B75A20" w:rsidR="00BF6D67">
        <w:t xml:space="preserve">. </w:t>
      </w:r>
      <w:r w:rsidRPr="00B75A20" w:rsidR="00CC379D">
        <w:t>The only information the</w:t>
      </w:r>
      <w:r w:rsidRPr="00B75A20" w:rsidR="00EC2B67">
        <w:t xml:space="preserve"> applicant </w:t>
      </w:r>
      <w:r w:rsidRPr="00B75A20" w:rsidR="00CC379D">
        <w:t xml:space="preserve">possessed </w:t>
      </w:r>
      <w:r w:rsidRPr="00B75A20" w:rsidR="00EC2B67">
        <w:t xml:space="preserve">about the </w:t>
      </w:r>
      <w:r w:rsidRPr="00B75A20" w:rsidR="00F6607C">
        <w:t xml:space="preserve">ongoing </w:t>
      </w:r>
      <w:r w:rsidRPr="00B75A20" w:rsidR="00EC2B67">
        <w:t xml:space="preserve">proceedings in connection </w:t>
      </w:r>
      <w:r w:rsidRPr="00B75A20" w:rsidR="00CC379D">
        <w:t xml:space="preserve">with his alleged ill-treatment, was the information </w:t>
      </w:r>
      <w:r w:rsidRPr="00B75A20" w:rsidR="006A47A5">
        <w:t xml:space="preserve">that </w:t>
      </w:r>
      <w:r w:rsidRPr="00B75A20" w:rsidR="00CC379D">
        <w:t>he ha</w:t>
      </w:r>
      <w:r w:rsidRPr="00B75A20" w:rsidR="006A47A5">
        <w:t>d</w:t>
      </w:r>
      <w:r w:rsidRPr="00B75A20" w:rsidR="00CC379D">
        <w:t xml:space="preserve"> received from the Court, </w:t>
      </w:r>
      <w:r w:rsidRPr="00B75A20" w:rsidR="00780BD9">
        <w:t>after notice of the application had been given to</w:t>
      </w:r>
      <w:r w:rsidRPr="00B75A20" w:rsidR="00CC379D">
        <w:t xml:space="preserve"> the parties. Lastly, the applicant </w:t>
      </w:r>
      <w:r w:rsidRPr="00B75A20" w:rsidR="000C2FA3">
        <w:t xml:space="preserve">criticised </w:t>
      </w:r>
      <w:r w:rsidRPr="00B75A20" w:rsidR="00CC379D">
        <w:t>the fact that</w:t>
      </w:r>
      <w:r w:rsidRPr="00B75A20" w:rsidR="00E42855">
        <w:t>,</w:t>
      </w:r>
      <w:r w:rsidRPr="00B75A20" w:rsidR="00CC379D">
        <w:t xml:space="preserve"> despite his </w:t>
      </w:r>
      <w:r w:rsidRPr="00B75A20" w:rsidR="00E42855">
        <w:t xml:space="preserve">repeated </w:t>
      </w:r>
      <w:r w:rsidRPr="00B75A20" w:rsidR="00CC379D">
        <w:t>requests</w:t>
      </w:r>
      <w:r w:rsidRPr="00B75A20" w:rsidR="00E42855">
        <w:t>,</w:t>
      </w:r>
      <w:r w:rsidRPr="00B75A20" w:rsidR="00CC379D">
        <w:t xml:space="preserve"> the investigation so far ha</w:t>
      </w:r>
      <w:r w:rsidRPr="00B75A20" w:rsidR="00CC3A9D">
        <w:t>d</w:t>
      </w:r>
      <w:r w:rsidRPr="00B75A20" w:rsidR="00CC379D">
        <w:t xml:space="preserve"> been conducted under Article 333 of the Criminal Code (</w:t>
      </w:r>
      <w:r w:rsidRPr="00B75A20" w:rsidR="004209C3">
        <w:t>exceeding official authority</w:t>
      </w:r>
      <w:r w:rsidRPr="00B75A20" w:rsidR="00CC379D">
        <w:t>) instead of Article 144</w:t>
      </w:r>
      <w:r w:rsidRPr="00B75A20" w:rsidR="005A5F7C">
        <w:t xml:space="preserve"> </w:t>
      </w:r>
      <w:r w:rsidRPr="00B75A20" w:rsidR="005A5F7C">
        <w:rPr>
          <w:rFonts w:cstheme="minorHAnsi"/>
        </w:rPr>
        <w:t>§</w:t>
      </w:r>
      <w:r w:rsidRPr="00B75A20" w:rsidR="005A5F7C">
        <w:t xml:space="preserve"> </w:t>
      </w:r>
      <w:r w:rsidRPr="00B75A20" w:rsidR="00CC379D">
        <w:t>1 of the Criminal Code (torture).</w:t>
      </w:r>
      <w:r w:rsidRPr="00B75A20" w:rsidR="00F064B8">
        <w:t xml:space="preserve"> </w:t>
      </w:r>
      <w:r w:rsidRPr="00B75A20" w:rsidR="000B72CE">
        <w:t>In view of the passage of time, t</w:t>
      </w:r>
      <w:r w:rsidRPr="00B75A20" w:rsidR="00DB794D">
        <w:t>he above deficiencie</w:t>
      </w:r>
      <w:r w:rsidRPr="00B75A20" w:rsidR="000B72CE">
        <w:t>s</w:t>
      </w:r>
      <w:r w:rsidRPr="00B75A20" w:rsidR="00DB794D">
        <w:t xml:space="preserve"> cumulatively implied that the investigation</w:t>
      </w:r>
      <w:r w:rsidRPr="00B75A20" w:rsidR="002F38B8">
        <w:t>,</w:t>
      </w:r>
      <w:r w:rsidRPr="00B75A20" w:rsidR="00DB794D">
        <w:t xml:space="preserve"> which </w:t>
      </w:r>
      <w:r w:rsidRPr="00B75A20" w:rsidR="00780BD9">
        <w:t>ha</w:t>
      </w:r>
      <w:r w:rsidRPr="00B75A20" w:rsidR="00F729E8">
        <w:t>d</w:t>
      </w:r>
      <w:r w:rsidRPr="00B75A20" w:rsidR="00780BD9">
        <w:t xml:space="preserve"> been </w:t>
      </w:r>
      <w:r w:rsidRPr="00B75A20" w:rsidR="00F729E8">
        <w:t xml:space="preserve">ongoing </w:t>
      </w:r>
      <w:r w:rsidRPr="00B75A20" w:rsidR="00780BD9">
        <w:t xml:space="preserve">for more than seven </w:t>
      </w:r>
      <w:r w:rsidRPr="00B75A20" w:rsidR="007D21BB">
        <w:t xml:space="preserve">and a half </w:t>
      </w:r>
      <w:r w:rsidRPr="00B75A20" w:rsidR="00780BD9">
        <w:t>years</w:t>
      </w:r>
      <w:r w:rsidRPr="00B75A20" w:rsidR="002F38B8">
        <w:t>,</w:t>
      </w:r>
      <w:r w:rsidRPr="00B75A20" w:rsidR="00DB794D">
        <w:t xml:space="preserve"> was in brea</w:t>
      </w:r>
      <w:r w:rsidRPr="00B75A20" w:rsidR="000D6D3B">
        <w:t>ch of A</w:t>
      </w:r>
      <w:r w:rsidRPr="00B75A20" w:rsidR="00DB794D">
        <w:t>rticle 3 of the Convention.</w:t>
      </w:r>
    </w:p>
    <w:bookmarkStart w:name="observations_government" w:id="29"/>
    <w:p w:rsidRPr="00B75A20" w:rsidR="00F064B8"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44</w:t>
      </w:r>
      <w:r w:rsidRPr="00B75A20">
        <w:fldChar w:fldCharType="end"/>
      </w:r>
      <w:bookmarkEnd w:id="29"/>
      <w:r w:rsidRPr="00B75A20" w:rsidR="0077175D">
        <w:t xml:space="preserve">.  The Government </w:t>
      </w:r>
      <w:r w:rsidRPr="00B75A20" w:rsidR="009E1798">
        <w:t xml:space="preserve">contended </w:t>
      </w:r>
      <w:r w:rsidRPr="00B75A20" w:rsidR="00DB794D">
        <w:t>that the investigation into the allegations of the applicant ha</w:t>
      </w:r>
      <w:r w:rsidRPr="00B75A20" w:rsidR="00CF2DD3">
        <w:t>d</w:t>
      </w:r>
      <w:r w:rsidRPr="00B75A20" w:rsidR="00DB794D">
        <w:t xml:space="preserve"> been effective and thorough. They stressed that </w:t>
      </w:r>
      <w:r w:rsidRPr="00B75A20" w:rsidR="000A6966">
        <w:t>it</w:t>
      </w:r>
      <w:r w:rsidRPr="00B75A20" w:rsidR="00DB794D">
        <w:t xml:space="preserve"> </w:t>
      </w:r>
      <w:r w:rsidRPr="00B75A20" w:rsidR="003B1322">
        <w:t xml:space="preserve">had been </w:t>
      </w:r>
      <w:r w:rsidRPr="00B75A20" w:rsidR="00DB794D">
        <w:t xml:space="preserve">initiated promptly, on 4 June 2011. The applicant </w:t>
      </w:r>
      <w:r w:rsidRPr="00B75A20" w:rsidR="00335A37">
        <w:t xml:space="preserve">had </w:t>
      </w:r>
      <w:r w:rsidRPr="00B75A20" w:rsidR="00DB794D">
        <w:t>first</w:t>
      </w:r>
      <w:r w:rsidRPr="00B75A20" w:rsidR="00335A37">
        <w:t xml:space="preserve"> been</w:t>
      </w:r>
      <w:r w:rsidRPr="00B75A20" w:rsidR="00DB794D">
        <w:t xml:space="preserve"> interviewed on </w:t>
      </w:r>
      <w:r w:rsidRPr="00B75A20" w:rsidR="00CE6A74">
        <w:t xml:space="preserve">2 September 2011 and then </w:t>
      </w:r>
      <w:r w:rsidRPr="00B75A20" w:rsidR="004209C3">
        <w:t xml:space="preserve">on </w:t>
      </w:r>
      <w:r w:rsidRPr="00B75A20" w:rsidR="00DB794D">
        <w:t xml:space="preserve">18 December 2012. Between December 2012 and April 2013 </w:t>
      </w:r>
      <w:r w:rsidRPr="00B75A20" w:rsidR="00597493">
        <w:t>some</w:t>
      </w:r>
      <w:r w:rsidRPr="00B75A20" w:rsidR="00DB794D">
        <w:t xml:space="preserve"> twenty-three witnesses </w:t>
      </w:r>
      <w:r w:rsidRPr="00B75A20" w:rsidR="009C52BE">
        <w:t xml:space="preserve">had been </w:t>
      </w:r>
      <w:r w:rsidRPr="00B75A20" w:rsidR="00A42F5F">
        <w:t>interviewed</w:t>
      </w:r>
      <w:r w:rsidRPr="00B75A20" w:rsidR="00DB794D">
        <w:t xml:space="preserve">. In January 2013 </w:t>
      </w:r>
      <w:r w:rsidRPr="00B75A20" w:rsidR="00910CA8">
        <w:t xml:space="preserve">six </w:t>
      </w:r>
      <w:r w:rsidRPr="00B75A20" w:rsidR="00432DE2">
        <w:t xml:space="preserve">additional </w:t>
      </w:r>
      <w:r w:rsidRPr="00B75A20" w:rsidR="00910CA8">
        <w:t xml:space="preserve">witnesses </w:t>
      </w:r>
      <w:r w:rsidRPr="00B75A20" w:rsidR="009C52BE">
        <w:t xml:space="preserve">had been </w:t>
      </w:r>
      <w:r w:rsidRPr="00B75A20" w:rsidR="00910CA8">
        <w:t xml:space="preserve">questioned, followed by several </w:t>
      </w:r>
      <w:r w:rsidRPr="00B75A20" w:rsidR="00A8660A">
        <w:t>more</w:t>
      </w:r>
      <w:r w:rsidRPr="00B75A20" w:rsidR="00910CA8">
        <w:t xml:space="preserve"> </w:t>
      </w:r>
      <w:r w:rsidRPr="00B75A20" w:rsidR="00B043B1">
        <w:t xml:space="preserve">between </w:t>
      </w:r>
      <w:r w:rsidRPr="00B75A20" w:rsidR="00910CA8">
        <w:t>February</w:t>
      </w:r>
      <w:r w:rsidRPr="00B75A20" w:rsidR="00B043B1">
        <w:t xml:space="preserve"> and </w:t>
      </w:r>
      <w:r w:rsidRPr="00B75A20" w:rsidR="00910CA8">
        <w:t xml:space="preserve">April 2013. </w:t>
      </w:r>
      <w:r w:rsidRPr="00B75A20" w:rsidR="00F46EC9">
        <w:t>According to the Government, o</w:t>
      </w:r>
      <w:r w:rsidRPr="00B75A20" w:rsidR="00487A0C">
        <w:t xml:space="preserve">n 3 May 2016 the criminal case </w:t>
      </w:r>
      <w:r w:rsidRPr="00B75A20" w:rsidR="00DD00FE">
        <w:t xml:space="preserve">had been </w:t>
      </w:r>
      <w:r w:rsidRPr="00B75A20" w:rsidR="00487A0C">
        <w:t>transferred to the Chief Prosecutor</w:t>
      </w:r>
      <w:r w:rsidRPr="00B75A20" w:rsidR="00B75A20">
        <w:t>’</w:t>
      </w:r>
      <w:r w:rsidRPr="00B75A20" w:rsidR="00487A0C">
        <w:t>s Office. Following the transfer</w:t>
      </w:r>
      <w:r w:rsidRPr="00B75A20" w:rsidR="000D6D3B">
        <w:t>,</w:t>
      </w:r>
      <w:r w:rsidRPr="00B75A20" w:rsidR="00487A0C">
        <w:t xml:space="preserve"> a number of witnesses </w:t>
      </w:r>
      <w:r w:rsidRPr="00B75A20" w:rsidR="00C10CD6">
        <w:t xml:space="preserve">had been </w:t>
      </w:r>
      <w:r w:rsidRPr="00B75A20" w:rsidR="00487A0C">
        <w:t>re</w:t>
      </w:r>
      <w:r w:rsidRPr="00B75A20" w:rsidR="00F064B8">
        <w:noBreakHyphen/>
      </w:r>
      <w:r w:rsidRPr="00B75A20" w:rsidR="004528EF">
        <w:t xml:space="preserve">interviewed </w:t>
      </w:r>
      <w:r w:rsidRPr="00B75A20" w:rsidR="000A6966">
        <w:t xml:space="preserve">in June 2017 and several video recordings of the events that had taken place on 26 May 2011 </w:t>
      </w:r>
      <w:r w:rsidRPr="00B75A20" w:rsidR="00414111">
        <w:t xml:space="preserve">had been </w:t>
      </w:r>
      <w:r w:rsidRPr="00B75A20" w:rsidR="000A6966">
        <w:t xml:space="preserve">examined for the purpose of identifying those who had been involved in the operation at issue. </w:t>
      </w:r>
      <w:r w:rsidRPr="00B75A20" w:rsidR="00624E84">
        <w:t xml:space="preserve">While providing other detailed information about the various investigative measures that had been undertaken in 2017 and 2018, the Government </w:t>
      </w:r>
      <w:r w:rsidRPr="00B75A20" w:rsidR="002D68BD">
        <w:t>maintained</w:t>
      </w:r>
      <w:r w:rsidRPr="00B75A20" w:rsidR="00624E84">
        <w:t xml:space="preserve"> that the </w:t>
      </w:r>
      <w:r w:rsidRPr="00B75A20" w:rsidR="009140F9">
        <w:t xml:space="preserve">ongoing </w:t>
      </w:r>
      <w:r w:rsidRPr="00B75A20" w:rsidR="002D68BD">
        <w:t>proceedings</w:t>
      </w:r>
      <w:r w:rsidRPr="00B75A20" w:rsidR="00624E84">
        <w:t xml:space="preserve"> were capable of identifying and punishing those responsible for the applicant</w:t>
      </w:r>
      <w:r w:rsidRPr="00B75A20" w:rsidR="00B75A20">
        <w:t>’</w:t>
      </w:r>
      <w:r w:rsidRPr="00B75A20" w:rsidR="00624E84">
        <w:t>s alleged ill</w:t>
      </w:r>
      <w:r w:rsidRPr="00B75A20" w:rsidR="008C714A">
        <w:noBreakHyphen/>
      </w:r>
      <w:r w:rsidRPr="00B75A20" w:rsidR="00624E84">
        <w:t>treatment</w:t>
      </w:r>
      <w:r w:rsidRPr="00B75A20" w:rsidR="002D68BD">
        <w:t xml:space="preserve"> and </w:t>
      </w:r>
      <w:r w:rsidRPr="00B75A20" w:rsidR="00682DCB">
        <w:t xml:space="preserve">that </w:t>
      </w:r>
      <w:r w:rsidRPr="00B75A20" w:rsidR="002D68BD">
        <w:t xml:space="preserve">there was no room for the Court to declare </w:t>
      </w:r>
      <w:r w:rsidRPr="00B75A20" w:rsidR="00023DBA">
        <w:t>the investigation to</w:t>
      </w:r>
      <w:r w:rsidRPr="00B75A20" w:rsidR="00682DCB">
        <w:t xml:space="preserve"> have</w:t>
      </w:r>
      <w:r w:rsidRPr="00B75A20" w:rsidR="00023DBA">
        <w:t xml:space="preserve"> b</w:t>
      </w:r>
      <w:r w:rsidRPr="00B75A20" w:rsidR="002D68BD">
        <w:t>e</w:t>
      </w:r>
      <w:r w:rsidRPr="00B75A20" w:rsidR="00682DCB">
        <w:t>en</w:t>
      </w:r>
      <w:r w:rsidRPr="00B75A20" w:rsidR="002D68BD">
        <w:t xml:space="preserve"> ineffective</w:t>
      </w:r>
      <w:r w:rsidRPr="00B75A20" w:rsidR="003D6FBC">
        <w:t xml:space="preserve"> at this stage of the proceedings</w:t>
      </w:r>
      <w:r w:rsidRPr="00B75A20" w:rsidR="00624E84">
        <w:t>.</w:t>
      </w:r>
    </w:p>
    <w:p w:rsidRPr="00B75A20" w:rsidR="00503956" w:rsidP="00B75A20" w:rsidRDefault="000F2D28">
      <w:pPr>
        <w:pStyle w:val="ECHRPara"/>
      </w:pPr>
      <w:r w:rsidRPr="00B75A20">
        <w:fldChar w:fldCharType="begin"/>
      </w:r>
      <w:r w:rsidRPr="00B75A20">
        <w:instrText xml:space="preserve"> SEQ level0 \*arabic </w:instrText>
      </w:r>
      <w:r w:rsidRPr="00B75A20">
        <w:fldChar w:fldCharType="separate"/>
      </w:r>
      <w:r w:rsidRPr="00B75A20" w:rsidR="00B75A20">
        <w:rPr>
          <w:noProof/>
        </w:rPr>
        <w:t>45</w:t>
      </w:r>
      <w:r w:rsidRPr="00B75A20">
        <w:fldChar w:fldCharType="end"/>
      </w:r>
      <w:r w:rsidRPr="00B75A20">
        <w:t xml:space="preserve">.  The Government </w:t>
      </w:r>
      <w:r w:rsidRPr="00B75A20" w:rsidR="00E1044B">
        <w:t xml:space="preserve">also </w:t>
      </w:r>
      <w:r w:rsidRPr="00B75A20">
        <w:t>noted that further forensic examination of the medical evidence available in the case file had been ordered with a view to establishing the severity of the applicant</w:t>
      </w:r>
      <w:r w:rsidRPr="00B75A20" w:rsidR="00B75A20">
        <w:t>’</w:t>
      </w:r>
      <w:r w:rsidRPr="00B75A20">
        <w:t>s injuries in the immediate aftermath of the alleged incident. With the results of the above examination the</w:t>
      </w:r>
      <w:r w:rsidRPr="00B75A20" w:rsidR="00E5223E">
        <w:t xml:space="preserve"> </w:t>
      </w:r>
      <w:r w:rsidRPr="00B75A20" w:rsidR="00691E52">
        <w:t xml:space="preserve">relevant </w:t>
      </w:r>
      <w:r w:rsidRPr="00B75A20" w:rsidR="00E5223E">
        <w:t>authorities would</w:t>
      </w:r>
      <w:r w:rsidRPr="00B75A20" w:rsidR="00D225E0">
        <w:t xml:space="preserve"> be in a</w:t>
      </w:r>
      <w:r w:rsidRPr="00B75A20" w:rsidR="006468FE">
        <w:t xml:space="preserve"> position</w:t>
      </w:r>
      <w:r w:rsidRPr="00B75A20" w:rsidR="00D225E0">
        <w:t xml:space="preserve"> to</w:t>
      </w:r>
      <w:r w:rsidRPr="00B75A20" w:rsidR="006468FE">
        <w:t xml:space="preserve"> </w:t>
      </w:r>
      <w:r w:rsidRPr="00B75A20" w:rsidR="00F61AE5">
        <w:t>re</w:t>
      </w:r>
      <w:r w:rsidRPr="00B75A20">
        <w:t xml:space="preserve">consider granting the applicant the victim status and also </w:t>
      </w:r>
      <w:r w:rsidRPr="00B75A20" w:rsidR="00F61AE5">
        <w:t xml:space="preserve">amending the legal </w:t>
      </w:r>
      <w:r w:rsidRPr="00B75A20" w:rsidR="00D225E0">
        <w:t>qualif</w:t>
      </w:r>
      <w:r w:rsidRPr="00B75A20" w:rsidR="00F61AE5">
        <w:t>ication of</w:t>
      </w:r>
      <w:r w:rsidRPr="00B75A20" w:rsidR="00D225E0">
        <w:t xml:space="preserve"> the investigation</w:t>
      </w:r>
      <w:r w:rsidRPr="00B75A20">
        <w:t>.</w:t>
      </w:r>
    </w:p>
    <w:p w:rsidRPr="00B75A20" w:rsidR="00A71220" w:rsidP="00B75A20" w:rsidRDefault="00A71220">
      <w:pPr>
        <w:pStyle w:val="ECHRHeading3"/>
      </w:pPr>
      <w:r w:rsidRPr="00B75A20">
        <w:t>2.</w:t>
      </w:r>
      <w:r w:rsidRPr="00B75A20" w:rsidR="00F064B8">
        <w:t>  </w:t>
      </w:r>
      <w:r w:rsidRPr="00B75A20">
        <w:t>The Court</w:t>
      </w:r>
      <w:r w:rsidRPr="00B75A20" w:rsidR="00B75A20">
        <w:t>’</w:t>
      </w:r>
      <w:r w:rsidRPr="00B75A20">
        <w:t>s assessment</w:t>
      </w:r>
    </w:p>
    <w:p w:rsidRPr="00B75A20" w:rsidR="0032441F" w:rsidP="00B75A20" w:rsidRDefault="0032441F">
      <w:pPr>
        <w:pStyle w:val="ECHRHeading4"/>
      </w:pPr>
      <w:r w:rsidRPr="00B75A20">
        <w:t>(a)</w:t>
      </w:r>
      <w:r w:rsidRPr="00B75A20" w:rsidR="001E320B">
        <w:t>  </w:t>
      </w:r>
      <w:r w:rsidRPr="00B75A20">
        <w:t>The general principles</w:t>
      </w:r>
    </w:p>
    <w:p w:rsidRPr="00B75A20" w:rsidR="0032441F" w:rsidP="00B75A20" w:rsidRDefault="0032441F">
      <w:pPr>
        <w:pStyle w:val="ECHRPara"/>
      </w:pPr>
      <w:r w:rsidRPr="00B75A20">
        <w:fldChar w:fldCharType="begin"/>
      </w:r>
      <w:r w:rsidRPr="00B75A20">
        <w:instrText xml:space="preserve"> SEQ level0 \*arabic </w:instrText>
      </w:r>
      <w:r w:rsidRPr="00B75A20">
        <w:fldChar w:fldCharType="separate"/>
      </w:r>
      <w:r w:rsidRPr="00B75A20" w:rsidR="00B75A20">
        <w:rPr>
          <w:noProof/>
        </w:rPr>
        <w:t>46</w:t>
      </w:r>
      <w:r w:rsidRPr="00B75A20">
        <w:fldChar w:fldCharType="end"/>
      </w:r>
      <w:r w:rsidRPr="00B75A20">
        <w:t xml:space="preserve">.  The relevant general principles were summarised by the Court in the case of </w:t>
      </w:r>
      <w:proofErr w:type="spellStart"/>
      <w:r w:rsidRPr="00B75A20">
        <w:rPr>
          <w:i/>
        </w:rPr>
        <w:t>Bouyid</w:t>
      </w:r>
      <w:proofErr w:type="spellEnd"/>
      <w:r w:rsidRPr="00B75A20">
        <w:rPr>
          <w:i/>
        </w:rPr>
        <w:t xml:space="preserve"> v. Belgium</w:t>
      </w:r>
      <w:r w:rsidRPr="00B75A20">
        <w:t xml:space="preserve"> ([GC], no. 23380/09, §§ 81-90 and 114-23, ECHR 2015; see also </w:t>
      </w:r>
      <w:r w:rsidRPr="00B75A20">
        <w:rPr>
          <w:i/>
        </w:rPr>
        <w:t>El-</w:t>
      </w:r>
      <w:proofErr w:type="spellStart"/>
      <w:r w:rsidRPr="00B75A20">
        <w:rPr>
          <w:i/>
        </w:rPr>
        <w:t>Masri</w:t>
      </w:r>
      <w:proofErr w:type="spellEnd"/>
      <w:r w:rsidRPr="00B75A20">
        <w:rPr>
          <w:i/>
        </w:rPr>
        <w:t xml:space="preserve"> v. the former Yugoslav Republic of Macedonia</w:t>
      </w:r>
      <w:r w:rsidRPr="00B75A20">
        <w:t xml:space="preserve"> [GC], no. 39630/09, §§ 151-53 and 182-85, ECHR 2012, and </w:t>
      </w:r>
      <w:proofErr w:type="spellStart"/>
      <w:r w:rsidRPr="00B75A20">
        <w:rPr>
          <w:i/>
        </w:rPr>
        <w:t>Mikiashvili</w:t>
      </w:r>
      <w:proofErr w:type="spellEnd"/>
      <w:r w:rsidRPr="00B75A20">
        <w:rPr>
          <w:i/>
        </w:rPr>
        <w:t xml:space="preserve"> v. Georgia</w:t>
      </w:r>
      <w:r w:rsidRPr="00B75A20">
        <w:t>, no. 18996/06, §§ 69-72, 9 October 2012).</w:t>
      </w:r>
    </w:p>
    <w:p w:rsidRPr="00B75A20" w:rsidR="0032441F" w:rsidP="00B75A20" w:rsidRDefault="0032441F">
      <w:pPr>
        <w:pStyle w:val="ECHRHeading4"/>
      </w:pPr>
      <w:r w:rsidRPr="00B75A20">
        <w:t>(b)</w:t>
      </w:r>
      <w:r w:rsidRPr="00B75A20" w:rsidR="001E320B">
        <w:t>  </w:t>
      </w:r>
      <w:r w:rsidRPr="00B75A20">
        <w:t>Application of these principles to the circumstances of the current case</w:t>
      </w:r>
    </w:p>
    <w:p w:rsidRPr="00B75A20" w:rsidR="00F064B8" w:rsidP="00B75A20" w:rsidRDefault="00A71220">
      <w:pPr>
        <w:pStyle w:val="ECHRPara"/>
      </w:pPr>
      <w:r w:rsidRPr="00B75A20">
        <w:fldChar w:fldCharType="begin"/>
      </w:r>
      <w:r w:rsidRPr="00B75A20">
        <w:instrText xml:space="preserve"> SEQ level0 \*arabic </w:instrText>
      </w:r>
      <w:r w:rsidRPr="00B75A20">
        <w:fldChar w:fldCharType="separate"/>
      </w:r>
      <w:r w:rsidRPr="00B75A20" w:rsidR="00B75A20">
        <w:rPr>
          <w:noProof/>
        </w:rPr>
        <w:t>47</w:t>
      </w:r>
      <w:r w:rsidRPr="00B75A20">
        <w:fldChar w:fldCharType="end"/>
      </w:r>
      <w:r w:rsidRPr="00B75A20">
        <w:t>. </w:t>
      </w:r>
      <w:r w:rsidRPr="00B75A20" w:rsidR="00F064B8">
        <w:t> </w:t>
      </w:r>
      <w:r w:rsidRPr="00B75A20" w:rsidR="0032441F">
        <w:t xml:space="preserve">The Court </w:t>
      </w:r>
      <w:r w:rsidRPr="00B75A20" w:rsidR="006E36E4">
        <w:t>considers</w:t>
      </w:r>
      <w:r w:rsidRPr="00B75A20" w:rsidR="0032441F">
        <w:t xml:space="preserve"> it appropriate, given the Government</w:t>
      </w:r>
      <w:r w:rsidRPr="00B75A20" w:rsidR="00B75A20">
        <w:t>’</w:t>
      </w:r>
      <w:r w:rsidRPr="00B75A20" w:rsidR="0032441F">
        <w:t xml:space="preserve">s </w:t>
      </w:r>
      <w:r w:rsidRPr="00B75A20" w:rsidR="00301947">
        <w:t>non</w:t>
      </w:r>
      <w:r w:rsidRPr="00B75A20" w:rsidR="00F064B8">
        <w:t> </w:t>
      </w:r>
      <w:r w:rsidRPr="00B75A20" w:rsidR="00301947">
        <w:t>exhaustion</w:t>
      </w:r>
      <w:r w:rsidRPr="00B75A20" w:rsidR="00E04EF6">
        <w:t xml:space="preserve"> argument</w:t>
      </w:r>
      <w:r w:rsidRPr="00B75A20" w:rsidR="0032441F">
        <w:t>, to address first the applicant</w:t>
      </w:r>
      <w:r w:rsidRPr="00B75A20" w:rsidR="00B75A20">
        <w:t>’</w:t>
      </w:r>
      <w:r w:rsidRPr="00B75A20" w:rsidR="0032441F">
        <w:t>s complaint concerning the ineffectiveness of the investigation.</w:t>
      </w:r>
    </w:p>
    <w:p w:rsidRPr="00B75A20" w:rsidR="002A10CB" w:rsidP="00B75A20" w:rsidRDefault="002A10CB">
      <w:pPr>
        <w:pStyle w:val="ECHRHeading5"/>
      </w:pPr>
      <w:r w:rsidRPr="00B75A20">
        <w:t>(</w:t>
      </w:r>
      <w:proofErr w:type="spellStart"/>
      <w:r w:rsidRPr="00B75A20">
        <w:t>i</w:t>
      </w:r>
      <w:proofErr w:type="spellEnd"/>
      <w:r w:rsidRPr="00B75A20">
        <w:t>)</w:t>
      </w:r>
      <w:r w:rsidRPr="00B75A20" w:rsidR="001E320B">
        <w:t>  </w:t>
      </w:r>
      <w:r w:rsidRPr="00B75A20">
        <w:t>Procedural aspect of the complaint</w:t>
      </w:r>
    </w:p>
    <w:p w:rsidRPr="00B75A20" w:rsidR="00503956" w:rsidP="00B75A20" w:rsidRDefault="00E04EF6">
      <w:pPr>
        <w:pStyle w:val="ECHRPara"/>
      </w:pPr>
      <w:r w:rsidRPr="00B75A20">
        <w:fldChar w:fldCharType="begin"/>
      </w:r>
      <w:r w:rsidRPr="00B75A20">
        <w:instrText xml:space="preserve"> SEQ level0 \*arabic </w:instrText>
      </w:r>
      <w:r w:rsidRPr="00B75A20">
        <w:fldChar w:fldCharType="separate"/>
      </w:r>
      <w:r w:rsidRPr="00B75A20" w:rsidR="00B75A20">
        <w:rPr>
          <w:noProof/>
        </w:rPr>
        <w:t>48</w:t>
      </w:r>
      <w:r w:rsidRPr="00B75A20">
        <w:fldChar w:fldCharType="end"/>
      </w:r>
      <w:r w:rsidRPr="00B75A20">
        <w:t>.  </w:t>
      </w:r>
      <w:r w:rsidRPr="00B75A20" w:rsidR="006E36E4">
        <w:t xml:space="preserve">The Court observes </w:t>
      </w:r>
      <w:r w:rsidRPr="00B75A20" w:rsidR="008A32B5">
        <w:t xml:space="preserve">at the outset </w:t>
      </w:r>
      <w:r w:rsidRPr="00B75A20" w:rsidR="006E36E4">
        <w:t>that the applicant</w:t>
      </w:r>
      <w:r w:rsidRPr="00B75A20" w:rsidR="00B75A20">
        <w:t>’</w:t>
      </w:r>
      <w:r w:rsidRPr="00B75A20" w:rsidR="006E36E4">
        <w:t>s allegations under Article 3 of the Convention, as set out in his complaints lodged with the domestic authorities, that he was ill-treated on the day of his arrest, were arguable</w:t>
      </w:r>
      <w:r w:rsidRPr="00B75A20" w:rsidR="00855DC9">
        <w:t xml:space="preserve"> (see also paragraph</w:t>
      </w:r>
      <w:r w:rsidRPr="00B75A20" w:rsidR="00EF1BD4">
        <w:t>s</w:t>
      </w:r>
      <w:r w:rsidRPr="00B75A20" w:rsidR="00D32FEE">
        <w:t xml:space="preserve"> </w:t>
      </w:r>
      <w:r w:rsidRPr="00B75A20" w:rsidR="00D32FEE">
        <w:fldChar w:fldCharType="begin"/>
      </w:r>
      <w:r w:rsidRPr="00B75A20" w:rsidR="00D32FEE">
        <w:instrText xml:space="preserve"> REF prima_facie_case \h </w:instrText>
      </w:r>
      <w:r w:rsidRPr="00B75A20" w:rsidR="00D32FEE">
        <w:fldChar w:fldCharType="separate"/>
      </w:r>
      <w:r w:rsidRPr="00B75A20" w:rsidR="00B75A20">
        <w:rPr>
          <w:noProof/>
        </w:rPr>
        <w:t>53</w:t>
      </w:r>
      <w:r w:rsidRPr="00B75A20" w:rsidR="00D32FEE">
        <w:fldChar w:fldCharType="end"/>
      </w:r>
      <w:r w:rsidRPr="00B75A20" w:rsidR="00EF1BD4">
        <w:t xml:space="preserve"> and </w:t>
      </w:r>
      <w:r w:rsidRPr="00B75A20" w:rsidR="00EF1BD4">
        <w:fldChar w:fldCharType="begin"/>
      </w:r>
      <w:r w:rsidRPr="00B75A20" w:rsidR="00EF1BD4">
        <w:instrText xml:space="preserve"> REF prima_facie_case2 \h </w:instrText>
      </w:r>
      <w:r w:rsidRPr="00B75A20" w:rsidR="00EF1BD4">
        <w:fldChar w:fldCharType="separate"/>
      </w:r>
      <w:r w:rsidRPr="00B75A20" w:rsidR="00B75A20">
        <w:rPr>
          <w:noProof/>
        </w:rPr>
        <w:t>54</w:t>
      </w:r>
      <w:r w:rsidRPr="00B75A20" w:rsidR="00EF1BD4">
        <w:fldChar w:fldCharType="end"/>
      </w:r>
      <w:r w:rsidRPr="00B75A20" w:rsidR="00855DC9">
        <w:t xml:space="preserve"> below)</w:t>
      </w:r>
      <w:r w:rsidRPr="00B75A20" w:rsidR="006E36E4">
        <w:t xml:space="preserve">. Article 3 thus required the authorities to conduct an effective investigation. </w:t>
      </w:r>
      <w:r w:rsidRPr="00B75A20" w:rsidR="008A32B5">
        <w:t>As to the investigation as such, it notes that</w:t>
      </w:r>
      <w:r w:rsidRPr="00B75A20" w:rsidR="006E36E4">
        <w:t xml:space="preserve"> </w:t>
      </w:r>
      <w:r w:rsidRPr="00B75A20" w:rsidR="0032441F">
        <w:t xml:space="preserve">while providing detailed information about the various investigative measures that the relevant authorities had undertaken throughout the </w:t>
      </w:r>
      <w:r w:rsidRPr="00B75A20" w:rsidR="00873277">
        <w:t xml:space="preserve">ongoing </w:t>
      </w:r>
      <w:r w:rsidRPr="00B75A20" w:rsidR="0032441F">
        <w:t>investigation</w:t>
      </w:r>
      <w:r w:rsidRPr="00B75A20" w:rsidR="00873277">
        <w:t xml:space="preserve">, which has already lasted </w:t>
      </w:r>
      <w:r w:rsidRPr="00B75A20" w:rsidR="00B94AF9">
        <w:t>almost eight</w:t>
      </w:r>
      <w:r w:rsidRPr="00B75A20" w:rsidR="00135250">
        <w:t xml:space="preserve"> </w:t>
      </w:r>
      <w:r w:rsidRPr="00B75A20" w:rsidR="00562C6E">
        <w:t>years</w:t>
      </w:r>
      <w:r w:rsidRPr="00B75A20" w:rsidR="0032441F">
        <w:t xml:space="preserve">, the Government failed to provide any explanations for several major periods of inactivity. Thus, although the </w:t>
      </w:r>
      <w:r w:rsidRPr="00B75A20" w:rsidR="000B24AC">
        <w:t xml:space="preserve">criminal </w:t>
      </w:r>
      <w:r w:rsidRPr="00B75A20" w:rsidR="0032441F">
        <w:t>proce</w:t>
      </w:r>
      <w:r w:rsidRPr="00B75A20" w:rsidR="000B24AC">
        <w:t xml:space="preserve">edings started promptly, within </w:t>
      </w:r>
      <w:r w:rsidRPr="00B75A20" w:rsidR="00017949">
        <w:t xml:space="preserve">only </w:t>
      </w:r>
      <w:r w:rsidRPr="00B75A20" w:rsidR="000B24AC">
        <w:t xml:space="preserve">a couple of days </w:t>
      </w:r>
      <w:r w:rsidRPr="00B75A20" w:rsidR="00C02DC2">
        <w:t xml:space="preserve">of </w:t>
      </w:r>
      <w:r w:rsidRPr="00B75A20" w:rsidR="000B24AC">
        <w:t xml:space="preserve">the alleged incident (see paragraph </w:t>
      </w:r>
      <w:r w:rsidRPr="00B75A20">
        <w:fldChar w:fldCharType="begin"/>
      </w:r>
      <w:r w:rsidRPr="00B75A20">
        <w:instrText xml:space="preserve"> REF investigation_1 \h  \* MERGEFORMAT </w:instrText>
      </w:r>
      <w:r w:rsidRPr="00B75A20">
        <w:fldChar w:fldCharType="separate"/>
      </w:r>
      <w:r w:rsidRPr="00B75A20" w:rsidR="00B75A20">
        <w:rPr>
          <w:noProof/>
        </w:rPr>
        <w:t>20</w:t>
      </w:r>
      <w:r w:rsidRPr="00B75A20">
        <w:fldChar w:fldCharType="end"/>
      </w:r>
      <w:r w:rsidRPr="00B75A20" w:rsidR="000B24AC">
        <w:t xml:space="preserve"> above), </w:t>
      </w:r>
      <w:r w:rsidRPr="00B75A20" w:rsidR="00033FB0">
        <w:t xml:space="preserve">it seems that </w:t>
      </w:r>
      <w:r w:rsidRPr="00B75A20" w:rsidR="000B24AC">
        <w:t xml:space="preserve">the only investigative </w:t>
      </w:r>
      <w:r w:rsidRPr="00B75A20" w:rsidR="003401C3">
        <w:t xml:space="preserve">measure </w:t>
      </w:r>
      <w:r w:rsidRPr="00B75A20" w:rsidR="000B24AC">
        <w:t xml:space="preserve">that </w:t>
      </w:r>
      <w:r w:rsidRPr="00B75A20" w:rsidR="00764A0C">
        <w:t>was</w:t>
      </w:r>
      <w:r w:rsidRPr="00B75A20" w:rsidR="000B24AC">
        <w:t xml:space="preserve"> undertaken within the </w:t>
      </w:r>
      <w:r w:rsidRPr="00B75A20">
        <w:t>initial</w:t>
      </w:r>
      <w:r w:rsidRPr="00B75A20" w:rsidR="000B24AC">
        <w:t xml:space="preserve"> eighteen months of the investigation was the questioning of the applicant </w:t>
      </w:r>
      <w:r w:rsidRPr="00B75A20" w:rsidR="008949B3">
        <w:t xml:space="preserve">on 2 September 2011 </w:t>
      </w:r>
      <w:r w:rsidRPr="00B75A20" w:rsidR="000B24AC">
        <w:t>(</w:t>
      </w:r>
      <w:r w:rsidRPr="00B75A20" w:rsidR="00FC5184">
        <w:t xml:space="preserve">see paragraph </w:t>
      </w:r>
      <w:r w:rsidRPr="00B75A20" w:rsidR="00FC5184">
        <w:fldChar w:fldCharType="begin"/>
      </w:r>
      <w:r w:rsidRPr="00B75A20" w:rsidR="00FC5184">
        <w:instrText xml:space="preserve"> REF September2_questioning \h </w:instrText>
      </w:r>
      <w:r w:rsidRPr="00B75A20" w:rsidR="00FC5184">
        <w:fldChar w:fldCharType="separate"/>
      </w:r>
      <w:r w:rsidRPr="00B75A20" w:rsidR="00B75A20">
        <w:rPr>
          <w:noProof/>
        </w:rPr>
        <w:t>21</w:t>
      </w:r>
      <w:r w:rsidRPr="00B75A20" w:rsidR="00FC5184">
        <w:fldChar w:fldCharType="end"/>
      </w:r>
      <w:r w:rsidRPr="00B75A20" w:rsidR="00FC5184">
        <w:t xml:space="preserve"> above</w:t>
      </w:r>
      <w:r w:rsidRPr="00B75A20" w:rsidR="000B24AC">
        <w:t xml:space="preserve">). </w:t>
      </w:r>
      <w:r w:rsidRPr="00B75A20" w:rsidR="00BA7DF4">
        <w:t xml:space="preserve">The </w:t>
      </w:r>
      <w:r w:rsidRPr="00B75A20" w:rsidR="00562C6E">
        <w:t>investigating</w:t>
      </w:r>
      <w:r w:rsidRPr="00B75A20" w:rsidR="00BA7DF4">
        <w:t xml:space="preserve"> authorities</w:t>
      </w:r>
      <w:r w:rsidRPr="00B75A20" w:rsidR="002925A8">
        <w:t xml:space="preserve"> </w:t>
      </w:r>
      <w:r w:rsidRPr="00B75A20" w:rsidR="00BA7DF4">
        <w:t xml:space="preserve">did not </w:t>
      </w:r>
      <w:r w:rsidRPr="00B75A20" w:rsidR="002C577C">
        <w:t>arrange</w:t>
      </w:r>
      <w:r w:rsidRPr="00B75A20" w:rsidR="00BA7DF4">
        <w:t xml:space="preserve"> a medical examination of the applicant, </w:t>
      </w:r>
      <w:r w:rsidRPr="00B75A20" w:rsidR="002925A8">
        <w:t>d</w:t>
      </w:r>
      <w:r w:rsidRPr="00B75A20" w:rsidR="000B24AC">
        <w:t>espite</w:t>
      </w:r>
      <w:r w:rsidRPr="00B75A20" w:rsidR="00BA7DF4">
        <w:t xml:space="preserve"> </w:t>
      </w:r>
      <w:r w:rsidRPr="00B75A20" w:rsidR="005E5DC3">
        <w:t>hi</w:t>
      </w:r>
      <w:r w:rsidRPr="00B75A20" w:rsidR="006063DE">
        <w:t>s</w:t>
      </w:r>
      <w:r w:rsidRPr="00B75A20" w:rsidR="00BA7DF4">
        <w:t xml:space="preserve"> </w:t>
      </w:r>
      <w:r w:rsidRPr="00B75A20" w:rsidR="00E50F28">
        <w:t xml:space="preserve">showing </w:t>
      </w:r>
      <w:r w:rsidRPr="00B75A20" w:rsidR="000B24AC">
        <w:t>visible signs of injuries (see paragraph</w:t>
      </w:r>
      <w:r w:rsidRPr="00B75A20">
        <w:t>s</w:t>
      </w:r>
      <w:r w:rsidRPr="00B75A20" w:rsidR="008D26A2">
        <w:t xml:space="preserve"> </w:t>
      </w:r>
      <w:r w:rsidRPr="00B75A20" w:rsidR="00440828">
        <w:t>9</w:t>
      </w:r>
      <w:r w:rsidRPr="00B75A20" w:rsidR="00440828">
        <w:fldChar w:fldCharType="begin"/>
      </w:r>
      <w:r w:rsidRPr="00B75A20" w:rsidR="00440828">
        <w:instrText xml:space="preserve"> REF arrest_report \h </w:instrText>
      </w:r>
      <w:r w:rsidRPr="00B75A20" w:rsidR="00440828">
        <w:fldChar w:fldCharType="end"/>
      </w:r>
      <w:r w:rsidRPr="00B75A20" w:rsidR="00440828">
        <w:fldChar w:fldCharType="begin"/>
      </w:r>
      <w:r w:rsidRPr="00B75A20" w:rsidR="00440828">
        <w:instrText xml:space="preserve"> REF arrest_report \h </w:instrText>
      </w:r>
      <w:r w:rsidRPr="00B75A20" w:rsidR="00440828">
        <w:fldChar w:fldCharType="end"/>
      </w:r>
      <w:r w:rsidRPr="00B75A20">
        <w:fldChar w:fldCharType="begin"/>
      </w:r>
      <w:r w:rsidRPr="00B75A20">
        <w:instrText xml:space="preserve"> REF arrest_report \h  \* MERGEFORMAT </w:instrText>
      </w:r>
      <w:r w:rsidRPr="00B75A20">
        <w:fldChar w:fldCharType="end"/>
      </w:r>
      <w:r w:rsidRPr="00B75A20">
        <w:t>,</w:t>
      </w:r>
      <w:r w:rsidRPr="00B75A20" w:rsidR="008A40E8">
        <w:t xml:space="preserve"> </w:t>
      </w:r>
      <w:r w:rsidRPr="00B75A20">
        <w:fldChar w:fldCharType="begin"/>
      </w:r>
      <w:r w:rsidRPr="00B75A20">
        <w:instrText xml:space="preserve"> REF detention_centre_visual_report \h  \* MERGEFORMAT </w:instrText>
      </w:r>
      <w:r w:rsidRPr="00B75A20">
        <w:fldChar w:fldCharType="separate"/>
      </w:r>
      <w:r w:rsidRPr="00B75A20" w:rsidR="00B75A20">
        <w:rPr>
          <w:noProof/>
        </w:rPr>
        <w:t>10</w:t>
      </w:r>
      <w:r w:rsidRPr="00B75A20">
        <w:fldChar w:fldCharType="end"/>
      </w:r>
      <w:r w:rsidRPr="00B75A20">
        <w:t xml:space="preserve">, and </w:t>
      </w:r>
      <w:r w:rsidRPr="00B75A20">
        <w:fldChar w:fldCharType="begin"/>
      </w:r>
      <w:r w:rsidRPr="00B75A20">
        <w:instrText xml:space="preserve"> REF trasnfer_prison_visual_report \h  \* MERGEFORMAT </w:instrText>
      </w:r>
      <w:r w:rsidRPr="00B75A20">
        <w:fldChar w:fldCharType="separate"/>
      </w:r>
      <w:r w:rsidRPr="00B75A20" w:rsidR="00B75A20">
        <w:rPr>
          <w:noProof/>
        </w:rPr>
        <w:t>19</w:t>
      </w:r>
      <w:r w:rsidRPr="00B75A20">
        <w:fldChar w:fldCharType="end"/>
      </w:r>
      <w:r w:rsidRPr="00B75A20">
        <w:t xml:space="preserve"> </w:t>
      </w:r>
      <w:r w:rsidRPr="00B75A20" w:rsidR="000B24AC">
        <w:t>above)</w:t>
      </w:r>
      <w:r w:rsidRPr="00B75A20" w:rsidR="002925A8">
        <w:t xml:space="preserve">. </w:t>
      </w:r>
      <w:r w:rsidRPr="00B75A20" w:rsidR="00EC557D">
        <w:t xml:space="preserve">Such an examination </w:t>
      </w:r>
      <w:r w:rsidRPr="00B75A20" w:rsidR="00F34D49">
        <w:t xml:space="preserve">on the day of his arrest </w:t>
      </w:r>
      <w:r w:rsidRPr="00B75A20" w:rsidR="00EC557D">
        <w:t xml:space="preserve">would not only have ensured that </w:t>
      </w:r>
      <w:r w:rsidRPr="00B75A20" w:rsidR="004012AB">
        <w:t>t</w:t>
      </w:r>
      <w:r w:rsidRPr="00B75A20" w:rsidR="00EC557D">
        <w:t>he</w:t>
      </w:r>
      <w:r w:rsidRPr="00B75A20" w:rsidR="004012AB">
        <w:t xml:space="preserve"> applicant</w:t>
      </w:r>
      <w:r w:rsidRPr="00B75A20" w:rsidR="00EC557D">
        <w:t xml:space="preserve"> would have been fit for questioning in police custody but would also have enabled the Government to discharge their burden of providing a plausible explanation for those injuries (see, </w:t>
      </w:r>
      <w:r w:rsidRPr="00B75A20" w:rsidR="00EC557D">
        <w:rPr>
          <w:i/>
        </w:rPr>
        <w:t xml:space="preserve">inter alia, </w:t>
      </w:r>
      <w:proofErr w:type="spellStart"/>
      <w:r w:rsidRPr="00B75A20" w:rsidR="00EC557D">
        <w:rPr>
          <w:i/>
          <w:lang w:val="en-US"/>
        </w:rPr>
        <w:t>Parnov</w:t>
      </w:r>
      <w:proofErr w:type="spellEnd"/>
      <w:r w:rsidRPr="00B75A20" w:rsidR="00EC557D">
        <w:rPr>
          <w:i/>
          <w:lang w:val="en-US"/>
        </w:rPr>
        <w:t xml:space="preserve"> v. Moldova</w:t>
      </w:r>
      <w:r w:rsidRPr="00B75A20" w:rsidR="00EC557D">
        <w:rPr>
          <w:lang w:val="en-US"/>
        </w:rPr>
        <w:t xml:space="preserve">, no. 35208/06, § 30, 13 July 2010, and </w:t>
      </w:r>
      <w:proofErr w:type="spellStart"/>
      <w:r w:rsidRPr="00B75A20" w:rsidR="00EC557D">
        <w:rPr>
          <w:i/>
        </w:rPr>
        <w:t>Türkan</w:t>
      </w:r>
      <w:proofErr w:type="spellEnd"/>
      <w:r w:rsidRPr="00B75A20" w:rsidR="00EC557D">
        <w:rPr>
          <w:i/>
        </w:rPr>
        <w:t xml:space="preserve"> v.</w:t>
      </w:r>
      <w:r w:rsidRPr="00B75A20" w:rsidR="008C714A">
        <w:rPr>
          <w:i/>
        </w:rPr>
        <w:t> </w:t>
      </w:r>
      <w:r w:rsidRPr="00B75A20" w:rsidR="00EC557D">
        <w:rPr>
          <w:i/>
        </w:rPr>
        <w:t>Turkey</w:t>
      </w:r>
      <w:r w:rsidRPr="00B75A20" w:rsidR="00EC557D">
        <w:t xml:space="preserve">, no. 33086/04, § 42, 18 September 2008). </w:t>
      </w:r>
      <w:r w:rsidRPr="00B75A20" w:rsidR="00E64717">
        <w:t>The only medical examination the applicant had wit</w:t>
      </w:r>
      <w:r w:rsidRPr="00B75A20" w:rsidR="00305EF4">
        <w:t>hin the relevant period of time</w:t>
      </w:r>
      <w:r w:rsidRPr="00B75A20" w:rsidR="00E64717">
        <w:t xml:space="preserve"> was conducted at his own request outside the scope of the initiated criminal proceedings and at his own expense (see paragraph </w:t>
      </w:r>
      <w:r w:rsidRPr="00B75A20" w:rsidR="000D088E">
        <w:fldChar w:fldCharType="begin"/>
      </w:r>
      <w:r w:rsidRPr="00B75A20" w:rsidR="000D088E">
        <w:instrText xml:space="preserve"> REF medical_examination \h </w:instrText>
      </w:r>
      <w:r w:rsidRPr="00B75A20" w:rsidR="000D088E">
        <w:fldChar w:fldCharType="separate"/>
      </w:r>
      <w:r w:rsidRPr="00B75A20" w:rsidR="00B75A20">
        <w:rPr>
          <w:noProof/>
        </w:rPr>
        <w:t>13</w:t>
      </w:r>
      <w:r w:rsidRPr="00B75A20" w:rsidR="000D088E">
        <w:fldChar w:fldCharType="end"/>
      </w:r>
      <w:r w:rsidRPr="00B75A20" w:rsidR="00E64717">
        <w:t xml:space="preserve"> </w:t>
      </w:r>
      <w:r w:rsidRPr="00B75A20" w:rsidR="000D088E">
        <w:t>above</w:t>
      </w:r>
      <w:r w:rsidRPr="00B75A20" w:rsidR="00E64717">
        <w:t>).</w:t>
      </w:r>
    </w:p>
    <w:p w:rsidRPr="00B75A20" w:rsidR="00F34D49" w:rsidP="00B75A20" w:rsidRDefault="00E64717">
      <w:pPr>
        <w:pStyle w:val="ECHRPara"/>
      </w:pPr>
      <w:r w:rsidRPr="00B75A20">
        <w:fldChar w:fldCharType="begin"/>
      </w:r>
      <w:r w:rsidRPr="00B75A20">
        <w:instrText xml:space="preserve"> SEQ level0 \*arabic </w:instrText>
      </w:r>
      <w:r w:rsidRPr="00B75A20">
        <w:fldChar w:fldCharType="separate"/>
      </w:r>
      <w:r w:rsidRPr="00B75A20" w:rsidR="00B75A20">
        <w:rPr>
          <w:noProof/>
        </w:rPr>
        <w:t>49</w:t>
      </w:r>
      <w:r w:rsidRPr="00B75A20">
        <w:fldChar w:fldCharType="end"/>
      </w:r>
      <w:r w:rsidRPr="00B75A20">
        <w:t>.  </w:t>
      </w:r>
      <w:r w:rsidRPr="00B75A20" w:rsidR="006E36E4">
        <w:rPr>
          <w:rFonts w:cstheme="minorHAnsi"/>
        </w:rPr>
        <w:t>The</w:t>
      </w:r>
      <w:r w:rsidRPr="00B75A20" w:rsidR="00195FF7">
        <w:rPr>
          <w:rFonts w:cstheme="minorHAnsi"/>
        </w:rPr>
        <w:t xml:space="preserve"> Court</w:t>
      </w:r>
      <w:r w:rsidRPr="00B75A20" w:rsidR="006E36E4">
        <w:rPr>
          <w:rFonts w:cstheme="minorHAnsi"/>
        </w:rPr>
        <w:t>, thus,</w:t>
      </w:r>
      <w:r w:rsidRPr="00B75A20" w:rsidR="00195FF7">
        <w:rPr>
          <w:rFonts w:cstheme="minorHAnsi"/>
        </w:rPr>
        <w:t xml:space="preserve"> considers that the initial and most crucial stage of the investigation in the current case was marred by total lack of action. </w:t>
      </w:r>
      <w:r w:rsidRPr="00B75A20" w:rsidR="00EC557D">
        <w:t xml:space="preserve">In this connection, </w:t>
      </w:r>
      <w:r w:rsidRPr="00B75A20" w:rsidR="006E36E4">
        <w:t>it</w:t>
      </w:r>
      <w:r w:rsidRPr="00B75A20" w:rsidR="00EC557D">
        <w:t xml:space="preserve"> notes </w:t>
      </w:r>
      <w:r w:rsidRPr="00B75A20" w:rsidR="00E35120">
        <w:t>the conclusions of the European Committee for Prevention of Torture according to which</w:t>
      </w:r>
      <w:r w:rsidRPr="00B75A20" w:rsidR="00EC557D">
        <w:t xml:space="preserve"> a medical examination, together with the right of access to a lawyer and the right to inform a third party of the detention, constitute fundamental safeguards against the ill-treatment of detained persons which should apply from the very outset of deprivation of liberty (see the 2nd General Report of the European Committee for Prevention of Torture, CPT/</w:t>
      </w:r>
      <w:proofErr w:type="spellStart"/>
      <w:r w:rsidRPr="00B75A20" w:rsidR="00EC557D">
        <w:t>Inf</w:t>
      </w:r>
      <w:proofErr w:type="spellEnd"/>
      <w:r w:rsidRPr="00B75A20" w:rsidR="00EC557D">
        <w:t>/E (2002) 1 - Rev. 2006, § 36).</w:t>
      </w:r>
    </w:p>
    <w:p w:rsidRPr="00B75A20" w:rsidR="00503956" w:rsidP="00B75A20" w:rsidRDefault="00195FF7">
      <w:pPr>
        <w:pStyle w:val="ECHRPara"/>
      </w:pPr>
      <w:r w:rsidRPr="00B75A20">
        <w:rPr>
          <w:rFonts w:cstheme="minorHAnsi"/>
        </w:rPr>
        <w:fldChar w:fldCharType="begin"/>
      </w:r>
      <w:r w:rsidRPr="00B75A20">
        <w:rPr>
          <w:rFonts w:cstheme="minorHAnsi"/>
        </w:rPr>
        <w:instrText xml:space="preserve"> SEQ level0 \*arabic </w:instrText>
      </w:r>
      <w:r w:rsidRPr="00B75A20">
        <w:rPr>
          <w:rFonts w:cstheme="minorHAnsi"/>
        </w:rPr>
        <w:fldChar w:fldCharType="separate"/>
      </w:r>
      <w:r w:rsidRPr="00B75A20" w:rsidR="00B75A20">
        <w:rPr>
          <w:rFonts w:cstheme="minorHAnsi"/>
          <w:noProof/>
        </w:rPr>
        <w:t>50</w:t>
      </w:r>
      <w:r w:rsidRPr="00B75A20">
        <w:rPr>
          <w:rFonts w:cstheme="minorHAnsi"/>
        </w:rPr>
        <w:fldChar w:fldCharType="end"/>
      </w:r>
      <w:r w:rsidRPr="00B75A20">
        <w:rPr>
          <w:rFonts w:cstheme="minorHAnsi"/>
        </w:rPr>
        <w:t>.  </w:t>
      </w:r>
      <w:r w:rsidRPr="00B75A20" w:rsidR="00F34D49">
        <w:t>Subsequently, a</w:t>
      </w:r>
      <w:r w:rsidRPr="00B75A20" w:rsidR="008949B3">
        <w:t>lmost sixteen</w:t>
      </w:r>
      <w:r w:rsidRPr="00B75A20" w:rsidR="00910F1F">
        <w:t xml:space="preserve"> months later</w:t>
      </w:r>
      <w:r w:rsidRPr="00B75A20" w:rsidR="008A40E8">
        <w:t>,</w:t>
      </w:r>
      <w:r w:rsidRPr="00B75A20" w:rsidR="00910F1F">
        <w:t xml:space="preserve"> in </w:t>
      </w:r>
      <w:r w:rsidRPr="00B75A20" w:rsidR="000B24AC">
        <w:t>December 2012</w:t>
      </w:r>
      <w:r w:rsidRPr="00B75A20" w:rsidR="00BA7DF4">
        <w:t>,</w:t>
      </w:r>
      <w:r w:rsidRPr="00B75A20" w:rsidR="000B24AC">
        <w:t xml:space="preserve"> </w:t>
      </w:r>
      <w:r w:rsidRPr="00B75A20" w:rsidR="00910F1F">
        <w:t>the investigation resumed with the applicant</w:t>
      </w:r>
      <w:r w:rsidRPr="00B75A20" w:rsidR="00B30205">
        <w:t xml:space="preserve"> being questioned</w:t>
      </w:r>
      <w:r w:rsidRPr="00B75A20" w:rsidR="00910F1F">
        <w:t xml:space="preserve"> first</w:t>
      </w:r>
      <w:r w:rsidRPr="00B75A20" w:rsidR="00B30205">
        <w:t>, before</w:t>
      </w:r>
      <w:r w:rsidRPr="00B75A20" w:rsidR="00910F1F">
        <w:t xml:space="preserve"> </w:t>
      </w:r>
      <w:r w:rsidRPr="00B75A20" w:rsidR="000B24AC">
        <w:t>multiple</w:t>
      </w:r>
      <w:r w:rsidRPr="00B75A20" w:rsidR="00910F1F">
        <w:t xml:space="preserve"> other</w:t>
      </w:r>
      <w:r w:rsidRPr="00B75A20" w:rsidR="000B24AC">
        <w:t xml:space="preserve"> witnesses</w:t>
      </w:r>
      <w:r w:rsidRPr="00B75A20" w:rsidR="00B30205">
        <w:t xml:space="preserve"> were also questioned</w:t>
      </w:r>
      <w:r w:rsidRPr="00B75A20" w:rsidR="000B24AC">
        <w:t xml:space="preserve"> </w:t>
      </w:r>
      <w:r w:rsidRPr="00B75A20" w:rsidR="00910F1F">
        <w:t>(see paragraph</w:t>
      </w:r>
      <w:r w:rsidRPr="00B75A20" w:rsidR="00C84380">
        <w:t xml:space="preserve">s </w:t>
      </w:r>
      <w:r w:rsidRPr="00B75A20" w:rsidR="004209C3">
        <w:fldChar w:fldCharType="begin"/>
      </w:r>
      <w:r w:rsidRPr="00B75A20" w:rsidR="004209C3">
        <w:instrText xml:space="preserve"> REF statement_18december2012 \h </w:instrText>
      </w:r>
      <w:r w:rsidRPr="00B75A20" w:rsidR="004209C3">
        <w:fldChar w:fldCharType="separate"/>
      </w:r>
      <w:r w:rsidRPr="00B75A20" w:rsidR="00B75A20">
        <w:rPr>
          <w:noProof/>
        </w:rPr>
        <w:t>24</w:t>
      </w:r>
      <w:r w:rsidRPr="00B75A20" w:rsidR="004209C3">
        <w:fldChar w:fldCharType="end"/>
      </w:r>
      <w:r w:rsidRPr="00B75A20" w:rsidR="00C84380">
        <w:t>-</w:t>
      </w:r>
      <w:r w:rsidRPr="00B75A20" w:rsidR="00C84380">
        <w:fldChar w:fldCharType="begin"/>
      </w:r>
      <w:r w:rsidRPr="00B75A20" w:rsidR="00C84380">
        <w:instrText xml:space="preserve"> REF January_April2013 \h </w:instrText>
      </w:r>
      <w:r w:rsidRPr="00B75A20" w:rsidR="00C84380">
        <w:fldChar w:fldCharType="separate"/>
      </w:r>
      <w:r w:rsidRPr="00B75A20" w:rsidR="00B75A20">
        <w:rPr>
          <w:noProof/>
        </w:rPr>
        <w:t>27</w:t>
      </w:r>
      <w:r w:rsidRPr="00B75A20" w:rsidR="00C84380">
        <w:fldChar w:fldCharType="end"/>
      </w:r>
      <w:r w:rsidRPr="00B75A20" w:rsidR="00910F1F">
        <w:t xml:space="preserve"> </w:t>
      </w:r>
      <w:r w:rsidRPr="00B75A20" w:rsidR="00C84380">
        <w:t xml:space="preserve">and </w:t>
      </w:r>
      <w:r w:rsidRPr="00B75A20" w:rsidR="00910F1F">
        <w:fldChar w:fldCharType="begin"/>
      </w:r>
      <w:r w:rsidRPr="00B75A20" w:rsidR="00910F1F">
        <w:instrText xml:space="preserve"> REF observations_government \h </w:instrText>
      </w:r>
      <w:r w:rsidRPr="00B75A20" w:rsidR="00910F1F">
        <w:fldChar w:fldCharType="separate"/>
      </w:r>
      <w:r w:rsidRPr="00B75A20" w:rsidR="00B75A20">
        <w:rPr>
          <w:noProof/>
        </w:rPr>
        <w:t>44</w:t>
      </w:r>
      <w:r w:rsidRPr="00B75A20" w:rsidR="00910F1F">
        <w:fldChar w:fldCharType="end"/>
      </w:r>
      <w:r w:rsidRPr="00B75A20" w:rsidR="00910F1F">
        <w:t xml:space="preserve"> above)</w:t>
      </w:r>
      <w:r w:rsidRPr="00B75A20" w:rsidR="000B24AC">
        <w:t xml:space="preserve">. </w:t>
      </w:r>
      <w:r w:rsidRPr="00B75A20">
        <w:t>T</w:t>
      </w:r>
      <w:r w:rsidRPr="00B75A20" w:rsidR="000B24AC">
        <w:t xml:space="preserve">his intensive phase of the investigation </w:t>
      </w:r>
      <w:r w:rsidRPr="00B75A20" w:rsidR="00910F1F">
        <w:t xml:space="preserve">ended in April 2013 and </w:t>
      </w:r>
      <w:r w:rsidRPr="00B75A20" w:rsidR="00BB4515">
        <w:t>was followed by a</w:t>
      </w:r>
      <w:r w:rsidRPr="00B75A20" w:rsidR="00910F1F">
        <w:t>nother major</w:t>
      </w:r>
      <w:r w:rsidRPr="00B75A20" w:rsidR="00BB4515">
        <w:t xml:space="preserve"> period </w:t>
      </w:r>
      <w:r w:rsidRPr="00B75A20" w:rsidR="00910F1F">
        <w:t xml:space="preserve">of </w:t>
      </w:r>
      <w:r w:rsidRPr="00B75A20" w:rsidR="00BB4515">
        <w:t>total inactivity</w:t>
      </w:r>
      <w:r w:rsidRPr="00B75A20" w:rsidR="009E48E4">
        <w:t xml:space="preserve"> lasting</w:t>
      </w:r>
      <w:r w:rsidRPr="00B75A20" w:rsidR="00910F1F">
        <w:t xml:space="preserve"> until May 2016 </w:t>
      </w:r>
      <w:r w:rsidRPr="00B75A20" w:rsidR="00BB4515">
        <w:t>(see paragraph</w:t>
      </w:r>
      <w:r w:rsidRPr="00B75A20" w:rsidR="00C84380">
        <w:t xml:space="preserve"> </w:t>
      </w:r>
      <w:r w:rsidRPr="00B75A20" w:rsidR="00C84380">
        <w:fldChar w:fldCharType="begin"/>
      </w:r>
      <w:r w:rsidRPr="00B75A20" w:rsidR="00C84380">
        <w:instrText xml:space="preserve"> REF May2016_transfer \h </w:instrText>
      </w:r>
      <w:r w:rsidRPr="00B75A20" w:rsidR="00C84380">
        <w:fldChar w:fldCharType="separate"/>
      </w:r>
      <w:r w:rsidRPr="00B75A20" w:rsidR="00B75A20">
        <w:rPr>
          <w:noProof/>
        </w:rPr>
        <w:t>28</w:t>
      </w:r>
      <w:r w:rsidRPr="00B75A20" w:rsidR="00C84380">
        <w:fldChar w:fldCharType="end"/>
      </w:r>
      <w:r w:rsidRPr="00B75A20" w:rsidR="00BB4515">
        <w:t xml:space="preserve"> above). The Government did not provide any reason for </w:t>
      </w:r>
      <w:r w:rsidRPr="00B75A20" w:rsidR="00910F1F">
        <w:t>the three-year</w:t>
      </w:r>
      <w:r w:rsidRPr="00B75A20" w:rsidR="00BB4515">
        <w:t xml:space="preserve"> gap</w:t>
      </w:r>
      <w:r w:rsidRPr="00B75A20" w:rsidR="002925A8">
        <w:t xml:space="preserve"> in the proceedings</w:t>
      </w:r>
      <w:r w:rsidRPr="00B75A20" w:rsidR="009774F2">
        <w:t xml:space="preserve">. </w:t>
      </w:r>
      <w:r w:rsidRPr="00B75A20" w:rsidR="00BB4515">
        <w:t xml:space="preserve">In </w:t>
      </w:r>
      <w:r w:rsidRPr="00B75A20" w:rsidR="00AC5FAC">
        <w:t xml:space="preserve">May </w:t>
      </w:r>
      <w:r w:rsidRPr="00B75A20" w:rsidR="00BB4515">
        <w:t xml:space="preserve">2016 </w:t>
      </w:r>
      <w:r w:rsidRPr="00B75A20" w:rsidR="00910F1F">
        <w:t xml:space="preserve">the </w:t>
      </w:r>
      <w:r w:rsidRPr="00B75A20" w:rsidR="00AC5FAC">
        <w:t xml:space="preserve">case was </w:t>
      </w:r>
      <w:r w:rsidRPr="00B75A20" w:rsidR="00910F1F">
        <w:t>transfer</w:t>
      </w:r>
      <w:r w:rsidRPr="00B75A20" w:rsidR="00AC5FAC">
        <w:t>red</w:t>
      </w:r>
      <w:r w:rsidRPr="00B75A20" w:rsidR="00910F1F">
        <w:t xml:space="preserve"> to the Chief Prosecutor</w:t>
      </w:r>
      <w:r w:rsidRPr="00B75A20" w:rsidR="00B75A20">
        <w:t>’</w:t>
      </w:r>
      <w:r w:rsidRPr="00B75A20" w:rsidR="00910F1F">
        <w:t>s Office</w:t>
      </w:r>
      <w:r w:rsidRPr="00B75A20" w:rsidR="00BA7DF4">
        <w:t>, but</w:t>
      </w:r>
      <w:r w:rsidRPr="00B75A20" w:rsidR="00D8551E">
        <w:t xml:space="preserve"> this</w:t>
      </w:r>
      <w:r w:rsidRPr="00B75A20" w:rsidR="00BA7DF4">
        <w:t xml:space="preserve"> just</w:t>
      </w:r>
      <w:r w:rsidRPr="00B75A20" w:rsidR="00D8551E">
        <w:t xml:space="preserve"> resulted in</w:t>
      </w:r>
      <w:r w:rsidRPr="00B75A20" w:rsidR="00BA7DF4">
        <w:t xml:space="preserve"> the proceedings</w:t>
      </w:r>
      <w:r w:rsidRPr="00B75A20" w:rsidR="00D8551E">
        <w:t xml:space="preserve"> being </w:t>
      </w:r>
      <w:r w:rsidRPr="00B75A20" w:rsidR="005E4FA2">
        <w:t>stall</w:t>
      </w:r>
      <w:r w:rsidRPr="00B75A20" w:rsidR="00D8551E">
        <w:t>ed for</w:t>
      </w:r>
      <w:r w:rsidRPr="00B75A20" w:rsidR="00BA7DF4">
        <w:t xml:space="preserve"> </w:t>
      </w:r>
      <w:r w:rsidRPr="00B75A20" w:rsidR="00735172">
        <w:t xml:space="preserve">yet </w:t>
      </w:r>
      <w:r w:rsidRPr="00B75A20" w:rsidR="00BA7DF4">
        <w:t>another year</w:t>
      </w:r>
      <w:r w:rsidRPr="00B75A20" w:rsidR="00AC5FAC">
        <w:t>.</w:t>
      </w:r>
      <w:r w:rsidRPr="00B75A20" w:rsidR="00BA7DF4">
        <w:t xml:space="preserve"> </w:t>
      </w:r>
      <w:r w:rsidRPr="00B75A20" w:rsidR="00375D81">
        <w:t>Between</w:t>
      </w:r>
      <w:r w:rsidRPr="00B75A20" w:rsidR="00AC5FAC">
        <w:t xml:space="preserve"> June</w:t>
      </w:r>
      <w:r w:rsidRPr="00B75A20" w:rsidR="00375D81">
        <w:t xml:space="preserve"> and </w:t>
      </w:r>
      <w:r w:rsidRPr="00B75A20" w:rsidR="00AC5FAC">
        <w:t>S</w:t>
      </w:r>
      <w:r w:rsidRPr="00B75A20" w:rsidR="00BA7DF4">
        <w:t>eptember 2017</w:t>
      </w:r>
      <w:r w:rsidRPr="00B75A20" w:rsidR="00AC5FAC">
        <w:t xml:space="preserve"> several investigative </w:t>
      </w:r>
      <w:r w:rsidRPr="00B75A20" w:rsidR="0017445E">
        <w:t xml:space="preserve">steps </w:t>
      </w:r>
      <w:r w:rsidRPr="00B75A20" w:rsidR="00AC5FAC">
        <w:t xml:space="preserve">were </w:t>
      </w:r>
      <w:r w:rsidRPr="00B75A20" w:rsidR="0017445E">
        <w:t xml:space="preserve">taken </w:t>
      </w:r>
      <w:r w:rsidRPr="00B75A20" w:rsidR="00BA7DF4">
        <w:t>followed by another intensive phase</w:t>
      </w:r>
      <w:r w:rsidRPr="00B75A20" w:rsidR="00D0330C">
        <w:t xml:space="preserve"> of investigation</w:t>
      </w:r>
      <w:r w:rsidRPr="00B75A20" w:rsidR="00BA7DF4">
        <w:t xml:space="preserve"> in April</w:t>
      </w:r>
      <w:r w:rsidRPr="00B75A20" w:rsidR="0065357E">
        <w:t>-September</w:t>
      </w:r>
      <w:r w:rsidRPr="00B75A20" w:rsidR="00BA7DF4">
        <w:t xml:space="preserve"> 2018.</w:t>
      </w:r>
      <w:r w:rsidRPr="00B75A20" w:rsidR="004209C3">
        <w:t xml:space="preserve"> According to the case-file, the proceedings are still pending and not a single suspect has been identified </w:t>
      </w:r>
      <w:r w:rsidRPr="00B75A20" w:rsidR="00F34D49">
        <w:t>to</w:t>
      </w:r>
      <w:r w:rsidRPr="00B75A20" w:rsidR="004209C3">
        <w:t xml:space="preserve"> </w:t>
      </w:r>
      <w:r w:rsidRPr="00B75A20" w:rsidR="00F34D49">
        <w:t>date</w:t>
      </w:r>
      <w:r w:rsidRPr="00B75A20" w:rsidR="004209C3">
        <w:t>.</w:t>
      </w:r>
    </w:p>
    <w:p w:rsidRPr="00B75A20" w:rsidR="00503956" w:rsidP="00B75A20" w:rsidRDefault="00BB4515">
      <w:pPr>
        <w:pStyle w:val="ECHRPara"/>
      </w:pPr>
      <w:r w:rsidRPr="00B75A20">
        <w:fldChar w:fldCharType="begin"/>
      </w:r>
      <w:r w:rsidRPr="00B75A20">
        <w:instrText xml:space="preserve"> SEQ level0 \*arabic </w:instrText>
      </w:r>
      <w:r w:rsidRPr="00B75A20">
        <w:fldChar w:fldCharType="separate"/>
      </w:r>
      <w:r w:rsidRPr="00B75A20" w:rsidR="00B75A20">
        <w:rPr>
          <w:noProof/>
        </w:rPr>
        <w:t>51</w:t>
      </w:r>
      <w:r w:rsidRPr="00B75A20">
        <w:fldChar w:fldCharType="end"/>
      </w:r>
      <w:r w:rsidRPr="00B75A20">
        <w:t>.  </w:t>
      </w:r>
      <w:r w:rsidRPr="00B75A20" w:rsidR="00FF2DCE">
        <w:t>T</w:t>
      </w:r>
      <w:r w:rsidRPr="00B75A20" w:rsidR="003D5281">
        <w:t xml:space="preserve">he Court has emphasised on previous occasions that although there may be obstacles or difficulties which prevent progress in an investigation in a particular situation, a prompt response by the authorities in investigating allegations of ill-treatment may generally be regarded as essential in maintaining public confidence in their adherence to the rule of law and in preventing any appearance of collusion in or tolerance of unlawful acts (see, among other authorities, </w:t>
      </w:r>
      <w:proofErr w:type="spellStart"/>
      <w:r w:rsidRPr="00B75A20" w:rsidR="003D5281">
        <w:rPr>
          <w:i/>
        </w:rPr>
        <w:t>Mocanu</w:t>
      </w:r>
      <w:proofErr w:type="spellEnd"/>
      <w:r w:rsidRPr="00B75A20" w:rsidR="003D5281">
        <w:rPr>
          <w:i/>
        </w:rPr>
        <w:t xml:space="preserve"> and Others v. Romania </w:t>
      </w:r>
      <w:r w:rsidRPr="00B75A20" w:rsidR="003D5281">
        <w:rPr>
          <w:snapToGrid w:val="0"/>
        </w:rPr>
        <w:t>[GC], nos. 10865/09</w:t>
      </w:r>
      <w:r w:rsidRPr="00B75A20" w:rsidR="003D5281">
        <w:t xml:space="preserve"> and 2 others, § 323, ECHR 2014 (extracts); </w:t>
      </w:r>
      <w:proofErr w:type="spellStart"/>
      <w:r w:rsidRPr="00B75A20" w:rsidR="003D5281">
        <w:rPr>
          <w:i/>
        </w:rPr>
        <w:t>Bouyid</w:t>
      </w:r>
      <w:proofErr w:type="spellEnd"/>
      <w:r w:rsidRPr="00B75A20" w:rsidR="003D5281">
        <w:t xml:space="preserve">, cited above, § 133; and </w:t>
      </w:r>
      <w:proofErr w:type="spellStart"/>
      <w:r w:rsidRPr="00B75A20" w:rsidR="003D5281">
        <w:rPr>
          <w:i/>
        </w:rPr>
        <w:t>Asllani</w:t>
      </w:r>
      <w:proofErr w:type="spellEnd"/>
      <w:r w:rsidRPr="00B75A20" w:rsidR="003D5281">
        <w:t>,</w:t>
      </w:r>
      <w:r w:rsidRPr="00B75A20" w:rsidR="003D5281">
        <w:rPr>
          <w:i/>
        </w:rPr>
        <w:t xml:space="preserve"> </w:t>
      </w:r>
      <w:r w:rsidRPr="00B75A20" w:rsidR="003D5281">
        <w:t xml:space="preserve">cited above, </w:t>
      </w:r>
      <w:r w:rsidRPr="00B75A20" w:rsidR="003D5281">
        <w:rPr>
          <w:rFonts w:cstheme="minorHAnsi"/>
        </w:rPr>
        <w:t>§§</w:t>
      </w:r>
      <w:r w:rsidRPr="00B75A20" w:rsidR="003D5281">
        <w:t xml:space="preserve"> 59-60). </w:t>
      </w:r>
      <w:r w:rsidRPr="00B75A20" w:rsidR="00BA7DF4">
        <w:t xml:space="preserve">Without going into the substance of </w:t>
      </w:r>
      <w:r w:rsidRPr="00B75A20" w:rsidR="00FF2DCE">
        <w:t>each and every</w:t>
      </w:r>
      <w:r w:rsidRPr="00B75A20" w:rsidR="00BA7DF4">
        <w:t xml:space="preserve"> investigative measure undertaken by the respondent Government so far, </w:t>
      </w:r>
      <w:r w:rsidRPr="00B75A20">
        <w:t xml:space="preserve">the Court </w:t>
      </w:r>
      <w:r w:rsidRPr="00B75A20" w:rsidR="00F729A1">
        <w:t>would note</w:t>
      </w:r>
      <w:r w:rsidRPr="00B75A20" w:rsidR="00FF2DCE">
        <w:t xml:space="preserve"> the following: almost </w:t>
      </w:r>
      <w:r w:rsidRPr="00B75A20" w:rsidR="007D39AD">
        <w:t>eight</w:t>
      </w:r>
      <w:r w:rsidRPr="00B75A20" w:rsidR="00FF2DCE">
        <w:t xml:space="preserve"> years into the investigation, the relevant authorities have failed</w:t>
      </w:r>
      <w:r w:rsidRPr="00B75A20" w:rsidR="00B938AA">
        <w:t>, according to the case file,</w:t>
      </w:r>
      <w:r w:rsidRPr="00B75A20" w:rsidR="00FF2DCE">
        <w:t xml:space="preserve"> to identify the unit of the Special Forces that </w:t>
      </w:r>
      <w:r w:rsidRPr="00B75A20" w:rsidR="0078445A">
        <w:t xml:space="preserve">had </w:t>
      </w:r>
      <w:r w:rsidRPr="00B75A20" w:rsidR="00FF2DCE">
        <w:t xml:space="preserve">conducted the arrest operation of the applicant and his group. </w:t>
      </w:r>
      <w:r w:rsidRPr="00B75A20" w:rsidR="00E27D8E">
        <w:t>Thus, n</w:t>
      </w:r>
      <w:r w:rsidRPr="00B75A20" w:rsidR="007712F6">
        <w:t xml:space="preserve">ot a single </w:t>
      </w:r>
      <w:r w:rsidRPr="00B75A20" w:rsidR="00E27D8E">
        <w:t>officer</w:t>
      </w:r>
      <w:r w:rsidRPr="00B75A20" w:rsidR="007712F6">
        <w:t xml:space="preserve"> who </w:t>
      </w:r>
      <w:r w:rsidRPr="00B75A20" w:rsidR="00E27D8E">
        <w:t xml:space="preserve">had </w:t>
      </w:r>
      <w:r w:rsidRPr="00B75A20" w:rsidR="007712F6">
        <w:t xml:space="preserve">participated in the </w:t>
      </w:r>
      <w:proofErr w:type="spellStart"/>
      <w:r w:rsidRPr="00B75A20" w:rsidR="007712F6">
        <w:t>Kintsvisi</w:t>
      </w:r>
      <w:proofErr w:type="spellEnd"/>
      <w:r w:rsidRPr="00B75A20" w:rsidR="007712F6">
        <w:t xml:space="preserve"> special operation has been question</w:t>
      </w:r>
      <w:r w:rsidRPr="00B75A20" w:rsidR="00E27D8E">
        <w:t>ed so far</w:t>
      </w:r>
      <w:r w:rsidRPr="00B75A20" w:rsidR="007712F6">
        <w:t xml:space="preserve">. </w:t>
      </w:r>
      <w:r w:rsidRPr="00B75A20" w:rsidR="00FF2DCE">
        <w:t>This failure</w:t>
      </w:r>
      <w:r w:rsidRPr="00B75A20" w:rsidR="0078445A">
        <w:t>,</w:t>
      </w:r>
      <w:r w:rsidRPr="00B75A20" w:rsidR="00FF2DCE">
        <w:t xml:space="preserve"> in itself</w:t>
      </w:r>
      <w:r w:rsidRPr="00B75A20" w:rsidR="0078445A">
        <w:t xml:space="preserve">, is sufficient for the Court to question the whole purpose </w:t>
      </w:r>
      <w:r w:rsidRPr="00B75A20" w:rsidR="0065357E">
        <w:t xml:space="preserve">and direction </w:t>
      </w:r>
      <w:r w:rsidRPr="00B75A20" w:rsidR="0078445A">
        <w:t>of the ongoing investigation.</w:t>
      </w:r>
    </w:p>
    <w:p w:rsidRPr="00B75A20" w:rsidR="0065357E" w:rsidP="00B75A20" w:rsidRDefault="0065357E">
      <w:pPr>
        <w:pStyle w:val="ECHRPara"/>
      </w:pPr>
      <w:r w:rsidRPr="00B75A20">
        <w:fldChar w:fldCharType="begin"/>
      </w:r>
      <w:r w:rsidRPr="00B75A20">
        <w:instrText xml:space="preserve"> SEQ level0 \*arabic </w:instrText>
      </w:r>
      <w:r w:rsidRPr="00B75A20">
        <w:fldChar w:fldCharType="separate"/>
      </w:r>
      <w:r w:rsidRPr="00B75A20" w:rsidR="00B75A20">
        <w:rPr>
          <w:noProof/>
        </w:rPr>
        <w:t>52</w:t>
      </w:r>
      <w:r w:rsidRPr="00B75A20">
        <w:fldChar w:fldCharType="end"/>
      </w:r>
      <w:r w:rsidRPr="00B75A20">
        <w:t xml:space="preserve">.  To </w:t>
      </w:r>
      <w:r w:rsidRPr="00B75A20" w:rsidR="008A32B5">
        <w:t>conclude</w:t>
      </w:r>
      <w:r w:rsidRPr="00B75A20">
        <w:t xml:space="preserve">, the Court considers that the respondent Government have failed to provide any plausible reasons to justify the length of the proceedings (see </w:t>
      </w:r>
      <w:proofErr w:type="spellStart"/>
      <w:r w:rsidRPr="00B75A20">
        <w:rPr>
          <w:i/>
        </w:rPr>
        <w:t>Kekelidze</w:t>
      </w:r>
      <w:proofErr w:type="spellEnd"/>
      <w:r w:rsidRPr="00B75A20">
        <w:rPr>
          <w:i/>
        </w:rPr>
        <w:t xml:space="preserve"> v. Georgia</w:t>
      </w:r>
      <w:r w:rsidRPr="00B75A20">
        <w:t xml:space="preserve"> [Committee], no. 2316/09, § 31, 17</w:t>
      </w:r>
      <w:r w:rsidRPr="00B75A20" w:rsidR="008C714A">
        <w:t> </w:t>
      </w:r>
      <w:r w:rsidRPr="00B75A20">
        <w:t xml:space="preserve">January 2019). The unjustified delays in the current case </w:t>
      </w:r>
      <w:r w:rsidRPr="00B75A20" w:rsidR="000D1877">
        <w:t xml:space="preserve">coupled with a number of failings discussed above, </w:t>
      </w:r>
      <w:r w:rsidRPr="00B75A20">
        <w:t xml:space="preserve">have </w:t>
      </w:r>
      <w:r w:rsidRPr="00B75A20" w:rsidR="00B938AA">
        <w:t>significantly</w:t>
      </w:r>
      <w:r w:rsidRPr="00B75A20">
        <w:t xml:space="preserve"> prejudiced the effectiveness of the investigation (see </w:t>
      </w:r>
      <w:proofErr w:type="spellStart"/>
      <w:r w:rsidRPr="00B75A20">
        <w:rPr>
          <w:i/>
        </w:rPr>
        <w:t>Mikheyev</w:t>
      </w:r>
      <w:proofErr w:type="spellEnd"/>
      <w:r w:rsidRPr="00B75A20">
        <w:t>,</w:t>
      </w:r>
      <w:r w:rsidRPr="00B75A20">
        <w:rPr>
          <w:i/>
        </w:rPr>
        <w:t xml:space="preserve"> </w:t>
      </w:r>
      <w:r w:rsidRPr="00B75A20">
        <w:rPr>
          <w:rFonts w:cstheme="minorHAnsi"/>
        </w:rPr>
        <w:t>§</w:t>
      </w:r>
      <w:r w:rsidRPr="00B75A20">
        <w:t xml:space="preserve"> 113, and </w:t>
      </w:r>
      <w:proofErr w:type="spellStart"/>
      <w:r w:rsidRPr="00B75A20">
        <w:rPr>
          <w:i/>
        </w:rPr>
        <w:t>Asllani</w:t>
      </w:r>
      <w:proofErr w:type="spellEnd"/>
      <w:r w:rsidRPr="00B75A20">
        <w:t>,</w:t>
      </w:r>
      <w:r w:rsidRPr="00B75A20">
        <w:rPr>
          <w:i/>
        </w:rPr>
        <w:t xml:space="preserve"> </w:t>
      </w:r>
      <w:r w:rsidRPr="00B75A20">
        <w:rPr>
          <w:rFonts w:cstheme="minorHAnsi"/>
        </w:rPr>
        <w:t>§</w:t>
      </w:r>
      <w:r w:rsidRPr="00B75A20">
        <w:t xml:space="preserve"> 66, both cited above), which </w:t>
      </w:r>
      <w:r w:rsidRPr="00B75A20" w:rsidR="00B938AA">
        <w:t xml:space="preserve">leads </w:t>
      </w:r>
      <w:r w:rsidRPr="00B75A20">
        <w:t xml:space="preserve">the Court to </w:t>
      </w:r>
      <w:r w:rsidRPr="00B75A20" w:rsidR="00DC730A">
        <w:t>the</w:t>
      </w:r>
      <w:r w:rsidRPr="00B75A20" w:rsidR="00B938AA">
        <w:t xml:space="preserve"> </w:t>
      </w:r>
      <w:r w:rsidRPr="00B75A20">
        <w:t>conclu</w:t>
      </w:r>
      <w:r w:rsidRPr="00B75A20" w:rsidR="00B938AA">
        <w:t>sion</w:t>
      </w:r>
      <w:r w:rsidRPr="00B75A20">
        <w:t xml:space="preserve"> that the investigation has been ineffective for the purposes of Article 3 of the Convention. For these reasons, it does not consider that it was necessary for the applicant to wait for the completion of the criminal proceedings before filing his complaints with the Court, as their conclusion would not remedy the overall delay in any way. The Court accordingly dismisses the Government</w:t>
      </w:r>
      <w:r w:rsidRPr="00B75A20" w:rsidR="00B75A20">
        <w:t>’</w:t>
      </w:r>
      <w:r w:rsidRPr="00B75A20">
        <w:t xml:space="preserve">s objection concerning non-exhaustion of domestic remedies and finds a violation of Article 3 of the Convention under its procedural aspect (see </w:t>
      </w:r>
      <w:proofErr w:type="spellStart"/>
      <w:r w:rsidRPr="00B75A20">
        <w:rPr>
          <w:i/>
        </w:rPr>
        <w:t>Asllani</w:t>
      </w:r>
      <w:proofErr w:type="spellEnd"/>
      <w:r w:rsidRPr="00B75A20">
        <w:t>,</w:t>
      </w:r>
      <w:r w:rsidRPr="00B75A20">
        <w:rPr>
          <w:i/>
        </w:rPr>
        <w:t xml:space="preserve"> </w:t>
      </w:r>
      <w:r w:rsidRPr="00B75A20">
        <w:rPr>
          <w:rFonts w:cstheme="minorHAnsi"/>
        </w:rPr>
        <w:t>§§</w:t>
      </w:r>
      <w:r w:rsidRPr="00B75A20">
        <w:t xml:space="preserve"> 67-68, and </w:t>
      </w:r>
      <w:proofErr w:type="spellStart"/>
      <w:r w:rsidRPr="00B75A20">
        <w:rPr>
          <w:i/>
        </w:rPr>
        <w:t>Mikheyev</w:t>
      </w:r>
      <w:proofErr w:type="spellEnd"/>
      <w:r w:rsidRPr="00B75A20">
        <w:rPr>
          <w:i/>
        </w:rPr>
        <w:t xml:space="preserve">, </w:t>
      </w:r>
      <w:r w:rsidRPr="00B75A20">
        <w:rPr>
          <w:rFonts w:cstheme="minorHAnsi"/>
        </w:rPr>
        <w:t>§</w:t>
      </w:r>
      <w:r w:rsidRPr="00B75A20">
        <w:t xml:space="preserve"> 121, both cited above).</w:t>
      </w:r>
    </w:p>
    <w:p w:rsidRPr="00B75A20" w:rsidR="009E0E6B" w:rsidP="00B75A20" w:rsidRDefault="002A10CB">
      <w:pPr>
        <w:pStyle w:val="ECHRHeading5"/>
      </w:pPr>
      <w:r w:rsidRPr="00B75A20">
        <w:t>(ii)</w:t>
      </w:r>
      <w:r w:rsidRPr="00B75A20" w:rsidR="001E320B">
        <w:t>  </w:t>
      </w:r>
      <w:r w:rsidRPr="00B75A20">
        <w:t>Substantive aspect of the complaint</w:t>
      </w:r>
    </w:p>
    <w:bookmarkStart w:name="prima_facie_case" w:id="30"/>
    <w:p w:rsidRPr="00B75A20" w:rsidR="008B76D0" w:rsidP="00B75A20" w:rsidRDefault="00681ED2">
      <w:pPr>
        <w:pStyle w:val="ECHRPara"/>
      </w:pPr>
      <w:r w:rsidRPr="00B75A20">
        <w:fldChar w:fldCharType="begin"/>
      </w:r>
      <w:r w:rsidRPr="00B75A20">
        <w:instrText xml:space="preserve"> SEQ level0 \*arabic </w:instrText>
      </w:r>
      <w:r w:rsidRPr="00B75A20">
        <w:fldChar w:fldCharType="separate"/>
      </w:r>
      <w:r w:rsidRPr="00B75A20" w:rsidR="00B75A20">
        <w:rPr>
          <w:noProof/>
        </w:rPr>
        <w:t>53</w:t>
      </w:r>
      <w:r w:rsidRPr="00B75A20">
        <w:fldChar w:fldCharType="end"/>
      </w:r>
      <w:bookmarkEnd w:id="30"/>
      <w:r w:rsidRPr="00B75A20">
        <w:t>.  </w:t>
      </w:r>
      <w:r w:rsidRPr="00B75A20" w:rsidR="00FC6C36">
        <w:t>As to the applicant</w:t>
      </w:r>
      <w:r w:rsidRPr="00B75A20" w:rsidR="00B75A20">
        <w:t>’</w:t>
      </w:r>
      <w:r w:rsidRPr="00B75A20" w:rsidR="00FC6C36">
        <w:t xml:space="preserve">s complaint under the substantive limb of Article 3 </w:t>
      </w:r>
      <w:r w:rsidRPr="00B75A20" w:rsidR="001B1D57">
        <w:t xml:space="preserve">of the Convention, the Court observes that there is objective evidence showing that on the day of the arrest the applicant had various injuries </w:t>
      </w:r>
      <w:r w:rsidRPr="00B75A20" w:rsidR="00644EFF">
        <w:t xml:space="preserve">to </w:t>
      </w:r>
      <w:r w:rsidRPr="00B75A20" w:rsidR="001B1D57">
        <w:t>his body and face (see paragraphs</w:t>
      </w:r>
      <w:r w:rsidRPr="00B75A20" w:rsidR="00471C3C">
        <w:t xml:space="preserve"> </w:t>
      </w:r>
      <w:r w:rsidRPr="00B75A20" w:rsidR="00E5348B">
        <w:fldChar w:fldCharType="begin"/>
      </w:r>
      <w:r w:rsidRPr="00B75A20" w:rsidR="00E5348B">
        <w:instrText xml:space="preserve"> REF arrest \h </w:instrText>
      </w:r>
      <w:r w:rsidRPr="00B75A20" w:rsidR="00E5348B">
        <w:fldChar w:fldCharType="separate"/>
      </w:r>
      <w:r w:rsidRPr="00B75A20" w:rsidR="00B75A20">
        <w:rPr>
          <w:noProof/>
        </w:rPr>
        <w:t>9</w:t>
      </w:r>
      <w:r w:rsidRPr="00B75A20" w:rsidR="00E5348B">
        <w:fldChar w:fldCharType="end"/>
      </w:r>
      <w:r w:rsidRPr="00B75A20" w:rsidR="00471C3C">
        <w:fldChar w:fldCharType="begin"/>
      </w:r>
      <w:r w:rsidRPr="00B75A20" w:rsidR="00471C3C">
        <w:instrText xml:space="preserve"> REF arrest_report \h </w:instrText>
      </w:r>
      <w:r w:rsidRPr="00B75A20" w:rsidR="00471C3C">
        <w:fldChar w:fldCharType="end"/>
      </w:r>
      <w:r w:rsidRPr="00B75A20" w:rsidR="00471C3C">
        <w:fldChar w:fldCharType="begin"/>
      </w:r>
      <w:r w:rsidRPr="00B75A20" w:rsidR="00471C3C">
        <w:instrText xml:space="preserve"> REF arrest_report \h </w:instrText>
      </w:r>
      <w:r w:rsidRPr="00B75A20" w:rsidR="00471C3C">
        <w:fldChar w:fldCharType="end"/>
      </w:r>
      <w:r w:rsidRPr="00B75A20" w:rsidR="008A252B">
        <w:fldChar w:fldCharType="begin"/>
      </w:r>
      <w:r w:rsidRPr="00B75A20" w:rsidR="008A252B">
        <w:instrText xml:space="preserve"> REF arrest_report \h  \* MERGEFORMAT </w:instrText>
      </w:r>
      <w:r w:rsidRPr="00B75A20" w:rsidR="008A252B">
        <w:fldChar w:fldCharType="end"/>
      </w:r>
      <w:r w:rsidRPr="00B75A20" w:rsidR="008A252B">
        <w:t xml:space="preserve">, </w:t>
      </w:r>
      <w:r w:rsidRPr="00B75A20" w:rsidR="008A252B">
        <w:fldChar w:fldCharType="begin"/>
      </w:r>
      <w:r w:rsidRPr="00B75A20" w:rsidR="008A252B">
        <w:instrText xml:space="preserve"> REF detention_centre_visual_report \h  \* MERGEFORMAT </w:instrText>
      </w:r>
      <w:r w:rsidRPr="00B75A20" w:rsidR="008A252B">
        <w:fldChar w:fldCharType="separate"/>
      </w:r>
      <w:r w:rsidRPr="00B75A20" w:rsidR="00B75A20">
        <w:rPr>
          <w:noProof/>
        </w:rPr>
        <w:t>10</w:t>
      </w:r>
      <w:r w:rsidRPr="00B75A20" w:rsidR="008A252B">
        <w:fldChar w:fldCharType="end"/>
      </w:r>
      <w:r w:rsidRPr="00B75A20" w:rsidR="008A252B">
        <w:t xml:space="preserve">, and </w:t>
      </w:r>
      <w:r w:rsidRPr="00B75A20" w:rsidR="008A252B">
        <w:fldChar w:fldCharType="begin"/>
      </w:r>
      <w:r w:rsidRPr="00B75A20" w:rsidR="008A252B">
        <w:instrText xml:space="preserve"> REF trasnfer_prison_visual_report \h  \* MERGEFORMAT </w:instrText>
      </w:r>
      <w:r w:rsidRPr="00B75A20" w:rsidR="008A252B">
        <w:fldChar w:fldCharType="separate"/>
      </w:r>
      <w:r w:rsidRPr="00B75A20" w:rsidR="00B75A20">
        <w:rPr>
          <w:noProof/>
        </w:rPr>
        <w:t>19</w:t>
      </w:r>
      <w:r w:rsidRPr="00B75A20" w:rsidR="008A252B">
        <w:fldChar w:fldCharType="end"/>
      </w:r>
      <w:r w:rsidRPr="00B75A20" w:rsidR="008A252B">
        <w:t xml:space="preserve"> above</w:t>
      </w:r>
      <w:r w:rsidRPr="00B75A20" w:rsidR="001B1D57">
        <w:t xml:space="preserve">). </w:t>
      </w:r>
      <w:r w:rsidRPr="00B75A20" w:rsidR="00D15B39">
        <w:t>T</w:t>
      </w:r>
      <w:r w:rsidRPr="00B75A20" w:rsidR="00BC3FE8">
        <w:t>he Government did not contest the findings of the visual examinations of the applicant. Moreover, they</w:t>
      </w:r>
      <w:r w:rsidRPr="00B75A20" w:rsidR="008B76D0">
        <w:t xml:space="preserve"> never argued that he had sustained those injuries prior to his arrest or that he had resisted the arrest or that use of force against him had otherwise been justified. On the contrary, in support of their observations, the Government submitted a copy of </w:t>
      </w:r>
      <w:r w:rsidRPr="00B75A20" w:rsidR="00540498">
        <w:t>the</w:t>
      </w:r>
      <w:r w:rsidRPr="00B75A20" w:rsidR="008B76D0">
        <w:t xml:space="preserve"> prosecutorial decision on requalification of the investigation (dated 19 July 2017), according to which the prosecutor had concluded that there </w:t>
      </w:r>
      <w:r w:rsidRPr="00B75A20" w:rsidR="006D2F21">
        <w:t>was</w:t>
      </w:r>
      <w:r w:rsidRPr="00B75A20" w:rsidR="008B76D0">
        <w:t xml:space="preserve"> sufficient evidence to show that the applicant had sustained those injuries during the arrest operation (see paragraph </w:t>
      </w:r>
      <w:r w:rsidRPr="00B75A20" w:rsidR="00540498">
        <w:fldChar w:fldCharType="begin"/>
      </w:r>
      <w:r w:rsidRPr="00B75A20" w:rsidR="00540498">
        <w:instrText xml:space="preserve"> REF requalification \h  \* MERGEFORMAT </w:instrText>
      </w:r>
      <w:r w:rsidRPr="00B75A20" w:rsidR="00540498">
        <w:fldChar w:fldCharType="separate"/>
      </w:r>
      <w:r w:rsidRPr="00B75A20" w:rsidR="00B75A20">
        <w:rPr>
          <w:noProof/>
        </w:rPr>
        <w:t>30</w:t>
      </w:r>
      <w:r w:rsidRPr="00B75A20" w:rsidR="00540498">
        <w:fldChar w:fldCharType="end"/>
      </w:r>
      <w:r w:rsidRPr="00B75A20" w:rsidR="008B76D0">
        <w:t xml:space="preserve"> above). Furthermore, </w:t>
      </w:r>
      <w:r w:rsidRPr="00B75A20" w:rsidR="00B230A3">
        <w:t xml:space="preserve">as a part of their observations </w:t>
      </w:r>
      <w:r w:rsidRPr="00B75A20" w:rsidR="008B76D0">
        <w:t xml:space="preserve">the Government </w:t>
      </w:r>
      <w:r w:rsidRPr="00B75A20" w:rsidR="002211E3">
        <w:t xml:space="preserve">submitted to the Court statements of various witnesses, who </w:t>
      </w:r>
      <w:r w:rsidRPr="00B75A20" w:rsidR="008B76D0">
        <w:t xml:space="preserve">had </w:t>
      </w:r>
      <w:r w:rsidRPr="00B75A20" w:rsidR="00F54077">
        <w:t>corroborated</w:t>
      </w:r>
      <w:r w:rsidRPr="00B75A20" w:rsidR="00B230A3">
        <w:t xml:space="preserve">, to a significant </w:t>
      </w:r>
      <w:r w:rsidRPr="00B75A20" w:rsidR="006D2F21">
        <w:t>extent</w:t>
      </w:r>
      <w:r w:rsidRPr="00B75A20" w:rsidR="00B230A3">
        <w:t>,</w:t>
      </w:r>
      <w:r w:rsidRPr="00B75A20" w:rsidR="008B76D0">
        <w:t xml:space="preserve"> the version of events as alleged by the applicant (</w:t>
      </w:r>
      <w:r w:rsidRPr="00B75A20" w:rsidR="00F54077">
        <w:t>see paragraphs</w:t>
      </w:r>
      <w:r w:rsidRPr="00B75A20" w:rsidR="006D2F21">
        <w:t xml:space="preserve"> </w:t>
      </w:r>
      <w:r w:rsidRPr="00B75A20" w:rsidR="006D2F21">
        <w:fldChar w:fldCharType="begin"/>
      </w:r>
      <w:r w:rsidRPr="00B75A20" w:rsidR="006D2F21">
        <w:instrText xml:space="preserve"> REF requalification \h  \* MERGEFORMAT </w:instrText>
      </w:r>
      <w:r w:rsidRPr="00B75A20" w:rsidR="006D2F21">
        <w:fldChar w:fldCharType="separate"/>
      </w:r>
      <w:r w:rsidRPr="00B75A20" w:rsidR="00B75A20">
        <w:rPr>
          <w:noProof/>
        </w:rPr>
        <w:t>30</w:t>
      </w:r>
      <w:r w:rsidRPr="00B75A20" w:rsidR="006D2F21">
        <w:fldChar w:fldCharType="end"/>
      </w:r>
      <w:r w:rsidRPr="00B75A20" w:rsidR="006D2F21">
        <w:t>,</w:t>
      </w:r>
      <w:r w:rsidRPr="00B75A20" w:rsidR="00F54077">
        <w:t xml:space="preserve"> </w:t>
      </w:r>
      <w:r w:rsidRPr="00B75A20" w:rsidR="00F54077">
        <w:fldChar w:fldCharType="begin"/>
      </w:r>
      <w:r w:rsidRPr="00B75A20" w:rsidR="00F54077">
        <w:instrText xml:space="preserve"> REF questioning_codefendants \h </w:instrText>
      </w:r>
      <w:r w:rsidRPr="00B75A20" w:rsidR="00F54077">
        <w:fldChar w:fldCharType="separate"/>
      </w:r>
      <w:r w:rsidRPr="00B75A20" w:rsidR="00B75A20">
        <w:rPr>
          <w:noProof/>
        </w:rPr>
        <w:t>31</w:t>
      </w:r>
      <w:r w:rsidRPr="00B75A20" w:rsidR="00F54077">
        <w:fldChar w:fldCharType="end"/>
      </w:r>
      <w:r w:rsidRPr="00B75A20" w:rsidR="00F54077">
        <w:t xml:space="preserve"> and </w:t>
      </w:r>
      <w:r w:rsidRPr="00B75A20" w:rsidR="00F54077">
        <w:fldChar w:fldCharType="begin"/>
      </w:r>
      <w:r w:rsidRPr="00B75A20" w:rsidR="00F54077">
        <w:instrText xml:space="preserve"> REF questioning_prists \h </w:instrText>
      </w:r>
      <w:r w:rsidRPr="00B75A20" w:rsidR="00F54077">
        <w:fldChar w:fldCharType="separate"/>
      </w:r>
      <w:r w:rsidRPr="00B75A20" w:rsidR="00B75A20">
        <w:rPr>
          <w:noProof/>
        </w:rPr>
        <w:t>33</w:t>
      </w:r>
      <w:r w:rsidRPr="00B75A20" w:rsidR="00F54077">
        <w:fldChar w:fldCharType="end"/>
      </w:r>
      <w:r w:rsidRPr="00B75A20" w:rsidR="008F4CD1">
        <w:t>).</w:t>
      </w:r>
    </w:p>
    <w:bookmarkStart w:name="prima_facie_case2" w:id="31"/>
    <w:p w:rsidRPr="00B75A20" w:rsidR="00B01A56" w:rsidP="00B75A20" w:rsidRDefault="002F14D7">
      <w:pPr>
        <w:pStyle w:val="ECHRPara"/>
      </w:pPr>
      <w:r w:rsidRPr="00B75A20">
        <w:fldChar w:fldCharType="begin"/>
      </w:r>
      <w:r w:rsidRPr="00B75A20">
        <w:instrText xml:space="preserve"> SEQ level0 \*arabic </w:instrText>
      </w:r>
      <w:r w:rsidRPr="00B75A20">
        <w:fldChar w:fldCharType="separate"/>
      </w:r>
      <w:r w:rsidRPr="00B75A20" w:rsidR="00B75A20">
        <w:rPr>
          <w:noProof/>
        </w:rPr>
        <w:t>54</w:t>
      </w:r>
      <w:r w:rsidRPr="00B75A20">
        <w:fldChar w:fldCharType="end"/>
      </w:r>
      <w:bookmarkEnd w:id="31"/>
      <w:r w:rsidRPr="00B75A20">
        <w:t>.  </w:t>
      </w:r>
      <w:r w:rsidRPr="00B75A20" w:rsidR="00023559">
        <w:t xml:space="preserve">In view of the facts of the case, the Court considers it particularly important to point out that, in respect of a person who is deprived of his liberty, or, more generally, is confronted with law-enforcement officers, any recourse to physical force which has not been made strictly necessary by his own conduct diminishes human dignity and is, in principle, an infringement of the right set forth in Article 3 (see </w:t>
      </w:r>
      <w:proofErr w:type="spellStart"/>
      <w:r w:rsidRPr="00B75A20" w:rsidR="00023559">
        <w:rPr>
          <w:i/>
        </w:rPr>
        <w:t>Bouyid</w:t>
      </w:r>
      <w:proofErr w:type="spellEnd"/>
      <w:r w:rsidRPr="00B75A20" w:rsidR="00023559">
        <w:rPr>
          <w:i/>
        </w:rPr>
        <w:t xml:space="preserve">, </w:t>
      </w:r>
      <w:r w:rsidRPr="00B75A20" w:rsidR="00023559">
        <w:t xml:space="preserve">cited above, </w:t>
      </w:r>
      <w:r w:rsidRPr="00B75A20" w:rsidR="00023559">
        <w:rPr>
          <w:rFonts w:cstheme="minorHAnsi"/>
        </w:rPr>
        <w:t>§</w:t>
      </w:r>
      <w:r w:rsidRPr="00B75A20" w:rsidR="00023559">
        <w:t xml:space="preserve"> 88). </w:t>
      </w:r>
      <w:r w:rsidRPr="00B75A20" w:rsidR="006E139B">
        <w:t>Against this background, the Government</w:t>
      </w:r>
      <w:r w:rsidRPr="00B75A20" w:rsidR="00B75A20">
        <w:t>’</w:t>
      </w:r>
      <w:r w:rsidRPr="00B75A20" w:rsidR="006E139B">
        <w:t xml:space="preserve">s argument </w:t>
      </w:r>
      <w:r w:rsidRPr="00B75A20">
        <w:t>that the</w:t>
      </w:r>
      <w:r w:rsidRPr="00B75A20" w:rsidR="006D2F21">
        <w:t>re is</w:t>
      </w:r>
      <w:r w:rsidRPr="00B75A20" w:rsidR="00A22475">
        <w:t xml:space="preserve"> </w:t>
      </w:r>
      <w:r w:rsidRPr="00B75A20" w:rsidR="001B1D57">
        <w:t>no conclusive medical evidence showing the scale and gravity of the applicant</w:t>
      </w:r>
      <w:r w:rsidRPr="00B75A20" w:rsidR="00B75A20">
        <w:t>’</w:t>
      </w:r>
      <w:r w:rsidRPr="00B75A20" w:rsidR="001B1D57">
        <w:t>s injuries</w:t>
      </w:r>
      <w:r w:rsidRPr="00B75A20">
        <w:t xml:space="preserve"> appears to be </w:t>
      </w:r>
      <w:r w:rsidRPr="00B75A20" w:rsidR="00C91502">
        <w:t>irrelevant</w:t>
      </w:r>
      <w:r w:rsidRPr="00B75A20" w:rsidR="001B1D57">
        <w:t xml:space="preserve">. </w:t>
      </w:r>
      <w:r w:rsidRPr="00B75A20">
        <w:t>In any event</w:t>
      </w:r>
      <w:r w:rsidRPr="00B75A20" w:rsidR="001B1D57">
        <w:t>, as concluded above, the eviden</w:t>
      </w:r>
      <w:r w:rsidRPr="00B75A20" w:rsidR="00585A10">
        <w:t>tial situation</w:t>
      </w:r>
      <w:r w:rsidRPr="00B75A20" w:rsidR="001B1D57">
        <w:t xml:space="preserve"> in the case</w:t>
      </w:r>
      <w:r w:rsidRPr="00B75A20" w:rsidR="00A22475">
        <w:t xml:space="preserve"> </w:t>
      </w:r>
      <w:r w:rsidRPr="00B75A20">
        <w:t>is</w:t>
      </w:r>
      <w:r w:rsidRPr="00B75A20" w:rsidR="00070C42">
        <w:t xml:space="preserve"> </w:t>
      </w:r>
      <w:r w:rsidRPr="00B75A20" w:rsidR="001B1D57">
        <w:t xml:space="preserve">the result of </w:t>
      </w:r>
      <w:r w:rsidRPr="00B75A20" w:rsidR="00070C42">
        <w:t xml:space="preserve">a </w:t>
      </w:r>
      <w:r w:rsidRPr="00B75A20" w:rsidR="001B1D57">
        <w:t>deficient investigation into the</w:t>
      </w:r>
      <w:r w:rsidRPr="00B75A20" w:rsidR="00070C42">
        <w:t xml:space="preserve"> applicant</w:t>
      </w:r>
      <w:r w:rsidRPr="00B75A20" w:rsidR="00B75A20">
        <w:t>’</w:t>
      </w:r>
      <w:r w:rsidRPr="00B75A20" w:rsidR="00070C42">
        <w:t>s</w:t>
      </w:r>
      <w:r w:rsidRPr="00B75A20" w:rsidR="001B1D57">
        <w:t xml:space="preserve"> allegations</w:t>
      </w:r>
      <w:r w:rsidRPr="00B75A20" w:rsidR="00B73F98">
        <w:t>, the responsibility for which</w:t>
      </w:r>
      <w:r w:rsidRPr="00B75A20" w:rsidR="00CB7C23">
        <w:t xml:space="preserve"> lies entirely with the</w:t>
      </w:r>
      <w:r w:rsidRPr="00B75A20" w:rsidR="00B73F98">
        <w:t xml:space="preserve"> Government</w:t>
      </w:r>
      <w:r w:rsidRPr="00B75A20" w:rsidR="00CB7C23">
        <w:t>.</w:t>
      </w:r>
    </w:p>
    <w:bookmarkStart w:name="conclusion_substantive" w:id="32"/>
    <w:p w:rsidRPr="00B75A20" w:rsidR="00D420F3" w:rsidP="00B75A20" w:rsidRDefault="00F5778F">
      <w:pPr>
        <w:pStyle w:val="ECHRPara"/>
      </w:pPr>
      <w:r w:rsidRPr="00B75A20">
        <w:fldChar w:fldCharType="begin"/>
      </w:r>
      <w:r w:rsidRPr="00B75A20">
        <w:instrText xml:space="preserve"> SEQ level0 \*arabic </w:instrText>
      </w:r>
      <w:r w:rsidRPr="00B75A20">
        <w:fldChar w:fldCharType="separate"/>
      </w:r>
      <w:r w:rsidRPr="00B75A20" w:rsidR="00B75A20">
        <w:rPr>
          <w:noProof/>
        </w:rPr>
        <w:t>55</w:t>
      </w:r>
      <w:r w:rsidRPr="00B75A20">
        <w:fldChar w:fldCharType="end"/>
      </w:r>
      <w:bookmarkEnd w:id="32"/>
      <w:r w:rsidRPr="00B75A20">
        <w:t>.  </w:t>
      </w:r>
      <w:r w:rsidRPr="00B75A20" w:rsidR="002F14D7">
        <w:t xml:space="preserve">To sum up, the Government have </w:t>
      </w:r>
      <w:r w:rsidRPr="00B75A20" w:rsidR="00D335C3">
        <w:t>admitted</w:t>
      </w:r>
      <w:r w:rsidRPr="00B75A20" w:rsidR="002F14D7">
        <w:t xml:space="preserve"> that the applicant </w:t>
      </w:r>
      <w:r w:rsidRPr="00B75A20" w:rsidR="00585A10">
        <w:t>had been</w:t>
      </w:r>
      <w:r w:rsidRPr="00B75A20" w:rsidR="002F14D7">
        <w:t xml:space="preserve"> under their </w:t>
      </w:r>
      <w:r w:rsidRPr="00B75A20" w:rsidR="008343B9">
        <w:t>authority</w:t>
      </w:r>
      <w:r w:rsidRPr="00B75A20" w:rsidR="00A85752">
        <w:t xml:space="preserve"> on 26-27 May 2011</w:t>
      </w:r>
      <w:r w:rsidRPr="00B75A20" w:rsidR="00D335C3">
        <w:t>, whatever his status</w:t>
      </w:r>
      <w:r w:rsidRPr="00B75A20" w:rsidR="00D45374">
        <w:t xml:space="preserve"> under the nation</w:t>
      </w:r>
      <w:r w:rsidRPr="00B75A20" w:rsidR="000C5362">
        <w:t>al</w:t>
      </w:r>
      <w:r w:rsidRPr="00B75A20" w:rsidR="00D45374">
        <w:t xml:space="preserve"> law</w:t>
      </w:r>
      <w:r w:rsidRPr="00B75A20" w:rsidR="002211E3">
        <w:t xml:space="preserve"> </w:t>
      </w:r>
      <w:r w:rsidRPr="00B75A20" w:rsidR="00246CDA">
        <w:t>was</w:t>
      </w:r>
      <w:r w:rsidRPr="00B75A20" w:rsidR="002211E3">
        <w:t xml:space="preserve"> at the relevant time</w:t>
      </w:r>
      <w:r w:rsidRPr="00B75A20" w:rsidR="00D335C3">
        <w:t>,</w:t>
      </w:r>
      <w:r w:rsidRPr="00B75A20" w:rsidR="002F14D7">
        <w:t xml:space="preserve"> and that he </w:t>
      </w:r>
      <w:r w:rsidRPr="00B75A20" w:rsidR="00D45374">
        <w:t xml:space="preserve">had </w:t>
      </w:r>
      <w:r w:rsidRPr="00B75A20" w:rsidR="002F14D7">
        <w:t>sustained those injuries within that period of time.</w:t>
      </w:r>
      <w:r w:rsidRPr="00B75A20" w:rsidR="000C5362">
        <w:t xml:space="preserve"> </w:t>
      </w:r>
      <w:r w:rsidRPr="00B75A20" w:rsidR="002F14D7">
        <w:t>The</w:t>
      </w:r>
      <w:r w:rsidRPr="00B75A20" w:rsidR="007440F9">
        <w:t>y</w:t>
      </w:r>
      <w:r w:rsidRPr="00B75A20" w:rsidR="002F14D7">
        <w:t xml:space="preserve"> failed to provide a plausible explanation of how these injuries had been caused. </w:t>
      </w:r>
      <w:r w:rsidRPr="00B75A20" w:rsidR="00FE644A">
        <w:t>Taken cumulatively with the evidence in the case file and t</w:t>
      </w:r>
      <w:r w:rsidRPr="00B75A20" w:rsidR="002F14D7">
        <w:t>he applicant</w:t>
      </w:r>
      <w:r w:rsidRPr="00B75A20" w:rsidR="00B75A20">
        <w:t>’</w:t>
      </w:r>
      <w:r w:rsidRPr="00B75A20" w:rsidR="00FE644A">
        <w:t xml:space="preserve">s </w:t>
      </w:r>
      <w:r w:rsidRPr="00B75A20" w:rsidR="002F14D7">
        <w:t xml:space="preserve">detailed and consistent description of the ill-treatment he </w:t>
      </w:r>
      <w:r w:rsidRPr="00B75A20" w:rsidR="00D05B15">
        <w:t>complained of</w:t>
      </w:r>
      <w:r w:rsidRPr="00B75A20" w:rsidR="002F14D7">
        <w:t xml:space="preserve"> (see paragraph</w:t>
      </w:r>
      <w:r w:rsidRPr="00B75A20" w:rsidR="004B4719">
        <w:t>s</w:t>
      </w:r>
      <w:r w:rsidRPr="00B75A20" w:rsidR="002F14D7">
        <w:t xml:space="preserve"> </w:t>
      </w:r>
      <w:r w:rsidRPr="00B75A20" w:rsidR="00D335C3">
        <w:fldChar w:fldCharType="begin"/>
      </w:r>
      <w:r w:rsidRPr="00B75A20" w:rsidR="00D335C3">
        <w:instrText xml:space="preserve"> REF appeal_statementl \h </w:instrText>
      </w:r>
      <w:r w:rsidRPr="00B75A20" w:rsidR="00D335C3">
        <w:fldChar w:fldCharType="separate"/>
      </w:r>
      <w:r w:rsidRPr="00B75A20" w:rsidR="00B75A20">
        <w:rPr>
          <w:noProof/>
        </w:rPr>
        <w:t>12</w:t>
      </w:r>
      <w:r w:rsidRPr="00B75A20" w:rsidR="00D335C3">
        <w:fldChar w:fldCharType="end"/>
      </w:r>
      <w:r w:rsidRPr="00B75A20" w:rsidR="00D335C3">
        <w:t xml:space="preserve">, </w:t>
      </w:r>
      <w:r w:rsidRPr="00B75A20" w:rsidR="00D335C3">
        <w:fldChar w:fldCharType="begin"/>
      </w:r>
      <w:r w:rsidRPr="00B75A20" w:rsidR="00D335C3">
        <w:instrText xml:space="preserve"> REF pretrial_conference \h </w:instrText>
      </w:r>
      <w:r w:rsidRPr="00B75A20" w:rsidR="00D335C3">
        <w:fldChar w:fldCharType="separate"/>
      </w:r>
      <w:r w:rsidRPr="00B75A20" w:rsidR="00B75A20">
        <w:rPr>
          <w:rFonts w:cstheme="minorHAnsi"/>
          <w:noProof/>
        </w:rPr>
        <w:t>15</w:t>
      </w:r>
      <w:r w:rsidRPr="00B75A20" w:rsidR="00D335C3">
        <w:fldChar w:fldCharType="end"/>
      </w:r>
      <w:r w:rsidRPr="00B75A20" w:rsidR="00D335C3">
        <w:t xml:space="preserve">, </w:t>
      </w:r>
      <w:r w:rsidRPr="00B75A20" w:rsidR="00D335C3">
        <w:fldChar w:fldCharType="begin"/>
      </w:r>
      <w:r w:rsidRPr="00B75A20" w:rsidR="00D335C3">
        <w:instrText xml:space="preserve"> REF trasnfer_prison_visual_report \h </w:instrText>
      </w:r>
      <w:r w:rsidRPr="00B75A20" w:rsidR="00D335C3">
        <w:fldChar w:fldCharType="separate"/>
      </w:r>
      <w:r w:rsidRPr="00B75A20" w:rsidR="00B75A20">
        <w:rPr>
          <w:noProof/>
        </w:rPr>
        <w:t>19</w:t>
      </w:r>
      <w:r w:rsidRPr="00B75A20" w:rsidR="00D335C3">
        <w:fldChar w:fldCharType="end"/>
      </w:r>
      <w:r w:rsidRPr="00B75A20" w:rsidR="00D335C3">
        <w:t xml:space="preserve">, </w:t>
      </w:r>
      <w:r w:rsidRPr="00B75A20" w:rsidR="00D335C3">
        <w:fldChar w:fldCharType="begin"/>
      </w:r>
      <w:r w:rsidRPr="00B75A20" w:rsidR="00D335C3">
        <w:instrText xml:space="preserve"> REF September2_questioning \h </w:instrText>
      </w:r>
      <w:r w:rsidRPr="00B75A20" w:rsidR="00D335C3">
        <w:fldChar w:fldCharType="separate"/>
      </w:r>
      <w:r w:rsidRPr="00B75A20" w:rsidR="00B75A20">
        <w:rPr>
          <w:noProof/>
        </w:rPr>
        <w:t>21</w:t>
      </w:r>
      <w:r w:rsidRPr="00B75A20" w:rsidR="00D335C3">
        <w:fldChar w:fldCharType="end"/>
      </w:r>
      <w:r w:rsidRPr="00B75A20" w:rsidR="00D335C3">
        <w:t xml:space="preserve">, and </w:t>
      </w:r>
      <w:r w:rsidRPr="00B75A20" w:rsidR="00D335C3">
        <w:fldChar w:fldCharType="begin"/>
      </w:r>
      <w:r w:rsidRPr="00B75A20" w:rsidR="00D335C3">
        <w:instrText xml:space="preserve"> REF statement_18december2012 \h </w:instrText>
      </w:r>
      <w:r w:rsidRPr="00B75A20" w:rsidR="00D335C3">
        <w:fldChar w:fldCharType="separate"/>
      </w:r>
      <w:r w:rsidRPr="00B75A20" w:rsidR="00B75A20">
        <w:rPr>
          <w:noProof/>
        </w:rPr>
        <w:t>24</w:t>
      </w:r>
      <w:r w:rsidRPr="00B75A20" w:rsidR="00D335C3">
        <w:fldChar w:fldCharType="end"/>
      </w:r>
      <w:r w:rsidRPr="00B75A20" w:rsidR="00D335C3">
        <w:t xml:space="preserve"> </w:t>
      </w:r>
      <w:r w:rsidRPr="00B75A20" w:rsidR="00FE644A">
        <w:t xml:space="preserve">above), the </w:t>
      </w:r>
      <w:r w:rsidRPr="00B75A20" w:rsidR="001B28B5">
        <w:t xml:space="preserve">Court </w:t>
      </w:r>
      <w:r w:rsidRPr="00B75A20" w:rsidR="00FE644A">
        <w:t>finds that those injuries were the result of ill</w:t>
      </w:r>
      <w:r w:rsidRPr="00B75A20" w:rsidR="008C714A">
        <w:noBreakHyphen/>
      </w:r>
      <w:r w:rsidRPr="00B75A20" w:rsidR="00FE644A">
        <w:t xml:space="preserve">treatment to which the applicant had been subjected on the day of his arrest. The Court </w:t>
      </w:r>
      <w:r w:rsidRPr="00B75A20" w:rsidR="001B28B5">
        <w:t xml:space="preserve">thus concludes that there has been a violation </w:t>
      </w:r>
      <w:r w:rsidRPr="00B75A20" w:rsidR="00681ED2">
        <w:t>of Article 3 of the Convention under its substantive limb as well.</w:t>
      </w:r>
    </w:p>
    <w:p w:rsidRPr="00B75A20" w:rsidR="00D420F3" w:rsidP="00B75A20" w:rsidRDefault="00700805">
      <w:pPr>
        <w:pStyle w:val="ECHRHeading1"/>
      </w:pPr>
      <w:r w:rsidRPr="00B75A20">
        <w:t>II</w:t>
      </w:r>
      <w:r w:rsidRPr="00B75A20" w:rsidR="0077175D">
        <w:t>.</w:t>
      </w:r>
      <w:proofErr w:type="gramStart"/>
      <w:r w:rsidRPr="00B75A20" w:rsidR="008C714A">
        <w:t>  </w:t>
      </w:r>
      <w:r w:rsidRPr="00B75A20" w:rsidR="004762C9">
        <w:t>ALLEGED</w:t>
      </w:r>
      <w:proofErr w:type="gramEnd"/>
      <w:r w:rsidRPr="00B75A20" w:rsidR="0077175D">
        <w:t xml:space="preserve"> VIOLATION OF ARTICLE </w:t>
      </w:r>
      <w:r w:rsidRPr="00B75A20">
        <w:t xml:space="preserve">5 </w:t>
      </w:r>
      <w:r w:rsidRPr="00B75A20">
        <w:rPr>
          <w:rFonts w:cstheme="majorHAnsi"/>
        </w:rPr>
        <w:t>§</w:t>
      </w:r>
      <w:r w:rsidRPr="00B75A20">
        <w:t xml:space="preserve"> 1</w:t>
      </w:r>
      <w:r w:rsidRPr="00B75A20" w:rsidR="0077175D">
        <w:t xml:space="preserve"> OF THE CONVENTION</w:t>
      </w:r>
    </w:p>
    <w:p w:rsidRPr="00B75A20" w:rsidR="00700805"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56</w:t>
      </w:r>
      <w:r w:rsidRPr="00B75A20">
        <w:fldChar w:fldCharType="end"/>
      </w:r>
      <w:r w:rsidRPr="00B75A20" w:rsidR="0077175D">
        <w:t xml:space="preserve">.  The applicant complained </w:t>
      </w:r>
      <w:r w:rsidRPr="00B75A20" w:rsidR="00700805">
        <w:t>under Article</w:t>
      </w:r>
      <w:r w:rsidRPr="00B75A20" w:rsidR="0077175D">
        <w:t xml:space="preserve"> </w:t>
      </w:r>
      <w:r w:rsidRPr="00B75A20" w:rsidR="00700805">
        <w:t xml:space="preserve">5 </w:t>
      </w:r>
      <w:r w:rsidRPr="00B75A20" w:rsidR="00700805">
        <w:rPr>
          <w:rFonts w:cstheme="minorHAnsi"/>
        </w:rPr>
        <w:t>§</w:t>
      </w:r>
      <w:r w:rsidRPr="00B75A20" w:rsidR="00700805">
        <w:t xml:space="preserve"> 1 of the Convention </w:t>
      </w:r>
      <w:r w:rsidRPr="00B75A20" w:rsidR="00787818">
        <w:t xml:space="preserve">that he had been </w:t>
      </w:r>
      <w:r w:rsidRPr="00B75A20" w:rsidR="00787818">
        <w:rPr>
          <w:i/>
        </w:rPr>
        <w:t xml:space="preserve">de facto </w:t>
      </w:r>
      <w:r w:rsidRPr="00B75A20" w:rsidR="00787818">
        <w:t xml:space="preserve">detained </w:t>
      </w:r>
      <w:r w:rsidRPr="00B75A20" w:rsidR="00C6498A">
        <w:t>on</w:t>
      </w:r>
      <w:r w:rsidRPr="00B75A20" w:rsidR="00787818">
        <w:t xml:space="preserve"> the morning of</w:t>
      </w:r>
      <w:r w:rsidRPr="00B75A20" w:rsidR="00C6498A">
        <w:t xml:space="preserve"> 26 May 2011</w:t>
      </w:r>
      <w:r w:rsidRPr="00B75A20" w:rsidR="00787818">
        <w:t xml:space="preserve"> in </w:t>
      </w:r>
      <w:proofErr w:type="spellStart"/>
      <w:r w:rsidRPr="00B75A20" w:rsidR="00787818">
        <w:t>Kintsvisi</w:t>
      </w:r>
      <w:proofErr w:type="spellEnd"/>
      <w:r w:rsidRPr="00B75A20" w:rsidR="00C6498A">
        <w:t xml:space="preserve">, </w:t>
      </w:r>
      <w:r w:rsidRPr="00B75A20" w:rsidR="00787818">
        <w:t>while his arrest had only been documented with an official record of the detention at</w:t>
      </w:r>
      <w:r w:rsidRPr="00B75A20" w:rsidR="00C6498A">
        <w:t xml:space="preserve"> 6.12 a.m. on 27 May 2011</w:t>
      </w:r>
      <w:r w:rsidRPr="00B75A20" w:rsidR="00787818">
        <w:t xml:space="preserve"> in Tbilisi</w:t>
      </w:r>
      <w:r w:rsidRPr="00B75A20" w:rsidR="00C6498A">
        <w:t xml:space="preserve">. </w:t>
      </w:r>
      <w:r w:rsidRPr="00B75A20" w:rsidR="00700805">
        <w:t>Article 5 of the Convention in its relevant part reads as follows:</w:t>
      </w:r>
    </w:p>
    <w:p w:rsidRPr="00B75A20" w:rsidR="00700805" w:rsidP="00B75A20" w:rsidRDefault="00700805">
      <w:pPr>
        <w:pStyle w:val="ECHRParaQuote"/>
      </w:pPr>
      <w:r w:rsidRPr="00B75A20">
        <w:t>“1. Everyone has the right to liberty and security of person. No one shall be deprived of his liberty save in the following cases and in accordance with a procedure prescribed by law:</w:t>
      </w:r>
    </w:p>
    <w:p w:rsidRPr="00B75A20" w:rsidR="00700805" w:rsidP="00B75A20" w:rsidRDefault="00F064B8">
      <w:pPr>
        <w:pStyle w:val="ECHRParaQuote"/>
      </w:pPr>
      <w:r w:rsidRPr="00B75A20">
        <w:t>...</w:t>
      </w:r>
    </w:p>
    <w:p w:rsidRPr="00B75A20" w:rsidR="00700805" w:rsidP="00B75A20" w:rsidRDefault="00700805">
      <w:pPr>
        <w:pStyle w:val="ECHRParaQuote"/>
      </w:pPr>
      <w:r w:rsidRPr="00B75A20">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B75A20" w:rsidR="00700805" w:rsidP="00B75A20" w:rsidRDefault="008C714A">
      <w:pPr>
        <w:pStyle w:val="ECHRHeading2"/>
      </w:pPr>
      <w:r w:rsidRPr="00B75A20">
        <w:t>A.  </w:t>
      </w:r>
      <w:r w:rsidRPr="00B75A20" w:rsidR="00700805">
        <w:t>The parties</w:t>
      </w:r>
      <w:r w:rsidRPr="00B75A20" w:rsidR="00B75A20">
        <w:t>’</w:t>
      </w:r>
      <w:r w:rsidRPr="00B75A20" w:rsidR="00700805">
        <w:t xml:space="preserve"> submissions</w:t>
      </w:r>
    </w:p>
    <w:p w:rsidRPr="00B75A20" w:rsidR="002E39C5" w:rsidP="00B75A20" w:rsidRDefault="008E1495">
      <w:pPr>
        <w:pStyle w:val="ECHRPara"/>
        <w:rPr>
          <w:rFonts w:ascii="TimesNewRoman" w:hAnsi="TimesNewRoman" w:cs="TimesNewRoman" w:eastAsiaTheme="minorHAnsi"/>
          <w:szCs w:val="24"/>
        </w:rPr>
      </w:pPr>
      <w:r w:rsidRPr="00B75A20">
        <w:fldChar w:fldCharType="begin"/>
      </w:r>
      <w:r w:rsidRPr="00B75A20">
        <w:instrText xml:space="preserve"> SEQ level0 \*arabic </w:instrText>
      </w:r>
      <w:r w:rsidRPr="00B75A20">
        <w:fldChar w:fldCharType="separate"/>
      </w:r>
      <w:r w:rsidRPr="00B75A20" w:rsidR="00B75A20">
        <w:rPr>
          <w:noProof/>
        </w:rPr>
        <w:t>57</w:t>
      </w:r>
      <w:r w:rsidRPr="00B75A20">
        <w:fldChar w:fldCharType="end"/>
      </w:r>
      <w:r w:rsidRPr="00B75A20" w:rsidR="00700805">
        <w:t xml:space="preserve">.  The Government submitted that the applicant had failed to exhaust domestic legal remedies in connection with his Article 5 complaint. Their argument had two main points. Firstly, the criminal trial conducted against the applicant </w:t>
      </w:r>
      <w:r w:rsidRPr="00B75A20" w:rsidR="002D43BD">
        <w:t xml:space="preserve">had </w:t>
      </w:r>
      <w:r w:rsidRPr="00B75A20" w:rsidR="00700805">
        <w:t>not</w:t>
      </w:r>
      <w:r w:rsidRPr="00B75A20" w:rsidR="002D43BD">
        <w:t xml:space="preserve"> been</w:t>
      </w:r>
      <w:r w:rsidRPr="00B75A20" w:rsidR="00700805">
        <w:t xml:space="preserve">, according to the Government, </w:t>
      </w:r>
      <w:r w:rsidRPr="00B75A20" w:rsidR="00A9537A">
        <w:t>the</w:t>
      </w:r>
      <w:r w:rsidRPr="00B75A20" w:rsidR="00700805">
        <w:t xml:space="preserve"> proper and </w:t>
      </w:r>
      <w:r w:rsidRPr="00B75A20" w:rsidR="00587821">
        <w:t xml:space="preserve">appropriate </w:t>
      </w:r>
      <w:r w:rsidRPr="00B75A20" w:rsidR="00700805">
        <w:t xml:space="preserve">venue for him to voice his allegations of unlawful detention. Secondly, the applicant had failed to avail himself of an available remedy, notably a </w:t>
      </w:r>
      <w:r w:rsidRPr="00B75A20" w:rsidR="00EB7DFD">
        <w:t xml:space="preserve">criminal </w:t>
      </w:r>
      <w:r w:rsidRPr="00B75A20" w:rsidR="00700805">
        <w:t xml:space="preserve">complaint under Article 147 of the Criminal Code (premeditated unlawful detention). There could be no question about </w:t>
      </w:r>
      <w:r w:rsidRPr="00B75A20" w:rsidR="00E9333A">
        <w:t xml:space="preserve">whether that remedy had been </w:t>
      </w:r>
      <w:r w:rsidRPr="00B75A20" w:rsidR="00700805">
        <w:t>availab</w:t>
      </w:r>
      <w:r w:rsidRPr="00B75A20" w:rsidR="00E9333A">
        <w:t>le</w:t>
      </w:r>
      <w:r w:rsidRPr="00B75A20" w:rsidR="00700805">
        <w:t xml:space="preserve"> to the applicant since his lawyer had had recourse to a similar remedy, albeit in relation to the allegations of ill-treatment. In the alternative, the Government submitted that the applicant</w:t>
      </w:r>
      <w:r w:rsidRPr="00B75A20" w:rsidR="00B75A20">
        <w:t>’</w:t>
      </w:r>
      <w:r w:rsidRPr="00B75A20" w:rsidR="00700805">
        <w:t xml:space="preserve">s complaint under Article 5 </w:t>
      </w:r>
      <w:r w:rsidRPr="00B75A20" w:rsidR="00700805">
        <w:rPr>
          <w:rFonts w:cstheme="minorHAnsi"/>
        </w:rPr>
        <w:t>§</w:t>
      </w:r>
      <w:r w:rsidRPr="00B75A20" w:rsidR="00700805">
        <w:t xml:space="preserve"> 1 of the Convention was inadmissible for being </w:t>
      </w:r>
      <w:r w:rsidRPr="00B75A20" w:rsidR="002E39C5">
        <w:t xml:space="preserve">lodged with the Court </w:t>
      </w:r>
      <w:r w:rsidRPr="00B75A20" w:rsidR="00700805">
        <w:t xml:space="preserve">out of </w:t>
      </w:r>
      <w:r w:rsidRPr="00B75A20" w:rsidR="00EB7DFD">
        <w:t xml:space="preserve">the </w:t>
      </w:r>
      <w:r w:rsidRPr="00B75A20" w:rsidR="002E39C5">
        <w:t>six months</w:t>
      </w:r>
      <w:r w:rsidRPr="00B75A20" w:rsidR="00B75A20">
        <w:t>’</w:t>
      </w:r>
      <w:r w:rsidRPr="00B75A20" w:rsidR="002E39C5">
        <w:t xml:space="preserve"> time</w:t>
      </w:r>
      <w:r w:rsidRPr="00B75A20" w:rsidR="008C714A">
        <w:noBreakHyphen/>
      </w:r>
      <w:r w:rsidRPr="00B75A20" w:rsidR="002E39C5">
        <w:t>limit</w:t>
      </w:r>
      <w:r w:rsidRPr="00B75A20" w:rsidR="00700805">
        <w:t>.</w:t>
      </w:r>
      <w:r w:rsidRPr="00B75A20" w:rsidR="002E39C5">
        <w:t xml:space="preserve"> </w:t>
      </w:r>
      <w:r w:rsidRPr="00B75A20" w:rsidR="00712370">
        <w:t xml:space="preserve">They claimed, in particular, that in the </w:t>
      </w:r>
      <w:r w:rsidRPr="00B75A20" w:rsidR="00175125">
        <w:t xml:space="preserve">absence of a criminal complaint </w:t>
      </w:r>
      <w:r w:rsidRPr="00B75A20" w:rsidR="008A453D">
        <w:t>by the applicant alleging</w:t>
      </w:r>
      <w:r w:rsidRPr="00B75A20" w:rsidR="007934D4">
        <w:t xml:space="preserve"> </w:t>
      </w:r>
      <w:r w:rsidRPr="00B75A20" w:rsidR="00175125">
        <w:t xml:space="preserve">unlawful detention, </w:t>
      </w:r>
      <w:r w:rsidRPr="00B75A20" w:rsidR="008A453D">
        <w:t xml:space="preserve">he </w:t>
      </w:r>
      <w:r w:rsidRPr="00B75A20" w:rsidR="00F21B7D">
        <w:t>had been</w:t>
      </w:r>
      <w:r w:rsidRPr="00B75A20" w:rsidR="008A453D">
        <w:t xml:space="preserve"> expected to </w:t>
      </w:r>
      <w:r w:rsidRPr="00B75A20" w:rsidR="007934D4">
        <w:t xml:space="preserve">lodge a relevant </w:t>
      </w:r>
      <w:r w:rsidRPr="00B75A20" w:rsidR="008A453D">
        <w:t>complain</w:t>
      </w:r>
      <w:r w:rsidRPr="00B75A20" w:rsidR="00E42BBC">
        <w:t>t</w:t>
      </w:r>
      <w:r w:rsidRPr="00B75A20" w:rsidR="008A453D">
        <w:t xml:space="preserve"> with the Court within six months from the day of his purported </w:t>
      </w:r>
      <w:r w:rsidRPr="00B75A20" w:rsidR="008A453D">
        <w:rPr>
          <w:i/>
        </w:rPr>
        <w:t xml:space="preserve">de facto </w:t>
      </w:r>
      <w:r w:rsidRPr="00B75A20" w:rsidR="008A453D">
        <w:t>arrest on</w:t>
      </w:r>
      <w:r w:rsidRPr="00B75A20" w:rsidR="00712370">
        <w:t xml:space="preserve"> 26 May </w:t>
      </w:r>
      <w:proofErr w:type="gramStart"/>
      <w:r w:rsidRPr="00B75A20" w:rsidR="00712370">
        <w:t>2011</w:t>
      </w:r>
      <w:r w:rsidRPr="00B75A20" w:rsidR="008A453D">
        <w:t>, that</w:t>
      </w:r>
      <w:proofErr w:type="gramEnd"/>
      <w:r w:rsidRPr="00B75A20" w:rsidR="008A453D">
        <w:t xml:space="preserve"> is on 26</w:t>
      </w:r>
      <w:r w:rsidRPr="00B75A20" w:rsidR="008C714A">
        <w:t> </w:t>
      </w:r>
      <w:r w:rsidRPr="00B75A20" w:rsidR="008A453D">
        <w:t>November 2011 the latest.</w:t>
      </w:r>
    </w:p>
    <w:p w:rsidRPr="00B75A20" w:rsidR="00700805" w:rsidP="00B75A20" w:rsidRDefault="008E1495">
      <w:pPr>
        <w:pStyle w:val="ECHRPara"/>
      </w:pPr>
      <w:r w:rsidRPr="00B75A20">
        <w:fldChar w:fldCharType="begin"/>
      </w:r>
      <w:r w:rsidRPr="00B75A20">
        <w:instrText xml:space="preserve"> SEQ level0 \*arabic </w:instrText>
      </w:r>
      <w:r w:rsidRPr="00B75A20">
        <w:fldChar w:fldCharType="separate"/>
      </w:r>
      <w:r w:rsidRPr="00B75A20" w:rsidR="00B75A20">
        <w:rPr>
          <w:noProof/>
        </w:rPr>
        <w:t>58</w:t>
      </w:r>
      <w:r w:rsidRPr="00B75A20">
        <w:rPr>
          <w:noProof/>
        </w:rPr>
        <w:fldChar w:fldCharType="end"/>
      </w:r>
      <w:r w:rsidRPr="00B75A20" w:rsidR="00700805">
        <w:t>.  The applicant contested the Government</w:t>
      </w:r>
      <w:r w:rsidRPr="00B75A20" w:rsidR="00B75A20">
        <w:t>’</w:t>
      </w:r>
      <w:r w:rsidRPr="00B75A20" w:rsidR="00700805">
        <w:t>s view, arguing that he had properly exhausted domestic remedies. With reference to his letter of 29</w:t>
      </w:r>
      <w:r w:rsidRPr="00B75A20" w:rsidR="00096A25">
        <w:t> </w:t>
      </w:r>
      <w:r w:rsidRPr="00B75A20" w:rsidR="00700805">
        <w:t>August 2011</w:t>
      </w:r>
      <w:r w:rsidRPr="00B75A20" w:rsidR="007456B8">
        <w:t xml:space="preserve"> (see paragraph </w:t>
      </w:r>
      <w:r w:rsidRPr="00B75A20" w:rsidR="007B135A">
        <w:fldChar w:fldCharType="begin"/>
      </w:r>
      <w:r w:rsidRPr="00B75A20" w:rsidR="007B135A">
        <w:instrText xml:space="preserve"> REF investigation_1 \h  \* MERGEFORMAT </w:instrText>
      </w:r>
      <w:r w:rsidRPr="00B75A20" w:rsidR="007B135A">
        <w:fldChar w:fldCharType="separate"/>
      </w:r>
      <w:r w:rsidRPr="00B75A20" w:rsidR="00B75A20">
        <w:rPr>
          <w:noProof/>
        </w:rPr>
        <w:t>20</w:t>
      </w:r>
      <w:r w:rsidRPr="00B75A20" w:rsidR="007B135A">
        <w:fldChar w:fldCharType="end"/>
      </w:r>
      <w:r w:rsidRPr="00B75A20" w:rsidR="007456B8">
        <w:t xml:space="preserve"> above)</w:t>
      </w:r>
      <w:r w:rsidRPr="00B75A20" w:rsidR="00700805">
        <w:t xml:space="preserve">, he submitted that he had duly raised the issue of unlawful detention with the prosecution authorities and that he had </w:t>
      </w:r>
      <w:r w:rsidRPr="00B75A20" w:rsidR="00917750">
        <w:t xml:space="preserve">therefore </w:t>
      </w:r>
      <w:r w:rsidRPr="00B75A20" w:rsidR="00700805">
        <w:t>expected them to initiate a criminal investigation into that complaint alongside his allegations of ill-treatment. As to his criminal trial, he maintained that the domestic courts had addressed his allegations of unlawful detention but had dismissed them as unsubstantiated.</w:t>
      </w:r>
    </w:p>
    <w:p w:rsidRPr="00B75A20" w:rsidR="007456B8" w:rsidP="00B75A20" w:rsidRDefault="007456B8">
      <w:pPr>
        <w:pStyle w:val="ECHRHeading2"/>
      </w:pPr>
      <w:r w:rsidRPr="00B75A20">
        <w:t>B.</w:t>
      </w:r>
      <w:proofErr w:type="gramStart"/>
      <w:r w:rsidRPr="00B75A20" w:rsidR="00805032">
        <w:t> </w:t>
      </w:r>
      <w:r w:rsidRPr="00B75A20" w:rsidR="001E320B">
        <w:t> </w:t>
      </w:r>
      <w:r w:rsidRPr="00B75A20" w:rsidR="00805032">
        <w:t>The</w:t>
      </w:r>
      <w:proofErr w:type="gramEnd"/>
      <w:r w:rsidRPr="00B75A20">
        <w:t xml:space="preserve"> Court</w:t>
      </w:r>
      <w:r w:rsidRPr="00B75A20" w:rsidR="00B75A20">
        <w:t>’</w:t>
      </w:r>
      <w:r w:rsidRPr="00B75A20">
        <w:t xml:space="preserve"> assessment</w:t>
      </w:r>
    </w:p>
    <w:p w:rsidRPr="00B75A20" w:rsidR="007456B8" w:rsidP="00B75A20" w:rsidRDefault="009B409C">
      <w:pPr>
        <w:pStyle w:val="ECHRPara"/>
      </w:pPr>
      <w:r w:rsidRPr="00B75A20">
        <w:fldChar w:fldCharType="begin"/>
      </w:r>
      <w:r w:rsidRPr="00B75A20">
        <w:instrText xml:space="preserve"> SEQ level0 \*arabic </w:instrText>
      </w:r>
      <w:r w:rsidRPr="00B75A20">
        <w:fldChar w:fldCharType="separate"/>
      </w:r>
      <w:r w:rsidRPr="00B75A20" w:rsidR="00B75A20">
        <w:rPr>
          <w:noProof/>
        </w:rPr>
        <w:t>59</w:t>
      </w:r>
      <w:r w:rsidRPr="00B75A20">
        <w:fldChar w:fldCharType="end"/>
      </w:r>
      <w:r w:rsidRPr="00B75A20">
        <w:t>.  </w:t>
      </w:r>
      <w:r w:rsidRPr="00B75A20" w:rsidR="007456B8">
        <w:t xml:space="preserve">The Court </w:t>
      </w:r>
      <w:r w:rsidRPr="00B75A20" w:rsidR="00860EC4">
        <w:t xml:space="preserve">notes </w:t>
      </w:r>
      <w:r w:rsidRPr="00B75A20" w:rsidR="007456B8">
        <w:t xml:space="preserve">that the Government pleaded </w:t>
      </w:r>
      <w:r w:rsidRPr="00B75A20" w:rsidR="005D45E4">
        <w:t xml:space="preserve">both </w:t>
      </w:r>
      <w:r w:rsidRPr="00B75A20" w:rsidR="007456B8">
        <w:t xml:space="preserve">non-exhaustion of domestic remedies </w:t>
      </w:r>
      <w:r w:rsidRPr="00B75A20" w:rsidR="00556FE8">
        <w:t xml:space="preserve">and </w:t>
      </w:r>
      <w:r w:rsidRPr="00B75A20" w:rsidR="007456B8">
        <w:t xml:space="preserve">the six-month rule as alternative inadmissibility grounds. The applicant, for his part, maintained that he had used all the forums at his disposal </w:t>
      </w:r>
      <w:r w:rsidRPr="00B75A20" w:rsidR="00551F6B">
        <w:t xml:space="preserve">to </w:t>
      </w:r>
      <w:r w:rsidRPr="00B75A20" w:rsidR="007456B8">
        <w:t>voic</w:t>
      </w:r>
      <w:r w:rsidRPr="00B75A20" w:rsidR="007B6E39">
        <w:t>e</w:t>
      </w:r>
      <w:r w:rsidRPr="00B75A20" w:rsidR="007456B8">
        <w:t xml:space="preserve"> his allegations. In view of the variety of remedies either mentioned by the Government or allegedly pursued by the applicant, the Court finds it appropriate to first </w:t>
      </w:r>
      <w:r w:rsidRPr="00B75A20" w:rsidR="00071453">
        <w:t>determin</w:t>
      </w:r>
      <w:r w:rsidRPr="00B75A20" w:rsidR="00D05B15">
        <w:t>e</w:t>
      </w:r>
      <w:r w:rsidRPr="00B75A20" w:rsidR="007456B8">
        <w:t xml:space="preserve"> the remedy which, in </w:t>
      </w:r>
      <w:r w:rsidRPr="00B75A20" w:rsidR="00985122">
        <w:t xml:space="preserve">the light </w:t>
      </w:r>
      <w:r w:rsidRPr="00B75A20" w:rsidR="007456B8">
        <w:t xml:space="preserve">of its relevant case-law (see </w:t>
      </w:r>
      <w:proofErr w:type="spellStart"/>
      <w:r w:rsidRPr="00B75A20">
        <w:rPr>
          <w:i/>
        </w:rPr>
        <w:t>Lelyuk</w:t>
      </w:r>
      <w:proofErr w:type="spellEnd"/>
      <w:r w:rsidRPr="00B75A20">
        <w:rPr>
          <w:i/>
        </w:rPr>
        <w:t xml:space="preserve"> v. Ukraine</w:t>
      </w:r>
      <w:r w:rsidRPr="00B75A20">
        <w:t>, no.</w:t>
      </w:r>
      <w:r w:rsidRPr="00B75A20" w:rsidR="008C714A">
        <w:t> </w:t>
      </w:r>
      <w:r w:rsidRPr="00B75A20">
        <w:t>24037/08, §§ 35-36, 17 November 2016, with further references therein</w:t>
      </w:r>
      <w:r w:rsidRPr="00B75A20" w:rsidR="007456B8">
        <w:t>), was capable of most effectively providing redress for the alleged violation.</w:t>
      </w:r>
    </w:p>
    <w:p w:rsidRPr="00B75A20" w:rsidR="007456B8" w:rsidP="00B75A20" w:rsidRDefault="008E1495">
      <w:pPr>
        <w:pStyle w:val="ECHRPara"/>
      </w:pPr>
      <w:r w:rsidRPr="00B75A20">
        <w:fldChar w:fldCharType="begin"/>
      </w:r>
      <w:r w:rsidRPr="00B75A20">
        <w:instrText xml:space="preserve"> SEQ level0 \*arabic </w:instrText>
      </w:r>
      <w:r w:rsidRPr="00B75A20">
        <w:fldChar w:fldCharType="separate"/>
      </w:r>
      <w:r w:rsidRPr="00B75A20" w:rsidR="00B75A20">
        <w:rPr>
          <w:noProof/>
        </w:rPr>
        <w:t>60</w:t>
      </w:r>
      <w:r w:rsidRPr="00B75A20">
        <w:rPr>
          <w:noProof/>
        </w:rPr>
        <w:fldChar w:fldCharType="end"/>
      </w:r>
      <w:r w:rsidRPr="00B75A20" w:rsidR="007456B8">
        <w:t>.  The applicant was arrested within the scope of criminal proceedings conducted against him (see paragraph</w:t>
      </w:r>
      <w:r w:rsidRPr="00B75A20" w:rsidR="002E39C5">
        <w:t xml:space="preserve"> </w:t>
      </w:r>
      <w:r w:rsidRPr="00B75A20" w:rsidR="002E39C5">
        <w:fldChar w:fldCharType="begin"/>
      </w:r>
      <w:r w:rsidRPr="00B75A20" w:rsidR="002E39C5">
        <w:instrText xml:space="preserve"> REF arrest \h </w:instrText>
      </w:r>
      <w:r w:rsidRPr="00B75A20" w:rsidR="002E39C5">
        <w:fldChar w:fldCharType="separate"/>
      </w:r>
      <w:r w:rsidRPr="00B75A20" w:rsidR="00B75A20">
        <w:rPr>
          <w:noProof/>
        </w:rPr>
        <w:t>9</w:t>
      </w:r>
      <w:r w:rsidRPr="00B75A20" w:rsidR="002E39C5">
        <w:fldChar w:fldCharType="end"/>
      </w:r>
      <w:r w:rsidRPr="00B75A20" w:rsidR="007456B8">
        <w:t xml:space="preserve"> above). He had at his disposal </w:t>
      </w:r>
      <w:r w:rsidRPr="00B75A20" w:rsidR="007456B8">
        <w:rPr>
          <w:i/>
        </w:rPr>
        <w:t xml:space="preserve">habeas corpus </w:t>
      </w:r>
      <w:r w:rsidRPr="00B75A20" w:rsidR="007456B8">
        <w:t>proceedings (see paragraph</w:t>
      </w:r>
      <w:r w:rsidRPr="00B75A20" w:rsidR="002E39C5">
        <w:t xml:space="preserve"> </w:t>
      </w:r>
      <w:r w:rsidRPr="00B75A20" w:rsidR="002E39C5">
        <w:fldChar w:fldCharType="begin"/>
      </w:r>
      <w:r w:rsidRPr="00B75A20" w:rsidR="002E39C5">
        <w:instrText xml:space="preserve"> REF habeas_corpus \h </w:instrText>
      </w:r>
      <w:r w:rsidRPr="00B75A20" w:rsidR="002E39C5">
        <w:fldChar w:fldCharType="separate"/>
      </w:r>
      <w:r w:rsidRPr="00B75A20" w:rsidR="00B75A20">
        <w:rPr>
          <w:noProof/>
        </w:rPr>
        <w:t>36</w:t>
      </w:r>
      <w:r w:rsidRPr="00B75A20" w:rsidR="002E39C5">
        <w:fldChar w:fldCharType="end"/>
      </w:r>
      <w:r w:rsidRPr="00B75A20" w:rsidR="007456B8">
        <w:t xml:space="preserve"> above). If not the only preventive remedy </w:t>
      </w:r>
      <w:r w:rsidRPr="00B75A20" w:rsidR="00311773">
        <w:t>available to</w:t>
      </w:r>
      <w:r w:rsidRPr="00B75A20" w:rsidR="007456B8">
        <w:t xml:space="preserve"> the applicant, such proceedings clearly constituted the most effective one as </w:t>
      </w:r>
      <w:r w:rsidRPr="00B75A20" w:rsidR="00311773">
        <w:t xml:space="preserve">they </w:t>
      </w:r>
      <w:r w:rsidRPr="00B75A20" w:rsidR="007456B8">
        <w:t>could have led to his immediate release if his initial detention had been ruled unlawful (see</w:t>
      </w:r>
      <w:r w:rsidRPr="00B75A20" w:rsidR="00311773">
        <w:t>,</w:t>
      </w:r>
      <w:r w:rsidRPr="00B75A20" w:rsidR="007456B8">
        <w:t xml:space="preserve"> in this respect</w:t>
      </w:r>
      <w:r w:rsidRPr="00B75A20" w:rsidR="00311773">
        <w:t>,</w:t>
      </w:r>
      <w:r w:rsidRPr="00B75A20" w:rsidR="007456B8">
        <w:t xml:space="preserve"> </w:t>
      </w:r>
      <w:r w:rsidRPr="00B75A20" w:rsidR="00C64A9B">
        <w:t xml:space="preserve">Article 176 of the CCP cited in paragraph </w:t>
      </w:r>
      <w:r w:rsidRPr="00B75A20" w:rsidR="00C64A9B">
        <w:fldChar w:fldCharType="begin"/>
      </w:r>
      <w:r w:rsidRPr="00B75A20" w:rsidR="00C64A9B">
        <w:instrText xml:space="preserve"> REF habeas_corpus \h </w:instrText>
      </w:r>
      <w:r w:rsidRPr="00B75A20" w:rsidR="00C64A9B">
        <w:fldChar w:fldCharType="separate"/>
      </w:r>
      <w:r w:rsidRPr="00B75A20" w:rsidR="00B75A20">
        <w:rPr>
          <w:noProof/>
        </w:rPr>
        <w:t>36</w:t>
      </w:r>
      <w:r w:rsidRPr="00B75A20" w:rsidR="00C64A9B">
        <w:fldChar w:fldCharType="end"/>
      </w:r>
      <w:r w:rsidRPr="00B75A20" w:rsidR="00C64A9B">
        <w:t xml:space="preserve"> above; see also, </w:t>
      </w:r>
      <w:proofErr w:type="spellStart"/>
      <w:r w:rsidRPr="00B75A20" w:rsidR="00A934D5">
        <w:rPr>
          <w:i/>
          <w:iCs/>
        </w:rPr>
        <w:t>Selahattin</w:t>
      </w:r>
      <w:proofErr w:type="spellEnd"/>
      <w:r w:rsidRPr="00B75A20" w:rsidR="00A934D5">
        <w:rPr>
          <w:i/>
          <w:iCs/>
        </w:rPr>
        <w:t xml:space="preserve"> </w:t>
      </w:r>
      <w:proofErr w:type="spellStart"/>
      <w:r w:rsidRPr="00B75A20" w:rsidR="00A934D5">
        <w:rPr>
          <w:i/>
          <w:iCs/>
        </w:rPr>
        <w:t>Demirtaş</w:t>
      </w:r>
      <w:proofErr w:type="spellEnd"/>
      <w:r w:rsidRPr="00B75A20" w:rsidR="00A934D5">
        <w:rPr>
          <w:i/>
          <w:iCs/>
        </w:rPr>
        <w:t xml:space="preserve"> v. Turkey (no. 2)</w:t>
      </w:r>
      <w:r w:rsidRPr="00B75A20" w:rsidR="00A934D5">
        <w:rPr>
          <w:lang w:eastAsia="en-GB"/>
        </w:rPr>
        <w:t xml:space="preserve">, </w:t>
      </w:r>
      <w:r w:rsidRPr="00B75A20" w:rsidR="00A934D5">
        <w:t>no. 14305/17</w:t>
      </w:r>
      <w:r w:rsidRPr="00B75A20" w:rsidR="00A934D5">
        <w:rPr>
          <w:lang w:eastAsia="en-GB"/>
        </w:rPr>
        <w:t xml:space="preserve">, </w:t>
      </w:r>
      <w:r w:rsidRPr="00B75A20" w:rsidR="00A934D5">
        <w:t xml:space="preserve">§ 132, 20 November 2018, and </w:t>
      </w:r>
      <w:proofErr w:type="spellStart"/>
      <w:r w:rsidRPr="00B75A20" w:rsidR="007456B8">
        <w:rPr>
          <w:i/>
        </w:rPr>
        <w:t>Krasniqi</w:t>
      </w:r>
      <w:proofErr w:type="spellEnd"/>
      <w:r w:rsidRPr="00B75A20" w:rsidR="007456B8">
        <w:rPr>
          <w:i/>
        </w:rPr>
        <w:t xml:space="preserve"> v. Croatia</w:t>
      </w:r>
      <w:r w:rsidRPr="00B75A20" w:rsidR="007456B8">
        <w:t>, no. 4137/10</w:t>
      </w:r>
      <w:r w:rsidRPr="00B75A20" w:rsidR="007456B8">
        <w:rPr>
          <w:snapToGrid w:val="0"/>
        </w:rPr>
        <w:t xml:space="preserve">, § 27, 10 July 2012; </w:t>
      </w:r>
      <w:r w:rsidRPr="00B75A20" w:rsidR="007456B8">
        <w:t xml:space="preserve">contrast with </w:t>
      </w:r>
      <w:proofErr w:type="spellStart"/>
      <w:r w:rsidRPr="00B75A20" w:rsidR="007456B8">
        <w:rPr>
          <w:i/>
        </w:rPr>
        <w:t>Lelyuk</w:t>
      </w:r>
      <w:proofErr w:type="spellEnd"/>
      <w:r w:rsidRPr="00B75A20" w:rsidR="007456B8">
        <w:t xml:space="preserve">, cited above, </w:t>
      </w:r>
      <w:r w:rsidRPr="00B75A20" w:rsidR="00311773">
        <w:t>in which</w:t>
      </w:r>
      <w:r w:rsidRPr="00B75A20" w:rsidR="007456B8">
        <w:t xml:space="preserve"> the Court concluded that obtaining a judicial declaration of the unlawfulness of detention by the applicant three</w:t>
      </w:r>
      <w:r w:rsidRPr="00B75A20" w:rsidR="007E76D0">
        <w:t xml:space="preserve"> </w:t>
      </w:r>
      <w:r w:rsidRPr="00B75A20" w:rsidR="007456B8">
        <w:t>year</w:t>
      </w:r>
      <w:r w:rsidRPr="00B75A20" w:rsidR="007E76D0">
        <w:t>s later,</w:t>
      </w:r>
      <w:r w:rsidRPr="00B75A20" w:rsidR="007456B8">
        <w:t xml:space="preserve"> and after his release</w:t>
      </w:r>
      <w:r w:rsidRPr="00B75A20" w:rsidR="007E76D0">
        <w:t>,</w:t>
      </w:r>
      <w:r w:rsidRPr="00B75A20" w:rsidR="007456B8">
        <w:t xml:space="preserve"> could not be regarded as providing sufficient redress). According to the case file, the applicant availed himself of that remedy</w:t>
      </w:r>
      <w:r w:rsidRPr="00B75A20" w:rsidR="0067730E">
        <w:t>. He complained that the time</w:t>
      </w:r>
      <w:r w:rsidRPr="00B75A20" w:rsidR="00C64A9B">
        <w:t>-</w:t>
      </w:r>
      <w:r w:rsidRPr="00B75A20" w:rsidR="0067730E">
        <w:t>limit of 48 hours</w:t>
      </w:r>
      <w:r w:rsidRPr="00B75A20" w:rsidR="00C64A9B">
        <w:t xml:space="preserve"> referred to in Article 196 of the CCP (see paragraph </w:t>
      </w:r>
      <w:r w:rsidRPr="00B75A20" w:rsidR="00C64A9B">
        <w:fldChar w:fldCharType="begin"/>
      </w:r>
      <w:r w:rsidRPr="00B75A20" w:rsidR="00C64A9B">
        <w:instrText xml:space="preserve"> REF habeas_corpus \h </w:instrText>
      </w:r>
      <w:r w:rsidRPr="00B75A20" w:rsidR="00C64A9B">
        <w:fldChar w:fldCharType="separate"/>
      </w:r>
      <w:r w:rsidRPr="00B75A20" w:rsidR="00B75A20">
        <w:rPr>
          <w:noProof/>
        </w:rPr>
        <w:t>36</w:t>
      </w:r>
      <w:r w:rsidRPr="00B75A20" w:rsidR="00C64A9B">
        <w:fldChar w:fldCharType="end"/>
      </w:r>
      <w:r w:rsidRPr="00B75A20" w:rsidR="00C64A9B">
        <w:t xml:space="preserve"> above) had been exceeded</w:t>
      </w:r>
      <w:r w:rsidRPr="00B75A20" w:rsidR="0067730E">
        <w:t xml:space="preserve">. He, thus challenged the lawfulness of his detention, </w:t>
      </w:r>
      <w:r w:rsidRPr="00B75A20" w:rsidR="00663453">
        <w:t>but</w:t>
      </w:r>
      <w:r w:rsidRPr="00B75A20" w:rsidR="007456B8">
        <w:t xml:space="preserve"> unsuccessfu</w:t>
      </w:r>
      <w:r w:rsidRPr="00B75A20" w:rsidR="00C64A9B">
        <w:t>l</w:t>
      </w:r>
      <w:r w:rsidRPr="00B75A20" w:rsidR="007456B8">
        <w:t>l</w:t>
      </w:r>
      <w:r w:rsidRPr="00B75A20" w:rsidR="00C64A9B">
        <w:t>y</w:t>
      </w:r>
      <w:r w:rsidRPr="00B75A20" w:rsidR="007456B8">
        <w:t xml:space="preserve"> (see paragraphs </w:t>
      </w:r>
      <w:r w:rsidRPr="00B75A20" w:rsidR="007456B8">
        <w:fldChar w:fldCharType="begin"/>
      </w:r>
      <w:r w:rsidRPr="00B75A20" w:rsidR="007456B8">
        <w:instrText xml:space="preserve"> REF first_pretrial \h </w:instrText>
      </w:r>
      <w:r w:rsidRPr="00B75A20" w:rsidR="007456B8">
        <w:fldChar w:fldCharType="separate"/>
      </w:r>
      <w:r w:rsidRPr="00B75A20" w:rsidR="00B75A20">
        <w:rPr>
          <w:noProof/>
        </w:rPr>
        <w:t>11</w:t>
      </w:r>
      <w:r w:rsidRPr="00B75A20" w:rsidR="007456B8">
        <w:fldChar w:fldCharType="end"/>
      </w:r>
      <w:r w:rsidRPr="00B75A20" w:rsidR="007456B8">
        <w:t xml:space="preserve"> and </w:t>
      </w:r>
      <w:r w:rsidRPr="00B75A20" w:rsidR="007456B8">
        <w:fldChar w:fldCharType="begin"/>
      </w:r>
      <w:r w:rsidRPr="00B75A20" w:rsidR="007456B8">
        <w:instrText xml:space="preserve"> REF appeal_pretrial \h </w:instrText>
      </w:r>
      <w:r w:rsidRPr="00B75A20" w:rsidR="007456B8">
        <w:fldChar w:fldCharType="separate"/>
      </w:r>
      <w:r w:rsidRPr="00B75A20" w:rsidR="00B75A20">
        <w:rPr>
          <w:noProof/>
        </w:rPr>
        <w:t>12</w:t>
      </w:r>
      <w:r w:rsidRPr="00B75A20" w:rsidR="007456B8">
        <w:fldChar w:fldCharType="end"/>
      </w:r>
      <w:r w:rsidRPr="00B75A20" w:rsidR="007456B8">
        <w:t xml:space="preserve"> above</w:t>
      </w:r>
      <w:r w:rsidRPr="00B75A20" w:rsidR="00402A5A">
        <w:t>).</w:t>
      </w:r>
    </w:p>
    <w:p w:rsidRPr="00B75A20" w:rsidR="007456B8" w:rsidP="00B75A20" w:rsidRDefault="008E1495">
      <w:pPr>
        <w:pStyle w:val="ECHRPara"/>
      </w:pPr>
      <w:r w:rsidRPr="00B75A20">
        <w:fldChar w:fldCharType="begin"/>
      </w:r>
      <w:r w:rsidRPr="00B75A20">
        <w:instrText xml:space="preserve"> SEQ level0 \*arabic </w:instrText>
      </w:r>
      <w:r w:rsidRPr="00B75A20">
        <w:fldChar w:fldCharType="separate"/>
      </w:r>
      <w:r w:rsidRPr="00B75A20" w:rsidR="00B75A20">
        <w:rPr>
          <w:noProof/>
        </w:rPr>
        <w:t>61</w:t>
      </w:r>
      <w:r w:rsidRPr="00B75A20">
        <w:rPr>
          <w:noProof/>
        </w:rPr>
        <w:fldChar w:fldCharType="end"/>
      </w:r>
      <w:r w:rsidRPr="00B75A20" w:rsidR="007456B8">
        <w:t xml:space="preserve">.  As the applicant pursued a preventive remedy which could have put an end to the alleged violation, the Court considers that he cannot be criticised for not pursuing other remedies (see </w:t>
      </w:r>
      <w:proofErr w:type="spellStart"/>
      <w:r w:rsidRPr="00B75A20" w:rsidR="007456B8">
        <w:rPr>
          <w:i/>
        </w:rPr>
        <w:t>Horváth</w:t>
      </w:r>
      <w:proofErr w:type="spellEnd"/>
      <w:r w:rsidRPr="00B75A20" w:rsidR="007456B8">
        <w:rPr>
          <w:i/>
        </w:rPr>
        <w:t xml:space="preserve"> v. Slovakia</w:t>
      </w:r>
      <w:r w:rsidRPr="00B75A20" w:rsidR="007456B8">
        <w:t>, no. 5515/09</w:t>
      </w:r>
      <w:r w:rsidRPr="00B75A20" w:rsidR="007456B8">
        <w:rPr>
          <w:snapToGrid w:val="0"/>
        </w:rPr>
        <w:t xml:space="preserve">, §§ 69 and </w:t>
      </w:r>
      <w:r w:rsidRPr="00B75A20" w:rsidR="007456B8">
        <w:t>78</w:t>
      </w:r>
      <w:r w:rsidRPr="00B75A20" w:rsidR="007456B8">
        <w:rPr>
          <w:snapToGrid w:val="0"/>
        </w:rPr>
        <w:t xml:space="preserve">, 27 November 2012, and </w:t>
      </w:r>
      <w:proofErr w:type="spellStart"/>
      <w:r w:rsidRPr="00B75A20" w:rsidR="007456B8">
        <w:rPr>
          <w:i/>
        </w:rPr>
        <w:t>Kakabadze</w:t>
      </w:r>
      <w:proofErr w:type="spellEnd"/>
      <w:r w:rsidRPr="00B75A20" w:rsidR="007456B8">
        <w:rPr>
          <w:i/>
        </w:rPr>
        <w:t xml:space="preserve"> and Others v. Georgia</w:t>
      </w:r>
      <w:r w:rsidRPr="00B75A20" w:rsidR="007456B8">
        <w:t>, no. 1484/07</w:t>
      </w:r>
      <w:r w:rsidRPr="00B75A20" w:rsidR="007456B8">
        <w:rPr>
          <w:snapToGrid w:val="0"/>
        </w:rPr>
        <w:t>, § 54, 2 October 2012</w:t>
      </w:r>
      <w:r w:rsidRPr="00B75A20" w:rsidR="005E7FEA">
        <w:rPr>
          <w:snapToGrid w:val="0"/>
        </w:rPr>
        <w:t>,</w:t>
      </w:r>
      <w:r w:rsidRPr="00B75A20" w:rsidR="007456B8">
        <w:rPr>
          <w:snapToGrid w:val="0"/>
        </w:rPr>
        <w:t xml:space="preserve"> with further references therein</w:t>
      </w:r>
      <w:r w:rsidRPr="00B75A20" w:rsidR="007456B8">
        <w:t>). The Court thus dismisses the Government</w:t>
      </w:r>
      <w:r w:rsidRPr="00B75A20" w:rsidR="00B75A20">
        <w:t>’</w:t>
      </w:r>
      <w:r w:rsidRPr="00B75A20" w:rsidR="007456B8">
        <w:t>s first objection.</w:t>
      </w:r>
    </w:p>
    <w:p w:rsidRPr="00B75A20" w:rsidR="00503956" w:rsidP="00B75A20" w:rsidRDefault="008E1495">
      <w:pPr>
        <w:pStyle w:val="ECHRPara"/>
      </w:pPr>
      <w:r w:rsidRPr="00B75A20">
        <w:fldChar w:fldCharType="begin"/>
      </w:r>
      <w:r w:rsidRPr="00B75A20">
        <w:instrText xml:space="preserve"> SEQ level0 \*arabic </w:instrText>
      </w:r>
      <w:r w:rsidRPr="00B75A20">
        <w:fldChar w:fldCharType="separate"/>
      </w:r>
      <w:r w:rsidRPr="00B75A20" w:rsidR="00B75A20">
        <w:rPr>
          <w:noProof/>
        </w:rPr>
        <w:t>62</w:t>
      </w:r>
      <w:r w:rsidRPr="00B75A20">
        <w:rPr>
          <w:noProof/>
        </w:rPr>
        <w:fldChar w:fldCharType="end"/>
      </w:r>
      <w:r w:rsidRPr="00B75A20" w:rsidR="007456B8">
        <w:t xml:space="preserve">.  As to the </w:t>
      </w:r>
      <w:r w:rsidRPr="00B75A20" w:rsidR="00C23068">
        <w:t>Government</w:t>
      </w:r>
      <w:r w:rsidRPr="00B75A20" w:rsidR="00B75A20">
        <w:t>’</w:t>
      </w:r>
      <w:r w:rsidRPr="00B75A20" w:rsidR="00C23068">
        <w:t xml:space="preserve">s </w:t>
      </w:r>
      <w:r w:rsidRPr="00B75A20" w:rsidR="007456B8">
        <w:t>second inadmissibility plea</w:t>
      </w:r>
      <w:r w:rsidRPr="00B75A20" w:rsidR="009A6E84">
        <w:t xml:space="preserve"> based on the argument that the applicant failed to comply with the six months</w:t>
      </w:r>
      <w:r w:rsidRPr="00B75A20" w:rsidR="00B75A20">
        <w:t>’</w:t>
      </w:r>
      <w:r w:rsidRPr="00B75A20" w:rsidR="009A6E84">
        <w:t xml:space="preserve"> rule</w:t>
      </w:r>
      <w:r w:rsidRPr="00B75A20" w:rsidR="007456B8">
        <w:t xml:space="preserve">, </w:t>
      </w:r>
      <w:r w:rsidRPr="00B75A20" w:rsidR="00D946CF">
        <w:t xml:space="preserve">as the Court has already noted above, the applicant complained about the unlawfulness of his initial detention during his first appearance in court in the course of the pre-trial proceedings (see paragraph </w:t>
      </w:r>
      <w:r w:rsidRPr="00B75A20" w:rsidR="00D946CF">
        <w:fldChar w:fldCharType="begin"/>
      </w:r>
      <w:r w:rsidRPr="00B75A20" w:rsidR="00D946CF">
        <w:instrText xml:space="preserve"> REF first_pretrial \h </w:instrText>
      </w:r>
      <w:r w:rsidRPr="00B75A20" w:rsidR="00D946CF">
        <w:fldChar w:fldCharType="separate"/>
      </w:r>
      <w:r w:rsidRPr="00B75A20" w:rsidR="00B75A20">
        <w:rPr>
          <w:noProof/>
        </w:rPr>
        <w:t>11</w:t>
      </w:r>
      <w:r w:rsidRPr="00B75A20" w:rsidR="00D946CF">
        <w:fldChar w:fldCharType="end"/>
      </w:r>
      <w:r w:rsidRPr="00B75A20" w:rsidR="00D946CF">
        <w:t xml:space="preserve"> above, and Articles 176 and 196 of the CCP cited in paragraph </w:t>
      </w:r>
      <w:r w:rsidRPr="00B75A20" w:rsidR="00D946CF">
        <w:fldChar w:fldCharType="begin"/>
      </w:r>
      <w:r w:rsidRPr="00B75A20" w:rsidR="00D946CF">
        <w:instrText xml:space="preserve"> REF habeas_corpus \h </w:instrText>
      </w:r>
      <w:r w:rsidRPr="00B75A20" w:rsidR="00D946CF">
        <w:fldChar w:fldCharType="separate"/>
      </w:r>
      <w:r w:rsidRPr="00B75A20" w:rsidR="00B75A20">
        <w:rPr>
          <w:noProof/>
        </w:rPr>
        <w:t>36</w:t>
      </w:r>
      <w:r w:rsidRPr="00B75A20" w:rsidR="00D946CF">
        <w:fldChar w:fldCharType="end"/>
      </w:r>
      <w:r w:rsidRPr="00B75A20" w:rsidR="00D946CF">
        <w:t xml:space="preserve"> above).</w:t>
      </w:r>
      <w:r w:rsidRPr="00B75A20" w:rsidR="00A94E1A">
        <w:t xml:space="preserve"> His allegation was dismissed by a judge on 28 May 2011, which decision was confirmed on appeal by the Tbilisi Court of Appeal</w:t>
      </w:r>
      <w:r w:rsidRPr="00B75A20" w:rsidR="00D34A86">
        <w:t xml:space="preserve"> on 6 June 2011</w:t>
      </w:r>
      <w:r w:rsidRPr="00B75A20" w:rsidR="00A94E1A">
        <w:t>.</w:t>
      </w:r>
      <w:r w:rsidRPr="00B75A20" w:rsidR="00D34A86">
        <w:t xml:space="preserve"> The appeal court decision </w:t>
      </w:r>
      <w:r w:rsidRPr="00B75A20" w:rsidR="0060695E">
        <w:t>was served on the applicant on 9</w:t>
      </w:r>
      <w:r w:rsidRPr="00B75A20" w:rsidR="00D34A86">
        <w:t xml:space="preserve"> June 2011.</w:t>
      </w:r>
      <w:r w:rsidRPr="00B75A20" w:rsidR="00A94E1A">
        <w:t xml:space="preserve"> </w:t>
      </w:r>
      <w:r w:rsidRPr="00B75A20" w:rsidR="00CE55E5">
        <w:t xml:space="preserve">In such circumstances, it </w:t>
      </w:r>
      <w:r w:rsidRPr="00B75A20" w:rsidR="007C3884">
        <w:t>follows</w:t>
      </w:r>
      <w:r w:rsidRPr="00B75A20" w:rsidR="00E36EA0">
        <w:t xml:space="preserve"> </w:t>
      </w:r>
      <w:r w:rsidRPr="00B75A20" w:rsidR="00CE55E5">
        <w:t xml:space="preserve">that </w:t>
      </w:r>
      <w:r w:rsidRPr="00B75A20" w:rsidR="0060695E">
        <w:t xml:space="preserve">on 9 </w:t>
      </w:r>
      <w:r w:rsidRPr="00B75A20" w:rsidR="00CE55E5">
        <w:t>June 2011</w:t>
      </w:r>
      <w:r w:rsidRPr="00B75A20" w:rsidR="00E36EA0">
        <w:t>,</w:t>
      </w:r>
      <w:r w:rsidRPr="00B75A20" w:rsidR="006026F3">
        <w:t xml:space="preserve"> </w:t>
      </w:r>
      <w:r w:rsidRPr="00B75A20" w:rsidR="00E36EA0">
        <w:t xml:space="preserve">with the decision of the Tbilisi Court of Appeal </w:t>
      </w:r>
      <w:r w:rsidRPr="00B75A20" w:rsidR="006B4345">
        <w:t>confirming the official</w:t>
      </w:r>
      <w:r w:rsidRPr="00B75A20" w:rsidR="00E36EA0">
        <w:t xml:space="preserve"> version of </w:t>
      </w:r>
      <w:proofErr w:type="gramStart"/>
      <w:r w:rsidRPr="00B75A20" w:rsidR="00E36EA0">
        <w:t>events,</w:t>
      </w:r>
      <w:proofErr w:type="gramEnd"/>
      <w:r w:rsidRPr="00B75A20" w:rsidR="00E36EA0">
        <w:t xml:space="preserve"> it should have become evident to the applicant </w:t>
      </w:r>
      <w:r w:rsidRPr="00B75A20" w:rsidR="006026F3">
        <w:t xml:space="preserve">that subsequent complaints </w:t>
      </w:r>
      <w:r w:rsidRPr="00B75A20" w:rsidR="007C3884">
        <w:t xml:space="preserve">in that regard </w:t>
      </w:r>
      <w:r w:rsidRPr="00B75A20" w:rsidR="006026F3">
        <w:t>would have been to no avail.</w:t>
      </w:r>
    </w:p>
    <w:p w:rsidRPr="00B75A20" w:rsidR="00503956" w:rsidP="00B75A20" w:rsidRDefault="006026F3">
      <w:pPr>
        <w:pStyle w:val="ECHRPara"/>
      </w:pPr>
      <w:r w:rsidRPr="00B75A20">
        <w:fldChar w:fldCharType="begin"/>
      </w:r>
      <w:r w:rsidRPr="00B75A20">
        <w:instrText xml:space="preserve"> SEQ level0 \*arabic </w:instrText>
      </w:r>
      <w:r w:rsidRPr="00B75A20">
        <w:fldChar w:fldCharType="separate"/>
      </w:r>
      <w:r w:rsidRPr="00B75A20" w:rsidR="00B75A20">
        <w:rPr>
          <w:noProof/>
        </w:rPr>
        <w:t>63</w:t>
      </w:r>
      <w:r w:rsidRPr="00B75A20">
        <w:fldChar w:fldCharType="end"/>
      </w:r>
      <w:r w:rsidRPr="00B75A20">
        <w:t>.  </w:t>
      </w:r>
      <w:r w:rsidRPr="00B75A20" w:rsidR="007456B8">
        <w:t xml:space="preserve">The applicant stated that he had in addition pursued a criminal remedy and that </w:t>
      </w:r>
      <w:r w:rsidRPr="00B75A20" w:rsidR="009B007C">
        <w:t>the inadequacy of that</w:t>
      </w:r>
      <w:r w:rsidRPr="00B75A20" w:rsidR="007456B8">
        <w:t xml:space="preserve"> remedy had only become obvious to him in late December 2011, when he had been repeatedly refused </w:t>
      </w:r>
      <w:r w:rsidRPr="00B75A20" w:rsidR="0075756E">
        <w:t xml:space="preserve">victim </w:t>
      </w:r>
      <w:r w:rsidRPr="00B75A20" w:rsidR="007456B8">
        <w:t>status in the ongoing criminal proceedings (see paragraph</w:t>
      </w:r>
      <w:r w:rsidRPr="00B75A20" w:rsidR="005132B9">
        <w:t xml:space="preserve"> </w:t>
      </w:r>
      <w:r w:rsidRPr="00B75A20" w:rsidR="005132B9">
        <w:fldChar w:fldCharType="begin"/>
      </w:r>
      <w:r w:rsidRPr="00B75A20" w:rsidR="005132B9">
        <w:instrText xml:space="preserve"> REF December2011_refusal_victim \h </w:instrText>
      </w:r>
      <w:r w:rsidRPr="00B75A20" w:rsidR="005132B9">
        <w:fldChar w:fldCharType="separate"/>
      </w:r>
      <w:r w:rsidRPr="00B75A20" w:rsidR="00B75A20">
        <w:rPr>
          <w:noProof/>
        </w:rPr>
        <w:t>22</w:t>
      </w:r>
      <w:r w:rsidRPr="00B75A20" w:rsidR="005132B9">
        <w:fldChar w:fldCharType="end"/>
      </w:r>
      <w:r w:rsidRPr="00B75A20" w:rsidR="007456B8">
        <w:t xml:space="preserve"> above). The Court does not accept the applicant</w:t>
      </w:r>
      <w:r w:rsidRPr="00B75A20" w:rsidR="00B75A20">
        <w:t>’</w:t>
      </w:r>
      <w:r w:rsidRPr="00B75A20" w:rsidR="007456B8">
        <w:t>s argument. Leaving aside the question of whether</w:t>
      </w:r>
      <w:r w:rsidRPr="00B75A20" w:rsidR="008E70C5">
        <w:t>,</w:t>
      </w:r>
      <w:r w:rsidRPr="00B75A20" w:rsidR="007456B8">
        <w:t xml:space="preserve"> in the light of the unsuccessful </w:t>
      </w:r>
      <w:r w:rsidRPr="00B75A20" w:rsidR="007456B8">
        <w:rPr>
          <w:i/>
        </w:rPr>
        <w:t xml:space="preserve">habeas corpus </w:t>
      </w:r>
      <w:r w:rsidRPr="00B75A20" w:rsidR="007456B8">
        <w:t>proceedings</w:t>
      </w:r>
      <w:r w:rsidRPr="00B75A20" w:rsidR="008E70C5">
        <w:t>,</w:t>
      </w:r>
      <w:r w:rsidRPr="00B75A20" w:rsidR="007456B8">
        <w:t xml:space="preserve"> the applicant</w:t>
      </w:r>
      <w:r w:rsidRPr="00B75A20" w:rsidR="008E70C5">
        <w:t xml:space="preserve"> also</w:t>
      </w:r>
      <w:r w:rsidRPr="00B75A20" w:rsidR="007456B8">
        <w:t xml:space="preserve"> needed to resort to a criminal remedy before applying to the Court, it notes </w:t>
      </w:r>
      <w:r w:rsidRPr="00B75A20" w:rsidR="007A340F">
        <w:t xml:space="preserve">that </w:t>
      </w:r>
      <w:r w:rsidRPr="00B75A20" w:rsidR="007456B8">
        <w:t>the applicant did not voice his grievances under Article 5 of the Convention in a sufficiently explicit way in any of his complaints to the prosecution authorities (see paragraph</w:t>
      </w:r>
      <w:r w:rsidRPr="00B75A20" w:rsidR="000F054C">
        <w:t>s</w:t>
      </w:r>
      <w:r w:rsidRPr="00B75A20" w:rsidR="007456B8">
        <w:t xml:space="preserve"> </w:t>
      </w:r>
      <w:r w:rsidRPr="00B75A20" w:rsidR="007456B8">
        <w:fldChar w:fldCharType="begin"/>
      </w:r>
      <w:r w:rsidRPr="00B75A20" w:rsidR="007456B8">
        <w:instrText xml:space="preserve"> REF investigation_ill_treatment \h </w:instrText>
      </w:r>
      <w:r w:rsidRPr="00B75A20" w:rsidR="007456B8">
        <w:fldChar w:fldCharType="separate"/>
      </w:r>
      <w:r w:rsidRPr="00B75A20" w:rsidR="00B75A20">
        <w:rPr>
          <w:noProof/>
        </w:rPr>
        <w:t>19</w:t>
      </w:r>
      <w:r w:rsidRPr="00B75A20" w:rsidR="007456B8">
        <w:fldChar w:fldCharType="end"/>
      </w:r>
      <w:r w:rsidRPr="00B75A20" w:rsidR="00476CAA">
        <w:t xml:space="preserve">, </w:t>
      </w:r>
      <w:r w:rsidRPr="00B75A20" w:rsidR="00476CAA">
        <w:fldChar w:fldCharType="begin"/>
      </w:r>
      <w:r w:rsidRPr="00B75A20" w:rsidR="00476CAA">
        <w:instrText xml:space="preserve"> REF September2_questioning \h </w:instrText>
      </w:r>
      <w:r w:rsidRPr="00B75A20" w:rsidR="00476CAA">
        <w:fldChar w:fldCharType="separate"/>
      </w:r>
      <w:r w:rsidRPr="00B75A20" w:rsidR="00B75A20">
        <w:rPr>
          <w:noProof/>
        </w:rPr>
        <w:t>21</w:t>
      </w:r>
      <w:r w:rsidRPr="00B75A20" w:rsidR="00476CAA">
        <w:fldChar w:fldCharType="end"/>
      </w:r>
      <w:r w:rsidRPr="00B75A20" w:rsidR="00476CAA">
        <w:t xml:space="preserve"> and</w:t>
      </w:r>
      <w:r w:rsidRPr="00B75A20" w:rsidR="007456B8">
        <w:t xml:space="preserve"> </w:t>
      </w:r>
      <w:r w:rsidRPr="00B75A20" w:rsidR="007456B8">
        <w:fldChar w:fldCharType="begin"/>
      </w:r>
      <w:r w:rsidRPr="00B75A20" w:rsidR="007456B8">
        <w:instrText xml:space="preserve"> REF complaints_re_investigation \h </w:instrText>
      </w:r>
      <w:r w:rsidRPr="00B75A20" w:rsidR="007456B8">
        <w:fldChar w:fldCharType="separate"/>
      </w:r>
      <w:r w:rsidRPr="00B75A20" w:rsidR="00B75A20">
        <w:rPr>
          <w:noProof/>
        </w:rPr>
        <w:t>23</w:t>
      </w:r>
      <w:r w:rsidRPr="00B75A20" w:rsidR="007456B8">
        <w:fldChar w:fldCharType="end"/>
      </w:r>
      <w:r w:rsidRPr="00B75A20" w:rsidR="007456B8">
        <w:t xml:space="preserve"> </w:t>
      </w:r>
      <w:r w:rsidRPr="00B75A20" w:rsidR="000F054C">
        <w:t>above</w:t>
      </w:r>
      <w:r w:rsidRPr="00B75A20" w:rsidR="007456B8">
        <w:t xml:space="preserve">). </w:t>
      </w:r>
      <w:r w:rsidRPr="00B75A20" w:rsidR="005A4710">
        <w:t xml:space="preserve">Although he </w:t>
      </w:r>
      <w:r w:rsidRPr="00B75A20" w:rsidR="007456B8">
        <w:t>referr</w:t>
      </w:r>
      <w:r w:rsidRPr="00B75A20" w:rsidR="005A4710">
        <w:t>ed</w:t>
      </w:r>
      <w:r w:rsidRPr="00B75A20" w:rsidR="007456B8">
        <w:t xml:space="preserve"> to the fact of his arrest </w:t>
      </w:r>
      <w:r w:rsidRPr="00B75A20" w:rsidR="007456B8">
        <w:rPr>
          <w:rFonts w:cstheme="minorHAnsi"/>
        </w:rPr>
        <w:t xml:space="preserve">at the </w:t>
      </w:r>
      <w:proofErr w:type="spellStart"/>
      <w:r w:rsidRPr="00B75A20" w:rsidR="007456B8">
        <w:rPr>
          <w:rFonts w:cstheme="minorHAnsi"/>
        </w:rPr>
        <w:t>Kintsvisi</w:t>
      </w:r>
      <w:proofErr w:type="spellEnd"/>
      <w:r w:rsidRPr="00B75A20" w:rsidR="007456B8">
        <w:rPr>
          <w:rFonts w:cstheme="minorHAnsi"/>
        </w:rPr>
        <w:t xml:space="preserve"> Monastery, he did not allege that it had been unlawful or </w:t>
      </w:r>
      <w:r w:rsidRPr="00B75A20" w:rsidR="00CD7275">
        <w:rPr>
          <w:rFonts w:cstheme="minorHAnsi"/>
        </w:rPr>
        <w:t xml:space="preserve">that it had </w:t>
      </w:r>
      <w:r w:rsidRPr="00B75A20" w:rsidR="007456B8">
        <w:rPr>
          <w:rFonts w:cstheme="minorHAnsi"/>
        </w:rPr>
        <w:t>amounted to an unrecorded detention.</w:t>
      </w:r>
      <w:r w:rsidRPr="00B75A20" w:rsidR="007456B8">
        <w:t xml:space="preserve"> The applicant, in the Court</w:t>
      </w:r>
      <w:r w:rsidRPr="00B75A20" w:rsidR="00B75A20">
        <w:t>’</w:t>
      </w:r>
      <w:r w:rsidRPr="00B75A20" w:rsidR="007456B8">
        <w:t>s view, had no basis to expect the prosecution authorities to investigate the allegations of initial unlawful detention on their own initiative.</w:t>
      </w:r>
    </w:p>
    <w:p w:rsidRPr="00B75A20" w:rsidR="007456B8" w:rsidP="00B75A20" w:rsidRDefault="008E1495">
      <w:pPr>
        <w:pStyle w:val="ECHRPara"/>
      </w:pPr>
      <w:r w:rsidRPr="00B75A20">
        <w:fldChar w:fldCharType="begin"/>
      </w:r>
      <w:r w:rsidRPr="00B75A20">
        <w:instrText xml:space="preserve"> SEQ level0 \*arabic </w:instrText>
      </w:r>
      <w:r w:rsidRPr="00B75A20">
        <w:fldChar w:fldCharType="separate"/>
      </w:r>
      <w:r w:rsidRPr="00B75A20" w:rsidR="00B75A20">
        <w:rPr>
          <w:noProof/>
        </w:rPr>
        <w:t>64</w:t>
      </w:r>
      <w:r w:rsidRPr="00B75A20">
        <w:rPr>
          <w:noProof/>
        </w:rPr>
        <w:fldChar w:fldCharType="end"/>
      </w:r>
      <w:r w:rsidRPr="00B75A20" w:rsidR="007456B8">
        <w:t>.  The Court thus finds that</w:t>
      </w:r>
      <w:r w:rsidRPr="00B75A20" w:rsidR="000B2CC3">
        <w:t>,</w:t>
      </w:r>
      <w:r w:rsidRPr="00B75A20" w:rsidR="007456B8">
        <w:t xml:space="preserve"> in the circumstances of the current case, the </w:t>
      </w:r>
      <w:r w:rsidRPr="00B75A20" w:rsidR="00E97F56">
        <w:t xml:space="preserve">relevant </w:t>
      </w:r>
      <w:r w:rsidRPr="00B75A20" w:rsidR="007456B8">
        <w:t xml:space="preserve">date for the calculation of the six-month time-limit was </w:t>
      </w:r>
      <w:r w:rsidRPr="00B75A20" w:rsidR="000B2CC3">
        <w:t xml:space="preserve">9 June 2011, when </w:t>
      </w:r>
      <w:r w:rsidRPr="00B75A20" w:rsidR="007456B8">
        <w:t xml:space="preserve">the </w:t>
      </w:r>
      <w:r w:rsidRPr="00B75A20" w:rsidR="003B49D9">
        <w:t xml:space="preserve">decision of the Tbilisi Court of Appeal confirming the lawfulness of </w:t>
      </w:r>
      <w:r w:rsidRPr="00B75A20" w:rsidR="000B2CC3">
        <w:t>the applicant</w:t>
      </w:r>
      <w:r w:rsidRPr="00B75A20" w:rsidR="00B75A20">
        <w:t>’</w:t>
      </w:r>
      <w:r w:rsidRPr="00B75A20" w:rsidR="000B2CC3">
        <w:t>s</w:t>
      </w:r>
      <w:r w:rsidRPr="00B75A20" w:rsidR="003B49D9">
        <w:t xml:space="preserve"> arrest</w:t>
      </w:r>
      <w:r w:rsidRPr="00B75A20" w:rsidR="00D3653F">
        <w:t xml:space="preserve"> and detention</w:t>
      </w:r>
      <w:r w:rsidRPr="00B75A20" w:rsidR="003B49D9">
        <w:t xml:space="preserve"> </w:t>
      </w:r>
      <w:r w:rsidRPr="00B75A20" w:rsidR="000B2CC3">
        <w:t>was served on him</w:t>
      </w:r>
      <w:r w:rsidRPr="00B75A20" w:rsidR="007456B8">
        <w:t xml:space="preserve">. The </w:t>
      </w:r>
      <w:r w:rsidRPr="00B75A20" w:rsidR="003B49D9">
        <w:t xml:space="preserve">current </w:t>
      </w:r>
      <w:r w:rsidRPr="00B75A20" w:rsidR="007456B8">
        <w:t>application was lodged</w:t>
      </w:r>
      <w:r w:rsidRPr="00B75A20" w:rsidR="003B49D9">
        <w:t xml:space="preserve"> with the Court</w:t>
      </w:r>
      <w:r w:rsidRPr="00B75A20" w:rsidR="007456B8">
        <w:t xml:space="preserve"> on </w:t>
      </w:r>
      <w:r w:rsidRPr="00B75A20" w:rsidR="00723EE9">
        <w:t>21 June</w:t>
      </w:r>
      <w:r w:rsidRPr="00B75A20" w:rsidR="007456B8">
        <w:t xml:space="preserve"> 2012. </w:t>
      </w:r>
      <w:r w:rsidRPr="00B75A20" w:rsidR="000B2CC3">
        <w:t>The</w:t>
      </w:r>
      <w:r w:rsidRPr="00B75A20" w:rsidR="007456B8">
        <w:t xml:space="preserve"> applicant</w:t>
      </w:r>
      <w:r w:rsidRPr="00B75A20" w:rsidR="00B75A20">
        <w:t>’</w:t>
      </w:r>
      <w:r w:rsidRPr="00B75A20" w:rsidR="007456B8">
        <w:t>s complaint under Article 5</w:t>
      </w:r>
      <w:r w:rsidRPr="00B75A20" w:rsidR="005C3B91">
        <w:t xml:space="preserve"> </w:t>
      </w:r>
      <w:r w:rsidRPr="00B75A20" w:rsidR="005C3B91">
        <w:rPr>
          <w:rFonts w:cstheme="minorHAnsi"/>
        </w:rPr>
        <w:t>§</w:t>
      </w:r>
      <w:r w:rsidRPr="00B75A20" w:rsidR="005C3B91">
        <w:t xml:space="preserve"> 1</w:t>
      </w:r>
      <w:r w:rsidRPr="00B75A20" w:rsidR="007456B8">
        <w:t xml:space="preserve"> of the Convention was </w:t>
      </w:r>
      <w:r w:rsidRPr="00B75A20" w:rsidR="000B2CC3">
        <w:t xml:space="preserve">thus </w:t>
      </w:r>
      <w:r w:rsidRPr="00B75A20" w:rsidR="007456B8">
        <w:t xml:space="preserve">submitted out of time and is hence inadmissible under Article 35 </w:t>
      </w:r>
      <w:r w:rsidRPr="00B75A20" w:rsidR="007456B8">
        <w:rPr>
          <w:rFonts w:cstheme="minorHAnsi"/>
        </w:rPr>
        <w:t>§</w:t>
      </w:r>
      <w:r w:rsidRPr="00B75A20" w:rsidR="007C3884">
        <w:rPr>
          <w:rFonts w:cstheme="minorHAnsi"/>
        </w:rPr>
        <w:t>§</w:t>
      </w:r>
      <w:r w:rsidRPr="00B75A20" w:rsidR="007456B8">
        <w:t xml:space="preserve"> 1</w:t>
      </w:r>
      <w:r w:rsidRPr="00B75A20" w:rsidR="007C3884">
        <w:t xml:space="preserve"> and 4</w:t>
      </w:r>
      <w:r w:rsidRPr="00B75A20" w:rsidR="007456B8">
        <w:t xml:space="preserve"> of the Convention.</w:t>
      </w:r>
    </w:p>
    <w:p w:rsidRPr="00B75A20" w:rsidR="00D420F3" w:rsidP="00B75A20" w:rsidRDefault="000D6922">
      <w:pPr>
        <w:pStyle w:val="ECHRHeading1"/>
      </w:pPr>
      <w:r w:rsidRPr="00B75A20">
        <w:t>III</w:t>
      </w:r>
      <w:r w:rsidRPr="00B75A20" w:rsidR="0077175D">
        <w:t>.</w:t>
      </w:r>
      <w:proofErr w:type="gramStart"/>
      <w:r w:rsidRPr="00B75A20" w:rsidR="008C714A">
        <w:t>  </w:t>
      </w:r>
      <w:r w:rsidRPr="00B75A20" w:rsidR="00ED6C6E">
        <w:t>APPLICATION</w:t>
      </w:r>
      <w:proofErr w:type="gramEnd"/>
      <w:r w:rsidRPr="00B75A20" w:rsidR="0077175D">
        <w:t xml:space="preserve"> OF ARTICLE 41 OF THE CONVENTION</w:t>
      </w:r>
    </w:p>
    <w:p w:rsidRPr="00B75A20" w:rsidR="00EA6258"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65</w:t>
      </w:r>
      <w:r w:rsidRPr="00B75A20">
        <w:fldChar w:fldCharType="end"/>
      </w:r>
      <w:r w:rsidRPr="00B75A20" w:rsidR="0077175D">
        <w:t>.  Article 41 of the Convention provides:</w:t>
      </w:r>
    </w:p>
    <w:p w:rsidRPr="00B75A20" w:rsidR="00D420F3" w:rsidP="00B75A20" w:rsidRDefault="0077175D">
      <w:pPr>
        <w:pStyle w:val="ECHRParaQuote"/>
      </w:pPr>
      <w:r w:rsidRPr="00B75A2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75A20" w:rsidR="00D420F3" w:rsidP="00B75A20" w:rsidRDefault="0077175D">
      <w:pPr>
        <w:pStyle w:val="ECHRHeading2"/>
      </w:pPr>
      <w:r w:rsidRPr="00B75A20">
        <w:t>A.  Damage</w:t>
      </w:r>
    </w:p>
    <w:p w:rsidRPr="00B75A20" w:rsidR="00D420F3"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66</w:t>
      </w:r>
      <w:r w:rsidRPr="00B75A20">
        <w:fldChar w:fldCharType="end"/>
      </w:r>
      <w:r w:rsidRPr="00B75A20" w:rsidR="0077175D">
        <w:t xml:space="preserve">.  The applicant claimed </w:t>
      </w:r>
      <w:r w:rsidRPr="00B75A20" w:rsidR="005D7BD9">
        <w:t>10,000</w:t>
      </w:r>
      <w:r w:rsidRPr="00B75A20" w:rsidR="0077175D">
        <w:t xml:space="preserve"> euros (EUR) in respect of non</w:t>
      </w:r>
      <w:r w:rsidRPr="00B75A20" w:rsidR="008C714A">
        <w:noBreakHyphen/>
      </w:r>
      <w:r w:rsidRPr="00B75A20" w:rsidR="0077175D">
        <w:t>pecuniary damage.</w:t>
      </w:r>
    </w:p>
    <w:p w:rsidRPr="00B75A20" w:rsidR="00D420F3"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67</w:t>
      </w:r>
      <w:r w:rsidRPr="00B75A20">
        <w:fldChar w:fldCharType="end"/>
      </w:r>
      <w:r w:rsidRPr="00B75A20" w:rsidR="0077175D">
        <w:t xml:space="preserve">.  The Government </w:t>
      </w:r>
      <w:r w:rsidRPr="00B75A20" w:rsidR="005D7BD9">
        <w:t xml:space="preserve">maintained that the proceedings were still </w:t>
      </w:r>
      <w:r w:rsidRPr="00B75A20" w:rsidR="009A156C">
        <w:t>ongoing</w:t>
      </w:r>
      <w:r w:rsidRPr="00B75A20" w:rsidR="005D7BD9">
        <w:t xml:space="preserve">, </w:t>
      </w:r>
      <w:r w:rsidRPr="00B75A20" w:rsidR="009A156C">
        <w:t xml:space="preserve">and that accordingly </w:t>
      </w:r>
      <w:r w:rsidRPr="00B75A20" w:rsidR="005D7BD9">
        <w:t xml:space="preserve">it was premature to </w:t>
      </w:r>
      <w:r w:rsidRPr="00B75A20" w:rsidR="00903D41">
        <w:t xml:space="preserve">make a finding about </w:t>
      </w:r>
      <w:r w:rsidRPr="00B75A20" w:rsidR="005D7BD9">
        <w:t>the non</w:t>
      </w:r>
      <w:r w:rsidRPr="00B75A20" w:rsidR="00096A25">
        <w:noBreakHyphen/>
      </w:r>
      <w:r w:rsidRPr="00B75A20" w:rsidR="005D7BD9">
        <w:t>pecuniary</w:t>
      </w:r>
      <w:r w:rsidRPr="00B75A20" w:rsidR="007778ED">
        <w:t xml:space="preserve"> aspect of the</w:t>
      </w:r>
      <w:r w:rsidRPr="00B75A20" w:rsidR="005D7BD9">
        <w:t xml:space="preserve"> damage allegedly suffered by the applicant. </w:t>
      </w:r>
      <w:r w:rsidRPr="00B75A20" w:rsidR="00A52B29">
        <w:t>In</w:t>
      </w:r>
      <w:r w:rsidRPr="00B75A20" w:rsidR="00A4289B">
        <w:t xml:space="preserve"> the</w:t>
      </w:r>
      <w:r w:rsidRPr="00B75A20" w:rsidR="00A52B29">
        <w:t xml:space="preserve"> alternative</w:t>
      </w:r>
      <w:r w:rsidRPr="00B75A20" w:rsidR="00A4289B">
        <w:t>,</w:t>
      </w:r>
      <w:r w:rsidRPr="00B75A20" w:rsidR="00A52B29">
        <w:t xml:space="preserve"> they submitted that the</w:t>
      </w:r>
      <w:r w:rsidRPr="00B75A20" w:rsidR="00D44A1A">
        <w:t xml:space="preserve"> amount</w:t>
      </w:r>
      <w:r w:rsidRPr="00B75A20" w:rsidR="00A52B29">
        <w:t xml:space="preserve"> claim</w:t>
      </w:r>
      <w:r w:rsidRPr="00B75A20" w:rsidR="00D44A1A">
        <w:t>ed</w:t>
      </w:r>
      <w:r w:rsidRPr="00B75A20" w:rsidR="00A52B29">
        <w:t xml:space="preserve"> was excessive.</w:t>
      </w:r>
    </w:p>
    <w:p w:rsidRPr="00B75A20" w:rsidR="00D420F3"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68</w:t>
      </w:r>
      <w:r w:rsidRPr="00B75A20">
        <w:fldChar w:fldCharType="end"/>
      </w:r>
      <w:r w:rsidRPr="00B75A20" w:rsidR="0077175D">
        <w:t>.  </w:t>
      </w:r>
      <w:r w:rsidRPr="00B75A20" w:rsidR="00A52B29">
        <w:t>Ruling on an equitable basis and having regard to the nature of the violations found, t</w:t>
      </w:r>
      <w:r w:rsidRPr="00B75A20" w:rsidR="0077175D">
        <w:t xml:space="preserve">he Court awards the applicant EUR </w:t>
      </w:r>
      <w:r w:rsidRPr="00B75A20" w:rsidR="00A52B29">
        <w:t>10,000</w:t>
      </w:r>
      <w:r w:rsidRPr="00B75A20" w:rsidR="0077175D">
        <w:t xml:space="preserve"> in respect of non-pecuniary damage.</w:t>
      </w:r>
    </w:p>
    <w:p w:rsidRPr="00B75A20" w:rsidR="00D420F3" w:rsidP="00B75A20" w:rsidRDefault="0077175D">
      <w:pPr>
        <w:pStyle w:val="ECHRHeading2"/>
      </w:pPr>
      <w:r w:rsidRPr="00B75A20">
        <w:t>B.  Costs and expenses</w:t>
      </w:r>
    </w:p>
    <w:p w:rsidRPr="00B75A20" w:rsidR="009E53FC"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69</w:t>
      </w:r>
      <w:r w:rsidRPr="00B75A20">
        <w:fldChar w:fldCharType="end"/>
      </w:r>
      <w:r w:rsidRPr="00B75A20" w:rsidR="0077175D">
        <w:t xml:space="preserve">.  The applicant </w:t>
      </w:r>
      <w:r w:rsidRPr="00B75A20" w:rsidR="00460963">
        <w:t xml:space="preserve">claimed 4,965 Georgian </w:t>
      </w:r>
      <w:proofErr w:type="spellStart"/>
      <w:r w:rsidRPr="00B75A20" w:rsidR="00460963">
        <w:t>Laris</w:t>
      </w:r>
      <w:proofErr w:type="spellEnd"/>
      <w:r w:rsidRPr="00B75A20" w:rsidR="00460963">
        <w:t xml:space="preserve"> (“GEL”) (approximately EUR 2,000) in respect of the legal costs incurred before the domestic courts, and GEL 2,444 (approximately EUR 1,000) – in respect of the costs and expenses related to the proceedings before the Court. </w:t>
      </w:r>
      <w:r w:rsidRPr="00B75A20" w:rsidR="009E53FC">
        <w:t xml:space="preserve">In support of his claim the applicant submitted </w:t>
      </w:r>
      <w:r w:rsidRPr="00B75A20" w:rsidR="00DC7428">
        <w:t>several</w:t>
      </w:r>
      <w:r w:rsidRPr="00B75A20" w:rsidR="009E53FC">
        <w:t xml:space="preserve"> bank transfer forms</w:t>
      </w:r>
      <w:r w:rsidRPr="00B75A20" w:rsidR="00DC7428">
        <w:t xml:space="preserve"> showing that various third parties had transferred sums to one of his lawyers</w:t>
      </w:r>
      <w:r w:rsidRPr="00B75A20" w:rsidR="009E53FC">
        <w:t>.</w:t>
      </w:r>
    </w:p>
    <w:p w:rsidRPr="00B75A20" w:rsidR="00A64994" w:rsidP="00B75A20" w:rsidRDefault="009E53FC">
      <w:pPr>
        <w:pStyle w:val="ECHRPara"/>
      </w:pPr>
      <w:r w:rsidRPr="00B75A20">
        <w:fldChar w:fldCharType="begin"/>
      </w:r>
      <w:r w:rsidRPr="00B75A20">
        <w:instrText xml:space="preserve"> SEQ level0 \*arabic </w:instrText>
      </w:r>
      <w:r w:rsidRPr="00B75A20">
        <w:fldChar w:fldCharType="separate"/>
      </w:r>
      <w:r w:rsidRPr="00B75A20" w:rsidR="00B75A20">
        <w:rPr>
          <w:noProof/>
        </w:rPr>
        <w:t>70</w:t>
      </w:r>
      <w:r w:rsidRPr="00B75A20">
        <w:fldChar w:fldCharType="end"/>
      </w:r>
      <w:r w:rsidRPr="00B75A20">
        <w:t>.  The Government claimed that the supporting evidence was insufficient; the applicant failed to submit a copy of his contract with the lawyer. He also failed to substantiate the reasonableness of the legal costs allegedly incurred. In any event, the Government submitted that the legal costs incurred at the domestic level were related to criminal proceedings conducted against the applicant and had nothing to do with his allegations under Articles 3 and 5 of the Convention brough</w:t>
      </w:r>
      <w:r w:rsidRPr="00B75A20" w:rsidR="00A64994">
        <w:t>t before the Court.</w:t>
      </w:r>
    </w:p>
    <w:p w:rsidRPr="00B75A20" w:rsidR="00503956" w:rsidP="00B75A20" w:rsidRDefault="00A64994">
      <w:pPr>
        <w:pStyle w:val="ECHRPara"/>
      </w:pPr>
      <w:r w:rsidRPr="00B75A20">
        <w:fldChar w:fldCharType="begin"/>
      </w:r>
      <w:r w:rsidRPr="00B75A20">
        <w:instrText xml:space="preserve"> SEQ level0 \*arabic </w:instrText>
      </w:r>
      <w:r w:rsidRPr="00B75A20">
        <w:fldChar w:fldCharType="separate"/>
      </w:r>
      <w:r w:rsidRPr="00B75A20" w:rsidR="00B75A20">
        <w:rPr>
          <w:noProof/>
        </w:rPr>
        <w:t>71</w:t>
      </w:r>
      <w:r w:rsidRPr="00B75A20">
        <w:fldChar w:fldCharType="end"/>
      </w:r>
      <w:r w:rsidRPr="00B75A20">
        <w:t>.  According to the Court</w:t>
      </w:r>
      <w:r w:rsidRPr="00B75A20" w:rsidR="00B75A20">
        <w:t>’</w:t>
      </w:r>
      <w:r w:rsidRPr="00B75A20">
        <w:t>s case-law, an applicant is entitled to the reimbursement of costs and expenses only in so far as it has been shown that these have been actually and necessarily incurred and are reasonable as to quan</w:t>
      </w:r>
      <w:r w:rsidRPr="00B75A20" w:rsidR="001C5D13">
        <w:t>tum (see,</w:t>
      </w:r>
      <w:r w:rsidRPr="00B75A20">
        <w:t xml:space="preserve"> </w:t>
      </w:r>
      <w:proofErr w:type="spellStart"/>
      <w:r w:rsidRPr="00B75A20">
        <w:rPr>
          <w:i/>
        </w:rPr>
        <w:t>Merabishvili</w:t>
      </w:r>
      <w:proofErr w:type="spellEnd"/>
      <w:r w:rsidRPr="00B75A20">
        <w:rPr>
          <w:i/>
        </w:rPr>
        <w:t xml:space="preserve"> v. Georgia</w:t>
      </w:r>
      <w:r w:rsidRPr="00B75A20">
        <w:t xml:space="preserve"> [GC], no. 72508/13, § 370, 28</w:t>
      </w:r>
      <w:r w:rsidRPr="00B75A20" w:rsidR="008C714A">
        <w:t> </w:t>
      </w:r>
      <w:r w:rsidRPr="00B75A20">
        <w:t>November 2017).</w:t>
      </w:r>
    </w:p>
    <w:p w:rsidRPr="00B75A20" w:rsidR="001D1EB4" w:rsidP="00B75A20" w:rsidRDefault="00A64994">
      <w:pPr>
        <w:pStyle w:val="ECHRPara"/>
      </w:pPr>
      <w:r w:rsidRPr="00B75A20">
        <w:fldChar w:fldCharType="begin"/>
      </w:r>
      <w:r w:rsidRPr="00B75A20">
        <w:instrText xml:space="preserve"> SEQ level0 \*arabic </w:instrText>
      </w:r>
      <w:r w:rsidRPr="00B75A20">
        <w:fldChar w:fldCharType="separate"/>
      </w:r>
      <w:r w:rsidRPr="00B75A20" w:rsidR="00B75A20">
        <w:rPr>
          <w:noProof/>
        </w:rPr>
        <w:t>72</w:t>
      </w:r>
      <w:r w:rsidRPr="00B75A20">
        <w:fldChar w:fldCharType="end"/>
      </w:r>
      <w:r w:rsidRPr="00B75A20">
        <w:t>.  </w:t>
      </w:r>
      <w:r w:rsidRPr="00B75A20" w:rsidR="00D05B15">
        <w:t xml:space="preserve">The Court notes that the applicant did not submit any legal or financial documents showing that he had himself paid or was under a legal obligation to pay any of the sums for which he sought reimbursement. </w:t>
      </w:r>
      <w:r w:rsidRPr="00B75A20">
        <w:t xml:space="preserve">It appears that all </w:t>
      </w:r>
      <w:r w:rsidRPr="00B75A20" w:rsidR="001C5D13">
        <w:t>expenses</w:t>
      </w:r>
      <w:r w:rsidRPr="00B75A20">
        <w:t xml:space="preserve"> in respect of which he submitted supporting documents had been settled by third parties. His exact relationship with those third parties is unclear, and there is nothing to suggest that he is legally bound to reimburse any of those sums. The Court is therefore not satisfied that the expenses were actually incurred by him</w:t>
      </w:r>
      <w:r w:rsidRPr="00B75A20" w:rsidR="001D1EB4">
        <w:t xml:space="preserve"> (see, </w:t>
      </w:r>
      <w:r w:rsidRPr="00B75A20" w:rsidR="001D1EB4">
        <w:rPr>
          <w:i/>
        </w:rPr>
        <w:t>mutatis mutandis</w:t>
      </w:r>
      <w:r w:rsidRPr="00B75A20" w:rsidR="001D1EB4">
        <w:t xml:space="preserve">, </w:t>
      </w:r>
      <w:proofErr w:type="spellStart"/>
      <w:r w:rsidRPr="00B75A20" w:rsidR="001D1EB4">
        <w:rPr>
          <w:i/>
        </w:rPr>
        <w:t>Öztürk</w:t>
      </w:r>
      <w:proofErr w:type="spellEnd"/>
      <w:r w:rsidRPr="00B75A20" w:rsidR="001D1EB4">
        <w:rPr>
          <w:i/>
        </w:rPr>
        <w:t xml:space="preserve"> v. Germany</w:t>
      </w:r>
      <w:r w:rsidRPr="00B75A20" w:rsidR="001D1EB4">
        <w:t xml:space="preserve"> (Article 50), 23 October 1984, § 8, Series </w:t>
      </w:r>
      <w:proofErr w:type="gramStart"/>
      <w:r w:rsidRPr="00B75A20" w:rsidR="001D1EB4">
        <w:t>A</w:t>
      </w:r>
      <w:proofErr w:type="gramEnd"/>
      <w:r w:rsidRPr="00B75A20" w:rsidR="001D1EB4">
        <w:t xml:space="preserve"> no. 85, and </w:t>
      </w:r>
      <w:proofErr w:type="spellStart"/>
      <w:r w:rsidRPr="00B75A20" w:rsidR="001D1EB4">
        <w:rPr>
          <w:i/>
        </w:rPr>
        <w:t>Metodiev</w:t>
      </w:r>
      <w:proofErr w:type="spellEnd"/>
      <w:r w:rsidRPr="00B75A20" w:rsidR="001D1EB4">
        <w:rPr>
          <w:i/>
        </w:rPr>
        <w:t xml:space="preserve"> and Others v. Bulgaria</w:t>
      </w:r>
      <w:r w:rsidRPr="00B75A20" w:rsidR="001D1EB4">
        <w:t>, no. 58088/08, § 59, 15 June 2017).</w:t>
      </w:r>
      <w:r w:rsidRPr="00B75A20">
        <w:t xml:space="preserve"> It follows that the applicant</w:t>
      </w:r>
      <w:r w:rsidRPr="00B75A20" w:rsidR="00B75A20">
        <w:t>’</w:t>
      </w:r>
      <w:r w:rsidRPr="00B75A20">
        <w:t>s claim in respect of costs and expenses must be rejected in full</w:t>
      </w:r>
      <w:r w:rsidRPr="00B75A20" w:rsidR="001D1EB4">
        <w:t>.</w:t>
      </w:r>
    </w:p>
    <w:p w:rsidRPr="00B75A20" w:rsidR="00D420F3" w:rsidP="00B75A20" w:rsidRDefault="0077175D">
      <w:pPr>
        <w:pStyle w:val="ECHRHeading2"/>
      </w:pPr>
      <w:r w:rsidRPr="00B75A20">
        <w:t>C.  Default interest</w:t>
      </w:r>
    </w:p>
    <w:p w:rsidRPr="00B75A20" w:rsidR="00D420F3" w:rsidP="00B75A20" w:rsidRDefault="00C84808">
      <w:pPr>
        <w:pStyle w:val="ECHRPara"/>
      </w:pPr>
      <w:r w:rsidRPr="00B75A20">
        <w:fldChar w:fldCharType="begin"/>
      </w:r>
      <w:r w:rsidRPr="00B75A20">
        <w:instrText xml:space="preserve"> SEQ level0 \*arabic </w:instrText>
      </w:r>
      <w:r w:rsidRPr="00B75A20">
        <w:fldChar w:fldCharType="separate"/>
      </w:r>
      <w:r w:rsidRPr="00B75A20" w:rsidR="00B75A20">
        <w:rPr>
          <w:noProof/>
        </w:rPr>
        <w:t>73</w:t>
      </w:r>
      <w:r w:rsidRPr="00B75A20">
        <w:fldChar w:fldCharType="end"/>
      </w:r>
      <w:r w:rsidRPr="00B75A20" w:rsidR="0077175D">
        <w:t>.  The Court considers it appropriate that the default interest rate should be based on the marginal lending rate of the European Central Bank, to which should be added three percentage points.</w:t>
      </w:r>
    </w:p>
    <w:p w:rsidRPr="00B75A20" w:rsidR="00D420F3" w:rsidP="00B75A20" w:rsidRDefault="0077175D">
      <w:pPr>
        <w:pStyle w:val="ECHRTitle1"/>
      </w:pPr>
      <w:r w:rsidRPr="00B75A20">
        <w:t>FOR THESE REASONS, THE COURT</w:t>
      </w:r>
      <w:r w:rsidRPr="00B75A20" w:rsidR="00C84808">
        <w:t>, UNANIMOUSLY,</w:t>
      </w:r>
    </w:p>
    <w:p w:rsidRPr="00B75A20" w:rsidR="00C51D0C" w:rsidP="00B75A20" w:rsidRDefault="0077175D">
      <w:pPr>
        <w:pStyle w:val="JuList"/>
      </w:pPr>
      <w:r w:rsidRPr="00B75A20">
        <w:t>1.  </w:t>
      </w:r>
      <w:r w:rsidRPr="00B75A20" w:rsidR="00C51D0C">
        <w:rPr>
          <w:i/>
        </w:rPr>
        <w:t>Joins</w:t>
      </w:r>
      <w:r w:rsidRPr="00B75A20" w:rsidR="00C51D0C">
        <w:t xml:space="preserve"> to the merits the Government</w:t>
      </w:r>
      <w:r w:rsidRPr="00B75A20" w:rsidR="00B75A20">
        <w:t>’</w:t>
      </w:r>
      <w:r w:rsidRPr="00B75A20" w:rsidR="00C51D0C">
        <w:t>s objection that the applicant</w:t>
      </w:r>
      <w:r w:rsidRPr="00B75A20" w:rsidR="00B75A20">
        <w:t>’</w:t>
      </w:r>
      <w:r w:rsidRPr="00B75A20" w:rsidR="00C51D0C">
        <w:t>s complaints under Article 3 of the Convention are inadmissible on the ground of non-exhaustion of domestic remedies</w:t>
      </w:r>
      <w:r w:rsidRPr="00B75A20" w:rsidR="007C3884">
        <w:t xml:space="preserve"> and reject</w:t>
      </w:r>
      <w:r w:rsidRPr="00B75A20" w:rsidR="00FE7A09">
        <w:t>s</w:t>
      </w:r>
      <w:r w:rsidRPr="00B75A20" w:rsidR="007C3884">
        <w:t xml:space="preserve"> it</w:t>
      </w:r>
      <w:r w:rsidRPr="00B75A20" w:rsidR="00C51D0C">
        <w:t>;</w:t>
      </w:r>
    </w:p>
    <w:p w:rsidRPr="00B75A20" w:rsidR="00C51D0C" w:rsidP="00B75A20" w:rsidRDefault="00C51D0C">
      <w:pPr>
        <w:pStyle w:val="JuList"/>
      </w:pPr>
    </w:p>
    <w:p w:rsidRPr="00B75A20" w:rsidR="00C51D0C" w:rsidP="00B75A20" w:rsidRDefault="00C51D0C">
      <w:pPr>
        <w:pStyle w:val="JuList"/>
      </w:pPr>
      <w:r w:rsidRPr="00B75A20">
        <w:t>2</w:t>
      </w:r>
      <w:r w:rsidRPr="00B75A20" w:rsidR="00B04949">
        <w:t>.  </w:t>
      </w:r>
      <w:proofErr w:type="gramStart"/>
      <w:r w:rsidRPr="00B75A20" w:rsidR="0077175D">
        <w:rPr>
          <w:i/>
        </w:rPr>
        <w:t>Declares</w:t>
      </w:r>
      <w:proofErr w:type="gramEnd"/>
      <w:r w:rsidRPr="00B75A20" w:rsidR="0077175D">
        <w:t xml:space="preserve"> </w:t>
      </w:r>
      <w:r w:rsidRPr="00B75A20">
        <w:t xml:space="preserve">the </w:t>
      </w:r>
      <w:r w:rsidRPr="00B75A20" w:rsidR="003A5B98">
        <w:t xml:space="preserve">complaints under Article 3 of the Convention admissible and the </w:t>
      </w:r>
      <w:r w:rsidRPr="00B75A20">
        <w:t>remainder of the application inadmissible;</w:t>
      </w:r>
    </w:p>
    <w:p w:rsidRPr="00B75A20" w:rsidR="00C51D0C" w:rsidP="00B75A20" w:rsidRDefault="00C51D0C">
      <w:pPr>
        <w:pStyle w:val="JuList"/>
      </w:pPr>
    </w:p>
    <w:p w:rsidRPr="00B75A20" w:rsidR="00D420F3" w:rsidP="00B75A20" w:rsidRDefault="00C51D0C">
      <w:pPr>
        <w:pStyle w:val="JuList"/>
      </w:pPr>
      <w:r w:rsidRPr="00B75A20">
        <w:t>3</w:t>
      </w:r>
      <w:r w:rsidRPr="00B75A20" w:rsidR="0077175D">
        <w:t>.  </w:t>
      </w:r>
      <w:proofErr w:type="gramStart"/>
      <w:r w:rsidRPr="00B75A20" w:rsidR="0077175D">
        <w:rPr>
          <w:i/>
        </w:rPr>
        <w:t>Holds</w:t>
      </w:r>
      <w:proofErr w:type="gramEnd"/>
      <w:r w:rsidRPr="00B75A20" w:rsidR="0077175D">
        <w:rPr>
          <w:color w:val="000000"/>
        </w:rPr>
        <w:t xml:space="preserve"> </w:t>
      </w:r>
      <w:r w:rsidRPr="00B75A20" w:rsidR="0077175D">
        <w:t xml:space="preserve">that there has been a violation of Article </w:t>
      </w:r>
      <w:r w:rsidRPr="00B75A20" w:rsidR="00A52B29">
        <w:t xml:space="preserve">3 </w:t>
      </w:r>
      <w:r w:rsidRPr="00B75A20" w:rsidR="0077175D">
        <w:t>of the Convention</w:t>
      </w:r>
      <w:r w:rsidRPr="00B75A20" w:rsidR="00A52B29">
        <w:t xml:space="preserve"> in its </w:t>
      </w:r>
      <w:r w:rsidRPr="00B75A20" w:rsidR="00FF410E">
        <w:t>procedural</w:t>
      </w:r>
      <w:r w:rsidRPr="00B75A20" w:rsidR="00A52B29">
        <w:t xml:space="preserve"> limb</w:t>
      </w:r>
      <w:r w:rsidRPr="00B75A20" w:rsidR="0077175D">
        <w:t>;</w:t>
      </w:r>
    </w:p>
    <w:p w:rsidRPr="00B75A20" w:rsidR="00D420F3" w:rsidP="00B75A20" w:rsidRDefault="00D420F3">
      <w:pPr>
        <w:pStyle w:val="JuList"/>
      </w:pPr>
    </w:p>
    <w:p w:rsidRPr="00B75A20" w:rsidR="00D420F3" w:rsidP="00B75A20" w:rsidRDefault="007C3884">
      <w:pPr>
        <w:pStyle w:val="JuList"/>
      </w:pPr>
      <w:r w:rsidRPr="00B75A20">
        <w:t>4</w:t>
      </w:r>
      <w:r w:rsidRPr="00B75A20" w:rsidR="0077175D">
        <w:t>.  </w:t>
      </w:r>
      <w:proofErr w:type="gramStart"/>
      <w:r w:rsidRPr="00B75A20" w:rsidR="0077175D">
        <w:rPr>
          <w:i/>
        </w:rPr>
        <w:t>Holds</w:t>
      </w:r>
      <w:proofErr w:type="gramEnd"/>
      <w:r w:rsidRPr="00B75A20" w:rsidR="0077175D">
        <w:rPr>
          <w:color w:val="000000"/>
        </w:rPr>
        <w:t xml:space="preserve"> </w:t>
      </w:r>
      <w:r w:rsidRPr="00B75A20" w:rsidR="0077175D">
        <w:t xml:space="preserve">that there has been a violation of Article </w:t>
      </w:r>
      <w:r w:rsidRPr="00B75A20" w:rsidR="00A52B29">
        <w:t xml:space="preserve">3 </w:t>
      </w:r>
      <w:r w:rsidRPr="00B75A20" w:rsidR="0077175D">
        <w:t>of the Convention</w:t>
      </w:r>
      <w:r w:rsidRPr="00B75A20" w:rsidR="00A52B29">
        <w:t xml:space="preserve"> </w:t>
      </w:r>
      <w:r w:rsidRPr="00B75A20" w:rsidR="00932652">
        <w:t xml:space="preserve">in </w:t>
      </w:r>
      <w:r w:rsidRPr="00B75A20" w:rsidR="00A52B29">
        <w:t xml:space="preserve">its </w:t>
      </w:r>
      <w:r w:rsidRPr="00B75A20" w:rsidR="00FF410E">
        <w:t>substantive</w:t>
      </w:r>
      <w:r w:rsidRPr="00B75A20" w:rsidR="00A52B29">
        <w:t xml:space="preserve"> limb</w:t>
      </w:r>
      <w:r w:rsidRPr="00B75A20" w:rsidR="0077175D">
        <w:t>;</w:t>
      </w:r>
    </w:p>
    <w:p w:rsidRPr="00B75A20" w:rsidR="00D420F3" w:rsidP="00B75A20" w:rsidRDefault="00D420F3">
      <w:pPr>
        <w:pStyle w:val="JuList"/>
      </w:pPr>
    </w:p>
    <w:p w:rsidRPr="00B75A20" w:rsidR="00705217" w:rsidP="00B75A20" w:rsidRDefault="007C3884">
      <w:pPr>
        <w:pStyle w:val="JuList"/>
      </w:pPr>
      <w:r w:rsidRPr="00B75A20">
        <w:t>5</w:t>
      </w:r>
      <w:r w:rsidRPr="00B75A20" w:rsidR="0077175D">
        <w:t>.  </w:t>
      </w:r>
      <w:r w:rsidRPr="00B75A20" w:rsidR="0077175D">
        <w:rPr>
          <w:i/>
        </w:rPr>
        <w:t>Holds</w:t>
      </w:r>
    </w:p>
    <w:p w:rsidRPr="00B75A20" w:rsidR="00BF3905" w:rsidP="00B75A20" w:rsidRDefault="0077175D">
      <w:pPr>
        <w:pStyle w:val="JuLista"/>
      </w:pPr>
      <w:r w:rsidRPr="00B75A20">
        <w:t>(a)  that the respondent State is to pay the applicant, within three months</w:t>
      </w:r>
      <w:r w:rsidRPr="00B75A20" w:rsidR="00FA31ED">
        <w:t>,</w:t>
      </w:r>
      <w:r w:rsidRPr="00B75A20" w:rsidR="00BF3905">
        <w:t xml:space="preserve"> </w:t>
      </w:r>
      <w:r w:rsidRPr="00B75A20" w:rsidR="00134FEA">
        <w:t>EUR 10,000 (ten thousand euros), plus any tax that may be chargeable, in respect of non-pecuniary damage</w:t>
      </w:r>
      <w:r w:rsidRPr="00B75A20" w:rsidR="00BF3905">
        <w:t>, to be converted into the currency of the respondent State at the rate applicable at the date of settlement;</w:t>
      </w:r>
    </w:p>
    <w:p w:rsidRPr="00B75A20" w:rsidR="00D420F3" w:rsidP="00B75A20" w:rsidRDefault="0077175D">
      <w:pPr>
        <w:pStyle w:val="JuLista"/>
      </w:pPr>
      <w:r w:rsidRPr="00B75A20">
        <w:t>(b)  that from the expiry of the above-mentioned three months until settlement simple interest shall be payable on the above amount at a rate equal to the marginal lending rate of the European Central Bank during the default period plus three percentage points</w:t>
      </w:r>
      <w:r w:rsidRPr="00B75A20" w:rsidR="008A74F6">
        <w:t>;</w:t>
      </w:r>
    </w:p>
    <w:p w:rsidRPr="00B75A20" w:rsidR="00BF3905" w:rsidP="00B75A20" w:rsidRDefault="00BF3905">
      <w:pPr>
        <w:pStyle w:val="JuLista"/>
        <w:rPr>
          <w:lang w:val="en-US"/>
        </w:rPr>
      </w:pPr>
    </w:p>
    <w:p w:rsidRPr="00B75A20" w:rsidR="00D420F3" w:rsidP="00B75A20" w:rsidRDefault="006C5D1D">
      <w:pPr>
        <w:pStyle w:val="JuList"/>
      </w:pPr>
      <w:r w:rsidRPr="00B75A20">
        <w:t>6</w:t>
      </w:r>
      <w:r w:rsidRPr="00B75A20" w:rsidR="00B04949">
        <w:t>.  </w:t>
      </w:r>
      <w:r w:rsidRPr="00B75A20">
        <w:rPr>
          <w:i/>
        </w:rPr>
        <w:t>Dismisses</w:t>
      </w:r>
      <w:r w:rsidRPr="00B75A20">
        <w:t xml:space="preserve"> the remainder of the applicant</w:t>
      </w:r>
      <w:r w:rsidRPr="00B75A20" w:rsidR="00B75A20">
        <w:t>’</w:t>
      </w:r>
      <w:r w:rsidRPr="00B75A20">
        <w:t>s claim for just satisfaction.</w:t>
      </w:r>
    </w:p>
    <w:p w:rsidRPr="00B75A20" w:rsidR="00D420F3" w:rsidP="00B75A20" w:rsidRDefault="0077175D">
      <w:pPr>
        <w:pStyle w:val="JuParaLast"/>
      </w:pPr>
      <w:r w:rsidRPr="00B75A20">
        <w:t xml:space="preserve">Done in English, and notified in writing on </w:t>
      </w:r>
      <w:r w:rsidRPr="00B75A20" w:rsidR="00727FAE">
        <w:t>27 June 2019</w:t>
      </w:r>
      <w:r w:rsidRPr="00B75A20">
        <w:t>, pursuant to Rule 77 §§ 2 and 3 of the Rules of Court.</w:t>
      </w:r>
    </w:p>
    <w:p w:rsidRPr="00B75A20" w:rsidR="00D420F3" w:rsidP="00B75A20" w:rsidRDefault="0077175D">
      <w:pPr>
        <w:pStyle w:val="JuSigned"/>
        <w:rPr>
          <w:lang w:val="it-IT"/>
        </w:rPr>
      </w:pPr>
      <w:r w:rsidRPr="00B75A20">
        <w:tab/>
      </w:r>
      <w:r w:rsidRPr="00B75A20" w:rsidR="00C84808">
        <w:rPr>
          <w:lang w:val="it-IT"/>
        </w:rPr>
        <w:t xml:space="preserve">Milan </w:t>
      </w:r>
      <w:proofErr w:type="spellStart"/>
      <w:r w:rsidRPr="00B75A20" w:rsidR="00C84808">
        <w:rPr>
          <w:lang w:val="it-IT"/>
        </w:rPr>
        <w:t>Blaško</w:t>
      </w:r>
      <w:proofErr w:type="spellEnd"/>
      <w:r w:rsidRPr="00B75A20">
        <w:rPr>
          <w:lang w:val="it-IT"/>
        </w:rPr>
        <w:tab/>
      </w:r>
      <w:r w:rsidRPr="00B75A20" w:rsidR="008C714A">
        <w:rPr>
          <w:lang w:val="it-IT"/>
        </w:rPr>
        <w:t xml:space="preserve">Ganna </w:t>
      </w:r>
      <w:proofErr w:type="spellStart"/>
      <w:r w:rsidRPr="00B75A20" w:rsidR="008C714A">
        <w:rPr>
          <w:lang w:val="it-IT"/>
        </w:rPr>
        <w:t>Yudkivska</w:t>
      </w:r>
      <w:proofErr w:type="spellEnd"/>
      <w:r w:rsidRPr="00B75A20">
        <w:rPr>
          <w:szCs w:val="24"/>
          <w:lang w:val="it-IT"/>
        </w:rPr>
        <w:br/>
      </w:r>
      <w:r w:rsidRPr="00B75A20">
        <w:rPr>
          <w:lang w:val="it-IT"/>
        </w:rPr>
        <w:tab/>
      </w:r>
      <w:proofErr w:type="spellStart"/>
      <w:r w:rsidRPr="00B75A20" w:rsidR="00C84808">
        <w:rPr>
          <w:lang w:val="it-IT"/>
        </w:rPr>
        <w:t>Deputy</w:t>
      </w:r>
      <w:proofErr w:type="spellEnd"/>
      <w:r w:rsidRPr="00B75A20" w:rsidR="00C84808">
        <w:rPr>
          <w:lang w:val="it-IT"/>
        </w:rPr>
        <w:t xml:space="preserve"> </w:t>
      </w:r>
      <w:r w:rsidRPr="00B75A20" w:rsidR="00C84808">
        <w:rPr>
          <w:iCs/>
          <w:lang w:val="it-IT"/>
        </w:rPr>
        <w:t>Registrar</w:t>
      </w:r>
      <w:r w:rsidRPr="00B75A20">
        <w:rPr>
          <w:lang w:val="it-IT"/>
        </w:rPr>
        <w:tab/>
      </w:r>
      <w:proofErr w:type="spellStart"/>
      <w:r w:rsidRPr="00B75A20">
        <w:rPr>
          <w:lang w:val="it-IT"/>
        </w:rPr>
        <w:t>President</w:t>
      </w:r>
      <w:proofErr w:type="spellEnd"/>
    </w:p>
    <w:p w:rsidRPr="00B75A20" w:rsidR="001E320B" w:rsidP="00B75A20" w:rsidRDefault="001E320B">
      <w:pPr>
        <w:pStyle w:val="JuParaLast"/>
        <w:rPr>
          <w:lang w:val="it-IT"/>
        </w:rPr>
      </w:pPr>
    </w:p>
    <w:sectPr w:rsidRPr="00B75A20" w:rsidR="001E320B" w:rsidSect="00503956">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320B" w:rsidRPr="009C0C45" w:rsidRDefault="001E320B">
      <w:r w:rsidRPr="009C0C45">
        <w:separator/>
      </w:r>
    </w:p>
  </w:endnote>
  <w:endnote w:type="continuationSeparator" w:id="0">
    <w:p w:rsidR="001E320B" w:rsidRPr="009C0C45" w:rsidRDefault="001E320B">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20B" w:rsidRPr="00150BFA" w:rsidRDefault="001E320B" w:rsidP="00B04949">
    <w:pPr>
      <w:jc w:val="center"/>
    </w:pPr>
    <w:r>
      <w:rPr>
        <w:noProof/>
        <w:lang w:val="en-US" w:eastAsia="ja-JP"/>
      </w:rPr>
      <w:drawing>
        <wp:inline distT="0" distB="0" distL="0" distR="0" wp14:anchorId="0EC2723B" wp14:editId="54A4FBE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E320B" w:rsidRDefault="001E32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320B" w:rsidRPr="009C0C45" w:rsidRDefault="001E320B" w:rsidP="00D420F3">
      <w:r w:rsidRPr="009C0C45">
        <w:separator/>
      </w:r>
    </w:p>
  </w:footnote>
  <w:footnote w:type="continuationSeparator" w:id="0">
    <w:p w:rsidR="001E320B" w:rsidRPr="009C0C45" w:rsidRDefault="001E320B"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20B" w:rsidRPr="00503956" w:rsidRDefault="001E320B" w:rsidP="0050395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20B" w:rsidRPr="00A45145" w:rsidRDefault="001E320B" w:rsidP="00B04949">
    <w:pPr>
      <w:jc w:val="center"/>
    </w:pPr>
    <w:r>
      <w:rPr>
        <w:noProof/>
        <w:lang w:val="en-US" w:eastAsia="ja-JP"/>
      </w:rPr>
      <w:drawing>
        <wp:inline distT="0" distB="0" distL="0" distR="0" wp14:anchorId="764B7925" wp14:editId="48736A5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E320B" w:rsidRDefault="001E32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20B" w:rsidRPr="009C0C45" w:rsidRDefault="001E320B"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B75A20">
      <w:rPr>
        <w:rStyle w:val="PageNumber"/>
        <w:noProof/>
        <w:szCs w:val="18"/>
      </w:rPr>
      <w:t>2</w:t>
    </w:r>
    <w:r>
      <w:rPr>
        <w:rStyle w:val="PageNumber"/>
        <w:szCs w:val="18"/>
      </w:rPr>
      <w:fldChar w:fldCharType="end"/>
    </w:r>
    <w:r w:rsidRPr="009C0C45">
      <w:tab/>
    </w:r>
    <w:r>
      <w:t>GOGUADZE v. GEORGIA</w:t>
    </w:r>
    <w:r w:rsidRPr="009C0C45">
      <w:t xml:space="preserve"> </w:t>
    </w:r>
    <w:r>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20B" w:rsidRDefault="001E320B" w:rsidP="00D420F3">
    <w:pPr>
      <w:pStyle w:val="ECHRHeader"/>
    </w:pPr>
  </w:p>
  <w:p w:rsidR="001E320B" w:rsidRPr="009C0C45" w:rsidRDefault="001E320B" w:rsidP="00D420F3">
    <w:pPr>
      <w:pStyle w:val="ECHRHeader"/>
    </w:pPr>
    <w:r w:rsidRPr="009C0C45">
      <w:tab/>
    </w:r>
    <w:r>
      <w:t xml:space="preserve">GOGUADZE v. GEORGIA </w:t>
    </w:r>
    <w:r>
      <w:rPr>
        <w:noProof/>
      </w:rP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B75A20">
      <w:rPr>
        <w:rStyle w:val="PageNumber"/>
        <w:noProof/>
        <w:szCs w:val="18"/>
      </w:rPr>
      <w:t>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C84808"/>
    <w:rsid w:val="000001E2"/>
    <w:rsid w:val="000009BB"/>
    <w:rsid w:val="00002CF3"/>
    <w:rsid w:val="00003AD1"/>
    <w:rsid w:val="00011246"/>
    <w:rsid w:val="000117E4"/>
    <w:rsid w:val="00014510"/>
    <w:rsid w:val="00017949"/>
    <w:rsid w:val="00023559"/>
    <w:rsid w:val="00023DBA"/>
    <w:rsid w:val="000325A6"/>
    <w:rsid w:val="00032E84"/>
    <w:rsid w:val="00033C66"/>
    <w:rsid w:val="00033FB0"/>
    <w:rsid w:val="000349C6"/>
    <w:rsid w:val="000371F2"/>
    <w:rsid w:val="000421FE"/>
    <w:rsid w:val="00042424"/>
    <w:rsid w:val="00042F57"/>
    <w:rsid w:val="00047A2E"/>
    <w:rsid w:val="000534E4"/>
    <w:rsid w:val="00061205"/>
    <w:rsid w:val="0006259E"/>
    <w:rsid w:val="00070C42"/>
    <w:rsid w:val="00071453"/>
    <w:rsid w:val="00072608"/>
    <w:rsid w:val="00073AE4"/>
    <w:rsid w:val="00075562"/>
    <w:rsid w:val="00075804"/>
    <w:rsid w:val="00081F09"/>
    <w:rsid w:val="0008644C"/>
    <w:rsid w:val="000874FC"/>
    <w:rsid w:val="0009061A"/>
    <w:rsid w:val="00090982"/>
    <w:rsid w:val="00090E46"/>
    <w:rsid w:val="000910BB"/>
    <w:rsid w:val="00092080"/>
    <w:rsid w:val="00096664"/>
    <w:rsid w:val="00096A25"/>
    <w:rsid w:val="00096B88"/>
    <w:rsid w:val="000A19E7"/>
    <w:rsid w:val="000A3C4A"/>
    <w:rsid w:val="000A5F0E"/>
    <w:rsid w:val="000A6966"/>
    <w:rsid w:val="000B03AA"/>
    <w:rsid w:val="000B24AC"/>
    <w:rsid w:val="000B2CC3"/>
    <w:rsid w:val="000B3D61"/>
    <w:rsid w:val="000B72CE"/>
    <w:rsid w:val="000C2FA3"/>
    <w:rsid w:val="000C5362"/>
    <w:rsid w:val="000D088E"/>
    <w:rsid w:val="000D0DA3"/>
    <w:rsid w:val="000D1877"/>
    <w:rsid w:val="000D1E51"/>
    <w:rsid w:val="000D63A7"/>
    <w:rsid w:val="000D6922"/>
    <w:rsid w:val="000D6D3B"/>
    <w:rsid w:val="000E1285"/>
    <w:rsid w:val="000E6C6A"/>
    <w:rsid w:val="000F054C"/>
    <w:rsid w:val="000F1D73"/>
    <w:rsid w:val="000F2D28"/>
    <w:rsid w:val="000F43DB"/>
    <w:rsid w:val="000F622C"/>
    <w:rsid w:val="00106296"/>
    <w:rsid w:val="001104AB"/>
    <w:rsid w:val="00111341"/>
    <w:rsid w:val="001113E1"/>
    <w:rsid w:val="00115FE7"/>
    <w:rsid w:val="00117675"/>
    <w:rsid w:val="00123869"/>
    <w:rsid w:val="00125CF8"/>
    <w:rsid w:val="00126D90"/>
    <w:rsid w:val="001300B0"/>
    <w:rsid w:val="00134FEA"/>
    <w:rsid w:val="00135250"/>
    <w:rsid w:val="00135919"/>
    <w:rsid w:val="00155211"/>
    <w:rsid w:val="00160366"/>
    <w:rsid w:val="00162245"/>
    <w:rsid w:val="00164089"/>
    <w:rsid w:val="00164FB6"/>
    <w:rsid w:val="0016597E"/>
    <w:rsid w:val="00167A24"/>
    <w:rsid w:val="00172C7C"/>
    <w:rsid w:val="00172D15"/>
    <w:rsid w:val="0017445E"/>
    <w:rsid w:val="00175125"/>
    <w:rsid w:val="00180104"/>
    <w:rsid w:val="00180D76"/>
    <w:rsid w:val="00185022"/>
    <w:rsid w:val="00195FF7"/>
    <w:rsid w:val="001A131A"/>
    <w:rsid w:val="001A2173"/>
    <w:rsid w:val="001A474A"/>
    <w:rsid w:val="001A4C83"/>
    <w:rsid w:val="001A5681"/>
    <w:rsid w:val="001A64FF"/>
    <w:rsid w:val="001B034D"/>
    <w:rsid w:val="001B0C38"/>
    <w:rsid w:val="001B1D57"/>
    <w:rsid w:val="001B28B5"/>
    <w:rsid w:val="001B295D"/>
    <w:rsid w:val="001B4911"/>
    <w:rsid w:val="001B5F4C"/>
    <w:rsid w:val="001C22EA"/>
    <w:rsid w:val="001C5D13"/>
    <w:rsid w:val="001C73AE"/>
    <w:rsid w:val="001D1EB4"/>
    <w:rsid w:val="001D26D2"/>
    <w:rsid w:val="001E320B"/>
    <w:rsid w:val="001E684C"/>
    <w:rsid w:val="00207E64"/>
    <w:rsid w:val="002114B3"/>
    <w:rsid w:val="00214A3A"/>
    <w:rsid w:val="00214BE0"/>
    <w:rsid w:val="00215DA4"/>
    <w:rsid w:val="00217ABE"/>
    <w:rsid w:val="002211E3"/>
    <w:rsid w:val="00221297"/>
    <w:rsid w:val="00223E4A"/>
    <w:rsid w:val="0022766E"/>
    <w:rsid w:val="00235D61"/>
    <w:rsid w:val="00236F6E"/>
    <w:rsid w:val="00240B51"/>
    <w:rsid w:val="00240EE6"/>
    <w:rsid w:val="00244C3C"/>
    <w:rsid w:val="00244C69"/>
    <w:rsid w:val="00246CDA"/>
    <w:rsid w:val="002538C8"/>
    <w:rsid w:val="00254623"/>
    <w:rsid w:val="00265422"/>
    <w:rsid w:val="0027122D"/>
    <w:rsid w:val="002741C3"/>
    <w:rsid w:val="00274FAA"/>
    <w:rsid w:val="00276354"/>
    <w:rsid w:val="002842EC"/>
    <w:rsid w:val="00290138"/>
    <w:rsid w:val="00292496"/>
    <w:rsid w:val="002925A8"/>
    <w:rsid w:val="00292776"/>
    <w:rsid w:val="002A10CB"/>
    <w:rsid w:val="002A26CF"/>
    <w:rsid w:val="002A4076"/>
    <w:rsid w:val="002A4D3E"/>
    <w:rsid w:val="002B0C46"/>
    <w:rsid w:val="002B2640"/>
    <w:rsid w:val="002B509B"/>
    <w:rsid w:val="002B5996"/>
    <w:rsid w:val="002B755D"/>
    <w:rsid w:val="002C2AC9"/>
    <w:rsid w:val="002C577C"/>
    <w:rsid w:val="002C7540"/>
    <w:rsid w:val="002D3B90"/>
    <w:rsid w:val="002D43BD"/>
    <w:rsid w:val="002D68BD"/>
    <w:rsid w:val="002E0E69"/>
    <w:rsid w:val="002E1AF0"/>
    <w:rsid w:val="002E220F"/>
    <w:rsid w:val="002E39C5"/>
    <w:rsid w:val="002E3B9F"/>
    <w:rsid w:val="002E3D3E"/>
    <w:rsid w:val="002E4053"/>
    <w:rsid w:val="002E481D"/>
    <w:rsid w:val="002E7C01"/>
    <w:rsid w:val="002E7DCA"/>
    <w:rsid w:val="002F14D7"/>
    <w:rsid w:val="002F30BA"/>
    <w:rsid w:val="002F38B8"/>
    <w:rsid w:val="002F5662"/>
    <w:rsid w:val="002F69EF"/>
    <w:rsid w:val="00301947"/>
    <w:rsid w:val="00303935"/>
    <w:rsid w:val="00305EF4"/>
    <w:rsid w:val="003068C6"/>
    <w:rsid w:val="003078AE"/>
    <w:rsid w:val="00310A3B"/>
    <w:rsid w:val="003111A5"/>
    <w:rsid w:val="00311773"/>
    <w:rsid w:val="00311820"/>
    <w:rsid w:val="00312D7A"/>
    <w:rsid w:val="00313DDF"/>
    <w:rsid w:val="003145B3"/>
    <w:rsid w:val="003159C7"/>
    <w:rsid w:val="0031754B"/>
    <w:rsid w:val="00320D96"/>
    <w:rsid w:val="0032441F"/>
    <w:rsid w:val="00326014"/>
    <w:rsid w:val="00326AF5"/>
    <w:rsid w:val="00326F40"/>
    <w:rsid w:val="003304E5"/>
    <w:rsid w:val="00335A37"/>
    <w:rsid w:val="003369EE"/>
    <w:rsid w:val="003401C3"/>
    <w:rsid w:val="00341705"/>
    <w:rsid w:val="0034218B"/>
    <w:rsid w:val="00343073"/>
    <w:rsid w:val="00345F1C"/>
    <w:rsid w:val="00347B25"/>
    <w:rsid w:val="003575BE"/>
    <w:rsid w:val="00360C30"/>
    <w:rsid w:val="00362BC5"/>
    <w:rsid w:val="00362EF7"/>
    <w:rsid w:val="00364B30"/>
    <w:rsid w:val="003661F3"/>
    <w:rsid w:val="003748D5"/>
    <w:rsid w:val="00375D81"/>
    <w:rsid w:val="00387DEC"/>
    <w:rsid w:val="003957A2"/>
    <w:rsid w:val="003A07C4"/>
    <w:rsid w:val="003A3627"/>
    <w:rsid w:val="003A5B98"/>
    <w:rsid w:val="003A66C1"/>
    <w:rsid w:val="003B1322"/>
    <w:rsid w:val="003B49D9"/>
    <w:rsid w:val="003B68A5"/>
    <w:rsid w:val="003C269D"/>
    <w:rsid w:val="003C356D"/>
    <w:rsid w:val="003C3E91"/>
    <w:rsid w:val="003C577F"/>
    <w:rsid w:val="003D28A8"/>
    <w:rsid w:val="003D5281"/>
    <w:rsid w:val="003D6FBC"/>
    <w:rsid w:val="003D7317"/>
    <w:rsid w:val="003D7EE7"/>
    <w:rsid w:val="003E2D13"/>
    <w:rsid w:val="003E334A"/>
    <w:rsid w:val="003E4483"/>
    <w:rsid w:val="003E7A41"/>
    <w:rsid w:val="003F3ED4"/>
    <w:rsid w:val="003F4406"/>
    <w:rsid w:val="004012AB"/>
    <w:rsid w:val="00401CEA"/>
    <w:rsid w:val="00402A5A"/>
    <w:rsid w:val="00403E58"/>
    <w:rsid w:val="00405F49"/>
    <w:rsid w:val="00412CA8"/>
    <w:rsid w:val="004140A4"/>
    <w:rsid w:val="00414111"/>
    <w:rsid w:val="00415097"/>
    <w:rsid w:val="004209C3"/>
    <w:rsid w:val="00426EE3"/>
    <w:rsid w:val="00427E53"/>
    <w:rsid w:val="004300B9"/>
    <w:rsid w:val="0043033F"/>
    <w:rsid w:val="00431014"/>
    <w:rsid w:val="00431D3B"/>
    <w:rsid w:val="00432DE2"/>
    <w:rsid w:val="004337D8"/>
    <w:rsid w:val="00436678"/>
    <w:rsid w:val="00440828"/>
    <w:rsid w:val="00440931"/>
    <w:rsid w:val="004476EB"/>
    <w:rsid w:val="004528EF"/>
    <w:rsid w:val="00455BA4"/>
    <w:rsid w:val="0045773D"/>
    <w:rsid w:val="00460335"/>
    <w:rsid w:val="00460963"/>
    <w:rsid w:val="004620A6"/>
    <w:rsid w:val="0046441A"/>
    <w:rsid w:val="00471C3C"/>
    <w:rsid w:val="004752ED"/>
    <w:rsid w:val="004762C9"/>
    <w:rsid w:val="00476CAA"/>
    <w:rsid w:val="004770C7"/>
    <w:rsid w:val="00480157"/>
    <w:rsid w:val="00481E60"/>
    <w:rsid w:val="004857AC"/>
    <w:rsid w:val="00487087"/>
    <w:rsid w:val="00487A0C"/>
    <w:rsid w:val="00487A48"/>
    <w:rsid w:val="0049573C"/>
    <w:rsid w:val="004A000E"/>
    <w:rsid w:val="004A3C0E"/>
    <w:rsid w:val="004A4928"/>
    <w:rsid w:val="004B1B2C"/>
    <w:rsid w:val="004B213F"/>
    <w:rsid w:val="004B3D50"/>
    <w:rsid w:val="004B3DBC"/>
    <w:rsid w:val="004B4719"/>
    <w:rsid w:val="004C1852"/>
    <w:rsid w:val="004E0649"/>
    <w:rsid w:val="004E16D9"/>
    <w:rsid w:val="004E52E3"/>
    <w:rsid w:val="004E62F4"/>
    <w:rsid w:val="004F417D"/>
    <w:rsid w:val="004F650F"/>
    <w:rsid w:val="00503956"/>
    <w:rsid w:val="005043F5"/>
    <w:rsid w:val="00504D7E"/>
    <w:rsid w:val="00511282"/>
    <w:rsid w:val="00512562"/>
    <w:rsid w:val="00513020"/>
    <w:rsid w:val="005132B9"/>
    <w:rsid w:val="00513537"/>
    <w:rsid w:val="005209E2"/>
    <w:rsid w:val="00522E68"/>
    <w:rsid w:val="00523422"/>
    <w:rsid w:val="005372EE"/>
    <w:rsid w:val="00540498"/>
    <w:rsid w:val="00542CB6"/>
    <w:rsid w:val="005445B6"/>
    <w:rsid w:val="0054740D"/>
    <w:rsid w:val="00551F6B"/>
    <w:rsid w:val="0055288F"/>
    <w:rsid w:val="00552999"/>
    <w:rsid w:val="0055419C"/>
    <w:rsid w:val="00556FE8"/>
    <w:rsid w:val="00560CAB"/>
    <w:rsid w:val="00562C6E"/>
    <w:rsid w:val="005670B7"/>
    <w:rsid w:val="005676A6"/>
    <w:rsid w:val="00567DD3"/>
    <w:rsid w:val="00570A73"/>
    <w:rsid w:val="0057333C"/>
    <w:rsid w:val="00573623"/>
    <w:rsid w:val="00573729"/>
    <w:rsid w:val="005778B7"/>
    <w:rsid w:val="00577F59"/>
    <w:rsid w:val="00580572"/>
    <w:rsid w:val="005858EF"/>
    <w:rsid w:val="00585A10"/>
    <w:rsid w:val="00587821"/>
    <w:rsid w:val="00591D1C"/>
    <w:rsid w:val="00597493"/>
    <w:rsid w:val="005A4710"/>
    <w:rsid w:val="005A5F7C"/>
    <w:rsid w:val="005B038E"/>
    <w:rsid w:val="005B0654"/>
    <w:rsid w:val="005B63D5"/>
    <w:rsid w:val="005B6F00"/>
    <w:rsid w:val="005C2033"/>
    <w:rsid w:val="005C3B91"/>
    <w:rsid w:val="005D1C77"/>
    <w:rsid w:val="005D45E4"/>
    <w:rsid w:val="005D4A9F"/>
    <w:rsid w:val="005D67DC"/>
    <w:rsid w:val="005D7BD9"/>
    <w:rsid w:val="005E489F"/>
    <w:rsid w:val="005E4FA2"/>
    <w:rsid w:val="005E5DC3"/>
    <w:rsid w:val="005E7FEA"/>
    <w:rsid w:val="005F326A"/>
    <w:rsid w:val="00600FF5"/>
    <w:rsid w:val="0060190A"/>
    <w:rsid w:val="006026F3"/>
    <w:rsid w:val="00604376"/>
    <w:rsid w:val="006050DD"/>
    <w:rsid w:val="00605199"/>
    <w:rsid w:val="006063DE"/>
    <w:rsid w:val="0060695E"/>
    <w:rsid w:val="00606FFD"/>
    <w:rsid w:val="006123D8"/>
    <w:rsid w:val="00613E71"/>
    <w:rsid w:val="00614C19"/>
    <w:rsid w:val="00623FC8"/>
    <w:rsid w:val="00624944"/>
    <w:rsid w:val="00624E84"/>
    <w:rsid w:val="00626EF2"/>
    <w:rsid w:val="00627C8B"/>
    <w:rsid w:val="00630F58"/>
    <w:rsid w:val="00634759"/>
    <w:rsid w:val="006409E0"/>
    <w:rsid w:val="00644EFF"/>
    <w:rsid w:val="00646213"/>
    <w:rsid w:val="006468FE"/>
    <w:rsid w:val="00647234"/>
    <w:rsid w:val="0065357E"/>
    <w:rsid w:val="00653BC5"/>
    <w:rsid w:val="00656009"/>
    <w:rsid w:val="006569B2"/>
    <w:rsid w:val="0065723D"/>
    <w:rsid w:val="00663453"/>
    <w:rsid w:val="006721EE"/>
    <w:rsid w:val="006750A7"/>
    <w:rsid w:val="006756FC"/>
    <w:rsid w:val="00676D51"/>
    <w:rsid w:val="0067730E"/>
    <w:rsid w:val="00680417"/>
    <w:rsid w:val="00681ED2"/>
    <w:rsid w:val="00682DCB"/>
    <w:rsid w:val="00684096"/>
    <w:rsid w:val="00685469"/>
    <w:rsid w:val="006878B6"/>
    <w:rsid w:val="00691E52"/>
    <w:rsid w:val="00695A2C"/>
    <w:rsid w:val="006A47A5"/>
    <w:rsid w:val="006A78BF"/>
    <w:rsid w:val="006B2587"/>
    <w:rsid w:val="006B2894"/>
    <w:rsid w:val="006B4345"/>
    <w:rsid w:val="006B5C04"/>
    <w:rsid w:val="006B7A76"/>
    <w:rsid w:val="006C102B"/>
    <w:rsid w:val="006C39A0"/>
    <w:rsid w:val="006C5D1D"/>
    <w:rsid w:val="006D2F21"/>
    <w:rsid w:val="006D7307"/>
    <w:rsid w:val="006E139B"/>
    <w:rsid w:val="006E1C24"/>
    <w:rsid w:val="006E36E4"/>
    <w:rsid w:val="006F185C"/>
    <w:rsid w:val="006F32F0"/>
    <w:rsid w:val="006F4748"/>
    <w:rsid w:val="006F499C"/>
    <w:rsid w:val="00700805"/>
    <w:rsid w:val="00700B70"/>
    <w:rsid w:val="00702BB0"/>
    <w:rsid w:val="00703DCF"/>
    <w:rsid w:val="00704D3E"/>
    <w:rsid w:val="00705217"/>
    <w:rsid w:val="007064E6"/>
    <w:rsid w:val="00711E50"/>
    <w:rsid w:val="00712370"/>
    <w:rsid w:val="0071564A"/>
    <w:rsid w:val="00715793"/>
    <w:rsid w:val="007201B9"/>
    <w:rsid w:val="00723EE9"/>
    <w:rsid w:val="00724543"/>
    <w:rsid w:val="00724654"/>
    <w:rsid w:val="00725138"/>
    <w:rsid w:val="00727FAE"/>
    <w:rsid w:val="0073074C"/>
    <w:rsid w:val="00731384"/>
    <w:rsid w:val="00735172"/>
    <w:rsid w:val="00736B9E"/>
    <w:rsid w:val="00736CDA"/>
    <w:rsid w:val="00742D1F"/>
    <w:rsid w:val="007440F9"/>
    <w:rsid w:val="007456B8"/>
    <w:rsid w:val="00750872"/>
    <w:rsid w:val="00750C17"/>
    <w:rsid w:val="00753DA1"/>
    <w:rsid w:val="00755369"/>
    <w:rsid w:val="0075756E"/>
    <w:rsid w:val="00762606"/>
    <w:rsid w:val="007628FE"/>
    <w:rsid w:val="00762AD2"/>
    <w:rsid w:val="0076342D"/>
    <w:rsid w:val="007647C9"/>
    <w:rsid w:val="00764A0C"/>
    <w:rsid w:val="007712F6"/>
    <w:rsid w:val="0077175D"/>
    <w:rsid w:val="00773249"/>
    <w:rsid w:val="007756DB"/>
    <w:rsid w:val="00775E82"/>
    <w:rsid w:val="007767A3"/>
    <w:rsid w:val="007778ED"/>
    <w:rsid w:val="00780BD9"/>
    <w:rsid w:val="0078285C"/>
    <w:rsid w:val="00782CA1"/>
    <w:rsid w:val="0078393F"/>
    <w:rsid w:val="0078445A"/>
    <w:rsid w:val="0078483B"/>
    <w:rsid w:val="00787818"/>
    <w:rsid w:val="007934D4"/>
    <w:rsid w:val="007A00B0"/>
    <w:rsid w:val="007A340F"/>
    <w:rsid w:val="007A7392"/>
    <w:rsid w:val="007B135A"/>
    <w:rsid w:val="007B302D"/>
    <w:rsid w:val="007B6E39"/>
    <w:rsid w:val="007C3884"/>
    <w:rsid w:val="007C5C3C"/>
    <w:rsid w:val="007C7C16"/>
    <w:rsid w:val="007D0033"/>
    <w:rsid w:val="007D1076"/>
    <w:rsid w:val="007D21BB"/>
    <w:rsid w:val="007D39AD"/>
    <w:rsid w:val="007D4E09"/>
    <w:rsid w:val="007D5A0A"/>
    <w:rsid w:val="007E047E"/>
    <w:rsid w:val="007E1145"/>
    <w:rsid w:val="007E1775"/>
    <w:rsid w:val="007E36CB"/>
    <w:rsid w:val="007E37E8"/>
    <w:rsid w:val="007E64D1"/>
    <w:rsid w:val="007E76D0"/>
    <w:rsid w:val="007F0E2B"/>
    <w:rsid w:val="007F1E06"/>
    <w:rsid w:val="007F2005"/>
    <w:rsid w:val="007F5943"/>
    <w:rsid w:val="00800EA3"/>
    <w:rsid w:val="008014BF"/>
    <w:rsid w:val="00805032"/>
    <w:rsid w:val="00807639"/>
    <w:rsid w:val="00810D99"/>
    <w:rsid w:val="008125D9"/>
    <w:rsid w:val="00815F39"/>
    <w:rsid w:val="008208C1"/>
    <w:rsid w:val="008266CE"/>
    <w:rsid w:val="00826F67"/>
    <w:rsid w:val="008343B9"/>
    <w:rsid w:val="00834B16"/>
    <w:rsid w:val="00836389"/>
    <w:rsid w:val="00841A95"/>
    <w:rsid w:val="00842244"/>
    <w:rsid w:val="00845E9C"/>
    <w:rsid w:val="00853F71"/>
    <w:rsid w:val="00855DC9"/>
    <w:rsid w:val="00856719"/>
    <w:rsid w:val="00860EC4"/>
    <w:rsid w:val="00862D0F"/>
    <w:rsid w:val="00865490"/>
    <w:rsid w:val="00873277"/>
    <w:rsid w:val="00875525"/>
    <w:rsid w:val="008762A6"/>
    <w:rsid w:val="00881302"/>
    <w:rsid w:val="00884E0A"/>
    <w:rsid w:val="00886CE6"/>
    <w:rsid w:val="008949B3"/>
    <w:rsid w:val="00896A0B"/>
    <w:rsid w:val="008A1C34"/>
    <w:rsid w:val="008A252B"/>
    <w:rsid w:val="008A32B5"/>
    <w:rsid w:val="008A40E8"/>
    <w:rsid w:val="008A453D"/>
    <w:rsid w:val="008A74F6"/>
    <w:rsid w:val="008B4DD6"/>
    <w:rsid w:val="008B68C2"/>
    <w:rsid w:val="008B76D0"/>
    <w:rsid w:val="008C3B93"/>
    <w:rsid w:val="008C48EF"/>
    <w:rsid w:val="008C714A"/>
    <w:rsid w:val="008D26A2"/>
    <w:rsid w:val="008D306F"/>
    <w:rsid w:val="008D52B7"/>
    <w:rsid w:val="008E0EC6"/>
    <w:rsid w:val="008E1495"/>
    <w:rsid w:val="008E31F4"/>
    <w:rsid w:val="008E70C5"/>
    <w:rsid w:val="008F0F52"/>
    <w:rsid w:val="008F311D"/>
    <w:rsid w:val="008F4CD1"/>
    <w:rsid w:val="009016D9"/>
    <w:rsid w:val="00901940"/>
    <w:rsid w:val="0090229C"/>
    <w:rsid w:val="00903D41"/>
    <w:rsid w:val="00904811"/>
    <w:rsid w:val="0090632B"/>
    <w:rsid w:val="009106B2"/>
    <w:rsid w:val="00910CA8"/>
    <w:rsid w:val="00910F1F"/>
    <w:rsid w:val="00911294"/>
    <w:rsid w:val="009140F9"/>
    <w:rsid w:val="00917750"/>
    <w:rsid w:val="00920355"/>
    <w:rsid w:val="00921DC8"/>
    <w:rsid w:val="00925625"/>
    <w:rsid w:val="0092586C"/>
    <w:rsid w:val="00932652"/>
    <w:rsid w:val="00953140"/>
    <w:rsid w:val="009638F5"/>
    <w:rsid w:val="00967314"/>
    <w:rsid w:val="00967D70"/>
    <w:rsid w:val="00973224"/>
    <w:rsid w:val="00974DAE"/>
    <w:rsid w:val="009751AF"/>
    <w:rsid w:val="0097560C"/>
    <w:rsid w:val="00975F95"/>
    <w:rsid w:val="009774F2"/>
    <w:rsid w:val="00980E4C"/>
    <w:rsid w:val="00981BFD"/>
    <w:rsid w:val="00985122"/>
    <w:rsid w:val="009860C9"/>
    <w:rsid w:val="00986EA2"/>
    <w:rsid w:val="0098794E"/>
    <w:rsid w:val="0099007C"/>
    <w:rsid w:val="00991376"/>
    <w:rsid w:val="009A036C"/>
    <w:rsid w:val="009A0BB4"/>
    <w:rsid w:val="009A156C"/>
    <w:rsid w:val="009A21E9"/>
    <w:rsid w:val="009A428D"/>
    <w:rsid w:val="009A6E84"/>
    <w:rsid w:val="009A7479"/>
    <w:rsid w:val="009B007C"/>
    <w:rsid w:val="009B020F"/>
    <w:rsid w:val="009B0C1C"/>
    <w:rsid w:val="009B409C"/>
    <w:rsid w:val="009B72C1"/>
    <w:rsid w:val="009C0C45"/>
    <w:rsid w:val="009C52BE"/>
    <w:rsid w:val="009E0E6B"/>
    <w:rsid w:val="009E10CF"/>
    <w:rsid w:val="009E1798"/>
    <w:rsid w:val="009E48E4"/>
    <w:rsid w:val="009E53FC"/>
    <w:rsid w:val="009E5E80"/>
    <w:rsid w:val="009F403A"/>
    <w:rsid w:val="009F51BF"/>
    <w:rsid w:val="00A00338"/>
    <w:rsid w:val="00A0166F"/>
    <w:rsid w:val="00A062F4"/>
    <w:rsid w:val="00A13828"/>
    <w:rsid w:val="00A13EE5"/>
    <w:rsid w:val="00A14660"/>
    <w:rsid w:val="00A147DB"/>
    <w:rsid w:val="00A22475"/>
    <w:rsid w:val="00A244E8"/>
    <w:rsid w:val="00A3154B"/>
    <w:rsid w:val="00A33025"/>
    <w:rsid w:val="00A417F7"/>
    <w:rsid w:val="00A4289B"/>
    <w:rsid w:val="00A42F5F"/>
    <w:rsid w:val="00A44F05"/>
    <w:rsid w:val="00A46D87"/>
    <w:rsid w:val="00A46F59"/>
    <w:rsid w:val="00A52B29"/>
    <w:rsid w:val="00A54B4D"/>
    <w:rsid w:val="00A64994"/>
    <w:rsid w:val="00A66DC1"/>
    <w:rsid w:val="00A71220"/>
    <w:rsid w:val="00A71A25"/>
    <w:rsid w:val="00A72192"/>
    <w:rsid w:val="00A80C04"/>
    <w:rsid w:val="00A83268"/>
    <w:rsid w:val="00A85752"/>
    <w:rsid w:val="00A8660A"/>
    <w:rsid w:val="00A934D5"/>
    <w:rsid w:val="00A94E1A"/>
    <w:rsid w:val="00A9537A"/>
    <w:rsid w:val="00A95FB1"/>
    <w:rsid w:val="00AA2EA0"/>
    <w:rsid w:val="00AA444C"/>
    <w:rsid w:val="00AA7AE3"/>
    <w:rsid w:val="00AB2F5D"/>
    <w:rsid w:val="00AB3498"/>
    <w:rsid w:val="00AC4F99"/>
    <w:rsid w:val="00AC5FAC"/>
    <w:rsid w:val="00AD0A38"/>
    <w:rsid w:val="00AD625A"/>
    <w:rsid w:val="00AD7B12"/>
    <w:rsid w:val="00AD7B69"/>
    <w:rsid w:val="00AE31BB"/>
    <w:rsid w:val="00AE34C1"/>
    <w:rsid w:val="00AE3959"/>
    <w:rsid w:val="00AE43E7"/>
    <w:rsid w:val="00AE479E"/>
    <w:rsid w:val="00AF3883"/>
    <w:rsid w:val="00AF7937"/>
    <w:rsid w:val="00B01A56"/>
    <w:rsid w:val="00B043B1"/>
    <w:rsid w:val="00B04949"/>
    <w:rsid w:val="00B12CDB"/>
    <w:rsid w:val="00B14E0B"/>
    <w:rsid w:val="00B15C51"/>
    <w:rsid w:val="00B230A3"/>
    <w:rsid w:val="00B23178"/>
    <w:rsid w:val="00B24BB3"/>
    <w:rsid w:val="00B2778C"/>
    <w:rsid w:val="00B27909"/>
    <w:rsid w:val="00B30205"/>
    <w:rsid w:val="00B3092E"/>
    <w:rsid w:val="00B30B96"/>
    <w:rsid w:val="00B32C58"/>
    <w:rsid w:val="00B35C92"/>
    <w:rsid w:val="00B431C9"/>
    <w:rsid w:val="00B45BF8"/>
    <w:rsid w:val="00B46310"/>
    <w:rsid w:val="00B47B4F"/>
    <w:rsid w:val="00B51F1B"/>
    <w:rsid w:val="00B532DD"/>
    <w:rsid w:val="00B55862"/>
    <w:rsid w:val="00B568DC"/>
    <w:rsid w:val="00B62204"/>
    <w:rsid w:val="00B642FE"/>
    <w:rsid w:val="00B73F98"/>
    <w:rsid w:val="00B749CA"/>
    <w:rsid w:val="00B75A20"/>
    <w:rsid w:val="00B75FAD"/>
    <w:rsid w:val="00B84F60"/>
    <w:rsid w:val="00B901EF"/>
    <w:rsid w:val="00B91C95"/>
    <w:rsid w:val="00B92AC3"/>
    <w:rsid w:val="00B933C0"/>
    <w:rsid w:val="00B938AA"/>
    <w:rsid w:val="00B94AF9"/>
    <w:rsid w:val="00BA0F76"/>
    <w:rsid w:val="00BA1FF0"/>
    <w:rsid w:val="00BA2C6E"/>
    <w:rsid w:val="00BA571A"/>
    <w:rsid w:val="00BA7DF4"/>
    <w:rsid w:val="00BB4515"/>
    <w:rsid w:val="00BB50CB"/>
    <w:rsid w:val="00BB571D"/>
    <w:rsid w:val="00BC0752"/>
    <w:rsid w:val="00BC10A4"/>
    <w:rsid w:val="00BC3FE8"/>
    <w:rsid w:val="00BD19E5"/>
    <w:rsid w:val="00BD2ADB"/>
    <w:rsid w:val="00BD4837"/>
    <w:rsid w:val="00BD7591"/>
    <w:rsid w:val="00BE185F"/>
    <w:rsid w:val="00BE21F2"/>
    <w:rsid w:val="00BF168E"/>
    <w:rsid w:val="00BF2240"/>
    <w:rsid w:val="00BF37F4"/>
    <w:rsid w:val="00BF3905"/>
    <w:rsid w:val="00BF4429"/>
    <w:rsid w:val="00BF5C1E"/>
    <w:rsid w:val="00BF6D67"/>
    <w:rsid w:val="00C01AF4"/>
    <w:rsid w:val="00C01F69"/>
    <w:rsid w:val="00C02DC2"/>
    <w:rsid w:val="00C036CC"/>
    <w:rsid w:val="00C04CCB"/>
    <w:rsid w:val="00C051CA"/>
    <w:rsid w:val="00C10CD6"/>
    <w:rsid w:val="00C153FB"/>
    <w:rsid w:val="00C16B04"/>
    <w:rsid w:val="00C20B0B"/>
    <w:rsid w:val="00C20F04"/>
    <w:rsid w:val="00C23068"/>
    <w:rsid w:val="00C23DCE"/>
    <w:rsid w:val="00C2722C"/>
    <w:rsid w:val="00C3212D"/>
    <w:rsid w:val="00C32C65"/>
    <w:rsid w:val="00C37642"/>
    <w:rsid w:val="00C51D0C"/>
    <w:rsid w:val="00C56833"/>
    <w:rsid w:val="00C60094"/>
    <w:rsid w:val="00C6154C"/>
    <w:rsid w:val="00C62A15"/>
    <w:rsid w:val="00C638CD"/>
    <w:rsid w:val="00C6498A"/>
    <w:rsid w:val="00C64A9B"/>
    <w:rsid w:val="00C64F9C"/>
    <w:rsid w:val="00C67EB9"/>
    <w:rsid w:val="00C724E6"/>
    <w:rsid w:val="00C74410"/>
    <w:rsid w:val="00C74BDF"/>
    <w:rsid w:val="00C82A4F"/>
    <w:rsid w:val="00C84380"/>
    <w:rsid w:val="00C84808"/>
    <w:rsid w:val="00C87034"/>
    <w:rsid w:val="00C91502"/>
    <w:rsid w:val="00C9381D"/>
    <w:rsid w:val="00C956B6"/>
    <w:rsid w:val="00C96035"/>
    <w:rsid w:val="00C967A2"/>
    <w:rsid w:val="00C96D32"/>
    <w:rsid w:val="00CA006C"/>
    <w:rsid w:val="00CA0347"/>
    <w:rsid w:val="00CA096B"/>
    <w:rsid w:val="00CA4346"/>
    <w:rsid w:val="00CB20C3"/>
    <w:rsid w:val="00CB7C23"/>
    <w:rsid w:val="00CC17DB"/>
    <w:rsid w:val="00CC379D"/>
    <w:rsid w:val="00CC3A9D"/>
    <w:rsid w:val="00CC3DE3"/>
    <w:rsid w:val="00CC41DD"/>
    <w:rsid w:val="00CC566B"/>
    <w:rsid w:val="00CD2DF4"/>
    <w:rsid w:val="00CD43C8"/>
    <w:rsid w:val="00CD7275"/>
    <w:rsid w:val="00CE27A5"/>
    <w:rsid w:val="00CE4C31"/>
    <w:rsid w:val="00CE55E5"/>
    <w:rsid w:val="00CE5CB5"/>
    <w:rsid w:val="00CE6A74"/>
    <w:rsid w:val="00CF0625"/>
    <w:rsid w:val="00CF2CA9"/>
    <w:rsid w:val="00CF2DD3"/>
    <w:rsid w:val="00CF4ABA"/>
    <w:rsid w:val="00CF549A"/>
    <w:rsid w:val="00CF6691"/>
    <w:rsid w:val="00CF7354"/>
    <w:rsid w:val="00CF7D8B"/>
    <w:rsid w:val="00D0041B"/>
    <w:rsid w:val="00D00461"/>
    <w:rsid w:val="00D0330C"/>
    <w:rsid w:val="00D05B15"/>
    <w:rsid w:val="00D06437"/>
    <w:rsid w:val="00D137E0"/>
    <w:rsid w:val="00D15B39"/>
    <w:rsid w:val="00D225E0"/>
    <w:rsid w:val="00D24C07"/>
    <w:rsid w:val="00D27DB5"/>
    <w:rsid w:val="00D31553"/>
    <w:rsid w:val="00D3177E"/>
    <w:rsid w:val="00D31C02"/>
    <w:rsid w:val="00D32AF0"/>
    <w:rsid w:val="00D32FEE"/>
    <w:rsid w:val="00D335C3"/>
    <w:rsid w:val="00D34A86"/>
    <w:rsid w:val="00D36376"/>
    <w:rsid w:val="00D3653F"/>
    <w:rsid w:val="00D37618"/>
    <w:rsid w:val="00D420F3"/>
    <w:rsid w:val="00D44A1A"/>
    <w:rsid w:val="00D45374"/>
    <w:rsid w:val="00D53BC1"/>
    <w:rsid w:val="00D55A9F"/>
    <w:rsid w:val="00D57AA5"/>
    <w:rsid w:val="00D63B1D"/>
    <w:rsid w:val="00D6764D"/>
    <w:rsid w:val="00D77946"/>
    <w:rsid w:val="00D8551E"/>
    <w:rsid w:val="00D928A7"/>
    <w:rsid w:val="00D9302E"/>
    <w:rsid w:val="00D943B3"/>
    <w:rsid w:val="00D946CF"/>
    <w:rsid w:val="00D95815"/>
    <w:rsid w:val="00D97FEA"/>
    <w:rsid w:val="00DA1ECD"/>
    <w:rsid w:val="00DA3DF5"/>
    <w:rsid w:val="00DA5ABE"/>
    <w:rsid w:val="00DB514F"/>
    <w:rsid w:val="00DB63F6"/>
    <w:rsid w:val="00DB794D"/>
    <w:rsid w:val="00DC3EA7"/>
    <w:rsid w:val="00DC730A"/>
    <w:rsid w:val="00DC7428"/>
    <w:rsid w:val="00DD00FE"/>
    <w:rsid w:val="00DD1280"/>
    <w:rsid w:val="00DD15D9"/>
    <w:rsid w:val="00DD3EB2"/>
    <w:rsid w:val="00DD59A9"/>
    <w:rsid w:val="00DD5E0E"/>
    <w:rsid w:val="00DE090E"/>
    <w:rsid w:val="00DE1B48"/>
    <w:rsid w:val="00DE1FAB"/>
    <w:rsid w:val="00DE5EF7"/>
    <w:rsid w:val="00DF0166"/>
    <w:rsid w:val="00DF1E3C"/>
    <w:rsid w:val="00DF2310"/>
    <w:rsid w:val="00DF7491"/>
    <w:rsid w:val="00E00F8A"/>
    <w:rsid w:val="00E018C1"/>
    <w:rsid w:val="00E039B4"/>
    <w:rsid w:val="00E0475F"/>
    <w:rsid w:val="00E04EF6"/>
    <w:rsid w:val="00E1044B"/>
    <w:rsid w:val="00E115D3"/>
    <w:rsid w:val="00E13383"/>
    <w:rsid w:val="00E1498C"/>
    <w:rsid w:val="00E15248"/>
    <w:rsid w:val="00E220BE"/>
    <w:rsid w:val="00E22773"/>
    <w:rsid w:val="00E2396A"/>
    <w:rsid w:val="00E25C90"/>
    <w:rsid w:val="00E2766A"/>
    <w:rsid w:val="00E27A9C"/>
    <w:rsid w:val="00E27D8E"/>
    <w:rsid w:val="00E32A4B"/>
    <w:rsid w:val="00E34E05"/>
    <w:rsid w:val="00E35120"/>
    <w:rsid w:val="00E35CF7"/>
    <w:rsid w:val="00E36EA0"/>
    <w:rsid w:val="00E379AC"/>
    <w:rsid w:val="00E37DCC"/>
    <w:rsid w:val="00E42855"/>
    <w:rsid w:val="00E42BBC"/>
    <w:rsid w:val="00E43913"/>
    <w:rsid w:val="00E45529"/>
    <w:rsid w:val="00E470A8"/>
    <w:rsid w:val="00E471FF"/>
    <w:rsid w:val="00E50F28"/>
    <w:rsid w:val="00E5223E"/>
    <w:rsid w:val="00E5348B"/>
    <w:rsid w:val="00E54D4A"/>
    <w:rsid w:val="00E55CE1"/>
    <w:rsid w:val="00E629CE"/>
    <w:rsid w:val="00E62F50"/>
    <w:rsid w:val="00E63797"/>
    <w:rsid w:val="00E64717"/>
    <w:rsid w:val="00E64E95"/>
    <w:rsid w:val="00E709A8"/>
    <w:rsid w:val="00E723A6"/>
    <w:rsid w:val="00E81551"/>
    <w:rsid w:val="00E8381D"/>
    <w:rsid w:val="00E87134"/>
    <w:rsid w:val="00E87222"/>
    <w:rsid w:val="00E91358"/>
    <w:rsid w:val="00E92769"/>
    <w:rsid w:val="00E9333A"/>
    <w:rsid w:val="00E95BD2"/>
    <w:rsid w:val="00E97F56"/>
    <w:rsid w:val="00EA00E5"/>
    <w:rsid w:val="00EA065E"/>
    <w:rsid w:val="00EA0738"/>
    <w:rsid w:val="00EA6258"/>
    <w:rsid w:val="00EA775B"/>
    <w:rsid w:val="00EB155E"/>
    <w:rsid w:val="00EB41AC"/>
    <w:rsid w:val="00EB69C7"/>
    <w:rsid w:val="00EB7DFD"/>
    <w:rsid w:val="00EC122C"/>
    <w:rsid w:val="00EC22FD"/>
    <w:rsid w:val="00EC2B67"/>
    <w:rsid w:val="00EC3864"/>
    <w:rsid w:val="00EC4162"/>
    <w:rsid w:val="00EC4270"/>
    <w:rsid w:val="00EC557D"/>
    <w:rsid w:val="00EC6E0A"/>
    <w:rsid w:val="00ED30CB"/>
    <w:rsid w:val="00ED6C6E"/>
    <w:rsid w:val="00EE0785"/>
    <w:rsid w:val="00EE23F9"/>
    <w:rsid w:val="00EE2564"/>
    <w:rsid w:val="00EE5BD6"/>
    <w:rsid w:val="00EE6DFD"/>
    <w:rsid w:val="00EE7113"/>
    <w:rsid w:val="00EF0987"/>
    <w:rsid w:val="00EF1BD4"/>
    <w:rsid w:val="00EF29D0"/>
    <w:rsid w:val="00EF6614"/>
    <w:rsid w:val="00F052EE"/>
    <w:rsid w:val="00F064B8"/>
    <w:rsid w:val="00F11D8F"/>
    <w:rsid w:val="00F12478"/>
    <w:rsid w:val="00F16D64"/>
    <w:rsid w:val="00F16EB7"/>
    <w:rsid w:val="00F21B7D"/>
    <w:rsid w:val="00F268DC"/>
    <w:rsid w:val="00F34D49"/>
    <w:rsid w:val="00F35919"/>
    <w:rsid w:val="00F406AE"/>
    <w:rsid w:val="00F4170F"/>
    <w:rsid w:val="00F436B5"/>
    <w:rsid w:val="00F446F4"/>
    <w:rsid w:val="00F46EC9"/>
    <w:rsid w:val="00F54077"/>
    <w:rsid w:val="00F54643"/>
    <w:rsid w:val="00F5778F"/>
    <w:rsid w:val="00F61AE5"/>
    <w:rsid w:val="00F62D54"/>
    <w:rsid w:val="00F6607C"/>
    <w:rsid w:val="00F71232"/>
    <w:rsid w:val="00F729A1"/>
    <w:rsid w:val="00F729E8"/>
    <w:rsid w:val="00F820A1"/>
    <w:rsid w:val="00F87C7B"/>
    <w:rsid w:val="00F90AB7"/>
    <w:rsid w:val="00F949FB"/>
    <w:rsid w:val="00FA1B38"/>
    <w:rsid w:val="00FA2542"/>
    <w:rsid w:val="00FA31ED"/>
    <w:rsid w:val="00FA3B31"/>
    <w:rsid w:val="00FA4F8F"/>
    <w:rsid w:val="00FA630A"/>
    <w:rsid w:val="00FB49E7"/>
    <w:rsid w:val="00FB66AB"/>
    <w:rsid w:val="00FB7B3C"/>
    <w:rsid w:val="00FB7D3B"/>
    <w:rsid w:val="00FC49FE"/>
    <w:rsid w:val="00FC5164"/>
    <w:rsid w:val="00FC5184"/>
    <w:rsid w:val="00FC6C36"/>
    <w:rsid w:val="00FD428C"/>
    <w:rsid w:val="00FD7C2C"/>
    <w:rsid w:val="00FE011B"/>
    <w:rsid w:val="00FE15A3"/>
    <w:rsid w:val="00FE310E"/>
    <w:rsid w:val="00FE6368"/>
    <w:rsid w:val="00FE644A"/>
    <w:rsid w:val="00FE6684"/>
    <w:rsid w:val="00FE7407"/>
    <w:rsid w:val="00FE7A09"/>
    <w:rsid w:val="00FF2148"/>
    <w:rsid w:val="00FF2DCE"/>
    <w:rsid w:val="00FF410E"/>
    <w:rsid w:val="00FF4994"/>
    <w:rsid w:val="00FF514E"/>
    <w:rsid w:val="00FF519B"/>
    <w:rsid w:val="00FF52B7"/>
    <w:rsid w:val="00FF79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71453"/>
    <w:pPr>
      <w:jc w:val="both"/>
    </w:pPr>
    <w:rPr>
      <w:rFonts w:eastAsiaTheme="minorEastAsia"/>
      <w:sz w:val="24"/>
      <w:lang w:val="en-GB"/>
    </w:rPr>
  </w:style>
  <w:style w:type="paragraph" w:styleId="Heading1">
    <w:name w:val="heading 1"/>
    <w:basedOn w:val="Normal"/>
    <w:next w:val="Normal"/>
    <w:link w:val="Heading1Char"/>
    <w:uiPriority w:val="99"/>
    <w:semiHidden/>
    <w:rsid w:val="0007145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7145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7145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7145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7145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7145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7145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7145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7145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71453"/>
    <w:rPr>
      <w:rFonts w:ascii="Tahoma" w:hAnsi="Tahoma" w:cs="Tahoma"/>
      <w:sz w:val="16"/>
      <w:szCs w:val="16"/>
    </w:rPr>
  </w:style>
  <w:style w:type="character" w:customStyle="1" w:styleId="BalloonTextChar">
    <w:name w:val="Balloon Text Char"/>
    <w:basedOn w:val="DefaultParagraphFont"/>
    <w:link w:val="BalloonText"/>
    <w:uiPriority w:val="99"/>
    <w:semiHidden/>
    <w:rsid w:val="00071453"/>
    <w:rPr>
      <w:rFonts w:ascii="Tahoma" w:eastAsiaTheme="minorEastAsia" w:hAnsi="Tahoma" w:cs="Tahoma"/>
      <w:sz w:val="16"/>
      <w:szCs w:val="16"/>
      <w:lang w:val="en-GB"/>
    </w:rPr>
  </w:style>
  <w:style w:type="character" w:styleId="BookTitle">
    <w:name w:val="Book Title"/>
    <w:uiPriority w:val="99"/>
    <w:semiHidden/>
    <w:qFormat/>
    <w:rsid w:val="00071453"/>
    <w:rPr>
      <w:i/>
      <w:iCs/>
      <w:smallCaps/>
      <w:spacing w:val="5"/>
    </w:rPr>
  </w:style>
  <w:style w:type="paragraph" w:customStyle="1" w:styleId="ECHRHeader">
    <w:name w:val="ECHR_Header"/>
    <w:aliases w:val="Ju_Header"/>
    <w:basedOn w:val="Header"/>
    <w:uiPriority w:val="4"/>
    <w:qFormat/>
    <w:rsid w:val="0007145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71453"/>
    <w:pPr>
      <w:jc w:val="left"/>
    </w:pPr>
    <w:rPr>
      <w:sz w:val="8"/>
    </w:rPr>
  </w:style>
  <w:style w:type="character" w:styleId="Strong">
    <w:name w:val="Strong"/>
    <w:uiPriority w:val="99"/>
    <w:semiHidden/>
    <w:qFormat/>
    <w:rsid w:val="00071453"/>
    <w:rPr>
      <w:b/>
      <w:bCs/>
    </w:rPr>
  </w:style>
  <w:style w:type="paragraph" w:styleId="NoSpacing">
    <w:name w:val="No Spacing"/>
    <w:basedOn w:val="Normal"/>
    <w:link w:val="NoSpacingChar"/>
    <w:semiHidden/>
    <w:qFormat/>
    <w:rsid w:val="00071453"/>
    <w:rPr>
      <w:sz w:val="22"/>
      <w:lang w:val="en-US"/>
    </w:rPr>
  </w:style>
  <w:style w:type="character" w:customStyle="1" w:styleId="NoSpacingChar">
    <w:name w:val="No Spacing Char"/>
    <w:basedOn w:val="DefaultParagraphFont"/>
    <w:link w:val="NoSpacing"/>
    <w:semiHidden/>
    <w:rsid w:val="00071453"/>
    <w:rPr>
      <w:rFonts w:eastAsiaTheme="minorEastAsia"/>
    </w:rPr>
  </w:style>
  <w:style w:type="paragraph" w:customStyle="1" w:styleId="ECHRFooterLine">
    <w:name w:val="ECHR_Footer_Line"/>
    <w:aliases w:val="Footer_Line"/>
    <w:basedOn w:val="Normal"/>
    <w:next w:val="ECHRFooter"/>
    <w:uiPriority w:val="57"/>
    <w:semiHidden/>
    <w:rsid w:val="00071453"/>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71453"/>
    <w:pPr>
      <w:numPr>
        <w:numId w:val="38"/>
      </w:numPr>
      <w:jc w:val="left"/>
    </w:pPr>
    <w:rPr>
      <w:b/>
    </w:rPr>
  </w:style>
  <w:style w:type="paragraph" w:customStyle="1" w:styleId="DummyStyle">
    <w:name w:val="Dummy_Style"/>
    <w:basedOn w:val="Normal"/>
    <w:semiHidden/>
    <w:qFormat/>
    <w:rsid w:val="00071453"/>
    <w:rPr>
      <w:color w:val="00B050"/>
    </w:rPr>
  </w:style>
  <w:style w:type="paragraph" w:customStyle="1" w:styleId="JuParaSub">
    <w:name w:val="Ju_Para_Sub"/>
    <w:basedOn w:val="ECHRPara"/>
    <w:uiPriority w:val="13"/>
    <w:qFormat/>
    <w:rsid w:val="00071453"/>
    <w:pPr>
      <w:ind w:left="284"/>
    </w:pPr>
  </w:style>
  <w:style w:type="paragraph" w:customStyle="1" w:styleId="ECHRTitleCentre3">
    <w:name w:val="ECHR_Title_Centre_3"/>
    <w:aliases w:val="Ju_H_Article"/>
    <w:basedOn w:val="Normal"/>
    <w:next w:val="ECHRParaQuote"/>
    <w:uiPriority w:val="27"/>
    <w:qFormat/>
    <w:rsid w:val="0007145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71453"/>
    <w:pPr>
      <w:keepNext/>
      <w:keepLines/>
      <w:spacing w:after="240"/>
      <w:jc w:val="center"/>
      <w:outlineLvl w:val="0"/>
    </w:pPr>
    <w:rPr>
      <w:rFonts w:asciiTheme="majorHAnsi" w:hAnsiTheme="majorHAnsi"/>
      <w:sz w:val="28"/>
    </w:rPr>
  </w:style>
  <w:style w:type="paragraph" w:customStyle="1" w:styleId="JuCase">
    <w:name w:val="Ju_Case"/>
    <w:basedOn w:val="Normal"/>
    <w:next w:val="ECHRPara"/>
    <w:uiPriority w:val="10"/>
    <w:rsid w:val="00071453"/>
    <w:pPr>
      <w:ind w:firstLine="284"/>
    </w:pPr>
    <w:rPr>
      <w:b/>
    </w:rPr>
  </w:style>
  <w:style w:type="paragraph" w:customStyle="1" w:styleId="OpiH1">
    <w:name w:val="Opi_H_1"/>
    <w:basedOn w:val="ECHRHeading2"/>
    <w:uiPriority w:val="42"/>
    <w:qFormat/>
    <w:rsid w:val="00071453"/>
    <w:pPr>
      <w:ind w:left="635" w:hanging="357"/>
      <w:outlineLvl w:val="2"/>
    </w:pPr>
  </w:style>
  <w:style w:type="paragraph" w:customStyle="1" w:styleId="OpiHa">
    <w:name w:val="Opi_H_a"/>
    <w:basedOn w:val="ECHRHeading3"/>
    <w:uiPriority w:val="43"/>
    <w:qFormat/>
    <w:rsid w:val="00071453"/>
    <w:pPr>
      <w:ind w:left="833" w:hanging="357"/>
      <w:outlineLvl w:val="3"/>
    </w:pPr>
    <w:rPr>
      <w:b/>
      <w:i w:val="0"/>
      <w:sz w:val="20"/>
    </w:rPr>
  </w:style>
  <w:style w:type="paragraph" w:customStyle="1" w:styleId="ECHRTitleCentre2">
    <w:name w:val="ECHR_Title_Centre_2"/>
    <w:aliases w:val="Dec_H_Case"/>
    <w:basedOn w:val="Normal"/>
    <w:next w:val="ECHRPara"/>
    <w:uiPriority w:val="8"/>
    <w:qFormat/>
    <w:rsid w:val="00071453"/>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071453"/>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07145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7145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7145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7145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7145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7145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71453"/>
    <w:pPr>
      <w:keepNext/>
      <w:keepLines/>
      <w:spacing w:before="240" w:after="120"/>
      <w:ind w:left="1236"/>
    </w:pPr>
    <w:rPr>
      <w:sz w:val="20"/>
      <w:lang w:val="en-GB"/>
    </w:rPr>
  </w:style>
  <w:style w:type="paragraph" w:customStyle="1" w:styleId="JuQuotSub">
    <w:name w:val="Ju_Quot_Sub"/>
    <w:basedOn w:val="ECHRParaQuote"/>
    <w:uiPriority w:val="15"/>
    <w:qFormat/>
    <w:rsid w:val="00071453"/>
    <w:pPr>
      <w:ind w:left="567"/>
    </w:pPr>
  </w:style>
  <w:style w:type="paragraph" w:customStyle="1" w:styleId="JuInitialled">
    <w:name w:val="Ju_Initialled"/>
    <w:basedOn w:val="Normal"/>
    <w:uiPriority w:val="31"/>
    <w:qFormat/>
    <w:rsid w:val="00071453"/>
    <w:pPr>
      <w:tabs>
        <w:tab w:val="center" w:pos="6407"/>
      </w:tabs>
      <w:spacing w:before="720"/>
      <w:jc w:val="right"/>
    </w:pPr>
  </w:style>
  <w:style w:type="paragraph" w:customStyle="1" w:styleId="OpiHA0">
    <w:name w:val="Opi_H_A"/>
    <w:basedOn w:val="ECHRHeading1"/>
    <w:next w:val="OpiPara"/>
    <w:uiPriority w:val="41"/>
    <w:qFormat/>
    <w:rsid w:val="00071453"/>
    <w:pPr>
      <w:tabs>
        <w:tab w:val="clear" w:pos="357"/>
      </w:tabs>
      <w:outlineLvl w:val="1"/>
    </w:pPr>
    <w:rPr>
      <w:b/>
    </w:rPr>
  </w:style>
  <w:style w:type="paragraph" w:styleId="Header">
    <w:name w:val="header"/>
    <w:basedOn w:val="Normal"/>
    <w:link w:val="HeaderChar"/>
    <w:uiPriority w:val="57"/>
    <w:semiHidden/>
    <w:rsid w:val="0007145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71453"/>
    <w:rPr>
      <w:sz w:val="24"/>
      <w:lang w:val="en-GB"/>
    </w:rPr>
  </w:style>
  <w:style w:type="character" w:customStyle="1" w:styleId="Heading1Char">
    <w:name w:val="Heading 1 Char"/>
    <w:basedOn w:val="DefaultParagraphFont"/>
    <w:link w:val="Heading1"/>
    <w:uiPriority w:val="99"/>
    <w:semiHidden/>
    <w:rsid w:val="00071453"/>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07145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7145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71453"/>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071453"/>
    <w:rPr>
      <w:caps w:val="0"/>
      <w:smallCaps/>
    </w:rPr>
  </w:style>
  <w:style w:type="paragraph" w:customStyle="1" w:styleId="OpiHi">
    <w:name w:val="Opi_H_i"/>
    <w:basedOn w:val="ECHRHeading4"/>
    <w:uiPriority w:val="44"/>
    <w:qFormat/>
    <w:rsid w:val="00071453"/>
    <w:pPr>
      <w:ind w:left="1037" w:hanging="357"/>
      <w:outlineLvl w:val="4"/>
    </w:pPr>
    <w:rPr>
      <w:b w:val="0"/>
      <w:i/>
    </w:rPr>
  </w:style>
  <w:style w:type="character" w:customStyle="1" w:styleId="Heading3Char">
    <w:name w:val="Heading 3 Char"/>
    <w:basedOn w:val="DefaultParagraphFont"/>
    <w:link w:val="Heading3"/>
    <w:uiPriority w:val="99"/>
    <w:semiHidden/>
    <w:rsid w:val="00071453"/>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071453"/>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071453"/>
    <w:rPr>
      <w:rFonts w:asciiTheme="majorHAnsi" w:eastAsiaTheme="majorEastAsia" w:hAnsiTheme="majorHAnsi" w:cstheme="majorBidi"/>
      <w:b/>
      <w:bCs/>
      <w:color w:val="808080"/>
    </w:rPr>
  </w:style>
  <w:style w:type="character" w:styleId="SubtleEmphasis">
    <w:name w:val="Subtle Emphasis"/>
    <w:uiPriority w:val="99"/>
    <w:semiHidden/>
    <w:qFormat/>
    <w:rsid w:val="0007145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71453"/>
    <w:pPr>
      <w:keepNext/>
      <w:keepLines/>
      <w:spacing w:before="720" w:after="240"/>
      <w:outlineLvl w:val="0"/>
    </w:pPr>
    <w:rPr>
      <w:rFonts w:asciiTheme="majorHAnsi" w:hAnsiTheme="majorHAnsi"/>
      <w:sz w:val="28"/>
    </w:rPr>
  </w:style>
  <w:style w:type="character" w:styleId="Emphasis">
    <w:name w:val="Emphasis"/>
    <w:uiPriority w:val="99"/>
    <w:semiHidden/>
    <w:qFormat/>
    <w:rsid w:val="00071453"/>
    <w:rPr>
      <w:b/>
      <w:bCs/>
      <w:i/>
      <w:iCs/>
      <w:spacing w:val="10"/>
      <w:bdr w:val="none" w:sz="0" w:space="0" w:color="auto"/>
      <w:shd w:val="clear" w:color="auto" w:fill="auto"/>
    </w:rPr>
  </w:style>
  <w:style w:type="paragraph" w:styleId="Footer">
    <w:name w:val="footer"/>
    <w:basedOn w:val="Normal"/>
    <w:link w:val="FooterChar"/>
    <w:uiPriority w:val="57"/>
    <w:semiHidden/>
    <w:rsid w:val="0007145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71453"/>
    <w:rPr>
      <w:sz w:val="24"/>
      <w:lang w:val="en-GB"/>
    </w:rPr>
  </w:style>
  <w:style w:type="character" w:styleId="FootnoteReference">
    <w:name w:val="footnote reference"/>
    <w:basedOn w:val="DefaultParagraphFont"/>
    <w:uiPriority w:val="99"/>
    <w:semiHidden/>
    <w:rsid w:val="00071453"/>
    <w:rPr>
      <w:vertAlign w:val="superscript"/>
    </w:rPr>
  </w:style>
  <w:style w:type="paragraph" w:styleId="FootnoteText">
    <w:name w:val="footnote text"/>
    <w:basedOn w:val="Normal"/>
    <w:link w:val="FootnoteTextChar"/>
    <w:uiPriority w:val="99"/>
    <w:semiHidden/>
    <w:rsid w:val="00071453"/>
    <w:rPr>
      <w:sz w:val="20"/>
      <w:szCs w:val="20"/>
    </w:rPr>
  </w:style>
  <w:style w:type="character" w:customStyle="1" w:styleId="FootnoteTextChar">
    <w:name w:val="Footnote Text Char"/>
    <w:basedOn w:val="DefaultParagraphFont"/>
    <w:link w:val="FootnoteText"/>
    <w:uiPriority w:val="99"/>
    <w:semiHidden/>
    <w:rsid w:val="00071453"/>
    <w:rPr>
      <w:rFonts w:eastAsiaTheme="minorEastAsia"/>
      <w:sz w:val="20"/>
      <w:szCs w:val="20"/>
      <w:lang w:val="en-GB"/>
    </w:rPr>
  </w:style>
  <w:style w:type="character" w:customStyle="1" w:styleId="Heading6Char">
    <w:name w:val="Heading 6 Char"/>
    <w:basedOn w:val="DefaultParagraphFont"/>
    <w:link w:val="Heading6"/>
    <w:uiPriority w:val="99"/>
    <w:semiHidden/>
    <w:rsid w:val="0007145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7145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7145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7145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71453"/>
    <w:rPr>
      <w:color w:val="0072BC" w:themeColor="hyperlink"/>
      <w:u w:val="single"/>
    </w:rPr>
  </w:style>
  <w:style w:type="character" w:styleId="IntenseEmphasis">
    <w:name w:val="Intense Emphasis"/>
    <w:uiPriority w:val="99"/>
    <w:semiHidden/>
    <w:qFormat/>
    <w:rsid w:val="00071453"/>
    <w:rPr>
      <w:b/>
      <w:bCs/>
    </w:rPr>
  </w:style>
  <w:style w:type="paragraph" w:styleId="IntenseQuote">
    <w:name w:val="Intense Quote"/>
    <w:basedOn w:val="Normal"/>
    <w:next w:val="Normal"/>
    <w:link w:val="IntenseQuoteChar"/>
    <w:uiPriority w:val="99"/>
    <w:semiHidden/>
    <w:qFormat/>
    <w:rsid w:val="0007145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71453"/>
    <w:rPr>
      <w:rFonts w:eastAsiaTheme="minorEastAsia"/>
      <w:b/>
      <w:bCs/>
      <w:i/>
      <w:iCs/>
      <w:lang w:bidi="en-US"/>
    </w:rPr>
  </w:style>
  <w:style w:type="character" w:styleId="IntenseReference">
    <w:name w:val="Intense Reference"/>
    <w:uiPriority w:val="99"/>
    <w:semiHidden/>
    <w:qFormat/>
    <w:rsid w:val="00071453"/>
    <w:rPr>
      <w:smallCaps/>
      <w:spacing w:val="5"/>
      <w:u w:val="single"/>
    </w:rPr>
  </w:style>
  <w:style w:type="paragraph" w:styleId="ListParagraph">
    <w:name w:val="List Paragraph"/>
    <w:basedOn w:val="Normal"/>
    <w:uiPriority w:val="99"/>
    <w:semiHidden/>
    <w:qFormat/>
    <w:rsid w:val="0007145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7145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71453"/>
    <w:rPr>
      <w:rFonts w:eastAsiaTheme="minorEastAsia"/>
      <w:i/>
      <w:iCs/>
      <w:lang w:bidi="en-US"/>
    </w:rPr>
  </w:style>
  <w:style w:type="character" w:styleId="SubtleReference">
    <w:name w:val="Subtle Reference"/>
    <w:uiPriority w:val="99"/>
    <w:semiHidden/>
    <w:qFormat/>
    <w:rsid w:val="00071453"/>
    <w:rPr>
      <w:smallCaps/>
    </w:rPr>
  </w:style>
  <w:style w:type="table" w:styleId="TableGrid">
    <w:name w:val="Table Grid"/>
    <w:basedOn w:val="TableNormal"/>
    <w:uiPriority w:val="59"/>
    <w:semiHidden/>
    <w:rsid w:val="0007145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7145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7145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7145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7145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7145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7145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7145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071453"/>
    <w:pPr>
      <w:spacing w:before="120" w:after="120"/>
      <w:ind w:left="425" w:firstLine="142"/>
    </w:pPr>
    <w:rPr>
      <w:sz w:val="20"/>
    </w:rPr>
  </w:style>
  <w:style w:type="paragraph" w:customStyle="1" w:styleId="ECHRPara">
    <w:name w:val="ECHR_Para"/>
    <w:aliases w:val="Ju_Para"/>
    <w:basedOn w:val="Normal"/>
    <w:link w:val="ECHRParaChar"/>
    <w:uiPriority w:val="12"/>
    <w:qFormat/>
    <w:rsid w:val="0007145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7145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7145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71453"/>
    <w:pPr>
      <w:ind w:left="340" w:hanging="340"/>
    </w:pPr>
  </w:style>
  <w:style w:type="paragraph" w:customStyle="1" w:styleId="JuSigned">
    <w:name w:val="Ju_Signed"/>
    <w:basedOn w:val="Normal"/>
    <w:next w:val="JuParaLast"/>
    <w:uiPriority w:val="32"/>
    <w:qFormat/>
    <w:rsid w:val="00071453"/>
    <w:pPr>
      <w:tabs>
        <w:tab w:val="center" w:pos="851"/>
        <w:tab w:val="center" w:pos="6407"/>
      </w:tabs>
      <w:spacing w:before="720"/>
      <w:jc w:val="left"/>
    </w:pPr>
  </w:style>
  <w:style w:type="paragraph" w:customStyle="1" w:styleId="JuParaLast">
    <w:name w:val="Ju_Para_Last"/>
    <w:basedOn w:val="Normal"/>
    <w:next w:val="ECHRPara"/>
    <w:uiPriority w:val="30"/>
    <w:qFormat/>
    <w:rsid w:val="00071453"/>
    <w:pPr>
      <w:keepNext/>
      <w:keepLines/>
      <w:spacing w:before="240"/>
      <w:ind w:firstLine="284"/>
    </w:pPr>
  </w:style>
  <w:style w:type="paragraph" w:customStyle="1" w:styleId="DecHTitle">
    <w:name w:val="Dec_H_Title"/>
    <w:basedOn w:val="ECHRTitleCentre1"/>
    <w:uiPriority w:val="7"/>
    <w:semiHidden/>
    <w:qFormat/>
    <w:rsid w:val="00071453"/>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071453"/>
    <w:pPr>
      <w:ind w:left="346" w:firstLine="0"/>
    </w:pPr>
  </w:style>
  <w:style w:type="paragraph" w:customStyle="1" w:styleId="JuCourt">
    <w:name w:val="Ju_Court"/>
    <w:basedOn w:val="Normal"/>
    <w:next w:val="Normal"/>
    <w:uiPriority w:val="16"/>
    <w:qFormat/>
    <w:rsid w:val="00071453"/>
    <w:pPr>
      <w:tabs>
        <w:tab w:val="left" w:pos="907"/>
        <w:tab w:val="left" w:pos="1701"/>
        <w:tab w:val="right" w:pos="7371"/>
      </w:tabs>
      <w:spacing w:before="240"/>
      <w:ind w:left="397" w:hanging="397"/>
      <w:jc w:val="left"/>
    </w:pPr>
    <w:rPr>
      <w:lang w:bidi="en-US"/>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071453"/>
    <w:rPr>
      <w:vertAlign w:val="superscript"/>
    </w:rPr>
  </w:style>
  <w:style w:type="paragraph" w:styleId="EndnoteText">
    <w:name w:val="endnote text"/>
    <w:basedOn w:val="Normal"/>
    <w:link w:val="EndnoteTextChar"/>
    <w:uiPriority w:val="99"/>
    <w:semiHidden/>
    <w:rsid w:val="00071453"/>
    <w:rPr>
      <w:sz w:val="20"/>
      <w:szCs w:val="20"/>
    </w:rPr>
  </w:style>
  <w:style w:type="character" w:customStyle="1" w:styleId="EndnoteTextChar">
    <w:name w:val="Endnote Text Char"/>
    <w:basedOn w:val="DefaultParagraphFont"/>
    <w:link w:val="EndnoteText"/>
    <w:uiPriority w:val="99"/>
    <w:semiHidden/>
    <w:rsid w:val="00071453"/>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List">
    <w:name w:val="Dec_List"/>
    <w:basedOn w:val="Normal"/>
    <w:uiPriority w:val="9"/>
    <w:semiHidden/>
    <w:qFormat/>
    <w:rsid w:val="00071453"/>
    <w:pPr>
      <w:spacing w:before="240"/>
      <w:ind w:left="284"/>
    </w:p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071453"/>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07145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7145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JuListi">
    <w:name w:val="Ju_List_i"/>
    <w:basedOn w:val="Normal"/>
    <w:next w:val="JuLista"/>
    <w:uiPriority w:val="28"/>
    <w:qFormat/>
    <w:rsid w:val="00071453"/>
    <w:pPr>
      <w:ind w:left="794"/>
    </w:pPr>
  </w:style>
  <w:style w:type="paragraph" w:customStyle="1" w:styleId="OpiPara">
    <w:name w:val="Opi_Para"/>
    <w:basedOn w:val="ECHRPara"/>
    <w:uiPriority w:val="46"/>
    <w:qFormat/>
    <w:rsid w:val="00071453"/>
  </w:style>
  <w:style w:type="character" w:styleId="PlaceholderText">
    <w:name w:val="Placeholder Text"/>
    <w:basedOn w:val="DefaultParagraphFont"/>
    <w:uiPriority w:val="99"/>
    <w:semiHidden/>
    <w:rsid w:val="0007145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7145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7145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071453"/>
  </w:style>
  <w:style w:type="paragraph" w:customStyle="1" w:styleId="OpiQuot">
    <w:name w:val="Opi_Quot"/>
    <w:basedOn w:val="ECHRParaQuote"/>
    <w:uiPriority w:val="48"/>
    <w:qFormat/>
    <w:rsid w:val="00071453"/>
  </w:style>
  <w:style w:type="paragraph" w:customStyle="1" w:styleId="OpiQuotSub">
    <w:name w:val="Opi_Quot_Sub"/>
    <w:basedOn w:val="JuQuotSub"/>
    <w:uiPriority w:val="49"/>
    <w:qFormat/>
    <w:rsid w:val="00071453"/>
  </w:style>
  <w:style w:type="paragraph" w:styleId="NoteHeading">
    <w:name w:val="Note Heading"/>
    <w:basedOn w:val="Normal"/>
    <w:next w:val="Normal"/>
    <w:link w:val="NoteHeadingChar"/>
    <w:uiPriority w:val="99"/>
    <w:semiHidden/>
    <w:rsid w:val="00F064B8"/>
  </w:style>
  <w:style w:type="character" w:customStyle="1" w:styleId="NoteHeadingChar">
    <w:name w:val="Note Heading Char"/>
    <w:basedOn w:val="DefaultParagraphFont"/>
    <w:link w:val="NoteHeading"/>
    <w:uiPriority w:val="99"/>
    <w:semiHidden/>
    <w:rsid w:val="00F064B8"/>
    <w:rPr>
      <w:rFonts w:eastAsiaTheme="minorEastAsia"/>
      <w:sz w:val="24"/>
    </w:rPr>
  </w:style>
  <w:style w:type="paragraph" w:customStyle="1" w:styleId="JuHeaderLandscape">
    <w:name w:val="Ju_Header_Landscape"/>
    <w:basedOn w:val="ECHRHeader"/>
    <w:uiPriority w:val="4"/>
    <w:qFormat/>
    <w:rsid w:val="00071453"/>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F87C7B"/>
    <w:rPr>
      <w:rFonts w:eastAsiaTheme="minorEastAsia"/>
      <w:sz w:val="24"/>
      <w:lang w:val="en-GB"/>
    </w:rPr>
  </w:style>
  <w:style w:type="paragraph" w:customStyle="1" w:styleId="OpiTranslation">
    <w:name w:val="Opi_Translation"/>
    <w:basedOn w:val="Normal"/>
    <w:next w:val="OpiPara"/>
    <w:uiPriority w:val="40"/>
    <w:qFormat/>
    <w:rsid w:val="00071453"/>
    <w:pPr>
      <w:jc w:val="center"/>
      <w:outlineLvl w:val="0"/>
    </w:pPr>
    <w:rPr>
      <w:i/>
    </w:rPr>
  </w:style>
  <w:style w:type="paragraph" w:styleId="Revision">
    <w:name w:val="Revision"/>
    <w:hidden/>
    <w:uiPriority w:val="99"/>
    <w:semiHidden/>
    <w:rsid w:val="003661F3"/>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319146">
      <w:bodyDiv w:val="1"/>
      <w:marLeft w:val="0"/>
      <w:marRight w:val="0"/>
      <w:marTop w:val="0"/>
      <w:marBottom w:val="0"/>
      <w:divBdr>
        <w:top w:val="none" w:sz="0" w:space="0" w:color="auto"/>
        <w:left w:val="none" w:sz="0" w:space="0" w:color="auto"/>
        <w:bottom w:val="none" w:sz="0" w:space="0" w:color="auto"/>
        <w:right w:val="none" w:sz="0" w:space="0" w:color="auto"/>
      </w:divBdr>
      <w:divsChild>
        <w:div w:id="2007974777">
          <w:marLeft w:val="0"/>
          <w:marRight w:val="0"/>
          <w:marTop w:val="0"/>
          <w:marBottom w:val="0"/>
          <w:divBdr>
            <w:top w:val="none" w:sz="0" w:space="0" w:color="auto"/>
            <w:left w:val="none" w:sz="0" w:space="0" w:color="auto"/>
            <w:bottom w:val="none" w:sz="0" w:space="0" w:color="auto"/>
            <w:right w:val="none" w:sz="0" w:space="0" w:color="auto"/>
          </w:divBdr>
          <w:divsChild>
            <w:div w:id="855114458">
              <w:marLeft w:val="0"/>
              <w:marRight w:val="0"/>
              <w:marTop w:val="0"/>
              <w:marBottom w:val="0"/>
              <w:divBdr>
                <w:top w:val="none" w:sz="0" w:space="0" w:color="auto"/>
                <w:left w:val="none" w:sz="0" w:space="0" w:color="auto"/>
                <w:bottom w:val="none" w:sz="0" w:space="0" w:color="auto"/>
                <w:right w:val="none" w:sz="0" w:space="0" w:color="auto"/>
              </w:divBdr>
              <w:divsChild>
                <w:div w:id="724909542">
                  <w:marLeft w:val="0"/>
                  <w:marRight w:val="0"/>
                  <w:marTop w:val="0"/>
                  <w:marBottom w:val="0"/>
                  <w:divBdr>
                    <w:top w:val="none" w:sz="0" w:space="0" w:color="auto"/>
                    <w:left w:val="none" w:sz="0" w:space="0" w:color="auto"/>
                    <w:bottom w:val="none" w:sz="0" w:space="0" w:color="auto"/>
                    <w:right w:val="none" w:sz="0" w:space="0" w:color="auto"/>
                  </w:divBdr>
                  <w:divsChild>
                    <w:div w:id="594678079">
                      <w:marLeft w:val="0"/>
                      <w:marRight w:val="0"/>
                      <w:marTop w:val="0"/>
                      <w:marBottom w:val="0"/>
                      <w:divBdr>
                        <w:top w:val="none" w:sz="0" w:space="0" w:color="auto"/>
                        <w:left w:val="none" w:sz="0" w:space="0" w:color="auto"/>
                        <w:bottom w:val="none" w:sz="0" w:space="0" w:color="auto"/>
                        <w:right w:val="none" w:sz="0" w:space="0" w:color="auto"/>
                      </w:divBdr>
                      <w:divsChild>
                        <w:div w:id="1621453682">
                          <w:marLeft w:val="0"/>
                          <w:marRight w:val="0"/>
                          <w:marTop w:val="0"/>
                          <w:marBottom w:val="0"/>
                          <w:divBdr>
                            <w:top w:val="none" w:sz="0" w:space="0" w:color="auto"/>
                            <w:left w:val="none" w:sz="0" w:space="0" w:color="auto"/>
                            <w:bottom w:val="none" w:sz="0" w:space="0" w:color="auto"/>
                            <w:right w:val="none" w:sz="0" w:space="0" w:color="auto"/>
                          </w:divBdr>
                          <w:divsChild>
                            <w:div w:id="120633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7188431">
      <w:bodyDiv w:val="1"/>
      <w:marLeft w:val="0"/>
      <w:marRight w:val="0"/>
      <w:marTop w:val="0"/>
      <w:marBottom w:val="0"/>
      <w:divBdr>
        <w:top w:val="none" w:sz="0" w:space="0" w:color="auto"/>
        <w:left w:val="none" w:sz="0" w:space="0" w:color="auto"/>
        <w:bottom w:val="none" w:sz="0" w:space="0" w:color="auto"/>
        <w:right w:val="none" w:sz="0" w:space="0" w:color="auto"/>
      </w:divBdr>
      <w:divsChild>
        <w:div w:id="1010061929">
          <w:marLeft w:val="0"/>
          <w:marRight w:val="0"/>
          <w:marTop w:val="0"/>
          <w:marBottom w:val="0"/>
          <w:divBdr>
            <w:top w:val="none" w:sz="0" w:space="0" w:color="auto"/>
            <w:left w:val="none" w:sz="0" w:space="0" w:color="auto"/>
            <w:bottom w:val="none" w:sz="0" w:space="0" w:color="auto"/>
            <w:right w:val="none" w:sz="0" w:space="0" w:color="auto"/>
          </w:divBdr>
          <w:divsChild>
            <w:div w:id="1237744273">
              <w:marLeft w:val="-225"/>
              <w:marRight w:val="-225"/>
              <w:marTop w:val="0"/>
              <w:marBottom w:val="0"/>
              <w:divBdr>
                <w:top w:val="none" w:sz="0" w:space="0" w:color="auto"/>
                <w:left w:val="none" w:sz="0" w:space="0" w:color="auto"/>
                <w:bottom w:val="none" w:sz="0" w:space="0" w:color="auto"/>
                <w:right w:val="none" w:sz="0" w:space="0" w:color="auto"/>
              </w:divBdr>
              <w:divsChild>
                <w:div w:id="405498142">
                  <w:marLeft w:val="0"/>
                  <w:marRight w:val="0"/>
                  <w:marTop w:val="0"/>
                  <w:marBottom w:val="0"/>
                  <w:divBdr>
                    <w:top w:val="none" w:sz="0" w:space="0" w:color="auto"/>
                    <w:left w:val="none" w:sz="0" w:space="0" w:color="auto"/>
                    <w:bottom w:val="none" w:sz="0" w:space="0" w:color="auto"/>
                    <w:right w:val="none" w:sz="0" w:space="0" w:color="auto"/>
                  </w:divBdr>
                  <w:divsChild>
                    <w:div w:id="179709335">
                      <w:marLeft w:val="0"/>
                      <w:marRight w:val="0"/>
                      <w:marTop w:val="0"/>
                      <w:marBottom w:val="0"/>
                      <w:divBdr>
                        <w:top w:val="none" w:sz="0" w:space="0" w:color="auto"/>
                        <w:left w:val="none" w:sz="0" w:space="0" w:color="auto"/>
                        <w:bottom w:val="none" w:sz="0" w:space="0" w:color="auto"/>
                        <w:right w:val="none" w:sz="0" w:space="0" w:color="auto"/>
                      </w:divBdr>
                      <w:divsChild>
                        <w:div w:id="1923371598">
                          <w:marLeft w:val="0"/>
                          <w:marRight w:val="0"/>
                          <w:marTop w:val="0"/>
                          <w:marBottom w:val="0"/>
                          <w:divBdr>
                            <w:top w:val="none" w:sz="0" w:space="0" w:color="auto"/>
                            <w:left w:val="none" w:sz="0" w:space="0" w:color="auto"/>
                            <w:bottom w:val="none" w:sz="0" w:space="0" w:color="auto"/>
                            <w:right w:val="none" w:sz="0" w:space="0" w:color="auto"/>
                          </w:divBdr>
                          <w:divsChild>
                            <w:div w:id="776101581">
                              <w:marLeft w:val="0"/>
                              <w:marRight w:val="0"/>
                              <w:marTop w:val="0"/>
                              <w:marBottom w:val="0"/>
                              <w:divBdr>
                                <w:top w:val="none" w:sz="0" w:space="0" w:color="auto"/>
                                <w:left w:val="none" w:sz="0" w:space="0" w:color="auto"/>
                                <w:bottom w:val="none" w:sz="0" w:space="0" w:color="auto"/>
                                <w:right w:val="none" w:sz="0" w:space="0" w:color="auto"/>
                              </w:divBdr>
                              <w:divsChild>
                                <w:div w:id="162693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027432">
      <w:bodyDiv w:val="1"/>
      <w:marLeft w:val="0"/>
      <w:marRight w:val="0"/>
      <w:marTop w:val="0"/>
      <w:marBottom w:val="0"/>
      <w:divBdr>
        <w:top w:val="none" w:sz="0" w:space="0" w:color="auto"/>
        <w:left w:val="none" w:sz="0" w:space="0" w:color="auto"/>
        <w:bottom w:val="none" w:sz="0" w:space="0" w:color="auto"/>
        <w:right w:val="none" w:sz="0" w:space="0" w:color="auto"/>
      </w:divBdr>
      <w:divsChild>
        <w:div w:id="432283761">
          <w:marLeft w:val="0"/>
          <w:marRight w:val="0"/>
          <w:marTop w:val="0"/>
          <w:marBottom w:val="0"/>
          <w:divBdr>
            <w:top w:val="none" w:sz="0" w:space="0" w:color="auto"/>
            <w:left w:val="none" w:sz="0" w:space="0" w:color="auto"/>
            <w:bottom w:val="none" w:sz="0" w:space="0" w:color="auto"/>
            <w:right w:val="none" w:sz="0" w:space="0" w:color="auto"/>
          </w:divBdr>
          <w:divsChild>
            <w:div w:id="1615668878">
              <w:marLeft w:val="-225"/>
              <w:marRight w:val="-225"/>
              <w:marTop w:val="0"/>
              <w:marBottom w:val="0"/>
              <w:divBdr>
                <w:top w:val="none" w:sz="0" w:space="0" w:color="auto"/>
                <w:left w:val="none" w:sz="0" w:space="0" w:color="auto"/>
                <w:bottom w:val="none" w:sz="0" w:space="0" w:color="auto"/>
                <w:right w:val="none" w:sz="0" w:space="0" w:color="auto"/>
              </w:divBdr>
              <w:divsChild>
                <w:div w:id="1059747937">
                  <w:marLeft w:val="0"/>
                  <w:marRight w:val="0"/>
                  <w:marTop w:val="0"/>
                  <w:marBottom w:val="0"/>
                  <w:divBdr>
                    <w:top w:val="none" w:sz="0" w:space="0" w:color="auto"/>
                    <w:left w:val="none" w:sz="0" w:space="0" w:color="auto"/>
                    <w:bottom w:val="none" w:sz="0" w:space="0" w:color="auto"/>
                    <w:right w:val="none" w:sz="0" w:space="0" w:color="auto"/>
                  </w:divBdr>
                  <w:divsChild>
                    <w:div w:id="2054377359">
                      <w:marLeft w:val="0"/>
                      <w:marRight w:val="0"/>
                      <w:marTop w:val="0"/>
                      <w:marBottom w:val="0"/>
                      <w:divBdr>
                        <w:top w:val="none" w:sz="0" w:space="0" w:color="auto"/>
                        <w:left w:val="none" w:sz="0" w:space="0" w:color="auto"/>
                        <w:bottom w:val="none" w:sz="0" w:space="0" w:color="auto"/>
                        <w:right w:val="none" w:sz="0" w:space="0" w:color="auto"/>
                      </w:divBdr>
                      <w:divsChild>
                        <w:div w:id="2001301151">
                          <w:marLeft w:val="0"/>
                          <w:marRight w:val="0"/>
                          <w:marTop w:val="0"/>
                          <w:marBottom w:val="0"/>
                          <w:divBdr>
                            <w:top w:val="none" w:sz="0" w:space="0" w:color="auto"/>
                            <w:left w:val="none" w:sz="0" w:space="0" w:color="auto"/>
                            <w:bottom w:val="none" w:sz="0" w:space="0" w:color="auto"/>
                            <w:right w:val="none" w:sz="0" w:space="0" w:color="auto"/>
                          </w:divBdr>
                          <w:divsChild>
                            <w:div w:id="1527871136">
                              <w:marLeft w:val="0"/>
                              <w:marRight w:val="0"/>
                              <w:marTop w:val="0"/>
                              <w:marBottom w:val="0"/>
                              <w:divBdr>
                                <w:top w:val="none" w:sz="0" w:space="0" w:color="auto"/>
                                <w:left w:val="none" w:sz="0" w:space="0" w:color="auto"/>
                                <w:bottom w:val="none" w:sz="0" w:space="0" w:color="auto"/>
                                <w:right w:val="none" w:sz="0" w:space="0" w:color="auto"/>
                              </w:divBdr>
                              <w:divsChild>
                                <w:div w:id="169491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317097">
      <w:bodyDiv w:val="1"/>
      <w:marLeft w:val="0"/>
      <w:marRight w:val="0"/>
      <w:marTop w:val="0"/>
      <w:marBottom w:val="0"/>
      <w:divBdr>
        <w:top w:val="none" w:sz="0" w:space="0" w:color="auto"/>
        <w:left w:val="none" w:sz="0" w:space="0" w:color="auto"/>
        <w:bottom w:val="none" w:sz="0" w:space="0" w:color="auto"/>
        <w:right w:val="none" w:sz="0" w:space="0" w:color="auto"/>
      </w:divBdr>
      <w:divsChild>
        <w:div w:id="2115468761">
          <w:marLeft w:val="0"/>
          <w:marRight w:val="0"/>
          <w:marTop w:val="0"/>
          <w:marBottom w:val="0"/>
          <w:divBdr>
            <w:top w:val="none" w:sz="0" w:space="0" w:color="auto"/>
            <w:left w:val="none" w:sz="0" w:space="0" w:color="auto"/>
            <w:bottom w:val="none" w:sz="0" w:space="0" w:color="auto"/>
            <w:right w:val="none" w:sz="0" w:space="0" w:color="auto"/>
          </w:divBdr>
          <w:divsChild>
            <w:div w:id="1201472495">
              <w:marLeft w:val="0"/>
              <w:marRight w:val="0"/>
              <w:marTop w:val="0"/>
              <w:marBottom w:val="0"/>
              <w:divBdr>
                <w:top w:val="none" w:sz="0" w:space="0" w:color="auto"/>
                <w:left w:val="none" w:sz="0" w:space="0" w:color="auto"/>
                <w:bottom w:val="none" w:sz="0" w:space="0" w:color="auto"/>
                <w:right w:val="none" w:sz="0" w:space="0" w:color="auto"/>
              </w:divBdr>
              <w:divsChild>
                <w:div w:id="354891862">
                  <w:marLeft w:val="0"/>
                  <w:marRight w:val="0"/>
                  <w:marTop w:val="0"/>
                  <w:marBottom w:val="0"/>
                  <w:divBdr>
                    <w:top w:val="none" w:sz="0" w:space="0" w:color="auto"/>
                    <w:left w:val="none" w:sz="0" w:space="0" w:color="auto"/>
                    <w:bottom w:val="none" w:sz="0" w:space="0" w:color="auto"/>
                    <w:right w:val="none" w:sz="0" w:space="0" w:color="auto"/>
                  </w:divBdr>
                  <w:divsChild>
                    <w:div w:id="1423448463">
                      <w:marLeft w:val="0"/>
                      <w:marRight w:val="0"/>
                      <w:marTop w:val="0"/>
                      <w:marBottom w:val="0"/>
                      <w:divBdr>
                        <w:top w:val="none" w:sz="0" w:space="0" w:color="auto"/>
                        <w:left w:val="none" w:sz="0" w:space="0" w:color="auto"/>
                        <w:bottom w:val="none" w:sz="0" w:space="0" w:color="auto"/>
                        <w:right w:val="none" w:sz="0" w:space="0" w:color="auto"/>
                      </w:divBdr>
                      <w:divsChild>
                        <w:div w:id="1301618168">
                          <w:marLeft w:val="0"/>
                          <w:marRight w:val="0"/>
                          <w:marTop w:val="0"/>
                          <w:marBottom w:val="0"/>
                          <w:divBdr>
                            <w:top w:val="none" w:sz="0" w:space="0" w:color="auto"/>
                            <w:left w:val="none" w:sz="0" w:space="0" w:color="auto"/>
                            <w:bottom w:val="none" w:sz="0" w:space="0" w:color="auto"/>
                            <w:right w:val="none" w:sz="0" w:space="0" w:color="auto"/>
                          </w:divBdr>
                          <w:divsChild>
                            <w:div w:id="195979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881957">
      <w:bodyDiv w:val="1"/>
      <w:marLeft w:val="0"/>
      <w:marRight w:val="0"/>
      <w:marTop w:val="0"/>
      <w:marBottom w:val="0"/>
      <w:divBdr>
        <w:top w:val="none" w:sz="0" w:space="0" w:color="auto"/>
        <w:left w:val="none" w:sz="0" w:space="0" w:color="auto"/>
        <w:bottom w:val="none" w:sz="0" w:space="0" w:color="auto"/>
        <w:right w:val="none" w:sz="0" w:space="0" w:color="auto"/>
      </w:divBdr>
      <w:divsChild>
        <w:div w:id="399718095">
          <w:marLeft w:val="0"/>
          <w:marRight w:val="0"/>
          <w:marTop w:val="0"/>
          <w:marBottom w:val="0"/>
          <w:divBdr>
            <w:top w:val="none" w:sz="0" w:space="0" w:color="auto"/>
            <w:left w:val="none" w:sz="0" w:space="0" w:color="auto"/>
            <w:bottom w:val="none" w:sz="0" w:space="0" w:color="auto"/>
            <w:right w:val="none" w:sz="0" w:space="0" w:color="auto"/>
          </w:divBdr>
          <w:divsChild>
            <w:div w:id="1672024856">
              <w:marLeft w:val="0"/>
              <w:marRight w:val="0"/>
              <w:marTop w:val="0"/>
              <w:marBottom w:val="0"/>
              <w:divBdr>
                <w:top w:val="none" w:sz="0" w:space="0" w:color="auto"/>
                <w:left w:val="none" w:sz="0" w:space="0" w:color="auto"/>
                <w:bottom w:val="none" w:sz="0" w:space="0" w:color="auto"/>
                <w:right w:val="none" w:sz="0" w:space="0" w:color="auto"/>
              </w:divBdr>
              <w:divsChild>
                <w:div w:id="1142696575">
                  <w:marLeft w:val="0"/>
                  <w:marRight w:val="0"/>
                  <w:marTop w:val="0"/>
                  <w:marBottom w:val="0"/>
                  <w:divBdr>
                    <w:top w:val="none" w:sz="0" w:space="0" w:color="auto"/>
                    <w:left w:val="none" w:sz="0" w:space="0" w:color="auto"/>
                    <w:bottom w:val="none" w:sz="0" w:space="0" w:color="auto"/>
                    <w:right w:val="none" w:sz="0" w:space="0" w:color="auto"/>
                  </w:divBdr>
                  <w:divsChild>
                    <w:div w:id="21053850">
                      <w:marLeft w:val="0"/>
                      <w:marRight w:val="0"/>
                      <w:marTop w:val="0"/>
                      <w:marBottom w:val="0"/>
                      <w:divBdr>
                        <w:top w:val="none" w:sz="0" w:space="0" w:color="auto"/>
                        <w:left w:val="none" w:sz="0" w:space="0" w:color="auto"/>
                        <w:bottom w:val="none" w:sz="0" w:space="0" w:color="auto"/>
                        <w:right w:val="none" w:sz="0" w:space="0" w:color="auto"/>
                      </w:divBdr>
                      <w:divsChild>
                        <w:div w:id="428738253">
                          <w:marLeft w:val="0"/>
                          <w:marRight w:val="0"/>
                          <w:marTop w:val="0"/>
                          <w:marBottom w:val="0"/>
                          <w:divBdr>
                            <w:top w:val="none" w:sz="0" w:space="0" w:color="auto"/>
                            <w:left w:val="none" w:sz="0" w:space="0" w:color="auto"/>
                            <w:bottom w:val="none" w:sz="0" w:space="0" w:color="auto"/>
                            <w:right w:val="none" w:sz="0" w:space="0" w:color="auto"/>
                          </w:divBdr>
                          <w:divsChild>
                            <w:div w:id="41714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594960">
      <w:bodyDiv w:val="1"/>
      <w:marLeft w:val="0"/>
      <w:marRight w:val="0"/>
      <w:marTop w:val="0"/>
      <w:marBottom w:val="0"/>
      <w:divBdr>
        <w:top w:val="none" w:sz="0" w:space="0" w:color="auto"/>
        <w:left w:val="none" w:sz="0" w:space="0" w:color="auto"/>
        <w:bottom w:val="none" w:sz="0" w:space="0" w:color="auto"/>
        <w:right w:val="none" w:sz="0" w:space="0" w:color="auto"/>
      </w:divBdr>
      <w:divsChild>
        <w:div w:id="1252197277">
          <w:marLeft w:val="0"/>
          <w:marRight w:val="0"/>
          <w:marTop w:val="0"/>
          <w:marBottom w:val="0"/>
          <w:divBdr>
            <w:top w:val="none" w:sz="0" w:space="0" w:color="auto"/>
            <w:left w:val="none" w:sz="0" w:space="0" w:color="auto"/>
            <w:bottom w:val="none" w:sz="0" w:space="0" w:color="auto"/>
            <w:right w:val="none" w:sz="0" w:space="0" w:color="auto"/>
          </w:divBdr>
          <w:divsChild>
            <w:div w:id="1003048587">
              <w:marLeft w:val="0"/>
              <w:marRight w:val="0"/>
              <w:marTop w:val="0"/>
              <w:marBottom w:val="0"/>
              <w:divBdr>
                <w:top w:val="none" w:sz="0" w:space="0" w:color="auto"/>
                <w:left w:val="none" w:sz="0" w:space="0" w:color="auto"/>
                <w:bottom w:val="none" w:sz="0" w:space="0" w:color="auto"/>
                <w:right w:val="none" w:sz="0" w:space="0" w:color="auto"/>
              </w:divBdr>
              <w:divsChild>
                <w:div w:id="1637175677">
                  <w:marLeft w:val="0"/>
                  <w:marRight w:val="0"/>
                  <w:marTop w:val="0"/>
                  <w:marBottom w:val="0"/>
                  <w:divBdr>
                    <w:top w:val="none" w:sz="0" w:space="0" w:color="auto"/>
                    <w:left w:val="none" w:sz="0" w:space="0" w:color="auto"/>
                    <w:bottom w:val="none" w:sz="0" w:space="0" w:color="auto"/>
                    <w:right w:val="none" w:sz="0" w:space="0" w:color="auto"/>
                  </w:divBdr>
                  <w:divsChild>
                    <w:div w:id="706829301">
                      <w:marLeft w:val="0"/>
                      <w:marRight w:val="0"/>
                      <w:marTop w:val="0"/>
                      <w:marBottom w:val="0"/>
                      <w:divBdr>
                        <w:top w:val="none" w:sz="0" w:space="0" w:color="auto"/>
                        <w:left w:val="none" w:sz="0" w:space="0" w:color="auto"/>
                        <w:bottom w:val="none" w:sz="0" w:space="0" w:color="auto"/>
                        <w:right w:val="none" w:sz="0" w:space="0" w:color="auto"/>
                      </w:divBdr>
                      <w:divsChild>
                        <w:div w:id="1594242386">
                          <w:marLeft w:val="0"/>
                          <w:marRight w:val="0"/>
                          <w:marTop w:val="0"/>
                          <w:marBottom w:val="0"/>
                          <w:divBdr>
                            <w:top w:val="none" w:sz="0" w:space="0" w:color="auto"/>
                            <w:left w:val="none" w:sz="0" w:space="0" w:color="auto"/>
                            <w:bottom w:val="none" w:sz="0" w:space="0" w:color="auto"/>
                            <w:right w:val="none" w:sz="0" w:space="0" w:color="auto"/>
                          </w:divBdr>
                          <w:divsChild>
                            <w:div w:id="167537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737432">
      <w:bodyDiv w:val="1"/>
      <w:marLeft w:val="0"/>
      <w:marRight w:val="0"/>
      <w:marTop w:val="0"/>
      <w:marBottom w:val="0"/>
      <w:divBdr>
        <w:top w:val="none" w:sz="0" w:space="0" w:color="auto"/>
        <w:left w:val="none" w:sz="0" w:space="0" w:color="auto"/>
        <w:bottom w:val="none" w:sz="0" w:space="0" w:color="auto"/>
        <w:right w:val="none" w:sz="0" w:space="0" w:color="auto"/>
      </w:divBdr>
      <w:divsChild>
        <w:div w:id="1539973701">
          <w:marLeft w:val="0"/>
          <w:marRight w:val="0"/>
          <w:marTop w:val="0"/>
          <w:marBottom w:val="0"/>
          <w:divBdr>
            <w:top w:val="none" w:sz="0" w:space="0" w:color="auto"/>
            <w:left w:val="none" w:sz="0" w:space="0" w:color="auto"/>
            <w:bottom w:val="none" w:sz="0" w:space="0" w:color="auto"/>
            <w:right w:val="none" w:sz="0" w:space="0" w:color="auto"/>
          </w:divBdr>
          <w:divsChild>
            <w:div w:id="252208978">
              <w:marLeft w:val="-225"/>
              <w:marRight w:val="-225"/>
              <w:marTop w:val="0"/>
              <w:marBottom w:val="0"/>
              <w:divBdr>
                <w:top w:val="none" w:sz="0" w:space="0" w:color="auto"/>
                <w:left w:val="none" w:sz="0" w:space="0" w:color="auto"/>
                <w:bottom w:val="none" w:sz="0" w:space="0" w:color="auto"/>
                <w:right w:val="none" w:sz="0" w:space="0" w:color="auto"/>
              </w:divBdr>
              <w:divsChild>
                <w:div w:id="763965190">
                  <w:marLeft w:val="0"/>
                  <w:marRight w:val="0"/>
                  <w:marTop w:val="0"/>
                  <w:marBottom w:val="0"/>
                  <w:divBdr>
                    <w:top w:val="none" w:sz="0" w:space="0" w:color="auto"/>
                    <w:left w:val="none" w:sz="0" w:space="0" w:color="auto"/>
                    <w:bottom w:val="none" w:sz="0" w:space="0" w:color="auto"/>
                    <w:right w:val="none" w:sz="0" w:space="0" w:color="auto"/>
                  </w:divBdr>
                  <w:divsChild>
                    <w:div w:id="1150292287">
                      <w:marLeft w:val="0"/>
                      <w:marRight w:val="0"/>
                      <w:marTop w:val="0"/>
                      <w:marBottom w:val="0"/>
                      <w:divBdr>
                        <w:top w:val="none" w:sz="0" w:space="0" w:color="auto"/>
                        <w:left w:val="none" w:sz="0" w:space="0" w:color="auto"/>
                        <w:bottom w:val="none" w:sz="0" w:space="0" w:color="auto"/>
                        <w:right w:val="none" w:sz="0" w:space="0" w:color="auto"/>
                      </w:divBdr>
                      <w:divsChild>
                        <w:div w:id="247619899">
                          <w:marLeft w:val="0"/>
                          <w:marRight w:val="0"/>
                          <w:marTop w:val="0"/>
                          <w:marBottom w:val="0"/>
                          <w:divBdr>
                            <w:top w:val="none" w:sz="0" w:space="0" w:color="auto"/>
                            <w:left w:val="none" w:sz="0" w:space="0" w:color="auto"/>
                            <w:bottom w:val="none" w:sz="0" w:space="0" w:color="auto"/>
                            <w:right w:val="none" w:sz="0" w:space="0" w:color="auto"/>
                          </w:divBdr>
                          <w:divsChild>
                            <w:div w:id="9655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733857">
      <w:bodyDiv w:val="1"/>
      <w:marLeft w:val="0"/>
      <w:marRight w:val="0"/>
      <w:marTop w:val="0"/>
      <w:marBottom w:val="0"/>
      <w:divBdr>
        <w:top w:val="none" w:sz="0" w:space="0" w:color="auto"/>
        <w:left w:val="none" w:sz="0" w:space="0" w:color="auto"/>
        <w:bottom w:val="none" w:sz="0" w:space="0" w:color="auto"/>
        <w:right w:val="none" w:sz="0" w:space="0" w:color="auto"/>
      </w:divBdr>
      <w:divsChild>
        <w:div w:id="277034026">
          <w:marLeft w:val="0"/>
          <w:marRight w:val="0"/>
          <w:marTop w:val="0"/>
          <w:marBottom w:val="0"/>
          <w:divBdr>
            <w:top w:val="none" w:sz="0" w:space="0" w:color="auto"/>
            <w:left w:val="none" w:sz="0" w:space="0" w:color="auto"/>
            <w:bottom w:val="none" w:sz="0" w:space="0" w:color="auto"/>
            <w:right w:val="none" w:sz="0" w:space="0" w:color="auto"/>
          </w:divBdr>
          <w:divsChild>
            <w:div w:id="353167">
              <w:marLeft w:val="-225"/>
              <w:marRight w:val="-225"/>
              <w:marTop w:val="0"/>
              <w:marBottom w:val="0"/>
              <w:divBdr>
                <w:top w:val="none" w:sz="0" w:space="0" w:color="auto"/>
                <w:left w:val="none" w:sz="0" w:space="0" w:color="auto"/>
                <w:bottom w:val="none" w:sz="0" w:space="0" w:color="auto"/>
                <w:right w:val="none" w:sz="0" w:space="0" w:color="auto"/>
              </w:divBdr>
              <w:divsChild>
                <w:div w:id="1321620909">
                  <w:marLeft w:val="0"/>
                  <w:marRight w:val="0"/>
                  <w:marTop w:val="0"/>
                  <w:marBottom w:val="0"/>
                  <w:divBdr>
                    <w:top w:val="none" w:sz="0" w:space="0" w:color="auto"/>
                    <w:left w:val="none" w:sz="0" w:space="0" w:color="auto"/>
                    <w:bottom w:val="none" w:sz="0" w:space="0" w:color="auto"/>
                    <w:right w:val="none" w:sz="0" w:space="0" w:color="auto"/>
                  </w:divBdr>
                  <w:divsChild>
                    <w:div w:id="1015351819">
                      <w:marLeft w:val="0"/>
                      <w:marRight w:val="0"/>
                      <w:marTop w:val="0"/>
                      <w:marBottom w:val="0"/>
                      <w:divBdr>
                        <w:top w:val="none" w:sz="0" w:space="0" w:color="auto"/>
                        <w:left w:val="none" w:sz="0" w:space="0" w:color="auto"/>
                        <w:bottom w:val="none" w:sz="0" w:space="0" w:color="auto"/>
                        <w:right w:val="none" w:sz="0" w:space="0" w:color="auto"/>
                      </w:divBdr>
                      <w:divsChild>
                        <w:div w:id="1615601267">
                          <w:marLeft w:val="0"/>
                          <w:marRight w:val="0"/>
                          <w:marTop w:val="0"/>
                          <w:marBottom w:val="0"/>
                          <w:divBdr>
                            <w:top w:val="none" w:sz="0" w:space="0" w:color="auto"/>
                            <w:left w:val="none" w:sz="0" w:space="0" w:color="auto"/>
                            <w:bottom w:val="none" w:sz="0" w:space="0" w:color="auto"/>
                            <w:right w:val="none" w:sz="0" w:space="0" w:color="auto"/>
                          </w:divBdr>
                          <w:divsChild>
                            <w:div w:id="1455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084210">
      <w:bodyDiv w:val="1"/>
      <w:marLeft w:val="0"/>
      <w:marRight w:val="0"/>
      <w:marTop w:val="0"/>
      <w:marBottom w:val="0"/>
      <w:divBdr>
        <w:top w:val="none" w:sz="0" w:space="0" w:color="auto"/>
        <w:left w:val="none" w:sz="0" w:space="0" w:color="auto"/>
        <w:bottom w:val="none" w:sz="0" w:space="0" w:color="auto"/>
        <w:right w:val="none" w:sz="0" w:space="0" w:color="auto"/>
      </w:divBdr>
      <w:divsChild>
        <w:div w:id="2116241749">
          <w:marLeft w:val="0"/>
          <w:marRight w:val="0"/>
          <w:marTop w:val="0"/>
          <w:marBottom w:val="0"/>
          <w:divBdr>
            <w:top w:val="none" w:sz="0" w:space="0" w:color="auto"/>
            <w:left w:val="none" w:sz="0" w:space="0" w:color="auto"/>
            <w:bottom w:val="none" w:sz="0" w:space="0" w:color="auto"/>
            <w:right w:val="none" w:sz="0" w:space="0" w:color="auto"/>
          </w:divBdr>
          <w:divsChild>
            <w:div w:id="418143135">
              <w:marLeft w:val="0"/>
              <w:marRight w:val="0"/>
              <w:marTop w:val="0"/>
              <w:marBottom w:val="0"/>
              <w:divBdr>
                <w:top w:val="none" w:sz="0" w:space="0" w:color="auto"/>
                <w:left w:val="none" w:sz="0" w:space="0" w:color="auto"/>
                <w:bottom w:val="none" w:sz="0" w:space="0" w:color="auto"/>
                <w:right w:val="none" w:sz="0" w:space="0" w:color="auto"/>
              </w:divBdr>
              <w:divsChild>
                <w:div w:id="169374665">
                  <w:marLeft w:val="0"/>
                  <w:marRight w:val="0"/>
                  <w:marTop w:val="0"/>
                  <w:marBottom w:val="0"/>
                  <w:divBdr>
                    <w:top w:val="none" w:sz="0" w:space="0" w:color="auto"/>
                    <w:left w:val="none" w:sz="0" w:space="0" w:color="auto"/>
                    <w:bottom w:val="none" w:sz="0" w:space="0" w:color="auto"/>
                    <w:right w:val="none" w:sz="0" w:space="0" w:color="auto"/>
                  </w:divBdr>
                  <w:divsChild>
                    <w:div w:id="139268891">
                      <w:marLeft w:val="0"/>
                      <w:marRight w:val="0"/>
                      <w:marTop w:val="0"/>
                      <w:marBottom w:val="0"/>
                      <w:divBdr>
                        <w:top w:val="none" w:sz="0" w:space="0" w:color="auto"/>
                        <w:left w:val="none" w:sz="0" w:space="0" w:color="auto"/>
                        <w:bottom w:val="none" w:sz="0" w:space="0" w:color="auto"/>
                        <w:right w:val="none" w:sz="0" w:space="0" w:color="auto"/>
                      </w:divBdr>
                      <w:divsChild>
                        <w:div w:id="136580187">
                          <w:marLeft w:val="0"/>
                          <w:marRight w:val="0"/>
                          <w:marTop w:val="0"/>
                          <w:marBottom w:val="0"/>
                          <w:divBdr>
                            <w:top w:val="none" w:sz="0" w:space="0" w:color="auto"/>
                            <w:left w:val="none" w:sz="0" w:space="0" w:color="auto"/>
                            <w:bottom w:val="none" w:sz="0" w:space="0" w:color="auto"/>
                            <w:right w:val="none" w:sz="0" w:space="0" w:color="auto"/>
                          </w:divBdr>
                          <w:divsChild>
                            <w:div w:id="107165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FCA094-2C33-48FA-BFC4-DFEDCA8D4CEE}">
  <ds:schemaRefs>
    <ds:schemaRef ds:uri="http://schemas.openxmlformats.org/officeDocument/2006/bibliography"/>
  </ds:schemaRefs>
</ds:datastoreItem>
</file>

<file path=customXml/itemProps2.xml><?xml version="1.0" encoding="utf-8"?>
<ds:datastoreItem xmlns:ds="http://schemas.openxmlformats.org/officeDocument/2006/customXml" ds:itemID="{80C351CB-6562-4350-B7DC-3B1920AB08A0}"/>
</file>

<file path=customXml/itemProps3.xml><?xml version="1.0" encoding="utf-8"?>
<ds:datastoreItem xmlns:ds="http://schemas.openxmlformats.org/officeDocument/2006/customXml" ds:itemID="{D3273E85-53D1-4B23-8954-8C3E58BB1097}"/>
</file>

<file path=customXml/itemProps4.xml><?xml version="1.0" encoding="utf-8"?>
<ds:datastoreItem xmlns:ds="http://schemas.openxmlformats.org/officeDocument/2006/customXml" ds:itemID="{5B48B334-2259-4C3D-A596-AD2570B2498E}"/>
</file>

<file path=docProps/app.xml><?xml version="1.0" encoding="utf-8"?>
<Properties xmlns="http://schemas.openxmlformats.org/officeDocument/2006/extended-properties" xmlns:vt="http://schemas.openxmlformats.org/officeDocument/2006/docPropsVTypes">
  <Template>Normal.dotm</Template>
  <TotalTime>0</TotalTime>
  <Pages>1</Pages>
  <Words>7492</Words>
  <Characters>42711</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50103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2021-11-02T15:31:00Z</dcterms:created>
  <dcterms:modified xsi:type="dcterms:W3CDTF">2021-11-02T15:31:00Z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40009/12</vt:lpwstr>
  </property>
  <property fmtid="{D5CDD505-2E9C-101B-9397-08002B2CF9AE}" pid="4" name="CASEID">
    <vt:lpwstr>808654</vt:lpwstr>
  </property>
  <property fmtid="{D5CDD505-2E9C-101B-9397-08002B2CF9AE}" pid="5" name="ContentTypeId">
    <vt:lpwstr>0x010100558EB02BDB9E204AB350EDD385B68E10</vt:lpwstr>
  </property>
</Properties>
</file>