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65293" w:rsidR="00014566" w:rsidP="00B65293" w:rsidRDefault="00014566">
      <w:pPr>
        <w:jc w:val="center"/>
      </w:pPr>
      <w:bookmarkStart w:name="_GoBack" w:id="0"/>
      <w:bookmarkEnd w:id="0"/>
    </w:p>
    <w:p w:rsidRPr="00B65293" w:rsidR="00B64F76" w:rsidP="00B65293" w:rsidRDefault="00B64F76">
      <w:pPr>
        <w:jc w:val="center"/>
      </w:pPr>
    </w:p>
    <w:p w:rsidRPr="00B65293" w:rsidR="00B64F76" w:rsidP="00B65293" w:rsidRDefault="00B64F76">
      <w:pPr>
        <w:jc w:val="center"/>
      </w:pPr>
    </w:p>
    <w:p w:rsidRPr="00B65293" w:rsidR="00014566" w:rsidP="00B65293" w:rsidRDefault="00704596">
      <w:pPr>
        <w:jc w:val="center"/>
      </w:pPr>
      <w:r w:rsidRPr="00B65293">
        <w:t>FIRST SECTION</w:t>
      </w:r>
    </w:p>
    <w:p w:rsidRPr="00B65293" w:rsidR="00014566" w:rsidP="00B65293" w:rsidRDefault="00014566">
      <w:pPr>
        <w:jc w:val="center"/>
      </w:pPr>
    </w:p>
    <w:p w:rsidRPr="00B65293" w:rsidR="00B64F76" w:rsidP="00B65293" w:rsidRDefault="00B64F76">
      <w:pPr>
        <w:jc w:val="center"/>
      </w:pPr>
    </w:p>
    <w:p w:rsidRPr="00B65293" w:rsidR="00B64F76" w:rsidP="00B65293" w:rsidRDefault="00B64F76">
      <w:pPr>
        <w:jc w:val="center"/>
      </w:pPr>
    </w:p>
    <w:p w:rsidRPr="00B65293" w:rsidR="00B64F76" w:rsidP="00B65293" w:rsidRDefault="00B64F76">
      <w:pPr>
        <w:jc w:val="center"/>
      </w:pPr>
    </w:p>
    <w:p w:rsidRPr="00B65293" w:rsidR="00B64F76" w:rsidP="00B65293" w:rsidRDefault="00B64F76">
      <w:pPr>
        <w:jc w:val="center"/>
      </w:pPr>
    </w:p>
    <w:p w:rsidRPr="00B65293" w:rsidR="00B64F76" w:rsidP="00B65293" w:rsidRDefault="00B64F76">
      <w:pPr>
        <w:jc w:val="center"/>
      </w:pPr>
    </w:p>
    <w:p w:rsidRPr="00B65293" w:rsidR="00014566" w:rsidP="00B65293" w:rsidRDefault="00014566">
      <w:pPr>
        <w:jc w:val="center"/>
        <w:rPr>
          <w:b/>
        </w:rPr>
      </w:pPr>
      <w:bookmarkStart w:name="To" w:id="1"/>
      <w:r w:rsidRPr="00B65293">
        <w:rPr>
          <w:b/>
        </w:rPr>
        <w:t xml:space="preserve">CASE OF </w:t>
      </w:r>
      <w:bookmarkEnd w:id="1"/>
      <w:r w:rsidRPr="00B65293" w:rsidR="00704596">
        <w:rPr>
          <w:b/>
        </w:rPr>
        <w:t>BEDNARZ v. POLAND</w:t>
      </w:r>
    </w:p>
    <w:p w:rsidRPr="00B65293" w:rsidR="00014566" w:rsidP="00B65293" w:rsidRDefault="00014566">
      <w:pPr>
        <w:jc w:val="center"/>
      </w:pPr>
    </w:p>
    <w:p w:rsidRPr="00B65293" w:rsidR="00014566" w:rsidP="00B65293" w:rsidRDefault="00014566">
      <w:pPr>
        <w:jc w:val="center"/>
        <w:rPr>
          <w:i/>
        </w:rPr>
      </w:pPr>
      <w:r w:rsidRPr="00B65293">
        <w:rPr>
          <w:i/>
        </w:rPr>
        <w:t>(</w:t>
      </w:r>
      <w:r w:rsidRPr="00B65293" w:rsidR="00704596">
        <w:rPr>
          <w:i/>
        </w:rPr>
        <w:t>Application no. 76505/14</w:t>
      </w:r>
      <w:r w:rsidRPr="00B65293">
        <w:rPr>
          <w:i/>
        </w:rPr>
        <w:t>)</w:t>
      </w:r>
    </w:p>
    <w:p w:rsidRPr="00B65293" w:rsidR="009D6741" w:rsidP="00B65293" w:rsidRDefault="009D6741">
      <w:pPr>
        <w:jc w:val="center"/>
        <w:rPr>
          <w:i/>
        </w:rPr>
      </w:pPr>
    </w:p>
    <w:p w:rsidRPr="00B65293" w:rsidR="00014566" w:rsidP="00B65293" w:rsidRDefault="00014566">
      <w:pPr>
        <w:jc w:val="center"/>
      </w:pPr>
    </w:p>
    <w:p w:rsidRPr="00B65293" w:rsidR="00014566" w:rsidP="00B65293" w:rsidRDefault="00014566">
      <w:pPr>
        <w:jc w:val="center"/>
        <w:rPr>
          <w:lang w:val="bg-BG"/>
        </w:rPr>
      </w:pPr>
    </w:p>
    <w:p w:rsidRPr="00B65293" w:rsidR="00B65293" w:rsidP="00B65293" w:rsidRDefault="00B65293">
      <w:pPr>
        <w:jc w:val="center"/>
        <w:rPr>
          <w:lang w:val="bg-BG"/>
        </w:rPr>
      </w:pPr>
    </w:p>
    <w:p w:rsidRPr="00B65293" w:rsidR="00B65293" w:rsidP="00B65293" w:rsidRDefault="00B65293">
      <w:pPr>
        <w:jc w:val="center"/>
        <w:rPr>
          <w:lang w:val="bg-BG"/>
        </w:rPr>
      </w:pPr>
    </w:p>
    <w:p w:rsidRPr="00B65293" w:rsidR="00B65293" w:rsidP="00B65293" w:rsidRDefault="00B65293">
      <w:pPr>
        <w:jc w:val="center"/>
        <w:rPr>
          <w:lang w:val="bg-BG"/>
        </w:rPr>
      </w:pPr>
    </w:p>
    <w:p w:rsidRPr="00B65293" w:rsidR="00B65293" w:rsidP="00B65293" w:rsidRDefault="00B65293">
      <w:pPr>
        <w:jc w:val="center"/>
        <w:rPr>
          <w:lang w:val="bg-BG"/>
        </w:rPr>
      </w:pPr>
    </w:p>
    <w:p w:rsidRPr="00B65293" w:rsidR="00B65293" w:rsidP="00B65293" w:rsidRDefault="00B65293">
      <w:pPr>
        <w:jc w:val="center"/>
        <w:rPr>
          <w:lang w:val="bg-BG"/>
        </w:rPr>
      </w:pPr>
    </w:p>
    <w:p w:rsidRPr="00B65293" w:rsidR="00B65293" w:rsidP="00B65293" w:rsidRDefault="00B65293">
      <w:pPr>
        <w:jc w:val="center"/>
        <w:rPr>
          <w:lang w:val="bg-BG"/>
        </w:rPr>
      </w:pPr>
    </w:p>
    <w:p w:rsidRPr="00B65293" w:rsidR="00B65293" w:rsidP="00B65293" w:rsidRDefault="00B65293">
      <w:pPr>
        <w:jc w:val="center"/>
        <w:rPr>
          <w:lang w:val="bg-BG"/>
        </w:rPr>
      </w:pPr>
    </w:p>
    <w:p w:rsidRPr="00B65293" w:rsidR="00B65293" w:rsidP="00B65293" w:rsidRDefault="00B65293">
      <w:pPr>
        <w:jc w:val="center"/>
        <w:rPr>
          <w:lang w:val="bg-BG"/>
        </w:rPr>
      </w:pPr>
    </w:p>
    <w:p w:rsidRPr="00B65293" w:rsidR="00014566" w:rsidP="00B65293" w:rsidRDefault="00014566">
      <w:pPr>
        <w:jc w:val="center"/>
      </w:pPr>
    </w:p>
    <w:p w:rsidRPr="00B65293" w:rsidR="00014566" w:rsidP="00B65293" w:rsidRDefault="00014566">
      <w:pPr>
        <w:jc w:val="center"/>
      </w:pPr>
    </w:p>
    <w:p w:rsidRPr="00B65293" w:rsidR="00014566" w:rsidP="00B65293" w:rsidRDefault="00B64F76">
      <w:pPr>
        <w:jc w:val="center"/>
        <w:rPr>
          <w:szCs w:val="24"/>
        </w:rPr>
      </w:pPr>
      <w:r w:rsidRPr="00B65293">
        <w:rPr>
          <w:szCs w:val="24"/>
        </w:rPr>
        <w:t>JUDGMENT</w:t>
      </w:r>
    </w:p>
    <w:p w:rsidRPr="00B65293" w:rsidR="008B5C0E" w:rsidP="00B65293" w:rsidRDefault="008B5C0E">
      <w:pPr>
        <w:jc w:val="center"/>
      </w:pPr>
    </w:p>
    <w:p w:rsidRPr="00B65293" w:rsidR="00096112" w:rsidP="00B65293" w:rsidRDefault="00096112">
      <w:pPr>
        <w:jc w:val="center"/>
      </w:pPr>
    </w:p>
    <w:p w:rsidRPr="00B65293" w:rsidR="00B64F76" w:rsidP="00B65293" w:rsidRDefault="00B64F76">
      <w:pPr>
        <w:autoSpaceDE w:val="0"/>
        <w:autoSpaceDN w:val="0"/>
        <w:adjustRightInd w:val="0"/>
        <w:jc w:val="center"/>
        <w:rPr>
          <w:rFonts w:ascii="Times New Roman" w:hAnsi="Times New Roman" w:cs="Times New Roman" w:eastAsiaTheme="minorHAnsi"/>
          <w:color w:val="000000"/>
          <w:szCs w:val="24"/>
        </w:rPr>
      </w:pPr>
    </w:p>
    <w:p w:rsidRPr="00B65293" w:rsidR="00B64F76" w:rsidP="00B65293" w:rsidRDefault="00B64F76">
      <w:pPr>
        <w:autoSpaceDE w:val="0"/>
        <w:autoSpaceDN w:val="0"/>
        <w:adjustRightInd w:val="0"/>
        <w:jc w:val="center"/>
        <w:rPr>
          <w:rFonts w:ascii="Times New Roman" w:hAnsi="Times New Roman" w:cs="Times New Roman" w:eastAsiaTheme="minorHAnsi"/>
          <w:color w:val="000000"/>
          <w:szCs w:val="24"/>
        </w:rPr>
      </w:pPr>
    </w:p>
    <w:p w:rsidRPr="00B65293" w:rsidR="00B64F76" w:rsidP="00B65293" w:rsidRDefault="00B64F76">
      <w:pPr>
        <w:autoSpaceDE w:val="0"/>
        <w:autoSpaceDN w:val="0"/>
        <w:adjustRightInd w:val="0"/>
        <w:jc w:val="center"/>
        <w:rPr>
          <w:rFonts w:ascii="Times New Roman" w:hAnsi="Times New Roman" w:cs="Times New Roman" w:eastAsiaTheme="minorHAnsi"/>
          <w:color w:val="000000"/>
          <w:szCs w:val="24"/>
        </w:rPr>
      </w:pPr>
      <w:r w:rsidRPr="00B65293">
        <w:rPr>
          <w:rFonts w:ascii="Times New Roman" w:hAnsi="Times New Roman" w:cs="Times New Roman" w:eastAsiaTheme="minorHAnsi"/>
          <w:color w:val="000000"/>
          <w:szCs w:val="24"/>
        </w:rPr>
        <w:t>STRASBOURG</w:t>
      </w:r>
    </w:p>
    <w:p w:rsidRPr="00B65293" w:rsidR="00B64F76" w:rsidP="00B65293" w:rsidRDefault="00B64F76">
      <w:pPr>
        <w:autoSpaceDE w:val="0"/>
        <w:autoSpaceDN w:val="0"/>
        <w:adjustRightInd w:val="0"/>
        <w:jc w:val="center"/>
        <w:rPr>
          <w:rFonts w:ascii="Times New Roman" w:hAnsi="Times New Roman" w:cs="Times New Roman" w:eastAsiaTheme="minorHAnsi"/>
          <w:color w:val="000000"/>
          <w:szCs w:val="24"/>
        </w:rPr>
      </w:pPr>
    </w:p>
    <w:p w:rsidRPr="00B65293" w:rsidR="00B64F76" w:rsidP="00B65293" w:rsidRDefault="00B64F76">
      <w:pPr>
        <w:autoSpaceDE w:val="0"/>
        <w:autoSpaceDN w:val="0"/>
        <w:adjustRightInd w:val="0"/>
        <w:jc w:val="center"/>
        <w:rPr>
          <w:rFonts w:ascii="Times New Roman" w:hAnsi="Times New Roman" w:cs="Times New Roman" w:eastAsiaTheme="minorHAnsi"/>
          <w:color w:val="000000"/>
          <w:szCs w:val="24"/>
        </w:rPr>
      </w:pPr>
      <w:r w:rsidRPr="00B65293">
        <w:rPr>
          <w:rFonts w:ascii="Times New Roman" w:hAnsi="Times New Roman" w:cs="Times New Roman" w:eastAsiaTheme="minorHAnsi"/>
          <w:color w:val="000000"/>
          <w:szCs w:val="24"/>
        </w:rPr>
        <w:t>13 June 2019</w:t>
      </w:r>
    </w:p>
    <w:p w:rsidRPr="00B65293" w:rsidR="00B64F76" w:rsidP="00B65293" w:rsidRDefault="00B64F76">
      <w:pPr>
        <w:autoSpaceDE w:val="0"/>
        <w:autoSpaceDN w:val="0"/>
        <w:adjustRightInd w:val="0"/>
        <w:jc w:val="center"/>
        <w:rPr>
          <w:rFonts w:ascii="Times New Roman" w:hAnsi="Times New Roman" w:cs="Times New Roman" w:eastAsiaTheme="minorHAnsi"/>
          <w:color w:val="000000"/>
          <w:szCs w:val="24"/>
          <w:lang w:val="bg-BG"/>
        </w:rPr>
      </w:pPr>
    </w:p>
    <w:p w:rsidRPr="00B65293" w:rsidR="00B65293" w:rsidP="00B65293" w:rsidRDefault="00B65293">
      <w:pPr>
        <w:autoSpaceDE w:val="0"/>
        <w:autoSpaceDN w:val="0"/>
        <w:adjustRightInd w:val="0"/>
        <w:jc w:val="center"/>
        <w:rPr>
          <w:rFonts w:ascii="Times New Roman" w:hAnsi="Times New Roman" w:cs="Times New Roman" w:eastAsiaTheme="minorHAnsi"/>
          <w:color w:val="000000"/>
          <w:szCs w:val="24"/>
          <w:lang w:val="bg-BG"/>
        </w:rPr>
      </w:pPr>
    </w:p>
    <w:p w:rsidRPr="00B65293" w:rsidR="00B64F76" w:rsidP="00B65293" w:rsidRDefault="00B64F76">
      <w:pPr>
        <w:autoSpaceDE w:val="0"/>
        <w:autoSpaceDN w:val="0"/>
        <w:adjustRightInd w:val="0"/>
        <w:jc w:val="center"/>
        <w:rPr>
          <w:rFonts w:ascii="Times New Roman" w:hAnsi="Times New Roman" w:cs="Times New Roman" w:eastAsiaTheme="minorHAnsi"/>
          <w:color w:val="000000"/>
          <w:szCs w:val="24"/>
        </w:rPr>
      </w:pPr>
    </w:p>
    <w:p w:rsidRPr="00B65293" w:rsidR="00B64F76" w:rsidP="00B65293" w:rsidRDefault="00B64F76">
      <w:pPr>
        <w:autoSpaceDE w:val="0"/>
        <w:autoSpaceDN w:val="0"/>
        <w:adjustRightInd w:val="0"/>
        <w:jc w:val="left"/>
        <w:rPr>
          <w:rFonts w:ascii="Times New Roman" w:hAnsi="Times New Roman" w:cs="Times New Roman" w:eastAsiaTheme="minorHAnsi"/>
          <w:i/>
          <w:color w:val="000000"/>
          <w:sz w:val="22"/>
          <w:szCs w:val="24"/>
          <w:lang w:val="bg-BG"/>
        </w:rPr>
      </w:pPr>
      <w:r w:rsidRPr="00B65293">
        <w:rPr>
          <w:rFonts w:ascii="Times New Roman" w:hAnsi="Times New Roman" w:cs="Times New Roman" w:eastAsiaTheme="minorHAnsi"/>
          <w:i/>
          <w:color w:val="000000"/>
          <w:sz w:val="22"/>
          <w:szCs w:val="24"/>
        </w:rPr>
        <w:t>This judgment is final but it may be subject to editorial revision.</w:t>
      </w:r>
    </w:p>
    <w:p w:rsidRPr="00B65293" w:rsidR="00B65293" w:rsidP="00B65293" w:rsidRDefault="00B65293">
      <w:pPr>
        <w:autoSpaceDE w:val="0"/>
        <w:autoSpaceDN w:val="0"/>
        <w:adjustRightInd w:val="0"/>
        <w:jc w:val="left"/>
        <w:rPr>
          <w:rFonts w:ascii="Times New Roman" w:hAnsi="Times New Roman" w:cs="Times New Roman" w:eastAsiaTheme="minorHAnsi"/>
          <w:color w:val="000000"/>
          <w:szCs w:val="24"/>
          <w:lang w:val="bg-BG"/>
        </w:rPr>
        <w:sectPr w:rsidRPr="00B65293" w:rsidR="00B65293" w:rsidSect="00B64F7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65293" w:rsidR="00014566" w:rsidP="00B65293" w:rsidRDefault="00014566">
      <w:pPr>
        <w:pStyle w:val="JuCase"/>
        <w:rPr>
          <w:bCs/>
        </w:rPr>
      </w:pPr>
      <w:r w:rsidRPr="00B65293">
        <w:t xml:space="preserve">In the case of </w:t>
      </w:r>
      <w:r w:rsidRPr="00B65293" w:rsidR="00704596">
        <w:t>Bednarz v. Poland</w:t>
      </w:r>
      <w:r w:rsidRPr="00B65293">
        <w:t>,</w:t>
      </w:r>
    </w:p>
    <w:p w:rsidRPr="00B65293" w:rsidR="00014566" w:rsidP="00B65293" w:rsidRDefault="00014566">
      <w:pPr>
        <w:pStyle w:val="ECHRPara"/>
      </w:pPr>
      <w:r w:rsidRPr="00B65293">
        <w:t>The European Court of Human Rights (</w:t>
      </w:r>
      <w:r w:rsidRPr="00B65293" w:rsidR="00704596">
        <w:t>First Section</w:t>
      </w:r>
      <w:r w:rsidRPr="00B65293">
        <w:t xml:space="preserve">), sitting as a </w:t>
      </w:r>
      <w:r w:rsidRPr="00B65293" w:rsidR="00704596">
        <w:t>C</w:t>
      </w:r>
      <w:r w:rsidRPr="00B65293" w:rsidR="000722AD">
        <w:t xml:space="preserve">ommittee </w:t>
      </w:r>
      <w:r w:rsidRPr="00B65293">
        <w:t>composed of:</w:t>
      </w:r>
    </w:p>
    <w:p w:rsidRPr="00B65293" w:rsidR="00014566" w:rsidP="00B65293" w:rsidRDefault="00B64F76">
      <w:pPr>
        <w:pStyle w:val="ECHRDecisionBody"/>
      </w:pPr>
      <w:r w:rsidRPr="00B65293">
        <w:tab/>
        <w:t>Pere Pastor Vilanova,</w:t>
      </w:r>
      <w:r w:rsidRPr="00B65293">
        <w:rPr>
          <w:i/>
        </w:rPr>
        <w:t xml:space="preserve"> President,</w:t>
      </w:r>
      <w:r w:rsidRPr="00B65293">
        <w:rPr>
          <w:i/>
        </w:rPr>
        <w:br/>
      </w:r>
      <w:r w:rsidRPr="00B65293">
        <w:tab/>
        <w:t>Krzysztof Wojtyczek,</w:t>
      </w:r>
      <w:r w:rsidRPr="00B65293">
        <w:rPr>
          <w:i/>
        </w:rPr>
        <w:br/>
      </w:r>
      <w:r w:rsidRPr="00B65293">
        <w:tab/>
        <w:t>Pauliine Koskelo,</w:t>
      </w:r>
      <w:r w:rsidRPr="00B65293">
        <w:rPr>
          <w:i/>
        </w:rPr>
        <w:t xml:space="preserve"> judges,</w:t>
      </w:r>
      <w:r w:rsidRPr="00B65293" w:rsidR="00014566">
        <w:rPr>
          <w:szCs w:val="24"/>
        </w:rPr>
        <w:br/>
      </w:r>
      <w:r w:rsidRPr="00B65293" w:rsidR="00014566">
        <w:t xml:space="preserve">and </w:t>
      </w:r>
      <w:r w:rsidRPr="00B65293" w:rsidR="000722AD">
        <w:t>Renata Degener</w:t>
      </w:r>
      <w:r w:rsidRPr="00B65293" w:rsidR="00014566">
        <w:t xml:space="preserve">, </w:t>
      </w:r>
      <w:r w:rsidRPr="00B65293" w:rsidR="000722AD">
        <w:rPr>
          <w:i/>
        </w:rPr>
        <w:t>Deputy</w:t>
      </w:r>
      <w:r w:rsidRPr="00B65293" w:rsidR="000722AD">
        <w:t xml:space="preserve"> </w:t>
      </w:r>
      <w:r w:rsidRPr="00B65293" w:rsidR="00704596">
        <w:rPr>
          <w:i/>
        </w:rPr>
        <w:t xml:space="preserve">Section </w:t>
      </w:r>
      <w:r w:rsidRPr="00B65293" w:rsidR="00704596">
        <w:rPr>
          <w:i/>
          <w:iCs/>
        </w:rPr>
        <w:t>Registrar</w:t>
      </w:r>
      <w:r w:rsidRPr="00B65293" w:rsidR="00014566">
        <w:rPr>
          <w:i/>
        </w:rPr>
        <w:t>,</w:t>
      </w:r>
    </w:p>
    <w:p w:rsidRPr="00B65293" w:rsidR="00014566" w:rsidP="00B65293" w:rsidRDefault="00014566">
      <w:pPr>
        <w:pStyle w:val="ECHRPara"/>
      </w:pPr>
      <w:r w:rsidRPr="00B65293">
        <w:t xml:space="preserve">Having deliberated in private on </w:t>
      </w:r>
      <w:r w:rsidRPr="00B65293" w:rsidR="00B64F76">
        <w:t>21 May 2019</w:t>
      </w:r>
      <w:r w:rsidRPr="00B65293">
        <w:t>,</w:t>
      </w:r>
    </w:p>
    <w:p w:rsidRPr="00B65293" w:rsidR="00014566" w:rsidP="00B65293" w:rsidRDefault="00014566">
      <w:pPr>
        <w:pStyle w:val="ECHRPara"/>
      </w:pPr>
      <w:r w:rsidRPr="00B65293">
        <w:t>Delivers the following judgment, which was adopted on that date:</w:t>
      </w:r>
    </w:p>
    <w:p w:rsidRPr="00B65293" w:rsidR="00014566" w:rsidP="00B65293" w:rsidRDefault="00014566">
      <w:pPr>
        <w:pStyle w:val="ECHRTitle1"/>
      </w:pPr>
      <w:r w:rsidRPr="00B65293">
        <w:t>PROCEDURE</w:t>
      </w:r>
    </w:p>
    <w:p w:rsidRPr="00B65293" w:rsidR="00704596"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1</w:t>
      </w:r>
      <w:r w:rsidRPr="00B65293">
        <w:fldChar w:fldCharType="end"/>
      </w:r>
      <w:r w:rsidRPr="00B65293" w:rsidR="00014566">
        <w:t xml:space="preserve">.  The case originated in </w:t>
      </w:r>
      <w:r w:rsidRPr="00B65293">
        <w:t>an application (no. 76505/14)</w:t>
      </w:r>
      <w:r w:rsidRPr="00B65293" w:rsidR="00014566">
        <w:t xml:space="preserve"> against </w:t>
      </w:r>
      <w:r w:rsidRPr="00B65293">
        <w:t>the Republic of Poland</w:t>
      </w:r>
      <w:r w:rsidRPr="00B65293" w:rsidR="00014566">
        <w:t xml:space="preserve"> lodged with the </w:t>
      </w:r>
      <w:r w:rsidRPr="00B65293">
        <w:t>Court under Article 34</w:t>
      </w:r>
      <w:r w:rsidRPr="00B65293" w:rsidR="00014566">
        <w:t xml:space="preserve"> of the Convention for the Protection of Human Rights and Fundamental Freedoms (“the Convention”) by </w:t>
      </w:r>
      <w:r w:rsidRPr="00B65293">
        <w:t>a Polish national, Mr Konrad Tomasz Bednarz (“the applicant”), on 28 November 2014</w:t>
      </w:r>
      <w:r w:rsidRPr="00B65293" w:rsidR="00014566">
        <w:t>.</w:t>
      </w:r>
    </w:p>
    <w:p w:rsidRPr="00B65293" w:rsidR="00704596"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2</w:t>
      </w:r>
      <w:r w:rsidRPr="00B65293">
        <w:fldChar w:fldCharType="end"/>
      </w:r>
      <w:r w:rsidRPr="00B65293" w:rsidR="00014566">
        <w:t>.  </w:t>
      </w:r>
      <w:r w:rsidRPr="00B65293">
        <w:t xml:space="preserve">The applicant was represented by Mr K. Bednarz, a lawyer practising in Stalowa Wola. </w:t>
      </w:r>
      <w:r w:rsidRPr="00B65293" w:rsidR="00014566">
        <w:t xml:space="preserve">The </w:t>
      </w:r>
      <w:r w:rsidRPr="00B65293">
        <w:t>Polish</w:t>
      </w:r>
      <w:r w:rsidRPr="00B65293" w:rsidR="00014566">
        <w:t xml:space="preserve"> Government (“the Government”) were represented by their Agent, Mrs</w:t>
      </w:r>
      <w:r w:rsidRPr="00B65293" w:rsidR="009D6741">
        <w:t xml:space="preserve"> J.</w:t>
      </w:r>
      <w:r w:rsidRPr="00B65293" w:rsidR="00623F49">
        <w:t> </w:t>
      </w:r>
      <w:r w:rsidRPr="00B65293" w:rsidR="002D1CC6">
        <w:t>Chrzanowska, and subsequently by Mr J. Sobczak, of the Ministry of Foreign Affairs</w:t>
      </w:r>
      <w:r w:rsidRPr="00B65293" w:rsidR="00014566">
        <w:t>.</w:t>
      </w:r>
    </w:p>
    <w:p w:rsidRPr="00B65293" w:rsidR="00120A8D"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3</w:t>
      </w:r>
      <w:r w:rsidRPr="00B65293">
        <w:fldChar w:fldCharType="end"/>
      </w:r>
      <w:r w:rsidRPr="00B65293">
        <w:t xml:space="preserve">.  The applicant </w:t>
      </w:r>
      <w:r w:rsidRPr="00B65293" w:rsidR="00AF121E">
        <w:t xml:space="preserve">complained </w:t>
      </w:r>
      <w:r w:rsidRPr="00B65293" w:rsidR="009D6741">
        <w:t xml:space="preserve">under Article 3 of the Convention </w:t>
      </w:r>
      <w:r w:rsidRPr="00B65293" w:rsidR="001D4289">
        <w:t xml:space="preserve">of </w:t>
      </w:r>
      <w:r w:rsidRPr="00B65293" w:rsidR="00AF121E">
        <w:t>ill</w:t>
      </w:r>
      <w:r w:rsidRPr="00B65293" w:rsidR="007E3312">
        <w:noBreakHyphen/>
      </w:r>
      <w:r w:rsidRPr="00B65293" w:rsidR="00AF121E">
        <w:t xml:space="preserve">treatment during his arrest and the </w:t>
      </w:r>
      <w:r w:rsidRPr="00B65293" w:rsidR="001D4289">
        <w:t xml:space="preserve">lack </w:t>
      </w:r>
      <w:r w:rsidRPr="00B65293" w:rsidR="00AF121E">
        <w:t>of an effective investigation in that respect.</w:t>
      </w:r>
    </w:p>
    <w:p w:rsidRPr="00B65293" w:rsidR="00014566"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4</w:t>
      </w:r>
      <w:r w:rsidRPr="00B65293">
        <w:fldChar w:fldCharType="end"/>
      </w:r>
      <w:r w:rsidRPr="00B65293" w:rsidR="00014566">
        <w:t>.  </w:t>
      </w:r>
      <w:r w:rsidRPr="00B65293">
        <w:t xml:space="preserve">On </w:t>
      </w:r>
      <w:r w:rsidRPr="00B65293">
        <w:rPr>
          <w:szCs w:val="24"/>
        </w:rPr>
        <w:t>17 March 2016</w:t>
      </w:r>
      <w:r w:rsidRPr="00B65293" w:rsidR="00014566">
        <w:t xml:space="preserve"> the </w:t>
      </w:r>
      <w:r w:rsidRPr="00B65293">
        <w:rPr>
          <w:szCs w:val="24"/>
        </w:rPr>
        <w:t>application was communicated to the Government</w:t>
      </w:r>
      <w:r w:rsidRPr="00B65293" w:rsidR="007509D5">
        <w:t>.</w:t>
      </w:r>
    </w:p>
    <w:p w:rsidRPr="00B65293" w:rsidR="00014566" w:rsidP="00B65293" w:rsidRDefault="00014566">
      <w:pPr>
        <w:pStyle w:val="ECHRTitle1"/>
      </w:pPr>
      <w:r w:rsidRPr="00B65293">
        <w:t>THE FACTS</w:t>
      </w:r>
    </w:p>
    <w:p w:rsidRPr="00B65293" w:rsidR="00014566" w:rsidP="00B65293" w:rsidRDefault="00014566">
      <w:pPr>
        <w:pStyle w:val="ECHRHeading1"/>
      </w:pPr>
      <w:r w:rsidRPr="00B65293">
        <w:t>I.  THE CIRCUMSTANCES OF THE CASE</w:t>
      </w:r>
    </w:p>
    <w:p w:rsidRPr="00B65293" w:rsidR="00014566" w:rsidP="00B65293" w:rsidRDefault="004F5CDD">
      <w:pPr>
        <w:pStyle w:val="ECHRPara"/>
      </w:pPr>
      <w:r w:rsidRPr="00B65293">
        <w:fldChar w:fldCharType="begin"/>
      </w:r>
      <w:r w:rsidRPr="00B65293">
        <w:instrText xml:space="preserve"> SEQ level0 \*arabic </w:instrText>
      </w:r>
      <w:r w:rsidRPr="00B65293">
        <w:fldChar w:fldCharType="separate"/>
      </w:r>
      <w:r w:rsidRPr="00B65293" w:rsidR="00B65293">
        <w:rPr>
          <w:noProof/>
        </w:rPr>
        <w:t>5</w:t>
      </w:r>
      <w:r w:rsidRPr="00B65293">
        <w:fldChar w:fldCharType="end"/>
      </w:r>
      <w:r w:rsidRPr="00B65293">
        <w:t>.  </w:t>
      </w:r>
      <w:r w:rsidRPr="00B65293" w:rsidR="00014566">
        <w:t xml:space="preserve">The </w:t>
      </w:r>
      <w:r w:rsidRPr="00B65293" w:rsidR="00704596">
        <w:t>applicant was born in 1990 and lives</w:t>
      </w:r>
      <w:r w:rsidRPr="00B65293" w:rsidR="00014566">
        <w:t xml:space="preserve"> in </w:t>
      </w:r>
      <w:r w:rsidRPr="00B65293" w:rsidR="00704596">
        <w:t>Stalowa Wola</w:t>
      </w:r>
      <w:r w:rsidRPr="00B65293" w:rsidR="00014566">
        <w:t>.</w:t>
      </w:r>
    </w:p>
    <w:p w:rsidRPr="00B65293" w:rsidR="009D6741" w:rsidP="00B65293" w:rsidRDefault="009D6741">
      <w:pPr>
        <w:pStyle w:val="ECHRHeading2"/>
      </w:pPr>
      <w:r w:rsidRPr="00B65293">
        <w:t>A.  The applicant</w:t>
      </w:r>
      <w:r w:rsidRPr="00B65293" w:rsidR="00B65293">
        <w:t>’</w:t>
      </w:r>
      <w:r w:rsidRPr="00B65293">
        <w:t xml:space="preserve">s </w:t>
      </w:r>
      <w:r w:rsidRPr="00B65293" w:rsidR="00AF121E">
        <w:t xml:space="preserve">arrest </w:t>
      </w:r>
      <w:r w:rsidRPr="00B65293" w:rsidR="00785B59">
        <w:t>and medical treatment</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6</w:t>
      </w:r>
      <w:r w:rsidRPr="00B65293">
        <w:rPr>
          <w:noProof/>
        </w:rPr>
        <w:fldChar w:fldCharType="end"/>
      </w:r>
      <w:r w:rsidRPr="00B65293" w:rsidR="00623F49">
        <w:t>. </w:t>
      </w:r>
      <w:r w:rsidRPr="00B65293" w:rsidR="00B64F76">
        <w:t> </w:t>
      </w:r>
      <w:r w:rsidRPr="00B65293" w:rsidR="009D6741">
        <w:t xml:space="preserve">On the night of 23 June 2013 the applicant was drinking alcohol with a group of friends in a public square in Stalowa Wola. At around 11 p.m. a police patrol arrived, reminded them to keep quiet during night hours, checked their documents and ordered them to disperse. Part of the group, including the applicant, moved on to a different spot. Subsequently, </w:t>
      </w:r>
      <w:r w:rsidRPr="00B65293" w:rsidR="00623F49">
        <w:t xml:space="preserve">following a </w:t>
      </w:r>
      <w:r w:rsidRPr="00B65293" w:rsidR="001D4289">
        <w:t xml:space="preserve">message </w:t>
      </w:r>
      <w:r w:rsidRPr="00B65293" w:rsidR="00623F49">
        <w:t xml:space="preserve">received at around 11.50 p.m., </w:t>
      </w:r>
      <w:r w:rsidRPr="00B65293" w:rsidR="009D6741">
        <w:t>two police officers, K.P. and D.Z., found th</w:t>
      </w:r>
      <w:r w:rsidRPr="00B65293" w:rsidR="00ED4026">
        <w:t>ose</w:t>
      </w:r>
      <w:r w:rsidRPr="00B65293" w:rsidR="001D4289">
        <w:t xml:space="preserve"> members of the group</w:t>
      </w:r>
      <w:r w:rsidRPr="00B65293" w:rsidR="009D6741">
        <w:t xml:space="preserve"> and proceeded to arrest them. The officers used truncheons in order to put the applicant and his </w:t>
      </w:r>
      <w:r w:rsidRPr="00B65293" w:rsidR="00AF121E">
        <w:t xml:space="preserve">six </w:t>
      </w:r>
      <w:r w:rsidRPr="00B65293" w:rsidR="009D6741">
        <w:t xml:space="preserve">friends into </w:t>
      </w:r>
      <w:r w:rsidRPr="00B65293" w:rsidR="001D4289">
        <w:t xml:space="preserve">a </w:t>
      </w:r>
      <w:r w:rsidRPr="00B65293" w:rsidR="009D6741">
        <w:t>police car.</w:t>
      </w:r>
    </w:p>
    <w:p w:rsidRPr="00B65293" w:rsidR="009D6741"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7</w:t>
      </w:r>
      <w:r w:rsidRPr="00B65293">
        <w:fldChar w:fldCharType="end"/>
      </w:r>
      <w:r w:rsidRPr="00B65293" w:rsidR="007E3312">
        <w:t>.  </w:t>
      </w:r>
      <w:r w:rsidRPr="00B65293" w:rsidR="00AF121E">
        <w:t xml:space="preserve">According to the </w:t>
      </w:r>
      <w:r w:rsidRPr="00B65293" w:rsidR="009D6741">
        <w:t>applicant</w:t>
      </w:r>
      <w:r w:rsidRPr="00B65293" w:rsidR="002E63B7">
        <w:t>,</w:t>
      </w:r>
      <w:r w:rsidRPr="00B65293" w:rsidR="009D6741">
        <w:t xml:space="preserve"> he was also punched in the face by one of the police officers</w:t>
      </w:r>
      <w:r w:rsidRPr="00B65293" w:rsidR="00AF121E">
        <w:t xml:space="preserve"> during the arrest</w:t>
      </w:r>
      <w:r w:rsidRPr="00B65293" w:rsidR="009D6741">
        <w:t>.</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8</w:t>
      </w:r>
      <w:r w:rsidRPr="00B65293">
        <w:rPr>
          <w:noProof/>
        </w:rPr>
        <w:fldChar w:fldCharType="end"/>
      </w:r>
      <w:r w:rsidRPr="00B65293" w:rsidR="002E63B7">
        <w:t>. </w:t>
      </w:r>
      <w:r w:rsidRPr="00B65293" w:rsidR="007E3312">
        <w:t> </w:t>
      </w:r>
      <w:r w:rsidRPr="00B65293" w:rsidR="00AF121E">
        <w:t xml:space="preserve">According to the Government, this allegation was </w:t>
      </w:r>
      <w:r w:rsidRPr="00B65293" w:rsidR="00A429D9">
        <w:t xml:space="preserve">not confirmed </w:t>
      </w:r>
      <w:r w:rsidRPr="00B65293" w:rsidR="00AF121E">
        <w:t xml:space="preserve">during the investigation. </w:t>
      </w:r>
      <w:r w:rsidRPr="00B65293" w:rsidR="00521E15">
        <w:t xml:space="preserve">A </w:t>
      </w:r>
      <w:r w:rsidRPr="00B65293" w:rsidR="00AF121E">
        <w:t xml:space="preserve">doctor who examined the applicant in Stalowa Wola </w:t>
      </w:r>
      <w:r w:rsidRPr="00B65293" w:rsidR="00C10836">
        <w:t xml:space="preserve">District </w:t>
      </w:r>
      <w:r w:rsidRPr="00B65293" w:rsidR="00521E15">
        <w:t>H</w:t>
      </w:r>
      <w:r w:rsidRPr="00B65293" w:rsidR="00AF121E">
        <w:t xml:space="preserve">ospital </w:t>
      </w:r>
      <w:r w:rsidRPr="00B65293" w:rsidR="00A429D9">
        <w:t xml:space="preserve">noted </w:t>
      </w:r>
      <w:r w:rsidRPr="00B65293" w:rsidR="00AF121E">
        <w:t xml:space="preserve">that </w:t>
      </w:r>
      <w:r w:rsidRPr="00B65293" w:rsidR="00521E15">
        <w:t xml:space="preserve">he </w:t>
      </w:r>
      <w:r w:rsidRPr="00B65293" w:rsidR="00AF121E">
        <w:t>had no fac</w:t>
      </w:r>
      <w:r w:rsidRPr="00B65293" w:rsidR="00521E15">
        <w:t>ial</w:t>
      </w:r>
      <w:r w:rsidRPr="00B65293" w:rsidR="00AF121E">
        <w:t xml:space="preserve"> injur</w:t>
      </w:r>
      <w:r w:rsidRPr="00B65293" w:rsidR="00785B59">
        <w:t>ies</w:t>
      </w:r>
      <w:r w:rsidRPr="00B65293" w:rsidR="00AF121E">
        <w:t>.</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9</w:t>
      </w:r>
      <w:r w:rsidRPr="00B65293">
        <w:rPr>
          <w:noProof/>
        </w:rPr>
        <w:fldChar w:fldCharType="end"/>
      </w:r>
      <w:r w:rsidRPr="00B65293" w:rsidR="007E3312">
        <w:t>.  </w:t>
      </w:r>
      <w:r w:rsidRPr="00B65293" w:rsidR="00AF121E">
        <w:t>The arrested persons were taken to th</w:t>
      </w:r>
      <w:r w:rsidRPr="00B65293" w:rsidR="002E63B7">
        <w:t xml:space="preserve">e Stalowa Wola </w:t>
      </w:r>
      <w:r w:rsidRPr="00B65293" w:rsidR="00521E15">
        <w:t>d</w:t>
      </w:r>
      <w:r w:rsidRPr="00B65293" w:rsidR="002E63B7">
        <w:t xml:space="preserve">istrict </w:t>
      </w:r>
      <w:r w:rsidRPr="00B65293" w:rsidR="00521E15">
        <w:t>p</w:t>
      </w:r>
      <w:r w:rsidRPr="00B65293" w:rsidR="002E63B7">
        <w:t>olice s</w:t>
      </w:r>
      <w:r w:rsidRPr="00B65293" w:rsidR="00AF121E">
        <w:t>tation</w:t>
      </w:r>
      <w:r w:rsidRPr="00B65293" w:rsidR="00521E15">
        <w:t>,</w:t>
      </w:r>
      <w:r w:rsidRPr="00B65293" w:rsidR="00AF121E">
        <w:t xml:space="preserve"> where they underwent breath</w:t>
      </w:r>
      <w:r w:rsidRPr="00B65293" w:rsidR="00ED4026">
        <w:t>a</w:t>
      </w:r>
      <w:r w:rsidRPr="00B65293" w:rsidR="00AF121E">
        <w:t>lyser tests. With respect to the applicant</w:t>
      </w:r>
      <w:r w:rsidRPr="00B65293" w:rsidR="00521E15">
        <w:t>,</w:t>
      </w:r>
      <w:r w:rsidRPr="00B65293" w:rsidR="00AF121E">
        <w:t xml:space="preserve"> the test </w:t>
      </w:r>
      <w:r w:rsidRPr="00B65293" w:rsidR="00521E15">
        <w:t xml:space="preserve">revealed </w:t>
      </w:r>
      <w:r w:rsidRPr="00B65293" w:rsidR="00AF121E">
        <w:t>an alcohol level of 0</w:t>
      </w:r>
      <w:r w:rsidRPr="00B65293" w:rsidR="00521E15">
        <w:t>.</w:t>
      </w:r>
      <w:r w:rsidRPr="00B65293" w:rsidR="00AF121E">
        <w:t>76 mg/l in his breath.</w:t>
      </w:r>
    </w:p>
    <w:p w:rsidRPr="00B65293" w:rsidR="009D6741"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10</w:t>
      </w:r>
      <w:r w:rsidRPr="00B65293">
        <w:rPr>
          <w:noProof/>
        </w:rPr>
        <w:fldChar w:fldCharType="end"/>
      </w:r>
      <w:r w:rsidRPr="00B65293" w:rsidR="00154E22">
        <w:t>. </w:t>
      </w:r>
      <w:r w:rsidRPr="00B65293" w:rsidR="007E3312">
        <w:t> </w:t>
      </w:r>
      <w:r w:rsidRPr="00B65293" w:rsidR="00154E22">
        <w:t>According to the applicant</w:t>
      </w:r>
      <w:r w:rsidRPr="00B65293" w:rsidR="00521E15">
        <w:t>,</w:t>
      </w:r>
      <w:r w:rsidRPr="00B65293" w:rsidR="00154E22">
        <w:t xml:space="preserve"> at the </w:t>
      </w:r>
      <w:r w:rsidRPr="00B65293" w:rsidR="002E63B7">
        <w:t xml:space="preserve">Stalowa Wola </w:t>
      </w:r>
      <w:r w:rsidRPr="00B65293" w:rsidR="00521E15">
        <w:t>d</w:t>
      </w:r>
      <w:r w:rsidRPr="00B65293" w:rsidR="002E63B7">
        <w:t xml:space="preserve">istrict </w:t>
      </w:r>
      <w:r w:rsidRPr="00B65293" w:rsidR="00521E15">
        <w:t>p</w:t>
      </w:r>
      <w:r w:rsidRPr="00B65293" w:rsidR="002E63B7">
        <w:t>olice s</w:t>
      </w:r>
      <w:r w:rsidRPr="00B65293" w:rsidR="009D6741">
        <w:t xml:space="preserve">tation </w:t>
      </w:r>
      <w:r w:rsidRPr="00B65293" w:rsidR="00154E22">
        <w:t xml:space="preserve">he </w:t>
      </w:r>
      <w:r w:rsidRPr="00B65293" w:rsidR="009D6741">
        <w:t>asked to go to the toilet, but instead was taken to a room without closed-circuit television (CCTV). Once there, he was thrown to the ground. One of the officers kicked him on his left knee. He was subsequently beaten by another officer with a truncheon. When leaving the room, one of the officers slammed the door in the applicant</w:t>
      </w:r>
      <w:r w:rsidRPr="00B65293" w:rsidR="00B65293">
        <w:t>’</w:t>
      </w:r>
      <w:r w:rsidRPr="00B65293" w:rsidR="009D6741">
        <w:t>s face. As a result, the applicant injured his nose, broke his tooth and damaged his dental braces.</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11</w:t>
      </w:r>
      <w:r w:rsidRPr="00B65293">
        <w:rPr>
          <w:noProof/>
        </w:rPr>
        <w:fldChar w:fldCharType="end"/>
      </w:r>
      <w:r w:rsidRPr="00B65293" w:rsidR="00154E22">
        <w:t>.</w:t>
      </w:r>
      <w:r w:rsidRPr="00B65293" w:rsidR="007E3312">
        <w:t> </w:t>
      </w:r>
      <w:r w:rsidRPr="00B65293" w:rsidR="00154E22">
        <w:t xml:space="preserve"> According to the Government, the applicant was taken to a separate room </w:t>
      </w:r>
      <w:r w:rsidRPr="00B65293" w:rsidR="00A429D9">
        <w:t xml:space="preserve">without CCTV </w:t>
      </w:r>
      <w:r w:rsidRPr="00B65293" w:rsidR="00154E22">
        <w:t xml:space="preserve">in order </w:t>
      </w:r>
      <w:r w:rsidRPr="00B65293" w:rsidR="00521E15">
        <w:t xml:space="preserve">for </w:t>
      </w:r>
      <w:r w:rsidRPr="00B65293" w:rsidR="00154E22">
        <w:t xml:space="preserve">a </w:t>
      </w:r>
      <w:r w:rsidRPr="00B65293" w:rsidR="00521E15">
        <w:t>body search to be carried out</w:t>
      </w:r>
      <w:r w:rsidRPr="00B65293" w:rsidR="00154E22">
        <w:t xml:space="preserve">. However, he continued to resist, </w:t>
      </w:r>
      <w:r w:rsidRPr="00B65293" w:rsidR="00521E15">
        <w:t xml:space="preserve">and </w:t>
      </w:r>
      <w:r w:rsidRPr="00B65293" w:rsidR="00154E22">
        <w:t xml:space="preserve">was aggressive and vulgar towards the officers. The allegations that he </w:t>
      </w:r>
      <w:r w:rsidRPr="00B65293" w:rsidR="00A23AC5">
        <w:t xml:space="preserve">had been </w:t>
      </w:r>
      <w:r w:rsidRPr="00B65293" w:rsidR="00154E22">
        <w:t xml:space="preserve">kicked on his knee and </w:t>
      </w:r>
      <w:r w:rsidRPr="00B65293" w:rsidR="00521E15">
        <w:t xml:space="preserve">had </w:t>
      </w:r>
      <w:r w:rsidRPr="00B65293" w:rsidR="00A23AC5">
        <w:t xml:space="preserve">had </w:t>
      </w:r>
      <w:r w:rsidRPr="00B65293" w:rsidR="00154E22">
        <w:t xml:space="preserve">the door slammed in his face </w:t>
      </w:r>
      <w:r w:rsidRPr="00B65293" w:rsidR="00521E15">
        <w:t xml:space="preserve">were </w:t>
      </w:r>
      <w:r w:rsidRPr="00B65293" w:rsidR="00154E22">
        <w:t xml:space="preserve">not confirmed in the course of </w:t>
      </w:r>
      <w:r w:rsidRPr="00B65293" w:rsidR="00A429D9">
        <w:t xml:space="preserve">the </w:t>
      </w:r>
      <w:r w:rsidRPr="00B65293" w:rsidR="00154E22">
        <w:t>subsequent investigation.</w:t>
      </w:r>
    </w:p>
    <w:p w:rsidRPr="00B65293" w:rsidR="00785B59"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12</w:t>
      </w:r>
      <w:r w:rsidRPr="00B65293">
        <w:rPr>
          <w:noProof/>
        </w:rPr>
        <w:fldChar w:fldCharType="end"/>
      </w:r>
      <w:r w:rsidRPr="00B65293" w:rsidR="00501851">
        <w:t>. </w:t>
      </w:r>
      <w:r w:rsidRPr="00B65293" w:rsidR="007E3312">
        <w:t> </w:t>
      </w:r>
      <w:r w:rsidRPr="00B65293" w:rsidR="002B575D">
        <w:t>Subsequently, t</w:t>
      </w:r>
      <w:r w:rsidRPr="00B65293" w:rsidR="00785B59">
        <w:t>he applicant was examined by a doctor</w:t>
      </w:r>
      <w:r w:rsidRPr="00B65293" w:rsidR="002B575D">
        <w:t>, who</w:t>
      </w:r>
      <w:r w:rsidRPr="00B65293" w:rsidR="00ED4026">
        <w:t xml:space="preserve"> found no reasons why he could not be detained</w:t>
      </w:r>
      <w:r w:rsidRPr="00B65293" w:rsidR="002B575D">
        <w:t>.</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13</w:t>
      </w:r>
      <w:r w:rsidRPr="00B65293">
        <w:rPr>
          <w:noProof/>
        </w:rPr>
        <w:fldChar w:fldCharType="end"/>
      </w:r>
      <w:r w:rsidRPr="00B65293" w:rsidR="00501851">
        <w:t>.  </w:t>
      </w:r>
      <w:r w:rsidRPr="00B65293" w:rsidR="00DB3012">
        <w:t xml:space="preserve">On 25 June 2013 </w:t>
      </w:r>
      <w:r w:rsidRPr="00B65293" w:rsidR="00A23AC5">
        <w:t xml:space="preserve">the applicant </w:t>
      </w:r>
      <w:r w:rsidRPr="00B65293" w:rsidR="00DB3012">
        <w:t>was seen by a dentist</w:t>
      </w:r>
      <w:r w:rsidRPr="00B65293" w:rsidR="00A23AC5">
        <w:t>,</w:t>
      </w:r>
      <w:r w:rsidRPr="00B65293" w:rsidR="00DB3012">
        <w:t xml:space="preserve"> who confirmed that he had a broken tooth and damaged dental brace</w:t>
      </w:r>
      <w:r w:rsidRPr="00B65293" w:rsidR="002A2496">
        <w:t>s</w:t>
      </w:r>
      <w:r w:rsidRPr="00B65293" w:rsidR="00DB3012">
        <w:t>.</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14</w:t>
      </w:r>
      <w:r w:rsidRPr="00B65293">
        <w:rPr>
          <w:noProof/>
        </w:rPr>
        <w:fldChar w:fldCharType="end"/>
      </w:r>
      <w:r w:rsidRPr="00B65293" w:rsidR="00501851">
        <w:t>.  </w:t>
      </w:r>
      <w:r w:rsidRPr="00B65293" w:rsidR="00DB3012">
        <w:t xml:space="preserve">On </w:t>
      </w:r>
      <w:r w:rsidRPr="00B65293" w:rsidR="00A23AC5">
        <w:t xml:space="preserve">the </w:t>
      </w:r>
      <w:r w:rsidRPr="00B65293" w:rsidR="007D0871">
        <w:t xml:space="preserve">night of </w:t>
      </w:r>
      <w:r w:rsidRPr="00B65293" w:rsidR="00DB3012">
        <w:t xml:space="preserve">26 June 2013 </w:t>
      </w:r>
      <w:r w:rsidRPr="00B65293" w:rsidR="007D0871">
        <w:t>t</w:t>
      </w:r>
      <w:r w:rsidRPr="00B65293" w:rsidR="00DB3012">
        <w:t xml:space="preserve">he </w:t>
      </w:r>
      <w:r w:rsidRPr="00B65293" w:rsidR="007D0871">
        <w:t xml:space="preserve">applicant was admitted to </w:t>
      </w:r>
      <w:r w:rsidRPr="00B65293" w:rsidR="002B575D">
        <w:t xml:space="preserve">Stalowa Wola District Hospital. </w:t>
      </w:r>
      <w:r w:rsidRPr="00B65293" w:rsidR="007D0871">
        <w:t xml:space="preserve">He was released on the same day. </w:t>
      </w:r>
      <w:r w:rsidRPr="00B65293" w:rsidR="002B575D">
        <w:t>The doctor noted that the applicant</w:t>
      </w:r>
      <w:r w:rsidRPr="00B65293" w:rsidR="00DB3012">
        <w:t xml:space="preserve"> </w:t>
      </w:r>
      <w:r w:rsidRPr="00B65293" w:rsidR="002B575D">
        <w:t>had</w:t>
      </w:r>
      <w:r w:rsidRPr="00B65293" w:rsidR="00DB3012">
        <w:t xml:space="preserve"> </w:t>
      </w:r>
      <w:r w:rsidRPr="00B65293" w:rsidR="003674B2">
        <w:t>bruising o</w:t>
      </w:r>
      <w:r w:rsidRPr="00B65293" w:rsidR="00A23AC5">
        <w:t>n his</w:t>
      </w:r>
      <w:r w:rsidRPr="00B65293" w:rsidR="003674B2">
        <w:t xml:space="preserve"> left thigh and </w:t>
      </w:r>
      <w:r w:rsidRPr="00B65293" w:rsidR="00A23AC5">
        <w:t xml:space="preserve">had </w:t>
      </w:r>
      <w:r w:rsidRPr="00B65293" w:rsidR="003674B2">
        <w:t xml:space="preserve">twisted </w:t>
      </w:r>
      <w:r w:rsidRPr="00B65293" w:rsidR="00A23AC5">
        <w:t xml:space="preserve">his </w:t>
      </w:r>
      <w:r w:rsidRPr="00B65293" w:rsidR="003674B2">
        <w:t>left knee.</w:t>
      </w:r>
    </w:p>
    <w:p w:rsidRPr="00B65293" w:rsidR="00120A8D" w:rsidP="00B65293" w:rsidRDefault="009D6741">
      <w:pPr>
        <w:pStyle w:val="ECHRHeading2"/>
      </w:pPr>
      <w:r w:rsidRPr="00B65293">
        <w:t>B.  </w:t>
      </w:r>
      <w:r w:rsidRPr="00B65293" w:rsidR="00A23AC5">
        <w:t>C</w:t>
      </w:r>
      <w:r w:rsidRPr="00B65293" w:rsidR="00623F49">
        <w:t>riminal proceedings against the applicant</w:t>
      </w:r>
    </w:p>
    <w:p w:rsidRPr="00B65293" w:rsidR="00120A8D" w:rsidP="00B65293" w:rsidRDefault="009E35BA">
      <w:pPr>
        <w:pStyle w:val="ECHRPara"/>
        <w:rPr>
          <w:rFonts w:eastAsiaTheme="minorHAnsi"/>
        </w:rPr>
      </w:pPr>
      <w:r w:rsidRPr="00B65293">
        <w:rPr>
          <w:rFonts w:eastAsiaTheme="minorHAnsi"/>
        </w:rPr>
        <w:fldChar w:fldCharType="begin"/>
      </w:r>
      <w:r w:rsidRPr="00B65293">
        <w:rPr>
          <w:rFonts w:eastAsiaTheme="minorHAnsi"/>
        </w:rPr>
        <w:instrText xml:space="preserve"> SEQ level0 \*arabic </w:instrText>
      </w:r>
      <w:r w:rsidRPr="00B65293">
        <w:rPr>
          <w:rFonts w:eastAsiaTheme="minorHAnsi"/>
        </w:rPr>
        <w:fldChar w:fldCharType="separate"/>
      </w:r>
      <w:r w:rsidRPr="00B65293" w:rsidR="00B65293">
        <w:rPr>
          <w:rFonts w:eastAsiaTheme="minorHAnsi"/>
          <w:noProof/>
        </w:rPr>
        <w:t>15</w:t>
      </w:r>
      <w:r w:rsidRPr="00B65293">
        <w:rPr>
          <w:rFonts w:eastAsiaTheme="minorHAnsi"/>
        </w:rPr>
        <w:fldChar w:fldCharType="end"/>
      </w:r>
      <w:r w:rsidRPr="00B65293">
        <w:rPr>
          <w:rFonts w:eastAsiaTheme="minorHAnsi"/>
        </w:rPr>
        <w:t>.  </w:t>
      </w:r>
      <w:r w:rsidRPr="00B65293" w:rsidR="003B4DAF">
        <w:rPr>
          <w:rFonts w:eastAsiaTheme="minorHAnsi"/>
        </w:rPr>
        <w:t>O</w:t>
      </w:r>
      <w:r w:rsidRPr="00B65293" w:rsidR="00623F49">
        <w:rPr>
          <w:rFonts w:eastAsiaTheme="minorHAnsi"/>
        </w:rPr>
        <w:t xml:space="preserve">n 24 June 2013 </w:t>
      </w:r>
      <w:r w:rsidRPr="00B65293" w:rsidR="009D6741">
        <w:rPr>
          <w:rFonts w:eastAsiaTheme="minorHAnsi"/>
        </w:rPr>
        <w:t xml:space="preserve">the applicant and two of his friends, K.W. and J.B., were charged with resisting lawful arrest and insulting police officers in the performance of their duty. On </w:t>
      </w:r>
      <w:r w:rsidRPr="00B65293" w:rsidR="00DC35BD">
        <w:rPr>
          <w:rFonts w:eastAsiaTheme="minorHAnsi"/>
        </w:rPr>
        <w:t xml:space="preserve">22 November 2013 an act of indictment was lodged with the </w:t>
      </w:r>
      <w:r w:rsidRPr="00B65293" w:rsidR="00154E22">
        <w:rPr>
          <w:rFonts w:eastAsiaTheme="minorHAnsi"/>
        </w:rPr>
        <w:t>Stalowa Wola District Court</w:t>
      </w:r>
      <w:r w:rsidRPr="00B65293" w:rsidR="00DC35BD">
        <w:rPr>
          <w:rFonts w:eastAsiaTheme="minorHAnsi"/>
        </w:rPr>
        <w:t>.</w:t>
      </w:r>
    </w:p>
    <w:p w:rsidRPr="00B65293" w:rsidR="00154E22" w:rsidP="00B65293" w:rsidRDefault="003B4DAF">
      <w:pPr>
        <w:pStyle w:val="ECHRPara"/>
        <w:rPr>
          <w:rFonts w:eastAsiaTheme="minorHAnsi"/>
        </w:rPr>
      </w:pPr>
      <w:r w:rsidRPr="00B65293">
        <w:rPr>
          <w:rFonts w:eastAsiaTheme="minorHAnsi"/>
        </w:rPr>
        <w:fldChar w:fldCharType="begin"/>
      </w:r>
      <w:r w:rsidRPr="00B65293">
        <w:rPr>
          <w:rFonts w:eastAsiaTheme="minorHAnsi"/>
        </w:rPr>
        <w:instrText xml:space="preserve"> SEQ level0 \*arabic </w:instrText>
      </w:r>
      <w:r w:rsidRPr="00B65293">
        <w:rPr>
          <w:rFonts w:eastAsiaTheme="minorHAnsi"/>
        </w:rPr>
        <w:fldChar w:fldCharType="separate"/>
      </w:r>
      <w:r w:rsidRPr="00B65293" w:rsidR="00B65293">
        <w:rPr>
          <w:rFonts w:eastAsiaTheme="minorHAnsi"/>
          <w:noProof/>
        </w:rPr>
        <w:t>16</w:t>
      </w:r>
      <w:r w:rsidRPr="00B65293">
        <w:rPr>
          <w:rFonts w:eastAsiaTheme="minorHAnsi"/>
        </w:rPr>
        <w:fldChar w:fldCharType="end"/>
      </w:r>
      <w:r w:rsidRPr="00B65293">
        <w:rPr>
          <w:rFonts w:eastAsiaTheme="minorHAnsi"/>
        </w:rPr>
        <w:t>.  </w:t>
      </w:r>
      <w:r w:rsidRPr="00B65293" w:rsidR="00DC35BD">
        <w:rPr>
          <w:rFonts w:eastAsiaTheme="minorHAnsi"/>
        </w:rPr>
        <w:t>On 28 May 2014 the Stalowa Wola District Court gave</w:t>
      </w:r>
      <w:r w:rsidRPr="00B65293" w:rsidR="00A23AC5">
        <w:rPr>
          <w:rFonts w:eastAsiaTheme="minorHAnsi"/>
        </w:rPr>
        <w:t xml:space="preserve"> its</w:t>
      </w:r>
      <w:r w:rsidRPr="00B65293" w:rsidR="00DC35BD">
        <w:rPr>
          <w:rFonts w:eastAsiaTheme="minorHAnsi"/>
        </w:rPr>
        <w:t xml:space="preserve"> judgment. The applicant was convicted of insulting and us</w:t>
      </w:r>
      <w:r w:rsidRPr="00B65293" w:rsidR="00A23AC5">
        <w:rPr>
          <w:rFonts w:eastAsiaTheme="minorHAnsi"/>
        </w:rPr>
        <w:t>ing</w:t>
      </w:r>
      <w:r w:rsidRPr="00B65293" w:rsidR="00DC35BD">
        <w:rPr>
          <w:rFonts w:eastAsiaTheme="minorHAnsi"/>
        </w:rPr>
        <w:t xml:space="preserve"> violence </w:t>
      </w:r>
      <w:r w:rsidRPr="00B65293" w:rsidR="00A23AC5">
        <w:rPr>
          <w:rFonts w:eastAsiaTheme="minorHAnsi"/>
        </w:rPr>
        <w:t xml:space="preserve">against </w:t>
      </w:r>
      <w:r w:rsidRPr="00B65293" w:rsidR="00722BC1">
        <w:rPr>
          <w:rFonts w:eastAsiaTheme="minorHAnsi"/>
        </w:rPr>
        <w:t xml:space="preserve">the </w:t>
      </w:r>
      <w:r w:rsidRPr="00B65293" w:rsidR="00DC35BD">
        <w:rPr>
          <w:rFonts w:eastAsiaTheme="minorHAnsi"/>
        </w:rPr>
        <w:t>two police officers</w:t>
      </w:r>
      <w:r w:rsidRPr="00B65293" w:rsidR="00722BC1">
        <w:rPr>
          <w:rFonts w:eastAsiaTheme="minorHAnsi"/>
        </w:rPr>
        <w:t>,</w:t>
      </w:r>
      <w:r w:rsidRPr="00B65293" w:rsidR="00DC35BD">
        <w:rPr>
          <w:rFonts w:eastAsiaTheme="minorHAnsi"/>
        </w:rPr>
        <w:t xml:space="preserve"> K.P and D.Z.</w:t>
      </w:r>
    </w:p>
    <w:p w:rsidRPr="00B65293" w:rsidR="00120A8D" w:rsidP="00B65293" w:rsidRDefault="003B4DAF">
      <w:pPr>
        <w:pStyle w:val="ECHRPara"/>
        <w:rPr>
          <w:rFonts w:eastAsiaTheme="minorHAnsi"/>
        </w:rPr>
      </w:pPr>
      <w:r w:rsidRPr="00B65293">
        <w:rPr>
          <w:rFonts w:eastAsiaTheme="minorHAnsi"/>
        </w:rPr>
        <w:fldChar w:fldCharType="begin"/>
      </w:r>
      <w:r w:rsidRPr="00B65293">
        <w:rPr>
          <w:rFonts w:eastAsiaTheme="minorHAnsi"/>
        </w:rPr>
        <w:instrText xml:space="preserve"> SEQ level0 \*arabic </w:instrText>
      </w:r>
      <w:r w:rsidRPr="00B65293">
        <w:rPr>
          <w:rFonts w:eastAsiaTheme="minorHAnsi"/>
        </w:rPr>
        <w:fldChar w:fldCharType="separate"/>
      </w:r>
      <w:r w:rsidRPr="00B65293" w:rsidR="00B65293">
        <w:rPr>
          <w:rFonts w:eastAsiaTheme="minorHAnsi"/>
          <w:noProof/>
        </w:rPr>
        <w:t>17</w:t>
      </w:r>
      <w:r w:rsidRPr="00B65293">
        <w:rPr>
          <w:rFonts w:eastAsiaTheme="minorHAnsi"/>
        </w:rPr>
        <w:fldChar w:fldCharType="end"/>
      </w:r>
      <w:r w:rsidRPr="00B65293">
        <w:rPr>
          <w:rFonts w:eastAsiaTheme="minorHAnsi"/>
        </w:rPr>
        <w:t>.  </w:t>
      </w:r>
      <w:r w:rsidRPr="00B65293" w:rsidR="00DC35BD">
        <w:rPr>
          <w:rFonts w:eastAsiaTheme="minorHAnsi"/>
        </w:rPr>
        <w:t>The judgment was upheld by the T</w:t>
      </w:r>
      <w:r w:rsidRPr="00B65293" w:rsidR="00154E22">
        <w:rPr>
          <w:rFonts w:eastAsiaTheme="minorHAnsi"/>
        </w:rPr>
        <w:t>a</w:t>
      </w:r>
      <w:r w:rsidRPr="00B65293" w:rsidR="00DC35BD">
        <w:rPr>
          <w:rFonts w:eastAsiaTheme="minorHAnsi"/>
        </w:rPr>
        <w:t>rnobrzeg Regional Court on 28</w:t>
      </w:r>
      <w:r w:rsidRPr="00B65293" w:rsidR="00154E22">
        <w:rPr>
          <w:rFonts w:eastAsiaTheme="minorHAnsi"/>
        </w:rPr>
        <w:t> </w:t>
      </w:r>
      <w:r w:rsidRPr="00B65293" w:rsidR="00DC35BD">
        <w:rPr>
          <w:rFonts w:eastAsiaTheme="minorHAnsi"/>
        </w:rPr>
        <w:t>October 2014.</w:t>
      </w:r>
    </w:p>
    <w:p w:rsidRPr="00B65293" w:rsidR="00DA6D1E" w:rsidP="00B65293" w:rsidRDefault="00120A8D">
      <w:pPr>
        <w:pStyle w:val="ECHRHeading2"/>
      </w:pPr>
      <w:r w:rsidRPr="00B65293">
        <w:t>C.  </w:t>
      </w:r>
      <w:r w:rsidRPr="00B65293" w:rsidR="00AE5CDF">
        <w:t>I</w:t>
      </w:r>
      <w:r w:rsidRPr="00B65293" w:rsidR="00DA6D1E">
        <w:t>nvestigation into the applicant</w:t>
      </w:r>
      <w:r w:rsidRPr="00B65293" w:rsidR="00B65293">
        <w:t>’</w:t>
      </w:r>
      <w:r w:rsidRPr="00B65293" w:rsidR="00B64F76">
        <w:t>s allegations of ill</w:t>
      </w:r>
      <w:r w:rsidRPr="00B65293" w:rsidR="00B64F76">
        <w:noBreakHyphen/>
      </w:r>
      <w:r w:rsidRPr="00B65293" w:rsidR="00DA6D1E">
        <w:t>treatment</w:t>
      </w:r>
    </w:p>
    <w:p w:rsidRPr="00B65293" w:rsidR="00120A8D" w:rsidP="00B65293" w:rsidRDefault="00DC35BD">
      <w:pPr>
        <w:pStyle w:val="ECHRPara"/>
        <w:rPr>
          <w:rFonts w:eastAsiaTheme="minorHAnsi"/>
        </w:rPr>
      </w:pPr>
      <w:r w:rsidRPr="00B65293">
        <w:rPr>
          <w:rFonts w:eastAsiaTheme="minorHAnsi"/>
        </w:rPr>
        <w:fldChar w:fldCharType="begin"/>
      </w:r>
      <w:r w:rsidRPr="00B65293">
        <w:rPr>
          <w:rFonts w:eastAsiaTheme="minorHAnsi"/>
        </w:rPr>
        <w:instrText xml:space="preserve"> SEQ level0 \*arabic </w:instrText>
      </w:r>
      <w:r w:rsidRPr="00B65293">
        <w:rPr>
          <w:rFonts w:eastAsiaTheme="minorHAnsi"/>
        </w:rPr>
        <w:fldChar w:fldCharType="separate"/>
      </w:r>
      <w:r w:rsidRPr="00B65293" w:rsidR="00B65293">
        <w:rPr>
          <w:rFonts w:eastAsiaTheme="minorHAnsi"/>
          <w:noProof/>
        </w:rPr>
        <w:t>18</w:t>
      </w:r>
      <w:r w:rsidRPr="00B65293">
        <w:rPr>
          <w:rFonts w:eastAsiaTheme="minorHAnsi"/>
        </w:rPr>
        <w:fldChar w:fldCharType="end"/>
      </w:r>
      <w:r w:rsidRPr="00B65293">
        <w:rPr>
          <w:rFonts w:eastAsiaTheme="minorHAnsi"/>
        </w:rPr>
        <w:t>.  On 27 June 2013 the Stalowa Wola District Prosecutor</w:t>
      </w:r>
      <w:r w:rsidRPr="00B65293" w:rsidR="004F5CDD">
        <w:rPr>
          <w:rFonts w:eastAsiaTheme="minorHAnsi"/>
        </w:rPr>
        <w:t xml:space="preserve"> severed complaints against the two police officers who had arrested the applicant and J.B. from the proceedings described in paragraphs 1</w:t>
      </w:r>
      <w:r w:rsidRPr="00B65293" w:rsidR="001E4F8E">
        <w:rPr>
          <w:rFonts w:eastAsiaTheme="minorHAnsi"/>
        </w:rPr>
        <w:t>5</w:t>
      </w:r>
      <w:r w:rsidRPr="00B65293" w:rsidR="004F5CDD">
        <w:rPr>
          <w:rFonts w:eastAsiaTheme="minorHAnsi"/>
        </w:rPr>
        <w:t>-1</w:t>
      </w:r>
      <w:r w:rsidRPr="00B65293" w:rsidR="001E4F8E">
        <w:rPr>
          <w:rFonts w:eastAsiaTheme="minorHAnsi"/>
        </w:rPr>
        <w:t>7</w:t>
      </w:r>
      <w:r w:rsidRPr="00B65293" w:rsidR="004F5CDD">
        <w:rPr>
          <w:rFonts w:eastAsiaTheme="minorHAnsi"/>
        </w:rPr>
        <w:t xml:space="preserve"> above.</w:t>
      </w:r>
    </w:p>
    <w:p w:rsidRPr="00B65293" w:rsidR="00120A8D" w:rsidP="00B65293" w:rsidRDefault="00DC35BD">
      <w:pPr>
        <w:pStyle w:val="ECHRPara"/>
        <w:rPr>
          <w:rFonts w:eastAsiaTheme="minorHAnsi"/>
        </w:rPr>
      </w:pPr>
      <w:r w:rsidRPr="00B65293">
        <w:rPr>
          <w:rFonts w:eastAsiaTheme="minorHAnsi"/>
        </w:rPr>
        <w:fldChar w:fldCharType="begin"/>
      </w:r>
      <w:r w:rsidRPr="00B65293">
        <w:rPr>
          <w:rFonts w:eastAsiaTheme="minorHAnsi"/>
        </w:rPr>
        <w:instrText xml:space="preserve"> SEQ level0 \*arabic </w:instrText>
      </w:r>
      <w:r w:rsidRPr="00B65293">
        <w:rPr>
          <w:rFonts w:eastAsiaTheme="minorHAnsi"/>
        </w:rPr>
        <w:fldChar w:fldCharType="separate"/>
      </w:r>
      <w:r w:rsidRPr="00B65293" w:rsidR="00B65293">
        <w:rPr>
          <w:rFonts w:eastAsiaTheme="minorHAnsi"/>
          <w:noProof/>
        </w:rPr>
        <w:t>19</w:t>
      </w:r>
      <w:r w:rsidRPr="00B65293">
        <w:rPr>
          <w:rFonts w:eastAsiaTheme="minorHAnsi"/>
        </w:rPr>
        <w:fldChar w:fldCharType="end"/>
      </w:r>
      <w:r w:rsidRPr="00B65293">
        <w:rPr>
          <w:rFonts w:eastAsiaTheme="minorHAnsi"/>
        </w:rPr>
        <w:t>.  </w:t>
      </w:r>
      <w:r w:rsidRPr="00B65293" w:rsidR="009D6741">
        <w:rPr>
          <w:rFonts w:eastAsiaTheme="minorHAnsi"/>
        </w:rPr>
        <w:t>On 30 July 2013 the Mielec District Prosecutor instituted an investigation into the police officers</w:t>
      </w:r>
      <w:r w:rsidRPr="00B65293" w:rsidR="00B65293">
        <w:rPr>
          <w:rFonts w:eastAsiaTheme="minorHAnsi"/>
        </w:rPr>
        <w:t>’</w:t>
      </w:r>
      <w:r w:rsidRPr="00B65293" w:rsidR="00B22349">
        <w:rPr>
          <w:rFonts w:eastAsiaTheme="minorHAnsi"/>
        </w:rPr>
        <w:t xml:space="preserve"> alleged abuse of power</w:t>
      </w:r>
      <w:r w:rsidRPr="00B65293" w:rsidR="00086DFE">
        <w:rPr>
          <w:rFonts w:eastAsiaTheme="minorHAnsi"/>
        </w:rPr>
        <w:t xml:space="preserve"> on the night of 23-24 </w:t>
      </w:r>
      <w:r w:rsidRPr="00B65293" w:rsidR="009D6741">
        <w:rPr>
          <w:rFonts w:eastAsiaTheme="minorHAnsi"/>
        </w:rPr>
        <w:t>June 2013.</w:t>
      </w:r>
    </w:p>
    <w:p w:rsidRPr="00B65293" w:rsidR="009E35BA" w:rsidP="00B65293" w:rsidRDefault="00154E22">
      <w:pPr>
        <w:pStyle w:val="ECHRPara"/>
        <w:rPr>
          <w:rFonts w:ascii="Times New Roman" w:hAnsi="Times New Roman" w:cs="Times New Roman" w:eastAsiaTheme="minorHAnsi"/>
          <w:color w:val="000000"/>
          <w:szCs w:val="24"/>
        </w:rPr>
      </w:pPr>
      <w:r w:rsidRPr="00B65293">
        <w:rPr>
          <w:rFonts w:ascii="Times New Roman" w:hAnsi="Times New Roman" w:cs="Times New Roman" w:eastAsiaTheme="minorHAnsi"/>
          <w:color w:val="000000"/>
          <w:szCs w:val="24"/>
        </w:rPr>
        <w:fldChar w:fldCharType="begin"/>
      </w:r>
      <w:r w:rsidRPr="00B65293">
        <w:rPr>
          <w:rFonts w:ascii="Times New Roman" w:hAnsi="Times New Roman" w:cs="Times New Roman" w:eastAsiaTheme="minorHAnsi"/>
          <w:color w:val="000000"/>
          <w:szCs w:val="24"/>
        </w:rPr>
        <w:instrText xml:space="preserve"> SEQ level0 \*arabic </w:instrText>
      </w:r>
      <w:r w:rsidRPr="00B65293">
        <w:rPr>
          <w:rFonts w:ascii="Times New Roman" w:hAnsi="Times New Roman" w:cs="Times New Roman" w:eastAsiaTheme="minorHAnsi"/>
          <w:color w:val="000000"/>
          <w:szCs w:val="24"/>
        </w:rPr>
        <w:fldChar w:fldCharType="separate"/>
      </w:r>
      <w:r w:rsidRPr="00B65293" w:rsidR="00B65293">
        <w:rPr>
          <w:rFonts w:ascii="Times New Roman" w:hAnsi="Times New Roman" w:cs="Times New Roman" w:eastAsiaTheme="minorHAnsi"/>
          <w:noProof/>
          <w:color w:val="000000"/>
          <w:szCs w:val="24"/>
        </w:rPr>
        <w:t>20</w:t>
      </w:r>
      <w:r w:rsidRPr="00B65293">
        <w:rPr>
          <w:rFonts w:ascii="Times New Roman" w:hAnsi="Times New Roman" w:cs="Times New Roman" w:eastAsiaTheme="minorHAnsi"/>
          <w:color w:val="000000"/>
          <w:szCs w:val="24"/>
        </w:rPr>
        <w:fldChar w:fldCharType="end"/>
      </w:r>
      <w:r w:rsidRPr="00B65293">
        <w:rPr>
          <w:rFonts w:ascii="Times New Roman" w:hAnsi="Times New Roman" w:cs="Times New Roman" w:eastAsiaTheme="minorHAnsi"/>
          <w:color w:val="000000"/>
          <w:szCs w:val="24"/>
        </w:rPr>
        <w:t>.  </w:t>
      </w:r>
      <w:r w:rsidRPr="00B65293" w:rsidR="009D6741">
        <w:rPr>
          <w:rFonts w:ascii="Times New Roman" w:hAnsi="Times New Roman" w:cs="Times New Roman" w:eastAsiaTheme="minorHAnsi"/>
          <w:color w:val="000000"/>
          <w:szCs w:val="24"/>
        </w:rPr>
        <w:t>During the proceedings the prosecutor heard evidence from witnesses (people who had been involved in the incident</w:t>
      </w:r>
      <w:r w:rsidRPr="00B65293" w:rsidR="004A2058">
        <w:rPr>
          <w:rFonts w:ascii="Times New Roman" w:hAnsi="Times New Roman" w:cs="Times New Roman" w:eastAsiaTheme="minorHAnsi"/>
          <w:color w:val="000000"/>
          <w:szCs w:val="24"/>
        </w:rPr>
        <w:t xml:space="preserve">, </w:t>
      </w:r>
      <w:r w:rsidRPr="00B65293" w:rsidR="009D6741">
        <w:rPr>
          <w:rFonts w:ascii="Times New Roman" w:hAnsi="Times New Roman" w:cs="Times New Roman" w:eastAsiaTheme="minorHAnsi"/>
          <w:color w:val="000000"/>
          <w:szCs w:val="24"/>
        </w:rPr>
        <w:t>police officers</w:t>
      </w:r>
      <w:r w:rsidRPr="00B65293" w:rsidR="00BF2DDF">
        <w:rPr>
          <w:rFonts w:ascii="Times New Roman" w:hAnsi="Times New Roman" w:cs="Times New Roman" w:eastAsiaTheme="minorHAnsi"/>
          <w:color w:val="000000"/>
          <w:szCs w:val="24"/>
        </w:rPr>
        <w:t xml:space="preserve"> and medical staff</w:t>
      </w:r>
      <w:r w:rsidRPr="00B65293" w:rsidR="009D6741">
        <w:rPr>
          <w:rFonts w:ascii="Times New Roman" w:hAnsi="Times New Roman" w:cs="Times New Roman" w:eastAsiaTheme="minorHAnsi"/>
          <w:color w:val="000000"/>
          <w:szCs w:val="24"/>
        </w:rPr>
        <w:t xml:space="preserve">) and also obtained </w:t>
      </w:r>
      <w:r w:rsidRPr="00B65293" w:rsidR="004A2058">
        <w:rPr>
          <w:rFonts w:ascii="Times New Roman" w:hAnsi="Times New Roman" w:cs="Times New Roman" w:eastAsiaTheme="minorHAnsi"/>
          <w:color w:val="000000"/>
          <w:szCs w:val="24"/>
        </w:rPr>
        <w:t>expert reports.</w:t>
      </w:r>
    </w:p>
    <w:p w:rsidRPr="00B65293" w:rsidR="00120A8D" w:rsidP="00B65293" w:rsidRDefault="001E4F8E">
      <w:pPr>
        <w:pStyle w:val="ECHRPara"/>
        <w:rPr>
          <w:rFonts w:ascii="Times New Roman" w:hAnsi="Times New Roman" w:cs="Times New Roman" w:eastAsiaTheme="minorHAnsi"/>
          <w:color w:val="000000"/>
          <w:szCs w:val="24"/>
        </w:rPr>
      </w:pPr>
      <w:r w:rsidRPr="00B65293">
        <w:fldChar w:fldCharType="begin"/>
      </w:r>
      <w:r w:rsidRPr="00B65293">
        <w:instrText xml:space="preserve"> SEQ level0 \*arabic </w:instrText>
      </w:r>
      <w:r w:rsidRPr="00B65293">
        <w:fldChar w:fldCharType="separate"/>
      </w:r>
      <w:r w:rsidRPr="00B65293" w:rsidR="00B65293">
        <w:rPr>
          <w:noProof/>
        </w:rPr>
        <w:t>21</w:t>
      </w:r>
      <w:r w:rsidRPr="00B65293">
        <w:rPr>
          <w:noProof/>
        </w:rPr>
        <w:fldChar w:fldCharType="end"/>
      </w:r>
      <w:r w:rsidRPr="00B65293" w:rsidR="004A2058">
        <w:t>. </w:t>
      </w:r>
      <w:r w:rsidRPr="00B65293" w:rsidR="007E3312">
        <w:t> </w:t>
      </w:r>
      <w:r w:rsidRPr="00B65293" w:rsidR="004848F5">
        <w:t>On 8 October 2013 an expert surgeon prepared a</w:t>
      </w:r>
      <w:r w:rsidRPr="00B65293" w:rsidR="00474851">
        <w:t xml:space="preserve"> forensic medical report</w:t>
      </w:r>
      <w:r w:rsidRPr="00B65293" w:rsidR="004848F5">
        <w:t xml:space="preserve"> </w:t>
      </w:r>
      <w:r w:rsidRPr="00B65293" w:rsidR="004848F5">
        <w:rPr>
          <w:rFonts w:ascii="Times New Roman" w:hAnsi="Times New Roman" w:cs="Times New Roman" w:eastAsiaTheme="minorHAnsi"/>
          <w:color w:val="000000"/>
          <w:szCs w:val="24"/>
        </w:rPr>
        <w:t xml:space="preserve">on the basis of medical documents in the </w:t>
      </w:r>
      <w:r w:rsidRPr="00B65293" w:rsidR="00484DBF">
        <w:rPr>
          <w:rFonts w:ascii="Times New Roman" w:hAnsi="Times New Roman" w:cs="Times New Roman" w:eastAsiaTheme="minorHAnsi"/>
          <w:color w:val="000000"/>
          <w:szCs w:val="24"/>
        </w:rPr>
        <w:t>applicant</w:t>
      </w:r>
      <w:r w:rsidRPr="00B65293" w:rsidR="00B65293">
        <w:rPr>
          <w:rFonts w:ascii="Times New Roman" w:hAnsi="Times New Roman" w:cs="Times New Roman" w:eastAsiaTheme="minorHAnsi"/>
          <w:color w:val="000000"/>
          <w:szCs w:val="24"/>
        </w:rPr>
        <w:t>’</w:t>
      </w:r>
      <w:r w:rsidRPr="00B65293" w:rsidR="00484DBF">
        <w:rPr>
          <w:rFonts w:ascii="Times New Roman" w:hAnsi="Times New Roman" w:cs="Times New Roman" w:eastAsiaTheme="minorHAnsi"/>
          <w:color w:val="000000"/>
          <w:szCs w:val="24"/>
        </w:rPr>
        <w:t xml:space="preserve">s </w:t>
      </w:r>
      <w:r w:rsidRPr="00B65293" w:rsidR="004848F5">
        <w:rPr>
          <w:rFonts w:ascii="Times New Roman" w:hAnsi="Times New Roman" w:cs="Times New Roman" w:eastAsiaTheme="minorHAnsi"/>
          <w:color w:val="000000"/>
          <w:szCs w:val="24"/>
        </w:rPr>
        <w:t xml:space="preserve">file. </w:t>
      </w:r>
      <w:r w:rsidRPr="00B65293" w:rsidR="004A2058">
        <w:rPr>
          <w:rFonts w:ascii="Times New Roman" w:hAnsi="Times New Roman" w:cs="Times New Roman" w:eastAsiaTheme="minorHAnsi"/>
          <w:color w:val="000000"/>
          <w:szCs w:val="24"/>
        </w:rPr>
        <w:t>The expert</w:t>
      </w:r>
      <w:r w:rsidRPr="00B65293" w:rsidR="00A429D9">
        <w:rPr>
          <w:rFonts w:ascii="Times New Roman" w:hAnsi="Times New Roman" w:cs="Times New Roman" w:eastAsiaTheme="minorHAnsi"/>
          <w:color w:val="000000"/>
          <w:szCs w:val="24"/>
        </w:rPr>
        <w:t xml:space="preserve"> referred to </w:t>
      </w:r>
      <w:r w:rsidRPr="00B65293" w:rsidR="00B22349">
        <w:rPr>
          <w:rFonts w:ascii="Times New Roman" w:hAnsi="Times New Roman" w:cs="Times New Roman" w:eastAsiaTheme="minorHAnsi"/>
          <w:color w:val="000000"/>
          <w:szCs w:val="24"/>
        </w:rPr>
        <w:t xml:space="preserve">a certificate </w:t>
      </w:r>
      <w:r w:rsidRPr="00B65293" w:rsidR="00484DBF">
        <w:rPr>
          <w:rFonts w:ascii="Times New Roman" w:hAnsi="Times New Roman" w:cs="Times New Roman" w:eastAsiaTheme="minorHAnsi"/>
          <w:color w:val="000000"/>
          <w:szCs w:val="24"/>
        </w:rPr>
        <w:t xml:space="preserve">from the dentist dated </w:t>
      </w:r>
      <w:r w:rsidRPr="00B65293" w:rsidR="00B22349">
        <w:rPr>
          <w:rFonts w:ascii="Times New Roman" w:hAnsi="Times New Roman" w:cs="Times New Roman" w:eastAsiaTheme="minorHAnsi"/>
          <w:color w:val="000000"/>
          <w:szCs w:val="24"/>
        </w:rPr>
        <w:t>25 June 2013</w:t>
      </w:r>
      <w:r w:rsidRPr="00B65293" w:rsidR="00A429D9">
        <w:rPr>
          <w:rFonts w:ascii="Times New Roman" w:hAnsi="Times New Roman" w:cs="Times New Roman" w:eastAsiaTheme="minorHAnsi"/>
          <w:color w:val="000000"/>
          <w:szCs w:val="24"/>
        </w:rPr>
        <w:t xml:space="preserve">, </w:t>
      </w:r>
      <w:r w:rsidRPr="00B65293" w:rsidR="00B22349">
        <w:rPr>
          <w:rFonts w:ascii="Times New Roman" w:hAnsi="Times New Roman" w:cs="Times New Roman" w:eastAsiaTheme="minorHAnsi"/>
          <w:color w:val="000000"/>
          <w:szCs w:val="24"/>
        </w:rPr>
        <w:t xml:space="preserve">the </w:t>
      </w:r>
      <w:r w:rsidRPr="00B65293" w:rsidR="00A429D9">
        <w:rPr>
          <w:rFonts w:ascii="Times New Roman" w:hAnsi="Times New Roman" w:cs="Times New Roman" w:eastAsiaTheme="minorHAnsi"/>
          <w:color w:val="000000"/>
          <w:szCs w:val="24"/>
        </w:rPr>
        <w:t>applicant</w:t>
      </w:r>
      <w:r w:rsidRPr="00B65293" w:rsidR="00B65293">
        <w:rPr>
          <w:rFonts w:ascii="Times New Roman" w:hAnsi="Times New Roman" w:cs="Times New Roman" w:eastAsiaTheme="minorHAnsi"/>
          <w:color w:val="000000"/>
          <w:szCs w:val="24"/>
        </w:rPr>
        <w:t>’</w:t>
      </w:r>
      <w:r w:rsidRPr="00B65293" w:rsidR="00A429D9">
        <w:rPr>
          <w:rFonts w:ascii="Times New Roman" w:hAnsi="Times New Roman" w:cs="Times New Roman" w:eastAsiaTheme="minorHAnsi"/>
          <w:color w:val="000000"/>
          <w:szCs w:val="24"/>
        </w:rPr>
        <w:t>s medical files from Stalowa Wola District Hospital and two medical certificates of 24 June 2013. He</w:t>
      </w:r>
      <w:r w:rsidRPr="00B65293" w:rsidR="004A2058">
        <w:rPr>
          <w:rFonts w:ascii="Times New Roman" w:hAnsi="Times New Roman" w:cs="Times New Roman" w:eastAsiaTheme="minorHAnsi"/>
          <w:color w:val="000000"/>
          <w:szCs w:val="24"/>
        </w:rPr>
        <w:t xml:space="preserve"> confirmed that the applicant had experienced bruising and swelling to his left knee. While</w:t>
      </w:r>
      <w:r w:rsidRPr="00B65293" w:rsidR="00B22349">
        <w:rPr>
          <w:rFonts w:ascii="Times New Roman" w:hAnsi="Times New Roman" w:cs="Times New Roman" w:eastAsiaTheme="minorHAnsi"/>
          <w:color w:val="000000"/>
          <w:szCs w:val="24"/>
        </w:rPr>
        <w:t>,</w:t>
      </w:r>
      <w:r w:rsidRPr="00B65293" w:rsidR="004A2058">
        <w:rPr>
          <w:rFonts w:ascii="Times New Roman" w:hAnsi="Times New Roman" w:cs="Times New Roman" w:eastAsiaTheme="minorHAnsi"/>
          <w:color w:val="000000"/>
          <w:szCs w:val="24"/>
        </w:rPr>
        <w:t xml:space="preserve"> in his opinion, the injury had occurred earlier than the applicant had alleged, there </w:t>
      </w:r>
      <w:r w:rsidRPr="00B65293" w:rsidR="00B22349">
        <w:rPr>
          <w:rFonts w:ascii="Times New Roman" w:hAnsi="Times New Roman" w:cs="Times New Roman" w:eastAsiaTheme="minorHAnsi"/>
          <w:color w:val="000000"/>
          <w:szCs w:val="24"/>
        </w:rPr>
        <w:t xml:space="preserve">was </w:t>
      </w:r>
      <w:r w:rsidRPr="00B65293" w:rsidR="004A2058">
        <w:rPr>
          <w:rFonts w:ascii="Times New Roman" w:hAnsi="Times New Roman" w:cs="Times New Roman" w:eastAsiaTheme="minorHAnsi"/>
          <w:color w:val="000000"/>
          <w:szCs w:val="24"/>
        </w:rPr>
        <w:t>no medical documentation in this respect. In addition, the applicant had had bruises on his lower legs and thigh</w:t>
      </w:r>
      <w:r w:rsidRPr="00B65293" w:rsidR="00BF2DDF">
        <w:rPr>
          <w:rFonts w:ascii="Times New Roman" w:hAnsi="Times New Roman" w:cs="Times New Roman" w:eastAsiaTheme="minorHAnsi"/>
          <w:color w:val="000000"/>
          <w:szCs w:val="24"/>
        </w:rPr>
        <w:t>s</w:t>
      </w:r>
      <w:r w:rsidRPr="00B65293" w:rsidR="004A2058">
        <w:rPr>
          <w:rFonts w:ascii="Times New Roman" w:hAnsi="Times New Roman" w:cs="Times New Roman" w:eastAsiaTheme="minorHAnsi"/>
          <w:color w:val="000000"/>
          <w:szCs w:val="24"/>
        </w:rPr>
        <w:t>, bruising and abrasions on his nose, a broken tooth and damaged dental braces.</w:t>
      </w:r>
      <w:r w:rsidRPr="00B65293" w:rsidR="00120A8D">
        <w:rPr>
          <w:rFonts w:ascii="Times New Roman" w:hAnsi="Times New Roman" w:cs="Times New Roman" w:eastAsiaTheme="minorHAnsi"/>
          <w:color w:val="000000"/>
          <w:szCs w:val="24"/>
        </w:rPr>
        <w:t xml:space="preserve"> </w:t>
      </w:r>
      <w:r w:rsidRPr="00B65293" w:rsidR="004A2058">
        <w:rPr>
          <w:rFonts w:ascii="Times New Roman" w:hAnsi="Times New Roman" w:cs="Times New Roman" w:eastAsiaTheme="minorHAnsi"/>
          <w:color w:val="000000"/>
          <w:szCs w:val="24"/>
        </w:rPr>
        <w:t>As to the origins of these injuries, the expert confirmed that the bruising had been typical of the kind caused by truncheons, while the knee injury could have occurred when the applicant had resisted getting into the police car or going to another room.</w:t>
      </w:r>
    </w:p>
    <w:p w:rsidRPr="00B65293" w:rsidR="009D6741"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22</w:t>
      </w:r>
      <w:r w:rsidRPr="00B65293">
        <w:rPr>
          <w:noProof/>
        </w:rPr>
        <w:fldChar w:fldCharType="end"/>
      </w:r>
      <w:r w:rsidRPr="00B65293" w:rsidR="004A2058">
        <w:t>. </w:t>
      </w:r>
      <w:r w:rsidRPr="00B65293" w:rsidR="007E3312">
        <w:t> </w:t>
      </w:r>
      <w:r w:rsidRPr="00B65293" w:rsidR="004A2058">
        <w:t>On</w:t>
      </w:r>
      <w:r w:rsidRPr="00B65293" w:rsidR="009D6741">
        <w:t xml:space="preserve"> 3</w:t>
      </w:r>
      <w:r w:rsidRPr="00B65293" w:rsidR="00DC35BD">
        <w:t>1 October </w:t>
      </w:r>
      <w:r w:rsidRPr="00B65293" w:rsidR="009D6741">
        <w:t xml:space="preserve">2013 </w:t>
      </w:r>
      <w:r w:rsidRPr="00B65293" w:rsidR="004A2058">
        <w:rPr>
          <w:rFonts w:ascii="Times New Roman" w:hAnsi="Times New Roman" w:cs="Times New Roman" w:eastAsiaTheme="minorHAnsi"/>
          <w:color w:val="000000"/>
          <w:szCs w:val="24"/>
        </w:rPr>
        <w:t xml:space="preserve">a </w:t>
      </w:r>
      <w:r w:rsidRPr="00B65293" w:rsidR="004A2058">
        <w:t xml:space="preserve">visual </w:t>
      </w:r>
      <w:r w:rsidRPr="00B65293" w:rsidR="00723CD7">
        <w:t xml:space="preserve">technology </w:t>
      </w:r>
      <w:r w:rsidRPr="00B65293" w:rsidR="004A2058">
        <w:t>expert prepared a</w:t>
      </w:r>
      <w:r w:rsidRPr="00B65293" w:rsidR="00474851">
        <w:t xml:space="preserve"> report</w:t>
      </w:r>
      <w:r w:rsidRPr="00B65293" w:rsidR="004A2058">
        <w:t xml:space="preserve">. In </w:t>
      </w:r>
      <w:r w:rsidRPr="00B65293" w:rsidR="00474851">
        <w:t xml:space="preserve">that </w:t>
      </w:r>
      <w:r w:rsidRPr="00B65293" w:rsidR="004A2058">
        <w:rPr>
          <w:rFonts w:ascii="Times New Roman" w:hAnsi="Times New Roman" w:cs="Times New Roman" w:eastAsiaTheme="minorHAnsi"/>
          <w:color w:val="000000"/>
          <w:szCs w:val="24"/>
        </w:rPr>
        <w:t>report</w:t>
      </w:r>
      <w:r w:rsidRPr="00B65293" w:rsidR="00C10836">
        <w:rPr>
          <w:rFonts w:ascii="Times New Roman" w:hAnsi="Times New Roman" w:cs="Times New Roman" w:eastAsiaTheme="minorHAnsi"/>
          <w:color w:val="000000"/>
          <w:szCs w:val="24"/>
        </w:rPr>
        <w:t>,</w:t>
      </w:r>
      <w:r w:rsidRPr="00B65293" w:rsidR="004A2058">
        <w:rPr>
          <w:rFonts w:ascii="Times New Roman" w:hAnsi="Times New Roman" w:cs="Times New Roman" w:eastAsiaTheme="minorHAnsi"/>
          <w:color w:val="000000"/>
          <w:szCs w:val="24"/>
        </w:rPr>
        <w:t xml:space="preserve"> he </w:t>
      </w:r>
      <w:r w:rsidRPr="00B65293" w:rsidR="009D6741">
        <w:t>confirmed in particular that CCTV footage demonstrated that the applicant had begun to limp after he had left the room without CCTV. There was no footage of him limping before enter</w:t>
      </w:r>
      <w:r w:rsidRPr="00B65293" w:rsidR="00C10836">
        <w:t>ing</w:t>
      </w:r>
      <w:r w:rsidRPr="00B65293" w:rsidR="009D6741">
        <w:t xml:space="preserve"> the room.</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23</w:t>
      </w:r>
      <w:r w:rsidRPr="00B65293">
        <w:rPr>
          <w:noProof/>
        </w:rPr>
        <w:fldChar w:fldCharType="end"/>
      </w:r>
      <w:r w:rsidRPr="00B65293" w:rsidR="007E3312">
        <w:t>.  </w:t>
      </w:r>
      <w:r w:rsidRPr="00B65293" w:rsidR="004A2058">
        <w:t xml:space="preserve">On 12 November 2013 the prosecutor questioned </w:t>
      </w:r>
      <w:r w:rsidRPr="00B65293" w:rsidR="00271D72">
        <w:t xml:space="preserve">Dr </w:t>
      </w:r>
      <w:r w:rsidRPr="00B65293" w:rsidR="004A2058">
        <w:t>M.B.</w:t>
      </w:r>
      <w:r w:rsidRPr="00B65293" w:rsidR="00BF2DDF">
        <w:t>,</w:t>
      </w:r>
      <w:r w:rsidRPr="00B65293" w:rsidR="004A2058">
        <w:t xml:space="preserve"> one of the doctors </w:t>
      </w:r>
      <w:r w:rsidRPr="00B65293" w:rsidR="00956D2A">
        <w:t>who</w:t>
      </w:r>
      <w:r w:rsidRPr="00B65293" w:rsidR="004A2058">
        <w:t xml:space="preserve"> had treated the applicant in Stalowa Wola District Hospital</w:t>
      </w:r>
      <w:r w:rsidRPr="00B65293" w:rsidR="00A429D9">
        <w:t xml:space="preserve"> on 26 June 2013. </w:t>
      </w:r>
      <w:r w:rsidRPr="00B65293" w:rsidR="00956D2A">
        <w:t xml:space="preserve">The doctor </w:t>
      </w:r>
      <w:r w:rsidRPr="00B65293" w:rsidR="004A2058">
        <w:t>stated that</w:t>
      </w:r>
      <w:r w:rsidRPr="00B65293" w:rsidR="00956D2A">
        <w:t xml:space="preserve"> he had </w:t>
      </w:r>
      <w:r w:rsidRPr="00B65293" w:rsidR="00DE7706">
        <w:t>diagnosed</w:t>
      </w:r>
      <w:r w:rsidRPr="00B65293" w:rsidR="00956D2A">
        <w:t xml:space="preserve"> the applicant with chronic instability of </w:t>
      </w:r>
      <w:r w:rsidRPr="00B65293" w:rsidR="00C10836">
        <w:t xml:space="preserve">the </w:t>
      </w:r>
      <w:r w:rsidRPr="00B65293" w:rsidR="00956D2A">
        <w:t>knee. In his view</w:t>
      </w:r>
      <w:r w:rsidRPr="00B65293" w:rsidR="00C10836">
        <w:t>,</w:t>
      </w:r>
      <w:r w:rsidRPr="00B65293" w:rsidR="00956D2A">
        <w:t xml:space="preserve"> </w:t>
      </w:r>
      <w:r w:rsidRPr="00B65293" w:rsidR="00C10836">
        <w:t xml:space="preserve">the instability </w:t>
      </w:r>
      <w:r w:rsidRPr="00B65293" w:rsidR="00A429D9">
        <w:t xml:space="preserve">had not been </w:t>
      </w:r>
      <w:r w:rsidRPr="00B65293" w:rsidR="00DE7706">
        <w:t xml:space="preserve">acute, </w:t>
      </w:r>
      <w:r w:rsidRPr="00B65293" w:rsidR="00A429D9">
        <w:t xml:space="preserve">and could have </w:t>
      </w:r>
      <w:r w:rsidRPr="00B65293" w:rsidR="00DE7706">
        <w:t>occurred earlier due to an injury or illness. The joint had not been swollen and there had been no accumulation</w:t>
      </w:r>
      <w:r w:rsidRPr="00B65293" w:rsidR="00C10836">
        <w:t xml:space="preserve"> of fluid</w:t>
      </w:r>
      <w:r w:rsidRPr="00B65293" w:rsidR="00DE7706">
        <w:t>.</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24</w:t>
      </w:r>
      <w:r w:rsidRPr="00B65293">
        <w:rPr>
          <w:noProof/>
        </w:rPr>
        <w:fldChar w:fldCharType="end"/>
      </w:r>
      <w:r w:rsidRPr="00B65293" w:rsidR="004A2058">
        <w:t>. </w:t>
      </w:r>
      <w:r w:rsidRPr="00B65293" w:rsidR="007E3312">
        <w:t> </w:t>
      </w:r>
      <w:r w:rsidRPr="00B65293" w:rsidR="004A2058">
        <w:t>On</w:t>
      </w:r>
      <w:r w:rsidRPr="00B65293" w:rsidR="00DE7706">
        <w:t xml:space="preserve"> 12 December 2013 </w:t>
      </w:r>
      <w:r w:rsidRPr="00B65293" w:rsidR="004A2058">
        <w:t>the prosecutor questioned</w:t>
      </w:r>
      <w:r w:rsidRPr="00B65293" w:rsidR="00C02DC7">
        <w:t xml:space="preserve"> </w:t>
      </w:r>
      <w:r w:rsidRPr="00B65293" w:rsidR="00271D72">
        <w:t xml:space="preserve">Dr </w:t>
      </w:r>
      <w:r w:rsidRPr="00B65293" w:rsidR="00DE7706">
        <w:t>H.L.</w:t>
      </w:r>
      <w:r w:rsidRPr="00B65293" w:rsidR="004A2058">
        <w:t xml:space="preserve">, </w:t>
      </w:r>
      <w:r w:rsidRPr="00B65293" w:rsidR="00C02DC7">
        <w:t>a</w:t>
      </w:r>
      <w:r w:rsidRPr="00B65293" w:rsidR="002D679B">
        <w:t>nother</w:t>
      </w:r>
      <w:r w:rsidRPr="00B65293" w:rsidR="00C02DC7">
        <w:t xml:space="preserve"> </w:t>
      </w:r>
      <w:r w:rsidRPr="00B65293" w:rsidR="004A2058">
        <w:t>doctor who had treated the applicant in Stalowa Wola District Hospital</w:t>
      </w:r>
      <w:r w:rsidRPr="00B65293" w:rsidR="00DB70BE">
        <w:t xml:space="preserve"> on 26 </w:t>
      </w:r>
      <w:r w:rsidRPr="00B65293" w:rsidR="00A429D9">
        <w:t>June 2013.</w:t>
      </w:r>
      <w:r w:rsidRPr="00B65293" w:rsidR="004A2058">
        <w:t xml:space="preserve"> </w:t>
      </w:r>
      <w:r w:rsidRPr="00B65293" w:rsidR="00C02DC7">
        <w:t xml:space="preserve">The doctor </w:t>
      </w:r>
      <w:r w:rsidRPr="00B65293" w:rsidR="004A2058">
        <w:t>stated</w:t>
      </w:r>
      <w:r w:rsidRPr="00B65293" w:rsidR="00AA6ABF">
        <w:t xml:space="preserve"> that </w:t>
      </w:r>
      <w:r w:rsidRPr="00B65293" w:rsidR="00DE7706">
        <w:t xml:space="preserve">the applicant had </w:t>
      </w:r>
      <w:r w:rsidRPr="00B65293" w:rsidR="00A429D9">
        <w:t xml:space="preserve">had </w:t>
      </w:r>
      <w:r w:rsidRPr="00B65293" w:rsidR="00DE7706">
        <w:t>several bruises on his thighs and chest. He had not had any visible injuries on his face or hands. In his view</w:t>
      </w:r>
      <w:r w:rsidRPr="00B65293" w:rsidR="002D679B">
        <w:t>,</w:t>
      </w:r>
      <w:r w:rsidRPr="00B65293" w:rsidR="00DE7706">
        <w:t xml:space="preserve"> the applicant had been simulating some of the symptoms</w:t>
      </w:r>
      <w:r w:rsidRPr="00B65293" w:rsidR="002D679B">
        <w:t>,</w:t>
      </w:r>
      <w:r w:rsidRPr="00B65293" w:rsidR="00DE7706">
        <w:t xml:space="preserve"> as they </w:t>
      </w:r>
      <w:r w:rsidRPr="00B65293" w:rsidR="002D679B">
        <w:t xml:space="preserve">had </w:t>
      </w:r>
      <w:r w:rsidRPr="00B65293" w:rsidR="00DE7706">
        <w:t xml:space="preserve">not </w:t>
      </w:r>
      <w:r w:rsidRPr="00B65293" w:rsidR="002D679B">
        <w:t xml:space="preserve">been </w:t>
      </w:r>
      <w:r w:rsidRPr="00B65293" w:rsidR="00DE7706">
        <w:t xml:space="preserve">confirmed by </w:t>
      </w:r>
      <w:r w:rsidRPr="00B65293" w:rsidR="00B8157C">
        <w:t xml:space="preserve">a </w:t>
      </w:r>
      <w:r w:rsidRPr="00B65293" w:rsidR="00DE7706">
        <w:t>medical examination.</w:t>
      </w:r>
    </w:p>
    <w:p w:rsidRPr="00B65293" w:rsidR="004C278A"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25</w:t>
      </w:r>
      <w:r w:rsidRPr="00B65293">
        <w:rPr>
          <w:noProof/>
        </w:rPr>
        <w:fldChar w:fldCharType="end"/>
      </w:r>
      <w:r w:rsidRPr="00B65293" w:rsidR="004C278A">
        <w:t xml:space="preserve">.  Meanwhile, on 21 November 2013 a </w:t>
      </w:r>
      <w:r w:rsidRPr="00B65293" w:rsidR="003B33F7">
        <w:t xml:space="preserve">formal </w:t>
      </w:r>
      <w:r w:rsidRPr="00B65293" w:rsidR="004C278A">
        <w:t>face</w:t>
      </w:r>
      <w:r w:rsidRPr="00B65293" w:rsidR="00B64F76">
        <w:noBreakHyphen/>
      </w:r>
      <w:r w:rsidRPr="00B65293" w:rsidR="004C278A">
        <w:t>to</w:t>
      </w:r>
      <w:r w:rsidRPr="00B65293" w:rsidR="00B64F76">
        <w:noBreakHyphen/>
      </w:r>
      <w:r w:rsidRPr="00B65293" w:rsidR="004C278A">
        <w:t xml:space="preserve">face confrontation </w:t>
      </w:r>
      <w:r w:rsidRPr="00B65293" w:rsidR="00B8157C">
        <w:t xml:space="preserve">had been </w:t>
      </w:r>
      <w:r w:rsidRPr="00B65293" w:rsidR="004C278A">
        <w:t>held between the applicant a</w:t>
      </w:r>
      <w:r w:rsidRPr="00B65293" w:rsidR="00EE73C0">
        <w:t>n</w:t>
      </w:r>
      <w:r w:rsidRPr="00B65293" w:rsidR="004C278A">
        <w:t xml:space="preserve">d </w:t>
      </w:r>
      <w:r w:rsidRPr="00B65293" w:rsidR="00722BC1">
        <w:t xml:space="preserve">the </w:t>
      </w:r>
      <w:r w:rsidRPr="00B65293" w:rsidR="004C278A">
        <w:t>two police officers</w:t>
      </w:r>
      <w:r w:rsidRPr="00B65293" w:rsidR="00722BC1">
        <w:t>,</w:t>
      </w:r>
      <w:r w:rsidRPr="00B65293" w:rsidR="004C278A">
        <w:t xml:space="preserve"> K.P and D.Z.</w:t>
      </w:r>
    </w:p>
    <w:p w:rsidRPr="00B65293" w:rsidR="00120A8D" w:rsidP="00B65293" w:rsidRDefault="001E4F8E">
      <w:pPr>
        <w:pStyle w:val="ECHRPara"/>
        <w:rPr>
          <w:rFonts w:ascii="Times New Roman" w:hAnsi="Times New Roman" w:cs="Times New Roman" w:eastAsiaTheme="minorHAnsi"/>
          <w:color w:val="000000"/>
          <w:szCs w:val="24"/>
        </w:rPr>
      </w:pPr>
      <w:r w:rsidRPr="00B65293">
        <w:fldChar w:fldCharType="begin"/>
      </w:r>
      <w:r w:rsidRPr="00B65293">
        <w:instrText xml:space="preserve"> SEQ level0 \*arabic </w:instrText>
      </w:r>
      <w:r w:rsidRPr="00B65293">
        <w:fldChar w:fldCharType="separate"/>
      </w:r>
      <w:r w:rsidRPr="00B65293" w:rsidR="00B65293">
        <w:rPr>
          <w:noProof/>
        </w:rPr>
        <w:t>26</w:t>
      </w:r>
      <w:r w:rsidRPr="00B65293">
        <w:rPr>
          <w:noProof/>
        </w:rPr>
        <w:fldChar w:fldCharType="end"/>
      </w:r>
      <w:r w:rsidRPr="00B65293" w:rsidR="00DC35BD">
        <w:t>. </w:t>
      </w:r>
      <w:r w:rsidRPr="00B65293" w:rsidR="007E3312">
        <w:t> </w:t>
      </w:r>
      <w:r w:rsidRPr="00B65293" w:rsidR="009D6741">
        <w:t>On 23 December 2013 the Mielec District Prosecutor discontinued the proceedings regarding the applicant</w:t>
      </w:r>
      <w:r w:rsidRPr="00B65293" w:rsidR="00B65293">
        <w:t>’</w:t>
      </w:r>
      <w:r w:rsidRPr="00B65293" w:rsidR="009D6741">
        <w:t>s allegations of ill-treatment. The prosecutor established that, during the police intervention on the night of 23 June 2013, the applicant and his friends had behaved aggressively, insulted the officers and resisted arrest. Since the applicant had refused to get into the police car, the officers had warned him that they would use direct restraint measures (</w:t>
      </w:r>
      <w:r w:rsidRPr="00B65293" w:rsidR="009D6741">
        <w:rPr>
          <w:i/>
        </w:rPr>
        <w:t>środki przymusu bezpośredniego</w:t>
      </w:r>
      <w:r w:rsidRPr="00B65293" w:rsidR="009D6741">
        <w:t xml:space="preserve">), and eventually they had hit him with truncheons on his lower legs, thighs and forearms. During the intervention the police had arrested seven people, including the applicant. At the police station he had undergone a breathalyser test, which had shown an alcohol level of 0.76 mg/l in his breath. Subsequently, the applicant had been taken to another room in order to undergo a body search. He had resisted the officers while leaving his cell and had continued to behave aggressively towards them. Eventually, four of the people who had been arrested had been released, while the applicant, K.W. and J.B. had been detained on charges of </w:t>
      </w:r>
      <w:r w:rsidRPr="00B65293" w:rsidR="009D6741">
        <w:rPr>
          <w:rFonts w:ascii="Times New Roman" w:hAnsi="Times New Roman" w:cs="Times New Roman" w:eastAsiaTheme="minorHAnsi"/>
          <w:color w:val="000000"/>
          <w:szCs w:val="24"/>
        </w:rPr>
        <w:t>resisting lawful arrest and insulting police officers.</w:t>
      </w:r>
    </w:p>
    <w:p w:rsidRPr="00B65293" w:rsidR="00120A8D" w:rsidP="00B65293" w:rsidRDefault="00DC35BD">
      <w:pPr>
        <w:pStyle w:val="ECHRPara"/>
        <w:rPr>
          <w:rFonts w:ascii="Times New Roman" w:hAnsi="Times New Roman" w:cs="Times New Roman" w:eastAsiaTheme="minorHAnsi"/>
          <w:color w:val="000000"/>
          <w:szCs w:val="24"/>
        </w:rPr>
      </w:pPr>
      <w:r w:rsidRPr="00B65293">
        <w:rPr>
          <w:rFonts w:ascii="Times New Roman" w:hAnsi="Times New Roman" w:cs="Times New Roman" w:eastAsiaTheme="minorHAnsi"/>
          <w:color w:val="000000"/>
          <w:szCs w:val="24"/>
        </w:rPr>
        <w:fldChar w:fldCharType="begin"/>
      </w:r>
      <w:r w:rsidRPr="00B65293">
        <w:rPr>
          <w:rFonts w:ascii="Times New Roman" w:hAnsi="Times New Roman" w:cs="Times New Roman" w:eastAsiaTheme="minorHAnsi"/>
          <w:color w:val="000000"/>
          <w:szCs w:val="24"/>
        </w:rPr>
        <w:instrText xml:space="preserve"> SEQ level0 \*arabic </w:instrText>
      </w:r>
      <w:r w:rsidRPr="00B65293">
        <w:rPr>
          <w:rFonts w:ascii="Times New Roman" w:hAnsi="Times New Roman" w:cs="Times New Roman" w:eastAsiaTheme="minorHAnsi"/>
          <w:color w:val="000000"/>
          <w:szCs w:val="24"/>
        </w:rPr>
        <w:fldChar w:fldCharType="separate"/>
      </w:r>
      <w:r w:rsidRPr="00B65293" w:rsidR="00B65293">
        <w:rPr>
          <w:rFonts w:ascii="Times New Roman" w:hAnsi="Times New Roman" w:cs="Times New Roman" w:eastAsiaTheme="minorHAnsi"/>
          <w:noProof/>
          <w:color w:val="000000"/>
          <w:szCs w:val="24"/>
        </w:rPr>
        <w:t>27</w:t>
      </w:r>
      <w:r w:rsidRPr="00B65293">
        <w:rPr>
          <w:rFonts w:ascii="Times New Roman" w:hAnsi="Times New Roman" w:cs="Times New Roman" w:eastAsiaTheme="minorHAnsi"/>
          <w:color w:val="000000"/>
          <w:szCs w:val="24"/>
        </w:rPr>
        <w:fldChar w:fldCharType="end"/>
      </w:r>
      <w:r w:rsidRPr="00B65293">
        <w:rPr>
          <w:rFonts w:ascii="Times New Roman" w:hAnsi="Times New Roman" w:cs="Times New Roman" w:eastAsiaTheme="minorHAnsi"/>
          <w:color w:val="000000"/>
          <w:szCs w:val="24"/>
        </w:rPr>
        <w:t>.  </w:t>
      </w:r>
      <w:r w:rsidRPr="00B65293" w:rsidR="009D6741">
        <w:rPr>
          <w:rFonts w:ascii="Times New Roman" w:hAnsi="Times New Roman" w:cs="Times New Roman" w:eastAsiaTheme="minorHAnsi"/>
          <w:color w:val="000000"/>
          <w:szCs w:val="24"/>
        </w:rPr>
        <w:t>The prosecutor also established that on 26 June 2013 the applicant had been admitted to Stalowa Wola District Hospital, where he had complained of bruising to his thigh and a knee sprain. He had been discharged on the following day. The doctor on duty had diagnosed him with chronic instability of the knee, with no swelling or fluid accumulation in the joint.</w:t>
      </w:r>
    </w:p>
    <w:p w:rsidRPr="00B65293" w:rsidR="00120A8D" w:rsidP="00B65293" w:rsidRDefault="00DC35BD">
      <w:pPr>
        <w:pStyle w:val="ECHRPara"/>
        <w:rPr>
          <w:rFonts w:ascii="Times New Roman" w:hAnsi="Times New Roman" w:cs="Times New Roman" w:eastAsiaTheme="minorHAnsi"/>
          <w:color w:val="000000"/>
          <w:szCs w:val="24"/>
        </w:rPr>
      </w:pPr>
      <w:r w:rsidRPr="00B65293">
        <w:rPr>
          <w:rFonts w:ascii="Times New Roman" w:hAnsi="Times New Roman" w:cs="Times New Roman" w:eastAsiaTheme="minorHAnsi"/>
          <w:color w:val="000000"/>
          <w:szCs w:val="24"/>
        </w:rPr>
        <w:fldChar w:fldCharType="begin"/>
      </w:r>
      <w:r w:rsidRPr="00B65293">
        <w:rPr>
          <w:rFonts w:ascii="Times New Roman" w:hAnsi="Times New Roman" w:cs="Times New Roman" w:eastAsiaTheme="minorHAnsi"/>
          <w:color w:val="000000"/>
          <w:szCs w:val="24"/>
        </w:rPr>
        <w:instrText xml:space="preserve"> SEQ level0 \*arabic </w:instrText>
      </w:r>
      <w:r w:rsidRPr="00B65293">
        <w:rPr>
          <w:rFonts w:ascii="Times New Roman" w:hAnsi="Times New Roman" w:cs="Times New Roman" w:eastAsiaTheme="minorHAnsi"/>
          <w:color w:val="000000"/>
          <w:szCs w:val="24"/>
        </w:rPr>
        <w:fldChar w:fldCharType="separate"/>
      </w:r>
      <w:r w:rsidRPr="00B65293" w:rsidR="00B65293">
        <w:rPr>
          <w:rFonts w:ascii="Times New Roman" w:hAnsi="Times New Roman" w:cs="Times New Roman" w:eastAsiaTheme="minorHAnsi"/>
          <w:noProof/>
          <w:color w:val="000000"/>
          <w:szCs w:val="24"/>
        </w:rPr>
        <w:t>28</w:t>
      </w:r>
      <w:r w:rsidRPr="00B65293">
        <w:rPr>
          <w:rFonts w:ascii="Times New Roman" w:hAnsi="Times New Roman" w:cs="Times New Roman" w:eastAsiaTheme="minorHAnsi"/>
          <w:color w:val="000000"/>
          <w:szCs w:val="24"/>
        </w:rPr>
        <w:fldChar w:fldCharType="end"/>
      </w:r>
      <w:r w:rsidRPr="00B65293">
        <w:rPr>
          <w:rFonts w:ascii="Times New Roman" w:hAnsi="Times New Roman" w:cs="Times New Roman" w:eastAsiaTheme="minorHAnsi"/>
          <w:color w:val="000000"/>
          <w:szCs w:val="24"/>
        </w:rPr>
        <w:t>.  </w:t>
      </w:r>
      <w:r w:rsidRPr="00B65293" w:rsidR="009D6741">
        <w:rPr>
          <w:rFonts w:ascii="Times New Roman" w:hAnsi="Times New Roman" w:cs="Times New Roman" w:eastAsiaTheme="minorHAnsi"/>
          <w:color w:val="000000"/>
          <w:szCs w:val="24"/>
        </w:rPr>
        <w:t>The prosecutor fur</w:t>
      </w:r>
      <w:r w:rsidRPr="00B65293" w:rsidR="00DB3012">
        <w:rPr>
          <w:rFonts w:ascii="Times New Roman" w:hAnsi="Times New Roman" w:cs="Times New Roman" w:eastAsiaTheme="minorHAnsi"/>
          <w:color w:val="000000"/>
          <w:szCs w:val="24"/>
        </w:rPr>
        <w:t xml:space="preserve">ther referred to the </w:t>
      </w:r>
      <w:r w:rsidRPr="00B65293" w:rsidR="00B8157C">
        <w:rPr>
          <w:rFonts w:ascii="Times New Roman" w:hAnsi="Times New Roman" w:cs="Times New Roman" w:eastAsiaTheme="minorHAnsi"/>
          <w:color w:val="000000"/>
          <w:szCs w:val="24"/>
        </w:rPr>
        <w:t>expert</w:t>
      </w:r>
      <w:r w:rsidRPr="00B65293" w:rsidR="00B65293">
        <w:rPr>
          <w:rFonts w:ascii="Times New Roman" w:hAnsi="Times New Roman" w:cs="Times New Roman" w:eastAsiaTheme="minorHAnsi"/>
          <w:color w:val="000000"/>
          <w:szCs w:val="24"/>
        </w:rPr>
        <w:t>’</w:t>
      </w:r>
      <w:r w:rsidRPr="00B65293" w:rsidR="00B8157C">
        <w:rPr>
          <w:rFonts w:ascii="Times New Roman" w:hAnsi="Times New Roman" w:cs="Times New Roman" w:eastAsiaTheme="minorHAnsi"/>
          <w:color w:val="000000"/>
          <w:szCs w:val="24"/>
        </w:rPr>
        <w:t xml:space="preserve">s </w:t>
      </w:r>
      <w:r w:rsidRPr="00B65293" w:rsidR="00B64F76">
        <w:rPr>
          <w:rFonts w:ascii="Times New Roman" w:hAnsi="Times New Roman" w:cs="Times New Roman" w:eastAsiaTheme="minorHAnsi"/>
          <w:color w:val="000000"/>
          <w:szCs w:val="24"/>
        </w:rPr>
        <w:t>report of 8 </w:t>
      </w:r>
      <w:r w:rsidRPr="00B65293" w:rsidR="00DB3012">
        <w:rPr>
          <w:rFonts w:ascii="Times New Roman" w:hAnsi="Times New Roman" w:cs="Times New Roman" w:eastAsiaTheme="minorHAnsi"/>
          <w:color w:val="000000"/>
          <w:szCs w:val="24"/>
        </w:rPr>
        <w:t>October 2013 (see paragraph</w:t>
      </w:r>
      <w:r w:rsidRPr="00B65293" w:rsidR="00A429D9">
        <w:rPr>
          <w:rFonts w:ascii="Times New Roman" w:hAnsi="Times New Roman" w:cs="Times New Roman" w:eastAsiaTheme="minorHAnsi"/>
          <w:color w:val="000000"/>
          <w:szCs w:val="24"/>
        </w:rPr>
        <w:t xml:space="preserve"> 2</w:t>
      </w:r>
      <w:r w:rsidRPr="00B65293" w:rsidR="001E4F8E">
        <w:rPr>
          <w:rFonts w:ascii="Times New Roman" w:hAnsi="Times New Roman" w:cs="Times New Roman" w:eastAsiaTheme="minorHAnsi"/>
          <w:color w:val="000000"/>
          <w:szCs w:val="24"/>
        </w:rPr>
        <w:t>1</w:t>
      </w:r>
      <w:r w:rsidRPr="00B65293" w:rsidR="00A429D9">
        <w:rPr>
          <w:rFonts w:ascii="Times New Roman" w:hAnsi="Times New Roman" w:cs="Times New Roman" w:eastAsiaTheme="minorHAnsi"/>
          <w:color w:val="000000"/>
          <w:szCs w:val="24"/>
        </w:rPr>
        <w:t xml:space="preserve"> </w:t>
      </w:r>
      <w:r w:rsidRPr="00B65293" w:rsidR="00DB3012">
        <w:rPr>
          <w:rFonts w:ascii="Times New Roman" w:hAnsi="Times New Roman" w:cs="Times New Roman" w:eastAsiaTheme="minorHAnsi"/>
          <w:color w:val="000000"/>
          <w:szCs w:val="24"/>
        </w:rPr>
        <w:t>above)</w:t>
      </w:r>
      <w:r w:rsidRPr="00B65293" w:rsidR="009D6741">
        <w:rPr>
          <w:rFonts w:ascii="Times New Roman" w:hAnsi="Times New Roman" w:cs="Times New Roman" w:eastAsiaTheme="minorHAnsi"/>
          <w:color w:val="000000"/>
          <w:szCs w:val="24"/>
        </w:rPr>
        <w:t>.</w:t>
      </w:r>
    </w:p>
    <w:p w:rsidRPr="00B65293" w:rsidR="00120A8D" w:rsidP="00B65293" w:rsidRDefault="00DC35BD">
      <w:pPr>
        <w:pStyle w:val="ECHRPara"/>
      </w:pPr>
      <w:r w:rsidRPr="00B65293">
        <w:rPr>
          <w:rFonts w:ascii="Times New Roman" w:hAnsi="Times New Roman" w:cs="Times New Roman" w:eastAsiaTheme="minorHAnsi"/>
          <w:color w:val="000000"/>
          <w:szCs w:val="24"/>
        </w:rPr>
        <w:fldChar w:fldCharType="begin"/>
      </w:r>
      <w:r w:rsidRPr="00B65293">
        <w:rPr>
          <w:rFonts w:ascii="Times New Roman" w:hAnsi="Times New Roman" w:cs="Times New Roman" w:eastAsiaTheme="minorHAnsi"/>
          <w:color w:val="000000"/>
          <w:szCs w:val="24"/>
        </w:rPr>
        <w:instrText xml:space="preserve"> SEQ level0 \*arabic </w:instrText>
      </w:r>
      <w:r w:rsidRPr="00B65293">
        <w:rPr>
          <w:rFonts w:ascii="Times New Roman" w:hAnsi="Times New Roman" w:cs="Times New Roman" w:eastAsiaTheme="minorHAnsi"/>
          <w:color w:val="000000"/>
          <w:szCs w:val="24"/>
        </w:rPr>
        <w:fldChar w:fldCharType="separate"/>
      </w:r>
      <w:r w:rsidRPr="00B65293" w:rsidR="00B65293">
        <w:rPr>
          <w:rFonts w:ascii="Times New Roman" w:hAnsi="Times New Roman" w:cs="Times New Roman" w:eastAsiaTheme="minorHAnsi"/>
          <w:noProof/>
          <w:color w:val="000000"/>
          <w:szCs w:val="24"/>
        </w:rPr>
        <w:t>29</w:t>
      </w:r>
      <w:r w:rsidRPr="00B65293">
        <w:rPr>
          <w:rFonts w:ascii="Times New Roman" w:hAnsi="Times New Roman" w:cs="Times New Roman" w:eastAsiaTheme="minorHAnsi"/>
          <w:color w:val="000000"/>
          <w:szCs w:val="24"/>
        </w:rPr>
        <w:fldChar w:fldCharType="end"/>
      </w:r>
      <w:r w:rsidRPr="00B65293">
        <w:rPr>
          <w:rFonts w:ascii="Times New Roman" w:hAnsi="Times New Roman" w:cs="Times New Roman" w:eastAsiaTheme="minorHAnsi"/>
          <w:color w:val="000000"/>
          <w:szCs w:val="24"/>
        </w:rPr>
        <w:t>.  </w:t>
      </w:r>
      <w:r w:rsidRPr="00B65293" w:rsidR="009D6741">
        <w:rPr>
          <w:rFonts w:ascii="Times New Roman" w:hAnsi="Times New Roman" w:cs="Times New Roman" w:eastAsiaTheme="minorHAnsi"/>
          <w:color w:val="000000"/>
          <w:szCs w:val="24"/>
        </w:rPr>
        <w:t xml:space="preserve">The prosecutor </w:t>
      </w:r>
      <w:r w:rsidRPr="00B65293" w:rsidR="009D6741">
        <w:t>acknowledged that the police officers had used force against the applicant as he had been aggressive during the arrest, but he had not been beaten by the police officers whils</w:t>
      </w:r>
      <w:r w:rsidRPr="00B65293" w:rsidR="002E63B7">
        <w:t xml:space="preserve">t at Stalowa Wola </w:t>
      </w:r>
      <w:r w:rsidRPr="00B65293" w:rsidR="00B8157C">
        <w:t>d</w:t>
      </w:r>
      <w:r w:rsidRPr="00B65293" w:rsidR="002E63B7">
        <w:t xml:space="preserve">istrict </w:t>
      </w:r>
      <w:r w:rsidRPr="00B65293" w:rsidR="00B8157C">
        <w:t xml:space="preserve">police </w:t>
      </w:r>
      <w:r w:rsidRPr="00B65293" w:rsidR="002E63B7">
        <w:t>s</w:t>
      </w:r>
      <w:r w:rsidRPr="00B65293" w:rsidR="009D6741">
        <w:t>tation. The prosecutor was of the view that the evidence given by the applicant</w:t>
      </w:r>
      <w:r w:rsidRPr="00B65293" w:rsidR="00B65293">
        <w:t>’</w:t>
      </w:r>
      <w:r w:rsidRPr="00B65293" w:rsidR="009D6741">
        <w:t>s friends was not consistent</w:t>
      </w:r>
      <w:r w:rsidRPr="00B65293" w:rsidR="001E4F8E">
        <w:t xml:space="preserve">. On the other hand the officers had clearly and in detail described the course of the events and their </w:t>
      </w:r>
      <w:r w:rsidRPr="00B65293" w:rsidR="00EF6B6A">
        <w:t xml:space="preserve">statements </w:t>
      </w:r>
      <w:r w:rsidRPr="00B65293" w:rsidR="009D6741">
        <w:t>were coherent and logical. He concluded that the use of force against the applicant had been necessary</w:t>
      </w:r>
      <w:r w:rsidRPr="00B65293" w:rsidR="00B8157C">
        <w:t>,</w:t>
      </w:r>
      <w:r w:rsidRPr="00B65293" w:rsidR="009D6741">
        <w:t xml:space="preserve"> in view of his aggressive behaviour.</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30</w:t>
      </w:r>
      <w:r w:rsidRPr="00B65293">
        <w:rPr>
          <w:noProof/>
        </w:rPr>
        <w:fldChar w:fldCharType="end"/>
      </w:r>
      <w:r w:rsidRPr="00B65293" w:rsidR="00DC35BD">
        <w:t>.  </w:t>
      </w:r>
      <w:r w:rsidRPr="00B65293" w:rsidR="009D6741">
        <w:t>The applicant appealed</w:t>
      </w:r>
      <w:r w:rsidRPr="00B65293" w:rsidR="00B8157C">
        <w:t>,</w:t>
      </w:r>
      <w:r w:rsidRPr="00B65293" w:rsidR="00A429D9">
        <w:t xml:space="preserve"> alleging that the prosecution service had failed to </w:t>
      </w:r>
      <w:r w:rsidRPr="00B65293" w:rsidR="00B8157C">
        <w:t xml:space="preserve">correctly </w:t>
      </w:r>
      <w:r w:rsidRPr="00B65293" w:rsidR="00A429D9">
        <w:t xml:space="preserve">establish the course of events. He submitted that </w:t>
      </w:r>
      <w:r w:rsidRPr="00B65293" w:rsidR="009D6741">
        <w:t xml:space="preserve">the </w:t>
      </w:r>
      <w:r w:rsidRPr="00B65293" w:rsidR="00EF6B6A">
        <w:t xml:space="preserve">statements </w:t>
      </w:r>
      <w:r w:rsidRPr="00B65293" w:rsidR="009D6741">
        <w:t>of five witnesses</w:t>
      </w:r>
      <w:r w:rsidRPr="00B65293" w:rsidR="00A429D9">
        <w:t>,</w:t>
      </w:r>
      <w:r w:rsidRPr="00B65293" w:rsidR="009D6741">
        <w:t xml:space="preserve"> who had all confirmed that </w:t>
      </w:r>
      <w:r w:rsidRPr="00B65293" w:rsidR="00A429D9">
        <w:t>he</w:t>
      </w:r>
      <w:r w:rsidRPr="00B65293" w:rsidR="009D6741">
        <w:t xml:space="preserve"> and his friends had not resisted arrest on 23 June 2013</w:t>
      </w:r>
      <w:r w:rsidRPr="00B65293" w:rsidR="00A429D9">
        <w:t>, had been ignored</w:t>
      </w:r>
      <w:r w:rsidRPr="00B65293" w:rsidR="009D6741">
        <w:t xml:space="preserve">. He further relied on the </w:t>
      </w:r>
      <w:r w:rsidRPr="00B65293" w:rsidR="00474851">
        <w:t xml:space="preserve">report </w:t>
      </w:r>
      <w:r w:rsidRPr="00B65293" w:rsidR="009D6741">
        <w:t xml:space="preserve">prepared by the visual </w:t>
      </w:r>
      <w:r w:rsidRPr="00B65293" w:rsidR="00723CD7">
        <w:t xml:space="preserve">technology </w:t>
      </w:r>
      <w:r w:rsidRPr="00B65293" w:rsidR="009D6741">
        <w:t>expert who had analysed the CCTV footage and noted that his injury could have occurred in the room without CCTV (while he had been searched).</w:t>
      </w:r>
      <w:r w:rsidRPr="00B65293" w:rsidR="00A429D9">
        <w:t xml:space="preserve"> Lastly, he stated that the discrepancies between the versions presented by the officers and the participants had not been clarified.</w:t>
      </w:r>
    </w:p>
    <w:p w:rsidRPr="00B65293" w:rsidR="00120A8D" w:rsidP="00B65293" w:rsidRDefault="001E4F8E">
      <w:pPr>
        <w:pStyle w:val="ECHRPara"/>
      </w:pPr>
      <w:r w:rsidRPr="00B65293">
        <w:fldChar w:fldCharType="begin"/>
      </w:r>
      <w:r w:rsidRPr="00B65293">
        <w:instrText xml:space="preserve"> SEQ level0 \*arabic </w:instrText>
      </w:r>
      <w:r w:rsidRPr="00B65293">
        <w:fldChar w:fldCharType="separate"/>
      </w:r>
      <w:r w:rsidRPr="00B65293" w:rsidR="00B65293">
        <w:rPr>
          <w:noProof/>
        </w:rPr>
        <w:t>31</w:t>
      </w:r>
      <w:r w:rsidRPr="00B65293">
        <w:rPr>
          <w:noProof/>
        </w:rPr>
        <w:fldChar w:fldCharType="end"/>
      </w:r>
      <w:r w:rsidRPr="00B65293" w:rsidR="00F5030B">
        <w:t>.  </w:t>
      </w:r>
      <w:r w:rsidRPr="00B65293" w:rsidR="009D6741">
        <w:t>On 3 July 2014 the Stalowa Wola District Court upheld the prosecutor</w:t>
      </w:r>
      <w:r w:rsidRPr="00B65293" w:rsidR="00B65293">
        <w:t>’</w:t>
      </w:r>
      <w:r w:rsidRPr="00B65293" w:rsidR="009D6741">
        <w:t xml:space="preserve">s decision. The court held that the </w:t>
      </w:r>
      <w:r w:rsidRPr="00B65293" w:rsidR="00EF6B6A">
        <w:t xml:space="preserve">statements </w:t>
      </w:r>
      <w:r w:rsidRPr="00B65293" w:rsidR="009D6741">
        <w:t>of the applicant</w:t>
      </w:r>
      <w:r w:rsidRPr="00B65293" w:rsidR="00B65293">
        <w:t>’</w:t>
      </w:r>
      <w:r w:rsidRPr="00B65293" w:rsidR="009D6741">
        <w:t xml:space="preserve">s friends who had been involved in the incident </w:t>
      </w:r>
      <w:r w:rsidRPr="00B65293" w:rsidR="00EF6B6A">
        <w:t xml:space="preserve">were </w:t>
      </w:r>
      <w:r w:rsidRPr="00B65293" w:rsidR="009D6741">
        <w:t>not coherent. Although they all agreed that the applicant had been beaten by police officers in the car and at the police station, they had not been able to give a consistent version of events. Furthermore, none of the witnesses had seen the incident at the police station. They had only heard noises and noticed the applicant</w:t>
      </w:r>
      <w:r w:rsidRPr="00B65293" w:rsidR="00B65293">
        <w:t>’</w:t>
      </w:r>
      <w:r w:rsidRPr="00B65293" w:rsidR="009D6741">
        <w:t xml:space="preserve">s bruises and that he had begun to limp. On the other hand, the court considered that the evidence given by the police officers </w:t>
      </w:r>
      <w:r w:rsidRPr="00B65293" w:rsidR="00EF6B6A">
        <w:t xml:space="preserve">was </w:t>
      </w:r>
      <w:r w:rsidRPr="00B65293" w:rsidR="009D6741">
        <w:t>logical</w:t>
      </w:r>
      <w:r w:rsidRPr="00B65293" w:rsidR="00A429D9">
        <w:t xml:space="preserve">, </w:t>
      </w:r>
      <w:r w:rsidRPr="00B65293" w:rsidR="009D6741">
        <w:t>coherent</w:t>
      </w:r>
      <w:r w:rsidRPr="00B65293" w:rsidR="00A429D9">
        <w:t xml:space="preserve"> and consistent</w:t>
      </w:r>
      <w:r w:rsidRPr="00B65293" w:rsidR="009D6741">
        <w:t>. Consequently, the court agreed with the prosecutor that the applicant</w:t>
      </w:r>
      <w:r w:rsidRPr="00B65293" w:rsidR="00B65293">
        <w:t>’</w:t>
      </w:r>
      <w:r w:rsidRPr="00B65293" w:rsidR="009D6741">
        <w:t xml:space="preserve">s aggressive and provocative behaviour during his arrest had justified the use of force by the police. </w:t>
      </w:r>
      <w:r w:rsidRPr="00B65293" w:rsidR="00D333CF">
        <w:t>Further</w:t>
      </w:r>
      <w:r w:rsidRPr="00B65293" w:rsidR="00271D72">
        <w:t>more</w:t>
      </w:r>
      <w:r w:rsidRPr="00B65293" w:rsidR="00D333CF">
        <w:t>, t</w:t>
      </w:r>
      <w:r w:rsidRPr="00B65293" w:rsidR="009D6741">
        <w:t xml:space="preserve">here were no indications that the police officers had abused their powers or used disproportionate force against the applicant. In so far as the applicant had referred to the visual </w:t>
      </w:r>
      <w:r w:rsidRPr="00B65293" w:rsidR="00723CD7">
        <w:t xml:space="preserve">technology </w:t>
      </w:r>
      <w:r w:rsidRPr="00B65293" w:rsidR="009D6741">
        <w:t>expert</w:t>
      </w:r>
      <w:r w:rsidRPr="00B65293" w:rsidR="00B65293">
        <w:t>’</w:t>
      </w:r>
      <w:r w:rsidRPr="00B65293" w:rsidR="009D6741">
        <w:t>s report, the court noted that, even if the applicant had begun limping after leaving the room where the body search had taken place, the possibility that his knee injury had occurred earlier on and that he had only begun to feel pain in that leg at a later stage could not be excluded. Also, the medical opinion had not been explicit in this respect, since the applicant suffered from chronic instability of the knee, and the swelling might have resulted from the resistance he had demonstrated while getting into the police car.</w:t>
      </w:r>
    </w:p>
    <w:p w:rsidRPr="00B65293" w:rsidR="00014566" w:rsidP="00B65293" w:rsidRDefault="00014566">
      <w:pPr>
        <w:pStyle w:val="ECHRHeading1"/>
      </w:pPr>
      <w:r w:rsidRPr="00B65293">
        <w:t>II.  RELEVANT DOMESTIC LAW AND PRACTICE</w:t>
      </w:r>
    </w:p>
    <w:p w:rsidRPr="00B65293" w:rsidR="009D6741"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32</w:t>
      </w:r>
      <w:r w:rsidRPr="00B65293">
        <w:fldChar w:fldCharType="end"/>
      </w:r>
      <w:r w:rsidRPr="00B65293" w:rsidR="00014566">
        <w:t>.  </w:t>
      </w:r>
      <w:r w:rsidRPr="00B65293" w:rsidR="009D6741">
        <w:t>The relevant part of se</w:t>
      </w:r>
      <w:r w:rsidRPr="00B65293" w:rsidR="00B64F76">
        <w:t>ction 16 of the Police Act of 6 </w:t>
      </w:r>
      <w:r w:rsidRPr="00B65293" w:rsidR="009D6741">
        <w:t>April 1990 (</w:t>
      </w:r>
      <w:r w:rsidRPr="00B65293" w:rsidR="009D6741">
        <w:rPr>
          <w:i/>
        </w:rPr>
        <w:t>Ustawa o Policji</w:t>
      </w:r>
      <w:r w:rsidRPr="00B65293" w:rsidR="009D6741">
        <w:t>) reads:</w:t>
      </w:r>
    </w:p>
    <w:p w:rsidRPr="00B65293" w:rsidR="009D6741" w:rsidP="00B65293" w:rsidRDefault="009D6741">
      <w:pPr>
        <w:pStyle w:val="ECHRParaQuote"/>
      </w:pPr>
      <w:r w:rsidRPr="00B65293">
        <w:t>“1.  If a lawful order given by a police authority or police officer has not been complied with, a police officer may apply the following coercive measures:</w:t>
      </w:r>
    </w:p>
    <w:p w:rsidRPr="00B65293" w:rsidR="009D6741" w:rsidP="00B65293" w:rsidRDefault="009D6741">
      <w:pPr>
        <w:pStyle w:val="JuQuotSub"/>
      </w:pPr>
      <w:r w:rsidRPr="00B65293">
        <w:t>1)  physical, technical and chemical means to restrain or escort persons or stop vehicles;</w:t>
      </w:r>
    </w:p>
    <w:p w:rsidRPr="00B65293" w:rsidR="009D6741" w:rsidP="00B65293" w:rsidRDefault="009D6741">
      <w:pPr>
        <w:pStyle w:val="JuQuotSub"/>
      </w:pPr>
      <w:r w:rsidRPr="00B65293">
        <w:t>2)  truncheons;</w:t>
      </w:r>
    </w:p>
    <w:p w:rsidRPr="00B65293" w:rsidR="009D6741" w:rsidP="00B65293" w:rsidRDefault="00120A8D">
      <w:pPr>
        <w:pStyle w:val="JuQuotSub"/>
      </w:pPr>
      <w:r w:rsidRPr="00B65293">
        <w:t>...</w:t>
      </w:r>
    </w:p>
    <w:p w:rsidRPr="00B65293" w:rsidR="009D6741" w:rsidP="00B65293" w:rsidRDefault="009D6741">
      <w:pPr>
        <w:pStyle w:val="ECHRParaQuote"/>
      </w:pPr>
      <w:r w:rsidRPr="00B65293">
        <w:t xml:space="preserve">2.  Police officers may apply only such coercive measures as correspond to the </w:t>
      </w:r>
      <w:r w:rsidRPr="00B65293" w:rsidR="00D333CF">
        <w:t xml:space="preserve">needs </w:t>
      </w:r>
      <w:r w:rsidRPr="00B65293">
        <w:t>exigencies of a given situation and are necessary to ensure that their orders are obeyed.”</w:t>
      </w:r>
    </w:p>
    <w:p w:rsidRPr="00B65293" w:rsidR="00014566" w:rsidP="00B65293" w:rsidRDefault="00014566">
      <w:pPr>
        <w:pStyle w:val="ECHRTitle1"/>
      </w:pPr>
      <w:r w:rsidRPr="00B65293">
        <w:t>THE LAW</w:t>
      </w:r>
    </w:p>
    <w:p w:rsidRPr="00B65293" w:rsidR="00014566" w:rsidP="00B65293" w:rsidRDefault="00014566">
      <w:pPr>
        <w:pStyle w:val="ECHRHeading1"/>
      </w:pPr>
      <w:r w:rsidRPr="00B65293">
        <w:t xml:space="preserve">I.  ALLEGED VIOLATION OF ARTICLE </w:t>
      </w:r>
      <w:r w:rsidRPr="00B65293" w:rsidR="009D6741">
        <w:t>3</w:t>
      </w:r>
      <w:r w:rsidRPr="00B65293">
        <w:t xml:space="preserve"> OF THE CONVENTION</w:t>
      </w:r>
    </w:p>
    <w:p w:rsidRPr="00B65293" w:rsidR="00014566" w:rsidP="00B65293" w:rsidRDefault="00704596">
      <w:pPr>
        <w:pStyle w:val="ECHRPara"/>
        <w:rPr>
          <w:spacing w:val="-4"/>
        </w:rPr>
      </w:pPr>
      <w:r w:rsidRPr="00B65293">
        <w:fldChar w:fldCharType="begin"/>
      </w:r>
      <w:r w:rsidRPr="00B65293">
        <w:instrText xml:space="preserve"> SEQ level0 \*arabic </w:instrText>
      </w:r>
      <w:r w:rsidRPr="00B65293">
        <w:fldChar w:fldCharType="separate"/>
      </w:r>
      <w:r w:rsidRPr="00B65293" w:rsidR="00B65293">
        <w:rPr>
          <w:noProof/>
        </w:rPr>
        <w:t>33</w:t>
      </w:r>
      <w:r w:rsidRPr="00B65293">
        <w:fldChar w:fldCharType="end"/>
      </w:r>
      <w:r w:rsidRPr="00B65293" w:rsidR="00014566">
        <w:t>.  </w:t>
      </w:r>
      <w:r w:rsidRPr="00B65293" w:rsidR="00014566">
        <w:rPr>
          <w:spacing w:val="-4"/>
        </w:rPr>
        <w:t xml:space="preserve">The applicant complained </w:t>
      </w:r>
      <w:r w:rsidRPr="00B65293" w:rsidR="006B1AA7">
        <w:rPr>
          <w:spacing w:val="-4"/>
        </w:rPr>
        <w:t xml:space="preserve">of ill-treatment during his arrest and of the absence of an effective investigation in that respect. He relied on </w:t>
      </w:r>
      <w:r w:rsidRPr="00B65293" w:rsidR="00014566">
        <w:rPr>
          <w:spacing w:val="-4"/>
        </w:rPr>
        <w:t>Article</w:t>
      </w:r>
      <w:r w:rsidRPr="00B65293" w:rsidR="00B64F76">
        <w:rPr>
          <w:spacing w:val="-4"/>
        </w:rPr>
        <w:t> </w:t>
      </w:r>
      <w:r w:rsidRPr="00B65293" w:rsidR="00F5030B">
        <w:rPr>
          <w:spacing w:val="-4"/>
        </w:rPr>
        <w:t>3</w:t>
      </w:r>
      <w:r w:rsidRPr="00B65293" w:rsidR="00014566">
        <w:rPr>
          <w:spacing w:val="-4"/>
        </w:rPr>
        <w:t xml:space="preserve"> of the Convention, which reads as follows:</w:t>
      </w:r>
    </w:p>
    <w:p w:rsidRPr="00B65293" w:rsidR="00014566" w:rsidP="00B65293" w:rsidRDefault="00F5030B">
      <w:pPr>
        <w:pStyle w:val="ECHRParaQuote"/>
      </w:pPr>
      <w:r w:rsidRPr="00B65293">
        <w:t>“No one shall be subjected to torture or to inhuman or degrading treatment or punishment.”</w:t>
      </w:r>
    </w:p>
    <w:p w:rsidRPr="00B65293" w:rsidR="00014566" w:rsidP="00B65293" w:rsidRDefault="00014566">
      <w:pPr>
        <w:pStyle w:val="ECHRHeading2"/>
        <w:keepNext w:val="0"/>
        <w:keepLines w:val="0"/>
      </w:pPr>
      <w:r w:rsidRPr="00B65293">
        <w:t>A.  Admissibility</w:t>
      </w:r>
    </w:p>
    <w:p w:rsidRPr="00B65293" w:rsidR="00014566"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34</w:t>
      </w:r>
      <w:r w:rsidRPr="00B65293">
        <w:fldChar w:fldCharType="end"/>
      </w:r>
      <w:r w:rsidRPr="00B65293" w:rsidR="00014566">
        <w:t>.  The Court notes that th</w:t>
      </w:r>
      <w:r w:rsidRPr="00B65293" w:rsidR="006B1AA7">
        <w:t>e</w:t>
      </w:r>
      <w:r w:rsidRPr="00B65293" w:rsidR="00014566">
        <w:t xml:space="preserve"> </w:t>
      </w:r>
      <w:r w:rsidRPr="00B65293" w:rsidR="006B1AA7">
        <w:t xml:space="preserve">application </w:t>
      </w:r>
      <w:r w:rsidRPr="00B65293" w:rsidR="00B64F76">
        <w:t>is not manifestly ill</w:t>
      </w:r>
      <w:r w:rsidRPr="00B65293" w:rsidR="00B64F76">
        <w:noBreakHyphen/>
      </w:r>
      <w:r w:rsidRPr="00B65293" w:rsidR="00014566">
        <w:t>founded within the meaning of Article 35 § 3 (a) of the Convention. It further notes that it is not inadmissible on any other grounds. It must therefore be declared admissible.</w:t>
      </w:r>
    </w:p>
    <w:p w:rsidRPr="00B65293" w:rsidR="00014566" w:rsidP="00B65293" w:rsidRDefault="00014566">
      <w:pPr>
        <w:pStyle w:val="ECHRHeading2"/>
        <w:keepNext w:val="0"/>
        <w:keepLines w:val="0"/>
      </w:pPr>
      <w:r w:rsidRPr="00B65293">
        <w:t>B.  Merits</w:t>
      </w:r>
    </w:p>
    <w:p w:rsidRPr="00B65293" w:rsidR="00693906" w:rsidP="00B65293" w:rsidRDefault="002D30F3">
      <w:pPr>
        <w:pStyle w:val="ECHRHeading3"/>
      </w:pPr>
      <w:r w:rsidRPr="00B65293">
        <w:t>1.</w:t>
      </w:r>
      <w:r w:rsidRPr="00B65293" w:rsidR="007E3312">
        <w:t>  </w:t>
      </w:r>
      <w:r w:rsidRPr="00B65293" w:rsidR="000C4490">
        <w:t>The parties</w:t>
      </w:r>
      <w:r w:rsidRPr="00B65293" w:rsidR="00B65293">
        <w:t>’</w:t>
      </w:r>
      <w:r w:rsidRPr="00B65293" w:rsidR="000C4490">
        <w:t xml:space="preserve"> submissions</w:t>
      </w:r>
    </w:p>
    <w:p w:rsidRPr="00B65293" w:rsidR="00693906" w:rsidP="00B65293" w:rsidRDefault="00693906">
      <w:pPr>
        <w:pStyle w:val="ECHRHeading4"/>
      </w:pPr>
      <w:r w:rsidRPr="00B65293">
        <w:t>(</w:t>
      </w:r>
      <w:r w:rsidRPr="00B65293" w:rsidR="002D30F3">
        <w:t>a</w:t>
      </w:r>
      <w:r w:rsidRPr="00B65293">
        <w:t>)</w:t>
      </w:r>
      <w:r w:rsidRPr="00B65293" w:rsidR="007E3312">
        <w:t> </w:t>
      </w:r>
      <w:r w:rsidRPr="00B65293">
        <w:t> The applicant</w:t>
      </w:r>
    </w:p>
    <w:p w:rsidRPr="00B65293" w:rsidR="00B64F76" w:rsidP="00B65293" w:rsidRDefault="00CC38ED">
      <w:pPr>
        <w:pStyle w:val="ECHRPara"/>
      </w:pPr>
      <w:r w:rsidRPr="00B65293">
        <w:fldChar w:fldCharType="begin"/>
      </w:r>
      <w:r w:rsidRPr="00B65293">
        <w:instrText xml:space="preserve"> SEQ level0 \*arabic </w:instrText>
      </w:r>
      <w:r w:rsidRPr="00B65293">
        <w:fldChar w:fldCharType="separate"/>
      </w:r>
      <w:r w:rsidRPr="00B65293" w:rsidR="00B65293">
        <w:rPr>
          <w:noProof/>
        </w:rPr>
        <w:t>35</w:t>
      </w:r>
      <w:r w:rsidRPr="00B65293">
        <w:fldChar w:fldCharType="end"/>
      </w:r>
      <w:r w:rsidRPr="00B65293">
        <w:t>.</w:t>
      </w:r>
      <w:r w:rsidRPr="00B65293" w:rsidR="00122F02">
        <w:t>  </w:t>
      </w:r>
      <w:r w:rsidRPr="00B65293" w:rsidR="007A5AD8">
        <w:t>The applicant maintained that on 23-24 June 2013 he had been beaten by police officers at the Stalowa Wola district police station. As a result, he had sustained bruising to his forearm, thighs and right calf, and facial injuries (abrasions, a broken tooth and damaged dental braces).</w:t>
      </w:r>
    </w:p>
    <w:p w:rsidRPr="00B65293" w:rsidR="00120A8D" w:rsidP="00B65293" w:rsidRDefault="007A5AD8">
      <w:pPr>
        <w:pStyle w:val="ECHRPara"/>
      </w:pPr>
      <w:r w:rsidRPr="00B65293">
        <w:fldChar w:fldCharType="begin"/>
      </w:r>
      <w:r w:rsidRPr="00B65293">
        <w:instrText xml:space="preserve"> SEQ level0 \*arabic </w:instrText>
      </w:r>
      <w:r w:rsidRPr="00B65293">
        <w:fldChar w:fldCharType="separate"/>
      </w:r>
      <w:r w:rsidRPr="00B65293" w:rsidR="00B65293">
        <w:rPr>
          <w:noProof/>
        </w:rPr>
        <w:t>36</w:t>
      </w:r>
      <w:r w:rsidRPr="00B65293">
        <w:fldChar w:fldCharType="end"/>
      </w:r>
      <w:r w:rsidRPr="00B65293">
        <w:t>.  </w:t>
      </w:r>
      <w:r w:rsidRPr="00B65293" w:rsidR="009F7B6A">
        <w:t xml:space="preserve">The applicant </w:t>
      </w:r>
      <w:r w:rsidRPr="00B65293">
        <w:t xml:space="preserve">further </w:t>
      </w:r>
      <w:r w:rsidRPr="00B65293" w:rsidR="009F7B6A">
        <w:t>submitted that</w:t>
      </w:r>
      <w:r w:rsidRPr="00B65293" w:rsidR="009C09F0">
        <w:t xml:space="preserve"> during the investigation</w:t>
      </w:r>
      <w:r w:rsidRPr="00B65293" w:rsidR="009F7B6A">
        <w:t xml:space="preserve"> the prosecuti</w:t>
      </w:r>
      <w:r w:rsidRPr="00B65293" w:rsidR="0006222D">
        <w:t>ng</w:t>
      </w:r>
      <w:r w:rsidRPr="00B65293" w:rsidR="009F7B6A">
        <w:t xml:space="preserve"> authorities and the domestic court had unconditionally accepted the police off</w:t>
      </w:r>
      <w:r w:rsidRPr="00B65293" w:rsidR="006679E3">
        <w:t>ic</w:t>
      </w:r>
      <w:r w:rsidRPr="00B65293" w:rsidR="009F7B6A">
        <w:t>ers</w:t>
      </w:r>
      <w:r w:rsidRPr="00B65293" w:rsidR="00B65293">
        <w:t>’</w:t>
      </w:r>
      <w:r w:rsidRPr="00B65293" w:rsidR="001A3AD2">
        <w:t xml:space="preserve"> statements</w:t>
      </w:r>
      <w:r w:rsidRPr="00B65293" w:rsidR="009F7B6A">
        <w:t>. In his view</w:t>
      </w:r>
      <w:r w:rsidRPr="00B65293" w:rsidR="001A3AD2">
        <w:t>,</w:t>
      </w:r>
      <w:r w:rsidRPr="00B65293" w:rsidR="009F7B6A">
        <w:t xml:space="preserve"> the investigation had been conducted only superficially, had not been objective and had been terminated by a decision </w:t>
      </w:r>
      <w:r w:rsidRPr="00B65293" w:rsidR="004B3847">
        <w:t>which</w:t>
      </w:r>
      <w:r w:rsidRPr="00B65293" w:rsidR="009F7B6A">
        <w:t xml:space="preserve"> had not been based on </w:t>
      </w:r>
      <w:r w:rsidRPr="00B65293" w:rsidR="004B3847">
        <w:t xml:space="preserve">a </w:t>
      </w:r>
      <w:r w:rsidRPr="00B65293" w:rsidR="009F7B6A">
        <w:t xml:space="preserve">solid </w:t>
      </w:r>
      <w:r w:rsidRPr="00B65293" w:rsidR="004B3847">
        <w:t>analysis</w:t>
      </w:r>
      <w:r w:rsidRPr="00B65293" w:rsidR="009F7B6A">
        <w:t xml:space="preserve"> of </w:t>
      </w:r>
      <w:r w:rsidRPr="00B65293" w:rsidR="006679E3">
        <w:t xml:space="preserve">the </w:t>
      </w:r>
      <w:r w:rsidRPr="00B65293" w:rsidR="009F7B6A">
        <w:t>facts.</w:t>
      </w:r>
    </w:p>
    <w:p w:rsidRPr="00B65293" w:rsidR="00120A8D" w:rsidP="00B65293" w:rsidRDefault="00CC38ED">
      <w:pPr>
        <w:pStyle w:val="ECHRPara"/>
      </w:pPr>
      <w:r w:rsidRPr="00B65293">
        <w:fldChar w:fldCharType="begin"/>
      </w:r>
      <w:r w:rsidRPr="00B65293">
        <w:instrText xml:space="preserve"> SEQ level0 \*arabic </w:instrText>
      </w:r>
      <w:r w:rsidRPr="00B65293">
        <w:fldChar w:fldCharType="separate"/>
      </w:r>
      <w:r w:rsidRPr="00B65293" w:rsidR="00B65293">
        <w:rPr>
          <w:noProof/>
        </w:rPr>
        <w:t>37</w:t>
      </w:r>
      <w:r w:rsidRPr="00B65293">
        <w:fldChar w:fldCharType="end"/>
      </w:r>
      <w:r w:rsidRPr="00B65293">
        <w:t>.  </w:t>
      </w:r>
      <w:r w:rsidRPr="00B65293" w:rsidR="00746AEB">
        <w:t xml:space="preserve">In particular, the applicant pointed to the fact that the statements given by the police officers </w:t>
      </w:r>
      <w:r w:rsidRPr="00B65293" w:rsidR="001A3AD2">
        <w:t xml:space="preserve">were </w:t>
      </w:r>
      <w:r w:rsidRPr="00B65293" w:rsidR="00746AEB">
        <w:t xml:space="preserve">formulated </w:t>
      </w:r>
      <w:r w:rsidRPr="00B65293" w:rsidR="004866B0">
        <w:t xml:space="preserve">identically. </w:t>
      </w:r>
      <w:r w:rsidRPr="00B65293" w:rsidR="00783B81">
        <w:t>T</w:t>
      </w:r>
      <w:r w:rsidRPr="00B65293" w:rsidR="004866B0">
        <w:t xml:space="preserve">he officers had </w:t>
      </w:r>
      <w:r w:rsidRPr="00B65293" w:rsidR="001A3AD2">
        <w:t xml:space="preserve">specified the exact </w:t>
      </w:r>
      <w:r w:rsidRPr="00B65293" w:rsidR="00746AEB">
        <w:t>addresses of the seven arrested persons, as well as their eleven</w:t>
      </w:r>
      <w:r w:rsidRPr="00B65293" w:rsidR="001A3AD2">
        <w:t>-</w:t>
      </w:r>
      <w:r w:rsidRPr="00B65293" w:rsidR="00746AEB">
        <w:t>digit national identification number</w:t>
      </w:r>
      <w:r w:rsidRPr="00B65293" w:rsidR="004866B0">
        <w:t>s</w:t>
      </w:r>
      <w:r w:rsidRPr="00B65293" w:rsidR="00746AEB">
        <w:t xml:space="preserve"> (PESEL)</w:t>
      </w:r>
      <w:r w:rsidRPr="00B65293" w:rsidR="004866B0">
        <w:t xml:space="preserve">. </w:t>
      </w:r>
      <w:r w:rsidRPr="00B65293" w:rsidR="00783B81">
        <w:t>Th</w:t>
      </w:r>
      <w:r w:rsidRPr="00B65293" w:rsidR="00722BC1">
        <w:t>o</w:t>
      </w:r>
      <w:r w:rsidRPr="00B65293" w:rsidR="00783B81">
        <w:t xml:space="preserve">se </w:t>
      </w:r>
      <w:r w:rsidRPr="00B65293" w:rsidR="004866B0">
        <w:t xml:space="preserve">statements </w:t>
      </w:r>
      <w:r w:rsidRPr="00B65293" w:rsidR="00783B81">
        <w:t xml:space="preserve">had </w:t>
      </w:r>
      <w:r w:rsidRPr="00B65293" w:rsidR="001A3AD2">
        <w:t xml:space="preserve">the </w:t>
      </w:r>
      <w:r w:rsidRPr="00B65293" w:rsidR="00783B81">
        <w:t xml:space="preserve">appearance of </w:t>
      </w:r>
      <w:r w:rsidRPr="00B65293" w:rsidR="001A3AD2">
        <w:t xml:space="preserve">police memos which had been </w:t>
      </w:r>
      <w:r w:rsidRPr="00B65293" w:rsidR="004866B0">
        <w:t xml:space="preserve">rewritten. </w:t>
      </w:r>
      <w:r w:rsidRPr="00B65293" w:rsidR="00783B81">
        <w:t>In the applicant</w:t>
      </w:r>
      <w:r w:rsidRPr="00B65293" w:rsidR="00B65293">
        <w:t>’</w:t>
      </w:r>
      <w:r w:rsidRPr="00B65293" w:rsidR="00783B81">
        <w:t>s view, t</w:t>
      </w:r>
      <w:r w:rsidRPr="00B65293" w:rsidR="004866B0">
        <w:t>his had been done in order to present a consistent</w:t>
      </w:r>
      <w:r w:rsidRPr="00B65293" w:rsidR="008D3C2E">
        <w:t>,</w:t>
      </w:r>
      <w:r w:rsidRPr="00B65293" w:rsidR="004866B0">
        <w:t xml:space="preserve"> common version of events.</w:t>
      </w:r>
      <w:r w:rsidRPr="00B65293">
        <w:t> </w:t>
      </w:r>
      <w:r w:rsidRPr="00B65293" w:rsidR="008D3C2E">
        <w:t xml:space="preserve">The applicant also stated that the essential </w:t>
      </w:r>
      <w:r w:rsidRPr="00B65293" w:rsidR="001A3AD2">
        <w:t xml:space="preserve">details regarding his being </w:t>
      </w:r>
      <w:r w:rsidRPr="00B65293" w:rsidR="008D3C2E">
        <w:t xml:space="preserve">beaten in the police car and at </w:t>
      </w:r>
      <w:r w:rsidRPr="00B65293">
        <w:t>the station</w:t>
      </w:r>
      <w:r w:rsidRPr="00B65293" w:rsidR="008D3C2E">
        <w:t xml:space="preserve"> had been confirmed by all witnesses</w:t>
      </w:r>
      <w:r w:rsidRPr="00B65293">
        <w:t>.</w:t>
      </w:r>
    </w:p>
    <w:p w:rsidRPr="00B65293" w:rsidR="00120A8D" w:rsidP="00B65293" w:rsidRDefault="00693906">
      <w:pPr>
        <w:pStyle w:val="ECHRHeading4"/>
      </w:pPr>
      <w:r w:rsidRPr="00B65293">
        <w:t>(</w:t>
      </w:r>
      <w:r w:rsidRPr="00B65293" w:rsidR="002D30F3">
        <w:t>b</w:t>
      </w:r>
      <w:r w:rsidRPr="00B65293">
        <w:t>) </w:t>
      </w:r>
      <w:r w:rsidRPr="00B65293" w:rsidR="00DB70BE">
        <w:t> </w:t>
      </w:r>
      <w:r w:rsidRPr="00B65293">
        <w:t>The Government</w:t>
      </w:r>
    </w:p>
    <w:p w:rsidRPr="00B65293" w:rsidR="009C09F0" w:rsidP="00B65293" w:rsidRDefault="001056A1">
      <w:pPr>
        <w:pStyle w:val="ECHRPara"/>
      </w:pPr>
      <w:r w:rsidRPr="00B65293">
        <w:fldChar w:fldCharType="begin"/>
      </w:r>
      <w:r w:rsidRPr="00B65293">
        <w:instrText xml:space="preserve"> SEQ level0 \*arabic </w:instrText>
      </w:r>
      <w:r w:rsidRPr="00B65293">
        <w:fldChar w:fldCharType="separate"/>
      </w:r>
      <w:r w:rsidRPr="00B65293" w:rsidR="00B65293">
        <w:rPr>
          <w:noProof/>
        </w:rPr>
        <w:t>38</w:t>
      </w:r>
      <w:r w:rsidRPr="00B65293">
        <w:fldChar w:fldCharType="end"/>
      </w:r>
      <w:r w:rsidRPr="00B65293">
        <w:t>.</w:t>
      </w:r>
      <w:r w:rsidRPr="00B65293" w:rsidR="00122F02">
        <w:t>  </w:t>
      </w:r>
      <w:r w:rsidRPr="00B65293" w:rsidR="007A5AD8">
        <w:t>The Government submitted that the use of force by the police officers on 23-24 June 2013 had been adequate and proportionate in the circumstances of the present case. The applicant had resisted the legitimate actions of the police officers. Therefore, the officers, having warned the applicant about such a possibility, had used coercive measures against him.</w:t>
      </w:r>
    </w:p>
    <w:p w:rsidRPr="00B65293" w:rsidR="00401867" w:rsidP="00B65293" w:rsidRDefault="00401867">
      <w:pPr>
        <w:pStyle w:val="ECHRPara"/>
      </w:pPr>
      <w:r w:rsidRPr="00B65293">
        <w:fldChar w:fldCharType="begin"/>
      </w:r>
      <w:r w:rsidRPr="00B65293">
        <w:instrText xml:space="preserve"> SEQ level0 \*arabic </w:instrText>
      </w:r>
      <w:r w:rsidRPr="00B65293">
        <w:fldChar w:fldCharType="separate"/>
      </w:r>
      <w:r w:rsidRPr="00B65293" w:rsidR="00B65293">
        <w:rPr>
          <w:noProof/>
        </w:rPr>
        <w:t>39</w:t>
      </w:r>
      <w:r w:rsidRPr="00B65293">
        <w:fldChar w:fldCharType="end"/>
      </w:r>
      <w:r w:rsidRPr="00B65293">
        <w:t>.  </w:t>
      </w:r>
      <w:r w:rsidRPr="00B65293" w:rsidR="007A5AD8">
        <w:t>In relation to the applicant</w:t>
      </w:r>
      <w:r w:rsidRPr="00B65293" w:rsidR="00B65293">
        <w:t>’</w:t>
      </w:r>
      <w:r w:rsidRPr="00B65293" w:rsidR="007A5AD8">
        <w:t xml:space="preserve">s injuries, the Government </w:t>
      </w:r>
      <w:r w:rsidRPr="00B65293" w:rsidR="009C09F0">
        <w:t xml:space="preserve">argued </w:t>
      </w:r>
      <w:r w:rsidRPr="00B65293" w:rsidR="007A5AD8">
        <w:t>that those had not been as serious as the applicant had maintained in the domestic proceedings and the proceedings before the Court.</w:t>
      </w:r>
      <w:r w:rsidRPr="00B65293">
        <w:t xml:space="preserve"> In particular, as regards the knee injury, referring to the s</w:t>
      </w:r>
      <w:r w:rsidRPr="00B65293" w:rsidR="00122F02">
        <w:t>tatement given by Dr M.B. on 12 </w:t>
      </w:r>
      <w:r w:rsidRPr="00B65293">
        <w:t>November 2013 (see, paragraph 23 above), the Government noted that the applicant had suffered from chronic instability of the knee. In their view the injury could have occurred when he had resisted the officers when they had tried to take him to another room for a body search.</w:t>
      </w:r>
    </w:p>
    <w:p w:rsidRPr="00B65293" w:rsidR="00B64F76" w:rsidP="00B65293" w:rsidRDefault="007A5AD8">
      <w:pPr>
        <w:pStyle w:val="ECHRPara"/>
      </w:pPr>
      <w:r w:rsidRPr="00B65293">
        <w:fldChar w:fldCharType="begin"/>
      </w:r>
      <w:r w:rsidRPr="00B65293">
        <w:instrText xml:space="preserve"> SEQ level0 \*arabic </w:instrText>
      </w:r>
      <w:r w:rsidRPr="00B65293">
        <w:fldChar w:fldCharType="separate"/>
      </w:r>
      <w:r w:rsidRPr="00B65293" w:rsidR="00B65293">
        <w:rPr>
          <w:noProof/>
        </w:rPr>
        <w:t>40</w:t>
      </w:r>
      <w:r w:rsidRPr="00B65293">
        <w:fldChar w:fldCharType="end"/>
      </w:r>
      <w:r w:rsidRPr="00B65293">
        <w:t>.  </w:t>
      </w:r>
      <w:r w:rsidRPr="00B65293" w:rsidR="00693906">
        <w:t xml:space="preserve">The Government maintained that </w:t>
      </w:r>
      <w:r w:rsidRPr="00B65293" w:rsidR="006872A4">
        <w:t xml:space="preserve">the investigation </w:t>
      </w:r>
      <w:r w:rsidRPr="00B65293" w:rsidR="00765F44">
        <w:t xml:space="preserve">had been </w:t>
      </w:r>
      <w:r w:rsidRPr="00B65293" w:rsidR="006872A4">
        <w:t>conducted by an independent and impartial prosecutor who had promptly undertaken all necessary activities</w:t>
      </w:r>
      <w:r w:rsidRPr="00B65293" w:rsidR="00765F44">
        <w:t xml:space="preserve"> relating to evidence</w:t>
      </w:r>
      <w:r w:rsidRPr="00B65293" w:rsidR="006872A4">
        <w:t xml:space="preserve"> and had made a reasonable assessment of the circumstances of the case.</w:t>
      </w:r>
      <w:r w:rsidRPr="00B65293" w:rsidR="004E69CF">
        <w:t xml:space="preserve"> In particular, numerous witnesses had been heard, including the police officers, the applicant</w:t>
      </w:r>
      <w:r w:rsidRPr="00B65293" w:rsidR="00B65293">
        <w:t>’</w:t>
      </w:r>
      <w:r w:rsidRPr="00B65293" w:rsidR="004E69CF">
        <w:t xml:space="preserve">s friends who had </w:t>
      </w:r>
      <w:r w:rsidRPr="00B65293" w:rsidR="003B7757">
        <w:t xml:space="preserve">been involved </w:t>
      </w:r>
      <w:r w:rsidRPr="00B65293" w:rsidR="004E69CF">
        <w:t>in the events</w:t>
      </w:r>
      <w:r w:rsidRPr="00B65293" w:rsidR="003B7757">
        <w:t>,</w:t>
      </w:r>
      <w:r w:rsidRPr="00B65293" w:rsidR="004E69CF">
        <w:t xml:space="preserve"> and the doctor</w:t>
      </w:r>
      <w:r w:rsidRPr="00B65293" w:rsidR="001E4F8E">
        <w:t>s</w:t>
      </w:r>
      <w:r w:rsidRPr="00B65293" w:rsidR="004E69CF">
        <w:t xml:space="preserve"> who had examined the applicant. </w:t>
      </w:r>
      <w:r w:rsidRPr="00B65293" w:rsidR="00941D5C">
        <w:t xml:space="preserve">Moreover, </w:t>
      </w:r>
      <w:r w:rsidRPr="00B65293" w:rsidR="004E69CF">
        <w:t xml:space="preserve">the prosecutor had obtained a medical </w:t>
      </w:r>
      <w:r w:rsidRPr="00B65293" w:rsidR="00474851">
        <w:t xml:space="preserve">report </w:t>
      </w:r>
      <w:r w:rsidRPr="00B65293" w:rsidR="004E69CF">
        <w:t>and ordered a CCTV analys</w:t>
      </w:r>
      <w:r w:rsidRPr="00B65293" w:rsidR="003B7757">
        <w:t>i</w:t>
      </w:r>
      <w:r w:rsidRPr="00B65293" w:rsidR="004E69CF">
        <w:t>s by a forensic research institute.</w:t>
      </w:r>
    </w:p>
    <w:p w:rsidRPr="00B65293" w:rsidR="002D30F3" w:rsidP="00B65293" w:rsidRDefault="00401867">
      <w:pPr>
        <w:pStyle w:val="ECHRPara"/>
      </w:pPr>
      <w:r w:rsidRPr="00B65293">
        <w:fldChar w:fldCharType="begin"/>
      </w:r>
      <w:r w:rsidRPr="00B65293">
        <w:instrText xml:space="preserve"> SEQ level0 \*arabic </w:instrText>
      </w:r>
      <w:r w:rsidRPr="00B65293">
        <w:fldChar w:fldCharType="separate"/>
      </w:r>
      <w:r w:rsidRPr="00B65293" w:rsidR="00B65293">
        <w:rPr>
          <w:noProof/>
        </w:rPr>
        <w:t>41</w:t>
      </w:r>
      <w:r w:rsidRPr="00B65293">
        <w:fldChar w:fldCharType="end"/>
      </w:r>
      <w:r w:rsidRPr="00B65293">
        <w:t>.  </w:t>
      </w:r>
      <w:r w:rsidRPr="00B65293" w:rsidR="002D30F3">
        <w:t xml:space="preserve">The Government concluded that </w:t>
      </w:r>
      <w:r w:rsidRPr="00B65293" w:rsidR="004E69CF">
        <w:t xml:space="preserve">the investigation </w:t>
      </w:r>
      <w:r w:rsidRPr="00B65293" w:rsidR="00B9564A">
        <w:t xml:space="preserve">had been </w:t>
      </w:r>
      <w:r w:rsidRPr="00B65293" w:rsidR="004E69CF">
        <w:t>carried out without unreasonable delay</w:t>
      </w:r>
      <w:r w:rsidRPr="00B65293" w:rsidR="002D30F3">
        <w:t>. In their view, t</w:t>
      </w:r>
      <w:r w:rsidRPr="00B65293" w:rsidR="004E69CF">
        <w:t>he prosecutor</w:t>
      </w:r>
      <w:r w:rsidRPr="00B65293" w:rsidR="00B65293">
        <w:t>’</w:t>
      </w:r>
      <w:r w:rsidRPr="00B65293" w:rsidR="004E69CF">
        <w:t xml:space="preserve">s decision to discontinue the investigation could not be regarded as </w:t>
      </w:r>
      <w:r w:rsidRPr="00B65293" w:rsidR="001056A1">
        <w:t>arbitrary</w:t>
      </w:r>
      <w:r w:rsidRPr="00B65293" w:rsidR="004E69CF">
        <w:t xml:space="preserve"> or biased. After hearing all the witnesses in the case, the prosecutor </w:t>
      </w:r>
      <w:r w:rsidRPr="00B65293" w:rsidR="003B33F7">
        <w:t xml:space="preserve">had </w:t>
      </w:r>
      <w:r w:rsidRPr="00B65293" w:rsidR="004E69CF">
        <w:t>decided</w:t>
      </w:r>
      <w:r w:rsidRPr="00B65293" w:rsidR="004B3847">
        <w:t xml:space="preserve"> that</w:t>
      </w:r>
      <w:r w:rsidRPr="00B65293" w:rsidR="004E69CF">
        <w:t xml:space="preserve"> the </w:t>
      </w:r>
      <w:r w:rsidRPr="00B65293" w:rsidR="003B33F7">
        <w:t xml:space="preserve">statements </w:t>
      </w:r>
      <w:r w:rsidRPr="00B65293" w:rsidR="004E69CF">
        <w:t xml:space="preserve">given </w:t>
      </w:r>
      <w:r w:rsidRPr="00B65293" w:rsidR="001056A1">
        <w:t>by</w:t>
      </w:r>
      <w:r w:rsidRPr="00B65293" w:rsidR="004E69CF">
        <w:t xml:space="preserve"> </w:t>
      </w:r>
      <w:r w:rsidRPr="00B65293" w:rsidR="001056A1">
        <w:t>t</w:t>
      </w:r>
      <w:r w:rsidRPr="00B65293" w:rsidR="004E69CF">
        <w:t>h</w:t>
      </w:r>
      <w:r w:rsidRPr="00B65293" w:rsidR="001056A1">
        <w:t>e</w:t>
      </w:r>
      <w:r w:rsidRPr="00B65293" w:rsidR="004E69CF">
        <w:t xml:space="preserve"> applicant</w:t>
      </w:r>
      <w:r w:rsidRPr="00B65293" w:rsidR="00B65293">
        <w:t>’</w:t>
      </w:r>
      <w:r w:rsidRPr="00B65293" w:rsidR="004E69CF">
        <w:t xml:space="preserve">s friends </w:t>
      </w:r>
      <w:r w:rsidRPr="00B65293" w:rsidR="003B33F7">
        <w:t xml:space="preserve">were </w:t>
      </w:r>
      <w:r w:rsidRPr="00B65293" w:rsidR="004E69CF">
        <w:t>not consistent</w:t>
      </w:r>
      <w:r w:rsidRPr="00B65293" w:rsidR="003B33F7">
        <w:t>,</w:t>
      </w:r>
      <w:r w:rsidRPr="00B65293" w:rsidR="004E69CF">
        <w:t xml:space="preserve"> while the </w:t>
      </w:r>
      <w:r w:rsidRPr="00B65293" w:rsidR="003B33F7">
        <w:t xml:space="preserve">statements </w:t>
      </w:r>
      <w:r w:rsidRPr="00B65293" w:rsidR="004E69CF">
        <w:t xml:space="preserve">given by the police officers </w:t>
      </w:r>
      <w:r w:rsidRPr="00B65293" w:rsidR="003B33F7">
        <w:t xml:space="preserve">were </w:t>
      </w:r>
      <w:r w:rsidRPr="00B65293" w:rsidR="004E69CF">
        <w:t xml:space="preserve">coherent and logical. </w:t>
      </w:r>
      <w:r w:rsidRPr="00B65293" w:rsidR="00941D5C">
        <w:t>I</w:t>
      </w:r>
      <w:r w:rsidRPr="00B65293" w:rsidR="001056A1">
        <w:t xml:space="preserve">n order to clarify the </w:t>
      </w:r>
      <w:r w:rsidRPr="00B65293" w:rsidR="00941D5C">
        <w:t>contradictory st</w:t>
      </w:r>
      <w:r w:rsidRPr="00B65293" w:rsidR="001056A1">
        <w:t>atements</w:t>
      </w:r>
      <w:r w:rsidRPr="00B65293" w:rsidR="003B33F7">
        <w:t>,</w:t>
      </w:r>
      <w:r w:rsidRPr="00B65293" w:rsidR="001056A1">
        <w:t xml:space="preserve"> the prosecutor </w:t>
      </w:r>
      <w:r w:rsidRPr="00B65293" w:rsidR="003B33F7">
        <w:t xml:space="preserve">had </w:t>
      </w:r>
      <w:r w:rsidRPr="00B65293" w:rsidR="001056A1">
        <w:t xml:space="preserve">ordered </w:t>
      </w:r>
      <w:r w:rsidRPr="00B65293" w:rsidR="001E4F8E">
        <w:t xml:space="preserve">a </w:t>
      </w:r>
      <w:r w:rsidRPr="00B65293" w:rsidR="003B33F7">
        <w:t xml:space="preserve">formal </w:t>
      </w:r>
      <w:r w:rsidRPr="00B65293" w:rsidR="001056A1">
        <w:t xml:space="preserve">confrontation between the applicant and </w:t>
      </w:r>
      <w:r w:rsidRPr="00B65293" w:rsidR="003B33F7">
        <w:t xml:space="preserve">the </w:t>
      </w:r>
      <w:r w:rsidRPr="00B65293" w:rsidR="001056A1">
        <w:t>two police officers.</w:t>
      </w:r>
    </w:p>
    <w:p w:rsidRPr="00B65293" w:rsidR="00941D5C" w:rsidP="00B65293" w:rsidRDefault="00401867">
      <w:pPr>
        <w:pStyle w:val="ECHRHeading3"/>
      </w:pPr>
      <w:r w:rsidRPr="00B65293">
        <w:t>2.</w:t>
      </w:r>
      <w:r w:rsidRPr="00B65293" w:rsidR="000C4490">
        <w:t>  </w:t>
      </w:r>
      <w:r w:rsidRPr="00B65293" w:rsidR="009F7B6A">
        <w:t>The Court</w:t>
      </w:r>
      <w:r w:rsidRPr="00B65293" w:rsidR="00B65293">
        <w:t>’</w:t>
      </w:r>
      <w:r w:rsidRPr="00B65293" w:rsidR="009F7B6A">
        <w:t>s assessment</w:t>
      </w:r>
    </w:p>
    <w:p w:rsidRPr="00B65293" w:rsidR="00152728" w:rsidP="00B65293" w:rsidRDefault="00152728">
      <w:pPr>
        <w:pStyle w:val="ECHRPara"/>
        <w:tabs>
          <w:tab w:val="left" w:pos="1134"/>
        </w:tabs>
        <w:rPr>
          <w:rFonts w:eastAsia="Times New Roman"/>
          <w:lang w:eastAsia="en-GB"/>
        </w:rPr>
      </w:pPr>
      <w:r w:rsidRPr="00B65293">
        <w:rPr>
          <w:rFonts w:eastAsia="Times New Roman"/>
          <w:lang w:eastAsia="en-GB"/>
        </w:rPr>
        <w:fldChar w:fldCharType="begin"/>
      </w:r>
      <w:r w:rsidRPr="00B65293">
        <w:rPr>
          <w:rFonts w:eastAsia="Times New Roman"/>
          <w:lang w:eastAsia="en-GB"/>
        </w:rPr>
        <w:instrText xml:space="preserve"> SEQ level0 \*arabic </w:instrText>
      </w:r>
      <w:r w:rsidRPr="00B65293">
        <w:rPr>
          <w:rFonts w:eastAsia="Times New Roman"/>
          <w:lang w:eastAsia="en-GB"/>
        </w:rPr>
        <w:fldChar w:fldCharType="separate"/>
      </w:r>
      <w:r w:rsidRPr="00B65293" w:rsidR="00B65293">
        <w:rPr>
          <w:rFonts w:eastAsia="Times New Roman"/>
          <w:noProof/>
          <w:lang w:eastAsia="en-GB"/>
        </w:rPr>
        <w:t>42</w:t>
      </w:r>
      <w:r w:rsidRPr="00B65293">
        <w:rPr>
          <w:rFonts w:eastAsia="Times New Roman"/>
          <w:lang w:eastAsia="en-GB"/>
        </w:rPr>
        <w:fldChar w:fldCharType="end"/>
      </w:r>
      <w:r w:rsidRPr="00B65293">
        <w:rPr>
          <w:rFonts w:eastAsia="Times New Roman"/>
          <w:lang w:eastAsia="en-GB"/>
        </w:rPr>
        <w:t>.  The Court observes that the applicant</w:t>
      </w:r>
      <w:r w:rsidRPr="00B65293" w:rsidR="00B65293">
        <w:rPr>
          <w:rFonts w:eastAsia="Times New Roman"/>
          <w:lang w:eastAsia="en-GB"/>
        </w:rPr>
        <w:t>’</w:t>
      </w:r>
      <w:r w:rsidRPr="00B65293">
        <w:rPr>
          <w:rFonts w:eastAsia="Times New Roman"/>
          <w:lang w:eastAsia="en-GB"/>
        </w:rPr>
        <w:t>s complaints concern both the substantive and the procedural aspects of Article 3 of the Convention. As regards the former aspect, the Court notes that the parties disagreed as to whether some of the applicant</w:t>
      </w:r>
      <w:r w:rsidRPr="00B65293" w:rsidR="00B65293">
        <w:rPr>
          <w:rFonts w:eastAsia="Times New Roman"/>
          <w:lang w:eastAsia="en-GB"/>
        </w:rPr>
        <w:t>’</w:t>
      </w:r>
      <w:r w:rsidRPr="00B65293">
        <w:rPr>
          <w:rFonts w:eastAsia="Times New Roman"/>
          <w:lang w:eastAsia="en-GB"/>
        </w:rPr>
        <w:t>s injuries (particularly the knee injury) had been caused during his arrest on 23-24 June 2013, and whether they had been the result of the use of proportionate force.</w:t>
      </w:r>
    </w:p>
    <w:p w:rsidRPr="00B65293" w:rsidR="00152728" w:rsidP="00B65293" w:rsidRDefault="00152728">
      <w:pPr>
        <w:pStyle w:val="ECHRPara"/>
        <w:rPr>
          <w:i/>
        </w:rPr>
      </w:pPr>
      <w:r w:rsidRPr="00B65293">
        <w:rPr>
          <w:rFonts w:ascii="Times New Roman" w:hAnsi="Times New Roman" w:eastAsia="Times New Roman" w:cs="Times New Roman"/>
          <w:szCs w:val="24"/>
          <w:lang w:eastAsia="en-GB"/>
        </w:rPr>
        <w:fldChar w:fldCharType="begin"/>
      </w:r>
      <w:r w:rsidRPr="00B65293">
        <w:rPr>
          <w:rFonts w:ascii="Times New Roman" w:hAnsi="Times New Roman" w:eastAsia="Times New Roman" w:cs="Times New Roman"/>
          <w:szCs w:val="24"/>
          <w:lang w:eastAsia="en-GB"/>
        </w:rPr>
        <w:instrText xml:space="preserve"> SEQ level0 \*arabic </w:instrText>
      </w:r>
      <w:r w:rsidRPr="00B65293">
        <w:rPr>
          <w:rFonts w:ascii="Times New Roman" w:hAnsi="Times New Roman" w:eastAsia="Times New Roman" w:cs="Times New Roman"/>
          <w:szCs w:val="24"/>
          <w:lang w:eastAsia="en-GB"/>
        </w:rPr>
        <w:fldChar w:fldCharType="separate"/>
      </w:r>
      <w:r w:rsidRPr="00B65293" w:rsidR="00B65293">
        <w:rPr>
          <w:rFonts w:ascii="Times New Roman" w:hAnsi="Times New Roman" w:eastAsia="Times New Roman" w:cs="Times New Roman"/>
          <w:noProof/>
          <w:szCs w:val="24"/>
          <w:lang w:eastAsia="en-GB"/>
        </w:rPr>
        <w:t>43</w:t>
      </w:r>
      <w:r w:rsidRPr="00B65293">
        <w:rPr>
          <w:rFonts w:ascii="Times New Roman" w:hAnsi="Times New Roman" w:eastAsia="Times New Roman" w:cs="Times New Roman"/>
          <w:szCs w:val="24"/>
          <w:lang w:eastAsia="en-GB"/>
        </w:rPr>
        <w:fldChar w:fldCharType="end"/>
      </w:r>
      <w:r w:rsidRPr="00B65293">
        <w:rPr>
          <w:rFonts w:ascii="Times New Roman" w:hAnsi="Times New Roman" w:eastAsia="Times New Roman" w:cs="Times New Roman"/>
          <w:szCs w:val="24"/>
          <w:lang w:eastAsia="en-GB"/>
        </w:rPr>
        <w:t>.  The Court is sensitive to the subsidiary nature of its task, and recognises that it must be cautious i</w:t>
      </w:r>
      <w:r w:rsidRPr="00B65293" w:rsidR="00122F02">
        <w:rPr>
          <w:rFonts w:ascii="Times New Roman" w:hAnsi="Times New Roman" w:eastAsia="Times New Roman" w:cs="Times New Roman"/>
          <w:szCs w:val="24"/>
          <w:lang w:eastAsia="en-GB"/>
        </w:rPr>
        <w:t>n taking on the role of a first</w:t>
      </w:r>
      <w:r w:rsidRPr="00B65293" w:rsidR="00122F02">
        <w:rPr>
          <w:rFonts w:ascii="Times New Roman" w:hAnsi="Times New Roman" w:eastAsia="Times New Roman" w:cs="Times New Roman"/>
          <w:szCs w:val="24"/>
          <w:lang w:eastAsia="en-GB"/>
        </w:rPr>
        <w:noBreakHyphen/>
      </w:r>
      <w:r w:rsidRPr="00B65293">
        <w:rPr>
          <w:rFonts w:ascii="Times New Roman" w:hAnsi="Times New Roman" w:eastAsia="Times New Roman" w:cs="Times New Roman"/>
          <w:szCs w:val="24"/>
          <w:lang w:eastAsia="en-GB"/>
        </w:rPr>
        <w:t>instance tribunal of fact where this is not rendered unavoidable by the circumstances of a particular case. Therefore, the Court considers it appropriate to firstly examine whether the applicant</w:t>
      </w:r>
      <w:r w:rsidRPr="00B65293" w:rsidR="00B65293">
        <w:rPr>
          <w:rFonts w:ascii="Times New Roman" w:hAnsi="Times New Roman" w:eastAsia="Times New Roman" w:cs="Times New Roman"/>
          <w:szCs w:val="24"/>
          <w:lang w:eastAsia="en-GB"/>
        </w:rPr>
        <w:t>’</w:t>
      </w:r>
      <w:r w:rsidRPr="00B65293">
        <w:rPr>
          <w:rFonts w:ascii="Times New Roman" w:hAnsi="Times New Roman" w:eastAsia="Times New Roman" w:cs="Times New Roman"/>
          <w:szCs w:val="24"/>
          <w:lang w:eastAsia="en-GB"/>
        </w:rPr>
        <w:t xml:space="preserve">s complaint of ill-treatment on the night of </w:t>
      </w:r>
      <w:r w:rsidRPr="00B65293" w:rsidR="00122F02">
        <w:rPr>
          <w:rFonts w:ascii="Times New Roman" w:hAnsi="Times New Roman" w:eastAsia="Times New Roman" w:cs="Times New Roman"/>
          <w:szCs w:val="24"/>
          <w:lang w:eastAsia="en-GB"/>
        </w:rPr>
        <w:t>23</w:t>
      </w:r>
      <w:r w:rsidRPr="00B65293" w:rsidR="00122F02">
        <w:rPr>
          <w:rFonts w:ascii="Times New Roman" w:hAnsi="Times New Roman" w:eastAsia="Times New Roman" w:cs="Times New Roman"/>
          <w:szCs w:val="24"/>
          <w:lang w:eastAsia="en-GB"/>
        </w:rPr>
        <w:noBreakHyphen/>
      </w:r>
      <w:r w:rsidRPr="00B65293">
        <w:rPr>
          <w:rFonts w:ascii="Times New Roman" w:hAnsi="Times New Roman" w:eastAsia="Times New Roman" w:cs="Times New Roman"/>
          <w:szCs w:val="24"/>
          <w:lang w:eastAsia="en-GB"/>
        </w:rPr>
        <w:t xml:space="preserve">24 June 2013 was adequately investigated by the authorities (see, for example, </w:t>
      </w:r>
      <w:r w:rsidRPr="00B65293">
        <w:rPr>
          <w:rFonts w:ascii="Times New Roman" w:hAnsi="Times New Roman" w:eastAsia="Times New Roman" w:cs="Times New Roman"/>
          <w:i/>
          <w:szCs w:val="24"/>
          <w:lang w:eastAsia="en-GB"/>
        </w:rPr>
        <w:t>Dzhulay v. Ukraine</w:t>
      </w:r>
      <w:r w:rsidRPr="00B65293">
        <w:rPr>
          <w:rFonts w:ascii="Times New Roman" w:hAnsi="Times New Roman" w:eastAsia="Times New Roman" w:cs="Times New Roman"/>
          <w:szCs w:val="24"/>
          <w:lang w:eastAsia="en-GB"/>
        </w:rPr>
        <w:t xml:space="preserve">, no. 24439/06, § 69, 3 April 2014; </w:t>
      </w:r>
      <w:r w:rsidRPr="00B65293">
        <w:rPr>
          <w:rFonts w:ascii="Times New Roman" w:hAnsi="Times New Roman" w:eastAsia="Times New Roman" w:cs="Times New Roman"/>
          <w:i/>
          <w:szCs w:val="24"/>
          <w:lang w:eastAsia="en-GB"/>
        </w:rPr>
        <w:t>Chinez v. Romania</w:t>
      </w:r>
      <w:r w:rsidRPr="00B65293">
        <w:rPr>
          <w:rFonts w:ascii="Times New Roman" w:hAnsi="Times New Roman" w:eastAsia="Times New Roman" w:cs="Times New Roman"/>
          <w:szCs w:val="24"/>
          <w:lang w:eastAsia="en-GB"/>
        </w:rPr>
        <w:t xml:space="preserve">, no. 2040/12, § 57, 17 March 2015; </w:t>
      </w:r>
      <w:r w:rsidRPr="00B65293">
        <w:t xml:space="preserve">and </w:t>
      </w:r>
      <w:r w:rsidRPr="00B65293" w:rsidR="00122F02">
        <w:rPr>
          <w:i/>
          <w:iCs/>
        </w:rPr>
        <w:t>Chatzistavrou v. </w:t>
      </w:r>
      <w:r w:rsidRPr="00B65293">
        <w:rPr>
          <w:i/>
          <w:iCs/>
        </w:rPr>
        <w:t>Greece</w:t>
      </w:r>
      <w:r w:rsidRPr="00B65293">
        <w:rPr>
          <w:lang w:eastAsia="en-GB"/>
        </w:rPr>
        <w:t xml:space="preserve">, no. </w:t>
      </w:r>
      <w:r w:rsidRPr="00B65293">
        <w:t>49582/14</w:t>
      </w:r>
      <w:r w:rsidRPr="00B65293">
        <w:rPr>
          <w:lang w:eastAsia="en-GB"/>
        </w:rPr>
        <w:t xml:space="preserve">, </w:t>
      </w:r>
      <w:r w:rsidRPr="00B65293" w:rsidR="00BF1C91">
        <w:t xml:space="preserve">§ 45, 1 March </w:t>
      </w:r>
      <w:r w:rsidRPr="00B65293">
        <w:t>2018</w:t>
      </w:r>
      <w:r w:rsidRPr="00B65293">
        <w:rPr>
          <w:rFonts w:ascii="Times New Roman" w:hAnsi="Times New Roman" w:eastAsia="Times New Roman" w:cs="Times New Roman"/>
          <w:szCs w:val="24"/>
          <w:lang w:eastAsia="en-GB"/>
        </w:rPr>
        <w:t>). It will then turn to the question of whether the alleged ill-treatment took place, bearing in mind the relevant domestic findings.</w:t>
      </w:r>
    </w:p>
    <w:p w:rsidRPr="00B65293" w:rsidR="00941D5C" w:rsidP="00B65293" w:rsidRDefault="00941D5C">
      <w:pPr>
        <w:pStyle w:val="ECHRHeading4"/>
      </w:pPr>
      <w:r w:rsidRPr="00B65293">
        <w:t>(</w:t>
      </w:r>
      <w:r w:rsidRPr="00B65293" w:rsidR="001C3E5D">
        <w:t>a</w:t>
      </w:r>
      <w:r w:rsidRPr="00B65293">
        <w:t>)</w:t>
      </w:r>
      <w:r w:rsidRPr="00B65293" w:rsidR="000C4490">
        <w:t> </w:t>
      </w:r>
      <w:r w:rsidRPr="00B65293">
        <w:t xml:space="preserve"> General </w:t>
      </w:r>
      <w:r w:rsidRPr="00B65293" w:rsidR="000C4490">
        <w:t>principles</w:t>
      </w:r>
    </w:p>
    <w:p w:rsidRPr="00B65293" w:rsidR="00B64F76" w:rsidP="00B65293" w:rsidRDefault="007A5AD8">
      <w:pPr>
        <w:pStyle w:val="ECHRPara"/>
      </w:pPr>
      <w:r w:rsidRPr="00B65293">
        <w:fldChar w:fldCharType="begin"/>
      </w:r>
      <w:r w:rsidRPr="00B65293">
        <w:instrText xml:space="preserve"> SEQ level0 \*arabic </w:instrText>
      </w:r>
      <w:r w:rsidRPr="00B65293">
        <w:fldChar w:fldCharType="separate"/>
      </w:r>
      <w:r w:rsidRPr="00B65293" w:rsidR="00B65293">
        <w:rPr>
          <w:noProof/>
        </w:rPr>
        <w:t>44</w:t>
      </w:r>
      <w:r w:rsidRPr="00B65293">
        <w:fldChar w:fldCharType="end"/>
      </w:r>
      <w:r w:rsidRPr="00B65293">
        <w:t>.  </w:t>
      </w:r>
      <w:r w:rsidRPr="00B65293" w:rsidR="00802CFF">
        <w:t>The Court re</w:t>
      </w:r>
      <w:r w:rsidRPr="00B65293" w:rsidR="00152728">
        <w:t>iterates</w:t>
      </w:r>
      <w:r w:rsidRPr="00B65293" w:rsidR="00B64F76">
        <w:t xml:space="preserve"> </w:t>
      </w:r>
      <w:r w:rsidRPr="00B65293" w:rsidR="00152728">
        <w:t>its general principles concerning the States</w:t>
      </w:r>
      <w:r w:rsidRPr="00B65293" w:rsidR="00B65293">
        <w:t>’</w:t>
      </w:r>
      <w:r w:rsidRPr="00B65293" w:rsidR="00152728">
        <w:t xml:space="preserve"> duty to conduct an effective investigation of arguable claims concerning ill</w:t>
      </w:r>
      <w:r w:rsidRPr="00B65293" w:rsidR="00122F02">
        <w:rPr>
          <w:rFonts w:ascii="MS Mincho" w:hAnsi="MS Mincho" w:eastAsia="MS Mincho" w:cs="MS Mincho"/>
        </w:rPr>
        <w:noBreakHyphen/>
      </w:r>
      <w:r w:rsidRPr="00B65293" w:rsidR="00152728">
        <w:t xml:space="preserve">treatment </w:t>
      </w:r>
      <w:r w:rsidRPr="00B65293" w:rsidR="00802CFF">
        <w:t>set out</w:t>
      </w:r>
      <w:r w:rsidRPr="00B65293" w:rsidR="004879E5">
        <w:t xml:space="preserve"> in</w:t>
      </w:r>
      <w:r w:rsidRPr="00B65293" w:rsidR="00802CFF">
        <w:t xml:space="preserve">, among other judgments, </w:t>
      </w:r>
      <w:r w:rsidRPr="00B65293" w:rsidR="00802CFF">
        <w:rPr>
          <w:i/>
        </w:rPr>
        <w:t>El</w:t>
      </w:r>
      <w:r w:rsidRPr="00B65293" w:rsidR="00802CFF">
        <w:rPr>
          <w:i/>
        </w:rPr>
        <w:noBreakHyphen/>
        <w:t>Masri</w:t>
      </w:r>
      <w:r w:rsidRPr="00B65293" w:rsidR="00122F02">
        <w:rPr>
          <w:i/>
        </w:rPr>
        <w:t xml:space="preserve"> v. </w:t>
      </w:r>
      <w:r w:rsidRPr="00B65293" w:rsidR="00802CFF">
        <w:rPr>
          <w:i/>
        </w:rPr>
        <w:t xml:space="preserve">the former Yugoslav Republic of Macedonia </w:t>
      </w:r>
      <w:r w:rsidRPr="00B65293" w:rsidR="00122F02">
        <w:t>([GC] no. 39630/09, §§ 182</w:t>
      </w:r>
      <w:r w:rsidRPr="00B65293" w:rsidR="00122F02">
        <w:noBreakHyphen/>
      </w:r>
      <w:r w:rsidRPr="00B65293" w:rsidR="00802CFF">
        <w:t>185,</w:t>
      </w:r>
      <w:r w:rsidRPr="00B65293" w:rsidR="00122F02">
        <w:rPr>
          <w:snapToGrid w:val="0"/>
        </w:rPr>
        <w:t xml:space="preserve"> ECHR </w:t>
      </w:r>
      <w:r w:rsidRPr="00B65293" w:rsidR="00802CFF">
        <w:rPr>
          <w:snapToGrid w:val="0"/>
        </w:rPr>
        <w:t>2012)</w:t>
      </w:r>
      <w:r w:rsidRPr="00B65293" w:rsidR="00BF1C91">
        <w:rPr>
          <w:snapToGrid w:val="0"/>
        </w:rPr>
        <w:t>,</w:t>
      </w:r>
      <w:r w:rsidRPr="00B65293" w:rsidR="00802CFF">
        <w:rPr>
          <w:snapToGrid w:val="0"/>
        </w:rPr>
        <w:t xml:space="preserve"> and </w:t>
      </w:r>
      <w:r w:rsidRPr="00B65293" w:rsidR="00BF1C91">
        <w:rPr>
          <w:i/>
        </w:rPr>
        <w:t xml:space="preserve">Mocanu and Others v. </w:t>
      </w:r>
      <w:r w:rsidRPr="00B65293" w:rsidR="00802CFF">
        <w:rPr>
          <w:i/>
        </w:rPr>
        <w:t xml:space="preserve">Romania </w:t>
      </w:r>
      <w:r w:rsidRPr="00B65293" w:rsidR="00802CFF">
        <w:t>(</w:t>
      </w:r>
      <w:r w:rsidRPr="00B65293" w:rsidR="00802CFF">
        <w:rPr>
          <w:snapToGrid w:val="0"/>
        </w:rPr>
        <w:t>[GC] nos. 10865/09</w:t>
      </w:r>
      <w:r w:rsidRPr="00B65293" w:rsidR="00B65293">
        <w:t xml:space="preserve"> and</w:t>
      </w:r>
      <w:r w:rsidRPr="00B65293" w:rsidR="00B65293">
        <w:rPr>
          <w:lang w:val="bg-BG"/>
        </w:rPr>
        <w:t> </w:t>
      </w:r>
      <w:r w:rsidRPr="00B65293" w:rsidR="00122F02">
        <w:t>2 </w:t>
      </w:r>
      <w:r w:rsidRPr="00B65293" w:rsidR="00802CFF">
        <w:t>others, §§ 316-326, ECHR 2014 (extracts)).</w:t>
      </w:r>
    </w:p>
    <w:p w:rsidRPr="00B65293" w:rsidR="007A5AD8" w:rsidP="00B65293" w:rsidRDefault="001D27C1">
      <w:pPr>
        <w:pStyle w:val="ECHRPara"/>
      </w:pPr>
      <w:r w:rsidRPr="00B65293">
        <w:fldChar w:fldCharType="begin"/>
      </w:r>
      <w:r w:rsidRPr="00B65293">
        <w:instrText xml:space="preserve"> SEQ level0 \*arabic </w:instrText>
      </w:r>
      <w:r w:rsidRPr="00B65293">
        <w:fldChar w:fldCharType="separate"/>
      </w:r>
      <w:r w:rsidRPr="00B65293" w:rsidR="00B65293">
        <w:rPr>
          <w:noProof/>
        </w:rPr>
        <w:t>45</w:t>
      </w:r>
      <w:r w:rsidRPr="00B65293">
        <w:fldChar w:fldCharType="end"/>
      </w:r>
      <w:r w:rsidRPr="00B65293">
        <w:t>.  </w:t>
      </w:r>
      <w:r w:rsidRPr="00B65293" w:rsidR="007A5AD8">
        <w:t xml:space="preserve">The principles concerning the prohibition of ill-treatment have been recently summarised in the case of </w:t>
      </w:r>
      <w:r w:rsidRPr="00B65293" w:rsidR="007A5AD8">
        <w:rPr>
          <w:i/>
        </w:rPr>
        <w:t>Bou</w:t>
      </w:r>
      <w:r w:rsidRPr="00B65293">
        <w:rPr>
          <w:i/>
        </w:rPr>
        <w:t>y</w:t>
      </w:r>
      <w:r w:rsidRPr="00B65293" w:rsidR="007A5AD8">
        <w:rPr>
          <w:i/>
        </w:rPr>
        <w:t>id</w:t>
      </w:r>
      <w:r w:rsidRPr="00B65293" w:rsidR="007A5AD8">
        <w:t xml:space="preserve"> (see </w:t>
      </w:r>
      <w:r w:rsidRPr="00B65293" w:rsidR="00122F02">
        <w:rPr>
          <w:i/>
        </w:rPr>
        <w:t>Bouyid v. </w:t>
      </w:r>
      <w:r w:rsidRPr="00B65293">
        <w:rPr>
          <w:i/>
        </w:rPr>
        <w:t xml:space="preserve">Belgium </w:t>
      </w:r>
      <w:r w:rsidRPr="00B65293" w:rsidR="00122F02">
        <w:t>[GC], no. </w:t>
      </w:r>
      <w:r w:rsidRPr="00B65293">
        <w:t>23380/09, §</w:t>
      </w:r>
      <w:r w:rsidRPr="00B65293">
        <w:rPr>
          <w:rFonts w:cstheme="minorHAnsi"/>
          <w:iCs/>
        </w:rPr>
        <w:t>§</w:t>
      </w:r>
      <w:r w:rsidRPr="00B65293">
        <w:rPr>
          <w:iCs/>
        </w:rPr>
        <w:t xml:space="preserve"> 81-90</w:t>
      </w:r>
      <w:r w:rsidRPr="00B65293">
        <w:t>, ECHR 2015</w:t>
      </w:r>
      <w:r w:rsidRPr="00B65293" w:rsidR="007A5AD8">
        <w:rPr>
          <w:szCs w:val="24"/>
        </w:rPr>
        <w:t>).</w:t>
      </w:r>
    </w:p>
    <w:p w:rsidRPr="00B65293" w:rsidR="00120A8D" w:rsidP="00B65293" w:rsidRDefault="00774A16">
      <w:pPr>
        <w:pStyle w:val="ECHRHeading4"/>
      </w:pPr>
      <w:r w:rsidRPr="00B65293">
        <w:t>(</w:t>
      </w:r>
      <w:r w:rsidRPr="00B65293" w:rsidR="001C3E5D">
        <w:t>b</w:t>
      </w:r>
      <w:r w:rsidRPr="00B65293">
        <w:t>)</w:t>
      </w:r>
      <w:r w:rsidRPr="00B65293" w:rsidR="000C4490">
        <w:t> </w:t>
      </w:r>
      <w:r w:rsidRPr="00B65293">
        <w:t> Application to the present case</w:t>
      </w:r>
    </w:p>
    <w:p w:rsidRPr="00B65293" w:rsidR="00120A8D" w:rsidP="00B65293" w:rsidRDefault="002640E1">
      <w:pPr>
        <w:pStyle w:val="ECHRPara"/>
        <w:rPr>
          <w:rStyle w:val="ECHRParaChar"/>
        </w:rPr>
      </w:pPr>
      <w:r w:rsidRPr="00B65293">
        <w:rPr>
          <w:rFonts w:eastAsia="MS Mincho"/>
        </w:rPr>
        <w:fldChar w:fldCharType="begin"/>
      </w:r>
      <w:r w:rsidRPr="00B65293">
        <w:rPr>
          <w:rFonts w:eastAsia="MS Mincho"/>
        </w:rPr>
        <w:instrText xml:space="preserve"> SEQ level0 \*arabic </w:instrText>
      </w:r>
      <w:r w:rsidRPr="00B65293">
        <w:rPr>
          <w:rFonts w:eastAsia="MS Mincho"/>
        </w:rPr>
        <w:fldChar w:fldCharType="separate"/>
      </w:r>
      <w:r w:rsidRPr="00B65293" w:rsidR="00B65293">
        <w:rPr>
          <w:rFonts w:eastAsia="MS Mincho"/>
          <w:noProof/>
        </w:rPr>
        <w:t>46</w:t>
      </w:r>
      <w:r w:rsidRPr="00B65293">
        <w:rPr>
          <w:rFonts w:eastAsia="MS Mincho"/>
        </w:rPr>
        <w:fldChar w:fldCharType="end"/>
      </w:r>
      <w:r w:rsidRPr="00B65293">
        <w:rPr>
          <w:rFonts w:eastAsia="MS Mincho"/>
        </w:rPr>
        <w:t>.  </w:t>
      </w:r>
      <w:r w:rsidRPr="00B65293" w:rsidR="00802CFF">
        <w:rPr>
          <w:rFonts w:eastAsia="MS Mincho"/>
        </w:rPr>
        <w:t xml:space="preserve">In the present case, </w:t>
      </w:r>
      <w:r w:rsidRPr="00B65293" w:rsidR="00797DE0">
        <w:rPr>
          <w:rFonts w:eastAsia="MS Mincho"/>
        </w:rPr>
        <w:t>it was not disputed that</w:t>
      </w:r>
      <w:r w:rsidRPr="00B65293" w:rsidR="004879E5">
        <w:rPr>
          <w:rFonts w:eastAsia="MS Mincho"/>
        </w:rPr>
        <w:t>,</w:t>
      </w:r>
      <w:r w:rsidRPr="00B65293" w:rsidR="00797DE0">
        <w:rPr>
          <w:rFonts w:eastAsia="MS Mincho"/>
        </w:rPr>
        <w:t xml:space="preserve"> </w:t>
      </w:r>
      <w:r w:rsidRPr="00B65293" w:rsidR="00797DE0">
        <w:rPr>
          <w:rStyle w:val="ECHRParaChar"/>
        </w:rPr>
        <w:t>at the time of his arrest</w:t>
      </w:r>
      <w:r w:rsidRPr="00B65293" w:rsidR="004879E5">
        <w:rPr>
          <w:rStyle w:val="ECHRParaChar"/>
        </w:rPr>
        <w:t>,</w:t>
      </w:r>
      <w:r w:rsidRPr="00B65293" w:rsidR="00797DE0">
        <w:rPr>
          <w:rStyle w:val="ECHRParaChar"/>
        </w:rPr>
        <w:t xml:space="preserve"> the applicant </w:t>
      </w:r>
      <w:r w:rsidRPr="00B65293" w:rsidR="00827110">
        <w:rPr>
          <w:rStyle w:val="ECHRParaChar"/>
        </w:rPr>
        <w:t xml:space="preserve">had </w:t>
      </w:r>
      <w:r w:rsidRPr="00B65293" w:rsidR="00797DE0">
        <w:rPr>
          <w:rStyle w:val="ECHRParaChar"/>
        </w:rPr>
        <w:t xml:space="preserve">sustained bruising to his thighs and lower legs, bruising and swelling to his left knee, bruising and abrasions </w:t>
      </w:r>
      <w:r w:rsidRPr="00B65293" w:rsidR="004879E5">
        <w:rPr>
          <w:rStyle w:val="ECHRParaChar"/>
        </w:rPr>
        <w:t xml:space="preserve">to </w:t>
      </w:r>
      <w:r w:rsidRPr="00B65293" w:rsidR="00797DE0">
        <w:rPr>
          <w:rStyle w:val="ECHRParaChar"/>
        </w:rPr>
        <w:t>his nose, a broken tooth and damaged dental braces (see paragraph</w:t>
      </w:r>
      <w:r w:rsidRPr="00B65293" w:rsidR="001C3E5D">
        <w:rPr>
          <w:rStyle w:val="ECHRParaChar"/>
        </w:rPr>
        <w:t>s</w:t>
      </w:r>
      <w:r w:rsidRPr="00B65293" w:rsidR="001D27C1">
        <w:rPr>
          <w:rStyle w:val="ECHRParaChar"/>
        </w:rPr>
        <w:t xml:space="preserve"> 21</w:t>
      </w:r>
      <w:r w:rsidRPr="00B65293" w:rsidR="001C3E5D">
        <w:rPr>
          <w:rStyle w:val="ECHRParaChar"/>
        </w:rPr>
        <w:t>, 35 and 39</w:t>
      </w:r>
      <w:r w:rsidRPr="00B65293" w:rsidR="001D27C1">
        <w:rPr>
          <w:rStyle w:val="ECHRParaChar"/>
        </w:rPr>
        <w:t xml:space="preserve"> above</w:t>
      </w:r>
      <w:r w:rsidRPr="00B65293" w:rsidR="00797DE0">
        <w:rPr>
          <w:rStyle w:val="ECHRParaChar"/>
        </w:rPr>
        <w:t>).</w:t>
      </w:r>
    </w:p>
    <w:p w:rsidRPr="00B65293" w:rsidR="00B64F76" w:rsidP="00B65293" w:rsidRDefault="005074FD">
      <w:pPr>
        <w:pStyle w:val="ECHRPara"/>
        <w:rPr>
          <w:rStyle w:val="ECHRParaChar"/>
        </w:rPr>
      </w:pPr>
      <w:r w:rsidRPr="00B65293">
        <w:rPr>
          <w:rStyle w:val="ECHRParaChar"/>
        </w:rPr>
        <w:fldChar w:fldCharType="begin"/>
      </w:r>
      <w:r w:rsidRPr="00B65293">
        <w:rPr>
          <w:rStyle w:val="ECHRParaChar"/>
        </w:rPr>
        <w:instrText xml:space="preserve"> SEQ level0 \*arabic </w:instrText>
      </w:r>
      <w:r w:rsidRPr="00B65293">
        <w:rPr>
          <w:rStyle w:val="ECHRParaChar"/>
        </w:rPr>
        <w:fldChar w:fldCharType="separate"/>
      </w:r>
      <w:r w:rsidRPr="00B65293" w:rsidR="00B65293">
        <w:rPr>
          <w:rStyle w:val="ECHRParaChar"/>
          <w:noProof/>
        </w:rPr>
        <w:t>47</w:t>
      </w:r>
      <w:r w:rsidRPr="00B65293">
        <w:rPr>
          <w:rStyle w:val="ECHRParaChar"/>
        </w:rPr>
        <w:fldChar w:fldCharType="end"/>
      </w:r>
      <w:r w:rsidRPr="00B65293">
        <w:rPr>
          <w:rStyle w:val="ECHRParaChar"/>
        </w:rPr>
        <w:t>.  </w:t>
      </w:r>
      <w:r w:rsidRPr="00B65293" w:rsidR="00797DE0">
        <w:rPr>
          <w:rStyle w:val="ECHRParaChar"/>
        </w:rPr>
        <w:t xml:space="preserve">The Court </w:t>
      </w:r>
      <w:r w:rsidRPr="00B65293" w:rsidR="00802CFF">
        <w:rPr>
          <w:rStyle w:val="ECHRParaChar"/>
        </w:rPr>
        <w:t xml:space="preserve">finds </w:t>
      </w:r>
      <w:r w:rsidRPr="00B65293" w:rsidR="00797DE0">
        <w:rPr>
          <w:rStyle w:val="ECHRParaChar"/>
        </w:rPr>
        <w:t xml:space="preserve">that the injuries in question were </w:t>
      </w:r>
      <w:r w:rsidRPr="00B65293" w:rsidR="004879E5">
        <w:rPr>
          <w:rStyle w:val="ECHRParaChar"/>
        </w:rPr>
        <w:t xml:space="preserve">sufficiently </w:t>
      </w:r>
      <w:r w:rsidRPr="00B65293" w:rsidR="00797DE0">
        <w:rPr>
          <w:rStyle w:val="ECHRParaChar"/>
        </w:rPr>
        <w:t>serious</w:t>
      </w:r>
      <w:r w:rsidRPr="00B65293" w:rsidR="000E39F5">
        <w:rPr>
          <w:rStyle w:val="ECHRParaChar"/>
        </w:rPr>
        <w:t xml:space="preserve"> and that the applicant</w:t>
      </w:r>
      <w:r w:rsidRPr="00B65293" w:rsidR="00B65293">
        <w:rPr>
          <w:rStyle w:val="ECHRParaChar"/>
        </w:rPr>
        <w:t>’</w:t>
      </w:r>
      <w:r w:rsidRPr="00B65293" w:rsidR="000E39F5">
        <w:rPr>
          <w:rStyle w:val="ECHRParaChar"/>
        </w:rPr>
        <w:t>s complaint of ill-treatment was “arguable” for the purposes of Article 3</w:t>
      </w:r>
      <w:r w:rsidRPr="00B65293" w:rsidR="007A5AD8">
        <w:rPr>
          <w:rStyle w:val="ECHRParaChar"/>
        </w:rPr>
        <w:t>.</w:t>
      </w:r>
    </w:p>
    <w:p w:rsidRPr="00B65293" w:rsidR="00B64F76" w:rsidP="00B65293" w:rsidRDefault="007A5AD8">
      <w:pPr>
        <w:pStyle w:val="ECHRHeading5"/>
        <w:rPr>
          <w:rFonts w:cstheme="majorHAnsi"/>
        </w:rPr>
      </w:pPr>
      <w:r w:rsidRPr="00B65293">
        <w:rPr>
          <w:rFonts w:cstheme="majorHAnsi"/>
        </w:rPr>
        <w:t>(</w:t>
      </w:r>
      <w:r w:rsidRPr="00B65293" w:rsidR="001C3E5D">
        <w:rPr>
          <w:rFonts w:cstheme="majorHAnsi"/>
        </w:rPr>
        <w:t>i</w:t>
      </w:r>
      <w:r w:rsidRPr="00B65293">
        <w:rPr>
          <w:rFonts w:cstheme="majorHAnsi"/>
        </w:rPr>
        <w:t>)</w:t>
      </w:r>
      <w:r w:rsidRPr="00B65293" w:rsidR="00086DFE">
        <w:rPr>
          <w:rFonts w:cstheme="majorHAnsi"/>
        </w:rPr>
        <w:t>  </w:t>
      </w:r>
      <w:r w:rsidRPr="00B65293">
        <w:rPr>
          <w:rFonts w:cstheme="majorHAnsi"/>
        </w:rPr>
        <w:t>Procedural aspect of Article 3</w:t>
      </w:r>
    </w:p>
    <w:p w:rsidRPr="00B65293" w:rsidR="00120A8D" w:rsidP="00B65293" w:rsidRDefault="00576024">
      <w:pPr>
        <w:pStyle w:val="ECHRPara"/>
      </w:pPr>
      <w:r w:rsidRPr="00B65293">
        <w:rPr>
          <w:rFonts w:eastAsia="MS Mincho"/>
        </w:rPr>
        <w:fldChar w:fldCharType="begin"/>
      </w:r>
      <w:r w:rsidRPr="00B65293">
        <w:rPr>
          <w:rFonts w:eastAsia="MS Mincho"/>
        </w:rPr>
        <w:instrText xml:space="preserve"> SEQ level0 \*arabic </w:instrText>
      </w:r>
      <w:r w:rsidRPr="00B65293">
        <w:rPr>
          <w:rFonts w:eastAsia="MS Mincho"/>
        </w:rPr>
        <w:fldChar w:fldCharType="separate"/>
      </w:r>
      <w:r w:rsidRPr="00B65293" w:rsidR="00B65293">
        <w:rPr>
          <w:rFonts w:eastAsia="MS Mincho"/>
          <w:noProof/>
        </w:rPr>
        <w:t>48</w:t>
      </w:r>
      <w:r w:rsidRPr="00B65293">
        <w:rPr>
          <w:rFonts w:eastAsia="MS Mincho"/>
        </w:rPr>
        <w:fldChar w:fldCharType="end"/>
      </w:r>
      <w:r w:rsidRPr="00B65293">
        <w:rPr>
          <w:rFonts w:eastAsia="MS Mincho"/>
        </w:rPr>
        <w:t xml:space="preserve">.  The Court observes that the investigation into the alleged abuse of powers by the police officers </w:t>
      </w:r>
      <w:r w:rsidRPr="00B65293" w:rsidR="001D27C1">
        <w:rPr>
          <w:rFonts w:eastAsia="MS Mincho"/>
        </w:rPr>
        <w:t xml:space="preserve">in the present case </w:t>
      </w:r>
      <w:r w:rsidRPr="00B65293">
        <w:rPr>
          <w:rFonts w:eastAsia="MS Mincho"/>
        </w:rPr>
        <w:t>was formally instituted</w:t>
      </w:r>
      <w:r w:rsidRPr="00B65293" w:rsidR="00A429D9">
        <w:rPr>
          <w:rFonts w:eastAsia="MS Mincho"/>
        </w:rPr>
        <w:t xml:space="preserve"> on 30 July 2013 (see paragraph </w:t>
      </w:r>
      <w:r w:rsidRPr="00B65293" w:rsidR="001E4F8E">
        <w:rPr>
          <w:rFonts w:eastAsia="MS Mincho"/>
        </w:rPr>
        <w:t>19</w:t>
      </w:r>
      <w:r w:rsidRPr="00B65293" w:rsidR="00A429D9">
        <w:rPr>
          <w:rFonts w:eastAsia="MS Mincho"/>
        </w:rPr>
        <w:t xml:space="preserve"> above</w:t>
      </w:r>
      <w:r w:rsidRPr="00B65293">
        <w:rPr>
          <w:rFonts w:eastAsia="MS Mincho"/>
        </w:rPr>
        <w:t>)</w:t>
      </w:r>
      <w:r w:rsidRPr="00B65293" w:rsidR="00A429D9">
        <w:t>. It was subsequently</w:t>
      </w:r>
      <w:r w:rsidRPr="00B65293" w:rsidR="008A1FC5">
        <w:t xml:space="preserve"> discontinued by the prosecutor</w:t>
      </w:r>
      <w:r w:rsidRPr="00B65293" w:rsidR="0006222D">
        <w:t>,</w:t>
      </w:r>
      <w:r w:rsidRPr="00B65293" w:rsidR="008A1FC5">
        <w:t xml:space="preserve"> whose findings were upheld by the </w:t>
      </w:r>
      <w:r w:rsidRPr="00B65293" w:rsidR="00827110">
        <w:t xml:space="preserve">Stalowa Wola </w:t>
      </w:r>
      <w:r w:rsidRPr="00B65293" w:rsidR="008A1FC5">
        <w:t xml:space="preserve">District Court on 3 July 2014. The prosecutor established that the police officers had used force against the applicant but had not beaten him at the Stalowa Wola </w:t>
      </w:r>
      <w:r w:rsidRPr="00B65293" w:rsidR="0006222D">
        <w:t>d</w:t>
      </w:r>
      <w:r w:rsidRPr="00B65293" w:rsidR="008A1FC5">
        <w:t xml:space="preserve">istrict </w:t>
      </w:r>
      <w:r w:rsidRPr="00B65293" w:rsidR="0006222D">
        <w:t>p</w:t>
      </w:r>
      <w:r w:rsidRPr="00B65293" w:rsidR="008A1FC5">
        <w:t>olice station. The use of force against the applicant had been justified by his aggressive behaviour.</w:t>
      </w:r>
    </w:p>
    <w:p w:rsidRPr="00B65293" w:rsidR="00B64F76" w:rsidP="00B65293" w:rsidRDefault="00B75FE9">
      <w:pPr>
        <w:pStyle w:val="ECHRPara"/>
      </w:pPr>
      <w:r w:rsidRPr="00B65293">
        <w:fldChar w:fldCharType="begin"/>
      </w:r>
      <w:r w:rsidRPr="00B65293">
        <w:instrText xml:space="preserve"> SEQ level0 \*arabic </w:instrText>
      </w:r>
      <w:r w:rsidRPr="00B65293">
        <w:fldChar w:fldCharType="separate"/>
      </w:r>
      <w:r w:rsidRPr="00B65293" w:rsidR="00B65293">
        <w:rPr>
          <w:noProof/>
        </w:rPr>
        <w:t>49</w:t>
      </w:r>
      <w:r w:rsidRPr="00B65293">
        <w:fldChar w:fldCharType="end"/>
      </w:r>
      <w:r w:rsidRPr="00B65293">
        <w:t>.  </w:t>
      </w:r>
      <w:r w:rsidRPr="00B65293" w:rsidR="0006222D">
        <w:t>However, t</w:t>
      </w:r>
      <w:r w:rsidRPr="00B65293" w:rsidR="00D96FAD">
        <w:t xml:space="preserve">he Court </w:t>
      </w:r>
      <w:r w:rsidRPr="00B65293" w:rsidR="00576024">
        <w:t>is not persuaded that th</w:t>
      </w:r>
      <w:r w:rsidRPr="00B65293" w:rsidR="0006222D">
        <w:t>e</w:t>
      </w:r>
      <w:r w:rsidRPr="00B65293" w:rsidR="00576024">
        <w:t xml:space="preserve"> investigation was sufficiently thorough and effective to meet the above</w:t>
      </w:r>
      <w:r w:rsidRPr="00B65293" w:rsidR="004A5DEA">
        <w:t>-mentioned</w:t>
      </w:r>
      <w:r w:rsidRPr="00B65293" w:rsidR="00576024">
        <w:t xml:space="preserve"> requirements of Article 3.</w:t>
      </w:r>
    </w:p>
    <w:p w:rsidRPr="00B65293" w:rsidR="00120A8D" w:rsidP="00B65293" w:rsidRDefault="00B75FE9">
      <w:pPr>
        <w:pStyle w:val="ECHRPara"/>
      </w:pPr>
      <w:r w:rsidRPr="00B65293">
        <w:fldChar w:fldCharType="begin"/>
      </w:r>
      <w:r w:rsidRPr="00B65293">
        <w:instrText xml:space="preserve"> SEQ level0 \*arabic </w:instrText>
      </w:r>
      <w:r w:rsidRPr="00B65293">
        <w:fldChar w:fldCharType="separate"/>
      </w:r>
      <w:r w:rsidRPr="00B65293" w:rsidR="00B65293">
        <w:rPr>
          <w:noProof/>
        </w:rPr>
        <w:t>50</w:t>
      </w:r>
      <w:r w:rsidRPr="00B65293">
        <w:fldChar w:fldCharType="end"/>
      </w:r>
      <w:r w:rsidRPr="00B65293">
        <w:t>.  </w:t>
      </w:r>
      <w:r w:rsidRPr="00B65293" w:rsidR="007036FB">
        <w:t xml:space="preserve">It </w:t>
      </w:r>
      <w:r w:rsidRPr="00B65293" w:rsidR="00576024">
        <w:t xml:space="preserve">finds it particularly unsatisfactory that the prosecuting authorities unconditionally </w:t>
      </w:r>
      <w:r w:rsidRPr="00B65293" w:rsidR="004A5DEA">
        <w:t xml:space="preserve">accepted </w:t>
      </w:r>
      <w:r w:rsidRPr="00B65293" w:rsidR="00576024">
        <w:t>the statements of the police officers without taking any note of the fact that they obviously had an interest in the outcome of the case and in diminishing their responsibility.</w:t>
      </w:r>
    </w:p>
    <w:p w:rsidRPr="00B65293" w:rsidR="00120A8D" w:rsidP="00B65293" w:rsidRDefault="00B75FE9">
      <w:pPr>
        <w:pStyle w:val="ECHRPara"/>
      </w:pPr>
      <w:r w:rsidRPr="00B65293">
        <w:fldChar w:fldCharType="begin"/>
      </w:r>
      <w:r w:rsidRPr="00B65293">
        <w:instrText xml:space="preserve"> SEQ level0 \*arabic </w:instrText>
      </w:r>
      <w:r w:rsidRPr="00B65293">
        <w:fldChar w:fldCharType="separate"/>
      </w:r>
      <w:r w:rsidRPr="00B65293" w:rsidR="00B65293">
        <w:rPr>
          <w:noProof/>
        </w:rPr>
        <w:t>51</w:t>
      </w:r>
      <w:r w:rsidRPr="00B65293">
        <w:fldChar w:fldCharType="end"/>
      </w:r>
      <w:r w:rsidRPr="00B65293">
        <w:t>.  </w:t>
      </w:r>
      <w:r w:rsidRPr="00B65293" w:rsidR="004A5DEA">
        <w:t>In this respect, t</w:t>
      </w:r>
      <w:r w:rsidRPr="00B65293" w:rsidR="00D96FAD">
        <w:t>he Court observes that the authorities considered the officers</w:t>
      </w:r>
      <w:r w:rsidRPr="00B65293" w:rsidR="00B65293">
        <w:t>’</w:t>
      </w:r>
      <w:r w:rsidRPr="00B65293" w:rsidR="00D96FAD">
        <w:t xml:space="preserve"> statements </w:t>
      </w:r>
      <w:r w:rsidRPr="00B65293" w:rsidR="002B0FEF">
        <w:t xml:space="preserve">to be </w:t>
      </w:r>
      <w:r w:rsidRPr="00B65293" w:rsidR="00D96FAD">
        <w:t xml:space="preserve">coherent and logical. </w:t>
      </w:r>
      <w:r w:rsidRPr="00B65293" w:rsidR="00471FF0">
        <w:t>However, th</w:t>
      </w:r>
      <w:r w:rsidRPr="00B65293" w:rsidR="004A5DEA">
        <w:t>o</w:t>
      </w:r>
      <w:r w:rsidRPr="00B65293" w:rsidR="00471FF0">
        <w:t xml:space="preserve">se statements </w:t>
      </w:r>
      <w:r w:rsidRPr="00B65293" w:rsidR="004A5DEA">
        <w:t xml:space="preserve">were </w:t>
      </w:r>
      <w:r w:rsidRPr="00B65293" w:rsidR="00471FF0">
        <w:t xml:space="preserve">worded identically. In addition, the officers had included very detailed information </w:t>
      </w:r>
      <w:r w:rsidRPr="00B65293" w:rsidR="004A5DEA">
        <w:t xml:space="preserve">in their statements, </w:t>
      </w:r>
      <w:r w:rsidRPr="00B65293" w:rsidR="00471FF0">
        <w:t xml:space="preserve">such as </w:t>
      </w:r>
      <w:r w:rsidRPr="00B65293" w:rsidR="004A5DEA">
        <w:t xml:space="preserve">the </w:t>
      </w:r>
      <w:r w:rsidRPr="00B65293" w:rsidR="00471FF0">
        <w:t>addresses of the applicant</w:t>
      </w:r>
      <w:r w:rsidRPr="00B65293" w:rsidR="00B65293">
        <w:t>’</w:t>
      </w:r>
      <w:r w:rsidRPr="00B65293" w:rsidR="00471FF0">
        <w:t xml:space="preserve">s friends </w:t>
      </w:r>
      <w:r w:rsidRPr="00B65293" w:rsidR="004A5DEA">
        <w:t xml:space="preserve">who </w:t>
      </w:r>
      <w:r w:rsidRPr="00B65293" w:rsidR="002B0FEF">
        <w:t xml:space="preserve">had been </w:t>
      </w:r>
      <w:r w:rsidRPr="00B65293" w:rsidR="004A5DEA">
        <w:t xml:space="preserve">involved </w:t>
      </w:r>
      <w:r w:rsidRPr="00B65293" w:rsidR="00471FF0">
        <w:t>in the events and their national identification numbers (see paragraph</w:t>
      </w:r>
      <w:r w:rsidRPr="00B65293" w:rsidR="001C3E5D">
        <w:t xml:space="preserve"> 37</w:t>
      </w:r>
      <w:r w:rsidRPr="00B65293" w:rsidR="001E4F8E">
        <w:t xml:space="preserve"> </w:t>
      </w:r>
      <w:r w:rsidRPr="00B65293" w:rsidR="00A429D9">
        <w:t xml:space="preserve">and </w:t>
      </w:r>
      <w:r w:rsidRPr="00B65293" w:rsidR="00471FF0">
        <w:t xml:space="preserve">above). </w:t>
      </w:r>
      <w:r w:rsidRPr="00B65293" w:rsidR="00C94304">
        <w:t xml:space="preserve">Such </w:t>
      </w:r>
      <w:r w:rsidRPr="00B65293" w:rsidR="00471FF0">
        <w:t xml:space="preserve">statements, </w:t>
      </w:r>
      <w:r w:rsidRPr="00B65293" w:rsidR="00C94304">
        <w:t>containing</w:t>
      </w:r>
      <w:r w:rsidRPr="00B65293" w:rsidR="00471FF0">
        <w:t xml:space="preserve"> details </w:t>
      </w:r>
      <w:r w:rsidRPr="00B65293" w:rsidR="004A5DEA">
        <w:t xml:space="preserve">not usually found in </w:t>
      </w:r>
      <w:r w:rsidRPr="00B65293" w:rsidR="00471FF0">
        <w:t xml:space="preserve">eyewitness </w:t>
      </w:r>
      <w:r w:rsidRPr="00B65293" w:rsidR="00C94304">
        <w:t>testimony</w:t>
      </w:r>
      <w:r w:rsidRPr="00B65293" w:rsidR="00471FF0">
        <w:t xml:space="preserve">, were </w:t>
      </w:r>
      <w:r w:rsidRPr="00B65293" w:rsidR="00783B81">
        <w:t xml:space="preserve">uncritically accepted </w:t>
      </w:r>
      <w:r w:rsidRPr="00B65293" w:rsidR="00471FF0">
        <w:t xml:space="preserve">by the authorities. </w:t>
      </w:r>
      <w:r w:rsidRPr="00B65293" w:rsidR="00C94304">
        <w:t>On the other hand, even though all the applicant</w:t>
      </w:r>
      <w:r w:rsidRPr="00B65293" w:rsidR="00B65293">
        <w:t>’</w:t>
      </w:r>
      <w:r w:rsidRPr="00B65293" w:rsidR="00C94304">
        <w:t xml:space="preserve">s friends </w:t>
      </w:r>
      <w:r w:rsidRPr="00B65293" w:rsidR="004A5DEA">
        <w:t xml:space="preserve">who had been involved </w:t>
      </w:r>
      <w:r w:rsidRPr="00B65293" w:rsidR="00C94304">
        <w:t xml:space="preserve">in the events </w:t>
      </w:r>
      <w:r w:rsidRPr="00B65293" w:rsidR="001C3E5D">
        <w:t xml:space="preserve">clearly confirmed </w:t>
      </w:r>
      <w:r w:rsidRPr="00B65293" w:rsidR="00C94304">
        <w:t>that the applicant had been beaten by the police officers</w:t>
      </w:r>
      <w:r w:rsidRPr="00B65293" w:rsidR="004A5DEA">
        <w:t>,</w:t>
      </w:r>
      <w:r w:rsidRPr="00B65293" w:rsidR="00C94304">
        <w:t xml:space="preserve"> their testimony </w:t>
      </w:r>
      <w:r w:rsidRPr="00B65293" w:rsidR="004A5DEA">
        <w:t xml:space="preserve">was </w:t>
      </w:r>
      <w:r w:rsidRPr="00B65293" w:rsidR="00C94304">
        <w:t>considered to be inconsistent</w:t>
      </w:r>
      <w:r w:rsidRPr="00B65293" w:rsidR="004C278A">
        <w:t xml:space="preserve"> (see paragraph</w:t>
      </w:r>
      <w:r w:rsidRPr="00B65293" w:rsidR="001C3E5D">
        <w:t xml:space="preserve"> 29 </w:t>
      </w:r>
      <w:r w:rsidRPr="00B65293" w:rsidR="004C278A">
        <w:t>above)</w:t>
      </w:r>
      <w:r w:rsidRPr="00B65293" w:rsidR="00C94304">
        <w:t>.</w:t>
      </w:r>
    </w:p>
    <w:p w:rsidRPr="00B65293" w:rsidR="00B64F76" w:rsidP="00B65293" w:rsidRDefault="00B75FE9">
      <w:pPr>
        <w:pStyle w:val="ECHRPara"/>
      </w:pPr>
      <w:r w:rsidRPr="00B65293">
        <w:fldChar w:fldCharType="begin"/>
      </w:r>
      <w:r w:rsidRPr="00B65293">
        <w:instrText xml:space="preserve"> SEQ level0 \*arabic </w:instrText>
      </w:r>
      <w:r w:rsidRPr="00B65293">
        <w:fldChar w:fldCharType="separate"/>
      </w:r>
      <w:r w:rsidRPr="00B65293" w:rsidR="00B65293">
        <w:rPr>
          <w:noProof/>
        </w:rPr>
        <w:t>52</w:t>
      </w:r>
      <w:r w:rsidRPr="00B65293">
        <w:fldChar w:fldCharType="end"/>
      </w:r>
      <w:r w:rsidRPr="00B65293">
        <w:t>.  </w:t>
      </w:r>
      <w:r w:rsidRPr="00B65293" w:rsidR="00C94304">
        <w:t xml:space="preserve">It is true that the authorities organised a </w:t>
      </w:r>
      <w:r w:rsidRPr="00B65293" w:rsidR="003B33F7">
        <w:t xml:space="preserve">formal </w:t>
      </w:r>
      <w:r w:rsidRPr="00B65293" w:rsidR="004C278A">
        <w:t xml:space="preserve">face-to-face </w:t>
      </w:r>
      <w:r w:rsidRPr="00B65293" w:rsidR="00C94304">
        <w:t xml:space="preserve">confrontation between the applicant and </w:t>
      </w:r>
      <w:r w:rsidRPr="00B65293" w:rsidR="00B25D78">
        <w:t xml:space="preserve">the </w:t>
      </w:r>
      <w:r w:rsidRPr="00B65293" w:rsidR="00C94304">
        <w:t xml:space="preserve">two </w:t>
      </w:r>
      <w:r w:rsidRPr="00B65293" w:rsidR="00722BC1">
        <w:t xml:space="preserve">police </w:t>
      </w:r>
      <w:r w:rsidRPr="00B65293" w:rsidR="00C94304">
        <w:t>officers (see paragraph</w:t>
      </w:r>
      <w:r w:rsidRPr="00B65293" w:rsidR="001C3E5D">
        <w:t xml:space="preserve"> 25</w:t>
      </w:r>
      <w:r w:rsidRPr="00B65293" w:rsidR="001E4F8E">
        <w:t xml:space="preserve"> above</w:t>
      </w:r>
      <w:r w:rsidRPr="00B65293" w:rsidR="00C94304">
        <w:t>). However, no further measures were taken with a view to resolving the discrepancies between the version of events</w:t>
      </w:r>
      <w:r w:rsidRPr="00B65293" w:rsidR="004C278A">
        <w:t xml:space="preserve"> as</w:t>
      </w:r>
      <w:r w:rsidRPr="00B65293" w:rsidR="00C94304">
        <w:t xml:space="preserve"> submitted by the police officers and the allegations of the applicant and his friends (see, </w:t>
      </w:r>
      <w:r w:rsidRPr="00B65293" w:rsidR="00C94304">
        <w:rPr>
          <w:i/>
        </w:rPr>
        <w:t>mutatis mutandis</w:t>
      </w:r>
      <w:r w:rsidRPr="00B65293" w:rsidR="00C94304">
        <w:t>,</w:t>
      </w:r>
      <w:r w:rsidRPr="00B65293" w:rsidR="001D27C1">
        <w:rPr>
          <w:i/>
        </w:rPr>
        <w:t xml:space="preserve"> Bouyid,</w:t>
      </w:r>
      <w:r w:rsidRPr="00B65293" w:rsidR="001D27C1">
        <w:t xml:space="preserve"> cited above</w:t>
      </w:r>
      <w:r w:rsidRPr="00B65293" w:rsidR="001D27C1">
        <w:rPr>
          <w:i/>
        </w:rPr>
        <w:t xml:space="preserve"> </w:t>
      </w:r>
      <w:r w:rsidRPr="00B65293" w:rsidR="000314D3">
        <w:t>§ 128, ECHR 2015</w:t>
      </w:r>
      <w:r w:rsidRPr="00B65293">
        <w:t>) in order to assess the credibility of each side</w:t>
      </w:r>
      <w:r w:rsidRPr="00B65293" w:rsidR="00B65293">
        <w:t>’</w:t>
      </w:r>
      <w:r w:rsidRPr="00B65293">
        <w:t>s statements.</w:t>
      </w:r>
    </w:p>
    <w:p w:rsidRPr="00B65293" w:rsidR="00576024" w:rsidP="00B65293" w:rsidRDefault="00B75FE9">
      <w:pPr>
        <w:pStyle w:val="ECHRPara"/>
      </w:pPr>
      <w:r w:rsidRPr="00B65293">
        <w:fldChar w:fldCharType="begin"/>
      </w:r>
      <w:r w:rsidRPr="00B65293">
        <w:instrText xml:space="preserve"> SEQ level0 \*arabic </w:instrText>
      </w:r>
      <w:r w:rsidRPr="00B65293">
        <w:fldChar w:fldCharType="separate"/>
      </w:r>
      <w:r w:rsidRPr="00B65293" w:rsidR="00B65293">
        <w:rPr>
          <w:noProof/>
        </w:rPr>
        <w:t>53</w:t>
      </w:r>
      <w:r w:rsidRPr="00B65293">
        <w:fldChar w:fldCharType="end"/>
      </w:r>
      <w:r w:rsidRPr="00B65293">
        <w:t>.  </w:t>
      </w:r>
      <w:r w:rsidRPr="00B65293" w:rsidR="00576024">
        <w:t>In the light of the above, the Court considers that the investigation was superficial</w:t>
      </w:r>
      <w:r w:rsidRPr="00B65293" w:rsidR="004C278A">
        <w:t xml:space="preserve"> and</w:t>
      </w:r>
      <w:r w:rsidRPr="00B65293" w:rsidR="00576024">
        <w:t xml:space="preserve"> lacked </w:t>
      </w:r>
      <w:r w:rsidRPr="00B65293" w:rsidR="002D1CC6">
        <w:t xml:space="preserve">the necessary </w:t>
      </w:r>
      <w:r w:rsidRPr="00B65293" w:rsidR="00576024">
        <w:t>objectivity.</w:t>
      </w:r>
    </w:p>
    <w:p w:rsidRPr="00B65293" w:rsidR="00576024" w:rsidP="00B65293" w:rsidRDefault="00B75FE9">
      <w:pPr>
        <w:pStyle w:val="ECHRPara"/>
      </w:pPr>
      <w:r w:rsidRPr="00B65293">
        <w:fldChar w:fldCharType="begin"/>
      </w:r>
      <w:r w:rsidRPr="00B65293">
        <w:instrText xml:space="preserve"> SEQ level0 \*arabic </w:instrText>
      </w:r>
      <w:r w:rsidRPr="00B65293">
        <w:fldChar w:fldCharType="separate"/>
      </w:r>
      <w:r w:rsidRPr="00B65293" w:rsidR="00B65293">
        <w:rPr>
          <w:noProof/>
        </w:rPr>
        <w:t>54</w:t>
      </w:r>
      <w:r w:rsidRPr="00B65293">
        <w:fldChar w:fldCharType="end"/>
      </w:r>
      <w:r w:rsidRPr="00B65293">
        <w:t>.  </w:t>
      </w:r>
      <w:r w:rsidRPr="00B65293" w:rsidR="00576024">
        <w:t>Against this background, in view of the lack of a thorough and effective investigation into the applicant</w:t>
      </w:r>
      <w:r w:rsidRPr="00B65293" w:rsidR="00B65293">
        <w:t>’</w:t>
      </w:r>
      <w:r w:rsidRPr="00B65293" w:rsidR="00576024">
        <w:t>s arguable claim that he had been beaten by police officers, the Court finds that there has been a violation of Article</w:t>
      </w:r>
      <w:r w:rsidRPr="00B65293" w:rsidR="00122F02">
        <w:t> </w:t>
      </w:r>
      <w:r w:rsidRPr="00B65293" w:rsidR="00576024">
        <w:t>3 of the Convention.</w:t>
      </w:r>
    </w:p>
    <w:p w:rsidRPr="00B65293" w:rsidR="00B64F76" w:rsidP="00B65293" w:rsidRDefault="007A5AD8">
      <w:pPr>
        <w:pStyle w:val="ECHRHeading5"/>
      </w:pPr>
      <w:r w:rsidRPr="00B65293">
        <w:rPr>
          <w:rFonts w:cstheme="majorHAnsi"/>
        </w:rPr>
        <w:t>(</w:t>
      </w:r>
      <w:r w:rsidRPr="00B65293" w:rsidR="001C3E5D">
        <w:rPr>
          <w:rFonts w:cstheme="majorHAnsi"/>
        </w:rPr>
        <w:t>ii</w:t>
      </w:r>
      <w:r w:rsidRPr="00B65293">
        <w:t>)</w:t>
      </w:r>
      <w:r w:rsidRPr="00B65293" w:rsidR="000C4490">
        <w:t>  Substantive aspect of Article 3</w:t>
      </w:r>
    </w:p>
    <w:p w:rsidRPr="00B65293" w:rsidR="00086DFE" w:rsidP="00B65293" w:rsidRDefault="007A5AD8">
      <w:pPr>
        <w:pStyle w:val="ECHRPara"/>
        <w:rPr>
          <w:rStyle w:val="ECHRParaChar"/>
        </w:rPr>
      </w:pPr>
      <w:r w:rsidRPr="00B65293">
        <w:rPr>
          <w:rStyle w:val="ECHRParaChar"/>
        </w:rPr>
        <w:fldChar w:fldCharType="begin"/>
      </w:r>
      <w:r w:rsidRPr="00B65293">
        <w:rPr>
          <w:rStyle w:val="ECHRParaChar"/>
        </w:rPr>
        <w:instrText xml:space="preserve"> SEQ level0 \*arabic </w:instrText>
      </w:r>
      <w:r w:rsidRPr="00B65293">
        <w:rPr>
          <w:rStyle w:val="ECHRParaChar"/>
        </w:rPr>
        <w:fldChar w:fldCharType="separate"/>
      </w:r>
      <w:r w:rsidRPr="00B65293" w:rsidR="00B65293">
        <w:rPr>
          <w:rStyle w:val="ECHRParaChar"/>
          <w:noProof/>
        </w:rPr>
        <w:t>55</w:t>
      </w:r>
      <w:r w:rsidRPr="00B65293">
        <w:rPr>
          <w:rStyle w:val="ECHRParaChar"/>
        </w:rPr>
        <w:fldChar w:fldCharType="end"/>
      </w:r>
      <w:r w:rsidRPr="00B65293">
        <w:rPr>
          <w:rStyle w:val="ECHRParaChar"/>
        </w:rPr>
        <w:t>.  </w:t>
      </w:r>
      <w:r w:rsidRPr="00B65293" w:rsidR="003E69EC">
        <w:rPr>
          <w:rStyle w:val="ECHRParaChar"/>
        </w:rPr>
        <w:t>Given its finding above</w:t>
      </w:r>
      <w:r w:rsidRPr="00B65293" w:rsidR="00B42AFD">
        <w:rPr>
          <w:rStyle w:val="ECHRParaChar"/>
        </w:rPr>
        <w:t xml:space="preserve"> concerning</w:t>
      </w:r>
      <w:r w:rsidRPr="00B65293" w:rsidR="003E69EC">
        <w:rPr>
          <w:rStyle w:val="ECHRParaChar"/>
        </w:rPr>
        <w:t xml:space="preserve"> </w:t>
      </w:r>
      <w:r w:rsidRPr="00B65293" w:rsidR="002D30F3">
        <w:rPr>
          <w:rStyle w:val="ECHRParaChar"/>
        </w:rPr>
        <w:t>the lack of an effective investigation, the evidence before the Court does not enable it to find beyond all reasonable doubt that the applicant was subjected to treatment contrary to Article 3</w:t>
      </w:r>
      <w:r w:rsidRPr="00B65293" w:rsidR="003E69EC">
        <w:rPr>
          <w:rStyle w:val="ECHRParaChar"/>
        </w:rPr>
        <w:t xml:space="preserve"> (see </w:t>
      </w:r>
      <w:r w:rsidRPr="00B65293" w:rsidR="003E69EC">
        <w:rPr>
          <w:rStyle w:val="ECHRParaChar"/>
          <w:i/>
          <w:iCs/>
        </w:rPr>
        <w:t>Hovhannisyan v. Armenia</w:t>
      </w:r>
      <w:r w:rsidRPr="00B65293" w:rsidR="003E69EC">
        <w:rPr>
          <w:rStyle w:val="ECHRParaChar"/>
        </w:rPr>
        <w:t>,</w:t>
      </w:r>
      <w:r w:rsidRPr="00B65293" w:rsidR="003E69EC">
        <w:t xml:space="preserve"> </w:t>
      </w:r>
      <w:r w:rsidRPr="00B65293" w:rsidR="003E69EC">
        <w:rPr>
          <w:lang w:eastAsia="en-GB"/>
        </w:rPr>
        <w:t>no.</w:t>
      </w:r>
      <w:r w:rsidRPr="00B65293" w:rsidR="003E69EC">
        <w:t xml:space="preserve"> 18419/13, </w:t>
      </w:r>
      <w:r w:rsidRPr="00B65293" w:rsidR="00122F02">
        <w:t>§ </w:t>
      </w:r>
      <w:r w:rsidRPr="00B65293" w:rsidR="003E69EC">
        <w:t xml:space="preserve">60, </w:t>
      </w:r>
      <w:r w:rsidRPr="00B65293" w:rsidR="00122F02">
        <w:t>19 </w:t>
      </w:r>
      <w:r w:rsidRPr="00B65293" w:rsidR="003E69EC">
        <w:t>July 2018)</w:t>
      </w:r>
      <w:r w:rsidRPr="00B65293" w:rsidR="002D30F3">
        <w:rPr>
          <w:rStyle w:val="ECHRParaChar"/>
        </w:rPr>
        <w:t>. The Court therefore considers that there is insufficient evidence for it to conclude that there has been a violation of Article 3 of the Convention under its substantive head.</w:t>
      </w:r>
    </w:p>
    <w:p w:rsidRPr="00B65293" w:rsidR="00014566" w:rsidP="00B65293" w:rsidRDefault="00390C05">
      <w:pPr>
        <w:pStyle w:val="ECHRHeading1"/>
      </w:pPr>
      <w:r w:rsidRPr="00B65293">
        <w:t>II</w:t>
      </w:r>
      <w:r w:rsidRPr="00B65293" w:rsidR="00014566">
        <w:t>.  APPLICATION OF ARTICLE 41 OF THE CONVENTION</w:t>
      </w:r>
    </w:p>
    <w:p w:rsidRPr="00B65293" w:rsidR="00086DFE" w:rsidP="00B65293" w:rsidRDefault="00704596">
      <w:pPr>
        <w:pStyle w:val="ECHRPara"/>
        <w:spacing w:before="100" w:beforeAutospacing="1" w:after="100" w:afterAutospacing="1"/>
      </w:pPr>
      <w:r w:rsidRPr="00B65293">
        <w:fldChar w:fldCharType="begin"/>
      </w:r>
      <w:r w:rsidRPr="00B65293">
        <w:instrText xml:space="preserve"> SEQ level0 \*arabic </w:instrText>
      </w:r>
      <w:r w:rsidRPr="00B65293">
        <w:fldChar w:fldCharType="separate"/>
      </w:r>
      <w:r w:rsidRPr="00B65293" w:rsidR="00B65293">
        <w:rPr>
          <w:noProof/>
        </w:rPr>
        <w:t>56</w:t>
      </w:r>
      <w:r w:rsidRPr="00B65293">
        <w:fldChar w:fldCharType="end"/>
      </w:r>
      <w:r w:rsidRPr="00B65293" w:rsidR="00014566">
        <w:t>.  Article 41 of the Convention provides:</w:t>
      </w:r>
    </w:p>
    <w:p w:rsidRPr="00B65293" w:rsidR="00014566" w:rsidP="00B65293" w:rsidRDefault="00014566">
      <w:pPr>
        <w:pStyle w:val="ECHRParaQuote"/>
      </w:pPr>
      <w:r w:rsidRPr="00B6529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65293" w:rsidR="00014566" w:rsidP="00B65293" w:rsidRDefault="00014566">
      <w:pPr>
        <w:pStyle w:val="ECHRHeading2"/>
      </w:pPr>
      <w:r w:rsidRPr="00B65293">
        <w:t>A.  Damage</w:t>
      </w:r>
    </w:p>
    <w:p w:rsidRPr="00B65293" w:rsidR="00014566"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57</w:t>
      </w:r>
      <w:r w:rsidRPr="00B65293">
        <w:fldChar w:fldCharType="end"/>
      </w:r>
      <w:r w:rsidRPr="00B65293" w:rsidR="00014566">
        <w:t>.  The applicant claimed</w:t>
      </w:r>
      <w:r w:rsidRPr="00B65293" w:rsidR="008749E6">
        <w:t xml:space="preserve"> 17,000 </w:t>
      </w:r>
      <w:r w:rsidRPr="00B65293" w:rsidR="00014566">
        <w:t>euros (EUR) in respect of non</w:t>
      </w:r>
      <w:r w:rsidRPr="00B65293" w:rsidR="000C4490">
        <w:noBreakHyphen/>
      </w:r>
      <w:r w:rsidRPr="00B65293" w:rsidR="00014566">
        <w:t>pecuniary damage.</w:t>
      </w:r>
    </w:p>
    <w:p w:rsidRPr="00B65293" w:rsidR="00014566"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58</w:t>
      </w:r>
      <w:r w:rsidRPr="00B65293">
        <w:fldChar w:fldCharType="end"/>
      </w:r>
      <w:r w:rsidRPr="00B65293" w:rsidR="00014566">
        <w:t xml:space="preserve">.  The Government </w:t>
      </w:r>
      <w:r w:rsidRPr="00B65293" w:rsidR="008749E6">
        <w:t>contested this claim</w:t>
      </w:r>
      <w:r w:rsidRPr="00B65293">
        <w:t>.</w:t>
      </w:r>
    </w:p>
    <w:p w:rsidRPr="00B65293" w:rsidR="00014566"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59</w:t>
      </w:r>
      <w:r w:rsidRPr="00B65293">
        <w:fldChar w:fldCharType="end"/>
      </w:r>
      <w:r w:rsidRPr="00B65293" w:rsidR="00014566">
        <w:t>.  T</w:t>
      </w:r>
      <w:r w:rsidRPr="00B65293" w:rsidR="008749E6">
        <w:t xml:space="preserve">aking into account all </w:t>
      </w:r>
      <w:r w:rsidRPr="00B65293" w:rsidR="002A2496">
        <w:t xml:space="preserve">the </w:t>
      </w:r>
      <w:r w:rsidRPr="00B65293" w:rsidR="008749E6">
        <w:t xml:space="preserve">circumstances of the present case, the Court accepts that the applicant has suffered non-pecuniary damage which cannot be compensated for solely by the finding of a violation. Making its assessment on an equitable basis, the Court </w:t>
      </w:r>
      <w:r w:rsidRPr="00B65293" w:rsidR="00014566">
        <w:t>awards the applicant EUR</w:t>
      </w:r>
      <w:r w:rsidRPr="00B65293" w:rsidR="000C4490">
        <w:t> </w:t>
      </w:r>
      <w:r w:rsidRPr="00B65293" w:rsidR="002D1CC6">
        <w:t>10</w:t>
      </w:r>
      <w:r w:rsidRPr="00B65293" w:rsidR="008749E6">
        <w:t>,000</w:t>
      </w:r>
      <w:r w:rsidRPr="00B65293" w:rsidR="000C4490">
        <w:t> </w:t>
      </w:r>
      <w:r w:rsidRPr="00B65293" w:rsidR="00014566">
        <w:t>in respect of non-pecuniary damage.</w:t>
      </w:r>
    </w:p>
    <w:p w:rsidRPr="00B65293" w:rsidR="00014566" w:rsidP="00B65293" w:rsidRDefault="00014566">
      <w:pPr>
        <w:pStyle w:val="ECHRHeading2"/>
      </w:pPr>
      <w:r w:rsidRPr="00B65293">
        <w:t>B.  Costs and expenses</w:t>
      </w:r>
    </w:p>
    <w:p w:rsidRPr="00B65293" w:rsidR="001D1940" w:rsidP="00B65293" w:rsidRDefault="00704596">
      <w:pPr>
        <w:pStyle w:val="ECHRPara"/>
        <w:rPr>
          <w:spacing w:val="-2"/>
        </w:rPr>
      </w:pPr>
      <w:r w:rsidRPr="00B65293">
        <w:fldChar w:fldCharType="begin"/>
      </w:r>
      <w:r w:rsidRPr="00B65293">
        <w:instrText xml:space="preserve"> SEQ level0 \*arabic </w:instrText>
      </w:r>
      <w:r w:rsidRPr="00B65293">
        <w:fldChar w:fldCharType="separate"/>
      </w:r>
      <w:r w:rsidRPr="00B65293" w:rsidR="00B65293">
        <w:rPr>
          <w:noProof/>
        </w:rPr>
        <w:t>60</w:t>
      </w:r>
      <w:r w:rsidRPr="00B65293">
        <w:fldChar w:fldCharType="end"/>
      </w:r>
      <w:r w:rsidRPr="00B65293" w:rsidR="00014566">
        <w:t>.  </w:t>
      </w:r>
      <w:r w:rsidRPr="00B65293" w:rsidR="00014566">
        <w:rPr>
          <w:spacing w:val="-2"/>
        </w:rPr>
        <w:t>The applicant also claimed</w:t>
      </w:r>
      <w:r w:rsidRPr="00B65293" w:rsidR="00A6359F">
        <w:rPr>
          <w:spacing w:val="-2"/>
        </w:rPr>
        <w:t xml:space="preserve"> 2,175 P</w:t>
      </w:r>
      <w:r w:rsidRPr="00B65293" w:rsidR="008A52F8">
        <w:rPr>
          <w:spacing w:val="-2"/>
        </w:rPr>
        <w:t>olish zlotys (</w:t>
      </w:r>
      <w:r w:rsidRPr="00B65293" w:rsidR="00793A00">
        <w:rPr>
          <w:spacing w:val="-2"/>
        </w:rPr>
        <w:t>PLN</w:t>
      </w:r>
      <w:r w:rsidRPr="00B65293" w:rsidR="00BD2F2B">
        <w:rPr>
          <w:spacing w:val="-2"/>
        </w:rPr>
        <w:t>)</w:t>
      </w:r>
      <w:r w:rsidRPr="00B65293" w:rsidR="00793A00">
        <w:rPr>
          <w:spacing w:val="-2"/>
        </w:rPr>
        <w:t xml:space="preserve"> </w:t>
      </w:r>
      <w:r w:rsidRPr="00B65293" w:rsidR="00BD2F2B">
        <w:rPr>
          <w:spacing w:val="-2"/>
        </w:rPr>
        <w:t>(</w:t>
      </w:r>
      <w:r w:rsidRPr="00B65293" w:rsidR="008A52F8">
        <w:rPr>
          <w:spacing w:val="-2"/>
        </w:rPr>
        <w:t>approx</w:t>
      </w:r>
      <w:r w:rsidRPr="00B65293" w:rsidR="00793A00">
        <w:rPr>
          <w:spacing w:val="-2"/>
        </w:rPr>
        <w:t>imately</w:t>
      </w:r>
      <w:r w:rsidRPr="00B65293" w:rsidR="008A52F8">
        <w:rPr>
          <w:spacing w:val="-2"/>
        </w:rPr>
        <w:t xml:space="preserve"> </w:t>
      </w:r>
      <w:r w:rsidRPr="00B65293" w:rsidR="00BD2F2B">
        <w:rPr>
          <w:spacing w:val="-2"/>
        </w:rPr>
        <w:t>EUR</w:t>
      </w:r>
      <w:r w:rsidRPr="00B65293" w:rsidR="00122F02">
        <w:rPr>
          <w:spacing w:val="-2"/>
        </w:rPr>
        <w:t> </w:t>
      </w:r>
      <w:r w:rsidRPr="00B65293" w:rsidR="008A52F8">
        <w:rPr>
          <w:spacing w:val="-2"/>
        </w:rPr>
        <w:t>500)</w:t>
      </w:r>
      <w:r w:rsidRPr="00B65293" w:rsidR="00014566">
        <w:rPr>
          <w:spacing w:val="-2"/>
        </w:rPr>
        <w:t xml:space="preserve"> for costs and expenses incurred before the Court.</w:t>
      </w:r>
      <w:r w:rsidRPr="00B65293" w:rsidR="008A52F8">
        <w:rPr>
          <w:spacing w:val="-2"/>
        </w:rPr>
        <w:t xml:space="preserve"> </w:t>
      </w:r>
      <w:r w:rsidRPr="00B65293" w:rsidR="001D1940">
        <w:rPr>
          <w:spacing w:val="-2"/>
        </w:rPr>
        <w:t>In support of his claim</w:t>
      </w:r>
      <w:r w:rsidRPr="00B65293" w:rsidR="00793A00">
        <w:rPr>
          <w:spacing w:val="-2"/>
        </w:rPr>
        <w:t>,</w:t>
      </w:r>
      <w:r w:rsidRPr="00B65293" w:rsidR="001D1940">
        <w:rPr>
          <w:spacing w:val="-2"/>
        </w:rPr>
        <w:t xml:space="preserve"> he submitted an invoice from his lawyer for that amount.</w:t>
      </w:r>
    </w:p>
    <w:p w:rsidRPr="00B65293" w:rsidR="00014566"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61</w:t>
      </w:r>
      <w:r w:rsidRPr="00B65293">
        <w:fldChar w:fldCharType="end"/>
      </w:r>
      <w:r w:rsidRPr="00B65293" w:rsidR="00014566">
        <w:t xml:space="preserve">.  The Government </w:t>
      </w:r>
      <w:r w:rsidRPr="00B65293" w:rsidR="001D1940">
        <w:t>contested this claim.</w:t>
      </w:r>
    </w:p>
    <w:p w:rsidRPr="00B65293" w:rsidR="00014566" w:rsidP="00B65293" w:rsidRDefault="00704596">
      <w:pPr>
        <w:pStyle w:val="ECHRPara"/>
      </w:pPr>
      <w:r w:rsidRPr="00B65293">
        <w:fldChar w:fldCharType="begin"/>
      </w:r>
      <w:r w:rsidRPr="00B65293">
        <w:instrText xml:space="preserve"> SEQ level0 \*arabic </w:instrText>
      </w:r>
      <w:r w:rsidRPr="00B65293">
        <w:fldChar w:fldCharType="separate"/>
      </w:r>
      <w:r w:rsidRPr="00B65293" w:rsidR="00B65293">
        <w:rPr>
          <w:noProof/>
        </w:rPr>
        <w:t>62</w:t>
      </w:r>
      <w:r w:rsidRPr="00B65293">
        <w:fldChar w:fldCharType="end"/>
      </w:r>
      <w:r w:rsidRPr="00B65293" w:rsidR="00014566">
        <w:t>.  </w:t>
      </w:r>
      <w:r w:rsidRPr="00B65293">
        <w:t>According to the Court</w:t>
      </w:r>
      <w:r w:rsidRPr="00B65293" w:rsidR="00B65293">
        <w:t>’</w:t>
      </w:r>
      <w:r w:rsidRPr="00B65293">
        <w:t>s case-law, an applicant is entitled to the reimbursement of costs and expenses only in so far as it has been shown that these have been actually and necessarily incurred and are reasonable as to quantum. In the present case, regard</w:t>
      </w:r>
      <w:r w:rsidRPr="00B65293" w:rsidR="00014566">
        <w:t xml:space="preserve"> being had to the documents in its possession and </w:t>
      </w:r>
      <w:r w:rsidRPr="00B65293">
        <w:t>the above criteria</w:t>
      </w:r>
      <w:r w:rsidRPr="00B65293" w:rsidR="00014566">
        <w:t>, the Court considers it rea</w:t>
      </w:r>
      <w:r w:rsidRPr="00B65293" w:rsidR="00122F02">
        <w:t>sonable to award the sum of EUR </w:t>
      </w:r>
      <w:r w:rsidRPr="00B65293" w:rsidR="001D1940">
        <w:t>500</w:t>
      </w:r>
      <w:r w:rsidRPr="00B65293" w:rsidR="00014566">
        <w:t xml:space="preserve"> for</w:t>
      </w:r>
      <w:r w:rsidRPr="00B65293" w:rsidR="00793A00">
        <w:t xml:space="preserve"> costs and expenses incurred in</w:t>
      </w:r>
      <w:r w:rsidRPr="00B65293" w:rsidR="00014566">
        <w:t xml:space="preserve"> the proceedings before the Court.</w:t>
      </w:r>
    </w:p>
    <w:p w:rsidRPr="00B65293" w:rsidR="00014566" w:rsidP="00B65293" w:rsidRDefault="00014566">
      <w:pPr>
        <w:pStyle w:val="ECHRHeading2"/>
      </w:pPr>
      <w:r w:rsidRPr="00B65293">
        <w:t>C.  Default interest</w:t>
      </w:r>
    </w:p>
    <w:p w:rsidRPr="00B65293" w:rsidR="00014566" w:rsidP="00B65293" w:rsidRDefault="001C3E5D">
      <w:pPr>
        <w:pStyle w:val="ECHRPara"/>
      </w:pPr>
      <w:r w:rsidRPr="00B65293">
        <w:fldChar w:fldCharType="begin"/>
      </w:r>
      <w:r w:rsidRPr="00B65293">
        <w:instrText xml:space="preserve"> SEQ level0 \*arabic </w:instrText>
      </w:r>
      <w:r w:rsidRPr="00B65293">
        <w:fldChar w:fldCharType="separate"/>
      </w:r>
      <w:r w:rsidRPr="00B65293" w:rsidR="00B65293">
        <w:rPr>
          <w:noProof/>
        </w:rPr>
        <w:t>63</w:t>
      </w:r>
      <w:r w:rsidRPr="00B65293">
        <w:fldChar w:fldCharType="end"/>
      </w:r>
      <w:r w:rsidRPr="00B65293">
        <w:t>.  </w:t>
      </w:r>
      <w:r w:rsidRPr="00B65293" w:rsidR="00014566">
        <w:t>The Court considers it appropriate that the default interest rate should be based on the marginal lending rate of the European Central Bank, to which should be added three percentage points.</w:t>
      </w:r>
    </w:p>
    <w:p w:rsidRPr="00B65293" w:rsidR="00014566" w:rsidP="00B65293" w:rsidRDefault="00BB5883">
      <w:pPr>
        <w:pStyle w:val="ECHRTitle1"/>
      </w:pPr>
      <w:r w:rsidRPr="00B65293">
        <w:t>FOR THESE REASONS, THE COURT</w:t>
      </w:r>
      <w:r w:rsidRPr="00B65293" w:rsidR="00704596">
        <w:t xml:space="preserve"> UNANIMOUSLY,</w:t>
      </w:r>
    </w:p>
    <w:p w:rsidRPr="00B65293" w:rsidR="00B637B9" w:rsidP="00B65293" w:rsidRDefault="00B637B9">
      <w:pPr>
        <w:pStyle w:val="JuList"/>
      </w:pPr>
      <w:r w:rsidRPr="00B65293">
        <w:t>1.  </w:t>
      </w:r>
      <w:r w:rsidRPr="00B65293">
        <w:rPr>
          <w:i/>
        </w:rPr>
        <w:t>Declares</w:t>
      </w:r>
      <w:r w:rsidRPr="00B65293">
        <w:rPr>
          <w:color w:val="000000"/>
        </w:rPr>
        <w:t xml:space="preserve"> </w:t>
      </w:r>
      <w:r w:rsidRPr="00B65293">
        <w:t xml:space="preserve">the </w:t>
      </w:r>
      <w:r w:rsidRPr="00B65293" w:rsidR="00704596">
        <w:t>application</w:t>
      </w:r>
      <w:r w:rsidRPr="00B65293">
        <w:t xml:space="preserve"> admissible;</w:t>
      </w:r>
    </w:p>
    <w:p w:rsidRPr="00B65293" w:rsidR="00014566" w:rsidP="00B65293" w:rsidRDefault="00014566">
      <w:pPr>
        <w:pStyle w:val="JuList"/>
        <w:ind w:left="0" w:firstLine="0"/>
      </w:pPr>
    </w:p>
    <w:p w:rsidRPr="00B65293" w:rsidR="00014566" w:rsidP="00B65293" w:rsidRDefault="001D1940">
      <w:pPr>
        <w:pStyle w:val="JuList"/>
      </w:pPr>
      <w:r w:rsidRPr="00B65293">
        <w:t>2</w:t>
      </w:r>
      <w:r w:rsidRPr="00B65293" w:rsidR="00014566">
        <w:t>.  </w:t>
      </w:r>
      <w:r w:rsidRPr="00B65293" w:rsidR="00014566">
        <w:rPr>
          <w:i/>
        </w:rPr>
        <w:t>Holds</w:t>
      </w:r>
      <w:r w:rsidRPr="00B65293" w:rsidR="00704596">
        <w:t xml:space="preserve"> </w:t>
      </w:r>
      <w:r w:rsidRPr="00B65293" w:rsidR="00014566">
        <w:t xml:space="preserve">that there has been </w:t>
      </w:r>
      <w:r w:rsidRPr="00B65293">
        <w:t>a</w:t>
      </w:r>
      <w:r w:rsidRPr="00B65293" w:rsidR="00014566">
        <w:t xml:space="preserve"> violation of Article</w:t>
      </w:r>
      <w:r w:rsidRPr="00B65293" w:rsidR="00722863">
        <w:t xml:space="preserve"> </w:t>
      </w:r>
      <w:r w:rsidRPr="00B65293">
        <w:t>3</w:t>
      </w:r>
      <w:r w:rsidRPr="00B65293" w:rsidR="00722863">
        <w:t xml:space="preserve"> </w:t>
      </w:r>
      <w:r w:rsidRPr="00B65293" w:rsidR="00014566">
        <w:t>of the Convention</w:t>
      </w:r>
      <w:r w:rsidRPr="00B65293" w:rsidR="002D1CC6">
        <w:t xml:space="preserve"> in its procedural aspect</w:t>
      </w:r>
      <w:r w:rsidRPr="00B65293" w:rsidR="00014566">
        <w:t>;</w:t>
      </w:r>
    </w:p>
    <w:p w:rsidRPr="00B65293" w:rsidR="00014566" w:rsidP="00B65293" w:rsidRDefault="00014566">
      <w:pPr>
        <w:pStyle w:val="JuList"/>
      </w:pPr>
    </w:p>
    <w:p w:rsidRPr="00B65293" w:rsidR="00014566" w:rsidP="00B65293" w:rsidRDefault="001D1940">
      <w:pPr>
        <w:pStyle w:val="JuList"/>
      </w:pPr>
      <w:r w:rsidRPr="00B65293">
        <w:t>3</w:t>
      </w:r>
      <w:r w:rsidRPr="00B65293" w:rsidR="00014566">
        <w:t>.  </w:t>
      </w:r>
      <w:r w:rsidRPr="00B65293" w:rsidR="00014566">
        <w:rPr>
          <w:i/>
        </w:rPr>
        <w:t>Holds</w:t>
      </w:r>
      <w:r w:rsidRPr="00B65293" w:rsidR="00704596">
        <w:t xml:space="preserve"> </w:t>
      </w:r>
      <w:r w:rsidRPr="00B65293" w:rsidR="00014566">
        <w:t xml:space="preserve">that there </w:t>
      </w:r>
      <w:r w:rsidRPr="00B65293">
        <w:t>has been no violation of Article</w:t>
      </w:r>
      <w:r w:rsidRPr="00B65293" w:rsidR="000C4490">
        <w:t> </w:t>
      </w:r>
      <w:r w:rsidRPr="00B65293">
        <w:t xml:space="preserve">3 </w:t>
      </w:r>
      <w:r w:rsidRPr="00B65293" w:rsidR="00014566">
        <w:t>of the Convention</w:t>
      </w:r>
      <w:r w:rsidRPr="00B65293" w:rsidR="002D1CC6">
        <w:t xml:space="preserve"> in its substantive aspect</w:t>
      </w:r>
      <w:r w:rsidRPr="00B65293" w:rsidR="00014566">
        <w:t>;</w:t>
      </w:r>
    </w:p>
    <w:p w:rsidRPr="00B65293" w:rsidR="00014566" w:rsidP="00B65293" w:rsidRDefault="00014566">
      <w:pPr>
        <w:pStyle w:val="JuList"/>
      </w:pPr>
    </w:p>
    <w:p w:rsidRPr="00B65293" w:rsidR="00120A8D" w:rsidP="00B65293" w:rsidRDefault="001D1940">
      <w:pPr>
        <w:pStyle w:val="JuList"/>
        <w:keepNext/>
        <w:keepLines/>
      </w:pPr>
      <w:r w:rsidRPr="00B65293">
        <w:t>4</w:t>
      </w:r>
      <w:r w:rsidRPr="00B65293" w:rsidR="00014566">
        <w:t>.  </w:t>
      </w:r>
      <w:r w:rsidRPr="00B65293" w:rsidR="00014566">
        <w:rPr>
          <w:i/>
        </w:rPr>
        <w:t>Holds</w:t>
      </w:r>
    </w:p>
    <w:p w:rsidRPr="00B65293" w:rsidR="00014566" w:rsidP="00B65293" w:rsidRDefault="00014566">
      <w:pPr>
        <w:pStyle w:val="JuLista"/>
        <w:keepNext/>
        <w:keepLines/>
      </w:pPr>
      <w:r w:rsidRPr="00B65293">
        <w:t>(a)  that the respondent State is to pay the applicant, within three months</w:t>
      </w:r>
      <w:r w:rsidRPr="00B65293" w:rsidR="00704596">
        <w:t>,</w:t>
      </w:r>
      <w:r w:rsidRPr="00B65293">
        <w:t xml:space="preserve"> the following amounts,</w:t>
      </w:r>
      <w:r w:rsidRPr="00B65293">
        <w:rPr>
          <w:b/>
        </w:rPr>
        <w:t xml:space="preserve"> </w:t>
      </w:r>
      <w:r w:rsidRPr="00B65293">
        <w:t xml:space="preserve">to be converted into </w:t>
      </w:r>
      <w:r w:rsidRPr="00B65293">
        <w:rPr>
          <w:color w:val="000000"/>
        </w:rPr>
        <w:t>the currency of the respondent State</w:t>
      </w:r>
      <w:r w:rsidRPr="00B65293">
        <w:t xml:space="preserve"> at the rate applicable at the date of settlement:</w:t>
      </w:r>
    </w:p>
    <w:p w:rsidRPr="00B65293" w:rsidR="00014566" w:rsidP="00B65293" w:rsidRDefault="00014566">
      <w:pPr>
        <w:pStyle w:val="JuListi"/>
      </w:pPr>
      <w:r w:rsidRPr="00B65293">
        <w:t xml:space="preserve">(i)  EUR </w:t>
      </w:r>
      <w:r w:rsidRPr="00B65293" w:rsidR="002D1CC6">
        <w:t>10</w:t>
      </w:r>
      <w:r w:rsidRPr="00B65293" w:rsidR="001D1940">
        <w:t>,000</w:t>
      </w:r>
      <w:r w:rsidRPr="00B65293">
        <w:t xml:space="preserve"> (</w:t>
      </w:r>
      <w:r w:rsidRPr="00B65293" w:rsidR="002D1CC6">
        <w:t>ten</w:t>
      </w:r>
      <w:r w:rsidRPr="00B65293" w:rsidR="001D1940">
        <w:t xml:space="preserve"> thousand</w:t>
      </w:r>
      <w:r w:rsidRPr="00B65293">
        <w:t xml:space="preserve"> euros), plus any tax that may be chargeable,</w:t>
      </w:r>
      <w:r w:rsidRPr="00B65293" w:rsidR="001D1940">
        <w:t xml:space="preserve"> </w:t>
      </w:r>
      <w:r w:rsidRPr="00B65293">
        <w:t xml:space="preserve">in respect of </w:t>
      </w:r>
      <w:r w:rsidRPr="00B65293" w:rsidR="001D1940">
        <w:t>non-</w:t>
      </w:r>
      <w:r w:rsidRPr="00B65293">
        <w:t>pecuniary damage;</w:t>
      </w:r>
    </w:p>
    <w:p w:rsidRPr="00B65293" w:rsidR="00014566" w:rsidP="00B65293" w:rsidRDefault="00014566">
      <w:pPr>
        <w:pStyle w:val="JuListi"/>
      </w:pPr>
      <w:r w:rsidRPr="00B65293">
        <w:t xml:space="preserve">(ii)  EUR </w:t>
      </w:r>
      <w:r w:rsidRPr="00B65293" w:rsidR="001D1940">
        <w:t>500</w:t>
      </w:r>
      <w:r w:rsidRPr="00B65293">
        <w:t xml:space="preserve"> (</w:t>
      </w:r>
      <w:r w:rsidRPr="00B65293" w:rsidR="001D1940">
        <w:t xml:space="preserve">five hundred </w:t>
      </w:r>
      <w:r w:rsidRPr="00B65293">
        <w:t>euros), plus any tax that may be chargeable to the applicant, in respect of costs and expenses;</w:t>
      </w:r>
    </w:p>
    <w:p w:rsidRPr="00B65293" w:rsidR="00014566" w:rsidP="00B65293" w:rsidRDefault="00014566">
      <w:pPr>
        <w:pStyle w:val="JuLista"/>
      </w:pPr>
      <w:r w:rsidRPr="00B6529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65293" w:rsidR="00014566" w:rsidP="00B65293" w:rsidRDefault="00014566">
      <w:pPr>
        <w:pStyle w:val="JuList"/>
      </w:pPr>
    </w:p>
    <w:p w:rsidRPr="00B65293" w:rsidR="00014566" w:rsidP="00B65293" w:rsidRDefault="001D1940">
      <w:pPr>
        <w:pStyle w:val="JuList"/>
      </w:pPr>
      <w:r w:rsidRPr="00B65293">
        <w:t>5</w:t>
      </w:r>
      <w:r w:rsidRPr="00B65293" w:rsidR="00014566">
        <w:t>.</w:t>
      </w:r>
      <w:r w:rsidRPr="00B65293" w:rsidR="000C4490">
        <w:t>  </w:t>
      </w:r>
      <w:r w:rsidRPr="00B65293" w:rsidR="00014566">
        <w:rPr>
          <w:i/>
        </w:rPr>
        <w:t>Dismisses</w:t>
      </w:r>
      <w:r w:rsidRPr="00B65293" w:rsidR="00014566">
        <w:rPr>
          <w:color w:val="000000"/>
        </w:rPr>
        <w:t xml:space="preserve"> </w:t>
      </w:r>
      <w:r w:rsidRPr="00B65293" w:rsidR="00014566">
        <w:t>the remainder of the applicant</w:t>
      </w:r>
      <w:r w:rsidRPr="00B65293" w:rsidR="00B65293">
        <w:t>’</w:t>
      </w:r>
      <w:r w:rsidRPr="00B65293" w:rsidR="00704596">
        <w:t>s</w:t>
      </w:r>
      <w:r w:rsidRPr="00B65293" w:rsidR="00014566">
        <w:t xml:space="preserve"> claim for just satisfaction.</w:t>
      </w:r>
    </w:p>
    <w:p w:rsidRPr="00B65293" w:rsidR="00014566" w:rsidP="00B65293" w:rsidRDefault="00014566">
      <w:pPr>
        <w:pStyle w:val="JuParaLast"/>
      </w:pPr>
      <w:r w:rsidRPr="00B65293">
        <w:t xml:space="preserve">Done in English, and notified in writing on </w:t>
      </w:r>
      <w:r w:rsidRPr="00B65293" w:rsidR="00122F02">
        <w:t>13 June 2019</w:t>
      </w:r>
      <w:r w:rsidRPr="00B65293" w:rsidR="00C915FB">
        <w:t>, pursuant to Rule </w:t>
      </w:r>
      <w:r w:rsidRPr="00B65293">
        <w:t>77</w:t>
      </w:r>
      <w:r w:rsidRPr="00B65293" w:rsidR="00C915FB">
        <w:t> </w:t>
      </w:r>
      <w:r w:rsidRPr="00B65293">
        <w:t>§§</w:t>
      </w:r>
      <w:r w:rsidRPr="00B65293" w:rsidR="00C915FB">
        <w:t> </w:t>
      </w:r>
      <w:r w:rsidRPr="00B65293">
        <w:t>2 and 3 of the Rules of Court.</w:t>
      </w:r>
    </w:p>
    <w:p w:rsidRPr="00B65293" w:rsidR="004D15F3" w:rsidP="00B65293" w:rsidRDefault="00014566">
      <w:pPr>
        <w:pStyle w:val="JuSigned"/>
        <w:rPr>
          <w:lang w:val="it-IT"/>
        </w:rPr>
      </w:pPr>
      <w:r w:rsidRPr="00B65293">
        <w:tab/>
      </w:r>
      <w:r w:rsidRPr="00B65293" w:rsidR="001D1940">
        <w:rPr>
          <w:lang w:val="it-IT"/>
        </w:rPr>
        <w:t>Renata Degener</w:t>
      </w:r>
      <w:r w:rsidRPr="00B65293">
        <w:rPr>
          <w:lang w:val="it-IT"/>
        </w:rPr>
        <w:tab/>
      </w:r>
      <w:r w:rsidRPr="00B65293" w:rsidR="00122F02">
        <w:rPr>
          <w:lang w:val="it-IT"/>
        </w:rPr>
        <w:t>Pere Pastor Vilanova</w:t>
      </w:r>
      <w:r w:rsidRPr="00B65293" w:rsidR="00E1557C">
        <w:rPr>
          <w:szCs w:val="24"/>
          <w:lang w:val="it-IT"/>
        </w:rPr>
        <w:br/>
      </w:r>
      <w:r w:rsidRPr="00B65293">
        <w:rPr>
          <w:lang w:val="it-IT"/>
        </w:rPr>
        <w:tab/>
      </w:r>
      <w:r w:rsidRPr="00B65293" w:rsidR="001D1940">
        <w:rPr>
          <w:lang w:val="it-IT"/>
        </w:rPr>
        <w:t xml:space="preserve">Deputy </w:t>
      </w:r>
      <w:r w:rsidRPr="00B65293" w:rsidR="00704596">
        <w:rPr>
          <w:iCs/>
          <w:lang w:val="it-IT"/>
        </w:rPr>
        <w:t>Registrar</w:t>
      </w:r>
      <w:r w:rsidRPr="00B65293">
        <w:rPr>
          <w:lang w:val="it-IT"/>
        </w:rPr>
        <w:tab/>
        <w:t>President</w:t>
      </w:r>
    </w:p>
    <w:sectPr w:rsidRPr="00B65293" w:rsidR="004D15F3" w:rsidSect="00B64F76">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728" w:rsidRPr="00E4133A" w:rsidRDefault="00152728" w:rsidP="00014566">
      <w:r w:rsidRPr="00E4133A">
        <w:separator/>
      </w:r>
    </w:p>
  </w:endnote>
  <w:endnote w:type="continuationSeparator" w:id="0">
    <w:p w:rsidR="00152728" w:rsidRPr="00E4133A" w:rsidRDefault="00152728"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F76" w:rsidRPr="00150BFA" w:rsidRDefault="00B64F76" w:rsidP="0020718E">
    <w:pPr>
      <w:jc w:val="center"/>
    </w:pPr>
    <w:r>
      <w:rPr>
        <w:noProof/>
        <w:lang w:val="en-US" w:eastAsia="ja-JP"/>
      </w:rPr>
      <w:drawing>
        <wp:inline distT="0" distB="0" distL="0" distR="0" wp14:anchorId="72048EC6" wp14:editId="33E64428">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64F76" w:rsidRDefault="00B64F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728" w:rsidRPr="00E4133A" w:rsidRDefault="00152728" w:rsidP="00014566">
      <w:r w:rsidRPr="00E4133A">
        <w:separator/>
      </w:r>
    </w:p>
  </w:footnote>
  <w:footnote w:type="continuationSeparator" w:id="0">
    <w:p w:rsidR="00152728" w:rsidRPr="00E4133A" w:rsidRDefault="00152728"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728" w:rsidRPr="00B64F76" w:rsidRDefault="00152728" w:rsidP="00B64F7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F76" w:rsidRPr="00A45145" w:rsidRDefault="00B64F76" w:rsidP="00A45145">
    <w:pPr>
      <w:jc w:val="center"/>
    </w:pPr>
    <w:r>
      <w:rPr>
        <w:noProof/>
        <w:lang w:val="en-US" w:eastAsia="ja-JP"/>
      </w:rPr>
      <w:drawing>
        <wp:inline distT="0" distB="0" distL="0" distR="0" wp14:anchorId="2DAE6C3E" wp14:editId="177B58A6">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52728" w:rsidRDefault="001527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F76" w:rsidRPr="00E4133A" w:rsidRDefault="00B64F76"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65293">
      <w:rPr>
        <w:rStyle w:val="PageNumber"/>
        <w:noProof/>
        <w:szCs w:val="18"/>
      </w:rPr>
      <w:t>10</w:t>
    </w:r>
    <w:r>
      <w:rPr>
        <w:rStyle w:val="PageNumber"/>
        <w:szCs w:val="18"/>
      </w:rPr>
      <w:fldChar w:fldCharType="end"/>
    </w:r>
    <w:r w:rsidRPr="00E4133A">
      <w:tab/>
    </w:r>
    <w:r>
      <w:t>BEDNARZ v. POLAND</w:t>
    </w:r>
    <w:r w:rsidRPr="00E4133A">
      <w:t xml:space="preserve"> </w:t>
    </w:r>
    <w:r w:rsidR="004430B5">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F76" w:rsidRPr="00E4133A" w:rsidRDefault="00B64F76" w:rsidP="00D60D87">
    <w:pPr>
      <w:pStyle w:val="ECHRHeader"/>
    </w:pPr>
    <w:r w:rsidRPr="00E4133A">
      <w:tab/>
    </w:r>
    <w:r>
      <w:t>BEDNARZ v. POLAND</w:t>
    </w:r>
    <w:r w:rsidRPr="00E4133A">
      <w:t xml:space="preserve"> </w:t>
    </w:r>
    <w:r w:rsidR="004430B5">
      <w:rPr>
        <w:noProof/>
      </w:rPr>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B65293">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04596"/>
    <w:rsid w:val="00000067"/>
    <w:rsid w:val="000010ED"/>
    <w:rsid w:val="0000362E"/>
    <w:rsid w:val="000041F8"/>
    <w:rsid w:val="000042A8"/>
    <w:rsid w:val="00004308"/>
    <w:rsid w:val="00005BF0"/>
    <w:rsid w:val="00007154"/>
    <w:rsid w:val="000103AE"/>
    <w:rsid w:val="00011D31"/>
    <w:rsid w:val="00011D69"/>
    <w:rsid w:val="00012AD3"/>
    <w:rsid w:val="00014566"/>
    <w:rsid w:val="00015C2D"/>
    <w:rsid w:val="00015F00"/>
    <w:rsid w:val="00022C1D"/>
    <w:rsid w:val="000314D3"/>
    <w:rsid w:val="00034987"/>
    <w:rsid w:val="000350E3"/>
    <w:rsid w:val="00054FEE"/>
    <w:rsid w:val="000602DF"/>
    <w:rsid w:val="0006168A"/>
    <w:rsid w:val="00061B05"/>
    <w:rsid w:val="0006222D"/>
    <w:rsid w:val="00062973"/>
    <w:rsid w:val="00062D5D"/>
    <w:rsid w:val="000632D5"/>
    <w:rsid w:val="000644EE"/>
    <w:rsid w:val="00064934"/>
    <w:rsid w:val="00066F84"/>
    <w:rsid w:val="00071ABC"/>
    <w:rsid w:val="000722AD"/>
    <w:rsid w:val="000856D7"/>
    <w:rsid w:val="00086DFE"/>
    <w:rsid w:val="000902AD"/>
    <w:rsid w:val="000925AD"/>
    <w:rsid w:val="00096112"/>
    <w:rsid w:val="000A04C3"/>
    <w:rsid w:val="000A24EB"/>
    <w:rsid w:val="000B2E45"/>
    <w:rsid w:val="000B6923"/>
    <w:rsid w:val="000C033C"/>
    <w:rsid w:val="000C4490"/>
    <w:rsid w:val="000C5F3C"/>
    <w:rsid w:val="000C6DCC"/>
    <w:rsid w:val="000D47AA"/>
    <w:rsid w:val="000D721F"/>
    <w:rsid w:val="000E069B"/>
    <w:rsid w:val="000E0E82"/>
    <w:rsid w:val="000E1DC5"/>
    <w:rsid w:val="000E223F"/>
    <w:rsid w:val="000E35AC"/>
    <w:rsid w:val="000E39F5"/>
    <w:rsid w:val="000E7D45"/>
    <w:rsid w:val="000F7851"/>
    <w:rsid w:val="00104E23"/>
    <w:rsid w:val="001056A1"/>
    <w:rsid w:val="00111B0C"/>
    <w:rsid w:val="00120A8D"/>
    <w:rsid w:val="00120D6C"/>
    <w:rsid w:val="00122F02"/>
    <w:rsid w:val="00123B64"/>
    <w:rsid w:val="001257EC"/>
    <w:rsid w:val="00132C6A"/>
    <w:rsid w:val="00133D33"/>
    <w:rsid w:val="00134D64"/>
    <w:rsid w:val="00135372"/>
    <w:rsid w:val="00135A30"/>
    <w:rsid w:val="0013612C"/>
    <w:rsid w:val="00137FF6"/>
    <w:rsid w:val="00141650"/>
    <w:rsid w:val="001457D8"/>
    <w:rsid w:val="00152728"/>
    <w:rsid w:val="00154E22"/>
    <w:rsid w:val="00162A12"/>
    <w:rsid w:val="00163E58"/>
    <w:rsid w:val="00166530"/>
    <w:rsid w:val="001747F3"/>
    <w:rsid w:val="001832BD"/>
    <w:rsid w:val="00191B7A"/>
    <w:rsid w:val="001943B5"/>
    <w:rsid w:val="00195134"/>
    <w:rsid w:val="001A145B"/>
    <w:rsid w:val="001A3AD2"/>
    <w:rsid w:val="001A674C"/>
    <w:rsid w:val="001B3B24"/>
    <w:rsid w:val="001B76A7"/>
    <w:rsid w:val="001C0F98"/>
    <w:rsid w:val="001C2A42"/>
    <w:rsid w:val="001C3E5D"/>
    <w:rsid w:val="001D1940"/>
    <w:rsid w:val="001D27C1"/>
    <w:rsid w:val="001D4289"/>
    <w:rsid w:val="001D63ED"/>
    <w:rsid w:val="001D7348"/>
    <w:rsid w:val="001E035B"/>
    <w:rsid w:val="001E0961"/>
    <w:rsid w:val="001E3EAE"/>
    <w:rsid w:val="001E4F8E"/>
    <w:rsid w:val="001E5348"/>
    <w:rsid w:val="001E6F32"/>
    <w:rsid w:val="001F2145"/>
    <w:rsid w:val="001F6262"/>
    <w:rsid w:val="001F67B0"/>
    <w:rsid w:val="001F7B3D"/>
    <w:rsid w:val="00205F9F"/>
    <w:rsid w:val="00210338"/>
    <w:rsid w:val="002115FC"/>
    <w:rsid w:val="002133F8"/>
    <w:rsid w:val="0021423C"/>
    <w:rsid w:val="00224190"/>
    <w:rsid w:val="00230D00"/>
    <w:rsid w:val="00231DF7"/>
    <w:rsid w:val="00231FD1"/>
    <w:rsid w:val="002339E0"/>
    <w:rsid w:val="00233CF8"/>
    <w:rsid w:val="0023575D"/>
    <w:rsid w:val="00237148"/>
    <w:rsid w:val="00240974"/>
    <w:rsid w:val="0024222D"/>
    <w:rsid w:val="00244B0E"/>
    <w:rsid w:val="00244F6C"/>
    <w:rsid w:val="00247622"/>
    <w:rsid w:val="002532C5"/>
    <w:rsid w:val="00260C03"/>
    <w:rsid w:val="002640E1"/>
    <w:rsid w:val="0026508C"/>
    <w:rsid w:val="0026540E"/>
    <w:rsid w:val="00271D72"/>
    <w:rsid w:val="0027225C"/>
    <w:rsid w:val="00275123"/>
    <w:rsid w:val="00280DAA"/>
    <w:rsid w:val="00282240"/>
    <w:rsid w:val="0028572A"/>
    <w:rsid w:val="002948AD"/>
    <w:rsid w:val="00294C05"/>
    <w:rsid w:val="00294C92"/>
    <w:rsid w:val="002A01CC"/>
    <w:rsid w:val="002A0F3F"/>
    <w:rsid w:val="002A2496"/>
    <w:rsid w:val="002A61B1"/>
    <w:rsid w:val="002A663C"/>
    <w:rsid w:val="002B0FEF"/>
    <w:rsid w:val="002B1E6C"/>
    <w:rsid w:val="002B444B"/>
    <w:rsid w:val="002B575D"/>
    <w:rsid w:val="002B5887"/>
    <w:rsid w:val="002C0692"/>
    <w:rsid w:val="002C0E27"/>
    <w:rsid w:val="002C3040"/>
    <w:rsid w:val="002D022D"/>
    <w:rsid w:val="002D1CC6"/>
    <w:rsid w:val="002D24BB"/>
    <w:rsid w:val="002D30F3"/>
    <w:rsid w:val="002D679B"/>
    <w:rsid w:val="002E63B7"/>
    <w:rsid w:val="002F171B"/>
    <w:rsid w:val="002F2AF7"/>
    <w:rsid w:val="002F7E1C"/>
    <w:rsid w:val="00301A75"/>
    <w:rsid w:val="00302F70"/>
    <w:rsid w:val="0030336F"/>
    <w:rsid w:val="00303475"/>
    <w:rsid w:val="0030375E"/>
    <w:rsid w:val="00305747"/>
    <w:rsid w:val="0031102C"/>
    <w:rsid w:val="00312A30"/>
    <w:rsid w:val="00320F72"/>
    <w:rsid w:val="0032463E"/>
    <w:rsid w:val="00326224"/>
    <w:rsid w:val="0032676F"/>
    <w:rsid w:val="00331EAC"/>
    <w:rsid w:val="00337EE4"/>
    <w:rsid w:val="00340FFD"/>
    <w:rsid w:val="00344A57"/>
    <w:rsid w:val="003506B1"/>
    <w:rsid w:val="00356AC7"/>
    <w:rsid w:val="003609FA"/>
    <w:rsid w:val="00361DCA"/>
    <w:rsid w:val="003674B2"/>
    <w:rsid w:val="003710C8"/>
    <w:rsid w:val="003750BE"/>
    <w:rsid w:val="00382A7F"/>
    <w:rsid w:val="00387B9D"/>
    <w:rsid w:val="00390C05"/>
    <w:rsid w:val="0039364F"/>
    <w:rsid w:val="00396686"/>
    <w:rsid w:val="0039778E"/>
    <w:rsid w:val="003A441D"/>
    <w:rsid w:val="003B1665"/>
    <w:rsid w:val="003B33F7"/>
    <w:rsid w:val="003B4941"/>
    <w:rsid w:val="003B4DAF"/>
    <w:rsid w:val="003B7757"/>
    <w:rsid w:val="003C5714"/>
    <w:rsid w:val="003C6B9F"/>
    <w:rsid w:val="003C6E2A"/>
    <w:rsid w:val="003D0299"/>
    <w:rsid w:val="003D0AE9"/>
    <w:rsid w:val="003D0F3B"/>
    <w:rsid w:val="003D5132"/>
    <w:rsid w:val="003E2144"/>
    <w:rsid w:val="003E69EC"/>
    <w:rsid w:val="003E6D80"/>
    <w:rsid w:val="003F05FA"/>
    <w:rsid w:val="003F244A"/>
    <w:rsid w:val="003F30B8"/>
    <w:rsid w:val="003F4C45"/>
    <w:rsid w:val="003F5949"/>
    <w:rsid w:val="003F5F7B"/>
    <w:rsid w:val="003F7D64"/>
    <w:rsid w:val="004009EF"/>
    <w:rsid w:val="00401867"/>
    <w:rsid w:val="00414300"/>
    <w:rsid w:val="0042551A"/>
    <w:rsid w:val="00425C67"/>
    <w:rsid w:val="00427E7A"/>
    <w:rsid w:val="00436307"/>
    <w:rsid w:val="00436C49"/>
    <w:rsid w:val="004430B5"/>
    <w:rsid w:val="00445366"/>
    <w:rsid w:val="00447F5B"/>
    <w:rsid w:val="00451D80"/>
    <w:rsid w:val="00461DB0"/>
    <w:rsid w:val="00463926"/>
    <w:rsid w:val="00464097"/>
    <w:rsid w:val="004646E0"/>
    <w:rsid w:val="00464C9A"/>
    <w:rsid w:val="00471FF0"/>
    <w:rsid w:val="00474851"/>
    <w:rsid w:val="00474F3D"/>
    <w:rsid w:val="00477E3A"/>
    <w:rsid w:val="00483E5F"/>
    <w:rsid w:val="004848F5"/>
    <w:rsid w:val="00484DBF"/>
    <w:rsid w:val="00485FF9"/>
    <w:rsid w:val="004866B0"/>
    <w:rsid w:val="004879E5"/>
    <w:rsid w:val="004903F4"/>
    <w:rsid w:val="004907F0"/>
    <w:rsid w:val="0049140B"/>
    <w:rsid w:val="004923A5"/>
    <w:rsid w:val="00492BA5"/>
    <w:rsid w:val="00496BFB"/>
    <w:rsid w:val="004A15C7"/>
    <w:rsid w:val="004A2058"/>
    <w:rsid w:val="004A5DEA"/>
    <w:rsid w:val="004B013B"/>
    <w:rsid w:val="004B112B"/>
    <w:rsid w:val="004B3847"/>
    <w:rsid w:val="004C01E4"/>
    <w:rsid w:val="004C086C"/>
    <w:rsid w:val="004C1F56"/>
    <w:rsid w:val="004C278A"/>
    <w:rsid w:val="004C27BC"/>
    <w:rsid w:val="004C579D"/>
    <w:rsid w:val="004D1264"/>
    <w:rsid w:val="004D15F3"/>
    <w:rsid w:val="004D347F"/>
    <w:rsid w:val="004D5311"/>
    <w:rsid w:val="004D5DCC"/>
    <w:rsid w:val="004E69CF"/>
    <w:rsid w:val="004F0C81"/>
    <w:rsid w:val="004F10AF"/>
    <w:rsid w:val="004F11A4"/>
    <w:rsid w:val="004F2389"/>
    <w:rsid w:val="004F304D"/>
    <w:rsid w:val="004F5CDD"/>
    <w:rsid w:val="004F61BE"/>
    <w:rsid w:val="004F66B1"/>
    <w:rsid w:val="00501851"/>
    <w:rsid w:val="00502A0D"/>
    <w:rsid w:val="005074FD"/>
    <w:rsid w:val="00511C07"/>
    <w:rsid w:val="00512D5D"/>
    <w:rsid w:val="005173A6"/>
    <w:rsid w:val="00520BAA"/>
    <w:rsid w:val="00521E15"/>
    <w:rsid w:val="00525208"/>
    <w:rsid w:val="005257A5"/>
    <w:rsid w:val="00526292"/>
    <w:rsid w:val="005264C0"/>
    <w:rsid w:val="00526A8A"/>
    <w:rsid w:val="00530586"/>
    <w:rsid w:val="00531DF2"/>
    <w:rsid w:val="00533CF7"/>
    <w:rsid w:val="00535BB8"/>
    <w:rsid w:val="005442EE"/>
    <w:rsid w:val="00547353"/>
    <w:rsid w:val="005474E7"/>
    <w:rsid w:val="005509F6"/>
    <w:rsid w:val="005512A3"/>
    <w:rsid w:val="00552773"/>
    <w:rsid w:val="00556C2C"/>
    <w:rsid w:val="005578CE"/>
    <w:rsid w:val="00562781"/>
    <w:rsid w:val="00563E83"/>
    <w:rsid w:val="0057271C"/>
    <w:rsid w:val="00572845"/>
    <w:rsid w:val="00576024"/>
    <w:rsid w:val="00592772"/>
    <w:rsid w:val="00592E23"/>
    <w:rsid w:val="0059574A"/>
    <w:rsid w:val="005A1B9B"/>
    <w:rsid w:val="005A3F20"/>
    <w:rsid w:val="005A6751"/>
    <w:rsid w:val="005B092E"/>
    <w:rsid w:val="005B152C"/>
    <w:rsid w:val="005B1EE0"/>
    <w:rsid w:val="005B23A7"/>
    <w:rsid w:val="005B2B24"/>
    <w:rsid w:val="005B4425"/>
    <w:rsid w:val="005B4B94"/>
    <w:rsid w:val="005C3EE8"/>
    <w:rsid w:val="005D14D2"/>
    <w:rsid w:val="005D34F9"/>
    <w:rsid w:val="005D4190"/>
    <w:rsid w:val="005D519D"/>
    <w:rsid w:val="005D67A3"/>
    <w:rsid w:val="005E2988"/>
    <w:rsid w:val="005E2A43"/>
    <w:rsid w:val="005E3085"/>
    <w:rsid w:val="005E438A"/>
    <w:rsid w:val="005F055A"/>
    <w:rsid w:val="005F51E1"/>
    <w:rsid w:val="00611C80"/>
    <w:rsid w:val="00620692"/>
    <w:rsid w:val="00623F49"/>
    <w:rsid w:val="006242CA"/>
    <w:rsid w:val="00625DC5"/>
    <w:rsid w:val="00627507"/>
    <w:rsid w:val="00632C6D"/>
    <w:rsid w:val="00633717"/>
    <w:rsid w:val="00633E63"/>
    <w:rsid w:val="006344E1"/>
    <w:rsid w:val="006373DD"/>
    <w:rsid w:val="006450AE"/>
    <w:rsid w:val="006545C4"/>
    <w:rsid w:val="00661971"/>
    <w:rsid w:val="00661CE8"/>
    <w:rsid w:val="006623D9"/>
    <w:rsid w:val="0066550C"/>
    <w:rsid w:val="006679E3"/>
    <w:rsid w:val="006716F2"/>
    <w:rsid w:val="00681573"/>
    <w:rsid w:val="00682BF2"/>
    <w:rsid w:val="006859CE"/>
    <w:rsid w:val="006872A4"/>
    <w:rsid w:val="00691270"/>
    <w:rsid w:val="00693906"/>
    <w:rsid w:val="00694BA8"/>
    <w:rsid w:val="006A037C"/>
    <w:rsid w:val="006A36F4"/>
    <w:rsid w:val="006A406F"/>
    <w:rsid w:val="006A5D3A"/>
    <w:rsid w:val="006B1AA7"/>
    <w:rsid w:val="006B70BB"/>
    <w:rsid w:val="006C23D4"/>
    <w:rsid w:val="006C6018"/>
    <w:rsid w:val="006C7BB0"/>
    <w:rsid w:val="006C7C1E"/>
    <w:rsid w:val="006D3237"/>
    <w:rsid w:val="006D70BC"/>
    <w:rsid w:val="006E2E37"/>
    <w:rsid w:val="006E3CF1"/>
    <w:rsid w:val="006E7E80"/>
    <w:rsid w:val="006F1DF9"/>
    <w:rsid w:val="006F24DB"/>
    <w:rsid w:val="006F48CA"/>
    <w:rsid w:val="006F64DD"/>
    <w:rsid w:val="007000A7"/>
    <w:rsid w:val="007014A2"/>
    <w:rsid w:val="007036FB"/>
    <w:rsid w:val="00704596"/>
    <w:rsid w:val="00715127"/>
    <w:rsid w:val="00715E8E"/>
    <w:rsid w:val="00716B8D"/>
    <w:rsid w:val="0072270C"/>
    <w:rsid w:val="00722863"/>
    <w:rsid w:val="00722BC1"/>
    <w:rsid w:val="00723580"/>
    <w:rsid w:val="00723755"/>
    <w:rsid w:val="00723CD7"/>
    <w:rsid w:val="00725E7E"/>
    <w:rsid w:val="0073136C"/>
    <w:rsid w:val="00731F0F"/>
    <w:rsid w:val="00733250"/>
    <w:rsid w:val="00741404"/>
    <w:rsid w:val="007449E5"/>
    <w:rsid w:val="00746AEB"/>
    <w:rsid w:val="00746C5A"/>
    <w:rsid w:val="00747FF0"/>
    <w:rsid w:val="007509D5"/>
    <w:rsid w:val="00764D4E"/>
    <w:rsid w:val="00765A1F"/>
    <w:rsid w:val="00765F44"/>
    <w:rsid w:val="007705DC"/>
    <w:rsid w:val="00774A16"/>
    <w:rsid w:val="00774A6E"/>
    <w:rsid w:val="00775B6D"/>
    <w:rsid w:val="00776D68"/>
    <w:rsid w:val="00783B81"/>
    <w:rsid w:val="007850EE"/>
    <w:rsid w:val="00785B59"/>
    <w:rsid w:val="00785B95"/>
    <w:rsid w:val="00790E96"/>
    <w:rsid w:val="00793366"/>
    <w:rsid w:val="00793A00"/>
    <w:rsid w:val="00797DE0"/>
    <w:rsid w:val="007A47F6"/>
    <w:rsid w:val="007A5AD8"/>
    <w:rsid w:val="007A716F"/>
    <w:rsid w:val="007B270A"/>
    <w:rsid w:val="007C0695"/>
    <w:rsid w:val="007C419A"/>
    <w:rsid w:val="007C4CC8"/>
    <w:rsid w:val="007C5426"/>
    <w:rsid w:val="007C5798"/>
    <w:rsid w:val="007D0871"/>
    <w:rsid w:val="007D4832"/>
    <w:rsid w:val="007E21B2"/>
    <w:rsid w:val="007E2C4E"/>
    <w:rsid w:val="007E3312"/>
    <w:rsid w:val="007F0761"/>
    <w:rsid w:val="007F1905"/>
    <w:rsid w:val="0080048F"/>
    <w:rsid w:val="00801300"/>
    <w:rsid w:val="00802C64"/>
    <w:rsid w:val="00802CFF"/>
    <w:rsid w:val="00805E52"/>
    <w:rsid w:val="008061D0"/>
    <w:rsid w:val="00810B38"/>
    <w:rsid w:val="008204C7"/>
    <w:rsid w:val="00820992"/>
    <w:rsid w:val="00823602"/>
    <w:rsid w:val="008255F5"/>
    <w:rsid w:val="00827110"/>
    <w:rsid w:val="0083014E"/>
    <w:rsid w:val="0083214A"/>
    <w:rsid w:val="00834220"/>
    <w:rsid w:val="00845723"/>
    <w:rsid w:val="00851EF9"/>
    <w:rsid w:val="008525D4"/>
    <w:rsid w:val="008571A4"/>
    <w:rsid w:val="008577FD"/>
    <w:rsid w:val="00860B03"/>
    <w:rsid w:val="0086497A"/>
    <w:rsid w:val="008713A1"/>
    <w:rsid w:val="008749E6"/>
    <w:rsid w:val="008754AB"/>
    <w:rsid w:val="0088060C"/>
    <w:rsid w:val="00880B07"/>
    <w:rsid w:val="008930A9"/>
    <w:rsid w:val="00893576"/>
    <w:rsid w:val="00893E73"/>
    <w:rsid w:val="008A1FC5"/>
    <w:rsid w:val="008A43C4"/>
    <w:rsid w:val="008A52F8"/>
    <w:rsid w:val="008A66EB"/>
    <w:rsid w:val="008A6AFA"/>
    <w:rsid w:val="008A6C05"/>
    <w:rsid w:val="008B02DC"/>
    <w:rsid w:val="008B2593"/>
    <w:rsid w:val="008B3BF1"/>
    <w:rsid w:val="008B57CE"/>
    <w:rsid w:val="008B5C0E"/>
    <w:rsid w:val="008B659F"/>
    <w:rsid w:val="008C134B"/>
    <w:rsid w:val="008C26DE"/>
    <w:rsid w:val="008D2225"/>
    <w:rsid w:val="008D3C2E"/>
    <w:rsid w:val="008D4752"/>
    <w:rsid w:val="008D552A"/>
    <w:rsid w:val="008E271C"/>
    <w:rsid w:val="008E418E"/>
    <w:rsid w:val="008E5BC6"/>
    <w:rsid w:val="008E6A25"/>
    <w:rsid w:val="008F1555"/>
    <w:rsid w:val="008F5193"/>
    <w:rsid w:val="009013A7"/>
    <w:rsid w:val="009017FB"/>
    <w:rsid w:val="009017FC"/>
    <w:rsid w:val="00903B43"/>
    <w:rsid w:val="0090506B"/>
    <w:rsid w:val="009050C9"/>
    <w:rsid w:val="009066FC"/>
    <w:rsid w:val="0091163D"/>
    <w:rsid w:val="0091194E"/>
    <w:rsid w:val="009140A3"/>
    <w:rsid w:val="009144A2"/>
    <w:rsid w:val="0091510C"/>
    <w:rsid w:val="009259AC"/>
    <w:rsid w:val="00926F38"/>
    <w:rsid w:val="009330A2"/>
    <w:rsid w:val="00934301"/>
    <w:rsid w:val="00936CD1"/>
    <w:rsid w:val="00941747"/>
    <w:rsid w:val="00941D5C"/>
    <w:rsid w:val="00941EFB"/>
    <w:rsid w:val="009429AC"/>
    <w:rsid w:val="00947AFB"/>
    <w:rsid w:val="00951D7D"/>
    <w:rsid w:val="00952C12"/>
    <w:rsid w:val="00956D2A"/>
    <w:rsid w:val="009630C7"/>
    <w:rsid w:val="00972B55"/>
    <w:rsid w:val="009743B7"/>
    <w:rsid w:val="009745AD"/>
    <w:rsid w:val="0098228B"/>
    <w:rsid w:val="009828DA"/>
    <w:rsid w:val="00985BAB"/>
    <w:rsid w:val="00997F03"/>
    <w:rsid w:val="009A46DF"/>
    <w:rsid w:val="009B1B5F"/>
    <w:rsid w:val="009B1E48"/>
    <w:rsid w:val="009B2EC2"/>
    <w:rsid w:val="009B6673"/>
    <w:rsid w:val="009C09F0"/>
    <w:rsid w:val="009C191B"/>
    <w:rsid w:val="009C2BD6"/>
    <w:rsid w:val="009C35B7"/>
    <w:rsid w:val="009D6741"/>
    <w:rsid w:val="009E1F32"/>
    <w:rsid w:val="009E1F5D"/>
    <w:rsid w:val="009E35BA"/>
    <w:rsid w:val="009E5829"/>
    <w:rsid w:val="009E776C"/>
    <w:rsid w:val="009F7B6A"/>
    <w:rsid w:val="00A12A61"/>
    <w:rsid w:val="00A130B4"/>
    <w:rsid w:val="00A1726E"/>
    <w:rsid w:val="00A1758E"/>
    <w:rsid w:val="00A204CF"/>
    <w:rsid w:val="00A23AC5"/>
    <w:rsid w:val="00A23D49"/>
    <w:rsid w:val="00A27004"/>
    <w:rsid w:val="00A27B6F"/>
    <w:rsid w:val="00A30C29"/>
    <w:rsid w:val="00A34DD6"/>
    <w:rsid w:val="00A36819"/>
    <w:rsid w:val="00A36989"/>
    <w:rsid w:val="00A429D9"/>
    <w:rsid w:val="00A43628"/>
    <w:rsid w:val="00A54192"/>
    <w:rsid w:val="00A6035E"/>
    <w:rsid w:val="00A6144C"/>
    <w:rsid w:val="00A6359F"/>
    <w:rsid w:val="00A66617"/>
    <w:rsid w:val="00A671F8"/>
    <w:rsid w:val="00A673A4"/>
    <w:rsid w:val="00A724AE"/>
    <w:rsid w:val="00A73329"/>
    <w:rsid w:val="00A82359"/>
    <w:rsid w:val="00A865D2"/>
    <w:rsid w:val="00A94C20"/>
    <w:rsid w:val="00A96ED6"/>
    <w:rsid w:val="00AA227F"/>
    <w:rsid w:val="00AA3BC7"/>
    <w:rsid w:val="00AA6ABF"/>
    <w:rsid w:val="00AA754A"/>
    <w:rsid w:val="00AB099E"/>
    <w:rsid w:val="00AB4328"/>
    <w:rsid w:val="00AB57ED"/>
    <w:rsid w:val="00AB5FA0"/>
    <w:rsid w:val="00AD0C8F"/>
    <w:rsid w:val="00AE0A2E"/>
    <w:rsid w:val="00AE354C"/>
    <w:rsid w:val="00AE5CDF"/>
    <w:rsid w:val="00AF121E"/>
    <w:rsid w:val="00AF196A"/>
    <w:rsid w:val="00AF4B07"/>
    <w:rsid w:val="00AF6186"/>
    <w:rsid w:val="00AF7A3A"/>
    <w:rsid w:val="00B160DB"/>
    <w:rsid w:val="00B20836"/>
    <w:rsid w:val="00B22349"/>
    <w:rsid w:val="00B235BB"/>
    <w:rsid w:val="00B25D78"/>
    <w:rsid w:val="00B27A44"/>
    <w:rsid w:val="00B30BBF"/>
    <w:rsid w:val="00B33C03"/>
    <w:rsid w:val="00B42AFD"/>
    <w:rsid w:val="00B44E56"/>
    <w:rsid w:val="00B46543"/>
    <w:rsid w:val="00B47D33"/>
    <w:rsid w:val="00B52BE0"/>
    <w:rsid w:val="00B54133"/>
    <w:rsid w:val="00B637B9"/>
    <w:rsid w:val="00B64F76"/>
    <w:rsid w:val="00B65293"/>
    <w:rsid w:val="00B6690A"/>
    <w:rsid w:val="00B701ED"/>
    <w:rsid w:val="00B75270"/>
    <w:rsid w:val="00B75FE9"/>
    <w:rsid w:val="00B8086C"/>
    <w:rsid w:val="00B8157C"/>
    <w:rsid w:val="00B861B4"/>
    <w:rsid w:val="00B86DFE"/>
    <w:rsid w:val="00B90990"/>
    <w:rsid w:val="00B922FF"/>
    <w:rsid w:val="00B92491"/>
    <w:rsid w:val="00B9281E"/>
    <w:rsid w:val="00B93925"/>
    <w:rsid w:val="00B95187"/>
    <w:rsid w:val="00B9564A"/>
    <w:rsid w:val="00BA2D55"/>
    <w:rsid w:val="00BA71B1"/>
    <w:rsid w:val="00BB0637"/>
    <w:rsid w:val="00BB345F"/>
    <w:rsid w:val="00BB5883"/>
    <w:rsid w:val="00BB68EA"/>
    <w:rsid w:val="00BC1C27"/>
    <w:rsid w:val="00BC6BBF"/>
    <w:rsid w:val="00BD00BF"/>
    <w:rsid w:val="00BD1572"/>
    <w:rsid w:val="00BD2F2B"/>
    <w:rsid w:val="00BE14E3"/>
    <w:rsid w:val="00BE2498"/>
    <w:rsid w:val="00BE3774"/>
    <w:rsid w:val="00BE3E0C"/>
    <w:rsid w:val="00BE41E5"/>
    <w:rsid w:val="00BF0757"/>
    <w:rsid w:val="00BF0BBB"/>
    <w:rsid w:val="00BF1C91"/>
    <w:rsid w:val="00BF2DDF"/>
    <w:rsid w:val="00BF4109"/>
    <w:rsid w:val="00BF4CC3"/>
    <w:rsid w:val="00C02DC7"/>
    <w:rsid w:val="00C054C7"/>
    <w:rsid w:val="00C057B5"/>
    <w:rsid w:val="00C07D65"/>
    <w:rsid w:val="00C10836"/>
    <w:rsid w:val="00C132F5"/>
    <w:rsid w:val="00C22687"/>
    <w:rsid w:val="00C25557"/>
    <w:rsid w:val="00C32E4D"/>
    <w:rsid w:val="00C333A0"/>
    <w:rsid w:val="00C36A81"/>
    <w:rsid w:val="00C41974"/>
    <w:rsid w:val="00C447AD"/>
    <w:rsid w:val="00C53F4A"/>
    <w:rsid w:val="00C54125"/>
    <w:rsid w:val="00C55B54"/>
    <w:rsid w:val="00C6098E"/>
    <w:rsid w:val="00C6152C"/>
    <w:rsid w:val="00C621C2"/>
    <w:rsid w:val="00C74810"/>
    <w:rsid w:val="00C8163A"/>
    <w:rsid w:val="00C90D68"/>
    <w:rsid w:val="00C915FB"/>
    <w:rsid w:val="00C939FE"/>
    <w:rsid w:val="00C94304"/>
    <w:rsid w:val="00CA4BDA"/>
    <w:rsid w:val="00CB1F66"/>
    <w:rsid w:val="00CB2951"/>
    <w:rsid w:val="00CC38ED"/>
    <w:rsid w:val="00CD282B"/>
    <w:rsid w:val="00CD4C35"/>
    <w:rsid w:val="00CD7369"/>
    <w:rsid w:val="00CE0B0E"/>
    <w:rsid w:val="00CE2F1E"/>
    <w:rsid w:val="00CE3831"/>
    <w:rsid w:val="00D00ABB"/>
    <w:rsid w:val="00D0139E"/>
    <w:rsid w:val="00D02EEC"/>
    <w:rsid w:val="00D03551"/>
    <w:rsid w:val="00D06A63"/>
    <w:rsid w:val="00D07E0E"/>
    <w:rsid w:val="00D11478"/>
    <w:rsid w:val="00D15ED0"/>
    <w:rsid w:val="00D21B3E"/>
    <w:rsid w:val="00D21FED"/>
    <w:rsid w:val="00D22B92"/>
    <w:rsid w:val="00D24251"/>
    <w:rsid w:val="00D333CF"/>
    <w:rsid w:val="00D343E2"/>
    <w:rsid w:val="00D361A2"/>
    <w:rsid w:val="00D41668"/>
    <w:rsid w:val="00D44C2E"/>
    <w:rsid w:val="00D45414"/>
    <w:rsid w:val="00D45BC0"/>
    <w:rsid w:val="00D53C0F"/>
    <w:rsid w:val="00D566BD"/>
    <w:rsid w:val="00D57A4D"/>
    <w:rsid w:val="00D60AA7"/>
    <w:rsid w:val="00D60D87"/>
    <w:rsid w:val="00D6435F"/>
    <w:rsid w:val="00D64595"/>
    <w:rsid w:val="00D707B6"/>
    <w:rsid w:val="00D74E59"/>
    <w:rsid w:val="00D75E28"/>
    <w:rsid w:val="00D772C2"/>
    <w:rsid w:val="00D8008E"/>
    <w:rsid w:val="00D80816"/>
    <w:rsid w:val="00D82C45"/>
    <w:rsid w:val="00D835EA"/>
    <w:rsid w:val="00D908A8"/>
    <w:rsid w:val="00D90D5E"/>
    <w:rsid w:val="00D96FAD"/>
    <w:rsid w:val="00D977B6"/>
    <w:rsid w:val="00DA4A31"/>
    <w:rsid w:val="00DA61F2"/>
    <w:rsid w:val="00DA6D1E"/>
    <w:rsid w:val="00DA7B04"/>
    <w:rsid w:val="00DB3012"/>
    <w:rsid w:val="00DB36C2"/>
    <w:rsid w:val="00DB70BE"/>
    <w:rsid w:val="00DB7196"/>
    <w:rsid w:val="00DC169B"/>
    <w:rsid w:val="00DC2AB9"/>
    <w:rsid w:val="00DC35BD"/>
    <w:rsid w:val="00DC63F0"/>
    <w:rsid w:val="00DD6EE5"/>
    <w:rsid w:val="00DE1B8E"/>
    <w:rsid w:val="00DE386C"/>
    <w:rsid w:val="00DE4D35"/>
    <w:rsid w:val="00DE7706"/>
    <w:rsid w:val="00DF0549"/>
    <w:rsid w:val="00DF098B"/>
    <w:rsid w:val="00DF11C4"/>
    <w:rsid w:val="00DF210C"/>
    <w:rsid w:val="00DF4B6A"/>
    <w:rsid w:val="00E02C09"/>
    <w:rsid w:val="00E04D59"/>
    <w:rsid w:val="00E07DA1"/>
    <w:rsid w:val="00E123CB"/>
    <w:rsid w:val="00E1557C"/>
    <w:rsid w:val="00E17C15"/>
    <w:rsid w:val="00E20E13"/>
    <w:rsid w:val="00E219CA"/>
    <w:rsid w:val="00E21DBC"/>
    <w:rsid w:val="00E275D7"/>
    <w:rsid w:val="00E27DBE"/>
    <w:rsid w:val="00E32AB1"/>
    <w:rsid w:val="00E36C71"/>
    <w:rsid w:val="00E40404"/>
    <w:rsid w:val="00E4133A"/>
    <w:rsid w:val="00E459C6"/>
    <w:rsid w:val="00E47589"/>
    <w:rsid w:val="00E64915"/>
    <w:rsid w:val="00E661D4"/>
    <w:rsid w:val="00E70091"/>
    <w:rsid w:val="00E720F5"/>
    <w:rsid w:val="00E73BDE"/>
    <w:rsid w:val="00E76D47"/>
    <w:rsid w:val="00E849F7"/>
    <w:rsid w:val="00E90302"/>
    <w:rsid w:val="00E9597F"/>
    <w:rsid w:val="00E97396"/>
    <w:rsid w:val="00EA185E"/>
    <w:rsid w:val="00EA592A"/>
    <w:rsid w:val="00EA737F"/>
    <w:rsid w:val="00EB14E4"/>
    <w:rsid w:val="00EB32A5"/>
    <w:rsid w:val="00EB34ED"/>
    <w:rsid w:val="00EB4C28"/>
    <w:rsid w:val="00EB7BE0"/>
    <w:rsid w:val="00EC315E"/>
    <w:rsid w:val="00EC3B9C"/>
    <w:rsid w:val="00EC6B1D"/>
    <w:rsid w:val="00ED077C"/>
    <w:rsid w:val="00ED1190"/>
    <w:rsid w:val="00ED4026"/>
    <w:rsid w:val="00ED6544"/>
    <w:rsid w:val="00EE0277"/>
    <w:rsid w:val="00EE1DA9"/>
    <w:rsid w:val="00EE3E00"/>
    <w:rsid w:val="00EE510F"/>
    <w:rsid w:val="00EE5DD2"/>
    <w:rsid w:val="00EE73C0"/>
    <w:rsid w:val="00EF0073"/>
    <w:rsid w:val="00EF41F1"/>
    <w:rsid w:val="00EF4F08"/>
    <w:rsid w:val="00EF573B"/>
    <w:rsid w:val="00EF6B63"/>
    <w:rsid w:val="00EF6B6A"/>
    <w:rsid w:val="00F00A79"/>
    <w:rsid w:val="00F00ADC"/>
    <w:rsid w:val="00F00E86"/>
    <w:rsid w:val="00F00F8B"/>
    <w:rsid w:val="00F04AE7"/>
    <w:rsid w:val="00F07C1E"/>
    <w:rsid w:val="00F105DB"/>
    <w:rsid w:val="00F132BC"/>
    <w:rsid w:val="00F13D80"/>
    <w:rsid w:val="00F16AAA"/>
    <w:rsid w:val="00F21161"/>
    <w:rsid w:val="00F218EF"/>
    <w:rsid w:val="00F21BC7"/>
    <w:rsid w:val="00F266A2"/>
    <w:rsid w:val="00F32269"/>
    <w:rsid w:val="00F4457E"/>
    <w:rsid w:val="00F5030B"/>
    <w:rsid w:val="00F56A6F"/>
    <w:rsid w:val="00F5709C"/>
    <w:rsid w:val="00F64EF1"/>
    <w:rsid w:val="00F8393F"/>
    <w:rsid w:val="00F8765F"/>
    <w:rsid w:val="00F90767"/>
    <w:rsid w:val="00F94029"/>
    <w:rsid w:val="00FA685B"/>
    <w:rsid w:val="00FB0C01"/>
    <w:rsid w:val="00FC18F2"/>
    <w:rsid w:val="00FC20AA"/>
    <w:rsid w:val="00FC316F"/>
    <w:rsid w:val="00FC39E5"/>
    <w:rsid w:val="00FC3A78"/>
    <w:rsid w:val="00FC5FFE"/>
    <w:rsid w:val="00FC6BEA"/>
    <w:rsid w:val="00FD1005"/>
    <w:rsid w:val="00FD3180"/>
    <w:rsid w:val="00FD54CB"/>
    <w:rsid w:val="00FD6C75"/>
    <w:rsid w:val="00FE0C30"/>
    <w:rsid w:val="00FE71B3"/>
    <w:rsid w:val="00FF2AC9"/>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86DFE"/>
    <w:pPr>
      <w:jc w:val="both"/>
    </w:pPr>
    <w:rPr>
      <w:rFonts w:eastAsiaTheme="minorEastAsia"/>
      <w:sz w:val="24"/>
      <w:lang w:val="en-GB"/>
    </w:rPr>
  </w:style>
  <w:style w:type="paragraph" w:styleId="Heading1">
    <w:name w:val="heading 1"/>
    <w:basedOn w:val="Normal"/>
    <w:next w:val="Normal"/>
    <w:link w:val="Heading1Char"/>
    <w:uiPriority w:val="99"/>
    <w:semiHidden/>
    <w:rsid w:val="00086DF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86DF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86DF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86DF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86DF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86DF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86DF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86DF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86DF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86DFE"/>
    <w:rPr>
      <w:rFonts w:ascii="Tahoma" w:hAnsi="Tahoma" w:cs="Tahoma"/>
      <w:sz w:val="16"/>
      <w:szCs w:val="16"/>
    </w:rPr>
  </w:style>
  <w:style w:type="character" w:customStyle="1" w:styleId="BalloonTextChar">
    <w:name w:val="Balloon Text Char"/>
    <w:basedOn w:val="DefaultParagraphFont"/>
    <w:link w:val="BalloonText"/>
    <w:uiPriority w:val="99"/>
    <w:semiHidden/>
    <w:rsid w:val="00086DFE"/>
    <w:rPr>
      <w:rFonts w:ascii="Tahoma" w:eastAsiaTheme="minorEastAsia" w:hAnsi="Tahoma" w:cs="Tahoma"/>
      <w:sz w:val="16"/>
      <w:szCs w:val="16"/>
      <w:lang w:val="en-GB"/>
    </w:rPr>
  </w:style>
  <w:style w:type="character" w:styleId="BookTitle">
    <w:name w:val="Book Title"/>
    <w:uiPriority w:val="99"/>
    <w:semiHidden/>
    <w:qFormat/>
    <w:rsid w:val="00086DFE"/>
    <w:rPr>
      <w:i/>
      <w:iCs/>
      <w:smallCaps/>
      <w:spacing w:val="5"/>
    </w:rPr>
  </w:style>
  <w:style w:type="paragraph" w:customStyle="1" w:styleId="ECHRHeader">
    <w:name w:val="ECHR_Header"/>
    <w:aliases w:val="Ju_Header"/>
    <w:basedOn w:val="Header"/>
    <w:uiPriority w:val="4"/>
    <w:qFormat/>
    <w:rsid w:val="00086DF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86DFE"/>
    <w:pPr>
      <w:jc w:val="left"/>
    </w:pPr>
    <w:rPr>
      <w:sz w:val="8"/>
    </w:rPr>
  </w:style>
  <w:style w:type="character" w:styleId="Strong">
    <w:name w:val="Strong"/>
    <w:uiPriority w:val="99"/>
    <w:semiHidden/>
    <w:qFormat/>
    <w:rsid w:val="00086DFE"/>
    <w:rPr>
      <w:b/>
      <w:bCs/>
    </w:rPr>
  </w:style>
  <w:style w:type="paragraph" w:styleId="NoSpacing">
    <w:name w:val="No Spacing"/>
    <w:basedOn w:val="Normal"/>
    <w:link w:val="NoSpacingChar"/>
    <w:semiHidden/>
    <w:qFormat/>
    <w:rsid w:val="00086DFE"/>
    <w:rPr>
      <w:sz w:val="22"/>
      <w:lang w:val="en-US"/>
    </w:rPr>
  </w:style>
  <w:style w:type="character" w:customStyle="1" w:styleId="NoSpacingChar">
    <w:name w:val="No Spacing Char"/>
    <w:basedOn w:val="DefaultParagraphFont"/>
    <w:link w:val="NoSpacing"/>
    <w:semiHidden/>
    <w:rsid w:val="00086DFE"/>
    <w:rPr>
      <w:rFonts w:eastAsiaTheme="minorEastAsia"/>
    </w:rPr>
  </w:style>
  <w:style w:type="paragraph" w:customStyle="1" w:styleId="ECHRFooterLine">
    <w:name w:val="ECHR_Footer_Line"/>
    <w:aliases w:val="Footer_Line"/>
    <w:basedOn w:val="Normal"/>
    <w:next w:val="ECHRFooter"/>
    <w:uiPriority w:val="57"/>
    <w:semiHidden/>
    <w:rsid w:val="00086DF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086DFE"/>
  </w:style>
  <w:style w:type="paragraph" w:customStyle="1" w:styleId="DecList">
    <w:name w:val="Dec_List"/>
    <w:basedOn w:val="Normal"/>
    <w:uiPriority w:val="9"/>
    <w:semiHidden/>
    <w:qFormat/>
    <w:rsid w:val="00086DFE"/>
    <w:pPr>
      <w:spacing w:before="240"/>
      <w:ind w:left="284"/>
    </w:pPr>
  </w:style>
  <w:style w:type="paragraph" w:customStyle="1" w:styleId="DummyStyle">
    <w:name w:val="Dummy_Style"/>
    <w:basedOn w:val="Normal"/>
    <w:semiHidden/>
    <w:qFormat/>
    <w:rsid w:val="00086DFE"/>
    <w:rPr>
      <w:color w:val="00B050"/>
    </w:rPr>
  </w:style>
  <w:style w:type="paragraph" w:customStyle="1" w:styleId="ECHRTitleCentre3">
    <w:name w:val="ECHR_Title_Centre_3"/>
    <w:aliases w:val="Ju_H_Article"/>
    <w:basedOn w:val="Normal"/>
    <w:next w:val="ECHRParaQuote"/>
    <w:uiPriority w:val="27"/>
    <w:qFormat/>
    <w:rsid w:val="00086DF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86DFE"/>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086DFE"/>
    <w:pPr>
      <w:numPr>
        <w:numId w:val="26"/>
      </w:numPr>
      <w:jc w:val="left"/>
    </w:pPr>
    <w:rPr>
      <w:b/>
    </w:rPr>
  </w:style>
  <w:style w:type="paragraph" w:customStyle="1" w:styleId="JuCourt">
    <w:name w:val="Ju_Court"/>
    <w:basedOn w:val="Normal"/>
    <w:next w:val="Normal"/>
    <w:uiPriority w:val="16"/>
    <w:qFormat/>
    <w:rsid w:val="00086DFE"/>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086DFE"/>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086DFE"/>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086DFE"/>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086DF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86DF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86DF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86DF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86DF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86DF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86DFE"/>
    <w:pPr>
      <w:keepNext/>
      <w:keepLines/>
      <w:spacing w:before="240" w:after="120"/>
      <w:ind w:left="1236"/>
    </w:pPr>
    <w:rPr>
      <w:sz w:val="20"/>
      <w:lang w:val="en-GB"/>
    </w:rPr>
  </w:style>
  <w:style w:type="paragraph" w:customStyle="1" w:styleId="JuInitialled">
    <w:name w:val="Ju_Initialled"/>
    <w:basedOn w:val="Normal"/>
    <w:uiPriority w:val="31"/>
    <w:qFormat/>
    <w:rsid w:val="00086DFE"/>
    <w:pPr>
      <w:tabs>
        <w:tab w:val="center" w:pos="6407"/>
      </w:tabs>
      <w:spacing w:before="720"/>
      <w:jc w:val="right"/>
    </w:pPr>
  </w:style>
  <w:style w:type="character" w:customStyle="1" w:styleId="JUNAMES">
    <w:name w:val="JU_NAMES"/>
    <w:uiPriority w:val="17"/>
    <w:qFormat/>
    <w:rsid w:val="00086DFE"/>
    <w:rPr>
      <w:caps w:val="0"/>
      <w:smallCaps/>
    </w:rPr>
  </w:style>
  <w:style w:type="paragraph" w:customStyle="1" w:styleId="JuParaSub">
    <w:name w:val="Ju_Para_Sub"/>
    <w:basedOn w:val="ECHRPara"/>
    <w:uiPriority w:val="13"/>
    <w:qFormat/>
    <w:rsid w:val="00086DFE"/>
    <w:pPr>
      <w:ind w:left="284"/>
    </w:pPr>
  </w:style>
  <w:style w:type="paragraph" w:styleId="Header">
    <w:name w:val="header"/>
    <w:basedOn w:val="Normal"/>
    <w:link w:val="HeaderChar"/>
    <w:uiPriority w:val="57"/>
    <w:semiHidden/>
    <w:rsid w:val="00086DF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86DFE"/>
    <w:rPr>
      <w:sz w:val="24"/>
      <w:lang w:val="en-GB"/>
    </w:rPr>
  </w:style>
  <w:style w:type="character" w:customStyle="1" w:styleId="Heading1Char">
    <w:name w:val="Heading 1 Char"/>
    <w:basedOn w:val="DefaultParagraphFont"/>
    <w:link w:val="Heading1"/>
    <w:uiPriority w:val="99"/>
    <w:semiHidden/>
    <w:rsid w:val="00086DF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86DF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86DF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86DFE"/>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086DFE"/>
    <w:pPr>
      <w:ind w:left="567"/>
    </w:pPr>
  </w:style>
  <w:style w:type="paragraph" w:customStyle="1" w:styleId="JuCase">
    <w:name w:val="Ju_Case"/>
    <w:basedOn w:val="Normal"/>
    <w:next w:val="ECHRPara"/>
    <w:uiPriority w:val="10"/>
    <w:rsid w:val="00086DFE"/>
    <w:pPr>
      <w:ind w:firstLine="284"/>
    </w:pPr>
    <w:rPr>
      <w:b/>
    </w:rPr>
  </w:style>
  <w:style w:type="character" w:customStyle="1" w:styleId="Heading3Char">
    <w:name w:val="Heading 3 Char"/>
    <w:basedOn w:val="DefaultParagraphFont"/>
    <w:link w:val="Heading3"/>
    <w:uiPriority w:val="99"/>
    <w:semiHidden/>
    <w:rsid w:val="00086DF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086DF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086DFE"/>
    <w:rPr>
      <w:rFonts w:asciiTheme="majorHAnsi" w:eastAsiaTheme="majorEastAsia" w:hAnsiTheme="majorHAnsi" w:cstheme="majorBidi"/>
      <w:b/>
      <w:bCs/>
      <w:color w:val="808080"/>
    </w:rPr>
  </w:style>
  <w:style w:type="character" w:styleId="SubtleEmphasis">
    <w:name w:val="Subtle Emphasis"/>
    <w:uiPriority w:val="99"/>
    <w:semiHidden/>
    <w:qFormat/>
    <w:rsid w:val="00086DF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86DFE"/>
    <w:pPr>
      <w:keepNext/>
      <w:keepLines/>
      <w:spacing w:before="720" w:after="240"/>
      <w:outlineLvl w:val="0"/>
    </w:pPr>
    <w:rPr>
      <w:rFonts w:asciiTheme="majorHAnsi" w:hAnsiTheme="majorHAnsi"/>
      <w:sz w:val="28"/>
    </w:rPr>
  </w:style>
  <w:style w:type="character" w:styleId="Emphasis">
    <w:name w:val="Emphasis"/>
    <w:uiPriority w:val="99"/>
    <w:semiHidden/>
    <w:qFormat/>
    <w:rsid w:val="00086DFE"/>
    <w:rPr>
      <w:b/>
      <w:bCs/>
      <w:i/>
      <w:iCs/>
      <w:spacing w:val="10"/>
      <w:bdr w:val="none" w:sz="0" w:space="0" w:color="auto"/>
      <w:shd w:val="clear" w:color="auto" w:fill="auto"/>
    </w:rPr>
  </w:style>
  <w:style w:type="paragraph" w:styleId="Footer">
    <w:name w:val="footer"/>
    <w:basedOn w:val="Normal"/>
    <w:link w:val="FooterChar"/>
    <w:uiPriority w:val="57"/>
    <w:semiHidden/>
    <w:rsid w:val="00086DF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86DFE"/>
    <w:rPr>
      <w:sz w:val="24"/>
      <w:lang w:val="en-GB"/>
    </w:rPr>
  </w:style>
  <w:style w:type="character" w:styleId="FootnoteReference">
    <w:name w:val="footnote reference"/>
    <w:basedOn w:val="DefaultParagraphFont"/>
    <w:uiPriority w:val="99"/>
    <w:semiHidden/>
    <w:rsid w:val="00086DFE"/>
    <w:rPr>
      <w:vertAlign w:val="superscript"/>
    </w:rPr>
  </w:style>
  <w:style w:type="paragraph" w:styleId="FootnoteText">
    <w:name w:val="footnote text"/>
    <w:basedOn w:val="Normal"/>
    <w:link w:val="FootnoteTextChar"/>
    <w:uiPriority w:val="99"/>
    <w:semiHidden/>
    <w:rsid w:val="00086DFE"/>
    <w:rPr>
      <w:sz w:val="20"/>
      <w:szCs w:val="20"/>
    </w:rPr>
  </w:style>
  <w:style w:type="character" w:customStyle="1" w:styleId="FootnoteTextChar">
    <w:name w:val="Footnote Text Char"/>
    <w:basedOn w:val="DefaultParagraphFont"/>
    <w:link w:val="FootnoteText"/>
    <w:uiPriority w:val="99"/>
    <w:semiHidden/>
    <w:rsid w:val="00086DFE"/>
    <w:rPr>
      <w:rFonts w:eastAsiaTheme="minorEastAsia"/>
      <w:sz w:val="20"/>
      <w:szCs w:val="20"/>
      <w:lang w:val="en-GB"/>
    </w:rPr>
  </w:style>
  <w:style w:type="character" w:customStyle="1" w:styleId="Heading6Char">
    <w:name w:val="Heading 6 Char"/>
    <w:basedOn w:val="DefaultParagraphFont"/>
    <w:link w:val="Heading6"/>
    <w:uiPriority w:val="99"/>
    <w:semiHidden/>
    <w:rsid w:val="00086DF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86DF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86DF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86DF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86DFE"/>
    <w:rPr>
      <w:color w:val="0072BC" w:themeColor="hyperlink"/>
      <w:u w:val="single"/>
    </w:rPr>
  </w:style>
  <w:style w:type="character" w:styleId="IntenseEmphasis">
    <w:name w:val="Intense Emphasis"/>
    <w:uiPriority w:val="99"/>
    <w:semiHidden/>
    <w:qFormat/>
    <w:rsid w:val="00086DFE"/>
    <w:rPr>
      <w:b/>
      <w:bCs/>
    </w:rPr>
  </w:style>
  <w:style w:type="paragraph" w:styleId="IntenseQuote">
    <w:name w:val="Intense Quote"/>
    <w:basedOn w:val="Normal"/>
    <w:next w:val="Normal"/>
    <w:link w:val="IntenseQuoteChar"/>
    <w:uiPriority w:val="99"/>
    <w:semiHidden/>
    <w:qFormat/>
    <w:rsid w:val="00086DF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86DFE"/>
    <w:rPr>
      <w:rFonts w:eastAsiaTheme="minorEastAsia"/>
      <w:b/>
      <w:bCs/>
      <w:i/>
      <w:iCs/>
      <w:lang w:bidi="en-US"/>
    </w:rPr>
  </w:style>
  <w:style w:type="character" w:styleId="IntenseReference">
    <w:name w:val="Intense Reference"/>
    <w:uiPriority w:val="99"/>
    <w:semiHidden/>
    <w:qFormat/>
    <w:rsid w:val="00086DFE"/>
    <w:rPr>
      <w:smallCaps/>
      <w:spacing w:val="5"/>
      <w:u w:val="single"/>
    </w:rPr>
  </w:style>
  <w:style w:type="paragraph" w:styleId="ListParagraph">
    <w:name w:val="List Paragraph"/>
    <w:basedOn w:val="Normal"/>
    <w:uiPriority w:val="99"/>
    <w:semiHidden/>
    <w:qFormat/>
    <w:rsid w:val="00086DF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86DF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86DFE"/>
    <w:rPr>
      <w:rFonts w:eastAsiaTheme="minorEastAsia"/>
      <w:i/>
      <w:iCs/>
      <w:lang w:bidi="en-US"/>
    </w:rPr>
  </w:style>
  <w:style w:type="character" w:styleId="SubtleReference">
    <w:name w:val="Subtle Reference"/>
    <w:uiPriority w:val="99"/>
    <w:semiHidden/>
    <w:qFormat/>
    <w:rsid w:val="00086DFE"/>
    <w:rPr>
      <w:smallCaps/>
    </w:rPr>
  </w:style>
  <w:style w:type="table" w:styleId="TableGrid">
    <w:name w:val="Table Grid"/>
    <w:basedOn w:val="TableNormal"/>
    <w:uiPriority w:val="59"/>
    <w:semiHidden/>
    <w:rsid w:val="00086D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86DF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86DF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86DF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86DF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86DF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86DF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86DF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86DFE"/>
    <w:pPr>
      <w:spacing w:before="120" w:after="120"/>
      <w:ind w:left="425" w:firstLine="142"/>
    </w:pPr>
    <w:rPr>
      <w:sz w:val="20"/>
    </w:rPr>
  </w:style>
  <w:style w:type="paragraph" w:customStyle="1" w:styleId="ECHRPara">
    <w:name w:val="ECHR_Para"/>
    <w:aliases w:val="Ju_Para"/>
    <w:basedOn w:val="Normal"/>
    <w:link w:val="ECHRParaChar"/>
    <w:uiPriority w:val="12"/>
    <w:qFormat/>
    <w:rsid w:val="00086DF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86DF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86DF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86DFE"/>
    <w:pPr>
      <w:ind w:left="340" w:hanging="340"/>
    </w:pPr>
  </w:style>
  <w:style w:type="paragraph" w:customStyle="1" w:styleId="JuSigned">
    <w:name w:val="Ju_Signed"/>
    <w:basedOn w:val="Normal"/>
    <w:next w:val="JuParaLast"/>
    <w:uiPriority w:val="32"/>
    <w:qFormat/>
    <w:rsid w:val="00086DFE"/>
    <w:pPr>
      <w:tabs>
        <w:tab w:val="center" w:pos="851"/>
        <w:tab w:val="center" w:pos="6407"/>
      </w:tabs>
      <w:spacing w:before="720"/>
      <w:jc w:val="left"/>
    </w:pPr>
  </w:style>
  <w:style w:type="paragraph" w:customStyle="1" w:styleId="JuParaLast">
    <w:name w:val="Ju_Para_Last"/>
    <w:basedOn w:val="Normal"/>
    <w:next w:val="ECHRPara"/>
    <w:uiPriority w:val="30"/>
    <w:qFormat/>
    <w:rsid w:val="00086DFE"/>
    <w:pPr>
      <w:keepNext/>
      <w:keepLines/>
      <w:spacing w:before="240"/>
      <w:ind w:firstLine="284"/>
    </w:pPr>
  </w:style>
  <w:style w:type="paragraph" w:customStyle="1" w:styleId="OpiH1">
    <w:name w:val="Opi_H_1"/>
    <w:basedOn w:val="ECHRHeading2"/>
    <w:uiPriority w:val="42"/>
    <w:qFormat/>
    <w:rsid w:val="00086DFE"/>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86DFE"/>
    <w:pPr>
      <w:ind w:left="346" w:firstLine="0"/>
    </w:pPr>
  </w:style>
  <w:style w:type="paragraph" w:customStyle="1" w:styleId="JuListi">
    <w:name w:val="Ju_List_i"/>
    <w:basedOn w:val="Normal"/>
    <w:next w:val="JuLista"/>
    <w:uiPriority w:val="28"/>
    <w:qFormat/>
    <w:rsid w:val="00086DF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086DFE"/>
    <w:rPr>
      <w:vertAlign w:val="superscript"/>
    </w:rPr>
  </w:style>
  <w:style w:type="paragraph" w:styleId="EndnoteText">
    <w:name w:val="endnote text"/>
    <w:basedOn w:val="Normal"/>
    <w:link w:val="EndnoteTextChar"/>
    <w:uiPriority w:val="99"/>
    <w:semiHidden/>
    <w:rsid w:val="00086DFE"/>
    <w:rPr>
      <w:sz w:val="20"/>
      <w:szCs w:val="20"/>
    </w:rPr>
  </w:style>
  <w:style w:type="character" w:customStyle="1" w:styleId="EndnoteTextChar">
    <w:name w:val="Endnote Text Char"/>
    <w:basedOn w:val="DefaultParagraphFont"/>
    <w:link w:val="EndnoteText"/>
    <w:uiPriority w:val="99"/>
    <w:semiHidden/>
    <w:rsid w:val="00086DF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086DFE"/>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086DF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86DF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86DF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86DF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86DF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86DF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086DFE"/>
    <w:pPr>
      <w:tabs>
        <w:tab w:val="clear" w:pos="357"/>
      </w:tabs>
      <w:outlineLvl w:val="1"/>
    </w:pPr>
    <w:rPr>
      <w:b/>
    </w:rPr>
  </w:style>
  <w:style w:type="paragraph" w:customStyle="1" w:styleId="OpiHi">
    <w:name w:val="Opi_H_i"/>
    <w:basedOn w:val="ECHRHeading4"/>
    <w:uiPriority w:val="44"/>
    <w:qFormat/>
    <w:rsid w:val="00086DFE"/>
    <w:pPr>
      <w:ind w:left="1037" w:hanging="357"/>
      <w:outlineLvl w:val="4"/>
    </w:pPr>
    <w:rPr>
      <w:b w:val="0"/>
      <w:i/>
    </w:rPr>
  </w:style>
  <w:style w:type="paragraph" w:customStyle="1" w:styleId="OpiPara">
    <w:name w:val="Opi_Para"/>
    <w:basedOn w:val="ECHRPara"/>
    <w:uiPriority w:val="46"/>
    <w:qFormat/>
    <w:rsid w:val="00086DFE"/>
  </w:style>
  <w:style w:type="paragraph" w:customStyle="1" w:styleId="OpiParaSub">
    <w:name w:val="Opi_Para_Sub"/>
    <w:basedOn w:val="JuParaSub"/>
    <w:uiPriority w:val="47"/>
    <w:qFormat/>
    <w:rsid w:val="00086DFE"/>
  </w:style>
  <w:style w:type="paragraph" w:customStyle="1" w:styleId="OpiQuot">
    <w:name w:val="Opi_Quot"/>
    <w:basedOn w:val="ECHRParaQuote"/>
    <w:uiPriority w:val="48"/>
    <w:qFormat/>
    <w:rsid w:val="00086DFE"/>
  </w:style>
  <w:style w:type="paragraph" w:customStyle="1" w:styleId="OpiQuotSub">
    <w:name w:val="Opi_Quot_Sub"/>
    <w:basedOn w:val="JuQuotSub"/>
    <w:uiPriority w:val="49"/>
    <w:qFormat/>
    <w:rsid w:val="00086DFE"/>
  </w:style>
  <w:style w:type="paragraph" w:customStyle="1" w:styleId="OpiTranslation">
    <w:name w:val="Opi_Translation"/>
    <w:basedOn w:val="Normal"/>
    <w:next w:val="OpiPara"/>
    <w:uiPriority w:val="40"/>
    <w:qFormat/>
    <w:rsid w:val="00086DFE"/>
    <w:pPr>
      <w:jc w:val="center"/>
      <w:outlineLvl w:val="0"/>
    </w:pPr>
    <w:rPr>
      <w:i/>
    </w:rPr>
  </w:style>
  <w:style w:type="character" w:customStyle="1" w:styleId="ECHRParaChar">
    <w:name w:val="ECHR_Para Char"/>
    <w:aliases w:val="Ju_Para Char"/>
    <w:link w:val="ECHRPara"/>
    <w:uiPriority w:val="12"/>
    <w:rsid w:val="009D6741"/>
    <w:rPr>
      <w:rFonts w:eastAsiaTheme="minorEastAsia"/>
      <w:sz w:val="24"/>
      <w:lang w:val="en-GB"/>
    </w:rPr>
  </w:style>
  <w:style w:type="paragraph" w:styleId="Revision">
    <w:name w:val="Revision"/>
    <w:hidden/>
    <w:uiPriority w:val="99"/>
    <w:semiHidden/>
    <w:rsid w:val="00D0139E"/>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65473">
      <w:bodyDiv w:val="1"/>
      <w:marLeft w:val="0"/>
      <w:marRight w:val="0"/>
      <w:marTop w:val="0"/>
      <w:marBottom w:val="0"/>
      <w:divBdr>
        <w:top w:val="none" w:sz="0" w:space="0" w:color="auto"/>
        <w:left w:val="none" w:sz="0" w:space="0" w:color="auto"/>
        <w:bottom w:val="none" w:sz="0" w:space="0" w:color="auto"/>
        <w:right w:val="none" w:sz="0" w:space="0" w:color="auto"/>
      </w:divBdr>
      <w:divsChild>
        <w:div w:id="1989239371">
          <w:marLeft w:val="0"/>
          <w:marRight w:val="0"/>
          <w:marTop w:val="0"/>
          <w:marBottom w:val="0"/>
          <w:divBdr>
            <w:top w:val="none" w:sz="0" w:space="0" w:color="auto"/>
            <w:left w:val="none" w:sz="0" w:space="0" w:color="auto"/>
            <w:bottom w:val="none" w:sz="0" w:space="0" w:color="auto"/>
            <w:right w:val="none" w:sz="0" w:space="0" w:color="auto"/>
          </w:divBdr>
          <w:divsChild>
            <w:div w:id="1046493278">
              <w:marLeft w:val="0"/>
              <w:marRight w:val="0"/>
              <w:marTop w:val="0"/>
              <w:marBottom w:val="0"/>
              <w:divBdr>
                <w:top w:val="none" w:sz="0" w:space="0" w:color="auto"/>
                <w:left w:val="none" w:sz="0" w:space="0" w:color="auto"/>
                <w:bottom w:val="none" w:sz="0" w:space="0" w:color="auto"/>
                <w:right w:val="none" w:sz="0" w:space="0" w:color="auto"/>
              </w:divBdr>
              <w:divsChild>
                <w:div w:id="1196164335">
                  <w:marLeft w:val="0"/>
                  <w:marRight w:val="0"/>
                  <w:marTop w:val="0"/>
                  <w:marBottom w:val="0"/>
                  <w:divBdr>
                    <w:top w:val="none" w:sz="0" w:space="0" w:color="auto"/>
                    <w:left w:val="none" w:sz="0" w:space="0" w:color="auto"/>
                    <w:bottom w:val="none" w:sz="0" w:space="0" w:color="auto"/>
                    <w:right w:val="none" w:sz="0" w:space="0" w:color="auto"/>
                  </w:divBdr>
                  <w:divsChild>
                    <w:div w:id="1750032269">
                      <w:marLeft w:val="0"/>
                      <w:marRight w:val="0"/>
                      <w:marTop w:val="0"/>
                      <w:marBottom w:val="0"/>
                      <w:divBdr>
                        <w:top w:val="none" w:sz="0" w:space="0" w:color="auto"/>
                        <w:left w:val="none" w:sz="0" w:space="0" w:color="auto"/>
                        <w:bottom w:val="none" w:sz="0" w:space="0" w:color="auto"/>
                        <w:right w:val="none" w:sz="0" w:space="0" w:color="auto"/>
                      </w:divBdr>
                      <w:divsChild>
                        <w:div w:id="272710049">
                          <w:marLeft w:val="0"/>
                          <w:marRight w:val="0"/>
                          <w:marTop w:val="0"/>
                          <w:marBottom w:val="0"/>
                          <w:divBdr>
                            <w:top w:val="none" w:sz="0" w:space="0" w:color="auto"/>
                            <w:left w:val="none" w:sz="0" w:space="0" w:color="auto"/>
                            <w:bottom w:val="none" w:sz="0" w:space="0" w:color="auto"/>
                            <w:right w:val="none" w:sz="0" w:space="0" w:color="auto"/>
                          </w:divBdr>
                          <w:divsChild>
                            <w:div w:id="16392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899596">
      <w:bodyDiv w:val="1"/>
      <w:marLeft w:val="0"/>
      <w:marRight w:val="0"/>
      <w:marTop w:val="0"/>
      <w:marBottom w:val="0"/>
      <w:divBdr>
        <w:top w:val="none" w:sz="0" w:space="0" w:color="auto"/>
        <w:left w:val="none" w:sz="0" w:space="0" w:color="auto"/>
        <w:bottom w:val="none" w:sz="0" w:space="0" w:color="auto"/>
        <w:right w:val="none" w:sz="0" w:space="0" w:color="auto"/>
      </w:divBdr>
      <w:divsChild>
        <w:div w:id="941302813">
          <w:marLeft w:val="0"/>
          <w:marRight w:val="0"/>
          <w:marTop w:val="0"/>
          <w:marBottom w:val="0"/>
          <w:divBdr>
            <w:top w:val="none" w:sz="0" w:space="0" w:color="auto"/>
            <w:left w:val="none" w:sz="0" w:space="0" w:color="auto"/>
            <w:bottom w:val="none" w:sz="0" w:space="0" w:color="auto"/>
            <w:right w:val="none" w:sz="0" w:space="0" w:color="auto"/>
          </w:divBdr>
          <w:divsChild>
            <w:div w:id="385879079">
              <w:marLeft w:val="0"/>
              <w:marRight w:val="0"/>
              <w:marTop w:val="0"/>
              <w:marBottom w:val="0"/>
              <w:divBdr>
                <w:top w:val="none" w:sz="0" w:space="0" w:color="auto"/>
                <w:left w:val="none" w:sz="0" w:space="0" w:color="auto"/>
                <w:bottom w:val="none" w:sz="0" w:space="0" w:color="auto"/>
                <w:right w:val="none" w:sz="0" w:space="0" w:color="auto"/>
              </w:divBdr>
              <w:divsChild>
                <w:div w:id="306326605">
                  <w:marLeft w:val="0"/>
                  <w:marRight w:val="0"/>
                  <w:marTop w:val="0"/>
                  <w:marBottom w:val="0"/>
                  <w:divBdr>
                    <w:top w:val="none" w:sz="0" w:space="0" w:color="auto"/>
                    <w:left w:val="none" w:sz="0" w:space="0" w:color="auto"/>
                    <w:bottom w:val="none" w:sz="0" w:space="0" w:color="auto"/>
                    <w:right w:val="none" w:sz="0" w:space="0" w:color="auto"/>
                  </w:divBdr>
                  <w:divsChild>
                    <w:div w:id="704599096">
                      <w:marLeft w:val="0"/>
                      <w:marRight w:val="0"/>
                      <w:marTop w:val="0"/>
                      <w:marBottom w:val="0"/>
                      <w:divBdr>
                        <w:top w:val="none" w:sz="0" w:space="0" w:color="auto"/>
                        <w:left w:val="none" w:sz="0" w:space="0" w:color="auto"/>
                        <w:bottom w:val="none" w:sz="0" w:space="0" w:color="auto"/>
                        <w:right w:val="none" w:sz="0" w:space="0" w:color="auto"/>
                      </w:divBdr>
                      <w:divsChild>
                        <w:div w:id="44185001">
                          <w:marLeft w:val="0"/>
                          <w:marRight w:val="0"/>
                          <w:marTop w:val="0"/>
                          <w:marBottom w:val="0"/>
                          <w:divBdr>
                            <w:top w:val="none" w:sz="0" w:space="0" w:color="auto"/>
                            <w:left w:val="none" w:sz="0" w:space="0" w:color="auto"/>
                            <w:bottom w:val="none" w:sz="0" w:space="0" w:color="auto"/>
                            <w:right w:val="none" w:sz="0" w:space="0" w:color="auto"/>
                          </w:divBdr>
                          <w:divsChild>
                            <w:div w:id="72117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353723207">
      <w:bodyDiv w:val="1"/>
      <w:marLeft w:val="0"/>
      <w:marRight w:val="0"/>
      <w:marTop w:val="0"/>
      <w:marBottom w:val="0"/>
      <w:divBdr>
        <w:top w:val="none" w:sz="0" w:space="0" w:color="auto"/>
        <w:left w:val="none" w:sz="0" w:space="0" w:color="auto"/>
        <w:bottom w:val="none" w:sz="0" w:space="0" w:color="auto"/>
        <w:right w:val="none" w:sz="0" w:space="0" w:color="auto"/>
      </w:divBdr>
      <w:divsChild>
        <w:div w:id="1711033345">
          <w:marLeft w:val="0"/>
          <w:marRight w:val="0"/>
          <w:marTop w:val="0"/>
          <w:marBottom w:val="0"/>
          <w:divBdr>
            <w:top w:val="none" w:sz="0" w:space="0" w:color="auto"/>
            <w:left w:val="none" w:sz="0" w:space="0" w:color="auto"/>
            <w:bottom w:val="none" w:sz="0" w:space="0" w:color="auto"/>
            <w:right w:val="none" w:sz="0" w:space="0" w:color="auto"/>
          </w:divBdr>
          <w:divsChild>
            <w:div w:id="1375354040">
              <w:marLeft w:val="0"/>
              <w:marRight w:val="0"/>
              <w:marTop w:val="0"/>
              <w:marBottom w:val="0"/>
              <w:divBdr>
                <w:top w:val="none" w:sz="0" w:space="0" w:color="auto"/>
                <w:left w:val="none" w:sz="0" w:space="0" w:color="auto"/>
                <w:bottom w:val="none" w:sz="0" w:space="0" w:color="auto"/>
                <w:right w:val="none" w:sz="0" w:space="0" w:color="auto"/>
              </w:divBdr>
              <w:divsChild>
                <w:div w:id="937175545">
                  <w:marLeft w:val="0"/>
                  <w:marRight w:val="0"/>
                  <w:marTop w:val="0"/>
                  <w:marBottom w:val="0"/>
                  <w:divBdr>
                    <w:top w:val="none" w:sz="0" w:space="0" w:color="auto"/>
                    <w:left w:val="none" w:sz="0" w:space="0" w:color="auto"/>
                    <w:bottom w:val="none" w:sz="0" w:space="0" w:color="auto"/>
                    <w:right w:val="none" w:sz="0" w:space="0" w:color="auto"/>
                  </w:divBdr>
                  <w:divsChild>
                    <w:div w:id="1226141105">
                      <w:marLeft w:val="0"/>
                      <w:marRight w:val="0"/>
                      <w:marTop w:val="0"/>
                      <w:marBottom w:val="0"/>
                      <w:divBdr>
                        <w:top w:val="none" w:sz="0" w:space="0" w:color="auto"/>
                        <w:left w:val="none" w:sz="0" w:space="0" w:color="auto"/>
                        <w:bottom w:val="none" w:sz="0" w:space="0" w:color="auto"/>
                        <w:right w:val="none" w:sz="0" w:space="0" w:color="auto"/>
                      </w:divBdr>
                      <w:divsChild>
                        <w:div w:id="2060275569">
                          <w:marLeft w:val="0"/>
                          <w:marRight w:val="0"/>
                          <w:marTop w:val="0"/>
                          <w:marBottom w:val="0"/>
                          <w:divBdr>
                            <w:top w:val="none" w:sz="0" w:space="0" w:color="auto"/>
                            <w:left w:val="none" w:sz="0" w:space="0" w:color="auto"/>
                            <w:bottom w:val="none" w:sz="0" w:space="0" w:color="auto"/>
                            <w:right w:val="none" w:sz="0" w:space="0" w:color="auto"/>
                          </w:divBdr>
                          <w:divsChild>
                            <w:div w:id="19521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109262">
      <w:bodyDiv w:val="1"/>
      <w:marLeft w:val="0"/>
      <w:marRight w:val="0"/>
      <w:marTop w:val="0"/>
      <w:marBottom w:val="0"/>
      <w:divBdr>
        <w:top w:val="none" w:sz="0" w:space="0" w:color="auto"/>
        <w:left w:val="none" w:sz="0" w:space="0" w:color="auto"/>
        <w:bottom w:val="none" w:sz="0" w:space="0" w:color="auto"/>
        <w:right w:val="none" w:sz="0" w:space="0" w:color="auto"/>
      </w:divBdr>
      <w:divsChild>
        <w:div w:id="1041705615">
          <w:marLeft w:val="0"/>
          <w:marRight w:val="0"/>
          <w:marTop w:val="0"/>
          <w:marBottom w:val="0"/>
          <w:divBdr>
            <w:top w:val="none" w:sz="0" w:space="0" w:color="auto"/>
            <w:left w:val="none" w:sz="0" w:space="0" w:color="auto"/>
            <w:bottom w:val="none" w:sz="0" w:space="0" w:color="auto"/>
            <w:right w:val="none" w:sz="0" w:space="0" w:color="auto"/>
          </w:divBdr>
          <w:divsChild>
            <w:div w:id="1372723757">
              <w:marLeft w:val="0"/>
              <w:marRight w:val="0"/>
              <w:marTop w:val="0"/>
              <w:marBottom w:val="0"/>
              <w:divBdr>
                <w:top w:val="none" w:sz="0" w:space="0" w:color="auto"/>
                <w:left w:val="none" w:sz="0" w:space="0" w:color="auto"/>
                <w:bottom w:val="none" w:sz="0" w:space="0" w:color="auto"/>
                <w:right w:val="none" w:sz="0" w:space="0" w:color="auto"/>
              </w:divBdr>
              <w:divsChild>
                <w:div w:id="1913542354">
                  <w:marLeft w:val="0"/>
                  <w:marRight w:val="0"/>
                  <w:marTop w:val="0"/>
                  <w:marBottom w:val="0"/>
                  <w:divBdr>
                    <w:top w:val="none" w:sz="0" w:space="0" w:color="auto"/>
                    <w:left w:val="none" w:sz="0" w:space="0" w:color="auto"/>
                    <w:bottom w:val="none" w:sz="0" w:space="0" w:color="auto"/>
                    <w:right w:val="none" w:sz="0" w:space="0" w:color="auto"/>
                  </w:divBdr>
                  <w:divsChild>
                    <w:div w:id="523402038">
                      <w:marLeft w:val="0"/>
                      <w:marRight w:val="0"/>
                      <w:marTop w:val="0"/>
                      <w:marBottom w:val="0"/>
                      <w:divBdr>
                        <w:top w:val="none" w:sz="0" w:space="0" w:color="auto"/>
                        <w:left w:val="none" w:sz="0" w:space="0" w:color="auto"/>
                        <w:bottom w:val="none" w:sz="0" w:space="0" w:color="auto"/>
                        <w:right w:val="none" w:sz="0" w:space="0" w:color="auto"/>
                      </w:divBdr>
                      <w:divsChild>
                        <w:div w:id="928001401">
                          <w:marLeft w:val="0"/>
                          <w:marRight w:val="0"/>
                          <w:marTop w:val="0"/>
                          <w:marBottom w:val="0"/>
                          <w:divBdr>
                            <w:top w:val="none" w:sz="0" w:space="0" w:color="auto"/>
                            <w:left w:val="none" w:sz="0" w:space="0" w:color="auto"/>
                            <w:bottom w:val="none" w:sz="0" w:space="0" w:color="auto"/>
                            <w:right w:val="none" w:sz="0" w:space="0" w:color="auto"/>
                          </w:divBdr>
                          <w:divsChild>
                            <w:div w:id="193397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FB6661-F276-4C9D-A97F-A854F64790C2}"/>
</file>

<file path=customXml/itemProps2.xml><?xml version="1.0" encoding="utf-8"?>
<ds:datastoreItem xmlns:ds="http://schemas.openxmlformats.org/officeDocument/2006/customXml" ds:itemID="{586FB09E-4F80-4928-B1FF-2EF7F1C65776}"/>
</file>

<file path=customXml/itemProps3.xml><?xml version="1.0" encoding="utf-8"?>
<ds:datastoreItem xmlns:ds="http://schemas.openxmlformats.org/officeDocument/2006/customXml" ds:itemID="{EDE1AF38-D35B-4398-9B91-2891B2954A47}"/>
</file>

<file path=customXml/itemProps4.xml><?xml version="1.0" encoding="utf-8"?>
<ds:datastoreItem xmlns:ds="http://schemas.openxmlformats.org/officeDocument/2006/customXml" ds:itemID="{460735C0-11DA-47D2-9F54-03776BD0CDBA}"/>
</file>

<file path=docProps/app.xml><?xml version="1.0" encoding="utf-8"?>
<Properties xmlns="http://schemas.openxmlformats.org/officeDocument/2006/extended-properties" xmlns:vt="http://schemas.openxmlformats.org/officeDocument/2006/docPropsVTypes">
  <Template>Normal.dotm</Template>
  <TotalTime>0</TotalTime>
  <Pages>1</Pages>
  <Words>3984</Words>
  <Characters>22714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2019-09-18T14:05:00Z</dcterms:created>
  <dcterms:modified xsi:type="dcterms:W3CDTF">2019-09-18T14:05:00Z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76505/14</vt:lpwstr>
  </property>
  <property fmtid="{D5CDD505-2E9C-101B-9397-08002B2CF9AE}" pid="4" name="CASEID">
    <vt:lpwstr>1088183</vt:lpwstr>
  </property>
  <property fmtid="{D5CDD505-2E9C-101B-9397-08002B2CF9AE}" pid="5" name="ContentTypeId">
    <vt:lpwstr>0x010100558EB02BDB9E204AB350EDD385B68E10</vt:lpwstr>
  </property>
</Properties>
</file>