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56A45" w:rsidR="00D420F3" w:rsidP="00F56A45" w:rsidRDefault="00D420F3">
      <w:pPr>
        <w:jc w:val="center"/>
      </w:pPr>
      <w:bookmarkStart w:name="_GoBack" w:id="0"/>
      <w:bookmarkEnd w:id="0"/>
    </w:p>
    <w:p w:rsidRPr="00F56A45" w:rsidR="009172ED" w:rsidP="00F56A45" w:rsidRDefault="009172ED">
      <w:pPr>
        <w:jc w:val="center"/>
      </w:pPr>
    </w:p>
    <w:p w:rsidRPr="00F56A45" w:rsidR="009172ED" w:rsidP="00F56A45" w:rsidRDefault="009172ED">
      <w:pPr>
        <w:jc w:val="center"/>
      </w:pPr>
    </w:p>
    <w:p w:rsidRPr="00F56A45" w:rsidR="00D420F3" w:rsidP="00F56A45" w:rsidRDefault="00201623">
      <w:pPr>
        <w:jc w:val="center"/>
      </w:pPr>
      <w:r w:rsidRPr="00F56A45">
        <w:t>FIRST SECTION</w:t>
      </w:r>
    </w:p>
    <w:p w:rsidRPr="00F56A45" w:rsidR="00D420F3" w:rsidP="00F56A45" w:rsidRDefault="00D420F3">
      <w:pPr>
        <w:jc w:val="center"/>
      </w:pPr>
    </w:p>
    <w:p w:rsidRPr="00F56A45" w:rsidR="009172ED" w:rsidP="00F56A45" w:rsidRDefault="009172ED">
      <w:pPr>
        <w:jc w:val="center"/>
      </w:pPr>
    </w:p>
    <w:p w:rsidRPr="00F56A45" w:rsidR="009172ED" w:rsidP="00F56A45" w:rsidRDefault="009172ED">
      <w:pPr>
        <w:jc w:val="center"/>
      </w:pPr>
    </w:p>
    <w:p w:rsidRPr="00F56A45" w:rsidR="009172ED" w:rsidP="00F56A45" w:rsidRDefault="009172ED">
      <w:pPr>
        <w:jc w:val="center"/>
      </w:pPr>
    </w:p>
    <w:p w:rsidRPr="00F56A45" w:rsidR="009172ED" w:rsidP="00F56A45" w:rsidRDefault="009172ED">
      <w:pPr>
        <w:jc w:val="center"/>
      </w:pPr>
    </w:p>
    <w:p w:rsidRPr="00F56A45" w:rsidR="009172ED" w:rsidP="00F56A45" w:rsidRDefault="009172ED">
      <w:pPr>
        <w:jc w:val="center"/>
      </w:pPr>
    </w:p>
    <w:p w:rsidRPr="00F56A45" w:rsidR="00D420F3" w:rsidP="00F56A45" w:rsidRDefault="0077175D">
      <w:pPr>
        <w:jc w:val="center"/>
        <w:rPr>
          <w:b/>
        </w:rPr>
      </w:pPr>
      <w:bookmarkStart w:name="To" w:id="1"/>
      <w:r w:rsidRPr="00F56A45">
        <w:rPr>
          <w:b/>
        </w:rPr>
        <w:t xml:space="preserve">CASE OF </w:t>
      </w:r>
      <w:bookmarkEnd w:id="1"/>
      <w:r w:rsidRPr="00F56A45" w:rsidR="00201623">
        <w:rPr>
          <w:b/>
        </w:rPr>
        <w:t xml:space="preserve">ASP PP DOOEL v. </w:t>
      </w:r>
      <w:r w:rsidRPr="00F56A45" w:rsidR="00F11FEB">
        <w:rPr>
          <w:b/>
        </w:rPr>
        <w:t>NORTH</w:t>
      </w:r>
      <w:r w:rsidRPr="00F56A45" w:rsidR="00201623">
        <w:rPr>
          <w:b/>
        </w:rPr>
        <w:t xml:space="preserve"> MACEDONIA</w:t>
      </w:r>
    </w:p>
    <w:p w:rsidRPr="00F56A45" w:rsidR="00D420F3" w:rsidP="00F56A45" w:rsidRDefault="00D420F3">
      <w:pPr>
        <w:jc w:val="center"/>
      </w:pPr>
    </w:p>
    <w:p w:rsidRPr="00F56A45" w:rsidR="00D420F3" w:rsidP="00F56A45" w:rsidRDefault="0077175D">
      <w:pPr>
        <w:jc w:val="center"/>
        <w:rPr>
          <w:i/>
        </w:rPr>
      </w:pPr>
      <w:r w:rsidRPr="00F56A45">
        <w:rPr>
          <w:i/>
        </w:rPr>
        <w:t>(</w:t>
      </w:r>
      <w:r w:rsidRPr="00F56A45" w:rsidR="00201623">
        <w:rPr>
          <w:i/>
        </w:rPr>
        <w:t>Application no. 66313/14</w:t>
      </w:r>
      <w:r w:rsidRPr="00F56A45">
        <w:rPr>
          <w:i/>
        </w:rPr>
        <w:t>)</w:t>
      </w:r>
    </w:p>
    <w:p w:rsidRPr="00F56A45" w:rsidR="00A87535" w:rsidP="00F56A45" w:rsidRDefault="00A87535">
      <w:pPr>
        <w:jc w:val="center"/>
      </w:pPr>
    </w:p>
    <w:p w:rsidRPr="00F56A45" w:rsidR="00A87535" w:rsidP="00F56A45" w:rsidRDefault="00A87535">
      <w:pPr>
        <w:jc w:val="center"/>
      </w:pPr>
    </w:p>
    <w:p w:rsidRPr="00F56A45" w:rsidR="00A87535" w:rsidP="00F56A45" w:rsidRDefault="00A87535">
      <w:pPr>
        <w:jc w:val="center"/>
      </w:pPr>
    </w:p>
    <w:p w:rsidRPr="00F56A45" w:rsidR="00A87535" w:rsidP="00F56A45" w:rsidRDefault="00A87535">
      <w:pPr>
        <w:jc w:val="center"/>
      </w:pPr>
    </w:p>
    <w:p w:rsidRPr="00F56A45" w:rsidR="00A87535" w:rsidP="00F56A45" w:rsidRDefault="00A87535">
      <w:pPr>
        <w:jc w:val="center"/>
      </w:pPr>
    </w:p>
    <w:p w:rsidRPr="00F56A45" w:rsidR="00A87535" w:rsidP="00F56A45" w:rsidRDefault="00A87535">
      <w:pPr>
        <w:jc w:val="center"/>
      </w:pPr>
    </w:p>
    <w:p w:rsidRPr="00F56A45" w:rsidR="00A87535" w:rsidP="00F56A45" w:rsidRDefault="00A87535">
      <w:pPr>
        <w:jc w:val="center"/>
      </w:pPr>
    </w:p>
    <w:p w:rsidRPr="00F56A45" w:rsidR="00F56A45" w:rsidP="00F56A45" w:rsidRDefault="00F56A45">
      <w:pPr>
        <w:jc w:val="center"/>
      </w:pPr>
    </w:p>
    <w:p w:rsidRPr="00F56A45" w:rsidR="00F56A45" w:rsidP="00F56A45" w:rsidRDefault="00F56A45">
      <w:pPr>
        <w:jc w:val="center"/>
      </w:pPr>
    </w:p>
    <w:p w:rsidRPr="00F56A45" w:rsidR="00F56A45" w:rsidP="00F56A45" w:rsidRDefault="00F56A45">
      <w:pPr>
        <w:jc w:val="center"/>
      </w:pPr>
    </w:p>
    <w:p w:rsidRPr="00F56A45" w:rsidR="00A87535" w:rsidP="00F56A45" w:rsidRDefault="00A87535">
      <w:pPr>
        <w:jc w:val="center"/>
      </w:pPr>
    </w:p>
    <w:p w:rsidRPr="00F56A45" w:rsidR="00A87535" w:rsidP="00F56A45" w:rsidRDefault="00A87535">
      <w:pPr>
        <w:jc w:val="center"/>
      </w:pPr>
    </w:p>
    <w:p w:rsidRPr="00F56A45" w:rsidR="00A87535" w:rsidP="00F56A45" w:rsidRDefault="00A87535">
      <w:pPr>
        <w:jc w:val="center"/>
      </w:pPr>
    </w:p>
    <w:p w:rsidRPr="00F56A45" w:rsidR="00D420F3" w:rsidP="00F56A45" w:rsidRDefault="009172ED">
      <w:pPr>
        <w:jc w:val="center"/>
        <w:rPr>
          <w:szCs w:val="24"/>
        </w:rPr>
      </w:pPr>
      <w:r w:rsidRPr="00F56A45">
        <w:rPr>
          <w:szCs w:val="24"/>
        </w:rPr>
        <w:t>JUDGMENT</w:t>
      </w:r>
    </w:p>
    <w:p w:rsidRPr="00F56A45" w:rsidR="00CB20C3" w:rsidP="00F56A45" w:rsidRDefault="00CB20C3">
      <w:pPr>
        <w:jc w:val="center"/>
      </w:pPr>
    </w:p>
    <w:p w:rsidRPr="00F56A45" w:rsidR="009172ED" w:rsidP="00F56A45" w:rsidRDefault="009172ED">
      <w:pPr>
        <w:jc w:val="center"/>
      </w:pPr>
    </w:p>
    <w:p w:rsidRPr="00F56A45" w:rsidR="00F56A45" w:rsidP="00F56A45" w:rsidRDefault="00F56A45">
      <w:pPr>
        <w:jc w:val="center"/>
      </w:pPr>
    </w:p>
    <w:p w:rsidRPr="00F56A45" w:rsidR="009172ED" w:rsidP="00F56A45" w:rsidRDefault="009172ED">
      <w:pPr>
        <w:jc w:val="center"/>
      </w:pPr>
    </w:p>
    <w:p w:rsidRPr="00F56A45" w:rsidR="009172ED" w:rsidP="00F56A45" w:rsidRDefault="009172ED">
      <w:pPr>
        <w:jc w:val="center"/>
      </w:pPr>
      <w:r w:rsidRPr="00F56A45">
        <w:t>STRASBOURG</w:t>
      </w:r>
    </w:p>
    <w:p w:rsidRPr="00F56A45" w:rsidR="009172ED" w:rsidP="00F56A45" w:rsidRDefault="009172ED">
      <w:pPr>
        <w:jc w:val="center"/>
      </w:pPr>
    </w:p>
    <w:p w:rsidRPr="00F56A45" w:rsidR="009172ED" w:rsidP="00F56A45" w:rsidRDefault="009172ED">
      <w:pPr>
        <w:jc w:val="center"/>
      </w:pPr>
      <w:r w:rsidRPr="00F56A45">
        <w:t>6 June 2019</w:t>
      </w:r>
    </w:p>
    <w:p w:rsidRPr="00F56A45" w:rsidR="009172ED" w:rsidP="00F56A45" w:rsidRDefault="009172ED">
      <w:pPr>
        <w:jc w:val="center"/>
      </w:pPr>
    </w:p>
    <w:p w:rsidRPr="00F56A45" w:rsidR="009172ED" w:rsidP="00F56A45" w:rsidRDefault="009172ED">
      <w:pPr>
        <w:jc w:val="center"/>
      </w:pPr>
    </w:p>
    <w:p w:rsidRPr="00F56A45" w:rsidR="009172ED" w:rsidP="00F56A45" w:rsidRDefault="009172ED">
      <w:pPr>
        <w:jc w:val="center"/>
      </w:pPr>
    </w:p>
    <w:p w:rsidRPr="00F56A45" w:rsidR="008D70BC" w:rsidP="00F56A45" w:rsidRDefault="009172ED">
      <w:pPr>
        <w:jc w:val="left"/>
        <w:rPr>
          <w:i/>
          <w:sz w:val="22"/>
        </w:rPr>
      </w:pPr>
      <w:r w:rsidRPr="00F56A45">
        <w:rPr>
          <w:i/>
          <w:sz w:val="22"/>
        </w:rPr>
        <w:t>This judgment is final but it may be subject to editorial revision.</w:t>
      </w:r>
    </w:p>
    <w:p w:rsidRPr="00F56A45" w:rsidR="009172ED" w:rsidP="00F56A45" w:rsidRDefault="009172ED">
      <w:pPr>
        <w:jc w:val="center"/>
        <w:rPr>
          <w:b/>
        </w:rPr>
        <w:sectPr w:rsidRPr="00F56A45" w:rsidR="009172ED" w:rsidSect="009172ED">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F56A45" w:rsidR="00D420F3" w:rsidP="00F56A45" w:rsidRDefault="0077175D">
      <w:pPr>
        <w:pStyle w:val="JuCase"/>
        <w:rPr>
          <w:bCs/>
        </w:rPr>
      </w:pPr>
      <w:r w:rsidRPr="00F56A45">
        <w:t xml:space="preserve">In the case of </w:t>
      </w:r>
      <w:r w:rsidRPr="00F56A45" w:rsidR="00201623">
        <w:t xml:space="preserve">Asp Pp </w:t>
      </w:r>
      <w:proofErr w:type="spellStart"/>
      <w:r w:rsidRPr="00F56A45" w:rsidR="00201623">
        <w:t>Dooel</w:t>
      </w:r>
      <w:proofErr w:type="spellEnd"/>
      <w:r w:rsidRPr="00F56A45" w:rsidR="00201623">
        <w:t xml:space="preserve"> v. </w:t>
      </w:r>
      <w:r w:rsidRPr="00F56A45" w:rsidR="00F11FEB">
        <w:t>North</w:t>
      </w:r>
      <w:r w:rsidRPr="00F56A45" w:rsidR="00201623">
        <w:t xml:space="preserve"> Macedonia</w:t>
      </w:r>
      <w:r w:rsidRPr="00F56A45">
        <w:t>,</w:t>
      </w:r>
    </w:p>
    <w:p w:rsidRPr="00F56A45" w:rsidR="00D420F3" w:rsidP="00F56A45" w:rsidRDefault="0077175D">
      <w:pPr>
        <w:pStyle w:val="ECHRPara"/>
      </w:pPr>
      <w:r w:rsidRPr="00F56A45">
        <w:t>The European Court of Human Rights (</w:t>
      </w:r>
      <w:r w:rsidRPr="00F56A45" w:rsidR="00201623">
        <w:t>First Section</w:t>
      </w:r>
      <w:r w:rsidRPr="00F56A45">
        <w:t xml:space="preserve">), sitting as a </w:t>
      </w:r>
      <w:r w:rsidRPr="00F56A45" w:rsidR="00201623">
        <w:t>Committee</w:t>
      </w:r>
      <w:r w:rsidRPr="00F56A45">
        <w:t xml:space="preserve"> composed of:</w:t>
      </w:r>
    </w:p>
    <w:p w:rsidRPr="00F56A45" w:rsidR="00D420F3" w:rsidP="00F56A45" w:rsidRDefault="009172ED">
      <w:pPr>
        <w:pStyle w:val="ECHRDecisionBody"/>
      </w:pPr>
      <w:r w:rsidRPr="00F56A45">
        <w:tab/>
      </w:r>
      <w:proofErr w:type="spellStart"/>
      <w:r w:rsidRPr="00F56A45">
        <w:t>Aleš</w:t>
      </w:r>
      <w:proofErr w:type="spellEnd"/>
      <w:r w:rsidRPr="00F56A45">
        <w:t xml:space="preserve"> </w:t>
      </w:r>
      <w:proofErr w:type="spellStart"/>
      <w:r w:rsidRPr="00F56A45">
        <w:t>Pejchal</w:t>
      </w:r>
      <w:proofErr w:type="spellEnd"/>
      <w:r w:rsidRPr="00F56A45">
        <w:t>,</w:t>
      </w:r>
      <w:r w:rsidRPr="00F56A45">
        <w:rPr>
          <w:i/>
        </w:rPr>
        <w:t xml:space="preserve"> President,</w:t>
      </w:r>
      <w:r w:rsidRPr="00F56A45">
        <w:rPr>
          <w:i/>
        </w:rPr>
        <w:br/>
      </w:r>
      <w:r w:rsidRPr="00F56A45">
        <w:tab/>
        <w:t>Tim Eicke,</w:t>
      </w:r>
      <w:r w:rsidRPr="00F56A45">
        <w:rPr>
          <w:i/>
        </w:rPr>
        <w:br/>
      </w:r>
      <w:r w:rsidRPr="00F56A45">
        <w:tab/>
        <w:t>Jovan Ilievski,</w:t>
      </w:r>
      <w:r w:rsidRPr="00F56A45">
        <w:rPr>
          <w:i/>
        </w:rPr>
        <w:t xml:space="preserve"> judges,</w:t>
      </w:r>
      <w:r w:rsidRPr="00F56A45" w:rsidR="0077175D">
        <w:rPr>
          <w:szCs w:val="24"/>
        </w:rPr>
        <w:br/>
      </w:r>
      <w:r w:rsidRPr="00F56A45" w:rsidR="0077175D">
        <w:t xml:space="preserve">and </w:t>
      </w:r>
      <w:r w:rsidRPr="00F56A45" w:rsidR="00201623">
        <w:t>Renata Degener</w:t>
      </w:r>
      <w:r w:rsidRPr="00F56A45" w:rsidR="0077175D">
        <w:t xml:space="preserve">, </w:t>
      </w:r>
      <w:r w:rsidRPr="00F56A45" w:rsidR="00201623">
        <w:rPr>
          <w:i/>
        </w:rPr>
        <w:t xml:space="preserve">Deputy Section </w:t>
      </w:r>
      <w:r w:rsidRPr="00F56A45" w:rsidR="00201623">
        <w:rPr>
          <w:i/>
          <w:iCs/>
        </w:rPr>
        <w:t>Registrar</w:t>
      </w:r>
      <w:r w:rsidRPr="00F56A45" w:rsidR="0077175D">
        <w:rPr>
          <w:i/>
        </w:rPr>
        <w:t>,</w:t>
      </w:r>
    </w:p>
    <w:p w:rsidRPr="00F56A45" w:rsidR="00D420F3" w:rsidP="00F56A45" w:rsidRDefault="009172ED">
      <w:pPr>
        <w:pStyle w:val="ECHRPara"/>
      </w:pPr>
      <w:r w:rsidRPr="00F56A45">
        <w:t>Having deliberated in private on 14 May 2019</w:t>
      </w:r>
      <w:r w:rsidRPr="00F56A45" w:rsidR="0077175D">
        <w:t>,</w:t>
      </w:r>
    </w:p>
    <w:p w:rsidRPr="00F56A45" w:rsidR="00D420F3" w:rsidP="00F56A45" w:rsidRDefault="0077175D">
      <w:pPr>
        <w:pStyle w:val="ECHRPara"/>
      </w:pPr>
      <w:r w:rsidRPr="00F56A45">
        <w:t>Delivers the following judgment, which was adopted on that date:</w:t>
      </w:r>
    </w:p>
    <w:p w:rsidRPr="00F56A45" w:rsidR="00D420F3" w:rsidP="00F56A45" w:rsidRDefault="0077175D">
      <w:pPr>
        <w:pStyle w:val="ECHRTitle1"/>
      </w:pPr>
      <w:r w:rsidRPr="00F56A45">
        <w:t>PROCEDURE</w:t>
      </w:r>
    </w:p>
    <w:p w:rsidRPr="00F56A45" w:rsidR="00D420F3" w:rsidP="00F56A45" w:rsidRDefault="00201623">
      <w:pPr>
        <w:pStyle w:val="ECHRPara"/>
      </w:pPr>
      <w:r w:rsidRPr="00F56A45">
        <w:fldChar w:fldCharType="begin"/>
      </w:r>
      <w:r w:rsidRPr="00F56A45">
        <w:instrText xml:space="preserve"> SEQ level0 \*arabic </w:instrText>
      </w:r>
      <w:r w:rsidRPr="00F56A45">
        <w:fldChar w:fldCharType="separate"/>
      </w:r>
      <w:r w:rsidRPr="00F56A45" w:rsidR="00F56A45">
        <w:rPr>
          <w:noProof/>
        </w:rPr>
        <w:t>1</w:t>
      </w:r>
      <w:r w:rsidRPr="00F56A45">
        <w:fldChar w:fldCharType="end"/>
      </w:r>
      <w:r w:rsidRPr="00F56A45" w:rsidR="0077175D">
        <w:t xml:space="preserve">.  The case originated in </w:t>
      </w:r>
      <w:r w:rsidRPr="00F56A45">
        <w:t>an application (no. 66313/14)</w:t>
      </w:r>
      <w:r w:rsidRPr="00F56A45" w:rsidR="0077175D">
        <w:t xml:space="preserve"> against </w:t>
      </w:r>
      <w:r w:rsidRPr="00F56A45">
        <w:t xml:space="preserve">the Republic of </w:t>
      </w:r>
      <w:r w:rsidRPr="00F56A45" w:rsidR="00F11FEB">
        <w:t xml:space="preserve">North </w:t>
      </w:r>
      <w:r w:rsidRPr="00F56A45">
        <w:t>Macedonia</w:t>
      </w:r>
      <w:r w:rsidRPr="00F56A45" w:rsidR="00F11FEB">
        <w:t>,</w:t>
      </w:r>
      <w:r w:rsidRPr="00F56A45" w:rsidR="0077175D">
        <w:t xml:space="preserve"> lodged with the </w:t>
      </w:r>
      <w:r w:rsidRPr="00F56A45">
        <w:t>Court under Article 34</w:t>
      </w:r>
      <w:r w:rsidRPr="00F56A45" w:rsidR="0077175D">
        <w:t xml:space="preserve"> of the Convention for the Protection of Human Rights and Fundamental Freedoms (“the Convention”) by </w:t>
      </w:r>
      <w:r w:rsidRPr="00F56A45">
        <w:t xml:space="preserve">Asp Pp </w:t>
      </w:r>
      <w:proofErr w:type="spellStart"/>
      <w:r w:rsidRPr="00F56A45">
        <w:t>D</w:t>
      </w:r>
      <w:r w:rsidRPr="00F56A45" w:rsidR="00A87535">
        <w:t>ooel</w:t>
      </w:r>
      <w:proofErr w:type="spellEnd"/>
      <w:r w:rsidRPr="00F56A45" w:rsidR="00DF68D9">
        <w:t xml:space="preserve">, a company registered in </w:t>
      </w:r>
      <w:proofErr w:type="spellStart"/>
      <w:r w:rsidRPr="00F56A45" w:rsidR="00DF68D9">
        <w:t>Ohrid</w:t>
      </w:r>
      <w:proofErr w:type="spellEnd"/>
      <w:r w:rsidRPr="00F56A45">
        <w:t xml:space="preserve"> (“the applicant</w:t>
      </w:r>
      <w:r w:rsidRPr="00F56A45" w:rsidR="000D0954">
        <w:t xml:space="preserve"> company</w:t>
      </w:r>
      <w:r w:rsidRPr="00F56A45">
        <w:t>”), on 30 September 2014</w:t>
      </w:r>
      <w:r w:rsidRPr="00F56A45" w:rsidR="00DF68D9">
        <w:t>.</w:t>
      </w:r>
    </w:p>
    <w:p w:rsidRPr="00F56A45" w:rsidR="00D420F3" w:rsidP="00F56A45" w:rsidRDefault="00201623">
      <w:pPr>
        <w:pStyle w:val="ECHRPara"/>
      </w:pPr>
      <w:r w:rsidRPr="00F56A45">
        <w:fldChar w:fldCharType="begin"/>
      </w:r>
      <w:r w:rsidRPr="00F56A45">
        <w:instrText xml:space="preserve"> SEQ level0 \*arabic </w:instrText>
      </w:r>
      <w:r w:rsidRPr="00F56A45">
        <w:fldChar w:fldCharType="separate"/>
      </w:r>
      <w:r w:rsidRPr="00F56A45" w:rsidR="00F56A45">
        <w:rPr>
          <w:noProof/>
        </w:rPr>
        <w:t>2</w:t>
      </w:r>
      <w:r w:rsidRPr="00F56A45">
        <w:fldChar w:fldCharType="end"/>
      </w:r>
      <w:r w:rsidRPr="00F56A45" w:rsidR="0077175D">
        <w:t>.  </w:t>
      </w:r>
      <w:r w:rsidRPr="00F56A45">
        <w:t>The applicant</w:t>
      </w:r>
      <w:r w:rsidRPr="00F56A45" w:rsidR="00955B70">
        <w:t xml:space="preserve"> company</w:t>
      </w:r>
      <w:r w:rsidRPr="00F56A45" w:rsidR="00AF78B2">
        <w:t xml:space="preserve"> </w:t>
      </w:r>
      <w:r w:rsidRPr="00F56A45">
        <w:t xml:space="preserve">was represented by Mr V. </w:t>
      </w:r>
      <w:proofErr w:type="spellStart"/>
      <w:r w:rsidRPr="00F56A45">
        <w:t>Pocevski</w:t>
      </w:r>
      <w:proofErr w:type="spellEnd"/>
      <w:r w:rsidRPr="00F56A45" w:rsidR="00CB75D8">
        <w:t>,</w:t>
      </w:r>
      <w:r w:rsidRPr="00F56A45">
        <w:t xml:space="preserve"> a lawyer </w:t>
      </w:r>
      <w:r w:rsidRPr="00F56A45" w:rsidR="00AE5152">
        <w:t>practi</w:t>
      </w:r>
      <w:r w:rsidRPr="00F56A45" w:rsidR="00640943">
        <w:t>s</w:t>
      </w:r>
      <w:r w:rsidRPr="00F56A45" w:rsidR="00AE5152">
        <w:t>ing</w:t>
      </w:r>
      <w:r w:rsidRPr="00F56A45">
        <w:t xml:space="preserve"> in Skopje. </w:t>
      </w:r>
      <w:r w:rsidRPr="00F56A45" w:rsidR="00AF78B2">
        <w:t xml:space="preserve">The Government </w:t>
      </w:r>
      <w:r w:rsidRPr="00F56A45" w:rsidR="00F11FEB">
        <w:t xml:space="preserve">of North Macedonia </w:t>
      </w:r>
      <w:r w:rsidRPr="00F56A45" w:rsidR="00AF78B2">
        <w:t xml:space="preserve">(“the Government”) </w:t>
      </w:r>
      <w:proofErr w:type="gramStart"/>
      <w:r w:rsidRPr="00F56A45" w:rsidR="00AF78B2">
        <w:t>were</w:t>
      </w:r>
      <w:proofErr w:type="gramEnd"/>
      <w:r w:rsidRPr="00F56A45" w:rsidR="00AF78B2">
        <w:t xml:space="preserve"> represented by their former Agent, Mr K. </w:t>
      </w:r>
      <w:proofErr w:type="spellStart"/>
      <w:r w:rsidRPr="00F56A45" w:rsidR="00AF78B2">
        <w:t>Bogdanov</w:t>
      </w:r>
      <w:proofErr w:type="spellEnd"/>
      <w:r w:rsidRPr="00F56A45" w:rsidR="003C5CA4">
        <w:t>,</w:t>
      </w:r>
      <w:r w:rsidRPr="00F56A45" w:rsidR="00AF78B2">
        <w:t xml:space="preserve"> subsequently</w:t>
      </w:r>
      <w:r w:rsidRPr="00F56A45" w:rsidR="003C5CA4">
        <w:t xml:space="preserve"> succeeded</w:t>
      </w:r>
      <w:r w:rsidRPr="00F56A45" w:rsidR="00AF78B2">
        <w:t xml:space="preserve"> by their present Agent, Ms D. </w:t>
      </w:r>
      <w:proofErr w:type="spellStart"/>
      <w:r w:rsidRPr="00F56A45" w:rsidR="00AF78B2">
        <w:t>Djonova</w:t>
      </w:r>
      <w:proofErr w:type="spellEnd"/>
      <w:r w:rsidRPr="00F56A45" w:rsidR="00AF78B2">
        <w:t>.</w:t>
      </w:r>
    </w:p>
    <w:p w:rsidRPr="00F56A45" w:rsidR="00D420F3" w:rsidP="00F56A45" w:rsidRDefault="00201623">
      <w:pPr>
        <w:pStyle w:val="ECHRPara"/>
      </w:pPr>
      <w:r w:rsidRPr="00F56A45">
        <w:fldChar w:fldCharType="begin"/>
      </w:r>
      <w:r w:rsidRPr="00F56A45">
        <w:instrText xml:space="preserve"> SEQ level0 \*arabic </w:instrText>
      </w:r>
      <w:r w:rsidRPr="00F56A45">
        <w:fldChar w:fldCharType="separate"/>
      </w:r>
      <w:r w:rsidRPr="00F56A45" w:rsidR="00F56A45">
        <w:rPr>
          <w:noProof/>
        </w:rPr>
        <w:t>3</w:t>
      </w:r>
      <w:r w:rsidRPr="00F56A45">
        <w:fldChar w:fldCharType="end"/>
      </w:r>
      <w:r w:rsidRPr="00F56A45" w:rsidR="0077175D">
        <w:t>.  </w:t>
      </w:r>
      <w:r w:rsidRPr="00F56A45">
        <w:t xml:space="preserve">On </w:t>
      </w:r>
      <w:r w:rsidRPr="00F56A45">
        <w:rPr>
          <w:szCs w:val="24"/>
        </w:rPr>
        <w:t>24 August 2016</w:t>
      </w:r>
      <w:r w:rsidRPr="00F56A45" w:rsidR="00640943">
        <w:rPr>
          <w:szCs w:val="24"/>
        </w:rPr>
        <w:t xml:space="preserve"> notice of</w:t>
      </w:r>
      <w:r w:rsidRPr="00F56A45" w:rsidR="0077175D">
        <w:t xml:space="preserve"> the</w:t>
      </w:r>
      <w:r w:rsidRPr="00F56A45" w:rsidR="003C5CA4">
        <w:t xml:space="preserve"> applicant</w:t>
      </w:r>
      <w:r w:rsidRPr="00F56A45" w:rsidR="00640943">
        <w:t xml:space="preserve"> company</w:t>
      </w:r>
      <w:r w:rsidRPr="00F56A45" w:rsidR="00F56A45">
        <w:t>’</w:t>
      </w:r>
      <w:r w:rsidRPr="00F56A45" w:rsidR="003C5CA4">
        <w:t>s</w:t>
      </w:r>
      <w:r w:rsidRPr="00F56A45" w:rsidR="0077175D">
        <w:t xml:space="preserve"> </w:t>
      </w:r>
      <w:r w:rsidRPr="00F56A45">
        <w:t xml:space="preserve">complaints </w:t>
      </w:r>
      <w:r w:rsidRPr="00F56A45" w:rsidR="00CB75D8">
        <w:t>under</w:t>
      </w:r>
      <w:r w:rsidRPr="00F56A45">
        <w:t xml:space="preserve"> </w:t>
      </w:r>
      <w:r w:rsidRPr="00F56A45" w:rsidR="00AF78B2">
        <w:t>Article 6</w:t>
      </w:r>
      <w:r w:rsidRPr="00F56A45" w:rsidR="00B043A6">
        <w:t xml:space="preserve"> </w:t>
      </w:r>
      <w:r w:rsidRPr="00F56A45" w:rsidR="00640943">
        <w:t xml:space="preserve">of </w:t>
      </w:r>
      <w:r w:rsidRPr="00F56A45" w:rsidR="003C5CA4">
        <w:t>inconsistent practice and</w:t>
      </w:r>
      <w:r w:rsidRPr="00F56A45" w:rsidR="00BD498B">
        <w:t xml:space="preserve"> </w:t>
      </w:r>
      <w:r w:rsidRPr="00F56A45" w:rsidR="00424BE1">
        <w:t xml:space="preserve">a </w:t>
      </w:r>
      <w:r w:rsidRPr="00F56A45" w:rsidR="00BD498B">
        <w:t xml:space="preserve">lack of reasons </w:t>
      </w:r>
      <w:r w:rsidRPr="00F56A45" w:rsidR="00AF78B2">
        <w:t>and</w:t>
      </w:r>
      <w:r w:rsidRPr="00F56A45" w:rsidR="00B043A6">
        <w:t xml:space="preserve"> </w:t>
      </w:r>
      <w:r w:rsidRPr="00F56A45" w:rsidR="003C5CA4">
        <w:t xml:space="preserve">a complaint </w:t>
      </w:r>
      <w:r w:rsidRPr="00F56A45" w:rsidR="00B043A6">
        <w:t>under</w:t>
      </w:r>
      <w:r w:rsidRPr="00F56A45" w:rsidR="00AF78B2">
        <w:t xml:space="preserve"> Article 1 of Protocol No. 1 </w:t>
      </w:r>
      <w:r w:rsidRPr="00F56A45" w:rsidR="00640943">
        <w:t>was given</w:t>
      </w:r>
      <w:r w:rsidRPr="00F56A45">
        <w:t xml:space="preserve"> to the Government and the remainder of the application was declared inadmissible</w:t>
      </w:r>
      <w:r w:rsidRPr="00F56A45">
        <w:rPr>
          <w:szCs w:val="24"/>
        </w:rPr>
        <w:t xml:space="preserve"> </w:t>
      </w:r>
      <w:r w:rsidRPr="00F56A45">
        <w:t>pursuant to Rule 54 § 3 of the Rules of Court</w:t>
      </w:r>
      <w:r w:rsidRPr="00F56A45" w:rsidR="0077175D">
        <w:t>.</w:t>
      </w:r>
    </w:p>
    <w:p w:rsidRPr="00F56A45" w:rsidR="00D420F3" w:rsidP="00F56A45" w:rsidRDefault="0077175D">
      <w:pPr>
        <w:pStyle w:val="ECHRTitle1"/>
      </w:pPr>
      <w:r w:rsidRPr="00F56A45">
        <w:t>THE FACTS</w:t>
      </w:r>
    </w:p>
    <w:p w:rsidRPr="00F56A45" w:rsidR="00D420F3" w:rsidP="00F56A45" w:rsidRDefault="0077175D">
      <w:pPr>
        <w:pStyle w:val="ECHRHeading1"/>
      </w:pPr>
      <w:r w:rsidRPr="00F56A45">
        <w:t>I.  THE CIRCUMSTANCES OF THE CASE</w:t>
      </w:r>
    </w:p>
    <w:p w:rsidRPr="00F56A45" w:rsidR="00D420F3" w:rsidP="00F56A45" w:rsidRDefault="00201623">
      <w:pPr>
        <w:pStyle w:val="ECHRPara"/>
        <w:rPr>
          <w:rFonts w:ascii="Times New Roman" w:hAnsi="Times New Roman" w:cs="Times New Roman"/>
          <w:color w:val="000000"/>
        </w:rPr>
      </w:pPr>
      <w:r w:rsidRPr="00F56A45">
        <w:fldChar w:fldCharType="begin"/>
      </w:r>
      <w:r w:rsidRPr="00F56A45">
        <w:instrText xml:space="preserve"> SEQ level0 \*arabic </w:instrText>
      </w:r>
      <w:r w:rsidRPr="00F56A45">
        <w:fldChar w:fldCharType="separate"/>
      </w:r>
      <w:r w:rsidRPr="00F56A45" w:rsidR="00F56A45">
        <w:rPr>
          <w:noProof/>
        </w:rPr>
        <w:t>4</w:t>
      </w:r>
      <w:r w:rsidRPr="00F56A45">
        <w:fldChar w:fldCharType="end"/>
      </w:r>
      <w:r w:rsidRPr="00F56A45" w:rsidR="0077175D">
        <w:t>.  </w:t>
      </w:r>
      <w:r w:rsidRPr="00F56A45" w:rsidR="006F1793">
        <w:rPr>
          <w:rFonts w:ascii="Times New Roman" w:hAnsi="Times New Roman" w:cs="Times New Roman"/>
          <w:color w:val="000000"/>
        </w:rPr>
        <w:t>On 30 November 2004 the applicant</w:t>
      </w:r>
      <w:r w:rsidRPr="00F56A45" w:rsidR="00E10677">
        <w:rPr>
          <w:rFonts w:ascii="Times New Roman" w:hAnsi="Times New Roman" w:cs="Times New Roman"/>
          <w:color w:val="000000"/>
        </w:rPr>
        <w:t xml:space="preserve"> company</w:t>
      </w:r>
      <w:r w:rsidRPr="00F56A45" w:rsidR="003E69F1">
        <w:rPr>
          <w:rFonts w:ascii="Times New Roman" w:hAnsi="Times New Roman" w:cs="Times New Roman"/>
          <w:color w:val="000000"/>
        </w:rPr>
        <w:t xml:space="preserve"> </w:t>
      </w:r>
      <w:r w:rsidRPr="00F56A45" w:rsidR="006F1793">
        <w:rPr>
          <w:rFonts w:ascii="Times New Roman" w:hAnsi="Times New Roman" w:cs="Times New Roman"/>
          <w:color w:val="000000"/>
        </w:rPr>
        <w:t>signed a contract (“the contract”) with the Ministry of Finance (“the Ministry”) for an investment loan</w:t>
      </w:r>
      <w:r w:rsidRPr="00F56A45" w:rsidR="00F67159">
        <w:rPr>
          <w:rFonts w:ascii="Times New Roman" w:hAnsi="Times New Roman" w:cs="Times New Roman"/>
          <w:color w:val="000000"/>
        </w:rPr>
        <w:t xml:space="preserve">, </w:t>
      </w:r>
      <w:r w:rsidRPr="00F56A45" w:rsidR="00B01728">
        <w:rPr>
          <w:rFonts w:ascii="Times New Roman" w:hAnsi="Times New Roman" w:cs="Times New Roman"/>
          <w:color w:val="000000"/>
        </w:rPr>
        <w:t>expressed in the</w:t>
      </w:r>
      <w:r w:rsidRPr="00F56A45" w:rsidR="00C631D9">
        <w:rPr>
          <w:rFonts w:ascii="Times New Roman" w:hAnsi="Times New Roman" w:cs="Times New Roman"/>
          <w:color w:val="000000"/>
        </w:rPr>
        <w:t xml:space="preserve"> equivalent of the</w:t>
      </w:r>
      <w:r w:rsidRPr="00F56A45" w:rsidR="00B01728">
        <w:rPr>
          <w:rFonts w:ascii="Times New Roman" w:hAnsi="Times New Roman" w:cs="Times New Roman"/>
          <w:color w:val="000000"/>
        </w:rPr>
        <w:t xml:space="preserve"> national currency</w:t>
      </w:r>
      <w:r w:rsidRPr="00F56A45" w:rsidR="00C631D9">
        <w:rPr>
          <w:rFonts w:ascii="Times New Roman" w:hAnsi="Times New Roman" w:cs="Times New Roman"/>
          <w:color w:val="000000"/>
        </w:rPr>
        <w:t>,</w:t>
      </w:r>
      <w:r w:rsidRPr="00F56A45" w:rsidR="00B01728">
        <w:rPr>
          <w:rFonts w:ascii="Times New Roman" w:hAnsi="Times New Roman" w:cs="Times New Roman"/>
          <w:color w:val="000000"/>
        </w:rPr>
        <w:t xml:space="preserve"> </w:t>
      </w:r>
      <w:r w:rsidRPr="00F56A45" w:rsidR="0068697D">
        <w:rPr>
          <w:rFonts w:ascii="Times New Roman" w:hAnsi="Times New Roman" w:cs="Times New Roman"/>
          <w:color w:val="000000"/>
        </w:rPr>
        <w:t xml:space="preserve">with the repayments </w:t>
      </w:r>
      <w:r w:rsidRPr="00F56A45" w:rsidR="00CF35AB">
        <w:rPr>
          <w:rFonts w:ascii="Times New Roman" w:hAnsi="Times New Roman" w:cs="Times New Roman"/>
          <w:color w:val="000000"/>
        </w:rPr>
        <w:t>calculated in euros</w:t>
      </w:r>
      <w:r w:rsidRPr="00F56A45" w:rsidR="00B01728">
        <w:rPr>
          <w:rFonts w:ascii="Times New Roman" w:hAnsi="Times New Roman" w:cs="Times New Roman"/>
          <w:color w:val="000000"/>
        </w:rPr>
        <w:t xml:space="preserve"> (</w:t>
      </w:r>
      <w:r w:rsidRPr="00F56A45" w:rsidR="00B01728">
        <w:rPr>
          <w:rFonts w:ascii="Times New Roman" w:hAnsi="Times New Roman" w:cs="Times New Roman"/>
          <w:i/>
          <w:color w:val="000000"/>
          <w:lang w:val="mk-MK"/>
        </w:rPr>
        <w:t>во денарска противвредност пресметана во евра</w:t>
      </w:r>
      <w:r w:rsidRPr="00F56A45" w:rsidR="00B01728">
        <w:rPr>
          <w:rFonts w:ascii="Times New Roman" w:hAnsi="Times New Roman" w:cs="Times New Roman"/>
          <w:color w:val="000000"/>
        </w:rPr>
        <w:t>)</w:t>
      </w:r>
      <w:r w:rsidRPr="00F56A45" w:rsidR="006F1793">
        <w:rPr>
          <w:rFonts w:ascii="Times New Roman" w:hAnsi="Times New Roman" w:cs="Times New Roman"/>
          <w:color w:val="000000"/>
        </w:rPr>
        <w:t xml:space="preserve">. </w:t>
      </w:r>
      <w:r w:rsidRPr="00F56A45" w:rsidR="0038518B">
        <w:rPr>
          <w:rFonts w:ascii="Times New Roman" w:hAnsi="Times New Roman" w:cs="Times New Roman"/>
          <w:color w:val="000000"/>
        </w:rPr>
        <w:t xml:space="preserve">Clause </w:t>
      </w:r>
      <w:r w:rsidRPr="00F56A45" w:rsidR="006F1793">
        <w:rPr>
          <w:rFonts w:ascii="Times New Roman" w:hAnsi="Times New Roman" w:cs="Times New Roman"/>
          <w:color w:val="000000"/>
        </w:rPr>
        <w:t xml:space="preserve">11 of the contract stipulated that </w:t>
      </w:r>
      <w:r w:rsidRPr="00F56A45" w:rsidR="00B75A43">
        <w:rPr>
          <w:rFonts w:ascii="Times New Roman" w:hAnsi="Times New Roman" w:cs="Times New Roman"/>
          <w:color w:val="000000"/>
        </w:rPr>
        <w:t xml:space="preserve">a </w:t>
      </w:r>
      <w:r w:rsidRPr="00F56A45" w:rsidR="00436533">
        <w:rPr>
          <w:rFonts w:ascii="Times New Roman" w:hAnsi="Times New Roman" w:cs="Times New Roman"/>
          <w:color w:val="000000"/>
        </w:rPr>
        <w:t xml:space="preserve">statutory </w:t>
      </w:r>
      <w:r w:rsidRPr="00F56A45" w:rsidR="00A33ACB">
        <w:rPr>
          <w:rFonts w:ascii="Times New Roman" w:hAnsi="Times New Roman" w:cs="Times New Roman"/>
          <w:color w:val="000000"/>
        </w:rPr>
        <w:t xml:space="preserve">default </w:t>
      </w:r>
      <w:r w:rsidRPr="00F56A45" w:rsidR="00436533">
        <w:rPr>
          <w:rFonts w:ascii="Times New Roman" w:hAnsi="Times New Roman" w:cs="Times New Roman"/>
          <w:color w:val="000000"/>
        </w:rPr>
        <w:t>interest rate (</w:t>
      </w:r>
      <w:proofErr w:type="spellStart"/>
      <w:r w:rsidRPr="00F56A45" w:rsidR="00436533">
        <w:rPr>
          <w:rFonts w:ascii="Times New Roman" w:hAnsi="Times New Roman" w:cs="Times New Roman"/>
          <w:i/>
          <w:iCs/>
          <w:color w:val="000000"/>
        </w:rPr>
        <w:t>затезна</w:t>
      </w:r>
      <w:proofErr w:type="spellEnd"/>
      <w:r w:rsidRPr="00F56A45" w:rsidR="00436533">
        <w:rPr>
          <w:rFonts w:ascii="Times New Roman" w:hAnsi="Times New Roman" w:cs="Times New Roman"/>
          <w:i/>
          <w:iCs/>
          <w:color w:val="000000"/>
        </w:rPr>
        <w:t xml:space="preserve"> </w:t>
      </w:r>
      <w:proofErr w:type="spellStart"/>
      <w:r w:rsidRPr="00F56A45" w:rsidR="00436533">
        <w:rPr>
          <w:rFonts w:ascii="Times New Roman" w:hAnsi="Times New Roman" w:cs="Times New Roman"/>
          <w:i/>
          <w:iCs/>
          <w:color w:val="000000"/>
        </w:rPr>
        <w:t>камата</w:t>
      </w:r>
      <w:proofErr w:type="spellEnd"/>
      <w:r w:rsidRPr="00F56A45" w:rsidR="00436533">
        <w:rPr>
          <w:rFonts w:ascii="Times New Roman" w:hAnsi="Times New Roman" w:cs="Times New Roman"/>
          <w:i/>
          <w:iCs/>
          <w:color w:val="000000"/>
        </w:rPr>
        <w:t xml:space="preserve"> </w:t>
      </w:r>
      <w:proofErr w:type="spellStart"/>
      <w:r w:rsidRPr="00F56A45" w:rsidR="00436533">
        <w:rPr>
          <w:rFonts w:ascii="Times New Roman" w:hAnsi="Times New Roman" w:cs="Times New Roman"/>
          <w:i/>
          <w:iCs/>
          <w:color w:val="000000"/>
        </w:rPr>
        <w:t>по</w:t>
      </w:r>
      <w:proofErr w:type="spellEnd"/>
      <w:r w:rsidRPr="00F56A45" w:rsidR="00436533">
        <w:rPr>
          <w:rFonts w:ascii="Times New Roman" w:hAnsi="Times New Roman" w:cs="Times New Roman"/>
          <w:i/>
          <w:iCs/>
          <w:color w:val="000000"/>
        </w:rPr>
        <w:t xml:space="preserve"> </w:t>
      </w:r>
      <w:proofErr w:type="spellStart"/>
      <w:r w:rsidRPr="00F56A45" w:rsidR="00436533">
        <w:rPr>
          <w:rFonts w:ascii="Times New Roman" w:hAnsi="Times New Roman" w:cs="Times New Roman"/>
          <w:i/>
          <w:iCs/>
          <w:color w:val="000000"/>
        </w:rPr>
        <w:t>стапка</w:t>
      </w:r>
      <w:proofErr w:type="spellEnd"/>
      <w:r w:rsidRPr="00F56A45" w:rsidR="00436533">
        <w:rPr>
          <w:rFonts w:ascii="Times New Roman" w:hAnsi="Times New Roman" w:cs="Times New Roman"/>
          <w:i/>
          <w:iCs/>
          <w:color w:val="000000"/>
        </w:rPr>
        <w:t xml:space="preserve"> </w:t>
      </w:r>
      <w:proofErr w:type="spellStart"/>
      <w:r w:rsidRPr="00F56A45" w:rsidR="00436533">
        <w:rPr>
          <w:rFonts w:ascii="Times New Roman" w:hAnsi="Times New Roman" w:cs="Times New Roman"/>
          <w:i/>
          <w:iCs/>
          <w:color w:val="000000"/>
        </w:rPr>
        <w:t>yтврдена</w:t>
      </w:r>
      <w:proofErr w:type="spellEnd"/>
      <w:r w:rsidRPr="00F56A45" w:rsidR="00436533">
        <w:rPr>
          <w:rFonts w:ascii="Times New Roman" w:hAnsi="Times New Roman" w:cs="Times New Roman"/>
          <w:i/>
          <w:iCs/>
          <w:color w:val="000000"/>
        </w:rPr>
        <w:t xml:space="preserve"> </w:t>
      </w:r>
      <w:proofErr w:type="spellStart"/>
      <w:r w:rsidRPr="00F56A45" w:rsidR="00436533">
        <w:rPr>
          <w:rFonts w:ascii="Times New Roman" w:hAnsi="Times New Roman" w:cs="Times New Roman"/>
          <w:i/>
          <w:iCs/>
          <w:color w:val="000000"/>
        </w:rPr>
        <w:t>со</w:t>
      </w:r>
      <w:proofErr w:type="spellEnd"/>
      <w:r w:rsidRPr="00F56A45" w:rsidR="00436533">
        <w:rPr>
          <w:rFonts w:ascii="Times New Roman" w:hAnsi="Times New Roman" w:cs="Times New Roman"/>
          <w:i/>
          <w:iCs/>
          <w:color w:val="000000"/>
        </w:rPr>
        <w:t xml:space="preserve"> </w:t>
      </w:r>
      <w:proofErr w:type="spellStart"/>
      <w:r w:rsidRPr="00F56A45" w:rsidR="00436533">
        <w:rPr>
          <w:rFonts w:ascii="Times New Roman" w:hAnsi="Times New Roman" w:cs="Times New Roman"/>
          <w:i/>
          <w:iCs/>
          <w:color w:val="000000"/>
        </w:rPr>
        <w:t>закон</w:t>
      </w:r>
      <w:proofErr w:type="spellEnd"/>
      <w:r w:rsidRPr="00F56A45" w:rsidR="00436533">
        <w:rPr>
          <w:rFonts w:ascii="Times New Roman" w:hAnsi="Times New Roman" w:cs="Times New Roman"/>
          <w:color w:val="000000"/>
        </w:rPr>
        <w:t xml:space="preserve">) was </w:t>
      </w:r>
      <w:r w:rsidRPr="00F56A45" w:rsidR="00F67159">
        <w:rPr>
          <w:rFonts w:ascii="Times New Roman" w:hAnsi="Times New Roman" w:cs="Times New Roman"/>
          <w:color w:val="000000"/>
        </w:rPr>
        <w:t>to be paid</w:t>
      </w:r>
      <w:r w:rsidRPr="00F56A45" w:rsidR="00436533">
        <w:rPr>
          <w:rFonts w:ascii="Times New Roman" w:hAnsi="Times New Roman" w:cs="Times New Roman"/>
          <w:color w:val="000000"/>
        </w:rPr>
        <w:t xml:space="preserve"> on all overdue</w:t>
      </w:r>
      <w:r w:rsidRPr="00F56A45" w:rsidR="0021489D">
        <w:rPr>
          <w:rFonts w:ascii="Times New Roman" w:hAnsi="Times New Roman" w:cs="Times New Roman"/>
          <w:color w:val="000000"/>
        </w:rPr>
        <w:t xml:space="preserve"> repayments</w:t>
      </w:r>
      <w:r w:rsidRPr="00F56A45" w:rsidR="00F67159">
        <w:rPr>
          <w:rFonts w:ascii="Times New Roman" w:hAnsi="Times New Roman" w:cs="Times New Roman"/>
          <w:color w:val="000000"/>
        </w:rPr>
        <w:t>, which,</w:t>
      </w:r>
      <w:r w:rsidRPr="00F56A45" w:rsidR="00436533">
        <w:rPr>
          <w:rFonts w:ascii="Times New Roman" w:hAnsi="Times New Roman" w:cs="Times New Roman"/>
          <w:color w:val="000000"/>
        </w:rPr>
        <w:t xml:space="preserve"> </w:t>
      </w:r>
      <w:r w:rsidRPr="00F56A45" w:rsidR="00F67159">
        <w:rPr>
          <w:rFonts w:ascii="Times New Roman" w:hAnsi="Times New Roman" w:cs="Times New Roman"/>
          <w:color w:val="000000"/>
        </w:rPr>
        <w:t>a</w:t>
      </w:r>
      <w:r w:rsidRPr="00F56A45" w:rsidR="004672BB">
        <w:rPr>
          <w:rFonts w:ascii="Times New Roman" w:hAnsi="Times New Roman" w:cs="Times New Roman"/>
          <w:color w:val="000000"/>
        </w:rPr>
        <w:t xml:space="preserve">ccording to an annex </w:t>
      </w:r>
      <w:r w:rsidRPr="00F56A45" w:rsidR="006605E9">
        <w:rPr>
          <w:rFonts w:ascii="Times New Roman" w:hAnsi="Times New Roman" w:cs="Times New Roman"/>
          <w:color w:val="000000"/>
        </w:rPr>
        <w:t>form</w:t>
      </w:r>
      <w:r w:rsidRPr="00F56A45" w:rsidR="00A33ACB">
        <w:rPr>
          <w:rFonts w:ascii="Times New Roman" w:hAnsi="Times New Roman" w:cs="Times New Roman"/>
          <w:color w:val="000000"/>
        </w:rPr>
        <w:t>ing</w:t>
      </w:r>
      <w:r w:rsidRPr="00F56A45" w:rsidR="006605E9">
        <w:rPr>
          <w:rFonts w:ascii="Times New Roman" w:hAnsi="Times New Roman" w:cs="Times New Roman"/>
          <w:color w:val="000000"/>
        </w:rPr>
        <w:t xml:space="preserve"> </w:t>
      </w:r>
      <w:r w:rsidRPr="00F56A45" w:rsidR="00436533">
        <w:rPr>
          <w:rFonts w:ascii="Times New Roman" w:hAnsi="Times New Roman" w:cs="Times New Roman"/>
          <w:color w:val="000000"/>
        </w:rPr>
        <w:t xml:space="preserve">part of the </w:t>
      </w:r>
      <w:r w:rsidRPr="00F56A45" w:rsidR="004672BB">
        <w:rPr>
          <w:rFonts w:ascii="Times New Roman" w:hAnsi="Times New Roman" w:cs="Times New Roman"/>
          <w:color w:val="000000"/>
        </w:rPr>
        <w:t>contract</w:t>
      </w:r>
      <w:r w:rsidRPr="00F56A45" w:rsidR="00436533">
        <w:rPr>
          <w:rFonts w:ascii="Times New Roman" w:hAnsi="Times New Roman" w:cs="Times New Roman"/>
          <w:color w:val="000000"/>
        </w:rPr>
        <w:t>,</w:t>
      </w:r>
      <w:r w:rsidRPr="00F56A45" w:rsidR="004672BB">
        <w:rPr>
          <w:rFonts w:ascii="Times New Roman" w:hAnsi="Times New Roman" w:cs="Times New Roman"/>
          <w:color w:val="000000"/>
        </w:rPr>
        <w:t xml:space="preserve"> were expressed in euros.</w:t>
      </w:r>
    </w:p>
    <w:p w:rsidRPr="00F56A45" w:rsidR="004E5714" w:rsidP="00F56A45" w:rsidRDefault="004E5714">
      <w:pPr>
        <w:pStyle w:val="ECHRPara"/>
        <w:rPr>
          <w:rFonts w:ascii="Times New Roman" w:hAnsi="Times New Roman" w:cs="Times New Roman"/>
          <w:color w:val="000000"/>
        </w:rPr>
      </w:pPr>
      <w:r w:rsidRPr="00F56A45">
        <w:fldChar w:fldCharType="begin"/>
      </w:r>
      <w:r w:rsidRPr="00F56A45">
        <w:instrText xml:space="preserve"> SEQ level0 \*arabic </w:instrText>
      </w:r>
      <w:r w:rsidRPr="00F56A45">
        <w:fldChar w:fldCharType="separate"/>
      </w:r>
      <w:r w:rsidRPr="00F56A45" w:rsidR="00F56A45">
        <w:rPr>
          <w:noProof/>
        </w:rPr>
        <w:t>5</w:t>
      </w:r>
      <w:r w:rsidRPr="00F56A45">
        <w:fldChar w:fldCharType="end"/>
      </w:r>
      <w:r w:rsidRPr="00F56A45">
        <w:t xml:space="preserve">.  On 4 September 2012 a bailiff issued an enforcement order </w:t>
      </w:r>
      <w:r w:rsidRPr="00F56A45" w:rsidR="00CE260D">
        <w:t>under</w:t>
      </w:r>
      <w:r w:rsidRPr="00F56A45">
        <w:t xml:space="preserve"> the</w:t>
      </w:r>
      <w:r w:rsidRPr="00F56A45" w:rsidR="0007455D">
        <w:t xml:space="preserve"> terms of the</w:t>
      </w:r>
      <w:r w:rsidRPr="00F56A45">
        <w:t xml:space="preserve"> contract. The applicant</w:t>
      </w:r>
      <w:r w:rsidRPr="00F56A45" w:rsidR="00FD4B6F">
        <w:t xml:space="preserve"> company</w:t>
      </w:r>
      <w:r w:rsidRPr="00F56A45" w:rsidR="00F56A45">
        <w:t>’</w:t>
      </w:r>
      <w:r w:rsidRPr="00F56A45">
        <w:t>s protest and appeal</w:t>
      </w:r>
      <w:r w:rsidRPr="00F56A45" w:rsidR="00A563BE">
        <w:t xml:space="preserve"> against the enforcement order</w:t>
      </w:r>
      <w:r w:rsidRPr="00F56A45">
        <w:t xml:space="preserve"> were dismissed by</w:t>
      </w:r>
      <w:r w:rsidRPr="00F56A45" w:rsidR="00782905">
        <w:t xml:space="preserve"> both</w:t>
      </w:r>
      <w:r w:rsidRPr="00F56A45">
        <w:t xml:space="preserve"> the President of </w:t>
      </w:r>
      <w:r w:rsidRPr="00F56A45" w:rsidR="00E1720E">
        <w:t xml:space="preserve">the </w:t>
      </w:r>
      <w:proofErr w:type="spellStart"/>
      <w:r w:rsidRPr="00F56A45">
        <w:t>Ohrid</w:t>
      </w:r>
      <w:proofErr w:type="spellEnd"/>
      <w:r w:rsidRPr="00F56A45">
        <w:t xml:space="preserve"> Court of First Instance (</w:t>
      </w:r>
      <w:proofErr w:type="spellStart"/>
      <w:r w:rsidRPr="00F56A45">
        <w:rPr>
          <w:i/>
        </w:rPr>
        <w:t>Основен</w:t>
      </w:r>
      <w:proofErr w:type="spellEnd"/>
      <w:r w:rsidRPr="00F56A45">
        <w:rPr>
          <w:i/>
        </w:rPr>
        <w:t xml:space="preserve"> </w:t>
      </w:r>
      <w:proofErr w:type="spellStart"/>
      <w:r w:rsidRPr="00F56A45">
        <w:rPr>
          <w:i/>
        </w:rPr>
        <w:t>суд</w:t>
      </w:r>
      <w:proofErr w:type="spellEnd"/>
      <w:r w:rsidRPr="00F56A45">
        <w:rPr>
          <w:i/>
        </w:rPr>
        <w:t xml:space="preserve"> </w:t>
      </w:r>
      <w:proofErr w:type="spellStart"/>
      <w:r w:rsidRPr="00F56A45">
        <w:rPr>
          <w:i/>
        </w:rPr>
        <w:t>Охрид</w:t>
      </w:r>
      <w:proofErr w:type="spellEnd"/>
      <w:r w:rsidRPr="00F56A45">
        <w:t xml:space="preserve">) and </w:t>
      </w:r>
      <w:r w:rsidRPr="00F56A45" w:rsidR="00E1720E">
        <w:t xml:space="preserve">by the </w:t>
      </w:r>
      <w:r w:rsidRPr="00F56A45">
        <w:t>Bitola Court of Appeal (</w:t>
      </w:r>
      <w:proofErr w:type="spellStart"/>
      <w:r w:rsidRPr="00F56A45">
        <w:rPr>
          <w:i/>
        </w:rPr>
        <w:t>Апелационен</w:t>
      </w:r>
      <w:proofErr w:type="spellEnd"/>
      <w:r w:rsidRPr="00F56A45">
        <w:rPr>
          <w:i/>
        </w:rPr>
        <w:t xml:space="preserve"> </w:t>
      </w:r>
      <w:proofErr w:type="spellStart"/>
      <w:r w:rsidRPr="00F56A45">
        <w:rPr>
          <w:i/>
        </w:rPr>
        <w:t>суд</w:t>
      </w:r>
      <w:proofErr w:type="spellEnd"/>
      <w:r w:rsidRPr="00F56A45">
        <w:rPr>
          <w:i/>
        </w:rPr>
        <w:t xml:space="preserve"> </w:t>
      </w:r>
      <w:proofErr w:type="spellStart"/>
      <w:r w:rsidRPr="00F56A45">
        <w:rPr>
          <w:i/>
        </w:rPr>
        <w:t>Битола</w:t>
      </w:r>
      <w:proofErr w:type="spellEnd"/>
      <w:r w:rsidRPr="00F56A45">
        <w:t>)</w:t>
      </w:r>
      <w:r w:rsidRPr="00F56A45" w:rsidR="00782905">
        <w:t>,</w:t>
      </w:r>
      <w:r w:rsidRPr="00F56A45" w:rsidR="00641854">
        <w:t xml:space="preserve"> with the</w:t>
      </w:r>
      <w:r w:rsidRPr="00F56A45">
        <w:t xml:space="preserve"> final decision </w:t>
      </w:r>
      <w:r w:rsidRPr="00F56A45" w:rsidR="00641854">
        <w:t>being dated</w:t>
      </w:r>
      <w:r w:rsidRPr="00F56A45" w:rsidR="0032307F">
        <w:t xml:space="preserve"> </w:t>
      </w:r>
      <w:r w:rsidRPr="00F56A45">
        <w:t>3</w:t>
      </w:r>
      <w:r w:rsidRPr="00F56A45" w:rsidR="00F1019B">
        <w:t> </w:t>
      </w:r>
      <w:r w:rsidRPr="00F56A45">
        <w:t>April 2013.</w:t>
      </w:r>
    </w:p>
    <w:p w:rsidRPr="00F56A45" w:rsidR="006979B0" w:rsidP="00F56A45" w:rsidRDefault="00425173">
      <w:pPr>
        <w:pStyle w:val="ECHRPara"/>
      </w:pPr>
      <w:r w:rsidRPr="00F56A45">
        <w:rPr>
          <w:rFonts w:ascii="Times New Roman" w:hAnsi="Times New Roman" w:cs="Times New Roman"/>
          <w:color w:val="000000"/>
        </w:rPr>
        <w:fldChar w:fldCharType="begin"/>
      </w:r>
      <w:r w:rsidRPr="00F56A45">
        <w:rPr>
          <w:rFonts w:ascii="Times New Roman" w:hAnsi="Times New Roman" w:cs="Times New Roman"/>
          <w:color w:val="000000"/>
        </w:rPr>
        <w:instrText xml:space="preserve"> SEQ level0 \*arabic </w:instrText>
      </w:r>
      <w:r w:rsidRPr="00F56A45">
        <w:rPr>
          <w:rFonts w:ascii="Times New Roman" w:hAnsi="Times New Roman" w:cs="Times New Roman"/>
          <w:color w:val="000000"/>
        </w:rPr>
        <w:fldChar w:fldCharType="separate"/>
      </w:r>
      <w:r w:rsidRPr="00F56A45" w:rsidR="00F56A45">
        <w:rPr>
          <w:rFonts w:ascii="Times New Roman" w:hAnsi="Times New Roman" w:cs="Times New Roman"/>
          <w:noProof/>
          <w:color w:val="000000"/>
        </w:rPr>
        <w:t>6</w:t>
      </w:r>
      <w:r w:rsidRPr="00F56A45">
        <w:rPr>
          <w:rFonts w:ascii="Times New Roman" w:hAnsi="Times New Roman" w:cs="Times New Roman"/>
          <w:color w:val="000000"/>
        </w:rPr>
        <w:fldChar w:fldCharType="end"/>
      </w:r>
      <w:r w:rsidRPr="00F56A45">
        <w:rPr>
          <w:rFonts w:ascii="Times New Roman" w:hAnsi="Times New Roman" w:cs="Times New Roman"/>
          <w:color w:val="000000"/>
        </w:rPr>
        <w:t>.  </w:t>
      </w:r>
      <w:r w:rsidRPr="00F56A45" w:rsidR="00E81AFA">
        <w:rPr>
          <w:rFonts w:ascii="Times New Roman" w:hAnsi="Times New Roman" w:cs="Times New Roman"/>
          <w:color w:val="000000"/>
        </w:rPr>
        <w:t>O</w:t>
      </w:r>
      <w:r w:rsidRPr="00F56A45" w:rsidR="000E5A17">
        <w:t xml:space="preserve">n </w:t>
      </w:r>
      <w:r w:rsidRPr="00F56A45" w:rsidR="006979B0">
        <w:t>17</w:t>
      </w:r>
      <w:r w:rsidRPr="00F56A45" w:rsidR="000E5A17">
        <w:t xml:space="preserve"> </w:t>
      </w:r>
      <w:r w:rsidRPr="00F56A45" w:rsidR="006979B0">
        <w:t>May</w:t>
      </w:r>
      <w:r w:rsidRPr="00F56A45" w:rsidR="000E5A17">
        <w:t xml:space="preserve"> </w:t>
      </w:r>
      <w:r w:rsidRPr="00F56A45" w:rsidR="006979B0">
        <w:t xml:space="preserve">2013 </w:t>
      </w:r>
      <w:r w:rsidRPr="00F56A45" w:rsidR="00E81AFA">
        <w:t>the applicant</w:t>
      </w:r>
      <w:r w:rsidRPr="00F56A45" w:rsidR="00891DB9">
        <w:t xml:space="preserve"> company</w:t>
      </w:r>
      <w:r w:rsidRPr="00F56A45" w:rsidR="00E81AFA">
        <w:t xml:space="preserve"> </w:t>
      </w:r>
      <w:r w:rsidRPr="00F56A45" w:rsidR="006979B0">
        <w:t>lodged a civil claim</w:t>
      </w:r>
      <w:r w:rsidRPr="00F56A45" w:rsidR="00846C4A">
        <w:t xml:space="preserve"> against the Ministry</w:t>
      </w:r>
      <w:r w:rsidRPr="00F56A45" w:rsidR="006979B0">
        <w:t xml:space="preserve"> seeking </w:t>
      </w:r>
      <w:r w:rsidRPr="00F56A45" w:rsidR="00694EF0">
        <w:t xml:space="preserve">an </w:t>
      </w:r>
      <w:r w:rsidRPr="00F56A45" w:rsidR="006979B0">
        <w:t xml:space="preserve">annulment of </w:t>
      </w:r>
      <w:r w:rsidRPr="00F56A45" w:rsidR="0038518B">
        <w:t xml:space="preserve">clause </w:t>
      </w:r>
      <w:r w:rsidRPr="00F56A45" w:rsidR="006979B0">
        <w:t>11 of the contract</w:t>
      </w:r>
      <w:r w:rsidRPr="00F56A45" w:rsidR="000E2885">
        <w:t>,</w:t>
      </w:r>
      <w:r w:rsidRPr="00F56A45" w:rsidR="00E81AFA">
        <w:t xml:space="preserve"> claiming that</w:t>
      </w:r>
      <w:r w:rsidRPr="00F56A45" w:rsidR="000E2885">
        <w:t>,</w:t>
      </w:r>
      <w:r w:rsidRPr="00F56A45" w:rsidR="003577C2">
        <w:t xml:space="preserve"> </w:t>
      </w:r>
      <w:r w:rsidRPr="00F56A45" w:rsidR="000E2885">
        <w:t>in accordance with</w:t>
      </w:r>
      <w:r w:rsidRPr="00F56A45" w:rsidR="0044375D">
        <w:t xml:space="preserve"> domestic law</w:t>
      </w:r>
      <w:r w:rsidRPr="00F56A45" w:rsidR="000E5A17">
        <w:t>,</w:t>
      </w:r>
      <w:r w:rsidRPr="00F56A45" w:rsidR="0044375D">
        <w:t xml:space="preserve"> </w:t>
      </w:r>
      <w:r w:rsidRPr="00F56A45" w:rsidR="006979B0">
        <w:t xml:space="preserve">interest on </w:t>
      </w:r>
      <w:r w:rsidRPr="00F56A45" w:rsidR="003505BD">
        <w:t xml:space="preserve">the repayment of </w:t>
      </w:r>
      <w:r w:rsidRPr="00F56A45" w:rsidR="006979B0">
        <w:t>loans</w:t>
      </w:r>
      <w:r w:rsidRPr="00F56A45" w:rsidR="00846C4A">
        <w:t xml:space="preserve"> in foreign currencies</w:t>
      </w:r>
      <w:r w:rsidRPr="00F56A45" w:rsidR="006979B0">
        <w:t xml:space="preserve"> should be calculated on the basis o</w:t>
      </w:r>
      <w:r w:rsidRPr="00F56A45" w:rsidR="00846C4A">
        <w:t>f th</w:t>
      </w:r>
      <w:r w:rsidRPr="00F56A45" w:rsidR="000E5A17">
        <w:t>at</w:t>
      </w:r>
      <w:r w:rsidRPr="00F56A45" w:rsidR="00846C4A">
        <w:t xml:space="preserve"> foreign</w:t>
      </w:r>
      <w:r w:rsidRPr="00F56A45" w:rsidR="00AE0738">
        <w:t xml:space="preserve"> currency</w:t>
      </w:r>
      <w:r w:rsidRPr="00F56A45" w:rsidR="00F56A45">
        <w:t>’</w:t>
      </w:r>
      <w:r w:rsidRPr="00F56A45" w:rsidR="00AE0738">
        <w:t>s dom</w:t>
      </w:r>
      <w:r w:rsidRPr="00F56A45" w:rsidR="002A49E3">
        <w:t>estic</w:t>
      </w:r>
      <w:r w:rsidRPr="00F56A45" w:rsidR="00AE0738">
        <w:t xml:space="preserve"> rate</w:t>
      </w:r>
      <w:r w:rsidRPr="00F56A45" w:rsidR="0077485C">
        <w:t xml:space="preserve"> (</w:t>
      </w:r>
      <w:proofErr w:type="spellStart"/>
      <w:r w:rsidRPr="00F56A45" w:rsidR="0077485C">
        <w:rPr>
          <w:i/>
        </w:rPr>
        <w:t>домицилна</w:t>
      </w:r>
      <w:proofErr w:type="spellEnd"/>
      <w:r w:rsidRPr="00F56A45" w:rsidR="0077485C">
        <w:rPr>
          <w:i/>
        </w:rPr>
        <w:t xml:space="preserve"> </w:t>
      </w:r>
      <w:proofErr w:type="spellStart"/>
      <w:r w:rsidRPr="00F56A45" w:rsidR="0077485C">
        <w:rPr>
          <w:i/>
        </w:rPr>
        <w:t>камата</w:t>
      </w:r>
      <w:proofErr w:type="spellEnd"/>
      <w:r w:rsidRPr="00F56A45" w:rsidR="0077485C">
        <w:t>)</w:t>
      </w:r>
      <w:r w:rsidRPr="00F56A45" w:rsidR="006979B0">
        <w:t xml:space="preserve"> instead of </w:t>
      </w:r>
      <w:r w:rsidRPr="00F56A45" w:rsidR="003B4497">
        <w:t>the</w:t>
      </w:r>
      <w:r w:rsidRPr="00F56A45" w:rsidR="0077485C">
        <w:t xml:space="preserve"> statutory default interest rate. </w:t>
      </w:r>
      <w:r w:rsidRPr="00F56A45" w:rsidR="0044375D">
        <w:t>In that respect it</w:t>
      </w:r>
      <w:r w:rsidRPr="00F56A45" w:rsidR="001904F4">
        <w:t xml:space="preserve"> relied</w:t>
      </w:r>
      <w:r w:rsidRPr="00F56A45" w:rsidR="0044375D">
        <w:t xml:space="preserve"> on a judgment by the Supreme Court in which </w:t>
      </w:r>
      <w:r w:rsidRPr="00F56A45" w:rsidR="000E5A17">
        <w:t xml:space="preserve">the same </w:t>
      </w:r>
      <w:r w:rsidRPr="00F56A45" w:rsidR="0044375D">
        <w:t>provision</w:t>
      </w:r>
      <w:r w:rsidRPr="00F56A45" w:rsidR="00F16580">
        <w:t>,</w:t>
      </w:r>
      <w:r w:rsidRPr="00F56A45" w:rsidR="0044375D">
        <w:t xml:space="preserve"> contained in a</w:t>
      </w:r>
      <w:r w:rsidRPr="00F56A45" w:rsidR="000E5A17">
        <w:t>n</w:t>
      </w:r>
      <w:r w:rsidRPr="00F56A45" w:rsidR="0044375D">
        <w:t xml:space="preserve"> identical</w:t>
      </w:r>
      <w:r w:rsidRPr="00F56A45" w:rsidR="00C631D9">
        <w:t xml:space="preserve"> contract regarding a</w:t>
      </w:r>
      <w:r w:rsidRPr="00F56A45" w:rsidR="0044375D">
        <w:t xml:space="preserve"> State</w:t>
      </w:r>
      <w:r w:rsidRPr="00F56A45" w:rsidR="00C631D9">
        <w:t>-granted</w:t>
      </w:r>
      <w:r w:rsidRPr="00F56A45" w:rsidR="0044375D">
        <w:t xml:space="preserve"> loan</w:t>
      </w:r>
      <w:r w:rsidRPr="00F56A45" w:rsidR="00CF5521">
        <w:t xml:space="preserve"> </w:t>
      </w:r>
      <w:r w:rsidRPr="00F56A45" w:rsidR="003A0E26">
        <w:t xml:space="preserve">to </w:t>
      </w:r>
      <w:r w:rsidRPr="00F56A45" w:rsidR="004E5714">
        <w:t>an</w:t>
      </w:r>
      <w:r w:rsidRPr="00F56A45" w:rsidR="003A0E26">
        <w:t>other person</w:t>
      </w:r>
      <w:r w:rsidRPr="00F56A45" w:rsidR="00F16580">
        <w:t>,</w:t>
      </w:r>
      <w:r w:rsidRPr="00F56A45" w:rsidR="003A0E26">
        <w:t xml:space="preserve"> </w:t>
      </w:r>
      <w:r w:rsidRPr="00F56A45" w:rsidR="0044375D">
        <w:t>had been annulled (</w:t>
      </w:r>
      <w:r w:rsidRPr="00F56A45" w:rsidR="0044375D">
        <w:rPr>
          <w:i/>
          <w:lang w:val="mk-MK"/>
        </w:rPr>
        <w:t>Рев1.</w:t>
      </w:r>
      <w:r w:rsidRPr="00F56A45" w:rsidR="00F1019B">
        <w:rPr>
          <w:i/>
          <w:lang w:val="en-US"/>
        </w:rPr>
        <w:t> </w:t>
      </w:r>
      <w:r w:rsidRPr="00F56A45" w:rsidR="001904F4">
        <w:rPr>
          <w:i/>
          <w:lang w:val="mk-MK"/>
        </w:rPr>
        <w:t>б</w:t>
      </w:r>
      <w:r w:rsidRPr="00F56A45" w:rsidR="0044375D">
        <w:rPr>
          <w:i/>
          <w:lang w:val="mk-MK"/>
        </w:rPr>
        <w:t>р.</w:t>
      </w:r>
      <w:r w:rsidRPr="00F56A45" w:rsidR="0044375D">
        <w:rPr>
          <w:lang w:val="mk-MK"/>
        </w:rPr>
        <w:t xml:space="preserve"> 74/2012).</w:t>
      </w:r>
    </w:p>
    <w:p w:rsidRPr="00F56A45" w:rsidR="002D0059" w:rsidP="00F56A45" w:rsidRDefault="002D0059">
      <w:pPr>
        <w:pStyle w:val="ECHRPara"/>
      </w:pPr>
      <w:r w:rsidRPr="00F56A45">
        <w:fldChar w:fldCharType="begin"/>
      </w:r>
      <w:r w:rsidRPr="00F56A45">
        <w:instrText xml:space="preserve"> SEQ level0 \*arabic </w:instrText>
      </w:r>
      <w:r w:rsidRPr="00F56A45">
        <w:fldChar w:fldCharType="separate"/>
      </w:r>
      <w:r w:rsidRPr="00F56A45" w:rsidR="00F56A45">
        <w:rPr>
          <w:noProof/>
        </w:rPr>
        <w:t>7</w:t>
      </w:r>
      <w:r w:rsidRPr="00F56A45">
        <w:fldChar w:fldCharType="end"/>
      </w:r>
      <w:r w:rsidRPr="00F56A45">
        <w:t>.  </w:t>
      </w:r>
      <w:r w:rsidRPr="00F56A45" w:rsidR="0038079C">
        <w:t xml:space="preserve">The </w:t>
      </w:r>
      <w:r w:rsidRPr="00F56A45" w:rsidR="00C07AD7">
        <w:t>applicant</w:t>
      </w:r>
      <w:r w:rsidRPr="00F56A45" w:rsidR="00E339FD">
        <w:t xml:space="preserve"> company</w:t>
      </w:r>
      <w:r w:rsidRPr="00F56A45" w:rsidR="00F56A45">
        <w:t>’</w:t>
      </w:r>
      <w:r w:rsidRPr="00F56A45" w:rsidR="00C07AD7">
        <w:t>s claim</w:t>
      </w:r>
      <w:r w:rsidRPr="00F56A45" w:rsidR="0038079C">
        <w:t xml:space="preserve"> was dismissed by the </w:t>
      </w:r>
      <w:proofErr w:type="spellStart"/>
      <w:r w:rsidRPr="00F56A45" w:rsidR="0038079C">
        <w:t>Ohrid</w:t>
      </w:r>
      <w:proofErr w:type="spellEnd"/>
      <w:r w:rsidRPr="00F56A45" w:rsidR="0038079C">
        <w:t xml:space="preserve"> Court of First Instance and the Bitola Court of Appeal</w:t>
      </w:r>
      <w:r w:rsidRPr="00F56A45" w:rsidR="00F56A45">
        <w:t xml:space="preserve"> on 7 October and 13 January </w:t>
      </w:r>
      <w:r w:rsidRPr="00F56A45" w:rsidR="00F16580">
        <w:t>2014 respectively</w:t>
      </w:r>
      <w:r w:rsidRPr="00F56A45" w:rsidR="0038079C">
        <w:t>, each</w:t>
      </w:r>
      <w:r w:rsidRPr="00F56A45" w:rsidR="00C07AD7">
        <w:t xml:space="preserve"> holding that the loan had been approved in</w:t>
      </w:r>
      <w:r w:rsidRPr="00F56A45" w:rsidR="00C631D9">
        <w:t xml:space="preserve"> the</w:t>
      </w:r>
      <w:r w:rsidRPr="00F56A45" w:rsidR="00C07AD7">
        <w:t xml:space="preserve"> </w:t>
      </w:r>
      <w:r w:rsidRPr="00F56A45" w:rsidR="0044375D">
        <w:t>national currency</w:t>
      </w:r>
      <w:r w:rsidRPr="00F56A45" w:rsidR="00C07AD7">
        <w:t xml:space="preserve"> and therefore the statutory</w:t>
      </w:r>
      <w:r w:rsidRPr="00F56A45" w:rsidR="00F16580">
        <w:t xml:space="preserve"> default</w:t>
      </w:r>
      <w:r w:rsidRPr="00F56A45" w:rsidR="00C07AD7">
        <w:t xml:space="preserve"> interest rate applied.</w:t>
      </w:r>
      <w:r w:rsidRPr="00F56A45">
        <w:t xml:space="preserve"> </w:t>
      </w:r>
      <w:r w:rsidRPr="00F56A45" w:rsidR="0038079C">
        <w:t>Neither court commented</w:t>
      </w:r>
      <w:r w:rsidRPr="00F56A45">
        <w:t xml:space="preserve"> as to </w:t>
      </w:r>
      <w:r w:rsidRPr="00F56A45" w:rsidR="003B4497">
        <w:t>the</w:t>
      </w:r>
      <w:r w:rsidRPr="00F56A45">
        <w:t xml:space="preserve"> Supreme Court</w:t>
      </w:r>
      <w:r w:rsidRPr="00F56A45" w:rsidR="00F56A45">
        <w:t>’</w:t>
      </w:r>
      <w:r w:rsidRPr="00F56A45">
        <w:t>s case-law.</w:t>
      </w:r>
      <w:r w:rsidRPr="00F56A45" w:rsidR="005A3585">
        <w:t xml:space="preserve"> The final judgment was served on the applicant</w:t>
      </w:r>
      <w:r w:rsidRPr="00F56A45" w:rsidR="00297A49">
        <w:t xml:space="preserve"> company</w:t>
      </w:r>
      <w:r w:rsidRPr="00F56A45" w:rsidR="00F56A45">
        <w:t>’</w:t>
      </w:r>
      <w:r w:rsidRPr="00F56A45" w:rsidR="005A3585">
        <w:t>s representative on 31</w:t>
      </w:r>
      <w:r w:rsidRPr="00F56A45" w:rsidR="00F1019B">
        <w:t> </w:t>
      </w:r>
      <w:r w:rsidRPr="00F56A45" w:rsidR="005A3585">
        <w:t>March 2014.</w:t>
      </w:r>
    </w:p>
    <w:p w:rsidRPr="00F56A45" w:rsidR="00743641" w:rsidP="00F56A45" w:rsidRDefault="00DE231F">
      <w:pPr>
        <w:pStyle w:val="ECHRPara"/>
        <w:rPr>
          <w:rFonts w:ascii="Times New Roman" w:hAnsi="Times New Roman" w:cs="Times New Roman"/>
          <w:color w:val="000000"/>
        </w:rPr>
      </w:pPr>
      <w:r w:rsidRPr="00F56A45">
        <w:rPr>
          <w:rFonts w:ascii="Times New Roman" w:hAnsi="Times New Roman" w:cs="Times New Roman"/>
          <w:color w:val="000000"/>
        </w:rPr>
        <w:fldChar w:fldCharType="begin"/>
      </w:r>
      <w:r w:rsidRPr="00F56A45">
        <w:rPr>
          <w:rFonts w:ascii="Times New Roman" w:hAnsi="Times New Roman" w:cs="Times New Roman"/>
          <w:color w:val="000000"/>
        </w:rPr>
        <w:instrText xml:space="preserve"> SEQ level0 \*arabic </w:instrText>
      </w:r>
      <w:r w:rsidRPr="00F56A45">
        <w:rPr>
          <w:rFonts w:ascii="Times New Roman" w:hAnsi="Times New Roman" w:cs="Times New Roman"/>
          <w:color w:val="000000"/>
        </w:rPr>
        <w:fldChar w:fldCharType="separate"/>
      </w:r>
      <w:r w:rsidRPr="00F56A45" w:rsidR="00F56A45">
        <w:rPr>
          <w:rFonts w:ascii="Times New Roman" w:hAnsi="Times New Roman" w:cs="Times New Roman"/>
          <w:noProof/>
          <w:color w:val="000000"/>
        </w:rPr>
        <w:t>8</w:t>
      </w:r>
      <w:r w:rsidRPr="00F56A45">
        <w:rPr>
          <w:rFonts w:ascii="Times New Roman" w:hAnsi="Times New Roman" w:cs="Times New Roman"/>
          <w:color w:val="000000"/>
        </w:rPr>
        <w:fldChar w:fldCharType="end"/>
      </w:r>
      <w:r w:rsidRPr="00F56A45">
        <w:rPr>
          <w:rFonts w:ascii="Times New Roman" w:hAnsi="Times New Roman" w:cs="Times New Roman"/>
          <w:color w:val="000000"/>
        </w:rPr>
        <w:t>.  </w:t>
      </w:r>
      <w:r w:rsidRPr="00F56A45" w:rsidR="00357CC7">
        <w:rPr>
          <w:rFonts w:ascii="Times New Roman" w:hAnsi="Times New Roman" w:cs="Times New Roman"/>
          <w:color w:val="000000"/>
        </w:rPr>
        <w:t>O</w:t>
      </w:r>
      <w:r w:rsidRPr="00F56A45" w:rsidR="00743641">
        <w:rPr>
          <w:rFonts w:ascii="Times New Roman" w:hAnsi="Times New Roman" w:cs="Times New Roman"/>
          <w:color w:val="000000"/>
        </w:rPr>
        <w:t xml:space="preserve">n 27 May 2015 </w:t>
      </w:r>
      <w:r w:rsidRPr="00F56A45" w:rsidR="00B31E44">
        <w:rPr>
          <w:rFonts w:ascii="Times New Roman" w:hAnsi="Times New Roman" w:cs="Times New Roman"/>
          <w:color w:val="000000"/>
        </w:rPr>
        <w:t xml:space="preserve">insolvency </w:t>
      </w:r>
      <w:r w:rsidRPr="00F56A45" w:rsidR="00743641">
        <w:rPr>
          <w:rFonts w:ascii="Times New Roman" w:hAnsi="Times New Roman" w:cs="Times New Roman"/>
          <w:color w:val="000000"/>
        </w:rPr>
        <w:t>proceedings were ope</w:t>
      </w:r>
      <w:r w:rsidRPr="00F56A45" w:rsidR="000A5B76">
        <w:rPr>
          <w:rFonts w:ascii="Times New Roman" w:hAnsi="Times New Roman" w:cs="Times New Roman"/>
          <w:color w:val="000000"/>
        </w:rPr>
        <w:t>ned in respect of the applicant</w:t>
      </w:r>
      <w:r w:rsidRPr="00F56A45" w:rsidR="00B31E44">
        <w:rPr>
          <w:rFonts w:ascii="Times New Roman" w:hAnsi="Times New Roman" w:cs="Times New Roman"/>
          <w:color w:val="000000"/>
        </w:rPr>
        <w:t xml:space="preserve"> company</w:t>
      </w:r>
      <w:r w:rsidRPr="00F56A45" w:rsidR="00743641">
        <w:rPr>
          <w:rFonts w:ascii="Times New Roman" w:hAnsi="Times New Roman" w:cs="Times New Roman"/>
          <w:color w:val="000000"/>
        </w:rPr>
        <w:t>.</w:t>
      </w:r>
    </w:p>
    <w:p w:rsidRPr="00F56A45" w:rsidR="00D420F3" w:rsidP="00F56A45" w:rsidRDefault="0077175D">
      <w:pPr>
        <w:pStyle w:val="ECHRHeading1"/>
      </w:pPr>
      <w:r w:rsidRPr="00F56A45">
        <w:t>II.</w:t>
      </w:r>
      <w:proofErr w:type="gramStart"/>
      <w:r w:rsidRPr="00F56A45">
        <w:t>  RELEVANT</w:t>
      </w:r>
      <w:proofErr w:type="gramEnd"/>
      <w:r w:rsidRPr="00F56A45">
        <w:t xml:space="preserve"> DOMESTIC PRACTICE</w:t>
      </w:r>
    </w:p>
    <w:p w:rsidRPr="00F56A45" w:rsidR="009E14F8" w:rsidP="00F56A45" w:rsidRDefault="00323DF1">
      <w:pPr>
        <w:pStyle w:val="ECHRPara"/>
      </w:pPr>
      <w:r w:rsidRPr="00F56A45">
        <w:fldChar w:fldCharType="begin"/>
      </w:r>
      <w:r w:rsidRPr="00F56A45">
        <w:instrText xml:space="preserve"> SEQ level0 \*arabic </w:instrText>
      </w:r>
      <w:r w:rsidRPr="00F56A45">
        <w:fldChar w:fldCharType="separate"/>
      </w:r>
      <w:r w:rsidRPr="00F56A45" w:rsidR="00F56A45">
        <w:rPr>
          <w:noProof/>
        </w:rPr>
        <w:t>9</w:t>
      </w:r>
      <w:r w:rsidRPr="00F56A45">
        <w:fldChar w:fldCharType="end"/>
      </w:r>
      <w:r w:rsidRPr="00F56A45">
        <w:t>.  </w:t>
      </w:r>
      <w:proofErr w:type="gramStart"/>
      <w:r w:rsidRPr="00F56A45" w:rsidR="003A0E26">
        <w:t>In</w:t>
      </w:r>
      <w:r w:rsidRPr="00F56A45" w:rsidR="009E14F8">
        <w:t xml:space="preserve"> judgments </w:t>
      </w:r>
      <w:r w:rsidRPr="00F56A45" w:rsidR="002A3510">
        <w:rPr>
          <w:i/>
          <w:lang w:val="mk-MK"/>
        </w:rPr>
        <w:t>Рев.</w:t>
      </w:r>
      <w:r w:rsidRPr="00F56A45" w:rsidR="009E14F8">
        <w:rPr>
          <w:i/>
          <w:lang w:val="mk-MK"/>
        </w:rPr>
        <w:t>1 бр.</w:t>
      </w:r>
      <w:proofErr w:type="gramEnd"/>
      <w:r w:rsidRPr="00F56A45" w:rsidR="009E14F8">
        <w:rPr>
          <w:i/>
          <w:lang w:val="mk-MK"/>
        </w:rPr>
        <w:t xml:space="preserve"> 168/2011</w:t>
      </w:r>
      <w:r w:rsidRPr="00F56A45" w:rsidR="009E14F8">
        <w:rPr>
          <w:lang w:val="mk-MK"/>
        </w:rPr>
        <w:t xml:space="preserve"> </w:t>
      </w:r>
      <w:r w:rsidRPr="00F56A45" w:rsidR="009E14F8">
        <w:t>of 8 February 2012</w:t>
      </w:r>
      <w:r w:rsidRPr="00F56A45" w:rsidR="002A3510">
        <w:rPr>
          <w:lang w:val="mk-MK"/>
        </w:rPr>
        <w:t>,</w:t>
      </w:r>
      <w:r w:rsidRPr="00F56A45" w:rsidR="0080103C">
        <w:t xml:space="preserve"> </w:t>
      </w:r>
      <w:r w:rsidRPr="00F56A45" w:rsidR="006457AA">
        <w:rPr>
          <w:i/>
          <w:lang w:val="mk-MK"/>
        </w:rPr>
        <w:t>Рев.1</w:t>
      </w:r>
      <w:r w:rsidRPr="00F56A45" w:rsidR="005431FA">
        <w:rPr>
          <w:i/>
        </w:rPr>
        <w:t xml:space="preserve"> </w:t>
      </w:r>
      <w:r w:rsidRPr="00F56A45" w:rsidR="009172ED">
        <w:rPr>
          <w:i/>
          <w:lang w:val="mk-MK"/>
        </w:rPr>
        <w:t>бр.</w:t>
      </w:r>
      <w:r w:rsidRPr="00F56A45" w:rsidR="0080103C">
        <w:rPr>
          <w:i/>
          <w:lang w:val="mk-MK"/>
        </w:rPr>
        <w:t>74/2012</w:t>
      </w:r>
      <w:r w:rsidRPr="00F56A45" w:rsidR="0080103C">
        <w:rPr>
          <w:lang w:val="mk-MK"/>
        </w:rPr>
        <w:t xml:space="preserve"> </w:t>
      </w:r>
      <w:r w:rsidRPr="00F56A45" w:rsidR="0080103C">
        <w:t>of 6 December 2012</w:t>
      </w:r>
      <w:r w:rsidRPr="00F56A45" w:rsidR="002A3510">
        <w:t xml:space="preserve"> and </w:t>
      </w:r>
      <w:r w:rsidRPr="00F56A45" w:rsidR="002A3510">
        <w:rPr>
          <w:i/>
          <w:lang w:val="mk-MK"/>
        </w:rPr>
        <w:t>Рев. бр. 202/2012</w:t>
      </w:r>
      <w:r w:rsidRPr="00F56A45" w:rsidR="002A3510">
        <w:rPr>
          <w:lang w:val="mk-MK"/>
        </w:rPr>
        <w:t xml:space="preserve"> </w:t>
      </w:r>
      <w:r w:rsidRPr="00F56A45" w:rsidR="00F56A45">
        <w:t xml:space="preserve">of 24 October </w:t>
      </w:r>
      <w:r w:rsidRPr="00F56A45" w:rsidR="002A3510">
        <w:t>2013</w:t>
      </w:r>
      <w:r w:rsidRPr="00F56A45" w:rsidR="00AC422C">
        <w:t>,</w:t>
      </w:r>
      <w:r w:rsidRPr="00F56A45" w:rsidR="009E14F8">
        <w:t xml:space="preserve"> the Supreme Court </w:t>
      </w:r>
      <w:r w:rsidRPr="00F56A45" w:rsidR="0066292C">
        <w:t>held</w:t>
      </w:r>
      <w:r w:rsidRPr="00F56A45" w:rsidR="009E14F8">
        <w:t xml:space="preserve"> that interest </w:t>
      </w:r>
      <w:r w:rsidRPr="00F56A45" w:rsidR="00B55E9E">
        <w:t>o</w:t>
      </w:r>
      <w:r w:rsidRPr="00F56A45" w:rsidR="009E14F8">
        <w:t>n</w:t>
      </w:r>
      <w:r w:rsidRPr="00F56A45" w:rsidR="003B4497">
        <w:t xml:space="preserve"> </w:t>
      </w:r>
      <w:r w:rsidRPr="00F56A45" w:rsidR="009E14F8">
        <w:t>State-granted loans</w:t>
      </w:r>
      <w:r w:rsidRPr="00F56A45" w:rsidR="003658EF">
        <w:t xml:space="preserve"> which were</w:t>
      </w:r>
      <w:r w:rsidRPr="00F56A45" w:rsidR="00904A14">
        <w:t xml:space="preserve"> to be</w:t>
      </w:r>
      <w:r w:rsidRPr="00F56A45" w:rsidR="003658EF">
        <w:t xml:space="preserve"> repaid in amounts </w:t>
      </w:r>
      <w:r w:rsidRPr="00F56A45" w:rsidR="001904F4">
        <w:t>expressed</w:t>
      </w:r>
      <w:r w:rsidRPr="00F56A45" w:rsidR="003658EF">
        <w:t xml:space="preserve"> in a foreign currency</w:t>
      </w:r>
      <w:r w:rsidRPr="00F56A45" w:rsidR="009E14F8">
        <w:t xml:space="preserve"> should be calculated on the basis of that currency</w:t>
      </w:r>
      <w:r w:rsidRPr="00F56A45" w:rsidR="00F56A45">
        <w:t>’</w:t>
      </w:r>
      <w:r w:rsidRPr="00F56A45" w:rsidR="009E14F8">
        <w:t>s domestic interest</w:t>
      </w:r>
      <w:r w:rsidRPr="00F56A45" w:rsidR="003658EF">
        <w:t xml:space="preserve"> rate</w:t>
      </w:r>
      <w:r w:rsidRPr="00F56A45" w:rsidR="009E14F8">
        <w:t>.</w:t>
      </w:r>
      <w:r w:rsidRPr="00F56A45" w:rsidR="001E0989">
        <w:t xml:space="preserve"> </w:t>
      </w:r>
      <w:r w:rsidRPr="00F56A45" w:rsidR="002A3510">
        <w:t>T</w:t>
      </w:r>
      <w:r w:rsidRPr="00F56A45" w:rsidR="005A61FB">
        <w:t xml:space="preserve">he Supreme Court took the </w:t>
      </w:r>
      <w:r w:rsidRPr="00F56A45" w:rsidR="002A3510">
        <w:t>stance</w:t>
      </w:r>
      <w:r w:rsidRPr="00F56A45" w:rsidR="005A61FB">
        <w:t xml:space="preserve"> that the </w:t>
      </w:r>
      <w:r w:rsidRPr="00F56A45" w:rsidR="0066292C">
        <w:t xml:space="preserve">loan </w:t>
      </w:r>
      <w:r w:rsidRPr="00F56A45" w:rsidR="005A61FB">
        <w:t xml:space="preserve">repayment instalments </w:t>
      </w:r>
      <w:r w:rsidRPr="00F56A45" w:rsidR="004E7B7C">
        <w:t xml:space="preserve">were the </w:t>
      </w:r>
      <w:r w:rsidRPr="00F56A45" w:rsidR="002A3510">
        <w:t>determinative factor</w:t>
      </w:r>
      <w:r w:rsidRPr="00F56A45" w:rsidR="004E7B7C">
        <w:t xml:space="preserve"> in the cases, </w:t>
      </w:r>
      <w:r w:rsidRPr="00F56A45" w:rsidR="005A61FB">
        <w:t>and since</w:t>
      </w:r>
      <w:r w:rsidRPr="00F56A45" w:rsidR="0082488A">
        <w:t>,</w:t>
      </w:r>
      <w:r w:rsidRPr="00F56A45" w:rsidR="005A61FB">
        <w:t xml:space="preserve"> </w:t>
      </w:r>
      <w:r w:rsidRPr="00F56A45" w:rsidR="00C631D9">
        <w:t xml:space="preserve">in </w:t>
      </w:r>
      <w:r w:rsidRPr="00F56A45" w:rsidR="0082488A">
        <w:t>those</w:t>
      </w:r>
      <w:r w:rsidRPr="00F56A45" w:rsidR="00C631D9">
        <w:t xml:space="preserve"> cases</w:t>
      </w:r>
      <w:r w:rsidRPr="00F56A45" w:rsidR="00114E41">
        <w:t>,</w:t>
      </w:r>
      <w:r w:rsidRPr="00F56A45" w:rsidR="005A61FB">
        <w:t xml:space="preserve"> </w:t>
      </w:r>
      <w:r w:rsidRPr="00F56A45" w:rsidR="004E7B7C">
        <w:t>the</w:t>
      </w:r>
      <w:r w:rsidRPr="00F56A45" w:rsidR="0066292C">
        <w:t xml:space="preserve"> instalments</w:t>
      </w:r>
      <w:r w:rsidRPr="00F56A45" w:rsidR="004E7B7C">
        <w:t xml:space="preserve"> </w:t>
      </w:r>
      <w:r w:rsidRPr="00F56A45" w:rsidR="0066292C">
        <w:t>had been</w:t>
      </w:r>
      <w:r w:rsidRPr="00F56A45" w:rsidR="005A61FB">
        <w:t xml:space="preserve"> </w:t>
      </w:r>
      <w:r w:rsidRPr="00F56A45" w:rsidR="001904F4">
        <w:t>expressed</w:t>
      </w:r>
      <w:r w:rsidRPr="00F56A45" w:rsidR="005A61FB">
        <w:t xml:space="preserve"> in a foreign currency</w:t>
      </w:r>
      <w:r w:rsidRPr="00F56A45" w:rsidR="0066292C">
        <w:t>,</w:t>
      </w:r>
      <w:r w:rsidRPr="00F56A45" w:rsidR="005A61FB">
        <w:t xml:space="preserve"> </w:t>
      </w:r>
      <w:r w:rsidRPr="00F56A45" w:rsidR="00B94005">
        <w:t>t</w:t>
      </w:r>
      <w:r w:rsidRPr="00F56A45" w:rsidR="00FA590F">
        <w:t xml:space="preserve">he </w:t>
      </w:r>
      <w:r w:rsidRPr="00F56A45" w:rsidR="001E0989">
        <w:t>statutory</w:t>
      </w:r>
      <w:r w:rsidRPr="00F56A45" w:rsidR="0028713A">
        <w:t xml:space="preserve"> default</w:t>
      </w:r>
      <w:r w:rsidRPr="00F56A45" w:rsidR="00D76D8B">
        <w:t xml:space="preserve"> interest</w:t>
      </w:r>
      <w:r w:rsidRPr="00F56A45" w:rsidR="001E0989">
        <w:t xml:space="preserve"> rate was not applicable</w:t>
      </w:r>
      <w:r w:rsidRPr="00F56A45" w:rsidR="005A61FB">
        <w:t>.</w:t>
      </w:r>
      <w:r w:rsidRPr="00F56A45" w:rsidR="00F56A45">
        <w:t xml:space="preserve"> </w:t>
      </w:r>
      <w:r w:rsidRPr="00F56A45" w:rsidR="002A3510">
        <w:t>The same stance was taken in two appeal court</w:t>
      </w:r>
      <w:r w:rsidRPr="00F56A45" w:rsidR="001E0989">
        <w:t xml:space="preserve"> judgments</w:t>
      </w:r>
      <w:r w:rsidRPr="00F56A45" w:rsidR="002A3510">
        <w:t xml:space="preserve"> </w:t>
      </w:r>
      <w:r w:rsidRPr="00F56A45" w:rsidR="001E0989">
        <w:t>(</w:t>
      </w:r>
      <w:r w:rsidRPr="00F56A45" w:rsidR="001E0989">
        <w:rPr>
          <w:i/>
          <w:lang w:val="mk-MK"/>
        </w:rPr>
        <w:t>ТСЖ</w:t>
      </w:r>
      <w:r w:rsidRPr="00F56A45" w:rsidR="00F1019B">
        <w:rPr>
          <w:i/>
          <w:lang w:val="en-US"/>
        </w:rPr>
        <w:t> </w:t>
      </w:r>
      <w:r w:rsidRPr="00F56A45" w:rsidR="001E0989">
        <w:rPr>
          <w:i/>
          <w:lang w:val="mk-MK"/>
        </w:rPr>
        <w:t>бр. 828/08</w:t>
      </w:r>
      <w:r w:rsidRPr="00F56A45" w:rsidR="001E0989">
        <w:rPr>
          <w:lang w:val="mk-MK"/>
        </w:rPr>
        <w:t xml:space="preserve"> </w:t>
      </w:r>
      <w:r w:rsidRPr="00F56A45" w:rsidR="001E0989">
        <w:t xml:space="preserve">of 21 May 2008 and </w:t>
      </w:r>
      <w:r w:rsidRPr="00F56A45" w:rsidR="001E0989">
        <w:rPr>
          <w:i/>
          <w:lang w:val="mk-MK"/>
        </w:rPr>
        <w:t>ТСЖ 1527/09</w:t>
      </w:r>
      <w:r w:rsidRPr="00F56A45" w:rsidR="001E0989">
        <w:rPr>
          <w:lang w:val="mk-MK"/>
        </w:rPr>
        <w:t xml:space="preserve"> </w:t>
      </w:r>
      <w:r w:rsidRPr="00F56A45" w:rsidR="009172ED">
        <w:t>of 11 </w:t>
      </w:r>
      <w:r w:rsidRPr="00F56A45" w:rsidR="001E0989">
        <w:t>November 2009).</w:t>
      </w:r>
    </w:p>
    <w:p w:rsidRPr="00F56A45" w:rsidR="00D420F3" w:rsidP="00F56A45" w:rsidRDefault="0077175D">
      <w:pPr>
        <w:pStyle w:val="ECHRTitle1"/>
      </w:pPr>
      <w:r w:rsidRPr="00F56A45">
        <w:t>THE LAW</w:t>
      </w:r>
    </w:p>
    <w:p w:rsidRPr="00F56A45" w:rsidR="00D420F3" w:rsidP="00F56A45" w:rsidRDefault="0077175D">
      <w:pPr>
        <w:pStyle w:val="ECHRHeading1"/>
      </w:pPr>
      <w:r w:rsidRPr="00F56A45">
        <w:t>I.  ALLEGED VIOLATION</w:t>
      </w:r>
      <w:r w:rsidRPr="00F56A45" w:rsidR="0066292C">
        <w:t>S</w:t>
      </w:r>
      <w:r w:rsidRPr="00F56A45">
        <w:t xml:space="preserve"> OF ARTICLE </w:t>
      </w:r>
      <w:r w:rsidRPr="00F56A45" w:rsidR="00AE5152">
        <w:t>6</w:t>
      </w:r>
      <w:r w:rsidRPr="00F56A45">
        <w:t xml:space="preserve"> OF THE CONVENTION</w:t>
      </w:r>
      <w:r w:rsidRPr="00F56A45" w:rsidR="007209A1">
        <w:t xml:space="preserve"> AND ARTICLE 1 OF PROTOCOL No. 1 TO THE CONVENTION</w:t>
      </w:r>
    </w:p>
    <w:p w:rsidRPr="00F56A45" w:rsidR="00D420F3" w:rsidP="00F56A45" w:rsidRDefault="00201623">
      <w:pPr>
        <w:pStyle w:val="ECHRPara"/>
      </w:pPr>
      <w:r w:rsidRPr="00F56A45">
        <w:fldChar w:fldCharType="begin"/>
      </w:r>
      <w:r w:rsidRPr="00F56A45">
        <w:instrText xml:space="preserve"> SEQ level0 \*arabic </w:instrText>
      </w:r>
      <w:r w:rsidRPr="00F56A45">
        <w:fldChar w:fldCharType="separate"/>
      </w:r>
      <w:r w:rsidRPr="00F56A45" w:rsidR="00F56A45">
        <w:rPr>
          <w:noProof/>
        </w:rPr>
        <w:t>10</w:t>
      </w:r>
      <w:r w:rsidRPr="00F56A45">
        <w:fldChar w:fldCharType="end"/>
      </w:r>
      <w:r w:rsidRPr="00F56A45" w:rsidR="0077175D">
        <w:t>.  The applicant</w:t>
      </w:r>
      <w:r w:rsidRPr="00F56A45" w:rsidR="008813CA">
        <w:t xml:space="preserve"> company</w:t>
      </w:r>
      <w:r w:rsidRPr="00F56A45" w:rsidR="0077175D">
        <w:t xml:space="preserve"> complained that </w:t>
      </w:r>
      <w:r w:rsidRPr="00F56A45" w:rsidR="00AE5152">
        <w:t xml:space="preserve">the domestic courts </w:t>
      </w:r>
      <w:r w:rsidRPr="00F56A45" w:rsidR="008813CA">
        <w:t xml:space="preserve">had </w:t>
      </w:r>
      <w:r w:rsidRPr="00F56A45" w:rsidR="00AE5152">
        <w:t>dismissed its claim contrary to established case-law</w:t>
      </w:r>
      <w:r w:rsidRPr="00F56A45" w:rsidR="003B4497">
        <w:t xml:space="preserve"> without providing any reasons</w:t>
      </w:r>
      <w:r w:rsidRPr="00F56A45" w:rsidR="00D772AA">
        <w:t xml:space="preserve"> in their decisions for the</w:t>
      </w:r>
      <w:r w:rsidRPr="00F56A45" w:rsidR="00FE769E">
        <w:t>ir</w:t>
      </w:r>
      <w:r w:rsidRPr="00F56A45" w:rsidR="00D772AA">
        <w:t xml:space="preserve"> departure</w:t>
      </w:r>
      <w:r w:rsidRPr="00F56A45" w:rsidR="00492803">
        <w:t xml:space="preserve"> from that case-law</w:t>
      </w:r>
      <w:r w:rsidRPr="00F56A45" w:rsidR="007209A1">
        <w:t>. As a result, a higher interest rate was applied to</w:t>
      </w:r>
      <w:r w:rsidRPr="00F56A45" w:rsidR="00745726">
        <w:t xml:space="preserve"> the repayment of</w:t>
      </w:r>
      <w:r w:rsidRPr="00F56A45" w:rsidR="007209A1">
        <w:t xml:space="preserve"> its loan. It relied on</w:t>
      </w:r>
      <w:r w:rsidRPr="00F56A45" w:rsidR="0077175D">
        <w:t xml:space="preserve"> Article </w:t>
      </w:r>
      <w:r w:rsidRPr="00F56A45" w:rsidR="00AE5152">
        <w:t>6</w:t>
      </w:r>
      <w:r w:rsidRPr="00F56A45" w:rsidR="0077175D">
        <w:t xml:space="preserve"> of the Convention</w:t>
      </w:r>
      <w:r w:rsidRPr="00F56A45" w:rsidR="007209A1">
        <w:t xml:space="preserve"> and Article 1 of Protocol No. 1 to the Convention.</w:t>
      </w:r>
      <w:r w:rsidRPr="00F56A45" w:rsidR="0077175D">
        <w:t xml:space="preserve"> </w:t>
      </w:r>
      <w:r w:rsidRPr="00F56A45" w:rsidR="007209A1">
        <w:t xml:space="preserve">Article 6 </w:t>
      </w:r>
      <w:r w:rsidRPr="00F56A45" w:rsidR="0077175D">
        <w:t>read</w:t>
      </w:r>
      <w:r w:rsidRPr="00F56A45" w:rsidR="007209A1">
        <w:t>s</w:t>
      </w:r>
      <w:r w:rsidRPr="00F56A45" w:rsidR="00A65FF2">
        <w:t>, in so far as relevant,</w:t>
      </w:r>
      <w:r w:rsidRPr="00F56A45" w:rsidR="0077175D">
        <w:t xml:space="preserve"> as follows:</w:t>
      </w:r>
    </w:p>
    <w:p w:rsidRPr="00F56A45" w:rsidR="00861829" w:rsidP="00F56A45" w:rsidRDefault="00861829">
      <w:pPr>
        <w:pStyle w:val="ECHRTitleCentre3"/>
        <w:keepNext w:val="0"/>
        <w:keepLines w:val="0"/>
      </w:pPr>
      <w:r w:rsidRPr="00F56A45">
        <w:t>Article 6</w:t>
      </w:r>
    </w:p>
    <w:p w:rsidRPr="00F56A45" w:rsidR="00AE5152" w:rsidP="00F56A45" w:rsidRDefault="00AE5152">
      <w:pPr>
        <w:pStyle w:val="ECHRParaQuote"/>
      </w:pPr>
      <w:r w:rsidRPr="00F56A45">
        <w:t>“In the determination of his civil rights and obligations ... everyone is entitled to a fair ... hearing ... by [a] ... tribunal ...”</w:t>
      </w:r>
    </w:p>
    <w:p w:rsidRPr="00F56A45" w:rsidR="007209A1" w:rsidP="00F56A45" w:rsidRDefault="007209A1">
      <w:pPr>
        <w:pStyle w:val="ECHRPara"/>
      </w:pPr>
      <w:r w:rsidRPr="00F56A45">
        <w:t>Article 1 of Protocol No. 1 to the Convention provides as follows:</w:t>
      </w:r>
    </w:p>
    <w:p w:rsidRPr="00F56A45" w:rsidR="00861829" w:rsidP="00F56A45" w:rsidRDefault="009356ED">
      <w:pPr>
        <w:pStyle w:val="ECHRTitleCentre3"/>
        <w:keepNext w:val="0"/>
        <w:keepLines w:val="0"/>
      </w:pPr>
      <w:r w:rsidRPr="00F56A45">
        <w:t>Article 1 of Protocol No. 1</w:t>
      </w:r>
    </w:p>
    <w:p w:rsidRPr="00F56A45" w:rsidR="007209A1" w:rsidP="00F56A45" w:rsidRDefault="007209A1">
      <w:pPr>
        <w:pStyle w:val="ECHRParaQuote"/>
        <w:rPr>
          <w:sz w:val="17"/>
          <w:szCs w:val="17"/>
        </w:rPr>
      </w:pPr>
      <w:r w:rsidRPr="00F56A45">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F56A45" w:rsidR="007209A1" w:rsidP="00F56A45" w:rsidRDefault="007209A1">
      <w:pPr>
        <w:pStyle w:val="ECHRParaQuote"/>
        <w:rPr>
          <w:sz w:val="17"/>
          <w:szCs w:val="17"/>
        </w:rPr>
      </w:pPr>
      <w:r w:rsidRPr="00F56A45">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F56A45" w:rsidR="00D420F3" w:rsidP="00F56A45" w:rsidRDefault="0077175D">
      <w:pPr>
        <w:pStyle w:val="ECHRHeading2"/>
      </w:pPr>
      <w:r w:rsidRPr="00F56A45">
        <w:t>A.  Admissibility</w:t>
      </w:r>
    </w:p>
    <w:p w:rsidRPr="00F56A45" w:rsidR="00EB4A57" w:rsidP="00F56A45" w:rsidRDefault="00EB4A57">
      <w:pPr>
        <w:pStyle w:val="ECHRHeading3"/>
      </w:pPr>
      <w:r w:rsidRPr="00F56A45">
        <w:t>1.</w:t>
      </w:r>
      <w:r w:rsidRPr="00F56A45" w:rsidR="00BE2B28">
        <w:t>  </w:t>
      </w:r>
      <w:r w:rsidRPr="00F56A45" w:rsidR="003B4497">
        <w:t>I</w:t>
      </w:r>
      <w:r w:rsidRPr="00F56A45">
        <w:t xml:space="preserve">ncompatibility </w:t>
      </w:r>
      <w:proofErr w:type="spellStart"/>
      <w:r w:rsidRPr="00F56A45">
        <w:t>ratione</w:t>
      </w:r>
      <w:proofErr w:type="spellEnd"/>
      <w:r w:rsidRPr="00F56A45">
        <w:t xml:space="preserve"> personae</w:t>
      </w:r>
      <w:r w:rsidRPr="00F56A45" w:rsidR="003B4497">
        <w:t xml:space="preserve"> and abuse of the right </w:t>
      </w:r>
      <w:r w:rsidRPr="00F56A45" w:rsidR="00824528">
        <w:t xml:space="preserve">of </w:t>
      </w:r>
      <w:r w:rsidRPr="00F56A45" w:rsidR="00AE63C3">
        <w:t>individual petition</w:t>
      </w:r>
    </w:p>
    <w:p w:rsidRPr="00F56A45" w:rsidR="00357CC7" w:rsidP="00F56A45" w:rsidRDefault="00EB4A57">
      <w:pPr>
        <w:pStyle w:val="ECHRPara"/>
      </w:pPr>
      <w:r w:rsidRPr="00F56A45">
        <w:fldChar w:fldCharType="begin"/>
      </w:r>
      <w:r w:rsidRPr="00F56A45">
        <w:instrText xml:space="preserve"> SEQ level0 \*arabic </w:instrText>
      </w:r>
      <w:r w:rsidRPr="00F56A45">
        <w:fldChar w:fldCharType="separate"/>
      </w:r>
      <w:r w:rsidRPr="00F56A45" w:rsidR="00F56A45">
        <w:rPr>
          <w:noProof/>
        </w:rPr>
        <w:t>11</w:t>
      </w:r>
      <w:r w:rsidRPr="00F56A45">
        <w:fldChar w:fldCharType="end"/>
      </w:r>
      <w:r w:rsidRPr="00F56A45">
        <w:t>.  </w:t>
      </w:r>
      <w:r w:rsidRPr="00F56A45" w:rsidR="001110E0">
        <w:t>T</w:t>
      </w:r>
      <w:r w:rsidRPr="00F56A45">
        <w:t xml:space="preserve">he Government </w:t>
      </w:r>
      <w:r w:rsidRPr="00F56A45" w:rsidR="00BE2B28">
        <w:t>invited</w:t>
      </w:r>
      <w:r w:rsidRPr="00F56A45">
        <w:t xml:space="preserve"> th</w:t>
      </w:r>
      <w:r w:rsidRPr="00F56A45" w:rsidR="00BE2B28">
        <w:t>e</w:t>
      </w:r>
      <w:r w:rsidRPr="00F56A45">
        <w:t xml:space="preserve"> Court</w:t>
      </w:r>
      <w:r w:rsidRPr="00F56A45" w:rsidR="00BE2B28">
        <w:t xml:space="preserve"> to</w:t>
      </w:r>
      <w:r w:rsidRPr="00F56A45">
        <w:t xml:space="preserve"> reject the application as inadmissible </w:t>
      </w:r>
      <w:proofErr w:type="spellStart"/>
      <w:r w:rsidRPr="00F56A45">
        <w:rPr>
          <w:i/>
        </w:rPr>
        <w:t>ratione</w:t>
      </w:r>
      <w:proofErr w:type="spellEnd"/>
      <w:r w:rsidRPr="00F56A45">
        <w:rPr>
          <w:i/>
        </w:rPr>
        <w:t xml:space="preserve"> personae</w:t>
      </w:r>
      <w:r w:rsidRPr="00F56A45">
        <w:t xml:space="preserve"> </w:t>
      </w:r>
      <w:r w:rsidRPr="00F56A45" w:rsidR="00BE2B28">
        <w:t>owing to the applicant</w:t>
      </w:r>
      <w:r w:rsidRPr="00F56A45" w:rsidR="004C4178">
        <w:t xml:space="preserve"> company</w:t>
      </w:r>
      <w:r w:rsidRPr="00F56A45" w:rsidR="00F56A45">
        <w:t>’</w:t>
      </w:r>
      <w:r w:rsidRPr="00F56A45" w:rsidR="00BE2B28">
        <w:t xml:space="preserve">s failure to inform </w:t>
      </w:r>
      <w:r w:rsidRPr="00F56A45" w:rsidR="004C4178">
        <w:t>the Court</w:t>
      </w:r>
      <w:r w:rsidRPr="00F56A45" w:rsidR="00BE2B28">
        <w:t xml:space="preserve"> </w:t>
      </w:r>
      <w:r w:rsidRPr="00F56A45" w:rsidR="004C4178">
        <w:t>of</w:t>
      </w:r>
      <w:r w:rsidRPr="00F56A45" w:rsidR="00BE2B28">
        <w:t xml:space="preserve"> the ongoing </w:t>
      </w:r>
      <w:r w:rsidRPr="00F56A45" w:rsidR="004C4178">
        <w:t xml:space="preserve">insolvency </w:t>
      </w:r>
      <w:r w:rsidRPr="00F56A45" w:rsidR="00BE2B28">
        <w:t xml:space="preserve">proceedings </w:t>
      </w:r>
      <w:r w:rsidRPr="00F56A45" w:rsidR="00AF514E">
        <w:t>(see paragraph 8 above)</w:t>
      </w:r>
      <w:r w:rsidRPr="00F56A45" w:rsidR="00BE2B28">
        <w:t>. In their opinion, that also</w:t>
      </w:r>
      <w:r w:rsidRPr="00F56A45">
        <w:t xml:space="preserve"> constituted</w:t>
      </w:r>
      <w:r w:rsidRPr="00F56A45" w:rsidR="005A2BD0">
        <w:t xml:space="preserve"> an</w:t>
      </w:r>
      <w:r w:rsidRPr="00F56A45">
        <w:t xml:space="preserve"> abuse of the right of individual </w:t>
      </w:r>
      <w:r w:rsidRPr="00F56A45" w:rsidR="00BE2B28">
        <w:t>petition</w:t>
      </w:r>
      <w:r w:rsidRPr="00F56A45">
        <w:t>.</w:t>
      </w:r>
      <w:r w:rsidRPr="00F56A45" w:rsidR="001110E0">
        <w:t xml:space="preserve"> These objections follow</w:t>
      </w:r>
      <w:r w:rsidRPr="00F56A45" w:rsidR="00357CC7">
        <w:t>ed</w:t>
      </w:r>
      <w:r w:rsidRPr="00F56A45" w:rsidR="001110E0">
        <w:t xml:space="preserve"> the applicant</w:t>
      </w:r>
      <w:r w:rsidRPr="00F56A45" w:rsidR="005A2BD0">
        <w:t xml:space="preserve"> company</w:t>
      </w:r>
      <w:r w:rsidRPr="00F56A45" w:rsidR="00F56A45">
        <w:t xml:space="preserve">’s </w:t>
      </w:r>
      <w:r w:rsidRPr="00F56A45" w:rsidR="001110E0">
        <w:t>observations</w:t>
      </w:r>
      <w:r w:rsidRPr="00F56A45" w:rsidR="00357CC7">
        <w:t xml:space="preserve"> to the Court</w:t>
      </w:r>
      <w:r w:rsidRPr="00F56A45" w:rsidR="005A2BD0">
        <w:t>,</w:t>
      </w:r>
      <w:r w:rsidRPr="00F56A45" w:rsidR="001110E0">
        <w:t xml:space="preserve"> </w:t>
      </w:r>
      <w:r w:rsidRPr="00F56A45" w:rsidR="00357CC7">
        <w:t xml:space="preserve">in which it had informed </w:t>
      </w:r>
      <w:r w:rsidRPr="00F56A45" w:rsidR="005A2BD0">
        <w:t>the Court of</w:t>
      </w:r>
      <w:r w:rsidRPr="00F56A45" w:rsidR="00357CC7">
        <w:t xml:space="preserve"> the </w:t>
      </w:r>
      <w:r w:rsidRPr="00F56A45" w:rsidR="005A2BD0">
        <w:t xml:space="preserve">insolvency </w:t>
      </w:r>
      <w:r w:rsidRPr="00F56A45" w:rsidR="00357CC7">
        <w:t xml:space="preserve">proceedings and submitted a letter of authority for its representative issued by </w:t>
      </w:r>
      <w:r w:rsidRPr="00F56A45" w:rsidR="00561144">
        <w:t>the</w:t>
      </w:r>
      <w:r w:rsidRPr="00F56A45" w:rsidR="00B70700">
        <w:t xml:space="preserve"> appointed</w:t>
      </w:r>
      <w:r w:rsidRPr="00F56A45" w:rsidR="00561144">
        <w:t xml:space="preserve"> insolvency practitioner</w:t>
      </w:r>
      <w:r w:rsidRPr="00F56A45" w:rsidR="00357CC7">
        <w:t>.</w:t>
      </w:r>
    </w:p>
    <w:p w:rsidRPr="00F56A45" w:rsidR="00EB4A57" w:rsidP="00F56A45" w:rsidRDefault="00EB4A57">
      <w:pPr>
        <w:pStyle w:val="ECHRPara"/>
      </w:pPr>
      <w:r w:rsidRPr="00F56A45">
        <w:fldChar w:fldCharType="begin"/>
      </w:r>
      <w:r w:rsidRPr="00F56A45">
        <w:instrText xml:space="preserve"> SEQ level0 \*arabic </w:instrText>
      </w:r>
      <w:r w:rsidRPr="00F56A45">
        <w:fldChar w:fldCharType="separate"/>
      </w:r>
      <w:r w:rsidRPr="00F56A45" w:rsidR="00F56A45">
        <w:rPr>
          <w:noProof/>
        </w:rPr>
        <w:t>12</w:t>
      </w:r>
      <w:r w:rsidRPr="00F56A45">
        <w:fldChar w:fldCharType="end"/>
      </w:r>
      <w:r w:rsidRPr="00F56A45">
        <w:t>.  The applicant</w:t>
      </w:r>
      <w:r w:rsidRPr="00F56A45" w:rsidR="005A2BD0">
        <w:t xml:space="preserve"> company</w:t>
      </w:r>
      <w:r w:rsidRPr="00F56A45" w:rsidR="00A92587">
        <w:t xml:space="preserve"> </w:t>
      </w:r>
      <w:r w:rsidRPr="00F56A45" w:rsidR="001110E0">
        <w:t xml:space="preserve">maintained </w:t>
      </w:r>
      <w:r w:rsidRPr="00F56A45">
        <w:t xml:space="preserve">that it had informed the Court </w:t>
      </w:r>
      <w:r w:rsidRPr="00F56A45" w:rsidR="008A616D">
        <w:t xml:space="preserve">of </w:t>
      </w:r>
      <w:r w:rsidRPr="00F56A45">
        <w:t xml:space="preserve">those circumstances </w:t>
      </w:r>
      <w:r w:rsidRPr="00F56A45" w:rsidR="00A92587">
        <w:t xml:space="preserve">as soon as it had been invited to make </w:t>
      </w:r>
      <w:r w:rsidRPr="00F56A45" w:rsidR="003B4497">
        <w:t>submissions</w:t>
      </w:r>
      <w:r w:rsidRPr="00F56A45">
        <w:t>.</w:t>
      </w:r>
    </w:p>
    <w:p w:rsidRPr="00F56A45" w:rsidR="007B6611" w:rsidP="00F56A45" w:rsidRDefault="009C7824">
      <w:pPr>
        <w:pStyle w:val="ECHRPara"/>
        <w:rPr>
          <w:rFonts w:cstheme="minorHAnsi"/>
        </w:rPr>
      </w:pPr>
      <w:r w:rsidRPr="00F56A45">
        <w:rPr>
          <w:rFonts w:cstheme="minorHAnsi"/>
        </w:rPr>
        <w:fldChar w:fldCharType="begin"/>
      </w:r>
      <w:r w:rsidRPr="00F56A45">
        <w:rPr>
          <w:rFonts w:cstheme="minorHAnsi"/>
        </w:rPr>
        <w:instrText xml:space="preserve"> SEQ level0 \*arabic </w:instrText>
      </w:r>
      <w:r w:rsidRPr="00F56A45">
        <w:rPr>
          <w:rFonts w:cstheme="minorHAnsi"/>
        </w:rPr>
        <w:fldChar w:fldCharType="separate"/>
      </w:r>
      <w:r w:rsidRPr="00F56A45" w:rsidR="00F56A45">
        <w:rPr>
          <w:rFonts w:cstheme="minorHAnsi"/>
          <w:noProof/>
        </w:rPr>
        <w:t>13</w:t>
      </w:r>
      <w:r w:rsidRPr="00F56A45">
        <w:rPr>
          <w:rFonts w:cstheme="minorHAnsi"/>
        </w:rPr>
        <w:fldChar w:fldCharType="end"/>
      </w:r>
      <w:r w:rsidRPr="00F56A45">
        <w:rPr>
          <w:rFonts w:cstheme="minorHAnsi"/>
        </w:rPr>
        <w:t>.  </w:t>
      </w:r>
      <w:r w:rsidRPr="00F56A45" w:rsidR="00A92587">
        <w:rPr>
          <w:rFonts w:cstheme="minorHAnsi"/>
        </w:rPr>
        <w:t>T</w:t>
      </w:r>
      <w:r w:rsidRPr="00F56A45">
        <w:rPr>
          <w:rFonts w:cstheme="minorHAnsi"/>
        </w:rPr>
        <w:t>he Court notes that</w:t>
      </w:r>
      <w:r w:rsidRPr="00F56A45" w:rsidR="007B6611">
        <w:rPr>
          <w:rFonts w:cstheme="minorHAnsi"/>
        </w:rPr>
        <w:t xml:space="preserve"> </w:t>
      </w:r>
      <w:r w:rsidRPr="00F56A45">
        <w:t xml:space="preserve">the </w:t>
      </w:r>
      <w:r w:rsidRPr="00F56A45">
        <w:rPr>
          <w:rFonts w:cstheme="minorHAnsi"/>
        </w:rPr>
        <w:t xml:space="preserve">institution of </w:t>
      </w:r>
      <w:r w:rsidRPr="00F56A45" w:rsidR="00B43166">
        <w:rPr>
          <w:rFonts w:cstheme="minorHAnsi"/>
        </w:rPr>
        <w:t xml:space="preserve">insolvency </w:t>
      </w:r>
      <w:r w:rsidRPr="00F56A45">
        <w:rPr>
          <w:rFonts w:cstheme="minorHAnsi"/>
        </w:rPr>
        <w:t xml:space="preserve">proceedings </w:t>
      </w:r>
      <w:r w:rsidRPr="00F56A45" w:rsidR="000A6C99">
        <w:rPr>
          <w:rFonts w:cstheme="minorHAnsi"/>
        </w:rPr>
        <w:t xml:space="preserve">did </w:t>
      </w:r>
      <w:r w:rsidRPr="00F56A45">
        <w:rPr>
          <w:rFonts w:cstheme="minorHAnsi"/>
        </w:rPr>
        <w:t>not</w:t>
      </w:r>
      <w:r w:rsidRPr="00F56A45" w:rsidR="00357CC7">
        <w:rPr>
          <w:rFonts w:cstheme="minorHAnsi"/>
        </w:rPr>
        <w:t>, in itself,</w:t>
      </w:r>
      <w:r w:rsidRPr="00F56A45">
        <w:rPr>
          <w:rFonts w:cstheme="minorHAnsi"/>
        </w:rPr>
        <w:t xml:space="preserve"> mean that the applicant</w:t>
      </w:r>
      <w:r w:rsidRPr="00F56A45" w:rsidR="00B43166">
        <w:rPr>
          <w:rFonts w:cstheme="minorHAnsi"/>
        </w:rPr>
        <w:t xml:space="preserve"> company</w:t>
      </w:r>
      <w:r w:rsidRPr="00F56A45" w:rsidR="00A92587">
        <w:rPr>
          <w:rFonts w:cstheme="minorHAnsi"/>
        </w:rPr>
        <w:t xml:space="preserve"> ceased to exist, or that it</w:t>
      </w:r>
      <w:r w:rsidRPr="00F56A45">
        <w:t>s claims and obligations were extinguished</w:t>
      </w:r>
      <w:r w:rsidRPr="00F56A45" w:rsidR="000A6C99">
        <w:t xml:space="preserve"> at a</w:t>
      </w:r>
      <w:r w:rsidRPr="00F56A45">
        <w:t xml:space="preserve"> domestic</w:t>
      </w:r>
      <w:r w:rsidRPr="00F56A45" w:rsidR="000A6C99">
        <w:t xml:space="preserve"> level</w:t>
      </w:r>
      <w:r w:rsidRPr="00F56A45">
        <w:t xml:space="preserve">. </w:t>
      </w:r>
      <w:r w:rsidRPr="00F56A45" w:rsidR="00A92587">
        <w:t>Accordingly, the mere</w:t>
      </w:r>
      <w:r w:rsidRPr="00F56A45" w:rsidR="007B6611">
        <w:rPr>
          <w:rFonts w:cstheme="minorHAnsi"/>
        </w:rPr>
        <w:t xml:space="preserve"> institution of </w:t>
      </w:r>
      <w:r w:rsidRPr="00F56A45" w:rsidR="00D44063">
        <w:rPr>
          <w:rFonts w:cstheme="minorHAnsi"/>
        </w:rPr>
        <w:t xml:space="preserve">insolvency </w:t>
      </w:r>
      <w:r w:rsidRPr="00F56A45" w:rsidR="007B6611">
        <w:rPr>
          <w:rFonts w:cstheme="minorHAnsi"/>
        </w:rPr>
        <w:t xml:space="preserve">proceedings </w:t>
      </w:r>
      <w:r w:rsidRPr="00F56A45" w:rsidR="00A92587">
        <w:rPr>
          <w:rFonts w:cstheme="minorHAnsi"/>
        </w:rPr>
        <w:t>d</w:t>
      </w:r>
      <w:r w:rsidRPr="00F56A45" w:rsidR="00357CC7">
        <w:rPr>
          <w:rFonts w:cstheme="minorHAnsi"/>
        </w:rPr>
        <w:t>oes</w:t>
      </w:r>
      <w:r w:rsidRPr="00F56A45" w:rsidR="00A92587">
        <w:rPr>
          <w:rFonts w:cstheme="minorHAnsi"/>
        </w:rPr>
        <w:t xml:space="preserve"> not affect</w:t>
      </w:r>
      <w:r w:rsidRPr="00F56A45" w:rsidR="007B6611">
        <w:rPr>
          <w:rFonts w:cstheme="minorHAnsi"/>
        </w:rPr>
        <w:t xml:space="preserve"> the </w:t>
      </w:r>
      <w:r w:rsidRPr="00F56A45" w:rsidR="00D53FEE">
        <w:rPr>
          <w:rFonts w:cstheme="minorHAnsi"/>
        </w:rPr>
        <w:t>applicant company</w:t>
      </w:r>
      <w:r w:rsidRPr="00F56A45" w:rsidR="00F56A45">
        <w:rPr>
          <w:rFonts w:cstheme="minorHAnsi"/>
        </w:rPr>
        <w:t>’</w:t>
      </w:r>
      <w:r w:rsidRPr="00F56A45" w:rsidR="00D53FEE">
        <w:rPr>
          <w:rFonts w:cstheme="minorHAnsi"/>
        </w:rPr>
        <w:t xml:space="preserve">s </w:t>
      </w:r>
      <w:r w:rsidRPr="00F56A45" w:rsidR="00E21305">
        <w:rPr>
          <w:rFonts w:cstheme="minorHAnsi"/>
        </w:rPr>
        <w:t>status</w:t>
      </w:r>
      <w:r w:rsidRPr="00F56A45" w:rsidR="007B6611">
        <w:rPr>
          <w:rFonts w:cstheme="minorHAnsi"/>
        </w:rPr>
        <w:t xml:space="preserve"> </w:t>
      </w:r>
      <w:r w:rsidRPr="00F56A45" w:rsidR="00357CC7">
        <w:rPr>
          <w:rFonts w:cstheme="minorHAnsi"/>
        </w:rPr>
        <w:t>as a victim</w:t>
      </w:r>
      <w:r w:rsidRPr="00F56A45" w:rsidR="00A92587">
        <w:rPr>
          <w:rFonts w:cstheme="minorHAnsi"/>
        </w:rPr>
        <w:t xml:space="preserve"> </w:t>
      </w:r>
      <w:r w:rsidRPr="00F56A45" w:rsidR="003658EF">
        <w:rPr>
          <w:rFonts w:cstheme="minorHAnsi"/>
        </w:rPr>
        <w:t>before the Court.</w:t>
      </w:r>
    </w:p>
    <w:p w:rsidRPr="00F56A45" w:rsidR="00E37B05" w:rsidP="00F56A45" w:rsidRDefault="00F2424A">
      <w:pPr>
        <w:pStyle w:val="ECHRPara"/>
      </w:pPr>
      <w:r w:rsidRPr="00F56A45">
        <w:fldChar w:fldCharType="begin"/>
      </w:r>
      <w:r w:rsidRPr="00F56A45">
        <w:instrText xml:space="preserve"> SEQ level0 \*arabic </w:instrText>
      </w:r>
      <w:r w:rsidRPr="00F56A45">
        <w:fldChar w:fldCharType="separate"/>
      </w:r>
      <w:r w:rsidRPr="00F56A45" w:rsidR="00F56A45">
        <w:rPr>
          <w:noProof/>
        </w:rPr>
        <w:t>14</w:t>
      </w:r>
      <w:r w:rsidRPr="00F56A45">
        <w:fldChar w:fldCharType="end"/>
      </w:r>
      <w:r w:rsidRPr="00F56A45">
        <w:t>.  </w:t>
      </w:r>
      <w:r w:rsidRPr="00F56A45" w:rsidR="00DD7F73">
        <w:t xml:space="preserve">Furthermore, </w:t>
      </w:r>
      <w:r w:rsidRPr="00F56A45" w:rsidR="00357CC7">
        <w:t>although it would have been</w:t>
      </w:r>
      <w:r w:rsidRPr="00F56A45" w:rsidR="00DD7F73">
        <w:t xml:space="preserve"> appropriate </w:t>
      </w:r>
      <w:r w:rsidRPr="00F56A45" w:rsidR="007C5179">
        <w:t xml:space="preserve">for </w:t>
      </w:r>
      <w:r w:rsidRPr="00F56A45" w:rsidR="00DD7F73">
        <w:t>the applicant</w:t>
      </w:r>
      <w:r w:rsidRPr="00F56A45" w:rsidR="007C5179">
        <w:t xml:space="preserve"> company to</w:t>
      </w:r>
      <w:r w:rsidRPr="00F56A45" w:rsidR="00DD7F73">
        <w:t xml:space="preserve"> inform the Court as soo</w:t>
      </w:r>
      <w:r w:rsidRPr="00F56A45" w:rsidR="00357CC7">
        <w:t xml:space="preserve">n as </w:t>
      </w:r>
      <w:r w:rsidRPr="00F56A45" w:rsidR="007C5179">
        <w:t xml:space="preserve">the insolvency </w:t>
      </w:r>
      <w:r w:rsidRPr="00F56A45" w:rsidR="00357CC7">
        <w:t>proceedings had</w:t>
      </w:r>
      <w:r w:rsidRPr="00F56A45" w:rsidR="00DD7F73">
        <w:t xml:space="preserve"> been opened, that omission alone, which does not </w:t>
      </w:r>
      <w:r w:rsidRPr="00F56A45" w:rsidR="00BE327E">
        <w:t xml:space="preserve">affect </w:t>
      </w:r>
      <w:r w:rsidRPr="00F56A45" w:rsidR="00DD7F73">
        <w:t xml:space="preserve">the </w:t>
      </w:r>
      <w:r w:rsidRPr="00F56A45" w:rsidR="00297A49">
        <w:t xml:space="preserve">very </w:t>
      </w:r>
      <w:r w:rsidRPr="00F56A45" w:rsidR="00DD7F73">
        <w:t>core of the case</w:t>
      </w:r>
      <w:r w:rsidRPr="00F56A45" w:rsidR="00E21305">
        <w:t>,</w:t>
      </w:r>
      <w:r w:rsidRPr="00F56A45" w:rsidR="00DD7F73">
        <w:t xml:space="preserve"> cannot be regarded as an abuse of the right of individual petition </w:t>
      </w:r>
      <w:r w:rsidRPr="00F56A45" w:rsidR="00E37B05">
        <w:t xml:space="preserve">(compare </w:t>
      </w:r>
      <w:proofErr w:type="spellStart"/>
      <w:r w:rsidRPr="00F56A45" w:rsidR="0002480C">
        <w:rPr>
          <w:i/>
        </w:rPr>
        <w:t>Lukarev</w:t>
      </w:r>
      <w:proofErr w:type="spellEnd"/>
      <w:r w:rsidRPr="00F56A45" w:rsidR="0002480C">
        <w:rPr>
          <w:i/>
        </w:rPr>
        <w:t xml:space="preserve"> v. the former Yugoslav Republic of Macedonia</w:t>
      </w:r>
      <w:r w:rsidRPr="00F56A45" w:rsidR="0002480C">
        <w:t xml:space="preserve"> (</w:t>
      </w:r>
      <w:proofErr w:type="spellStart"/>
      <w:r w:rsidRPr="00F56A45" w:rsidR="0002480C">
        <w:t>dec.</w:t>
      </w:r>
      <w:proofErr w:type="spellEnd"/>
      <w:r w:rsidRPr="00F56A45" w:rsidR="0002480C">
        <w:t>), no. 3172/07</w:t>
      </w:r>
      <w:r w:rsidRPr="00F56A45" w:rsidR="0002480C">
        <w:rPr>
          <w:rFonts w:cstheme="minorHAnsi"/>
        </w:rPr>
        <w:t xml:space="preserve">, </w:t>
      </w:r>
      <w:r w:rsidRPr="00F56A45" w:rsidR="0002480C">
        <w:rPr>
          <w:rFonts w:cstheme="minorHAnsi"/>
          <w:color w:val="000000"/>
        </w:rPr>
        <w:t>§ 24</w:t>
      </w:r>
      <w:r w:rsidRPr="00F56A45" w:rsidR="0002480C">
        <w:rPr>
          <w:rFonts w:cstheme="minorHAnsi"/>
        </w:rPr>
        <w:t xml:space="preserve"> 1</w:t>
      </w:r>
      <w:r w:rsidRPr="00F56A45" w:rsidR="0002480C">
        <w:t xml:space="preserve">5 January 2013, and </w:t>
      </w:r>
      <w:r w:rsidRPr="00F56A45" w:rsidR="0002480C">
        <w:rPr>
          <w:i/>
        </w:rPr>
        <w:t>Gross v.</w:t>
      </w:r>
      <w:r w:rsidRPr="00F56A45" w:rsidR="00F1019B">
        <w:rPr>
          <w:i/>
        </w:rPr>
        <w:t> </w:t>
      </w:r>
      <w:r w:rsidRPr="00F56A45" w:rsidR="0002480C">
        <w:rPr>
          <w:i/>
        </w:rPr>
        <w:t xml:space="preserve">Switzerland </w:t>
      </w:r>
      <w:r w:rsidRPr="00F56A45" w:rsidR="0002480C">
        <w:t>[GC]</w:t>
      </w:r>
      <w:r w:rsidRPr="00F56A45" w:rsidR="0002480C">
        <w:rPr>
          <w:snapToGrid w:val="0"/>
        </w:rPr>
        <w:t>, no.</w:t>
      </w:r>
      <w:r w:rsidRPr="00F56A45" w:rsidR="0002480C">
        <w:t xml:space="preserve"> 67810/10, § 35, ECHR 2014</w:t>
      </w:r>
      <w:r w:rsidRPr="00F56A45" w:rsidR="00E37B05">
        <w:t>)</w:t>
      </w:r>
      <w:r w:rsidRPr="00F56A45" w:rsidR="0002480C">
        <w:t>.</w:t>
      </w:r>
      <w:r w:rsidRPr="00F56A45" w:rsidR="00236E6B">
        <w:t xml:space="preserve"> The Government</w:t>
      </w:r>
      <w:r w:rsidRPr="00F56A45" w:rsidR="00F56A45">
        <w:t>’</w:t>
      </w:r>
      <w:r w:rsidRPr="00F56A45" w:rsidR="00236E6B">
        <w:t>s objection</w:t>
      </w:r>
      <w:r w:rsidRPr="00F56A45" w:rsidR="00E21305">
        <w:t>s under this head</w:t>
      </w:r>
      <w:r w:rsidRPr="00F56A45" w:rsidR="00236E6B">
        <w:t xml:space="preserve"> must therefore be rejected.</w:t>
      </w:r>
    </w:p>
    <w:p w:rsidRPr="00F56A45" w:rsidR="00C20F09" w:rsidP="00F56A45" w:rsidRDefault="00EB4A57">
      <w:pPr>
        <w:pStyle w:val="ECHRHeading3"/>
      </w:pPr>
      <w:r w:rsidRPr="00F56A45">
        <w:t>2</w:t>
      </w:r>
      <w:r w:rsidRPr="00F56A45" w:rsidR="001815E3">
        <w:t>.  </w:t>
      </w:r>
      <w:r w:rsidRPr="00F56A45" w:rsidR="00C20F09">
        <w:t>Compliance with the six-month time-limit</w:t>
      </w:r>
    </w:p>
    <w:p w:rsidRPr="00F56A45" w:rsidR="00DE231F" w:rsidP="00F56A45" w:rsidRDefault="00DE231F">
      <w:pPr>
        <w:pStyle w:val="ECHRPara"/>
      </w:pPr>
      <w:r w:rsidRPr="00F56A45">
        <w:fldChar w:fldCharType="begin"/>
      </w:r>
      <w:r w:rsidRPr="00F56A45">
        <w:instrText xml:space="preserve"> SEQ level0 \*arabic </w:instrText>
      </w:r>
      <w:r w:rsidRPr="00F56A45">
        <w:fldChar w:fldCharType="separate"/>
      </w:r>
      <w:r w:rsidRPr="00F56A45" w:rsidR="00F56A45">
        <w:rPr>
          <w:noProof/>
        </w:rPr>
        <w:t>15</w:t>
      </w:r>
      <w:r w:rsidRPr="00F56A45">
        <w:fldChar w:fldCharType="end"/>
      </w:r>
      <w:r w:rsidRPr="00F56A45">
        <w:t xml:space="preserve">.  The Government </w:t>
      </w:r>
      <w:r w:rsidRPr="00F56A45" w:rsidR="00DD7F73">
        <w:t xml:space="preserve">submitted that </w:t>
      </w:r>
      <w:r w:rsidRPr="00F56A45" w:rsidR="00C20F09">
        <w:t>the six-month time</w:t>
      </w:r>
      <w:r w:rsidRPr="00F56A45" w:rsidR="00906887">
        <w:t>-</w:t>
      </w:r>
      <w:r w:rsidRPr="00F56A45" w:rsidR="00C20F09">
        <w:t xml:space="preserve">limit </w:t>
      </w:r>
      <w:r w:rsidRPr="00F56A45" w:rsidR="00D439DF">
        <w:t xml:space="preserve">had </w:t>
      </w:r>
      <w:r w:rsidRPr="00F56A45" w:rsidR="00DD7F73">
        <w:t xml:space="preserve">started to run </w:t>
      </w:r>
      <w:r w:rsidRPr="00F56A45" w:rsidR="00C20F09">
        <w:t>from the dismissal of the applicant</w:t>
      </w:r>
      <w:r w:rsidRPr="00F56A45" w:rsidR="00D439DF">
        <w:t xml:space="preserve"> company</w:t>
      </w:r>
      <w:r w:rsidRPr="00F56A45" w:rsidR="00F56A45">
        <w:t>’</w:t>
      </w:r>
      <w:r w:rsidRPr="00F56A45" w:rsidR="00C20F09">
        <w:t xml:space="preserve">s </w:t>
      </w:r>
      <w:r w:rsidRPr="00F56A45" w:rsidR="00EA009D">
        <w:t>appeal</w:t>
      </w:r>
      <w:r w:rsidRPr="00F56A45" w:rsidR="00C20F09">
        <w:t xml:space="preserve"> in the enforcement proceedings, namely</w:t>
      </w:r>
      <w:r w:rsidRPr="00F56A45" w:rsidR="00D439DF">
        <w:t xml:space="preserve"> on</w:t>
      </w:r>
      <w:r w:rsidRPr="00F56A45" w:rsidR="00C20F09">
        <w:t xml:space="preserve"> 3 April 2013 (see paragraph </w:t>
      </w:r>
      <w:r w:rsidRPr="00F56A45" w:rsidR="00EA009D">
        <w:t>5</w:t>
      </w:r>
      <w:r w:rsidRPr="00F56A45" w:rsidR="00C20F09">
        <w:t xml:space="preserve"> above)</w:t>
      </w:r>
      <w:r w:rsidRPr="00F56A45" w:rsidR="00DF5240">
        <w:t xml:space="preserve"> and</w:t>
      </w:r>
      <w:r w:rsidRPr="00F56A45" w:rsidR="00C20F09">
        <w:t xml:space="preserve"> </w:t>
      </w:r>
      <w:r w:rsidRPr="00F56A45" w:rsidR="00EA009D">
        <w:t>that the</w:t>
      </w:r>
      <w:r w:rsidRPr="00F56A45" w:rsidR="007D2D88">
        <w:t xml:space="preserve"> </w:t>
      </w:r>
      <w:r w:rsidRPr="00F56A45" w:rsidR="00DD7F73">
        <w:t>subsequent</w:t>
      </w:r>
      <w:r w:rsidRPr="00F56A45" w:rsidR="00DF5240">
        <w:t xml:space="preserve"> </w:t>
      </w:r>
      <w:r w:rsidRPr="00F56A45" w:rsidR="00DD7F73">
        <w:t>civil claim</w:t>
      </w:r>
      <w:r w:rsidRPr="00F56A45" w:rsidR="00EA009D">
        <w:t xml:space="preserve"> lodged by the applicant</w:t>
      </w:r>
      <w:r w:rsidRPr="00F56A45" w:rsidR="00D439DF">
        <w:t xml:space="preserve"> company had</w:t>
      </w:r>
      <w:r w:rsidRPr="00F56A45" w:rsidR="00EA009D">
        <w:t xml:space="preserve"> </w:t>
      </w:r>
      <w:r w:rsidRPr="00F56A45" w:rsidR="00C20F09">
        <w:t>had no prospect of success.</w:t>
      </w:r>
    </w:p>
    <w:p w:rsidRPr="00F56A45" w:rsidR="00C20F09" w:rsidP="00F56A45" w:rsidRDefault="00C20F09">
      <w:pPr>
        <w:pStyle w:val="ECHRPara"/>
      </w:pPr>
      <w:r w:rsidRPr="00F56A45">
        <w:fldChar w:fldCharType="begin"/>
      </w:r>
      <w:r w:rsidRPr="00F56A45">
        <w:instrText xml:space="preserve"> SEQ level0 \*arabic </w:instrText>
      </w:r>
      <w:r w:rsidRPr="00F56A45">
        <w:fldChar w:fldCharType="separate"/>
      </w:r>
      <w:r w:rsidRPr="00F56A45" w:rsidR="00F56A45">
        <w:rPr>
          <w:noProof/>
        </w:rPr>
        <w:t>16</w:t>
      </w:r>
      <w:r w:rsidRPr="00F56A45">
        <w:fldChar w:fldCharType="end"/>
      </w:r>
      <w:r w:rsidRPr="00F56A45">
        <w:t>.  The applicant</w:t>
      </w:r>
      <w:r w:rsidRPr="00F56A45" w:rsidR="001E1384">
        <w:t xml:space="preserve"> company</w:t>
      </w:r>
      <w:r w:rsidRPr="00F56A45" w:rsidR="00DD7F73">
        <w:t xml:space="preserve"> argued</w:t>
      </w:r>
      <w:r w:rsidRPr="00F56A45">
        <w:t xml:space="preserve"> that the</w:t>
      </w:r>
      <w:r w:rsidRPr="00F56A45" w:rsidR="006D2595">
        <w:t xml:space="preserve"> application </w:t>
      </w:r>
      <w:r w:rsidRPr="00F56A45" w:rsidR="0051138D">
        <w:t xml:space="preserve">related </w:t>
      </w:r>
      <w:r w:rsidRPr="00F56A45" w:rsidR="00745726">
        <w:t>solely</w:t>
      </w:r>
      <w:r w:rsidRPr="00F56A45" w:rsidR="0051138D">
        <w:t xml:space="preserve"> to</w:t>
      </w:r>
      <w:r w:rsidRPr="00F56A45" w:rsidR="006D2595">
        <w:t xml:space="preserve"> the</w:t>
      </w:r>
      <w:r w:rsidRPr="00F56A45">
        <w:t xml:space="preserve"> civil</w:t>
      </w:r>
      <w:r w:rsidRPr="00F56A45" w:rsidR="006D2595">
        <w:t xml:space="preserve"> proceedings</w:t>
      </w:r>
      <w:r w:rsidRPr="00F56A45" w:rsidR="004F6AF5">
        <w:t>.</w:t>
      </w:r>
    </w:p>
    <w:p w:rsidRPr="00F56A45" w:rsidR="00DE231F" w:rsidP="00F56A45" w:rsidRDefault="00DE231F">
      <w:pPr>
        <w:pStyle w:val="ECHRPara"/>
      </w:pPr>
      <w:r w:rsidRPr="00F56A45">
        <w:fldChar w:fldCharType="begin"/>
      </w:r>
      <w:r w:rsidRPr="00F56A45">
        <w:instrText xml:space="preserve"> SEQ level0 \*arabic </w:instrText>
      </w:r>
      <w:r w:rsidRPr="00F56A45">
        <w:fldChar w:fldCharType="separate"/>
      </w:r>
      <w:r w:rsidRPr="00F56A45" w:rsidR="00F56A45">
        <w:rPr>
          <w:noProof/>
        </w:rPr>
        <w:t>17</w:t>
      </w:r>
      <w:r w:rsidRPr="00F56A45">
        <w:fldChar w:fldCharType="end"/>
      </w:r>
      <w:r w:rsidRPr="00F56A45">
        <w:t>.  </w:t>
      </w:r>
      <w:r w:rsidRPr="00F56A45" w:rsidR="004F6AF5">
        <w:t xml:space="preserve">The Court </w:t>
      </w:r>
      <w:r w:rsidRPr="00F56A45" w:rsidR="00DD7F73">
        <w:t xml:space="preserve">notes that the </w:t>
      </w:r>
      <w:r w:rsidRPr="00F56A45" w:rsidR="007D2D88">
        <w:t>enforcement proceedings were not the subject of the application. They are therefore irrelevant for the present case</w:t>
      </w:r>
      <w:r w:rsidRPr="00F56A45" w:rsidR="004B4B7F">
        <w:t>, which</w:t>
      </w:r>
      <w:r w:rsidRPr="00F56A45" w:rsidR="00745726">
        <w:t xml:space="preserve"> only</w:t>
      </w:r>
      <w:r w:rsidRPr="00F56A45" w:rsidR="004B4B7F">
        <w:t xml:space="preserve"> concerns the civil proceedings </w:t>
      </w:r>
      <w:r w:rsidRPr="00F56A45" w:rsidR="00F56A45">
        <w:t>described above (see paragraphs </w:t>
      </w:r>
      <w:r w:rsidRPr="00F56A45" w:rsidR="004B4B7F">
        <w:t>6 and 7)</w:t>
      </w:r>
      <w:r w:rsidRPr="00F56A45" w:rsidR="004F6AF5">
        <w:t>.</w:t>
      </w:r>
      <w:r w:rsidRPr="00F56A45" w:rsidR="004B4B7F">
        <w:t xml:space="preserve"> Given the date of service of the final decision in those proceedings</w:t>
      </w:r>
      <w:r w:rsidRPr="00F56A45" w:rsidR="009013D4">
        <w:t xml:space="preserve"> (see paragraph 7 above)</w:t>
      </w:r>
      <w:r w:rsidRPr="00F56A45" w:rsidR="004B4B7F">
        <w:t xml:space="preserve"> the Government</w:t>
      </w:r>
      <w:r w:rsidRPr="00F56A45" w:rsidR="00F56A45">
        <w:t>’</w:t>
      </w:r>
      <w:r w:rsidRPr="00F56A45" w:rsidR="004B4B7F">
        <w:t>s objection in this respect must be rejected.</w:t>
      </w:r>
    </w:p>
    <w:p w:rsidRPr="00F56A45" w:rsidR="00EB4A57" w:rsidP="00F56A45" w:rsidRDefault="001815E3">
      <w:pPr>
        <w:pStyle w:val="ECHRHeading3"/>
      </w:pPr>
      <w:r w:rsidRPr="00F56A45">
        <w:t>3.  </w:t>
      </w:r>
      <w:r w:rsidRPr="00F56A45" w:rsidR="00EB4A57">
        <w:t>Conclusion</w:t>
      </w:r>
    </w:p>
    <w:p w:rsidRPr="00F56A45" w:rsidR="00D420F3" w:rsidP="00F56A45" w:rsidRDefault="00201623">
      <w:pPr>
        <w:pStyle w:val="ECHRPara"/>
      </w:pPr>
      <w:r w:rsidRPr="00F56A45">
        <w:fldChar w:fldCharType="begin"/>
      </w:r>
      <w:r w:rsidRPr="00F56A45">
        <w:instrText xml:space="preserve"> SEQ level0 \*arabic </w:instrText>
      </w:r>
      <w:r w:rsidRPr="00F56A45">
        <w:fldChar w:fldCharType="separate"/>
      </w:r>
      <w:r w:rsidRPr="00F56A45" w:rsidR="00F56A45">
        <w:rPr>
          <w:noProof/>
        </w:rPr>
        <w:t>18</w:t>
      </w:r>
      <w:r w:rsidRPr="00F56A45">
        <w:fldChar w:fldCharType="end"/>
      </w:r>
      <w:r w:rsidRPr="00F56A45" w:rsidR="0077175D">
        <w:t>.  The Court notes that th</w:t>
      </w:r>
      <w:r w:rsidRPr="00F56A45" w:rsidR="00CF35AB">
        <w:t>e</w:t>
      </w:r>
      <w:r w:rsidRPr="00F56A45" w:rsidR="0077175D">
        <w:t xml:space="preserve"> </w:t>
      </w:r>
      <w:r w:rsidRPr="00F56A45" w:rsidR="00CF35AB">
        <w:t>application</w:t>
      </w:r>
      <w:r w:rsidRPr="00F56A45" w:rsidR="0077175D">
        <w:t xml:space="preserve"> is not manifestly ill-founded within the meaning of Article 35 § 3 (a) of the Convention. It further notes that it is not inadmissible on any other grounds. It must therefore be declared admissible.</w:t>
      </w:r>
    </w:p>
    <w:p w:rsidRPr="00F56A45" w:rsidR="00D420F3" w:rsidP="00F56A45" w:rsidRDefault="0077175D">
      <w:pPr>
        <w:pStyle w:val="ECHRHeading2"/>
      </w:pPr>
      <w:r w:rsidRPr="00F56A45">
        <w:t>B.  Merits</w:t>
      </w:r>
    </w:p>
    <w:p w:rsidRPr="00F56A45" w:rsidR="00CF35AB" w:rsidP="00F56A45" w:rsidRDefault="001815E3">
      <w:pPr>
        <w:pStyle w:val="ECHRHeading3"/>
      </w:pPr>
      <w:r w:rsidRPr="00F56A45">
        <w:t>1.  </w:t>
      </w:r>
      <w:r w:rsidRPr="00F56A45" w:rsidR="00CF35AB">
        <w:t>Complaint under Article 6</w:t>
      </w:r>
      <w:r w:rsidRPr="00F56A45" w:rsidR="00745726">
        <w:t xml:space="preserve"> of the Convention</w:t>
      </w:r>
    </w:p>
    <w:p w:rsidRPr="00F56A45" w:rsidR="00942837" w:rsidP="00F56A45" w:rsidRDefault="00CF35AB">
      <w:pPr>
        <w:pStyle w:val="ECHRHeading4"/>
      </w:pPr>
      <w:r w:rsidRPr="00F56A45">
        <w:t>(a)</w:t>
      </w:r>
      <w:r w:rsidRPr="00F56A45" w:rsidR="001815E3">
        <w:t>  </w:t>
      </w:r>
      <w:r w:rsidRPr="00F56A45" w:rsidR="00942837">
        <w:t>The parties</w:t>
      </w:r>
      <w:r w:rsidRPr="00F56A45" w:rsidR="00F56A45">
        <w:t>’</w:t>
      </w:r>
      <w:r w:rsidRPr="00F56A45" w:rsidR="00942837">
        <w:t xml:space="preserve"> </w:t>
      </w:r>
      <w:r w:rsidRPr="00F56A45">
        <w:t>submissions</w:t>
      </w:r>
    </w:p>
    <w:p w:rsidRPr="00F56A45" w:rsidR="00170857" w:rsidP="00F56A45" w:rsidRDefault="00170857">
      <w:pPr>
        <w:pStyle w:val="ECHRPara"/>
      </w:pPr>
      <w:r w:rsidRPr="00F56A45">
        <w:fldChar w:fldCharType="begin"/>
      </w:r>
      <w:r w:rsidRPr="00F56A45">
        <w:instrText xml:space="preserve"> SEQ level0 \*arabic </w:instrText>
      </w:r>
      <w:r w:rsidRPr="00F56A45">
        <w:fldChar w:fldCharType="separate"/>
      </w:r>
      <w:r w:rsidRPr="00F56A45" w:rsidR="00F56A45">
        <w:rPr>
          <w:noProof/>
        </w:rPr>
        <w:t>19</w:t>
      </w:r>
      <w:r w:rsidRPr="00F56A45">
        <w:fldChar w:fldCharType="end"/>
      </w:r>
      <w:r w:rsidRPr="00F56A45">
        <w:t>.  </w:t>
      </w:r>
      <w:r w:rsidRPr="00F56A45" w:rsidR="007D2D88">
        <w:t>Relying on the annex to the contract (see paragraph 4 above)</w:t>
      </w:r>
      <w:r w:rsidRPr="00F56A45" w:rsidR="0072383E">
        <w:t>,</w:t>
      </w:r>
      <w:r w:rsidRPr="00F56A45">
        <w:t xml:space="preserve"> </w:t>
      </w:r>
      <w:r w:rsidRPr="00F56A45" w:rsidR="007D2D88">
        <w:t>the applicant</w:t>
      </w:r>
      <w:r w:rsidRPr="00F56A45" w:rsidR="00624929">
        <w:t xml:space="preserve"> company</w:t>
      </w:r>
      <w:r w:rsidRPr="00F56A45" w:rsidR="007D2D88">
        <w:t xml:space="preserve"> argued </w:t>
      </w:r>
      <w:r w:rsidRPr="00F56A45">
        <w:t xml:space="preserve">that the loan had been issued and repaid in </w:t>
      </w:r>
      <w:r w:rsidRPr="00F56A45" w:rsidR="00C42DC5">
        <w:t>a foreign currency</w:t>
      </w:r>
      <w:r w:rsidRPr="00F56A45">
        <w:t xml:space="preserve">. It argued that the domestic case-law was applicable and </w:t>
      </w:r>
      <w:r w:rsidRPr="00F56A45" w:rsidR="001F0BA1">
        <w:t xml:space="preserve">that </w:t>
      </w:r>
      <w:r w:rsidRPr="00F56A45">
        <w:t xml:space="preserve">its case </w:t>
      </w:r>
      <w:r w:rsidRPr="00F56A45" w:rsidR="007D2D88">
        <w:t>had been</w:t>
      </w:r>
      <w:r w:rsidRPr="00F56A45">
        <w:t xml:space="preserve"> the only one in which the courts </w:t>
      </w:r>
      <w:r w:rsidRPr="00F56A45" w:rsidR="007D2D88">
        <w:t xml:space="preserve">had </w:t>
      </w:r>
      <w:r w:rsidRPr="00F56A45">
        <w:t xml:space="preserve">decided contrary to </w:t>
      </w:r>
      <w:r w:rsidRPr="00F56A45" w:rsidR="00D80E1F">
        <w:t>that case-law</w:t>
      </w:r>
      <w:r w:rsidRPr="00F56A45">
        <w:t xml:space="preserve"> without providing reasons for their </w:t>
      </w:r>
      <w:r w:rsidRPr="00F56A45" w:rsidR="002F2595">
        <w:t xml:space="preserve">decision to </w:t>
      </w:r>
      <w:r w:rsidRPr="00F56A45">
        <w:t>de</w:t>
      </w:r>
      <w:r w:rsidRPr="00F56A45" w:rsidR="00C42DC5">
        <w:t>part</w:t>
      </w:r>
      <w:r w:rsidRPr="00F56A45" w:rsidR="002F2595">
        <w:t xml:space="preserve"> from it</w:t>
      </w:r>
      <w:r w:rsidRPr="00F56A45">
        <w:t>.</w:t>
      </w:r>
    </w:p>
    <w:p w:rsidRPr="00F56A45" w:rsidR="00FE3756" w:rsidP="00F56A45" w:rsidRDefault="00201623">
      <w:pPr>
        <w:pStyle w:val="ECHRPara"/>
      </w:pPr>
      <w:r w:rsidRPr="00F56A45">
        <w:fldChar w:fldCharType="begin"/>
      </w:r>
      <w:r w:rsidRPr="00F56A45">
        <w:instrText xml:space="preserve"> SEQ level0 \*arabic </w:instrText>
      </w:r>
      <w:r w:rsidRPr="00F56A45">
        <w:fldChar w:fldCharType="separate"/>
      </w:r>
      <w:r w:rsidRPr="00F56A45" w:rsidR="00F56A45">
        <w:rPr>
          <w:noProof/>
        </w:rPr>
        <w:t>20</w:t>
      </w:r>
      <w:r w:rsidRPr="00F56A45">
        <w:fldChar w:fldCharType="end"/>
      </w:r>
      <w:r w:rsidRPr="00F56A45" w:rsidR="006A1C0A">
        <w:t>.  The Government</w:t>
      </w:r>
      <w:r w:rsidRPr="00F56A45" w:rsidR="00AB6552">
        <w:t xml:space="preserve"> </w:t>
      </w:r>
      <w:r w:rsidRPr="00F56A45" w:rsidR="00323DF1">
        <w:t>argued</w:t>
      </w:r>
      <w:r w:rsidRPr="00F56A45" w:rsidR="006A1C0A">
        <w:t xml:space="preserve"> that </w:t>
      </w:r>
      <w:r w:rsidRPr="00F56A45" w:rsidR="00D36A45">
        <w:t>the applicant</w:t>
      </w:r>
      <w:r w:rsidRPr="00F56A45" w:rsidR="00DD74D6">
        <w:t xml:space="preserve"> company</w:t>
      </w:r>
      <w:r w:rsidRPr="00F56A45" w:rsidR="00F56A45">
        <w:t>’</w:t>
      </w:r>
      <w:r w:rsidRPr="00F56A45" w:rsidR="00D36A45">
        <w:t>s case was factually different from th</w:t>
      </w:r>
      <w:r w:rsidRPr="00F56A45" w:rsidR="00AB6552">
        <w:t>e judgments</w:t>
      </w:r>
      <w:r w:rsidRPr="00F56A45" w:rsidR="000B6BC4">
        <w:t xml:space="preserve"> </w:t>
      </w:r>
      <w:r w:rsidRPr="00F56A45" w:rsidR="001F0BA1">
        <w:t>referred to</w:t>
      </w:r>
      <w:r w:rsidRPr="00F56A45" w:rsidR="00323DF1">
        <w:t xml:space="preserve"> on</w:t>
      </w:r>
      <w:r w:rsidRPr="00F56A45" w:rsidR="00D36A45">
        <w:t xml:space="preserve"> account of </w:t>
      </w:r>
      <w:r w:rsidRPr="00F56A45" w:rsidR="0027750F">
        <w:t xml:space="preserve">the fact that the </w:t>
      </w:r>
      <w:r w:rsidRPr="00F56A45" w:rsidR="00323DF1">
        <w:t>loan</w:t>
      </w:r>
      <w:r w:rsidRPr="00F56A45" w:rsidR="00D36A45">
        <w:t xml:space="preserve"> </w:t>
      </w:r>
      <w:r w:rsidRPr="00F56A45" w:rsidR="0027750F">
        <w:t xml:space="preserve">had </w:t>
      </w:r>
      <w:r w:rsidRPr="00F56A45" w:rsidR="00323DF1">
        <w:t>be</w:t>
      </w:r>
      <w:r w:rsidRPr="00F56A45" w:rsidR="0027750F">
        <w:t>en</w:t>
      </w:r>
      <w:r w:rsidRPr="00F56A45" w:rsidR="00D36A45">
        <w:t xml:space="preserve"> granted in </w:t>
      </w:r>
      <w:r w:rsidRPr="00F56A45" w:rsidR="00C42DC5">
        <w:t>the domestic currency</w:t>
      </w:r>
      <w:r w:rsidRPr="00F56A45" w:rsidR="00D36A45">
        <w:t>, while the judgments</w:t>
      </w:r>
      <w:r w:rsidRPr="00F56A45" w:rsidR="00323DF1">
        <w:t xml:space="preserve"> </w:t>
      </w:r>
      <w:r w:rsidRPr="00F56A45" w:rsidR="00615A1D">
        <w:t>relied on</w:t>
      </w:r>
      <w:r w:rsidRPr="00F56A45" w:rsidR="00D36A45">
        <w:t xml:space="preserve"> </w:t>
      </w:r>
      <w:r w:rsidRPr="00F56A45" w:rsidR="000B6BC4">
        <w:t>concerned</w:t>
      </w:r>
      <w:r w:rsidRPr="00F56A45" w:rsidR="00D36A45">
        <w:t xml:space="preserve"> loans granted in foreign currencies.</w:t>
      </w:r>
    </w:p>
    <w:p w:rsidRPr="00F56A45" w:rsidR="00636DC2" w:rsidP="00F56A45" w:rsidRDefault="000B6BC4">
      <w:pPr>
        <w:pStyle w:val="ECHRHeading4"/>
        <w:rPr>
          <w:i/>
        </w:rPr>
      </w:pPr>
      <w:r w:rsidRPr="00F56A45">
        <w:t>(b)</w:t>
      </w:r>
      <w:r w:rsidRPr="00F56A45" w:rsidR="001815E3">
        <w:t>  </w:t>
      </w:r>
      <w:r w:rsidRPr="00F56A45" w:rsidR="00636DC2">
        <w:t>The Court</w:t>
      </w:r>
      <w:r w:rsidRPr="00F56A45" w:rsidR="00F56A45">
        <w:t>’</w:t>
      </w:r>
      <w:r w:rsidRPr="00F56A45" w:rsidR="00636DC2">
        <w:t>s assessment</w:t>
      </w:r>
    </w:p>
    <w:p w:rsidRPr="00F56A45" w:rsidR="001E0989" w:rsidP="00F56A45" w:rsidRDefault="00636DC2">
      <w:pPr>
        <w:pStyle w:val="ECHRPara"/>
        <w:rPr>
          <w:i/>
          <w:lang w:val="pt-PT"/>
        </w:rPr>
      </w:pPr>
      <w:r w:rsidRPr="00F56A45">
        <w:fldChar w:fldCharType="begin"/>
      </w:r>
      <w:r w:rsidRPr="00F56A45">
        <w:instrText xml:space="preserve"> SEQ level0 \*arabic </w:instrText>
      </w:r>
      <w:r w:rsidRPr="00F56A45">
        <w:fldChar w:fldCharType="separate"/>
      </w:r>
      <w:r w:rsidRPr="00F56A45" w:rsidR="00F56A45">
        <w:rPr>
          <w:noProof/>
        </w:rPr>
        <w:t>21</w:t>
      </w:r>
      <w:r w:rsidRPr="00F56A45">
        <w:fldChar w:fldCharType="end"/>
      </w:r>
      <w:r w:rsidRPr="00F56A45">
        <w:t>.  </w:t>
      </w:r>
      <w:r w:rsidRPr="00F56A45" w:rsidR="001E0989">
        <w:t xml:space="preserve">The general principles in respect of </w:t>
      </w:r>
      <w:r w:rsidRPr="00F56A45" w:rsidR="00EA4A4D">
        <w:t xml:space="preserve">the duty of domestic courts to give </w:t>
      </w:r>
      <w:r w:rsidRPr="00F56A45" w:rsidR="003332C1">
        <w:rPr>
          <w:rFonts w:cstheme="minorHAnsi"/>
        </w:rPr>
        <w:t xml:space="preserve">adequate and sufficient reasons are summarised in the case of </w:t>
      </w:r>
      <w:r w:rsidRPr="00F56A45" w:rsidR="00F56A45">
        <w:rPr>
          <w:i/>
          <w:iCs/>
          <w:lang w:val="pt-PT"/>
        </w:rPr>
        <w:t>Moreira </w:t>
      </w:r>
      <w:r w:rsidRPr="00F56A45" w:rsidR="00FB74E2">
        <w:rPr>
          <w:i/>
          <w:iCs/>
        </w:rPr>
        <w:t xml:space="preserve">Ferreira v. Portugal (no. 2) </w:t>
      </w:r>
      <w:r w:rsidRPr="00F56A45" w:rsidR="00FB74E2">
        <w:rPr>
          <w:iCs/>
        </w:rPr>
        <w:t>([GC]</w:t>
      </w:r>
      <w:r w:rsidRPr="00F56A45" w:rsidR="00FB74E2">
        <w:t xml:space="preserve">, </w:t>
      </w:r>
      <w:r w:rsidRPr="00F56A45" w:rsidR="00FB74E2">
        <w:rPr>
          <w:lang w:eastAsia="en-GB"/>
        </w:rPr>
        <w:t xml:space="preserve">no. </w:t>
      </w:r>
      <w:r w:rsidRPr="00F56A45" w:rsidR="00FB74E2">
        <w:rPr>
          <w:iCs/>
        </w:rPr>
        <w:t xml:space="preserve">19867/12, </w:t>
      </w:r>
      <w:r w:rsidRPr="00F56A45" w:rsidR="00FB74E2">
        <w:t>§ 84, 11 July 2017)</w:t>
      </w:r>
      <w:r w:rsidRPr="00F56A45" w:rsidR="003332C1">
        <w:rPr>
          <w:rFonts w:cstheme="minorHAnsi"/>
          <w:color w:val="000000"/>
        </w:rPr>
        <w:t>.</w:t>
      </w:r>
    </w:p>
    <w:p w:rsidRPr="00F56A45" w:rsidR="00D420F3" w:rsidP="00F56A45" w:rsidRDefault="00201623">
      <w:pPr>
        <w:pStyle w:val="ECHRPara"/>
      </w:pPr>
      <w:r w:rsidRPr="00F56A45">
        <w:rPr>
          <w:rFonts w:cstheme="minorHAnsi"/>
        </w:rPr>
        <w:fldChar w:fldCharType="begin"/>
      </w:r>
      <w:r w:rsidRPr="00F56A45">
        <w:rPr>
          <w:rFonts w:cstheme="minorHAnsi"/>
        </w:rPr>
        <w:instrText xml:space="preserve"> SEQ level0 \*arabic </w:instrText>
      </w:r>
      <w:r w:rsidRPr="00F56A45">
        <w:rPr>
          <w:rFonts w:cstheme="minorHAnsi"/>
        </w:rPr>
        <w:fldChar w:fldCharType="separate"/>
      </w:r>
      <w:r w:rsidRPr="00F56A45" w:rsidR="00F56A45">
        <w:rPr>
          <w:rFonts w:cstheme="minorHAnsi"/>
          <w:noProof/>
        </w:rPr>
        <w:t>22</w:t>
      </w:r>
      <w:r w:rsidRPr="00F56A45">
        <w:rPr>
          <w:rFonts w:cstheme="minorHAnsi"/>
        </w:rPr>
        <w:fldChar w:fldCharType="end"/>
      </w:r>
      <w:r w:rsidRPr="00F56A45" w:rsidR="0077175D">
        <w:rPr>
          <w:rFonts w:cstheme="minorHAnsi"/>
        </w:rPr>
        <w:t xml:space="preserve">.  The Court </w:t>
      </w:r>
      <w:r w:rsidRPr="00F56A45" w:rsidR="001E0989">
        <w:rPr>
          <w:rFonts w:cstheme="minorHAnsi"/>
        </w:rPr>
        <w:t>notes</w:t>
      </w:r>
      <w:r w:rsidRPr="00F56A45" w:rsidR="001E0989">
        <w:t xml:space="preserve"> that the present case concerns civil proceedings in which the applicant</w:t>
      </w:r>
      <w:r w:rsidRPr="00F56A45" w:rsidR="00BF012E">
        <w:t xml:space="preserve"> company</w:t>
      </w:r>
      <w:r w:rsidRPr="00F56A45" w:rsidR="00430071">
        <w:t xml:space="preserve"> </w:t>
      </w:r>
      <w:r w:rsidRPr="00F56A45" w:rsidR="001E0989">
        <w:t>sought annul</w:t>
      </w:r>
      <w:r w:rsidRPr="00F56A45" w:rsidR="003D3F87">
        <w:t>ment</w:t>
      </w:r>
      <w:r w:rsidRPr="00F56A45" w:rsidR="001E0989">
        <w:t xml:space="preserve"> of </w:t>
      </w:r>
      <w:r w:rsidRPr="00F56A45" w:rsidR="00745726">
        <w:t>a</w:t>
      </w:r>
      <w:r w:rsidRPr="00F56A45" w:rsidR="003D3F87">
        <w:t xml:space="preserve"> provision of the</w:t>
      </w:r>
      <w:r w:rsidRPr="00F56A45" w:rsidR="001E0989">
        <w:t xml:space="preserve"> loan </w:t>
      </w:r>
      <w:r w:rsidRPr="00F56A45" w:rsidR="00AE0738">
        <w:t>contract</w:t>
      </w:r>
      <w:r w:rsidRPr="00F56A45" w:rsidR="001E0989">
        <w:t xml:space="preserve"> </w:t>
      </w:r>
      <w:r w:rsidRPr="00F56A45" w:rsidR="003D3F87">
        <w:t xml:space="preserve">according to </w:t>
      </w:r>
      <w:r w:rsidRPr="00F56A45" w:rsidR="001E0989">
        <w:t xml:space="preserve">which </w:t>
      </w:r>
      <w:r w:rsidRPr="00F56A45" w:rsidR="000F2242">
        <w:t xml:space="preserve">the </w:t>
      </w:r>
      <w:r w:rsidRPr="00F56A45" w:rsidR="00AA28E3">
        <w:t xml:space="preserve">domestic </w:t>
      </w:r>
      <w:r w:rsidRPr="00F56A45" w:rsidR="001E0989">
        <w:t>statutory</w:t>
      </w:r>
      <w:r w:rsidRPr="00F56A45" w:rsidR="00902CCE">
        <w:t xml:space="preserve"> default</w:t>
      </w:r>
      <w:r w:rsidRPr="00F56A45" w:rsidR="001E0989">
        <w:t xml:space="preserve"> interest rate would be appl</w:t>
      </w:r>
      <w:r w:rsidRPr="00F56A45" w:rsidR="00430071">
        <w:t>ied</w:t>
      </w:r>
      <w:r w:rsidRPr="00F56A45" w:rsidR="001E0989">
        <w:t xml:space="preserve"> to </w:t>
      </w:r>
      <w:r w:rsidRPr="00F56A45" w:rsidR="002C12C8">
        <w:t xml:space="preserve">late </w:t>
      </w:r>
      <w:r w:rsidRPr="00F56A45" w:rsidR="00745726">
        <w:t>repayments made</w:t>
      </w:r>
      <w:r w:rsidRPr="00F56A45" w:rsidR="00CF51F1">
        <w:t xml:space="preserve"> </w:t>
      </w:r>
      <w:r w:rsidRPr="00F56A45" w:rsidR="00430071">
        <w:t>in a foreign currency</w:t>
      </w:r>
      <w:r w:rsidRPr="00F56A45" w:rsidR="001E0989">
        <w:t>.</w:t>
      </w:r>
      <w:r w:rsidRPr="00F56A45" w:rsidR="008D232A">
        <w:t xml:space="preserve"> </w:t>
      </w:r>
      <w:r w:rsidRPr="00F56A45" w:rsidR="00377D1E">
        <w:t xml:space="preserve">The </w:t>
      </w:r>
      <w:r w:rsidRPr="00F56A45" w:rsidR="003D3F87">
        <w:t>currency of the repayment</w:t>
      </w:r>
      <w:r w:rsidRPr="00F56A45" w:rsidR="00507629">
        <w:t>s</w:t>
      </w:r>
      <w:r w:rsidRPr="00F56A45" w:rsidR="00377D1E">
        <w:t xml:space="preserve"> was established as the determinative factor </w:t>
      </w:r>
      <w:r w:rsidRPr="00F56A45" w:rsidR="005E6141">
        <w:t>by</w:t>
      </w:r>
      <w:r w:rsidRPr="00F56A45" w:rsidR="00377D1E">
        <w:t xml:space="preserve"> the Supreme Court</w:t>
      </w:r>
      <w:r w:rsidRPr="00F56A45" w:rsidR="003D3F87">
        <w:t xml:space="preserve"> in</w:t>
      </w:r>
      <w:r w:rsidRPr="00F56A45" w:rsidR="00743641">
        <w:t xml:space="preserve"> cases</w:t>
      </w:r>
      <w:r w:rsidRPr="00F56A45" w:rsidR="003D3F87">
        <w:t xml:space="preserve"> which were identical</w:t>
      </w:r>
      <w:r w:rsidRPr="00F56A45" w:rsidR="00745726">
        <w:t xml:space="preserve"> </w:t>
      </w:r>
      <w:r w:rsidRPr="00F56A45" w:rsidR="006B7E08">
        <w:t xml:space="preserve">to </w:t>
      </w:r>
      <w:r w:rsidRPr="00F56A45" w:rsidR="00745726">
        <w:t>the present one</w:t>
      </w:r>
      <w:r w:rsidRPr="00F56A45" w:rsidR="003D3F87">
        <w:t xml:space="preserve"> as to the relevant issues of fact and law</w:t>
      </w:r>
      <w:r w:rsidRPr="00F56A45" w:rsidR="00377D1E">
        <w:t xml:space="preserve">. </w:t>
      </w:r>
      <w:r w:rsidRPr="00F56A45" w:rsidR="003D3F87">
        <w:t>Namely, t</w:t>
      </w:r>
      <w:r w:rsidRPr="00F56A45" w:rsidR="00745726">
        <w:t>he Supreme</w:t>
      </w:r>
      <w:r w:rsidRPr="00F56A45" w:rsidR="003D3F87">
        <w:t xml:space="preserve"> </w:t>
      </w:r>
      <w:r w:rsidRPr="00F56A45" w:rsidR="00745726">
        <w:t>C</w:t>
      </w:r>
      <w:r w:rsidRPr="00F56A45" w:rsidR="003D3F87">
        <w:t xml:space="preserve">ourt held that in such circumstances </w:t>
      </w:r>
      <w:r w:rsidRPr="00F56A45" w:rsidR="00045712">
        <w:t>default</w:t>
      </w:r>
      <w:r w:rsidRPr="00F56A45" w:rsidR="00C26A19">
        <w:t xml:space="preserve"> interest</w:t>
      </w:r>
      <w:r w:rsidRPr="00F56A45" w:rsidR="00831E7C">
        <w:t xml:space="preserve"> rates</w:t>
      </w:r>
      <w:r w:rsidRPr="00F56A45" w:rsidR="00045712">
        <w:t xml:space="preserve"> applicable to the currency of the loan repayments</w:t>
      </w:r>
      <w:r w:rsidRPr="00F56A45" w:rsidR="003D3F87">
        <w:t xml:space="preserve">, instead of </w:t>
      </w:r>
      <w:r w:rsidRPr="00F56A45" w:rsidR="00831E7C">
        <w:t xml:space="preserve">the </w:t>
      </w:r>
      <w:r w:rsidRPr="00F56A45" w:rsidR="003D3F87">
        <w:t>statutory</w:t>
      </w:r>
      <w:r w:rsidRPr="00F56A45" w:rsidR="003A4436">
        <w:t xml:space="preserve"> default</w:t>
      </w:r>
      <w:r w:rsidRPr="00F56A45" w:rsidR="003D3F87">
        <w:t xml:space="preserve"> interest rate</w:t>
      </w:r>
      <w:r w:rsidRPr="00F56A45" w:rsidR="00924A96">
        <w:t>,</w:t>
      </w:r>
      <w:r w:rsidRPr="00F56A45" w:rsidR="003D3F87">
        <w:t xml:space="preserve"> should apply (see paragraph 9 above). </w:t>
      </w:r>
      <w:r w:rsidRPr="00F56A45" w:rsidR="00377D1E">
        <w:t xml:space="preserve">The Court </w:t>
      </w:r>
      <w:r w:rsidRPr="00F56A45" w:rsidR="00743641">
        <w:t>further</w:t>
      </w:r>
      <w:r w:rsidRPr="00F56A45" w:rsidR="00377D1E">
        <w:t xml:space="preserve"> observes that the repayments in the instant case were also </w:t>
      </w:r>
      <w:r w:rsidRPr="00F56A45" w:rsidR="008D232A">
        <w:t xml:space="preserve">expressed </w:t>
      </w:r>
      <w:r w:rsidRPr="00F56A45" w:rsidR="00377D1E">
        <w:t xml:space="preserve">in a foreign currency (see paragraph </w:t>
      </w:r>
      <w:r w:rsidRPr="00F56A45" w:rsidR="008D232A">
        <w:t>4</w:t>
      </w:r>
      <w:r w:rsidRPr="00F56A45" w:rsidR="00377D1E">
        <w:t xml:space="preserve"> above).</w:t>
      </w:r>
    </w:p>
    <w:p w:rsidRPr="00F56A45" w:rsidR="003D3F87" w:rsidP="00F56A45" w:rsidRDefault="005E6141">
      <w:pPr>
        <w:pStyle w:val="ECHRPara"/>
      </w:pPr>
      <w:r w:rsidRPr="00F56A45">
        <w:fldChar w:fldCharType="begin"/>
      </w:r>
      <w:r w:rsidRPr="00F56A45">
        <w:instrText xml:space="preserve"> SEQ level0 \*arabic </w:instrText>
      </w:r>
      <w:r w:rsidRPr="00F56A45">
        <w:fldChar w:fldCharType="separate"/>
      </w:r>
      <w:r w:rsidRPr="00F56A45" w:rsidR="00F56A45">
        <w:rPr>
          <w:noProof/>
        </w:rPr>
        <w:t>23</w:t>
      </w:r>
      <w:r w:rsidRPr="00F56A45">
        <w:fldChar w:fldCharType="end"/>
      </w:r>
      <w:r w:rsidRPr="00F56A45">
        <w:t xml:space="preserve">.  The Supreme Court </w:t>
      </w:r>
      <w:r w:rsidRPr="00F56A45" w:rsidR="003D3F87">
        <w:t xml:space="preserve">did not </w:t>
      </w:r>
      <w:r w:rsidRPr="00F56A45" w:rsidR="00A86B4B">
        <w:t>examine</w:t>
      </w:r>
      <w:r w:rsidRPr="00F56A45" w:rsidR="003D3F87">
        <w:t xml:space="preserve"> that case-law in the </w:t>
      </w:r>
      <w:r w:rsidRPr="00F56A45" w:rsidR="007C7A39">
        <w:t>applicant company</w:t>
      </w:r>
      <w:r w:rsidRPr="00F56A45" w:rsidR="00F56A45">
        <w:t>’</w:t>
      </w:r>
      <w:r w:rsidRPr="00F56A45" w:rsidR="007C7A39">
        <w:t xml:space="preserve">s </w:t>
      </w:r>
      <w:r w:rsidRPr="00F56A45" w:rsidR="003D3F87">
        <w:t>case, although the applicant</w:t>
      </w:r>
      <w:r w:rsidRPr="00F56A45" w:rsidR="00297A49">
        <w:t xml:space="preserve"> company</w:t>
      </w:r>
      <w:r w:rsidRPr="00F56A45" w:rsidR="003D3F87">
        <w:t xml:space="preserve"> explicitly referred to it (see paragraphs 6 and 7 above).</w:t>
      </w:r>
    </w:p>
    <w:p w:rsidRPr="00F56A45" w:rsidR="00805BA5" w:rsidP="00F56A45" w:rsidRDefault="005E6141">
      <w:pPr>
        <w:pStyle w:val="ECHRPara"/>
        <w:rPr>
          <w:lang w:val="pt-PT"/>
        </w:rPr>
      </w:pPr>
      <w:r w:rsidRPr="00F56A45">
        <w:fldChar w:fldCharType="begin"/>
      </w:r>
      <w:r w:rsidRPr="00F56A45">
        <w:instrText xml:space="preserve"> SEQ level0 \*arabic </w:instrText>
      </w:r>
      <w:r w:rsidRPr="00F56A45">
        <w:fldChar w:fldCharType="separate"/>
      </w:r>
      <w:r w:rsidRPr="00F56A45" w:rsidR="00F56A45">
        <w:rPr>
          <w:noProof/>
        </w:rPr>
        <w:t>24</w:t>
      </w:r>
      <w:r w:rsidRPr="00F56A45">
        <w:fldChar w:fldCharType="end"/>
      </w:r>
      <w:r w:rsidRPr="00F56A45">
        <w:t>.  A</w:t>
      </w:r>
      <w:r w:rsidRPr="00F56A45" w:rsidR="00974B00">
        <w:t>ccording to the Court</w:t>
      </w:r>
      <w:r w:rsidRPr="00F56A45" w:rsidR="00F56A45">
        <w:t>’</w:t>
      </w:r>
      <w:r w:rsidRPr="00F56A45" w:rsidR="00974B00">
        <w:t xml:space="preserve">s case-law, </w:t>
      </w:r>
      <w:r w:rsidRPr="00F56A45" w:rsidR="00CD0B02">
        <w:t xml:space="preserve">the existence of </w:t>
      </w:r>
      <w:r w:rsidRPr="00F56A45" w:rsidR="00CF4312">
        <w:t>well-established</w:t>
      </w:r>
      <w:r w:rsidRPr="00F56A45" w:rsidR="00204C45">
        <w:t xml:space="preserve"> domestic</w:t>
      </w:r>
      <w:r w:rsidRPr="00F56A45" w:rsidR="00974B00">
        <w:t xml:space="preserve"> jurisprudence imposed</w:t>
      </w:r>
      <w:r w:rsidRPr="00F56A45" w:rsidR="00CF4312">
        <w:t xml:space="preserve"> a duty on the Bitola Court of Appeal to give a more detailed explanation as to why it </w:t>
      </w:r>
      <w:r w:rsidRPr="00F56A45" w:rsidR="0032069C">
        <w:t xml:space="preserve">came to a contrary decision </w:t>
      </w:r>
      <w:r w:rsidRPr="00F56A45" w:rsidR="00CF4312">
        <w:t>(see,</w:t>
      </w:r>
      <w:r w:rsidRPr="00F56A45" w:rsidR="00B9091C">
        <w:t xml:space="preserve"> </w:t>
      </w:r>
      <w:r w:rsidRPr="00F56A45" w:rsidR="00B9091C">
        <w:rPr>
          <w:i/>
        </w:rPr>
        <w:t>mutatis mutandis</w:t>
      </w:r>
      <w:r w:rsidRPr="00F56A45" w:rsidR="00E43F88">
        <w:t>,</w:t>
      </w:r>
      <w:r w:rsidRPr="00F56A45" w:rsidR="00E53D02">
        <w:t xml:space="preserve"> </w:t>
      </w:r>
      <w:r w:rsidRPr="00F56A45" w:rsidR="00B9091C">
        <w:rPr>
          <w:i/>
          <w:lang w:val="pt-PT"/>
        </w:rPr>
        <w:t xml:space="preserve">Gorou v. </w:t>
      </w:r>
      <w:proofErr w:type="spellStart"/>
      <w:r w:rsidRPr="00F56A45" w:rsidR="00B9091C">
        <w:rPr>
          <w:i/>
          <w:lang w:val="pt-PT"/>
        </w:rPr>
        <w:t>Greece</w:t>
      </w:r>
      <w:proofErr w:type="spellEnd"/>
      <w:r w:rsidRPr="00F56A45" w:rsidR="00B9091C">
        <w:rPr>
          <w:i/>
          <w:lang w:val="pt-PT"/>
        </w:rPr>
        <w:t xml:space="preserve"> (no. 2)</w:t>
      </w:r>
      <w:r w:rsidRPr="00F56A45" w:rsidR="00B9091C">
        <w:rPr>
          <w:lang w:val="pt-PT"/>
        </w:rPr>
        <w:t xml:space="preserve"> [GC], no. 12686/03, </w:t>
      </w:r>
      <w:r w:rsidRPr="00F56A45" w:rsidR="00B9091C">
        <w:rPr>
          <w:snapToGrid w:val="0"/>
          <w:lang w:val="pt-PT"/>
        </w:rPr>
        <w:t xml:space="preserve">§ 38, </w:t>
      </w:r>
      <w:r w:rsidRPr="00F56A45" w:rsidR="00B9091C">
        <w:rPr>
          <w:lang w:val="pt-PT"/>
        </w:rPr>
        <w:t xml:space="preserve">20 </w:t>
      </w:r>
      <w:proofErr w:type="spellStart"/>
      <w:r w:rsidRPr="00F56A45" w:rsidR="00B9091C">
        <w:rPr>
          <w:lang w:val="pt-PT"/>
        </w:rPr>
        <w:t>March</w:t>
      </w:r>
      <w:proofErr w:type="spellEnd"/>
      <w:r w:rsidRPr="00F56A45" w:rsidR="00B9091C">
        <w:rPr>
          <w:lang w:val="pt-PT"/>
        </w:rPr>
        <w:t xml:space="preserve"> 2009</w:t>
      </w:r>
      <w:r w:rsidRPr="00F56A45" w:rsidR="00E43F88">
        <w:rPr>
          <w:lang w:val="pt-PT"/>
        </w:rPr>
        <w:t>,</w:t>
      </w:r>
      <w:r w:rsidRPr="00F56A45" w:rsidR="00CF4312">
        <w:t xml:space="preserve"> </w:t>
      </w:r>
      <w:r w:rsidRPr="00F56A45" w:rsidR="00B9091C">
        <w:t xml:space="preserve">and </w:t>
      </w:r>
      <w:proofErr w:type="spellStart"/>
      <w:r w:rsidRPr="00F56A45" w:rsidR="00196F94">
        <w:rPr>
          <w:i/>
        </w:rPr>
        <w:t>Atanasovski</w:t>
      </w:r>
      <w:proofErr w:type="spellEnd"/>
      <w:r w:rsidRPr="00F56A45" w:rsidR="002C4894">
        <w:rPr>
          <w:i/>
        </w:rPr>
        <w:t xml:space="preserve"> v. the former Yugoslav Republic of Macedonia</w:t>
      </w:r>
      <w:r w:rsidRPr="00F56A45" w:rsidR="002C4894">
        <w:t xml:space="preserve">, no. </w:t>
      </w:r>
      <w:r w:rsidRPr="00F56A45" w:rsidR="00196F94">
        <w:t>36815</w:t>
      </w:r>
      <w:r w:rsidRPr="00F56A45" w:rsidR="002C4894">
        <w:t>/0</w:t>
      </w:r>
      <w:r w:rsidRPr="00F56A45" w:rsidR="00196F94">
        <w:t>3</w:t>
      </w:r>
      <w:r w:rsidRPr="00F56A45" w:rsidR="002C4894">
        <w:rPr>
          <w:snapToGrid w:val="0"/>
        </w:rPr>
        <w:t>, § 3</w:t>
      </w:r>
      <w:r w:rsidRPr="00F56A45" w:rsidR="00196F94">
        <w:rPr>
          <w:snapToGrid w:val="0"/>
        </w:rPr>
        <w:t>8</w:t>
      </w:r>
      <w:r w:rsidRPr="00F56A45" w:rsidR="002C4894">
        <w:rPr>
          <w:snapToGrid w:val="0"/>
        </w:rPr>
        <w:t xml:space="preserve">, </w:t>
      </w:r>
      <w:r w:rsidRPr="00F56A45" w:rsidR="00196F94">
        <w:rPr>
          <w:snapToGrid w:val="0"/>
        </w:rPr>
        <w:t>14</w:t>
      </w:r>
      <w:r w:rsidRPr="00F56A45" w:rsidR="002C4894">
        <w:rPr>
          <w:snapToGrid w:val="0"/>
        </w:rPr>
        <w:t xml:space="preserve"> </w:t>
      </w:r>
      <w:r w:rsidRPr="00F56A45" w:rsidR="00196F94">
        <w:rPr>
          <w:snapToGrid w:val="0"/>
        </w:rPr>
        <w:t>January</w:t>
      </w:r>
      <w:r w:rsidRPr="00F56A45" w:rsidR="002C4894">
        <w:rPr>
          <w:snapToGrid w:val="0"/>
        </w:rPr>
        <w:t xml:space="preserve"> 201</w:t>
      </w:r>
      <w:r w:rsidRPr="00F56A45" w:rsidR="00196F94">
        <w:rPr>
          <w:snapToGrid w:val="0"/>
        </w:rPr>
        <w:t>0</w:t>
      </w:r>
      <w:r w:rsidRPr="00F56A45" w:rsidR="00CF4312">
        <w:t>)</w:t>
      </w:r>
      <w:r w:rsidRPr="00F56A45" w:rsidR="00196F94">
        <w:t>.</w:t>
      </w:r>
    </w:p>
    <w:p w:rsidRPr="00F56A45" w:rsidR="00D420F3" w:rsidP="00F56A45" w:rsidRDefault="00201623">
      <w:pPr>
        <w:pStyle w:val="ECHRPara"/>
      </w:pPr>
      <w:r w:rsidRPr="00F56A45">
        <w:fldChar w:fldCharType="begin"/>
      </w:r>
      <w:r w:rsidRPr="00F56A45">
        <w:instrText xml:space="preserve"> SEQ level0 \*arabic </w:instrText>
      </w:r>
      <w:r w:rsidRPr="00F56A45">
        <w:fldChar w:fldCharType="separate"/>
      </w:r>
      <w:r w:rsidRPr="00F56A45" w:rsidR="00F56A45">
        <w:rPr>
          <w:noProof/>
        </w:rPr>
        <w:t>25</w:t>
      </w:r>
      <w:r w:rsidRPr="00F56A45">
        <w:fldChar w:fldCharType="end"/>
      </w:r>
      <w:r w:rsidRPr="00F56A45" w:rsidR="0077175D">
        <w:t xml:space="preserve">.  The </w:t>
      </w:r>
      <w:r w:rsidRPr="00F56A45" w:rsidR="00267C61">
        <w:t xml:space="preserve">absence of any explanation by that court regarding </w:t>
      </w:r>
      <w:r w:rsidRPr="00F56A45" w:rsidR="00E43F88">
        <w:t xml:space="preserve">its </w:t>
      </w:r>
      <w:r w:rsidRPr="00F56A45" w:rsidR="00267C61">
        <w:t>departure from the established case-law on the matter is</w:t>
      </w:r>
      <w:r w:rsidRPr="00F56A45" w:rsidR="0077175D">
        <w:t xml:space="preserve"> sufficient to ena</w:t>
      </w:r>
      <w:r w:rsidRPr="00F56A45" w:rsidR="00196F94">
        <w:t xml:space="preserve">ble the Court to conclude that there has been a breach of Article 6 </w:t>
      </w:r>
      <w:r w:rsidRPr="00F56A45" w:rsidR="00196F94">
        <w:rPr>
          <w:rFonts w:cstheme="minorHAnsi"/>
        </w:rPr>
        <w:t>§</w:t>
      </w:r>
      <w:r w:rsidRPr="00F56A45" w:rsidR="00196F94">
        <w:t xml:space="preserve"> 1 of the Convention.</w:t>
      </w:r>
    </w:p>
    <w:p w:rsidRPr="00F56A45" w:rsidR="00267C61" w:rsidP="00F56A45" w:rsidRDefault="001815E3">
      <w:pPr>
        <w:pStyle w:val="ECHRHeading3"/>
      </w:pPr>
      <w:r w:rsidRPr="00F56A45">
        <w:t>2.  </w:t>
      </w:r>
      <w:r w:rsidRPr="00F56A45" w:rsidR="00267C61">
        <w:t>Complaint under Article 1 of Protocol No. 1</w:t>
      </w:r>
    </w:p>
    <w:p w:rsidRPr="00F56A45" w:rsidR="00FE3756" w:rsidP="00F56A45" w:rsidRDefault="00201623">
      <w:pPr>
        <w:pStyle w:val="ECHRPara"/>
        <w:rPr>
          <w:sz w:val="17"/>
          <w:szCs w:val="17"/>
        </w:rPr>
      </w:pPr>
      <w:r w:rsidRPr="00F56A45">
        <w:fldChar w:fldCharType="begin"/>
      </w:r>
      <w:r w:rsidRPr="00F56A45">
        <w:instrText xml:space="preserve"> SEQ level0 \*arabic </w:instrText>
      </w:r>
      <w:r w:rsidRPr="00F56A45">
        <w:fldChar w:fldCharType="separate"/>
      </w:r>
      <w:r w:rsidRPr="00F56A45" w:rsidR="00F56A45">
        <w:rPr>
          <w:noProof/>
        </w:rPr>
        <w:t>26</w:t>
      </w:r>
      <w:r w:rsidRPr="00F56A45">
        <w:fldChar w:fldCharType="end"/>
      </w:r>
      <w:r w:rsidRPr="00F56A45" w:rsidR="0077175D">
        <w:t>.  The applicant</w:t>
      </w:r>
      <w:r w:rsidRPr="00F56A45" w:rsidR="00BD6F04">
        <w:t xml:space="preserve"> company</w:t>
      </w:r>
      <w:r w:rsidRPr="00F56A45" w:rsidR="00FE3756">
        <w:t xml:space="preserve"> </w:t>
      </w:r>
      <w:r w:rsidRPr="00F56A45" w:rsidR="0077175D">
        <w:t>complained</w:t>
      </w:r>
      <w:r w:rsidRPr="00F56A45" w:rsidR="00FE3756">
        <w:t xml:space="preserve"> </w:t>
      </w:r>
      <w:r w:rsidRPr="00F56A45" w:rsidR="0062422F">
        <w:t>that</w:t>
      </w:r>
      <w:r w:rsidRPr="00F56A45" w:rsidR="00B71FDC">
        <w:t xml:space="preserve"> a</w:t>
      </w:r>
      <w:r w:rsidRPr="00F56A45" w:rsidR="00FE3756">
        <w:t xml:space="preserve"> higher interest</w:t>
      </w:r>
      <w:r w:rsidRPr="00F56A45" w:rsidR="005F04F2">
        <w:t xml:space="preserve"> rate</w:t>
      </w:r>
      <w:r w:rsidRPr="00F56A45" w:rsidR="00FE3756">
        <w:t xml:space="preserve"> </w:t>
      </w:r>
      <w:r w:rsidRPr="00F56A45" w:rsidR="00BD6F04">
        <w:t xml:space="preserve">had been </w:t>
      </w:r>
      <w:r w:rsidRPr="00F56A45" w:rsidR="00B71FDC">
        <w:t>applied to its repayment</w:t>
      </w:r>
      <w:r w:rsidRPr="00F56A45" w:rsidR="00BD6F04">
        <w:t>s</w:t>
      </w:r>
      <w:r w:rsidRPr="00F56A45" w:rsidR="006557A6">
        <w:t xml:space="preserve"> </w:t>
      </w:r>
      <w:r w:rsidRPr="00F56A45" w:rsidR="00FE3756">
        <w:t xml:space="preserve">as a result of the application of the </w:t>
      </w:r>
      <w:r w:rsidRPr="00F56A45" w:rsidR="007E5747">
        <w:t xml:space="preserve">domestic </w:t>
      </w:r>
      <w:r w:rsidRPr="00F56A45" w:rsidR="00FE3756">
        <w:t>statutory</w:t>
      </w:r>
      <w:r w:rsidRPr="00F56A45" w:rsidR="001405AF">
        <w:t xml:space="preserve"> </w:t>
      </w:r>
      <w:r w:rsidRPr="00F56A45" w:rsidR="00112AAB">
        <w:t xml:space="preserve">default </w:t>
      </w:r>
      <w:r w:rsidRPr="00F56A45" w:rsidR="00FE3756">
        <w:t>interest rate.</w:t>
      </w:r>
    </w:p>
    <w:p w:rsidRPr="00F56A45" w:rsidR="00D420F3" w:rsidP="00F56A45" w:rsidRDefault="00201623">
      <w:pPr>
        <w:pStyle w:val="ECHRPara"/>
      </w:pPr>
      <w:r w:rsidRPr="00F56A45">
        <w:fldChar w:fldCharType="begin"/>
      </w:r>
      <w:r w:rsidRPr="00F56A45">
        <w:instrText xml:space="preserve"> SEQ level0 \*arabic </w:instrText>
      </w:r>
      <w:r w:rsidRPr="00F56A45">
        <w:fldChar w:fldCharType="separate"/>
      </w:r>
      <w:r w:rsidRPr="00F56A45" w:rsidR="00F56A45">
        <w:rPr>
          <w:noProof/>
        </w:rPr>
        <w:t>27</w:t>
      </w:r>
      <w:r w:rsidRPr="00F56A45">
        <w:fldChar w:fldCharType="end"/>
      </w:r>
      <w:r w:rsidRPr="00F56A45" w:rsidR="0077175D">
        <w:t xml:space="preserve">.  Having regard to </w:t>
      </w:r>
      <w:r w:rsidRPr="00F56A45" w:rsidR="00807AB8">
        <w:t xml:space="preserve">its </w:t>
      </w:r>
      <w:r w:rsidRPr="00F56A45" w:rsidR="0077175D">
        <w:t xml:space="preserve">finding relating to Article </w:t>
      </w:r>
      <w:r w:rsidRPr="00F56A45" w:rsidR="00FE3756">
        <w:t xml:space="preserve">6 </w:t>
      </w:r>
      <w:r w:rsidRPr="00F56A45" w:rsidR="00FE3756">
        <w:rPr>
          <w:rFonts w:cstheme="minorHAnsi"/>
        </w:rPr>
        <w:t>§</w:t>
      </w:r>
      <w:r w:rsidRPr="00F56A45" w:rsidR="00FE3756">
        <w:t xml:space="preserve"> 1</w:t>
      </w:r>
      <w:r w:rsidRPr="00F56A45" w:rsidR="0077175D">
        <w:t xml:space="preserve">, the Court considers that it is not necessary to examine whether, in this case, there has been a violation of Article </w:t>
      </w:r>
      <w:r w:rsidRPr="00F56A45" w:rsidR="00FE3756">
        <w:t>1 of Protocol No. 1 to the Convention</w:t>
      </w:r>
      <w:r w:rsidRPr="00F56A45" w:rsidR="0077175D">
        <w:t xml:space="preserve"> (see </w:t>
      </w:r>
      <w:proofErr w:type="spellStart"/>
      <w:r w:rsidRPr="00F56A45" w:rsidR="00F56A45">
        <w:rPr>
          <w:i/>
        </w:rPr>
        <w:t>Petko</w:t>
      </w:r>
      <w:proofErr w:type="spellEnd"/>
      <w:r w:rsidRPr="00F56A45" w:rsidR="00F56A45">
        <w:rPr>
          <w:i/>
        </w:rPr>
        <w:t> </w:t>
      </w:r>
      <w:proofErr w:type="spellStart"/>
      <w:r w:rsidRPr="00F56A45" w:rsidR="00581942">
        <w:rPr>
          <w:i/>
        </w:rPr>
        <w:t>Petkov</w:t>
      </w:r>
      <w:proofErr w:type="spellEnd"/>
      <w:r w:rsidRPr="00F56A45" w:rsidR="00581942">
        <w:rPr>
          <w:i/>
        </w:rPr>
        <w:t xml:space="preserve"> v. Bulgaria</w:t>
      </w:r>
      <w:r w:rsidRPr="00F56A45" w:rsidR="00581942">
        <w:t>, no. 2834/06</w:t>
      </w:r>
      <w:r w:rsidRPr="00F56A45" w:rsidR="00581942">
        <w:rPr>
          <w:snapToGrid w:val="0"/>
        </w:rPr>
        <w:t>, § 38, 19 February 2013</w:t>
      </w:r>
      <w:r w:rsidRPr="00F56A45" w:rsidR="0006432E">
        <w:rPr>
          <w:snapToGrid w:val="0"/>
        </w:rPr>
        <w:t>, and</w:t>
      </w:r>
      <w:r w:rsidRPr="00F56A45" w:rsidR="0006432E">
        <w:rPr>
          <w:rFonts w:cstheme="minorHAnsi"/>
          <w:color w:val="000000"/>
        </w:rPr>
        <w:t xml:space="preserve"> </w:t>
      </w:r>
      <w:proofErr w:type="spellStart"/>
      <w:r w:rsidRPr="00F56A45" w:rsidR="0006432E">
        <w:rPr>
          <w:i/>
        </w:rPr>
        <w:t>Nikolov</w:t>
      </w:r>
      <w:proofErr w:type="spellEnd"/>
      <w:r w:rsidRPr="00F56A45" w:rsidR="0006432E">
        <w:rPr>
          <w:i/>
        </w:rPr>
        <w:t xml:space="preserve"> v. the former Yugoslav Republic of Macedonia</w:t>
      </w:r>
      <w:r w:rsidRPr="00F56A45" w:rsidR="0006432E">
        <w:t xml:space="preserve">, </w:t>
      </w:r>
      <w:r w:rsidRPr="00F56A45" w:rsidR="00F56A45">
        <w:t xml:space="preserve">no. 41195/02, § 29, 20 December </w:t>
      </w:r>
      <w:r w:rsidRPr="00F56A45" w:rsidR="0006432E">
        <w:t>2007, with further references</w:t>
      </w:r>
      <w:r w:rsidRPr="00F56A45" w:rsidR="0077175D">
        <w:t>).</w:t>
      </w:r>
    </w:p>
    <w:p w:rsidRPr="00F56A45" w:rsidR="00D420F3" w:rsidP="00F56A45" w:rsidRDefault="00643F4D">
      <w:pPr>
        <w:pStyle w:val="ECHRHeading1"/>
      </w:pPr>
      <w:r w:rsidRPr="00F56A45">
        <w:t>II</w:t>
      </w:r>
      <w:r w:rsidRPr="00F56A45" w:rsidR="0077175D">
        <w:t>.</w:t>
      </w:r>
      <w:proofErr w:type="gramStart"/>
      <w:r w:rsidRPr="00F56A45" w:rsidR="0077175D">
        <w:t> </w:t>
      </w:r>
      <w:r w:rsidRPr="00F56A45" w:rsidR="001815E3">
        <w:t> </w:t>
      </w:r>
      <w:r w:rsidRPr="00F56A45" w:rsidR="0077175D">
        <w:t>APPLICATION</w:t>
      </w:r>
      <w:proofErr w:type="gramEnd"/>
      <w:r w:rsidRPr="00F56A45" w:rsidR="0077175D">
        <w:t xml:space="preserve"> OF ARTICLE 41 OF THE CONVENTION</w:t>
      </w:r>
    </w:p>
    <w:p w:rsidRPr="00F56A45" w:rsidR="00D420F3" w:rsidP="00F56A45" w:rsidRDefault="00201623">
      <w:pPr>
        <w:pStyle w:val="ECHRPara"/>
      </w:pPr>
      <w:r w:rsidRPr="00F56A45">
        <w:fldChar w:fldCharType="begin"/>
      </w:r>
      <w:r w:rsidRPr="00F56A45">
        <w:instrText xml:space="preserve"> SEQ level0 \*arabic </w:instrText>
      </w:r>
      <w:r w:rsidRPr="00F56A45">
        <w:fldChar w:fldCharType="separate"/>
      </w:r>
      <w:r w:rsidRPr="00F56A45" w:rsidR="00F56A45">
        <w:rPr>
          <w:noProof/>
        </w:rPr>
        <w:t>28</w:t>
      </w:r>
      <w:r w:rsidRPr="00F56A45">
        <w:fldChar w:fldCharType="end"/>
      </w:r>
      <w:r w:rsidRPr="00F56A45" w:rsidR="0077175D">
        <w:t>.  Article 41 of the Convention provides:</w:t>
      </w:r>
    </w:p>
    <w:p w:rsidRPr="00F56A45" w:rsidR="00D420F3" w:rsidP="00F56A45" w:rsidRDefault="0077175D">
      <w:pPr>
        <w:pStyle w:val="ECHRParaQuote"/>
        <w:keepNext/>
        <w:keepLines/>
      </w:pPr>
      <w:r w:rsidRPr="00F56A4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56A45" w:rsidR="003A1F95" w:rsidP="00F56A45" w:rsidRDefault="001815E3">
      <w:pPr>
        <w:pStyle w:val="ECHRHeading2"/>
      </w:pPr>
      <w:r w:rsidRPr="00F56A45">
        <w:t>A.  </w:t>
      </w:r>
      <w:r w:rsidRPr="00F56A45" w:rsidR="003A1F95">
        <w:t>Damage</w:t>
      </w:r>
    </w:p>
    <w:p w:rsidRPr="00F56A45" w:rsidR="003A1F95" w:rsidP="00F56A45" w:rsidRDefault="006004DA">
      <w:pPr>
        <w:pStyle w:val="ECHRPara"/>
      </w:pPr>
      <w:r w:rsidRPr="00F56A45">
        <w:fldChar w:fldCharType="begin"/>
      </w:r>
      <w:r w:rsidRPr="00F56A45">
        <w:instrText xml:space="preserve"> SEQ level0 \*arabic </w:instrText>
      </w:r>
      <w:r w:rsidRPr="00F56A45">
        <w:fldChar w:fldCharType="separate"/>
      </w:r>
      <w:r w:rsidRPr="00F56A45" w:rsidR="00F56A45">
        <w:rPr>
          <w:noProof/>
        </w:rPr>
        <w:t>29</w:t>
      </w:r>
      <w:r w:rsidRPr="00F56A45">
        <w:rPr>
          <w:noProof/>
        </w:rPr>
        <w:fldChar w:fldCharType="end"/>
      </w:r>
      <w:r w:rsidRPr="00F56A45" w:rsidR="003A1F95">
        <w:t>.  The applicant</w:t>
      </w:r>
      <w:r w:rsidRPr="00F56A45" w:rsidR="00743641">
        <w:t xml:space="preserve"> company</w:t>
      </w:r>
      <w:r w:rsidRPr="00F56A45" w:rsidR="003A1F95">
        <w:t xml:space="preserve"> claimed 10,000 euros (EUR) in respect of pecuniary </w:t>
      </w:r>
      <w:r w:rsidRPr="00F56A45" w:rsidR="00743641">
        <w:t>damage</w:t>
      </w:r>
      <w:r w:rsidRPr="00F56A45" w:rsidR="00357DB9">
        <w:t xml:space="preserve">, claiming that this amount </w:t>
      </w:r>
      <w:r w:rsidRPr="00F56A45" w:rsidR="00CF4828">
        <w:t xml:space="preserve">had been </w:t>
      </w:r>
      <w:r w:rsidRPr="00F56A45" w:rsidR="00357DB9">
        <w:t xml:space="preserve">incurred </w:t>
      </w:r>
      <w:r w:rsidRPr="00F56A45" w:rsidR="0064162B">
        <w:t>as a result of</w:t>
      </w:r>
      <w:r w:rsidRPr="00F56A45" w:rsidR="00357DB9">
        <w:t xml:space="preserve"> the enforcement of </w:t>
      </w:r>
      <w:r w:rsidRPr="00F56A45" w:rsidR="0064162B">
        <w:t xml:space="preserve">late </w:t>
      </w:r>
      <w:r w:rsidRPr="00F56A45" w:rsidR="00745726">
        <w:t xml:space="preserve">repayments </w:t>
      </w:r>
      <w:r w:rsidRPr="00F56A45" w:rsidR="0064162B">
        <w:t>under</w:t>
      </w:r>
      <w:r w:rsidRPr="00F56A45" w:rsidR="00745726">
        <w:t xml:space="preserve"> the</w:t>
      </w:r>
      <w:r w:rsidRPr="00F56A45" w:rsidR="00357DB9">
        <w:t xml:space="preserve"> loan agreement</w:t>
      </w:r>
      <w:r w:rsidRPr="00F56A45" w:rsidR="00745726">
        <w:t>.</w:t>
      </w:r>
      <w:r w:rsidRPr="00F56A45" w:rsidR="00743641">
        <w:t xml:space="preserve"> </w:t>
      </w:r>
      <w:r w:rsidRPr="00F56A45" w:rsidR="00745726">
        <w:t xml:space="preserve">It further claimed </w:t>
      </w:r>
      <w:r w:rsidRPr="00F56A45" w:rsidR="00974B00">
        <w:t xml:space="preserve">EUR </w:t>
      </w:r>
      <w:r w:rsidRPr="00F56A45" w:rsidR="003A1F95">
        <w:t>5,000 in respect of non-pecuniary damage.</w:t>
      </w:r>
    </w:p>
    <w:p w:rsidRPr="00F56A45" w:rsidR="003A1F95" w:rsidP="00F56A45" w:rsidRDefault="003A1F95">
      <w:pPr>
        <w:pStyle w:val="ECHRPara"/>
        <w:rPr>
          <w:rStyle w:val="ECHRParaChar"/>
        </w:rPr>
      </w:pPr>
      <w:r w:rsidRPr="00F56A45">
        <w:fldChar w:fldCharType="begin"/>
      </w:r>
      <w:r w:rsidRPr="00F56A45">
        <w:instrText xml:space="preserve"> SEQ level0 \*arabic </w:instrText>
      </w:r>
      <w:r w:rsidRPr="00F56A45">
        <w:fldChar w:fldCharType="separate"/>
      </w:r>
      <w:r w:rsidRPr="00F56A45" w:rsidR="00F56A45">
        <w:rPr>
          <w:noProof/>
        </w:rPr>
        <w:t>30</w:t>
      </w:r>
      <w:r w:rsidRPr="00F56A45">
        <w:fldChar w:fldCharType="end"/>
      </w:r>
      <w:r w:rsidRPr="00F56A45">
        <w:t>.  </w:t>
      </w:r>
      <w:r w:rsidRPr="00F56A45">
        <w:rPr>
          <w:rStyle w:val="ECHRParaChar"/>
        </w:rPr>
        <w:t>The Government contested those claims as unsubstantiated and excessive.</w:t>
      </w:r>
    </w:p>
    <w:p w:rsidRPr="00F56A45" w:rsidR="003A1F95" w:rsidP="00F56A45" w:rsidRDefault="003A1F95">
      <w:pPr>
        <w:pStyle w:val="ECHRPara"/>
      </w:pPr>
      <w:r w:rsidRPr="00F56A45">
        <w:fldChar w:fldCharType="begin"/>
      </w:r>
      <w:r w:rsidRPr="00F56A45">
        <w:instrText xml:space="preserve"> SEQ level0 \*arabic </w:instrText>
      </w:r>
      <w:r w:rsidRPr="00F56A45">
        <w:fldChar w:fldCharType="separate"/>
      </w:r>
      <w:r w:rsidRPr="00F56A45" w:rsidR="00F56A45">
        <w:rPr>
          <w:noProof/>
        </w:rPr>
        <w:t>31</w:t>
      </w:r>
      <w:r w:rsidRPr="00F56A45">
        <w:fldChar w:fldCharType="end"/>
      </w:r>
      <w:r w:rsidRPr="00F56A45">
        <w:t xml:space="preserve">.  The Court does not discern any causal link between the violation found and the pecuniary damage </w:t>
      </w:r>
      <w:r w:rsidRPr="00F56A45" w:rsidR="005F04F2">
        <w:t>claimed</w:t>
      </w:r>
      <w:r w:rsidRPr="00F56A45">
        <w:t xml:space="preserve"> by the </w:t>
      </w:r>
      <w:r w:rsidRPr="00F56A45" w:rsidR="005F04F2">
        <w:t>applicant</w:t>
      </w:r>
      <w:r w:rsidRPr="00F56A45" w:rsidR="005553E5">
        <w:t xml:space="preserve"> company</w:t>
      </w:r>
      <w:r w:rsidRPr="00F56A45">
        <w:t>. It therefore rejects the claim under this head.</w:t>
      </w:r>
    </w:p>
    <w:p w:rsidRPr="00F56A45" w:rsidR="003A1F95" w:rsidP="00F56A45" w:rsidRDefault="003A1F95">
      <w:pPr>
        <w:pStyle w:val="ECHRPara"/>
        <w:rPr>
          <w:i/>
        </w:rPr>
      </w:pPr>
      <w:r w:rsidRPr="00F56A45">
        <w:fldChar w:fldCharType="begin"/>
      </w:r>
      <w:r w:rsidRPr="00F56A45">
        <w:instrText xml:space="preserve"> SEQ level0 \*arabic </w:instrText>
      </w:r>
      <w:r w:rsidRPr="00F56A45">
        <w:fldChar w:fldCharType="separate"/>
      </w:r>
      <w:r w:rsidRPr="00F56A45" w:rsidR="00F56A45">
        <w:rPr>
          <w:noProof/>
        </w:rPr>
        <w:t>32</w:t>
      </w:r>
      <w:r w:rsidRPr="00F56A45">
        <w:fldChar w:fldCharType="end"/>
      </w:r>
      <w:r w:rsidRPr="00F56A45">
        <w:t>.  </w:t>
      </w:r>
      <w:r w:rsidRPr="00F56A45">
        <w:rPr>
          <w:rFonts w:cstheme="minorHAnsi"/>
        </w:rPr>
        <w:t>I</w:t>
      </w:r>
      <w:r w:rsidRPr="00F56A45">
        <w:rPr>
          <w:rFonts w:cstheme="minorHAnsi"/>
          <w:color w:val="000000"/>
        </w:rPr>
        <w:t xml:space="preserve">n respect of the amount sought under the head of non-pecuniary damage, and having regard to </w:t>
      </w:r>
      <w:r w:rsidRPr="00F56A45" w:rsidR="00F56A45">
        <w:rPr>
          <w:rFonts w:cstheme="minorHAnsi"/>
          <w:color w:val="000000"/>
        </w:rPr>
        <w:t xml:space="preserve">its case-law (see, for example, </w:t>
      </w:r>
      <w:proofErr w:type="spellStart"/>
      <w:r w:rsidRPr="00F56A45" w:rsidR="00F56A45">
        <w:rPr>
          <w:i/>
          <w:iCs/>
        </w:rPr>
        <w:t>Euromak</w:t>
      </w:r>
      <w:proofErr w:type="spellEnd"/>
      <w:r w:rsidRPr="00F56A45" w:rsidR="00F56A45">
        <w:rPr>
          <w:i/>
          <w:iCs/>
        </w:rPr>
        <w:t> </w:t>
      </w:r>
      <w:r w:rsidRPr="00F56A45" w:rsidR="001977BF">
        <w:rPr>
          <w:i/>
          <w:iCs/>
        </w:rPr>
        <w:t>Metal Doo v. the former Yugoslav Republic of Macedonia</w:t>
      </w:r>
      <w:r w:rsidRPr="00F56A45" w:rsidR="001977BF">
        <w:rPr>
          <w:lang w:eastAsia="en-GB"/>
        </w:rPr>
        <w:t xml:space="preserve">, </w:t>
      </w:r>
      <w:r w:rsidRPr="00F56A45" w:rsidR="00F56A45">
        <w:rPr>
          <w:snapToGrid w:val="0"/>
          <w:lang w:eastAsia="en-GB"/>
        </w:rPr>
        <w:t>no. </w:t>
      </w:r>
      <w:r w:rsidRPr="00F56A45" w:rsidR="001977BF">
        <w:t>68039/14</w:t>
      </w:r>
      <w:r w:rsidRPr="00F56A45" w:rsidR="001977BF">
        <w:rPr>
          <w:lang w:eastAsia="en-GB"/>
        </w:rPr>
        <w:t xml:space="preserve">, </w:t>
      </w:r>
      <w:r w:rsidRPr="00F56A45" w:rsidR="009172ED">
        <w:t>§ </w:t>
      </w:r>
      <w:r w:rsidRPr="00F56A45" w:rsidR="001977BF">
        <w:t>55, 14 June 2018</w:t>
      </w:r>
      <w:r w:rsidRPr="00F56A45">
        <w:rPr>
          <w:rFonts w:cstheme="minorHAnsi"/>
          <w:color w:val="000000"/>
        </w:rPr>
        <w:t xml:space="preserve">), the Court considers, ruling on an equitable basis, that an award of EUR </w:t>
      </w:r>
      <w:r w:rsidRPr="00F56A45" w:rsidR="001977BF">
        <w:rPr>
          <w:rFonts w:cstheme="minorHAnsi"/>
          <w:color w:val="000000"/>
        </w:rPr>
        <w:t>2</w:t>
      </w:r>
      <w:r w:rsidRPr="00F56A45">
        <w:rPr>
          <w:rFonts w:cstheme="minorHAnsi"/>
          <w:color w:val="000000"/>
        </w:rPr>
        <w:t>,</w:t>
      </w:r>
      <w:r w:rsidRPr="00F56A45" w:rsidR="001977BF">
        <w:rPr>
          <w:rFonts w:cstheme="minorHAnsi"/>
          <w:color w:val="000000"/>
        </w:rPr>
        <w:t>4</w:t>
      </w:r>
      <w:r w:rsidRPr="00F56A45">
        <w:rPr>
          <w:rFonts w:cstheme="minorHAnsi"/>
          <w:color w:val="000000"/>
        </w:rPr>
        <w:t>00</w:t>
      </w:r>
      <w:r w:rsidRPr="00F56A45" w:rsidR="00357DB9">
        <w:rPr>
          <w:rFonts w:cstheme="minorHAnsi"/>
          <w:color w:val="000000"/>
        </w:rPr>
        <w:t>, plus any tax that may be chargeable,</w:t>
      </w:r>
      <w:r w:rsidRPr="00F56A45">
        <w:rPr>
          <w:rFonts w:cstheme="minorHAnsi"/>
          <w:color w:val="000000"/>
        </w:rPr>
        <w:t xml:space="preserve"> should be made.</w:t>
      </w:r>
    </w:p>
    <w:p w:rsidRPr="00F56A45" w:rsidR="00D420F3" w:rsidP="00F56A45" w:rsidRDefault="0077175D">
      <w:pPr>
        <w:pStyle w:val="ECHRHeading2"/>
      </w:pPr>
      <w:r w:rsidRPr="00F56A45">
        <w:t>B.  Costs and expenses</w:t>
      </w:r>
    </w:p>
    <w:p w:rsidRPr="00F56A45" w:rsidR="00D420F3" w:rsidP="00F56A45" w:rsidRDefault="00201623">
      <w:pPr>
        <w:pStyle w:val="ECHRPara"/>
        <w:rPr>
          <w:rFonts w:cstheme="minorHAnsi"/>
        </w:rPr>
      </w:pPr>
      <w:r w:rsidRPr="00F56A45">
        <w:fldChar w:fldCharType="begin"/>
      </w:r>
      <w:r w:rsidRPr="00F56A45">
        <w:instrText xml:space="preserve"> SEQ level0 \*arabic </w:instrText>
      </w:r>
      <w:r w:rsidRPr="00F56A45">
        <w:fldChar w:fldCharType="separate"/>
      </w:r>
      <w:r w:rsidRPr="00F56A45" w:rsidR="00F56A45">
        <w:rPr>
          <w:noProof/>
        </w:rPr>
        <w:t>33</w:t>
      </w:r>
      <w:r w:rsidRPr="00F56A45">
        <w:fldChar w:fldCharType="end"/>
      </w:r>
      <w:r w:rsidRPr="00F56A45" w:rsidR="0077175D">
        <w:t>.  The applicant</w:t>
      </w:r>
      <w:r w:rsidRPr="00F56A45" w:rsidR="00F07A28">
        <w:t xml:space="preserve"> company</w:t>
      </w:r>
      <w:r w:rsidRPr="00F56A45" w:rsidR="0077175D">
        <w:t xml:space="preserve"> also claimed EUR </w:t>
      </w:r>
      <w:r w:rsidRPr="00F56A45" w:rsidR="003C06A1">
        <w:t>267</w:t>
      </w:r>
      <w:r w:rsidRPr="00F56A45" w:rsidR="0077175D">
        <w:t xml:space="preserve"> for the costs and expenses incurred before the domestic courts </w:t>
      </w:r>
      <w:r w:rsidRPr="00F56A45" w:rsidR="001977BF">
        <w:t>and</w:t>
      </w:r>
      <w:r w:rsidRPr="00F56A45" w:rsidR="003C06A1">
        <w:t xml:space="preserve"> </w:t>
      </w:r>
      <w:r w:rsidRPr="00F56A45" w:rsidR="00743641">
        <w:t xml:space="preserve">EUR </w:t>
      </w:r>
      <w:r w:rsidRPr="00F56A45" w:rsidR="003C06A1">
        <w:t>1,292 for th</w:t>
      </w:r>
      <w:r w:rsidRPr="00F56A45" w:rsidR="009E2190">
        <w:t>ose</w:t>
      </w:r>
      <w:r w:rsidRPr="00F56A45" w:rsidR="003C06A1">
        <w:t xml:space="preserve"> </w:t>
      </w:r>
      <w:r w:rsidRPr="00F56A45" w:rsidR="003C06A1">
        <w:rPr>
          <w:rFonts w:cstheme="minorHAnsi"/>
        </w:rPr>
        <w:t>incurred before</w:t>
      </w:r>
      <w:r w:rsidRPr="00F56A45" w:rsidR="0077175D">
        <w:rPr>
          <w:rFonts w:cstheme="minorHAnsi"/>
        </w:rPr>
        <w:t xml:space="preserve"> the Court.</w:t>
      </w:r>
      <w:r w:rsidRPr="00F56A45" w:rsidR="00743641">
        <w:rPr>
          <w:rFonts w:cstheme="minorHAnsi"/>
        </w:rPr>
        <w:t xml:space="preserve"> As to the latter</w:t>
      </w:r>
      <w:r w:rsidRPr="00F56A45" w:rsidR="000D3D73">
        <w:rPr>
          <w:rFonts w:cstheme="minorHAnsi"/>
        </w:rPr>
        <w:t xml:space="preserve"> costs and expenses</w:t>
      </w:r>
      <w:r w:rsidRPr="00F56A45" w:rsidR="00743641">
        <w:rPr>
          <w:rFonts w:cstheme="minorHAnsi"/>
        </w:rPr>
        <w:t xml:space="preserve">, it referred to the </w:t>
      </w:r>
      <w:r w:rsidRPr="00F56A45" w:rsidR="00D968EF">
        <w:rPr>
          <w:rFonts w:cstheme="minorHAnsi"/>
        </w:rPr>
        <w:t>fee scale</w:t>
      </w:r>
      <w:r w:rsidRPr="00F56A45" w:rsidR="00743641">
        <w:rPr>
          <w:rFonts w:cstheme="minorHAnsi"/>
        </w:rPr>
        <w:t xml:space="preserve"> of the Macedonian B</w:t>
      </w:r>
      <w:r w:rsidRPr="00F56A45" w:rsidR="007C0079">
        <w:rPr>
          <w:rFonts w:cstheme="minorHAnsi"/>
        </w:rPr>
        <w:t>ar</w:t>
      </w:r>
      <w:r w:rsidRPr="00F56A45" w:rsidR="00743641">
        <w:rPr>
          <w:rFonts w:cstheme="minorHAnsi"/>
        </w:rPr>
        <w:t>.</w:t>
      </w:r>
    </w:p>
    <w:p w:rsidRPr="00F56A45" w:rsidR="00D420F3" w:rsidP="00F56A45" w:rsidRDefault="00201623">
      <w:pPr>
        <w:pStyle w:val="ECHRPara"/>
        <w:rPr>
          <w:rFonts w:cstheme="minorHAnsi"/>
        </w:rPr>
      </w:pPr>
      <w:r w:rsidRPr="00F56A45">
        <w:rPr>
          <w:rFonts w:cstheme="minorHAnsi"/>
        </w:rPr>
        <w:fldChar w:fldCharType="begin"/>
      </w:r>
      <w:r w:rsidRPr="00F56A45">
        <w:rPr>
          <w:rFonts w:cstheme="minorHAnsi"/>
        </w:rPr>
        <w:instrText xml:space="preserve"> SEQ level0 \*arabic </w:instrText>
      </w:r>
      <w:r w:rsidRPr="00F56A45">
        <w:rPr>
          <w:rFonts w:cstheme="minorHAnsi"/>
        </w:rPr>
        <w:fldChar w:fldCharType="separate"/>
      </w:r>
      <w:r w:rsidRPr="00F56A45" w:rsidR="00F56A45">
        <w:rPr>
          <w:rFonts w:cstheme="minorHAnsi"/>
          <w:noProof/>
        </w:rPr>
        <w:t>34</w:t>
      </w:r>
      <w:r w:rsidRPr="00F56A45">
        <w:rPr>
          <w:rFonts w:cstheme="minorHAnsi"/>
        </w:rPr>
        <w:fldChar w:fldCharType="end"/>
      </w:r>
      <w:r w:rsidRPr="00F56A45" w:rsidR="001977BF">
        <w:rPr>
          <w:rFonts w:cstheme="minorHAnsi"/>
        </w:rPr>
        <w:t>.  The Government contested the claim as excessive and unsubstantiated.</w:t>
      </w:r>
    </w:p>
    <w:p w:rsidRPr="00F56A45" w:rsidR="00D420F3" w:rsidP="00F56A45" w:rsidRDefault="00201623">
      <w:pPr>
        <w:pStyle w:val="ECHRPara"/>
      </w:pPr>
      <w:r w:rsidRPr="00F56A45">
        <w:rPr>
          <w:rFonts w:cstheme="minorHAnsi"/>
        </w:rPr>
        <w:fldChar w:fldCharType="begin"/>
      </w:r>
      <w:r w:rsidRPr="00F56A45">
        <w:rPr>
          <w:rFonts w:cstheme="minorHAnsi"/>
        </w:rPr>
        <w:instrText xml:space="preserve"> SEQ level0 \*arabic </w:instrText>
      </w:r>
      <w:r w:rsidRPr="00F56A45">
        <w:rPr>
          <w:rFonts w:cstheme="minorHAnsi"/>
        </w:rPr>
        <w:fldChar w:fldCharType="separate"/>
      </w:r>
      <w:r w:rsidRPr="00F56A45" w:rsidR="00F56A45">
        <w:rPr>
          <w:rFonts w:cstheme="minorHAnsi"/>
          <w:noProof/>
        </w:rPr>
        <w:t>35</w:t>
      </w:r>
      <w:r w:rsidRPr="00F56A45">
        <w:rPr>
          <w:rFonts w:cstheme="minorHAnsi"/>
        </w:rPr>
        <w:fldChar w:fldCharType="end"/>
      </w:r>
      <w:r w:rsidRPr="00F56A45" w:rsidR="0077175D">
        <w:rPr>
          <w:rFonts w:cstheme="minorHAnsi"/>
        </w:rPr>
        <w:t>.  </w:t>
      </w:r>
      <w:r w:rsidRPr="00F56A45" w:rsidR="003C06A1">
        <w:rPr>
          <w:rFonts w:cstheme="minorHAnsi"/>
          <w:color w:val="000000"/>
        </w:rPr>
        <w:t>According to the Court</w:t>
      </w:r>
      <w:r w:rsidRPr="00F56A45" w:rsidR="00F56A45">
        <w:rPr>
          <w:rFonts w:cstheme="minorHAnsi"/>
          <w:color w:val="000000"/>
        </w:rPr>
        <w:t>’</w:t>
      </w:r>
      <w:r w:rsidRPr="00F56A45" w:rsidR="003C06A1">
        <w:rPr>
          <w:rFonts w:cstheme="minorHAnsi"/>
          <w:color w:val="000000"/>
        </w:rPr>
        <w:t>s case-law, an applicant is entitled to the reimbursement of costs and expenses only in so far as it has been shown that these have been actually and necessarily incurred and ar</w:t>
      </w:r>
      <w:r w:rsidRPr="00F56A45" w:rsidR="00F56A45">
        <w:rPr>
          <w:rFonts w:cstheme="minorHAnsi"/>
          <w:color w:val="000000"/>
        </w:rPr>
        <w:t xml:space="preserve">e reasonable as to quantum (see </w:t>
      </w:r>
      <w:r w:rsidRPr="00F56A45" w:rsidR="003C06A1">
        <w:rPr>
          <w:rFonts w:cstheme="minorHAnsi"/>
          <w:i/>
          <w:iCs/>
          <w:color w:val="000000"/>
        </w:rPr>
        <w:t xml:space="preserve">Editions </w:t>
      </w:r>
      <w:proofErr w:type="spellStart"/>
      <w:r w:rsidRPr="00F56A45" w:rsidR="003C06A1">
        <w:rPr>
          <w:rFonts w:cstheme="minorHAnsi"/>
          <w:i/>
          <w:iCs/>
          <w:color w:val="000000"/>
        </w:rPr>
        <w:t>Plon</w:t>
      </w:r>
      <w:proofErr w:type="spellEnd"/>
      <w:r w:rsidRPr="00F56A45" w:rsidR="003C06A1">
        <w:rPr>
          <w:rFonts w:cstheme="minorHAnsi"/>
          <w:i/>
          <w:iCs/>
          <w:color w:val="000000"/>
        </w:rPr>
        <w:t xml:space="preserve"> v. France</w:t>
      </w:r>
      <w:r w:rsidRPr="00F56A45" w:rsidR="00F56A45">
        <w:rPr>
          <w:rFonts w:cstheme="minorHAnsi"/>
          <w:color w:val="000000"/>
        </w:rPr>
        <w:t xml:space="preserve">, no. </w:t>
      </w:r>
      <w:r w:rsidRPr="00F56A45" w:rsidR="003C06A1">
        <w:rPr>
          <w:rFonts w:cstheme="minorHAnsi"/>
          <w:color w:val="000000"/>
        </w:rPr>
        <w:t>58148/00, § 64, ECHR</w:t>
      </w:r>
      <w:r w:rsidRPr="00F56A45" w:rsidR="00A86B4B">
        <w:rPr>
          <w:rFonts w:cstheme="minorHAnsi"/>
          <w:color w:val="000000"/>
        </w:rPr>
        <w:t> </w:t>
      </w:r>
      <w:r w:rsidRPr="00F56A45" w:rsidR="00F56A45">
        <w:rPr>
          <w:rFonts w:cstheme="minorHAnsi"/>
          <w:color w:val="000000"/>
        </w:rPr>
        <w:t>2004</w:t>
      </w:r>
      <w:r w:rsidRPr="00F56A45" w:rsidR="00F56A45">
        <w:rPr>
          <w:rFonts w:cstheme="minorHAnsi"/>
          <w:color w:val="000000"/>
        </w:rPr>
        <w:noBreakHyphen/>
        <w:t xml:space="preserve">IV). </w:t>
      </w:r>
      <w:r w:rsidRPr="00F56A45">
        <w:rPr>
          <w:rFonts w:cstheme="minorHAnsi"/>
        </w:rPr>
        <w:t>Regard</w:t>
      </w:r>
      <w:r w:rsidRPr="00F56A45" w:rsidR="0077175D">
        <w:rPr>
          <w:rFonts w:cstheme="minorHAnsi"/>
        </w:rPr>
        <w:t xml:space="preserve"> being had to the documents in its possession</w:t>
      </w:r>
      <w:r w:rsidRPr="00F56A45" w:rsidR="00F04010">
        <w:rPr>
          <w:rFonts w:cstheme="minorHAnsi"/>
        </w:rPr>
        <w:t>,</w:t>
      </w:r>
      <w:r w:rsidRPr="00F56A45" w:rsidR="0077175D">
        <w:rPr>
          <w:rFonts w:cstheme="minorHAnsi"/>
        </w:rPr>
        <w:t xml:space="preserve"> the Court considers it reas</w:t>
      </w:r>
      <w:r w:rsidRPr="00F56A45" w:rsidR="001977BF">
        <w:rPr>
          <w:rFonts w:cstheme="minorHAnsi"/>
        </w:rPr>
        <w:t>onable to award</w:t>
      </w:r>
      <w:r w:rsidRPr="00F56A45" w:rsidR="00173389">
        <w:rPr>
          <w:rFonts w:cstheme="minorHAnsi"/>
        </w:rPr>
        <w:t xml:space="preserve"> the applicant</w:t>
      </w:r>
      <w:r w:rsidRPr="00F56A45" w:rsidR="008F7EED">
        <w:rPr>
          <w:rFonts w:cstheme="minorHAnsi"/>
        </w:rPr>
        <w:t xml:space="preserve"> company</w:t>
      </w:r>
      <w:r w:rsidRPr="00F56A45" w:rsidR="00173389">
        <w:rPr>
          <w:rFonts w:cstheme="minorHAnsi"/>
        </w:rPr>
        <w:t xml:space="preserve"> </w:t>
      </w:r>
      <w:r w:rsidRPr="00F56A45" w:rsidR="003C06A1">
        <w:rPr>
          <w:rFonts w:cstheme="minorHAnsi"/>
        </w:rPr>
        <w:t>EUR 170 for the proceedings incurred before the domestic courts and</w:t>
      </w:r>
      <w:r w:rsidRPr="00F56A45" w:rsidR="001977BF">
        <w:rPr>
          <w:rFonts w:cstheme="minorHAnsi"/>
        </w:rPr>
        <w:t xml:space="preserve"> </w:t>
      </w:r>
      <w:r w:rsidRPr="00F56A45" w:rsidR="00173389">
        <w:rPr>
          <w:rFonts w:cstheme="minorHAnsi"/>
        </w:rPr>
        <w:t>a</w:t>
      </w:r>
      <w:r w:rsidRPr="00F56A45" w:rsidR="001977BF">
        <w:rPr>
          <w:rFonts w:cstheme="minorHAnsi"/>
        </w:rPr>
        <w:t xml:space="preserve"> sum of EUR</w:t>
      </w:r>
      <w:r w:rsidRPr="00F56A45" w:rsidR="00A86B4B">
        <w:rPr>
          <w:rFonts w:cstheme="minorHAnsi"/>
        </w:rPr>
        <w:t> </w:t>
      </w:r>
      <w:r w:rsidRPr="00F56A45" w:rsidR="001977BF">
        <w:rPr>
          <w:rFonts w:cstheme="minorHAnsi"/>
        </w:rPr>
        <w:t>1,</w:t>
      </w:r>
      <w:r w:rsidRPr="00F56A45" w:rsidR="003C06A1">
        <w:t>220 for the costs and expenses incurred before the Court</w:t>
      </w:r>
      <w:r w:rsidRPr="00F56A45" w:rsidR="009E2190">
        <w:t>, plus any tax that may be chargeable</w:t>
      </w:r>
      <w:r w:rsidRPr="00F56A45" w:rsidR="00A86B4B">
        <w:t xml:space="preserve"> to the applicant company</w:t>
      </w:r>
      <w:r w:rsidRPr="00F56A45" w:rsidR="003C06A1">
        <w:t>.</w:t>
      </w:r>
    </w:p>
    <w:p w:rsidRPr="00F56A45" w:rsidR="00D420F3" w:rsidP="00F56A45" w:rsidRDefault="0077175D">
      <w:pPr>
        <w:pStyle w:val="ECHRHeading2"/>
      </w:pPr>
      <w:r w:rsidRPr="00F56A45">
        <w:t>C.  Default interest</w:t>
      </w:r>
    </w:p>
    <w:p w:rsidRPr="00F56A45" w:rsidR="00D420F3" w:rsidP="00F56A45" w:rsidRDefault="00201623">
      <w:pPr>
        <w:pStyle w:val="ECHRPara"/>
      </w:pPr>
      <w:r w:rsidRPr="00F56A45">
        <w:fldChar w:fldCharType="begin"/>
      </w:r>
      <w:r w:rsidRPr="00F56A45">
        <w:instrText xml:space="preserve"> SEQ level0 \*arabic </w:instrText>
      </w:r>
      <w:r w:rsidRPr="00F56A45">
        <w:fldChar w:fldCharType="separate"/>
      </w:r>
      <w:r w:rsidRPr="00F56A45" w:rsidR="00F56A45">
        <w:rPr>
          <w:noProof/>
        </w:rPr>
        <w:t>36</w:t>
      </w:r>
      <w:r w:rsidRPr="00F56A45">
        <w:fldChar w:fldCharType="end"/>
      </w:r>
      <w:r w:rsidRPr="00F56A45" w:rsidR="0077175D">
        <w:t>.  The Court considers it appropriate that the default interest rate should be based on the marginal lending rate of the European Central Bank, to which should be added three percentage points.</w:t>
      </w:r>
    </w:p>
    <w:p w:rsidRPr="00F56A45" w:rsidR="00D420F3" w:rsidP="00F56A45" w:rsidRDefault="0077175D">
      <w:pPr>
        <w:pStyle w:val="ECHRTitle1"/>
      </w:pPr>
      <w:r w:rsidRPr="00F56A45">
        <w:t>FOR THESE REASONS, THE COURT</w:t>
      </w:r>
      <w:r w:rsidRPr="00F56A45" w:rsidR="00201623">
        <w:t>, UNANIMOUSLY,</w:t>
      </w:r>
    </w:p>
    <w:p w:rsidRPr="00F56A45" w:rsidR="00D420F3" w:rsidP="00F56A45" w:rsidRDefault="0077175D">
      <w:pPr>
        <w:pStyle w:val="JuList"/>
      </w:pPr>
      <w:r w:rsidRPr="00F56A45">
        <w:t>1.  </w:t>
      </w:r>
      <w:proofErr w:type="gramStart"/>
      <w:r w:rsidRPr="00F56A45">
        <w:rPr>
          <w:i/>
        </w:rPr>
        <w:t>Declares</w:t>
      </w:r>
      <w:proofErr w:type="gramEnd"/>
      <w:r w:rsidRPr="00F56A45">
        <w:rPr>
          <w:color w:val="000000"/>
        </w:rPr>
        <w:t xml:space="preserve"> </w:t>
      </w:r>
      <w:r w:rsidRPr="00F56A45">
        <w:t xml:space="preserve">the </w:t>
      </w:r>
      <w:r w:rsidRPr="00F56A45" w:rsidR="00201623">
        <w:t>application</w:t>
      </w:r>
      <w:r w:rsidRPr="00F56A45">
        <w:t xml:space="preserve"> admissible;</w:t>
      </w:r>
    </w:p>
    <w:p w:rsidRPr="00F56A45" w:rsidR="00D420F3" w:rsidP="00F56A45" w:rsidRDefault="00D420F3">
      <w:pPr>
        <w:pStyle w:val="JuList"/>
        <w:ind w:left="0" w:firstLine="0"/>
      </w:pPr>
    </w:p>
    <w:p w:rsidRPr="00F56A45" w:rsidR="00D420F3" w:rsidP="00F56A45" w:rsidRDefault="001977BF">
      <w:pPr>
        <w:pStyle w:val="JuList"/>
      </w:pPr>
      <w:r w:rsidRPr="00F56A45">
        <w:t>2</w:t>
      </w:r>
      <w:r w:rsidRPr="00F56A45" w:rsidR="0077175D">
        <w:t>.  </w:t>
      </w:r>
      <w:r w:rsidRPr="00F56A45" w:rsidR="0077175D">
        <w:rPr>
          <w:i/>
        </w:rPr>
        <w:t>Holds</w:t>
      </w:r>
      <w:r w:rsidRPr="00F56A45" w:rsidR="0077175D">
        <w:rPr>
          <w:color w:val="000000"/>
        </w:rPr>
        <w:t xml:space="preserve"> </w:t>
      </w:r>
      <w:r w:rsidRPr="00F56A45" w:rsidR="0077175D">
        <w:t xml:space="preserve">that there has been a violation of Article </w:t>
      </w:r>
      <w:r w:rsidRPr="00F56A45">
        <w:t xml:space="preserve">6 </w:t>
      </w:r>
      <w:r w:rsidRPr="00F56A45">
        <w:rPr>
          <w:rFonts w:cstheme="minorHAnsi"/>
        </w:rPr>
        <w:t>§</w:t>
      </w:r>
      <w:r w:rsidRPr="00F56A45">
        <w:t xml:space="preserve"> 1</w:t>
      </w:r>
      <w:r w:rsidRPr="00F56A45" w:rsidR="0077175D">
        <w:t xml:space="preserve"> of the Convention;</w:t>
      </w:r>
    </w:p>
    <w:p w:rsidRPr="00F56A45" w:rsidR="00D420F3" w:rsidP="00F56A45" w:rsidRDefault="00D420F3">
      <w:pPr>
        <w:pStyle w:val="JuList"/>
      </w:pPr>
    </w:p>
    <w:p w:rsidRPr="00F56A45" w:rsidR="00D420F3" w:rsidP="00F56A45" w:rsidRDefault="001977BF">
      <w:pPr>
        <w:pStyle w:val="JuList"/>
      </w:pPr>
      <w:r w:rsidRPr="00F56A45">
        <w:t>3</w:t>
      </w:r>
      <w:r w:rsidRPr="00F56A45" w:rsidR="0077175D">
        <w:t>.  </w:t>
      </w:r>
      <w:proofErr w:type="gramStart"/>
      <w:r w:rsidRPr="00F56A45" w:rsidR="0077175D">
        <w:rPr>
          <w:i/>
        </w:rPr>
        <w:t>Holds</w:t>
      </w:r>
      <w:proofErr w:type="gramEnd"/>
      <w:r w:rsidRPr="00F56A45" w:rsidR="0077175D">
        <w:rPr>
          <w:color w:val="000000"/>
        </w:rPr>
        <w:t xml:space="preserve"> </w:t>
      </w:r>
      <w:r w:rsidRPr="00F56A45" w:rsidR="0077175D">
        <w:t xml:space="preserve">that there is no need to examine the complaint under Article </w:t>
      </w:r>
      <w:r w:rsidRPr="00F56A45">
        <w:t>1 of Protocol No. 1</w:t>
      </w:r>
      <w:r w:rsidRPr="00F56A45" w:rsidR="0077175D">
        <w:t xml:space="preserve"> </w:t>
      </w:r>
      <w:r w:rsidRPr="00F56A45">
        <w:t>to</w:t>
      </w:r>
      <w:r w:rsidRPr="00F56A45" w:rsidR="0077175D">
        <w:t xml:space="preserve"> the Convention;</w:t>
      </w:r>
    </w:p>
    <w:p w:rsidRPr="00F56A45" w:rsidR="00D420F3" w:rsidP="00F56A45" w:rsidRDefault="00D420F3">
      <w:pPr>
        <w:pStyle w:val="JuList"/>
      </w:pPr>
    </w:p>
    <w:p w:rsidRPr="00F56A45" w:rsidR="00EE453E" w:rsidP="00F56A45" w:rsidRDefault="00F52C56">
      <w:pPr>
        <w:pStyle w:val="JuList"/>
      </w:pPr>
      <w:r w:rsidRPr="00F56A45">
        <w:t>4</w:t>
      </w:r>
      <w:r w:rsidRPr="00F56A45" w:rsidR="0077175D">
        <w:t>.  </w:t>
      </w:r>
      <w:r w:rsidRPr="00F56A45" w:rsidR="0077175D">
        <w:rPr>
          <w:i/>
        </w:rPr>
        <w:t>Holds</w:t>
      </w:r>
    </w:p>
    <w:p w:rsidRPr="00F56A45" w:rsidR="00D420F3" w:rsidP="00F56A45" w:rsidRDefault="0077175D">
      <w:pPr>
        <w:pStyle w:val="JuLista"/>
      </w:pPr>
      <w:r w:rsidRPr="00F56A45">
        <w:t>(a)  that the respondent State is to pay the applicant</w:t>
      </w:r>
      <w:r w:rsidRPr="00F56A45" w:rsidR="00297A49">
        <w:t xml:space="preserve"> company</w:t>
      </w:r>
      <w:r w:rsidRPr="00F56A45">
        <w:t>, within three months</w:t>
      </w:r>
      <w:r w:rsidRPr="00F56A45" w:rsidR="008F7EED">
        <w:t>,</w:t>
      </w:r>
      <w:r w:rsidRPr="00F56A45">
        <w:t xml:space="preserve"> </w:t>
      </w:r>
      <w:r w:rsidRPr="00F56A45" w:rsidR="00F52C56">
        <w:t>the following amounts</w:t>
      </w:r>
      <w:r w:rsidRPr="00F56A45">
        <w:t xml:space="preserve">, to be converted into </w:t>
      </w:r>
      <w:r w:rsidRPr="00F56A45">
        <w:rPr>
          <w:color w:val="000000"/>
        </w:rPr>
        <w:t>the</w:t>
      </w:r>
      <w:r w:rsidRPr="00F56A45" w:rsidR="00F52C56">
        <w:rPr>
          <w:color w:val="000000"/>
        </w:rPr>
        <w:t xml:space="preserve"> national</w:t>
      </w:r>
      <w:r w:rsidRPr="00F56A45">
        <w:rPr>
          <w:color w:val="000000"/>
        </w:rPr>
        <w:t xml:space="preserve"> currency of the respondent State</w:t>
      </w:r>
      <w:r w:rsidRPr="00F56A45">
        <w:t xml:space="preserve"> at the rate applicable at the date of settlement:</w:t>
      </w:r>
    </w:p>
    <w:p w:rsidRPr="00F56A45" w:rsidR="00D420F3" w:rsidP="00F56A45" w:rsidRDefault="0077175D">
      <w:pPr>
        <w:pStyle w:val="JuListi"/>
      </w:pPr>
      <w:r w:rsidRPr="00F56A45">
        <w:t>(</w:t>
      </w:r>
      <w:proofErr w:type="spellStart"/>
      <w:r w:rsidRPr="00F56A45">
        <w:t>i</w:t>
      </w:r>
      <w:proofErr w:type="spellEnd"/>
      <w:r w:rsidRPr="00F56A45">
        <w:t xml:space="preserve">)  EUR </w:t>
      </w:r>
      <w:r w:rsidRPr="00F56A45" w:rsidR="00F52C56">
        <w:t>2,400</w:t>
      </w:r>
      <w:r w:rsidRPr="00F56A45">
        <w:t xml:space="preserve"> (</w:t>
      </w:r>
      <w:r w:rsidRPr="00F56A45" w:rsidR="00F52C56">
        <w:t>two thousand four hundred</w:t>
      </w:r>
      <w:r w:rsidRPr="00F56A45">
        <w:t xml:space="preserve"> euros), plus any tax that may be chargeable,</w:t>
      </w:r>
      <w:r w:rsidRPr="00F56A45" w:rsidR="00F52C56">
        <w:t xml:space="preserve"> </w:t>
      </w:r>
      <w:r w:rsidRPr="00F56A45">
        <w:t xml:space="preserve">in respect of </w:t>
      </w:r>
      <w:r w:rsidRPr="00F56A45" w:rsidR="00F52C56">
        <w:t>non-</w:t>
      </w:r>
      <w:r w:rsidRPr="00F56A45">
        <w:t>pecuniary damage;</w:t>
      </w:r>
    </w:p>
    <w:p w:rsidRPr="00F56A45" w:rsidR="00D420F3" w:rsidP="00F56A45" w:rsidRDefault="0077175D">
      <w:pPr>
        <w:pStyle w:val="JuListi"/>
      </w:pPr>
      <w:r w:rsidRPr="00F56A45">
        <w:t xml:space="preserve">(ii)  EUR </w:t>
      </w:r>
      <w:r w:rsidRPr="00F56A45" w:rsidR="00F52C56">
        <w:t>1,</w:t>
      </w:r>
      <w:r w:rsidRPr="00F56A45" w:rsidR="00D44BB7">
        <w:t>39</w:t>
      </w:r>
      <w:r w:rsidRPr="00F56A45" w:rsidR="00F52C56">
        <w:t>0</w:t>
      </w:r>
      <w:r w:rsidRPr="00F56A45">
        <w:t xml:space="preserve"> (</w:t>
      </w:r>
      <w:r w:rsidRPr="00F56A45" w:rsidR="00F52C56">
        <w:t xml:space="preserve">one thousand </w:t>
      </w:r>
      <w:r w:rsidRPr="00F56A45" w:rsidR="00D44BB7">
        <w:t>three</w:t>
      </w:r>
      <w:r w:rsidRPr="00F56A45" w:rsidR="00F52C56">
        <w:t xml:space="preserve"> hundred</w:t>
      </w:r>
      <w:r w:rsidRPr="00F56A45" w:rsidR="00D44BB7">
        <w:t xml:space="preserve"> and ninety</w:t>
      </w:r>
      <w:r w:rsidRPr="00F56A45">
        <w:t xml:space="preserve"> euros), plus any tax that may be chargeable to the applicant</w:t>
      </w:r>
      <w:r w:rsidRPr="00F56A45" w:rsidR="00297A49">
        <w:t xml:space="preserve"> company</w:t>
      </w:r>
      <w:r w:rsidRPr="00F56A45">
        <w:t>, in respect of costs and expenses;</w:t>
      </w:r>
    </w:p>
    <w:p w:rsidRPr="00F56A45" w:rsidR="00D420F3" w:rsidP="00F56A45" w:rsidRDefault="0077175D">
      <w:pPr>
        <w:pStyle w:val="JuLista"/>
      </w:pPr>
      <w:r w:rsidRPr="00F56A45">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F56A45" w:rsidR="00D420F3" w:rsidP="00F56A45" w:rsidRDefault="00D420F3">
      <w:pPr>
        <w:pStyle w:val="JuList"/>
      </w:pPr>
    </w:p>
    <w:p w:rsidRPr="00F56A45" w:rsidR="00D420F3" w:rsidP="00F56A45" w:rsidRDefault="00F52C56">
      <w:pPr>
        <w:pStyle w:val="JuList"/>
      </w:pPr>
      <w:r w:rsidRPr="00F56A45">
        <w:t>5</w:t>
      </w:r>
      <w:r w:rsidRPr="00F56A45" w:rsidR="0077175D">
        <w:t>.  </w:t>
      </w:r>
      <w:r w:rsidRPr="00F56A45" w:rsidR="0077175D">
        <w:rPr>
          <w:i/>
        </w:rPr>
        <w:t>Dismisses</w:t>
      </w:r>
      <w:r w:rsidRPr="00F56A45" w:rsidR="0077175D">
        <w:rPr>
          <w:color w:val="000000"/>
        </w:rPr>
        <w:t xml:space="preserve"> </w:t>
      </w:r>
      <w:r w:rsidRPr="00F56A45" w:rsidR="0077175D">
        <w:t>the remainder of the applicant</w:t>
      </w:r>
      <w:r w:rsidRPr="00F56A45" w:rsidR="00297A49">
        <w:t xml:space="preserve"> company</w:t>
      </w:r>
      <w:r w:rsidRPr="00F56A45" w:rsidR="00F56A45">
        <w:t>’</w:t>
      </w:r>
      <w:r w:rsidRPr="00F56A45" w:rsidR="00201623">
        <w:t>s</w:t>
      </w:r>
      <w:r w:rsidRPr="00F56A45" w:rsidR="0077175D">
        <w:t xml:space="preserve"> claim for just satisfaction.</w:t>
      </w:r>
    </w:p>
    <w:p w:rsidRPr="00F56A45" w:rsidR="00D420F3" w:rsidP="00F56A45" w:rsidRDefault="0077175D">
      <w:pPr>
        <w:pStyle w:val="JuParaLast"/>
      </w:pPr>
      <w:r w:rsidRPr="00F56A45">
        <w:t>Done in English, and notified in writing on</w:t>
      </w:r>
      <w:r w:rsidRPr="00F56A45" w:rsidR="009172ED">
        <w:t xml:space="preserve"> 6 June 2019</w:t>
      </w:r>
      <w:r w:rsidRPr="00F56A45">
        <w:t>, pursuant to Rule 77 §§ 2 and 3 of the Rules of Court.</w:t>
      </w:r>
    </w:p>
    <w:p w:rsidRPr="00F56A45" w:rsidR="00D420F3" w:rsidP="00F56A45" w:rsidRDefault="0077175D">
      <w:pPr>
        <w:pStyle w:val="JuSigned"/>
      </w:pPr>
      <w:r w:rsidRPr="00F56A45">
        <w:tab/>
      </w:r>
      <w:r w:rsidRPr="00F56A45" w:rsidR="00201623">
        <w:t>Renata Degener</w:t>
      </w:r>
      <w:r w:rsidRPr="00F56A45">
        <w:tab/>
      </w:r>
      <w:proofErr w:type="spellStart"/>
      <w:r w:rsidRPr="00F56A45" w:rsidR="009172ED">
        <w:t>Aleš</w:t>
      </w:r>
      <w:proofErr w:type="spellEnd"/>
      <w:r w:rsidRPr="00F56A45" w:rsidR="009172ED">
        <w:t xml:space="preserve"> </w:t>
      </w:r>
      <w:proofErr w:type="spellStart"/>
      <w:r w:rsidRPr="00F56A45" w:rsidR="009172ED">
        <w:t>Pejchal</w:t>
      </w:r>
      <w:proofErr w:type="spellEnd"/>
      <w:r w:rsidRPr="00F56A45">
        <w:rPr>
          <w:szCs w:val="24"/>
        </w:rPr>
        <w:br/>
      </w:r>
      <w:r w:rsidRPr="00F56A45">
        <w:tab/>
      </w:r>
      <w:r w:rsidRPr="00F56A45" w:rsidR="00201623">
        <w:t xml:space="preserve">Deputy </w:t>
      </w:r>
      <w:r w:rsidRPr="00F56A45" w:rsidR="00201623">
        <w:rPr>
          <w:iCs/>
        </w:rPr>
        <w:t>Registrar</w:t>
      </w:r>
      <w:r w:rsidRPr="00F56A45">
        <w:tab/>
        <w:t>President</w:t>
      </w:r>
    </w:p>
    <w:sectPr w:rsidRPr="00F56A45" w:rsidR="00D420F3" w:rsidSect="009172ED">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989" w:rsidRDefault="001E0989">
      <w:r>
        <w:separator/>
      </w:r>
    </w:p>
  </w:endnote>
  <w:endnote w:type="continuationSeparator" w:id="0">
    <w:p w:rsidR="001E0989" w:rsidRDefault="001E0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2ED" w:rsidRPr="00150BFA" w:rsidRDefault="009172ED" w:rsidP="0020718E">
    <w:pPr>
      <w:jc w:val="center"/>
    </w:pPr>
    <w:r>
      <w:rPr>
        <w:noProof/>
        <w:lang w:val="en-US" w:eastAsia="ja-JP"/>
      </w:rPr>
      <w:drawing>
        <wp:inline distT="0" distB="0" distL="0" distR="0" wp14:anchorId="03A6D74B" wp14:editId="329E1B29">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172ED" w:rsidRDefault="009172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989" w:rsidRPr="003152BA" w:rsidRDefault="001E0989" w:rsidP="00D420F3">
      <w:r w:rsidRPr="003152BA">
        <w:separator/>
      </w:r>
    </w:p>
  </w:footnote>
  <w:footnote w:type="continuationSeparator" w:id="0">
    <w:p w:rsidR="001E0989" w:rsidRPr="003152BA" w:rsidRDefault="001E0989"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989" w:rsidRPr="009172ED" w:rsidRDefault="001E0989" w:rsidP="009172E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2ED" w:rsidRPr="00A45145" w:rsidRDefault="009172ED" w:rsidP="00A45145">
    <w:pPr>
      <w:jc w:val="center"/>
    </w:pPr>
    <w:r>
      <w:rPr>
        <w:noProof/>
        <w:lang w:val="en-US" w:eastAsia="ja-JP"/>
      </w:rPr>
      <w:drawing>
        <wp:inline distT="0" distB="0" distL="0" distR="0" wp14:anchorId="5E255FD5" wp14:editId="5ADA4C1D">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172ED" w:rsidRDefault="009172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2ED" w:rsidRPr="003152BA" w:rsidRDefault="009172ED" w:rsidP="00F11FEB">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F56A45">
      <w:rPr>
        <w:rStyle w:val="PageNumber"/>
        <w:noProof/>
        <w:szCs w:val="18"/>
      </w:rPr>
      <w:t>6</w:t>
    </w:r>
    <w:r>
      <w:rPr>
        <w:rStyle w:val="PageNumber"/>
        <w:szCs w:val="18"/>
      </w:rPr>
      <w:fldChar w:fldCharType="end"/>
    </w:r>
    <w:r w:rsidRPr="003152BA">
      <w:tab/>
    </w:r>
    <w:r>
      <w:t>ASP PP DOOEL v. NORTH MACEDONIA</w:t>
    </w:r>
    <w:r w:rsidR="00851EB0">
      <w:t xml:space="preserve"> </w:t>
    </w:r>
    <w:r>
      <w:rPr>
        <w:noProof/>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2ED" w:rsidRPr="003152BA" w:rsidRDefault="009172ED" w:rsidP="00F11FEB">
    <w:pPr>
      <w:pStyle w:val="ECHRHeader"/>
    </w:pPr>
    <w:r w:rsidRPr="003152BA">
      <w:tab/>
    </w:r>
    <w:r>
      <w:t>ASP PP DOOEL v. NORTH MACEDONIA</w:t>
    </w:r>
    <w:r w:rsidR="00851EB0">
      <w:t xml:space="preserve"> </w:t>
    </w:r>
    <w:r>
      <w:rPr>
        <w:noProof/>
      </w:rP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F56A45">
      <w:rPr>
        <w:rStyle w:val="PageNumber"/>
        <w:noProof/>
        <w:szCs w:val="18"/>
      </w:rPr>
      <w:t>7</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201623"/>
    <w:rsid w:val="0002480C"/>
    <w:rsid w:val="00045712"/>
    <w:rsid w:val="0006432E"/>
    <w:rsid w:val="00070119"/>
    <w:rsid w:val="00073579"/>
    <w:rsid w:val="0007455D"/>
    <w:rsid w:val="00091BF0"/>
    <w:rsid w:val="00096CF4"/>
    <w:rsid w:val="000A5B76"/>
    <w:rsid w:val="000A6C99"/>
    <w:rsid w:val="000B6BC4"/>
    <w:rsid w:val="000C7512"/>
    <w:rsid w:val="000D0954"/>
    <w:rsid w:val="000D3D73"/>
    <w:rsid w:val="000E2885"/>
    <w:rsid w:val="000E5A17"/>
    <w:rsid w:val="000F2242"/>
    <w:rsid w:val="001110E0"/>
    <w:rsid w:val="00112AAB"/>
    <w:rsid w:val="00114E41"/>
    <w:rsid w:val="001261EC"/>
    <w:rsid w:val="0013365F"/>
    <w:rsid w:val="00135185"/>
    <w:rsid w:val="001405AF"/>
    <w:rsid w:val="00170857"/>
    <w:rsid w:val="00171565"/>
    <w:rsid w:val="00173389"/>
    <w:rsid w:val="001815E3"/>
    <w:rsid w:val="001904F4"/>
    <w:rsid w:val="00192631"/>
    <w:rsid w:val="00196F94"/>
    <w:rsid w:val="001977BF"/>
    <w:rsid w:val="001A60CD"/>
    <w:rsid w:val="001B4690"/>
    <w:rsid w:val="001E0989"/>
    <w:rsid w:val="001E1384"/>
    <w:rsid w:val="001E451A"/>
    <w:rsid w:val="001F0BA1"/>
    <w:rsid w:val="0020028F"/>
    <w:rsid w:val="00200E05"/>
    <w:rsid w:val="00201623"/>
    <w:rsid w:val="00204C45"/>
    <w:rsid w:val="00210175"/>
    <w:rsid w:val="0021489D"/>
    <w:rsid w:val="0023360F"/>
    <w:rsid w:val="00236E6B"/>
    <w:rsid w:val="00240D6E"/>
    <w:rsid w:val="00247521"/>
    <w:rsid w:val="0025060C"/>
    <w:rsid w:val="0025252E"/>
    <w:rsid w:val="0026475F"/>
    <w:rsid w:val="00267C61"/>
    <w:rsid w:val="0027750F"/>
    <w:rsid w:val="002842EC"/>
    <w:rsid w:val="0028713A"/>
    <w:rsid w:val="00297A49"/>
    <w:rsid w:val="002A3510"/>
    <w:rsid w:val="002A49E3"/>
    <w:rsid w:val="002B5143"/>
    <w:rsid w:val="002C12C8"/>
    <w:rsid w:val="002C4894"/>
    <w:rsid w:val="002D0059"/>
    <w:rsid w:val="002F2595"/>
    <w:rsid w:val="00311D1E"/>
    <w:rsid w:val="0032069C"/>
    <w:rsid w:val="003218FB"/>
    <w:rsid w:val="0032307F"/>
    <w:rsid w:val="00323DF1"/>
    <w:rsid w:val="003332C1"/>
    <w:rsid w:val="00333F91"/>
    <w:rsid w:val="00341AB7"/>
    <w:rsid w:val="00345EC6"/>
    <w:rsid w:val="00347953"/>
    <w:rsid w:val="003505BD"/>
    <w:rsid w:val="003559D0"/>
    <w:rsid w:val="003577C2"/>
    <w:rsid w:val="00357CC7"/>
    <w:rsid w:val="00357DB9"/>
    <w:rsid w:val="003658EF"/>
    <w:rsid w:val="003668F5"/>
    <w:rsid w:val="003738BC"/>
    <w:rsid w:val="0037487F"/>
    <w:rsid w:val="00377D1E"/>
    <w:rsid w:val="0038079C"/>
    <w:rsid w:val="0038518B"/>
    <w:rsid w:val="003852B7"/>
    <w:rsid w:val="00397FF2"/>
    <w:rsid w:val="003A0E26"/>
    <w:rsid w:val="003A1F95"/>
    <w:rsid w:val="003A4436"/>
    <w:rsid w:val="003B4497"/>
    <w:rsid w:val="003B7269"/>
    <w:rsid w:val="003C06A1"/>
    <w:rsid w:val="003C5CA4"/>
    <w:rsid w:val="003D3F87"/>
    <w:rsid w:val="003E12B2"/>
    <w:rsid w:val="003E69F1"/>
    <w:rsid w:val="003F7295"/>
    <w:rsid w:val="00424BE1"/>
    <w:rsid w:val="00425173"/>
    <w:rsid w:val="00430071"/>
    <w:rsid w:val="0043248E"/>
    <w:rsid w:val="004334C2"/>
    <w:rsid w:val="00436533"/>
    <w:rsid w:val="0044375D"/>
    <w:rsid w:val="00463B3E"/>
    <w:rsid w:val="00463E2D"/>
    <w:rsid w:val="004672BB"/>
    <w:rsid w:val="004837B4"/>
    <w:rsid w:val="00492803"/>
    <w:rsid w:val="004A1213"/>
    <w:rsid w:val="004B4B7F"/>
    <w:rsid w:val="004C4178"/>
    <w:rsid w:val="004D60B4"/>
    <w:rsid w:val="004D6651"/>
    <w:rsid w:val="004E0BD3"/>
    <w:rsid w:val="004E5714"/>
    <w:rsid w:val="004E67AB"/>
    <w:rsid w:val="004E7B7C"/>
    <w:rsid w:val="004F23AC"/>
    <w:rsid w:val="004F6AF5"/>
    <w:rsid w:val="004F6F2B"/>
    <w:rsid w:val="00507629"/>
    <w:rsid w:val="0051138D"/>
    <w:rsid w:val="00523DC6"/>
    <w:rsid w:val="005431FA"/>
    <w:rsid w:val="005445B1"/>
    <w:rsid w:val="00551166"/>
    <w:rsid w:val="005553E5"/>
    <w:rsid w:val="00561144"/>
    <w:rsid w:val="005631D6"/>
    <w:rsid w:val="00563230"/>
    <w:rsid w:val="00575B39"/>
    <w:rsid w:val="00581942"/>
    <w:rsid w:val="005A0B2E"/>
    <w:rsid w:val="005A2B31"/>
    <w:rsid w:val="005A2BD0"/>
    <w:rsid w:val="005A3585"/>
    <w:rsid w:val="005A61FB"/>
    <w:rsid w:val="005B5B41"/>
    <w:rsid w:val="005E3275"/>
    <w:rsid w:val="005E6141"/>
    <w:rsid w:val="005F04F2"/>
    <w:rsid w:val="006004DA"/>
    <w:rsid w:val="00615A1D"/>
    <w:rsid w:val="00615A4A"/>
    <w:rsid w:val="0062422F"/>
    <w:rsid w:val="00624929"/>
    <w:rsid w:val="00630F58"/>
    <w:rsid w:val="00636DC2"/>
    <w:rsid w:val="00640943"/>
    <w:rsid w:val="0064162B"/>
    <w:rsid w:val="00641854"/>
    <w:rsid w:val="00643F4D"/>
    <w:rsid w:val="006457AA"/>
    <w:rsid w:val="00652024"/>
    <w:rsid w:val="006557A6"/>
    <w:rsid w:val="006605E9"/>
    <w:rsid w:val="0066292C"/>
    <w:rsid w:val="00682AC5"/>
    <w:rsid w:val="00685BD3"/>
    <w:rsid w:val="0068697D"/>
    <w:rsid w:val="0069011F"/>
    <w:rsid w:val="00692CA8"/>
    <w:rsid w:val="00694EF0"/>
    <w:rsid w:val="006979B0"/>
    <w:rsid w:val="006A0611"/>
    <w:rsid w:val="006A1C0A"/>
    <w:rsid w:val="006A5BA2"/>
    <w:rsid w:val="006B7E08"/>
    <w:rsid w:val="006C6782"/>
    <w:rsid w:val="006C707D"/>
    <w:rsid w:val="006D2595"/>
    <w:rsid w:val="006D657F"/>
    <w:rsid w:val="006F1793"/>
    <w:rsid w:val="006F1C09"/>
    <w:rsid w:val="00704D3E"/>
    <w:rsid w:val="007056D8"/>
    <w:rsid w:val="00706767"/>
    <w:rsid w:val="007209A1"/>
    <w:rsid w:val="0072383E"/>
    <w:rsid w:val="00731E2D"/>
    <w:rsid w:val="00743641"/>
    <w:rsid w:val="00745726"/>
    <w:rsid w:val="00767059"/>
    <w:rsid w:val="0077175D"/>
    <w:rsid w:val="00772508"/>
    <w:rsid w:val="0077485C"/>
    <w:rsid w:val="00777C99"/>
    <w:rsid w:val="00782905"/>
    <w:rsid w:val="007A612B"/>
    <w:rsid w:val="007B6611"/>
    <w:rsid w:val="007C0079"/>
    <w:rsid w:val="007C5179"/>
    <w:rsid w:val="007C7A39"/>
    <w:rsid w:val="007D2D88"/>
    <w:rsid w:val="007E0425"/>
    <w:rsid w:val="007E5747"/>
    <w:rsid w:val="007E5A96"/>
    <w:rsid w:val="007F2639"/>
    <w:rsid w:val="0080103C"/>
    <w:rsid w:val="00805BA5"/>
    <w:rsid w:val="00806D8F"/>
    <w:rsid w:val="00807AB8"/>
    <w:rsid w:val="00807ADA"/>
    <w:rsid w:val="00814BB6"/>
    <w:rsid w:val="00822180"/>
    <w:rsid w:val="00823A2B"/>
    <w:rsid w:val="00824528"/>
    <w:rsid w:val="0082488A"/>
    <w:rsid w:val="00831E7C"/>
    <w:rsid w:val="00846C4A"/>
    <w:rsid w:val="00851EB0"/>
    <w:rsid w:val="00861829"/>
    <w:rsid w:val="00862F95"/>
    <w:rsid w:val="00866B8C"/>
    <w:rsid w:val="0087480B"/>
    <w:rsid w:val="0087686D"/>
    <w:rsid w:val="008813CA"/>
    <w:rsid w:val="00881542"/>
    <w:rsid w:val="00885372"/>
    <w:rsid w:val="00891DB9"/>
    <w:rsid w:val="008A3F09"/>
    <w:rsid w:val="008A616D"/>
    <w:rsid w:val="008A6C6F"/>
    <w:rsid w:val="008A724D"/>
    <w:rsid w:val="008D232A"/>
    <w:rsid w:val="008D70BC"/>
    <w:rsid w:val="008E5729"/>
    <w:rsid w:val="008F7EED"/>
    <w:rsid w:val="009013D4"/>
    <w:rsid w:val="00902CCE"/>
    <w:rsid w:val="00904A14"/>
    <w:rsid w:val="00905D1E"/>
    <w:rsid w:val="00906887"/>
    <w:rsid w:val="009154C7"/>
    <w:rsid w:val="009172ED"/>
    <w:rsid w:val="00924A96"/>
    <w:rsid w:val="009356ED"/>
    <w:rsid w:val="009357F4"/>
    <w:rsid w:val="00936BA7"/>
    <w:rsid w:val="00942837"/>
    <w:rsid w:val="00946AD5"/>
    <w:rsid w:val="00955B70"/>
    <w:rsid w:val="00974B00"/>
    <w:rsid w:val="00977567"/>
    <w:rsid w:val="00996193"/>
    <w:rsid w:val="009C5B91"/>
    <w:rsid w:val="009C7824"/>
    <w:rsid w:val="009D2070"/>
    <w:rsid w:val="009E14F8"/>
    <w:rsid w:val="009E2190"/>
    <w:rsid w:val="009F6409"/>
    <w:rsid w:val="00A02FB2"/>
    <w:rsid w:val="00A062F4"/>
    <w:rsid w:val="00A1060F"/>
    <w:rsid w:val="00A2407E"/>
    <w:rsid w:val="00A33ACB"/>
    <w:rsid w:val="00A563BE"/>
    <w:rsid w:val="00A65FF2"/>
    <w:rsid w:val="00A86B4B"/>
    <w:rsid w:val="00A87535"/>
    <w:rsid w:val="00A92587"/>
    <w:rsid w:val="00AA28E3"/>
    <w:rsid w:val="00AB6552"/>
    <w:rsid w:val="00AC422C"/>
    <w:rsid w:val="00AD214F"/>
    <w:rsid w:val="00AD63A2"/>
    <w:rsid w:val="00AE0738"/>
    <w:rsid w:val="00AE5152"/>
    <w:rsid w:val="00AE63C3"/>
    <w:rsid w:val="00AF5040"/>
    <w:rsid w:val="00AF514E"/>
    <w:rsid w:val="00AF78B2"/>
    <w:rsid w:val="00B01728"/>
    <w:rsid w:val="00B03D67"/>
    <w:rsid w:val="00B043A6"/>
    <w:rsid w:val="00B26025"/>
    <w:rsid w:val="00B31E44"/>
    <w:rsid w:val="00B34E22"/>
    <w:rsid w:val="00B43166"/>
    <w:rsid w:val="00B55E9E"/>
    <w:rsid w:val="00B70700"/>
    <w:rsid w:val="00B70AB9"/>
    <w:rsid w:val="00B71FDC"/>
    <w:rsid w:val="00B75A43"/>
    <w:rsid w:val="00B9091C"/>
    <w:rsid w:val="00B94005"/>
    <w:rsid w:val="00BA70BD"/>
    <w:rsid w:val="00BB0BDC"/>
    <w:rsid w:val="00BB7EB8"/>
    <w:rsid w:val="00BC0291"/>
    <w:rsid w:val="00BD498B"/>
    <w:rsid w:val="00BD6F04"/>
    <w:rsid w:val="00BE185F"/>
    <w:rsid w:val="00BE2B28"/>
    <w:rsid w:val="00BE327E"/>
    <w:rsid w:val="00BE5B29"/>
    <w:rsid w:val="00BE629C"/>
    <w:rsid w:val="00BF012E"/>
    <w:rsid w:val="00C07AD7"/>
    <w:rsid w:val="00C114FF"/>
    <w:rsid w:val="00C16B04"/>
    <w:rsid w:val="00C20F09"/>
    <w:rsid w:val="00C26A19"/>
    <w:rsid w:val="00C40429"/>
    <w:rsid w:val="00C42DC5"/>
    <w:rsid w:val="00C53F90"/>
    <w:rsid w:val="00C631D9"/>
    <w:rsid w:val="00C77CDB"/>
    <w:rsid w:val="00C96A77"/>
    <w:rsid w:val="00CB20C3"/>
    <w:rsid w:val="00CB67FF"/>
    <w:rsid w:val="00CB75D8"/>
    <w:rsid w:val="00CC3DE3"/>
    <w:rsid w:val="00CC40C2"/>
    <w:rsid w:val="00CD0B02"/>
    <w:rsid w:val="00CD610C"/>
    <w:rsid w:val="00CE260D"/>
    <w:rsid w:val="00CE74E7"/>
    <w:rsid w:val="00CF35AB"/>
    <w:rsid w:val="00CF4312"/>
    <w:rsid w:val="00CF4828"/>
    <w:rsid w:val="00CF51F1"/>
    <w:rsid w:val="00CF5521"/>
    <w:rsid w:val="00D277AC"/>
    <w:rsid w:val="00D36A45"/>
    <w:rsid w:val="00D420F3"/>
    <w:rsid w:val="00D439DF"/>
    <w:rsid w:val="00D44063"/>
    <w:rsid w:val="00D44BB7"/>
    <w:rsid w:val="00D53FEE"/>
    <w:rsid w:val="00D6634E"/>
    <w:rsid w:val="00D66DFF"/>
    <w:rsid w:val="00D74838"/>
    <w:rsid w:val="00D76D8B"/>
    <w:rsid w:val="00D772AA"/>
    <w:rsid w:val="00D80E1F"/>
    <w:rsid w:val="00D838D4"/>
    <w:rsid w:val="00D8682C"/>
    <w:rsid w:val="00D968EF"/>
    <w:rsid w:val="00DA51A4"/>
    <w:rsid w:val="00DB5849"/>
    <w:rsid w:val="00DB7FAE"/>
    <w:rsid w:val="00DC300E"/>
    <w:rsid w:val="00DD74D6"/>
    <w:rsid w:val="00DD7F73"/>
    <w:rsid w:val="00DE231F"/>
    <w:rsid w:val="00DE70F1"/>
    <w:rsid w:val="00DF5240"/>
    <w:rsid w:val="00DF68D9"/>
    <w:rsid w:val="00E006F3"/>
    <w:rsid w:val="00E10677"/>
    <w:rsid w:val="00E13E10"/>
    <w:rsid w:val="00E1720E"/>
    <w:rsid w:val="00E21305"/>
    <w:rsid w:val="00E2427B"/>
    <w:rsid w:val="00E339FD"/>
    <w:rsid w:val="00E37B05"/>
    <w:rsid w:val="00E43F88"/>
    <w:rsid w:val="00E52AED"/>
    <w:rsid w:val="00E53B9C"/>
    <w:rsid w:val="00E53D02"/>
    <w:rsid w:val="00E66641"/>
    <w:rsid w:val="00E8180D"/>
    <w:rsid w:val="00E81AFA"/>
    <w:rsid w:val="00E87134"/>
    <w:rsid w:val="00E9371F"/>
    <w:rsid w:val="00EA009D"/>
    <w:rsid w:val="00EA4A4D"/>
    <w:rsid w:val="00EB4A57"/>
    <w:rsid w:val="00EC6CCA"/>
    <w:rsid w:val="00EE453E"/>
    <w:rsid w:val="00EE4B13"/>
    <w:rsid w:val="00F04010"/>
    <w:rsid w:val="00F053C7"/>
    <w:rsid w:val="00F07A28"/>
    <w:rsid w:val="00F1019B"/>
    <w:rsid w:val="00F11D8F"/>
    <w:rsid w:val="00F11FEB"/>
    <w:rsid w:val="00F16580"/>
    <w:rsid w:val="00F22C0A"/>
    <w:rsid w:val="00F2424A"/>
    <w:rsid w:val="00F26F72"/>
    <w:rsid w:val="00F27DC8"/>
    <w:rsid w:val="00F4137B"/>
    <w:rsid w:val="00F47F17"/>
    <w:rsid w:val="00F52C56"/>
    <w:rsid w:val="00F56A45"/>
    <w:rsid w:val="00F62D54"/>
    <w:rsid w:val="00F67159"/>
    <w:rsid w:val="00F83DD7"/>
    <w:rsid w:val="00FA4618"/>
    <w:rsid w:val="00FA4F8F"/>
    <w:rsid w:val="00FA590F"/>
    <w:rsid w:val="00FB6D42"/>
    <w:rsid w:val="00FB74E2"/>
    <w:rsid w:val="00FC61C7"/>
    <w:rsid w:val="00FD4B6F"/>
    <w:rsid w:val="00FD4CBF"/>
    <w:rsid w:val="00FD634A"/>
    <w:rsid w:val="00FE2055"/>
    <w:rsid w:val="00FE3756"/>
    <w:rsid w:val="00FE4088"/>
    <w:rsid w:val="00FE769E"/>
    <w:rsid w:val="00FF69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457AA"/>
    <w:pPr>
      <w:jc w:val="both"/>
    </w:pPr>
    <w:rPr>
      <w:rFonts w:eastAsiaTheme="minorEastAsia"/>
      <w:sz w:val="24"/>
      <w:lang w:val="en-GB"/>
    </w:rPr>
  </w:style>
  <w:style w:type="paragraph" w:styleId="Heading1">
    <w:name w:val="heading 1"/>
    <w:basedOn w:val="Normal"/>
    <w:next w:val="Normal"/>
    <w:link w:val="Heading1Char"/>
    <w:uiPriority w:val="99"/>
    <w:semiHidden/>
    <w:rsid w:val="006457A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457A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457A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457A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457AA"/>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6457A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457AA"/>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6457AA"/>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6457AA"/>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457AA"/>
    <w:rPr>
      <w:rFonts w:ascii="Tahoma" w:hAnsi="Tahoma" w:cs="Tahoma"/>
      <w:sz w:val="16"/>
      <w:szCs w:val="16"/>
    </w:rPr>
  </w:style>
  <w:style w:type="character" w:customStyle="1" w:styleId="BalloonTextChar">
    <w:name w:val="Balloon Text Char"/>
    <w:basedOn w:val="DefaultParagraphFont"/>
    <w:link w:val="BalloonText"/>
    <w:uiPriority w:val="99"/>
    <w:semiHidden/>
    <w:rsid w:val="006457AA"/>
    <w:rPr>
      <w:rFonts w:ascii="Tahoma" w:eastAsiaTheme="minorEastAsia" w:hAnsi="Tahoma" w:cs="Tahoma"/>
      <w:sz w:val="16"/>
      <w:szCs w:val="16"/>
      <w:lang w:val="en-GB"/>
    </w:rPr>
  </w:style>
  <w:style w:type="character" w:styleId="BookTitle">
    <w:name w:val="Book Title"/>
    <w:uiPriority w:val="99"/>
    <w:semiHidden/>
    <w:qFormat/>
    <w:rsid w:val="006457AA"/>
    <w:rPr>
      <w:i/>
      <w:iCs/>
      <w:smallCaps/>
      <w:spacing w:val="5"/>
    </w:rPr>
  </w:style>
  <w:style w:type="paragraph" w:customStyle="1" w:styleId="ECHRHeader">
    <w:name w:val="ECHR_Header"/>
    <w:aliases w:val="Ju_Header"/>
    <w:basedOn w:val="Header"/>
    <w:uiPriority w:val="4"/>
    <w:qFormat/>
    <w:rsid w:val="006457AA"/>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6457AA"/>
    <w:pPr>
      <w:jc w:val="left"/>
    </w:pPr>
    <w:rPr>
      <w:sz w:val="8"/>
    </w:rPr>
  </w:style>
  <w:style w:type="character" w:styleId="Strong">
    <w:name w:val="Strong"/>
    <w:uiPriority w:val="99"/>
    <w:semiHidden/>
    <w:qFormat/>
    <w:rsid w:val="006457AA"/>
    <w:rPr>
      <w:b/>
      <w:bCs/>
    </w:rPr>
  </w:style>
  <w:style w:type="paragraph" w:styleId="NoSpacing">
    <w:name w:val="No Spacing"/>
    <w:basedOn w:val="Normal"/>
    <w:link w:val="NoSpacingChar"/>
    <w:semiHidden/>
    <w:qFormat/>
    <w:rsid w:val="006457AA"/>
    <w:rPr>
      <w:sz w:val="22"/>
      <w:lang w:val="en-US"/>
    </w:rPr>
  </w:style>
  <w:style w:type="character" w:customStyle="1" w:styleId="NoSpacingChar">
    <w:name w:val="No Spacing Char"/>
    <w:basedOn w:val="DefaultParagraphFont"/>
    <w:link w:val="NoSpacing"/>
    <w:semiHidden/>
    <w:rsid w:val="006457AA"/>
    <w:rPr>
      <w:rFonts w:eastAsiaTheme="minorEastAsia"/>
    </w:rPr>
  </w:style>
  <w:style w:type="paragraph" w:customStyle="1" w:styleId="ECHRFooterLine">
    <w:name w:val="ECHR_Footer_Line"/>
    <w:aliases w:val="Footer_Line"/>
    <w:basedOn w:val="Normal"/>
    <w:next w:val="ECHRFooter"/>
    <w:uiPriority w:val="57"/>
    <w:semiHidden/>
    <w:rsid w:val="006457A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457AA"/>
  </w:style>
  <w:style w:type="paragraph" w:customStyle="1" w:styleId="DummyStyle">
    <w:name w:val="Dummy_Style"/>
    <w:basedOn w:val="Normal"/>
    <w:semiHidden/>
    <w:qFormat/>
    <w:rsid w:val="006457AA"/>
    <w:rPr>
      <w:color w:val="00B050"/>
    </w:rPr>
  </w:style>
  <w:style w:type="paragraph" w:customStyle="1" w:styleId="DecList">
    <w:name w:val="Dec_List"/>
    <w:basedOn w:val="Normal"/>
    <w:uiPriority w:val="9"/>
    <w:semiHidden/>
    <w:qFormat/>
    <w:rsid w:val="006457AA"/>
    <w:pPr>
      <w:spacing w:before="240"/>
      <w:ind w:left="284"/>
    </w:pPr>
  </w:style>
  <w:style w:type="paragraph" w:customStyle="1" w:styleId="ECHRTitleCentre3">
    <w:name w:val="ECHR_Title_Centre_3"/>
    <w:aliases w:val="Ju_H_Article"/>
    <w:basedOn w:val="Normal"/>
    <w:next w:val="ECHRParaQuote"/>
    <w:uiPriority w:val="27"/>
    <w:qFormat/>
    <w:rsid w:val="006457A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457AA"/>
    <w:pPr>
      <w:keepNext/>
      <w:keepLines/>
      <w:spacing w:after="240"/>
      <w:jc w:val="center"/>
      <w:outlineLvl w:val="0"/>
    </w:pPr>
    <w:rPr>
      <w:rFonts w:asciiTheme="majorHAnsi" w:hAnsiTheme="majorHAnsi"/>
      <w:sz w:val="28"/>
    </w:rPr>
  </w:style>
  <w:style w:type="paragraph" w:customStyle="1" w:styleId="OpiH1">
    <w:name w:val="Opi_H_1"/>
    <w:basedOn w:val="ECHRHeading2"/>
    <w:uiPriority w:val="42"/>
    <w:qFormat/>
    <w:rsid w:val="006457AA"/>
    <w:pPr>
      <w:ind w:left="635" w:hanging="357"/>
      <w:outlineLvl w:val="2"/>
    </w:pPr>
  </w:style>
  <w:style w:type="paragraph" w:customStyle="1" w:styleId="OpiQuot">
    <w:name w:val="Opi_Quot"/>
    <w:basedOn w:val="ECHRParaQuote"/>
    <w:uiPriority w:val="48"/>
    <w:qFormat/>
    <w:rsid w:val="006457AA"/>
  </w:style>
  <w:style w:type="paragraph" w:customStyle="1" w:styleId="JuAppQuestion">
    <w:name w:val="Ju_App_Question"/>
    <w:basedOn w:val="Normal"/>
    <w:uiPriority w:val="5"/>
    <w:semiHidden/>
    <w:qFormat/>
    <w:rsid w:val="006457AA"/>
    <w:pPr>
      <w:numPr>
        <w:numId w:val="26"/>
      </w:numPr>
      <w:jc w:val="left"/>
    </w:pPr>
    <w:rPr>
      <w:b/>
    </w:rPr>
  </w:style>
  <w:style w:type="paragraph" w:customStyle="1" w:styleId="ECHRTitleCentre2">
    <w:name w:val="ECHR_Title_Centre_2"/>
    <w:aliases w:val="Dec_H_Case"/>
    <w:basedOn w:val="Normal"/>
    <w:next w:val="ECHRPara"/>
    <w:uiPriority w:val="8"/>
    <w:qFormat/>
    <w:rsid w:val="006457AA"/>
    <w:pPr>
      <w:spacing w:after="240"/>
      <w:jc w:val="center"/>
      <w:outlineLvl w:val="0"/>
    </w:pPr>
    <w:rPr>
      <w:rFonts w:asciiTheme="majorHAnsi" w:hAnsiTheme="majorHAnsi"/>
    </w:rPr>
  </w:style>
  <w:style w:type="paragraph" w:customStyle="1" w:styleId="JuCourt">
    <w:name w:val="Ju_Court"/>
    <w:basedOn w:val="Normal"/>
    <w:next w:val="Normal"/>
    <w:uiPriority w:val="16"/>
    <w:qFormat/>
    <w:rsid w:val="006457AA"/>
    <w:pPr>
      <w:tabs>
        <w:tab w:val="left" w:pos="907"/>
        <w:tab w:val="left" w:pos="1701"/>
        <w:tab w:val="right" w:pos="7371"/>
      </w:tabs>
      <w:spacing w:before="240"/>
      <w:ind w:left="397" w:hanging="397"/>
      <w:jc w:val="left"/>
    </w:pPr>
    <w:rPr>
      <w:lang w:bidi="en-US"/>
    </w:rPr>
  </w:style>
  <w:style w:type="paragraph" w:styleId="Title">
    <w:name w:val="Title"/>
    <w:basedOn w:val="Normal"/>
    <w:next w:val="Normal"/>
    <w:link w:val="TitleChar"/>
    <w:uiPriority w:val="99"/>
    <w:semiHidden/>
    <w:qFormat/>
    <w:rsid w:val="006457A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6457A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6457A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6457A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457AA"/>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6457A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457AA"/>
    <w:pPr>
      <w:keepNext/>
      <w:keepLines/>
      <w:spacing w:before="240" w:after="120"/>
      <w:ind w:left="1236"/>
    </w:pPr>
    <w:rPr>
      <w:sz w:val="20"/>
      <w:lang w:val="en-GB"/>
    </w:rPr>
  </w:style>
  <w:style w:type="paragraph" w:customStyle="1" w:styleId="JuInitialled">
    <w:name w:val="Ju_Initialled"/>
    <w:basedOn w:val="Normal"/>
    <w:uiPriority w:val="31"/>
    <w:qFormat/>
    <w:rsid w:val="006457AA"/>
    <w:pPr>
      <w:tabs>
        <w:tab w:val="center" w:pos="6407"/>
      </w:tabs>
      <w:spacing w:before="720"/>
      <w:jc w:val="right"/>
    </w:pPr>
  </w:style>
  <w:style w:type="character" w:customStyle="1" w:styleId="JUNAMES">
    <w:name w:val="JU_NAMES"/>
    <w:uiPriority w:val="17"/>
    <w:qFormat/>
    <w:rsid w:val="006457AA"/>
    <w:rPr>
      <w:caps w:val="0"/>
      <w:smallCaps/>
    </w:rPr>
  </w:style>
  <w:style w:type="paragraph" w:customStyle="1" w:styleId="JuParaSub">
    <w:name w:val="Ju_Para_Sub"/>
    <w:basedOn w:val="ECHRPara"/>
    <w:uiPriority w:val="13"/>
    <w:qFormat/>
    <w:rsid w:val="006457AA"/>
    <w:pPr>
      <w:ind w:left="284"/>
    </w:pPr>
  </w:style>
  <w:style w:type="paragraph" w:styleId="Header">
    <w:name w:val="header"/>
    <w:basedOn w:val="Normal"/>
    <w:link w:val="HeaderChar"/>
    <w:uiPriority w:val="57"/>
    <w:semiHidden/>
    <w:rsid w:val="006457A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457AA"/>
    <w:rPr>
      <w:sz w:val="24"/>
      <w:lang w:val="en-GB"/>
    </w:rPr>
  </w:style>
  <w:style w:type="character" w:customStyle="1" w:styleId="Heading1Char">
    <w:name w:val="Heading 1 Char"/>
    <w:basedOn w:val="DefaultParagraphFont"/>
    <w:link w:val="Heading1"/>
    <w:uiPriority w:val="99"/>
    <w:semiHidden/>
    <w:rsid w:val="006457AA"/>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6457A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457AA"/>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6457AA"/>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6457AA"/>
    <w:pPr>
      <w:ind w:left="567"/>
    </w:pPr>
  </w:style>
  <w:style w:type="paragraph" w:customStyle="1" w:styleId="JuCase">
    <w:name w:val="Ju_Case"/>
    <w:basedOn w:val="Normal"/>
    <w:next w:val="ECHRPara"/>
    <w:uiPriority w:val="10"/>
    <w:rsid w:val="006457AA"/>
    <w:pPr>
      <w:ind w:firstLine="284"/>
    </w:pPr>
    <w:rPr>
      <w:b/>
    </w:rPr>
  </w:style>
  <w:style w:type="character" w:customStyle="1" w:styleId="Heading3Char">
    <w:name w:val="Heading 3 Char"/>
    <w:basedOn w:val="DefaultParagraphFont"/>
    <w:link w:val="Heading3"/>
    <w:uiPriority w:val="99"/>
    <w:semiHidden/>
    <w:rsid w:val="006457AA"/>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6457AA"/>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6457AA"/>
    <w:rPr>
      <w:rFonts w:asciiTheme="majorHAnsi" w:eastAsiaTheme="majorEastAsia" w:hAnsiTheme="majorHAnsi" w:cstheme="majorBidi"/>
      <w:b/>
      <w:bCs/>
      <w:color w:val="808080"/>
    </w:rPr>
  </w:style>
  <w:style w:type="character" w:styleId="SubtleEmphasis">
    <w:name w:val="Subtle Emphasis"/>
    <w:uiPriority w:val="99"/>
    <w:semiHidden/>
    <w:qFormat/>
    <w:rsid w:val="006457A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6457AA"/>
    <w:pPr>
      <w:keepNext/>
      <w:keepLines/>
      <w:spacing w:before="720" w:after="240"/>
      <w:outlineLvl w:val="0"/>
    </w:pPr>
    <w:rPr>
      <w:rFonts w:asciiTheme="majorHAnsi" w:hAnsiTheme="majorHAnsi"/>
      <w:sz w:val="28"/>
    </w:rPr>
  </w:style>
  <w:style w:type="character" w:styleId="Emphasis">
    <w:name w:val="Emphasis"/>
    <w:uiPriority w:val="99"/>
    <w:semiHidden/>
    <w:qFormat/>
    <w:rsid w:val="006457AA"/>
    <w:rPr>
      <w:b/>
      <w:bCs/>
      <w:i/>
      <w:iCs/>
      <w:spacing w:val="10"/>
      <w:bdr w:val="none" w:sz="0" w:space="0" w:color="auto"/>
      <w:shd w:val="clear" w:color="auto" w:fill="auto"/>
    </w:rPr>
  </w:style>
  <w:style w:type="paragraph" w:styleId="Footer">
    <w:name w:val="footer"/>
    <w:basedOn w:val="Normal"/>
    <w:link w:val="FooterChar"/>
    <w:uiPriority w:val="57"/>
    <w:semiHidden/>
    <w:rsid w:val="006457AA"/>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457AA"/>
    <w:rPr>
      <w:sz w:val="24"/>
      <w:lang w:val="en-GB"/>
    </w:rPr>
  </w:style>
  <w:style w:type="character" w:styleId="FootnoteReference">
    <w:name w:val="footnote reference"/>
    <w:basedOn w:val="DefaultParagraphFont"/>
    <w:uiPriority w:val="99"/>
    <w:semiHidden/>
    <w:rsid w:val="006457AA"/>
    <w:rPr>
      <w:vertAlign w:val="superscript"/>
    </w:rPr>
  </w:style>
  <w:style w:type="paragraph" w:styleId="FootnoteText">
    <w:name w:val="footnote text"/>
    <w:basedOn w:val="Normal"/>
    <w:link w:val="FootnoteTextChar"/>
    <w:uiPriority w:val="99"/>
    <w:semiHidden/>
    <w:rsid w:val="006457AA"/>
    <w:rPr>
      <w:sz w:val="20"/>
      <w:szCs w:val="20"/>
    </w:rPr>
  </w:style>
  <w:style w:type="character" w:customStyle="1" w:styleId="FootnoteTextChar">
    <w:name w:val="Footnote Text Char"/>
    <w:basedOn w:val="DefaultParagraphFont"/>
    <w:link w:val="FootnoteText"/>
    <w:uiPriority w:val="99"/>
    <w:semiHidden/>
    <w:rsid w:val="006457AA"/>
    <w:rPr>
      <w:rFonts w:eastAsiaTheme="minorEastAsia"/>
      <w:sz w:val="20"/>
      <w:szCs w:val="20"/>
      <w:lang w:val="en-GB"/>
    </w:rPr>
  </w:style>
  <w:style w:type="character" w:customStyle="1" w:styleId="Heading6Char">
    <w:name w:val="Heading 6 Char"/>
    <w:basedOn w:val="DefaultParagraphFont"/>
    <w:link w:val="Heading6"/>
    <w:uiPriority w:val="99"/>
    <w:semiHidden/>
    <w:rsid w:val="006457A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6457A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457A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457A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457AA"/>
    <w:rPr>
      <w:color w:val="0072BC" w:themeColor="hyperlink"/>
      <w:u w:val="single"/>
    </w:rPr>
  </w:style>
  <w:style w:type="character" w:styleId="IntenseEmphasis">
    <w:name w:val="Intense Emphasis"/>
    <w:uiPriority w:val="99"/>
    <w:semiHidden/>
    <w:qFormat/>
    <w:rsid w:val="006457AA"/>
    <w:rPr>
      <w:b/>
      <w:bCs/>
    </w:rPr>
  </w:style>
  <w:style w:type="paragraph" w:styleId="IntenseQuote">
    <w:name w:val="Intense Quote"/>
    <w:basedOn w:val="Normal"/>
    <w:next w:val="Normal"/>
    <w:link w:val="IntenseQuoteChar"/>
    <w:uiPriority w:val="99"/>
    <w:semiHidden/>
    <w:qFormat/>
    <w:rsid w:val="006457AA"/>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6457AA"/>
    <w:rPr>
      <w:rFonts w:eastAsiaTheme="minorEastAsia"/>
      <w:b/>
      <w:bCs/>
      <w:i/>
      <w:iCs/>
      <w:lang w:bidi="en-US"/>
    </w:rPr>
  </w:style>
  <w:style w:type="character" w:styleId="IntenseReference">
    <w:name w:val="Intense Reference"/>
    <w:uiPriority w:val="99"/>
    <w:semiHidden/>
    <w:qFormat/>
    <w:rsid w:val="006457AA"/>
    <w:rPr>
      <w:smallCaps/>
      <w:spacing w:val="5"/>
      <w:u w:val="single"/>
    </w:rPr>
  </w:style>
  <w:style w:type="paragraph" w:styleId="ListParagraph">
    <w:name w:val="List Paragraph"/>
    <w:basedOn w:val="Normal"/>
    <w:uiPriority w:val="99"/>
    <w:semiHidden/>
    <w:qFormat/>
    <w:rsid w:val="006457A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457AA"/>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6457AA"/>
    <w:rPr>
      <w:rFonts w:eastAsiaTheme="minorEastAsia"/>
      <w:i/>
      <w:iCs/>
      <w:lang w:bidi="en-US"/>
    </w:rPr>
  </w:style>
  <w:style w:type="character" w:styleId="SubtleReference">
    <w:name w:val="Subtle Reference"/>
    <w:uiPriority w:val="99"/>
    <w:semiHidden/>
    <w:qFormat/>
    <w:rsid w:val="006457AA"/>
    <w:rPr>
      <w:smallCaps/>
    </w:rPr>
  </w:style>
  <w:style w:type="table" w:styleId="TableGrid">
    <w:name w:val="Table Grid"/>
    <w:basedOn w:val="TableNormal"/>
    <w:uiPriority w:val="59"/>
    <w:semiHidden/>
    <w:rsid w:val="006457A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457A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457A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457A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457A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457A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457A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457A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6457AA"/>
    <w:pPr>
      <w:spacing w:before="120" w:after="120"/>
      <w:ind w:left="425" w:firstLine="142"/>
    </w:pPr>
    <w:rPr>
      <w:sz w:val="20"/>
    </w:rPr>
  </w:style>
  <w:style w:type="paragraph" w:customStyle="1" w:styleId="ECHRPara">
    <w:name w:val="ECHR_Para"/>
    <w:aliases w:val="Ju_Para"/>
    <w:basedOn w:val="Normal"/>
    <w:link w:val="ECHRParaChar"/>
    <w:uiPriority w:val="12"/>
    <w:qFormat/>
    <w:rsid w:val="006457AA"/>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57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6457AA"/>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6457AA"/>
    <w:pPr>
      <w:ind w:left="340" w:hanging="340"/>
    </w:pPr>
  </w:style>
  <w:style w:type="paragraph" w:customStyle="1" w:styleId="JuSigned">
    <w:name w:val="Ju_Signed"/>
    <w:basedOn w:val="Normal"/>
    <w:next w:val="JuParaLast"/>
    <w:uiPriority w:val="32"/>
    <w:qFormat/>
    <w:rsid w:val="006457AA"/>
    <w:pPr>
      <w:tabs>
        <w:tab w:val="center" w:pos="851"/>
        <w:tab w:val="center" w:pos="6407"/>
      </w:tabs>
      <w:spacing w:before="720"/>
      <w:jc w:val="left"/>
    </w:pPr>
  </w:style>
  <w:style w:type="paragraph" w:customStyle="1" w:styleId="JuParaLast">
    <w:name w:val="Ju_Para_Last"/>
    <w:basedOn w:val="Normal"/>
    <w:next w:val="ECHRPara"/>
    <w:uiPriority w:val="30"/>
    <w:qFormat/>
    <w:rsid w:val="006457AA"/>
    <w:pPr>
      <w:keepNext/>
      <w:keepLines/>
      <w:spacing w:before="240"/>
      <w:ind w:firstLine="284"/>
    </w:pPr>
  </w:style>
  <w:style w:type="paragraph" w:customStyle="1" w:styleId="JuTitle">
    <w:name w:val="Ju_Title"/>
    <w:basedOn w:val="Normal"/>
    <w:next w:val="ECHRPara"/>
    <w:uiPriority w:val="3"/>
    <w:semiHidden/>
    <w:qFormat/>
    <w:rsid w:val="006457AA"/>
    <w:pPr>
      <w:spacing w:before="720" w:after="240"/>
      <w:jc w:val="center"/>
      <w:outlineLvl w:val="0"/>
    </w:pPr>
    <w:rPr>
      <w:rFonts w:asciiTheme="majorHAnsi" w:hAnsiTheme="majorHAnsi"/>
      <w:b/>
      <w:cap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6457AA"/>
    <w:pPr>
      <w:ind w:left="346" w:firstLine="0"/>
    </w:pPr>
  </w:style>
  <w:style w:type="paragraph" w:customStyle="1" w:styleId="JuListi">
    <w:name w:val="Ju_List_i"/>
    <w:basedOn w:val="Normal"/>
    <w:next w:val="JuLista"/>
    <w:uiPriority w:val="28"/>
    <w:qFormat/>
    <w:rsid w:val="006457AA"/>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6457AA"/>
    <w:rPr>
      <w:vertAlign w:val="superscript"/>
    </w:rPr>
  </w:style>
  <w:style w:type="paragraph" w:styleId="EndnoteText">
    <w:name w:val="endnote text"/>
    <w:basedOn w:val="Normal"/>
    <w:link w:val="EndnoteTextChar"/>
    <w:uiPriority w:val="99"/>
    <w:semiHidden/>
    <w:rsid w:val="006457AA"/>
    <w:rPr>
      <w:sz w:val="20"/>
      <w:szCs w:val="20"/>
    </w:rPr>
  </w:style>
  <w:style w:type="character" w:customStyle="1" w:styleId="EndnoteTextChar">
    <w:name w:val="Endnote Text Char"/>
    <w:basedOn w:val="DefaultParagraphFont"/>
    <w:link w:val="EndnoteText"/>
    <w:uiPriority w:val="99"/>
    <w:semiHidden/>
    <w:rsid w:val="006457AA"/>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6457AA"/>
    <w:pPr>
      <w:ind w:left="833" w:hanging="357"/>
      <w:outlineLvl w:val="3"/>
    </w:pPr>
    <w:rPr>
      <w:b/>
      <w:i w:val="0"/>
      <w:sz w:val="20"/>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6457AA"/>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6457AA"/>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6457A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A0">
    <w:name w:val="Opi_H_A"/>
    <w:basedOn w:val="ECHRHeading1"/>
    <w:next w:val="OpiPara"/>
    <w:uiPriority w:val="41"/>
    <w:qFormat/>
    <w:rsid w:val="006457AA"/>
    <w:pPr>
      <w:tabs>
        <w:tab w:val="clear" w:pos="357"/>
      </w:tabs>
      <w:outlineLvl w:val="1"/>
    </w:pPr>
    <w:rPr>
      <w:b/>
    </w:rPr>
  </w:style>
  <w:style w:type="paragraph" w:customStyle="1" w:styleId="OpiHi">
    <w:name w:val="Opi_H_i"/>
    <w:basedOn w:val="ECHRHeading4"/>
    <w:uiPriority w:val="44"/>
    <w:qFormat/>
    <w:rsid w:val="006457AA"/>
    <w:pPr>
      <w:ind w:left="1037" w:hanging="357"/>
      <w:outlineLvl w:val="4"/>
    </w:pPr>
    <w:rPr>
      <w:b w:val="0"/>
      <w:i/>
    </w:rPr>
  </w:style>
  <w:style w:type="character" w:styleId="PlaceholderText">
    <w:name w:val="Placeholder Text"/>
    <w:basedOn w:val="DefaultParagraphFont"/>
    <w:uiPriority w:val="99"/>
    <w:semiHidden/>
    <w:rsid w:val="006457A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457A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457A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
    <w:name w:val="Opi_Para"/>
    <w:basedOn w:val="ECHRPara"/>
    <w:uiPriority w:val="46"/>
    <w:qFormat/>
    <w:rsid w:val="006457AA"/>
  </w:style>
  <w:style w:type="paragraph" w:customStyle="1" w:styleId="OpiParaSub">
    <w:name w:val="Opi_Para_Sub"/>
    <w:basedOn w:val="JuParaSub"/>
    <w:uiPriority w:val="47"/>
    <w:qFormat/>
    <w:rsid w:val="006457AA"/>
  </w:style>
  <w:style w:type="paragraph" w:customStyle="1" w:styleId="OpiQuotSub">
    <w:name w:val="Opi_Quot_Sub"/>
    <w:basedOn w:val="JuQuotSub"/>
    <w:uiPriority w:val="49"/>
    <w:qFormat/>
    <w:rsid w:val="006457AA"/>
  </w:style>
  <w:style w:type="paragraph" w:customStyle="1" w:styleId="OpiTranslation">
    <w:name w:val="Opi_Translation"/>
    <w:basedOn w:val="Normal"/>
    <w:next w:val="OpiPara"/>
    <w:uiPriority w:val="40"/>
    <w:qFormat/>
    <w:rsid w:val="006457AA"/>
    <w:pPr>
      <w:jc w:val="center"/>
      <w:outlineLvl w:val="0"/>
    </w:pPr>
    <w:rPr>
      <w:i/>
    </w:rPr>
  </w:style>
  <w:style w:type="paragraph" w:styleId="NoteHeading">
    <w:name w:val="Note Heading"/>
    <w:basedOn w:val="Normal"/>
    <w:next w:val="Normal"/>
    <w:link w:val="NoteHeadingChar"/>
    <w:uiPriority w:val="99"/>
    <w:semiHidden/>
    <w:rsid w:val="00F1019B"/>
  </w:style>
  <w:style w:type="character" w:customStyle="1" w:styleId="NoteHeadingChar">
    <w:name w:val="Note Heading Char"/>
    <w:basedOn w:val="DefaultParagraphFont"/>
    <w:link w:val="NoteHeading"/>
    <w:uiPriority w:val="99"/>
    <w:semiHidden/>
    <w:rsid w:val="00F1019B"/>
    <w:rPr>
      <w:rFonts w:eastAsiaTheme="minorEastAsia"/>
      <w:sz w:val="24"/>
      <w:lang w:val="en-GB"/>
    </w:rPr>
  </w:style>
  <w:style w:type="paragraph" w:customStyle="1" w:styleId="JuHeaderLandscape">
    <w:name w:val="Ju_Header_Landscape"/>
    <w:basedOn w:val="ECHRHeader"/>
    <w:uiPriority w:val="4"/>
    <w:qFormat/>
    <w:rsid w:val="006457AA"/>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6979B0"/>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49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1FF369-75E4-4D33-8AE0-06E72B89057F}"/>
</file>

<file path=customXml/itemProps2.xml><?xml version="1.0" encoding="utf-8"?>
<ds:datastoreItem xmlns:ds="http://schemas.openxmlformats.org/officeDocument/2006/customXml" ds:itemID="{0466C5E5-10DE-456B-93ED-C880950CB4CB}"/>
</file>

<file path=customXml/itemProps3.xml><?xml version="1.0" encoding="utf-8"?>
<ds:datastoreItem xmlns:ds="http://schemas.openxmlformats.org/officeDocument/2006/customXml" ds:itemID="{83B0A2F7-1A2D-464D-A726-5DF9EDB3EF2A}"/>
</file>

<file path=customXml/itemProps4.xml><?xml version="1.0" encoding="utf-8"?>
<ds:datastoreItem xmlns:ds="http://schemas.openxmlformats.org/officeDocument/2006/customXml" ds:itemID="{0E868A6F-9118-4917-B497-18A0DDB405FC}"/>
</file>

<file path=docProps/app.xml><?xml version="1.0" encoding="utf-8"?>
<Properties xmlns="http://schemas.openxmlformats.org/officeDocument/2006/extended-properties" xmlns:vt="http://schemas.openxmlformats.org/officeDocument/2006/docPropsVTypes">
  <Template>Normal.dotm</Template>
  <TotalTime>0</TotalTime>
  <Pages>1</Pages>
  <Words>2433</Words>
  <Characters>13873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DE2.1a DJ joint examination</vt:lpstr>
    </vt:vector>
  </TitlesOfParts>
  <Manager/>
  <Company/>
  <LinksUpToDate>false</LinksUpToDate>
  <CharactersWithSpaces>16274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2019-08-31T10:54:00Z</dcterms:created>
  <dcterms:modified xsi:type="dcterms:W3CDTF">2019-08-31T10:54:00Z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66313/14</vt:lpwstr>
  </property>
  <property fmtid="{D5CDD505-2E9C-101B-9397-08002B2CF9AE}" pid="4" name="CASEID">
    <vt:lpwstr>1077991</vt:lpwstr>
  </property>
  <property fmtid="{D5CDD505-2E9C-101B-9397-08002B2CF9AE}" pid="5" name="ContentTypeId">
    <vt:lpwstr>0x010100558EB02BDB9E204AB350EDD385B68E10</vt:lpwstr>
  </property>
</Properties>
</file>