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6335F" w:rsidR="00985690" w:rsidP="0026335F" w:rsidRDefault="00985690">
      <w:pPr>
        <w:jc w:val="center"/>
      </w:pPr>
    </w:p>
    <w:p w:rsidRPr="0026335F" w:rsidR="00985690" w:rsidP="0026335F" w:rsidRDefault="00985690">
      <w:pPr>
        <w:jc w:val="center"/>
      </w:pPr>
    </w:p>
    <w:p w:rsidRPr="0026335F" w:rsidR="00985690" w:rsidP="0026335F" w:rsidRDefault="00985690">
      <w:pPr>
        <w:tabs>
          <w:tab w:val="left" w:pos="5529"/>
        </w:tabs>
        <w:jc w:val="center"/>
      </w:pPr>
      <w:r w:rsidRPr="0026335F">
        <w:t>FIRST SECTION</w:t>
      </w: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rPr>
          <w:b/>
        </w:rPr>
      </w:pPr>
    </w:p>
    <w:p w:rsidRPr="0026335F" w:rsidR="00985690" w:rsidP="0026335F" w:rsidRDefault="00985690">
      <w:pPr>
        <w:jc w:val="center"/>
        <w:rPr>
          <w:b/>
        </w:rPr>
      </w:pPr>
      <w:r w:rsidRPr="0026335F">
        <w:rPr>
          <w:b/>
        </w:rPr>
        <w:t>CASE OF TASEV v. NORTH MACEDONIA</w:t>
      </w:r>
    </w:p>
    <w:p w:rsidRPr="0026335F" w:rsidR="00985690" w:rsidP="0026335F" w:rsidRDefault="00985690">
      <w:pPr>
        <w:jc w:val="center"/>
      </w:pPr>
    </w:p>
    <w:p w:rsidRPr="0026335F" w:rsidR="00985690" w:rsidP="0026335F" w:rsidRDefault="00985690">
      <w:pPr>
        <w:jc w:val="center"/>
        <w:rPr>
          <w:i/>
        </w:rPr>
      </w:pPr>
      <w:r w:rsidRPr="0026335F">
        <w:rPr>
          <w:i/>
        </w:rPr>
        <w:t xml:space="preserve">(Application no. </w:t>
      </w:r>
      <w:r w:rsidRPr="0026335F">
        <w:rPr>
          <w:i/>
          <w:iCs/>
        </w:rPr>
        <w:t>9825/13</w:t>
      </w:r>
      <w:r w:rsidRPr="0026335F">
        <w:rPr>
          <w:i/>
        </w:rPr>
        <w:t>)</w:t>
      </w: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pPr>
    </w:p>
    <w:p w:rsidRPr="0026335F" w:rsidR="00985690" w:rsidP="0026335F" w:rsidRDefault="00985690">
      <w:pPr>
        <w:jc w:val="center"/>
        <w:outlineLvl w:val="0"/>
      </w:pPr>
      <w:r w:rsidRPr="0026335F">
        <w:t>JUDGMENT</w:t>
      </w:r>
    </w:p>
    <w:p w:rsidRPr="0026335F" w:rsidR="00985690" w:rsidP="0026335F" w:rsidRDefault="00985690">
      <w:pPr>
        <w:jc w:val="center"/>
      </w:pPr>
    </w:p>
    <w:p w:rsidRPr="0026335F" w:rsidR="0026335F" w:rsidP="0026335F" w:rsidRDefault="0026335F">
      <w:pPr>
        <w:jc w:val="center"/>
      </w:pPr>
    </w:p>
    <w:p w:rsidRPr="0026335F" w:rsidR="0026335F" w:rsidP="0026335F" w:rsidRDefault="0026335F">
      <w:pPr>
        <w:jc w:val="center"/>
      </w:pPr>
    </w:p>
    <w:p w:rsidRPr="0026335F" w:rsidR="0026335F" w:rsidP="0026335F" w:rsidRDefault="0026335F">
      <w:pPr>
        <w:jc w:val="center"/>
      </w:pPr>
    </w:p>
    <w:p w:rsidRPr="0026335F" w:rsidR="0026335F" w:rsidP="0026335F" w:rsidRDefault="0026335F">
      <w:pPr>
        <w:jc w:val="center"/>
      </w:pPr>
    </w:p>
    <w:p w:rsidRPr="0026335F" w:rsidR="0026335F" w:rsidP="0026335F" w:rsidRDefault="0026335F">
      <w:pPr>
        <w:jc w:val="center"/>
      </w:pPr>
    </w:p>
    <w:p w:rsidRPr="0026335F" w:rsidR="00985690" w:rsidP="0026335F" w:rsidRDefault="00985690">
      <w:pPr>
        <w:jc w:val="center"/>
        <w:outlineLvl w:val="0"/>
      </w:pPr>
      <w:r w:rsidRPr="0026335F">
        <w:t>STRASBOURG</w:t>
      </w:r>
    </w:p>
    <w:p w:rsidRPr="0026335F" w:rsidR="00985690" w:rsidP="0026335F" w:rsidRDefault="00985690">
      <w:pPr>
        <w:jc w:val="center"/>
      </w:pPr>
    </w:p>
    <w:p w:rsidRPr="0026335F" w:rsidR="00985690" w:rsidP="0026335F" w:rsidRDefault="00985690">
      <w:pPr>
        <w:pStyle w:val="JuCase"/>
        <w:ind w:firstLine="0"/>
        <w:jc w:val="center"/>
        <w:rPr>
          <w:b w:val="0"/>
        </w:rPr>
      </w:pPr>
      <w:r w:rsidRPr="0026335F">
        <w:rPr>
          <w:b w:val="0"/>
        </w:rPr>
        <w:t>16 May 2019</w:t>
      </w:r>
    </w:p>
    <w:p w:rsidR="00985690" w:rsidP="0026335F" w:rsidRDefault="00985690">
      <w:pPr>
        <w:jc w:val="center"/>
      </w:pPr>
    </w:p>
    <w:p w:rsidRPr="0026335F" w:rsidR="00E01F13" w:rsidP="0026335F" w:rsidRDefault="00E01F13">
      <w:pPr>
        <w:jc w:val="center"/>
      </w:pPr>
    </w:p>
    <w:p w:rsidR="00E01F13" w:rsidP="00E01F13" w:rsidRDefault="00E01F13">
      <w:pPr>
        <w:pStyle w:val="jucase0"/>
        <w:ind w:firstLine="0"/>
        <w:jc w:val="center"/>
        <w:rPr>
          <w:color w:val="FF0000"/>
          <w:sz w:val="28"/>
          <w:szCs w:val="28"/>
          <w:u w:val="single"/>
        </w:rPr>
      </w:pPr>
      <w:r>
        <w:rPr>
          <w:color w:val="FF0000"/>
          <w:sz w:val="28"/>
          <w:szCs w:val="28"/>
          <w:u w:val="single"/>
        </w:rPr>
        <w:t>FINAL</w:t>
      </w:r>
    </w:p>
    <w:p w:rsidR="00E01F13" w:rsidP="00E01F13" w:rsidRDefault="00E01F13">
      <w:pPr>
        <w:pStyle w:val="jucase0"/>
        <w:ind w:firstLine="0"/>
        <w:jc w:val="center"/>
        <w:rPr>
          <w:color w:val="FF0000"/>
          <w:sz w:val="28"/>
          <w:szCs w:val="28"/>
          <w:u w:val="single"/>
        </w:rPr>
      </w:pPr>
    </w:p>
    <w:p w:rsidR="00E01F13" w:rsidP="00E01F13" w:rsidRDefault="00E01F13">
      <w:pPr>
        <w:pStyle w:val="jupara"/>
        <w:ind w:firstLine="0"/>
        <w:jc w:val="center"/>
        <w:rPr>
          <w:color w:val="FF0000"/>
          <w:sz w:val="28"/>
          <w:szCs w:val="28"/>
        </w:rPr>
      </w:pPr>
      <w:r>
        <w:rPr>
          <w:color w:val="FF0000"/>
          <w:sz w:val="28"/>
          <w:szCs w:val="28"/>
        </w:rPr>
        <w:t>16/08/2019</w:t>
      </w:r>
    </w:p>
    <w:p w:rsidR="00E01F13" w:rsidP="00E01F13" w:rsidRDefault="00E01F13">
      <w:pPr>
        <w:pStyle w:val="jupara"/>
        <w:ind w:firstLine="0"/>
        <w:jc w:val="center"/>
      </w:pPr>
    </w:p>
    <w:p w:rsidRPr="0026335F" w:rsidR="00985690" w:rsidP="00E01F13" w:rsidRDefault="00E01F13">
      <w:pPr>
        <w:jc w:val="center"/>
        <w:rPr>
          <w:i/>
          <w:sz w:val="22"/>
        </w:rPr>
      </w:pPr>
      <w:r>
        <w:rPr>
          <w:i/>
          <w:iCs/>
          <w:sz w:val="22"/>
        </w:rPr>
        <w:t>This judgm</w:t>
      </w:r>
      <w:bookmarkStart w:name="_GoBack" w:id="0"/>
      <w:bookmarkEnd w:id="0"/>
      <w:r>
        <w:rPr>
          <w:i/>
          <w:iCs/>
          <w:sz w:val="22"/>
        </w:rPr>
        <w:t>ent has become final under Article 44 § 2 of the Convention. It may be subject to editorial revision.</w:t>
      </w:r>
    </w:p>
    <w:p w:rsidRPr="0026335F" w:rsidR="00FD315D" w:rsidP="0026335F" w:rsidRDefault="00FD315D">
      <w:pPr>
        <w:pStyle w:val="JuCase"/>
        <w:ind w:firstLine="0"/>
        <w:rPr>
          <w:b w:val="0"/>
        </w:rPr>
        <w:sectPr w:rsidRPr="0026335F" w:rsidR="00FD315D" w:rsidSect="00FD315D">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26335F" w:rsidR="00D420F3" w:rsidP="0026335F" w:rsidRDefault="0077175D">
      <w:pPr>
        <w:pStyle w:val="JuCase"/>
        <w:rPr>
          <w:bCs/>
        </w:rPr>
      </w:pPr>
      <w:r w:rsidRPr="0026335F">
        <w:t xml:space="preserve">In the case of </w:t>
      </w:r>
      <w:proofErr w:type="spellStart"/>
      <w:r w:rsidRPr="0026335F" w:rsidR="004845A4">
        <w:t>Tasev</w:t>
      </w:r>
      <w:proofErr w:type="spellEnd"/>
      <w:r w:rsidRPr="0026335F" w:rsidR="004845A4">
        <w:t xml:space="preserve"> v. </w:t>
      </w:r>
      <w:r w:rsidRPr="0026335F" w:rsidR="00410C98">
        <w:t>North</w:t>
      </w:r>
      <w:r w:rsidRPr="0026335F" w:rsidR="004845A4">
        <w:t xml:space="preserve"> Macedonia</w:t>
      </w:r>
      <w:r w:rsidRPr="0026335F">
        <w:t>,</w:t>
      </w:r>
    </w:p>
    <w:p w:rsidRPr="0026335F" w:rsidR="00D420F3" w:rsidP="0026335F" w:rsidRDefault="0077175D">
      <w:pPr>
        <w:pStyle w:val="ECHRPara"/>
      </w:pPr>
      <w:r w:rsidRPr="0026335F">
        <w:t>The European Court of Human Rights (</w:t>
      </w:r>
      <w:r w:rsidRPr="0026335F" w:rsidR="004845A4">
        <w:t>First Section</w:t>
      </w:r>
      <w:r w:rsidRPr="0026335F">
        <w:t xml:space="preserve">), sitting as a </w:t>
      </w:r>
      <w:r w:rsidRPr="0026335F" w:rsidR="004845A4">
        <w:t>Chamber</w:t>
      </w:r>
      <w:r w:rsidRPr="0026335F">
        <w:t xml:space="preserve"> composed of:</w:t>
      </w:r>
    </w:p>
    <w:p w:rsidRPr="0026335F" w:rsidR="00D420F3" w:rsidP="0026335F" w:rsidRDefault="00FD315D">
      <w:pPr>
        <w:pStyle w:val="ECHRDecisionBody"/>
      </w:pPr>
      <w:r w:rsidRPr="0026335F">
        <w:tab/>
        <w:t>Linos-Alexandre Sicilianos,</w:t>
      </w:r>
      <w:r w:rsidRPr="0026335F">
        <w:rPr>
          <w:i/>
        </w:rPr>
        <w:t xml:space="preserve"> President,</w:t>
      </w:r>
      <w:r w:rsidRPr="0026335F">
        <w:rPr>
          <w:i/>
        </w:rPr>
        <w:br/>
      </w:r>
      <w:r w:rsidRPr="0026335F">
        <w:tab/>
      </w:r>
      <w:proofErr w:type="spellStart"/>
      <w:r w:rsidRPr="0026335F">
        <w:t>Ksenija</w:t>
      </w:r>
      <w:proofErr w:type="spellEnd"/>
      <w:r w:rsidRPr="0026335F">
        <w:t xml:space="preserve"> </w:t>
      </w:r>
      <w:proofErr w:type="spellStart"/>
      <w:r w:rsidRPr="0026335F">
        <w:t>Turković</w:t>
      </w:r>
      <w:proofErr w:type="spellEnd"/>
      <w:r w:rsidRPr="0026335F">
        <w:t>,</w:t>
      </w:r>
      <w:r w:rsidRPr="0026335F">
        <w:rPr>
          <w:i/>
        </w:rPr>
        <w:br/>
      </w:r>
      <w:r w:rsidRPr="0026335F">
        <w:tab/>
      </w:r>
      <w:proofErr w:type="spellStart"/>
      <w:r w:rsidRPr="0026335F">
        <w:t>Aleš</w:t>
      </w:r>
      <w:proofErr w:type="spellEnd"/>
      <w:r w:rsidRPr="0026335F">
        <w:t xml:space="preserve"> </w:t>
      </w:r>
      <w:proofErr w:type="spellStart"/>
      <w:r w:rsidRPr="0026335F">
        <w:t>Pejchal</w:t>
      </w:r>
      <w:proofErr w:type="spellEnd"/>
      <w:r w:rsidRPr="0026335F">
        <w:t>,</w:t>
      </w:r>
      <w:r w:rsidRPr="0026335F">
        <w:rPr>
          <w:i/>
        </w:rPr>
        <w:br/>
      </w:r>
      <w:r w:rsidRPr="0026335F">
        <w:tab/>
        <w:t>Krzysztof Wojtyczek,</w:t>
      </w:r>
      <w:r w:rsidRPr="0026335F">
        <w:rPr>
          <w:i/>
        </w:rPr>
        <w:br/>
      </w:r>
      <w:r w:rsidRPr="0026335F">
        <w:tab/>
        <w:t xml:space="preserve">Armen </w:t>
      </w:r>
      <w:proofErr w:type="spellStart"/>
      <w:r w:rsidRPr="0026335F">
        <w:t>Harutyunyan</w:t>
      </w:r>
      <w:proofErr w:type="spellEnd"/>
      <w:r w:rsidRPr="0026335F">
        <w:t>,</w:t>
      </w:r>
      <w:r w:rsidRPr="0026335F">
        <w:rPr>
          <w:i/>
        </w:rPr>
        <w:br/>
      </w:r>
      <w:r w:rsidRPr="0026335F">
        <w:tab/>
        <w:t xml:space="preserve">Jovan </w:t>
      </w:r>
      <w:proofErr w:type="spellStart"/>
      <w:r w:rsidRPr="0026335F">
        <w:t>Ilievski</w:t>
      </w:r>
      <w:proofErr w:type="spellEnd"/>
      <w:r w:rsidRPr="0026335F">
        <w:t>,</w:t>
      </w:r>
      <w:r w:rsidRPr="0026335F">
        <w:rPr>
          <w:i/>
        </w:rPr>
        <w:br/>
      </w:r>
      <w:r w:rsidRPr="0026335F">
        <w:tab/>
        <w:t xml:space="preserve">Gilberto </w:t>
      </w:r>
      <w:proofErr w:type="spellStart"/>
      <w:r w:rsidRPr="0026335F">
        <w:t>Felici</w:t>
      </w:r>
      <w:proofErr w:type="spellEnd"/>
      <w:r w:rsidRPr="0026335F">
        <w:t>,</w:t>
      </w:r>
      <w:r w:rsidRPr="0026335F">
        <w:rPr>
          <w:i/>
        </w:rPr>
        <w:t xml:space="preserve"> judges,</w:t>
      </w:r>
      <w:r w:rsidRPr="0026335F" w:rsidR="0077175D">
        <w:rPr>
          <w:szCs w:val="24"/>
        </w:rPr>
        <w:br/>
      </w:r>
      <w:r w:rsidRPr="0026335F" w:rsidR="0077175D">
        <w:t xml:space="preserve">and </w:t>
      </w:r>
      <w:r w:rsidRPr="0026335F" w:rsidR="009033CB">
        <w:t>Renata Degener</w:t>
      </w:r>
      <w:r w:rsidRPr="0026335F" w:rsidR="0077175D">
        <w:t xml:space="preserve">, </w:t>
      </w:r>
      <w:r w:rsidRPr="0026335F" w:rsidR="009033CB">
        <w:rPr>
          <w:i/>
        </w:rPr>
        <w:t xml:space="preserve">Deputy </w:t>
      </w:r>
      <w:r w:rsidRPr="0026335F" w:rsidR="004845A4">
        <w:rPr>
          <w:i/>
        </w:rPr>
        <w:t xml:space="preserve">Section </w:t>
      </w:r>
      <w:r w:rsidRPr="0026335F" w:rsidR="004845A4">
        <w:rPr>
          <w:i/>
          <w:iCs/>
        </w:rPr>
        <w:t>Registrar</w:t>
      </w:r>
      <w:r w:rsidRPr="0026335F" w:rsidR="0077175D">
        <w:rPr>
          <w:i/>
        </w:rPr>
        <w:t>,</w:t>
      </w:r>
    </w:p>
    <w:p w:rsidRPr="0026335F" w:rsidR="00D420F3" w:rsidP="0026335F" w:rsidRDefault="0077175D">
      <w:pPr>
        <w:pStyle w:val="ECHRPara"/>
      </w:pPr>
      <w:r w:rsidRPr="0026335F">
        <w:t>Having deliberated in private on</w:t>
      </w:r>
      <w:r w:rsidRPr="0026335F" w:rsidR="00FD315D">
        <w:t xml:space="preserve"> 2 April 2019</w:t>
      </w:r>
      <w:r w:rsidRPr="0026335F">
        <w:t>,</w:t>
      </w:r>
    </w:p>
    <w:p w:rsidRPr="0026335F" w:rsidR="00D420F3" w:rsidP="0026335F" w:rsidRDefault="0077175D">
      <w:pPr>
        <w:pStyle w:val="ECHRPara"/>
      </w:pPr>
      <w:r w:rsidRPr="0026335F">
        <w:t>Delivers the following judgment, which was adopted on that date:</w:t>
      </w:r>
    </w:p>
    <w:p w:rsidRPr="0026335F" w:rsidR="00D420F3" w:rsidP="0026335F" w:rsidRDefault="0077175D">
      <w:pPr>
        <w:pStyle w:val="ECHRTitle1"/>
      </w:pPr>
      <w:r w:rsidRPr="0026335F">
        <w:t>PROCEDURE</w:t>
      </w:r>
    </w:p>
    <w:p w:rsidRPr="0026335F" w:rsidR="00CA520C"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1</w:t>
      </w:r>
      <w:r w:rsidRPr="0026335F">
        <w:fldChar w:fldCharType="end"/>
      </w:r>
      <w:r w:rsidRPr="0026335F" w:rsidR="0077175D">
        <w:t xml:space="preserve">.  The case originated in </w:t>
      </w:r>
      <w:r w:rsidRPr="0026335F">
        <w:t>an application (no. 9825/13)</w:t>
      </w:r>
      <w:r w:rsidRPr="0026335F" w:rsidR="0077175D">
        <w:t xml:space="preserve"> against </w:t>
      </w:r>
      <w:r w:rsidRPr="0026335F">
        <w:t xml:space="preserve">the </w:t>
      </w:r>
      <w:r w:rsidRPr="0026335F" w:rsidR="004B2A80">
        <w:t xml:space="preserve">Republic of North </w:t>
      </w:r>
      <w:r w:rsidRPr="0026335F" w:rsidR="00CA520C">
        <w:t>Macedonia</w:t>
      </w:r>
      <w:r w:rsidRPr="0026335F" w:rsidR="00760B3B">
        <w:t>,</w:t>
      </w:r>
      <w:r w:rsidRPr="0026335F" w:rsidR="0077175D">
        <w:t xml:space="preserve"> lodged with the </w:t>
      </w:r>
      <w:r w:rsidRPr="0026335F">
        <w:t>Court under Article 34</w:t>
      </w:r>
      <w:r w:rsidRPr="0026335F" w:rsidR="0077175D">
        <w:t xml:space="preserve"> of the Convention for the Protection of Human Rights and Fundamental Freedoms (“the Convention”) by </w:t>
      </w:r>
      <w:r w:rsidRPr="0026335F">
        <w:t>a Macedonian</w:t>
      </w:r>
      <w:r w:rsidRPr="0026335F" w:rsidR="00760B3B">
        <w:t>/citizen of the Republic of North Macedonia</w:t>
      </w:r>
      <w:r w:rsidRPr="0026335F">
        <w:t xml:space="preserve">, Mr </w:t>
      </w:r>
      <w:proofErr w:type="spellStart"/>
      <w:r w:rsidRPr="0026335F" w:rsidR="00CA520C">
        <w:t>Slav</w:t>
      </w:r>
      <w:r w:rsidRPr="0026335F" w:rsidR="00CA520C">
        <w:rPr>
          <w:rFonts w:cstheme="minorHAnsi"/>
        </w:rPr>
        <w:t>č</w:t>
      </w:r>
      <w:r w:rsidRPr="0026335F">
        <w:t>o</w:t>
      </w:r>
      <w:proofErr w:type="spellEnd"/>
      <w:r w:rsidRPr="0026335F">
        <w:t xml:space="preserve"> </w:t>
      </w:r>
      <w:proofErr w:type="spellStart"/>
      <w:r w:rsidRPr="0026335F">
        <w:t>Tasev</w:t>
      </w:r>
      <w:proofErr w:type="spellEnd"/>
      <w:r w:rsidRPr="0026335F">
        <w:t xml:space="preserve"> (“the applicant”), on 30 January 2013</w:t>
      </w:r>
      <w:r w:rsidRPr="0026335F" w:rsidR="0077175D">
        <w:t>.</w:t>
      </w:r>
    </w:p>
    <w:p w:rsidRPr="0026335F" w:rsidR="004845A4"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2</w:t>
      </w:r>
      <w:r w:rsidRPr="0026335F">
        <w:fldChar w:fldCharType="end"/>
      </w:r>
      <w:r w:rsidRPr="0026335F" w:rsidR="0077175D">
        <w:t>.  </w:t>
      </w:r>
      <w:r w:rsidRPr="0026335F">
        <w:t>The applicant</w:t>
      </w:r>
      <w:r w:rsidRPr="0026335F" w:rsidR="00B00C24">
        <w:t>, a j</w:t>
      </w:r>
      <w:r w:rsidRPr="0026335F" w:rsidR="00CA520C">
        <w:t xml:space="preserve">udge in the </w:t>
      </w:r>
      <w:proofErr w:type="spellStart"/>
      <w:r w:rsidRPr="0026335F" w:rsidR="00CA520C">
        <w:rPr>
          <w:rFonts w:cstheme="minorHAnsi"/>
        </w:rPr>
        <w:t>Š</w:t>
      </w:r>
      <w:r w:rsidRPr="0026335F" w:rsidR="00CA520C">
        <w:t>tip</w:t>
      </w:r>
      <w:proofErr w:type="spellEnd"/>
      <w:r w:rsidRPr="0026335F" w:rsidR="00CA520C">
        <w:t xml:space="preserve"> Court of Appeal,</w:t>
      </w:r>
      <w:r w:rsidRPr="0026335F">
        <w:t xml:space="preserve"> was represented by Ms L. </w:t>
      </w:r>
      <w:proofErr w:type="spellStart"/>
      <w:r w:rsidRPr="0026335F">
        <w:t>Taseva</w:t>
      </w:r>
      <w:proofErr w:type="spellEnd"/>
      <w:r w:rsidRPr="0026335F" w:rsidR="000D19CE">
        <w:t>,</w:t>
      </w:r>
      <w:r w:rsidRPr="0026335F">
        <w:t xml:space="preserve"> a lawyer practising in </w:t>
      </w:r>
      <w:proofErr w:type="spellStart"/>
      <w:r w:rsidRPr="0026335F" w:rsidR="00B00C24">
        <w:rPr>
          <w:rFonts w:cstheme="minorHAnsi"/>
        </w:rPr>
        <w:t>Š</w:t>
      </w:r>
      <w:r w:rsidRPr="0026335F">
        <w:t>tip</w:t>
      </w:r>
      <w:proofErr w:type="spellEnd"/>
      <w:r w:rsidRPr="0026335F">
        <w:t xml:space="preserve">. </w:t>
      </w:r>
      <w:r w:rsidRPr="0026335F" w:rsidR="0077175D">
        <w:t xml:space="preserve">The Government </w:t>
      </w:r>
      <w:r w:rsidRPr="0026335F" w:rsidR="005F7D61">
        <w:t xml:space="preserve">of North Macedonia </w:t>
      </w:r>
      <w:r w:rsidRPr="0026335F" w:rsidR="0077175D">
        <w:t xml:space="preserve">(“the Government”) were represented by their </w:t>
      </w:r>
      <w:r w:rsidRPr="0026335F" w:rsidR="0024445A">
        <w:t xml:space="preserve">former </w:t>
      </w:r>
      <w:r w:rsidRPr="0026335F" w:rsidR="0077175D">
        <w:t>Agent, Mr</w:t>
      </w:r>
      <w:r w:rsidRPr="0026335F" w:rsidR="00F37581">
        <w:t> K. </w:t>
      </w:r>
      <w:proofErr w:type="spellStart"/>
      <w:r w:rsidRPr="0026335F" w:rsidR="00CA520C">
        <w:t>Bogdanov</w:t>
      </w:r>
      <w:proofErr w:type="spellEnd"/>
      <w:r w:rsidRPr="0026335F" w:rsidR="000D19CE">
        <w:t xml:space="preserve">, and then </w:t>
      </w:r>
      <w:r w:rsidRPr="0026335F" w:rsidR="00CA520C">
        <w:t>by the</w:t>
      </w:r>
      <w:r w:rsidRPr="0026335F" w:rsidR="000D19CE">
        <w:t>ir</w:t>
      </w:r>
      <w:r w:rsidRPr="0026335F" w:rsidR="00CA520C">
        <w:t xml:space="preserve"> current Agent, Ms D. </w:t>
      </w:r>
      <w:proofErr w:type="spellStart"/>
      <w:r w:rsidRPr="0026335F" w:rsidR="00CA520C">
        <w:t>Djonova</w:t>
      </w:r>
      <w:proofErr w:type="spellEnd"/>
      <w:r w:rsidRPr="0026335F" w:rsidR="00CA520C">
        <w:t>.</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3</w:t>
      </w:r>
      <w:r w:rsidRPr="0026335F">
        <w:fldChar w:fldCharType="end"/>
      </w:r>
      <w:r w:rsidRPr="0026335F">
        <w:t xml:space="preserve">.  The applicant alleged, in particular, </w:t>
      </w:r>
      <w:r w:rsidRPr="0026335F" w:rsidR="00CA520C">
        <w:t xml:space="preserve">a breach of his right to respect for </w:t>
      </w:r>
      <w:r w:rsidRPr="0026335F" w:rsidR="000D19CE">
        <w:t xml:space="preserve">his </w:t>
      </w:r>
      <w:r w:rsidRPr="0026335F" w:rsidR="00CA520C">
        <w:t>private life as a result of the authorities</w:t>
      </w:r>
      <w:r w:rsidRPr="0026335F" w:rsidR="0026335F">
        <w:t>’</w:t>
      </w:r>
      <w:r w:rsidRPr="0026335F" w:rsidR="00CA520C">
        <w:t xml:space="preserve"> refusal to </w:t>
      </w:r>
      <w:r w:rsidRPr="0026335F" w:rsidR="008C1586">
        <w:t>register</w:t>
      </w:r>
      <w:r w:rsidRPr="0026335F" w:rsidR="006A6225">
        <w:t xml:space="preserve"> </w:t>
      </w:r>
      <w:r w:rsidRPr="0026335F" w:rsidR="00CA520C">
        <w:t>his ethnicity</w:t>
      </w:r>
      <w:r w:rsidRPr="0026335F" w:rsidR="000D19CE">
        <w:t>,</w:t>
      </w:r>
      <w:r w:rsidRPr="0026335F" w:rsidR="00CA520C">
        <w:t xml:space="preserve"> as declared by him in the </w:t>
      </w:r>
      <w:r w:rsidRPr="0026335F" w:rsidR="000119D6">
        <w:t>electoral roll</w:t>
      </w:r>
      <w:r w:rsidRPr="0026335F" w:rsidR="006A6225">
        <w:t xml:space="preserve"> for judges</w:t>
      </w:r>
      <w:r w:rsidRPr="0026335F">
        <w:t>.</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4</w:t>
      </w:r>
      <w:r w:rsidRPr="0026335F">
        <w:fldChar w:fldCharType="end"/>
      </w:r>
      <w:r w:rsidRPr="0026335F" w:rsidR="0077175D">
        <w:t>.  </w:t>
      </w:r>
      <w:r w:rsidRPr="0026335F">
        <w:t xml:space="preserve">On </w:t>
      </w:r>
      <w:r w:rsidRPr="0026335F">
        <w:rPr>
          <w:szCs w:val="24"/>
        </w:rPr>
        <w:t>22 April 2016</w:t>
      </w:r>
      <w:r w:rsidRPr="0026335F" w:rsidR="0077175D">
        <w:t xml:space="preserve"> </w:t>
      </w:r>
      <w:r w:rsidRPr="0026335F" w:rsidR="009A7479">
        <w:t xml:space="preserve">notice of </w:t>
      </w:r>
      <w:r w:rsidRPr="0026335F" w:rsidR="0077175D">
        <w:t xml:space="preserve">the </w:t>
      </w:r>
      <w:r w:rsidRPr="0026335F" w:rsidR="00CA520C">
        <w:t xml:space="preserve">above </w:t>
      </w:r>
      <w:r w:rsidRPr="0026335F">
        <w:t>complaint</w:t>
      </w:r>
      <w:r w:rsidRPr="0026335F" w:rsidR="0024445A">
        <w:t xml:space="preserve">, as well as </w:t>
      </w:r>
      <w:r w:rsidRPr="0026335F" w:rsidR="000D19CE">
        <w:t xml:space="preserve">a </w:t>
      </w:r>
      <w:r w:rsidRPr="0026335F" w:rsidR="0024445A">
        <w:t xml:space="preserve">complaint about </w:t>
      </w:r>
      <w:r w:rsidRPr="0026335F" w:rsidR="00CA520C">
        <w:t>the alleged unfairness of the administrative proceedings</w:t>
      </w:r>
      <w:r w:rsidRPr="0026335F" w:rsidR="0024445A">
        <w:t>,</w:t>
      </w:r>
      <w:r w:rsidRPr="0026335F" w:rsidR="00CA520C">
        <w:t xml:space="preserve"> </w:t>
      </w:r>
      <w:r w:rsidRPr="0026335F">
        <w:t>was given to the Government</w:t>
      </w:r>
      <w:r w:rsidRPr="0026335F" w:rsidR="000D19CE">
        <w:t>,</w:t>
      </w:r>
      <w:r w:rsidRPr="0026335F">
        <w:t xml:space="preserve"> and the remainder of the application was declared inadmissible</w:t>
      </w:r>
      <w:r w:rsidRPr="0026335F" w:rsidR="000D19CE">
        <w:t>,</w:t>
      </w:r>
      <w:r w:rsidRPr="0026335F">
        <w:rPr>
          <w:szCs w:val="24"/>
        </w:rPr>
        <w:t xml:space="preserve"> </w:t>
      </w:r>
      <w:r w:rsidRPr="0026335F">
        <w:t>pursuant to Rule 54 § 3 of the Rules of Court</w:t>
      </w:r>
      <w:r w:rsidRPr="0026335F" w:rsidR="0077175D">
        <w:t>.</w:t>
      </w:r>
    </w:p>
    <w:p w:rsidRPr="0026335F" w:rsidR="00D420F3" w:rsidP="0026335F" w:rsidRDefault="0077175D">
      <w:pPr>
        <w:pStyle w:val="ECHRTitle1"/>
      </w:pPr>
      <w:r w:rsidRPr="0026335F">
        <w:t>THE FACTS</w:t>
      </w:r>
    </w:p>
    <w:p w:rsidRPr="0026335F" w:rsidR="00D420F3" w:rsidP="0026335F" w:rsidRDefault="0077175D">
      <w:pPr>
        <w:pStyle w:val="ECHRHeading1"/>
      </w:pPr>
      <w:r w:rsidRPr="0026335F">
        <w:t>I.  THE CIRCUMSTANCES OF THE CASE</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w:t>
      </w:r>
      <w:r w:rsidRPr="0026335F">
        <w:fldChar w:fldCharType="end"/>
      </w:r>
      <w:r w:rsidRPr="0026335F" w:rsidR="0077175D">
        <w:t xml:space="preserve">.  The </w:t>
      </w:r>
      <w:r w:rsidRPr="0026335F">
        <w:t>applicant was born in 1959 and lives</w:t>
      </w:r>
      <w:r w:rsidRPr="0026335F" w:rsidR="0077175D">
        <w:t xml:space="preserve"> in </w:t>
      </w:r>
      <w:proofErr w:type="spellStart"/>
      <w:r w:rsidRPr="0026335F" w:rsidR="00B00C24">
        <w:rPr>
          <w:rFonts w:cstheme="minorHAnsi"/>
        </w:rPr>
        <w:t>Š</w:t>
      </w:r>
      <w:r w:rsidRPr="0026335F">
        <w:t>tip</w:t>
      </w:r>
      <w:proofErr w:type="spellEnd"/>
      <w:r w:rsidRPr="0026335F" w:rsidR="0077175D">
        <w:t>.</w:t>
      </w:r>
    </w:p>
    <w:p w:rsidRPr="0026335F" w:rsidR="00CA520C" w:rsidP="0026335F" w:rsidRDefault="008F3A7D">
      <w:pPr>
        <w:pStyle w:val="ECHRHeading2"/>
      </w:pPr>
      <w:r w:rsidRPr="0026335F">
        <w:t>A</w:t>
      </w:r>
      <w:r w:rsidRPr="0026335F" w:rsidR="00F37581">
        <w:t>.  </w:t>
      </w:r>
      <w:r w:rsidRPr="0026335F" w:rsidR="00CA520C">
        <w:t xml:space="preserve">Proceedings </w:t>
      </w:r>
      <w:r w:rsidRPr="0026335F" w:rsidR="00761298">
        <w:t xml:space="preserve">in respect of the </w:t>
      </w:r>
      <w:r w:rsidRPr="0026335F" w:rsidR="00CA520C">
        <w:t>rectification of the applicant</w:t>
      </w:r>
      <w:r w:rsidRPr="0026335F" w:rsidR="0026335F">
        <w:t>’</w:t>
      </w:r>
      <w:r w:rsidRPr="0026335F" w:rsidR="00CA520C">
        <w:t>s ethnicity</w:t>
      </w:r>
      <w:r w:rsidRPr="0026335F" w:rsidR="00AC1591">
        <w:t>, as recorded</w:t>
      </w:r>
      <w:r w:rsidRPr="0026335F" w:rsidR="00CA520C">
        <w:t xml:space="preserve"> </w:t>
      </w:r>
      <w:r w:rsidRPr="0026335F" w:rsidR="00AC1591">
        <w:t xml:space="preserve">in </w:t>
      </w:r>
      <w:r w:rsidRPr="0026335F" w:rsidR="00CA520C">
        <w:t xml:space="preserve">the </w:t>
      </w:r>
      <w:r w:rsidRPr="0026335F" w:rsidR="000119D6">
        <w:t>electoral roll</w:t>
      </w:r>
    </w:p>
    <w:p w:rsidRPr="0026335F" w:rsidR="00CA520C"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6</w:t>
      </w:r>
      <w:r w:rsidRPr="0026335F">
        <w:fldChar w:fldCharType="end"/>
      </w:r>
      <w:r w:rsidRPr="0026335F">
        <w:t>.  </w:t>
      </w:r>
      <w:r w:rsidRPr="0026335F" w:rsidR="00CA520C">
        <w:t xml:space="preserve">On 21 September 2012 a </w:t>
      </w:r>
      <w:r w:rsidRPr="0026335F" w:rsidR="0024445A">
        <w:t xml:space="preserve">vacancy </w:t>
      </w:r>
      <w:r w:rsidRPr="0026335F" w:rsidR="00CA520C">
        <w:t xml:space="preserve">notice was published </w:t>
      </w:r>
      <w:r w:rsidRPr="0026335F" w:rsidR="00761298">
        <w:t xml:space="preserve">in respect of </w:t>
      </w:r>
      <w:r w:rsidRPr="0026335F" w:rsidR="00CA520C">
        <w:t xml:space="preserve">five </w:t>
      </w:r>
      <w:r w:rsidRPr="0026335F" w:rsidR="009750D4">
        <w:t>posts</w:t>
      </w:r>
      <w:r w:rsidRPr="0026335F" w:rsidR="00CA520C">
        <w:t xml:space="preserve"> on the State Judicial Council (“the SJC”) </w:t>
      </w:r>
      <w:r w:rsidRPr="0026335F" w:rsidR="000119D6">
        <w:t>to be filled by sitting</w:t>
      </w:r>
      <w:r w:rsidRPr="0026335F" w:rsidR="00761298">
        <w:t xml:space="preserve"> </w:t>
      </w:r>
      <w:r w:rsidRPr="0026335F" w:rsidR="00CA520C">
        <w:t xml:space="preserve">judges </w:t>
      </w:r>
      <w:r w:rsidRPr="0026335F" w:rsidR="000119D6">
        <w:t xml:space="preserve">elected </w:t>
      </w:r>
      <w:r w:rsidRPr="0026335F" w:rsidR="00CA520C">
        <w:t xml:space="preserve">from among their peers. </w:t>
      </w:r>
      <w:r w:rsidRPr="0026335F" w:rsidR="00761298">
        <w:t>E</w:t>
      </w:r>
      <w:r w:rsidRPr="0026335F" w:rsidR="00CA520C">
        <w:t>thnicity</w:t>
      </w:r>
      <w:r w:rsidRPr="0026335F" w:rsidR="008C0E62">
        <w:t xml:space="preserve"> </w:t>
      </w:r>
      <w:r w:rsidRPr="0026335F" w:rsidR="00AF5614">
        <w:t xml:space="preserve">was not among the </w:t>
      </w:r>
      <w:r w:rsidRPr="0026335F" w:rsidR="00761298">
        <w:t xml:space="preserve">stated </w:t>
      </w:r>
      <w:r w:rsidRPr="0026335F" w:rsidR="00AF5614">
        <w:t>requirements for the posts (see paragraph 20</w:t>
      </w:r>
      <w:r w:rsidRPr="0026335F" w:rsidR="008C0E62">
        <w:t xml:space="preserve"> below)</w:t>
      </w:r>
      <w:r w:rsidRPr="0026335F" w:rsidR="00CA520C">
        <w:t>.</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7</w:t>
      </w:r>
      <w:r w:rsidRPr="0026335F">
        <w:fldChar w:fldCharType="end"/>
      </w:r>
      <w:r w:rsidRPr="0026335F">
        <w:t>.  </w:t>
      </w:r>
      <w:r w:rsidRPr="0026335F" w:rsidR="00CA520C">
        <w:t xml:space="preserve">On 28 September 2012 the applicant </w:t>
      </w:r>
      <w:r w:rsidRPr="0026335F" w:rsidR="00FD32C2">
        <w:t>lodged a request with</w:t>
      </w:r>
      <w:r w:rsidRPr="0026335F" w:rsidR="00CA520C">
        <w:t xml:space="preserve"> the Ministr</w:t>
      </w:r>
      <w:r w:rsidRPr="0026335F" w:rsidR="0024445A">
        <w:t>y</w:t>
      </w:r>
      <w:r w:rsidRPr="0026335F" w:rsidR="00CA520C">
        <w:t xml:space="preserve"> of Justice </w:t>
      </w:r>
      <w:r w:rsidRPr="0026335F" w:rsidR="00FD32C2">
        <w:t xml:space="preserve">for </w:t>
      </w:r>
      <w:r w:rsidRPr="0026335F" w:rsidR="008C0E62">
        <w:t xml:space="preserve">his ethnicity entry in the </w:t>
      </w:r>
      <w:r w:rsidRPr="0026335F" w:rsidR="00FD32C2">
        <w:t>electoral roll</w:t>
      </w:r>
      <w:r w:rsidRPr="0026335F" w:rsidR="00CA520C">
        <w:t xml:space="preserve"> </w:t>
      </w:r>
      <w:r w:rsidRPr="0026335F" w:rsidR="00AC1591">
        <w:t xml:space="preserve">to be changed </w:t>
      </w:r>
      <w:r w:rsidRPr="0026335F" w:rsidR="00CA520C">
        <w:t xml:space="preserve">from </w:t>
      </w:r>
      <w:r w:rsidRPr="0026335F" w:rsidR="00AC1591">
        <w:t xml:space="preserve">that of </w:t>
      </w:r>
      <w:r w:rsidRPr="0026335F" w:rsidR="00CA520C">
        <w:t>Bulgarian to Macedonian.</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8</w:t>
      </w:r>
      <w:r w:rsidRPr="0026335F">
        <w:fldChar w:fldCharType="end"/>
      </w:r>
      <w:r w:rsidRPr="0026335F">
        <w:t>.  </w:t>
      </w:r>
      <w:r w:rsidRPr="0026335F" w:rsidR="00CA520C">
        <w:t xml:space="preserve">On 15 October 2012 the </w:t>
      </w:r>
      <w:r w:rsidRPr="0026335F" w:rsidR="000119D6">
        <w:t>electoral roll</w:t>
      </w:r>
      <w:r w:rsidRPr="0026335F" w:rsidR="00CA520C">
        <w:t xml:space="preserve"> was made available </w:t>
      </w:r>
      <w:r w:rsidRPr="0026335F" w:rsidR="00761298">
        <w:t xml:space="preserve">to </w:t>
      </w:r>
      <w:r w:rsidRPr="0026335F" w:rsidR="00CA520C">
        <w:t xml:space="preserve">the </w:t>
      </w:r>
      <w:proofErr w:type="spellStart"/>
      <w:r w:rsidRPr="0026335F" w:rsidR="00CA520C">
        <w:t>Štip</w:t>
      </w:r>
      <w:proofErr w:type="spellEnd"/>
      <w:r w:rsidRPr="0026335F" w:rsidR="00CA520C">
        <w:t xml:space="preserve"> Court of Appeal for inspection. Since the applicant</w:t>
      </w:r>
      <w:r w:rsidRPr="0026335F" w:rsidR="0026335F">
        <w:t>’</w:t>
      </w:r>
      <w:r w:rsidRPr="0026335F" w:rsidR="00CA520C">
        <w:t xml:space="preserve">s ethnic designation had not been changed, on the same date he lodged a fresh request for </w:t>
      </w:r>
      <w:r w:rsidRPr="0026335F" w:rsidR="00FD32C2">
        <w:t xml:space="preserve">it to be </w:t>
      </w:r>
      <w:r w:rsidRPr="0026335F" w:rsidR="00CA520C">
        <w:t>rectifi</w:t>
      </w:r>
      <w:r w:rsidRPr="0026335F" w:rsidR="00FD32C2">
        <w:t>ed</w:t>
      </w:r>
      <w:r w:rsidRPr="0026335F" w:rsidR="008C0E62">
        <w:t xml:space="preserve"> </w:t>
      </w:r>
      <w:r w:rsidRPr="0026335F" w:rsidR="001B51A0">
        <w:t>(from Bulga</w:t>
      </w:r>
      <w:r w:rsidRPr="0026335F" w:rsidR="009750D4">
        <w:t xml:space="preserve">rian </w:t>
      </w:r>
      <w:r w:rsidRPr="0026335F" w:rsidR="001B51A0">
        <w:t>to Macedonian)</w:t>
      </w:r>
      <w:r w:rsidRPr="0026335F" w:rsidR="00FD32C2">
        <w:t>,</w:t>
      </w:r>
      <w:r w:rsidRPr="0026335F" w:rsidR="001B51A0">
        <w:t xml:space="preserve"> </w:t>
      </w:r>
      <w:r w:rsidRPr="0026335F" w:rsidR="008C0E62">
        <w:t>relying on section 17 of the State Judicial Act (“the Act”</w:t>
      </w:r>
      <w:r w:rsidRPr="0026335F" w:rsidR="00FD32C2">
        <w:t>) (</w:t>
      </w:r>
      <w:r w:rsidRPr="0026335F" w:rsidR="008C0E62">
        <w:t xml:space="preserve">see paragraph </w:t>
      </w:r>
      <w:r w:rsidRPr="0026335F" w:rsidR="00AF5614">
        <w:t xml:space="preserve">23 </w:t>
      </w:r>
      <w:r w:rsidRPr="0026335F" w:rsidR="008C0E62">
        <w:t>below)</w:t>
      </w:r>
      <w:r w:rsidRPr="0026335F" w:rsidR="00CA520C">
        <w:t>.</w:t>
      </w:r>
    </w:p>
    <w:p w:rsidRPr="0026335F" w:rsidR="00CA520C"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9</w:t>
      </w:r>
      <w:r w:rsidRPr="0026335F">
        <w:fldChar w:fldCharType="end"/>
      </w:r>
      <w:r w:rsidRPr="0026335F">
        <w:t>.  </w:t>
      </w:r>
      <w:r w:rsidRPr="0026335F" w:rsidR="00CA520C">
        <w:t>By a decision of 18 October 2012, the Ministr</w:t>
      </w:r>
      <w:r w:rsidRPr="0026335F" w:rsidR="000C0217">
        <w:t>y</w:t>
      </w:r>
      <w:r w:rsidRPr="0026335F" w:rsidR="00CA520C">
        <w:t xml:space="preserve"> of Justice </w:t>
      </w:r>
      <w:r w:rsidRPr="0026335F" w:rsidR="00FD32C2">
        <w:t xml:space="preserve">refused </w:t>
      </w:r>
      <w:r w:rsidRPr="0026335F" w:rsidR="00CA520C">
        <w:t>the applicant</w:t>
      </w:r>
      <w:r w:rsidRPr="0026335F" w:rsidR="0026335F">
        <w:t>’</w:t>
      </w:r>
      <w:r w:rsidRPr="0026335F" w:rsidR="00CA520C">
        <w:t>s request. The relevant parts of the decision read as follows:</w:t>
      </w:r>
    </w:p>
    <w:p w:rsidRPr="0026335F" w:rsidR="00CA520C" w:rsidP="0026335F" w:rsidRDefault="00CA520C">
      <w:pPr>
        <w:pStyle w:val="ECHRParaQuote"/>
      </w:pPr>
      <w:r w:rsidRPr="0026335F">
        <w:t>“... [</w:t>
      </w:r>
      <w:proofErr w:type="gramStart"/>
      <w:r w:rsidRPr="0026335F">
        <w:t>the</w:t>
      </w:r>
      <w:proofErr w:type="gramEnd"/>
      <w:r w:rsidRPr="0026335F">
        <w:t xml:space="preserve"> applicant</w:t>
      </w:r>
      <w:r w:rsidRPr="0026335F" w:rsidR="0026335F">
        <w:t>’</w:t>
      </w:r>
      <w:r w:rsidRPr="0026335F">
        <w:t xml:space="preserve">s] requests for a change </w:t>
      </w:r>
      <w:r w:rsidRPr="0026335F" w:rsidR="00FD32C2">
        <w:t xml:space="preserve">to </w:t>
      </w:r>
      <w:r w:rsidRPr="0026335F">
        <w:t>the details</w:t>
      </w:r>
      <w:r w:rsidRPr="0026335F" w:rsidR="008040AE">
        <w:t xml:space="preserve"> [recorded]</w:t>
      </w:r>
      <w:r w:rsidRPr="0026335F">
        <w:t xml:space="preserve"> </w:t>
      </w:r>
      <w:r w:rsidRPr="0026335F" w:rsidR="00FD32C2">
        <w:t xml:space="preserve">in </w:t>
      </w:r>
      <w:r w:rsidRPr="0026335F">
        <w:t xml:space="preserve">the </w:t>
      </w:r>
      <w:r w:rsidRPr="0026335F" w:rsidR="000119D6">
        <w:t>electoral roll</w:t>
      </w:r>
      <w:r w:rsidRPr="0026335F">
        <w:t xml:space="preserve"> regarding </w:t>
      </w:r>
      <w:r w:rsidRPr="0026335F" w:rsidR="0026335F">
        <w:t>‘</w:t>
      </w:r>
      <w:r w:rsidRPr="0026335F">
        <w:t>ethnicity</w:t>
      </w:r>
      <w:r w:rsidRPr="0026335F" w:rsidR="0026335F">
        <w:t>’</w:t>
      </w:r>
      <w:r w:rsidRPr="0026335F">
        <w:t xml:space="preserve"> were submitted after the </w:t>
      </w:r>
      <w:r w:rsidRPr="0026335F" w:rsidR="00BC6D66">
        <w:t>announcement</w:t>
      </w:r>
      <w:r w:rsidRPr="0026335F">
        <w:t xml:space="preserve"> </w:t>
      </w:r>
      <w:r w:rsidRPr="0026335F" w:rsidR="008040AE">
        <w:t xml:space="preserve">had been published </w:t>
      </w:r>
      <w:r w:rsidRPr="0026335F">
        <w:t xml:space="preserve">of an election of </w:t>
      </w:r>
      <w:r w:rsidRPr="0026335F" w:rsidR="00E14A34">
        <w:t xml:space="preserve">[new] </w:t>
      </w:r>
      <w:r w:rsidRPr="0026335F">
        <w:t xml:space="preserve">members </w:t>
      </w:r>
      <w:r w:rsidRPr="0026335F" w:rsidR="00FD32C2">
        <w:t xml:space="preserve">to </w:t>
      </w:r>
      <w:r w:rsidRPr="0026335F">
        <w:t>[the SJC]. The requested change cannot be made because it [</w:t>
      </w:r>
      <w:r w:rsidRPr="0026335F" w:rsidR="008040AE">
        <w:t>was intended to secure</w:t>
      </w:r>
      <w:r w:rsidRPr="0026335F">
        <w:t xml:space="preserve">] </w:t>
      </w:r>
      <w:r w:rsidRPr="0026335F" w:rsidR="008040AE">
        <w:t>the</w:t>
      </w:r>
      <w:r w:rsidRPr="0026335F">
        <w:t xml:space="preserve"> attainment of </w:t>
      </w:r>
      <w:proofErr w:type="gramStart"/>
      <w:r w:rsidRPr="0026335F">
        <w:t>a(</w:t>
      </w:r>
      <w:proofErr w:type="gramEnd"/>
      <w:r w:rsidRPr="0026335F">
        <w:t xml:space="preserve">n) [electoral] right concerning </w:t>
      </w:r>
      <w:r w:rsidRPr="0026335F" w:rsidR="008040AE">
        <w:t xml:space="preserve">the </w:t>
      </w:r>
      <w:r w:rsidRPr="0026335F" w:rsidR="00BC6D66">
        <w:t>election of members of</w:t>
      </w:r>
      <w:r w:rsidRPr="0026335F">
        <w:t xml:space="preserve"> [the SJC]. </w:t>
      </w:r>
      <w:r w:rsidRPr="0026335F" w:rsidR="000119D6">
        <w:t xml:space="preserve">A </w:t>
      </w:r>
      <w:r w:rsidRPr="0026335F">
        <w:t xml:space="preserve">change of ethnicity </w:t>
      </w:r>
      <w:r w:rsidRPr="0026335F" w:rsidR="00BC6D66">
        <w:t xml:space="preserve">entry </w:t>
      </w:r>
      <w:r w:rsidRPr="0026335F" w:rsidR="000119D6">
        <w:t>[</w:t>
      </w:r>
      <w:r w:rsidRPr="0026335F">
        <w:t>sought exclusively for the attainment of another right</w:t>
      </w:r>
      <w:r w:rsidRPr="0026335F" w:rsidR="000119D6">
        <w:t>]</w:t>
      </w:r>
      <w:r w:rsidRPr="0026335F">
        <w:t xml:space="preserve"> after the announcement for the election of members of the SJC</w:t>
      </w:r>
      <w:r w:rsidRPr="0026335F" w:rsidR="000119D6">
        <w:t xml:space="preserve"> [would put</w:t>
      </w:r>
      <w:r w:rsidRPr="0026335F">
        <w:t xml:space="preserve"> other judges</w:t>
      </w:r>
      <w:r w:rsidRPr="0026335F" w:rsidR="000119D6">
        <w:t xml:space="preserve">] </w:t>
      </w:r>
      <w:proofErr w:type="gramStart"/>
      <w:r w:rsidRPr="0026335F" w:rsidR="004B2A80">
        <w:t>...</w:t>
      </w:r>
      <w:r w:rsidRPr="0026335F">
        <w:t xml:space="preserve"> ,</w:t>
      </w:r>
      <w:proofErr w:type="gramEnd"/>
      <w:r w:rsidRPr="0026335F">
        <w:t xml:space="preserve"> in a disadvantageous position</w:t>
      </w:r>
      <w:r w:rsidRPr="0026335F" w:rsidR="000119D6">
        <w:t xml:space="preserve"> </w:t>
      </w:r>
      <w:r w:rsidRPr="0026335F" w:rsidR="004B2A80">
        <w:t>...</w:t>
      </w:r>
      <w:r w:rsidRPr="0026335F">
        <w:t>”</w:t>
      </w:r>
    </w:p>
    <w:p w:rsidRPr="0026335F" w:rsidR="00CA520C"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10</w:t>
      </w:r>
      <w:r w:rsidRPr="0026335F">
        <w:fldChar w:fldCharType="end"/>
      </w:r>
      <w:r w:rsidRPr="0026335F">
        <w:t>.  </w:t>
      </w:r>
      <w:r w:rsidRPr="0026335F" w:rsidR="00CA520C">
        <w:t xml:space="preserve">The applicant </w:t>
      </w:r>
      <w:r w:rsidRPr="0026335F" w:rsidR="000119D6">
        <w:t>lodged an appeal with the Administrative Court challenging that decision and</w:t>
      </w:r>
      <w:r w:rsidRPr="0026335F" w:rsidR="00CA520C">
        <w:t xml:space="preserve"> arguing that the Ministr</w:t>
      </w:r>
      <w:r w:rsidRPr="0026335F" w:rsidR="000C0217">
        <w:t>y</w:t>
      </w:r>
      <w:r w:rsidRPr="0026335F" w:rsidR="0026335F">
        <w:t>’</w:t>
      </w:r>
      <w:r w:rsidRPr="0026335F" w:rsidR="00CA520C">
        <w:t xml:space="preserve">s decision had not been based on any statutory grounds. In particular there </w:t>
      </w:r>
      <w:r w:rsidRPr="0026335F" w:rsidR="008040AE">
        <w:t xml:space="preserve">had been </w:t>
      </w:r>
      <w:r w:rsidRPr="0026335F" w:rsidR="00CA520C">
        <w:t xml:space="preserve">no provision preventing him from changing his ethnicity </w:t>
      </w:r>
      <w:r w:rsidRPr="0026335F" w:rsidR="00BC6D66">
        <w:t>entry i</w:t>
      </w:r>
      <w:r w:rsidRPr="0026335F" w:rsidR="00CA520C">
        <w:t xml:space="preserve">n the </w:t>
      </w:r>
      <w:r w:rsidRPr="0026335F" w:rsidR="000119D6">
        <w:t>electoral roll</w:t>
      </w:r>
      <w:r w:rsidRPr="0026335F" w:rsidR="00CA520C">
        <w:t xml:space="preserve"> while the election of members </w:t>
      </w:r>
      <w:r w:rsidRPr="0026335F" w:rsidR="00FD32C2">
        <w:t xml:space="preserve">to </w:t>
      </w:r>
      <w:r w:rsidRPr="0026335F" w:rsidR="00CA520C">
        <w:t xml:space="preserve">the SJC </w:t>
      </w:r>
      <w:r w:rsidRPr="0026335F" w:rsidR="008040AE">
        <w:t xml:space="preserve">had been </w:t>
      </w:r>
      <w:r w:rsidRPr="0026335F" w:rsidR="00CA520C">
        <w:t>ongoing. He further</w:t>
      </w:r>
      <w:r w:rsidRPr="0026335F" w:rsidR="00FD32C2">
        <w:t>more</w:t>
      </w:r>
      <w:r w:rsidRPr="0026335F" w:rsidR="00CA520C">
        <w:t xml:space="preserve"> submitted that</w:t>
      </w:r>
      <w:r w:rsidRPr="0026335F" w:rsidR="00FD32C2">
        <w:t xml:space="preserve"> </w:t>
      </w:r>
      <w:r w:rsidRPr="0026335F" w:rsidR="008040AE">
        <w:t xml:space="preserve">it </w:t>
      </w:r>
      <w:r w:rsidRPr="0026335F" w:rsidR="000119D6">
        <w:t xml:space="preserve">had been his personal right to determine his own ethnicity and that the Ministry had had no grounds for </w:t>
      </w:r>
      <w:r w:rsidRPr="0026335F" w:rsidR="00CA520C">
        <w:t>disregard</w:t>
      </w:r>
      <w:r w:rsidRPr="0026335F" w:rsidR="000119D6">
        <w:t>ing</w:t>
      </w:r>
      <w:r w:rsidRPr="0026335F" w:rsidR="00CA520C">
        <w:t xml:space="preserve"> his </w:t>
      </w:r>
      <w:r w:rsidRPr="0026335F" w:rsidR="00FD32C2">
        <w:t xml:space="preserve">chosen </w:t>
      </w:r>
      <w:r w:rsidRPr="0026335F" w:rsidR="00CA520C">
        <w:t xml:space="preserve">affiliation in this regard. The conclusion that his request would </w:t>
      </w:r>
      <w:r w:rsidRPr="0026335F" w:rsidR="00FA136D">
        <w:t xml:space="preserve">have </w:t>
      </w:r>
      <w:r w:rsidRPr="0026335F" w:rsidR="00CA520C">
        <w:t>put other judges in a disadvantageous position had been unreasonable and unsubstantiated.</w:t>
      </w:r>
    </w:p>
    <w:p w:rsidRPr="0026335F" w:rsidR="000C0217"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11</w:t>
      </w:r>
      <w:r w:rsidRPr="0026335F">
        <w:fldChar w:fldCharType="end"/>
      </w:r>
      <w:r w:rsidRPr="0026335F">
        <w:t>.  </w:t>
      </w:r>
      <w:r w:rsidRPr="0026335F" w:rsidR="000C0217">
        <w:t>On 25 October 2012 the Ministry submitted its observations</w:t>
      </w:r>
      <w:r w:rsidRPr="0026335F" w:rsidR="00FD32C2">
        <w:t xml:space="preserve"> </w:t>
      </w:r>
      <w:r w:rsidRPr="0026335F" w:rsidR="000C0217">
        <w:t>in reply</w:t>
      </w:r>
      <w:r w:rsidRPr="0026335F" w:rsidR="00FD32C2">
        <w:t>,</w:t>
      </w:r>
      <w:r w:rsidRPr="0026335F" w:rsidR="0024445A">
        <w:t xml:space="preserve"> to which it appended, </w:t>
      </w:r>
      <w:r w:rsidRPr="0026335F" w:rsidR="0024445A">
        <w:rPr>
          <w:i/>
        </w:rPr>
        <w:t>inter alia</w:t>
      </w:r>
      <w:r w:rsidRPr="0026335F" w:rsidR="0024445A">
        <w:t xml:space="preserve">, </w:t>
      </w:r>
      <w:r w:rsidRPr="0026335F" w:rsidR="000C0217">
        <w:t xml:space="preserve">extracts from the </w:t>
      </w:r>
      <w:r w:rsidRPr="0026335F" w:rsidR="000119D6">
        <w:t>electoral roll</w:t>
      </w:r>
      <w:r w:rsidRPr="0026335F" w:rsidR="001B51A0">
        <w:t>s</w:t>
      </w:r>
      <w:r w:rsidRPr="0026335F" w:rsidR="000C0217">
        <w:t xml:space="preserve"> of 2006, 2008 and 2010.</w:t>
      </w:r>
    </w:p>
    <w:p w:rsidRPr="0026335F" w:rsidR="00CA520C"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12</w:t>
      </w:r>
      <w:r w:rsidRPr="0026335F">
        <w:fldChar w:fldCharType="end"/>
      </w:r>
      <w:r w:rsidRPr="0026335F">
        <w:t>.  </w:t>
      </w:r>
      <w:r w:rsidRPr="0026335F" w:rsidR="00CA520C">
        <w:t>On 26 October 2012 the Adminis</w:t>
      </w:r>
      <w:r w:rsidRPr="0026335F" w:rsidR="000C0217">
        <w:t>trative Court upheld the Minist</w:t>
      </w:r>
      <w:r w:rsidRPr="0026335F" w:rsidR="00CA520C">
        <w:t>r</w:t>
      </w:r>
      <w:r w:rsidRPr="0026335F" w:rsidR="000C0217">
        <w:t>y</w:t>
      </w:r>
      <w:r w:rsidRPr="0026335F" w:rsidR="0026335F">
        <w:t>’</w:t>
      </w:r>
      <w:r w:rsidRPr="0026335F" w:rsidR="00CA520C">
        <w:t>s decision and the reasons</w:t>
      </w:r>
      <w:r w:rsidRPr="0026335F" w:rsidR="00FD32C2">
        <w:t xml:space="preserve"> that the Ministry had given</w:t>
      </w:r>
      <w:r w:rsidRPr="0026335F" w:rsidR="00CA520C">
        <w:t>. It further</w:t>
      </w:r>
      <w:r w:rsidRPr="0026335F" w:rsidR="00FD32C2">
        <w:t>more</w:t>
      </w:r>
      <w:r w:rsidRPr="0026335F" w:rsidR="00CA520C">
        <w:t xml:space="preserve"> added that:</w:t>
      </w:r>
    </w:p>
    <w:p w:rsidRPr="0026335F" w:rsidR="00CA520C" w:rsidP="0026335F" w:rsidRDefault="00CA520C">
      <w:pPr>
        <w:pStyle w:val="ECHRParaQuote"/>
      </w:pPr>
      <w:r w:rsidRPr="0026335F">
        <w:t>“</w:t>
      </w:r>
      <w:r w:rsidRPr="0026335F" w:rsidR="004B2A80">
        <w:t>...</w:t>
      </w:r>
      <w:r w:rsidRPr="0026335F" w:rsidR="0024445A">
        <w:t xml:space="preserve"> </w:t>
      </w:r>
      <w:r w:rsidRPr="0026335F" w:rsidR="00EF6AB6">
        <w:t>the</w:t>
      </w:r>
      <w:r w:rsidRPr="0026335F">
        <w:t xml:space="preserve"> </w:t>
      </w:r>
      <w:r w:rsidRPr="0026335F" w:rsidR="00EF6AB6">
        <w:t>request</w:t>
      </w:r>
      <w:r w:rsidRPr="0026335F" w:rsidR="00F4071D">
        <w:t xml:space="preserve"> (lodged after the publication of the [election] announcement) for a </w:t>
      </w:r>
      <w:r w:rsidRPr="0026335F" w:rsidR="00EF6AB6">
        <w:t xml:space="preserve">change </w:t>
      </w:r>
      <w:r w:rsidRPr="0026335F" w:rsidR="00FD32C2">
        <w:t xml:space="preserve">to </w:t>
      </w:r>
      <w:r w:rsidRPr="0026335F" w:rsidR="00EF6AB6">
        <w:t xml:space="preserve">the ethnicity entry </w:t>
      </w:r>
      <w:r w:rsidRPr="0026335F" w:rsidR="00F4071D">
        <w:t>was</w:t>
      </w:r>
      <w:r w:rsidRPr="0026335F" w:rsidR="00FA136D">
        <w:t xml:space="preserve"> aimed </w:t>
      </w:r>
      <w:r w:rsidRPr="0026335F" w:rsidR="00EF6AB6">
        <w:t xml:space="preserve">exclusively </w:t>
      </w:r>
      <w:r w:rsidRPr="0026335F" w:rsidR="00FA136D">
        <w:t xml:space="preserve">at </w:t>
      </w:r>
      <w:r w:rsidRPr="0026335F" w:rsidR="00EF6AB6">
        <w:t xml:space="preserve">the attainment of another </w:t>
      </w:r>
      <w:r w:rsidRPr="0026335F" w:rsidR="000119D6">
        <w:t xml:space="preserve">[electoral] </w:t>
      </w:r>
      <w:r w:rsidRPr="0026335F" w:rsidR="00EF6AB6">
        <w:t xml:space="preserve">right </w:t>
      </w:r>
      <w:r w:rsidRPr="0026335F" w:rsidR="00F4071D">
        <w:t>that</w:t>
      </w:r>
      <w:r w:rsidRPr="0026335F" w:rsidR="00FA136D">
        <w:t xml:space="preserve"> would</w:t>
      </w:r>
      <w:r w:rsidRPr="0026335F" w:rsidR="00F4071D">
        <w:t xml:space="preserve"> have</w:t>
      </w:r>
      <w:r w:rsidRPr="0026335F" w:rsidR="00FA136D">
        <w:t xml:space="preserve"> </w:t>
      </w:r>
      <w:r w:rsidRPr="0026335F" w:rsidR="00EF6AB6">
        <w:t>put other judges</w:t>
      </w:r>
      <w:r w:rsidRPr="0026335F" w:rsidR="00F4071D">
        <w:t xml:space="preserve"> (</w:t>
      </w:r>
      <w:r w:rsidRPr="0026335F" w:rsidR="00EF6AB6">
        <w:t xml:space="preserve">who </w:t>
      </w:r>
      <w:r w:rsidRPr="0026335F" w:rsidR="000119D6">
        <w:t xml:space="preserve">had </w:t>
      </w:r>
      <w:r w:rsidRPr="0026335F" w:rsidR="00EF6AB6">
        <w:t>attain</w:t>
      </w:r>
      <w:r w:rsidRPr="0026335F" w:rsidR="00FA136D">
        <w:t>ed</w:t>
      </w:r>
      <w:r w:rsidRPr="0026335F" w:rsidR="00EF6AB6">
        <w:t xml:space="preserve"> their right related to the election of </w:t>
      </w:r>
      <w:r w:rsidRPr="0026335F" w:rsidR="003B6BE0">
        <w:t xml:space="preserve">[new] </w:t>
      </w:r>
      <w:r w:rsidRPr="0026335F" w:rsidR="00EF6AB6">
        <w:t xml:space="preserve">members </w:t>
      </w:r>
      <w:r w:rsidRPr="0026335F" w:rsidR="003B6BE0">
        <w:t xml:space="preserve">to </w:t>
      </w:r>
      <w:r w:rsidRPr="0026335F" w:rsidR="00EF6AB6">
        <w:t>[the SJC]</w:t>
      </w:r>
      <w:r w:rsidRPr="0026335F" w:rsidR="00F4071D">
        <w:t>)</w:t>
      </w:r>
      <w:r w:rsidRPr="0026335F" w:rsidR="00EF6AB6">
        <w:t xml:space="preserve">, in a disadvantageous position. </w:t>
      </w:r>
      <w:r w:rsidRPr="0026335F">
        <w:t>[</w:t>
      </w:r>
      <w:r w:rsidRPr="0026335F" w:rsidR="00EF6AB6">
        <w:t>T</w:t>
      </w:r>
      <w:r w:rsidRPr="0026335F">
        <w:t>he applicant</w:t>
      </w:r>
      <w:r w:rsidRPr="0026335F" w:rsidR="0026335F">
        <w:t>’</w:t>
      </w:r>
      <w:r w:rsidRPr="0026335F">
        <w:t>s] request for</w:t>
      </w:r>
      <w:r w:rsidRPr="0026335F" w:rsidR="00FD32C2">
        <w:t xml:space="preserve"> the</w:t>
      </w:r>
      <w:r w:rsidRPr="0026335F">
        <w:t xml:space="preserve"> rectification post-dated</w:t>
      </w:r>
      <w:r w:rsidRPr="0026335F" w:rsidR="00F4071D">
        <w:t xml:space="preserve"> </w:t>
      </w:r>
      <w:r w:rsidRPr="0026335F">
        <w:t xml:space="preserve">the announcement of the election of </w:t>
      </w:r>
      <w:r w:rsidRPr="0026335F" w:rsidR="00FA136D">
        <w:t xml:space="preserve">[new] </w:t>
      </w:r>
      <w:r w:rsidRPr="0026335F">
        <w:t xml:space="preserve">members to [the SJC]. The requested change cannot be regarded </w:t>
      </w:r>
      <w:r w:rsidRPr="0026335F" w:rsidR="00FA136D">
        <w:t xml:space="preserve">as </w:t>
      </w:r>
      <w:r w:rsidRPr="0026335F">
        <w:t xml:space="preserve">a </w:t>
      </w:r>
      <w:r w:rsidRPr="0026335F" w:rsidR="0026335F">
        <w:t>‘</w:t>
      </w:r>
      <w:r w:rsidRPr="0026335F">
        <w:t>rectification</w:t>
      </w:r>
      <w:r w:rsidRPr="0026335F" w:rsidR="0026335F">
        <w:t>’</w:t>
      </w:r>
      <w:r w:rsidRPr="0026335F">
        <w:t xml:space="preserve"> since it does not concern a change </w:t>
      </w:r>
      <w:r w:rsidRPr="0026335F" w:rsidR="00F4071D">
        <w:t xml:space="preserve">to </w:t>
      </w:r>
      <w:r w:rsidRPr="0026335F">
        <w:t xml:space="preserve">numbers, names or other obvious errors, but </w:t>
      </w:r>
      <w:r w:rsidRPr="0026335F" w:rsidR="00FD32C2">
        <w:t xml:space="preserve">rather </w:t>
      </w:r>
      <w:r w:rsidRPr="0026335F">
        <w:t xml:space="preserve">concerns a detail </w:t>
      </w:r>
      <w:r w:rsidRPr="0026335F" w:rsidR="000119D6">
        <w:t xml:space="preserve">[concerning his ethnicity] that </w:t>
      </w:r>
      <w:r w:rsidRPr="0026335F">
        <w:t xml:space="preserve">[the applicant] provided. He enjoyed rights </w:t>
      </w:r>
      <w:r w:rsidRPr="0026335F" w:rsidR="00F4071D">
        <w:t xml:space="preserve">as [an individual] of Bulgarian ethnicity </w:t>
      </w:r>
      <w:r w:rsidRPr="0026335F">
        <w:t xml:space="preserve">concerning the election of members </w:t>
      </w:r>
      <w:r w:rsidRPr="0026335F" w:rsidR="00FD32C2">
        <w:t xml:space="preserve">to </w:t>
      </w:r>
      <w:r w:rsidRPr="0026335F">
        <w:t xml:space="preserve">[the SJC]. That was established on the basis of extracts </w:t>
      </w:r>
      <w:r w:rsidRPr="0026335F" w:rsidR="00FD32C2">
        <w:t xml:space="preserve">from </w:t>
      </w:r>
      <w:r w:rsidRPr="0026335F">
        <w:t xml:space="preserve">the </w:t>
      </w:r>
      <w:r w:rsidRPr="0026335F" w:rsidR="000119D6">
        <w:t>electoral roll</w:t>
      </w:r>
      <w:r w:rsidRPr="0026335F" w:rsidR="00F4071D">
        <w:t>s</w:t>
      </w:r>
      <w:r w:rsidRPr="0026335F">
        <w:t xml:space="preserve"> of October 2006, December 2008 and July 2010 submitted together with the observations in reply to [the applicant</w:t>
      </w:r>
      <w:r w:rsidRPr="0026335F" w:rsidR="0026335F">
        <w:t>’</w:t>
      </w:r>
      <w:r w:rsidRPr="0026335F">
        <w:t xml:space="preserve">s] claim. In these three </w:t>
      </w:r>
      <w:r w:rsidRPr="0026335F" w:rsidR="000119D6">
        <w:t>electoral roll</w:t>
      </w:r>
      <w:r w:rsidRPr="0026335F">
        <w:t>s [t</w:t>
      </w:r>
      <w:r w:rsidRPr="0026335F" w:rsidR="00CD24AE">
        <w:t>he applicant</w:t>
      </w:r>
      <w:r w:rsidRPr="0026335F" w:rsidR="00FD32C2">
        <w:t xml:space="preserve"> was] </w:t>
      </w:r>
      <w:r w:rsidRPr="0026335F" w:rsidR="00CD24AE">
        <w:t xml:space="preserve">declared </w:t>
      </w:r>
      <w:r w:rsidRPr="0026335F" w:rsidR="00FD32C2">
        <w:t xml:space="preserve">[to be] </w:t>
      </w:r>
      <w:r w:rsidRPr="0026335F" w:rsidR="00CD24AE">
        <w:t>Bulgarian</w:t>
      </w:r>
      <w:r w:rsidRPr="0026335F">
        <w:t xml:space="preserve">. </w:t>
      </w:r>
      <w:r w:rsidRPr="0026335F" w:rsidR="006A66C2">
        <w:t xml:space="preserve">This </w:t>
      </w:r>
      <w:r w:rsidRPr="0026335F">
        <w:t xml:space="preserve">means that there has been no violation of his right to declare his </w:t>
      </w:r>
      <w:r w:rsidRPr="0026335F" w:rsidR="006A66C2">
        <w:t xml:space="preserve">own </w:t>
      </w:r>
      <w:r w:rsidRPr="0026335F">
        <w:t>ethnicity.”</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13</w:t>
      </w:r>
      <w:r w:rsidRPr="0026335F">
        <w:fldChar w:fldCharType="end"/>
      </w:r>
      <w:r w:rsidRPr="0026335F">
        <w:t>.  </w:t>
      </w:r>
      <w:r w:rsidRPr="0026335F" w:rsidR="00CA520C">
        <w:t>The applicant appealed against this decision</w:t>
      </w:r>
      <w:r w:rsidRPr="0026335F" w:rsidR="006A66C2">
        <w:t>,</w:t>
      </w:r>
      <w:r w:rsidRPr="0026335F" w:rsidR="00CA520C">
        <w:t xml:space="preserve"> </w:t>
      </w:r>
      <w:r w:rsidRPr="0026335F" w:rsidR="003645F4">
        <w:t>contesting</w:t>
      </w:r>
      <w:r w:rsidRPr="0026335F" w:rsidR="00CA520C">
        <w:t xml:space="preserve"> as unreasonable the finding that his request </w:t>
      </w:r>
      <w:r w:rsidRPr="0026335F" w:rsidR="00E14A34">
        <w:t xml:space="preserve">had </w:t>
      </w:r>
      <w:r w:rsidRPr="0026335F" w:rsidR="003645F4">
        <w:t xml:space="preserve">aimed </w:t>
      </w:r>
      <w:r w:rsidRPr="0026335F" w:rsidR="00F4071D">
        <w:t xml:space="preserve">at enabling </w:t>
      </w:r>
      <w:r w:rsidRPr="0026335F" w:rsidR="003645F4">
        <w:t xml:space="preserve">him </w:t>
      </w:r>
      <w:r w:rsidRPr="0026335F" w:rsidR="006C40F5">
        <w:t xml:space="preserve">to </w:t>
      </w:r>
      <w:r w:rsidRPr="0026335F" w:rsidR="003645F4">
        <w:t xml:space="preserve">attain rights related to </w:t>
      </w:r>
      <w:r w:rsidRPr="0026335F" w:rsidR="00CA520C">
        <w:t xml:space="preserve">the election of </w:t>
      </w:r>
      <w:r w:rsidRPr="0026335F" w:rsidR="00F4071D">
        <w:t xml:space="preserve">new </w:t>
      </w:r>
      <w:r w:rsidRPr="0026335F" w:rsidR="00CA520C">
        <w:t xml:space="preserve">members </w:t>
      </w:r>
      <w:r w:rsidRPr="0026335F" w:rsidR="00F4071D">
        <w:t xml:space="preserve">to </w:t>
      </w:r>
      <w:r w:rsidRPr="0026335F" w:rsidR="00CA520C">
        <w:t xml:space="preserve">the SJC and that </w:t>
      </w:r>
      <w:r w:rsidRPr="0026335F" w:rsidR="0024445A">
        <w:t xml:space="preserve">the requested </w:t>
      </w:r>
      <w:r w:rsidRPr="0026335F" w:rsidR="00CA520C">
        <w:t xml:space="preserve">change would </w:t>
      </w:r>
      <w:r w:rsidRPr="0026335F" w:rsidR="00F4071D">
        <w:t xml:space="preserve">have </w:t>
      </w:r>
      <w:r w:rsidRPr="0026335F" w:rsidR="00CA520C">
        <w:t>put other judges involved in that election in a disadvantageous position. It was unclear how</w:t>
      </w:r>
      <w:r w:rsidRPr="0026335F" w:rsidR="006C40F5">
        <w:t xml:space="preserve"> and </w:t>
      </w:r>
      <w:r w:rsidRPr="0026335F" w:rsidR="00CA520C">
        <w:t>by what means</w:t>
      </w:r>
      <w:r w:rsidRPr="0026335F" w:rsidR="006C40F5">
        <w:t xml:space="preserve"> those </w:t>
      </w:r>
      <w:r w:rsidRPr="0026335F" w:rsidR="00CA520C">
        <w:t>judges would have been put in such a position</w:t>
      </w:r>
      <w:r w:rsidRPr="0026335F" w:rsidR="006C40F5">
        <w:t>, or indeed which judges would have been affected</w:t>
      </w:r>
      <w:r w:rsidRPr="0026335F" w:rsidR="00CA520C">
        <w:t xml:space="preserve">. </w:t>
      </w:r>
      <w:r w:rsidRPr="0026335F" w:rsidR="003645F4">
        <w:t xml:space="preserve">Such findings had no legal basis. Furthermore, he contested as irrelevant the findings that his requests </w:t>
      </w:r>
      <w:r w:rsidRPr="0026335F" w:rsidR="006C40F5">
        <w:t>had been lodged after</w:t>
      </w:r>
      <w:r w:rsidRPr="0026335F" w:rsidR="003645F4">
        <w:t xml:space="preserve"> the publication of the announcement. </w:t>
      </w:r>
      <w:r w:rsidRPr="0026335F" w:rsidR="00CA520C">
        <w:t xml:space="preserve">He also reiterated his arguments that </w:t>
      </w:r>
      <w:r w:rsidRPr="0026335F" w:rsidR="0024445A">
        <w:t xml:space="preserve">declaring </w:t>
      </w:r>
      <w:r w:rsidRPr="0026335F" w:rsidR="00CA520C">
        <w:t xml:space="preserve">his </w:t>
      </w:r>
      <w:r w:rsidRPr="0026335F" w:rsidR="006C40F5">
        <w:t xml:space="preserve">own </w:t>
      </w:r>
      <w:r w:rsidRPr="0026335F" w:rsidR="00CA520C">
        <w:t>ethnic</w:t>
      </w:r>
      <w:r w:rsidRPr="0026335F" w:rsidR="006C40F5">
        <w:t xml:space="preserve"> identity</w:t>
      </w:r>
      <w:r w:rsidRPr="0026335F" w:rsidR="00CA520C">
        <w:t xml:space="preserve"> was his personal right. </w:t>
      </w:r>
      <w:r w:rsidRPr="0026335F" w:rsidR="003645F4">
        <w:t>In that connection i</w:t>
      </w:r>
      <w:r w:rsidRPr="0026335F" w:rsidR="00CA520C">
        <w:t xml:space="preserve">t was irrelevant which ethnicity had been </w:t>
      </w:r>
      <w:r w:rsidRPr="0026335F" w:rsidR="006C40F5">
        <w:t xml:space="preserve">ascribed to him </w:t>
      </w:r>
      <w:r w:rsidRPr="0026335F" w:rsidR="00CA520C">
        <w:t xml:space="preserve">in 2006, 2008 and 2010 and what electoral rights he had attempted to attain in the past as a Bulgarian. Lastly, he had not been given the opportunity to comment on the </w:t>
      </w:r>
      <w:r w:rsidRPr="0026335F" w:rsidR="000119D6">
        <w:t>electoral roll</w:t>
      </w:r>
      <w:r w:rsidRPr="0026335F" w:rsidR="00CA520C">
        <w:t xml:space="preserve">s of 2006, 2008 and 2010, which the Ministry of Justice had submitted in evidence and </w:t>
      </w:r>
      <w:r w:rsidRPr="0026335F" w:rsidR="006C40F5">
        <w:t xml:space="preserve">to </w:t>
      </w:r>
      <w:r w:rsidRPr="0026335F" w:rsidR="00CA520C">
        <w:t xml:space="preserve">which the Administrative Court had </w:t>
      </w:r>
      <w:r w:rsidRPr="0026335F" w:rsidR="006C40F5">
        <w:t xml:space="preserve">referred </w:t>
      </w:r>
      <w:r w:rsidRPr="0026335F" w:rsidR="00CA520C">
        <w:t>in its decision</w:t>
      </w:r>
      <w:r w:rsidRPr="0026335F" w:rsidR="00987901">
        <w:t xml:space="preserve"> establish</w:t>
      </w:r>
      <w:r w:rsidRPr="0026335F" w:rsidR="00106511">
        <w:t>ing</w:t>
      </w:r>
      <w:r w:rsidRPr="0026335F" w:rsidR="00987901">
        <w:t xml:space="preserve"> his ethnic identity as Bulgarian</w:t>
      </w:r>
      <w:r w:rsidRPr="0026335F" w:rsidR="00CA520C">
        <w:t>.</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14</w:t>
      </w:r>
      <w:r w:rsidRPr="0026335F">
        <w:fldChar w:fldCharType="end"/>
      </w:r>
      <w:r w:rsidRPr="0026335F">
        <w:t>.  </w:t>
      </w:r>
      <w:r w:rsidRPr="0026335F" w:rsidR="00987901">
        <w:t>On 2 November 2012 the Ministry</w:t>
      </w:r>
      <w:r w:rsidRPr="0026335F" w:rsidR="0026335F">
        <w:t>’</w:t>
      </w:r>
      <w:r w:rsidRPr="0026335F" w:rsidR="00A43506">
        <w:t xml:space="preserve">s </w:t>
      </w:r>
      <w:r w:rsidRPr="0026335F" w:rsidR="00987901">
        <w:t>observations in reply</w:t>
      </w:r>
      <w:r w:rsidRPr="0026335F" w:rsidR="00AF5614">
        <w:t xml:space="preserve"> </w:t>
      </w:r>
      <w:r w:rsidRPr="0026335F" w:rsidR="00A43506">
        <w:t>were communicated to the applicant.</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15</w:t>
      </w:r>
      <w:r w:rsidRPr="0026335F">
        <w:fldChar w:fldCharType="end"/>
      </w:r>
      <w:r w:rsidRPr="0026335F">
        <w:t>.  </w:t>
      </w:r>
      <w:r w:rsidRPr="0026335F" w:rsidR="00CA520C">
        <w:t>On 5 November 2012 the Higher Administrative Court</w:t>
      </w:r>
      <w:r w:rsidRPr="0026335F" w:rsidR="007A6A0B">
        <w:t xml:space="preserve"> </w:t>
      </w:r>
      <w:r w:rsidRPr="0026335F" w:rsidR="00CA520C">
        <w:t>dismissed the applicant</w:t>
      </w:r>
      <w:r w:rsidRPr="0026335F" w:rsidR="0026335F">
        <w:t>’</w:t>
      </w:r>
      <w:r w:rsidRPr="0026335F" w:rsidR="00CA520C">
        <w:t>s appeal</w:t>
      </w:r>
      <w:r w:rsidRPr="0026335F" w:rsidR="007A6A0B">
        <w:t xml:space="preserve">. </w:t>
      </w:r>
      <w:r w:rsidRPr="0026335F" w:rsidR="005F392A">
        <w:t xml:space="preserve">The judgment, in which the court </w:t>
      </w:r>
      <w:r w:rsidRPr="0026335F" w:rsidR="00C50D38">
        <w:t xml:space="preserve">cited the wording of </w:t>
      </w:r>
      <w:r w:rsidRPr="0026335F" w:rsidR="005F392A">
        <w:t xml:space="preserve">provisions of the Act and the General Administrative Procedure Act (see paragraphs </w:t>
      </w:r>
      <w:r w:rsidRPr="0026335F" w:rsidR="00C33764">
        <w:t xml:space="preserve">19, 23 and 24 </w:t>
      </w:r>
      <w:r w:rsidRPr="0026335F" w:rsidR="005F392A">
        <w:t>below), sta</w:t>
      </w:r>
      <w:r w:rsidRPr="0026335F" w:rsidR="007A6A0B">
        <w:t xml:space="preserve">ted, </w:t>
      </w:r>
      <w:r w:rsidRPr="0026335F" w:rsidR="007A6A0B">
        <w:rPr>
          <w:i/>
        </w:rPr>
        <w:t>inter alia</w:t>
      </w:r>
      <w:r w:rsidRPr="0026335F" w:rsidR="007A6A0B">
        <w:t>, that:</w:t>
      </w:r>
    </w:p>
    <w:p w:rsidRPr="0026335F" w:rsidR="005F392A" w:rsidP="0026335F" w:rsidRDefault="007A6A0B">
      <w:pPr>
        <w:pStyle w:val="ECHRParaQuote"/>
      </w:pPr>
      <w:r w:rsidRPr="0026335F">
        <w:t>“... [</w:t>
      </w:r>
      <w:proofErr w:type="gramStart"/>
      <w:r w:rsidRPr="0026335F">
        <w:t>the</w:t>
      </w:r>
      <w:proofErr w:type="gramEnd"/>
      <w:r w:rsidRPr="0026335F">
        <w:t xml:space="preserve"> applicant</w:t>
      </w:r>
      <w:r w:rsidRPr="0026335F" w:rsidR="00394CB1">
        <w:t xml:space="preserve"> requested] </w:t>
      </w:r>
      <w:r w:rsidRPr="0026335F" w:rsidR="00C50D38">
        <w:t xml:space="preserve">the </w:t>
      </w:r>
      <w:r w:rsidRPr="0026335F">
        <w:t xml:space="preserve">modification of his ethnicity entry in the </w:t>
      </w:r>
      <w:r w:rsidRPr="0026335F" w:rsidR="000119D6">
        <w:t>electoral roll</w:t>
      </w:r>
      <w:r w:rsidRPr="0026335F">
        <w:t xml:space="preserve"> after the </w:t>
      </w:r>
      <w:r w:rsidRPr="0026335F" w:rsidR="00394CB1">
        <w:t xml:space="preserve">[publication of] the </w:t>
      </w:r>
      <w:r w:rsidRPr="0026335F">
        <w:t xml:space="preserve">announcement </w:t>
      </w:r>
      <w:r w:rsidRPr="0026335F" w:rsidR="00394CB1">
        <w:t xml:space="preserve">of the </w:t>
      </w:r>
      <w:r w:rsidRPr="0026335F">
        <w:t xml:space="preserve">election of </w:t>
      </w:r>
      <w:r w:rsidRPr="0026335F" w:rsidR="00394CB1">
        <w:t xml:space="preserve">[new] </w:t>
      </w:r>
      <w:r w:rsidRPr="0026335F">
        <w:t xml:space="preserve">members </w:t>
      </w:r>
      <w:r w:rsidRPr="0026335F" w:rsidR="00394CB1">
        <w:t xml:space="preserve">to </w:t>
      </w:r>
      <w:r w:rsidRPr="0026335F">
        <w:t xml:space="preserve">the SJC, in which he </w:t>
      </w:r>
      <w:r w:rsidRPr="0026335F" w:rsidR="004B2A80">
        <w:t>...</w:t>
      </w:r>
      <w:r w:rsidRPr="0026335F" w:rsidR="00FA7D53">
        <w:t xml:space="preserve"> </w:t>
      </w:r>
      <w:r w:rsidRPr="0026335F" w:rsidR="00C33764">
        <w:t>participate</w:t>
      </w:r>
      <w:r w:rsidRPr="0026335F" w:rsidR="008C5017">
        <w:t>s</w:t>
      </w:r>
      <w:r w:rsidRPr="0026335F">
        <w:t xml:space="preserve">. </w:t>
      </w:r>
      <w:r w:rsidRPr="0026335F" w:rsidR="008C5017">
        <w:t xml:space="preserve">Such a modification of the national ethnicity after the publication of the announcement </w:t>
      </w:r>
      <w:r w:rsidRPr="0026335F">
        <w:t xml:space="preserve">related to another right </w:t>
      </w:r>
      <w:r w:rsidRPr="0026335F" w:rsidR="003B6BE0">
        <w:t>would</w:t>
      </w:r>
      <w:r w:rsidRPr="0026335F" w:rsidR="008C5017">
        <w:t xml:space="preserve"> </w:t>
      </w:r>
      <w:r w:rsidRPr="0026335F" w:rsidR="00C0472D">
        <w:t>le</w:t>
      </w:r>
      <w:r w:rsidRPr="0026335F" w:rsidR="008C5017">
        <w:t>ave</w:t>
      </w:r>
      <w:r w:rsidRPr="0026335F" w:rsidR="003B6BE0">
        <w:t xml:space="preserve"> </w:t>
      </w:r>
      <w:r w:rsidRPr="0026335F">
        <w:t xml:space="preserve">other judges who </w:t>
      </w:r>
      <w:r w:rsidRPr="0026335F" w:rsidR="008172C0">
        <w:t>att</w:t>
      </w:r>
      <w:r w:rsidRPr="0026335F">
        <w:t xml:space="preserve">ain the right </w:t>
      </w:r>
      <w:r w:rsidRPr="0026335F" w:rsidR="008172C0">
        <w:t xml:space="preserve">related to </w:t>
      </w:r>
      <w:r w:rsidRPr="0026335F">
        <w:t xml:space="preserve">election of members </w:t>
      </w:r>
      <w:r w:rsidRPr="0026335F" w:rsidR="003B6BE0">
        <w:t xml:space="preserve">to </w:t>
      </w:r>
      <w:r w:rsidRPr="0026335F">
        <w:t xml:space="preserve">the SJC in </w:t>
      </w:r>
      <w:r w:rsidRPr="0026335F" w:rsidR="00C50D38">
        <w:t xml:space="preserve">a </w:t>
      </w:r>
      <w:r w:rsidRPr="0026335F">
        <w:t>disadvantageous position. [The applicant]</w:t>
      </w:r>
      <w:r w:rsidRPr="0026335F" w:rsidR="003B6BE0">
        <w:t>, as a Bulgarian,</w:t>
      </w:r>
      <w:r w:rsidRPr="0026335F">
        <w:t xml:space="preserve"> </w:t>
      </w:r>
      <w:r w:rsidRPr="0026335F" w:rsidR="005F392A">
        <w:t>enjoyed</w:t>
      </w:r>
      <w:r w:rsidRPr="0026335F">
        <w:t xml:space="preserve"> rights related to the election of</w:t>
      </w:r>
      <w:r w:rsidRPr="0026335F" w:rsidR="00394CB1">
        <w:t xml:space="preserve"> </w:t>
      </w:r>
      <w:r w:rsidRPr="0026335F">
        <w:t xml:space="preserve">members </w:t>
      </w:r>
      <w:r w:rsidRPr="0026335F" w:rsidR="003B6BE0">
        <w:t xml:space="preserve">to </w:t>
      </w:r>
      <w:r w:rsidRPr="0026335F">
        <w:t xml:space="preserve">the SJC </w:t>
      </w:r>
      <w:r w:rsidRPr="0026335F" w:rsidR="00394CB1">
        <w:t>[</w:t>
      </w:r>
      <w:r w:rsidRPr="0026335F">
        <w:t>given the fact that</w:t>
      </w:r>
      <w:r w:rsidRPr="0026335F" w:rsidR="00394CB1">
        <w:t>]</w:t>
      </w:r>
      <w:r w:rsidRPr="0026335F" w:rsidR="005F392A">
        <w:t xml:space="preserve"> he had declared himself in the </w:t>
      </w:r>
      <w:r w:rsidRPr="0026335F" w:rsidR="000119D6">
        <w:t>electoral roll</w:t>
      </w:r>
      <w:r w:rsidRPr="0026335F" w:rsidR="005F392A">
        <w:t xml:space="preserve">s of [2006, 2008 and 2010] as </w:t>
      </w:r>
      <w:proofErr w:type="gramStart"/>
      <w:r w:rsidRPr="0026335F" w:rsidR="005F392A">
        <w:t xml:space="preserve">Bulgarian </w:t>
      </w:r>
      <w:r w:rsidRPr="0026335F" w:rsidR="004B2A80">
        <w:t>...</w:t>
      </w:r>
      <w:proofErr w:type="gramEnd"/>
    </w:p>
    <w:p w:rsidRPr="0026335F" w:rsidR="00324FB4" w:rsidP="0026335F" w:rsidRDefault="004B2A80">
      <w:pPr>
        <w:pStyle w:val="ECHRParaQuote"/>
      </w:pPr>
      <w:r w:rsidRPr="0026335F">
        <w:t>...</w:t>
      </w:r>
      <w:r w:rsidRPr="0026335F" w:rsidR="005F392A">
        <w:t xml:space="preserve"> [</w:t>
      </w:r>
      <w:r w:rsidRPr="0026335F" w:rsidR="003B6BE0">
        <w:t>T</w:t>
      </w:r>
      <w:r w:rsidRPr="0026335F" w:rsidR="005F392A">
        <w:t>he Ministry</w:t>
      </w:r>
      <w:r w:rsidRPr="0026335F" w:rsidR="0026335F">
        <w:t>’</w:t>
      </w:r>
      <w:r w:rsidRPr="0026335F" w:rsidR="005F392A">
        <w:t xml:space="preserve">s] decision is based on the State Judicial Council Act and the General Administrative Procedure </w:t>
      </w:r>
      <w:proofErr w:type="gramStart"/>
      <w:r w:rsidRPr="0026335F" w:rsidR="005F392A">
        <w:t xml:space="preserve">Act </w:t>
      </w:r>
      <w:r w:rsidRPr="0026335F">
        <w:t>...</w:t>
      </w:r>
      <w:proofErr w:type="gramEnd"/>
    </w:p>
    <w:p w:rsidRPr="0026335F" w:rsidR="004B2A80" w:rsidP="0026335F" w:rsidRDefault="004B2A80">
      <w:pPr>
        <w:pStyle w:val="ECHRParaQuote"/>
      </w:pPr>
      <w:r w:rsidRPr="0026335F">
        <w:t>...</w:t>
      </w:r>
      <w:r w:rsidRPr="0026335F" w:rsidR="00324FB4">
        <w:t xml:space="preserve"> </w:t>
      </w:r>
      <w:r w:rsidRPr="0026335F" w:rsidR="003B6BE0">
        <w:t>[T]</w:t>
      </w:r>
      <w:r w:rsidRPr="0026335F" w:rsidR="00324FB4">
        <w:t>he court examined and rejected as ill-founded [the applicant</w:t>
      </w:r>
      <w:r w:rsidRPr="0026335F" w:rsidR="0026335F">
        <w:t>’</w:t>
      </w:r>
      <w:r w:rsidRPr="0026335F" w:rsidR="00324FB4">
        <w:t xml:space="preserve">s] allegations that the impugned decision </w:t>
      </w:r>
      <w:r w:rsidRPr="0026335F" w:rsidR="00085D52">
        <w:t xml:space="preserve">had </w:t>
      </w:r>
      <w:r w:rsidRPr="0026335F" w:rsidR="00324FB4">
        <w:t xml:space="preserve">restricted his right to </w:t>
      </w:r>
      <w:r w:rsidRPr="0026335F" w:rsidR="00380F6B">
        <w:t xml:space="preserve">assert </w:t>
      </w:r>
      <w:r w:rsidRPr="0026335F" w:rsidR="00324FB4">
        <w:t xml:space="preserve">his </w:t>
      </w:r>
      <w:r w:rsidRPr="0026335F" w:rsidR="00380F6B">
        <w:t xml:space="preserve">own </w:t>
      </w:r>
      <w:r w:rsidRPr="0026335F" w:rsidR="00324FB4">
        <w:t xml:space="preserve">ethnic identity. In the present case, [the applicant] requested </w:t>
      </w:r>
      <w:r w:rsidRPr="0026335F" w:rsidR="00380F6B">
        <w:t xml:space="preserve">a </w:t>
      </w:r>
      <w:r w:rsidRPr="0026335F" w:rsidR="00324FB4">
        <w:t>rectification</w:t>
      </w:r>
      <w:r w:rsidRPr="0026335F" w:rsidR="00380F6B">
        <w:t xml:space="preserve"> – that is to say the</w:t>
      </w:r>
      <w:r w:rsidRPr="0026335F" w:rsidR="00324FB4">
        <w:t xml:space="preserve"> modification of his ethnicity entry in the </w:t>
      </w:r>
      <w:r w:rsidRPr="0026335F" w:rsidR="000119D6">
        <w:t>electoral roll</w:t>
      </w:r>
      <w:r w:rsidRPr="0026335F" w:rsidR="00324FB4">
        <w:t xml:space="preserve">. </w:t>
      </w:r>
      <w:r w:rsidRPr="0026335F" w:rsidR="00085D52">
        <w:t xml:space="preserve">[The </w:t>
      </w:r>
      <w:r w:rsidRPr="0026335F" w:rsidR="00FA7D53">
        <w:t>Ministry</w:t>
      </w:r>
      <w:r w:rsidRPr="0026335F" w:rsidR="0026335F">
        <w:t>’</w:t>
      </w:r>
      <w:r w:rsidRPr="0026335F" w:rsidR="00FA7D53">
        <w:t>s</w:t>
      </w:r>
      <w:r w:rsidRPr="0026335F" w:rsidR="00085D52">
        <w:t xml:space="preserve">] </w:t>
      </w:r>
      <w:r w:rsidRPr="0026335F" w:rsidR="00324FB4">
        <w:t>refusal</w:t>
      </w:r>
      <w:r w:rsidRPr="0026335F" w:rsidR="00E81F58">
        <w:t xml:space="preserve"> </w:t>
      </w:r>
      <w:r w:rsidRPr="0026335F" w:rsidR="00085D52">
        <w:t>[</w:t>
      </w:r>
      <w:r w:rsidRPr="0026335F" w:rsidR="00E81F58">
        <w:t>to do so</w:t>
      </w:r>
      <w:r w:rsidRPr="0026335F" w:rsidR="00324FB4">
        <w:t xml:space="preserve">] cannot be regarded as </w:t>
      </w:r>
      <w:r w:rsidRPr="0026335F" w:rsidR="00492247">
        <w:t xml:space="preserve">a </w:t>
      </w:r>
      <w:r w:rsidRPr="0026335F" w:rsidR="00324FB4">
        <w:t xml:space="preserve">restriction </w:t>
      </w:r>
      <w:r w:rsidRPr="0026335F" w:rsidR="00E81F58">
        <w:t xml:space="preserve">on </w:t>
      </w:r>
      <w:r w:rsidRPr="0026335F" w:rsidR="00324FB4">
        <w:t xml:space="preserve">his right to </w:t>
      </w:r>
      <w:r w:rsidRPr="0026335F" w:rsidR="00085D52">
        <w:t xml:space="preserve">assert </w:t>
      </w:r>
      <w:r w:rsidRPr="0026335F" w:rsidR="00324FB4">
        <w:t>his ethnic identity</w:t>
      </w:r>
      <w:r w:rsidRPr="0026335F" w:rsidR="00E81F58">
        <w:t>, given</w:t>
      </w:r>
      <w:r w:rsidRPr="0026335F" w:rsidR="00324FB4">
        <w:t xml:space="preserve"> that </w:t>
      </w:r>
      <w:r w:rsidRPr="0026335F" w:rsidR="00E81F58">
        <w:t>the</w:t>
      </w:r>
      <w:r w:rsidRPr="0026335F" w:rsidR="00324FB4">
        <w:t xml:space="preserve"> modification </w:t>
      </w:r>
      <w:r w:rsidRPr="0026335F" w:rsidR="00E81F58">
        <w:t xml:space="preserve">in question </w:t>
      </w:r>
      <w:r w:rsidRPr="0026335F" w:rsidR="00324FB4">
        <w:t xml:space="preserve">was sought after the announcement </w:t>
      </w:r>
      <w:r w:rsidRPr="0026335F" w:rsidR="00E81F58">
        <w:t xml:space="preserve">of the </w:t>
      </w:r>
      <w:r w:rsidRPr="0026335F" w:rsidR="00324FB4">
        <w:t xml:space="preserve">election of </w:t>
      </w:r>
      <w:r w:rsidRPr="0026335F" w:rsidR="00E81F58">
        <w:t xml:space="preserve">[new] </w:t>
      </w:r>
      <w:r w:rsidRPr="0026335F" w:rsidR="00324FB4">
        <w:t xml:space="preserve">members </w:t>
      </w:r>
      <w:r w:rsidRPr="0026335F" w:rsidR="00E81F58">
        <w:t xml:space="preserve">to </w:t>
      </w:r>
      <w:r w:rsidRPr="0026335F" w:rsidR="00324FB4">
        <w:t>the SJC had been published.</w:t>
      </w:r>
      <w:r w:rsidRPr="0026335F" w:rsidR="005F392A">
        <w:t>”</w:t>
      </w:r>
    </w:p>
    <w:p w:rsidRPr="0026335F" w:rsidR="00CA520C" w:rsidP="0026335F" w:rsidRDefault="00F37581">
      <w:pPr>
        <w:pStyle w:val="ECHRHeading2"/>
      </w:pPr>
      <w:r w:rsidRPr="0026335F">
        <w:t>B.  </w:t>
      </w:r>
      <w:r w:rsidRPr="0026335F" w:rsidR="00CA520C">
        <w:t>Other relevant information</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16</w:t>
      </w:r>
      <w:r w:rsidRPr="0026335F">
        <w:fldChar w:fldCharType="end"/>
      </w:r>
      <w:r w:rsidRPr="0026335F">
        <w:t>.  </w:t>
      </w:r>
      <w:r w:rsidRPr="0026335F" w:rsidR="00CA520C">
        <w:t xml:space="preserve">On 5 October 2012 the applicant submitted himself for election as </w:t>
      </w:r>
      <w:r w:rsidRPr="0026335F" w:rsidR="00E81F58">
        <w:t xml:space="preserve">a </w:t>
      </w:r>
      <w:r w:rsidRPr="0026335F" w:rsidR="00CA520C">
        <w:t xml:space="preserve">member of the SJC. On an unspecified date, he submitted a written statement </w:t>
      </w:r>
      <w:r w:rsidRPr="0026335F" w:rsidR="00E81F58">
        <w:t xml:space="preserve">affirming </w:t>
      </w:r>
      <w:r w:rsidRPr="0026335F" w:rsidR="00CA520C">
        <w:t xml:space="preserve">that he was of Macedonian ethnicity and that his application for election to the SJC had been made with regard to the general list of judges </w:t>
      </w:r>
      <w:r w:rsidRPr="0026335F" w:rsidR="00B55E81">
        <w:t xml:space="preserve">of </w:t>
      </w:r>
      <w:r w:rsidRPr="0026335F" w:rsidR="00CA520C">
        <w:t xml:space="preserve">the courts within the territorial jurisdiction of the </w:t>
      </w:r>
      <w:proofErr w:type="spellStart"/>
      <w:r w:rsidRPr="0026335F" w:rsidR="00CA520C">
        <w:t>Štip</w:t>
      </w:r>
      <w:proofErr w:type="spellEnd"/>
      <w:r w:rsidRPr="0026335F" w:rsidR="00CA520C">
        <w:t xml:space="preserve"> Court of Appea</w:t>
      </w:r>
      <w:r w:rsidRPr="0026335F" w:rsidR="008172C0">
        <w:t>l</w:t>
      </w:r>
      <w:r w:rsidRPr="0026335F" w:rsidR="00A01AFF">
        <w:t xml:space="preserve"> (</w:t>
      </w:r>
      <w:r w:rsidRPr="0026335F" w:rsidR="00FA7D53">
        <w:t>see paragraph 21 below</w:t>
      </w:r>
      <w:r w:rsidRPr="0026335F" w:rsidR="00A01AFF">
        <w:t>).</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17</w:t>
      </w:r>
      <w:r w:rsidRPr="0026335F">
        <w:fldChar w:fldCharType="end"/>
      </w:r>
      <w:r w:rsidRPr="0026335F">
        <w:t>.  </w:t>
      </w:r>
      <w:r w:rsidRPr="0026335F" w:rsidR="00CA520C">
        <w:t xml:space="preserve">By a letter of 3 December 2012, the SJC informed the applicant that it had struck his name out of the general list of candidates for election to the SJC to be selected from judges </w:t>
      </w:r>
      <w:r w:rsidRPr="0026335F" w:rsidR="007F542E">
        <w:t>of</w:t>
      </w:r>
      <w:r w:rsidRPr="0026335F" w:rsidR="00CC1D5F">
        <w:t xml:space="preserve"> </w:t>
      </w:r>
      <w:r w:rsidRPr="0026335F" w:rsidR="00CA520C">
        <w:t xml:space="preserve">the courts within the territorial jurisdiction of the </w:t>
      </w:r>
      <w:proofErr w:type="spellStart"/>
      <w:r w:rsidRPr="0026335F" w:rsidR="00CA520C">
        <w:rPr>
          <w:rFonts w:cstheme="minorHAnsi"/>
        </w:rPr>
        <w:t>Š</w:t>
      </w:r>
      <w:r w:rsidRPr="0026335F" w:rsidR="00CA520C">
        <w:t>tip</w:t>
      </w:r>
      <w:proofErr w:type="spellEnd"/>
      <w:r w:rsidRPr="0026335F" w:rsidR="00CA520C">
        <w:t xml:space="preserve"> Court of Appeal. It </w:t>
      </w:r>
      <w:r w:rsidRPr="0026335F" w:rsidR="00CC1D5F">
        <w:t xml:space="preserve">had </w:t>
      </w:r>
      <w:r w:rsidRPr="0026335F" w:rsidR="00CA520C">
        <w:t xml:space="preserve">decided to do so </w:t>
      </w:r>
      <w:r w:rsidRPr="0026335F" w:rsidR="00CC1D5F">
        <w:t>in the light of the fact that</w:t>
      </w:r>
      <w:r w:rsidRPr="0026335F" w:rsidR="00E4655A">
        <w:t xml:space="preserve"> his declared </w:t>
      </w:r>
      <w:r w:rsidRPr="0026335F" w:rsidR="00CA520C">
        <w:t xml:space="preserve">ethnicity </w:t>
      </w:r>
      <w:r w:rsidRPr="0026335F" w:rsidR="00E4655A">
        <w:t xml:space="preserve">(Macedonian) </w:t>
      </w:r>
      <w:r w:rsidRPr="0026335F" w:rsidR="00CA520C">
        <w:t>had not corresponded with the official records</w:t>
      </w:r>
      <w:r w:rsidRPr="0026335F" w:rsidR="00CC1D5F">
        <w:t>,</w:t>
      </w:r>
      <w:r w:rsidRPr="0026335F" w:rsidR="00CA520C">
        <w:t xml:space="preserve"> according to which since 1995 he had been </w:t>
      </w:r>
      <w:r w:rsidRPr="0026335F" w:rsidR="00CC1D5F">
        <w:t xml:space="preserve">registered as being </w:t>
      </w:r>
      <w:r w:rsidRPr="0026335F" w:rsidR="00CA520C">
        <w:t xml:space="preserve">of Bulgarian ethnicity. </w:t>
      </w:r>
      <w:r w:rsidRPr="0026335F" w:rsidR="00F70949">
        <w:t xml:space="preserve">It also acknowledged the outcome of the </w:t>
      </w:r>
      <w:r w:rsidRPr="0026335F" w:rsidR="00C33764">
        <w:t>“rectification</w:t>
      </w:r>
      <w:r w:rsidRPr="0026335F" w:rsidR="00F70949">
        <w:t xml:space="preserve"> proceedings</w:t>
      </w:r>
      <w:r w:rsidRPr="0026335F" w:rsidR="00C33764">
        <w:t>” described above</w:t>
      </w:r>
      <w:r w:rsidRPr="0026335F" w:rsidR="00F70949">
        <w:t xml:space="preserve">. </w:t>
      </w:r>
      <w:r w:rsidRPr="0026335F" w:rsidR="00CA520C">
        <w:t>The SJC further</w:t>
      </w:r>
      <w:r w:rsidRPr="0026335F" w:rsidR="00CC1D5F">
        <w:t>more</w:t>
      </w:r>
      <w:r w:rsidRPr="0026335F" w:rsidR="00CA520C">
        <w:t xml:space="preserve"> </w:t>
      </w:r>
      <w:r w:rsidRPr="0026335F" w:rsidR="00E4655A">
        <w:t xml:space="preserve">stated that it was not required under the Act to take any decision related to entries in the </w:t>
      </w:r>
      <w:r w:rsidRPr="0026335F" w:rsidR="000119D6">
        <w:t>electoral roll</w:t>
      </w:r>
      <w:r w:rsidRPr="0026335F" w:rsidR="00E4655A">
        <w:t xml:space="preserve">. Section 17 of the Act </w:t>
      </w:r>
      <w:r w:rsidRPr="0026335F" w:rsidR="00CC1D5F">
        <w:t xml:space="preserve">specified </w:t>
      </w:r>
      <w:r w:rsidRPr="0026335F" w:rsidR="00E4655A">
        <w:t xml:space="preserve">the procedural rules and the </w:t>
      </w:r>
      <w:r w:rsidRPr="0026335F" w:rsidR="00CC1D5F">
        <w:t xml:space="preserve">relevant </w:t>
      </w:r>
      <w:r w:rsidRPr="0026335F" w:rsidR="00E4655A">
        <w:t xml:space="preserve">body </w:t>
      </w:r>
      <w:r w:rsidRPr="0026335F" w:rsidR="00CC1D5F">
        <w:t xml:space="preserve">in respect of </w:t>
      </w:r>
      <w:r w:rsidRPr="0026335F" w:rsidR="00C56640">
        <w:t xml:space="preserve">their </w:t>
      </w:r>
      <w:r w:rsidRPr="0026335F" w:rsidR="00E4655A">
        <w:t>rectification</w:t>
      </w:r>
      <w:r w:rsidRPr="0026335F" w:rsidR="00F70949">
        <w:t>.</w:t>
      </w:r>
    </w:p>
    <w:p w:rsidRPr="0026335F" w:rsidR="00D420F3" w:rsidP="0026335F" w:rsidRDefault="00F148CF">
      <w:pPr>
        <w:pStyle w:val="ECHRHeading1"/>
      </w:pPr>
      <w:r w:rsidRPr="0026335F">
        <w:t>II.</w:t>
      </w:r>
      <w:proofErr w:type="gramStart"/>
      <w:r w:rsidRPr="0026335F">
        <w:t> </w:t>
      </w:r>
      <w:r w:rsidRPr="0026335F" w:rsidR="00F37581">
        <w:t> </w:t>
      </w:r>
      <w:r w:rsidRPr="0026335F" w:rsidR="00B00C24">
        <w:t>RELEVANT</w:t>
      </w:r>
      <w:proofErr w:type="gramEnd"/>
      <w:r w:rsidRPr="0026335F" w:rsidR="00B00C24">
        <w:t xml:space="preserve"> DOMESTIC LAW</w:t>
      </w:r>
    </w:p>
    <w:p w:rsidRPr="0026335F" w:rsidR="001B3F2B" w:rsidP="0026335F" w:rsidRDefault="00F37581">
      <w:pPr>
        <w:pStyle w:val="ECHRHeading2"/>
      </w:pPr>
      <w:r w:rsidRPr="0026335F">
        <w:t>A.  </w:t>
      </w:r>
      <w:r w:rsidRPr="0026335F" w:rsidR="001B3F2B">
        <w:t>Constitution</w:t>
      </w:r>
    </w:p>
    <w:p w:rsidRPr="0026335F" w:rsidR="004B2A80" w:rsidP="0026335F" w:rsidRDefault="00846FCF">
      <w:pPr>
        <w:pStyle w:val="ECHRPara"/>
      </w:pPr>
      <w:r w:rsidRPr="0026335F">
        <w:fldChar w:fldCharType="begin"/>
      </w:r>
      <w:r w:rsidRPr="0026335F">
        <w:instrText xml:space="preserve"> SEQ level0 \*arabic </w:instrText>
      </w:r>
      <w:r w:rsidRPr="0026335F">
        <w:fldChar w:fldCharType="separate"/>
      </w:r>
      <w:r w:rsidRPr="0026335F" w:rsidR="0026335F">
        <w:rPr>
          <w:noProof/>
        </w:rPr>
        <w:t>18</w:t>
      </w:r>
      <w:r w:rsidRPr="0026335F">
        <w:fldChar w:fldCharType="end"/>
      </w:r>
      <w:r w:rsidRPr="0026335F">
        <w:t>.  </w:t>
      </w:r>
      <w:r w:rsidRPr="0026335F" w:rsidR="001B3F2B">
        <w:t>Article 8</w:t>
      </w:r>
      <w:r w:rsidRPr="0026335F">
        <w:t xml:space="preserve"> </w:t>
      </w:r>
      <w:r w:rsidRPr="0026335F" w:rsidR="001B3F2B">
        <w:rPr>
          <w:rFonts w:cstheme="minorHAnsi"/>
        </w:rPr>
        <w:t>§</w:t>
      </w:r>
      <w:r w:rsidRPr="0026335F">
        <w:rPr>
          <w:rFonts w:cstheme="minorHAnsi"/>
        </w:rPr>
        <w:t xml:space="preserve"> </w:t>
      </w:r>
      <w:r w:rsidRPr="0026335F" w:rsidR="001B3F2B">
        <w:t>1</w:t>
      </w:r>
      <w:r w:rsidRPr="0026335F" w:rsidR="007F542E">
        <w:t xml:space="preserve"> </w:t>
      </w:r>
      <w:r w:rsidRPr="0026335F" w:rsidR="001B3F2B">
        <w:t xml:space="preserve">(2) of the Constitution defines the free expression of national (ethnic) </w:t>
      </w:r>
      <w:r w:rsidRPr="0026335F">
        <w:t>identity</w:t>
      </w:r>
      <w:r w:rsidRPr="0026335F" w:rsidR="001B3F2B">
        <w:t xml:space="preserve"> as a fundamental value of the constitutional order.</w:t>
      </w:r>
    </w:p>
    <w:p w:rsidRPr="0026335F" w:rsidR="00567C3A" w:rsidP="0026335F" w:rsidRDefault="00F37581">
      <w:pPr>
        <w:pStyle w:val="ECHRHeading2"/>
      </w:pPr>
      <w:r w:rsidRPr="0026335F">
        <w:t>B.  </w:t>
      </w:r>
      <w:r w:rsidRPr="0026335F" w:rsidR="00567C3A">
        <w:t xml:space="preserve">State Judicial Council Act </w:t>
      </w:r>
      <w:r w:rsidRPr="0026335F" w:rsidR="0053603A">
        <w:t>(</w:t>
      </w:r>
      <w:r w:rsidRPr="0026335F" w:rsidR="00567C3A">
        <w:rPr>
          <w:i/>
          <w:lang w:val="mk-MK"/>
        </w:rPr>
        <w:t>Закон за Судскиот Совет на Република Македонија</w:t>
      </w:r>
      <w:r w:rsidRPr="0026335F" w:rsidR="00567C3A">
        <w:t xml:space="preserve">) </w:t>
      </w:r>
      <w:r w:rsidRPr="0026335F" w:rsidR="0053603A">
        <w:t>(“the Act”)</w:t>
      </w:r>
    </w:p>
    <w:p w:rsidRPr="0026335F" w:rsidR="004B2A80"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19</w:t>
      </w:r>
      <w:r w:rsidRPr="0026335F">
        <w:fldChar w:fldCharType="end"/>
      </w:r>
      <w:r w:rsidRPr="0026335F" w:rsidR="0077175D">
        <w:t>.  </w:t>
      </w:r>
      <w:r w:rsidRPr="0026335F" w:rsidR="00A43506">
        <w:t xml:space="preserve">Section 6 of the Act provides that the SJC is composed of </w:t>
      </w:r>
      <w:r w:rsidRPr="0026335F" w:rsidR="0053603A">
        <w:t xml:space="preserve">fifteen </w:t>
      </w:r>
      <w:r w:rsidRPr="0026335F" w:rsidR="00A43506">
        <w:t xml:space="preserve">members, of </w:t>
      </w:r>
      <w:r w:rsidRPr="0026335F" w:rsidR="00123315">
        <w:t>whom</w:t>
      </w:r>
      <w:r w:rsidRPr="0026335F" w:rsidR="00A43506">
        <w:t xml:space="preserve"> </w:t>
      </w:r>
      <w:r w:rsidRPr="0026335F" w:rsidR="0053603A">
        <w:t xml:space="preserve">eight </w:t>
      </w:r>
      <w:r w:rsidRPr="0026335F" w:rsidR="00A43506">
        <w:t xml:space="preserve">members are judges elected from among their peers. Three </w:t>
      </w:r>
      <w:r w:rsidRPr="0026335F" w:rsidR="0053603A">
        <w:t xml:space="preserve">of those </w:t>
      </w:r>
      <w:r w:rsidRPr="0026335F" w:rsidR="00A43506">
        <w:t xml:space="preserve">members </w:t>
      </w:r>
      <w:r w:rsidRPr="0026335F" w:rsidR="0053603A">
        <w:t xml:space="preserve">must </w:t>
      </w:r>
      <w:r w:rsidRPr="0026335F" w:rsidR="00A43506">
        <w:t xml:space="preserve">belong to </w:t>
      </w:r>
      <w:r w:rsidRPr="0026335F" w:rsidR="00DA3425">
        <w:t>ethnic-minority</w:t>
      </w:r>
      <w:r w:rsidRPr="0026335F" w:rsidR="00DF4F39">
        <w:t xml:space="preserve"> communities</w:t>
      </w:r>
      <w:r w:rsidRPr="0026335F" w:rsidR="00A43506">
        <w:t>.</w:t>
      </w:r>
    </w:p>
    <w:p w:rsidRPr="0026335F" w:rsidR="00567C3A"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20</w:t>
      </w:r>
      <w:r w:rsidRPr="0026335F">
        <w:fldChar w:fldCharType="end"/>
      </w:r>
      <w:r w:rsidRPr="0026335F">
        <w:t>.  </w:t>
      </w:r>
      <w:r w:rsidRPr="0026335F" w:rsidR="00567C3A">
        <w:t>Under s</w:t>
      </w:r>
      <w:r w:rsidRPr="0026335F" w:rsidR="00B00C24">
        <w:t>ection 1</w:t>
      </w:r>
      <w:r w:rsidRPr="0026335F" w:rsidR="00B00C24">
        <w:rPr>
          <w:lang w:val="mk-MK"/>
        </w:rPr>
        <w:t>1</w:t>
      </w:r>
      <w:r w:rsidRPr="0026335F" w:rsidR="00B00C24">
        <w:t xml:space="preserve"> of the </w:t>
      </w:r>
      <w:r w:rsidRPr="0026335F" w:rsidR="00567C3A">
        <w:t xml:space="preserve">Act, any judge with </w:t>
      </w:r>
      <w:r w:rsidRPr="0026335F" w:rsidR="0053603A">
        <w:t xml:space="preserve">a </w:t>
      </w:r>
      <w:r w:rsidRPr="0026335F" w:rsidR="00567C3A">
        <w:t xml:space="preserve">minimum </w:t>
      </w:r>
      <w:r w:rsidRPr="0026335F" w:rsidR="006252C4">
        <w:t>of five </w:t>
      </w:r>
      <w:r w:rsidRPr="0026335F" w:rsidR="00567C3A">
        <w:t>years</w:t>
      </w:r>
      <w:r w:rsidRPr="0026335F" w:rsidR="0026335F">
        <w:t>’</w:t>
      </w:r>
      <w:r w:rsidRPr="0026335F" w:rsidR="00567C3A">
        <w:t xml:space="preserve"> working experience as a judge </w:t>
      </w:r>
      <w:r w:rsidRPr="0026335F" w:rsidR="00F148CF">
        <w:t>who</w:t>
      </w:r>
      <w:r w:rsidRPr="0026335F" w:rsidR="00253207">
        <w:t xml:space="preserve"> </w:t>
      </w:r>
      <w:r w:rsidRPr="0026335F" w:rsidR="0053603A">
        <w:t xml:space="preserve">has </w:t>
      </w:r>
      <w:r w:rsidRPr="0026335F" w:rsidR="00DF4F39">
        <w:t>obtained</w:t>
      </w:r>
      <w:r w:rsidRPr="0026335F" w:rsidR="00253207">
        <w:t xml:space="preserve"> </w:t>
      </w:r>
      <w:r w:rsidRPr="0026335F" w:rsidR="0053603A">
        <w:t xml:space="preserve">a </w:t>
      </w:r>
      <w:r w:rsidRPr="0026335F" w:rsidR="00253207">
        <w:t>positive evaluat</w:t>
      </w:r>
      <w:r w:rsidRPr="0026335F" w:rsidR="00DF4F39">
        <w:t>ion</w:t>
      </w:r>
      <w:r w:rsidRPr="0026335F" w:rsidR="00FA7D53">
        <w:t xml:space="preserve"> </w:t>
      </w:r>
      <w:r w:rsidRPr="0026335F" w:rsidR="00567C3A">
        <w:t xml:space="preserve">in the </w:t>
      </w:r>
      <w:r w:rsidRPr="0026335F" w:rsidR="007F542E">
        <w:t xml:space="preserve">previous </w:t>
      </w:r>
      <w:r w:rsidRPr="0026335F" w:rsidR="0053603A">
        <w:t>three</w:t>
      </w:r>
      <w:r w:rsidRPr="0026335F" w:rsidR="00567C3A">
        <w:t xml:space="preserve"> years can </w:t>
      </w:r>
      <w:r w:rsidRPr="0026335F" w:rsidR="00DF4F39">
        <w:t xml:space="preserve">stand for election </w:t>
      </w:r>
      <w:r w:rsidRPr="0026335F" w:rsidR="007F542E">
        <w:t xml:space="preserve">to </w:t>
      </w:r>
      <w:r w:rsidRPr="0026335F" w:rsidR="00567C3A">
        <w:t>member</w:t>
      </w:r>
      <w:r w:rsidRPr="0026335F" w:rsidR="007F542E">
        <w:t>ship</w:t>
      </w:r>
      <w:r w:rsidRPr="0026335F" w:rsidR="00567C3A">
        <w:t xml:space="preserve"> of the </w:t>
      </w:r>
      <w:r w:rsidRPr="0026335F" w:rsidR="00253207">
        <w:t>SJC</w:t>
      </w:r>
      <w:r w:rsidRPr="0026335F" w:rsidR="00567C3A">
        <w:t xml:space="preserve">. A statement </w:t>
      </w:r>
      <w:r w:rsidRPr="0026335F" w:rsidR="00F148CF">
        <w:t>indicating the</w:t>
      </w:r>
      <w:r w:rsidRPr="0026335F" w:rsidR="00567C3A">
        <w:t xml:space="preserve"> list of candidates </w:t>
      </w:r>
      <w:r w:rsidRPr="0026335F" w:rsidR="00F148CF">
        <w:t xml:space="preserve">for which </w:t>
      </w:r>
      <w:r w:rsidRPr="0026335F" w:rsidR="00250B8C">
        <w:t xml:space="preserve">the </w:t>
      </w:r>
      <w:r w:rsidRPr="0026335F" w:rsidR="005C3340">
        <w:t xml:space="preserve">judge </w:t>
      </w:r>
      <w:r w:rsidRPr="0026335F" w:rsidR="00250B8C">
        <w:t xml:space="preserve">is applying </w:t>
      </w:r>
      <w:r w:rsidRPr="0026335F" w:rsidR="00567C3A">
        <w:t>must be appended to the written application (section 12).</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21</w:t>
      </w:r>
      <w:r w:rsidRPr="0026335F">
        <w:fldChar w:fldCharType="end"/>
      </w:r>
      <w:r w:rsidRPr="0026335F">
        <w:t>.  </w:t>
      </w:r>
      <w:r w:rsidRPr="0026335F" w:rsidR="00F148CF">
        <w:t xml:space="preserve">Section 13 of the Act provides the following lists of candidates for </w:t>
      </w:r>
      <w:r w:rsidRPr="0026335F" w:rsidR="00253207">
        <w:t>election to</w:t>
      </w:r>
      <w:r w:rsidRPr="0026335F" w:rsidR="00F148CF">
        <w:t xml:space="preserve"> the SJC: a general list of candidates </w:t>
      </w:r>
      <w:r w:rsidRPr="0026335F" w:rsidR="00250B8C">
        <w:t xml:space="preserve">drawn </w:t>
      </w:r>
      <w:r w:rsidRPr="0026335F" w:rsidR="00F148CF">
        <w:t xml:space="preserve">from judges of the Supreme Court; four </w:t>
      </w:r>
      <w:r w:rsidRPr="0026335F" w:rsidR="00253207">
        <w:t xml:space="preserve">general </w:t>
      </w:r>
      <w:r w:rsidRPr="0026335F" w:rsidR="00F148CF">
        <w:t xml:space="preserve">lists of candidates </w:t>
      </w:r>
      <w:r w:rsidRPr="0026335F" w:rsidR="00250B8C">
        <w:t xml:space="preserve">drawn </w:t>
      </w:r>
      <w:r w:rsidRPr="0026335F" w:rsidR="00F148CF">
        <w:t xml:space="preserve">from judges </w:t>
      </w:r>
      <w:r w:rsidRPr="0026335F" w:rsidR="00B55E81">
        <w:t xml:space="preserve">of </w:t>
      </w:r>
      <w:r w:rsidRPr="0026335F" w:rsidR="00F148CF">
        <w:t xml:space="preserve">the courts within the territorial jurisdiction of the </w:t>
      </w:r>
      <w:r w:rsidRPr="0026335F" w:rsidR="00253207">
        <w:t>C</w:t>
      </w:r>
      <w:r w:rsidRPr="0026335F" w:rsidR="00F148CF">
        <w:t xml:space="preserve">ourts of </w:t>
      </w:r>
      <w:r w:rsidRPr="0026335F" w:rsidR="00253207">
        <w:t>A</w:t>
      </w:r>
      <w:r w:rsidRPr="0026335F" w:rsidR="00F148CF">
        <w:t>ppeal</w:t>
      </w:r>
      <w:r w:rsidRPr="0026335F" w:rsidR="000B0EC1">
        <w:t xml:space="preserve"> (</w:t>
      </w:r>
      <w:r w:rsidRPr="0026335F" w:rsidR="00F148CF">
        <w:t xml:space="preserve">including the </w:t>
      </w:r>
      <w:proofErr w:type="spellStart"/>
      <w:r w:rsidRPr="0026335F" w:rsidR="00F148CF">
        <w:rPr>
          <w:rFonts w:cstheme="minorHAnsi"/>
        </w:rPr>
        <w:t>Š</w:t>
      </w:r>
      <w:r w:rsidRPr="0026335F" w:rsidR="00F148CF">
        <w:t>tip</w:t>
      </w:r>
      <w:proofErr w:type="spellEnd"/>
      <w:r w:rsidRPr="0026335F" w:rsidR="00F148CF">
        <w:t xml:space="preserve"> Court of Appeal</w:t>
      </w:r>
      <w:r w:rsidRPr="0026335F" w:rsidR="000B0EC1">
        <w:t>)</w:t>
      </w:r>
      <w:r w:rsidRPr="0026335F" w:rsidR="00F148CF">
        <w:t>; and a single</w:t>
      </w:r>
      <w:r w:rsidRPr="0026335F" w:rsidR="00253207">
        <w:t xml:space="preserve"> </w:t>
      </w:r>
      <w:r w:rsidRPr="0026335F" w:rsidR="00F148CF">
        <w:t xml:space="preserve">list of candidates </w:t>
      </w:r>
      <w:r w:rsidRPr="0026335F" w:rsidR="008241E2">
        <w:t>consisting of</w:t>
      </w:r>
      <w:r w:rsidRPr="0026335F" w:rsidR="00F148CF">
        <w:t xml:space="preserve"> judges </w:t>
      </w:r>
      <w:r w:rsidRPr="0026335F" w:rsidR="008F3A7D">
        <w:t>belonging to</w:t>
      </w:r>
      <w:r w:rsidRPr="0026335F" w:rsidR="00253207">
        <w:t xml:space="preserve"> </w:t>
      </w:r>
      <w:r w:rsidRPr="0026335F" w:rsidR="005C3340">
        <w:t>ethnic</w:t>
      </w:r>
      <w:r w:rsidRPr="0026335F" w:rsidR="000B0EC1">
        <w:t xml:space="preserve">-minority </w:t>
      </w:r>
      <w:r w:rsidRPr="0026335F" w:rsidR="005C3340">
        <w:t>communit</w:t>
      </w:r>
      <w:r w:rsidRPr="0026335F" w:rsidR="00C33764">
        <w:t>ies</w:t>
      </w:r>
      <w:r w:rsidRPr="0026335F" w:rsidR="005C3340">
        <w:t xml:space="preserve"> </w:t>
      </w:r>
      <w:r w:rsidRPr="0026335F" w:rsidR="008F3A7D">
        <w:t>(</w:t>
      </w:r>
      <w:r w:rsidRPr="0026335F" w:rsidR="008F3A7D">
        <w:rPr>
          <w:i/>
          <w:lang w:val="mk-MK"/>
        </w:rPr>
        <w:t>заедници кои не се мнозинство</w:t>
      </w:r>
      <w:r w:rsidRPr="0026335F" w:rsidR="008F3A7D">
        <w:t>)</w:t>
      </w:r>
      <w:r w:rsidRPr="0026335F" w:rsidR="00253207">
        <w:t>.</w:t>
      </w:r>
    </w:p>
    <w:p w:rsidRPr="0026335F" w:rsidR="004B2A80"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22</w:t>
      </w:r>
      <w:r w:rsidRPr="0026335F">
        <w:fldChar w:fldCharType="end"/>
      </w:r>
      <w:r w:rsidRPr="0026335F">
        <w:t>.  </w:t>
      </w:r>
      <w:r w:rsidRPr="0026335F" w:rsidR="00253207">
        <w:t xml:space="preserve">Section 16 provides that </w:t>
      </w:r>
      <w:r w:rsidRPr="0026335F" w:rsidR="00DA3425">
        <w:t xml:space="preserve">five </w:t>
      </w:r>
      <w:r w:rsidRPr="0026335F" w:rsidR="00253207">
        <w:t xml:space="preserve">members of the SJC are to be elected from the general lists of candidates </w:t>
      </w:r>
      <w:r w:rsidRPr="0026335F" w:rsidR="008F3A7D">
        <w:t xml:space="preserve">(one member per list) </w:t>
      </w:r>
      <w:r w:rsidRPr="0026335F" w:rsidR="00253207">
        <w:t>and three members</w:t>
      </w:r>
      <w:r w:rsidRPr="0026335F" w:rsidR="00DA3425">
        <w:t xml:space="preserve"> </w:t>
      </w:r>
      <w:r w:rsidRPr="0026335F" w:rsidR="00253207">
        <w:t xml:space="preserve">from judges </w:t>
      </w:r>
      <w:r w:rsidRPr="0026335F" w:rsidR="008F3A7D">
        <w:t xml:space="preserve">belonging to </w:t>
      </w:r>
      <w:r w:rsidRPr="0026335F" w:rsidR="00DA3425">
        <w:t>ethnic-minority</w:t>
      </w:r>
      <w:r w:rsidRPr="0026335F" w:rsidR="005C3340">
        <w:t xml:space="preserve"> communities</w:t>
      </w:r>
      <w:r w:rsidRPr="0026335F" w:rsidR="008F3A7D">
        <w:t xml:space="preserve">. All judges registered in the </w:t>
      </w:r>
      <w:r w:rsidRPr="0026335F" w:rsidR="000119D6">
        <w:t>electoral roll</w:t>
      </w:r>
      <w:r w:rsidRPr="0026335F" w:rsidR="008F3A7D">
        <w:t xml:space="preserve"> vote for candidates </w:t>
      </w:r>
      <w:r w:rsidRPr="0026335F" w:rsidR="005C3340">
        <w:t xml:space="preserve">on </w:t>
      </w:r>
      <w:r w:rsidRPr="0026335F" w:rsidR="008F3A7D">
        <w:t>the single list.</w:t>
      </w:r>
    </w:p>
    <w:p w:rsidRPr="0026335F" w:rsidR="00B00C24"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23</w:t>
      </w:r>
      <w:r w:rsidRPr="0026335F">
        <w:fldChar w:fldCharType="end"/>
      </w:r>
      <w:r w:rsidRPr="0026335F">
        <w:t>.  </w:t>
      </w:r>
      <w:r w:rsidRPr="0026335F" w:rsidR="008F3A7D">
        <w:t>Under section 17, the Ministry of Justice administers</w:t>
      </w:r>
      <w:r w:rsidRPr="0026335F" w:rsidR="00B00C24">
        <w:t xml:space="preserve"> the </w:t>
      </w:r>
      <w:r w:rsidRPr="0026335F" w:rsidR="000119D6">
        <w:t>electoral roll</w:t>
      </w:r>
      <w:r w:rsidRPr="0026335F" w:rsidR="00B00C24">
        <w:t xml:space="preserve">. It </w:t>
      </w:r>
      <w:r w:rsidRPr="0026335F" w:rsidR="008F3A7D">
        <w:t>c</w:t>
      </w:r>
      <w:r w:rsidRPr="0026335F" w:rsidR="00B00C24">
        <w:t>ontains personal information about judges</w:t>
      </w:r>
      <w:r w:rsidRPr="0026335F" w:rsidR="008241E2">
        <w:t>,</w:t>
      </w:r>
      <w:r w:rsidRPr="0026335F" w:rsidR="00B00C24">
        <w:t xml:space="preserve"> </w:t>
      </w:r>
      <w:r w:rsidRPr="0026335F" w:rsidR="003F4158">
        <w:t xml:space="preserve">including </w:t>
      </w:r>
      <w:r w:rsidRPr="0026335F" w:rsidR="00B00C24">
        <w:t xml:space="preserve">their </w:t>
      </w:r>
      <w:r w:rsidRPr="0026335F" w:rsidR="008241E2">
        <w:t xml:space="preserve">respective </w:t>
      </w:r>
      <w:r w:rsidRPr="0026335F" w:rsidR="00B00C24">
        <w:t>ethnicity</w:t>
      </w:r>
      <w:r w:rsidRPr="0026335F" w:rsidR="003F4158">
        <w:t xml:space="preserve"> (</w:t>
      </w:r>
      <w:r w:rsidRPr="0026335F" w:rsidR="003F4158">
        <w:rPr>
          <w:i/>
          <w:lang w:val="mk-MK"/>
        </w:rPr>
        <w:t>национална припадност</w:t>
      </w:r>
      <w:r w:rsidRPr="0026335F" w:rsidR="003F4158">
        <w:t>)</w:t>
      </w:r>
      <w:r w:rsidRPr="0026335F" w:rsidR="00B00C24">
        <w:t xml:space="preserve">. Within five days of elections for members of the SJC being announced, the </w:t>
      </w:r>
      <w:r w:rsidRPr="0026335F" w:rsidR="000119D6">
        <w:t>electoral roll</w:t>
      </w:r>
      <w:r w:rsidRPr="0026335F" w:rsidR="00B00C24">
        <w:t xml:space="preserve"> is made available for inspection </w:t>
      </w:r>
      <w:r w:rsidRPr="0026335F" w:rsidR="008F3A7D">
        <w:t>in all courts</w:t>
      </w:r>
      <w:r w:rsidRPr="0026335F" w:rsidR="008241E2">
        <w:t>,</w:t>
      </w:r>
      <w:r w:rsidRPr="0026335F" w:rsidR="008F3A7D">
        <w:t xml:space="preserve"> </w:t>
      </w:r>
      <w:r w:rsidRPr="0026335F" w:rsidR="00B00C24">
        <w:t>and every judge is entitled to seek rectification of the details</w:t>
      </w:r>
      <w:r w:rsidRPr="0026335F" w:rsidR="008241E2">
        <w:t xml:space="preserve"> (in respect of themselves)</w:t>
      </w:r>
      <w:r w:rsidRPr="0026335F" w:rsidR="00B00C24">
        <w:t xml:space="preserve"> thereon for a further three days. The Minister of Justice </w:t>
      </w:r>
      <w:r w:rsidRPr="0026335F" w:rsidR="0037667A">
        <w:t xml:space="preserve">must </w:t>
      </w:r>
      <w:r w:rsidRPr="0026335F" w:rsidR="00B00C24">
        <w:t xml:space="preserve">decide upon such a request within three days. His or her decision </w:t>
      </w:r>
      <w:r w:rsidRPr="0026335F" w:rsidR="00D832E5">
        <w:t xml:space="preserve">may </w:t>
      </w:r>
      <w:r w:rsidRPr="0026335F" w:rsidR="00B00C24">
        <w:t>be subject to an appeal in administrative-dispute proceedings.</w:t>
      </w:r>
    </w:p>
    <w:p w:rsidRPr="0026335F" w:rsidR="005F392A" w:rsidP="0026335F" w:rsidRDefault="00846FCF">
      <w:pPr>
        <w:pStyle w:val="ECHRHeading2"/>
      </w:pPr>
      <w:r w:rsidRPr="0026335F">
        <w:t>C</w:t>
      </w:r>
      <w:r w:rsidRPr="0026335F" w:rsidR="00F37581">
        <w:t>.  </w:t>
      </w:r>
      <w:r w:rsidRPr="0026335F" w:rsidR="005F392A">
        <w:t>General Administrative Procedure Act</w:t>
      </w:r>
    </w:p>
    <w:p w:rsidRPr="0026335F" w:rsidR="005F392A" w:rsidP="0026335F" w:rsidRDefault="00DA4217">
      <w:pPr>
        <w:pStyle w:val="ECHRPara"/>
      </w:pPr>
      <w:r w:rsidRPr="0026335F">
        <w:fldChar w:fldCharType="begin"/>
      </w:r>
      <w:r w:rsidRPr="0026335F">
        <w:instrText xml:space="preserve"> SEQ level0 \*arabic </w:instrText>
      </w:r>
      <w:r w:rsidRPr="0026335F">
        <w:fldChar w:fldCharType="separate"/>
      </w:r>
      <w:r w:rsidRPr="0026335F" w:rsidR="0026335F">
        <w:rPr>
          <w:noProof/>
        </w:rPr>
        <w:t>24</w:t>
      </w:r>
      <w:r w:rsidRPr="0026335F">
        <w:fldChar w:fldCharType="end"/>
      </w:r>
      <w:r w:rsidRPr="0026335F">
        <w:t>.  </w:t>
      </w:r>
      <w:r w:rsidRPr="0026335F" w:rsidR="005F392A">
        <w:t xml:space="preserve">Section 222(1) of the General Administrative Procedure Act </w:t>
      </w:r>
      <w:r w:rsidRPr="0026335F" w:rsidR="001D419D">
        <w:t>provides for</w:t>
      </w:r>
      <w:r w:rsidRPr="0026335F" w:rsidR="0037667A">
        <w:t xml:space="preserve"> the</w:t>
      </w:r>
      <w:r w:rsidRPr="0026335F" w:rsidR="001D419D">
        <w:t xml:space="preserve"> </w:t>
      </w:r>
      <w:r w:rsidRPr="0026335F" w:rsidR="005F392A">
        <w:t>rectif</w:t>
      </w:r>
      <w:r w:rsidRPr="0026335F" w:rsidR="001D419D">
        <w:t>ication</w:t>
      </w:r>
      <w:r w:rsidRPr="0026335F" w:rsidR="005F392A">
        <w:t xml:space="preserve">, at any time, </w:t>
      </w:r>
      <w:r w:rsidRPr="0026335F" w:rsidR="001D419D">
        <w:t xml:space="preserve">of </w:t>
      </w:r>
      <w:r w:rsidRPr="0026335F" w:rsidR="005F392A">
        <w:t xml:space="preserve">errors and other obvious mistakes in a decision or </w:t>
      </w:r>
      <w:r w:rsidRPr="0026335F" w:rsidR="00324FB4">
        <w:t>certified</w:t>
      </w:r>
      <w:r w:rsidRPr="0026335F" w:rsidR="005F392A">
        <w:t xml:space="preserve"> transcrip</w:t>
      </w:r>
      <w:r w:rsidRPr="0026335F" w:rsidR="00324FB4">
        <w:t>ts</w:t>
      </w:r>
      <w:r w:rsidRPr="0026335F" w:rsidR="001D419D">
        <w:t>.</w:t>
      </w:r>
    </w:p>
    <w:p w:rsidRPr="0026335F" w:rsidR="00BD5DDC" w:rsidP="0026335F" w:rsidRDefault="006252C4">
      <w:pPr>
        <w:pStyle w:val="ECHRHeading1"/>
      </w:pPr>
      <w:r w:rsidRPr="0026335F">
        <w:t>III.</w:t>
      </w:r>
      <w:proofErr w:type="gramStart"/>
      <w:r w:rsidRPr="0026335F">
        <w:t>  </w:t>
      </w:r>
      <w:r w:rsidRPr="0026335F" w:rsidR="00BD5DDC">
        <w:t>INTERNATIONAL</w:t>
      </w:r>
      <w:proofErr w:type="gramEnd"/>
      <w:r w:rsidRPr="0026335F" w:rsidR="00BD5DDC">
        <w:t xml:space="preserve"> LAW</w:t>
      </w:r>
    </w:p>
    <w:p w:rsidRPr="0026335F" w:rsidR="005A527F" w:rsidP="0026335F" w:rsidRDefault="005A527F">
      <w:pPr>
        <w:pStyle w:val="ECHRHeading2"/>
      </w:pPr>
      <w:r w:rsidRPr="0026335F">
        <w:t>Framework Convention for the Protection of National Minorities</w:t>
      </w:r>
      <w:r w:rsidRPr="0026335F" w:rsidR="00BD5DDC">
        <w:t>, Council of Europe, Strasbourg, February 1995 (“the Framework Convention”)</w:t>
      </w:r>
    </w:p>
    <w:p w:rsidRPr="0026335F" w:rsidR="00BD5DDC" w:rsidP="0026335F" w:rsidRDefault="00BD5DDC">
      <w:pPr>
        <w:pStyle w:val="ECHRPara"/>
      </w:pPr>
      <w:r w:rsidRPr="0026335F">
        <w:fldChar w:fldCharType="begin"/>
      </w:r>
      <w:r w:rsidRPr="0026335F">
        <w:instrText xml:space="preserve"> SEQ level0 \*arabic </w:instrText>
      </w:r>
      <w:r w:rsidRPr="0026335F">
        <w:fldChar w:fldCharType="separate"/>
      </w:r>
      <w:r w:rsidRPr="0026335F" w:rsidR="0026335F">
        <w:rPr>
          <w:noProof/>
        </w:rPr>
        <w:t>25</w:t>
      </w:r>
      <w:r w:rsidRPr="0026335F">
        <w:fldChar w:fldCharType="end"/>
      </w:r>
      <w:r w:rsidRPr="0026335F">
        <w:t>.  Article 3 of the Framework Convention reads as follows:</w:t>
      </w:r>
    </w:p>
    <w:p w:rsidRPr="0026335F" w:rsidR="00BD5DDC" w:rsidP="0026335F" w:rsidRDefault="00BD5DDC">
      <w:pPr>
        <w:pStyle w:val="ECHRTitleCentre3"/>
        <w:rPr>
          <w:rFonts w:eastAsiaTheme="minorHAnsi"/>
          <w:lang w:val="en-US"/>
        </w:rPr>
      </w:pPr>
      <w:r w:rsidRPr="0026335F">
        <w:t>“A</w:t>
      </w:r>
      <w:proofErr w:type="spellStart"/>
      <w:r w:rsidRPr="0026335F">
        <w:rPr>
          <w:rFonts w:eastAsiaTheme="minorHAnsi"/>
          <w:lang w:val="en-US"/>
        </w:rPr>
        <w:t>rticle</w:t>
      </w:r>
      <w:proofErr w:type="spellEnd"/>
      <w:r w:rsidRPr="0026335F">
        <w:rPr>
          <w:rFonts w:eastAsiaTheme="minorHAnsi"/>
          <w:lang w:val="en-US"/>
        </w:rPr>
        <w:t xml:space="preserve"> 3</w:t>
      </w:r>
    </w:p>
    <w:p w:rsidRPr="0026335F" w:rsidR="00BD5DDC" w:rsidP="0026335F" w:rsidRDefault="0088471B">
      <w:pPr>
        <w:pStyle w:val="ECHRParaQuote"/>
        <w:rPr>
          <w:rFonts w:eastAsiaTheme="minorHAnsi"/>
          <w:lang w:val="en-US"/>
        </w:rPr>
      </w:pPr>
      <w:r w:rsidRPr="0026335F">
        <w:rPr>
          <w:rFonts w:eastAsiaTheme="minorHAnsi"/>
          <w:lang w:val="en-US"/>
        </w:rPr>
        <w:t>1</w:t>
      </w:r>
      <w:r w:rsidRPr="0026335F" w:rsidR="00F71509">
        <w:rPr>
          <w:rFonts w:eastAsiaTheme="minorHAnsi"/>
          <w:lang w:val="en-US"/>
        </w:rPr>
        <w:t>.</w:t>
      </w:r>
      <w:r w:rsidRPr="0026335F">
        <w:rPr>
          <w:rFonts w:eastAsiaTheme="minorHAnsi"/>
          <w:lang w:val="en-US"/>
        </w:rPr>
        <w:t>  </w:t>
      </w:r>
      <w:r w:rsidRPr="0026335F" w:rsidR="00BD5DDC">
        <w:rPr>
          <w:rFonts w:eastAsiaTheme="minorHAnsi"/>
          <w:lang w:val="en-US"/>
        </w:rPr>
        <w:t>Every person belonging to a national minority shall have the right freely to choose to be treated or not to be treated as such and no disadvantage shall result from this choice or from the exercise of the rights which are connected to that choice.</w:t>
      </w:r>
    </w:p>
    <w:p w:rsidRPr="0026335F" w:rsidR="00D420F3" w:rsidP="0026335F" w:rsidRDefault="0088471B">
      <w:pPr>
        <w:pStyle w:val="ECHRParaQuote"/>
        <w:rPr>
          <w:rFonts w:eastAsiaTheme="minorHAnsi"/>
          <w:lang w:val="en-US"/>
        </w:rPr>
      </w:pPr>
      <w:r w:rsidRPr="0026335F">
        <w:rPr>
          <w:rFonts w:eastAsiaTheme="minorHAnsi"/>
          <w:lang w:val="en-US"/>
        </w:rPr>
        <w:t>2</w:t>
      </w:r>
      <w:r w:rsidRPr="0026335F" w:rsidR="00F71509">
        <w:rPr>
          <w:rFonts w:eastAsiaTheme="minorHAnsi"/>
          <w:lang w:val="en-US"/>
        </w:rPr>
        <w:t>.</w:t>
      </w:r>
      <w:proofErr w:type="gramStart"/>
      <w:r w:rsidRPr="0026335F">
        <w:rPr>
          <w:rFonts w:eastAsiaTheme="minorHAnsi"/>
          <w:lang w:val="en-US"/>
        </w:rPr>
        <w:t>  </w:t>
      </w:r>
      <w:r w:rsidRPr="0026335F" w:rsidR="00BD5DDC">
        <w:rPr>
          <w:rFonts w:eastAsiaTheme="minorHAnsi"/>
          <w:lang w:val="en-US"/>
        </w:rPr>
        <w:t>Persons</w:t>
      </w:r>
      <w:proofErr w:type="gramEnd"/>
      <w:r w:rsidRPr="0026335F" w:rsidR="00BD5DDC">
        <w:rPr>
          <w:rFonts w:eastAsiaTheme="minorHAnsi"/>
          <w:lang w:val="en-US"/>
        </w:rPr>
        <w:t xml:space="preserve"> belonging to national minorities may exercise the rights and enjoy the freedoms flowing from the principles enshrined in the present framework Convention individually as well as in community with others.”</w:t>
      </w:r>
    </w:p>
    <w:p w:rsidRPr="0026335F" w:rsidR="005F7D61" w:rsidP="0026335F" w:rsidRDefault="005F7D61">
      <w:pPr>
        <w:pStyle w:val="ECHRPara"/>
      </w:pPr>
      <w:r w:rsidRPr="0026335F">
        <w:fldChar w:fldCharType="begin"/>
      </w:r>
      <w:r w:rsidRPr="0026335F">
        <w:instrText xml:space="preserve"> SEQ level0 \*arabic </w:instrText>
      </w:r>
      <w:r w:rsidRPr="0026335F">
        <w:fldChar w:fldCharType="separate"/>
      </w:r>
      <w:r w:rsidRPr="0026335F" w:rsidR="0026335F">
        <w:rPr>
          <w:noProof/>
        </w:rPr>
        <w:t>26</w:t>
      </w:r>
      <w:r w:rsidRPr="0026335F">
        <w:fldChar w:fldCharType="end"/>
      </w:r>
      <w:r w:rsidRPr="0026335F">
        <w:t>.  The explanatory report on the Framework Convention emphasises that Article 3 § 1 “firstly guarantees to every person belonging to a national minority the freedom to choose to be treated or not to be treated as such. This provision leaves it to every such person to decide whether or not he or she wishes to come under the protection flowing from the principles of the framework Convention” (§ 34). The report specifies that that paragraph “does not imply a right for an individual to choose arbitrarily to belong to any national minority. The individual</w:t>
      </w:r>
      <w:r w:rsidRPr="0026335F" w:rsidR="0026335F">
        <w:t>’</w:t>
      </w:r>
      <w:r w:rsidRPr="0026335F">
        <w:t>s subjective choice is inseparably linked to objective criteria relevant to the person</w:t>
      </w:r>
      <w:r w:rsidRPr="0026335F" w:rsidR="0026335F">
        <w:t>’</w:t>
      </w:r>
      <w:r w:rsidRPr="0026335F">
        <w:t>s identity” (§ 35). It adds that paragraph 1 “further provides that no disadvantage shall arise from the free choice it guarantees, or from the exercise of the rights which are connected to that choice [and that t]his ... provision aims to secure that the enjoyment of the freedom to choose shall also</w:t>
      </w:r>
      <w:r w:rsidRPr="0026335F" w:rsidR="006252C4">
        <w:t xml:space="preserve"> not be impaired indirectly” (§ </w:t>
      </w:r>
      <w:r w:rsidRPr="0026335F">
        <w:t>36).</w:t>
      </w:r>
    </w:p>
    <w:p w:rsidRPr="0026335F" w:rsidR="005F7D61" w:rsidP="0026335F" w:rsidRDefault="005F7D61">
      <w:pPr>
        <w:pStyle w:val="ECHRTitle1"/>
      </w:pPr>
      <w:r w:rsidRPr="0026335F">
        <w:t>THE LAW</w:t>
      </w:r>
    </w:p>
    <w:p w:rsidRPr="0026335F" w:rsidR="00D420F3" w:rsidP="0026335F" w:rsidRDefault="0077175D">
      <w:pPr>
        <w:pStyle w:val="ECHRHeading1"/>
      </w:pPr>
      <w:r w:rsidRPr="0026335F">
        <w:t>I.  ALLEGED VIOLATION</w:t>
      </w:r>
      <w:r w:rsidRPr="0026335F" w:rsidR="00EF58AD">
        <w:t>S</w:t>
      </w:r>
      <w:r w:rsidRPr="0026335F">
        <w:t xml:space="preserve"> OF THE CONVENTION</w:t>
      </w:r>
    </w:p>
    <w:p w:rsidRPr="0026335F" w:rsidR="00EF58AD"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27</w:t>
      </w:r>
      <w:r w:rsidRPr="0026335F">
        <w:fldChar w:fldCharType="end"/>
      </w:r>
      <w:r w:rsidRPr="0026335F" w:rsidR="0077175D">
        <w:t xml:space="preserve">.  The applicant complained </w:t>
      </w:r>
      <w:r w:rsidRPr="0026335F" w:rsidR="00EF58AD">
        <w:t xml:space="preserve">under Article 6 of the Convention </w:t>
      </w:r>
      <w:r w:rsidRPr="0026335F" w:rsidR="0077175D">
        <w:t>that</w:t>
      </w:r>
      <w:r w:rsidRPr="0026335F" w:rsidR="00EF58AD">
        <w:t xml:space="preserve"> he had</w:t>
      </w:r>
      <w:r w:rsidRPr="0026335F" w:rsidR="0077175D">
        <w:t xml:space="preserve"> </w:t>
      </w:r>
      <w:r w:rsidRPr="0026335F" w:rsidR="00EF58AD">
        <w:t xml:space="preserve">not been given the opportunity to </w:t>
      </w:r>
      <w:r w:rsidRPr="0026335F" w:rsidR="00CD020D">
        <w:t>examine</w:t>
      </w:r>
      <w:r w:rsidRPr="0026335F" w:rsidR="00EF58AD">
        <w:t xml:space="preserve"> and comment on the extracts </w:t>
      </w:r>
      <w:r w:rsidRPr="0026335F" w:rsidR="007F542E">
        <w:t xml:space="preserve">from </w:t>
      </w:r>
      <w:r w:rsidRPr="0026335F" w:rsidR="00EF58AD">
        <w:t xml:space="preserve">the </w:t>
      </w:r>
      <w:r w:rsidRPr="0026335F" w:rsidR="000119D6">
        <w:t>electoral roll</w:t>
      </w:r>
      <w:r w:rsidRPr="0026335F" w:rsidR="00EF58AD">
        <w:t xml:space="preserve">s of 2006, 2008 and 2010 submitted </w:t>
      </w:r>
      <w:r w:rsidRPr="0026335F" w:rsidR="0037667A">
        <w:t xml:space="preserve">as </w:t>
      </w:r>
      <w:r w:rsidRPr="0026335F" w:rsidR="00A0143A">
        <w:t xml:space="preserve">evidence </w:t>
      </w:r>
      <w:r w:rsidRPr="0026335F" w:rsidR="00EF58AD">
        <w:t xml:space="preserve">by the Ministry of Justice and </w:t>
      </w:r>
      <w:r w:rsidRPr="0026335F" w:rsidR="00FA7D53">
        <w:t>cited in its reasoning</w:t>
      </w:r>
      <w:r w:rsidRPr="0026335F" w:rsidR="00EF58AD">
        <w:t xml:space="preserve"> by the Administrative Court. Under the same Article, he complained about the authorities</w:t>
      </w:r>
      <w:r w:rsidRPr="0026335F" w:rsidR="0026335F">
        <w:t>’</w:t>
      </w:r>
      <w:r w:rsidRPr="0026335F" w:rsidR="00EF58AD">
        <w:t xml:space="preserve"> refusal to change his ethnicity entry in the </w:t>
      </w:r>
      <w:r w:rsidRPr="0026335F" w:rsidR="000119D6">
        <w:t>electoral roll</w:t>
      </w:r>
      <w:r w:rsidRPr="0026335F" w:rsidR="001B3F2B">
        <w:t xml:space="preserve">, </w:t>
      </w:r>
      <w:r w:rsidRPr="0026335F" w:rsidR="007F542E">
        <w:t xml:space="preserve">as that refusal </w:t>
      </w:r>
      <w:r w:rsidRPr="0026335F" w:rsidR="001B3F2B">
        <w:t xml:space="preserve">had violated his right to </w:t>
      </w:r>
      <w:r w:rsidRPr="0026335F" w:rsidR="00713379">
        <w:t xml:space="preserve">an </w:t>
      </w:r>
      <w:r w:rsidRPr="0026335F" w:rsidR="00000337">
        <w:t xml:space="preserve">ethnic </w:t>
      </w:r>
      <w:r w:rsidRPr="0026335F" w:rsidR="001B3F2B">
        <w:t>identi</w:t>
      </w:r>
      <w:r w:rsidRPr="0026335F" w:rsidR="00000337">
        <w:t>t</w:t>
      </w:r>
      <w:r w:rsidRPr="0026335F" w:rsidR="001B3F2B">
        <w:t>y</w:t>
      </w:r>
      <w:r w:rsidRPr="0026335F" w:rsidR="00EF58AD">
        <w:t xml:space="preserve">. </w:t>
      </w:r>
      <w:r w:rsidRPr="0026335F" w:rsidR="00814AFE">
        <w:t xml:space="preserve">The Court, being the master of the characterisation to be given in law to the facts of the case (see </w:t>
      </w:r>
      <w:proofErr w:type="spellStart"/>
      <w:r w:rsidRPr="0026335F" w:rsidR="00814AFE">
        <w:rPr>
          <w:i/>
        </w:rPr>
        <w:t>Radomilja</w:t>
      </w:r>
      <w:proofErr w:type="spellEnd"/>
      <w:r w:rsidRPr="0026335F" w:rsidR="00814AFE">
        <w:rPr>
          <w:i/>
        </w:rPr>
        <w:t xml:space="preserve"> and Others v. Croatia</w:t>
      </w:r>
      <w:r w:rsidRPr="0026335F" w:rsidR="00814AFE">
        <w:t xml:space="preserve"> [GC], no. 37685/10, § 124, 20 March 2018</w:t>
      </w:r>
      <w:r w:rsidRPr="0026335F" w:rsidR="00713379">
        <w:t>,</w:t>
      </w:r>
      <w:r w:rsidRPr="0026335F" w:rsidR="00814AFE">
        <w:t xml:space="preserve"> and </w:t>
      </w:r>
      <w:proofErr w:type="spellStart"/>
      <w:r w:rsidRPr="0026335F" w:rsidR="00814AFE">
        <w:rPr>
          <w:i/>
        </w:rPr>
        <w:t>Söderman</w:t>
      </w:r>
      <w:proofErr w:type="spellEnd"/>
      <w:r w:rsidRPr="0026335F" w:rsidR="00814AFE">
        <w:rPr>
          <w:i/>
        </w:rPr>
        <w:t xml:space="preserve"> v. Sweden</w:t>
      </w:r>
      <w:r w:rsidRPr="0026335F" w:rsidR="00814AFE">
        <w:t xml:space="preserve"> [GC], no. 5786/08, § 57, ECHR 2013), considers that this latter complaint should be analysed from the standpoint of Article 8 of the Convention. Articles 6 and 8 of the Convention, in so far as relevant, read as follows:</w:t>
      </w:r>
    </w:p>
    <w:p w:rsidRPr="0026335F" w:rsidR="00814AFE" w:rsidP="0026335F" w:rsidRDefault="00814AFE">
      <w:pPr>
        <w:pStyle w:val="ECHRTitleCentre3"/>
      </w:pPr>
      <w:r w:rsidRPr="0026335F">
        <w:t xml:space="preserve">Article 6 </w:t>
      </w:r>
      <w:r w:rsidRPr="0026335F">
        <w:rPr>
          <w:rFonts w:cstheme="minorHAnsi"/>
        </w:rPr>
        <w:t>§</w:t>
      </w:r>
      <w:r w:rsidRPr="0026335F">
        <w:t xml:space="preserve"> 1</w:t>
      </w:r>
    </w:p>
    <w:p w:rsidRPr="0026335F" w:rsidR="00814AFE" w:rsidP="0026335F" w:rsidRDefault="00814AFE">
      <w:pPr>
        <w:pStyle w:val="ECHRParaQuote"/>
      </w:pPr>
      <w:r w:rsidRPr="0026335F">
        <w:t>“In the determination of his civil rights and obligations ... everyone is entitled to a fair ... hearing ... by [a] ... tribunal ...”</w:t>
      </w:r>
    </w:p>
    <w:p w:rsidRPr="0026335F" w:rsidR="00814AFE" w:rsidP="0026335F" w:rsidRDefault="00814AFE">
      <w:pPr>
        <w:pStyle w:val="ECHRTitleCentre3"/>
      </w:pPr>
      <w:r w:rsidRPr="0026335F">
        <w:t>Article 8</w:t>
      </w:r>
    </w:p>
    <w:p w:rsidRPr="0026335F" w:rsidR="00814AFE" w:rsidP="0026335F" w:rsidRDefault="00814AFE">
      <w:pPr>
        <w:pStyle w:val="ECHRParaQuote"/>
      </w:pPr>
      <w:r w:rsidRPr="0026335F">
        <w:t>“1.</w:t>
      </w:r>
      <w:proofErr w:type="gramStart"/>
      <w:r w:rsidRPr="0026335F">
        <w:t>  Everyone</w:t>
      </w:r>
      <w:proofErr w:type="gramEnd"/>
      <w:r w:rsidRPr="0026335F">
        <w:t xml:space="preserve"> has the right to respect for his private and family life, his home and his correspondence.</w:t>
      </w:r>
    </w:p>
    <w:p w:rsidRPr="0026335F" w:rsidR="00814AFE" w:rsidP="0026335F" w:rsidRDefault="00814AFE">
      <w:pPr>
        <w:pStyle w:val="ECHRParaQuote"/>
      </w:pPr>
      <w:r w:rsidRPr="0026335F">
        <w:t>2.</w:t>
      </w:r>
      <w:proofErr w:type="gramStart"/>
      <w:r w:rsidRPr="0026335F">
        <w:t>  There</w:t>
      </w:r>
      <w:proofErr w:type="gramEnd"/>
      <w:r w:rsidRPr="0026335F">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26335F" w:rsidR="00701762" w:rsidP="0026335F" w:rsidRDefault="0077175D">
      <w:pPr>
        <w:pStyle w:val="ECHRHeading2"/>
      </w:pPr>
      <w:r w:rsidRPr="0026335F">
        <w:t>A. </w:t>
      </w:r>
      <w:r w:rsidRPr="0026335F" w:rsidR="00F37581">
        <w:t> </w:t>
      </w:r>
      <w:r w:rsidRPr="0026335F" w:rsidR="00701762">
        <w:t>Article 8 complaint</w:t>
      </w:r>
    </w:p>
    <w:p w:rsidRPr="0026335F" w:rsidR="00701762" w:rsidP="0026335F" w:rsidRDefault="00701762">
      <w:pPr>
        <w:pStyle w:val="ECHRHeading3"/>
      </w:pPr>
      <w:r w:rsidRPr="0026335F">
        <w:t>1</w:t>
      </w:r>
      <w:r w:rsidRPr="0026335F" w:rsidR="00A15EB3">
        <w:t>.</w:t>
      </w:r>
      <w:r w:rsidRPr="0026335F" w:rsidR="00F37581">
        <w:t>  </w:t>
      </w:r>
      <w:r w:rsidRPr="0026335F">
        <w:t>Admissibility</w:t>
      </w:r>
    </w:p>
    <w:p w:rsidRPr="0026335F" w:rsidR="00A15EB3"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28</w:t>
      </w:r>
      <w:r w:rsidRPr="0026335F">
        <w:fldChar w:fldCharType="end"/>
      </w:r>
      <w:r w:rsidRPr="0026335F">
        <w:t>.  </w:t>
      </w:r>
      <w:r w:rsidRPr="0026335F" w:rsidR="00A15EB3">
        <w:t>The Government did not raise any objection as regards the admissibility of this complaint.</w:t>
      </w:r>
    </w:p>
    <w:p w:rsidRPr="0026335F" w:rsidR="004B2A80"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29</w:t>
      </w:r>
      <w:r w:rsidRPr="0026335F">
        <w:fldChar w:fldCharType="end"/>
      </w:r>
      <w:r w:rsidRPr="0026335F">
        <w:t>.  </w:t>
      </w:r>
      <w:r w:rsidRPr="0026335F" w:rsidR="00A15EB3">
        <w:t>The Court concludes that the complaint under this head is not manifestly ill-founded within the meaning of Article 35 § 3 (a) of the Convention. No other ground for declaring it inadmissible has been established. It must therefore be declared admissible.</w:t>
      </w:r>
    </w:p>
    <w:p w:rsidRPr="0026335F" w:rsidR="00701762" w:rsidP="0026335F" w:rsidRDefault="00F37581">
      <w:pPr>
        <w:pStyle w:val="ECHRHeading3"/>
      </w:pPr>
      <w:r w:rsidRPr="0026335F">
        <w:t>2.  </w:t>
      </w:r>
      <w:r w:rsidRPr="0026335F" w:rsidR="00A15EB3">
        <w:t>Merits</w:t>
      </w:r>
    </w:p>
    <w:p w:rsidRPr="0026335F" w:rsidR="00A15EB3" w:rsidP="0026335F" w:rsidRDefault="00F37581">
      <w:pPr>
        <w:pStyle w:val="ECHRHeading4"/>
      </w:pPr>
      <w:r w:rsidRPr="0026335F">
        <w:t>(a)  </w:t>
      </w:r>
      <w:r w:rsidRPr="0026335F" w:rsidR="00A15EB3">
        <w:t>The parties</w:t>
      </w:r>
      <w:r w:rsidRPr="0026335F" w:rsidR="0026335F">
        <w:t>’</w:t>
      </w:r>
      <w:r w:rsidRPr="0026335F" w:rsidR="00A15EB3">
        <w:t xml:space="preserve"> submissions</w:t>
      </w:r>
    </w:p>
    <w:p w:rsidRPr="0026335F" w:rsidR="00C2089C"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30</w:t>
      </w:r>
      <w:r w:rsidRPr="0026335F">
        <w:fldChar w:fldCharType="end"/>
      </w:r>
      <w:r w:rsidRPr="0026335F">
        <w:t>.  </w:t>
      </w:r>
      <w:r w:rsidRPr="0026335F" w:rsidR="00A15EB3">
        <w:t xml:space="preserve">The applicant </w:t>
      </w:r>
      <w:r w:rsidRPr="0026335F" w:rsidR="009750D4">
        <w:t>reiterated that</w:t>
      </w:r>
      <w:r w:rsidRPr="0026335F" w:rsidR="00A15EB3">
        <w:t xml:space="preserve"> </w:t>
      </w:r>
      <w:r w:rsidRPr="0026335F" w:rsidR="00713379">
        <w:t xml:space="preserve">his </w:t>
      </w:r>
      <w:r w:rsidRPr="0026335F" w:rsidR="00A15EB3">
        <w:t xml:space="preserve">ethnic identity </w:t>
      </w:r>
      <w:r w:rsidRPr="0026335F" w:rsidR="009750D4">
        <w:t xml:space="preserve">was his personal right </w:t>
      </w:r>
      <w:r w:rsidRPr="0026335F" w:rsidR="00931FC5">
        <w:t xml:space="preserve">and that he should not be required to prove his ethnic affiliation. He maintained that his </w:t>
      </w:r>
      <w:r w:rsidRPr="0026335F" w:rsidR="00713379">
        <w:t xml:space="preserve">self-identification as </w:t>
      </w:r>
      <w:r w:rsidRPr="0026335F" w:rsidR="00931FC5">
        <w:t xml:space="preserve">ethnic Macedonian had been genuine and </w:t>
      </w:r>
      <w:r w:rsidRPr="0026335F" w:rsidR="00FA7D53">
        <w:t>denied that his request in the impugned proceedings had been aimed at gaining any advantage over other candidates in the election for membership of the SJC</w:t>
      </w:r>
      <w:r w:rsidRPr="0026335F" w:rsidR="00931FC5">
        <w:t xml:space="preserve">. In that respect he argued that </w:t>
      </w:r>
      <w:r w:rsidRPr="0026335F" w:rsidR="00C2089C">
        <w:t>any judge who fulfilled the statutory conditions set out in sections 11 and 12 of the Act (</w:t>
      </w:r>
      <w:r w:rsidRPr="0026335F" w:rsidR="00713379">
        <w:t xml:space="preserve">see </w:t>
      </w:r>
      <w:r w:rsidRPr="0026335F" w:rsidR="00C2089C">
        <w:t xml:space="preserve">paragraph 20 above), irrespective of his or her ethnicity, was eligible to stand </w:t>
      </w:r>
      <w:r w:rsidRPr="0026335F" w:rsidR="00713379">
        <w:t xml:space="preserve">in </w:t>
      </w:r>
      <w:r w:rsidRPr="0026335F" w:rsidR="00C2089C">
        <w:t>election</w:t>
      </w:r>
      <w:r w:rsidRPr="0026335F" w:rsidR="009750D4">
        <w:t>s</w:t>
      </w:r>
      <w:r w:rsidRPr="0026335F" w:rsidR="00C2089C">
        <w:t xml:space="preserve"> </w:t>
      </w:r>
      <w:r w:rsidRPr="0026335F" w:rsidR="009750D4">
        <w:t>to</w:t>
      </w:r>
      <w:r w:rsidRPr="0026335F" w:rsidR="00C2089C">
        <w:t xml:space="preserve"> the SJC on</w:t>
      </w:r>
      <w:r w:rsidRPr="0026335F" w:rsidR="00713379">
        <w:t xml:space="preserve"> one of</w:t>
      </w:r>
      <w:r w:rsidRPr="0026335F" w:rsidR="00C2089C">
        <w:t xml:space="preserve"> the general lists of candidates. On the other hand, candidates of Macedonian ethnic origin could not stand </w:t>
      </w:r>
      <w:r w:rsidRPr="0026335F" w:rsidR="00713379">
        <w:t xml:space="preserve">in </w:t>
      </w:r>
      <w:r w:rsidRPr="0026335F" w:rsidR="00C2089C">
        <w:t>election</w:t>
      </w:r>
      <w:r w:rsidRPr="0026335F" w:rsidR="009750D4">
        <w:t>s</w:t>
      </w:r>
      <w:r w:rsidRPr="0026335F" w:rsidR="00C2089C">
        <w:t xml:space="preserve"> </w:t>
      </w:r>
      <w:r w:rsidRPr="0026335F" w:rsidR="009750D4">
        <w:t>to</w:t>
      </w:r>
      <w:r w:rsidRPr="0026335F" w:rsidR="00C2089C">
        <w:t xml:space="preserve"> the SJC on the single list of candidates</w:t>
      </w:r>
      <w:r w:rsidRPr="0026335F" w:rsidR="00713379">
        <w:t xml:space="preserve"> drawn</w:t>
      </w:r>
      <w:r w:rsidRPr="0026335F" w:rsidR="009750D4">
        <w:t xml:space="preserve"> from judges</w:t>
      </w:r>
      <w:r w:rsidRPr="0026335F" w:rsidR="00C2089C">
        <w:t xml:space="preserve"> belonging to </w:t>
      </w:r>
      <w:r w:rsidRPr="0026335F" w:rsidR="00DA3425">
        <w:t>ethnic-minority</w:t>
      </w:r>
      <w:r w:rsidRPr="0026335F">
        <w:t xml:space="preserve"> communities</w:t>
      </w:r>
      <w:r w:rsidRPr="0026335F" w:rsidR="00C2089C">
        <w:t xml:space="preserve">. Accordingly, nothing </w:t>
      </w:r>
      <w:r w:rsidRPr="0026335F" w:rsidR="000A4788">
        <w:t xml:space="preserve">had </w:t>
      </w:r>
      <w:r w:rsidRPr="0026335F" w:rsidR="00C2089C">
        <w:t xml:space="preserve">prevented him </w:t>
      </w:r>
      <w:r w:rsidRPr="0026335F" w:rsidR="00713379">
        <w:t xml:space="preserve">from </w:t>
      </w:r>
      <w:r w:rsidRPr="0026335F" w:rsidR="009750D4">
        <w:t>stand</w:t>
      </w:r>
      <w:r w:rsidRPr="0026335F" w:rsidR="00713379">
        <w:t>ing</w:t>
      </w:r>
      <w:r w:rsidRPr="0026335F" w:rsidR="009750D4">
        <w:t xml:space="preserve"> as a candidate of Bulgarian ethnic</w:t>
      </w:r>
      <w:r w:rsidRPr="0026335F">
        <w:t>ity</w:t>
      </w:r>
      <w:r w:rsidRPr="0026335F" w:rsidR="009750D4">
        <w:t xml:space="preserve"> </w:t>
      </w:r>
      <w:r w:rsidRPr="0026335F" w:rsidR="00713379">
        <w:t xml:space="preserve">in </w:t>
      </w:r>
      <w:r w:rsidRPr="0026335F" w:rsidR="009750D4">
        <w:t>elections to the SJC on the general lists.</w:t>
      </w:r>
    </w:p>
    <w:p w:rsidRPr="0026335F" w:rsidR="004B2A80"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31</w:t>
      </w:r>
      <w:r w:rsidRPr="0026335F">
        <w:fldChar w:fldCharType="end"/>
      </w:r>
      <w:r w:rsidRPr="0026335F">
        <w:t>.  </w:t>
      </w:r>
      <w:r w:rsidRPr="0026335F" w:rsidR="00A15EB3">
        <w:t>The Government</w:t>
      </w:r>
      <w:r w:rsidRPr="0026335F" w:rsidR="009750D4">
        <w:t xml:space="preserve"> </w:t>
      </w:r>
      <w:r w:rsidRPr="0026335F" w:rsidR="00E4010F">
        <w:t xml:space="preserve">submitted that the applicant had abused his right </w:t>
      </w:r>
      <w:r w:rsidRPr="0026335F" w:rsidR="00890AF2">
        <w:t>to determine</w:t>
      </w:r>
      <w:r w:rsidRPr="0026335F" w:rsidR="00E4010F">
        <w:t xml:space="preserve"> his</w:t>
      </w:r>
      <w:r w:rsidRPr="0026335F" w:rsidR="00890AF2">
        <w:t xml:space="preserve"> own</w:t>
      </w:r>
      <w:r w:rsidRPr="0026335F" w:rsidR="00E4010F">
        <w:t xml:space="preserve"> ethnic identity in order to increase his chances </w:t>
      </w:r>
      <w:r w:rsidRPr="0026335F" w:rsidR="00890AF2">
        <w:t xml:space="preserve">in </w:t>
      </w:r>
      <w:r w:rsidRPr="0026335F" w:rsidR="00E4010F">
        <w:t xml:space="preserve">the elections to the SJC. They presented evidence that since 1995, when he had been appointed as judge, he had declared himself </w:t>
      </w:r>
      <w:r w:rsidRPr="0026335F" w:rsidR="00890AF2">
        <w:t xml:space="preserve">to be </w:t>
      </w:r>
      <w:r w:rsidRPr="0026335F" w:rsidR="00E4010F">
        <w:t xml:space="preserve">an ethnic Bulgarian. </w:t>
      </w:r>
      <w:r w:rsidRPr="0026335F" w:rsidR="00CA51D0">
        <w:t xml:space="preserve">He had failed to prove that he had been an ethnic Macedonian. </w:t>
      </w:r>
      <w:r w:rsidRPr="0026335F" w:rsidR="00E4010F">
        <w:t>His request</w:t>
      </w:r>
      <w:r w:rsidRPr="0026335F" w:rsidR="00A01AFF">
        <w:t xml:space="preserve"> (paragraph 7 above)</w:t>
      </w:r>
      <w:r w:rsidRPr="0026335F" w:rsidR="00E4010F">
        <w:t xml:space="preserve"> in the impugned proceedings </w:t>
      </w:r>
      <w:r w:rsidRPr="0026335F" w:rsidR="00890AF2">
        <w:t>had been lodged only after</w:t>
      </w:r>
      <w:r w:rsidRPr="0026335F" w:rsidR="00E4010F">
        <w:t xml:space="preserve"> the publication of the announcement </w:t>
      </w:r>
      <w:r w:rsidRPr="0026335F" w:rsidR="00890AF2">
        <w:t xml:space="preserve">regarding </w:t>
      </w:r>
      <w:r w:rsidRPr="0026335F" w:rsidR="00E4010F">
        <w:t xml:space="preserve">the election of </w:t>
      </w:r>
      <w:r w:rsidRPr="0026335F" w:rsidR="00890AF2">
        <w:t xml:space="preserve">new </w:t>
      </w:r>
      <w:r w:rsidRPr="0026335F" w:rsidR="00E4010F">
        <w:t xml:space="preserve">members </w:t>
      </w:r>
      <w:r w:rsidRPr="0026335F" w:rsidR="00890AF2">
        <w:t xml:space="preserve">to </w:t>
      </w:r>
      <w:r w:rsidRPr="0026335F" w:rsidR="00E4010F">
        <w:t>the SJC</w:t>
      </w:r>
      <w:r w:rsidRPr="0026335F" w:rsidR="00890AF2">
        <w:t xml:space="preserve">; this fact </w:t>
      </w:r>
      <w:r w:rsidRPr="0026335F" w:rsidR="00E4010F">
        <w:t xml:space="preserve">had raised concerns that </w:t>
      </w:r>
      <w:r w:rsidRPr="0026335F" w:rsidR="00890AF2">
        <w:t xml:space="preserve">the request </w:t>
      </w:r>
      <w:r w:rsidRPr="0026335F" w:rsidR="00E4010F">
        <w:t xml:space="preserve">had </w:t>
      </w:r>
      <w:r w:rsidRPr="0026335F" w:rsidR="00890AF2">
        <w:t xml:space="preserve">been lodged in an effort to </w:t>
      </w:r>
      <w:r w:rsidRPr="0026335F" w:rsidR="00CA51D0">
        <w:t>increas</w:t>
      </w:r>
      <w:r w:rsidRPr="0026335F" w:rsidR="00890AF2">
        <w:t>e</w:t>
      </w:r>
      <w:r w:rsidRPr="0026335F" w:rsidR="00CA51D0">
        <w:t xml:space="preserve"> his chances</w:t>
      </w:r>
      <w:r w:rsidRPr="0026335F" w:rsidR="00E4010F">
        <w:t xml:space="preserve"> </w:t>
      </w:r>
      <w:r w:rsidRPr="0026335F" w:rsidR="00890AF2">
        <w:t>in the election for membership</w:t>
      </w:r>
      <w:r w:rsidRPr="0026335F" w:rsidR="00E4010F">
        <w:t xml:space="preserve"> of the SJC</w:t>
      </w:r>
      <w:r w:rsidRPr="0026335F" w:rsidR="00890AF2">
        <w:t>,</w:t>
      </w:r>
      <w:r w:rsidRPr="0026335F" w:rsidR="00E4010F">
        <w:t xml:space="preserve"> in which he had intended to participate. </w:t>
      </w:r>
      <w:r w:rsidRPr="0026335F" w:rsidR="008172C0">
        <w:t>I</w:t>
      </w:r>
      <w:r w:rsidRPr="0026335F" w:rsidR="00DD778D">
        <w:t>n</w:t>
      </w:r>
      <w:r w:rsidRPr="0026335F" w:rsidR="006A773A">
        <w:t xml:space="preserve"> </w:t>
      </w:r>
      <w:r w:rsidRPr="0026335F" w:rsidR="00ED3D78">
        <w:t xml:space="preserve">the </w:t>
      </w:r>
      <w:r w:rsidRPr="0026335F" w:rsidR="006A773A">
        <w:t xml:space="preserve">2012 elections to the SJC </w:t>
      </w:r>
      <w:r w:rsidRPr="0026335F" w:rsidR="008172C0">
        <w:t>t</w:t>
      </w:r>
      <w:r w:rsidRPr="0026335F" w:rsidR="006A773A">
        <w:t xml:space="preserve">he </w:t>
      </w:r>
      <w:r w:rsidRPr="0026335F" w:rsidR="008172C0">
        <w:t xml:space="preserve">applicant </w:t>
      </w:r>
      <w:r w:rsidRPr="0026335F" w:rsidR="006A773A">
        <w:t xml:space="preserve">had applied for the first time </w:t>
      </w:r>
      <w:r w:rsidRPr="0026335F" w:rsidR="00ED3D78">
        <w:t xml:space="preserve">to be included </w:t>
      </w:r>
      <w:r w:rsidRPr="0026335F" w:rsidR="006A773A">
        <w:t xml:space="preserve">as an ethnic Macedonian </w:t>
      </w:r>
      <w:r w:rsidRPr="0026335F" w:rsidR="00ED3D78">
        <w:t>on</w:t>
      </w:r>
      <w:r w:rsidRPr="0026335F" w:rsidR="006A773A">
        <w:t xml:space="preserve"> the general list of judges </w:t>
      </w:r>
      <w:r w:rsidRPr="0026335F" w:rsidR="00ED3D78">
        <w:t xml:space="preserve">serving </w:t>
      </w:r>
      <w:r w:rsidRPr="0026335F" w:rsidR="006A773A">
        <w:t xml:space="preserve">in the courts within the territorial jurisdiction of the </w:t>
      </w:r>
      <w:proofErr w:type="spellStart"/>
      <w:r w:rsidRPr="0026335F" w:rsidR="006A773A">
        <w:t>Štip</w:t>
      </w:r>
      <w:proofErr w:type="spellEnd"/>
      <w:r w:rsidRPr="0026335F" w:rsidR="006A773A">
        <w:t xml:space="preserve"> Court of Appeal. </w:t>
      </w:r>
      <w:r w:rsidRPr="0026335F" w:rsidR="00DD778D">
        <w:t xml:space="preserve">Had the applicant </w:t>
      </w:r>
      <w:r w:rsidRPr="0026335F" w:rsidR="00CD020D">
        <w:t xml:space="preserve">been admitted to that list </w:t>
      </w:r>
      <w:r w:rsidRPr="0026335F" w:rsidR="00CA51D0">
        <w:t xml:space="preserve">as an ethnic Macedonian </w:t>
      </w:r>
      <w:r w:rsidRPr="0026335F" w:rsidR="00DD778D">
        <w:t xml:space="preserve">it would have </w:t>
      </w:r>
      <w:r w:rsidRPr="0026335F" w:rsidR="00CA51D0">
        <w:t xml:space="preserve">considerably increased his chances </w:t>
      </w:r>
      <w:r w:rsidRPr="0026335F" w:rsidR="00DD778D">
        <w:t>of being</w:t>
      </w:r>
      <w:r w:rsidRPr="0026335F" w:rsidR="00CA51D0">
        <w:t xml:space="preserve"> elected. </w:t>
      </w:r>
      <w:r w:rsidRPr="0026335F" w:rsidR="00DD778D">
        <w:t xml:space="preserve">According to the Government, </w:t>
      </w:r>
      <w:r w:rsidRPr="0026335F" w:rsidR="006A773A">
        <w:t xml:space="preserve">“there would have been no problem for the applicant to have his ethnicity entry changed had his request pre- or post-dated the announcement </w:t>
      </w:r>
      <w:r w:rsidRPr="0026335F" w:rsidR="00ED3D78">
        <w:t xml:space="preserve">of </w:t>
      </w:r>
      <w:r w:rsidRPr="0026335F" w:rsidR="006A773A">
        <w:t>the election in which he had been involved”.</w:t>
      </w:r>
    </w:p>
    <w:p w:rsidRPr="0026335F" w:rsidR="00A15EB3" w:rsidP="0026335F" w:rsidRDefault="00F37581">
      <w:pPr>
        <w:pStyle w:val="ECHRHeading4"/>
      </w:pPr>
      <w:r w:rsidRPr="0026335F">
        <w:t>(b)  </w:t>
      </w:r>
      <w:r w:rsidRPr="0026335F" w:rsidR="00A15EB3">
        <w:t>The Court</w:t>
      </w:r>
      <w:r w:rsidRPr="0026335F" w:rsidR="0026335F">
        <w:t>’</w:t>
      </w:r>
      <w:r w:rsidRPr="0026335F" w:rsidR="00A15EB3">
        <w:t>s consideration</w:t>
      </w:r>
    </w:p>
    <w:p w:rsidRPr="0026335F" w:rsidR="004B2A80"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32</w:t>
      </w:r>
      <w:r w:rsidRPr="0026335F">
        <w:fldChar w:fldCharType="end"/>
      </w:r>
      <w:r w:rsidRPr="0026335F">
        <w:t>.  </w:t>
      </w:r>
      <w:r w:rsidRPr="0026335F" w:rsidR="00885E83">
        <w:t xml:space="preserve">The Court has </w:t>
      </w:r>
      <w:r w:rsidRPr="0026335F" w:rsidR="00371AFA">
        <w:t xml:space="preserve">previously </w:t>
      </w:r>
      <w:r w:rsidRPr="0026335F" w:rsidR="00885E83">
        <w:t xml:space="preserve">held that ethnic identity </w:t>
      </w:r>
      <w:r w:rsidRPr="0026335F" w:rsidR="00371AFA">
        <w:t>i</w:t>
      </w:r>
      <w:r w:rsidRPr="0026335F" w:rsidR="00885E83">
        <w:t xml:space="preserve">s </w:t>
      </w:r>
      <w:r w:rsidRPr="0026335F" w:rsidR="001E4EFF">
        <w:t>a</w:t>
      </w:r>
      <w:r w:rsidRPr="0026335F" w:rsidR="00885E83">
        <w:t xml:space="preserve"> detail pertaining to an individual</w:t>
      </w:r>
      <w:r w:rsidRPr="0026335F" w:rsidR="0026335F">
        <w:t>’</w:t>
      </w:r>
      <w:r w:rsidRPr="0026335F" w:rsidR="00885E83">
        <w:t xml:space="preserve">s identity </w:t>
      </w:r>
      <w:r w:rsidRPr="0026335F" w:rsidR="00ED3D78">
        <w:t xml:space="preserve">that falls </w:t>
      </w:r>
      <w:r w:rsidRPr="0026335F" w:rsidR="00885E83">
        <w:t xml:space="preserve">within the personal sphere protected by Article 8 </w:t>
      </w:r>
      <w:r w:rsidRPr="0026335F" w:rsidR="00D272E2">
        <w:t xml:space="preserve">of the Convention </w:t>
      </w:r>
      <w:r w:rsidRPr="0026335F" w:rsidR="00885E83">
        <w:t>(see</w:t>
      </w:r>
      <w:r w:rsidRPr="0026335F" w:rsidR="001E4EFF">
        <w:t xml:space="preserve"> </w:t>
      </w:r>
      <w:proofErr w:type="spellStart"/>
      <w:r w:rsidRPr="0026335F" w:rsidR="001E4EFF">
        <w:rPr>
          <w:i/>
        </w:rPr>
        <w:t>Aksu</w:t>
      </w:r>
      <w:proofErr w:type="spellEnd"/>
      <w:r w:rsidRPr="0026335F" w:rsidR="001E4EFF">
        <w:rPr>
          <w:i/>
        </w:rPr>
        <w:t xml:space="preserve"> v. Turkey</w:t>
      </w:r>
      <w:r w:rsidRPr="0026335F" w:rsidR="00167326">
        <w:t xml:space="preserve"> [GC], nos. </w:t>
      </w:r>
      <w:r w:rsidRPr="0026335F" w:rsidR="001E4EFF">
        <w:t>4149/04 and 41029/04</w:t>
      </w:r>
      <w:r w:rsidRPr="0026335F" w:rsidR="001E4EFF">
        <w:rPr>
          <w:snapToGrid w:val="0"/>
          <w:szCs w:val="24"/>
        </w:rPr>
        <w:t xml:space="preserve">, § 58, </w:t>
      </w:r>
      <w:r w:rsidRPr="0026335F" w:rsidR="001E4EFF">
        <w:rPr>
          <w:snapToGrid w:val="0"/>
        </w:rPr>
        <w:t>ECHR 2012</w:t>
      </w:r>
      <w:r w:rsidRPr="0026335F" w:rsidR="00ED3D78">
        <w:rPr>
          <w:snapToGrid w:val="0"/>
        </w:rPr>
        <w:t>,</w:t>
      </w:r>
      <w:r w:rsidRPr="0026335F" w:rsidR="0083341D">
        <w:rPr>
          <w:snapToGrid w:val="0"/>
        </w:rPr>
        <w:t xml:space="preserve"> and</w:t>
      </w:r>
      <w:r w:rsidRPr="0026335F" w:rsidR="001E4EFF">
        <w:rPr>
          <w:snapToGrid w:val="0"/>
        </w:rPr>
        <w:t xml:space="preserve"> </w:t>
      </w:r>
      <w:r w:rsidRPr="0026335F" w:rsidR="00885E83">
        <w:rPr>
          <w:i/>
        </w:rPr>
        <w:t xml:space="preserve">S. and </w:t>
      </w:r>
      <w:proofErr w:type="spellStart"/>
      <w:r w:rsidRPr="0026335F" w:rsidR="00885E83">
        <w:rPr>
          <w:i/>
        </w:rPr>
        <w:t>Marper</w:t>
      </w:r>
      <w:proofErr w:type="spellEnd"/>
      <w:r w:rsidRPr="0026335F" w:rsidR="00885E83">
        <w:rPr>
          <w:i/>
        </w:rPr>
        <w:t xml:space="preserve"> v. the United Kingdom</w:t>
      </w:r>
      <w:r w:rsidRPr="0026335F" w:rsidR="001E4EFF">
        <w:t xml:space="preserve"> </w:t>
      </w:r>
      <w:r w:rsidRPr="0026335F" w:rsidR="00885E83">
        <w:t>[GC], nos.</w:t>
      </w:r>
      <w:r w:rsidRPr="0026335F" w:rsidR="001E4EFF">
        <w:t xml:space="preserve"> 30562/04</w:t>
      </w:r>
      <w:r w:rsidRPr="0026335F" w:rsidR="00885E83">
        <w:t xml:space="preserve"> and</w:t>
      </w:r>
      <w:r w:rsidRPr="0026335F" w:rsidR="001E4EFF">
        <w:t xml:space="preserve"> 30566/04</w:t>
      </w:r>
      <w:r w:rsidRPr="0026335F" w:rsidR="0026335F">
        <w:t>, § </w:t>
      </w:r>
      <w:r w:rsidRPr="0026335F" w:rsidR="004D6706">
        <w:t>66, 4 December </w:t>
      </w:r>
      <w:r w:rsidRPr="0026335F" w:rsidR="00885E83">
        <w:t>2008).</w:t>
      </w:r>
    </w:p>
    <w:p w:rsidRPr="0026335F" w:rsidR="005F7D61" w:rsidP="0026335F" w:rsidRDefault="005F7D61">
      <w:pPr>
        <w:pStyle w:val="ECHRPara"/>
        <w:rPr>
          <w:i/>
        </w:rPr>
      </w:pPr>
      <w:r w:rsidRPr="0026335F">
        <w:fldChar w:fldCharType="begin"/>
      </w:r>
      <w:r w:rsidRPr="0026335F">
        <w:instrText xml:space="preserve"> SEQ level0 \*arabic </w:instrText>
      </w:r>
      <w:r w:rsidRPr="0026335F">
        <w:fldChar w:fldCharType="separate"/>
      </w:r>
      <w:r w:rsidRPr="0026335F" w:rsidR="0026335F">
        <w:rPr>
          <w:noProof/>
        </w:rPr>
        <w:t>33</w:t>
      </w:r>
      <w:r w:rsidRPr="0026335F">
        <w:fldChar w:fldCharType="end"/>
      </w:r>
      <w:r w:rsidRPr="0026335F" w:rsidR="0088471B">
        <w:t>.  </w:t>
      </w:r>
      <w:r w:rsidRPr="0026335F" w:rsidR="00C75526">
        <w:t xml:space="preserve">It </w:t>
      </w:r>
      <w:r w:rsidRPr="0026335F" w:rsidR="002C514A">
        <w:t xml:space="preserve">is also to be </w:t>
      </w:r>
      <w:r w:rsidRPr="0026335F" w:rsidR="00C75526">
        <w:t>reiterate</w:t>
      </w:r>
      <w:r w:rsidRPr="0026335F" w:rsidR="002C514A">
        <w:t>d</w:t>
      </w:r>
      <w:r w:rsidRPr="0026335F" w:rsidR="00C75526">
        <w:t xml:space="preserve"> that r</w:t>
      </w:r>
      <w:r w:rsidRPr="0026335F">
        <w:t>efusing members of a minority the right to voluntarily opt for and benefit from ordinary law amounts not only to discriminatory treatment but also to a breach of a right of cardinal importance in the field of protection of minorities, that is to say the right to free self-identification. The negative aspect of this right, namely the right to choose not to be treated as a member of a minority, is not limited in the same way as the positive aspect of that right (see paragraph</w:t>
      </w:r>
      <w:r w:rsidRPr="0026335F" w:rsidR="00C75526">
        <w:t>s 25-26</w:t>
      </w:r>
      <w:r w:rsidRPr="0026335F">
        <w:t xml:space="preserve"> above). The choice in question is completely free, provided it is informed. It must be respected both by the other members of the minority and by the State itself. That is supported by Article 3 § 1 of the Council of Europe Framework Convention for the Protection of Nat</w:t>
      </w:r>
      <w:r w:rsidRPr="0026335F" w:rsidR="0026335F">
        <w:t>ional Minorities (see paragraph </w:t>
      </w:r>
      <w:r w:rsidRPr="0026335F">
        <w:t xml:space="preserve">26 above) which provides as follows: “no disadvantage shall result from this choice or from the exercise of the rights which are connected to that choice”. The right to free self-identification is not a right specific to the Framework Convention. It is the “cornerstone” of international law on the protection of minorities in general. This applies especially to the negative aspect of the right: no bilateral or multilateral treaty or other instrument requires anyone to submit against his or her wishes to a special regime in terms of protection of minorities (see </w:t>
      </w:r>
      <w:proofErr w:type="spellStart"/>
      <w:r w:rsidRPr="0026335F">
        <w:rPr>
          <w:i/>
          <w:iCs/>
        </w:rPr>
        <w:t>Molla</w:t>
      </w:r>
      <w:proofErr w:type="spellEnd"/>
      <w:r w:rsidRPr="0026335F">
        <w:rPr>
          <w:i/>
          <w:iCs/>
        </w:rPr>
        <w:t xml:space="preserve"> </w:t>
      </w:r>
      <w:proofErr w:type="spellStart"/>
      <w:r w:rsidRPr="0026335F">
        <w:rPr>
          <w:i/>
          <w:iCs/>
        </w:rPr>
        <w:t>Sali</w:t>
      </w:r>
      <w:proofErr w:type="spellEnd"/>
      <w:r w:rsidRPr="0026335F">
        <w:rPr>
          <w:i/>
          <w:iCs/>
        </w:rPr>
        <w:t xml:space="preserve"> v. Greece</w:t>
      </w:r>
      <w:r w:rsidRPr="0026335F">
        <w:t xml:space="preserve"> [GC], </w:t>
      </w:r>
      <w:r w:rsidRPr="0026335F" w:rsidR="0026335F">
        <w:rPr>
          <w:lang w:eastAsia="en-GB"/>
        </w:rPr>
        <w:t>no. </w:t>
      </w:r>
      <w:r w:rsidRPr="0026335F">
        <w:t>20452/14, § 157, 19 December 2018).</w:t>
      </w:r>
    </w:p>
    <w:p w:rsidRPr="0026335F" w:rsidR="004B2A80"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34</w:t>
      </w:r>
      <w:r w:rsidRPr="0026335F">
        <w:fldChar w:fldCharType="end"/>
      </w:r>
      <w:r w:rsidRPr="0026335F">
        <w:t>.  </w:t>
      </w:r>
      <w:r w:rsidRPr="0026335F" w:rsidR="00D272E2">
        <w:t xml:space="preserve">The Court </w:t>
      </w:r>
      <w:r w:rsidRPr="0026335F" w:rsidR="0083341D">
        <w:t xml:space="preserve">observes at the outset that the Government did not </w:t>
      </w:r>
      <w:r w:rsidRPr="0026335F" w:rsidR="000D004E">
        <w:t xml:space="preserve">deny </w:t>
      </w:r>
      <w:r w:rsidRPr="0026335F" w:rsidR="00D272E2">
        <w:t xml:space="preserve">before it </w:t>
      </w:r>
      <w:r w:rsidRPr="0026335F" w:rsidR="0083341D">
        <w:t>that the authorities</w:t>
      </w:r>
      <w:r w:rsidRPr="0026335F" w:rsidR="0026335F">
        <w:t>’</w:t>
      </w:r>
      <w:r w:rsidRPr="0026335F" w:rsidR="0083341D">
        <w:t xml:space="preserve"> refusal </w:t>
      </w:r>
      <w:r w:rsidRPr="0026335F" w:rsidR="00943084">
        <w:t xml:space="preserve">to </w:t>
      </w:r>
      <w:r w:rsidRPr="0026335F" w:rsidR="0083341D">
        <w:t>change the applicant</w:t>
      </w:r>
      <w:r w:rsidRPr="0026335F" w:rsidR="0026335F">
        <w:t>’</w:t>
      </w:r>
      <w:r w:rsidRPr="0026335F" w:rsidR="0083341D">
        <w:t xml:space="preserve">s ethnicity entry in the </w:t>
      </w:r>
      <w:r w:rsidRPr="0026335F" w:rsidR="000119D6">
        <w:t>electoral roll</w:t>
      </w:r>
      <w:r w:rsidRPr="0026335F" w:rsidR="0083341D">
        <w:t xml:space="preserve"> had amounted to an interference with his “private life” within the meaning of Article 8 § 1 of the Convention. </w:t>
      </w:r>
      <w:r w:rsidRPr="0026335F" w:rsidR="003622A9">
        <w:t xml:space="preserve">In view of the fact that the domestic law </w:t>
      </w:r>
      <w:r w:rsidRPr="0026335F" w:rsidR="00D272E2">
        <w:t xml:space="preserve">entitled (and </w:t>
      </w:r>
      <w:r w:rsidRPr="0026335F" w:rsidR="00892339">
        <w:t>require</w:t>
      </w:r>
      <w:r w:rsidRPr="0026335F" w:rsidR="00D272E2">
        <w:t>d)</w:t>
      </w:r>
      <w:r w:rsidRPr="0026335F" w:rsidR="00892339">
        <w:t xml:space="preserve"> </w:t>
      </w:r>
      <w:r w:rsidRPr="0026335F" w:rsidR="003622A9">
        <w:t xml:space="preserve">judges </w:t>
      </w:r>
      <w:r w:rsidRPr="0026335F" w:rsidR="00D272E2">
        <w:t xml:space="preserve">to </w:t>
      </w:r>
      <w:r w:rsidRPr="0026335F" w:rsidR="00D00E97">
        <w:t xml:space="preserve">declare their ethnic identity </w:t>
      </w:r>
      <w:r w:rsidRPr="0026335F" w:rsidR="00D272E2">
        <w:t xml:space="preserve">in the </w:t>
      </w:r>
      <w:r w:rsidRPr="0026335F" w:rsidR="000119D6">
        <w:t>electoral roll</w:t>
      </w:r>
      <w:r w:rsidRPr="0026335F" w:rsidR="00FE6E81">
        <w:t xml:space="preserve"> </w:t>
      </w:r>
      <w:r w:rsidRPr="0026335F" w:rsidR="00FB1A08">
        <w:t>with</w:t>
      </w:r>
      <w:r w:rsidRPr="0026335F" w:rsidR="00FE6E81">
        <w:t xml:space="preserve">in the context of elections to the SJC </w:t>
      </w:r>
      <w:r w:rsidRPr="0026335F" w:rsidR="003622A9">
        <w:t xml:space="preserve">(see paragraphs </w:t>
      </w:r>
      <w:r w:rsidRPr="0026335F" w:rsidR="00FE6E81">
        <w:t xml:space="preserve">21 and </w:t>
      </w:r>
      <w:r w:rsidRPr="0026335F" w:rsidR="00D272E2">
        <w:t xml:space="preserve">23 </w:t>
      </w:r>
      <w:r w:rsidRPr="0026335F" w:rsidR="003622A9">
        <w:t xml:space="preserve">above), the Court </w:t>
      </w:r>
      <w:r w:rsidRPr="0026335F" w:rsidR="0083341D">
        <w:t xml:space="preserve">sees no reason to hold otherwise </w:t>
      </w:r>
      <w:r w:rsidRPr="0026335F" w:rsidR="00371AFA">
        <w:t xml:space="preserve">(see </w:t>
      </w:r>
      <w:proofErr w:type="spellStart"/>
      <w:r w:rsidRPr="0026335F" w:rsidR="00371AFA">
        <w:rPr>
          <w:i/>
        </w:rPr>
        <w:t>Ciubotaru</w:t>
      </w:r>
      <w:proofErr w:type="spellEnd"/>
      <w:r w:rsidRPr="0026335F" w:rsidR="00371AFA">
        <w:rPr>
          <w:i/>
        </w:rPr>
        <w:t xml:space="preserve"> v. Moldova</w:t>
      </w:r>
      <w:r w:rsidRPr="0026335F" w:rsidR="00371AFA">
        <w:t xml:space="preserve">, </w:t>
      </w:r>
      <w:r w:rsidRPr="0026335F" w:rsidR="00371AFA">
        <w:rPr>
          <w:snapToGrid w:val="0"/>
        </w:rPr>
        <w:t>no.</w:t>
      </w:r>
      <w:r w:rsidRPr="0026335F" w:rsidR="00371AFA">
        <w:t xml:space="preserve"> 27138/04</w:t>
      </w:r>
      <w:r w:rsidRPr="0026335F" w:rsidR="00371AFA">
        <w:rPr>
          <w:snapToGrid w:val="0"/>
        </w:rPr>
        <w:t xml:space="preserve">, § 53, 27 April 2010, in which </w:t>
      </w:r>
      <w:r w:rsidRPr="0026335F" w:rsidR="00371AFA">
        <w:t>the authorities refused to record the applicant</w:t>
      </w:r>
      <w:r w:rsidRPr="0026335F" w:rsidR="0026335F">
        <w:t>’</w:t>
      </w:r>
      <w:r w:rsidRPr="0026335F" w:rsidR="00371AFA">
        <w:t>s declared ethnic identity in the State Population Registry database).</w:t>
      </w:r>
    </w:p>
    <w:p w:rsidRPr="0026335F" w:rsidR="00943084"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35</w:t>
      </w:r>
      <w:r w:rsidRPr="0026335F">
        <w:fldChar w:fldCharType="end"/>
      </w:r>
      <w:r w:rsidRPr="0026335F">
        <w:t>.  </w:t>
      </w:r>
      <w:r w:rsidRPr="0026335F" w:rsidR="00FB1A08">
        <w:t xml:space="preserve">The Court </w:t>
      </w:r>
      <w:r w:rsidRPr="0026335F" w:rsidR="006B1B84">
        <w:t>will examine</w:t>
      </w:r>
      <w:r w:rsidRPr="0026335F" w:rsidR="00943084">
        <w:t xml:space="preserve"> whether that interference was compatible with the second paragraph of Article 8 of the Convention</w:t>
      </w:r>
      <w:r w:rsidRPr="0026335F" w:rsidR="00FB1A08">
        <w:t xml:space="preserve"> – </w:t>
      </w:r>
      <w:r w:rsidRPr="0026335F" w:rsidR="00943084">
        <w:t>that is</w:t>
      </w:r>
      <w:r w:rsidRPr="0026335F" w:rsidR="00FB1A08">
        <w:t xml:space="preserve"> to say </w:t>
      </w:r>
      <w:r w:rsidRPr="0026335F" w:rsidR="00943084">
        <w:t>whether it was “in accordance with the law”, pursued one or more of the legitimate aims listed in that paragraph and</w:t>
      </w:r>
      <w:r w:rsidRPr="0026335F" w:rsidR="00FB1A08">
        <w:t xml:space="preserve"> </w:t>
      </w:r>
      <w:r w:rsidRPr="0026335F" w:rsidR="00943084">
        <w:t>was “necessary in a democratic society”.</w:t>
      </w:r>
    </w:p>
    <w:p w:rsidRPr="0026335F" w:rsidR="00943084"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36</w:t>
      </w:r>
      <w:r w:rsidRPr="0026335F">
        <w:fldChar w:fldCharType="end"/>
      </w:r>
      <w:r w:rsidRPr="0026335F">
        <w:t>.  </w:t>
      </w:r>
      <w:r w:rsidRPr="0026335F" w:rsidR="00943084">
        <w:t>According to the Court</w:t>
      </w:r>
      <w:r w:rsidRPr="0026335F" w:rsidR="0026335F">
        <w:t>’</w:t>
      </w:r>
      <w:r w:rsidRPr="0026335F" w:rsidR="00943084">
        <w:t xml:space="preserve">s established case-law, the expression “in accordance with the law” requires that </w:t>
      </w:r>
      <w:r w:rsidRPr="0026335F" w:rsidR="00FB1A08">
        <w:t xml:space="preserve">an </w:t>
      </w:r>
      <w:r w:rsidRPr="0026335F" w:rsidR="00943084">
        <w:t>impugned measure should have some basis in domestic law</w:t>
      </w:r>
      <w:r w:rsidRPr="0026335F" w:rsidR="00FB1A08">
        <w:t>; moreover,</w:t>
      </w:r>
      <w:r w:rsidRPr="0026335F" w:rsidR="00943084">
        <w:t xml:space="preserve"> it also refers to the quality of the law in question, requiring that it should be accessible to the person concerned and foreseeable as to its effects (see </w:t>
      </w:r>
      <w:proofErr w:type="spellStart"/>
      <w:r w:rsidRPr="0026335F" w:rsidR="00943084">
        <w:rPr>
          <w:i/>
        </w:rPr>
        <w:t>Kurić</w:t>
      </w:r>
      <w:proofErr w:type="spellEnd"/>
      <w:r w:rsidRPr="0026335F" w:rsidR="00943084">
        <w:rPr>
          <w:i/>
        </w:rPr>
        <w:t xml:space="preserve"> and Others v. Slovenia </w:t>
      </w:r>
      <w:r w:rsidRPr="0026335F" w:rsidR="00943084">
        <w:t xml:space="preserve">[GC], </w:t>
      </w:r>
      <w:r w:rsidRPr="0026335F" w:rsidR="00943084">
        <w:rPr>
          <w:snapToGrid w:val="0"/>
        </w:rPr>
        <w:t>no.</w:t>
      </w:r>
      <w:r w:rsidRPr="0026335F" w:rsidR="006252C4">
        <w:t> </w:t>
      </w:r>
      <w:r w:rsidRPr="0026335F" w:rsidR="00943084">
        <w:t xml:space="preserve">26828/06, § 341, </w:t>
      </w:r>
      <w:r w:rsidRPr="0026335F" w:rsidR="00943084">
        <w:rPr>
          <w:snapToGrid w:val="0"/>
        </w:rPr>
        <w:t>ECHR 2012 (extracts)).</w:t>
      </w:r>
      <w:r w:rsidRPr="0026335F" w:rsidR="00A67A1F">
        <w:t xml:space="preserve"> Domestic law must indicate with </w:t>
      </w:r>
      <w:bookmarkStart w:name="HIT1" w:id="1"/>
      <w:bookmarkEnd w:id="1"/>
      <w:r w:rsidRPr="0026335F" w:rsidR="00A67A1F">
        <w:t xml:space="preserve">reasonable </w:t>
      </w:r>
      <w:bookmarkStart w:name="HIT2" w:id="2"/>
      <w:bookmarkEnd w:id="2"/>
      <w:r w:rsidRPr="0026335F" w:rsidR="00A67A1F">
        <w:t xml:space="preserve">clarity the </w:t>
      </w:r>
      <w:bookmarkStart w:name="HIT3" w:id="3"/>
      <w:bookmarkEnd w:id="3"/>
      <w:r w:rsidRPr="0026335F" w:rsidR="00A67A1F">
        <w:t xml:space="preserve">scope and manner of </w:t>
      </w:r>
      <w:r w:rsidRPr="0026335F" w:rsidR="000A4788">
        <w:t xml:space="preserve">the </w:t>
      </w:r>
      <w:r w:rsidRPr="0026335F" w:rsidR="00A67A1F">
        <w:t xml:space="preserve">exercise of the relevant discretion conferred </w:t>
      </w:r>
      <w:bookmarkStart w:name="HIT6" w:id="4"/>
      <w:bookmarkEnd w:id="4"/>
      <w:r w:rsidRPr="0026335F" w:rsidR="00A67A1F">
        <w:t xml:space="preserve">on the public authorities so as to ensure to individuals the minimum degree of protection to which they are entitled under the rule of law in a democratic society (see </w:t>
      </w:r>
      <w:proofErr w:type="spellStart"/>
      <w:r w:rsidRPr="0026335F" w:rsidR="00A67A1F">
        <w:rPr>
          <w:i/>
        </w:rPr>
        <w:t>Piechowicz</w:t>
      </w:r>
      <w:proofErr w:type="spellEnd"/>
      <w:r w:rsidRPr="0026335F" w:rsidR="00A67A1F">
        <w:rPr>
          <w:i/>
        </w:rPr>
        <w:t xml:space="preserve"> v. Poland</w:t>
      </w:r>
      <w:r w:rsidRPr="0026335F" w:rsidR="00167326">
        <w:t>, no. 20071/07, § </w:t>
      </w:r>
      <w:r w:rsidRPr="0026335F" w:rsidR="00A67A1F">
        <w:t>212, 17 April 2012).</w:t>
      </w:r>
    </w:p>
    <w:p w:rsidRPr="0026335F" w:rsidR="00D00E97" w:rsidP="0026335F" w:rsidRDefault="001D419D">
      <w:pPr>
        <w:pStyle w:val="ECHRPara"/>
      </w:pPr>
      <w:r w:rsidRPr="0026335F">
        <w:fldChar w:fldCharType="begin"/>
      </w:r>
      <w:r w:rsidRPr="0026335F">
        <w:instrText xml:space="preserve"> SEQ level0 \*arabic </w:instrText>
      </w:r>
      <w:r w:rsidRPr="0026335F">
        <w:fldChar w:fldCharType="separate"/>
      </w:r>
      <w:r w:rsidRPr="0026335F" w:rsidR="0026335F">
        <w:rPr>
          <w:noProof/>
        </w:rPr>
        <w:t>37</w:t>
      </w:r>
      <w:r w:rsidRPr="0026335F">
        <w:fldChar w:fldCharType="end"/>
      </w:r>
      <w:r w:rsidRPr="0026335F">
        <w:t>.  </w:t>
      </w:r>
      <w:r w:rsidRPr="0026335F" w:rsidR="00892339">
        <w:t xml:space="preserve">In the present case, the applicant, who was a judge </w:t>
      </w:r>
      <w:r w:rsidRPr="0026335F" w:rsidR="00B55E81">
        <w:t>of the</w:t>
      </w:r>
      <w:r w:rsidRPr="0026335F" w:rsidR="00892339">
        <w:t xml:space="preserve"> </w:t>
      </w:r>
      <w:proofErr w:type="spellStart"/>
      <w:r w:rsidRPr="0026335F" w:rsidR="00892339">
        <w:rPr>
          <w:rFonts w:cstheme="minorHAnsi"/>
        </w:rPr>
        <w:t>Š</w:t>
      </w:r>
      <w:r w:rsidRPr="0026335F" w:rsidR="00892339">
        <w:t>tip</w:t>
      </w:r>
      <w:proofErr w:type="spellEnd"/>
      <w:r w:rsidRPr="0026335F" w:rsidR="00892339">
        <w:t xml:space="preserve"> Court of Appeal, requested to have his ethnicity entry in the </w:t>
      </w:r>
      <w:r w:rsidRPr="0026335F" w:rsidR="000119D6">
        <w:t>electoral roll</w:t>
      </w:r>
      <w:r w:rsidRPr="0026335F" w:rsidR="00892339">
        <w:t xml:space="preserve"> of 2012 changed from</w:t>
      </w:r>
      <w:r w:rsidRPr="0026335F" w:rsidR="000A4788">
        <w:t xml:space="preserve"> that of</w:t>
      </w:r>
      <w:r w:rsidRPr="0026335F" w:rsidR="00892339">
        <w:t xml:space="preserve"> Bulgarian to Macedonian. </w:t>
      </w:r>
      <w:r w:rsidRPr="0026335F" w:rsidR="00C56640">
        <w:t xml:space="preserve">The </w:t>
      </w:r>
      <w:r w:rsidRPr="0026335F" w:rsidR="00D00E97">
        <w:t xml:space="preserve">Ministry of Justice and </w:t>
      </w:r>
      <w:r w:rsidRPr="0026335F" w:rsidR="00B55E81">
        <w:t xml:space="preserve">courts at </w:t>
      </w:r>
      <w:r w:rsidRPr="0026335F" w:rsidR="00D00E97">
        <w:t xml:space="preserve">two levels of </w:t>
      </w:r>
      <w:r w:rsidRPr="0026335F" w:rsidR="00B55E81">
        <w:t>jurisdiction</w:t>
      </w:r>
      <w:r w:rsidRPr="0026335F" w:rsidR="00406BEE">
        <w:t xml:space="preserve"> </w:t>
      </w:r>
      <w:r w:rsidRPr="0026335F" w:rsidR="00B55E81">
        <w:t xml:space="preserve">declined </w:t>
      </w:r>
      <w:r w:rsidRPr="0026335F" w:rsidR="00406BEE">
        <w:t xml:space="preserve">to grant that </w:t>
      </w:r>
      <w:r w:rsidRPr="0026335F" w:rsidR="00D00E97">
        <w:t xml:space="preserve">request on the following grounds: 1) it </w:t>
      </w:r>
      <w:r w:rsidRPr="0026335F" w:rsidR="00B9433D">
        <w:t xml:space="preserve">had been </w:t>
      </w:r>
      <w:r w:rsidRPr="0026335F" w:rsidR="00D00E97">
        <w:t xml:space="preserve">submitted after the </w:t>
      </w:r>
      <w:r w:rsidRPr="0026335F">
        <w:t>announcement</w:t>
      </w:r>
      <w:r w:rsidRPr="0026335F" w:rsidR="00D00E97">
        <w:t xml:space="preserve"> </w:t>
      </w:r>
      <w:r w:rsidRPr="0026335F" w:rsidR="00B9433D">
        <w:t xml:space="preserve">of the </w:t>
      </w:r>
      <w:r w:rsidRPr="0026335F" w:rsidR="00D00E97">
        <w:t xml:space="preserve">election </w:t>
      </w:r>
      <w:r w:rsidRPr="0026335F" w:rsidR="000A4788">
        <w:t>of</w:t>
      </w:r>
      <w:r w:rsidRPr="0026335F" w:rsidR="00B9433D">
        <w:t xml:space="preserve"> new </w:t>
      </w:r>
      <w:r w:rsidRPr="0026335F" w:rsidR="00D00E97">
        <w:t xml:space="preserve">members </w:t>
      </w:r>
      <w:r w:rsidRPr="0026335F" w:rsidR="00B9433D">
        <w:t xml:space="preserve">to </w:t>
      </w:r>
      <w:r w:rsidRPr="0026335F" w:rsidR="00D00E97">
        <w:t>the SJC</w:t>
      </w:r>
      <w:r w:rsidRPr="0026335F" w:rsidR="00406BEE">
        <w:t xml:space="preserve"> </w:t>
      </w:r>
      <w:r w:rsidRPr="0026335F" w:rsidR="00D00E97">
        <w:t>had been published</w:t>
      </w:r>
      <w:r w:rsidRPr="0026335F" w:rsidR="00406BEE">
        <w:t xml:space="preserve">; 2) </w:t>
      </w:r>
      <w:r w:rsidRPr="0026335F" w:rsidR="00D00E97">
        <w:t xml:space="preserve">it </w:t>
      </w:r>
      <w:r w:rsidRPr="0026335F" w:rsidR="00B9433D">
        <w:t xml:space="preserve">had </w:t>
      </w:r>
      <w:r w:rsidRPr="0026335F" w:rsidR="00D00E97">
        <w:t>related to the applicant</w:t>
      </w:r>
      <w:r w:rsidRPr="0026335F" w:rsidR="0026335F">
        <w:t>’</w:t>
      </w:r>
      <w:r w:rsidRPr="0026335F" w:rsidR="00D00E97">
        <w:t xml:space="preserve">s electoral rights </w:t>
      </w:r>
      <w:r w:rsidRPr="0026335F" w:rsidR="00406BEE">
        <w:t xml:space="preserve">in the </w:t>
      </w:r>
      <w:r w:rsidRPr="0026335F" w:rsidR="00B9433D">
        <w:t xml:space="preserve">forthcoming </w:t>
      </w:r>
      <w:r w:rsidRPr="0026335F" w:rsidR="00406BEE">
        <w:t xml:space="preserve">election for </w:t>
      </w:r>
      <w:r w:rsidRPr="0026335F" w:rsidR="00B9433D">
        <w:t xml:space="preserve">new </w:t>
      </w:r>
      <w:r w:rsidRPr="0026335F" w:rsidR="00406BEE">
        <w:t xml:space="preserve">members </w:t>
      </w:r>
      <w:r w:rsidRPr="0026335F" w:rsidR="00B9433D">
        <w:t xml:space="preserve">to </w:t>
      </w:r>
      <w:r w:rsidRPr="0026335F" w:rsidR="00406BEE">
        <w:t xml:space="preserve">the SJC; </w:t>
      </w:r>
      <w:r w:rsidRPr="0026335F" w:rsidR="00D00E97">
        <w:t xml:space="preserve">and </w:t>
      </w:r>
      <w:r w:rsidRPr="0026335F" w:rsidR="00406BEE">
        <w:t xml:space="preserve">3) </w:t>
      </w:r>
      <w:r w:rsidRPr="0026335F" w:rsidR="0070694A">
        <w:t>i</w:t>
      </w:r>
      <w:r w:rsidRPr="0026335F" w:rsidR="00D92CCB">
        <w:t xml:space="preserve">t </w:t>
      </w:r>
      <w:r w:rsidRPr="0026335F" w:rsidR="00785EEC">
        <w:t xml:space="preserve">would </w:t>
      </w:r>
      <w:r w:rsidRPr="0026335F" w:rsidR="00B9433D">
        <w:t xml:space="preserve">have </w:t>
      </w:r>
      <w:r w:rsidRPr="0026335F" w:rsidR="00D00E97">
        <w:t>put other judges involved in th</w:t>
      </w:r>
      <w:r w:rsidRPr="0026335F">
        <w:t>os</w:t>
      </w:r>
      <w:r w:rsidRPr="0026335F" w:rsidR="00D00E97">
        <w:t xml:space="preserve">e election </w:t>
      </w:r>
      <w:r w:rsidRPr="0026335F" w:rsidR="002F2F5B">
        <w:t xml:space="preserve">at </w:t>
      </w:r>
      <w:r w:rsidRPr="0026335F" w:rsidR="00D00E97">
        <w:t>a disadvantageous position</w:t>
      </w:r>
      <w:r w:rsidRPr="0026335F" w:rsidR="00406BEE">
        <w:t xml:space="preserve"> (see paragraphs 9, 12 and 15 above)</w:t>
      </w:r>
      <w:r w:rsidRPr="0026335F" w:rsidR="00D00E97">
        <w:t xml:space="preserve">. </w:t>
      </w:r>
      <w:r w:rsidRPr="0026335F" w:rsidR="00AA0C44">
        <w:t>In so far as it may be understood from the Government</w:t>
      </w:r>
      <w:r w:rsidRPr="0026335F" w:rsidR="0026335F">
        <w:t>’</w:t>
      </w:r>
      <w:r w:rsidRPr="0026335F" w:rsidR="00AA0C44">
        <w:t xml:space="preserve">s observations that the applicant failed to prove </w:t>
      </w:r>
      <w:r w:rsidRPr="0026335F" w:rsidR="00996B71">
        <w:t>his claimed (Macedonian) ethnic</w:t>
      </w:r>
      <w:r w:rsidRPr="0026335F" w:rsidR="00D92CCB">
        <w:t xml:space="preserve"> identity</w:t>
      </w:r>
      <w:r w:rsidRPr="0026335F" w:rsidR="00AA0C44">
        <w:t xml:space="preserve">, the Court observes that at no stage </w:t>
      </w:r>
      <w:r w:rsidRPr="0026335F">
        <w:t>in</w:t>
      </w:r>
      <w:r w:rsidRPr="0026335F" w:rsidR="00AA0C44">
        <w:t xml:space="preserve"> the impugned proceedings </w:t>
      </w:r>
      <w:r w:rsidRPr="0026335F" w:rsidR="00996B71">
        <w:t>was</w:t>
      </w:r>
      <w:r w:rsidRPr="0026335F" w:rsidR="00AA0C44">
        <w:t xml:space="preserve"> the applicant requested to provide any </w:t>
      </w:r>
      <w:r w:rsidRPr="0026335F" w:rsidR="003F4158">
        <w:t xml:space="preserve">(objective) </w:t>
      </w:r>
      <w:r w:rsidRPr="0026335F" w:rsidR="00996B71">
        <w:t xml:space="preserve">evidence that </w:t>
      </w:r>
      <w:r w:rsidRPr="0026335F" w:rsidR="00FE6E81">
        <w:t xml:space="preserve">his claim (to have his </w:t>
      </w:r>
      <w:r w:rsidRPr="0026335F" w:rsidR="00996B71">
        <w:t xml:space="preserve">ethnicity </w:t>
      </w:r>
      <w:r w:rsidRPr="0026335F" w:rsidR="00FE6E81">
        <w:t xml:space="preserve">changed) </w:t>
      </w:r>
      <w:r w:rsidRPr="0026335F" w:rsidR="00D92CCB">
        <w:t>was</w:t>
      </w:r>
      <w:r w:rsidRPr="0026335F" w:rsidR="00996B71">
        <w:t xml:space="preserve"> genuine</w:t>
      </w:r>
      <w:r w:rsidRPr="0026335F" w:rsidR="0003603E">
        <w:t xml:space="preserve">. </w:t>
      </w:r>
      <w:r w:rsidRPr="0026335F" w:rsidR="00AA0C44">
        <w:t xml:space="preserve">Indeed, </w:t>
      </w:r>
      <w:r w:rsidRPr="0026335F" w:rsidR="00C679A6">
        <w:t>t</w:t>
      </w:r>
      <w:r w:rsidRPr="0026335F" w:rsidR="00996B71">
        <w:t>here is nothing</w:t>
      </w:r>
      <w:r w:rsidRPr="0026335F" w:rsidR="00B16C05">
        <w:t xml:space="preserve"> in the impugned decisions </w:t>
      </w:r>
      <w:r w:rsidRPr="0026335F" w:rsidR="00BF7799">
        <w:t>to suggest</w:t>
      </w:r>
      <w:r w:rsidRPr="0026335F" w:rsidR="00996B71">
        <w:t xml:space="preserve"> </w:t>
      </w:r>
      <w:r w:rsidRPr="0026335F" w:rsidR="00AA0C44">
        <w:t xml:space="preserve">that </w:t>
      </w:r>
      <w:r w:rsidRPr="0026335F" w:rsidR="00B16C05">
        <w:t xml:space="preserve">the </w:t>
      </w:r>
      <w:r w:rsidRPr="0026335F" w:rsidR="00AA0C44">
        <w:t>applicant</w:t>
      </w:r>
      <w:r w:rsidRPr="0026335F" w:rsidR="0026335F">
        <w:t>’</w:t>
      </w:r>
      <w:r w:rsidRPr="0026335F" w:rsidR="00AA0C44">
        <w:t xml:space="preserve">s </w:t>
      </w:r>
      <w:r w:rsidRPr="0026335F" w:rsidR="00D92CCB">
        <w:t xml:space="preserve">request </w:t>
      </w:r>
      <w:r w:rsidRPr="0026335F" w:rsidR="00C679A6">
        <w:t>was dismissed as</w:t>
      </w:r>
      <w:r w:rsidRPr="0026335F" w:rsidR="00AA0C44">
        <w:t xml:space="preserve"> purely subjective and </w:t>
      </w:r>
      <w:r w:rsidRPr="0026335F" w:rsidR="00C679A6">
        <w:t xml:space="preserve">based on </w:t>
      </w:r>
      <w:r w:rsidRPr="0026335F" w:rsidR="00AA0C44">
        <w:t xml:space="preserve">unsubstantiated grounds. </w:t>
      </w:r>
      <w:r w:rsidRPr="0026335F" w:rsidR="006A2B37">
        <w:t>In this respect t</w:t>
      </w:r>
      <w:r w:rsidRPr="0026335F" w:rsidR="00962E4D">
        <w:t xml:space="preserve">he </w:t>
      </w:r>
      <w:r w:rsidRPr="0026335F" w:rsidR="006A2B37">
        <w:t xml:space="preserve">Court is also mindful of the </w:t>
      </w:r>
      <w:r w:rsidRPr="0026335F" w:rsidR="00962E4D">
        <w:t>Government</w:t>
      </w:r>
      <w:r w:rsidRPr="0026335F" w:rsidR="0026335F">
        <w:t>’</w:t>
      </w:r>
      <w:r w:rsidRPr="0026335F" w:rsidR="00962E4D">
        <w:t xml:space="preserve">s argument that </w:t>
      </w:r>
      <w:r w:rsidRPr="0026335F" w:rsidR="00E729F5">
        <w:t>the applicant</w:t>
      </w:r>
      <w:r w:rsidRPr="0026335F" w:rsidR="0026335F">
        <w:t>’</w:t>
      </w:r>
      <w:r w:rsidRPr="0026335F" w:rsidR="00E729F5">
        <w:t xml:space="preserve">s request would have been granted had it </w:t>
      </w:r>
      <w:r w:rsidRPr="0026335F" w:rsidR="003F2BB8">
        <w:t xml:space="preserve">not </w:t>
      </w:r>
      <w:r w:rsidRPr="0026335F" w:rsidR="00E729F5">
        <w:t xml:space="preserve">been submitted </w:t>
      </w:r>
      <w:r w:rsidRPr="0026335F" w:rsidR="003F2BB8">
        <w:t xml:space="preserve">after </w:t>
      </w:r>
      <w:r w:rsidRPr="0026335F" w:rsidR="009722AB">
        <w:t xml:space="preserve">the </w:t>
      </w:r>
      <w:r w:rsidRPr="0026335F" w:rsidR="003F2BB8">
        <w:t xml:space="preserve">publication of the announcement </w:t>
      </w:r>
      <w:r w:rsidRPr="0026335F" w:rsidR="009722AB">
        <w:t xml:space="preserve">of the </w:t>
      </w:r>
      <w:r w:rsidRPr="0026335F" w:rsidR="003F2BB8">
        <w:t xml:space="preserve">election of </w:t>
      </w:r>
      <w:r w:rsidRPr="0026335F" w:rsidR="009722AB">
        <w:t xml:space="preserve">new </w:t>
      </w:r>
      <w:r w:rsidRPr="0026335F" w:rsidR="003F2BB8">
        <w:t xml:space="preserve">members </w:t>
      </w:r>
      <w:r w:rsidRPr="0026335F" w:rsidR="009722AB">
        <w:t xml:space="preserve">to </w:t>
      </w:r>
      <w:r w:rsidRPr="0026335F" w:rsidR="003F2BB8">
        <w:t>the SJC</w:t>
      </w:r>
      <w:r w:rsidRPr="0026335F" w:rsidR="009722AB">
        <w:t>,</w:t>
      </w:r>
      <w:r w:rsidRPr="0026335F" w:rsidR="003F2BB8">
        <w:t xml:space="preserve"> in which he </w:t>
      </w:r>
      <w:r w:rsidRPr="0026335F" w:rsidR="00C975C8">
        <w:t xml:space="preserve">intended to </w:t>
      </w:r>
      <w:r w:rsidRPr="0026335F" w:rsidR="003F2BB8">
        <w:t xml:space="preserve">participate as a candidate. </w:t>
      </w:r>
      <w:r w:rsidRPr="0026335F" w:rsidR="00C975C8">
        <w:t>They made n</w:t>
      </w:r>
      <w:r w:rsidRPr="0026335F" w:rsidR="003F2BB8">
        <w:t xml:space="preserve">o </w:t>
      </w:r>
      <w:r w:rsidRPr="0026335F" w:rsidR="006A2B37">
        <w:t>reference to any further requirement</w:t>
      </w:r>
      <w:r w:rsidRPr="0026335F" w:rsidR="003F2BB8">
        <w:t xml:space="preserve">, such as </w:t>
      </w:r>
      <w:r w:rsidRPr="0026335F" w:rsidR="00C975C8">
        <w:t>the</w:t>
      </w:r>
      <w:r w:rsidRPr="0026335F" w:rsidR="0088571E">
        <w:t xml:space="preserve"> </w:t>
      </w:r>
      <w:r w:rsidRPr="0026335F" w:rsidR="003F2BB8">
        <w:t>objective substantiat</w:t>
      </w:r>
      <w:r w:rsidRPr="0026335F" w:rsidR="0088571E">
        <w:t xml:space="preserve">ion of </w:t>
      </w:r>
      <w:r w:rsidRPr="0026335F" w:rsidR="00C975C8">
        <w:t>that</w:t>
      </w:r>
      <w:r w:rsidRPr="0026335F" w:rsidR="0088571E">
        <w:t xml:space="preserve"> request</w:t>
      </w:r>
      <w:r w:rsidRPr="0026335F" w:rsidR="00C975C8">
        <w:t xml:space="preserve"> </w:t>
      </w:r>
      <w:r w:rsidRPr="0026335F" w:rsidR="006A2B37">
        <w:t xml:space="preserve">(see paragraph </w:t>
      </w:r>
      <w:r w:rsidRPr="0026335F" w:rsidR="00F1636C">
        <w:t>31</w:t>
      </w:r>
      <w:r w:rsidRPr="0026335F" w:rsidR="006A2B37">
        <w:t xml:space="preserve"> above)</w:t>
      </w:r>
      <w:r w:rsidRPr="0026335F" w:rsidR="00E729F5">
        <w:t>.</w:t>
      </w:r>
    </w:p>
    <w:p w:rsidRPr="0026335F" w:rsidR="004B2A80" w:rsidP="0026335F" w:rsidRDefault="006A2B37">
      <w:pPr>
        <w:pStyle w:val="ECHRPara"/>
      </w:pPr>
      <w:r w:rsidRPr="0026335F">
        <w:fldChar w:fldCharType="begin"/>
      </w:r>
      <w:r w:rsidRPr="0026335F">
        <w:instrText xml:space="preserve"> SEQ level0 \*arabic </w:instrText>
      </w:r>
      <w:r w:rsidRPr="0026335F">
        <w:fldChar w:fldCharType="separate"/>
      </w:r>
      <w:r w:rsidRPr="0026335F" w:rsidR="0026335F">
        <w:rPr>
          <w:noProof/>
        </w:rPr>
        <w:t>38</w:t>
      </w:r>
      <w:r w:rsidRPr="0026335F">
        <w:fldChar w:fldCharType="end"/>
      </w:r>
      <w:r w:rsidRPr="0026335F">
        <w:t>.  </w:t>
      </w:r>
      <w:r w:rsidRPr="0026335F" w:rsidR="009722AB">
        <w:t>Given those</w:t>
      </w:r>
      <w:r w:rsidRPr="0026335F" w:rsidR="003F2BB8">
        <w:t xml:space="preserve"> circumstances, the </w:t>
      </w:r>
      <w:r w:rsidRPr="0026335F" w:rsidR="006B1B84">
        <w:t xml:space="preserve">Court considers that the </w:t>
      </w:r>
      <w:r w:rsidRPr="0026335F" w:rsidR="00FE6E81">
        <w:t xml:space="preserve">main reason </w:t>
      </w:r>
      <w:r w:rsidRPr="0026335F" w:rsidR="000A4788">
        <w:t xml:space="preserve">for </w:t>
      </w:r>
      <w:r w:rsidRPr="0026335F" w:rsidR="00FE6E81">
        <w:t xml:space="preserve">the </w:t>
      </w:r>
      <w:r w:rsidRPr="0026335F" w:rsidR="003F2BB8">
        <w:t xml:space="preserve">impugned refusal </w:t>
      </w:r>
      <w:r w:rsidRPr="0026335F" w:rsidR="0067130C">
        <w:t>was</w:t>
      </w:r>
      <w:r w:rsidRPr="0026335F" w:rsidR="003F2BB8">
        <w:t xml:space="preserve"> the </w:t>
      </w:r>
      <w:r w:rsidRPr="0026335F" w:rsidR="0067130C">
        <w:t>timing of the applicant</w:t>
      </w:r>
      <w:r w:rsidRPr="0026335F" w:rsidR="0026335F">
        <w:t>’</w:t>
      </w:r>
      <w:r w:rsidRPr="0026335F" w:rsidR="0067130C">
        <w:t>s request</w:t>
      </w:r>
      <w:r w:rsidRPr="0026335F" w:rsidR="000A4788">
        <w:t>,</w:t>
      </w:r>
      <w:r w:rsidRPr="0026335F" w:rsidR="0067130C">
        <w:t xml:space="preserve"> seen </w:t>
      </w:r>
      <w:r w:rsidRPr="0026335F" w:rsidR="009722AB">
        <w:t>with</w:t>
      </w:r>
      <w:r w:rsidRPr="0026335F" w:rsidR="0067130C">
        <w:t xml:space="preserve">in the context of his participation as a candidate in the </w:t>
      </w:r>
      <w:r w:rsidRPr="0026335F" w:rsidR="009722AB">
        <w:t xml:space="preserve">forthcoming </w:t>
      </w:r>
      <w:r w:rsidRPr="0026335F" w:rsidR="0067130C">
        <w:t>election to the SJC.</w:t>
      </w:r>
    </w:p>
    <w:p w:rsidRPr="0026335F" w:rsidR="004B2A80" w:rsidP="0026335F" w:rsidRDefault="0088571E">
      <w:pPr>
        <w:pStyle w:val="ECHRPara"/>
      </w:pPr>
      <w:r w:rsidRPr="0026335F">
        <w:fldChar w:fldCharType="begin"/>
      </w:r>
      <w:r w:rsidRPr="0026335F">
        <w:instrText xml:space="preserve"> SEQ level0 \*arabic </w:instrText>
      </w:r>
      <w:r w:rsidRPr="0026335F">
        <w:fldChar w:fldCharType="separate"/>
      </w:r>
      <w:r w:rsidRPr="0026335F" w:rsidR="0026335F">
        <w:rPr>
          <w:noProof/>
        </w:rPr>
        <w:t>39</w:t>
      </w:r>
      <w:r w:rsidRPr="0026335F">
        <w:fldChar w:fldCharType="end"/>
      </w:r>
      <w:r w:rsidRPr="0026335F">
        <w:t>.  </w:t>
      </w:r>
      <w:r w:rsidRPr="0026335F" w:rsidR="0067130C">
        <w:t xml:space="preserve">The </w:t>
      </w:r>
      <w:r w:rsidRPr="0026335F" w:rsidR="0070694A">
        <w:t>Court notes that neither the Ministry nor the Administrative Court refer</w:t>
      </w:r>
      <w:r w:rsidRPr="0026335F" w:rsidR="00462DA8">
        <w:t>red</w:t>
      </w:r>
      <w:r w:rsidRPr="0026335F" w:rsidR="0070694A">
        <w:t xml:space="preserve"> to any statutory or other legal </w:t>
      </w:r>
      <w:r w:rsidRPr="0026335F" w:rsidR="0067130C">
        <w:t xml:space="preserve">provision </w:t>
      </w:r>
      <w:r w:rsidRPr="0026335F" w:rsidR="00DA7892">
        <w:t>when explaining the basis of their</w:t>
      </w:r>
      <w:r w:rsidRPr="0026335F" w:rsidR="00C975C8">
        <w:t xml:space="preserve"> findings</w:t>
      </w:r>
      <w:r w:rsidRPr="0026335F" w:rsidR="0070694A">
        <w:t>, notwithstanding the applicant</w:t>
      </w:r>
      <w:r w:rsidRPr="0026335F" w:rsidR="0026335F">
        <w:t>’</w:t>
      </w:r>
      <w:r w:rsidRPr="0026335F" w:rsidR="0070694A">
        <w:t xml:space="preserve">s explicit complaints in this respect (see paragraph 10 above). </w:t>
      </w:r>
      <w:r w:rsidRPr="0026335F" w:rsidR="00DA7892">
        <w:t>Only</w:t>
      </w:r>
      <w:r w:rsidRPr="0026335F" w:rsidR="00462DA8">
        <w:t xml:space="preserve"> the Higher Administrative Court stated that </w:t>
      </w:r>
      <w:r w:rsidRPr="0026335F">
        <w:t>the impugned</w:t>
      </w:r>
      <w:r w:rsidRPr="0026335F" w:rsidR="00462DA8">
        <w:t xml:space="preserve"> refusal</w:t>
      </w:r>
      <w:r w:rsidRPr="0026335F" w:rsidR="000D004E">
        <w:t xml:space="preserve"> of the </w:t>
      </w:r>
      <w:r w:rsidRPr="0026335F" w:rsidR="00A01AFF">
        <w:t>applicant</w:t>
      </w:r>
      <w:r w:rsidRPr="0026335F" w:rsidR="0026335F">
        <w:t>’</w:t>
      </w:r>
      <w:r w:rsidRPr="0026335F" w:rsidR="00A01AFF">
        <w:t>s</w:t>
      </w:r>
      <w:r w:rsidRPr="0026335F" w:rsidR="000D004E">
        <w:t xml:space="preserve"> request</w:t>
      </w:r>
      <w:r w:rsidRPr="0026335F" w:rsidR="00462DA8">
        <w:t xml:space="preserve"> </w:t>
      </w:r>
      <w:r w:rsidRPr="0026335F" w:rsidR="00A01AFF">
        <w:t>(see paragraph</w:t>
      </w:r>
      <w:r w:rsidRPr="0026335F" w:rsidR="0026335F">
        <w:t> </w:t>
      </w:r>
      <w:r w:rsidRPr="0026335F" w:rsidR="00A01AFF">
        <w:t xml:space="preserve">7 above) </w:t>
      </w:r>
      <w:r w:rsidRPr="0026335F" w:rsidR="000D004E">
        <w:t xml:space="preserve">had been </w:t>
      </w:r>
      <w:r w:rsidRPr="0026335F" w:rsidR="00462DA8">
        <w:t>based on the State Judicial Council Act (“the Act”) and the General Administrative Procedure Act</w:t>
      </w:r>
      <w:r w:rsidRPr="0026335F" w:rsidR="00DA7892">
        <w:t>; it</w:t>
      </w:r>
      <w:r w:rsidRPr="0026335F" w:rsidR="00462DA8">
        <w:t xml:space="preserve"> further</w:t>
      </w:r>
      <w:r w:rsidRPr="0026335F" w:rsidR="00DA7892">
        <w:t>more</w:t>
      </w:r>
      <w:r w:rsidRPr="0026335F" w:rsidR="00462DA8">
        <w:t xml:space="preserve"> identified the provisions </w:t>
      </w:r>
      <w:r w:rsidRPr="0026335F" w:rsidR="00DA7892">
        <w:t xml:space="preserve">that </w:t>
      </w:r>
      <w:r w:rsidRPr="0026335F" w:rsidR="00462DA8">
        <w:t xml:space="preserve">it </w:t>
      </w:r>
      <w:r w:rsidRPr="0026335F" w:rsidR="00DA7892">
        <w:t xml:space="preserve">deemed </w:t>
      </w:r>
      <w:r w:rsidRPr="0026335F" w:rsidR="00462DA8">
        <w:t xml:space="preserve">relevant for its decision (see paragraph 15 above). </w:t>
      </w:r>
      <w:r w:rsidRPr="0026335F" w:rsidR="00D92CCB">
        <w:t>The Court observes that s</w:t>
      </w:r>
      <w:r w:rsidRPr="0026335F" w:rsidR="00462DA8">
        <w:t xml:space="preserve">ection 6 of the Act specified the composition of the SJC and </w:t>
      </w:r>
      <w:r w:rsidRPr="0026335F" w:rsidR="00DA7892">
        <w:t xml:space="preserve">that </w:t>
      </w:r>
      <w:r w:rsidRPr="0026335F" w:rsidR="00462DA8">
        <w:t>section 221(1) of the General Administrative Procedure Act</w:t>
      </w:r>
      <w:r w:rsidRPr="0026335F" w:rsidR="00B16C05">
        <w:t xml:space="preserve"> set out</w:t>
      </w:r>
      <w:r w:rsidRPr="0026335F" w:rsidR="00462DA8">
        <w:t xml:space="preserve"> </w:t>
      </w:r>
      <w:r w:rsidRPr="0026335F" w:rsidR="00C975C8">
        <w:t xml:space="preserve">the </w:t>
      </w:r>
      <w:r w:rsidRPr="0026335F" w:rsidR="00462DA8">
        <w:t xml:space="preserve">general </w:t>
      </w:r>
      <w:r w:rsidRPr="0026335F" w:rsidR="00D92CCB">
        <w:t xml:space="preserve">rules </w:t>
      </w:r>
      <w:r w:rsidRPr="0026335F" w:rsidR="00462DA8">
        <w:t xml:space="preserve">regarding </w:t>
      </w:r>
      <w:r w:rsidRPr="0026335F" w:rsidR="00DA7892">
        <w:t xml:space="preserve">the </w:t>
      </w:r>
      <w:r w:rsidRPr="0026335F" w:rsidR="00462DA8">
        <w:t xml:space="preserve">rectification of errors in </w:t>
      </w:r>
      <w:r w:rsidRPr="0026335F" w:rsidR="00DA7892">
        <w:t xml:space="preserve">respect of </w:t>
      </w:r>
      <w:r w:rsidRPr="0026335F" w:rsidR="00462DA8">
        <w:t>administrative matters.</w:t>
      </w:r>
      <w:r w:rsidRPr="0026335F" w:rsidR="00672362">
        <w:t xml:space="preserve"> </w:t>
      </w:r>
      <w:r w:rsidRPr="0026335F" w:rsidR="00DA7892">
        <w:t xml:space="preserve">Neither </w:t>
      </w:r>
      <w:r w:rsidRPr="0026335F" w:rsidR="00672362">
        <w:t xml:space="preserve">of </w:t>
      </w:r>
      <w:r w:rsidRPr="0026335F" w:rsidR="00DA7892">
        <w:t xml:space="preserve">those </w:t>
      </w:r>
      <w:r w:rsidRPr="0026335F" w:rsidR="00672362">
        <w:t xml:space="preserve">provisions concerned the </w:t>
      </w:r>
      <w:r w:rsidRPr="0026335F" w:rsidR="000119D6">
        <w:t>electoral roll</w:t>
      </w:r>
      <w:r w:rsidRPr="0026335F" w:rsidR="00672362">
        <w:t xml:space="preserve"> </w:t>
      </w:r>
      <w:r w:rsidRPr="0026335F" w:rsidR="00DA7892">
        <w:t xml:space="preserve">or </w:t>
      </w:r>
      <w:r w:rsidRPr="0026335F" w:rsidR="00672362">
        <w:t xml:space="preserve">the rectification of </w:t>
      </w:r>
      <w:r w:rsidRPr="0026335F" w:rsidR="00B16C05">
        <w:t>details</w:t>
      </w:r>
      <w:r w:rsidRPr="0026335F" w:rsidR="00672362">
        <w:t xml:space="preserve"> contained therein. </w:t>
      </w:r>
      <w:r w:rsidRPr="0026335F" w:rsidR="00DA7892">
        <w:t xml:space="preserve">Such </w:t>
      </w:r>
      <w:r w:rsidRPr="0026335F" w:rsidR="00672362">
        <w:t xml:space="preserve">issues were regulated </w:t>
      </w:r>
      <w:r w:rsidRPr="0026335F" w:rsidR="00DA7892">
        <w:t xml:space="preserve">by </w:t>
      </w:r>
      <w:r w:rsidRPr="0026335F" w:rsidR="00672362">
        <w:t xml:space="preserve">section 17 of the Act, to which the applicant also referred in his request </w:t>
      </w:r>
      <w:r w:rsidRPr="0026335F" w:rsidR="00DA7892">
        <w:t xml:space="preserve">for the modification of his ethnicity entry in the </w:t>
      </w:r>
      <w:r w:rsidRPr="0026335F" w:rsidR="000119D6">
        <w:t>electoral roll</w:t>
      </w:r>
      <w:r w:rsidRPr="0026335F" w:rsidR="00DA7892">
        <w:t xml:space="preserve"> </w:t>
      </w:r>
      <w:r w:rsidRPr="0026335F" w:rsidR="00672362">
        <w:t xml:space="preserve">(see paragraph 8 above). </w:t>
      </w:r>
      <w:r w:rsidRPr="0026335F" w:rsidR="00AA5748">
        <w:t>Th</w:t>
      </w:r>
      <w:r w:rsidRPr="0026335F" w:rsidR="00C975C8">
        <w:t xml:space="preserve">at was also confirmed by the </w:t>
      </w:r>
      <w:r w:rsidRPr="0026335F" w:rsidR="006A2B37">
        <w:t xml:space="preserve">SJC </w:t>
      </w:r>
      <w:r w:rsidRPr="0026335F" w:rsidR="002A0148">
        <w:t>(see paragraph</w:t>
      </w:r>
      <w:r w:rsidRPr="0026335F" w:rsidR="0026335F">
        <w:t> </w:t>
      </w:r>
      <w:r w:rsidRPr="0026335F" w:rsidR="002A0148">
        <w:t>17 above)</w:t>
      </w:r>
      <w:r w:rsidRPr="0026335F" w:rsidR="00AA5748">
        <w:t xml:space="preserve">. It has not been argued, either </w:t>
      </w:r>
      <w:r w:rsidRPr="0026335F" w:rsidR="00DA7892">
        <w:t xml:space="preserve">during </w:t>
      </w:r>
      <w:r w:rsidRPr="0026335F" w:rsidR="00AA5748">
        <w:t xml:space="preserve">the impugned proceedings or before the Court, that </w:t>
      </w:r>
      <w:r w:rsidRPr="0026335F" w:rsidR="00DA7892">
        <w:t xml:space="preserve">there was open to the applicant </w:t>
      </w:r>
      <w:r w:rsidRPr="0026335F" w:rsidR="00AA5748">
        <w:t xml:space="preserve">any other </w:t>
      </w:r>
      <w:r w:rsidRPr="0026335F" w:rsidR="00DA7892">
        <w:t xml:space="preserve">legal </w:t>
      </w:r>
      <w:r w:rsidRPr="0026335F" w:rsidR="00AA5748">
        <w:t xml:space="preserve">avenue </w:t>
      </w:r>
      <w:r w:rsidRPr="0026335F" w:rsidR="00DA7892">
        <w:t>in respect of his</w:t>
      </w:r>
      <w:r w:rsidRPr="0026335F" w:rsidR="002A0148">
        <w:t xml:space="preserve"> request</w:t>
      </w:r>
      <w:r w:rsidRPr="0026335F" w:rsidR="00AA5748">
        <w:t>.</w:t>
      </w:r>
    </w:p>
    <w:p w:rsidRPr="0026335F" w:rsidR="004B2A80" w:rsidP="0026335F" w:rsidRDefault="0088571E">
      <w:pPr>
        <w:pStyle w:val="ECHRPara"/>
      </w:pPr>
      <w:r w:rsidRPr="0026335F">
        <w:fldChar w:fldCharType="begin"/>
      </w:r>
      <w:r w:rsidRPr="0026335F">
        <w:instrText xml:space="preserve"> SEQ level0 \*arabic </w:instrText>
      </w:r>
      <w:r w:rsidRPr="0026335F">
        <w:fldChar w:fldCharType="separate"/>
      </w:r>
      <w:r w:rsidRPr="0026335F" w:rsidR="0026335F">
        <w:rPr>
          <w:noProof/>
        </w:rPr>
        <w:t>40</w:t>
      </w:r>
      <w:r w:rsidRPr="0026335F">
        <w:fldChar w:fldCharType="end"/>
      </w:r>
      <w:r w:rsidRPr="0026335F">
        <w:t>.  </w:t>
      </w:r>
      <w:r w:rsidRPr="0026335F" w:rsidR="00672362">
        <w:t>Th</w:t>
      </w:r>
      <w:r w:rsidRPr="0026335F" w:rsidR="00AA5748">
        <w:t xml:space="preserve">e Court notes that </w:t>
      </w:r>
      <w:r w:rsidRPr="0026335F" w:rsidR="00BF7799">
        <w:t xml:space="preserve">section 17 of the Act </w:t>
      </w:r>
      <w:r w:rsidRPr="0026335F" w:rsidR="000D004E">
        <w:t xml:space="preserve">specifies </w:t>
      </w:r>
      <w:r w:rsidRPr="0026335F" w:rsidR="00672362">
        <w:t xml:space="preserve">the </w:t>
      </w:r>
      <w:r w:rsidRPr="0026335F" w:rsidR="007B39BD">
        <w:t xml:space="preserve">authority </w:t>
      </w:r>
      <w:r w:rsidRPr="0026335F" w:rsidR="00672362">
        <w:t xml:space="preserve">of the Ministry to administer the </w:t>
      </w:r>
      <w:r w:rsidRPr="0026335F" w:rsidR="000119D6">
        <w:t>electoral roll</w:t>
      </w:r>
      <w:r w:rsidRPr="0026335F" w:rsidR="00672362">
        <w:t xml:space="preserve"> and the procedural rules under which judges </w:t>
      </w:r>
      <w:r w:rsidRPr="0026335F" w:rsidR="000D004E">
        <w:t xml:space="preserve">can </w:t>
      </w:r>
      <w:r w:rsidRPr="0026335F" w:rsidR="00672362">
        <w:t xml:space="preserve">seek </w:t>
      </w:r>
      <w:r w:rsidRPr="0026335F" w:rsidR="007B39BD">
        <w:t xml:space="preserve">the </w:t>
      </w:r>
      <w:r w:rsidRPr="0026335F" w:rsidR="00672362">
        <w:t xml:space="preserve">rectification of </w:t>
      </w:r>
      <w:r w:rsidRPr="0026335F" w:rsidR="00B16C05">
        <w:t xml:space="preserve">recorded </w:t>
      </w:r>
      <w:r w:rsidRPr="0026335F" w:rsidR="00AA0C44">
        <w:t>details</w:t>
      </w:r>
      <w:r w:rsidRPr="0026335F" w:rsidR="00C5520C">
        <w:t xml:space="preserve">, including the </w:t>
      </w:r>
      <w:r w:rsidRPr="0026335F" w:rsidR="007B39BD">
        <w:t xml:space="preserve">designation of their </w:t>
      </w:r>
      <w:r w:rsidRPr="0026335F" w:rsidR="00C5520C">
        <w:t>ethnicity</w:t>
      </w:r>
      <w:r w:rsidRPr="0026335F" w:rsidR="00AA0C44">
        <w:t xml:space="preserve">. </w:t>
      </w:r>
      <w:r w:rsidRPr="0026335F" w:rsidR="007B39BD">
        <w:t>Under</w:t>
      </w:r>
      <w:r w:rsidRPr="0026335F" w:rsidR="00B16C05">
        <w:t xml:space="preserve"> </w:t>
      </w:r>
      <w:r w:rsidRPr="0026335F" w:rsidR="007B39BD">
        <w:t xml:space="preserve">that </w:t>
      </w:r>
      <w:r w:rsidRPr="0026335F" w:rsidR="00B16C05">
        <w:t xml:space="preserve">provision, such a </w:t>
      </w:r>
      <w:r w:rsidRPr="0026335F" w:rsidR="00962E4D">
        <w:t xml:space="preserve">request </w:t>
      </w:r>
      <w:r w:rsidRPr="0026335F" w:rsidR="000D004E">
        <w:t xml:space="preserve">is </w:t>
      </w:r>
      <w:r w:rsidRPr="0026335F" w:rsidR="00962E4D">
        <w:t xml:space="preserve">to be </w:t>
      </w:r>
      <w:r w:rsidRPr="0026335F" w:rsidR="007E3450">
        <w:t xml:space="preserve">lodged </w:t>
      </w:r>
      <w:r w:rsidRPr="0026335F" w:rsidR="00962E4D">
        <w:t xml:space="preserve">after </w:t>
      </w:r>
      <w:r w:rsidRPr="0026335F" w:rsidR="00E729F5">
        <w:t>the</w:t>
      </w:r>
      <w:r w:rsidRPr="0026335F" w:rsidR="00962E4D">
        <w:t xml:space="preserve"> </w:t>
      </w:r>
      <w:r w:rsidRPr="0026335F" w:rsidR="000119D6">
        <w:t>electoral roll</w:t>
      </w:r>
      <w:r w:rsidRPr="0026335F" w:rsidR="00962E4D">
        <w:t xml:space="preserve"> </w:t>
      </w:r>
      <w:r w:rsidRPr="0026335F" w:rsidR="000D004E">
        <w:t xml:space="preserve">has </w:t>
      </w:r>
      <w:r w:rsidRPr="0026335F" w:rsidR="00E729F5">
        <w:t xml:space="preserve">been made </w:t>
      </w:r>
      <w:r w:rsidRPr="0026335F" w:rsidR="00BF7799">
        <w:t>available for inspection, which,</w:t>
      </w:r>
      <w:r w:rsidRPr="0026335F" w:rsidR="00E729F5">
        <w:t xml:space="preserve"> in </w:t>
      </w:r>
      <w:r w:rsidRPr="0026335F" w:rsidR="00BF7799">
        <w:t>itself,</w:t>
      </w:r>
      <w:r w:rsidRPr="0026335F" w:rsidR="00E729F5">
        <w:t xml:space="preserve"> </w:t>
      </w:r>
      <w:r w:rsidRPr="0026335F" w:rsidR="000D004E">
        <w:t>can</w:t>
      </w:r>
      <w:r w:rsidRPr="0026335F" w:rsidR="007E3450">
        <w:t xml:space="preserve"> occur only after </w:t>
      </w:r>
      <w:r w:rsidRPr="0026335F" w:rsidR="00E729F5">
        <w:t xml:space="preserve">the </w:t>
      </w:r>
      <w:r w:rsidRPr="0026335F" w:rsidR="00C02245">
        <w:t xml:space="preserve">public </w:t>
      </w:r>
      <w:r w:rsidRPr="0026335F" w:rsidR="00E729F5">
        <w:t xml:space="preserve">announcement </w:t>
      </w:r>
      <w:r w:rsidRPr="0026335F" w:rsidR="007E3450">
        <w:t xml:space="preserve">of </w:t>
      </w:r>
      <w:r w:rsidRPr="0026335F" w:rsidR="000D004E">
        <w:t xml:space="preserve">the </w:t>
      </w:r>
      <w:r w:rsidRPr="0026335F" w:rsidR="00E729F5">
        <w:t>election</w:t>
      </w:r>
      <w:r w:rsidRPr="0026335F" w:rsidR="00B654BF">
        <w:t xml:space="preserve"> </w:t>
      </w:r>
      <w:r w:rsidRPr="0026335F" w:rsidR="00C03506">
        <w:t xml:space="preserve">of </w:t>
      </w:r>
      <w:r w:rsidRPr="0026335F" w:rsidR="007E3450">
        <w:t xml:space="preserve">new </w:t>
      </w:r>
      <w:r w:rsidRPr="0026335F" w:rsidR="00C03506">
        <w:t xml:space="preserve">members </w:t>
      </w:r>
      <w:r w:rsidRPr="0026335F" w:rsidR="007E3450">
        <w:t xml:space="preserve">to </w:t>
      </w:r>
      <w:r w:rsidRPr="0026335F" w:rsidR="00C03506">
        <w:t xml:space="preserve">the SJC </w:t>
      </w:r>
      <w:r w:rsidRPr="0026335F" w:rsidR="00BF7799">
        <w:t>(see paragraph 23</w:t>
      </w:r>
      <w:r w:rsidRPr="0026335F" w:rsidR="00B654BF">
        <w:t xml:space="preserve"> above)</w:t>
      </w:r>
      <w:r w:rsidRPr="0026335F" w:rsidR="00E729F5">
        <w:t xml:space="preserve">. </w:t>
      </w:r>
      <w:r w:rsidRPr="0026335F" w:rsidR="00E53C6C">
        <w:t>In the Court</w:t>
      </w:r>
      <w:r w:rsidRPr="0026335F" w:rsidR="0026335F">
        <w:t>’</w:t>
      </w:r>
      <w:r w:rsidRPr="0026335F" w:rsidR="00E53C6C">
        <w:t>s view, t</w:t>
      </w:r>
      <w:r w:rsidRPr="0026335F" w:rsidR="00B654BF">
        <w:t xml:space="preserve">hat provision </w:t>
      </w:r>
      <w:r w:rsidRPr="0026335F" w:rsidR="000D004E">
        <w:t xml:space="preserve">is </w:t>
      </w:r>
      <w:r w:rsidRPr="0026335F" w:rsidR="00E53C6C">
        <w:t xml:space="preserve">couched in general terms and </w:t>
      </w:r>
      <w:r w:rsidRPr="0026335F" w:rsidR="000D004E">
        <w:t xml:space="preserve">applies </w:t>
      </w:r>
      <w:r w:rsidRPr="0026335F" w:rsidR="00A67A1F">
        <w:t xml:space="preserve">to all judges </w:t>
      </w:r>
      <w:r w:rsidRPr="0026335F" w:rsidR="00BA5068">
        <w:t xml:space="preserve">whose </w:t>
      </w:r>
      <w:r w:rsidRPr="0026335F" w:rsidR="00BF7799">
        <w:t xml:space="preserve">personal details </w:t>
      </w:r>
      <w:r w:rsidRPr="0026335F" w:rsidR="000D004E">
        <w:t xml:space="preserve">are </w:t>
      </w:r>
      <w:r w:rsidRPr="0026335F" w:rsidR="00A67A1F">
        <w:t xml:space="preserve">recorded in the </w:t>
      </w:r>
      <w:r w:rsidRPr="0026335F" w:rsidR="000119D6">
        <w:t>electoral roll</w:t>
      </w:r>
      <w:r w:rsidRPr="0026335F" w:rsidR="00A67A1F">
        <w:t xml:space="preserve">. It </w:t>
      </w:r>
      <w:r w:rsidRPr="0026335F" w:rsidR="000D004E">
        <w:t xml:space="preserve">contains </w:t>
      </w:r>
      <w:r w:rsidRPr="0026335F" w:rsidR="00E53C6C">
        <w:t xml:space="preserve">no clause that </w:t>
      </w:r>
      <w:r w:rsidRPr="0026335F" w:rsidR="00BE6953">
        <w:t xml:space="preserve">further </w:t>
      </w:r>
      <w:r w:rsidRPr="0026335F" w:rsidR="000D004E">
        <w:t xml:space="preserve">specifies </w:t>
      </w:r>
      <w:r w:rsidRPr="0026335F" w:rsidR="00BE6953">
        <w:t xml:space="preserve">or </w:t>
      </w:r>
      <w:r w:rsidRPr="0026335F" w:rsidR="00BA5068">
        <w:t>limit</w:t>
      </w:r>
      <w:r w:rsidRPr="0026335F" w:rsidR="000D004E">
        <w:t>s</w:t>
      </w:r>
      <w:r w:rsidRPr="0026335F" w:rsidR="00E53C6C">
        <w:t xml:space="preserve"> </w:t>
      </w:r>
      <w:r w:rsidRPr="0026335F" w:rsidR="00A066B3">
        <w:t xml:space="preserve">its applicability </w:t>
      </w:r>
      <w:r w:rsidRPr="0026335F" w:rsidR="00BE6953">
        <w:t>or</w:t>
      </w:r>
      <w:r w:rsidRPr="0026335F" w:rsidR="00BA5068">
        <w:t xml:space="preserve"> make</w:t>
      </w:r>
      <w:r w:rsidRPr="0026335F" w:rsidR="000D004E">
        <w:t>s</w:t>
      </w:r>
      <w:r w:rsidRPr="0026335F" w:rsidR="00BA5068">
        <w:t xml:space="preserve"> it </w:t>
      </w:r>
      <w:r w:rsidRPr="0026335F" w:rsidR="00E53C6C">
        <w:t>depend</w:t>
      </w:r>
      <w:r w:rsidRPr="0026335F" w:rsidR="00C03506">
        <w:t>ent on</w:t>
      </w:r>
      <w:r w:rsidRPr="0026335F" w:rsidR="00A67A1F">
        <w:t>, for example</w:t>
      </w:r>
      <w:r w:rsidRPr="0026335F" w:rsidR="00E72B2D">
        <w:t xml:space="preserve">, </w:t>
      </w:r>
      <w:r w:rsidRPr="0026335F" w:rsidR="00A67A1F">
        <w:t xml:space="preserve">certain </w:t>
      </w:r>
      <w:r w:rsidRPr="0026335F" w:rsidR="00E53C6C">
        <w:t xml:space="preserve">circumstances </w:t>
      </w:r>
      <w:r w:rsidRPr="0026335F" w:rsidR="000D004E">
        <w:t xml:space="preserve">that apply </w:t>
      </w:r>
      <w:r w:rsidRPr="0026335F" w:rsidR="00E53C6C">
        <w:t xml:space="preserve">to the </w:t>
      </w:r>
      <w:r w:rsidRPr="0026335F" w:rsidR="00A67A1F">
        <w:t>claimant</w:t>
      </w:r>
      <w:r w:rsidRPr="0026335F" w:rsidR="009335CD">
        <w:t xml:space="preserve"> in the present case</w:t>
      </w:r>
      <w:r w:rsidRPr="0026335F" w:rsidR="00E53C6C">
        <w:t>. Indeed</w:t>
      </w:r>
      <w:r w:rsidRPr="0026335F" w:rsidR="00B654BF">
        <w:t>,</w:t>
      </w:r>
      <w:r w:rsidRPr="0026335F" w:rsidR="00E53C6C">
        <w:t xml:space="preserve"> there </w:t>
      </w:r>
      <w:r w:rsidRPr="0026335F" w:rsidR="000D004E">
        <w:t>is</w:t>
      </w:r>
      <w:r w:rsidRPr="0026335F" w:rsidR="009335CD">
        <w:t xml:space="preserve"> </w:t>
      </w:r>
      <w:r w:rsidRPr="0026335F" w:rsidR="00E53C6C">
        <w:t>no</w:t>
      </w:r>
      <w:r w:rsidRPr="0026335F" w:rsidR="00B654BF">
        <w:t xml:space="preserve">thing </w:t>
      </w:r>
      <w:r w:rsidRPr="0026335F" w:rsidR="00E53C6C">
        <w:t xml:space="preserve">in that provision </w:t>
      </w:r>
      <w:r w:rsidRPr="0026335F" w:rsidR="00B654BF">
        <w:t>that could</w:t>
      </w:r>
      <w:r w:rsidRPr="0026335F" w:rsidR="009335CD">
        <w:t xml:space="preserve"> </w:t>
      </w:r>
      <w:r w:rsidRPr="0026335F" w:rsidR="000D004E">
        <w:t>be</w:t>
      </w:r>
      <w:r w:rsidRPr="0026335F" w:rsidR="00B654BF">
        <w:t xml:space="preserve"> interpreted</w:t>
      </w:r>
      <w:r w:rsidRPr="0026335F" w:rsidR="003F691B">
        <w:t xml:space="preserve"> </w:t>
      </w:r>
      <w:r w:rsidRPr="0026335F" w:rsidR="00B654BF">
        <w:t xml:space="preserve">as preventing </w:t>
      </w:r>
      <w:r w:rsidRPr="0026335F" w:rsidR="00BA5068">
        <w:t>(</w:t>
      </w:r>
      <w:r w:rsidRPr="0026335F" w:rsidR="009335CD">
        <w:t xml:space="preserve">that is to say </w:t>
      </w:r>
      <w:r w:rsidRPr="0026335F" w:rsidR="00BA5068">
        <w:t xml:space="preserve">excluding) </w:t>
      </w:r>
      <w:r w:rsidRPr="0026335F" w:rsidR="00B654BF">
        <w:t>judges run</w:t>
      </w:r>
      <w:r w:rsidRPr="0026335F" w:rsidR="009A6FFF">
        <w:t>ning</w:t>
      </w:r>
      <w:r w:rsidRPr="0026335F" w:rsidR="00B654BF">
        <w:t xml:space="preserve"> for election to the SJC </w:t>
      </w:r>
      <w:r w:rsidRPr="0026335F" w:rsidR="009335CD">
        <w:t xml:space="preserve">from </w:t>
      </w:r>
      <w:r w:rsidRPr="0026335F" w:rsidR="00B654BF">
        <w:t>seek</w:t>
      </w:r>
      <w:r w:rsidRPr="0026335F" w:rsidR="009335CD">
        <w:t>ing</w:t>
      </w:r>
      <w:r w:rsidRPr="0026335F" w:rsidR="00B654BF">
        <w:t xml:space="preserve"> </w:t>
      </w:r>
      <w:r w:rsidRPr="0026335F" w:rsidR="009335CD">
        <w:t xml:space="preserve">the </w:t>
      </w:r>
      <w:r w:rsidRPr="0026335F" w:rsidR="00B654BF">
        <w:t xml:space="preserve">rectification </w:t>
      </w:r>
      <w:r w:rsidRPr="0026335F" w:rsidR="009335CD">
        <w:t xml:space="preserve">of their personal entries </w:t>
      </w:r>
      <w:r w:rsidRPr="0026335F" w:rsidR="00000337">
        <w:t xml:space="preserve">in the </w:t>
      </w:r>
      <w:r w:rsidRPr="0026335F" w:rsidR="000119D6">
        <w:t>electoral roll</w:t>
      </w:r>
      <w:r w:rsidRPr="0026335F" w:rsidR="00A67A1F">
        <w:t xml:space="preserve">, </w:t>
      </w:r>
      <w:r w:rsidRPr="0026335F" w:rsidR="009335CD">
        <w:t>(</w:t>
      </w:r>
      <w:r w:rsidRPr="0026335F" w:rsidR="00A67A1F">
        <w:t>including the</w:t>
      </w:r>
      <w:r w:rsidRPr="0026335F" w:rsidR="009335CD">
        <w:t>ir respective</w:t>
      </w:r>
      <w:r w:rsidRPr="0026335F" w:rsidR="00A066B3">
        <w:t xml:space="preserve"> ethnicity</w:t>
      </w:r>
      <w:r w:rsidRPr="0026335F" w:rsidR="00A67A1F">
        <w:t xml:space="preserve"> designation</w:t>
      </w:r>
      <w:r w:rsidRPr="0026335F" w:rsidR="009335CD">
        <w:t>s)</w:t>
      </w:r>
      <w:r w:rsidRPr="0026335F" w:rsidR="009A6FFF">
        <w:t xml:space="preserve"> subsequent to the publication of the </w:t>
      </w:r>
      <w:r w:rsidRPr="0026335F" w:rsidR="007E3450">
        <w:t xml:space="preserve">announcement of </w:t>
      </w:r>
      <w:r w:rsidRPr="0026335F" w:rsidR="000D004E">
        <w:t>such an</w:t>
      </w:r>
      <w:r w:rsidRPr="0026335F" w:rsidR="009335CD">
        <w:t xml:space="preserve"> </w:t>
      </w:r>
      <w:r w:rsidRPr="0026335F" w:rsidR="009A6FFF">
        <w:t>election</w:t>
      </w:r>
      <w:r w:rsidRPr="0026335F" w:rsidR="00A066B3">
        <w:t xml:space="preserve">. </w:t>
      </w:r>
      <w:r w:rsidRPr="0026335F" w:rsidR="00EC2F0D">
        <w:t xml:space="preserve">In the present case, the domestic authorities </w:t>
      </w:r>
      <w:r w:rsidRPr="0026335F" w:rsidR="000D004E">
        <w:t>cited</w:t>
      </w:r>
      <w:r w:rsidRPr="0026335F" w:rsidR="00EC2F0D">
        <w:t xml:space="preserve"> </w:t>
      </w:r>
      <w:r w:rsidRPr="0026335F" w:rsidR="000D004E">
        <w:t>and applied the above</w:t>
      </w:r>
      <w:r w:rsidRPr="0026335F" w:rsidR="00EC2F0D">
        <w:t xml:space="preserve"> interpretation </w:t>
      </w:r>
      <w:r w:rsidRPr="0026335F" w:rsidR="000D004E">
        <w:t xml:space="preserve">of </w:t>
      </w:r>
      <w:r w:rsidRPr="0026335F" w:rsidR="00EC2F0D">
        <w:t>that provision, which in the Court</w:t>
      </w:r>
      <w:r w:rsidRPr="0026335F" w:rsidR="0026335F">
        <w:t>’</w:t>
      </w:r>
      <w:r w:rsidRPr="0026335F" w:rsidR="00EC2F0D">
        <w:t>s opinion cannot be said to have been predictable; furthermore, in the Court</w:t>
      </w:r>
      <w:r w:rsidRPr="0026335F" w:rsidR="0026335F">
        <w:t>’</w:t>
      </w:r>
      <w:r w:rsidRPr="0026335F" w:rsidR="00EC2F0D">
        <w:t>s opinion, the applicant could not reasonably have expected, in the absenc</w:t>
      </w:r>
      <w:r w:rsidRPr="0026335F" w:rsidR="001836E1">
        <w:t xml:space="preserve">e of any clause to that </w:t>
      </w:r>
      <w:proofErr w:type="gramStart"/>
      <w:r w:rsidRPr="0026335F" w:rsidR="001836E1">
        <w:t xml:space="preserve">effect, </w:t>
      </w:r>
      <w:r w:rsidRPr="0026335F" w:rsidR="00EC2F0D">
        <w:t>that</w:t>
      </w:r>
      <w:proofErr w:type="gramEnd"/>
      <w:r w:rsidRPr="0026335F" w:rsidR="00EC2F0D">
        <w:t xml:space="preserve"> his request would fail on those grounds. </w:t>
      </w:r>
      <w:r w:rsidRPr="0026335F" w:rsidR="00BE6953">
        <w:t xml:space="preserve">Accordingly, </w:t>
      </w:r>
      <w:r w:rsidRPr="0026335F" w:rsidR="00183399">
        <w:t xml:space="preserve">although it was </w:t>
      </w:r>
      <w:r w:rsidRPr="0026335F" w:rsidR="00BE6953">
        <w:t>accessible, the legal basis on which the impugned refusal rested was not foreseeable.</w:t>
      </w:r>
    </w:p>
    <w:p w:rsidRPr="0026335F" w:rsidR="0083341D"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41</w:t>
      </w:r>
      <w:r w:rsidRPr="0026335F">
        <w:fldChar w:fldCharType="end"/>
      </w:r>
      <w:r w:rsidRPr="0026335F">
        <w:t>.  </w:t>
      </w:r>
      <w:r w:rsidRPr="0026335F" w:rsidR="00C02245">
        <w:t>This is sufficient for the Court to come to the conclusion that the interference with the applicant</w:t>
      </w:r>
      <w:r w:rsidRPr="0026335F" w:rsidR="0026335F">
        <w:t>’</w:t>
      </w:r>
      <w:r w:rsidRPr="0026335F" w:rsidR="00C02245">
        <w:t xml:space="preserve">s Article 8 rights was not “in accordance with the law” (see </w:t>
      </w:r>
      <w:proofErr w:type="spellStart"/>
      <w:r w:rsidRPr="0026335F" w:rsidR="00C02245">
        <w:rPr>
          <w:i/>
        </w:rPr>
        <w:t>Kurić</w:t>
      </w:r>
      <w:proofErr w:type="spellEnd"/>
      <w:r w:rsidRPr="0026335F" w:rsidR="00C02245">
        <w:rPr>
          <w:i/>
        </w:rPr>
        <w:t xml:space="preserve"> and Others</w:t>
      </w:r>
      <w:r w:rsidRPr="0026335F" w:rsidR="00C02245">
        <w:t xml:space="preserve">, cited above, </w:t>
      </w:r>
      <w:r w:rsidRPr="0026335F" w:rsidR="00C02245">
        <w:rPr>
          <w:rFonts w:cstheme="minorHAnsi"/>
        </w:rPr>
        <w:t>§</w:t>
      </w:r>
      <w:r w:rsidRPr="0026335F" w:rsidR="00C02245">
        <w:t xml:space="preserve"> 349).</w:t>
      </w:r>
      <w:r w:rsidRPr="0026335F">
        <w:t xml:space="preserve"> Having regard to that finding, it does not consider it necessary to ascertain whether the other requirements of Article 8 </w:t>
      </w:r>
      <w:r w:rsidRPr="0026335F">
        <w:rPr>
          <w:rFonts w:cstheme="minorHAnsi"/>
        </w:rPr>
        <w:t>§</w:t>
      </w:r>
      <w:r w:rsidRPr="0026335F">
        <w:t xml:space="preserve"> 2 were complied with. Consequently, the Court finds that there has been a violation of Article 8 of the Convention.</w:t>
      </w:r>
    </w:p>
    <w:p w:rsidRPr="0026335F" w:rsidR="00D420F3" w:rsidP="0026335F" w:rsidRDefault="00F37581">
      <w:pPr>
        <w:pStyle w:val="ECHRHeading2"/>
      </w:pPr>
      <w:r w:rsidRPr="0026335F">
        <w:t>B.  </w:t>
      </w:r>
      <w:r w:rsidRPr="0026335F" w:rsidR="0077175D">
        <w:t>A</w:t>
      </w:r>
      <w:r w:rsidRPr="0026335F" w:rsidR="00DF4F39">
        <w:t>rticle 6 complaint</w:t>
      </w:r>
    </w:p>
    <w:p w:rsidRPr="0026335F" w:rsidR="00285311" w:rsidP="0026335F" w:rsidRDefault="00285311">
      <w:pPr>
        <w:pStyle w:val="ECHRHeading3"/>
      </w:pPr>
      <w:r w:rsidRPr="0026335F">
        <w:t>Admissibility</w:t>
      </w:r>
    </w:p>
    <w:p w:rsidRPr="0026335F" w:rsidR="00DF4F39" w:rsidP="0026335F" w:rsidRDefault="00F37581">
      <w:pPr>
        <w:pStyle w:val="ECHRHeading4"/>
      </w:pPr>
      <w:r w:rsidRPr="0026335F">
        <w:t>(a)  </w:t>
      </w:r>
      <w:r w:rsidRPr="0026335F" w:rsidR="00DF4F39">
        <w:t>The parties</w:t>
      </w:r>
      <w:r w:rsidRPr="0026335F" w:rsidR="0026335F">
        <w:t>’</w:t>
      </w:r>
      <w:r w:rsidRPr="0026335F" w:rsidR="00DF4F39">
        <w:t xml:space="preserve"> submissions</w:t>
      </w:r>
    </w:p>
    <w:p w:rsidRPr="0026335F" w:rsidR="004B2A80"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42</w:t>
      </w:r>
      <w:r w:rsidRPr="0026335F">
        <w:fldChar w:fldCharType="end"/>
      </w:r>
      <w:r w:rsidRPr="0026335F">
        <w:t>.  </w:t>
      </w:r>
      <w:r w:rsidRPr="0026335F" w:rsidR="00DF4F39">
        <w:t xml:space="preserve">The Government contested that the applicant had not been acquainted with the </w:t>
      </w:r>
      <w:r w:rsidRPr="0026335F" w:rsidR="000119D6">
        <w:t>electoral roll</w:t>
      </w:r>
      <w:r w:rsidRPr="0026335F">
        <w:t xml:space="preserve">s of 2006, 2008 and 2010 </w:t>
      </w:r>
      <w:r w:rsidRPr="0026335F" w:rsidR="00DF4F39">
        <w:t xml:space="preserve">submitted </w:t>
      </w:r>
      <w:r w:rsidRPr="0026335F">
        <w:t xml:space="preserve">in evidence </w:t>
      </w:r>
      <w:r w:rsidRPr="0026335F" w:rsidR="00DF4F39">
        <w:t xml:space="preserve">by the Ministry </w:t>
      </w:r>
      <w:r w:rsidRPr="0026335F">
        <w:t xml:space="preserve">together with its </w:t>
      </w:r>
      <w:r w:rsidRPr="0026335F" w:rsidR="00DF4F39">
        <w:t xml:space="preserve">reply to </w:t>
      </w:r>
      <w:r w:rsidRPr="0026335F" w:rsidR="007E3450">
        <w:t xml:space="preserve">the </w:t>
      </w:r>
      <w:r w:rsidRPr="0026335F" w:rsidR="00DF4F39">
        <w:t xml:space="preserve">claim </w:t>
      </w:r>
      <w:r w:rsidRPr="0026335F" w:rsidR="007E3450">
        <w:t xml:space="preserve">that he had lodged with </w:t>
      </w:r>
      <w:r w:rsidRPr="0026335F" w:rsidR="00DF4F39">
        <w:t>the Administrative Court. Under the applicable legislation, th</w:t>
      </w:r>
      <w:r w:rsidRPr="0026335F">
        <w:t>os</w:t>
      </w:r>
      <w:r w:rsidRPr="0026335F" w:rsidR="00DF4F39">
        <w:t xml:space="preserve">e </w:t>
      </w:r>
      <w:r w:rsidRPr="0026335F" w:rsidR="007E3450">
        <w:t xml:space="preserve">judicial rolls </w:t>
      </w:r>
      <w:r w:rsidRPr="0026335F">
        <w:t xml:space="preserve">had been </w:t>
      </w:r>
      <w:r w:rsidRPr="0026335F" w:rsidR="005C3340">
        <w:t xml:space="preserve">made available for </w:t>
      </w:r>
      <w:r w:rsidRPr="0026335F" w:rsidR="00DF4F39">
        <w:t xml:space="preserve">inspection </w:t>
      </w:r>
      <w:r w:rsidRPr="0026335F" w:rsidR="005C3340">
        <w:t>at the time</w:t>
      </w:r>
      <w:r w:rsidRPr="0026335F" w:rsidR="007E3450">
        <w:t>,</w:t>
      </w:r>
      <w:r w:rsidRPr="0026335F" w:rsidR="005C3340">
        <w:t xml:space="preserve"> and the applicant had not challenged them. That the Ministry</w:t>
      </w:r>
      <w:r w:rsidRPr="0026335F" w:rsidR="0026335F">
        <w:t>’</w:t>
      </w:r>
      <w:r w:rsidRPr="0026335F" w:rsidR="005C3340">
        <w:t xml:space="preserve">s observations submitted in reply to his appeal had been </w:t>
      </w:r>
      <w:r w:rsidRPr="0026335F" w:rsidR="00FB3F3A">
        <w:t>forwarded</w:t>
      </w:r>
      <w:r w:rsidRPr="0026335F" w:rsidR="005C3340">
        <w:t xml:space="preserve"> to </w:t>
      </w:r>
      <w:r w:rsidRPr="0026335F" w:rsidR="008A48DC">
        <w:t>the applicant</w:t>
      </w:r>
      <w:r w:rsidRPr="0026335F" w:rsidR="005C3340">
        <w:t xml:space="preserve"> (paragraph </w:t>
      </w:r>
      <w:r w:rsidRPr="0026335F">
        <w:t xml:space="preserve">14 </w:t>
      </w:r>
      <w:r w:rsidRPr="0026335F" w:rsidR="005C3340">
        <w:t xml:space="preserve">above) proved that he had been acquainted with the </w:t>
      </w:r>
      <w:r w:rsidRPr="0026335F">
        <w:t>above</w:t>
      </w:r>
      <w:r w:rsidRPr="0026335F" w:rsidR="007E3450">
        <w:t>-mentioned</w:t>
      </w:r>
      <w:r w:rsidRPr="0026335F">
        <w:t xml:space="preserve"> </w:t>
      </w:r>
      <w:r w:rsidRPr="0026335F" w:rsidR="005C3340">
        <w:t>evidence.</w:t>
      </w:r>
    </w:p>
    <w:p w:rsidRPr="0026335F" w:rsidR="004B2A80"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43</w:t>
      </w:r>
      <w:r w:rsidRPr="0026335F">
        <w:fldChar w:fldCharType="end"/>
      </w:r>
      <w:r w:rsidRPr="0026335F">
        <w:t>.  </w:t>
      </w:r>
      <w:r w:rsidRPr="0026335F" w:rsidR="005C3340">
        <w:t xml:space="preserve">The applicant </w:t>
      </w:r>
      <w:r w:rsidRPr="0026335F" w:rsidR="008A48DC">
        <w:t>reiterated that the evidence in question had not been communicated to him and that accordingly</w:t>
      </w:r>
      <w:r w:rsidRPr="0026335F" w:rsidR="007E3450">
        <w:t>,</w:t>
      </w:r>
      <w:r w:rsidRPr="0026335F" w:rsidR="008A48DC">
        <w:t xml:space="preserve"> he had not been given the opportunity to comment on it.</w:t>
      </w:r>
    </w:p>
    <w:p w:rsidRPr="0026335F" w:rsidR="008A48DC" w:rsidP="0026335F" w:rsidRDefault="00285311">
      <w:pPr>
        <w:pStyle w:val="ECHRHeading4"/>
      </w:pPr>
      <w:r w:rsidRPr="0026335F">
        <w:t>(b)</w:t>
      </w:r>
      <w:r w:rsidRPr="0026335F" w:rsidR="00F37581">
        <w:t>  </w:t>
      </w:r>
      <w:r w:rsidRPr="0026335F" w:rsidR="008A48DC">
        <w:t>The Court</w:t>
      </w:r>
      <w:r w:rsidRPr="0026335F" w:rsidR="0026335F">
        <w:t>’</w:t>
      </w:r>
      <w:r w:rsidRPr="0026335F" w:rsidR="008A48DC">
        <w:t>s consideration</w:t>
      </w:r>
    </w:p>
    <w:p w:rsidRPr="0026335F" w:rsidR="000C32F8"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44</w:t>
      </w:r>
      <w:r w:rsidRPr="0026335F">
        <w:fldChar w:fldCharType="end"/>
      </w:r>
      <w:r w:rsidRPr="0026335F" w:rsidR="0077175D">
        <w:t>.  </w:t>
      </w:r>
      <w:r w:rsidRPr="0026335F" w:rsidR="00131C00">
        <w:t xml:space="preserve">In view of the circumstances of the present case, the Court finds it appropriate to examine </w:t>
      </w:r>
      <w:r w:rsidRPr="0026335F" w:rsidR="00E3050F">
        <w:t xml:space="preserve">of </w:t>
      </w:r>
      <w:r w:rsidRPr="0026335F" w:rsidR="00131C00">
        <w:t>its own motion</w:t>
      </w:r>
      <w:r w:rsidRPr="0026335F" w:rsidR="00FB3F3A">
        <w:t xml:space="preserve"> whe</w:t>
      </w:r>
      <w:r w:rsidRPr="0026335F" w:rsidR="00131C00">
        <w:t>ther the applicant</w:t>
      </w:r>
      <w:r w:rsidRPr="0026335F" w:rsidR="0026335F">
        <w:t>’</w:t>
      </w:r>
      <w:r w:rsidRPr="0026335F" w:rsidR="00131C00">
        <w:t xml:space="preserve">s complaint </w:t>
      </w:r>
      <w:r w:rsidRPr="0026335F" w:rsidR="000C32F8">
        <w:t xml:space="preserve">under this head </w:t>
      </w:r>
      <w:r w:rsidRPr="0026335F" w:rsidR="00FB3F3A">
        <w:t>is admissible under Article 35</w:t>
      </w:r>
      <w:r w:rsidRPr="0026335F" w:rsidR="00131C00">
        <w:t xml:space="preserve"> </w:t>
      </w:r>
      <w:r w:rsidRPr="0026335F" w:rsidR="00131C00">
        <w:rPr>
          <w:rFonts w:cstheme="minorHAnsi"/>
        </w:rPr>
        <w:t>§</w:t>
      </w:r>
      <w:r w:rsidRPr="0026335F" w:rsidR="00131C00">
        <w:t xml:space="preserve"> 3(b)</w:t>
      </w:r>
      <w:r w:rsidRPr="0026335F" w:rsidR="00FB3F3A">
        <w:t xml:space="preserve"> of the Convention</w:t>
      </w:r>
      <w:r w:rsidRPr="0026335F" w:rsidR="002B1CCC">
        <w:t xml:space="preserve"> (see </w:t>
      </w:r>
      <w:proofErr w:type="spellStart"/>
      <w:r w:rsidRPr="0026335F" w:rsidR="002B1CCC">
        <w:rPr>
          <w:i/>
        </w:rPr>
        <w:t>Magomedov</w:t>
      </w:r>
      <w:proofErr w:type="spellEnd"/>
      <w:r w:rsidRPr="0026335F" w:rsidR="002B1CCC">
        <w:rPr>
          <w:i/>
        </w:rPr>
        <w:t xml:space="preserve"> and Others v. Russia</w:t>
      </w:r>
      <w:r w:rsidRPr="0026335F" w:rsidR="002B1CCC">
        <w:t>,</w:t>
      </w:r>
      <w:r w:rsidRPr="0026335F" w:rsidR="002B1CCC">
        <w:rPr>
          <w:i/>
        </w:rPr>
        <w:t xml:space="preserve"> </w:t>
      </w:r>
      <w:r w:rsidRPr="0026335F" w:rsidR="002B1CCC">
        <w:t xml:space="preserve">nos. </w:t>
      </w:r>
      <w:r w:rsidRPr="0026335F" w:rsidR="00195896">
        <w:t>33636/09 and 9 others, § 49, 28 </w:t>
      </w:r>
      <w:r w:rsidRPr="0026335F" w:rsidR="002B1CCC">
        <w:t>March 2017)</w:t>
      </w:r>
      <w:r w:rsidRPr="0026335F" w:rsidR="000C32F8">
        <w:t>. T</w:t>
      </w:r>
      <w:r w:rsidRPr="0026335F" w:rsidR="00A0143A">
        <w:t xml:space="preserve">his provision </w:t>
      </w:r>
      <w:r w:rsidRPr="0026335F" w:rsidR="000C32F8">
        <w:t>provides as follows:</w:t>
      </w:r>
    </w:p>
    <w:p w:rsidRPr="0026335F" w:rsidR="00285311" w:rsidP="0026335F" w:rsidRDefault="00285311">
      <w:pPr>
        <w:pStyle w:val="ECHRTitleCentre3"/>
      </w:pPr>
      <w:r w:rsidRPr="0026335F">
        <w:t>Article 35 § 3(b)</w:t>
      </w:r>
    </w:p>
    <w:p w:rsidRPr="0026335F" w:rsidR="000C32F8" w:rsidP="0026335F" w:rsidRDefault="000C32F8">
      <w:pPr>
        <w:pStyle w:val="ECHRParaQuote"/>
        <w:keepNext/>
        <w:keepLines/>
      </w:pPr>
      <w:r w:rsidRPr="0026335F">
        <w:t>“3.</w:t>
      </w:r>
      <w:proofErr w:type="gramStart"/>
      <w:r w:rsidRPr="0026335F">
        <w:t> </w:t>
      </w:r>
      <w:r w:rsidRPr="0026335F" w:rsidR="006252C4">
        <w:t> </w:t>
      </w:r>
      <w:r w:rsidRPr="0026335F">
        <w:t>The</w:t>
      </w:r>
      <w:proofErr w:type="gramEnd"/>
      <w:r w:rsidRPr="0026335F">
        <w:t xml:space="preserve"> Court shall declare inadmissible any individual application submitted under Article 34 if it considers that:</w:t>
      </w:r>
    </w:p>
    <w:p w:rsidRPr="0026335F" w:rsidR="000C32F8" w:rsidP="0026335F" w:rsidRDefault="00A0143A">
      <w:pPr>
        <w:pStyle w:val="ECHRParaQuote"/>
      </w:pPr>
      <w:r w:rsidRPr="0026335F">
        <w:t>...</w:t>
      </w:r>
    </w:p>
    <w:p w:rsidRPr="0026335F" w:rsidR="00A0143A" w:rsidP="0026335F" w:rsidRDefault="000C32F8">
      <w:pPr>
        <w:pStyle w:val="ECHRParaQuote"/>
      </w:pPr>
      <w:r w:rsidRPr="0026335F">
        <w:t>(b)  </w:t>
      </w:r>
      <w:proofErr w:type="gramStart"/>
      <w:r w:rsidRPr="0026335F">
        <w:t>the</w:t>
      </w:r>
      <w:proofErr w:type="gramEnd"/>
      <w:r w:rsidRPr="0026335F">
        <w:t xml:space="preserve"> applicant has not suffered a significant disadvantage, unless respect for human rights as defined in the Convention and the Protocols thereto requires an examination of the application on the merits and provided that no case may be rejected on this ground which has not been duly considered by a domestic tribunal.</w:t>
      </w:r>
    </w:p>
    <w:p w:rsidRPr="0026335F" w:rsidR="000C32F8" w:rsidP="0026335F" w:rsidRDefault="00A0143A">
      <w:pPr>
        <w:pStyle w:val="ECHRParaQuote"/>
      </w:pPr>
      <w:r w:rsidRPr="0026335F">
        <w:t>...</w:t>
      </w:r>
      <w:r w:rsidRPr="0026335F" w:rsidR="000C32F8">
        <w:t>”</w:t>
      </w:r>
    </w:p>
    <w:p w:rsidRPr="0026335F" w:rsidR="004B2A80"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45</w:t>
      </w:r>
      <w:r w:rsidRPr="0026335F">
        <w:fldChar w:fldCharType="end"/>
      </w:r>
      <w:r w:rsidRPr="0026335F">
        <w:t>.  </w:t>
      </w:r>
      <w:r w:rsidRPr="0026335F" w:rsidR="00DE7980">
        <w:t xml:space="preserve">The Court notes </w:t>
      </w:r>
      <w:r w:rsidRPr="0026335F" w:rsidR="008C20F2">
        <w:t xml:space="preserve">at the outset </w:t>
      </w:r>
      <w:r w:rsidRPr="0026335F" w:rsidR="00EC5045">
        <w:t xml:space="preserve">that </w:t>
      </w:r>
      <w:r w:rsidRPr="0026335F" w:rsidR="001B0009">
        <w:t xml:space="preserve">the </w:t>
      </w:r>
      <w:r w:rsidRPr="0026335F" w:rsidR="008C20F2">
        <w:t>applicant</w:t>
      </w:r>
      <w:r w:rsidRPr="0026335F" w:rsidR="0026335F">
        <w:t>’</w:t>
      </w:r>
      <w:r w:rsidRPr="0026335F" w:rsidR="008C20F2">
        <w:t>s complaint</w:t>
      </w:r>
      <w:r w:rsidRPr="0026335F" w:rsidR="0047602A">
        <w:t xml:space="preserve"> under this head concerns only documentary evidence, notably extracts from the electoral rolls of 2006, 2008 and 2010, which were appended to the Ministry</w:t>
      </w:r>
      <w:r w:rsidRPr="0026335F" w:rsidR="0026335F">
        <w:t>’</w:t>
      </w:r>
      <w:r w:rsidRPr="0026335F" w:rsidR="0047602A">
        <w:t>s observations submitted in reply to the applicant</w:t>
      </w:r>
      <w:r w:rsidRPr="0026335F" w:rsidR="0026335F">
        <w:t>’</w:t>
      </w:r>
      <w:r w:rsidRPr="0026335F" w:rsidR="0047602A">
        <w:t>s claim before the Administrative Court (see paragraph 11 above)</w:t>
      </w:r>
      <w:r w:rsidRPr="0026335F" w:rsidR="00E3050F">
        <w:t xml:space="preserve">. </w:t>
      </w:r>
      <w:r w:rsidRPr="0026335F" w:rsidR="00E377BE">
        <w:t xml:space="preserve">In the absence of any evidence </w:t>
      </w:r>
      <w:r w:rsidRPr="0026335F" w:rsidR="00E3050F">
        <w:t xml:space="preserve">that </w:t>
      </w:r>
      <w:r w:rsidRPr="0026335F" w:rsidR="00A01AFF">
        <w:t>those extracts were</w:t>
      </w:r>
      <w:r w:rsidRPr="0026335F" w:rsidR="00E3050F">
        <w:t xml:space="preserve"> served on the applicant</w:t>
      </w:r>
      <w:r w:rsidRPr="0026335F" w:rsidR="00E377BE">
        <w:t>, the Court is unable to accept the Government</w:t>
      </w:r>
      <w:r w:rsidRPr="0026335F" w:rsidR="0026335F">
        <w:t>’</w:t>
      </w:r>
      <w:r w:rsidRPr="0026335F" w:rsidR="00E377BE">
        <w:t xml:space="preserve">s argument that </w:t>
      </w:r>
      <w:r w:rsidRPr="0026335F" w:rsidR="00BB1F13">
        <w:t xml:space="preserve">that </w:t>
      </w:r>
      <w:r w:rsidRPr="0026335F" w:rsidR="00E3050F">
        <w:t>service actually occurred</w:t>
      </w:r>
      <w:r w:rsidRPr="0026335F" w:rsidR="00E377BE">
        <w:t xml:space="preserve">. </w:t>
      </w:r>
      <w:r w:rsidRPr="0026335F" w:rsidR="00DE65CB">
        <w:t xml:space="preserve">The fact that </w:t>
      </w:r>
      <w:r w:rsidRPr="0026335F" w:rsidR="00E377BE">
        <w:t>the Ministry</w:t>
      </w:r>
      <w:r w:rsidRPr="0026335F" w:rsidR="0026335F">
        <w:t>’</w:t>
      </w:r>
      <w:r w:rsidRPr="0026335F" w:rsidR="00E377BE">
        <w:t>s observations submitted in reply to the applicant</w:t>
      </w:r>
      <w:r w:rsidRPr="0026335F" w:rsidR="0026335F">
        <w:t>’</w:t>
      </w:r>
      <w:r w:rsidRPr="0026335F" w:rsidR="00E377BE">
        <w:t xml:space="preserve">s appeal before the Higher Administrative Court were communicated to the applicant is inconclusive </w:t>
      </w:r>
      <w:r w:rsidRPr="0026335F" w:rsidR="00DE7980">
        <w:t>in that respect</w:t>
      </w:r>
      <w:r w:rsidRPr="0026335F" w:rsidR="00682AD1">
        <w:t xml:space="preserve"> (see paragraph</w:t>
      </w:r>
      <w:r w:rsidRPr="0026335F" w:rsidR="006252C4">
        <w:t> </w:t>
      </w:r>
      <w:r w:rsidRPr="0026335F" w:rsidR="00285311">
        <w:t>39</w:t>
      </w:r>
      <w:r w:rsidRPr="0026335F" w:rsidR="00682AD1">
        <w:t xml:space="preserve"> above)</w:t>
      </w:r>
      <w:r w:rsidRPr="0026335F" w:rsidR="00E377BE">
        <w:t>.</w:t>
      </w:r>
    </w:p>
    <w:p w:rsidRPr="0026335F" w:rsidR="004B2A80"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46</w:t>
      </w:r>
      <w:r w:rsidRPr="0026335F">
        <w:fldChar w:fldCharType="end"/>
      </w:r>
      <w:r w:rsidRPr="0026335F">
        <w:t>.  </w:t>
      </w:r>
      <w:r w:rsidRPr="0026335F" w:rsidR="008C1586">
        <w:t>In t</w:t>
      </w:r>
      <w:r w:rsidRPr="0026335F" w:rsidR="00DE7980">
        <w:t>he Court</w:t>
      </w:r>
      <w:r w:rsidRPr="0026335F" w:rsidR="0026335F">
        <w:t>’</w:t>
      </w:r>
      <w:r w:rsidRPr="0026335F" w:rsidR="008C1586">
        <w:t>s opinion,</w:t>
      </w:r>
      <w:r w:rsidRPr="0026335F" w:rsidR="00DE7980">
        <w:t xml:space="preserve"> this evidence </w:t>
      </w:r>
      <w:r w:rsidRPr="0026335F" w:rsidR="008C1586">
        <w:t>did</w:t>
      </w:r>
      <w:r w:rsidRPr="0026335F" w:rsidR="007764A8">
        <w:t xml:space="preserve"> not compris</w:t>
      </w:r>
      <w:r w:rsidRPr="0026335F" w:rsidR="008C1586">
        <w:t>e</w:t>
      </w:r>
      <w:r w:rsidRPr="0026335F" w:rsidR="00DE7980">
        <w:t xml:space="preserve"> observations constituting</w:t>
      </w:r>
      <w:r w:rsidRPr="0026335F" w:rsidR="007B5E72">
        <w:t xml:space="preserve"> a</w:t>
      </w:r>
      <w:r w:rsidRPr="0026335F" w:rsidR="00DE7980">
        <w:t xml:space="preserve"> reasoned opinion on the merits of the applicant</w:t>
      </w:r>
      <w:r w:rsidRPr="0026335F" w:rsidR="0026335F">
        <w:t>’</w:t>
      </w:r>
      <w:r w:rsidRPr="0026335F" w:rsidR="00DE7980">
        <w:t xml:space="preserve">s claim (see, conversely, </w:t>
      </w:r>
      <w:proofErr w:type="spellStart"/>
      <w:r w:rsidRPr="0026335F" w:rsidR="00DE7980">
        <w:rPr>
          <w:i/>
        </w:rPr>
        <w:t>Milatová</w:t>
      </w:r>
      <w:proofErr w:type="spellEnd"/>
      <w:r w:rsidRPr="0026335F" w:rsidR="00DE7980">
        <w:rPr>
          <w:i/>
        </w:rPr>
        <w:t xml:space="preserve"> and Others v. the Czech Republic</w:t>
      </w:r>
      <w:r w:rsidRPr="0026335F" w:rsidR="0026335F">
        <w:t>, no. 61811/00, § </w:t>
      </w:r>
      <w:r w:rsidRPr="0026335F" w:rsidR="00DE7980">
        <w:t>65, ECHR 2005</w:t>
      </w:r>
      <w:r w:rsidRPr="0026335F" w:rsidR="00DE7980">
        <w:noBreakHyphen/>
        <w:t xml:space="preserve">V). They were objective pieces of evidence </w:t>
      </w:r>
      <w:r w:rsidRPr="0026335F" w:rsidR="001B51A0">
        <w:t>regarding the applicant</w:t>
      </w:r>
      <w:r w:rsidRPr="0026335F" w:rsidR="0026335F">
        <w:t>’</w:t>
      </w:r>
      <w:r w:rsidRPr="0026335F" w:rsidR="001B51A0">
        <w:t xml:space="preserve">s entries </w:t>
      </w:r>
      <w:r w:rsidRPr="0026335F" w:rsidR="007B5E72">
        <w:t xml:space="preserve">(including information regarding his ethnic identity) </w:t>
      </w:r>
      <w:r w:rsidRPr="0026335F" w:rsidR="001B51A0">
        <w:t>in th</w:t>
      </w:r>
      <w:r w:rsidRPr="0026335F" w:rsidR="00E42D38">
        <w:t>re</w:t>
      </w:r>
      <w:r w:rsidRPr="0026335F" w:rsidR="001B51A0">
        <w:t xml:space="preserve">e </w:t>
      </w:r>
      <w:r w:rsidRPr="0026335F" w:rsidR="00E42D38">
        <w:t xml:space="preserve">preceding </w:t>
      </w:r>
      <w:r w:rsidRPr="0026335F" w:rsidR="000119D6">
        <w:t>electoral roll</w:t>
      </w:r>
      <w:r w:rsidRPr="0026335F" w:rsidR="001B51A0">
        <w:t xml:space="preserve">s. In this connection the Court agrees with the Government that the applicant must have been aware of the contents of </w:t>
      </w:r>
      <w:r w:rsidRPr="0026335F" w:rsidR="00E42D38">
        <w:t xml:space="preserve">that evidence (see paragraph </w:t>
      </w:r>
      <w:r w:rsidRPr="0026335F" w:rsidR="00285311">
        <w:t xml:space="preserve">23 </w:t>
      </w:r>
      <w:r w:rsidRPr="0026335F" w:rsidR="00E42D38">
        <w:t>above)</w:t>
      </w:r>
      <w:r w:rsidRPr="0026335F" w:rsidR="001B51A0">
        <w:t xml:space="preserve">. </w:t>
      </w:r>
      <w:r w:rsidRPr="0026335F" w:rsidR="004C03D9">
        <w:t>Indeed, h</w:t>
      </w:r>
      <w:r w:rsidRPr="0026335F" w:rsidR="001B51A0">
        <w:t xml:space="preserve">e did not </w:t>
      </w:r>
      <w:r w:rsidRPr="0026335F" w:rsidR="004C03D9">
        <w:t>argue and there is no</w:t>
      </w:r>
      <w:r w:rsidRPr="0026335F" w:rsidR="00682AD1">
        <w:t>thing to</w:t>
      </w:r>
      <w:r w:rsidRPr="0026335F" w:rsidR="004C03D9">
        <w:t xml:space="preserve"> indicat</w:t>
      </w:r>
      <w:r w:rsidRPr="0026335F" w:rsidR="00682AD1">
        <w:t>e</w:t>
      </w:r>
      <w:r w:rsidRPr="0026335F" w:rsidR="004C03D9">
        <w:t xml:space="preserve"> </w:t>
      </w:r>
      <w:r w:rsidRPr="0026335F" w:rsidR="001B51A0">
        <w:t xml:space="preserve">that he had no knowledge of them (see </w:t>
      </w:r>
      <w:proofErr w:type="spellStart"/>
      <w:r w:rsidRPr="0026335F" w:rsidR="001B51A0">
        <w:rPr>
          <w:i/>
        </w:rPr>
        <w:t>BENet</w:t>
      </w:r>
      <w:proofErr w:type="spellEnd"/>
      <w:r w:rsidRPr="0026335F" w:rsidR="001B51A0">
        <w:rPr>
          <w:i/>
        </w:rPr>
        <w:t xml:space="preserve"> Praha, </w:t>
      </w:r>
      <w:proofErr w:type="spellStart"/>
      <w:r w:rsidRPr="0026335F" w:rsidR="001B51A0">
        <w:rPr>
          <w:i/>
        </w:rPr>
        <w:t>spol</w:t>
      </w:r>
      <w:proofErr w:type="spellEnd"/>
      <w:r w:rsidRPr="0026335F" w:rsidR="001B51A0">
        <w:rPr>
          <w:i/>
        </w:rPr>
        <w:t>.</w:t>
      </w:r>
      <w:r w:rsidRPr="0026335F" w:rsidR="001B51A0">
        <w:t xml:space="preserve"> </w:t>
      </w:r>
      <w:r w:rsidRPr="0026335F" w:rsidR="001B51A0">
        <w:rPr>
          <w:i/>
        </w:rPr>
        <w:t xml:space="preserve">s </w:t>
      </w:r>
      <w:proofErr w:type="spellStart"/>
      <w:r w:rsidRPr="0026335F" w:rsidR="001B51A0">
        <w:rPr>
          <w:i/>
        </w:rPr>
        <w:t>r.o</w:t>
      </w:r>
      <w:proofErr w:type="spellEnd"/>
      <w:r w:rsidRPr="0026335F" w:rsidR="001B51A0">
        <w:rPr>
          <w:i/>
        </w:rPr>
        <w:t>.</w:t>
      </w:r>
      <w:r w:rsidRPr="0026335F" w:rsidR="001B51A0">
        <w:t xml:space="preserve"> </w:t>
      </w:r>
      <w:r w:rsidRPr="0026335F" w:rsidR="001B51A0">
        <w:rPr>
          <w:i/>
        </w:rPr>
        <w:t>v. the Czech Republic</w:t>
      </w:r>
      <w:r w:rsidRPr="0026335F" w:rsidR="001B51A0">
        <w:t>, no. 33908/04</w:t>
      </w:r>
      <w:r w:rsidRPr="0026335F" w:rsidR="001B51A0">
        <w:rPr>
          <w:snapToGrid w:val="0"/>
        </w:rPr>
        <w:t>, § 125, 2</w:t>
      </w:r>
      <w:r w:rsidRPr="0026335F" w:rsidR="001B51A0">
        <w:t>4</w:t>
      </w:r>
      <w:r w:rsidRPr="0026335F" w:rsidR="00F37581">
        <w:rPr>
          <w:snapToGrid w:val="0"/>
        </w:rPr>
        <w:t> </w:t>
      </w:r>
      <w:r w:rsidRPr="0026335F" w:rsidR="001B51A0">
        <w:rPr>
          <w:snapToGrid w:val="0"/>
        </w:rPr>
        <w:t>February 2011</w:t>
      </w:r>
      <w:r w:rsidRPr="0026335F" w:rsidR="001B51A0">
        <w:t>).</w:t>
      </w:r>
    </w:p>
    <w:p w:rsidRPr="0026335F" w:rsidR="004B2A80"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47</w:t>
      </w:r>
      <w:r w:rsidRPr="0026335F">
        <w:fldChar w:fldCharType="end"/>
      </w:r>
      <w:r w:rsidRPr="0026335F">
        <w:t>.  </w:t>
      </w:r>
      <w:r w:rsidRPr="0026335F" w:rsidR="001B51A0">
        <w:t>Further</w:t>
      </w:r>
      <w:r w:rsidRPr="0026335F" w:rsidR="004C03D9">
        <w:t>more</w:t>
      </w:r>
      <w:r w:rsidRPr="0026335F" w:rsidR="001B51A0">
        <w:t xml:space="preserve">, </w:t>
      </w:r>
      <w:r w:rsidRPr="0026335F" w:rsidR="00E20CED">
        <w:t xml:space="preserve">as </w:t>
      </w:r>
      <w:r w:rsidRPr="0026335F" w:rsidR="007764A8">
        <w:t>can be seen</w:t>
      </w:r>
      <w:r w:rsidRPr="0026335F" w:rsidR="001B51A0">
        <w:t xml:space="preserve"> from the </w:t>
      </w:r>
      <w:r w:rsidRPr="0026335F" w:rsidR="004C03D9">
        <w:t>Administrative Court</w:t>
      </w:r>
      <w:r w:rsidRPr="0026335F" w:rsidR="0026335F">
        <w:t>’</w:t>
      </w:r>
      <w:r w:rsidRPr="0026335F" w:rsidR="001B51A0">
        <w:t xml:space="preserve">s </w:t>
      </w:r>
      <w:r w:rsidRPr="0026335F" w:rsidR="004C03D9">
        <w:t>decision of 26 October 2012</w:t>
      </w:r>
      <w:r w:rsidRPr="0026335F" w:rsidR="007764A8">
        <w:t xml:space="preserve">, which was </w:t>
      </w:r>
      <w:r w:rsidRPr="0026335F" w:rsidR="004C03D9">
        <w:t>confirmed on appeal by the Higher Administrative Court (see paragraphs 12 and 15 above)</w:t>
      </w:r>
      <w:r w:rsidRPr="0026335F" w:rsidR="00682AD1">
        <w:t>,</w:t>
      </w:r>
      <w:r w:rsidRPr="0026335F" w:rsidR="004C03D9">
        <w:t xml:space="preserve"> </w:t>
      </w:r>
      <w:r w:rsidRPr="0026335F" w:rsidR="003A2028">
        <w:t>th</w:t>
      </w:r>
      <w:r w:rsidRPr="0026335F" w:rsidR="00E20CED">
        <w:t xml:space="preserve">at evidence </w:t>
      </w:r>
      <w:r w:rsidRPr="0026335F" w:rsidR="007764A8">
        <w:t xml:space="preserve">enabled </w:t>
      </w:r>
      <w:r w:rsidRPr="0026335F" w:rsidR="00E20CED">
        <w:t>th</w:t>
      </w:r>
      <w:r w:rsidRPr="0026335F" w:rsidR="003A2028">
        <w:t>e courts to establish the applicant</w:t>
      </w:r>
      <w:r w:rsidRPr="0026335F" w:rsidR="0026335F">
        <w:t>’</w:t>
      </w:r>
      <w:r w:rsidRPr="0026335F" w:rsidR="003A2028">
        <w:t xml:space="preserve">s </w:t>
      </w:r>
      <w:r w:rsidRPr="0026335F" w:rsidR="00E42D38">
        <w:t xml:space="preserve">declared </w:t>
      </w:r>
      <w:r w:rsidRPr="0026335F" w:rsidR="003A2028">
        <w:t xml:space="preserve">ethnic identity </w:t>
      </w:r>
      <w:r w:rsidRPr="0026335F" w:rsidR="00682AD1">
        <w:t xml:space="preserve">(Bulgarian) </w:t>
      </w:r>
      <w:r w:rsidRPr="0026335F" w:rsidR="003A2028">
        <w:t>at the time</w:t>
      </w:r>
      <w:r w:rsidRPr="0026335F" w:rsidR="007764A8">
        <w:t xml:space="preserve"> in question</w:t>
      </w:r>
      <w:r w:rsidRPr="0026335F" w:rsidR="003A2028">
        <w:t xml:space="preserve">. </w:t>
      </w:r>
      <w:r w:rsidRPr="0026335F" w:rsidR="00E20CED">
        <w:t xml:space="preserve">However, </w:t>
      </w:r>
      <w:r w:rsidRPr="0026335F" w:rsidR="00117C7D">
        <w:t>the fact that</w:t>
      </w:r>
      <w:r w:rsidRPr="0026335F" w:rsidR="00FF64B5">
        <w:t xml:space="preserve"> th</w:t>
      </w:r>
      <w:r w:rsidRPr="0026335F" w:rsidR="00E20CED">
        <w:t>e applicant</w:t>
      </w:r>
      <w:r w:rsidRPr="0026335F" w:rsidR="00FF64B5">
        <w:t xml:space="preserve"> had </w:t>
      </w:r>
      <w:r w:rsidRPr="0026335F" w:rsidR="00117C7D">
        <w:t xml:space="preserve">previously </w:t>
      </w:r>
      <w:r w:rsidRPr="0026335F" w:rsidR="00FF64B5">
        <w:t xml:space="preserve">declared himself </w:t>
      </w:r>
      <w:r w:rsidRPr="0026335F" w:rsidR="007B5E72">
        <w:t xml:space="preserve">to be </w:t>
      </w:r>
      <w:r w:rsidRPr="0026335F" w:rsidR="00E20CED">
        <w:t xml:space="preserve">Bulgarian </w:t>
      </w:r>
      <w:r w:rsidRPr="0026335F" w:rsidR="007764A8">
        <w:t>could easily have been determined by consulting the material in the case</w:t>
      </w:r>
      <w:r w:rsidRPr="0026335F" w:rsidR="00E20CED">
        <w:t xml:space="preserve"> file</w:t>
      </w:r>
      <w:r w:rsidRPr="0026335F" w:rsidR="007764A8">
        <w:t>,</w:t>
      </w:r>
      <w:r w:rsidRPr="0026335F" w:rsidR="00E20CED">
        <w:t xml:space="preserve"> and the administrative courts could have established </w:t>
      </w:r>
      <w:r w:rsidRPr="0026335F" w:rsidR="00117C7D">
        <w:t>it</w:t>
      </w:r>
      <w:r w:rsidRPr="0026335F" w:rsidR="00E20CED">
        <w:t xml:space="preserve"> </w:t>
      </w:r>
      <w:r w:rsidRPr="0026335F" w:rsidR="007764A8">
        <w:t xml:space="preserve">by </w:t>
      </w:r>
      <w:r w:rsidRPr="0026335F" w:rsidR="00117C7D">
        <w:t>exercis</w:t>
      </w:r>
      <w:r w:rsidRPr="0026335F" w:rsidR="007764A8">
        <w:t>ing</w:t>
      </w:r>
      <w:r w:rsidRPr="0026335F" w:rsidR="00117C7D">
        <w:t xml:space="preserve"> their functions </w:t>
      </w:r>
      <w:r w:rsidRPr="0026335F" w:rsidR="00FF64B5">
        <w:t xml:space="preserve">(see </w:t>
      </w:r>
      <w:proofErr w:type="spellStart"/>
      <w:r w:rsidRPr="0026335F" w:rsidR="006252C4">
        <w:rPr>
          <w:i/>
        </w:rPr>
        <w:t>Holub</w:t>
      </w:r>
      <w:proofErr w:type="spellEnd"/>
      <w:r w:rsidRPr="0026335F" w:rsidR="006252C4">
        <w:rPr>
          <w:i/>
        </w:rPr>
        <w:t xml:space="preserve"> v. </w:t>
      </w:r>
      <w:r w:rsidRPr="0026335F" w:rsidR="00FF64B5">
        <w:rPr>
          <w:i/>
        </w:rPr>
        <w:t>the Czech Republic</w:t>
      </w:r>
      <w:r w:rsidRPr="0026335F" w:rsidR="00FF64B5">
        <w:t xml:space="preserve"> (</w:t>
      </w:r>
      <w:proofErr w:type="spellStart"/>
      <w:r w:rsidRPr="0026335F" w:rsidR="00FF64B5">
        <w:t>dec.</w:t>
      </w:r>
      <w:proofErr w:type="spellEnd"/>
      <w:r w:rsidRPr="0026335F" w:rsidR="00FF64B5">
        <w:t>), no. 24880/05</w:t>
      </w:r>
      <w:r w:rsidRPr="0026335F" w:rsidR="00F37581">
        <w:t>, 14 </w:t>
      </w:r>
      <w:r w:rsidRPr="0026335F" w:rsidR="00FF64B5">
        <w:t>December 2010</w:t>
      </w:r>
      <w:r w:rsidRPr="0026335F" w:rsidR="007764A8">
        <w:t>;</w:t>
      </w:r>
      <w:r w:rsidRPr="0026335F" w:rsidR="00117C7D">
        <w:t xml:space="preserve"> </w:t>
      </w:r>
      <w:r w:rsidRPr="0026335F" w:rsidR="005A4DDD">
        <w:t xml:space="preserve">see, </w:t>
      </w:r>
      <w:r w:rsidRPr="0026335F" w:rsidR="00117C7D">
        <w:t>conversely</w:t>
      </w:r>
      <w:r w:rsidRPr="0026335F" w:rsidR="005A4DDD">
        <w:t>,</w:t>
      </w:r>
      <w:r w:rsidRPr="0026335F" w:rsidR="00117C7D">
        <w:t xml:space="preserve"> </w:t>
      </w:r>
      <w:proofErr w:type="spellStart"/>
      <w:r w:rsidRPr="0026335F" w:rsidR="00117C7D">
        <w:rPr>
          <w:i/>
        </w:rPr>
        <w:t>Krčmář</w:t>
      </w:r>
      <w:proofErr w:type="spellEnd"/>
      <w:r w:rsidRPr="0026335F" w:rsidR="00117C7D">
        <w:rPr>
          <w:i/>
        </w:rPr>
        <w:t xml:space="preserve"> and Others v. the Czech Republic</w:t>
      </w:r>
      <w:r w:rsidRPr="0026335F" w:rsidR="0026335F">
        <w:t>, no. 35376/97, § </w:t>
      </w:r>
      <w:r w:rsidRPr="0026335F" w:rsidR="00167326">
        <w:t>44, 3 </w:t>
      </w:r>
      <w:r w:rsidRPr="0026335F" w:rsidR="00117C7D">
        <w:t>March 2000</w:t>
      </w:r>
      <w:r w:rsidRPr="0026335F" w:rsidR="00FF64B5">
        <w:t>)</w:t>
      </w:r>
      <w:r w:rsidRPr="0026335F" w:rsidR="00E20CED">
        <w:t xml:space="preserve">. Indeed, </w:t>
      </w:r>
      <w:r w:rsidRPr="0026335F" w:rsidR="00FF64B5">
        <w:t>in the</w:t>
      </w:r>
      <w:r w:rsidRPr="0026335F" w:rsidR="00E20CED">
        <w:t xml:space="preserve"> </w:t>
      </w:r>
      <w:r w:rsidRPr="0026335F" w:rsidR="007764A8">
        <w:t xml:space="preserve">wording of </w:t>
      </w:r>
      <w:r w:rsidRPr="0026335F" w:rsidR="007B5E72">
        <w:t xml:space="preserve">the </w:t>
      </w:r>
      <w:r w:rsidRPr="0026335F" w:rsidR="00E20CED">
        <w:t xml:space="preserve">requests </w:t>
      </w:r>
      <w:r w:rsidRPr="0026335F" w:rsidR="00FF64B5">
        <w:t xml:space="preserve">that </w:t>
      </w:r>
      <w:r w:rsidRPr="0026335F" w:rsidR="00E20CED">
        <w:t xml:space="preserve">set in motion the impugned proceedings </w:t>
      </w:r>
      <w:r w:rsidRPr="0026335F" w:rsidR="00FF64B5">
        <w:t>t</w:t>
      </w:r>
      <w:r w:rsidRPr="0026335F" w:rsidR="00E20CED">
        <w:t xml:space="preserve">he </w:t>
      </w:r>
      <w:r w:rsidRPr="0026335F" w:rsidR="00FF64B5">
        <w:t xml:space="preserve">applicant </w:t>
      </w:r>
      <w:r w:rsidRPr="0026335F" w:rsidR="00E20CED">
        <w:t xml:space="preserve">clearly stated </w:t>
      </w:r>
      <w:r w:rsidRPr="0026335F" w:rsidR="00802882">
        <w:t xml:space="preserve">that </w:t>
      </w:r>
      <w:r w:rsidRPr="0026335F" w:rsidR="00E20CED">
        <w:t xml:space="preserve">his intention </w:t>
      </w:r>
      <w:r w:rsidRPr="0026335F" w:rsidR="00802882">
        <w:t xml:space="preserve">was </w:t>
      </w:r>
      <w:r w:rsidRPr="0026335F" w:rsidR="00E20CED">
        <w:t>to have his ethnic</w:t>
      </w:r>
      <w:r w:rsidRPr="0026335F" w:rsidR="007B5E72">
        <w:t>-</w:t>
      </w:r>
      <w:r w:rsidRPr="0026335F" w:rsidR="00E20CED">
        <w:t xml:space="preserve">identity entry </w:t>
      </w:r>
      <w:r w:rsidRPr="0026335F" w:rsidR="00FF64B5">
        <w:t xml:space="preserve">in the </w:t>
      </w:r>
      <w:r w:rsidRPr="0026335F" w:rsidR="000119D6">
        <w:t>electoral roll</w:t>
      </w:r>
      <w:r w:rsidRPr="0026335F" w:rsidR="00FF64B5">
        <w:t xml:space="preserve"> </w:t>
      </w:r>
      <w:r w:rsidRPr="0026335F" w:rsidR="00BE6953">
        <w:t xml:space="preserve">changed from </w:t>
      </w:r>
      <w:r w:rsidRPr="0026335F" w:rsidR="007764A8">
        <w:t xml:space="preserve">that of </w:t>
      </w:r>
      <w:r w:rsidRPr="0026335F" w:rsidR="00BE6953">
        <w:t xml:space="preserve">Bulgarian </w:t>
      </w:r>
      <w:r w:rsidRPr="0026335F" w:rsidR="00E20CED">
        <w:t>to Macedonian</w:t>
      </w:r>
      <w:r w:rsidRPr="0026335F" w:rsidR="00FF64B5">
        <w:t xml:space="preserve"> (see paragraphs </w:t>
      </w:r>
      <w:r w:rsidRPr="0026335F" w:rsidR="00285311">
        <w:t xml:space="preserve">7 and 8 </w:t>
      </w:r>
      <w:r w:rsidRPr="0026335F" w:rsidR="00FF64B5">
        <w:t>above)</w:t>
      </w:r>
      <w:r w:rsidRPr="0026335F" w:rsidR="00E20CED">
        <w:t>.</w:t>
      </w:r>
    </w:p>
    <w:p w:rsidRPr="0026335F" w:rsidR="004B2A80"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48</w:t>
      </w:r>
      <w:r w:rsidRPr="0026335F">
        <w:fldChar w:fldCharType="end"/>
      </w:r>
      <w:r w:rsidRPr="0026335F">
        <w:t>.</w:t>
      </w:r>
      <w:r w:rsidRPr="0026335F" w:rsidR="0088471B">
        <w:t> </w:t>
      </w:r>
      <w:r w:rsidRPr="0026335F">
        <w:t> </w:t>
      </w:r>
      <w:r w:rsidRPr="0026335F" w:rsidR="00117C7D">
        <w:t xml:space="preserve">Lastly, </w:t>
      </w:r>
      <w:r w:rsidRPr="0026335F" w:rsidR="005524C6">
        <w:t xml:space="preserve">having regard to the grounds on which the </w:t>
      </w:r>
      <w:r w:rsidRPr="0026335F" w:rsidR="00E42D38">
        <w:t>Administrative Court</w:t>
      </w:r>
      <w:r w:rsidRPr="0026335F" w:rsidR="005524C6">
        <w:t xml:space="preserve"> dismissed the applicant</w:t>
      </w:r>
      <w:r w:rsidRPr="0026335F" w:rsidR="0026335F">
        <w:t>’</w:t>
      </w:r>
      <w:r w:rsidRPr="0026335F" w:rsidR="005524C6">
        <w:t xml:space="preserve">s claim </w:t>
      </w:r>
      <w:r w:rsidRPr="0026335F" w:rsidR="00E42D38">
        <w:t xml:space="preserve">(see paragraph </w:t>
      </w:r>
      <w:r w:rsidRPr="0026335F" w:rsidR="00285311">
        <w:t xml:space="preserve">34 </w:t>
      </w:r>
      <w:r w:rsidRPr="0026335F" w:rsidR="00E42D38">
        <w:t xml:space="preserve">above), </w:t>
      </w:r>
      <w:r w:rsidRPr="0026335F" w:rsidR="00117C7D">
        <w:t xml:space="preserve">the Court does not consider that </w:t>
      </w:r>
      <w:r w:rsidRPr="0026335F" w:rsidR="005524C6">
        <w:t xml:space="preserve">the </w:t>
      </w:r>
      <w:r w:rsidRPr="0026335F" w:rsidR="00117C7D">
        <w:t xml:space="preserve">documentary evidence in issue </w:t>
      </w:r>
      <w:r w:rsidRPr="0026335F" w:rsidR="00243CEB">
        <w:t>manifestly influenced</w:t>
      </w:r>
      <w:r w:rsidRPr="0026335F" w:rsidR="009750D4">
        <w:t xml:space="preserve"> </w:t>
      </w:r>
      <w:r w:rsidRPr="0026335F" w:rsidR="00243CEB">
        <w:t>that court</w:t>
      </w:r>
      <w:r w:rsidRPr="0026335F" w:rsidR="0026335F">
        <w:t>’</w:t>
      </w:r>
      <w:r w:rsidRPr="0026335F" w:rsidR="00243CEB">
        <w:t>s decision</w:t>
      </w:r>
      <w:r w:rsidRPr="0026335F" w:rsidR="00854E13">
        <w:t xml:space="preserve">. </w:t>
      </w:r>
      <w:r w:rsidRPr="0026335F" w:rsidR="00E42D38">
        <w:t>In the Court</w:t>
      </w:r>
      <w:r w:rsidRPr="0026335F" w:rsidR="0026335F">
        <w:t>’</w:t>
      </w:r>
      <w:r w:rsidRPr="0026335F" w:rsidR="00E42D38">
        <w:t>s view, the</w:t>
      </w:r>
      <w:r w:rsidRPr="0026335F" w:rsidR="00802882">
        <w:t xml:space="preserve"> </w:t>
      </w:r>
      <w:r w:rsidRPr="0026335F" w:rsidR="00E42D38">
        <w:t>said evidence</w:t>
      </w:r>
      <w:r w:rsidRPr="0026335F" w:rsidR="00854E13">
        <w:t xml:space="preserve"> was of no importance for the </w:t>
      </w:r>
      <w:r w:rsidRPr="0026335F" w:rsidR="00243CEB">
        <w:t>outcome of the case and the Administrative Court</w:t>
      </w:r>
      <w:r w:rsidRPr="0026335F" w:rsidR="0026335F">
        <w:t>’</w:t>
      </w:r>
      <w:r w:rsidRPr="0026335F" w:rsidR="00854E13">
        <w:t>s findings on the merits of the applicant</w:t>
      </w:r>
      <w:r w:rsidRPr="0026335F" w:rsidR="0026335F">
        <w:t>’</w:t>
      </w:r>
      <w:r w:rsidRPr="0026335F" w:rsidR="00854E13">
        <w:t xml:space="preserve">s claim </w:t>
      </w:r>
      <w:r w:rsidRPr="0026335F" w:rsidR="00E42D38">
        <w:t>(see</w:t>
      </w:r>
      <w:r w:rsidRPr="0026335F" w:rsidR="00854E13">
        <w:t>, conversely,</w:t>
      </w:r>
      <w:r w:rsidRPr="0026335F" w:rsidR="00E42D38">
        <w:t xml:space="preserve"> </w:t>
      </w:r>
      <w:r w:rsidRPr="0026335F" w:rsidR="00E42D38">
        <w:rPr>
          <w:i/>
          <w:iCs/>
        </w:rPr>
        <w:t xml:space="preserve">Colloredo </w:t>
      </w:r>
      <w:proofErr w:type="spellStart"/>
      <w:r w:rsidRPr="0026335F" w:rsidR="00E42D38">
        <w:rPr>
          <w:i/>
          <w:iCs/>
        </w:rPr>
        <w:t>Mannsfeld</w:t>
      </w:r>
      <w:proofErr w:type="spellEnd"/>
      <w:r w:rsidRPr="0026335F" w:rsidR="00E42D38">
        <w:rPr>
          <w:i/>
          <w:iCs/>
        </w:rPr>
        <w:t xml:space="preserve"> v. the Czech Republic</w:t>
      </w:r>
      <w:r w:rsidRPr="0026335F" w:rsidR="00E42D38">
        <w:t>, nos. 1527</w:t>
      </w:r>
      <w:r w:rsidRPr="0026335F" w:rsidR="0026335F">
        <w:t>5/11 and 76058/12, §§ </w:t>
      </w:r>
      <w:r w:rsidRPr="0026335F" w:rsidR="00167326">
        <w:t>30-31, 15 </w:t>
      </w:r>
      <w:r w:rsidRPr="0026335F" w:rsidR="00E42D38">
        <w:t>December 2016).</w:t>
      </w:r>
    </w:p>
    <w:p w:rsidRPr="0026335F" w:rsidR="00E42D38"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49</w:t>
      </w:r>
      <w:r w:rsidRPr="0026335F">
        <w:fldChar w:fldCharType="end"/>
      </w:r>
      <w:r w:rsidRPr="0026335F">
        <w:t>.  </w:t>
      </w:r>
      <w:r w:rsidRPr="0026335F" w:rsidR="008063EA">
        <w:t xml:space="preserve">For these reasons, the Court </w:t>
      </w:r>
      <w:r w:rsidRPr="0026335F" w:rsidR="00536217">
        <w:t xml:space="preserve">finds that the applicant </w:t>
      </w:r>
      <w:r w:rsidRPr="0026335F" w:rsidR="005A4DDD">
        <w:t xml:space="preserve">did </w:t>
      </w:r>
      <w:r w:rsidRPr="0026335F" w:rsidR="00536217">
        <w:t xml:space="preserve">not suffer a significant disadvantage when the Administrative Court failed to communicate </w:t>
      </w:r>
      <w:r w:rsidRPr="0026335F" w:rsidR="005A4DDD">
        <w:t xml:space="preserve">to </w:t>
      </w:r>
      <w:r w:rsidRPr="0026335F" w:rsidR="00536217">
        <w:t xml:space="preserve">him </w:t>
      </w:r>
      <w:r w:rsidRPr="0026335F" w:rsidR="005A4DDD">
        <w:t xml:space="preserve">copies of </w:t>
      </w:r>
      <w:r w:rsidRPr="0026335F" w:rsidR="00536217">
        <w:t xml:space="preserve">the extracts of the </w:t>
      </w:r>
      <w:r w:rsidRPr="0026335F" w:rsidR="000119D6">
        <w:t>electoral roll</w:t>
      </w:r>
      <w:r w:rsidRPr="0026335F" w:rsidR="00536217">
        <w:t>s submitted in evidence by the Ministry</w:t>
      </w:r>
      <w:r w:rsidRPr="0026335F" w:rsidR="002B1CCC">
        <w:t xml:space="preserve"> (see </w:t>
      </w:r>
      <w:proofErr w:type="spellStart"/>
      <w:r w:rsidRPr="0026335F" w:rsidR="002B1CCC">
        <w:rPr>
          <w:i/>
        </w:rPr>
        <w:t>Liga</w:t>
      </w:r>
      <w:proofErr w:type="spellEnd"/>
      <w:r w:rsidRPr="0026335F" w:rsidR="002B1CCC">
        <w:rPr>
          <w:i/>
        </w:rPr>
        <w:t xml:space="preserve"> Portuguesa de </w:t>
      </w:r>
      <w:proofErr w:type="spellStart"/>
      <w:r w:rsidRPr="0026335F" w:rsidR="002B1CCC">
        <w:rPr>
          <w:i/>
        </w:rPr>
        <w:t>Futebol</w:t>
      </w:r>
      <w:proofErr w:type="spellEnd"/>
      <w:r w:rsidRPr="0026335F" w:rsidR="002B1CCC">
        <w:rPr>
          <w:i/>
        </w:rPr>
        <w:t xml:space="preserve"> </w:t>
      </w:r>
      <w:proofErr w:type="spellStart"/>
      <w:r w:rsidRPr="0026335F" w:rsidR="002B1CCC">
        <w:rPr>
          <w:i/>
        </w:rPr>
        <w:t>Profissio</w:t>
      </w:r>
      <w:r w:rsidRPr="0026335F" w:rsidR="00FC5D24">
        <w:rPr>
          <w:i/>
        </w:rPr>
        <w:t>n</w:t>
      </w:r>
      <w:r w:rsidRPr="0026335F" w:rsidR="006252C4">
        <w:rPr>
          <w:i/>
        </w:rPr>
        <w:t>al</w:t>
      </w:r>
      <w:proofErr w:type="spellEnd"/>
      <w:r w:rsidRPr="0026335F" w:rsidR="006252C4">
        <w:rPr>
          <w:i/>
        </w:rPr>
        <w:t xml:space="preserve"> v. </w:t>
      </w:r>
      <w:r w:rsidRPr="0026335F" w:rsidR="002B1CCC">
        <w:rPr>
          <w:i/>
        </w:rPr>
        <w:t>Portugal</w:t>
      </w:r>
      <w:r w:rsidRPr="0026335F" w:rsidR="002B1CCC">
        <w:t xml:space="preserve"> (</w:t>
      </w:r>
      <w:proofErr w:type="spellStart"/>
      <w:r w:rsidRPr="0026335F" w:rsidR="002B1CCC">
        <w:t>dec.</w:t>
      </w:r>
      <w:proofErr w:type="spellEnd"/>
      <w:r w:rsidRPr="0026335F" w:rsidR="002B1CCC">
        <w:t xml:space="preserve">), no. 49639/09, </w:t>
      </w:r>
      <w:r w:rsidRPr="0026335F" w:rsidR="00FC5D24">
        <w:t>§ 39, 3 April 2012</w:t>
      </w:r>
      <w:r w:rsidRPr="0026335F" w:rsidR="002B1CCC">
        <w:t xml:space="preserve">) </w:t>
      </w:r>
      <w:r w:rsidRPr="0026335F" w:rsidR="00536217">
        <w:t>.</w:t>
      </w:r>
    </w:p>
    <w:p w:rsidRPr="0026335F" w:rsidR="004B2A80" w:rsidP="0026335F" w:rsidRDefault="00000337">
      <w:pPr>
        <w:pStyle w:val="ECHRPara"/>
      </w:pPr>
      <w:r w:rsidRPr="0026335F">
        <w:fldChar w:fldCharType="begin"/>
      </w:r>
      <w:r w:rsidRPr="0026335F">
        <w:instrText xml:space="preserve"> SEQ level0 \*arabic </w:instrText>
      </w:r>
      <w:r w:rsidRPr="0026335F">
        <w:fldChar w:fldCharType="separate"/>
      </w:r>
      <w:r w:rsidRPr="0026335F" w:rsidR="0026335F">
        <w:rPr>
          <w:noProof/>
        </w:rPr>
        <w:t>50</w:t>
      </w:r>
      <w:r w:rsidRPr="0026335F">
        <w:fldChar w:fldCharType="end"/>
      </w:r>
      <w:r w:rsidRPr="0026335F">
        <w:t>.  </w:t>
      </w:r>
      <w:r w:rsidRPr="0026335F" w:rsidR="009F54AE">
        <w:t>It further</w:t>
      </w:r>
      <w:r w:rsidRPr="0026335F" w:rsidR="005A4DDD">
        <w:t>more</w:t>
      </w:r>
      <w:r w:rsidRPr="0026335F" w:rsidR="009F54AE">
        <w:t xml:space="preserve"> adds that the present case has been duly considered by domestic courts </w:t>
      </w:r>
      <w:r w:rsidRPr="0026335F" w:rsidR="005A4DDD">
        <w:t xml:space="preserve">at two instances </w:t>
      </w:r>
      <w:r w:rsidRPr="0026335F" w:rsidR="009F54AE">
        <w:t xml:space="preserve">and that respect for human rights does not require an examination of this complaint on the merits (see </w:t>
      </w:r>
      <w:proofErr w:type="spellStart"/>
      <w:r w:rsidRPr="0026335F" w:rsidR="009F54AE">
        <w:rPr>
          <w:i/>
        </w:rPr>
        <w:t>Cavajda</w:t>
      </w:r>
      <w:proofErr w:type="spellEnd"/>
      <w:r w:rsidRPr="0026335F" w:rsidR="009F54AE">
        <w:rPr>
          <w:i/>
        </w:rPr>
        <w:t xml:space="preserve"> v. the Czech Republic</w:t>
      </w:r>
      <w:r w:rsidRPr="0026335F" w:rsidR="009F54AE">
        <w:t xml:space="preserve"> (</w:t>
      </w:r>
      <w:proofErr w:type="spellStart"/>
      <w:r w:rsidRPr="0026335F" w:rsidR="009F54AE">
        <w:t>dec.</w:t>
      </w:r>
      <w:proofErr w:type="spellEnd"/>
      <w:r w:rsidRPr="0026335F" w:rsidR="009F54AE">
        <w:t>), no. 17696/07, 29 March 2011).</w:t>
      </w:r>
    </w:p>
    <w:p w:rsidRPr="0026335F" w:rsidR="000978EC" w:rsidP="0026335F" w:rsidRDefault="00285311">
      <w:pPr>
        <w:pStyle w:val="ECHRPara"/>
      </w:pPr>
      <w:r w:rsidRPr="0026335F">
        <w:fldChar w:fldCharType="begin"/>
      </w:r>
      <w:r w:rsidRPr="0026335F">
        <w:instrText xml:space="preserve"> SEQ level0 \*arabic </w:instrText>
      </w:r>
      <w:r w:rsidRPr="0026335F">
        <w:fldChar w:fldCharType="separate"/>
      </w:r>
      <w:r w:rsidRPr="0026335F" w:rsidR="0026335F">
        <w:rPr>
          <w:noProof/>
        </w:rPr>
        <w:t>51</w:t>
      </w:r>
      <w:r w:rsidRPr="0026335F">
        <w:fldChar w:fldCharType="end"/>
      </w:r>
      <w:r w:rsidRPr="0026335F">
        <w:t>.  </w:t>
      </w:r>
      <w:r w:rsidRPr="0026335F" w:rsidR="009F54AE">
        <w:t>It follows that this complaint must be declared inadmissible</w:t>
      </w:r>
      <w:r w:rsidRPr="0026335F" w:rsidR="005A4DDD">
        <w:t>,</w:t>
      </w:r>
      <w:r w:rsidRPr="0026335F" w:rsidR="009F54AE">
        <w:t xml:space="preserve"> in accordance with Article 35 § 3 (b) of the Convention.</w:t>
      </w:r>
    </w:p>
    <w:p w:rsidRPr="0026335F" w:rsidR="00D420F3" w:rsidP="0026335F" w:rsidRDefault="00285311">
      <w:pPr>
        <w:pStyle w:val="ECHRHeading1"/>
      </w:pPr>
      <w:r w:rsidRPr="0026335F">
        <w:t>II.</w:t>
      </w:r>
      <w:proofErr w:type="gramStart"/>
      <w:r w:rsidRPr="0026335F" w:rsidR="00F37581">
        <w:t> </w:t>
      </w:r>
      <w:r w:rsidRPr="0026335F">
        <w:t> </w:t>
      </w:r>
      <w:r w:rsidRPr="0026335F" w:rsidR="0077175D">
        <w:t>APPLICATION</w:t>
      </w:r>
      <w:proofErr w:type="gramEnd"/>
      <w:r w:rsidRPr="0026335F" w:rsidR="0077175D">
        <w:t xml:space="preserve"> OF ARTICLE 41 OF THE CONVENTION</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52</w:t>
      </w:r>
      <w:r w:rsidRPr="0026335F">
        <w:fldChar w:fldCharType="end"/>
      </w:r>
      <w:r w:rsidRPr="0026335F" w:rsidR="0077175D">
        <w:t>.  Article 41 of the Convention provides:</w:t>
      </w:r>
    </w:p>
    <w:p w:rsidRPr="0026335F" w:rsidR="00D420F3" w:rsidP="0026335F" w:rsidRDefault="0077175D">
      <w:pPr>
        <w:pStyle w:val="ECHRParaQuote"/>
        <w:keepNext/>
        <w:keepLines/>
      </w:pPr>
      <w:r w:rsidRPr="0026335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6335F" w:rsidR="00D420F3" w:rsidP="0026335F" w:rsidRDefault="0077175D">
      <w:pPr>
        <w:pStyle w:val="ECHRHeading2"/>
      </w:pPr>
      <w:r w:rsidRPr="0026335F">
        <w:t>A.  Damage</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53</w:t>
      </w:r>
      <w:r w:rsidRPr="0026335F">
        <w:fldChar w:fldCharType="end"/>
      </w:r>
      <w:r w:rsidRPr="0026335F" w:rsidR="0077175D">
        <w:t xml:space="preserve">.  The applicant claimed </w:t>
      </w:r>
      <w:r w:rsidRPr="0026335F" w:rsidR="00E20019">
        <w:t>60,000</w:t>
      </w:r>
      <w:r w:rsidRPr="0026335F" w:rsidR="00195896">
        <w:t xml:space="preserve"> euros (EUR) in respect of non</w:t>
      </w:r>
      <w:r w:rsidRPr="0026335F" w:rsidR="00195896">
        <w:noBreakHyphen/>
      </w:r>
      <w:r w:rsidRPr="0026335F" w:rsidR="0077175D">
        <w:t>pecuniary damage</w:t>
      </w:r>
      <w:r w:rsidRPr="0026335F" w:rsidR="00E20019">
        <w:t xml:space="preserve"> </w:t>
      </w:r>
      <w:r w:rsidRPr="0026335F" w:rsidR="00353611">
        <w:t xml:space="preserve">arising from </w:t>
      </w:r>
      <w:r w:rsidRPr="0026335F" w:rsidR="00E20019">
        <w:t>the mental suffering related to the alleged violations complained of</w:t>
      </w:r>
      <w:r w:rsidRPr="0026335F" w:rsidR="0077175D">
        <w:t>.</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54</w:t>
      </w:r>
      <w:r w:rsidRPr="0026335F">
        <w:fldChar w:fldCharType="end"/>
      </w:r>
      <w:r w:rsidRPr="0026335F" w:rsidR="0077175D">
        <w:t xml:space="preserve">.  The Government </w:t>
      </w:r>
      <w:r w:rsidRPr="0026335F" w:rsidR="00E20019">
        <w:t>contested this claim as excessive and unsubstantiated.</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55</w:t>
      </w:r>
      <w:r w:rsidRPr="0026335F">
        <w:fldChar w:fldCharType="end"/>
      </w:r>
      <w:r w:rsidRPr="0026335F" w:rsidR="0077175D">
        <w:t>.  </w:t>
      </w:r>
      <w:r w:rsidRPr="0026335F" w:rsidR="00E20019">
        <w:t xml:space="preserve">Having regard to the violation found above, the Court considers that an award of compensation for non-pecuniary damage is justified in this case. Making its assessment on an equitable basis, the Court awards the applicant </w:t>
      </w:r>
      <w:r w:rsidRPr="0026335F" w:rsidR="0026335F">
        <w:t>EUR </w:t>
      </w:r>
      <w:r w:rsidRPr="0026335F" w:rsidR="000B2CB6">
        <w:t>4</w:t>
      </w:r>
      <w:r w:rsidRPr="0026335F" w:rsidR="00E20019">
        <w:t>,500, plus any tax that may be chargeable.</w:t>
      </w:r>
    </w:p>
    <w:p w:rsidRPr="0026335F" w:rsidR="00D420F3" w:rsidP="0026335F" w:rsidRDefault="0077175D">
      <w:pPr>
        <w:pStyle w:val="ECHRHeading2"/>
      </w:pPr>
      <w:r w:rsidRPr="0026335F">
        <w:t>B.  Costs and expenses</w:t>
      </w:r>
    </w:p>
    <w:p w:rsidRPr="0026335F" w:rsidR="004B2A80"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56</w:t>
      </w:r>
      <w:r w:rsidRPr="0026335F">
        <w:fldChar w:fldCharType="end"/>
      </w:r>
      <w:r w:rsidRPr="0026335F" w:rsidR="0077175D">
        <w:t xml:space="preserve">.  The applicant also claimed EUR </w:t>
      </w:r>
      <w:r w:rsidRPr="0026335F" w:rsidR="00142893">
        <w:t>807</w:t>
      </w:r>
      <w:r w:rsidRPr="0026335F" w:rsidR="0077175D">
        <w:t xml:space="preserve"> for the costs and expenses incurred before the domestic courts and EUR </w:t>
      </w:r>
      <w:r w:rsidRPr="0026335F" w:rsidR="00142893">
        <w:t>2,589</w:t>
      </w:r>
      <w:r w:rsidRPr="0026335F" w:rsidR="0077175D">
        <w:t xml:space="preserve"> for those incurred before the Court.</w:t>
      </w:r>
      <w:r w:rsidRPr="0026335F" w:rsidR="00142893">
        <w:t xml:space="preserve"> The </w:t>
      </w:r>
      <w:r w:rsidRPr="0026335F" w:rsidR="00E32CD8">
        <w:t xml:space="preserve">first </w:t>
      </w:r>
      <w:r w:rsidRPr="0026335F" w:rsidR="00142893">
        <w:t xml:space="preserve">figure concerned the court fees in </w:t>
      </w:r>
      <w:r w:rsidRPr="0026335F" w:rsidR="00E32CD8">
        <w:t xml:space="preserve">respect of </w:t>
      </w:r>
      <w:r w:rsidRPr="0026335F" w:rsidR="00142893">
        <w:t xml:space="preserve">the proceedings before the </w:t>
      </w:r>
      <w:r w:rsidRPr="0026335F" w:rsidR="00DE65CB">
        <w:t>administrative courts</w:t>
      </w:r>
      <w:r w:rsidRPr="0026335F" w:rsidR="00E32CD8">
        <w:t>; the second figure concerned</w:t>
      </w:r>
      <w:r w:rsidRPr="0026335F" w:rsidR="00142893">
        <w:t xml:space="preserve"> </w:t>
      </w:r>
      <w:r w:rsidRPr="0026335F" w:rsidR="00E32CD8">
        <w:t>the</w:t>
      </w:r>
      <w:r w:rsidRPr="0026335F" w:rsidR="00142893">
        <w:t xml:space="preserve"> fees for his legal representation</w:t>
      </w:r>
      <w:r w:rsidRPr="0026335F" w:rsidR="00E32CD8">
        <w:t xml:space="preserve"> (on the basis of</w:t>
      </w:r>
      <w:r w:rsidRPr="0026335F" w:rsidR="00142893">
        <w:t xml:space="preserve"> the tariff</w:t>
      </w:r>
      <w:r w:rsidRPr="0026335F" w:rsidR="00E32CD8">
        <w:t>s</w:t>
      </w:r>
      <w:r w:rsidRPr="0026335F" w:rsidR="00142893">
        <w:t xml:space="preserve"> list of the Macedonian Bar</w:t>
      </w:r>
      <w:r w:rsidRPr="0026335F" w:rsidR="00E32CD8">
        <w:t>),</w:t>
      </w:r>
      <w:r w:rsidRPr="0026335F" w:rsidR="00142893">
        <w:t xml:space="preserve"> as well as postal and translation expenses. The applicant submitted a fee note and </w:t>
      </w:r>
      <w:r w:rsidRPr="0026335F" w:rsidR="00A132E2">
        <w:t>copies</w:t>
      </w:r>
      <w:r w:rsidRPr="0026335F" w:rsidR="00142893">
        <w:t xml:space="preserve"> of some payment slips.</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57</w:t>
      </w:r>
      <w:r w:rsidRPr="0026335F">
        <w:fldChar w:fldCharType="end"/>
      </w:r>
      <w:r w:rsidRPr="0026335F" w:rsidR="0077175D">
        <w:t xml:space="preserve">.  The Government </w:t>
      </w:r>
      <w:r w:rsidRPr="0026335F" w:rsidR="00142893">
        <w:t xml:space="preserve">contested </w:t>
      </w:r>
      <w:r w:rsidRPr="0026335F" w:rsidR="00A132E2">
        <w:t xml:space="preserve">those </w:t>
      </w:r>
      <w:r w:rsidRPr="0026335F" w:rsidR="00142893">
        <w:t>claims as unsubstantiated and excessive.</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58</w:t>
      </w:r>
      <w:r w:rsidRPr="0026335F">
        <w:fldChar w:fldCharType="end"/>
      </w:r>
      <w:r w:rsidRPr="0026335F" w:rsidR="0077175D">
        <w:t>.  </w:t>
      </w:r>
      <w:r w:rsidRPr="0026335F">
        <w:t>According to the Court</w:t>
      </w:r>
      <w:r w:rsidRPr="0026335F" w:rsidR="0026335F">
        <w:t>’</w:t>
      </w:r>
      <w:r w:rsidRPr="0026335F">
        <w:t>s case-law, an applicant is entitled to the reimbursement of costs and expenses only in so far as it has been shown that these have been actually and necessarily incurred and are reasonable as to quantum</w:t>
      </w:r>
      <w:r w:rsidRPr="0026335F" w:rsidR="000B2CB6">
        <w:t xml:space="preserve"> (see </w:t>
      </w:r>
      <w:r w:rsidRPr="0026335F" w:rsidR="000B2CB6">
        <w:rPr>
          <w:i/>
        </w:rPr>
        <w:t xml:space="preserve">Editions </w:t>
      </w:r>
      <w:proofErr w:type="spellStart"/>
      <w:r w:rsidRPr="0026335F" w:rsidR="000B2CB6">
        <w:rPr>
          <w:i/>
        </w:rPr>
        <w:t>Plon</w:t>
      </w:r>
      <w:proofErr w:type="spellEnd"/>
      <w:r w:rsidRPr="0026335F" w:rsidR="000B2CB6">
        <w:rPr>
          <w:i/>
        </w:rPr>
        <w:t xml:space="preserve"> v. France</w:t>
      </w:r>
      <w:r w:rsidRPr="0026335F" w:rsidR="000B2CB6">
        <w:t>,</w:t>
      </w:r>
      <w:r w:rsidRPr="0026335F" w:rsidR="00167326">
        <w:t xml:space="preserve"> no. 58148/00, § 64, ECHR </w:t>
      </w:r>
      <w:r w:rsidRPr="0026335F" w:rsidR="000B2CB6">
        <w:t>2004</w:t>
      </w:r>
      <w:r w:rsidRPr="0026335F" w:rsidR="000B2CB6">
        <w:noBreakHyphen/>
        <w:t>IV)</w:t>
      </w:r>
      <w:r w:rsidRPr="0026335F">
        <w:t>. In the present case, regard</w:t>
      </w:r>
      <w:r w:rsidRPr="0026335F" w:rsidR="0077175D">
        <w:t xml:space="preserve"> being had to the documents in its possession and </w:t>
      </w:r>
      <w:r w:rsidRPr="0026335F">
        <w:t>the above criteria</w:t>
      </w:r>
      <w:r w:rsidRPr="0026335F" w:rsidR="0077175D">
        <w:t>, the Court considers it rea</w:t>
      </w:r>
      <w:r w:rsidRPr="0026335F" w:rsidR="0026335F">
        <w:t>sonable to award the sum of EUR </w:t>
      </w:r>
      <w:r w:rsidRPr="0026335F" w:rsidR="000B2CB6">
        <w:t>1,800</w:t>
      </w:r>
      <w:r w:rsidRPr="0026335F" w:rsidR="00C0472D">
        <w:t>,</w:t>
      </w:r>
      <w:r w:rsidRPr="0026335F" w:rsidR="0077175D">
        <w:t xml:space="preserve"> covering costs under all heads</w:t>
      </w:r>
      <w:r w:rsidRPr="0026335F" w:rsidR="000B2CB6">
        <w:t>, plus any tax that may be chargeable to the applicant</w:t>
      </w:r>
      <w:r w:rsidRPr="0026335F" w:rsidR="0077175D">
        <w:t>.</w:t>
      </w:r>
    </w:p>
    <w:p w:rsidRPr="0026335F" w:rsidR="00D420F3" w:rsidP="0026335F" w:rsidRDefault="0077175D">
      <w:pPr>
        <w:pStyle w:val="ECHRHeading2"/>
      </w:pPr>
      <w:r w:rsidRPr="0026335F">
        <w:t>C.  Default interest</w:t>
      </w:r>
    </w:p>
    <w:p w:rsidRPr="0026335F" w:rsidR="00D420F3" w:rsidP="0026335F" w:rsidRDefault="004845A4">
      <w:pPr>
        <w:pStyle w:val="ECHRPara"/>
      </w:pPr>
      <w:r w:rsidRPr="0026335F">
        <w:fldChar w:fldCharType="begin"/>
      </w:r>
      <w:r w:rsidRPr="0026335F">
        <w:instrText xml:space="preserve"> SEQ level0 \*arabic </w:instrText>
      </w:r>
      <w:r w:rsidRPr="0026335F">
        <w:fldChar w:fldCharType="separate"/>
      </w:r>
      <w:r w:rsidRPr="0026335F" w:rsidR="0026335F">
        <w:rPr>
          <w:noProof/>
        </w:rPr>
        <w:t>59</w:t>
      </w:r>
      <w:r w:rsidRPr="0026335F">
        <w:fldChar w:fldCharType="end"/>
      </w:r>
      <w:r w:rsidRPr="0026335F" w:rsidR="0077175D">
        <w:t>.  The Court considers it appropriate that the default interest rate should be based on the marginal lending rate of the European Central Bank, to which should be added three percentage points.</w:t>
      </w:r>
    </w:p>
    <w:p w:rsidRPr="0026335F" w:rsidR="00D420F3" w:rsidP="0026335F" w:rsidRDefault="0077175D">
      <w:pPr>
        <w:pStyle w:val="ECHRTitle1"/>
      </w:pPr>
      <w:r w:rsidRPr="0026335F">
        <w:t>FOR THESE REASONS, THE COURT</w:t>
      </w:r>
      <w:r w:rsidRPr="0026335F" w:rsidR="002C514A">
        <w:t>,</w:t>
      </w:r>
    </w:p>
    <w:p w:rsidRPr="0026335F" w:rsidR="00C75526" w:rsidP="0026335F" w:rsidRDefault="0077175D">
      <w:pPr>
        <w:pStyle w:val="JuList"/>
      </w:pPr>
      <w:r w:rsidRPr="0026335F">
        <w:t>1.  </w:t>
      </w:r>
      <w:r w:rsidRPr="0026335F">
        <w:rPr>
          <w:i/>
        </w:rPr>
        <w:t>Declares</w:t>
      </w:r>
      <w:r w:rsidRPr="0026335F" w:rsidR="004845A4">
        <w:t>, by a majority,</w:t>
      </w:r>
      <w:r w:rsidRPr="0026335F" w:rsidR="00C536B9">
        <w:t xml:space="preserve"> the complaint</w:t>
      </w:r>
      <w:r w:rsidRPr="0026335F">
        <w:t xml:space="preserve"> concerning </w:t>
      </w:r>
      <w:r w:rsidRPr="0026335F" w:rsidR="00C536B9">
        <w:t>the</w:t>
      </w:r>
      <w:r w:rsidRPr="0026335F" w:rsidR="004B2A80">
        <w:t xml:space="preserve"> </w:t>
      </w:r>
      <w:r w:rsidRPr="0026335F" w:rsidR="00C536B9">
        <w:t>domestic authorities</w:t>
      </w:r>
      <w:r w:rsidRPr="0026335F" w:rsidR="0026335F">
        <w:t>’</w:t>
      </w:r>
      <w:r w:rsidRPr="0026335F" w:rsidR="00C536B9">
        <w:t xml:space="preserve"> refusal to register </w:t>
      </w:r>
      <w:r w:rsidRPr="0026335F" w:rsidR="00BF0B1F">
        <w:t>the applicant</w:t>
      </w:r>
      <w:r w:rsidRPr="0026335F" w:rsidR="0026335F">
        <w:t>’</w:t>
      </w:r>
      <w:r w:rsidRPr="0026335F" w:rsidR="00BF0B1F">
        <w:t>s</w:t>
      </w:r>
      <w:r w:rsidRPr="0026335F" w:rsidR="00C536B9">
        <w:t xml:space="preserve"> declared ethnicity </w:t>
      </w:r>
      <w:r w:rsidRPr="0026335F">
        <w:t>admissible</w:t>
      </w:r>
      <w:r w:rsidRPr="0026335F" w:rsidR="00C75526">
        <w:t>;</w:t>
      </w:r>
    </w:p>
    <w:p w:rsidRPr="0026335F" w:rsidR="00FD315D" w:rsidP="0026335F" w:rsidRDefault="00FD315D">
      <w:pPr>
        <w:pStyle w:val="JuList"/>
      </w:pPr>
    </w:p>
    <w:p w:rsidRPr="0026335F" w:rsidR="00D420F3" w:rsidP="0026335F" w:rsidRDefault="00C75526">
      <w:pPr>
        <w:pStyle w:val="JuList"/>
      </w:pPr>
      <w:r w:rsidRPr="0026335F">
        <w:t>2</w:t>
      </w:r>
      <w:r w:rsidRPr="0026335F" w:rsidR="00F71509">
        <w:t>.  </w:t>
      </w:r>
      <w:r w:rsidRPr="0026335F">
        <w:rPr>
          <w:i/>
        </w:rPr>
        <w:t>Declares</w:t>
      </w:r>
      <w:r w:rsidRPr="0026335F" w:rsidR="002C514A">
        <w:t>, unanimously,</w:t>
      </w:r>
      <w:r w:rsidRPr="0026335F">
        <w:t xml:space="preserve"> </w:t>
      </w:r>
      <w:r w:rsidRPr="0026335F" w:rsidR="0077175D">
        <w:t xml:space="preserve">the remainder of the </w:t>
      </w:r>
      <w:r w:rsidRPr="0026335F" w:rsidR="004845A4">
        <w:t>application</w:t>
      </w:r>
      <w:r w:rsidRPr="0026335F" w:rsidR="0077175D">
        <w:t xml:space="preserve"> inadmissible;</w:t>
      </w:r>
    </w:p>
    <w:p w:rsidRPr="0026335F" w:rsidR="00D420F3" w:rsidP="0026335F" w:rsidRDefault="00D420F3">
      <w:pPr>
        <w:pStyle w:val="JuList"/>
        <w:ind w:left="0" w:firstLine="0"/>
      </w:pPr>
    </w:p>
    <w:p w:rsidRPr="0026335F" w:rsidR="00D420F3" w:rsidP="0026335F" w:rsidRDefault="00C75526">
      <w:pPr>
        <w:pStyle w:val="JuList"/>
      </w:pPr>
      <w:r w:rsidRPr="0026335F">
        <w:t>3</w:t>
      </w:r>
      <w:r w:rsidRPr="0026335F" w:rsidR="0077175D">
        <w:t>.  </w:t>
      </w:r>
      <w:proofErr w:type="gramStart"/>
      <w:r w:rsidRPr="0026335F" w:rsidR="0077175D">
        <w:rPr>
          <w:i/>
        </w:rPr>
        <w:t>Holds</w:t>
      </w:r>
      <w:proofErr w:type="gramEnd"/>
      <w:r w:rsidRPr="0026335F" w:rsidR="004845A4">
        <w:t xml:space="preserve">, by </w:t>
      </w:r>
      <w:r w:rsidRPr="0026335F" w:rsidR="00BF0B1F">
        <w:t>six</w:t>
      </w:r>
      <w:r w:rsidRPr="0026335F" w:rsidR="004845A4">
        <w:t xml:space="preserve"> votes to </w:t>
      </w:r>
      <w:r w:rsidRPr="0026335F" w:rsidR="00BF0B1F">
        <w:t>one</w:t>
      </w:r>
      <w:r w:rsidRPr="0026335F" w:rsidR="004845A4">
        <w:t>,</w:t>
      </w:r>
      <w:r w:rsidRPr="0026335F" w:rsidR="002C514A">
        <w:t xml:space="preserve"> </w:t>
      </w:r>
      <w:r w:rsidRPr="0026335F" w:rsidR="0077175D">
        <w:t xml:space="preserve">that there has been a violation of Article </w:t>
      </w:r>
      <w:r w:rsidRPr="0026335F" w:rsidR="00C536B9">
        <w:t>8</w:t>
      </w:r>
      <w:r w:rsidRPr="0026335F" w:rsidR="0077175D">
        <w:t xml:space="preserve"> of the Convention;</w:t>
      </w:r>
    </w:p>
    <w:p w:rsidRPr="0026335F" w:rsidR="00D420F3" w:rsidP="0026335F" w:rsidRDefault="00D420F3">
      <w:pPr>
        <w:pStyle w:val="JuList"/>
      </w:pPr>
    </w:p>
    <w:p w:rsidRPr="0026335F" w:rsidR="00D420F3" w:rsidP="0026335F" w:rsidRDefault="00C75526">
      <w:pPr>
        <w:pStyle w:val="JuList"/>
      </w:pPr>
      <w:r w:rsidRPr="0026335F">
        <w:t>4</w:t>
      </w:r>
      <w:r w:rsidRPr="0026335F" w:rsidR="0077175D">
        <w:t>.  </w:t>
      </w:r>
      <w:r w:rsidRPr="0026335F" w:rsidR="0077175D">
        <w:rPr>
          <w:i/>
        </w:rPr>
        <w:t>Holds</w:t>
      </w:r>
      <w:r w:rsidRPr="0026335F" w:rsidR="004845A4">
        <w:t xml:space="preserve">, by </w:t>
      </w:r>
      <w:r w:rsidRPr="0026335F" w:rsidR="00BF0B1F">
        <w:t>six v</w:t>
      </w:r>
      <w:r w:rsidRPr="0026335F" w:rsidR="004845A4">
        <w:t xml:space="preserve">otes to </w:t>
      </w:r>
      <w:r w:rsidRPr="0026335F" w:rsidR="00BF0B1F">
        <w:t>one,</w:t>
      </w:r>
    </w:p>
    <w:p w:rsidRPr="0026335F" w:rsidR="00D420F3" w:rsidP="0026335F" w:rsidRDefault="0077175D">
      <w:pPr>
        <w:pStyle w:val="JuLista"/>
      </w:pPr>
      <w:r w:rsidRPr="0026335F">
        <w:t>(a)  that the respondent State is to pay the applicant, within three months</w:t>
      </w:r>
      <w:r w:rsidRPr="0026335F" w:rsidR="00CA520C">
        <w:t xml:space="preserve"> </w:t>
      </w:r>
      <w:r w:rsidRPr="0026335F" w:rsidR="004845A4">
        <w:t>from the date on which the judgment becomes final</w:t>
      </w:r>
      <w:r w:rsidRPr="0026335F" w:rsidR="00C0472D">
        <w:t>,</w:t>
      </w:r>
      <w:r w:rsidRPr="0026335F" w:rsidR="004845A4">
        <w:t xml:space="preserve"> in accordance with Article 44 § 2 of the Convention,</w:t>
      </w:r>
      <w:r w:rsidRPr="0026335F">
        <w:t xml:space="preserve"> the following amounts,</w:t>
      </w:r>
      <w:r w:rsidRPr="0026335F">
        <w:rPr>
          <w:b/>
        </w:rPr>
        <w:t xml:space="preserve"> </w:t>
      </w:r>
      <w:r w:rsidRPr="0026335F">
        <w:t xml:space="preserve">to be converted into </w:t>
      </w:r>
      <w:r w:rsidRPr="0026335F">
        <w:rPr>
          <w:color w:val="000000"/>
        </w:rPr>
        <w:t>the currency of the respondent State</w:t>
      </w:r>
      <w:r w:rsidRPr="0026335F">
        <w:t xml:space="preserve"> at the rate applicable at the date of settlement:</w:t>
      </w:r>
    </w:p>
    <w:p w:rsidRPr="0026335F" w:rsidR="00D420F3" w:rsidP="0026335F" w:rsidRDefault="0077175D">
      <w:pPr>
        <w:pStyle w:val="JuListi"/>
      </w:pPr>
      <w:r w:rsidRPr="0026335F">
        <w:t>(</w:t>
      </w:r>
      <w:proofErr w:type="spellStart"/>
      <w:r w:rsidRPr="0026335F">
        <w:t>i</w:t>
      </w:r>
      <w:proofErr w:type="spellEnd"/>
      <w:r w:rsidRPr="0026335F">
        <w:t xml:space="preserve">)  EUR </w:t>
      </w:r>
      <w:r w:rsidRPr="0026335F" w:rsidR="00C536B9">
        <w:t>4,500</w:t>
      </w:r>
      <w:r w:rsidRPr="0026335F">
        <w:t xml:space="preserve"> (</w:t>
      </w:r>
      <w:r w:rsidRPr="0026335F" w:rsidR="00C536B9">
        <w:t>four thousand and five hundred</w:t>
      </w:r>
      <w:r w:rsidRPr="0026335F" w:rsidR="00F37581">
        <w:t xml:space="preserve"> euros)</w:t>
      </w:r>
      <w:r w:rsidRPr="0026335F">
        <w:t xml:space="preserve">, plus any tax that may be chargeable, in respect of </w:t>
      </w:r>
      <w:r w:rsidRPr="0026335F" w:rsidR="00C536B9">
        <w:t>non-</w:t>
      </w:r>
      <w:r w:rsidRPr="0026335F">
        <w:t>pecuniary damage;</w:t>
      </w:r>
    </w:p>
    <w:p w:rsidRPr="0026335F" w:rsidR="00D420F3" w:rsidP="0026335F" w:rsidRDefault="00C536B9">
      <w:pPr>
        <w:pStyle w:val="JuListi"/>
      </w:pPr>
      <w:r w:rsidRPr="0026335F">
        <w:t>(ii)</w:t>
      </w:r>
      <w:r w:rsidRPr="0026335F" w:rsidR="006252C4">
        <w:t> </w:t>
      </w:r>
      <w:r w:rsidRPr="0026335F">
        <w:t> </w:t>
      </w:r>
      <w:r w:rsidRPr="0026335F" w:rsidR="0077175D">
        <w:t xml:space="preserve">EUR </w:t>
      </w:r>
      <w:r w:rsidRPr="0026335F">
        <w:t>1,800</w:t>
      </w:r>
      <w:r w:rsidRPr="0026335F" w:rsidR="0077175D">
        <w:t xml:space="preserve"> (</w:t>
      </w:r>
      <w:r w:rsidRPr="0026335F">
        <w:t>one thousand and eight hundred</w:t>
      </w:r>
      <w:r w:rsidRPr="0026335F" w:rsidR="0077175D">
        <w:t xml:space="preserve"> euros), plus any tax that may be chargeable to the applicant, in respect of costs and expenses;</w:t>
      </w:r>
    </w:p>
    <w:p w:rsidRPr="0026335F" w:rsidR="00D420F3" w:rsidP="0026335F" w:rsidRDefault="0077175D">
      <w:pPr>
        <w:pStyle w:val="JuLista"/>
      </w:pPr>
      <w:r w:rsidRPr="0026335F">
        <w:t>(b)  that from the expiry of the above-mentioned three months until settlement simple interest shall be payable on the above amounts at a rate equal to the marginal lending rate of the European Central Bank during the default period</w:t>
      </w:r>
      <w:r w:rsidRPr="0026335F" w:rsidR="00A132E2">
        <w:t>,</w:t>
      </w:r>
      <w:r w:rsidRPr="0026335F">
        <w:t xml:space="preserve"> plus three percentage points;</w:t>
      </w:r>
    </w:p>
    <w:p w:rsidRPr="0026335F" w:rsidR="00D420F3" w:rsidP="0026335F" w:rsidRDefault="00D420F3">
      <w:pPr>
        <w:pStyle w:val="JuList"/>
      </w:pPr>
    </w:p>
    <w:p w:rsidRPr="0026335F" w:rsidR="00D420F3" w:rsidP="0026335F" w:rsidRDefault="00C75526">
      <w:pPr>
        <w:pStyle w:val="JuList"/>
      </w:pPr>
      <w:r w:rsidRPr="0026335F">
        <w:t>5</w:t>
      </w:r>
      <w:r w:rsidRPr="0026335F" w:rsidR="0077175D">
        <w:t>.  </w:t>
      </w:r>
      <w:r w:rsidRPr="0026335F" w:rsidR="0077175D">
        <w:rPr>
          <w:i/>
        </w:rPr>
        <w:t>Dismisses</w:t>
      </w:r>
      <w:r w:rsidRPr="0026335F" w:rsidR="00BF0B1F">
        <w:t>, unanimously,</w:t>
      </w:r>
      <w:r w:rsidRPr="0026335F" w:rsidR="0077175D">
        <w:rPr>
          <w:color w:val="000000"/>
        </w:rPr>
        <w:t xml:space="preserve"> </w:t>
      </w:r>
      <w:r w:rsidRPr="0026335F" w:rsidR="0077175D">
        <w:t>the remainder of the applicant</w:t>
      </w:r>
      <w:r w:rsidRPr="0026335F" w:rsidR="0026335F">
        <w:t>’</w:t>
      </w:r>
      <w:r w:rsidRPr="0026335F" w:rsidR="004845A4">
        <w:t>s</w:t>
      </w:r>
      <w:r w:rsidRPr="0026335F" w:rsidR="0077175D">
        <w:t xml:space="preserve"> claim for just satisfaction.</w:t>
      </w:r>
    </w:p>
    <w:p w:rsidRPr="0026335F" w:rsidR="00D420F3" w:rsidP="0026335F" w:rsidRDefault="0077175D">
      <w:pPr>
        <w:pStyle w:val="JuParaLast"/>
      </w:pPr>
      <w:r w:rsidRPr="0026335F">
        <w:t>Done in English, and notified in writing on</w:t>
      </w:r>
      <w:r w:rsidRPr="0026335F" w:rsidR="00195896">
        <w:t xml:space="preserve"> </w:t>
      </w:r>
      <w:r w:rsidRPr="0026335F" w:rsidR="009033CB">
        <w:t>16 May 2019</w:t>
      </w:r>
      <w:r w:rsidRPr="0026335F">
        <w:t>, pursuant to Rule 77 §§ 2 and 3 of the Rules of Court.</w:t>
      </w:r>
    </w:p>
    <w:p w:rsidRPr="0026335F" w:rsidR="00981794" w:rsidP="0026335F" w:rsidRDefault="0026335F">
      <w:pPr>
        <w:pStyle w:val="JuSigned"/>
        <w:rPr>
          <w:lang w:val="es-ES_tradnl"/>
        </w:rPr>
      </w:pPr>
      <w:r w:rsidRPr="0026335F">
        <w:rPr>
          <w:lang w:val="en-US"/>
        </w:rPr>
        <w:t xml:space="preserve"> </w:t>
      </w:r>
      <w:r w:rsidRPr="0026335F" w:rsidR="00981794">
        <w:rPr>
          <w:lang w:val="es-ES_tradnl"/>
        </w:rPr>
        <w:t>Renata Degener</w:t>
      </w:r>
      <w:r w:rsidRPr="0026335F" w:rsidR="00981794">
        <w:rPr>
          <w:lang w:val="es-ES_tradnl"/>
        </w:rPr>
        <w:tab/>
        <w:t>Linos-Alexandre Sicilianos</w:t>
      </w:r>
      <w:r w:rsidRPr="0026335F" w:rsidR="00981794">
        <w:rPr>
          <w:lang w:val="es-ES_tradnl"/>
        </w:rPr>
        <w:br/>
      </w:r>
      <w:proofErr w:type="spellStart"/>
      <w:r w:rsidRPr="0026335F" w:rsidR="00981794">
        <w:rPr>
          <w:lang w:val="es-ES_tradnl"/>
        </w:rPr>
        <w:t>Deputy</w:t>
      </w:r>
      <w:proofErr w:type="spellEnd"/>
      <w:r w:rsidRPr="0026335F" w:rsidR="00981794">
        <w:rPr>
          <w:lang w:val="es-ES_tradnl"/>
        </w:rPr>
        <w:t xml:space="preserve"> Registrar</w:t>
      </w:r>
      <w:r w:rsidRPr="0026335F" w:rsidR="00981794">
        <w:rPr>
          <w:lang w:val="es-ES_tradnl"/>
        </w:rPr>
        <w:tab/>
      </w:r>
      <w:proofErr w:type="spellStart"/>
      <w:r w:rsidRPr="0026335F" w:rsidR="00981794">
        <w:rPr>
          <w:lang w:val="es-ES_tradnl"/>
        </w:rPr>
        <w:t>President</w:t>
      </w:r>
      <w:proofErr w:type="spellEnd"/>
    </w:p>
    <w:p w:rsidRPr="0026335F" w:rsidR="009033CB" w:rsidP="0026335F" w:rsidRDefault="009033CB">
      <w:pPr>
        <w:pStyle w:val="JuParaLast"/>
      </w:pPr>
      <w:r w:rsidRPr="0026335F">
        <w:t xml:space="preserve">In accordance with Article 45 § 2 of the Convention and Rule 74 § 2 of the Rules of Court, the separate opinion of Judge </w:t>
      </w:r>
      <w:r w:rsidRPr="0026335F" w:rsidR="00981794">
        <w:t>Wojtyczek</w:t>
      </w:r>
      <w:r w:rsidRPr="0026335F">
        <w:t xml:space="preserve"> is annexed to this judgment.</w:t>
      </w:r>
    </w:p>
    <w:p w:rsidRPr="0026335F" w:rsidR="009033CB" w:rsidP="0026335F" w:rsidRDefault="00981794">
      <w:pPr>
        <w:pStyle w:val="JuInitialled"/>
      </w:pPr>
      <w:r w:rsidRPr="0026335F">
        <w:t>L</w:t>
      </w:r>
      <w:r w:rsidRPr="0026335F" w:rsidR="008716BD">
        <w:t>.</w:t>
      </w:r>
      <w:r w:rsidRPr="0026335F">
        <w:t>A</w:t>
      </w:r>
      <w:r w:rsidRPr="0026335F" w:rsidR="008716BD">
        <w:t>.</w:t>
      </w:r>
      <w:r w:rsidRPr="0026335F">
        <w:t>S</w:t>
      </w:r>
      <w:r w:rsidRPr="0026335F" w:rsidR="009033CB">
        <w:br/>
      </w:r>
      <w:r w:rsidRPr="0026335F">
        <w:t>R</w:t>
      </w:r>
      <w:r w:rsidRPr="0026335F" w:rsidR="008716BD">
        <w:t>.</w:t>
      </w:r>
      <w:r w:rsidRPr="0026335F">
        <w:t>D</w:t>
      </w:r>
      <w:r w:rsidRPr="0026335F" w:rsidR="008716BD">
        <w:t>.</w:t>
      </w:r>
    </w:p>
    <w:p w:rsidRPr="0026335F" w:rsidR="009033CB" w:rsidP="0026335F" w:rsidRDefault="009033CB">
      <w:pPr>
        <w:pStyle w:val="JuParaLast"/>
        <w:rPr>
          <w:lang w:val="en-US"/>
        </w:rPr>
        <w:sectPr w:rsidRPr="0026335F" w:rsidR="009033CB" w:rsidSect="00FD315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26335F" w:rsidR="0092057A" w:rsidP="0026335F" w:rsidRDefault="0026335F">
      <w:pPr>
        <w:pStyle w:val="ECHRTitleCentre1"/>
      </w:pPr>
      <w:r w:rsidRPr="0026335F">
        <w:t>PARTLY DISSENTING OPINION OF</w:t>
      </w:r>
      <w:r w:rsidRPr="0026335F">
        <w:br/>
      </w:r>
      <w:r w:rsidRPr="0026335F" w:rsidR="0092057A">
        <w:t>JUDGE WOJTYCZEK</w:t>
      </w:r>
    </w:p>
    <w:p w:rsidRPr="0026335F" w:rsidR="0026335F" w:rsidP="0026335F" w:rsidRDefault="0092057A">
      <w:pPr>
        <w:pStyle w:val="OpiPara"/>
      </w:pPr>
      <w:r w:rsidRPr="0026335F">
        <w:fldChar w:fldCharType="begin"/>
      </w:r>
      <w:r w:rsidRPr="0026335F">
        <w:instrText xml:space="preserve"> SEQ level0 \*arabic \r1 </w:instrText>
      </w:r>
      <w:r w:rsidRPr="0026335F">
        <w:fldChar w:fldCharType="separate"/>
      </w:r>
      <w:r w:rsidRPr="0026335F" w:rsidR="0026335F">
        <w:rPr>
          <w:noProof/>
        </w:rPr>
        <w:t>1</w:t>
      </w:r>
      <w:r w:rsidRPr="0026335F">
        <w:fldChar w:fldCharType="end"/>
      </w:r>
      <w:r w:rsidRPr="0026335F">
        <w:t>.  I respectfully disagree with the views of the majority that the application is admissible and that Article 8 has been violated. In my opinion, the decision to refuse to change the applicant</w:t>
      </w:r>
      <w:r w:rsidRPr="0026335F" w:rsidR="0026335F">
        <w:t>’</w:t>
      </w:r>
      <w:r w:rsidRPr="0026335F">
        <w:t>s entry on the electoral roll pertaining to his ethnic identity did not amount to an interference with the right protected by Article 8 of the Convention. My disagreement with the majority pertains in particular to (</w:t>
      </w:r>
      <w:proofErr w:type="spellStart"/>
      <w:r w:rsidRPr="0026335F">
        <w:t>i</w:t>
      </w:r>
      <w:proofErr w:type="spellEnd"/>
      <w:r w:rsidRPr="0026335F">
        <w:t>) the interpretation of the Framework Convention for the Protection of National Minorities, which forms the context in which the European Convention on Human Rights is applied; (ii) the methodology for the application, as well as the meaning, of Article 8 of the European Convention on Human Rights; and (iii) the methodology for the interpretation of national law and its content.</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2</w:t>
      </w:r>
      <w:r w:rsidRPr="0026335F">
        <w:fldChar w:fldCharType="end"/>
      </w:r>
      <w:r w:rsidRPr="0026335F">
        <w:t>.  Concerning the facts of the case, I note that the applicant identified himself as Bulgarian in the previous elections to the State Judicial Council (in 2006, 2008 and 2010 – see paragraph 15 of the judgment). In 2012 he decided to identify himself as Macedonian in these elections. The applicant justified this new identity solely by his right to free self-identification (see paragraph 10). According to the national authorities, the applicant was seeking an unfair advantage in the elections (see paragraph 12 and 15). To put it in other words, his request was dismissed as abusive by the national authorities.</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3</w:t>
      </w:r>
      <w:r w:rsidRPr="0026335F">
        <w:fldChar w:fldCharType="end"/>
      </w:r>
      <w:r w:rsidRPr="0026335F">
        <w:t>.  In the instant case the majority rightly refer to the Framework Convention for the Protection of National Minorities. I note that North Macedonia has ratified this treaty and that it entered into force in respect of that State on 1 February 1998. By a letter of the Minister of Foreign Affairs, dated 16 April 2004, registered at the Secretariat General of the Council of Europe on 2 June 2004, North Macedonia made the following declaration in connection with this treaty, replacing its previous declarations:</w:t>
      </w:r>
    </w:p>
    <w:p w:rsidRPr="0026335F" w:rsidR="0092057A" w:rsidP="0026335F" w:rsidRDefault="0092057A">
      <w:pPr>
        <w:pStyle w:val="OpiQuot"/>
      </w:pPr>
      <w:r w:rsidRPr="0026335F">
        <w:t xml:space="preserve">“The term </w:t>
      </w:r>
      <w:r w:rsidRPr="0026335F" w:rsidR="0026335F">
        <w:t>‘</w:t>
      </w:r>
      <w:r w:rsidRPr="0026335F">
        <w:t>national minorities</w:t>
      </w:r>
      <w:r w:rsidRPr="0026335F" w:rsidR="0026335F">
        <w:t>’</w:t>
      </w:r>
      <w:r w:rsidRPr="0026335F">
        <w:t xml:space="preserve"> used in the Framework Convention and the provisions of the same Convention shall be applied to the citizens of the Republic of Macedonia who live within its borders and who are part of the Albanian people, Turkish people, Vlach people, Serbian people, Roma people and </w:t>
      </w:r>
      <w:proofErr w:type="spellStart"/>
      <w:r w:rsidRPr="0026335F">
        <w:t>Bosniac</w:t>
      </w:r>
      <w:proofErr w:type="spellEnd"/>
      <w:r w:rsidRPr="0026335F">
        <w:t xml:space="preserve"> people.”</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4</w:t>
      </w:r>
      <w:r w:rsidRPr="0026335F">
        <w:fldChar w:fldCharType="end"/>
      </w:r>
      <w:r w:rsidRPr="0026335F">
        <w:t>.  The Framework Convention for the Protection of National Minorities contains a provision which has the following wording:</w:t>
      </w:r>
    </w:p>
    <w:p w:rsidRPr="0026335F" w:rsidR="0026335F" w:rsidP="0026335F" w:rsidRDefault="0092057A">
      <w:pPr>
        <w:pStyle w:val="ECHRTitleCentre3"/>
      </w:pPr>
      <w:r w:rsidRPr="0026335F">
        <w:t>Article 3</w:t>
      </w:r>
    </w:p>
    <w:p w:rsidRPr="0026335F" w:rsidR="0026335F" w:rsidP="0026335F" w:rsidRDefault="0092057A">
      <w:pPr>
        <w:pStyle w:val="OpiQuot"/>
      </w:pPr>
      <w:r w:rsidRPr="0026335F">
        <w:t>“1. Every person belonging to a national minority shall have the right freely to choose to be treated or not to be treated as such and no disadvantage shall result from this choice or from the exercise of the rights which are connected to that choice.</w:t>
      </w:r>
    </w:p>
    <w:p w:rsidRPr="0026335F" w:rsidR="0092057A" w:rsidP="0026335F" w:rsidRDefault="0092057A">
      <w:pPr>
        <w:pStyle w:val="OpiQuot"/>
      </w:pPr>
      <w:r w:rsidRPr="0026335F">
        <w:t>2. Persons belonging to national minorities may exercise the rights and enjoy the freedoms flowing from the principles enshrined in the present framework Convention individually as well as in community with others.”</w:t>
      </w:r>
    </w:p>
    <w:p w:rsidRPr="0026335F" w:rsidR="0026335F" w:rsidP="0026335F" w:rsidRDefault="0092057A">
      <w:pPr>
        <w:pStyle w:val="OpiPara"/>
      </w:pPr>
      <w:r w:rsidRPr="0026335F">
        <w:t>The Explanatory Report to the Framework Convention for the Protection of National Minorities contains the following explanations in this respect:</w:t>
      </w:r>
    </w:p>
    <w:p w:rsidRPr="0026335F" w:rsidR="0092057A" w:rsidP="0026335F" w:rsidRDefault="0092057A">
      <w:pPr>
        <w:pStyle w:val="OpiQuot"/>
      </w:pPr>
      <w:r w:rsidRPr="0026335F">
        <w:t xml:space="preserve">“12. It should also be pointed out that the framework Convention contains no definition of the notion of </w:t>
      </w:r>
      <w:r w:rsidRPr="0026335F" w:rsidR="0026335F">
        <w:t>‘</w:t>
      </w:r>
      <w:r w:rsidRPr="0026335F">
        <w:t>national minority</w:t>
      </w:r>
      <w:r w:rsidRPr="0026335F" w:rsidR="0026335F">
        <w:t>’</w:t>
      </w:r>
      <w:r w:rsidRPr="0026335F">
        <w:t>. It was decided to adopt a pragmatic approach, based on the recognition that at this stage, it is impossible to arrive at a definition capable of mustering general support of all Council of Europe member States.</w:t>
      </w:r>
    </w:p>
    <w:p w:rsidRPr="0026335F" w:rsidR="0092057A" w:rsidP="0026335F" w:rsidRDefault="0092057A">
      <w:pPr>
        <w:pStyle w:val="OpiQuot"/>
      </w:pPr>
    </w:p>
    <w:p w:rsidRPr="0026335F" w:rsidR="0092057A" w:rsidP="0026335F" w:rsidRDefault="0026335F">
      <w:pPr>
        <w:pStyle w:val="OpiQuot"/>
      </w:pPr>
      <w:r w:rsidRPr="0026335F">
        <w:t>...</w:t>
      </w:r>
    </w:p>
    <w:p w:rsidRPr="0026335F" w:rsidR="0092057A" w:rsidP="0026335F" w:rsidRDefault="0092057A">
      <w:pPr>
        <w:pStyle w:val="OpiQuot"/>
        <w:rPr>
          <w:b/>
        </w:rPr>
      </w:pPr>
      <w:r w:rsidRPr="0026335F">
        <w:rPr>
          <w:b/>
        </w:rPr>
        <w:t>Article 3</w:t>
      </w:r>
    </w:p>
    <w:p w:rsidRPr="0026335F" w:rsidR="0092057A" w:rsidP="0026335F" w:rsidRDefault="0092057A">
      <w:pPr>
        <w:pStyle w:val="OpiQuot"/>
      </w:pPr>
      <w:r w:rsidRPr="0026335F">
        <w:t>...</w:t>
      </w:r>
    </w:p>
    <w:p w:rsidRPr="0026335F" w:rsidR="0092057A" w:rsidP="0026335F" w:rsidRDefault="0092057A">
      <w:pPr>
        <w:pStyle w:val="OpiQuot"/>
        <w:rPr>
          <w:i/>
        </w:rPr>
      </w:pPr>
      <w:r w:rsidRPr="0026335F">
        <w:rPr>
          <w:i/>
        </w:rPr>
        <w:t>Paragraph 1</w:t>
      </w:r>
    </w:p>
    <w:p w:rsidRPr="0026335F" w:rsidR="0092057A" w:rsidP="0026335F" w:rsidRDefault="0092057A">
      <w:pPr>
        <w:pStyle w:val="OpiQuot"/>
      </w:pPr>
      <w:r w:rsidRPr="0026335F">
        <w:t>34. Paragraph 1 firstly guarantees to every person belonging to a national minority the freedom to choose to be treated or not to be treated as such. This provision leaves it to every such person to decide whether or not he or she wishes to come under the protection flowing from the principles of the framework Convention.</w:t>
      </w:r>
    </w:p>
    <w:p w:rsidRPr="0026335F" w:rsidR="0092057A" w:rsidP="0026335F" w:rsidRDefault="0092057A">
      <w:pPr>
        <w:pStyle w:val="OpiQuot"/>
      </w:pPr>
      <w:r w:rsidRPr="0026335F">
        <w:t xml:space="preserve">35. This paragraph does not imply a right for an individual to choose arbitrarily to belong to any national minority. </w:t>
      </w:r>
      <w:r w:rsidRPr="0026335F">
        <w:rPr>
          <w:b/>
        </w:rPr>
        <w:t>The individual</w:t>
      </w:r>
      <w:r w:rsidRPr="0026335F" w:rsidR="0026335F">
        <w:rPr>
          <w:b/>
        </w:rPr>
        <w:t>’</w:t>
      </w:r>
      <w:r w:rsidRPr="0026335F">
        <w:rPr>
          <w:b/>
        </w:rPr>
        <w:t>s subjective choice is inseparably linked to objective criteria relevant to the person</w:t>
      </w:r>
      <w:r w:rsidRPr="0026335F" w:rsidR="0026335F">
        <w:rPr>
          <w:b/>
        </w:rPr>
        <w:t>’</w:t>
      </w:r>
      <w:r w:rsidRPr="0026335F">
        <w:rPr>
          <w:b/>
        </w:rPr>
        <w:t xml:space="preserve">s identity </w:t>
      </w:r>
      <w:r w:rsidRPr="0026335F">
        <w:t>[emphasis added].</w:t>
      </w:r>
    </w:p>
    <w:p w:rsidRPr="0026335F" w:rsidR="0092057A" w:rsidP="0026335F" w:rsidRDefault="0092057A">
      <w:pPr>
        <w:pStyle w:val="OpiQuot"/>
      </w:pPr>
      <w:r w:rsidRPr="0026335F">
        <w:t>36. Paragraph 1 further provides that no disadvantage shall arise from the free choice it guarantees, or from the exercise of the rights which are connected to that choice. This part of the provision aims to secure that the enjoyment of the freedom to choose shall also not be impaired indirectly.”</w:t>
      </w:r>
    </w:p>
    <w:p w:rsidRPr="0026335F" w:rsidR="0026335F" w:rsidP="0026335F" w:rsidRDefault="0092057A">
      <w:pPr>
        <w:pStyle w:val="OpiPara"/>
      </w:pPr>
      <w:r w:rsidRPr="0026335F">
        <w:t>In other words, according to the Explanatory Report, the Framework Convention does not guarantee the right to choose arbitrarily one</w:t>
      </w:r>
      <w:r w:rsidRPr="0026335F" w:rsidR="0026335F">
        <w:t>’</w:t>
      </w:r>
      <w:r w:rsidRPr="0026335F">
        <w:t>s own ethnic identity. It only guarantees the right of persons belonging to national minorities to opt out freely from the special protection of the Framework Convention and to choose the general regime. A person belonging to a national minority has the right to opt out of the Framework Convention protection in certain chosen spheres of life or in all fields. At the same time, affiliation with a national minority or the national majority for the purpose of the exercise of certain rights is not identical to ethnic identity. Ethnic identity as such, under the Framework Convention, reflects objective criteria accepted in the society in question. It is not a subjective feeling and cannot be chosen arbitrarily.</w:t>
      </w:r>
    </w:p>
    <w:p w:rsidRPr="0026335F" w:rsidR="0026335F" w:rsidP="0026335F" w:rsidRDefault="0092057A">
      <w:pPr>
        <w:pStyle w:val="OpiPara"/>
      </w:pPr>
      <w:r w:rsidRPr="0026335F">
        <w:t>The reasoning of the majority may suggest that for the purpose of recognition of ethnic identity by the State authorities, the subjective feelings of the person concerned are always decisive. In my view, such an interpretation of the Framework Convention would not be correct. It would depart both from the text of the treaty and from the intent of the Contracting Parties as expressed in the above-mentioned Explanatory Report.</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5</w:t>
      </w:r>
      <w:r w:rsidRPr="0026335F">
        <w:fldChar w:fldCharType="end"/>
      </w:r>
      <w:r w:rsidRPr="0026335F">
        <w:t xml:space="preserve">.  I have previously expressed my doubts as to whether the right enshrined in Article 8 of the Convention may extend to ethnic identity (see my separate opinion appended to the judgment in the case of </w:t>
      </w:r>
      <w:r w:rsidRPr="0026335F">
        <w:rPr>
          <w:i/>
        </w:rPr>
        <w:t>R.B. v. Hungary</w:t>
      </w:r>
      <w:r w:rsidRPr="0026335F">
        <w:t>, no 64602/12, 12 April 2016). This issue, however, is not decisive in the present case, because in any event it is difficult to conclude that Article 8, as understood in the Court</w:t>
      </w:r>
      <w:r w:rsidRPr="0026335F" w:rsidR="0026335F">
        <w:t>’</w:t>
      </w:r>
      <w:r w:rsidRPr="0026335F">
        <w:t>s case-law, is applicable to the applicant</w:t>
      </w:r>
      <w:r w:rsidRPr="0026335F" w:rsidR="0026335F">
        <w:t>’</w:t>
      </w:r>
      <w:r w:rsidRPr="0026335F">
        <w:t>s grievances.</w:t>
      </w:r>
    </w:p>
    <w:p w:rsidRPr="0026335F" w:rsidR="0026335F" w:rsidP="0026335F" w:rsidRDefault="0092057A">
      <w:pPr>
        <w:pStyle w:val="OpiPara"/>
      </w:pPr>
      <w:r w:rsidRPr="0026335F">
        <w:t xml:space="preserve">The Court addressed issues concerning the protection of ethnic identity under Article 8 of the Convention in the judgment in the case of </w:t>
      </w:r>
      <w:proofErr w:type="spellStart"/>
      <w:r w:rsidRPr="0026335F" w:rsidR="0026335F">
        <w:rPr>
          <w:i/>
        </w:rPr>
        <w:t>Ciubotaru</w:t>
      </w:r>
      <w:proofErr w:type="spellEnd"/>
      <w:r w:rsidRPr="0026335F" w:rsidR="0026335F">
        <w:rPr>
          <w:i/>
        </w:rPr>
        <w:t xml:space="preserve"> v. </w:t>
      </w:r>
      <w:r w:rsidRPr="0026335F">
        <w:rPr>
          <w:i/>
        </w:rPr>
        <w:t>Moldova</w:t>
      </w:r>
      <w:r w:rsidRPr="0026335F">
        <w:t xml:space="preserve"> (no. 27138/04, 27 April 2010), in which it expressed the following views (§ 57):</w:t>
      </w:r>
    </w:p>
    <w:p w:rsidRPr="0026335F" w:rsidR="0092057A" w:rsidP="0026335F" w:rsidRDefault="0092057A">
      <w:pPr>
        <w:pStyle w:val="OpiQuot"/>
      </w:pPr>
      <w:r w:rsidRPr="0026335F">
        <w:t>“The Court does not dispute the right of a Government to require the existence of objective evidence of a claimed ethnicity. In a similar vein, the Court is ready to accept that it should be open to the authorities to refuse a claim to be officially recorded as belonging to a particular ethnicity where such a claim is based on purely subjective and unsubstantiated grounds.”</w:t>
      </w:r>
    </w:p>
    <w:p w:rsidRPr="0026335F" w:rsidR="0026335F" w:rsidP="0026335F" w:rsidRDefault="0092057A">
      <w:pPr>
        <w:pStyle w:val="OpiPara"/>
      </w:pPr>
      <w:r w:rsidRPr="0026335F">
        <w:t>I fully agree with this view.</w:t>
      </w:r>
    </w:p>
    <w:p w:rsidRPr="0026335F" w:rsidR="0026335F" w:rsidP="0026335F" w:rsidRDefault="0092057A">
      <w:pPr>
        <w:pStyle w:val="OpiPara"/>
        <w:rPr>
          <w:i/>
        </w:rPr>
      </w:pPr>
      <w:r w:rsidRPr="0026335F">
        <w:t>This approach is further confirmed and explained in paragraph 59 of the same judgment in the following terms:</w:t>
      </w:r>
    </w:p>
    <w:p w:rsidRPr="0026335F" w:rsidR="0026335F" w:rsidP="0026335F" w:rsidRDefault="0092057A">
      <w:pPr>
        <w:pStyle w:val="OpiQuot"/>
      </w:pPr>
      <w:r w:rsidRPr="0026335F">
        <w:t>“Having regard to the circumstances of the case as a whole, it cannot be said that the procedure in place to enable the applicant to have his recorded ethnicity changed complied with Moldova</w:t>
      </w:r>
      <w:r w:rsidRPr="0026335F" w:rsidR="0026335F">
        <w:t>’</w:t>
      </w:r>
      <w:r w:rsidRPr="0026335F">
        <w:t>s positive obligations to safeguard his right to respect for his private life. For the Court, the State</w:t>
      </w:r>
      <w:r w:rsidRPr="0026335F" w:rsidR="0026335F">
        <w:t>’</w:t>
      </w:r>
      <w:r w:rsidRPr="0026335F">
        <w:t xml:space="preserve">s failure consists in the inability for the applicant to have examined his claim to belong to a certain ethnic group in the light of the </w:t>
      </w:r>
      <w:r w:rsidRPr="0026335F">
        <w:rPr>
          <w:b/>
        </w:rPr>
        <w:t>objectively verifiable evidence adduced in support of that claim</w:t>
      </w:r>
      <w:r w:rsidRPr="0026335F">
        <w:t>.”</w:t>
      </w:r>
      <w:r w:rsidRPr="0026335F">
        <w:rPr>
          <w:b/>
        </w:rPr>
        <w:t xml:space="preserve"> </w:t>
      </w:r>
      <w:r w:rsidRPr="0026335F">
        <w:t>[</w:t>
      </w:r>
      <w:proofErr w:type="gramStart"/>
      <w:r w:rsidRPr="0026335F">
        <w:t>emphasis</w:t>
      </w:r>
      <w:proofErr w:type="gramEnd"/>
      <w:r w:rsidRPr="0026335F">
        <w:t xml:space="preserve"> added]</w:t>
      </w:r>
    </w:p>
    <w:p w:rsidRPr="0026335F" w:rsidR="0026335F" w:rsidP="0026335F" w:rsidRDefault="0092057A">
      <w:pPr>
        <w:pStyle w:val="OpiPara"/>
      </w:pPr>
      <w:r w:rsidRPr="0026335F">
        <w:t>Under this approach, ethnic identity consists in belonging to an ethnic community. Although membership of the community depends also on personal choice, it cannot be reduced to such a choice. Membership of an ethnic community is a social reality involving different types of interactions with its other members. In other words, Article 8 does not protect the freedom to determine arbitrarily one</w:t>
      </w:r>
      <w:r w:rsidRPr="0026335F" w:rsidR="0026335F">
        <w:t>’</w:t>
      </w:r>
      <w:r w:rsidRPr="0026335F">
        <w:t>s own ethnic identity by way of a simple declaration not substantiated by any objective evidence. Therefore, the refusal to recognise a change of ethnic identity if the request is not substantiated by any evidence pointing to objective criteria cannot be seen as an interference with a right protected by Article 8.</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6</w:t>
      </w:r>
      <w:r w:rsidRPr="0026335F">
        <w:fldChar w:fldCharType="end"/>
      </w:r>
      <w:r w:rsidRPr="0026335F">
        <w:t>.  In paragraph 32 of the instant judgment the majority express the following view:</w:t>
      </w:r>
    </w:p>
    <w:p w:rsidRPr="0026335F" w:rsidR="0092057A" w:rsidP="0026335F" w:rsidRDefault="0092057A">
      <w:pPr>
        <w:pStyle w:val="OpiQuot"/>
        <w:rPr>
          <w:b/>
        </w:rPr>
      </w:pPr>
      <w:r w:rsidRPr="0026335F">
        <w:t xml:space="preserve">“The Court has previously held that ethnic identity is a </w:t>
      </w:r>
      <w:r w:rsidRPr="0026335F">
        <w:rPr>
          <w:b/>
        </w:rPr>
        <w:t>detail pertaining</w:t>
      </w:r>
      <w:r w:rsidRPr="0026335F">
        <w:t xml:space="preserve"> to an individual</w:t>
      </w:r>
      <w:r w:rsidRPr="0026335F" w:rsidR="0026335F">
        <w:t>’</w:t>
      </w:r>
      <w:r w:rsidRPr="0026335F">
        <w:t xml:space="preserve">s identity that falls within the personal sphere protected by Article 8 of the Convention (see </w:t>
      </w:r>
      <w:proofErr w:type="spellStart"/>
      <w:r w:rsidRPr="0026335F">
        <w:rPr>
          <w:i/>
        </w:rPr>
        <w:t>Aksu</w:t>
      </w:r>
      <w:proofErr w:type="spellEnd"/>
      <w:r w:rsidRPr="0026335F">
        <w:rPr>
          <w:i/>
        </w:rPr>
        <w:t xml:space="preserve"> v. Turkey</w:t>
      </w:r>
      <w:r w:rsidRPr="0026335F">
        <w:t xml:space="preserve"> [GC], nos. 4149/04 and 41029/04, § 58, ECHR 2012, and </w:t>
      </w:r>
      <w:r w:rsidRPr="0026335F">
        <w:rPr>
          <w:i/>
        </w:rPr>
        <w:t xml:space="preserve">S. and </w:t>
      </w:r>
      <w:proofErr w:type="spellStart"/>
      <w:r w:rsidRPr="0026335F">
        <w:rPr>
          <w:i/>
        </w:rPr>
        <w:t>Marper</w:t>
      </w:r>
      <w:proofErr w:type="spellEnd"/>
      <w:r w:rsidRPr="0026335F">
        <w:rPr>
          <w:i/>
        </w:rPr>
        <w:t xml:space="preserve"> v. the United Kingdom</w:t>
      </w:r>
      <w:r w:rsidRPr="0026335F">
        <w:t xml:space="preserve"> [GC], nos. 30562/04 and 30566/04, § 66, 4 December 2008).” [</w:t>
      </w:r>
      <w:proofErr w:type="gramStart"/>
      <w:r w:rsidRPr="0026335F">
        <w:t>emphasis</w:t>
      </w:r>
      <w:proofErr w:type="gramEnd"/>
      <w:r w:rsidRPr="0026335F">
        <w:t xml:space="preserve"> added]</w:t>
      </w:r>
    </w:p>
    <w:p w:rsidRPr="0026335F" w:rsidR="0026335F" w:rsidP="0026335F" w:rsidRDefault="0092057A">
      <w:pPr>
        <w:pStyle w:val="OpiPara"/>
        <w:rPr>
          <w:i/>
        </w:rPr>
      </w:pPr>
      <w:r w:rsidRPr="0026335F">
        <w:t xml:space="preserve">This wording is not very fortunate. The word “detail” in English may </w:t>
      </w:r>
      <w:proofErr w:type="gramStart"/>
      <w:r w:rsidRPr="0026335F">
        <w:t>mean either (</w:t>
      </w:r>
      <w:proofErr w:type="spellStart"/>
      <w:proofErr w:type="gramEnd"/>
      <w:r w:rsidRPr="0026335F">
        <w:t>i</w:t>
      </w:r>
      <w:proofErr w:type="spellEnd"/>
      <w:r w:rsidRPr="0026335F">
        <w:t xml:space="preserve">) “an individual feature, fact or item” or (ii) “a minor or less significant item or feature” (see </w:t>
      </w:r>
      <w:r w:rsidRPr="0026335F">
        <w:rPr>
          <w:i/>
        </w:rPr>
        <w:t>The</w:t>
      </w:r>
      <w:r w:rsidRPr="0026335F">
        <w:t xml:space="preserve"> </w:t>
      </w:r>
      <w:r w:rsidRPr="0026335F">
        <w:rPr>
          <w:i/>
        </w:rPr>
        <w:t>New Oxford Dictionary of English</w:t>
      </w:r>
      <w:r w:rsidRPr="0026335F">
        <w:t>, J. Pearsall (ed.), Oxford University Press, Oxford, 1998, p. 502, entry “</w:t>
      </w:r>
      <w:r w:rsidRPr="0026335F">
        <w:rPr>
          <w:i/>
        </w:rPr>
        <w:t>detail</w:t>
      </w:r>
      <w:r w:rsidRPr="0026335F">
        <w:t xml:space="preserve">”). In my view, for most people ethnic identity is neither of the above. Ethnic identity is an essential part of personal identity, one of its most important aspects. As explained by the Court in the reasoning of the judgment in the case of </w:t>
      </w:r>
      <w:proofErr w:type="spellStart"/>
      <w:r w:rsidRPr="0026335F">
        <w:rPr>
          <w:i/>
        </w:rPr>
        <w:t>Ciubotaru</w:t>
      </w:r>
      <w:proofErr w:type="spellEnd"/>
      <w:r w:rsidRPr="0026335F">
        <w:t xml:space="preserve"> (cited above, § 53), “an individual</w:t>
      </w:r>
      <w:r w:rsidRPr="0026335F" w:rsidR="0026335F">
        <w:t>’</w:t>
      </w:r>
      <w:r w:rsidRPr="0026335F">
        <w:t>s ethnic identity constitutes an essential aspect of his or her private life and identity”.</w:t>
      </w:r>
    </w:p>
    <w:p w:rsidRPr="0026335F" w:rsidR="0026335F" w:rsidP="0026335F" w:rsidRDefault="0092057A">
      <w:pPr>
        <w:pStyle w:val="OpiPara"/>
      </w:pPr>
      <w:r w:rsidRPr="0026335F">
        <w:t>I also note that in the two judgments quoted in paragraph 32 of the instant judgment, ethnic identity is referred to as an “element” and not as a detail. The phrase “a detail pertaining to an individual</w:t>
      </w:r>
      <w:r w:rsidRPr="0026335F" w:rsidR="0026335F">
        <w:t>’</w:t>
      </w:r>
      <w:r w:rsidRPr="0026335F">
        <w:t xml:space="preserve">s identity” is taken from the </w:t>
      </w:r>
      <w:proofErr w:type="spellStart"/>
      <w:r w:rsidRPr="0026335F">
        <w:rPr>
          <w:i/>
        </w:rPr>
        <w:t>Ciubotaru</w:t>
      </w:r>
      <w:proofErr w:type="spellEnd"/>
      <w:r w:rsidRPr="0026335F">
        <w:t xml:space="preserve"> judgment (cited above, § 49). However, the label “detail” is contradicted in the same judgment by emphasising the essential nature of ethnic identity (</w:t>
      </w:r>
      <w:proofErr w:type="gramStart"/>
      <w:r w:rsidRPr="0026335F">
        <w:t>ibid.,</w:t>
      </w:r>
      <w:proofErr w:type="gramEnd"/>
      <w:r w:rsidRPr="0026335F">
        <w:t xml:space="preserve"> § 53).</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7</w:t>
      </w:r>
      <w:r w:rsidRPr="0026335F">
        <w:fldChar w:fldCharType="end"/>
      </w:r>
      <w:r w:rsidRPr="0026335F">
        <w:t>.  The applicant in the present case complained that his new ethnic identity was not recognised in the context of elections to the State Judicial Council. The case raises the question whether the applicant was able to secure recognition of his new ethnic identity in other spheres of life and whether he could seek from the authorities a more general recognition of his new ethnic identity which could make it easier for him to have his identity recognised in more specific spheres of life.</w:t>
      </w:r>
    </w:p>
    <w:p w:rsidRPr="0026335F" w:rsidR="0026335F" w:rsidP="0026335F" w:rsidRDefault="0092057A">
      <w:pPr>
        <w:pStyle w:val="OpiPara"/>
      </w:pPr>
      <w:r w:rsidRPr="0026335F">
        <w:t>The question of respect for a person</w:t>
      </w:r>
      <w:r w:rsidRPr="0026335F" w:rsidR="0026335F">
        <w:t>’</w:t>
      </w:r>
      <w:r w:rsidRPr="0026335F">
        <w:t>s ethnic identity requires a broader assessment of the person</w:t>
      </w:r>
      <w:r w:rsidRPr="0026335F" w:rsidR="0026335F">
        <w:t>’</w:t>
      </w:r>
      <w:r w:rsidRPr="0026335F">
        <w:t xml:space="preserve">s legal situation in this respect </w:t>
      </w:r>
      <w:r w:rsidRPr="0026335F">
        <w:rPr>
          <w:i/>
        </w:rPr>
        <w:t>vis-à-vis</w:t>
      </w:r>
      <w:r w:rsidRPr="0026335F">
        <w:t xml:space="preserve"> the national authorities in different spheres of life. In particular, it seems indispensable to get a comprehensive view of the national legislation pertaining to the recognition of ethnic identity in these different spheres. It is also necessary to consider how this legislation has been applied to the applicant.</w:t>
      </w:r>
    </w:p>
    <w:p w:rsidRPr="0026335F" w:rsidR="0026335F" w:rsidP="0026335F" w:rsidRDefault="0092057A">
      <w:pPr>
        <w:pStyle w:val="OpiPara"/>
      </w:pPr>
      <w:r w:rsidRPr="0026335F">
        <w:t>The majority decided to adopt an area-specific approach: they looked at ethnic identity in the context of elections of the State Judicial Council while ignoring the question of recognition of ethnic identity in other contexts. In my view, such a methodology of applying Article 8 to questions of ethnic identity is problematic, even if the authorities have to observe the right of every person belonging to a national minority to opt out of minority protection in some areas while not in others.</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8</w:t>
      </w:r>
      <w:r w:rsidRPr="0026335F">
        <w:fldChar w:fldCharType="end"/>
      </w:r>
      <w:r w:rsidRPr="0026335F">
        <w:t>.  When assessing whether the domestic authorities complied with Article 8 of the Convention, the majority focus on the question of the foreseeability of the impugned interference and analyse the meaning of section 17 of the State Judicial Council Act. They conclude that “although it was accessible, the legal basis on which the impugned refusal rested was not foreseeable”</w:t>
      </w:r>
      <w:r w:rsidRPr="0026335F">
        <w:rPr>
          <w:i/>
        </w:rPr>
        <w:t xml:space="preserve"> </w:t>
      </w:r>
      <w:r w:rsidRPr="0026335F">
        <w:t xml:space="preserve">(see paragraph 40 </w:t>
      </w:r>
      <w:r w:rsidRPr="0026335F">
        <w:rPr>
          <w:i/>
        </w:rPr>
        <w:t>in fine</w:t>
      </w:r>
      <w:r w:rsidRPr="0026335F">
        <w:t xml:space="preserve"> of the judgment).</w:t>
      </w:r>
    </w:p>
    <w:p w:rsidRPr="0026335F" w:rsidR="0026335F" w:rsidP="0026335F" w:rsidRDefault="0092057A">
      <w:pPr>
        <w:pStyle w:val="OpiPara"/>
      </w:pPr>
      <w:r w:rsidRPr="0026335F">
        <w:t xml:space="preserve">I note that under section 17 of the State Judicial Council Act, within five days of elections for members of the SJC being announced, the electoral roll is made available for inspection in all courts, and every judge is entitled to seek </w:t>
      </w:r>
      <w:r w:rsidRPr="0026335F">
        <w:rPr>
          <w:b/>
        </w:rPr>
        <w:t xml:space="preserve">rectification </w:t>
      </w:r>
      <w:r w:rsidRPr="0026335F">
        <w:t>of the details (in respect of themselves) thereon for a further three days. The law guarantees the right to have entries rectified, which presupposes that the relevant information should reflect an objective reality. The applicant could not legitimately expect his ethnic identity to be modified without sufficient substantiation of his request. In my view, the national legislation is sufficiently clear and precise in this respect.</w:t>
      </w:r>
    </w:p>
    <w:p w:rsidRPr="0026335F" w:rsidR="0092057A" w:rsidP="0026335F" w:rsidRDefault="0092057A">
      <w:pPr>
        <w:pStyle w:val="OpiPara"/>
      </w:pPr>
      <w:r w:rsidRPr="0026335F">
        <w:t>It is true that the decisions of the domestic authorities were not reasoned in a satisfactory way. But at the same time, it appears that there were no grounds to expect that the authorities would accept the applicant</w:t>
      </w:r>
      <w:r w:rsidRPr="0026335F" w:rsidR="0026335F">
        <w:t>’</w:t>
      </w:r>
      <w:r w:rsidRPr="0026335F">
        <w:t>s request.</w:t>
      </w:r>
    </w:p>
    <w:p w:rsidRPr="0026335F" w:rsidR="0026335F" w:rsidP="0026335F" w:rsidRDefault="0092057A">
      <w:pPr>
        <w:pStyle w:val="OpiPara"/>
      </w:pPr>
      <w:r w:rsidRPr="0026335F">
        <w:fldChar w:fldCharType="begin"/>
      </w:r>
      <w:r w:rsidRPr="0026335F">
        <w:instrText xml:space="preserve"> SEQ level0 \*arabic </w:instrText>
      </w:r>
      <w:r w:rsidRPr="0026335F">
        <w:fldChar w:fldCharType="separate"/>
      </w:r>
      <w:r w:rsidRPr="0026335F" w:rsidR="0026335F">
        <w:rPr>
          <w:noProof/>
        </w:rPr>
        <w:t>9</w:t>
      </w:r>
      <w:r w:rsidRPr="0026335F">
        <w:fldChar w:fldCharType="end"/>
      </w:r>
      <w:r w:rsidRPr="0026335F">
        <w:t>.  The assessment of the clarity of the national legislation and the foreseeability of the authorities</w:t>
      </w:r>
      <w:r w:rsidRPr="0026335F" w:rsidR="0026335F">
        <w:t>’</w:t>
      </w:r>
      <w:r w:rsidRPr="0026335F">
        <w:t xml:space="preserve"> decision has another serious flaw. The majority interpret section 17 in complete isolation from any other legal rule or provision. The impugned provision is interpreted without any consideration for its systemic context. This context consists of relevant legal rules which might have been inserted in other statutes or regulations and more general principles which may be applicable and which might have implicitly guided the national authorities, even if they did not consider it necessary to refer expressly to them in the reasoning of the decisions they rendered. It is also necessary to take into account all the relevant rules concerning the recognition of ethnic identity in other spheres of life.</w:t>
      </w:r>
    </w:p>
    <w:p w:rsidRPr="0026335F" w:rsidR="0026335F" w:rsidP="0026335F" w:rsidRDefault="0092057A">
      <w:pPr>
        <w:pStyle w:val="OpiPara"/>
      </w:pPr>
      <w:r w:rsidRPr="0026335F">
        <w:t>It does not seem reasonable to assess whether a request was duly rejected by an administrative authority as abusive without looking at more general legal rules in domestic law concerning abusive applications and without taking into account the relevant case-law of the domestic courts concerning the abuse of rights in administrative proceedings. The approach of the majority violates the established canons of legal interpretation.</w:t>
      </w:r>
    </w:p>
    <w:p w:rsidRPr="0026335F" w:rsidR="0026335F" w:rsidP="0026335F" w:rsidRDefault="007D21C9">
      <w:pPr>
        <w:pStyle w:val="OpiPara"/>
      </w:pPr>
      <w:r w:rsidRPr="0026335F">
        <w:fldChar w:fldCharType="begin"/>
      </w:r>
      <w:r w:rsidRPr="0026335F">
        <w:instrText xml:space="preserve"> SEQ level0 \*arabic </w:instrText>
      </w:r>
      <w:r w:rsidRPr="0026335F">
        <w:fldChar w:fldCharType="separate"/>
      </w:r>
      <w:r w:rsidRPr="0026335F" w:rsidR="0026335F">
        <w:rPr>
          <w:noProof/>
        </w:rPr>
        <w:t>10</w:t>
      </w:r>
      <w:r w:rsidRPr="0026335F">
        <w:fldChar w:fldCharType="end"/>
      </w:r>
      <w:r w:rsidRPr="0026335F">
        <w:t>.  </w:t>
      </w:r>
      <w:r w:rsidRPr="0026335F" w:rsidR="0092057A">
        <w:t>As mentioned above, the majority rightly emphasise the right to opt out of the special regime protecting ethnic minorities. I note that this right to opt out was fully observed. The applicant himself explained that he was free to opt out from running on a national minority list and to run on a general list of candidates (see paragraph 30 of the judgment). There was nothing preventing him from benefiting from the general regime applicable to all citizens of North Macedonia.</w:t>
      </w:r>
    </w:p>
    <w:p w:rsidRPr="0026335F" w:rsidR="0092057A" w:rsidP="0026335F" w:rsidRDefault="0092057A">
      <w:pPr>
        <w:pStyle w:val="OpiPara"/>
      </w:pPr>
      <w:r w:rsidRPr="0026335F">
        <w:t>I also note in this context that the right to opt out of the special regime for minorities is limited to the regime under the Framework Convention. Elections to national councils of the judiciary are not covered by this treaty.</w:t>
      </w:r>
    </w:p>
    <w:p w:rsidRPr="0026335F" w:rsidR="0026335F" w:rsidP="0026335F" w:rsidRDefault="0092057A">
      <w:pPr>
        <w:pStyle w:val="OpiPara"/>
      </w:pPr>
      <w:r w:rsidRPr="0026335F">
        <w:t xml:space="preserve">11. In paragraph 39 </w:t>
      </w:r>
      <w:r w:rsidRPr="0026335F">
        <w:rPr>
          <w:i/>
        </w:rPr>
        <w:t>in fine</w:t>
      </w:r>
      <w:r w:rsidRPr="0026335F">
        <w:t xml:space="preserve"> of the judgment the majority state the following: “It has not been argued, either during the impugned proceedings or before the Court, that there was open to the applicant any other legal avenue in respect of his request.” This is simply not true. According to the Government, the applicant could have submitted a renewed request after the elections. The applicant has not denied this assertion. The resulting delay, given the context of the case, would not appear unreasonable. At the same time, the applicant did not claim that he would have suffered any significant disadvantage because of such a delay.</w:t>
      </w:r>
    </w:p>
    <w:p w:rsidRPr="0026335F" w:rsidR="0092057A" w:rsidP="0026335F" w:rsidRDefault="0092057A">
      <w:pPr>
        <w:pStyle w:val="OpiPara"/>
      </w:pPr>
      <w:r w:rsidRPr="0026335F">
        <w:t>In these circumstances, the refusal of the domestic authorities to accept the applicant</w:t>
      </w:r>
      <w:r w:rsidRPr="0026335F" w:rsidR="0026335F">
        <w:t>’</w:t>
      </w:r>
      <w:r w:rsidRPr="0026335F">
        <w:t>s request does not reach the threshold of an interference with a right protected under Article 8 of the Convention, as understood in the Court</w:t>
      </w:r>
      <w:r w:rsidRPr="0026335F" w:rsidR="0026335F">
        <w:t>’</w:t>
      </w:r>
      <w:r w:rsidRPr="0026335F">
        <w:t>s case-law.</w:t>
      </w:r>
    </w:p>
    <w:p w:rsidRPr="0026335F" w:rsidR="0026335F" w:rsidP="0026335F" w:rsidRDefault="0026335F">
      <w:pPr>
        <w:pStyle w:val="OpiPara"/>
      </w:pPr>
    </w:p>
    <w:sectPr w:rsidRPr="0026335F" w:rsidR="0026335F" w:rsidSect="009033CB">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19D6" w:rsidRDefault="000119D6">
      <w:r>
        <w:separator/>
      </w:r>
    </w:p>
  </w:endnote>
  <w:endnote w:type="continuationSeparator" w:id="0">
    <w:p w:rsidR="000119D6" w:rsidRDefault="00011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5D" w:rsidRPr="00150BFA" w:rsidRDefault="00FD315D" w:rsidP="0020718E">
    <w:pPr>
      <w:jc w:val="center"/>
    </w:pPr>
    <w:r>
      <w:rPr>
        <w:noProof/>
        <w:lang w:val="en-US" w:eastAsia="ja-JP"/>
      </w:rPr>
      <w:drawing>
        <wp:inline distT="0" distB="0" distL="0" distR="0" wp14:anchorId="4C82FB63" wp14:editId="57F2E75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D315D" w:rsidRDefault="00FD31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19D6" w:rsidRPr="003152BA" w:rsidRDefault="000119D6" w:rsidP="00D420F3">
      <w:r w:rsidRPr="003152BA">
        <w:separator/>
      </w:r>
    </w:p>
  </w:footnote>
  <w:footnote w:type="continuationSeparator" w:id="0">
    <w:p w:rsidR="000119D6" w:rsidRPr="003152BA" w:rsidRDefault="000119D6"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9D6" w:rsidRPr="00FD315D" w:rsidRDefault="000119D6" w:rsidP="00FD315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5D" w:rsidRPr="00A45145" w:rsidRDefault="00FD315D" w:rsidP="00A45145">
    <w:pPr>
      <w:jc w:val="center"/>
    </w:pPr>
    <w:r>
      <w:rPr>
        <w:noProof/>
        <w:lang w:val="en-US" w:eastAsia="ja-JP"/>
      </w:rPr>
      <w:drawing>
        <wp:inline distT="0" distB="0" distL="0" distR="0" wp14:anchorId="153CA529" wp14:editId="5298D72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D315D" w:rsidRDefault="00FD31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5D" w:rsidRPr="003152BA" w:rsidRDefault="00FD315D" w:rsidP="00410C98">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01F13">
      <w:rPr>
        <w:rStyle w:val="PageNumber"/>
        <w:noProof/>
        <w:szCs w:val="18"/>
      </w:rPr>
      <w:t>14</w:t>
    </w:r>
    <w:r>
      <w:rPr>
        <w:rStyle w:val="PageNumber"/>
        <w:szCs w:val="18"/>
      </w:rPr>
      <w:fldChar w:fldCharType="end"/>
    </w:r>
    <w:r w:rsidRPr="003152BA">
      <w:tab/>
    </w:r>
    <w:r>
      <w:t>TASEV v. NORTH MACEDONIA</w:t>
    </w:r>
    <w:r w:rsidRPr="003152BA">
      <w:t xml:space="preserve"> – </w:t>
    </w:r>
    <w:r w:rsidR="009033CB">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15D" w:rsidRPr="003152BA" w:rsidRDefault="00FD315D">
    <w:pPr>
      <w:pStyle w:val="ECHRHeader"/>
    </w:pPr>
    <w:r w:rsidRPr="003152BA">
      <w:tab/>
    </w:r>
    <w:r>
      <w:t>TASEV v. NORTH MACEDONIA</w:t>
    </w:r>
    <w:r w:rsidRPr="003152BA">
      <w:t xml:space="preserve"> – </w:t>
    </w:r>
    <w:r w:rsidR="009033CB">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01F13">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3CB" w:rsidRPr="003152BA" w:rsidRDefault="009033CB" w:rsidP="009033CB">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E01F13">
      <w:rPr>
        <w:rStyle w:val="PageNumber"/>
        <w:noProof/>
        <w:szCs w:val="18"/>
      </w:rPr>
      <w:t>20</w:t>
    </w:r>
    <w:r>
      <w:rPr>
        <w:rStyle w:val="PageNumber"/>
        <w:szCs w:val="18"/>
      </w:rPr>
      <w:fldChar w:fldCharType="end"/>
    </w:r>
    <w:r w:rsidRPr="003152BA">
      <w:tab/>
    </w:r>
    <w:r>
      <w:t>TASEV v. NORTH MACEDONIA</w:t>
    </w:r>
    <w:r w:rsidRPr="003152BA">
      <w:t xml:space="preserve"> – </w:t>
    </w:r>
    <w:r w:rsidR="00981794">
      <w:t>JUDGMENT</w:t>
    </w:r>
    <w:r w:rsidR="00DC589F">
      <w:t xml:space="preserve"> – </w:t>
    </w:r>
    <w:r>
      <w:rPr>
        <w:noProof/>
      </w:rPr>
      <w:t>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33CB" w:rsidRPr="003152BA" w:rsidRDefault="009033CB" w:rsidP="009033CB">
    <w:pPr>
      <w:pStyle w:val="ECHRHeader"/>
      <w:tabs>
        <w:tab w:val="clear" w:pos="3686"/>
        <w:tab w:val="clear" w:pos="7371"/>
        <w:tab w:val="center" w:pos="3685"/>
        <w:tab w:val="right" w:pos="7370"/>
      </w:tabs>
    </w:pPr>
    <w:r w:rsidRPr="003152BA">
      <w:tab/>
    </w:r>
    <w:r w:rsidR="00B93CB4">
      <w:t>TASEV v. NORTH MACEDONIA</w:t>
    </w:r>
    <w:r w:rsidR="00B93CB4" w:rsidRPr="003152BA">
      <w:t xml:space="preserve"> – </w:t>
    </w:r>
    <w:r w:rsidR="00DC589F">
      <w:t xml:space="preserve">JUDGMENT </w:t>
    </w:r>
    <w:r w:rsidR="00DC589F" w:rsidRPr="003152BA">
      <w:t xml:space="preserve">– </w:t>
    </w:r>
    <w:r w:rsidR="00B93CB4">
      <w:rPr>
        <w:noProof/>
      </w:rPr>
      <w:t>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E01F13">
      <w:rPr>
        <w:rStyle w:val="PageNumber"/>
        <w:noProof/>
        <w:szCs w:val="18"/>
      </w:rPr>
      <w:t>21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845A4"/>
    <w:rsid w:val="00000337"/>
    <w:rsid w:val="000119D6"/>
    <w:rsid w:val="00024E21"/>
    <w:rsid w:val="0003603E"/>
    <w:rsid w:val="000475EC"/>
    <w:rsid w:val="000719AD"/>
    <w:rsid w:val="00085D52"/>
    <w:rsid w:val="000978EC"/>
    <w:rsid w:val="000A4788"/>
    <w:rsid w:val="000B0EC1"/>
    <w:rsid w:val="000B2CB6"/>
    <w:rsid w:val="000C0217"/>
    <w:rsid w:val="000C32F8"/>
    <w:rsid w:val="000C7AEB"/>
    <w:rsid w:val="000D004E"/>
    <w:rsid w:val="000D19CE"/>
    <w:rsid w:val="00106511"/>
    <w:rsid w:val="00112460"/>
    <w:rsid w:val="0011661C"/>
    <w:rsid w:val="00117C7D"/>
    <w:rsid w:val="00123315"/>
    <w:rsid w:val="00131C00"/>
    <w:rsid w:val="00142893"/>
    <w:rsid w:val="00167326"/>
    <w:rsid w:val="00176F3D"/>
    <w:rsid w:val="00181E22"/>
    <w:rsid w:val="00183399"/>
    <w:rsid w:val="001836E1"/>
    <w:rsid w:val="00195896"/>
    <w:rsid w:val="001A3733"/>
    <w:rsid w:val="001B0009"/>
    <w:rsid w:val="001B3F2B"/>
    <w:rsid w:val="001B51A0"/>
    <w:rsid w:val="001D419D"/>
    <w:rsid w:val="001E4EFF"/>
    <w:rsid w:val="00205276"/>
    <w:rsid w:val="00205C5D"/>
    <w:rsid w:val="00243CEB"/>
    <w:rsid w:val="0024445A"/>
    <w:rsid w:val="00250B8C"/>
    <w:rsid w:val="00253207"/>
    <w:rsid w:val="0026335F"/>
    <w:rsid w:val="00272596"/>
    <w:rsid w:val="002842EC"/>
    <w:rsid w:val="00285311"/>
    <w:rsid w:val="002A0148"/>
    <w:rsid w:val="002B1CCC"/>
    <w:rsid w:val="002C242C"/>
    <w:rsid w:val="002C514A"/>
    <w:rsid w:val="002F2F5B"/>
    <w:rsid w:val="003146E2"/>
    <w:rsid w:val="00324FB4"/>
    <w:rsid w:val="00353611"/>
    <w:rsid w:val="003622A9"/>
    <w:rsid w:val="003645F4"/>
    <w:rsid w:val="00371AFA"/>
    <w:rsid w:val="0037667A"/>
    <w:rsid w:val="00380F6B"/>
    <w:rsid w:val="0038739C"/>
    <w:rsid w:val="00394CB1"/>
    <w:rsid w:val="003A2028"/>
    <w:rsid w:val="003B6BE0"/>
    <w:rsid w:val="003F175F"/>
    <w:rsid w:val="003F2BB8"/>
    <w:rsid w:val="003F4158"/>
    <w:rsid w:val="003F691B"/>
    <w:rsid w:val="00403E58"/>
    <w:rsid w:val="00406BEE"/>
    <w:rsid w:val="00410C98"/>
    <w:rsid w:val="00427576"/>
    <w:rsid w:val="00462DA8"/>
    <w:rsid w:val="0047602A"/>
    <w:rsid w:val="004845A4"/>
    <w:rsid w:val="00492247"/>
    <w:rsid w:val="004B2A80"/>
    <w:rsid w:val="004C03D9"/>
    <w:rsid w:val="004D6706"/>
    <w:rsid w:val="00504F75"/>
    <w:rsid w:val="0051500A"/>
    <w:rsid w:val="0051520E"/>
    <w:rsid w:val="0053603A"/>
    <w:rsid w:val="00536217"/>
    <w:rsid w:val="00543FFC"/>
    <w:rsid w:val="00546943"/>
    <w:rsid w:val="005524C6"/>
    <w:rsid w:val="00567C3A"/>
    <w:rsid w:val="00595FD3"/>
    <w:rsid w:val="005A4DDD"/>
    <w:rsid w:val="005A527F"/>
    <w:rsid w:val="005A5985"/>
    <w:rsid w:val="005C3340"/>
    <w:rsid w:val="005D4F7D"/>
    <w:rsid w:val="005F341A"/>
    <w:rsid w:val="005F392A"/>
    <w:rsid w:val="005F7D61"/>
    <w:rsid w:val="00623081"/>
    <w:rsid w:val="006252C4"/>
    <w:rsid w:val="00630F58"/>
    <w:rsid w:val="0067130C"/>
    <w:rsid w:val="00672362"/>
    <w:rsid w:val="00682AD1"/>
    <w:rsid w:val="006A2B37"/>
    <w:rsid w:val="006A6225"/>
    <w:rsid w:val="006A66C2"/>
    <w:rsid w:val="006A773A"/>
    <w:rsid w:val="006B1B84"/>
    <w:rsid w:val="006C40F5"/>
    <w:rsid w:val="006E1BAA"/>
    <w:rsid w:val="006E2309"/>
    <w:rsid w:val="006F7C9E"/>
    <w:rsid w:val="00701762"/>
    <w:rsid w:val="00704D3E"/>
    <w:rsid w:val="0070694A"/>
    <w:rsid w:val="00713379"/>
    <w:rsid w:val="00730CF8"/>
    <w:rsid w:val="00760B3B"/>
    <w:rsid w:val="00761298"/>
    <w:rsid w:val="0077175D"/>
    <w:rsid w:val="007764A8"/>
    <w:rsid w:val="00785EEC"/>
    <w:rsid w:val="007A6A0B"/>
    <w:rsid w:val="007B39BD"/>
    <w:rsid w:val="007B5E72"/>
    <w:rsid w:val="007D1047"/>
    <w:rsid w:val="007D151F"/>
    <w:rsid w:val="007D21C9"/>
    <w:rsid w:val="007E3450"/>
    <w:rsid w:val="007F542E"/>
    <w:rsid w:val="00802882"/>
    <w:rsid w:val="008040AE"/>
    <w:rsid w:val="008063EA"/>
    <w:rsid w:val="008067FD"/>
    <w:rsid w:val="00814AFE"/>
    <w:rsid w:val="008172C0"/>
    <w:rsid w:val="008241E2"/>
    <w:rsid w:val="0083341D"/>
    <w:rsid w:val="00846FCF"/>
    <w:rsid w:val="00854E13"/>
    <w:rsid w:val="008716BD"/>
    <w:rsid w:val="0088471B"/>
    <w:rsid w:val="0088571E"/>
    <w:rsid w:val="00885E83"/>
    <w:rsid w:val="00890AF2"/>
    <w:rsid w:val="00892339"/>
    <w:rsid w:val="0089550C"/>
    <w:rsid w:val="008A48DC"/>
    <w:rsid w:val="008C0E62"/>
    <w:rsid w:val="008C1586"/>
    <w:rsid w:val="008C20F2"/>
    <w:rsid w:val="008C5017"/>
    <w:rsid w:val="008F3A7D"/>
    <w:rsid w:val="009033CB"/>
    <w:rsid w:val="00905E0F"/>
    <w:rsid w:val="0092057A"/>
    <w:rsid w:val="00922B92"/>
    <w:rsid w:val="00931FC5"/>
    <w:rsid w:val="00932300"/>
    <w:rsid w:val="009335CD"/>
    <w:rsid w:val="00943084"/>
    <w:rsid w:val="0095015E"/>
    <w:rsid w:val="00962E4D"/>
    <w:rsid w:val="009630F9"/>
    <w:rsid w:val="009722AB"/>
    <w:rsid w:val="00974739"/>
    <w:rsid w:val="009750D4"/>
    <w:rsid w:val="00981794"/>
    <w:rsid w:val="00985690"/>
    <w:rsid w:val="00987901"/>
    <w:rsid w:val="00996B71"/>
    <w:rsid w:val="009A1BEA"/>
    <w:rsid w:val="009A6FFF"/>
    <w:rsid w:val="009A7479"/>
    <w:rsid w:val="009B020F"/>
    <w:rsid w:val="009C7AA5"/>
    <w:rsid w:val="009F54AE"/>
    <w:rsid w:val="00A0143A"/>
    <w:rsid w:val="00A01AFF"/>
    <w:rsid w:val="00A062F4"/>
    <w:rsid w:val="00A066B3"/>
    <w:rsid w:val="00A132E2"/>
    <w:rsid w:val="00A15EB3"/>
    <w:rsid w:val="00A43506"/>
    <w:rsid w:val="00A67A1F"/>
    <w:rsid w:val="00AA0C44"/>
    <w:rsid w:val="00AA5748"/>
    <w:rsid w:val="00AC1591"/>
    <w:rsid w:val="00AC470F"/>
    <w:rsid w:val="00AE5F3D"/>
    <w:rsid w:val="00AF5614"/>
    <w:rsid w:val="00B00C24"/>
    <w:rsid w:val="00B15C62"/>
    <w:rsid w:val="00B16C05"/>
    <w:rsid w:val="00B55469"/>
    <w:rsid w:val="00B55E81"/>
    <w:rsid w:val="00B654BF"/>
    <w:rsid w:val="00B93CB4"/>
    <w:rsid w:val="00B9433D"/>
    <w:rsid w:val="00BA5068"/>
    <w:rsid w:val="00BB1F13"/>
    <w:rsid w:val="00BC1105"/>
    <w:rsid w:val="00BC6D66"/>
    <w:rsid w:val="00BD5DDC"/>
    <w:rsid w:val="00BE185F"/>
    <w:rsid w:val="00BE55F9"/>
    <w:rsid w:val="00BE6220"/>
    <w:rsid w:val="00BE6953"/>
    <w:rsid w:val="00BF0B1F"/>
    <w:rsid w:val="00BF7799"/>
    <w:rsid w:val="00C02245"/>
    <w:rsid w:val="00C03506"/>
    <w:rsid w:val="00C0472D"/>
    <w:rsid w:val="00C14063"/>
    <w:rsid w:val="00C16B04"/>
    <w:rsid w:val="00C2089C"/>
    <w:rsid w:val="00C33764"/>
    <w:rsid w:val="00C50D38"/>
    <w:rsid w:val="00C536B9"/>
    <w:rsid w:val="00C5520C"/>
    <w:rsid w:val="00C56640"/>
    <w:rsid w:val="00C61E1D"/>
    <w:rsid w:val="00C679A6"/>
    <w:rsid w:val="00C75526"/>
    <w:rsid w:val="00C975C8"/>
    <w:rsid w:val="00CA51D0"/>
    <w:rsid w:val="00CA520C"/>
    <w:rsid w:val="00CB20C3"/>
    <w:rsid w:val="00CC1D5F"/>
    <w:rsid w:val="00CC3DE3"/>
    <w:rsid w:val="00CD020D"/>
    <w:rsid w:val="00CD24AE"/>
    <w:rsid w:val="00CE5D95"/>
    <w:rsid w:val="00D00E97"/>
    <w:rsid w:val="00D272E2"/>
    <w:rsid w:val="00D41942"/>
    <w:rsid w:val="00D420F3"/>
    <w:rsid w:val="00D62C68"/>
    <w:rsid w:val="00D81537"/>
    <w:rsid w:val="00D832E5"/>
    <w:rsid w:val="00D92CCB"/>
    <w:rsid w:val="00DA3425"/>
    <w:rsid w:val="00DA4217"/>
    <w:rsid w:val="00DA7892"/>
    <w:rsid w:val="00DC06FB"/>
    <w:rsid w:val="00DC589F"/>
    <w:rsid w:val="00DD095D"/>
    <w:rsid w:val="00DD778D"/>
    <w:rsid w:val="00DE65CB"/>
    <w:rsid w:val="00DE6C01"/>
    <w:rsid w:val="00DE7980"/>
    <w:rsid w:val="00DF4F39"/>
    <w:rsid w:val="00E01F13"/>
    <w:rsid w:val="00E04C67"/>
    <w:rsid w:val="00E10660"/>
    <w:rsid w:val="00E14A34"/>
    <w:rsid w:val="00E20019"/>
    <w:rsid w:val="00E20CED"/>
    <w:rsid w:val="00E3050F"/>
    <w:rsid w:val="00E32CD8"/>
    <w:rsid w:val="00E377BE"/>
    <w:rsid w:val="00E4010F"/>
    <w:rsid w:val="00E42D38"/>
    <w:rsid w:val="00E4655A"/>
    <w:rsid w:val="00E53C6C"/>
    <w:rsid w:val="00E729F5"/>
    <w:rsid w:val="00E72B2D"/>
    <w:rsid w:val="00E81F58"/>
    <w:rsid w:val="00E87134"/>
    <w:rsid w:val="00EA5813"/>
    <w:rsid w:val="00EB3F38"/>
    <w:rsid w:val="00EC2F0D"/>
    <w:rsid w:val="00EC5045"/>
    <w:rsid w:val="00ED3D78"/>
    <w:rsid w:val="00EF12DE"/>
    <w:rsid w:val="00EF58AD"/>
    <w:rsid w:val="00EF6AB6"/>
    <w:rsid w:val="00F11D8F"/>
    <w:rsid w:val="00F148CF"/>
    <w:rsid w:val="00F1636C"/>
    <w:rsid w:val="00F37581"/>
    <w:rsid w:val="00F4071D"/>
    <w:rsid w:val="00F62D54"/>
    <w:rsid w:val="00F70949"/>
    <w:rsid w:val="00F71509"/>
    <w:rsid w:val="00FA136D"/>
    <w:rsid w:val="00FA4F8F"/>
    <w:rsid w:val="00FA7D53"/>
    <w:rsid w:val="00FB1A08"/>
    <w:rsid w:val="00FB3F3A"/>
    <w:rsid w:val="00FC5D24"/>
    <w:rsid w:val="00FD315D"/>
    <w:rsid w:val="00FD32C2"/>
    <w:rsid w:val="00FE22EE"/>
    <w:rsid w:val="00FE6E81"/>
    <w:rsid w:val="00FF64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6335F"/>
    <w:pPr>
      <w:jc w:val="both"/>
    </w:pPr>
    <w:rPr>
      <w:rFonts w:eastAsiaTheme="minorEastAsia"/>
      <w:sz w:val="24"/>
      <w:lang w:val="en-GB"/>
    </w:rPr>
  </w:style>
  <w:style w:type="paragraph" w:styleId="Heading1">
    <w:name w:val="heading 1"/>
    <w:basedOn w:val="Normal"/>
    <w:next w:val="Normal"/>
    <w:link w:val="Heading1Char"/>
    <w:uiPriority w:val="99"/>
    <w:semiHidden/>
    <w:rsid w:val="0026335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6335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6335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6335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6335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6335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6335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6335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6335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6335F"/>
    <w:rPr>
      <w:rFonts w:ascii="Tahoma" w:hAnsi="Tahoma" w:cs="Tahoma"/>
      <w:sz w:val="16"/>
      <w:szCs w:val="16"/>
    </w:rPr>
  </w:style>
  <w:style w:type="character" w:customStyle="1" w:styleId="BalloonTextChar">
    <w:name w:val="Balloon Text Char"/>
    <w:basedOn w:val="DefaultParagraphFont"/>
    <w:link w:val="BalloonText"/>
    <w:uiPriority w:val="99"/>
    <w:semiHidden/>
    <w:rsid w:val="0026335F"/>
    <w:rPr>
      <w:rFonts w:ascii="Tahoma" w:eastAsiaTheme="minorEastAsia" w:hAnsi="Tahoma" w:cs="Tahoma"/>
      <w:sz w:val="16"/>
      <w:szCs w:val="16"/>
      <w:lang w:val="en-GB"/>
    </w:rPr>
  </w:style>
  <w:style w:type="character" w:styleId="BookTitle">
    <w:name w:val="Book Title"/>
    <w:uiPriority w:val="99"/>
    <w:semiHidden/>
    <w:qFormat/>
    <w:rsid w:val="0026335F"/>
    <w:rPr>
      <w:i/>
      <w:iCs/>
      <w:smallCaps/>
      <w:spacing w:val="5"/>
    </w:rPr>
  </w:style>
  <w:style w:type="paragraph" w:customStyle="1" w:styleId="ECHRHeader">
    <w:name w:val="ECHR_Header"/>
    <w:aliases w:val="Ju_Header"/>
    <w:basedOn w:val="Header"/>
    <w:uiPriority w:val="4"/>
    <w:qFormat/>
    <w:rsid w:val="0026335F"/>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6335F"/>
    <w:pPr>
      <w:jc w:val="left"/>
    </w:pPr>
    <w:rPr>
      <w:sz w:val="8"/>
    </w:rPr>
  </w:style>
  <w:style w:type="character" w:styleId="Strong">
    <w:name w:val="Strong"/>
    <w:uiPriority w:val="99"/>
    <w:semiHidden/>
    <w:qFormat/>
    <w:rsid w:val="0026335F"/>
    <w:rPr>
      <w:b/>
      <w:bCs/>
    </w:rPr>
  </w:style>
  <w:style w:type="paragraph" w:styleId="NoSpacing">
    <w:name w:val="No Spacing"/>
    <w:basedOn w:val="Normal"/>
    <w:link w:val="NoSpacingChar"/>
    <w:semiHidden/>
    <w:qFormat/>
    <w:rsid w:val="0026335F"/>
    <w:rPr>
      <w:sz w:val="22"/>
      <w:lang w:val="en-US"/>
    </w:rPr>
  </w:style>
  <w:style w:type="character" w:customStyle="1" w:styleId="NoSpacingChar">
    <w:name w:val="No Spacing Char"/>
    <w:basedOn w:val="DefaultParagraphFont"/>
    <w:link w:val="NoSpacing"/>
    <w:semiHidden/>
    <w:rsid w:val="0026335F"/>
    <w:rPr>
      <w:rFonts w:eastAsiaTheme="minorEastAsia"/>
    </w:rPr>
  </w:style>
  <w:style w:type="paragraph" w:customStyle="1" w:styleId="ECHRFooterLine">
    <w:name w:val="ECHR_Footer_Line"/>
    <w:aliases w:val="Footer_Line"/>
    <w:basedOn w:val="Normal"/>
    <w:next w:val="ECHRFooter"/>
    <w:uiPriority w:val="57"/>
    <w:semiHidden/>
    <w:rsid w:val="0026335F"/>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6335F"/>
  </w:style>
  <w:style w:type="paragraph" w:customStyle="1" w:styleId="DecList">
    <w:name w:val="Dec_List"/>
    <w:basedOn w:val="Normal"/>
    <w:uiPriority w:val="9"/>
    <w:semiHidden/>
    <w:qFormat/>
    <w:rsid w:val="0026335F"/>
    <w:pPr>
      <w:spacing w:before="240"/>
      <w:ind w:left="284"/>
    </w:pPr>
  </w:style>
  <w:style w:type="paragraph" w:customStyle="1" w:styleId="DummyStyle">
    <w:name w:val="Dummy_Style"/>
    <w:basedOn w:val="Normal"/>
    <w:semiHidden/>
    <w:qFormat/>
    <w:rsid w:val="0026335F"/>
    <w:rPr>
      <w:color w:val="00B050"/>
    </w:rPr>
  </w:style>
  <w:style w:type="paragraph" w:customStyle="1" w:styleId="ECHRTitleCentre3">
    <w:name w:val="ECHR_Title_Centre_3"/>
    <w:aliases w:val="Ju_H_Article"/>
    <w:basedOn w:val="Normal"/>
    <w:next w:val="ECHRParaQuote"/>
    <w:uiPriority w:val="27"/>
    <w:qFormat/>
    <w:rsid w:val="0026335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6335F"/>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6335F"/>
    <w:pPr>
      <w:numPr>
        <w:numId w:val="36"/>
      </w:numPr>
      <w:jc w:val="left"/>
    </w:pPr>
    <w:rPr>
      <w:b/>
    </w:rPr>
  </w:style>
  <w:style w:type="paragraph" w:customStyle="1" w:styleId="JuCourt">
    <w:name w:val="Ju_Court"/>
    <w:basedOn w:val="Normal"/>
    <w:next w:val="Normal"/>
    <w:uiPriority w:val="16"/>
    <w:qFormat/>
    <w:rsid w:val="0026335F"/>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6335F"/>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6335F"/>
    <w:pPr>
      <w:spacing w:after="240"/>
      <w:jc w:val="center"/>
      <w:outlineLvl w:val="0"/>
    </w:pPr>
    <w:rPr>
      <w:rFonts w:asciiTheme="majorHAnsi" w:hAnsiTheme="majorHAnsi"/>
    </w:rPr>
  </w:style>
  <w:style w:type="character" w:customStyle="1" w:styleId="JUNAMES">
    <w:name w:val="JU_NAMES"/>
    <w:uiPriority w:val="17"/>
    <w:qFormat/>
    <w:rsid w:val="0026335F"/>
    <w:rPr>
      <w:caps w:val="0"/>
      <w:smallCaps/>
    </w:rPr>
  </w:style>
  <w:style w:type="paragraph" w:styleId="Title">
    <w:name w:val="Title"/>
    <w:basedOn w:val="Normal"/>
    <w:next w:val="Normal"/>
    <w:link w:val="TitleChar"/>
    <w:uiPriority w:val="99"/>
    <w:semiHidden/>
    <w:qFormat/>
    <w:rsid w:val="0026335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6335F"/>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6335F"/>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6335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6335F"/>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6335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6335F"/>
    <w:pPr>
      <w:keepNext/>
      <w:keepLines/>
      <w:spacing w:before="240" w:after="120"/>
      <w:ind w:left="1236"/>
    </w:pPr>
    <w:rPr>
      <w:sz w:val="20"/>
      <w:lang w:val="en-GB"/>
    </w:rPr>
  </w:style>
  <w:style w:type="paragraph" w:customStyle="1" w:styleId="JuParaSub">
    <w:name w:val="Ju_Para_Sub"/>
    <w:basedOn w:val="ECHRPara"/>
    <w:uiPriority w:val="13"/>
    <w:qFormat/>
    <w:rsid w:val="0026335F"/>
    <w:pPr>
      <w:ind w:left="284"/>
    </w:pPr>
  </w:style>
  <w:style w:type="paragraph" w:customStyle="1" w:styleId="JuQuotSub">
    <w:name w:val="Ju_Quot_Sub"/>
    <w:basedOn w:val="ECHRParaQuote"/>
    <w:uiPriority w:val="15"/>
    <w:qFormat/>
    <w:rsid w:val="0026335F"/>
    <w:pPr>
      <w:ind w:left="567"/>
    </w:pPr>
  </w:style>
  <w:style w:type="paragraph" w:customStyle="1" w:styleId="JuTitle">
    <w:name w:val="Ju_Title"/>
    <w:basedOn w:val="Normal"/>
    <w:next w:val="ECHRPara"/>
    <w:uiPriority w:val="3"/>
    <w:semiHidden/>
    <w:qFormat/>
    <w:rsid w:val="0026335F"/>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26335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6335F"/>
    <w:rPr>
      <w:sz w:val="24"/>
      <w:lang w:val="en-GB"/>
    </w:rPr>
  </w:style>
  <w:style w:type="character" w:customStyle="1" w:styleId="Heading1Char">
    <w:name w:val="Heading 1 Char"/>
    <w:basedOn w:val="DefaultParagraphFont"/>
    <w:link w:val="Heading1"/>
    <w:uiPriority w:val="99"/>
    <w:semiHidden/>
    <w:rsid w:val="0026335F"/>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6335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6335F"/>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6335F"/>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26335F"/>
    <w:pPr>
      <w:ind w:left="635" w:hanging="357"/>
      <w:outlineLvl w:val="2"/>
    </w:pPr>
  </w:style>
  <w:style w:type="paragraph" w:customStyle="1" w:styleId="JuCase">
    <w:name w:val="Ju_Case"/>
    <w:basedOn w:val="Normal"/>
    <w:next w:val="ECHRPara"/>
    <w:uiPriority w:val="10"/>
    <w:rsid w:val="0026335F"/>
    <w:pPr>
      <w:ind w:firstLine="284"/>
    </w:pPr>
    <w:rPr>
      <w:b/>
    </w:rPr>
  </w:style>
  <w:style w:type="character" w:customStyle="1" w:styleId="Heading3Char">
    <w:name w:val="Heading 3 Char"/>
    <w:basedOn w:val="DefaultParagraphFont"/>
    <w:link w:val="Heading3"/>
    <w:uiPriority w:val="99"/>
    <w:semiHidden/>
    <w:rsid w:val="0026335F"/>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6335F"/>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6335F"/>
    <w:rPr>
      <w:rFonts w:asciiTheme="majorHAnsi" w:eastAsiaTheme="majorEastAsia" w:hAnsiTheme="majorHAnsi" w:cstheme="majorBidi"/>
      <w:b/>
      <w:bCs/>
      <w:color w:val="808080"/>
    </w:rPr>
  </w:style>
  <w:style w:type="character" w:styleId="SubtleEmphasis">
    <w:name w:val="Subtle Emphasis"/>
    <w:uiPriority w:val="99"/>
    <w:semiHidden/>
    <w:qFormat/>
    <w:rsid w:val="0026335F"/>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6335F"/>
    <w:pPr>
      <w:keepNext/>
      <w:keepLines/>
      <w:spacing w:before="720" w:after="240"/>
      <w:outlineLvl w:val="0"/>
    </w:pPr>
    <w:rPr>
      <w:rFonts w:asciiTheme="majorHAnsi" w:hAnsiTheme="majorHAnsi"/>
      <w:sz w:val="28"/>
    </w:rPr>
  </w:style>
  <w:style w:type="character" w:styleId="Emphasis">
    <w:name w:val="Emphasis"/>
    <w:uiPriority w:val="99"/>
    <w:semiHidden/>
    <w:qFormat/>
    <w:rsid w:val="0026335F"/>
    <w:rPr>
      <w:b/>
      <w:bCs/>
      <w:i/>
      <w:iCs/>
      <w:spacing w:val="10"/>
      <w:bdr w:val="none" w:sz="0" w:space="0" w:color="auto"/>
      <w:shd w:val="clear" w:color="auto" w:fill="auto"/>
    </w:rPr>
  </w:style>
  <w:style w:type="paragraph" w:styleId="Footer">
    <w:name w:val="footer"/>
    <w:basedOn w:val="Normal"/>
    <w:link w:val="FooterChar"/>
    <w:uiPriority w:val="57"/>
    <w:semiHidden/>
    <w:rsid w:val="0026335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6335F"/>
    <w:rPr>
      <w:sz w:val="24"/>
      <w:lang w:val="en-GB"/>
    </w:rPr>
  </w:style>
  <w:style w:type="character" w:styleId="FootnoteReference">
    <w:name w:val="footnote reference"/>
    <w:basedOn w:val="DefaultParagraphFont"/>
    <w:uiPriority w:val="99"/>
    <w:semiHidden/>
    <w:rsid w:val="0026335F"/>
    <w:rPr>
      <w:vertAlign w:val="superscript"/>
    </w:rPr>
  </w:style>
  <w:style w:type="paragraph" w:styleId="FootnoteText">
    <w:name w:val="footnote text"/>
    <w:basedOn w:val="Normal"/>
    <w:link w:val="FootnoteTextChar"/>
    <w:uiPriority w:val="99"/>
    <w:semiHidden/>
    <w:rsid w:val="0026335F"/>
    <w:rPr>
      <w:sz w:val="20"/>
      <w:szCs w:val="20"/>
    </w:rPr>
  </w:style>
  <w:style w:type="character" w:customStyle="1" w:styleId="FootnoteTextChar">
    <w:name w:val="Footnote Text Char"/>
    <w:basedOn w:val="DefaultParagraphFont"/>
    <w:link w:val="FootnoteText"/>
    <w:uiPriority w:val="99"/>
    <w:semiHidden/>
    <w:rsid w:val="0026335F"/>
    <w:rPr>
      <w:rFonts w:eastAsiaTheme="minorEastAsia"/>
      <w:sz w:val="20"/>
      <w:szCs w:val="20"/>
      <w:lang w:val="en-GB"/>
    </w:rPr>
  </w:style>
  <w:style w:type="character" w:customStyle="1" w:styleId="Heading6Char">
    <w:name w:val="Heading 6 Char"/>
    <w:basedOn w:val="DefaultParagraphFont"/>
    <w:link w:val="Heading6"/>
    <w:uiPriority w:val="99"/>
    <w:semiHidden/>
    <w:rsid w:val="0026335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6335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6335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6335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6335F"/>
    <w:rPr>
      <w:color w:val="0072BC" w:themeColor="hyperlink"/>
      <w:u w:val="single"/>
    </w:rPr>
  </w:style>
  <w:style w:type="character" w:styleId="IntenseEmphasis">
    <w:name w:val="Intense Emphasis"/>
    <w:uiPriority w:val="99"/>
    <w:semiHidden/>
    <w:qFormat/>
    <w:rsid w:val="0026335F"/>
    <w:rPr>
      <w:b/>
      <w:bCs/>
    </w:rPr>
  </w:style>
  <w:style w:type="paragraph" w:styleId="IntenseQuote">
    <w:name w:val="Intense Quote"/>
    <w:basedOn w:val="Normal"/>
    <w:next w:val="Normal"/>
    <w:link w:val="IntenseQuoteChar"/>
    <w:uiPriority w:val="99"/>
    <w:semiHidden/>
    <w:qFormat/>
    <w:rsid w:val="0026335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6335F"/>
    <w:rPr>
      <w:rFonts w:eastAsiaTheme="minorEastAsia"/>
      <w:b/>
      <w:bCs/>
      <w:i/>
      <w:iCs/>
      <w:lang w:bidi="en-US"/>
    </w:rPr>
  </w:style>
  <w:style w:type="character" w:styleId="IntenseReference">
    <w:name w:val="Intense Reference"/>
    <w:uiPriority w:val="99"/>
    <w:semiHidden/>
    <w:qFormat/>
    <w:rsid w:val="0026335F"/>
    <w:rPr>
      <w:smallCaps/>
      <w:spacing w:val="5"/>
      <w:u w:val="single"/>
    </w:rPr>
  </w:style>
  <w:style w:type="paragraph" w:styleId="ListParagraph">
    <w:name w:val="List Paragraph"/>
    <w:basedOn w:val="Normal"/>
    <w:uiPriority w:val="99"/>
    <w:semiHidden/>
    <w:qFormat/>
    <w:rsid w:val="0026335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6335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6335F"/>
    <w:rPr>
      <w:rFonts w:eastAsiaTheme="minorEastAsia"/>
      <w:i/>
      <w:iCs/>
      <w:lang w:bidi="en-US"/>
    </w:rPr>
  </w:style>
  <w:style w:type="character" w:styleId="SubtleReference">
    <w:name w:val="Subtle Reference"/>
    <w:uiPriority w:val="99"/>
    <w:semiHidden/>
    <w:qFormat/>
    <w:rsid w:val="0026335F"/>
    <w:rPr>
      <w:smallCaps/>
    </w:rPr>
  </w:style>
  <w:style w:type="table" w:styleId="TableGrid">
    <w:name w:val="Table Grid"/>
    <w:basedOn w:val="TableNormal"/>
    <w:uiPriority w:val="59"/>
    <w:semiHidden/>
    <w:rsid w:val="0026335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6335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6335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6335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6335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6335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6335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6335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6335F"/>
    <w:pPr>
      <w:spacing w:before="120" w:after="120"/>
      <w:ind w:left="425" w:firstLine="142"/>
    </w:pPr>
    <w:rPr>
      <w:sz w:val="20"/>
    </w:rPr>
  </w:style>
  <w:style w:type="paragraph" w:customStyle="1" w:styleId="ECHRPara">
    <w:name w:val="ECHR_Para"/>
    <w:aliases w:val="Ju_Para"/>
    <w:basedOn w:val="Normal"/>
    <w:link w:val="ECHRParaChar"/>
    <w:uiPriority w:val="12"/>
    <w:qFormat/>
    <w:rsid w:val="0026335F"/>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6335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6335F"/>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6335F"/>
    <w:pPr>
      <w:ind w:left="340" w:hanging="340"/>
    </w:pPr>
  </w:style>
  <w:style w:type="paragraph" w:customStyle="1" w:styleId="JuSigned">
    <w:name w:val="Ju_Signed"/>
    <w:basedOn w:val="Normal"/>
    <w:next w:val="JuParaLast"/>
    <w:uiPriority w:val="32"/>
    <w:qFormat/>
    <w:rsid w:val="0026335F"/>
    <w:pPr>
      <w:tabs>
        <w:tab w:val="center" w:pos="851"/>
        <w:tab w:val="center" w:pos="6407"/>
      </w:tabs>
      <w:spacing w:before="720"/>
      <w:jc w:val="left"/>
    </w:pPr>
  </w:style>
  <w:style w:type="paragraph" w:customStyle="1" w:styleId="JuParaLast">
    <w:name w:val="Ju_Para_Last"/>
    <w:basedOn w:val="Normal"/>
    <w:next w:val="ECHRPara"/>
    <w:uiPriority w:val="30"/>
    <w:qFormat/>
    <w:rsid w:val="0026335F"/>
    <w:pPr>
      <w:keepNext/>
      <w:keepLines/>
      <w:spacing w:before="240"/>
      <w:ind w:firstLine="284"/>
    </w:pPr>
  </w:style>
  <w:style w:type="paragraph" w:customStyle="1" w:styleId="OpiHa">
    <w:name w:val="Opi_H_a"/>
    <w:basedOn w:val="ECHRHeading3"/>
    <w:uiPriority w:val="43"/>
    <w:qFormat/>
    <w:rsid w:val="0026335F"/>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6335F"/>
    <w:pPr>
      <w:ind w:left="346" w:firstLine="0"/>
    </w:pPr>
  </w:style>
  <w:style w:type="paragraph" w:customStyle="1" w:styleId="JuListi">
    <w:name w:val="Ju_List_i"/>
    <w:basedOn w:val="Normal"/>
    <w:next w:val="JuLista"/>
    <w:uiPriority w:val="28"/>
    <w:qFormat/>
    <w:rsid w:val="0026335F"/>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6335F"/>
    <w:rPr>
      <w:vertAlign w:val="superscript"/>
    </w:rPr>
  </w:style>
  <w:style w:type="paragraph" w:styleId="EndnoteText">
    <w:name w:val="endnote text"/>
    <w:basedOn w:val="Normal"/>
    <w:link w:val="EndnoteTextChar"/>
    <w:uiPriority w:val="99"/>
    <w:semiHidden/>
    <w:rsid w:val="0026335F"/>
    <w:rPr>
      <w:sz w:val="20"/>
      <w:szCs w:val="20"/>
    </w:rPr>
  </w:style>
  <w:style w:type="character" w:customStyle="1" w:styleId="EndnoteTextChar">
    <w:name w:val="Endnote Text Char"/>
    <w:basedOn w:val="DefaultParagraphFont"/>
    <w:link w:val="EndnoteText"/>
    <w:uiPriority w:val="99"/>
    <w:semiHidden/>
    <w:rsid w:val="0026335F"/>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26335F"/>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6335F"/>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6335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6335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26335F"/>
    <w:pPr>
      <w:ind w:left="1037" w:hanging="357"/>
      <w:outlineLvl w:val="4"/>
    </w:pPr>
    <w:rPr>
      <w:b w:val="0"/>
      <w:i/>
    </w:rPr>
  </w:style>
  <w:style w:type="paragraph" w:customStyle="1" w:styleId="OpiPara">
    <w:name w:val="Opi_Para"/>
    <w:basedOn w:val="ECHRPara"/>
    <w:uiPriority w:val="46"/>
    <w:qFormat/>
    <w:rsid w:val="0026335F"/>
  </w:style>
  <w:style w:type="character" w:styleId="PlaceholderText">
    <w:name w:val="Placeholder Text"/>
    <w:basedOn w:val="DefaultParagraphFont"/>
    <w:uiPriority w:val="99"/>
    <w:semiHidden/>
    <w:rsid w:val="0026335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6335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6335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26335F"/>
  </w:style>
  <w:style w:type="paragraph" w:customStyle="1" w:styleId="OpiQuot">
    <w:name w:val="Opi_Quot"/>
    <w:basedOn w:val="ECHRParaQuote"/>
    <w:uiPriority w:val="48"/>
    <w:qFormat/>
    <w:rsid w:val="0026335F"/>
  </w:style>
  <w:style w:type="paragraph" w:customStyle="1" w:styleId="OpiQuotSub">
    <w:name w:val="Opi_Quot_Sub"/>
    <w:basedOn w:val="JuQuotSub"/>
    <w:uiPriority w:val="49"/>
    <w:qFormat/>
    <w:rsid w:val="0026335F"/>
  </w:style>
  <w:style w:type="paragraph" w:customStyle="1" w:styleId="OpiTranslation">
    <w:name w:val="Opi_Translation"/>
    <w:basedOn w:val="Normal"/>
    <w:next w:val="OpiPara"/>
    <w:uiPriority w:val="40"/>
    <w:qFormat/>
    <w:rsid w:val="0026335F"/>
    <w:pPr>
      <w:jc w:val="center"/>
      <w:outlineLvl w:val="0"/>
    </w:pPr>
    <w:rPr>
      <w:i/>
    </w:rPr>
  </w:style>
  <w:style w:type="paragraph" w:styleId="NoteHeading">
    <w:name w:val="Note Heading"/>
    <w:basedOn w:val="Normal"/>
    <w:next w:val="Normal"/>
    <w:link w:val="NoteHeadingChar"/>
    <w:uiPriority w:val="99"/>
    <w:semiHidden/>
    <w:rsid w:val="00F37581"/>
  </w:style>
  <w:style w:type="character" w:customStyle="1" w:styleId="NoteHeadingChar">
    <w:name w:val="Note Heading Char"/>
    <w:basedOn w:val="DefaultParagraphFont"/>
    <w:link w:val="NoteHeading"/>
    <w:uiPriority w:val="99"/>
    <w:semiHidden/>
    <w:rsid w:val="00F37581"/>
    <w:rPr>
      <w:rFonts w:eastAsiaTheme="minorEastAsia"/>
      <w:sz w:val="24"/>
      <w:lang w:val="en-GB"/>
    </w:rPr>
  </w:style>
  <w:style w:type="paragraph" w:customStyle="1" w:styleId="JuHeaderLandscape">
    <w:name w:val="Ju_Header_Landscape"/>
    <w:basedOn w:val="ECHRHeader"/>
    <w:uiPriority w:val="4"/>
    <w:qFormat/>
    <w:rsid w:val="0026335F"/>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A520C"/>
    <w:rPr>
      <w:rFonts w:eastAsiaTheme="minorEastAsia"/>
      <w:sz w:val="24"/>
      <w:lang w:val="en-GB"/>
    </w:rPr>
  </w:style>
  <w:style w:type="paragraph" w:styleId="Revision">
    <w:name w:val="Revision"/>
    <w:hidden/>
    <w:uiPriority w:val="99"/>
    <w:semiHidden/>
    <w:rsid w:val="00D81537"/>
    <w:rPr>
      <w:rFonts w:eastAsiaTheme="minorEastAsia"/>
      <w:sz w:val="24"/>
      <w:lang w:val="en-GB"/>
    </w:rPr>
  </w:style>
  <w:style w:type="paragraph" w:customStyle="1" w:styleId="jupara">
    <w:name w:val="jupara"/>
    <w:basedOn w:val="Normal"/>
    <w:rsid w:val="00E01F13"/>
    <w:pPr>
      <w:ind w:firstLine="284"/>
    </w:pPr>
    <w:rPr>
      <w:rFonts w:ascii="Times New Roman" w:eastAsia="Times New Roman" w:hAnsi="Times New Roman" w:cs="Times New Roman"/>
      <w:szCs w:val="24"/>
      <w:lang w:eastAsia="en-GB"/>
    </w:rPr>
  </w:style>
  <w:style w:type="paragraph" w:customStyle="1" w:styleId="jucase0">
    <w:name w:val="jucase"/>
    <w:basedOn w:val="Normal"/>
    <w:rsid w:val="00E01F1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481828">
      <w:bodyDiv w:val="1"/>
      <w:marLeft w:val="0"/>
      <w:marRight w:val="0"/>
      <w:marTop w:val="0"/>
      <w:marBottom w:val="0"/>
      <w:divBdr>
        <w:top w:val="none" w:sz="0" w:space="0" w:color="auto"/>
        <w:left w:val="none" w:sz="0" w:space="0" w:color="auto"/>
        <w:bottom w:val="none" w:sz="0" w:space="0" w:color="auto"/>
        <w:right w:val="none" w:sz="0" w:space="0" w:color="auto"/>
      </w:divBdr>
      <w:divsChild>
        <w:div w:id="2019042177">
          <w:marLeft w:val="0"/>
          <w:marRight w:val="0"/>
          <w:marTop w:val="0"/>
          <w:marBottom w:val="0"/>
          <w:divBdr>
            <w:top w:val="none" w:sz="0" w:space="0" w:color="auto"/>
            <w:left w:val="none" w:sz="0" w:space="0" w:color="auto"/>
            <w:bottom w:val="none" w:sz="0" w:space="0" w:color="auto"/>
            <w:right w:val="none" w:sz="0" w:space="0" w:color="auto"/>
          </w:divBdr>
          <w:divsChild>
            <w:div w:id="309676570">
              <w:marLeft w:val="0"/>
              <w:marRight w:val="0"/>
              <w:marTop w:val="0"/>
              <w:marBottom w:val="0"/>
              <w:divBdr>
                <w:top w:val="none" w:sz="0" w:space="0" w:color="auto"/>
                <w:left w:val="none" w:sz="0" w:space="0" w:color="auto"/>
                <w:bottom w:val="none" w:sz="0" w:space="0" w:color="auto"/>
                <w:right w:val="none" w:sz="0" w:space="0" w:color="auto"/>
              </w:divBdr>
              <w:divsChild>
                <w:div w:id="2143691188">
                  <w:marLeft w:val="0"/>
                  <w:marRight w:val="0"/>
                  <w:marTop w:val="0"/>
                  <w:marBottom w:val="0"/>
                  <w:divBdr>
                    <w:top w:val="none" w:sz="0" w:space="0" w:color="auto"/>
                    <w:left w:val="none" w:sz="0" w:space="0" w:color="auto"/>
                    <w:bottom w:val="none" w:sz="0" w:space="0" w:color="auto"/>
                    <w:right w:val="none" w:sz="0" w:space="0" w:color="auto"/>
                  </w:divBdr>
                  <w:divsChild>
                    <w:div w:id="1226137767">
                      <w:marLeft w:val="0"/>
                      <w:marRight w:val="0"/>
                      <w:marTop w:val="0"/>
                      <w:marBottom w:val="0"/>
                      <w:divBdr>
                        <w:top w:val="none" w:sz="0" w:space="0" w:color="auto"/>
                        <w:left w:val="none" w:sz="0" w:space="0" w:color="auto"/>
                        <w:bottom w:val="none" w:sz="0" w:space="0" w:color="auto"/>
                        <w:right w:val="none" w:sz="0" w:space="0" w:color="auto"/>
                      </w:divBdr>
                      <w:divsChild>
                        <w:div w:id="323624754">
                          <w:marLeft w:val="0"/>
                          <w:marRight w:val="0"/>
                          <w:marTop w:val="15"/>
                          <w:marBottom w:val="0"/>
                          <w:divBdr>
                            <w:top w:val="none" w:sz="0" w:space="0" w:color="auto"/>
                            <w:left w:val="none" w:sz="0" w:space="0" w:color="auto"/>
                            <w:bottom w:val="none" w:sz="0" w:space="0" w:color="auto"/>
                            <w:right w:val="none" w:sz="0" w:space="0" w:color="auto"/>
                          </w:divBdr>
                          <w:divsChild>
                            <w:div w:id="1725712072">
                              <w:marLeft w:val="0"/>
                              <w:marRight w:val="0"/>
                              <w:marTop w:val="0"/>
                              <w:marBottom w:val="0"/>
                              <w:divBdr>
                                <w:top w:val="none" w:sz="0" w:space="0" w:color="auto"/>
                                <w:left w:val="none" w:sz="0" w:space="0" w:color="auto"/>
                                <w:bottom w:val="none" w:sz="0" w:space="0" w:color="auto"/>
                                <w:right w:val="none" w:sz="0" w:space="0" w:color="auto"/>
                              </w:divBdr>
                              <w:divsChild>
                                <w:div w:id="581764773">
                                  <w:marLeft w:val="0"/>
                                  <w:marRight w:val="0"/>
                                  <w:marTop w:val="0"/>
                                  <w:marBottom w:val="0"/>
                                  <w:divBdr>
                                    <w:top w:val="none" w:sz="0" w:space="0" w:color="auto"/>
                                    <w:left w:val="none" w:sz="0" w:space="0" w:color="auto"/>
                                    <w:bottom w:val="none" w:sz="0" w:space="0" w:color="auto"/>
                                    <w:right w:val="none" w:sz="0" w:space="0" w:color="auto"/>
                                  </w:divBdr>
                                </w:div>
                                <w:div w:id="24986000">
                                  <w:marLeft w:val="0"/>
                                  <w:marRight w:val="0"/>
                                  <w:marTop w:val="0"/>
                                  <w:marBottom w:val="0"/>
                                  <w:divBdr>
                                    <w:top w:val="none" w:sz="0" w:space="0" w:color="auto"/>
                                    <w:left w:val="none" w:sz="0" w:space="0" w:color="auto"/>
                                    <w:bottom w:val="none" w:sz="0" w:space="0" w:color="auto"/>
                                    <w:right w:val="none" w:sz="0" w:space="0" w:color="auto"/>
                                  </w:divBdr>
                                </w:div>
                                <w:div w:id="1111630643">
                                  <w:marLeft w:val="0"/>
                                  <w:marRight w:val="0"/>
                                  <w:marTop w:val="0"/>
                                  <w:marBottom w:val="0"/>
                                  <w:divBdr>
                                    <w:top w:val="none" w:sz="0" w:space="0" w:color="auto"/>
                                    <w:left w:val="none" w:sz="0" w:space="0" w:color="auto"/>
                                    <w:bottom w:val="none" w:sz="0" w:space="0" w:color="auto"/>
                                    <w:right w:val="none" w:sz="0" w:space="0" w:color="auto"/>
                                  </w:divBdr>
                                </w:div>
                                <w:div w:id="1931545244">
                                  <w:marLeft w:val="0"/>
                                  <w:marRight w:val="0"/>
                                  <w:marTop w:val="0"/>
                                  <w:marBottom w:val="0"/>
                                  <w:divBdr>
                                    <w:top w:val="none" w:sz="0" w:space="0" w:color="auto"/>
                                    <w:left w:val="none" w:sz="0" w:space="0" w:color="auto"/>
                                    <w:bottom w:val="none" w:sz="0" w:space="0" w:color="auto"/>
                                    <w:right w:val="none" w:sz="0" w:space="0" w:color="auto"/>
                                  </w:divBdr>
                                </w:div>
                                <w:div w:id="71707961">
                                  <w:marLeft w:val="0"/>
                                  <w:marRight w:val="0"/>
                                  <w:marTop w:val="0"/>
                                  <w:marBottom w:val="0"/>
                                  <w:divBdr>
                                    <w:top w:val="none" w:sz="0" w:space="0" w:color="auto"/>
                                    <w:left w:val="none" w:sz="0" w:space="0" w:color="auto"/>
                                    <w:bottom w:val="none" w:sz="0" w:space="0" w:color="auto"/>
                                    <w:right w:val="none" w:sz="0" w:space="0" w:color="auto"/>
                                  </w:divBdr>
                                </w:div>
                                <w:div w:id="1965229577">
                                  <w:marLeft w:val="0"/>
                                  <w:marRight w:val="0"/>
                                  <w:marTop w:val="0"/>
                                  <w:marBottom w:val="0"/>
                                  <w:divBdr>
                                    <w:top w:val="none" w:sz="0" w:space="0" w:color="auto"/>
                                    <w:left w:val="none" w:sz="0" w:space="0" w:color="auto"/>
                                    <w:bottom w:val="none" w:sz="0" w:space="0" w:color="auto"/>
                                    <w:right w:val="none" w:sz="0" w:space="0" w:color="auto"/>
                                  </w:divBdr>
                                </w:div>
                                <w:div w:id="120609702">
                                  <w:marLeft w:val="0"/>
                                  <w:marRight w:val="0"/>
                                  <w:marTop w:val="0"/>
                                  <w:marBottom w:val="0"/>
                                  <w:divBdr>
                                    <w:top w:val="none" w:sz="0" w:space="0" w:color="auto"/>
                                    <w:left w:val="none" w:sz="0" w:space="0" w:color="auto"/>
                                    <w:bottom w:val="none" w:sz="0" w:space="0" w:color="auto"/>
                                    <w:right w:val="none" w:sz="0" w:space="0" w:color="auto"/>
                                  </w:divBdr>
                                </w:div>
                                <w:div w:id="456336252">
                                  <w:marLeft w:val="0"/>
                                  <w:marRight w:val="0"/>
                                  <w:marTop w:val="0"/>
                                  <w:marBottom w:val="0"/>
                                  <w:divBdr>
                                    <w:top w:val="none" w:sz="0" w:space="0" w:color="auto"/>
                                    <w:left w:val="none" w:sz="0" w:space="0" w:color="auto"/>
                                    <w:bottom w:val="none" w:sz="0" w:space="0" w:color="auto"/>
                                    <w:right w:val="none" w:sz="0" w:space="0" w:color="auto"/>
                                  </w:divBdr>
                                </w:div>
                                <w:div w:id="1845780529">
                                  <w:marLeft w:val="0"/>
                                  <w:marRight w:val="0"/>
                                  <w:marTop w:val="0"/>
                                  <w:marBottom w:val="0"/>
                                  <w:divBdr>
                                    <w:top w:val="none" w:sz="0" w:space="0" w:color="auto"/>
                                    <w:left w:val="none" w:sz="0" w:space="0" w:color="auto"/>
                                    <w:bottom w:val="none" w:sz="0" w:space="0" w:color="auto"/>
                                    <w:right w:val="none" w:sz="0" w:space="0" w:color="auto"/>
                                  </w:divBdr>
                                </w:div>
                                <w:div w:id="1524904755">
                                  <w:marLeft w:val="0"/>
                                  <w:marRight w:val="0"/>
                                  <w:marTop w:val="0"/>
                                  <w:marBottom w:val="0"/>
                                  <w:divBdr>
                                    <w:top w:val="none" w:sz="0" w:space="0" w:color="auto"/>
                                    <w:left w:val="none" w:sz="0" w:space="0" w:color="auto"/>
                                    <w:bottom w:val="none" w:sz="0" w:space="0" w:color="auto"/>
                                    <w:right w:val="none" w:sz="0" w:space="0" w:color="auto"/>
                                  </w:divBdr>
                                </w:div>
                                <w:div w:id="1406491280">
                                  <w:marLeft w:val="0"/>
                                  <w:marRight w:val="0"/>
                                  <w:marTop w:val="0"/>
                                  <w:marBottom w:val="0"/>
                                  <w:divBdr>
                                    <w:top w:val="none" w:sz="0" w:space="0" w:color="auto"/>
                                    <w:left w:val="none" w:sz="0" w:space="0" w:color="auto"/>
                                    <w:bottom w:val="none" w:sz="0" w:space="0" w:color="auto"/>
                                    <w:right w:val="none" w:sz="0" w:space="0" w:color="auto"/>
                                  </w:divBdr>
                                </w:div>
                                <w:div w:id="1974632270">
                                  <w:marLeft w:val="0"/>
                                  <w:marRight w:val="0"/>
                                  <w:marTop w:val="0"/>
                                  <w:marBottom w:val="0"/>
                                  <w:divBdr>
                                    <w:top w:val="none" w:sz="0" w:space="0" w:color="auto"/>
                                    <w:left w:val="none" w:sz="0" w:space="0" w:color="auto"/>
                                    <w:bottom w:val="none" w:sz="0" w:space="0" w:color="auto"/>
                                    <w:right w:val="none" w:sz="0" w:space="0" w:color="auto"/>
                                  </w:divBdr>
                                </w:div>
                                <w:div w:id="2077899805">
                                  <w:marLeft w:val="0"/>
                                  <w:marRight w:val="0"/>
                                  <w:marTop w:val="0"/>
                                  <w:marBottom w:val="0"/>
                                  <w:divBdr>
                                    <w:top w:val="none" w:sz="0" w:space="0" w:color="auto"/>
                                    <w:left w:val="none" w:sz="0" w:space="0" w:color="auto"/>
                                    <w:bottom w:val="none" w:sz="0" w:space="0" w:color="auto"/>
                                    <w:right w:val="none" w:sz="0" w:space="0" w:color="auto"/>
                                  </w:divBdr>
                                </w:div>
                                <w:div w:id="853760490">
                                  <w:marLeft w:val="0"/>
                                  <w:marRight w:val="0"/>
                                  <w:marTop w:val="0"/>
                                  <w:marBottom w:val="0"/>
                                  <w:divBdr>
                                    <w:top w:val="none" w:sz="0" w:space="0" w:color="auto"/>
                                    <w:left w:val="none" w:sz="0" w:space="0" w:color="auto"/>
                                    <w:bottom w:val="none" w:sz="0" w:space="0" w:color="auto"/>
                                    <w:right w:val="none" w:sz="0" w:space="0" w:color="auto"/>
                                  </w:divBdr>
                                </w:div>
                                <w:div w:id="2059549367">
                                  <w:marLeft w:val="0"/>
                                  <w:marRight w:val="0"/>
                                  <w:marTop w:val="0"/>
                                  <w:marBottom w:val="0"/>
                                  <w:divBdr>
                                    <w:top w:val="none" w:sz="0" w:space="0" w:color="auto"/>
                                    <w:left w:val="none" w:sz="0" w:space="0" w:color="auto"/>
                                    <w:bottom w:val="none" w:sz="0" w:space="0" w:color="auto"/>
                                    <w:right w:val="none" w:sz="0" w:space="0" w:color="auto"/>
                                  </w:divBdr>
                                </w:div>
                                <w:div w:id="93982095">
                                  <w:marLeft w:val="0"/>
                                  <w:marRight w:val="0"/>
                                  <w:marTop w:val="0"/>
                                  <w:marBottom w:val="0"/>
                                  <w:divBdr>
                                    <w:top w:val="none" w:sz="0" w:space="0" w:color="auto"/>
                                    <w:left w:val="none" w:sz="0" w:space="0" w:color="auto"/>
                                    <w:bottom w:val="none" w:sz="0" w:space="0" w:color="auto"/>
                                    <w:right w:val="none" w:sz="0" w:space="0" w:color="auto"/>
                                  </w:divBdr>
                                </w:div>
                                <w:div w:id="644435550">
                                  <w:marLeft w:val="0"/>
                                  <w:marRight w:val="0"/>
                                  <w:marTop w:val="0"/>
                                  <w:marBottom w:val="0"/>
                                  <w:divBdr>
                                    <w:top w:val="none" w:sz="0" w:space="0" w:color="auto"/>
                                    <w:left w:val="none" w:sz="0" w:space="0" w:color="auto"/>
                                    <w:bottom w:val="none" w:sz="0" w:space="0" w:color="auto"/>
                                    <w:right w:val="none" w:sz="0" w:space="0" w:color="auto"/>
                                  </w:divBdr>
                                </w:div>
                                <w:div w:id="420295631">
                                  <w:marLeft w:val="0"/>
                                  <w:marRight w:val="0"/>
                                  <w:marTop w:val="0"/>
                                  <w:marBottom w:val="0"/>
                                  <w:divBdr>
                                    <w:top w:val="none" w:sz="0" w:space="0" w:color="auto"/>
                                    <w:left w:val="none" w:sz="0" w:space="0" w:color="auto"/>
                                    <w:bottom w:val="none" w:sz="0" w:space="0" w:color="auto"/>
                                    <w:right w:val="none" w:sz="0" w:space="0" w:color="auto"/>
                                  </w:divBdr>
                                </w:div>
                                <w:div w:id="528445590">
                                  <w:marLeft w:val="0"/>
                                  <w:marRight w:val="0"/>
                                  <w:marTop w:val="0"/>
                                  <w:marBottom w:val="0"/>
                                  <w:divBdr>
                                    <w:top w:val="none" w:sz="0" w:space="0" w:color="auto"/>
                                    <w:left w:val="none" w:sz="0" w:space="0" w:color="auto"/>
                                    <w:bottom w:val="none" w:sz="0" w:space="0" w:color="auto"/>
                                    <w:right w:val="none" w:sz="0" w:space="0" w:color="auto"/>
                                  </w:divBdr>
                                </w:div>
                                <w:div w:id="1646616871">
                                  <w:marLeft w:val="0"/>
                                  <w:marRight w:val="0"/>
                                  <w:marTop w:val="0"/>
                                  <w:marBottom w:val="0"/>
                                  <w:divBdr>
                                    <w:top w:val="none" w:sz="0" w:space="0" w:color="auto"/>
                                    <w:left w:val="none" w:sz="0" w:space="0" w:color="auto"/>
                                    <w:bottom w:val="none" w:sz="0" w:space="0" w:color="auto"/>
                                    <w:right w:val="none" w:sz="0" w:space="0" w:color="auto"/>
                                  </w:divBdr>
                                </w:div>
                                <w:div w:id="1231115957">
                                  <w:marLeft w:val="0"/>
                                  <w:marRight w:val="0"/>
                                  <w:marTop w:val="0"/>
                                  <w:marBottom w:val="0"/>
                                  <w:divBdr>
                                    <w:top w:val="none" w:sz="0" w:space="0" w:color="auto"/>
                                    <w:left w:val="none" w:sz="0" w:space="0" w:color="auto"/>
                                    <w:bottom w:val="none" w:sz="0" w:space="0" w:color="auto"/>
                                    <w:right w:val="none" w:sz="0" w:space="0" w:color="auto"/>
                                  </w:divBdr>
                                </w:div>
                                <w:div w:id="1903560863">
                                  <w:marLeft w:val="0"/>
                                  <w:marRight w:val="0"/>
                                  <w:marTop w:val="0"/>
                                  <w:marBottom w:val="0"/>
                                  <w:divBdr>
                                    <w:top w:val="none" w:sz="0" w:space="0" w:color="auto"/>
                                    <w:left w:val="none" w:sz="0" w:space="0" w:color="auto"/>
                                    <w:bottom w:val="none" w:sz="0" w:space="0" w:color="auto"/>
                                    <w:right w:val="none" w:sz="0" w:space="0" w:color="auto"/>
                                  </w:divBdr>
                                </w:div>
                                <w:div w:id="1052852772">
                                  <w:marLeft w:val="0"/>
                                  <w:marRight w:val="0"/>
                                  <w:marTop w:val="0"/>
                                  <w:marBottom w:val="0"/>
                                  <w:divBdr>
                                    <w:top w:val="none" w:sz="0" w:space="0" w:color="auto"/>
                                    <w:left w:val="none" w:sz="0" w:space="0" w:color="auto"/>
                                    <w:bottom w:val="none" w:sz="0" w:space="0" w:color="auto"/>
                                    <w:right w:val="none" w:sz="0" w:space="0" w:color="auto"/>
                                  </w:divBdr>
                                </w:div>
                                <w:div w:id="148982068">
                                  <w:marLeft w:val="0"/>
                                  <w:marRight w:val="0"/>
                                  <w:marTop w:val="0"/>
                                  <w:marBottom w:val="0"/>
                                  <w:divBdr>
                                    <w:top w:val="none" w:sz="0" w:space="0" w:color="auto"/>
                                    <w:left w:val="none" w:sz="0" w:space="0" w:color="auto"/>
                                    <w:bottom w:val="none" w:sz="0" w:space="0" w:color="auto"/>
                                    <w:right w:val="none" w:sz="0" w:space="0" w:color="auto"/>
                                  </w:divBdr>
                                </w:div>
                                <w:div w:id="1862357767">
                                  <w:marLeft w:val="0"/>
                                  <w:marRight w:val="0"/>
                                  <w:marTop w:val="0"/>
                                  <w:marBottom w:val="0"/>
                                  <w:divBdr>
                                    <w:top w:val="none" w:sz="0" w:space="0" w:color="auto"/>
                                    <w:left w:val="none" w:sz="0" w:space="0" w:color="auto"/>
                                    <w:bottom w:val="none" w:sz="0" w:space="0" w:color="auto"/>
                                    <w:right w:val="none" w:sz="0" w:space="0" w:color="auto"/>
                                  </w:divBdr>
                                </w:div>
                                <w:div w:id="1325401915">
                                  <w:marLeft w:val="0"/>
                                  <w:marRight w:val="0"/>
                                  <w:marTop w:val="0"/>
                                  <w:marBottom w:val="0"/>
                                  <w:divBdr>
                                    <w:top w:val="none" w:sz="0" w:space="0" w:color="auto"/>
                                    <w:left w:val="none" w:sz="0" w:space="0" w:color="auto"/>
                                    <w:bottom w:val="none" w:sz="0" w:space="0" w:color="auto"/>
                                    <w:right w:val="none" w:sz="0" w:space="0" w:color="auto"/>
                                  </w:divBdr>
                                </w:div>
                                <w:div w:id="1807157694">
                                  <w:marLeft w:val="0"/>
                                  <w:marRight w:val="0"/>
                                  <w:marTop w:val="0"/>
                                  <w:marBottom w:val="0"/>
                                  <w:divBdr>
                                    <w:top w:val="none" w:sz="0" w:space="0" w:color="auto"/>
                                    <w:left w:val="none" w:sz="0" w:space="0" w:color="auto"/>
                                    <w:bottom w:val="none" w:sz="0" w:space="0" w:color="auto"/>
                                    <w:right w:val="none" w:sz="0" w:space="0" w:color="auto"/>
                                  </w:divBdr>
                                </w:div>
                                <w:div w:id="1064139462">
                                  <w:marLeft w:val="0"/>
                                  <w:marRight w:val="0"/>
                                  <w:marTop w:val="0"/>
                                  <w:marBottom w:val="0"/>
                                  <w:divBdr>
                                    <w:top w:val="none" w:sz="0" w:space="0" w:color="auto"/>
                                    <w:left w:val="none" w:sz="0" w:space="0" w:color="auto"/>
                                    <w:bottom w:val="none" w:sz="0" w:space="0" w:color="auto"/>
                                    <w:right w:val="none" w:sz="0" w:space="0" w:color="auto"/>
                                  </w:divBdr>
                                </w:div>
                                <w:div w:id="572159894">
                                  <w:marLeft w:val="0"/>
                                  <w:marRight w:val="0"/>
                                  <w:marTop w:val="0"/>
                                  <w:marBottom w:val="0"/>
                                  <w:divBdr>
                                    <w:top w:val="none" w:sz="0" w:space="0" w:color="auto"/>
                                    <w:left w:val="none" w:sz="0" w:space="0" w:color="auto"/>
                                    <w:bottom w:val="none" w:sz="0" w:space="0" w:color="auto"/>
                                    <w:right w:val="none" w:sz="0" w:space="0" w:color="auto"/>
                                  </w:divBdr>
                                </w:div>
                                <w:div w:id="1579901723">
                                  <w:marLeft w:val="0"/>
                                  <w:marRight w:val="0"/>
                                  <w:marTop w:val="0"/>
                                  <w:marBottom w:val="0"/>
                                  <w:divBdr>
                                    <w:top w:val="none" w:sz="0" w:space="0" w:color="auto"/>
                                    <w:left w:val="none" w:sz="0" w:space="0" w:color="auto"/>
                                    <w:bottom w:val="none" w:sz="0" w:space="0" w:color="auto"/>
                                    <w:right w:val="none" w:sz="0" w:space="0" w:color="auto"/>
                                  </w:divBdr>
                                </w:div>
                                <w:div w:id="846596553">
                                  <w:marLeft w:val="0"/>
                                  <w:marRight w:val="0"/>
                                  <w:marTop w:val="0"/>
                                  <w:marBottom w:val="0"/>
                                  <w:divBdr>
                                    <w:top w:val="none" w:sz="0" w:space="0" w:color="auto"/>
                                    <w:left w:val="none" w:sz="0" w:space="0" w:color="auto"/>
                                    <w:bottom w:val="none" w:sz="0" w:space="0" w:color="auto"/>
                                    <w:right w:val="none" w:sz="0" w:space="0" w:color="auto"/>
                                  </w:divBdr>
                                </w:div>
                                <w:div w:id="2038382140">
                                  <w:marLeft w:val="0"/>
                                  <w:marRight w:val="0"/>
                                  <w:marTop w:val="0"/>
                                  <w:marBottom w:val="0"/>
                                  <w:divBdr>
                                    <w:top w:val="none" w:sz="0" w:space="0" w:color="auto"/>
                                    <w:left w:val="none" w:sz="0" w:space="0" w:color="auto"/>
                                    <w:bottom w:val="none" w:sz="0" w:space="0" w:color="auto"/>
                                    <w:right w:val="none" w:sz="0" w:space="0" w:color="auto"/>
                                  </w:divBdr>
                                </w:div>
                                <w:div w:id="370423684">
                                  <w:marLeft w:val="0"/>
                                  <w:marRight w:val="0"/>
                                  <w:marTop w:val="0"/>
                                  <w:marBottom w:val="0"/>
                                  <w:divBdr>
                                    <w:top w:val="none" w:sz="0" w:space="0" w:color="auto"/>
                                    <w:left w:val="none" w:sz="0" w:space="0" w:color="auto"/>
                                    <w:bottom w:val="none" w:sz="0" w:space="0" w:color="auto"/>
                                    <w:right w:val="none" w:sz="0" w:space="0" w:color="auto"/>
                                  </w:divBdr>
                                </w:div>
                                <w:div w:id="1299530059">
                                  <w:marLeft w:val="0"/>
                                  <w:marRight w:val="0"/>
                                  <w:marTop w:val="0"/>
                                  <w:marBottom w:val="0"/>
                                  <w:divBdr>
                                    <w:top w:val="none" w:sz="0" w:space="0" w:color="auto"/>
                                    <w:left w:val="none" w:sz="0" w:space="0" w:color="auto"/>
                                    <w:bottom w:val="none" w:sz="0" w:space="0" w:color="auto"/>
                                    <w:right w:val="none" w:sz="0" w:space="0" w:color="auto"/>
                                  </w:divBdr>
                                </w:div>
                                <w:div w:id="1662927763">
                                  <w:marLeft w:val="0"/>
                                  <w:marRight w:val="0"/>
                                  <w:marTop w:val="0"/>
                                  <w:marBottom w:val="0"/>
                                  <w:divBdr>
                                    <w:top w:val="none" w:sz="0" w:space="0" w:color="auto"/>
                                    <w:left w:val="none" w:sz="0" w:space="0" w:color="auto"/>
                                    <w:bottom w:val="none" w:sz="0" w:space="0" w:color="auto"/>
                                    <w:right w:val="none" w:sz="0" w:space="0" w:color="auto"/>
                                  </w:divBdr>
                                </w:div>
                                <w:div w:id="2113159237">
                                  <w:marLeft w:val="0"/>
                                  <w:marRight w:val="0"/>
                                  <w:marTop w:val="0"/>
                                  <w:marBottom w:val="0"/>
                                  <w:divBdr>
                                    <w:top w:val="none" w:sz="0" w:space="0" w:color="auto"/>
                                    <w:left w:val="none" w:sz="0" w:space="0" w:color="auto"/>
                                    <w:bottom w:val="none" w:sz="0" w:space="0" w:color="auto"/>
                                    <w:right w:val="none" w:sz="0" w:space="0" w:color="auto"/>
                                  </w:divBdr>
                                </w:div>
                                <w:div w:id="876622003">
                                  <w:marLeft w:val="0"/>
                                  <w:marRight w:val="0"/>
                                  <w:marTop w:val="0"/>
                                  <w:marBottom w:val="0"/>
                                  <w:divBdr>
                                    <w:top w:val="none" w:sz="0" w:space="0" w:color="auto"/>
                                    <w:left w:val="none" w:sz="0" w:space="0" w:color="auto"/>
                                    <w:bottom w:val="none" w:sz="0" w:space="0" w:color="auto"/>
                                    <w:right w:val="none" w:sz="0" w:space="0" w:color="auto"/>
                                  </w:divBdr>
                                </w:div>
                                <w:div w:id="1276985419">
                                  <w:marLeft w:val="0"/>
                                  <w:marRight w:val="0"/>
                                  <w:marTop w:val="0"/>
                                  <w:marBottom w:val="0"/>
                                  <w:divBdr>
                                    <w:top w:val="none" w:sz="0" w:space="0" w:color="auto"/>
                                    <w:left w:val="none" w:sz="0" w:space="0" w:color="auto"/>
                                    <w:bottom w:val="none" w:sz="0" w:space="0" w:color="auto"/>
                                    <w:right w:val="none" w:sz="0" w:space="0" w:color="auto"/>
                                  </w:divBdr>
                                </w:div>
                                <w:div w:id="101270487">
                                  <w:marLeft w:val="0"/>
                                  <w:marRight w:val="0"/>
                                  <w:marTop w:val="0"/>
                                  <w:marBottom w:val="0"/>
                                  <w:divBdr>
                                    <w:top w:val="none" w:sz="0" w:space="0" w:color="auto"/>
                                    <w:left w:val="none" w:sz="0" w:space="0" w:color="auto"/>
                                    <w:bottom w:val="none" w:sz="0" w:space="0" w:color="auto"/>
                                    <w:right w:val="none" w:sz="0" w:space="0" w:color="auto"/>
                                  </w:divBdr>
                                </w:div>
                                <w:div w:id="792753401">
                                  <w:marLeft w:val="0"/>
                                  <w:marRight w:val="0"/>
                                  <w:marTop w:val="0"/>
                                  <w:marBottom w:val="0"/>
                                  <w:divBdr>
                                    <w:top w:val="none" w:sz="0" w:space="0" w:color="auto"/>
                                    <w:left w:val="none" w:sz="0" w:space="0" w:color="auto"/>
                                    <w:bottom w:val="none" w:sz="0" w:space="0" w:color="auto"/>
                                    <w:right w:val="none" w:sz="0" w:space="0" w:color="auto"/>
                                  </w:divBdr>
                                </w:div>
                                <w:div w:id="594870933">
                                  <w:marLeft w:val="0"/>
                                  <w:marRight w:val="0"/>
                                  <w:marTop w:val="0"/>
                                  <w:marBottom w:val="0"/>
                                  <w:divBdr>
                                    <w:top w:val="none" w:sz="0" w:space="0" w:color="auto"/>
                                    <w:left w:val="none" w:sz="0" w:space="0" w:color="auto"/>
                                    <w:bottom w:val="none" w:sz="0" w:space="0" w:color="auto"/>
                                    <w:right w:val="none" w:sz="0" w:space="0" w:color="auto"/>
                                  </w:divBdr>
                                </w:div>
                                <w:div w:id="468328179">
                                  <w:marLeft w:val="0"/>
                                  <w:marRight w:val="0"/>
                                  <w:marTop w:val="0"/>
                                  <w:marBottom w:val="0"/>
                                  <w:divBdr>
                                    <w:top w:val="none" w:sz="0" w:space="0" w:color="auto"/>
                                    <w:left w:val="none" w:sz="0" w:space="0" w:color="auto"/>
                                    <w:bottom w:val="none" w:sz="0" w:space="0" w:color="auto"/>
                                    <w:right w:val="none" w:sz="0" w:space="0" w:color="auto"/>
                                  </w:divBdr>
                                </w:div>
                                <w:div w:id="1867021925">
                                  <w:marLeft w:val="0"/>
                                  <w:marRight w:val="0"/>
                                  <w:marTop w:val="0"/>
                                  <w:marBottom w:val="0"/>
                                  <w:divBdr>
                                    <w:top w:val="none" w:sz="0" w:space="0" w:color="auto"/>
                                    <w:left w:val="none" w:sz="0" w:space="0" w:color="auto"/>
                                    <w:bottom w:val="none" w:sz="0" w:space="0" w:color="auto"/>
                                    <w:right w:val="none" w:sz="0" w:space="0" w:color="auto"/>
                                  </w:divBdr>
                                </w:div>
                                <w:div w:id="544021186">
                                  <w:marLeft w:val="0"/>
                                  <w:marRight w:val="0"/>
                                  <w:marTop w:val="0"/>
                                  <w:marBottom w:val="0"/>
                                  <w:divBdr>
                                    <w:top w:val="none" w:sz="0" w:space="0" w:color="auto"/>
                                    <w:left w:val="none" w:sz="0" w:space="0" w:color="auto"/>
                                    <w:bottom w:val="none" w:sz="0" w:space="0" w:color="auto"/>
                                    <w:right w:val="none" w:sz="0" w:space="0" w:color="auto"/>
                                  </w:divBdr>
                                </w:div>
                                <w:div w:id="480468765">
                                  <w:marLeft w:val="0"/>
                                  <w:marRight w:val="0"/>
                                  <w:marTop w:val="0"/>
                                  <w:marBottom w:val="0"/>
                                  <w:divBdr>
                                    <w:top w:val="none" w:sz="0" w:space="0" w:color="auto"/>
                                    <w:left w:val="none" w:sz="0" w:space="0" w:color="auto"/>
                                    <w:bottom w:val="none" w:sz="0" w:space="0" w:color="auto"/>
                                    <w:right w:val="none" w:sz="0" w:space="0" w:color="auto"/>
                                  </w:divBdr>
                                </w:div>
                                <w:div w:id="1858618384">
                                  <w:marLeft w:val="0"/>
                                  <w:marRight w:val="0"/>
                                  <w:marTop w:val="0"/>
                                  <w:marBottom w:val="0"/>
                                  <w:divBdr>
                                    <w:top w:val="none" w:sz="0" w:space="0" w:color="auto"/>
                                    <w:left w:val="none" w:sz="0" w:space="0" w:color="auto"/>
                                    <w:bottom w:val="none" w:sz="0" w:space="0" w:color="auto"/>
                                    <w:right w:val="none" w:sz="0" w:space="0" w:color="auto"/>
                                  </w:divBdr>
                                </w:div>
                                <w:div w:id="984116139">
                                  <w:marLeft w:val="0"/>
                                  <w:marRight w:val="0"/>
                                  <w:marTop w:val="0"/>
                                  <w:marBottom w:val="0"/>
                                  <w:divBdr>
                                    <w:top w:val="none" w:sz="0" w:space="0" w:color="auto"/>
                                    <w:left w:val="none" w:sz="0" w:space="0" w:color="auto"/>
                                    <w:bottom w:val="none" w:sz="0" w:space="0" w:color="auto"/>
                                    <w:right w:val="none" w:sz="0" w:space="0" w:color="auto"/>
                                  </w:divBdr>
                                </w:div>
                                <w:div w:id="709761559">
                                  <w:marLeft w:val="0"/>
                                  <w:marRight w:val="0"/>
                                  <w:marTop w:val="0"/>
                                  <w:marBottom w:val="0"/>
                                  <w:divBdr>
                                    <w:top w:val="none" w:sz="0" w:space="0" w:color="auto"/>
                                    <w:left w:val="none" w:sz="0" w:space="0" w:color="auto"/>
                                    <w:bottom w:val="none" w:sz="0" w:space="0" w:color="auto"/>
                                    <w:right w:val="none" w:sz="0" w:space="0" w:color="auto"/>
                                  </w:divBdr>
                                </w:div>
                                <w:div w:id="1932160908">
                                  <w:marLeft w:val="0"/>
                                  <w:marRight w:val="0"/>
                                  <w:marTop w:val="0"/>
                                  <w:marBottom w:val="0"/>
                                  <w:divBdr>
                                    <w:top w:val="none" w:sz="0" w:space="0" w:color="auto"/>
                                    <w:left w:val="none" w:sz="0" w:space="0" w:color="auto"/>
                                    <w:bottom w:val="none" w:sz="0" w:space="0" w:color="auto"/>
                                    <w:right w:val="none" w:sz="0" w:space="0" w:color="auto"/>
                                  </w:divBdr>
                                </w:div>
                                <w:div w:id="1777479346">
                                  <w:marLeft w:val="0"/>
                                  <w:marRight w:val="0"/>
                                  <w:marTop w:val="0"/>
                                  <w:marBottom w:val="0"/>
                                  <w:divBdr>
                                    <w:top w:val="none" w:sz="0" w:space="0" w:color="auto"/>
                                    <w:left w:val="none" w:sz="0" w:space="0" w:color="auto"/>
                                    <w:bottom w:val="none" w:sz="0" w:space="0" w:color="auto"/>
                                    <w:right w:val="none" w:sz="0" w:space="0" w:color="auto"/>
                                  </w:divBdr>
                                </w:div>
                                <w:div w:id="2142528011">
                                  <w:marLeft w:val="0"/>
                                  <w:marRight w:val="0"/>
                                  <w:marTop w:val="0"/>
                                  <w:marBottom w:val="0"/>
                                  <w:divBdr>
                                    <w:top w:val="none" w:sz="0" w:space="0" w:color="auto"/>
                                    <w:left w:val="none" w:sz="0" w:space="0" w:color="auto"/>
                                    <w:bottom w:val="none" w:sz="0" w:space="0" w:color="auto"/>
                                    <w:right w:val="none" w:sz="0" w:space="0" w:color="auto"/>
                                  </w:divBdr>
                                </w:div>
                                <w:div w:id="1552956310">
                                  <w:marLeft w:val="0"/>
                                  <w:marRight w:val="0"/>
                                  <w:marTop w:val="0"/>
                                  <w:marBottom w:val="0"/>
                                  <w:divBdr>
                                    <w:top w:val="none" w:sz="0" w:space="0" w:color="auto"/>
                                    <w:left w:val="none" w:sz="0" w:space="0" w:color="auto"/>
                                    <w:bottom w:val="none" w:sz="0" w:space="0" w:color="auto"/>
                                    <w:right w:val="none" w:sz="0" w:space="0" w:color="auto"/>
                                  </w:divBdr>
                                </w:div>
                                <w:div w:id="61409041">
                                  <w:marLeft w:val="0"/>
                                  <w:marRight w:val="0"/>
                                  <w:marTop w:val="0"/>
                                  <w:marBottom w:val="0"/>
                                  <w:divBdr>
                                    <w:top w:val="none" w:sz="0" w:space="0" w:color="auto"/>
                                    <w:left w:val="none" w:sz="0" w:space="0" w:color="auto"/>
                                    <w:bottom w:val="none" w:sz="0" w:space="0" w:color="auto"/>
                                    <w:right w:val="none" w:sz="0" w:space="0" w:color="auto"/>
                                  </w:divBdr>
                                </w:div>
                                <w:div w:id="755706536">
                                  <w:marLeft w:val="0"/>
                                  <w:marRight w:val="0"/>
                                  <w:marTop w:val="0"/>
                                  <w:marBottom w:val="0"/>
                                  <w:divBdr>
                                    <w:top w:val="none" w:sz="0" w:space="0" w:color="auto"/>
                                    <w:left w:val="none" w:sz="0" w:space="0" w:color="auto"/>
                                    <w:bottom w:val="none" w:sz="0" w:space="0" w:color="auto"/>
                                    <w:right w:val="none" w:sz="0" w:space="0" w:color="auto"/>
                                  </w:divBdr>
                                </w:div>
                                <w:div w:id="337316774">
                                  <w:marLeft w:val="0"/>
                                  <w:marRight w:val="0"/>
                                  <w:marTop w:val="0"/>
                                  <w:marBottom w:val="0"/>
                                  <w:divBdr>
                                    <w:top w:val="none" w:sz="0" w:space="0" w:color="auto"/>
                                    <w:left w:val="none" w:sz="0" w:space="0" w:color="auto"/>
                                    <w:bottom w:val="none" w:sz="0" w:space="0" w:color="auto"/>
                                    <w:right w:val="none" w:sz="0" w:space="0" w:color="auto"/>
                                  </w:divBdr>
                                </w:div>
                                <w:div w:id="2042238572">
                                  <w:marLeft w:val="0"/>
                                  <w:marRight w:val="0"/>
                                  <w:marTop w:val="0"/>
                                  <w:marBottom w:val="0"/>
                                  <w:divBdr>
                                    <w:top w:val="none" w:sz="0" w:space="0" w:color="auto"/>
                                    <w:left w:val="none" w:sz="0" w:space="0" w:color="auto"/>
                                    <w:bottom w:val="none" w:sz="0" w:space="0" w:color="auto"/>
                                    <w:right w:val="none" w:sz="0" w:space="0" w:color="auto"/>
                                  </w:divBdr>
                                </w:div>
                                <w:div w:id="731657781">
                                  <w:marLeft w:val="0"/>
                                  <w:marRight w:val="0"/>
                                  <w:marTop w:val="0"/>
                                  <w:marBottom w:val="0"/>
                                  <w:divBdr>
                                    <w:top w:val="none" w:sz="0" w:space="0" w:color="auto"/>
                                    <w:left w:val="none" w:sz="0" w:space="0" w:color="auto"/>
                                    <w:bottom w:val="none" w:sz="0" w:space="0" w:color="auto"/>
                                    <w:right w:val="none" w:sz="0" w:space="0" w:color="auto"/>
                                  </w:divBdr>
                                </w:div>
                                <w:div w:id="811368228">
                                  <w:marLeft w:val="0"/>
                                  <w:marRight w:val="0"/>
                                  <w:marTop w:val="0"/>
                                  <w:marBottom w:val="0"/>
                                  <w:divBdr>
                                    <w:top w:val="none" w:sz="0" w:space="0" w:color="auto"/>
                                    <w:left w:val="none" w:sz="0" w:space="0" w:color="auto"/>
                                    <w:bottom w:val="none" w:sz="0" w:space="0" w:color="auto"/>
                                    <w:right w:val="none" w:sz="0" w:space="0" w:color="auto"/>
                                  </w:divBdr>
                                </w:div>
                                <w:div w:id="847057828">
                                  <w:marLeft w:val="0"/>
                                  <w:marRight w:val="0"/>
                                  <w:marTop w:val="0"/>
                                  <w:marBottom w:val="0"/>
                                  <w:divBdr>
                                    <w:top w:val="none" w:sz="0" w:space="0" w:color="auto"/>
                                    <w:left w:val="none" w:sz="0" w:space="0" w:color="auto"/>
                                    <w:bottom w:val="none" w:sz="0" w:space="0" w:color="auto"/>
                                    <w:right w:val="none" w:sz="0" w:space="0" w:color="auto"/>
                                  </w:divBdr>
                                </w:div>
                                <w:div w:id="289940064">
                                  <w:marLeft w:val="0"/>
                                  <w:marRight w:val="0"/>
                                  <w:marTop w:val="0"/>
                                  <w:marBottom w:val="0"/>
                                  <w:divBdr>
                                    <w:top w:val="none" w:sz="0" w:space="0" w:color="auto"/>
                                    <w:left w:val="none" w:sz="0" w:space="0" w:color="auto"/>
                                    <w:bottom w:val="none" w:sz="0" w:space="0" w:color="auto"/>
                                    <w:right w:val="none" w:sz="0" w:space="0" w:color="auto"/>
                                  </w:divBdr>
                                </w:div>
                                <w:div w:id="1342048145">
                                  <w:marLeft w:val="0"/>
                                  <w:marRight w:val="0"/>
                                  <w:marTop w:val="0"/>
                                  <w:marBottom w:val="0"/>
                                  <w:divBdr>
                                    <w:top w:val="none" w:sz="0" w:space="0" w:color="auto"/>
                                    <w:left w:val="none" w:sz="0" w:space="0" w:color="auto"/>
                                    <w:bottom w:val="none" w:sz="0" w:space="0" w:color="auto"/>
                                    <w:right w:val="none" w:sz="0" w:space="0" w:color="auto"/>
                                  </w:divBdr>
                                </w:div>
                                <w:div w:id="1544755715">
                                  <w:marLeft w:val="0"/>
                                  <w:marRight w:val="0"/>
                                  <w:marTop w:val="0"/>
                                  <w:marBottom w:val="0"/>
                                  <w:divBdr>
                                    <w:top w:val="none" w:sz="0" w:space="0" w:color="auto"/>
                                    <w:left w:val="none" w:sz="0" w:space="0" w:color="auto"/>
                                    <w:bottom w:val="none" w:sz="0" w:space="0" w:color="auto"/>
                                    <w:right w:val="none" w:sz="0" w:space="0" w:color="auto"/>
                                  </w:divBdr>
                                </w:div>
                                <w:div w:id="25643372">
                                  <w:marLeft w:val="0"/>
                                  <w:marRight w:val="0"/>
                                  <w:marTop w:val="0"/>
                                  <w:marBottom w:val="0"/>
                                  <w:divBdr>
                                    <w:top w:val="none" w:sz="0" w:space="0" w:color="auto"/>
                                    <w:left w:val="none" w:sz="0" w:space="0" w:color="auto"/>
                                    <w:bottom w:val="none" w:sz="0" w:space="0" w:color="auto"/>
                                    <w:right w:val="none" w:sz="0" w:space="0" w:color="auto"/>
                                  </w:divBdr>
                                </w:div>
                                <w:div w:id="1333336286">
                                  <w:marLeft w:val="0"/>
                                  <w:marRight w:val="0"/>
                                  <w:marTop w:val="0"/>
                                  <w:marBottom w:val="0"/>
                                  <w:divBdr>
                                    <w:top w:val="none" w:sz="0" w:space="0" w:color="auto"/>
                                    <w:left w:val="none" w:sz="0" w:space="0" w:color="auto"/>
                                    <w:bottom w:val="none" w:sz="0" w:space="0" w:color="auto"/>
                                    <w:right w:val="none" w:sz="0" w:space="0" w:color="auto"/>
                                  </w:divBdr>
                                </w:div>
                                <w:div w:id="298849255">
                                  <w:marLeft w:val="0"/>
                                  <w:marRight w:val="0"/>
                                  <w:marTop w:val="0"/>
                                  <w:marBottom w:val="0"/>
                                  <w:divBdr>
                                    <w:top w:val="none" w:sz="0" w:space="0" w:color="auto"/>
                                    <w:left w:val="none" w:sz="0" w:space="0" w:color="auto"/>
                                    <w:bottom w:val="none" w:sz="0" w:space="0" w:color="auto"/>
                                    <w:right w:val="none" w:sz="0" w:space="0" w:color="auto"/>
                                  </w:divBdr>
                                </w:div>
                                <w:div w:id="44107770">
                                  <w:marLeft w:val="0"/>
                                  <w:marRight w:val="0"/>
                                  <w:marTop w:val="0"/>
                                  <w:marBottom w:val="0"/>
                                  <w:divBdr>
                                    <w:top w:val="none" w:sz="0" w:space="0" w:color="auto"/>
                                    <w:left w:val="none" w:sz="0" w:space="0" w:color="auto"/>
                                    <w:bottom w:val="none" w:sz="0" w:space="0" w:color="auto"/>
                                    <w:right w:val="none" w:sz="0" w:space="0" w:color="auto"/>
                                  </w:divBdr>
                                </w:div>
                                <w:div w:id="152449780">
                                  <w:marLeft w:val="0"/>
                                  <w:marRight w:val="0"/>
                                  <w:marTop w:val="0"/>
                                  <w:marBottom w:val="0"/>
                                  <w:divBdr>
                                    <w:top w:val="none" w:sz="0" w:space="0" w:color="auto"/>
                                    <w:left w:val="none" w:sz="0" w:space="0" w:color="auto"/>
                                    <w:bottom w:val="none" w:sz="0" w:space="0" w:color="auto"/>
                                    <w:right w:val="none" w:sz="0" w:space="0" w:color="auto"/>
                                  </w:divBdr>
                                </w:div>
                                <w:div w:id="1474954525">
                                  <w:marLeft w:val="0"/>
                                  <w:marRight w:val="0"/>
                                  <w:marTop w:val="0"/>
                                  <w:marBottom w:val="0"/>
                                  <w:divBdr>
                                    <w:top w:val="none" w:sz="0" w:space="0" w:color="auto"/>
                                    <w:left w:val="none" w:sz="0" w:space="0" w:color="auto"/>
                                    <w:bottom w:val="none" w:sz="0" w:space="0" w:color="auto"/>
                                    <w:right w:val="none" w:sz="0" w:space="0" w:color="auto"/>
                                  </w:divBdr>
                                </w:div>
                                <w:div w:id="946541529">
                                  <w:marLeft w:val="0"/>
                                  <w:marRight w:val="0"/>
                                  <w:marTop w:val="0"/>
                                  <w:marBottom w:val="0"/>
                                  <w:divBdr>
                                    <w:top w:val="none" w:sz="0" w:space="0" w:color="auto"/>
                                    <w:left w:val="none" w:sz="0" w:space="0" w:color="auto"/>
                                    <w:bottom w:val="none" w:sz="0" w:space="0" w:color="auto"/>
                                    <w:right w:val="none" w:sz="0" w:space="0" w:color="auto"/>
                                  </w:divBdr>
                                </w:div>
                                <w:div w:id="2109619566">
                                  <w:marLeft w:val="0"/>
                                  <w:marRight w:val="0"/>
                                  <w:marTop w:val="0"/>
                                  <w:marBottom w:val="0"/>
                                  <w:divBdr>
                                    <w:top w:val="none" w:sz="0" w:space="0" w:color="auto"/>
                                    <w:left w:val="none" w:sz="0" w:space="0" w:color="auto"/>
                                    <w:bottom w:val="none" w:sz="0" w:space="0" w:color="auto"/>
                                    <w:right w:val="none" w:sz="0" w:space="0" w:color="auto"/>
                                  </w:divBdr>
                                </w:div>
                                <w:div w:id="1103840701">
                                  <w:marLeft w:val="0"/>
                                  <w:marRight w:val="0"/>
                                  <w:marTop w:val="0"/>
                                  <w:marBottom w:val="0"/>
                                  <w:divBdr>
                                    <w:top w:val="none" w:sz="0" w:space="0" w:color="auto"/>
                                    <w:left w:val="none" w:sz="0" w:space="0" w:color="auto"/>
                                    <w:bottom w:val="none" w:sz="0" w:space="0" w:color="auto"/>
                                    <w:right w:val="none" w:sz="0" w:space="0" w:color="auto"/>
                                  </w:divBdr>
                                </w:div>
                                <w:div w:id="159782015">
                                  <w:marLeft w:val="0"/>
                                  <w:marRight w:val="0"/>
                                  <w:marTop w:val="0"/>
                                  <w:marBottom w:val="0"/>
                                  <w:divBdr>
                                    <w:top w:val="none" w:sz="0" w:space="0" w:color="auto"/>
                                    <w:left w:val="none" w:sz="0" w:space="0" w:color="auto"/>
                                    <w:bottom w:val="none" w:sz="0" w:space="0" w:color="auto"/>
                                    <w:right w:val="none" w:sz="0" w:space="0" w:color="auto"/>
                                  </w:divBdr>
                                </w:div>
                                <w:div w:id="1492212279">
                                  <w:marLeft w:val="0"/>
                                  <w:marRight w:val="0"/>
                                  <w:marTop w:val="0"/>
                                  <w:marBottom w:val="0"/>
                                  <w:divBdr>
                                    <w:top w:val="none" w:sz="0" w:space="0" w:color="auto"/>
                                    <w:left w:val="none" w:sz="0" w:space="0" w:color="auto"/>
                                    <w:bottom w:val="none" w:sz="0" w:space="0" w:color="auto"/>
                                    <w:right w:val="none" w:sz="0" w:space="0" w:color="auto"/>
                                  </w:divBdr>
                                </w:div>
                                <w:div w:id="310910548">
                                  <w:marLeft w:val="0"/>
                                  <w:marRight w:val="0"/>
                                  <w:marTop w:val="0"/>
                                  <w:marBottom w:val="0"/>
                                  <w:divBdr>
                                    <w:top w:val="none" w:sz="0" w:space="0" w:color="auto"/>
                                    <w:left w:val="none" w:sz="0" w:space="0" w:color="auto"/>
                                    <w:bottom w:val="none" w:sz="0" w:space="0" w:color="auto"/>
                                    <w:right w:val="none" w:sz="0" w:space="0" w:color="auto"/>
                                  </w:divBdr>
                                </w:div>
                                <w:div w:id="477652855">
                                  <w:marLeft w:val="0"/>
                                  <w:marRight w:val="0"/>
                                  <w:marTop w:val="0"/>
                                  <w:marBottom w:val="0"/>
                                  <w:divBdr>
                                    <w:top w:val="none" w:sz="0" w:space="0" w:color="auto"/>
                                    <w:left w:val="none" w:sz="0" w:space="0" w:color="auto"/>
                                    <w:bottom w:val="none" w:sz="0" w:space="0" w:color="auto"/>
                                    <w:right w:val="none" w:sz="0" w:space="0" w:color="auto"/>
                                  </w:divBdr>
                                </w:div>
                                <w:div w:id="1584293825">
                                  <w:marLeft w:val="0"/>
                                  <w:marRight w:val="0"/>
                                  <w:marTop w:val="0"/>
                                  <w:marBottom w:val="0"/>
                                  <w:divBdr>
                                    <w:top w:val="none" w:sz="0" w:space="0" w:color="auto"/>
                                    <w:left w:val="none" w:sz="0" w:space="0" w:color="auto"/>
                                    <w:bottom w:val="none" w:sz="0" w:space="0" w:color="auto"/>
                                    <w:right w:val="none" w:sz="0" w:space="0" w:color="auto"/>
                                  </w:divBdr>
                                </w:div>
                                <w:div w:id="113867283">
                                  <w:marLeft w:val="0"/>
                                  <w:marRight w:val="0"/>
                                  <w:marTop w:val="0"/>
                                  <w:marBottom w:val="0"/>
                                  <w:divBdr>
                                    <w:top w:val="none" w:sz="0" w:space="0" w:color="auto"/>
                                    <w:left w:val="none" w:sz="0" w:space="0" w:color="auto"/>
                                    <w:bottom w:val="none" w:sz="0" w:space="0" w:color="auto"/>
                                    <w:right w:val="none" w:sz="0" w:space="0" w:color="auto"/>
                                  </w:divBdr>
                                </w:div>
                                <w:div w:id="1188788898">
                                  <w:marLeft w:val="0"/>
                                  <w:marRight w:val="0"/>
                                  <w:marTop w:val="0"/>
                                  <w:marBottom w:val="0"/>
                                  <w:divBdr>
                                    <w:top w:val="none" w:sz="0" w:space="0" w:color="auto"/>
                                    <w:left w:val="none" w:sz="0" w:space="0" w:color="auto"/>
                                    <w:bottom w:val="none" w:sz="0" w:space="0" w:color="auto"/>
                                    <w:right w:val="none" w:sz="0" w:space="0" w:color="auto"/>
                                  </w:divBdr>
                                </w:div>
                                <w:div w:id="849834118">
                                  <w:marLeft w:val="0"/>
                                  <w:marRight w:val="0"/>
                                  <w:marTop w:val="0"/>
                                  <w:marBottom w:val="0"/>
                                  <w:divBdr>
                                    <w:top w:val="none" w:sz="0" w:space="0" w:color="auto"/>
                                    <w:left w:val="none" w:sz="0" w:space="0" w:color="auto"/>
                                    <w:bottom w:val="none" w:sz="0" w:space="0" w:color="auto"/>
                                    <w:right w:val="none" w:sz="0" w:space="0" w:color="auto"/>
                                  </w:divBdr>
                                </w:div>
                                <w:div w:id="1542013693">
                                  <w:marLeft w:val="0"/>
                                  <w:marRight w:val="0"/>
                                  <w:marTop w:val="0"/>
                                  <w:marBottom w:val="0"/>
                                  <w:divBdr>
                                    <w:top w:val="none" w:sz="0" w:space="0" w:color="auto"/>
                                    <w:left w:val="none" w:sz="0" w:space="0" w:color="auto"/>
                                    <w:bottom w:val="none" w:sz="0" w:space="0" w:color="auto"/>
                                    <w:right w:val="none" w:sz="0" w:space="0" w:color="auto"/>
                                  </w:divBdr>
                                </w:div>
                                <w:div w:id="2083986755">
                                  <w:marLeft w:val="0"/>
                                  <w:marRight w:val="0"/>
                                  <w:marTop w:val="0"/>
                                  <w:marBottom w:val="0"/>
                                  <w:divBdr>
                                    <w:top w:val="none" w:sz="0" w:space="0" w:color="auto"/>
                                    <w:left w:val="none" w:sz="0" w:space="0" w:color="auto"/>
                                    <w:bottom w:val="none" w:sz="0" w:space="0" w:color="auto"/>
                                    <w:right w:val="none" w:sz="0" w:space="0" w:color="auto"/>
                                  </w:divBdr>
                                </w:div>
                                <w:div w:id="509760112">
                                  <w:marLeft w:val="0"/>
                                  <w:marRight w:val="0"/>
                                  <w:marTop w:val="0"/>
                                  <w:marBottom w:val="0"/>
                                  <w:divBdr>
                                    <w:top w:val="none" w:sz="0" w:space="0" w:color="auto"/>
                                    <w:left w:val="none" w:sz="0" w:space="0" w:color="auto"/>
                                    <w:bottom w:val="none" w:sz="0" w:space="0" w:color="auto"/>
                                    <w:right w:val="none" w:sz="0" w:space="0" w:color="auto"/>
                                  </w:divBdr>
                                </w:div>
                                <w:div w:id="749083138">
                                  <w:marLeft w:val="0"/>
                                  <w:marRight w:val="0"/>
                                  <w:marTop w:val="0"/>
                                  <w:marBottom w:val="0"/>
                                  <w:divBdr>
                                    <w:top w:val="none" w:sz="0" w:space="0" w:color="auto"/>
                                    <w:left w:val="none" w:sz="0" w:space="0" w:color="auto"/>
                                    <w:bottom w:val="none" w:sz="0" w:space="0" w:color="auto"/>
                                    <w:right w:val="none" w:sz="0" w:space="0" w:color="auto"/>
                                  </w:divBdr>
                                </w:div>
                                <w:div w:id="1574702057">
                                  <w:marLeft w:val="0"/>
                                  <w:marRight w:val="0"/>
                                  <w:marTop w:val="0"/>
                                  <w:marBottom w:val="0"/>
                                  <w:divBdr>
                                    <w:top w:val="none" w:sz="0" w:space="0" w:color="auto"/>
                                    <w:left w:val="none" w:sz="0" w:space="0" w:color="auto"/>
                                    <w:bottom w:val="none" w:sz="0" w:space="0" w:color="auto"/>
                                    <w:right w:val="none" w:sz="0" w:space="0" w:color="auto"/>
                                  </w:divBdr>
                                </w:div>
                                <w:div w:id="105127991">
                                  <w:marLeft w:val="0"/>
                                  <w:marRight w:val="0"/>
                                  <w:marTop w:val="0"/>
                                  <w:marBottom w:val="0"/>
                                  <w:divBdr>
                                    <w:top w:val="none" w:sz="0" w:space="0" w:color="auto"/>
                                    <w:left w:val="none" w:sz="0" w:space="0" w:color="auto"/>
                                    <w:bottom w:val="none" w:sz="0" w:space="0" w:color="auto"/>
                                    <w:right w:val="none" w:sz="0" w:space="0" w:color="auto"/>
                                  </w:divBdr>
                                </w:div>
                                <w:div w:id="2051369910">
                                  <w:marLeft w:val="0"/>
                                  <w:marRight w:val="0"/>
                                  <w:marTop w:val="0"/>
                                  <w:marBottom w:val="0"/>
                                  <w:divBdr>
                                    <w:top w:val="none" w:sz="0" w:space="0" w:color="auto"/>
                                    <w:left w:val="none" w:sz="0" w:space="0" w:color="auto"/>
                                    <w:bottom w:val="none" w:sz="0" w:space="0" w:color="auto"/>
                                    <w:right w:val="none" w:sz="0" w:space="0" w:color="auto"/>
                                  </w:divBdr>
                                </w:div>
                                <w:div w:id="1360282197">
                                  <w:marLeft w:val="0"/>
                                  <w:marRight w:val="0"/>
                                  <w:marTop w:val="0"/>
                                  <w:marBottom w:val="0"/>
                                  <w:divBdr>
                                    <w:top w:val="none" w:sz="0" w:space="0" w:color="auto"/>
                                    <w:left w:val="none" w:sz="0" w:space="0" w:color="auto"/>
                                    <w:bottom w:val="none" w:sz="0" w:space="0" w:color="auto"/>
                                    <w:right w:val="none" w:sz="0" w:space="0" w:color="auto"/>
                                  </w:divBdr>
                                </w:div>
                                <w:div w:id="1132748147">
                                  <w:marLeft w:val="0"/>
                                  <w:marRight w:val="0"/>
                                  <w:marTop w:val="0"/>
                                  <w:marBottom w:val="0"/>
                                  <w:divBdr>
                                    <w:top w:val="none" w:sz="0" w:space="0" w:color="auto"/>
                                    <w:left w:val="none" w:sz="0" w:space="0" w:color="auto"/>
                                    <w:bottom w:val="none" w:sz="0" w:space="0" w:color="auto"/>
                                    <w:right w:val="none" w:sz="0" w:space="0" w:color="auto"/>
                                  </w:divBdr>
                                </w:div>
                                <w:div w:id="898127999">
                                  <w:marLeft w:val="0"/>
                                  <w:marRight w:val="0"/>
                                  <w:marTop w:val="0"/>
                                  <w:marBottom w:val="0"/>
                                  <w:divBdr>
                                    <w:top w:val="none" w:sz="0" w:space="0" w:color="auto"/>
                                    <w:left w:val="none" w:sz="0" w:space="0" w:color="auto"/>
                                    <w:bottom w:val="none" w:sz="0" w:space="0" w:color="auto"/>
                                    <w:right w:val="none" w:sz="0" w:space="0" w:color="auto"/>
                                  </w:divBdr>
                                </w:div>
                                <w:div w:id="547106823">
                                  <w:marLeft w:val="0"/>
                                  <w:marRight w:val="0"/>
                                  <w:marTop w:val="0"/>
                                  <w:marBottom w:val="0"/>
                                  <w:divBdr>
                                    <w:top w:val="none" w:sz="0" w:space="0" w:color="auto"/>
                                    <w:left w:val="none" w:sz="0" w:space="0" w:color="auto"/>
                                    <w:bottom w:val="none" w:sz="0" w:space="0" w:color="auto"/>
                                    <w:right w:val="none" w:sz="0" w:space="0" w:color="auto"/>
                                  </w:divBdr>
                                </w:div>
                                <w:div w:id="487749846">
                                  <w:marLeft w:val="0"/>
                                  <w:marRight w:val="0"/>
                                  <w:marTop w:val="0"/>
                                  <w:marBottom w:val="0"/>
                                  <w:divBdr>
                                    <w:top w:val="none" w:sz="0" w:space="0" w:color="auto"/>
                                    <w:left w:val="none" w:sz="0" w:space="0" w:color="auto"/>
                                    <w:bottom w:val="none" w:sz="0" w:space="0" w:color="auto"/>
                                    <w:right w:val="none" w:sz="0" w:space="0" w:color="auto"/>
                                  </w:divBdr>
                                </w:div>
                                <w:div w:id="1219584452">
                                  <w:marLeft w:val="0"/>
                                  <w:marRight w:val="0"/>
                                  <w:marTop w:val="0"/>
                                  <w:marBottom w:val="0"/>
                                  <w:divBdr>
                                    <w:top w:val="none" w:sz="0" w:space="0" w:color="auto"/>
                                    <w:left w:val="none" w:sz="0" w:space="0" w:color="auto"/>
                                    <w:bottom w:val="none" w:sz="0" w:space="0" w:color="auto"/>
                                    <w:right w:val="none" w:sz="0" w:space="0" w:color="auto"/>
                                  </w:divBdr>
                                </w:div>
                                <w:div w:id="1310593299">
                                  <w:marLeft w:val="0"/>
                                  <w:marRight w:val="0"/>
                                  <w:marTop w:val="0"/>
                                  <w:marBottom w:val="0"/>
                                  <w:divBdr>
                                    <w:top w:val="none" w:sz="0" w:space="0" w:color="auto"/>
                                    <w:left w:val="none" w:sz="0" w:space="0" w:color="auto"/>
                                    <w:bottom w:val="none" w:sz="0" w:space="0" w:color="auto"/>
                                    <w:right w:val="none" w:sz="0" w:space="0" w:color="auto"/>
                                  </w:divBdr>
                                </w:div>
                                <w:div w:id="68239493">
                                  <w:marLeft w:val="0"/>
                                  <w:marRight w:val="0"/>
                                  <w:marTop w:val="0"/>
                                  <w:marBottom w:val="0"/>
                                  <w:divBdr>
                                    <w:top w:val="none" w:sz="0" w:space="0" w:color="auto"/>
                                    <w:left w:val="none" w:sz="0" w:space="0" w:color="auto"/>
                                    <w:bottom w:val="none" w:sz="0" w:space="0" w:color="auto"/>
                                    <w:right w:val="none" w:sz="0" w:space="0" w:color="auto"/>
                                  </w:divBdr>
                                </w:div>
                                <w:div w:id="1099180976">
                                  <w:marLeft w:val="0"/>
                                  <w:marRight w:val="0"/>
                                  <w:marTop w:val="0"/>
                                  <w:marBottom w:val="0"/>
                                  <w:divBdr>
                                    <w:top w:val="none" w:sz="0" w:space="0" w:color="auto"/>
                                    <w:left w:val="none" w:sz="0" w:space="0" w:color="auto"/>
                                    <w:bottom w:val="none" w:sz="0" w:space="0" w:color="auto"/>
                                    <w:right w:val="none" w:sz="0" w:space="0" w:color="auto"/>
                                  </w:divBdr>
                                </w:div>
                                <w:div w:id="290013234">
                                  <w:marLeft w:val="0"/>
                                  <w:marRight w:val="0"/>
                                  <w:marTop w:val="0"/>
                                  <w:marBottom w:val="0"/>
                                  <w:divBdr>
                                    <w:top w:val="none" w:sz="0" w:space="0" w:color="auto"/>
                                    <w:left w:val="none" w:sz="0" w:space="0" w:color="auto"/>
                                    <w:bottom w:val="none" w:sz="0" w:space="0" w:color="auto"/>
                                    <w:right w:val="none" w:sz="0" w:space="0" w:color="auto"/>
                                  </w:divBdr>
                                </w:div>
                                <w:div w:id="17620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615178">
      <w:bodyDiv w:val="1"/>
      <w:marLeft w:val="0"/>
      <w:marRight w:val="0"/>
      <w:marTop w:val="0"/>
      <w:marBottom w:val="0"/>
      <w:divBdr>
        <w:top w:val="none" w:sz="0" w:space="0" w:color="auto"/>
        <w:left w:val="none" w:sz="0" w:space="0" w:color="auto"/>
        <w:bottom w:val="none" w:sz="0" w:space="0" w:color="auto"/>
        <w:right w:val="none" w:sz="0" w:space="0" w:color="auto"/>
      </w:divBdr>
      <w:divsChild>
        <w:div w:id="991759242">
          <w:marLeft w:val="0"/>
          <w:marRight w:val="0"/>
          <w:marTop w:val="0"/>
          <w:marBottom w:val="0"/>
          <w:divBdr>
            <w:top w:val="none" w:sz="0" w:space="0" w:color="auto"/>
            <w:left w:val="none" w:sz="0" w:space="0" w:color="auto"/>
            <w:bottom w:val="none" w:sz="0" w:space="0" w:color="auto"/>
            <w:right w:val="none" w:sz="0" w:space="0" w:color="auto"/>
          </w:divBdr>
          <w:divsChild>
            <w:div w:id="1853910138">
              <w:marLeft w:val="0"/>
              <w:marRight w:val="0"/>
              <w:marTop w:val="0"/>
              <w:marBottom w:val="0"/>
              <w:divBdr>
                <w:top w:val="none" w:sz="0" w:space="0" w:color="auto"/>
                <w:left w:val="none" w:sz="0" w:space="0" w:color="auto"/>
                <w:bottom w:val="none" w:sz="0" w:space="0" w:color="auto"/>
                <w:right w:val="none" w:sz="0" w:space="0" w:color="auto"/>
              </w:divBdr>
              <w:divsChild>
                <w:div w:id="679089453">
                  <w:marLeft w:val="0"/>
                  <w:marRight w:val="0"/>
                  <w:marTop w:val="0"/>
                  <w:marBottom w:val="0"/>
                  <w:divBdr>
                    <w:top w:val="none" w:sz="0" w:space="0" w:color="auto"/>
                    <w:left w:val="none" w:sz="0" w:space="0" w:color="auto"/>
                    <w:bottom w:val="none" w:sz="0" w:space="0" w:color="auto"/>
                    <w:right w:val="none" w:sz="0" w:space="0" w:color="auto"/>
                  </w:divBdr>
                  <w:divsChild>
                    <w:div w:id="751657568">
                      <w:marLeft w:val="0"/>
                      <w:marRight w:val="0"/>
                      <w:marTop w:val="0"/>
                      <w:marBottom w:val="0"/>
                      <w:divBdr>
                        <w:top w:val="none" w:sz="0" w:space="0" w:color="auto"/>
                        <w:left w:val="none" w:sz="0" w:space="0" w:color="auto"/>
                        <w:bottom w:val="none" w:sz="0" w:space="0" w:color="auto"/>
                        <w:right w:val="none" w:sz="0" w:space="0" w:color="auto"/>
                      </w:divBdr>
                      <w:divsChild>
                        <w:div w:id="1401176009">
                          <w:marLeft w:val="0"/>
                          <w:marRight w:val="0"/>
                          <w:marTop w:val="15"/>
                          <w:marBottom w:val="0"/>
                          <w:divBdr>
                            <w:top w:val="none" w:sz="0" w:space="0" w:color="auto"/>
                            <w:left w:val="none" w:sz="0" w:space="0" w:color="auto"/>
                            <w:bottom w:val="none" w:sz="0" w:space="0" w:color="auto"/>
                            <w:right w:val="none" w:sz="0" w:space="0" w:color="auto"/>
                          </w:divBdr>
                          <w:divsChild>
                            <w:div w:id="909967912">
                              <w:marLeft w:val="0"/>
                              <w:marRight w:val="0"/>
                              <w:marTop w:val="0"/>
                              <w:marBottom w:val="0"/>
                              <w:divBdr>
                                <w:top w:val="none" w:sz="0" w:space="0" w:color="auto"/>
                                <w:left w:val="none" w:sz="0" w:space="0" w:color="auto"/>
                                <w:bottom w:val="none" w:sz="0" w:space="0" w:color="auto"/>
                                <w:right w:val="none" w:sz="0" w:space="0" w:color="auto"/>
                              </w:divBdr>
                              <w:divsChild>
                                <w:div w:id="1706833003">
                                  <w:marLeft w:val="0"/>
                                  <w:marRight w:val="0"/>
                                  <w:marTop w:val="0"/>
                                  <w:marBottom w:val="0"/>
                                  <w:divBdr>
                                    <w:top w:val="none" w:sz="0" w:space="0" w:color="auto"/>
                                    <w:left w:val="none" w:sz="0" w:space="0" w:color="auto"/>
                                    <w:bottom w:val="none" w:sz="0" w:space="0" w:color="auto"/>
                                    <w:right w:val="none" w:sz="0" w:space="0" w:color="auto"/>
                                  </w:divBdr>
                                </w:div>
                                <w:div w:id="1958833681">
                                  <w:marLeft w:val="0"/>
                                  <w:marRight w:val="0"/>
                                  <w:marTop w:val="0"/>
                                  <w:marBottom w:val="0"/>
                                  <w:divBdr>
                                    <w:top w:val="none" w:sz="0" w:space="0" w:color="auto"/>
                                    <w:left w:val="none" w:sz="0" w:space="0" w:color="auto"/>
                                    <w:bottom w:val="none" w:sz="0" w:space="0" w:color="auto"/>
                                    <w:right w:val="none" w:sz="0" w:space="0" w:color="auto"/>
                                  </w:divBdr>
                                </w:div>
                                <w:div w:id="1012731658">
                                  <w:marLeft w:val="0"/>
                                  <w:marRight w:val="0"/>
                                  <w:marTop w:val="0"/>
                                  <w:marBottom w:val="0"/>
                                  <w:divBdr>
                                    <w:top w:val="none" w:sz="0" w:space="0" w:color="auto"/>
                                    <w:left w:val="none" w:sz="0" w:space="0" w:color="auto"/>
                                    <w:bottom w:val="none" w:sz="0" w:space="0" w:color="auto"/>
                                    <w:right w:val="none" w:sz="0" w:space="0" w:color="auto"/>
                                  </w:divBdr>
                                </w:div>
                                <w:div w:id="20980854">
                                  <w:marLeft w:val="0"/>
                                  <w:marRight w:val="0"/>
                                  <w:marTop w:val="0"/>
                                  <w:marBottom w:val="0"/>
                                  <w:divBdr>
                                    <w:top w:val="none" w:sz="0" w:space="0" w:color="auto"/>
                                    <w:left w:val="none" w:sz="0" w:space="0" w:color="auto"/>
                                    <w:bottom w:val="none" w:sz="0" w:space="0" w:color="auto"/>
                                    <w:right w:val="none" w:sz="0" w:space="0" w:color="auto"/>
                                  </w:divBdr>
                                </w:div>
                                <w:div w:id="1658610583">
                                  <w:marLeft w:val="0"/>
                                  <w:marRight w:val="0"/>
                                  <w:marTop w:val="0"/>
                                  <w:marBottom w:val="0"/>
                                  <w:divBdr>
                                    <w:top w:val="none" w:sz="0" w:space="0" w:color="auto"/>
                                    <w:left w:val="none" w:sz="0" w:space="0" w:color="auto"/>
                                    <w:bottom w:val="none" w:sz="0" w:space="0" w:color="auto"/>
                                    <w:right w:val="none" w:sz="0" w:space="0" w:color="auto"/>
                                  </w:divBdr>
                                </w:div>
                                <w:div w:id="977227026">
                                  <w:marLeft w:val="0"/>
                                  <w:marRight w:val="0"/>
                                  <w:marTop w:val="0"/>
                                  <w:marBottom w:val="0"/>
                                  <w:divBdr>
                                    <w:top w:val="none" w:sz="0" w:space="0" w:color="auto"/>
                                    <w:left w:val="none" w:sz="0" w:space="0" w:color="auto"/>
                                    <w:bottom w:val="none" w:sz="0" w:space="0" w:color="auto"/>
                                    <w:right w:val="none" w:sz="0" w:space="0" w:color="auto"/>
                                  </w:divBdr>
                                </w:div>
                                <w:div w:id="1166356358">
                                  <w:marLeft w:val="0"/>
                                  <w:marRight w:val="0"/>
                                  <w:marTop w:val="0"/>
                                  <w:marBottom w:val="0"/>
                                  <w:divBdr>
                                    <w:top w:val="none" w:sz="0" w:space="0" w:color="auto"/>
                                    <w:left w:val="none" w:sz="0" w:space="0" w:color="auto"/>
                                    <w:bottom w:val="none" w:sz="0" w:space="0" w:color="auto"/>
                                    <w:right w:val="none" w:sz="0" w:space="0" w:color="auto"/>
                                  </w:divBdr>
                                </w:div>
                                <w:div w:id="1092972870">
                                  <w:marLeft w:val="0"/>
                                  <w:marRight w:val="0"/>
                                  <w:marTop w:val="0"/>
                                  <w:marBottom w:val="0"/>
                                  <w:divBdr>
                                    <w:top w:val="none" w:sz="0" w:space="0" w:color="auto"/>
                                    <w:left w:val="none" w:sz="0" w:space="0" w:color="auto"/>
                                    <w:bottom w:val="none" w:sz="0" w:space="0" w:color="auto"/>
                                    <w:right w:val="none" w:sz="0" w:space="0" w:color="auto"/>
                                  </w:divBdr>
                                </w:div>
                                <w:div w:id="906955222">
                                  <w:marLeft w:val="0"/>
                                  <w:marRight w:val="0"/>
                                  <w:marTop w:val="0"/>
                                  <w:marBottom w:val="0"/>
                                  <w:divBdr>
                                    <w:top w:val="none" w:sz="0" w:space="0" w:color="auto"/>
                                    <w:left w:val="none" w:sz="0" w:space="0" w:color="auto"/>
                                    <w:bottom w:val="none" w:sz="0" w:space="0" w:color="auto"/>
                                    <w:right w:val="none" w:sz="0" w:space="0" w:color="auto"/>
                                  </w:divBdr>
                                </w:div>
                                <w:div w:id="1641229063">
                                  <w:marLeft w:val="0"/>
                                  <w:marRight w:val="0"/>
                                  <w:marTop w:val="0"/>
                                  <w:marBottom w:val="0"/>
                                  <w:divBdr>
                                    <w:top w:val="none" w:sz="0" w:space="0" w:color="auto"/>
                                    <w:left w:val="none" w:sz="0" w:space="0" w:color="auto"/>
                                    <w:bottom w:val="none" w:sz="0" w:space="0" w:color="auto"/>
                                    <w:right w:val="none" w:sz="0" w:space="0" w:color="auto"/>
                                  </w:divBdr>
                                </w:div>
                                <w:div w:id="1025135366">
                                  <w:marLeft w:val="0"/>
                                  <w:marRight w:val="0"/>
                                  <w:marTop w:val="0"/>
                                  <w:marBottom w:val="0"/>
                                  <w:divBdr>
                                    <w:top w:val="none" w:sz="0" w:space="0" w:color="auto"/>
                                    <w:left w:val="none" w:sz="0" w:space="0" w:color="auto"/>
                                    <w:bottom w:val="none" w:sz="0" w:space="0" w:color="auto"/>
                                    <w:right w:val="none" w:sz="0" w:space="0" w:color="auto"/>
                                  </w:divBdr>
                                </w:div>
                                <w:div w:id="860357035">
                                  <w:marLeft w:val="0"/>
                                  <w:marRight w:val="0"/>
                                  <w:marTop w:val="0"/>
                                  <w:marBottom w:val="0"/>
                                  <w:divBdr>
                                    <w:top w:val="none" w:sz="0" w:space="0" w:color="auto"/>
                                    <w:left w:val="none" w:sz="0" w:space="0" w:color="auto"/>
                                    <w:bottom w:val="none" w:sz="0" w:space="0" w:color="auto"/>
                                    <w:right w:val="none" w:sz="0" w:space="0" w:color="auto"/>
                                  </w:divBdr>
                                </w:div>
                                <w:div w:id="361514195">
                                  <w:marLeft w:val="0"/>
                                  <w:marRight w:val="0"/>
                                  <w:marTop w:val="0"/>
                                  <w:marBottom w:val="0"/>
                                  <w:divBdr>
                                    <w:top w:val="none" w:sz="0" w:space="0" w:color="auto"/>
                                    <w:left w:val="none" w:sz="0" w:space="0" w:color="auto"/>
                                    <w:bottom w:val="none" w:sz="0" w:space="0" w:color="auto"/>
                                    <w:right w:val="none" w:sz="0" w:space="0" w:color="auto"/>
                                  </w:divBdr>
                                </w:div>
                                <w:div w:id="1667201927">
                                  <w:marLeft w:val="0"/>
                                  <w:marRight w:val="0"/>
                                  <w:marTop w:val="0"/>
                                  <w:marBottom w:val="0"/>
                                  <w:divBdr>
                                    <w:top w:val="none" w:sz="0" w:space="0" w:color="auto"/>
                                    <w:left w:val="none" w:sz="0" w:space="0" w:color="auto"/>
                                    <w:bottom w:val="none" w:sz="0" w:space="0" w:color="auto"/>
                                    <w:right w:val="none" w:sz="0" w:space="0" w:color="auto"/>
                                  </w:divBdr>
                                </w:div>
                                <w:div w:id="148208972">
                                  <w:marLeft w:val="0"/>
                                  <w:marRight w:val="0"/>
                                  <w:marTop w:val="0"/>
                                  <w:marBottom w:val="0"/>
                                  <w:divBdr>
                                    <w:top w:val="none" w:sz="0" w:space="0" w:color="auto"/>
                                    <w:left w:val="none" w:sz="0" w:space="0" w:color="auto"/>
                                    <w:bottom w:val="none" w:sz="0" w:space="0" w:color="auto"/>
                                    <w:right w:val="none" w:sz="0" w:space="0" w:color="auto"/>
                                  </w:divBdr>
                                </w:div>
                                <w:div w:id="1846363261">
                                  <w:marLeft w:val="0"/>
                                  <w:marRight w:val="0"/>
                                  <w:marTop w:val="0"/>
                                  <w:marBottom w:val="0"/>
                                  <w:divBdr>
                                    <w:top w:val="none" w:sz="0" w:space="0" w:color="auto"/>
                                    <w:left w:val="none" w:sz="0" w:space="0" w:color="auto"/>
                                    <w:bottom w:val="none" w:sz="0" w:space="0" w:color="auto"/>
                                    <w:right w:val="none" w:sz="0" w:space="0" w:color="auto"/>
                                  </w:divBdr>
                                </w:div>
                                <w:div w:id="238557791">
                                  <w:marLeft w:val="0"/>
                                  <w:marRight w:val="0"/>
                                  <w:marTop w:val="0"/>
                                  <w:marBottom w:val="0"/>
                                  <w:divBdr>
                                    <w:top w:val="none" w:sz="0" w:space="0" w:color="auto"/>
                                    <w:left w:val="none" w:sz="0" w:space="0" w:color="auto"/>
                                    <w:bottom w:val="none" w:sz="0" w:space="0" w:color="auto"/>
                                    <w:right w:val="none" w:sz="0" w:space="0" w:color="auto"/>
                                  </w:divBdr>
                                </w:div>
                                <w:div w:id="1061362905">
                                  <w:marLeft w:val="0"/>
                                  <w:marRight w:val="0"/>
                                  <w:marTop w:val="0"/>
                                  <w:marBottom w:val="0"/>
                                  <w:divBdr>
                                    <w:top w:val="none" w:sz="0" w:space="0" w:color="auto"/>
                                    <w:left w:val="none" w:sz="0" w:space="0" w:color="auto"/>
                                    <w:bottom w:val="none" w:sz="0" w:space="0" w:color="auto"/>
                                    <w:right w:val="none" w:sz="0" w:space="0" w:color="auto"/>
                                  </w:divBdr>
                                </w:div>
                                <w:div w:id="1042754504">
                                  <w:marLeft w:val="0"/>
                                  <w:marRight w:val="0"/>
                                  <w:marTop w:val="0"/>
                                  <w:marBottom w:val="0"/>
                                  <w:divBdr>
                                    <w:top w:val="none" w:sz="0" w:space="0" w:color="auto"/>
                                    <w:left w:val="none" w:sz="0" w:space="0" w:color="auto"/>
                                    <w:bottom w:val="none" w:sz="0" w:space="0" w:color="auto"/>
                                    <w:right w:val="none" w:sz="0" w:space="0" w:color="auto"/>
                                  </w:divBdr>
                                </w:div>
                                <w:div w:id="504176452">
                                  <w:marLeft w:val="0"/>
                                  <w:marRight w:val="0"/>
                                  <w:marTop w:val="0"/>
                                  <w:marBottom w:val="0"/>
                                  <w:divBdr>
                                    <w:top w:val="none" w:sz="0" w:space="0" w:color="auto"/>
                                    <w:left w:val="none" w:sz="0" w:space="0" w:color="auto"/>
                                    <w:bottom w:val="none" w:sz="0" w:space="0" w:color="auto"/>
                                    <w:right w:val="none" w:sz="0" w:space="0" w:color="auto"/>
                                  </w:divBdr>
                                </w:div>
                                <w:div w:id="66924229">
                                  <w:marLeft w:val="0"/>
                                  <w:marRight w:val="0"/>
                                  <w:marTop w:val="0"/>
                                  <w:marBottom w:val="0"/>
                                  <w:divBdr>
                                    <w:top w:val="none" w:sz="0" w:space="0" w:color="auto"/>
                                    <w:left w:val="none" w:sz="0" w:space="0" w:color="auto"/>
                                    <w:bottom w:val="none" w:sz="0" w:space="0" w:color="auto"/>
                                    <w:right w:val="none" w:sz="0" w:space="0" w:color="auto"/>
                                  </w:divBdr>
                                </w:div>
                                <w:div w:id="1684630629">
                                  <w:marLeft w:val="0"/>
                                  <w:marRight w:val="0"/>
                                  <w:marTop w:val="0"/>
                                  <w:marBottom w:val="0"/>
                                  <w:divBdr>
                                    <w:top w:val="none" w:sz="0" w:space="0" w:color="auto"/>
                                    <w:left w:val="none" w:sz="0" w:space="0" w:color="auto"/>
                                    <w:bottom w:val="none" w:sz="0" w:space="0" w:color="auto"/>
                                    <w:right w:val="none" w:sz="0" w:space="0" w:color="auto"/>
                                  </w:divBdr>
                                </w:div>
                                <w:div w:id="339047706">
                                  <w:marLeft w:val="0"/>
                                  <w:marRight w:val="0"/>
                                  <w:marTop w:val="0"/>
                                  <w:marBottom w:val="0"/>
                                  <w:divBdr>
                                    <w:top w:val="none" w:sz="0" w:space="0" w:color="auto"/>
                                    <w:left w:val="none" w:sz="0" w:space="0" w:color="auto"/>
                                    <w:bottom w:val="none" w:sz="0" w:space="0" w:color="auto"/>
                                    <w:right w:val="none" w:sz="0" w:space="0" w:color="auto"/>
                                  </w:divBdr>
                                </w:div>
                                <w:div w:id="404376198">
                                  <w:marLeft w:val="0"/>
                                  <w:marRight w:val="0"/>
                                  <w:marTop w:val="0"/>
                                  <w:marBottom w:val="0"/>
                                  <w:divBdr>
                                    <w:top w:val="none" w:sz="0" w:space="0" w:color="auto"/>
                                    <w:left w:val="none" w:sz="0" w:space="0" w:color="auto"/>
                                    <w:bottom w:val="none" w:sz="0" w:space="0" w:color="auto"/>
                                    <w:right w:val="none" w:sz="0" w:space="0" w:color="auto"/>
                                  </w:divBdr>
                                </w:div>
                                <w:div w:id="195704576">
                                  <w:marLeft w:val="0"/>
                                  <w:marRight w:val="0"/>
                                  <w:marTop w:val="0"/>
                                  <w:marBottom w:val="0"/>
                                  <w:divBdr>
                                    <w:top w:val="none" w:sz="0" w:space="0" w:color="auto"/>
                                    <w:left w:val="none" w:sz="0" w:space="0" w:color="auto"/>
                                    <w:bottom w:val="none" w:sz="0" w:space="0" w:color="auto"/>
                                    <w:right w:val="none" w:sz="0" w:space="0" w:color="auto"/>
                                  </w:divBdr>
                                </w:div>
                                <w:div w:id="128793072">
                                  <w:marLeft w:val="0"/>
                                  <w:marRight w:val="0"/>
                                  <w:marTop w:val="0"/>
                                  <w:marBottom w:val="0"/>
                                  <w:divBdr>
                                    <w:top w:val="none" w:sz="0" w:space="0" w:color="auto"/>
                                    <w:left w:val="none" w:sz="0" w:space="0" w:color="auto"/>
                                    <w:bottom w:val="none" w:sz="0" w:space="0" w:color="auto"/>
                                    <w:right w:val="none" w:sz="0" w:space="0" w:color="auto"/>
                                  </w:divBdr>
                                </w:div>
                                <w:div w:id="1448816470">
                                  <w:marLeft w:val="0"/>
                                  <w:marRight w:val="0"/>
                                  <w:marTop w:val="0"/>
                                  <w:marBottom w:val="0"/>
                                  <w:divBdr>
                                    <w:top w:val="none" w:sz="0" w:space="0" w:color="auto"/>
                                    <w:left w:val="none" w:sz="0" w:space="0" w:color="auto"/>
                                    <w:bottom w:val="none" w:sz="0" w:space="0" w:color="auto"/>
                                    <w:right w:val="none" w:sz="0" w:space="0" w:color="auto"/>
                                  </w:divBdr>
                                </w:div>
                                <w:div w:id="503252084">
                                  <w:marLeft w:val="0"/>
                                  <w:marRight w:val="0"/>
                                  <w:marTop w:val="0"/>
                                  <w:marBottom w:val="0"/>
                                  <w:divBdr>
                                    <w:top w:val="none" w:sz="0" w:space="0" w:color="auto"/>
                                    <w:left w:val="none" w:sz="0" w:space="0" w:color="auto"/>
                                    <w:bottom w:val="none" w:sz="0" w:space="0" w:color="auto"/>
                                    <w:right w:val="none" w:sz="0" w:space="0" w:color="auto"/>
                                  </w:divBdr>
                                </w:div>
                                <w:div w:id="1366176266">
                                  <w:marLeft w:val="0"/>
                                  <w:marRight w:val="0"/>
                                  <w:marTop w:val="0"/>
                                  <w:marBottom w:val="0"/>
                                  <w:divBdr>
                                    <w:top w:val="none" w:sz="0" w:space="0" w:color="auto"/>
                                    <w:left w:val="none" w:sz="0" w:space="0" w:color="auto"/>
                                    <w:bottom w:val="none" w:sz="0" w:space="0" w:color="auto"/>
                                    <w:right w:val="none" w:sz="0" w:space="0" w:color="auto"/>
                                  </w:divBdr>
                                </w:div>
                                <w:div w:id="981735475">
                                  <w:marLeft w:val="0"/>
                                  <w:marRight w:val="0"/>
                                  <w:marTop w:val="0"/>
                                  <w:marBottom w:val="0"/>
                                  <w:divBdr>
                                    <w:top w:val="none" w:sz="0" w:space="0" w:color="auto"/>
                                    <w:left w:val="none" w:sz="0" w:space="0" w:color="auto"/>
                                    <w:bottom w:val="none" w:sz="0" w:space="0" w:color="auto"/>
                                    <w:right w:val="none" w:sz="0" w:space="0" w:color="auto"/>
                                  </w:divBdr>
                                </w:div>
                                <w:div w:id="1793934883">
                                  <w:marLeft w:val="0"/>
                                  <w:marRight w:val="0"/>
                                  <w:marTop w:val="0"/>
                                  <w:marBottom w:val="0"/>
                                  <w:divBdr>
                                    <w:top w:val="none" w:sz="0" w:space="0" w:color="auto"/>
                                    <w:left w:val="none" w:sz="0" w:space="0" w:color="auto"/>
                                    <w:bottom w:val="none" w:sz="0" w:space="0" w:color="auto"/>
                                    <w:right w:val="none" w:sz="0" w:space="0" w:color="auto"/>
                                  </w:divBdr>
                                </w:div>
                                <w:div w:id="1250694695">
                                  <w:marLeft w:val="0"/>
                                  <w:marRight w:val="0"/>
                                  <w:marTop w:val="0"/>
                                  <w:marBottom w:val="0"/>
                                  <w:divBdr>
                                    <w:top w:val="none" w:sz="0" w:space="0" w:color="auto"/>
                                    <w:left w:val="none" w:sz="0" w:space="0" w:color="auto"/>
                                    <w:bottom w:val="none" w:sz="0" w:space="0" w:color="auto"/>
                                    <w:right w:val="none" w:sz="0" w:space="0" w:color="auto"/>
                                  </w:divBdr>
                                </w:div>
                                <w:div w:id="1637879042">
                                  <w:marLeft w:val="0"/>
                                  <w:marRight w:val="0"/>
                                  <w:marTop w:val="0"/>
                                  <w:marBottom w:val="0"/>
                                  <w:divBdr>
                                    <w:top w:val="none" w:sz="0" w:space="0" w:color="auto"/>
                                    <w:left w:val="none" w:sz="0" w:space="0" w:color="auto"/>
                                    <w:bottom w:val="none" w:sz="0" w:space="0" w:color="auto"/>
                                    <w:right w:val="none" w:sz="0" w:space="0" w:color="auto"/>
                                  </w:divBdr>
                                </w:div>
                                <w:div w:id="2143423071">
                                  <w:marLeft w:val="0"/>
                                  <w:marRight w:val="0"/>
                                  <w:marTop w:val="0"/>
                                  <w:marBottom w:val="0"/>
                                  <w:divBdr>
                                    <w:top w:val="none" w:sz="0" w:space="0" w:color="auto"/>
                                    <w:left w:val="none" w:sz="0" w:space="0" w:color="auto"/>
                                    <w:bottom w:val="none" w:sz="0" w:space="0" w:color="auto"/>
                                    <w:right w:val="none" w:sz="0" w:space="0" w:color="auto"/>
                                  </w:divBdr>
                                </w:div>
                                <w:div w:id="1781293267">
                                  <w:marLeft w:val="0"/>
                                  <w:marRight w:val="0"/>
                                  <w:marTop w:val="0"/>
                                  <w:marBottom w:val="0"/>
                                  <w:divBdr>
                                    <w:top w:val="none" w:sz="0" w:space="0" w:color="auto"/>
                                    <w:left w:val="none" w:sz="0" w:space="0" w:color="auto"/>
                                    <w:bottom w:val="none" w:sz="0" w:space="0" w:color="auto"/>
                                    <w:right w:val="none" w:sz="0" w:space="0" w:color="auto"/>
                                  </w:divBdr>
                                </w:div>
                                <w:div w:id="794300944">
                                  <w:marLeft w:val="0"/>
                                  <w:marRight w:val="0"/>
                                  <w:marTop w:val="0"/>
                                  <w:marBottom w:val="0"/>
                                  <w:divBdr>
                                    <w:top w:val="none" w:sz="0" w:space="0" w:color="auto"/>
                                    <w:left w:val="none" w:sz="0" w:space="0" w:color="auto"/>
                                    <w:bottom w:val="none" w:sz="0" w:space="0" w:color="auto"/>
                                    <w:right w:val="none" w:sz="0" w:space="0" w:color="auto"/>
                                  </w:divBdr>
                                </w:div>
                                <w:div w:id="2012642406">
                                  <w:marLeft w:val="0"/>
                                  <w:marRight w:val="0"/>
                                  <w:marTop w:val="0"/>
                                  <w:marBottom w:val="0"/>
                                  <w:divBdr>
                                    <w:top w:val="none" w:sz="0" w:space="0" w:color="auto"/>
                                    <w:left w:val="none" w:sz="0" w:space="0" w:color="auto"/>
                                    <w:bottom w:val="none" w:sz="0" w:space="0" w:color="auto"/>
                                    <w:right w:val="none" w:sz="0" w:space="0" w:color="auto"/>
                                  </w:divBdr>
                                </w:div>
                                <w:div w:id="4063747">
                                  <w:marLeft w:val="0"/>
                                  <w:marRight w:val="0"/>
                                  <w:marTop w:val="0"/>
                                  <w:marBottom w:val="0"/>
                                  <w:divBdr>
                                    <w:top w:val="none" w:sz="0" w:space="0" w:color="auto"/>
                                    <w:left w:val="none" w:sz="0" w:space="0" w:color="auto"/>
                                    <w:bottom w:val="none" w:sz="0" w:space="0" w:color="auto"/>
                                    <w:right w:val="none" w:sz="0" w:space="0" w:color="auto"/>
                                  </w:divBdr>
                                </w:div>
                                <w:div w:id="1208444788">
                                  <w:marLeft w:val="0"/>
                                  <w:marRight w:val="0"/>
                                  <w:marTop w:val="0"/>
                                  <w:marBottom w:val="0"/>
                                  <w:divBdr>
                                    <w:top w:val="none" w:sz="0" w:space="0" w:color="auto"/>
                                    <w:left w:val="none" w:sz="0" w:space="0" w:color="auto"/>
                                    <w:bottom w:val="none" w:sz="0" w:space="0" w:color="auto"/>
                                    <w:right w:val="none" w:sz="0" w:space="0" w:color="auto"/>
                                  </w:divBdr>
                                </w:div>
                                <w:div w:id="2085452060">
                                  <w:marLeft w:val="0"/>
                                  <w:marRight w:val="0"/>
                                  <w:marTop w:val="0"/>
                                  <w:marBottom w:val="0"/>
                                  <w:divBdr>
                                    <w:top w:val="none" w:sz="0" w:space="0" w:color="auto"/>
                                    <w:left w:val="none" w:sz="0" w:space="0" w:color="auto"/>
                                    <w:bottom w:val="none" w:sz="0" w:space="0" w:color="auto"/>
                                    <w:right w:val="none" w:sz="0" w:space="0" w:color="auto"/>
                                  </w:divBdr>
                                </w:div>
                                <w:div w:id="1397824805">
                                  <w:marLeft w:val="0"/>
                                  <w:marRight w:val="0"/>
                                  <w:marTop w:val="0"/>
                                  <w:marBottom w:val="0"/>
                                  <w:divBdr>
                                    <w:top w:val="none" w:sz="0" w:space="0" w:color="auto"/>
                                    <w:left w:val="none" w:sz="0" w:space="0" w:color="auto"/>
                                    <w:bottom w:val="none" w:sz="0" w:space="0" w:color="auto"/>
                                    <w:right w:val="none" w:sz="0" w:space="0" w:color="auto"/>
                                  </w:divBdr>
                                </w:div>
                                <w:div w:id="412699033">
                                  <w:marLeft w:val="0"/>
                                  <w:marRight w:val="0"/>
                                  <w:marTop w:val="0"/>
                                  <w:marBottom w:val="0"/>
                                  <w:divBdr>
                                    <w:top w:val="none" w:sz="0" w:space="0" w:color="auto"/>
                                    <w:left w:val="none" w:sz="0" w:space="0" w:color="auto"/>
                                    <w:bottom w:val="none" w:sz="0" w:space="0" w:color="auto"/>
                                    <w:right w:val="none" w:sz="0" w:space="0" w:color="auto"/>
                                  </w:divBdr>
                                </w:div>
                                <w:div w:id="2146464115">
                                  <w:marLeft w:val="0"/>
                                  <w:marRight w:val="0"/>
                                  <w:marTop w:val="0"/>
                                  <w:marBottom w:val="0"/>
                                  <w:divBdr>
                                    <w:top w:val="none" w:sz="0" w:space="0" w:color="auto"/>
                                    <w:left w:val="none" w:sz="0" w:space="0" w:color="auto"/>
                                    <w:bottom w:val="none" w:sz="0" w:space="0" w:color="auto"/>
                                    <w:right w:val="none" w:sz="0" w:space="0" w:color="auto"/>
                                  </w:divBdr>
                                </w:div>
                                <w:div w:id="1911890338">
                                  <w:marLeft w:val="0"/>
                                  <w:marRight w:val="0"/>
                                  <w:marTop w:val="0"/>
                                  <w:marBottom w:val="0"/>
                                  <w:divBdr>
                                    <w:top w:val="none" w:sz="0" w:space="0" w:color="auto"/>
                                    <w:left w:val="none" w:sz="0" w:space="0" w:color="auto"/>
                                    <w:bottom w:val="none" w:sz="0" w:space="0" w:color="auto"/>
                                    <w:right w:val="none" w:sz="0" w:space="0" w:color="auto"/>
                                  </w:divBdr>
                                </w:div>
                                <w:div w:id="1233541526">
                                  <w:marLeft w:val="0"/>
                                  <w:marRight w:val="0"/>
                                  <w:marTop w:val="0"/>
                                  <w:marBottom w:val="0"/>
                                  <w:divBdr>
                                    <w:top w:val="none" w:sz="0" w:space="0" w:color="auto"/>
                                    <w:left w:val="none" w:sz="0" w:space="0" w:color="auto"/>
                                    <w:bottom w:val="none" w:sz="0" w:space="0" w:color="auto"/>
                                    <w:right w:val="none" w:sz="0" w:space="0" w:color="auto"/>
                                  </w:divBdr>
                                </w:div>
                                <w:div w:id="1837065719">
                                  <w:marLeft w:val="0"/>
                                  <w:marRight w:val="0"/>
                                  <w:marTop w:val="0"/>
                                  <w:marBottom w:val="0"/>
                                  <w:divBdr>
                                    <w:top w:val="none" w:sz="0" w:space="0" w:color="auto"/>
                                    <w:left w:val="none" w:sz="0" w:space="0" w:color="auto"/>
                                    <w:bottom w:val="none" w:sz="0" w:space="0" w:color="auto"/>
                                    <w:right w:val="none" w:sz="0" w:space="0" w:color="auto"/>
                                  </w:divBdr>
                                </w:div>
                                <w:div w:id="1583492232">
                                  <w:marLeft w:val="0"/>
                                  <w:marRight w:val="0"/>
                                  <w:marTop w:val="0"/>
                                  <w:marBottom w:val="0"/>
                                  <w:divBdr>
                                    <w:top w:val="none" w:sz="0" w:space="0" w:color="auto"/>
                                    <w:left w:val="none" w:sz="0" w:space="0" w:color="auto"/>
                                    <w:bottom w:val="none" w:sz="0" w:space="0" w:color="auto"/>
                                    <w:right w:val="none" w:sz="0" w:space="0" w:color="auto"/>
                                  </w:divBdr>
                                </w:div>
                                <w:div w:id="16337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9427281">
      <w:bodyDiv w:val="1"/>
      <w:marLeft w:val="0"/>
      <w:marRight w:val="0"/>
      <w:marTop w:val="0"/>
      <w:marBottom w:val="0"/>
      <w:divBdr>
        <w:top w:val="none" w:sz="0" w:space="0" w:color="auto"/>
        <w:left w:val="none" w:sz="0" w:space="0" w:color="auto"/>
        <w:bottom w:val="none" w:sz="0" w:space="0" w:color="auto"/>
        <w:right w:val="none" w:sz="0" w:space="0" w:color="auto"/>
      </w:divBdr>
      <w:divsChild>
        <w:div w:id="949243744">
          <w:marLeft w:val="0"/>
          <w:marRight w:val="0"/>
          <w:marTop w:val="0"/>
          <w:marBottom w:val="0"/>
          <w:divBdr>
            <w:top w:val="none" w:sz="0" w:space="0" w:color="auto"/>
            <w:left w:val="none" w:sz="0" w:space="0" w:color="auto"/>
            <w:bottom w:val="none" w:sz="0" w:space="0" w:color="auto"/>
            <w:right w:val="none" w:sz="0" w:space="0" w:color="auto"/>
          </w:divBdr>
          <w:divsChild>
            <w:div w:id="175316512">
              <w:marLeft w:val="0"/>
              <w:marRight w:val="0"/>
              <w:marTop w:val="0"/>
              <w:marBottom w:val="0"/>
              <w:divBdr>
                <w:top w:val="none" w:sz="0" w:space="0" w:color="auto"/>
                <w:left w:val="none" w:sz="0" w:space="0" w:color="auto"/>
                <w:bottom w:val="none" w:sz="0" w:space="0" w:color="auto"/>
                <w:right w:val="none" w:sz="0" w:space="0" w:color="auto"/>
              </w:divBdr>
              <w:divsChild>
                <w:div w:id="1123501551">
                  <w:marLeft w:val="0"/>
                  <w:marRight w:val="0"/>
                  <w:marTop w:val="0"/>
                  <w:marBottom w:val="0"/>
                  <w:divBdr>
                    <w:top w:val="none" w:sz="0" w:space="0" w:color="auto"/>
                    <w:left w:val="none" w:sz="0" w:space="0" w:color="auto"/>
                    <w:bottom w:val="none" w:sz="0" w:space="0" w:color="auto"/>
                    <w:right w:val="none" w:sz="0" w:space="0" w:color="auto"/>
                  </w:divBdr>
                  <w:divsChild>
                    <w:div w:id="1527527389">
                      <w:marLeft w:val="0"/>
                      <w:marRight w:val="0"/>
                      <w:marTop w:val="0"/>
                      <w:marBottom w:val="0"/>
                      <w:divBdr>
                        <w:top w:val="none" w:sz="0" w:space="0" w:color="auto"/>
                        <w:left w:val="none" w:sz="0" w:space="0" w:color="auto"/>
                        <w:bottom w:val="none" w:sz="0" w:space="0" w:color="auto"/>
                        <w:right w:val="none" w:sz="0" w:space="0" w:color="auto"/>
                      </w:divBdr>
                      <w:divsChild>
                        <w:div w:id="849487326">
                          <w:marLeft w:val="0"/>
                          <w:marRight w:val="0"/>
                          <w:marTop w:val="15"/>
                          <w:marBottom w:val="0"/>
                          <w:divBdr>
                            <w:top w:val="none" w:sz="0" w:space="0" w:color="auto"/>
                            <w:left w:val="none" w:sz="0" w:space="0" w:color="auto"/>
                            <w:bottom w:val="none" w:sz="0" w:space="0" w:color="auto"/>
                            <w:right w:val="none" w:sz="0" w:space="0" w:color="auto"/>
                          </w:divBdr>
                          <w:divsChild>
                            <w:div w:id="940139488">
                              <w:marLeft w:val="0"/>
                              <w:marRight w:val="0"/>
                              <w:marTop w:val="0"/>
                              <w:marBottom w:val="0"/>
                              <w:divBdr>
                                <w:top w:val="none" w:sz="0" w:space="0" w:color="auto"/>
                                <w:left w:val="none" w:sz="0" w:space="0" w:color="auto"/>
                                <w:bottom w:val="none" w:sz="0" w:space="0" w:color="auto"/>
                                <w:right w:val="none" w:sz="0" w:space="0" w:color="auto"/>
                              </w:divBdr>
                              <w:divsChild>
                                <w:div w:id="430079722">
                                  <w:marLeft w:val="0"/>
                                  <w:marRight w:val="0"/>
                                  <w:marTop w:val="0"/>
                                  <w:marBottom w:val="0"/>
                                  <w:divBdr>
                                    <w:top w:val="none" w:sz="0" w:space="0" w:color="auto"/>
                                    <w:left w:val="none" w:sz="0" w:space="0" w:color="auto"/>
                                    <w:bottom w:val="none" w:sz="0" w:space="0" w:color="auto"/>
                                    <w:right w:val="none" w:sz="0" w:space="0" w:color="auto"/>
                                  </w:divBdr>
                                </w:div>
                                <w:div w:id="390812119">
                                  <w:marLeft w:val="0"/>
                                  <w:marRight w:val="0"/>
                                  <w:marTop w:val="0"/>
                                  <w:marBottom w:val="0"/>
                                  <w:divBdr>
                                    <w:top w:val="none" w:sz="0" w:space="0" w:color="auto"/>
                                    <w:left w:val="none" w:sz="0" w:space="0" w:color="auto"/>
                                    <w:bottom w:val="none" w:sz="0" w:space="0" w:color="auto"/>
                                    <w:right w:val="none" w:sz="0" w:space="0" w:color="auto"/>
                                  </w:divBdr>
                                </w:div>
                                <w:div w:id="1109550504">
                                  <w:marLeft w:val="0"/>
                                  <w:marRight w:val="0"/>
                                  <w:marTop w:val="0"/>
                                  <w:marBottom w:val="0"/>
                                  <w:divBdr>
                                    <w:top w:val="none" w:sz="0" w:space="0" w:color="auto"/>
                                    <w:left w:val="none" w:sz="0" w:space="0" w:color="auto"/>
                                    <w:bottom w:val="none" w:sz="0" w:space="0" w:color="auto"/>
                                    <w:right w:val="none" w:sz="0" w:space="0" w:color="auto"/>
                                  </w:divBdr>
                                </w:div>
                                <w:div w:id="1937009857">
                                  <w:marLeft w:val="0"/>
                                  <w:marRight w:val="0"/>
                                  <w:marTop w:val="0"/>
                                  <w:marBottom w:val="0"/>
                                  <w:divBdr>
                                    <w:top w:val="none" w:sz="0" w:space="0" w:color="auto"/>
                                    <w:left w:val="none" w:sz="0" w:space="0" w:color="auto"/>
                                    <w:bottom w:val="none" w:sz="0" w:space="0" w:color="auto"/>
                                    <w:right w:val="none" w:sz="0" w:space="0" w:color="auto"/>
                                  </w:divBdr>
                                </w:div>
                                <w:div w:id="1655839152">
                                  <w:marLeft w:val="0"/>
                                  <w:marRight w:val="0"/>
                                  <w:marTop w:val="0"/>
                                  <w:marBottom w:val="0"/>
                                  <w:divBdr>
                                    <w:top w:val="none" w:sz="0" w:space="0" w:color="auto"/>
                                    <w:left w:val="none" w:sz="0" w:space="0" w:color="auto"/>
                                    <w:bottom w:val="none" w:sz="0" w:space="0" w:color="auto"/>
                                    <w:right w:val="none" w:sz="0" w:space="0" w:color="auto"/>
                                  </w:divBdr>
                                </w:div>
                                <w:div w:id="2004242157">
                                  <w:marLeft w:val="0"/>
                                  <w:marRight w:val="0"/>
                                  <w:marTop w:val="0"/>
                                  <w:marBottom w:val="0"/>
                                  <w:divBdr>
                                    <w:top w:val="none" w:sz="0" w:space="0" w:color="auto"/>
                                    <w:left w:val="none" w:sz="0" w:space="0" w:color="auto"/>
                                    <w:bottom w:val="none" w:sz="0" w:space="0" w:color="auto"/>
                                    <w:right w:val="none" w:sz="0" w:space="0" w:color="auto"/>
                                  </w:divBdr>
                                </w:div>
                                <w:div w:id="96415312">
                                  <w:marLeft w:val="0"/>
                                  <w:marRight w:val="0"/>
                                  <w:marTop w:val="0"/>
                                  <w:marBottom w:val="0"/>
                                  <w:divBdr>
                                    <w:top w:val="none" w:sz="0" w:space="0" w:color="auto"/>
                                    <w:left w:val="none" w:sz="0" w:space="0" w:color="auto"/>
                                    <w:bottom w:val="none" w:sz="0" w:space="0" w:color="auto"/>
                                    <w:right w:val="none" w:sz="0" w:space="0" w:color="auto"/>
                                  </w:divBdr>
                                </w:div>
                                <w:div w:id="1014302316">
                                  <w:marLeft w:val="0"/>
                                  <w:marRight w:val="0"/>
                                  <w:marTop w:val="0"/>
                                  <w:marBottom w:val="0"/>
                                  <w:divBdr>
                                    <w:top w:val="none" w:sz="0" w:space="0" w:color="auto"/>
                                    <w:left w:val="none" w:sz="0" w:space="0" w:color="auto"/>
                                    <w:bottom w:val="none" w:sz="0" w:space="0" w:color="auto"/>
                                    <w:right w:val="none" w:sz="0" w:space="0" w:color="auto"/>
                                  </w:divBdr>
                                </w:div>
                                <w:div w:id="1427843132">
                                  <w:marLeft w:val="0"/>
                                  <w:marRight w:val="0"/>
                                  <w:marTop w:val="0"/>
                                  <w:marBottom w:val="0"/>
                                  <w:divBdr>
                                    <w:top w:val="none" w:sz="0" w:space="0" w:color="auto"/>
                                    <w:left w:val="none" w:sz="0" w:space="0" w:color="auto"/>
                                    <w:bottom w:val="none" w:sz="0" w:space="0" w:color="auto"/>
                                    <w:right w:val="none" w:sz="0" w:space="0" w:color="auto"/>
                                  </w:divBdr>
                                </w:div>
                                <w:div w:id="692726879">
                                  <w:marLeft w:val="0"/>
                                  <w:marRight w:val="0"/>
                                  <w:marTop w:val="0"/>
                                  <w:marBottom w:val="0"/>
                                  <w:divBdr>
                                    <w:top w:val="none" w:sz="0" w:space="0" w:color="auto"/>
                                    <w:left w:val="none" w:sz="0" w:space="0" w:color="auto"/>
                                    <w:bottom w:val="none" w:sz="0" w:space="0" w:color="auto"/>
                                    <w:right w:val="none" w:sz="0" w:space="0" w:color="auto"/>
                                  </w:divBdr>
                                </w:div>
                                <w:div w:id="1577278133">
                                  <w:marLeft w:val="0"/>
                                  <w:marRight w:val="0"/>
                                  <w:marTop w:val="0"/>
                                  <w:marBottom w:val="0"/>
                                  <w:divBdr>
                                    <w:top w:val="none" w:sz="0" w:space="0" w:color="auto"/>
                                    <w:left w:val="none" w:sz="0" w:space="0" w:color="auto"/>
                                    <w:bottom w:val="none" w:sz="0" w:space="0" w:color="auto"/>
                                    <w:right w:val="none" w:sz="0" w:space="0" w:color="auto"/>
                                  </w:divBdr>
                                </w:div>
                                <w:div w:id="1883443717">
                                  <w:marLeft w:val="0"/>
                                  <w:marRight w:val="0"/>
                                  <w:marTop w:val="0"/>
                                  <w:marBottom w:val="0"/>
                                  <w:divBdr>
                                    <w:top w:val="none" w:sz="0" w:space="0" w:color="auto"/>
                                    <w:left w:val="none" w:sz="0" w:space="0" w:color="auto"/>
                                    <w:bottom w:val="none" w:sz="0" w:space="0" w:color="auto"/>
                                    <w:right w:val="none" w:sz="0" w:space="0" w:color="auto"/>
                                  </w:divBdr>
                                </w:div>
                                <w:div w:id="1292785845">
                                  <w:marLeft w:val="0"/>
                                  <w:marRight w:val="0"/>
                                  <w:marTop w:val="0"/>
                                  <w:marBottom w:val="0"/>
                                  <w:divBdr>
                                    <w:top w:val="none" w:sz="0" w:space="0" w:color="auto"/>
                                    <w:left w:val="none" w:sz="0" w:space="0" w:color="auto"/>
                                    <w:bottom w:val="none" w:sz="0" w:space="0" w:color="auto"/>
                                    <w:right w:val="none" w:sz="0" w:space="0" w:color="auto"/>
                                  </w:divBdr>
                                </w:div>
                                <w:div w:id="897401406">
                                  <w:marLeft w:val="0"/>
                                  <w:marRight w:val="0"/>
                                  <w:marTop w:val="0"/>
                                  <w:marBottom w:val="0"/>
                                  <w:divBdr>
                                    <w:top w:val="none" w:sz="0" w:space="0" w:color="auto"/>
                                    <w:left w:val="none" w:sz="0" w:space="0" w:color="auto"/>
                                    <w:bottom w:val="none" w:sz="0" w:space="0" w:color="auto"/>
                                    <w:right w:val="none" w:sz="0" w:space="0" w:color="auto"/>
                                  </w:divBdr>
                                </w:div>
                                <w:div w:id="1879731473">
                                  <w:marLeft w:val="0"/>
                                  <w:marRight w:val="0"/>
                                  <w:marTop w:val="0"/>
                                  <w:marBottom w:val="0"/>
                                  <w:divBdr>
                                    <w:top w:val="none" w:sz="0" w:space="0" w:color="auto"/>
                                    <w:left w:val="none" w:sz="0" w:space="0" w:color="auto"/>
                                    <w:bottom w:val="none" w:sz="0" w:space="0" w:color="auto"/>
                                    <w:right w:val="none" w:sz="0" w:space="0" w:color="auto"/>
                                  </w:divBdr>
                                </w:div>
                                <w:div w:id="1235624213">
                                  <w:marLeft w:val="0"/>
                                  <w:marRight w:val="0"/>
                                  <w:marTop w:val="0"/>
                                  <w:marBottom w:val="0"/>
                                  <w:divBdr>
                                    <w:top w:val="none" w:sz="0" w:space="0" w:color="auto"/>
                                    <w:left w:val="none" w:sz="0" w:space="0" w:color="auto"/>
                                    <w:bottom w:val="none" w:sz="0" w:space="0" w:color="auto"/>
                                    <w:right w:val="none" w:sz="0" w:space="0" w:color="auto"/>
                                  </w:divBdr>
                                </w:div>
                                <w:div w:id="1060590888">
                                  <w:marLeft w:val="0"/>
                                  <w:marRight w:val="0"/>
                                  <w:marTop w:val="0"/>
                                  <w:marBottom w:val="0"/>
                                  <w:divBdr>
                                    <w:top w:val="none" w:sz="0" w:space="0" w:color="auto"/>
                                    <w:left w:val="none" w:sz="0" w:space="0" w:color="auto"/>
                                    <w:bottom w:val="none" w:sz="0" w:space="0" w:color="auto"/>
                                    <w:right w:val="none" w:sz="0" w:space="0" w:color="auto"/>
                                  </w:divBdr>
                                </w:div>
                                <w:div w:id="96564544">
                                  <w:marLeft w:val="0"/>
                                  <w:marRight w:val="0"/>
                                  <w:marTop w:val="0"/>
                                  <w:marBottom w:val="0"/>
                                  <w:divBdr>
                                    <w:top w:val="none" w:sz="0" w:space="0" w:color="auto"/>
                                    <w:left w:val="none" w:sz="0" w:space="0" w:color="auto"/>
                                    <w:bottom w:val="none" w:sz="0" w:space="0" w:color="auto"/>
                                    <w:right w:val="none" w:sz="0" w:space="0" w:color="auto"/>
                                  </w:divBdr>
                                </w:div>
                                <w:div w:id="1396471327">
                                  <w:marLeft w:val="0"/>
                                  <w:marRight w:val="0"/>
                                  <w:marTop w:val="0"/>
                                  <w:marBottom w:val="0"/>
                                  <w:divBdr>
                                    <w:top w:val="none" w:sz="0" w:space="0" w:color="auto"/>
                                    <w:left w:val="none" w:sz="0" w:space="0" w:color="auto"/>
                                    <w:bottom w:val="none" w:sz="0" w:space="0" w:color="auto"/>
                                    <w:right w:val="none" w:sz="0" w:space="0" w:color="auto"/>
                                  </w:divBdr>
                                </w:div>
                                <w:div w:id="1013264709">
                                  <w:marLeft w:val="0"/>
                                  <w:marRight w:val="0"/>
                                  <w:marTop w:val="0"/>
                                  <w:marBottom w:val="0"/>
                                  <w:divBdr>
                                    <w:top w:val="none" w:sz="0" w:space="0" w:color="auto"/>
                                    <w:left w:val="none" w:sz="0" w:space="0" w:color="auto"/>
                                    <w:bottom w:val="none" w:sz="0" w:space="0" w:color="auto"/>
                                    <w:right w:val="none" w:sz="0" w:space="0" w:color="auto"/>
                                  </w:divBdr>
                                </w:div>
                                <w:div w:id="1264534826">
                                  <w:marLeft w:val="0"/>
                                  <w:marRight w:val="0"/>
                                  <w:marTop w:val="0"/>
                                  <w:marBottom w:val="0"/>
                                  <w:divBdr>
                                    <w:top w:val="none" w:sz="0" w:space="0" w:color="auto"/>
                                    <w:left w:val="none" w:sz="0" w:space="0" w:color="auto"/>
                                    <w:bottom w:val="none" w:sz="0" w:space="0" w:color="auto"/>
                                    <w:right w:val="none" w:sz="0" w:space="0" w:color="auto"/>
                                  </w:divBdr>
                                </w:div>
                                <w:div w:id="2126385137">
                                  <w:marLeft w:val="0"/>
                                  <w:marRight w:val="0"/>
                                  <w:marTop w:val="0"/>
                                  <w:marBottom w:val="0"/>
                                  <w:divBdr>
                                    <w:top w:val="none" w:sz="0" w:space="0" w:color="auto"/>
                                    <w:left w:val="none" w:sz="0" w:space="0" w:color="auto"/>
                                    <w:bottom w:val="none" w:sz="0" w:space="0" w:color="auto"/>
                                    <w:right w:val="none" w:sz="0" w:space="0" w:color="auto"/>
                                  </w:divBdr>
                                </w:div>
                                <w:div w:id="406658537">
                                  <w:marLeft w:val="0"/>
                                  <w:marRight w:val="0"/>
                                  <w:marTop w:val="0"/>
                                  <w:marBottom w:val="0"/>
                                  <w:divBdr>
                                    <w:top w:val="none" w:sz="0" w:space="0" w:color="auto"/>
                                    <w:left w:val="none" w:sz="0" w:space="0" w:color="auto"/>
                                    <w:bottom w:val="none" w:sz="0" w:space="0" w:color="auto"/>
                                    <w:right w:val="none" w:sz="0" w:space="0" w:color="auto"/>
                                  </w:divBdr>
                                </w:div>
                                <w:div w:id="330530405">
                                  <w:marLeft w:val="0"/>
                                  <w:marRight w:val="0"/>
                                  <w:marTop w:val="0"/>
                                  <w:marBottom w:val="0"/>
                                  <w:divBdr>
                                    <w:top w:val="none" w:sz="0" w:space="0" w:color="auto"/>
                                    <w:left w:val="none" w:sz="0" w:space="0" w:color="auto"/>
                                    <w:bottom w:val="none" w:sz="0" w:space="0" w:color="auto"/>
                                    <w:right w:val="none" w:sz="0" w:space="0" w:color="auto"/>
                                  </w:divBdr>
                                </w:div>
                                <w:div w:id="65346395">
                                  <w:marLeft w:val="0"/>
                                  <w:marRight w:val="0"/>
                                  <w:marTop w:val="0"/>
                                  <w:marBottom w:val="0"/>
                                  <w:divBdr>
                                    <w:top w:val="none" w:sz="0" w:space="0" w:color="auto"/>
                                    <w:left w:val="none" w:sz="0" w:space="0" w:color="auto"/>
                                    <w:bottom w:val="none" w:sz="0" w:space="0" w:color="auto"/>
                                    <w:right w:val="none" w:sz="0" w:space="0" w:color="auto"/>
                                  </w:divBdr>
                                </w:div>
                                <w:div w:id="1861888608">
                                  <w:marLeft w:val="0"/>
                                  <w:marRight w:val="0"/>
                                  <w:marTop w:val="0"/>
                                  <w:marBottom w:val="0"/>
                                  <w:divBdr>
                                    <w:top w:val="none" w:sz="0" w:space="0" w:color="auto"/>
                                    <w:left w:val="none" w:sz="0" w:space="0" w:color="auto"/>
                                    <w:bottom w:val="none" w:sz="0" w:space="0" w:color="auto"/>
                                    <w:right w:val="none" w:sz="0" w:space="0" w:color="auto"/>
                                  </w:divBdr>
                                </w:div>
                                <w:div w:id="759332317">
                                  <w:marLeft w:val="0"/>
                                  <w:marRight w:val="0"/>
                                  <w:marTop w:val="0"/>
                                  <w:marBottom w:val="0"/>
                                  <w:divBdr>
                                    <w:top w:val="none" w:sz="0" w:space="0" w:color="auto"/>
                                    <w:left w:val="none" w:sz="0" w:space="0" w:color="auto"/>
                                    <w:bottom w:val="none" w:sz="0" w:space="0" w:color="auto"/>
                                    <w:right w:val="none" w:sz="0" w:space="0" w:color="auto"/>
                                  </w:divBdr>
                                </w:div>
                                <w:div w:id="699742550">
                                  <w:marLeft w:val="0"/>
                                  <w:marRight w:val="0"/>
                                  <w:marTop w:val="0"/>
                                  <w:marBottom w:val="0"/>
                                  <w:divBdr>
                                    <w:top w:val="none" w:sz="0" w:space="0" w:color="auto"/>
                                    <w:left w:val="none" w:sz="0" w:space="0" w:color="auto"/>
                                    <w:bottom w:val="none" w:sz="0" w:space="0" w:color="auto"/>
                                    <w:right w:val="none" w:sz="0" w:space="0" w:color="auto"/>
                                  </w:divBdr>
                                </w:div>
                                <w:div w:id="867832919">
                                  <w:marLeft w:val="0"/>
                                  <w:marRight w:val="0"/>
                                  <w:marTop w:val="0"/>
                                  <w:marBottom w:val="0"/>
                                  <w:divBdr>
                                    <w:top w:val="none" w:sz="0" w:space="0" w:color="auto"/>
                                    <w:left w:val="none" w:sz="0" w:space="0" w:color="auto"/>
                                    <w:bottom w:val="none" w:sz="0" w:space="0" w:color="auto"/>
                                    <w:right w:val="none" w:sz="0" w:space="0" w:color="auto"/>
                                  </w:divBdr>
                                </w:div>
                                <w:div w:id="1633638036">
                                  <w:marLeft w:val="0"/>
                                  <w:marRight w:val="0"/>
                                  <w:marTop w:val="0"/>
                                  <w:marBottom w:val="0"/>
                                  <w:divBdr>
                                    <w:top w:val="none" w:sz="0" w:space="0" w:color="auto"/>
                                    <w:left w:val="none" w:sz="0" w:space="0" w:color="auto"/>
                                    <w:bottom w:val="none" w:sz="0" w:space="0" w:color="auto"/>
                                    <w:right w:val="none" w:sz="0" w:space="0" w:color="auto"/>
                                  </w:divBdr>
                                </w:div>
                                <w:div w:id="113719755">
                                  <w:marLeft w:val="0"/>
                                  <w:marRight w:val="0"/>
                                  <w:marTop w:val="0"/>
                                  <w:marBottom w:val="0"/>
                                  <w:divBdr>
                                    <w:top w:val="none" w:sz="0" w:space="0" w:color="auto"/>
                                    <w:left w:val="none" w:sz="0" w:space="0" w:color="auto"/>
                                    <w:bottom w:val="none" w:sz="0" w:space="0" w:color="auto"/>
                                    <w:right w:val="none" w:sz="0" w:space="0" w:color="auto"/>
                                  </w:divBdr>
                                </w:div>
                                <w:div w:id="763762428">
                                  <w:marLeft w:val="0"/>
                                  <w:marRight w:val="0"/>
                                  <w:marTop w:val="0"/>
                                  <w:marBottom w:val="0"/>
                                  <w:divBdr>
                                    <w:top w:val="none" w:sz="0" w:space="0" w:color="auto"/>
                                    <w:left w:val="none" w:sz="0" w:space="0" w:color="auto"/>
                                    <w:bottom w:val="none" w:sz="0" w:space="0" w:color="auto"/>
                                    <w:right w:val="none" w:sz="0" w:space="0" w:color="auto"/>
                                  </w:divBdr>
                                </w:div>
                                <w:div w:id="1317610132">
                                  <w:marLeft w:val="0"/>
                                  <w:marRight w:val="0"/>
                                  <w:marTop w:val="0"/>
                                  <w:marBottom w:val="0"/>
                                  <w:divBdr>
                                    <w:top w:val="none" w:sz="0" w:space="0" w:color="auto"/>
                                    <w:left w:val="none" w:sz="0" w:space="0" w:color="auto"/>
                                    <w:bottom w:val="none" w:sz="0" w:space="0" w:color="auto"/>
                                    <w:right w:val="none" w:sz="0" w:space="0" w:color="auto"/>
                                  </w:divBdr>
                                </w:div>
                                <w:div w:id="546989301">
                                  <w:marLeft w:val="0"/>
                                  <w:marRight w:val="0"/>
                                  <w:marTop w:val="0"/>
                                  <w:marBottom w:val="0"/>
                                  <w:divBdr>
                                    <w:top w:val="none" w:sz="0" w:space="0" w:color="auto"/>
                                    <w:left w:val="none" w:sz="0" w:space="0" w:color="auto"/>
                                    <w:bottom w:val="none" w:sz="0" w:space="0" w:color="auto"/>
                                    <w:right w:val="none" w:sz="0" w:space="0" w:color="auto"/>
                                  </w:divBdr>
                                </w:div>
                                <w:div w:id="1049695206">
                                  <w:marLeft w:val="0"/>
                                  <w:marRight w:val="0"/>
                                  <w:marTop w:val="0"/>
                                  <w:marBottom w:val="0"/>
                                  <w:divBdr>
                                    <w:top w:val="none" w:sz="0" w:space="0" w:color="auto"/>
                                    <w:left w:val="none" w:sz="0" w:space="0" w:color="auto"/>
                                    <w:bottom w:val="none" w:sz="0" w:space="0" w:color="auto"/>
                                    <w:right w:val="none" w:sz="0" w:space="0" w:color="auto"/>
                                  </w:divBdr>
                                </w:div>
                                <w:div w:id="1776293083">
                                  <w:marLeft w:val="0"/>
                                  <w:marRight w:val="0"/>
                                  <w:marTop w:val="0"/>
                                  <w:marBottom w:val="0"/>
                                  <w:divBdr>
                                    <w:top w:val="none" w:sz="0" w:space="0" w:color="auto"/>
                                    <w:left w:val="none" w:sz="0" w:space="0" w:color="auto"/>
                                    <w:bottom w:val="none" w:sz="0" w:space="0" w:color="auto"/>
                                    <w:right w:val="none" w:sz="0" w:space="0" w:color="auto"/>
                                  </w:divBdr>
                                </w:div>
                                <w:div w:id="839537842">
                                  <w:marLeft w:val="0"/>
                                  <w:marRight w:val="0"/>
                                  <w:marTop w:val="0"/>
                                  <w:marBottom w:val="0"/>
                                  <w:divBdr>
                                    <w:top w:val="none" w:sz="0" w:space="0" w:color="auto"/>
                                    <w:left w:val="none" w:sz="0" w:space="0" w:color="auto"/>
                                    <w:bottom w:val="none" w:sz="0" w:space="0" w:color="auto"/>
                                    <w:right w:val="none" w:sz="0" w:space="0" w:color="auto"/>
                                  </w:divBdr>
                                </w:div>
                                <w:div w:id="1143618260">
                                  <w:marLeft w:val="0"/>
                                  <w:marRight w:val="0"/>
                                  <w:marTop w:val="0"/>
                                  <w:marBottom w:val="0"/>
                                  <w:divBdr>
                                    <w:top w:val="none" w:sz="0" w:space="0" w:color="auto"/>
                                    <w:left w:val="none" w:sz="0" w:space="0" w:color="auto"/>
                                    <w:bottom w:val="none" w:sz="0" w:space="0" w:color="auto"/>
                                    <w:right w:val="none" w:sz="0" w:space="0" w:color="auto"/>
                                  </w:divBdr>
                                </w:div>
                                <w:div w:id="1832406748">
                                  <w:marLeft w:val="0"/>
                                  <w:marRight w:val="0"/>
                                  <w:marTop w:val="0"/>
                                  <w:marBottom w:val="0"/>
                                  <w:divBdr>
                                    <w:top w:val="none" w:sz="0" w:space="0" w:color="auto"/>
                                    <w:left w:val="none" w:sz="0" w:space="0" w:color="auto"/>
                                    <w:bottom w:val="none" w:sz="0" w:space="0" w:color="auto"/>
                                    <w:right w:val="none" w:sz="0" w:space="0" w:color="auto"/>
                                  </w:divBdr>
                                </w:div>
                                <w:div w:id="1920410246">
                                  <w:marLeft w:val="0"/>
                                  <w:marRight w:val="0"/>
                                  <w:marTop w:val="0"/>
                                  <w:marBottom w:val="0"/>
                                  <w:divBdr>
                                    <w:top w:val="none" w:sz="0" w:space="0" w:color="auto"/>
                                    <w:left w:val="none" w:sz="0" w:space="0" w:color="auto"/>
                                    <w:bottom w:val="none" w:sz="0" w:space="0" w:color="auto"/>
                                    <w:right w:val="none" w:sz="0" w:space="0" w:color="auto"/>
                                  </w:divBdr>
                                </w:div>
                                <w:div w:id="127209063">
                                  <w:marLeft w:val="0"/>
                                  <w:marRight w:val="0"/>
                                  <w:marTop w:val="0"/>
                                  <w:marBottom w:val="0"/>
                                  <w:divBdr>
                                    <w:top w:val="none" w:sz="0" w:space="0" w:color="auto"/>
                                    <w:left w:val="none" w:sz="0" w:space="0" w:color="auto"/>
                                    <w:bottom w:val="none" w:sz="0" w:space="0" w:color="auto"/>
                                    <w:right w:val="none" w:sz="0" w:space="0" w:color="auto"/>
                                  </w:divBdr>
                                </w:div>
                                <w:div w:id="223293296">
                                  <w:marLeft w:val="0"/>
                                  <w:marRight w:val="0"/>
                                  <w:marTop w:val="0"/>
                                  <w:marBottom w:val="0"/>
                                  <w:divBdr>
                                    <w:top w:val="none" w:sz="0" w:space="0" w:color="auto"/>
                                    <w:left w:val="none" w:sz="0" w:space="0" w:color="auto"/>
                                    <w:bottom w:val="none" w:sz="0" w:space="0" w:color="auto"/>
                                    <w:right w:val="none" w:sz="0" w:space="0" w:color="auto"/>
                                  </w:divBdr>
                                </w:div>
                                <w:div w:id="1772621547">
                                  <w:marLeft w:val="0"/>
                                  <w:marRight w:val="0"/>
                                  <w:marTop w:val="0"/>
                                  <w:marBottom w:val="0"/>
                                  <w:divBdr>
                                    <w:top w:val="none" w:sz="0" w:space="0" w:color="auto"/>
                                    <w:left w:val="none" w:sz="0" w:space="0" w:color="auto"/>
                                    <w:bottom w:val="none" w:sz="0" w:space="0" w:color="auto"/>
                                    <w:right w:val="none" w:sz="0" w:space="0" w:color="auto"/>
                                  </w:divBdr>
                                </w:div>
                                <w:div w:id="1397171174">
                                  <w:marLeft w:val="0"/>
                                  <w:marRight w:val="0"/>
                                  <w:marTop w:val="0"/>
                                  <w:marBottom w:val="0"/>
                                  <w:divBdr>
                                    <w:top w:val="none" w:sz="0" w:space="0" w:color="auto"/>
                                    <w:left w:val="none" w:sz="0" w:space="0" w:color="auto"/>
                                    <w:bottom w:val="none" w:sz="0" w:space="0" w:color="auto"/>
                                    <w:right w:val="none" w:sz="0" w:space="0" w:color="auto"/>
                                  </w:divBdr>
                                </w:div>
                                <w:div w:id="838231951">
                                  <w:marLeft w:val="0"/>
                                  <w:marRight w:val="0"/>
                                  <w:marTop w:val="0"/>
                                  <w:marBottom w:val="0"/>
                                  <w:divBdr>
                                    <w:top w:val="none" w:sz="0" w:space="0" w:color="auto"/>
                                    <w:left w:val="none" w:sz="0" w:space="0" w:color="auto"/>
                                    <w:bottom w:val="none" w:sz="0" w:space="0" w:color="auto"/>
                                    <w:right w:val="none" w:sz="0" w:space="0" w:color="auto"/>
                                  </w:divBdr>
                                </w:div>
                                <w:div w:id="1963149419">
                                  <w:marLeft w:val="0"/>
                                  <w:marRight w:val="0"/>
                                  <w:marTop w:val="0"/>
                                  <w:marBottom w:val="0"/>
                                  <w:divBdr>
                                    <w:top w:val="none" w:sz="0" w:space="0" w:color="auto"/>
                                    <w:left w:val="none" w:sz="0" w:space="0" w:color="auto"/>
                                    <w:bottom w:val="none" w:sz="0" w:space="0" w:color="auto"/>
                                    <w:right w:val="none" w:sz="0" w:space="0" w:color="auto"/>
                                  </w:divBdr>
                                </w:div>
                                <w:div w:id="1436629639">
                                  <w:marLeft w:val="0"/>
                                  <w:marRight w:val="0"/>
                                  <w:marTop w:val="0"/>
                                  <w:marBottom w:val="0"/>
                                  <w:divBdr>
                                    <w:top w:val="none" w:sz="0" w:space="0" w:color="auto"/>
                                    <w:left w:val="none" w:sz="0" w:space="0" w:color="auto"/>
                                    <w:bottom w:val="none" w:sz="0" w:space="0" w:color="auto"/>
                                    <w:right w:val="none" w:sz="0" w:space="0" w:color="auto"/>
                                  </w:divBdr>
                                </w:div>
                                <w:div w:id="1852720650">
                                  <w:marLeft w:val="0"/>
                                  <w:marRight w:val="0"/>
                                  <w:marTop w:val="0"/>
                                  <w:marBottom w:val="0"/>
                                  <w:divBdr>
                                    <w:top w:val="none" w:sz="0" w:space="0" w:color="auto"/>
                                    <w:left w:val="none" w:sz="0" w:space="0" w:color="auto"/>
                                    <w:bottom w:val="none" w:sz="0" w:space="0" w:color="auto"/>
                                    <w:right w:val="none" w:sz="0" w:space="0" w:color="auto"/>
                                  </w:divBdr>
                                </w:div>
                                <w:div w:id="295454379">
                                  <w:marLeft w:val="0"/>
                                  <w:marRight w:val="0"/>
                                  <w:marTop w:val="0"/>
                                  <w:marBottom w:val="0"/>
                                  <w:divBdr>
                                    <w:top w:val="none" w:sz="0" w:space="0" w:color="auto"/>
                                    <w:left w:val="none" w:sz="0" w:space="0" w:color="auto"/>
                                    <w:bottom w:val="none" w:sz="0" w:space="0" w:color="auto"/>
                                    <w:right w:val="none" w:sz="0" w:space="0" w:color="auto"/>
                                  </w:divBdr>
                                </w:div>
                                <w:div w:id="604727241">
                                  <w:marLeft w:val="0"/>
                                  <w:marRight w:val="0"/>
                                  <w:marTop w:val="0"/>
                                  <w:marBottom w:val="0"/>
                                  <w:divBdr>
                                    <w:top w:val="none" w:sz="0" w:space="0" w:color="auto"/>
                                    <w:left w:val="none" w:sz="0" w:space="0" w:color="auto"/>
                                    <w:bottom w:val="none" w:sz="0" w:space="0" w:color="auto"/>
                                    <w:right w:val="none" w:sz="0" w:space="0" w:color="auto"/>
                                  </w:divBdr>
                                </w:div>
                                <w:div w:id="783883181">
                                  <w:marLeft w:val="0"/>
                                  <w:marRight w:val="0"/>
                                  <w:marTop w:val="0"/>
                                  <w:marBottom w:val="0"/>
                                  <w:divBdr>
                                    <w:top w:val="none" w:sz="0" w:space="0" w:color="auto"/>
                                    <w:left w:val="none" w:sz="0" w:space="0" w:color="auto"/>
                                    <w:bottom w:val="none" w:sz="0" w:space="0" w:color="auto"/>
                                    <w:right w:val="none" w:sz="0" w:space="0" w:color="auto"/>
                                  </w:divBdr>
                                </w:div>
                                <w:div w:id="1390152512">
                                  <w:marLeft w:val="0"/>
                                  <w:marRight w:val="0"/>
                                  <w:marTop w:val="0"/>
                                  <w:marBottom w:val="0"/>
                                  <w:divBdr>
                                    <w:top w:val="none" w:sz="0" w:space="0" w:color="auto"/>
                                    <w:left w:val="none" w:sz="0" w:space="0" w:color="auto"/>
                                    <w:bottom w:val="none" w:sz="0" w:space="0" w:color="auto"/>
                                    <w:right w:val="none" w:sz="0" w:space="0" w:color="auto"/>
                                  </w:divBdr>
                                </w:div>
                                <w:div w:id="801313935">
                                  <w:marLeft w:val="0"/>
                                  <w:marRight w:val="0"/>
                                  <w:marTop w:val="0"/>
                                  <w:marBottom w:val="0"/>
                                  <w:divBdr>
                                    <w:top w:val="none" w:sz="0" w:space="0" w:color="auto"/>
                                    <w:left w:val="none" w:sz="0" w:space="0" w:color="auto"/>
                                    <w:bottom w:val="none" w:sz="0" w:space="0" w:color="auto"/>
                                    <w:right w:val="none" w:sz="0" w:space="0" w:color="auto"/>
                                  </w:divBdr>
                                </w:div>
                                <w:div w:id="1356420213">
                                  <w:marLeft w:val="0"/>
                                  <w:marRight w:val="0"/>
                                  <w:marTop w:val="0"/>
                                  <w:marBottom w:val="0"/>
                                  <w:divBdr>
                                    <w:top w:val="none" w:sz="0" w:space="0" w:color="auto"/>
                                    <w:left w:val="none" w:sz="0" w:space="0" w:color="auto"/>
                                    <w:bottom w:val="none" w:sz="0" w:space="0" w:color="auto"/>
                                    <w:right w:val="none" w:sz="0" w:space="0" w:color="auto"/>
                                  </w:divBdr>
                                </w:div>
                                <w:div w:id="735665559">
                                  <w:marLeft w:val="0"/>
                                  <w:marRight w:val="0"/>
                                  <w:marTop w:val="0"/>
                                  <w:marBottom w:val="0"/>
                                  <w:divBdr>
                                    <w:top w:val="none" w:sz="0" w:space="0" w:color="auto"/>
                                    <w:left w:val="none" w:sz="0" w:space="0" w:color="auto"/>
                                    <w:bottom w:val="none" w:sz="0" w:space="0" w:color="auto"/>
                                    <w:right w:val="none" w:sz="0" w:space="0" w:color="auto"/>
                                  </w:divBdr>
                                </w:div>
                                <w:div w:id="315572187">
                                  <w:marLeft w:val="0"/>
                                  <w:marRight w:val="0"/>
                                  <w:marTop w:val="0"/>
                                  <w:marBottom w:val="0"/>
                                  <w:divBdr>
                                    <w:top w:val="none" w:sz="0" w:space="0" w:color="auto"/>
                                    <w:left w:val="none" w:sz="0" w:space="0" w:color="auto"/>
                                    <w:bottom w:val="none" w:sz="0" w:space="0" w:color="auto"/>
                                    <w:right w:val="none" w:sz="0" w:space="0" w:color="auto"/>
                                  </w:divBdr>
                                </w:div>
                                <w:div w:id="1061101223">
                                  <w:marLeft w:val="0"/>
                                  <w:marRight w:val="0"/>
                                  <w:marTop w:val="0"/>
                                  <w:marBottom w:val="0"/>
                                  <w:divBdr>
                                    <w:top w:val="none" w:sz="0" w:space="0" w:color="auto"/>
                                    <w:left w:val="none" w:sz="0" w:space="0" w:color="auto"/>
                                    <w:bottom w:val="none" w:sz="0" w:space="0" w:color="auto"/>
                                    <w:right w:val="none" w:sz="0" w:space="0" w:color="auto"/>
                                  </w:divBdr>
                                </w:div>
                                <w:div w:id="232814041">
                                  <w:marLeft w:val="0"/>
                                  <w:marRight w:val="0"/>
                                  <w:marTop w:val="0"/>
                                  <w:marBottom w:val="0"/>
                                  <w:divBdr>
                                    <w:top w:val="none" w:sz="0" w:space="0" w:color="auto"/>
                                    <w:left w:val="none" w:sz="0" w:space="0" w:color="auto"/>
                                    <w:bottom w:val="none" w:sz="0" w:space="0" w:color="auto"/>
                                    <w:right w:val="none" w:sz="0" w:space="0" w:color="auto"/>
                                  </w:divBdr>
                                </w:div>
                                <w:div w:id="522979448">
                                  <w:marLeft w:val="0"/>
                                  <w:marRight w:val="0"/>
                                  <w:marTop w:val="0"/>
                                  <w:marBottom w:val="0"/>
                                  <w:divBdr>
                                    <w:top w:val="none" w:sz="0" w:space="0" w:color="auto"/>
                                    <w:left w:val="none" w:sz="0" w:space="0" w:color="auto"/>
                                    <w:bottom w:val="none" w:sz="0" w:space="0" w:color="auto"/>
                                    <w:right w:val="none" w:sz="0" w:space="0" w:color="auto"/>
                                  </w:divBdr>
                                </w:div>
                                <w:div w:id="1976523843">
                                  <w:marLeft w:val="0"/>
                                  <w:marRight w:val="0"/>
                                  <w:marTop w:val="0"/>
                                  <w:marBottom w:val="0"/>
                                  <w:divBdr>
                                    <w:top w:val="none" w:sz="0" w:space="0" w:color="auto"/>
                                    <w:left w:val="none" w:sz="0" w:space="0" w:color="auto"/>
                                    <w:bottom w:val="none" w:sz="0" w:space="0" w:color="auto"/>
                                    <w:right w:val="none" w:sz="0" w:space="0" w:color="auto"/>
                                  </w:divBdr>
                                </w:div>
                                <w:div w:id="474685825">
                                  <w:marLeft w:val="0"/>
                                  <w:marRight w:val="0"/>
                                  <w:marTop w:val="0"/>
                                  <w:marBottom w:val="0"/>
                                  <w:divBdr>
                                    <w:top w:val="none" w:sz="0" w:space="0" w:color="auto"/>
                                    <w:left w:val="none" w:sz="0" w:space="0" w:color="auto"/>
                                    <w:bottom w:val="none" w:sz="0" w:space="0" w:color="auto"/>
                                    <w:right w:val="none" w:sz="0" w:space="0" w:color="auto"/>
                                  </w:divBdr>
                                </w:div>
                                <w:div w:id="1695881945">
                                  <w:marLeft w:val="0"/>
                                  <w:marRight w:val="0"/>
                                  <w:marTop w:val="0"/>
                                  <w:marBottom w:val="0"/>
                                  <w:divBdr>
                                    <w:top w:val="none" w:sz="0" w:space="0" w:color="auto"/>
                                    <w:left w:val="none" w:sz="0" w:space="0" w:color="auto"/>
                                    <w:bottom w:val="none" w:sz="0" w:space="0" w:color="auto"/>
                                    <w:right w:val="none" w:sz="0" w:space="0" w:color="auto"/>
                                  </w:divBdr>
                                </w:div>
                                <w:div w:id="223610005">
                                  <w:marLeft w:val="0"/>
                                  <w:marRight w:val="0"/>
                                  <w:marTop w:val="0"/>
                                  <w:marBottom w:val="0"/>
                                  <w:divBdr>
                                    <w:top w:val="none" w:sz="0" w:space="0" w:color="auto"/>
                                    <w:left w:val="none" w:sz="0" w:space="0" w:color="auto"/>
                                    <w:bottom w:val="none" w:sz="0" w:space="0" w:color="auto"/>
                                    <w:right w:val="none" w:sz="0" w:space="0" w:color="auto"/>
                                  </w:divBdr>
                                </w:div>
                                <w:div w:id="1151018378">
                                  <w:marLeft w:val="0"/>
                                  <w:marRight w:val="0"/>
                                  <w:marTop w:val="0"/>
                                  <w:marBottom w:val="0"/>
                                  <w:divBdr>
                                    <w:top w:val="none" w:sz="0" w:space="0" w:color="auto"/>
                                    <w:left w:val="none" w:sz="0" w:space="0" w:color="auto"/>
                                    <w:bottom w:val="none" w:sz="0" w:space="0" w:color="auto"/>
                                    <w:right w:val="none" w:sz="0" w:space="0" w:color="auto"/>
                                  </w:divBdr>
                                </w:div>
                                <w:div w:id="789780118">
                                  <w:marLeft w:val="0"/>
                                  <w:marRight w:val="0"/>
                                  <w:marTop w:val="0"/>
                                  <w:marBottom w:val="0"/>
                                  <w:divBdr>
                                    <w:top w:val="none" w:sz="0" w:space="0" w:color="auto"/>
                                    <w:left w:val="none" w:sz="0" w:space="0" w:color="auto"/>
                                    <w:bottom w:val="none" w:sz="0" w:space="0" w:color="auto"/>
                                    <w:right w:val="none" w:sz="0" w:space="0" w:color="auto"/>
                                  </w:divBdr>
                                </w:div>
                                <w:div w:id="2082870913">
                                  <w:marLeft w:val="0"/>
                                  <w:marRight w:val="0"/>
                                  <w:marTop w:val="0"/>
                                  <w:marBottom w:val="0"/>
                                  <w:divBdr>
                                    <w:top w:val="none" w:sz="0" w:space="0" w:color="auto"/>
                                    <w:left w:val="none" w:sz="0" w:space="0" w:color="auto"/>
                                    <w:bottom w:val="none" w:sz="0" w:space="0" w:color="auto"/>
                                    <w:right w:val="none" w:sz="0" w:space="0" w:color="auto"/>
                                  </w:divBdr>
                                </w:div>
                                <w:div w:id="1409768276">
                                  <w:marLeft w:val="0"/>
                                  <w:marRight w:val="0"/>
                                  <w:marTop w:val="0"/>
                                  <w:marBottom w:val="0"/>
                                  <w:divBdr>
                                    <w:top w:val="none" w:sz="0" w:space="0" w:color="auto"/>
                                    <w:left w:val="none" w:sz="0" w:space="0" w:color="auto"/>
                                    <w:bottom w:val="none" w:sz="0" w:space="0" w:color="auto"/>
                                    <w:right w:val="none" w:sz="0" w:space="0" w:color="auto"/>
                                  </w:divBdr>
                                </w:div>
                                <w:div w:id="1009988292">
                                  <w:marLeft w:val="0"/>
                                  <w:marRight w:val="0"/>
                                  <w:marTop w:val="0"/>
                                  <w:marBottom w:val="0"/>
                                  <w:divBdr>
                                    <w:top w:val="none" w:sz="0" w:space="0" w:color="auto"/>
                                    <w:left w:val="none" w:sz="0" w:space="0" w:color="auto"/>
                                    <w:bottom w:val="none" w:sz="0" w:space="0" w:color="auto"/>
                                    <w:right w:val="none" w:sz="0" w:space="0" w:color="auto"/>
                                  </w:divBdr>
                                </w:div>
                                <w:div w:id="294531567">
                                  <w:marLeft w:val="0"/>
                                  <w:marRight w:val="0"/>
                                  <w:marTop w:val="0"/>
                                  <w:marBottom w:val="0"/>
                                  <w:divBdr>
                                    <w:top w:val="none" w:sz="0" w:space="0" w:color="auto"/>
                                    <w:left w:val="none" w:sz="0" w:space="0" w:color="auto"/>
                                    <w:bottom w:val="none" w:sz="0" w:space="0" w:color="auto"/>
                                    <w:right w:val="none" w:sz="0" w:space="0" w:color="auto"/>
                                  </w:divBdr>
                                </w:div>
                                <w:div w:id="1056709924">
                                  <w:marLeft w:val="0"/>
                                  <w:marRight w:val="0"/>
                                  <w:marTop w:val="0"/>
                                  <w:marBottom w:val="0"/>
                                  <w:divBdr>
                                    <w:top w:val="none" w:sz="0" w:space="0" w:color="auto"/>
                                    <w:left w:val="none" w:sz="0" w:space="0" w:color="auto"/>
                                    <w:bottom w:val="none" w:sz="0" w:space="0" w:color="auto"/>
                                    <w:right w:val="none" w:sz="0" w:space="0" w:color="auto"/>
                                  </w:divBdr>
                                </w:div>
                                <w:div w:id="225383323">
                                  <w:marLeft w:val="0"/>
                                  <w:marRight w:val="0"/>
                                  <w:marTop w:val="0"/>
                                  <w:marBottom w:val="0"/>
                                  <w:divBdr>
                                    <w:top w:val="none" w:sz="0" w:space="0" w:color="auto"/>
                                    <w:left w:val="none" w:sz="0" w:space="0" w:color="auto"/>
                                    <w:bottom w:val="none" w:sz="0" w:space="0" w:color="auto"/>
                                    <w:right w:val="none" w:sz="0" w:space="0" w:color="auto"/>
                                  </w:divBdr>
                                </w:div>
                                <w:div w:id="691493347">
                                  <w:marLeft w:val="0"/>
                                  <w:marRight w:val="0"/>
                                  <w:marTop w:val="0"/>
                                  <w:marBottom w:val="0"/>
                                  <w:divBdr>
                                    <w:top w:val="none" w:sz="0" w:space="0" w:color="auto"/>
                                    <w:left w:val="none" w:sz="0" w:space="0" w:color="auto"/>
                                    <w:bottom w:val="none" w:sz="0" w:space="0" w:color="auto"/>
                                    <w:right w:val="none" w:sz="0" w:space="0" w:color="auto"/>
                                  </w:divBdr>
                                </w:div>
                                <w:div w:id="105079158">
                                  <w:marLeft w:val="0"/>
                                  <w:marRight w:val="0"/>
                                  <w:marTop w:val="0"/>
                                  <w:marBottom w:val="0"/>
                                  <w:divBdr>
                                    <w:top w:val="none" w:sz="0" w:space="0" w:color="auto"/>
                                    <w:left w:val="none" w:sz="0" w:space="0" w:color="auto"/>
                                    <w:bottom w:val="none" w:sz="0" w:space="0" w:color="auto"/>
                                    <w:right w:val="none" w:sz="0" w:space="0" w:color="auto"/>
                                  </w:divBdr>
                                </w:div>
                                <w:div w:id="459080053">
                                  <w:marLeft w:val="0"/>
                                  <w:marRight w:val="0"/>
                                  <w:marTop w:val="0"/>
                                  <w:marBottom w:val="0"/>
                                  <w:divBdr>
                                    <w:top w:val="none" w:sz="0" w:space="0" w:color="auto"/>
                                    <w:left w:val="none" w:sz="0" w:space="0" w:color="auto"/>
                                    <w:bottom w:val="none" w:sz="0" w:space="0" w:color="auto"/>
                                    <w:right w:val="none" w:sz="0" w:space="0" w:color="auto"/>
                                  </w:divBdr>
                                </w:div>
                                <w:div w:id="1816213106">
                                  <w:marLeft w:val="0"/>
                                  <w:marRight w:val="0"/>
                                  <w:marTop w:val="0"/>
                                  <w:marBottom w:val="0"/>
                                  <w:divBdr>
                                    <w:top w:val="none" w:sz="0" w:space="0" w:color="auto"/>
                                    <w:left w:val="none" w:sz="0" w:space="0" w:color="auto"/>
                                    <w:bottom w:val="none" w:sz="0" w:space="0" w:color="auto"/>
                                    <w:right w:val="none" w:sz="0" w:space="0" w:color="auto"/>
                                  </w:divBdr>
                                </w:div>
                                <w:div w:id="1535582228">
                                  <w:marLeft w:val="0"/>
                                  <w:marRight w:val="0"/>
                                  <w:marTop w:val="0"/>
                                  <w:marBottom w:val="0"/>
                                  <w:divBdr>
                                    <w:top w:val="none" w:sz="0" w:space="0" w:color="auto"/>
                                    <w:left w:val="none" w:sz="0" w:space="0" w:color="auto"/>
                                    <w:bottom w:val="none" w:sz="0" w:space="0" w:color="auto"/>
                                    <w:right w:val="none" w:sz="0" w:space="0" w:color="auto"/>
                                  </w:divBdr>
                                </w:div>
                                <w:div w:id="966004911">
                                  <w:marLeft w:val="0"/>
                                  <w:marRight w:val="0"/>
                                  <w:marTop w:val="0"/>
                                  <w:marBottom w:val="0"/>
                                  <w:divBdr>
                                    <w:top w:val="none" w:sz="0" w:space="0" w:color="auto"/>
                                    <w:left w:val="none" w:sz="0" w:space="0" w:color="auto"/>
                                    <w:bottom w:val="none" w:sz="0" w:space="0" w:color="auto"/>
                                    <w:right w:val="none" w:sz="0" w:space="0" w:color="auto"/>
                                  </w:divBdr>
                                </w:div>
                                <w:div w:id="277958468">
                                  <w:marLeft w:val="0"/>
                                  <w:marRight w:val="0"/>
                                  <w:marTop w:val="0"/>
                                  <w:marBottom w:val="0"/>
                                  <w:divBdr>
                                    <w:top w:val="none" w:sz="0" w:space="0" w:color="auto"/>
                                    <w:left w:val="none" w:sz="0" w:space="0" w:color="auto"/>
                                    <w:bottom w:val="none" w:sz="0" w:space="0" w:color="auto"/>
                                    <w:right w:val="none" w:sz="0" w:space="0" w:color="auto"/>
                                  </w:divBdr>
                                </w:div>
                                <w:div w:id="2113622696">
                                  <w:marLeft w:val="0"/>
                                  <w:marRight w:val="0"/>
                                  <w:marTop w:val="0"/>
                                  <w:marBottom w:val="0"/>
                                  <w:divBdr>
                                    <w:top w:val="none" w:sz="0" w:space="0" w:color="auto"/>
                                    <w:left w:val="none" w:sz="0" w:space="0" w:color="auto"/>
                                    <w:bottom w:val="none" w:sz="0" w:space="0" w:color="auto"/>
                                    <w:right w:val="none" w:sz="0" w:space="0" w:color="auto"/>
                                  </w:divBdr>
                                </w:div>
                                <w:div w:id="391122519">
                                  <w:marLeft w:val="0"/>
                                  <w:marRight w:val="0"/>
                                  <w:marTop w:val="0"/>
                                  <w:marBottom w:val="0"/>
                                  <w:divBdr>
                                    <w:top w:val="none" w:sz="0" w:space="0" w:color="auto"/>
                                    <w:left w:val="none" w:sz="0" w:space="0" w:color="auto"/>
                                    <w:bottom w:val="none" w:sz="0" w:space="0" w:color="auto"/>
                                    <w:right w:val="none" w:sz="0" w:space="0" w:color="auto"/>
                                  </w:divBdr>
                                </w:div>
                                <w:div w:id="1003508307">
                                  <w:marLeft w:val="0"/>
                                  <w:marRight w:val="0"/>
                                  <w:marTop w:val="0"/>
                                  <w:marBottom w:val="0"/>
                                  <w:divBdr>
                                    <w:top w:val="none" w:sz="0" w:space="0" w:color="auto"/>
                                    <w:left w:val="none" w:sz="0" w:space="0" w:color="auto"/>
                                    <w:bottom w:val="none" w:sz="0" w:space="0" w:color="auto"/>
                                    <w:right w:val="none" w:sz="0" w:space="0" w:color="auto"/>
                                  </w:divBdr>
                                </w:div>
                                <w:div w:id="1382167375">
                                  <w:marLeft w:val="0"/>
                                  <w:marRight w:val="0"/>
                                  <w:marTop w:val="0"/>
                                  <w:marBottom w:val="0"/>
                                  <w:divBdr>
                                    <w:top w:val="none" w:sz="0" w:space="0" w:color="auto"/>
                                    <w:left w:val="none" w:sz="0" w:space="0" w:color="auto"/>
                                    <w:bottom w:val="none" w:sz="0" w:space="0" w:color="auto"/>
                                    <w:right w:val="none" w:sz="0" w:space="0" w:color="auto"/>
                                  </w:divBdr>
                                </w:div>
                                <w:div w:id="1801996412">
                                  <w:marLeft w:val="0"/>
                                  <w:marRight w:val="0"/>
                                  <w:marTop w:val="0"/>
                                  <w:marBottom w:val="0"/>
                                  <w:divBdr>
                                    <w:top w:val="none" w:sz="0" w:space="0" w:color="auto"/>
                                    <w:left w:val="none" w:sz="0" w:space="0" w:color="auto"/>
                                    <w:bottom w:val="none" w:sz="0" w:space="0" w:color="auto"/>
                                    <w:right w:val="none" w:sz="0" w:space="0" w:color="auto"/>
                                  </w:divBdr>
                                </w:div>
                                <w:div w:id="1519195469">
                                  <w:marLeft w:val="0"/>
                                  <w:marRight w:val="0"/>
                                  <w:marTop w:val="0"/>
                                  <w:marBottom w:val="0"/>
                                  <w:divBdr>
                                    <w:top w:val="none" w:sz="0" w:space="0" w:color="auto"/>
                                    <w:left w:val="none" w:sz="0" w:space="0" w:color="auto"/>
                                    <w:bottom w:val="none" w:sz="0" w:space="0" w:color="auto"/>
                                    <w:right w:val="none" w:sz="0" w:space="0" w:color="auto"/>
                                  </w:divBdr>
                                </w:div>
                                <w:div w:id="970093366">
                                  <w:marLeft w:val="0"/>
                                  <w:marRight w:val="0"/>
                                  <w:marTop w:val="0"/>
                                  <w:marBottom w:val="0"/>
                                  <w:divBdr>
                                    <w:top w:val="none" w:sz="0" w:space="0" w:color="auto"/>
                                    <w:left w:val="none" w:sz="0" w:space="0" w:color="auto"/>
                                    <w:bottom w:val="none" w:sz="0" w:space="0" w:color="auto"/>
                                    <w:right w:val="none" w:sz="0" w:space="0" w:color="auto"/>
                                  </w:divBdr>
                                </w:div>
                                <w:div w:id="18242373">
                                  <w:marLeft w:val="0"/>
                                  <w:marRight w:val="0"/>
                                  <w:marTop w:val="0"/>
                                  <w:marBottom w:val="0"/>
                                  <w:divBdr>
                                    <w:top w:val="none" w:sz="0" w:space="0" w:color="auto"/>
                                    <w:left w:val="none" w:sz="0" w:space="0" w:color="auto"/>
                                    <w:bottom w:val="none" w:sz="0" w:space="0" w:color="auto"/>
                                    <w:right w:val="none" w:sz="0" w:space="0" w:color="auto"/>
                                  </w:divBdr>
                                </w:div>
                                <w:div w:id="117260196">
                                  <w:marLeft w:val="0"/>
                                  <w:marRight w:val="0"/>
                                  <w:marTop w:val="0"/>
                                  <w:marBottom w:val="0"/>
                                  <w:divBdr>
                                    <w:top w:val="none" w:sz="0" w:space="0" w:color="auto"/>
                                    <w:left w:val="none" w:sz="0" w:space="0" w:color="auto"/>
                                    <w:bottom w:val="none" w:sz="0" w:space="0" w:color="auto"/>
                                    <w:right w:val="none" w:sz="0" w:space="0" w:color="auto"/>
                                  </w:divBdr>
                                </w:div>
                                <w:div w:id="483163099">
                                  <w:marLeft w:val="0"/>
                                  <w:marRight w:val="0"/>
                                  <w:marTop w:val="0"/>
                                  <w:marBottom w:val="0"/>
                                  <w:divBdr>
                                    <w:top w:val="none" w:sz="0" w:space="0" w:color="auto"/>
                                    <w:left w:val="none" w:sz="0" w:space="0" w:color="auto"/>
                                    <w:bottom w:val="none" w:sz="0" w:space="0" w:color="auto"/>
                                    <w:right w:val="none" w:sz="0" w:space="0" w:color="auto"/>
                                  </w:divBdr>
                                </w:div>
                                <w:div w:id="1062483150">
                                  <w:marLeft w:val="0"/>
                                  <w:marRight w:val="0"/>
                                  <w:marTop w:val="0"/>
                                  <w:marBottom w:val="0"/>
                                  <w:divBdr>
                                    <w:top w:val="none" w:sz="0" w:space="0" w:color="auto"/>
                                    <w:left w:val="none" w:sz="0" w:space="0" w:color="auto"/>
                                    <w:bottom w:val="none" w:sz="0" w:space="0" w:color="auto"/>
                                    <w:right w:val="none" w:sz="0" w:space="0" w:color="auto"/>
                                  </w:divBdr>
                                </w:div>
                                <w:div w:id="1518227567">
                                  <w:marLeft w:val="0"/>
                                  <w:marRight w:val="0"/>
                                  <w:marTop w:val="0"/>
                                  <w:marBottom w:val="0"/>
                                  <w:divBdr>
                                    <w:top w:val="none" w:sz="0" w:space="0" w:color="auto"/>
                                    <w:left w:val="none" w:sz="0" w:space="0" w:color="auto"/>
                                    <w:bottom w:val="none" w:sz="0" w:space="0" w:color="auto"/>
                                    <w:right w:val="none" w:sz="0" w:space="0" w:color="auto"/>
                                  </w:divBdr>
                                </w:div>
                                <w:div w:id="1533418026">
                                  <w:marLeft w:val="0"/>
                                  <w:marRight w:val="0"/>
                                  <w:marTop w:val="0"/>
                                  <w:marBottom w:val="0"/>
                                  <w:divBdr>
                                    <w:top w:val="none" w:sz="0" w:space="0" w:color="auto"/>
                                    <w:left w:val="none" w:sz="0" w:space="0" w:color="auto"/>
                                    <w:bottom w:val="none" w:sz="0" w:space="0" w:color="auto"/>
                                    <w:right w:val="none" w:sz="0" w:space="0" w:color="auto"/>
                                  </w:divBdr>
                                </w:div>
                                <w:div w:id="1261065312">
                                  <w:marLeft w:val="0"/>
                                  <w:marRight w:val="0"/>
                                  <w:marTop w:val="0"/>
                                  <w:marBottom w:val="0"/>
                                  <w:divBdr>
                                    <w:top w:val="none" w:sz="0" w:space="0" w:color="auto"/>
                                    <w:left w:val="none" w:sz="0" w:space="0" w:color="auto"/>
                                    <w:bottom w:val="none" w:sz="0" w:space="0" w:color="auto"/>
                                    <w:right w:val="none" w:sz="0" w:space="0" w:color="auto"/>
                                  </w:divBdr>
                                </w:div>
                                <w:div w:id="254019159">
                                  <w:marLeft w:val="0"/>
                                  <w:marRight w:val="0"/>
                                  <w:marTop w:val="0"/>
                                  <w:marBottom w:val="0"/>
                                  <w:divBdr>
                                    <w:top w:val="none" w:sz="0" w:space="0" w:color="auto"/>
                                    <w:left w:val="none" w:sz="0" w:space="0" w:color="auto"/>
                                    <w:bottom w:val="none" w:sz="0" w:space="0" w:color="auto"/>
                                    <w:right w:val="none" w:sz="0" w:space="0" w:color="auto"/>
                                  </w:divBdr>
                                </w:div>
                                <w:div w:id="956450276">
                                  <w:marLeft w:val="0"/>
                                  <w:marRight w:val="0"/>
                                  <w:marTop w:val="0"/>
                                  <w:marBottom w:val="0"/>
                                  <w:divBdr>
                                    <w:top w:val="none" w:sz="0" w:space="0" w:color="auto"/>
                                    <w:left w:val="none" w:sz="0" w:space="0" w:color="auto"/>
                                    <w:bottom w:val="none" w:sz="0" w:space="0" w:color="auto"/>
                                    <w:right w:val="none" w:sz="0" w:space="0" w:color="auto"/>
                                  </w:divBdr>
                                </w:div>
                                <w:div w:id="1472595779">
                                  <w:marLeft w:val="0"/>
                                  <w:marRight w:val="0"/>
                                  <w:marTop w:val="0"/>
                                  <w:marBottom w:val="0"/>
                                  <w:divBdr>
                                    <w:top w:val="none" w:sz="0" w:space="0" w:color="auto"/>
                                    <w:left w:val="none" w:sz="0" w:space="0" w:color="auto"/>
                                    <w:bottom w:val="none" w:sz="0" w:space="0" w:color="auto"/>
                                    <w:right w:val="none" w:sz="0" w:space="0" w:color="auto"/>
                                  </w:divBdr>
                                </w:div>
                                <w:div w:id="688029306">
                                  <w:marLeft w:val="0"/>
                                  <w:marRight w:val="0"/>
                                  <w:marTop w:val="0"/>
                                  <w:marBottom w:val="0"/>
                                  <w:divBdr>
                                    <w:top w:val="none" w:sz="0" w:space="0" w:color="auto"/>
                                    <w:left w:val="none" w:sz="0" w:space="0" w:color="auto"/>
                                    <w:bottom w:val="none" w:sz="0" w:space="0" w:color="auto"/>
                                    <w:right w:val="none" w:sz="0" w:space="0" w:color="auto"/>
                                  </w:divBdr>
                                </w:div>
                                <w:div w:id="94053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9776722">
      <w:bodyDiv w:val="1"/>
      <w:marLeft w:val="0"/>
      <w:marRight w:val="0"/>
      <w:marTop w:val="0"/>
      <w:marBottom w:val="0"/>
      <w:divBdr>
        <w:top w:val="none" w:sz="0" w:space="0" w:color="auto"/>
        <w:left w:val="none" w:sz="0" w:space="0" w:color="auto"/>
        <w:bottom w:val="none" w:sz="0" w:space="0" w:color="auto"/>
        <w:right w:val="none" w:sz="0" w:space="0" w:color="auto"/>
      </w:divBdr>
      <w:divsChild>
        <w:div w:id="2139226904">
          <w:marLeft w:val="0"/>
          <w:marRight w:val="0"/>
          <w:marTop w:val="0"/>
          <w:marBottom w:val="0"/>
          <w:divBdr>
            <w:top w:val="none" w:sz="0" w:space="0" w:color="auto"/>
            <w:left w:val="none" w:sz="0" w:space="0" w:color="auto"/>
            <w:bottom w:val="none" w:sz="0" w:space="0" w:color="auto"/>
            <w:right w:val="none" w:sz="0" w:space="0" w:color="auto"/>
          </w:divBdr>
          <w:divsChild>
            <w:div w:id="1813132255">
              <w:marLeft w:val="0"/>
              <w:marRight w:val="0"/>
              <w:marTop w:val="0"/>
              <w:marBottom w:val="0"/>
              <w:divBdr>
                <w:top w:val="none" w:sz="0" w:space="0" w:color="auto"/>
                <w:left w:val="none" w:sz="0" w:space="0" w:color="auto"/>
                <w:bottom w:val="none" w:sz="0" w:space="0" w:color="auto"/>
                <w:right w:val="none" w:sz="0" w:space="0" w:color="auto"/>
              </w:divBdr>
              <w:divsChild>
                <w:div w:id="1145120330">
                  <w:marLeft w:val="0"/>
                  <w:marRight w:val="0"/>
                  <w:marTop w:val="0"/>
                  <w:marBottom w:val="0"/>
                  <w:divBdr>
                    <w:top w:val="none" w:sz="0" w:space="0" w:color="auto"/>
                    <w:left w:val="none" w:sz="0" w:space="0" w:color="auto"/>
                    <w:bottom w:val="none" w:sz="0" w:space="0" w:color="auto"/>
                    <w:right w:val="none" w:sz="0" w:space="0" w:color="auto"/>
                  </w:divBdr>
                  <w:divsChild>
                    <w:div w:id="1998410729">
                      <w:marLeft w:val="0"/>
                      <w:marRight w:val="0"/>
                      <w:marTop w:val="0"/>
                      <w:marBottom w:val="0"/>
                      <w:divBdr>
                        <w:top w:val="none" w:sz="0" w:space="0" w:color="auto"/>
                        <w:left w:val="none" w:sz="0" w:space="0" w:color="auto"/>
                        <w:bottom w:val="none" w:sz="0" w:space="0" w:color="auto"/>
                        <w:right w:val="none" w:sz="0" w:space="0" w:color="auto"/>
                      </w:divBdr>
                      <w:divsChild>
                        <w:div w:id="866723285">
                          <w:marLeft w:val="0"/>
                          <w:marRight w:val="0"/>
                          <w:marTop w:val="0"/>
                          <w:marBottom w:val="0"/>
                          <w:divBdr>
                            <w:top w:val="none" w:sz="0" w:space="0" w:color="auto"/>
                            <w:left w:val="none" w:sz="0" w:space="0" w:color="auto"/>
                            <w:bottom w:val="none" w:sz="0" w:space="0" w:color="auto"/>
                            <w:right w:val="none" w:sz="0" w:space="0" w:color="auto"/>
                          </w:divBdr>
                          <w:divsChild>
                            <w:div w:id="77525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674372">
      <w:bodyDiv w:val="1"/>
      <w:marLeft w:val="0"/>
      <w:marRight w:val="0"/>
      <w:marTop w:val="0"/>
      <w:marBottom w:val="0"/>
      <w:divBdr>
        <w:top w:val="none" w:sz="0" w:space="0" w:color="auto"/>
        <w:left w:val="none" w:sz="0" w:space="0" w:color="auto"/>
        <w:bottom w:val="none" w:sz="0" w:space="0" w:color="auto"/>
        <w:right w:val="none" w:sz="0" w:space="0" w:color="auto"/>
      </w:divBdr>
      <w:divsChild>
        <w:div w:id="580136661">
          <w:marLeft w:val="0"/>
          <w:marRight w:val="0"/>
          <w:marTop w:val="0"/>
          <w:marBottom w:val="0"/>
          <w:divBdr>
            <w:top w:val="none" w:sz="0" w:space="0" w:color="auto"/>
            <w:left w:val="none" w:sz="0" w:space="0" w:color="auto"/>
            <w:bottom w:val="none" w:sz="0" w:space="0" w:color="auto"/>
            <w:right w:val="none" w:sz="0" w:space="0" w:color="auto"/>
          </w:divBdr>
          <w:divsChild>
            <w:div w:id="2001618553">
              <w:marLeft w:val="0"/>
              <w:marRight w:val="0"/>
              <w:marTop w:val="0"/>
              <w:marBottom w:val="0"/>
              <w:divBdr>
                <w:top w:val="none" w:sz="0" w:space="0" w:color="auto"/>
                <w:left w:val="none" w:sz="0" w:space="0" w:color="auto"/>
                <w:bottom w:val="none" w:sz="0" w:space="0" w:color="auto"/>
                <w:right w:val="none" w:sz="0" w:space="0" w:color="auto"/>
              </w:divBdr>
              <w:divsChild>
                <w:div w:id="129636827">
                  <w:marLeft w:val="0"/>
                  <w:marRight w:val="0"/>
                  <w:marTop w:val="0"/>
                  <w:marBottom w:val="0"/>
                  <w:divBdr>
                    <w:top w:val="none" w:sz="0" w:space="0" w:color="auto"/>
                    <w:left w:val="none" w:sz="0" w:space="0" w:color="auto"/>
                    <w:bottom w:val="none" w:sz="0" w:space="0" w:color="auto"/>
                    <w:right w:val="none" w:sz="0" w:space="0" w:color="auto"/>
                  </w:divBdr>
                  <w:divsChild>
                    <w:div w:id="1288045692">
                      <w:marLeft w:val="0"/>
                      <w:marRight w:val="0"/>
                      <w:marTop w:val="0"/>
                      <w:marBottom w:val="0"/>
                      <w:divBdr>
                        <w:top w:val="none" w:sz="0" w:space="0" w:color="auto"/>
                        <w:left w:val="none" w:sz="0" w:space="0" w:color="auto"/>
                        <w:bottom w:val="none" w:sz="0" w:space="0" w:color="auto"/>
                        <w:right w:val="none" w:sz="0" w:space="0" w:color="auto"/>
                      </w:divBdr>
                      <w:divsChild>
                        <w:div w:id="97484761">
                          <w:marLeft w:val="0"/>
                          <w:marRight w:val="0"/>
                          <w:marTop w:val="15"/>
                          <w:marBottom w:val="0"/>
                          <w:divBdr>
                            <w:top w:val="none" w:sz="0" w:space="0" w:color="auto"/>
                            <w:left w:val="none" w:sz="0" w:space="0" w:color="auto"/>
                            <w:bottom w:val="none" w:sz="0" w:space="0" w:color="auto"/>
                            <w:right w:val="none" w:sz="0" w:space="0" w:color="auto"/>
                          </w:divBdr>
                          <w:divsChild>
                            <w:div w:id="1520074501">
                              <w:marLeft w:val="0"/>
                              <w:marRight w:val="0"/>
                              <w:marTop w:val="0"/>
                              <w:marBottom w:val="0"/>
                              <w:divBdr>
                                <w:top w:val="none" w:sz="0" w:space="0" w:color="auto"/>
                                <w:left w:val="none" w:sz="0" w:space="0" w:color="auto"/>
                                <w:bottom w:val="none" w:sz="0" w:space="0" w:color="auto"/>
                                <w:right w:val="none" w:sz="0" w:space="0" w:color="auto"/>
                              </w:divBdr>
                              <w:divsChild>
                                <w:div w:id="1842310327">
                                  <w:marLeft w:val="0"/>
                                  <w:marRight w:val="0"/>
                                  <w:marTop w:val="0"/>
                                  <w:marBottom w:val="0"/>
                                  <w:divBdr>
                                    <w:top w:val="none" w:sz="0" w:space="0" w:color="auto"/>
                                    <w:left w:val="none" w:sz="0" w:space="0" w:color="auto"/>
                                    <w:bottom w:val="none" w:sz="0" w:space="0" w:color="auto"/>
                                    <w:right w:val="none" w:sz="0" w:space="0" w:color="auto"/>
                                  </w:divBdr>
                                </w:div>
                                <w:div w:id="1357534437">
                                  <w:marLeft w:val="0"/>
                                  <w:marRight w:val="0"/>
                                  <w:marTop w:val="0"/>
                                  <w:marBottom w:val="0"/>
                                  <w:divBdr>
                                    <w:top w:val="none" w:sz="0" w:space="0" w:color="auto"/>
                                    <w:left w:val="none" w:sz="0" w:space="0" w:color="auto"/>
                                    <w:bottom w:val="none" w:sz="0" w:space="0" w:color="auto"/>
                                    <w:right w:val="none" w:sz="0" w:space="0" w:color="auto"/>
                                  </w:divBdr>
                                </w:div>
                                <w:div w:id="1873953133">
                                  <w:marLeft w:val="0"/>
                                  <w:marRight w:val="0"/>
                                  <w:marTop w:val="0"/>
                                  <w:marBottom w:val="0"/>
                                  <w:divBdr>
                                    <w:top w:val="none" w:sz="0" w:space="0" w:color="auto"/>
                                    <w:left w:val="none" w:sz="0" w:space="0" w:color="auto"/>
                                    <w:bottom w:val="none" w:sz="0" w:space="0" w:color="auto"/>
                                    <w:right w:val="none" w:sz="0" w:space="0" w:color="auto"/>
                                  </w:divBdr>
                                </w:div>
                                <w:div w:id="477109391">
                                  <w:marLeft w:val="0"/>
                                  <w:marRight w:val="0"/>
                                  <w:marTop w:val="0"/>
                                  <w:marBottom w:val="0"/>
                                  <w:divBdr>
                                    <w:top w:val="none" w:sz="0" w:space="0" w:color="auto"/>
                                    <w:left w:val="none" w:sz="0" w:space="0" w:color="auto"/>
                                    <w:bottom w:val="none" w:sz="0" w:space="0" w:color="auto"/>
                                    <w:right w:val="none" w:sz="0" w:space="0" w:color="auto"/>
                                  </w:divBdr>
                                </w:div>
                                <w:div w:id="836268835">
                                  <w:marLeft w:val="0"/>
                                  <w:marRight w:val="0"/>
                                  <w:marTop w:val="0"/>
                                  <w:marBottom w:val="0"/>
                                  <w:divBdr>
                                    <w:top w:val="none" w:sz="0" w:space="0" w:color="auto"/>
                                    <w:left w:val="none" w:sz="0" w:space="0" w:color="auto"/>
                                    <w:bottom w:val="none" w:sz="0" w:space="0" w:color="auto"/>
                                    <w:right w:val="none" w:sz="0" w:space="0" w:color="auto"/>
                                  </w:divBdr>
                                </w:div>
                                <w:div w:id="845487240">
                                  <w:marLeft w:val="0"/>
                                  <w:marRight w:val="0"/>
                                  <w:marTop w:val="0"/>
                                  <w:marBottom w:val="0"/>
                                  <w:divBdr>
                                    <w:top w:val="none" w:sz="0" w:space="0" w:color="auto"/>
                                    <w:left w:val="none" w:sz="0" w:space="0" w:color="auto"/>
                                    <w:bottom w:val="none" w:sz="0" w:space="0" w:color="auto"/>
                                    <w:right w:val="none" w:sz="0" w:space="0" w:color="auto"/>
                                  </w:divBdr>
                                </w:div>
                                <w:div w:id="563755083">
                                  <w:marLeft w:val="0"/>
                                  <w:marRight w:val="0"/>
                                  <w:marTop w:val="0"/>
                                  <w:marBottom w:val="0"/>
                                  <w:divBdr>
                                    <w:top w:val="none" w:sz="0" w:space="0" w:color="auto"/>
                                    <w:left w:val="none" w:sz="0" w:space="0" w:color="auto"/>
                                    <w:bottom w:val="none" w:sz="0" w:space="0" w:color="auto"/>
                                    <w:right w:val="none" w:sz="0" w:space="0" w:color="auto"/>
                                  </w:divBdr>
                                </w:div>
                                <w:div w:id="1007441400">
                                  <w:marLeft w:val="0"/>
                                  <w:marRight w:val="0"/>
                                  <w:marTop w:val="0"/>
                                  <w:marBottom w:val="0"/>
                                  <w:divBdr>
                                    <w:top w:val="none" w:sz="0" w:space="0" w:color="auto"/>
                                    <w:left w:val="none" w:sz="0" w:space="0" w:color="auto"/>
                                    <w:bottom w:val="none" w:sz="0" w:space="0" w:color="auto"/>
                                    <w:right w:val="none" w:sz="0" w:space="0" w:color="auto"/>
                                  </w:divBdr>
                                </w:div>
                                <w:div w:id="729496478">
                                  <w:marLeft w:val="0"/>
                                  <w:marRight w:val="0"/>
                                  <w:marTop w:val="0"/>
                                  <w:marBottom w:val="0"/>
                                  <w:divBdr>
                                    <w:top w:val="none" w:sz="0" w:space="0" w:color="auto"/>
                                    <w:left w:val="none" w:sz="0" w:space="0" w:color="auto"/>
                                    <w:bottom w:val="none" w:sz="0" w:space="0" w:color="auto"/>
                                    <w:right w:val="none" w:sz="0" w:space="0" w:color="auto"/>
                                  </w:divBdr>
                                </w:div>
                                <w:div w:id="723523371">
                                  <w:marLeft w:val="0"/>
                                  <w:marRight w:val="0"/>
                                  <w:marTop w:val="0"/>
                                  <w:marBottom w:val="0"/>
                                  <w:divBdr>
                                    <w:top w:val="none" w:sz="0" w:space="0" w:color="auto"/>
                                    <w:left w:val="none" w:sz="0" w:space="0" w:color="auto"/>
                                    <w:bottom w:val="none" w:sz="0" w:space="0" w:color="auto"/>
                                    <w:right w:val="none" w:sz="0" w:space="0" w:color="auto"/>
                                  </w:divBdr>
                                </w:div>
                                <w:div w:id="1556551312">
                                  <w:marLeft w:val="0"/>
                                  <w:marRight w:val="0"/>
                                  <w:marTop w:val="0"/>
                                  <w:marBottom w:val="0"/>
                                  <w:divBdr>
                                    <w:top w:val="none" w:sz="0" w:space="0" w:color="auto"/>
                                    <w:left w:val="none" w:sz="0" w:space="0" w:color="auto"/>
                                    <w:bottom w:val="none" w:sz="0" w:space="0" w:color="auto"/>
                                    <w:right w:val="none" w:sz="0" w:space="0" w:color="auto"/>
                                  </w:divBdr>
                                </w:div>
                                <w:div w:id="622418909">
                                  <w:marLeft w:val="0"/>
                                  <w:marRight w:val="0"/>
                                  <w:marTop w:val="0"/>
                                  <w:marBottom w:val="0"/>
                                  <w:divBdr>
                                    <w:top w:val="none" w:sz="0" w:space="0" w:color="auto"/>
                                    <w:left w:val="none" w:sz="0" w:space="0" w:color="auto"/>
                                    <w:bottom w:val="none" w:sz="0" w:space="0" w:color="auto"/>
                                    <w:right w:val="none" w:sz="0" w:space="0" w:color="auto"/>
                                  </w:divBdr>
                                </w:div>
                                <w:div w:id="1175730504">
                                  <w:marLeft w:val="0"/>
                                  <w:marRight w:val="0"/>
                                  <w:marTop w:val="0"/>
                                  <w:marBottom w:val="0"/>
                                  <w:divBdr>
                                    <w:top w:val="none" w:sz="0" w:space="0" w:color="auto"/>
                                    <w:left w:val="none" w:sz="0" w:space="0" w:color="auto"/>
                                    <w:bottom w:val="none" w:sz="0" w:space="0" w:color="auto"/>
                                    <w:right w:val="none" w:sz="0" w:space="0" w:color="auto"/>
                                  </w:divBdr>
                                </w:div>
                                <w:div w:id="220988154">
                                  <w:marLeft w:val="0"/>
                                  <w:marRight w:val="0"/>
                                  <w:marTop w:val="0"/>
                                  <w:marBottom w:val="0"/>
                                  <w:divBdr>
                                    <w:top w:val="none" w:sz="0" w:space="0" w:color="auto"/>
                                    <w:left w:val="none" w:sz="0" w:space="0" w:color="auto"/>
                                    <w:bottom w:val="none" w:sz="0" w:space="0" w:color="auto"/>
                                    <w:right w:val="none" w:sz="0" w:space="0" w:color="auto"/>
                                  </w:divBdr>
                                </w:div>
                                <w:div w:id="101680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2564145">
      <w:bodyDiv w:val="1"/>
      <w:marLeft w:val="0"/>
      <w:marRight w:val="0"/>
      <w:marTop w:val="0"/>
      <w:marBottom w:val="0"/>
      <w:divBdr>
        <w:top w:val="none" w:sz="0" w:space="0" w:color="auto"/>
        <w:left w:val="none" w:sz="0" w:space="0" w:color="auto"/>
        <w:bottom w:val="none" w:sz="0" w:space="0" w:color="auto"/>
        <w:right w:val="none" w:sz="0" w:space="0" w:color="auto"/>
      </w:divBdr>
      <w:divsChild>
        <w:div w:id="1583025372">
          <w:marLeft w:val="0"/>
          <w:marRight w:val="0"/>
          <w:marTop w:val="0"/>
          <w:marBottom w:val="0"/>
          <w:divBdr>
            <w:top w:val="none" w:sz="0" w:space="0" w:color="auto"/>
            <w:left w:val="none" w:sz="0" w:space="0" w:color="auto"/>
            <w:bottom w:val="none" w:sz="0" w:space="0" w:color="auto"/>
            <w:right w:val="none" w:sz="0" w:space="0" w:color="auto"/>
          </w:divBdr>
          <w:divsChild>
            <w:div w:id="1108888834">
              <w:marLeft w:val="0"/>
              <w:marRight w:val="0"/>
              <w:marTop w:val="0"/>
              <w:marBottom w:val="0"/>
              <w:divBdr>
                <w:top w:val="none" w:sz="0" w:space="0" w:color="auto"/>
                <w:left w:val="none" w:sz="0" w:space="0" w:color="auto"/>
                <w:bottom w:val="none" w:sz="0" w:space="0" w:color="auto"/>
                <w:right w:val="none" w:sz="0" w:space="0" w:color="auto"/>
              </w:divBdr>
              <w:divsChild>
                <w:div w:id="1780686251">
                  <w:marLeft w:val="0"/>
                  <w:marRight w:val="0"/>
                  <w:marTop w:val="0"/>
                  <w:marBottom w:val="0"/>
                  <w:divBdr>
                    <w:top w:val="none" w:sz="0" w:space="0" w:color="auto"/>
                    <w:left w:val="none" w:sz="0" w:space="0" w:color="auto"/>
                    <w:bottom w:val="none" w:sz="0" w:space="0" w:color="auto"/>
                    <w:right w:val="none" w:sz="0" w:space="0" w:color="auto"/>
                  </w:divBdr>
                  <w:divsChild>
                    <w:div w:id="1463617639">
                      <w:marLeft w:val="0"/>
                      <w:marRight w:val="0"/>
                      <w:marTop w:val="0"/>
                      <w:marBottom w:val="0"/>
                      <w:divBdr>
                        <w:top w:val="none" w:sz="0" w:space="0" w:color="auto"/>
                        <w:left w:val="none" w:sz="0" w:space="0" w:color="auto"/>
                        <w:bottom w:val="none" w:sz="0" w:space="0" w:color="auto"/>
                        <w:right w:val="none" w:sz="0" w:space="0" w:color="auto"/>
                      </w:divBdr>
                      <w:divsChild>
                        <w:div w:id="592862697">
                          <w:marLeft w:val="0"/>
                          <w:marRight w:val="0"/>
                          <w:marTop w:val="15"/>
                          <w:marBottom w:val="0"/>
                          <w:divBdr>
                            <w:top w:val="none" w:sz="0" w:space="0" w:color="auto"/>
                            <w:left w:val="none" w:sz="0" w:space="0" w:color="auto"/>
                            <w:bottom w:val="none" w:sz="0" w:space="0" w:color="auto"/>
                            <w:right w:val="none" w:sz="0" w:space="0" w:color="auto"/>
                          </w:divBdr>
                          <w:divsChild>
                            <w:div w:id="548686597">
                              <w:marLeft w:val="0"/>
                              <w:marRight w:val="0"/>
                              <w:marTop w:val="0"/>
                              <w:marBottom w:val="0"/>
                              <w:divBdr>
                                <w:top w:val="none" w:sz="0" w:space="0" w:color="auto"/>
                                <w:left w:val="none" w:sz="0" w:space="0" w:color="auto"/>
                                <w:bottom w:val="none" w:sz="0" w:space="0" w:color="auto"/>
                                <w:right w:val="none" w:sz="0" w:space="0" w:color="auto"/>
                              </w:divBdr>
                              <w:divsChild>
                                <w:div w:id="689575856">
                                  <w:marLeft w:val="0"/>
                                  <w:marRight w:val="0"/>
                                  <w:marTop w:val="0"/>
                                  <w:marBottom w:val="0"/>
                                  <w:divBdr>
                                    <w:top w:val="none" w:sz="0" w:space="0" w:color="auto"/>
                                    <w:left w:val="none" w:sz="0" w:space="0" w:color="auto"/>
                                    <w:bottom w:val="none" w:sz="0" w:space="0" w:color="auto"/>
                                    <w:right w:val="none" w:sz="0" w:space="0" w:color="auto"/>
                                  </w:divBdr>
                                </w:div>
                                <w:div w:id="1409695858">
                                  <w:marLeft w:val="0"/>
                                  <w:marRight w:val="0"/>
                                  <w:marTop w:val="0"/>
                                  <w:marBottom w:val="0"/>
                                  <w:divBdr>
                                    <w:top w:val="none" w:sz="0" w:space="0" w:color="auto"/>
                                    <w:left w:val="none" w:sz="0" w:space="0" w:color="auto"/>
                                    <w:bottom w:val="none" w:sz="0" w:space="0" w:color="auto"/>
                                    <w:right w:val="none" w:sz="0" w:space="0" w:color="auto"/>
                                  </w:divBdr>
                                </w:div>
                                <w:div w:id="1886405562">
                                  <w:marLeft w:val="0"/>
                                  <w:marRight w:val="0"/>
                                  <w:marTop w:val="0"/>
                                  <w:marBottom w:val="0"/>
                                  <w:divBdr>
                                    <w:top w:val="none" w:sz="0" w:space="0" w:color="auto"/>
                                    <w:left w:val="none" w:sz="0" w:space="0" w:color="auto"/>
                                    <w:bottom w:val="none" w:sz="0" w:space="0" w:color="auto"/>
                                    <w:right w:val="none" w:sz="0" w:space="0" w:color="auto"/>
                                  </w:divBdr>
                                </w:div>
                                <w:div w:id="1472791650">
                                  <w:marLeft w:val="0"/>
                                  <w:marRight w:val="0"/>
                                  <w:marTop w:val="0"/>
                                  <w:marBottom w:val="0"/>
                                  <w:divBdr>
                                    <w:top w:val="none" w:sz="0" w:space="0" w:color="auto"/>
                                    <w:left w:val="none" w:sz="0" w:space="0" w:color="auto"/>
                                    <w:bottom w:val="none" w:sz="0" w:space="0" w:color="auto"/>
                                    <w:right w:val="none" w:sz="0" w:space="0" w:color="auto"/>
                                  </w:divBdr>
                                </w:div>
                                <w:div w:id="480733941">
                                  <w:marLeft w:val="0"/>
                                  <w:marRight w:val="0"/>
                                  <w:marTop w:val="0"/>
                                  <w:marBottom w:val="0"/>
                                  <w:divBdr>
                                    <w:top w:val="none" w:sz="0" w:space="0" w:color="auto"/>
                                    <w:left w:val="none" w:sz="0" w:space="0" w:color="auto"/>
                                    <w:bottom w:val="none" w:sz="0" w:space="0" w:color="auto"/>
                                    <w:right w:val="none" w:sz="0" w:space="0" w:color="auto"/>
                                  </w:divBdr>
                                </w:div>
                                <w:div w:id="1642230080">
                                  <w:marLeft w:val="0"/>
                                  <w:marRight w:val="0"/>
                                  <w:marTop w:val="0"/>
                                  <w:marBottom w:val="0"/>
                                  <w:divBdr>
                                    <w:top w:val="none" w:sz="0" w:space="0" w:color="auto"/>
                                    <w:left w:val="none" w:sz="0" w:space="0" w:color="auto"/>
                                    <w:bottom w:val="none" w:sz="0" w:space="0" w:color="auto"/>
                                    <w:right w:val="none" w:sz="0" w:space="0" w:color="auto"/>
                                  </w:divBdr>
                                </w:div>
                                <w:div w:id="1500151024">
                                  <w:marLeft w:val="0"/>
                                  <w:marRight w:val="0"/>
                                  <w:marTop w:val="0"/>
                                  <w:marBottom w:val="0"/>
                                  <w:divBdr>
                                    <w:top w:val="none" w:sz="0" w:space="0" w:color="auto"/>
                                    <w:left w:val="none" w:sz="0" w:space="0" w:color="auto"/>
                                    <w:bottom w:val="none" w:sz="0" w:space="0" w:color="auto"/>
                                    <w:right w:val="none" w:sz="0" w:space="0" w:color="auto"/>
                                  </w:divBdr>
                                </w:div>
                                <w:div w:id="701978011">
                                  <w:marLeft w:val="0"/>
                                  <w:marRight w:val="0"/>
                                  <w:marTop w:val="0"/>
                                  <w:marBottom w:val="0"/>
                                  <w:divBdr>
                                    <w:top w:val="none" w:sz="0" w:space="0" w:color="auto"/>
                                    <w:left w:val="none" w:sz="0" w:space="0" w:color="auto"/>
                                    <w:bottom w:val="none" w:sz="0" w:space="0" w:color="auto"/>
                                    <w:right w:val="none" w:sz="0" w:space="0" w:color="auto"/>
                                  </w:divBdr>
                                </w:div>
                                <w:div w:id="723331385">
                                  <w:marLeft w:val="0"/>
                                  <w:marRight w:val="0"/>
                                  <w:marTop w:val="0"/>
                                  <w:marBottom w:val="0"/>
                                  <w:divBdr>
                                    <w:top w:val="none" w:sz="0" w:space="0" w:color="auto"/>
                                    <w:left w:val="none" w:sz="0" w:space="0" w:color="auto"/>
                                    <w:bottom w:val="none" w:sz="0" w:space="0" w:color="auto"/>
                                    <w:right w:val="none" w:sz="0" w:space="0" w:color="auto"/>
                                  </w:divBdr>
                                </w:div>
                                <w:div w:id="251207537">
                                  <w:marLeft w:val="0"/>
                                  <w:marRight w:val="0"/>
                                  <w:marTop w:val="0"/>
                                  <w:marBottom w:val="0"/>
                                  <w:divBdr>
                                    <w:top w:val="none" w:sz="0" w:space="0" w:color="auto"/>
                                    <w:left w:val="none" w:sz="0" w:space="0" w:color="auto"/>
                                    <w:bottom w:val="none" w:sz="0" w:space="0" w:color="auto"/>
                                    <w:right w:val="none" w:sz="0" w:space="0" w:color="auto"/>
                                  </w:divBdr>
                                </w:div>
                                <w:div w:id="1320621725">
                                  <w:marLeft w:val="0"/>
                                  <w:marRight w:val="0"/>
                                  <w:marTop w:val="0"/>
                                  <w:marBottom w:val="0"/>
                                  <w:divBdr>
                                    <w:top w:val="none" w:sz="0" w:space="0" w:color="auto"/>
                                    <w:left w:val="none" w:sz="0" w:space="0" w:color="auto"/>
                                    <w:bottom w:val="none" w:sz="0" w:space="0" w:color="auto"/>
                                    <w:right w:val="none" w:sz="0" w:space="0" w:color="auto"/>
                                  </w:divBdr>
                                </w:div>
                                <w:div w:id="592126577">
                                  <w:marLeft w:val="0"/>
                                  <w:marRight w:val="0"/>
                                  <w:marTop w:val="0"/>
                                  <w:marBottom w:val="0"/>
                                  <w:divBdr>
                                    <w:top w:val="none" w:sz="0" w:space="0" w:color="auto"/>
                                    <w:left w:val="none" w:sz="0" w:space="0" w:color="auto"/>
                                    <w:bottom w:val="none" w:sz="0" w:space="0" w:color="auto"/>
                                    <w:right w:val="none" w:sz="0" w:space="0" w:color="auto"/>
                                  </w:divBdr>
                                </w:div>
                                <w:div w:id="1251044802">
                                  <w:marLeft w:val="0"/>
                                  <w:marRight w:val="0"/>
                                  <w:marTop w:val="0"/>
                                  <w:marBottom w:val="0"/>
                                  <w:divBdr>
                                    <w:top w:val="none" w:sz="0" w:space="0" w:color="auto"/>
                                    <w:left w:val="none" w:sz="0" w:space="0" w:color="auto"/>
                                    <w:bottom w:val="none" w:sz="0" w:space="0" w:color="auto"/>
                                    <w:right w:val="none" w:sz="0" w:space="0" w:color="auto"/>
                                  </w:divBdr>
                                </w:div>
                                <w:div w:id="1433091463">
                                  <w:marLeft w:val="0"/>
                                  <w:marRight w:val="0"/>
                                  <w:marTop w:val="0"/>
                                  <w:marBottom w:val="0"/>
                                  <w:divBdr>
                                    <w:top w:val="none" w:sz="0" w:space="0" w:color="auto"/>
                                    <w:left w:val="none" w:sz="0" w:space="0" w:color="auto"/>
                                    <w:bottom w:val="none" w:sz="0" w:space="0" w:color="auto"/>
                                    <w:right w:val="none" w:sz="0" w:space="0" w:color="auto"/>
                                  </w:divBdr>
                                </w:div>
                                <w:div w:id="193724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530151">
      <w:bodyDiv w:val="1"/>
      <w:marLeft w:val="0"/>
      <w:marRight w:val="0"/>
      <w:marTop w:val="0"/>
      <w:marBottom w:val="0"/>
      <w:divBdr>
        <w:top w:val="none" w:sz="0" w:space="0" w:color="auto"/>
        <w:left w:val="none" w:sz="0" w:space="0" w:color="auto"/>
        <w:bottom w:val="none" w:sz="0" w:space="0" w:color="auto"/>
        <w:right w:val="none" w:sz="0" w:space="0" w:color="auto"/>
      </w:divBdr>
      <w:divsChild>
        <w:div w:id="1494487400">
          <w:marLeft w:val="0"/>
          <w:marRight w:val="0"/>
          <w:marTop w:val="0"/>
          <w:marBottom w:val="0"/>
          <w:divBdr>
            <w:top w:val="none" w:sz="0" w:space="0" w:color="auto"/>
            <w:left w:val="none" w:sz="0" w:space="0" w:color="auto"/>
            <w:bottom w:val="none" w:sz="0" w:space="0" w:color="auto"/>
            <w:right w:val="none" w:sz="0" w:space="0" w:color="auto"/>
          </w:divBdr>
          <w:divsChild>
            <w:div w:id="1278636145">
              <w:marLeft w:val="0"/>
              <w:marRight w:val="0"/>
              <w:marTop w:val="0"/>
              <w:marBottom w:val="0"/>
              <w:divBdr>
                <w:top w:val="none" w:sz="0" w:space="0" w:color="auto"/>
                <w:left w:val="none" w:sz="0" w:space="0" w:color="auto"/>
                <w:bottom w:val="none" w:sz="0" w:space="0" w:color="auto"/>
                <w:right w:val="none" w:sz="0" w:space="0" w:color="auto"/>
              </w:divBdr>
              <w:divsChild>
                <w:div w:id="1295604678">
                  <w:marLeft w:val="0"/>
                  <w:marRight w:val="0"/>
                  <w:marTop w:val="0"/>
                  <w:marBottom w:val="0"/>
                  <w:divBdr>
                    <w:top w:val="none" w:sz="0" w:space="0" w:color="auto"/>
                    <w:left w:val="none" w:sz="0" w:space="0" w:color="auto"/>
                    <w:bottom w:val="none" w:sz="0" w:space="0" w:color="auto"/>
                    <w:right w:val="none" w:sz="0" w:space="0" w:color="auto"/>
                  </w:divBdr>
                  <w:divsChild>
                    <w:div w:id="1471751763">
                      <w:marLeft w:val="0"/>
                      <w:marRight w:val="0"/>
                      <w:marTop w:val="0"/>
                      <w:marBottom w:val="0"/>
                      <w:divBdr>
                        <w:top w:val="none" w:sz="0" w:space="0" w:color="auto"/>
                        <w:left w:val="none" w:sz="0" w:space="0" w:color="auto"/>
                        <w:bottom w:val="none" w:sz="0" w:space="0" w:color="auto"/>
                        <w:right w:val="none" w:sz="0" w:space="0" w:color="auto"/>
                      </w:divBdr>
                      <w:divsChild>
                        <w:div w:id="1102578060">
                          <w:marLeft w:val="0"/>
                          <w:marRight w:val="0"/>
                          <w:marTop w:val="0"/>
                          <w:marBottom w:val="0"/>
                          <w:divBdr>
                            <w:top w:val="none" w:sz="0" w:space="0" w:color="auto"/>
                            <w:left w:val="none" w:sz="0" w:space="0" w:color="auto"/>
                            <w:bottom w:val="none" w:sz="0" w:space="0" w:color="auto"/>
                            <w:right w:val="none" w:sz="0" w:space="0" w:color="auto"/>
                          </w:divBdr>
                          <w:divsChild>
                            <w:div w:id="12903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487679">
      <w:bodyDiv w:val="1"/>
      <w:marLeft w:val="0"/>
      <w:marRight w:val="0"/>
      <w:marTop w:val="0"/>
      <w:marBottom w:val="0"/>
      <w:divBdr>
        <w:top w:val="none" w:sz="0" w:space="0" w:color="auto"/>
        <w:left w:val="none" w:sz="0" w:space="0" w:color="auto"/>
        <w:bottom w:val="none" w:sz="0" w:space="0" w:color="auto"/>
        <w:right w:val="none" w:sz="0" w:space="0" w:color="auto"/>
      </w:divBdr>
      <w:divsChild>
        <w:div w:id="1469401472">
          <w:marLeft w:val="0"/>
          <w:marRight w:val="0"/>
          <w:marTop w:val="0"/>
          <w:marBottom w:val="0"/>
          <w:divBdr>
            <w:top w:val="none" w:sz="0" w:space="0" w:color="auto"/>
            <w:left w:val="none" w:sz="0" w:space="0" w:color="auto"/>
            <w:bottom w:val="none" w:sz="0" w:space="0" w:color="auto"/>
            <w:right w:val="none" w:sz="0" w:space="0" w:color="auto"/>
          </w:divBdr>
          <w:divsChild>
            <w:div w:id="1742411333">
              <w:marLeft w:val="0"/>
              <w:marRight w:val="0"/>
              <w:marTop w:val="0"/>
              <w:marBottom w:val="0"/>
              <w:divBdr>
                <w:top w:val="none" w:sz="0" w:space="0" w:color="auto"/>
                <w:left w:val="none" w:sz="0" w:space="0" w:color="auto"/>
                <w:bottom w:val="none" w:sz="0" w:space="0" w:color="auto"/>
                <w:right w:val="none" w:sz="0" w:space="0" w:color="auto"/>
              </w:divBdr>
              <w:divsChild>
                <w:div w:id="2009866992">
                  <w:marLeft w:val="0"/>
                  <w:marRight w:val="0"/>
                  <w:marTop w:val="0"/>
                  <w:marBottom w:val="0"/>
                  <w:divBdr>
                    <w:top w:val="none" w:sz="0" w:space="0" w:color="auto"/>
                    <w:left w:val="none" w:sz="0" w:space="0" w:color="auto"/>
                    <w:bottom w:val="none" w:sz="0" w:space="0" w:color="auto"/>
                    <w:right w:val="none" w:sz="0" w:space="0" w:color="auto"/>
                  </w:divBdr>
                  <w:divsChild>
                    <w:div w:id="1546873239">
                      <w:marLeft w:val="0"/>
                      <w:marRight w:val="0"/>
                      <w:marTop w:val="0"/>
                      <w:marBottom w:val="0"/>
                      <w:divBdr>
                        <w:top w:val="none" w:sz="0" w:space="0" w:color="auto"/>
                        <w:left w:val="none" w:sz="0" w:space="0" w:color="auto"/>
                        <w:bottom w:val="none" w:sz="0" w:space="0" w:color="auto"/>
                        <w:right w:val="none" w:sz="0" w:space="0" w:color="auto"/>
                      </w:divBdr>
                      <w:divsChild>
                        <w:div w:id="1925338250">
                          <w:marLeft w:val="0"/>
                          <w:marRight w:val="0"/>
                          <w:marTop w:val="15"/>
                          <w:marBottom w:val="0"/>
                          <w:divBdr>
                            <w:top w:val="none" w:sz="0" w:space="0" w:color="auto"/>
                            <w:left w:val="none" w:sz="0" w:space="0" w:color="auto"/>
                            <w:bottom w:val="none" w:sz="0" w:space="0" w:color="auto"/>
                            <w:right w:val="none" w:sz="0" w:space="0" w:color="auto"/>
                          </w:divBdr>
                          <w:divsChild>
                            <w:div w:id="929318493">
                              <w:marLeft w:val="0"/>
                              <w:marRight w:val="0"/>
                              <w:marTop w:val="0"/>
                              <w:marBottom w:val="0"/>
                              <w:divBdr>
                                <w:top w:val="none" w:sz="0" w:space="0" w:color="auto"/>
                                <w:left w:val="none" w:sz="0" w:space="0" w:color="auto"/>
                                <w:bottom w:val="none" w:sz="0" w:space="0" w:color="auto"/>
                                <w:right w:val="none" w:sz="0" w:space="0" w:color="auto"/>
                              </w:divBdr>
                              <w:divsChild>
                                <w:div w:id="288752741">
                                  <w:marLeft w:val="0"/>
                                  <w:marRight w:val="0"/>
                                  <w:marTop w:val="0"/>
                                  <w:marBottom w:val="0"/>
                                  <w:divBdr>
                                    <w:top w:val="none" w:sz="0" w:space="0" w:color="auto"/>
                                    <w:left w:val="none" w:sz="0" w:space="0" w:color="auto"/>
                                    <w:bottom w:val="none" w:sz="0" w:space="0" w:color="auto"/>
                                    <w:right w:val="none" w:sz="0" w:space="0" w:color="auto"/>
                                  </w:divBdr>
                                </w:div>
                                <w:div w:id="284580439">
                                  <w:marLeft w:val="0"/>
                                  <w:marRight w:val="0"/>
                                  <w:marTop w:val="0"/>
                                  <w:marBottom w:val="0"/>
                                  <w:divBdr>
                                    <w:top w:val="none" w:sz="0" w:space="0" w:color="auto"/>
                                    <w:left w:val="none" w:sz="0" w:space="0" w:color="auto"/>
                                    <w:bottom w:val="none" w:sz="0" w:space="0" w:color="auto"/>
                                    <w:right w:val="none" w:sz="0" w:space="0" w:color="auto"/>
                                  </w:divBdr>
                                </w:div>
                                <w:div w:id="1725179373">
                                  <w:marLeft w:val="0"/>
                                  <w:marRight w:val="0"/>
                                  <w:marTop w:val="0"/>
                                  <w:marBottom w:val="0"/>
                                  <w:divBdr>
                                    <w:top w:val="none" w:sz="0" w:space="0" w:color="auto"/>
                                    <w:left w:val="none" w:sz="0" w:space="0" w:color="auto"/>
                                    <w:bottom w:val="none" w:sz="0" w:space="0" w:color="auto"/>
                                    <w:right w:val="none" w:sz="0" w:space="0" w:color="auto"/>
                                  </w:divBdr>
                                </w:div>
                                <w:div w:id="136918507">
                                  <w:marLeft w:val="0"/>
                                  <w:marRight w:val="0"/>
                                  <w:marTop w:val="0"/>
                                  <w:marBottom w:val="0"/>
                                  <w:divBdr>
                                    <w:top w:val="none" w:sz="0" w:space="0" w:color="auto"/>
                                    <w:left w:val="none" w:sz="0" w:space="0" w:color="auto"/>
                                    <w:bottom w:val="none" w:sz="0" w:space="0" w:color="auto"/>
                                    <w:right w:val="none" w:sz="0" w:space="0" w:color="auto"/>
                                  </w:divBdr>
                                </w:div>
                                <w:div w:id="258028898">
                                  <w:marLeft w:val="0"/>
                                  <w:marRight w:val="0"/>
                                  <w:marTop w:val="0"/>
                                  <w:marBottom w:val="0"/>
                                  <w:divBdr>
                                    <w:top w:val="none" w:sz="0" w:space="0" w:color="auto"/>
                                    <w:left w:val="none" w:sz="0" w:space="0" w:color="auto"/>
                                    <w:bottom w:val="none" w:sz="0" w:space="0" w:color="auto"/>
                                    <w:right w:val="none" w:sz="0" w:space="0" w:color="auto"/>
                                  </w:divBdr>
                                </w:div>
                                <w:div w:id="2126732547">
                                  <w:marLeft w:val="0"/>
                                  <w:marRight w:val="0"/>
                                  <w:marTop w:val="0"/>
                                  <w:marBottom w:val="0"/>
                                  <w:divBdr>
                                    <w:top w:val="none" w:sz="0" w:space="0" w:color="auto"/>
                                    <w:left w:val="none" w:sz="0" w:space="0" w:color="auto"/>
                                    <w:bottom w:val="none" w:sz="0" w:space="0" w:color="auto"/>
                                    <w:right w:val="none" w:sz="0" w:space="0" w:color="auto"/>
                                  </w:divBdr>
                                </w:div>
                                <w:div w:id="1544052721">
                                  <w:marLeft w:val="0"/>
                                  <w:marRight w:val="0"/>
                                  <w:marTop w:val="0"/>
                                  <w:marBottom w:val="0"/>
                                  <w:divBdr>
                                    <w:top w:val="none" w:sz="0" w:space="0" w:color="auto"/>
                                    <w:left w:val="none" w:sz="0" w:space="0" w:color="auto"/>
                                    <w:bottom w:val="none" w:sz="0" w:space="0" w:color="auto"/>
                                    <w:right w:val="none" w:sz="0" w:space="0" w:color="auto"/>
                                  </w:divBdr>
                                </w:div>
                                <w:div w:id="1294485278">
                                  <w:marLeft w:val="0"/>
                                  <w:marRight w:val="0"/>
                                  <w:marTop w:val="0"/>
                                  <w:marBottom w:val="0"/>
                                  <w:divBdr>
                                    <w:top w:val="none" w:sz="0" w:space="0" w:color="auto"/>
                                    <w:left w:val="none" w:sz="0" w:space="0" w:color="auto"/>
                                    <w:bottom w:val="none" w:sz="0" w:space="0" w:color="auto"/>
                                    <w:right w:val="none" w:sz="0" w:space="0" w:color="auto"/>
                                  </w:divBdr>
                                </w:div>
                                <w:div w:id="1614046274">
                                  <w:marLeft w:val="0"/>
                                  <w:marRight w:val="0"/>
                                  <w:marTop w:val="0"/>
                                  <w:marBottom w:val="0"/>
                                  <w:divBdr>
                                    <w:top w:val="none" w:sz="0" w:space="0" w:color="auto"/>
                                    <w:left w:val="none" w:sz="0" w:space="0" w:color="auto"/>
                                    <w:bottom w:val="none" w:sz="0" w:space="0" w:color="auto"/>
                                    <w:right w:val="none" w:sz="0" w:space="0" w:color="auto"/>
                                  </w:divBdr>
                                </w:div>
                                <w:div w:id="1607347054">
                                  <w:marLeft w:val="0"/>
                                  <w:marRight w:val="0"/>
                                  <w:marTop w:val="0"/>
                                  <w:marBottom w:val="0"/>
                                  <w:divBdr>
                                    <w:top w:val="none" w:sz="0" w:space="0" w:color="auto"/>
                                    <w:left w:val="none" w:sz="0" w:space="0" w:color="auto"/>
                                    <w:bottom w:val="none" w:sz="0" w:space="0" w:color="auto"/>
                                    <w:right w:val="none" w:sz="0" w:space="0" w:color="auto"/>
                                  </w:divBdr>
                                </w:div>
                                <w:div w:id="608970697">
                                  <w:marLeft w:val="0"/>
                                  <w:marRight w:val="0"/>
                                  <w:marTop w:val="0"/>
                                  <w:marBottom w:val="0"/>
                                  <w:divBdr>
                                    <w:top w:val="none" w:sz="0" w:space="0" w:color="auto"/>
                                    <w:left w:val="none" w:sz="0" w:space="0" w:color="auto"/>
                                    <w:bottom w:val="none" w:sz="0" w:space="0" w:color="auto"/>
                                    <w:right w:val="none" w:sz="0" w:space="0" w:color="auto"/>
                                  </w:divBdr>
                                </w:div>
                                <w:div w:id="1406804034">
                                  <w:marLeft w:val="0"/>
                                  <w:marRight w:val="0"/>
                                  <w:marTop w:val="0"/>
                                  <w:marBottom w:val="0"/>
                                  <w:divBdr>
                                    <w:top w:val="none" w:sz="0" w:space="0" w:color="auto"/>
                                    <w:left w:val="none" w:sz="0" w:space="0" w:color="auto"/>
                                    <w:bottom w:val="none" w:sz="0" w:space="0" w:color="auto"/>
                                    <w:right w:val="none" w:sz="0" w:space="0" w:color="auto"/>
                                  </w:divBdr>
                                </w:div>
                                <w:div w:id="362950283">
                                  <w:marLeft w:val="0"/>
                                  <w:marRight w:val="0"/>
                                  <w:marTop w:val="0"/>
                                  <w:marBottom w:val="0"/>
                                  <w:divBdr>
                                    <w:top w:val="none" w:sz="0" w:space="0" w:color="auto"/>
                                    <w:left w:val="none" w:sz="0" w:space="0" w:color="auto"/>
                                    <w:bottom w:val="none" w:sz="0" w:space="0" w:color="auto"/>
                                    <w:right w:val="none" w:sz="0" w:space="0" w:color="auto"/>
                                  </w:divBdr>
                                </w:div>
                                <w:div w:id="416369405">
                                  <w:marLeft w:val="0"/>
                                  <w:marRight w:val="0"/>
                                  <w:marTop w:val="0"/>
                                  <w:marBottom w:val="0"/>
                                  <w:divBdr>
                                    <w:top w:val="none" w:sz="0" w:space="0" w:color="auto"/>
                                    <w:left w:val="none" w:sz="0" w:space="0" w:color="auto"/>
                                    <w:bottom w:val="none" w:sz="0" w:space="0" w:color="auto"/>
                                    <w:right w:val="none" w:sz="0" w:space="0" w:color="auto"/>
                                  </w:divBdr>
                                </w:div>
                                <w:div w:id="1515917933">
                                  <w:marLeft w:val="0"/>
                                  <w:marRight w:val="0"/>
                                  <w:marTop w:val="0"/>
                                  <w:marBottom w:val="0"/>
                                  <w:divBdr>
                                    <w:top w:val="none" w:sz="0" w:space="0" w:color="auto"/>
                                    <w:left w:val="none" w:sz="0" w:space="0" w:color="auto"/>
                                    <w:bottom w:val="none" w:sz="0" w:space="0" w:color="auto"/>
                                    <w:right w:val="none" w:sz="0" w:space="0" w:color="auto"/>
                                  </w:divBdr>
                                </w:div>
                                <w:div w:id="1643148507">
                                  <w:marLeft w:val="0"/>
                                  <w:marRight w:val="0"/>
                                  <w:marTop w:val="0"/>
                                  <w:marBottom w:val="0"/>
                                  <w:divBdr>
                                    <w:top w:val="none" w:sz="0" w:space="0" w:color="auto"/>
                                    <w:left w:val="none" w:sz="0" w:space="0" w:color="auto"/>
                                    <w:bottom w:val="none" w:sz="0" w:space="0" w:color="auto"/>
                                    <w:right w:val="none" w:sz="0" w:space="0" w:color="auto"/>
                                  </w:divBdr>
                                </w:div>
                                <w:div w:id="804274626">
                                  <w:marLeft w:val="0"/>
                                  <w:marRight w:val="0"/>
                                  <w:marTop w:val="0"/>
                                  <w:marBottom w:val="0"/>
                                  <w:divBdr>
                                    <w:top w:val="none" w:sz="0" w:space="0" w:color="auto"/>
                                    <w:left w:val="none" w:sz="0" w:space="0" w:color="auto"/>
                                    <w:bottom w:val="none" w:sz="0" w:space="0" w:color="auto"/>
                                    <w:right w:val="none" w:sz="0" w:space="0" w:color="auto"/>
                                  </w:divBdr>
                                </w:div>
                                <w:div w:id="1152255021">
                                  <w:marLeft w:val="0"/>
                                  <w:marRight w:val="0"/>
                                  <w:marTop w:val="0"/>
                                  <w:marBottom w:val="0"/>
                                  <w:divBdr>
                                    <w:top w:val="none" w:sz="0" w:space="0" w:color="auto"/>
                                    <w:left w:val="none" w:sz="0" w:space="0" w:color="auto"/>
                                    <w:bottom w:val="none" w:sz="0" w:space="0" w:color="auto"/>
                                    <w:right w:val="none" w:sz="0" w:space="0" w:color="auto"/>
                                  </w:divBdr>
                                </w:div>
                                <w:div w:id="1315909423">
                                  <w:marLeft w:val="0"/>
                                  <w:marRight w:val="0"/>
                                  <w:marTop w:val="0"/>
                                  <w:marBottom w:val="0"/>
                                  <w:divBdr>
                                    <w:top w:val="none" w:sz="0" w:space="0" w:color="auto"/>
                                    <w:left w:val="none" w:sz="0" w:space="0" w:color="auto"/>
                                    <w:bottom w:val="none" w:sz="0" w:space="0" w:color="auto"/>
                                    <w:right w:val="none" w:sz="0" w:space="0" w:color="auto"/>
                                  </w:divBdr>
                                </w:div>
                                <w:div w:id="860582665">
                                  <w:marLeft w:val="0"/>
                                  <w:marRight w:val="0"/>
                                  <w:marTop w:val="0"/>
                                  <w:marBottom w:val="0"/>
                                  <w:divBdr>
                                    <w:top w:val="none" w:sz="0" w:space="0" w:color="auto"/>
                                    <w:left w:val="none" w:sz="0" w:space="0" w:color="auto"/>
                                    <w:bottom w:val="none" w:sz="0" w:space="0" w:color="auto"/>
                                    <w:right w:val="none" w:sz="0" w:space="0" w:color="auto"/>
                                  </w:divBdr>
                                </w:div>
                                <w:div w:id="1163013578">
                                  <w:marLeft w:val="0"/>
                                  <w:marRight w:val="0"/>
                                  <w:marTop w:val="0"/>
                                  <w:marBottom w:val="0"/>
                                  <w:divBdr>
                                    <w:top w:val="none" w:sz="0" w:space="0" w:color="auto"/>
                                    <w:left w:val="none" w:sz="0" w:space="0" w:color="auto"/>
                                    <w:bottom w:val="none" w:sz="0" w:space="0" w:color="auto"/>
                                    <w:right w:val="none" w:sz="0" w:space="0" w:color="auto"/>
                                  </w:divBdr>
                                </w:div>
                                <w:div w:id="913780112">
                                  <w:marLeft w:val="0"/>
                                  <w:marRight w:val="0"/>
                                  <w:marTop w:val="0"/>
                                  <w:marBottom w:val="0"/>
                                  <w:divBdr>
                                    <w:top w:val="none" w:sz="0" w:space="0" w:color="auto"/>
                                    <w:left w:val="none" w:sz="0" w:space="0" w:color="auto"/>
                                    <w:bottom w:val="none" w:sz="0" w:space="0" w:color="auto"/>
                                    <w:right w:val="none" w:sz="0" w:space="0" w:color="auto"/>
                                  </w:divBdr>
                                </w:div>
                                <w:div w:id="196242141">
                                  <w:marLeft w:val="0"/>
                                  <w:marRight w:val="0"/>
                                  <w:marTop w:val="0"/>
                                  <w:marBottom w:val="0"/>
                                  <w:divBdr>
                                    <w:top w:val="none" w:sz="0" w:space="0" w:color="auto"/>
                                    <w:left w:val="none" w:sz="0" w:space="0" w:color="auto"/>
                                    <w:bottom w:val="none" w:sz="0" w:space="0" w:color="auto"/>
                                    <w:right w:val="none" w:sz="0" w:space="0" w:color="auto"/>
                                  </w:divBdr>
                                </w:div>
                                <w:div w:id="1373535284">
                                  <w:marLeft w:val="0"/>
                                  <w:marRight w:val="0"/>
                                  <w:marTop w:val="0"/>
                                  <w:marBottom w:val="0"/>
                                  <w:divBdr>
                                    <w:top w:val="none" w:sz="0" w:space="0" w:color="auto"/>
                                    <w:left w:val="none" w:sz="0" w:space="0" w:color="auto"/>
                                    <w:bottom w:val="none" w:sz="0" w:space="0" w:color="auto"/>
                                    <w:right w:val="none" w:sz="0" w:space="0" w:color="auto"/>
                                  </w:divBdr>
                                </w:div>
                                <w:div w:id="124277152">
                                  <w:marLeft w:val="0"/>
                                  <w:marRight w:val="0"/>
                                  <w:marTop w:val="0"/>
                                  <w:marBottom w:val="0"/>
                                  <w:divBdr>
                                    <w:top w:val="none" w:sz="0" w:space="0" w:color="auto"/>
                                    <w:left w:val="none" w:sz="0" w:space="0" w:color="auto"/>
                                    <w:bottom w:val="none" w:sz="0" w:space="0" w:color="auto"/>
                                    <w:right w:val="none" w:sz="0" w:space="0" w:color="auto"/>
                                  </w:divBdr>
                                </w:div>
                                <w:div w:id="1967155127">
                                  <w:marLeft w:val="0"/>
                                  <w:marRight w:val="0"/>
                                  <w:marTop w:val="0"/>
                                  <w:marBottom w:val="0"/>
                                  <w:divBdr>
                                    <w:top w:val="none" w:sz="0" w:space="0" w:color="auto"/>
                                    <w:left w:val="none" w:sz="0" w:space="0" w:color="auto"/>
                                    <w:bottom w:val="none" w:sz="0" w:space="0" w:color="auto"/>
                                    <w:right w:val="none" w:sz="0" w:space="0" w:color="auto"/>
                                  </w:divBdr>
                                </w:div>
                                <w:div w:id="223369938">
                                  <w:marLeft w:val="0"/>
                                  <w:marRight w:val="0"/>
                                  <w:marTop w:val="0"/>
                                  <w:marBottom w:val="0"/>
                                  <w:divBdr>
                                    <w:top w:val="none" w:sz="0" w:space="0" w:color="auto"/>
                                    <w:left w:val="none" w:sz="0" w:space="0" w:color="auto"/>
                                    <w:bottom w:val="none" w:sz="0" w:space="0" w:color="auto"/>
                                    <w:right w:val="none" w:sz="0" w:space="0" w:color="auto"/>
                                  </w:divBdr>
                                </w:div>
                                <w:div w:id="1486507579">
                                  <w:marLeft w:val="0"/>
                                  <w:marRight w:val="0"/>
                                  <w:marTop w:val="0"/>
                                  <w:marBottom w:val="0"/>
                                  <w:divBdr>
                                    <w:top w:val="none" w:sz="0" w:space="0" w:color="auto"/>
                                    <w:left w:val="none" w:sz="0" w:space="0" w:color="auto"/>
                                    <w:bottom w:val="none" w:sz="0" w:space="0" w:color="auto"/>
                                    <w:right w:val="none" w:sz="0" w:space="0" w:color="auto"/>
                                  </w:divBdr>
                                </w:div>
                                <w:div w:id="1515146138">
                                  <w:marLeft w:val="0"/>
                                  <w:marRight w:val="0"/>
                                  <w:marTop w:val="0"/>
                                  <w:marBottom w:val="0"/>
                                  <w:divBdr>
                                    <w:top w:val="none" w:sz="0" w:space="0" w:color="auto"/>
                                    <w:left w:val="none" w:sz="0" w:space="0" w:color="auto"/>
                                    <w:bottom w:val="none" w:sz="0" w:space="0" w:color="auto"/>
                                    <w:right w:val="none" w:sz="0" w:space="0" w:color="auto"/>
                                  </w:divBdr>
                                </w:div>
                                <w:div w:id="2072727404">
                                  <w:marLeft w:val="0"/>
                                  <w:marRight w:val="0"/>
                                  <w:marTop w:val="0"/>
                                  <w:marBottom w:val="0"/>
                                  <w:divBdr>
                                    <w:top w:val="none" w:sz="0" w:space="0" w:color="auto"/>
                                    <w:left w:val="none" w:sz="0" w:space="0" w:color="auto"/>
                                    <w:bottom w:val="none" w:sz="0" w:space="0" w:color="auto"/>
                                    <w:right w:val="none" w:sz="0" w:space="0" w:color="auto"/>
                                  </w:divBdr>
                                </w:div>
                                <w:div w:id="1884514301">
                                  <w:marLeft w:val="0"/>
                                  <w:marRight w:val="0"/>
                                  <w:marTop w:val="0"/>
                                  <w:marBottom w:val="0"/>
                                  <w:divBdr>
                                    <w:top w:val="none" w:sz="0" w:space="0" w:color="auto"/>
                                    <w:left w:val="none" w:sz="0" w:space="0" w:color="auto"/>
                                    <w:bottom w:val="none" w:sz="0" w:space="0" w:color="auto"/>
                                    <w:right w:val="none" w:sz="0" w:space="0" w:color="auto"/>
                                  </w:divBdr>
                                </w:div>
                                <w:div w:id="2007317097">
                                  <w:marLeft w:val="0"/>
                                  <w:marRight w:val="0"/>
                                  <w:marTop w:val="0"/>
                                  <w:marBottom w:val="0"/>
                                  <w:divBdr>
                                    <w:top w:val="none" w:sz="0" w:space="0" w:color="auto"/>
                                    <w:left w:val="none" w:sz="0" w:space="0" w:color="auto"/>
                                    <w:bottom w:val="none" w:sz="0" w:space="0" w:color="auto"/>
                                    <w:right w:val="none" w:sz="0" w:space="0" w:color="auto"/>
                                  </w:divBdr>
                                </w:div>
                                <w:div w:id="1875272007">
                                  <w:marLeft w:val="0"/>
                                  <w:marRight w:val="0"/>
                                  <w:marTop w:val="0"/>
                                  <w:marBottom w:val="0"/>
                                  <w:divBdr>
                                    <w:top w:val="none" w:sz="0" w:space="0" w:color="auto"/>
                                    <w:left w:val="none" w:sz="0" w:space="0" w:color="auto"/>
                                    <w:bottom w:val="none" w:sz="0" w:space="0" w:color="auto"/>
                                    <w:right w:val="none" w:sz="0" w:space="0" w:color="auto"/>
                                  </w:divBdr>
                                </w:div>
                                <w:div w:id="2128545032">
                                  <w:marLeft w:val="0"/>
                                  <w:marRight w:val="0"/>
                                  <w:marTop w:val="0"/>
                                  <w:marBottom w:val="0"/>
                                  <w:divBdr>
                                    <w:top w:val="none" w:sz="0" w:space="0" w:color="auto"/>
                                    <w:left w:val="none" w:sz="0" w:space="0" w:color="auto"/>
                                    <w:bottom w:val="none" w:sz="0" w:space="0" w:color="auto"/>
                                    <w:right w:val="none" w:sz="0" w:space="0" w:color="auto"/>
                                  </w:divBdr>
                                </w:div>
                                <w:div w:id="135489905">
                                  <w:marLeft w:val="0"/>
                                  <w:marRight w:val="0"/>
                                  <w:marTop w:val="0"/>
                                  <w:marBottom w:val="0"/>
                                  <w:divBdr>
                                    <w:top w:val="none" w:sz="0" w:space="0" w:color="auto"/>
                                    <w:left w:val="none" w:sz="0" w:space="0" w:color="auto"/>
                                    <w:bottom w:val="none" w:sz="0" w:space="0" w:color="auto"/>
                                    <w:right w:val="none" w:sz="0" w:space="0" w:color="auto"/>
                                  </w:divBdr>
                                </w:div>
                                <w:div w:id="1199854956">
                                  <w:marLeft w:val="0"/>
                                  <w:marRight w:val="0"/>
                                  <w:marTop w:val="0"/>
                                  <w:marBottom w:val="0"/>
                                  <w:divBdr>
                                    <w:top w:val="none" w:sz="0" w:space="0" w:color="auto"/>
                                    <w:left w:val="none" w:sz="0" w:space="0" w:color="auto"/>
                                    <w:bottom w:val="none" w:sz="0" w:space="0" w:color="auto"/>
                                    <w:right w:val="none" w:sz="0" w:space="0" w:color="auto"/>
                                  </w:divBdr>
                                </w:div>
                                <w:div w:id="641695287">
                                  <w:marLeft w:val="0"/>
                                  <w:marRight w:val="0"/>
                                  <w:marTop w:val="0"/>
                                  <w:marBottom w:val="0"/>
                                  <w:divBdr>
                                    <w:top w:val="none" w:sz="0" w:space="0" w:color="auto"/>
                                    <w:left w:val="none" w:sz="0" w:space="0" w:color="auto"/>
                                    <w:bottom w:val="none" w:sz="0" w:space="0" w:color="auto"/>
                                    <w:right w:val="none" w:sz="0" w:space="0" w:color="auto"/>
                                  </w:divBdr>
                                </w:div>
                                <w:div w:id="1012683026">
                                  <w:marLeft w:val="0"/>
                                  <w:marRight w:val="0"/>
                                  <w:marTop w:val="0"/>
                                  <w:marBottom w:val="0"/>
                                  <w:divBdr>
                                    <w:top w:val="none" w:sz="0" w:space="0" w:color="auto"/>
                                    <w:left w:val="none" w:sz="0" w:space="0" w:color="auto"/>
                                    <w:bottom w:val="none" w:sz="0" w:space="0" w:color="auto"/>
                                    <w:right w:val="none" w:sz="0" w:space="0" w:color="auto"/>
                                  </w:divBdr>
                                </w:div>
                                <w:div w:id="1223444625">
                                  <w:marLeft w:val="0"/>
                                  <w:marRight w:val="0"/>
                                  <w:marTop w:val="0"/>
                                  <w:marBottom w:val="0"/>
                                  <w:divBdr>
                                    <w:top w:val="none" w:sz="0" w:space="0" w:color="auto"/>
                                    <w:left w:val="none" w:sz="0" w:space="0" w:color="auto"/>
                                    <w:bottom w:val="none" w:sz="0" w:space="0" w:color="auto"/>
                                    <w:right w:val="none" w:sz="0" w:space="0" w:color="auto"/>
                                  </w:divBdr>
                                </w:div>
                                <w:div w:id="136386041">
                                  <w:marLeft w:val="0"/>
                                  <w:marRight w:val="0"/>
                                  <w:marTop w:val="0"/>
                                  <w:marBottom w:val="0"/>
                                  <w:divBdr>
                                    <w:top w:val="none" w:sz="0" w:space="0" w:color="auto"/>
                                    <w:left w:val="none" w:sz="0" w:space="0" w:color="auto"/>
                                    <w:bottom w:val="none" w:sz="0" w:space="0" w:color="auto"/>
                                    <w:right w:val="none" w:sz="0" w:space="0" w:color="auto"/>
                                  </w:divBdr>
                                </w:div>
                                <w:div w:id="4328049">
                                  <w:marLeft w:val="0"/>
                                  <w:marRight w:val="0"/>
                                  <w:marTop w:val="0"/>
                                  <w:marBottom w:val="0"/>
                                  <w:divBdr>
                                    <w:top w:val="none" w:sz="0" w:space="0" w:color="auto"/>
                                    <w:left w:val="none" w:sz="0" w:space="0" w:color="auto"/>
                                    <w:bottom w:val="none" w:sz="0" w:space="0" w:color="auto"/>
                                    <w:right w:val="none" w:sz="0" w:space="0" w:color="auto"/>
                                  </w:divBdr>
                                </w:div>
                                <w:div w:id="383143851">
                                  <w:marLeft w:val="0"/>
                                  <w:marRight w:val="0"/>
                                  <w:marTop w:val="0"/>
                                  <w:marBottom w:val="0"/>
                                  <w:divBdr>
                                    <w:top w:val="none" w:sz="0" w:space="0" w:color="auto"/>
                                    <w:left w:val="none" w:sz="0" w:space="0" w:color="auto"/>
                                    <w:bottom w:val="none" w:sz="0" w:space="0" w:color="auto"/>
                                    <w:right w:val="none" w:sz="0" w:space="0" w:color="auto"/>
                                  </w:divBdr>
                                </w:div>
                                <w:div w:id="1657563267">
                                  <w:marLeft w:val="0"/>
                                  <w:marRight w:val="0"/>
                                  <w:marTop w:val="0"/>
                                  <w:marBottom w:val="0"/>
                                  <w:divBdr>
                                    <w:top w:val="none" w:sz="0" w:space="0" w:color="auto"/>
                                    <w:left w:val="none" w:sz="0" w:space="0" w:color="auto"/>
                                    <w:bottom w:val="none" w:sz="0" w:space="0" w:color="auto"/>
                                    <w:right w:val="none" w:sz="0" w:space="0" w:color="auto"/>
                                  </w:divBdr>
                                </w:div>
                                <w:div w:id="253782946">
                                  <w:marLeft w:val="0"/>
                                  <w:marRight w:val="0"/>
                                  <w:marTop w:val="0"/>
                                  <w:marBottom w:val="0"/>
                                  <w:divBdr>
                                    <w:top w:val="none" w:sz="0" w:space="0" w:color="auto"/>
                                    <w:left w:val="none" w:sz="0" w:space="0" w:color="auto"/>
                                    <w:bottom w:val="none" w:sz="0" w:space="0" w:color="auto"/>
                                    <w:right w:val="none" w:sz="0" w:space="0" w:color="auto"/>
                                  </w:divBdr>
                                </w:div>
                                <w:div w:id="1239099555">
                                  <w:marLeft w:val="0"/>
                                  <w:marRight w:val="0"/>
                                  <w:marTop w:val="0"/>
                                  <w:marBottom w:val="0"/>
                                  <w:divBdr>
                                    <w:top w:val="none" w:sz="0" w:space="0" w:color="auto"/>
                                    <w:left w:val="none" w:sz="0" w:space="0" w:color="auto"/>
                                    <w:bottom w:val="none" w:sz="0" w:space="0" w:color="auto"/>
                                    <w:right w:val="none" w:sz="0" w:space="0" w:color="auto"/>
                                  </w:divBdr>
                                </w:div>
                                <w:div w:id="212472945">
                                  <w:marLeft w:val="0"/>
                                  <w:marRight w:val="0"/>
                                  <w:marTop w:val="0"/>
                                  <w:marBottom w:val="0"/>
                                  <w:divBdr>
                                    <w:top w:val="none" w:sz="0" w:space="0" w:color="auto"/>
                                    <w:left w:val="none" w:sz="0" w:space="0" w:color="auto"/>
                                    <w:bottom w:val="none" w:sz="0" w:space="0" w:color="auto"/>
                                    <w:right w:val="none" w:sz="0" w:space="0" w:color="auto"/>
                                  </w:divBdr>
                                </w:div>
                                <w:div w:id="829180924">
                                  <w:marLeft w:val="0"/>
                                  <w:marRight w:val="0"/>
                                  <w:marTop w:val="0"/>
                                  <w:marBottom w:val="0"/>
                                  <w:divBdr>
                                    <w:top w:val="none" w:sz="0" w:space="0" w:color="auto"/>
                                    <w:left w:val="none" w:sz="0" w:space="0" w:color="auto"/>
                                    <w:bottom w:val="none" w:sz="0" w:space="0" w:color="auto"/>
                                    <w:right w:val="none" w:sz="0" w:space="0" w:color="auto"/>
                                  </w:divBdr>
                                </w:div>
                                <w:div w:id="57667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693211-DC4D-4449-8810-39F6C3227A88}"/>
</file>

<file path=customXml/itemProps2.xml><?xml version="1.0" encoding="utf-8"?>
<ds:datastoreItem xmlns:ds="http://schemas.openxmlformats.org/officeDocument/2006/customXml" ds:itemID="{062CAC70-7C31-43DC-8609-A987905F6272}"/>
</file>

<file path=customXml/itemProps3.xml><?xml version="1.0" encoding="utf-8"?>
<ds:datastoreItem xmlns:ds="http://schemas.openxmlformats.org/officeDocument/2006/customXml" ds:itemID="{0FE19FC4-52C7-4E66-9069-CF1CDD66AB92}"/>
</file>

<file path=customXml/itemProps4.xml><?xml version="1.0" encoding="utf-8"?>
<ds:datastoreItem xmlns:ds="http://schemas.openxmlformats.org/officeDocument/2006/customXml" ds:itemID="{FA491A67-567A-42CE-86F3-1AE208671FDD}"/>
</file>

<file path=docProps/app.xml><?xml version="1.0" encoding="utf-8"?>
<Properties xmlns="http://schemas.openxmlformats.org/officeDocument/2006/extended-properties" xmlns:vt="http://schemas.openxmlformats.org/officeDocument/2006/docPropsVTypes">
  <Template>Normal.dotm</Template>
  <TotalTime>0</TotalTime>
  <Pages>1</Pages>
  <Words>7981</Words>
  <Characters>45493</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53368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2021-01-08T09:48:00Z</dcterms:created>
  <dcterms:modified xsi:type="dcterms:W3CDTF">2021-01-08T09:48:00Z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9825/13</vt:lpwstr>
  </property>
  <property fmtid="{D5CDD505-2E9C-101B-9397-08002B2CF9AE}" pid="4" name="CASEID">
    <vt:lpwstr>860317</vt:lpwstr>
  </property>
  <property fmtid="{D5CDD505-2E9C-101B-9397-08002B2CF9AE}" pid="5" name="ContentTypeId">
    <vt:lpwstr>0x010100558EB02BDB9E204AB350EDD385B68E10</vt:lpwstr>
  </property>
</Properties>
</file>