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55CCD" w:rsidR="00E77CB3" w:rsidP="00E55CCD" w:rsidRDefault="00E77CB3">
      <w:pPr>
        <w:jc w:val="center"/>
        <w:rPr>
          <w:lang w:val="fr-FR"/>
        </w:rPr>
      </w:pPr>
    </w:p>
    <w:p w:rsidRPr="00E55CCD" w:rsidR="00420FB4" w:rsidP="00E55CCD" w:rsidRDefault="00420FB4">
      <w:pPr>
        <w:jc w:val="center"/>
        <w:rPr>
          <w:lang w:val="fr-FR"/>
        </w:rPr>
      </w:pPr>
    </w:p>
    <w:p w:rsidRPr="00E55CCD" w:rsidR="00420FB4" w:rsidP="00E55CCD" w:rsidRDefault="00420FB4">
      <w:pPr>
        <w:jc w:val="center"/>
        <w:rPr>
          <w:lang w:val="fr-FR"/>
        </w:rPr>
      </w:pPr>
    </w:p>
    <w:p w:rsidRPr="00E55CCD" w:rsidR="00E77CB3" w:rsidP="00E55CCD" w:rsidRDefault="005A570B">
      <w:pPr>
        <w:jc w:val="center"/>
        <w:rPr>
          <w:lang w:val="fr-FR"/>
        </w:rPr>
      </w:pPr>
      <w:r w:rsidRPr="00E55CCD">
        <w:rPr>
          <w:lang w:val="fr-FR"/>
        </w:rPr>
        <w:t>TROISIÈME SECTION</w:t>
      </w:r>
    </w:p>
    <w:p w:rsidRPr="00E55CCD" w:rsidR="00E77CB3" w:rsidP="00E55CCD" w:rsidRDefault="00E77CB3">
      <w:pPr>
        <w:jc w:val="center"/>
        <w:rPr>
          <w:lang w:val="fr-FR"/>
        </w:rPr>
      </w:pPr>
    </w:p>
    <w:p w:rsidRPr="00E55CCD" w:rsidR="00420FB4" w:rsidP="00E55CCD" w:rsidRDefault="00420FB4">
      <w:pPr>
        <w:jc w:val="center"/>
        <w:rPr>
          <w:lang w:val="fr-FR"/>
        </w:rPr>
      </w:pPr>
    </w:p>
    <w:p w:rsidRPr="00E55CCD" w:rsidR="00420FB4" w:rsidP="00E55CCD" w:rsidRDefault="00420FB4">
      <w:pPr>
        <w:jc w:val="center"/>
        <w:rPr>
          <w:lang w:val="fr-FR"/>
        </w:rPr>
      </w:pPr>
    </w:p>
    <w:p w:rsidRPr="00E55CCD" w:rsidR="00420FB4" w:rsidP="00E55CCD" w:rsidRDefault="00420FB4">
      <w:pPr>
        <w:jc w:val="center"/>
        <w:rPr>
          <w:lang w:val="fr-FR"/>
        </w:rPr>
      </w:pPr>
    </w:p>
    <w:p w:rsidRPr="00E55CCD" w:rsidR="00420FB4" w:rsidP="00E55CCD" w:rsidRDefault="00420FB4">
      <w:pPr>
        <w:jc w:val="center"/>
        <w:rPr>
          <w:lang w:val="fr-FR"/>
        </w:rPr>
      </w:pPr>
    </w:p>
    <w:p w:rsidRPr="00E55CCD" w:rsidR="00420FB4" w:rsidP="00E55CCD" w:rsidRDefault="00420FB4">
      <w:pPr>
        <w:jc w:val="center"/>
        <w:rPr>
          <w:lang w:val="fr-FR"/>
        </w:rPr>
      </w:pPr>
    </w:p>
    <w:p w:rsidRPr="00E55CCD" w:rsidR="00E77CB3" w:rsidP="00E55CCD" w:rsidRDefault="00E77CB3">
      <w:pPr>
        <w:jc w:val="center"/>
        <w:rPr>
          <w:b/>
          <w:lang w:val="fr-FR"/>
        </w:rPr>
      </w:pPr>
      <w:bookmarkStart w:name="To" w:id="0"/>
      <w:r w:rsidRPr="00E55CCD">
        <w:rPr>
          <w:b/>
          <w:lang w:val="fr-FR"/>
        </w:rPr>
        <w:t xml:space="preserve">AFFAIRE </w:t>
      </w:r>
      <w:bookmarkEnd w:id="0"/>
      <w:r w:rsidRPr="00E55CCD" w:rsidR="005A570B">
        <w:rPr>
          <w:b/>
          <w:lang w:val="fr-FR"/>
        </w:rPr>
        <w:t>I.M. c. SUISSE</w:t>
      </w:r>
    </w:p>
    <w:p w:rsidRPr="00E55CCD" w:rsidR="00E77CB3" w:rsidP="00E55CCD" w:rsidRDefault="00E77CB3">
      <w:pPr>
        <w:jc w:val="center"/>
        <w:rPr>
          <w:lang w:val="fr-FR"/>
        </w:rPr>
      </w:pPr>
    </w:p>
    <w:p w:rsidRPr="00E55CCD" w:rsidR="00420FB4" w:rsidP="00E55CCD" w:rsidRDefault="00E77CB3">
      <w:pPr>
        <w:jc w:val="center"/>
        <w:rPr>
          <w:lang w:val="fr-FR"/>
        </w:rPr>
      </w:pPr>
      <w:r w:rsidRPr="00E55CCD">
        <w:rPr>
          <w:i/>
          <w:lang w:val="fr-FR"/>
        </w:rPr>
        <w:t>(</w:t>
      </w:r>
      <w:r w:rsidRPr="00E55CCD" w:rsidR="005A570B">
        <w:rPr>
          <w:i/>
          <w:lang w:val="fr-FR"/>
        </w:rPr>
        <w:t>Requête n</w:t>
      </w:r>
      <w:r w:rsidRPr="00E55CCD" w:rsidR="005A570B">
        <w:rPr>
          <w:i/>
          <w:vertAlign w:val="superscript"/>
          <w:lang w:val="fr-FR"/>
        </w:rPr>
        <w:t>o</w:t>
      </w:r>
      <w:r w:rsidRPr="00E55CCD" w:rsidR="005A570B">
        <w:rPr>
          <w:i/>
          <w:lang w:val="fr-FR"/>
        </w:rPr>
        <w:t xml:space="preserve"> 23887/16</w:t>
      </w:r>
      <w:r w:rsidRPr="00E55CCD">
        <w:rPr>
          <w:i/>
          <w:lang w:val="fr-FR"/>
        </w:rPr>
        <w:t>)</w:t>
      </w:r>
    </w:p>
    <w:p w:rsidRPr="00E55CCD" w:rsidR="00420FB4" w:rsidP="00E55CCD" w:rsidRDefault="00420FB4">
      <w:pPr>
        <w:jc w:val="center"/>
        <w:rPr>
          <w:lang w:val="fr-FR"/>
        </w:rPr>
      </w:pPr>
    </w:p>
    <w:p w:rsidRPr="00E55CCD" w:rsidR="00420FB4" w:rsidP="00E55CCD" w:rsidRDefault="00420FB4">
      <w:pPr>
        <w:jc w:val="center"/>
        <w:rPr>
          <w:lang w:val="fr-FR"/>
        </w:rPr>
      </w:pPr>
    </w:p>
    <w:p w:rsidRPr="00E55CCD" w:rsidR="00420FB4" w:rsidP="00E55CCD" w:rsidRDefault="00420FB4">
      <w:pPr>
        <w:jc w:val="center"/>
        <w:rPr>
          <w:lang w:val="fr-FR"/>
        </w:rPr>
      </w:pPr>
    </w:p>
    <w:p w:rsidRPr="00E55CCD" w:rsidR="00420FB4" w:rsidP="00E55CCD" w:rsidRDefault="00420FB4">
      <w:pPr>
        <w:jc w:val="center"/>
        <w:rPr>
          <w:lang w:val="fr-FR"/>
        </w:rPr>
      </w:pPr>
    </w:p>
    <w:p w:rsidRPr="00E55CCD" w:rsidR="00420FB4" w:rsidP="00E55CCD" w:rsidRDefault="00420FB4">
      <w:pPr>
        <w:jc w:val="center"/>
        <w:rPr>
          <w:lang w:val="fr-FR"/>
        </w:rPr>
      </w:pPr>
    </w:p>
    <w:p w:rsidRPr="00E55CCD" w:rsidR="00420FB4" w:rsidP="00E55CCD" w:rsidRDefault="00420FB4">
      <w:pPr>
        <w:jc w:val="center"/>
        <w:rPr>
          <w:lang w:val="fr-FR"/>
        </w:rPr>
      </w:pPr>
    </w:p>
    <w:p w:rsidRPr="00E55CCD" w:rsidR="00420FB4" w:rsidP="00E55CCD" w:rsidRDefault="00420FB4">
      <w:pPr>
        <w:jc w:val="center"/>
        <w:rPr>
          <w:lang w:val="fr-FR"/>
        </w:rPr>
      </w:pPr>
    </w:p>
    <w:p w:rsidRPr="00E55CCD" w:rsidR="00420FB4" w:rsidP="00E55CCD" w:rsidRDefault="00420FB4">
      <w:pPr>
        <w:jc w:val="center"/>
        <w:rPr>
          <w:lang w:val="fr-FR"/>
        </w:rPr>
      </w:pPr>
    </w:p>
    <w:p w:rsidRPr="00E55CCD" w:rsidR="00420FB4" w:rsidP="00E55CCD" w:rsidRDefault="00420FB4">
      <w:pPr>
        <w:jc w:val="center"/>
        <w:rPr>
          <w:lang w:val="fr-FR"/>
        </w:rPr>
      </w:pPr>
    </w:p>
    <w:p w:rsidRPr="00E55CCD" w:rsidR="00420FB4" w:rsidP="00E55CCD" w:rsidRDefault="00420FB4">
      <w:pPr>
        <w:jc w:val="center"/>
        <w:rPr>
          <w:lang w:val="fr-FR"/>
        </w:rPr>
      </w:pPr>
      <w:r w:rsidRPr="00E55CCD">
        <w:rPr>
          <w:lang w:val="fr-FR"/>
        </w:rPr>
        <w:t>ARRÊT</w:t>
      </w:r>
    </w:p>
    <w:p w:rsidRPr="00E55CCD" w:rsidR="00234FD2" w:rsidP="00E55CCD" w:rsidRDefault="00234FD2">
      <w:pPr>
        <w:jc w:val="center"/>
        <w:rPr>
          <w:lang w:val="fr-FR"/>
        </w:rPr>
      </w:pPr>
    </w:p>
    <w:p w:rsidRPr="00E55CCD" w:rsidR="00420FB4" w:rsidP="00E55CCD" w:rsidRDefault="00420FB4">
      <w:pPr>
        <w:jc w:val="center"/>
        <w:rPr>
          <w:lang w:val="fr-FR"/>
        </w:rPr>
      </w:pPr>
    </w:p>
    <w:p w:rsidRPr="00E55CCD" w:rsidR="00420FB4" w:rsidP="00E55CCD" w:rsidRDefault="00420FB4">
      <w:pPr>
        <w:jc w:val="center"/>
        <w:rPr>
          <w:lang w:val="fr-FR"/>
        </w:rPr>
      </w:pPr>
      <w:r w:rsidRPr="00E55CCD">
        <w:rPr>
          <w:lang w:val="fr-FR"/>
        </w:rPr>
        <w:t>STRASBOURG</w:t>
      </w:r>
    </w:p>
    <w:p w:rsidRPr="00E55CCD" w:rsidR="00420FB4" w:rsidP="00E55CCD" w:rsidRDefault="00420FB4">
      <w:pPr>
        <w:pStyle w:val="ECHRPara"/>
        <w:jc w:val="center"/>
        <w:rPr>
          <w:lang w:val="fr-FR"/>
        </w:rPr>
      </w:pPr>
    </w:p>
    <w:p w:rsidRPr="00E55CCD" w:rsidR="00420FB4" w:rsidP="00E55CCD" w:rsidRDefault="00420FB4">
      <w:pPr>
        <w:jc w:val="center"/>
        <w:rPr>
          <w:lang w:val="fr-FR"/>
        </w:rPr>
      </w:pPr>
      <w:r w:rsidRPr="00E55CCD">
        <w:rPr>
          <w:lang w:val="fr-FR"/>
        </w:rPr>
        <w:t>9 avril 2019</w:t>
      </w:r>
    </w:p>
    <w:p w:rsidRPr="00E55CCD" w:rsidR="00420FB4" w:rsidP="00E55CCD" w:rsidRDefault="00420FB4">
      <w:pPr>
        <w:pStyle w:val="ECHRPara"/>
        <w:jc w:val="center"/>
        <w:rPr>
          <w:lang w:val="fr-FR"/>
        </w:rPr>
      </w:pPr>
    </w:p>
    <w:p w:rsidRPr="00E55CCD" w:rsidR="00420FB4" w:rsidP="00E55CCD" w:rsidRDefault="00420FB4">
      <w:pPr>
        <w:pStyle w:val="ECHRPara"/>
        <w:jc w:val="center"/>
        <w:rPr>
          <w:lang w:val="fr-FR"/>
        </w:rPr>
      </w:pPr>
    </w:p>
    <w:p w:rsidR="00336272" w:rsidP="00336272" w:rsidRDefault="00336272">
      <w:pPr>
        <w:pStyle w:val="jucase0"/>
        <w:ind w:firstLine="0"/>
        <w:jc w:val="center"/>
        <w:rPr>
          <w:color w:val="FF0000"/>
          <w:sz w:val="28"/>
          <w:szCs w:val="28"/>
          <w:u w:val="single"/>
          <w:lang w:val="fr-FR"/>
        </w:rPr>
      </w:pPr>
      <w:r>
        <w:rPr>
          <w:color w:val="FF0000"/>
          <w:sz w:val="28"/>
          <w:szCs w:val="28"/>
          <w:u w:val="single"/>
          <w:lang w:val="fr-FR"/>
        </w:rPr>
        <w:t>DÉFINITIF</w:t>
      </w:r>
    </w:p>
    <w:p w:rsidR="00336272" w:rsidP="00336272" w:rsidRDefault="00336272">
      <w:pPr>
        <w:pStyle w:val="jupara"/>
        <w:tabs>
          <w:tab w:val="left" w:pos="3450"/>
        </w:tabs>
        <w:ind w:firstLine="0"/>
        <w:jc w:val="center"/>
        <w:rPr>
          <w:color w:val="FF0000"/>
          <w:sz w:val="28"/>
          <w:szCs w:val="28"/>
          <w:lang w:val="fr-FR"/>
        </w:rPr>
      </w:pPr>
    </w:p>
    <w:p w:rsidR="00336272" w:rsidP="00336272" w:rsidRDefault="00336272">
      <w:pPr>
        <w:pStyle w:val="jupara"/>
        <w:ind w:firstLine="0"/>
        <w:jc w:val="center"/>
        <w:rPr>
          <w:color w:val="FF0000"/>
          <w:sz w:val="28"/>
          <w:szCs w:val="28"/>
          <w:lang w:val="fr-FR"/>
        </w:rPr>
      </w:pPr>
      <w:r>
        <w:rPr>
          <w:color w:val="FF0000"/>
          <w:sz w:val="28"/>
          <w:szCs w:val="28"/>
          <w:lang w:val="fr-FR"/>
        </w:rPr>
        <w:t>09/07/2019</w:t>
      </w:r>
    </w:p>
    <w:p w:rsidR="00336272" w:rsidP="00336272" w:rsidRDefault="00336272">
      <w:pPr>
        <w:pStyle w:val="jupara"/>
        <w:ind w:firstLine="0"/>
        <w:jc w:val="center"/>
        <w:rPr>
          <w:u w:val="single"/>
          <w:lang w:val="fr-FR"/>
        </w:rPr>
      </w:pPr>
    </w:p>
    <w:p w:rsidRPr="00E55CCD" w:rsidR="002B4E9F" w:rsidP="00336272" w:rsidRDefault="00336272">
      <w:pPr>
        <w:pStyle w:val="ECHRPara"/>
        <w:jc w:val="center"/>
        <w:rPr>
          <w:b/>
          <w:lang w:val="fr-FR"/>
        </w:rPr>
      </w:pPr>
      <w:r>
        <w:rPr>
          <w:i/>
          <w:iCs/>
          <w:sz w:val="22"/>
          <w:lang w:val="fr-FR"/>
        </w:rPr>
        <w:t>Cet arrêt est deve</w:t>
      </w:r>
      <w:bookmarkStart w:name="_GoBack" w:id="1"/>
      <w:bookmarkEnd w:id="1"/>
      <w:r>
        <w:rPr>
          <w:i/>
          <w:iCs/>
          <w:sz w:val="22"/>
          <w:lang w:val="fr-FR"/>
        </w:rPr>
        <w:t>nu définitif en vertu de l’article 44 § 2 de la Convention. Il peut subir des retouches de forme.</w:t>
      </w:r>
    </w:p>
    <w:p w:rsidRPr="00E55CCD" w:rsidR="0068340D" w:rsidP="00E55CCD" w:rsidRDefault="0068340D">
      <w:pPr>
        <w:pStyle w:val="ECHRPara"/>
        <w:rPr>
          <w:b/>
          <w:lang w:val="fr-FR"/>
        </w:rPr>
      </w:pPr>
      <w:r w:rsidRPr="00E55CCD">
        <w:rPr>
          <w:b/>
          <w:lang w:val="fr-FR"/>
        </w:rPr>
        <w:br w:type="page"/>
      </w:r>
    </w:p>
    <w:p w:rsidRPr="00E55CCD" w:rsidR="002B4E9F" w:rsidP="00E55CCD" w:rsidRDefault="002B4E9F">
      <w:pPr>
        <w:pStyle w:val="ECHRPara"/>
        <w:rPr>
          <w:b/>
          <w:lang w:val="fr-FR"/>
        </w:rPr>
        <w:sectPr w:rsidRPr="00E55CCD" w:rsidR="002B4E9F" w:rsidSect="00F16EA2">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E55CCD" w:rsidR="00E77CB3" w:rsidP="00E55CCD" w:rsidRDefault="00E77CB3">
      <w:pPr>
        <w:pStyle w:val="ECHRPara"/>
        <w:rPr>
          <w:b/>
          <w:snapToGrid w:val="0"/>
          <w:szCs w:val="24"/>
          <w:lang w:val="fr-FR"/>
        </w:rPr>
      </w:pPr>
      <w:r w:rsidRPr="00E55CCD">
        <w:rPr>
          <w:b/>
          <w:lang w:val="fr-FR"/>
        </w:rPr>
        <w:t>En l</w:t>
      </w:r>
      <w:r w:rsidRPr="00E55CCD" w:rsidR="00E55CCD">
        <w:rPr>
          <w:b/>
          <w:lang w:val="fr-FR"/>
        </w:rPr>
        <w:t>’</w:t>
      </w:r>
      <w:r w:rsidRPr="00E55CCD">
        <w:rPr>
          <w:b/>
          <w:lang w:val="fr-FR"/>
        </w:rPr>
        <w:t xml:space="preserve">affaire </w:t>
      </w:r>
      <w:r w:rsidRPr="00E55CCD" w:rsidR="005A570B">
        <w:rPr>
          <w:b/>
          <w:lang w:val="fr-FR"/>
        </w:rPr>
        <w:t>I.M. c. Suisse</w:t>
      </w:r>
      <w:r w:rsidRPr="00E55CCD">
        <w:rPr>
          <w:b/>
          <w:lang w:val="fr-FR"/>
        </w:rPr>
        <w:t>,</w:t>
      </w:r>
    </w:p>
    <w:p w:rsidRPr="00E55CCD" w:rsidR="00E77CB3" w:rsidP="00E55CCD" w:rsidRDefault="00E77CB3">
      <w:pPr>
        <w:pStyle w:val="ECHRPara"/>
        <w:rPr>
          <w:lang w:val="fr-FR"/>
        </w:rPr>
      </w:pPr>
      <w:r w:rsidRPr="00E55CCD">
        <w:rPr>
          <w:lang w:val="fr-FR"/>
        </w:rPr>
        <w:t>La Cour européenne des droits de l</w:t>
      </w:r>
      <w:r w:rsidRPr="00E55CCD" w:rsidR="00E55CCD">
        <w:rPr>
          <w:lang w:val="fr-FR"/>
        </w:rPr>
        <w:t>’</w:t>
      </w:r>
      <w:r w:rsidRPr="00E55CCD">
        <w:rPr>
          <w:lang w:val="fr-FR"/>
        </w:rPr>
        <w:t>homme (</w:t>
      </w:r>
      <w:r w:rsidRPr="00E55CCD" w:rsidR="005A570B">
        <w:rPr>
          <w:lang w:val="fr-FR"/>
        </w:rPr>
        <w:t>troisième section</w:t>
      </w:r>
      <w:r w:rsidRPr="00E55CCD">
        <w:rPr>
          <w:lang w:val="fr-FR"/>
        </w:rPr>
        <w:t xml:space="preserve">), siégeant en </w:t>
      </w:r>
      <w:r w:rsidRPr="00E55CCD" w:rsidR="005A570B">
        <w:rPr>
          <w:lang w:val="fr-FR"/>
        </w:rPr>
        <w:t>une chambre composée</w:t>
      </w:r>
      <w:r w:rsidRPr="00E55CCD">
        <w:rPr>
          <w:lang w:val="fr-FR"/>
        </w:rPr>
        <w:t xml:space="preserve"> de :</w:t>
      </w:r>
    </w:p>
    <w:p w:rsidRPr="00E55CCD" w:rsidR="00F57ED5" w:rsidP="00E55CCD" w:rsidRDefault="00C7613E">
      <w:pPr>
        <w:pStyle w:val="ECHRDecisionBody"/>
        <w:rPr>
          <w:i/>
          <w:lang w:val="es-ES_tradnl"/>
        </w:rPr>
      </w:pPr>
      <w:r w:rsidRPr="00E55CCD">
        <w:rPr>
          <w:lang w:val="fr-FR"/>
        </w:rPr>
        <w:tab/>
      </w:r>
      <w:r w:rsidRPr="00E55CCD">
        <w:rPr>
          <w:lang w:val="es-ES_tradnl"/>
        </w:rPr>
        <w:t>Vincent A. De Gaetano,</w:t>
      </w:r>
      <w:r w:rsidRPr="00E55CCD">
        <w:rPr>
          <w:i/>
          <w:lang w:val="es-ES_tradnl"/>
        </w:rPr>
        <w:t xml:space="preserve"> </w:t>
      </w:r>
      <w:proofErr w:type="spellStart"/>
      <w:r w:rsidRPr="00E55CCD">
        <w:rPr>
          <w:i/>
          <w:lang w:val="es-ES_tradnl"/>
        </w:rPr>
        <w:t>président</w:t>
      </w:r>
      <w:proofErr w:type="spellEnd"/>
      <w:r w:rsidRPr="00E55CCD">
        <w:rPr>
          <w:i/>
          <w:lang w:val="es-ES_tradnl"/>
        </w:rPr>
        <w:t>,</w:t>
      </w:r>
      <w:r w:rsidRPr="00E55CCD">
        <w:rPr>
          <w:i/>
          <w:lang w:val="es-ES_tradnl"/>
        </w:rPr>
        <w:br/>
      </w:r>
      <w:r w:rsidRPr="00E55CCD">
        <w:rPr>
          <w:lang w:val="es-ES_tradnl"/>
        </w:rPr>
        <w:tab/>
      </w:r>
      <w:proofErr w:type="spellStart"/>
      <w:r w:rsidRPr="00E55CCD">
        <w:rPr>
          <w:lang w:val="es-ES_tradnl"/>
        </w:rPr>
        <w:t>Branko</w:t>
      </w:r>
      <w:proofErr w:type="spellEnd"/>
      <w:r w:rsidRPr="00E55CCD">
        <w:rPr>
          <w:lang w:val="es-ES_tradnl"/>
        </w:rPr>
        <w:t xml:space="preserve"> </w:t>
      </w:r>
      <w:proofErr w:type="spellStart"/>
      <w:r w:rsidRPr="00E55CCD">
        <w:rPr>
          <w:lang w:val="es-ES_tradnl"/>
        </w:rPr>
        <w:t>Lubarda</w:t>
      </w:r>
      <w:proofErr w:type="spellEnd"/>
      <w:r w:rsidRPr="00E55CCD">
        <w:rPr>
          <w:lang w:val="es-ES_tradnl"/>
        </w:rPr>
        <w:t>,</w:t>
      </w:r>
      <w:r w:rsidRPr="00E55CCD">
        <w:rPr>
          <w:i/>
          <w:lang w:val="es-ES_tradnl"/>
        </w:rPr>
        <w:br/>
      </w:r>
      <w:r w:rsidRPr="00E55CCD">
        <w:rPr>
          <w:lang w:val="es-ES_tradnl"/>
        </w:rPr>
        <w:tab/>
        <w:t>Helen Keller,</w:t>
      </w:r>
      <w:r w:rsidRPr="00E55CCD">
        <w:rPr>
          <w:i/>
          <w:lang w:val="es-ES_tradnl"/>
        </w:rPr>
        <w:br/>
      </w:r>
      <w:r w:rsidRPr="00E55CCD">
        <w:rPr>
          <w:lang w:val="es-ES_tradnl"/>
        </w:rPr>
        <w:tab/>
        <w:t xml:space="preserve">Dmitry </w:t>
      </w:r>
      <w:proofErr w:type="spellStart"/>
      <w:r w:rsidRPr="00E55CCD">
        <w:rPr>
          <w:lang w:val="es-ES_tradnl"/>
        </w:rPr>
        <w:t>Dedov</w:t>
      </w:r>
      <w:proofErr w:type="spellEnd"/>
      <w:r w:rsidRPr="00E55CCD">
        <w:rPr>
          <w:lang w:val="es-ES_tradnl"/>
        </w:rPr>
        <w:t>,</w:t>
      </w:r>
      <w:r w:rsidRPr="00E55CCD">
        <w:rPr>
          <w:i/>
          <w:lang w:val="es-ES_tradnl"/>
        </w:rPr>
        <w:br/>
      </w:r>
      <w:r w:rsidRPr="00E55CCD">
        <w:rPr>
          <w:lang w:val="es-ES_tradnl"/>
        </w:rPr>
        <w:tab/>
        <w:t xml:space="preserve">Pere Pastor </w:t>
      </w:r>
      <w:proofErr w:type="spellStart"/>
      <w:r w:rsidRPr="00E55CCD">
        <w:rPr>
          <w:lang w:val="es-ES_tradnl"/>
        </w:rPr>
        <w:t>Vilanova</w:t>
      </w:r>
      <w:proofErr w:type="spellEnd"/>
      <w:r w:rsidRPr="00E55CCD">
        <w:rPr>
          <w:lang w:val="es-ES_tradnl"/>
        </w:rPr>
        <w:t>,</w:t>
      </w:r>
      <w:r w:rsidRPr="00E55CCD">
        <w:rPr>
          <w:i/>
          <w:lang w:val="es-ES_tradnl"/>
        </w:rPr>
        <w:br/>
      </w:r>
      <w:r w:rsidRPr="00E55CCD">
        <w:rPr>
          <w:lang w:val="es-ES_tradnl"/>
        </w:rPr>
        <w:tab/>
      </w:r>
      <w:proofErr w:type="spellStart"/>
      <w:r w:rsidRPr="00E55CCD">
        <w:rPr>
          <w:lang w:val="es-ES_tradnl"/>
        </w:rPr>
        <w:t>Georgios</w:t>
      </w:r>
      <w:proofErr w:type="spellEnd"/>
      <w:r w:rsidRPr="00E55CCD">
        <w:rPr>
          <w:lang w:val="es-ES_tradnl"/>
        </w:rPr>
        <w:t xml:space="preserve"> A. </w:t>
      </w:r>
      <w:proofErr w:type="spellStart"/>
      <w:r w:rsidRPr="00E55CCD">
        <w:rPr>
          <w:lang w:val="es-ES_tradnl"/>
        </w:rPr>
        <w:t>Serghides</w:t>
      </w:r>
      <w:proofErr w:type="spellEnd"/>
      <w:r w:rsidRPr="00E55CCD">
        <w:rPr>
          <w:lang w:val="es-ES_tradnl"/>
        </w:rPr>
        <w:t>,</w:t>
      </w:r>
      <w:r w:rsidRPr="00E55CCD">
        <w:rPr>
          <w:i/>
          <w:lang w:val="es-ES_tradnl"/>
        </w:rPr>
        <w:br/>
      </w:r>
      <w:r w:rsidRPr="00E55CCD">
        <w:rPr>
          <w:lang w:val="es-ES_tradnl"/>
        </w:rPr>
        <w:tab/>
        <w:t xml:space="preserve">María </w:t>
      </w:r>
      <w:proofErr w:type="spellStart"/>
      <w:r w:rsidRPr="00E55CCD">
        <w:rPr>
          <w:lang w:val="es-ES_tradnl"/>
        </w:rPr>
        <w:t>Elósegui</w:t>
      </w:r>
      <w:proofErr w:type="spellEnd"/>
      <w:r w:rsidRPr="00E55CCD">
        <w:rPr>
          <w:lang w:val="es-ES_tradnl"/>
        </w:rPr>
        <w:t>,</w:t>
      </w:r>
      <w:r w:rsidRPr="00E55CCD">
        <w:rPr>
          <w:i/>
          <w:lang w:val="es-ES_tradnl"/>
        </w:rPr>
        <w:t xml:space="preserve"> </w:t>
      </w:r>
      <w:proofErr w:type="spellStart"/>
      <w:r w:rsidRPr="00E55CCD">
        <w:rPr>
          <w:i/>
          <w:lang w:val="es-ES_tradnl"/>
        </w:rPr>
        <w:t>juges</w:t>
      </w:r>
      <w:proofErr w:type="spellEnd"/>
      <w:r w:rsidRPr="00E55CCD">
        <w:rPr>
          <w:i/>
          <w:lang w:val="es-ES_tradnl"/>
        </w:rPr>
        <w:t>,</w:t>
      </w:r>
    </w:p>
    <w:p w:rsidRPr="00E55CCD" w:rsidR="00E77CB3" w:rsidP="00E55CCD" w:rsidRDefault="00C7613E">
      <w:pPr>
        <w:pStyle w:val="ECHRDecisionBody"/>
        <w:rPr>
          <w:lang w:val="fr-FR"/>
        </w:rPr>
      </w:pPr>
      <w:r w:rsidRPr="00E55CCD">
        <w:rPr>
          <w:lang w:val="es-ES_tradnl"/>
        </w:rPr>
        <w:tab/>
      </w:r>
      <w:proofErr w:type="gramStart"/>
      <w:r w:rsidRPr="00E55CCD" w:rsidR="00E77CB3">
        <w:rPr>
          <w:lang w:val="fr-FR"/>
        </w:rPr>
        <w:t>et</w:t>
      </w:r>
      <w:proofErr w:type="gramEnd"/>
      <w:r w:rsidRPr="00E55CCD" w:rsidR="00E77CB3">
        <w:rPr>
          <w:lang w:val="fr-FR"/>
        </w:rPr>
        <w:t xml:space="preserve"> de </w:t>
      </w:r>
      <w:proofErr w:type="spellStart"/>
      <w:r w:rsidRPr="00E55CCD" w:rsidR="00A51325">
        <w:rPr>
          <w:rStyle w:val="JuJudgesChar"/>
          <w:szCs w:val="24"/>
          <w:lang w:val="fr-FR"/>
        </w:rPr>
        <w:t>Fatoş</w:t>
      </w:r>
      <w:proofErr w:type="spellEnd"/>
      <w:r w:rsidRPr="00E55CCD" w:rsidR="00A51325">
        <w:rPr>
          <w:rStyle w:val="JuJudgesChar"/>
          <w:szCs w:val="24"/>
          <w:lang w:val="fr-FR"/>
        </w:rPr>
        <w:t xml:space="preserve"> Aracı, </w:t>
      </w:r>
      <w:r w:rsidRPr="00E55CCD" w:rsidR="00A51325">
        <w:rPr>
          <w:i/>
          <w:szCs w:val="24"/>
          <w:lang w:val="fr-FR"/>
        </w:rPr>
        <w:t>greffière adjointe de section</w:t>
      </w:r>
      <w:r w:rsidRPr="00E55CCD" w:rsidR="00E77CB3">
        <w:rPr>
          <w:lang w:val="fr-FR"/>
        </w:rPr>
        <w:t>,</w:t>
      </w:r>
    </w:p>
    <w:p w:rsidRPr="00E55CCD" w:rsidR="00E77CB3" w:rsidP="00E55CCD" w:rsidRDefault="00E77CB3">
      <w:pPr>
        <w:pStyle w:val="ECHRPara"/>
        <w:rPr>
          <w:lang w:val="fr-FR"/>
        </w:rPr>
      </w:pPr>
      <w:r w:rsidRPr="00E55CCD">
        <w:rPr>
          <w:lang w:val="fr-FR"/>
        </w:rPr>
        <w:t>Après en avoir délibéré en chambre du conseil le</w:t>
      </w:r>
      <w:r w:rsidRPr="00E55CCD" w:rsidR="00A51325">
        <w:rPr>
          <w:lang w:val="fr-FR"/>
        </w:rPr>
        <w:t>s</w:t>
      </w:r>
      <w:r w:rsidRPr="00E55CCD">
        <w:rPr>
          <w:lang w:val="fr-FR"/>
        </w:rPr>
        <w:t xml:space="preserve"> </w:t>
      </w:r>
      <w:r w:rsidRPr="00E55CCD" w:rsidR="00F37BAC">
        <w:rPr>
          <w:lang w:val="fr-FR"/>
        </w:rPr>
        <w:t xml:space="preserve">26 février 2019 et </w:t>
      </w:r>
      <w:r w:rsidRPr="00E55CCD" w:rsidR="00A51325">
        <w:rPr>
          <w:lang w:val="fr-FR"/>
        </w:rPr>
        <w:t>12 mars 2019</w:t>
      </w:r>
      <w:r w:rsidRPr="00E55CCD">
        <w:rPr>
          <w:lang w:val="fr-FR"/>
        </w:rPr>
        <w:t>,</w:t>
      </w:r>
    </w:p>
    <w:p w:rsidRPr="00E55CCD" w:rsidR="00E77CB3" w:rsidP="00E55CCD" w:rsidRDefault="00E77CB3">
      <w:pPr>
        <w:pStyle w:val="ECHRPara"/>
        <w:rPr>
          <w:lang w:val="fr-FR"/>
        </w:rPr>
      </w:pPr>
      <w:r w:rsidRPr="00E55CCD">
        <w:rPr>
          <w:lang w:val="fr-FR"/>
        </w:rPr>
        <w:t>Rend l</w:t>
      </w:r>
      <w:r w:rsidRPr="00E55CCD" w:rsidR="00E55CCD">
        <w:rPr>
          <w:lang w:val="fr-FR"/>
        </w:rPr>
        <w:t>’</w:t>
      </w:r>
      <w:r w:rsidRPr="00E55CCD">
        <w:rPr>
          <w:lang w:val="fr-FR"/>
        </w:rPr>
        <w:t>arrêt que voici, adopté à cette date :</w:t>
      </w:r>
    </w:p>
    <w:p w:rsidRPr="00E55CCD" w:rsidR="00E77CB3" w:rsidP="00E55CCD" w:rsidRDefault="00E77CB3">
      <w:pPr>
        <w:pStyle w:val="ECHRTitle1"/>
        <w:rPr>
          <w:lang w:val="fr-FR"/>
        </w:rPr>
      </w:pPr>
      <w:r w:rsidRPr="00E55CCD">
        <w:rPr>
          <w:lang w:val="fr-FR"/>
        </w:rPr>
        <w:t>PROCÉDURE</w:t>
      </w:r>
    </w:p>
    <w:p w:rsidRPr="00E55CCD" w:rsidR="00E77CB3" w:rsidP="00E55CCD" w:rsidRDefault="005A570B">
      <w:pPr>
        <w:pStyle w:val="ECHRPara"/>
        <w:rPr>
          <w:szCs w:val="24"/>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1</w:t>
      </w:r>
      <w:r w:rsidRPr="00E55CCD">
        <w:rPr>
          <w:lang w:val="fr-FR"/>
        </w:rPr>
        <w:fldChar w:fldCharType="end"/>
      </w:r>
      <w:r w:rsidRPr="00E55CCD" w:rsidR="00E77CB3">
        <w:rPr>
          <w:lang w:val="fr-FR"/>
        </w:rPr>
        <w:t>.  </w:t>
      </w:r>
      <w:r w:rsidRPr="00E55CCD" w:rsidR="00E77CB3">
        <w:rPr>
          <w:szCs w:val="24"/>
          <w:lang w:val="fr-FR"/>
        </w:rPr>
        <w:t>À l</w:t>
      </w:r>
      <w:r w:rsidRPr="00E55CCD" w:rsidR="00E55CCD">
        <w:rPr>
          <w:szCs w:val="24"/>
          <w:lang w:val="fr-FR"/>
        </w:rPr>
        <w:t>’</w:t>
      </w:r>
      <w:r w:rsidRPr="00E55CCD" w:rsidR="00E77CB3">
        <w:rPr>
          <w:szCs w:val="24"/>
          <w:lang w:val="fr-FR"/>
        </w:rPr>
        <w:t>origine de l</w:t>
      </w:r>
      <w:r w:rsidRPr="00E55CCD" w:rsidR="00E55CCD">
        <w:rPr>
          <w:szCs w:val="24"/>
          <w:lang w:val="fr-FR"/>
        </w:rPr>
        <w:t>’</w:t>
      </w:r>
      <w:r w:rsidRPr="00E55CCD" w:rsidR="00E77CB3">
        <w:rPr>
          <w:szCs w:val="24"/>
          <w:lang w:val="fr-FR"/>
        </w:rPr>
        <w:t xml:space="preserve">affaire </w:t>
      </w:r>
      <w:r w:rsidRPr="00E55CCD">
        <w:rPr>
          <w:szCs w:val="24"/>
          <w:lang w:val="fr-FR"/>
        </w:rPr>
        <w:t>se trouve une requête (n</w:t>
      </w:r>
      <w:r w:rsidRPr="00E55CCD">
        <w:rPr>
          <w:szCs w:val="24"/>
          <w:vertAlign w:val="superscript"/>
          <w:lang w:val="fr-FR"/>
        </w:rPr>
        <w:t>o</w:t>
      </w:r>
      <w:r w:rsidRPr="00E55CCD">
        <w:rPr>
          <w:szCs w:val="24"/>
          <w:lang w:val="fr-FR"/>
        </w:rPr>
        <w:t xml:space="preserve"> 23887/16) dirigée</w:t>
      </w:r>
      <w:r w:rsidRPr="00E55CCD" w:rsidR="00E77CB3">
        <w:rPr>
          <w:szCs w:val="24"/>
          <w:lang w:val="fr-FR"/>
        </w:rPr>
        <w:t xml:space="preserve"> contre </w:t>
      </w:r>
      <w:r w:rsidRPr="00E55CCD">
        <w:rPr>
          <w:szCs w:val="24"/>
          <w:lang w:val="fr-FR"/>
        </w:rPr>
        <w:t>la Confédération suisse</w:t>
      </w:r>
      <w:r w:rsidRPr="00E55CCD" w:rsidR="00E77CB3">
        <w:rPr>
          <w:szCs w:val="24"/>
          <w:lang w:val="fr-FR"/>
        </w:rPr>
        <w:t xml:space="preserve"> et dont </w:t>
      </w:r>
      <w:r w:rsidRPr="00E55CCD">
        <w:rPr>
          <w:szCs w:val="24"/>
          <w:lang w:val="fr-FR"/>
        </w:rPr>
        <w:t xml:space="preserve">un ressortissant </w:t>
      </w:r>
      <w:r w:rsidRPr="00E55CCD" w:rsidR="006E6322">
        <w:rPr>
          <w:szCs w:val="24"/>
          <w:lang w:val="fr-FR"/>
        </w:rPr>
        <w:t>kosovar</w:t>
      </w:r>
      <w:r w:rsidRPr="00E55CCD" w:rsidR="00304F9E">
        <w:rPr>
          <w:rStyle w:val="FootnoteReference"/>
          <w:szCs w:val="24"/>
          <w:lang w:val="fr-FR"/>
        </w:rPr>
        <w:footnoteReference w:id="1"/>
      </w:r>
      <w:r w:rsidRPr="00E55CCD">
        <w:rPr>
          <w:szCs w:val="24"/>
          <w:lang w:val="fr-FR"/>
        </w:rPr>
        <w:t>, M.</w:t>
      </w:r>
      <w:r w:rsidRPr="00E55CCD" w:rsidR="006A2AAD">
        <w:rPr>
          <w:szCs w:val="24"/>
          <w:lang w:val="fr-FR"/>
        </w:rPr>
        <w:t> </w:t>
      </w:r>
      <w:r w:rsidRPr="00E55CCD">
        <w:rPr>
          <w:szCs w:val="24"/>
          <w:lang w:val="fr-FR"/>
        </w:rPr>
        <w:t>I.M.</w:t>
      </w:r>
      <w:r w:rsidRPr="00E55CCD" w:rsidR="006A2AAD">
        <w:rPr>
          <w:szCs w:val="24"/>
          <w:lang w:val="fr-FR"/>
        </w:rPr>
        <w:t> </w:t>
      </w:r>
      <w:r w:rsidRPr="00E55CCD">
        <w:rPr>
          <w:szCs w:val="24"/>
          <w:lang w:val="fr-FR"/>
        </w:rPr>
        <w:t>(« le requérant »), a saisi la Cour le 28 avril 2016</w:t>
      </w:r>
      <w:r w:rsidRPr="00E55CCD" w:rsidR="00E77CB3">
        <w:rPr>
          <w:szCs w:val="24"/>
          <w:lang w:val="fr-FR"/>
        </w:rPr>
        <w:t xml:space="preserve"> en vertu de </w:t>
      </w:r>
      <w:r w:rsidRPr="00E55CCD">
        <w:rPr>
          <w:szCs w:val="24"/>
          <w:lang w:val="fr-FR"/>
        </w:rPr>
        <w:t>l</w:t>
      </w:r>
      <w:r w:rsidRPr="00E55CCD" w:rsidR="00E55CCD">
        <w:rPr>
          <w:szCs w:val="24"/>
          <w:lang w:val="fr-FR"/>
        </w:rPr>
        <w:t>’</w:t>
      </w:r>
      <w:r w:rsidRPr="00E55CCD">
        <w:rPr>
          <w:szCs w:val="24"/>
          <w:lang w:val="fr-FR"/>
        </w:rPr>
        <w:t>article 34</w:t>
      </w:r>
      <w:r w:rsidRPr="00E55CCD" w:rsidR="00E77CB3">
        <w:rPr>
          <w:szCs w:val="24"/>
          <w:lang w:val="fr-FR"/>
        </w:rPr>
        <w:t xml:space="preserve"> de la Convention de sauvegarde des droits de l</w:t>
      </w:r>
      <w:r w:rsidRPr="00E55CCD" w:rsidR="00E55CCD">
        <w:rPr>
          <w:szCs w:val="24"/>
          <w:lang w:val="fr-FR"/>
        </w:rPr>
        <w:t>’</w:t>
      </w:r>
      <w:r w:rsidRPr="00E55CCD" w:rsidR="00E77CB3">
        <w:rPr>
          <w:szCs w:val="24"/>
          <w:lang w:val="fr-FR"/>
        </w:rPr>
        <w:t>homme et des libertés fondamentales (« la Convention »).</w:t>
      </w:r>
      <w:r w:rsidRPr="00E55CCD">
        <w:rPr>
          <w:szCs w:val="24"/>
          <w:lang w:val="fr-FR"/>
        </w:rPr>
        <w:t xml:space="preserve"> L</w:t>
      </w:r>
      <w:r w:rsidRPr="00E55CCD" w:rsidR="0017283D">
        <w:rPr>
          <w:szCs w:val="24"/>
          <w:lang w:val="fr-FR"/>
        </w:rPr>
        <w:t>e président</w:t>
      </w:r>
      <w:r w:rsidRPr="00E55CCD">
        <w:rPr>
          <w:szCs w:val="24"/>
          <w:lang w:val="fr-FR"/>
        </w:rPr>
        <w:t xml:space="preserve"> de la section a accédé à la demande de non-divulgation de son identité formulée par le requérant (article 47 § 4 du règlement).</w:t>
      </w:r>
    </w:p>
    <w:p w:rsidRPr="00E55CCD" w:rsidR="006E6322" w:rsidP="00E55CCD" w:rsidRDefault="005A4CE6">
      <w:pPr>
        <w:pStyle w:val="ECHRPara"/>
        <w:rPr>
          <w:szCs w:val="24"/>
          <w:lang w:val="fr-FR"/>
        </w:rPr>
      </w:pPr>
      <w:r w:rsidRPr="00E55CCD">
        <w:rPr>
          <w:szCs w:val="24"/>
          <w:lang w:val="fr-FR"/>
        </w:rPr>
        <w:fldChar w:fldCharType="begin"/>
      </w:r>
      <w:r w:rsidRPr="00E55CCD">
        <w:rPr>
          <w:szCs w:val="24"/>
          <w:lang w:val="fr-FR"/>
        </w:rPr>
        <w:instrText xml:space="preserve"> SEQ level0 \*arabic </w:instrText>
      </w:r>
      <w:r w:rsidRPr="00E55CCD">
        <w:rPr>
          <w:szCs w:val="24"/>
          <w:lang w:val="fr-FR"/>
        </w:rPr>
        <w:fldChar w:fldCharType="separate"/>
      </w:r>
      <w:r w:rsidRPr="00E55CCD" w:rsidR="00E55CCD">
        <w:rPr>
          <w:noProof/>
          <w:szCs w:val="24"/>
          <w:lang w:val="fr-FR"/>
        </w:rPr>
        <w:t>2</w:t>
      </w:r>
      <w:r w:rsidRPr="00E55CCD">
        <w:rPr>
          <w:szCs w:val="24"/>
          <w:lang w:val="fr-FR"/>
        </w:rPr>
        <w:fldChar w:fldCharType="end"/>
      </w:r>
      <w:r w:rsidRPr="00E55CCD">
        <w:rPr>
          <w:szCs w:val="24"/>
          <w:lang w:val="fr-FR"/>
        </w:rPr>
        <w:t>.  </w:t>
      </w:r>
      <w:r w:rsidRPr="00E55CCD" w:rsidR="005A570B">
        <w:rPr>
          <w:szCs w:val="24"/>
          <w:lang w:val="fr-FR"/>
        </w:rPr>
        <w:t>Le requérant a été représenté par M</w:t>
      </w:r>
      <w:r w:rsidRPr="00E55CCD" w:rsidR="005A570B">
        <w:rPr>
          <w:szCs w:val="24"/>
          <w:vertAlign w:val="superscript"/>
          <w:lang w:val="fr-FR"/>
        </w:rPr>
        <w:t>e</w:t>
      </w:r>
      <w:r w:rsidRPr="00E55CCD" w:rsidR="005A570B">
        <w:rPr>
          <w:szCs w:val="24"/>
          <w:lang w:val="fr-FR"/>
        </w:rPr>
        <w:t xml:space="preserve"> R. </w:t>
      </w:r>
      <w:proofErr w:type="spellStart"/>
      <w:r w:rsidRPr="00E55CCD" w:rsidR="005A570B">
        <w:rPr>
          <w:szCs w:val="24"/>
          <w:lang w:val="fr-FR"/>
        </w:rPr>
        <w:t>Giebenrath</w:t>
      </w:r>
      <w:proofErr w:type="spellEnd"/>
      <w:r w:rsidRPr="00E55CCD" w:rsidR="005A570B">
        <w:rPr>
          <w:szCs w:val="24"/>
          <w:lang w:val="fr-FR"/>
        </w:rPr>
        <w:t>, avocat exerçant à Strasbourg.</w:t>
      </w:r>
      <w:r w:rsidRPr="00E55CCD" w:rsidR="006E6322">
        <w:rPr>
          <w:szCs w:val="24"/>
          <w:lang w:val="fr-FR"/>
        </w:rPr>
        <w:t xml:space="preserve"> </w:t>
      </w:r>
      <w:r w:rsidRPr="00E55CCD" w:rsidR="00E77CB3">
        <w:rPr>
          <w:szCs w:val="24"/>
          <w:lang w:val="fr-FR"/>
        </w:rPr>
        <w:t xml:space="preserve">Le gouvernement </w:t>
      </w:r>
      <w:r w:rsidRPr="00E55CCD" w:rsidR="005A570B">
        <w:rPr>
          <w:szCs w:val="24"/>
          <w:lang w:val="fr-FR"/>
        </w:rPr>
        <w:t>suisse</w:t>
      </w:r>
      <w:r w:rsidRPr="00E55CCD" w:rsidR="00E77CB3">
        <w:rPr>
          <w:szCs w:val="24"/>
          <w:lang w:val="fr-FR"/>
        </w:rPr>
        <w:t xml:space="preserve"> (« le Gouvernement ») a été représenté par son agent</w:t>
      </w:r>
      <w:r w:rsidRPr="00E55CCD" w:rsidR="006E6322">
        <w:rPr>
          <w:szCs w:val="24"/>
          <w:lang w:val="fr-FR"/>
        </w:rPr>
        <w:t>,</w:t>
      </w:r>
      <w:r w:rsidRPr="00E55CCD" w:rsidR="0017283D">
        <w:rPr>
          <w:szCs w:val="24"/>
          <w:lang w:val="fr-FR"/>
        </w:rPr>
        <w:t xml:space="preserve"> </w:t>
      </w:r>
      <w:r w:rsidRPr="00E55CCD" w:rsidR="00F00B9D">
        <w:rPr>
          <w:szCs w:val="24"/>
          <w:lang w:val="fr-FR"/>
        </w:rPr>
        <w:t xml:space="preserve">M. </w:t>
      </w:r>
      <w:r w:rsidRPr="00E55CCD" w:rsidR="0017283D">
        <w:rPr>
          <w:szCs w:val="24"/>
          <w:lang w:val="fr-FR"/>
        </w:rPr>
        <w:t xml:space="preserve">F. </w:t>
      </w:r>
      <w:proofErr w:type="spellStart"/>
      <w:r w:rsidRPr="00E55CCD" w:rsidR="0017283D">
        <w:rPr>
          <w:szCs w:val="24"/>
          <w:lang w:val="fr-FR"/>
        </w:rPr>
        <w:t>Schürman</w:t>
      </w:r>
      <w:r w:rsidRPr="00E55CCD" w:rsidR="006A1B18">
        <w:rPr>
          <w:szCs w:val="24"/>
          <w:lang w:val="fr-FR"/>
        </w:rPr>
        <w:t>n</w:t>
      </w:r>
      <w:proofErr w:type="spellEnd"/>
      <w:r w:rsidRPr="00E55CCD" w:rsidR="006E6322">
        <w:rPr>
          <w:szCs w:val="24"/>
          <w:lang w:val="fr-FR"/>
        </w:rPr>
        <w:t>, de l</w:t>
      </w:r>
      <w:r w:rsidRPr="00E55CCD" w:rsidR="00E55CCD">
        <w:rPr>
          <w:szCs w:val="24"/>
          <w:lang w:val="fr-FR"/>
        </w:rPr>
        <w:t>’</w:t>
      </w:r>
      <w:r w:rsidRPr="00E55CCD" w:rsidR="006E6322">
        <w:rPr>
          <w:szCs w:val="24"/>
          <w:lang w:val="fr-FR"/>
        </w:rPr>
        <w:t>Office fédéral de la justice.</w:t>
      </w:r>
    </w:p>
    <w:p w:rsidRPr="00E55CCD" w:rsidR="00F57E5B" w:rsidP="00E55CCD" w:rsidRDefault="005A570B">
      <w:pPr>
        <w:pStyle w:val="ECHRPara"/>
        <w:rPr>
          <w:szCs w:val="24"/>
          <w:lang w:val="fr-FR"/>
        </w:rPr>
      </w:pPr>
      <w:r w:rsidRPr="00E55CCD">
        <w:rPr>
          <w:szCs w:val="24"/>
          <w:lang w:val="fr-FR"/>
        </w:rPr>
        <w:fldChar w:fldCharType="begin"/>
      </w:r>
      <w:r w:rsidRPr="00E55CCD">
        <w:rPr>
          <w:szCs w:val="24"/>
          <w:lang w:val="fr-FR"/>
        </w:rPr>
        <w:instrText xml:space="preserve"> SEQ level0 \*arabic </w:instrText>
      </w:r>
      <w:r w:rsidRPr="00E55CCD">
        <w:rPr>
          <w:szCs w:val="24"/>
          <w:lang w:val="fr-FR"/>
        </w:rPr>
        <w:fldChar w:fldCharType="separate"/>
      </w:r>
      <w:r w:rsidRPr="00E55CCD" w:rsidR="00E55CCD">
        <w:rPr>
          <w:noProof/>
          <w:szCs w:val="24"/>
          <w:lang w:val="fr-FR"/>
        </w:rPr>
        <w:t>3</w:t>
      </w:r>
      <w:r w:rsidRPr="00E55CCD">
        <w:rPr>
          <w:szCs w:val="24"/>
          <w:lang w:val="fr-FR"/>
        </w:rPr>
        <w:fldChar w:fldCharType="end"/>
      </w:r>
      <w:r w:rsidRPr="00E55CCD">
        <w:rPr>
          <w:szCs w:val="24"/>
          <w:lang w:val="fr-FR"/>
        </w:rPr>
        <w:t xml:space="preserve">.  Le requérant </w:t>
      </w:r>
      <w:r w:rsidRPr="00E55CCD" w:rsidR="00557BE0">
        <w:rPr>
          <w:szCs w:val="24"/>
          <w:lang w:val="fr-FR"/>
        </w:rPr>
        <w:t>alléguait</w:t>
      </w:r>
      <w:r w:rsidRPr="00E55CCD" w:rsidR="006B4CE7">
        <w:rPr>
          <w:szCs w:val="24"/>
          <w:lang w:val="fr-FR"/>
        </w:rPr>
        <w:t xml:space="preserve"> que </w:t>
      </w:r>
      <w:r w:rsidRPr="00E55CCD" w:rsidR="00557BE0">
        <w:rPr>
          <w:szCs w:val="24"/>
          <w:lang w:val="fr-FR"/>
        </w:rPr>
        <w:t>son expulsion</w:t>
      </w:r>
      <w:r w:rsidRPr="00E55CCD" w:rsidR="00F57E5B">
        <w:rPr>
          <w:szCs w:val="24"/>
          <w:lang w:val="fr-FR"/>
        </w:rPr>
        <w:t xml:space="preserve"> vers l</w:t>
      </w:r>
      <w:r w:rsidRPr="00E55CCD" w:rsidR="00CE2025">
        <w:rPr>
          <w:szCs w:val="24"/>
          <w:lang w:val="fr-FR"/>
        </w:rPr>
        <w:t xml:space="preserve">e Kosovo </w:t>
      </w:r>
      <w:r w:rsidRPr="00E55CCD" w:rsidR="006B4CE7">
        <w:rPr>
          <w:szCs w:val="24"/>
          <w:lang w:val="fr-FR"/>
        </w:rPr>
        <w:t>entraînerait une violation des articles 3 et 8 de la Convention.</w:t>
      </w:r>
    </w:p>
    <w:p w:rsidRPr="00E55CCD" w:rsidR="00860EDF" w:rsidP="00E55CCD" w:rsidRDefault="00860EDF">
      <w:pPr>
        <w:pStyle w:val="ECHRPara"/>
        <w:rPr>
          <w:szCs w:val="24"/>
          <w:lang w:val="fr-FR"/>
        </w:rPr>
      </w:pPr>
      <w:r w:rsidRPr="00E55CCD">
        <w:rPr>
          <w:szCs w:val="24"/>
          <w:lang w:val="fr-FR"/>
        </w:rPr>
        <w:fldChar w:fldCharType="begin"/>
      </w:r>
      <w:r w:rsidRPr="00E55CCD">
        <w:rPr>
          <w:szCs w:val="24"/>
          <w:lang w:val="fr-FR"/>
        </w:rPr>
        <w:instrText xml:space="preserve"> SEQ level0 \*arabic </w:instrText>
      </w:r>
      <w:r w:rsidRPr="00E55CCD">
        <w:rPr>
          <w:szCs w:val="24"/>
          <w:lang w:val="fr-FR"/>
        </w:rPr>
        <w:fldChar w:fldCharType="separate"/>
      </w:r>
      <w:r w:rsidRPr="00E55CCD" w:rsidR="00E55CCD">
        <w:rPr>
          <w:noProof/>
          <w:szCs w:val="24"/>
          <w:lang w:val="fr-FR"/>
        </w:rPr>
        <w:t>4</w:t>
      </w:r>
      <w:r w:rsidRPr="00E55CCD">
        <w:rPr>
          <w:szCs w:val="24"/>
          <w:lang w:val="fr-FR"/>
        </w:rPr>
        <w:fldChar w:fldCharType="end"/>
      </w:r>
      <w:r w:rsidRPr="00E55CCD" w:rsidR="008D63FB">
        <w:rPr>
          <w:szCs w:val="24"/>
          <w:lang w:val="fr-FR"/>
        </w:rPr>
        <w:t xml:space="preserve">.  Le </w:t>
      </w:r>
      <w:r w:rsidRPr="00E55CCD">
        <w:rPr>
          <w:szCs w:val="24"/>
          <w:lang w:val="fr-FR"/>
        </w:rPr>
        <w:t xml:space="preserve">24 mai 2016, le requérant </w:t>
      </w:r>
      <w:r w:rsidRPr="00E55CCD" w:rsidR="008817E8">
        <w:rPr>
          <w:szCs w:val="24"/>
          <w:lang w:val="fr-FR"/>
        </w:rPr>
        <w:t xml:space="preserve">a </w:t>
      </w:r>
      <w:r w:rsidRPr="00E55CCD">
        <w:rPr>
          <w:szCs w:val="24"/>
          <w:lang w:val="fr-FR"/>
        </w:rPr>
        <w:t>saisi la Cour d</w:t>
      </w:r>
      <w:r w:rsidRPr="00E55CCD" w:rsidR="00E55CCD">
        <w:rPr>
          <w:szCs w:val="24"/>
          <w:lang w:val="fr-FR"/>
        </w:rPr>
        <w:t>’</w:t>
      </w:r>
      <w:r w:rsidRPr="00E55CCD">
        <w:rPr>
          <w:szCs w:val="24"/>
          <w:lang w:val="fr-FR"/>
        </w:rPr>
        <w:t>une demande de mesure provisoire sur le fondement de l</w:t>
      </w:r>
      <w:r w:rsidRPr="00E55CCD" w:rsidR="00E55CCD">
        <w:rPr>
          <w:szCs w:val="24"/>
          <w:lang w:val="fr-FR"/>
        </w:rPr>
        <w:t>’</w:t>
      </w:r>
      <w:r w:rsidRPr="00E55CCD">
        <w:rPr>
          <w:szCs w:val="24"/>
          <w:lang w:val="fr-FR"/>
        </w:rPr>
        <w:t>article 39 de son règlement</w:t>
      </w:r>
      <w:r w:rsidRPr="00E55CCD" w:rsidR="00490852">
        <w:rPr>
          <w:szCs w:val="24"/>
          <w:lang w:val="fr-FR"/>
        </w:rPr>
        <w:t xml:space="preserve"> afin d</w:t>
      </w:r>
      <w:r w:rsidRPr="00E55CCD" w:rsidR="00E55CCD">
        <w:rPr>
          <w:szCs w:val="24"/>
          <w:lang w:val="fr-FR"/>
        </w:rPr>
        <w:t>’</w:t>
      </w:r>
      <w:r w:rsidRPr="00E55CCD" w:rsidR="00490852">
        <w:rPr>
          <w:szCs w:val="24"/>
          <w:lang w:val="fr-FR"/>
        </w:rPr>
        <w:t>empêcher l</w:t>
      </w:r>
      <w:r w:rsidRPr="00E55CCD" w:rsidR="00E55CCD">
        <w:rPr>
          <w:szCs w:val="24"/>
          <w:lang w:val="fr-FR"/>
        </w:rPr>
        <w:t>’</w:t>
      </w:r>
      <w:r w:rsidRPr="00E55CCD" w:rsidR="00490852">
        <w:rPr>
          <w:szCs w:val="24"/>
          <w:lang w:val="fr-FR"/>
        </w:rPr>
        <w:t>exécution de son renvoi</w:t>
      </w:r>
      <w:r w:rsidRPr="00E55CCD">
        <w:rPr>
          <w:szCs w:val="24"/>
          <w:lang w:val="fr-FR"/>
        </w:rPr>
        <w:t>. Le 27 mai 2016, le juge de permanence</w:t>
      </w:r>
      <w:r w:rsidRPr="00E55CCD" w:rsidR="008817E8">
        <w:rPr>
          <w:szCs w:val="24"/>
          <w:lang w:val="fr-FR"/>
        </w:rPr>
        <w:t xml:space="preserve"> a</w:t>
      </w:r>
      <w:r w:rsidRPr="00E55CCD">
        <w:rPr>
          <w:szCs w:val="24"/>
          <w:lang w:val="fr-FR"/>
        </w:rPr>
        <w:t xml:space="preserve"> décid</w:t>
      </w:r>
      <w:r w:rsidRPr="00E55CCD" w:rsidR="008817E8">
        <w:rPr>
          <w:szCs w:val="24"/>
          <w:lang w:val="fr-FR"/>
        </w:rPr>
        <w:t>é</w:t>
      </w:r>
      <w:r w:rsidRPr="00E55CCD">
        <w:rPr>
          <w:szCs w:val="24"/>
          <w:lang w:val="fr-FR"/>
        </w:rPr>
        <w:t xml:space="preserve"> de ne pas accorder la mesure provisoire sollicitée.</w:t>
      </w:r>
    </w:p>
    <w:p w:rsidRPr="00E55CCD" w:rsidR="00E77CB3" w:rsidP="00E55CCD" w:rsidRDefault="005A570B">
      <w:pPr>
        <w:pStyle w:val="ECHRPara"/>
        <w:rPr>
          <w:szCs w:val="24"/>
          <w:lang w:val="fr-FR"/>
        </w:rPr>
      </w:pPr>
      <w:r w:rsidRPr="00E55CCD">
        <w:rPr>
          <w:szCs w:val="24"/>
          <w:lang w:val="fr-FR"/>
        </w:rPr>
        <w:fldChar w:fldCharType="begin"/>
      </w:r>
      <w:r w:rsidRPr="00E55CCD">
        <w:rPr>
          <w:szCs w:val="24"/>
          <w:lang w:val="fr-FR"/>
        </w:rPr>
        <w:instrText xml:space="preserve"> SEQ level0 \*arabic </w:instrText>
      </w:r>
      <w:r w:rsidRPr="00E55CCD">
        <w:rPr>
          <w:szCs w:val="24"/>
          <w:lang w:val="fr-FR"/>
        </w:rPr>
        <w:fldChar w:fldCharType="separate"/>
      </w:r>
      <w:r w:rsidRPr="00E55CCD" w:rsidR="00E55CCD">
        <w:rPr>
          <w:noProof/>
          <w:szCs w:val="24"/>
          <w:lang w:val="fr-FR"/>
        </w:rPr>
        <w:t>5</w:t>
      </w:r>
      <w:r w:rsidRPr="00E55CCD">
        <w:rPr>
          <w:szCs w:val="24"/>
          <w:lang w:val="fr-FR"/>
        </w:rPr>
        <w:fldChar w:fldCharType="end"/>
      </w:r>
      <w:r w:rsidRPr="00E55CCD" w:rsidR="00E77CB3">
        <w:rPr>
          <w:szCs w:val="24"/>
          <w:lang w:val="fr-FR"/>
        </w:rPr>
        <w:t>.  </w:t>
      </w:r>
      <w:r w:rsidRPr="00E55CCD">
        <w:rPr>
          <w:szCs w:val="24"/>
          <w:lang w:val="fr-FR"/>
        </w:rPr>
        <w:t xml:space="preserve">Le </w:t>
      </w:r>
      <w:r w:rsidRPr="00E55CCD" w:rsidR="008D63FB">
        <w:rPr>
          <w:szCs w:val="24"/>
          <w:lang w:val="fr-FR"/>
        </w:rPr>
        <w:t xml:space="preserve">16 septembre </w:t>
      </w:r>
      <w:r w:rsidRPr="00E55CCD">
        <w:rPr>
          <w:szCs w:val="24"/>
          <w:lang w:val="fr-FR"/>
        </w:rPr>
        <w:t>2016</w:t>
      </w:r>
      <w:r w:rsidRPr="00E55CCD" w:rsidR="00E77CB3">
        <w:rPr>
          <w:szCs w:val="24"/>
          <w:lang w:val="fr-FR"/>
        </w:rPr>
        <w:t xml:space="preserve">, </w:t>
      </w:r>
      <w:r w:rsidRPr="00E55CCD">
        <w:rPr>
          <w:szCs w:val="24"/>
          <w:lang w:val="fr-FR"/>
        </w:rPr>
        <w:t>la requête a été communiquée au Gouvernement</w:t>
      </w:r>
      <w:r w:rsidRPr="00E55CCD" w:rsidR="00646454">
        <w:rPr>
          <w:szCs w:val="24"/>
          <w:lang w:val="fr-FR"/>
        </w:rPr>
        <w:t>.</w:t>
      </w:r>
    </w:p>
    <w:p w:rsidRPr="00E55CCD" w:rsidR="00E77CB3" w:rsidP="00E55CCD" w:rsidRDefault="00E77CB3">
      <w:pPr>
        <w:pStyle w:val="ECHRTitle1"/>
        <w:tabs>
          <w:tab w:val="left" w:pos="5387"/>
        </w:tabs>
        <w:rPr>
          <w:lang w:val="fr-FR"/>
        </w:rPr>
      </w:pPr>
      <w:r w:rsidRPr="00E55CCD">
        <w:rPr>
          <w:lang w:val="fr-FR"/>
        </w:rPr>
        <w:t>EN FAIT</w:t>
      </w:r>
    </w:p>
    <w:p w:rsidRPr="00E55CCD" w:rsidR="00E77CB3" w:rsidP="00E55CCD" w:rsidRDefault="00E77CB3">
      <w:pPr>
        <w:pStyle w:val="ECHRHeading1"/>
        <w:rPr>
          <w:lang w:val="fr-FR"/>
        </w:rPr>
      </w:pPr>
      <w:r w:rsidRPr="00E55CCD">
        <w:rPr>
          <w:lang w:val="fr-FR"/>
        </w:rPr>
        <w:t>I.  LES CIRCONSTANCES DE L</w:t>
      </w:r>
      <w:r w:rsidRPr="00E55CCD" w:rsidR="00E55CCD">
        <w:rPr>
          <w:lang w:val="fr-FR"/>
        </w:rPr>
        <w:t>’</w:t>
      </w:r>
      <w:r w:rsidRPr="00E55CCD">
        <w:rPr>
          <w:lang w:val="fr-FR"/>
        </w:rPr>
        <w:t>ESPÈCE</w:t>
      </w:r>
    </w:p>
    <w:p w:rsidRPr="00E55CCD" w:rsidR="00845CF5" w:rsidP="00E55CCD" w:rsidRDefault="00845CF5">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6</w:t>
      </w:r>
      <w:r w:rsidRPr="00E55CCD">
        <w:rPr>
          <w:lang w:val="fr-FR"/>
        </w:rPr>
        <w:fldChar w:fldCharType="end"/>
      </w:r>
      <w:r w:rsidRPr="00E55CCD">
        <w:rPr>
          <w:lang w:val="fr-FR"/>
        </w:rPr>
        <w:t>.  Le requérant est né en 1964 et réside dans le canton de Bâle</w:t>
      </w:r>
      <w:r w:rsidRPr="00E55CCD" w:rsidR="00E55CCD">
        <w:rPr>
          <w:lang w:val="fr-FR"/>
        </w:rPr>
        <w:noBreakHyphen/>
      </w:r>
      <w:r w:rsidRPr="00E55CCD">
        <w:rPr>
          <w:lang w:val="fr-FR"/>
        </w:rPr>
        <w:t>Campagne.</w:t>
      </w:r>
    </w:p>
    <w:p w:rsidRPr="00E55CCD" w:rsidR="000D0B51" w:rsidP="00E55CCD" w:rsidRDefault="000D0B51">
      <w:pPr>
        <w:pStyle w:val="ECHRHeading2"/>
        <w:rPr>
          <w:lang w:val="fr-FR"/>
        </w:rPr>
      </w:pPr>
      <w:r w:rsidRPr="00E55CCD">
        <w:rPr>
          <w:lang w:val="fr-FR"/>
        </w:rPr>
        <w:t>A.  </w:t>
      </w:r>
      <w:r w:rsidRPr="00E55CCD" w:rsidR="00F44272">
        <w:rPr>
          <w:lang w:val="fr-FR"/>
        </w:rPr>
        <w:t>A</w:t>
      </w:r>
      <w:r w:rsidRPr="00E55CCD">
        <w:rPr>
          <w:lang w:val="fr-FR"/>
        </w:rPr>
        <w:t>rrivée en Suisse et octroi d</w:t>
      </w:r>
      <w:r w:rsidRPr="00E55CCD" w:rsidR="00E55CCD">
        <w:rPr>
          <w:lang w:val="fr-FR"/>
        </w:rPr>
        <w:t>’</w:t>
      </w:r>
      <w:r w:rsidRPr="00E55CCD">
        <w:rPr>
          <w:lang w:val="fr-FR"/>
        </w:rPr>
        <w:t>une autorisation de séjour</w:t>
      </w:r>
    </w:p>
    <w:p w:rsidRPr="00E55CCD" w:rsidR="00860EDF" w:rsidP="00E55CCD" w:rsidRDefault="00845CF5">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7</w:t>
      </w:r>
      <w:r w:rsidRPr="00E55CCD">
        <w:rPr>
          <w:lang w:val="fr-FR"/>
        </w:rPr>
        <w:fldChar w:fldCharType="end"/>
      </w:r>
      <w:r w:rsidRPr="00E55CCD">
        <w:rPr>
          <w:lang w:val="fr-FR"/>
        </w:rPr>
        <w:t>.  </w:t>
      </w:r>
      <w:r w:rsidRPr="00E55CCD" w:rsidR="00194676">
        <w:rPr>
          <w:lang w:val="fr-FR"/>
        </w:rPr>
        <w:t>Après y avoir temporairement séjourné comme saisonnier dès 1989, l</w:t>
      </w:r>
      <w:r w:rsidRPr="00E55CCD" w:rsidR="00860EDF">
        <w:rPr>
          <w:lang w:val="fr-FR"/>
        </w:rPr>
        <w:t>e requérant arriva en Suisse</w:t>
      </w:r>
      <w:r w:rsidRPr="00E55CCD" w:rsidR="00794166">
        <w:rPr>
          <w:lang w:val="fr-FR"/>
        </w:rPr>
        <w:t>,</w:t>
      </w:r>
      <w:r w:rsidRPr="00E55CCD" w:rsidR="00860EDF">
        <w:rPr>
          <w:lang w:val="fr-FR"/>
        </w:rPr>
        <w:t xml:space="preserve"> le 13 avril 1993</w:t>
      </w:r>
      <w:r w:rsidRPr="00E55CCD" w:rsidR="00794166">
        <w:rPr>
          <w:lang w:val="fr-FR"/>
        </w:rPr>
        <w:t>,</w:t>
      </w:r>
      <w:r w:rsidRPr="00E55CCD" w:rsidR="00860EDF">
        <w:rPr>
          <w:lang w:val="fr-FR"/>
        </w:rPr>
        <w:t xml:space="preserve"> et </w:t>
      </w:r>
      <w:r w:rsidRPr="00E55CCD" w:rsidR="00194676">
        <w:rPr>
          <w:lang w:val="fr-FR"/>
        </w:rPr>
        <w:t xml:space="preserve">y </w:t>
      </w:r>
      <w:r w:rsidRPr="00E55CCD" w:rsidR="00860EDF">
        <w:rPr>
          <w:lang w:val="fr-FR"/>
        </w:rPr>
        <w:t>déposa une demande d</w:t>
      </w:r>
      <w:r w:rsidRPr="00E55CCD" w:rsidR="00E55CCD">
        <w:rPr>
          <w:lang w:val="fr-FR"/>
        </w:rPr>
        <w:t>’</w:t>
      </w:r>
      <w:r w:rsidRPr="00E55CCD" w:rsidR="00860EDF">
        <w:rPr>
          <w:lang w:val="fr-FR"/>
        </w:rPr>
        <w:t>asile. Par décision du 19 novembre 1993, l</w:t>
      </w:r>
      <w:r w:rsidRPr="00E55CCD" w:rsidR="00E55CCD">
        <w:rPr>
          <w:lang w:val="fr-FR"/>
        </w:rPr>
        <w:t>’</w:t>
      </w:r>
      <w:r w:rsidRPr="00E55CCD" w:rsidR="00172072">
        <w:rPr>
          <w:lang w:val="fr-FR"/>
        </w:rPr>
        <w:t xml:space="preserve">ancien </w:t>
      </w:r>
      <w:r w:rsidRPr="00E55CCD" w:rsidR="00860EDF">
        <w:rPr>
          <w:lang w:val="fr-FR"/>
        </w:rPr>
        <w:t>Office fédéral des réfugiés</w:t>
      </w:r>
      <w:r w:rsidRPr="00E55CCD" w:rsidR="00794166">
        <w:rPr>
          <w:lang w:val="fr-FR"/>
        </w:rPr>
        <w:t xml:space="preserve"> </w:t>
      </w:r>
      <w:r w:rsidRPr="00E55CCD" w:rsidR="00172072">
        <w:rPr>
          <w:lang w:val="fr-FR"/>
        </w:rPr>
        <w:t>(</w:t>
      </w:r>
      <w:r w:rsidRPr="00E55CCD" w:rsidR="00CE2025">
        <w:rPr>
          <w:lang w:val="fr-FR"/>
        </w:rPr>
        <w:t xml:space="preserve">devenu </w:t>
      </w:r>
      <w:r w:rsidRPr="00E55CCD" w:rsidR="00860EDF">
        <w:rPr>
          <w:lang w:val="fr-FR"/>
        </w:rPr>
        <w:t>par la suite l</w:t>
      </w:r>
      <w:r w:rsidRPr="00E55CCD" w:rsidR="00E55CCD">
        <w:rPr>
          <w:lang w:val="fr-FR"/>
        </w:rPr>
        <w:t>’</w:t>
      </w:r>
      <w:r w:rsidRPr="00E55CCD" w:rsidR="00860EDF">
        <w:rPr>
          <w:lang w:val="fr-FR"/>
        </w:rPr>
        <w:t>Office fédéral des migrations</w:t>
      </w:r>
      <w:r w:rsidRPr="00E55CCD" w:rsidR="00D25C5A">
        <w:rPr>
          <w:lang w:val="fr-FR"/>
        </w:rPr>
        <w:t xml:space="preserve"> [« ODM »]</w:t>
      </w:r>
      <w:r w:rsidRPr="00E55CCD" w:rsidR="00172072">
        <w:rPr>
          <w:lang w:val="fr-FR"/>
        </w:rPr>
        <w:t>,</w:t>
      </w:r>
      <w:r w:rsidRPr="00E55CCD" w:rsidR="00860EDF">
        <w:rPr>
          <w:lang w:val="fr-FR"/>
        </w:rPr>
        <w:t xml:space="preserve"> </w:t>
      </w:r>
      <w:r w:rsidRPr="00E55CCD" w:rsidR="00172072">
        <w:rPr>
          <w:lang w:val="fr-FR"/>
        </w:rPr>
        <w:t>puis</w:t>
      </w:r>
      <w:r w:rsidRPr="00E55CCD" w:rsidR="00860EDF">
        <w:rPr>
          <w:lang w:val="fr-FR"/>
        </w:rPr>
        <w:t xml:space="preserve"> le Secrétariat d</w:t>
      </w:r>
      <w:r w:rsidRPr="00E55CCD" w:rsidR="00E55CCD">
        <w:rPr>
          <w:lang w:val="fr-FR"/>
        </w:rPr>
        <w:t>’</w:t>
      </w:r>
      <w:r w:rsidRPr="00E55CCD" w:rsidR="00860EDF">
        <w:rPr>
          <w:lang w:val="fr-FR"/>
        </w:rPr>
        <w:t>État aux migrations [« SEM »]) rejeta cette demande, mettant</w:t>
      </w:r>
      <w:r w:rsidRPr="00E55CCD" w:rsidR="00D25C5A">
        <w:rPr>
          <w:lang w:val="fr-FR"/>
        </w:rPr>
        <w:t xml:space="preserve"> toutefois</w:t>
      </w:r>
      <w:r w:rsidRPr="00E55CCD" w:rsidR="00860EDF">
        <w:rPr>
          <w:lang w:val="fr-FR"/>
        </w:rPr>
        <w:t xml:space="preserve"> le requérant au bénéfice </w:t>
      </w:r>
      <w:r w:rsidRPr="00E55CCD" w:rsidR="00D25C5A">
        <w:rPr>
          <w:lang w:val="fr-FR"/>
        </w:rPr>
        <w:t>de</w:t>
      </w:r>
      <w:r w:rsidRPr="00E55CCD" w:rsidR="00860EDF">
        <w:rPr>
          <w:lang w:val="fr-FR"/>
        </w:rPr>
        <w:t xml:space="preserve"> </w:t>
      </w:r>
      <w:r w:rsidRPr="00E55CCD" w:rsidR="00D25C5A">
        <w:rPr>
          <w:lang w:val="fr-FR"/>
        </w:rPr>
        <w:t>l</w:t>
      </w:r>
      <w:r w:rsidRPr="00E55CCD" w:rsidR="00E55CCD">
        <w:rPr>
          <w:lang w:val="fr-FR"/>
        </w:rPr>
        <w:t>’</w:t>
      </w:r>
      <w:r w:rsidRPr="00E55CCD" w:rsidR="00860EDF">
        <w:rPr>
          <w:lang w:val="fr-FR"/>
        </w:rPr>
        <w:t>admissio</w:t>
      </w:r>
      <w:r w:rsidRPr="00E55CCD" w:rsidR="00D25C5A">
        <w:rPr>
          <w:lang w:val="fr-FR"/>
        </w:rPr>
        <w:t>n provisoire. Le 25 février </w:t>
      </w:r>
      <w:r w:rsidRPr="00E55CCD" w:rsidR="00E40681">
        <w:rPr>
          <w:lang w:val="fr-FR"/>
        </w:rPr>
        <w:t>1998</w:t>
      </w:r>
      <w:r w:rsidRPr="00E55CCD" w:rsidR="00860EDF">
        <w:rPr>
          <w:lang w:val="fr-FR"/>
        </w:rPr>
        <w:t>, le Conseil fédéral leva l</w:t>
      </w:r>
      <w:r w:rsidRPr="00E55CCD" w:rsidR="00E55CCD">
        <w:rPr>
          <w:lang w:val="fr-FR"/>
        </w:rPr>
        <w:t>’</w:t>
      </w:r>
      <w:r w:rsidRPr="00E55CCD" w:rsidR="00860EDF">
        <w:rPr>
          <w:lang w:val="fr-FR"/>
        </w:rPr>
        <w:t xml:space="preserve">admission provisoire collective </w:t>
      </w:r>
      <w:r w:rsidRPr="00E55CCD" w:rsidR="00585D61">
        <w:rPr>
          <w:lang w:val="fr-FR"/>
        </w:rPr>
        <w:t xml:space="preserve">octroyée aux déserteurs et aux réfractaires en provenance de la République fédérale de Yougoslavie, de la Bosnie-Herzégovine et de la Croatie, </w:t>
      </w:r>
      <w:r w:rsidRPr="00E55CCD" w:rsidR="00860EDF">
        <w:rPr>
          <w:lang w:val="fr-FR"/>
        </w:rPr>
        <w:t>et le requérant se vit im</w:t>
      </w:r>
      <w:r w:rsidRPr="00E55CCD" w:rsidR="00711227">
        <w:rPr>
          <w:lang w:val="fr-FR"/>
        </w:rPr>
        <w:t xml:space="preserve">partir un délai de départ au 15 </w:t>
      </w:r>
      <w:r w:rsidRPr="00E55CCD" w:rsidR="00860EDF">
        <w:rPr>
          <w:lang w:val="fr-FR"/>
        </w:rPr>
        <w:t>janvier 1999.</w:t>
      </w:r>
    </w:p>
    <w:p w:rsidRPr="00E55CCD" w:rsidR="00860EDF" w:rsidP="00E55CCD" w:rsidRDefault="00845CF5">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8</w:t>
      </w:r>
      <w:r w:rsidRPr="00E55CCD">
        <w:rPr>
          <w:lang w:val="fr-FR"/>
        </w:rPr>
        <w:fldChar w:fldCharType="end"/>
      </w:r>
      <w:r w:rsidRPr="00E55CCD">
        <w:rPr>
          <w:lang w:val="fr-FR"/>
        </w:rPr>
        <w:t>.  </w:t>
      </w:r>
      <w:r w:rsidRPr="00E55CCD" w:rsidR="004127C8">
        <w:rPr>
          <w:lang w:val="fr-FR"/>
        </w:rPr>
        <w:t>L</w:t>
      </w:r>
      <w:r w:rsidRPr="00E55CCD" w:rsidR="00E55CCD">
        <w:rPr>
          <w:lang w:val="fr-FR"/>
        </w:rPr>
        <w:t>’</w:t>
      </w:r>
      <w:r w:rsidRPr="00E55CCD" w:rsidR="004127C8">
        <w:rPr>
          <w:lang w:val="fr-FR"/>
        </w:rPr>
        <w:t xml:space="preserve">ex-femme du requérant, </w:t>
      </w:r>
      <w:r w:rsidRPr="00E55CCD" w:rsidR="002E06EF">
        <w:rPr>
          <w:lang w:val="fr-FR"/>
        </w:rPr>
        <w:t xml:space="preserve">Mme </w:t>
      </w:r>
      <w:r w:rsidRPr="00E55CCD" w:rsidR="004127C8">
        <w:rPr>
          <w:lang w:val="fr-FR"/>
        </w:rPr>
        <w:t>M.</w:t>
      </w:r>
      <w:r w:rsidRPr="00E55CCD" w:rsidR="00860EDF">
        <w:rPr>
          <w:lang w:val="fr-FR"/>
        </w:rPr>
        <w:t>M., qui vivait au Kosovo</w:t>
      </w:r>
      <w:r w:rsidRPr="00E55CCD" w:rsidR="00CB288C">
        <w:rPr>
          <w:lang w:val="fr-FR"/>
        </w:rPr>
        <w:t xml:space="preserve"> et dont il divorça le 5 mai 1998</w:t>
      </w:r>
      <w:r w:rsidRPr="00E55CCD" w:rsidR="00860EDF">
        <w:rPr>
          <w:lang w:val="fr-FR"/>
        </w:rPr>
        <w:t>, arriva en Suisse</w:t>
      </w:r>
      <w:r w:rsidRPr="00E55CCD" w:rsidR="00794166">
        <w:rPr>
          <w:lang w:val="fr-FR"/>
        </w:rPr>
        <w:t>,</w:t>
      </w:r>
      <w:r w:rsidRPr="00E55CCD" w:rsidR="00860EDF">
        <w:rPr>
          <w:lang w:val="fr-FR"/>
        </w:rPr>
        <w:t xml:space="preserve"> le 17 août 1998</w:t>
      </w:r>
      <w:r w:rsidRPr="00E55CCD" w:rsidR="00794166">
        <w:rPr>
          <w:lang w:val="fr-FR"/>
        </w:rPr>
        <w:t>,</w:t>
      </w:r>
      <w:r w:rsidRPr="00E55CCD" w:rsidR="00860EDF">
        <w:rPr>
          <w:lang w:val="fr-FR"/>
        </w:rPr>
        <w:t xml:space="preserve"> av</w:t>
      </w:r>
      <w:r w:rsidRPr="00E55CCD" w:rsidR="008D33B5">
        <w:rPr>
          <w:lang w:val="fr-FR"/>
        </w:rPr>
        <w:t>ec les trois enfants</w:t>
      </w:r>
      <w:r w:rsidRPr="00E55CCD" w:rsidR="00860EDF">
        <w:rPr>
          <w:lang w:val="fr-FR"/>
        </w:rPr>
        <w:t xml:space="preserve"> du requérant, nés respectivement en 1990, 1992 et 1995.</w:t>
      </w:r>
      <w:r w:rsidRPr="00E55CCD" w:rsidR="00014630">
        <w:rPr>
          <w:lang w:val="fr-FR"/>
        </w:rPr>
        <w:t xml:space="preserve"> </w:t>
      </w:r>
      <w:r w:rsidRPr="00E55CCD" w:rsidR="002D21DF">
        <w:rPr>
          <w:lang w:val="fr-FR"/>
        </w:rPr>
        <w:t>L</w:t>
      </w:r>
      <w:r w:rsidRPr="00E55CCD" w:rsidR="00014630">
        <w:rPr>
          <w:lang w:val="fr-FR"/>
        </w:rPr>
        <w:t>a demande d</w:t>
      </w:r>
      <w:r w:rsidRPr="00E55CCD" w:rsidR="00E55CCD">
        <w:rPr>
          <w:lang w:val="fr-FR"/>
        </w:rPr>
        <w:t>’</w:t>
      </w:r>
      <w:r w:rsidRPr="00E55CCD" w:rsidR="00014630">
        <w:rPr>
          <w:lang w:val="fr-FR"/>
        </w:rPr>
        <w:t>asile</w:t>
      </w:r>
      <w:r w:rsidRPr="00E55CCD" w:rsidR="002D21DF">
        <w:rPr>
          <w:lang w:val="fr-FR"/>
        </w:rPr>
        <w:t xml:space="preserve"> de M.M.</w:t>
      </w:r>
      <w:r w:rsidRPr="00E55CCD" w:rsidR="00014630">
        <w:rPr>
          <w:lang w:val="fr-FR"/>
        </w:rPr>
        <w:t xml:space="preserve"> fut a</w:t>
      </w:r>
      <w:r w:rsidRPr="00E55CCD" w:rsidR="00CE2025">
        <w:rPr>
          <w:lang w:val="fr-FR"/>
        </w:rPr>
        <w:t>dmise</w:t>
      </w:r>
      <w:r w:rsidRPr="00E55CCD" w:rsidR="00014630">
        <w:rPr>
          <w:lang w:val="fr-FR"/>
        </w:rPr>
        <w:t>.</w:t>
      </w:r>
    </w:p>
    <w:p w:rsidRPr="00E55CCD" w:rsidR="00860EDF" w:rsidP="00E55CCD" w:rsidRDefault="004127C8">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9</w:t>
      </w:r>
      <w:r w:rsidRPr="00E55CCD">
        <w:rPr>
          <w:lang w:val="fr-FR"/>
        </w:rPr>
        <w:fldChar w:fldCharType="end"/>
      </w:r>
      <w:r w:rsidRPr="00E55CCD">
        <w:rPr>
          <w:lang w:val="fr-FR"/>
        </w:rPr>
        <w:t>.  </w:t>
      </w:r>
      <w:r w:rsidRPr="00E55CCD" w:rsidR="00860EDF">
        <w:rPr>
          <w:lang w:val="fr-FR"/>
        </w:rPr>
        <w:t xml:space="preserve">Le 14 janvier 1999, le requérant épousa une ressortissante suisse. </w:t>
      </w:r>
      <w:r w:rsidRPr="00E55CCD" w:rsidR="00074CFF">
        <w:rPr>
          <w:lang w:val="fr-FR"/>
        </w:rPr>
        <w:t>En raison de ce mariage, il</w:t>
      </w:r>
      <w:r w:rsidRPr="00E55CCD" w:rsidR="00860EDF">
        <w:rPr>
          <w:lang w:val="fr-FR"/>
        </w:rPr>
        <w:t xml:space="preserve"> fut mis au bénéfice d</w:t>
      </w:r>
      <w:r w:rsidRPr="00E55CCD" w:rsidR="00E55CCD">
        <w:rPr>
          <w:lang w:val="fr-FR"/>
        </w:rPr>
        <w:t>’</w:t>
      </w:r>
      <w:r w:rsidRPr="00E55CCD" w:rsidR="00860EDF">
        <w:rPr>
          <w:lang w:val="fr-FR"/>
        </w:rPr>
        <w:t>une autorisation de séjour.</w:t>
      </w:r>
    </w:p>
    <w:p w:rsidRPr="00E55CCD" w:rsidR="005507A0" w:rsidP="00E55CCD" w:rsidRDefault="005507A0">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10</w:t>
      </w:r>
      <w:r w:rsidRPr="00E55CCD">
        <w:rPr>
          <w:lang w:val="fr-FR"/>
        </w:rPr>
        <w:fldChar w:fldCharType="end"/>
      </w:r>
      <w:r w:rsidRPr="00E55CCD">
        <w:rPr>
          <w:lang w:val="fr-FR"/>
        </w:rPr>
        <w:t>.  Le 22 avril 2002, le requérant signa une convention de remboursement portant sur un montant de 22 255 francs suisses (« CHF ») (environ 19 301 euros [« EUR »])</w:t>
      </w:r>
      <w:r w:rsidRPr="00E55CCD" w:rsidR="00106239">
        <w:rPr>
          <w:lang w:val="fr-FR"/>
        </w:rPr>
        <w:t xml:space="preserve"> pour des allocations pour enfants et</w:t>
      </w:r>
      <w:r w:rsidRPr="00E55CCD" w:rsidR="000063C4">
        <w:rPr>
          <w:lang w:val="fr-FR"/>
        </w:rPr>
        <w:t xml:space="preserve"> bonifications pour</w:t>
      </w:r>
      <w:r w:rsidRPr="00E55CCD" w:rsidR="00106239">
        <w:rPr>
          <w:lang w:val="fr-FR"/>
        </w:rPr>
        <w:t xml:space="preserve"> tâches éducatives touchées à tort.</w:t>
      </w:r>
    </w:p>
    <w:p w:rsidRPr="00E55CCD" w:rsidR="00990FED" w:rsidP="00E55CCD" w:rsidRDefault="004127C8">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11</w:t>
      </w:r>
      <w:r w:rsidRPr="00E55CCD">
        <w:rPr>
          <w:lang w:val="fr-FR"/>
        </w:rPr>
        <w:fldChar w:fldCharType="end"/>
      </w:r>
      <w:r w:rsidRPr="00E55CCD">
        <w:rPr>
          <w:lang w:val="fr-FR"/>
        </w:rPr>
        <w:t>.  </w:t>
      </w:r>
      <w:r w:rsidRPr="00E55CCD" w:rsidR="000A7A6C">
        <w:rPr>
          <w:lang w:val="fr-FR"/>
        </w:rPr>
        <w:t>Le</w:t>
      </w:r>
      <w:r w:rsidRPr="00E55CCD" w:rsidR="00860EDF">
        <w:rPr>
          <w:lang w:val="fr-FR"/>
        </w:rPr>
        <w:t xml:space="preserve"> 3 décembre 2003, le Tribunal pénal d</w:t>
      </w:r>
      <w:r w:rsidRPr="00E55CCD" w:rsidR="005C2371">
        <w:rPr>
          <w:lang w:val="fr-FR"/>
        </w:rPr>
        <w:t>u canton d</w:t>
      </w:r>
      <w:r w:rsidRPr="00E55CCD" w:rsidR="006A2AAD">
        <w:rPr>
          <w:lang w:val="fr-FR"/>
        </w:rPr>
        <w:t>e Bâle</w:t>
      </w:r>
      <w:r w:rsidRPr="00E55CCD" w:rsidR="00E55CCD">
        <w:rPr>
          <w:lang w:val="fr-FR"/>
        </w:rPr>
        <w:noBreakHyphen/>
      </w:r>
      <w:r w:rsidRPr="00E55CCD" w:rsidR="00860EDF">
        <w:rPr>
          <w:lang w:val="fr-FR"/>
        </w:rPr>
        <w:t>Ville (</w:t>
      </w:r>
      <w:proofErr w:type="spellStart"/>
      <w:r w:rsidRPr="00E55CCD" w:rsidR="00860EDF">
        <w:rPr>
          <w:i/>
          <w:lang w:val="fr-FR"/>
        </w:rPr>
        <w:t>Strafgericht</w:t>
      </w:r>
      <w:proofErr w:type="spellEnd"/>
      <w:r w:rsidRPr="00E55CCD" w:rsidR="005C2371">
        <w:rPr>
          <w:i/>
          <w:lang w:val="fr-FR"/>
        </w:rPr>
        <w:t xml:space="preserve"> des </w:t>
      </w:r>
      <w:proofErr w:type="spellStart"/>
      <w:r w:rsidRPr="00E55CCD" w:rsidR="005C2371">
        <w:rPr>
          <w:i/>
          <w:lang w:val="fr-FR"/>
        </w:rPr>
        <w:t>Kantons</w:t>
      </w:r>
      <w:proofErr w:type="spellEnd"/>
      <w:r w:rsidRPr="00E55CCD" w:rsidR="00860EDF">
        <w:rPr>
          <w:i/>
          <w:lang w:val="fr-FR"/>
        </w:rPr>
        <w:t xml:space="preserve"> Basel-</w:t>
      </w:r>
      <w:proofErr w:type="spellStart"/>
      <w:r w:rsidRPr="00E55CCD" w:rsidR="00860EDF">
        <w:rPr>
          <w:i/>
          <w:lang w:val="fr-FR"/>
        </w:rPr>
        <w:t>Stadt</w:t>
      </w:r>
      <w:proofErr w:type="spellEnd"/>
      <w:r w:rsidRPr="00E55CCD" w:rsidR="00CE2025">
        <w:rPr>
          <w:lang w:val="fr-FR"/>
        </w:rPr>
        <w:t>) condamna le requérant à trois </w:t>
      </w:r>
      <w:r w:rsidRPr="00E55CCD" w:rsidR="00860EDF">
        <w:rPr>
          <w:lang w:val="fr-FR"/>
        </w:rPr>
        <w:t xml:space="preserve">ans de </w:t>
      </w:r>
      <w:r w:rsidRPr="00E55CCD" w:rsidR="00F37DF0">
        <w:rPr>
          <w:lang w:val="fr-FR"/>
        </w:rPr>
        <w:t>réclusion ainsi qu</w:t>
      </w:r>
      <w:r w:rsidRPr="00E55CCD" w:rsidR="00E55CCD">
        <w:rPr>
          <w:lang w:val="fr-FR"/>
        </w:rPr>
        <w:t>’</w:t>
      </w:r>
      <w:r w:rsidRPr="00E55CCD" w:rsidR="00860EDF">
        <w:rPr>
          <w:lang w:val="fr-FR"/>
        </w:rPr>
        <w:t>à</w:t>
      </w:r>
      <w:r w:rsidRPr="00E55CCD" w:rsidR="00F37DF0">
        <w:rPr>
          <w:lang w:val="fr-FR"/>
        </w:rPr>
        <w:t xml:space="preserve"> son </w:t>
      </w:r>
      <w:r w:rsidRPr="00E55CCD" w:rsidR="00860EDF">
        <w:rPr>
          <w:lang w:val="fr-FR"/>
        </w:rPr>
        <w:t xml:space="preserve">expulsion </w:t>
      </w:r>
      <w:r w:rsidRPr="00E55CCD" w:rsidR="00F37DF0">
        <w:rPr>
          <w:lang w:val="fr-FR"/>
        </w:rPr>
        <w:t>du territoire suisse pour une dur</w:t>
      </w:r>
      <w:r w:rsidRPr="00E55CCD" w:rsidR="008D33B5">
        <w:rPr>
          <w:lang w:val="fr-FR"/>
        </w:rPr>
        <w:t>ée de douze </w:t>
      </w:r>
      <w:r w:rsidRPr="00E55CCD" w:rsidR="00F37DF0">
        <w:rPr>
          <w:lang w:val="fr-FR"/>
        </w:rPr>
        <w:t xml:space="preserve">ans </w:t>
      </w:r>
      <w:r w:rsidRPr="00E55CCD" w:rsidR="00860EDF">
        <w:rPr>
          <w:lang w:val="fr-FR"/>
        </w:rPr>
        <w:t>avec sursis, avec une mise à l</w:t>
      </w:r>
      <w:r w:rsidRPr="00E55CCD" w:rsidR="00E55CCD">
        <w:rPr>
          <w:lang w:val="fr-FR"/>
        </w:rPr>
        <w:t>’</w:t>
      </w:r>
      <w:r w:rsidRPr="00E55CCD" w:rsidR="00860EDF">
        <w:rPr>
          <w:lang w:val="fr-FR"/>
        </w:rPr>
        <w:t>épreuve de cinq ans, pour contrainte sexuelle, viol et désagréments causés par la confrontation à un acte d</w:t>
      </w:r>
      <w:r w:rsidRPr="00E55CCD" w:rsidR="00E55CCD">
        <w:rPr>
          <w:lang w:val="fr-FR"/>
        </w:rPr>
        <w:t>’</w:t>
      </w:r>
      <w:r w:rsidRPr="00E55CCD" w:rsidR="00860EDF">
        <w:rPr>
          <w:lang w:val="fr-FR"/>
        </w:rPr>
        <w:t>ordre sexuel</w:t>
      </w:r>
      <w:r w:rsidRPr="00E55CCD" w:rsidR="00D32C21">
        <w:rPr>
          <w:lang w:val="fr-FR"/>
        </w:rPr>
        <w:t>, faits survenus la même année. Par arrêt du 15 avril </w:t>
      </w:r>
      <w:r w:rsidRPr="00E55CCD" w:rsidR="00860EDF">
        <w:rPr>
          <w:lang w:val="fr-FR"/>
        </w:rPr>
        <w:t>2005, le Tribunal d</w:t>
      </w:r>
      <w:r w:rsidRPr="00E55CCD" w:rsidR="00E55CCD">
        <w:rPr>
          <w:lang w:val="fr-FR"/>
        </w:rPr>
        <w:t>’</w:t>
      </w:r>
      <w:r w:rsidRPr="00E55CCD" w:rsidR="00860EDF">
        <w:rPr>
          <w:lang w:val="fr-FR"/>
        </w:rPr>
        <w:t>appel du canton de Bâle-Ville (</w:t>
      </w:r>
      <w:proofErr w:type="spellStart"/>
      <w:r w:rsidRPr="00E55CCD" w:rsidR="00860EDF">
        <w:rPr>
          <w:i/>
          <w:lang w:val="fr-FR"/>
        </w:rPr>
        <w:t>Appellationsgericht</w:t>
      </w:r>
      <w:proofErr w:type="spellEnd"/>
      <w:r w:rsidRPr="00E55CCD" w:rsidR="00860EDF">
        <w:rPr>
          <w:i/>
          <w:lang w:val="fr-FR"/>
        </w:rPr>
        <w:t xml:space="preserve"> des </w:t>
      </w:r>
      <w:proofErr w:type="spellStart"/>
      <w:r w:rsidRPr="00E55CCD" w:rsidR="00860EDF">
        <w:rPr>
          <w:i/>
          <w:lang w:val="fr-FR"/>
        </w:rPr>
        <w:t>Kantons</w:t>
      </w:r>
      <w:proofErr w:type="spellEnd"/>
      <w:r w:rsidRPr="00E55CCD" w:rsidR="00860EDF">
        <w:rPr>
          <w:i/>
          <w:lang w:val="fr-FR"/>
        </w:rPr>
        <w:t xml:space="preserve"> Basel-</w:t>
      </w:r>
      <w:proofErr w:type="spellStart"/>
      <w:r w:rsidRPr="00E55CCD" w:rsidR="00860EDF">
        <w:rPr>
          <w:i/>
          <w:lang w:val="fr-FR"/>
        </w:rPr>
        <w:t>Stadt</w:t>
      </w:r>
      <w:proofErr w:type="spellEnd"/>
      <w:r w:rsidRPr="00E55CCD" w:rsidR="00860EDF">
        <w:rPr>
          <w:lang w:val="fr-FR"/>
        </w:rPr>
        <w:t>), qui ne retint que le chef d</w:t>
      </w:r>
      <w:r w:rsidRPr="00E55CCD" w:rsidR="00E55CCD">
        <w:rPr>
          <w:lang w:val="fr-FR"/>
        </w:rPr>
        <w:t>’</w:t>
      </w:r>
      <w:r w:rsidRPr="00E55CCD" w:rsidR="00860EDF">
        <w:rPr>
          <w:lang w:val="fr-FR"/>
        </w:rPr>
        <w:t xml:space="preserve">accusation de viol, </w:t>
      </w:r>
      <w:r w:rsidRPr="00E55CCD" w:rsidR="00711227">
        <w:rPr>
          <w:lang w:val="fr-FR"/>
        </w:rPr>
        <w:t xml:space="preserve">réduisit la peine de réclusion </w:t>
      </w:r>
      <w:r w:rsidRPr="00E55CCD" w:rsidR="00860EDF">
        <w:rPr>
          <w:lang w:val="fr-FR"/>
        </w:rPr>
        <w:t xml:space="preserve">à deux </w:t>
      </w:r>
      <w:r w:rsidRPr="00E55CCD" w:rsidR="00536BBA">
        <w:rPr>
          <w:lang w:val="fr-FR"/>
        </w:rPr>
        <w:t>an</w:t>
      </w:r>
      <w:r w:rsidRPr="00E55CCD" w:rsidR="00860EDF">
        <w:rPr>
          <w:lang w:val="fr-FR"/>
        </w:rPr>
        <w:t xml:space="preserve">s et trois mois </w:t>
      </w:r>
      <w:r w:rsidRPr="00E55CCD" w:rsidR="00711227">
        <w:rPr>
          <w:lang w:val="fr-FR"/>
        </w:rPr>
        <w:t>et confirma</w:t>
      </w:r>
      <w:r w:rsidRPr="00E55CCD" w:rsidR="00F37DF0">
        <w:rPr>
          <w:lang w:val="fr-FR"/>
        </w:rPr>
        <w:t xml:space="preserve"> </w:t>
      </w:r>
      <w:r w:rsidRPr="00E55CCD" w:rsidR="00711227">
        <w:rPr>
          <w:lang w:val="fr-FR"/>
        </w:rPr>
        <w:t>l</w:t>
      </w:r>
      <w:r w:rsidRPr="00E55CCD" w:rsidR="00E55CCD">
        <w:rPr>
          <w:lang w:val="fr-FR"/>
        </w:rPr>
        <w:t>’</w:t>
      </w:r>
      <w:r w:rsidRPr="00E55CCD" w:rsidR="00F37DF0">
        <w:rPr>
          <w:lang w:val="fr-FR"/>
        </w:rPr>
        <w:t>expulsion</w:t>
      </w:r>
      <w:r w:rsidRPr="00E55CCD" w:rsidR="00985896">
        <w:rPr>
          <w:lang w:val="fr-FR"/>
        </w:rPr>
        <w:t xml:space="preserve"> du requérant</w:t>
      </w:r>
      <w:r w:rsidRPr="00E55CCD" w:rsidR="00F37DF0">
        <w:rPr>
          <w:lang w:val="fr-FR"/>
        </w:rPr>
        <w:t xml:space="preserve"> </w:t>
      </w:r>
      <w:r w:rsidRPr="00E55CCD" w:rsidR="002E31EE">
        <w:rPr>
          <w:lang w:val="fr-FR"/>
        </w:rPr>
        <w:t>de Suisse</w:t>
      </w:r>
      <w:r w:rsidRPr="00E55CCD" w:rsidR="00F37DF0">
        <w:rPr>
          <w:lang w:val="fr-FR"/>
        </w:rPr>
        <w:t xml:space="preserve"> pour une durée de douze ans avec sursis, avec une mise à l</w:t>
      </w:r>
      <w:r w:rsidRPr="00E55CCD" w:rsidR="00E55CCD">
        <w:rPr>
          <w:lang w:val="fr-FR"/>
        </w:rPr>
        <w:t>’</w:t>
      </w:r>
      <w:r w:rsidRPr="00E55CCD" w:rsidR="00F37DF0">
        <w:rPr>
          <w:lang w:val="fr-FR"/>
        </w:rPr>
        <w:t>épreuve de cinq ans</w:t>
      </w:r>
      <w:r w:rsidRPr="00E55CCD" w:rsidR="00860EDF">
        <w:rPr>
          <w:lang w:val="fr-FR"/>
        </w:rPr>
        <w:t>.</w:t>
      </w:r>
      <w:r w:rsidRPr="00E55CCD" w:rsidR="00106239">
        <w:rPr>
          <w:lang w:val="fr-FR"/>
        </w:rPr>
        <w:t xml:space="preserve"> </w:t>
      </w:r>
      <w:r w:rsidRPr="00E55CCD" w:rsidR="000A7A6C">
        <w:rPr>
          <w:lang w:val="fr-FR"/>
        </w:rPr>
        <w:t>Le recours du requérant contre ce jugement fut rejeté par le Tribunal fédéral, le</w:t>
      </w:r>
      <w:r w:rsidRPr="00E55CCD" w:rsidR="00947381">
        <w:rPr>
          <w:lang w:val="fr-FR"/>
        </w:rPr>
        <w:t xml:space="preserve"> 18 avril 2006.</w:t>
      </w:r>
    </w:p>
    <w:p w:rsidRPr="00E55CCD" w:rsidR="00420FB4" w:rsidP="00E55CCD" w:rsidRDefault="00536BBA">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12</w:t>
      </w:r>
      <w:r w:rsidRPr="00E55CCD">
        <w:rPr>
          <w:lang w:val="fr-FR"/>
        </w:rPr>
        <w:fldChar w:fldCharType="end"/>
      </w:r>
      <w:r w:rsidRPr="00E55CCD">
        <w:rPr>
          <w:lang w:val="fr-FR"/>
        </w:rPr>
        <w:t xml:space="preserve">.  Le 7 février 2006, </w:t>
      </w:r>
      <w:r w:rsidRPr="00E55CCD" w:rsidR="002E31EE">
        <w:rPr>
          <w:lang w:val="fr-FR"/>
        </w:rPr>
        <w:t>l</w:t>
      </w:r>
      <w:r w:rsidRPr="00E55CCD" w:rsidR="00E55CCD">
        <w:rPr>
          <w:lang w:val="fr-FR"/>
        </w:rPr>
        <w:t>’</w:t>
      </w:r>
      <w:r w:rsidRPr="00E55CCD" w:rsidR="002E31EE">
        <w:rPr>
          <w:lang w:val="fr-FR"/>
        </w:rPr>
        <w:t xml:space="preserve">ex-épouse du requérant, </w:t>
      </w:r>
      <w:r w:rsidRPr="00E55CCD">
        <w:rPr>
          <w:lang w:val="fr-FR"/>
        </w:rPr>
        <w:t>M.</w:t>
      </w:r>
      <w:r w:rsidRPr="00E55CCD" w:rsidR="00860EDF">
        <w:rPr>
          <w:lang w:val="fr-FR"/>
        </w:rPr>
        <w:t>M.</w:t>
      </w:r>
      <w:r w:rsidRPr="00E55CCD" w:rsidR="002E31EE">
        <w:rPr>
          <w:lang w:val="fr-FR"/>
        </w:rPr>
        <w:t>,</w:t>
      </w:r>
      <w:r w:rsidRPr="00E55CCD" w:rsidR="00860EDF">
        <w:rPr>
          <w:lang w:val="fr-FR"/>
        </w:rPr>
        <w:t xml:space="preserve"> </w:t>
      </w:r>
      <w:r w:rsidRPr="00E55CCD" w:rsidR="002E31EE">
        <w:rPr>
          <w:lang w:val="fr-FR"/>
        </w:rPr>
        <w:t>mit</w:t>
      </w:r>
      <w:r w:rsidRPr="00E55CCD" w:rsidR="00311EB1">
        <w:rPr>
          <w:lang w:val="fr-FR"/>
        </w:rPr>
        <w:t xml:space="preserve"> au monde</w:t>
      </w:r>
      <w:r w:rsidRPr="00E55CCD" w:rsidR="00860EDF">
        <w:rPr>
          <w:lang w:val="fr-FR"/>
        </w:rPr>
        <w:t xml:space="preserve"> des jumeaux</w:t>
      </w:r>
      <w:r w:rsidRPr="00E55CCD" w:rsidR="00311EB1">
        <w:rPr>
          <w:lang w:val="fr-FR"/>
        </w:rPr>
        <w:t xml:space="preserve"> de père</w:t>
      </w:r>
      <w:r w:rsidRPr="00E55CCD" w:rsidR="00DE312E">
        <w:rPr>
          <w:lang w:val="fr-FR"/>
        </w:rPr>
        <w:t xml:space="preserve"> alors</w:t>
      </w:r>
      <w:r w:rsidRPr="00E55CCD" w:rsidR="00311EB1">
        <w:rPr>
          <w:lang w:val="fr-FR"/>
        </w:rPr>
        <w:t xml:space="preserve"> inconnu.</w:t>
      </w:r>
    </w:p>
    <w:p w:rsidRPr="00E55CCD" w:rsidR="00860EDF" w:rsidP="00E55CCD" w:rsidRDefault="00536BBA">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13</w:t>
      </w:r>
      <w:r w:rsidRPr="00E55CCD">
        <w:rPr>
          <w:lang w:val="fr-FR"/>
        </w:rPr>
        <w:fldChar w:fldCharType="end"/>
      </w:r>
      <w:r w:rsidRPr="00E55CCD">
        <w:rPr>
          <w:lang w:val="fr-FR"/>
        </w:rPr>
        <w:t>.  </w:t>
      </w:r>
      <w:r w:rsidRPr="00E55CCD" w:rsidR="0093541F">
        <w:rPr>
          <w:lang w:val="fr-FR"/>
        </w:rPr>
        <w:t>Le</w:t>
      </w:r>
      <w:r w:rsidRPr="00E55CCD" w:rsidR="00860EDF">
        <w:rPr>
          <w:lang w:val="fr-FR"/>
        </w:rPr>
        <w:t xml:space="preserve"> 16 mai 2006, le </w:t>
      </w:r>
      <w:r w:rsidRPr="00E55CCD" w:rsidR="0093541F">
        <w:rPr>
          <w:lang w:val="fr-FR"/>
        </w:rPr>
        <w:t>requérant et son épouse suissesse divorcèrent</w:t>
      </w:r>
      <w:r w:rsidRPr="00E55CCD" w:rsidR="00860EDF">
        <w:rPr>
          <w:lang w:val="fr-FR"/>
        </w:rPr>
        <w:t>.</w:t>
      </w:r>
    </w:p>
    <w:p w:rsidRPr="00E55CCD" w:rsidR="009520FA" w:rsidP="00E55CCD" w:rsidRDefault="000D0B51">
      <w:pPr>
        <w:pStyle w:val="ECHRHeading2"/>
        <w:rPr>
          <w:lang w:val="fr-FR"/>
        </w:rPr>
      </w:pPr>
      <w:r w:rsidRPr="00E55CCD">
        <w:rPr>
          <w:lang w:val="fr-FR"/>
        </w:rPr>
        <w:t>B</w:t>
      </w:r>
      <w:r w:rsidRPr="00E55CCD" w:rsidR="009520FA">
        <w:rPr>
          <w:lang w:val="fr-FR"/>
        </w:rPr>
        <w:t>.  La décision de renvoi du territoire cantonal du 24 août 2006</w:t>
      </w:r>
    </w:p>
    <w:p w:rsidRPr="00E55CCD" w:rsidR="00860EDF" w:rsidP="00E55CCD" w:rsidRDefault="00536BBA">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14</w:t>
      </w:r>
      <w:r w:rsidRPr="00E55CCD">
        <w:rPr>
          <w:lang w:val="fr-FR"/>
        </w:rPr>
        <w:fldChar w:fldCharType="end"/>
      </w:r>
      <w:r w:rsidRPr="00E55CCD">
        <w:rPr>
          <w:lang w:val="fr-FR"/>
        </w:rPr>
        <w:t>.  </w:t>
      </w:r>
      <w:r w:rsidRPr="00E55CCD" w:rsidR="00860EDF">
        <w:rPr>
          <w:lang w:val="fr-FR"/>
        </w:rPr>
        <w:t>Par décision du 24 août 2006, l</w:t>
      </w:r>
      <w:r w:rsidRPr="00E55CCD" w:rsidR="00E55CCD">
        <w:rPr>
          <w:lang w:val="fr-FR"/>
        </w:rPr>
        <w:t>’</w:t>
      </w:r>
      <w:r w:rsidRPr="00E55CCD" w:rsidR="006240E5">
        <w:rPr>
          <w:lang w:val="fr-FR"/>
        </w:rPr>
        <w:t>o</w:t>
      </w:r>
      <w:r w:rsidRPr="00E55CCD" w:rsidR="00860EDF">
        <w:rPr>
          <w:lang w:val="fr-FR"/>
        </w:rPr>
        <w:t>ffice de</w:t>
      </w:r>
      <w:r w:rsidRPr="00E55CCD" w:rsidR="00F76612">
        <w:rPr>
          <w:lang w:val="fr-FR"/>
        </w:rPr>
        <w:t>s migrations du canton de Bâle-</w:t>
      </w:r>
      <w:r w:rsidRPr="00E55CCD" w:rsidR="00860EDF">
        <w:rPr>
          <w:lang w:val="fr-FR"/>
        </w:rPr>
        <w:t>Campagne (</w:t>
      </w:r>
      <w:proofErr w:type="spellStart"/>
      <w:r w:rsidRPr="00E55CCD">
        <w:rPr>
          <w:i/>
          <w:lang w:val="fr-FR"/>
        </w:rPr>
        <w:t>Amt</w:t>
      </w:r>
      <w:proofErr w:type="spellEnd"/>
      <w:r w:rsidRPr="00E55CCD">
        <w:rPr>
          <w:i/>
          <w:lang w:val="fr-FR"/>
        </w:rPr>
        <w:t xml:space="preserve"> </w:t>
      </w:r>
      <w:proofErr w:type="spellStart"/>
      <w:r w:rsidRPr="00E55CCD">
        <w:rPr>
          <w:i/>
          <w:lang w:val="fr-FR"/>
        </w:rPr>
        <w:t>für</w:t>
      </w:r>
      <w:proofErr w:type="spellEnd"/>
      <w:r w:rsidRPr="00E55CCD">
        <w:rPr>
          <w:i/>
          <w:lang w:val="fr-FR"/>
        </w:rPr>
        <w:t xml:space="preserve"> Migration des </w:t>
      </w:r>
      <w:proofErr w:type="spellStart"/>
      <w:r w:rsidRPr="00E55CCD">
        <w:rPr>
          <w:i/>
          <w:lang w:val="fr-FR"/>
        </w:rPr>
        <w:t>Kantons</w:t>
      </w:r>
      <w:proofErr w:type="spellEnd"/>
      <w:r w:rsidRPr="00E55CCD">
        <w:rPr>
          <w:i/>
          <w:lang w:val="fr-FR"/>
        </w:rPr>
        <w:t xml:space="preserve"> Basel-</w:t>
      </w:r>
      <w:proofErr w:type="spellStart"/>
      <w:r w:rsidRPr="00E55CCD">
        <w:rPr>
          <w:i/>
          <w:lang w:val="fr-FR"/>
        </w:rPr>
        <w:t>Landschaft</w:t>
      </w:r>
      <w:proofErr w:type="spellEnd"/>
      <w:r w:rsidRPr="00E55CCD">
        <w:rPr>
          <w:lang w:val="fr-FR"/>
        </w:rPr>
        <w:t xml:space="preserve"> [</w:t>
      </w:r>
      <w:r w:rsidRPr="00E55CCD" w:rsidR="00860EDF">
        <w:rPr>
          <w:lang w:val="fr-FR"/>
        </w:rPr>
        <w:t>« office cantonal des migrations »</w:t>
      </w:r>
      <w:r w:rsidRPr="00E55CCD">
        <w:rPr>
          <w:lang w:val="fr-FR"/>
        </w:rPr>
        <w:t>]</w:t>
      </w:r>
      <w:r w:rsidRPr="00E55CCD" w:rsidR="00860EDF">
        <w:rPr>
          <w:lang w:val="fr-FR"/>
        </w:rPr>
        <w:t>) rejeta la demande de prolongation de l</w:t>
      </w:r>
      <w:r w:rsidRPr="00E55CCD" w:rsidR="00E55CCD">
        <w:rPr>
          <w:lang w:val="fr-FR"/>
        </w:rPr>
        <w:t>’</w:t>
      </w:r>
      <w:r w:rsidRPr="00E55CCD" w:rsidR="00860EDF">
        <w:rPr>
          <w:lang w:val="fr-FR"/>
        </w:rPr>
        <w:t xml:space="preserve">autorisation de séjour </w:t>
      </w:r>
      <w:r w:rsidRPr="00E55CCD" w:rsidR="00EC5498">
        <w:rPr>
          <w:lang w:val="fr-FR"/>
        </w:rPr>
        <w:t>du</w:t>
      </w:r>
      <w:r w:rsidRPr="00E55CCD" w:rsidR="00860EDF">
        <w:rPr>
          <w:lang w:val="fr-FR"/>
        </w:rPr>
        <w:t xml:space="preserve"> requérant</w:t>
      </w:r>
      <w:r w:rsidRPr="00E55CCD" w:rsidR="00EC5498">
        <w:rPr>
          <w:lang w:val="fr-FR"/>
        </w:rPr>
        <w:t>,</w:t>
      </w:r>
      <w:r w:rsidRPr="00E55CCD" w:rsidR="00860EDF">
        <w:rPr>
          <w:lang w:val="fr-FR"/>
        </w:rPr>
        <w:t xml:space="preserve"> </w:t>
      </w:r>
      <w:r w:rsidRPr="00E55CCD" w:rsidR="00EC5498">
        <w:rPr>
          <w:lang w:val="fr-FR"/>
        </w:rPr>
        <w:t xml:space="preserve">relevant que </w:t>
      </w:r>
      <w:r w:rsidRPr="00E55CCD" w:rsidR="00F3385B">
        <w:rPr>
          <w:lang w:val="fr-FR"/>
        </w:rPr>
        <w:t>l</w:t>
      </w:r>
      <w:r w:rsidRPr="00E55CCD" w:rsidR="00EC5498">
        <w:rPr>
          <w:lang w:val="fr-FR"/>
        </w:rPr>
        <w:t>a condamnation</w:t>
      </w:r>
      <w:r w:rsidRPr="00E55CCD" w:rsidR="00F3385B">
        <w:rPr>
          <w:lang w:val="fr-FR"/>
        </w:rPr>
        <w:t xml:space="preserve"> de l</w:t>
      </w:r>
      <w:r w:rsidRPr="00E55CCD" w:rsidR="00E55CCD">
        <w:rPr>
          <w:lang w:val="fr-FR"/>
        </w:rPr>
        <w:t>’</w:t>
      </w:r>
      <w:r w:rsidRPr="00E55CCD" w:rsidR="00F3385B">
        <w:rPr>
          <w:lang w:val="fr-FR"/>
        </w:rPr>
        <w:t>intéressé</w:t>
      </w:r>
      <w:r w:rsidRPr="00E55CCD" w:rsidR="00EC5498">
        <w:rPr>
          <w:lang w:val="fr-FR"/>
        </w:rPr>
        <w:t xml:space="preserve"> à plus de deux ans de réclusion pour viol constituait un motif d</w:t>
      </w:r>
      <w:r w:rsidRPr="00E55CCD" w:rsidR="00E55CCD">
        <w:rPr>
          <w:lang w:val="fr-FR"/>
        </w:rPr>
        <w:t>’</w:t>
      </w:r>
      <w:r w:rsidRPr="00E55CCD" w:rsidR="00EC5498">
        <w:rPr>
          <w:lang w:val="fr-FR"/>
        </w:rPr>
        <w:t xml:space="preserve">expulsion du territoire suisse. </w:t>
      </w:r>
      <w:r w:rsidRPr="00E55CCD" w:rsidR="003D50CF">
        <w:rPr>
          <w:lang w:val="fr-FR"/>
        </w:rPr>
        <w:t xml:space="preserve">Le fait </w:t>
      </w:r>
      <w:r w:rsidRPr="00E55CCD" w:rsidR="00F3385B">
        <w:rPr>
          <w:lang w:val="fr-FR"/>
        </w:rPr>
        <w:t>qu</w:t>
      </w:r>
      <w:r w:rsidRPr="00E55CCD" w:rsidR="00E55CCD">
        <w:rPr>
          <w:lang w:val="fr-FR"/>
        </w:rPr>
        <w:t>’</w:t>
      </w:r>
      <w:r w:rsidRPr="00E55CCD" w:rsidR="00F3385B">
        <w:rPr>
          <w:lang w:val="fr-FR"/>
        </w:rPr>
        <w:t>il</w:t>
      </w:r>
      <w:r w:rsidRPr="00E55CCD" w:rsidR="003D50CF">
        <w:rPr>
          <w:lang w:val="fr-FR"/>
        </w:rPr>
        <w:t xml:space="preserve"> avait touché la</w:t>
      </w:r>
      <w:r w:rsidRPr="00E55CCD" w:rsidR="00860EDF">
        <w:rPr>
          <w:lang w:val="fr-FR"/>
        </w:rPr>
        <w:t xml:space="preserve"> somme de 41</w:t>
      </w:r>
      <w:r w:rsidRPr="00E55CCD" w:rsidR="005507A0">
        <w:rPr>
          <w:lang w:val="fr-FR"/>
        </w:rPr>
        <w:t> </w:t>
      </w:r>
      <w:r w:rsidRPr="00E55CCD" w:rsidR="00860EDF">
        <w:rPr>
          <w:lang w:val="fr-FR"/>
        </w:rPr>
        <w:t>052</w:t>
      </w:r>
      <w:r w:rsidRPr="00E55CCD" w:rsidR="005507A0">
        <w:rPr>
          <w:lang w:val="fr-FR"/>
        </w:rPr>
        <w:t> </w:t>
      </w:r>
      <w:r w:rsidRPr="00E55CCD" w:rsidR="00860EDF">
        <w:rPr>
          <w:lang w:val="fr-FR"/>
        </w:rPr>
        <w:t>CHF (environ </w:t>
      </w:r>
      <w:r w:rsidRPr="00E55CCD" w:rsidR="007C174A">
        <w:rPr>
          <w:lang w:val="fr-FR"/>
        </w:rPr>
        <w:t>36 063 </w:t>
      </w:r>
      <w:r w:rsidRPr="00E55CCD" w:rsidR="00860EDF">
        <w:rPr>
          <w:lang w:val="fr-FR"/>
        </w:rPr>
        <w:t>EUR) au titre de l</w:t>
      </w:r>
      <w:r w:rsidRPr="00E55CCD" w:rsidR="00E55CCD">
        <w:rPr>
          <w:lang w:val="fr-FR"/>
        </w:rPr>
        <w:t>’</w:t>
      </w:r>
      <w:r w:rsidRPr="00E55CCD" w:rsidR="00860EDF">
        <w:rPr>
          <w:lang w:val="fr-FR"/>
        </w:rPr>
        <w:t xml:space="preserve">aide sociale, </w:t>
      </w:r>
      <w:r w:rsidRPr="00E55CCD" w:rsidR="003D50CF">
        <w:rPr>
          <w:lang w:val="fr-FR"/>
        </w:rPr>
        <w:t>avait des dettes à hauteur de</w:t>
      </w:r>
      <w:r w:rsidRPr="00E55CCD" w:rsidR="00F76612">
        <w:rPr>
          <w:lang w:val="fr-FR"/>
        </w:rPr>
        <w:t xml:space="preserve"> 21 000 </w:t>
      </w:r>
      <w:r w:rsidRPr="00E55CCD" w:rsidR="00860EDF">
        <w:rPr>
          <w:lang w:val="fr-FR"/>
        </w:rPr>
        <w:t>CHF (environ </w:t>
      </w:r>
      <w:r w:rsidRPr="00E55CCD" w:rsidR="007C174A">
        <w:rPr>
          <w:lang w:val="fr-FR"/>
        </w:rPr>
        <w:t>18 448 </w:t>
      </w:r>
      <w:r w:rsidRPr="00E55CCD" w:rsidR="00860EDF">
        <w:rPr>
          <w:lang w:val="fr-FR"/>
        </w:rPr>
        <w:t xml:space="preserve">EUR) et </w:t>
      </w:r>
      <w:r w:rsidRPr="00E55CCD" w:rsidR="00A52BD9">
        <w:rPr>
          <w:lang w:val="fr-FR"/>
        </w:rPr>
        <w:t>avait avancé</w:t>
      </w:r>
      <w:r w:rsidRPr="00E55CCD" w:rsidR="00860EDF">
        <w:rPr>
          <w:lang w:val="fr-FR"/>
        </w:rPr>
        <w:t xml:space="preserve"> des problèmes physiques alors que sa capacité complète de travailler était attestée</w:t>
      </w:r>
      <w:r w:rsidRPr="00E55CCD" w:rsidR="00A52BD9">
        <w:rPr>
          <w:lang w:val="fr-FR"/>
        </w:rPr>
        <w:t>, étaient d</w:t>
      </w:r>
      <w:r w:rsidRPr="00E55CCD" w:rsidR="00E55CCD">
        <w:rPr>
          <w:lang w:val="fr-FR"/>
        </w:rPr>
        <w:t>’</w:t>
      </w:r>
      <w:r w:rsidRPr="00E55CCD" w:rsidR="00A52BD9">
        <w:rPr>
          <w:lang w:val="fr-FR"/>
        </w:rPr>
        <w:t xml:space="preserve">autres motifs </w:t>
      </w:r>
      <w:r w:rsidRPr="00E55CCD" w:rsidR="00F3385B">
        <w:rPr>
          <w:lang w:val="fr-FR"/>
        </w:rPr>
        <w:t>justifiant qu</w:t>
      </w:r>
      <w:r w:rsidRPr="00E55CCD" w:rsidR="00E55CCD">
        <w:rPr>
          <w:lang w:val="fr-FR"/>
        </w:rPr>
        <w:t>’</w:t>
      </w:r>
      <w:r w:rsidRPr="00E55CCD" w:rsidR="00F3385B">
        <w:rPr>
          <w:lang w:val="fr-FR"/>
        </w:rPr>
        <w:t>il ne soit plus autorisé à séjourner en Suisse</w:t>
      </w:r>
      <w:r w:rsidRPr="00E55CCD" w:rsidR="00A52BD9">
        <w:rPr>
          <w:lang w:val="fr-FR"/>
        </w:rPr>
        <w:t>.</w:t>
      </w:r>
    </w:p>
    <w:p w:rsidRPr="00E55CCD" w:rsidR="00860EDF" w:rsidP="00E55CCD" w:rsidRDefault="00D525EF">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15</w:t>
      </w:r>
      <w:r w:rsidRPr="00E55CCD">
        <w:rPr>
          <w:lang w:val="fr-FR"/>
        </w:rPr>
        <w:fldChar w:fldCharType="end"/>
      </w:r>
      <w:r w:rsidRPr="00E55CCD">
        <w:rPr>
          <w:lang w:val="fr-FR"/>
        </w:rPr>
        <w:t>.  </w:t>
      </w:r>
      <w:r w:rsidRPr="00E55CCD" w:rsidR="00860EDF">
        <w:rPr>
          <w:lang w:val="fr-FR"/>
        </w:rPr>
        <w:t>Le Conseil d</w:t>
      </w:r>
      <w:r w:rsidRPr="00E55CCD" w:rsidR="00E55CCD">
        <w:rPr>
          <w:lang w:val="fr-FR"/>
        </w:rPr>
        <w:t>’</w:t>
      </w:r>
      <w:r w:rsidRPr="00E55CCD" w:rsidR="00860EDF">
        <w:rPr>
          <w:rFonts w:cstheme="minorHAnsi"/>
          <w:lang w:val="fr-FR"/>
        </w:rPr>
        <w:t>É</w:t>
      </w:r>
      <w:r w:rsidRPr="00E55CCD" w:rsidR="00860EDF">
        <w:rPr>
          <w:lang w:val="fr-FR"/>
        </w:rPr>
        <w:t>tat du Canton de Bâle-Campagne</w:t>
      </w:r>
      <w:r w:rsidRPr="00E55CCD" w:rsidR="00025BDC">
        <w:rPr>
          <w:lang w:val="fr-FR"/>
        </w:rPr>
        <w:t xml:space="preserve"> (</w:t>
      </w:r>
      <w:proofErr w:type="spellStart"/>
      <w:r w:rsidRPr="00E55CCD" w:rsidR="00025BDC">
        <w:rPr>
          <w:i/>
          <w:lang w:val="fr-FR"/>
        </w:rPr>
        <w:t>Regierungsrat</w:t>
      </w:r>
      <w:proofErr w:type="spellEnd"/>
      <w:r w:rsidRPr="00E55CCD" w:rsidR="00025BDC">
        <w:rPr>
          <w:i/>
          <w:lang w:val="fr-FR"/>
        </w:rPr>
        <w:t xml:space="preserve"> des </w:t>
      </w:r>
      <w:proofErr w:type="spellStart"/>
      <w:r w:rsidRPr="00E55CCD" w:rsidR="00025BDC">
        <w:rPr>
          <w:i/>
          <w:lang w:val="fr-FR"/>
        </w:rPr>
        <w:t>Kantons</w:t>
      </w:r>
      <w:proofErr w:type="spellEnd"/>
      <w:r w:rsidRPr="00E55CCD" w:rsidR="00025BDC">
        <w:rPr>
          <w:i/>
          <w:lang w:val="fr-FR"/>
        </w:rPr>
        <w:t xml:space="preserve"> Basel-</w:t>
      </w:r>
      <w:proofErr w:type="spellStart"/>
      <w:r w:rsidRPr="00E55CCD" w:rsidR="00025BDC">
        <w:rPr>
          <w:i/>
          <w:lang w:val="fr-FR"/>
        </w:rPr>
        <w:t>Landschaft</w:t>
      </w:r>
      <w:proofErr w:type="spellEnd"/>
      <w:r w:rsidRPr="00E55CCD" w:rsidR="00025BDC">
        <w:rPr>
          <w:lang w:val="fr-FR"/>
        </w:rPr>
        <w:t xml:space="preserve"> [</w:t>
      </w:r>
      <w:r w:rsidRPr="00E55CCD" w:rsidR="008F0722">
        <w:rPr>
          <w:lang w:val="fr-FR"/>
        </w:rPr>
        <w:t>« </w:t>
      </w:r>
      <w:r w:rsidRPr="00E55CCD" w:rsidR="00025BDC">
        <w:rPr>
          <w:lang w:val="fr-FR"/>
        </w:rPr>
        <w:t>Conseil d</w:t>
      </w:r>
      <w:r w:rsidRPr="00E55CCD" w:rsidR="00E55CCD">
        <w:rPr>
          <w:lang w:val="fr-FR"/>
        </w:rPr>
        <w:t>’</w:t>
      </w:r>
      <w:r w:rsidRPr="00E55CCD" w:rsidR="00025BDC">
        <w:rPr>
          <w:rFonts w:cstheme="minorHAnsi"/>
          <w:lang w:val="fr-FR"/>
        </w:rPr>
        <w:t>É</w:t>
      </w:r>
      <w:r w:rsidRPr="00E55CCD" w:rsidR="00025BDC">
        <w:rPr>
          <w:lang w:val="fr-FR"/>
        </w:rPr>
        <w:t>tat</w:t>
      </w:r>
      <w:r w:rsidRPr="00E55CCD" w:rsidR="008F0722">
        <w:rPr>
          <w:lang w:val="fr-FR"/>
        </w:rPr>
        <w:t> »</w:t>
      </w:r>
      <w:r w:rsidRPr="00E55CCD" w:rsidR="00025BDC">
        <w:rPr>
          <w:lang w:val="fr-FR"/>
        </w:rPr>
        <w:t>])</w:t>
      </w:r>
      <w:r w:rsidRPr="00E55CCD" w:rsidR="006232BD">
        <w:rPr>
          <w:lang w:val="fr-FR"/>
        </w:rPr>
        <w:t>, puis</w:t>
      </w:r>
      <w:r w:rsidRPr="00E55CCD" w:rsidR="00D55756">
        <w:rPr>
          <w:lang w:val="fr-FR"/>
        </w:rPr>
        <w:t xml:space="preserve"> le </w:t>
      </w:r>
      <w:r w:rsidRPr="00E55CCD" w:rsidR="00860EDF">
        <w:rPr>
          <w:lang w:val="fr-FR"/>
        </w:rPr>
        <w:t>Tribunal cantonal de Bâle-Campagne (</w:t>
      </w:r>
      <w:proofErr w:type="spellStart"/>
      <w:r w:rsidRPr="00E55CCD" w:rsidR="00860EDF">
        <w:rPr>
          <w:i/>
          <w:lang w:val="fr-FR"/>
        </w:rPr>
        <w:t>K</w:t>
      </w:r>
      <w:r w:rsidRPr="00E55CCD" w:rsidR="00F76612">
        <w:rPr>
          <w:i/>
          <w:lang w:val="fr-FR"/>
        </w:rPr>
        <w:t>antonsgericht</w:t>
      </w:r>
      <w:proofErr w:type="spellEnd"/>
      <w:r w:rsidRPr="00E55CCD" w:rsidR="00F76612">
        <w:rPr>
          <w:i/>
          <w:lang w:val="fr-FR"/>
        </w:rPr>
        <w:t xml:space="preserve"> des </w:t>
      </w:r>
      <w:proofErr w:type="spellStart"/>
      <w:r w:rsidRPr="00E55CCD" w:rsidR="00F76612">
        <w:rPr>
          <w:i/>
          <w:lang w:val="fr-FR"/>
        </w:rPr>
        <w:t>Kantons</w:t>
      </w:r>
      <w:proofErr w:type="spellEnd"/>
      <w:r w:rsidRPr="00E55CCD" w:rsidR="00F76612">
        <w:rPr>
          <w:i/>
          <w:lang w:val="fr-FR"/>
        </w:rPr>
        <w:t xml:space="preserve"> Basel-</w:t>
      </w:r>
      <w:proofErr w:type="spellStart"/>
      <w:r w:rsidRPr="00E55CCD" w:rsidR="00860EDF">
        <w:rPr>
          <w:i/>
          <w:lang w:val="fr-FR"/>
        </w:rPr>
        <w:t>Landschaft</w:t>
      </w:r>
      <w:proofErr w:type="spellEnd"/>
      <w:r w:rsidRPr="00E55CCD">
        <w:rPr>
          <w:lang w:val="fr-FR"/>
        </w:rPr>
        <w:t xml:space="preserve"> [« </w:t>
      </w:r>
      <w:r w:rsidRPr="00E55CCD" w:rsidR="00F76612">
        <w:rPr>
          <w:lang w:val="fr-FR"/>
        </w:rPr>
        <w:t>T</w:t>
      </w:r>
      <w:r w:rsidRPr="00E55CCD">
        <w:rPr>
          <w:lang w:val="fr-FR"/>
        </w:rPr>
        <w:t>ribunal cantonal »</w:t>
      </w:r>
      <w:r w:rsidRPr="00E55CCD" w:rsidR="00CC2F78">
        <w:rPr>
          <w:lang w:val="fr-FR"/>
        </w:rPr>
        <w:t>]</w:t>
      </w:r>
      <w:r w:rsidRPr="00E55CCD" w:rsidR="00860EDF">
        <w:rPr>
          <w:lang w:val="fr-FR"/>
        </w:rPr>
        <w:t xml:space="preserve">), par arrêt du 27 juin 2007, rejetèrent les recours du requérant. Le </w:t>
      </w:r>
      <w:r w:rsidRPr="00E55CCD" w:rsidR="00F1070A">
        <w:rPr>
          <w:lang w:val="fr-FR"/>
        </w:rPr>
        <w:t>T</w:t>
      </w:r>
      <w:r w:rsidRPr="00E55CCD" w:rsidR="00860EDF">
        <w:rPr>
          <w:lang w:val="fr-FR"/>
        </w:rPr>
        <w:t>ribunal cantonal considéra</w:t>
      </w:r>
      <w:r w:rsidRPr="00E55CCD" w:rsidR="00394495">
        <w:rPr>
          <w:lang w:val="fr-FR"/>
        </w:rPr>
        <w:t>it</w:t>
      </w:r>
      <w:r w:rsidRPr="00E55CCD" w:rsidR="00860EDF">
        <w:rPr>
          <w:lang w:val="fr-FR"/>
        </w:rPr>
        <w:t xml:space="preserve"> notamment que les motifs de santé allégués ne s</w:t>
      </w:r>
      <w:r w:rsidRPr="00E55CCD" w:rsidR="00E55CCD">
        <w:rPr>
          <w:lang w:val="fr-FR"/>
        </w:rPr>
        <w:t>’</w:t>
      </w:r>
      <w:r w:rsidRPr="00E55CCD" w:rsidR="00860EDF">
        <w:rPr>
          <w:lang w:val="fr-FR"/>
        </w:rPr>
        <w:t xml:space="preserve">opposaient pas </w:t>
      </w:r>
      <w:r w:rsidRPr="00E55CCD" w:rsidR="00F76612">
        <w:rPr>
          <w:lang w:val="fr-FR"/>
        </w:rPr>
        <w:t>au</w:t>
      </w:r>
      <w:r w:rsidRPr="00E55CCD" w:rsidR="00860EDF">
        <w:rPr>
          <w:lang w:val="fr-FR"/>
        </w:rPr>
        <w:t xml:space="preserve"> retour </w:t>
      </w:r>
      <w:r w:rsidRPr="00E55CCD" w:rsidR="00F76612">
        <w:rPr>
          <w:lang w:val="fr-FR"/>
        </w:rPr>
        <w:t xml:space="preserve">du requérant </w:t>
      </w:r>
      <w:r w:rsidRPr="00E55CCD" w:rsidR="00860EDF">
        <w:rPr>
          <w:lang w:val="fr-FR"/>
        </w:rPr>
        <w:t xml:space="preserve">au Kosovo et que la décision de renvoi prononcée était proportionnée et </w:t>
      </w:r>
      <w:r w:rsidRPr="00E55CCD" w:rsidR="00D32C21">
        <w:rPr>
          <w:lang w:val="fr-FR"/>
        </w:rPr>
        <w:t>conforme à</w:t>
      </w:r>
      <w:r w:rsidRPr="00E55CCD" w:rsidR="00860EDF">
        <w:rPr>
          <w:lang w:val="fr-FR"/>
        </w:rPr>
        <w:t xml:space="preserve"> l</w:t>
      </w:r>
      <w:r w:rsidRPr="00E55CCD" w:rsidR="00E55CCD">
        <w:rPr>
          <w:lang w:val="fr-FR"/>
        </w:rPr>
        <w:t>’</w:t>
      </w:r>
      <w:r w:rsidRPr="00E55CCD" w:rsidR="00860EDF">
        <w:rPr>
          <w:lang w:val="fr-FR"/>
        </w:rPr>
        <w:t>article 8 de la Convention.</w:t>
      </w:r>
      <w:r w:rsidRPr="00E55CCD" w:rsidR="000B2BF3">
        <w:rPr>
          <w:lang w:val="fr-FR"/>
        </w:rPr>
        <w:t xml:space="preserve"> </w:t>
      </w:r>
      <w:r w:rsidRPr="00E55CCD" w:rsidR="009670F0">
        <w:rPr>
          <w:lang w:val="fr-FR"/>
        </w:rPr>
        <w:t>Ce jugement ne fut pas attaqué.</w:t>
      </w:r>
    </w:p>
    <w:p w:rsidRPr="00E55CCD" w:rsidR="009520FA" w:rsidP="00E55CCD" w:rsidRDefault="000D0B51">
      <w:pPr>
        <w:pStyle w:val="ECHRHeading2"/>
        <w:tabs>
          <w:tab w:val="clear" w:pos="584"/>
          <w:tab w:val="left" w:pos="740"/>
        </w:tabs>
        <w:rPr>
          <w:lang w:val="fr-FR"/>
        </w:rPr>
      </w:pPr>
      <w:r w:rsidRPr="00E55CCD">
        <w:rPr>
          <w:lang w:val="fr-FR"/>
        </w:rPr>
        <w:t>C</w:t>
      </w:r>
      <w:r w:rsidRPr="00E55CCD" w:rsidR="009520FA">
        <w:rPr>
          <w:lang w:val="fr-FR"/>
        </w:rPr>
        <w:t>.  La décision d</w:t>
      </w:r>
      <w:r w:rsidRPr="00E55CCD" w:rsidR="00E55CCD">
        <w:rPr>
          <w:lang w:val="fr-FR"/>
        </w:rPr>
        <w:t>’</w:t>
      </w:r>
      <w:r w:rsidRPr="00E55CCD" w:rsidR="009520FA">
        <w:rPr>
          <w:lang w:val="fr-FR"/>
        </w:rPr>
        <w:t>extension de la décision cantonale de renvoi à tout le territoire suisse du 22 janvier 2010</w:t>
      </w:r>
    </w:p>
    <w:p w:rsidRPr="00E55CCD" w:rsidR="00860EDF" w:rsidP="00E55CCD" w:rsidRDefault="00394495">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16</w:t>
      </w:r>
      <w:r w:rsidRPr="00E55CCD">
        <w:rPr>
          <w:lang w:val="fr-FR"/>
        </w:rPr>
        <w:fldChar w:fldCharType="end"/>
      </w:r>
      <w:r w:rsidRPr="00E55CCD">
        <w:rPr>
          <w:lang w:val="fr-FR"/>
        </w:rPr>
        <w:t>.  </w:t>
      </w:r>
      <w:r w:rsidRPr="00E55CCD" w:rsidR="00860EDF">
        <w:rPr>
          <w:lang w:val="fr-FR"/>
        </w:rPr>
        <w:t>Suite à l</w:t>
      </w:r>
      <w:r w:rsidRPr="00E55CCD" w:rsidR="00E55CCD">
        <w:rPr>
          <w:lang w:val="fr-FR"/>
        </w:rPr>
        <w:t>’</w:t>
      </w:r>
      <w:r w:rsidRPr="00E55CCD" w:rsidR="00860EDF">
        <w:rPr>
          <w:lang w:val="fr-FR"/>
        </w:rPr>
        <w:t>entrée en force de la décision de l</w:t>
      </w:r>
      <w:r w:rsidRPr="00E55CCD" w:rsidR="00E55CCD">
        <w:rPr>
          <w:lang w:val="fr-FR"/>
        </w:rPr>
        <w:t>’</w:t>
      </w:r>
      <w:r w:rsidRPr="00E55CCD" w:rsidR="00860EDF">
        <w:rPr>
          <w:lang w:val="fr-FR"/>
        </w:rPr>
        <w:t xml:space="preserve">office cantonal </w:t>
      </w:r>
      <w:r w:rsidRPr="00E55CCD" w:rsidR="00A74205">
        <w:rPr>
          <w:lang w:val="fr-FR"/>
        </w:rPr>
        <w:t xml:space="preserve">des migrations </w:t>
      </w:r>
      <w:r w:rsidRPr="00E55CCD" w:rsidR="00860EDF">
        <w:rPr>
          <w:lang w:val="fr-FR"/>
        </w:rPr>
        <w:t>du 2</w:t>
      </w:r>
      <w:r w:rsidRPr="00E55CCD" w:rsidR="006240E5">
        <w:rPr>
          <w:lang w:val="fr-FR"/>
        </w:rPr>
        <w:t xml:space="preserve">4 août </w:t>
      </w:r>
      <w:r w:rsidRPr="00E55CCD" w:rsidR="00196230">
        <w:rPr>
          <w:lang w:val="fr-FR"/>
        </w:rPr>
        <w:t xml:space="preserve">2006, le SEM communiqua au requérant </w:t>
      </w:r>
      <w:r w:rsidRPr="00E55CCD" w:rsidR="00680870">
        <w:rPr>
          <w:lang w:val="fr-FR"/>
        </w:rPr>
        <w:t>son intention</w:t>
      </w:r>
      <w:r w:rsidRPr="00E55CCD" w:rsidR="00196230">
        <w:rPr>
          <w:lang w:val="fr-FR"/>
        </w:rPr>
        <w:t xml:space="preserve"> d</w:t>
      </w:r>
      <w:r w:rsidRPr="00E55CCD" w:rsidR="00E55CCD">
        <w:rPr>
          <w:lang w:val="fr-FR"/>
        </w:rPr>
        <w:t>’</w:t>
      </w:r>
      <w:r w:rsidRPr="00E55CCD" w:rsidR="00196230">
        <w:rPr>
          <w:lang w:val="fr-FR"/>
        </w:rPr>
        <w:t>étendre la mesure</w:t>
      </w:r>
      <w:r w:rsidRPr="00E55CCD" w:rsidR="00E91185">
        <w:rPr>
          <w:lang w:val="fr-FR"/>
        </w:rPr>
        <w:t xml:space="preserve"> de renvoi</w:t>
      </w:r>
      <w:r w:rsidRPr="00E55CCD" w:rsidR="00196230">
        <w:rPr>
          <w:lang w:val="fr-FR"/>
        </w:rPr>
        <w:t xml:space="preserve"> à tout le territoire suisse</w:t>
      </w:r>
      <w:r w:rsidRPr="00E55CCD" w:rsidR="00E91185">
        <w:rPr>
          <w:lang w:val="fr-FR"/>
        </w:rPr>
        <w:t xml:space="preserve"> et lui </w:t>
      </w:r>
      <w:r w:rsidRPr="00E55CCD" w:rsidR="00C951A9">
        <w:rPr>
          <w:lang w:val="fr-FR"/>
        </w:rPr>
        <w:t>accorda</w:t>
      </w:r>
      <w:r w:rsidRPr="00E55CCD" w:rsidR="00E91185">
        <w:rPr>
          <w:lang w:val="fr-FR"/>
        </w:rPr>
        <w:t xml:space="preserve"> le</w:t>
      </w:r>
      <w:r w:rsidRPr="00E55CCD" w:rsidR="00196230">
        <w:rPr>
          <w:lang w:val="fr-FR"/>
        </w:rPr>
        <w:t xml:space="preserve"> droit d</w:t>
      </w:r>
      <w:r w:rsidRPr="00E55CCD" w:rsidR="00E55CCD">
        <w:rPr>
          <w:lang w:val="fr-FR"/>
        </w:rPr>
        <w:t>’</w:t>
      </w:r>
      <w:r w:rsidRPr="00E55CCD" w:rsidR="00196230">
        <w:rPr>
          <w:lang w:val="fr-FR"/>
        </w:rPr>
        <w:t>être entendu</w:t>
      </w:r>
      <w:r w:rsidRPr="00E55CCD" w:rsidR="00C951A9">
        <w:rPr>
          <w:lang w:val="fr-FR"/>
        </w:rPr>
        <w:t xml:space="preserve"> à ce sujet</w:t>
      </w:r>
      <w:r w:rsidRPr="00E55CCD" w:rsidR="00E91185">
        <w:rPr>
          <w:lang w:val="fr-FR"/>
        </w:rPr>
        <w:t xml:space="preserve">. </w:t>
      </w:r>
      <w:r w:rsidRPr="00E55CCD" w:rsidR="00C951A9">
        <w:rPr>
          <w:lang w:val="fr-FR"/>
        </w:rPr>
        <w:t xml:space="preserve">Nonobstant les problèmes médicaux invoqués par le requérant, le SEM </w:t>
      </w:r>
      <w:r w:rsidRPr="00E55CCD" w:rsidR="00771290">
        <w:rPr>
          <w:lang w:val="fr-FR"/>
        </w:rPr>
        <w:t>décida,</w:t>
      </w:r>
      <w:r w:rsidRPr="00E55CCD" w:rsidR="00C951A9">
        <w:rPr>
          <w:lang w:val="fr-FR"/>
        </w:rPr>
        <w:t xml:space="preserve"> le</w:t>
      </w:r>
      <w:r w:rsidRPr="00E55CCD" w:rsidR="00860EDF">
        <w:rPr>
          <w:lang w:val="fr-FR"/>
        </w:rPr>
        <w:t xml:space="preserve"> 22 janvier 2010, </w:t>
      </w:r>
      <w:r w:rsidRPr="00E55CCD" w:rsidR="00771290">
        <w:rPr>
          <w:lang w:val="fr-FR"/>
        </w:rPr>
        <w:t>d</w:t>
      </w:r>
      <w:r w:rsidRPr="00E55CCD" w:rsidR="00E55CCD">
        <w:rPr>
          <w:lang w:val="fr-FR"/>
        </w:rPr>
        <w:t>’</w:t>
      </w:r>
      <w:r w:rsidRPr="00E55CCD" w:rsidR="00771290">
        <w:rPr>
          <w:lang w:val="fr-FR"/>
        </w:rPr>
        <w:t>étendre</w:t>
      </w:r>
      <w:r w:rsidRPr="00E55CCD" w:rsidR="00C951A9">
        <w:rPr>
          <w:lang w:val="fr-FR"/>
        </w:rPr>
        <w:t xml:space="preserve"> la décision cantonale de renvoi à tout le territoire suisse.</w:t>
      </w:r>
    </w:p>
    <w:p w:rsidRPr="00E55CCD" w:rsidR="00860EDF" w:rsidP="00E55CCD" w:rsidRDefault="00394495">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17</w:t>
      </w:r>
      <w:r w:rsidRPr="00E55CCD">
        <w:rPr>
          <w:lang w:val="fr-FR"/>
        </w:rPr>
        <w:fldChar w:fldCharType="end"/>
      </w:r>
      <w:r w:rsidRPr="00E55CCD">
        <w:rPr>
          <w:lang w:val="fr-FR"/>
        </w:rPr>
        <w:t>.  </w:t>
      </w:r>
      <w:r w:rsidRPr="00E55CCD" w:rsidR="00860EDF">
        <w:rPr>
          <w:lang w:val="fr-FR"/>
        </w:rPr>
        <w:t>Le 25 février 2010, le requérant interjeta recours contre cette décision auprès du Trib</w:t>
      </w:r>
      <w:r w:rsidRPr="00E55CCD">
        <w:rPr>
          <w:lang w:val="fr-FR"/>
        </w:rPr>
        <w:t>unal administratif fédéral</w:t>
      </w:r>
      <w:r w:rsidRPr="00E55CCD" w:rsidR="00860EDF">
        <w:rPr>
          <w:lang w:val="fr-FR"/>
        </w:rPr>
        <w:t>.</w:t>
      </w:r>
    </w:p>
    <w:p w:rsidRPr="00E55CCD" w:rsidR="000B34CB" w:rsidP="00E55CCD" w:rsidRDefault="000B34CB">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18</w:t>
      </w:r>
      <w:r w:rsidRPr="00E55CCD">
        <w:rPr>
          <w:lang w:val="fr-FR"/>
        </w:rPr>
        <w:fldChar w:fldCharType="end"/>
      </w:r>
      <w:r w:rsidRPr="00E55CCD">
        <w:rPr>
          <w:lang w:val="fr-FR"/>
        </w:rPr>
        <w:t xml:space="preserve">.  Le 26 avril 2010, le Tribunal administratif </w:t>
      </w:r>
      <w:r w:rsidRPr="00E55CCD" w:rsidR="00707409">
        <w:rPr>
          <w:lang w:val="fr-FR"/>
        </w:rPr>
        <w:t xml:space="preserve">fédéral </w:t>
      </w:r>
      <w:r w:rsidRPr="00E55CCD">
        <w:rPr>
          <w:lang w:val="fr-FR"/>
        </w:rPr>
        <w:t>accorda l</w:t>
      </w:r>
      <w:r w:rsidRPr="00E55CCD" w:rsidR="00E55CCD">
        <w:rPr>
          <w:lang w:val="fr-FR"/>
        </w:rPr>
        <w:t>’</w:t>
      </w:r>
      <w:r w:rsidRPr="00E55CCD">
        <w:rPr>
          <w:lang w:val="fr-FR"/>
        </w:rPr>
        <w:t>effet suspensif au recours.</w:t>
      </w:r>
    </w:p>
    <w:p w:rsidRPr="00E55CCD" w:rsidR="00860EDF" w:rsidP="00E55CCD" w:rsidRDefault="00394495">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19</w:t>
      </w:r>
      <w:r w:rsidRPr="00E55CCD">
        <w:rPr>
          <w:lang w:val="fr-FR"/>
        </w:rPr>
        <w:fldChar w:fldCharType="end"/>
      </w:r>
      <w:r w:rsidRPr="00E55CCD">
        <w:rPr>
          <w:lang w:val="fr-FR"/>
        </w:rPr>
        <w:t>.  </w:t>
      </w:r>
      <w:r w:rsidRPr="00E55CCD" w:rsidR="00860EDF">
        <w:rPr>
          <w:lang w:val="fr-FR"/>
        </w:rPr>
        <w:t xml:space="preserve">Le 22 février 2013, le requérant demanda la révision </w:t>
      </w:r>
      <w:r w:rsidRPr="00E55CCD" w:rsidR="00C7185C">
        <w:rPr>
          <w:lang w:val="fr-FR"/>
        </w:rPr>
        <w:t>du jugement pénal</w:t>
      </w:r>
      <w:r w:rsidRPr="00E55CCD" w:rsidR="00860EDF">
        <w:rPr>
          <w:lang w:val="fr-FR"/>
        </w:rPr>
        <w:t xml:space="preserve"> du 15 avril 2005 auprès du Tribunal d</w:t>
      </w:r>
      <w:r w:rsidRPr="00E55CCD" w:rsidR="00E55CCD">
        <w:rPr>
          <w:lang w:val="fr-FR"/>
        </w:rPr>
        <w:t>’</w:t>
      </w:r>
      <w:r w:rsidRPr="00E55CCD" w:rsidR="00860EDF">
        <w:rPr>
          <w:lang w:val="fr-FR"/>
        </w:rPr>
        <w:t>appel du canton de Bâle-Ville.</w:t>
      </w:r>
    </w:p>
    <w:p w:rsidRPr="00E55CCD" w:rsidR="00860EDF" w:rsidP="00E55CCD" w:rsidRDefault="0016743B">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20</w:t>
      </w:r>
      <w:r w:rsidRPr="00E55CCD">
        <w:rPr>
          <w:lang w:val="fr-FR"/>
        </w:rPr>
        <w:fldChar w:fldCharType="end"/>
      </w:r>
      <w:r w:rsidRPr="00E55CCD">
        <w:rPr>
          <w:lang w:val="fr-FR"/>
        </w:rPr>
        <w:t>.  </w:t>
      </w:r>
      <w:r w:rsidRPr="00E55CCD" w:rsidR="00860EDF">
        <w:rPr>
          <w:lang w:val="fr-FR"/>
        </w:rPr>
        <w:t xml:space="preserve">Le 27 février 2013, le </w:t>
      </w:r>
      <w:r w:rsidRPr="00E55CCD">
        <w:rPr>
          <w:lang w:val="fr-FR"/>
        </w:rPr>
        <w:t xml:space="preserve">Tribunal administratif fédéral </w:t>
      </w:r>
      <w:r w:rsidRPr="00E55CCD" w:rsidR="00860EDF">
        <w:rPr>
          <w:lang w:val="fr-FR"/>
        </w:rPr>
        <w:t>suspendit la procédure relative au renvoi du requérant.</w:t>
      </w:r>
    </w:p>
    <w:p w:rsidRPr="00E55CCD" w:rsidR="00860EDF" w:rsidP="00E55CCD" w:rsidRDefault="0016743B">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21</w:t>
      </w:r>
      <w:r w:rsidRPr="00E55CCD">
        <w:rPr>
          <w:lang w:val="fr-FR"/>
        </w:rPr>
        <w:fldChar w:fldCharType="end"/>
      </w:r>
      <w:r w:rsidRPr="00E55CCD">
        <w:rPr>
          <w:lang w:val="fr-FR"/>
        </w:rPr>
        <w:t>.  </w:t>
      </w:r>
      <w:r w:rsidRPr="00E55CCD" w:rsidR="00860EDF">
        <w:rPr>
          <w:lang w:val="fr-FR"/>
        </w:rPr>
        <w:t>Le 1</w:t>
      </w:r>
      <w:r w:rsidRPr="00E55CCD" w:rsidR="00860EDF">
        <w:rPr>
          <w:vertAlign w:val="superscript"/>
          <w:lang w:val="fr-FR"/>
        </w:rPr>
        <w:t>er</w:t>
      </w:r>
      <w:r w:rsidRPr="00E55CCD" w:rsidR="00860EDF">
        <w:rPr>
          <w:lang w:val="fr-FR"/>
        </w:rPr>
        <w:t xml:space="preserve"> juillet 2013, le requérant fut mis au bénéfice d</w:t>
      </w:r>
      <w:r w:rsidRPr="00E55CCD" w:rsidR="00E55CCD">
        <w:rPr>
          <w:lang w:val="fr-FR"/>
        </w:rPr>
        <w:t>’</w:t>
      </w:r>
      <w:r w:rsidRPr="00E55CCD" w:rsidR="00860EDF">
        <w:rPr>
          <w:lang w:val="fr-FR"/>
        </w:rPr>
        <w:t xml:space="preserve">une rente </w:t>
      </w:r>
      <w:r w:rsidRPr="00E55CCD" w:rsidR="00F00B9D">
        <w:rPr>
          <w:lang w:val="fr-FR"/>
        </w:rPr>
        <w:t>d</w:t>
      </w:r>
      <w:r w:rsidRPr="00E55CCD" w:rsidR="00E55CCD">
        <w:rPr>
          <w:lang w:val="fr-FR"/>
        </w:rPr>
        <w:t>’</w:t>
      </w:r>
      <w:r w:rsidRPr="00E55CCD" w:rsidR="00860EDF">
        <w:rPr>
          <w:lang w:val="fr-FR"/>
        </w:rPr>
        <w:t>invalidité complète, avec effet rétroactif au 1</w:t>
      </w:r>
      <w:r w:rsidRPr="00E55CCD" w:rsidR="00860EDF">
        <w:rPr>
          <w:vertAlign w:val="superscript"/>
          <w:lang w:val="fr-FR"/>
        </w:rPr>
        <w:t>er</w:t>
      </w:r>
      <w:r w:rsidRPr="00E55CCD" w:rsidR="00860EDF">
        <w:rPr>
          <w:lang w:val="fr-FR"/>
        </w:rPr>
        <w:t xml:space="preserve"> octobre 2012, son taux d</w:t>
      </w:r>
      <w:r w:rsidRPr="00E55CCD" w:rsidR="00E55CCD">
        <w:rPr>
          <w:lang w:val="fr-FR"/>
        </w:rPr>
        <w:t>’</w:t>
      </w:r>
      <w:r w:rsidRPr="00E55CCD" w:rsidR="00860EDF">
        <w:rPr>
          <w:lang w:val="fr-FR"/>
        </w:rPr>
        <w:t xml:space="preserve">invalidité ayant été évalué à </w:t>
      </w:r>
      <w:proofErr w:type="gramStart"/>
      <w:r w:rsidRPr="00E55CCD" w:rsidR="00860EDF">
        <w:rPr>
          <w:lang w:val="fr-FR"/>
        </w:rPr>
        <w:t>80</w:t>
      </w:r>
      <w:r w:rsidRPr="00E55CCD" w:rsidR="000A489F">
        <w:rPr>
          <w:lang w:val="fr-FR"/>
        </w:rPr>
        <w:t> </w:t>
      </w:r>
      <w:proofErr w:type="gramEnd"/>
      <w:r w:rsidRPr="00E55CCD" w:rsidR="00860EDF">
        <w:rPr>
          <w:lang w:val="fr-FR"/>
        </w:rPr>
        <w:sym w:font="Symbol" w:char="F025"/>
      </w:r>
      <w:r w:rsidRPr="00E55CCD" w:rsidR="00860EDF">
        <w:rPr>
          <w:lang w:val="fr-FR"/>
        </w:rPr>
        <w:t>.</w:t>
      </w:r>
    </w:p>
    <w:p w:rsidRPr="00E55CCD" w:rsidR="00860EDF" w:rsidP="00E55CCD" w:rsidRDefault="0016743B">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22</w:t>
      </w:r>
      <w:r w:rsidRPr="00E55CCD">
        <w:rPr>
          <w:lang w:val="fr-FR"/>
        </w:rPr>
        <w:fldChar w:fldCharType="end"/>
      </w:r>
      <w:r w:rsidRPr="00E55CCD">
        <w:rPr>
          <w:lang w:val="fr-FR"/>
        </w:rPr>
        <w:t>.  </w:t>
      </w:r>
      <w:r w:rsidRPr="00E55CCD" w:rsidR="00860EDF">
        <w:rPr>
          <w:lang w:val="fr-FR"/>
        </w:rPr>
        <w:t>Par arrêt du 7 octobre 2013, le Tribunal d</w:t>
      </w:r>
      <w:r w:rsidRPr="00E55CCD" w:rsidR="00E55CCD">
        <w:rPr>
          <w:lang w:val="fr-FR"/>
        </w:rPr>
        <w:t>’</w:t>
      </w:r>
      <w:r w:rsidRPr="00E55CCD" w:rsidR="00860EDF">
        <w:rPr>
          <w:lang w:val="fr-FR"/>
        </w:rPr>
        <w:t xml:space="preserve">appel du canton de </w:t>
      </w:r>
      <w:r w:rsidRPr="00E55CCD" w:rsidR="002E217B">
        <w:rPr>
          <w:lang w:val="fr-FR"/>
        </w:rPr>
        <w:br/>
      </w:r>
      <w:r w:rsidRPr="00E55CCD" w:rsidR="00860EDF">
        <w:rPr>
          <w:lang w:val="fr-FR"/>
        </w:rPr>
        <w:t>Bâle</w:t>
      </w:r>
      <w:r w:rsidRPr="00E55CCD" w:rsidR="002E217B">
        <w:rPr>
          <w:lang w:val="fr-FR"/>
        </w:rPr>
        <w:t>-</w:t>
      </w:r>
      <w:r w:rsidRPr="00E55CCD" w:rsidR="00860EDF">
        <w:rPr>
          <w:lang w:val="fr-FR"/>
        </w:rPr>
        <w:t xml:space="preserve">Ville rejeta la demande de révision </w:t>
      </w:r>
      <w:r w:rsidRPr="00E55CCD" w:rsidR="00C7185C">
        <w:rPr>
          <w:lang w:val="fr-FR"/>
        </w:rPr>
        <w:t xml:space="preserve">du jugement pénal </w:t>
      </w:r>
      <w:r w:rsidRPr="00E55CCD" w:rsidR="00860EDF">
        <w:rPr>
          <w:lang w:val="fr-FR"/>
        </w:rPr>
        <w:t>déposée par le requérant.</w:t>
      </w:r>
    </w:p>
    <w:p w:rsidRPr="00E55CCD" w:rsidR="00D1417A" w:rsidP="00E55CCD" w:rsidRDefault="00D1417A">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23</w:t>
      </w:r>
      <w:r w:rsidRPr="00E55CCD">
        <w:rPr>
          <w:lang w:val="fr-FR"/>
        </w:rPr>
        <w:fldChar w:fldCharType="end"/>
      </w:r>
      <w:r w:rsidRPr="00E55CCD">
        <w:rPr>
          <w:lang w:val="fr-FR"/>
        </w:rPr>
        <w:t>.  Un contrôle à l</w:t>
      </w:r>
      <w:r w:rsidRPr="00E55CCD" w:rsidR="00E55CCD">
        <w:rPr>
          <w:lang w:val="fr-FR"/>
        </w:rPr>
        <w:t>’</w:t>
      </w:r>
      <w:r w:rsidRPr="00E55CCD">
        <w:rPr>
          <w:lang w:val="fr-FR"/>
        </w:rPr>
        <w:t>aéroport de Zurich permit de constater que le requérant s</w:t>
      </w:r>
      <w:r w:rsidRPr="00E55CCD" w:rsidR="00E55CCD">
        <w:rPr>
          <w:lang w:val="fr-FR"/>
        </w:rPr>
        <w:t>’</w:t>
      </w:r>
      <w:r w:rsidRPr="00E55CCD">
        <w:rPr>
          <w:lang w:val="fr-FR"/>
        </w:rPr>
        <w:t>était rendu en visite au Kosovo le 3 septembre 2014</w:t>
      </w:r>
      <w:r w:rsidRPr="00E55CCD" w:rsidR="002E217B">
        <w:rPr>
          <w:lang w:val="fr-FR"/>
        </w:rPr>
        <w:t>, le</w:t>
      </w:r>
      <w:r w:rsidRPr="00E55CCD" w:rsidR="00197F52">
        <w:rPr>
          <w:lang w:val="fr-FR"/>
        </w:rPr>
        <w:t xml:space="preserve"> requérant indiqua</w:t>
      </w:r>
      <w:r w:rsidRPr="00E55CCD" w:rsidR="002E217B">
        <w:rPr>
          <w:lang w:val="fr-FR"/>
        </w:rPr>
        <w:t>nt à cet égard</w:t>
      </w:r>
      <w:r w:rsidRPr="00E55CCD" w:rsidR="00197F52">
        <w:rPr>
          <w:lang w:val="fr-FR"/>
        </w:rPr>
        <w:t xml:space="preserve"> qu</w:t>
      </w:r>
      <w:r w:rsidRPr="00E55CCD" w:rsidR="00E55CCD">
        <w:rPr>
          <w:lang w:val="fr-FR"/>
        </w:rPr>
        <w:t>’</w:t>
      </w:r>
      <w:r w:rsidRPr="00E55CCD" w:rsidR="00197F52">
        <w:rPr>
          <w:lang w:val="fr-FR"/>
        </w:rPr>
        <w:t xml:space="preserve">il </w:t>
      </w:r>
      <w:r w:rsidRPr="00E55CCD" w:rsidR="00412CE4">
        <w:rPr>
          <w:lang w:val="fr-FR"/>
        </w:rPr>
        <w:t xml:space="preserve">avait </w:t>
      </w:r>
      <w:r w:rsidRPr="00E55CCD" w:rsidR="00197F52">
        <w:rPr>
          <w:lang w:val="fr-FR"/>
        </w:rPr>
        <w:t>voul</w:t>
      </w:r>
      <w:r w:rsidRPr="00E55CCD" w:rsidR="00412CE4">
        <w:rPr>
          <w:lang w:val="fr-FR"/>
        </w:rPr>
        <w:t>u</w:t>
      </w:r>
      <w:r w:rsidRPr="00E55CCD" w:rsidR="00197F52">
        <w:rPr>
          <w:lang w:val="fr-FR"/>
        </w:rPr>
        <w:t xml:space="preserve"> voir la tombe de son père et qu</w:t>
      </w:r>
      <w:r w:rsidRPr="00E55CCD" w:rsidR="00E55CCD">
        <w:rPr>
          <w:lang w:val="fr-FR"/>
        </w:rPr>
        <w:t>’</w:t>
      </w:r>
      <w:r w:rsidRPr="00E55CCD" w:rsidR="00197F52">
        <w:rPr>
          <w:lang w:val="fr-FR"/>
        </w:rPr>
        <w:t xml:space="preserve">il </w:t>
      </w:r>
      <w:r w:rsidRPr="00E55CCD" w:rsidR="002E217B">
        <w:rPr>
          <w:lang w:val="fr-FR"/>
        </w:rPr>
        <w:t>avait voyagé</w:t>
      </w:r>
      <w:r w:rsidRPr="00E55CCD" w:rsidR="00197F52">
        <w:rPr>
          <w:lang w:val="fr-FR"/>
        </w:rPr>
        <w:t xml:space="preserve"> par avion en raison de son mauvais état de santé.</w:t>
      </w:r>
    </w:p>
    <w:p w:rsidRPr="00E55CCD" w:rsidR="00860EDF" w:rsidP="00E55CCD" w:rsidRDefault="0016743B">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24</w:t>
      </w:r>
      <w:r w:rsidRPr="00E55CCD">
        <w:rPr>
          <w:lang w:val="fr-FR"/>
        </w:rPr>
        <w:fldChar w:fldCharType="end"/>
      </w:r>
      <w:r w:rsidRPr="00E55CCD">
        <w:rPr>
          <w:lang w:val="fr-FR"/>
        </w:rPr>
        <w:t>.  </w:t>
      </w:r>
      <w:r w:rsidRPr="00E55CCD" w:rsidR="00860EDF">
        <w:rPr>
          <w:lang w:val="fr-FR"/>
        </w:rPr>
        <w:t xml:space="preserve">Le 15 octobre 2014, le </w:t>
      </w:r>
      <w:r w:rsidRPr="00E55CCD">
        <w:rPr>
          <w:lang w:val="fr-FR"/>
        </w:rPr>
        <w:t xml:space="preserve">Tribunal administratif fédéral </w:t>
      </w:r>
      <w:r w:rsidRPr="00E55CCD" w:rsidR="00860EDF">
        <w:rPr>
          <w:lang w:val="fr-FR"/>
        </w:rPr>
        <w:t>reprit la procédure</w:t>
      </w:r>
      <w:r w:rsidRPr="00E55CCD" w:rsidR="00353AA0">
        <w:rPr>
          <w:lang w:val="fr-FR"/>
        </w:rPr>
        <w:t xml:space="preserve"> relative à la décision de renvoi du requérant</w:t>
      </w:r>
      <w:r w:rsidRPr="00E55CCD" w:rsidR="00860EDF">
        <w:rPr>
          <w:lang w:val="fr-FR"/>
        </w:rPr>
        <w:t>.</w:t>
      </w:r>
    </w:p>
    <w:p w:rsidRPr="00E55CCD" w:rsidR="00860EDF" w:rsidP="00E55CCD" w:rsidRDefault="0016743B">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25</w:t>
      </w:r>
      <w:r w:rsidRPr="00E55CCD">
        <w:rPr>
          <w:lang w:val="fr-FR"/>
        </w:rPr>
        <w:fldChar w:fldCharType="end"/>
      </w:r>
      <w:r w:rsidRPr="00E55CCD">
        <w:rPr>
          <w:lang w:val="fr-FR"/>
        </w:rPr>
        <w:t>.  </w:t>
      </w:r>
      <w:r w:rsidRPr="00E55CCD" w:rsidR="00860EDF">
        <w:rPr>
          <w:lang w:val="fr-FR"/>
        </w:rPr>
        <w:t xml:space="preserve">Par arrêt du 28 octobre 2015, le </w:t>
      </w:r>
      <w:r w:rsidRPr="00E55CCD" w:rsidR="009D0BE4">
        <w:rPr>
          <w:lang w:val="fr-FR"/>
        </w:rPr>
        <w:t xml:space="preserve">Tribunal administratif fédéral </w:t>
      </w:r>
      <w:r w:rsidRPr="00E55CCD" w:rsidR="00860EDF">
        <w:rPr>
          <w:lang w:val="fr-FR"/>
        </w:rPr>
        <w:t>rejeta le recours du requérant. Il considéra</w:t>
      </w:r>
      <w:r w:rsidRPr="00E55CCD" w:rsidR="00800FE1">
        <w:rPr>
          <w:lang w:val="fr-FR"/>
        </w:rPr>
        <w:t>it</w:t>
      </w:r>
      <w:r w:rsidRPr="00E55CCD" w:rsidR="00860EDF">
        <w:rPr>
          <w:lang w:val="fr-FR"/>
        </w:rPr>
        <w:t xml:space="preserve"> que la peine</w:t>
      </w:r>
      <w:r w:rsidRPr="00E55CCD" w:rsidR="00800774">
        <w:rPr>
          <w:lang w:val="fr-FR"/>
        </w:rPr>
        <w:t xml:space="preserve"> privative de liberté</w:t>
      </w:r>
      <w:r w:rsidRPr="00E55CCD" w:rsidR="00860EDF">
        <w:rPr>
          <w:lang w:val="fr-FR"/>
        </w:rPr>
        <w:t xml:space="preserve"> de deux ans et trois mois prononcée</w:t>
      </w:r>
      <w:r w:rsidRPr="00E55CCD" w:rsidR="002E004D">
        <w:rPr>
          <w:lang w:val="fr-FR"/>
        </w:rPr>
        <w:t xml:space="preserve"> à l</w:t>
      </w:r>
      <w:r w:rsidRPr="00E55CCD" w:rsidR="00E55CCD">
        <w:rPr>
          <w:lang w:val="fr-FR"/>
        </w:rPr>
        <w:t>’</w:t>
      </w:r>
      <w:r w:rsidRPr="00E55CCD" w:rsidR="002E004D">
        <w:rPr>
          <w:lang w:val="fr-FR"/>
        </w:rPr>
        <w:t>encontre de l</w:t>
      </w:r>
      <w:r w:rsidRPr="00E55CCD" w:rsidR="00E55CCD">
        <w:rPr>
          <w:lang w:val="fr-FR"/>
        </w:rPr>
        <w:t>’</w:t>
      </w:r>
      <w:r w:rsidRPr="00E55CCD" w:rsidR="002E004D">
        <w:rPr>
          <w:lang w:val="fr-FR"/>
        </w:rPr>
        <w:t>intéressé</w:t>
      </w:r>
      <w:r w:rsidRPr="00E55CCD" w:rsidR="00860EDF">
        <w:rPr>
          <w:lang w:val="fr-FR"/>
        </w:rPr>
        <w:t xml:space="preserve"> </w:t>
      </w:r>
      <w:r w:rsidRPr="00E55CCD" w:rsidR="009020E5">
        <w:rPr>
          <w:lang w:val="fr-FR"/>
        </w:rPr>
        <w:t>allait</w:t>
      </w:r>
      <w:r w:rsidRPr="00E55CCD" w:rsidR="00860EDF">
        <w:rPr>
          <w:lang w:val="fr-FR"/>
        </w:rPr>
        <w:t xml:space="preserve"> clairement au-delà du seuil suffisant pour admettre une violation ou une mise en danger grave de l</w:t>
      </w:r>
      <w:r w:rsidRPr="00E55CCD" w:rsidR="00E55CCD">
        <w:rPr>
          <w:lang w:val="fr-FR"/>
        </w:rPr>
        <w:t>’</w:t>
      </w:r>
      <w:r w:rsidRPr="00E55CCD" w:rsidR="00860EDF">
        <w:rPr>
          <w:lang w:val="fr-FR"/>
        </w:rPr>
        <w:t xml:space="preserve">ordre et de la sécurité publics. </w:t>
      </w:r>
      <w:r w:rsidRPr="00E55CCD" w:rsidR="00E70CC1">
        <w:rPr>
          <w:lang w:val="fr-FR"/>
        </w:rPr>
        <w:t>Il</w:t>
      </w:r>
      <w:r w:rsidRPr="00E55CCD" w:rsidR="009D0BE4">
        <w:rPr>
          <w:lang w:val="fr-FR"/>
        </w:rPr>
        <w:t xml:space="preserve"> </w:t>
      </w:r>
      <w:r w:rsidRPr="00E55CCD" w:rsidR="00860EDF">
        <w:rPr>
          <w:lang w:val="fr-FR"/>
        </w:rPr>
        <w:t>indiqua</w:t>
      </w:r>
      <w:r w:rsidRPr="00E55CCD" w:rsidR="00BF32D2">
        <w:rPr>
          <w:lang w:val="fr-FR"/>
        </w:rPr>
        <w:t>it</w:t>
      </w:r>
      <w:r w:rsidRPr="00E55CCD" w:rsidR="00860EDF">
        <w:rPr>
          <w:lang w:val="fr-FR"/>
        </w:rPr>
        <w:t xml:space="preserve"> que, bien que les faits se fussent déroulés </w:t>
      </w:r>
      <w:r w:rsidRPr="00E55CCD" w:rsidR="006240E5">
        <w:rPr>
          <w:lang w:val="fr-FR"/>
        </w:rPr>
        <w:t>plus de dix ans</w:t>
      </w:r>
      <w:r w:rsidRPr="00E55CCD" w:rsidR="00860EDF">
        <w:rPr>
          <w:lang w:val="fr-FR"/>
        </w:rPr>
        <w:t xml:space="preserve"> auparavant, le viol constituait un crime grave pour lequel même un faible risque de récidive ne devait pas être accepté en matière de droit des étrangers. </w:t>
      </w:r>
      <w:r w:rsidRPr="00E55CCD" w:rsidR="00E70CC1">
        <w:rPr>
          <w:lang w:val="fr-FR"/>
        </w:rPr>
        <w:t>Le Tribunal administratif fédéral</w:t>
      </w:r>
      <w:r w:rsidRPr="00E55CCD" w:rsidR="00860EDF">
        <w:rPr>
          <w:lang w:val="fr-FR"/>
        </w:rPr>
        <w:t xml:space="preserve"> releva</w:t>
      </w:r>
      <w:r w:rsidRPr="00E55CCD" w:rsidR="00800FE1">
        <w:rPr>
          <w:lang w:val="fr-FR"/>
        </w:rPr>
        <w:t>it</w:t>
      </w:r>
      <w:r w:rsidRPr="00E55CCD" w:rsidR="00860EDF">
        <w:rPr>
          <w:lang w:val="fr-FR"/>
        </w:rPr>
        <w:t xml:space="preserve"> </w:t>
      </w:r>
      <w:r w:rsidRPr="00E55CCD" w:rsidR="00E70CC1">
        <w:rPr>
          <w:lang w:val="fr-FR"/>
        </w:rPr>
        <w:t xml:space="preserve">par ailleurs </w:t>
      </w:r>
      <w:r w:rsidRPr="00E55CCD" w:rsidR="00860EDF">
        <w:rPr>
          <w:lang w:val="fr-FR"/>
        </w:rPr>
        <w:t xml:space="preserve">que le viol figurait désormais </w:t>
      </w:r>
      <w:r w:rsidRPr="00E55CCD" w:rsidR="00E149C8">
        <w:rPr>
          <w:lang w:val="fr-FR"/>
        </w:rPr>
        <w:t>dans la liste des</w:t>
      </w:r>
      <w:r w:rsidRPr="00E55CCD" w:rsidR="00860EDF">
        <w:rPr>
          <w:lang w:val="fr-FR"/>
        </w:rPr>
        <w:t xml:space="preserve"> actes énumérés à l</w:t>
      </w:r>
      <w:r w:rsidRPr="00E55CCD" w:rsidR="00E55CCD">
        <w:rPr>
          <w:lang w:val="fr-FR"/>
        </w:rPr>
        <w:t>’</w:t>
      </w:r>
      <w:r w:rsidRPr="00E55CCD" w:rsidR="00860EDF">
        <w:rPr>
          <w:lang w:val="fr-FR"/>
        </w:rPr>
        <w:t xml:space="preserve">article 121 </w:t>
      </w:r>
      <w:proofErr w:type="gramStart"/>
      <w:r w:rsidRPr="00E55CCD" w:rsidR="00860EDF">
        <w:rPr>
          <w:lang w:val="fr-FR"/>
        </w:rPr>
        <w:t>alinéa</w:t>
      </w:r>
      <w:proofErr w:type="gramEnd"/>
      <w:r w:rsidRPr="00E55CCD" w:rsidR="00860EDF">
        <w:rPr>
          <w:lang w:val="fr-FR"/>
        </w:rPr>
        <w:t xml:space="preserve"> </w:t>
      </w:r>
      <w:r w:rsidRPr="00E55CCD" w:rsidR="002727F9">
        <w:rPr>
          <w:lang w:val="fr-FR"/>
        </w:rPr>
        <w:t xml:space="preserve">3 de la </w:t>
      </w:r>
      <w:r w:rsidRPr="00E55CCD" w:rsidR="00522B09">
        <w:rPr>
          <w:lang w:val="fr-FR"/>
        </w:rPr>
        <w:t xml:space="preserve">Constitution </w:t>
      </w:r>
      <w:r w:rsidRPr="00E55CCD" w:rsidR="002B554A">
        <w:rPr>
          <w:lang w:val="fr-FR"/>
        </w:rPr>
        <w:t>suisse</w:t>
      </w:r>
      <w:r w:rsidRPr="00E55CCD" w:rsidR="00F43661">
        <w:rPr>
          <w:lang w:val="fr-FR"/>
        </w:rPr>
        <w:t xml:space="preserve"> (</w:t>
      </w:r>
      <w:proofErr w:type="spellStart"/>
      <w:r w:rsidRPr="00E55CCD" w:rsidR="00F43661">
        <w:rPr>
          <w:lang w:val="fr-FR"/>
        </w:rPr>
        <w:t>Cst</w:t>
      </w:r>
      <w:proofErr w:type="spellEnd"/>
      <w:r w:rsidRPr="00E55CCD" w:rsidR="00F43661">
        <w:rPr>
          <w:lang w:val="fr-FR"/>
        </w:rPr>
        <w:t>.)</w:t>
      </w:r>
      <w:r w:rsidRPr="00E55CCD" w:rsidR="002727F9">
        <w:rPr>
          <w:lang w:val="fr-FR"/>
        </w:rPr>
        <w:t>,</w:t>
      </w:r>
      <w:r w:rsidRPr="00E55CCD" w:rsidR="00860EDF">
        <w:rPr>
          <w:lang w:val="fr-FR"/>
        </w:rPr>
        <w:t xml:space="preserve"> </w:t>
      </w:r>
      <w:r w:rsidRPr="00E55CCD" w:rsidR="00E70CC1">
        <w:rPr>
          <w:lang w:val="fr-FR"/>
        </w:rPr>
        <w:t>qui prévoyait</w:t>
      </w:r>
      <w:r w:rsidRPr="00E55CCD" w:rsidR="00D32C21">
        <w:rPr>
          <w:lang w:val="fr-FR"/>
        </w:rPr>
        <w:t xml:space="preserve"> l</w:t>
      </w:r>
      <w:r w:rsidRPr="00E55CCD" w:rsidR="00E55CCD">
        <w:rPr>
          <w:lang w:val="fr-FR"/>
        </w:rPr>
        <w:t>’</w:t>
      </w:r>
      <w:r w:rsidRPr="00E55CCD" w:rsidR="00D32C21">
        <w:rPr>
          <w:lang w:val="fr-FR"/>
        </w:rPr>
        <w:t xml:space="preserve">expulsion </w:t>
      </w:r>
      <w:r w:rsidRPr="00E55CCD" w:rsidR="00E149C8">
        <w:rPr>
          <w:lang w:val="fr-FR"/>
        </w:rPr>
        <w:t>des étrangers condamnés pour certaines infractions graves</w:t>
      </w:r>
      <w:r w:rsidRPr="00E55CCD" w:rsidR="00860EDF">
        <w:rPr>
          <w:lang w:val="fr-FR"/>
        </w:rPr>
        <w:t xml:space="preserve">. </w:t>
      </w:r>
      <w:r w:rsidRPr="00E55CCD" w:rsidR="00C34D89">
        <w:rPr>
          <w:lang w:val="fr-FR"/>
        </w:rPr>
        <w:t xml:space="preserve">Aussi, </w:t>
      </w:r>
      <w:r w:rsidRPr="00E55CCD" w:rsidR="00E70CC1">
        <w:rPr>
          <w:lang w:val="fr-FR"/>
        </w:rPr>
        <w:t>il</w:t>
      </w:r>
      <w:r w:rsidRPr="00E55CCD" w:rsidR="00860EDF">
        <w:rPr>
          <w:lang w:val="fr-FR"/>
        </w:rPr>
        <w:t xml:space="preserve"> fallait tenir compte de cette </w:t>
      </w:r>
      <w:r w:rsidRPr="00E55CCD" w:rsidR="00E149C8">
        <w:rPr>
          <w:lang w:val="fr-FR"/>
        </w:rPr>
        <w:t>catégorisation</w:t>
      </w:r>
      <w:r w:rsidRPr="00E55CCD" w:rsidR="00860EDF">
        <w:rPr>
          <w:lang w:val="fr-FR"/>
        </w:rPr>
        <w:t xml:space="preserve"> dans le cadre de la pesée d</w:t>
      </w:r>
      <w:r w:rsidRPr="00E55CCD" w:rsidR="006B3662">
        <w:rPr>
          <w:lang w:val="fr-FR"/>
        </w:rPr>
        <w:t xml:space="preserve">es </w:t>
      </w:r>
      <w:r w:rsidRPr="00E55CCD" w:rsidR="00860EDF">
        <w:rPr>
          <w:lang w:val="fr-FR"/>
        </w:rPr>
        <w:t>intérêts selon l</w:t>
      </w:r>
      <w:r w:rsidRPr="00E55CCD" w:rsidR="00E55CCD">
        <w:rPr>
          <w:lang w:val="fr-FR"/>
        </w:rPr>
        <w:t>’</w:t>
      </w:r>
      <w:r w:rsidRPr="00E55CCD" w:rsidR="00860EDF">
        <w:rPr>
          <w:lang w:val="fr-FR"/>
        </w:rPr>
        <w:t>article 8 § 2 de la Convention, respectivement de l</w:t>
      </w:r>
      <w:r w:rsidRPr="00E55CCD" w:rsidR="00E55CCD">
        <w:rPr>
          <w:lang w:val="fr-FR"/>
        </w:rPr>
        <w:t>’</w:t>
      </w:r>
      <w:r w:rsidRPr="00E55CCD" w:rsidR="00860EDF">
        <w:rPr>
          <w:lang w:val="fr-FR"/>
        </w:rPr>
        <w:t>application de l</w:t>
      </w:r>
      <w:r w:rsidRPr="00E55CCD" w:rsidR="00E55CCD">
        <w:rPr>
          <w:lang w:val="fr-FR"/>
        </w:rPr>
        <w:t>’</w:t>
      </w:r>
      <w:r w:rsidRPr="00E55CCD" w:rsidR="00860EDF">
        <w:rPr>
          <w:lang w:val="fr-FR"/>
        </w:rPr>
        <w:t>article 96</w:t>
      </w:r>
      <w:r w:rsidRPr="00E55CCD" w:rsidR="00A26F59">
        <w:rPr>
          <w:lang w:val="fr-FR"/>
        </w:rPr>
        <w:t xml:space="preserve"> de la</w:t>
      </w:r>
      <w:r w:rsidRPr="00E55CCD" w:rsidR="00860EDF">
        <w:rPr>
          <w:lang w:val="fr-FR"/>
        </w:rPr>
        <w:t xml:space="preserve"> </w:t>
      </w:r>
      <w:r w:rsidRPr="00E55CCD" w:rsidR="00A26F59">
        <w:rPr>
          <w:lang w:val="fr-FR"/>
        </w:rPr>
        <w:t xml:space="preserve">loi fédérale </w:t>
      </w:r>
      <w:r w:rsidRPr="00E55CCD" w:rsidR="00E60C3E">
        <w:rPr>
          <w:lang w:val="fr-FR"/>
        </w:rPr>
        <w:t>sur les étrangers</w:t>
      </w:r>
      <w:r w:rsidRPr="00E55CCD" w:rsidR="00A26F59">
        <w:rPr>
          <w:lang w:val="fr-FR"/>
        </w:rPr>
        <w:t xml:space="preserve"> </w:t>
      </w:r>
      <w:r w:rsidRPr="00E55CCD" w:rsidR="00F43661">
        <w:rPr>
          <w:rFonts w:ascii="Frutiger Neue" w:hAnsi="Frutiger Neue"/>
          <w:sz w:val="23"/>
          <w:szCs w:val="23"/>
          <w:lang w:val="fr-FR"/>
        </w:rPr>
        <w:t>du 16 </w:t>
      </w:r>
      <w:r w:rsidRPr="00E55CCD" w:rsidR="00A26F59">
        <w:rPr>
          <w:rFonts w:ascii="Frutiger Neue" w:hAnsi="Frutiger Neue"/>
          <w:sz w:val="23"/>
          <w:szCs w:val="23"/>
          <w:lang w:val="fr-FR"/>
        </w:rPr>
        <w:t>décembre 2005</w:t>
      </w:r>
      <w:r w:rsidRPr="00E55CCD" w:rsidR="00860EDF">
        <w:rPr>
          <w:lang w:val="fr-FR"/>
        </w:rPr>
        <w:t>, à condition que cela ne mène à aucune contradiction avec le droit supérieur ou à des conflits avec la marge de manœuvre que la Cour laisse aux Hautes Parties contractantes pour l</w:t>
      </w:r>
      <w:r w:rsidRPr="00E55CCD" w:rsidR="00E55CCD">
        <w:rPr>
          <w:lang w:val="fr-FR"/>
        </w:rPr>
        <w:t>’</w:t>
      </w:r>
      <w:r w:rsidRPr="00E55CCD" w:rsidR="00860EDF">
        <w:rPr>
          <w:lang w:val="fr-FR"/>
        </w:rPr>
        <w:t>application de leur politique migratoire dans le cadre du droit au respect de la vie privée et familiale. Il souligna</w:t>
      </w:r>
      <w:r w:rsidRPr="00E55CCD" w:rsidR="00800FE1">
        <w:rPr>
          <w:lang w:val="fr-FR"/>
        </w:rPr>
        <w:t>it</w:t>
      </w:r>
      <w:r w:rsidRPr="00E55CCD" w:rsidR="00860EDF">
        <w:rPr>
          <w:lang w:val="fr-FR"/>
        </w:rPr>
        <w:t xml:space="preserve"> que le principe selon lequel il fallait choisir, parmi plusieurs interprétations possibles, celle qui </w:t>
      </w:r>
      <w:r w:rsidRPr="00E55CCD" w:rsidR="00EF70A9">
        <w:rPr>
          <w:lang w:val="fr-FR"/>
        </w:rPr>
        <w:t>était la plus fidèle</w:t>
      </w:r>
      <w:r w:rsidRPr="00E55CCD" w:rsidR="00860EDF">
        <w:rPr>
          <w:lang w:val="fr-FR"/>
        </w:rPr>
        <w:t xml:space="preserve"> à la Constitution</w:t>
      </w:r>
      <w:r w:rsidRPr="00E55CCD" w:rsidR="00BA218A">
        <w:rPr>
          <w:lang w:val="fr-FR"/>
        </w:rPr>
        <w:t>,</w:t>
      </w:r>
      <w:r w:rsidRPr="00E55CCD" w:rsidR="00860EDF">
        <w:rPr>
          <w:lang w:val="fr-FR"/>
        </w:rPr>
        <w:t xml:space="preserve"> était généralement reconnu et se rapportait en particulier aux dispositions de la Constitution qui, comme les alinéas 3 à 6 de l</w:t>
      </w:r>
      <w:r w:rsidRPr="00E55CCD" w:rsidR="00E55CCD">
        <w:rPr>
          <w:lang w:val="fr-FR"/>
        </w:rPr>
        <w:t>’</w:t>
      </w:r>
      <w:r w:rsidRPr="00E55CCD" w:rsidR="00860EDF">
        <w:rPr>
          <w:lang w:val="fr-FR"/>
        </w:rPr>
        <w:t>article 121</w:t>
      </w:r>
      <w:r w:rsidRPr="00E55CCD" w:rsidR="00BF32D2">
        <w:rPr>
          <w:lang w:val="fr-FR"/>
        </w:rPr>
        <w:t xml:space="preserve"> </w:t>
      </w:r>
      <w:proofErr w:type="spellStart"/>
      <w:r w:rsidRPr="00E55CCD" w:rsidR="00BF32D2">
        <w:rPr>
          <w:lang w:val="fr-FR"/>
        </w:rPr>
        <w:t>Cst</w:t>
      </w:r>
      <w:proofErr w:type="spellEnd"/>
      <w:r w:rsidRPr="00E55CCD" w:rsidR="00BF32D2">
        <w:rPr>
          <w:lang w:val="fr-FR"/>
        </w:rPr>
        <w:t>.</w:t>
      </w:r>
      <w:r w:rsidRPr="00E55CCD" w:rsidR="00F048B5">
        <w:rPr>
          <w:lang w:val="fr-FR"/>
        </w:rPr>
        <w:t xml:space="preserve"> précité</w:t>
      </w:r>
      <w:r w:rsidRPr="00E55CCD" w:rsidR="00860EDF">
        <w:rPr>
          <w:lang w:val="fr-FR"/>
        </w:rPr>
        <w:t>, n</w:t>
      </w:r>
      <w:r w:rsidRPr="00E55CCD" w:rsidR="00E55CCD">
        <w:rPr>
          <w:lang w:val="fr-FR"/>
        </w:rPr>
        <w:t>’</w:t>
      </w:r>
      <w:r w:rsidRPr="00E55CCD" w:rsidR="00860EDF">
        <w:rPr>
          <w:lang w:val="fr-FR"/>
        </w:rPr>
        <w:t xml:space="preserve">étaient pas directement applicables. </w:t>
      </w:r>
      <w:r w:rsidRPr="00E55CCD" w:rsidR="00E70CC1">
        <w:rPr>
          <w:lang w:val="fr-FR"/>
        </w:rPr>
        <w:t>L</w:t>
      </w:r>
      <w:r w:rsidRPr="00E55CCD" w:rsidR="00860EDF">
        <w:rPr>
          <w:lang w:val="fr-FR"/>
        </w:rPr>
        <w:t>a clause d</w:t>
      </w:r>
      <w:r w:rsidRPr="00E55CCD" w:rsidR="00E55CCD">
        <w:rPr>
          <w:lang w:val="fr-FR"/>
        </w:rPr>
        <w:t>’</w:t>
      </w:r>
      <w:r w:rsidRPr="00E55CCD" w:rsidR="00860EDF">
        <w:rPr>
          <w:lang w:val="fr-FR"/>
        </w:rPr>
        <w:t>exclusion de l</w:t>
      </w:r>
      <w:r w:rsidRPr="00E55CCD" w:rsidR="00E55CCD">
        <w:rPr>
          <w:lang w:val="fr-FR"/>
        </w:rPr>
        <w:t>’</w:t>
      </w:r>
      <w:r w:rsidRPr="00E55CCD" w:rsidR="00860EDF">
        <w:rPr>
          <w:lang w:val="fr-FR"/>
        </w:rPr>
        <w:t xml:space="preserve">article </w:t>
      </w:r>
      <w:r w:rsidRPr="00E55CCD" w:rsidR="00CD089C">
        <w:rPr>
          <w:lang w:val="fr-FR"/>
        </w:rPr>
        <w:t> </w:t>
      </w:r>
      <w:r w:rsidRPr="00E55CCD" w:rsidR="00860EDF">
        <w:rPr>
          <w:lang w:val="fr-FR"/>
        </w:rPr>
        <w:t>14</w:t>
      </w:r>
      <w:r w:rsidRPr="00E55CCD" w:rsidR="00860EDF">
        <w:rPr>
          <w:i/>
          <w:lang w:val="fr-FR"/>
        </w:rPr>
        <w:t>a</w:t>
      </w:r>
      <w:r w:rsidRPr="00E55CCD" w:rsidR="00860EDF">
        <w:rPr>
          <w:lang w:val="fr-FR"/>
        </w:rPr>
        <w:t xml:space="preserve"> </w:t>
      </w:r>
      <w:r w:rsidRPr="00E55CCD" w:rsidR="00CD089C">
        <w:rPr>
          <w:lang w:val="fr-FR"/>
        </w:rPr>
        <w:t> </w:t>
      </w:r>
      <w:r w:rsidRPr="00E55CCD" w:rsidR="00860EDF">
        <w:rPr>
          <w:lang w:val="fr-FR"/>
        </w:rPr>
        <w:t xml:space="preserve">alinéa 6 de la </w:t>
      </w:r>
      <w:r w:rsidRPr="00E55CCD" w:rsidR="00005C7D">
        <w:rPr>
          <w:lang w:val="fr-FR"/>
        </w:rPr>
        <w:t>loi fédérale du 26 mars 1931 sur le séjour e</w:t>
      </w:r>
      <w:r w:rsidRPr="00E55CCD" w:rsidR="002B554A">
        <w:rPr>
          <w:lang w:val="fr-FR"/>
        </w:rPr>
        <w:t>t l</w:t>
      </w:r>
      <w:r w:rsidRPr="00E55CCD" w:rsidR="00E55CCD">
        <w:rPr>
          <w:lang w:val="fr-FR"/>
        </w:rPr>
        <w:t>’</w:t>
      </w:r>
      <w:r w:rsidRPr="00E55CCD" w:rsidR="002B554A">
        <w:rPr>
          <w:lang w:val="fr-FR"/>
        </w:rPr>
        <w:t>établissement des étrangers</w:t>
      </w:r>
      <w:r w:rsidRPr="00E55CCD" w:rsidR="00860EDF">
        <w:rPr>
          <w:lang w:val="fr-FR"/>
        </w:rPr>
        <w:t xml:space="preserve"> devait</w:t>
      </w:r>
      <w:r w:rsidRPr="00E55CCD" w:rsidR="00E70CC1">
        <w:rPr>
          <w:lang w:val="fr-FR"/>
        </w:rPr>
        <w:t xml:space="preserve"> dès lors</w:t>
      </w:r>
      <w:r w:rsidRPr="00E55CCD" w:rsidR="00860EDF">
        <w:rPr>
          <w:lang w:val="fr-FR"/>
        </w:rPr>
        <w:t xml:space="preserve"> être appliquée et son application, même en tenant compte des difficultés non négligeables que le requérant devrait surmonter à son retour dans son pays d</w:t>
      </w:r>
      <w:r w:rsidRPr="00E55CCD" w:rsidR="00E55CCD">
        <w:rPr>
          <w:lang w:val="fr-FR"/>
        </w:rPr>
        <w:t>’</w:t>
      </w:r>
      <w:r w:rsidRPr="00E55CCD" w:rsidR="00860EDF">
        <w:rPr>
          <w:lang w:val="fr-FR"/>
        </w:rPr>
        <w:t>origine, s</w:t>
      </w:r>
      <w:r w:rsidRPr="00E55CCD" w:rsidR="00E55CCD">
        <w:rPr>
          <w:lang w:val="fr-FR"/>
        </w:rPr>
        <w:t>’</w:t>
      </w:r>
      <w:r w:rsidRPr="00E55CCD" w:rsidR="00860EDF">
        <w:rPr>
          <w:lang w:val="fr-FR"/>
        </w:rPr>
        <w:t>avérait proportionnée.</w:t>
      </w:r>
      <w:r w:rsidRPr="00E55CCD" w:rsidR="00770D00">
        <w:rPr>
          <w:lang w:val="fr-FR"/>
        </w:rPr>
        <w:t xml:space="preserve"> Sur le terrain de l</w:t>
      </w:r>
      <w:r w:rsidRPr="00E55CCD" w:rsidR="00E55CCD">
        <w:rPr>
          <w:lang w:val="fr-FR"/>
        </w:rPr>
        <w:t>’</w:t>
      </w:r>
      <w:r w:rsidRPr="00E55CCD" w:rsidR="00770D00">
        <w:rPr>
          <w:lang w:val="fr-FR"/>
        </w:rPr>
        <w:t>article 3 de la Convention, le Tribunal administratif fédéral releva</w:t>
      </w:r>
      <w:r w:rsidRPr="00E55CCD" w:rsidR="00650AC3">
        <w:rPr>
          <w:lang w:val="fr-FR"/>
        </w:rPr>
        <w:t>it</w:t>
      </w:r>
      <w:r w:rsidRPr="00E55CCD" w:rsidR="00770D00">
        <w:rPr>
          <w:lang w:val="fr-FR"/>
        </w:rPr>
        <w:t>, pour l</w:t>
      </w:r>
      <w:r w:rsidRPr="00E55CCD" w:rsidR="00E55CCD">
        <w:rPr>
          <w:lang w:val="fr-FR"/>
        </w:rPr>
        <w:t>’</w:t>
      </w:r>
      <w:r w:rsidRPr="00E55CCD" w:rsidR="00770D00">
        <w:rPr>
          <w:lang w:val="fr-FR"/>
        </w:rPr>
        <w:t>essentiel, que l</w:t>
      </w:r>
      <w:r w:rsidRPr="00E55CCD" w:rsidR="00E55CCD">
        <w:rPr>
          <w:lang w:val="fr-FR"/>
        </w:rPr>
        <w:t>’</w:t>
      </w:r>
      <w:r w:rsidRPr="00E55CCD" w:rsidR="00770D00">
        <w:rPr>
          <w:lang w:val="fr-FR"/>
        </w:rPr>
        <w:t>état de santé du requérant (troubles douloureux généralisés, hypothyroïdie primaire [imprégnation insuffisante de l</w:t>
      </w:r>
      <w:r w:rsidRPr="00E55CCD" w:rsidR="00E55CCD">
        <w:rPr>
          <w:lang w:val="fr-FR"/>
        </w:rPr>
        <w:t>’</w:t>
      </w:r>
      <w:r w:rsidRPr="00E55CCD" w:rsidR="00770D00">
        <w:rPr>
          <w:lang w:val="fr-FR"/>
        </w:rPr>
        <w:t xml:space="preserve">organisme en hormones thyroïdiennes], dépression et gastrite </w:t>
      </w:r>
      <w:proofErr w:type="spellStart"/>
      <w:r w:rsidRPr="00E55CCD" w:rsidR="00770D00">
        <w:rPr>
          <w:lang w:val="fr-FR"/>
        </w:rPr>
        <w:t>hyperacide</w:t>
      </w:r>
      <w:proofErr w:type="spellEnd"/>
      <w:r w:rsidRPr="00E55CCD" w:rsidR="00770D00">
        <w:rPr>
          <w:lang w:val="fr-FR"/>
        </w:rPr>
        <w:t>) n</w:t>
      </w:r>
      <w:r w:rsidRPr="00E55CCD" w:rsidR="00E55CCD">
        <w:rPr>
          <w:lang w:val="fr-FR"/>
        </w:rPr>
        <w:t>’</w:t>
      </w:r>
      <w:r w:rsidRPr="00E55CCD" w:rsidR="00770D00">
        <w:rPr>
          <w:lang w:val="fr-FR"/>
        </w:rPr>
        <w:t>était pas d</w:t>
      </w:r>
      <w:r w:rsidRPr="00E55CCD" w:rsidR="00E55CCD">
        <w:rPr>
          <w:lang w:val="fr-FR"/>
        </w:rPr>
        <w:t>’</w:t>
      </w:r>
      <w:r w:rsidRPr="00E55CCD" w:rsidR="00770D00">
        <w:rPr>
          <w:lang w:val="fr-FR"/>
        </w:rPr>
        <w:t>une gravité telle qu</w:t>
      </w:r>
      <w:r w:rsidRPr="00E55CCD" w:rsidR="00E55CCD">
        <w:rPr>
          <w:lang w:val="fr-FR"/>
        </w:rPr>
        <w:t>’</w:t>
      </w:r>
      <w:r w:rsidRPr="00E55CCD" w:rsidR="00770D00">
        <w:rPr>
          <w:lang w:val="fr-FR"/>
        </w:rPr>
        <w:t>il excluait son renvoi vers le Kosovo, pays disposant des infrastructures médicales permettant au requérant de recevoir les soins lui étant nécessaires.</w:t>
      </w:r>
      <w:r w:rsidRPr="00E55CCD" w:rsidR="00650AC3">
        <w:rPr>
          <w:lang w:val="fr-FR"/>
        </w:rPr>
        <w:t xml:space="preserve"> S</w:t>
      </w:r>
      <w:r w:rsidRPr="00E55CCD" w:rsidR="00E55CCD">
        <w:rPr>
          <w:lang w:val="fr-FR"/>
        </w:rPr>
        <w:t>’</w:t>
      </w:r>
      <w:r w:rsidRPr="00E55CCD" w:rsidR="00650AC3">
        <w:rPr>
          <w:lang w:val="fr-FR"/>
        </w:rPr>
        <w:t>agissant du financement des médicaments et du traitement, le Tribunal administratif fédéral exposait que le requérant, dont le taux d</w:t>
      </w:r>
      <w:r w:rsidRPr="00E55CCD" w:rsidR="00E55CCD">
        <w:rPr>
          <w:lang w:val="fr-FR"/>
        </w:rPr>
        <w:t>’</w:t>
      </w:r>
      <w:r w:rsidRPr="00E55CCD" w:rsidR="00650AC3">
        <w:rPr>
          <w:lang w:val="fr-FR"/>
        </w:rPr>
        <w:t xml:space="preserve">invalidité avait été évalué à 80 %, ne recevrait </w:t>
      </w:r>
      <w:r w:rsidRPr="00E55CCD" w:rsidR="0021634F">
        <w:rPr>
          <w:lang w:val="fr-FR"/>
        </w:rPr>
        <w:t xml:space="preserve">certes </w:t>
      </w:r>
      <w:r w:rsidRPr="00E55CCD" w:rsidR="00650AC3">
        <w:rPr>
          <w:lang w:val="fr-FR"/>
        </w:rPr>
        <w:t>pas de rente d</w:t>
      </w:r>
      <w:r w:rsidRPr="00E55CCD" w:rsidR="00E55CCD">
        <w:rPr>
          <w:lang w:val="fr-FR"/>
        </w:rPr>
        <w:t>’</w:t>
      </w:r>
      <w:r w:rsidRPr="00E55CCD" w:rsidR="00650AC3">
        <w:rPr>
          <w:lang w:val="fr-FR"/>
        </w:rPr>
        <w:t xml:space="preserve">invalidité de la part des autorités suisses au Kosovo, </w:t>
      </w:r>
      <w:r w:rsidRPr="00E55CCD" w:rsidR="0021634F">
        <w:rPr>
          <w:lang w:val="fr-FR"/>
        </w:rPr>
        <w:t>mais</w:t>
      </w:r>
      <w:r w:rsidRPr="00E55CCD" w:rsidR="00650AC3">
        <w:rPr>
          <w:lang w:val="fr-FR"/>
        </w:rPr>
        <w:t xml:space="preserve"> pourrait bénéficier de l</w:t>
      </w:r>
      <w:r w:rsidRPr="00E55CCD" w:rsidR="00E55CCD">
        <w:rPr>
          <w:lang w:val="fr-FR"/>
        </w:rPr>
        <w:t>’</w:t>
      </w:r>
      <w:r w:rsidRPr="00E55CCD" w:rsidR="00650AC3">
        <w:rPr>
          <w:lang w:val="fr-FR"/>
        </w:rPr>
        <w:t>aide sociale dans ce pays ou se faire aider financièrement par le</w:t>
      </w:r>
      <w:r w:rsidRPr="00E55CCD" w:rsidR="00B03D3E">
        <w:rPr>
          <w:lang w:val="fr-FR"/>
        </w:rPr>
        <w:t>s membres de sa famille vivant en Suisse et en Allemagne.</w:t>
      </w:r>
      <w:r w:rsidRPr="00E55CCD" w:rsidR="00AE5F67">
        <w:rPr>
          <w:lang w:val="fr-FR"/>
        </w:rPr>
        <w:t xml:space="preserve"> </w:t>
      </w:r>
      <w:r w:rsidRPr="00E55CCD" w:rsidR="00715F9C">
        <w:rPr>
          <w:lang w:val="fr-FR"/>
        </w:rPr>
        <w:t>Il relevait enfin qu</w:t>
      </w:r>
      <w:r w:rsidRPr="00E55CCD" w:rsidR="00E55CCD">
        <w:rPr>
          <w:lang w:val="fr-FR"/>
        </w:rPr>
        <w:t>’</w:t>
      </w:r>
      <w:r w:rsidRPr="00E55CCD" w:rsidR="00715F9C">
        <w:rPr>
          <w:lang w:val="fr-FR"/>
        </w:rPr>
        <w:t>un</w:t>
      </w:r>
      <w:r w:rsidRPr="00E55CCD" w:rsidR="00AE5F67">
        <w:rPr>
          <w:lang w:val="fr-FR"/>
        </w:rPr>
        <w:t xml:space="preserve"> risque d</w:t>
      </w:r>
      <w:r w:rsidRPr="00E55CCD" w:rsidR="00E55CCD">
        <w:rPr>
          <w:lang w:val="fr-FR"/>
        </w:rPr>
        <w:t>’</w:t>
      </w:r>
      <w:r w:rsidRPr="00E55CCD" w:rsidR="00AE5F67">
        <w:rPr>
          <w:lang w:val="fr-FR"/>
        </w:rPr>
        <w:t>aggravation de l</w:t>
      </w:r>
      <w:r w:rsidRPr="00E55CCD" w:rsidR="00E55CCD">
        <w:rPr>
          <w:lang w:val="fr-FR"/>
        </w:rPr>
        <w:t>’</w:t>
      </w:r>
      <w:r w:rsidRPr="00E55CCD" w:rsidR="00AE5F67">
        <w:rPr>
          <w:lang w:val="fr-FR"/>
        </w:rPr>
        <w:t>état de santé du requérant, en cas de retour au Kosovo, en raison de l</w:t>
      </w:r>
      <w:r w:rsidRPr="00E55CCD" w:rsidR="00E55CCD">
        <w:rPr>
          <w:lang w:val="fr-FR"/>
        </w:rPr>
        <w:t>’</w:t>
      </w:r>
      <w:r w:rsidRPr="00E55CCD" w:rsidR="00AE5F67">
        <w:rPr>
          <w:lang w:val="fr-FR"/>
        </w:rPr>
        <w:t>absence de moyens financiers lui permettant d</w:t>
      </w:r>
      <w:r w:rsidRPr="00E55CCD" w:rsidR="00E55CCD">
        <w:rPr>
          <w:lang w:val="fr-FR"/>
        </w:rPr>
        <w:t>’</w:t>
      </w:r>
      <w:r w:rsidRPr="00E55CCD" w:rsidR="00AE5F67">
        <w:rPr>
          <w:lang w:val="fr-FR"/>
        </w:rPr>
        <w:t>obtenir à temps une aide médicale adéquate, était largement spéculatif.</w:t>
      </w:r>
    </w:p>
    <w:p w:rsidRPr="00E55CCD" w:rsidR="008E3FEB" w:rsidP="00E55CCD" w:rsidRDefault="000D0B51">
      <w:pPr>
        <w:pStyle w:val="ECHRHeading2"/>
        <w:rPr>
          <w:lang w:val="fr-FR"/>
        </w:rPr>
      </w:pPr>
      <w:r w:rsidRPr="00E55CCD">
        <w:rPr>
          <w:lang w:val="fr-FR"/>
        </w:rPr>
        <w:t>D</w:t>
      </w:r>
      <w:r w:rsidRPr="00E55CCD" w:rsidR="00C426EA">
        <w:rPr>
          <w:lang w:val="fr-FR"/>
        </w:rPr>
        <w:t>.  Les demandes de réexamen du requérant du 8 juillet 2014 et du 22 janvier 2016</w:t>
      </w:r>
    </w:p>
    <w:p w:rsidRPr="00E55CCD" w:rsidR="00420FB4" w:rsidP="00E55CCD" w:rsidRDefault="000713C2">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26</w:t>
      </w:r>
      <w:r w:rsidRPr="00E55CCD">
        <w:rPr>
          <w:lang w:val="fr-FR"/>
        </w:rPr>
        <w:fldChar w:fldCharType="end"/>
      </w:r>
      <w:r w:rsidRPr="00E55CCD">
        <w:rPr>
          <w:lang w:val="fr-FR"/>
        </w:rPr>
        <w:t xml:space="preserve">.  Le 8 juillet 2014, le requérant déposa </w:t>
      </w:r>
      <w:r w:rsidRPr="00E55CCD" w:rsidR="00043B7A">
        <w:rPr>
          <w:lang w:val="fr-FR"/>
        </w:rPr>
        <w:t>auprès de l</w:t>
      </w:r>
      <w:r w:rsidRPr="00E55CCD" w:rsidR="00E55CCD">
        <w:rPr>
          <w:lang w:val="fr-FR"/>
        </w:rPr>
        <w:t>’</w:t>
      </w:r>
      <w:r w:rsidRPr="00E55CCD" w:rsidR="00043B7A">
        <w:rPr>
          <w:lang w:val="fr-FR"/>
        </w:rPr>
        <w:t xml:space="preserve">office cantonal des migrations </w:t>
      </w:r>
      <w:r w:rsidRPr="00E55CCD">
        <w:rPr>
          <w:lang w:val="fr-FR"/>
        </w:rPr>
        <w:t xml:space="preserve">une </w:t>
      </w:r>
      <w:r w:rsidRPr="00E55CCD" w:rsidR="00043B7A">
        <w:rPr>
          <w:lang w:val="fr-FR"/>
        </w:rPr>
        <w:t xml:space="preserve">première </w:t>
      </w:r>
      <w:r w:rsidRPr="00E55CCD">
        <w:rPr>
          <w:lang w:val="fr-FR"/>
        </w:rPr>
        <w:t>demande de réexamen de l</w:t>
      </w:r>
      <w:r w:rsidRPr="00E55CCD" w:rsidR="00E55CCD">
        <w:rPr>
          <w:lang w:val="fr-FR"/>
        </w:rPr>
        <w:t>’</w:t>
      </w:r>
      <w:r w:rsidRPr="00E55CCD">
        <w:rPr>
          <w:lang w:val="fr-FR"/>
        </w:rPr>
        <w:t>arrêt du Tribunal cantonal du 27 juin 2007</w:t>
      </w:r>
      <w:r w:rsidRPr="00E55CCD" w:rsidR="00A44A9B">
        <w:rPr>
          <w:lang w:val="fr-FR"/>
        </w:rPr>
        <w:t xml:space="preserve">, qui fut déclarée irrecevable </w:t>
      </w:r>
      <w:r w:rsidRPr="00E55CCD" w:rsidR="00043B7A">
        <w:rPr>
          <w:lang w:val="fr-FR"/>
        </w:rPr>
        <w:t>le</w:t>
      </w:r>
      <w:r w:rsidRPr="00E55CCD" w:rsidR="003F1AD3">
        <w:rPr>
          <w:lang w:val="fr-FR"/>
        </w:rPr>
        <w:t xml:space="preserve"> 5 janvier 2016</w:t>
      </w:r>
      <w:r w:rsidRPr="00E55CCD" w:rsidR="00A44A9B">
        <w:rPr>
          <w:lang w:val="fr-FR"/>
        </w:rPr>
        <w:t>.</w:t>
      </w:r>
    </w:p>
    <w:p w:rsidRPr="00E55CCD" w:rsidR="003747B3" w:rsidP="00E55CCD" w:rsidRDefault="00025BDC">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27</w:t>
      </w:r>
      <w:r w:rsidRPr="00E55CCD">
        <w:rPr>
          <w:lang w:val="fr-FR"/>
        </w:rPr>
        <w:fldChar w:fldCharType="end"/>
      </w:r>
      <w:r w:rsidRPr="00E55CCD">
        <w:rPr>
          <w:lang w:val="fr-FR"/>
        </w:rPr>
        <w:t>.  Le 22 janvier 2016, le requérant déposa une</w:t>
      </w:r>
      <w:r w:rsidRPr="00E55CCD" w:rsidR="00570E84">
        <w:rPr>
          <w:lang w:val="fr-FR"/>
        </w:rPr>
        <w:t xml:space="preserve"> </w:t>
      </w:r>
      <w:r w:rsidRPr="00E55CCD" w:rsidR="00043B7A">
        <w:rPr>
          <w:lang w:val="fr-FR"/>
        </w:rPr>
        <w:t>deuxième</w:t>
      </w:r>
      <w:r w:rsidRPr="00E55CCD" w:rsidR="00570E84">
        <w:rPr>
          <w:lang w:val="fr-FR"/>
        </w:rPr>
        <w:t xml:space="preserve"> demande de réexamen</w:t>
      </w:r>
      <w:r w:rsidRPr="00E55CCD" w:rsidR="00043B7A">
        <w:rPr>
          <w:lang w:val="fr-FR"/>
        </w:rPr>
        <w:t xml:space="preserve"> dans laquelle il allégua</w:t>
      </w:r>
      <w:r w:rsidRPr="00E55CCD" w:rsidR="00BF32D2">
        <w:rPr>
          <w:lang w:val="fr-FR"/>
        </w:rPr>
        <w:t>it</w:t>
      </w:r>
      <w:r w:rsidRPr="00E55CCD" w:rsidR="00043B7A">
        <w:rPr>
          <w:lang w:val="fr-FR"/>
        </w:rPr>
        <w:t xml:space="preserve"> </w:t>
      </w:r>
      <w:r w:rsidRPr="00E55CCD" w:rsidR="00570E84">
        <w:rPr>
          <w:lang w:val="fr-FR"/>
        </w:rPr>
        <w:t>être</w:t>
      </w:r>
      <w:r w:rsidRPr="00E55CCD">
        <w:rPr>
          <w:lang w:val="fr-FR"/>
        </w:rPr>
        <w:t xml:space="preserve"> le père des jumeaux</w:t>
      </w:r>
      <w:r w:rsidRPr="00E55CCD" w:rsidR="002F186E">
        <w:rPr>
          <w:lang w:val="fr-FR"/>
        </w:rPr>
        <w:t xml:space="preserve"> de M.M.</w:t>
      </w:r>
      <w:r w:rsidRPr="00E55CCD" w:rsidR="00043B7A">
        <w:rPr>
          <w:lang w:val="fr-FR"/>
        </w:rPr>
        <w:t xml:space="preserve"> Cette demande fut également déclarée irrecevable, le 11 mai 2016.</w:t>
      </w:r>
    </w:p>
    <w:p w:rsidRPr="00E55CCD" w:rsidR="00C578B8" w:rsidP="00E55CCD" w:rsidRDefault="002C27F0">
      <w:pPr>
        <w:pStyle w:val="ECHRPara"/>
        <w:rPr>
          <w:rFonts w:cs="Times New Roman"/>
          <w:color w:val="000000"/>
          <w:lang w:val="fr-FR"/>
        </w:rPr>
      </w:pPr>
      <w:r w:rsidRPr="00E55CCD">
        <w:rPr>
          <w:rFonts w:cs="Times New Roman"/>
          <w:color w:val="000000"/>
          <w:lang w:val="fr-FR"/>
        </w:rPr>
        <w:fldChar w:fldCharType="begin"/>
      </w:r>
      <w:r w:rsidRPr="00E55CCD">
        <w:rPr>
          <w:rFonts w:cs="Times New Roman"/>
          <w:color w:val="000000"/>
          <w:lang w:val="fr-FR"/>
        </w:rPr>
        <w:instrText xml:space="preserve"> SEQ level0 \*arabic </w:instrText>
      </w:r>
      <w:r w:rsidRPr="00E55CCD">
        <w:rPr>
          <w:rFonts w:cs="Times New Roman"/>
          <w:color w:val="000000"/>
          <w:lang w:val="fr-FR"/>
        </w:rPr>
        <w:fldChar w:fldCharType="separate"/>
      </w:r>
      <w:r w:rsidRPr="00E55CCD" w:rsidR="00E55CCD">
        <w:rPr>
          <w:rFonts w:cs="Times New Roman"/>
          <w:noProof/>
          <w:color w:val="000000"/>
          <w:lang w:val="fr-FR"/>
        </w:rPr>
        <w:t>28</w:t>
      </w:r>
      <w:r w:rsidRPr="00E55CCD">
        <w:rPr>
          <w:rFonts w:cs="Times New Roman"/>
          <w:color w:val="000000"/>
          <w:lang w:val="fr-FR"/>
        </w:rPr>
        <w:fldChar w:fldCharType="end"/>
      </w:r>
      <w:r w:rsidRPr="00E55CCD">
        <w:rPr>
          <w:rFonts w:cs="Times New Roman"/>
          <w:color w:val="000000"/>
          <w:lang w:val="fr-FR"/>
        </w:rPr>
        <w:t>.  </w:t>
      </w:r>
      <w:r w:rsidRPr="00E55CCD" w:rsidR="00A72FF5">
        <w:rPr>
          <w:rFonts w:cs="Times New Roman"/>
          <w:color w:val="000000"/>
          <w:lang w:val="fr-FR"/>
        </w:rPr>
        <w:t>Le</w:t>
      </w:r>
      <w:r w:rsidRPr="00E55CCD" w:rsidR="00952C85">
        <w:rPr>
          <w:rFonts w:cs="Times New Roman"/>
          <w:color w:val="000000"/>
          <w:lang w:val="fr-FR"/>
        </w:rPr>
        <w:t>s recours du requérant</w:t>
      </w:r>
      <w:r w:rsidRPr="00E55CCD" w:rsidR="00043B7A">
        <w:rPr>
          <w:rFonts w:cs="Times New Roman"/>
          <w:color w:val="000000"/>
          <w:lang w:val="fr-FR"/>
        </w:rPr>
        <w:t xml:space="preserve"> contre cette décision d</w:t>
      </w:r>
      <w:r w:rsidRPr="00E55CCD" w:rsidR="00E55CCD">
        <w:rPr>
          <w:rFonts w:cs="Times New Roman"/>
          <w:color w:val="000000"/>
          <w:lang w:val="fr-FR"/>
        </w:rPr>
        <w:t>’</w:t>
      </w:r>
      <w:r w:rsidRPr="00E55CCD" w:rsidR="00043B7A">
        <w:rPr>
          <w:rFonts w:cs="Times New Roman"/>
          <w:color w:val="000000"/>
          <w:lang w:val="fr-FR"/>
        </w:rPr>
        <w:t>irrecevabilité</w:t>
      </w:r>
      <w:r w:rsidRPr="00E55CCD" w:rsidR="00952C85">
        <w:rPr>
          <w:rFonts w:cs="Times New Roman"/>
          <w:color w:val="000000"/>
          <w:lang w:val="fr-FR"/>
        </w:rPr>
        <w:t xml:space="preserve"> furent rejetés</w:t>
      </w:r>
      <w:r w:rsidRPr="00E55CCD" w:rsidR="00043B7A">
        <w:rPr>
          <w:rFonts w:cs="Times New Roman"/>
          <w:color w:val="000000"/>
          <w:lang w:val="fr-FR"/>
        </w:rPr>
        <w:t>. Dans son arrêt du</w:t>
      </w:r>
      <w:r w:rsidRPr="00E55CCD" w:rsidR="00D008CD">
        <w:rPr>
          <w:rFonts w:cs="Times New Roman"/>
          <w:color w:val="000000"/>
          <w:lang w:val="fr-FR"/>
        </w:rPr>
        <w:t xml:space="preserve"> 6 mars 2018</w:t>
      </w:r>
      <w:r w:rsidRPr="00E55CCD" w:rsidR="00043B7A">
        <w:rPr>
          <w:rFonts w:cs="Times New Roman"/>
          <w:color w:val="000000"/>
          <w:lang w:val="fr-FR"/>
        </w:rPr>
        <w:t>, le Tribunal fédéral releva</w:t>
      </w:r>
      <w:r w:rsidRPr="00E55CCD" w:rsidR="00C670D5">
        <w:rPr>
          <w:rFonts w:cs="Times New Roman"/>
          <w:color w:val="000000"/>
          <w:lang w:val="fr-FR"/>
        </w:rPr>
        <w:t xml:space="preserve"> notamment</w:t>
      </w:r>
      <w:r w:rsidRPr="00E55CCD" w:rsidR="00364803">
        <w:rPr>
          <w:rFonts w:cs="Times New Roman"/>
          <w:color w:val="000000"/>
          <w:lang w:val="fr-FR"/>
        </w:rPr>
        <w:t xml:space="preserve"> </w:t>
      </w:r>
      <w:r w:rsidRPr="00E55CCD" w:rsidR="00BE1E5F">
        <w:rPr>
          <w:rFonts w:cs="Times New Roman"/>
          <w:color w:val="000000"/>
          <w:lang w:val="fr-FR"/>
        </w:rPr>
        <w:t xml:space="preserve">que </w:t>
      </w:r>
      <w:r w:rsidRPr="00E55CCD" w:rsidR="00952C85">
        <w:rPr>
          <w:rFonts w:cs="Times New Roman"/>
          <w:color w:val="000000"/>
          <w:lang w:val="fr-FR"/>
        </w:rPr>
        <w:t>l</w:t>
      </w:r>
      <w:r w:rsidRPr="00E55CCD" w:rsidR="00660B78">
        <w:rPr>
          <w:rFonts w:cs="Times New Roman"/>
          <w:color w:val="000000"/>
          <w:lang w:val="fr-FR"/>
        </w:rPr>
        <w:t>es demandes</w:t>
      </w:r>
      <w:r w:rsidRPr="00E55CCD" w:rsidR="00952C85">
        <w:rPr>
          <w:rFonts w:cs="Times New Roman"/>
          <w:color w:val="000000"/>
          <w:lang w:val="fr-FR"/>
        </w:rPr>
        <w:t xml:space="preserve"> des</w:t>
      </w:r>
      <w:r w:rsidRPr="00E55CCD" w:rsidR="00660B78">
        <w:rPr>
          <w:rFonts w:cs="Times New Roman"/>
          <w:color w:val="000000"/>
          <w:lang w:val="fr-FR"/>
        </w:rPr>
        <w:t xml:space="preserve"> </w:t>
      </w:r>
      <w:r w:rsidRPr="00E55CCD" w:rsidR="00043B7A">
        <w:rPr>
          <w:rFonts w:cs="Times New Roman"/>
          <w:color w:val="000000"/>
          <w:lang w:val="fr-FR"/>
        </w:rPr>
        <w:t xml:space="preserve">8 </w:t>
      </w:r>
      <w:r w:rsidRPr="00E55CCD" w:rsidR="00064C83">
        <w:rPr>
          <w:rFonts w:cs="Times New Roman"/>
          <w:color w:val="000000"/>
          <w:lang w:val="fr-FR"/>
        </w:rPr>
        <w:t xml:space="preserve">juillet 2014 et </w:t>
      </w:r>
      <w:r w:rsidRPr="00E55CCD" w:rsidR="00952C85">
        <w:rPr>
          <w:rFonts w:cs="Times New Roman"/>
          <w:color w:val="000000"/>
          <w:lang w:val="fr-FR"/>
        </w:rPr>
        <w:t xml:space="preserve">22 janvier </w:t>
      </w:r>
      <w:r w:rsidRPr="00E55CCD" w:rsidR="00660B78">
        <w:rPr>
          <w:rFonts w:cs="Times New Roman"/>
          <w:color w:val="000000"/>
          <w:lang w:val="fr-FR"/>
        </w:rPr>
        <w:t xml:space="preserve">2016 </w:t>
      </w:r>
      <w:r w:rsidRPr="00E55CCD" w:rsidR="00043B7A">
        <w:rPr>
          <w:rFonts w:cs="Times New Roman"/>
          <w:color w:val="000000"/>
          <w:lang w:val="fr-FR"/>
        </w:rPr>
        <w:t>étaient en réalité des</w:t>
      </w:r>
      <w:r w:rsidRPr="00E55CCD" w:rsidR="00660B78">
        <w:rPr>
          <w:rFonts w:cs="Times New Roman"/>
          <w:color w:val="000000"/>
          <w:lang w:val="fr-FR"/>
        </w:rPr>
        <w:t xml:space="preserve"> nouvelles demandes </w:t>
      </w:r>
      <w:r w:rsidRPr="00E55CCD" w:rsidR="00364803">
        <w:rPr>
          <w:rFonts w:cs="Times New Roman"/>
          <w:color w:val="000000"/>
          <w:lang w:val="fr-FR"/>
        </w:rPr>
        <w:t>d</w:t>
      </w:r>
      <w:r w:rsidRPr="00E55CCD" w:rsidR="00E55CCD">
        <w:rPr>
          <w:rFonts w:cs="Times New Roman"/>
          <w:color w:val="000000"/>
          <w:lang w:val="fr-FR"/>
        </w:rPr>
        <w:t>’</w:t>
      </w:r>
      <w:r w:rsidRPr="00E55CCD" w:rsidR="00660B78">
        <w:rPr>
          <w:rFonts w:cs="Times New Roman"/>
          <w:color w:val="000000"/>
          <w:lang w:val="fr-FR"/>
        </w:rPr>
        <w:t>autorisation de séjour</w:t>
      </w:r>
      <w:r w:rsidRPr="00E55CCD" w:rsidR="00043B7A">
        <w:rPr>
          <w:rFonts w:cs="Times New Roman"/>
          <w:color w:val="000000"/>
          <w:lang w:val="fr-FR"/>
        </w:rPr>
        <w:t xml:space="preserve"> et que le requérant aurait pu et dû</w:t>
      </w:r>
      <w:r w:rsidRPr="00E55CCD" w:rsidR="00B33A58">
        <w:rPr>
          <w:rFonts w:cs="Times New Roman"/>
          <w:color w:val="000000"/>
          <w:lang w:val="fr-FR"/>
        </w:rPr>
        <w:t xml:space="preserve"> faire valoir sa paternité </w:t>
      </w:r>
      <w:r w:rsidRPr="00E55CCD" w:rsidR="00BF32D2">
        <w:rPr>
          <w:rFonts w:cs="Times New Roman"/>
          <w:color w:val="000000"/>
          <w:lang w:val="fr-FR"/>
        </w:rPr>
        <w:t>en lien avec</w:t>
      </w:r>
      <w:r w:rsidRPr="00E55CCD" w:rsidR="00B33A58">
        <w:rPr>
          <w:rFonts w:cs="Times New Roman"/>
          <w:color w:val="000000"/>
          <w:lang w:val="fr-FR"/>
        </w:rPr>
        <w:t xml:space="preserve"> les jumea</w:t>
      </w:r>
      <w:r w:rsidRPr="00E55CCD" w:rsidR="00064C83">
        <w:rPr>
          <w:rFonts w:cs="Times New Roman"/>
          <w:color w:val="000000"/>
          <w:lang w:val="fr-FR"/>
        </w:rPr>
        <w:t xml:space="preserve">ux </w:t>
      </w:r>
      <w:r w:rsidRPr="00E55CCD" w:rsidR="00A72FF5">
        <w:rPr>
          <w:rFonts w:cs="Times New Roman"/>
          <w:color w:val="000000"/>
          <w:lang w:val="fr-FR"/>
        </w:rPr>
        <w:t>plus tôt</w:t>
      </w:r>
      <w:r w:rsidRPr="00E55CCD" w:rsidR="00B33A58">
        <w:rPr>
          <w:rFonts w:cs="Times New Roman"/>
          <w:color w:val="000000"/>
          <w:lang w:val="fr-FR"/>
        </w:rPr>
        <w:t>.</w:t>
      </w:r>
    </w:p>
    <w:p w:rsidRPr="00E55CCD" w:rsidR="00BD49A4" w:rsidP="00E55CCD" w:rsidRDefault="00BD49A4">
      <w:pPr>
        <w:pStyle w:val="ECHRHeading2"/>
        <w:rPr>
          <w:lang w:val="fr-FR"/>
        </w:rPr>
      </w:pPr>
      <w:r w:rsidRPr="00E55CCD">
        <w:rPr>
          <w:lang w:val="fr-FR"/>
        </w:rPr>
        <w:t>E.</w:t>
      </w:r>
      <w:r w:rsidRPr="00E55CCD" w:rsidR="00253F6A">
        <w:rPr>
          <w:lang w:val="fr-FR"/>
        </w:rPr>
        <w:t>  </w:t>
      </w:r>
      <w:r w:rsidRPr="00E55CCD">
        <w:rPr>
          <w:lang w:val="fr-FR"/>
        </w:rPr>
        <w:t>La situation familiale du requérant</w:t>
      </w:r>
    </w:p>
    <w:p w:rsidRPr="00E55CCD" w:rsidR="00BD49A4" w:rsidP="00E55CCD" w:rsidRDefault="00BD49A4">
      <w:pPr>
        <w:pStyle w:val="ECHRPara"/>
        <w:rPr>
          <w:rFonts w:cs="Times New Roman"/>
          <w:color w:val="000000"/>
          <w:lang w:val="fr-FR"/>
        </w:rPr>
      </w:pPr>
      <w:r w:rsidRPr="00E55CCD">
        <w:rPr>
          <w:rFonts w:cs="Times New Roman"/>
          <w:color w:val="000000"/>
          <w:lang w:val="fr-FR"/>
        </w:rPr>
        <w:fldChar w:fldCharType="begin"/>
      </w:r>
      <w:r w:rsidRPr="00E55CCD">
        <w:rPr>
          <w:rFonts w:cs="Times New Roman"/>
          <w:color w:val="000000"/>
          <w:lang w:val="fr-FR"/>
        </w:rPr>
        <w:instrText xml:space="preserve"> SEQ level0 \*arabic </w:instrText>
      </w:r>
      <w:r w:rsidRPr="00E55CCD">
        <w:rPr>
          <w:rFonts w:cs="Times New Roman"/>
          <w:color w:val="000000"/>
          <w:lang w:val="fr-FR"/>
        </w:rPr>
        <w:fldChar w:fldCharType="separate"/>
      </w:r>
      <w:r w:rsidRPr="00E55CCD" w:rsidR="00E55CCD">
        <w:rPr>
          <w:rFonts w:cs="Times New Roman"/>
          <w:noProof/>
          <w:color w:val="000000"/>
          <w:lang w:val="fr-FR"/>
        </w:rPr>
        <w:t>29</w:t>
      </w:r>
      <w:r w:rsidRPr="00E55CCD">
        <w:rPr>
          <w:rFonts w:cs="Times New Roman"/>
          <w:color w:val="000000"/>
          <w:lang w:val="fr-FR"/>
        </w:rPr>
        <w:fldChar w:fldCharType="end"/>
      </w:r>
      <w:r w:rsidRPr="00E55CCD">
        <w:rPr>
          <w:rFonts w:cs="Times New Roman"/>
          <w:color w:val="000000"/>
          <w:lang w:val="fr-FR"/>
        </w:rPr>
        <w:t>.  </w:t>
      </w:r>
      <w:r w:rsidRPr="00E55CCD" w:rsidR="007B2C1B">
        <w:rPr>
          <w:rFonts w:cs="Times New Roman"/>
          <w:color w:val="000000"/>
          <w:lang w:val="fr-FR"/>
        </w:rPr>
        <w:t>Le requé</w:t>
      </w:r>
      <w:r w:rsidRPr="00E55CCD" w:rsidR="00324FE0">
        <w:rPr>
          <w:rFonts w:cs="Times New Roman"/>
          <w:color w:val="000000"/>
          <w:lang w:val="fr-FR"/>
        </w:rPr>
        <w:t>rant habite dans un appartement</w:t>
      </w:r>
      <w:r w:rsidRPr="00E55CCD" w:rsidR="007B2C1B">
        <w:rPr>
          <w:rFonts w:cs="Times New Roman"/>
          <w:color w:val="000000"/>
          <w:lang w:val="fr-FR"/>
        </w:rPr>
        <w:t xml:space="preserve"> avec deux de ses enfants majeurs</w:t>
      </w:r>
      <w:r w:rsidRPr="00E55CCD" w:rsidR="00AC57DD">
        <w:rPr>
          <w:rFonts w:cs="Times New Roman"/>
          <w:color w:val="000000"/>
          <w:lang w:val="fr-FR"/>
        </w:rPr>
        <w:t>,</w:t>
      </w:r>
      <w:r w:rsidRPr="00E55CCD" w:rsidR="007B2C1B">
        <w:rPr>
          <w:rFonts w:cs="Times New Roman"/>
          <w:color w:val="000000"/>
          <w:lang w:val="fr-FR"/>
        </w:rPr>
        <w:t xml:space="preserve"> alors que les jumeaux et </w:t>
      </w:r>
      <w:r w:rsidRPr="00E55CCD" w:rsidR="00AC57DD">
        <w:rPr>
          <w:rFonts w:cs="Times New Roman"/>
          <w:color w:val="000000"/>
          <w:lang w:val="fr-FR"/>
        </w:rPr>
        <w:t xml:space="preserve">son </w:t>
      </w:r>
      <w:r w:rsidRPr="00E55CCD" w:rsidR="007B2C1B">
        <w:rPr>
          <w:rFonts w:cs="Times New Roman"/>
          <w:color w:val="000000"/>
          <w:lang w:val="fr-FR"/>
        </w:rPr>
        <w:t>ex-épouse, M.M., vivent dans un autre appartement, dans le même immeuble.</w:t>
      </w:r>
    </w:p>
    <w:p w:rsidRPr="00E55CCD" w:rsidR="008E3FEB" w:rsidP="00E55CCD" w:rsidRDefault="00BD49A4">
      <w:pPr>
        <w:pStyle w:val="ECHRHeading2"/>
        <w:rPr>
          <w:lang w:val="fr-FR"/>
        </w:rPr>
      </w:pPr>
      <w:r w:rsidRPr="00E55CCD">
        <w:rPr>
          <w:lang w:val="fr-FR"/>
        </w:rPr>
        <w:t>F</w:t>
      </w:r>
      <w:r w:rsidRPr="00E55CCD" w:rsidR="00805DF1">
        <w:rPr>
          <w:lang w:val="fr-FR"/>
        </w:rPr>
        <w:t>.  L</w:t>
      </w:r>
      <w:r w:rsidRPr="00E55CCD" w:rsidR="00E55CCD">
        <w:rPr>
          <w:lang w:val="fr-FR"/>
        </w:rPr>
        <w:t>’</w:t>
      </w:r>
      <w:r w:rsidRPr="00E55CCD" w:rsidR="00805DF1">
        <w:rPr>
          <w:lang w:val="fr-FR"/>
        </w:rPr>
        <w:t>état de santé du requérant</w:t>
      </w:r>
    </w:p>
    <w:p w:rsidRPr="00E55CCD" w:rsidR="003B46CD" w:rsidP="00E55CCD" w:rsidRDefault="00DF3749">
      <w:pPr>
        <w:pStyle w:val="ECHRPara"/>
        <w:rPr>
          <w:szCs w:val="24"/>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30</w:t>
      </w:r>
      <w:r w:rsidRPr="00E55CCD">
        <w:rPr>
          <w:lang w:val="fr-FR"/>
        </w:rPr>
        <w:fldChar w:fldCharType="end"/>
      </w:r>
      <w:r w:rsidRPr="00E55CCD">
        <w:rPr>
          <w:lang w:val="fr-FR"/>
        </w:rPr>
        <w:t>.  </w:t>
      </w:r>
      <w:r w:rsidRPr="00E55CCD" w:rsidR="00827AEB">
        <w:rPr>
          <w:szCs w:val="24"/>
          <w:lang w:val="fr-FR"/>
        </w:rPr>
        <w:t>A l</w:t>
      </w:r>
      <w:r w:rsidRPr="00E55CCD" w:rsidR="00E55CCD">
        <w:rPr>
          <w:szCs w:val="24"/>
          <w:lang w:val="fr-FR"/>
        </w:rPr>
        <w:t>’</w:t>
      </w:r>
      <w:r w:rsidRPr="00E55CCD" w:rsidR="00827AEB">
        <w:rPr>
          <w:szCs w:val="24"/>
          <w:lang w:val="fr-FR"/>
        </w:rPr>
        <w:t>appui de sa requête, le requérant a déposé deux certificats médicaux</w:t>
      </w:r>
      <w:r w:rsidRPr="00E55CCD" w:rsidR="00B36D14">
        <w:rPr>
          <w:szCs w:val="24"/>
          <w:lang w:val="fr-FR"/>
        </w:rPr>
        <w:t>, établis par son médecin psychiatre, les</w:t>
      </w:r>
      <w:r w:rsidRPr="00E55CCD" w:rsidR="00827AEB">
        <w:rPr>
          <w:szCs w:val="24"/>
          <w:lang w:val="fr-FR"/>
        </w:rPr>
        <w:t xml:space="preserve"> </w:t>
      </w:r>
      <w:r w:rsidRPr="00E55CCD" w:rsidR="00B12E12">
        <w:rPr>
          <w:szCs w:val="24"/>
          <w:lang w:val="fr-FR"/>
        </w:rPr>
        <w:t>5 février et 7 juin 2016</w:t>
      </w:r>
      <w:r w:rsidRPr="00E55CCD" w:rsidR="00436B1F">
        <w:rPr>
          <w:szCs w:val="24"/>
          <w:lang w:val="fr-FR"/>
        </w:rPr>
        <w:t>,</w:t>
      </w:r>
      <w:r w:rsidRPr="00E55CCD" w:rsidR="005D2890">
        <w:rPr>
          <w:szCs w:val="24"/>
          <w:lang w:val="fr-FR"/>
        </w:rPr>
        <w:t xml:space="preserve"> </w:t>
      </w:r>
      <w:r w:rsidRPr="00E55CCD" w:rsidR="00B36D14">
        <w:rPr>
          <w:szCs w:val="24"/>
          <w:lang w:val="fr-FR"/>
        </w:rPr>
        <w:t>dont il ressort</w:t>
      </w:r>
      <w:r w:rsidRPr="00E55CCD" w:rsidR="00013B62">
        <w:rPr>
          <w:szCs w:val="24"/>
          <w:lang w:val="fr-FR"/>
        </w:rPr>
        <w:t xml:space="preserve"> en particulier</w:t>
      </w:r>
      <w:r w:rsidRPr="00E55CCD" w:rsidR="00B36D14">
        <w:rPr>
          <w:szCs w:val="24"/>
          <w:lang w:val="fr-FR"/>
        </w:rPr>
        <w:t xml:space="preserve"> qu</w:t>
      </w:r>
      <w:r w:rsidRPr="00E55CCD" w:rsidR="00E55CCD">
        <w:rPr>
          <w:szCs w:val="24"/>
          <w:lang w:val="fr-FR"/>
        </w:rPr>
        <w:t>’</w:t>
      </w:r>
      <w:r w:rsidRPr="00E55CCD" w:rsidR="00B36D14">
        <w:rPr>
          <w:szCs w:val="24"/>
          <w:lang w:val="fr-FR"/>
        </w:rPr>
        <w:t xml:space="preserve">il </w:t>
      </w:r>
      <w:r w:rsidRPr="00E55CCD" w:rsidR="009E2F51">
        <w:rPr>
          <w:szCs w:val="24"/>
          <w:lang w:val="fr-FR"/>
        </w:rPr>
        <w:t>souffrait de dépression grave avec idéations suicidaire</w:t>
      </w:r>
      <w:r w:rsidRPr="00E55CCD" w:rsidR="00F43661">
        <w:rPr>
          <w:szCs w:val="24"/>
          <w:lang w:val="fr-FR"/>
        </w:rPr>
        <w:t>s</w:t>
      </w:r>
      <w:r w:rsidRPr="00E55CCD" w:rsidR="009E2F51">
        <w:rPr>
          <w:szCs w:val="24"/>
          <w:lang w:val="fr-FR"/>
        </w:rPr>
        <w:t xml:space="preserve"> et</w:t>
      </w:r>
      <w:r w:rsidRPr="00E55CCD" w:rsidR="005D2890">
        <w:rPr>
          <w:szCs w:val="24"/>
          <w:lang w:val="fr-FR"/>
        </w:rPr>
        <w:t xml:space="preserve"> </w:t>
      </w:r>
      <w:r w:rsidRPr="00E55CCD" w:rsidR="009E2F51">
        <w:rPr>
          <w:szCs w:val="24"/>
          <w:lang w:val="fr-FR"/>
        </w:rPr>
        <w:t>qu</w:t>
      </w:r>
      <w:r w:rsidRPr="00E55CCD" w:rsidR="00E55CCD">
        <w:rPr>
          <w:szCs w:val="24"/>
          <w:lang w:val="fr-FR"/>
        </w:rPr>
        <w:t>’</w:t>
      </w:r>
      <w:r w:rsidRPr="00E55CCD" w:rsidR="009E2F51">
        <w:rPr>
          <w:szCs w:val="24"/>
          <w:lang w:val="fr-FR"/>
        </w:rPr>
        <w:t xml:space="preserve">il </w:t>
      </w:r>
      <w:r w:rsidRPr="00E55CCD" w:rsidR="005D2890">
        <w:rPr>
          <w:szCs w:val="24"/>
          <w:lang w:val="fr-FR"/>
        </w:rPr>
        <w:t>présent</w:t>
      </w:r>
      <w:r w:rsidRPr="00E55CCD" w:rsidR="009E2F51">
        <w:rPr>
          <w:szCs w:val="24"/>
          <w:lang w:val="fr-FR"/>
        </w:rPr>
        <w:t>ait</w:t>
      </w:r>
      <w:r w:rsidRPr="00E55CCD" w:rsidR="005D2890">
        <w:rPr>
          <w:szCs w:val="24"/>
          <w:lang w:val="fr-FR"/>
        </w:rPr>
        <w:t xml:space="preserve"> des traits autistiques</w:t>
      </w:r>
      <w:r w:rsidRPr="00E55CCD" w:rsidR="009E2F51">
        <w:rPr>
          <w:szCs w:val="24"/>
          <w:lang w:val="fr-FR"/>
        </w:rPr>
        <w:t xml:space="preserve">. Il </w:t>
      </w:r>
      <w:r w:rsidRPr="00E55CCD" w:rsidR="00AF778E">
        <w:rPr>
          <w:szCs w:val="24"/>
          <w:lang w:val="fr-FR"/>
        </w:rPr>
        <w:t>nécessitait un traitement psychiatrique-psychothérapeutique intégré</w:t>
      </w:r>
      <w:r w:rsidRPr="00E55CCD" w:rsidR="00BF32D2">
        <w:rPr>
          <w:szCs w:val="24"/>
          <w:lang w:val="fr-FR"/>
        </w:rPr>
        <w:t>, était inapte à voyager</w:t>
      </w:r>
      <w:r w:rsidRPr="00E55CCD" w:rsidR="000E77BE">
        <w:rPr>
          <w:szCs w:val="24"/>
          <w:lang w:val="fr-FR"/>
        </w:rPr>
        <w:t xml:space="preserve"> </w:t>
      </w:r>
      <w:r w:rsidRPr="00E55CCD" w:rsidR="00AF778E">
        <w:rPr>
          <w:szCs w:val="24"/>
          <w:lang w:val="fr-FR"/>
        </w:rPr>
        <w:t>et entièrement dépendant des soins dispensés par les membres de sa famille</w:t>
      </w:r>
      <w:r w:rsidRPr="00E55CCD" w:rsidR="00860EDF">
        <w:rPr>
          <w:szCs w:val="24"/>
          <w:lang w:val="fr-FR"/>
        </w:rPr>
        <w:t>, n</w:t>
      </w:r>
      <w:r w:rsidRPr="00E55CCD" w:rsidR="00E55CCD">
        <w:rPr>
          <w:szCs w:val="24"/>
          <w:lang w:val="fr-FR"/>
        </w:rPr>
        <w:t>’</w:t>
      </w:r>
      <w:r w:rsidRPr="00E55CCD" w:rsidR="00860EDF">
        <w:rPr>
          <w:szCs w:val="24"/>
          <w:lang w:val="fr-FR"/>
        </w:rPr>
        <w:t>étant pas en mesure d</w:t>
      </w:r>
      <w:r w:rsidRPr="00E55CCD" w:rsidR="00E55CCD">
        <w:rPr>
          <w:szCs w:val="24"/>
          <w:lang w:val="fr-FR"/>
        </w:rPr>
        <w:t>’</w:t>
      </w:r>
      <w:r w:rsidRPr="00E55CCD" w:rsidR="00860EDF">
        <w:rPr>
          <w:szCs w:val="24"/>
          <w:lang w:val="fr-FR"/>
        </w:rPr>
        <w:t>établir des relations stables avec des personnes ext</w:t>
      </w:r>
      <w:r w:rsidRPr="00E55CCD" w:rsidR="001957DF">
        <w:rPr>
          <w:szCs w:val="24"/>
          <w:lang w:val="fr-FR"/>
        </w:rPr>
        <w:t>érieures à son cercle familial.</w:t>
      </w:r>
      <w:r w:rsidRPr="00E55CCD" w:rsidR="005D2890">
        <w:rPr>
          <w:szCs w:val="24"/>
          <w:lang w:val="fr-FR"/>
        </w:rPr>
        <w:t xml:space="preserve"> </w:t>
      </w:r>
      <w:r w:rsidRPr="00E55CCD" w:rsidR="00172D53">
        <w:rPr>
          <w:szCs w:val="24"/>
          <w:lang w:val="fr-FR"/>
        </w:rPr>
        <w:t>Il existait de plus un r</w:t>
      </w:r>
      <w:r w:rsidRPr="00E55CCD" w:rsidR="005D2890">
        <w:rPr>
          <w:szCs w:val="24"/>
          <w:lang w:val="fr-FR"/>
        </w:rPr>
        <w:t>isque d</w:t>
      </w:r>
      <w:r w:rsidRPr="00E55CCD" w:rsidR="00E55CCD">
        <w:rPr>
          <w:szCs w:val="24"/>
          <w:lang w:val="fr-FR"/>
        </w:rPr>
        <w:t>’</w:t>
      </w:r>
      <w:r w:rsidRPr="00E55CCD" w:rsidR="005D2890">
        <w:rPr>
          <w:szCs w:val="24"/>
          <w:lang w:val="fr-FR"/>
        </w:rPr>
        <w:t>une</w:t>
      </w:r>
      <w:r w:rsidRPr="00E55CCD" w:rsidR="000E77BE">
        <w:rPr>
          <w:szCs w:val="24"/>
          <w:lang w:val="fr-FR"/>
        </w:rPr>
        <w:t xml:space="preserve"> grave</w:t>
      </w:r>
      <w:r w:rsidRPr="00E55CCD" w:rsidR="005D2890">
        <w:rPr>
          <w:szCs w:val="24"/>
          <w:lang w:val="fr-FR"/>
        </w:rPr>
        <w:t xml:space="preserve"> péjoration de son état p</w:t>
      </w:r>
      <w:r w:rsidRPr="00E55CCD" w:rsidR="00D73AD6">
        <w:rPr>
          <w:szCs w:val="24"/>
          <w:lang w:val="fr-FR"/>
        </w:rPr>
        <w:t>sychique</w:t>
      </w:r>
      <w:r w:rsidRPr="00E55CCD" w:rsidR="00E32774">
        <w:rPr>
          <w:szCs w:val="24"/>
          <w:lang w:val="fr-FR"/>
        </w:rPr>
        <w:t xml:space="preserve"> en cas d</w:t>
      </w:r>
      <w:r w:rsidRPr="00E55CCD" w:rsidR="00E55CCD">
        <w:rPr>
          <w:szCs w:val="24"/>
          <w:lang w:val="fr-FR"/>
        </w:rPr>
        <w:t>’</w:t>
      </w:r>
      <w:r w:rsidRPr="00E55CCD" w:rsidR="00E32774">
        <w:rPr>
          <w:szCs w:val="24"/>
          <w:lang w:val="fr-FR"/>
        </w:rPr>
        <w:t xml:space="preserve">expulsion. Selon les rapports </w:t>
      </w:r>
      <w:r w:rsidRPr="00E55CCD" w:rsidR="005D2890">
        <w:rPr>
          <w:szCs w:val="24"/>
          <w:lang w:val="fr-FR"/>
        </w:rPr>
        <w:t>médicaux des</w:t>
      </w:r>
      <w:r w:rsidRPr="00E55CCD" w:rsidR="001F25E6">
        <w:rPr>
          <w:szCs w:val="24"/>
          <w:lang w:val="fr-FR"/>
        </w:rPr>
        <w:t xml:space="preserve"> </w:t>
      </w:r>
      <w:r w:rsidRPr="00E55CCD" w:rsidR="00AF778E">
        <w:rPr>
          <w:szCs w:val="24"/>
          <w:lang w:val="fr-FR"/>
        </w:rPr>
        <w:t>31 </w:t>
      </w:r>
      <w:r w:rsidRPr="00E55CCD" w:rsidR="005D2890">
        <w:rPr>
          <w:szCs w:val="24"/>
          <w:lang w:val="fr-FR"/>
        </w:rPr>
        <w:t xml:space="preserve">janvier et 10 octobre 2017, établis par le </w:t>
      </w:r>
      <w:r w:rsidRPr="00E55CCD" w:rsidR="00A0691B">
        <w:rPr>
          <w:szCs w:val="24"/>
          <w:lang w:val="fr-FR"/>
        </w:rPr>
        <w:t>même médecin</w:t>
      </w:r>
      <w:r w:rsidRPr="00E55CCD" w:rsidR="005D2890">
        <w:rPr>
          <w:szCs w:val="24"/>
          <w:lang w:val="fr-FR"/>
        </w:rPr>
        <w:t xml:space="preserve">, </w:t>
      </w:r>
      <w:r w:rsidRPr="00E55CCD" w:rsidR="00E32774">
        <w:rPr>
          <w:szCs w:val="24"/>
          <w:lang w:val="fr-FR"/>
        </w:rPr>
        <w:t>le requérant</w:t>
      </w:r>
      <w:r w:rsidRPr="00E55CCD" w:rsidR="004B3A93">
        <w:rPr>
          <w:szCs w:val="24"/>
          <w:lang w:val="fr-FR"/>
        </w:rPr>
        <w:t xml:space="preserve"> </w:t>
      </w:r>
      <w:r w:rsidRPr="00E55CCD" w:rsidR="00E32774">
        <w:rPr>
          <w:szCs w:val="24"/>
          <w:lang w:val="fr-FR"/>
        </w:rPr>
        <w:t>a</w:t>
      </w:r>
      <w:r w:rsidRPr="00E55CCD" w:rsidR="00FA78DA">
        <w:rPr>
          <w:szCs w:val="24"/>
          <w:lang w:val="fr-FR"/>
        </w:rPr>
        <w:t>v</w:t>
      </w:r>
      <w:r w:rsidRPr="00E55CCD" w:rsidR="00E32774">
        <w:rPr>
          <w:szCs w:val="24"/>
          <w:lang w:val="fr-FR"/>
        </w:rPr>
        <w:t>ait vécu</w:t>
      </w:r>
      <w:r w:rsidRPr="00E55CCD" w:rsidR="004B3A93">
        <w:rPr>
          <w:szCs w:val="24"/>
          <w:lang w:val="fr-FR"/>
        </w:rPr>
        <w:t xml:space="preserve"> dans un état constant de peur et d</w:t>
      </w:r>
      <w:r w:rsidRPr="00E55CCD" w:rsidR="00E55CCD">
        <w:rPr>
          <w:szCs w:val="24"/>
          <w:lang w:val="fr-FR"/>
        </w:rPr>
        <w:t>’</w:t>
      </w:r>
      <w:r w:rsidRPr="00E55CCD" w:rsidR="004B3A93">
        <w:rPr>
          <w:szCs w:val="24"/>
          <w:lang w:val="fr-FR"/>
        </w:rPr>
        <w:t>insécurité</w:t>
      </w:r>
      <w:r w:rsidRPr="00E55CCD" w:rsidR="00E32774">
        <w:rPr>
          <w:szCs w:val="24"/>
          <w:lang w:val="fr-FR"/>
        </w:rPr>
        <w:t xml:space="preserve"> depuis la décision d</w:t>
      </w:r>
      <w:r w:rsidRPr="00E55CCD" w:rsidR="00E55CCD">
        <w:rPr>
          <w:szCs w:val="24"/>
          <w:lang w:val="fr-FR"/>
        </w:rPr>
        <w:t>’</w:t>
      </w:r>
      <w:r w:rsidRPr="00E55CCD" w:rsidR="00E32774">
        <w:rPr>
          <w:szCs w:val="24"/>
          <w:lang w:val="fr-FR"/>
        </w:rPr>
        <w:t>expulsion</w:t>
      </w:r>
      <w:r w:rsidRPr="00E55CCD" w:rsidR="004B3A93">
        <w:rPr>
          <w:szCs w:val="24"/>
          <w:lang w:val="fr-FR"/>
        </w:rPr>
        <w:t xml:space="preserve">, ce qui </w:t>
      </w:r>
      <w:r w:rsidRPr="00E55CCD" w:rsidR="00E32774">
        <w:rPr>
          <w:szCs w:val="24"/>
          <w:lang w:val="fr-FR"/>
        </w:rPr>
        <w:t>a</w:t>
      </w:r>
      <w:r w:rsidRPr="00E55CCD" w:rsidR="00193E16">
        <w:rPr>
          <w:szCs w:val="24"/>
          <w:lang w:val="fr-FR"/>
        </w:rPr>
        <w:t>v</w:t>
      </w:r>
      <w:r w:rsidRPr="00E55CCD" w:rsidR="00E32774">
        <w:rPr>
          <w:szCs w:val="24"/>
          <w:lang w:val="fr-FR"/>
        </w:rPr>
        <w:t>ait péjoré</w:t>
      </w:r>
      <w:r w:rsidRPr="00E55CCD" w:rsidR="004B3A93">
        <w:rPr>
          <w:szCs w:val="24"/>
          <w:lang w:val="fr-FR"/>
        </w:rPr>
        <w:t xml:space="preserve"> son état psychique. Il présentait des traits autistiques et le niveau fonctionnel d</w:t>
      </w:r>
      <w:r w:rsidRPr="00E55CCD" w:rsidR="00E55CCD">
        <w:rPr>
          <w:szCs w:val="24"/>
          <w:lang w:val="fr-FR"/>
        </w:rPr>
        <w:t>’</w:t>
      </w:r>
      <w:r w:rsidRPr="00E55CCD" w:rsidR="004B3A93">
        <w:rPr>
          <w:szCs w:val="24"/>
          <w:lang w:val="fr-FR"/>
        </w:rPr>
        <w:t>un enfant, dépendant complètement de sa famille</w:t>
      </w:r>
      <w:r w:rsidRPr="00E55CCD" w:rsidR="001F25E6">
        <w:rPr>
          <w:szCs w:val="24"/>
          <w:lang w:val="fr-FR"/>
        </w:rPr>
        <w:t>. Un autisme grave s</w:t>
      </w:r>
      <w:r w:rsidRPr="00E55CCD" w:rsidR="00E55CCD">
        <w:rPr>
          <w:szCs w:val="24"/>
          <w:lang w:val="fr-FR"/>
        </w:rPr>
        <w:t>’</w:t>
      </w:r>
      <w:r w:rsidRPr="00E55CCD" w:rsidR="001F25E6">
        <w:rPr>
          <w:szCs w:val="24"/>
          <w:lang w:val="fr-FR"/>
        </w:rPr>
        <w:t>était développé. Le requérant dépendait entièrement de l</w:t>
      </w:r>
      <w:r w:rsidRPr="00E55CCD" w:rsidR="00E55CCD">
        <w:rPr>
          <w:szCs w:val="24"/>
          <w:lang w:val="fr-FR"/>
        </w:rPr>
        <w:t>’</w:t>
      </w:r>
      <w:r w:rsidRPr="00E55CCD" w:rsidR="001F25E6">
        <w:rPr>
          <w:szCs w:val="24"/>
          <w:lang w:val="fr-FR"/>
        </w:rPr>
        <w:t>aide de ses fils et de leurs familles et n</w:t>
      </w:r>
      <w:r w:rsidRPr="00E55CCD" w:rsidR="00E55CCD">
        <w:rPr>
          <w:szCs w:val="24"/>
          <w:lang w:val="fr-FR"/>
        </w:rPr>
        <w:t>’</w:t>
      </w:r>
      <w:r w:rsidRPr="00E55CCD" w:rsidR="001F25E6">
        <w:rPr>
          <w:szCs w:val="24"/>
          <w:lang w:val="fr-FR"/>
        </w:rPr>
        <w:t>était plus en mesure de quitter sa maison.</w:t>
      </w:r>
    </w:p>
    <w:p w:rsidRPr="00E55CCD" w:rsidR="00420FB4" w:rsidP="00E55CCD" w:rsidRDefault="001957DF">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31</w:t>
      </w:r>
      <w:r w:rsidRPr="00E55CCD">
        <w:rPr>
          <w:lang w:val="fr-FR"/>
        </w:rPr>
        <w:fldChar w:fldCharType="end"/>
      </w:r>
      <w:r w:rsidRPr="00E55CCD">
        <w:rPr>
          <w:lang w:val="fr-FR"/>
        </w:rPr>
        <w:t>.  </w:t>
      </w:r>
      <w:r w:rsidRPr="00E55CCD" w:rsidR="00F43661">
        <w:rPr>
          <w:lang w:val="fr-FR"/>
        </w:rPr>
        <w:t>I</w:t>
      </w:r>
      <w:r w:rsidRPr="00E55CCD" w:rsidR="008604AE">
        <w:rPr>
          <w:lang w:val="fr-FR"/>
        </w:rPr>
        <w:t xml:space="preserve">l ressort </w:t>
      </w:r>
      <w:r w:rsidRPr="00E55CCD" w:rsidR="00F43661">
        <w:rPr>
          <w:lang w:val="fr-FR"/>
        </w:rPr>
        <w:t xml:space="preserve">par ailleurs </w:t>
      </w:r>
      <w:r w:rsidRPr="00E55CCD" w:rsidR="008604AE">
        <w:rPr>
          <w:lang w:val="fr-FR"/>
        </w:rPr>
        <w:t xml:space="preserve">de deux autres </w:t>
      </w:r>
      <w:r w:rsidRPr="00E55CCD" w:rsidR="00E32774">
        <w:rPr>
          <w:lang w:val="fr-FR"/>
        </w:rPr>
        <w:t>rapports</w:t>
      </w:r>
      <w:r w:rsidRPr="00E55CCD" w:rsidR="00013B62">
        <w:rPr>
          <w:lang w:val="fr-FR"/>
        </w:rPr>
        <w:t xml:space="preserve"> </w:t>
      </w:r>
      <w:r w:rsidRPr="00E55CCD" w:rsidR="008604AE">
        <w:rPr>
          <w:lang w:val="fr-FR"/>
        </w:rPr>
        <w:t>établis les 5 février</w:t>
      </w:r>
      <w:r w:rsidRPr="00E55CCD" w:rsidR="00F43661">
        <w:rPr>
          <w:lang w:val="fr-FR"/>
        </w:rPr>
        <w:t xml:space="preserve"> et 7 </w:t>
      </w:r>
      <w:r w:rsidRPr="00E55CCD" w:rsidR="008604AE">
        <w:rPr>
          <w:lang w:val="fr-FR"/>
        </w:rPr>
        <w:t>juin 2016 par le médecin du requérant, que celui-ci était inapte à voyager</w:t>
      </w:r>
      <w:r w:rsidRPr="00E55CCD" w:rsidR="00860EDF">
        <w:rPr>
          <w:lang w:val="fr-FR"/>
        </w:rPr>
        <w:t xml:space="preserve"> en raison de graves maladies (</w:t>
      </w:r>
      <w:proofErr w:type="spellStart"/>
      <w:r w:rsidRPr="00E55CCD" w:rsidR="00860EDF">
        <w:rPr>
          <w:i/>
          <w:lang w:val="fr-FR"/>
        </w:rPr>
        <w:t>schwerwiegende</w:t>
      </w:r>
      <w:proofErr w:type="spellEnd"/>
      <w:r w:rsidRPr="00E55CCD" w:rsidR="00860EDF">
        <w:rPr>
          <w:i/>
          <w:lang w:val="fr-FR"/>
        </w:rPr>
        <w:t xml:space="preserve"> </w:t>
      </w:r>
      <w:proofErr w:type="spellStart"/>
      <w:r w:rsidRPr="00E55CCD" w:rsidR="00860EDF">
        <w:rPr>
          <w:i/>
          <w:lang w:val="fr-FR"/>
        </w:rPr>
        <w:t>Erkrankungen</w:t>
      </w:r>
      <w:proofErr w:type="spellEnd"/>
      <w:r w:rsidRPr="00E55CCD" w:rsidR="00E32774">
        <w:rPr>
          <w:lang w:val="fr-FR"/>
        </w:rPr>
        <w:t xml:space="preserve">). </w:t>
      </w:r>
      <w:r w:rsidRPr="00E55CCD" w:rsidR="008538BB">
        <w:rPr>
          <w:lang w:val="fr-FR"/>
        </w:rPr>
        <w:t xml:space="preserve">Un </w:t>
      </w:r>
      <w:r w:rsidRPr="00E55CCD" w:rsidR="00B12E12">
        <w:rPr>
          <w:lang w:val="fr-FR"/>
        </w:rPr>
        <w:t>rapport</w:t>
      </w:r>
      <w:r w:rsidRPr="00E55CCD" w:rsidR="00E32774">
        <w:rPr>
          <w:lang w:val="fr-FR"/>
        </w:rPr>
        <w:t xml:space="preserve"> du</w:t>
      </w:r>
      <w:r w:rsidRPr="00E55CCD" w:rsidR="00860EDF">
        <w:rPr>
          <w:lang w:val="fr-FR"/>
        </w:rPr>
        <w:t xml:space="preserve"> 2 mai 2016</w:t>
      </w:r>
      <w:r w:rsidRPr="00E55CCD" w:rsidR="00E32774">
        <w:rPr>
          <w:lang w:val="fr-FR"/>
        </w:rPr>
        <w:t xml:space="preserve"> rel</w:t>
      </w:r>
      <w:r w:rsidRPr="00E55CCD" w:rsidR="008538BB">
        <w:rPr>
          <w:lang w:val="fr-FR"/>
        </w:rPr>
        <w:t>ève</w:t>
      </w:r>
      <w:r w:rsidRPr="00E55CCD" w:rsidR="00E32774">
        <w:rPr>
          <w:lang w:val="fr-FR"/>
        </w:rPr>
        <w:t xml:space="preserve"> </w:t>
      </w:r>
      <w:r w:rsidRPr="00E55CCD" w:rsidR="00FA78DA">
        <w:rPr>
          <w:lang w:val="fr-FR"/>
        </w:rPr>
        <w:t>en outre</w:t>
      </w:r>
      <w:r w:rsidRPr="00E55CCD" w:rsidR="00E32774">
        <w:rPr>
          <w:lang w:val="fr-FR"/>
        </w:rPr>
        <w:t xml:space="preserve"> que le requérant souffrait</w:t>
      </w:r>
      <w:r w:rsidRPr="00E55CCD" w:rsidR="00860EDF">
        <w:rPr>
          <w:lang w:val="fr-FR"/>
        </w:rPr>
        <w:t xml:space="preserve"> de troubles douloureux généralisés, de dépression et d</w:t>
      </w:r>
      <w:r w:rsidRPr="00E55CCD" w:rsidR="00E55CCD">
        <w:rPr>
          <w:lang w:val="fr-FR"/>
        </w:rPr>
        <w:t>’</w:t>
      </w:r>
      <w:r w:rsidRPr="00E55CCD" w:rsidR="00860EDF">
        <w:rPr>
          <w:lang w:val="fr-FR"/>
        </w:rPr>
        <w:t xml:space="preserve">une hypothyroïdie primaire. </w:t>
      </w:r>
      <w:r w:rsidRPr="00E55CCD" w:rsidR="008538BB">
        <w:rPr>
          <w:lang w:val="fr-FR"/>
        </w:rPr>
        <w:t>Son état</w:t>
      </w:r>
      <w:r w:rsidRPr="00E55CCD" w:rsidR="00860EDF">
        <w:rPr>
          <w:lang w:val="fr-FR"/>
        </w:rPr>
        <w:t xml:space="preserve"> de santé</w:t>
      </w:r>
      <w:r w:rsidRPr="00E55CCD" w:rsidR="008538BB">
        <w:rPr>
          <w:lang w:val="fr-FR"/>
        </w:rPr>
        <w:t>,</w:t>
      </w:r>
      <w:r w:rsidRPr="00E55CCD" w:rsidR="00860EDF">
        <w:rPr>
          <w:lang w:val="fr-FR"/>
        </w:rPr>
        <w:t xml:space="preserve"> mauvais depuis plusieurs années</w:t>
      </w:r>
      <w:r w:rsidRPr="00E55CCD" w:rsidR="008538BB">
        <w:rPr>
          <w:lang w:val="fr-FR"/>
        </w:rPr>
        <w:t>, était tel que le requérant ne pouvait</w:t>
      </w:r>
      <w:r w:rsidRPr="00E55CCD" w:rsidR="00860EDF">
        <w:rPr>
          <w:lang w:val="fr-FR"/>
        </w:rPr>
        <w:t xml:space="preserve"> se déplacer tout seul que sur de courtes distances</w:t>
      </w:r>
      <w:r w:rsidRPr="00E55CCD" w:rsidR="008538BB">
        <w:rPr>
          <w:lang w:val="fr-FR"/>
        </w:rPr>
        <w:t>. Il</w:t>
      </w:r>
      <w:r w:rsidRPr="00E55CCD" w:rsidR="00860EDF">
        <w:rPr>
          <w:lang w:val="fr-FR"/>
        </w:rPr>
        <w:t xml:space="preserve"> a</w:t>
      </w:r>
      <w:r w:rsidRPr="00E55CCD" w:rsidR="008538BB">
        <w:rPr>
          <w:lang w:val="fr-FR"/>
        </w:rPr>
        <w:t>v</w:t>
      </w:r>
      <w:r w:rsidRPr="00E55CCD" w:rsidR="00860EDF">
        <w:rPr>
          <w:lang w:val="fr-FR"/>
        </w:rPr>
        <w:t>ait besoin du soutien permanent de sa famille et courrait, à court ou moyen terme, un danger pour sa vie s</w:t>
      </w:r>
      <w:r w:rsidRPr="00E55CCD" w:rsidR="00E55CCD">
        <w:rPr>
          <w:lang w:val="fr-FR"/>
        </w:rPr>
        <w:t>’</w:t>
      </w:r>
      <w:r w:rsidRPr="00E55CCD" w:rsidR="00860EDF">
        <w:rPr>
          <w:lang w:val="fr-FR"/>
        </w:rPr>
        <w:t xml:space="preserve">il ne devait pas avoir accès </w:t>
      </w:r>
      <w:r w:rsidRPr="00E55CCD" w:rsidR="00B52044">
        <w:rPr>
          <w:lang w:val="fr-FR"/>
        </w:rPr>
        <w:t>aux</w:t>
      </w:r>
      <w:r w:rsidRPr="00E55CCD" w:rsidR="00860EDF">
        <w:rPr>
          <w:lang w:val="fr-FR"/>
        </w:rPr>
        <w:t xml:space="preserve"> médicaments</w:t>
      </w:r>
      <w:r w:rsidRPr="00E55CCD" w:rsidR="00B52044">
        <w:rPr>
          <w:lang w:val="fr-FR"/>
        </w:rPr>
        <w:t xml:space="preserve"> prescrits</w:t>
      </w:r>
      <w:r w:rsidRPr="00E55CCD" w:rsidR="00860EDF">
        <w:rPr>
          <w:lang w:val="fr-FR"/>
        </w:rPr>
        <w:t>.</w:t>
      </w:r>
    </w:p>
    <w:p w:rsidRPr="00E55CCD" w:rsidR="00B12E12" w:rsidP="00E55CCD" w:rsidRDefault="00B12E12">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32</w:t>
      </w:r>
      <w:r w:rsidRPr="00E55CCD">
        <w:rPr>
          <w:lang w:val="fr-FR"/>
        </w:rPr>
        <w:fldChar w:fldCharType="end"/>
      </w:r>
      <w:r w:rsidRPr="00E55CCD">
        <w:rPr>
          <w:lang w:val="fr-FR"/>
        </w:rPr>
        <w:t>.  Le 10 mars 2016, une entreprise médicale privée, mandatée par les autorités suisses (O. SA), constata que le requérant était apte au voyage et que ni ses troubles de santé ni le risque de suicide allégué ne s</w:t>
      </w:r>
      <w:r w:rsidRPr="00E55CCD" w:rsidR="00E55CCD">
        <w:rPr>
          <w:lang w:val="fr-FR"/>
        </w:rPr>
        <w:t>’</w:t>
      </w:r>
      <w:r w:rsidRPr="00E55CCD">
        <w:rPr>
          <w:lang w:val="fr-FR"/>
        </w:rPr>
        <w:t>opposaient à un voyage en avion.</w:t>
      </w:r>
    </w:p>
    <w:p w:rsidRPr="00E55CCD" w:rsidR="00DD5032" w:rsidP="00E55CCD" w:rsidRDefault="00B12E12">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33</w:t>
      </w:r>
      <w:r w:rsidRPr="00E55CCD">
        <w:rPr>
          <w:lang w:val="fr-FR"/>
        </w:rPr>
        <w:fldChar w:fldCharType="end"/>
      </w:r>
      <w:r w:rsidRPr="00E55CCD">
        <w:rPr>
          <w:lang w:val="fr-FR"/>
        </w:rPr>
        <w:t>.  </w:t>
      </w:r>
      <w:r w:rsidRPr="00E55CCD" w:rsidR="001957DF">
        <w:rPr>
          <w:lang w:val="fr-FR"/>
        </w:rPr>
        <w:t xml:space="preserve">Selon </w:t>
      </w:r>
      <w:r w:rsidRPr="00E55CCD">
        <w:rPr>
          <w:lang w:val="fr-FR"/>
        </w:rPr>
        <w:t>un rapport</w:t>
      </w:r>
      <w:r w:rsidRPr="00E55CCD" w:rsidR="001957DF">
        <w:rPr>
          <w:lang w:val="fr-FR"/>
        </w:rPr>
        <w:t xml:space="preserve"> du 5 octobre 2017</w:t>
      </w:r>
      <w:r w:rsidRPr="00E55CCD" w:rsidR="00C67B72">
        <w:rPr>
          <w:lang w:val="fr-FR"/>
        </w:rPr>
        <w:t xml:space="preserve"> déposé par le requérant,</w:t>
      </w:r>
      <w:r w:rsidRPr="00E55CCD" w:rsidR="001957DF">
        <w:rPr>
          <w:lang w:val="fr-FR"/>
        </w:rPr>
        <w:t xml:space="preserve"> les douleurs affectant son appareil locomoteur et ses difficultés à se mouvoir </w:t>
      </w:r>
      <w:r w:rsidRPr="00E55CCD" w:rsidR="00C67B72">
        <w:rPr>
          <w:lang w:val="fr-FR"/>
        </w:rPr>
        <w:t>avaient</w:t>
      </w:r>
      <w:r w:rsidRPr="00E55CCD" w:rsidR="001957DF">
        <w:rPr>
          <w:lang w:val="fr-FR"/>
        </w:rPr>
        <w:t xml:space="preserve"> fortement augmenté, de sorte qu</w:t>
      </w:r>
      <w:r w:rsidRPr="00E55CCD" w:rsidR="009F7E4D">
        <w:rPr>
          <w:lang w:val="fr-FR"/>
        </w:rPr>
        <w:t>e l</w:t>
      </w:r>
      <w:r w:rsidRPr="00E55CCD" w:rsidR="00E55CCD">
        <w:rPr>
          <w:lang w:val="fr-FR"/>
        </w:rPr>
        <w:t>’</w:t>
      </w:r>
      <w:r w:rsidRPr="00E55CCD" w:rsidR="009F7E4D">
        <w:rPr>
          <w:lang w:val="fr-FR"/>
        </w:rPr>
        <w:t>usage d</w:t>
      </w:r>
      <w:r w:rsidRPr="00E55CCD" w:rsidR="00E55CCD">
        <w:rPr>
          <w:lang w:val="fr-FR"/>
        </w:rPr>
        <w:t>’</w:t>
      </w:r>
      <w:r w:rsidRPr="00E55CCD" w:rsidR="009F7E4D">
        <w:rPr>
          <w:lang w:val="fr-FR"/>
        </w:rPr>
        <w:t>un déambulateur lui</w:t>
      </w:r>
      <w:r w:rsidRPr="00E55CCD" w:rsidR="001957DF">
        <w:rPr>
          <w:lang w:val="fr-FR"/>
        </w:rPr>
        <w:t xml:space="preserve"> fut prescrit.</w:t>
      </w:r>
    </w:p>
    <w:p w:rsidRPr="00E55CCD" w:rsidR="00420FB4" w:rsidP="00E55CCD" w:rsidRDefault="00F674BA">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34</w:t>
      </w:r>
      <w:r w:rsidRPr="00E55CCD">
        <w:rPr>
          <w:lang w:val="fr-FR"/>
        </w:rPr>
        <w:fldChar w:fldCharType="end"/>
      </w:r>
      <w:r w:rsidRPr="00E55CCD">
        <w:rPr>
          <w:lang w:val="fr-FR"/>
        </w:rPr>
        <w:t>.  </w:t>
      </w:r>
      <w:r w:rsidRPr="00E55CCD" w:rsidR="005F1CD3">
        <w:rPr>
          <w:lang w:val="fr-FR"/>
        </w:rPr>
        <w:t>Sur</w:t>
      </w:r>
      <w:r w:rsidRPr="00E55CCD" w:rsidR="007D26FF">
        <w:rPr>
          <w:lang w:val="fr-FR"/>
        </w:rPr>
        <w:t xml:space="preserve"> demande de la Cour, </w:t>
      </w:r>
      <w:r w:rsidRPr="00E55CCD" w:rsidR="00AA0C12">
        <w:rPr>
          <w:lang w:val="fr-FR"/>
        </w:rPr>
        <w:t xml:space="preserve">le requérant précisa </w:t>
      </w:r>
      <w:r w:rsidRPr="00E55CCD" w:rsidR="005F1CD3">
        <w:rPr>
          <w:lang w:val="fr-FR"/>
        </w:rPr>
        <w:t xml:space="preserve">le 20 février 2019 </w:t>
      </w:r>
      <w:r w:rsidRPr="00E55CCD" w:rsidR="00AA0C12">
        <w:rPr>
          <w:lang w:val="fr-FR"/>
        </w:rPr>
        <w:t>que sa</w:t>
      </w:r>
      <w:r w:rsidRPr="00E55CCD" w:rsidR="007D26FF">
        <w:rPr>
          <w:lang w:val="fr-FR"/>
        </w:rPr>
        <w:t xml:space="preserve"> rente d</w:t>
      </w:r>
      <w:r w:rsidRPr="00E55CCD" w:rsidR="00E55CCD">
        <w:rPr>
          <w:lang w:val="fr-FR"/>
        </w:rPr>
        <w:t>’</w:t>
      </w:r>
      <w:r w:rsidRPr="00E55CCD" w:rsidR="007D26FF">
        <w:rPr>
          <w:lang w:val="fr-FR"/>
        </w:rPr>
        <w:t>invalidité avait été suspendu</w:t>
      </w:r>
      <w:r w:rsidRPr="00E55CCD" w:rsidR="00AA0C12">
        <w:rPr>
          <w:lang w:val="fr-FR"/>
        </w:rPr>
        <w:t>e</w:t>
      </w:r>
      <w:r w:rsidRPr="00E55CCD" w:rsidR="007D26FF">
        <w:rPr>
          <w:lang w:val="fr-FR"/>
        </w:rPr>
        <w:t xml:space="preserve"> </w:t>
      </w:r>
      <w:r w:rsidRPr="00E55CCD" w:rsidR="00AA0C12">
        <w:rPr>
          <w:lang w:val="fr-FR"/>
        </w:rPr>
        <w:t>en février</w:t>
      </w:r>
      <w:r w:rsidRPr="00E55CCD" w:rsidR="007D26FF">
        <w:rPr>
          <w:lang w:val="fr-FR"/>
        </w:rPr>
        <w:t xml:space="preserve"> 2016</w:t>
      </w:r>
      <w:r w:rsidRPr="00E55CCD" w:rsidR="00AA0C12">
        <w:rPr>
          <w:lang w:val="fr-FR"/>
        </w:rPr>
        <w:t xml:space="preserve">, étant donné </w:t>
      </w:r>
      <w:r w:rsidRPr="00E55CCD" w:rsidR="00B12E12">
        <w:rPr>
          <w:lang w:val="fr-FR"/>
        </w:rPr>
        <w:t>qu</w:t>
      </w:r>
      <w:r w:rsidRPr="00E55CCD" w:rsidR="00E55CCD">
        <w:rPr>
          <w:lang w:val="fr-FR"/>
        </w:rPr>
        <w:t>’</w:t>
      </w:r>
      <w:r w:rsidRPr="00E55CCD" w:rsidR="00B12E12">
        <w:rPr>
          <w:lang w:val="fr-FR"/>
        </w:rPr>
        <w:t>il était tenu de quitter la Suisse</w:t>
      </w:r>
      <w:r w:rsidRPr="00E55CCD" w:rsidR="007F7466">
        <w:rPr>
          <w:lang w:val="fr-FR"/>
        </w:rPr>
        <w:t>.</w:t>
      </w:r>
    </w:p>
    <w:p w:rsidRPr="00E55CCD" w:rsidR="00E77CB3" w:rsidP="00E55CCD" w:rsidRDefault="00E77CB3">
      <w:pPr>
        <w:pStyle w:val="ECHRHeading1"/>
        <w:rPr>
          <w:lang w:val="fr-FR"/>
        </w:rPr>
      </w:pPr>
      <w:r w:rsidRPr="00E55CCD">
        <w:rPr>
          <w:lang w:val="fr-FR"/>
        </w:rPr>
        <w:t>II.  LE DROIT</w:t>
      </w:r>
      <w:r w:rsidRPr="00E55CCD" w:rsidR="008E0A3C">
        <w:rPr>
          <w:lang w:val="fr-FR"/>
        </w:rPr>
        <w:t xml:space="preserve"> ET LA PRATIQUE</w:t>
      </w:r>
      <w:r w:rsidRPr="00E55CCD">
        <w:rPr>
          <w:lang w:val="fr-FR"/>
        </w:rPr>
        <w:t xml:space="preserve"> INTERNE</w:t>
      </w:r>
      <w:r w:rsidRPr="00E55CCD" w:rsidR="008E0A3C">
        <w:rPr>
          <w:lang w:val="fr-FR"/>
        </w:rPr>
        <w:t>S</w:t>
      </w:r>
      <w:r w:rsidRPr="00E55CCD">
        <w:rPr>
          <w:lang w:val="fr-FR"/>
        </w:rPr>
        <w:t xml:space="preserve"> PERTINENT</w:t>
      </w:r>
      <w:r w:rsidRPr="00E55CCD" w:rsidR="008E0A3C">
        <w:rPr>
          <w:lang w:val="fr-FR"/>
        </w:rPr>
        <w:t>S</w:t>
      </w:r>
    </w:p>
    <w:p w:rsidRPr="00E55CCD" w:rsidR="008E0A3C" w:rsidP="00E55CCD" w:rsidRDefault="008E0A3C">
      <w:pPr>
        <w:pStyle w:val="ECHRHeading2"/>
        <w:rPr>
          <w:lang w:val="fr-FR"/>
        </w:rPr>
      </w:pPr>
      <w:r w:rsidRPr="00E55CCD">
        <w:rPr>
          <w:lang w:val="fr-FR"/>
        </w:rPr>
        <w:t>A.  Le droit interne pertinent</w:t>
      </w:r>
    </w:p>
    <w:p w:rsidRPr="00E55CCD" w:rsidR="00AB2ABB" w:rsidP="00E55CCD" w:rsidRDefault="00AB2ABB">
      <w:pPr>
        <w:pStyle w:val="ECHRPara"/>
        <w:rPr>
          <w:rFonts w:asciiTheme="majorHAnsi" w:hAnsiTheme="majorHAnsi"/>
          <w:sz w:val="28"/>
          <w:szCs w:val="28"/>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35</w:t>
      </w:r>
      <w:r w:rsidRPr="00E55CCD">
        <w:rPr>
          <w:lang w:val="fr-FR"/>
        </w:rPr>
        <w:fldChar w:fldCharType="end"/>
      </w:r>
      <w:r w:rsidRPr="00E55CCD">
        <w:rPr>
          <w:lang w:val="fr-FR"/>
        </w:rPr>
        <w:t xml:space="preserve">.  Les articles 13 et 121 de la Constitution fédérale de la Confédération suisse </w:t>
      </w:r>
      <w:r w:rsidRPr="00E55CCD">
        <w:rPr>
          <w:rFonts w:ascii="Frutiger Neue" w:hAnsi="Frutiger Neue"/>
          <w:sz w:val="23"/>
          <w:szCs w:val="23"/>
          <w:lang w:val="fr-FR"/>
        </w:rPr>
        <w:t>du 18</w:t>
      </w:r>
      <w:r w:rsidRPr="00E55CCD">
        <w:rPr>
          <w:rFonts w:hint="eastAsia" w:ascii="Frutiger Neue" w:hAnsi="Frutiger Neue"/>
          <w:sz w:val="23"/>
          <w:szCs w:val="23"/>
          <w:lang w:val="fr-FR"/>
        </w:rPr>
        <w:t> </w:t>
      </w:r>
      <w:r w:rsidRPr="00E55CCD">
        <w:rPr>
          <w:rFonts w:ascii="Frutiger Neue" w:hAnsi="Frutiger Neue"/>
          <w:sz w:val="23"/>
          <w:szCs w:val="23"/>
          <w:lang w:val="fr-FR"/>
        </w:rPr>
        <w:t>avril</w:t>
      </w:r>
      <w:r w:rsidRPr="00E55CCD">
        <w:rPr>
          <w:rFonts w:hint="eastAsia" w:ascii="Frutiger Neue" w:hAnsi="Frutiger Neue"/>
          <w:sz w:val="23"/>
          <w:szCs w:val="23"/>
          <w:lang w:val="fr-FR"/>
        </w:rPr>
        <w:t> </w:t>
      </w:r>
      <w:r w:rsidRPr="00E55CCD">
        <w:rPr>
          <w:rFonts w:ascii="Frutiger Neue" w:hAnsi="Frutiger Neue"/>
          <w:sz w:val="23"/>
          <w:szCs w:val="23"/>
          <w:lang w:val="fr-FR"/>
        </w:rPr>
        <w:t>1999</w:t>
      </w:r>
      <w:r w:rsidRPr="00E55CCD" w:rsidR="002B554A">
        <w:rPr>
          <w:rFonts w:ascii="Frutiger Neue" w:hAnsi="Frutiger Neue"/>
          <w:sz w:val="23"/>
          <w:szCs w:val="23"/>
          <w:lang w:val="fr-FR"/>
        </w:rPr>
        <w:t xml:space="preserve"> </w:t>
      </w:r>
      <w:r w:rsidRPr="00E55CCD" w:rsidR="002B554A">
        <w:rPr>
          <w:lang w:val="fr-FR"/>
        </w:rPr>
        <w:t>(« </w:t>
      </w:r>
      <w:proofErr w:type="spellStart"/>
      <w:r w:rsidRPr="00E55CCD" w:rsidR="002B554A">
        <w:rPr>
          <w:lang w:val="fr-FR"/>
        </w:rPr>
        <w:t>Cst</w:t>
      </w:r>
      <w:proofErr w:type="spellEnd"/>
      <w:r w:rsidRPr="00E55CCD" w:rsidR="002B554A">
        <w:rPr>
          <w:lang w:val="fr-FR"/>
        </w:rPr>
        <w:t>. », RS 101)</w:t>
      </w:r>
      <w:r w:rsidRPr="00E55CCD">
        <w:rPr>
          <w:rFonts w:ascii="Frutiger Neue" w:hAnsi="Frutiger Neue"/>
          <w:sz w:val="23"/>
          <w:szCs w:val="23"/>
          <w:lang w:val="fr-FR"/>
        </w:rPr>
        <w:t xml:space="preserve"> sont libellés comme suit :</w:t>
      </w:r>
    </w:p>
    <w:p w:rsidRPr="00E55CCD" w:rsidR="00AB2ABB" w:rsidP="00E55CCD" w:rsidRDefault="00AB2ABB">
      <w:pPr>
        <w:pStyle w:val="ECHRTitleCentre3"/>
        <w:rPr>
          <w:lang w:val="fr-FR"/>
        </w:rPr>
      </w:pPr>
      <w:r w:rsidRPr="00E55CCD">
        <w:rPr>
          <w:rFonts w:eastAsiaTheme="minorHAnsi"/>
          <w:lang w:val="fr-FR"/>
        </w:rPr>
        <w:t>Article 13 (Protection de la sphère privée)</w:t>
      </w:r>
    </w:p>
    <w:p w:rsidRPr="00E55CCD" w:rsidR="00AB2ABB" w:rsidP="00E55CCD" w:rsidRDefault="00AB2ABB">
      <w:pPr>
        <w:pStyle w:val="ECHRParaQuote"/>
        <w:rPr>
          <w:rFonts w:ascii="TimesNewRoman,Bold" w:hAnsi="TimesNewRoman,Bold" w:cs="TimesNewRoman,Bold" w:eastAsiaTheme="minorHAnsi"/>
          <w:bCs/>
          <w:lang w:val="fr-FR"/>
        </w:rPr>
      </w:pPr>
      <w:r w:rsidRPr="00E55CCD">
        <w:rPr>
          <w:lang w:val="fr-FR"/>
        </w:rPr>
        <w:t>« 1. Toute personne a droit au respect de sa vie privée et familiale, de son domicile, de sa correspondance et des relations qu</w:t>
      </w:r>
      <w:r w:rsidRPr="00E55CCD" w:rsidR="00E55CCD">
        <w:rPr>
          <w:lang w:val="fr-FR"/>
        </w:rPr>
        <w:t>’</w:t>
      </w:r>
      <w:r w:rsidRPr="00E55CCD">
        <w:rPr>
          <w:lang w:val="fr-FR"/>
        </w:rPr>
        <w:t>elle établit par la poste et les télécommunications.</w:t>
      </w:r>
    </w:p>
    <w:p w:rsidRPr="00E55CCD" w:rsidR="007977DE" w:rsidP="00E55CCD" w:rsidRDefault="007977DE">
      <w:pPr>
        <w:pStyle w:val="ECHRTitleCentre3"/>
        <w:rPr>
          <w:rFonts w:ascii="TimesNewRoman,Bold" w:hAnsi="TimesNewRoman,Bold" w:cs="TimesNewRoman,Bold" w:eastAsiaTheme="minorHAnsi"/>
          <w:bCs/>
          <w:lang w:val="fr-FR"/>
        </w:rPr>
      </w:pPr>
      <w:r w:rsidRPr="00E55CCD">
        <w:rPr>
          <w:rFonts w:ascii="TimesNewRoman,Bold" w:hAnsi="TimesNewRoman,Bold" w:cs="TimesNewRoman,Bold" w:eastAsiaTheme="minorHAnsi"/>
          <w:bCs/>
          <w:lang w:val="fr-FR"/>
        </w:rPr>
        <w:t>Article 121 (</w:t>
      </w:r>
      <w:r w:rsidRPr="00E55CCD">
        <w:rPr>
          <w:rFonts w:eastAsiaTheme="minorHAnsi"/>
          <w:lang w:val="fr-FR"/>
        </w:rPr>
        <w:t xml:space="preserve">Législation dans le </w:t>
      </w:r>
      <w:r w:rsidRPr="00E55CCD">
        <w:rPr>
          <w:lang w:val="fr-FR"/>
        </w:rPr>
        <w:t>domaine</w:t>
      </w:r>
      <w:r w:rsidRPr="00E55CCD">
        <w:rPr>
          <w:rFonts w:eastAsiaTheme="minorHAnsi"/>
          <w:lang w:val="fr-FR"/>
        </w:rPr>
        <w:t xml:space="preserve"> des étrangers et de l</w:t>
      </w:r>
      <w:r w:rsidRPr="00E55CCD" w:rsidR="00E55CCD">
        <w:rPr>
          <w:rFonts w:eastAsiaTheme="minorHAnsi"/>
          <w:lang w:val="fr-FR"/>
        </w:rPr>
        <w:t>’</w:t>
      </w:r>
      <w:r w:rsidRPr="00E55CCD">
        <w:rPr>
          <w:rFonts w:eastAsiaTheme="minorHAnsi"/>
          <w:lang w:val="fr-FR"/>
        </w:rPr>
        <w:t>asile)</w:t>
      </w:r>
    </w:p>
    <w:p w:rsidRPr="00E55CCD" w:rsidR="007977DE" w:rsidP="00E55CCD" w:rsidRDefault="007977DE">
      <w:pPr>
        <w:pStyle w:val="ECHRParaQuote"/>
        <w:rPr>
          <w:rFonts w:eastAsiaTheme="minorHAnsi"/>
          <w:lang w:val="fr-FR"/>
        </w:rPr>
      </w:pPr>
      <w:r w:rsidRPr="00E55CCD">
        <w:rPr>
          <w:rFonts w:eastAsiaTheme="minorHAnsi"/>
          <w:lang w:val="fr-FR"/>
        </w:rPr>
        <w:t xml:space="preserve">1. La législation sur </w:t>
      </w:r>
      <w:r w:rsidRPr="00E55CCD">
        <w:rPr>
          <w:lang w:val="fr-FR"/>
        </w:rPr>
        <w:t>l</w:t>
      </w:r>
      <w:r w:rsidRPr="00E55CCD" w:rsidR="00E55CCD">
        <w:rPr>
          <w:lang w:val="fr-FR"/>
        </w:rPr>
        <w:t>’</w:t>
      </w:r>
      <w:r w:rsidRPr="00E55CCD">
        <w:rPr>
          <w:lang w:val="fr-FR"/>
        </w:rPr>
        <w:t>entrée</w:t>
      </w:r>
      <w:r w:rsidRPr="00E55CCD">
        <w:rPr>
          <w:rFonts w:eastAsiaTheme="minorHAnsi"/>
          <w:lang w:val="fr-FR"/>
        </w:rPr>
        <w:t xml:space="preserve"> en Suisse, la sortie, le séjour et l</w:t>
      </w:r>
      <w:r w:rsidRPr="00E55CCD" w:rsidR="00E55CCD">
        <w:rPr>
          <w:rFonts w:eastAsiaTheme="minorHAnsi"/>
          <w:lang w:val="fr-FR"/>
        </w:rPr>
        <w:t>’</w:t>
      </w:r>
      <w:r w:rsidRPr="00E55CCD">
        <w:rPr>
          <w:rFonts w:eastAsiaTheme="minorHAnsi"/>
          <w:lang w:val="fr-FR"/>
        </w:rPr>
        <w:t>établissement des étrangers et sur l</w:t>
      </w:r>
      <w:r w:rsidRPr="00E55CCD" w:rsidR="00E55CCD">
        <w:rPr>
          <w:rFonts w:eastAsiaTheme="minorHAnsi"/>
          <w:lang w:val="fr-FR"/>
        </w:rPr>
        <w:t>’</w:t>
      </w:r>
      <w:r w:rsidRPr="00E55CCD">
        <w:rPr>
          <w:rFonts w:eastAsiaTheme="minorHAnsi"/>
          <w:lang w:val="fr-FR"/>
        </w:rPr>
        <w:t>octroi de l</w:t>
      </w:r>
      <w:r w:rsidRPr="00E55CCD" w:rsidR="00E55CCD">
        <w:rPr>
          <w:rFonts w:eastAsiaTheme="minorHAnsi"/>
          <w:lang w:val="fr-FR"/>
        </w:rPr>
        <w:t>’</w:t>
      </w:r>
      <w:r w:rsidRPr="00E55CCD">
        <w:rPr>
          <w:rFonts w:eastAsiaTheme="minorHAnsi"/>
          <w:lang w:val="fr-FR"/>
        </w:rPr>
        <w:t>asile relève de la compétence de la Confédération.</w:t>
      </w:r>
    </w:p>
    <w:p w:rsidRPr="00E55CCD" w:rsidR="007977DE" w:rsidP="00E55CCD" w:rsidRDefault="007977DE">
      <w:pPr>
        <w:pStyle w:val="ECHRParaQuote"/>
        <w:rPr>
          <w:rFonts w:eastAsiaTheme="minorHAnsi"/>
          <w:lang w:val="fr-FR"/>
        </w:rPr>
      </w:pPr>
      <w:r w:rsidRPr="00E55CCD">
        <w:rPr>
          <w:rFonts w:eastAsiaTheme="minorHAnsi"/>
          <w:lang w:val="fr-FR"/>
        </w:rPr>
        <w:t>2. Les étrangers qui menacent la sécurité du pays peuvent être expulsés de Suisse.</w:t>
      </w:r>
    </w:p>
    <w:p w:rsidRPr="00E55CCD" w:rsidR="007977DE" w:rsidP="00E55CCD" w:rsidRDefault="007977DE">
      <w:pPr>
        <w:pStyle w:val="ECHRParaQuote"/>
        <w:rPr>
          <w:rFonts w:eastAsiaTheme="minorHAnsi"/>
          <w:lang w:val="fr-FR"/>
        </w:rPr>
      </w:pPr>
      <w:r w:rsidRPr="00E55CCD">
        <w:rPr>
          <w:rFonts w:eastAsiaTheme="minorHAnsi"/>
          <w:lang w:val="fr-FR"/>
        </w:rPr>
        <w:t>3. Ils sont privés de leur titre de séjour, indépendamment de leur statut, et de tous leurs droits à séjourner en Suisse :</w:t>
      </w:r>
    </w:p>
    <w:p w:rsidRPr="00E55CCD" w:rsidR="007977DE" w:rsidP="00E55CCD" w:rsidRDefault="007977DE">
      <w:pPr>
        <w:pStyle w:val="JuQuotSub"/>
        <w:rPr>
          <w:rFonts w:eastAsiaTheme="minorHAnsi"/>
          <w:lang w:val="fr-FR"/>
        </w:rPr>
      </w:pPr>
      <w:r w:rsidRPr="00E55CCD">
        <w:rPr>
          <w:rFonts w:eastAsiaTheme="minorHAnsi"/>
          <w:lang w:val="fr-FR"/>
        </w:rPr>
        <w:t>a. s</w:t>
      </w:r>
      <w:r w:rsidRPr="00E55CCD" w:rsidR="00E55CCD">
        <w:rPr>
          <w:rFonts w:eastAsiaTheme="minorHAnsi"/>
          <w:lang w:val="fr-FR"/>
        </w:rPr>
        <w:t>’</w:t>
      </w:r>
      <w:r w:rsidRPr="00E55CCD">
        <w:rPr>
          <w:rFonts w:eastAsiaTheme="minorHAnsi"/>
          <w:lang w:val="fr-FR"/>
        </w:rPr>
        <w:t>ils ont été condamnés par un jugement entré en force pour meurtre, viol, ou tout autre délit sexuel grave, pour un acte de violence d</w:t>
      </w:r>
      <w:r w:rsidRPr="00E55CCD" w:rsidR="00E55CCD">
        <w:rPr>
          <w:rFonts w:eastAsiaTheme="minorHAnsi"/>
          <w:lang w:val="fr-FR"/>
        </w:rPr>
        <w:t>’</w:t>
      </w:r>
      <w:r w:rsidRPr="00E55CCD">
        <w:rPr>
          <w:rFonts w:eastAsiaTheme="minorHAnsi"/>
          <w:lang w:val="fr-FR"/>
        </w:rPr>
        <w:t>une autre nature tel que le brigandage, la traite d</w:t>
      </w:r>
      <w:r w:rsidRPr="00E55CCD" w:rsidR="00E55CCD">
        <w:rPr>
          <w:rFonts w:eastAsiaTheme="minorHAnsi"/>
          <w:lang w:val="fr-FR"/>
        </w:rPr>
        <w:t>’</w:t>
      </w:r>
      <w:r w:rsidRPr="00E55CCD">
        <w:rPr>
          <w:rFonts w:eastAsiaTheme="minorHAnsi"/>
          <w:lang w:val="fr-FR"/>
        </w:rPr>
        <w:t>êtres humains, le trafic de drogue ou l</w:t>
      </w:r>
      <w:r w:rsidRPr="00E55CCD" w:rsidR="00E55CCD">
        <w:rPr>
          <w:rFonts w:eastAsiaTheme="minorHAnsi"/>
          <w:lang w:val="fr-FR"/>
        </w:rPr>
        <w:t>’</w:t>
      </w:r>
      <w:r w:rsidRPr="00E55CCD">
        <w:rPr>
          <w:rFonts w:eastAsiaTheme="minorHAnsi"/>
          <w:lang w:val="fr-FR"/>
        </w:rPr>
        <w:t>effraction ; ou</w:t>
      </w:r>
    </w:p>
    <w:p w:rsidRPr="00E55CCD" w:rsidR="007977DE" w:rsidP="00E55CCD" w:rsidRDefault="007977DE">
      <w:pPr>
        <w:pStyle w:val="JuQuotSub"/>
        <w:rPr>
          <w:rFonts w:eastAsiaTheme="minorHAnsi"/>
          <w:lang w:val="fr-FR"/>
        </w:rPr>
      </w:pPr>
      <w:r w:rsidRPr="00E55CCD">
        <w:rPr>
          <w:rFonts w:eastAsiaTheme="minorHAnsi"/>
          <w:lang w:val="fr-FR"/>
        </w:rPr>
        <w:t>b. s</w:t>
      </w:r>
      <w:r w:rsidRPr="00E55CCD" w:rsidR="00E55CCD">
        <w:rPr>
          <w:rFonts w:eastAsiaTheme="minorHAnsi"/>
          <w:lang w:val="fr-FR"/>
        </w:rPr>
        <w:t>’</w:t>
      </w:r>
      <w:r w:rsidRPr="00E55CCD">
        <w:rPr>
          <w:rFonts w:eastAsiaTheme="minorHAnsi"/>
          <w:lang w:val="fr-FR"/>
        </w:rPr>
        <w:t>ils ont perçu abusivement des prestations des assurances sociales ou de l</w:t>
      </w:r>
      <w:r w:rsidRPr="00E55CCD" w:rsidR="00E55CCD">
        <w:rPr>
          <w:rFonts w:eastAsiaTheme="minorHAnsi"/>
          <w:lang w:val="fr-FR"/>
        </w:rPr>
        <w:t>’</w:t>
      </w:r>
      <w:r w:rsidRPr="00E55CCD">
        <w:rPr>
          <w:rFonts w:eastAsiaTheme="minorHAnsi"/>
          <w:lang w:val="fr-FR"/>
        </w:rPr>
        <w:t>aide sociale.</w:t>
      </w:r>
    </w:p>
    <w:p w:rsidRPr="00E55CCD" w:rsidR="007977DE" w:rsidP="00E55CCD" w:rsidRDefault="007977DE">
      <w:pPr>
        <w:pStyle w:val="ECHRParaQuote"/>
        <w:rPr>
          <w:rFonts w:eastAsiaTheme="minorHAnsi"/>
          <w:lang w:val="fr-FR"/>
        </w:rPr>
      </w:pPr>
      <w:r w:rsidRPr="00E55CCD">
        <w:rPr>
          <w:rFonts w:eastAsiaTheme="minorHAnsi"/>
          <w:lang w:val="fr-FR"/>
        </w:rPr>
        <w:t>4. Le législateur précise les faits constitutifs des infractions visées à l</w:t>
      </w:r>
      <w:r w:rsidRPr="00E55CCD" w:rsidR="00E55CCD">
        <w:rPr>
          <w:rFonts w:eastAsiaTheme="minorHAnsi"/>
          <w:lang w:val="fr-FR"/>
        </w:rPr>
        <w:t>’</w:t>
      </w:r>
      <w:r w:rsidRPr="00E55CCD">
        <w:rPr>
          <w:rFonts w:eastAsiaTheme="minorHAnsi"/>
          <w:lang w:val="fr-FR"/>
        </w:rPr>
        <w:t>al. 3. Il peut les compléter par d</w:t>
      </w:r>
      <w:r w:rsidRPr="00E55CCD" w:rsidR="00E55CCD">
        <w:rPr>
          <w:rFonts w:eastAsiaTheme="minorHAnsi"/>
          <w:lang w:val="fr-FR"/>
        </w:rPr>
        <w:t>’</w:t>
      </w:r>
      <w:r w:rsidRPr="00E55CCD">
        <w:rPr>
          <w:rFonts w:eastAsiaTheme="minorHAnsi"/>
          <w:lang w:val="fr-FR"/>
        </w:rPr>
        <w:t>autres faits constitutifs.</w:t>
      </w:r>
    </w:p>
    <w:p w:rsidRPr="00E55CCD" w:rsidR="007977DE" w:rsidP="00E55CCD" w:rsidRDefault="007977DE">
      <w:pPr>
        <w:pStyle w:val="ECHRParaQuote"/>
        <w:rPr>
          <w:rFonts w:eastAsiaTheme="minorHAnsi"/>
          <w:sz w:val="13"/>
          <w:szCs w:val="13"/>
          <w:lang w:val="fr-FR"/>
        </w:rPr>
      </w:pPr>
      <w:r w:rsidRPr="00E55CCD">
        <w:rPr>
          <w:rFonts w:eastAsiaTheme="minorHAnsi"/>
          <w:lang w:val="fr-FR"/>
        </w:rPr>
        <w:t>5. Les étrangers qui, en vertu des al. 3 et 4, sont privés de leur titre de séjour et de tous leurs droits à séjourner en Suisse doivent être expulsés du pays par les autorités compétentes et frappés d</w:t>
      </w:r>
      <w:r w:rsidRPr="00E55CCD" w:rsidR="00E55CCD">
        <w:rPr>
          <w:rFonts w:eastAsiaTheme="minorHAnsi"/>
          <w:lang w:val="fr-FR"/>
        </w:rPr>
        <w:t>’</w:t>
      </w:r>
      <w:r w:rsidRPr="00E55CCD">
        <w:rPr>
          <w:rFonts w:eastAsiaTheme="minorHAnsi"/>
          <w:lang w:val="fr-FR"/>
        </w:rPr>
        <w:t>une interdiction d</w:t>
      </w:r>
      <w:r w:rsidRPr="00E55CCD" w:rsidR="00E55CCD">
        <w:rPr>
          <w:rFonts w:eastAsiaTheme="minorHAnsi"/>
          <w:lang w:val="fr-FR"/>
        </w:rPr>
        <w:t>’</w:t>
      </w:r>
      <w:r w:rsidRPr="00E55CCD">
        <w:rPr>
          <w:rFonts w:eastAsiaTheme="minorHAnsi"/>
          <w:lang w:val="fr-FR"/>
        </w:rPr>
        <w:t>entrer sur le territoire allant de 5 à 15 ans. En cas de récidive, l</w:t>
      </w:r>
      <w:r w:rsidRPr="00E55CCD" w:rsidR="00E55CCD">
        <w:rPr>
          <w:rFonts w:eastAsiaTheme="minorHAnsi"/>
          <w:lang w:val="fr-FR"/>
        </w:rPr>
        <w:t>’</w:t>
      </w:r>
      <w:r w:rsidRPr="00E55CCD">
        <w:rPr>
          <w:rFonts w:eastAsiaTheme="minorHAnsi"/>
          <w:lang w:val="fr-FR"/>
        </w:rPr>
        <w:t>interdiction d</w:t>
      </w:r>
      <w:r w:rsidRPr="00E55CCD" w:rsidR="00E55CCD">
        <w:rPr>
          <w:rFonts w:eastAsiaTheme="minorHAnsi"/>
          <w:lang w:val="fr-FR"/>
        </w:rPr>
        <w:t>’</w:t>
      </w:r>
      <w:r w:rsidRPr="00E55CCD">
        <w:rPr>
          <w:rFonts w:eastAsiaTheme="minorHAnsi"/>
          <w:lang w:val="fr-FR"/>
        </w:rPr>
        <w:t>entrer sur le territoire sera fixée à 20 ans.</w:t>
      </w:r>
    </w:p>
    <w:p w:rsidRPr="00E55CCD" w:rsidR="007977DE" w:rsidP="00E55CCD" w:rsidRDefault="007977DE">
      <w:pPr>
        <w:pStyle w:val="ECHRParaQuote"/>
        <w:rPr>
          <w:rFonts w:eastAsiaTheme="minorHAnsi"/>
          <w:lang w:val="fr-FR"/>
        </w:rPr>
      </w:pPr>
      <w:r w:rsidRPr="00E55CCD">
        <w:rPr>
          <w:rFonts w:eastAsiaTheme="minorHAnsi"/>
          <w:lang w:val="fr-FR"/>
        </w:rPr>
        <w:t>6. Les étrangers qui contreviennent à l</w:t>
      </w:r>
      <w:r w:rsidRPr="00E55CCD" w:rsidR="00E55CCD">
        <w:rPr>
          <w:rFonts w:eastAsiaTheme="minorHAnsi"/>
          <w:lang w:val="fr-FR"/>
        </w:rPr>
        <w:t>’</w:t>
      </w:r>
      <w:r w:rsidRPr="00E55CCD">
        <w:rPr>
          <w:rFonts w:eastAsiaTheme="minorHAnsi"/>
          <w:lang w:val="fr-FR"/>
        </w:rPr>
        <w:t>interdiction d</w:t>
      </w:r>
      <w:r w:rsidRPr="00E55CCD" w:rsidR="00E55CCD">
        <w:rPr>
          <w:rFonts w:eastAsiaTheme="minorHAnsi"/>
          <w:lang w:val="fr-FR"/>
        </w:rPr>
        <w:t>’</w:t>
      </w:r>
      <w:r w:rsidRPr="00E55CCD">
        <w:rPr>
          <w:rFonts w:eastAsiaTheme="minorHAnsi"/>
          <w:lang w:val="fr-FR"/>
        </w:rPr>
        <w:t>entrer sur le territoire ou qui y entrent illégalement de quelque manière que ce soit sont punissables. Le législateur édicte les dispositions correspondantes. »</w:t>
      </w:r>
    </w:p>
    <w:p w:rsidRPr="00E55CCD" w:rsidR="00E5274B" w:rsidP="00E55CCD" w:rsidRDefault="00961F80">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36</w:t>
      </w:r>
      <w:r w:rsidRPr="00E55CCD">
        <w:rPr>
          <w:lang w:val="fr-FR"/>
        </w:rPr>
        <w:fldChar w:fldCharType="end"/>
      </w:r>
      <w:r w:rsidRPr="00E55CCD">
        <w:rPr>
          <w:lang w:val="fr-FR"/>
        </w:rPr>
        <w:t>.  </w:t>
      </w:r>
      <w:r w:rsidRPr="00E55CCD" w:rsidR="00E5274B">
        <w:rPr>
          <w:lang w:val="fr-FR"/>
        </w:rPr>
        <w:t>Les dispositions pertinentes de la loi fédérale du 26 mars 1931 sur le séjour et l</w:t>
      </w:r>
      <w:r w:rsidRPr="00E55CCD" w:rsidR="00E55CCD">
        <w:rPr>
          <w:lang w:val="fr-FR"/>
        </w:rPr>
        <w:t>’</w:t>
      </w:r>
      <w:r w:rsidRPr="00E55CCD" w:rsidR="00E5274B">
        <w:rPr>
          <w:lang w:val="fr-FR"/>
        </w:rPr>
        <w:t>établissement de</w:t>
      </w:r>
      <w:r w:rsidRPr="00E55CCD" w:rsidR="000F6E25">
        <w:rPr>
          <w:lang w:val="fr-FR"/>
        </w:rPr>
        <w:t xml:space="preserve">s étrangers </w:t>
      </w:r>
      <w:r w:rsidRPr="00E55CCD" w:rsidR="002B554A">
        <w:rPr>
          <w:lang w:val="fr-FR"/>
        </w:rPr>
        <w:t>(« LSEE », RS 142.20</w:t>
      </w:r>
      <w:r w:rsidRPr="00E55CCD" w:rsidR="00E5274B">
        <w:rPr>
          <w:lang w:val="fr-FR"/>
        </w:rPr>
        <w:t>), alors en vigueur</w:t>
      </w:r>
      <w:r w:rsidRPr="00E55CCD" w:rsidR="00A0691B">
        <w:rPr>
          <w:lang w:val="fr-FR"/>
        </w:rPr>
        <w:t>,</w:t>
      </w:r>
      <w:r w:rsidRPr="00E55CCD" w:rsidR="00E5274B">
        <w:rPr>
          <w:lang w:val="fr-FR"/>
        </w:rPr>
        <w:t xml:space="preserve"> mais abrogée avec effet au 1</w:t>
      </w:r>
      <w:r w:rsidRPr="00E55CCD" w:rsidR="00E5274B">
        <w:rPr>
          <w:vertAlign w:val="superscript"/>
          <w:lang w:val="fr-FR"/>
        </w:rPr>
        <w:t>er</w:t>
      </w:r>
      <w:r w:rsidRPr="00E55CCD" w:rsidR="00E5274B">
        <w:rPr>
          <w:lang w:val="fr-FR"/>
        </w:rPr>
        <w:t xml:space="preserve"> janvier 2008 par la loi fédérale du 16 décembre 2005 sur les étrangers </w:t>
      </w:r>
      <w:r w:rsidRPr="00E55CCD" w:rsidR="00E60C3E">
        <w:rPr>
          <w:lang w:val="fr-FR"/>
        </w:rPr>
        <w:t>(« </w:t>
      </w:r>
      <w:proofErr w:type="spellStart"/>
      <w:r w:rsidRPr="00E55CCD" w:rsidR="00E60C3E">
        <w:rPr>
          <w:lang w:val="fr-FR"/>
        </w:rPr>
        <w:t>LEtr</w:t>
      </w:r>
      <w:proofErr w:type="spellEnd"/>
      <w:r w:rsidRPr="00E55CCD" w:rsidR="00E60C3E">
        <w:rPr>
          <w:lang w:val="fr-FR"/>
        </w:rPr>
        <w:t> », RS 142.20</w:t>
      </w:r>
      <w:r w:rsidRPr="00E55CCD" w:rsidR="001C50A3">
        <w:rPr>
          <w:lang w:val="fr-FR"/>
        </w:rPr>
        <w:t>)</w:t>
      </w:r>
      <w:r w:rsidRPr="00E55CCD" w:rsidR="00F31DAB">
        <w:rPr>
          <w:lang w:val="fr-FR"/>
        </w:rPr>
        <w:t xml:space="preserve">, </w:t>
      </w:r>
      <w:r w:rsidRPr="00E55CCD" w:rsidR="00A13205">
        <w:rPr>
          <w:lang w:val="fr-FR"/>
        </w:rPr>
        <w:t xml:space="preserve">révisée et </w:t>
      </w:r>
      <w:r w:rsidRPr="00E55CCD" w:rsidR="00F31DAB">
        <w:rPr>
          <w:lang w:val="fr-FR"/>
        </w:rPr>
        <w:t>renommée loi fédérale sur les étrangers</w:t>
      </w:r>
      <w:r w:rsidRPr="00E55CCD" w:rsidR="00A13205">
        <w:rPr>
          <w:lang w:val="fr-FR"/>
        </w:rPr>
        <w:t xml:space="preserve"> et l</w:t>
      </w:r>
      <w:r w:rsidRPr="00E55CCD" w:rsidR="00E55CCD">
        <w:rPr>
          <w:lang w:val="fr-FR"/>
        </w:rPr>
        <w:t>’</w:t>
      </w:r>
      <w:r w:rsidRPr="00E55CCD" w:rsidR="00A13205">
        <w:rPr>
          <w:lang w:val="fr-FR"/>
        </w:rPr>
        <w:t>intégration « LEI » depuis le 1</w:t>
      </w:r>
      <w:r w:rsidRPr="00E55CCD" w:rsidR="00A13205">
        <w:rPr>
          <w:vertAlign w:val="superscript"/>
          <w:lang w:val="fr-FR"/>
        </w:rPr>
        <w:t>er</w:t>
      </w:r>
      <w:r w:rsidRPr="00E55CCD" w:rsidR="00A13205">
        <w:rPr>
          <w:lang w:val="fr-FR"/>
        </w:rPr>
        <w:t> janvier 2019</w:t>
      </w:r>
      <w:r w:rsidRPr="00E55CCD" w:rsidR="00E5274B">
        <w:rPr>
          <w:lang w:val="fr-FR"/>
        </w:rPr>
        <w:t>), étaient libellées comme suit :</w:t>
      </w:r>
    </w:p>
    <w:p w:rsidRPr="00E55CCD" w:rsidR="007977DE" w:rsidP="00E55CCD" w:rsidRDefault="007977DE">
      <w:pPr>
        <w:pStyle w:val="ECHRTitleCentre3"/>
        <w:rPr>
          <w:lang w:val="fr-FR"/>
        </w:rPr>
      </w:pPr>
      <w:r w:rsidRPr="00E55CCD">
        <w:rPr>
          <w:lang w:val="fr-FR"/>
        </w:rPr>
        <w:t>Article 7</w:t>
      </w:r>
    </w:p>
    <w:p w:rsidRPr="00E55CCD" w:rsidR="00B31F1C" w:rsidP="00E55CCD" w:rsidRDefault="00B31F1C">
      <w:pPr>
        <w:pStyle w:val="ECHRParaQuote"/>
        <w:rPr>
          <w:lang w:val="fr-FR"/>
        </w:rPr>
      </w:pPr>
      <w:r w:rsidRPr="00E55CCD">
        <w:rPr>
          <w:lang w:val="fr-FR"/>
        </w:rPr>
        <w:t>« 1. Le conjoint étranger d</w:t>
      </w:r>
      <w:r w:rsidRPr="00E55CCD" w:rsidR="00E55CCD">
        <w:rPr>
          <w:lang w:val="fr-FR"/>
        </w:rPr>
        <w:t>’</w:t>
      </w:r>
      <w:r w:rsidRPr="00E55CCD">
        <w:rPr>
          <w:lang w:val="fr-FR"/>
        </w:rPr>
        <w:t>un ressortissant suisse a droit à l</w:t>
      </w:r>
      <w:r w:rsidRPr="00E55CCD" w:rsidR="00E55CCD">
        <w:rPr>
          <w:lang w:val="fr-FR"/>
        </w:rPr>
        <w:t>’</w:t>
      </w:r>
      <w:r w:rsidRPr="00E55CCD">
        <w:rPr>
          <w:lang w:val="fr-FR"/>
        </w:rPr>
        <w:t>octroi et à la prolongation de l</w:t>
      </w:r>
      <w:r w:rsidRPr="00E55CCD" w:rsidR="00E55CCD">
        <w:rPr>
          <w:lang w:val="fr-FR"/>
        </w:rPr>
        <w:t>’</w:t>
      </w:r>
      <w:r w:rsidRPr="00E55CCD">
        <w:rPr>
          <w:lang w:val="fr-FR"/>
        </w:rPr>
        <w:t>autorisation de séjour. Après un séjour régulier et ininterrompu de cinq ans, il a droit à l</w:t>
      </w:r>
      <w:r w:rsidRPr="00E55CCD" w:rsidR="00E55CCD">
        <w:rPr>
          <w:lang w:val="fr-FR"/>
        </w:rPr>
        <w:t>’</w:t>
      </w:r>
      <w:r w:rsidRPr="00E55CCD">
        <w:rPr>
          <w:lang w:val="fr-FR"/>
        </w:rPr>
        <w:t>autorisation d</w:t>
      </w:r>
      <w:r w:rsidRPr="00E55CCD" w:rsidR="00E55CCD">
        <w:rPr>
          <w:lang w:val="fr-FR"/>
        </w:rPr>
        <w:t>’</w:t>
      </w:r>
      <w:r w:rsidRPr="00E55CCD">
        <w:rPr>
          <w:lang w:val="fr-FR"/>
        </w:rPr>
        <w:t>établissement. Ce droit s</w:t>
      </w:r>
      <w:r w:rsidRPr="00E55CCD" w:rsidR="00E55CCD">
        <w:rPr>
          <w:lang w:val="fr-FR"/>
        </w:rPr>
        <w:t>’</w:t>
      </w:r>
      <w:r w:rsidRPr="00E55CCD">
        <w:rPr>
          <w:lang w:val="fr-FR"/>
        </w:rPr>
        <w:t>éteint lorsqu</w:t>
      </w:r>
      <w:r w:rsidRPr="00E55CCD" w:rsidR="00E55CCD">
        <w:rPr>
          <w:lang w:val="fr-FR"/>
        </w:rPr>
        <w:t>’</w:t>
      </w:r>
      <w:r w:rsidRPr="00E55CCD">
        <w:rPr>
          <w:lang w:val="fr-FR"/>
        </w:rPr>
        <w:t>il existe un motif d</w:t>
      </w:r>
      <w:r w:rsidRPr="00E55CCD" w:rsidR="00E55CCD">
        <w:rPr>
          <w:lang w:val="fr-FR"/>
        </w:rPr>
        <w:t>’</w:t>
      </w:r>
      <w:r w:rsidRPr="00E55CCD">
        <w:rPr>
          <w:lang w:val="fr-FR"/>
        </w:rPr>
        <w:t>expulsion.</w:t>
      </w:r>
    </w:p>
    <w:p w:rsidRPr="00E55CCD" w:rsidR="000A54E6" w:rsidP="00E55CCD" w:rsidRDefault="000A54E6">
      <w:pPr>
        <w:pStyle w:val="ECHRParaQuote"/>
        <w:rPr>
          <w:lang w:val="fr-FR"/>
        </w:rPr>
      </w:pPr>
      <w:r w:rsidRPr="00E55CCD">
        <w:rPr>
          <w:lang w:val="fr-FR"/>
        </w:rPr>
        <w:t>(</w:t>
      </w:r>
      <w:r w:rsidRPr="00E55CCD" w:rsidR="00420FB4">
        <w:rPr>
          <w:lang w:val="fr-FR"/>
        </w:rPr>
        <w:t>...</w:t>
      </w:r>
      <w:r w:rsidRPr="00E55CCD">
        <w:rPr>
          <w:lang w:val="fr-FR"/>
        </w:rPr>
        <w:t>)</w:t>
      </w:r>
    </w:p>
    <w:p w:rsidRPr="00E55CCD" w:rsidR="007977DE" w:rsidP="00E55CCD" w:rsidRDefault="007977DE">
      <w:pPr>
        <w:pStyle w:val="ECHRTitleCentre3"/>
        <w:rPr>
          <w:lang w:val="fr-FR"/>
        </w:rPr>
      </w:pPr>
      <w:r w:rsidRPr="00E55CCD">
        <w:rPr>
          <w:lang w:val="fr-FR"/>
        </w:rPr>
        <w:t>Article 10</w:t>
      </w:r>
    </w:p>
    <w:p w:rsidRPr="00E55CCD" w:rsidR="007977DE" w:rsidP="00E55CCD" w:rsidRDefault="007977DE">
      <w:pPr>
        <w:pStyle w:val="ECHRParaQuote"/>
        <w:rPr>
          <w:lang w:val="fr-FR"/>
        </w:rPr>
      </w:pPr>
      <w:r w:rsidRPr="00E55CCD">
        <w:rPr>
          <w:lang w:val="fr-FR"/>
        </w:rPr>
        <w:t>1.</w:t>
      </w:r>
      <w:r w:rsidRPr="00E55CCD" w:rsidR="00B31F1C">
        <w:rPr>
          <w:lang w:val="fr-FR"/>
        </w:rPr>
        <w:t> </w:t>
      </w:r>
      <w:r w:rsidRPr="00E55CCD">
        <w:rPr>
          <w:lang w:val="fr-FR"/>
        </w:rPr>
        <w:t>L</w:t>
      </w:r>
      <w:r w:rsidRPr="00E55CCD" w:rsidR="00E55CCD">
        <w:rPr>
          <w:lang w:val="fr-FR"/>
        </w:rPr>
        <w:t>’</w:t>
      </w:r>
      <w:r w:rsidRPr="00E55CCD">
        <w:rPr>
          <w:lang w:val="fr-FR"/>
        </w:rPr>
        <w:t>étranger ne peut être expulsé de Suisse ou d</w:t>
      </w:r>
      <w:r w:rsidRPr="00E55CCD" w:rsidR="00E55CCD">
        <w:rPr>
          <w:lang w:val="fr-FR"/>
        </w:rPr>
        <w:t>’</w:t>
      </w:r>
      <w:r w:rsidRPr="00E55CCD">
        <w:rPr>
          <w:lang w:val="fr-FR"/>
        </w:rPr>
        <w:t>un canton que pour les motifs suivants :</w:t>
      </w:r>
    </w:p>
    <w:p w:rsidRPr="00E55CCD" w:rsidR="007977DE" w:rsidP="00E55CCD" w:rsidRDefault="00B31F1C">
      <w:pPr>
        <w:pStyle w:val="JuQuotSub"/>
        <w:rPr>
          <w:lang w:val="fr-FR"/>
        </w:rPr>
      </w:pPr>
      <w:r w:rsidRPr="00E55CCD">
        <w:rPr>
          <w:lang w:val="fr-FR"/>
        </w:rPr>
        <w:t>a. </w:t>
      </w:r>
      <w:r w:rsidRPr="00E55CCD" w:rsidR="007977DE">
        <w:rPr>
          <w:lang w:val="fr-FR"/>
        </w:rPr>
        <w:t>s</w:t>
      </w:r>
      <w:r w:rsidRPr="00E55CCD" w:rsidR="00E55CCD">
        <w:rPr>
          <w:lang w:val="fr-FR"/>
        </w:rPr>
        <w:t>’</w:t>
      </w:r>
      <w:r w:rsidRPr="00E55CCD" w:rsidR="007977DE">
        <w:rPr>
          <w:lang w:val="fr-FR"/>
        </w:rPr>
        <w:t>il a été condamné par une autorité judiciaire pour crime ou délit ;</w:t>
      </w:r>
    </w:p>
    <w:p w:rsidRPr="00E55CCD" w:rsidR="007977DE" w:rsidP="00E55CCD" w:rsidRDefault="007977DE">
      <w:pPr>
        <w:pStyle w:val="JuQuotSub"/>
        <w:rPr>
          <w:lang w:val="fr-FR"/>
        </w:rPr>
      </w:pPr>
      <w:r w:rsidRPr="00E55CCD">
        <w:rPr>
          <w:lang w:val="fr-FR"/>
        </w:rPr>
        <w:t>b. si sa conduite, dans son ensemble, et ses actes permettent de conclure qu</w:t>
      </w:r>
      <w:r w:rsidRPr="00E55CCD" w:rsidR="00E55CCD">
        <w:rPr>
          <w:lang w:val="fr-FR"/>
        </w:rPr>
        <w:t>’</w:t>
      </w:r>
      <w:r w:rsidRPr="00E55CCD">
        <w:rPr>
          <w:lang w:val="fr-FR"/>
        </w:rPr>
        <w:t>il ne veut pas s</w:t>
      </w:r>
      <w:r w:rsidRPr="00E55CCD" w:rsidR="00E55CCD">
        <w:rPr>
          <w:lang w:val="fr-FR"/>
        </w:rPr>
        <w:t>’</w:t>
      </w:r>
      <w:r w:rsidRPr="00E55CCD">
        <w:rPr>
          <w:lang w:val="fr-FR"/>
        </w:rPr>
        <w:t>adapter à l</w:t>
      </w:r>
      <w:r w:rsidRPr="00E55CCD" w:rsidR="00E55CCD">
        <w:rPr>
          <w:lang w:val="fr-FR"/>
        </w:rPr>
        <w:t>’</w:t>
      </w:r>
      <w:r w:rsidRPr="00E55CCD">
        <w:rPr>
          <w:lang w:val="fr-FR"/>
        </w:rPr>
        <w:t>ordre établi dans le pays qui lui offre l</w:t>
      </w:r>
      <w:r w:rsidRPr="00E55CCD" w:rsidR="00E55CCD">
        <w:rPr>
          <w:lang w:val="fr-FR"/>
        </w:rPr>
        <w:t>’</w:t>
      </w:r>
      <w:r w:rsidRPr="00E55CCD">
        <w:rPr>
          <w:lang w:val="fr-FR"/>
        </w:rPr>
        <w:t>hospitalité ou qu</w:t>
      </w:r>
      <w:r w:rsidRPr="00E55CCD" w:rsidR="00E55CCD">
        <w:rPr>
          <w:lang w:val="fr-FR"/>
        </w:rPr>
        <w:t>’</w:t>
      </w:r>
      <w:r w:rsidRPr="00E55CCD">
        <w:rPr>
          <w:lang w:val="fr-FR"/>
        </w:rPr>
        <w:t>il n</w:t>
      </w:r>
      <w:r w:rsidRPr="00E55CCD" w:rsidR="00E55CCD">
        <w:rPr>
          <w:lang w:val="fr-FR"/>
        </w:rPr>
        <w:t>’</w:t>
      </w:r>
      <w:r w:rsidRPr="00E55CCD">
        <w:rPr>
          <w:lang w:val="fr-FR"/>
        </w:rPr>
        <w:t>en est pas capable ;</w:t>
      </w:r>
    </w:p>
    <w:p w:rsidRPr="00E55CCD" w:rsidR="007977DE" w:rsidP="00E55CCD" w:rsidRDefault="007977DE">
      <w:pPr>
        <w:pStyle w:val="JuQuotSub"/>
        <w:rPr>
          <w:lang w:val="fr-FR"/>
        </w:rPr>
      </w:pPr>
      <w:r w:rsidRPr="00E55CCD">
        <w:rPr>
          <w:lang w:val="fr-FR"/>
        </w:rPr>
        <w:t>c. si, par suite de maladie mentale, il compromet l</w:t>
      </w:r>
      <w:r w:rsidRPr="00E55CCD" w:rsidR="00E55CCD">
        <w:rPr>
          <w:lang w:val="fr-FR"/>
        </w:rPr>
        <w:t>’</w:t>
      </w:r>
      <w:r w:rsidRPr="00E55CCD">
        <w:rPr>
          <w:lang w:val="fr-FR"/>
        </w:rPr>
        <w:t>ordre public ;</w:t>
      </w:r>
    </w:p>
    <w:p w:rsidRPr="00E55CCD" w:rsidR="007977DE" w:rsidP="00E55CCD" w:rsidRDefault="007977DE">
      <w:pPr>
        <w:pStyle w:val="JuQuotSub"/>
        <w:rPr>
          <w:lang w:val="fr-FR"/>
        </w:rPr>
      </w:pPr>
      <w:r w:rsidRPr="00E55CCD">
        <w:rPr>
          <w:lang w:val="fr-FR"/>
        </w:rPr>
        <w:t>d. si lui-même, ou une personne aux besoins de laquelle il est tenu de pourvoir, tombe d</w:t>
      </w:r>
      <w:r w:rsidRPr="00E55CCD" w:rsidR="00E55CCD">
        <w:rPr>
          <w:lang w:val="fr-FR"/>
        </w:rPr>
        <w:t>’</w:t>
      </w:r>
      <w:r w:rsidRPr="00E55CCD">
        <w:rPr>
          <w:lang w:val="fr-FR"/>
        </w:rPr>
        <w:t xml:space="preserve">une manière continue et dans </w:t>
      </w:r>
      <w:proofErr w:type="gramStart"/>
      <w:r w:rsidRPr="00E55CCD">
        <w:rPr>
          <w:lang w:val="fr-FR"/>
        </w:rPr>
        <w:t>une</w:t>
      </w:r>
      <w:proofErr w:type="gramEnd"/>
      <w:r w:rsidRPr="00E55CCD">
        <w:rPr>
          <w:lang w:val="fr-FR"/>
        </w:rPr>
        <w:t xml:space="preserve"> large mesure à la charge de l</w:t>
      </w:r>
      <w:r w:rsidRPr="00E55CCD" w:rsidR="00E55CCD">
        <w:rPr>
          <w:lang w:val="fr-FR"/>
        </w:rPr>
        <w:t>’</w:t>
      </w:r>
      <w:r w:rsidRPr="00E55CCD">
        <w:rPr>
          <w:lang w:val="fr-FR"/>
        </w:rPr>
        <w:t>assistance publique.</w:t>
      </w:r>
    </w:p>
    <w:p w:rsidRPr="00E55CCD" w:rsidR="007977DE" w:rsidP="00E55CCD" w:rsidRDefault="007977DE">
      <w:pPr>
        <w:pStyle w:val="ECHRParaQuote"/>
        <w:rPr>
          <w:lang w:val="fr-FR"/>
        </w:rPr>
      </w:pPr>
      <w:r w:rsidRPr="00E55CCD">
        <w:rPr>
          <w:lang w:val="fr-FR"/>
        </w:rPr>
        <w:t>2. L</w:t>
      </w:r>
      <w:r w:rsidRPr="00E55CCD" w:rsidR="00E55CCD">
        <w:rPr>
          <w:lang w:val="fr-FR"/>
        </w:rPr>
        <w:t>’</w:t>
      </w:r>
      <w:r w:rsidRPr="00E55CCD">
        <w:rPr>
          <w:lang w:val="fr-FR"/>
        </w:rPr>
        <w:t>expulsion prévue à l</w:t>
      </w:r>
      <w:r w:rsidRPr="00E55CCD" w:rsidR="00E55CCD">
        <w:rPr>
          <w:lang w:val="fr-FR"/>
        </w:rPr>
        <w:t>’</w:t>
      </w:r>
      <w:r w:rsidRPr="00E55CCD">
        <w:rPr>
          <w:lang w:val="fr-FR"/>
        </w:rPr>
        <w:t xml:space="preserve">al. 1, let. </w:t>
      </w:r>
      <w:proofErr w:type="gramStart"/>
      <w:r w:rsidRPr="00E55CCD">
        <w:rPr>
          <w:lang w:val="fr-FR"/>
        </w:rPr>
        <w:t>c</w:t>
      </w:r>
      <w:proofErr w:type="gramEnd"/>
      <w:r w:rsidRPr="00E55CCD">
        <w:rPr>
          <w:lang w:val="fr-FR"/>
        </w:rPr>
        <w:t xml:space="preserve"> ou d, ne peut être prononcée que si le retour de l</w:t>
      </w:r>
      <w:r w:rsidRPr="00E55CCD" w:rsidR="00E55CCD">
        <w:rPr>
          <w:lang w:val="fr-FR"/>
        </w:rPr>
        <w:t>’</w:t>
      </w:r>
      <w:r w:rsidRPr="00E55CCD">
        <w:rPr>
          <w:lang w:val="fr-FR"/>
        </w:rPr>
        <w:t>expulsé dans son pays d</w:t>
      </w:r>
      <w:r w:rsidRPr="00E55CCD" w:rsidR="00E55CCD">
        <w:rPr>
          <w:lang w:val="fr-FR"/>
        </w:rPr>
        <w:t>’</w:t>
      </w:r>
      <w:r w:rsidRPr="00E55CCD">
        <w:rPr>
          <w:lang w:val="fr-FR"/>
        </w:rPr>
        <w:t>origine est possible et peut être raisonnablement exigé.</w:t>
      </w:r>
    </w:p>
    <w:p w:rsidRPr="00E55CCD" w:rsidR="007977DE" w:rsidP="00E55CCD" w:rsidRDefault="007977DE">
      <w:pPr>
        <w:pStyle w:val="ECHRParaQuote"/>
        <w:rPr>
          <w:lang w:val="fr-FR"/>
        </w:rPr>
      </w:pPr>
      <w:r w:rsidRPr="00E55CCD">
        <w:rPr>
          <w:lang w:val="fr-FR"/>
        </w:rPr>
        <w:t>3. L</w:t>
      </w:r>
      <w:r w:rsidRPr="00E55CCD" w:rsidR="00E55CCD">
        <w:rPr>
          <w:lang w:val="fr-FR"/>
        </w:rPr>
        <w:t>’</w:t>
      </w:r>
      <w:r w:rsidRPr="00E55CCD">
        <w:rPr>
          <w:lang w:val="fr-FR"/>
        </w:rPr>
        <w:t>expulsion ne sera limitée au territoire d</w:t>
      </w:r>
      <w:r w:rsidRPr="00E55CCD" w:rsidR="00E55CCD">
        <w:rPr>
          <w:lang w:val="fr-FR"/>
        </w:rPr>
        <w:t>’</w:t>
      </w:r>
      <w:r w:rsidRPr="00E55CCD">
        <w:rPr>
          <w:lang w:val="fr-FR"/>
        </w:rPr>
        <w:t>un canton qu</w:t>
      </w:r>
      <w:r w:rsidRPr="00E55CCD" w:rsidR="00E55CCD">
        <w:rPr>
          <w:lang w:val="fr-FR"/>
        </w:rPr>
        <w:t>’</w:t>
      </w:r>
      <w:r w:rsidRPr="00E55CCD">
        <w:rPr>
          <w:lang w:val="fr-FR"/>
        </w:rPr>
        <w:t>exceptionnellement et si l</w:t>
      </w:r>
      <w:r w:rsidRPr="00E55CCD" w:rsidR="00E55CCD">
        <w:rPr>
          <w:lang w:val="fr-FR"/>
        </w:rPr>
        <w:t>’</w:t>
      </w:r>
      <w:r w:rsidRPr="00E55CCD">
        <w:rPr>
          <w:lang w:val="fr-FR"/>
        </w:rPr>
        <w:t>étranger possède ou obtient une autorisation dans un autre canton.</w:t>
      </w:r>
    </w:p>
    <w:p w:rsidRPr="00E55CCD" w:rsidR="007977DE" w:rsidP="00E55CCD" w:rsidRDefault="007977DE">
      <w:pPr>
        <w:pStyle w:val="ECHRParaQuote"/>
        <w:rPr>
          <w:lang w:val="fr-FR"/>
        </w:rPr>
      </w:pPr>
      <w:r w:rsidRPr="00E55CCD">
        <w:rPr>
          <w:lang w:val="fr-FR"/>
        </w:rPr>
        <w:t>4. La présente loi ne touche en rien à l</w:t>
      </w:r>
      <w:r w:rsidRPr="00E55CCD" w:rsidR="00E55CCD">
        <w:rPr>
          <w:lang w:val="fr-FR"/>
        </w:rPr>
        <w:t>’</w:t>
      </w:r>
      <w:r w:rsidRPr="00E55CCD">
        <w:rPr>
          <w:lang w:val="fr-FR"/>
        </w:rPr>
        <w:t>expulsion, prévue par la Constitution, des étrangers qui compromettent la sûreté intérieure ou extérieure de la Suisse, ni à l</w:t>
      </w:r>
      <w:r w:rsidRPr="00E55CCD" w:rsidR="00E55CCD">
        <w:rPr>
          <w:lang w:val="fr-FR"/>
        </w:rPr>
        <w:t>’</w:t>
      </w:r>
      <w:r w:rsidRPr="00E55CCD">
        <w:rPr>
          <w:lang w:val="fr-FR"/>
        </w:rPr>
        <w:t>expulsion prononcée par le juge pénal.</w:t>
      </w:r>
    </w:p>
    <w:p w:rsidRPr="00E55CCD" w:rsidR="007977DE" w:rsidP="00E55CCD" w:rsidRDefault="007977DE">
      <w:pPr>
        <w:pStyle w:val="ECHRTitleCentre3"/>
        <w:rPr>
          <w:rFonts w:ascii="TimesNewRoman,Bold" w:hAnsi="TimesNewRoman,Bold" w:cs="TimesNewRoman,Bold" w:eastAsiaTheme="minorHAnsi"/>
          <w:bCs/>
          <w:szCs w:val="24"/>
          <w:lang w:val="fr-FR"/>
        </w:rPr>
      </w:pPr>
      <w:r w:rsidRPr="00E55CCD">
        <w:rPr>
          <w:rFonts w:eastAsiaTheme="minorHAnsi"/>
          <w:lang w:val="fr-FR"/>
        </w:rPr>
        <w:t>Article 12</w:t>
      </w:r>
    </w:p>
    <w:p w:rsidRPr="00E55CCD" w:rsidR="007977DE" w:rsidP="00E55CCD" w:rsidRDefault="007977DE">
      <w:pPr>
        <w:pStyle w:val="ECHRParaQuote"/>
        <w:keepNext/>
        <w:rPr>
          <w:rFonts w:ascii="TimesNewRoman" w:hAnsi="TimesNewRoman" w:cs="TimesNewRoman" w:eastAsiaTheme="minorHAnsi"/>
          <w:lang w:val="fr-FR"/>
        </w:rPr>
      </w:pPr>
      <w:r w:rsidRPr="00E55CCD">
        <w:rPr>
          <w:rFonts w:ascii="TimesNewRoman" w:hAnsi="TimesNewRoman" w:cs="TimesNewRoman" w:eastAsiaTheme="minorHAnsi"/>
          <w:lang w:val="fr-FR"/>
        </w:rPr>
        <w:t>1.</w:t>
      </w:r>
      <w:r w:rsidRPr="00E55CCD" w:rsidR="0025208A">
        <w:rPr>
          <w:rFonts w:ascii="TimesNewRoman" w:hAnsi="TimesNewRoman" w:cs="TimesNewRoman" w:eastAsiaTheme="minorHAnsi"/>
          <w:lang w:val="fr-FR"/>
        </w:rPr>
        <w:t> </w:t>
      </w:r>
      <w:r w:rsidRPr="00E55CCD">
        <w:rPr>
          <w:rFonts w:ascii="TimesNewRoman" w:hAnsi="TimesNewRoman" w:cs="TimesNewRoman" w:eastAsiaTheme="minorHAnsi"/>
          <w:lang w:val="fr-FR"/>
        </w:rPr>
        <w:t>L</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étranger qui n</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est au bénéfice d</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aucune autorisation peut être tenu en tout temps de quitter la Suisse.</w:t>
      </w:r>
    </w:p>
    <w:p w:rsidRPr="00E55CCD" w:rsidR="007977DE" w:rsidP="00E55CCD" w:rsidRDefault="007977DE">
      <w:pPr>
        <w:pStyle w:val="ECHRParaQuote"/>
        <w:rPr>
          <w:rFonts w:ascii="TimesNewRoman" w:hAnsi="TimesNewRoman" w:cs="TimesNewRoman" w:eastAsiaTheme="minorHAnsi"/>
          <w:lang w:val="fr-FR"/>
        </w:rPr>
      </w:pPr>
      <w:r w:rsidRPr="00E55CCD">
        <w:rPr>
          <w:rFonts w:ascii="TimesNewRoman" w:hAnsi="TimesNewRoman" w:cs="TimesNewRoman" w:eastAsiaTheme="minorHAnsi"/>
          <w:lang w:val="fr-FR"/>
        </w:rPr>
        <w:t>2. L</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étranger est tenu de quitter le canton à l</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échéance de l</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autorisation.</w:t>
      </w:r>
    </w:p>
    <w:p w:rsidRPr="00E55CCD" w:rsidR="007977DE" w:rsidP="00E55CCD" w:rsidRDefault="007977DE">
      <w:pPr>
        <w:pStyle w:val="ECHRParaQuote"/>
        <w:rPr>
          <w:rFonts w:ascii="TimesNewRoman" w:hAnsi="TimesNewRoman" w:cs="TimesNewRoman" w:eastAsiaTheme="minorHAnsi"/>
          <w:lang w:val="fr-FR"/>
        </w:rPr>
      </w:pPr>
      <w:r w:rsidRPr="00E55CCD">
        <w:rPr>
          <w:rFonts w:ascii="TimesNewRoman" w:hAnsi="TimesNewRoman" w:cs="TimesNewRoman" w:eastAsiaTheme="minorHAnsi"/>
          <w:lang w:val="fr-FR"/>
        </w:rPr>
        <w:t>3. L</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étranger est tenu de partir lorsqu</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une autorisation, ou une prolongation d</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autorisation lui est refusée ou que l</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autorisation est révoquée ou qu</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elle est retirée en application de l</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art. 8, al. 2. Dans ces cas, l</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autorité lui impartit un délai de départ. S</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il s</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agit d</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une autorité cantonale, l</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étranger doit quitter le territoire du canton ; si c</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est une autorité fédérale, il doit quitter le territoire suisse. L</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autorité fédérale peut transformer l</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ordre de quitter un canton en un ordre de quitter la Suisse.</w:t>
      </w:r>
    </w:p>
    <w:p w:rsidRPr="00E55CCD" w:rsidR="007977DE" w:rsidP="00E55CCD" w:rsidRDefault="007977DE">
      <w:pPr>
        <w:pStyle w:val="ECHRParaQuote"/>
        <w:rPr>
          <w:rFonts w:eastAsiaTheme="minorHAnsi"/>
          <w:lang w:val="fr-FR"/>
        </w:rPr>
      </w:pPr>
      <w:r w:rsidRPr="00E55CCD">
        <w:rPr>
          <w:rFonts w:ascii="TimesNewRoman" w:hAnsi="TimesNewRoman" w:cs="TimesNewRoman" w:eastAsiaTheme="minorHAnsi"/>
          <w:lang w:val="fr-FR"/>
        </w:rPr>
        <w:t>4. L</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autorité impartit de même un délai de départ à l</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étranger expulsé.</w:t>
      </w:r>
    </w:p>
    <w:p w:rsidRPr="00E55CCD" w:rsidR="007977DE" w:rsidP="00E55CCD" w:rsidRDefault="007977DE">
      <w:pPr>
        <w:pStyle w:val="ECHRTitleCentre3"/>
        <w:rPr>
          <w:rFonts w:ascii="TimesNewRoman" w:hAnsi="TimesNewRoman" w:cs="TimesNewRoman" w:eastAsiaTheme="minorHAnsi"/>
          <w:sz w:val="13"/>
          <w:szCs w:val="13"/>
          <w:lang w:val="fr-FR"/>
        </w:rPr>
      </w:pPr>
      <w:r w:rsidRPr="00E55CCD">
        <w:rPr>
          <w:rFonts w:eastAsiaTheme="minorHAnsi"/>
          <w:lang w:val="fr-FR"/>
        </w:rPr>
        <w:t>Article 14</w:t>
      </w:r>
      <w:r w:rsidRPr="00E55CCD">
        <w:rPr>
          <w:rFonts w:ascii="TimesNewRoman,Italic" w:hAnsi="TimesNewRoman,Italic" w:cs="TimesNewRoman,Italic" w:eastAsiaTheme="minorHAnsi"/>
          <w:i/>
          <w:iCs/>
          <w:lang w:val="fr-FR"/>
        </w:rPr>
        <w:t>a</w:t>
      </w:r>
    </w:p>
    <w:p w:rsidRPr="00E55CCD" w:rsidR="007977DE" w:rsidP="00E55CCD" w:rsidRDefault="007977DE">
      <w:pPr>
        <w:pStyle w:val="ECHRParaQuote"/>
        <w:rPr>
          <w:rFonts w:ascii="TimesNewRoman" w:hAnsi="TimesNewRoman" w:cs="TimesNewRoman" w:eastAsiaTheme="minorHAnsi"/>
          <w:lang w:val="fr-FR"/>
        </w:rPr>
      </w:pPr>
      <w:r w:rsidRPr="00E55CCD">
        <w:rPr>
          <w:rFonts w:ascii="TimesNewRoman" w:hAnsi="TimesNewRoman" w:cs="TimesNewRoman" w:eastAsiaTheme="minorHAnsi"/>
          <w:lang w:val="fr-FR"/>
        </w:rPr>
        <w:t>1. Si l</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exécution du renvoi ou de l</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expulsion n</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est pas possible, n</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est pas licite ou ne peut être raisonnablement exigée, l</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Office fédéral des migrations décide d</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admettre provisoirement l</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étranger.</w:t>
      </w:r>
    </w:p>
    <w:p w:rsidRPr="00E55CCD" w:rsidR="007977DE" w:rsidP="00E55CCD" w:rsidRDefault="007977DE">
      <w:pPr>
        <w:pStyle w:val="ECHRParaQuote"/>
        <w:rPr>
          <w:rFonts w:ascii="TimesNewRoman" w:hAnsi="TimesNewRoman" w:cs="TimesNewRoman" w:eastAsiaTheme="minorHAnsi"/>
          <w:sz w:val="13"/>
          <w:szCs w:val="13"/>
          <w:lang w:val="fr-FR"/>
        </w:rPr>
      </w:pPr>
      <w:r w:rsidRPr="00E55CCD">
        <w:rPr>
          <w:rFonts w:ascii="TimesNewRoman" w:hAnsi="TimesNewRoman" w:cs="TimesNewRoman" w:eastAsiaTheme="minorHAnsi"/>
          <w:lang w:val="fr-FR"/>
        </w:rPr>
        <w:t>2. L</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exécution n</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est pas possible lorsque l</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étranger ne peut quitter la Suisse, ni être renvoyé, ni dans son État d</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origine ou de provenance, ni dans un État tiers.</w:t>
      </w:r>
    </w:p>
    <w:p w:rsidRPr="00E55CCD" w:rsidR="007977DE" w:rsidP="00E55CCD" w:rsidRDefault="007977DE">
      <w:pPr>
        <w:pStyle w:val="ECHRParaQuote"/>
        <w:rPr>
          <w:rFonts w:ascii="TimesNewRoman" w:hAnsi="TimesNewRoman" w:cs="TimesNewRoman" w:eastAsiaTheme="minorHAnsi"/>
          <w:lang w:val="fr-FR"/>
        </w:rPr>
      </w:pPr>
      <w:r w:rsidRPr="00E55CCD">
        <w:rPr>
          <w:rFonts w:ascii="TimesNewRoman" w:hAnsi="TimesNewRoman" w:cs="TimesNewRoman" w:eastAsiaTheme="minorHAnsi"/>
          <w:lang w:val="fr-FR"/>
        </w:rPr>
        <w:t>3. L</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exécution n</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est pas licite lorsque le renvoi de l</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étranger dans son État d</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origine ou de provenance ou dans un État tiers est contraire aux engagements de la Suisse relevant du droit international.</w:t>
      </w:r>
    </w:p>
    <w:p w:rsidRPr="00E55CCD" w:rsidR="007977DE" w:rsidP="00E55CCD" w:rsidRDefault="007977DE">
      <w:pPr>
        <w:pStyle w:val="ECHRParaQuote"/>
        <w:rPr>
          <w:rFonts w:ascii="TimesNewRoman" w:hAnsi="TimesNewRoman" w:cs="TimesNewRoman" w:eastAsiaTheme="minorHAnsi"/>
          <w:lang w:val="fr-FR"/>
        </w:rPr>
      </w:pPr>
      <w:r w:rsidRPr="00E55CCD">
        <w:rPr>
          <w:rFonts w:ascii="TimesNewRoman" w:hAnsi="TimesNewRoman" w:cs="TimesNewRoman" w:eastAsiaTheme="minorHAnsi"/>
          <w:lang w:val="fr-FR"/>
        </w:rPr>
        <w:t>4. L</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exécution ne peut notamment pas être raisonnablement exigée si elle implique la mise en danger concrète de l</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étranger.</w:t>
      </w:r>
    </w:p>
    <w:p w:rsidRPr="00E55CCD" w:rsidR="007977DE" w:rsidP="00E55CCD" w:rsidRDefault="007977DE">
      <w:pPr>
        <w:pStyle w:val="JuQuotSub"/>
        <w:rPr>
          <w:rFonts w:eastAsiaTheme="minorHAnsi"/>
          <w:lang w:val="fr-FR"/>
        </w:rPr>
      </w:pPr>
      <w:r w:rsidRPr="00E55CCD">
        <w:rPr>
          <w:rFonts w:eastAsiaTheme="minorHAnsi"/>
          <w:lang w:val="fr-FR"/>
        </w:rPr>
        <w:t>4bis. Si l</w:t>
      </w:r>
      <w:r w:rsidRPr="00E55CCD" w:rsidR="00E55CCD">
        <w:rPr>
          <w:rFonts w:eastAsiaTheme="minorHAnsi"/>
          <w:lang w:val="fr-FR"/>
        </w:rPr>
        <w:t>’</w:t>
      </w:r>
      <w:r w:rsidRPr="00E55CCD">
        <w:rPr>
          <w:rFonts w:eastAsiaTheme="minorHAnsi"/>
          <w:lang w:val="fr-FR"/>
        </w:rPr>
        <w:t>exécution du renvoi met le requérant d</w:t>
      </w:r>
      <w:r w:rsidRPr="00E55CCD" w:rsidR="00E55CCD">
        <w:rPr>
          <w:rFonts w:eastAsiaTheme="minorHAnsi"/>
          <w:lang w:val="fr-FR"/>
        </w:rPr>
        <w:t>’</w:t>
      </w:r>
      <w:r w:rsidRPr="00E55CCD">
        <w:rPr>
          <w:rFonts w:eastAsiaTheme="minorHAnsi"/>
          <w:lang w:val="fr-FR"/>
        </w:rPr>
        <w:t>asile dans une situation de détresse personnelle grave, au sens de l</w:t>
      </w:r>
      <w:r w:rsidRPr="00E55CCD" w:rsidR="00E55CCD">
        <w:rPr>
          <w:rFonts w:eastAsiaTheme="minorHAnsi"/>
          <w:lang w:val="fr-FR"/>
        </w:rPr>
        <w:t>’</w:t>
      </w:r>
      <w:r w:rsidRPr="00E55CCD">
        <w:rPr>
          <w:rFonts w:eastAsiaTheme="minorHAnsi"/>
          <w:lang w:val="fr-FR"/>
        </w:rPr>
        <w:t>art. 44, al. 3, de la loi du 26 juin 1998 sur l</w:t>
      </w:r>
      <w:r w:rsidRPr="00E55CCD" w:rsidR="00E55CCD">
        <w:rPr>
          <w:rFonts w:eastAsiaTheme="minorHAnsi"/>
          <w:lang w:val="fr-FR"/>
        </w:rPr>
        <w:t>’</w:t>
      </w:r>
      <w:r w:rsidRPr="00E55CCD">
        <w:rPr>
          <w:rFonts w:eastAsiaTheme="minorHAnsi"/>
          <w:lang w:val="fr-FR"/>
        </w:rPr>
        <w:t>asile, l</w:t>
      </w:r>
      <w:r w:rsidRPr="00E55CCD" w:rsidR="00E55CCD">
        <w:rPr>
          <w:rFonts w:eastAsiaTheme="minorHAnsi"/>
          <w:lang w:val="fr-FR"/>
        </w:rPr>
        <w:t>’</w:t>
      </w:r>
      <w:r w:rsidRPr="00E55CCD">
        <w:rPr>
          <w:rFonts w:eastAsiaTheme="minorHAnsi"/>
          <w:lang w:val="fr-FR"/>
        </w:rPr>
        <w:t>Office fédéral des migrations peut décider de l</w:t>
      </w:r>
      <w:r w:rsidRPr="00E55CCD" w:rsidR="00E55CCD">
        <w:rPr>
          <w:rFonts w:eastAsiaTheme="minorHAnsi"/>
          <w:lang w:val="fr-FR"/>
        </w:rPr>
        <w:t>’</w:t>
      </w:r>
      <w:r w:rsidRPr="00E55CCD">
        <w:rPr>
          <w:rFonts w:eastAsiaTheme="minorHAnsi"/>
          <w:lang w:val="fr-FR"/>
        </w:rPr>
        <w:t>admettre provisoirement.</w:t>
      </w:r>
    </w:p>
    <w:p w:rsidRPr="00E55CCD" w:rsidR="007977DE" w:rsidP="00E55CCD" w:rsidRDefault="007977DE">
      <w:pPr>
        <w:pStyle w:val="ECHRParaQuote"/>
        <w:rPr>
          <w:rFonts w:ascii="TimesNewRoman" w:hAnsi="TimesNewRoman" w:cs="TimesNewRoman" w:eastAsiaTheme="minorHAnsi"/>
          <w:sz w:val="13"/>
          <w:szCs w:val="13"/>
          <w:lang w:val="fr-FR"/>
        </w:rPr>
      </w:pPr>
      <w:r w:rsidRPr="00E55CCD">
        <w:rPr>
          <w:rFonts w:ascii="TimesNewRoman" w:hAnsi="TimesNewRoman" w:cs="TimesNewRoman" w:eastAsiaTheme="minorHAnsi"/>
          <w:lang w:val="fr-FR"/>
        </w:rPr>
        <w:t>5. ...</w:t>
      </w:r>
    </w:p>
    <w:p w:rsidRPr="00E55CCD" w:rsidR="007977DE" w:rsidP="00E55CCD" w:rsidRDefault="007977DE">
      <w:pPr>
        <w:pStyle w:val="ECHRParaQuote"/>
        <w:rPr>
          <w:rFonts w:ascii="TimesNewRoman" w:hAnsi="TimesNewRoman" w:cs="TimesNewRoman" w:eastAsiaTheme="minorHAnsi"/>
          <w:lang w:val="fr-FR"/>
        </w:rPr>
      </w:pPr>
      <w:r w:rsidRPr="00E55CCD">
        <w:rPr>
          <w:rFonts w:ascii="TimesNewRoman" w:hAnsi="TimesNewRoman" w:cs="TimesNewRoman" w:eastAsiaTheme="minorHAnsi"/>
          <w:lang w:val="fr-FR"/>
        </w:rPr>
        <w:t>6. Les al. 4 et 4bis</w:t>
      </w:r>
      <w:r w:rsidRPr="00E55CCD">
        <w:rPr>
          <w:rFonts w:ascii="TimesNewRoman" w:hAnsi="TimesNewRoman" w:cs="TimesNewRoman" w:eastAsiaTheme="minorHAnsi"/>
          <w:sz w:val="13"/>
          <w:szCs w:val="13"/>
          <w:lang w:val="fr-FR"/>
        </w:rPr>
        <w:t xml:space="preserve"> </w:t>
      </w:r>
      <w:r w:rsidRPr="00E55CCD">
        <w:rPr>
          <w:rFonts w:ascii="TimesNewRoman" w:hAnsi="TimesNewRoman" w:cs="TimesNewRoman" w:eastAsiaTheme="minorHAnsi"/>
          <w:lang w:val="fr-FR"/>
        </w:rPr>
        <w:t>ne sont pas applicables lorsque l</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étranger expulsé ou renvoyé a compromis la sécurité et l</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ordre publics ou qu</w:t>
      </w:r>
      <w:r w:rsidRPr="00E55CCD" w:rsidR="00E55CCD">
        <w:rPr>
          <w:rFonts w:ascii="TimesNewRoman" w:hAnsi="TimesNewRoman" w:cs="TimesNewRoman" w:eastAsiaTheme="minorHAnsi"/>
          <w:lang w:val="fr-FR"/>
        </w:rPr>
        <w:t>’</w:t>
      </w:r>
      <w:r w:rsidRPr="00E55CCD">
        <w:rPr>
          <w:rFonts w:ascii="TimesNewRoman" w:hAnsi="TimesNewRoman" w:cs="TimesNewRoman" w:eastAsiaTheme="minorHAnsi"/>
          <w:lang w:val="fr-FR"/>
        </w:rPr>
        <w:t>il leur a porté gravement atteinte. »</w:t>
      </w:r>
    </w:p>
    <w:p w:rsidRPr="00E55CCD" w:rsidR="003E5FE4" w:rsidP="00E55CCD" w:rsidRDefault="003E5FE4">
      <w:pPr>
        <w:pStyle w:val="ECHRPara"/>
        <w:rPr>
          <w:rFonts w:hint="eastAsia" w:ascii="Frutiger Neue" w:hAnsi="Frutiger Neue"/>
          <w:sz w:val="23"/>
          <w:szCs w:val="23"/>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37</w:t>
      </w:r>
      <w:r w:rsidRPr="00E55CCD">
        <w:rPr>
          <w:lang w:val="fr-FR"/>
        </w:rPr>
        <w:fldChar w:fldCharType="end"/>
      </w:r>
      <w:r w:rsidRPr="00E55CCD">
        <w:rPr>
          <w:lang w:val="fr-FR"/>
        </w:rPr>
        <w:t>.  L</w:t>
      </w:r>
      <w:r w:rsidRPr="00E55CCD" w:rsidR="00E55CCD">
        <w:rPr>
          <w:lang w:val="fr-FR"/>
        </w:rPr>
        <w:t>’</w:t>
      </w:r>
      <w:r w:rsidRPr="00E55CCD">
        <w:rPr>
          <w:lang w:val="fr-FR"/>
        </w:rPr>
        <w:t xml:space="preserve">article 96 de la </w:t>
      </w:r>
      <w:r w:rsidRPr="00E55CCD" w:rsidR="00A26F59">
        <w:rPr>
          <w:lang w:val="fr-FR"/>
        </w:rPr>
        <w:t>l</w:t>
      </w:r>
      <w:r w:rsidRPr="00E55CCD">
        <w:rPr>
          <w:lang w:val="fr-FR"/>
        </w:rPr>
        <w:t>oi fédérale sur les étrangers (« </w:t>
      </w:r>
      <w:proofErr w:type="spellStart"/>
      <w:r w:rsidRPr="00E55CCD">
        <w:rPr>
          <w:lang w:val="fr-FR"/>
        </w:rPr>
        <w:t>LEtr</w:t>
      </w:r>
      <w:proofErr w:type="spellEnd"/>
      <w:r w:rsidRPr="00E55CCD">
        <w:rPr>
          <w:lang w:val="fr-FR"/>
        </w:rPr>
        <w:t xml:space="preserve"> », RS 142.20) </w:t>
      </w:r>
      <w:r w:rsidRPr="00E55CCD">
        <w:rPr>
          <w:rFonts w:ascii="Frutiger Neue" w:hAnsi="Frutiger Neue"/>
          <w:sz w:val="23"/>
          <w:szCs w:val="23"/>
          <w:lang w:val="fr-FR"/>
        </w:rPr>
        <w:t>du 16 décembre 2005 est libellé comme suit :</w:t>
      </w:r>
    </w:p>
    <w:p w:rsidRPr="00E55CCD" w:rsidR="003E5FE4" w:rsidP="00E55CCD" w:rsidRDefault="003E5FE4">
      <w:pPr>
        <w:pStyle w:val="ECHRTitleCentre3"/>
        <w:rPr>
          <w:rFonts w:eastAsiaTheme="minorHAnsi"/>
          <w:lang w:val="fr-FR"/>
        </w:rPr>
      </w:pPr>
      <w:r w:rsidRPr="00E55CCD">
        <w:rPr>
          <w:rFonts w:ascii="TimesNewRoman,Bold" w:hAnsi="TimesNewRoman,Bold" w:cs="TimesNewRoman,Bold" w:eastAsiaTheme="minorHAnsi"/>
          <w:bCs/>
          <w:lang w:val="fr-FR"/>
        </w:rPr>
        <w:t>Art. 96 (</w:t>
      </w:r>
      <w:r w:rsidRPr="00E55CCD">
        <w:rPr>
          <w:rFonts w:eastAsiaTheme="minorHAnsi"/>
          <w:lang w:val="fr-FR"/>
        </w:rPr>
        <w:t>Pouvoir d</w:t>
      </w:r>
      <w:r w:rsidRPr="00E55CCD" w:rsidR="00E55CCD">
        <w:rPr>
          <w:rFonts w:eastAsiaTheme="minorHAnsi"/>
          <w:lang w:val="fr-FR"/>
        </w:rPr>
        <w:t>’</w:t>
      </w:r>
      <w:r w:rsidRPr="00E55CCD">
        <w:rPr>
          <w:rFonts w:eastAsiaTheme="minorHAnsi"/>
          <w:lang w:val="fr-FR"/>
        </w:rPr>
        <w:t>appréciation)</w:t>
      </w:r>
    </w:p>
    <w:p w:rsidRPr="00E55CCD" w:rsidR="003E5FE4" w:rsidP="00E55CCD" w:rsidRDefault="003E5FE4">
      <w:pPr>
        <w:pStyle w:val="ECHRParaQuote"/>
        <w:rPr>
          <w:rFonts w:eastAsiaTheme="minorHAnsi"/>
          <w:lang w:val="fr-FR"/>
        </w:rPr>
      </w:pPr>
      <w:r w:rsidRPr="00E55CCD">
        <w:rPr>
          <w:rFonts w:eastAsiaTheme="minorHAnsi"/>
          <w:lang w:val="fr-FR"/>
        </w:rPr>
        <w:t>« 1. Les autorités compétentes tiennent compte, en exerçant leur pouvoir d</w:t>
      </w:r>
      <w:r w:rsidRPr="00E55CCD" w:rsidR="00E55CCD">
        <w:rPr>
          <w:rFonts w:eastAsiaTheme="minorHAnsi"/>
          <w:lang w:val="fr-FR"/>
        </w:rPr>
        <w:t>’</w:t>
      </w:r>
      <w:r w:rsidRPr="00E55CCD">
        <w:rPr>
          <w:rFonts w:eastAsiaTheme="minorHAnsi"/>
          <w:lang w:val="fr-FR"/>
        </w:rPr>
        <w:t>appréciation, des intérêts publics, de la situation personnelle de l</w:t>
      </w:r>
      <w:r w:rsidRPr="00E55CCD" w:rsidR="00E55CCD">
        <w:rPr>
          <w:rFonts w:eastAsiaTheme="minorHAnsi"/>
          <w:lang w:val="fr-FR"/>
        </w:rPr>
        <w:t>’</w:t>
      </w:r>
      <w:r w:rsidRPr="00E55CCD">
        <w:rPr>
          <w:rFonts w:eastAsiaTheme="minorHAnsi"/>
          <w:lang w:val="fr-FR"/>
        </w:rPr>
        <w:t>étranger, ainsi que de son degré d</w:t>
      </w:r>
      <w:r w:rsidRPr="00E55CCD" w:rsidR="00E55CCD">
        <w:rPr>
          <w:rFonts w:eastAsiaTheme="minorHAnsi"/>
          <w:lang w:val="fr-FR"/>
        </w:rPr>
        <w:t>’</w:t>
      </w:r>
      <w:r w:rsidRPr="00E55CCD">
        <w:rPr>
          <w:rFonts w:eastAsiaTheme="minorHAnsi"/>
          <w:lang w:val="fr-FR"/>
        </w:rPr>
        <w:t>intégration.</w:t>
      </w:r>
    </w:p>
    <w:p w:rsidRPr="00E55CCD" w:rsidR="003E5FE4" w:rsidP="00E55CCD" w:rsidRDefault="003E5FE4">
      <w:pPr>
        <w:pStyle w:val="ECHRParaQuote"/>
        <w:rPr>
          <w:rFonts w:eastAsiaTheme="minorHAnsi"/>
          <w:lang w:val="fr-FR"/>
        </w:rPr>
      </w:pPr>
      <w:r w:rsidRPr="00E55CCD">
        <w:rPr>
          <w:rFonts w:eastAsiaTheme="minorHAnsi"/>
          <w:lang w:val="fr-FR"/>
        </w:rPr>
        <w:t>2. Lorsqu</w:t>
      </w:r>
      <w:r w:rsidRPr="00E55CCD" w:rsidR="00E55CCD">
        <w:rPr>
          <w:rFonts w:eastAsiaTheme="minorHAnsi"/>
          <w:lang w:val="fr-FR"/>
        </w:rPr>
        <w:t>’</w:t>
      </w:r>
      <w:r w:rsidRPr="00E55CCD">
        <w:rPr>
          <w:rFonts w:eastAsiaTheme="minorHAnsi"/>
          <w:lang w:val="fr-FR"/>
        </w:rPr>
        <w:t>une mesure serait justifiée, mais qu</w:t>
      </w:r>
      <w:r w:rsidRPr="00E55CCD" w:rsidR="00E55CCD">
        <w:rPr>
          <w:rFonts w:eastAsiaTheme="minorHAnsi"/>
          <w:lang w:val="fr-FR"/>
        </w:rPr>
        <w:t>’</w:t>
      </w:r>
      <w:r w:rsidRPr="00E55CCD">
        <w:rPr>
          <w:rFonts w:eastAsiaTheme="minorHAnsi"/>
          <w:lang w:val="fr-FR"/>
        </w:rPr>
        <w:t>elle n</w:t>
      </w:r>
      <w:r w:rsidRPr="00E55CCD" w:rsidR="00E55CCD">
        <w:rPr>
          <w:rFonts w:eastAsiaTheme="minorHAnsi"/>
          <w:lang w:val="fr-FR"/>
        </w:rPr>
        <w:t>’</w:t>
      </w:r>
      <w:r w:rsidRPr="00E55CCD">
        <w:rPr>
          <w:rFonts w:eastAsiaTheme="minorHAnsi"/>
          <w:lang w:val="fr-FR"/>
        </w:rPr>
        <w:t>est pas adéquate, l</w:t>
      </w:r>
      <w:r w:rsidRPr="00E55CCD" w:rsidR="00E55CCD">
        <w:rPr>
          <w:rFonts w:eastAsiaTheme="minorHAnsi"/>
          <w:lang w:val="fr-FR"/>
        </w:rPr>
        <w:t>’</w:t>
      </w:r>
      <w:r w:rsidRPr="00E55CCD">
        <w:rPr>
          <w:rFonts w:eastAsiaTheme="minorHAnsi"/>
          <w:lang w:val="fr-FR"/>
        </w:rPr>
        <w:t>autorité compétente peut donner un simple avertissement à la personne concernée en lui adressant un avis comminatoire. »</w:t>
      </w:r>
    </w:p>
    <w:p w:rsidRPr="00E55CCD" w:rsidR="007977DE" w:rsidP="00E55CCD" w:rsidRDefault="00E5274B">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38</w:t>
      </w:r>
      <w:r w:rsidRPr="00E55CCD">
        <w:rPr>
          <w:lang w:val="fr-FR"/>
        </w:rPr>
        <w:fldChar w:fldCharType="end"/>
      </w:r>
      <w:r w:rsidRPr="00E55CCD">
        <w:rPr>
          <w:lang w:val="fr-FR"/>
        </w:rPr>
        <w:t>.  </w:t>
      </w:r>
      <w:r w:rsidRPr="00E55CCD" w:rsidR="007977DE">
        <w:rPr>
          <w:lang w:val="fr-FR"/>
        </w:rPr>
        <w:t>L</w:t>
      </w:r>
      <w:r w:rsidRPr="00E55CCD" w:rsidR="00E55CCD">
        <w:rPr>
          <w:lang w:val="fr-FR"/>
        </w:rPr>
        <w:t>’</w:t>
      </w:r>
      <w:r w:rsidRPr="00E55CCD">
        <w:rPr>
          <w:lang w:val="fr-FR"/>
        </w:rPr>
        <w:t>articl</w:t>
      </w:r>
      <w:r w:rsidRPr="00E55CCD" w:rsidR="007977DE">
        <w:rPr>
          <w:lang w:val="fr-FR"/>
        </w:rPr>
        <w:t>e</w:t>
      </w:r>
      <w:r w:rsidRPr="00E55CCD">
        <w:rPr>
          <w:lang w:val="fr-FR"/>
        </w:rPr>
        <w:t xml:space="preserve"> 17 du</w:t>
      </w:r>
      <w:r w:rsidRPr="00E55CCD" w:rsidR="007977DE">
        <w:rPr>
          <w:lang w:val="fr-FR"/>
        </w:rPr>
        <w:t xml:space="preserve"> Règlement d</w:t>
      </w:r>
      <w:r w:rsidRPr="00E55CCD" w:rsidR="00E55CCD">
        <w:rPr>
          <w:lang w:val="fr-FR"/>
        </w:rPr>
        <w:t>’</w:t>
      </w:r>
      <w:r w:rsidRPr="00E55CCD" w:rsidR="007977DE">
        <w:rPr>
          <w:lang w:val="fr-FR"/>
        </w:rPr>
        <w:t>exécution de la loi fédérale sur le séjour et l</w:t>
      </w:r>
      <w:r w:rsidRPr="00E55CCD" w:rsidR="00E55CCD">
        <w:rPr>
          <w:lang w:val="fr-FR"/>
        </w:rPr>
        <w:t>’</w:t>
      </w:r>
      <w:r w:rsidRPr="00E55CCD" w:rsidR="007977DE">
        <w:rPr>
          <w:lang w:val="fr-FR"/>
        </w:rPr>
        <w:t>établissement des étrangers (</w:t>
      </w:r>
      <w:r w:rsidRPr="00E55CCD">
        <w:rPr>
          <w:lang w:val="fr-FR"/>
        </w:rPr>
        <w:t>« </w:t>
      </w:r>
      <w:r w:rsidRPr="00E55CCD" w:rsidR="007977DE">
        <w:rPr>
          <w:lang w:val="fr-FR"/>
        </w:rPr>
        <w:t>RSEE</w:t>
      </w:r>
      <w:r w:rsidRPr="00E55CCD">
        <w:rPr>
          <w:lang w:val="fr-FR"/>
        </w:rPr>
        <w:t> », RS 142.201</w:t>
      </w:r>
      <w:r w:rsidRPr="00E55CCD" w:rsidR="007977DE">
        <w:rPr>
          <w:lang w:val="fr-FR"/>
        </w:rPr>
        <w:t>) du 1</w:t>
      </w:r>
      <w:r w:rsidRPr="00E55CCD" w:rsidR="007977DE">
        <w:rPr>
          <w:vertAlign w:val="superscript"/>
          <w:lang w:val="fr-FR"/>
        </w:rPr>
        <w:t>er</w:t>
      </w:r>
      <w:r w:rsidRPr="00E55CCD">
        <w:rPr>
          <w:lang w:val="fr-FR"/>
        </w:rPr>
        <w:t xml:space="preserve"> mars 1949, </w:t>
      </w:r>
      <w:r w:rsidRPr="00E55CCD" w:rsidR="007977DE">
        <w:rPr>
          <w:lang w:val="fr-FR"/>
        </w:rPr>
        <w:t>abrogé le 1</w:t>
      </w:r>
      <w:r w:rsidRPr="00E55CCD" w:rsidR="007977DE">
        <w:rPr>
          <w:vertAlign w:val="superscript"/>
          <w:lang w:val="fr-FR"/>
        </w:rPr>
        <w:t>er </w:t>
      </w:r>
      <w:r w:rsidRPr="00E55CCD" w:rsidR="007977DE">
        <w:rPr>
          <w:lang w:val="fr-FR"/>
        </w:rPr>
        <w:t>janvier 2008</w:t>
      </w:r>
      <w:r w:rsidRPr="00E55CCD">
        <w:rPr>
          <w:lang w:val="fr-FR"/>
        </w:rPr>
        <w:t>, était libellé comme suit :</w:t>
      </w:r>
    </w:p>
    <w:p w:rsidRPr="00E55CCD" w:rsidR="007977DE" w:rsidP="00E55CCD" w:rsidRDefault="007977DE">
      <w:pPr>
        <w:pStyle w:val="ECHRTitleCentre3"/>
        <w:rPr>
          <w:rFonts w:eastAsiaTheme="minorHAnsi"/>
          <w:lang w:val="fr-FR"/>
        </w:rPr>
      </w:pPr>
      <w:r w:rsidRPr="00E55CCD">
        <w:rPr>
          <w:rFonts w:eastAsiaTheme="minorHAnsi"/>
          <w:lang w:val="fr-FR"/>
        </w:rPr>
        <w:t>Article 17 (Autres mesures d</w:t>
      </w:r>
      <w:r w:rsidRPr="00E55CCD" w:rsidR="00E55CCD">
        <w:rPr>
          <w:rFonts w:eastAsiaTheme="minorHAnsi"/>
          <w:lang w:val="fr-FR"/>
        </w:rPr>
        <w:t>’</w:t>
      </w:r>
      <w:r w:rsidRPr="00E55CCD">
        <w:rPr>
          <w:rFonts w:eastAsiaTheme="minorHAnsi"/>
          <w:lang w:val="fr-FR"/>
        </w:rPr>
        <w:t>éloignement. Internement)</w:t>
      </w:r>
    </w:p>
    <w:p w:rsidRPr="00E55CCD" w:rsidR="007977DE" w:rsidP="00E55CCD" w:rsidRDefault="007977DE">
      <w:pPr>
        <w:pStyle w:val="ECHRParaQuote"/>
        <w:rPr>
          <w:rFonts w:eastAsiaTheme="minorHAnsi"/>
          <w:lang w:val="fr-FR"/>
        </w:rPr>
      </w:pPr>
      <w:r w:rsidRPr="00E55CCD">
        <w:rPr>
          <w:rFonts w:eastAsiaTheme="minorHAnsi"/>
          <w:lang w:val="fr-FR"/>
        </w:rPr>
        <w:t>« 2. Les autorités cantonales communiqueront à l</w:t>
      </w:r>
      <w:r w:rsidRPr="00E55CCD" w:rsidR="00E55CCD">
        <w:rPr>
          <w:rFonts w:eastAsiaTheme="minorHAnsi"/>
          <w:lang w:val="fr-FR"/>
        </w:rPr>
        <w:t>’</w:t>
      </w:r>
      <w:r w:rsidRPr="00E55CCD">
        <w:rPr>
          <w:rFonts w:eastAsiaTheme="minorHAnsi"/>
          <w:lang w:val="fr-FR"/>
        </w:rPr>
        <w:t>Office fédéral des migrations toutes les décisions par lesquelles elles fixent un délai de départ à des étrangers (renvoi) auxquels elles n</w:t>
      </w:r>
      <w:r w:rsidRPr="00E55CCD" w:rsidR="00E55CCD">
        <w:rPr>
          <w:rFonts w:eastAsiaTheme="minorHAnsi"/>
          <w:lang w:val="fr-FR"/>
        </w:rPr>
        <w:t>’</w:t>
      </w:r>
      <w:r w:rsidRPr="00E55CCD">
        <w:rPr>
          <w:rFonts w:eastAsiaTheme="minorHAnsi"/>
          <w:lang w:val="fr-FR"/>
        </w:rPr>
        <w:t>auraient pu délivrer une autorisation qu</w:t>
      </w:r>
      <w:r w:rsidRPr="00E55CCD" w:rsidR="00E55CCD">
        <w:rPr>
          <w:rFonts w:eastAsiaTheme="minorHAnsi"/>
          <w:lang w:val="fr-FR"/>
        </w:rPr>
        <w:t>’</w:t>
      </w:r>
      <w:r w:rsidRPr="00E55CCD">
        <w:rPr>
          <w:rFonts w:eastAsiaTheme="minorHAnsi"/>
          <w:lang w:val="fr-FR"/>
        </w:rPr>
        <w:t>avec son approbation ; il en sera de même lorsqu</w:t>
      </w:r>
      <w:r w:rsidRPr="00E55CCD" w:rsidR="00E55CCD">
        <w:rPr>
          <w:rFonts w:eastAsiaTheme="minorHAnsi"/>
          <w:lang w:val="fr-FR"/>
        </w:rPr>
        <w:t>’</w:t>
      </w:r>
      <w:r w:rsidRPr="00E55CCD">
        <w:rPr>
          <w:rFonts w:eastAsiaTheme="minorHAnsi"/>
          <w:lang w:val="fr-FR"/>
        </w:rPr>
        <w:t>il s</w:t>
      </w:r>
      <w:r w:rsidRPr="00E55CCD" w:rsidR="00E55CCD">
        <w:rPr>
          <w:rFonts w:eastAsiaTheme="minorHAnsi"/>
          <w:lang w:val="fr-FR"/>
        </w:rPr>
        <w:t>’</w:t>
      </w:r>
      <w:r w:rsidRPr="00E55CCD">
        <w:rPr>
          <w:rFonts w:eastAsiaTheme="minorHAnsi"/>
          <w:lang w:val="fr-FR"/>
        </w:rPr>
        <w:t>agit d</w:t>
      </w:r>
      <w:r w:rsidRPr="00E55CCD" w:rsidR="00E55CCD">
        <w:rPr>
          <w:rFonts w:eastAsiaTheme="minorHAnsi"/>
          <w:lang w:val="fr-FR"/>
        </w:rPr>
        <w:t>’</w:t>
      </w:r>
      <w:r w:rsidRPr="00E55CCD">
        <w:rPr>
          <w:rFonts w:eastAsiaTheme="minorHAnsi"/>
          <w:lang w:val="fr-FR"/>
        </w:rPr>
        <w:t>indésirables ou d</w:t>
      </w:r>
      <w:r w:rsidRPr="00E55CCD" w:rsidR="00E55CCD">
        <w:rPr>
          <w:rFonts w:eastAsiaTheme="minorHAnsi"/>
          <w:lang w:val="fr-FR"/>
        </w:rPr>
        <w:t>’</w:t>
      </w:r>
      <w:r w:rsidRPr="00E55CCD">
        <w:rPr>
          <w:rFonts w:eastAsiaTheme="minorHAnsi"/>
          <w:lang w:val="fr-FR"/>
        </w:rPr>
        <w:t>étrangers ayant contrevenu aux prescriptions légales ou à des décisions des autorités (art. 13, al. 1, de la loi) ou encore lorsqu</w:t>
      </w:r>
      <w:r w:rsidRPr="00E55CCD" w:rsidR="00E55CCD">
        <w:rPr>
          <w:rFonts w:eastAsiaTheme="minorHAnsi"/>
          <w:lang w:val="fr-FR"/>
        </w:rPr>
        <w:t>’</w:t>
      </w:r>
      <w:r w:rsidRPr="00E55CCD">
        <w:rPr>
          <w:rFonts w:eastAsiaTheme="minorHAnsi"/>
          <w:lang w:val="fr-FR"/>
        </w:rPr>
        <w:t>il paraît indiqué de fixer à l</w:t>
      </w:r>
      <w:r w:rsidRPr="00E55CCD" w:rsidR="00E55CCD">
        <w:rPr>
          <w:rFonts w:eastAsiaTheme="minorHAnsi"/>
          <w:lang w:val="fr-FR"/>
        </w:rPr>
        <w:t>’</w:t>
      </w:r>
      <w:r w:rsidRPr="00E55CCD">
        <w:rPr>
          <w:rFonts w:eastAsiaTheme="minorHAnsi"/>
          <w:lang w:val="fr-FR"/>
        </w:rPr>
        <w:t>étranger une restriction d</w:t>
      </w:r>
      <w:r w:rsidRPr="00E55CCD" w:rsidR="00E55CCD">
        <w:rPr>
          <w:rFonts w:eastAsiaTheme="minorHAnsi"/>
          <w:lang w:val="fr-FR"/>
        </w:rPr>
        <w:t>’</w:t>
      </w:r>
      <w:r w:rsidRPr="00E55CCD">
        <w:rPr>
          <w:rFonts w:eastAsiaTheme="minorHAnsi"/>
          <w:lang w:val="fr-FR"/>
        </w:rPr>
        <w:t>entrée (art. 13, al. 2, de la loi). Les cantons peuvent également, s</w:t>
      </w:r>
      <w:r w:rsidRPr="00E55CCD" w:rsidR="00E55CCD">
        <w:rPr>
          <w:rFonts w:eastAsiaTheme="minorHAnsi"/>
          <w:lang w:val="fr-FR"/>
        </w:rPr>
        <w:t>’</w:t>
      </w:r>
      <w:r w:rsidRPr="00E55CCD">
        <w:rPr>
          <w:rFonts w:eastAsiaTheme="minorHAnsi"/>
          <w:lang w:val="fr-FR"/>
        </w:rPr>
        <w:t>ils ont des motifs spéciaux pour le faire, soumettre à l</w:t>
      </w:r>
      <w:r w:rsidRPr="00E55CCD" w:rsidR="00E55CCD">
        <w:rPr>
          <w:rFonts w:eastAsiaTheme="minorHAnsi"/>
          <w:lang w:val="fr-FR"/>
        </w:rPr>
        <w:t>’</w:t>
      </w:r>
      <w:r w:rsidRPr="00E55CCD">
        <w:rPr>
          <w:rFonts w:eastAsiaTheme="minorHAnsi"/>
          <w:lang w:val="fr-FR"/>
        </w:rPr>
        <w:t>Office fédéral des migrations d</w:t>
      </w:r>
      <w:r w:rsidRPr="00E55CCD" w:rsidR="00E55CCD">
        <w:rPr>
          <w:rFonts w:eastAsiaTheme="minorHAnsi"/>
          <w:lang w:val="fr-FR"/>
        </w:rPr>
        <w:t>’</w:t>
      </w:r>
      <w:r w:rsidRPr="00E55CCD">
        <w:rPr>
          <w:rFonts w:eastAsiaTheme="minorHAnsi"/>
          <w:lang w:val="fr-FR"/>
        </w:rPr>
        <w:t>autres décisions de renvoi ; ils lui donneront alors connaissance de ces motifs. L</w:t>
      </w:r>
      <w:r w:rsidRPr="00E55CCD" w:rsidR="00E55CCD">
        <w:rPr>
          <w:rFonts w:eastAsiaTheme="minorHAnsi"/>
          <w:lang w:val="fr-FR"/>
        </w:rPr>
        <w:t>’</w:t>
      </w:r>
      <w:r w:rsidRPr="00E55CCD">
        <w:rPr>
          <w:rFonts w:eastAsiaTheme="minorHAnsi"/>
          <w:lang w:val="fr-FR"/>
        </w:rPr>
        <w:t>Office fédéral des migrations étendra, en règle générale, le renvoi à tout le territoire de la Suisse, à moins que, pour des motifs spéciaux, il ne veuille donner à l</w:t>
      </w:r>
      <w:r w:rsidRPr="00E55CCD" w:rsidR="00E55CCD">
        <w:rPr>
          <w:rFonts w:eastAsiaTheme="minorHAnsi"/>
          <w:lang w:val="fr-FR"/>
        </w:rPr>
        <w:t>’</w:t>
      </w:r>
      <w:r w:rsidRPr="00E55CCD">
        <w:rPr>
          <w:rFonts w:eastAsiaTheme="minorHAnsi"/>
          <w:lang w:val="fr-FR"/>
        </w:rPr>
        <w:t>étranger la possibilité de solliciter une autorisation dans un autre canton. »</w:t>
      </w:r>
    </w:p>
    <w:p w:rsidRPr="00E55CCD" w:rsidR="008E0A3C" w:rsidP="00E55CCD" w:rsidRDefault="008E0A3C">
      <w:pPr>
        <w:pStyle w:val="ECHRHeading2"/>
        <w:rPr>
          <w:rFonts w:eastAsiaTheme="minorHAnsi"/>
          <w:lang w:val="fr-FR"/>
        </w:rPr>
      </w:pPr>
      <w:r w:rsidRPr="00E55CCD">
        <w:rPr>
          <w:rFonts w:eastAsiaTheme="minorHAnsi"/>
          <w:lang w:val="fr-FR"/>
        </w:rPr>
        <w:t>B.  La pratique interne pertinente</w:t>
      </w:r>
    </w:p>
    <w:p w:rsidRPr="00E55CCD" w:rsidR="00937BF0" w:rsidP="00E55CCD" w:rsidRDefault="0081455F">
      <w:pPr>
        <w:pStyle w:val="ECHRPara"/>
        <w:rPr>
          <w:lang w:val="fr-FR"/>
        </w:rPr>
      </w:pPr>
      <w:r w:rsidRPr="00E55CCD">
        <w:rPr>
          <w:rFonts w:eastAsiaTheme="minorHAnsi"/>
          <w:lang w:val="fr-FR"/>
        </w:rPr>
        <w:fldChar w:fldCharType="begin"/>
      </w:r>
      <w:r w:rsidRPr="00E55CCD">
        <w:rPr>
          <w:rFonts w:eastAsiaTheme="minorHAnsi"/>
          <w:lang w:val="fr-FR"/>
        </w:rPr>
        <w:instrText xml:space="preserve"> SEQ level0 \*arabic </w:instrText>
      </w:r>
      <w:r w:rsidRPr="00E55CCD">
        <w:rPr>
          <w:rFonts w:eastAsiaTheme="minorHAnsi"/>
          <w:lang w:val="fr-FR"/>
        </w:rPr>
        <w:fldChar w:fldCharType="separate"/>
      </w:r>
      <w:r w:rsidRPr="00E55CCD" w:rsidR="00E55CCD">
        <w:rPr>
          <w:rFonts w:eastAsiaTheme="minorHAnsi"/>
          <w:noProof/>
          <w:lang w:val="fr-FR"/>
        </w:rPr>
        <w:t>39</w:t>
      </w:r>
      <w:r w:rsidRPr="00E55CCD">
        <w:rPr>
          <w:rFonts w:eastAsiaTheme="minorHAnsi"/>
          <w:lang w:val="fr-FR"/>
        </w:rPr>
        <w:fldChar w:fldCharType="end"/>
      </w:r>
      <w:r w:rsidRPr="00E55CCD">
        <w:rPr>
          <w:rFonts w:eastAsiaTheme="minorHAnsi"/>
          <w:lang w:val="fr-FR"/>
        </w:rPr>
        <w:t>.  </w:t>
      </w:r>
      <w:r w:rsidRPr="00E55CCD" w:rsidR="008E3F13">
        <w:rPr>
          <w:rFonts w:eastAsiaTheme="minorHAnsi"/>
          <w:lang w:val="fr-FR"/>
        </w:rPr>
        <w:t>Sous l</w:t>
      </w:r>
      <w:r w:rsidRPr="00E55CCD" w:rsidR="00E55CCD">
        <w:rPr>
          <w:rFonts w:eastAsiaTheme="minorHAnsi"/>
          <w:lang w:val="fr-FR"/>
        </w:rPr>
        <w:t>’</w:t>
      </w:r>
      <w:r w:rsidRPr="00E55CCD" w:rsidR="008E3F13">
        <w:rPr>
          <w:rFonts w:eastAsiaTheme="minorHAnsi"/>
          <w:lang w:val="fr-FR"/>
        </w:rPr>
        <w:t>ancien droit, l</w:t>
      </w:r>
      <w:r w:rsidRPr="00E55CCD" w:rsidR="00E55CCD">
        <w:rPr>
          <w:rFonts w:eastAsiaTheme="minorHAnsi"/>
          <w:lang w:val="fr-FR"/>
        </w:rPr>
        <w:t>’</w:t>
      </w:r>
      <w:r w:rsidRPr="00E55CCD" w:rsidR="008E3F13">
        <w:rPr>
          <w:rFonts w:eastAsiaTheme="minorHAnsi"/>
          <w:lang w:val="fr-FR"/>
        </w:rPr>
        <w:t>autorité fédérale pouvait transformer l</w:t>
      </w:r>
      <w:r w:rsidRPr="00E55CCD" w:rsidR="00E55CCD">
        <w:rPr>
          <w:rFonts w:eastAsiaTheme="minorHAnsi"/>
          <w:lang w:val="fr-FR"/>
        </w:rPr>
        <w:t>’</w:t>
      </w:r>
      <w:r w:rsidRPr="00E55CCD" w:rsidR="008E3F13">
        <w:rPr>
          <w:rFonts w:eastAsiaTheme="minorHAnsi"/>
          <w:lang w:val="fr-FR"/>
        </w:rPr>
        <w:t xml:space="preserve">ordre de quitter un canton en un ordre de quitter la Suisse. </w:t>
      </w:r>
      <w:r w:rsidRPr="00E55CCD" w:rsidR="00D12327">
        <w:rPr>
          <w:rFonts w:eastAsiaTheme="minorHAnsi"/>
          <w:lang w:val="fr-FR"/>
        </w:rPr>
        <w:t>À</w:t>
      </w:r>
      <w:r w:rsidRPr="00E55CCD" w:rsidR="00F86A69">
        <w:rPr>
          <w:rFonts w:eastAsiaTheme="minorHAnsi"/>
          <w:lang w:val="fr-FR"/>
        </w:rPr>
        <w:t xml:space="preserve"> teneur de l</w:t>
      </w:r>
      <w:r w:rsidRPr="00E55CCD" w:rsidR="00E55CCD">
        <w:rPr>
          <w:rFonts w:eastAsiaTheme="minorHAnsi"/>
          <w:lang w:val="fr-FR"/>
        </w:rPr>
        <w:t>’</w:t>
      </w:r>
      <w:r w:rsidRPr="00E55CCD" w:rsidR="008E3F13">
        <w:rPr>
          <w:rFonts w:eastAsiaTheme="minorHAnsi"/>
          <w:lang w:val="fr-FR"/>
        </w:rPr>
        <w:t xml:space="preserve">article </w:t>
      </w:r>
      <w:r w:rsidRPr="00E55CCD" w:rsidR="00220115">
        <w:rPr>
          <w:rFonts w:eastAsiaTheme="minorHAnsi"/>
          <w:lang w:val="fr-FR"/>
        </w:rPr>
        <w:t> </w:t>
      </w:r>
      <w:r w:rsidRPr="00E55CCD" w:rsidR="008E3F13">
        <w:rPr>
          <w:rFonts w:eastAsiaTheme="minorHAnsi"/>
          <w:lang w:val="fr-FR"/>
        </w:rPr>
        <w:t xml:space="preserve">17 </w:t>
      </w:r>
      <w:r w:rsidRPr="00E55CCD" w:rsidR="00220115">
        <w:rPr>
          <w:rFonts w:eastAsiaTheme="minorHAnsi"/>
          <w:lang w:val="fr-FR"/>
        </w:rPr>
        <w:t> </w:t>
      </w:r>
      <w:r w:rsidRPr="00E55CCD" w:rsidR="008E3F13">
        <w:rPr>
          <w:rFonts w:eastAsiaTheme="minorHAnsi"/>
          <w:lang w:val="fr-FR"/>
        </w:rPr>
        <w:t>alinéa 2 RSEE (paragraphe </w:t>
      </w:r>
      <w:r w:rsidRPr="00E55CCD" w:rsidR="00BB214D">
        <w:rPr>
          <w:rFonts w:eastAsiaTheme="minorHAnsi"/>
          <w:lang w:val="fr-FR"/>
        </w:rPr>
        <w:t>38</w:t>
      </w:r>
      <w:r w:rsidRPr="00E55CCD" w:rsidR="00A60CFA">
        <w:rPr>
          <w:rFonts w:eastAsiaTheme="minorHAnsi"/>
          <w:lang w:val="fr-FR"/>
        </w:rPr>
        <w:t xml:space="preserve"> </w:t>
      </w:r>
      <w:r w:rsidRPr="00E55CCD" w:rsidR="008E3F13">
        <w:rPr>
          <w:rFonts w:eastAsiaTheme="minorHAnsi"/>
          <w:lang w:val="fr-FR"/>
        </w:rPr>
        <w:t>ci-dessus), l</w:t>
      </w:r>
      <w:r w:rsidRPr="00E55CCD" w:rsidR="00E55CCD">
        <w:rPr>
          <w:rFonts w:eastAsiaTheme="minorHAnsi"/>
          <w:lang w:val="fr-FR"/>
        </w:rPr>
        <w:t>’</w:t>
      </w:r>
      <w:r w:rsidRPr="00E55CCD" w:rsidR="008E3F13">
        <w:rPr>
          <w:rFonts w:eastAsiaTheme="minorHAnsi"/>
          <w:lang w:val="fr-FR"/>
        </w:rPr>
        <w:t>Office fédéral des migrations étend</w:t>
      </w:r>
      <w:r w:rsidRPr="00E55CCD" w:rsidR="00E54CA0">
        <w:rPr>
          <w:rFonts w:eastAsiaTheme="minorHAnsi"/>
          <w:lang w:val="fr-FR"/>
        </w:rPr>
        <w:t>ait</w:t>
      </w:r>
      <w:r w:rsidRPr="00E55CCD" w:rsidR="008E3F13">
        <w:rPr>
          <w:rFonts w:eastAsiaTheme="minorHAnsi"/>
          <w:lang w:val="fr-FR"/>
        </w:rPr>
        <w:t>, en règle générale, le renvoi à tout le territoire de la Suisse, à moins que, pour des motifs spéciaux, il ne veuille donner à l</w:t>
      </w:r>
      <w:r w:rsidRPr="00E55CCD" w:rsidR="00E55CCD">
        <w:rPr>
          <w:rFonts w:eastAsiaTheme="minorHAnsi"/>
          <w:lang w:val="fr-FR"/>
        </w:rPr>
        <w:t>’</w:t>
      </w:r>
      <w:r w:rsidRPr="00E55CCD" w:rsidR="008E3F13">
        <w:rPr>
          <w:rFonts w:eastAsiaTheme="minorHAnsi"/>
          <w:lang w:val="fr-FR"/>
        </w:rPr>
        <w:t>étranger la possibilité de solliciter une autorisation dans un autre canton. L</w:t>
      </w:r>
      <w:r w:rsidRPr="00E55CCD" w:rsidR="00E55CCD">
        <w:rPr>
          <w:lang w:val="fr-FR"/>
        </w:rPr>
        <w:t>’</w:t>
      </w:r>
      <w:r w:rsidRPr="00E55CCD" w:rsidR="008E3F13">
        <w:rPr>
          <w:lang w:val="fr-FR"/>
        </w:rPr>
        <w:t xml:space="preserve">extension à tout le territoire suisse </w:t>
      </w:r>
      <w:r w:rsidRPr="00E55CCD" w:rsidR="00E54CA0">
        <w:rPr>
          <w:lang w:val="fr-FR"/>
        </w:rPr>
        <w:t>constituait</w:t>
      </w:r>
      <w:r w:rsidRPr="00E55CCD" w:rsidR="008E3F13">
        <w:rPr>
          <w:lang w:val="fr-FR"/>
        </w:rPr>
        <w:t xml:space="preserve"> ainsi la règle générale et </w:t>
      </w:r>
      <w:r w:rsidRPr="00E55CCD" w:rsidR="00E54CA0">
        <w:rPr>
          <w:lang w:val="fr-FR"/>
        </w:rPr>
        <w:t>était</w:t>
      </w:r>
      <w:r w:rsidRPr="00E55CCD" w:rsidR="008E3F13">
        <w:rPr>
          <w:lang w:val="fr-FR"/>
        </w:rPr>
        <w:t xml:space="preserve"> considérée par la jurisprudence comme un automatisme</w:t>
      </w:r>
      <w:r w:rsidRPr="00E55CCD" w:rsidR="00D65BFB">
        <w:rPr>
          <w:lang w:val="fr-FR"/>
        </w:rPr>
        <w:t xml:space="preserve"> (arrêt du Tribunal fédéral, ATF 110 </w:t>
      </w:r>
      <w:proofErr w:type="spellStart"/>
      <w:r w:rsidRPr="00E55CCD" w:rsidR="00D65BFB">
        <w:rPr>
          <w:lang w:val="fr-FR"/>
        </w:rPr>
        <w:t>Ib</w:t>
      </w:r>
      <w:proofErr w:type="spellEnd"/>
      <w:r w:rsidRPr="00E55CCD" w:rsidR="00D65BFB">
        <w:rPr>
          <w:lang w:val="fr-FR"/>
        </w:rPr>
        <w:t xml:space="preserve"> 204 </w:t>
      </w:r>
      <w:proofErr w:type="spellStart"/>
      <w:r w:rsidRPr="00E55CCD" w:rsidR="00D65BFB">
        <w:rPr>
          <w:lang w:val="fr-FR"/>
        </w:rPr>
        <w:t>consid</w:t>
      </w:r>
      <w:proofErr w:type="spellEnd"/>
      <w:r w:rsidRPr="00E55CCD" w:rsidR="00D65BFB">
        <w:rPr>
          <w:lang w:val="fr-FR"/>
        </w:rPr>
        <w:t xml:space="preserve">. 1c, et Jurisprudence des autorités administratives de la Confédération, JAAC 57.14 </w:t>
      </w:r>
      <w:proofErr w:type="spellStart"/>
      <w:r w:rsidRPr="00E55CCD" w:rsidR="00D65BFB">
        <w:rPr>
          <w:lang w:val="fr-FR"/>
        </w:rPr>
        <w:t>consid</w:t>
      </w:r>
      <w:proofErr w:type="spellEnd"/>
      <w:r w:rsidRPr="00E55CCD" w:rsidR="00D65BFB">
        <w:rPr>
          <w:lang w:val="fr-FR"/>
        </w:rPr>
        <w:t xml:space="preserve">. 5 et JAAC 63.1 </w:t>
      </w:r>
      <w:proofErr w:type="spellStart"/>
      <w:r w:rsidRPr="00E55CCD" w:rsidR="00D65BFB">
        <w:rPr>
          <w:lang w:val="fr-FR"/>
        </w:rPr>
        <w:t>consid</w:t>
      </w:r>
      <w:proofErr w:type="spellEnd"/>
      <w:r w:rsidRPr="00E55CCD" w:rsidR="00D65BFB">
        <w:rPr>
          <w:lang w:val="fr-FR"/>
        </w:rPr>
        <w:t>. 11 c)</w:t>
      </w:r>
      <w:r w:rsidRPr="00E55CCD" w:rsidR="00605504">
        <w:rPr>
          <w:lang w:val="fr-FR"/>
        </w:rPr>
        <w:t>.</w:t>
      </w:r>
    </w:p>
    <w:p w:rsidRPr="00E55CCD" w:rsidR="00384CE5" w:rsidP="00E55CCD" w:rsidRDefault="0081455F">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40</w:t>
      </w:r>
      <w:r w:rsidRPr="00E55CCD">
        <w:rPr>
          <w:lang w:val="fr-FR"/>
        </w:rPr>
        <w:fldChar w:fldCharType="end"/>
      </w:r>
      <w:r w:rsidRPr="00E55CCD">
        <w:rPr>
          <w:lang w:val="fr-FR"/>
        </w:rPr>
        <w:t>.  Ainsi, lorsqu</w:t>
      </w:r>
      <w:r w:rsidRPr="00E55CCD" w:rsidR="00E55CCD">
        <w:rPr>
          <w:lang w:val="fr-FR"/>
        </w:rPr>
        <w:t>’</w:t>
      </w:r>
      <w:r w:rsidRPr="00E55CCD">
        <w:rPr>
          <w:lang w:val="fr-FR"/>
        </w:rPr>
        <w:t>un canton était compétent, la procédure sous l</w:t>
      </w:r>
      <w:r w:rsidRPr="00E55CCD" w:rsidR="00E55CCD">
        <w:rPr>
          <w:lang w:val="fr-FR"/>
        </w:rPr>
        <w:t>’</w:t>
      </w:r>
      <w:r w:rsidRPr="00E55CCD">
        <w:rPr>
          <w:lang w:val="fr-FR"/>
        </w:rPr>
        <w:t>ancien droit se composait de deux étapes. Dans un premier temps, l</w:t>
      </w:r>
      <w:r w:rsidRPr="00E55CCD" w:rsidR="00E55CCD">
        <w:rPr>
          <w:lang w:val="fr-FR"/>
        </w:rPr>
        <w:t>’</w:t>
      </w:r>
      <w:r w:rsidRPr="00E55CCD">
        <w:rPr>
          <w:lang w:val="fr-FR"/>
        </w:rPr>
        <w:t>autorité cantonale rendait une décision concernant la prolongation de l</w:t>
      </w:r>
      <w:r w:rsidRPr="00E55CCD" w:rsidR="00E55CCD">
        <w:rPr>
          <w:lang w:val="fr-FR"/>
        </w:rPr>
        <w:t>’</w:t>
      </w:r>
      <w:r w:rsidRPr="00E55CCD">
        <w:rPr>
          <w:lang w:val="fr-FR"/>
        </w:rPr>
        <w:t>autorisation de séjour et, en cas de refus, impartissait un délai à l</w:t>
      </w:r>
      <w:r w:rsidRPr="00E55CCD" w:rsidR="00E55CCD">
        <w:rPr>
          <w:lang w:val="fr-FR"/>
        </w:rPr>
        <w:t>’</w:t>
      </w:r>
      <w:r w:rsidRPr="00E55CCD">
        <w:rPr>
          <w:lang w:val="fr-FR"/>
        </w:rPr>
        <w:t>intéressé pour quitter le territoire du canton. Dans un second temps, l</w:t>
      </w:r>
      <w:r w:rsidRPr="00E55CCD" w:rsidR="00E55CCD">
        <w:rPr>
          <w:lang w:val="fr-FR"/>
        </w:rPr>
        <w:t>’</w:t>
      </w:r>
      <w:r w:rsidRPr="00E55CCD">
        <w:rPr>
          <w:lang w:val="fr-FR"/>
        </w:rPr>
        <w:t>autorité fédérale rendait une décision concernant l</w:t>
      </w:r>
      <w:r w:rsidRPr="00E55CCD" w:rsidR="00E55CCD">
        <w:rPr>
          <w:lang w:val="fr-FR"/>
        </w:rPr>
        <w:t>’</w:t>
      </w:r>
      <w:r w:rsidRPr="00E55CCD">
        <w:rPr>
          <w:lang w:val="fr-FR"/>
        </w:rPr>
        <w:t>extension à tout le territoire suisse.</w:t>
      </w:r>
    </w:p>
    <w:p w:rsidRPr="00E55CCD" w:rsidR="00384CE5" w:rsidP="00E55CCD" w:rsidRDefault="0081455F">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41</w:t>
      </w:r>
      <w:r w:rsidRPr="00E55CCD">
        <w:rPr>
          <w:lang w:val="fr-FR"/>
        </w:rPr>
        <w:fldChar w:fldCharType="end"/>
      </w:r>
      <w:r w:rsidRPr="00E55CCD">
        <w:rPr>
          <w:lang w:val="fr-FR"/>
        </w:rPr>
        <w:t>.  </w:t>
      </w:r>
      <w:r w:rsidRPr="00E55CCD" w:rsidR="00E54CA0">
        <w:rPr>
          <w:lang w:val="fr-FR"/>
        </w:rPr>
        <w:t>D</w:t>
      </w:r>
      <w:r w:rsidRPr="00E55CCD" w:rsidR="00384CE5">
        <w:rPr>
          <w:lang w:val="fr-FR"/>
        </w:rPr>
        <w:t>epuis l</w:t>
      </w:r>
      <w:r w:rsidRPr="00E55CCD" w:rsidR="00E55CCD">
        <w:rPr>
          <w:lang w:val="fr-FR"/>
        </w:rPr>
        <w:t>’</w:t>
      </w:r>
      <w:r w:rsidRPr="00E55CCD" w:rsidR="00384CE5">
        <w:rPr>
          <w:lang w:val="fr-FR"/>
        </w:rPr>
        <w:t>entrée en vigueur de</w:t>
      </w:r>
      <w:r w:rsidRPr="00E55CCD">
        <w:rPr>
          <w:lang w:val="fr-FR"/>
        </w:rPr>
        <w:t xml:space="preserve"> </w:t>
      </w:r>
      <w:r w:rsidRPr="00E55CCD" w:rsidR="000B0ED7">
        <w:rPr>
          <w:lang w:val="fr-FR"/>
        </w:rPr>
        <w:t>la loi fédérale sur les étrangers</w:t>
      </w:r>
      <w:r w:rsidRPr="00E55CCD" w:rsidR="00E6171E">
        <w:rPr>
          <w:lang w:val="fr-FR"/>
        </w:rPr>
        <w:t>,</w:t>
      </w:r>
      <w:r w:rsidRPr="00E55CCD">
        <w:rPr>
          <w:lang w:val="fr-FR"/>
        </w:rPr>
        <w:t xml:space="preserve"> l</w:t>
      </w:r>
      <w:r w:rsidRPr="00E55CCD" w:rsidR="00384CE5">
        <w:rPr>
          <w:lang w:val="fr-FR"/>
        </w:rPr>
        <w:t>a décision de renvoi vaut directement pour l</w:t>
      </w:r>
      <w:r w:rsidRPr="00E55CCD" w:rsidR="00E55CCD">
        <w:rPr>
          <w:lang w:val="fr-FR"/>
        </w:rPr>
        <w:t>’</w:t>
      </w:r>
      <w:r w:rsidRPr="00E55CCD">
        <w:rPr>
          <w:lang w:val="fr-FR"/>
        </w:rPr>
        <w:t>ensemble du territoire suisse (arrêt du Trib</w:t>
      </w:r>
      <w:r w:rsidRPr="00E55CCD" w:rsidR="008E7F91">
        <w:rPr>
          <w:lang w:val="fr-FR"/>
        </w:rPr>
        <w:t>u</w:t>
      </w:r>
      <w:r w:rsidRPr="00E55CCD">
        <w:rPr>
          <w:lang w:val="fr-FR"/>
        </w:rPr>
        <w:t>nal fédéral 2C_1139/2012 du 21</w:t>
      </w:r>
      <w:r w:rsidRPr="00E55CCD" w:rsidR="006A2AAD">
        <w:rPr>
          <w:lang w:val="fr-FR"/>
        </w:rPr>
        <w:t> </w:t>
      </w:r>
      <w:r w:rsidRPr="00E55CCD">
        <w:rPr>
          <w:lang w:val="fr-FR"/>
        </w:rPr>
        <w:t>décembre</w:t>
      </w:r>
      <w:r w:rsidRPr="00E55CCD" w:rsidR="006A2AAD">
        <w:rPr>
          <w:lang w:val="fr-FR"/>
        </w:rPr>
        <w:t> </w:t>
      </w:r>
      <w:r w:rsidRPr="00E55CCD">
        <w:rPr>
          <w:lang w:val="fr-FR"/>
        </w:rPr>
        <w:t xml:space="preserve">2012 </w:t>
      </w:r>
      <w:proofErr w:type="spellStart"/>
      <w:r w:rsidRPr="00E55CCD">
        <w:rPr>
          <w:lang w:val="fr-FR"/>
        </w:rPr>
        <w:t>consid</w:t>
      </w:r>
      <w:proofErr w:type="spellEnd"/>
      <w:r w:rsidRPr="00E55CCD">
        <w:rPr>
          <w:lang w:val="fr-FR"/>
        </w:rPr>
        <w:t>. 3.4).</w:t>
      </w:r>
    </w:p>
    <w:p w:rsidRPr="00E55CCD" w:rsidR="005A570B" w:rsidP="00E55CCD" w:rsidRDefault="00E77CB3">
      <w:pPr>
        <w:pStyle w:val="ECHRHeading1"/>
        <w:rPr>
          <w:lang w:val="fr-FR"/>
        </w:rPr>
      </w:pPr>
      <w:r w:rsidRPr="00E55CCD">
        <w:rPr>
          <w:lang w:val="fr-FR"/>
        </w:rPr>
        <w:t>EN DROIT</w:t>
      </w:r>
    </w:p>
    <w:p w:rsidRPr="00E55CCD" w:rsidR="00206085" w:rsidP="00E55CCD" w:rsidRDefault="00206085">
      <w:pPr>
        <w:pStyle w:val="ECHRHeading1"/>
        <w:rPr>
          <w:lang w:val="fr-FR"/>
        </w:rPr>
      </w:pPr>
      <w:r w:rsidRPr="00E55CCD">
        <w:rPr>
          <w:lang w:val="fr-FR"/>
        </w:rPr>
        <w:t>I.  SUR LA VIOLATION ALLÉGUÉE DE L</w:t>
      </w:r>
      <w:r w:rsidRPr="00E55CCD" w:rsidR="00E55CCD">
        <w:rPr>
          <w:lang w:val="fr-FR"/>
        </w:rPr>
        <w:t>’</w:t>
      </w:r>
      <w:r w:rsidRPr="00E55CCD">
        <w:rPr>
          <w:lang w:val="fr-FR"/>
        </w:rPr>
        <w:t xml:space="preserve">ARTICLE </w:t>
      </w:r>
      <w:r w:rsidRPr="00E55CCD" w:rsidR="00BF52DE">
        <w:rPr>
          <w:lang w:val="fr-FR"/>
        </w:rPr>
        <w:t>8</w:t>
      </w:r>
      <w:r w:rsidRPr="00E55CCD">
        <w:rPr>
          <w:lang w:val="fr-FR"/>
        </w:rPr>
        <w:t xml:space="preserve"> DE LA CONVENTION</w:t>
      </w:r>
    </w:p>
    <w:p w:rsidRPr="00E55CCD" w:rsidR="00A7253F" w:rsidP="00E55CCD" w:rsidRDefault="002A0F79">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42</w:t>
      </w:r>
      <w:r w:rsidRPr="00E55CCD">
        <w:rPr>
          <w:lang w:val="fr-FR"/>
        </w:rPr>
        <w:fldChar w:fldCharType="end"/>
      </w:r>
      <w:r w:rsidRPr="00E55CCD">
        <w:rPr>
          <w:lang w:val="fr-FR"/>
        </w:rPr>
        <w:t>.  </w:t>
      </w:r>
      <w:r w:rsidRPr="00E55CCD" w:rsidR="00BF52DE">
        <w:rPr>
          <w:lang w:val="fr-FR"/>
        </w:rPr>
        <w:t>Selon le requérant, son expulsion par les autorités suisses porterait atteinte à sa vie privée et familiale et violerait</w:t>
      </w:r>
      <w:r w:rsidRPr="00E55CCD" w:rsidR="00E00ED9">
        <w:rPr>
          <w:lang w:val="fr-FR"/>
        </w:rPr>
        <w:t xml:space="preserve"> l</w:t>
      </w:r>
      <w:r w:rsidRPr="00E55CCD" w:rsidR="00E55CCD">
        <w:rPr>
          <w:lang w:val="fr-FR"/>
        </w:rPr>
        <w:t>’</w:t>
      </w:r>
      <w:r w:rsidRPr="00E55CCD" w:rsidR="00E00ED9">
        <w:rPr>
          <w:lang w:val="fr-FR"/>
        </w:rPr>
        <w:t>article 8 de la Convention, ainsi libellé :</w:t>
      </w:r>
    </w:p>
    <w:p w:rsidRPr="00E55CCD" w:rsidR="00A7253F" w:rsidP="00E55CCD" w:rsidRDefault="00A7253F">
      <w:pPr>
        <w:pStyle w:val="ECHRParaQuote"/>
        <w:rPr>
          <w:lang w:val="fr-FR"/>
        </w:rPr>
      </w:pPr>
      <w:r w:rsidRPr="00E55CCD">
        <w:rPr>
          <w:lang w:val="fr-FR"/>
        </w:rPr>
        <w:t>« 1.  Toute personne a droit au respect de sa vie privée et familiale, de son domicile et de sa correspondance.</w:t>
      </w:r>
    </w:p>
    <w:p w:rsidRPr="00E55CCD" w:rsidR="00A7253F" w:rsidP="00E55CCD" w:rsidRDefault="00A7253F">
      <w:pPr>
        <w:pStyle w:val="ECHRParaQuote"/>
        <w:rPr>
          <w:lang w:val="fr-FR"/>
        </w:rPr>
      </w:pPr>
      <w:r w:rsidRPr="00E55CCD">
        <w:rPr>
          <w:lang w:val="fr-FR"/>
        </w:rPr>
        <w:t>2.  Il ne peut y avoir ingérence d</w:t>
      </w:r>
      <w:r w:rsidRPr="00E55CCD" w:rsidR="00E55CCD">
        <w:rPr>
          <w:lang w:val="fr-FR"/>
        </w:rPr>
        <w:t>’</w:t>
      </w:r>
      <w:r w:rsidRPr="00E55CCD">
        <w:rPr>
          <w:lang w:val="fr-FR"/>
        </w:rPr>
        <w:t>une autorité publique dans l</w:t>
      </w:r>
      <w:r w:rsidRPr="00E55CCD" w:rsidR="00E55CCD">
        <w:rPr>
          <w:lang w:val="fr-FR"/>
        </w:rPr>
        <w:t>’</w:t>
      </w:r>
      <w:r w:rsidRPr="00E55CCD">
        <w:rPr>
          <w:lang w:val="fr-FR"/>
        </w:rPr>
        <w:t>exercice de ce droit que pour autant que cette ingérence est prévue par la loi et qu</w:t>
      </w:r>
      <w:r w:rsidRPr="00E55CCD" w:rsidR="00E55CCD">
        <w:rPr>
          <w:lang w:val="fr-FR"/>
        </w:rPr>
        <w:t>’</w:t>
      </w:r>
      <w:r w:rsidRPr="00E55CCD">
        <w:rPr>
          <w:lang w:val="fr-FR"/>
        </w:rPr>
        <w:t>elle constitue une mesure qui, dans une société démocratique, est nécessaire à la sécurité nationale, à la sûreté publique, au bien</w:t>
      </w:r>
      <w:r w:rsidRPr="00E55CCD">
        <w:rPr>
          <w:lang w:val="fr-FR"/>
        </w:rPr>
        <w:noBreakHyphen/>
        <w:t>être économique du pays, à la défense de l</w:t>
      </w:r>
      <w:r w:rsidRPr="00E55CCD" w:rsidR="00E55CCD">
        <w:rPr>
          <w:lang w:val="fr-FR"/>
        </w:rPr>
        <w:t>’</w:t>
      </w:r>
      <w:r w:rsidRPr="00E55CCD">
        <w:rPr>
          <w:lang w:val="fr-FR"/>
        </w:rPr>
        <w:t>ordre et à la prévention des infractions pénales, à la protection de la santé ou de la morale, ou à la protection des droits et libertés d</w:t>
      </w:r>
      <w:r w:rsidRPr="00E55CCD" w:rsidR="00E55CCD">
        <w:rPr>
          <w:lang w:val="fr-FR"/>
        </w:rPr>
        <w:t>’</w:t>
      </w:r>
      <w:r w:rsidRPr="00E55CCD">
        <w:rPr>
          <w:lang w:val="fr-FR"/>
        </w:rPr>
        <w:t>autrui. »</w:t>
      </w:r>
    </w:p>
    <w:p w:rsidRPr="00E55CCD" w:rsidR="002A0F79" w:rsidP="00E55CCD" w:rsidRDefault="002A0F79">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43</w:t>
      </w:r>
      <w:r w:rsidRPr="00E55CCD">
        <w:rPr>
          <w:lang w:val="fr-FR"/>
        </w:rPr>
        <w:fldChar w:fldCharType="end"/>
      </w:r>
      <w:r w:rsidRPr="00E55CCD">
        <w:rPr>
          <w:lang w:val="fr-FR"/>
        </w:rPr>
        <w:t>.  Le Gouvernement conteste cette thèse.</w:t>
      </w:r>
    </w:p>
    <w:p w:rsidRPr="00E55CCD" w:rsidR="00A7253F" w:rsidP="00E55CCD" w:rsidRDefault="00A7253F">
      <w:pPr>
        <w:pStyle w:val="ECHRHeading2"/>
        <w:rPr>
          <w:lang w:val="fr-FR"/>
        </w:rPr>
      </w:pPr>
      <w:r w:rsidRPr="00E55CCD">
        <w:rPr>
          <w:lang w:val="fr-FR"/>
        </w:rPr>
        <w:t>A.  Sur la recevabilité</w:t>
      </w:r>
    </w:p>
    <w:p w:rsidRPr="00E55CCD" w:rsidR="00060DD7" w:rsidP="00E55CCD" w:rsidRDefault="00A7253F">
      <w:pPr>
        <w:pStyle w:val="ECHRPara"/>
        <w:rPr>
          <w:rFonts w:eastAsiaTheme="minorHAnsi"/>
          <w:szCs w:val="24"/>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44</w:t>
      </w:r>
      <w:r w:rsidRPr="00E55CCD">
        <w:rPr>
          <w:lang w:val="fr-FR"/>
        </w:rPr>
        <w:fldChar w:fldCharType="end"/>
      </w:r>
      <w:r w:rsidRPr="00E55CCD">
        <w:rPr>
          <w:lang w:val="fr-FR"/>
        </w:rPr>
        <w:t>.  </w:t>
      </w:r>
      <w:r w:rsidRPr="00E55CCD" w:rsidR="00D4464A">
        <w:rPr>
          <w:szCs w:val="24"/>
          <w:lang w:val="fr-FR"/>
        </w:rPr>
        <w:t>Le Gouvernement soutient que le requérant n</w:t>
      </w:r>
      <w:r w:rsidRPr="00E55CCD" w:rsidR="00E55CCD">
        <w:rPr>
          <w:szCs w:val="24"/>
          <w:lang w:val="fr-FR"/>
        </w:rPr>
        <w:t>’</w:t>
      </w:r>
      <w:r w:rsidRPr="00E55CCD" w:rsidR="00D4464A">
        <w:rPr>
          <w:szCs w:val="24"/>
          <w:lang w:val="fr-FR"/>
        </w:rPr>
        <w:t>a pas épuisé les voies de recours internes.</w:t>
      </w:r>
      <w:r w:rsidRPr="00E55CCD" w:rsidR="00253EFD">
        <w:rPr>
          <w:szCs w:val="24"/>
          <w:lang w:val="fr-FR"/>
        </w:rPr>
        <w:t xml:space="preserve"> Il reproche </w:t>
      </w:r>
      <w:r w:rsidRPr="00E55CCD" w:rsidR="00D97F71">
        <w:rPr>
          <w:szCs w:val="24"/>
          <w:lang w:val="fr-FR"/>
        </w:rPr>
        <w:t>au requérant</w:t>
      </w:r>
      <w:r w:rsidRPr="00E55CCD" w:rsidR="00253EFD">
        <w:rPr>
          <w:szCs w:val="24"/>
          <w:lang w:val="fr-FR"/>
        </w:rPr>
        <w:t xml:space="preserve"> </w:t>
      </w:r>
      <w:r w:rsidRPr="00E55CCD" w:rsidR="00D97F71">
        <w:rPr>
          <w:szCs w:val="24"/>
          <w:lang w:val="fr-FR"/>
        </w:rPr>
        <w:t>de ne pas avoir recouru</w:t>
      </w:r>
      <w:r w:rsidRPr="00E55CCD" w:rsidR="00253EFD">
        <w:rPr>
          <w:szCs w:val="24"/>
          <w:lang w:val="fr-FR"/>
        </w:rPr>
        <w:t xml:space="preserve"> contre l</w:t>
      </w:r>
      <w:r w:rsidRPr="00E55CCD" w:rsidR="00E55CCD">
        <w:rPr>
          <w:szCs w:val="24"/>
          <w:lang w:val="fr-FR"/>
        </w:rPr>
        <w:t>’</w:t>
      </w:r>
      <w:r w:rsidRPr="00E55CCD" w:rsidR="00253EFD">
        <w:rPr>
          <w:szCs w:val="24"/>
          <w:lang w:val="fr-FR"/>
        </w:rPr>
        <w:t xml:space="preserve">arrêt du </w:t>
      </w:r>
      <w:r w:rsidRPr="00E55CCD" w:rsidR="000D5548">
        <w:rPr>
          <w:szCs w:val="24"/>
          <w:lang w:val="fr-FR"/>
        </w:rPr>
        <w:t>T</w:t>
      </w:r>
      <w:r w:rsidRPr="00E55CCD" w:rsidR="00253EFD">
        <w:rPr>
          <w:szCs w:val="24"/>
          <w:lang w:val="fr-FR"/>
        </w:rPr>
        <w:t>ribunal cantonal du 27 juin 2007 confirmant</w:t>
      </w:r>
      <w:r w:rsidRPr="00E55CCD" w:rsidR="00253EFD">
        <w:rPr>
          <w:rFonts w:eastAsiaTheme="minorHAnsi"/>
          <w:szCs w:val="24"/>
          <w:lang w:val="fr-FR"/>
        </w:rPr>
        <w:t xml:space="preserve"> le refus de </w:t>
      </w:r>
      <w:r w:rsidRPr="00E55CCD" w:rsidR="00A0691B">
        <w:rPr>
          <w:rFonts w:eastAsiaTheme="minorHAnsi"/>
          <w:szCs w:val="24"/>
          <w:lang w:val="fr-FR"/>
        </w:rPr>
        <w:t>prolonger</w:t>
      </w:r>
      <w:r w:rsidRPr="00E55CCD" w:rsidR="000D5548">
        <w:rPr>
          <w:rFonts w:eastAsiaTheme="minorHAnsi"/>
          <w:szCs w:val="24"/>
          <w:lang w:val="fr-FR"/>
        </w:rPr>
        <w:t xml:space="preserve"> son </w:t>
      </w:r>
      <w:r w:rsidRPr="00E55CCD" w:rsidR="00253EFD">
        <w:rPr>
          <w:rFonts w:eastAsiaTheme="minorHAnsi"/>
          <w:szCs w:val="24"/>
          <w:lang w:val="fr-FR"/>
        </w:rPr>
        <w:t xml:space="preserve">autorisation de séjour </w:t>
      </w:r>
      <w:r w:rsidRPr="00E55CCD" w:rsidR="000D5548">
        <w:rPr>
          <w:rFonts w:eastAsiaTheme="minorHAnsi"/>
          <w:szCs w:val="24"/>
          <w:lang w:val="fr-FR"/>
        </w:rPr>
        <w:t>et son expulsion du</w:t>
      </w:r>
      <w:r w:rsidRPr="00E55CCD" w:rsidR="00A0691B">
        <w:rPr>
          <w:rFonts w:eastAsiaTheme="minorHAnsi"/>
          <w:szCs w:val="24"/>
          <w:lang w:val="fr-FR"/>
        </w:rPr>
        <w:t xml:space="preserve"> territoire cantonal.</w:t>
      </w:r>
      <w:r w:rsidRPr="00E55CCD" w:rsidR="00253EFD">
        <w:rPr>
          <w:rFonts w:eastAsiaTheme="minorHAnsi"/>
          <w:szCs w:val="24"/>
          <w:lang w:val="fr-FR"/>
        </w:rPr>
        <w:t xml:space="preserve"> </w:t>
      </w:r>
      <w:r w:rsidRPr="00E55CCD" w:rsidR="00A0691B">
        <w:rPr>
          <w:rFonts w:eastAsiaTheme="minorHAnsi"/>
          <w:szCs w:val="24"/>
          <w:lang w:val="fr-FR"/>
        </w:rPr>
        <w:t>Il expose</w:t>
      </w:r>
      <w:r w:rsidRPr="00E55CCD" w:rsidR="00253EFD">
        <w:rPr>
          <w:rFonts w:eastAsiaTheme="minorHAnsi"/>
          <w:szCs w:val="24"/>
          <w:lang w:val="fr-FR"/>
        </w:rPr>
        <w:t xml:space="preserve"> que </w:t>
      </w:r>
      <w:r w:rsidRPr="00E55CCD" w:rsidR="00060DD7">
        <w:rPr>
          <w:rFonts w:eastAsiaTheme="minorHAnsi"/>
          <w:szCs w:val="24"/>
          <w:lang w:val="fr-FR"/>
        </w:rPr>
        <w:t>l</w:t>
      </w:r>
      <w:r w:rsidRPr="00E55CCD" w:rsidR="00E55CCD">
        <w:rPr>
          <w:rFonts w:eastAsiaTheme="minorHAnsi"/>
          <w:szCs w:val="24"/>
          <w:lang w:val="fr-FR"/>
        </w:rPr>
        <w:t>’</w:t>
      </w:r>
      <w:r w:rsidRPr="00E55CCD" w:rsidR="00060DD7">
        <w:rPr>
          <w:rFonts w:eastAsiaTheme="minorHAnsi"/>
          <w:szCs w:val="24"/>
          <w:lang w:val="fr-FR"/>
        </w:rPr>
        <w:t>objet de la procédure</w:t>
      </w:r>
      <w:r w:rsidRPr="00E55CCD" w:rsidR="00A01D68">
        <w:rPr>
          <w:rFonts w:eastAsiaTheme="minorHAnsi"/>
          <w:szCs w:val="24"/>
          <w:lang w:val="fr-FR"/>
        </w:rPr>
        <w:t xml:space="preserve"> </w:t>
      </w:r>
      <w:r w:rsidRPr="00E55CCD" w:rsidR="00060DD7">
        <w:rPr>
          <w:rFonts w:eastAsiaTheme="minorHAnsi"/>
          <w:szCs w:val="24"/>
          <w:lang w:val="fr-FR"/>
        </w:rPr>
        <w:t xml:space="preserve">devant le </w:t>
      </w:r>
      <w:r w:rsidRPr="00E55CCD" w:rsidR="00A01D68">
        <w:rPr>
          <w:rFonts w:eastAsiaTheme="minorHAnsi"/>
          <w:szCs w:val="24"/>
          <w:lang w:val="fr-FR"/>
        </w:rPr>
        <w:t>Tribunal administratif fédéral</w:t>
      </w:r>
      <w:r w:rsidRPr="00E55CCD" w:rsidR="00060DD7">
        <w:rPr>
          <w:rFonts w:eastAsiaTheme="minorHAnsi"/>
          <w:szCs w:val="24"/>
          <w:lang w:val="fr-FR"/>
        </w:rPr>
        <w:t xml:space="preserve"> </w:t>
      </w:r>
      <w:r w:rsidRPr="00E55CCD" w:rsidR="00253EFD">
        <w:rPr>
          <w:rFonts w:eastAsiaTheme="minorHAnsi"/>
          <w:szCs w:val="24"/>
          <w:lang w:val="fr-FR"/>
        </w:rPr>
        <w:t>concernait uniquement l</w:t>
      </w:r>
      <w:r w:rsidRPr="00E55CCD" w:rsidR="00E55CCD">
        <w:rPr>
          <w:rFonts w:eastAsiaTheme="minorHAnsi"/>
          <w:szCs w:val="24"/>
          <w:lang w:val="fr-FR"/>
        </w:rPr>
        <w:t>’</w:t>
      </w:r>
      <w:r w:rsidRPr="00E55CCD" w:rsidR="00253EFD">
        <w:rPr>
          <w:rFonts w:eastAsiaTheme="minorHAnsi"/>
          <w:szCs w:val="24"/>
          <w:lang w:val="fr-FR"/>
        </w:rPr>
        <w:t>extension</w:t>
      </w:r>
      <w:r w:rsidRPr="00E55CCD" w:rsidR="00997716">
        <w:rPr>
          <w:rFonts w:eastAsiaTheme="minorHAnsi"/>
          <w:szCs w:val="24"/>
          <w:lang w:val="fr-FR"/>
        </w:rPr>
        <w:t xml:space="preserve"> </w:t>
      </w:r>
      <w:r w:rsidRPr="00E55CCD" w:rsidR="006D650B">
        <w:rPr>
          <w:rFonts w:eastAsiaTheme="minorHAnsi"/>
          <w:szCs w:val="24"/>
          <w:lang w:val="fr-FR"/>
        </w:rPr>
        <w:t xml:space="preserve">automatique </w:t>
      </w:r>
      <w:r w:rsidRPr="00E55CCD" w:rsidR="00997716">
        <w:rPr>
          <w:rFonts w:eastAsiaTheme="minorHAnsi"/>
          <w:szCs w:val="24"/>
          <w:lang w:val="fr-FR"/>
        </w:rPr>
        <w:t xml:space="preserve">de la mesure de </w:t>
      </w:r>
      <w:r w:rsidRPr="00E55CCD" w:rsidR="00060DD7">
        <w:rPr>
          <w:rFonts w:eastAsiaTheme="minorHAnsi"/>
          <w:szCs w:val="24"/>
          <w:lang w:val="fr-FR"/>
        </w:rPr>
        <w:t xml:space="preserve">renvoi </w:t>
      </w:r>
      <w:r w:rsidRPr="00E55CCD" w:rsidR="00A01D68">
        <w:rPr>
          <w:rFonts w:eastAsiaTheme="minorHAnsi"/>
          <w:szCs w:val="24"/>
          <w:lang w:val="fr-FR"/>
        </w:rPr>
        <w:t xml:space="preserve">à </w:t>
      </w:r>
      <w:r w:rsidRPr="00E55CCD" w:rsidR="00060DD7">
        <w:rPr>
          <w:rFonts w:eastAsiaTheme="minorHAnsi"/>
          <w:szCs w:val="24"/>
          <w:lang w:val="fr-FR"/>
        </w:rPr>
        <w:t xml:space="preserve">tout le territoire de </w:t>
      </w:r>
      <w:r w:rsidRPr="00E55CCD" w:rsidR="00A01D68">
        <w:rPr>
          <w:rFonts w:eastAsiaTheme="minorHAnsi"/>
          <w:szCs w:val="24"/>
          <w:lang w:val="fr-FR"/>
        </w:rPr>
        <w:t>l</w:t>
      </w:r>
      <w:r w:rsidRPr="00E55CCD" w:rsidR="00060DD7">
        <w:rPr>
          <w:rFonts w:eastAsiaTheme="minorHAnsi"/>
          <w:szCs w:val="24"/>
          <w:lang w:val="fr-FR"/>
        </w:rPr>
        <w:t>a Suisse.</w:t>
      </w:r>
      <w:r w:rsidRPr="00E55CCD" w:rsidR="00997716">
        <w:rPr>
          <w:rFonts w:eastAsiaTheme="minorHAnsi"/>
          <w:szCs w:val="24"/>
          <w:lang w:val="fr-FR"/>
        </w:rPr>
        <w:t xml:space="preserve"> </w:t>
      </w:r>
      <w:r w:rsidRPr="00E55CCD" w:rsidR="00997716">
        <w:rPr>
          <w:szCs w:val="24"/>
          <w:lang w:val="fr-FR"/>
        </w:rPr>
        <w:t>Le Gouvernement fait également valoir</w:t>
      </w:r>
      <w:r w:rsidRPr="00E55CCD" w:rsidR="00060DD7">
        <w:rPr>
          <w:rFonts w:eastAsiaTheme="minorHAnsi"/>
          <w:szCs w:val="24"/>
          <w:lang w:val="fr-FR"/>
        </w:rPr>
        <w:t xml:space="preserve"> qu</w:t>
      </w:r>
      <w:r w:rsidRPr="00E55CCD" w:rsidR="00E55CCD">
        <w:rPr>
          <w:rFonts w:eastAsiaTheme="minorHAnsi"/>
          <w:szCs w:val="24"/>
          <w:lang w:val="fr-FR"/>
        </w:rPr>
        <w:t>’</w:t>
      </w:r>
      <w:r w:rsidRPr="00E55CCD" w:rsidR="00060DD7">
        <w:rPr>
          <w:rFonts w:eastAsiaTheme="minorHAnsi"/>
          <w:szCs w:val="24"/>
          <w:lang w:val="fr-FR"/>
        </w:rPr>
        <w:t>une proc</w:t>
      </w:r>
      <w:r w:rsidRPr="00E55CCD" w:rsidR="00A01D68">
        <w:rPr>
          <w:rFonts w:eastAsiaTheme="minorHAnsi"/>
          <w:szCs w:val="24"/>
          <w:lang w:val="fr-FR"/>
        </w:rPr>
        <w:t>é</w:t>
      </w:r>
      <w:r w:rsidRPr="00E55CCD" w:rsidR="00060DD7">
        <w:rPr>
          <w:rFonts w:eastAsiaTheme="minorHAnsi"/>
          <w:szCs w:val="24"/>
          <w:lang w:val="fr-FR"/>
        </w:rPr>
        <w:t>dure de r</w:t>
      </w:r>
      <w:r w:rsidRPr="00E55CCD" w:rsidR="00A01D68">
        <w:rPr>
          <w:rFonts w:eastAsiaTheme="minorHAnsi"/>
          <w:szCs w:val="24"/>
          <w:lang w:val="fr-FR"/>
        </w:rPr>
        <w:t>é</w:t>
      </w:r>
      <w:r w:rsidRPr="00E55CCD" w:rsidR="00060DD7">
        <w:rPr>
          <w:rFonts w:eastAsiaTheme="minorHAnsi"/>
          <w:szCs w:val="24"/>
          <w:lang w:val="fr-FR"/>
        </w:rPr>
        <w:t>examen de la d</w:t>
      </w:r>
      <w:r w:rsidRPr="00E55CCD" w:rsidR="00A01D68">
        <w:rPr>
          <w:rFonts w:eastAsiaTheme="minorHAnsi"/>
          <w:szCs w:val="24"/>
          <w:lang w:val="fr-FR"/>
        </w:rPr>
        <w:t>é</w:t>
      </w:r>
      <w:r w:rsidRPr="00E55CCD" w:rsidR="00060DD7">
        <w:rPr>
          <w:rFonts w:eastAsiaTheme="minorHAnsi"/>
          <w:szCs w:val="24"/>
          <w:lang w:val="fr-FR"/>
        </w:rPr>
        <w:t xml:space="preserve">cision </w:t>
      </w:r>
      <w:r w:rsidRPr="00E55CCD" w:rsidR="00A01D68">
        <w:rPr>
          <w:rFonts w:eastAsiaTheme="minorHAnsi"/>
          <w:szCs w:val="24"/>
          <w:lang w:val="fr-FR"/>
        </w:rPr>
        <w:t>cantonale</w:t>
      </w:r>
      <w:r w:rsidRPr="00E55CCD" w:rsidR="00060DD7">
        <w:rPr>
          <w:rFonts w:eastAsiaTheme="minorHAnsi"/>
          <w:szCs w:val="24"/>
          <w:lang w:val="fr-FR"/>
        </w:rPr>
        <w:t xml:space="preserve"> </w:t>
      </w:r>
      <w:r w:rsidRPr="00E55CCD" w:rsidR="00997716">
        <w:rPr>
          <w:rFonts w:eastAsiaTheme="minorHAnsi"/>
          <w:szCs w:val="24"/>
          <w:lang w:val="fr-FR"/>
        </w:rPr>
        <w:t>était encore</w:t>
      </w:r>
      <w:r w:rsidRPr="00E55CCD" w:rsidR="00D472B9">
        <w:rPr>
          <w:rFonts w:eastAsiaTheme="minorHAnsi"/>
          <w:szCs w:val="24"/>
          <w:lang w:val="fr-FR"/>
        </w:rPr>
        <w:t xml:space="preserve"> pendante</w:t>
      </w:r>
      <w:r w:rsidRPr="00E55CCD" w:rsidR="000D5548">
        <w:rPr>
          <w:rFonts w:eastAsiaTheme="minorHAnsi"/>
          <w:szCs w:val="24"/>
          <w:lang w:val="fr-FR"/>
        </w:rPr>
        <w:t xml:space="preserve"> lors de l</w:t>
      </w:r>
      <w:r w:rsidRPr="00E55CCD" w:rsidR="00E55CCD">
        <w:rPr>
          <w:rFonts w:eastAsiaTheme="minorHAnsi"/>
          <w:szCs w:val="24"/>
          <w:lang w:val="fr-FR"/>
        </w:rPr>
        <w:t>’</w:t>
      </w:r>
      <w:r w:rsidRPr="00E55CCD" w:rsidR="000D5548">
        <w:rPr>
          <w:rFonts w:eastAsiaTheme="minorHAnsi"/>
          <w:szCs w:val="24"/>
          <w:lang w:val="fr-FR"/>
        </w:rPr>
        <w:t>introduction de la requête du requérant devant la Cour</w:t>
      </w:r>
      <w:r w:rsidRPr="00E55CCD" w:rsidR="00D472B9">
        <w:rPr>
          <w:rFonts w:eastAsiaTheme="minorHAnsi"/>
          <w:szCs w:val="24"/>
          <w:lang w:val="fr-FR"/>
        </w:rPr>
        <w:t>.</w:t>
      </w:r>
    </w:p>
    <w:p w:rsidRPr="00E55CCD" w:rsidR="00060DD7" w:rsidP="00E55CCD" w:rsidRDefault="00997716">
      <w:pPr>
        <w:pStyle w:val="ECHRPara"/>
        <w:rPr>
          <w:lang w:val="fr-FR"/>
        </w:rPr>
      </w:pPr>
      <w:r w:rsidRPr="00E55CCD">
        <w:rPr>
          <w:rFonts w:eastAsiaTheme="minorHAnsi"/>
          <w:szCs w:val="24"/>
          <w:lang w:val="fr-FR"/>
        </w:rPr>
        <w:fldChar w:fldCharType="begin"/>
      </w:r>
      <w:r w:rsidRPr="00E55CCD">
        <w:rPr>
          <w:rFonts w:eastAsiaTheme="minorHAnsi"/>
          <w:szCs w:val="24"/>
          <w:lang w:val="fr-FR"/>
        </w:rPr>
        <w:instrText xml:space="preserve"> SEQ level0 \*arabic </w:instrText>
      </w:r>
      <w:r w:rsidRPr="00E55CCD">
        <w:rPr>
          <w:rFonts w:eastAsiaTheme="minorHAnsi"/>
          <w:szCs w:val="24"/>
          <w:lang w:val="fr-FR"/>
        </w:rPr>
        <w:fldChar w:fldCharType="separate"/>
      </w:r>
      <w:r w:rsidRPr="00E55CCD" w:rsidR="00E55CCD">
        <w:rPr>
          <w:rFonts w:eastAsiaTheme="minorHAnsi"/>
          <w:noProof/>
          <w:szCs w:val="24"/>
          <w:lang w:val="fr-FR"/>
        </w:rPr>
        <w:t>45</w:t>
      </w:r>
      <w:r w:rsidRPr="00E55CCD">
        <w:rPr>
          <w:rFonts w:eastAsiaTheme="minorHAnsi"/>
          <w:szCs w:val="24"/>
          <w:lang w:val="fr-FR"/>
        </w:rPr>
        <w:fldChar w:fldCharType="end"/>
      </w:r>
      <w:r w:rsidRPr="00E55CCD">
        <w:rPr>
          <w:rFonts w:eastAsiaTheme="minorHAnsi"/>
          <w:szCs w:val="24"/>
          <w:lang w:val="fr-FR"/>
        </w:rPr>
        <w:t>.  </w:t>
      </w:r>
      <w:r w:rsidRPr="00E55CCD" w:rsidR="006324C7">
        <w:rPr>
          <w:rFonts w:eastAsiaTheme="minorHAnsi"/>
          <w:szCs w:val="24"/>
          <w:lang w:val="fr-FR"/>
        </w:rPr>
        <w:t xml:space="preserve">Le requérant </w:t>
      </w:r>
      <w:r w:rsidRPr="00E55CCD" w:rsidR="00C83FD7">
        <w:rPr>
          <w:rFonts w:eastAsiaTheme="minorHAnsi"/>
          <w:szCs w:val="24"/>
          <w:lang w:val="fr-FR"/>
        </w:rPr>
        <w:t>répond avoir contesté la décision prononçant</w:t>
      </w:r>
      <w:r w:rsidRPr="00E55CCD" w:rsidR="00C83FD7">
        <w:rPr>
          <w:rFonts w:eastAsiaTheme="minorHAnsi"/>
          <w:lang w:val="fr-FR"/>
        </w:rPr>
        <w:t xml:space="preserve"> l</w:t>
      </w:r>
      <w:r w:rsidRPr="00E55CCD" w:rsidR="00E55CCD">
        <w:rPr>
          <w:rFonts w:eastAsiaTheme="minorHAnsi"/>
          <w:lang w:val="fr-FR"/>
        </w:rPr>
        <w:t>’</w:t>
      </w:r>
      <w:r w:rsidRPr="00E55CCD" w:rsidR="00C83FD7">
        <w:rPr>
          <w:rFonts w:eastAsiaTheme="minorHAnsi"/>
          <w:lang w:val="fr-FR"/>
        </w:rPr>
        <w:t>extension de la décision cantonale de renvoi</w:t>
      </w:r>
      <w:r w:rsidRPr="00E55CCD" w:rsidR="006324C7">
        <w:rPr>
          <w:rFonts w:eastAsiaTheme="minorHAnsi"/>
          <w:lang w:val="fr-FR"/>
        </w:rPr>
        <w:t xml:space="preserve"> </w:t>
      </w:r>
      <w:r w:rsidRPr="00E55CCD" w:rsidR="00CE4BF8">
        <w:rPr>
          <w:rFonts w:eastAsiaTheme="minorHAnsi"/>
          <w:lang w:val="fr-FR"/>
        </w:rPr>
        <w:t>à</w:t>
      </w:r>
      <w:r w:rsidRPr="00E55CCD" w:rsidR="006324C7">
        <w:rPr>
          <w:rFonts w:eastAsiaTheme="minorHAnsi"/>
          <w:lang w:val="fr-FR"/>
        </w:rPr>
        <w:t xml:space="preserve"> tout le territoire suisse</w:t>
      </w:r>
      <w:r w:rsidRPr="00E55CCD" w:rsidR="00737CEE">
        <w:rPr>
          <w:rFonts w:eastAsiaTheme="minorHAnsi"/>
          <w:lang w:val="fr-FR"/>
        </w:rPr>
        <w:t xml:space="preserve"> devant toutes les instances prévues à cet effet</w:t>
      </w:r>
      <w:r w:rsidRPr="00E55CCD" w:rsidR="00CE4BF8">
        <w:rPr>
          <w:rFonts w:eastAsiaTheme="minorHAnsi"/>
          <w:lang w:val="fr-FR"/>
        </w:rPr>
        <w:t>. Il allègue qu</w:t>
      </w:r>
      <w:r w:rsidRPr="00E55CCD" w:rsidR="00E55CCD">
        <w:rPr>
          <w:rFonts w:eastAsiaTheme="minorHAnsi"/>
          <w:lang w:val="fr-FR"/>
        </w:rPr>
        <w:t>’</w:t>
      </w:r>
      <w:r w:rsidRPr="00E55CCD" w:rsidR="00CE4BF8">
        <w:rPr>
          <w:rFonts w:eastAsiaTheme="minorHAnsi"/>
          <w:lang w:val="fr-FR"/>
        </w:rPr>
        <w:t xml:space="preserve">il </w:t>
      </w:r>
      <w:r w:rsidRPr="00E55CCD" w:rsidR="00737CEE">
        <w:rPr>
          <w:rFonts w:eastAsiaTheme="minorHAnsi"/>
          <w:lang w:val="fr-FR"/>
        </w:rPr>
        <w:t>y a lieu de</w:t>
      </w:r>
      <w:r w:rsidRPr="00E55CCD" w:rsidR="006324C7">
        <w:rPr>
          <w:rFonts w:eastAsiaTheme="minorHAnsi"/>
          <w:lang w:val="fr-FR"/>
        </w:rPr>
        <w:t xml:space="preserve"> considérer la procédure dans son ensemble</w:t>
      </w:r>
      <w:r w:rsidRPr="00E55CCD" w:rsidR="00CE4BF8">
        <w:rPr>
          <w:rFonts w:eastAsiaTheme="minorHAnsi"/>
          <w:lang w:val="fr-FR"/>
        </w:rPr>
        <w:t xml:space="preserve"> et </w:t>
      </w:r>
      <w:r w:rsidRPr="00E55CCD" w:rsidR="00737CEE">
        <w:rPr>
          <w:rFonts w:eastAsiaTheme="minorHAnsi"/>
          <w:lang w:val="fr-FR"/>
        </w:rPr>
        <w:t xml:space="preserve">souligne </w:t>
      </w:r>
      <w:r w:rsidRPr="00E55CCD" w:rsidR="00CE4BF8">
        <w:rPr>
          <w:rFonts w:eastAsiaTheme="minorHAnsi"/>
          <w:lang w:val="fr-FR"/>
        </w:rPr>
        <w:t xml:space="preserve">que </w:t>
      </w:r>
      <w:r w:rsidRPr="00E55CCD" w:rsidR="006324C7">
        <w:rPr>
          <w:rFonts w:eastAsiaTheme="minorHAnsi"/>
          <w:lang w:val="fr-FR"/>
        </w:rPr>
        <w:t xml:space="preserve">le Tribunal administratif fédéral </w:t>
      </w:r>
      <w:r w:rsidRPr="00E55CCD" w:rsidR="00CE4BF8">
        <w:rPr>
          <w:rFonts w:eastAsiaTheme="minorHAnsi"/>
          <w:lang w:val="fr-FR"/>
        </w:rPr>
        <w:t xml:space="preserve">a traité </w:t>
      </w:r>
      <w:r w:rsidRPr="00E55CCD" w:rsidR="00A0691B">
        <w:rPr>
          <w:rFonts w:eastAsiaTheme="minorHAnsi"/>
          <w:lang w:val="fr-FR"/>
        </w:rPr>
        <w:t>s</w:t>
      </w:r>
      <w:r w:rsidRPr="00E55CCD" w:rsidR="00CE4BF8">
        <w:rPr>
          <w:rFonts w:eastAsiaTheme="minorHAnsi"/>
          <w:lang w:val="fr-FR"/>
        </w:rPr>
        <w:t xml:space="preserve">es griefs </w:t>
      </w:r>
      <w:r w:rsidRPr="00E55CCD" w:rsidR="00737CEE">
        <w:rPr>
          <w:rFonts w:eastAsiaTheme="minorHAnsi"/>
          <w:lang w:val="fr-FR"/>
        </w:rPr>
        <w:t>tirés</w:t>
      </w:r>
      <w:r w:rsidRPr="00E55CCD" w:rsidR="00CE4BF8">
        <w:rPr>
          <w:rFonts w:eastAsiaTheme="minorHAnsi"/>
          <w:lang w:val="fr-FR"/>
        </w:rPr>
        <w:t xml:space="preserve"> des articles 3 et 8 de la Convention</w:t>
      </w:r>
      <w:r w:rsidRPr="00E55CCD" w:rsidR="00737CEE">
        <w:rPr>
          <w:rFonts w:eastAsiaTheme="minorHAnsi"/>
          <w:lang w:val="fr-FR"/>
        </w:rPr>
        <w:t xml:space="preserve"> dans son arrêt</w:t>
      </w:r>
      <w:r w:rsidRPr="00E55CCD" w:rsidR="00CE4BF8">
        <w:rPr>
          <w:rFonts w:eastAsiaTheme="minorHAnsi"/>
          <w:lang w:val="fr-FR"/>
        </w:rPr>
        <w:t xml:space="preserve">, </w:t>
      </w:r>
      <w:r w:rsidRPr="00E55CCD" w:rsidR="00A0691B">
        <w:rPr>
          <w:rFonts w:eastAsiaTheme="minorHAnsi"/>
          <w:lang w:val="fr-FR"/>
        </w:rPr>
        <w:t>de sorte</w:t>
      </w:r>
      <w:r w:rsidRPr="00E55CCD" w:rsidR="00CE4BF8">
        <w:rPr>
          <w:rFonts w:eastAsiaTheme="minorHAnsi"/>
          <w:lang w:val="fr-FR"/>
        </w:rPr>
        <w:t xml:space="preserve"> qu</w:t>
      </w:r>
      <w:r w:rsidRPr="00E55CCD" w:rsidR="00E55CCD">
        <w:rPr>
          <w:rFonts w:eastAsiaTheme="minorHAnsi"/>
          <w:lang w:val="fr-FR"/>
        </w:rPr>
        <w:t>’</w:t>
      </w:r>
      <w:r w:rsidRPr="00E55CCD" w:rsidR="00CE4BF8">
        <w:rPr>
          <w:rFonts w:eastAsiaTheme="minorHAnsi"/>
          <w:lang w:val="fr-FR"/>
        </w:rPr>
        <w:t xml:space="preserve">il serait excessivement formaliste de considérer </w:t>
      </w:r>
      <w:r w:rsidRPr="00E55CCD" w:rsidR="00737CEE">
        <w:rPr>
          <w:rFonts w:eastAsiaTheme="minorHAnsi"/>
          <w:lang w:val="fr-FR"/>
        </w:rPr>
        <w:t>que</w:t>
      </w:r>
      <w:r w:rsidRPr="00E55CCD" w:rsidR="00CE4BF8">
        <w:rPr>
          <w:rFonts w:eastAsiaTheme="minorHAnsi"/>
          <w:lang w:val="fr-FR"/>
        </w:rPr>
        <w:t xml:space="preserve"> les voies de recours internes</w:t>
      </w:r>
      <w:r w:rsidRPr="00E55CCD" w:rsidR="00737CEE">
        <w:rPr>
          <w:rFonts w:eastAsiaTheme="minorHAnsi"/>
          <w:lang w:val="fr-FR"/>
        </w:rPr>
        <w:t xml:space="preserve"> n</w:t>
      </w:r>
      <w:r w:rsidRPr="00E55CCD" w:rsidR="00E55CCD">
        <w:rPr>
          <w:rFonts w:eastAsiaTheme="minorHAnsi"/>
          <w:lang w:val="fr-FR"/>
        </w:rPr>
        <w:t>’</w:t>
      </w:r>
      <w:r w:rsidRPr="00E55CCD" w:rsidR="000E64C1">
        <w:rPr>
          <w:rFonts w:eastAsiaTheme="minorHAnsi"/>
          <w:lang w:val="fr-FR"/>
        </w:rPr>
        <w:t>on</w:t>
      </w:r>
      <w:r w:rsidRPr="00E55CCD" w:rsidR="00737CEE">
        <w:rPr>
          <w:rFonts w:eastAsiaTheme="minorHAnsi"/>
          <w:lang w:val="fr-FR"/>
        </w:rPr>
        <w:t>t pas été épuisées</w:t>
      </w:r>
      <w:r w:rsidRPr="00E55CCD" w:rsidR="006324C7">
        <w:rPr>
          <w:rFonts w:eastAsiaTheme="minorHAnsi"/>
          <w:lang w:val="fr-FR"/>
        </w:rPr>
        <w:t>.</w:t>
      </w:r>
    </w:p>
    <w:p w:rsidRPr="00E55CCD" w:rsidR="002E4ED7" w:rsidP="00E55CCD" w:rsidRDefault="001E743B">
      <w:pPr>
        <w:pStyle w:val="ECHRPara"/>
        <w:rPr>
          <w:i/>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46</w:t>
      </w:r>
      <w:r w:rsidRPr="00E55CCD">
        <w:rPr>
          <w:lang w:val="fr-FR"/>
        </w:rPr>
        <w:fldChar w:fldCharType="end"/>
      </w:r>
      <w:r w:rsidRPr="00E55CCD">
        <w:rPr>
          <w:lang w:val="fr-FR"/>
        </w:rPr>
        <w:t>.  </w:t>
      </w:r>
      <w:r w:rsidRPr="00E55CCD" w:rsidR="002E4ED7">
        <w:rPr>
          <w:lang w:val="fr-FR"/>
        </w:rPr>
        <w:t>La Cour rappelle que la règle de l</w:t>
      </w:r>
      <w:r w:rsidRPr="00E55CCD" w:rsidR="00E55CCD">
        <w:rPr>
          <w:lang w:val="fr-FR"/>
        </w:rPr>
        <w:t>’</w:t>
      </w:r>
      <w:r w:rsidRPr="00E55CCD" w:rsidR="002E4ED7">
        <w:rPr>
          <w:lang w:val="fr-FR"/>
        </w:rPr>
        <w:t>épuisement des voies de recours doit s</w:t>
      </w:r>
      <w:r w:rsidRPr="00E55CCD" w:rsidR="00E55CCD">
        <w:rPr>
          <w:lang w:val="fr-FR"/>
        </w:rPr>
        <w:t>’</w:t>
      </w:r>
      <w:r w:rsidRPr="00E55CCD" w:rsidR="002E4ED7">
        <w:rPr>
          <w:lang w:val="fr-FR"/>
        </w:rPr>
        <w:t>appliquer avec une certaine souplesse et sans formalisme excessif</w:t>
      </w:r>
      <w:r w:rsidRPr="00E55CCD">
        <w:rPr>
          <w:lang w:val="fr-FR"/>
        </w:rPr>
        <w:t>, qu</w:t>
      </w:r>
      <w:r w:rsidRPr="00E55CCD" w:rsidR="00E55CCD">
        <w:rPr>
          <w:lang w:val="fr-FR"/>
        </w:rPr>
        <w:t>’</w:t>
      </w:r>
      <w:r w:rsidRPr="00E55CCD">
        <w:rPr>
          <w:lang w:val="fr-FR"/>
        </w:rPr>
        <w:t>elle</w:t>
      </w:r>
      <w:r w:rsidRPr="00E55CCD" w:rsidR="002E4ED7">
        <w:rPr>
          <w:lang w:val="fr-FR"/>
        </w:rPr>
        <w:t xml:space="preserve"> ne s</w:t>
      </w:r>
      <w:r w:rsidRPr="00E55CCD" w:rsidR="00E55CCD">
        <w:rPr>
          <w:lang w:val="fr-FR"/>
        </w:rPr>
        <w:t>’</w:t>
      </w:r>
      <w:r w:rsidRPr="00E55CCD" w:rsidR="002E4ED7">
        <w:rPr>
          <w:lang w:val="fr-FR"/>
        </w:rPr>
        <w:t>accommode pas d</w:t>
      </w:r>
      <w:r w:rsidRPr="00E55CCD" w:rsidR="00E55CCD">
        <w:rPr>
          <w:lang w:val="fr-FR"/>
        </w:rPr>
        <w:t>’</w:t>
      </w:r>
      <w:r w:rsidRPr="00E55CCD" w:rsidR="002E4ED7">
        <w:rPr>
          <w:lang w:val="fr-FR"/>
        </w:rPr>
        <w:t>une application automatique et ne</w:t>
      </w:r>
      <w:r w:rsidRPr="00E55CCD">
        <w:rPr>
          <w:lang w:val="fr-FR"/>
        </w:rPr>
        <w:t xml:space="preserve"> revêt pas un caractère absolu et qu</w:t>
      </w:r>
      <w:r w:rsidRPr="00E55CCD" w:rsidR="00E55CCD">
        <w:rPr>
          <w:lang w:val="fr-FR"/>
        </w:rPr>
        <w:t>’</w:t>
      </w:r>
      <w:r w:rsidRPr="00E55CCD" w:rsidR="002E4ED7">
        <w:rPr>
          <w:lang w:val="fr-FR"/>
        </w:rPr>
        <w:t>en en contrôlant le respect, il faut avoir égard aux circonstances de la cause. Cela signifie notamment que la Cour doit tenir compte de manière réaliste non seulement des recours prévus en théorie dans le système juridique de la Partie contractante concernée, mais également, entre autres, de la situation personnelle des requérants (</w:t>
      </w:r>
      <w:proofErr w:type="spellStart"/>
      <w:r w:rsidRPr="00E55CCD" w:rsidR="002E4ED7">
        <w:rPr>
          <w:i/>
          <w:lang w:val="fr-FR"/>
        </w:rPr>
        <w:t>Demopoulos</w:t>
      </w:r>
      <w:proofErr w:type="spellEnd"/>
      <w:r w:rsidRPr="00E55CCD" w:rsidR="002E4ED7">
        <w:rPr>
          <w:i/>
          <w:lang w:val="fr-FR"/>
        </w:rPr>
        <w:t xml:space="preserve"> et autres c. Turquie </w:t>
      </w:r>
      <w:r w:rsidRPr="00E55CCD" w:rsidR="002E4ED7">
        <w:rPr>
          <w:snapToGrid w:val="0"/>
          <w:lang w:val="fr-FR"/>
        </w:rPr>
        <w:t>(déc.) [GC], n</w:t>
      </w:r>
      <w:r w:rsidRPr="00E55CCD" w:rsidR="002E4ED7">
        <w:rPr>
          <w:vertAlign w:val="superscript"/>
          <w:lang w:val="fr-FR"/>
        </w:rPr>
        <w:t>os</w:t>
      </w:r>
      <w:r w:rsidRPr="00E55CCD" w:rsidR="002E4ED7">
        <w:rPr>
          <w:snapToGrid w:val="0"/>
          <w:lang w:val="fr-FR"/>
        </w:rPr>
        <w:t xml:space="preserve"> 46113/99 et 7 autres</w:t>
      </w:r>
      <w:r w:rsidRPr="00E55CCD" w:rsidR="002E4ED7">
        <w:rPr>
          <w:lang w:val="fr-FR"/>
        </w:rPr>
        <w:t>, §</w:t>
      </w:r>
      <w:r w:rsidRPr="00E55CCD" w:rsidR="00DC7151">
        <w:rPr>
          <w:lang w:val="fr-FR"/>
        </w:rPr>
        <w:t> </w:t>
      </w:r>
      <w:r w:rsidRPr="00E55CCD" w:rsidR="002E4ED7">
        <w:rPr>
          <w:lang w:val="fr-FR"/>
        </w:rPr>
        <w:t>69, CEDH 2010</w:t>
      </w:r>
      <w:r w:rsidRPr="00E55CCD" w:rsidR="004561E7">
        <w:rPr>
          <w:lang w:val="fr-FR"/>
        </w:rPr>
        <w:t xml:space="preserve">, et </w:t>
      </w:r>
      <w:proofErr w:type="spellStart"/>
      <w:r w:rsidRPr="00E55CCD" w:rsidR="004561E7">
        <w:rPr>
          <w:i/>
          <w:lang w:val="fr-FR"/>
        </w:rPr>
        <w:t>Vučković</w:t>
      </w:r>
      <w:proofErr w:type="spellEnd"/>
      <w:r w:rsidRPr="00E55CCD" w:rsidR="004561E7">
        <w:rPr>
          <w:i/>
          <w:lang w:val="fr-FR"/>
        </w:rPr>
        <w:t xml:space="preserve"> et autres c. Serbie </w:t>
      </w:r>
      <w:r w:rsidRPr="00E55CCD" w:rsidR="004561E7">
        <w:rPr>
          <w:lang w:val="fr-FR"/>
        </w:rPr>
        <w:t>(exception préliminaire) [GC], n</w:t>
      </w:r>
      <w:r w:rsidRPr="00E55CCD" w:rsidR="004561E7">
        <w:rPr>
          <w:rFonts w:cs="Times New Roman"/>
          <w:vertAlign w:val="superscript"/>
          <w:lang w:val="fr-FR"/>
        </w:rPr>
        <w:t>os</w:t>
      </w:r>
      <w:r w:rsidRPr="00E55CCD" w:rsidR="004561E7">
        <w:rPr>
          <w:lang w:val="fr-FR"/>
        </w:rPr>
        <w:t xml:space="preserve"> 17153/11 et 29 autres, §§ 69-70, 25 mars 2014</w:t>
      </w:r>
      <w:r w:rsidRPr="00E55CCD" w:rsidR="002E4ED7">
        <w:rPr>
          <w:lang w:val="fr-FR"/>
        </w:rPr>
        <w:t>).</w:t>
      </w:r>
    </w:p>
    <w:p w:rsidRPr="00E55CCD" w:rsidR="009D31F9" w:rsidP="00E55CCD" w:rsidRDefault="0062009A">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47</w:t>
      </w:r>
      <w:r w:rsidRPr="00E55CCD">
        <w:rPr>
          <w:lang w:val="fr-FR"/>
        </w:rPr>
        <w:fldChar w:fldCharType="end"/>
      </w:r>
      <w:r w:rsidRPr="00E55CCD">
        <w:rPr>
          <w:lang w:val="fr-FR"/>
        </w:rPr>
        <w:t>.  En l</w:t>
      </w:r>
      <w:r w:rsidRPr="00E55CCD" w:rsidR="00E55CCD">
        <w:rPr>
          <w:lang w:val="fr-FR"/>
        </w:rPr>
        <w:t>’</w:t>
      </w:r>
      <w:r w:rsidRPr="00E55CCD">
        <w:rPr>
          <w:lang w:val="fr-FR"/>
        </w:rPr>
        <w:t xml:space="preserve">espèce, la Cour </w:t>
      </w:r>
      <w:r w:rsidRPr="00E55CCD" w:rsidR="006D6DB0">
        <w:rPr>
          <w:lang w:val="fr-FR"/>
        </w:rPr>
        <w:t>relève que le requérant a épuisé les voies de recours internes s</w:t>
      </w:r>
      <w:r w:rsidRPr="00E55CCD" w:rsidR="00E55CCD">
        <w:rPr>
          <w:lang w:val="fr-FR"/>
        </w:rPr>
        <w:t>’</w:t>
      </w:r>
      <w:r w:rsidRPr="00E55CCD" w:rsidR="006D6DB0">
        <w:rPr>
          <w:lang w:val="fr-FR"/>
        </w:rPr>
        <w:t>agissant de la procédure en lien avec l</w:t>
      </w:r>
      <w:r w:rsidRPr="00E55CCD" w:rsidR="00E55CCD">
        <w:rPr>
          <w:lang w:val="fr-FR"/>
        </w:rPr>
        <w:t>’</w:t>
      </w:r>
      <w:r w:rsidRPr="00E55CCD" w:rsidR="006D6DB0">
        <w:rPr>
          <w:lang w:val="fr-FR"/>
        </w:rPr>
        <w:t xml:space="preserve">extension de la mesure de renvoi à tout le territoire </w:t>
      </w:r>
      <w:r w:rsidRPr="00E55CCD" w:rsidR="00087374">
        <w:rPr>
          <w:lang w:val="fr-FR"/>
        </w:rPr>
        <w:t>suisse</w:t>
      </w:r>
      <w:r w:rsidRPr="00E55CCD" w:rsidR="006D6DB0">
        <w:rPr>
          <w:lang w:val="fr-FR"/>
        </w:rPr>
        <w:t xml:space="preserve"> et que le Tribunal administratif fédéral a</w:t>
      </w:r>
      <w:r w:rsidRPr="00E55CCD" w:rsidR="00087374">
        <w:rPr>
          <w:lang w:val="fr-FR"/>
        </w:rPr>
        <w:t xml:space="preserve"> dans son arrêt du 28 octobre 2015</w:t>
      </w:r>
      <w:r w:rsidRPr="00E55CCD" w:rsidR="006D6DB0">
        <w:rPr>
          <w:lang w:val="fr-FR"/>
        </w:rPr>
        <w:t xml:space="preserve"> examiné la conformité de la mesure litigieuse avec l</w:t>
      </w:r>
      <w:r w:rsidRPr="00E55CCD" w:rsidR="00E55CCD">
        <w:rPr>
          <w:lang w:val="fr-FR"/>
        </w:rPr>
        <w:t>’</w:t>
      </w:r>
      <w:r w:rsidRPr="00E55CCD" w:rsidR="006D6DB0">
        <w:rPr>
          <w:lang w:val="fr-FR"/>
        </w:rPr>
        <w:t>article 8 de la Convention. Elle note par ailleurs que</w:t>
      </w:r>
      <w:r w:rsidRPr="00E55CCD" w:rsidR="00F95D7A">
        <w:rPr>
          <w:lang w:val="fr-FR"/>
        </w:rPr>
        <w:t>, contrairement à ce que prétend le Gouvernement,</w:t>
      </w:r>
      <w:r w:rsidRPr="00E55CCD" w:rsidR="006D6DB0">
        <w:rPr>
          <w:lang w:val="fr-FR"/>
        </w:rPr>
        <w:t xml:space="preserve"> l</w:t>
      </w:r>
      <w:r w:rsidRPr="00E55CCD" w:rsidR="00E55CCD">
        <w:rPr>
          <w:lang w:val="fr-FR"/>
        </w:rPr>
        <w:t>’</w:t>
      </w:r>
      <w:r w:rsidRPr="00E55CCD" w:rsidR="006D6DB0">
        <w:rPr>
          <w:lang w:val="fr-FR"/>
        </w:rPr>
        <w:t>extension de la mesure de renvoi à tout le territoire suisse n</w:t>
      </w:r>
      <w:r w:rsidRPr="00E55CCD" w:rsidR="00E55CCD">
        <w:rPr>
          <w:lang w:val="fr-FR"/>
        </w:rPr>
        <w:t>’</w:t>
      </w:r>
      <w:r w:rsidRPr="00E55CCD" w:rsidR="006D6DB0">
        <w:rPr>
          <w:lang w:val="fr-FR"/>
        </w:rPr>
        <w:t xml:space="preserve">a pas été automatique dans les faits, celle-ci </w:t>
      </w:r>
      <w:r w:rsidRPr="00E55CCD" w:rsidR="00087374">
        <w:rPr>
          <w:lang w:val="fr-FR"/>
        </w:rPr>
        <w:t>ayant</w:t>
      </w:r>
      <w:r w:rsidRPr="00E55CCD" w:rsidR="006D6DB0">
        <w:rPr>
          <w:lang w:val="fr-FR"/>
        </w:rPr>
        <w:t xml:space="preserve"> été </w:t>
      </w:r>
      <w:r w:rsidRPr="00E55CCD" w:rsidR="005D19A9">
        <w:rPr>
          <w:lang w:val="fr-FR"/>
        </w:rPr>
        <w:t xml:space="preserve">définitivement </w:t>
      </w:r>
      <w:r w:rsidRPr="00E55CCD" w:rsidR="006D6DB0">
        <w:rPr>
          <w:lang w:val="fr-FR"/>
        </w:rPr>
        <w:t xml:space="preserve">validée </w:t>
      </w:r>
      <w:r w:rsidRPr="00E55CCD" w:rsidR="00703057">
        <w:rPr>
          <w:lang w:val="fr-FR"/>
        </w:rPr>
        <w:t xml:space="preserve">par le Tribunal administratif fédéral </w:t>
      </w:r>
      <w:r w:rsidRPr="00E55CCD" w:rsidR="00087374">
        <w:rPr>
          <w:lang w:val="fr-FR"/>
        </w:rPr>
        <w:t>seulement après</w:t>
      </w:r>
      <w:r w:rsidRPr="00E55CCD" w:rsidR="006D6DB0">
        <w:rPr>
          <w:lang w:val="fr-FR"/>
        </w:rPr>
        <w:t xml:space="preserve"> plus de huit années</w:t>
      </w:r>
      <w:r w:rsidRPr="00E55CCD" w:rsidR="00703057">
        <w:rPr>
          <w:lang w:val="fr-FR"/>
        </w:rPr>
        <w:t xml:space="preserve"> de procédure.</w:t>
      </w:r>
      <w:r w:rsidRPr="00E55CCD" w:rsidR="006D6DB0">
        <w:rPr>
          <w:lang w:val="fr-FR"/>
        </w:rPr>
        <w:t xml:space="preserve"> Partant, la Cour est d</w:t>
      </w:r>
      <w:r w:rsidRPr="00E55CCD" w:rsidR="00E55CCD">
        <w:rPr>
          <w:lang w:val="fr-FR"/>
        </w:rPr>
        <w:t>’</w:t>
      </w:r>
      <w:r w:rsidRPr="00E55CCD" w:rsidR="006D6DB0">
        <w:rPr>
          <w:lang w:val="fr-FR"/>
        </w:rPr>
        <w:t>avis que le requérant a tenté d</w:t>
      </w:r>
      <w:r w:rsidRPr="00E55CCD" w:rsidR="00E55CCD">
        <w:rPr>
          <w:lang w:val="fr-FR"/>
        </w:rPr>
        <w:t>’</w:t>
      </w:r>
      <w:r w:rsidRPr="00E55CCD" w:rsidR="006D6DB0">
        <w:rPr>
          <w:lang w:val="fr-FR"/>
        </w:rPr>
        <w:t>obtenir, dans la forme et le délai prescrits, le redressement de la violation alléguée par une voie de recours appropriée devant la plus haute juridiction nationale.</w:t>
      </w:r>
    </w:p>
    <w:p w:rsidRPr="00E55CCD" w:rsidR="00425470" w:rsidP="00E55CCD" w:rsidRDefault="00425470">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48</w:t>
      </w:r>
      <w:r w:rsidRPr="00E55CCD">
        <w:rPr>
          <w:lang w:val="fr-FR"/>
        </w:rPr>
        <w:fldChar w:fldCharType="end"/>
      </w:r>
      <w:r w:rsidRPr="00E55CCD">
        <w:rPr>
          <w:lang w:val="fr-FR"/>
        </w:rPr>
        <w:t>.  S</w:t>
      </w:r>
      <w:r w:rsidRPr="00E55CCD" w:rsidR="00E55CCD">
        <w:rPr>
          <w:lang w:val="fr-FR"/>
        </w:rPr>
        <w:t>’</w:t>
      </w:r>
      <w:r w:rsidRPr="00E55CCD">
        <w:rPr>
          <w:lang w:val="fr-FR"/>
        </w:rPr>
        <w:t xml:space="preserve">agissant de la procédure </w:t>
      </w:r>
      <w:r w:rsidRPr="00E55CCD" w:rsidR="00534A90">
        <w:rPr>
          <w:lang w:val="fr-FR"/>
        </w:rPr>
        <w:t xml:space="preserve">encore pendante </w:t>
      </w:r>
      <w:r w:rsidRPr="00E55CCD" w:rsidR="00B01EE7">
        <w:rPr>
          <w:lang w:val="fr-FR"/>
        </w:rPr>
        <w:t>lorsque le Gouvernement</w:t>
      </w:r>
      <w:r w:rsidRPr="00E55CCD" w:rsidR="00534A90">
        <w:rPr>
          <w:lang w:val="fr-FR"/>
        </w:rPr>
        <w:t xml:space="preserve"> a soumis ses observations,</w:t>
      </w:r>
      <w:r w:rsidRPr="00E55CCD">
        <w:rPr>
          <w:lang w:val="fr-FR"/>
        </w:rPr>
        <w:t xml:space="preserve"> la Cour relève que le Tribunal fédéral</w:t>
      </w:r>
      <w:r w:rsidRPr="00E55CCD" w:rsidR="00087374">
        <w:rPr>
          <w:lang w:val="fr-FR"/>
        </w:rPr>
        <w:t xml:space="preserve"> a,</w:t>
      </w:r>
      <w:r w:rsidRPr="00E55CCD" w:rsidR="004C73A7">
        <w:rPr>
          <w:lang w:val="fr-FR"/>
        </w:rPr>
        <w:t xml:space="preserve"> </w:t>
      </w:r>
      <w:r w:rsidRPr="00E55CCD" w:rsidR="000A6578">
        <w:rPr>
          <w:lang w:val="fr-FR"/>
        </w:rPr>
        <w:t>dans</w:t>
      </w:r>
      <w:r w:rsidRPr="00E55CCD" w:rsidR="00F95D7A">
        <w:rPr>
          <w:lang w:val="fr-FR"/>
        </w:rPr>
        <w:t xml:space="preserve"> son arrêt du 6 </w:t>
      </w:r>
      <w:r w:rsidRPr="00E55CCD" w:rsidR="004C73A7">
        <w:rPr>
          <w:lang w:val="fr-FR"/>
        </w:rPr>
        <w:t>mars 2018 (paragraphe </w:t>
      </w:r>
      <w:r w:rsidRPr="00E55CCD" w:rsidR="00D97F71">
        <w:rPr>
          <w:lang w:val="fr-FR"/>
        </w:rPr>
        <w:t>28</w:t>
      </w:r>
      <w:r w:rsidRPr="00E55CCD" w:rsidR="00555323">
        <w:rPr>
          <w:lang w:val="fr-FR"/>
        </w:rPr>
        <w:t xml:space="preserve"> </w:t>
      </w:r>
      <w:r w:rsidRPr="00E55CCD" w:rsidR="004C73A7">
        <w:rPr>
          <w:lang w:val="fr-FR"/>
        </w:rPr>
        <w:t xml:space="preserve">ci-dessus), </w:t>
      </w:r>
      <w:r w:rsidRPr="00E55CCD" w:rsidR="00087374">
        <w:rPr>
          <w:lang w:val="fr-FR"/>
        </w:rPr>
        <w:t>exclu qu</w:t>
      </w:r>
      <w:r w:rsidRPr="00E55CCD" w:rsidR="00E55CCD">
        <w:rPr>
          <w:lang w:val="fr-FR"/>
        </w:rPr>
        <w:t>’</w:t>
      </w:r>
      <w:r w:rsidRPr="00E55CCD" w:rsidR="00087374">
        <w:rPr>
          <w:lang w:val="fr-FR"/>
        </w:rPr>
        <w:t>il s</w:t>
      </w:r>
      <w:r w:rsidRPr="00E55CCD" w:rsidR="00E55CCD">
        <w:rPr>
          <w:lang w:val="fr-FR"/>
        </w:rPr>
        <w:t>’</w:t>
      </w:r>
      <w:r w:rsidRPr="00E55CCD" w:rsidR="00087374">
        <w:rPr>
          <w:lang w:val="fr-FR"/>
        </w:rPr>
        <w:t>agissait d</w:t>
      </w:r>
      <w:r w:rsidRPr="00E55CCD" w:rsidR="00E55CCD">
        <w:rPr>
          <w:lang w:val="fr-FR"/>
        </w:rPr>
        <w:t>’</w:t>
      </w:r>
      <w:r w:rsidRPr="00E55CCD" w:rsidR="00087374">
        <w:rPr>
          <w:lang w:val="fr-FR"/>
        </w:rPr>
        <w:t>une procédure de réexamen et considéré qu</w:t>
      </w:r>
      <w:r w:rsidRPr="00E55CCD" w:rsidR="00E55CCD">
        <w:rPr>
          <w:lang w:val="fr-FR"/>
        </w:rPr>
        <w:t>’</w:t>
      </w:r>
      <w:r w:rsidRPr="00E55CCD" w:rsidR="00087374">
        <w:rPr>
          <w:lang w:val="fr-FR"/>
        </w:rPr>
        <w:t>il s</w:t>
      </w:r>
      <w:r w:rsidRPr="00E55CCD" w:rsidR="00E55CCD">
        <w:rPr>
          <w:lang w:val="fr-FR"/>
        </w:rPr>
        <w:t>’</w:t>
      </w:r>
      <w:r w:rsidRPr="00E55CCD" w:rsidR="00087374">
        <w:rPr>
          <w:lang w:val="fr-FR"/>
        </w:rPr>
        <w:t>agissait</w:t>
      </w:r>
      <w:r w:rsidRPr="00E55CCD" w:rsidR="00F95D7A">
        <w:rPr>
          <w:lang w:val="fr-FR"/>
        </w:rPr>
        <w:t xml:space="preserve"> d</w:t>
      </w:r>
      <w:r w:rsidRPr="00E55CCD" w:rsidR="00E55CCD">
        <w:rPr>
          <w:lang w:val="fr-FR"/>
        </w:rPr>
        <w:t>’</w:t>
      </w:r>
      <w:r w:rsidRPr="00E55CCD" w:rsidR="00F95D7A">
        <w:rPr>
          <w:lang w:val="fr-FR"/>
        </w:rPr>
        <w:t>une</w:t>
      </w:r>
      <w:r w:rsidRPr="00E55CCD">
        <w:rPr>
          <w:lang w:val="fr-FR"/>
        </w:rPr>
        <w:t xml:space="preserve"> nouvelle demande d</w:t>
      </w:r>
      <w:r w:rsidRPr="00E55CCD" w:rsidR="00E55CCD">
        <w:rPr>
          <w:lang w:val="fr-FR"/>
        </w:rPr>
        <w:t>’</w:t>
      </w:r>
      <w:r w:rsidRPr="00E55CCD">
        <w:rPr>
          <w:lang w:val="fr-FR"/>
        </w:rPr>
        <w:t>autorisation de séjour</w:t>
      </w:r>
      <w:r w:rsidRPr="00E55CCD" w:rsidR="00087374">
        <w:rPr>
          <w:lang w:val="fr-FR"/>
        </w:rPr>
        <w:t>, qu</w:t>
      </w:r>
      <w:r w:rsidRPr="00E55CCD" w:rsidR="00E55CCD">
        <w:rPr>
          <w:lang w:val="fr-FR"/>
        </w:rPr>
        <w:t>’</w:t>
      </w:r>
      <w:r w:rsidRPr="00E55CCD" w:rsidR="00087374">
        <w:rPr>
          <w:lang w:val="fr-FR"/>
        </w:rPr>
        <w:t>il a</w:t>
      </w:r>
      <w:r w:rsidRPr="00E55CCD" w:rsidR="004C73A7">
        <w:rPr>
          <w:lang w:val="fr-FR"/>
        </w:rPr>
        <w:t xml:space="preserve"> définitivement rejetée. </w:t>
      </w:r>
      <w:r w:rsidRPr="00E55CCD" w:rsidR="00534A90">
        <w:rPr>
          <w:lang w:val="fr-FR"/>
        </w:rPr>
        <w:t>La Cour</w:t>
      </w:r>
      <w:r w:rsidRPr="00E55CCD" w:rsidR="004C73A7">
        <w:rPr>
          <w:lang w:val="fr-FR"/>
        </w:rPr>
        <w:t xml:space="preserve"> est dès lors d</w:t>
      </w:r>
      <w:r w:rsidRPr="00E55CCD" w:rsidR="00E55CCD">
        <w:rPr>
          <w:lang w:val="fr-FR"/>
        </w:rPr>
        <w:t>’</w:t>
      </w:r>
      <w:r w:rsidRPr="00E55CCD" w:rsidR="004C73A7">
        <w:rPr>
          <w:lang w:val="fr-FR"/>
        </w:rPr>
        <w:t>avis que l</w:t>
      </w:r>
      <w:r w:rsidRPr="00E55CCD" w:rsidR="00E55CCD">
        <w:rPr>
          <w:lang w:val="fr-FR"/>
        </w:rPr>
        <w:t>’</w:t>
      </w:r>
      <w:r w:rsidRPr="00E55CCD" w:rsidR="004C73A7">
        <w:rPr>
          <w:lang w:val="fr-FR"/>
        </w:rPr>
        <w:t>exception d</w:t>
      </w:r>
      <w:r w:rsidRPr="00E55CCD" w:rsidR="00E55CCD">
        <w:rPr>
          <w:lang w:val="fr-FR"/>
        </w:rPr>
        <w:t>’</w:t>
      </w:r>
      <w:r w:rsidRPr="00E55CCD" w:rsidR="004C73A7">
        <w:rPr>
          <w:lang w:val="fr-FR"/>
        </w:rPr>
        <w:t>irrecevabilité tirée du non-épuisement des voies de recours internes dans le cadre de cette procédure est sans objet.</w:t>
      </w:r>
    </w:p>
    <w:p w:rsidRPr="00E55CCD" w:rsidR="00A27581" w:rsidP="00E55CCD" w:rsidRDefault="008549D7">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49</w:t>
      </w:r>
      <w:r w:rsidRPr="00E55CCD">
        <w:rPr>
          <w:lang w:val="fr-FR"/>
        </w:rPr>
        <w:fldChar w:fldCharType="end"/>
      </w:r>
      <w:r w:rsidRPr="00E55CCD">
        <w:rPr>
          <w:lang w:val="fr-FR"/>
        </w:rPr>
        <w:t>.  Partant, la Cour rejette l</w:t>
      </w:r>
      <w:r w:rsidRPr="00E55CCD" w:rsidR="00E55CCD">
        <w:rPr>
          <w:lang w:val="fr-FR"/>
        </w:rPr>
        <w:t>’</w:t>
      </w:r>
      <w:r w:rsidRPr="00E55CCD">
        <w:rPr>
          <w:lang w:val="fr-FR"/>
        </w:rPr>
        <w:t>exception de non-épuisement des voies de recours internes soulevée par le Gouvernement.</w:t>
      </w:r>
    </w:p>
    <w:p w:rsidRPr="00E55CCD" w:rsidR="00A27581" w:rsidP="00E55CCD" w:rsidRDefault="00A27581">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50</w:t>
      </w:r>
      <w:r w:rsidRPr="00E55CCD">
        <w:rPr>
          <w:lang w:val="fr-FR"/>
        </w:rPr>
        <w:fldChar w:fldCharType="end"/>
      </w:r>
      <w:r w:rsidRPr="00E55CCD">
        <w:rPr>
          <w:lang w:val="fr-FR"/>
        </w:rPr>
        <w:t xml:space="preserve">.  La Cour constate que </w:t>
      </w:r>
      <w:r w:rsidRPr="00E55CCD" w:rsidR="00AF4B87">
        <w:rPr>
          <w:lang w:val="fr-FR"/>
        </w:rPr>
        <w:t>l</w:t>
      </w:r>
      <w:r w:rsidRPr="00E55CCD">
        <w:rPr>
          <w:lang w:val="fr-FR"/>
        </w:rPr>
        <w:t xml:space="preserve">e grief </w:t>
      </w:r>
      <w:r w:rsidRPr="00E55CCD" w:rsidR="00AF4B87">
        <w:rPr>
          <w:lang w:val="fr-FR"/>
        </w:rPr>
        <w:t>tiré de l</w:t>
      </w:r>
      <w:r w:rsidRPr="00E55CCD" w:rsidR="00E55CCD">
        <w:rPr>
          <w:lang w:val="fr-FR"/>
        </w:rPr>
        <w:t>’</w:t>
      </w:r>
      <w:r w:rsidRPr="00E55CCD" w:rsidR="00AF4B87">
        <w:rPr>
          <w:lang w:val="fr-FR"/>
        </w:rPr>
        <w:t xml:space="preserve">article 8 de la Convention </w:t>
      </w:r>
      <w:r w:rsidRPr="00E55CCD">
        <w:rPr>
          <w:lang w:val="fr-FR"/>
        </w:rPr>
        <w:t>n</w:t>
      </w:r>
      <w:r w:rsidRPr="00E55CCD" w:rsidR="00E55CCD">
        <w:rPr>
          <w:lang w:val="fr-FR"/>
        </w:rPr>
        <w:t>’</w:t>
      </w:r>
      <w:r w:rsidRPr="00E55CCD">
        <w:rPr>
          <w:lang w:val="fr-FR"/>
        </w:rPr>
        <w:t>est pas manifestement mal fondé au sens de l</w:t>
      </w:r>
      <w:r w:rsidRPr="00E55CCD" w:rsidR="00E55CCD">
        <w:rPr>
          <w:lang w:val="fr-FR"/>
        </w:rPr>
        <w:t>’</w:t>
      </w:r>
      <w:r w:rsidRPr="00E55CCD">
        <w:rPr>
          <w:lang w:val="fr-FR"/>
        </w:rPr>
        <w:t xml:space="preserve">article 35 § 3 (a) de la Convention. </w:t>
      </w:r>
      <w:r w:rsidRPr="00E55CCD" w:rsidR="00997716">
        <w:rPr>
          <w:lang w:val="fr-FR"/>
        </w:rPr>
        <w:t>Elle</w:t>
      </w:r>
      <w:r w:rsidRPr="00E55CCD">
        <w:rPr>
          <w:lang w:val="fr-FR"/>
        </w:rPr>
        <w:t xml:space="preserve"> relève par ailleurs qu</w:t>
      </w:r>
      <w:r w:rsidRPr="00E55CCD" w:rsidR="00E55CCD">
        <w:rPr>
          <w:lang w:val="fr-FR"/>
        </w:rPr>
        <w:t>’</w:t>
      </w:r>
      <w:r w:rsidRPr="00E55CCD">
        <w:rPr>
          <w:lang w:val="fr-FR"/>
        </w:rPr>
        <w:t>il ne se heurte à aucun autre motif d</w:t>
      </w:r>
      <w:r w:rsidRPr="00E55CCD" w:rsidR="00E55CCD">
        <w:rPr>
          <w:lang w:val="fr-FR"/>
        </w:rPr>
        <w:t>’</w:t>
      </w:r>
      <w:r w:rsidRPr="00E55CCD">
        <w:rPr>
          <w:lang w:val="fr-FR"/>
        </w:rPr>
        <w:t>irrecevabilité. Il convient donc de le déclarer recevable.</w:t>
      </w:r>
    </w:p>
    <w:p w:rsidRPr="00E55CCD" w:rsidR="009C6109" w:rsidP="00E55CCD" w:rsidRDefault="009C6109">
      <w:pPr>
        <w:pStyle w:val="ECHRHeading2"/>
        <w:rPr>
          <w:lang w:val="fr-FR"/>
        </w:rPr>
      </w:pPr>
      <w:r w:rsidRPr="00E55CCD">
        <w:rPr>
          <w:lang w:val="fr-FR"/>
        </w:rPr>
        <w:t>B.  Sur le fond</w:t>
      </w:r>
    </w:p>
    <w:p w:rsidRPr="00E55CCD" w:rsidR="009C6109" w:rsidP="00E55CCD" w:rsidRDefault="009C6109">
      <w:pPr>
        <w:pStyle w:val="ECHRHeading3"/>
        <w:rPr>
          <w:lang w:val="fr-FR"/>
        </w:rPr>
      </w:pPr>
      <w:r w:rsidRPr="00E55CCD">
        <w:rPr>
          <w:lang w:val="fr-FR"/>
        </w:rPr>
        <w:t>1.  Thèses des parties</w:t>
      </w:r>
    </w:p>
    <w:p w:rsidRPr="00E55CCD" w:rsidR="00420FB4" w:rsidP="00E55CCD" w:rsidRDefault="009C6109">
      <w:pPr>
        <w:pStyle w:val="ECHRPara"/>
        <w:rPr>
          <w:rFonts w:eastAsiaTheme="minorHAnsi"/>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51</w:t>
      </w:r>
      <w:r w:rsidRPr="00E55CCD">
        <w:rPr>
          <w:lang w:val="fr-FR"/>
        </w:rPr>
        <w:fldChar w:fldCharType="end"/>
      </w:r>
      <w:r w:rsidRPr="00E55CCD">
        <w:rPr>
          <w:lang w:val="fr-FR"/>
        </w:rPr>
        <w:t>.  </w:t>
      </w:r>
      <w:r w:rsidRPr="00E55CCD" w:rsidR="004B42F7">
        <w:rPr>
          <w:lang w:val="fr-FR"/>
        </w:rPr>
        <w:t xml:space="preserve">Le requérant ne conteste pas que </w:t>
      </w:r>
      <w:r w:rsidRPr="00E55CCD" w:rsidR="000E64C1">
        <w:rPr>
          <w:lang w:val="fr-FR"/>
        </w:rPr>
        <w:t>son expulsion</w:t>
      </w:r>
      <w:r w:rsidRPr="00E55CCD" w:rsidR="00A72E93">
        <w:rPr>
          <w:lang w:val="fr-FR"/>
        </w:rPr>
        <w:t xml:space="preserve"> du territoire suisse</w:t>
      </w:r>
      <w:r w:rsidRPr="00E55CCD" w:rsidR="004B42F7">
        <w:rPr>
          <w:lang w:val="fr-FR"/>
        </w:rPr>
        <w:t xml:space="preserve"> était fondé</w:t>
      </w:r>
      <w:r w:rsidRPr="00E55CCD" w:rsidR="000E64C1">
        <w:rPr>
          <w:lang w:val="fr-FR"/>
        </w:rPr>
        <w:t>e</w:t>
      </w:r>
      <w:r w:rsidRPr="00E55CCD" w:rsidR="004B42F7">
        <w:rPr>
          <w:lang w:val="fr-FR"/>
        </w:rPr>
        <w:t xml:space="preserve"> sur une base légale suffisante et qu</w:t>
      </w:r>
      <w:r w:rsidRPr="00E55CCD" w:rsidR="000E64C1">
        <w:rPr>
          <w:lang w:val="fr-FR"/>
        </w:rPr>
        <w:t>e la mesure</w:t>
      </w:r>
      <w:r w:rsidRPr="00E55CCD" w:rsidR="004B42F7">
        <w:rPr>
          <w:lang w:val="fr-FR"/>
        </w:rPr>
        <w:t xml:space="preserve"> poursuivait des buts légitimes au sens de l</w:t>
      </w:r>
      <w:r w:rsidRPr="00E55CCD" w:rsidR="00E55CCD">
        <w:rPr>
          <w:lang w:val="fr-FR"/>
        </w:rPr>
        <w:t>’</w:t>
      </w:r>
      <w:r w:rsidRPr="00E55CCD" w:rsidR="004B42F7">
        <w:rPr>
          <w:lang w:val="fr-FR"/>
        </w:rPr>
        <w:t xml:space="preserve">article 8 § 2 de la Convention. En revanche, </w:t>
      </w:r>
      <w:r w:rsidRPr="00E55CCD" w:rsidR="001F7C09">
        <w:rPr>
          <w:lang w:val="fr-FR"/>
        </w:rPr>
        <w:t xml:space="preserve">il soutient que </w:t>
      </w:r>
      <w:r w:rsidRPr="00E55CCD" w:rsidR="00F95D7A">
        <w:rPr>
          <w:lang w:val="fr-FR"/>
        </w:rPr>
        <w:t>cette</w:t>
      </w:r>
      <w:r w:rsidRPr="00E55CCD" w:rsidR="001F7C09">
        <w:rPr>
          <w:lang w:val="fr-FR"/>
        </w:rPr>
        <w:t xml:space="preserve"> mesure</w:t>
      </w:r>
      <w:r w:rsidRPr="00E55CCD" w:rsidR="004B42F7">
        <w:rPr>
          <w:lang w:val="fr-FR"/>
        </w:rPr>
        <w:t xml:space="preserve"> n</w:t>
      </w:r>
      <w:r w:rsidRPr="00E55CCD" w:rsidR="00E55CCD">
        <w:rPr>
          <w:lang w:val="fr-FR"/>
        </w:rPr>
        <w:t>’</w:t>
      </w:r>
      <w:r w:rsidRPr="00E55CCD" w:rsidR="004B42F7">
        <w:rPr>
          <w:lang w:val="fr-FR"/>
        </w:rPr>
        <w:t>était pas nécessaire dans une société démocratique.</w:t>
      </w:r>
      <w:r w:rsidRPr="00E55CCD" w:rsidR="00BE3262">
        <w:rPr>
          <w:lang w:val="fr-FR"/>
        </w:rPr>
        <w:t xml:space="preserve"> Il affirme que l</w:t>
      </w:r>
      <w:r w:rsidRPr="00E55CCD" w:rsidR="00E55CCD">
        <w:rPr>
          <w:rFonts w:eastAsiaTheme="minorHAnsi"/>
          <w:lang w:val="fr-FR"/>
        </w:rPr>
        <w:t>’</w:t>
      </w:r>
      <w:r w:rsidRPr="00E55CCD" w:rsidR="0008371E">
        <w:rPr>
          <w:rFonts w:eastAsiaTheme="minorHAnsi"/>
          <w:lang w:val="fr-FR"/>
        </w:rPr>
        <w:t>intérêt d</w:t>
      </w:r>
      <w:r w:rsidRPr="00E55CCD" w:rsidR="00F22172">
        <w:rPr>
          <w:rFonts w:eastAsiaTheme="minorHAnsi"/>
          <w:lang w:val="fr-FR"/>
        </w:rPr>
        <w:t>e l</w:t>
      </w:r>
      <w:r w:rsidRPr="00E55CCD" w:rsidR="00E55CCD">
        <w:rPr>
          <w:rFonts w:eastAsiaTheme="minorHAnsi"/>
          <w:lang w:val="fr-FR"/>
        </w:rPr>
        <w:t>’</w:t>
      </w:r>
      <w:r w:rsidRPr="00E55CCD" w:rsidR="00CA6E16">
        <w:rPr>
          <w:rFonts w:eastAsiaTheme="minorHAnsi"/>
          <w:lang w:val="fr-FR"/>
        </w:rPr>
        <w:t>État</w:t>
      </w:r>
      <w:r w:rsidRPr="00E55CCD" w:rsidR="0008371E">
        <w:rPr>
          <w:rFonts w:eastAsiaTheme="minorHAnsi"/>
          <w:lang w:val="fr-FR"/>
        </w:rPr>
        <w:t xml:space="preserve"> de protéger l</w:t>
      </w:r>
      <w:r w:rsidRPr="00E55CCD" w:rsidR="00E55CCD">
        <w:rPr>
          <w:rFonts w:eastAsiaTheme="minorHAnsi"/>
          <w:lang w:val="fr-FR"/>
        </w:rPr>
        <w:t>’</w:t>
      </w:r>
      <w:r w:rsidRPr="00E55CCD" w:rsidR="0008371E">
        <w:rPr>
          <w:rFonts w:eastAsiaTheme="minorHAnsi"/>
          <w:lang w:val="fr-FR"/>
        </w:rPr>
        <w:t>ordre public doit être justifié par une analyse de la situation et des circonstances</w:t>
      </w:r>
      <w:r w:rsidRPr="00E55CCD" w:rsidR="005E65FA">
        <w:rPr>
          <w:rFonts w:eastAsiaTheme="minorHAnsi"/>
          <w:lang w:val="fr-FR"/>
        </w:rPr>
        <w:t xml:space="preserve"> concrè</w:t>
      </w:r>
      <w:r w:rsidRPr="00E55CCD" w:rsidR="0008371E">
        <w:rPr>
          <w:rFonts w:eastAsiaTheme="minorHAnsi"/>
          <w:lang w:val="fr-FR"/>
        </w:rPr>
        <w:t>tes du cas d</w:t>
      </w:r>
      <w:r w:rsidRPr="00E55CCD" w:rsidR="00E55CCD">
        <w:rPr>
          <w:rFonts w:eastAsiaTheme="minorHAnsi"/>
          <w:lang w:val="fr-FR"/>
        </w:rPr>
        <w:t>’</w:t>
      </w:r>
      <w:r w:rsidRPr="00E55CCD" w:rsidR="0008371E">
        <w:rPr>
          <w:rFonts w:eastAsiaTheme="minorHAnsi"/>
          <w:lang w:val="fr-FR"/>
        </w:rPr>
        <w:t>espèce</w:t>
      </w:r>
      <w:r w:rsidRPr="00E55CCD" w:rsidR="00BE3262">
        <w:rPr>
          <w:rFonts w:eastAsiaTheme="minorHAnsi"/>
          <w:lang w:val="fr-FR"/>
        </w:rPr>
        <w:t xml:space="preserve"> et qu</w:t>
      </w:r>
      <w:r w:rsidRPr="00E55CCD" w:rsidR="00E55CCD">
        <w:rPr>
          <w:rFonts w:eastAsiaTheme="minorHAnsi"/>
          <w:lang w:val="fr-FR"/>
        </w:rPr>
        <w:t>’</w:t>
      </w:r>
      <w:r w:rsidRPr="00E55CCD" w:rsidR="00BE3262">
        <w:rPr>
          <w:rFonts w:eastAsiaTheme="minorHAnsi"/>
          <w:lang w:val="fr-FR"/>
        </w:rPr>
        <w:t xml:space="preserve">il faut </w:t>
      </w:r>
      <w:r w:rsidRPr="00E55CCD" w:rsidR="0031455A">
        <w:rPr>
          <w:rFonts w:eastAsiaTheme="minorHAnsi"/>
          <w:lang w:val="fr-FR"/>
        </w:rPr>
        <w:t xml:space="preserve">aussi </w:t>
      </w:r>
      <w:r w:rsidRPr="00E55CCD" w:rsidR="00BE3262">
        <w:rPr>
          <w:rFonts w:eastAsiaTheme="minorHAnsi"/>
          <w:lang w:val="fr-FR"/>
        </w:rPr>
        <w:t>examiner la situation telle qu</w:t>
      </w:r>
      <w:r w:rsidRPr="00E55CCD" w:rsidR="00E55CCD">
        <w:rPr>
          <w:rFonts w:eastAsiaTheme="minorHAnsi"/>
          <w:lang w:val="fr-FR"/>
        </w:rPr>
        <w:t>’</w:t>
      </w:r>
      <w:r w:rsidRPr="00E55CCD" w:rsidR="00BE3262">
        <w:rPr>
          <w:rFonts w:eastAsiaTheme="minorHAnsi"/>
          <w:lang w:val="fr-FR"/>
        </w:rPr>
        <w:t>elle s</w:t>
      </w:r>
      <w:r w:rsidRPr="00E55CCD" w:rsidR="00E55CCD">
        <w:rPr>
          <w:rFonts w:eastAsiaTheme="minorHAnsi"/>
          <w:lang w:val="fr-FR"/>
        </w:rPr>
        <w:t>’</w:t>
      </w:r>
      <w:r w:rsidRPr="00E55CCD" w:rsidR="00BE3262">
        <w:rPr>
          <w:rFonts w:eastAsiaTheme="minorHAnsi"/>
          <w:lang w:val="fr-FR"/>
        </w:rPr>
        <w:t>e</w:t>
      </w:r>
      <w:r w:rsidRPr="00E55CCD" w:rsidR="00D90BEA">
        <w:rPr>
          <w:rFonts w:eastAsiaTheme="minorHAnsi"/>
          <w:lang w:val="fr-FR"/>
        </w:rPr>
        <w:t>st</w:t>
      </w:r>
      <w:r w:rsidRPr="00E55CCD" w:rsidR="00BE3262">
        <w:rPr>
          <w:rFonts w:eastAsiaTheme="minorHAnsi"/>
          <w:lang w:val="fr-FR"/>
        </w:rPr>
        <w:t xml:space="preserve"> développée depuis la commission de l</w:t>
      </w:r>
      <w:r w:rsidRPr="00E55CCD" w:rsidR="00E55CCD">
        <w:rPr>
          <w:rFonts w:eastAsiaTheme="minorHAnsi"/>
          <w:lang w:val="fr-FR"/>
        </w:rPr>
        <w:t>’</w:t>
      </w:r>
      <w:r w:rsidRPr="00E55CCD" w:rsidR="0008371E">
        <w:rPr>
          <w:rFonts w:eastAsiaTheme="minorHAnsi"/>
          <w:lang w:val="fr-FR"/>
        </w:rPr>
        <w:t>infraction</w:t>
      </w:r>
      <w:r w:rsidRPr="00E55CCD" w:rsidR="00BE3262">
        <w:rPr>
          <w:rFonts w:eastAsiaTheme="minorHAnsi"/>
          <w:lang w:val="fr-FR"/>
        </w:rPr>
        <w:t xml:space="preserve"> en cause</w:t>
      </w:r>
      <w:r w:rsidRPr="00E55CCD" w:rsidR="005E65FA">
        <w:rPr>
          <w:rFonts w:eastAsiaTheme="minorHAnsi"/>
          <w:lang w:val="fr-FR"/>
        </w:rPr>
        <w:t>.</w:t>
      </w:r>
      <w:r w:rsidRPr="00E55CCD" w:rsidR="00BE3262">
        <w:rPr>
          <w:rFonts w:eastAsiaTheme="minorHAnsi"/>
          <w:lang w:val="fr-FR"/>
        </w:rPr>
        <w:t xml:space="preserve"> L</w:t>
      </w:r>
      <w:r w:rsidRPr="00E55CCD" w:rsidR="0008371E">
        <w:rPr>
          <w:rFonts w:eastAsiaTheme="minorHAnsi"/>
          <w:lang w:val="fr-FR"/>
        </w:rPr>
        <w:t xml:space="preserve">e requérant </w:t>
      </w:r>
      <w:r w:rsidRPr="00E55CCD" w:rsidR="00F95D7A">
        <w:rPr>
          <w:rFonts w:eastAsiaTheme="minorHAnsi"/>
          <w:lang w:val="fr-FR"/>
        </w:rPr>
        <w:t>rappelle</w:t>
      </w:r>
      <w:r w:rsidRPr="00E55CCD" w:rsidR="00BE3262">
        <w:rPr>
          <w:rFonts w:eastAsiaTheme="minorHAnsi"/>
          <w:lang w:val="fr-FR"/>
        </w:rPr>
        <w:t xml:space="preserve"> ne pas avoir</w:t>
      </w:r>
      <w:r w:rsidRPr="00E55CCD" w:rsidR="0008371E">
        <w:rPr>
          <w:rFonts w:eastAsiaTheme="minorHAnsi"/>
          <w:lang w:val="fr-FR"/>
        </w:rPr>
        <w:t xml:space="preserve"> commis </w:t>
      </w:r>
      <w:r w:rsidRPr="00E55CCD" w:rsidR="00F95D7A">
        <w:rPr>
          <w:rFonts w:eastAsiaTheme="minorHAnsi"/>
          <w:lang w:val="fr-FR"/>
        </w:rPr>
        <w:t>d</w:t>
      </w:r>
      <w:r w:rsidRPr="00E55CCD" w:rsidR="00E55CCD">
        <w:rPr>
          <w:rFonts w:eastAsiaTheme="minorHAnsi"/>
          <w:lang w:val="fr-FR"/>
        </w:rPr>
        <w:t>’</w:t>
      </w:r>
      <w:r w:rsidRPr="00E55CCD" w:rsidR="005E65FA">
        <w:rPr>
          <w:rFonts w:eastAsiaTheme="minorHAnsi"/>
          <w:lang w:val="fr-FR"/>
        </w:rPr>
        <w:t xml:space="preserve">actes </w:t>
      </w:r>
      <w:r w:rsidRPr="00E55CCD" w:rsidR="0008371E">
        <w:rPr>
          <w:rFonts w:eastAsiaTheme="minorHAnsi"/>
          <w:lang w:val="fr-FR"/>
        </w:rPr>
        <w:t>punissables</w:t>
      </w:r>
      <w:r w:rsidRPr="00E55CCD" w:rsidR="00BE3262">
        <w:rPr>
          <w:rFonts w:eastAsiaTheme="minorHAnsi"/>
          <w:lang w:val="fr-FR"/>
        </w:rPr>
        <w:t xml:space="preserve"> depuis </w:t>
      </w:r>
      <w:r w:rsidRPr="00E55CCD" w:rsidR="0031455A">
        <w:rPr>
          <w:rFonts w:eastAsiaTheme="minorHAnsi"/>
          <w:lang w:val="fr-FR"/>
        </w:rPr>
        <w:t>2003</w:t>
      </w:r>
      <w:r w:rsidRPr="00E55CCD" w:rsidR="00BE3262">
        <w:rPr>
          <w:rFonts w:eastAsiaTheme="minorHAnsi"/>
          <w:lang w:val="fr-FR"/>
        </w:rPr>
        <w:t xml:space="preserve"> et fait valoir que</w:t>
      </w:r>
      <w:r w:rsidRPr="00E55CCD" w:rsidR="0008371E">
        <w:rPr>
          <w:rFonts w:eastAsiaTheme="minorHAnsi"/>
          <w:lang w:val="fr-FR"/>
        </w:rPr>
        <w:t xml:space="preserve"> son état de santé s</w:t>
      </w:r>
      <w:r w:rsidRPr="00E55CCD" w:rsidR="00E55CCD">
        <w:rPr>
          <w:rFonts w:eastAsiaTheme="minorHAnsi"/>
          <w:lang w:val="fr-FR"/>
        </w:rPr>
        <w:t>’</w:t>
      </w:r>
      <w:r w:rsidRPr="00E55CCD" w:rsidR="0008371E">
        <w:rPr>
          <w:rFonts w:eastAsiaTheme="minorHAnsi"/>
          <w:lang w:val="fr-FR"/>
        </w:rPr>
        <w:t xml:space="preserve">est </w:t>
      </w:r>
      <w:r w:rsidRPr="00E55CCD" w:rsidR="00D90BEA">
        <w:rPr>
          <w:rFonts w:eastAsiaTheme="minorHAnsi"/>
          <w:lang w:val="fr-FR"/>
        </w:rPr>
        <w:t xml:space="preserve">gravement </w:t>
      </w:r>
      <w:r w:rsidRPr="00E55CCD" w:rsidR="0008371E">
        <w:rPr>
          <w:rFonts w:eastAsiaTheme="minorHAnsi"/>
          <w:lang w:val="fr-FR"/>
        </w:rPr>
        <w:t>dégradé, de sorte que son</w:t>
      </w:r>
      <w:r w:rsidRPr="00E55CCD" w:rsidR="005E65FA">
        <w:rPr>
          <w:rFonts w:eastAsiaTheme="minorHAnsi"/>
          <w:lang w:val="fr-FR"/>
        </w:rPr>
        <w:t xml:space="preserve"> </w:t>
      </w:r>
      <w:r w:rsidRPr="00E55CCD" w:rsidR="0008371E">
        <w:rPr>
          <w:rFonts w:eastAsiaTheme="minorHAnsi"/>
          <w:lang w:val="fr-FR"/>
        </w:rPr>
        <w:t>taux d</w:t>
      </w:r>
      <w:r w:rsidRPr="00E55CCD" w:rsidR="00E55CCD">
        <w:rPr>
          <w:rFonts w:eastAsiaTheme="minorHAnsi"/>
          <w:lang w:val="fr-FR"/>
        </w:rPr>
        <w:t>’</w:t>
      </w:r>
      <w:r w:rsidRPr="00E55CCD" w:rsidR="0008371E">
        <w:rPr>
          <w:rFonts w:eastAsiaTheme="minorHAnsi"/>
          <w:lang w:val="fr-FR"/>
        </w:rPr>
        <w:t xml:space="preserve">invalidité a été évalué </w:t>
      </w:r>
      <w:r w:rsidRPr="00E55CCD" w:rsidR="005E65FA">
        <w:rPr>
          <w:rFonts w:eastAsiaTheme="minorHAnsi"/>
          <w:lang w:val="fr-FR"/>
        </w:rPr>
        <w:t>à</w:t>
      </w:r>
      <w:r w:rsidRPr="00E55CCD" w:rsidR="0008371E">
        <w:rPr>
          <w:rFonts w:eastAsiaTheme="minorHAnsi"/>
          <w:lang w:val="fr-FR"/>
        </w:rPr>
        <w:t xml:space="preserve"> 80</w:t>
      </w:r>
      <w:r w:rsidRPr="00E55CCD" w:rsidR="005E65FA">
        <w:rPr>
          <w:rFonts w:eastAsiaTheme="minorHAnsi"/>
          <w:lang w:val="fr-FR"/>
        </w:rPr>
        <w:t> </w:t>
      </w:r>
      <w:r w:rsidRPr="00E55CCD" w:rsidR="0008371E">
        <w:rPr>
          <w:rFonts w:eastAsiaTheme="minorHAnsi"/>
          <w:lang w:val="fr-FR"/>
        </w:rPr>
        <w:t>%</w:t>
      </w:r>
      <w:r w:rsidRPr="00E55CCD" w:rsidR="003710A0">
        <w:rPr>
          <w:rFonts w:eastAsiaTheme="minorHAnsi"/>
          <w:lang w:val="fr-FR"/>
        </w:rPr>
        <w:t>,</w:t>
      </w:r>
      <w:r w:rsidRPr="00E55CCD" w:rsidR="0008371E">
        <w:rPr>
          <w:rFonts w:eastAsiaTheme="minorHAnsi"/>
          <w:lang w:val="fr-FR"/>
        </w:rPr>
        <w:t xml:space="preserve"> ses médecins </w:t>
      </w:r>
      <w:r w:rsidRPr="00E55CCD" w:rsidR="003710A0">
        <w:rPr>
          <w:rFonts w:eastAsiaTheme="minorHAnsi"/>
          <w:lang w:val="fr-FR"/>
        </w:rPr>
        <w:t>ayant</w:t>
      </w:r>
      <w:r w:rsidRPr="00E55CCD" w:rsidR="0008371E">
        <w:rPr>
          <w:rFonts w:eastAsiaTheme="minorHAnsi"/>
          <w:lang w:val="fr-FR"/>
        </w:rPr>
        <w:t xml:space="preserve"> constaté une</w:t>
      </w:r>
      <w:r w:rsidRPr="00E55CCD" w:rsidR="005E65FA">
        <w:rPr>
          <w:rFonts w:eastAsiaTheme="minorHAnsi"/>
          <w:lang w:val="fr-FR"/>
        </w:rPr>
        <w:t xml:space="preserve"> </w:t>
      </w:r>
      <w:r w:rsidRPr="00E55CCD" w:rsidR="0008371E">
        <w:rPr>
          <w:rFonts w:eastAsiaTheme="minorHAnsi"/>
          <w:lang w:val="fr-FR"/>
        </w:rPr>
        <w:t>détérioration continue</w:t>
      </w:r>
      <w:r w:rsidRPr="00E55CCD" w:rsidR="005E65FA">
        <w:rPr>
          <w:rFonts w:eastAsiaTheme="minorHAnsi"/>
          <w:lang w:val="fr-FR"/>
        </w:rPr>
        <w:t>.</w:t>
      </w:r>
      <w:r w:rsidRPr="00E55CCD" w:rsidR="0008371E">
        <w:rPr>
          <w:rFonts w:eastAsiaTheme="minorHAnsi"/>
          <w:lang w:val="fr-FR"/>
        </w:rPr>
        <w:t xml:space="preserve"> </w:t>
      </w:r>
      <w:r w:rsidRPr="00E55CCD" w:rsidR="00870010">
        <w:rPr>
          <w:rFonts w:eastAsiaTheme="minorHAnsi"/>
          <w:lang w:val="fr-FR"/>
        </w:rPr>
        <w:t>I</w:t>
      </w:r>
      <w:r w:rsidRPr="00E55CCD" w:rsidR="0008371E">
        <w:rPr>
          <w:rFonts w:eastAsiaTheme="minorHAnsi"/>
          <w:lang w:val="fr-FR"/>
        </w:rPr>
        <w:t xml:space="preserve">l </w:t>
      </w:r>
      <w:r w:rsidRPr="00E55CCD" w:rsidR="00BE3262">
        <w:rPr>
          <w:rFonts w:eastAsiaTheme="minorHAnsi"/>
          <w:lang w:val="fr-FR"/>
        </w:rPr>
        <w:t>affirme qu</w:t>
      </w:r>
      <w:r w:rsidRPr="00E55CCD" w:rsidR="00E55CCD">
        <w:rPr>
          <w:rFonts w:eastAsiaTheme="minorHAnsi"/>
          <w:lang w:val="fr-FR"/>
        </w:rPr>
        <w:t>’</w:t>
      </w:r>
      <w:r w:rsidRPr="00E55CCD" w:rsidR="00BE3262">
        <w:rPr>
          <w:rFonts w:eastAsiaTheme="minorHAnsi"/>
          <w:lang w:val="fr-FR"/>
        </w:rPr>
        <w:t xml:space="preserve">il </w:t>
      </w:r>
      <w:r w:rsidRPr="00E55CCD" w:rsidR="0008371E">
        <w:rPr>
          <w:rFonts w:eastAsiaTheme="minorHAnsi"/>
          <w:lang w:val="fr-FR"/>
        </w:rPr>
        <w:t>n</w:t>
      </w:r>
      <w:r w:rsidRPr="00E55CCD" w:rsidR="00E55CCD">
        <w:rPr>
          <w:rFonts w:eastAsiaTheme="minorHAnsi"/>
          <w:lang w:val="fr-FR"/>
        </w:rPr>
        <w:t>’</w:t>
      </w:r>
      <w:r w:rsidRPr="00E55CCD" w:rsidR="005E65FA">
        <w:rPr>
          <w:rFonts w:eastAsiaTheme="minorHAnsi"/>
          <w:lang w:val="fr-FR"/>
        </w:rPr>
        <w:t>existe aucun ri</w:t>
      </w:r>
      <w:r w:rsidRPr="00E55CCD" w:rsidR="0008371E">
        <w:rPr>
          <w:rFonts w:eastAsiaTheme="minorHAnsi"/>
          <w:lang w:val="fr-FR"/>
        </w:rPr>
        <w:t xml:space="preserve">sque de </w:t>
      </w:r>
      <w:r w:rsidRPr="00E55CCD" w:rsidR="00BE3262">
        <w:rPr>
          <w:rFonts w:eastAsiaTheme="minorHAnsi"/>
          <w:lang w:val="fr-FR"/>
        </w:rPr>
        <w:t>récidive</w:t>
      </w:r>
      <w:r w:rsidRPr="00E55CCD" w:rsidR="0008371E">
        <w:rPr>
          <w:rFonts w:eastAsiaTheme="minorHAnsi"/>
          <w:lang w:val="fr-FR"/>
        </w:rPr>
        <w:t xml:space="preserve"> vu </w:t>
      </w:r>
      <w:r w:rsidRPr="00E55CCD" w:rsidR="00BE3262">
        <w:rPr>
          <w:rFonts w:eastAsiaTheme="minorHAnsi"/>
          <w:lang w:val="fr-FR"/>
        </w:rPr>
        <w:t xml:space="preserve">son </w:t>
      </w:r>
      <w:r w:rsidRPr="00E55CCD" w:rsidR="0008371E">
        <w:rPr>
          <w:rFonts w:eastAsiaTheme="minorHAnsi"/>
          <w:lang w:val="fr-FR"/>
        </w:rPr>
        <w:t>état de santé</w:t>
      </w:r>
      <w:r w:rsidRPr="00E55CCD" w:rsidR="003710A0">
        <w:rPr>
          <w:rFonts w:eastAsiaTheme="minorHAnsi"/>
          <w:lang w:val="fr-FR"/>
        </w:rPr>
        <w:t xml:space="preserve"> déficient</w:t>
      </w:r>
      <w:r w:rsidRPr="00E55CCD" w:rsidR="0008371E">
        <w:rPr>
          <w:rFonts w:eastAsiaTheme="minorHAnsi"/>
          <w:lang w:val="fr-FR"/>
        </w:rPr>
        <w:t xml:space="preserve"> </w:t>
      </w:r>
      <w:r w:rsidRPr="00E55CCD" w:rsidR="00BE3262">
        <w:rPr>
          <w:rFonts w:eastAsiaTheme="minorHAnsi"/>
          <w:lang w:val="fr-FR"/>
        </w:rPr>
        <w:t>et</w:t>
      </w:r>
      <w:r w:rsidRPr="00E55CCD" w:rsidR="0008371E">
        <w:rPr>
          <w:rFonts w:eastAsiaTheme="minorHAnsi"/>
          <w:lang w:val="fr-FR"/>
        </w:rPr>
        <w:t xml:space="preserve"> son comportem</w:t>
      </w:r>
      <w:r w:rsidRPr="00E55CCD" w:rsidR="00BE3262">
        <w:rPr>
          <w:rFonts w:eastAsiaTheme="minorHAnsi"/>
          <w:lang w:val="fr-FR"/>
        </w:rPr>
        <w:t>ent irréprochable depuis la commission de l</w:t>
      </w:r>
      <w:r w:rsidRPr="00E55CCD" w:rsidR="00E55CCD">
        <w:rPr>
          <w:rFonts w:eastAsiaTheme="minorHAnsi"/>
          <w:lang w:val="fr-FR"/>
        </w:rPr>
        <w:t>’</w:t>
      </w:r>
      <w:r w:rsidRPr="00E55CCD" w:rsidR="00BE3262">
        <w:rPr>
          <w:rFonts w:eastAsiaTheme="minorHAnsi"/>
          <w:lang w:val="fr-FR"/>
        </w:rPr>
        <w:t>infraction</w:t>
      </w:r>
      <w:r w:rsidRPr="00E55CCD" w:rsidR="005E65FA">
        <w:rPr>
          <w:rFonts w:eastAsiaTheme="minorHAnsi"/>
          <w:lang w:val="fr-FR"/>
        </w:rPr>
        <w:t>.</w:t>
      </w:r>
    </w:p>
    <w:p w:rsidRPr="00E55CCD" w:rsidR="00420FB4" w:rsidP="00E55CCD" w:rsidRDefault="00C8464A">
      <w:pPr>
        <w:pStyle w:val="ECHRPara"/>
        <w:rPr>
          <w:rFonts w:eastAsiaTheme="minorHAnsi"/>
          <w:lang w:val="fr-FR"/>
        </w:rPr>
      </w:pPr>
      <w:r w:rsidRPr="00E55CCD">
        <w:rPr>
          <w:rFonts w:eastAsiaTheme="minorHAnsi"/>
          <w:lang w:val="fr-FR"/>
        </w:rPr>
        <w:fldChar w:fldCharType="begin"/>
      </w:r>
      <w:r w:rsidRPr="00E55CCD">
        <w:rPr>
          <w:rFonts w:eastAsiaTheme="minorHAnsi"/>
          <w:lang w:val="fr-FR"/>
        </w:rPr>
        <w:instrText xml:space="preserve"> SEQ level0 \*arabic </w:instrText>
      </w:r>
      <w:r w:rsidRPr="00E55CCD">
        <w:rPr>
          <w:rFonts w:eastAsiaTheme="minorHAnsi"/>
          <w:lang w:val="fr-FR"/>
        </w:rPr>
        <w:fldChar w:fldCharType="separate"/>
      </w:r>
      <w:r w:rsidRPr="00E55CCD" w:rsidR="00E55CCD">
        <w:rPr>
          <w:rFonts w:eastAsiaTheme="minorHAnsi"/>
          <w:noProof/>
          <w:lang w:val="fr-FR"/>
        </w:rPr>
        <w:t>52</w:t>
      </w:r>
      <w:r w:rsidRPr="00E55CCD">
        <w:rPr>
          <w:rFonts w:eastAsiaTheme="minorHAnsi"/>
          <w:lang w:val="fr-FR"/>
        </w:rPr>
        <w:fldChar w:fldCharType="end"/>
      </w:r>
      <w:r w:rsidRPr="00E55CCD">
        <w:rPr>
          <w:rFonts w:eastAsiaTheme="minorHAnsi"/>
          <w:lang w:val="fr-FR"/>
        </w:rPr>
        <w:t>.  </w:t>
      </w:r>
      <w:r w:rsidRPr="00E55CCD" w:rsidR="00870010">
        <w:rPr>
          <w:rFonts w:eastAsiaTheme="minorHAnsi"/>
          <w:lang w:val="fr-FR"/>
        </w:rPr>
        <w:t>L</w:t>
      </w:r>
      <w:r w:rsidRPr="00E55CCD" w:rsidR="0008371E">
        <w:rPr>
          <w:rFonts w:eastAsiaTheme="minorHAnsi"/>
          <w:lang w:val="fr-FR"/>
        </w:rPr>
        <w:t xml:space="preserve">e requérant </w:t>
      </w:r>
      <w:r w:rsidRPr="00E55CCD" w:rsidR="00BE3262">
        <w:rPr>
          <w:rFonts w:eastAsiaTheme="minorHAnsi"/>
          <w:lang w:val="fr-FR"/>
        </w:rPr>
        <w:t>expose</w:t>
      </w:r>
      <w:r w:rsidRPr="00E55CCD" w:rsidR="00041B0D">
        <w:rPr>
          <w:rFonts w:eastAsiaTheme="minorHAnsi"/>
          <w:lang w:val="fr-FR"/>
        </w:rPr>
        <w:t xml:space="preserve"> par ailleurs</w:t>
      </w:r>
      <w:r w:rsidRPr="00E55CCD" w:rsidR="00BE3262">
        <w:rPr>
          <w:rFonts w:eastAsiaTheme="minorHAnsi"/>
          <w:lang w:val="fr-FR"/>
        </w:rPr>
        <w:t xml:space="preserve"> qu</w:t>
      </w:r>
      <w:r w:rsidRPr="00E55CCD" w:rsidR="00E55CCD">
        <w:rPr>
          <w:rFonts w:eastAsiaTheme="minorHAnsi"/>
          <w:lang w:val="fr-FR"/>
        </w:rPr>
        <w:t>’</w:t>
      </w:r>
      <w:r w:rsidRPr="00E55CCD" w:rsidR="00BE3262">
        <w:rPr>
          <w:rFonts w:eastAsiaTheme="minorHAnsi"/>
          <w:lang w:val="fr-FR"/>
        </w:rPr>
        <w:t xml:space="preserve">il a </w:t>
      </w:r>
      <w:r w:rsidRPr="00E55CCD" w:rsidR="0008371E">
        <w:rPr>
          <w:rFonts w:eastAsiaTheme="minorHAnsi"/>
          <w:lang w:val="fr-FR"/>
        </w:rPr>
        <w:t>bénéfici</w:t>
      </w:r>
      <w:r w:rsidRPr="00E55CCD" w:rsidR="00BE3262">
        <w:rPr>
          <w:rFonts w:eastAsiaTheme="minorHAnsi"/>
          <w:lang w:val="fr-FR"/>
        </w:rPr>
        <w:t>é</w:t>
      </w:r>
      <w:r w:rsidRPr="00E55CCD" w:rsidR="005E65FA">
        <w:rPr>
          <w:rFonts w:eastAsiaTheme="minorHAnsi"/>
          <w:lang w:val="fr-FR"/>
        </w:rPr>
        <w:t xml:space="preserve"> </w:t>
      </w:r>
      <w:r w:rsidRPr="00E55CCD" w:rsidR="0008371E">
        <w:rPr>
          <w:rFonts w:eastAsiaTheme="minorHAnsi"/>
          <w:lang w:val="fr-FR"/>
        </w:rPr>
        <w:t>d</w:t>
      </w:r>
      <w:r w:rsidRPr="00E55CCD" w:rsidR="00E55CCD">
        <w:rPr>
          <w:rFonts w:eastAsiaTheme="minorHAnsi"/>
          <w:lang w:val="fr-FR"/>
        </w:rPr>
        <w:t>’</w:t>
      </w:r>
      <w:r w:rsidRPr="00E55CCD" w:rsidR="0008371E">
        <w:rPr>
          <w:rFonts w:eastAsiaTheme="minorHAnsi"/>
          <w:lang w:val="fr-FR"/>
        </w:rPr>
        <w:t xml:space="preserve">une rente </w:t>
      </w:r>
      <w:r w:rsidRPr="00E55CCD" w:rsidR="00F95D7A">
        <w:rPr>
          <w:rFonts w:eastAsiaTheme="minorHAnsi"/>
          <w:lang w:val="fr-FR"/>
        </w:rPr>
        <w:t>d</w:t>
      </w:r>
      <w:r w:rsidRPr="00E55CCD" w:rsidR="00E55CCD">
        <w:rPr>
          <w:rFonts w:eastAsiaTheme="minorHAnsi"/>
          <w:lang w:val="fr-FR"/>
        </w:rPr>
        <w:t>’</w:t>
      </w:r>
      <w:r w:rsidRPr="00E55CCD" w:rsidR="0008371E">
        <w:rPr>
          <w:rFonts w:eastAsiaTheme="minorHAnsi"/>
          <w:lang w:val="fr-FR"/>
        </w:rPr>
        <w:t>invalidité complète avec effet rétroactif au 1</w:t>
      </w:r>
      <w:r w:rsidRPr="00E55CCD" w:rsidR="005E65FA">
        <w:rPr>
          <w:rFonts w:eastAsiaTheme="minorHAnsi"/>
          <w:vertAlign w:val="superscript"/>
          <w:lang w:val="fr-FR"/>
        </w:rPr>
        <w:t>er</w:t>
      </w:r>
      <w:r w:rsidRPr="00E55CCD" w:rsidR="00C5708D">
        <w:rPr>
          <w:rFonts w:eastAsiaTheme="minorHAnsi"/>
          <w:lang w:val="fr-FR"/>
        </w:rPr>
        <w:t> </w:t>
      </w:r>
      <w:r w:rsidRPr="00E55CCD" w:rsidR="0008371E">
        <w:rPr>
          <w:rFonts w:eastAsiaTheme="minorHAnsi"/>
          <w:lang w:val="fr-FR"/>
        </w:rPr>
        <w:t>octobre 2012</w:t>
      </w:r>
      <w:r w:rsidRPr="00E55CCD" w:rsidR="00BE3262">
        <w:rPr>
          <w:rFonts w:eastAsiaTheme="minorHAnsi"/>
          <w:lang w:val="fr-FR"/>
        </w:rPr>
        <w:t xml:space="preserve"> et que </w:t>
      </w:r>
      <w:r w:rsidRPr="00E55CCD" w:rsidR="003710A0">
        <w:rPr>
          <w:rFonts w:eastAsiaTheme="minorHAnsi"/>
          <w:lang w:val="fr-FR"/>
        </w:rPr>
        <w:t>la somme qui lui a été versée</w:t>
      </w:r>
      <w:r w:rsidRPr="00E55CCD" w:rsidR="009A5436">
        <w:rPr>
          <w:rFonts w:eastAsiaTheme="minorHAnsi"/>
          <w:lang w:val="fr-FR"/>
        </w:rPr>
        <w:t xml:space="preserve"> à ce titre</w:t>
      </w:r>
      <w:r w:rsidRPr="00E55CCD" w:rsidR="005E65FA">
        <w:rPr>
          <w:rFonts w:eastAsiaTheme="minorHAnsi"/>
          <w:lang w:val="fr-FR"/>
        </w:rPr>
        <w:t xml:space="preserve"> </w:t>
      </w:r>
      <w:r w:rsidRPr="00E55CCD" w:rsidR="0008371E">
        <w:rPr>
          <w:rFonts w:eastAsiaTheme="minorHAnsi"/>
          <w:lang w:val="fr-FR"/>
        </w:rPr>
        <w:t xml:space="preserve">a été </w:t>
      </w:r>
      <w:r w:rsidRPr="00E55CCD" w:rsidR="003710A0">
        <w:rPr>
          <w:rFonts w:eastAsiaTheme="minorHAnsi"/>
          <w:lang w:val="fr-FR"/>
        </w:rPr>
        <w:t>restituée</w:t>
      </w:r>
      <w:r w:rsidRPr="00E55CCD" w:rsidR="0008371E">
        <w:rPr>
          <w:rFonts w:eastAsiaTheme="minorHAnsi"/>
          <w:lang w:val="fr-FR"/>
        </w:rPr>
        <w:t xml:space="preserve"> à l</w:t>
      </w:r>
      <w:r w:rsidRPr="00E55CCD" w:rsidR="00E55CCD">
        <w:rPr>
          <w:rFonts w:eastAsiaTheme="minorHAnsi"/>
          <w:lang w:val="fr-FR"/>
        </w:rPr>
        <w:t>’</w:t>
      </w:r>
      <w:r w:rsidRPr="00E55CCD" w:rsidR="005E65FA">
        <w:rPr>
          <w:rFonts w:eastAsiaTheme="minorHAnsi"/>
          <w:lang w:val="fr-FR"/>
        </w:rPr>
        <w:t>autori</w:t>
      </w:r>
      <w:r w:rsidRPr="00E55CCD" w:rsidR="0008371E">
        <w:rPr>
          <w:rFonts w:eastAsiaTheme="minorHAnsi"/>
          <w:lang w:val="fr-FR"/>
        </w:rPr>
        <w:t>té de l</w:t>
      </w:r>
      <w:r w:rsidRPr="00E55CCD" w:rsidR="00E55CCD">
        <w:rPr>
          <w:rFonts w:eastAsiaTheme="minorHAnsi"/>
          <w:lang w:val="fr-FR"/>
        </w:rPr>
        <w:t>’</w:t>
      </w:r>
      <w:r w:rsidRPr="00E55CCD" w:rsidR="0008371E">
        <w:rPr>
          <w:rFonts w:eastAsiaTheme="minorHAnsi"/>
          <w:lang w:val="fr-FR"/>
        </w:rPr>
        <w:t>aide sociale</w:t>
      </w:r>
      <w:r w:rsidRPr="00E55CCD" w:rsidR="00E15D76">
        <w:rPr>
          <w:rFonts w:eastAsiaTheme="minorHAnsi"/>
          <w:lang w:val="fr-FR"/>
        </w:rPr>
        <w:t>,</w:t>
      </w:r>
      <w:r w:rsidRPr="00E55CCD" w:rsidR="00BE3262">
        <w:rPr>
          <w:rFonts w:eastAsiaTheme="minorHAnsi"/>
          <w:lang w:val="fr-FR"/>
        </w:rPr>
        <w:t xml:space="preserve"> </w:t>
      </w:r>
      <w:r w:rsidRPr="00E55CCD">
        <w:rPr>
          <w:rFonts w:eastAsiaTheme="minorHAnsi"/>
          <w:lang w:val="fr-FR"/>
        </w:rPr>
        <w:t>dont il ne serait</w:t>
      </w:r>
      <w:r w:rsidRPr="00E55CCD" w:rsidR="003710A0">
        <w:rPr>
          <w:rFonts w:eastAsiaTheme="minorHAnsi"/>
          <w:lang w:val="fr-FR"/>
        </w:rPr>
        <w:t xml:space="preserve"> </w:t>
      </w:r>
      <w:r w:rsidRPr="00E55CCD" w:rsidR="0008371E">
        <w:rPr>
          <w:rFonts w:eastAsiaTheme="minorHAnsi"/>
          <w:lang w:val="fr-FR"/>
        </w:rPr>
        <w:t>plus dépendant</w:t>
      </w:r>
      <w:r w:rsidRPr="00E55CCD" w:rsidR="005E65FA">
        <w:rPr>
          <w:rFonts w:eastAsiaTheme="minorHAnsi"/>
          <w:lang w:val="fr-FR"/>
        </w:rPr>
        <w:t xml:space="preserve">. </w:t>
      </w:r>
      <w:r w:rsidRPr="00E55CCD" w:rsidR="00BE3262">
        <w:rPr>
          <w:rFonts w:eastAsiaTheme="minorHAnsi"/>
          <w:lang w:val="fr-FR"/>
        </w:rPr>
        <w:t>S</w:t>
      </w:r>
      <w:r w:rsidRPr="00E55CCD" w:rsidR="00E55CCD">
        <w:rPr>
          <w:rFonts w:eastAsiaTheme="minorHAnsi"/>
          <w:lang w:val="fr-FR"/>
        </w:rPr>
        <w:t>’</w:t>
      </w:r>
      <w:r w:rsidRPr="00E55CCD" w:rsidR="00BE3262">
        <w:rPr>
          <w:rFonts w:eastAsiaTheme="minorHAnsi"/>
          <w:lang w:val="fr-FR"/>
        </w:rPr>
        <w:t>agissant d</w:t>
      </w:r>
      <w:r w:rsidRPr="00E55CCD" w:rsidR="00BA218A">
        <w:rPr>
          <w:rFonts w:eastAsiaTheme="minorHAnsi"/>
          <w:lang w:val="fr-FR"/>
        </w:rPr>
        <w:t>es actes de défaut</w:t>
      </w:r>
      <w:r w:rsidRPr="00E55CCD" w:rsidR="0008371E">
        <w:rPr>
          <w:rFonts w:eastAsiaTheme="minorHAnsi"/>
          <w:lang w:val="fr-FR"/>
        </w:rPr>
        <w:t xml:space="preserve"> de bien</w:t>
      </w:r>
      <w:r w:rsidRPr="00E55CCD" w:rsidR="00820298">
        <w:rPr>
          <w:rFonts w:eastAsiaTheme="minorHAnsi"/>
          <w:lang w:val="fr-FR"/>
        </w:rPr>
        <w:t>,</w:t>
      </w:r>
      <w:r w:rsidRPr="00E55CCD" w:rsidR="00BE3262">
        <w:rPr>
          <w:rFonts w:eastAsiaTheme="minorHAnsi"/>
          <w:lang w:val="fr-FR"/>
        </w:rPr>
        <w:t xml:space="preserve"> </w:t>
      </w:r>
      <w:r w:rsidRPr="00E55CCD" w:rsidR="00BB41A3">
        <w:rPr>
          <w:rFonts w:eastAsiaTheme="minorHAnsi"/>
          <w:lang w:val="fr-FR"/>
        </w:rPr>
        <w:t>le requérant</w:t>
      </w:r>
      <w:r w:rsidRPr="00E55CCD" w:rsidR="00BE3262">
        <w:rPr>
          <w:rFonts w:eastAsiaTheme="minorHAnsi"/>
          <w:lang w:val="fr-FR"/>
        </w:rPr>
        <w:t xml:space="preserve"> allègue qu</w:t>
      </w:r>
      <w:r w:rsidRPr="00E55CCD" w:rsidR="00E55CCD">
        <w:rPr>
          <w:rFonts w:eastAsiaTheme="minorHAnsi"/>
          <w:lang w:val="fr-FR"/>
        </w:rPr>
        <w:t>’</w:t>
      </w:r>
      <w:r w:rsidRPr="00E55CCD" w:rsidR="00BE3262">
        <w:rPr>
          <w:rFonts w:eastAsiaTheme="minorHAnsi"/>
          <w:lang w:val="fr-FR"/>
        </w:rPr>
        <w:t>ils sont la conséquence d</w:t>
      </w:r>
      <w:r w:rsidRPr="00E55CCD" w:rsidR="00E55CCD">
        <w:rPr>
          <w:rFonts w:eastAsiaTheme="minorHAnsi"/>
          <w:lang w:val="fr-FR"/>
        </w:rPr>
        <w:t>’</w:t>
      </w:r>
      <w:r w:rsidRPr="00E55CCD" w:rsidR="0008371E">
        <w:rPr>
          <w:rFonts w:eastAsiaTheme="minorHAnsi"/>
          <w:lang w:val="fr-FR"/>
        </w:rPr>
        <w:t>un accident au travail</w:t>
      </w:r>
      <w:r w:rsidRPr="00E55CCD" w:rsidR="00BE3262">
        <w:rPr>
          <w:rFonts w:eastAsiaTheme="minorHAnsi"/>
          <w:lang w:val="fr-FR"/>
        </w:rPr>
        <w:t xml:space="preserve">. </w:t>
      </w:r>
      <w:r w:rsidRPr="00E55CCD" w:rsidR="00A0499E">
        <w:rPr>
          <w:rFonts w:eastAsiaTheme="minorHAnsi"/>
          <w:lang w:val="fr-FR"/>
        </w:rPr>
        <w:t xml:space="preserve">Il </w:t>
      </w:r>
      <w:r w:rsidRPr="00E55CCD" w:rsidR="00F00B9D">
        <w:rPr>
          <w:rFonts w:eastAsiaTheme="minorHAnsi"/>
          <w:lang w:val="fr-FR"/>
        </w:rPr>
        <w:t>relève</w:t>
      </w:r>
      <w:r w:rsidRPr="00E55CCD" w:rsidR="0029407D">
        <w:rPr>
          <w:rFonts w:eastAsiaTheme="minorHAnsi"/>
          <w:lang w:val="fr-FR"/>
        </w:rPr>
        <w:t xml:space="preserve"> encore</w:t>
      </w:r>
      <w:r w:rsidRPr="00E55CCD" w:rsidR="00BE3262">
        <w:rPr>
          <w:rFonts w:eastAsiaTheme="minorHAnsi"/>
          <w:lang w:val="fr-FR"/>
        </w:rPr>
        <w:t xml:space="preserve"> que, depuis </w:t>
      </w:r>
      <w:r w:rsidRPr="00E55CCD" w:rsidR="00E15D76">
        <w:rPr>
          <w:rFonts w:eastAsiaTheme="minorHAnsi"/>
          <w:lang w:val="fr-FR"/>
        </w:rPr>
        <w:t>la suspension de</w:t>
      </w:r>
      <w:r w:rsidRPr="00E55CCD" w:rsidR="00BE3262">
        <w:rPr>
          <w:rFonts w:eastAsiaTheme="minorHAnsi"/>
          <w:lang w:val="fr-FR"/>
        </w:rPr>
        <w:t xml:space="preserve"> s</w:t>
      </w:r>
      <w:r w:rsidRPr="00E55CCD" w:rsidR="0008371E">
        <w:rPr>
          <w:rFonts w:eastAsiaTheme="minorHAnsi"/>
          <w:lang w:val="fr-FR"/>
        </w:rPr>
        <w:t xml:space="preserve">a rente </w:t>
      </w:r>
      <w:r w:rsidRPr="00E55CCD" w:rsidR="00F95D7A">
        <w:rPr>
          <w:rFonts w:eastAsiaTheme="minorHAnsi"/>
          <w:lang w:val="fr-FR"/>
        </w:rPr>
        <w:t>d</w:t>
      </w:r>
      <w:r w:rsidRPr="00E55CCD" w:rsidR="00E55CCD">
        <w:rPr>
          <w:rFonts w:eastAsiaTheme="minorHAnsi"/>
          <w:lang w:val="fr-FR"/>
        </w:rPr>
        <w:t>’</w:t>
      </w:r>
      <w:r w:rsidRPr="00E55CCD" w:rsidR="0008371E">
        <w:rPr>
          <w:rFonts w:eastAsiaTheme="minorHAnsi"/>
          <w:lang w:val="fr-FR"/>
        </w:rPr>
        <w:t>invalidité</w:t>
      </w:r>
      <w:r w:rsidRPr="00E55CCD" w:rsidR="00EC29EE">
        <w:rPr>
          <w:rFonts w:eastAsiaTheme="minorHAnsi"/>
          <w:lang w:val="fr-FR"/>
        </w:rPr>
        <w:t xml:space="preserve">, </w:t>
      </w:r>
      <w:r w:rsidRPr="00E55CCD" w:rsidR="0008371E">
        <w:rPr>
          <w:rFonts w:eastAsiaTheme="minorHAnsi"/>
          <w:lang w:val="fr-FR"/>
        </w:rPr>
        <w:t>en février</w:t>
      </w:r>
      <w:r w:rsidRPr="00E55CCD" w:rsidR="006A2AAD">
        <w:rPr>
          <w:rFonts w:eastAsiaTheme="minorHAnsi"/>
          <w:lang w:val="fr-FR"/>
        </w:rPr>
        <w:t> </w:t>
      </w:r>
      <w:r w:rsidRPr="00E55CCD" w:rsidR="0008371E">
        <w:rPr>
          <w:rFonts w:eastAsiaTheme="minorHAnsi"/>
          <w:lang w:val="fr-FR"/>
        </w:rPr>
        <w:t xml:space="preserve">2016, </w:t>
      </w:r>
      <w:r w:rsidRPr="00E55CCD" w:rsidR="00BE3262">
        <w:rPr>
          <w:rFonts w:eastAsiaTheme="minorHAnsi"/>
          <w:lang w:val="fr-FR"/>
        </w:rPr>
        <w:t>ses</w:t>
      </w:r>
      <w:r w:rsidRPr="00E55CCD" w:rsidR="000B15C9">
        <w:rPr>
          <w:rFonts w:eastAsiaTheme="minorHAnsi"/>
          <w:lang w:val="fr-FR"/>
        </w:rPr>
        <w:t xml:space="preserve"> trois enfants majeurs le pre</w:t>
      </w:r>
      <w:r w:rsidRPr="00E55CCD" w:rsidR="00F514F5">
        <w:rPr>
          <w:rFonts w:eastAsiaTheme="minorHAnsi"/>
          <w:lang w:val="fr-FR"/>
        </w:rPr>
        <w:t>n</w:t>
      </w:r>
      <w:r w:rsidRPr="00E55CCD" w:rsidR="000B15C9">
        <w:rPr>
          <w:rFonts w:eastAsiaTheme="minorHAnsi"/>
          <w:lang w:val="fr-FR"/>
        </w:rPr>
        <w:t>n</w:t>
      </w:r>
      <w:r w:rsidRPr="00E55CCD" w:rsidR="00BE3262">
        <w:rPr>
          <w:rFonts w:eastAsiaTheme="minorHAnsi"/>
          <w:lang w:val="fr-FR"/>
        </w:rPr>
        <w:t>ent en charge</w:t>
      </w:r>
      <w:r w:rsidRPr="00E55CCD" w:rsidR="00205797">
        <w:rPr>
          <w:rFonts w:eastAsiaTheme="minorHAnsi"/>
          <w:lang w:val="fr-FR"/>
        </w:rPr>
        <w:t xml:space="preserve"> financièrement</w:t>
      </w:r>
      <w:r w:rsidRPr="00E55CCD" w:rsidR="006C2FB2">
        <w:rPr>
          <w:rFonts w:eastAsiaTheme="minorHAnsi"/>
          <w:lang w:val="fr-FR"/>
        </w:rPr>
        <w:t>.</w:t>
      </w:r>
      <w:r w:rsidRPr="00E55CCD" w:rsidR="00BE3262">
        <w:rPr>
          <w:rFonts w:eastAsiaTheme="minorHAnsi"/>
          <w:lang w:val="fr-FR"/>
        </w:rPr>
        <w:t xml:space="preserve"> </w:t>
      </w:r>
      <w:r w:rsidRPr="00E55CCD" w:rsidR="00EB713C">
        <w:rPr>
          <w:rFonts w:eastAsiaTheme="minorHAnsi"/>
          <w:lang w:val="fr-FR"/>
        </w:rPr>
        <w:t xml:space="preserve">Il </w:t>
      </w:r>
      <w:r w:rsidRPr="00E55CCD" w:rsidR="0008371E">
        <w:rPr>
          <w:rFonts w:eastAsiaTheme="minorHAnsi"/>
          <w:lang w:val="fr-FR"/>
        </w:rPr>
        <w:t>habite</w:t>
      </w:r>
      <w:r w:rsidRPr="00E55CCD" w:rsidR="006C2FB2">
        <w:rPr>
          <w:rFonts w:eastAsiaTheme="minorHAnsi"/>
          <w:lang w:val="fr-FR"/>
        </w:rPr>
        <w:t>rait</w:t>
      </w:r>
      <w:r w:rsidRPr="00E55CCD" w:rsidR="0008371E">
        <w:rPr>
          <w:rFonts w:eastAsiaTheme="minorHAnsi"/>
          <w:lang w:val="fr-FR"/>
        </w:rPr>
        <w:t xml:space="preserve"> avec </w:t>
      </w:r>
      <w:r w:rsidRPr="00E55CCD" w:rsidR="00EC29EE">
        <w:rPr>
          <w:rFonts w:eastAsiaTheme="minorHAnsi"/>
          <w:lang w:val="fr-FR"/>
        </w:rPr>
        <w:t xml:space="preserve">deux </w:t>
      </w:r>
      <w:r w:rsidRPr="00E55CCD" w:rsidR="009A5436">
        <w:rPr>
          <w:rFonts w:eastAsiaTheme="minorHAnsi"/>
          <w:lang w:val="fr-FR"/>
        </w:rPr>
        <w:t>d</w:t>
      </w:r>
      <w:r w:rsidRPr="00E55CCD" w:rsidR="00E55CCD">
        <w:rPr>
          <w:rFonts w:eastAsiaTheme="minorHAnsi"/>
          <w:lang w:val="fr-FR"/>
        </w:rPr>
        <w:t>’</w:t>
      </w:r>
      <w:r w:rsidRPr="00E55CCD" w:rsidR="009A5436">
        <w:rPr>
          <w:rFonts w:eastAsiaTheme="minorHAnsi"/>
          <w:lang w:val="fr-FR"/>
        </w:rPr>
        <w:t>entre eux et en</w:t>
      </w:r>
      <w:r w:rsidRPr="00E55CCD" w:rsidR="00EB713C">
        <w:rPr>
          <w:rFonts w:eastAsiaTheme="minorHAnsi"/>
          <w:lang w:val="fr-FR"/>
        </w:rPr>
        <w:t xml:space="preserve"> </w:t>
      </w:r>
      <w:r w:rsidRPr="00E55CCD" w:rsidR="006C2FB2">
        <w:rPr>
          <w:rFonts w:eastAsiaTheme="minorHAnsi"/>
          <w:lang w:val="fr-FR"/>
        </w:rPr>
        <w:t>serait</w:t>
      </w:r>
      <w:r w:rsidRPr="00E55CCD" w:rsidR="00EB713C">
        <w:rPr>
          <w:rFonts w:eastAsiaTheme="minorHAnsi"/>
          <w:lang w:val="fr-FR"/>
        </w:rPr>
        <w:t xml:space="preserve"> proche</w:t>
      </w:r>
      <w:r w:rsidRPr="00E55CCD" w:rsidR="00EC29EE">
        <w:rPr>
          <w:rFonts w:eastAsiaTheme="minorHAnsi"/>
          <w:lang w:val="fr-FR"/>
        </w:rPr>
        <w:t>.</w:t>
      </w:r>
      <w:r w:rsidRPr="00E55CCD" w:rsidR="0008371E">
        <w:rPr>
          <w:rFonts w:eastAsiaTheme="minorHAnsi"/>
          <w:lang w:val="fr-FR"/>
        </w:rPr>
        <w:t xml:space="preserve"> </w:t>
      </w:r>
      <w:r w:rsidRPr="00E55CCD" w:rsidR="00174EE6">
        <w:rPr>
          <w:rFonts w:eastAsiaTheme="minorHAnsi"/>
          <w:lang w:val="fr-FR"/>
        </w:rPr>
        <w:t>Il</w:t>
      </w:r>
      <w:r w:rsidRPr="00E55CCD" w:rsidR="00EB713C">
        <w:rPr>
          <w:rFonts w:eastAsiaTheme="minorHAnsi"/>
          <w:lang w:val="fr-FR"/>
        </w:rPr>
        <w:t xml:space="preserve"> affirme que c</w:t>
      </w:r>
      <w:r w:rsidRPr="00E55CCD" w:rsidR="0008371E">
        <w:rPr>
          <w:rFonts w:eastAsiaTheme="minorHAnsi"/>
          <w:lang w:val="fr-FR"/>
        </w:rPr>
        <w:t>es deux enfants s</w:t>
      </w:r>
      <w:r w:rsidRPr="00E55CCD" w:rsidR="00E55CCD">
        <w:rPr>
          <w:rFonts w:eastAsiaTheme="minorHAnsi"/>
          <w:lang w:val="fr-FR"/>
        </w:rPr>
        <w:t>’</w:t>
      </w:r>
      <w:r w:rsidRPr="00E55CCD" w:rsidR="0008371E">
        <w:rPr>
          <w:rFonts w:eastAsiaTheme="minorHAnsi"/>
          <w:lang w:val="fr-FR"/>
        </w:rPr>
        <w:t xml:space="preserve">occupent </w:t>
      </w:r>
      <w:r w:rsidRPr="00E55CCD" w:rsidR="00EC29EE">
        <w:rPr>
          <w:rFonts w:eastAsiaTheme="minorHAnsi"/>
          <w:lang w:val="fr-FR"/>
        </w:rPr>
        <w:t>du</w:t>
      </w:r>
      <w:r w:rsidRPr="00E55CCD" w:rsidR="0008371E">
        <w:rPr>
          <w:rFonts w:eastAsiaTheme="minorHAnsi"/>
          <w:lang w:val="fr-FR"/>
        </w:rPr>
        <w:t xml:space="preserve"> ménage, font des achats, </w:t>
      </w:r>
      <w:r w:rsidRPr="00E55CCD" w:rsidR="00EB713C">
        <w:rPr>
          <w:rFonts w:eastAsiaTheme="minorHAnsi"/>
          <w:lang w:val="fr-FR"/>
        </w:rPr>
        <w:t xml:space="preserve">le </w:t>
      </w:r>
      <w:r w:rsidRPr="00E55CCD" w:rsidR="0008371E">
        <w:rPr>
          <w:rFonts w:eastAsiaTheme="minorHAnsi"/>
          <w:lang w:val="fr-FR"/>
        </w:rPr>
        <w:t>soignent, le lavent, l</w:t>
      </w:r>
      <w:r w:rsidRPr="00E55CCD" w:rsidR="00E55CCD">
        <w:rPr>
          <w:rFonts w:eastAsiaTheme="minorHAnsi"/>
          <w:lang w:val="fr-FR"/>
        </w:rPr>
        <w:t>’</w:t>
      </w:r>
      <w:r w:rsidRPr="00E55CCD" w:rsidR="0008371E">
        <w:rPr>
          <w:rFonts w:eastAsiaTheme="minorHAnsi"/>
          <w:lang w:val="fr-FR"/>
        </w:rPr>
        <w:t>habillent et sont les premières personnes de référence</w:t>
      </w:r>
      <w:r w:rsidRPr="00E55CCD" w:rsidR="00EC29EE">
        <w:rPr>
          <w:rFonts w:eastAsiaTheme="minorHAnsi"/>
          <w:lang w:val="fr-FR"/>
        </w:rPr>
        <w:t xml:space="preserve"> </w:t>
      </w:r>
      <w:r w:rsidRPr="00E55CCD" w:rsidR="0008371E">
        <w:rPr>
          <w:rFonts w:eastAsiaTheme="minorHAnsi"/>
          <w:lang w:val="fr-FR"/>
        </w:rPr>
        <w:t>pour lui</w:t>
      </w:r>
      <w:r w:rsidRPr="00E55CCD" w:rsidR="00F95D7A">
        <w:rPr>
          <w:rFonts w:eastAsiaTheme="minorHAnsi"/>
          <w:lang w:val="fr-FR"/>
        </w:rPr>
        <w:t>, ce qui attesterait selon lui</w:t>
      </w:r>
      <w:r w:rsidRPr="00E55CCD" w:rsidR="00EB713C">
        <w:rPr>
          <w:rFonts w:eastAsiaTheme="minorHAnsi"/>
          <w:lang w:val="fr-FR"/>
        </w:rPr>
        <w:t xml:space="preserve"> de l</w:t>
      </w:r>
      <w:r w:rsidRPr="00E55CCD" w:rsidR="00E55CCD">
        <w:rPr>
          <w:rFonts w:eastAsiaTheme="minorHAnsi"/>
          <w:lang w:val="fr-FR"/>
        </w:rPr>
        <w:t>’</w:t>
      </w:r>
      <w:r w:rsidRPr="00E55CCD" w:rsidR="00EB713C">
        <w:rPr>
          <w:rFonts w:eastAsiaTheme="minorHAnsi"/>
          <w:lang w:val="fr-FR"/>
        </w:rPr>
        <w:t>existence d</w:t>
      </w:r>
      <w:r w:rsidRPr="00E55CCD" w:rsidR="00E55CCD">
        <w:rPr>
          <w:rFonts w:eastAsiaTheme="minorHAnsi"/>
          <w:lang w:val="fr-FR"/>
        </w:rPr>
        <w:t>’</w:t>
      </w:r>
      <w:r w:rsidRPr="00E55CCD" w:rsidR="00EC29EE">
        <w:rPr>
          <w:rFonts w:eastAsiaTheme="minorHAnsi"/>
          <w:lang w:val="fr-FR"/>
        </w:rPr>
        <w:t>é</w:t>
      </w:r>
      <w:r w:rsidRPr="00E55CCD" w:rsidR="0008371E">
        <w:rPr>
          <w:rFonts w:eastAsiaTheme="minorHAnsi"/>
          <w:iCs/>
          <w:lang w:val="fr-FR"/>
        </w:rPr>
        <w:t>l</w:t>
      </w:r>
      <w:r w:rsidRPr="00E55CCD" w:rsidR="00EC29EE">
        <w:rPr>
          <w:rFonts w:eastAsiaTheme="minorHAnsi"/>
          <w:iCs/>
          <w:lang w:val="fr-FR"/>
        </w:rPr>
        <w:t>éments supplé</w:t>
      </w:r>
      <w:r w:rsidRPr="00E55CCD" w:rsidR="0008371E">
        <w:rPr>
          <w:rFonts w:eastAsiaTheme="minorHAnsi"/>
          <w:iCs/>
          <w:lang w:val="fr-FR"/>
        </w:rPr>
        <w:t>menta</w:t>
      </w:r>
      <w:r w:rsidRPr="00E55CCD" w:rsidR="00EC29EE">
        <w:rPr>
          <w:rFonts w:eastAsiaTheme="minorHAnsi"/>
          <w:iCs/>
          <w:lang w:val="fr-FR"/>
        </w:rPr>
        <w:t>ir</w:t>
      </w:r>
      <w:r w:rsidRPr="00E55CCD" w:rsidR="0008371E">
        <w:rPr>
          <w:rFonts w:eastAsiaTheme="minorHAnsi"/>
          <w:iCs/>
          <w:lang w:val="fr-FR"/>
        </w:rPr>
        <w:t>es de dépendance</w:t>
      </w:r>
      <w:r w:rsidRPr="00E55CCD" w:rsidR="00EB713C">
        <w:rPr>
          <w:rFonts w:eastAsiaTheme="minorHAnsi"/>
          <w:iCs/>
          <w:lang w:val="fr-FR"/>
        </w:rPr>
        <w:t xml:space="preserve"> à leur égard. Le requérant soutient en outre que la Cour doit</w:t>
      </w:r>
      <w:r w:rsidRPr="00E55CCD" w:rsidR="00FC03FD">
        <w:rPr>
          <w:rFonts w:eastAsiaTheme="minorHAnsi"/>
          <w:iCs/>
          <w:lang w:val="fr-FR"/>
        </w:rPr>
        <w:t>,</w:t>
      </w:r>
      <w:r w:rsidRPr="00E55CCD" w:rsidR="0008371E">
        <w:rPr>
          <w:rFonts w:eastAsiaTheme="minorHAnsi"/>
          <w:lang w:val="fr-FR"/>
        </w:rPr>
        <w:t xml:space="preserve"> </w:t>
      </w:r>
      <w:r w:rsidRPr="00E55CCD" w:rsidR="009A5436">
        <w:rPr>
          <w:rFonts w:eastAsiaTheme="minorHAnsi"/>
          <w:lang w:val="fr-FR"/>
        </w:rPr>
        <w:t>dans son examen</w:t>
      </w:r>
      <w:r w:rsidRPr="00E55CCD" w:rsidR="00FC03FD">
        <w:rPr>
          <w:rFonts w:eastAsiaTheme="minorHAnsi"/>
          <w:lang w:val="fr-FR"/>
        </w:rPr>
        <w:t>,</w:t>
      </w:r>
      <w:r w:rsidRPr="00E55CCD" w:rsidR="009A5436">
        <w:rPr>
          <w:rFonts w:eastAsiaTheme="minorHAnsi"/>
          <w:lang w:val="fr-FR"/>
        </w:rPr>
        <w:t xml:space="preserve"> </w:t>
      </w:r>
      <w:r w:rsidRPr="00E55CCD" w:rsidR="0008371E">
        <w:rPr>
          <w:rFonts w:eastAsiaTheme="minorHAnsi"/>
          <w:lang w:val="fr-FR"/>
        </w:rPr>
        <w:t>prendre en compte la naissance des jumeaux</w:t>
      </w:r>
      <w:r w:rsidRPr="00E55CCD" w:rsidR="00041B0D">
        <w:rPr>
          <w:rFonts w:eastAsiaTheme="minorHAnsi"/>
          <w:lang w:val="fr-FR"/>
        </w:rPr>
        <w:t xml:space="preserve"> de M.M.</w:t>
      </w:r>
      <w:r w:rsidRPr="00E55CCD" w:rsidR="009A5436">
        <w:rPr>
          <w:rFonts w:eastAsiaTheme="minorHAnsi"/>
          <w:lang w:val="fr-FR"/>
        </w:rPr>
        <w:t>, dont il a reconnu être le père</w:t>
      </w:r>
      <w:r w:rsidRPr="00E55CCD" w:rsidR="00C205C2">
        <w:rPr>
          <w:rFonts w:eastAsiaTheme="minorHAnsi"/>
          <w:lang w:val="fr-FR"/>
        </w:rPr>
        <w:t>,</w:t>
      </w:r>
      <w:r w:rsidRPr="00E55CCD" w:rsidR="00041B0D">
        <w:rPr>
          <w:rFonts w:eastAsiaTheme="minorHAnsi"/>
          <w:lang w:val="fr-FR"/>
        </w:rPr>
        <w:t xml:space="preserve"> </w:t>
      </w:r>
      <w:r w:rsidRPr="00E55CCD" w:rsidR="00C205C2">
        <w:rPr>
          <w:rFonts w:eastAsiaTheme="minorHAnsi"/>
          <w:lang w:val="fr-FR"/>
        </w:rPr>
        <w:t>et</w:t>
      </w:r>
      <w:r w:rsidRPr="00E55CCD" w:rsidR="00EB713C">
        <w:rPr>
          <w:rFonts w:eastAsiaTheme="minorHAnsi"/>
          <w:lang w:val="fr-FR"/>
        </w:rPr>
        <w:t xml:space="preserve"> </w:t>
      </w:r>
      <w:r w:rsidRPr="00E55CCD" w:rsidR="009A5436">
        <w:rPr>
          <w:rFonts w:eastAsiaTheme="minorHAnsi"/>
          <w:lang w:val="fr-FR"/>
        </w:rPr>
        <w:t>l</w:t>
      </w:r>
      <w:r w:rsidRPr="00E55CCD" w:rsidR="00E55CCD">
        <w:rPr>
          <w:rFonts w:eastAsiaTheme="minorHAnsi"/>
          <w:lang w:val="fr-FR"/>
        </w:rPr>
        <w:t>’</w:t>
      </w:r>
      <w:r w:rsidRPr="00E55CCD" w:rsidR="009A5436">
        <w:rPr>
          <w:rFonts w:eastAsiaTheme="minorHAnsi"/>
          <w:lang w:val="fr-FR"/>
        </w:rPr>
        <w:t>existence de</w:t>
      </w:r>
      <w:r w:rsidRPr="00E55CCD" w:rsidR="0008371E">
        <w:rPr>
          <w:rFonts w:eastAsiaTheme="minorHAnsi"/>
          <w:lang w:val="fr-FR"/>
        </w:rPr>
        <w:t xml:space="preserve"> contact</w:t>
      </w:r>
      <w:r w:rsidRPr="00E55CCD" w:rsidR="00436BD4">
        <w:rPr>
          <w:rFonts w:eastAsiaTheme="minorHAnsi"/>
          <w:lang w:val="fr-FR"/>
        </w:rPr>
        <w:t>s étroits et</w:t>
      </w:r>
      <w:r w:rsidRPr="00E55CCD" w:rsidR="0008371E">
        <w:rPr>
          <w:rFonts w:eastAsiaTheme="minorHAnsi"/>
          <w:lang w:val="fr-FR"/>
        </w:rPr>
        <w:t xml:space="preserve"> régulier</w:t>
      </w:r>
      <w:r w:rsidRPr="00E55CCD" w:rsidR="00436BD4">
        <w:rPr>
          <w:rFonts w:eastAsiaTheme="minorHAnsi"/>
          <w:lang w:val="fr-FR"/>
        </w:rPr>
        <w:t>s</w:t>
      </w:r>
      <w:r w:rsidRPr="00E55CCD" w:rsidR="009A5436">
        <w:rPr>
          <w:rFonts w:eastAsiaTheme="minorHAnsi"/>
          <w:lang w:val="fr-FR"/>
        </w:rPr>
        <w:t xml:space="preserve"> avec eux</w:t>
      </w:r>
      <w:r w:rsidRPr="00E55CCD" w:rsidR="00EB713C">
        <w:rPr>
          <w:rFonts w:eastAsiaTheme="minorHAnsi"/>
          <w:lang w:val="fr-FR"/>
        </w:rPr>
        <w:t>.</w:t>
      </w:r>
    </w:p>
    <w:p w:rsidRPr="00E55CCD" w:rsidR="0008371E" w:rsidP="00E55CCD" w:rsidRDefault="00C8464A">
      <w:pPr>
        <w:pStyle w:val="ECHRPara"/>
        <w:rPr>
          <w:rFonts w:eastAsiaTheme="minorHAnsi"/>
          <w:lang w:val="fr-FR"/>
        </w:rPr>
      </w:pPr>
      <w:r w:rsidRPr="00E55CCD">
        <w:rPr>
          <w:rFonts w:eastAsiaTheme="minorHAnsi"/>
          <w:lang w:val="fr-FR"/>
        </w:rPr>
        <w:fldChar w:fldCharType="begin"/>
      </w:r>
      <w:r w:rsidRPr="00E55CCD">
        <w:rPr>
          <w:rFonts w:eastAsiaTheme="minorHAnsi"/>
          <w:lang w:val="fr-FR"/>
        </w:rPr>
        <w:instrText xml:space="preserve"> SEQ level0 \*arabic </w:instrText>
      </w:r>
      <w:r w:rsidRPr="00E55CCD">
        <w:rPr>
          <w:rFonts w:eastAsiaTheme="minorHAnsi"/>
          <w:lang w:val="fr-FR"/>
        </w:rPr>
        <w:fldChar w:fldCharType="separate"/>
      </w:r>
      <w:r w:rsidRPr="00E55CCD" w:rsidR="00E55CCD">
        <w:rPr>
          <w:rFonts w:eastAsiaTheme="minorHAnsi"/>
          <w:noProof/>
          <w:lang w:val="fr-FR"/>
        </w:rPr>
        <w:t>53</w:t>
      </w:r>
      <w:r w:rsidRPr="00E55CCD">
        <w:rPr>
          <w:rFonts w:eastAsiaTheme="minorHAnsi"/>
          <w:lang w:val="fr-FR"/>
        </w:rPr>
        <w:fldChar w:fldCharType="end"/>
      </w:r>
      <w:r w:rsidRPr="00E55CCD">
        <w:rPr>
          <w:rFonts w:eastAsiaTheme="minorHAnsi"/>
          <w:lang w:val="fr-FR"/>
        </w:rPr>
        <w:t>.  </w:t>
      </w:r>
      <w:r w:rsidRPr="00E55CCD" w:rsidR="006C2FB2">
        <w:rPr>
          <w:rFonts w:eastAsiaTheme="minorHAnsi"/>
          <w:lang w:val="fr-FR"/>
        </w:rPr>
        <w:t>Concernant ses liens avec le Kosovo, le requérant indique qu</w:t>
      </w:r>
      <w:r w:rsidRPr="00E55CCD" w:rsidR="00E55CCD">
        <w:rPr>
          <w:rFonts w:eastAsiaTheme="minorHAnsi"/>
          <w:lang w:val="fr-FR"/>
        </w:rPr>
        <w:t>’</w:t>
      </w:r>
      <w:r w:rsidRPr="00E55CCD" w:rsidR="006C2FB2">
        <w:rPr>
          <w:rFonts w:eastAsiaTheme="minorHAnsi"/>
          <w:lang w:val="fr-FR"/>
        </w:rPr>
        <w:t>il n</w:t>
      </w:r>
      <w:r w:rsidRPr="00E55CCD" w:rsidR="00E55CCD">
        <w:rPr>
          <w:rFonts w:eastAsiaTheme="minorHAnsi"/>
          <w:lang w:val="fr-FR"/>
        </w:rPr>
        <w:t>’</w:t>
      </w:r>
      <w:r w:rsidRPr="00E55CCD" w:rsidR="006C2FB2">
        <w:rPr>
          <w:rFonts w:eastAsiaTheme="minorHAnsi"/>
          <w:lang w:val="fr-FR"/>
        </w:rPr>
        <w:t>y a plus de famille ni contacts sociaux. Ses liens seraient bien plus forts avec la Suisse, où il avait vécu de façon permanente depuis 1993</w:t>
      </w:r>
      <w:r w:rsidRPr="00E55CCD" w:rsidR="00C205C2">
        <w:rPr>
          <w:rFonts w:eastAsiaTheme="minorHAnsi"/>
          <w:lang w:val="fr-FR"/>
        </w:rPr>
        <w:t>, à savoir depuis l</w:t>
      </w:r>
      <w:r w:rsidRPr="00E55CCD" w:rsidR="00E55CCD">
        <w:rPr>
          <w:rFonts w:eastAsiaTheme="minorHAnsi"/>
          <w:lang w:val="fr-FR"/>
        </w:rPr>
        <w:t>’</w:t>
      </w:r>
      <w:r w:rsidRPr="00E55CCD" w:rsidR="00C205C2">
        <w:rPr>
          <w:rFonts w:eastAsiaTheme="minorHAnsi"/>
          <w:lang w:val="fr-FR"/>
        </w:rPr>
        <w:t>âge de 29 ans,</w:t>
      </w:r>
      <w:r w:rsidRPr="00E55CCD" w:rsidR="00041B0D">
        <w:rPr>
          <w:rFonts w:eastAsiaTheme="minorHAnsi"/>
          <w:lang w:val="fr-FR"/>
        </w:rPr>
        <w:t xml:space="preserve"> et</w:t>
      </w:r>
      <w:r w:rsidRPr="00E55CCD" w:rsidR="006C2FB2">
        <w:rPr>
          <w:rFonts w:eastAsiaTheme="minorHAnsi"/>
          <w:lang w:val="fr-FR"/>
        </w:rPr>
        <w:t xml:space="preserve"> </w:t>
      </w:r>
      <w:r w:rsidRPr="00E55CCD" w:rsidR="00C205C2">
        <w:rPr>
          <w:rFonts w:eastAsiaTheme="minorHAnsi"/>
          <w:lang w:val="fr-FR"/>
        </w:rPr>
        <w:t xml:space="preserve">où </w:t>
      </w:r>
      <w:r w:rsidRPr="00E55CCD" w:rsidR="006C2FB2">
        <w:rPr>
          <w:rFonts w:eastAsiaTheme="minorHAnsi"/>
          <w:lang w:val="fr-FR"/>
        </w:rPr>
        <w:t>viv</w:t>
      </w:r>
      <w:r w:rsidRPr="00E55CCD" w:rsidR="00F95D7A">
        <w:rPr>
          <w:rFonts w:eastAsiaTheme="minorHAnsi"/>
          <w:lang w:val="fr-FR"/>
        </w:rPr>
        <w:t>ent</w:t>
      </w:r>
      <w:r w:rsidRPr="00E55CCD" w:rsidR="006C2FB2">
        <w:rPr>
          <w:rFonts w:eastAsiaTheme="minorHAnsi"/>
          <w:lang w:val="fr-FR"/>
        </w:rPr>
        <w:t xml:space="preserve"> ses cinq enfants</w:t>
      </w:r>
      <w:r w:rsidRPr="00E55CCD" w:rsidR="00C205C2">
        <w:rPr>
          <w:rFonts w:eastAsiaTheme="minorHAnsi"/>
          <w:lang w:val="fr-FR"/>
        </w:rPr>
        <w:t xml:space="preserve"> et son ex-épouse</w:t>
      </w:r>
      <w:r w:rsidRPr="00E55CCD" w:rsidR="006C2FB2">
        <w:rPr>
          <w:rFonts w:eastAsiaTheme="minorHAnsi"/>
          <w:lang w:val="fr-FR"/>
        </w:rPr>
        <w:t>.</w:t>
      </w:r>
    </w:p>
    <w:p w:rsidRPr="00E55CCD" w:rsidR="00420FB4" w:rsidP="00E55CCD" w:rsidRDefault="007977DE">
      <w:pPr>
        <w:pStyle w:val="ECHRPara"/>
        <w:rPr>
          <w:rFonts w:ascii="Times New Roman" w:hAnsi="Times New Roman" w:cs="Times New Roman" w:eastAsiaTheme="minorHAnsi"/>
          <w:szCs w:val="24"/>
          <w:lang w:val="fr-FR"/>
        </w:rPr>
      </w:pPr>
      <w:r w:rsidRPr="00E55CCD">
        <w:rPr>
          <w:szCs w:val="24"/>
          <w:lang w:val="fr-FR"/>
        </w:rPr>
        <w:fldChar w:fldCharType="begin"/>
      </w:r>
      <w:r w:rsidRPr="00E55CCD">
        <w:rPr>
          <w:szCs w:val="24"/>
          <w:lang w:val="fr-FR"/>
        </w:rPr>
        <w:instrText xml:space="preserve"> SEQ level0 \*arabic </w:instrText>
      </w:r>
      <w:r w:rsidRPr="00E55CCD">
        <w:rPr>
          <w:szCs w:val="24"/>
          <w:lang w:val="fr-FR"/>
        </w:rPr>
        <w:fldChar w:fldCharType="separate"/>
      </w:r>
      <w:r w:rsidRPr="00E55CCD" w:rsidR="00E55CCD">
        <w:rPr>
          <w:noProof/>
          <w:szCs w:val="24"/>
          <w:lang w:val="fr-FR"/>
        </w:rPr>
        <w:t>54</w:t>
      </w:r>
      <w:r w:rsidRPr="00E55CCD">
        <w:rPr>
          <w:szCs w:val="24"/>
          <w:lang w:val="fr-FR"/>
        </w:rPr>
        <w:fldChar w:fldCharType="end"/>
      </w:r>
      <w:r w:rsidRPr="00E55CCD">
        <w:rPr>
          <w:szCs w:val="24"/>
          <w:lang w:val="fr-FR"/>
        </w:rPr>
        <w:t>. </w:t>
      </w:r>
      <w:r w:rsidRPr="00E55CCD" w:rsidR="0025208A">
        <w:rPr>
          <w:szCs w:val="24"/>
          <w:lang w:val="fr-FR"/>
        </w:rPr>
        <w:t> </w:t>
      </w:r>
      <w:r w:rsidRPr="00E55CCD" w:rsidR="00F95D7A">
        <w:rPr>
          <w:szCs w:val="24"/>
          <w:lang w:val="fr-FR"/>
        </w:rPr>
        <w:t>L</w:t>
      </w:r>
      <w:r w:rsidRPr="00E55CCD" w:rsidR="00447871">
        <w:rPr>
          <w:szCs w:val="24"/>
          <w:lang w:val="fr-FR"/>
        </w:rPr>
        <w:t xml:space="preserve">e Gouvernement estime </w:t>
      </w:r>
      <w:r w:rsidRPr="00E55CCD" w:rsidR="00DF6556">
        <w:rPr>
          <w:szCs w:val="24"/>
          <w:lang w:val="fr-FR"/>
        </w:rPr>
        <w:t xml:space="preserve">en revanche </w:t>
      </w:r>
      <w:r w:rsidRPr="00E55CCD" w:rsidR="0099449A">
        <w:rPr>
          <w:szCs w:val="24"/>
          <w:lang w:val="fr-FR"/>
        </w:rPr>
        <w:t>que l</w:t>
      </w:r>
      <w:r w:rsidRPr="00E55CCD" w:rsidR="00E55CCD">
        <w:rPr>
          <w:szCs w:val="24"/>
          <w:lang w:val="fr-FR"/>
        </w:rPr>
        <w:t>’</w:t>
      </w:r>
      <w:r w:rsidRPr="00E55CCD" w:rsidR="0099449A">
        <w:rPr>
          <w:szCs w:val="24"/>
          <w:lang w:val="fr-FR"/>
        </w:rPr>
        <w:t>ingérence en cause est pleinement compatible avec la Convention : elle serait prévue par la loi et poursuivrait</w:t>
      </w:r>
      <w:r w:rsidRPr="00E55CCD" w:rsidR="00447871">
        <w:rPr>
          <w:szCs w:val="24"/>
          <w:lang w:val="fr-FR"/>
        </w:rPr>
        <w:t xml:space="preserve"> des buts légitimes au sens de l</w:t>
      </w:r>
      <w:r w:rsidRPr="00E55CCD" w:rsidR="00E55CCD">
        <w:rPr>
          <w:szCs w:val="24"/>
          <w:lang w:val="fr-FR"/>
        </w:rPr>
        <w:t>’</w:t>
      </w:r>
      <w:r w:rsidRPr="00E55CCD" w:rsidR="00447871">
        <w:rPr>
          <w:szCs w:val="24"/>
          <w:lang w:val="fr-FR"/>
        </w:rPr>
        <w:t>article 8 § 2</w:t>
      </w:r>
      <w:r w:rsidRPr="00E55CCD" w:rsidR="00DE578A">
        <w:rPr>
          <w:szCs w:val="24"/>
          <w:lang w:val="fr-FR"/>
        </w:rPr>
        <w:t xml:space="preserve"> de la Convention</w:t>
      </w:r>
      <w:r w:rsidRPr="00E55CCD" w:rsidR="00447871">
        <w:rPr>
          <w:szCs w:val="24"/>
          <w:lang w:val="fr-FR"/>
        </w:rPr>
        <w:t>.</w:t>
      </w:r>
      <w:r w:rsidRPr="00E55CCD" w:rsidR="00A5772F">
        <w:rPr>
          <w:szCs w:val="24"/>
          <w:lang w:val="fr-FR"/>
        </w:rPr>
        <w:t xml:space="preserve"> </w:t>
      </w:r>
      <w:r w:rsidRPr="00E55CCD" w:rsidR="00C8464A">
        <w:rPr>
          <w:rFonts w:ascii="Times New Roman" w:hAnsi="Times New Roman" w:cs="Times New Roman" w:eastAsiaTheme="minorHAnsi"/>
          <w:szCs w:val="24"/>
          <w:lang w:val="fr-FR"/>
        </w:rPr>
        <w:t>Il</w:t>
      </w:r>
      <w:r w:rsidRPr="00E55CCD" w:rsidR="00392CB9">
        <w:rPr>
          <w:rFonts w:ascii="Times New Roman" w:hAnsi="Times New Roman" w:cs="Times New Roman" w:eastAsiaTheme="minorHAnsi"/>
          <w:szCs w:val="24"/>
          <w:lang w:val="fr-FR"/>
        </w:rPr>
        <w:t xml:space="preserve"> souligne que l</w:t>
      </w:r>
      <w:r w:rsidRPr="00E55CCD" w:rsidR="001123FE">
        <w:rPr>
          <w:rFonts w:ascii="Times New Roman" w:hAnsi="Times New Roman" w:cs="Times New Roman" w:eastAsiaTheme="minorHAnsi"/>
          <w:szCs w:val="24"/>
          <w:lang w:val="fr-FR"/>
        </w:rPr>
        <w:t>e requérant</w:t>
      </w:r>
      <w:r w:rsidRPr="00E55CCD" w:rsidR="00045F1F">
        <w:rPr>
          <w:rFonts w:ascii="Times New Roman" w:hAnsi="Times New Roman" w:cs="Times New Roman" w:eastAsiaTheme="minorHAnsi"/>
          <w:szCs w:val="24"/>
          <w:lang w:val="fr-FR"/>
        </w:rPr>
        <w:t xml:space="preserve"> a</w:t>
      </w:r>
      <w:r w:rsidRPr="00E55CCD" w:rsidR="001123FE">
        <w:rPr>
          <w:rFonts w:ascii="Times New Roman" w:hAnsi="Times New Roman" w:cs="Times New Roman" w:eastAsiaTheme="minorHAnsi"/>
          <w:szCs w:val="24"/>
          <w:lang w:val="fr-FR"/>
        </w:rPr>
        <w:t xml:space="preserve"> été</w:t>
      </w:r>
      <w:r w:rsidRPr="00E55CCD" w:rsidR="00045F1F">
        <w:rPr>
          <w:rFonts w:ascii="Times New Roman" w:hAnsi="Times New Roman" w:cs="Times New Roman" w:eastAsiaTheme="minorHAnsi"/>
          <w:szCs w:val="24"/>
          <w:lang w:val="fr-FR"/>
        </w:rPr>
        <w:t xml:space="preserve"> </w:t>
      </w:r>
      <w:r w:rsidRPr="00E55CCD" w:rsidR="001123FE">
        <w:rPr>
          <w:rFonts w:ascii="Times New Roman" w:hAnsi="Times New Roman" w:cs="Times New Roman" w:eastAsiaTheme="minorHAnsi"/>
          <w:szCs w:val="24"/>
          <w:lang w:val="fr-FR"/>
        </w:rPr>
        <w:t>condamné</w:t>
      </w:r>
      <w:r w:rsidRPr="00E55CCD" w:rsidR="0099449A">
        <w:rPr>
          <w:rFonts w:ascii="Times New Roman" w:hAnsi="Times New Roman" w:cs="Times New Roman" w:eastAsiaTheme="minorHAnsi"/>
          <w:szCs w:val="24"/>
          <w:lang w:val="fr-FR"/>
        </w:rPr>
        <w:t xml:space="preserve"> pour viol</w:t>
      </w:r>
      <w:r w:rsidRPr="00E55CCD" w:rsidR="00C8464A">
        <w:rPr>
          <w:rFonts w:ascii="Times New Roman" w:hAnsi="Times New Roman" w:cs="Times New Roman" w:eastAsiaTheme="minorHAnsi"/>
          <w:szCs w:val="24"/>
          <w:lang w:val="fr-FR"/>
        </w:rPr>
        <w:t xml:space="preserve"> </w:t>
      </w:r>
      <w:r w:rsidRPr="00E55CCD" w:rsidR="00E249D9">
        <w:rPr>
          <w:rFonts w:ascii="Times New Roman" w:hAnsi="Times New Roman" w:cs="Times New Roman" w:eastAsiaTheme="minorHAnsi"/>
          <w:szCs w:val="24"/>
          <w:lang w:val="fr-FR"/>
        </w:rPr>
        <w:t>à</w:t>
      </w:r>
      <w:r w:rsidRPr="00E55CCD" w:rsidR="00045F1F">
        <w:rPr>
          <w:rFonts w:ascii="Times New Roman" w:hAnsi="Times New Roman" w:cs="Times New Roman" w:eastAsiaTheme="minorHAnsi"/>
          <w:szCs w:val="24"/>
          <w:lang w:val="fr-FR"/>
        </w:rPr>
        <w:t xml:space="preserve"> deux</w:t>
      </w:r>
      <w:r w:rsidRPr="00E55CCD" w:rsidR="00E249D9">
        <w:rPr>
          <w:rFonts w:ascii="Times New Roman" w:hAnsi="Times New Roman" w:cs="Times New Roman" w:eastAsiaTheme="minorHAnsi"/>
          <w:szCs w:val="24"/>
          <w:lang w:val="fr-FR"/>
        </w:rPr>
        <w:t xml:space="preserve"> </w:t>
      </w:r>
      <w:r w:rsidRPr="00E55CCD" w:rsidR="00045F1F">
        <w:rPr>
          <w:rFonts w:ascii="Times New Roman" w:hAnsi="Times New Roman" w:cs="Times New Roman" w:eastAsiaTheme="minorHAnsi"/>
          <w:szCs w:val="24"/>
          <w:lang w:val="fr-FR"/>
        </w:rPr>
        <w:t>ans et trois mois de r</w:t>
      </w:r>
      <w:r w:rsidRPr="00E55CCD" w:rsidR="00E249D9">
        <w:rPr>
          <w:rFonts w:ascii="Times New Roman" w:hAnsi="Times New Roman" w:cs="Times New Roman" w:eastAsiaTheme="minorHAnsi"/>
          <w:szCs w:val="24"/>
          <w:lang w:val="fr-FR"/>
        </w:rPr>
        <w:t>é</w:t>
      </w:r>
      <w:r w:rsidRPr="00E55CCD" w:rsidR="00B1267F">
        <w:rPr>
          <w:rFonts w:ascii="Times New Roman" w:hAnsi="Times New Roman" w:cs="Times New Roman" w:eastAsiaTheme="minorHAnsi"/>
          <w:szCs w:val="24"/>
          <w:lang w:val="fr-FR"/>
        </w:rPr>
        <w:t>clusion ainsi qu</w:t>
      </w:r>
      <w:r w:rsidRPr="00E55CCD" w:rsidR="00E55CCD">
        <w:rPr>
          <w:rFonts w:ascii="Times New Roman" w:hAnsi="Times New Roman" w:cs="Times New Roman" w:eastAsiaTheme="minorHAnsi"/>
          <w:szCs w:val="24"/>
          <w:lang w:val="fr-FR"/>
        </w:rPr>
        <w:t>’</w:t>
      </w:r>
      <w:r w:rsidRPr="00E55CCD" w:rsidR="00B1267F">
        <w:rPr>
          <w:rFonts w:ascii="Times New Roman" w:hAnsi="Times New Roman" w:cs="Times New Roman" w:eastAsiaTheme="minorHAnsi"/>
          <w:szCs w:val="24"/>
          <w:lang w:val="fr-FR"/>
        </w:rPr>
        <w:t>à</w:t>
      </w:r>
      <w:r w:rsidRPr="00E55CCD" w:rsidR="00045F1F">
        <w:rPr>
          <w:rFonts w:ascii="Times New Roman" w:hAnsi="Times New Roman" w:cs="Times New Roman" w:eastAsiaTheme="minorHAnsi"/>
          <w:szCs w:val="24"/>
          <w:lang w:val="fr-FR"/>
        </w:rPr>
        <w:t xml:space="preserve"> </w:t>
      </w:r>
      <w:r w:rsidRPr="00E55CCD" w:rsidR="00B1267F">
        <w:rPr>
          <w:rFonts w:ascii="Times New Roman" w:hAnsi="Times New Roman" w:cs="Times New Roman" w:eastAsiaTheme="minorHAnsi"/>
          <w:szCs w:val="24"/>
          <w:lang w:val="fr-FR"/>
        </w:rPr>
        <w:t xml:space="preserve">son </w:t>
      </w:r>
      <w:r w:rsidRPr="00E55CCD" w:rsidR="00392CB9">
        <w:rPr>
          <w:rFonts w:ascii="Times New Roman" w:hAnsi="Times New Roman" w:cs="Times New Roman" w:eastAsiaTheme="minorHAnsi"/>
          <w:szCs w:val="24"/>
          <w:lang w:val="fr-FR"/>
        </w:rPr>
        <w:t>expulsion</w:t>
      </w:r>
      <w:r w:rsidRPr="00E55CCD" w:rsidR="00B1267F">
        <w:rPr>
          <w:rFonts w:ascii="Times New Roman" w:hAnsi="Times New Roman" w:cs="Times New Roman" w:eastAsiaTheme="minorHAnsi"/>
          <w:szCs w:val="24"/>
          <w:lang w:val="fr-FR"/>
        </w:rPr>
        <w:t xml:space="preserve"> du territoire suisse pour une durée de douze ans</w:t>
      </w:r>
      <w:r w:rsidRPr="00E55CCD" w:rsidR="00392CB9">
        <w:rPr>
          <w:rFonts w:ascii="Times New Roman" w:hAnsi="Times New Roman" w:cs="Times New Roman" w:eastAsiaTheme="minorHAnsi"/>
          <w:szCs w:val="24"/>
          <w:lang w:val="fr-FR"/>
        </w:rPr>
        <w:t xml:space="preserve"> </w:t>
      </w:r>
      <w:r w:rsidRPr="00E55CCD" w:rsidR="00045F1F">
        <w:rPr>
          <w:rFonts w:ascii="Times New Roman" w:hAnsi="Times New Roman" w:cs="Times New Roman" w:eastAsiaTheme="minorHAnsi"/>
          <w:szCs w:val="24"/>
          <w:lang w:val="fr-FR"/>
        </w:rPr>
        <w:t>avec</w:t>
      </w:r>
      <w:r w:rsidRPr="00E55CCD" w:rsidR="00E249D9">
        <w:rPr>
          <w:rFonts w:ascii="Times New Roman" w:hAnsi="Times New Roman" w:cs="Times New Roman" w:eastAsiaTheme="minorHAnsi"/>
          <w:szCs w:val="24"/>
          <w:lang w:val="fr-FR"/>
        </w:rPr>
        <w:t xml:space="preserve"> </w:t>
      </w:r>
      <w:r w:rsidRPr="00E55CCD" w:rsidR="00045F1F">
        <w:rPr>
          <w:rFonts w:ascii="Times New Roman" w:hAnsi="Times New Roman" w:cs="Times New Roman" w:eastAsiaTheme="minorHAnsi"/>
          <w:szCs w:val="24"/>
          <w:lang w:val="fr-FR"/>
        </w:rPr>
        <w:t>sursis</w:t>
      </w:r>
      <w:r w:rsidRPr="00E55CCD" w:rsidR="00392CB9">
        <w:rPr>
          <w:rFonts w:ascii="Times New Roman" w:hAnsi="Times New Roman" w:cs="Times New Roman" w:eastAsiaTheme="minorHAnsi"/>
          <w:szCs w:val="24"/>
          <w:lang w:val="fr-FR"/>
        </w:rPr>
        <w:t xml:space="preserve">, </w:t>
      </w:r>
      <w:r w:rsidRPr="00E55CCD" w:rsidR="00045F1F">
        <w:rPr>
          <w:rFonts w:ascii="Times New Roman" w:hAnsi="Times New Roman" w:cs="Times New Roman" w:eastAsiaTheme="minorHAnsi"/>
          <w:szCs w:val="24"/>
          <w:lang w:val="fr-FR"/>
        </w:rPr>
        <w:t>avec un d</w:t>
      </w:r>
      <w:r w:rsidRPr="00E55CCD" w:rsidR="00E249D9">
        <w:rPr>
          <w:rFonts w:ascii="Times New Roman" w:hAnsi="Times New Roman" w:cs="Times New Roman" w:eastAsiaTheme="minorHAnsi"/>
          <w:szCs w:val="24"/>
          <w:lang w:val="fr-FR"/>
        </w:rPr>
        <w:t>él</w:t>
      </w:r>
      <w:r w:rsidRPr="00E55CCD" w:rsidR="00045F1F">
        <w:rPr>
          <w:rFonts w:ascii="Times New Roman" w:hAnsi="Times New Roman" w:cs="Times New Roman" w:eastAsiaTheme="minorHAnsi"/>
          <w:szCs w:val="24"/>
          <w:lang w:val="fr-FR"/>
        </w:rPr>
        <w:t>ai d</w:t>
      </w:r>
      <w:r w:rsidRPr="00E55CCD" w:rsidR="00E55CCD">
        <w:rPr>
          <w:rFonts w:ascii="Times New Roman" w:hAnsi="Times New Roman" w:cs="Times New Roman" w:eastAsiaTheme="minorHAnsi"/>
          <w:szCs w:val="24"/>
          <w:lang w:val="fr-FR"/>
        </w:rPr>
        <w:t>’</w:t>
      </w:r>
      <w:r w:rsidRPr="00E55CCD" w:rsidR="00E249D9">
        <w:rPr>
          <w:rFonts w:ascii="Times New Roman" w:hAnsi="Times New Roman" w:cs="Times New Roman" w:eastAsiaTheme="minorHAnsi"/>
          <w:szCs w:val="24"/>
          <w:lang w:val="fr-FR"/>
        </w:rPr>
        <w:t>é</w:t>
      </w:r>
      <w:r w:rsidRPr="00E55CCD" w:rsidR="0099449A">
        <w:rPr>
          <w:rFonts w:ascii="Times New Roman" w:hAnsi="Times New Roman" w:cs="Times New Roman" w:eastAsiaTheme="minorHAnsi"/>
          <w:szCs w:val="24"/>
          <w:lang w:val="fr-FR"/>
        </w:rPr>
        <w:t>preuve de cinq ans</w:t>
      </w:r>
      <w:r w:rsidRPr="00E55CCD" w:rsidR="00045F1F">
        <w:rPr>
          <w:rFonts w:ascii="Times New Roman" w:hAnsi="Times New Roman" w:cs="Times New Roman" w:eastAsiaTheme="minorHAnsi"/>
          <w:szCs w:val="24"/>
          <w:lang w:val="fr-FR"/>
        </w:rPr>
        <w:t xml:space="preserve">. </w:t>
      </w:r>
      <w:r w:rsidRPr="00E55CCD" w:rsidR="00392CB9">
        <w:rPr>
          <w:rFonts w:ascii="Times New Roman" w:hAnsi="Times New Roman" w:cs="Times New Roman" w:eastAsiaTheme="minorHAnsi"/>
          <w:szCs w:val="24"/>
          <w:lang w:val="fr-FR"/>
        </w:rPr>
        <w:t>Il soutient que c</w:t>
      </w:r>
      <w:r w:rsidRPr="00E55CCD" w:rsidR="00045F1F">
        <w:rPr>
          <w:rFonts w:ascii="Times New Roman" w:hAnsi="Times New Roman" w:cs="Times New Roman" w:eastAsiaTheme="minorHAnsi"/>
          <w:szCs w:val="24"/>
          <w:lang w:val="fr-FR"/>
        </w:rPr>
        <w:t>ette infraction est extr</w:t>
      </w:r>
      <w:r w:rsidRPr="00E55CCD" w:rsidR="002E5F6F">
        <w:rPr>
          <w:rFonts w:ascii="Times New Roman" w:hAnsi="Times New Roman" w:cs="Times New Roman" w:eastAsiaTheme="minorHAnsi"/>
          <w:szCs w:val="24"/>
          <w:lang w:val="fr-FR"/>
        </w:rPr>
        <w:t>êmement grave</w:t>
      </w:r>
      <w:r w:rsidRPr="00E55CCD" w:rsidR="00ED5530">
        <w:rPr>
          <w:rFonts w:ascii="Times New Roman" w:hAnsi="Times New Roman" w:cs="Times New Roman" w:eastAsiaTheme="minorHAnsi"/>
          <w:szCs w:val="24"/>
          <w:lang w:val="fr-FR"/>
        </w:rPr>
        <w:t xml:space="preserve"> et</w:t>
      </w:r>
      <w:r w:rsidRPr="00E55CCD" w:rsidR="001123FE">
        <w:rPr>
          <w:rFonts w:ascii="Times New Roman" w:hAnsi="Times New Roman" w:cs="Times New Roman" w:eastAsiaTheme="minorHAnsi"/>
          <w:szCs w:val="24"/>
          <w:lang w:val="fr-FR"/>
        </w:rPr>
        <w:t xml:space="preserve"> </w:t>
      </w:r>
      <w:r w:rsidRPr="00E55CCD" w:rsidR="00392CB9">
        <w:rPr>
          <w:rFonts w:ascii="Times New Roman" w:hAnsi="Times New Roman" w:cs="Times New Roman" w:eastAsiaTheme="minorHAnsi"/>
          <w:szCs w:val="24"/>
          <w:lang w:val="fr-FR"/>
        </w:rPr>
        <w:t>qu</w:t>
      </w:r>
      <w:r w:rsidRPr="00E55CCD" w:rsidR="00E55CCD">
        <w:rPr>
          <w:rFonts w:ascii="Times New Roman" w:hAnsi="Times New Roman" w:cs="Times New Roman" w:eastAsiaTheme="minorHAnsi"/>
          <w:szCs w:val="24"/>
          <w:lang w:val="fr-FR"/>
        </w:rPr>
        <w:t>’</w:t>
      </w:r>
      <w:r w:rsidRPr="00E55CCD" w:rsidR="00392CB9">
        <w:rPr>
          <w:rFonts w:ascii="Times New Roman" w:hAnsi="Times New Roman" w:cs="Times New Roman" w:eastAsiaTheme="minorHAnsi"/>
          <w:szCs w:val="24"/>
          <w:lang w:val="fr-FR"/>
        </w:rPr>
        <w:t xml:space="preserve">elle </w:t>
      </w:r>
      <w:r w:rsidRPr="00E55CCD" w:rsidR="001123FE">
        <w:rPr>
          <w:rFonts w:ascii="Times New Roman" w:hAnsi="Times New Roman" w:cs="Times New Roman" w:eastAsiaTheme="minorHAnsi"/>
          <w:szCs w:val="24"/>
          <w:lang w:val="fr-FR"/>
        </w:rPr>
        <w:t xml:space="preserve">porte </w:t>
      </w:r>
      <w:r w:rsidRPr="00E55CCD" w:rsidR="00045F1F">
        <w:rPr>
          <w:rFonts w:ascii="Times New Roman" w:hAnsi="Times New Roman" w:cs="Times New Roman" w:eastAsiaTheme="minorHAnsi"/>
          <w:szCs w:val="24"/>
          <w:lang w:val="fr-FR"/>
        </w:rPr>
        <w:t xml:space="preserve">atteinte </w:t>
      </w:r>
      <w:r w:rsidRPr="00E55CCD" w:rsidR="005E188F">
        <w:rPr>
          <w:rFonts w:ascii="Times New Roman" w:hAnsi="Times New Roman" w:cs="Times New Roman" w:eastAsiaTheme="minorHAnsi"/>
          <w:szCs w:val="24"/>
          <w:lang w:val="fr-FR"/>
        </w:rPr>
        <w:t xml:space="preserve">à </w:t>
      </w:r>
      <w:r w:rsidRPr="00E55CCD" w:rsidR="00045F1F">
        <w:rPr>
          <w:rFonts w:ascii="Times New Roman" w:hAnsi="Times New Roman" w:cs="Times New Roman" w:eastAsiaTheme="minorHAnsi"/>
          <w:szCs w:val="24"/>
          <w:lang w:val="fr-FR"/>
        </w:rPr>
        <w:t>la s</w:t>
      </w:r>
      <w:r w:rsidRPr="00E55CCD" w:rsidR="005E188F">
        <w:rPr>
          <w:rFonts w:ascii="Times New Roman" w:hAnsi="Times New Roman" w:cs="Times New Roman" w:eastAsiaTheme="minorHAnsi"/>
          <w:szCs w:val="24"/>
          <w:lang w:val="fr-FR"/>
        </w:rPr>
        <w:t>é</w:t>
      </w:r>
      <w:r w:rsidRPr="00E55CCD" w:rsidR="00045F1F">
        <w:rPr>
          <w:rFonts w:ascii="Times New Roman" w:hAnsi="Times New Roman" w:cs="Times New Roman" w:eastAsiaTheme="minorHAnsi"/>
          <w:szCs w:val="24"/>
          <w:lang w:val="fr-FR"/>
        </w:rPr>
        <w:t>curit</w:t>
      </w:r>
      <w:r w:rsidRPr="00E55CCD" w:rsidR="005E188F">
        <w:rPr>
          <w:rFonts w:ascii="Times New Roman" w:hAnsi="Times New Roman" w:cs="Times New Roman" w:eastAsiaTheme="minorHAnsi"/>
          <w:szCs w:val="24"/>
          <w:lang w:val="fr-FR"/>
        </w:rPr>
        <w:t>é</w:t>
      </w:r>
      <w:r w:rsidRPr="00E55CCD" w:rsidR="00045F1F">
        <w:rPr>
          <w:rFonts w:ascii="Times New Roman" w:hAnsi="Times New Roman" w:cs="Times New Roman" w:eastAsiaTheme="minorHAnsi"/>
          <w:szCs w:val="24"/>
          <w:lang w:val="fr-FR"/>
        </w:rPr>
        <w:t xml:space="preserve"> et </w:t>
      </w:r>
      <w:r w:rsidRPr="00E55CCD" w:rsidR="005E188F">
        <w:rPr>
          <w:rFonts w:ascii="Times New Roman" w:hAnsi="Times New Roman" w:cs="Times New Roman" w:eastAsiaTheme="minorHAnsi"/>
          <w:szCs w:val="24"/>
          <w:lang w:val="fr-FR"/>
        </w:rPr>
        <w:t>à</w:t>
      </w:r>
      <w:r w:rsidRPr="00E55CCD" w:rsidR="00045F1F">
        <w:rPr>
          <w:rFonts w:ascii="Times New Roman" w:hAnsi="Times New Roman" w:cs="Times New Roman" w:eastAsiaTheme="minorHAnsi"/>
          <w:szCs w:val="24"/>
          <w:lang w:val="fr-FR"/>
        </w:rPr>
        <w:t xml:space="preserve"> l</w:t>
      </w:r>
      <w:r w:rsidRPr="00E55CCD" w:rsidR="00E55CCD">
        <w:rPr>
          <w:rFonts w:ascii="Times New Roman" w:hAnsi="Times New Roman" w:cs="Times New Roman" w:eastAsiaTheme="minorHAnsi"/>
          <w:szCs w:val="24"/>
          <w:lang w:val="fr-FR"/>
        </w:rPr>
        <w:t>’</w:t>
      </w:r>
      <w:r w:rsidRPr="00E55CCD" w:rsidR="00045F1F">
        <w:rPr>
          <w:rFonts w:ascii="Times New Roman" w:hAnsi="Times New Roman" w:cs="Times New Roman" w:eastAsiaTheme="minorHAnsi"/>
          <w:szCs w:val="24"/>
          <w:lang w:val="fr-FR"/>
        </w:rPr>
        <w:t>ordre</w:t>
      </w:r>
      <w:r w:rsidRPr="00E55CCD" w:rsidR="005E188F">
        <w:rPr>
          <w:rFonts w:ascii="Times New Roman" w:hAnsi="Times New Roman" w:cs="Times New Roman" w:eastAsiaTheme="minorHAnsi"/>
          <w:szCs w:val="24"/>
          <w:lang w:val="fr-FR"/>
        </w:rPr>
        <w:t xml:space="preserve"> </w:t>
      </w:r>
      <w:r w:rsidRPr="00E55CCD" w:rsidR="00045F1F">
        <w:rPr>
          <w:rFonts w:ascii="Times New Roman" w:hAnsi="Times New Roman" w:cs="Times New Roman" w:eastAsiaTheme="minorHAnsi"/>
          <w:szCs w:val="24"/>
          <w:lang w:val="fr-FR"/>
        </w:rPr>
        <w:t>public ainsi qu</w:t>
      </w:r>
      <w:r w:rsidRPr="00E55CCD" w:rsidR="00E55CCD">
        <w:rPr>
          <w:rFonts w:ascii="Times New Roman" w:hAnsi="Times New Roman" w:cs="Times New Roman" w:eastAsiaTheme="minorHAnsi"/>
          <w:szCs w:val="24"/>
          <w:lang w:val="fr-FR"/>
        </w:rPr>
        <w:t>’</w:t>
      </w:r>
      <w:r w:rsidRPr="00E55CCD" w:rsidR="00392CB9">
        <w:rPr>
          <w:rFonts w:ascii="Times New Roman" w:hAnsi="Times New Roman" w:cs="Times New Roman" w:eastAsiaTheme="minorHAnsi"/>
          <w:szCs w:val="24"/>
          <w:lang w:val="fr-FR"/>
        </w:rPr>
        <w:t>à</w:t>
      </w:r>
      <w:r w:rsidRPr="00E55CCD" w:rsidR="00045F1F">
        <w:rPr>
          <w:rFonts w:ascii="Times New Roman" w:hAnsi="Times New Roman" w:cs="Times New Roman" w:eastAsiaTheme="minorHAnsi"/>
          <w:szCs w:val="24"/>
          <w:lang w:val="fr-FR"/>
        </w:rPr>
        <w:t xml:space="preserve"> d</w:t>
      </w:r>
      <w:r w:rsidRPr="00E55CCD" w:rsidR="00E55CCD">
        <w:rPr>
          <w:rFonts w:ascii="Times New Roman" w:hAnsi="Times New Roman" w:cs="Times New Roman" w:eastAsiaTheme="minorHAnsi"/>
          <w:szCs w:val="24"/>
          <w:lang w:val="fr-FR"/>
        </w:rPr>
        <w:t>’</w:t>
      </w:r>
      <w:r w:rsidRPr="00E55CCD" w:rsidR="00045F1F">
        <w:rPr>
          <w:rFonts w:ascii="Times New Roman" w:hAnsi="Times New Roman" w:cs="Times New Roman" w:eastAsiaTheme="minorHAnsi"/>
          <w:szCs w:val="24"/>
          <w:lang w:val="fr-FR"/>
        </w:rPr>
        <w:t>autres bien</w:t>
      </w:r>
      <w:r w:rsidRPr="00E55CCD" w:rsidR="001B5506">
        <w:rPr>
          <w:rFonts w:ascii="Times New Roman" w:hAnsi="Times New Roman" w:cs="Times New Roman" w:eastAsiaTheme="minorHAnsi"/>
          <w:szCs w:val="24"/>
          <w:lang w:val="fr-FR"/>
        </w:rPr>
        <w:t>s</w:t>
      </w:r>
      <w:r w:rsidRPr="00E55CCD" w:rsidR="00045F1F">
        <w:rPr>
          <w:rFonts w:ascii="Times New Roman" w:hAnsi="Times New Roman" w:cs="Times New Roman" w:eastAsiaTheme="minorHAnsi"/>
          <w:szCs w:val="24"/>
          <w:lang w:val="fr-FR"/>
        </w:rPr>
        <w:t xml:space="preserve"> juridiques fondamentaux de </w:t>
      </w:r>
      <w:r w:rsidRPr="00E55CCD" w:rsidR="0068736D">
        <w:rPr>
          <w:rFonts w:ascii="Times New Roman" w:hAnsi="Times New Roman" w:cs="Times New Roman" w:eastAsiaTheme="minorHAnsi"/>
          <w:szCs w:val="24"/>
          <w:lang w:val="fr-FR"/>
        </w:rPr>
        <w:t>la</w:t>
      </w:r>
      <w:r w:rsidRPr="00E55CCD" w:rsidR="00045F1F">
        <w:rPr>
          <w:rFonts w:ascii="Times New Roman" w:hAnsi="Times New Roman" w:cs="Times New Roman" w:eastAsiaTheme="minorHAnsi"/>
          <w:szCs w:val="24"/>
          <w:lang w:val="fr-FR"/>
        </w:rPr>
        <w:t xml:space="preserve"> soci</w:t>
      </w:r>
      <w:r w:rsidRPr="00E55CCD" w:rsidR="005E188F">
        <w:rPr>
          <w:rFonts w:ascii="Times New Roman" w:hAnsi="Times New Roman" w:cs="Times New Roman" w:eastAsiaTheme="minorHAnsi"/>
          <w:szCs w:val="24"/>
          <w:lang w:val="fr-FR"/>
        </w:rPr>
        <w:t>é</w:t>
      </w:r>
      <w:r w:rsidRPr="00E55CCD" w:rsidR="00045F1F">
        <w:rPr>
          <w:rFonts w:ascii="Times New Roman" w:hAnsi="Times New Roman" w:cs="Times New Roman" w:eastAsiaTheme="minorHAnsi"/>
          <w:szCs w:val="24"/>
          <w:lang w:val="fr-FR"/>
        </w:rPr>
        <w:t>t</w:t>
      </w:r>
      <w:r w:rsidRPr="00E55CCD" w:rsidR="005E188F">
        <w:rPr>
          <w:rFonts w:ascii="Times New Roman" w:hAnsi="Times New Roman" w:cs="Times New Roman" w:eastAsiaTheme="minorHAnsi"/>
          <w:szCs w:val="24"/>
          <w:lang w:val="fr-FR"/>
        </w:rPr>
        <w:t>é</w:t>
      </w:r>
      <w:r w:rsidRPr="00E55CCD" w:rsidR="00ED5530">
        <w:rPr>
          <w:rFonts w:ascii="Times New Roman" w:hAnsi="Times New Roman" w:cs="Times New Roman" w:eastAsiaTheme="minorHAnsi"/>
          <w:szCs w:val="24"/>
          <w:lang w:val="fr-FR"/>
        </w:rPr>
        <w:t xml:space="preserve">, précisant que le </w:t>
      </w:r>
      <w:r w:rsidRPr="00E55CCD" w:rsidR="00045F1F">
        <w:rPr>
          <w:rFonts w:ascii="Times New Roman" w:hAnsi="Times New Roman" w:cs="Times New Roman" w:eastAsiaTheme="minorHAnsi"/>
          <w:szCs w:val="24"/>
          <w:lang w:val="fr-FR"/>
        </w:rPr>
        <w:t xml:space="preserve">public </w:t>
      </w:r>
      <w:r w:rsidRPr="00E55CCD" w:rsidR="00ED5530">
        <w:rPr>
          <w:rFonts w:ascii="Times New Roman" w:hAnsi="Times New Roman" w:cs="Times New Roman" w:eastAsiaTheme="minorHAnsi"/>
          <w:szCs w:val="24"/>
          <w:lang w:val="fr-FR"/>
        </w:rPr>
        <w:t xml:space="preserve">ne </w:t>
      </w:r>
      <w:r w:rsidRPr="00E55CCD" w:rsidR="00A37E8F">
        <w:rPr>
          <w:rFonts w:ascii="Times New Roman" w:hAnsi="Times New Roman" w:cs="Times New Roman" w:eastAsiaTheme="minorHAnsi"/>
          <w:szCs w:val="24"/>
          <w:lang w:val="fr-FR"/>
        </w:rPr>
        <w:t>devait</w:t>
      </w:r>
      <w:r w:rsidRPr="00E55CCD" w:rsidR="00ED5530">
        <w:rPr>
          <w:rFonts w:ascii="Times New Roman" w:hAnsi="Times New Roman" w:cs="Times New Roman" w:eastAsiaTheme="minorHAnsi"/>
          <w:szCs w:val="24"/>
          <w:lang w:val="fr-FR"/>
        </w:rPr>
        <w:t xml:space="preserve"> pas </w:t>
      </w:r>
      <w:r w:rsidRPr="00E55CCD" w:rsidR="00045F1F">
        <w:rPr>
          <w:rFonts w:ascii="Times New Roman" w:hAnsi="Times New Roman" w:cs="Times New Roman" w:eastAsiaTheme="minorHAnsi"/>
          <w:szCs w:val="24"/>
          <w:lang w:val="fr-FR"/>
        </w:rPr>
        <w:t>demeure</w:t>
      </w:r>
      <w:r w:rsidRPr="00E55CCD" w:rsidR="00ED5530">
        <w:rPr>
          <w:rFonts w:ascii="Times New Roman" w:hAnsi="Times New Roman" w:cs="Times New Roman" w:eastAsiaTheme="minorHAnsi"/>
          <w:szCs w:val="24"/>
          <w:lang w:val="fr-FR"/>
        </w:rPr>
        <w:t>r</w:t>
      </w:r>
      <w:r w:rsidRPr="00E55CCD" w:rsidR="00045F1F">
        <w:rPr>
          <w:rFonts w:ascii="Times New Roman" w:hAnsi="Times New Roman" w:cs="Times New Roman" w:eastAsiaTheme="minorHAnsi"/>
          <w:szCs w:val="24"/>
          <w:lang w:val="fr-FR"/>
        </w:rPr>
        <w:t xml:space="preserve"> expos</w:t>
      </w:r>
      <w:r w:rsidRPr="00E55CCD" w:rsidR="005E188F">
        <w:rPr>
          <w:rFonts w:ascii="Times New Roman" w:hAnsi="Times New Roman" w:cs="Times New Roman" w:eastAsiaTheme="minorHAnsi"/>
          <w:szCs w:val="24"/>
          <w:lang w:val="fr-FR"/>
        </w:rPr>
        <w:t>é à un risque</w:t>
      </w:r>
      <w:r w:rsidRPr="00E55CCD" w:rsidR="000B15C9">
        <w:rPr>
          <w:rFonts w:ascii="Times New Roman" w:hAnsi="Times New Roman" w:cs="Times New Roman" w:eastAsiaTheme="minorHAnsi"/>
          <w:szCs w:val="24"/>
          <w:lang w:val="fr-FR"/>
        </w:rPr>
        <w:t>,</w:t>
      </w:r>
      <w:r w:rsidRPr="00E55CCD" w:rsidR="005E188F">
        <w:rPr>
          <w:rFonts w:ascii="Times New Roman" w:hAnsi="Times New Roman" w:cs="Times New Roman" w:eastAsiaTheme="minorHAnsi"/>
          <w:szCs w:val="24"/>
          <w:lang w:val="fr-FR"/>
        </w:rPr>
        <w:t xml:space="preserve"> mê</w:t>
      </w:r>
      <w:r w:rsidRPr="00E55CCD" w:rsidR="00045F1F">
        <w:rPr>
          <w:rFonts w:ascii="Times New Roman" w:hAnsi="Times New Roman" w:cs="Times New Roman" w:eastAsiaTheme="minorHAnsi"/>
          <w:szCs w:val="24"/>
          <w:lang w:val="fr-FR"/>
        </w:rPr>
        <w:t>m</w:t>
      </w:r>
      <w:r w:rsidRPr="00E55CCD" w:rsidR="005E188F">
        <w:rPr>
          <w:rFonts w:ascii="Times New Roman" w:hAnsi="Times New Roman" w:cs="Times New Roman" w:eastAsiaTheme="minorHAnsi"/>
          <w:szCs w:val="24"/>
          <w:lang w:val="fr-FR"/>
        </w:rPr>
        <w:t>e faible</w:t>
      </w:r>
      <w:r w:rsidRPr="00E55CCD" w:rsidR="000B15C9">
        <w:rPr>
          <w:rFonts w:ascii="Times New Roman" w:hAnsi="Times New Roman" w:cs="Times New Roman" w:eastAsiaTheme="minorHAnsi"/>
          <w:szCs w:val="24"/>
          <w:lang w:val="fr-FR"/>
        </w:rPr>
        <w:t>,</w:t>
      </w:r>
      <w:r w:rsidRPr="00E55CCD" w:rsidR="005E188F">
        <w:rPr>
          <w:rFonts w:ascii="Times New Roman" w:hAnsi="Times New Roman" w:cs="Times New Roman" w:eastAsiaTheme="minorHAnsi"/>
          <w:szCs w:val="24"/>
          <w:lang w:val="fr-FR"/>
        </w:rPr>
        <w:t xml:space="preserve"> de </w:t>
      </w:r>
      <w:r w:rsidRPr="00E55CCD" w:rsidR="00A37E8F">
        <w:rPr>
          <w:rFonts w:ascii="Times New Roman" w:hAnsi="Times New Roman" w:cs="Times New Roman" w:eastAsiaTheme="minorHAnsi"/>
          <w:szCs w:val="24"/>
          <w:lang w:val="fr-FR"/>
        </w:rPr>
        <w:t>récidive</w:t>
      </w:r>
      <w:r w:rsidRPr="00E55CCD" w:rsidR="00045F1F">
        <w:rPr>
          <w:rFonts w:ascii="Times New Roman" w:hAnsi="Times New Roman" w:cs="Times New Roman" w:eastAsiaTheme="minorHAnsi"/>
          <w:szCs w:val="24"/>
          <w:lang w:val="fr-FR"/>
        </w:rPr>
        <w:t>.</w:t>
      </w:r>
    </w:p>
    <w:p w:rsidRPr="00E55CCD" w:rsidR="00420FB4" w:rsidP="00E55CCD" w:rsidRDefault="00C8464A">
      <w:pPr>
        <w:pStyle w:val="ECHRPara"/>
        <w:rPr>
          <w:rFonts w:ascii="Times New Roman" w:hAnsi="Times New Roman" w:cs="Times New Roman" w:eastAsiaTheme="minorHAnsi"/>
          <w:szCs w:val="24"/>
          <w:lang w:val="fr-FR"/>
        </w:rPr>
      </w:pPr>
      <w:r w:rsidRPr="00E55CCD">
        <w:rPr>
          <w:rFonts w:ascii="Times New Roman" w:hAnsi="Times New Roman" w:cs="Times New Roman" w:eastAsiaTheme="minorHAnsi"/>
          <w:szCs w:val="24"/>
          <w:lang w:val="fr-FR"/>
        </w:rPr>
        <w:fldChar w:fldCharType="begin"/>
      </w:r>
      <w:r w:rsidRPr="00E55CCD">
        <w:rPr>
          <w:rFonts w:ascii="Times New Roman" w:hAnsi="Times New Roman" w:cs="Times New Roman" w:eastAsiaTheme="minorHAnsi"/>
          <w:szCs w:val="24"/>
          <w:lang w:val="fr-FR"/>
        </w:rPr>
        <w:instrText xml:space="preserve"> SEQ level0 \*arabic </w:instrText>
      </w:r>
      <w:r w:rsidRPr="00E55CCD">
        <w:rPr>
          <w:rFonts w:ascii="Times New Roman" w:hAnsi="Times New Roman" w:cs="Times New Roman" w:eastAsiaTheme="minorHAnsi"/>
          <w:szCs w:val="24"/>
          <w:lang w:val="fr-FR"/>
        </w:rPr>
        <w:fldChar w:fldCharType="separate"/>
      </w:r>
      <w:r w:rsidRPr="00E55CCD" w:rsidR="00E55CCD">
        <w:rPr>
          <w:rFonts w:ascii="Times New Roman" w:hAnsi="Times New Roman" w:cs="Times New Roman" w:eastAsiaTheme="minorHAnsi"/>
          <w:noProof/>
          <w:szCs w:val="24"/>
          <w:lang w:val="fr-FR"/>
        </w:rPr>
        <w:t>55</w:t>
      </w:r>
      <w:r w:rsidRPr="00E55CCD">
        <w:rPr>
          <w:rFonts w:ascii="Times New Roman" w:hAnsi="Times New Roman" w:cs="Times New Roman" w:eastAsiaTheme="minorHAnsi"/>
          <w:szCs w:val="24"/>
          <w:lang w:val="fr-FR"/>
        </w:rPr>
        <w:fldChar w:fldCharType="end"/>
      </w:r>
      <w:r w:rsidRPr="00E55CCD">
        <w:rPr>
          <w:rFonts w:ascii="Times New Roman" w:hAnsi="Times New Roman" w:cs="Times New Roman" w:eastAsiaTheme="minorHAnsi"/>
          <w:szCs w:val="24"/>
          <w:lang w:val="fr-FR"/>
        </w:rPr>
        <w:t>.  </w:t>
      </w:r>
      <w:r w:rsidRPr="00E55CCD" w:rsidR="00ED5530">
        <w:rPr>
          <w:rFonts w:ascii="Times New Roman" w:hAnsi="Times New Roman" w:cs="Times New Roman" w:eastAsiaTheme="minorHAnsi"/>
          <w:szCs w:val="24"/>
          <w:lang w:val="fr-FR"/>
        </w:rPr>
        <w:t>Le Gouvernement conteste que le</w:t>
      </w:r>
      <w:r w:rsidRPr="00E55CCD" w:rsidR="00045F1F">
        <w:rPr>
          <w:rFonts w:ascii="Times New Roman" w:hAnsi="Times New Roman" w:cs="Times New Roman" w:eastAsiaTheme="minorHAnsi"/>
          <w:szCs w:val="24"/>
          <w:lang w:val="fr-FR"/>
        </w:rPr>
        <w:t xml:space="preserve"> comportement du requ</w:t>
      </w:r>
      <w:r w:rsidRPr="00E55CCD" w:rsidR="00F605EA">
        <w:rPr>
          <w:rFonts w:ascii="Times New Roman" w:hAnsi="Times New Roman" w:cs="Times New Roman" w:eastAsiaTheme="minorHAnsi"/>
          <w:szCs w:val="24"/>
          <w:lang w:val="fr-FR"/>
        </w:rPr>
        <w:t>é</w:t>
      </w:r>
      <w:r w:rsidRPr="00E55CCD" w:rsidR="00045F1F">
        <w:rPr>
          <w:rFonts w:ascii="Times New Roman" w:hAnsi="Times New Roman" w:cs="Times New Roman" w:eastAsiaTheme="minorHAnsi"/>
          <w:szCs w:val="24"/>
          <w:lang w:val="fr-FR"/>
        </w:rPr>
        <w:t>rant</w:t>
      </w:r>
      <w:r w:rsidRPr="00E55CCD" w:rsidR="00F605EA">
        <w:rPr>
          <w:rFonts w:ascii="Times New Roman" w:hAnsi="Times New Roman" w:cs="Times New Roman" w:eastAsiaTheme="minorHAnsi"/>
          <w:szCs w:val="24"/>
          <w:lang w:val="fr-FR"/>
        </w:rPr>
        <w:t xml:space="preserve"> </w:t>
      </w:r>
      <w:r w:rsidRPr="00E55CCD" w:rsidR="00ED5530">
        <w:rPr>
          <w:rFonts w:ascii="Times New Roman" w:hAnsi="Times New Roman" w:cs="Times New Roman" w:eastAsiaTheme="minorHAnsi"/>
          <w:szCs w:val="24"/>
          <w:lang w:val="fr-FR"/>
        </w:rPr>
        <w:t xml:space="preserve">ait </w:t>
      </w:r>
      <w:r w:rsidRPr="00E55CCD" w:rsidR="00A37E8F">
        <w:rPr>
          <w:rFonts w:ascii="Times New Roman" w:hAnsi="Times New Roman" w:cs="Times New Roman" w:eastAsiaTheme="minorHAnsi"/>
          <w:szCs w:val="24"/>
          <w:lang w:val="fr-FR"/>
        </w:rPr>
        <w:t xml:space="preserve">été </w:t>
      </w:r>
      <w:r w:rsidRPr="00E55CCD" w:rsidR="00ED5530">
        <w:rPr>
          <w:rFonts w:ascii="Times New Roman" w:hAnsi="Times New Roman" w:cs="Times New Roman" w:eastAsiaTheme="minorHAnsi"/>
          <w:szCs w:val="24"/>
          <w:lang w:val="fr-FR"/>
        </w:rPr>
        <w:t xml:space="preserve">irréprochable </w:t>
      </w:r>
      <w:r w:rsidRPr="00E55CCD" w:rsidR="0068736D">
        <w:rPr>
          <w:rFonts w:ascii="Times New Roman" w:hAnsi="Times New Roman" w:cs="Times New Roman" w:eastAsiaTheme="minorHAnsi"/>
          <w:szCs w:val="24"/>
          <w:lang w:val="fr-FR"/>
        </w:rPr>
        <w:t>depuis qu</w:t>
      </w:r>
      <w:r w:rsidRPr="00E55CCD" w:rsidR="00E55CCD">
        <w:rPr>
          <w:rFonts w:ascii="Times New Roman" w:hAnsi="Times New Roman" w:cs="Times New Roman" w:eastAsiaTheme="minorHAnsi"/>
          <w:szCs w:val="24"/>
          <w:lang w:val="fr-FR"/>
        </w:rPr>
        <w:t>’</w:t>
      </w:r>
      <w:r w:rsidRPr="00E55CCD" w:rsidR="0068736D">
        <w:rPr>
          <w:rFonts w:ascii="Times New Roman" w:hAnsi="Times New Roman" w:cs="Times New Roman" w:eastAsiaTheme="minorHAnsi"/>
          <w:szCs w:val="24"/>
          <w:lang w:val="fr-FR"/>
        </w:rPr>
        <w:t>il a commis l</w:t>
      </w:r>
      <w:r w:rsidRPr="00E55CCD" w:rsidR="00E55CCD">
        <w:rPr>
          <w:rFonts w:ascii="Times New Roman" w:hAnsi="Times New Roman" w:cs="Times New Roman" w:eastAsiaTheme="minorHAnsi"/>
          <w:szCs w:val="24"/>
          <w:lang w:val="fr-FR"/>
        </w:rPr>
        <w:t>’</w:t>
      </w:r>
      <w:r w:rsidRPr="00E55CCD" w:rsidR="0068736D">
        <w:rPr>
          <w:rFonts w:ascii="Times New Roman" w:hAnsi="Times New Roman" w:cs="Times New Roman" w:eastAsiaTheme="minorHAnsi"/>
          <w:szCs w:val="24"/>
          <w:lang w:val="fr-FR"/>
        </w:rPr>
        <w:t>infraction</w:t>
      </w:r>
      <w:r w:rsidRPr="00E55CCD" w:rsidR="00ED5530">
        <w:rPr>
          <w:rFonts w:ascii="Times New Roman" w:hAnsi="Times New Roman" w:cs="Times New Roman" w:eastAsiaTheme="minorHAnsi"/>
          <w:szCs w:val="24"/>
          <w:lang w:val="fr-FR"/>
        </w:rPr>
        <w:t xml:space="preserve"> en cause,</w:t>
      </w:r>
      <w:r w:rsidRPr="00E55CCD" w:rsidR="00045F1F">
        <w:rPr>
          <w:rFonts w:ascii="Times New Roman" w:hAnsi="Times New Roman" w:cs="Times New Roman" w:eastAsiaTheme="minorHAnsi"/>
          <w:szCs w:val="24"/>
          <w:lang w:val="fr-FR"/>
        </w:rPr>
        <w:t xml:space="preserve"> </w:t>
      </w:r>
      <w:r w:rsidRPr="00E55CCD" w:rsidR="00ED5530">
        <w:rPr>
          <w:rFonts w:ascii="Times New Roman" w:hAnsi="Times New Roman" w:cs="Times New Roman" w:eastAsiaTheme="minorHAnsi"/>
          <w:szCs w:val="24"/>
          <w:lang w:val="fr-FR"/>
        </w:rPr>
        <w:t xml:space="preserve">soulignant </w:t>
      </w:r>
      <w:r w:rsidRPr="00E55CCD" w:rsidR="00681A99">
        <w:rPr>
          <w:rFonts w:ascii="Times New Roman" w:hAnsi="Times New Roman" w:cs="Times New Roman" w:eastAsiaTheme="minorHAnsi"/>
          <w:szCs w:val="24"/>
          <w:lang w:val="fr-FR"/>
        </w:rPr>
        <w:t>que l</w:t>
      </w:r>
      <w:r w:rsidRPr="00E55CCD" w:rsidR="00E55CCD">
        <w:rPr>
          <w:rFonts w:ascii="Times New Roman" w:hAnsi="Times New Roman" w:cs="Times New Roman" w:eastAsiaTheme="minorHAnsi"/>
          <w:szCs w:val="24"/>
          <w:lang w:val="fr-FR"/>
        </w:rPr>
        <w:t>’</w:t>
      </w:r>
      <w:r w:rsidRPr="00E55CCD" w:rsidR="00681A99">
        <w:rPr>
          <w:rFonts w:ascii="Times New Roman" w:hAnsi="Times New Roman" w:cs="Times New Roman" w:eastAsiaTheme="minorHAnsi"/>
          <w:szCs w:val="24"/>
          <w:lang w:val="fr-FR"/>
        </w:rPr>
        <w:t>intéressé</w:t>
      </w:r>
      <w:r w:rsidRPr="00E55CCD" w:rsidR="00045F1F">
        <w:rPr>
          <w:rFonts w:ascii="Times New Roman" w:hAnsi="Times New Roman" w:cs="Times New Roman" w:eastAsiaTheme="minorHAnsi"/>
          <w:szCs w:val="24"/>
          <w:lang w:val="fr-FR"/>
        </w:rPr>
        <w:t xml:space="preserve"> a</w:t>
      </w:r>
      <w:r w:rsidRPr="00E55CCD" w:rsidR="00815697">
        <w:rPr>
          <w:rFonts w:ascii="Times New Roman" w:hAnsi="Times New Roman" w:cs="Times New Roman" w:eastAsiaTheme="minorHAnsi"/>
          <w:szCs w:val="24"/>
          <w:lang w:val="fr-FR"/>
        </w:rPr>
        <w:t>vait</w:t>
      </w:r>
      <w:r w:rsidRPr="00E55CCD" w:rsidR="00045F1F">
        <w:rPr>
          <w:rFonts w:ascii="Times New Roman" w:hAnsi="Times New Roman" w:cs="Times New Roman" w:eastAsiaTheme="minorHAnsi"/>
          <w:szCs w:val="24"/>
          <w:lang w:val="fr-FR"/>
        </w:rPr>
        <w:t xml:space="preserve"> b</w:t>
      </w:r>
      <w:r w:rsidRPr="00E55CCD" w:rsidR="00F605EA">
        <w:rPr>
          <w:rFonts w:ascii="Times New Roman" w:hAnsi="Times New Roman" w:cs="Times New Roman" w:eastAsiaTheme="minorHAnsi"/>
          <w:szCs w:val="24"/>
          <w:lang w:val="fr-FR"/>
        </w:rPr>
        <w:t>é</w:t>
      </w:r>
      <w:r w:rsidRPr="00E55CCD" w:rsidR="00045F1F">
        <w:rPr>
          <w:rFonts w:ascii="Times New Roman" w:hAnsi="Times New Roman" w:cs="Times New Roman" w:eastAsiaTheme="minorHAnsi"/>
          <w:szCs w:val="24"/>
          <w:lang w:val="fr-FR"/>
        </w:rPr>
        <w:t>n</w:t>
      </w:r>
      <w:r w:rsidRPr="00E55CCD" w:rsidR="00F605EA">
        <w:rPr>
          <w:rFonts w:ascii="Times New Roman" w:hAnsi="Times New Roman" w:cs="Times New Roman" w:eastAsiaTheme="minorHAnsi"/>
          <w:szCs w:val="24"/>
          <w:lang w:val="fr-FR"/>
        </w:rPr>
        <w:t>é</w:t>
      </w:r>
      <w:r w:rsidRPr="00E55CCD" w:rsidR="00045F1F">
        <w:rPr>
          <w:rFonts w:ascii="Times New Roman" w:hAnsi="Times New Roman" w:cs="Times New Roman" w:eastAsiaTheme="minorHAnsi"/>
          <w:szCs w:val="24"/>
          <w:lang w:val="fr-FR"/>
        </w:rPr>
        <w:t>fici</w:t>
      </w:r>
      <w:r w:rsidRPr="00E55CCD" w:rsidR="00F605EA">
        <w:rPr>
          <w:rFonts w:ascii="Times New Roman" w:hAnsi="Times New Roman" w:cs="Times New Roman" w:eastAsiaTheme="minorHAnsi"/>
          <w:szCs w:val="24"/>
          <w:lang w:val="fr-FR"/>
        </w:rPr>
        <w:t>é</w:t>
      </w:r>
      <w:r w:rsidRPr="00E55CCD" w:rsidR="00045F1F">
        <w:rPr>
          <w:rFonts w:ascii="Times New Roman" w:hAnsi="Times New Roman" w:cs="Times New Roman" w:eastAsiaTheme="minorHAnsi"/>
          <w:szCs w:val="24"/>
          <w:lang w:val="fr-FR"/>
        </w:rPr>
        <w:t xml:space="preserve"> de</w:t>
      </w:r>
      <w:r w:rsidRPr="00E55CCD" w:rsidR="00F605EA">
        <w:rPr>
          <w:rFonts w:ascii="Times New Roman" w:hAnsi="Times New Roman" w:cs="Times New Roman" w:eastAsiaTheme="minorHAnsi"/>
          <w:szCs w:val="24"/>
          <w:lang w:val="fr-FR"/>
        </w:rPr>
        <w:t xml:space="preserve"> </w:t>
      </w:r>
      <w:r w:rsidRPr="00E55CCD" w:rsidR="00ED5530">
        <w:rPr>
          <w:rFonts w:ascii="Times New Roman" w:hAnsi="Times New Roman" w:cs="Times New Roman" w:eastAsiaTheme="minorHAnsi"/>
          <w:szCs w:val="24"/>
          <w:lang w:val="fr-FR"/>
        </w:rPr>
        <w:t xml:space="preserve">41 052 CHF au titre de </w:t>
      </w:r>
      <w:r w:rsidRPr="00E55CCD" w:rsidR="00045F1F">
        <w:rPr>
          <w:rFonts w:ascii="Times New Roman" w:hAnsi="Times New Roman" w:cs="Times New Roman" w:eastAsiaTheme="minorHAnsi"/>
          <w:szCs w:val="24"/>
          <w:lang w:val="fr-FR"/>
        </w:rPr>
        <w:t>l</w:t>
      </w:r>
      <w:r w:rsidRPr="00E55CCD" w:rsidR="00E55CCD">
        <w:rPr>
          <w:rFonts w:ascii="Times New Roman" w:hAnsi="Times New Roman" w:cs="Times New Roman" w:eastAsiaTheme="minorHAnsi"/>
          <w:szCs w:val="24"/>
          <w:lang w:val="fr-FR"/>
        </w:rPr>
        <w:t>’</w:t>
      </w:r>
      <w:r w:rsidRPr="00E55CCD" w:rsidR="00F605EA">
        <w:rPr>
          <w:rFonts w:ascii="Times New Roman" w:hAnsi="Times New Roman" w:cs="Times New Roman" w:eastAsiaTheme="minorHAnsi"/>
          <w:szCs w:val="24"/>
          <w:lang w:val="fr-FR"/>
        </w:rPr>
        <w:t>aide sociale</w:t>
      </w:r>
      <w:r w:rsidRPr="00E55CCD" w:rsidR="000A76EE">
        <w:rPr>
          <w:rFonts w:ascii="Times New Roman" w:hAnsi="Times New Roman" w:cs="Times New Roman" w:eastAsiaTheme="minorHAnsi"/>
          <w:szCs w:val="24"/>
          <w:lang w:val="fr-FR"/>
        </w:rPr>
        <w:t xml:space="preserve"> et </w:t>
      </w:r>
      <w:r w:rsidRPr="00E55CCD" w:rsidR="00045F1F">
        <w:rPr>
          <w:rFonts w:ascii="Times New Roman" w:hAnsi="Times New Roman" w:cs="Times New Roman" w:eastAsiaTheme="minorHAnsi"/>
          <w:szCs w:val="24"/>
          <w:lang w:val="fr-FR"/>
        </w:rPr>
        <w:t>accumul</w:t>
      </w:r>
      <w:r w:rsidRPr="00E55CCD" w:rsidR="00F605EA">
        <w:rPr>
          <w:rFonts w:ascii="Times New Roman" w:hAnsi="Times New Roman" w:cs="Times New Roman" w:eastAsiaTheme="minorHAnsi"/>
          <w:szCs w:val="24"/>
          <w:lang w:val="fr-FR"/>
        </w:rPr>
        <w:t>é</w:t>
      </w:r>
      <w:r w:rsidRPr="00E55CCD" w:rsidR="00045F1F">
        <w:rPr>
          <w:rFonts w:ascii="Times New Roman" w:hAnsi="Times New Roman" w:cs="Times New Roman" w:eastAsiaTheme="minorHAnsi"/>
          <w:szCs w:val="24"/>
          <w:lang w:val="fr-FR"/>
        </w:rPr>
        <w:t xml:space="preserve"> des </w:t>
      </w:r>
      <w:r w:rsidRPr="00E55CCD" w:rsidR="000A76EE">
        <w:rPr>
          <w:rFonts w:ascii="Times New Roman" w:hAnsi="Times New Roman" w:cs="Times New Roman" w:eastAsiaTheme="minorHAnsi"/>
          <w:szCs w:val="24"/>
          <w:lang w:val="fr-FR"/>
        </w:rPr>
        <w:t>dettes</w:t>
      </w:r>
      <w:r w:rsidRPr="00E55CCD" w:rsidR="00A37E8F">
        <w:rPr>
          <w:rFonts w:ascii="Times New Roman" w:hAnsi="Times New Roman" w:cs="Times New Roman" w:eastAsiaTheme="minorHAnsi"/>
          <w:szCs w:val="24"/>
          <w:lang w:val="fr-FR"/>
        </w:rPr>
        <w:t xml:space="preserve"> </w:t>
      </w:r>
      <w:r w:rsidRPr="00E55CCD" w:rsidR="000A76EE">
        <w:rPr>
          <w:rFonts w:ascii="Times New Roman" w:hAnsi="Times New Roman" w:cs="Times New Roman" w:eastAsiaTheme="minorHAnsi"/>
          <w:szCs w:val="24"/>
          <w:lang w:val="fr-FR"/>
        </w:rPr>
        <w:t>à hauteur de</w:t>
      </w:r>
      <w:r w:rsidRPr="00E55CCD" w:rsidR="00045F1F">
        <w:rPr>
          <w:rFonts w:ascii="Times New Roman" w:hAnsi="Times New Roman" w:cs="Times New Roman" w:eastAsiaTheme="minorHAnsi"/>
          <w:szCs w:val="24"/>
          <w:lang w:val="fr-FR"/>
        </w:rPr>
        <w:t xml:space="preserve"> 21</w:t>
      </w:r>
      <w:r w:rsidRPr="00E55CCD" w:rsidR="00F605EA">
        <w:rPr>
          <w:rFonts w:ascii="Times New Roman" w:hAnsi="Times New Roman" w:cs="Times New Roman" w:eastAsiaTheme="minorHAnsi"/>
          <w:szCs w:val="24"/>
          <w:lang w:val="fr-FR"/>
        </w:rPr>
        <w:t> </w:t>
      </w:r>
      <w:r w:rsidRPr="00E55CCD" w:rsidR="00045F1F">
        <w:rPr>
          <w:rFonts w:ascii="Times New Roman" w:hAnsi="Times New Roman" w:cs="Times New Roman" w:eastAsiaTheme="minorHAnsi"/>
          <w:szCs w:val="24"/>
          <w:lang w:val="fr-FR"/>
        </w:rPr>
        <w:t>000</w:t>
      </w:r>
      <w:r w:rsidRPr="00E55CCD" w:rsidR="00F605EA">
        <w:rPr>
          <w:rFonts w:ascii="Times New Roman" w:hAnsi="Times New Roman" w:cs="Times New Roman" w:eastAsiaTheme="minorHAnsi"/>
          <w:szCs w:val="24"/>
          <w:lang w:val="fr-FR"/>
        </w:rPr>
        <w:t> CHF</w:t>
      </w:r>
      <w:r w:rsidRPr="00E55CCD" w:rsidR="00DD7EA9">
        <w:rPr>
          <w:rFonts w:ascii="Times New Roman" w:hAnsi="Times New Roman" w:cs="Times New Roman" w:eastAsiaTheme="minorHAnsi"/>
          <w:szCs w:val="24"/>
          <w:lang w:val="fr-FR"/>
        </w:rPr>
        <w:t>.</w:t>
      </w:r>
    </w:p>
    <w:p w:rsidRPr="00E55CCD" w:rsidR="00420FB4" w:rsidP="00E55CCD" w:rsidRDefault="00C8464A">
      <w:pPr>
        <w:pStyle w:val="ECHRPara"/>
        <w:rPr>
          <w:rFonts w:eastAsiaTheme="minorHAnsi"/>
          <w:szCs w:val="24"/>
          <w:lang w:val="fr-FR"/>
        </w:rPr>
      </w:pPr>
      <w:r w:rsidRPr="00E55CCD">
        <w:rPr>
          <w:rFonts w:ascii="Times New Roman" w:hAnsi="Times New Roman" w:cs="Times New Roman" w:eastAsiaTheme="minorHAnsi"/>
          <w:szCs w:val="24"/>
          <w:lang w:val="fr-FR"/>
        </w:rPr>
        <w:fldChar w:fldCharType="begin"/>
      </w:r>
      <w:r w:rsidRPr="00E55CCD">
        <w:rPr>
          <w:rFonts w:ascii="Times New Roman" w:hAnsi="Times New Roman" w:cs="Times New Roman" w:eastAsiaTheme="minorHAnsi"/>
          <w:szCs w:val="24"/>
          <w:lang w:val="fr-FR"/>
        </w:rPr>
        <w:instrText xml:space="preserve"> SEQ level0 \*arabic </w:instrText>
      </w:r>
      <w:r w:rsidRPr="00E55CCD">
        <w:rPr>
          <w:rFonts w:ascii="Times New Roman" w:hAnsi="Times New Roman" w:cs="Times New Roman" w:eastAsiaTheme="minorHAnsi"/>
          <w:szCs w:val="24"/>
          <w:lang w:val="fr-FR"/>
        </w:rPr>
        <w:fldChar w:fldCharType="separate"/>
      </w:r>
      <w:r w:rsidRPr="00E55CCD" w:rsidR="00E55CCD">
        <w:rPr>
          <w:rFonts w:ascii="Times New Roman" w:hAnsi="Times New Roman" w:cs="Times New Roman" w:eastAsiaTheme="minorHAnsi"/>
          <w:noProof/>
          <w:szCs w:val="24"/>
          <w:lang w:val="fr-FR"/>
        </w:rPr>
        <w:t>56</w:t>
      </w:r>
      <w:r w:rsidRPr="00E55CCD">
        <w:rPr>
          <w:rFonts w:ascii="Times New Roman" w:hAnsi="Times New Roman" w:cs="Times New Roman" w:eastAsiaTheme="minorHAnsi"/>
          <w:szCs w:val="24"/>
          <w:lang w:val="fr-FR"/>
        </w:rPr>
        <w:fldChar w:fldCharType="end"/>
      </w:r>
      <w:r w:rsidRPr="00E55CCD">
        <w:rPr>
          <w:rFonts w:ascii="Times New Roman" w:hAnsi="Times New Roman" w:cs="Times New Roman" w:eastAsiaTheme="minorHAnsi"/>
          <w:szCs w:val="24"/>
          <w:lang w:val="fr-FR"/>
        </w:rPr>
        <w:t xml:space="preserve">.  Le Gouvernement </w:t>
      </w:r>
      <w:r w:rsidRPr="00E55CCD" w:rsidR="002E0896">
        <w:rPr>
          <w:rFonts w:ascii="Times New Roman" w:hAnsi="Times New Roman" w:cs="Times New Roman" w:eastAsiaTheme="minorHAnsi"/>
          <w:szCs w:val="24"/>
          <w:lang w:val="fr-FR"/>
        </w:rPr>
        <w:t>conteste également qu</w:t>
      </w:r>
      <w:r w:rsidRPr="00E55CCD" w:rsidR="00E55CCD">
        <w:rPr>
          <w:rFonts w:ascii="Times New Roman" w:hAnsi="Times New Roman" w:cs="Times New Roman" w:eastAsiaTheme="minorHAnsi"/>
          <w:szCs w:val="24"/>
          <w:lang w:val="fr-FR"/>
        </w:rPr>
        <w:t>’</w:t>
      </w:r>
      <w:r w:rsidRPr="00E55CCD" w:rsidR="002E0896">
        <w:rPr>
          <w:rFonts w:ascii="Times New Roman" w:hAnsi="Times New Roman" w:cs="Times New Roman" w:eastAsiaTheme="minorHAnsi"/>
          <w:szCs w:val="24"/>
          <w:lang w:val="fr-FR"/>
        </w:rPr>
        <w:t>il existe u</w:t>
      </w:r>
      <w:r w:rsidRPr="00E55CCD" w:rsidR="00045F1F">
        <w:rPr>
          <w:rFonts w:ascii="Times New Roman" w:hAnsi="Times New Roman" w:cs="Times New Roman" w:eastAsiaTheme="minorHAnsi"/>
          <w:szCs w:val="24"/>
          <w:lang w:val="fr-FR"/>
        </w:rPr>
        <w:t>ne relation af</w:t>
      </w:r>
      <w:r w:rsidRPr="00E55CCD" w:rsidR="00F605EA">
        <w:rPr>
          <w:rFonts w:ascii="Times New Roman" w:hAnsi="Times New Roman" w:cs="Times New Roman" w:eastAsiaTheme="minorHAnsi"/>
          <w:szCs w:val="24"/>
          <w:lang w:val="fr-FR"/>
        </w:rPr>
        <w:t>fective particul</w:t>
      </w:r>
      <w:r w:rsidRPr="00E55CCD" w:rsidR="00045F1F">
        <w:rPr>
          <w:rFonts w:ascii="Times New Roman" w:hAnsi="Times New Roman" w:cs="Times New Roman" w:eastAsiaTheme="minorHAnsi"/>
          <w:szCs w:val="24"/>
          <w:lang w:val="fr-FR"/>
        </w:rPr>
        <w:t>i</w:t>
      </w:r>
      <w:r w:rsidRPr="00E55CCD" w:rsidR="00F605EA">
        <w:rPr>
          <w:rFonts w:ascii="Times New Roman" w:hAnsi="Times New Roman" w:cs="Times New Roman" w:eastAsiaTheme="minorHAnsi"/>
          <w:szCs w:val="24"/>
          <w:lang w:val="fr-FR"/>
        </w:rPr>
        <w:t>è</w:t>
      </w:r>
      <w:r w:rsidRPr="00E55CCD" w:rsidR="00045F1F">
        <w:rPr>
          <w:rFonts w:ascii="Times New Roman" w:hAnsi="Times New Roman" w:cs="Times New Roman" w:eastAsiaTheme="minorHAnsi"/>
          <w:szCs w:val="24"/>
          <w:lang w:val="fr-FR"/>
        </w:rPr>
        <w:t xml:space="preserve">rement </w:t>
      </w:r>
      <w:r w:rsidRPr="00E55CCD" w:rsidR="00F605EA">
        <w:rPr>
          <w:rFonts w:ascii="Times New Roman" w:hAnsi="Times New Roman" w:cs="Times New Roman" w:eastAsiaTheme="minorHAnsi"/>
          <w:szCs w:val="24"/>
          <w:lang w:val="fr-FR"/>
        </w:rPr>
        <w:t>é</w:t>
      </w:r>
      <w:r w:rsidRPr="00E55CCD" w:rsidR="00045F1F">
        <w:rPr>
          <w:rFonts w:ascii="Times New Roman" w:hAnsi="Times New Roman" w:cs="Times New Roman" w:eastAsiaTheme="minorHAnsi"/>
          <w:szCs w:val="24"/>
          <w:lang w:val="fr-FR"/>
        </w:rPr>
        <w:t>troite entre le requ</w:t>
      </w:r>
      <w:r w:rsidRPr="00E55CCD" w:rsidR="00F605EA">
        <w:rPr>
          <w:rFonts w:ascii="Times New Roman" w:hAnsi="Times New Roman" w:cs="Times New Roman" w:eastAsiaTheme="minorHAnsi"/>
          <w:szCs w:val="24"/>
          <w:lang w:val="fr-FR"/>
        </w:rPr>
        <w:t>é</w:t>
      </w:r>
      <w:r w:rsidRPr="00E55CCD" w:rsidR="00045F1F">
        <w:rPr>
          <w:rFonts w:ascii="Times New Roman" w:hAnsi="Times New Roman" w:cs="Times New Roman" w:eastAsiaTheme="minorHAnsi"/>
          <w:szCs w:val="24"/>
          <w:lang w:val="fr-FR"/>
        </w:rPr>
        <w:t>rant</w:t>
      </w:r>
      <w:r w:rsidRPr="00E55CCD" w:rsidR="00F605EA">
        <w:rPr>
          <w:rFonts w:ascii="Times New Roman" w:hAnsi="Times New Roman" w:cs="Times New Roman" w:eastAsiaTheme="minorHAnsi"/>
          <w:szCs w:val="24"/>
          <w:lang w:val="fr-FR"/>
        </w:rPr>
        <w:t xml:space="preserve"> </w:t>
      </w:r>
      <w:r w:rsidRPr="00E55CCD" w:rsidR="00045F1F">
        <w:rPr>
          <w:rFonts w:ascii="Times New Roman" w:hAnsi="Times New Roman" w:cs="Times New Roman" w:eastAsiaTheme="minorHAnsi"/>
          <w:szCs w:val="24"/>
          <w:lang w:val="fr-FR"/>
        </w:rPr>
        <w:t>et ses enfants majeurs</w:t>
      </w:r>
      <w:r w:rsidRPr="00E55CCD" w:rsidR="00262D6A">
        <w:rPr>
          <w:rFonts w:ascii="Times New Roman" w:hAnsi="Times New Roman" w:cs="Times New Roman" w:eastAsiaTheme="minorHAnsi"/>
          <w:szCs w:val="24"/>
          <w:lang w:val="fr-FR"/>
        </w:rPr>
        <w:t xml:space="preserve"> et </w:t>
      </w:r>
      <w:r w:rsidRPr="00E55CCD" w:rsidR="00815697">
        <w:rPr>
          <w:rFonts w:ascii="Times New Roman" w:hAnsi="Times New Roman" w:cs="Times New Roman" w:eastAsiaTheme="minorHAnsi"/>
          <w:szCs w:val="24"/>
          <w:lang w:val="fr-FR"/>
        </w:rPr>
        <w:t>considère</w:t>
      </w:r>
      <w:r w:rsidRPr="00E55CCD" w:rsidR="00262D6A">
        <w:rPr>
          <w:rFonts w:ascii="Times New Roman" w:hAnsi="Times New Roman" w:cs="Times New Roman" w:eastAsiaTheme="minorHAnsi"/>
          <w:szCs w:val="24"/>
          <w:lang w:val="fr-FR"/>
        </w:rPr>
        <w:t xml:space="preserve"> que</w:t>
      </w:r>
      <w:r w:rsidRPr="00E55CCD" w:rsidR="00045F1F">
        <w:rPr>
          <w:rFonts w:ascii="Times New Roman" w:hAnsi="Times New Roman" w:cs="Times New Roman" w:eastAsiaTheme="minorHAnsi"/>
          <w:szCs w:val="24"/>
          <w:lang w:val="fr-FR"/>
        </w:rPr>
        <w:t xml:space="preserve"> </w:t>
      </w:r>
      <w:r w:rsidRPr="00E55CCD" w:rsidR="002E0896">
        <w:rPr>
          <w:rFonts w:ascii="Times New Roman" w:hAnsi="Times New Roman" w:cs="Times New Roman" w:eastAsiaTheme="minorHAnsi"/>
          <w:szCs w:val="24"/>
          <w:lang w:val="fr-FR"/>
        </w:rPr>
        <w:t>le requérant n</w:t>
      </w:r>
      <w:r w:rsidRPr="00E55CCD" w:rsidR="00E55CCD">
        <w:rPr>
          <w:rFonts w:ascii="Times New Roman" w:hAnsi="Times New Roman" w:cs="Times New Roman" w:eastAsiaTheme="minorHAnsi"/>
          <w:szCs w:val="24"/>
          <w:lang w:val="fr-FR"/>
        </w:rPr>
        <w:t>’</w:t>
      </w:r>
      <w:r w:rsidRPr="00E55CCD" w:rsidR="002E0896">
        <w:rPr>
          <w:rFonts w:ascii="Times New Roman" w:hAnsi="Times New Roman" w:cs="Times New Roman" w:eastAsiaTheme="minorHAnsi"/>
          <w:szCs w:val="24"/>
          <w:lang w:val="fr-FR"/>
        </w:rPr>
        <w:t>a pas</w:t>
      </w:r>
      <w:r w:rsidRPr="00E55CCD" w:rsidR="00045F1F">
        <w:rPr>
          <w:rFonts w:ascii="Times New Roman" w:hAnsi="Times New Roman" w:cs="Times New Roman" w:eastAsiaTheme="minorHAnsi"/>
          <w:szCs w:val="24"/>
          <w:lang w:val="fr-FR"/>
        </w:rPr>
        <w:t xml:space="preserve"> d</w:t>
      </w:r>
      <w:r w:rsidRPr="00E55CCD" w:rsidR="007E70CA">
        <w:rPr>
          <w:rFonts w:ascii="Times New Roman" w:hAnsi="Times New Roman" w:cs="Times New Roman" w:eastAsiaTheme="minorHAnsi"/>
          <w:szCs w:val="24"/>
          <w:lang w:val="fr-FR"/>
        </w:rPr>
        <w:t>é</w:t>
      </w:r>
      <w:r w:rsidRPr="00E55CCD" w:rsidR="00045F1F">
        <w:rPr>
          <w:rFonts w:ascii="Times New Roman" w:hAnsi="Times New Roman" w:cs="Times New Roman" w:eastAsiaTheme="minorHAnsi"/>
          <w:szCs w:val="24"/>
          <w:lang w:val="fr-FR"/>
        </w:rPr>
        <w:t>montr</w:t>
      </w:r>
      <w:r w:rsidRPr="00E55CCD" w:rsidR="007E70CA">
        <w:rPr>
          <w:rFonts w:ascii="Times New Roman" w:hAnsi="Times New Roman" w:cs="Times New Roman" w:eastAsiaTheme="minorHAnsi"/>
          <w:szCs w:val="24"/>
          <w:lang w:val="fr-FR"/>
        </w:rPr>
        <w:t>é</w:t>
      </w:r>
      <w:r w:rsidRPr="00E55CCD" w:rsidR="002E0896">
        <w:rPr>
          <w:rFonts w:ascii="Times New Roman" w:hAnsi="Times New Roman" w:cs="Times New Roman" w:eastAsiaTheme="minorHAnsi"/>
          <w:szCs w:val="24"/>
          <w:lang w:val="fr-FR"/>
        </w:rPr>
        <w:t xml:space="preserve"> que s</w:t>
      </w:r>
      <w:r w:rsidRPr="00E55CCD" w:rsidR="00045F1F">
        <w:rPr>
          <w:rFonts w:ascii="Times New Roman" w:hAnsi="Times New Roman" w:cs="Times New Roman" w:eastAsiaTheme="minorHAnsi"/>
          <w:szCs w:val="24"/>
          <w:lang w:val="fr-FR"/>
        </w:rPr>
        <w:t>a d</w:t>
      </w:r>
      <w:r w:rsidRPr="00E55CCD" w:rsidR="007E70CA">
        <w:rPr>
          <w:rFonts w:ascii="Times New Roman" w:hAnsi="Times New Roman" w:cs="Times New Roman" w:eastAsiaTheme="minorHAnsi"/>
          <w:szCs w:val="24"/>
          <w:lang w:val="fr-FR"/>
        </w:rPr>
        <w:t>é</w:t>
      </w:r>
      <w:r w:rsidRPr="00E55CCD" w:rsidR="00045F1F">
        <w:rPr>
          <w:rFonts w:ascii="Times New Roman" w:hAnsi="Times New Roman" w:cs="Times New Roman" w:eastAsiaTheme="minorHAnsi"/>
          <w:szCs w:val="24"/>
          <w:lang w:val="fr-FR"/>
        </w:rPr>
        <w:t xml:space="preserve">pendance </w:t>
      </w:r>
      <w:r w:rsidRPr="00E55CCD" w:rsidR="002E0896">
        <w:rPr>
          <w:rFonts w:ascii="Times New Roman" w:hAnsi="Times New Roman" w:cs="Times New Roman" w:eastAsiaTheme="minorHAnsi"/>
          <w:szCs w:val="24"/>
          <w:lang w:val="fr-FR"/>
        </w:rPr>
        <w:t>envers</w:t>
      </w:r>
      <w:r w:rsidRPr="00E55CCD" w:rsidR="00045F1F">
        <w:rPr>
          <w:rFonts w:ascii="Times New Roman" w:hAnsi="Times New Roman" w:cs="Times New Roman" w:eastAsiaTheme="minorHAnsi"/>
          <w:szCs w:val="24"/>
          <w:lang w:val="fr-FR"/>
        </w:rPr>
        <w:t xml:space="preserve"> </w:t>
      </w:r>
      <w:r w:rsidRPr="00E55CCD" w:rsidR="00262D6A">
        <w:rPr>
          <w:rFonts w:ascii="Times New Roman" w:hAnsi="Times New Roman" w:cs="Times New Roman" w:eastAsiaTheme="minorHAnsi"/>
          <w:szCs w:val="24"/>
          <w:lang w:val="fr-FR"/>
        </w:rPr>
        <w:t>eux</w:t>
      </w:r>
      <w:r w:rsidRPr="00E55CCD" w:rsidR="00045F1F">
        <w:rPr>
          <w:rFonts w:ascii="Times New Roman" w:hAnsi="Times New Roman" w:cs="Times New Roman" w:eastAsiaTheme="minorHAnsi"/>
          <w:szCs w:val="24"/>
          <w:lang w:val="fr-FR"/>
        </w:rPr>
        <w:t xml:space="preserve"> attei</w:t>
      </w:r>
      <w:r w:rsidRPr="00E55CCD" w:rsidR="00262D6A">
        <w:rPr>
          <w:rFonts w:ascii="Times New Roman" w:hAnsi="Times New Roman" w:cs="Times New Roman" w:eastAsiaTheme="minorHAnsi"/>
          <w:szCs w:val="24"/>
          <w:lang w:val="fr-FR"/>
        </w:rPr>
        <w:t>gnai</w:t>
      </w:r>
      <w:r w:rsidRPr="00E55CCD" w:rsidR="00045F1F">
        <w:rPr>
          <w:rFonts w:ascii="Times New Roman" w:hAnsi="Times New Roman" w:cs="Times New Roman" w:eastAsiaTheme="minorHAnsi"/>
          <w:szCs w:val="24"/>
          <w:lang w:val="fr-FR"/>
        </w:rPr>
        <w:t>t un degr</w:t>
      </w:r>
      <w:r w:rsidRPr="00E55CCD" w:rsidR="007E70CA">
        <w:rPr>
          <w:rFonts w:ascii="Times New Roman" w:hAnsi="Times New Roman" w:cs="Times New Roman" w:eastAsiaTheme="minorHAnsi"/>
          <w:szCs w:val="24"/>
          <w:lang w:val="fr-FR"/>
        </w:rPr>
        <w:t>é</w:t>
      </w:r>
      <w:r w:rsidRPr="00E55CCD" w:rsidR="00045F1F">
        <w:rPr>
          <w:rFonts w:ascii="Times New Roman" w:hAnsi="Times New Roman" w:cs="Times New Roman" w:eastAsiaTheme="minorHAnsi"/>
          <w:szCs w:val="24"/>
          <w:lang w:val="fr-FR"/>
        </w:rPr>
        <w:t xml:space="preserve"> tel qu</w:t>
      </w:r>
      <w:r w:rsidRPr="00E55CCD" w:rsidR="00E55CCD">
        <w:rPr>
          <w:rFonts w:ascii="Times New Roman" w:hAnsi="Times New Roman" w:cs="Times New Roman" w:eastAsiaTheme="minorHAnsi"/>
          <w:szCs w:val="24"/>
          <w:lang w:val="fr-FR"/>
        </w:rPr>
        <w:t>’</w:t>
      </w:r>
      <w:r w:rsidRPr="00E55CCD" w:rsidR="00BB2144">
        <w:rPr>
          <w:rFonts w:ascii="Times New Roman" w:hAnsi="Times New Roman" w:cs="Times New Roman" w:eastAsiaTheme="minorHAnsi"/>
          <w:szCs w:val="24"/>
          <w:lang w:val="fr-FR"/>
        </w:rPr>
        <w:t>elle dev</w:t>
      </w:r>
      <w:r w:rsidRPr="00E55CCD" w:rsidR="00045F1F">
        <w:rPr>
          <w:rFonts w:ascii="Times New Roman" w:hAnsi="Times New Roman" w:cs="Times New Roman" w:eastAsiaTheme="minorHAnsi"/>
          <w:szCs w:val="24"/>
          <w:lang w:val="fr-FR"/>
        </w:rPr>
        <w:t xml:space="preserve">ait </w:t>
      </w:r>
      <w:r w:rsidRPr="00E55CCD" w:rsidR="00262D6A">
        <w:rPr>
          <w:rFonts w:ascii="Times New Roman" w:hAnsi="Times New Roman" w:cs="Times New Roman" w:eastAsiaTheme="minorHAnsi"/>
          <w:szCs w:val="24"/>
          <w:lang w:val="fr-FR"/>
        </w:rPr>
        <w:t>b</w:t>
      </w:r>
      <w:r w:rsidRPr="00E55CCD" w:rsidR="007E70CA">
        <w:rPr>
          <w:rFonts w:ascii="Times New Roman" w:hAnsi="Times New Roman" w:cs="Times New Roman" w:eastAsiaTheme="minorHAnsi"/>
          <w:szCs w:val="24"/>
          <w:lang w:val="fr-FR"/>
        </w:rPr>
        <w:t>é</w:t>
      </w:r>
      <w:r w:rsidRPr="00E55CCD" w:rsidR="00045F1F">
        <w:rPr>
          <w:rFonts w:ascii="Times New Roman" w:hAnsi="Times New Roman" w:cs="Times New Roman" w:eastAsiaTheme="minorHAnsi"/>
          <w:szCs w:val="24"/>
          <w:lang w:val="fr-FR"/>
        </w:rPr>
        <w:t>n</w:t>
      </w:r>
      <w:r w:rsidRPr="00E55CCD" w:rsidR="007E70CA">
        <w:rPr>
          <w:rFonts w:ascii="Times New Roman" w:hAnsi="Times New Roman" w:cs="Times New Roman" w:eastAsiaTheme="minorHAnsi"/>
          <w:szCs w:val="24"/>
          <w:lang w:val="fr-FR"/>
        </w:rPr>
        <w:t>é</w:t>
      </w:r>
      <w:r w:rsidRPr="00E55CCD" w:rsidR="00045F1F">
        <w:rPr>
          <w:rFonts w:ascii="Times New Roman" w:hAnsi="Times New Roman" w:cs="Times New Roman" w:eastAsiaTheme="minorHAnsi"/>
          <w:szCs w:val="24"/>
          <w:lang w:val="fr-FR"/>
        </w:rPr>
        <w:t>fici</w:t>
      </w:r>
      <w:r w:rsidRPr="00E55CCD" w:rsidR="00262D6A">
        <w:rPr>
          <w:rFonts w:ascii="Times New Roman" w:hAnsi="Times New Roman" w:cs="Times New Roman" w:eastAsiaTheme="minorHAnsi"/>
          <w:szCs w:val="24"/>
          <w:lang w:val="fr-FR"/>
        </w:rPr>
        <w:t>er</w:t>
      </w:r>
      <w:r w:rsidRPr="00E55CCD" w:rsidR="00045F1F">
        <w:rPr>
          <w:rFonts w:ascii="Times New Roman" w:hAnsi="Times New Roman" w:cs="Times New Roman" w:eastAsiaTheme="minorHAnsi"/>
          <w:szCs w:val="24"/>
          <w:lang w:val="fr-FR"/>
        </w:rPr>
        <w:t xml:space="preserve"> de</w:t>
      </w:r>
      <w:r w:rsidRPr="00E55CCD" w:rsidR="007E70CA">
        <w:rPr>
          <w:rFonts w:ascii="Times New Roman" w:hAnsi="Times New Roman" w:cs="Times New Roman" w:eastAsiaTheme="minorHAnsi"/>
          <w:szCs w:val="24"/>
          <w:lang w:val="fr-FR"/>
        </w:rPr>
        <w:t xml:space="preserve"> </w:t>
      </w:r>
      <w:r w:rsidRPr="00E55CCD" w:rsidR="00045F1F">
        <w:rPr>
          <w:rFonts w:ascii="Times New Roman" w:hAnsi="Times New Roman" w:cs="Times New Roman" w:eastAsiaTheme="minorHAnsi"/>
          <w:szCs w:val="24"/>
          <w:lang w:val="fr-FR"/>
        </w:rPr>
        <w:t>la protection de l</w:t>
      </w:r>
      <w:r w:rsidRPr="00E55CCD" w:rsidR="00E55CCD">
        <w:rPr>
          <w:rFonts w:ascii="Times New Roman" w:hAnsi="Times New Roman" w:cs="Times New Roman" w:eastAsiaTheme="minorHAnsi"/>
          <w:szCs w:val="24"/>
          <w:lang w:val="fr-FR"/>
        </w:rPr>
        <w:t>’</w:t>
      </w:r>
      <w:r w:rsidRPr="00E55CCD" w:rsidR="0099449A">
        <w:rPr>
          <w:rFonts w:ascii="Times New Roman" w:hAnsi="Times New Roman" w:cs="Times New Roman" w:eastAsiaTheme="minorHAnsi"/>
          <w:szCs w:val="24"/>
          <w:lang w:val="fr-FR"/>
        </w:rPr>
        <w:t>article </w:t>
      </w:r>
      <w:r w:rsidRPr="00E55CCD" w:rsidR="00FA5110">
        <w:rPr>
          <w:rFonts w:ascii="Times New Roman" w:hAnsi="Times New Roman" w:cs="Times New Roman" w:eastAsiaTheme="minorHAnsi"/>
          <w:szCs w:val="24"/>
          <w:lang w:val="fr-FR"/>
        </w:rPr>
        <w:t>8 de la Convention.</w:t>
      </w:r>
      <w:r w:rsidRPr="00E55CCD" w:rsidR="00D6291A">
        <w:rPr>
          <w:szCs w:val="24"/>
          <w:lang w:val="fr-FR"/>
        </w:rPr>
        <w:t xml:space="preserve"> </w:t>
      </w:r>
      <w:r w:rsidRPr="00E55CCD" w:rsidR="00262D6A">
        <w:rPr>
          <w:szCs w:val="24"/>
          <w:lang w:val="fr-FR"/>
        </w:rPr>
        <w:t xml:space="preserve">Le Gouvernement </w:t>
      </w:r>
      <w:r w:rsidRPr="00E55CCD" w:rsidR="0099449A">
        <w:rPr>
          <w:szCs w:val="24"/>
          <w:lang w:val="fr-FR"/>
        </w:rPr>
        <w:t>relève</w:t>
      </w:r>
      <w:r w:rsidRPr="00E55CCD" w:rsidR="00262D6A">
        <w:rPr>
          <w:szCs w:val="24"/>
          <w:lang w:val="fr-FR"/>
        </w:rPr>
        <w:t xml:space="preserve"> que l</w:t>
      </w:r>
      <w:r w:rsidRPr="00E55CCD" w:rsidR="00045F1F">
        <w:rPr>
          <w:rFonts w:ascii="Times New Roman" w:hAnsi="Times New Roman" w:cs="Times New Roman" w:eastAsiaTheme="minorHAnsi"/>
          <w:szCs w:val="24"/>
          <w:lang w:val="fr-FR"/>
        </w:rPr>
        <w:t>e requ</w:t>
      </w:r>
      <w:r w:rsidRPr="00E55CCD" w:rsidR="009470E2">
        <w:rPr>
          <w:rFonts w:ascii="Times New Roman" w:hAnsi="Times New Roman" w:cs="Times New Roman" w:eastAsiaTheme="minorHAnsi"/>
          <w:szCs w:val="24"/>
          <w:lang w:val="fr-FR"/>
        </w:rPr>
        <w:t>é</w:t>
      </w:r>
      <w:r w:rsidRPr="00E55CCD" w:rsidR="00045F1F">
        <w:rPr>
          <w:rFonts w:ascii="Times New Roman" w:hAnsi="Times New Roman" w:cs="Times New Roman" w:eastAsiaTheme="minorHAnsi"/>
          <w:szCs w:val="24"/>
          <w:lang w:val="fr-FR"/>
        </w:rPr>
        <w:t xml:space="preserve">rant </w:t>
      </w:r>
      <w:r w:rsidRPr="00E55CCD" w:rsidR="00262D6A">
        <w:rPr>
          <w:rFonts w:ascii="Times New Roman" w:hAnsi="Times New Roman" w:cs="Times New Roman" w:eastAsiaTheme="minorHAnsi"/>
          <w:szCs w:val="24"/>
          <w:lang w:val="fr-FR"/>
        </w:rPr>
        <w:t>n</w:t>
      </w:r>
      <w:r w:rsidRPr="00E55CCD" w:rsidR="00E55CCD">
        <w:rPr>
          <w:rFonts w:ascii="Times New Roman" w:hAnsi="Times New Roman" w:cs="Times New Roman" w:eastAsiaTheme="minorHAnsi"/>
          <w:szCs w:val="24"/>
          <w:lang w:val="fr-FR"/>
        </w:rPr>
        <w:t>’</w:t>
      </w:r>
      <w:r w:rsidRPr="00E55CCD" w:rsidR="00DC456A">
        <w:rPr>
          <w:rFonts w:ascii="Times New Roman" w:hAnsi="Times New Roman" w:cs="Times New Roman" w:eastAsiaTheme="minorHAnsi"/>
          <w:szCs w:val="24"/>
          <w:lang w:val="fr-FR"/>
        </w:rPr>
        <w:t xml:space="preserve">a pas </w:t>
      </w:r>
      <w:r w:rsidRPr="00E55CCD" w:rsidR="007F3AC1">
        <w:rPr>
          <w:rFonts w:ascii="Times New Roman" w:hAnsi="Times New Roman" w:cs="Times New Roman" w:eastAsiaTheme="minorHAnsi"/>
          <w:szCs w:val="24"/>
          <w:lang w:val="fr-FR"/>
        </w:rPr>
        <w:t xml:space="preserve">la </w:t>
      </w:r>
      <w:r w:rsidRPr="00E55CCD" w:rsidR="00DC456A">
        <w:rPr>
          <w:rFonts w:ascii="Times New Roman" w:hAnsi="Times New Roman" w:cs="Times New Roman" w:eastAsiaTheme="minorHAnsi"/>
          <w:szCs w:val="24"/>
          <w:lang w:val="fr-FR"/>
        </w:rPr>
        <w:t>garde</w:t>
      </w:r>
      <w:r w:rsidRPr="00E55CCD" w:rsidR="00262D6A">
        <w:rPr>
          <w:rFonts w:ascii="Times New Roman" w:hAnsi="Times New Roman" w:cs="Times New Roman" w:eastAsiaTheme="minorHAnsi"/>
          <w:szCs w:val="24"/>
          <w:lang w:val="fr-FR"/>
        </w:rPr>
        <w:t xml:space="preserve"> des jumeaux, qu</w:t>
      </w:r>
      <w:r w:rsidRPr="00E55CCD" w:rsidR="00E55CCD">
        <w:rPr>
          <w:rFonts w:ascii="Times New Roman" w:hAnsi="Times New Roman" w:cs="Times New Roman" w:eastAsiaTheme="minorHAnsi"/>
          <w:szCs w:val="24"/>
          <w:lang w:val="fr-FR"/>
        </w:rPr>
        <w:t>’</w:t>
      </w:r>
      <w:r w:rsidRPr="00E55CCD" w:rsidR="00262D6A">
        <w:rPr>
          <w:rFonts w:ascii="Times New Roman" w:hAnsi="Times New Roman" w:cs="Times New Roman" w:eastAsiaTheme="minorHAnsi"/>
          <w:szCs w:val="24"/>
          <w:lang w:val="fr-FR"/>
        </w:rPr>
        <w:t>il</w:t>
      </w:r>
      <w:r w:rsidRPr="00E55CCD" w:rsidR="00045F1F">
        <w:rPr>
          <w:rFonts w:ascii="Times New Roman" w:hAnsi="Times New Roman" w:cs="Times New Roman" w:eastAsiaTheme="minorHAnsi"/>
          <w:szCs w:val="24"/>
          <w:lang w:val="fr-FR"/>
        </w:rPr>
        <w:t xml:space="preserve"> n</w:t>
      </w:r>
      <w:r w:rsidRPr="00E55CCD" w:rsidR="00E55CCD">
        <w:rPr>
          <w:rFonts w:ascii="Times New Roman" w:hAnsi="Times New Roman" w:cs="Times New Roman" w:eastAsiaTheme="minorHAnsi"/>
          <w:szCs w:val="24"/>
          <w:lang w:val="fr-FR"/>
        </w:rPr>
        <w:t>’</w:t>
      </w:r>
      <w:r w:rsidRPr="00E55CCD" w:rsidR="00045F1F">
        <w:rPr>
          <w:rFonts w:ascii="Times New Roman" w:hAnsi="Times New Roman" w:cs="Times New Roman" w:eastAsiaTheme="minorHAnsi"/>
          <w:szCs w:val="24"/>
          <w:lang w:val="fr-FR"/>
        </w:rPr>
        <w:t>a jamais v</w:t>
      </w:r>
      <w:r w:rsidRPr="00E55CCD" w:rsidR="007E70CA">
        <w:rPr>
          <w:rFonts w:ascii="Times New Roman" w:hAnsi="Times New Roman" w:cs="Times New Roman" w:eastAsiaTheme="minorHAnsi"/>
          <w:szCs w:val="24"/>
          <w:lang w:val="fr-FR"/>
        </w:rPr>
        <w:t>é</w:t>
      </w:r>
      <w:r w:rsidRPr="00E55CCD" w:rsidR="00045F1F">
        <w:rPr>
          <w:rFonts w:ascii="Times New Roman" w:hAnsi="Times New Roman" w:cs="Times New Roman" w:eastAsiaTheme="minorHAnsi"/>
          <w:szCs w:val="24"/>
          <w:lang w:val="fr-FR"/>
        </w:rPr>
        <w:t xml:space="preserve">cu avec </w:t>
      </w:r>
      <w:r w:rsidRPr="00E55CCD" w:rsidR="008371B6">
        <w:rPr>
          <w:rFonts w:ascii="Times New Roman" w:hAnsi="Times New Roman" w:cs="Times New Roman" w:eastAsiaTheme="minorHAnsi"/>
          <w:szCs w:val="24"/>
          <w:lang w:val="fr-FR"/>
        </w:rPr>
        <w:t>eux</w:t>
      </w:r>
      <w:r w:rsidRPr="00E55CCD" w:rsidR="00045F1F">
        <w:rPr>
          <w:rFonts w:ascii="Times New Roman" w:hAnsi="Times New Roman" w:cs="Times New Roman" w:eastAsiaTheme="minorHAnsi"/>
          <w:szCs w:val="24"/>
          <w:lang w:val="fr-FR"/>
        </w:rPr>
        <w:t xml:space="preserve"> et</w:t>
      </w:r>
      <w:r w:rsidRPr="00E55CCD" w:rsidR="007E70CA">
        <w:rPr>
          <w:rFonts w:ascii="Times New Roman" w:hAnsi="Times New Roman" w:cs="Times New Roman" w:eastAsiaTheme="minorHAnsi"/>
          <w:szCs w:val="24"/>
          <w:lang w:val="fr-FR"/>
        </w:rPr>
        <w:t xml:space="preserve"> </w:t>
      </w:r>
      <w:r w:rsidRPr="00E55CCD" w:rsidR="00262D6A">
        <w:rPr>
          <w:rFonts w:ascii="Times New Roman" w:hAnsi="Times New Roman" w:cs="Times New Roman" w:eastAsiaTheme="minorHAnsi"/>
          <w:szCs w:val="24"/>
          <w:lang w:val="fr-FR"/>
        </w:rPr>
        <w:t>qu</w:t>
      </w:r>
      <w:r w:rsidRPr="00E55CCD" w:rsidR="00E55CCD">
        <w:rPr>
          <w:rFonts w:ascii="Times New Roman" w:hAnsi="Times New Roman" w:cs="Times New Roman" w:eastAsiaTheme="minorHAnsi"/>
          <w:szCs w:val="24"/>
          <w:lang w:val="fr-FR"/>
        </w:rPr>
        <w:t>’</w:t>
      </w:r>
      <w:r w:rsidRPr="00E55CCD" w:rsidR="00262D6A">
        <w:rPr>
          <w:rFonts w:ascii="Times New Roman" w:hAnsi="Times New Roman" w:cs="Times New Roman" w:eastAsiaTheme="minorHAnsi"/>
          <w:szCs w:val="24"/>
          <w:lang w:val="fr-FR"/>
        </w:rPr>
        <w:t xml:space="preserve">il </w:t>
      </w:r>
      <w:r w:rsidRPr="00E55CCD" w:rsidR="00045F1F">
        <w:rPr>
          <w:rFonts w:ascii="Times New Roman" w:hAnsi="Times New Roman" w:cs="Times New Roman" w:eastAsiaTheme="minorHAnsi"/>
          <w:szCs w:val="24"/>
          <w:lang w:val="fr-FR"/>
        </w:rPr>
        <w:t>ne leur a jamais pay</w:t>
      </w:r>
      <w:r w:rsidRPr="00E55CCD" w:rsidR="007E70CA">
        <w:rPr>
          <w:rFonts w:ascii="Times New Roman" w:hAnsi="Times New Roman" w:cs="Times New Roman" w:eastAsiaTheme="minorHAnsi"/>
          <w:szCs w:val="24"/>
          <w:lang w:val="fr-FR"/>
        </w:rPr>
        <w:t>é</w:t>
      </w:r>
      <w:r w:rsidRPr="00E55CCD" w:rsidR="00045F1F">
        <w:rPr>
          <w:rFonts w:ascii="Times New Roman" w:hAnsi="Times New Roman" w:cs="Times New Roman" w:eastAsiaTheme="minorHAnsi"/>
          <w:szCs w:val="24"/>
          <w:lang w:val="fr-FR"/>
        </w:rPr>
        <w:t xml:space="preserve"> de contribution d</w:t>
      </w:r>
      <w:r w:rsidRPr="00E55CCD" w:rsidR="00E55CCD">
        <w:rPr>
          <w:rFonts w:ascii="Times New Roman" w:hAnsi="Times New Roman" w:cs="Times New Roman" w:eastAsiaTheme="minorHAnsi"/>
          <w:szCs w:val="24"/>
          <w:lang w:val="fr-FR"/>
        </w:rPr>
        <w:t>’</w:t>
      </w:r>
      <w:r w:rsidRPr="00E55CCD" w:rsidR="000B0B9A">
        <w:rPr>
          <w:rFonts w:ascii="Times New Roman" w:hAnsi="Times New Roman" w:cs="Times New Roman" w:eastAsiaTheme="minorHAnsi"/>
          <w:szCs w:val="24"/>
          <w:lang w:val="fr-FR"/>
        </w:rPr>
        <w:t>entretien.</w:t>
      </w:r>
      <w:r w:rsidRPr="00E55CCD" w:rsidR="008371B6">
        <w:rPr>
          <w:rFonts w:ascii="Times New Roman" w:hAnsi="Times New Roman" w:cs="Times New Roman" w:eastAsiaTheme="minorHAnsi"/>
          <w:szCs w:val="24"/>
          <w:lang w:val="fr-FR"/>
        </w:rPr>
        <w:t xml:space="preserve"> </w:t>
      </w:r>
      <w:r w:rsidRPr="00E55CCD" w:rsidR="00262D6A">
        <w:rPr>
          <w:rFonts w:ascii="Times New Roman" w:hAnsi="Times New Roman" w:cs="Times New Roman" w:eastAsiaTheme="minorHAnsi"/>
          <w:szCs w:val="24"/>
          <w:lang w:val="fr-FR"/>
        </w:rPr>
        <w:t>Il précise que l</w:t>
      </w:r>
      <w:r w:rsidRPr="00E55CCD" w:rsidR="00045F1F">
        <w:rPr>
          <w:rFonts w:ascii="Times New Roman" w:hAnsi="Times New Roman" w:cs="Times New Roman" w:eastAsiaTheme="minorHAnsi"/>
          <w:szCs w:val="24"/>
          <w:lang w:val="fr-FR"/>
        </w:rPr>
        <w:t>e droit du requ</w:t>
      </w:r>
      <w:r w:rsidRPr="00E55CCD" w:rsidR="007E70CA">
        <w:rPr>
          <w:rFonts w:ascii="Times New Roman" w:hAnsi="Times New Roman" w:cs="Times New Roman" w:eastAsiaTheme="minorHAnsi"/>
          <w:szCs w:val="24"/>
          <w:lang w:val="fr-FR"/>
        </w:rPr>
        <w:t>é</w:t>
      </w:r>
      <w:r w:rsidRPr="00E55CCD" w:rsidR="00045F1F">
        <w:rPr>
          <w:rFonts w:ascii="Times New Roman" w:hAnsi="Times New Roman" w:cs="Times New Roman" w:eastAsiaTheme="minorHAnsi"/>
          <w:szCs w:val="24"/>
          <w:lang w:val="fr-FR"/>
        </w:rPr>
        <w:t>rant de s</w:t>
      </w:r>
      <w:r w:rsidRPr="00E55CCD" w:rsidR="007E70CA">
        <w:rPr>
          <w:rFonts w:ascii="Times New Roman" w:hAnsi="Times New Roman" w:cs="Times New Roman" w:eastAsiaTheme="minorHAnsi"/>
          <w:szCs w:val="24"/>
          <w:lang w:val="fr-FR"/>
        </w:rPr>
        <w:t>é</w:t>
      </w:r>
      <w:r w:rsidRPr="00E55CCD" w:rsidR="00045F1F">
        <w:rPr>
          <w:rFonts w:ascii="Times New Roman" w:hAnsi="Times New Roman" w:cs="Times New Roman" w:eastAsiaTheme="minorHAnsi"/>
          <w:szCs w:val="24"/>
          <w:lang w:val="fr-FR"/>
        </w:rPr>
        <w:t xml:space="preserve">journer en Suisse </w:t>
      </w:r>
      <w:r w:rsidRPr="00E55CCD" w:rsidR="007E70CA">
        <w:rPr>
          <w:rFonts w:ascii="Times New Roman" w:hAnsi="Times New Roman" w:cs="Times New Roman" w:eastAsiaTheme="minorHAnsi"/>
          <w:szCs w:val="24"/>
          <w:lang w:val="fr-FR"/>
        </w:rPr>
        <w:t>é</w:t>
      </w:r>
      <w:r w:rsidRPr="00E55CCD" w:rsidR="00045F1F">
        <w:rPr>
          <w:rFonts w:ascii="Times New Roman" w:hAnsi="Times New Roman" w:cs="Times New Roman" w:eastAsiaTheme="minorHAnsi"/>
          <w:szCs w:val="24"/>
          <w:lang w:val="fr-FR"/>
        </w:rPr>
        <w:t>tait d</w:t>
      </w:r>
      <w:r w:rsidRPr="00E55CCD" w:rsidR="007E70CA">
        <w:rPr>
          <w:rFonts w:ascii="Times New Roman" w:hAnsi="Times New Roman" w:cs="Times New Roman" w:eastAsiaTheme="minorHAnsi"/>
          <w:szCs w:val="24"/>
          <w:lang w:val="fr-FR"/>
        </w:rPr>
        <w:t>é</w:t>
      </w:r>
      <w:r w:rsidRPr="00E55CCD" w:rsidR="00045F1F">
        <w:rPr>
          <w:rFonts w:ascii="Times New Roman" w:hAnsi="Times New Roman" w:cs="Times New Roman" w:eastAsiaTheme="minorHAnsi"/>
          <w:szCs w:val="24"/>
          <w:lang w:val="fr-FR"/>
        </w:rPr>
        <w:t>j</w:t>
      </w:r>
      <w:r w:rsidRPr="00E55CCD" w:rsidR="007E70CA">
        <w:rPr>
          <w:rFonts w:ascii="Times New Roman" w:hAnsi="Times New Roman" w:cs="Times New Roman" w:eastAsiaTheme="minorHAnsi"/>
          <w:szCs w:val="24"/>
          <w:lang w:val="fr-FR"/>
        </w:rPr>
        <w:t>à</w:t>
      </w:r>
      <w:r w:rsidRPr="00E55CCD" w:rsidR="00045F1F">
        <w:rPr>
          <w:rFonts w:ascii="Times New Roman" w:hAnsi="Times New Roman" w:cs="Times New Roman" w:eastAsiaTheme="minorHAnsi"/>
          <w:szCs w:val="24"/>
          <w:lang w:val="fr-FR"/>
        </w:rPr>
        <w:t xml:space="preserve"> pr</w:t>
      </w:r>
      <w:r w:rsidRPr="00E55CCD" w:rsidR="007E70CA">
        <w:rPr>
          <w:rFonts w:ascii="Times New Roman" w:hAnsi="Times New Roman" w:cs="Times New Roman" w:eastAsiaTheme="minorHAnsi"/>
          <w:szCs w:val="24"/>
          <w:lang w:val="fr-FR"/>
        </w:rPr>
        <w:t>é</w:t>
      </w:r>
      <w:r w:rsidRPr="00E55CCD" w:rsidR="00045F1F">
        <w:rPr>
          <w:rFonts w:ascii="Times New Roman" w:hAnsi="Times New Roman" w:cs="Times New Roman" w:eastAsiaTheme="minorHAnsi"/>
          <w:szCs w:val="24"/>
          <w:lang w:val="fr-FR"/>
        </w:rPr>
        <w:t>caire</w:t>
      </w:r>
      <w:r w:rsidRPr="00E55CCD" w:rsidR="00DC456A">
        <w:rPr>
          <w:rFonts w:ascii="Times New Roman" w:hAnsi="Times New Roman" w:cs="Times New Roman" w:eastAsiaTheme="minorHAnsi"/>
          <w:szCs w:val="24"/>
          <w:lang w:val="fr-FR"/>
        </w:rPr>
        <w:t xml:space="preserve"> lorsque les jumeaux sont nés</w:t>
      </w:r>
      <w:r w:rsidRPr="00E55CCD" w:rsidR="0040093B">
        <w:rPr>
          <w:rFonts w:ascii="Times New Roman" w:hAnsi="Times New Roman" w:cs="Times New Roman" w:eastAsiaTheme="minorHAnsi"/>
          <w:szCs w:val="24"/>
          <w:lang w:val="fr-FR"/>
        </w:rPr>
        <w:t xml:space="preserve">, ce </w:t>
      </w:r>
      <w:r w:rsidRPr="00E55CCD" w:rsidR="000B15C9">
        <w:rPr>
          <w:rFonts w:ascii="Times New Roman" w:hAnsi="Times New Roman" w:cs="Times New Roman" w:eastAsiaTheme="minorHAnsi"/>
          <w:szCs w:val="24"/>
          <w:lang w:val="fr-FR"/>
        </w:rPr>
        <w:t>que</w:t>
      </w:r>
      <w:r w:rsidRPr="00E55CCD" w:rsidR="00DC456A">
        <w:rPr>
          <w:rFonts w:ascii="Times New Roman" w:hAnsi="Times New Roman" w:cs="Times New Roman" w:eastAsiaTheme="minorHAnsi"/>
          <w:szCs w:val="24"/>
          <w:lang w:val="fr-FR"/>
        </w:rPr>
        <w:t xml:space="preserve"> l</w:t>
      </w:r>
      <w:r w:rsidRPr="00E55CCD" w:rsidR="008371B6">
        <w:rPr>
          <w:rFonts w:ascii="Times New Roman" w:hAnsi="Times New Roman" w:cs="Times New Roman" w:eastAsiaTheme="minorHAnsi"/>
          <w:szCs w:val="24"/>
          <w:lang w:val="fr-FR"/>
        </w:rPr>
        <w:t>eur mère, M.M.,</w:t>
      </w:r>
      <w:r w:rsidRPr="00E55CCD" w:rsidR="007E70CA">
        <w:rPr>
          <w:rFonts w:ascii="Times New Roman" w:hAnsi="Times New Roman" w:cs="Times New Roman" w:eastAsiaTheme="minorHAnsi"/>
          <w:szCs w:val="24"/>
          <w:lang w:val="fr-FR"/>
        </w:rPr>
        <w:t xml:space="preserve"> </w:t>
      </w:r>
      <w:r w:rsidRPr="00E55CCD" w:rsidR="000B15C9">
        <w:rPr>
          <w:rFonts w:ascii="Times New Roman" w:hAnsi="Times New Roman" w:cs="Times New Roman" w:eastAsiaTheme="minorHAnsi"/>
          <w:szCs w:val="24"/>
          <w:lang w:val="fr-FR"/>
        </w:rPr>
        <w:t>n</w:t>
      </w:r>
      <w:r w:rsidRPr="00E55CCD" w:rsidR="00E55CCD">
        <w:rPr>
          <w:rFonts w:ascii="Times New Roman" w:hAnsi="Times New Roman" w:cs="Times New Roman" w:eastAsiaTheme="minorHAnsi"/>
          <w:szCs w:val="24"/>
          <w:lang w:val="fr-FR"/>
        </w:rPr>
        <w:t>’</w:t>
      </w:r>
      <w:r w:rsidRPr="00E55CCD" w:rsidR="000B15C9">
        <w:rPr>
          <w:rFonts w:ascii="Times New Roman" w:hAnsi="Times New Roman" w:cs="Times New Roman" w:eastAsiaTheme="minorHAnsi"/>
          <w:szCs w:val="24"/>
          <w:lang w:val="fr-FR"/>
        </w:rPr>
        <w:t>ignorait pas au moment de leur con</w:t>
      </w:r>
      <w:r w:rsidRPr="00E55CCD" w:rsidR="00E249D9">
        <w:rPr>
          <w:rFonts w:ascii="Times New Roman" w:hAnsi="Times New Roman" w:cs="Times New Roman" w:eastAsiaTheme="minorHAnsi"/>
          <w:szCs w:val="24"/>
          <w:lang w:val="fr-FR"/>
        </w:rPr>
        <w:t xml:space="preserve">ception. </w:t>
      </w:r>
      <w:r w:rsidRPr="00E55CCD" w:rsidR="00262D6A">
        <w:rPr>
          <w:rFonts w:ascii="Times New Roman" w:hAnsi="Times New Roman" w:cs="Times New Roman" w:eastAsiaTheme="minorHAnsi"/>
          <w:szCs w:val="24"/>
          <w:lang w:val="fr-FR"/>
        </w:rPr>
        <w:t>Le Gouvernement soutient par ailleurs que l</w:t>
      </w:r>
      <w:r w:rsidRPr="00E55CCD" w:rsidR="00E249D9">
        <w:rPr>
          <w:rFonts w:ascii="Times New Roman" w:hAnsi="Times New Roman" w:cs="Times New Roman" w:eastAsiaTheme="minorHAnsi"/>
          <w:szCs w:val="24"/>
          <w:lang w:val="fr-FR"/>
        </w:rPr>
        <w:t>e renvoi du requ</w:t>
      </w:r>
      <w:r w:rsidRPr="00E55CCD" w:rsidR="007E70CA">
        <w:rPr>
          <w:rFonts w:ascii="Times New Roman" w:hAnsi="Times New Roman" w:cs="Times New Roman" w:eastAsiaTheme="minorHAnsi"/>
          <w:szCs w:val="24"/>
          <w:lang w:val="fr-FR"/>
        </w:rPr>
        <w:t>é</w:t>
      </w:r>
      <w:r w:rsidRPr="00E55CCD" w:rsidR="00E249D9">
        <w:rPr>
          <w:rFonts w:ascii="Times New Roman" w:hAnsi="Times New Roman" w:cs="Times New Roman" w:eastAsiaTheme="minorHAnsi"/>
          <w:szCs w:val="24"/>
          <w:lang w:val="fr-FR"/>
        </w:rPr>
        <w:t>rant au Kosovo n</w:t>
      </w:r>
      <w:r w:rsidRPr="00E55CCD" w:rsidR="00E55CCD">
        <w:rPr>
          <w:rFonts w:ascii="Times New Roman" w:hAnsi="Times New Roman" w:cs="Times New Roman" w:eastAsiaTheme="minorHAnsi"/>
          <w:szCs w:val="24"/>
          <w:lang w:val="fr-FR"/>
        </w:rPr>
        <w:t>’</w:t>
      </w:r>
      <w:r w:rsidRPr="00E55CCD" w:rsidR="00E249D9">
        <w:rPr>
          <w:rFonts w:ascii="Times New Roman" w:hAnsi="Times New Roman" w:cs="Times New Roman" w:eastAsiaTheme="minorHAnsi"/>
          <w:szCs w:val="24"/>
          <w:lang w:val="fr-FR"/>
        </w:rPr>
        <w:t>abouti</w:t>
      </w:r>
      <w:r w:rsidRPr="00E55CCD" w:rsidR="00262D6A">
        <w:rPr>
          <w:rFonts w:ascii="Times New Roman" w:hAnsi="Times New Roman" w:cs="Times New Roman" w:eastAsiaTheme="minorHAnsi"/>
          <w:szCs w:val="24"/>
          <w:lang w:val="fr-FR"/>
        </w:rPr>
        <w:t>rai</w:t>
      </w:r>
      <w:r w:rsidRPr="00E55CCD" w:rsidR="00E249D9">
        <w:rPr>
          <w:rFonts w:ascii="Times New Roman" w:hAnsi="Times New Roman" w:cs="Times New Roman" w:eastAsiaTheme="minorHAnsi"/>
          <w:szCs w:val="24"/>
          <w:lang w:val="fr-FR"/>
        </w:rPr>
        <w:t>t pas</w:t>
      </w:r>
      <w:r w:rsidRPr="00E55CCD" w:rsidR="00D90BEA">
        <w:rPr>
          <w:rFonts w:ascii="Times New Roman" w:hAnsi="Times New Roman" w:cs="Times New Roman" w:eastAsiaTheme="minorHAnsi"/>
          <w:szCs w:val="24"/>
          <w:lang w:val="fr-FR"/>
        </w:rPr>
        <w:t xml:space="preserve"> à</w:t>
      </w:r>
      <w:r w:rsidRPr="00E55CCD" w:rsidR="00E249D9">
        <w:rPr>
          <w:rFonts w:ascii="Times New Roman" w:hAnsi="Times New Roman" w:cs="Times New Roman" w:eastAsiaTheme="minorHAnsi"/>
          <w:szCs w:val="24"/>
          <w:lang w:val="fr-FR"/>
        </w:rPr>
        <w:t xml:space="preserve"> la rupture </w:t>
      </w:r>
      <w:r w:rsidRPr="00E55CCD" w:rsidR="0099449A">
        <w:rPr>
          <w:rFonts w:ascii="Times New Roman" w:hAnsi="Times New Roman" w:cs="Times New Roman" w:eastAsiaTheme="minorHAnsi"/>
          <w:szCs w:val="24"/>
          <w:lang w:val="fr-FR"/>
        </w:rPr>
        <w:t>des</w:t>
      </w:r>
      <w:r w:rsidRPr="00E55CCD" w:rsidR="00E249D9">
        <w:rPr>
          <w:rFonts w:ascii="Times New Roman" w:hAnsi="Times New Roman" w:cs="Times New Roman" w:eastAsiaTheme="minorHAnsi"/>
          <w:szCs w:val="24"/>
          <w:lang w:val="fr-FR"/>
        </w:rPr>
        <w:t xml:space="preserve"> liens avec sa famil</w:t>
      </w:r>
      <w:r w:rsidRPr="00E55CCD" w:rsidR="007E70CA">
        <w:rPr>
          <w:rFonts w:ascii="Times New Roman" w:hAnsi="Times New Roman" w:cs="Times New Roman" w:eastAsiaTheme="minorHAnsi"/>
          <w:szCs w:val="24"/>
          <w:lang w:val="fr-FR"/>
        </w:rPr>
        <w:t>l</w:t>
      </w:r>
      <w:r w:rsidRPr="00E55CCD" w:rsidR="00E249D9">
        <w:rPr>
          <w:rFonts w:ascii="Times New Roman" w:hAnsi="Times New Roman" w:cs="Times New Roman" w:eastAsiaTheme="minorHAnsi"/>
          <w:szCs w:val="24"/>
          <w:lang w:val="fr-FR"/>
        </w:rPr>
        <w:t>e vivant en Suisse</w:t>
      </w:r>
      <w:r w:rsidRPr="00E55CCD" w:rsidR="00262D6A">
        <w:rPr>
          <w:rFonts w:ascii="Times New Roman" w:hAnsi="Times New Roman" w:cs="Times New Roman" w:eastAsiaTheme="minorHAnsi"/>
          <w:szCs w:val="24"/>
          <w:lang w:val="fr-FR"/>
        </w:rPr>
        <w:t>,</w:t>
      </w:r>
      <w:r w:rsidRPr="00E55CCD" w:rsidR="00E249D9">
        <w:rPr>
          <w:rFonts w:ascii="Times New Roman" w:hAnsi="Times New Roman" w:cs="Times New Roman" w:eastAsiaTheme="minorHAnsi"/>
          <w:szCs w:val="24"/>
          <w:lang w:val="fr-FR"/>
        </w:rPr>
        <w:t xml:space="preserve"> </w:t>
      </w:r>
      <w:r w:rsidRPr="00E55CCD" w:rsidR="00262D6A">
        <w:rPr>
          <w:rFonts w:ascii="Times New Roman" w:hAnsi="Times New Roman" w:cs="Times New Roman" w:eastAsiaTheme="minorHAnsi"/>
          <w:szCs w:val="24"/>
          <w:lang w:val="fr-FR"/>
        </w:rPr>
        <w:t>d</w:t>
      </w:r>
      <w:r w:rsidRPr="00E55CCD" w:rsidR="00E249D9">
        <w:rPr>
          <w:rFonts w:ascii="Times New Roman" w:hAnsi="Times New Roman" w:cs="Times New Roman" w:eastAsiaTheme="minorHAnsi"/>
          <w:szCs w:val="24"/>
          <w:lang w:val="fr-FR"/>
        </w:rPr>
        <w:t>es visites et des contacts personne</w:t>
      </w:r>
      <w:r w:rsidRPr="00E55CCD" w:rsidR="007E70CA">
        <w:rPr>
          <w:rFonts w:ascii="Times New Roman" w:hAnsi="Times New Roman" w:cs="Times New Roman" w:eastAsiaTheme="minorHAnsi"/>
          <w:szCs w:val="24"/>
          <w:lang w:val="fr-FR"/>
        </w:rPr>
        <w:t>l</w:t>
      </w:r>
      <w:r w:rsidRPr="00E55CCD" w:rsidR="00262D6A">
        <w:rPr>
          <w:rFonts w:ascii="Times New Roman" w:hAnsi="Times New Roman" w:cs="Times New Roman" w:eastAsiaTheme="minorHAnsi"/>
          <w:szCs w:val="24"/>
          <w:lang w:val="fr-FR"/>
        </w:rPr>
        <w:t>s resta</w:t>
      </w:r>
      <w:r w:rsidRPr="00E55CCD" w:rsidR="00FA5110">
        <w:rPr>
          <w:rFonts w:ascii="Times New Roman" w:hAnsi="Times New Roman" w:cs="Times New Roman" w:eastAsiaTheme="minorHAnsi"/>
          <w:szCs w:val="24"/>
          <w:lang w:val="fr-FR"/>
        </w:rPr>
        <w:t>nt possibles.</w:t>
      </w:r>
      <w:r w:rsidRPr="00E55CCD" w:rsidR="009C70E1">
        <w:rPr>
          <w:rFonts w:ascii="Times New Roman" w:hAnsi="Times New Roman" w:cs="Times New Roman" w:eastAsiaTheme="minorHAnsi"/>
          <w:szCs w:val="24"/>
          <w:lang w:val="fr-FR"/>
        </w:rPr>
        <w:t xml:space="preserve"> </w:t>
      </w:r>
      <w:r w:rsidRPr="00E55CCD" w:rsidR="00262D6A">
        <w:rPr>
          <w:rFonts w:ascii="Times New Roman" w:hAnsi="Times New Roman" w:cs="Times New Roman" w:eastAsiaTheme="minorHAnsi"/>
          <w:szCs w:val="24"/>
          <w:lang w:val="fr-FR"/>
        </w:rPr>
        <w:t>Il souligne que l</w:t>
      </w:r>
      <w:r w:rsidRPr="00E55CCD" w:rsidR="00E249D9">
        <w:rPr>
          <w:rFonts w:ascii="Times New Roman" w:hAnsi="Times New Roman" w:cs="Times New Roman" w:eastAsiaTheme="minorHAnsi"/>
          <w:szCs w:val="24"/>
          <w:lang w:val="fr-FR"/>
        </w:rPr>
        <w:t xml:space="preserve">es jumeaux et </w:t>
      </w:r>
      <w:r w:rsidRPr="00E55CCD" w:rsidR="00262D6A">
        <w:rPr>
          <w:rFonts w:ascii="Times New Roman" w:hAnsi="Times New Roman" w:cs="Times New Roman" w:eastAsiaTheme="minorHAnsi"/>
          <w:szCs w:val="24"/>
          <w:lang w:val="fr-FR"/>
        </w:rPr>
        <w:t>M.M.</w:t>
      </w:r>
      <w:r w:rsidRPr="00E55CCD" w:rsidR="00412348">
        <w:rPr>
          <w:rFonts w:ascii="Times New Roman" w:hAnsi="Times New Roman" w:cs="Times New Roman" w:eastAsiaTheme="minorHAnsi"/>
          <w:szCs w:val="24"/>
          <w:lang w:val="fr-FR"/>
        </w:rPr>
        <w:t xml:space="preserve"> </w:t>
      </w:r>
      <w:r w:rsidRPr="00E55CCD" w:rsidR="00A549BE">
        <w:rPr>
          <w:rFonts w:ascii="Times New Roman" w:hAnsi="Times New Roman" w:cs="Times New Roman" w:eastAsiaTheme="minorHAnsi"/>
          <w:szCs w:val="24"/>
          <w:lang w:val="fr-FR"/>
        </w:rPr>
        <w:t>o</w:t>
      </w:r>
      <w:r w:rsidRPr="00E55CCD" w:rsidR="00E249D9">
        <w:rPr>
          <w:rFonts w:ascii="Times New Roman" w:hAnsi="Times New Roman" w:cs="Times New Roman" w:eastAsiaTheme="minorHAnsi"/>
          <w:szCs w:val="24"/>
          <w:lang w:val="fr-FR"/>
        </w:rPr>
        <w:t>nt la double nationalit</w:t>
      </w:r>
      <w:r w:rsidRPr="00E55CCD" w:rsidR="00A549BE">
        <w:rPr>
          <w:rFonts w:ascii="Times New Roman" w:hAnsi="Times New Roman" w:cs="Times New Roman" w:eastAsiaTheme="minorHAnsi"/>
          <w:szCs w:val="24"/>
          <w:lang w:val="fr-FR"/>
        </w:rPr>
        <w:t xml:space="preserve">é </w:t>
      </w:r>
      <w:r w:rsidRPr="00E55CCD" w:rsidR="00DC456A">
        <w:rPr>
          <w:rFonts w:ascii="Times New Roman" w:hAnsi="Times New Roman" w:cs="Times New Roman" w:eastAsiaTheme="minorHAnsi"/>
          <w:szCs w:val="24"/>
          <w:lang w:val="fr-FR"/>
        </w:rPr>
        <w:t>suisse et k</w:t>
      </w:r>
      <w:r w:rsidRPr="00E55CCD" w:rsidR="00E249D9">
        <w:rPr>
          <w:rFonts w:ascii="Times New Roman" w:hAnsi="Times New Roman" w:cs="Times New Roman" w:eastAsiaTheme="minorHAnsi"/>
          <w:szCs w:val="24"/>
          <w:lang w:val="fr-FR"/>
        </w:rPr>
        <w:t>osov</w:t>
      </w:r>
      <w:r w:rsidRPr="00E55CCD" w:rsidR="00DC456A">
        <w:rPr>
          <w:rFonts w:ascii="Times New Roman" w:hAnsi="Times New Roman" w:cs="Times New Roman" w:eastAsiaTheme="minorHAnsi"/>
          <w:szCs w:val="24"/>
          <w:lang w:val="fr-FR"/>
        </w:rPr>
        <w:t>are et</w:t>
      </w:r>
      <w:r w:rsidRPr="00E55CCD" w:rsidR="00E249D9">
        <w:rPr>
          <w:rFonts w:ascii="Times New Roman" w:hAnsi="Times New Roman" w:cs="Times New Roman" w:eastAsiaTheme="minorHAnsi"/>
          <w:szCs w:val="24"/>
          <w:lang w:val="fr-FR"/>
        </w:rPr>
        <w:t xml:space="preserve"> </w:t>
      </w:r>
      <w:r w:rsidRPr="00E55CCD" w:rsidR="00262D6A">
        <w:rPr>
          <w:rFonts w:ascii="Times New Roman" w:hAnsi="Times New Roman" w:cs="Times New Roman" w:eastAsiaTheme="minorHAnsi"/>
          <w:szCs w:val="24"/>
          <w:lang w:val="fr-FR"/>
        </w:rPr>
        <w:t>qu</w:t>
      </w:r>
      <w:r w:rsidRPr="00E55CCD" w:rsidR="00E55CCD">
        <w:rPr>
          <w:rFonts w:ascii="Times New Roman" w:hAnsi="Times New Roman" w:cs="Times New Roman" w:eastAsiaTheme="minorHAnsi"/>
          <w:szCs w:val="24"/>
          <w:lang w:val="fr-FR"/>
        </w:rPr>
        <w:t>’</w:t>
      </w:r>
      <w:r w:rsidRPr="00E55CCD" w:rsidR="00262D6A">
        <w:rPr>
          <w:rFonts w:ascii="Times New Roman" w:hAnsi="Times New Roman" w:cs="Times New Roman" w:eastAsiaTheme="minorHAnsi"/>
          <w:szCs w:val="24"/>
          <w:lang w:val="fr-FR"/>
        </w:rPr>
        <w:t xml:space="preserve">ils </w:t>
      </w:r>
      <w:r w:rsidRPr="00E55CCD" w:rsidR="00DC456A">
        <w:rPr>
          <w:rFonts w:ascii="Times New Roman" w:hAnsi="Times New Roman" w:cs="Times New Roman" w:eastAsiaTheme="minorHAnsi"/>
          <w:szCs w:val="24"/>
          <w:lang w:val="fr-FR"/>
        </w:rPr>
        <w:t>peuvent donc suivre</w:t>
      </w:r>
      <w:r w:rsidRPr="00E55CCD" w:rsidR="00E249D9">
        <w:rPr>
          <w:rFonts w:ascii="Times New Roman" w:hAnsi="Times New Roman" w:cs="Times New Roman" w:eastAsiaTheme="minorHAnsi"/>
          <w:szCs w:val="24"/>
          <w:lang w:val="fr-FR"/>
        </w:rPr>
        <w:t xml:space="preserve"> le requ</w:t>
      </w:r>
      <w:r w:rsidRPr="00E55CCD" w:rsidR="00A549BE">
        <w:rPr>
          <w:rFonts w:ascii="Times New Roman" w:hAnsi="Times New Roman" w:cs="Times New Roman" w:eastAsiaTheme="minorHAnsi"/>
          <w:szCs w:val="24"/>
          <w:lang w:val="fr-FR"/>
        </w:rPr>
        <w:t>é</w:t>
      </w:r>
      <w:r w:rsidRPr="00E55CCD" w:rsidR="00E249D9">
        <w:rPr>
          <w:rFonts w:ascii="Times New Roman" w:hAnsi="Times New Roman" w:cs="Times New Roman" w:eastAsiaTheme="minorHAnsi"/>
          <w:szCs w:val="24"/>
          <w:lang w:val="fr-FR"/>
        </w:rPr>
        <w:t>rant</w:t>
      </w:r>
      <w:r w:rsidRPr="00E55CCD" w:rsidR="00796A2E">
        <w:rPr>
          <w:rFonts w:ascii="Times New Roman" w:hAnsi="Times New Roman" w:cs="Times New Roman" w:eastAsiaTheme="minorHAnsi"/>
          <w:szCs w:val="24"/>
          <w:lang w:val="fr-FR"/>
        </w:rPr>
        <w:t xml:space="preserve"> dans leur pays d</w:t>
      </w:r>
      <w:r w:rsidRPr="00E55CCD" w:rsidR="00E55CCD">
        <w:rPr>
          <w:rFonts w:ascii="Times New Roman" w:hAnsi="Times New Roman" w:cs="Times New Roman" w:eastAsiaTheme="minorHAnsi"/>
          <w:szCs w:val="24"/>
          <w:lang w:val="fr-FR"/>
        </w:rPr>
        <w:t>’</w:t>
      </w:r>
      <w:r w:rsidRPr="00E55CCD" w:rsidR="00796A2E">
        <w:rPr>
          <w:rFonts w:ascii="Times New Roman" w:hAnsi="Times New Roman" w:cs="Times New Roman" w:eastAsiaTheme="minorHAnsi"/>
          <w:szCs w:val="24"/>
          <w:lang w:val="fr-FR"/>
        </w:rPr>
        <w:t>origine</w:t>
      </w:r>
      <w:r w:rsidRPr="00E55CCD" w:rsidR="00FA5110">
        <w:rPr>
          <w:rFonts w:ascii="Times New Roman" w:hAnsi="Times New Roman" w:cs="Times New Roman" w:eastAsiaTheme="minorHAnsi"/>
          <w:szCs w:val="24"/>
          <w:lang w:val="fr-FR"/>
        </w:rPr>
        <w:t>.</w:t>
      </w:r>
      <w:r w:rsidRPr="00E55CCD" w:rsidR="009C70E1">
        <w:rPr>
          <w:rFonts w:ascii="Times New Roman" w:hAnsi="Times New Roman" w:cs="Times New Roman" w:eastAsiaTheme="minorHAnsi"/>
          <w:szCs w:val="24"/>
          <w:lang w:val="fr-FR"/>
        </w:rPr>
        <w:t xml:space="preserve"> </w:t>
      </w:r>
      <w:r w:rsidRPr="00E55CCD" w:rsidR="00DC456A">
        <w:rPr>
          <w:rFonts w:ascii="Times New Roman" w:hAnsi="Times New Roman" w:cs="Times New Roman" w:eastAsiaTheme="minorHAnsi"/>
          <w:szCs w:val="24"/>
          <w:lang w:val="fr-FR"/>
        </w:rPr>
        <w:t xml:space="preserve">II </w:t>
      </w:r>
      <w:r w:rsidRPr="00E55CCD" w:rsidR="00262D6A">
        <w:rPr>
          <w:rFonts w:ascii="Times New Roman" w:hAnsi="Times New Roman" w:cs="Times New Roman" w:eastAsiaTheme="minorHAnsi"/>
          <w:szCs w:val="24"/>
          <w:lang w:val="fr-FR"/>
        </w:rPr>
        <w:t>affirme qu</w:t>
      </w:r>
      <w:r w:rsidRPr="00E55CCD" w:rsidR="00E55CCD">
        <w:rPr>
          <w:rFonts w:ascii="Times New Roman" w:hAnsi="Times New Roman" w:cs="Times New Roman" w:eastAsiaTheme="minorHAnsi"/>
          <w:szCs w:val="24"/>
          <w:lang w:val="fr-FR"/>
        </w:rPr>
        <w:t>’</w:t>
      </w:r>
      <w:r w:rsidRPr="00E55CCD" w:rsidR="00262D6A">
        <w:rPr>
          <w:rFonts w:ascii="Times New Roman" w:hAnsi="Times New Roman" w:cs="Times New Roman" w:eastAsiaTheme="minorHAnsi"/>
          <w:szCs w:val="24"/>
          <w:lang w:val="fr-FR"/>
        </w:rPr>
        <w:t xml:space="preserve">il </w:t>
      </w:r>
      <w:r w:rsidRPr="00E55CCD" w:rsidR="00DC456A">
        <w:rPr>
          <w:rFonts w:ascii="Times New Roman" w:hAnsi="Times New Roman" w:cs="Times New Roman" w:eastAsiaTheme="minorHAnsi"/>
          <w:szCs w:val="24"/>
          <w:lang w:val="fr-FR"/>
        </w:rPr>
        <w:t>n</w:t>
      </w:r>
      <w:r w:rsidRPr="00E55CCD" w:rsidR="00E55CCD">
        <w:rPr>
          <w:rFonts w:ascii="Times New Roman" w:hAnsi="Times New Roman" w:cs="Times New Roman" w:eastAsiaTheme="minorHAnsi"/>
          <w:szCs w:val="24"/>
          <w:lang w:val="fr-FR"/>
        </w:rPr>
        <w:t>’</w:t>
      </w:r>
      <w:r w:rsidRPr="00E55CCD" w:rsidR="00DC456A">
        <w:rPr>
          <w:rFonts w:ascii="Times New Roman" w:hAnsi="Times New Roman" w:cs="Times New Roman" w:eastAsiaTheme="minorHAnsi"/>
          <w:szCs w:val="24"/>
          <w:lang w:val="fr-FR"/>
        </w:rPr>
        <w:t>existe pas d</w:t>
      </w:r>
      <w:r w:rsidRPr="00E55CCD" w:rsidR="00E55CCD">
        <w:rPr>
          <w:rFonts w:ascii="Times New Roman" w:hAnsi="Times New Roman" w:cs="Times New Roman" w:eastAsiaTheme="minorHAnsi"/>
          <w:szCs w:val="24"/>
          <w:lang w:val="fr-FR"/>
        </w:rPr>
        <w:t>’</w:t>
      </w:r>
      <w:r w:rsidRPr="00E55CCD" w:rsidR="00DC456A">
        <w:rPr>
          <w:rFonts w:ascii="Times New Roman" w:hAnsi="Times New Roman" w:cs="Times New Roman" w:eastAsiaTheme="minorHAnsi"/>
          <w:szCs w:val="24"/>
          <w:lang w:val="fr-FR"/>
        </w:rPr>
        <w:t>obstacles insurmontables au retour du requérant</w:t>
      </w:r>
      <w:r w:rsidRPr="00E55CCD" w:rsidR="00262D6A">
        <w:rPr>
          <w:rFonts w:ascii="Times New Roman" w:hAnsi="Times New Roman" w:cs="Times New Roman" w:eastAsiaTheme="minorHAnsi"/>
          <w:szCs w:val="24"/>
          <w:lang w:val="fr-FR"/>
        </w:rPr>
        <w:t xml:space="preserve"> au Kosovo, pays dans lequel il</w:t>
      </w:r>
      <w:r w:rsidRPr="00E55CCD" w:rsidR="00E249D9">
        <w:rPr>
          <w:rFonts w:ascii="Times New Roman" w:hAnsi="Times New Roman" w:cs="Times New Roman" w:eastAsiaTheme="minorHAnsi"/>
          <w:szCs w:val="24"/>
          <w:lang w:val="fr-FR"/>
        </w:rPr>
        <w:t xml:space="preserve"> a pass</w:t>
      </w:r>
      <w:r w:rsidRPr="00E55CCD" w:rsidR="00A549BE">
        <w:rPr>
          <w:rFonts w:ascii="Times New Roman" w:hAnsi="Times New Roman" w:cs="Times New Roman" w:eastAsiaTheme="minorHAnsi"/>
          <w:szCs w:val="24"/>
          <w:lang w:val="fr-FR"/>
        </w:rPr>
        <w:t>é</w:t>
      </w:r>
      <w:r w:rsidRPr="00E55CCD" w:rsidR="00E249D9">
        <w:rPr>
          <w:rFonts w:ascii="Times New Roman" w:hAnsi="Times New Roman" w:cs="Times New Roman" w:eastAsiaTheme="minorHAnsi"/>
          <w:szCs w:val="24"/>
          <w:lang w:val="fr-FR"/>
        </w:rPr>
        <w:t xml:space="preserve"> </w:t>
      </w:r>
      <w:r w:rsidRPr="00E55CCD" w:rsidR="00A549BE">
        <w:rPr>
          <w:rFonts w:ascii="Times New Roman" w:hAnsi="Times New Roman" w:cs="Times New Roman" w:eastAsiaTheme="minorHAnsi"/>
          <w:szCs w:val="24"/>
          <w:lang w:val="fr-FR"/>
        </w:rPr>
        <w:t>l</w:t>
      </w:r>
      <w:r w:rsidRPr="00E55CCD" w:rsidR="00E249D9">
        <w:rPr>
          <w:rFonts w:ascii="Times New Roman" w:hAnsi="Times New Roman" w:cs="Times New Roman" w:eastAsiaTheme="minorHAnsi"/>
          <w:szCs w:val="24"/>
          <w:lang w:val="fr-FR"/>
        </w:rPr>
        <w:t>es</w:t>
      </w:r>
      <w:r w:rsidRPr="00E55CCD" w:rsidR="00A549BE">
        <w:rPr>
          <w:rFonts w:ascii="Times New Roman" w:hAnsi="Times New Roman" w:cs="Times New Roman" w:eastAsiaTheme="minorHAnsi"/>
          <w:szCs w:val="24"/>
          <w:lang w:val="fr-FR"/>
        </w:rPr>
        <w:t xml:space="preserve"> 29 premiè</w:t>
      </w:r>
      <w:r w:rsidRPr="00E55CCD" w:rsidR="00E249D9">
        <w:rPr>
          <w:rFonts w:ascii="Times New Roman" w:hAnsi="Times New Roman" w:cs="Times New Roman" w:eastAsiaTheme="minorHAnsi"/>
          <w:szCs w:val="24"/>
          <w:lang w:val="fr-FR"/>
        </w:rPr>
        <w:t>r</w:t>
      </w:r>
      <w:r w:rsidRPr="00E55CCD" w:rsidR="00A549BE">
        <w:rPr>
          <w:rFonts w:ascii="Times New Roman" w:hAnsi="Times New Roman" w:cs="Times New Roman" w:eastAsiaTheme="minorHAnsi"/>
          <w:szCs w:val="24"/>
          <w:lang w:val="fr-FR"/>
        </w:rPr>
        <w:t>e</w:t>
      </w:r>
      <w:r w:rsidRPr="00E55CCD" w:rsidR="00E249D9">
        <w:rPr>
          <w:rFonts w:ascii="Times New Roman" w:hAnsi="Times New Roman" w:cs="Times New Roman" w:eastAsiaTheme="minorHAnsi"/>
          <w:szCs w:val="24"/>
          <w:lang w:val="fr-FR"/>
        </w:rPr>
        <w:t>s ann</w:t>
      </w:r>
      <w:r w:rsidRPr="00E55CCD" w:rsidR="00A549BE">
        <w:rPr>
          <w:rFonts w:ascii="Times New Roman" w:hAnsi="Times New Roman" w:cs="Times New Roman" w:eastAsiaTheme="minorHAnsi"/>
          <w:szCs w:val="24"/>
          <w:lang w:val="fr-FR"/>
        </w:rPr>
        <w:t>é</w:t>
      </w:r>
      <w:r w:rsidRPr="00E55CCD" w:rsidR="00E249D9">
        <w:rPr>
          <w:rFonts w:ascii="Times New Roman" w:hAnsi="Times New Roman" w:cs="Times New Roman" w:eastAsiaTheme="minorHAnsi"/>
          <w:szCs w:val="24"/>
          <w:lang w:val="fr-FR"/>
        </w:rPr>
        <w:t>es de sa vie</w:t>
      </w:r>
      <w:r w:rsidRPr="00E55CCD" w:rsidR="00DC456A">
        <w:rPr>
          <w:rFonts w:eastAsiaTheme="minorHAnsi"/>
          <w:szCs w:val="24"/>
          <w:lang w:val="fr-FR"/>
        </w:rPr>
        <w:t xml:space="preserve"> et </w:t>
      </w:r>
      <w:r w:rsidRPr="00E55CCD" w:rsidR="00262D6A">
        <w:rPr>
          <w:rFonts w:eastAsiaTheme="minorHAnsi"/>
          <w:szCs w:val="24"/>
          <w:lang w:val="fr-FR"/>
        </w:rPr>
        <w:t>dont il</w:t>
      </w:r>
      <w:r w:rsidRPr="00E55CCD" w:rsidR="00DC456A">
        <w:rPr>
          <w:rFonts w:eastAsiaTheme="minorHAnsi"/>
          <w:szCs w:val="24"/>
          <w:lang w:val="fr-FR"/>
        </w:rPr>
        <w:t xml:space="preserve"> </w:t>
      </w:r>
      <w:r w:rsidRPr="00E55CCD" w:rsidR="00E249D9">
        <w:rPr>
          <w:rFonts w:eastAsiaTheme="minorHAnsi"/>
          <w:szCs w:val="24"/>
          <w:lang w:val="fr-FR"/>
        </w:rPr>
        <w:t>parle la lan</w:t>
      </w:r>
      <w:r w:rsidRPr="00E55CCD" w:rsidR="008371B6">
        <w:rPr>
          <w:rFonts w:eastAsiaTheme="minorHAnsi"/>
          <w:szCs w:val="24"/>
          <w:lang w:val="fr-FR"/>
        </w:rPr>
        <w:t>gue</w:t>
      </w:r>
      <w:r w:rsidRPr="00E55CCD" w:rsidR="00E249D9">
        <w:rPr>
          <w:rFonts w:eastAsiaTheme="minorHAnsi"/>
          <w:szCs w:val="24"/>
          <w:lang w:val="fr-FR"/>
        </w:rPr>
        <w:t xml:space="preserve">. </w:t>
      </w:r>
      <w:r w:rsidRPr="00E55CCD" w:rsidR="002811E3">
        <w:rPr>
          <w:rFonts w:eastAsiaTheme="minorHAnsi"/>
          <w:szCs w:val="24"/>
          <w:lang w:val="fr-FR"/>
        </w:rPr>
        <w:t>S</w:t>
      </w:r>
      <w:r w:rsidRPr="00E55CCD" w:rsidR="00E55CCD">
        <w:rPr>
          <w:rFonts w:eastAsiaTheme="minorHAnsi"/>
          <w:szCs w:val="24"/>
          <w:lang w:val="fr-FR"/>
        </w:rPr>
        <w:t>’</w:t>
      </w:r>
      <w:r w:rsidRPr="00E55CCD" w:rsidR="002811E3">
        <w:rPr>
          <w:rFonts w:eastAsiaTheme="minorHAnsi"/>
          <w:szCs w:val="24"/>
          <w:lang w:val="fr-FR"/>
        </w:rPr>
        <w:t xml:space="preserve">agissant de ses enfants majeurs, le Gouvernement </w:t>
      </w:r>
      <w:r w:rsidRPr="00E55CCD" w:rsidR="00580B6C">
        <w:rPr>
          <w:rFonts w:eastAsiaTheme="minorHAnsi"/>
          <w:szCs w:val="24"/>
          <w:lang w:val="fr-FR"/>
        </w:rPr>
        <w:t>soutient</w:t>
      </w:r>
      <w:r w:rsidRPr="00E55CCD" w:rsidR="002811E3">
        <w:rPr>
          <w:rFonts w:eastAsiaTheme="minorHAnsi"/>
          <w:szCs w:val="24"/>
          <w:lang w:val="fr-FR"/>
        </w:rPr>
        <w:t xml:space="preserve"> que le requérant n</w:t>
      </w:r>
      <w:r w:rsidRPr="00E55CCD" w:rsidR="00E55CCD">
        <w:rPr>
          <w:rFonts w:eastAsiaTheme="minorHAnsi"/>
          <w:szCs w:val="24"/>
          <w:lang w:val="fr-FR"/>
        </w:rPr>
        <w:t>’</w:t>
      </w:r>
      <w:r w:rsidRPr="00E55CCD" w:rsidR="002811E3">
        <w:rPr>
          <w:rFonts w:eastAsiaTheme="minorHAnsi"/>
          <w:szCs w:val="24"/>
          <w:lang w:val="fr-FR"/>
        </w:rPr>
        <w:t xml:space="preserve">a pas </w:t>
      </w:r>
      <w:r w:rsidRPr="00E55CCD" w:rsidR="00796A2E">
        <w:rPr>
          <w:rFonts w:eastAsiaTheme="minorHAnsi"/>
          <w:szCs w:val="24"/>
          <w:lang w:val="fr-FR"/>
        </w:rPr>
        <w:t xml:space="preserve">non plus </w:t>
      </w:r>
      <w:r w:rsidRPr="00E55CCD" w:rsidR="00387426">
        <w:rPr>
          <w:rFonts w:eastAsiaTheme="minorHAnsi"/>
          <w:szCs w:val="24"/>
          <w:lang w:val="fr-FR"/>
        </w:rPr>
        <w:t>prouvé</w:t>
      </w:r>
      <w:r w:rsidRPr="00E55CCD" w:rsidR="002811E3">
        <w:rPr>
          <w:rFonts w:eastAsiaTheme="minorHAnsi"/>
          <w:szCs w:val="24"/>
          <w:lang w:val="fr-FR"/>
        </w:rPr>
        <w:t xml:space="preserve"> </w:t>
      </w:r>
      <w:r w:rsidRPr="00E55CCD" w:rsidR="00796A2E">
        <w:rPr>
          <w:rFonts w:eastAsiaTheme="minorHAnsi"/>
          <w:szCs w:val="24"/>
          <w:lang w:val="fr-FR"/>
        </w:rPr>
        <w:t xml:space="preserve">entretenir une </w:t>
      </w:r>
      <w:r w:rsidRPr="00E55CCD" w:rsidR="002811E3">
        <w:rPr>
          <w:rFonts w:eastAsiaTheme="minorHAnsi"/>
          <w:szCs w:val="24"/>
          <w:lang w:val="fr-FR"/>
        </w:rPr>
        <w:t>relation affective particulièrement étroite avec eux, dans la m</w:t>
      </w:r>
      <w:r w:rsidRPr="00E55CCD" w:rsidR="00412348">
        <w:rPr>
          <w:rFonts w:eastAsiaTheme="minorHAnsi"/>
          <w:szCs w:val="24"/>
          <w:lang w:val="fr-FR"/>
        </w:rPr>
        <w:t>esure où, dans sa requête du 28 </w:t>
      </w:r>
      <w:r w:rsidRPr="00E55CCD" w:rsidR="002811E3">
        <w:rPr>
          <w:rFonts w:eastAsiaTheme="minorHAnsi"/>
          <w:szCs w:val="24"/>
          <w:lang w:val="fr-FR"/>
        </w:rPr>
        <w:t>avril 2016, il n</w:t>
      </w:r>
      <w:r w:rsidRPr="00E55CCD" w:rsidR="00E55CCD">
        <w:rPr>
          <w:rFonts w:eastAsiaTheme="minorHAnsi"/>
          <w:szCs w:val="24"/>
          <w:lang w:val="fr-FR"/>
        </w:rPr>
        <w:t>’</w:t>
      </w:r>
      <w:r w:rsidRPr="00E55CCD" w:rsidR="002811E3">
        <w:rPr>
          <w:rFonts w:eastAsiaTheme="minorHAnsi"/>
          <w:szCs w:val="24"/>
          <w:lang w:val="fr-FR"/>
        </w:rPr>
        <w:t xml:space="preserve">a </w:t>
      </w:r>
      <w:r w:rsidRPr="00E55CCD" w:rsidR="00586647">
        <w:rPr>
          <w:rFonts w:eastAsiaTheme="minorHAnsi"/>
          <w:szCs w:val="24"/>
          <w:lang w:val="fr-FR"/>
        </w:rPr>
        <w:t>pas</w:t>
      </w:r>
      <w:r w:rsidRPr="00E55CCD" w:rsidR="002811E3">
        <w:rPr>
          <w:rFonts w:eastAsiaTheme="minorHAnsi"/>
          <w:szCs w:val="24"/>
          <w:lang w:val="fr-FR"/>
        </w:rPr>
        <w:t xml:space="preserve"> d</w:t>
      </w:r>
      <w:r w:rsidRPr="00E55CCD" w:rsidR="006F59EC">
        <w:rPr>
          <w:rFonts w:eastAsiaTheme="minorHAnsi"/>
          <w:szCs w:val="24"/>
          <w:lang w:val="fr-FR"/>
        </w:rPr>
        <w:t>é</w:t>
      </w:r>
      <w:r w:rsidRPr="00E55CCD" w:rsidR="002811E3">
        <w:rPr>
          <w:rFonts w:eastAsiaTheme="minorHAnsi"/>
          <w:szCs w:val="24"/>
          <w:lang w:val="fr-FR"/>
        </w:rPr>
        <w:t>montré</w:t>
      </w:r>
      <w:r w:rsidRPr="00E55CCD" w:rsidR="00586647">
        <w:rPr>
          <w:rFonts w:eastAsiaTheme="minorHAnsi"/>
          <w:szCs w:val="24"/>
          <w:lang w:val="fr-FR"/>
        </w:rPr>
        <w:t xml:space="preserve"> ni même invoqué</w:t>
      </w:r>
      <w:r w:rsidRPr="00E55CCD" w:rsidR="002811E3">
        <w:rPr>
          <w:rFonts w:eastAsiaTheme="minorHAnsi"/>
          <w:szCs w:val="24"/>
          <w:lang w:val="fr-FR"/>
        </w:rPr>
        <w:t xml:space="preserve"> que la dépendance de ses enfants majeurs attei</w:t>
      </w:r>
      <w:r w:rsidRPr="00E55CCD" w:rsidR="0099449A">
        <w:rPr>
          <w:rFonts w:eastAsiaTheme="minorHAnsi"/>
          <w:szCs w:val="24"/>
          <w:lang w:val="fr-FR"/>
        </w:rPr>
        <w:t>gnait</w:t>
      </w:r>
      <w:r w:rsidRPr="00E55CCD" w:rsidR="002811E3">
        <w:rPr>
          <w:rFonts w:eastAsiaTheme="minorHAnsi"/>
          <w:szCs w:val="24"/>
          <w:lang w:val="fr-FR"/>
        </w:rPr>
        <w:t xml:space="preserve"> un degré tel qu</w:t>
      </w:r>
      <w:r w:rsidRPr="00E55CCD" w:rsidR="00E55CCD">
        <w:rPr>
          <w:rFonts w:eastAsiaTheme="minorHAnsi"/>
          <w:szCs w:val="24"/>
          <w:lang w:val="fr-FR"/>
        </w:rPr>
        <w:t>’</w:t>
      </w:r>
      <w:r w:rsidRPr="00E55CCD" w:rsidR="002811E3">
        <w:rPr>
          <w:rFonts w:eastAsiaTheme="minorHAnsi"/>
          <w:szCs w:val="24"/>
          <w:lang w:val="fr-FR"/>
        </w:rPr>
        <w:t>elle devrait être considérée comme bénéficiant de la protection de l</w:t>
      </w:r>
      <w:r w:rsidRPr="00E55CCD" w:rsidR="00E55CCD">
        <w:rPr>
          <w:rFonts w:eastAsiaTheme="minorHAnsi"/>
          <w:szCs w:val="24"/>
          <w:lang w:val="fr-FR"/>
        </w:rPr>
        <w:t>’</w:t>
      </w:r>
      <w:r w:rsidRPr="00E55CCD" w:rsidR="002811E3">
        <w:rPr>
          <w:rFonts w:eastAsiaTheme="minorHAnsi"/>
          <w:szCs w:val="24"/>
          <w:lang w:val="fr-FR"/>
        </w:rPr>
        <w:t xml:space="preserve">article 8 de la Convention. </w:t>
      </w:r>
      <w:r w:rsidRPr="00E55CCD" w:rsidR="00397A4F">
        <w:rPr>
          <w:rFonts w:eastAsiaTheme="minorHAnsi"/>
          <w:szCs w:val="24"/>
          <w:lang w:val="fr-FR"/>
        </w:rPr>
        <w:t xml:space="preserve">En toute état de cause, la dépendance alléguée </w:t>
      </w:r>
      <w:r w:rsidRPr="00E55CCD" w:rsidR="00586647">
        <w:rPr>
          <w:rFonts w:eastAsiaTheme="minorHAnsi"/>
          <w:szCs w:val="24"/>
          <w:lang w:val="fr-FR"/>
        </w:rPr>
        <w:t>était</w:t>
      </w:r>
      <w:r w:rsidRPr="00E55CCD" w:rsidR="00397A4F">
        <w:rPr>
          <w:rFonts w:eastAsiaTheme="minorHAnsi"/>
          <w:szCs w:val="24"/>
          <w:lang w:val="fr-FR"/>
        </w:rPr>
        <w:t xml:space="preserve"> avant tout de nature économique</w:t>
      </w:r>
      <w:r w:rsidRPr="00E55CCD" w:rsidR="00586647">
        <w:rPr>
          <w:rFonts w:eastAsiaTheme="minorHAnsi"/>
          <w:szCs w:val="24"/>
          <w:lang w:val="fr-FR"/>
        </w:rPr>
        <w:t>, de sorte que</w:t>
      </w:r>
      <w:r w:rsidRPr="00E55CCD" w:rsidR="00397A4F">
        <w:rPr>
          <w:rFonts w:eastAsiaTheme="minorHAnsi"/>
          <w:szCs w:val="24"/>
          <w:lang w:val="fr-FR"/>
        </w:rPr>
        <w:t xml:space="preserve"> rien n</w:t>
      </w:r>
      <w:r w:rsidRPr="00E55CCD" w:rsidR="00E55CCD">
        <w:rPr>
          <w:rFonts w:eastAsiaTheme="minorHAnsi"/>
          <w:szCs w:val="24"/>
          <w:lang w:val="fr-FR"/>
        </w:rPr>
        <w:t>’</w:t>
      </w:r>
      <w:r w:rsidRPr="00E55CCD" w:rsidR="00397A4F">
        <w:rPr>
          <w:rFonts w:eastAsiaTheme="minorHAnsi"/>
          <w:szCs w:val="24"/>
          <w:lang w:val="fr-FR"/>
        </w:rPr>
        <w:t xml:space="preserve">empêcherait les </w:t>
      </w:r>
      <w:r w:rsidRPr="00E55CCD" w:rsidR="00586647">
        <w:rPr>
          <w:rFonts w:eastAsiaTheme="minorHAnsi"/>
          <w:szCs w:val="24"/>
          <w:lang w:val="fr-FR"/>
        </w:rPr>
        <w:t>fils</w:t>
      </w:r>
      <w:r w:rsidRPr="00E55CCD" w:rsidR="00397A4F">
        <w:rPr>
          <w:rFonts w:eastAsiaTheme="minorHAnsi"/>
          <w:szCs w:val="24"/>
          <w:lang w:val="fr-FR"/>
        </w:rPr>
        <w:t xml:space="preserve"> majeurs du requérant de </w:t>
      </w:r>
      <w:r w:rsidRPr="00E55CCD" w:rsidR="00586647">
        <w:rPr>
          <w:rFonts w:eastAsiaTheme="minorHAnsi"/>
          <w:szCs w:val="24"/>
          <w:lang w:val="fr-FR"/>
        </w:rPr>
        <w:t>prendre en charge les coûts d</w:t>
      </w:r>
      <w:r w:rsidRPr="00E55CCD" w:rsidR="00E55CCD">
        <w:rPr>
          <w:rFonts w:eastAsiaTheme="minorHAnsi"/>
          <w:szCs w:val="24"/>
          <w:lang w:val="fr-FR"/>
        </w:rPr>
        <w:t>’</w:t>
      </w:r>
      <w:r w:rsidRPr="00E55CCD" w:rsidR="00586647">
        <w:rPr>
          <w:rFonts w:eastAsiaTheme="minorHAnsi"/>
          <w:szCs w:val="24"/>
          <w:lang w:val="fr-FR"/>
        </w:rPr>
        <w:t xml:space="preserve">une </w:t>
      </w:r>
      <w:r w:rsidRPr="00E55CCD" w:rsidR="00397A4F">
        <w:rPr>
          <w:rFonts w:eastAsiaTheme="minorHAnsi"/>
          <w:szCs w:val="24"/>
          <w:lang w:val="fr-FR"/>
        </w:rPr>
        <w:t>aide à domicile.</w:t>
      </w:r>
    </w:p>
    <w:p w:rsidRPr="00E55CCD" w:rsidR="00A549BE" w:rsidP="00E55CCD" w:rsidRDefault="00C8464A">
      <w:pPr>
        <w:pStyle w:val="ECHRPara"/>
        <w:rPr>
          <w:szCs w:val="24"/>
          <w:lang w:val="fr-FR"/>
        </w:rPr>
      </w:pPr>
      <w:r w:rsidRPr="00E55CCD">
        <w:rPr>
          <w:rFonts w:eastAsiaTheme="minorHAnsi"/>
          <w:szCs w:val="24"/>
          <w:lang w:val="fr-FR"/>
        </w:rPr>
        <w:fldChar w:fldCharType="begin"/>
      </w:r>
      <w:r w:rsidRPr="00E55CCD">
        <w:rPr>
          <w:rFonts w:eastAsiaTheme="minorHAnsi"/>
          <w:szCs w:val="24"/>
          <w:lang w:val="fr-FR"/>
        </w:rPr>
        <w:instrText xml:space="preserve"> SEQ level0 \*arabic </w:instrText>
      </w:r>
      <w:r w:rsidRPr="00E55CCD">
        <w:rPr>
          <w:rFonts w:eastAsiaTheme="minorHAnsi"/>
          <w:szCs w:val="24"/>
          <w:lang w:val="fr-FR"/>
        </w:rPr>
        <w:fldChar w:fldCharType="separate"/>
      </w:r>
      <w:r w:rsidRPr="00E55CCD" w:rsidR="00E55CCD">
        <w:rPr>
          <w:rFonts w:eastAsiaTheme="minorHAnsi"/>
          <w:noProof/>
          <w:szCs w:val="24"/>
          <w:lang w:val="fr-FR"/>
        </w:rPr>
        <w:t>57</w:t>
      </w:r>
      <w:r w:rsidRPr="00E55CCD">
        <w:rPr>
          <w:rFonts w:eastAsiaTheme="minorHAnsi"/>
          <w:szCs w:val="24"/>
          <w:lang w:val="fr-FR"/>
        </w:rPr>
        <w:fldChar w:fldCharType="end"/>
      </w:r>
      <w:r w:rsidRPr="00E55CCD">
        <w:rPr>
          <w:rFonts w:eastAsiaTheme="minorHAnsi"/>
          <w:szCs w:val="24"/>
          <w:lang w:val="fr-FR"/>
        </w:rPr>
        <w:t>.  </w:t>
      </w:r>
      <w:r w:rsidRPr="00E55CCD" w:rsidR="00586647">
        <w:rPr>
          <w:rFonts w:eastAsiaTheme="minorHAnsi"/>
          <w:szCs w:val="24"/>
          <w:lang w:val="fr-FR"/>
        </w:rPr>
        <w:t>Enfin, le</w:t>
      </w:r>
      <w:r w:rsidRPr="00E55CCD" w:rsidR="00262D6A">
        <w:rPr>
          <w:rFonts w:eastAsiaTheme="minorHAnsi"/>
          <w:szCs w:val="24"/>
          <w:lang w:val="fr-FR"/>
        </w:rPr>
        <w:t xml:space="preserve"> Gouvernement expose que, m</w:t>
      </w:r>
      <w:r w:rsidRPr="00E55CCD" w:rsidR="00A549BE">
        <w:rPr>
          <w:szCs w:val="24"/>
          <w:lang w:val="fr-FR"/>
        </w:rPr>
        <w:t>ê</w:t>
      </w:r>
      <w:r w:rsidRPr="00E55CCD" w:rsidR="00E249D9">
        <w:rPr>
          <w:szCs w:val="24"/>
          <w:lang w:val="fr-FR"/>
        </w:rPr>
        <w:t>me</w:t>
      </w:r>
      <w:r w:rsidRPr="00E55CCD" w:rsidR="00E249D9">
        <w:rPr>
          <w:rFonts w:eastAsiaTheme="minorHAnsi"/>
          <w:szCs w:val="24"/>
          <w:lang w:val="fr-FR"/>
        </w:rPr>
        <w:t xml:space="preserve"> </w:t>
      </w:r>
      <w:r w:rsidRPr="00E55CCD" w:rsidR="00A549BE">
        <w:rPr>
          <w:rFonts w:eastAsiaTheme="minorHAnsi"/>
          <w:szCs w:val="24"/>
          <w:lang w:val="fr-FR"/>
        </w:rPr>
        <w:t xml:space="preserve">si </w:t>
      </w:r>
      <w:r w:rsidRPr="00E55CCD" w:rsidR="00262D6A">
        <w:rPr>
          <w:rFonts w:eastAsiaTheme="minorHAnsi"/>
          <w:szCs w:val="24"/>
          <w:lang w:val="fr-FR"/>
        </w:rPr>
        <w:t>l</w:t>
      </w:r>
      <w:r w:rsidRPr="00E55CCD" w:rsidR="00E249D9">
        <w:rPr>
          <w:rFonts w:ascii="Times New Roman" w:hAnsi="Times New Roman" w:cs="Times New Roman" w:eastAsiaTheme="minorHAnsi"/>
          <w:szCs w:val="24"/>
          <w:lang w:val="fr-FR"/>
        </w:rPr>
        <w:t>a famil</w:t>
      </w:r>
      <w:r w:rsidRPr="00E55CCD" w:rsidR="00A549BE">
        <w:rPr>
          <w:rFonts w:ascii="Times New Roman" w:hAnsi="Times New Roman" w:cs="Times New Roman" w:eastAsiaTheme="minorHAnsi"/>
          <w:szCs w:val="24"/>
          <w:lang w:val="fr-FR"/>
        </w:rPr>
        <w:t>l</w:t>
      </w:r>
      <w:r w:rsidRPr="00E55CCD" w:rsidR="00E249D9">
        <w:rPr>
          <w:rFonts w:ascii="Times New Roman" w:hAnsi="Times New Roman" w:cs="Times New Roman" w:eastAsiaTheme="minorHAnsi"/>
          <w:szCs w:val="24"/>
          <w:lang w:val="fr-FR"/>
        </w:rPr>
        <w:t xml:space="preserve">e </w:t>
      </w:r>
      <w:r w:rsidRPr="00E55CCD" w:rsidR="00262D6A">
        <w:rPr>
          <w:rFonts w:ascii="Times New Roman" w:hAnsi="Times New Roman" w:cs="Times New Roman" w:eastAsiaTheme="minorHAnsi"/>
          <w:szCs w:val="24"/>
          <w:lang w:val="fr-FR"/>
        </w:rPr>
        <w:t xml:space="preserve">du requérant </w:t>
      </w:r>
      <w:r w:rsidRPr="00E55CCD" w:rsidR="0099449A">
        <w:rPr>
          <w:rFonts w:ascii="Times New Roman" w:hAnsi="Times New Roman" w:cs="Times New Roman" w:eastAsiaTheme="minorHAnsi"/>
          <w:szCs w:val="24"/>
          <w:lang w:val="fr-FR"/>
        </w:rPr>
        <w:t>n</w:t>
      </w:r>
      <w:r w:rsidRPr="00E55CCD" w:rsidR="00E55CCD">
        <w:rPr>
          <w:rFonts w:ascii="Times New Roman" w:hAnsi="Times New Roman" w:cs="Times New Roman" w:eastAsiaTheme="minorHAnsi"/>
          <w:szCs w:val="24"/>
          <w:lang w:val="fr-FR"/>
        </w:rPr>
        <w:t>’</w:t>
      </w:r>
      <w:r w:rsidRPr="00E55CCD" w:rsidR="00E249D9">
        <w:rPr>
          <w:rFonts w:ascii="Times New Roman" w:hAnsi="Times New Roman" w:cs="Times New Roman" w:eastAsiaTheme="minorHAnsi"/>
          <w:szCs w:val="24"/>
          <w:lang w:val="fr-FR"/>
        </w:rPr>
        <w:t>habite plus</w:t>
      </w:r>
      <w:r w:rsidRPr="00E55CCD" w:rsidR="0099449A">
        <w:rPr>
          <w:rFonts w:ascii="Times New Roman" w:hAnsi="Times New Roman" w:cs="Times New Roman" w:eastAsiaTheme="minorHAnsi"/>
          <w:szCs w:val="24"/>
          <w:lang w:val="fr-FR"/>
        </w:rPr>
        <w:t xml:space="preserve"> au Kosovo, celui-ci </w:t>
      </w:r>
      <w:r w:rsidRPr="00E55CCD" w:rsidR="00DC456A">
        <w:rPr>
          <w:rFonts w:ascii="Times New Roman" w:hAnsi="Times New Roman" w:cs="Times New Roman" w:eastAsiaTheme="minorHAnsi"/>
          <w:szCs w:val="24"/>
          <w:lang w:val="fr-FR"/>
        </w:rPr>
        <w:t>pourra</w:t>
      </w:r>
      <w:r w:rsidRPr="00E55CCD" w:rsidR="00E249D9">
        <w:rPr>
          <w:rFonts w:ascii="Times New Roman" w:hAnsi="Times New Roman" w:cs="Times New Roman" w:eastAsiaTheme="minorHAnsi"/>
          <w:szCs w:val="24"/>
          <w:lang w:val="fr-FR"/>
        </w:rPr>
        <w:t xml:space="preserve"> s</w:t>
      </w:r>
      <w:r w:rsidRPr="00E55CCD" w:rsidR="00E55CCD">
        <w:rPr>
          <w:rFonts w:ascii="Times New Roman" w:hAnsi="Times New Roman" w:cs="Times New Roman" w:eastAsiaTheme="minorHAnsi"/>
          <w:szCs w:val="24"/>
          <w:lang w:val="fr-FR"/>
        </w:rPr>
        <w:t>’</w:t>
      </w:r>
      <w:r w:rsidRPr="00E55CCD" w:rsidR="00DC456A">
        <w:rPr>
          <w:rFonts w:ascii="Times New Roman" w:hAnsi="Times New Roman" w:cs="Times New Roman" w:eastAsiaTheme="minorHAnsi"/>
          <w:szCs w:val="24"/>
          <w:lang w:val="fr-FR"/>
        </w:rPr>
        <w:t xml:space="preserve">y </w:t>
      </w:r>
      <w:r w:rsidRPr="00E55CCD" w:rsidR="00E249D9">
        <w:rPr>
          <w:rFonts w:ascii="Times New Roman" w:hAnsi="Times New Roman" w:cs="Times New Roman" w:eastAsiaTheme="minorHAnsi"/>
          <w:szCs w:val="24"/>
          <w:lang w:val="fr-FR"/>
        </w:rPr>
        <w:t>int</w:t>
      </w:r>
      <w:r w:rsidRPr="00E55CCD" w:rsidR="00A549BE">
        <w:rPr>
          <w:rFonts w:ascii="Times New Roman" w:hAnsi="Times New Roman" w:cs="Times New Roman" w:eastAsiaTheme="minorHAnsi"/>
          <w:szCs w:val="24"/>
          <w:lang w:val="fr-FR"/>
        </w:rPr>
        <w:t>é</w:t>
      </w:r>
      <w:r w:rsidRPr="00E55CCD" w:rsidR="00E249D9">
        <w:rPr>
          <w:rFonts w:ascii="Times New Roman" w:hAnsi="Times New Roman" w:cs="Times New Roman" w:eastAsiaTheme="minorHAnsi"/>
          <w:szCs w:val="24"/>
          <w:lang w:val="fr-FR"/>
        </w:rPr>
        <w:t>grer rapidement</w:t>
      </w:r>
      <w:r w:rsidRPr="00E55CCD" w:rsidR="00586647">
        <w:rPr>
          <w:rFonts w:ascii="Times New Roman" w:hAnsi="Times New Roman" w:cs="Times New Roman" w:eastAsiaTheme="minorHAnsi"/>
          <w:szCs w:val="24"/>
          <w:lang w:val="fr-FR"/>
        </w:rPr>
        <w:t>. L</w:t>
      </w:r>
      <w:r w:rsidRPr="00E55CCD" w:rsidR="00262D6A">
        <w:rPr>
          <w:rFonts w:ascii="Times New Roman" w:hAnsi="Times New Roman" w:cs="Times New Roman" w:eastAsiaTheme="minorHAnsi"/>
          <w:szCs w:val="24"/>
          <w:lang w:val="fr-FR"/>
        </w:rPr>
        <w:t>e requérant</w:t>
      </w:r>
      <w:r w:rsidRPr="00E55CCD" w:rsidR="00E249D9">
        <w:rPr>
          <w:rFonts w:ascii="Times New Roman" w:hAnsi="Times New Roman" w:cs="Times New Roman" w:eastAsiaTheme="minorHAnsi"/>
          <w:szCs w:val="24"/>
          <w:lang w:val="fr-FR"/>
        </w:rPr>
        <w:t xml:space="preserve"> n</w:t>
      </w:r>
      <w:r w:rsidRPr="00E55CCD" w:rsidR="00E55CCD">
        <w:rPr>
          <w:rFonts w:ascii="Times New Roman" w:hAnsi="Times New Roman" w:cs="Times New Roman" w:eastAsiaTheme="minorHAnsi"/>
          <w:szCs w:val="24"/>
          <w:lang w:val="fr-FR"/>
        </w:rPr>
        <w:t>’</w:t>
      </w:r>
      <w:r w:rsidRPr="00E55CCD" w:rsidR="00E249D9">
        <w:rPr>
          <w:rFonts w:ascii="Times New Roman" w:hAnsi="Times New Roman" w:cs="Times New Roman" w:eastAsiaTheme="minorHAnsi"/>
          <w:szCs w:val="24"/>
          <w:lang w:val="fr-FR"/>
        </w:rPr>
        <w:t>a</w:t>
      </w:r>
      <w:r w:rsidRPr="00E55CCD" w:rsidR="00586647">
        <w:rPr>
          <w:rFonts w:ascii="Times New Roman" w:hAnsi="Times New Roman" w:cs="Times New Roman" w:eastAsiaTheme="minorHAnsi"/>
          <w:szCs w:val="24"/>
          <w:lang w:val="fr-FR"/>
        </w:rPr>
        <w:t>urait</w:t>
      </w:r>
      <w:r w:rsidRPr="00E55CCD" w:rsidR="00E249D9">
        <w:rPr>
          <w:rFonts w:ascii="Times New Roman" w:hAnsi="Times New Roman" w:cs="Times New Roman" w:eastAsiaTheme="minorHAnsi"/>
          <w:szCs w:val="24"/>
          <w:lang w:val="fr-FR"/>
        </w:rPr>
        <w:t xml:space="preserve"> </w:t>
      </w:r>
      <w:r w:rsidRPr="00E55CCD" w:rsidR="00586647">
        <w:rPr>
          <w:rFonts w:ascii="Times New Roman" w:hAnsi="Times New Roman" w:cs="Times New Roman" w:eastAsiaTheme="minorHAnsi"/>
          <w:szCs w:val="24"/>
          <w:lang w:val="fr-FR"/>
        </w:rPr>
        <w:t>jamais</w:t>
      </w:r>
      <w:r w:rsidRPr="00E55CCD" w:rsidR="00E249D9">
        <w:rPr>
          <w:rFonts w:ascii="Times New Roman" w:hAnsi="Times New Roman" w:cs="Times New Roman" w:eastAsiaTheme="minorHAnsi"/>
          <w:szCs w:val="24"/>
          <w:lang w:val="fr-FR"/>
        </w:rPr>
        <w:t xml:space="preserve"> r</w:t>
      </w:r>
      <w:r w:rsidRPr="00E55CCD" w:rsidR="00A549BE">
        <w:rPr>
          <w:rFonts w:ascii="Times New Roman" w:hAnsi="Times New Roman" w:cs="Times New Roman" w:eastAsiaTheme="minorHAnsi"/>
          <w:szCs w:val="24"/>
          <w:lang w:val="fr-FR"/>
        </w:rPr>
        <w:t>é</w:t>
      </w:r>
      <w:r w:rsidRPr="00E55CCD" w:rsidR="00E249D9">
        <w:rPr>
          <w:rFonts w:ascii="Times New Roman" w:hAnsi="Times New Roman" w:cs="Times New Roman" w:eastAsiaTheme="minorHAnsi"/>
          <w:szCs w:val="24"/>
          <w:lang w:val="fr-FR"/>
        </w:rPr>
        <w:t xml:space="preserve">ussi </w:t>
      </w:r>
      <w:r w:rsidRPr="00E55CCD" w:rsidR="00CB3D14">
        <w:rPr>
          <w:rFonts w:ascii="Times New Roman" w:hAnsi="Times New Roman" w:cs="Times New Roman" w:eastAsiaTheme="minorHAnsi"/>
          <w:szCs w:val="24"/>
          <w:lang w:val="fr-FR"/>
        </w:rPr>
        <w:t xml:space="preserve">à </w:t>
      </w:r>
      <w:r w:rsidRPr="00E55CCD" w:rsidR="00E249D9">
        <w:rPr>
          <w:rFonts w:ascii="Times New Roman" w:hAnsi="Times New Roman" w:cs="Times New Roman" w:eastAsiaTheme="minorHAnsi"/>
          <w:szCs w:val="24"/>
          <w:lang w:val="fr-FR"/>
        </w:rPr>
        <w:t>s</w:t>
      </w:r>
      <w:r w:rsidRPr="00E55CCD" w:rsidR="00E55CCD">
        <w:rPr>
          <w:rFonts w:ascii="Times New Roman" w:hAnsi="Times New Roman" w:cs="Times New Roman" w:eastAsiaTheme="minorHAnsi"/>
          <w:szCs w:val="24"/>
          <w:lang w:val="fr-FR"/>
        </w:rPr>
        <w:t>’</w:t>
      </w:r>
      <w:r w:rsidRPr="00E55CCD" w:rsidR="00E249D9">
        <w:rPr>
          <w:rFonts w:ascii="Times New Roman" w:hAnsi="Times New Roman" w:cs="Times New Roman" w:eastAsiaTheme="minorHAnsi"/>
          <w:szCs w:val="24"/>
          <w:lang w:val="fr-FR"/>
        </w:rPr>
        <w:t>int</w:t>
      </w:r>
      <w:r w:rsidRPr="00E55CCD" w:rsidR="00A549BE">
        <w:rPr>
          <w:rFonts w:ascii="Times New Roman" w:hAnsi="Times New Roman" w:cs="Times New Roman" w:eastAsiaTheme="minorHAnsi"/>
          <w:szCs w:val="24"/>
          <w:lang w:val="fr-FR"/>
        </w:rPr>
        <w:t>é</w:t>
      </w:r>
      <w:r w:rsidRPr="00E55CCD" w:rsidR="00E249D9">
        <w:rPr>
          <w:rFonts w:ascii="Times New Roman" w:hAnsi="Times New Roman" w:cs="Times New Roman" w:eastAsiaTheme="minorHAnsi"/>
          <w:szCs w:val="24"/>
          <w:lang w:val="fr-FR"/>
        </w:rPr>
        <w:t>grer en Suisse, ni professionnel</w:t>
      </w:r>
      <w:r w:rsidRPr="00E55CCD" w:rsidR="001F55C2">
        <w:rPr>
          <w:rFonts w:ascii="Times New Roman" w:hAnsi="Times New Roman" w:cs="Times New Roman" w:eastAsiaTheme="minorHAnsi"/>
          <w:szCs w:val="24"/>
          <w:lang w:val="fr-FR"/>
        </w:rPr>
        <w:t>lement</w:t>
      </w:r>
      <w:r w:rsidRPr="00E55CCD" w:rsidR="00E249D9">
        <w:rPr>
          <w:rFonts w:ascii="Times New Roman" w:hAnsi="Times New Roman" w:cs="Times New Roman" w:eastAsiaTheme="minorHAnsi"/>
          <w:szCs w:val="24"/>
          <w:lang w:val="fr-FR"/>
        </w:rPr>
        <w:t xml:space="preserve"> ni</w:t>
      </w:r>
      <w:r w:rsidRPr="00E55CCD" w:rsidR="00A549BE">
        <w:rPr>
          <w:rFonts w:ascii="Times New Roman" w:hAnsi="Times New Roman" w:cs="Times New Roman" w:eastAsiaTheme="minorHAnsi"/>
          <w:szCs w:val="24"/>
          <w:lang w:val="fr-FR"/>
        </w:rPr>
        <w:t xml:space="preserve"> </w:t>
      </w:r>
      <w:r w:rsidRPr="00E55CCD" w:rsidR="00E249D9">
        <w:rPr>
          <w:rFonts w:ascii="Times New Roman" w:hAnsi="Times New Roman" w:cs="Times New Roman" w:eastAsiaTheme="minorHAnsi"/>
          <w:szCs w:val="24"/>
          <w:lang w:val="fr-FR"/>
        </w:rPr>
        <w:t>social</w:t>
      </w:r>
      <w:r w:rsidRPr="00E55CCD" w:rsidR="001F55C2">
        <w:rPr>
          <w:rFonts w:ascii="Times New Roman" w:hAnsi="Times New Roman" w:cs="Times New Roman" w:eastAsiaTheme="minorHAnsi"/>
          <w:szCs w:val="24"/>
          <w:lang w:val="fr-FR"/>
        </w:rPr>
        <w:t>ement</w:t>
      </w:r>
      <w:r w:rsidRPr="00E55CCD" w:rsidR="00262D6A">
        <w:rPr>
          <w:rFonts w:ascii="Times New Roman" w:hAnsi="Times New Roman" w:cs="Times New Roman" w:eastAsiaTheme="minorHAnsi"/>
          <w:szCs w:val="24"/>
          <w:lang w:val="fr-FR"/>
        </w:rPr>
        <w:t xml:space="preserve">, </w:t>
      </w:r>
      <w:r w:rsidRPr="00E55CCD" w:rsidR="00D57A96">
        <w:rPr>
          <w:rFonts w:ascii="Times New Roman" w:hAnsi="Times New Roman" w:cs="Times New Roman" w:eastAsiaTheme="minorHAnsi"/>
          <w:szCs w:val="24"/>
          <w:lang w:val="fr-FR"/>
        </w:rPr>
        <w:t>comme en témoign</w:t>
      </w:r>
      <w:r w:rsidRPr="00E55CCD" w:rsidR="00586647">
        <w:rPr>
          <w:rFonts w:ascii="Times New Roman" w:hAnsi="Times New Roman" w:cs="Times New Roman" w:eastAsiaTheme="minorHAnsi"/>
          <w:szCs w:val="24"/>
          <w:lang w:val="fr-FR"/>
        </w:rPr>
        <w:t>erait</w:t>
      </w:r>
      <w:r w:rsidRPr="00E55CCD" w:rsidR="00D57A96">
        <w:rPr>
          <w:rFonts w:ascii="Times New Roman" w:hAnsi="Times New Roman" w:cs="Times New Roman" w:eastAsiaTheme="minorHAnsi"/>
          <w:szCs w:val="24"/>
          <w:lang w:val="fr-FR"/>
        </w:rPr>
        <w:t xml:space="preserve"> notamment sa mauvaise maîtrise de l</w:t>
      </w:r>
      <w:r w:rsidRPr="00E55CCD" w:rsidR="00E55CCD">
        <w:rPr>
          <w:rFonts w:ascii="Times New Roman" w:hAnsi="Times New Roman" w:cs="Times New Roman" w:eastAsiaTheme="minorHAnsi"/>
          <w:szCs w:val="24"/>
          <w:lang w:val="fr-FR"/>
        </w:rPr>
        <w:t>’</w:t>
      </w:r>
      <w:r w:rsidRPr="00E55CCD" w:rsidR="00D57A96">
        <w:rPr>
          <w:rFonts w:ascii="Times New Roman" w:hAnsi="Times New Roman" w:cs="Times New Roman" w:eastAsiaTheme="minorHAnsi"/>
          <w:szCs w:val="24"/>
          <w:lang w:val="fr-FR"/>
        </w:rPr>
        <w:t>allemand, le fait qu</w:t>
      </w:r>
      <w:r w:rsidRPr="00E55CCD" w:rsidR="00E55CCD">
        <w:rPr>
          <w:rFonts w:ascii="Times New Roman" w:hAnsi="Times New Roman" w:cs="Times New Roman" w:eastAsiaTheme="minorHAnsi"/>
          <w:szCs w:val="24"/>
          <w:lang w:val="fr-FR"/>
        </w:rPr>
        <w:t>’</w:t>
      </w:r>
      <w:r w:rsidRPr="00E55CCD" w:rsidR="00D57A96">
        <w:rPr>
          <w:rFonts w:ascii="Times New Roman" w:hAnsi="Times New Roman" w:cs="Times New Roman" w:eastAsiaTheme="minorHAnsi"/>
          <w:szCs w:val="24"/>
          <w:lang w:val="fr-FR"/>
        </w:rPr>
        <w:t>il a</w:t>
      </w:r>
      <w:r w:rsidRPr="00E55CCD" w:rsidR="00796A2E">
        <w:rPr>
          <w:rFonts w:ascii="Times New Roman" w:hAnsi="Times New Roman" w:cs="Times New Roman" w:eastAsiaTheme="minorHAnsi"/>
          <w:szCs w:val="24"/>
          <w:lang w:val="fr-FR"/>
        </w:rPr>
        <w:t>it</w:t>
      </w:r>
      <w:r w:rsidRPr="00E55CCD" w:rsidR="00D57A96">
        <w:rPr>
          <w:rFonts w:ascii="Times New Roman" w:hAnsi="Times New Roman" w:cs="Times New Roman" w:eastAsiaTheme="minorHAnsi"/>
          <w:szCs w:val="24"/>
          <w:lang w:val="fr-FR"/>
        </w:rPr>
        <w:t xml:space="preserve"> bénéficié de l</w:t>
      </w:r>
      <w:r w:rsidRPr="00E55CCD" w:rsidR="00E55CCD">
        <w:rPr>
          <w:rFonts w:ascii="Times New Roman" w:hAnsi="Times New Roman" w:cs="Times New Roman" w:eastAsiaTheme="minorHAnsi"/>
          <w:szCs w:val="24"/>
          <w:lang w:val="fr-FR"/>
        </w:rPr>
        <w:t>’</w:t>
      </w:r>
      <w:r w:rsidRPr="00E55CCD" w:rsidR="00D57A96">
        <w:rPr>
          <w:rFonts w:ascii="Times New Roman" w:hAnsi="Times New Roman" w:cs="Times New Roman" w:eastAsiaTheme="minorHAnsi"/>
          <w:szCs w:val="24"/>
          <w:lang w:val="fr-FR"/>
        </w:rPr>
        <w:t>aide sociale et son endettement avant d</w:t>
      </w:r>
      <w:r w:rsidRPr="00E55CCD" w:rsidR="00E55CCD">
        <w:rPr>
          <w:rFonts w:ascii="Times New Roman" w:hAnsi="Times New Roman" w:cs="Times New Roman" w:eastAsiaTheme="minorHAnsi"/>
          <w:szCs w:val="24"/>
          <w:lang w:val="fr-FR"/>
        </w:rPr>
        <w:t>’</w:t>
      </w:r>
      <w:r w:rsidRPr="00E55CCD" w:rsidR="00D57A96">
        <w:rPr>
          <w:rFonts w:ascii="Times New Roman" w:hAnsi="Times New Roman" w:cs="Times New Roman" w:eastAsiaTheme="minorHAnsi"/>
          <w:szCs w:val="24"/>
          <w:lang w:val="fr-FR"/>
        </w:rPr>
        <w:t>être mis au bénéfice d</w:t>
      </w:r>
      <w:r w:rsidRPr="00E55CCD" w:rsidR="00E55CCD">
        <w:rPr>
          <w:rFonts w:ascii="Times New Roman" w:hAnsi="Times New Roman" w:cs="Times New Roman" w:eastAsiaTheme="minorHAnsi"/>
          <w:szCs w:val="24"/>
          <w:lang w:val="fr-FR"/>
        </w:rPr>
        <w:t>’</w:t>
      </w:r>
      <w:r w:rsidRPr="00E55CCD" w:rsidR="00D57A96">
        <w:rPr>
          <w:rFonts w:ascii="Times New Roman" w:hAnsi="Times New Roman" w:cs="Times New Roman" w:eastAsiaTheme="minorHAnsi"/>
          <w:szCs w:val="24"/>
          <w:lang w:val="fr-FR"/>
        </w:rPr>
        <w:t>une rente d</w:t>
      </w:r>
      <w:r w:rsidRPr="00E55CCD" w:rsidR="00E55CCD">
        <w:rPr>
          <w:rFonts w:ascii="Times New Roman" w:hAnsi="Times New Roman" w:cs="Times New Roman" w:eastAsiaTheme="minorHAnsi"/>
          <w:szCs w:val="24"/>
          <w:lang w:val="fr-FR"/>
        </w:rPr>
        <w:t>’</w:t>
      </w:r>
      <w:r w:rsidRPr="00E55CCD" w:rsidR="00D57A96">
        <w:rPr>
          <w:rFonts w:ascii="Times New Roman" w:hAnsi="Times New Roman" w:cs="Times New Roman" w:eastAsiaTheme="minorHAnsi"/>
          <w:szCs w:val="24"/>
          <w:lang w:val="fr-FR"/>
        </w:rPr>
        <w:t>invalidité.</w:t>
      </w:r>
    </w:p>
    <w:p w:rsidRPr="00E55CCD" w:rsidR="009C6109" w:rsidP="00E55CCD" w:rsidRDefault="009C6109">
      <w:pPr>
        <w:pStyle w:val="ECHRHeading3"/>
        <w:rPr>
          <w:lang w:val="fr-FR"/>
        </w:rPr>
      </w:pPr>
      <w:r w:rsidRPr="00E55CCD">
        <w:rPr>
          <w:lang w:val="fr-FR"/>
        </w:rPr>
        <w:t>2.  Appréciation de la Cour</w:t>
      </w:r>
    </w:p>
    <w:p w:rsidRPr="00E55CCD" w:rsidR="00764E89" w:rsidP="00E55CCD" w:rsidRDefault="00764E89">
      <w:pPr>
        <w:pStyle w:val="ECHRHeading4"/>
        <w:rPr>
          <w:lang w:val="fr-FR"/>
        </w:rPr>
      </w:pPr>
      <w:r w:rsidRPr="00E55CCD">
        <w:rPr>
          <w:lang w:val="fr-FR"/>
        </w:rPr>
        <w:t>a)  Ingérence dans le droit protégé par l</w:t>
      </w:r>
      <w:r w:rsidRPr="00E55CCD" w:rsidR="00E55CCD">
        <w:rPr>
          <w:lang w:val="fr-FR"/>
        </w:rPr>
        <w:t>’</w:t>
      </w:r>
      <w:r w:rsidRPr="00E55CCD">
        <w:rPr>
          <w:lang w:val="fr-FR"/>
        </w:rPr>
        <w:t>article 8</w:t>
      </w:r>
    </w:p>
    <w:p w:rsidRPr="00E55CCD" w:rsidR="00C142BE" w:rsidP="00E55CCD" w:rsidRDefault="00C142BE">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58</w:t>
      </w:r>
      <w:r w:rsidRPr="00E55CCD">
        <w:rPr>
          <w:lang w:val="fr-FR"/>
        </w:rPr>
        <w:fldChar w:fldCharType="end"/>
      </w:r>
      <w:r w:rsidRPr="00E55CCD">
        <w:rPr>
          <w:lang w:val="fr-FR"/>
        </w:rPr>
        <w:t>.  La Cour observe que, dans sa jurisprudence, elle a envisagé l</w:t>
      </w:r>
      <w:r w:rsidRPr="00E55CCD" w:rsidR="00E55CCD">
        <w:rPr>
          <w:lang w:val="fr-FR"/>
        </w:rPr>
        <w:t>’</w:t>
      </w:r>
      <w:r w:rsidRPr="00E55CCD">
        <w:rPr>
          <w:lang w:val="fr-FR"/>
        </w:rPr>
        <w:t>expulsion de résidents de longue date aussi bien sous le volet de la « vie privée » que sous celui de la « vie familiale », une certaine importance étant accordée sur ce plan au degré d</w:t>
      </w:r>
      <w:r w:rsidRPr="00E55CCD" w:rsidR="00E55CCD">
        <w:rPr>
          <w:lang w:val="fr-FR"/>
        </w:rPr>
        <w:t>’</w:t>
      </w:r>
      <w:r w:rsidRPr="00E55CCD">
        <w:rPr>
          <w:lang w:val="fr-FR"/>
        </w:rPr>
        <w:t>intégration sociale des intéressés (</w:t>
      </w:r>
      <w:proofErr w:type="spellStart"/>
      <w:r w:rsidRPr="00E55CCD">
        <w:rPr>
          <w:i/>
          <w:lang w:val="fr-FR"/>
        </w:rPr>
        <w:t>Dalia</w:t>
      </w:r>
      <w:proofErr w:type="spellEnd"/>
      <w:r w:rsidRPr="00E55CCD" w:rsidR="006A2AAD">
        <w:rPr>
          <w:i/>
          <w:lang w:val="fr-FR"/>
        </w:rPr>
        <w:t> </w:t>
      </w:r>
      <w:r w:rsidRPr="00E55CCD">
        <w:rPr>
          <w:i/>
          <w:lang w:val="fr-FR"/>
        </w:rPr>
        <w:t>c.</w:t>
      </w:r>
      <w:r w:rsidRPr="00E55CCD" w:rsidR="006A2AAD">
        <w:rPr>
          <w:i/>
          <w:lang w:val="fr-FR"/>
        </w:rPr>
        <w:t> </w:t>
      </w:r>
      <w:r w:rsidRPr="00E55CCD">
        <w:rPr>
          <w:i/>
          <w:lang w:val="fr-FR"/>
        </w:rPr>
        <w:t>France</w:t>
      </w:r>
      <w:r w:rsidRPr="00E55CCD">
        <w:rPr>
          <w:lang w:val="fr-FR"/>
        </w:rPr>
        <w:t>, 19 février 1998, §§ 42</w:t>
      </w:r>
      <w:r w:rsidRPr="00E55CCD">
        <w:rPr>
          <w:lang w:val="fr-FR"/>
        </w:rPr>
        <w:noBreakHyphen/>
        <w:t xml:space="preserve">45, </w:t>
      </w:r>
      <w:r w:rsidRPr="00E55CCD">
        <w:rPr>
          <w:i/>
          <w:lang w:val="fr-FR"/>
        </w:rPr>
        <w:t>Recueil</w:t>
      </w:r>
      <w:r w:rsidRPr="00E55CCD" w:rsidR="00593AC1">
        <w:rPr>
          <w:lang w:val="fr-FR"/>
        </w:rPr>
        <w:t xml:space="preserve"> </w:t>
      </w:r>
      <w:r w:rsidRPr="00E55CCD">
        <w:rPr>
          <w:lang w:val="fr-FR"/>
        </w:rPr>
        <w:t xml:space="preserve">1998-I, et </w:t>
      </w:r>
      <w:proofErr w:type="spellStart"/>
      <w:r w:rsidRPr="00E55CCD">
        <w:rPr>
          <w:i/>
          <w:lang w:val="fr-FR"/>
        </w:rPr>
        <w:t>Ukaj</w:t>
      </w:r>
      <w:proofErr w:type="spellEnd"/>
      <w:r w:rsidRPr="00E55CCD" w:rsidR="00271B3A">
        <w:rPr>
          <w:i/>
          <w:lang w:val="fr-FR"/>
        </w:rPr>
        <w:t> </w:t>
      </w:r>
      <w:r w:rsidRPr="00E55CCD">
        <w:rPr>
          <w:i/>
          <w:lang w:val="fr-FR"/>
        </w:rPr>
        <w:t xml:space="preserve">c. </w:t>
      </w:r>
      <w:r w:rsidRPr="00E55CCD" w:rsidR="00F7526E">
        <w:rPr>
          <w:i/>
          <w:lang w:val="fr-FR"/>
        </w:rPr>
        <w:t> </w:t>
      </w:r>
      <w:r w:rsidRPr="00E55CCD">
        <w:rPr>
          <w:i/>
          <w:lang w:val="fr-FR"/>
        </w:rPr>
        <w:t>Suisse</w:t>
      </w:r>
      <w:r w:rsidRPr="00E55CCD">
        <w:rPr>
          <w:lang w:val="fr-FR"/>
        </w:rPr>
        <w:t>, n</w:t>
      </w:r>
      <w:r w:rsidRPr="00E55CCD">
        <w:rPr>
          <w:vertAlign w:val="superscript"/>
          <w:lang w:val="fr-FR"/>
        </w:rPr>
        <w:t>o</w:t>
      </w:r>
      <w:r w:rsidRPr="00E55CCD">
        <w:rPr>
          <w:lang w:val="fr-FR"/>
        </w:rPr>
        <w:t xml:space="preserve"> 32493/08</w:t>
      </w:r>
      <w:r w:rsidRPr="00E55CCD">
        <w:rPr>
          <w:snapToGrid w:val="0"/>
          <w:lang w:val="fr-FR"/>
        </w:rPr>
        <w:t xml:space="preserve">, § 28, 24 </w:t>
      </w:r>
      <w:r w:rsidRPr="00E55CCD">
        <w:rPr>
          <w:lang w:val="fr-FR"/>
        </w:rPr>
        <w:t>juin</w:t>
      </w:r>
      <w:r w:rsidRPr="00E55CCD">
        <w:rPr>
          <w:snapToGrid w:val="0"/>
          <w:lang w:val="fr-FR"/>
        </w:rPr>
        <w:t xml:space="preserve"> 2014</w:t>
      </w:r>
      <w:r w:rsidRPr="00E55CCD">
        <w:rPr>
          <w:lang w:val="fr-FR"/>
        </w:rPr>
        <w:t>).</w:t>
      </w:r>
    </w:p>
    <w:p w:rsidRPr="00E55CCD" w:rsidR="00A72E93" w:rsidP="00E55CCD" w:rsidRDefault="00A72E93">
      <w:pPr>
        <w:pStyle w:val="ECHRPara"/>
        <w:rPr>
          <w:i/>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59</w:t>
      </w:r>
      <w:r w:rsidRPr="00E55CCD">
        <w:rPr>
          <w:lang w:val="fr-FR"/>
        </w:rPr>
        <w:fldChar w:fldCharType="end"/>
      </w:r>
      <w:r w:rsidRPr="00E55CCD" w:rsidR="00796A2E">
        <w:rPr>
          <w:lang w:val="fr-FR"/>
        </w:rPr>
        <w:t>.  La Cour précise</w:t>
      </w:r>
      <w:r w:rsidRPr="00E55CCD">
        <w:rPr>
          <w:lang w:val="fr-FR"/>
        </w:rPr>
        <w:t xml:space="preserve"> que </w:t>
      </w:r>
      <w:r w:rsidRPr="00E55CCD" w:rsidR="00ED64FD">
        <w:rPr>
          <w:lang w:val="fr-FR"/>
        </w:rPr>
        <w:t>la décision d</w:t>
      </w:r>
      <w:r w:rsidRPr="00E55CCD" w:rsidR="00E55CCD">
        <w:rPr>
          <w:lang w:val="fr-FR"/>
        </w:rPr>
        <w:t>’</w:t>
      </w:r>
      <w:r w:rsidRPr="00E55CCD" w:rsidR="00ED64FD">
        <w:rPr>
          <w:lang w:val="fr-FR"/>
        </w:rPr>
        <w:t>extension</w:t>
      </w:r>
      <w:r w:rsidRPr="00E55CCD">
        <w:rPr>
          <w:lang w:val="fr-FR"/>
        </w:rPr>
        <w:t xml:space="preserve"> de la mesure de renvoi à tout le territoire suisse constitue l</w:t>
      </w:r>
      <w:r w:rsidRPr="00E55CCD" w:rsidR="00E55CCD">
        <w:rPr>
          <w:lang w:val="fr-FR"/>
        </w:rPr>
        <w:t>’</w:t>
      </w:r>
      <w:r w:rsidRPr="00E55CCD">
        <w:rPr>
          <w:lang w:val="fr-FR"/>
        </w:rPr>
        <w:t>ingérence dont il est question en l</w:t>
      </w:r>
      <w:r w:rsidRPr="00E55CCD" w:rsidR="00E55CCD">
        <w:rPr>
          <w:lang w:val="fr-FR"/>
        </w:rPr>
        <w:t>’</w:t>
      </w:r>
      <w:r w:rsidRPr="00E55CCD">
        <w:rPr>
          <w:lang w:val="fr-FR"/>
        </w:rPr>
        <w:t>espèce.</w:t>
      </w:r>
    </w:p>
    <w:p w:rsidRPr="00E55CCD" w:rsidR="00BE5621" w:rsidP="00E55CCD" w:rsidRDefault="006D47F3">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60</w:t>
      </w:r>
      <w:r w:rsidRPr="00E55CCD">
        <w:rPr>
          <w:lang w:val="fr-FR"/>
        </w:rPr>
        <w:fldChar w:fldCharType="end"/>
      </w:r>
      <w:r w:rsidRPr="00E55CCD">
        <w:rPr>
          <w:lang w:val="fr-FR"/>
        </w:rPr>
        <w:t>.  </w:t>
      </w:r>
      <w:r w:rsidRPr="00E55CCD" w:rsidR="00BE5621">
        <w:rPr>
          <w:lang w:val="fr-FR"/>
        </w:rPr>
        <w:t>L</w:t>
      </w:r>
      <w:r w:rsidRPr="00E55CCD">
        <w:rPr>
          <w:lang w:val="fr-FR"/>
        </w:rPr>
        <w:t>a Cour estime que, en raison de la très longue durée d</w:t>
      </w:r>
      <w:r w:rsidRPr="00E55CCD" w:rsidR="00796A2E">
        <w:rPr>
          <w:lang w:val="fr-FR"/>
        </w:rPr>
        <w:t>e</w:t>
      </w:r>
      <w:r w:rsidRPr="00E55CCD">
        <w:rPr>
          <w:lang w:val="fr-FR"/>
        </w:rPr>
        <w:t xml:space="preserve"> séjour du requérant en Suisse, </w:t>
      </w:r>
      <w:r w:rsidRPr="00E55CCD" w:rsidR="002A545D">
        <w:rPr>
          <w:lang w:val="fr-FR"/>
        </w:rPr>
        <w:t xml:space="preserve">la décision de renvoi </w:t>
      </w:r>
      <w:r w:rsidRPr="00E55CCD">
        <w:rPr>
          <w:lang w:val="fr-FR"/>
        </w:rPr>
        <w:t>constitue une ingérence dans s</w:t>
      </w:r>
      <w:r w:rsidRPr="00E55CCD" w:rsidR="00C142BE">
        <w:rPr>
          <w:lang w:val="fr-FR"/>
        </w:rPr>
        <w:t xml:space="preserve">on droit au respect de sa « vie </w:t>
      </w:r>
      <w:r w:rsidRPr="00E55CCD">
        <w:rPr>
          <w:lang w:val="fr-FR"/>
        </w:rPr>
        <w:t>privée</w:t>
      </w:r>
      <w:r w:rsidRPr="00E55CCD" w:rsidR="00C142BE">
        <w:rPr>
          <w:lang w:val="fr-FR"/>
        </w:rPr>
        <w:t> »</w:t>
      </w:r>
      <w:r w:rsidRPr="00E55CCD">
        <w:rPr>
          <w:lang w:val="fr-FR"/>
        </w:rPr>
        <w:t xml:space="preserve"> (voir, </w:t>
      </w:r>
      <w:r w:rsidRPr="00E55CCD">
        <w:rPr>
          <w:i/>
          <w:lang w:val="fr-FR"/>
        </w:rPr>
        <w:t xml:space="preserve">mutatis </w:t>
      </w:r>
      <w:r w:rsidRPr="00E55CCD" w:rsidR="004C78FE">
        <w:rPr>
          <w:i/>
          <w:lang w:val="fr-FR"/>
        </w:rPr>
        <w:t> </w:t>
      </w:r>
      <w:r w:rsidRPr="00E55CCD">
        <w:rPr>
          <w:i/>
          <w:lang w:val="fr-FR"/>
        </w:rPr>
        <w:t>mutandis</w:t>
      </w:r>
      <w:r w:rsidRPr="00E55CCD">
        <w:rPr>
          <w:lang w:val="fr-FR"/>
        </w:rPr>
        <w:t xml:space="preserve">, </w:t>
      </w:r>
      <w:proofErr w:type="spellStart"/>
      <w:r w:rsidRPr="00E55CCD">
        <w:rPr>
          <w:i/>
          <w:lang w:val="fr-FR"/>
        </w:rPr>
        <w:t>Gezginci</w:t>
      </w:r>
      <w:proofErr w:type="spellEnd"/>
      <w:r w:rsidRPr="00E55CCD" w:rsidR="00271B3A">
        <w:rPr>
          <w:i/>
          <w:lang w:val="fr-FR"/>
        </w:rPr>
        <w:t> </w:t>
      </w:r>
      <w:r w:rsidRPr="00E55CCD">
        <w:rPr>
          <w:i/>
          <w:lang w:val="fr-FR"/>
        </w:rPr>
        <w:t xml:space="preserve">c. </w:t>
      </w:r>
      <w:r w:rsidRPr="00E55CCD" w:rsidR="00F7526E">
        <w:rPr>
          <w:i/>
          <w:lang w:val="fr-FR"/>
        </w:rPr>
        <w:t> </w:t>
      </w:r>
      <w:r w:rsidRPr="00E55CCD">
        <w:rPr>
          <w:i/>
          <w:lang w:val="fr-FR"/>
        </w:rPr>
        <w:t>Suisse</w:t>
      </w:r>
      <w:r w:rsidRPr="00E55CCD">
        <w:rPr>
          <w:lang w:val="fr-FR"/>
        </w:rPr>
        <w:t>, n</w:t>
      </w:r>
      <w:r w:rsidRPr="00E55CCD" w:rsidR="00420FB4">
        <w:rPr>
          <w:vertAlign w:val="superscript"/>
          <w:lang w:val="fr-FR"/>
        </w:rPr>
        <w:t>o</w:t>
      </w:r>
      <w:r w:rsidRPr="00E55CCD">
        <w:rPr>
          <w:lang w:val="fr-FR"/>
        </w:rPr>
        <w:t xml:space="preserve"> 16327/05, § 57, 9 décembre 2010).</w:t>
      </w:r>
    </w:p>
    <w:p w:rsidRPr="00E55CCD" w:rsidR="00420FB4" w:rsidP="00E55CCD" w:rsidRDefault="00F0240C">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61</w:t>
      </w:r>
      <w:r w:rsidRPr="00E55CCD">
        <w:rPr>
          <w:lang w:val="fr-FR"/>
        </w:rPr>
        <w:fldChar w:fldCharType="end"/>
      </w:r>
      <w:r w:rsidRPr="00E55CCD">
        <w:rPr>
          <w:lang w:val="fr-FR"/>
        </w:rPr>
        <w:t>.  </w:t>
      </w:r>
      <w:r w:rsidRPr="00E55CCD" w:rsidR="00046E0B">
        <w:rPr>
          <w:lang w:val="fr-FR"/>
        </w:rPr>
        <w:t>Se pose encore la question de savoir si la « vie familiale » du requérant est également en jeu dans la présente affaire. La Cour rappelle que pour juger du respect de l</w:t>
      </w:r>
      <w:r w:rsidRPr="00E55CCD" w:rsidR="00E55CCD">
        <w:rPr>
          <w:lang w:val="fr-FR"/>
        </w:rPr>
        <w:t>’</w:t>
      </w:r>
      <w:r w:rsidRPr="00E55CCD" w:rsidR="00046E0B">
        <w:rPr>
          <w:lang w:val="fr-FR"/>
        </w:rPr>
        <w:t xml:space="preserve">article 8, elle doit tenir compte des développements qui se sont produits depuis la décision interne ordonnant le renvoi du requérant (voir, </w:t>
      </w:r>
      <w:r w:rsidRPr="00E55CCD" w:rsidR="00046E0B">
        <w:rPr>
          <w:i/>
          <w:lang w:val="fr-FR"/>
        </w:rPr>
        <w:t>mutatis mutandis</w:t>
      </w:r>
      <w:r w:rsidRPr="00E55CCD" w:rsidR="00046E0B">
        <w:rPr>
          <w:lang w:val="fr-FR"/>
        </w:rPr>
        <w:t xml:space="preserve">, </w:t>
      </w:r>
      <w:proofErr w:type="spellStart"/>
      <w:r w:rsidRPr="00E55CCD" w:rsidR="00046E0B">
        <w:rPr>
          <w:i/>
          <w:lang w:val="fr-FR"/>
        </w:rPr>
        <w:t>Neulinger</w:t>
      </w:r>
      <w:proofErr w:type="spellEnd"/>
      <w:r w:rsidRPr="00E55CCD" w:rsidR="00046E0B">
        <w:rPr>
          <w:i/>
          <w:lang w:val="fr-FR"/>
        </w:rPr>
        <w:t xml:space="preserve"> et </w:t>
      </w:r>
      <w:proofErr w:type="spellStart"/>
      <w:r w:rsidRPr="00E55CCD" w:rsidR="00046E0B">
        <w:rPr>
          <w:i/>
          <w:lang w:val="fr-FR"/>
        </w:rPr>
        <w:t>Shuruk</w:t>
      </w:r>
      <w:proofErr w:type="spellEnd"/>
      <w:r w:rsidRPr="00E55CCD" w:rsidR="00046E0B">
        <w:rPr>
          <w:i/>
          <w:lang w:val="fr-FR"/>
        </w:rPr>
        <w:t xml:space="preserve"> c. Suisse</w:t>
      </w:r>
      <w:r w:rsidRPr="00E55CCD" w:rsidR="00046E0B">
        <w:rPr>
          <w:lang w:val="fr-FR"/>
        </w:rPr>
        <w:t xml:space="preserve"> [GC], n</w:t>
      </w:r>
      <w:r w:rsidRPr="00E55CCD" w:rsidR="00046E0B">
        <w:rPr>
          <w:vertAlign w:val="superscript"/>
          <w:lang w:val="fr-FR"/>
        </w:rPr>
        <w:t>o</w:t>
      </w:r>
      <w:r w:rsidRPr="00E55CCD" w:rsidR="00046E0B">
        <w:rPr>
          <w:lang w:val="fr-FR"/>
        </w:rPr>
        <w:t xml:space="preserve"> 41615/07, § 145, CEDH 2010 ; </w:t>
      </w:r>
      <w:r w:rsidRPr="00E55CCD" w:rsidR="00046E0B">
        <w:rPr>
          <w:i/>
          <w:lang w:val="fr-FR"/>
        </w:rPr>
        <w:t>Sylvester c. Autriche</w:t>
      </w:r>
      <w:r w:rsidRPr="00E55CCD" w:rsidR="00046E0B">
        <w:rPr>
          <w:lang w:val="fr-FR"/>
        </w:rPr>
        <w:t>, n</w:t>
      </w:r>
      <w:r w:rsidRPr="00E55CCD" w:rsidR="00046E0B">
        <w:rPr>
          <w:vertAlign w:val="superscript"/>
          <w:lang w:val="fr-FR"/>
        </w:rPr>
        <w:t>os</w:t>
      </w:r>
      <w:r w:rsidRPr="00E55CCD" w:rsidR="00046E0B">
        <w:rPr>
          <w:lang w:val="fr-FR"/>
        </w:rPr>
        <w:t xml:space="preserve"> 36812/97 et 40104/98, 24 avril 2003). La Cour doit en effet se placer au moment de l</w:t>
      </w:r>
      <w:r w:rsidRPr="00E55CCD" w:rsidR="00E55CCD">
        <w:rPr>
          <w:lang w:val="fr-FR"/>
        </w:rPr>
        <w:t>’</w:t>
      </w:r>
      <w:r w:rsidRPr="00E55CCD" w:rsidR="00046E0B">
        <w:rPr>
          <w:lang w:val="fr-FR"/>
        </w:rPr>
        <w:t>exécution de la mesure litigieuse (</w:t>
      </w:r>
      <w:proofErr w:type="spellStart"/>
      <w:r w:rsidRPr="00E55CCD" w:rsidR="00046E0B">
        <w:rPr>
          <w:i/>
          <w:lang w:val="fr-FR"/>
        </w:rPr>
        <w:t>Neulinger</w:t>
      </w:r>
      <w:proofErr w:type="spellEnd"/>
      <w:r w:rsidRPr="00E55CCD" w:rsidR="00046E0B">
        <w:rPr>
          <w:i/>
          <w:lang w:val="fr-FR"/>
        </w:rPr>
        <w:t xml:space="preserve"> et </w:t>
      </w:r>
      <w:proofErr w:type="spellStart"/>
      <w:r w:rsidRPr="00E55CCD" w:rsidR="00046E0B">
        <w:rPr>
          <w:i/>
          <w:lang w:val="fr-FR"/>
        </w:rPr>
        <w:t>Shuruk</w:t>
      </w:r>
      <w:proofErr w:type="spellEnd"/>
      <w:r w:rsidRPr="00E55CCD" w:rsidR="00046E0B">
        <w:rPr>
          <w:lang w:val="fr-FR"/>
        </w:rPr>
        <w:t xml:space="preserve">, précité, § 145, et </w:t>
      </w:r>
      <w:proofErr w:type="spellStart"/>
      <w:r w:rsidRPr="00E55CCD" w:rsidR="00046E0B">
        <w:rPr>
          <w:i/>
          <w:lang w:val="fr-FR"/>
        </w:rPr>
        <w:t>Maslov</w:t>
      </w:r>
      <w:proofErr w:type="spellEnd"/>
      <w:r w:rsidRPr="00E55CCD" w:rsidR="00046E0B">
        <w:rPr>
          <w:i/>
          <w:lang w:val="fr-FR"/>
        </w:rPr>
        <w:t xml:space="preserve"> c. Autriche</w:t>
      </w:r>
      <w:r w:rsidRPr="00E55CCD" w:rsidR="00046E0B">
        <w:rPr>
          <w:lang w:val="fr-FR"/>
        </w:rPr>
        <w:t xml:space="preserve"> [GC], n</w:t>
      </w:r>
      <w:r w:rsidRPr="00E55CCD" w:rsidR="00046E0B">
        <w:rPr>
          <w:vertAlign w:val="superscript"/>
          <w:lang w:val="fr-FR"/>
        </w:rPr>
        <w:t>o</w:t>
      </w:r>
      <w:r w:rsidRPr="00E55CCD" w:rsidR="00046E0B">
        <w:rPr>
          <w:lang w:val="fr-FR"/>
        </w:rPr>
        <w:t xml:space="preserve"> 1638/03, § 91, CEDH 2008). </w:t>
      </w:r>
      <w:r w:rsidRPr="00E55CCD" w:rsidR="00271B3A">
        <w:rPr>
          <w:lang w:val="fr-FR"/>
        </w:rPr>
        <w:t>À</w:t>
      </w:r>
      <w:r w:rsidRPr="00E55CCD" w:rsidR="00046E0B">
        <w:rPr>
          <w:lang w:val="fr-FR"/>
        </w:rPr>
        <w:t xml:space="preserve"> cet égard, elle note certes que le requérant n</w:t>
      </w:r>
      <w:r w:rsidRPr="00E55CCD" w:rsidR="00E55CCD">
        <w:rPr>
          <w:lang w:val="fr-FR"/>
        </w:rPr>
        <w:t>’</w:t>
      </w:r>
      <w:r w:rsidRPr="00E55CCD" w:rsidR="00046E0B">
        <w:rPr>
          <w:lang w:val="fr-FR"/>
        </w:rPr>
        <w:t>a invoqué auprès des autorités suisses le fait qu</w:t>
      </w:r>
      <w:r w:rsidRPr="00E55CCD" w:rsidR="00E55CCD">
        <w:rPr>
          <w:lang w:val="fr-FR"/>
        </w:rPr>
        <w:t>’</w:t>
      </w:r>
      <w:r w:rsidRPr="00E55CCD" w:rsidR="00046E0B">
        <w:rPr>
          <w:lang w:val="fr-FR"/>
        </w:rPr>
        <w:t>il était le père des jumeaux nés en 2006 qu</w:t>
      </w:r>
      <w:r w:rsidRPr="00E55CCD" w:rsidR="00E55CCD">
        <w:rPr>
          <w:lang w:val="fr-FR"/>
        </w:rPr>
        <w:t>’</w:t>
      </w:r>
      <w:r w:rsidRPr="00E55CCD" w:rsidR="00046E0B">
        <w:rPr>
          <w:lang w:val="fr-FR"/>
        </w:rPr>
        <w:t>après l</w:t>
      </w:r>
      <w:r w:rsidRPr="00E55CCD" w:rsidR="00E55CCD">
        <w:rPr>
          <w:lang w:val="fr-FR"/>
        </w:rPr>
        <w:t>’</w:t>
      </w:r>
      <w:r w:rsidRPr="00E55CCD" w:rsidR="00046E0B">
        <w:rPr>
          <w:lang w:val="fr-FR"/>
        </w:rPr>
        <w:t xml:space="preserve">arrêt du Tribunal administratif fédéral du 28 octobre 2015, </w:t>
      </w:r>
      <w:r w:rsidRPr="00E55CCD" w:rsidR="000A129B">
        <w:rPr>
          <w:lang w:val="fr-FR"/>
        </w:rPr>
        <w:t>cependant</w:t>
      </w:r>
      <w:r w:rsidRPr="00E55CCD" w:rsidR="00046E0B">
        <w:rPr>
          <w:lang w:val="fr-FR"/>
        </w:rPr>
        <w:t xml:space="preserve"> elle estime qu</w:t>
      </w:r>
      <w:r w:rsidRPr="00E55CCD" w:rsidR="00E55CCD">
        <w:rPr>
          <w:lang w:val="fr-FR"/>
        </w:rPr>
        <w:t>’</w:t>
      </w:r>
      <w:r w:rsidRPr="00E55CCD" w:rsidR="00046E0B">
        <w:rPr>
          <w:lang w:val="fr-FR"/>
        </w:rPr>
        <w:t>elle ne saurait compl</w:t>
      </w:r>
      <w:r w:rsidRPr="00E55CCD" w:rsidR="000A129B">
        <w:rPr>
          <w:lang w:val="fr-FR"/>
        </w:rPr>
        <w:t>è</w:t>
      </w:r>
      <w:r w:rsidRPr="00E55CCD" w:rsidR="00046E0B">
        <w:rPr>
          <w:lang w:val="fr-FR"/>
        </w:rPr>
        <w:t>tement faire abstraction de ce fait pour garantir la protection concrète et effective des droits découlant de l</w:t>
      </w:r>
      <w:r w:rsidRPr="00E55CCD" w:rsidR="00E55CCD">
        <w:rPr>
          <w:lang w:val="fr-FR"/>
        </w:rPr>
        <w:t>’</w:t>
      </w:r>
      <w:r w:rsidRPr="00E55CCD" w:rsidR="00046E0B">
        <w:rPr>
          <w:lang w:val="fr-FR"/>
        </w:rPr>
        <w:t>article 8 de la Convention.</w:t>
      </w:r>
    </w:p>
    <w:p w:rsidRPr="00E55CCD" w:rsidR="00F0240C" w:rsidP="00E55CCD" w:rsidRDefault="00E13A46">
      <w:pPr>
        <w:pStyle w:val="ECHRPara"/>
        <w:rPr>
          <w:rFonts w:eastAsiaTheme="minorHAnsi"/>
          <w:iCs/>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62</w:t>
      </w:r>
      <w:r w:rsidRPr="00E55CCD">
        <w:rPr>
          <w:lang w:val="fr-FR"/>
        </w:rPr>
        <w:fldChar w:fldCharType="end"/>
      </w:r>
      <w:r w:rsidRPr="00E55CCD">
        <w:rPr>
          <w:lang w:val="fr-FR"/>
        </w:rPr>
        <w:t>.  </w:t>
      </w:r>
      <w:r w:rsidRPr="00E55CCD" w:rsidR="00046E0B">
        <w:rPr>
          <w:lang w:val="fr-FR"/>
        </w:rPr>
        <w:t>Par ailleurs, les enfants majeurs du requérant sont respectivement âgés de 23, 26 et 28 ans. La Cour rappelle que l</w:t>
      </w:r>
      <w:r w:rsidRPr="00E55CCD" w:rsidR="00E55CCD">
        <w:rPr>
          <w:lang w:val="fr-FR"/>
        </w:rPr>
        <w:t>’</w:t>
      </w:r>
      <w:r w:rsidRPr="00E55CCD" w:rsidR="00046E0B">
        <w:rPr>
          <w:lang w:val="fr-FR"/>
        </w:rPr>
        <w:t>on ne saurait retenir l</w:t>
      </w:r>
      <w:r w:rsidRPr="00E55CCD" w:rsidR="00E55CCD">
        <w:rPr>
          <w:lang w:val="fr-FR"/>
        </w:rPr>
        <w:t>’</w:t>
      </w:r>
      <w:r w:rsidRPr="00E55CCD" w:rsidR="00046E0B">
        <w:rPr>
          <w:lang w:val="fr-FR"/>
        </w:rPr>
        <w:t>existence d</w:t>
      </w:r>
      <w:r w:rsidRPr="00E55CCD" w:rsidR="00E55CCD">
        <w:rPr>
          <w:lang w:val="fr-FR"/>
        </w:rPr>
        <w:t>’</w:t>
      </w:r>
      <w:r w:rsidRPr="00E55CCD" w:rsidR="00046E0B">
        <w:rPr>
          <w:lang w:val="fr-FR"/>
        </w:rPr>
        <w:t>une vie familiale, au sens de l</w:t>
      </w:r>
      <w:r w:rsidRPr="00E55CCD" w:rsidR="00E55CCD">
        <w:rPr>
          <w:lang w:val="fr-FR"/>
        </w:rPr>
        <w:t>’</w:t>
      </w:r>
      <w:r w:rsidRPr="00E55CCD" w:rsidR="00046E0B">
        <w:rPr>
          <w:lang w:val="fr-FR"/>
        </w:rPr>
        <w:t>article 8 de la Convention, entre des parents et leurs enfants adultes ou entre frères et sœurs adultes sans que soit démontrée l</w:t>
      </w:r>
      <w:r w:rsidRPr="00E55CCD" w:rsidR="00E55CCD">
        <w:rPr>
          <w:lang w:val="fr-FR"/>
        </w:rPr>
        <w:t>’</w:t>
      </w:r>
      <w:r w:rsidRPr="00E55CCD" w:rsidR="00046E0B">
        <w:rPr>
          <w:lang w:val="fr-FR"/>
        </w:rPr>
        <w:t>existence d</w:t>
      </w:r>
      <w:r w:rsidRPr="00E55CCD" w:rsidR="00E55CCD">
        <w:rPr>
          <w:lang w:val="fr-FR"/>
        </w:rPr>
        <w:t>’</w:t>
      </w:r>
      <w:r w:rsidRPr="00E55CCD" w:rsidR="00046E0B">
        <w:rPr>
          <w:lang w:val="fr-FR"/>
        </w:rPr>
        <w:t>éléments supplémentaires de dépendance (</w:t>
      </w:r>
      <w:proofErr w:type="spellStart"/>
      <w:r w:rsidRPr="00E55CCD" w:rsidR="00046E0B">
        <w:rPr>
          <w:i/>
          <w:lang w:val="fr-FR"/>
        </w:rPr>
        <w:t>Slivenko</w:t>
      </w:r>
      <w:proofErr w:type="spellEnd"/>
      <w:r w:rsidRPr="00E55CCD" w:rsidR="00046E0B">
        <w:rPr>
          <w:i/>
          <w:lang w:val="fr-FR"/>
        </w:rPr>
        <w:t xml:space="preserve"> c. Lettonie</w:t>
      </w:r>
      <w:r w:rsidRPr="00E55CCD" w:rsidR="00046E0B">
        <w:rPr>
          <w:lang w:val="fr-FR"/>
        </w:rPr>
        <w:t xml:space="preserve"> [GC], n</w:t>
      </w:r>
      <w:r w:rsidRPr="00E55CCD" w:rsidR="00420FB4">
        <w:rPr>
          <w:vertAlign w:val="superscript"/>
          <w:lang w:val="fr-FR"/>
        </w:rPr>
        <w:t>o</w:t>
      </w:r>
      <w:r w:rsidRPr="00E55CCD" w:rsidR="00046E0B">
        <w:rPr>
          <w:lang w:val="fr-FR"/>
        </w:rPr>
        <w:t xml:space="preserve"> 48321/99, § 97, CEDH 2003-X, et </w:t>
      </w:r>
      <w:proofErr w:type="spellStart"/>
      <w:r w:rsidRPr="00E55CCD" w:rsidR="00046E0B">
        <w:rPr>
          <w:i/>
          <w:lang w:val="fr-FR"/>
        </w:rPr>
        <w:t>Danelyan</w:t>
      </w:r>
      <w:proofErr w:type="spellEnd"/>
      <w:r w:rsidRPr="00E55CCD" w:rsidR="00271B3A">
        <w:rPr>
          <w:i/>
          <w:lang w:val="fr-FR"/>
        </w:rPr>
        <w:t> </w:t>
      </w:r>
      <w:r w:rsidRPr="00E55CCD" w:rsidR="00046E0B">
        <w:rPr>
          <w:i/>
          <w:lang w:val="fr-FR"/>
        </w:rPr>
        <w:t>c. Suisse</w:t>
      </w:r>
      <w:r w:rsidRPr="00E55CCD" w:rsidR="00046E0B">
        <w:rPr>
          <w:lang w:val="fr-FR"/>
        </w:rPr>
        <w:t xml:space="preserve"> (déc.), n</w:t>
      </w:r>
      <w:r w:rsidRPr="00E55CCD" w:rsidR="00046E0B">
        <w:rPr>
          <w:vertAlign w:val="superscript"/>
          <w:lang w:val="fr-FR"/>
        </w:rPr>
        <w:t>os</w:t>
      </w:r>
      <w:r w:rsidRPr="00E55CCD" w:rsidR="00046E0B">
        <w:rPr>
          <w:lang w:val="fr-FR"/>
        </w:rPr>
        <w:t xml:space="preserve"> 76424/14 et 76435/14, § 29, 29 mai 2018). Or, en l</w:t>
      </w:r>
      <w:r w:rsidRPr="00E55CCD" w:rsidR="00E55CCD">
        <w:rPr>
          <w:lang w:val="fr-FR"/>
        </w:rPr>
        <w:t>’</w:t>
      </w:r>
      <w:r w:rsidRPr="00E55CCD" w:rsidR="00046E0B">
        <w:rPr>
          <w:lang w:val="fr-FR"/>
        </w:rPr>
        <w:t>espèce, la Cour estime que le requérant peut se prévaloir de tels éléments supplémentaires à l</w:t>
      </w:r>
      <w:r w:rsidRPr="00E55CCD" w:rsidR="00E55CCD">
        <w:rPr>
          <w:lang w:val="fr-FR"/>
        </w:rPr>
        <w:t>’</w:t>
      </w:r>
      <w:r w:rsidRPr="00E55CCD" w:rsidR="00046E0B">
        <w:rPr>
          <w:lang w:val="fr-FR"/>
        </w:rPr>
        <w:t>égard de ses enfants majeurs dans la mesure où il est dépendant d</w:t>
      </w:r>
      <w:r w:rsidRPr="00E55CCD" w:rsidR="00E55CCD">
        <w:rPr>
          <w:lang w:val="fr-FR"/>
        </w:rPr>
        <w:t>’</w:t>
      </w:r>
      <w:r w:rsidRPr="00E55CCD" w:rsidR="00046E0B">
        <w:rPr>
          <w:lang w:val="fr-FR"/>
        </w:rPr>
        <w:t>une aide extérieure pour faire face à sa vie quotidienne. En effet, il fait valoir que, d</w:t>
      </w:r>
      <w:r w:rsidRPr="00E55CCD" w:rsidR="00046E0B">
        <w:rPr>
          <w:rFonts w:eastAsiaTheme="minorHAnsi"/>
          <w:lang w:val="fr-FR"/>
        </w:rPr>
        <w:t>epuis la suspension de sa rente d</w:t>
      </w:r>
      <w:r w:rsidRPr="00E55CCD" w:rsidR="00E55CCD">
        <w:rPr>
          <w:rFonts w:eastAsiaTheme="minorHAnsi"/>
          <w:lang w:val="fr-FR"/>
        </w:rPr>
        <w:t>’</w:t>
      </w:r>
      <w:r w:rsidRPr="00E55CCD" w:rsidR="00046E0B">
        <w:rPr>
          <w:rFonts w:eastAsiaTheme="minorHAnsi"/>
          <w:lang w:val="fr-FR"/>
        </w:rPr>
        <w:t>invalidité, en février 2016, ses trois enfants majeurs le prennent en charge financièrement. De plus, il habiterait avec deux de ses enfants majeurs qui s</w:t>
      </w:r>
      <w:r w:rsidRPr="00E55CCD" w:rsidR="00E55CCD">
        <w:rPr>
          <w:rFonts w:eastAsiaTheme="minorHAnsi"/>
          <w:lang w:val="fr-FR"/>
        </w:rPr>
        <w:t>’</w:t>
      </w:r>
      <w:r w:rsidRPr="00E55CCD" w:rsidR="00046E0B">
        <w:rPr>
          <w:rFonts w:eastAsiaTheme="minorHAnsi"/>
          <w:lang w:val="fr-FR"/>
        </w:rPr>
        <w:t>occuperaient du ménage, feraient des achats, le soigneraient, le laveraient, l</w:t>
      </w:r>
      <w:r w:rsidRPr="00E55CCD" w:rsidR="00E55CCD">
        <w:rPr>
          <w:rFonts w:eastAsiaTheme="minorHAnsi"/>
          <w:lang w:val="fr-FR"/>
        </w:rPr>
        <w:t>’</w:t>
      </w:r>
      <w:r w:rsidRPr="00E55CCD" w:rsidR="00046E0B">
        <w:rPr>
          <w:rFonts w:eastAsiaTheme="minorHAnsi"/>
          <w:lang w:val="fr-FR"/>
        </w:rPr>
        <w:t>habilleraient et, dès lors, seraient les premières personnes de référence pour lui</w:t>
      </w:r>
      <w:r w:rsidRPr="00E55CCD" w:rsidR="00046E0B">
        <w:rPr>
          <w:rFonts w:eastAsiaTheme="minorHAnsi"/>
          <w:iCs/>
          <w:lang w:val="fr-FR"/>
        </w:rPr>
        <w:t>. La Cour n</w:t>
      </w:r>
      <w:r w:rsidRPr="00E55CCD" w:rsidR="00E55CCD">
        <w:rPr>
          <w:rFonts w:eastAsiaTheme="minorHAnsi"/>
          <w:iCs/>
          <w:lang w:val="fr-FR"/>
        </w:rPr>
        <w:t>’</w:t>
      </w:r>
      <w:r w:rsidRPr="00E55CCD" w:rsidR="00046E0B">
        <w:rPr>
          <w:rFonts w:eastAsiaTheme="minorHAnsi"/>
          <w:iCs/>
          <w:lang w:val="fr-FR"/>
        </w:rPr>
        <w:t>a pas de raison valable de douter de la véracité de ces allégations et le Gouvernement ne les conteste par ailleurs pas. En outre, les tribunaux suisses ont pris en compte, dans leur évaluation de l</w:t>
      </w:r>
      <w:r w:rsidRPr="00E55CCD" w:rsidR="00E55CCD">
        <w:rPr>
          <w:rFonts w:eastAsiaTheme="minorHAnsi"/>
          <w:iCs/>
          <w:lang w:val="fr-FR"/>
        </w:rPr>
        <w:t>’</w:t>
      </w:r>
      <w:r w:rsidRPr="00E55CCD" w:rsidR="00046E0B">
        <w:rPr>
          <w:rFonts w:eastAsiaTheme="minorHAnsi"/>
          <w:iCs/>
          <w:lang w:val="fr-FR"/>
        </w:rPr>
        <w:t>opportunité du renvoi du requérant, le fait que les membres de sa famille pourraient contribuer à ses frais médicaux</w:t>
      </w:r>
      <w:r w:rsidRPr="00E55CCD" w:rsidR="000A129B">
        <w:rPr>
          <w:rFonts w:eastAsiaTheme="minorHAnsi"/>
          <w:iCs/>
          <w:lang w:val="fr-FR"/>
        </w:rPr>
        <w:t xml:space="preserve"> (paragraphe 25 ci-dessus)</w:t>
      </w:r>
      <w:r w:rsidRPr="00E55CCD" w:rsidR="00046E0B">
        <w:rPr>
          <w:rFonts w:eastAsiaTheme="minorHAnsi"/>
          <w:iCs/>
          <w:lang w:val="fr-FR"/>
        </w:rPr>
        <w:t>. Le fait que ces contributions pourraient lui être versées au Kosovo en provenance de sa famille résidant en Suisse et en Allemagne ne remet pas en question l</w:t>
      </w:r>
      <w:r w:rsidRPr="00E55CCD" w:rsidR="00E55CCD">
        <w:rPr>
          <w:rFonts w:eastAsiaTheme="minorHAnsi"/>
          <w:iCs/>
          <w:lang w:val="fr-FR"/>
        </w:rPr>
        <w:t>’</w:t>
      </w:r>
      <w:r w:rsidRPr="00E55CCD" w:rsidR="00046E0B">
        <w:rPr>
          <w:rFonts w:eastAsiaTheme="minorHAnsi"/>
          <w:iCs/>
          <w:lang w:val="fr-FR"/>
        </w:rPr>
        <w:t>existence même d</w:t>
      </w:r>
      <w:r w:rsidRPr="00E55CCD" w:rsidR="00E55CCD">
        <w:rPr>
          <w:rFonts w:eastAsiaTheme="minorHAnsi"/>
          <w:iCs/>
          <w:lang w:val="fr-FR"/>
        </w:rPr>
        <w:t>’</w:t>
      </w:r>
      <w:r w:rsidRPr="00E55CCD" w:rsidR="00046E0B">
        <w:rPr>
          <w:rFonts w:eastAsiaTheme="minorHAnsi"/>
          <w:iCs/>
          <w:lang w:val="fr-FR"/>
        </w:rPr>
        <w:t>un lien de dépendance pertinent pour faire entrer en jeu le volet « vie familiale » de l</w:t>
      </w:r>
      <w:r w:rsidRPr="00E55CCD" w:rsidR="00E55CCD">
        <w:rPr>
          <w:rFonts w:eastAsiaTheme="minorHAnsi"/>
          <w:iCs/>
          <w:lang w:val="fr-FR"/>
        </w:rPr>
        <w:t>’</w:t>
      </w:r>
      <w:r w:rsidRPr="00E55CCD" w:rsidR="00046E0B">
        <w:rPr>
          <w:rFonts w:eastAsiaTheme="minorHAnsi"/>
          <w:iCs/>
          <w:lang w:val="fr-FR"/>
        </w:rPr>
        <w:t>article 8</w:t>
      </w:r>
      <w:r w:rsidRPr="00E55CCD" w:rsidR="00D2215F">
        <w:rPr>
          <w:rFonts w:eastAsiaTheme="minorHAnsi"/>
          <w:iCs/>
          <w:lang w:val="fr-FR"/>
        </w:rPr>
        <w:t>.</w:t>
      </w:r>
      <w:r w:rsidRPr="00E55CCD" w:rsidR="00A170E5">
        <w:rPr>
          <w:rFonts w:eastAsiaTheme="minorHAnsi"/>
          <w:iCs/>
          <w:lang w:val="fr-FR"/>
        </w:rPr>
        <w:t xml:space="preserve"> </w:t>
      </w:r>
      <w:r w:rsidRPr="00E55CCD" w:rsidR="00BE0B98">
        <w:rPr>
          <w:rFonts w:eastAsiaTheme="minorHAnsi"/>
          <w:iCs/>
          <w:lang w:val="fr-FR"/>
        </w:rPr>
        <w:t>Dès lors</w:t>
      </w:r>
      <w:r w:rsidRPr="00E55CCD" w:rsidR="00F211FF">
        <w:rPr>
          <w:lang w:val="fr-FR"/>
        </w:rPr>
        <w:t xml:space="preserve">, </w:t>
      </w:r>
      <w:r w:rsidRPr="00E55CCD" w:rsidR="00F0240C">
        <w:rPr>
          <w:lang w:val="fr-FR"/>
        </w:rPr>
        <w:t xml:space="preserve">la Cour estime </w:t>
      </w:r>
      <w:r w:rsidRPr="00E55CCD" w:rsidR="00F211FF">
        <w:rPr>
          <w:lang w:val="fr-FR"/>
        </w:rPr>
        <w:t>que</w:t>
      </w:r>
      <w:r w:rsidRPr="00E55CCD" w:rsidR="00F0240C">
        <w:rPr>
          <w:lang w:val="fr-FR"/>
        </w:rPr>
        <w:t xml:space="preserve"> les relations du requérant avec ses enfants relèvent </w:t>
      </w:r>
      <w:r w:rsidRPr="00E55CCD" w:rsidR="00261CF8">
        <w:rPr>
          <w:lang w:val="fr-FR"/>
        </w:rPr>
        <w:t xml:space="preserve">également </w:t>
      </w:r>
      <w:r w:rsidRPr="00E55CCD" w:rsidR="00F0240C">
        <w:rPr>
          <w:lang w:val="fr-FR"/>
        </w:rPr>
        <w:t>d</w:t>
      </w:r>
      <w:r w:rsidRPr="00E55CCD" w:rsidR="00EB4999">
        <w:rPr>
          <w:lang w:val="fr-FR"/>
        </w:rPr>
        <w:t>u</w:t>
      </w:r>
      <w:r w:rsidRPr="00E55CCD" w:rsidR="00F0240C">
        <w:rPr>
          <w:lang w:val="fr-FR"/>
        </w:rPr>
        <w:t xml:space="preserve"> droit au respect de </w:t>
      </w:r>
      <w:r w:rsidRPr="00E55CCD" w:rsidR="00EB4999">
        <w:rPr>
          <w:lang w:val="fr-FR"/>
        </w:rPr>
        <w:t>s</w:t>
      </w:r>
      <w:r w:rsidRPr="00E55CCD" w:rsidR="00F0240C">
        <w:rPr>
          <w:lang w:val="fr-FR"/>
        </w:rPr>
        <w:t>a vie familiale</w:t>
      </w:r>
      <w:r w:rsidRPr="00E55CCD" w:rsidR="00261CF8">
        <w:rPr>
          <w:lang w:val="fr-FR"/>
        </w:rPr>
        <w:t>.</w:t>
      </w:r>
    </w:p>
    <w:p w:rsidRPr="00E55CCD" w:rsidR="00E5412B" w:rsidP="00E55CCD" w:rsidRDefault="00E5412B">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63</w:t>
      </w:r>
      <w:r w:rsidRPr="00E55CCD">
        <w:rPr>
          <w:lang w:val="fr-FR"/>
        </w:rPr>
        <w:fldChar w:fldCharType="end"/>
      </w:r>
      <w:r w:rsidRPr="00E55CCD">
        <w:rPr>
          <w:lang w:val="fr-FR"/>
        </w:rPr>
        <w:t>.  </w:t>
      </w:r>
      <w:r w:rsidRPr="00E55CCD" w:rsidR="0048551F">
        <w:rPr>
          <w:lang w:val="fr-FR"/>
        </w:rPr>
        <w:t>Compte tenu de ce qui précède</w:t>
      </w:r>
      <w:r w:rsidRPr="00E55CCD">
        <w:rPr>
          <w:lang w:val="fr-FR"/>
        </w:rPr>
        <w:t xml:space="preserve">, le requérant </w:t>
      </w:r>
      <w:r w:rsidRPr="00E55CCD" w:rsidR="00A815FB">
        <w:rPr>
          <w:lang w:val="fr-FR"/>
        </w:rPr>
        <w:t>peut se prévaloir</w:t>
      </w:r>
      <w:r w:rsidRPr="00E55CCD" w:rsidR="002E1C7F">
        <w:rPr>
          <w:lang w:val="fr-FR"/>
        </w:rPr>
        <w:t xml:space="preserve"> d</w:t>
      </w:r>
      <w:r w:rsidRPr="00E55CCD" w:rsidR="00E55CCD">
        <w:rPr>
          <w:lang w:val="fr-FR"/>
        </w:rPr>
        <w:t>’</w:t>
      </w:r>
      <w:r w:rsidRPr="00E55CCD" w:rsidR="002E1C7F">
        <w:rPr>
          <w:lang w:val="fr-FR"/>
        </w:rPr>
        <w:t>être</w:t>
      </w:r>
      <w:r w:rsidRPr="00E55CCD">
        <w:rPr>
          <w:lang w:val="fr-FR"/>
        </w:rPr>
        <w:t xml:space="preserve"> victime d</w:t>
      </w:r>
      <w:r w:rsidRPr="00E55CCD" w:rsidR="00E55CCD">
        <w:rPr>
          <w:lang w:val="fr-FR"/>
        </w:rPr>
        <w:t>’</w:t>
      </w:r>
      <w:r w:rsidRPr="00E55CCD">
        <w:rPr>
          <w:lang w:val="fr-FR"/>
        </w:rPr>
        <w:t>une ingérence du droit au respect de sa vie privée et familiale au sens de l</w:t>
      </w:r>
      <w:r w:rsidRPr="00E55CCD" w:rsidR="00E55CCD">
        <w:rPr>
          <w:lang w:val="fr-FR"/>
        </w:rPr>
        <w:t>’</w:t>
      </w:r>
      <w:r w:rsidRPr="00E55CCD">
        <w:rPr>
          <w:lang w:val="fr-FR"/>
        </w:rPr>
        <w:t>article 8 § 1 de la Convention.</w:t>
      </w:r>
    </w:p>
    <w:p w:rsidRPr="00E55CCD" w:rsidR="00764E89" w:rsidP="00E55CCD" w:rsidRDefault="00764E89">
      <w:pPr>
        <w:pStyle w:val="ECHRHeading4"/>
        <w:rPr>
          <w:lang w:val="fr-FR"/>
        </w:rPr>
      </w:pPr>
      <w:r w:rsidRPr="00E55CCD">
        <w:rPr>
          <w:lang w:val="fr-FR"/>
        </w:rPr>
        <w:t>b)  Justification de l</w:t>
      </w:r>
      <w:r w:rsidRPr="00E55CCD" w:rsidR="00E55CCD">
        <w:rPr>
          <w:lang w:val="fr-FR"/>
        </w:rPr>
        <w:t>’</w:t>
      </w:r>
      <w:r w:rsidRPr="00E55CCD">
        <w:rPr>
          <w:lang w:val="fr-FR"/>
        </w:rPr>
        <w:t>ingérence</w:t>
      </w:r>
    </w:p>
    <w:p w:rsidRPr="00E55CCD" w:rsidR="00764E89" w:rsidP="00E55CCD" w:rsidRDefault="00764E89">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64</w:t>
      </w:r>
      <w:r w:rsidRPr="00E55CCD">
        <w:rPr>
          <w:lang w:val="fr-FR"/>
        </w:rPr>
        <w:fldChar w:fldCharType="end"/>
      </w:r>
      <w:r w:rsidRPr="00E55CCD">
        <w:rPr>
          <w:lang w:val="fr-FR"/>
        </w:rPr>
        <w:t>.  Pareille ingérence enfreint la Convention si elle ne remplit pas les exigences du paragraphe 2 de l</w:t>
      </w:r>
      <w:r w:rsidRPr="00E55CCD" w:rsidR="00E55CCD">
        <w:rPr>
          <w:lang w:val="fr-FR"/>
        </w:rPr>
        <w:t>’</w:t>
      </w:r>
      <w:r w:rsidRPr="00E55CCD">
        <w:rPr>
          <w:lang w:val="fr-FR"/>
        </w:rPr>
        <w:t>article 8. Il faut donc rechercher si elle était « prévue par la loi », justifiée par un ou plusieurs buts légitimes au regard dudit paragraphe, et « nécessaire, dans une société démocratique ».</w:t>
      </w:r>
    </w:p>
    <w:p w:rsidRPr="00E55CCD" w:rsidR="00764E89" w:rsidP="00E55CCD" w:rsidRDefault="00764E89">
      <w:pPr>
        <w:pStyle w:val="ECHRHeading5"/>
        <w:rPr>
          <w:lang w:val="fr-FR"/>
        </w:rPr>
      </w:pPr>
      <w:r w:rsidRPr="00E55CCD">
        <w:rPr>
          <w:lang w:val="fr-FR"/>
        </w:rPr>
        <w:t>i.  « Prévue par la loi »</w:t>
      </w:r>
    </w:p>
    <w:p w:rsidRPr="00E55CCD" w:rsidR="00764E89" w:rsidP="00E55CCD" w:rsidRDefault="00764E89">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65</w:t>
      </w:r>
      <w:r w:rsidRPr="00E55CCD">
        <w:rPr>
          <w:lang w:val="fr-FR"/>
        </w:rPr>
        <w:fldChar w:fldCharType="end"/>
      </w:r>
      <w:r w:rsidRPr="00E55CCD">
        <w:rPr>
          <w:lang w:val="fr-FR"/>
        </w:rPr>
        <w:t>.  Il n</w:t>
      </w:r>
      <w:r w:rsidRPr="00E55CCD" w:rsidR="00E55CCD">
        <w:rPr>
          <w:lang w:val="fr-FR"/>
        </w:rPr>
        <w:t>’</w:t>
      </w:r>
      <w:r w:rsidRPr="00E55CCD">
        <w:rPr>
          <w:lang w:val="fr-FR"/>
        </w:rPr>
        <w:t>est pas contesté que le refus de renouveler le permis de séjour du requérant et l</w:t>
      </w:r>
      <w:r w:rsidRPr="00E55CCD" w:rsidR="00E55CCD">
        <w:rPr>
          <w:lang w:val="fr-FR"/>
        </w:rPr>
        <w:t>’</w:t>
      </w:r>
      <w:r w:rsidRPr="00E55CCD">
        <w:rPr>
          <w:lang w:val="fr-FR"/>
        </w:rPr>
        <w:t xml:space="preserve">obligation de quitter le territoire suisse était fondés sur les dispositions </w:t>
      </w:r>
      <w:r w:rsidRPr="00E55CCD" w:rsidR="00A629AA">
        <w:rPr>
          <w:lang w:val="fr-FR"/>
        </w:rPr>
        <w:t>pertinentes de la LSEE (</w:t>
      </w:r>
      <w:r w:rsidRPr="00E55CCD">
        <w:rPr>
          <w:lang w:val="fr-FR"/>
        </w:rPr>
        <w:t>paragraphe</w:t>
      </w:r>
      <w:r w:rsidRPr="00E55CCD" w:rsidR="00A629AA">
        <w:rPr>
          <w:lang w:val="fr-FR"/>
        </w:rPr>
        <w:t xml:space="preserve"> </w:t>
      </w:r>
      <w:r w:rsidRPr="00E55CCD" w:rsidR="00DE746C">
        <w:rPr>
          <w:lang w:val="fr-FR"/>
        </w:rPr>
        <w:t xml:space="preserve">36 </w:t>
      </w:r>
      <w:r w:rsidRPr="00E55CCD">
        <w:rPr>
          <w:lang w:val="fr-FR"/>
        </w:rPr>
        <w:t>ci-dessus).</w:t>
      </w:r>
    </w:p>
    <w:p w:rsidRPr="00E55CCD" w:rsidR="00764E89" w:rsidP="00E55CCD" w:rsidRDefault="00764E89">
      <w:pPr>
        <w:pStyle w:val="ECHRHeading5"/>
        <w:rPr>
          <w:lang w:val="fr-FR"/>
        </w:rPr>
      </w:pPr>
      <w:r w:rsidRPr="00E55CCD">
        <w:rPr>
          <w:lang w:val="fr-FR"/>
        </w:rPr>
        <w:t>ii.  But légitime</w:t>
      </w:r>
    </w:p>
    <w:p w:rsidRPr="00E55CCD" w:rsidR="00764E89" w:rsidP="00E55CCD" w:rsidRDefault="00764E89">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66</w:t>
      </w:r>
      <w:r w:rsidRPr="00E55CCD">
        <w:rPr>
          <w:lang w:val="fr-FR"/>
        </w:rPr>
        <w:fldChar w:fldCharType="end"/>
      </w:r>
      <w:r w:rsidRPr="00E55CCD">
        <w:rPr>
          <w:lang w:val="fr-FR"/>
        </w:rPr>
        <w:t>.  Il n</w:t>
      </w:r>
      <w:r w:rsidRPr="00E55CCD" w:rsidR="00E55CCD">
        <w:rPr>
          <w:lang w:val="fr-FR"/>
        </w:rPr>
        <w:t>’</w:t>
      </w:r>
      <w:r w:rsidRPr="00E55CCD">
        <w:rPr>
          <w:lang w:val="fr-FR"/>
        </w:rPr>
        <w:t>est pas davantage controversé que l</w:t>
      </w:r>
      <w:r w:rsidRPr="00E55CCD" w:rsidR="00E55CCD">
        <w:rPr>
          <w:lang w:val="fr-FR"/>
        </w:rPr>
        <w:t>’</w:t>
      </w:r>
      <w:r w:rsidRPr="00E55CCD">
        <w:rPr>
          <w:lang w:val="fr-FR"/>
        </w:rPr>
        <w:t>ingérence en cause visait des fins pleinement compatibles avec la Convention, à savoir notamment « la défense de l</w:t>
      </w:r>
      <w:r w:rsidRPr="00E55CCD" w:rsidR="00E55CCD">
        <w:rPr>
          <w:lang w:val="fr-FR"/>
        </w:rPr>
        <w:t>’</w:t>
      </w:r>
      <w:r w:rsidRPr="00E55CCD">
        <w:rPr>
          <w:lang w:val="fr-FR"/>
        </w:rPr>
        <w:t>ordre » et la « prévention des infractions pénales ».</w:t>
      </w:r>
    </w:p>
    <w:p w:rsidRPr="00E55CCD" w:rsidR="00764E89" w:rsidP="00E55CCD" w:rsidRDefault="00764E89">
      <w:pPr>
        <w:pStyle w:val="ECHRHeading5"/>
        <w:rPr>
          <w:lang w:val="fr-FR"/>
        </w:rPr>
      </w:pPr>
      <w:r w:rsidRPr="00E55CCD">
        <w:rPr>
          <w:lang w:val="fr-FR"/>
        </w:rPr>
        <w:t>iii.  Nécessité de la mesure dans une société démocratique</w:t>
      </w:r>
    </w:p>
    <w:p w:rsidRPr="00E55CCD" w:rsidR="00722440" w:rsidP="00E55CCD" w:rsidRDefault="00722440">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67</w:t>
      </w:r>
      <w:r w:rsidRPr="00E55CCD">
        <w:rPr>
          <w:lang w:val="fr-FR"/>
        </w:rPr>
        <w:fldChar w:fldCharType="end"/>
      </w:r>
      <w:r w:rsidRPr="00E55CCD">
        <w:rPr>
          <w:lang w:val="fr-FR"/>
        </w:rPr>
        <w:t>.  Il reste donc à examiner si la mesure était « nécessaire dans une société démocratique ».</w:t>
      </w:r>
    </w:p>
    <w:p w:rsidRPr="00E55CCD" w:rsidR="00F02259" w:rsidP="00E55CCD" w:rsidRDefault="00F02259">
      <w:pPr>
        <w:pStyle w:val="ECHRHeading6"/>
        <w:rPr>
          <w:lang w:val="fr-FR"/>
        </w:rPr>
      </w:pPr>
      <w:r w:rsidRPr="00E55CCD">
        <w:rPr>
          <w:lang w:val="fr-FR"/>
        </w:rPr>
        <w:t>α)  Principes généraux</w:t>
      </w:r>
    </w:p>
    <w:p w:rsidRPr="00E55CCD" w:rsidR="00F02259" w:rsidP="00E55CCD" w:rsidRDefault="00F02259">
      <w:pPr>
        <w:pStyle w:val="ECHRPara"/>
        <w:rPr>
          <w:i/>
          <w:lang w:val="pt-PT"/>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68</w:t>
      </w:r>
      <w:r w:rsidRPr="00E55CCD">
        <w:rPr>
          <w:lang w:val="fr-FR"/>
        </w:rPr>
        <w:fldChar w:fldCharType="end"/>
      </w:r>
      <w:r w:rsidRPr="00E55CCD">
        <w:rPr>
          <w:lang w:val="fr-FR"/>
        </w:rPr>
        <w:t>.  </w:t>
      </w:r>
      <w:r w:rsidRPr="00E55CCD" w:rsidR="00722440">
        <w:rPr>
          <w:lang w:val="fr-FR"/>
        </w:rPr>
        <w:t>La Cour rappelle</w:t>
      </w:r>
      <w:r w:rsidRPr="00E55CCD">
        <w:rPr>
          <w:lang w:val="fr-FR"/>
        </w:rPr>
        <w:t xml:space="preserve"> que selon un principe de droit international bien établi, les </w:t>
      </w:r>
      <w:r w:rsidRPr="00E55CCD" w:rsidR="00CA6E16">
        <w:rPr>
          <w:lang w:val="fr-FR"/>
        </w:rPr>
        <w:t>États</w:t>
      </w:r>
      <w:r w:rsidRPr="00E55CCD">
        <w:rPr>
          <w:lang w:val="fr-FR"/>
        </w:rPr>
        <w:t xml:space="preserve"> ont le droit, sans préjudice des engagements découlant pour eux de traités, de contrôler l</w:t>
      </w:r>
      <w:r w:rsidRPr="00E55CCD" w:rsidR="00E55CCD">
        <w:rPr>
          <w:lang w:val="fr-FR"/>
        </w:rPr>
        <w:t>’</w:t>
      </w:r>
      <w:r w:rsidRPr="00E55CCD">
        <w:rPr>
          <w:lang w:val="fr-FR"/>
        </w:rPr>
        <w:t>entrée des étrangers sur leur sol (voir, parmi beaucoup d</w:t>
      </w:r>
      <w:r w:rsidRPr="00E55CCD" w:rsidR="00E55CCD">
        <w:rPr>
          <w:lang w:val="fr-FR"/>
        </w:rPr>
        <w:t>’</w:t>
      </w:r>
      <w:r w:rsidRPr="00E55CCD">
        <w:rPr>
          <w:lang w:val="fr-FR"/>
        </w:rPr>
        <w:t xml:space="preserve">autres, </w:t>
      </w:r>
      <w:r w:rsidRPr="00E55CCD" w:rsidR="00305386">
        <w:rPr>
          <w:i/>
          <w:lang w:val="pt-PT"/>
        </w:rPr>
        <w:t xml:space="preserve">Nada c. </w:t>
      </w:r>
      <w:proofErr w:type="spellStart"/>
      <w:r w:rsidRPr="00E55CCD" w:rsidR="00305386">
        <w:rPr>
          <w:i/>
          <w:lang w:val="pt-PT"/>
        </w:rPr>
        <w:t>Suisse</w:t>
      </w:r>
      <w:proofErr w:type="spellEnd"/>
      <w:r w:rsidRPr="00E55CCD" w:rsidR="00305386">
        <w:rPr>
          <w:lang w:val="pt-PT"/>
        </w:rPr>
        <w:t xml:space="preserve"> [GC], n</w:t>
      </w:r>
      <w:r w:rsidRPr="00E55CCD" w:rsidR="00305386">
        <w:rPr>
          <w:vertAlign w:val="superscript"/>
          <w:lang w:val="pt-PT"/>
        </w:rPr>
        <w:t>o</w:t>
      </w:r>
      <w:r w:rsidRPr="00E55CCD" w:rsidR="00305386">
        <w:rPr>
          <w:lang w:val="pt-PT"/>
        </w:rPr>
        <w:t xml:space="preserve"> 10593/08</w:t>
      </w:r>
      <w:r w:rsidRPr="00E55CCD" w:rsidR="00305386">
        <w:rPr>
          <w:snapToGrid w:val="0"/>
          <w:szCs w:val="24"/>
          <w:lang w:val="pt-PT"/>
        </w:rPr>
        <w:t xml:space="preserve">, § </w:t>
      </w:r>
      <w:r w:rsidRPr="00E55CCD" w:rsidR="00DF433F">
        <w:rPr>
          <w:snapToGrid w:val="0"/>
          <w:szCs w:val="24"/>
          <w:lang w:val="pt-PT"/>
        </w:rPr>
        <w:t>164</w:t>
      </w:r>
      <w:r w:rsidRPr="00E55CCD" w:rsidR="00305386">
        <w:rPr>
          <w:snapToGrid w:val="0"/>
          <w:szCs w:val="24"/>
          <w:lang w:val="pt-PT"/>
        </w:rPr>
        <w:t xml:space="preserve">, </w:t>
      </w:r>
      <w:r w:rsidRPr="00E55CCD" w:rsidR="00305386">
        <w:rPr>
          <w:snapToGrid w:val="0"/>
          <w:lang w:val="pt-PT"/>
        </w:rPr>
        <w:t>CEDH 2012</w:t>
      </w:r>
      <w:r w:rsidRPr="00E55CCD" w:rsidR="00DF433F">
        <w:rPr>
          <w:snapToGrid w:val="0"/>
          <w:lang w:val="pt-PT"/>
        </w:rPr>
        <w:t xml:space="preserve">, </w:t>
      </w:r>
      <w:proofErr w:type="spellStart"/>
      <w:r w:rsidRPr="00E55CCD">
        <w:rPr>
          <w:i/>
          <w:lang w:val="fr-FR"/>
        </w:rPr>
        <w:t>Abdulaziz</w:t>
      </w:r>
      <w:proofErr w:type="spellEnd"/>
      <w:r w:rsidRPr="00E55CCD">
        <w:rPr>
          <w:i/>
          <w:lang w:val="fr-FR"/>
        </w:rPr>
        <w:t xml:space="preserve">, Cabales et </w:t>
      </w:r>
      <w:proofErr w:type="spellStart"/>
      <w:r w:rsidRPr="00E55CCD">
        <w:rPr>
          <w:i/>
          <w:lang w:val="fr-FR"/>
        </w:rPr>
        <w:t>Balkandali</w:t>
      </w:r>
      <w:proofErr w:type="spellEnd"/>
      <w:r w:rsidRPr="00E55CCD">
        <w:rPr>
          <w:i/>
          <w:lang w:val="fr-FR"/>
        </w:rPr>
        <w:t xml:space="preserve"> c. Royaume-Uni</w:t>
      </w:r>
      <w:r w:rsidRPr="00E55CCD">
        <w:rPr>
          <w:lang w:val="fr-FR"/>
        </w:rPr>
        <w:t>, § 67, 28 mai 1985, série A n</w:t>
      </w:r>
      <w:r w:rsidRPr="00E55CCD">
        <w:rPr>
          <w:vertAlign w:val="superscript"/>
          <w:lang w:val="fr-FR"/>
        </w:rPr>
        <w:t>o</w:t>
      </w:r>
      <w:r w:rsidRPr="00E55CCD">
        <w:rPr>
          <w:lang w:val="fr-FR"/>
        </w:rPr>
        <w:t xml:space="preserve"> 94, </w:t>
      </w:r>
      <w:proofErr w:type="spellStart"/>
      <w:r w:rsidRPr="00E55CCD">
        <w:rPr>
          <w:i/>
          <w:lang w:val="fr-FR"/>
        </w:rPr>
        <w:t>Boujlifa</w:t>
      </w:r>
      <w:proofErr w:type="spellEnd"/>
      <w:r w:rsidRPr="00E55CCD">
        <w:rPr>
          <w:i/>
          <w:lang w:val="fr-FR"/>
        </w:rPr>
        <w:t xml:space="preserve"> c. France</w:t>
      </w:r>
      <w:r w:rsidRPr="00E55CCD">
        <w:rPr>
          <w:lang w:val="fr-FR"/>
        </w:rPr>
        <w:t xml:space="preserve">, 21 octobre 1997, § 42, </w:t>
      </w:r>
      <w:r w:rsidRPr="00E55CCD">
        <w:rPr>
          <w:i/>
          <w:lang w:val="fr-FR"/>
        </w:rPr>
        <w:t xml:space="preserve">Recueil </w:t>
      </w:r>
      <w:r w:rsidRPr="00E55CCD">
        <w:rPr>
          <w:lang w:val="fr-FR"/>
        </w:rPr>
        <w:t>1997</w:t>
      </w:r>
      <w:r w:rsidRPr="00E55CCD">
        <w:rPr>
          <w:lang w:val="fr-FR"/>
        </w:rPr>
        <w:noBreakHyphen/>
        <w:t>VI). La Convention ne garantit pas le droit pour un étranger d</w:t>
      </w:r>
      <w:r w:rsidRPr="00E55CCD" w:rsidR="00E55CCD">
        <w:rPr>
          <w:lang w:val="fr-FR"/>
        </w:rPr>
        <w:t>’</w:t>
      </w:r>
      <w:r w:rsidRPr="00E55CCD">
        <w:rPr>
          <w:lang w:val="fr-FR"/>
        </w:rPr>
        <w:t>entrer ou de résider dans un pays particulier, et, lorsqu</w:t>
      </w:r>
      <w:r w:rsidRPr="00E55CCD" w:rsidR="00E55CCD">
        <w:rPr>
          <w:lang w:val="fr-FR"/>
        </w:rPr>
        <w:t>’</w:t>
      </w:r>
      <w:r w:rsidRPr="00E55CCD">
        <w:rPr>
          <w:lang w:val="fr-FR"/>
        </w:rPr>
        <w:t>ils assument leur mission de maintien de l</w:t>
      </w:r>
      <w:r w:rsidRPr="00E55CCD" w:rsidR="00E55CCD">
        <w:rPr>
          <w:lang w:val="fr-FR"/>
        </w:rPr>
        <w:t>’</w:t>
      </w:r>
      <w:r w:rsidRPr="00E55CCD">
        <w:rPr>
          <w:lang w:val="fr-FR"/>
        </w:rPr>
        <w:t xml:space="preserve">ordre public, les </w:t>
      </w:r>
      <w:r w:rsidRPr="00E55CCD" w:rsidR="00CA6E16">
        <w:rPr>
          <w:lang w:val="fr-FR"/>
        </w:rPr>
        <w:t>États</w:t>
      </w:r>
      <w:r w:rsidRPr="00E55CCD">
        <w:rPr>
          <w:lang w:val="fr-FR"/>
        </w:rPr>
        <w:t xml:space="preserve"> contractants ont la faculté d</w:t>
      </w:r>
      <w:r w:rsidRPr="00E55CCD" w:rsidR="00E55CCD">
        <w:rPr>
          <w:lang w:val="fr-FR"/>
        </w:rPr>
        <w:t>’</w:t>
      </w:r>
      <w:r w:rsidRPr="00E55CCD">
        <w:rPr>
          <w:lang w:val="fr-FR"/>
        </w:rPr>
        <w:t>expulser un étranger délinquant, entré et résidant légalement sur leur territoire. Toutefois, leurs décisions en la matière, dans la mesure où elles porteraient atteinte à un droit protégé par le paragraphe 1 de l</w:t>
      </w:r>
      <w:r w:rsidRPr="00E55CCD" w:rsidR="00E55CCD">
        <w:rPr>
          <w:lang w:val="fr-FR"/>
        </w:rPr>
        <w:t>’</w:t>
      </w:r>
      <w:r w:rsidRPr="00E55CCD">
        <w:rPr>
          <w:lang w:val="fr-FR"/>
        </w:rPr>
        <w:t>article 8, doivent se révéler nécessaires dans une société démocratique, c</w:t>
      </w:r>
      <w:r w:rsidRPr="00E55CCD" w:rsidR="00E55CCD">
        <w:rPr>
          <w:lang w:val="fr-FR"/>
        </w:rPr>
        <w:t>’</w:t>
      </w:r>
      <w:r w:rsidRPr="00E55CCD">
        <w:rPr>
          <w:lang w:val="fr-FR"/>
        </w:rPr>
        <w:t>est-à-dire être justifiées par un besoin social impérieux et, notamment, proportionnées au but légitime poursuivi (</w:t>
      </w:r>
      <w:proofErr w:type="spellStart"/>
      <w:r w:rsidRPr="00E55CCD">
        <w:rPr>
          <w:i/>
          <w:lang w:val="fr-FR"/>
        </w:rPr>
        <w:t>Mehemi</w:t>
      </w:r>
      <w:proofErr w:type="spellEnd"/>
      <w:r w:rsidRPr="00E55CCD">
        <w:rPr>
          <w:i/>
          <w:lang w:val="fr-FR"/>
        </w:rPr>
        <w:t xml:space="preserve"> c. France</w:t>
      </w:r>
      <w:r w:rsidRPr="00E55CCD">
        <w:rPr>
          <w:lang w:val="fr-FR"/>
        </w:rPr>
        <w:t xml:space="preserve">, 26 septembre 1997, § 34, </w:t>
      </w:r>
      <w:r w:rsidRPr="00E55CCD">
        <w:rPr>
          <w:i/>
          <w:lang w:val="fr-FR"/>
        </w:rPr>
        <w:t>Recueil</w:t>
      </w:r>
      <w:r w:rsidRPr="00E55CCD">
        <w:rPr>
          <w:lang w:val="fr-FR"/>
        </w:rPr>
        <w:t xml:space="preserve"> 1997-VI, </w:t>
      </w:r>
      <w:proofErr w:type="spellStart"/>
      <w:r w:rsidRPr="00E55CCD">
        <w:rPr>
          <w:i/>
          <w:lang w:val="fr-FR"/>
        </w:rPr>
        <w:t>Dalia</w:t>
      </w:r>
      <w:proofErr w:type="spellEnd"/>
      <w:r w:rsidRPr="00E55CCD">
        <w:rPr>
          <w:i/>
          <w:lang w:val="fr-FR"/>
        </w:rPr>
        <w:t xml:space="preserve"> c. France</w:t>
      </w:r>
      <w:r w:rsidRPr="00E55CCD">
        <w:rPr>
          <w:lang w:val="fr-FR"/>
        </w:rPr>
        <w:t>, 19</w:t>
      </w:r>
      <w:r w:rsidRPr="00E55CCD" w:rsidR="006A2AAD">
        <w:rPr>
          <w:lang w:val="fr-FR"/>
        </w:rPr>
        <w:t> </w:t>
      </w:r>
      <w:r w:rsidRPr="00E55CCD">
        <w:rPr>
          <w:lang w:val="fr-FR"/>
        </w:rPr>
        <w:t>février</w:t>
      </w:r>
      <w:r w:rsidRPr="00E55CCD" w:rsidR="006A2AAD">
        <w:rPr>
          <w:lang w:val="fr-FR"/>
        </w:rPr>
        <w:t> </w:t>
      </w:r>
      <w:r w:rsidRPr="00E55CCD">
        <w:rPr>
          <w:lang w:val="fr-FR"/>
        </w:rPr>
        <w:t xml:space="preserve">1998, § 52, </w:t>
      </w:r>
      <w:r w:rsidRPr="00E55CCD">
        <w:rPr>
          <w:i/>
          <w:lang w:val="fr-FR"/>
        </w:rPr>
        <w:t>Recueil</w:t>
      </w:r>
      <w:r w:rsidRPr="00E55CCD">
        <w:rPr>
          <w:lang w:val="fr-FR"/>
        </w:rPr>
        <w:t xml:space="preserve"> 1998-I, </w:t>
      </w:r>
      <w:proofErr w:type="spellStart"/>
      <w:r w:rsidRPr="00E55CCD">
        <w:rPr>
          <w:i/>
          <w:lang w:val="fr-FR"/>
        </w:rPr>
        <w:t>Boultif</w:t>
      </w:r>
      <w:proofErr w:type="spellEnd"/>
      <w:r w:rsidRPr="00E55CCD">
        <w:rPr>
          <w:i/>
          <w:lang w:val="fr-FR"/>
        </w:rPr>
        <w:t xml:space="preserve"> c. Suisse</w:t>
      </w:r>
      <w:r w:rsidRPr="00E55CCD">
        <w:rPr>
          <w:lang w:val="fr-FR"/>
        </w:rPr>
        <w:t>, n</w:t>
      </w:r>
      <w:r w:rsidRPr="00E55CCD">
        <w:rPr>
          <w:vertAlign w:val="superscript"/>
          <w:lang w:val="fr-FR"/>
        </w:rPr>
        <w:t>o</w:t>
      </w:r>
      <w:r w:rsidRPr="00E55CCD" w:rsidR="00646166">
        <w:rPr>
          <w:lang w:val="fr-FR"/>
        </w:rPr>
        <w:t> </w:t>
      </w:r>
      <w:r w:rsidRPr="00E55CCD">
        <w:rPr>
          <w:lang w:val="fr-FR"/>
        </w:rPr>
        <w:t>54273/00, § 46, CEDH 2001</w:t>
      </w:r>
      <w:r w:rsidRPr="00E55CCD">
        <w:rPr>
          <w:lang w:val="fr-FR"/>
        </w:rPr>
        <w:noBreakHyphen/>
        <w:t xml:space="preserve">IX, et </w:t>
      </w:r>
      <w:proofErr w:type="spellStart"/>
      <w:r w:rsidRPr="00E55CCD">
        <w:rPr>
          <w:i/>
          <w:lang w:val="fr-FR"/>
        </w:rPr>
        <w:t>Slivenko</w:t>
      </w:r>
      <w:proofErr w:type="spellEnd"/>
      <w:r w:rsidRPr="00E55CCD">
        <w:rPr>
          <w:i/>
          <w:lang w:val="fr-FR"/>
        </w:rPr>
        <w:t xml:space="preserve"> c. Lettonie</w:t>
      </w:r>
      <w:r w:rsidRPr="00E55CCD">
        <w:rPr>
          <w:lang w:val="fr-FR"/>
        </w:rPr>
        <w:t xml:space="preserve"> [GC], n</w:t>
      </w:r>
      <w:r w:rsidRPr="00E55CCD">
        <w:rPr>
          <w:vertAlign w:val="superscript"/>
          <w:lang w:val="fr-FR"/>
        </w:rPr>
        <w:t>o</w:t>
      </w:r>
      <w:r w:rsidRPr="00E55CCD">
        <w:rPr>
          <w:lang w:val="fr-FR"/>
        </w:rPr>
        <w:t> 48321/99, § 113, CEDH</w:t>
      </w:r>
      <w:r w:rsidRPr="00E55CCD" w:rsidR="006A2AAD">
        <w:rPr>
          <w:lang w:val="fr-FR"/>
        </w:rPr>
        <w:t> </w:t>
      </w:r>
      <w:r w:rsidRPr="00E55CCD">
        <w:rPr>
          <w:lang w:val="fr-FR"/>
        </w:rPr>
        <w:t>2003-X).</w:t>
      </w:r>
    </w:p>
    <w:p w:rsidRPr="00E55CCD" w:rsidR="00F02259" w:rsidP="00E55CCD" w:rsidRDefault="00F02259">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69</w:t>
      </w:r>
      <w:r w:rsidRPr="00E55CCD">
        <w:rPr>
          <w:lang w:val="fr-FR"/>
        </w:rPr>
        <w:fldChar w:fldCharType="end"/>
      </w:r>
      <w:r w:rsidRPr="00E55CCD">
        <w:rPr>
          <w:lang w:val="fr-FR"/>
        </w:rPr>
        <w:t>.  Dans l</w:t>
      </w:r>
      <w:r w:rsidRPr="00E55CCD" w:rsidR="00E55CCD">
        <w:rPr>
          <w:lang w:val="fr-FR"/>
        </w:rPr>
        <w:t>’</w:t>
      </w:r>
      <w:r w:rsidRPr="00E55CCD">
        <w:rPr>
          <w:lang w:val="fr-FR"/>
        </w:rPr>
        <w:t xml:space="preserve">affaire </w:t>
      </w:r>
      <w:proofErr w:type="spellStart"/>
      <w:r w:rsidRPr="00E55CCD">
        <w:rPr>
          <w:i/>
          <w:lang w:val="fr-FR"/>
        </w:rPr>
        <w:t>Üner</w:t>
      </w:r>
      <w:proofErr w:type="spellEnd"/>
      <w:r w:rsidRPr="00E55CCD">
        <w:rPr>
          <w:i/>
          <w:lang w:val="fr-FR"/>
        </w:rPr>
        <w:t xml:space="preserve"> c. Pays-Bas</w:t>
      </w:r>
      <w:r w:rsidRPr="00E55CCD">
        <w:rPr>
          <w:lang w:val="fr-FR"/>
        </w:rPr>
        <w:t xml:space="preserve"> [GC], n</w:t>
      </w:r>
      <w:r w:rsidRPr="00E55CCD">
        <w:rPr>
          <w:vertAlign w:val="superscript"/>
          <w:lang w:val="fr-FR"/>
        </w:rPr>
        <w:t>o</w:t>
      </w:r>
      <w:r w:rsidRPr="00E55CCD">
        <w:rPr>
          <w:lang w:val="fr-FR"/>
        </w:rPr>
        <w:t xml:space="preserve"> 46410/99, §§ 54-60, CEDH 2006</w:t>
      </w:r>
      <w:r w:rsidRPr="00E55CCD">
        <w:rPr>
          <w:lang w:val="fr-FR"/>
        </w:rPr>
        <w:noBreakHyphen/>
        <w:t>XII, la Cour a eu l</w:t>
      </w:r>
      <w:r w:rsidRPr="00E55CCD" w:rsidR="00E55CCD">
        <w:rPr>
          <w:lang w:val="fr-FR"/>
        </w:rPr>
        <w:t>’</w:t>
      </w:r>
      <w:r w:rsidRPr="00E55CCD">
        <w:rPr>
          <w:lang w:val="fr-FR"/>
        </w:rPr>
        <w:t>occasion de résumer les critères devant guider les instances nationales dans de telles affaires</w:t>
      </w:r>
      <w:r w:rsidRPr="00E55CCD" w:rsidR="00235D5F">
        <w:rPr>
          <w:lang w:val="fr-FR"/>
        </w:rPr>
        <w:t> :</w:t>
      </w:r>
    </w:p>
    <w:p w:rsidRPr="00E55CCD" w:rsidR="00F02259" w:rsidP="00E55CCD" w:rsidRDefault="00F02259">
      <w:pPr>
        <w:pStyle w:val="ECHRPara"/>
        <w:rPr>
          <w:lang w:val="fr-FR"/>
        </w:rPr>
      </w:pPr>
      <w:r w:rsidRPr="00E55CCD">
        <w:rPr>
          <w:lang w:val="fr-FR"/>
        </w:rPr>
        <w:t>–  la nature et la gravité de l</w:t>
      </w:r>
      <w:r w:rsidRPr="00E55CCD" w:rsidR="00E55CCD">
        <w:rPr>
          <w:lang w:val="fr-FR"/>
        </w:rPr>
        <w:t>’</w:t>
      </w:r>
      <w:r w:rsidRPr="00E55CCD">
        <w:rPr>
          <w:lang w:val="fr-FR"/>
        </w:rPr>
        <w:t>infraction commise par le requérant ;</w:t>
      </w:r>
    </w:p>
    <w:p w:rsidRPr="00E55CCD" w:rsidR="00F02259" w:rsidP="00E55CCD" w:rsidRDefault="00F02259">
      <w:pPr>
        <w:pStyle w:val="ECHRPara"/>
        <w:rPr>
          <w:lang w:val="fr-FR"/>
        </w:rPr>
      </w:pPr>
      <w:r w:rsidRPr="00E55CCD">
        <w:rPr>
          <w:lang w:val="fr-FR"/>
        </w:rPr>
        <w:t>–  la durée du séjour de l</w:t>
      </w:r>
      <w:r w:rsidRPr="00E55CCD" w:rsidR="00E55CCD">
        <w:rPr>
          <w:lang w:val="fr-FR"/>
        </w:rPr>
        <w:t>’</w:t>
      </w:r>
      <w:r w:rsidRPr="00E55CCD">
        <w:rPr>
          <w:lang w:val="fr-FR"/>
        </w:rPr>
        <w:t>intéressé dans le pays dont il doit être expulsé ;</w:t>
      </w:r>
    </w:p>
    <w:p w:rsidRPr="00E55CCD" w:rsidR="00F02259" w:rsidP="00E55CCD" w:rsidRDefault="00F02259">
      <w:pPr>
        <w:pStyle w:val="ECHRPara"/>
        <w:rPr>
          <w:lang w:val="fr-FR"/>
        </w:rPr>
      </w:pPr>
      <w:r w:rsidRPr="00E55CCD">
        <w:rPr>
          <w:lang w:val="fr-FR"/>
        </w:rPr>
        <w:t>–  le laps de temps qui s</w:t>
      </w:r>
      <w:r w:rsidRPr="00E55CCD" w:rsidR="00E55CCD">
        <w:rPr>
          <w:lang w:val="fr-FR"/>
        </w:rPr>
        <w:t>’</w:t>
      </w:r>
      <w:r w:rsidRPr="00E55CCD">
        <w:rPr>
          <w:lang w:val="fr-FR"/>
        </w:rPr>
        <w:t>est écoulé depuis l</w:t>
      </w:r>
      <w:r w:rsidRPr="00E55CCD" w:rsidR="00E55CCD">
        <w:rPr>
          <w:lang w:val="fr-FR"/>
        </w:rPr>
        <w:t>’</w:t>
      </w:r>
      <w:r w:rsidRPr="00E55CCD">
        <w:rPr>
          <w:lang w:val="fr-FR"/>
        </w:rPr>
        <w:t>infraction, et la conduite du requérant pendant cette période ;</w:t>
      </w:r>
    </w:p>
    <w:p w:rsidRPr="00E55CCD" w:rsidR="00F02259" w:rsidP="00E55CCD" w:rsidRDefault="00F02259">
      <w:pPr>
        <w:pStyle w:val="ECHRPara"/>
        <w:rPr>
          <w:lang w:val="fr-FR"/>
        </w:rPr>
      </w:pPr>
      <w:r w:rsidRPr="00E55CCD">
        <w:rPr>
          <w:lang w:val="fr-FR"/>
        </w:rPr>
        <w:t>–  la nationalité des diverses personnes concernées ;</w:t>
      </w:r>
    </w:p>
    <w:p w:rsidRPr="00E55CCD" w:rsidR="00F02259" w:rsidP="00E55CCD" w:rsidRDefault="00F02259">
      <w:pPr>
        <w:pStyle w:val="ECHRPara"/>
        <w:rPr>
          <w:lang w:val="fr-FR"/>
        </w:rPr>
      </w:pPr>
      <w:r w:rsidRPr="00E55CCD">
        <w:rPr>
          <w:lang w:val="fr-FR"/>
        </w:rPr>
        <w:t>–  la situation familiale du requérant, et notamment, le cas échéant, la durée de son mariage, et d</w:t>
      </w:r>
      <w:r w:rsidRPr="00E55CCD" w:rsidR="00E55CCD">
        <w:rPr>
          <w:lang w:val="fr-FR"/>
        </w:rPr>
        <w:t>’</w:t>
      </w:r>
      <w:r w:rsidRPr="00E55CCD">
        <w:rPr>
          <w:lang w:val="fr-FR"/>
        </w:rPr>
        <w:t>autres facteurs témoignant de l</w:t>
      </w:r>
      <w:r w:rsidRPr="00E55CCD" w:rsidR="00E55CCD">
        <w:rPr>
          <w:lang w:val="fr-FR"/>
        </w:rPr>
        <w:t>’</w:t>
      </w:r>
      <w:r w:rsidRPr="00E55CCD">
        <w:rPr>
          <w:lang w:val="fr-FR"/>
        </w:rPr>
        <w:t>effectivité d</w:t>
      </w:r>
      <w:r w:rsidRPr="00E55CCD" w:rsidR="00E55CCD">
        <w:rPr>
          <w:lang w:val="fr-FR"/>
        </w:rPr>
        <w:t>’</w:t>
      </w:r>
      <w:r w:rsidRPr="00E55CCD">
        <w:rPr>
          <w:lang w:val="fr-FR"/>
        </w:rPr>
        <w:t>une vie familiale au sein d</w:t>
      </w:r>
      <w:r w:rsidRPr="00E55CCD" w:rsidR="00E55CCD">
        <w:rPr>
          <w:lang w:val="fr-FR"/>
        </w:rPr>
        <w:t>’</w:t>
      </w:r>
      <w:r w:rsidRPr="00E55CCD">
        <w:rPr>
          <w:lang w:val="fr-FR"/>
        </w:rPr>
        <w:t>un couple ;</w:t>
      </w:r>
    </w:p>
    <w:p w:rsidRPr="00E55CCD" w:rsidR="00F02259" w:rsidP="00E55CCD" w:rsidRDefault="00F02259">
      <w:pPr>
        <w:pStyle w:val="ECHRPara"/>
        <w:rPr>
          <w:lang w:val="fr-FR"/>
        </w:rPr>
      </w:pPr>
      <w:r w:rsidRPr="00E55CCD">
        <w:rPr>
          <w:lang w:val="fr-FR"/>
        </w:rPr>
        <w:t>–  la question de savoir si le conjoint avait connaissance de l</w:t>
      </w:r>
      <w:r w:rsidRPr="00E55CCD" w:rsidR="00E55CCD">
        <w:rPr>
          <w:lang w:val="fr-FR"/>
        </w:rPr>
        <w:t>’</w:t>
      </w:r>
      <w:r w:rsidRPr="00E55CCD">
        <w:rPr>
          <w:lang w:val="fr-FR"/>
        </w:rPr>
        <w:t>infraction à l</w:t>
      </w:r>
      <w:r w:rsidRPr="00E55CCD" w:rsidR="00E55CCD">
        <w:rPr>
          <w:lang w:val="fr-FR"/>
        </w:rPr>
        <w:t>’</w:t>
      </w:r>
      <w:r w:rsidRPr="00E55CCD">
        <w:rPr>
          <w:lang w:val="fr-FR"/>
        </w:rPr>
        <w:t>époque de la création de la relation familiale ;</w:t>
      </w:r>
    </w:p>
    <w:p w:rsidRPr="00E55CCD" w:rsidR="00F02259" w:rsidP="00E55CCD" w:rsidRDefault="00F02259">
      <w:pPr>
        <w:pStyle w:val="ECHRPara"/>
        <w:rPr>
          <w:lang w:val="fr-FR"/>
        </w:rPr>
      </w:pPr>
      <w:r w:rsidRPr="00E55CCD">
        <w:rPr>
          <w:lang w:val="fr-FR"/>
        </w:rPr>
        <w:t>–  la question de savoir si des enfants sont issus du mariage et, dans ce cas, leur âge ;</w:t>
      </w:r>
    </w:p>
    <w:p w:rsidRPr="00E55CCD" w:rsidR="00F02259" w:rsidP="00E55CCD" w:rsidRDefault="00F02259">
      <w:pPr>
        <w:pStyle w:val="ECHRPara"/>
        <w:rPr>
          <w:lang w:val="fr-FR"/>
        </w:rPr>
      </w:pPr>
      <w:r w:rsidRPr="00E55CCD">
        <w:rPr>
          <w:lang w:val="fr-FR"/>
        </w:rPr>
        <w:t>–  la gravité des difficultés que le conjoint risque de rencontrer dans le pays vers lequel le requérant doit être expulsé ;</w:t>
      </w:r>
    </w:p>
    <w:p w:rsidRPr="00E55CCD" w:rsidR="00F02259" w:rsidP="00E55CCD" w:rsidRDefault="00F02259">
      <w:pPr>
        <w:pStyle w:val="ECHRPara"/>
        <w:rPr>
          <w:lang w:val="fr-FR"/>
        </w:rPr>
      </w:pPr>
      <w:r w:rsidRPr="00E55CCD">
        <w:rPr>
          <w:lang w:val="fr-FR"/>
        </w:rPr>
        <w:t>–  l</w:t>
      </w:r>
      <w:r w:rsidRPr="00E55CCD" w:rsidR="00E55CCD">
        <w:rPr>
          <w:lang w:val="fr-FR"/>
        </w:rPr>
        <w:t>’</w:t>
      </w:r>
      <w:r w:rsidRPr="00E55CCD">
        <w:rPr>
          <w:lang w:val="fr-FR"/>
        </w:rPr>
        <w:t>intérêt et le bien-être des enfants, en particulier la gravité des difficultés que les enfants du requérant sont susceptibles de rencontrer dans le pays vers lequel l</w:t>
      </w:r>
      <w:r w:rsidRPr="00E55CCD" w:rsidR="00E55CCD">
        <w:rPr>
          <w:lang w:val="fr-FR"/>
        </w:rPr>
        <w:t>’</w:t>
      </w:r>
      <w:r w:rsidRPr="00E55CCD">
        <w:rPr>
          <w:lang w:val="fr-FR"/>
        </w:rPr>
        <w:t>intéressé doit être expulsé ; et</w:t>
      </w:r>
    </w:p>
    <w:p w:rsidRPr="00E55CCD" w:rsidR="00F02259" w:rsidP="00E55CCD" w:rsidRDefault="00F02259">
      <w:pPr>
        <w:pStyle w:val="ECHRPara"/>
        <w:rPr>
          <w:lang w:val="fr-FR"/>
        </w:rPr>
      </w:pPr>
      <w:r w:rsidRPr="00E55CCD">
        <w:rPr>
          <w:lang w:val="fr-FR"/>
        </w:rPr>
        <w:t>–  la solidité des liens sociaux, culturels et familiaux avec le pays hôte et avec le pays de destination.</w:t>
      </w:r>
    </w:p>
    <w:p w:rsidRPr="00E55CCD" w:rsidR="00B80CC4" w:rsidP="00E55CCD" w:rsidRDefault="00E3579C">
      <w:pPr>
        <w:pStyle w:val="ECHRPara"/>
        <w:rPr>
          <w:i/>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70</w:t>
      </w:r>
      <w:r w:rsidRPr="00E55CCD">
        <w:rPr>
          <w:lang w:val="fr-FR"/>
        </w:rPr>
        <w:fldChar w:fldCharType="end"/>
      </w:r>
      <w:r w:rsidRPr="00E55CCD">
        <w:rPr>
          <w:lang w:val="fr-FR"/>
        </w:rPr>
        <w:t>.  </w:t>
      </w:r>
      <w:r w:rsidRPr="00E55CCD" w:rsidR="00B80CC4">
        <w:rPr>
          <w:lang w:val="fr-FR"/>
        </w:rPr>
        <w:t>Doivent également être prises en compte, le cas échéant, les circonstances particulières entourant le cas d</w:t>
      </w:r>
      <w:r w:rsidRPr="00E55CCD" w:rsidR="00E55CCD">
        <w:rPr>
          <w:lang w:val="fr-FR"/>
        </w:rPr>
        <w:t>’</w:t>
      </w:r>
      <w:r w:rsidRPr="00E55CCD" w:rsidR="00B80CC4">
        <w:rPr>
          <w:lang w:val="fr-FR"/>
        </w:rPr>
        <w:t>espèce, comme par exemple les éléments d</w:t>
      </w:r>
      <w:r w:rsidRPr="00E55CCD" w:rsidR="00E55CCD">
        <w:rPr>
          <w:lang w:val="fr-FR"/>
        </w:rPr>
        <w:t>’</w:t>
      </w:r>
      <w:r w:rsidRPr="00E55CCD" w:rsidR="00B80CC4">
        <w:rPr>
          <w:lang w:val="fr-FR"/>
        </w:rPr>
        <w:t>ordre médical ou la nature temporaire ou définitive de l</w:t>
      </w:r>
      <w:r w:rsidRPr="00E55CCD" w:rsidR="00E55CCD">
        <w:rPr>
          <w:lang w:val="fr-FR"/>
        </w:rPr>
        <w:t>’</w:t>
      </w:r>
      <w:r w:rsidRPr="00E55CCD" w:rsidR="00B80CC4">
        <w:rPr>
          <w:lang w:val="fr-FR"/>
        </w:rPr>
        <w:t>interdiction de territoire (</w:t>
      </w:r>
      <w:proofErr w:type="spellStart"/>
      <w:r w:rsidRPr="00E55CCD" w:rsidR="00F11144">
        <w:rPr>
          <w:i/>
          <w:lang w:val="fr-FR"/>
        </w:rPr>
        <w:t>Shala</w:t>
      </w:r>
      <w:proofErr w:type="spellEnd"/>
      <w:r w:rsidRPr="00E55CCD" w:rsidR="00F11144">
        <w:rPr>
          <w:i/>
          <w:lang w:val="fr-FR"/>
        </w:rPr>
        <w:t xml:space="preserve"> c. Suisse</w:t>
      </w:r>
      <w:r w:rsidRPr="00E55CCD" w:rsidR="00F11144">
        <w:rPr>
          <w:lang w:val="fr-FR"/>
        </w:rPr>
        <w:t>, n</w:t>
      </w:r>
      <w:r w:rsidRPr="00E55CCD" w:rsidR="00F11144">
        <w:rPr>
          <w:vertAlign w:val="superscript"/>
          <w:lang w:val="fr-FR"/>
        </w:rPr>
        <w:t>o</w:t>
      </w:r>
      <w:r w:rsidRPr="00E55CCD" w:rsidR="00F11144">
        <w:rPr>
          <w:lang w:val="fr-FR"/>
        </w:rPr>
        <w:t xml:space="preserve"> 52873/09</w:t>
      </w:r>
      <w:r w:rsidRPr="00E55CCD" w:rsidR="00F11144">
        <w:rPr>
          <w:snapToGrid w:val="0"/>
          <w:lang w:val="fr-FR"/>
        </w:rPr>
        <w:t>, § 46, 15</w:t>
      </w:r>
      <w:r w:rsidRPr="00E55CCD" w:rsidR="006A2AAD">
        <w:rPr>
          <w:snapToGrid w:val="0"/>
          <w:lang w:val="fr-FR"/>
        </w:rPr>
        <w:t> </w:t>
      </w:r>
      <w:r w:rsidRPr="00E55CCD" w:rsidR="00F11144">
        <w:rPr>
          <w:lang w:val="fr-FR"/>
        </w:rPr>
        <w:t>novembre</w:t>
      </w:r>
      <w:r w:rsidRPr="00E55CCD" w:rsidR="006A2AAD">
        <w:rPr>
          <w:lang w:val="fr-FR"/>
        </w:rPr>
        <w:t> </w:t>
      </w:r>
      <w:r w:rsidRPr="00E55CCD" w:rsidR="00F11144">
        <w:rPr>
          <w:snapToGrid w:val="0"/>
          <w:lang w:val="fr-FR"/>
        </w:rPr>
        <w:t>2012</w:t>
      </w:r>
      <w:r w:rsidRPr="00E55CCD" w:rsidR="00C1261F">
        <w:rPr>
          <w:snapToGrid w:val="0"/>
          <w:lang w:val="fr-FR"/>
        </w:rPr>
        <w:t>,</w:t>
      </w:r>
      <w:r w:rsidRPr="00E55CCD" w:rsidR="00B058B2">
        <w:rPr>
          <w:snapToGrid w:val="0"/>
          <w:lang w:val="fr-FR"/>
        </w:rPr>
        <w:t xml:space="preserve"> et les références citées</w:t>
      </w:r>
      <w:r w:rsidRPr="00E55CCD" w:rsidR="00B80CC4">
        <w:rPr>
          <w:lang w:val="fr-FR"/>
        </w:rPr>
        <w:t>).</w:t>
      </w:r>
    </w:p>
    <w:p w:rsidRPr="00E55CCD" w:rsidR="00A43637" w:rsidP="00E55CCD" w:rsidRDefault="00764E89">
      <w:pPr>
        <w:pStyle w:val="ECHRPara"/>
        <w:rPr>
          <w:snapToGrid w:val="0"/>
          <w:lang w:val="fr-FR"/>
        </w:rPr>
      </w:pPr>
      <w:r w:rsidRPr="00E55CCD">
        <w:rPr>
          <w:snapToGrid w:val="0"/>
          <w:lang w:val="fr-FR"/>
        </w:rPr>
        <w:fldChar w:fldCharType="begin"/>
      </w:r>
      <w:r w:rsidRPr="00E55CCD">
        <w:rPr>
          <w:snapToGrid w:val="0"/>
          <w:lang w:val="fr-FR"/>
        </w:rPr>
        <w:instrText xml:space="preserve"> SEQ level0 \*arabic </w:instrText>
      </w:r>
      <w:r w:rsidRPr="00E55CCD">
        <w:rPr>
          <w:snapToGrid w:val="0"/>
          <w:lang w:val="fr-FR"/>
        </w:rPr>
        <w:fldChar w:fldCharType="separate"/>
      </w:r>
      <w:r w:rsidRPr="00E55CCD" w:rsidR="00E55CCD">
        <w:rPr>
          <w:noProof/>
          <w:snapToGrid w:val="0"/>
          <w:lang w:val="fr-FR"/>
        </w:rPr>
        <w:t>71</w:t>
      </w:r>
      <w:r w:rsidRPr="00E55CCD">
        <w:rPr>
          <w:snapToGrid w:val="0"/>
          <w:lang w:val="fr-FR"/>
        </w:rPr>
        <w:fldChar w:fldCharType="end"/>
      </w:r>
      <w:r w:rsidRPr="00E55CCD">
        <w:rPr>
          <w:snapToGrid w:val="0"/>
          <w:lang w:val="fr-FR"/>
        </w:rPr>
        <w:t>.  La Cour rappelle que les autorités nationales jouissent d</w:t>
      </w:r>
      <w:r w:rsidRPr="00E55CCD" w:rsidR="00E55CCD">
        <w:rPr>
          <w:snapToGrid w:val="0"/>
          <w:lang w:val="fr-FR"/>
        </w:rPr>
        <w:t>’</w:t>
      </w:r>
      <w:r w:rsidRPr="00E55CCD">
        <w:rPr>
          <w:snapToGrid w:val="0"/>
          <w:lang w:val="fr-FR"/>
        </w:rPr>
        <w:t>une certaine marge d</w:t>
      </w:r>
      <w:r w:rsidRPr="00E55CCD" w:rsidR="00E55CCD">
        <w:rPr>
          <w:snapToGrid w:val="0"/>
          <w:lang w:val="fr-FR"/>
        </w:rPr>
        <w:t>’</w:t>
      </w:r>
      <w:r w:rsidRPr="00E55CCD">
        <w:rPr>
          <w:snapToGrid w:val="0"/>
          <w:lang w:val="fr-FR"/>
        </w:rPr>
        <w:t>appréciation pour se prononcer sur la nécessité</w:t>
      </w:r>
      <w:r w:rsidRPr="00E55CCD" w:rsidR="00BE1DC1">
        <w:rPr>
          <w:snapToGrid w:val="0"/>
          <w:lang w:val="fr-FR"/>
        </w:rPr>
        <w:t xml:space="preserve"> </w:t>
      </w:r>
      <w:r w:rsidRPr="00E55CCD">
        <w:rPr>
          <w:snapToGrid w:val="0"/>
          <w:lang w:val="fr-FR"/>
        </w:rPr>
        <w:t>d</w:t>
      </w:r>
      <w:r w:rsidRPr="00E55CCD" w:rsidR="00E55CCD">
        <w:rPr>
          <w:snapToGrid w:val="0"/>
          <w:lang w:val="fr-FR"/>
        </w:rPr>
        <w:t>’</w:t>
      </w:r>
      <w:r w:rsidRPr="00E55CCD">
        <w:rPr>
          <w:snapToGrid w:val="0"/>
          <w:lang w:val="fr-FR"/>
        </w:rPr>
        <w:t>une ingérence dans l</w:t>
      </w:r>
      <w:r w:rsidRPr="00E55CCD" w:rsidR="00E55CCD">
        <w:rPr>
          <w:snapToGrid w:val="0"/>
          <w:lang w:val="fr-FR"/>
        </w:rPr>
        <w:t>’</w:t>
      </w:r>
      <w:r w:rsidRPr="00E55CCD">
        <w:rPr>
          <w:snapToGrid w:val="0"/>
          <w:lang w:val="fr-FR"/>
        </w:rPr>
        <w:t>exercice d</w:t>
      </w:r>
      <w:r w:rsidRPr="00E55CCD" w:rsidR="00E55CCD">
        <w:rPr>
          <w:snapToGrid w:val="0"/>
          <w:lang w:val="fr-FR"/>
        </w:rPr>
        <w:t>’</w:t>
      </w:r>
      <w:r w:rsidRPr="00E55CCD">
        <w:rPr>
          <w:snapToGrid w:val="0"/>
          <w:lang w:val="fr-FR"/>
        </w:rPr>
        <w:t>un droit protégé par l</w:t>
      </w:r>
      <w:r w:rsidRPr="00E55CCD" w:rsidR="00E55CCD">
        <w:rPr>
          <w:snapToGrid w:val="0"/>
          <w:lang w:val="fr-FR"/>
        </w:rPr>
        <w:t>’</w:t>
      </w:r>
      <w:r w:rsidRPr="00E55CCD">
        <w:rPr>
          <w:snapToGrid w:val="0"/>
          <w:lang w:val="fr-FR"/>
        </w:rPr>
        <w:t xml:space="preserve">article 8 et sur la proportionnalité de la mesure en question au but légitime poursuivi. </w:t>
      </w:r>
      <w:r w:rsidRPr="00E55CCD" w:rsidR="00722440">
        <w:rPr>
          <w:snapToGrid w:val="0"/>
          <w:lang w:val="fr-FR"/>
        </w:rPr>
        <w:t>S</w:t>
      </w:r>
      <w:r w:rsidRPr="00E55CCD">
        <w:rPr>
          <w:snapToGrid w:val="0"/>
          <w:lang w:val="fr-FR"/>
        </w:rPr>
        <w:t>a tâche consiste à déterminer si les mesures litigieuses ont respecté un juste équilibre entre les intérêts en présence, à savoir, d</w:t>
      </w:r>
      <w:r w:rsidRPr="00E55CCD" w:rsidR="00E55CCD">
        <w:rPr>
          <w:snapToGrid w:val="0"/>
          <w:lang w:val="fr-FR"/>
        </w:rPr>
        <w:t>’</w:t>
      </w:r>
      <w:r w:rsidRPr="00E55CCD">
        <w:rPr>
          <w:snapToGrid w:val="0"/>
          <w:lang w:val="fr-FR"/>
        </w:rPr>
        <w:t>une part, les droits de l</w:t>
      </w:r>
      <w:r w:rsidRPr="00E55CCD" w:rsidR="00E55CCD">
        <w:rPr>
          <w:snapToGrid w:val="0"/>
          <w:lang w:val="fr-FR"/>
        </w:rPr>
        <w:t>’</w:t>
      </w:r>
      <w:r w:rsidRPr="00E55CCD">
        <w:rPr>
          <w:snapToGrid w:val="0"/>
          <w:lang w:val="fr-FR"/>
        </w:rPr>
        <w:t>intéressé protégés par la Convention et, d</w:t>
      </w:r>
      <w:r w:rsidRPr="00E55CCD" w:rsidR="00E55CCD">
        <w:rPr>
          <w:snapToGrid w:val="0"/>
          <w:lang w:val="fr-FR"/>
        </w:rPr>
        <w:t>’</w:t>
      </w:r>
      <w:r w:rsidRPr="00E55CCD">
        <w:rPr>
          <w:snapToGrid w:val="0"/>
          <w:lang w:val="fr-FR"/>
        </w:rPr>
        <w:t>autre part, les intérêts de la société (</w:t>
      </w:r>
      <w:proofErr w:type="spellStart"/>
      <w:r w:rsidRPr="00E55CCD" w:rsidR="00BF24C0">
        <w:rPr>
          <w:i/>
          <w:snapToGrid w:val="0"/>
          <w:lang w:val="fr-FR"/>
        </w:rPr>
        <w:t>Slivenko</w:t>
      </w:r>
      <w:proofErr w:type="spellEnd"/>
      <w:r w:rsidRPr="00E55CCD" w:rsidR="001C3754">
        <w:rPr>
          <w:snapToGrid w:val="0"/>
          <w:lang w:val="fr-FR"/>
        </w:rPr>
        <w:t>,</w:t>
      </w:r>
      <w:r w:rsidRPr="00E55CCD" w:rsidR="00BF24C0">
        <w:rPr>
          <w:snapToGrid w:val="0"/>
          <w:lang w:val="fr-FR"/>
        </w:rPr>
        <w:t xml:space="preserve"> précité, § 113</w:t>
      </w:r>
      <w:r w:rsidRPr="00E55CCD">
        <w:rPr>
          <w:snapToGrid w:val="0"/>
          <w:lang w:val="fr-FR"/>
        </w:rPr>
        <w:t>,</w:t>
      </w:r>
      <w:r w:rsidRPr="00E55CCD" w:rsidR="001C3754">
        <w:rPr>
          <w:snapToGrid w:val="0"/>
          <w:lang w:val="fr-FR"/>
        </w:rPr>
        <w:t xml:space="preserve"> et </w:t>
      </w:r>
      <w:proofErr w:type="spellStart"/>
      <w:r w:rsidRPr="00E55CCD">
        <w:rPr>
          <w:i/>
          <w:snapToGrid w:val="0"/>
          <w:lang w:val="fr-FR"/>
        </w:rPr>
        <w:t>Boultif</w:t>
      </w:r>
      <w:proofErr w:type="spellEnd"/>
      <w:r w:rsidRPr="00E55CCD">
        <w:rPr>
          <w:snapToGrid w:val="0"/>
          <w:lang w:val="fr-FR"/>
        </w:rPr>
        <w:t>, précité, § 47).</w:t>
      </w:r>
    </w:p>
    <w:p w:rsidRPr="00E55CCD" w:rsidR="003B5305" w:rsidP="00E55CCD" w:rsidRDefault="003B5305">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72</w:t>
      </w:r>
      <w:r w:rsidRPr="00E55CCD">
        <w:rPr>
          <w:lang w:val="fr-FR"/>
        </w:rPr>
        <w:fldChar w:fldCharType="end"/>
      </w:r>
      <w:r w:rsidRPr="00E55CCD">
        <w:rPr>
          <w:lang w:val="fr-FR"/>
        </w:rPr>
        <w:t>.  </w:t>
      </w:r>
      <w:r w:rsidRPr="00E55CCD">
        <w:rPr>
          <w:snapToGrid w:val="0"/>
          <w:lang w:val="fr-FR"/>
        </w:rPr>
        <w:t>La Cour rappelle également que l</w:t>
      </w:r>
      <w:r w:rsidRPr="00E55CCD">
        <w:rPr>
          <w:lang w:val="fr-FR"/>
        </w:rPr>
        <w:t>es juridictions internes doivent motiver leurs décisions de manière suffisamment circonstanciée, afin notamment de permettre à la Cour d</w:t>
      </w:r>
      <w:r w:rsidRPr="00E55CCD" w:rsidR="00E55CCD">
        <w:rPr>
          <w:lang w:val="fr-FR"/>
        </w:rPr>
        <w:t>’</w:t>
      </w:r>
      <w:r w:rsidRPr="00E55CCD">
        <w:rPr>
          <w:lang w:val="fr-FR"/>
        </w:rPr>
        <w:t xml:space="preserve">assurer le contrôle européen qui lui est confié (voir, </w:t>
      </w:r>
      <w:r w:rsidRPr="00E55CCD">
        <w:rPr>
          <w:i/>
          <w:lang w:val="fr-FR"/>
        </w:rPr>
        <w:t>mutatis mutandis</w:t>
      </w:r>
      <w:r w:rsidRPr="00E55CCD">
        <w:rPr>
          <w:lang w:val="fr-FR"/>
        </w:rPr>
        <w:t xml:space="preserve">, </w:t>
      </w:r>
      <w:r w:rsidRPr="00E55CCD">
        <w:rPr>
          <w:i/>
          <w:lang w:val="fr-FR"/>
        </w:rPr>
        <w:t>X c. Lettonie</w:t>
      </w:r>
      <w:r w:rsidRPr="00E55CCD">
        <w:rPr>
          <w:lang w:val="fr-FR"/>
        </w:rPr>
        <w:t xml:space="preserve"> [GC]</w:t>
      </w:r>
      <w:r w:rsidRPr="00E55CCD">
        <w:rPr>
          <w:snapToGrid w:val="0"/>
          <w:lang w:val="fr-FR"/>
        </w:rPr>
        <w:t>, n</w:t>
      </w:r>
      <w:r w:rsidRPr="00E55CCD">
        <w:rPr>
          <w:snapToGrid w:val="0"/>
          <w:vertAlign w:val="superscript"/>
          <w:lang w:val="fr-FR"/>
        </w:rPr>
        <w:t>o</w:t>
      </w:r>
      <w:r w:rsidRPr="00E55CCD">
        <w:rPr>
          <w:snapToGrid w:val="0"/>
          <w:lang w:val="fr-FR"/>
        </w:rPr>
        <w:t xml:space="preserve"> </w:t>
      </w:r>
      <w:r w:rsidRPr="00E55CCD">
        <w:rPr>
          <w:lang w:val="fr-FR"/>
        </w:rPr>
        <w:t>27853/09</w:t>
      </w:r>
      <w:r w:rsidRPr="00E55CCD">
        <w:rPr>
          <w:snapToGrid w:val="0"/>
          <w:lang w:val="fr-FR"/>
        </w:rPr>
        <w:t xml:space="preserve">, § 107, </w:t>
      </w:r>
      <w:r w:rsidRPr="00E55CCD">
        <w:rPr>
          <w:lang w:val="fr-FR"/>
        </w:rPr>
        <w:t xml:space="preserve">CEDH 2013, et </w:t>
      </w:r>
      <w:r w:rsidRPr="00E55CCD">
        <w:rPr>
          <w:i/>
          <w:lang w:val="fr-FR"/>
        </w:rPr>
        <w:t xml:space="preserve">El </w:t>
      </w:r>
      <w:proofErr w:type="spellStart"/>
      <w:r w:rsidRPr="00E55CCD">
        <w:rPr>
          <w:i/>
          <w:lang w:val="fr-FR"/>
        </w:rPr>
        <w:t>Ghatet</w:t>
      </w:r>
      <w:proofErr w:type="spellEnd"/>
      <w:r w:rsidRPr="00E55CCD">
        <w:rPr>
          <w:i/>
          <w:lang w:val="fr-FR"/>
        </w:rPr>
        <w:t xml:space="preserve"> c. Suisse</w:t>
      </w:r>
      <w:r w:rsidRPr="00E55CCD">
        <w:rPr>
          <w:lang w:val="fr-FR"/>
        </w:rPr>
        <w:t>, n</w:t>
      </w:r>
      <w:r w:rsidRPr="00E55CCD">
        <w:rPr>
          <w:vertAlign w:val="superscript"/>
          <w:lang w:val="fr-FR"/>
        </w:rPr>
        <w:t>o</w:t>
      </w:r>
      <w:r w:rsidRPr="00E55CCD">
        <w:rPr>
          <w:lang w:val="fr-FR"/>
        </w:rPr>
        <w:t xml:space="preserve"> 56971/10, § 47, 8 novembre 2016). Un raisonnement insuffisant des juridictions internes, sans véritable mise en balance des intérêts en présence, est contraire aux exigences de l</w:t>
      </w:r>
      <w:r w:rsidRPr="00E55CCD" w:rsidR="00E55CCD">
        <w:rPr>
          <w:lang w:val="fr-FR"/>
        </w:rPr>
        <w:t>’</w:t>
      </w:r>
      <w:r w:rsidRPr="00E55CCD">
        <w:rPr>
          <w:lang w:val="fr-FR"/>
        </w:rPr>
        <w:t>article 8 de la Convention. C</w:t>
      </w:r>
      <w:r w:rsidRPr="00E55CCD" w:rsidR="00E55CCD">
        <w:rPr>
          <w:lang w:val="fr-FR"/>
        </w:rPr>
        <w:t>’</w:t>
      </w:r>
      <w:r w:rsidRPr="00E55CCD">
        <w:rPr>
          <w:lang w:val="fr-FR"/>
        </w:rPr>
        <w:t>est le cas lorsque les autorités internes ne parviennent pas à démontrer de manière convaincante que l</w:t>
      </w:r>
      <w:r w:rsidRPr="00E55CCD" w:rsidR="00E55CCD">
        <w:rPr>
          <w:lang w:val="fr-FR"/>
        </w:rPr>
        <w:t>’</w:t>
      </w:r>
      <w:r w:rsidRPr="00E55CCD">
        <w:rPr>
          <w:lang w:val="fr-FR"/>
        </w:rPr>
        <w:t>ingérence dans un droit protégé par la Convention est proportionnée aux buts poursuivis et qu</w:t>
      </w:r>
      <w:r w:rsidRPr="00E55CCD" w:rsidR="00E55CCD">
        <w:rPr>
          <w:lang w:val="fr-FR"/>
        </w:rPr>
        <w:t>’</w:t>
      </w:r>
      <w:r w:rsidRPr="00E55CCD">
        <w:rPr>
          <w:lang w:val="fr-FR"/>
        </w:rPr>
        <w:t>elle correspond dès lors à un « besoin social impérieux » au sens de la jurisprudence précitée (</w:t>
      </w:r>
      <w:r w:rsidRPr="00E55CCD" w:rsidR="00BD2971">
        <w:rPr>
          <w:i/>
          <w:lang w:val="fr-FR"/>
        </w:rPr>
        <w:t>El </w:t>
      </w:r>
      <w:proofErr w:type="spellStart"/>
      <w:r w:rsidRPr="00E55CCD" w:rsidR="00BD2971">
        <w:rPr>
          <w:i/>
          <w:lang w:val="fr-FR"/>
        </w:rPr>
        <w:t>Ghatet</w:t>
      </w:r>
      <w:proofErr w:type="spellEnd"/>
      <w:r w:rsidRPr="00E55CCD" w:rsidR="00BD2971">
        <w:rPr>
          <w:lang w:val="fr-FR"/>
        </w:rPr>
        <w:t>, pr</w:t>
      </w:r>
      <w:r w:rsidRPr="00E55CCD" w:rsidR="00280784">
        <w:rPr>
          <w:lang w:val="fr-FR"/>
        </w:rPr>
        <w:t>écité,</w:t>
      </w:r>
      <w:r w:rsidRPr="00E55CCD">
        <w:rPr>
          <w:lang w:val="fr-FR"/>
        </w:rPr>
        <w:t xml:space="preserve"> § 47</w:t>
      </w:r>
      <w:r w:rsidRPr="00E55CCD" w:rsidR="002B479A">
        <w:rPr>
          <w:lang w:val="fr-FR"/>
        </w:rPr>
        <w:t xml:space="preserve">, et </w:t>
      </w:r>
      <w:r w:rsidRPr="00E55CCD" w:rsidR="002B479A">
        <w:rPr>
          <w:i/>
          <w:lang w:val="fr-FR"/>
        </w:rPr>
        <w:t>mutatis mutandis</w:t>
      </w:r>
      <w:r w:rsidRPr="00E55CCD" w:rsidR="002B479A">
        <w:rPr>
          <w:lang w:val="fr-FR"/>
        </w:rPr>
        <w:t xml:space="preserve">, </w:t>
      </w:r>
      <w:proofErr w:type="spellStart"/>
      <w:r w:rsidRPr="00E55CCD" w:rsidR="002B479A">
        <w:rPr>
          <w:i/>
          <w:lang w:val="fr-FR"/>
        </w:rPr>
        <w:t>Schweizerische</w:t>
      </w:r>
      <w:proofErr w:type="spellEnd"/>
      <w:r w:rsidRPr="00E55CCD" w:rsidR="002B479A">
        <w:rPr>
          <w:i/>
          <w:lang w:val="fr-FR"/>
        </w:rPr>
        <w:t xml:space="preserve"> Radio- </w:t>
      </w:r>
      <w:proofErr w:type="spellStart"/>
      <w:r w:rsidRPr="00E55CCD" w:rsidR="002B479A">
        <w:rPr>
          <w:i/>
          <w:lang w:val="fr-FR"/>
        </w:rPr>
        <w:t>und</w:t>
      </w:r>
      <w:proofErr w:type="spellEnd"/>
      <w:r w:rsidRPr="00E55CCD" w:rsidR="002B479A">
        <w:rPr>
          <w:i/>
          <w:lang w:val="fr-FR"/>
        </w:rPr>
        <w:t xml:space="preserve"> </w:t>
      </w:r>
      <w:proofErr w:type="spellStart"/>
      <w:r w:rsidRPr="00E55CCD" w:rsidR="002B479A">
        <w:rPr>
          <w:i/>
          <w:lang w:val="fr-FR"/>
        </w:rPr>
        <w:t>Fernsehgesellschaft</w:t>
      </w:r>
      <w:proofErr w:type="spellEnd"/>
      <w:r w:rsidRPr="00E55CCD" w:rsidR="002B479A">
        <w:rPr>
          <w:i/>
          <w:lang w:val="fr-FR"/>
        </w:rPr>
        <w:t xml:space="preserve"> SRG c. Suisse</w:t>
      </w:r>
      <w:r w:rsidRPr="00E55CCD" w:rsidR="002B479A">
        <w:rPr>
          <w:lang w:val="fr-FR"/>
        </w:rPr>
        <w:t>, n</w:t>
      </w:r>
      <w:r w:rsidRPr="00E55CCD" w:rsidR="002B479A">
        <w:rPr>
          <w:vertAlign w:val="superscript"/>
          <w:lang w:val="fr-FR"/>
        </w:rPr>
        <w:t>o</w:t>
      </w:r>
      <w:r w:rsidRPr="00E55CCD" w:rsidR="00014D76">
        <w:rPr>
          <w:lang w:val="fr-FR"/>
        </w:rPr>
        <w:t> </w:t>
      </w:r>
      <w:r w:rsidRPr="00E55CCD" w:rsidR="002B479A">
        <w:rPr>
          <w:lang w:val="fr-FR"/>
        </w:rPr>
        <w:t>34124/06, § 65, 21 juin 2012</w:t>
      </w:r>
      <w:r w:rsidRPr="00E55CCD" w:rsidR="00881D0E">
        <w:rPr>
          <w:lang w:val="fr-FR"/>
        </w:rPr>
        <w:t xml:space="preserve">, </w:t>
      </w:r>
      <w:proofErr w:type="spellStart"/>
      <w:r w:rsidRPr="00E55CCD" w:rsidR="00881D0E">
        <w:rPr>
          <w:i/>
          <w:lang w:val="fr-FR"/>
        </w:rPr>
        <w:t>Saber</w:t>
      </w:r>
      <w:proofErr w:type="spellEnd"/>
      <w:r w:rsidRPr="00E55CCD" w:rsidR="00881D0E">
        <w:rPr>
          <w:i/>
          <w:lang w:val="fr-FR"/>
        </w:rPr>
        <w:t xml:space="preserve"> et </w:t>
      </w:r>
      <w:proofErr w:type="spellStart"/>
      <w:r w:rsidRPr="00E55CCD" w:rsidR="00881D0E">
        <w:rPr>
          <w:i/>
          <w:lang w:val="fr-FR"/>
        </w:rPr>
        <w:t>Boughassal</w:t>
      </w:r>
      <w:proofErr w:type="spellEnd"/>
      <w:r w:rsidRPr="00E55CCD" w:rsidR="00881D0E">
        <w:rPr>
          <w:i/>
          <w:lang w:val="fr-FR"/>
        </w:rPr>
        <w:t xml:space="preserve"> c. Espagne</w:t>
      </w:r>
      <w:r w:rsidRPr="00E55CCD" w:rsidR="00881D0E">
        <w:rPr>
          <w:lang w:val="fr-FR"/>
        </w:rPr>
        <w:t>, n</w:t>
      </w:r>
      <w:r w:rsidRPr="00E55CCD" w:rsidR="00881D0E">
        <w:rPr>
          <w:vertAlign w:val="superscript"/>
          <w:lang w:val="fr-FR"/>
        </w:rPr>
        <w:t>os</w:t>
      </w:r>
      <w:r w:rsidRPr="00E55CCD" w:rsidR="00842F79">
        <w:rPr>
          <w:lang w:val="fr-FR"/>
        </w:rPr>
        <w:t xml:space="preserve"> 76550/13 et 45938/14, § 51, 18 </w:t>
      </w:r>
      <w:r w:rsidRPr="00E55CCD" w:rsidR="00881D0E">
        <w:rPr>
          <w:lang w:val="fr-FR"/>
        </w:rPr>
        <w:t>décembre 2018).</w:t>
      </w:r>
    </w:p>
    <w:p w:rsidRPr="00E55CCD" w:rsidR="00420FB4" w:rsidP="00E55CCD" w:rsidRDefault="00A117B0">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73</w:t>
      </w:r>
      <w:r w:rsidRPr="00E55CCD">
        <w:rPr>
          <w:lang w:val="fr-FR"/>
        </w:rPr>
        <w:fldChar w:fldCharType="end"/>
      </w:r>
      <w:r w:rsidRPr="00E55CCD">
        <w:rPr>
          <w:lang w:val="fr-FR"/>
        </w:rPr>
        <w:t>.  En revanche, s</w:t>
      </w:r>
      <w:r w:rsidRPr="00E55CCD" w:rsidR="00E55CCD">
        <w:rPr>
          <w:lang w:val="fr-FR"/>
        </w:rPr>
        <w:t>’</w:t>
      </w:r>
      <w:r w:rsidRPr="00E55CCD">
        <w:rPr>
          <w:lang w:val="fr-FR"/>
        </w:rPr>
        <w:t>il s</w:t>
      </w:r>
      <w:r w:rsidRPr="00E55CCD" w:rsidR="00E55CCD">
        <w:rPr>
          <w:lang w:val="fr-FR"/>
        </w:rPr>
        <w:t>’</w:t>
      </w:r>
      <w:r w:rsidRPr="00E55CCD">
        <w:rPr>
          <w:lang w:val="fr-FR"/>
        </w:rPr>
        <w:t xml:space="preserve">avère que les autorités internes ont procédé à un examen </w:t>
      </w:r>
      <w:r w:rsidRPr="00E55CCD" w:rsidR="00043F49">
        <w:rPr>
          <w:lang w:val="fr-FR"/>
        </w:rPr>
        <w:t>suffisant</w:t>
      </w:r>
      <w:r w:rsidRPr="00E55CCD">
        <w:rPr>
          <w:lang w:val="fr-FR"/>
        </w:rPr>
        <w:t xml:space="preserve"> et convaincant des faits et considérations pertinents,</w:t>
      </w:r>
      <w:r w:rsidRPr="00E55CCD" w:rsidR="004B7066">
        <w:rPr>
          <w:lang w:val="fr-FR"/>
        </w:rPr>
        <w:t xml:space="preserve"> y englobant une pesée adéquate entre les intérêts personnels du requérant et les intérêts plus généraux de la société,</w:t>
      </w:r>
      <w:r w:rsidRPr="00E55CCD">
        <w:rPr>
          <w:lang w:val="fr-FR"/>
        </w:rPr>
        <w:t xml:space="preserve"> </w:t>
      </w:r>
      <w:r w:rsidRPr="00E55CCD" w:rsidR="009C1C54">
        <w:rPr>
          <w:lang w:val="fr-FR"/>
        </w:rPr>
        <w:t>il n</w:t>
      </w:r>
      <w:r w:rsidRPr="00E55CCD" w:rsidR="00E55CCD">
        <w:rPr>
          <w:lang w:val="fr-FR"/>
        </w:rPr>
        <w:t>’</w:t>
      </w:r>
      <w:r w:rsidRPr="00E55CCD" w:rsidR="009C1C54">
        <w:rPr>
          <w:lang w:val="fr-FR"/>
        </w:rPr>
        <w:t>appartient pas</w:t>
      </w:r>
      <w:r w:rsidRPr="00E55CCD">
        <w:rPr>
          <w:lang w:val="fr-FR"/>
        </w:rPr>
        <w:t xml:space="preserve"> </w:t>
      </w:r>
      <w:r w:rsidRPr="00E55CCD" w:rsidR="009C1C54">
        <w:rPr>
          <w:lang w:val="fr-FR"/>
        </w:rPr>
        <w:t xml:space="preserve">à la </w:t>
      </w:r>
      <w:r w:rsidRPr="00E55CCD">
        <w:rPr>
          <w:lang w:val="fr-FR"/>
        </w:rPr>
        <w:t xml:space="preserve">Cour </w:t>
      </w:r>
      <w:r w:rsidRPr="00E55CCD" w:rsidR="009C1C54">
        <w:rPr>
          <w:lang w:val="fr-FR"/>
        </w:rPr>
        <w:t xml:space="preserve">de </w:t>
      </w:r>
      <w:r w:rsidRPr="00E55CCD">
        <w:rPr>
          <w:lang w:val="fr-FR"/>
        </w:rPr>
        <w:t>se substituer à l</w:t>
      </w:r>
      <w:r w:rsidRPr="00E55CCD" w:rsidR="00E55CCD">
        <w:rPr>
          <w:lang w:val="fr-FR"/>
        </w:rPr>
        <w:t>’</w:t>
      </w:r>
      <w:r w:rsidRPr="00E55CCD">
        <w:rPr>
          <w:lang w:val="fr-FR"/>
        </w:rPr>
        <w:t>appréciation faite par celles-ci, y compris par rapport à l</w:t>
      </w:r>
      <w:r w:rsidRPr="00E55CCD" w:rsidR="00E55CCD">
        <w:rPr>
          <w:lang w:val="fr-FR"/>
        </w:rPr>
        <w:t>’</w:t>
      </w:r>
      <w:r w:rsidRPr="00E55CCD">
        <w:rPr>
          <w:lang w:val="fr-FR"/>
        </w:rPr>
        <w:t>examen de la proportionnalité de la mesure litigieuse</w:t>
      </w:r>
      <w:r w:rsidRPr="00E55CCD" w:rsidR="009C1C54">
        <w:rPr>
          <w:lang w:val="fr-FR"/>
        </w:rPr>
        <w:t>, sauf s</w:t>
      </w:r>
      <w:r w:rsidRPr="00E55CCD" w:rsidR="00E55CCD">
        <w:rPr>
          <w:lang w:val="fr-FR"/>
        </w:rPr>
        <w:t>’</w:t>
      </w:r>
      <w:r w:rsidRPr="00E55CCD" w:rsidR="009C1C54">
        <w:rPr>
          <w:lang w:val="fr-FR"/>
        </w:rPr>
        <w:t>il existe des raisons importantes pour le faire</w:t>
      </w:r>
      <w:r w:rsidRPr="00E55CCD">
        <w:rPr>
          <w:lang w:val="fr-FR"/>
        </w:rPr>
        <w:t xml:space="preserve"> (voir, dans ce sens, </w:t>
      </w:r>
      <w:proofErr w:type="spellStart"/>
      <w:r w:rsidRPr="00E55CCD">
        <w:rPr>
          <w:i/>
          <w:lang w:val="fr-FR"/>
        </w:rPr>
        <w:t>Ndidi</w:t>
      </w:r>
      <w:proofErr w:type="spellEnd"/>
      <w:r w:rsidRPr="00E55CCD">
        <w:rPr>
          <w:i/>
          <w:lang w:val="fr-FR"/>
        </w:rPr>
        <w:t xml:space="preserve"> c. Royaume-Uni</w:t>
      </w:r>
      <w:r w:rsidRPr="00E55CCD">
        <w:rPr>
          <w:lang w:val="fr-FR" w:eastAsia="en-GB"/>
        </w:rPr>
        <w:t>, n</w:t>
      </w:r>
      <w:r w:rsidRPr="00E55CCD">
        <w:rPr>
          <w:vertAlign w:val="superscript"/>
          <w:lang w:val="fr-FR" w:eastAsia="en-GB"/>
        </w:rPr>
        <w:t>o</w:t>
      </w:r>
      <w:r w:rsidRPr="00E55CCD">
        <w:rPr>
          <w:lang w:val="fr-FR" w:eastAsia="en-GB"/>
        </w:rPr>
        <w:t xml:space="preserve"> </w:t>
      </w:r>
      <w:r w:rsidRPr="00E55CCD">
        <w:rPr>
          <w:lang w:val="fr-FR"/>
        </w:rPr>
        <w:t>41215/14</w:t>
      </w:r>
      <w:r w:rsidRPr="00E55CCD">
        <w:rPr>
          <w:lang w:val="fr-FR" w:eastAsia="en-GB"/>
        </w:rPr>
        <w:t xml:space="preserve">, </w:t>
      </w:r>
      <w:r w:rsidRPr="00E55CCD">
        <w:rPr>
          <w:lang w:val="fr-FR"/>
        </w:rPr>
        <w:t xml:space="preserve">§ 76, 14 septembre 2017, </w:t>
      </w:r>
      <w:proofErr w:type="spellStart"/>
      <w:r w:rsidRPr="00E55CCD" w:rsidR="00152352">
        <w:rPr>
          <w:i/>
          <w:lang w:val="fr-FR"/>
        </w:rPr>
        <w:t>Hamesevic</w:t>
      </w:r>
      <w:proofErr w:type="spellEnd"/>
      <w:r w:rsidRPr="00E55CCD" w:rsidR="00152352">
        <w:rPr>
          <w:i/>
          <w:lang w:val="fr-FR"/>
        </w:rPr>
        <w:t xml:space="preserve"> c. Danemark</w:t>
      </w:r>
      <w:r w:rsidRPr="00E55CCD" w:rsidR="00152352">
        <w:rPr>
          <w:lang w:val="fr-FR"/>
        </w:rPr>
        <w:t xml:space="preserve"> (déc.), n</w:t>
      </w:r>
      <w:r w:rsidRPr="00E55CCD" w:rsidR="00420FB4">
        <w:rPr>
          <w:vertAlign w:val="superscript"/>
          <w:lang w:val="fr-FR"/>
        </w:rPr>
        <w:t>o</w:t>
      </w:r>
      <w:r w:rsidRPr="00E55CCD" w:rsidR="00C77F81">
        <w:rPr>
          <w:lang w:val="fr-FR"/>
        </w:rPr>
        <w:t> </w:t>
      </w:r>
      <w:r w:rsidRPr="00E55CCD" w:rsidR="00152352">
        <w:rPr>
          <w:lang w:val="fr-FR"/>
        </w:rPr>
        <w:t xml:space="preserve">25748/15, § 43, 16 mai 2017 and </w:t>
      </w:r>
      <w:r w:rsidRPr="00E55CCD" w:rsidR="00152352">
        <w:rPr>
          <w:i/>
          <w:lang w:val="fr-FR"/>
        </w:rPr>
        <w:t>Alam c. Danemark</w:t>
      </w:r>
      <w:r w:rsidRPr="00E55CCD" w:rsidR="00152352">
        <w:rPr>
          <w:lang w:val="fr-FR"/>
        </w:rPr>
        <w:t xml:space="preserve"> (déc.), n</w:t>
      </w:r>
      <w:r w:rsidRPr="00E55CCD" w:rsidR="00420FB4">
        <w:rPr>
          <w:vertAlign w:val="superscript"/>
          <w:lang w:val="fr-FR"/>
        </w:rPr>
        <w:t>o</w:t>
      </w:r>
      <w:r w:rsidRPr="00E55CCD" w:rsidR="00152352">
        <w:rPr>
          <w:lang w:val="fr-FR"/>
        </w:rPr>
        <w:t xml:space="preserve"> 33809/15, § 35, 6 juin 2017).</w:t>
      </w:r>
    </w:p>
    <w:p w:rsidRPr="00E55CCD" w:rsidR="00764E89" w:rsidP="00E55CCD" w:rsidRDefault="00764E89">
      <w:pPr>
        <w:pStyle w:val="ECHRHeading6"/>
        <w:rPr>
          <w:lang w:val="fr-FR"/>
        </w:rPr>
      </w:pPr>
      <w:r w:rsidRPr="00E55CCD">
        <w:rPr>
          <w:lang w:val="fr-FR"/>
        </w:rPr>
        <w:t>β)</w:t>
      </w:r>
      <w:r w:rsidRPr="00E55CCD" w:rsidR="0025208A">
        <w:rPr>
          <w:lang w:val="fr-FR"/>
        </w:rPr>
        <w:t>  </w:t>
      </w:r>
      <w:r w:rsidRPr="00E55CCD">
        <w:rPr>
          <w:lang w:val="fr-FR"/>
        </w:rPr>
        <w:t>Application des principes susmentionnés au cas d</w:t>
      </w:r>
      <w:r w:rsidRPr="00E55CCD" w:rsidR="00E55CCD">
        <w:rPr>
          <w:lang w:val="fr-FR"/>
        </w:rPr>
        <w:t>’</w:t>
      </w:r>
      <w:r w:rsidRPr="00E55CCD">
        <w:rPr>
          <w:lang w:val="fr-FR"/>
        </w:rPr>
        <w:t>espèce</w:t>
      </w:r>
    </w:p>
    <w:p w:rsidRPr="00E55CCD" w:rsidR="00EB7B38" w:rsidP="00E55CCD" w:rsidRDefault="00DE4459">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74</w:t>
      </w:r>
      <w:r w:rsidRPr="00E55CCD">
        <w:rPr>
          <w:lang w:val="fr-FR"/>
        </w:rPr>
        <w:fldChar w:fldCharType="end"/>
      </w:r>
      <w:r w:rsidRPr="00E55CCD">
        <w:rPr>
          <w:lang w:val="fr-FR"/>
        </w:rPr>
        <w:t>.  </w:t>
      </w:r>
      <w:r w:rsidRPr="00E55CCD" w:rsidR="002B3FCE">
        <w:rPr>
          <w:lang w:val="fr-FR"/>
        </w:rPr>
        <w:t>En l</w:t>
      </w:r>
      <w:r w:rsidRPr="00E55CCD" w:rsidR="00E55CCD">
        <w:rPr>
          <w:lang w:val="fr-FR"/>
        </w:rPr>
        <w:t>’</w:t>
      </w:r>
      <w:r w:rsidRPr="00E55CCD" w:rsidR="002B3FCE">
        <w:rPr>
          <w:lang w:val="fr-FR"/>
        </w:rPr>
        <w:t>occurrence, l</w:t>
      </w:r>
      <w:r w:rsidRPr="00E55CCD" w:rsidR="00E55CCD">
        <w:rPr>
          <w:lang w:val="fr-FR"/>
        </w:rPr>
        <w:t>’</w:t>
      </w:r>
      <w:r w:rsidRPr="00E55CCD" w:rsidR="002B3FCE">
        <w:rPr>
          <w:lang w:val="fr-FR"/>
        </w:rPr>
        <w:t xml:space="preserve">expulsion du requérant a été décidée </w:t>
      </w:r>
      <w:r w:rsidRPr="00E55CCD" w:rsidR="00BE132A">
        <w:rPr>
          <w:lang w:val="fr-FR"/>
        </w:rPr>
        <w:t>à la suite de la condamnation de celui-ci pour un viol commis en 2003.</w:t>
      </w:r>
    </w:p>
    <w:p w:rsidRPr="00E55CCD" w:rsidR="00DE4459" w:rsidP="00E55CCD" w:rsidRDefault="00DE4459">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75</w:t>
      </w:r>
      <w:r w:rsidRPr="00E55CCD">
        <w:rPr>
          <w:lang w:val="fr-FR"/>
        </w:rPr>
        <w:fldChar w:fldCharType="end"/>
      </w:r>
      <w:r w:rsidRPr="00E55CCD">
        <w:rPr>
          <w:lang w:val="fr-FR"/>
        </w:rPr>
        <w:t xml:space="preserve">.  Dans </w:t>
      </w:r>
      <w:r w:rsidRPr="00E55CCD" w:rsidR="00C77F81">
        <w:rPr>
          <w:lang w:val="fr-FR"/>
        </w:rPr>
        <w:t xml:space="preserve">son arrêt </w:t>
      </w:r>
      <w:r w:rsidRPr="00E55CCD" w:rsidR="002C75B3">
        <w:rPr>
          <w:lang w:val="fr-FR"/>
        </w:rPr>
        <w:t>du 28 octobre 2015</w:t>
      </w:r>
      <w:r w:rsidRPr="00E55CCD">
        <w:rPr>
          <w:lang w:val="fr-FR"/>
        </w:rPr>
        <w:t xml:space="preserve">, le Tribunal administratif fédéral a estimé que, bien que les faits se fussent déroulés </w:t>
      </w:r>
      <w:r w:rsidRPr="00E55CCD" w:rsidR="007759E3">
        <w:rPr>
          <w:lang w:val="fr-FR"/>
        </w:rPr>
        <w:t>plus de dix ans</w:t>
      </w:r>
      <w:r w:rsidRPr="00E55CCD">
        <w:rPr>
          <w:lang w:val="fr-FR"/>
        </w:rPr>
        <w:t xml:space="preserve"> auparavant, le viol constituait un crime grave pour lequel même un faible risque de récidive ne devait pas être accepté en matière de droit des étrangers. Il a indiqué que, dans le cadre de la pesée d</w:t>
      </w:r>
      <w:r w:rsidRPr="00E55CCD" w:rsidR="001F2D05">
        <w:rPr>
          <w:lang w:val="fr-FR"/>
        </w:rPr>
        <w:t xml:space="preserve">es </w:t>
      </w:r>
      <w:r w:rsidRPr="00E55CCD">
        <w:rPr>
          <w:lang w:val="fr-FR"/>
        </w:rPr>
        <w:t>intérêts selon l</w:t>
      </w:r>
      <w:r w:rsidRPr="00E55CCD" w:rsidR="00E55CCD">
        <w:rPr>
          <w:lang w:val="fr-FR"/>
        </w:rPr>
        <w:t>’</w:t>
      </w:r>
      <w:r w:rsidRPr="00E55CCD">
        <w:rPr>
          <w:lang w:val="fr-FR"/>
        </w:rPr>
        <w:t xml:space="preserve">article 8 § 2 de la Convention, il fallait choisir, parmi plusieurs interprétations possibles, celle qui </w:t>
      </w:r>
      <w:r w:rsidRPr="00E55CCD" w:rsidR="00B359D6">
        <w:rPr>
          <w:lang w:val="fr-FR"/>
        </w:rPr>
        <w:t>était</w:t>
      </w:r>
      <w:r w:rsidRPr="00E55CCD" w:rsidR="006C4164">
        <w:rPr>
          <w:lang w:val="fr-FR"/>
        </w:rPr>
        <w:t xml:space="preserve"> la</w:t>
      </w:r>
      <w:r w:rsidRPr="00E55CCD" w:rsidR="00BE725B">
        <w:rPr>
          <w:lang w:val="fr-FR"/>
        </w:rPr>
        <w:t xml:space="preserve"> plus fidèle</w:t>
      </w:r>
      <w:r w:rsidRPr="00E55CCD">
        <w:rPr>
          <w:lang w:val="fr-FR"/>
        </w:rPr>
        <w:t xml:space="preserve"> à la Constitution suisse, </w:t>
      </w:r>
      <w:r w:rsidRPr="00E55CCD" w:rsidR="00C26500">
        <w:rPr>
          <w:lang w:val="fr-FR"/>
        </w:rPr>
        <w:t>tant que cela ne contredisait pas</w:t>
      </w:r>
      <w:r w:rsidRPr="00E55CCD">
        <w:rPr>
          <w:lang w:val="fr-FR"/>
        </w:rPr>
        <w:t xml:space="preserve"> le droit supérieur </w:t>
      </w:r>
      <w:r w:rsidRPr="00E55CCD" w:rsidR="00C26500">
        <w:rPr>
          <w:lang w:val="fr-FR"/>
        </w:rPr>
        <w:t>et n</w:t>
      </w:r>
      <w:r w:rsidRPr="00E55CCD" w:rsidR="00E55CCD">
        <w:rPr>
          <w:lang w:val="fr-FR"/>
        </w:rPr>
        <w:t>’</w:t>
      </w:r>
      <w:r w:rsidRPr="00E55CCD" w:rsidR="00C26500">
        <w:rPr>
          <w:lang w:val="fr-FR"/>
        </w:rPr>
        <w:t>entrait pas en</w:t>
      </w:r>
      <w:r w:rsidRPr="00E55CCD" w:rsidR="00B359D6">
        <w:rPr>
          <w:lang w:val="fr-FR"/>
        </w:rPr>
        <w:t xml:space="preserve"> conflit</w:t>
      </w:r>
      <w:r w:rsidRPr="00E55CCD">
        <w:rPr>
          <w:lang w:val="fr-FR"/>
        </w:rPr>
        <w:t xml:space="preserve"> avec la marge de manœuvre </w:t>
      </w:r>
      <w:r w:rsidRPr="00E55CCD" w:rsidR="001F2D05">
        <w:rPr>
          <w:lang w:val="fr-FR"/>
        </w:rPr>
        <w:t>laissée par</w:t>
      </w:r>
      <w:r w:rsidRPr="00E55CCD">
        <w:rPr>
          <w:lang w:val="fr-FR"/>
        </w:rPr>
        <w:t xml:space="preserve"> la Cour aux Hautes Parties contractantes </w:t>
      </w:r>
      <w:r w:rsidRPr="00E55CCD" w:rsidR="00B359D6">
        <w:rPr>
          <w:lang w:val="fr-FR"/>
        </w:rPr>
        <w:t>dans</w:t>
      </w:r>
      <w:r w:rsidRPr="00E55CCD">
        <w:rPr>
          <w:lang w:val="fr-FR"/>
        </w:rPr>
        <w:t xml:space="preserve"> l</w:t>
      </w:r>
      <w:r w:rsidRPr="00E55CCD" w:rsidR="00E55CCD">
        <w:rPr>
          <w:lang w:val="fr-FR"/>
        </w:rPr>
        <w:t>’</w:t>
      </w:r>
      <w:r w:rsidRPr="00E55CCD">
        <w:rPr>
          <w:lang w:val="fr-FR"/>
        </w:rPr>
        <w:t>application de leur politique migratoire. Le Tribunal administratif fédéral a ajouté que la clause d</w:t>
      </w:r>
      <w:r w:rsidRPr="00E55CCD" w:rsidR="00E55CCD">
        <w:rPr>
          <w:lang w:val="fr-FR"/>
        </w:rPr>
        <w:t>’</w:t>
      </w:r>
      <w:r w:rsidRPr="00E55CCD">
        <w:rPr>
          <w:lang w:val="fr-FR"/>
        </w:rPr>
        <w:t>exclusion de l</w:t>
      </w:r>
      <w:r w:rsidRPr="00E55CCD" w:rsidR="00E55CCD">
        <w:rPr>
          <w:lang w:val="fr-FR"/>
        </w:rPr>
        <w:t>’</w:t>
      </w:r>
      <w:r w:rsidRPr="00E55CCD">
        <w:rPr>
          <w:lang w:val="fr-FR"/>
        </w:rPr>
        <w:t xml:space="preserve">article </w:t>
      </w:r>
      <w:r w:rsidRPr="00E55CCD" w:rsidR="00F7526E">
        <w:rPr>
          <w:lang w:val="fr-FR"/>
        </w:rPr>
        <w:t> </w:t>
      </w:r>
      <w:r w:rsidRPr="00E55CCD">
        <w:rPr>
          <w:lang w:val="fr-FR"/>
        </w:rPr>
        <w:t>14</w:t>
      </w:r>
      <w:r w:rsidRPr="00E55CCD">
        <w:rPr>
          <w:i/>
          <w:lang w:val="fr-FR"/>
        </w:rPr>
        <w:t>a</w:t>
      </w:r>
      <w:r w:rsidRPr="00E55CCD">
        <w:rPr>
          <w:lang w:val="fr-FR"/>
        </w:rPr>
        <w:t xml:space="preserve"> </w:t>
      </w:r>
      <w:r w:rsidRPr="00E55CCD" w:rsidR="00F7526E">
        <w:rPr>
          <w:lang w:val="fr-FR"/>
        </w:rPr>
        <w:t> </w:t>
      </w:r>
      <w:r w:rsidRPr="00E55CCD">
        <w:rPr>
          <w:lang w:val="fr-FR"/>
        </w:rPr>
        <w:t xml:space="preserve">alinéa 6 </w:t>
      </w:r>
      <w:r w:rsidRPr="00E55CCD" w:rsidR="007759E3">
        <w:rPr>
          <w:lang w:val="fr-FR"/>
        </w:rPr>
        <w:t>LSEE</w:t>
      </w:r>
      <w:r w:rsidRPr="00E55CCD">
        <w:rPr>
          <w:lang w:val="fr-FR"/>
        </w:rPr>
        <w:t xml:space="preserve"> </w:t>
      </w:r>
      <w:r w:rsidRPr="00E55CCD" w:rsidR="001D1D68">
        <w:rPr>
          <w:lang w:val="fr-FR"/>
        </w:rPr>
        <w:t xml:space="preserve">(paragraphe </w:t>
      </w:r>
      <w:r w:rsidRPr="00E55CCD" w:rsidR="00D27887">
        <w:rPr>
          <w:lang w:val="fr-FR"/>
        </w:rPr>
        <w:t>36</w:t>
      </w:r>
      <w:r w:rsidRPr="00E55CCD" w:rsidR="00006133">
        <w:rPr>
          <w:lang w:val="fr-FR"/>
        </w:rPr>
        <w:t xml:space="preserve"> ci-dessus</w:t>
      </w:r>
      <w:r w:rsidRPr="00E55CCD" w:rsidR="001D1D68">
        <w:rPr>
          <w:lang w:val="fr-FR"/>
        </w:rPr>
        <w:t xml:space="preserve">) </w:t>
      </w:r>
      <w:r w:rsidRPr="00E55CCD">
        <w:rPr>
          <w:lang w:val="fr-FR"/>
        </w:rPr>
        <w:t>devait être appliquée et que son application, même en tenant compte des difficultés non négligeables que le requérant devrait surmonter à son retour dans son pays d</w:t>
      </w:r>
      <w:r w:rsidRPr="00E55CCD" w:rsidR="00E55CCD">
        <w:rPr>
          <w:lang w:val="fr-FR"/>
        </w:rPr>
        <w:t>’</w:t>
      </w:r>
      <w:r w:rsidRPr="00E55CCD">
        <w:rPr>
          <w:lang w:val="fr-FR"/>
        </w:rPr>
        <w:t>origine, s</w:t>
      </w:r>
      <w:r w:rsidRPr="00E55CCD" w:rsidR="00E55CCD">
        <w:rPr>
          <w:lang w:val="fr-FR"/>
        </w:rPr>
        <w:t>’</w:t>
      </w:r>
      <w:r w:rsidRPr="00E55CCD">
        <w:rPr>
          <w:lang w:val="fr-FR"/>
        </w:rPr>
        <w:t>avérait proportionnée.</w:t>
      </w:r>
    </w:p>
    <w:p w:rsidRPr="00E55CCD" w:rsidR="00DE4459" w:rsidP="00E55CCD" w:rsidRDefault="00DE4459">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76</w:t>
      </w:r>
      <w:r w:rsidRPr="00E55CCD">
        <w:rPr>
          <w:lang w:val="fr-FR"/>
        </w:rPr>
        <w:fldChar w:fldCharType="end"/>
      </w:r>
      <w:r w:rsidRPr="00E55CCD">
        <w:rPr>
          <w:lang w:val="fr-FR"/>
        </w:rPr>
        <w:t xml:space="preserve">.  La Cour </w:t>
      </w:r>
      <w:r w:rsidRPr="00E55CCD" w:rsidR="00E174C8">
        <w:rPr>
          <w:lang w:val="fr-FR"/>
        </w:rPr>
        <w:t>note</w:t>
      </w:r>
      <w:r w:rsidRPr="00E55CCD">
        <w:rPr>
          <w:lang w:val="fr-FR"/>
        </w:rPr>
        <w:t xml:space="preserve"> que le Tribunal administratif fédéral s</w:t>
      </w:r>
      <w:r w:rsidRPr="00E55CCD" w:rsidR="00E55CCD">
        <w:rPr>
          <w:lang w:val="fr-FR"/>
        </w:rPr>
        <w:t>’</w:t>
      </w:r>
      <w:r w:rsidRPr="00E55CCD">
        <w:rPr>
          <w:lang w:val="fr-FR"/>
        </w:rPr>
        <w:t>est</w:t>
      </w:r>
      <w:r w:rsidRPr="00E55CCD" w:rsidR="00E816CA">
        <w:rPr>
          <w:lang w:val="fr-FR"/>
        </w:rPr>
        <w:t xml:space="preserve"> </w:t>
      </w:r>
      <w:r w:rsidRPr="00E55CCD">
        <w:rPr>
          <w:lang w:val="fr-FR"/>
        </w:rPr>
        <w:t>prononcé sur la gravité de l</w:t>
      </w:r>
      <w:r w:rsidRPr="00E55CCD" w:rsidR="00E55CCD">
        <w:rPr>
          <w:lang w:val="fr-FR"/>
        </w:rPr>
        <w:t>’</w:t>
      </w:r>
      <w:r w:rsidRPr="00E55CCD">
        <w:rPr>
          <w:lang w:val="fr-FR"/>
        </w:rPr>
        <w:t>infraction commise</w:t>
      </w:r>
      <w:r w:rsidRPr="00E55CCD" w:rsidR="00E816CA">
        <w:rPr>
          <w:lang w:val="fr-FR"/>
        </w:rPr>
        <w:t>,</w:t>
      </w:r>
      <w:r w:rsidRPr="00E55CCD">
        <w:rPr>
          <w:lang w:val="fr-FR"/>
        </w:rPr>
        <w:t xml:space="preserve"> a brièvement traité la qu</w:t>
      </w:r>
      <w:r w:rsidRPr="00E55CCD" w:rsidR="00E816CA">
        <w:rPr>
          <w:lang w:val="fr-FR"/>
        </w:rPr>
        <w:t>estion du risque de récidive et a fait mention</w:t>
      </w:r>
      <w:r w:rsidRPr="00E55CCD">
        <w:rPr>
          <w:lang w:val="fr-FR"/>
        </w:rPr>
        <w:t xml:space="preserve"> des difficultés </w:t>
      </w:r>
      <w:r w:rsidRPr="00E55CCD" w:rsidR="00E816CA">
        <w:rPr>
          <w:lang w:val="fr-FR"/>
        </w:rPr>
        <w:t>auxquelles serait confronté le requérant</w:t>
      </w:r>
      <w:r w:rsidRPr="00E55CCD">
        <w:rPr>
          <w:lang w:val="fr-FR"/>
        </w:rPr>
        <w:t xml:space="preserve"> à son retour au Kosovo. </w:t>
      </w:r>
      <w:r w:rsidRPr="00E55CCD" w:rsidR="00E174C8">
        <w:rPr>
          <w:lang w:val="fr-FR"/>
        </w:rPr>
        <w:t xml:space="preserve">Elle relève </w:t>
      </w:r>
      <w:r w:rsidRPr="00E55CCD" w:rsidR="001D1D68">
        <w:rPr>
          <w:lang w:val="fr-FR"/>
        </w:rPr>
        <w:t>cependant</w:t>
      </w:r>
      <w:r w:rsidRPr="00E55CCD" w:rsidR="00E174C8">
        <w:rPr>
          <w:lang w:val="fr-FR"/>
        </w:rPr>
        <w:t xml:space="preserve"> que </w:t>
      </w:r>
      <w:r w:rsidRPr="00E55CCD" w:rsidR="00006133">
        <w:rPr>
          <w:lang w:val="fr-FR"/>
        </w:rPr>
        <w:t>le tribunal</w:t>
      </w:r>
      <w:r w:rsidRPr="00E55CCD" w:rsidR="00E174C8">
        <w:rPr>
          <w:lang w:val="fr-FR"/>
        </w:rPr>
        <w:t xml:space="preserve"> a limité son analyse sous l</w:t>
      </w:r>
      <w:r w:rsidRPr="00E55CCD" w:rsidR="00E55CCD">
        <w:rPr>
          <w:lang w:val="fr-FR"/>
        </w:rPr>
        <w:t>’</w:t>
      </w:r>
      <w:r w:rsidRPr="00E55CCD" w:rsidR="00E174C8">
        <w:rPr>
          <w:lang w:val="fr-FR"/>
        </w:rPr>
        <w:t>angle</w:t>
      </w:r>
      <w:r w:rsidRPr="00E55CCD">
        <w:rPr>
          <w:lang w:val="fr-FR"/>
        </w:rPr>
        <w:t xml:space="preserve"> de l</w:t>
      </w:r>
      <w:r w:rsidRPr="00E55CCD" w:rsidR="00E55CCD">
        <w:rPr>
          <w:lang w:val="fr-FR"/>
        </w:rPr>
        <w:t>’</w:t>
      </w:r>
      <w:r w:rsidRPr="00E55CCD">
        <w:rPr>
          <w:lang w:val="fr-FR"/>
        </w:rPr>
        <w:t xml:space="preserve">article 8 de la Convention à ces </w:t>
      </w:r>
      <w:r w:rsidRPr="00E55CCD" w:rsidR="001D1D68">
        <w:rPr>
          <w:lang w:val="fr-FR"/>
        </w:rPr>
        <w:t xml:space="preserve">seuls </w:t>
      </w:r>
      <w:r w:rsidRPr="00E55CCD">
        <w:rPr>
          <w:lang w:val="fr-FR"/>
        </w:rPr>
        <w:t>éléments. Alors qu</w:t>
      </w:r>
      <w:r w:rsidRPr="00E55CCD" w:rsidR="00E55CCD">
        <w:rPr>
          <w:lang w:val="fr-FR"/>
        </w:rPr>
        <w:t>’</w:t>
      </w:r>
      <w:r w:rsidRPr="00E55CCD">
        <w:rPr>
          <w:lang w:val="fr-FR"/>
        </w:rPr>
        <w:t xml:space="preserve">il statuait plus de douze ans après </w:t>
      </w:r>
      <w:r w:rsidRPr="00E55CCD" w:rsidR="00E174C8">
        <w:rPr>
          <w:lang w:val="fr-FR"/>
        </w:rPr>
        <w:t>l</w:t>
      </w:r>
      <w:r w:rsidRPr="00E55CCD" w:rsidR="00E55CCD">
        <w:rPr>
          <w:lang w:val="fr-FR"/>
        </w:rPr>
        <w:t>’</w:t>
      </w:r>
      <w:r w:rsidRPr="00E55CCD" w:rsidR="00E174C8">
        <w:rPr>
          <w:lang w:val="fr-FR"/>
        </w:rPr>
        <w:t>infraction</w:t>
      </w:r>
      <w:r w:rsidRPr="00E55CCD">
        <w:rPr>
          <w:lang w:val="fr-FR"/>
        </w:rPr>
        <w:t>, il n</w:t>
      </w:r>
      <w:r w:rsidRPr="00E55CCD" w:rsidR="00E55CCD">
        <w:rPr>
          <w:lang w:val="fr-FR"/>
        </w:rPr>
        <w:t>’</w:t>
      </w:r>
      <w:r w:rsidRPr="00E55CCD">
        <w:rPr>
          <w:lang w:val="fr-FR"/>
        </w:rPr>
        <w:t xml:space="preserve">a </w:t>
      </w:r>
      <w:r w:rsidRPr="00E55CCD" w:rsidR="00006133">
        <w:rPr>
          <w:lang w:val="fr-FR"/>
        </w:rPr>
        <w:t xml:space="preserve">nullement </w:t>
      </w:r>
      <w:r w:rsidRPr="00E55CCD">
        <w:rPr>
          <w:lang w:val="fr-FR"/>
        </w:rPr>
        <w:t>pris en compte l</w:t>
      </w:r>
      <w:r w:rsidRPr="00E55CCD" w:rsidR="00E55CCD">
        <w:rPr>
          <w:lang w:val="fr-FR"/>
        </w:rPr>
        <w:t>’</w:t>
      </w:r>
      <w:r w:rsidRPr="00E55CCD">
        <w:rPr>
          <w:lang w:val="fr-FR"/>
        </w:rPr>
        <w:t xml:space="preserve">évolution du comportement </w:t>
      </w:r>
      <w:r w:rsidRPr="00E55CCD" w:rsidR="00E174C8">
        <w:rPr>
          <w:lang w:val="fr-FR"/>
        </w:rPr>
        <w:t>du requérant</w:t>
      </w:r>
      <w:r w:rsidRPr="00E55CCD">
        <w:rPr>
          <w:lang w:val="fr-FR"/>
        </w:rPr>
        <w:t xml:space="preserve"> depuis </w:t>
      </w:r>
      <w:r w:rsidRPr="00E55CCD" w:rsidR="006542A4">
        <w:rPr>
          <w:lang w:val="fr-FR"/>
        </w:rPr>
        <w:t>la commission de</w:t>
      </w:r>
      <w:r w:rsidRPr="00E55CCD">
        <w:rPr>
          <w:lang w:val="fr-FR"/>
        </w:rPr>
        <w:t xml:space="preserve"> </w:t>
      </w:r>
      <w:r w:rsidRPr="00E55CCD" w:rsidR="00006133">
        <w:rPr>
          <w:lang w:val="fr-FR"/>
        </w:rPr>
        <w:t xml:space="preserve">cette </w:t>
      </w:r>
      <w:r w:rsidRPr="00E55CCD">
        <w:rPr>
          <w:lang w:val="fr-FR"/>
        </w:rPr>
        <w:t>infraction (</w:t>
      </w:r>
      <w:r w:rsidRPr="00E55CCD">
        <w:rPr>
          <w:i/>
          <w:lang w:val="fr-FR"/>
        </w:rPr>
        <w:t>K.M. c. Suisse</w:t>
      </w:r>
      <w:r w:rsidRPr="00E55CCD" w:rsidR="006600D8">
        <w:rPr>
          <w:lang w:val="fr-FR"/>
        </w:rPr>
        <w:t>, n</w:t>
      </w:r>
      <w:r w:rsidRPr="00E55CCD" w:rsidR="00420FB4">
        <w:rPr>
          <w:vertAlign w:val="superscript"/>
          <w:lang w:val="fr-FR"/>
        </w:rPr>
        <w:t>o</w:t>
      </w:r>
      <w:r w:rsidRPr="00E55CCD" w:rsidR="006600D8">
        <w:rPr>
          <w:lang w:val="fr-FR"/>
        </w:rPr>
        <w:t xml:space="preserve"> 6009/10, § </w:t>
      </w:r>
      <w:r w:rsidRPr="00E55CCD" w:rsidR="00006133">
        <w:rPr>
          <w:lang w:val="fr-FR"/>
        </w:rPr>
        <w:t>54, 2 juin </w:t>
      </w:r>
      <w:r w:rsidRPr="00E55CCD">
        <w:rPr>
          <w:lang w:val="fr-FR"/>
        </w:rPr>
        <w:t>2015, et les références citées)</w:t>
      </w:r>
      <w:r w:rsidRPr="00E55CCD" w:rsidR="006542A4">
        <w:rPr>
          <w:lang w:val="fr-FR"/>
        </w:rPr>
        <w:t xml:space="preserve">. </w:t>
      </w:r>
      <w:r w:rsidRPr="00E55CCD" w:rsidR="00337EA8">
        <w:rPr>
          <w:lang w:val="fr-FR"/>
        </w:rPr>
        <w:t>Il</w:t>
      </w:r>
      <w:r w:rsidRPr="00E55CCD" w:rsidR="006542A4">
        <w:rPr>
          <w:lang w:val="fr-FR"/>
        </w:rPr>
        <w:t xml:space="preserve"> n</w:t>
      </w:r>
      <w:r w:rsidRPr="00E55CCD" w:rsidR="00E55CCD">
        <w:rPr>
          <w:lang w:val="fr-FR"/>
        </w:rPr>
        <w:t>’</w:t>
      </w:r>
      <w:r w:rsidRPr="00E55CCD" w:rsidR="006542A4">
        <w:rPr>
          <w:lang w:val="fr-FR"/>
        </w:rPr>
        <w:t xml:space="preserve">a pas </w:t>
      </w:r>
      <w:r w:rsidRPr="00E55CCD" w:rsidR="00337EA8">
        <w:rPr>
          <w:lang w:val="fr-FR"/>
        </w:rPr>
        <w:t xml:space="preserve">non plus </w:t>
      </w:r>
      <w:r w:rsidRPr="00E55CCD" w:rsidR="006542A4">
        <w:rPr>
          <w:lang w:val="fr-FR"/>
        </w:rPr>
        <w:t>évalué</w:t>
      </w:r>
      <w:r w:rsidRPr="00E55CCD">
        <w:rPr>
          <w:lang w:val="fr-FR"/>
        </w:rPr>
        <w:t xml:space="preserve"> l</w:t>
      </w:r>
      <w:r w:rsidRPr="00E55CCD" w:rsidR="00E55CCD">
        <w:rPr>
          <w:lang w:val="fr-FR"/>
        </w:rPr>
        <w:t>’</w:t>
      </w:r>
      <w:r w:rsidRPr="00E55CCD">
        <w:rPr>
          <w:lang w:val="fr-FR"/>
        </w:rPr>
        <w:t xml:space="preserve">impact de </w:t>
      </w:r>
      <w:r w:rsidRPr="00E55CCD" w:rsidR="006542A4">
        <w:rPr>
          <w:lang w:val="fr-FR"/>
        </w:rPr>
        <w:t>l</w:t>
      </w:r>
      <w:r w:rsidRPr="00E55CCD" w:rsidR="00E55CCD">
        <w:rPr>
          <w:lang w:val="fr-FR"/>
        </w:rPr>
        <w:t>’</w:t>
      </w:r>
      <w:r w:rsidRPr="00E55CCD" w:rsidR="006542A4">
        <w:rPr>
          <w:lang w:val="fr-FR"/>
        </w:rPr>
        <w:t>aggravation considérable</w:t>
      </w:r>
      <w:r w:rsidRPr="00E55CCD">
        <w:rPr>
          <w:lang w:val="fr-FR"/>
        </w:rPr>
        <w:t xml:space="preserve"> de </w:t>
      </w:r>
      <w:r w:rsidRPr="00E55CCD" w:rsidR="006542A4">
        <w:rPr>
          <w:lang w:val="fr-FR"/>
        </w:rPr>
        <w:t>l</w:t>
      </w:r>
      <w:r w:rsidRPr="00E55CCD" w:rsidR="00E55CCD">
        <w:rPr>
          <w:lang w:val="fr-FR"/>
        </w:rPr>
        <w:t>’</w:t>
      </w:r>
      <w:r w:rsidRPr="00E55CCD" w:rsidR="006542A4">
        <w:rPr>
          <w:lang w:val="fr-FR"/>
        </w:rPr>
        <w:t>état</w:t>
      </w:r>
      <w:r w:rsidRPr="00E55CCD">
        <w:rPr>
          <w:lang w:val="fr-FR"/>
        </w:rPr>
        <w:t xml:space="preserve"> de santé</w:t>
      </w:r>
      <w:r w:rsidRPr="00E55CCD" w:rsidR="006542A4">
        <w:rPr>
          <w:lang w:val="fr-FR"/>
        </w:rPr>
        <w:t xml:space="preserve"> </w:t>
      </w:r>
      <w:r w:rsidRPr="00E55CCD" w:rsidR="00006133">
        <w:rPr>
          <w:lang w:val="fr-FR"/>
        </w:rPr>
        <w:t>de l</w:t>
      </w:r>
      <w:r w:rsidRPr="00E55CCD" w:rsidR="00E55CCD">
        <w:rPr>
          <w:lang w:val="fr-FR"/>
        </w:rPr>
        <w:t>’</w:t>
      </w:r>
      <w:r w:rsidRPr="00E55CCD" w:rsidR="00006133">
        <w:rPr>
          <w:lang w:val="fr-FR"/>
        </w:rPr>
        <w:t>intéressé</w:t>
      </w:r>
      <w:r w:rsidRPr="00E55CCD">
        <w:rPr>
          <w:lang w:val="fr-FR"/>
        </w:rPr>
        <w:t xml:space="preserve"> </w:t>
      </w:r>
      <w:r w:rsidRPr="00E55CCD" w:rsidR="00A21EC6">
        <w:rPr>
          <w:lang w:val="fr-FR"/>
        </w:rPr>
        <w:t>(taux d</w:t>
      </w:r>
      <w:r w:rsidRPr="00E55CCD" w:rsidR="00E55CCD">
        <w:rPr>
          <w:lang w:val="fr-FR"/>
        </w:rPr>
        <w:t>’</w:t>
      </w:r>
      <w:r w:rsidRPr="00E55CCD" w:rsidR="00A21EC6">
        <w:rPr>
          <w:lang w:val="fr-FR"/>
        </w:rPr>
        <w:t>invalidité de 80 % depuis le 1</w:t>
      </w:r>
      <w:r w:rsidRPr="00E55CCD" w:rsidR="00A21EC6">
        <w:rPr>
          <w:vertAlign w:val="superscript"/>
          <w:lang w:val="fr-FR"/>
        </w:rPr>
        <w:t>er</w:t>
      </w:r>
      <w:r w:rsidRPr="00E55CCD" w:rsidR="00A21EC6">
        <w:rPr>
          <w:lang w:val="fr-FR"/>
        </w:rPr>
        <w:t xml:space="preserve"> octobre 2012) </w:t>
      </w:r>
      <w:r w:rsidRPr="00E55CCD">
        <w:rPr>
          <w:lang w:val="fr-FR"/>
        </w:rPr>
        <w:t>sur le risque de récidive</w:t>
      </w:r>
      <w:r w:rsidRPr="00E55CCD" w:rsidR="00AF245D">
        <w:rPr>
          <w:lang w:val="fr-FR"/>
        </w:rPr>
        <w:t xml:space="preserve"> et </w:t>
      </w:r>
      <w:r w:rsidRPr="00E55CCD" w:rsidR="00964E42">
        <w:rPr>
          <w:lang w:val="fr-FR"/>
        </w:rPr>
        <w:t>ne s</w:t>
      </w:r>
      <w:r w:rsidRPr="00E55CCD" w:rsidR="00E55CCD">
        <w:rPr>
          <w:lang w:val="fr-FR"/>
        </w:rPr>
        <w:t>’</w:t>
      </w:r>
      <w:r w:rsidRPr="00E55CCD" w:rsidR="00964E42">
        <w:rPr>
          <w:lang w:val="fr-FR"/>
        </w:rPr>
        <w:t>est pas penché sur</w:t>
      </w:r>
      <w:r w:rsidRPr="00E55CCD" w:rsidR="006600D8">
        <w:rPr>
          <w:lang w:val="fr-FR"/>
        </w:rPr>
        <w:t xml:space="preserve"> plusieurs</w:t>
      </w:r>
      <w:r w:rsidRPr="00E55CCD">
        <w:rPr>
          <w:lang w:val="fr-FR"/>
        </w:rPr>
        <w:t xml:space="preserve"> critères </w:t>
      </w:r>
      <w:r w:rsidRPr="00E55CCD" w:rsidR="00964E42">
        <w:rPr>
          <w:lang w:val="fr-FR"/>
        </w:rPr>
        <w:t>établis par la jurisprudence pour apprécier la nécessité de la mesure d</w:t>
      </w:r>
      <w:r w:rsidRPr="00E55CCD" w:rsidR="00E55CCD">
        <w:rPr>
          <w:lang w:val="fr-FR"/>
        </w:rPr>
        <w:t>’</w:t>
      </w:r>
      <w:r w:rsidRPr="00E55CCD" w:rsidR="00964E42">
        <w:rPr>
          <w:lang w:val="fr-FR"/>
        </w:rPr>
        <w:t>expulsion. Ainsi</w:t>
      </w:r>
      <w:r w:rsidRPr="00E55CCD" w:rsidR="005076FE">
        <w:rPr>
          <w:lang w:val="fr-FR"/>
        </w:rPr>
        <w:t>,</w:t>
      </w:r>
      <w:r w:rsidRPr="00E55CCD" w:rsidR="00964E42">
        <w:rPr>
          <w:lang w:val="fr-FR"/>
        </w:rPr>
        <w:t xml:space="preserve"> </w:t>
      </w:r>
      <w:r w:rsidRPr="00E55CCD" w:rsidR="00006133">
        <w:rPr>
          <w:lang w:val="fr-FR"/>
        </w:rPr>
        <w:t>le Tribunal administratif fédéral</w:t>
      </w:r>
      <w:r w:rsidRPr="00E55CCD" w:rsidR="00964E42">
        <w:rPr>
          <w:lang w:val="fr-FR"/>
        </w:rPr>
        <w:t xml:space="preserve"> n</w:t>
      </w:r>
      <w:r w:rsidRPr="00E55CCD" w:rsidR="00E55CCD">
        <w:rPr>
          <w:lang w:val="fr-FR"/>
        </w:rPr>
        <w:t>’</w:t>
      </w:r>
      <w:r w:rsidRPr="00E55CCD" w:rsidR="00255A69">
        <w:rPr>
          <w:lang w:val="fr-FR"/>
        </w:rPr>
        <w:t>a</w:t>
      </w:r>
      <w:r w:rsidRPr="00E55CCD" w:rsidR="00964E42">
        <w:rPr>
          <w:lang w:val="fr-FR"/>
        </w:rPr>
        <w:t xml:space="preserve"> </w:t>
      </w:r>
      <w:r w:rsidRPr="00E55CCD" w:rsidR="009F3020">
        <w:rPr>
          <w:lang w:val="fr-FR"/>
        </w:rPr>
        <w:t xml:space="preserve">en particulier </w:t>
      </w:r>
      <w:r w:rsidRPr="00E55CCD" w:rsidR="00964E42">
        <w:rPr>
          <w:lang w:val="fr-FR"/>
        </w:rPr>
        <w:t xml:space="preserve">pas pris en considération </w:t>
      </w:r>
      <w:r w:rsidRPr="00E55CCD">
        <w:rPr>
          <w:lang w:val="fr-FR"/>
        </w:rPr>
        <w:t xml:space="preserve">la solidité des liens sociaux, culturels et familiaux du requérant avec </w:t>
      </w:r>
      <w:r w:rsidRPr="00E55CCD" w:rsidR="00546702">
        <w:rPr>
          <w:lang w:val="fr-FR"/>
        </w:rPr>
        <w:t>le pays d</w:t>
      </w:r>
      <w:r w:rsidRPr="00E55CCD" w:rsidR="00E55CCD">
        <w:rPr>
          <w:lang w:val="fr-FR"/>
        </w:rPr>
        <w:t>’</w:t>
      </w:r>
      <w:r w:rsidRPr="00E55CCD" w:rsidR="00546702">
        <w:rPr>
          <w:lang w:val="fr-FR"/>
        </w:rPr>
        <w:t>hôte, la Suisse,</w:t>
      </w:r>
      <w:r w:rsidRPr="00E55CCD">
        <w:rPr>
          <w:lang w:val="fr-FR"/>
        </w:rPr>
        <w:t xml:space="preserve"> et avec le pays de destination,</w:t>
      </w:r>
      <w:r w:rsidRPr="00E55CCD" w:rsidR="00546702">
        <w:rPr>
          <w:lang w:val="fr-FR"/>
        </w:rPr>
        <w:t xml:space="preserve"> le Kosovo,</w:t>
      </w:r>
      <w:r w:rsidRPr="00E55CCD">
        <w:rPr>
          <w:lang w:val="fr-FR"/>
        </w:rPr>
        <w:t xml:space="preserve"> ainsi que les circonstances particulières entourant le cas d</w:t>
      </w:r>
      <w:r w:rsidRPr="00E55CCD" w:rsidR="00E55CCD">
        <w:rPr>
          <w:lang w:val="fr-FR"/>
        </w:rPr>
        <w:t>’</w:t>
      </w:r>
      <w:r w:rsidRPr="00E55CCD">
        <w:rPr>
          <w:lang w:val="fr-FR"/>
        </w:rPr>
        <w:t xml:space="preserve">espèce, </w:t>
      </w:r>
      <w:r w:rsidRPr="00E55CCD" w:rsidR="001D1D68">
        <w:rPr>
          <w:lang w:val="fr-FR"/>
        </w:rPr>
        <w:t>comme par exemple</w:t>
      </w:r>
      <w:r w:rsidRPr="00E55CCD">
        <w:rPr>
          <w:lang w:val="fr-FR"/>
        </w:rPr>
        <w:t xml:space="preserve"> les éléments d</w:t>
      </w:r>
      <w:r w:rsidRPr="00E55CCD" w:rsidR="00E55CCD">
        <w:rPr>
          <w:lang w:val="fr-FR"/>
        </w:rPr>
        <w:t>’</w:t>
      </w:r>
      <w:r w:rsidRPr="00E55CCD">
        <w:rPr>
          <w:lang w:val="fr-FR"/>
        </w:rPr>
        <w:t>ordre médical</w:t>
      </w:r>
      <w:r w:rsidRPr="00E55CCD" w:rsidR="00995B03">
        <w:rPr>
          <w:lang w:val="fr-FR"/>
        </w:rPr>
        <w:t xml:space="preserve"> </w:t>
      </w:r>
      <w:r w:rsidRPr="00E55CCD">
        <w:rPr>
          <w:lang w:val="fr-FR"/>
        </w:rPr>
        <w:t>(</w:t>
      </w:r>
      <w:proofErr w:type="spellStart"/>
      <w:r w:rsidRPr="00E55CCD">
        <w:rPr>
          <w:i/>
          <w:lang w:val="fr-FR"/>
        </w:rPr>
        <w:t>Üner</w:t>
      </w:r>
      <w:proofErr w:type="spellEnd"/>
      <w:r w:rsidRPr="00E55CCD">
        <w:rPr>
          <w:lang w:val="fr-FR"/>
        </w:rPr>
        <w:t xml:space="preserve">, précité, § 58, et </w:t>
      </w:r>
      <w:proofErr w:type="spellStart"/>
      <w:r w:rsidRPr="00E55CCD">
        <w:rPr>
          <w:i/>
          <w:lang w:val="fr-FR"/>
        </w:rPr>
        <w:t>Shala</w:t>
      </w:r>
      <w:proofErr w:type="spellEnd"/>
      <w:r w:rsidRPr="00E55CCD">
        <w:rPr>
          <w:lang w:val="fr-FR"/>
        </w:rPr>
        <w:t>, précité, § 46).</w:t>
      </w:r>
      <w:r w:rsidRPr="00E55CCD" w:rsidR="005076FE">
        <w:rPr>
          <w:lang w:val="fr-FR"/>
        </w:rPr>
        <w:t xml:space="preserve"> </w:t>
      </w:r>
      <w:r w:rsidRPr="00E55CCD" w:rsidR="0088679D">
        <w:rPr>
          <w:lang w:val="fr-FR"/>
        </w:rPr>
        <w:t>S</w:t>
      </w:r>
      <w:r w:rsidRPr="00E55CCD" w:rsidR="00E55CCD">
        <w:rPr>
          <w:lang w:val="fr-FR"/>
        </w:rPr>
        <w:t>’</w:t>
      </w:r>
      <w:r w:rsidRPr="00E55CCD" w:rsidR="0088679D">
        <w:rPr>
          <w:lang w:val="fr-FR"/>
        </w:rPr>
        <w:t>agissant plus spécifiquement du respect de la vie familiale, bien que les tribunaux aient reconnu la dépendance, au moins financière du requérant par rapport à ses enfants majeurs, ils n</w:t>
      </w:r>
      <w:r w:rsidRPr="00E55CCD" w:rsidR="00E55CCD">
        <w:rPr>
          <w:lang w:val="fr-FR"/>
        </w:rPr>
        <w:t>’</w:t>
      </w:r>
      <w:r w:rsidRPr="00E55CCD" w:rsidR="0088679D">
        <w:rPr>
          <w:lang w:val="fr-FR"/>
        </w:rPr>
        <w:t>ont pas fait une analyse plus approfondie des implications de cette dépendance pour la jouissance des droits du requérant en vertu de l</w:t>
      </w:r>
      <w:r w:rsidRPr="00E55CCD" w:rsidR="00E55CCD">
        <w:rPr>
          <w:lang w:val="fr-FR"/>
        </w:rPr>
        <w:t>’</w:t>
      </w:r>
      <w:r w:rsidRPr="00E55CCD" w:rsidR="0088679D">
        <w:rPr>
          <w:lang w:val="fr-FR"/>
        </w:rPr>
        <w:t>article 8 de la Convention.</w:t>
      </w:r>
    </w:p>
    <w:p w:rsidRPr="00E55CCD" w:rsidR="00420FB4" w:rsidP="00E55CCD" w:rsidRDefault="004D2E54">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77</w:t>
      </w:r>
      <w:r w:rsidRPr="00E55CCD">
        <w:rPr>
          <w:lang w:val="fr-FR"/>
        </w:rPr>
        <w:fldChar w:fldCharType="end"/>
      </w:r>
      <w:r w:rsidRPr="00E55CCD">
        <w:rPr>
          <w:lang w:val="fr-FR"/>
        </w:rPr>
        <w:t xml:space="preserve">.  Eu égard à ce qui précède, la Cour considère que, en appliquant les critères établis dans sa jurisprudence (paragraphes </w:t>
      </w:r>
      <w:r w:rsidRPr="00E55CCD" w:rsidR="00D27887">
        <w:rPr>
          <w:lang w:val="fr-FR"/>
        </w:rPr>
        <w:t>68 et 69</w:t>
      </w:r>
      <w:r w:rsidRPr="00E55CCD">
        <w:rPr>
          <w:lang w:val="fr-FR"/>
        </w:rPr>
        <w:t xml:space="preserve"> ci-dessus), aucune conclusion claire ne peut être tirée quant à savoir si les intérêts privés et familiaux du requérant à continuer à pouvoir résider sur le territoire de l</w:t>
      </w:r>
      <w:r w:rsidRPr="00E55CCD" w:rsidR="00E55CCD">
        <w:rPr>
          <w:lang w:val="fr-FR"/>
        </w:rPr>
        <w:t>’</w:t>
      </w:r>
      <w:r w:rsidRPr="00E55CCD">
        <w:rPr>
          <w:lang w:val="fr-FR"/>
        </w:rPr>
        <w:t>État défendeur l</w:t>
      </w:r>
      <w:r w:rsidRPr="00E55CCD" w:rsidR="00E55CCD">
        <w:rPr>
          <w:lang w:val="fr-FR"/>
        </w:rPr>
        <w:t>’</w:t>
      </w:r>
      <w:r w:rsidRPr="00E55CCD">
        <w:rPr>
          <w:lang w:val="fr-FR"/>
        </w:rPr>
        <w:t>emporte sur l</w:t>
      </w:r>
      <w:r w:rsidRPr="00E55CCD" w:rsidR="00E55CCD">
        <w:rPr>
          <w:lang w:val="fr-FR"/>
        </w:rPr>
        <w:t>’</w:t>
      </w:r>
      <w:r w:rsidRPr="00E55CCD">
        <w:rPr>
          <w:lang w:val="fr-FR"/>
        </w:rPr>
        <w:t>intérêt public de ce dernier d</w:t>
      </w:r>
      <w:r w:rsidRPr="00E55CCD" w:rsidR="00E55CCD">
        <w:rPr>
          <w:lang w:val="fr-FR"/>
        </w:rPr>
        <w:t>’</w:t>
      </w:r>
      <w:r w:rsidRPr="00E55CCD">
        <w:rPr>
          <w:lang w:val="fr-FR"/>
        </w:rPr>
        <w:t>expulser le requérant dans le but d</w:t>
      </w:r>
      <w:r w:rsidRPr="00E55CCD" w:rsidR="00E55CCD">
        <w:rPr>
          <w:lang w:val="fr-FR"/>
        </w:rPr>
        <w:t>’</w:t>
      </w:r>
      <w:r w:rsidRPr="00E55CCD">
        <w:rPr>
          <w:lang w:val="fr-FR"/>
        </w:rPr>
        <w:t>assumer sa mission de maintien de l</w:t>
      </w:r>
      <w:r w:rsidRPr="00E55CCD" w:rsidR="00E55CCD">
        <w:rPr>
          <w:lang w:val="fr-FR"/>
        </w:rPr>
        <w:t>’</w:t>
      </w:r>
      <w:r w:rsidRPr="00E55CCD">
        <w:rPr>
          <w:lang w:val="fr-FR"/>
        </w:rPr>
        <w:t xml:space="preserve">ordre public (voir, </w:t>
      </w:r>
      <w:r w:rsidRPr="00E55CCD">
        <w:rPr>
          <w:i/>
          <w:lang w:val="fr-FR"/>
        </w:rPr>
        <w:t>mutatis mutandis</w:t>
      </w:r>
      <w:r w:rsidRPr="00E55CCD">
        <w:rPr>
          <w:lang w:val="fr-FR"/>
        </w:rPr>
        <w:t xml:space="preserve">, </w:t>
      </w:r>
      <w:r w:rsidRPr="00E55CCD">
        <w:rPr>
          <w:i/>
          <w:lang w:val="fr-FR"/>
        </w:rPr>
        <w:t xml:space="preserve">El </w:t>
      </w:r>
      <w:proofErr w:type="spellStart"/>
      <w:r w:rsidRPr="00E55CCD">
        <w:rPr>
          <w:i/>
          <w:lang w:val="fr-FR"/>
        </w:rPr>
        <w:t>Ghatet</w:t>
      </w:r>
      <w:proofErr w:type="spellEnd"/>
      <w:r w:rsidRPr="00E55CCD">
        <w:rPr>
          <w:lang w:val="fr-FR"/>
        </w:rPr>
        <w:t>, précité, § 52). Si les autorités internes avaient procédé à une mise en balance circonstanciée des intérêts en cause, prenant en compte les différents critères établis par la jurisprudence de la Cour, et</w:t>
      </w:r>
      <w:r w:rsidRPr="00E55CCD" w:rsidR="002C75B3">
        <w:rPr>
          <w:lang w:val="fr-FR"/>
        </w:rPr>
        <w:t xml:space="preserve"> si elles avaient</w:t>
      </w:r>
      <w:r w:rsidRPr="00E55CCD">
        <w:rPr>
          <w:lang w:val="fr-FR"/>
        </w:rPr>
        <w:t xml:space="preserve"> indiqué des motifs pertinents et suffisants pour justifier leur décision, la Cour aurait, en ligne avec le principe de subsidiarité, </w:t>
      </w:r>
      <w:r w:rsidRPr="00E55CCD" w:rsidR="0088679D">
        <w:rPr>
          <w:lang w:val="fr-FR"/>
        </w:rPr>
        <w:t>pu</w:t>
      </w:r>
      <w:r w:rsidRPr="00E55CCD" w:rsidR="00E42EAF">
        <w:rPr>
          <w:lang w:val="fr-FR"/>
        </w:rPr>
        <w:t xml:space="preserve"> le</w:t>
      </w:r>
      <w:r w:rsidRPr="00E55CCD" w:rsidR="008640FE">
        <w:rPr>
          <w:lang w:val="fr-FR"/>
        </w:rPr>
        <w:t xml:space="preserve"> cas échéant</w:t>
      </w:r>
      <w:r w:rsidRPr="00E55CCD" w:rsidR="0088679D">
        <w:rPr>
          <w:lang w:val="fr-FR"/>
        </w:rPr>
        <w:t xml:space="preserve"> être amenée à considérer</w:t>
      </w:r>
      <w:r w:rsidRPr="00E55CCD">
        <w:rPr>
          <w:lang w:val="fr-FR"/>
        </w:rPr>
        <w:t xml:space="preserve"> que les autorités internes n</w:t>
      </w:r>
      <w:r w:rsidRPr="00E55CCD" w:rsidR="00E55CCD">
        <w:rPr>
          <w:lang w:val="fr-FR"/>
        </w:rPr>
        <w:t>’</w:t>
      </w:r>
      <w:r w:rsidRPr="00E55CCD">
        <w:rPr>
          <w:lang w:val="fr-FR"/>
        </w:rPr>
        <w:t>avaient ni manqué de ménager un juste équilibre entre les intérêts du requérant et de l</w:t>
      </w:r>
      <w:r w:rsidRPr="00E55CCD" w:rsidR="00E55CCD">
        <w:rPr>
          <w:lang w:val="fr-FR"/>
        </w:rPr>
        <w:t>’</w:t>
      </w:r>
      <w:r w:rsidRPr="00E55CCD">
        <w:rPr>
          <w:lang w:val="fr-FR"/>
        </w:rPr>
        <w:t>État demandeur ni excédé la marge d</w:t>
      </w:r>
      <w:r w:rsidRPr="00E55CCD" w:rsidR="00E55CCD">
        <w:rPr>
          <w:lang w:val="fr-FR"/>
        </w:rPr>
        <w:t>’</w:t>
      </w:r>
      <w:r w:rsidRPr="00E55CCD">
        <w:rPr>
          <w:lang w:val="fr-FR"/>
        </w:rPr>
        <w:t>appréciation dont elles jouissent dans le domaine de l</w:t>
      </w:r>
      <w:r w:rsidRPr="00E55CCD" w:rsidR="00E55CCD">
        <w:rPr>
          <w:lang w:val="fr-FR"/>
        </w:rPr>
        <w:t>’</w:t>
      </w:r>
      <w:r w:rsidRPr="00E55CCD">
        <w:rPr>
          <w:lang w:val="fr-FR"/>
        </w:rPr>
        <w:t xml:space="preserve">immigration (voir, </w:t>
      </w:r>
      <w:r w:rsidRPr="00E55CCD">
        <w:rPr>
          <w:i/>
          <w:lang w:val="fr-FR"/>
        </w:rPr>
        <w:t xml:space="preserve">El </w:t>
      </w:r>
      <w:proofErr w:type="spellStart"/>
      <w:r w:rsidRPr="00E55CCD">
        <w:rPr>
          <w:i/>
          <w:lang w:val="fr-FR"/>
        </w:rPr>
        <w:t>Ghatet</w:t>
      </w:r>
      <w:proofErr w:type="spellEnd"/>
      <w:r w:rsidRPr="00E55CCD" w:rsidR="00463F9B">
        <w:rPr>
          <w:lang w:val="fr-FR"/>
        </w:rPr>
        <w:t>, précité, § </w:t>
      </w:r>
      <w:r w:rsidRPr="00E55CCD">
        <w:rPr>
          <w:lang w:val="fr-FR"/>
        </w:rPr>
        <w:t>52).</w:t>
      </w:r>
    </w:p>
    <w:p w:rsidRPr="00E55CCD" w:rsidR="004D2E54" w:rsidP="00E55CCD" w:rsidRDefault="004D2E54">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78</w:t>
      </w:r>
      <w:r w:rsidRPr="00E55CCD">
        <w:rPr>
          <w:lang w:val="fr-FR"/>
        </w:rPr>
        <w:fldChar w:fldCharType="end"/>
      </w:r>
      <w:r w:rsidRPr="00E55CCD">
        <w:rPr>
          <w:lang w:val="fr-FR"/>
        </w:rPr>
        <w:t>.  </w:t>
      </w:r>
      <w:r w:rsidRPr="00E55CCD" w:rsidR="003000A3">
        <w:rPr>
          <w:lang w:val="fr-FR"/>
        </w:rPr>
        <w:t>Toutefois, la</w:t>
      </w:r>
      <w:r w:rsidRPr="00E55CCD">
        <w:rPr>
          <w:lang w:val="fr-FR"/>
        </w:rPr>
        <w:t xml:space="preserve"> Cour </w:t>
      </w:r>
      <w:r w:rsidRPr="00E55CCD" w:rsidR="00513F4E">
        <w:rPr>
          <w:lang w:val="fr-FR"/>
        </w:rPr>
        <w:t>considère</w:t>
      </w:r>
      <w:r w:rsidRPr="00E55CCD" w:rsidR="002C75B3">
        <w:rPr>
          <w:lang w:val="fr-FR"/>
        </w:rPr>
        <w:t xml:space="preserve"> que</w:t>
      </w:r>
      <w:r w:rsidRPr="00E55CCD" w:rsidR="00463F9B">
        <w:rPr>
          <w:lang w:val="fr-FR"/>
        </w:rPr>
        <w:t>, dans la présente affaire,</w:t>
      </w:r>
      <w:r w:rsidRPr="00E55CCD">
        <w:rPr>
          <w:lang w:val="fr-FR"/>
        </w:rPr>
        <w:t xml:space="preserve"> le Tribunal administratif fédéral a effectué un examen </w:t>
      </w:r>
      <w:r w:rsidRPr="00E55CCD" w:rsidR="00C13AD9">
        <w:rPr>
          <w:lang w:val="fr-FR"/>
        </w:rPr>
        <w:t>superficiel</w:t>
      </w:r>
      <w:r w:rsidRPr="00E55CCD">
        <w:rPr>
          <w:lang w:val="fr-FR"/>
        </w:rPr>
        <w:t xml:space="preserve"> de la proportionnalité de la mesure de renvoi</w:t>
      </w:r>
      <w:r w:rsidRPr="00E55CCD" w:rsidR="00CD2C69">
        <w:rPr>
          <w:lang w:val="fr-FR"/>
        </w:rPr>
        <w:t xml:space="preserve">. </w:t>
      </w:r>
      <w:r w:rsidRPr="00E55CCD" w:rsidR="008640FE">
        <w:rPr>
          <w:lang w:val="fr-FR"/>
        </w:rPr>
        <w:t xml:space="preserve">Compte tenu de </w:t>
      </w:r>
      <w:r w:rsidRPr="00E55CCD" w:rsidR="00CD2C69">
        <w:rPr>
          <w:lang w:val="fr-FR"/>
        </w:rPr>
        <w:t>l</w:t>
      </w:r>
      <w:r w:rsidRPr="00E55CCD" w:rsidR="00E55CCD">
        <w:rPr>
          <w:lang w:val="fr-FR"/>
        </w:rPr>
        <w:t>’</w:t>
      </w:r>
      <w:r w:rsidRPr="00E55CCD" w:rsidR="00CD2C69">
        <w:rPr>
          <w:lang w:val="fr-FR"/>
        </w:rPr>
        <w:t>absence d</w:t>
      </w:r>
      <w:r w:rsidRPr="00E55CCD" w:rsidR="00E55CCD">
        <w:rPr>
          <w:lang w:val="fr-FR"/>
        </w:rPr>
        <w:t>’</w:t>
      </w:r>
      <w:r w:rsidRPr="00E55CCD" w:rsidR="00CD2C69">
        <w:rPr>
          <w:lang w:val="fr-FR"/>
        </w:rPr>
        <w:t xml:space="preserve">une </w:t>
      </w:r>
      <w:r w:rsidRPr="00E55CCD" w:rsidR="008640FE">
        <w:rPr>
          <w:lang w:val="fr-FR"/>
        </w:rPr>
        <w:t xml:space="preserve">véritable </w:t>
      </w:r>
      <w:r w:rsidRPr="00E55CCD" w:rsidR="00CD2C69">
        <w:rPr>
          <w:lang w:val="fr-FR"/>
        </w:rPr>
        <w:t>mise en balance des intérêts</w:t>
      </w:r>
      <w:r w:rsidRPr="00E55CCD" w:rsidR="008640FE">
        <w:rPr>
          <w:lang w:val="fr-FR"/>
        </w:rPr>
        <w:t xml:space="preserve"> </w:t>
      </w:r>
      <w:r w:rsidRPr="00E55CCD" w:rsidR="00697026">
        <w:rPr>
          <w:lang w:val="fr-FR"/>
        </w:rPr>
        <w:t>en jeu</w:t>
      </w:r>
      <w:r w:rsidRPr="00E55CCD" w:rsidR="00CD2C69">
        <w:rPr>
          <w:lang w:val="fr-FR"/>
        </w:rPr>
        <w:t>, la Cour estime</w:t>
      </w:r>
      <w:r w:rsidRPr="00E55CCD">
        <w:rPr>
          <w:lang w:val="fr-FR"/>
        </w:rPr>
        <w:t xml:space="preserve"> </w:t>
      </w:r>
      <w:r w:rsidRPr="00E55CCD" w:rsidR="008640FE">
        <w:rPr>
          <w:lang w:val="fr-FR"/>
        </w:rPr>
        <w:t>que les autorités internes ne sont</w:t>
      </w:r>
      <w:r w:rsidRPr="00E55CCD" w:rsidR="005F025C">
        <w:rPr>
          <w:lang w:val="fr-FR"/>
        </w:rPr>
        <w:t xml:space="preserve"> pas parvenu</w:t>
      </w:r>
      <w:r w:rsidRPr="00E55CCD" w:rsidR="008640FE">
        <w:rPr>
          <w:lang w:val="fr-FR"/>
        </w:rPr>
        <w:t>es</w:t>
      </w:r>
      <w:r w:rsidRPr="00E55CCD" w:rsidR="005F025C">
        <w:rPr>
          <w:lang w:val="fr-FR"/>
        </w:rPr>
        <w:t xml:space="preserve"> à démontrer de manière convaincante que </w:t>
      </w:r>
      <w:r w:rsidRPr="00E55CCD" w:rsidR="00CD2C69">
        <w:rPr>
          <w:lang w:val="fr-FR"/>
        </w:rPr>
        <w:t>la</w:t>
      </w:r>
      <w:r w:rsidRPr="00E55CCD" w:rsidR="005F025C">
        <w:rPr>
          <w:lang w:val="fr-FR"/>
        </w:rPr>
        <w:t xml:space="preserve"> mesure</w:t>
      </w:r>
      <w:r w:rsidRPr="00E55CCD" w:rsidR="00CD2C69">
        <w:rPr>
          <w:lang w:val="fr-FR"/>
        </w:rPr>
        <w:t xml:space="preserve"> d</w:t>
      </w:r>
      <w:r w:rsidRPr="00E55CCD" w:rsidR="00E55CCD">
        <w:rPr>
          <w:lang w:val="fr-FR"/>
        </w:rPr>
        <w:t>’</w:t>
      </w:r>
      <w:r w:rsidRPr="00E55CCD" w:rsidR="00CD2C69">
        <w:rPr>
          <w:lang w:val="fr-FR"/>
        </w:rPr>
        <w:t>éloignement</w:t>
      </w:r>
      <w:r w:rsidRPr="00E55CCD" w:rsidR="0095465B">
        <w:rPr>
          <w:lang w:val="fr-FR"/>
        </w:rPr>
        <w:t xml:space="preserve"> </w:t>
      </w:r>
      <w:r w:rsidRPr="00E55CCD" w:rsidR="008640FE">
        <w:rPr>
          <w:lang w:val="fr-FR"/>
        </w:rPr>
        <w:t xml:space="preserve">prise </w:t>
      </w:r>
      <w:r w:rsidRPr="00E55CCD" w:rsidR="005F025C">
        <w:rPr>
          <w:lang w:val="fr-FR"/>
        </w:rPr>
        <w:t>était proportionnée aux buts légitimes poursuivis et donc nécessaire dans une société démocratique.</w:t>
      </w:r>
    </w:p>
    <w:p w:rsidRPr="00E55CCD" w:rsidR="00420FB4" w:rsidP="00E55CCD" w:rsidRDefault="00DE4459">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79</w:t>
      </w:r>
      <w:r w:rsidRPr="00E55CCD">
        <w:rPr>
          <w:lang w:val="fr-FR"/>
        </w:rPr>
        <w:fldChar w:fldCharType="end"/>
      </w:r>
      <w:r w:rsidRPr="00E55CCD">
        <w:rPr>
          <w:lang w:val="fr-FR"/>
        </w:rPr>
        <w:t>.  </w:t>
      </w:r>
      <w:r w:rsidRPr="00E55CCD" w:rsidR="007B164F">
        <w:rPr>
          <w:lang w:val="fr-FR"/>
        </w:rPr>
        <w:t>Dès lors</w:t>
      </w:r>
      <w:r w:rsidRPr="00E55CCD">
        <w:rPr>
          <w:lang w:val="fr-FR"/>
        </w:rPr>
        <w:t>, il y aurait violation de l</w:t>
      </w:r>
      <w:r w:rsidRPr="00E55CCD" w:rsidR="00E55CCD">
        <w:rPr>
          <w:lang w:val="fr-FR"/>
        </w:rPr>
        <w:t>’</w:t>
      </w:r>
      <w:r w:rsidRPr="00E55CCD">
        <w:rPr>
          <w:lang w:val="fr-FR"/>
        </w:rPr>
        <w:t>article 8 de la Convention si le requérant était expulsé.</w:t>
      </w:r>
    </w:p>
    <w:p w:rsidRPr="00E55CCD" w:rsidR="002B3189" w:rsidP="00E55CCD" w:rsidRDefault="002B3189">
      <w:pPr>
        <w:pStyle w:val="ECHRHeading1"/>
        <w:rPr>
          <w:lang w:val="fr-FR"/>
        </w:rPr>
      </w:pPr>
      <w:r w:rsidRPr="00E55CCD">
        <w:rPr>
          <w:lang w:val="fr-FR"/>
        </w:rPr>
        <w:t>II.  SUR LA VIOLATION ALLÉGUÉE DE L</w:t>
      </w:r>
      <w:r w:rsidRPr="00E55CCD" w:rsidR="00E55CCD">
        <w:rPr>
          <w:lang w:val="fr-FR"/>
        </w:rPr>
        <w:t>’</w:t>
      </w:r>
      <w:r w:rsidRPr="00E55CCD">
        <w:rPr>
          <w:lang w:val="fr-FR"/>
        </w:rPr>
        <w:t>ARTICLE 3 DE LA CONVENTION</w:t>
      </w:r>
    </w:p>
    <w:p w:rsidRPr="00E55CCD" w:rsidR="002B3189" w:rsidP="00E55CCD" w:rsidRDefault="002B3189">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80</w:t>
      </w:r>
      <w:r w:rsidRPr="00E55CCD">
        <w:rPr>
          <w:lang w:val="fr-FR"/>
        </w:rPr>
        <w:fldChar w:fldCharType="end"/>
      </w:r>
      <w:r w:rsidRPr="00E55CCD">
        <w:rPr>
          <w:lang w:val="fr-FR"/>
        </w:rPr>
        <w:t>.  Le requérant allègue aussi que son expulsion vers le Kosovo constituerait un traitement inhumain et dégradant contraire à l</w:t>
      </w:r>
      <w:r w:rsidRPr="00E55CCD" w:rsidR="00E55CCD">
        <w:rPr>
          <w:lang w:val="fr-FR"/>
        </w:rPr>
        <w:t>’</w:t>
      </w:r>
      <w:r w:rsidRPr="00E55CCD">
        <w:rPr>
          <w:lang w:val="fr-FR"/>
        </w:rPr>
        <w:t>article 3 de la Convention.</w:t>
      </w:r>
    </w:p>
    <w:p w:rsidRPr="00E55CCD" w:rsidR="002B3189" w:rsidP="00E55CCD" w:rsidRDefault="002B3189">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81</w:t>
      </w:r>
      <w:r w:rsidRPr="00E55CCD">
        <w:rPr>
          <w:lang w:val="fr-FR"/>
        </w:rPr>
        <w:fldChar w:fldCharType="end"/>
      </w:r>
      <w:r w:rsidRPr="00E55CCD">
        <w:rPr>
          <w:lang w:val="fr-FR"/>
        </w:rPr>
        <w:t>.  Eu égard à la conclusion figurant au paragraphe 7</w:t>
      </w:r>
      <w:r w:rsidRPr="00E55CCD" w:rsidR="000B7048">
        <w:rPr>
          <w:lang w:val="fr-FR"/>
        </w:rPr>
        <w:t>9</w:t>
      </w:r>
      <w:r w:rsidRPr="00E55CCD">
        <w:rPr>
          <w:lang w:val="fr-FR"/>
        </w:rPr>
        <w:t xml:space="preserve"> ci-dessus</w:t>
      </w:r>
      <w:r w:rsidRPr="00E55CCD" w:rsidR="00CC57C8">
        <w:rPr>
          <w:lang w:val="fr-FR"/>
        </w:rPr>
        <w:t xml:space="preserve"> et au fait que </w:t>
      </w:r>
      <w:r w:rsidRPr="00E55CCD" w:rsidR="0087222E">
        <w:rPr>
          <w:lang w:val="fr-FR"/>
        </w:rPr>
        <w:t xml:space="preserve">le grief soulève </w:t>
      </w:r>
      <w:r w:rsidRPr="00E55CCD" w:rsidR="00A201BF">
        <w:rPr>
          <w:lang w:val="fr-FR"/>
        </w:rPr>
        <w:t>en substance</w:t>
      </w:r>
      <w:r w:rsidRPr="00E55CCD" w:rsidR="0087222E">
        <w:rPr>
          <w:lang w:val="fr-FR"/>
        </w:rPr>
        <w:t xml:space="preserve"> les mêmes questions</w:t>
      </w:r>
      <w:r w:rsidRPr="00E55CCD" w:rsidR="003678D2">
        <w:rPr>
          <w:lang w:val="fr-FR"/>
        </w:rPr>
        <w:t xml:space="preserve"> que sous l</w:t>
      </w:r>
      <w:r w:rsidRPr="00E55CCD" w:rsidR="00E55CCD">
        <w:rPr>
          <w:lang w:val="fr-FR"/>
        </w:rPr>
        <w:t>’</w:t>
      </w:r>
      <w:r w:rsidRPr="00E55CCD" w:rsidR="003678D2">
        <w:rPr>
          <w:lang w:val="fr-FR"/>
        </w:rPr>
        <w:t>article 8</w:t>
      </w:r>
      <w:r w:rsidRPr="00E55CCD">
        <w:rPr>
          <w:lang w:val="fr-FR"/>
        </w:rPr>
        <w:t>, la Cour n</w:t>
      </w:r>
      <w:r w:rsidRPr="00E55CCD" w:rsidR="00E55CCD">
        <w:rPr>
          <w:lang w:val="fr-FR"/>
        </w:rPr>
        <w:t>’</w:t>
      </w:r>
      <w:r w:rsidRPr="00E55CCD">
        <w:rPr>
          <w:lang w:val="fr-FR"/>
        </w:rPr>
        <w:t xml:space="preserve">estime pas nécessaire </w:t>
      </w:r>
      <w:r w:rsidRPr="00E55CCD" w:rsidR="0087222E">
        <w:rPr>
          <w:lang w:val="fr-FR"/>
        </w:rPr>
        <w:t>de l</w:t>
      </w:r>
      <w:r w:rsidRPr="00E55CCD" w:rsidR="00E55CCD">
        <w:rPr>
          <w:lang w:val="fr-FR"/>
        </w:rPr>
        <w:t>’</w:t>
      </w:r>
      <w:r w:rsidRPr="00E55CCD" w:rsidR="0087222E">
        <w:rPr>
          <w:lang w:val="fr-FR"/>
        </w:rPr>
        <w:t>examiner</w:t>
      </w:r>
      <w:r w:rsidRPr="00E55CCD" w:rsidR="00443D0D">
        <w:rPr>
          <w:lang w:val="fr-FR"/>
        </w:rPr>
        <w:t xml:space="preserve"> séparément</w:t>
      </w:r>
      <w:r w:rsidRPr="00E55CCD">
        <w:rPr>
          <w:lang w:val="fr-FR"/>
        </w:rPr>
        <w:t>.</w:t>
      </w:r>
    </w:p>
    <w:p w:rsidRPr="00E55CCD" w:rsidR="00E27DC5" w:rsidP="00E55CCD" w:rsidRDefault="00E27DC5">
      <w:pPr>
        <w:pStyle w:val="ECHRPara"/>
        <w:rPr>
          <w:lang w:val="fr-FR"/>
        </w:rPr>
      </w:pPr>
    </w:p>
    <w:p w:rsidRPr="00E55CCD" w:rsidR="00E77CB3" w:rsidP="00E55CCD" w:rsidRDefault="002A0F79">
      <w:pPr>
        <w:pStyle w:val="ECHRHeading1"/>
        <w:rPr>
          <w:lang w:val="fr-FR"/>
        </w:rPr>
      </w:pPr>
      <w:r w:rsidRPr="00E55CCD">
        <w:rPr>
          <w:lang w:val="fr-FR"/>
        </w:rPr>
        <w:t>III</w:t>
      </w:r>
      <w:r w:rsidRPr="00E55CCD" w:rsidR="00E77CB3">
        <w:rPr>
          <w:lang w:val="fr-FR"/>
        </w:rPr>
        <w:t>.  SUR L</w:t>
      </w:r>
      <w:r w:rsidRPr="00E55CCD" w:rsidR="00E55CCD">
        <w:rPr>
          <w:lang w:val="fr-FR"/>
        </w:rPr>
        <w:t>’</w:t>
      </w:r>
      <w:r w:rsidRPr="00E55CCD" w:rsidR="00E77CB3">
        <w:rPr>
          <w:lang w:val="fr-FR"/>
        </w:rPr>
        <w:t>APPLICATION DE L</w:t>
      </w:r>
      <w:r w:rsidRPr="00E55CCD" w:rsidR="00E55CCD">
        <w:rPr>
          <w:lang w:val="fr-FR"/>
        </w:rPr>
        <w:t>’</w:t>
      </w:r>
      <w:r w:rsidRPr="00E55CCD" w:rsidR="00E77CB3">
        <w:rPr>
          <w:lang w:val="fr-FR"/>
        </w:rPr>
        <w:t>ARTICLE 41 DE LA CONVENTION</w:t>
      </w:r>
    </w:p>
    <w:p w:rsidRPr="00E55CCD" w:rsidR="00E77CB3" w:rsidP="00E55CCD" w:rsidRDefault="005A570B">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82</w:t>
      </w:r>
      <w:r w:rsidRPr="00E55CCD">
        <w:rPr>
          <w:lang w:val="fr-FR"/>
        </w:rPr>
        <w:fldChar w:fldCharType="end"/>
      </w:r>
      <w:r w:rsidRPr="00E55CCD" w:rsidR="00E77CB3">
        <w:rPr>
          <w:lang w:val="fr-FR"/>
        </w:rPr>
        <w:t>.  Aux termes de l</w:t>
      </w:r>
      <w:r w:rsidRPr="00E55CCD" w:rsidR="00E55CCD">
        <w:rPr>
          <w:lang w:val="fr-FR"/>
        </w:rPr>
        <w:t>’</w:t>
      </w:r>
      <w:r w:rsidRPr="00E55CCD" w:rsidR="00E77CB3">
        <w:rPr>
          <w:lang w:val="fr-FR"/>
        </w:rPr>
        <w:t>article 41 de la Convention,</w:t>
      </w:r>
    </w:p>
    <w:p w:rsidRPr="00E55CCD" w:rsidR="00E77CB3" w:rsidP="00E55CCD" w:rsidRDefault="00E77CB3">
      <w:pPr>
        <w:pStyle w:val="ECHRParaQuote"/>
        <w:keepNext/>
        <w:keepLines/>
        <w:rPr>
          <w:lang w:val="fr-FR"/>
        </w:rPr>
      </w:pPr>
      <w:r w:rsidRPr="00E55CCD">
        <w:rPr>
          <w:lang w:val="fr-FR"/>
        </w:rPr>
        <w:t>« Si la Cour déclare qu</w:t>
      </w:r>
      <w:r w:rsidRPr="00E55CCD" w:rsidR="00E55CCD">
        <w:rPr>
          <w:lang w:val="fr-FR"/>
        </w:rPr>
        <w:t>’</w:t>
      </w:r>
      <w:r w:rsidRPr="00E55CCD">
        <w:rPr>
          <w:lang w:val="fr-FR"/>
        </w:rPr>
        <w:t>il y a eu violation de la Convention ou de ses Protocoles, et si le droit interne de la Haute Partie contractante ne permet d</w:t>
      </w:r>
      <w:r w:rsidRPr="00E55CCD" w:rsidR="00E55CCD">
        <w:rPr>
          <w:lang w:val="fr-FR"/>
        </w:rPr>
        <w:t>’</w:t>
      </w:r>
      <w:r w:rsidRPr="00E55CCD">
        <w:rPr>
          <w:lang w:val="fr-FR"/>
        </w:rPr>
        <w:t>effacer qu</w:t>
      </w:r>
      <w:r w:rsidRPr="00E55CCD" w:rsidR="00E55CCD">
        <w:rPr>
          <w:lang w:val="fr-FR"/>
        </w:rPr>
        <w:t>’</w:t>
      </w:r>
      <w:r w:rsidRPr="00E55CCD">
        <w:rPr>
          <w:lang w:val="fr-FR"/>
        </w:rPr>
        <w:t>imparfaitement les conséquences de cette violation, la Cour accorde à la partie lésée, s</w:t>
      </w:r>
      <w:r w:rsidRPr="00E55CCD" w:rsidR="00E55CCD">
        <w:rPr>
          <w:lang w:val="fr-FR"/>
        </w:rPr>
        <w:t>’</w:t>
      </w:r>
      <w:r w:rsidRPr="00E55CCD">
        <w:rPr>
          <w:lang w:val="fr-FR"/>
        </w:rPr>
        <w:t>il y a lieu, une satisfaction équitable. »</w:t>
      </w:r>
    </w:p>
    <w:p w:rsidRPr="00E55CCD" w:rsidR="00E77CB3" w:rsidP="00E55CCD" w:rsidRDefault="00E77CB3">
      <w:pPr>
        <w:pStyle w:val="ECHRHeading2"/>
        <w:rPr>
          <w:lang w:val="fr-FR"/>
        </w:rPr>
      </w:pPr>
      <w:r w:rsidRPr="00E55CCD">
        <w:rPr>
          <w:lang w:val="fr-FR"/>
        </w:rPr>
        <w:t>A.  Dommage</w:t>
      </w:r>
    </w:p>
    <w:p w:rsidRPr="00E55CCD" w:rsidR="00420FB4" w:rsidP="00E55CCD" w:rsidRDefault="004A499D">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83</w:t>
      </w:r>
      <w:r w:rsidRPr="00E55CCD">
        <w:rPr>
          <w:lang w:val="fr-FR"/>
        </w:rPr>
        <w:fldChar w:fldCharType="end"/>
      </w:r>
      <w:r w:rsidRPr="00E55CCD">
        <w:rPr>
          <w:lang w:val="fr-FR"/>
        </w:rPr>
        <w:t>.  Le requérant demande une satisfaction équitable pour le dommage moral qu</w:t>
      </w:r>
      <w:r w:rsidRPr="00E55CCD" w:rsidR="00E55CCD">
        <w:rPr>
          <w:lang w:val="fr-FR"/>
        </w:rPr>
        <w:t>’</w:t>
      </w:r>
      <w:r w:rsidRPr="00E55CCD">
        <w:rPr>
          <w:lang w:val="fr-FR"/>
        </w:rPr>
        <w:t>il a subi, causé par sa souffrance physique et mentale, en lien avec la crainte d</w:t>
      </w:r>
      <w:r w:rsidRPr="00E55CCD" w:rsidR="00E55CCD">
        <w:rPr>
          <w:lang w:val="fr-FR"/>
        </w:rPr>
        <w:t>’</w:t>
      </w:r>
      <w:r w:rsidRPr="00E55CCD">
        <w:rPr>
          <w:lang w:val="fr-FR"/>
        </w:rPr>
        <w:t>être renvoyé au Kosovo et ainsi d</w:t>
      </w:r>
      <w:r w:rsidRPr="00E55CCD" w:rsidR="00E55CCD">
        <w:rPr>
          <w:lang w:val="fr-FR"/>
        </w:rPr>
        <w:t>’</w:t>
      </w:r>
      <w:r w:rsidRPr="00E55CCD">
        <w:rPr>
          <w:lang w:val="fr-FR"/>
        </w:rPr>
        <w:t>être séparé de sa famille. Il ne formule pas de montant au titre du préjudice moral et s</w:t>
      </w:r>
      <w:r w:rsidRPr="00E55CCD" w:rsidR="00E55CCD">
        <w:rPr>
          <w:lang w:val="fr-FR"/>
        </w:rPr>
        <w:t>’</w:t>
      </w:r>
      <w:r w:rsidRPr="00E55CCD">
        <w:rPr>
          <w:lang w:val="fr-FR"/>
        </w:rPr>
        <w:t>en remet à l</w:t>
      </w:r>
      <w:r w:rsidRPr="00E55CCD" w:rsidR="00E55CCD">
        <w:rPr>
          <w:lang w:val="fr-FR"/>
        </w:rPr>
        <w:t>’</w:t>
      </w:r>
      <w:r w:rsidRPr="00E55CCD">
        <w:rPr>
          <w:lang w:val="fr-FR"/>
        </w:rPr>
        <w:t>appréciation de la Cour.</w:t>
      </w:r>
    </w:p>
    <w:p w:rsidRPr="00E55CCD" w:rsidR="00E77CB3" w:rsidP="00E55CCD" w:rsidRDefault="005A570B">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84</w:t>
      </w:r>
      <w:r w:rsidRPr="00E55CCD">
        <w:rPr>
          <w:lang w:val="fr-FR"/>
        </w:rPr>
        <w:fldChar w:fldCharType="end"/>
      </w:r>
      <w:r w:rsidRPr="00E55CCD" w:rsidR="00E77CB3">
        <w:rPr>
          <w:lang w:val="fr-FR"/>
        </w:rPr>
        <w:t>.  Le Gouvernement</w:t>
      </w:r>
      <w:r w:rsidRPr="00E55CCD" w:rsidR="00676DCA">
        <w:rPr>
          <w:lang w:val="fr-FR"/>
        </w:rPr>
        <w:t xml:space="preserve"> soutient qu</w:t>
      </w:r>
      <w:r w:rsidRPr="00E55CCD" w:rsidR="00E55CCD">
        <w:rPr>
          <w:lang w:val="fr-FR"/>
        </w:rPr>
        <w:t>’</w:t>
      </w:r>
      <w:r w:rsidRPr="00E55CCD" w:rsidR="00676DCA">
        <w:rPr>
          <w:lang w:val="fr-FR"/>
        </w:rPr>
        <w:t>un constat de violation constitue en soi une satisfaction équitable suffisante pour tout tort moral dont le requérant aurait pu souffrir. Il rappelle par ailleurs que le requérant n</w:t>
      </w:r>
      <w:r w:rsidRPr="00E55CCD" w:rsidR="00E55CCD">
        <w:rPr>
          <w:lang w:val="fr-FR"/>
        </w:rPr>
        <w:t>’</w:t>
      </w:r>
      <w:r w:rsidRPr="00E55CCD" w:rsidR="00676DCA">
        <w:rPr>
          <w:lang w:val="fr-FR"/>
        </w:rPr>
        <w:t>a pas fait valoir de prétention au titre du dommage matériel.</w:t>
      </w:r>
    </w:p>
    <w:p w:rsidRPr="00E55CCD" w:rsidR="00E55CCD" w:rsidP="00E55CCD" w:rsidRDefault="001B26F9">
      <w:pPr>
        <w:pStyle w:val="ECHRPara"/>
        <w:rPr>
          <w:sz w:val="23"/>
          <w:szCs w:val="23"/>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85</w:t>
      </w:r>
      <w:r w:rsidRPr="00E55CCD">
        <w:rPr>
          <w:lang w:val="fr-FR"/>
        </w:rPr>
        <w:fldChar w:fldCharType="end"/>
      </w:r>
      <w:r w:rsidRPr="00E55CCD">
        <w:rPr>
          <w:lang w:val="fr-FR"/>
        </w:rPr>
        <w:t>.  </w:t>
      </w:r>
      <w:r w:rsidRPr="00E55CCD">
        <w:rPr>
          <w:szCs w:val="24"/>
          <w:lang w:val="fr-FR"/>
        </w:rPr>
        <w:t>La Cour n</w:t>
      </w:r>
      <w:r w:rsidRPr="00E55CCD" w:rsidR="00E55CCD">
        <w:rPr>
          <w:szCs w:val="24"/>
          <w:lang w:val="fr-FR"/>
        </w:rPr>
        <w:t>’</w:t>
      </w:r>
      <w:r w:rsidRPr="00E55CCD">
        <w:rPr>
          <w:szCs w:val="24"/>
          <w:lang w:val="fr-FR"/>
        </w:rPr>
        <w:t>exclut pas que le requérant éprouve un préjudice moral. En tout état de cause, la Cour partage l</w:t>
      </w:r>
      <w:r w:rsidRPr="00E55CCD" w:rsidR="00E55CCD">
        <w:rPr>
          <w:szCs w:val="24"/>
          <w:lang w:val="fr-FR"/>
        </w:rPr>
        <w:t>’</w:t>
      </w:r>
      <w:r w:rsidRPr="00E55CCD">
        <w:rPr>
          <w:szCs w:val="24"/>
          <w:lang w:val="fr-FR"/>
        </w:rPr>
        <w:t>avis du Gouvernement et estime qu</w:t>
      </w:r>
      <w:r w:rsidRPr="00E55CCD" w:rsidR="00E55CCD">
        <w:rPr>
          <w:szCs w:val="24"/>
          <w:lang w:val="fr-FR"/>
        </w:rPr>
        <w:t>’</w:t>
      </w:r>
      <w:r w:rsidRPr="00E55CCD">
        <w:rPr>
          <w:szCs w:val="24"/>
          <w:lang w:val="fr-FR"/>
        </w:rPr>
        <w:t>à défaut d</w:t>
      </w:r>
      <w:r w:rsidRPr="00E55CCD" w:rsidR="00E55CCD">
        <w:rPr>
          <w:szCs w:val="24"/>
          <w:lang w:val="fr-FR"/>
        </w:rPr>
        <w:t>’</w:t>
      </w:r>
      <w:r w:rsidRPr="00E55CCD">
        <w:rPr>
          <w:szCs w:val="24"/>
          <w:lang w:val="fr-FR"/>
        </w:rPr>
        <w:t>une mise en exécution de l</w:t>
      </w:r>
      <w:r w:rsidRPr="00E55CCD" w:rsidR="00E55CCD">
        <w:rPr>
          <w:szCs w:val="24"/>
          <w:lang w:val="fr-FR"/>
        </w:rPr>
        <w:t>’</w:t>
      </w:r>
      <w:r w:rsidRPr="00E55CCD">
        <w:rPr>
          <w:szCs w:val="24"/>
          <w:lang w:val="fr-FR"/>
        </w:rPr>
        <w:t>ordre d</w:t>
      </w:r>
      <w:r w:rsidRPr="00E55CCD" w:rsidR="00E55CCD">
        <w:rPr>
          <w:szCs w:val="24"/>
          <w:lang w:val="fr-FR"/>
        </w:rPr>
        <w:t>’</w:t>
      </w:r>
      <w:r w:rsidRPr="00E55CCD">
        <w:rPr>
          <w:szCs w:val="24"/>
          <w:lang w:val="fr-FR"/>
        </w:rPr>
        <w:t>expulsion, le constat de violation par la Cour constitue une satisfaction équitable suffisante</w:t>
      </w:r>
      <w:r w:rsidRPr="00E55CCD">
        <w:rPr>
          <w:sz w:val="23"/>
          <w:szCs w:val="23"/>
          <w:lang w:val="fr-FR"/>
        </w:rPr>
        <w:t xml:space="preserve"> (</w:t>
      </w:r>
      <w:proofErr w:type="spellStart"/>
      <w:r w:rsidRPr="00E55CCD">
        <w:rPr>
          <w:i/>
          <w:iCs/>
          <w:sz w:val="23"/>
          <w:szCs w:val="23"/>
          <w:lang w:val="fr-FR"/>
        </w:rPr>
        <w:t>Beldjoudi</w:t>
      </w:r>
      <w:proofErr w:type="spellEnd"/>
      <w:r w:rsidRPr="00E55CCD">
        <w:rPr>
          <w:i/>
          <w:iCs/>
          <w:sz w:val="23"/>
          <w:szCs w:val="23"/>
          <w:lang w:val="fr-FR"/>
        </w:rPr>
        <w:t xml:space="preserve"> c. France</w:t>
      </w:r>
      <w:r w:rsidRPr="00E55CCD">
        <w:rPr>
          <w:sz w:val="23"/>
          <w:szCs w:val="23"/>
          <w:lang w:val="fr-FR"/>
        </w:rPr>
        <w:t>, 26 mars 1992, §§ 79 et 86, série A n</w:t>
      </w:r>
      <w:r w:rsidRPr="00E55CCD" w:rsidR="00420FB4">
        <w:rPr>
          <w:sz w:val="23"/>
          <w:szCs w:val="23"/>
          <w:vertAlign w:val="superscript"/>
          <w:lang w:val="fr-FR"/>
        </w:rPr>
        <w:t>o</w:t>
      </w:r>
      <w:r w:rsidRPr="00E55CCD">
        <w:rPr>
          <w:sz w:val="16"/>
          <w:szCs w:val="16"/>
          <w:lang w:val="fr-FR"/>
        </w:rPr>
        <w:t xml:space="preserve"> </w:t>
      </w:r>
      <w:r w:rsidRPr="00E55CCD">
        <w:rPr>
          <w:sz w:val="23"/>
          <w:szCs w:val="23"/>
          <w:lang w:val="fr-FR"/>
        </w:rPr>
        <w:t xml:space="preserve">234 A, </w:t>
      </w:r>
      <w:proofErr w:type="spellStart"/>
      <w:r w:rsidRPr="00E55CCD" w:rsidR="00827A74">
        <w:rPr>
          <w:i/>
          <w:iCs/>
          <w:sz w:val="23"/>
          <w:szCs w:val="23"/>
          <w:lang w:val="fr-FR"/>
        </w:rPr>
        <w:t>Raza</w:t>
      </w:r>
      <w:proofErr w:type="spellEnd"/>
      <w:r w:rsidRPr="00E55CCD" w:rsidR="00271B3A">
        <w:rPr>
          <w:i/>
          <w:iCs/>
          <w:sz w:val="23"/>
          <w:szCs w:val="23"/>
          <w:lang w:val="fr-FR"/>
        </w:rPr>
        <w:t> </w:t>
      </w:r>
      <w:r w:rsidRPr="00E55CCD" w:rsidR="00827A74">
        <w:rPr>
          <w:i/>
          <w:iCs/>
          <w:sz w:val="23"/>
          <w:szCs w:val="23"/>
          <w:lang w:val="fr-FR"/>
        </w:rPr>
        <w:t>c. </w:t>
      </w:r>
      <w:r w:rsidRPr="00E55CCD">
        <w:rPr>
          <w:i/>
          <w:iCs/>
          <w:sz w:val="23"/>
          <w:szCs w:val="23"/>
          <w:lang w:val="fr-FR"/>
        </w:rPr>
        <w:t>Bulgarie</w:t>
      </w:r>
      <w:r w:rsidRPr="00E55CCD">
        <w:rPr>
          <w:sz w:val="23"/>
          <w:szCs w:val="23"/>
          <w:lang w:val="fr-FR"/>
        </w:rPr>
        <w:t>, n</w:t>
      </w:r>
      <w:r w:rsidRPr="00E55CCD" w:rsidR="00420FB4">
        <w:rPr>
          <w:sz w:val="23"/>
          <w:szCs w:val="23"/>
          <w:vertAlign w:val="superscript"/>
          <w:lang w:val="fr-FR"/>
        </w:rPr>
        <w:t>o</w:t>
      </w:r>
      <w:r w:rsidRPr="00E55CCD">
        <w:rPr>
          <w:sz w:val="16"/>
          <w:szCs w:val="16"/>
          <w:lang w:val="fr-FR"/>
        </w:rPr>
        <w:t xml:space="preserve"> </w:t>
      </w:r>
      <w:r w:rsidRPr="00E55CCD">
        <w:rPr>
          <w:sz w:val="23"/>
          <w:szCs w:val="23"/>
          <w:lang w:val="fr-FR"/>
        </w:rPr>
        <w:t xml:space="preserve">31465/08, § 88, 11 février 2010 ; </w:t>
      </w:r>
      <w:proofErr w:type="spellStart"/>
      <w:r w:rsidRPr="00E55CCD" w:rsidR="00545E31">
        <w:rPr>
          <w:i/>
          <w:lang w:val="fr-FR"/>
        </w:rPr>
        <w:t>Udeh</w:t>
      </w:r>
      <w:proofErr w:type="spellEnd"/>
      <w:r w:rsidRPr="00E55CCD" w:rsidR="00545E31">
        <w:rPr>
          <w:i/>
          <w:lang w:val="fr-FR"/>
        </w:rPr>
        <w:t xml:space="preserve"> c. Suisse</w:t>
      </w:r>
      <w:r w:rsidRPr="00E55CCD" w:rsidR="00545E31">
        <w:rPr>
          <w:lang w:val="fr-FR"/>
        </w:rPr>
        <w:t xml:space="preserve">, </w:t>
      </w:r>
      <w:r w:rsidRPr="00E55CCD" w:rsidR="001D5758">
        <w:rPr>
          <w:lang w:val="fr-FR"/>
        </w:rPr>
        <w:t>n</w:t>
      </w:r>
      <w:r w:rsidRPr="00E55CCD" w:rsidR="001D5758">
        <w:rPr>
          <w:vertAlign w:val="superscript"/>
          <w:lang w:val="fr-FR"/>
        </w:rPr>
        <w:t>o</w:t>
      </w:r>
      <w:r w:rsidRPr="00E55CCD" w:rsidR="001D5758">
        <w:rPr>
          <w:lang w:val="fr-FR"/>
        </w:rPr>
        <w:t> </w:t>
      </w:r>
      <w:r w:rsidRPr="00E55CCD" w:rsidR="00545E31">
        <w:rPr>
          <w:lang w:val="fr-FR"/>
        </w:rPr>
        <w:t>12020/09, § 50, 16 avril 2013</w:t>
      </w:r>
      <w:r w:rsidRPr="00E55CCD" w:rsidR="00545E31">
        <w:rPr>
          <w:sz w:val="23"/>
          <w:szCs w:val="23"/>
          <w:lang w:val="fr-FR"/>
        </w:rPr>
        <w:t xml:space="preserve"> et</w:t>
      </w:r>
      <w:r w:rsidRPr="00E55CCD" w:rsidR="00A21EC6">
        <w:rPr>
          <w:sz w:val="23"/>
          <w:szCs w:val="23"/>
          <w:lang w:val="fr-FR"/>
        </w:rPr>
        <w:t xml:space="preserve"> </w:t>
      </w:r>
      <w:proofErr w:type="spellStart"/>
      <w:r w:rsidRPr="00E55CCD" w:rsidR="00A21EC6">
        <w:rPr>
          <w:i/>
          <w:lang w:val="fr-FR"/>
        </w:rPr>
        <w:t>Paposhvili</w:t>
      </w:r>
      <w:proofErr w:type="spellEnd"/>
      <w:r w:rsidRPr="00E55CCD" w:rsidR="00A21EC6">
        <w:rPr>
          <w:i/>
          <w:lang w:val="fr-FR"/>
        </w:rPr>
        <w:t xml:space="preserve"> c. Belgique</w:t>
      </w:r>
      <w:r w:rsidRPr="00E55CCD" w:rsidR="00A21EC6">
        <w:rPr>
          <w:lang w:val="fr-FR"/>
        </w:rPr>
        <w:t xml:space="preserve"> [GC], n</w:t>
      </w:r>
      <w:r w:rsidRPr="00E55CCD" w:rsidR="00A21EC6">
        <w:rPr>
          <w:vertAlign w:val="superscript"/>
          <w:lang w:val="fr-FR"/>
        </w:rPr>
        <w:t>o</w:t>
      </w:r>
      <w:r w:rsidRPr="00E55CCD" w:rsidR="000F585F">
        <w:rPr>
          <w:lang w:val="fr-FR"/>
        </w:rPr>
        <w:t> </w:t>
      </w:r>
      <w:r w:rsidRPr="00E55CCD" w:rsidR="00A21EC6">
        <w:rPr>
          <w:lang w:val="fr-FR"/>
        </w:rPr>
        <w:t>41738/10, § 231, 13 décembre 2016</w:t>
      </w:r>
      <w:r w:rsidRPr="00E55CCD">
        <w:rPr>
          <w:sz w:val="23"/>
          <w:szCs w:val="23"/>
          <w:lang w:val="fr-FR"/>
        </w:rPr>
        <w:t>).</w:t>
      </w:r>
    </w:p>
    <w:p w:rsidRPr="00E55CCD" w:rsidR="00E77CB3" w:rsidP="00E55CCD" w:rsidRDefault="00E77CB3">
      <w:pPr>
        <w:pStyle w:val="ECHRHeading2"/>
        <w:rPr>
          <w:lang w:val="fr-FR"/>
        </w:rPr>
      </w:pPr>
      <w:r w:rsidRPr="00E55CCD">
        <w:rPr>
          <w:lang w:val="fr-FR"/>
        </w:rPr>
        <w:t>B.  Frais et dépens</w:t>
      </w:r>
    </w:p>
    <w:p w:rsidRPr="00E55CCD" w:rsidR="00144EB0" w:rsidP="00E55CCD" w:rsidRDefault="0084411E">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86</w:t>
      </w:r>
      <w:r w:rsidRPr="00E55CCD">
        <w:rPr>
          <w:lang w:val="fr-FR"/>
        </w:rPr>
        <w:fldChar w:fldCharType="end"/>
      </w:r>
      <w:r w:rsidRPr="00E55CCD">
        <w:rPr>
          <w:lang w:val="fr-FR"/>
        </w:rPr>
        <w:t>.  </w:t>
      </w:r>
      <w:r w:rsidRPr="00E55CCD" w:rsidR="00144EB0">
        <w:rPr>
          <w:lang w:val="fr-FR"/>
        </w:rPr>
        <w:t xml:space="preserve">Le requérant demande également </w:t>
      </w:r>
      <w:r w:rsidRPr="00E55CCD" w:rsidR="006366AC">
        <w:rPr>
          <w:lang w:val="fr-FR"/>
        </w:rPr>
        <w:t>24 050 </w:t>
      </w:r>
      <w:r w:rsidRPr="00E55CCD" w:rsidR="00144EB0">
        <w:rPr>
          <w:lang w:val="fr-FR"/>
        </w:rPr>
        <w:t>EUR pour les frais et dépens engagés devant les juridictions internes et devan</w:t>
      </w:r>
      <w:r w:rsidRPr="00E55CCD" w:rsidR="006366AC">
        <w:rPr>
          <w:lang w:val="fr-FR"/>
        </w:rPr>
        <w:t>t la Cour, ventilé comme suit :</w:t>
      </w:r>
    </w:p>
    <w:p w:rsidRPr="00E55CCD" w:rsidR="00420FB4" w:rsidP="00E55CCD" w:rsidRDefault="00993A38">
      <w:pPr>
        <w:pStyle w:val="ECHRPara"/>
        <w:numPr>
          <w:ilvl w:val="0"/>
          <w:numId w:val="23"/>
        </w:numPr>
        <w:rPr>
          <w:lang w:val="fr-FR"/>
        </w:rPr>
      </w:pPr>
      <w:r w:rsidRPr="00E55CCD">
        <w:rPr>
          <w:lang w:val="fr-FR"/>
        </w:rPr>
        <w:t>17</w:t>
      </w:r>
      <w:r w:rsidRPr="00E55CCD" w:rsidR="00B0359D">
        <w:rPr>
          <w:lang w:val="fr-FR"/>
        </w:rPr>
        <w:t> </w:t>
      </w:r>
      <w:r w:rsidRPr="00E55CCD">
        <w:rPr>
          <w:lang w:val="fr-FR"/>
        </w:rPr>
        <w:t>027 EUR</w:t>
      </w:r>
      <w:r w:rsidRPr="00E55CCD" w:rsidR="00144EB0">
        <w:rPr>
          <w:lang w:val="fr-FR"/>
        </w:rPr>
        <w:t>, pour les honoraires de l</w:t>
      </w:r>
      <w:r w:rsidRPr="00E55CCD" w:rsidR="00E55CCD">
        <w:rPr>
          <w:lang w:val="fr-FR"/>
        </w:rPr>
        <w:t>’</w:t>
      </w:r>
      <w:r w:rsidRPr="00E55CCD" w:rsidR="00144EB0">
        <w:rPr>
          <w:lang w:val="fr-FR"/>
        </w:rPr>
        <w:t>avocat</w:t>
      </w:r>
      <w:r w:rsidRPr="00E55CCD">
        <w:rPr>
          <w:lang w:val="fr-FR"/>
        </w:rPr>
        <w:t>e</w:t>
      </w:r>
      <w:r w:rsidRPr="00E55CCD" w:rsidR="00144EB0">
        <w:rPr>
          <w:lang w:val="fr-FR"/>
        </w:rPr>
        <w:t xml:space="preserve"> qui l</w:t>
      </w:r>
      <w:r w:rsidRPr="00E55CCD" w:rsidR="00E55CCD">
        <w:rPr>
          <w:lang w:val="fr-FR"/>
        </w:rPr>
        <w:t>’</w:t>
      </w:r>
      <w:r w:rsidRPr="00E55CCD" w:rsidR="00144EB0">
        <w:rPr>
          <w:lang w:val="fr-FR"/>
        </w:rPr>
        <w:t xml:space="preserve">a représenté devant </w:t>
      </w:r>
      <w:r w:rsidRPr="00E55CCD">
        <w:rPr>
          <w:lang w:val="fr-FR"/>
        </w:rPr>
        <w:t>les juridictions internes ;</w:t>
      </w:r>
    </w:p>
    <w:p w:rsidRPr="00E55CCD" w:rsidR="0025208A" w:rsidP="00E55CCD" w:rsidRDefault="0025208A">
      <w:pPr>
        <w:pStyle w:val="ECHRPara"/>
        <w:numPr>
          <w:ilvl w:val="0"/>
          <w:numId w:val="23"/>
        </w:numPr>
        <w:rPr>
          <w:lang w:val="fr-FR"/>
        </w:rPr>
      </w:pPr>
      <w:r w:rsidRPr="00E55CCD">
        <w:rPr>
          <w:lang w:val="fr-FR"/>
        </w:rPr>
        <w:t>7 023 EUR, pour les honoraires de M</w:t>
      </w:r>
      <w:r w:rsidRPr="00E55CCD">
        <w:rPr>
          <w:vertAlign w:val="superscript"/>
          <w:lang w:val="fr-FR"/>
        </w:rPr>
        <w:t>e</w:t>
      </w:r>
      <w:r w:rsidRPr="00E55CCD">
        <w:rPr>
          <w:lang w:val="fr-FR"/>
        </w:rPr>
        <w:t xml:space="preserve"> R. </w:t>
      </w:r>
      <w:proofErr w:type="spellStart"/>
      <w:r w:rsidRPr="00E55CCD">
        <w:rPr>
          <w:lang w:val="fr-FR"/>
        </w:rPr>
        <w:t>Giebenrath</w:t>
      </w:r>
      <w:proofErr w:type="spellEnd"/>
      <w:r w:rsidRPr="00E55CCD">
        <w:rPr>
          <w:lang w:val="fr-FR"/>
        </w:rPr>
        <w:t>, qui l</w:t>
      </w:r>
      <w:r w:rsidRPr="00E55CCD" w:rsidR="00E55CCD">
        <w:rPr>
          <w:lang w:val="fr-FR"/>
        </w:rPr>
        <w:t>’</w:t>
      </w:r>
      <w:r w:rsidRPr="00E55CCD">
        <w:rPr>
          <w:lang w:val="fr-FR"/>
        </w:rPr>
        <w:t>a représenté devant la Cour.</w:t>
      </w:r>
    </w:p>
    <w:p w:rsidRPr="00E55CCD" w:rsidR="00952B53" w:rsidP="00E55CCD" w:rsidRDefault="00952B53">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87</w:t>
      </w:r>
      <w:r w:rsidRPr="00E55CCD">
        <w:rPr>
          <w:lang w:val="fr-FR"/>
        </w:rPr>
        <w:fldChar w:fldCharType="end"/>
      </w:r>
      <w:r w:rsidRPr="00E55CCD">
        <w:rPr>
          <w:lang w:val="fr-FR"/>
        </w:rPr>
        <w:t xml:space="preserve">.  Le Gouvernement soutient </w:t>
      </w:r>
      <w:r w:rsidRPr="00E55CCD" w:rsidR="003C779B">
        <w:rPr>
          <w:lang w:val="fr-FR"/>
        </w:rPr>
        <w:t xml:space="preserve">principalement </w:t>
      </w:r>
      <w:r w:rsidRPr="00E55CCD">
        <w:rPr>
          <w:lang w:val="fr-FR"/>
        </w:rPr>
        <w:t>que</w:t>
      </w:r>
      <w:r w:rsidRPr="00E55CCD" w:rsidR="00822C41">
        <w:rPr>
          <w:lang w:val="fr-FR"/>
        </w:rPr>
        <w:t xml:space="preserve"> la demande de satisfaction équitable du</w:t>
      </w:r>
      <w:r w:rsidRPr="00E55CCD">
        <w:rPr>
          <w:lang w:val="fr-FR"/>
        </w:rPr>
        <w:t xml:space="preserve"> requérant ne remplit pas les conditions énoncées à l</w:t>
      </w:r>
      <w:r w:rsidRPr="00E55CCD" w:rsidR="00E55CCD">
        <w:rPr>
          <w:lang w:val="fr-FR"/>
        </w:rPr>
        <w:t>’</w:t>
      </w:r>
      <w:r w:rsidRPr="00E55CCD">
        <w:rPr>
          <w:lang w:val="fr-FR"/>
        </w:rPr>
        <w:t xml:space="preserve">article 60 du règlement de la Cour, </w:t>
      </w:r>
      <w:r w:rsidRPr="00E55CCD" w:rsidR="003C779B">
        <w:rPr>
          <w:lang w:val="fr-FR"/>
        </w:rPr>
        <w:t>de sorte qu</w:t>
      </w:r>
      <w:r w:rsidRPr="00E55CCD" w:rsidR="00E55CCD">
        <w:rPr>
          <w:lang w:val="fr-FR"/>
        </w:rPr>
        <w:t>’</w:t>
      </w:r>
      <w:r w:rsidRPr="00E55CCD" w:rsidR="003C779B">
        <w:rPr>
          <w:lang w:val="fr-FR"/>
        </w:rPr>
        <w:t>il n</w:t>
      </w:r>
      <w:r w:rsidRPr="00E55CCD" w:rsidR="00E55CCD">
        <w:rPr>
          <w:lang w:val="fr-FR"/>
        </w:rPr>
        <w:t>’</w:t>
      </w:r>
      <w:r w:rsidRPr="00E55CCD" w:rsidR="003C779B">
        <w:rPr>
          <w:lang w:val="fr-FR"/>
        </w:rPr>
        <w:t>y</w:t>
      </w:r>
      <w:r w:rsidRPr="00E55CCD">
        <w:rPr>
          <w:lang w:val="fr-FR"/>
        </w:rPr>
        <w:t xml:space="preserve"> </w:t>
      </w:r>
      <w:r w:rsidRPr="00E55CCD" w:rsidR="003C779B">
        <w:rPr>
          <w:lang w:val="fr-FR"/>
        </w:rPr>
        <w:t>a</w:t>
      </w:r>
      <w:r w:rsidRPr="00E55CCD">
        <w:rPr>
          <w:lang w:val="fr-FR"/>
        </w:rPr>
        <w:t xml:space="preserve"> pas lieu de lui allouer une indemnité pour ses frais d</w:t>
      </w:r>
      <w:r w:rsidRPr="00E55CCD" w:rsidR="00E55CCD">
        <w:rPr>
          <w:lang w:val="fr-FR"/>
        </w:rPr>
        <w:t>’</w:t>
      </w:r>
      <w:r w:rsidRPr="00E55CCD">
        <w:rPr>
          <w:lang w:val="fr-FR"/>
        </w:rPr>
        <w:t>avocat.</w:t>
      </w:r>
      <w:r w:rsidRPr="00E55CCD" w:rsidR="003C779B">
        <w:rPr>
          <w:lang w:val="fr-FR"/>
        </w:rPr>
        <w:t xml:space="preserve"> À</w:t>
      </w:r>
      <w:r w:rsidRPr="00E55CCD" w:rsidR="00822C41">
        <w:rPr>
          <w:lang w:val="fr-FR"/>
        </w:rPr>
        <w:t xml:space="preserve"> titre subsidiaire,</w:t>
      </w:r>
      <w:r w:rsidRPr="00E55CCD" w:rsidR="003C779B">
        <w:rPr>
          <w:lang w:val="fr-FR"/>
        </w:rPr>
        <w:t xml:space="preserve"> il relève</w:t>
      </w:r>
      <w:r w:rsidRPr="00E55CCD" w:rsidR="00822C41">
        <w:rPr>
          <w:lang w:val="fr-FR"/>
        </w:rPr>
        <w:t xml:space="preserve"> que la somme</w:t>
      </w:r>
      <w:r w:rsidRPr="00E55CCD">
        <w:rPr>
          <w:lang w:val="fr-FR"/>
        </w:rPr>
        <w:t xml:space="preserve"> de 5 000 CHF (environ 4 336 EUR) </w:t>
      </w:r>
      <w:r w:rsidRPr="00E55CCD" w:rsidR="00822C41">
        <w:rPr>
          <w:lang w:val="fr-FR"/>
        </w:rPr>
        <w:t>couvrirait l</w:t>
      </w:r>
      <w:r w:rsidRPr="00E55CCD" w:rsidR="00E55CCD">
        <w:rPr>
          <w:lang w:val="fr-FR"/>
        </w:rPr>
        <w:t>’</w:t>
      </w:r>
      <w:r w:rsidRPr="00E55CCD" w:rsidR="00822C41">
        <w:rPr>
          <w:lang w:val="fr-FR"/>
        </w:rPr>
        <w:t>ensemble des frais et dépens pour la procédure engagée devant les autorités internes ainsi que devant la Cour</w:t>
      </w:r>
      <w:r w:rsidRPr="00E55CCD">
        <w:rPr>
          <w:lang w:val="fr-FR"/>
        </w:rPr>
        <w:t>.</w:t>
      </w:r>
    </w:p>
    <w:p w:rsidRPr="00E55CCD" w:rsidR="001C51E1" w:rsidP="00E55CCD" w:rsidRDefault="001C51E1">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88</w:t>
      </w:r>
      <w:r w:rsidRPr="00E55CCD">
        <w:rPr>
          <w:lang w:val="fr-FR"/>
        </w:rPr>
        <w:fldChar w:fldCharType="end"/>
      </w:r>
      <w:r w:rsidRPr="00E55CCD">
        <w:rPr>
          <w:lang w:val="fr-FR"/>
        </w:rPr>
        <w:t xml:space="preserve">.  Selon la jurisprudence de la Cour, un requérant ne peut obtenir le remboursement de ses frais et dépens que dans la mesure où se trouvent établis leur réalité, leur nécessité et le caractère raisonnable de leur taux. </w:t>
      </w:r>
      <w:r w:rsidRPr="00E55CCD" w:rsidR="00B8241B">
        <w:rPr>
          <w:lang w:val="fr-FR"/>
        </w:rPr>
        <w:t>Tel n</w:t>
      </w:r>
      <w:r w:rsidRPr="00E55CCD" w:rsidR="00E55CCD">
        <w:rPr>
          <w:lang w:val="fr-FR"/>
        </w:rPr>
        <w:t>’</w:t>
      </w:r>
      <w:r w:rsidRPr="00E55CCD" w:rsidR="00B8241B">
        <w:rPr>
          <w:lang w:val="fr-FR"/>
        </w:rPr>
        <w:t>est pas le cas en l</w:t>
      </w:r>
      <w:r w:rsidRPr="00E55CCD" w:rsidR="00E55CCD">
        <w:rPr>
          <w:lang w:val="fr-FR"/>
        </w:rPr>
        <w:t>’</w:t>
      </w:r>
      <w:r w:rsidRPr="00E55CCD" w:rsidR="00B8241B">
        <w:rPr>
          <w:lang w:val="fr-FR"/>
        </w:rPr>
        <w:t>espèce, les notes d</w:t>
      </w:r>
      <w:r w:rsidRPr="00E55CCD" w:rsidR="00E55CCD">
        <w:rPr>
          <w:lang w:val="fr-FR"/>
        </w:rPr>
        <w:t>’</w:t>
      </w:r>
      <w:r w:rsidRPr="00E55CCD" w:rsidR="00B8241B">
        <w:rPr>
          <w:lang w:val="fr-FR"/>
        </w:rPr>
        <w:t>honoraires produites</w:t>
      </w:r>
      <w:r w:rsidRPr="00E55CCD" w:rsidR="004D187B">
        <w:rPr>
          <w:lang w:val="fr-FR"/>
        </w:rPr>
        <w:t xml:space="preserve"> en ce qui concerne la procédure interne</w:t>
      </w:r>
      <w:r w:rsidRPr="00E55CCD" w:rsidR="00B8241B">
        <w:rPr>
          <w:lang w:val="fr-FR"/>
        </w:rPr>
        <w:t xml:space="preserve"> n</w:t>
      </w:r>
      <w:r w:rsidRPr="00E55CCD" w:rsidR="00E55CCD">
        <w:rPr>
          <w:lang w:val="fr-FR"/>
        </w:rPr>
        <w:t>’</w:t>
      </w:r>
      <w:r w:rsidRPr="00E55CCD" w:rsidR="00B8241B">
        <w:rPr>
          <w:lang w:val="fr-FR"/>
        </w:rPr>
        <w:t>indiquant</w:t>
      </w:r>
      <w:r w:rsidRPr="00E55CCD" w:rsidR="005D53E4">
        <w:rPr>
          <w:lang w:val="fr-FR"/>
        </w:rPr>
        <w:t xml:space="preserve"> notamment</w:t>
      </w:r>
      <w:r w:rsidRPr="00E55CCD" w:rsidR="00B8241B">
        <w:rPr>
          <w:lang w:val="fr-FR"/>
        </w:rPr>
        <w:t xml:space="preserve"> ni le nombre d</w:t>
      </w:r>
      <w:r w:rsidRPr="00E55CCD" w:rsidR="00E55CCD">
        <w:rPr>
          <w:lang w:val="fr-FR"/>
        </w:rPr>
        <w:t>’</w:t>
      </w:r>
      <w:r w:rsidRPr="00E55CCD" w:rsidR="00B8241B">
        <w:rPr>
          <w:lang w:val="fr-FR"/>
        </w:rPr>
        <w:t>heures de travail, ni le tarif horaire réclamé</w:t>
      </w:r>
      <w:r w:rsidRPr="00E55CCD" w:rsidR="003C779B">
        <w:rPr>
          <w:lang w:val="fr-FR"/>
        </w:rPr>
        <w:t>.</w:t>
      </w:r>
      <w:r w:rsidRPr="00E55CCD">
        <w:rPr>
          <w:lang w:val="fr-FR"/>
        </w:rPr>
        <w:t xml:space="preserve"> </w:t>
      </w:r>
      <w:r w:rsidRPr="00E55CCD" w:rsidR="00822C41">
        <w:rPr>
          <w:lang w:val="fr-FR"/>
        </w:rPr>
        <w:t>Il</w:t>
      </w:r>
      <w:r w:rsidRPr="00E55CCD">
        <w:rPr>
          <w:lang w:val="fr-FR"/>
        </w:rPr>
        <w:t xml:space="preserve"> y a</w:t>
      </w:r>
      <w:r w:rsidRPr="00E55CCD" w:rsidR="00822C41">
        <w:rPr>
          <w:lang w:val="fr-FR"/>
        </w:rPr>
        <w:t xml:space="preserve"> par conséquent</w:t>
      </w:r>
      <w:r w:rsidRPr="00E55CCD">
        <w:rPr>
          <w:lang w:val="fr-FR"/>
        </w:rPr>
        <w:t xml:space="preserve"> lieu de réduire </w:t>
      </w:r>
      <w:r w:rsidRPr="00E55CCD" w:rsidR="00112CCA">
        <w:rPr>
          <w:lang w:val="fr-FR"/>
        </w:rPr>
        <w:t>l</w:t>
      </w:r>
      <w:r w:rsidRPr="00E55CCD" w:rsidR="00822C41">
        <w:rPr>
          <w:lang w:val="fr-FR"/>
        </w:rPr>
        <w:t>es prétentions</w:t>
      </w:r>
      <w:r w:rsidRPr="00E55CCD" w:rsidR="00112CCA">
        <w:rPr>
          <w:lang w:val="fr-FR"/>
        </w:rPr>
        <w:t xml:space="preserve"> formulées</w:t>
      </w:r>
      <w:r w:rsidRPr="00E55CCD" w:rsidR="003C779B">
        <w:rPr>
          <w:lang w:val="fr-FR"/>
        </w:rPr>
        <w:t xml:space="preserve"> (paragraphe 3 de l</w:t>
      </w:r>
      <w:r w:rsidRPr="00E55CCD" w:rsidR="00E55CCD">
        <w:rPr>
          <w:lang w:val="fr-FR"/>
        </w:rPr>
        <w:t>’</w:t>
      </w:r>
      <w:r w:rsidRPr="00E55CCD" w:rsidR="003C779B">
        <w:rPr>
          <w:lang w:val="fr-FR"/>
        </w:rPr>
        <w:t>article 60 du règlement de la Cour)</w:t>
      </w:r>
      <w:r w:rsidRPr="00E55CCD">
        <w:rPr>
          <w:lang w:val="fr-FR"/>
        </w:rPr>
        <w:t xml:space="preserve">. </w:t>
      </w:r>
      <w:r w:rsidRPr="00E55CCD" w:rsidR="00822C41">
        <w:rPr>
          <w:lang w:val="fr-FR"/>
        </w:rPr>
        <w:t>La Cour</w:t>
      </w:r>
      <w:r w:rsidRPr="00E55CCD">
        <w:rPr>
          <w:lang w:val="fr-FR"/>
        </w:rPr>
        <w:t xml:space="preserve"> e</w:t>
      </w:r>
      <w:r w:rsidRPr="00E55CCD" w:rsidR="00042705">
        <w:rPr>
          <w:lang w:val="fr-FR"/>
        </w:rPr>
        <w:t xml:space="preserve">stime raisonnable la somme de </w:t>
      </w:r>
      <w:r w:rsidRPr="00E55CCD" w:rsidR="006939C4">
        <w:rPr>
          <w:lang w:val="fr-FR"/>
        </w:rPr>
        <w:t>4</w:t>
      </w:r>
      <w:r w:rsidRPr="00E55CCD" w:rsidR="00280784">
        <w:rPr>
          <w:lang w:val="fr-FR"/>
        </w:rPr>
        <w:t xml:space="preserve"> </w:t>
      </w:r>
      <w:r w:rsidRPr="00E55CCD">
        <w:rPr>
          <w:lang w:val="fr-FR"/>
        </w:rPr>
        <w:t>500 EUR au titre des frais et dépens en relation avec la violation constatée de la Convention et l</w:t>
      </w:r>
      <w:r w:rsidRPr="00E55CCD" w:rsidR="00E55CCD">
        <w:rPr>
          <w:lang w:val="fr-FR"/>
        </w:rPr>
        <w:t>’</w:t>
      </w:r>
      <w:r w:rsidRPr="00E55CCD">
        <w:rPr>
          <w:lang w:val="fr-FR"/>
        </w:rPr>
        <w:t>accorde au requérant.</w:t>
      </w:r>
    </w:p>
    <w:p w:rsidRPr="00E55CCD" w:rsidR="00E77CB3" w:rsidP="00E55CCD" w:rsidRDefault="00E77CB3">
      <w:pPr>
        <w:pStyle w:val="ECHRHeading2"/>
        <w:rPr>
          <w:lang w:val="fr-FR"/>
        </w:rPr>
      </w:pPr>
      <w:r w:rsidRPr="00E55CCD">
        <w:rPr>
          <w:lang w:val="fr-FR"/>
        </w:rPr>
        <w:t>C.  Intérêts moratoires</w:t>
      </w:r>
    </w:p>
    <w:p w:rsidRPr="00E55CCD" w:rsidR="00420FB4" w:rsidP="00E55CCD" w:rsidRDefault="005A570B">
      <w:pPr>
        <w:pStyle w:val="ECHRPara"/>
        <w:rPr>
          <w:lang w:val="fr-FR"/>
        </w:rPr>
      </w:pPr>
      <w:r w:rsidRPr="00E55CCD">
        <w:rPr>
          <w:lang w:val="fr-FR"/>
        </w:rPr>
        <w:fldChar w:fldCharType="begin"/>
      </w:r>
      <w:r w:rsidRPr="00E55CCD">
        <w:rPr>
          <w:lang w:val="fr-FR"/>
        </w:rPr>
        <w:instrText xml:space="preserve"> SEQ level0 \*arabic </w:instrText>
      </w:r>
      <w:r w:rsidRPr="00E55CCD">
        <w:rPr>
          <w:lang w:val="fr-FR"/>
        </w:rPr>
        <w:fldChar w:fldCharType="separate"/>
      </w:r>
      <w:r w:rsidRPr="00E55CCD" w:rsidR="00E55CCD">
        <w:rPr>
          <w:noProof/>
          <w:lang w:val="fr-FR"/>
        </w:rPr>
        <w:t>89</w:t>
      </w:r>
      <w:r w:rsidRPr="00E55CCD">
        <w:rPr>
          <w:lang w:val="fr-FR"/>
        </w:rPr>
        <w:fldChar w:fldCharType="end"/>
      </w:r>
      <w:r w:rsidRPr="00E55CCD" w:rsidR="00E77CB3">
        <w:rPr>
          <w:lang w:val="fr-FR"/>
        </w:rPr>
        <w:t>.  La Cour juge approprié de calquer le taux des intérêts moratoires sur le taux d</w:t>
      </w:r>
      <w:r w:rsidRPr="00E55CCD" w:rsidR="00E55CCD">
        <w:rPr>
          <w:lang w:val="fr-FR"/>
        </w:rPr>
        <w:t>’</w:t>
      </w:r>
      <w:r w:rsidRPr="00E55CCD" w:rsidR="00E77CB3">
        <w:rPr>
          <w:lang w:val="fr-FR"/>
        </w:rPr>
        <w:t>intérêt de la facilité de prêt marginal de la Banque centrale européenne majoré de trois points de pourcentage.</w:t>
      </w:r>
    </w:p>
    <w:p w:rsidRPr="00E55CCD" w:rsidR="00E77CB3" w:rsidP="00E55CCD" w:rsidRDefault="00E77CB3">
      <w:pPr>
        <w:pStyle w:val="ECHRTitle1"/>
        <w:rPr>
          <w:lang w:val="fr-FR"/>
        </w:rPr>
      </w:pPr>
      <w:r w:rsidRPr="00E55CCD">
        <w:rPr>
          <w:lang w:val="fr-FR"/>
        </w:rPr>
        <w:t>PAR CES MOTIFS, LA COUR</w:t>
      </w:r>
      <w:r w:rsidRPr="00E55CCD" w:rsidR="005A570B">
        <w:rPr>
          <w:lang w:val="fr-FR"/>
        </w:rPr>
        <w:t>, À L</w:t>
      </w:r>
      <w:r w:rsidRPr="00E55CCD" w:rsidR="00E55CCD">
        <w:rPr>
          <w:lang w:val="fr-FR"/>
        </w:rPr>
        <w:t>’</w:t>
      </w:r>
      <w:r w:rsidRPr="00E55CCD" w:rsidR="005A570B">
        <w:rPr>
          <w:lang w:val="fr-FR"/>
        </w:rPr>
        <w:t>UNANIMITÉ,</w:t>
      </w:r>
    </w:p>
    <w:p w:rsidRPr="00E55CCD" w:rsidR="009272A9" w:rsidP="00E55CCD" w:rsidRDefault="00FB2B45">
      <w:pPr>
        <w:pStyle w:val="JuList"/>
        <w:rPr>
          <w:lang w:val="fr-FR"/>
        </w:rPr>
      </w:pPr>
      <w:r w:rsidRPr="00E55CCD">
        <w:rPr>
          <w:lang w:val="fr-FR"/>
        </w:rPr>
        <w:t>1.  </w:t>
      </w:r>
      <w:r w:rsidRPr="00E55CCD" w:rsidR="009272A9">
        <w:rPr>
          <w:i/>
          <w:lang w:val="fr-FR"/>
        </w:rPr>
        <w:t>Déclare</w:t>
      </w:r>
      <w:r w:rsidRPr="00E55CCD" w:rsidR="009272A9">
        <w:rPr>
          <w:lang w:val="fr-FR"/>
        </w:rPr>
        <w:t xml:space="preserve"> la requête recevable quant au grief tiré de l</w:t>
      </w:r>
      <w:r w:rsidRPr="00E55CCD" w:rsidR="00E55CCD">
        <w:rPr>
          <w:lang w:val="fr-FR"/>
        </w:rPr>
        <w:t>’</w:t>
      </w:r>
      <w:r w:rsidRPr="00E55CCD" w:rsidR="009272A9">
        <w:rPr>
          <w:lang w:val="fr-FR"/>
        </w:rPr>
        <w:t>article 8 de la Convention ;</w:t>
      </w:r>
    </w:p>
    <w:p w:rsidRPr="00E55CCD" w:rsidR="009272A9" w:rsidP="00E55CCD" w:rsidRDefault="009272A9">
      <w:pPr>
        <w:pStyle w:val="JuList"/>
        <w:rPr>
          <w:lang w:val="fr-FR"/>
        </w:rPr>
      </w:pPr>
    </w:p>
    <w:p w:rsidRPr="00E55CCD" w:rsidR="00E77CB3" w:rsidP="00E55CCD" w:rsidRDefault="009272A9">
      <w:pPr>
        <w:pStyle w:val="JuList"/>
        <w:rPr>
          <w:lang w:val="fr-FR"/>
        </w:rPr>
      </w:pPr>
      <w:r w:rsidRPr="00E55CCD">
        <w:rPr>
          <w:lang w:val="fr-FR"/>
        </w:rPr>
        <w:t>2.  </w:t>
      </w:r>
      <w:r w:rsidRPr="00E55CCD" w:rsidR="00F04C38">
        <w:rPr>
          <w:i/>
          <w:lang w:val="fr-FR"/>
        </w:rPr>
        <w:t>Dit</w:t>
      </w:r>
      <w:r w:rsidRPr="00E55CCD" w:rsidR="003C3C67">
        <w:rPr>
          <w:lang w:val="fr-FR"/>
        </w:rPr>
        <w:t xml:space="preserve"> </w:t>
      </w:r>
      <w:r w:rsidRPr="00E55CCD" w:rsidR="00F04C38">
        <w:rPr>
          <w:lang w:val="fr-FR"/>
        </w:rPr>
        <w:t>qu</w:t>
      </w:r>
      <w:r w:rsidRPr="00E55CCD" w:rsidR="00E55CCD">
        <w:rPr>
          <w:lang w:val="fr-FR"/>
        </w:rPr>
        <w:t>’</w:t>
      </w:r>
      <w:r w:rsidRPr="00E55CCD" w:rsidR="00F04C38">
        <w:rPr>
          <w:lang w:val="fr-FR"/>
        </w:rPr>
        <w:t>il y aurait eu violation de l</w:t>
      </w:r>
      <w:r w:rsidRPr="00E55CCD" w:rsidR="00E55CCD">
        <w:rPr>
          <w:lang w:val="fr-FR"/>
        </w:rPr>
        <w:t>’</w:t>
      </w:r>
      <w:r w:rsidRPr="00E55CCD" w:rsidR="00F04C38">
        <w:rPr>
          <w:lang w:val="fr-FR"/>
        </w:rPr>
        <w:t>article 8 de la Convention en cas de renvoi vers le Kosovo </w:t>
      </w:r>
      <w:r w:rsidRPr="00E55CCD" w:rsidR="00280EFA">
        <w:rPr>
          <w:lang w:val="fr-FR"/>
        </w:rPr>
        <w:t>;</w:t>
      </w:r>
    </w:p>
    <w:p w:rsidRPr="00E55CCD" w:rsidR="008765BF" w:rsidP="00E55CCD" w:rsidRDefault="008765BF">
      <w:pPr>
        <w:pStyle w:val="JuList"/>
        <w:rPr>
          <w:lang w:val="fr-FR"/>
        </w:rPr>
      </w:pPr>
    </w:p>
    <w:p w:rsidRPr="00E55CCD" w:rsidR="008765BF" w:rsidP="00E55CCD" w:rsidRDefault="00866059">
      <w:pPr>
        <w:pStyle w:val="JuList"/>
        <w:rPr>
          <w:b/>
          <w:lang w:val="fr-FR"/>
        </w:rPr>
      </w:pPr>
      <w:r w:rsidRPr="00E55CCD">
        <w:rPr>
          <w:lang w:val="fr-FR"/>
        </w:rPr>
        <w:t>3</w:t>
      </w:r>
      <w:r w:rsidRPr="00E55CCD" w:rsidR="008765BF">
        <w:rPr>
          <w:lang w:val="fr-FR"/>
        </w:rPr>
        <w:t>.  </w:t>
      </w:r>
      <w:r w:rsidRPr="00E55CCD" w:rsidR="008765BF">
        <w:rPr>
          <w:i/>
          <w:lang w:val="fr-FR"/>
        </w:rPr>
        <w:t>Dit</w:t>
      </w:r>
      <w:r w:rsidRPr="00E55CCD" w:rsidR="003C3C67">
        <w:rPr>
          <w:i/>
          <w:lang w:val="fr-FR"/>
        </w:rPr>
        <w:t xml:space="preserve"> </w:t>
      </w:r>
      <w:r w:rsidRPr="00E55CCD" w:rsidR="008765BF">
        <w:rPr>
          <w:lang w:val="fr-FR"/>
        </w:rPr>
        <w:t>qu</w:t>
      </w:r>
      <w:r w:rsidRPr="00E55CCD" w:rsidR="00E55CCD">
        <w:rPr>
          <w:lang w:val="fr-FR"/>
        </w:rPr>
        <w:t>’</w:t>
      </w:r>
      <w:r w:rsidRPr="00E55CCD" w:rsidR="008765BF">
        <w:rPr>
          <w:lang w:val="fr-FR"/>
        </w:rPr>
        <w:t>il n</w:t>
      </w:r>
      <w:r w:rsidRPr="00E55CCD" w:rsidR="00E55CCD">
        <w:rPr>
          <w:lang w:val="fr-FR"/>
        </w:rPr>
        <w:t>’</w:t>
      </w:r>
      <w:r w:rsidRPr="00E55CCD" w:rsidR="008765BF">
        <w:rPr>
          <w:lang w:val="fr-FR"/>
        </w:rPr>
        <w:t>est pas nécessaire d</w:t>
      </w:r>
      <w:r w:rsidRPr="00E55CCD" w:rsidR="00E55CCD">
        <w:rPr>
          <w:lang w:val="fr-FR"/>
        </w:rPr>
        <w:t>’</w:t>
      </w:r>
      <w:r w:rsidRPr="00E55CCD" w:rsidR="008765BF">
        <w:rPr>
          <w:lang w:val="fr-FR"/>
        </w:rPr>
        <w:t>examiner séparément le grief tiré de l</w:t>
      </w:r>
      <w:r w:rsidRPr="00E55CCD" w:rsidR="00E55CCD">
        <w:rPr>
          <w:lang w:val="fr-FR"/>
        </w:rPr>
        <w:t>’</w:t>
      </w:r>
      <w:r w:rsidRPr="00E55CCD" w:rsidR="008765BF">
        <w:rPr>
          <w:lang w:val="fr-FR"/>
        </w:rPr>
        <w:t xml:space="preserve">article 3 de la </w:t>
      </w:r>
      <w:r w:rsidRPr="00E55CCD" w:rsidR="00137D4B">
        <w:rPr>
          <w:lang w:val="fr-FR"/>
        </w:rPr>
        <w:t>Convention ;</w:t>
      </w:r>
    </w:p>
    <w:p w:rsidRPr="00E55CCD" w:rsidR="00E77CB3" w:rsidP="00E55CCD" w:rsidRDefault="00E77CB3">
      <w:pPr>
        <w:pStyle w:val="JuList"/>
        <w:rPr>
          <w:lang w:val="fr-FR"/>
        </w:rPr>
      </w:pPr>
    </w:p>
    <w:p w:rsidRPr="00E55CCD" w:rsidR="00E77CB3" w:rsidP="00E55CCD" w:rsidRDefault="00866059">
      <w:pPr>
        <w:pStyle w:val="JuList"/>
        <w:rPr>
          <w:lang w:val="fr-FR"/>
        </w:rPr>
      </w:pPr>
      <w:r w:rsidRPr="00E55CCD">
        <w:rPr>
          <w:lang w:val="fr-FR"/>
        </w:rPr>
        <w:t>4</w:t>
      </w:r>
      <w:r w:rsidRPr="00E55CCD" w:rsidR="003B514E">
        <w:rPr>
          <w:lang w:val="fr-FR"/>
        </w:rPr>
        <w:t>.</w:t>
      </w:r>
      <w:r w:rsidRPr="00E55CCD" w:rsidR="00E77CB3">
        <w:rPr>
          <w:lang w:val="fr-FR"/>
        </w:rPr>
        <w:t>  </w:t>
      </w:r>
      <w:r w:rsidRPr="00E55CCD" w:rsidR="00F04C38">
        <w:rPr>
          <w:i/>
          <w:lang w:val="fr-FR"/>
        </w:rPr>
        <w:t>Dit</w:t>
      </w:r>
      <w:r w:rsidRPr="00E55CCD" w:rsidR="00F04C38">
        <w:rPr>
          <w:lang w:val="fr-FR"/>
        </w:rPr>
        <w:t xml:space="preserve"> que le constat d</w:t>
      </w:r>
      <w:r w:rsidRPr="00E55CCD" w:rsidR="00E55CCD">
        <w:rPr>
          <w:lang w:val="fr-FR"/>
        </w:rPr>
        <w:t>’</w:t>
      </w:r>
      <w:r w:rsidRPr="00E55CCD" w:rsidR="00F04C38">
        <w:rPr>
          <w:lang w:val="fr-FR"/>
        </w:rPr>
        <w:t>une violation fournit en soi une satisfaction équitable suffisante pour le dommage moral subi par le requérant ;</w:t>
      </w:r>
    </w:p>
    <w:p w:rsidRPr="00E55CCD" w:rsidR="00D11801" w:rsidP="00E55CCD" w:rsidRDefault="00D11801">
      <w:pPr>
        <w:pStyle w:val="JuList"/>
        <w:rPr>
          <w:lang w:val="fr-FR"/>
        </w:rPr>
      </w:pPr>
    </w:p>
    <w:p w:rsidRPr="00E55CCD" w:rsidR="00420FB4" w:rsidP="00E55CCD" w:rsidRDefault="00866059">
      <w:pPr>
        <w:pStyle w:val="JuList"/>
        <w:rPr>
          <w:lang w:val="fr-FR"/>
        </w:rPr>
      </w:pPr>
      <w:r w:rsidRPr="00E55CCD">
        <w:rPr>
          <w:lang w:val="fr-FR"/>
        </w:rPr>
        <w:t>5</w:t>
      </w:r>
      <w:r w:rsidRPr="00E55CCD" w:rsidR="005A570B">
        <w:rPr>
          <w:lang w:val="fr-FR"/>
        </w:rPr>
        <w:t>.  </w:t>
      </w:r>
      <w:r w:rsidRPr="00E55CCD" w:rsidR="00F04C38">
        <w:rPr>
          <w:i/>
          <w:lang w:val="fr-FR"/>
        </w:rPr>
        <w:t>Dit</w:t>
      </w:r>
    </w:p>
    <w:p w:rsidRPr="00E55CCD" w:rsidR="00F04C38" w:rsidP="00E55CCD" w:rsidRDefault="00F04C38">
      <w:pPr>
        <w:pStyle w:val="JuLista"/>
        <w:rPr>
          <w:lang w:val="fr-FR" w:eastAsia="en-GB"/>
        </w:rPr>
      </w:pPr>
      <w:r w:rsidRPr="00E55CCD">
        <w:rPr>
          <w:lang w:val="fr-FR"/>
        </w:rPr>
        <w:t>a)  que l</w:t>
      </w:r>
      <w:r w:rsidRPr="00E55CCD" w:rsidR="00E55CCD">
        <w:rPr>
          <w:lang w:val="fr-FR"/>
        </w:rPr>
        <w:t>’</w:t>
      </w:r>
      <w:r w:rsidRPr="00E55CCD">
        <w:rPr>
          <w:lang w:val="fr-FR"/>
        </w:rPr>
        <w:t>État défendeur doit verser au requérant, dans les trois mois à compter du jour où l</w:t>
      </w:r>
      <w:r w:rsidRPr="00E55CCD" w:rsidR="00E55CCD">
        <w:rPr>
          <w:lang w:val="fr-FR"/>
        </w:rPr>
        <w:t>’</w:t>
      </w:r>
      <w:r w:rsidRPr="00E55CCD">
        <w:rPr>
          <w:lang w:val="fr-FR"/>
        </w:rPr>
        <w:t>arrêt sera devenu définitif conformément à l</w:t>
      </w:r>
      <w:r w:rsidRPr="00E55CCD" w:rsidR="00E55CCD">
        <w:rPr>
          <w:lang w:val="fr-FR"/>
        </w:rPr>
        <w:t>’</w:t>
      </w:r>
      <w:r w:rsidRPr="00E55CCD">
        <w:rPr>
          <w:lang w:val="fr-FR"/>
        </w:rPr>
        <w:t xml:space="preserve">article 44 § 2 de la Convention, </w:t>
      </w:r>
      <w:r w:rsidRPr="00E55CCD" w:rsidR="004D187B">
        <w:rPr>
          <w:lang w:val="fr-FR"/>
        </w:rPr>
        <w:t>4</w:t>
      </w:r>
      <w:r w:rsidRPr="00E55CCD">
        <w:rPr>
          <w:lang w:val="fr-FR"/>
        </w:rPr>
        <w:t> 500 EUR (</w:t>
      </w:r>
      <w:r w:rsidRPr="00E55CCD" w:rsidR="00866059">
        <w:rPr>
          <w:lang w:val="fr-FR"/>
        </w:rPr>
        <w:t>quatre mille cinq cent</w:t>
      </w:r>
      <w:r w:rsidRPr="00E55CCD" w:rsidR="00747FEB">
        <w:rPr>
          <w:lang w:val="fr-FR"/>
        </w:rPr>
        <w:t>s</w:t>
      </w:r>
      <w:r w:rsidRPr="00E55CCD" w:rsidR="00866059">
        <w:rPr>
          <w:lang w:val="fr-FR"/>
        </w:rPr>
        <w:t xml:space="preserve"> </w:t>
      </w:r>
      <w:r w:rsidRPr="00E55CCD">
        <w:rPr>
          <w:lang w:val="fr-FR"/>
        </w:rPr>
        <w:t>euros), à convertir en francs suisses, au taux applicable à la date du règlement</w:t>
      </w:r>
      <w:r w:rsidRPr="00E55CCD">
        <w:rPr>
          <w:lang w:val="fr-FR" w:eastAsia="en-GB"/>
        </w:rPr>
        <w:t xml:space="preserve">, plus tout montant pouvant être dû par </w:t>
      </w:r>
      <w:r w:rsidRPr="00E55CCD">
        <w:rPr>
          <w:lang w:val="fr-FR"/>
        </w:rPr>
        <w:t>le requérant</w:t>
      </w:r>
      <w:r w:rsidRPr="00E55CCD">
        <w:rPr>
          <w:lang w:val="fr-FR" w:eastAsia="en-GB"/>
        </w:rPr>
        <w:t xml:space="preserve"> à titre d</w:t>
      </w:r>
      <w:r w:rsidRPr="00E55CCD" w:rsidR="00E55CCD">
        <w:rPr>
          <w:lang w:val="fr-FR" w:eastAsia="en-GB"/>
        </w:rPr>
        <w:t>’</w:t>
      </w:r>
      <w:r w:rsidRPr="00E55CCD">
        <w:rPr>
          <w:lang w:val="fr-FR" w:eastAsia="en-GB"/>
        </w:rPr>
        <w:t>impôt, pour frais et dépens ;</w:t>
      </w:r>
    </w:p>
    <w:p w:rsidRPr="00E55CCD" w:rsidR="00F04C38" w:rsidP="00E55CCD" w:rsidRDefault="00F04C38">
      <w:pPr>
        <w:pStyle w:val="JuLista"/>
        <w:rPr>
          <w:lang w:val="fr-FR"/>
        </w:rPr>
      </w:pPr>
      <w:r w:rsidRPr="00E55CCD">
        <w:rPr>
          <w:lang w:val="fr-FR"/>
        </w:rPr>
        <w:t>b)  qu</w:t>
      </w:r>
      <w:r w:rsidRPr="00E55CCD" w:rsidR="00E55CCD">
        <w:rPr>
          <w:lang w:val="fr-FR"/>
        </w:rPr>
        <w:t>’</w:t>
      </w:r>
      <w:r w:rsidRPr="00E55CCD">
        <w:rPr>
          <w:lang w:val="fr-FR"/>
        </w:rPr>
        <w:t>à compter de l</w:t>
      </w:r>
      <w:r w:rsidRPr="00E55CCD" w:rsidR="00E55CCD">
        <w:rPr>
          <w:lang w:val="fr-FR"/>
        </w:rPr>
        <w:t>’</w:t>
      </w:r>
      <w:r w:rsidRPr="00E55CCD">
        <w:rPr>
          <w:lang w:val="fr-FR"/>
        </w:rPr>
        <w:t>expiration dudit délai et jusqu</w:t>
      </w:r>
      <w:r w:rsidRPr="00E55CCD" w:rsidR="00E55CCD">
        <w:rPr>
          <w:lang w:val="fr-FR"/>
        </w:rPr>
        <w:t>’</w:t>
      </w:r>
      <w:r w:rsidRPr="00E55CCD">
        <w:rPr>
          <w:lang w:val="fr-FR"/>
        </w:rPr>
        <w:t>au versement, ce montant sera à majorer d</w:t>
      </w:r>
      <w:r w:rsidRPr="00E55CCD" w:rsidR="00E55CCD">
        <w:rPr>
          <w:lang w:val="fr-FR"/>
        </w:rPr>
        <w:t>’</w:t>
      </w:r>
      <w:r w:rsidRPr="00E55CCD">
        <w:rPr>
          <w:lang w:val="fr-FR"/>
        </w:rPr>
        <w:t>un intérêt simple à un taux égal à celui de la facilité de prêt marginal de la Banque centrale européenne applicable pendant cette période, augmenté de trois points de pourcentage ;</w:t>
      </w:r>
    </w:p>
    <w:p w:rsidRPr="00E55CCD" w:rsidR="00E77CB3" w:rsidP="00E55CCD" w:rsidRDefault="00E77CB3">
      <w:pPr>
        <w:pStyle w:val="JuList"/>
        <w:rPr>
          <w:lang w:val="fr-FR"/>
        </w:rPr>
      </w:pPr>
    </w:p>
    <w:p w:rsidRPr="00E55CCD" w:rsidR="00E77CB3" w:rsidP="00E55CCD" w:rsidRDefault="00A21EC6">
      <w:pPr>
        <w:pStyle w:val="JuList"/>
        <w:rPr>
          <w:lang w:val="fr-FR"/>
        </w:rPr>
      </w:pPr>
      <w:r w:rsidRPr="00E55CCD">
        <w:rPr>
          <w:lang w:val="fr-FR"/>
        </w:rPr>
        <w:t>6</w:t>
      </w:r>
      <w:r w:rsidRPr="00E55CCD" w:rsidR="00E77CB3">
        <w:rPr>
          <w:lang w:val="fr-FR"/>
        </w:rPr>
        <w:t>.  </w:t>
      </w:r>
      <w:r w:rsidRPr="00E55CCD" w:rsidR="00F04C38">
        <w:rPr>
          <w:i/>
          <w:lang w:val="fr-FR"/>
        </w:rPr>
        <w:t>Rejette</w:t>
      </w:r>
      <w:r w:rsidRPr="00E55CCD" w:rsidR="00F04C38">
        <w:rPr>
          <w:lang w:val="fr-FR"/>
        </w:rPr>
        <w:t xml:space="preserve"> la demande de satisfaction équitable pour le surplus.</w:t>
      </w:r>
    </w:p>
    <w:p w:rsidRPr="00E55CCD" w:rsidR="00E77CB3" w:rsidP="00E55CCD" w:rsidRDefault="00E77CB3">
      <w:pPr>
        <w:pStyle w:val="JuParaLast"/>
        <w:keepNext w:val="0"/>
        <w:keepLines w:val="0"/>
        <w:rPr>
          <w:lang w:val="fr-FR"/>
        </w:rPr>
      </w:pPr>
      <w:r w:rsidRPr="00E55CCD">
        <w:rPr>
          <w:lang w:val="fr-FR"/>
        </w:rPr>
        <w:t>Fait en français, puis communiqué par écrit le </w:t>
      </w:r>
      <w:r w:rsidRPr="00E55CCD" w:rsidR="00F7526E">
        <w:rPr>
          <w:lang w:val="fr-FR"/>
        </w:rPr>
        <w:t>9 avril 2019</w:t>
      </w:r>
      <w:r w:rsidRPr="00E55CCD">
        <w:rPr>
          <w:lang w:val="fr-FR"/>
        </w:rPr>
        <w:t>, en application de l</w:t>
      </w:r>
      <w:r w:rsidRPr="00E55CCD" w:rsidR="00E55CCD">
        <w:rPr>
          <w:lang w:val="fr-FR"/>
        </w:rPr>
        <w:t>’</w:t>
      </w:r>
      <w:r w:rsidRPr="00E55CCD">
        <w:rPr>
          <w:lang w:val="fr-FR"/>
        </w:rPr>
        <w:t>article 77 §§ 2 et 3 du règlement</w:t>
      </w:r>
      <w:r w:rsidRPr="00E55CCD" w:rsidR="00AC0824">
        <w:rPr>
          <w:lang w:val="fr-FR"/>
        </w:rPr>
        <w:t xml:space="preserve"> de la Cour</w:t>
      </w:r>
      <w:r w:rsidRPr="00E55CCD">
        <w:rPr>
          <w:lang w:val="fr-FR"/>
        </w:rPr>
        <w:t>.</w:t>
      </w:r>
    </w:p>
    <w:p w:rsidRPr="00E55CCD" w:rsidR="004D15F3" w:rsidP="00E55CCD" w:rsidRDefault="005A570B">
      <w:pPr>
        <w:pStyle w:val="JuSigned"/>
        <w:tabs>
          <w:tab w:val="clear" w:pos="6407"/>
          <w:tab w:val="center" w:pos="5812"/>
        </w:tabs>
        <w:rPr>
          <w:lang w:val="fr-FR"/>
        </w:rPr>
      </w:pPr>
      <w:r w:rsidRPr="00E55CCD">
        <w:rPr>
          <w:lang w:val="fr-FR"/>
        </w:rPr>
        <w:tab/>
      </w:r>
      <w:proofErr w:type="spellStart"/>
      <w:r w:rsidRPr="00E55CCD" w:rsidR="00A51325">
        <w:rPr>
          <w:rStyle w:val="JuJudgesChar"/>
          <w:szCs w:val="24"/>
          <w:lang w:val="fr-FR"/>
        </w:rPr>
        <w:t>Fatoş</w:t>
      </w:r>
      <w:proofErr w:type="spellEnd"/>
      <w:r w:rsidRPr="00E55CCD" w:rsidR="00A51325">
        <w:rPr>
          <w:rStyle w:val="JuJudgesChar"/>
          <w:szCs w:val="24"/>
          <w:lang w:val="fr-FR"/>
        </w:rPr>
        <w:t xml:space="preserve"> Aracı</w:t>
      </w:r>
      <w:r w:rsidRPr="00E55CCD" w:rsidR="00E77CB3">
        <w:rPr>
          <w:lang w:val="fr-FR"/>
        </w:rPr>
        <w:tab/>
      </w:r>
      <w:r w:rsidRPr="00E55CCD" w:rsidR="00821A31">
        <w:rPr>
          <w:szCs w:val="24"/>
          <w:lang w:val="fr-FR"/>
        </w:rPr>
        <w:t>Vincent</w:t>
      </w:r>
      <w:r w:rsidRPr="00E55CCD" w:rsidR="00FB3267">
        <w:rPr>
          <w:szCs w:val="24"/>
          <w:lang w:val="fr-FR"/>
        </w:rPr>
        <w:t xml:space="preserve"> A.</w:t>
      </w:r>
      <w:r w:rsidRPr="00E55CCD" w:rsidR="00821A31">
        <w:rPr>
          <w:szCs w:val="24"/>
          <w:lang w:val="fr-FR"/>
        </w:rPr>
        <w:t xml:space="preserve"> De Gaetano</w:t>
      </w:r>
      <w:r w:rsidRPr="00E55CCD" w:rsidR="00E77CB3">
        <w:rPr>
          <w:lang w:val="fr-FR"/>
        </w:rPr>
        <w:br/>
      </w:r>
      <w:r w:rsidRPr="00E55CCD" w:rsidR="00E77CB3">
        <w:rPr>
          <w:lang w:val="fr-FR"/>
        </w:rPr>
        <w:tab/>
      </w:r>
      <w:r w:rsidRPr="00E55CCD">
        <w:rPr>
          <w:lang w:val="fr-FR"/>
        </w:rPr>
        <w:t>Greffi</w:t>
      </w:r>
      <w:r w:rsidRPr="00E55CCD" w:rsidR="00967680">
        <w:rPr>
          <w:lang w:val="fr-FR"/>
        </w:rPr>
        <w:t>ère</w:t>
      </w:r>
      <w:r w:rsidRPr="00E55CCD" w:rsidR="00A51325">
        <w:rPr>
          <w:lang w:val="fr-FR"/>
        </w:rPr>
        <w:t xml:space="preserve"> adjointe</w:t>
      </w:r>
      <w:r w:rsidRPr="00E55CCD" w:rsidR="00E77CB3">
        <w:rPr>
          <w:lang w:val="fr-FR"/>
        </w:rPr>
        <w:tab/>
      </w:r>
      <w:r w:rsidRPr="00E55CCD" w:rsidR="00821A31">
        <w:rPr>
          <w:lang w:val="fr-FR"/>
        </w:rPr>
        <w:t>Président</w:t>
      </w:r>
    </w:p>
    <w:p w:rsidRPr="00E55CCD" w:rsidR="00E55CCD" w:rsidP="00E55CCD" w:rsidRDefault="00E55CCD">
      <w:pPr>
        <w:pStyle w:val="JuParaLast"/>
        <w:rPr>
          <w:lang w:val="fr-FR"/>
        </w:rPr>
      </w:pPr>
    </w:p>
    <w:p w:rsidRPr="00E55CCD" w:rsidR="0014178F" w:rsidP="00E55CCD" w:rsidRDefault="0014178F">
      <w:pPr>
        <w:pStyle w:val="JuParaLast"/>
        <w:rPr>
          <w:lang w:val="fr-FR"/>
        </w:rPr>
      </w:pPr>
      <w:r w:rsidRPr="00E55CCD">
        <w:rPr>
          <w:lang w:val="fr-FR"/>
        </w:rPr>
        <w:t>Au présent arrêt se trouve joint, conformément aux articles 45 § 2 de la Convention et 74 § 2 du règlement, l</w:t>
      </w:r>
      <w:r w:rsidRPr="00E55CCD" w:rsidR="00E55CCD">
        <w:rPr>
          <w:lang w:val="fr-FR"/>
        </w:rPr>
        <w:t>’</w:t>
      </w:r>
      <w:r w:rsidRPr="00E55CCD">
        <w:rPr>
          <w:lang w:val="fr-FR"/>
        </w:rPr>
        <w:t>exposé de l</w:t>
      </w:r>
      <w:r w:rsidRPr="00E55CCD" w:rsidR="00E55CCD">
        <w:rPr>
          <w:lang w:val="fr-FR"/>
        </w:rPr>
        <w:t>’</w:t>
      </w:r>
      <w:r w:rsidRPr="00E55CCD">
        <w:rPr>
          <w:lang w:val="fr-FR"/>
        </w:rPr>
        <w:t>opinion séparée de la juge</w:t>
      </w:r>
      <w:r w:rsidRPr="00E55CCD" w:rsidR="00F90563">
        <w:rPr>
          <w:lang w:val="fr-FR"/>
        </w:rPr>
        <w:t> </w:t>
      </w:r>
      <w:r w:rsidRPr="00E55CCD">
        <w:rPr>
          <w:lang w:val="fr-FR"/>
        </w:rPr>
        <w:t>Keller.</w:t>
      </w:r>
    </w:p>
    <w:p w:rsidRPr="00E55CCD" w:rsidR="00F90563" w:rsidP="00E55CCD" w:rsidRDefault="00F90563">
      <w:pPr>
        <w:pStyle w:val="ECHRPara"/>
        <w:rPr>
          <w:lang w:val="fr-FR"/>
        </w:rPr>
      </w:pPr>
    </w:p>
    <w:p w:rsidRPr="00336272" w:rsidR="00F90563" w:rsidP="00E55CCD" w:rsidRDefault="00F90563">
      <w:pPr>
        <w:pStyle w:val="JuInitialled"/>
        <w:rPr>
          <w:lang w:val="fr-FR"/>
        </w:rPr>
      </w:pPr>
      <w:r w:rsidRPr="00336272">
        <w:rPr>
          <w:lang w:val="fr-FR"/>
        </w:rPr>
        <w:t>V.D.G</w:t>
      </w:r>
      <w:proofErr w:type="gramStart"/>
      <w:r w:rsidRPr="00336272">
        <w:rPr>
          <w:lang w:val="fr-FR"/>
        </w:rPr>
        <w:t>.</w:t>
      </w:r>
      <w:proofErr w:type="gramEnd"/>
      <w:r w:rsidRPr="00336272">
        <w:rPr>
          <w:lang w:val="fr-FR"/>
        </w:rPr>
        <w:br/>
        <w:t>F.A.</w:t>
      </w:r>
    </w:p>
    <w:p w:rsidRPr="00336272" w:rsidR="00E55CCD" w:rsidP="00E55CCD" w:rsidRDefault="00E55CCD">
      <w:pPr>
        <w:pStyle w:val="JuInitialled"/>
        <w:spacing w:before="360"/>
        <w:rPr>
          <w:lang w:val="fr-FR"/>
        </w:rPr>
      </w:pPr>
    </w:p>
    <w:p w:rsidRPr="00E55CCD" w:rsidR="00534C80" w:rsidP="00E55CCD" w:rsidRDefault="00534C80">
      <w:pPr>
        <w:pStyle w:val="JuInitialled"/>
        <w:jc w:val="both"/>
        <w:rPr>
          <w:rFonts w:asciiTheme="majorHAnsi" w:hAnsiTheme="majorHAnsi"/>
          <w:sz w:val="28"/>
          <w:lang w:val="fr-FR"/>
        </w:rPr>
        <w:sectPr w:rsidRPr="00E55CCD" w:rsidR="00534C80" w:rsidSect="00F16EA2">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E55CCD" w:rsidR="00534C80" w:rsidP="00E55CCD" w:rsidRDefault="00534C80">
      <w:pPr>
        <w:pStyle w:val="ECHRTitleCentre1"/>
        <w:rPr>
          <w:lang w:val="fr-FR"/>
        </w:rPr>
      </w:pPr>
      <w:r w:rsidRPr="00E55CCD">
        <w:rPr>
          <w:lang w:val="fr-FR"/>
        </w:rPr>
        <w:t>OPINION CONCORDANTE DE LA JUGE KELLER</w:t>
      </w:r>
    </w:p>
    <w:p w:rsidRPr="00E55CCD" w:rsidR="00534C80" w:rsidP="00E55CCD" w:rsidRDefault="00534C80">
      <w:pPr>
        <w:pStyle w:val="OpiPara"/>
        <w:rPr>
          <w:lang w:val="fr-FR"/>
        </w:rPr>
      </w:pPr>
      <w:r w:rsidRPr="00E55CCD">
        <w:rPr>
          <w:lang w:val="fr-FR"/>
        </w:rPr>
        <w:t>1.  Je souscris pleinement au constat de violation de l</w:t>
      </w:r>
      <w:r w:rsidRPr="00E55CCD" w:rsidR="00E55CCD">
        <w:rPr>
          <w:lang w:val="fr-FR"/>
        </w:rPr>
        <w:t>’</w:t>
      </w:r>
      <w:r w:rsidRPr="00E55CCD">
        <w:rPr>
          <w:lang w:val="fr-FR"/>
        </w:rPr>
        <w:t>article 8 de la Convention formulé dans la présente affaire, mais je tiens toutefois à apporter certaines nuances à la décision de la Cour.</w:t>
      </w:r>
    </w:p>
    <w:p w:rsidRPr="00E55CCD" w:rsidR="00534C80" w:rsidP="00E55CCD" w:rsidRDefault="00534C80">
      <w:pPr>
        <w:pStyle w:val="OpiPara"/>
        <w:rPr>
          <w:lang w:val="fr-FR"/>
        </w:rPr>
      </w:pPr>
      <w:r w:rsidRPr="00E55CCD">
        <w:rPr>
          <w:lang w:val="fr-FR"/>
        </w:rPr>
        <w:t>2.  Aux paragraphes 77 à 79 de l</w:t>
      </w:r>
      <w:r w:rsidRPr="00E55CCD" w:rsidR="00E55CCD">
        <w:rPr>
          <w:lang w:val="fr-FR"/>
        </w:rPr>
        <w:t>’</w:t>
      </w:r>
      <w:r w:rsidRPr="00E55CCD">
        <w:rPr>
          <w:lang w:val="fr-FR"/>
        </w:rPr>
        <w:t>arrêt, la Cour constate que l</w:t>
      </w:r>
      <w:r w:rsidRPr="00E55CCD" w:rsidR="00E55CCD">
        <w:rPr>
          <w:lang w:val="fr-FR"/>
        </w:rPr>
        <w:t>’</w:t>
      </w:r>
      <w:r w:rsidRPr="00E55CCD">
        <w:rPr>
          <w:lang w:val="fr-FR"/>
        </w:rPr>
        <w:t>expulsion du requérant vers le Kosovo constituerait une violation de l</w:t>
      </w:r>
      <w:r w:rsidRPr="00E55CCD" w:rsidR="00E55CCD">
        <w:rPr>
          <w:lang w:val="fr-FR"/>
        </w:rPr>
        <w:t>’</w:t>
      </w:r>
      <w:r w:rsidRPr="00E55CCD">
        <w:rPr>
          <w:lang w:val="fr-FR"/>
        </w:rPr>
        <w:t>article 8 de la Convention au motif que les autorités suisses n</w:t>
      </w:r>
      <w:r w:rsidRPr="00E55CCD" w:rsidR="00E55CCD">
        <w:rPr>
          <w:lang w:val="fr-FR"/>
        </w:rPr>
        <w:t>’</w:t>
      </w:r>
      <w:r w:rsidRPr="00E55CCD">
        <w:rPr>
          <w:lang w:val="fr-FR"/>
        </w:rPr>
        <w:t>ont pas procédé à une mise en balance de tous les intérêts en jeu afin d</w:t>
      </w:r>
      <w:r w:rsidRPr="00E55CCD" w:rsidR="00E55CCD">
        <w:rPr>
          <w:lang w:val="fr-FR"/>
        </w:rPr>
        <w:t>’</w:t>
      </w:r>
      <w:r w:rsidRPr="00E55CCD">
        <w:rPr>
          <w:lang w:val="fr-FR"/>
        </w:rPr>
        <w:t xml:space="preserve">apprécier, dans le respect des critères établis par sa jurisprudence, la nécessité de la mesure de renvoi du territoire suisse (voir, </w:t>
      </w:r>
      <w:r w:rsidRPr="00E55CCD">
        <w:rPr>
          <w:i/>
          <w:lang w:val="fr-FR"/>
        </w:rPr>
        <w:t>mutatis mutandis</w:t>
      </w:r>
      <w:r w:rsidRPr="00E55CCD">
        <w:rPr>
          <w:lang w:val="fr-FR"/>
        </w:rPr>
        <w:t xml:space="preserve">, </w:t>
      </w:r>
      <w:proofErr w:type="spellStart"/>
      <w:r w:rsidRPr="00E55CCD">
        <w:rPr>
          <w:i/>
          <w:lang w:val="fr-FR"/>
        </w:rPr>
        <w:t>Saber</w:t>
      </w:r>
      <w:proofErr w:type="spellEnd"/>
      <w:r w:rsidRPr="00E55CCD">
        <w:rPr>
          <w:i/>
          <w:lang w:val="fr-FR"/>
        </w:rPr>
        <w:t xml:space="preserve"> et </w:t>
      </w:r>
      <w:proofErr w:type="spellStart"/>
      <w:r w:rsidRPr="00E55CCD">
        <w:rPr>
          <w:i/>
          <w:lang w:val="fr-FR"/>
        </w:rPr>
        <w:t>Boughassal</w:t>
      </w:r>
      <w:proofErr w:type="spellEnd"/>
      <w:r w:rsidRPr="00E55CCD">
        <w:rPr>
          <w:i/>
          <w:lang w:val="fr-FR"/>
        </w:rPr>
        <w:t xml:space="preserve"> c. Espagne</w:t>
      </w:r>
      <w:r w:rsidRPr="00E55CCD">
        <w:rPr>
          <w:lang w:val="fr-FR"/>
        </w:rPr>
        <w:t>, n</w:t>
      </w:r>
      <w:r w:rsidRPr="00E55CCD">
        <w:rPr>
          <w:vertAlign w:val="superscript"/>
          <w:lang w:val="fr-FR"/>
        </w:rPr>
        <w:t>os</w:t>
      </w:r>
      <w:r w:rsidRPr="00E55CCD">
        <w:rPr>
          <w:lang w:val="fr-FR"/>
        </w:rPr>
        <w:t xml:space="preserve"> 76550/13 et 45938/14, §§ 51 et 52, 18 décembre 2018, </w:t>
      </w:r>
      <w:proofErr w:type="spellStart"/>
      <w:r w:rsidRPr="00E55CCD">
        <w:rPr>
          <w:i/>
          <w:lang w:val="fr-FR"/>
        </w:rPr>
        <w:t>Gablishvili</w:t>
      </w:r>
      <w:proofErr w:type="spellEnd"/>
      <w:r w:rsidRPr="00E55CCD">
        <w:rPr>
          <w:i/>
          <w:lang w:val="fr-FR"/>
        </w:rPr>
        <w:t> c. Russie</w:t>
      </w:r>
      <w:r w:rsidRPr="00E55CCD">
        <w:rPr>
          <w:lang w:val="fr-FR"/>
        </w:rPr>
        <w:t>, n</w:t>
      </w:r>
      <w:r w:rsidRPr="00E55CCD">
        <w:rPr>
          <w:vertAlign w:val="superscript"/>
          <w:lang w:val="fr-FR"/>
        </w:rPr>
        <w:t>o</w:t>
      </w:r>
      <w:r w:rsidRPr="00E55CCD">
        <w:rPr>
          <w:lang w:val="fr-FR"/>
        </w:rPr>
        <w:t xml:space="preserve"> 39428/12, §§ 48 et 60, 26 juin 2014, et </w:t>
      </w:r>
      <w:proofErr w:type="spellStart"/>
      <w:r w:rsidRPr="00E55CCD">
        <w:rPr>
          <w:i/>
          <w:lang w:val="fr-FR"/>
        </w:rPr>
        <w:t>Kamenov</w:t>
      </w:r>
      <w:proofErr w:type="spellEnd"/>
      <w:r w:rsidRPr="00E55CCD">
        <w:rPr>
          <w:i/>
          <w:lang w:val="fr-FR"/>
        </w:rPr>
        <w:t> c. Russie</w:t>
      </w:r>
      <w:r w:rsidRPr="00E55CCD">
        <w:rPr>
          <w:lang w:val="fr-FR"/>
        </w:rPr>
        <w:t>, n</w:t>
      </w:r>
      <w:r w:rsidRPr="00E55CCD">
        <w:rPr>
          <w:vertAlign w:val="superscript"/>
          <w:lang w:val="fr-FR"/>
        </w:rPr>
        <w:t>o</w:t>
      </w:r>
      <w:r w:rsidRPr="00E55CCD">
        <w:rPr>
          <w:lang w:val="fr-FR"/>
        </w:rPr>
        <w:t> 17570/15, §§ 34 et 41, 7 mars 2017). En l</w:t>
      </w:r>
      <w:r w:rsidRPr="00E55CCD" w:rsidR="00E55CCD">
        <w:rPr>
          <w:lang w:val="fr-FR"/>
        </w:rPr>
        <w:t>’</w:t>
      </w:r>
      <w:r w:rsidRPr="00E55CCD">
        <w:rPr>
          <w:lang w:val="fr-FR"/>
        </w:rPr>
        <w:t>espèce, cette mesure a été prononcée à la suite d</w:t>
      </w:r>
      <w:r w:rsidRPr="00E55CCD" w:rsidR="00E55CCD">
        <w:rPr>
          <w:lang w:val="fr-FR"/>
        </w:rPr>
        <w:t>’</w:t>
      </w:r>
      <w:r w:rsidRPr="00E55CCD">
        <w:rPr>
          <w:lang w:val="fr-FR"/>
        </w:rPr>
        <w:t>un examen sommaire par les autorités nationales, qui n</w:t>
      </w:r>
      <w:r w:rsidRPr="00E55CCD" w:rsidR="00E55CCD">
        <w:rPr>
          <w:lang w:val="fr-FR"/>
        </w:rPr>
        <w:t>’</w:t>
      </w:r>
      <w:r w:rsidRPr="00E55CCD">
        <w:rPr>
          <w:lang w:val="fr-FR"/>
        </w:rPr>
        <w:t>avaient pas pris en compte les circonstances personnelles et familiales du requérant, telles que l</w:t>
      </w:r>
      <w:r w:rsidRPr="00E55CCD" w:rsidR="00E55CCD">
        <w:rPr>
          <w:lang w:val="fr-FR"/>
        </w:rPr>
        <w:t>’</w:t>
      </w:r>
      <w:r w:rsidRPr="00E55CCD">
        <w:rPr>
          <w:lang w:val="fr-FR"/>
        </w:rPr>
        <w:t>évolution de son comportement depuis une condamnation remontant à 2003, son état de santé ou le fait qu</w:t>
      </w:r>
      <w:r w:rsidRPr="00E55CCD" w:rsidR="00E55CCD">
        <w:rPr>
          <w:lang w:val="fr-FR"/>
        </w:rPr>
        <w:t>’</w:t>
      </w:r>
      <w:r w:rsidRPr="00E55CCD">
        <w:rPr>
          <w:lang w:val="fr-FR"/>
        </w:rPr>
        <w:t>il se trouvait sous la dépendance de ses enfants majeurs (paragraphes 75 et 76 de l</w:t>
      </w:r>
      <w:r w:rsidRPr="00E55CCD" w:rsidR="00E55CCD">
        <w:rPr>
          <w:lang w:val="fr-FR"/>
        </w:rPr>
        <w:t>’</w:t>
      </w:r>
      <w:r w:rsidRPr="00E55CCD">
        <w:rPr>
          <w:lang w:val="fr-FR"/>
        </w:rPr>
        <w:t>arrêt).</w:t>
      </w:r>
    </w:p>
    <w:p w:rsidRPr="00E55CCD" w:rsidR="00534C80" w:rsidP="00E55CCD" w:rsidRDefault="00534C80">
      <w:pPr>
        <w:pStyle w:val="OpiPara"/>
        <w:rPr>
          <w:lang w:val="fr-FR"/>
        </w:rPr>
      </w:pPr>
      <w:r w:rsidRPr="00E55CCD">
        <w:rPr>
          <w:lang w:val="fr-FR"/>
        </w:rPr>
        <w:t>3.  Comme le rappelle la Cour au paragraphe 71 de l</w:t>
      </w:r>
      <w:r w:rsidRPr="00E55CCD" w:rsidR="00E55CCD">
        <w:rPr>
          <w:lang w:val="fr-FR"/>
        </w:rPr>
        <w:t>’</w:t>
      </w:r>
      <w:r w:rsidRPr="00E55CCD">
        <w:rPr>
          <w:lang w:val="fr-FR"/>
        </w:rPr>
        <w:t>arrêt, les autorités nationales jouissent d</w:t>
      </w:r>
      <w:r w:rsidRPr="00E55CCD" w:rsidR="00E55CCD">
        <w:rPr>
          <w:lang w:val="fr-FR"/>
        </w:rPr>
        <w:t>’</w:t>
      </w:r>
      <w:r w:rsidRPr="00E55CCD">
        <w:rPr>
          <w:lang w:val="fr-FR"/>
        </w:rPr>
        <w:t>une certaine marge d</w:t>
      </w:r>
      <w:r w:rsidRPr="00E55CCD" w:rsidR="00E55CCD">
        <w:rPr>
          <w:lang w:val="fr-FR"/>
        </w:rPr>
        <w:t>’</w:t>
      </w:r>
      <w:r w:rsidRPr="00E55CCD">
        <w:rPr>
          <w:lang w:val="fr-FR"/>
        </w:rPr>
        <w:t>appréciation dans l</w:t>
      </w:r>
      <w:r w:rsidRPr="00E55CCD" w:rsidR="00E55CCD">
        <w:rPr>
          <w:lang w:val="fr-FR"/>
        </w:rPr>
        <w:t>’</w:t>
      </w:r>
      <w:r w:rsidRPr="00E55CCD">
        <w:rPr>
          <w:lang w:val="fr-FR"/>
        </w:rPr>
        <w:t>analyse de la nécessité, dans une société démocratique, d</w:t>
      </w:r>
      <w:r w:rsidRPr="00E55CCD" w:rsidR="00E55CCD">
        <w:rPr>
          <w:lang w:val="fr-FR"/>
        </w:rPr>
        <w:t>’</w:t>
      </w:r>
      <w:r w:rsidRPr="00E55CCD">
        <w:rPr>
          <w:lang w:val="fr-FR"/>
        </w:rPr>
        <w:t>une ingérence dans l</w:t>
      </w:r>
      <w:r w:rsidRPr="00E55CCD" w:rsidR="00E55CCD">
        <w:rPr>
          <w:lang w:val="fr-FR"/>
        </w:rPr>
        <w:t>’</w:t>
      </w:r>
      <w:r w:rsidRPr="00E55CCD">
        <w:rPr>
          <w:lang w:val="fr-FR"/>
        </w:rPr>
        <w:t>exercice d</w:t>
      </w:r>
      <w:r w:rsidRPr="00E55CCD" w:rsidR="00E55CCD">
        <w:rPr>
          <w:lang w:val="fr-FR"/>
        </w:rPr>
        <w:t>’</w:t>
      </w:r>
      <w:r w:rsidRPr="00E55CCD">
        <w:rPr>
          <w:lang w:val="fr-FR"/>
        </w:rPr>
        <w:t>un droit protégé par l</w:t>
      </w:r>
      <w:r w:rsidRPr="00E55CCD" w:rsidR="00E55CCD">
        <w:rPr>
          <w:lang w:val="fr-FR"/>
        </w:rPr>
        <w:t>’</w:t>
      </w:r>
      <w:r w:rsidRPr="00E55CCD">
        <w:rPr>
          <w:lang w:val="fr-FR"/>
        </w:rPr>
        <w:t>article 8 de la Convention. Ce principe implique cependant qu</w:t>
      </w:r>
      <w:r w:rsidRPr="00E55CCD" w:rsidR="00E55CCD">
        <w:rPr>
          <w:lang w:val="fr-FR"/>
        </w:rPr>
        <w:t>’</w:t>
      </w:r>
      <w:r w:rsidRPr="00E55CCD">
        <w:rPr>
          <w:lang w:val="fr-FR"/>
        </w:rPr>
        <w:t>une telle analyse ait effectivement été effectuée, de manière approfondie et en prenant en compte les circonstances concrètes de chaque affaire, dans le respect de l</w:t>
      </w:r>
      <w:r w:rsidRPr="00E55CCD" w:rsidR="00E55CCD">
        <w:rPr>
          <w:lang w:val="fr-FR"/>
        </w:rPr>
        <w:t>’</w:t>
      </w:r>
      <w:r w:rsidRPr="00E55CCD">
        <w:rPr>
          <w:lang w:val="fr-FR"/>
        </w:rPr>
        <w:t>ensemble des critères établis par la jurisprudence de la Cour (paragraphes 69 et 70 de l</w:t>
      </w:r>
      <w:r w:rsidRPr="00E55CCD" w:rsidR="00E55CCD">
        <w:rPr>
          <w:lang w:val="fr-FR"/>
        </w:rPr>
        <w:t>’</w:t>
      </w:r>
      <w:r w:rsidRPr="00E55CCD">
        <w:rPr>
          <w:lang w:val="fr-FR"/>
        </w:rPr>
        <w:t>arrêt). L</w:t>
      </w:r>
      <w:r w:rsidRPr="00E55CCD" w:rsidR="00E55CCD">
        <w:rPr>
          <w:lang w:val="fr-FR"/>
        </w:rPr>
        <w:t>’</w:t>
      </w:r>
      <w:r w:rsidRPr="00E55CCD">
        <w:rPr>
          <w:lang w:val="fr-FR"/>
        </w:rPr>
        <w:t>absence d</w:t>
      </w:r>
      <w:r w:rsidRPr="00E55CCD" w:rsidR="00E55CCD">
        <w:rPr>
          <w:lang w:val="fr-FR"/>
        </w:rPr>
        <w:t>’</w:t>
      </w:r>
      <w:r w:rsidRPr="00E55CCD">
        <w:rPr>
          <w:lang w:val="fr-FR"/>
        </w:rPr>
        <w:t>une véritable mise en balance des intérêts en présence par les juridictions internes constitue un manquement important aux obligations découlant de la Convention qui emporte violation de l</w:t>
      </w:r>
      <w:r w:rsidRPr="00E55CCD" w:rsidR="00E55CCD">
        <w:rPr>
          <w:lang w:val="fr-FR"/>
        </w:rPr>
        <w:t>’</w:t>
      </w:r>
      <w:r w:rsidRPr="00E55CCD">
        <w:rPr>
          <w:lang w:val="fr-FR"/>
        </w:rPr>
        <w:t>article 8, comme en l</w:t>
      </w:r>
      <w:r w:rsidRPr="00E55CCD" w:rsidR="00E55CCD">
        <w:rPr>
          <w:lang w:val="fr-FR"/>
        </w:rPr>
        <w:t>’</w:t>
      </w:r>
      <w:r w:rsidRPr="00E55CCD">
        <w:rPr>
          <w:lang w:val="fr-FR"/>
        </w:rPr>
        <w:t>espèce (paragraphe 72 de l</w:t>
      </w:r>
      <w:r w:rsidRPr="00E55CCD" w:rsidR="00E55CCD">
        <w:rPr>
          <w:lang w:val="fr-FR"/>
        </w:rPr>
        <w:t>’</w:t>
      </w:r>
      <w:r w:rsidRPr="00E55CCD">
        <w:rPr>
          <w:lang w:val="fr-FR"/>
        </w:rPr>
        <w:t>arrêt).</w:t>
      </w:r>
    </w:p>
    <w:p w:rsidRPr="00E55CCD" w:rsidR="00534C80" w:rsidP="00E55CCD" w:rsidRDefault="00534C80">
      <w:pPr>
        <w:pStyle w:val="OpiPara"/>
        <w:rPr>
          <w:lang w:val="fr-FR"/>
        </w:rPr>
      </w:pPr>
      <w:r w:rsidRPr="00E55CCD">
        <w:rPr>
          <w:lang w:val="fr-FR"/>
        </w:rPr>
        <w:t xml:space="preserve">4.  En revanche, la Cour constate une </w:t>
      </w:r>
      <w:r w:rsidRPr="00336272">
        <w:rPr>
          <w:lang w:val="fr-FR"/>
        </w:rPr>
        <w:t>violation</w:t>
      </w:r>
      <w:r w:rsidRPr="00E55CCD">
        <w:rPr>
          <w:lang w:val="fr-FR"/>
        </w:rPr>
        <w:t xml:space="preserve"> procédurale de l</w:t>
      </w:r>
      <w:r w:rsidRPr="00E55CCD" w:rsidR="00E55CCD">
        <w:rPr>
          <w:lang w:val="fr-FR"/>
        </w:rPr>
        <w:t>’</w:t>
      </w:r>
      <w:r w:rsidRPr="00E55CCD">
        <w:rPr>
          <w:lang w:val="fr-FR"/>
        </w:rPr>
        <w:t>article 8 sans conclure que l</w:t>
      </w:r>
      <w:r w:rsidRPr="00E55CCD" w:rsidR="00E55CCD">
        <w:rPr>
          <w:lang w:val="fr-FR"/>
        </w:rPr>
        <w:t>’</w:t>
      </w:r>
      <w:r w:rsidRPr="00E55CCD">
        <w:rPr>
          <w:lang w:val="fr-FR"/>
        </w:rPr>
        <w:t>État défendeur a nécessairement dépassé la marge d</w:t>
      </w:r>
      <w:r w:rsidRPr="00E55CCD" w:rsidR="00E55CCD">
        <w:rPr>
          <w:lang w:val="fr-FR"/>
        </w:rPr>
        <w:t>’</w:t>
      </w:r>
      <w:r w:rsidRPr="00E55CCD">
        <w:rPr>
          <w:lang w:val="fr-FR"/>
        </w:rPr>
        <w:t>appréciation dont il jouissait dans l</w:t>
      </w:r>
      <w:r w:rsidRPr="00E55CCD" w:rsidR="00E55CCD">
        <w:rPr>
          <w:lang w:val="fr-FR"/>
        </w:rPr>
        <w:t>’</w:t>
      </w:r>
      <w:r w:rsidRPr="00E55CCD">
        <w:rPr>
          <w:lang w:val="fr-FR"/>
        </w:rPr>
        <w:t>analyse de la proportionnalité de l</w:t>
      </w:r>
      <w:r w:rsidRPr="00E55CCD" w:rsidR="00E55CCD">
        <w:rPr>
          <w:lang w:val="fr-FR"/>
        </w:rPr>
        <w:t>’</w:t>
      </w:r>
      <w:r w:rsidRPr="00E55CCD">
        <w:rPr>
          <w:lang w:val="fr-FR"/>
        </w:rPr>
        <w:t>expulsion du requérant au regard des buts légitimes poursuivis, contrairement à ce qu</w:t>
      </w:r>
      <w:r w:rsidRPr="00E55CCD" w:rsidR="00E55CCD">
        <w:rPr>
          <w:lang w:val="fr-FR"/>
        </w:rPr>
        <w:t>’</w:t>
      </w:r>
      <w:r w:rsidRPr="00E55CCD">
        <w:rPr>
          <w:lang w:val="fr-FR"/>
        </w:rPr>
        <w:t>elle avait fait auparavant dans un certain nombre d</w:t>
      </w:r>
      <w:r w:rsidRPr="00E55CCD" w:rsidR="00E55CCD">
        <w:rPr>
          <w:lang w:val="fr-FR"/>
        </w:rPr>
        <w:t>’</w:t>
      </w:r>
      <w:r w:rsidRPr="00E55CCD">
        <w:rPr>
          <w:lang w:val="fr-FR"/>
        </w:rPr>
        <w:t xml:space="preserve">affaires concernant des mesures similaires (voir, entre autres, </w:t>
      </w:r>
      <w:proofErr w:type="spellStart"/>
      <w:r w:rsidRPr="00E55CCD">
        <w:rPr>
          <w:i/>
          <w:lang w:val="fr-FR"/>
        </w:rPr>
        <w:t>Üner</w:t>
      </w:r>
      <w:proofErr w:type="spellEnd"/>
      <w:r w:rsidRPr="00E55CCD">
        <w:rPr>
          <w:i/>
          <w:lang w:val="fr-FR"/>
        </w:rPr>
        <w:t> c. Pays-Bas</w:t>
      </w:r>
      <w:r w:rsidRPr="00E55CCD">
        <w:rPr>
          <w:lang w:val="fr-FR"/>
        </w:rPr>
        <w:t xml:space="preserve"> [GC], n</w:t>
      </w:r>
      <w:r w:rsidRPr="00E55CCD">
        <w:rPr>
          <w:vertAlign w:val="superscript"/>
          <w:lang w:val="fr-FR"/>
        </w:rPr>
        <w:t>o</w:t>
      </w:r>
      <w:r w:rsidRPr="00E55CCD">
        <w:rPr>
          <w:lang w:val="fr-FR"/>
        </w:rPr>
        <w:t xml:space="preserve"> 46410/99, §§ 61-67, 18 octobre 2006, </w:t>
      </w:r>
      <w:r w:rsidRPr="00E55CCD">
        <w:rPr>
          <w:i/>
          <w:lang w:val="fr-FR"/>
        </w:rPr>
        <w:t>Emre c. Suisse</w:t>
      </w:r>
      <w:r w:rsidRPr="00E55CCD">
        <w:rPr>
          <w:lang w:val="fr-FR"/>
        </w:rPr>
        <w:t>, n</w:t>
      </w:r>
      <w:r w:rsidRPr="00E55CCD">
        <w:rPr>
          <w:vertAlign w:val="superscript"/>
          <w:lang w:val="fr-FR"/>
        </w:rPr>
        <w:t>o</w:t>
      </w:r>
      <w:r w:rsidRPr="00E55CCD">
        <w:rPr>
          <w:lang w:val="fr-FR"/>
        </w:rPr>
        <w:t xml:space="preserve"> 42034/04, §§ 72-87, 22 mai 2008, et</w:t>
      </w:r>
      <w:r w:rsidRPr="00E55CCD">
        <w:rPr>
          <w:i/>
          <w:lang w:val="fr-FR"/>
        </w:rPr>
        <w:t xml:space="preserve"> </w:t>
      </w:r>
      <w:proofErr w:type="spellStart"/>
      <w:r w:rsidRPr="00E55CCD">
        <w:rPr>
          <w:i/>
          <w:lang w:val="fr-FR"/>
        </w:rPr>
        <w:t>Hasanbasic</w:t>
      </w:r>
      <w:proofErr w:type="spellEnd"/>
      <w:r w:rsidRPr="00E55CCD">
        <w:rPr>
          <w:i/>
          <w:lang w:val="fr-FR"/>
        </w:rPr>
        <w:t> c. Suisse</w:t>
      </w:r>
      <w:r w:rsidRPr="00E55CCD">
        <w:rPr>
          <w:lang w:val="fr-FR"/>
        </w:rPr>
        <w:t>, n</w:t>
      </w:r>
      <w:r w:rsidRPr="00E55CCD">
        <w:rPr>
          <w:vertAlign w:val="superscript"/>
          <w:lang w:val="fr-FR"/>
        </w:rPr>
        <w:t>o</w:t>
      </w:r>
      <w:r w:rsidRPr="00E55CCD">
        <w:rPr>
          <w:lang w:val="fr-FR"/>
        </w:rPr>
        <w:t> 52166/09</w:t>
      </w:r>
      <w:r w:rsidRPr="00E55CCD">
        <w:rPr>
          <w:snapToGrid w:val="0"/>
          <w:lang w:val="fr-FR"/>
        </w:rPr>
        <w:t>, §§ 57-67, 11 juin 2013</w:t>
      </w:r>
      <w:r w:rsidRPr="00E55CCD">
        <w:rPr>
          <w:lang w:val="fr-FR"/>
        </w:rPr>
        <w:t>). Elle ne répond pas à la question de savoir si la marge d</w:t>
      </w:r>
      <w:r w:rsidRPr="00E55CCD" w:rsidR="00E55CCD">
        <w:rPr>
          <w:lang w:val="fr-FR"/>
        </w:rPr>
        <w:t>’</w:t>
      </w:r>
      <w:r w:rsidRPr="00E55CCD">
        <w:rPr>
          <w:lang w:val="fr-FR"/>
        </w:rPr>
        <w:t>appréciation aurait été respectée si les autorités nationales avaient procédé à une véritable mise en balance des intérêts en jeu (paragraphe 77 de l</w:t>
      </w:r>
      <w:r w:rsidRPr="00E55CCD" w:rsidR="00E55CCD">
        <w:rPr>
          <w:lang w:val="fr-FR"/>
        </w:rPr>
        <w:t>’</w:t>
      </w:r>
      <w:r w:rsidRPr="00E55CCD">
        <w:rPr>
          <w:lang w:val="fr-FR"/>
        </w:rPr>
        <w:t>arrêt). En effet, certains aspects de notre affaire plaident en faveur d</w:t>
      </w:r>
      <w:r w:rsidRPr="00E55CCD" w:rsidR="00E55CCD">
        <w:rPr>
          <w:lang w:val="fr-FR"/>
        </w:rPr>
        <w:t>’</w:t>
      </w:r>
      <w:r w:rsidRPr="00E55CCD">
        <w:rPr>
          <w:lang w:val="fr-FR"/>
        </w:rPr>
        <w:t>une non-violation de l</w:t>
      </w:r>
      <w:r w:rsidRPr="00E55CCD" w:rsidR="00E55CCD">
        <w:rPr>
          <w:lang w:val="fr-FR"/>
        </w:rPr>
        <w:t>’</w:t>
      </w:r>
      <w:r w:rsidRPr="00E55CCD">
        <w:rPr>
          <w:lang w:val="fr-FR"/>
        </w:rPr>
        <w:t>article 8 de la Convention : la gravité de l</w:t>
      </w:r>
      <w:r w:rsidRPr="00E55CCD" w:rsidR="00E55CCD">
        <w:rPr>
          <w:lang w:val="fr-FR"/>
        </w:rPr>
        <w:t>’</w:t>
      </w:r>
      <w:r w:rsidRPr="00E55CCD">
        <w:rPr>
          <w:lang w:val="fr-FR"/>
        </w:rPr>
        <w:t>infraction commise par le requérant (</w:t>
      </w:r>
      <w:r w:rsidRPr="00E55CCD">
        <w:rPr>
          <w:i/>
          <w:lang w:val="fr-FR"/>
        </w:rPr>
        <w:t>Chair et J. B. c. Allemagne</w:t>
      </w:r>
      <w:r w:rsidRPr="00E55CCD">
        <w:rPr>
          <w:lang w:val="fr-FR"/>
        </w:rPr>
        <w:t>, n</w:t>
      </w:r>
      <w:r w:rsidRPr="00E55CCD">
        <w:rPr>
          <w:vertAlign w:val="superscript"/>
          <w:lang w:val="fr-FR"/>
        </w:rPr>
        <w:t>o</w:t>
      </w:r>
      <w:r w:rsidRPr="00E55CCD">
        <w:rPr>
          <w:lang w:val="fr-FR"/>
        </w:rPr>
        <w:t xml:space="preserve"> 69735/01, § 61, 6 décembre 2007, </w:t>
      </w:r>
      <w:r w:rsidRPr="00E55CCD">
        <w:rPr>
          <w:i/>
          <w:lang w:val="fr-FR"/>
        </w:rPr>
        <w:t>Vasquez c. Suisse</w:t>
      </w:r>
      <w:r w:rsidRPr="00E55CCD">
        <w:rPr>
          <w:lang w:val="fr-FR"/>
        </w:rPr>
        <w:t>,</w:t>
      </w:r>
      <w:r w:rsidRPr="00E55CCD">
        <w:rPr>
          <w:iCs/>
          <w:lang w:val="fr-FR"/>
        </w:rPr>
        <w:t xml:space="preserve"> </w:t>
      </w:r>
      <w:r w:rsidRPr="00E55CCD">
        <w:rPr>
          <w:lang w:val="fr-FR"/>
        </w:rPr>
        <w:t>n</w:t>
      </w:r>
      <w:r w:rsidRPr="00E55CCD">
        <w:rPr>
          <w:vertAlign w:val="superscript"/>
          <w:lang w:val="fr-FR"/>
        </w:rPr>
        <w:t>o</w:t>
      </w:r>
      <w:r w:rsidRPr="00E55CCD">
        <w:rPr>
          <w:lang w:val="fr-FR"/>
        </w:rPr>
        <w:t xml:space="preserve"> </w:t>
      </w:r>
      <w:r w:rsidRPr="00E55CCD">
        <w:rPr>
          <w:iCs/>
          <w:lang w:val="fr-FR"/>
        </w:rPr>
        <w:t>1785/08, § 44, 26 novembre 2013, et</w:t>
      </w:r>
      <w:r w:rsidRPr="00E55CCD">
        <w:rPr>
          <w:lang w:val="fr-FR"/>
        </w:rPr>
        <w:t xml:space="preserve"> </w:t>
      </w:r>
      <w:r w:rsidRPr="00E55CCD">
        <w:rPr>
          <w:i/>
          <w:lang w:val="fr-FR"/>
        </w:rPr>
        <w:t>Husseini c. Suède</w:t>
      </w:r>
      <w:r w:rsidRPr="00E55CCD">
        <w:rPr>
          <w:lang w:val="fr-FR"/>
        </w:rPr>
        <w:t>, n</w:t>
      </w:r>
      <w:r w:rsidRPr="00E55CCD">
        <w:rPr>
          <w:vertAlign w:val="superscript"/>
          <w:lang w:val="fr-FR"/>
        </w:rPr>
        <w:t>o</w:t>
      </w:r>
      <w:r w:rsidRPr="00E55CCD">
        <w:rPr>
          <w:lang w:val="fr-FR"/>
        </w:rPr>
        <w:t> 10611/09, § 103, 13 octobre 2011), le fait que l</w:t>
      </w:r>
      <w:r w:rsidRPr="00E55CCD" w:rsidR="00E55CCD">
        <w:rPr>
          <w:lang w:val="fr-FR"/>
        </w:rPr>
        <w:t>’</w:t>
      </w:r>
      <w:r w:rsidRPr="00E55CCD">
        <w:rPr>
          <w:lang w:val="fr-FR"/>
        </w:rPr>
        <w:t>absence de récidive ne permette pas en elle-même de conclure à une violation de l</w:t>
      </w:r>
      <w:r w:rsidRPr="00E55CCD" w:rsidR="00E55CCD">
        <w:rPr>
          <w:lang w:val="fr-FR"/>
        </w:rPr>
        <w:t>’</w:t>
      </w:r>
      <w:r w:rsidRPr="00E55CCD">
        <w:rPr>
          <w:lang w:val="fr-FR"/>
        </w:rPr>
        <w:t>article 8 de la Convention (</w:t>
      </w:r>
      <w:proofErr w:type="spellStart"/>
      <w:r w:rsidRPr="00E55CCD">
        <w:rPr>
          <w:i/>
          <w:lang w:val="fr-FR"/>
        </w:rPr>
        <w:t>Salija</w:t>
      </w:r>
      <w:proofErr w:type="spellEnd"/>
      <w:r w:rsidRPr="00E55CCD">
        <w:rPr>
          <w:i/>
          <w:lang w:val="fr-FR"/>
        </w:rPr>
        <w:t xml:space="preserve"> c. Suisse</w:t>
      </w:r>
      <w:r w:rsidRPr="00E55CCD">
        <w:rPr>
          <w:lang w:val="fr-FR"/>
        </w:rPr>
        <w:t>, n</w:t>
      </w:r>
      <w:r w:rsidRPr="00E55CCD">
        <w:rPr>
          <w:vertAlign w:val="superscript"/>
          <w:lang w:val="fr-FR"/>
        </w:rPr>
        <w:t>o</w:t>
      </w:r>
      <w:r w:rsidRPr="00E55CCD">
        <w:rPr>
          <w:lang w:val="fr-FR"/>
        </w:rPr>
        <w:t> 55470/10, §§ 46 et 55, 10 janvier 2017), le fait que le requérant a passé la majorité de sa vie dans son pays d</w:t>
      </w:r>
      <w:r w:rsidRPr="00E55CCD" w:rsidR="00E55CCD">
        <w:rPr>
          <w:lang w:val="fr-FR"/>
        </w:rPr>
        <w:t>’</w:t>
      </w:r>
      <w:r w:rsidRPr="00E55CCD">
        <w:rPr>
          <w:lang w:val="fr-FR"/>
        </w:rPr>
        <w:t>origine et en parle la langue (</w:t>
      </w:r>
      <w:r w:rsidRPr="00E55CCD">
        <w:rPr>
          <w:i/>
          <w:lang w:val="fr-FR"/>
        </w:rPr>
        <w:t>K.M. c. Suisse</w:t>
      </w:r>
      <w:r w:rsidRPr="00E55CCD">
        <w:rPr>
          <w:lang w:val="fr-FR"/>
        </w:rPr>
        <w:t>, n</w:t>
      </w:r>
      <w:r w:rsidRPr="00E55CCD">
        <w:rPr>
          <w:vertAlign w:val="superscript"/>
          <w:lang w:val="fr-FR"/>
        </w:rPr>
        <w:t>o</w:t>
      </w:r>
      <w:r w:rsidRPr="00E55CCD">
        <w:rPr>
          <w:lang w:val="fr-FR"/>
        </w:rPr>
        <w:t> 6009/10, § 60, 2 juin 2015) alors qu</w:t>
      </w:r>
      <w:r w:rsidRPr="00E55CCD" w:rsidR="00E55CCD">
        <w:rPr>
          <w:lang w:val="fr-FR"/>
        </w:rPr>
        <w:t>’</w:t>
      </w:r>
      <w:r w:rsidRPr="00E55CCD">
        <w:rPr>
          <w:lang w:val="fr-FR"/>
        </w:rPr>
        <w:t>il est mal intégré en Suisse et</w:t>
      </w:r>
      <w:r w:rsidRPr="00E55CCD">
        <w:rPr>
          <w:rFonts w:ascii="Arial" w:hAnsi="Arial" w:cs="Arial"/>
          <w:sz w:val="21"/>
          <w:szCs w:val="21"/>
          <w:lang w:val="fr-FR"/>
        </w:rPr>
        <w:t xml:space="preserve"> </w:t>
      </w:r>
      <w:r w:rsidRPr="00E55CCD">
        <w:rPr>
          <w:color w:val="000000" w:themeColor="text1"/>
          <w:lang w:val="fr-FR"/>
        </w:rPr>
        <w:t>ne maîtris</w:t>
      </w:r>
      <w:r w:rsidRPr="00E55CCD">
        <w:rPr>
          <w:bCs/>
          <w:color w:val="000000" w:themeColor="text1"/>
          <w:lang w:val="fr-FR"/>
        </w:rPr>
        <w:t>e</w:t>
      </w:r>
      <w:r w:rsidRPr="00E55CCD">
        <w:rPr>
          <w:color w:val="000000" w:themeColor="text1"/>
          <w:lang w:val="fr-FR"/>
        </w:rPr>
        <w:t xml:space="preserve"> </w:t>
      </w:r>
      <w:r w:rsidRPr="00E55CCD">
        <w:rPr>
          <w:lang w:val="fr-FR"/>
        </w:rPr>
        <w:t>qu</w:t>
      </w:r>
      <w:r w:rsidRPr="00E55CCD" w:rsidR="00E55CCD">
        <w:rPr>
          <w:lang w:val="fr-FR"/>
        </w:rPr>
        <w:t>’</w:t>
      </w:r>
      <w:r w:rsidRPr="00E55CCD">
        <w:rPr>
          <w:lang w:val="fr-FR"/>
        </w:rPr>
        <w:t>insuffisamment l</w:t>
      </w:r>
      <w:r w:rsidRPr="00E55CCD" w:rsidR="00E55CCD">
        <w:rPr>
          <w:lang w:val="fr-FR"/>
        </w:rPr>
        <w:t>’</w:t>
      </w:r>
      <w:r w:rsidRPr="00E55CCD">
        <w:rPr>
          <w:lang w:val="fr-FR"/>
        </w:rPr>
        <w:t>allemand (</w:t>
      </w:r>
      <w:proofErr w:type="spellStart"/>
      <w:r w:rsidRPr="00E55CCD">
        <w:rPr>
          <w:i/>
          <w:color w:val="000000" w:themeColor="text1"/>
          <w:lang w:val="fr-FR"/>
        </w:rPr>
        <w:t>Kissiwa</w:t>
      </w:r>
      <w:proofErr w:type="spellEnd"/>
      <w:r w:rsidRPr="00E55CCD">
        <w:rPr>
          <w:i/>
          <w:color w:val="000000" w:themeColor="text1"/>
          <w:lang w:val="fr-FR"/>
        </w:rPr>
        <w:t xml:space="preserve"> Koffi c. Suisse</w:t>
      </w:r>
      <w:r w:rsidRPr="00E55CCD">
        <w:rPr>
          <w:lang w:val="fr-FR"/>
        </w:rPr>
        <w:t>, n</w:t>
      </w:r>
      <w:r w:rsidRPr="00E55CCD">
        <w:rPr>
          <w:vertAlign w:val="superscript"/>
          <w:lang w:val="fr-FR"/>
        </w:rPr>
        <w:t>o</w:t>
      </w:r>
      <w:r w:rsidRPr="00E55CCD">
        <w:rPr>
          <w:lang w:val="fr-FR"/>
        </w:rPr>
        <w:t> 38005/07, § 66, 15 février 2013), le fait que la Cour a pour</w:t>
      </w:r>
      <w:r w:rsidRPr="00E55CCD" w:rsidR="00E55CCD">
        <w:rPr>
          <w:lang w:val="fr-FR"/>
        </w:rPr>
        <w:t xml:space="preserve"> </w:t>
      </w:r>
      <w:r w:rsidRPr="00E55CCD">
        <w:rPr>
          <w:lang w:val="fr-FR"/>
        </w:rPr>
        <w:t>pratique de ne pas attribuer la même valeur à la durée d</w:t>
      </w:r>
      <w:r w:rsidRPr="00E55CCD" w:rsidR="00E55CCD">
        <w:rPr>
          <w:lang w:val="fr-FR"/>
        </w:rPr>
        <w:t>’</w:t>
      </w:r>
      <w:r w:rsidRPr="00E55CCD">
        <w:rPr>
          <w:lang w:val="fr-FR"/>
        </w:rPr>
        <w:t>un séjour irrégulier en Suisse qu</w:t>
      </w:r>
      <w:r w:rsidRPr="00E55CCD" w:rsidR="00E55CCD">
        <w:rPr>
          <w:lang w:val="fr-FR"/>
        </w:rPr>
        <w:t>’</w:t>
      </w:r>
      <w:r w:rsidRPr="00E55CCD">
        <w:rPr>
          <w:lang w:val="fr-FR"/>
        </w:rPr>
        <w:t>à la durée d</w:t>
      </w:r>
      <w:r w:rsidRPr="00E55CCD" w:rsidR="00E55CCD">
        <w:rPr>
          <w:lang w:val="fr-FR"/>
        </w:rPr>
        <w:t>’</w:t>
      </w:r>
      <w:r w:rsidRPr="00E55CCD">
        <w:rPr>
          <w:lang w:val="fr-FR"/>
        </w:rPr>
        <w:t xml:space="preserve">un séjour fondé sur une autorisation valable </w:t>
      </w:r>
      <w:r w:rsidRPr="00E55CCD">
        <w:rPr>
          <w:bCs/>
          <w:lang w:val="fr-FR"/>
        </w:rPr>
        <w:t>(</w:t>
      </w:r>
      <w:r w:rsidRPr="00E55CCD">
        <w:rPr>
          <w:i/>
          <w:lang w:val="fr-FR"/>
        </w:rPr>
        <w:t>Vasquez c. Suisse</w:t>
      </w:r>
      <w:r w:rsidRPr="00E55CCD">
        <w:rPr>
          <w:iCs/>
          <w:lang w:val="fr-FR"/>
        </w:rPr>
        <w:t xml:space="preserve">, </w:t>
      </w:r>
      <w:r w:rsidRPr="00E55CCD">
        <w:rPr>
          <w:lang w:val="fr-FR"/>
        </w:rPr>
        <w:t>précité, § 45)</w:t>
      </w:r>
      <w:r w:rsidRPr="00E55CCD">
        <w:rPr>
          <w:bCs/>
          <w:lang w:val="fr-FR"/>
        </w:rPr>
        <w:t xml:space="preserve">, le fait </w:t>
      </w:r>
      <w:r w:rsidRPr="00E55CCD">
        <w:rPr>
          <w:lang w:val="fr-FR"/>
        </w:rPr>
        <w:t>que les deux enfants mineurs du requérant avaient été conçus à un moment où son droit de séjour était déjà précaire (</w:t>
      </w:r>
      <w:proofErr w:type="spellStart"/>
      <w:r w:rsidRPr="00E55CCD">
        <w:rPr>
          <w:i/>
          <w:lang w:val="fr-FR"/>
        </w:rPr>
        <w:t>Udeh</w:t>
      </w:r>
      <w:proofErr w:type="spellEnd"/>
      <w:r w:rsidRPr="00E55CCD">
        <w:rPr>
          <w:i/>
          <w:lang w:val="fr-FR"/>
        </w:rPr>
        <w:t xml:space="preserve"> c. Suisse</w:t>
      </w:r>
      <w:r w:rsidRPr="00E55CCD">
        <w:rPr>
          <w:lang w:val="fr-FR"/>
        </w:rPr>
        <w:t>, n</w:t>
      </w:r>
      <w:r w:rsidRPr="00E55CCD">
        <w:rPr>
          <w:vertAlign w:val="superscript"/>
          <w:lang w:val="fr-FR"/>
        </w:rPr>
        <w:t>o</w:t>
      </w:r>
      <w:r w:rsidRPr="00E55CCD">
        <w:rPr>
          <w:lang w:val="fr-FR"/>
        </w:rPr>
        <w:t xml:space="preserve"> 12020/09, § 50, 16 avril 2013), le fait que son ex-femme avait connaissance de l</w:t>
      </w:r>
      <w:r w:rsidRPr="00E55CCD" w:rsidR="00E55CCD">
        <w:rPr>
          <w:lang w:val="fr-FR"/>
        </w:rPr>
        <w:t>’</w:t>
      </w:r>
      <w:r w:rsidRPr="00E55CCD">
        <w:rPr>
          <w:lang w:val="fr-FR"/>
        </w:rPr>
        <w:t>infraction et du risque d</w:t>
      </w:r>
      <w:r w:rsidRPr="00E55CCD" w:rsidR="00E55CCD">
        <w:rPr>
          <w:lang w:val="fr-FR"/>
        </w:rPr>
        <w:t>’</w:t>
      </w:r>
      <w:r w:rsidRPr="00E55CCD">
        <w:rPr>
          <w:lang w:val="fr-FR"/>
        </w:rPr>
        <w:t xml:space="preserve">une éventuelle expulsion (voir, </w:t>
      </w:r>
      <w:r w:rsidRPr="00E55CCD">
        <w:rPr>
          <w:i/>
          <w:lang w:val="fr-FR"/>
        </w:rPr>
        <w:t>mutatis mutandis</w:t>
      </w:r>
      <w:r w:rsidRPr="00E55CCD">
        <w:rPr>
          <w:lang w:val="fr-FR"/>
        </w:rPr>
        <w:t xml:space="preserve">, </w:t>
      </w:r>
      <w:r w:rsidRPr="00E55CCD">
        <w:rPr>
          <w:i/>
          <w:lang w:val="fr-FR"/>
        </w:rPr>
        <w:t>K.M. c. Suisse</w:t>
      </w:r>
      <w:r w:rsidRPr="00E55CCD">
        <w:rPr>
          <w:lang w:val="fr-FR"/>
        </w:rPr>
        <w:t xml:space="preserve">, précité, § 57, et </w:t>
      </w:r>
      <w:r w:rsidRPr="00E55CCD">
        <w:rPr>
          <w:i/>
          <w:lang w:val="fr-FR"/>
        </w:rPr>
        <w:t>Vasquez c. Suisse</w:t>
      </w:r>
      <w:r w:rsidRPr="00E55CCD">
        <w:rPr>
          <w:iCs/>
          <w:lang w:val="fr-FR"/>
        </w:rPr>
        <w:t xml:space="preserve">, </w:t>
      </w:r>
      <w:r w:rsidRPr="00E55CCD">
        <w:rPr>
          <w:lang w:val="fr-FR"/>
        </w:rPr>
        <w:t>précité, § 47), le fait que si le requérant avait été expulsé au Kosovo, des contacts réguliers auraient pu être maintenus avec ses enfants majeurs par différents moyens de communication (</w:t>
      </w:r>
      <w:r w:rsidRPr="00E55CCD">
        <w:rPr>
          <w:i/>
          <w:lang w:val="fr-FR"/>
        </w:rPr>
        <w:t>K.M. c. Suisse</w:t>
      </w:r>
      <w:r w:rsidRPr="00E55CCD">
        <w:rPr>
          <w:lang w:val="fr-FR"/>
        </w:rPr>
        <w:t xml:space="preserve">, précité, § 59, et </w:t>
      </w:r>
      <w:proofErr w:type="spellStart"/>
      <w:r w:rsidRPr="00E55CCD">
        <w:rPr>
          <w:i/>
          <w:lang w:val="fr-FR"/>
        </w:rPr>
        <w:t>Shala</w:t>
      </w:r>
      <w:proofErr w:type="spellEnd"/>
      <w:r w:rsidRPr="00E55CCD">
        <w:rPr>
          <w:lang w:val="fr-FR"/>
        </w:rPr>
        <w:t xml:space="preserve"> </w:t>
      </w:r>
      <w:r w:rsidRPr="00E55CCD">
        <w:rPr>
          <w:i/>
          <w:lang w:val="fr-FR"/>
        </w:rPr>
        <w:t>c. Suisse</w:t>
      </w:r>
      <w:r w:rsidRPr="00E55CCD">
        <w:rPr>
          <w:lang w:val="fr-FR"/>
        </w:rPr>
        <w:t>, n</w:t>
      </w:r>
      <w:r w:rsidRPr="00E55CCD">
        <w:rPr>
          <w:vertAlign w:val="superscript"/>
          <w:lang w:val="fr-FR"/>
        </w:rPr>
        <w:t>o</w:t>
      </w:r>
      <w:r w:rsidRPr="00E55CCD">
        <w:rPr>
          <w:lang w:val="fr-FR"/>
        </w:rPr>
        <w:t> 52873/09, § 54, 15 novembre 2012), ainsi que le fait que les soins nécessaires à ses problèmes de santé soient garantis et accessibles au Kosovo (</w:t>
      </w:r>
      <w:proofErr w:type="spellStart"/>
      <w:r w:rsidRPr="00E55CCD">
        <w:rPr>
          <w:i/>
          <w:lang w:val="fr-FR"/>
        </w:rPr>
        <w:t>Danelyan</w:t>
      </w:r>
      <w:proofErr w:type="spellEnd"/>
      <w:r w:rsidRPr="00E55CCD">
        <w:rPr>
          <w:i/>
          <w:lang w:val="fr-FR"/>
        </w:rPr>
        <w:t xml:space="preserve"> c. Suisse</w:t>
      </w:r>
      <w:r w:rsidRPr="00E55CCD">
        <w:rPr>
          <w:lang w:val="fr-FR"/>
        </w:rPr>
        <w:t>, n</w:t>
      </w:r>
      <w:r w:rsidRPr="00E55CCD">
        <w:rPr>
          <w:vertAlign w:val="superscript"/>
          <w:lang w:val="fr-FR"/>
        </w:rPr>
        <w:t>os</w:t>
      </w:r>
      <w:r w:rsidRPr="00E55CCD">
        <w:rPr>
          <w:lang w:val="fr-FR"/>
        </w:rPr>
        <w:t xml:space="preserve"> 76424/14 et 76435/14, § 29, 29 mai 2018, et </w:t>
      </w:r>
      <w:r w:rsidRPr="00E55CCD">
        <w:rPr>
          <w:i/>
          <w:lang w:val="fr-FR"/>
        </w:rPr>
        <w:t>Emre c. Suisse</w:t>
      </w:r>
      <w:r w:rsidRPr="00E55CCD">
        <w:rPr>
          <w:lang w:val="fr-FR"/>
        </w:rPr>
        <w:t>, précité, §§ 81-83).</w:t>
      </w:r>
    </w:p>
    <w:p w:rsidRPr="00E55CCD" w:rsidR="00E55CCD" w:rsidP="00E55CCD" w:rsidRDefault="00E55CCD">
      <w:pPr>
        <w:pStyle w:val="OpiPara"/>
        <w:rPr>
          <w:lang w:val="fr-FR"/>
        </w:rPr>
      </w:pPr>
    </w:p>
    <w:sectPr w:rsidRPr="00E55CCD" w:rsidR="00E55CCD" w:rsidSect="00534C80">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4E9F" w:rsidRPr="00103B9E" w:rsidRDefault="002B4E9F" w:rsidP="00E77CB3">
      <w:pPr>
        <w:rPr>
          <w:lang w:val="fr-FR"/>
        </w:rPr>
      </w:pPr>
      <w:r w:rsidRPr="00103B9E">
        <w:rPr>
          <w:lang w:val="fr-FR"/>
        </w:rPr>
        <w:separator/>
      </w:r>
    </w:p>
  </w:endnote>
  <w:endnote w:type="continuationSeparator" w:id="0">
    <w:p w:rsidR="002B4E9F" w:rsidRPr="00103B9E" w:rsidRDefault="002B4E9F" w:rsidP="00E77CB3">
      <w:pPr>
        <w:rPr>
          <w:lang w:val="fr-FR"/>
        </w:rPr>
      </w:pPr>
      <w:r w:rsidRPr="00103B9E">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Frutiger Neue">
    <w:altName w:val="Times New Roman"/>
    <w:charset w:val="00"/>
    <w:family w:val="auto"/>
    <w:pitch w:val="default"/>
  </w:font>
  <w:font w:name="TimesNewRoman,Bold">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NewRoman,Italic">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E9F" w:rsidRPr="00150BFA" w:rsidRDefault="002B4E9F" w:rsidP="002B4E9F">
    <w:pPr>
      <w:jc w:val="center"/>
    </w:pPr>
    <w:r>
      <w:rPr>
        <w:noProof/>
        <w:lang w:val="en-US" w:eastAsia="ja-JP"/>
      </w:rPr>
      <w:drawing>
        <wp:inline distT="0" distB="0" distL="0" distR="0" wp14:anchorId="715D3E55" wp14:editId="212D25DD">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B4E9F" w:rsidRDefault="002B4E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4E9F" w:rsidRPr="00103B9E" w:rsidRDefault="002B4E9F" w:rsidP="00E77CB3">
      <w:pPr>
        <w:rPr>
          <w:lang w:val="fr-FR"/>
        </w:rPr>
      </w:pPr>
      <w:r w:rsidRPr="00103B9E">
        <w:rPr>
          <w:lang w:val="fr-FR"/>
        </w:rPr>
        <w:separator/>
      </w:r>
    </w:p>
  </w:footnote>
  <w:footnote w:type="continuationSeparator" w:id="0">
    <w:p w:rsidR="002B4E9F" w:rsidRPr="00103B9E" w:rsidRDefault="002B4E9F" w:rsidP="00E77CB3">
      <w:pPr>
        <w:rPr>
          <w:lang w:val="fr-FR"/>
        </w:rPr>
      </w:pPr>
      <w:r w:rsidRPr="00103B9E">
        <w:rPr>
          <w:lang w:val="fr-FR"/>
        </w:rPr>
        <w:continuationSeparator/>
      </w:r>
    </w:p>
  </w:footnote>
  <w:footnote w:id="1">
    <w:p w:rsidR="002B4E9F" w:rsidRPr="00103B9E" w:rsidRDefault="002B4E9F">
      <w:pPr>
        <w:pStyle w:val="FootnoteText"/>
        <w:rPr>
          <w:lang w:val="fr-FR"/>
        </w:rPr>
      </w:pPr>
      <w:r w:rsidRPr="00103B9E">
        <w:rPr>
          <w:rStyle w:val="FootnoteReference"/>
          <w:lang w:val="fr-FR"/>
        </w:rPr>
        <w:footnoteRef/>
      </w:r>
      <w:r w:rsidRPr="00103B9E">
        <w:rPr>
          <w:lang w:val="fr-FR"/>
        </w:rPr>
        <w:t xml:space="preserve"> Toute référence au Kosovo, soit à son territoire, à ses institutions ou sa population, doit être comprise comme étant en conformité avec la Résolution 1244 du Conseil de sécurité et sans préjudice concernant le statut du Kosovo.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E9F" w:rsidRPr="00420FB4" w:rsidRDefault="002B4E9F" w:rsidP="00420FB4">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E9F" w:rsidRPr="00A45145" w:rsidRDefault="002B4E9F" w:rsidP="002B4E9F">
    <w:pPr>
      <w:jc w:val="center"/>
    </w:pPr>
    <w:r>
      <w:rPr>
        <w:noProof/>
        <w:lang w:val="en-US" w:eastAsia="ja-JP"/>
      </w:rPr>
      <w:drawing>
        <wp:inline distT="0" distB="0" distL="0" distR="0" wp14:anchorId="63CDCD3C" wp14:editId="69475A39">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B4E9F" w:rsidRDefault="002B4E9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E9F" w:rsidRPr="00103B9E" w:rsidRDefault="002B4E9F" w:rsidP="00C611D8">
    <w:pPr>
      <w:pStyle w:val="ECHRHeader"/>
      <w:rPr>
        <w:lang w:val="fr-FR"/>
      </w:rPr>
    </w:pPr>
    <w:r w:rsidRPr="00103B9E">
      <w:rPr>
        <w:rStyle w:val="PageNumber"/>
        <w:lang w:val="fr-FR"/>
      </w:rPr>
      <w:fldChar w:fldCharType="begin"/>
    </w:r>
    <w:r w:rsidRPr="00103B9E">
      <w:rPr>
        <w:rStyle w:val="PageNumber"/>
        <w:lang w:val="fr-FR"/>
      </w:rPr>
      <w:instrText xml:space="preserve"> PAGE </w:instrText>
    </w:r>
    <w:r w:rsidRPr="00103B9E">
      <w:rPr>
        <w:rStyle w:val="PageNumber"/>
        <w:lang w:val="fr-FR"/>
      </w:rPr>
      <w:fldChar w:fldCharType="separate"/>
    </w:r>
    <w:r w:rsidR="00336272">
      <w:rPr>
        <w:rStyle w:val="PageNumber"/>
        <w:noProof/>
        <w:lang w:val="fr-FR"/>
      </w:rPr>
      <w:t>20</w:t>
    </w:r>
    <w:r w:rsidRPr="00103B9E">
      <w:rPr>
        <w:rStyle w:val="PageNumber"/>
        <w:lang w:val="fr-FR"/>
      </w:rPr>
      <w:fldChar w:fldCharType="end"/>
    </w:r>
    <w:r w:rsidRPr="00103B9E">
      <w:rPr>
        <w:rStyle w:val="PageNumber"/>
        <w:lang w:val="fr-FR"/>
      </w:rPr>
      <w:tab/>
    </w:r>
    <w:r>
      <w:rPr>
        <w:lang w:val="fr-FR"/>
      </w:rPr>
      <w:t>ARRÊT</w:t>
    </w:r>
    <w:r w:rsidRPr="00103B9E">
      <w:rPr>
        <w:lang w:val="fr-FR"/>
      </w:rPr>
      <w:t xml:space="preserve"> I.M. c. SUISSE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E9F" w:rsidRPr="00103B9E" w:rsidRDefault="002B4E9F" w:rsidP="00C63990">
    <w:pPr>
      <w:pStyle w:val="ECHRHeader"/>
      <w:rPr>
        <w:lang w:val="fr-FR"/>
      </w:rPr>
    </w:pPr>
    <w:r w:rsidRPr="00103B9E">
      <w:rPr>
        <w:lang w:val="fr-FR"/>
      </w:rPr>
      <w:tab/>
    </w:r>
    <w:r>
      <w:rPr>
        <w:lang w:val="fr-FR"/>
      </w:rPr>
      <w:t>ARRÊT</w:t>
    </w:r>
    <w:r w:rsidRPr="00103B9E">
      <w:rPr>
        <w:lang w:val="fr-FR"/>
      </w:rPr>
      <w:t xml:space="preserve"> I.M. c. SUISSE</w:t>
    </w:r>
    <w:r w:rsidRPr="00103B9E">
      <w:rPr>
        <w:lang w:val="fr-FR"/>
      </w:rPr>
      <w:tab/>
    </w:r>
    <w:r w:rsidRPr="00103B9E">
      <w:rPr>
        <w:rStyle w:val="PageNumber"/>
        <w:lang w:val="fr-FR"/>
      </w:rPr>
      <w:fldChar w:fldCharType="begin"/>
    </w:r>
    <w:r w:rsidRPr="00103B9E">
      <w:rPr>
        <w:rStyle w:val="PageNumber"/>
        <w:lang w:val="fr-FR"/>
      </w:rPr>
      <w:instrText xml:space="preserve"> PAGE </w:instrText>
    </w:r>
    <w:r w:rsidRPr="00103B9E">
      <w:rPr>
        <w:rStyle w:val="PageNumber"/>
        <w:lang w:val="fr-FR"/>
      </w:rPr>
      <w:fldChar w:fldCharType="separate"/>
    </w:r>
    <w:r w:rsidR="00336272">
      <w:rPr>
        <w:rStyle w:val="PageNumber"/>
        <w:noProof/>
        <w:lang w:val="fr-FR"/>
      </w:rPr>
      <w:t>21</w:t>
    </w:r>
    <w:r w:rsidRPr="00103B9E">
      <w:rPr>
        <w:rStyle w:val="PageNumber"/>
        <w:lang w:val="fr-F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C80" w:rsidRPr="00103B9E" w:rsidRDefault="00534C80" w:rsidP="00C611D8">
    <w:pPr>
      <w:pStyle w:val="ECHRHeader"/>
      <w:rPr>
        <w:lang w:val="fr-FR"/>
      </w:rPr>
    </w:pPr>
    <w:r w:rsidRPr="00103B9E">
      <w:rPr>
        <w:rStyle w:val="PageNumber"/>
        <w:lang w:val="fr-FR"/>
      </w:rPr>
      <w:fldChar w:fldCharType="begin"/>
    </w:r>
    <w:r w:rsidRPr="00103B9E">
      <w:rPr>
        <w:rStyle w:val="PageNumber"/>
        <w:lang w:val="fr-FR"/>
      </w:rPr>
      <w:instrText xml:space="preserve"> PAGE </w:instrText>
    </w:r>
    <w:r w:rsidRPr="00103B9E">
      <w:rPr>
        <w:rStyle w:val="PageNumber"/>
        <w:lang w:val="fr-FR"/>
      </w:rPr>
      <w:fldChar w:fldCharType="separate"/>
    </w:r>
    <w:r w:rsidR="00336272">
      <w:rPr>
        <w:rStyle w:val="PageNumber"/>
        <w:noProof/>
        <w:lang w:val="fr-FR"/>
      </w:rPr>
      <w:t>22</w:t>
    </w:r>
    <w:r w:rsidRPr="00103B9E">
      <w:rPr>
        <w:rStyle w:val="PageNumber"/>
        <w:lang w:val="fr-FR"/>
      </w:rPr>
      <w:fldChar w:fldCharType="end"/>
    </w:r>
    <w:r w:rsidRPr="00103B9E">
      <w:rPr>
        <w:rStyle w:val="PageNumber"/>
        <w:lang w:val="fr-FR"/>
      </w:rPr>
      <w:tab/>
    </w:r>
    <w:r>
      <w:rPr>
        <w:lang w:val="fr-FR"/>
      </w:rPr>
      <w:t>ARRÊT</w:t>
    </w:r>
    <w:r w:rsidRPr="00103B9E">
      <w:rPr>
        <w:lang w:val="fr-FR"/>
      </w:rPr>
      <w:t xml:space="preserve"> I.M. c. SUISSE</w:t>
    </w:r>
    <w:r>
      <w:rPr>
        <w:lang w:val="fr-FR"/>
      </w:rPr>
      <w:t xml:space="preserve"> – OPINION S</w:t>
    </w:r>
    <w:r>
      <w:rPr>
        <w:rFonts w:cstheme="minorHAnsi"/>
        <w:lang w:val="fr-FR"/>
      </w:rPr>
      <w:t>ÉPARÉE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C80" w:rsidRPr="00103B9E" w:rsidRDefault="00534C80" w:rsidP="00C63990">
    <w:pPr>
      <w:pStyle w:val="ECHRHeader"/>
      <w:rPr>
        <w:lang w:val="fr-FR"/>
      </w:rPr>
    </w:pPr>
    <w:r w:rsidRPr="00103B9E">
      <w:rPr>
        <w:lang w:val="fr-FR"/>
      </w:rPr>
      <w:tab/>
    </w:r>
    <w:r>
      <w:rPr>
        <w:lang w:val="fr-FR"/>
      </w:rPr>
      <w:t>ARRÊT</w:t>
    </w:r>
    <w:r w:rsidRPr="00103B9E">
      <w:rPr>
        <w:lang w:val="fr-FR"/>
      </w:rPr>
      <w:t xml:space="preserve"> I.M. c. SUISSE</w:t>
    </w:r>
    <w:r>
      <w:rPr>
        <w:lang w:val="fr-FR"/>
      </w:rPr>
      <w:t xml:space="preserve"> – OPINION S</w:t>
    </w:r>
    <w:r>
      <w:rPr>
        <w:rFonts w:cstheme="minorHAnsi"/>
        <w:lang w:val="fr-FR"/>
      </w:rPr>
      <w:t>É</w:t>
    </w:r>
    <w:r>
      <w:rPr>
        <w:lang w:val="fr-FR"/>
      </w:rPr>
      <w:t>PAR</w:t>
    </w:r>
    <w:r>
      <w:rPr>
        <w:rFonts w:cstheme="minorHAnsi"/>
        <w:lang w:val="fr-FR"/>
      </w:rPr>
      <w:t>É</w:t>
    </w:r>
    <w:r>
      <w:rPr>
        <w:lang w:val="fr-FR"/>
      </w:rPr>
      <w:t>E</w:t>
    </w:r>
    <w:r w:rsidRPr="00103B9E">
      <w:rPr>
        <w:lang w:val="fr-FR"/>
      </w:rPr>
      <w:tab/>
    </w:r>
    <w:r w:rsidRPr="00103B9E">
      <w:rPr>
        <w:rStyle w:val="PageNumber"/>
        <w:lang w:val="fr-FR"/>
      </w:rPr>
      <w:fldChar w:fldCharType="begin"/>
    </w:r>
    <w:r w:rsidRPr="00103B9E">
      <w:rPr>
        <w:rStyle w:val="PageNumber"/>
        <w:lang w:val="fr-FR"/>
      </w:rPr>
      <w:instrText xml:space="preserve"> PAGE </w:instrText>
    </w:r>
    <w:r w:rsidRPr="00103B9E">
      <w:rPr>
        <w:rStyle w:val="PageNumber"/>
        <w:lang w:val="fr-FR"/>
      </w:rPr>
      <w:fldChar w:fldCharType="separate"/>
    </w:r>
    <w:r w:rsidR="00336272">
      <w:rPr>
        <w:rStyle w:val="PageNumber"/>
        <w:noProof/>
        <w:lang w:val="fr-FR"/>
      </w:rPr>
      <w:t>23</w:t>
    </w:r>
    <w:r w:rsidRPr="00103B9E">
      <w:rPr>
        <w:rStyle w:val="PageNumbe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E3E0AAD"/>
    <w:multiLevelType w:val="hybridMultilevel"/>
    <w:tmpl w:val="952E710E"/>
    <w:lvl w:ilvl="0" w:tplc="F170FF4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1503CFA"/>
    <w:multiLevelType w:val="hybridMultilevel"/>
    <w:tmpl w:val="E9BA1A22"/>
    <w:lvl w:ilvl="0" w:tplc="F170FF4C">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4" w15:restartNumberingAfterBreak="0">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2"/>
  </w:num>
  <w:num w:numId="3">
    <w:abstractNumId w:val="10"/>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5"/>
  </w:num>
  <w:num w:numId="16">
    <w:abstractNumId w:val="15"/>
  </w:num>
  <w:num w:numId="17">
    <w:abstractNumId w:val="15"/>
  </w:num>
  <w:num w:numId="18">
    <w:abstractNumId w:val="15"/>
  </w:num>
  <w:num w:numId="19">
    <w:abstractNumId w:val="15"/>
  </w:num>
  <w:num w:numId="20">
    <w:abstractNumId w:val="15"/>
  </w:num>
  <w:num w:numId="21">
    <w:abstractNumId w:val="15"/>
  </w:num>
  <w:num w:numId="22">
    <w:abstractNumId w:val="13"/>
  </w:num>
  <w:num w:numId="23">
    <w:abstractNumId w:val="11"/>
  </w:num>
  <w:num w:numId="24">
    <w:abstractNumId w:val="15"/>
  </w:num>
  <w:num w:numId="25">
    <w:abstractNumId w:val="15"/>
  </w:num>
  <w:num w:numId="26">
    <w:abstractNumId w:val="15"/>
  </w:num>
  <w:num w:numId="27">
    <w:abstractNumId w:val="15"/>
  </w:num>
  <w:num w:numId="28">
    <w:abstractNumId w:val="15"/>
  </w:num>
  <w:num w:numId="29">
    <w:abstractNumId w:val="15"/>
  </w:num>
  <w:num w:numId="30">
    <w:abstractNumId w:val="15"/>
  </w:num>
  <w:num w:numId="31">
    <w:abstractNumId w:val="15"/>
  </w:num>
  <w:num w:numId="32">
    <w:abstractNumId w:val="15"/>
  </w:num>
  <w:num w:numId="33">
    <w:abstractNumId w:val="15"/>
  </w:num>
  <w:num w:numId="34">
    <w:abstractNumId w:val="15"/>
  </w:num>
  <w:num w:numId="35">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5A570B"/>
    <w:rsid w:val="000027DB"/>
    <w:rsid w:val="00002A97"/>
    <w:rsid w:val="000041F8"/>
    <w:rsid w:val="000042A8"/>
    <w:rsid w:val="00004308"/>
    <w:rsid w:val="00004315"/>
    <w:rsid w:val="00005BF0"/>
    <w:rsid w:val="00005C7D"/>
    <w:rsid w:val="00006133"/>
    <w:rsid w:val="000063C4"/>
    <w:rsid w:val="00007154"/>
    <w:rsid w:val="0001031A"/>
    <w:rsid w:val="000103AE"/>
    <w:rsid w:val="00010CE9"/>
    <w:rsid w:val="00011D69"/>
    <w:rsid w:val="00012AD3"/>
    <w:rsid w:val="00013B62"/>
    <w:rsid w:val="00014630"/>
    <w:rsid w:val="00014D76"/>
    <w:rsid w:val="00015C2D"/>
    <w:rsid w:val="00015F00"/>
    <w:rsid w:val="00016811"/>
    <w:rsid w:val="000168D8"/>
    <w:rsid w:val="0002120C"/>
    <w:rsid w:val="00021371"/>
    <w:rsid w:val="000214B8"/>
    <w:rsid w:val="00022C1D"/>
    <w:rsid w:val="00025879"/>
    <w:rsid w:val="00025BDC"/>
    <w:rsid w:val="0002682B"/>
    <w:rsid w:val="00031347"/>
    <w:rsid w:val="00034987"/>
    <w:rsid w:val="00035334"/>
    <w:rsid w:val="00035578"/>
    <w:rsid w:val="00041835"/>
    <w:rsid w:val="00041B0D"/>
    <w:rsid w:val="00042705"/>
    <w:rsid w:val="00042D25"/>
    <w:rsid w:val="00043A74"/>
    <w:rsid w:val="00043B7A"/>
    <w:rsid w:val="00043F49"/>
    <w:rsid w:val="00044846"/>
    <w:rsid w:val="00045F1F"/>
    <w:rsid w:val="00046E0B"/>
    <w:rsid w:val="0005294A"/>
    <w:rsid w:val="00057077"/>
    <w:rsid w:val="00057BFF"/>
    <w:rsid w:val="00057CE0"/>
    <w:rsid w:val="000602DF"/>
    <w:rsid w:val="00060790"/>
    <w:rsid w:val="00060DD7"/>
    <w:rsid w:val="00061B05"/>
    <w:rsid w:val="000632D5"/>
    <w:rsid w:val="00063723"/>
    <w:rsid w:val="000644EE"/>
    <w:rsid w:val="00064B90"/>
    <w:rsid w:val="00064C83"/>
    <w:rsid w:val="0006550B"/>
    <w:rsid w:val="000667E6"/>
    <w:rsid w:val="00066A71"/>
    <w:rsid w:val="00066EA6"/>
    <w:rsid w:val="000713C2"/>
    <w:rsid w:val="000724E1"/>
    <w:rsid w:val="00073201"/>
    <w:rsid w:val="00074CFF"/>
    <w:rsid w:val="00077689"/>
    <w:rsid w:val="00077B77"/>
    <w:rsid w:val="0008036D"/>
    <w:rsid w:val="0008371E"/>
    <w:rsid w:val="00085179"/>
    <w:rsid w:val="00087374"/>
    <w:rsid w:val="00087502"/>
    <w:rsid w:val="00090507"/>
    <w:rsid w:val="000925AD"/>
    <w:rsid w:val="000956FE"/>
    <w:rsid w:val="000A129B"/>
    <w:rsid w:val="000A24EB"/>
    <w:rsid w:val="000A2AD3"/>
    <w:rsid w:val="000A473D"/>
    <w:rsid w:val="000A489F"/>
    <w:rsid w:val="000A54E6"/>
    <w:rsid w:val="000A6578"/>
    <w:rsid w:val="000A76EE"/>
    <w:rsid w:val="000A7A6C"/>
    <w:rsid w:val="000B0B9A"/>
    <w:rsid w:val="000B0ED7"/>
    <w:rsid w:val="000B15C9"/>
    <w:rsid w:val="000B2BF3"/>
    <w:rsid w:val="000B34CB"/>
    <w:rsid w:val="000B3799"/>
    <w:rsid w:val="000B411C"/>
    <w:rsid w:val="000B5A9E"/>
    <w:rsid w:val="000B6871"/>
    <w:rsid w:val="000B6923"/>
    <w:rsid w:val="000B7048"/>
    <w:rsid w:val="000C2FD9"/>
    <w:rsid w:val="000C5F3C"/>
    <w:rsid w:val="000C6DCC"/>
    <w:rsid w:val="000C788F"/>
    <w:rsid w:val="000D0B51"/>
    <w:rsid w:val="000D21CE"/>
    <w:rsid w:val="000D47AA"/>
    <w:rsid w:val="000D5525"/>
    <w:rsid w:val="000D5548"/>
    <w:rsid w:val="000D698F"/>
    <w:rsid w:val="000D721F"/>
    <w:rsid w:val="000E0258"/>
    <w:rsid w:val="000E069B"/>
    <w:rsid w:val="000E0E82"/>
    <w:rsid w:val="000E1DC5"/>
    <w:rsid w:val="000E223F"/>
    <w:rsid w:val="000E4404"/>
    <w:rsid w:val="000E4823"/>
    <w:rsid w:val="000E5A6B"/>
    <w:rsid w:val="000E64C1"/>
    <w:rsid w:val="000E77BE"/>
    <w:rsid w:val="000E7D45"/>
    <w:rsid w:val="000F00EF"/>
    <w:rsid w:val="000F0535"/>
    <w:rsid w:val="000F09D7"/>
    <w:rsid w:val="000F585F"/>
    <w:rsid w:val="000F5E67"/>
    <w:rsid w:val="000F6E25"/>
    <w:rsid w:val="000F7851"/>
    <w:rsid w:val="001036AE"/>
    <w:rsid w:val="00103B9E"/>
    <w:rsid w:val="00104B20"/>
    <w:rsid w:val="00104E23"/>
    <w:rsid w:val="00105EFC"/>
    <w:rsid w:val="00106239"/>
    <w:rsid w:val="00107CD5"/>
    <w:rsid w:val="00107CF6"/>
    <w:rsid w:val="00111B0C"/>
    <w:rsid w:val="001123FE"/>
    <w:rsid w:val="00112CCA"/>
    <w:rsid w:val="00114043"/>
    <w:rsid w:val="00114333"/>
    <w:rsid w:val="00114A27"/>
    <w:rsid w:val="00115DE3"/>
    <w:rsid w:val="00116DC2"/>
    <w:rsid w:val="0012021B"/>
    <w:rsid w:val="00120D6C"/>
    <w:rsid w:val="00125623"/>
    <w:rsid w:val="001257EC"/>
    <w:rsid w:val="00125CC6"/>
    <w:rsid w:val="00126972"/>
    <w:rsid w:val="00130A68"/>
    <w:rsid w:val="00132695"/>
    <w:rsid w:val="001329EB"/>
    <w:rsid w:val="00133D33"/>
    <w:rsid w:val="0013405A"/>
    <w:rsid w:val="00134D64"/>
    <w:rsid w:val="00135A30"/>
    <w:rsid w:val="0013612C"/>
    <w:rsid w:val="00137D4B"/>
    <w:rsid w:val="00137FF6"/>
    <w:rsid w:val="00141650"/>
    <w:rsid w:val="0014178F"/>
    <w:rsid w:val="00141CFC"/>
    <w:rsid w:val="00144EB0"/>
    <w:rsid w:val="00147540"/>
    <w:rsid w:val="00150063"/>
    <w:rsid w:val="001516A3"/>
    <w:rsid w:val="00152352"/>
    <w:rsid w:val="00154E71"/>
    <w:rsid w:val="00155145"/>
    <w:rsid w:val="00156BFB"/>
    <w:rsid w:val="00160C18"/>
    <w:rsid w:val="0016174F"/>
    <w:rsid w:val="001619D7"/>
    <w:rsid w:val="00162A12"/>
    <w:rsid w:val="00163CB4"/>
    <w:rsid w:val="00166530"/>
    <w:rsid w:val="001668FD"/>
    <w:rsid w:val="0016743B"/>
    <w:rsid w:val="00170DBF"/>
    <w:rsid w:val="0017173F"/>
    <w:rsid w:val="00172072"/>
    <w:rsid w:val="0017283D"/>
    <w:rsid w:val="00172D53"/>
    <w:rsid w:val="00172F01"/>
    <w:rsid w:val="00174EE6"/>
    <w:rsid w:val="001772A7"/>
    <w:rsid w:val="00180429"/>
    <w:rsid w:val="001832BD"/>
    <w:rsid w:val="00185B00"/>
    <w:rsid w:val="00193C18"/>
    <w:rsid w:val="00193E16"/>
    <w:rsid w:val="001943B5"/>
    <w:rsid w:val="0019446D"/>
    <w:rsid w:val="00194676"/>
    <w:rsid w:val="00195134"/>
    <w:rsid w:val="001957DF"/>
    <w:rsid w:val="00195E20"/>
    <w:rsid w:val="0019607A"/>
    <w:rsid w:val="00196230"/>
    <w:rsid w:val="00197A7A"/>
    <w:rsid w:val="00197F52"/>
    <w:rsid w:val="001A0FCC"/>
    <w:rsid w:val="001A145B"/>
    <w:rsid w:val="001A1638"/>
    <w:rsid w:val="001A3062"/>
    <w:rsid w:val="001A3EF2"/>
    <w:rsid w:val="001A4106"/>
    <w:rsid w:val="001A4DBD"/>
    <w:rsid w:val="001A674C"/>
    <w:rsid w:val="001A6E2A"/>
    <w:rsid w:val="001A7B6C"/>
    <w:rsid w:val="001B26F9"/>
    <w:rsid w:val="001B3B24"/>
    <w:rsid w:val="001B5506"/>
    <w:rsid w:val="001B6E45"/>
    <w:rsid w:val="001B7851"/>
    <w:rsid w:val="001C0400"/>
    <w:rsid w:val="001C0F98"/>
    <w:rsid w:val="001C2369"/>
    <w:rsid w:val="001C2A42"/>
    <w:rsid w:val="001C3531"/>
    <w:rsid w:val="001C3754"/>
    <w:rsid w:val="001C3AE1"/>
    <w:rsid w:val="001C3CB5"/>
    <w:rsid w:val="001C41FA"/>
    <w:rsid w:val="001C50A3"/>
    <w:rsid w:val="001C51E1"/>
    <w:rsid w:val="001C6285"/>
    <w:rsid w:val="001C6AA5"/>
    <w:rsid w:val="001D00FD"/>
    <w:rsid w:val="001D1D68"/>
    <w:rsid w:val="001D257B"/>
    <w:rsid w:val="001D5758"/>
    <w:rsid w:val="001D63ED"/>
    <w:rsid w:val="001D7348"/>
    <w:rsid w:val="001E035B"/>
    <w:rsid w:val="001E03D9"/>
    <w:rsid w:val="001E0961"/>
    <w:rsid w:val="001E0B6D"/>
    <w:rsid w:val="001E17DF"/>
    <w:rsid w:val="001E210C"/>
    <w:rsid w:val="001E3EAE"/>
    <w:rsid w:val="001E64B2"/>
    <w:rsid w:val="001E6F32"/>
    <w:rsid w:val="001E743B"/>
    <w:rsid w:val="001F2145"/>
    <w:rsid w:val="001F25E6"/>
    <w:rsid w:val="001F2D05"/>
    <w:rsid w:val="001F4E43"/>
    <w:rsid w:val="001F55C2"/>
    <w:rsid w:val="001F6262"/>
    <w:rsid w:val="001F67B0"/>
    <w:rsid w:val="001F6F11"/>
    <w:rsid w:val="001F7B3D"/>
    <w:rsid w:val="001F7C09"/>
    <w:rsid w:val="0020051C"/>
    <w:rsid w:val="00202648"/>
    <w:rsid w:val="002038CB"/>
    <w:rsid w:val="00205797"/>
    <w:rsid w:val="00205F9F"/>
    <w:rsid w:val="00206085"/>
    <w:rsid w:val="00210326"/>
    <w:rsid w:val="00210338"/>
    <w:rsid w:val="00210B10"/>
    <w:rsid w:val="002115FC"/>
    <w:rsid w:val="0021187A"/>
    <w:rsid w:val="00213A89"/>
    <w:rsid w:val="0021423C"/>
    <w:rsid w:val="0021634F"/>
    <w:rsid w:val="00220115"/>
    <w:rsid w:val="0022020C"/>
    <w:rsid w:val="00220C0D"/>
    <w:rsid w:val="00221A8C"/>
    <w:rsid w:val="00224DAF"/>
    <w:rsid w:val="00230D00"/>
    <w:rsid w:val="00231DF7"/>
    <w:rsid w:val="00231FD1"/>
    <w:rsid w:val="00233064"/>
    <w:rsid w:val="002339E0"/>
    <w:rsid w:val="00233CF8"/>
    <w:rsid w:val="00234FD2"/>
    <w:rsid w:val="0023575D"/>
    <w:rsid w:val="00235D5F"/>
    <w:rsid w:val="002361CE"/>
    <w:rsid w:val="00237148"/>
    <w:rsid w:val="002377B4"/>
    <w:rsid w:val="00240D8E"/>
    <w:rsid w:val="0024222D"/>
    <w:rsid w:val="00243432"/>
    <w:rsid w:val="0024347F"/>
    <w:rsid w:val="00244B0E"/>
    <w:rsid w:val="00244F6C"/>
    <w:rsid w:val="00246ABB"/>
    <w:rsid w:val="00250CDA"/>
    <w:rsid w:val="0025208A"/>
    <w:rsid w:val="00252C76"/>
    <w:rsid w:val="002532C5"/>
    <w:rsid w:val="00253EFD"/>
    <w:rsid w:val="00253F6A"/>
    <w:rsid w:val="00255A69"/>
    <w:rsid w:val="00257E96"/>
    <w:rsid w:val="0026049E"/>
    <w:rsid w:val="00260C03"/>
    <w:rsid w:val="00261CF8"/>
    <w:rsid w:val="00262D6A"/>
    <w:rsid w:val="00263445"/>
    <w:rsid w:val="00263A2C"/>
    <w:rsid w:val="00263FAF"/>
    <w:rsid w:val="00264402"/>
    <w:rsid w:val="002645BE"/>
    <w:rsid w:val="0026540E"/>
    <w:rsid w:val="00265B94"/>
    <w:rsid w:val="00265BCD"/>
    <w:rsid w:val="00266CC8"/>
    <w:rsid w:val="00270407"/>
    <w:rsid w:val="00271B3A"/>
    <w:rsid w:val="002727F9"/>
    <w:rsid w:val="00272D7B"/>
    <w:rsid w:val="00273924"/>
    <w:rsid w:val="00275123"/>
    <w:rsid w:val="00280784"/>
    <w:rsid w:val="00280EFA"/>
    <w:rsid w:val="002811E3"/>
    <w:rsid w:val="00282240"/>
    <w:rsid w:val="00283669"/>
    <w:rsid w:val="002839DB"/>
    <w:rsid w:val="00283A41"/>
    <w:rsid w:val="00285D7F"/>
    <w:rsid w:val="00291379"/>
    <w:rsid w:val="00292495"/>
    <w:rsid w:val="002927CA"/>
    <w:rsid w:val="00293E50"/>
    <w:rsid w:val="0029407D"/>
    <w:rsid w:val="002948AD"/>
    <w:rsid w:val="00296353"/>
    <w:rsid w:val="00297528"/>
    <w:rsid w:val="002A000F"/>
    <w:rsid w:val="002A0085"/>
    <w:rsid w:val="002A01CC"/>
    <w:rsid w:val="002A0F79"/>
    <w:rsid w:val="002A21C0"/>
    <w:rsid w:val="002A4F85"/>
    <w:rsid w:val="002A545D"/>
    <w:rsid w:val="002A61B1"/>
    <w:rsid w:val="002A663C"/>
    <w:rsid w:val="002A6A44"/>
    <w:rsid w:val="002B3189"/>
    <w:rsid w:val="002B3418"/>
    <w:rsid w:val="002B3E36"/>
    <w:rsid w:val="002B3FCE"/>
    <w:rsid w:val="002B4021"/>
    <w:rsid w:val="002B444B"/>
    <w:rsid w:val="002B479A"/>
    <w:rsid w:val="002B4E9F"/>
    <w:rsid w:val="002B554A"/>
    <w:rsid w:val="002B5887"/>
    <w:rsid w:val="002B661C"/>
    <w:rsid w:val="002B6FCC"/>
    <w:rsid w:val="002C0175"/>
    <w:rsid w:val="002C0E27"/>
    <w:rsid w:val="002C162E"/>
    <w:rsid w:val="002C2077"/>
    <w:rsid w:val="002C2655"/>
    <w:rsid w:val="002C27F0"/>
    <w:rsid w:val="002C3040"/>
    <w:rsid w:val="002C373D"/>
    <w:rsid w:val="002C41E7"/>
    <w:rsid w:val="002C5A16"/>
    <w:rsid w:val="002C75B3"/>
    <w:rsid w:val="002D022D"/>
    <w:rsid w:val="002D0880"/>
    <w:rsid w:val="002D0B19"/>
    <w:rsid w:val="002D0B31"/>
    <w:rsid w:val="002D1119"/>
    <w:rsid w:val="002D21DF"/>
    <w:rsid w:val="002D23B6"/>
    <w:rsid w:val="002D24BB"/>
    <w:rsid w:val="002D4200"/>
    <w:rsid w:val="002D629D"/>
    <w:rsid w:val="002E004D"/>
    <w:rsid w:val="002E02CB"/>
    <w:rsid w:val="002E06EF"/>
    <w:rsid w:val="002E0896"/>
    <w:rsid w:val="002E09F0"/>
    <w:rsid w:val="002E0C87"/>
    <w:rsid w:val="002E1C7F"/>
    <w:rsid w:val="002E1E51"/>
    <w:rsid w:val="002E217B"/>
    <w:rsid w:val="002E269C"/>
    <w:rsid w:val="002E31EE"/>
    <w:rsid w:val="002E36B1"/>
    <w:rsid w:val="002E444D"/>
    <w:rsid w:val="002E48B8"/>
    <w:rsid w:val="002E4ED7"/>
    <w:rsid w:val="002E5350"/>
    <w:rsid w:val="002E5F6F"/>
    <w:rsid w:val="002E6DCD"/>
    <w:rsid w:val="002E6FC6"/>
    <w:rsid w:val="002E7B51"/>
    <w:rsid w:val="002F186E"/>
    <w:rsid w:val="002F2AF7"/>
    <w:rsid w:val="002F5BBB"/>
    <w:rsid w:val="002F7E1C"/>
    <w:rsid w:val="003000A3"/>
    <w:rsid w:val="003017C4"/>
    <w:rsid w:val="00301A75"/>
    <w:rsid w:val="00302F70"/>
    <w:rsid w:val="0030336F"/>
    <w:rsid w:val="0030375E"/>
    <w:rsid w:val="00304F9E"/>
    <w:rsid w:val="00305191"/>
    <w:rsid w:val="00305386"/>
    <w:rsid w:val="003059EC"/>
    <w:rsid w:val="003070CE"/>
    <w:rsid w:val="0030777D"/>
    <w:rsid w:val="00310570"/>
    <w:rsid w:val="00310C79"/>
    <w:rsid w:val="0031102E"/>
    <w:rsid w:val="00311EB1"/>
    <w:rsid w:val="00312A30"/>
    <w:rsid w:val="00313B61"/>
    <w:rsid w:val="0031455A"/>
    <w:rsid w:val="0031476D"/>
    <w:rsid w:val="00316A25"/>
    <w:rsid w:val="003175BA"/>
    <w:rsid w:val="00320AE7"/>
    <w:rsid w:val="00320F72"/>
    <w:rsid w:val="0032463E"/>
    <w:rsid w:val="003246A7"/>
    <w:rsid w:val="00324FE0"/>
    <w:rsid w:val="003252F0"/>
    <w:rsid w:val="00326224"/>
    <w:rsid w:val="00327A1A"/>
    <w:rsid w:val="003350AD"/>
    <w:rsid w:val="00336272"/>
    <w:rsid w:val="003363C1"/>
    <w:rsid w:val="00337EA8"/>
    <w:rsid w:val="00337EE4"/>
    <w:rsid w:val="00340FFD"/>
    <w:rsid w:val="003415B1"/>
    <w:rsid w:val="00341F54"/>
    <w:rsid w:val="00342D58"/>
    <w:rsid w:val="00344969"/>
    <w:rsid w:val="00346492"/>
    <w:rsid w:val="00347339"/>
    <w:rsid w:val="003506B1"/>
    <w:rsid w:val="0035339A"/>
    <w:rsid w:val="00353AA0"/>
    <w:rsid w:val="00354F8C"/>
    <w:rsid w:val="00356AC7"/>
    <w:rsid w:val="00360179"/>
    <w:rsid w:val="003607A2"/>
    <w:rsid w:val="003609FA"/>
    <w:rsid w:val="00363BA2"/>
    <w:rsid w:val="00364803"/>
    <w:rsid w:val="00365C6B"/>
    <w:rsid w:val="003678D2"/>
    <w:rsid w:val="00367A1E"/>
    <w:rsid w:val="00371059"/>
    <w:rsid w:val="003710A0"/>
    <w:rsid w:val="003710C8"/>
    <w:rsid w:val="00371BE4"/>
    <w:rsid w:val="00372B81"/>
    <w:rsid w:val="00373EB2"/>
    <w:rsid w:val="003747B3"/>
    <w:rsid w:val="003750BE"/>
    <w:rsid w:val="00377AAD"/>
    <w:rsid w:val="003837EE"/>
    <w:rsid w:val="00384930"/>
    <w:rsid w:val="00384CBA"/>
    <w:rsid w:val="00384CE5"/>
    <w:rsid w:val="00384D70"/>
    <w:rsid w:val="003851C1"/>
    <w:rsid w:val="00385447"/>
    <w:rsid w:val="00386AA5"/>
    <w:rsid w:val="00387426"/>
    <w:rsid w:val="00387B9D"/>
    <w:rsid w:val="00392CB9"/>
    <w:rsid w:val="00392DF3"/>
    <w:rsid w:val="0039364F"/>
    <w:rsid w:val="00393C3B"/>
    <w:rsid w:val="00393C71"/>
    <w:rsid w:val="00394495"/>
    <w:rsid w:val="00394791"/>
    <w:rsid w:val="00395FE3"/>
    <w:rsid w:val="00396686"/>
    <w:rsid w:val="0039778E"/>
    <w:rsid w:val="00397A4F"/>
    <w:rsid w:val="003B2814"/>
    <w:rsid w:val="003B46CD"/>
    <w:rsid w:val="003B4941"/>
    <w:rsid w:val="003B514E"/>
    <w:rsid w:val="003B5305"/>
    <w:rsid w:val="003C02D1"/>
    <w:rsid w:val="003C3C67"/>
    <w:rsid w:val="003C4D45"/>
    <w:rsid w:val="003C5714"/>
    <w:rsid w:val="003C6B9F"/>
    <w:rsid w:val="003C6E2A"/>
    <w:rsid w:val="003C779B"/>
    <w:rsid w:val="003D00CB"/>
    <w:rsid w:val="003D0299"/>
    <w:rsid w:val="003D4E15"/>
    <w:rsid w:val="003D50CF"/>
    <w:rsid w:val="003D6431"/>
    <w:rsid w:val="003D7DA7"/>
    <w:rsid w:val="003E03C0"/>
    <w:rsid w:val="003E0C04"/>
    <w:rsid w:val="003E3AD1"/>
    <w:rsid w:val="003E5FE4"/>
    <w:rsid w:val="003E6D80"/>
    <w:rsid w:val="003E7C9F"/>
    <w:rsid w:val="003F0127"/>
    <w:rsid w:val="003F05FA"/>
    <w:rsid w:val="003F09B3"/>
    <w:rsid w:val="003F1AD3"/>
    <w:rsid w:val="003F244A"/>
    <w:rsid w:val="003F30B8"/>
    <w:rsid w:val="003F4C45"/>
    <w:rsid w:val="003F545E"/>
    <w:rsid w:val="003F5F7B"/>
    <w:rsid w:val="003F797C"/>
    <w:rsid w:val="003F7D64"/>
    <w:rsid w:val="004000C6"/>
    <w:rsid w:val="004004DF"/>
    <w:rsid w:val="0040093B"/>
    <w:rsid w:val="0040301A"/>
    <w:rsid w:val="0040305E"/>
    <w:rsid w:val="00403E6D"/>
    <w:rsid w:val="00403E7B"/>
    <w:rsid w:val="00404BA8"/>
    <w:rsid w:val="00411EFC"/>
    <w:rsid w:val="00412348"/>
    <w:rsid w:val="004127C8"/>
    <w:rsid w:val="00412CE4"/>
    <w:rsid w:val="00413CBE"/>
    <w:rsid w:val="00414300"/>
    <w:rsid w:val="004147EA"/>
    <w:rsid w:val="0041651D"/>
    <w:rsid w:val="00417DAD"/>
    <w:rsid w:val="00420FB4"/>
    <w:rsid w:val="00423C08"/>
    <w:rsid w:val="00425470"/>
    <w:rsid w:val="00425C67"/>
    <w:rsid w:val="0042624B"/>
    <w:rsid w:val="0042771E"/>
    <w:rsid w:val="00427E7A"/>
    <w:rsid w:val="00434EC4"/>
    <w:rsid w:val="00436B1F"/>
    <w:rsid w:val="00436BD4"/>
    <w:rsid w:val="00436C49"/>
    <w:rsid w:val="0043730B"/>
    <w:rsid w:val="00441479"/>
    <w:rsid w:val="004430C8"/>
    <w:rsid w:val="00443D0D"/>
    <w:rsid w:val="00445366"/>
    <w:rsid w:val="00447871"/>
    <w:rsid w:val="00447925"/>
    <w:rsid w:val="00447F5B"/>
    <w:rsid w:val="0045067D"/>
    <w:rsid w:val="004561E7"/>
    <w:rsid w:val="004563FA"/>
    <w:rsid w:val="00461DB0"/>
    <w:rsid w:val="00463926"/>
    <w:rsid w:val="00463981"/>
    <w:rsid w:val="00463F9B"/>
    <w:rsid w:val="004641FA"/>
    <w:rsid w:val="00464C9A"/>
    <w:rsid w:val="00465DCA"/>
    <w:rsid w:val="00471DE5"/>
    <w:rsid w:val="004741F5"/>
    <w:rsid w:val="00474239"/>
    <w:rsid w:val="00474F3D"/>
    <w:rsid w:val="004756F7"/>
    <w:rsid w:val="0047588B"/>
    <w:rsid w:val="004763E8"/>
    <w:rsid w:val="00477E3A"/>
    <w:rsid w:val="00480BDE"/>
    <w:rsid w:val="0048215E"/>
    <w:rsid w:val="00482A3E"/>
    <w:rsid w:val="00483E5F"/>
    <w:rsid w:val="0048551F"/>
    <w:rsid w:val="00485FF9"/>
    <w:rsid w:val="00486FE2"/>
    <w:rsid w:val="004907F0"/>
    <w:rsid w:val="00490852"/>
    <w:rsid w:val="0049140B"/>
    <w:rsid w:val="004923A5"/>
    <w:rsid w:val="0049394E"/>
    <w:rsid w:val="00494CDA"/>
    <w:rsid w:val="004953FF"/>
    <w:rsid w:val="00496BFB"/>
    <w:rsid w:val="00496F3C"/>
    <w:rsid w:val="004A1220"/>
    <w:rsid w:val="004A15C7"/>
    <w:rsid w:val="004A1A52"/>
    <w:rsid w:val="004A2465"/>
    <w:rsid w:val="004A3F88"/>
    <w:rsid w:val="004A499D"/>
    <w:rsid w:val="004A6593"/>
    <w:rsid w:val="004A7C84"/>
    <w:rsid w:val="004B013B"/>
    <w:rsid w:val="004B0ADB"/>
    <w:rsid w:val="004B112B"/>
    <w:rsid w:val="004B1BE3"/>
    <w:rsid w:val="004B3A93"/>
    <w:rsid w:val="004B42F7"/>
    <w:rsid w:val="004B7066"/>
    <w:rsid w:val="004C01E4"/>
    <w:rsid w:val="004C0594"/>
    <w:rsid w:val="004C086C"/>
    <w:rsid w:val="004C1F56"/>
    <w:rsid w:val="004C27BC"/>
    <w:rsid w:val="004C5C09"/>
    <w:rsid w:val="004C636D"/>
    <w:rsid w:val="004C6AE6"/>
    <w:rsid w:val="004C6BFE"/>
    <w:rsid w:val="004C71DB"/>
    <w:rsid w:val="004C73A7"/>
    <w:rsid w:val="004C78FE"/>
    <w:rsid w:val="004D15F3"/>
    <w:rsid w:val="004D187B"/>
    <w:rsid w:val="004D1D94"/>
    <w:rsid w:val="004D228F"/>
    <w:rsid w:val="004D2E54"/>
    <w:rsid w:val="004D5311"/>
    <w:rsid w:val="004D5DCC"/>
    <w:rsid w:val="004D6178"/>
    <w:rsid w:val="004E0CE8"/>
    <w:rsid w:val="004E0F93"/>
    <w:rsid w:val="004E1299"/>
    <w:rsid w:val="004E348E"/>
    <w:rsid w:val="004E363F"/>
    <w:rsid w:val="004E38EA"/>
    <w:rsid w:val="004E60C1"/>
    <w:rsid w:val="004E641D"/>
    <w:rsid w:val="004E7081"/>
    <w:rsid w:val="004E7A0B"/>
    <w:rsid w:val="004F05BC"/>
    <w:rsid w:val="004F10AF"/>
    <w:rsid w:val="004F11A4"/>
    <w:rsid w:val="004F2389"/>
    <w:rsid w:val="004F2979"/>
    <w:rsid w:val="004F2BDC"/>
    <w:rsid w:val="004F304D"/>
    <w:rsid w:val="004F4C08"/>
    <w:rsid w:val="004F61BE"/>
    <w:rsid w:val="004F6507"/>
    <w:rsid w:val="004F66B1"/>
    <w:rsid w:val="004F6AF6"/>
    <w:rsid w:val="005029CE"/>
    <w:rsid w:val="0050572D"/>
    <w:rsid w:val="005068D5"/>
    <w:rsid w:val="005076FE"/>
    <w:rsid w:val="005117A9"/>
    <w:rsid w:val="00511C07"/>
    <w:rsid w:val="005122ED"/>
    <w:rsid w:val="00513F4E"/>
    <w:rsid w:val="00514F85"/>
    <w:rsid w:val="00516221"/>
    <w:rsid w:val="005163F1"/>
    <w:rsid w:val="005173A6"/>
    <w:rsid w:val="0051757C"/>
    <w:rsid w:val="00520408"/>
    <w:rsid w:val="00520421"/>
    <w:rsid w:val="00520BAA"/>
    <w:rsid w:val="00520FC0"/>
    <w:rsid w:val="0052107F"/>
    <w:rsid w:val="00521C82"/>
    <w:rsid w:val="00522B09"/>
    <w:rsid w:val="00524734"/>
    <w:rsid w:val="00525208"/>
    <w:rsid w:val="005257A5"/>
    <w:rsid w:val="005260C9"/>
    <w:rsid w:val="005264C0"/>
    <w:rsid w:val="00526A8A"/>
    <w:rsid w:val="00527862"/>
    <w:rsid w:val="00530219"/>
    <w:rsid w:val="00530A5F"/>
    <w:rsid w:val="00531DF2"/>
    <w:rsid w:val="0053254D"/>
    <w:rsid w:val="005327D5"/>
    <w:rsid w:val="005332CF"/>
    <w:rsid w:val="00534A90"/>
    <w:rsid w:val="00534C80"/>
    <w:rsid w:val="00536BBA"/>
    <w:rsid w:val="00543708"/>
    <w:rsid w:val="00544128"/>
    <w:rsid w:val="005442EE"/>
    <w:rsid w:val="00544D87"/>
    <w:rsid w:val="0054514A"/>
    <w:rsid w:val="005455A8"/>
    <w:rsid w:val="00545B03"/>
    <w:rsid w:val="00545E31"/>
    <w:rsid w:val="00546702"/>
    <w:rsid w:val="00546DB2"/>
    <w:rsid w:val="00547353"/>
    <w:rsid w:val="005474E7"/>
    <w:rsid w:val="005507A0"/>
    <w:rsid w:val="005510CB"/>
    <w:rsid w:val="005512A3"/>
    <w:rsid w:val="00551702"/>
    <w:rsid w:val="00552250"/>
    <w:rsid w:val="005526BF"/>
    <w:rsid w:val="00553E3F"/>
    <w:rsid w:val="00555323"/>
    <w:rsid w:val="00556B52"/>
    <w:rsid w:val="005578CE"/>
    <w:rsid w:val="00557BE0"/>
    <w:rsid w:val="0056046D"/>
    <w:rsid w:val="00562781"/>
    <w:rsid w:val="00564AAA"/>
    <w:rsid w:val="00565C5D"/>
    <w:rsid w:val="00566E67"/>
    <w:rsid w:val="00570E84"/>
    <w:rsid w:val="005715F4"/>
    <w:rsid w:val="0057271C"/>
    <w:rsid w:val="00572845"/>
    <w:rsid w:val="005747DC"/>
    <w:rsid w:val="00574C83"/>
    <w:rsid w:val="0057794E"/>
    <w:rsid w:val="005806CD"/>
    <w:rsid w:val="00580B6C"/>
    <w:rsid w:val="005823E0"/>
    <w:rsid w:val="00584EA0"/>
    <w:rsid w:val="00585D61"/>
    <w:rsid w:val="00586647"/>
    <w:rsid w:val="00586E60"/>
    <w:rsid w:val="00590676"/>
    <w:rsid w:val="00590FF6"/>
    <w:rsid w:val="00591925"/>
    <w:rsid w:val="005919E0"/>
    <w:rsid w:val="00592772"/>
    <w:rsid w:val="00592B90"/>
    <w:rsid w:val="00593AC1"/>
    <w:rsid w:val="0059574A"/>
    <w:rsid w:val="00595C72"/>
    <w:rsid w:val="00596468"/>
    <w:rsid w:val="005A02CB"/>
    <w:rsid w:val="005A1B9B"/>
    <w:rsid w:val="005A377A"/>
    <w:rsid w:val="005A4CE6"/>
    <w:rsid w:val="005A533A"/>
    <w:rsid w:val="005A570B"/>
    <w:rsid w:val="005A6751"/>
    <w:rsid w:val="005B092E"/>
    <w:rsid w:val="005B152C"/>
    <w:rsid w:val="005B1EE0"/>
    <w:rsid w:val="005B2B24"/>
    <w:rsid w:val="005B4425"/>
    <w:rsid w:val="005B4B94"/>
    <w:rsid w:val="005B4CAD"/>
    <w:rsid w:val="005B72E2"/>
    <w:rsid w:val="005C0680"/>
    <w:rsid w:val="005C2371"/>
    <w:rsid w:val="005C3E85"/>
    <w:rsid w:val="005C3EE8"/>
    <w:rsid w:val="005C4928"/>
    <w:rsid w:val="005C4CF9"/>
    <w:rsid w:val="005C4FD4"/>
    <w:rsid w:val="005C7E74"/>
    <w:rsid w:val="005D0C6B"/>
    <w:rsid w:val="005D19A9"/>
    <w:rsid w:val="005D23A2"/>
    <w:rsid w:val="005D2890"/>
    <w:rsid w:val="005D34F9"/>
    <w:rsid w:val="005D3688"/>
    <w:rsid w:val="005D4190"/>
    <w:rsid w:val="005D4FB7"/>
    <w:rsid w:val="005D53E4"/>
    <w:rsid w:val="005D67A3"/>
    <w:rsid w:val="005D6EFC"/>
    <w:rsid w:val="005D71A2"/>
    <w:rsid w:val="005E075C"/>
    <w:rsid w:val="005E188F"/>
    <w:rsid w:val="005E243F"/>
    <w:rsid w:val="005E2988"/>
    <w:rsid w:val="005E3085"/>
    <w:rsid w:val="005E3331"/>
    <w:rsid w:val="005E3412"/>
    <w:rsid w:val="005E37C6"/>
    <w:rsid w:val="005E65FA"/>
    <w:rsid w:val="005E7432"/>
    <w:rsid w:val="005F025C"/>
    <w:rsid w:val="005F1CD3"/>
    <w:rsid w:val="005F1F19"/>
    <w:rsid w:val="005F3F4F"/>
    <w:rsid w:val="005F4571"/>
    <w:rsid w:val="005F46B9"/>
    <w:rsid w:val="005F51E1"/>
    <w:rsid w:val="00600884"/>
    <w:rsid w:val="006011EE"/>
    <w:rsid w:val="00605504"/>
    <w:rsid w:val="00605FFF"/>
    <w:rsid w:val="006079D6"/>
    <w:rsid w:val="00611BFA"/>
    <w:rsid w:val="00611C80"/>
    <w:rsid w:val="00613004"/>
    <w:rsid w:val="00613AC3"/>
    <w:rsid w:val="00613E91"/>
    <w:rsid w:val="00614E99"/>
    <w:rsid w:val="00615852"/>
    <w:rsid w:val="00615D24"/>
    <w:rsid w:val="00617E0D"/>
    <w:rsid w:val="0062009A"/>
    <w:rsid w:val="00620692"/>
    <w:rsid w:val="006232BD"/>
    <w:rsid w:val="006240E5"/>
    <w:rsid w:val="006242CA"/>
    <w:rsid w:val="00627507"/>
    <w:rsid w:val="00631479"/>
    <w:rsid w:val="006324C7"/>
    <w:rsid w:val="00633717"/>
    <w:rsid w:val="006344E1"/>
    <w:rsid w:val="0063470B"/>
    <w:rsid w:val="006350A8"/>
    <w:rsid w:val="0063662B"/>
    <w:rsid w:val="006366AC"/>
    <w:rsid w:val="006374D1"/>
    <w:rsid w:val="00637C9F"/>
    <w:rsid w:val="00644C29"/>
    <w:rsid w:val="00646166"/>
    <w:rsid w:val="00646454"/>
    <w:rsid w:val="0065058C"/>
    <w:rsid w:val="00650AC3"/>
    <w:rsid w:val="0065298D"/>
    <w:rsid w:val="006542A4"/>
    <w:rsid w:val="006545C4"/>
    <w:rsid w:val="00654F10"/>
    <w:rsid w:val="00656E8A"/>
    <w:rsid w:val="006600D8"/>
    <w:rsid w:val="00660A16"/>
    <w:rsid w:val="00660B78"/>
    <w:rsid w:val="0066157F"/>
    <w:rsid w:val="00661971"/>
    <w:rsid w:val="00661CE8"/>
    <w:rsid w:val="006623D9"/>
    <w:rsid w:val="00664BAD"/>
    <w:rsid w:val="0066550C"/>
    <w:rsid w:val="0066786E"/>
    <w:rsid w:val="006678AB"/>
    <w:rsid w:val="00667B26"/>
    <w:rsid w:val="00667E7B"/>
    <w:rsid w:val="00667EFE"/>
    <w:rsid w:val="006716F2"/>
    <w:rsid w:val="006717F3"/>
    <w:rsid w:val="00675082"/>
    <w:rsid w:val="00676DCA"/>
    <w:rsid w:val="00677276"/>
    <w:rsid w:val="00680870"/>
    <w:rsid w:val="00681A99"/>
    <w:rsid w:val="00681CC0"/>
    <w:rsid w:val="0068245B"/>
    <w:rsid w:val="00682BF2"/>
    <w:rsid w:val="0068340D"/>
    <w:rsid w:val="00683702"/>
    <w:rsid w:val="00683893"/>
    <w:rsid w:val="006855A1"/>
    <w:rsid w:val="006859CE"/>
    <w:rsid w:val="0068736D"/>
    <w:rsid w:val="00687526"/>
    <w:rsid w:val="00691270"/>
    <w:rsid w:val="00692CB3"/>
    <w:rsid w:val="0069312B"/>
    <w:rsid w:val="006939C4"/>
    <w:rsid w:val="00694A2E"/>
    <w:rsid w:val="00694BA8"/>
    <w:rsid w:val="00694E89"/>
    <w:rsid w:val="00694EEE"/>
    <w:rsid w:val="00695350"/>
    <w:rsid w:val="006956E4"/>
    <w:rsid w:val="00697026"/>
    <w:rsid w:val="0069717A"/>
    <w:rsid w:val="006975B6"/>
    <w:rsid w:val="0069767E"/>
    <w:rsid w:val="0069798E"/>
    <w:rsid w:val="006A037C"/>
    <w:rsid w:val="006A0E9D"/>
    <w:rsid w:val="006A1B18"/>
    <w:rsid w:val="006A2AAD"/>
    <w:rsid w:val="006A36F4"/>
    <w:rsid w:val="006A406F"/>
    <w:rsid w:val="006A5D3A"/>
    <w:rsid w:val="006A681F"/>
    <w:rsid w:val="006B3662"/>
    <w:rsid w:val="006B370D"/>
    <w:rsid w:val="006B4BFE"/>
    <w:rsid w:val="006B4CE7"/>
    <w:rsid w:val="006B6AAF"/>
    <w:rsid w:val="006C1BCB"/>
    <w:rsid w:val="006C20BD"/>
    <w:rsid w:val="006C23D4"/>
    <w:rsid w:val="006C2EDA"/>
    <w:rsid w:val="006C2FB2"/>
    <w:rsid w:val="006C3B0D"/>
    <w:rsid w:val="006C4164"/>
    <w:rsid w:val="006C64BE"/>
    <w:rsid w:val="006C7BB0"/>
    <w:rsid w:val="006D05AC"/>
    <w:rsid w:val="006D1284"/>
    <w:rsid w:val="006D1854"/>
    <w:rsid w:val="006D2F8C"/>
    <w:rsid w:val="006D3237"/>
    <w:rsid w:val="006D32F5"/>
    <w:rsid w:val="006D3FD7"/>
    <w:rsid w:val="006D47F3"/>
    <w:rsid w:val="006D650B"/>
    <w:rsid w:val="006D6DB0"/>
    <w:rsid w:val="006D7505"/>
    <w:rsid w:val="006E2078"/>
    <w:rsid w:val="006E2E37"/>
    <w:rsid w:val="006E3758"/>
    <w:rsid w:val="006E3CF1"/>
    <w:rsid w:val="006E6322"/>
    <w:rsid w:val="006E79A9"/>
    <w:rsid w:val="006E7E80"/>
    <w:rsid w:val="006F0DA8"/>
    <w:rsid w:val="006F209F"/>
    <w:rsid w:val="006F420C"/>
    <w:rsid w:val="006F48CA"/>
    <w:rsid w:val="006F59EC"/>
    <w:rsid w:val="006F64DD"/>
    <w:rsid w:val="006F685E"/>
    <w:rsid w:val="00703057"/>
    <w:rsid w:val="00706436"/>
    <w:rsid w:val="00707409"/>
    <w:rsid w:val="00707A14"/>
    <w:rsid w:val="00711227"/>
    <w:rsid w:val="00711B9F"/>
    <w:rsid w:val="00711BCD"/>
    <w:rsid w:val="00715127"/>
    <w:rsid w:val="00715E52"/>
    <w:rsid w:val="00715E8E"/>
    <w:rsid w:val="00715F9C"/>
    <w:rsid w:val="00716BEF"/>
    <w:rsid w:val="007201CE"/>
    <w:rsid w:val="00722440"/>
    <w:rsid w:val="0072269D"/>
    <w:rsid w:val="00723580"/>
    <w:rsid w:val="00723755"/>
    <w:rsid w:val="00725E0C"/>
    <w:rsid w:val="007279FC"/>
    <w:rsid w:val="0073136C"/>
    <w:rsid w:val="00731F0F"/>
    <w:rsid w:val="007324C7"/>
    <w:rsid w:val="00733250"/>
    <w:rsid w:val="00736289"/>
    <w:rsid w:val="00737CEE"/>
    <w:rsid w:val="00741404"/>
    <w:rsid w:val="00741559"/>
    <w:rsid w:val="00742399"/>
    <w:rsid w:val="007449E5"/>
    <w:rsid w:val="0074634C"/>
    <w:rsid w:val="007465D8"/>
    <w:rsid w:val="00746C2B"/>
    <w:rsid w:val="00747196"/>
    <w:rsid w:val="00747FEB"/>
    <w:rsid w:val="00747FF0"/>
    <w:rsid w:val="007513B3"/>
    <w:rsid w:val="00752A6B"/>
    <w:rsid w:val="0076060A"/>
    <w:rsid w:val="00761FC2"/>
    <w:rsid w:val="00764D4E"/>
    <w:rsid w:val="00764E89"/>
    <w:rsid w:val="00765A1F"/>
    <w:rsid w:val="007661B7"/>
    <w:rsid w:val="007661FE"/>
    <w:rsid w:val="00770505"/>
    <w:rsid w:val="00770D00"/>
    <w:rsid w:val="00771290"/>
    <w:rsid w:val="007732D0"/>
    <w:rsid w:val="0077383A"/>
    <w:rsid w:val="0077410E"/>
    <w:rsid w:val="007759E3"/>
    <w:rsid w:val="00775B6D"/>
    <w:rsid w:val="007761E7"/>
    <w:rsid w:val="007766CD"/>
    <w:rsid w:val="00776D68"/>
    <w:rsid w:val="0078064D"/>
    <w:rsid w:val="00782FCD"/>
    <w:rsid w:val="007850EE"/>
    <w:rsid w:val="00785B95"/>
    <w:rsid w:val="00785FCD"/>
    <w:rsid w:val="00786672"/>
    <w:rsid w:val="00787475"/>
    <w:rsid w:val="00790E96"/>
    <w:rsid w:val="007921F0"/>
    <w:rsid w:val="00792DB6"/>
    <w:rsid w:val="00793366"/>
    <w:rsid w:val="00794166"/>
    <w:rsid w:val="007952DA"/>
    <w:rsid w:val="0079598B"/>
    <w:rsid w:val="00796A2E"/>
    <w:rsid w:val="00797153"/>
    <w:rsid w:val="007977DE"/>
    <w:rsid w:val="007A0725"/>
    <w:rsid w:val="007A14E5"/>
    <w:rsid w:val="007A3F65"/>
    <w:rsid w:val="007A716F"/>
    <w:rsid w:val="007B164F"/>
    <w:rsid w:val="007B2708"/>
    <w:rsid w:val="007B270A"/>
    <w:rsid w:val="007B28E2"/>
    <w:rsid w:val="007B2C1B"/>
    <w:rsid w:val="007B31D4"/>
    <w:rsid w:val="007B35DE"/>
    <w:rsid w:val="007B4483"/>
    <w:rsid w:val="007B4B56"/>
    <w:rsid w:val="007B557D"/>
    <w:rsid w:val="007C0695"/>
    <w:rsid w:val="007C174A"/>
    <w:rsid w:val="007C1C7F"/>
    <w:rsid w:val="007C419A"/>
    <w:rsid w:val="007C4CC8"/>
    <w:rsid w:val="007C5300"/>
    <w:rsid w:val="007C5426"/>
    <w:rsid w:val="007C5798"/>
    <w:rsid w:val="007C78EE"/>
    <w:rsid w:val="007D26FF"/>
    <w:rsid w:val="007D2AF3"/>
    <w:rsid w:val="007D4832"/>
    <w:rsid w:val="007D4E21"/>
    <w:rsid w:val="007D659F"/>
    <w:rsid w:val="007D747B"/>
    <w:rsid w:val="007E138D"/>
    <w:rsid w:val="007E21B2"/>
    <w:rsid w:val="007E2C4E"/>
    <w:rsid w:val="007E3ED4"/>
    <w:rsid w:val="007E48C2"/>
    <w:rsid w:val="007E5FBE"/>
    <w:rsid w:val="007E70CA"/>
    <w:rsid w:val="007E7C6E"/>
    <w:rsid w:val="007F1905"/>
    <w:rsid w:val="007F25B5"/>
    <w:rsid w:val="007F3AC1"/>
    <w:rsid w:val="007F4F51"/>
    <w:rsid w:val="007F6C3D"/>
    <w:rsid w:val="007F7466"/>
    <w:rsid w:val="00800774"/>
    <w:rsid w:val="00800FE1"/>
    <w:rsid w:val="00801300"/>
    <w:rsid w:val="00802C64"/>
    <w:rsid w:val="00803886"/>
    <w:rsid w:val="00805DF1"/>
    <w:rsid w:val="00805E52"/>
    <w:rsid w:val="008061D0"/>
    <w:rsid w:val="00810B38"/>
    <w:rsid w:val="008128E8"/>
    <w:rsid w:val="00812A08"/>
    <w:rsid w:val="008144C1"/>
    <w:rsid w:val="0081455F"/>
    <w:rsid w:val="00815697"/>
    <w:rsid w:val="00820298"/>
    <w:rsid w:val="008204C7"/>
    <w:rsid w:val="00820992"/>
    <w:rsid w:val="00821A31"/>
    <w:rsid w:val="00821AF0"/>
    <w:rsid w:val="00822C41"/>
    <w:rsid w:val="00823602"/>
    <w:rsid w:val="00824C7B"/>
    <w:rsid w:val="00824E36"/>
    <w:rsid w:val="008255F5"/>
    <w:rsid w:val="008270EB"/>
    <w:rsid w:val="00827A74"/>
    <w:rsid w:val="00827AEB"/>
    <w:rsid w:val="0083014E"/>
    <w:rsid w:val="00831236"/>
    <w:rsid w:val="00831876"/>
    <w:rsid w:val="00831F00"/>
    <w:rsid w:val="0083214A"/>
    <w:rsid w:val="008323C4"/>
    <w:rsid w:val="0083286F"/>
    <w:rsid w:val="00834220"/>
    <w:rsid w:val="008353D5"/>
    <w:rsid w:val="008371B6"/>
    <w:rsid w:val="00837CE0"/>
    <w:rsid w:val="00842F79"/>
    <w:rsid w:val="0084351A"/>
    <w:rsid w:val="00843A58"/>
    <w:rsid w:val="0084411E"/>
    <w:rsid w:val="00844C8F"/>
    <w:rsid w:val="00845723"/>
    <w:rsid w:val="00845CF5"/>
    <w:rsid w:val="008516E4"/>
    <w:rsid w:val="00851EF9"/>
    <w:rsid w:val="008538BB"/>
    <w:rsid w:val="008549D7"/>
    <w:rsid w:val="00854AC6"/>
    <w:rsid w:val="008557FB"/>
    <w:rsid w:val="00855997"/>
    <w:rsid w:val="0085684B"/>
    <w:rsid w:val="008574F9"/>
    <w:rsid w:val="008577FD"/>
    <w:rsid w:val="008604AE"/>
    <w:rsid w:val="008607F1"/>
    <w:rsid w:val="00860B03"/>
    <w:rsid w:val="00860EDF"/>
    <w:rsid w:val="0086284C"/>
    <w:rsid w:val="00863964"/>
    <w:rsid w:val="008640FE"/>
    <w:rsid w:val="0086497A"/>
    <w:rsid w:val="00864AF5"/>
    <w:rsid w:val="00865156"/>
    <w:rsid w:val="00866059"/>
    <w:rsid w:val="00870010"/>
    <w:rsid w:val="008713A1"/>
    <w:rsid w:val="008717E1"/>
    <w:rsid w:val="0087222E"/>
    <w:rsid w:val="008730D4"/>
    <w:rsid w:val="00873CDE"/>
    <w:rsid w:val="008754AB"/>
    <w:rsid w:val="00875AB3"/>
    <w:rsid w:val="008765BF"/>
    <w:rsid w:val="00876A2C"/>
    <w:rsid w:val="0088060C"/>
    <w:rsid w:val="008817E8"/>
    <w:rsid w:val="00881D0E"/>
    <w:rsid w:val="008820AA"/>
    <w:rsid w:val="00882A92"/>
    <w:rsid w:val="008847CB"/>
    <w:rsid w:val="008851E6"/>
    <w:rsid w:val="0088679D"/>
    <w:rsid w:val="00887857"/>
    <w:rsid w:val="00887BD1"/>
    <w:rsid w:val="00892F62"/>
    <w:rsid w:val="00893576"/>
    <w:rsid w:val="00893E73"/>
    <w:rsid w:val="00894216"/>
    <w:rsid w:val="00894447"/>
    <w:rsid w:val="00895576"/>
    <w:rsid w:val="008A3AE6"/>
    <w:rsid w:val="008A7A87"/>
    <w:rsid w:val="008B02DC"/>
    <w:rsid w:val="008B1C46"/>
    <w:rsid w:val="008B23B7"/>
    <w:rsid w:val="008B57CE"/>
    <w:rsid w:val="008B62ED"/>
    <w:rsid w:val="008B7480"/>
    <w:rsid w:val="008C0B55"/>
    <w:rsid w:val="008C242A"/>
    <w:rsid w:val="008C26DE"/>
    <w:rsid w:val="008C4EDB"/>
    <w:rsid w:val="008C67A0"/>
    <w:rsid w:val="008D2225"/>
    <w:rsid w:val="008D33B5"/>
    <w:rsid w:val="008D4752"/>
    <w:rsid w:val="008D5EDA"/>
    <w:rsid w:val="008D63FB"/>
    <w:rsid w:val="008D667A"/>
    <w:rsid w:val="008D6A88"/>
    <w:rsid w:val="008D7298"/>
    <w:rsid w:val="008D7AC3"/>
    <w:rsid w:val="008E0A3C"/>
    <w:rsid w:val="008E146C"/>
    <w:rsid w:val="008E271C"/>
    <w:rsid w:val="008E3429"/>
    <w:rsid w:val="008E3F13"/>
    <w:rsid w:val="008E3FEB"/>
    <w:rsid w:val="008E418E"/>
    <w:rsid w:val="008E4435"/>
    <w:rsid w:val="008E5BC6"/>
    <w:rsid w:val="008E61A1"/>
    <w:rsid w:val="008E6A25"/>
    <w:rsid w:val="008E72BB"/>
    <w:rsid w:val="008E7F91"/>
    <w:rsid w:val="008F0722"/>
    <w:rsid w:val="008F0AF9"/>
    <w:rsid w:val="008F0BA1"/>
    <w:rsid w:val="008F10C1"/>
    <w:rsid w:val="008F152E"/>
    <w:rsid w:val="008F1906"/>
    <w:rsid w:val="008F5193"/>
    <w:rsid w:val="008F5802"/>
    <w:rsid w:val="008F73F3"/>
    <w:rsid w:val="009013A7"/>
    <w:rsid w:val="009017FB"/>
    <w:rsid w:val="009017FC"/>
    <w:rsid w:val="009020E5"/>
    <w:rsid w:val="00902690"/>
    <w:rsid w:val="00903E4E"/>
    <w:rsid w:val="0090506B"/>
    <w:rsid w:val="009050C9"/>
    <w:rsid w:val="00906321"/>
    <w:rsid w:val="009066FC"/>
    <w:rsid w:val="00913FC2"/>
    <w:rsid w:val="009140A3"/>
    <w:rsid w:val="009144A2"/>
    <w:rsid w:val="0091510C"/>
    <w:rsid w:val="00915286"/>
    <w:rsid w:val="009159C2"/>
    <w:rsid w:val="00921F7F"/>
    <w:rsid w:val="009259AC"/>
    <w:rsid w:val="00926AD5"/>
    <w:rsid w:val="00926F38"/>
    <w:rsid w:val="009272A9"/>
    <w:rsid w:val="00927A23"/>
    <w:rsid w:val="009325BD"/>
    <w:rsid w:val="00934301"/>
    <w:rsid w:val="00934F9C"/>
    <w:rsid w:val="009353F9"/>
    <w:rsid w:val="0093541F"/>
    <w:rsid w:val="00936C2D"/>
    <w:rsid w:val="00936CD1"/>
    <w:rsid w:val="00936DC7"/>
    <w:rsid w:val="00937BF0"/>
    <w:rsid w:val="00941747"/>
    <w:rsid w:val="00941EFB"/>
    <w:rsid w:val="00942607"/>
    <w:rsid w:val="00942B2E"/>
    <w:rsid w:val="00943336"/>
    <w:rsid w:val="00944909"/>
    <w:rsid w:val="009470E2"/>
    <w:rsid w:val="00947381"/>
    <w:rsid w:val="00947AFB"/>
    <w:rsid w:val="0095165D"/>
    <w:rsid w:val="00951C62"/>
    <w:rsid w:val="00951D7D"/>
    <w:rsid w:val="00951F4B"/>
    <w:rsid w:val="009520FA"/>
    <w:rsid w:val="00952B53"/>
    <w:rsid w:val="00952C85"/>
    <w:rsid w:val="0095465B"/>
    <w:rsid w:val="00961F80"/>
    <w:rsid w:val="00962043"/>
    <w:rsid w:val="009630C7"/>
    <w:rsid w:val="00964E42"/>
    <w:rsid w:val="00966ECB"/>
    <w:rsid w:val="009670F0"/>
    <w:rsid w:val="0096730E"/>
    <w:rsid w:val="00967680"/>
    <w:rsid w:val="009677B6"/>
    <w:rsid w:val="00971B8C"/>
    <w:rsid w:val="00972B55"/>
    <w:rsid w:val="009743B7"/>
    <w:rsid w:val="00974682"/>
    <w:rsid w:val="00975072"/>
    <w:rsid w:val="009754D9"/>
    <w:rsid w:val="00976BD0"/>
    <w:rsid w:val="009776A2"/>
    <w:rsid w:val="009779F2"/>
    <w:rsid w:val="0098228B"/>
    <w:rsid w:val="009828DA"/>
    <w:rsid w:val="009843EB"/>
    <w:rsid w:val="00985896"/>
    <w:rsid w:val="00985BAB"/>
    <w:rsid w:val="009907DF"/>
    <w:rsid w:val="00990F2D"/>
    <w:rsid w:val="00990FED"/>
    <w:rsid w:val="00993A38"/>
    <w:rsid w:val="0099449A"/>
    <w:rsid w:val="009948C3"/>
    <w:rsid w:val="00995B03"/>
    <w:rsid w:val="0099696E"/>
    <w:rsid w:val="00997716"/>
    <w:rsid w:val="009A1781"/>
    <w:rsid w:val="009A1E7E"/>
    <w:rsid w:val="009A22DC"/>
    <w:rsid w:val="009A5366"/>
    <w:rsid w:val="009A5436"/>
    <w:rsid w:val="009B1317"/>
    <w:rsid w:val="009B1609"/>
    <w:rsid w:val="009B1B5F"/>
    <w:rsid w:val="009B427E"/>
    <w:rsid w:val="009B5549"/>
    <w:rsid w:val="009B5B34"/>
    <w:rsid w:val="009B611C"/>
    <w:rsid w:val="009B6673"/>
    <w:rsid w:val="009C15E4"/>
    <w:rsid w:val="009C191B"/>
    <w:rsid w:val="009C1C54"/>
    <w:rsid w:val="009C1F1B"/>
    <w:rsid w:val="009C2101"/>
    <w:rsid w:val="009C275D"/>
    <w:rsid w:val="009C2BD6"/>
    <w:rsid w:val="009C3997"/>
    <w:rsid w:val="009C3F28"/>
    <w:rsid w:val="009C4061"/>
    <w:rsid w:val="009C44A4"/>
    <w:rsid w:val="009C5881"/>
    <w:rsid w:val="009C6109"/>
    <w:rsid w:val="009C70E1"/>
    <w:rsid w:val="009D0BE4"/>
    <w:rsid w:val="009D16B0"/>
    <w:rsid w:val="009D2C59"/>
    <w:rsid w:val="009D31F9"/>
    <w:rsid w:val="009D3CB1"/>
    <w:rsid w:val="009D4088"/>
    <w:rsid w:val="009D44F4"/>
    <w:rsid w:val="009D7320"/>
    <w:rsid w:val="009E0D17"/>
    <w:rsid w:val="009E0F90"/>
    <w:rsid w:val="009E1F32"/>
    <w:rsid w:val="009E2F51"/>
    <w:rsid w:val="009E460A"/>
    <w:rsid w:val="009E7066"/>
    <w:rsid w:val="009E776C"/>
    <w:rsid w:val="009F081A"/>
    <w:rsid w:val="009F2D81"/>
    <w:rsid w:val="009F3020"/>
    <w:rsid w:val="009F3398"/>
    <w:rsid w:val="009F3DD6"/>
    <w:rsid w:val="009F40D9"/>
    <w:rsid w:val="009F4297"/>
    <w:rsid w:val="009F43BC"/>
    <w:rsid w:val="009F7E4D"/>
    <w:rsid w:val="00A00144"/>
    <w:rsid w:val="00A01D68"/>
    <w:rsid w:val="00A034F8"/>
    <w:rsid w:val="00A03852"/>
    <w:rsid w:val="00A041C7"/>
    <w:rsid w:val="00A0499E"/>
    <w:rsid w:val="00A05F0F"/>
    <w:rsid w:val="00A0691B"/>
    <w:rsid w:val="00A071FA"/>
    <w:rsid w:val="00A117B0"/>
    <w:rsid w:val="00A13205"/>
    <w:rsid w:val="00A15304"/>
    <w:rsid w:val="00A16622"/>
    <w:rsid w:val="00A1681D"/>
    <w:rsid w:val="00A170E5"/>
    <w:rsid w:val="00A1726E"/>
    <w:rsid w:val="00A201BF"/>
    <w:rsid w:val="00A204CF"/>
    <w:rsid w:val="00A21EC6"/>
    <w:rsid w:val="00A23D49"/>
    <w:rsid w:val="00A24A3E"/>
    <w:rsid w:val="00A2555F"/>
    <w:rsid w:val="00A25D90"/>
    <w:rsid w:val="00A26F59"/>
    <w:rsid w:val="00A27004"/>
    <w:rsid w:val="00A27553"/>
    <w:rsid w:val="00A27581"/>
    <w:rsid w:val="00A30C29"/>
    <w:rsid w:val="00A32724"/>
    <w:rsid w:val="00A33742"/>
    <w:rsid w:val="00A34DD6"/>
    <w:rsid w:val="00A36819"/>
    <w:rsid w:val="00A36989"/>
    <w:rsid w:val="00A37E8F"/>
    <w:rsid w:val="00A40970"/>
    <w:rsid w:val="00A42219"/>
    <w:rsid w:val="00A42518"/>
    <w:rsid w:val="00A43308"/>
    <w:rsid w:val="00A43628"/>
    <w:rsid w:val="00A43637"/>
    <w:rsid w:val="00A43DBB"/>
    <w:rsid w:val="00A44A9B"/>
    <w:rsid w:val="00A4689E"/>
    <w:rsid w:val="00A51325"/>
    <w:rsid w:val="00A52386"/>
    <w:rsid w:val="00A52BD9"/>
    <w:rsid w:val="00A53C13"/>
    <w:rsid w:val="00A54192"/>
    <w:rsid w:val="00A549BE"/>
    <w:rsid w:val="00A57581"/>
    <w:rsid w:val="00A5772F"/>
    <w:rsid w:val="00A57FD5"/>
    <w:rsid w:val="00A6035E"/>
    <w:rsid w:val="00A60CFA"/>
    <w:rsid w:val="00A6144C"/>
    <w:rsid w:val="00A629AA"/>
    <w:rsid w:val="00A63A91"/>
    <w:rsid w:val="00A63F33"/>
    <w:rsid w:val="00A649C9"/>
    <w:rsid w:val="00A66617"/>
    <w:rsid w:val="00A671F8"/>
    <w:rsid w:val="00A673A4"/>
    <w:rsid w:val="00A67531"/>
    <w:rsid w:val="00A70680"/>
    <w:rsid w:val="00A71068"/>
    <w:rsid w:val="00A71582"/>
    <w:rsid w:val="00A724AE"/>
    <w:rsid w:val="00A7253F"/>
    <w:rsid w:val="00A729BE"/>
    <w:rsid w:val="00A72A98"/>
    <w:rsid w:val="00A72E93"/>
    <w:rsid w:val="00A72FF5"/>
    <w:rsid w:val="00A73329"/>
    <w:rsid w:val="00A74205"/>
    <w:rsid w:val="00A7477A"/>
    <w:rsid w:val="00A7479B"/>
    <w:rsid w:val="00A74BC1"/>
    <w:rsid w:val="00A815FB"/>
    <w:rsid w:val="00A82359"/>
    <w:rsid w:val="00A82A58"/>
    <w:rsid w:val="00A8486D"/>
    <w:rsid w:val="00A865D2"/>
    <w:rsid w:val="00A87CF1"/>
    <w:rsid w:val="00A90D15"/>
    <w:rsid w:val="00A92B26"/>
    <w:rsid w:val="00A92BC7"/>
    <w:rsid w:val="00A9343B"/>
    <w:rsid w:val="00A94C20"/>
    <w:rsid w:val="00A966D4"/>
    <w:rsid w:val="00A972DE"/>
    <w:rsid w:val="00AA0C12"/>
    <w:rsid w:val="00AA227F"/>
    <w:rsid w:val="00AA3BC7"/>
    <w:rsid w:val="00AA5661"/>
    <w:rsid w:val="00AA5FF9"/>
    <w:rsid w:val="00AA754A"/>
    <w:rsid w:val="00AA755B"/>
    <w:rsid w:val="00AB07FF"/>
    <w:rsid w:val="00AB099E"/>
    <w:rsid w:val="00AB2ABB"/>
    <w:rsid w:val="00AB3C5B"/>
    <w:rsid w:val="00AB4328"/>
    <w:rsid w:val="00AB562B"/>
    <w:rsid w:val="00AB5F23"/>
    <w:rsid w:val="00AB6073"/>
    <w:rsid w:val="00AB637F"/>
    <w:rsid w:val="00AB6F1B"/>
    <w:rsid w:val="00AB71BE"/>
    <w:rsid w:val="00AB7249"/>
    <w:rsid w:val="00AC0824"/>
    <w:rsid w:val="00AC2474"/>
    <w:rsid w:val="00AC3C28"/>
    <w:rsid w:val="00AC3EFB"/>
    <w:rsid w:val="00AC44FA"/>
    <w:rsid w:val="00AC4EBF"/>
    <w:rsid w:val="00AC57DD"/>
    <w:rsid w:val="00AC5E99"/>
    <w:rsid w:val="00AC6681"/>
    <w:rsid w:val="00AC722F"/>
    <w:rsid w:val="00AD034B"/>
    <w:rsid w:val="00AD34C2"/>
    <w:rsid w:val="00AD412E"/>
    <w:rsid w:val="00AE0A2E"/>
    <w:rsid w:val="00AE1DB9"/>
    <w:rsid w:val="00AE354C"/>
    <w:rsid w:val="00AE55F3"/>
    <w:rsid w:val="00AE5F67"/>
    <w:rsid w:val="00AE6B7B"/>
    <w:rsid w:val="00AE7971"/>
    <w:rsid w:val="00AE7C5B"/>
    <w:rsid w:val="00AF1AC3"/>
    <w:rsid w:val="00AF245D"/>
    <w:rsid w:val="00AF42E8"/>
    <w:rsid w:val="00AF44D4"/>
    <w:rsid w:val="00AF4B07"/>
    <w:rsid w:val="00AF4B87"/>
    <w:rsid w:val="00AF55E0"/>
    <w:rsid w:val="00AF5CC8"/>
    <w:rsid w:val="00AF6186"/>
    <w:rsid w:val="00AF778E"/>
    <w:rsid w:val="00AF7A3A"/>
    <w:rsid w:val="00B01EE7"/>
    <w:rsid w:val="00B01F47"/>
    <w:rsid w:val="00B022AC"/>
    <w:rsid w:val="00B0359D"/>
    <w:rsid w:val="00B03D3E"/>
    <w:rsid w:val="00B05359"/>
    <w:rsid w:val="00B058B2"/>
    <w:rsid w:val="00B058BF"/>
    <w:rsid w:val="00B06B40"/>
    <w:rsid w:val="00B10FA0"/>
    <w:rsid w:val="00B1267F"/>
    <w:rsid w:val="00B12E12"/>
    <w:rsid w:val="00B13533"/>
    <w:rsid w:val="00B152B9"/>
    <w:rsid w:val="00B160DB"/>
    <w:rsid w:val="00B162B6"/>
    <w:rsid w:val="00B16793"/>
    <w:rsid w:val="00B16FCB"/>
    <w:rsid w:val="00B174D1"/>
    <w:rsid w:val="00B20836"/>
    <w:rsid w:val="00B235BB"/>
    <w:rsid w:val="00B23796"/>
    <w:rsid w:val="00B2485A"/>
    <w:rsid w:val="00B27A44"/>
    <w:rsid w:val="00B30BBF"/>
    <w:rsid w:val="00B31F1C"/>
    <w:rsid w:val="00B33A58"/>
    <w:rsid w:val="00B33C03"/>
    <w:rsid w:val="00B359D6"/>
    <w:rsid w:val="00B35C13"/>
    <w:rsid w:val="00B36D14"/>
    <w:rsid w:val="00B37D11"/>
    <w:rsid w:val="00B40697"/>
    <w:rsid w:val="00B4404C"/>
    <w:rsid w:val="00B44E56"/>
    <w:rsid w:val="00B46543"/>
    <w:rsid w:val="00B47D33"/>
    <w:rsid w:val="00B510B9"/>
    <w:rsid w:val="00B51943"/>
    <w:rsid w:val="00B52044"/>
    <w:rsid w:val="00B5224D"/>
    <w:rsid w:val="00B52BE0"/>
    <w:rsid w:val="00B5348C"/>
    <w:rsid w:val="00B54133"/>
    <w:rsid w:val="00B54AAF"/>
    <w:rsid w:val="00B62511"/>
    <w:rsid w:val="00B701ED"/>
    <w:rsid w:val="00B707DB"/>
    <w:rsid w:val="00B70D24"/>
    <w:rsid w:val="00B73992"/>
    <w:rsid w:val="00B73CED"/>
    <w:rsid w:val="00B757BA"/>
    <w:rsid w:val="00B77A99"/>
    <w:rsid w:val="00B804E4"/>
    <w:rsid w:val="00B8086C"/>
    <w:rsid w:val="00B80CC4"/>
    <w:rsid w:val="00B81F7F"/>
    <w:rsid w:val="00B8241B"/>
    <w:rsid w:val="00B829E9"/>
    <w:rsid w:val="00B83563"/>
    <w:rsid w:val="00B83AB0"/>
    <w:rsid w:val="00B83D6E"/>
    <w:rsid w:val="00B8445A"/>
    <w:rsid w:val="00B85A04"/>
    <w:rsid w:val="00B861B4"/>
    <w:rsid w:val="00B86904"/>
    <w:rsid w:val="00B86DFE"/>
    <w:rsid w:val="00B90990"/>
    <w:rsid w:val="00B91A32"/>
    <w:rsid w:val="00B91D11"/>
    <w:rsid w:val="00B922FF"/>
    <w:rsid w:val="00B9281E"/>
    <w:rsid w:val="00B93925"/>
    <w:rsid w:val="00B93A44"/>
    <w:rsid w:val="00B93ECF"/>
    <w:rsid w:val="00B944E3"/>
    <w:rsid w:val="00B94BB8"/>
    <w:rsid w:val="00B95187"/>
    <w:rsid w:val="00B95E88"/>
    <w:rsid w:val="00B9776F"/>
    <w:rsid w:val="00BA11E5"/>
    <w:rsid w:val="00BA218A"/>
    <w:rsid w:val="00BA2D55"/>
    <w:rsid w:val="00BA566E"/>
    <w:rsid w:val="00BA583E"/>
    <w:rsid w:val="00BA71B1"/>
    <w:rsid w:val="00BB0637"/>
    <w:rsid w:val="00BB2144"/>
    <w:rsid w:val="00BB214D"/>
    <w:rsid w:val="00BB345F"/>
    <w:rsid w:val="00BB3641"/>
    <w:rsid w:val="00BB41A3"/>
    <w:rsid w:val="00BB44C5"/>
    <w:rsid w:val="00BB46C1"/>
    <w:rsid w:val="00BB57CA"/>
    <w:rsid w:val="00BB5A67"/>
    <w:rsid w:val="00BB5AA7"/>
    <w:rsid w:val="00BB68EA"/>
    <w:rsid w:val="00BB71F1"/>
    <w:rsid w:val="00BC1C27"/>
    <w:rsid w:val="00BC47F6"/>
    <w:rsid w:val="00BC4A8F"/>
    <w:rsid w:val="00BC5C87"/>
    <w:rsid w:val="00BC6BBF"/>
    <w:rsid w:val="00BD0653"/>
    <w:rsid w:val="00BD1572"/>
    <w:rsid w:val="00BD2971"/>
    <w:rsid w:val="00BD49A4"/>
    <w:rsid w:val="00BD71B9"/>
    <w:rsid w:val="00BE0B98"/>
    <w:rsid w:val="00BE132A"/>
    <w:rsid w:val="00BE14E3"/>
    <w:rsid w:val="00BE1A3E"/>
    <w:rsid w:val="00BE1DC1"/>
    <w:rsid w:val="00BE1E5F"/>
    <w:rsid w:val="00BE3262"/>
    <w:rsid w:val="00BE3774"/>
    <w:rsid w:val="00BE41E5"/>
    <w:rsid w:val="00BE4F15"/>
    <w:rsid w:val="00BE5621"/>
    <w:rsid w:val="00BE5638"/>
    <w:rsid w:val="00BE5B52"/>
    <w:rsid w:val="00BE725B"/>
    <w:rsid w:val="00BF24C0"/>
    <w:rsid w:val="00BF32D2"/>
    <w:rsid w:val="00BF4109"/>
    <w:rsid w:val="00BF4CC3"/>
    <w:rsid w:val="00BF52DE"/>
    <w:rsid w:val="00BF7EDE"/>
    <w:rsid w:val="00C0117A"/>
    <w:rsid w:val="00C0193B"/>
    <w:rsid w:val="00C03D59"/>
    <w:rsid w:val="00C054B7"/>
    <w:rsid w:val="00C054C7"/>
    <w:rsid w:val="00C05723"/>
    <w:rsid w:val="00C057B5"/>
    <w:rsid w:val="00C05CCA"/>
    <w:rsid w:val="00C06118"/>
    <w:rsid w:val="00C06D6E"/>
    <w:rsid w:val="00C06E15"/>
    <w:rsid w:val="00C1152E"/>
    <w:rsid w:val="00C11890"/>
    <w:rsid w:val="00C11B7F"/>
    <w:rsid w:val="00C1261F"/>
    <w:rsid w:val="00C1262B"/>
    <w:rsid w:val="00C13AD9"/>
    <w:rsid w:val="00C142BE"/>
    <w:rsid w:val="00C1571E"/>
    <w:rsid w:val="00C205C2"/>
    <w:rsid w:val="00C2196B"/>
    <w:rsid w:val="00C222AC"/>
    <w:rsid w:val="00C22687"/>
    <w:rsid w:val="00C24185"/>
    <w:rsid w:val="00C26500"/>
    <w:rsid w:val="00C267A8"/>
    <w:rsid w:val="00C27032"/>
    <w:rsid w:val="00C3041F"/>
    <w:rsid w:val="00C30CA7"/>
    <w:rsid w:val="00C312DC"/>
    <w:rsid w:val="00C322A0"/>
    <w:rsid w:val="00C329D3"/>
    <w:rsid w:val="00C32E4D"/>
    <w:rsid w:val="00C332D5"/>
    <w:rsid w:val="00C333A0"/>
    <w:rsid w:val="00C333D8"/>
    <w:rsid w:val="00C341A9"/>
    <w:rsid w:val="00C34615"/>
    <w:rsid w:val="00C34D89"/>
    <w:rsid w:val="00C35FBF"/>
    <w:rsid w:val="00C36408"/>
    <w:rsid w:val="00C36A81"/>
    <w:rsid w:val="00C40E99"/>
    <w:rsid w:val="00C41974"/>
    <w:rsid w:val="00C426EA"/>
    <w:rsid w:val="00C42793"/>
    <w:rsid w:val="00C44EC5"/>
    <w:rsid w:val="00C47985"/>
    <w:rsid w:val="00C50D71"/>
    <w:rsid w:val="00C516CA"/>
    <w:rsid w:val="00C53F4A"/>
    <w:rsid w:val="00C54125"/>
    <w:rsid w:val="00C54D5D"/>
    <w:rsid w:val="00C55B54"/>
    <w:rsid w:val="00C56129"/>
    <w:rsid w:val="00C5708D"/>
    <w:rsid w:val="00C578B8"/>
    <w:rsid w:val="00C6098E"/>
    <w:rsid w:val="00C611D8"/>
    <w:rsid w:val="00C6152C"/>
    <w:rsid w:val="00C6235F"/>
    <w:rsid w:val="00C63990"/>
    <w:rsid w:val="00C63FF8"/>
    <w:rsid w:val="00C64EF6"/>
    <w:rsid w:val="00C65050"/>
    <w:rsid w:val="00C65C36"/>
    <w:rsid w:val="00C670D5"/>
    <w:rsid w:val="00C67B72"/>
    <w:rsid w:val="00C70C2D"/>
    <w:rsid w:val="00C714E7"/>
    <w:rsid w:val="00C7182C"/>
    <w:rsid w:val="00C7185C"/>
    <w:rsid w:val="00C71FC6"/>
    <w:rsid w:val="00C74810"/>
    <w:rsid w:val="00C7551E"/>
    <w:rsid w:val="00C7613E"/>
    <w:rsid w:val="00C77F81"/>
    <w:rsid w:val="00C83FD7"/>
    <w:rsid w:val="00C8464A"/>
    <w:rsid w:val="00C84ECD"/>
    <w:rsid w:val="00C90D68"/>
    <w:rsid w:val="00C91601"/>
    <w:rsid w:val="00C93218"/>
    <w:rsid w:val="00C939FE"/>
    <w:rsid w:val="00C94099"/>
    <w:rsid w:val="00C951A9"/>
    <w:rsid w:val="00C960E1"/>
    <w:rsid w:val="00C9786E"/>
    <w:rsid w:val="00CA4BDA"/>
    <w:rsid w:val="00CA52E5"/>
    <w:rsid w:val="00CA5E73"/>
    <w:rsid w:val="00CA6E16"/>
    <w:rsid w:val="00CA7F61"/>
    <w:rsid w:val="00CB106C"/>
    <w:rsid w:val="00CB1F66"/>
    <w:rsid w:val="00CB288C"/>
    <w:rsid w:val="00CB2951"/>
    <w:rsid w:val="00CB3D14"/>
    <w:rsid w:val="00CC2F78"/>
    <w:rsid w:val="00CC3D46"/>
    <w:rsid w:val="00CC3DA6"/>
    <w:rsid w:val="00CC3FE5"/>
    <w:rsid w:val="00CC4235"/>
    <w:rsid w:val="00CC546C"/>
    <w:rsid w:val="00CC56F3"/>
    <w:rsid w:val="00CC57C8"/>
    <w:rsid w:val="00CC5ED5"/>
    <w:rsid w:val="00CC61B6"/>
    <w:rsid w:val="00CC6BF4"/>
    <w:rsid w:val="00CC71E6"/>
    <w:rsid w:val="00CC7829"/>
    <w:rsid w:val="00CC7BD5"/>
    <w:rsid w:val="00CD089C"/>
    <w:rsid w:val="00CD16F8"/>
    <w:rsid w:val="00CD21C9"/>
    <w:rsid w:val="00CD282B"/>
    <w:rsid w:val="00CD2C69"/>
    <w:rsid w:val="00CD34FA"/>
    <w:rsid w:val="00CD4C35"/>
    <w:rsid w:val="00CD5BEE"/>
    <w:rsid w:val="00CD6664"/>
    <w:rsid w:val="00CD7369"/>
    <w:rsid w:val="00CE0B0E"/>
    <w:rsid w:val="00CE2025"/>
    <w:rsid w:val="00CE3831"/>
    <w:rsid w:val="00CE4841"/>
    <w:rsid w:val="00CE4BF8"/>
    <w:rsid w:val="00CE533E"/>
    <w:rsid w:val="00CE7567"/>
    <w:rsid w:val="00CF06DE"/>
    <w:rsid w:val="00CF4F3B"/>
    <w:rsid w:val="00CF6C46"/>
    <w:rsid w:val="00D0051A"/>
    <w:rsid w:val="00D008CD"/>
    <w:rsid w:val="00D00ABB"/>
    <w:rsid w:val="00D02EEC"/>
    <w:rsid w:val="00D03551"/>
    <w:rsid w:val="00D03683"/>
    <w:rsid w:val="00D04589"/>
    <w:rsid w:val="00D05E71"/>
    <w:rsid w:val="00D065BB"/>
    <w:rsid w:val="00D06A63"/>
    <w:rsid w:val="00D07E0E"/>
    <w:rsid w:val="00D11478"/>
    <w:rsid w:val="00D11801"/>
    <w:rsid w:val="00D11DCF"/>
    <w:rsid w:val="00D12327"/>
    <w:rsid w:val="00D129D1"/>
    <w:rsid w:val="00D12ED3"/>
    <w:rsid w:val="00D12F27"/>
    <w:rsid w:val="00D1417A"/>
    <w:rsid w:val="00D15ED0"/>
    <w:rsid w:val="00D1749C"/>
    <w:rsid w:val="00D21820"/>
    <w:rsid w:val="00D21B3E"/>
    <w:rsid w:val="00D21FED"/>
    <w:rsid w:val="00D2215F"/>
    <w:rsid w:val="00D224ED"/>
    <w:rsid w:val="00D24251"/>
    <w:rsid w:val="00D24495"/>
    <w:rsid w:val="00D2469A"/>
    <w:rsid w:val="00D250D7"/>
    <w:rsid w:val="00D25C5A"/>
    <w:rsid w:val="00D2706F"/>
    <w:rsid w:val="00D27887"/>
    <w:rsid w:val="00D279A2"/>
    <w:rsid w:val="00D309BA"/>
    <w:rsid w:val="00D30CE3"/>
    <w:rsid w:val="00D31523"/>
    <w:rsid w:val="00D32C21"/>
    <w:rsid w:val="00D335B5"/>
    <w:rsid w:val="00D343E2"/>
    <w:rsid w:val="00D351C3"/>
    <w:rsid w:val="00D361A2"/>
    <w:rsid w:val="00D37C1F"/>
    <w:rsid w:val="00D42133"/>
    <w:rsid w:val="00D42AFF"/>
    <w:rsid w:val="00D43FD6"/>
    <w:rsid w:val="00D4437B"/>
    <w:rsid w:val="00D4464A"/>
    <w:rsid w:val="00D44C2E"/>
    <w:rsid w:val="00D45024"/>
    <w:rsid w:val="00D45414"/>
    <w:rsid w:val="00D472B9"/>
    <w:rsid w:val="00D47588"/>
    <w:rsid w:val="00D476A2"/>
    <w:rsid w:val="00D47A3F"/>
    <w:rsid w:val="00D525EF"/>
    <w:rsid w:val="00D52768"/>
    <w:rsid w:val="00D52BE5"/>
    <w:rsid w:val="00D54972"/>
    <w:rsid w:val="00D55756"/>
    <w:rsid w:val="00D559F3"/>
    <w:rsid w:val="00D5623B"/>
    <w:rsid w:val="00D566BD"/>
    <w:rsid w:val="00D576CF"/>
    <w:rsid w:val="00D57A4D"/>
    <w:rsid w:val="00D57A96"/>
    <w:rsid w:val="00D608BB"/>
    <w:rsid w:val="00D60AA7"/>
    <w:rsid w:val="00D6291A"/>
    <w:rsid w:val="00D6435F"/>
    <w:rsid w:val="00D64685"/>
    <w:rsid w:val="00D65BFB"/>
    <w:rsid w:val="00D6608E"/>
    <w:rsid w:val="00D667A7"/>
    <w:rsid w:val="00D669C7"/>
    <w:rsid w:val="00D70002"/>
    <w:rsid w:val="00D701D1"/>
    <w:rsid w:val="00D7187A"/>
    <w:rsid w:val="00D737DC"/>
    <w:rsid w:val="00D73AD6"/>
    <w:rsid w:val="00D75E28"/>
    <w:rsid w:val="00D772C2"/>
    <w:rsid w:val="00D8008E"/>
    <w:rsid w:val="00D817EA"/>
    <w:rsid w:val="00D82C45"/>
    <w:rsid w:val="00D908A8"/>
    <w:rsid w:val="00D90BEA"/>
    <w:rsid w:val="00D94670"/>
    <w:rsid w:val="00D95BA9"/>
    <w:rsid w:val="00D96C3C"/>
    <w:rsid w:val="00D977B6"/>
    <w:rsid w:val="00D97F71"/>
    <w:rsid w:val="00DA1F16"/>
    <w:rsid w:val="00DA4A31"/>
    <w:rsid w:val="00DA732E"/>
    <w:rsid w:val="00DA7B04"/>
    <w:rsid w:val="00DB36C2"/>
    <w:rsid w:val="00DB51C8"/>
    <w:rsid w:val="00DB5B67"/>
    <w:rsid w:val="00DB5BD8"/>
    <w:rsid w:val="00DB7436"/>
    <w:rsid w:val="00DC00F0"/>
    <w:rsid w:val="00DC0D43"/>
    <w:rsid w:val="00DC1307"/>
    <w:rsid w:val="00DC169B"/>
    <w:rsid w:val="00DC2AB9"/>
    <w:rsid w:val="00DC3B81"/>
    <w:rsid w:val="00DC456A"/>
    <w:rsid w:val="00DC5F87"/>
    <w:rsid w:val="00DC63F0"/>
    <w:rsid w:val="00DC7151"/>
    <w:rsid w:val="00DD00DD"/>
    <w:rsid w:val="00DD06B1"/>
    <w:rsid w:val="00DD2C54"/>
    <w:rsid w:val="00DD40F5"/>
    <w:rsid w:val="00DD4AAB"/>
    <w:rsid w:val="00DD5032"/>
    <w:rsid w:val="00DD5146"/>
    <w:rsid w:val="00DD6EE5"/>
    <w:rsid w:val="00DD7EA9"/>
    <w:rsid w:val="00DE0CDA"/>
    <w:rsid w:val="00DE239F"/>
    <w:rsid w:val="00DE312E"/>
    <w:rsid w:val="00DE36B2"/>
    <w:rsid w:val="00DE386C"/>
    <w:rsid w:val="00DE4104"/>
    <w:rsid w:val="00DE4459"/>
    <w:rsid w:val="00DE4D35"/>
    <w:rsid w:val="00DE572F"/>
    <w:rsid w:val="00DE578A"/>
    <w:rsid w:val="00DE746C"/>
    <w:rsid w:val="00DE7B0A"/>
    <w:rsid w:val="00DF098B"/>
    <w:rsid w:val="00DF11C4"/>
    <w:rsid w:val="00DF210C"/>
    <w:rsid w:val="00DF3749"/>
    <w:rsid w:val="00DF433F"/>
    <w:rsid w:val="00DF4B6A"/>
    <w:rsid w:val="00DF6556"/>
    <w:rsid w:val="00E00017"/>
    <w:rsid w:val="00E00716"/>
    <w:rsid w:val="00E00ED9"/>
    <w:rsid w:val="00E01E65"/>
    <w:rsid w:val="00E02C09"/>
    <w:rsid w:val="00E04D59"/>
    <w:rsid w:val="00E05CE1"/>
    <w:rsid w:val="00E060B6"/>
    <w:rsid w:val="00E06B5B"/>
    <w:rsid w:val="00E07DA1"/>
    <w:rsid w:val="00E10189"/>
    <w:rsid w:val="00E10942"/>
    <w:rsid w:val="00E10D2F"/>
    <w:rsid w:val="00E11C16"/>
    <w:rsid w:val="00E123CB"/>
    <w:rsid w:val="00E13A46"/>
    <w:rsid w:val="00E1459C"/>
    <w:rsid w:val="00E149C8"/>
    <w:rsid w:val="00E15D76"/>
    <w:rsid w:val="00E174C8"/>
    <w:rsid w:val="00E177B5"/>
    <w:rsid w:val="00E20E13"/>
    <w:rsid w:val="00E21DBC"/>
    <w:rsid w:val="00E2342C"/>
    <w:rsid w:val="00E249D9"/>
    <w:rsid w:val="00E275D7"/>
    <w:rsid w:val="00E27DBE"/>
    <w:rsid w:val="00E27DC5"/>
    <w:rsid w:val="00E3063F"/>
    <w:rsid w:val="00E312BD"/>
    <w:rsid w:val="00E31471"/>
    <w:rsid w:val="00E31D76"/>
    <w:rsid w:val="00E32774"/>
    <w:rsid w:val="00E32AB1"/>
    <w:rsid w:val="00E3579C"/>
    <w:rsid w:val="00E36C71"/>
    <w:rsid w:val="00E373F5"/>
    <w:rsid w:val="00E37C32"/>
    <w:rsid w:val="00E40404"/>
    <w:rsid w:val="00E40595"/>
    <w:rsid w:val="00E40681"/>
    <w:rsid w:val="00E419FF"/>
    <w:rsid w:val="00E421B0"/>
    <w:rsid w:val="00E42BF3"/>
    <w:rsid w:val="00E42EAF"/>
    <w:rsid w:val="00E43B2C"/>
    <w:rsid w:val="00E4419D"/>
    <w:rsid w:val="00E4529A"/>
    <w:rsid w:val="00E459C6"/>
    <w:rsid w:val="00E46458"/>
    <w:rsid w:val="00E47589"/>
    <w:rsid w:val="00E47AC4"/>
    <w:rsid w:val="00E5274B"/>
    <w:rsid w:val="00E5412B"/>
    <w:rsid w:val="00E54CA0"/>
    <w:rsid w:val="00E55CCD"/>
    <w:rsid w:val="00E60C3E"/>
    <w:rsid w:val="00E6171E"/>
    <w:rsid w:val="00E61B38"/>
    <w:rsid w:val="00E64915"/>
    <w:rsid w:val="00E661D4"/>
    <w:rsid w:val="00E66281"/>
    <w:rsid w:val="00E673DA"/>
    <w:rsid w:val="00E70091"/>
    <w:rsid w:val="00E704BD"/>
    <w:rsid w:val="00E70CC1"/>
    <w:rsid w:val="00E71996"/>
    <w:rsid w:val="00E720F5"/>
    <w:rsid w:val="00E7438D"/>
    <w:rsid w:val="00E7537A"/>
    <w:rsid w:val="00E76D47"/>
    <w:rsid w:val="00E77CB3"/>
    <w:rsid w:val="00E80E39"/>
    <w:rsid w:val="00E816CA"/>
    <w:rsid w:val="00E8270C"/>
    <w:rsid w:val="00E8479C"/>
    <w:rsid w:val="00E847C5"/>
    <w:rsid w:val="00E849F7"/>
    <w:rsid w:val="00E8691B"/>
    <w:rsid w:val="00E90302"/>
    <w:rsid w:val="00E91185"/>
    <w:rsid w:val="00E912CE"/>
    <w:rsid w:val="00E92184"/>
    <w:rsid w:val="00E943E6"/>
    <w:rsid w:val="00E97396"/>
    <w:rsid w:val="00E97500"/>
    <w:rsid w:val="00E97CEA"/>
    <w:rsid w:val="00EA124A"/>
    <w:rsid w:val="00EA185E"/>
    <w:rsid w:val="00EA1CB5"/>
    <w:rsid w:val="00EA26E7"/>
    <w:rsid w:val="00EA3810"/>
    <w:rsid w:val="00EA4B1D"/>
    <w:rsid w:val="00EA592A"/>
    <w:rsid w:val="00EA69D6"/>
    <w:rsid w:val="00EB0BEF"/>
    <w:rsid w:val="00EB14E4"/>
    <w:rsid w:val="00EB1DF7"/>
    <w:rsid w:val="00EB224E"/>
    <w:rsid w:val="00EB2512"/>
    <w:rsid w:val="00EB32A5"/>
    <w:rsid w:val="00EB34ED"/>
    <w:rsid w:val="00EB4999"/>
    <w:rsid w:val="00EB5231"/>
    <w:rsid w:val="00EB5DE9"/>
    <w:rsid w:val="00EB713C"/>
    <w:rsid w:val="00EB7A11"/>
    <w:rsid w:val="00EB7B38"/>
    <w:rsid w:val="00EB7BE0"/>
    <w:rsid w:val="00EB7E63"/>
    <w:rsid w:val="00EC001D"/>
    <w:rsid w:val="00EC063E"/>
    <w:rsid w:val="00EC2340"/>
    <w:rsid w:val="00EC29EE"/>
    <w:rsid w:val="00EC315E"/>
    <w:rsid w:val="00EC5498"/>
    <w:rsid w:val="00EC6609"/>
    <w:rsid w:val="00EC6B69"/>
    <w:rsid w:val="00ED077C"/>
    <w:rsid w:val="00ED0E44"/>
    <w:rsid w:val="00ED1190"/>
    <w:rsid w:val="00ED5530"/>
    <w:rsid w:val="00ED64FD"/>
    <w:rsid w:val="00ED6544"/>
    <w:rsid w:val="00EE01D9"/>
    <w:rsid w:val="00EE0277"/>
    <w:rsid w:val="00EE29FF"/>
    <w:rsid w:val="00EE2B85"/>
    <w:rsid w:val="00EE3E00"/>
    <w:rsid w:val="00EE47DF"/>
    <w:rsid w:val="00EE5A21"/>
    <w:rsid w:val="00EE5DD2"/>
    <w:rsid w:val="00EE76FA"/>
    <w:rsid w:val="00EF02F6"/>
    <w:rsid w:val="00EF08D4"/>
    <w:rsid w:val="00EF0A2E"/>
    <w:rsid w:val="00EF2D4A"/>
    <w:rsid w:val="00EF63C2"/>
    <w:rsid w:val="00EF70A9"/>
    <w:rsid w:val="00F00115"/>
    <w:rsid w:val="00F00A79"/>
    <w:rsid w:val="00F00B9D"/>
    <w:rsid w:val="00F00E86"/>
    <w:rsid w:val="00F02259"/>
    <w:rsid w:val="00F0240C"/>
    <w:rsid w:val="00F04700"/>
    <w:rsid w:val="00F048B5"/>
    <w:rsid w:val="00F04C38"/>
    <w:rsid w:val="00F06004"/>
    <w:rsid w:val="00F07C1E"/>
    <w:rsid w:val="00F07CE6"/>
    <w:rsid w:val="00F07DF9"/>
    <w:rsid w:val="00F105DB"/>
    <w:rsid w:val="00F1070A"/>
    <w:rsid w:val="00F11144"/>
    <w:rsid w:val="00F121DC"/>
    <w:rsid w:val="00F132BC"/>
    <w:rsid w:val="00F13D80"/>
    <w:rsid w:val="00F14A52"/>
    <w:rsid w:val="00F1642A"/>
    <w:rsid w:val="00F16902"/>
    <w:rsid w:val="00F16AAA"/>
    <w:rsid w:val="00F16EA2"/>
    <w:rsid w:val="00F16F6C"/>
    <w:rsid w:val="00F21161"/>
    <w:rsid w:val="00F211FF"/>
    <w:rsid w:val="00F218EF"/>
    <w:rsid w:val="00F21BC7"/>
    <w:rsid w:val="00F22172"/>
    <w:rsid w:val="00F22887"/>
    <w:rsid w:val="00F25F64"/>
    <w:rsid w:val="00F266A2"/>
    <w:rsid w:val="00F26750"/>
    <w:rsid w:val="00F31DAB"/>
    <w:rsid w:val="00F32269"/>
    <w:rsid w:val="00F32DA9"/>
    <w:rsid w:val="00F3385B"/>
    <w:rsid w:val="00F37664"/>
    <w:rsid w:val="00F37BAC"/>
    <w:rsid w:val="00F37D05"/>
    <w:rsid w:val="00F37DF0"/>
    <w:rsid w:val="00F429C4"/>
    <w:rsid w:val="00F43661"/>
    <w:rsid w:val="00F43718"/>
    <w:rsid w:val="00F44272"/>
    <w:rsid w:val="00F465E5"/>
    <w:rsid w:val="00F4687F"/>
    <w:rsid w:val="00F47138"/>
    <w:rsid w:val="00F47E7B"/>
    <w:rsid w:val="00F514F5"/>
    <w:rsid w:val="00F53C80"/>
    <w:rsid w:val="00F54C62"/>
    <w:rsid w:val="00F55570"/>
    <w:rsid w:val="00F56A6F"/>
    <w:rsid w:val="00F5709C"/>
    <w:rsid w:val="00F57E5B"/>
    <w:rsid w:val="00F57ED5"/>
    <w:rsid w:val="00F605EA"/>
    <w:rsid w:val="00F607B8"/>
    <w:rsid w:val="00F60A49"/>
    <w:rsid w:val="00F618D2"/>
    <w:rsid w:val="00F63FCF"/>
    <w:rsid w:val="00F64EF1"/>
    <w:rsid w:val="00F674BA"/>
    <w:rsid w:val="00F70439"/>
    <w:rsid w:val="00F73C13"/>
    <w:rsid w:val="00F7526E"/>
    <w:rsid w:val="00F76612"/>
    <w:rsid w:val="00F76DF4"/>
    <w:rsid w:val="00F86670"/>
    <w:rsid w:val="00F86A69"/>
    <w:rsid w:val="00F8765F"/>
    <w:rsid w:val="00F8794E"/>
    <w:rsid w:val="00F90563"/>
    <w:rsid w:val="00F90767"/>
    <w:rsid w:val="00F910DF"/>
    <w:rsid w:val="00F93B57"/>
    <w:rsid w:val="00F94376"/>
    <w:rsid w:val="00F95D7A"/>
    <w:rsid w:val="00FA1C60"/>
    <w:rsid w:val="00FA30F0"/>
    <w:rsid w:val="00FA3C96"/>
    <w:rsid w:val="00FA416F"/>
    <w:rsid w:val="00FA5110"/>
    <w:rsid w:val="00FA685B"/>
    <w:rsid w:val="00FA723E"/>
    <w:rsid w:val="00FA78DA"/>
    <w:rsid w:val="00FB0C01"/>
    <w:rsid w:val="00FB11EB"/>
    <w:rsid w:val="00FB27D7"/>
    <w:rsid w:val="00FB2B45"/>
    <w:rsid w:val="00FB3267"/>
    <w:rsid w:val="00FB39AC"/>
    <w:rsid w:val="00FB3E97"/>
    <w:rsid w:val="00FB57BF"/>
    <w:rsid w:val="00FB7855"/>
    <w:rsid w:val="00FC03FD"/>
    <w:rsid w:val="00FC18F2"/>
    <w:rsid w:val="00FC1B71"/>
    <w:rsid w:val="00FC39E5"/>
    <w:rsid w:val="00FC3A78"/>
    <w:rsid w:val="00FC4320"/>
    <w:rsid w:val="00FC521E"/>
    <w:rsid w:val="00FC79E6"/>
    <w:rsid w:val="00FC7A86"/>
    <w:rsid w:val="00FD1005"/>
    <w:rsid w:val="00FD1E4B"/>
    <w:rsid w:val="00FD4672"/>
    <w:rsid w:val="00FD6C75"/>
    <w:rsid w:val="00FD727A"/>
    <w:rsid w:val="00FD7751"/>
    <w:rsid w:val="00FE0AB2"/>
    <w:rsid w:val="00FE1282"/>
    <w:rsid w:val="00FE37FC"/>
    <w:rsid w:val="00FE402B"/>
    <w:rsid w:val="00FE71B3"/>
    <w:rsid w:val="00FF2280"/>
    <w:rsid w:val="00FF245F"/>
    <w:rsid w:val="00FF34EB"/>
    <w:rsid w:val="00FF39E7"/>
    <w:rsid w:val="00FF42C5"/>
    <w:rsid w:val="00FF60E2"/>
    <w:rsid w:val="00FF75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E0F90"/>
    <w:pPr>
      <w:jc w:val="both"/>
    </w:pPr>
    <w:rPr>
      <w:rFonts w:eastAsiaTheme="minorEastAsia"/>
      <w:sz w:val="24"/>
      <w:lang w:val="en-GB"/>
    </w:rPr>
  </w:style>
  <w:style w:type="paragraph" w:styleId="Heading1">
    <w:name w:val="heading 1"/>
    <w:basedOn w:val="Normal"/>
    <w:next w:val="Normal"/>
    <w:link w:val="Heading1Char"/>
    <w:uiPriority w:val="99"/>
    <w:semiHidden/>
    <w:rsid w:val="009E0F9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E0F9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E0F90"/>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E0F90"/>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E0F90"/>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9E0F90"/>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E0F90"/>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9E0F90"/>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9E0F90"/>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E0F90"/>
    <w:rPr>
      <w:rFonts w:ascii="Tahoma" w:hAnsi="Tahoma" w:cs="Tahoma"/>
      <w:sz w:val="16"/>
      <w:szCs w:val="16"/>
    </w:rPr>
  </w:style>
  <w:style w:type="character" w:customStyle="1" w:styleId="BalloonTextChar">
    <w:name w:val="Balloon Text Char"/>
    <w:basedOn w:val="DefaultParagraphFont"/>
    <w:link w:val="BalloonText"/>
    <w:uiPriority w:val="99"/>
    <w:semiHidden/>
    <w:rsid w:val="009E0F90"/>
    <w:rPr>
      <w:rFonts w:ascii="Tahoma" w:eastAsiaTheme="minorEastAsia" w:hAnsi="Tahoma" w:cs="Tahoma"/>
      <w:sz w:val="16"/>
      <w:szCs w:val="16"/>
      <w:lang w:val="en-GB"/>
    </w:rPr>
  </w:style>
  <w:style w:type="character" w:styleId="BookTitle">
    <w:name w:val="Book Title"/>
    <w:uiPriority w:val="99"/>
    <w:semiHidden/>
    <w:qFormat/>
    <w:rsid w:val="009E0F90"/>
    <w:rPr>
      <w:i/>
      <w:iCs/>
      <w:smallCaps/>
      <w:spacing w:val="5"/>
    </w:rPr>
  </w:style>
  <w:style w:type="paragraph" w:customStyle="1" w:styleId="ECHRHeader">
    <w:name w:val="ECHR_Header"/>
    <w:aliases w:val="Ju_Header"/>
    <w:basedOn w:val="Header"/>
    <w:uiPriority w:val="4"/>
    <w:qFormat/>
    <w:rsid w:val="009E0F90"/>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9E0F90"/>
    <w:pPr>
      <w:jc w:val="left"/>
    </w:pPr>
    <w:rPr>
      <w:sz w:val="8"/>
    </w:rPr>
  </w:style>
  <w:style w:type="character" w:styleId="Strong">
    <w:name w:val="Strong"/>
    <w:uiPriority w:val="99"/>
    <w:semiHidden/>
    <w:qFormat/>
    <w:rsid w:val="009E0F90"/>
    <w:rPr>
      <w:b/>
      <w:bCs/>
    </w:rPr>
  </w:style>
  <w:style w:type="paragraph" w:styleId="NoSpacing">
    <w:name w:val="No Spacing"/>
    <w:basedOn w:val="Normal"/>
    <w:link w:val="NoSpacingChar"/>
    <w:semiHidden/>
    <w:qFormat/>
    <w:rsid w:val="009E0F90"/>
    <w:rPr>
      <w:sz w:val="22"/>
      <w:lang w:val="en-US"/>
    </w:rPr>
  </w:style>
  <w:style w:type="character" w:customStyle="1" w:styleId="NoSpacingChar">
    <w:name w:val="No Spacing Char"/>
    <w:basedOn w:val="DefaultParagraphFont"/>
    <w:link w:val="NoSpacing"/>
    <w:semiHidden/>
    <w:rsid w:val="009E0F90"/>
    <w:rPr>
      <w:rFonts w:eastAsiaTheme="minorEastAsia"/>
    </w:rPr>
  </w:style>
  <w:style w:type="paragraph" w:customStyle="1" w:styleId="ECHRFooterLine">
    <w:name w:val="ECHR_Footer_Line"/>
    <w:aliases w:val="Footer_Line"/>
    <w:basedOn w:val="Normal"/>
    <w:next w:val="ECHRFooter"/>
    <w:uiPriority w:val="57"/>
    <w:semiHidden/>
    <w:rsid w:val="009E0F90"/>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9E0F90"/>
  </w:style>
  <w:style w:type="paragraph" w:customStyle="1" w:styleId="DecList">
    <w:name w:val="Dec_List"/>
    <w:basedOn w:val="Normal"/>
    <w:uiPriority w:val="9"/>
    <w:semiHidden/>
    <w:qFormat/>
    <w:rsid w:val="009E0F90"/>
    <w:pPr>
      <w:spacing w:before="240"/>
      <w:ind w:left="284"/>
    </w:pPr>
  </w:style>
  <w:style w:type="paragraph" w:customStyle="1" w:styleId="DummyStyle">
    <w:name w:val="Dummy_Style"/>
    <w:basedOn w:val="Normal"/>
    <w:semiHidden/>
    <w:qFormat/>
    <w:rsid w:val="009E0F90"/>
    <w:rPr>
      <w:color w:val="00B050"/>
    </w:rPr>
  </w:style>
  <w:style w:type="paragraph" w:customStyle="1" w:styleId="ECHRTitleCentre3">
    <w:name w:val="ECHR_Title_Centre_3"/>
    <w:aliases w:val="Ju_H_Article"/>
    <w:basedOn w:val="Normal"/>
    <w:next w:val="ECHRParaQuote"/>
    <w:uiPriority w:val="27"/>
    <w:qFormat/>
    <w:rsid w:val="009E0F90"/>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9E0F90"/>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9E0F90"/>
    <w:pPr>
      <w:numPr>
        <w:numId w:val="35"/>
      </w:numPr>
      <w:tabs>
        <w:tab w:val="clear" w:pos="720"/>
        <w:tab w:val="num" w:pos="360"/>
      </w:tabs>
      <w:ind w:left="0" w:firstLine="0"/>
      <w:jc w:val="left"/>
    </w:pPr>
    <w:rPr>
      <w:b/>
    </w:rPr>
  </w:style>
  <w:style w:type="paragraph" w:customStyle="1" w:styleId="JuCase">
    <w:name w:val="Ju_Case"/>
    <w:basedOn w:val="Normal"/>
    <w:next w:val="ECHRPara"/>
    <w:uiPriority w:val="10"/>
    <w:rsid w:val="009E0F90"/>
    <w:pPr>
      <w:ind w:firstLine="284"/>
    </w:pPr>
    <w:rPr>
      <w:b/>
    </w:rPr>
  </w:style>
  <w:style w:type="paragraph" w:customStyle="1" w:styleId="JuCourt">
    <w:name w:val="Ju_Court"/>
    <w:basedOn w:val="Normal"/>
    <w:next w:val="Normal"/>
    <w:uiPriority w:val="16"/>
    <w:qFormat/>
    <w:rsid w:val="009E0F90"/>
    <w:pPr>
      <w:tabs>
        <w:tab w:val="left" w:pos="907"/>
        <w:tab w:val="left" w:pos="1701"/>
        <w:tab w:val="right" w:pos="7371"/>
      </w:tabs>
      <w:spacing w:before="240"/>
      <w:ind w:left="397" w:hanging="397"/>
      <w:jc w:val="left"/>
    </w:pPr>
    <w:rPr>
      <w:lang w:bidi="en-US"/>
    </w:rPr>
  </w:style>
  <w:style w:type="paragraph" w:customStyle="1" w:styleId="ECHRTitleCentre2">
    <w:name w:val="ECHR_Title_Centre_2"/>
    <w:aliases w:val="Dec_H_Case"/>
    <w:basedOn w:val="Normal"/>
    <w:next w:val="ECHRPara"/>
    <w:uiPriority w:val="8"/>
    <w:qFormat/>
    <w:rsid w:val="009E0F90"/>
    <w:pPr>
      <w:spacing w:after="240"/>
      <w:jc w:val="center"/>
      <w:outlineLvl w:val="0"/>
    </w:pPr>
    <w:rPr>
      <w:rFonts w:asciiTheme="majorHAnsi" w:hAnsiTheme="majorHAnsi"/>
    </w:rPr>
  </w:style>
  <w:style w:type="paragraph" w:customStyle="1" w:styleId="JuInitialled">
    <w:name w:val="Ju_Initialled"/>
    <w:basedOn w:val="Normal"/>
    <w:qFormat/>
    <w:rsid w:val="009E0F90"/>
    <w:pPr>
      <w:tabs>
        <w:tab w:val="center" w:pos="6407"/>
      </w:tabs>
      <w:spacing w:before="720"/>
      <w:jc w:val="right"/>
    </w:pPr>
  </w:style>
  <w:style w:type="paragraph" w:styleId="Title">
    <w:name w:val="Title"/>
    <w:basedOn w:val="Normal"/>
    <w:next w:val="Normal"/>
    <w:link w:val="TitleChar"/>
    <w:uiPriority w:val="99"/>
    <w:semiHidden/>
    <w:qFormat/>
    <w:rsid w:val="009E0F90"/>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9E0F90"/>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9E0F90"/>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9E0F90"/>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9E0F90"/>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9E0F90"/>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9E0F90"/>
    <w:pPr>
      <w:keepNext/>
      <w:keepLines/>
      <w:spacing w:before="240" w:after="120"/>
      <w:ind w:left="1236"/>
    </w:pPr>
    <w:rPr>
      <w:sz w:val="20"/>
      <w:lang w:val="en-GB"/>
    </w:rPr>
  </w:style>
  <w:style w:type="paragraph" w:customStyle="1" w:styleId="JuQuotSub">
    <w:name w:val="Ju_Quot_Sub"/>
    <w:basedOn w:val="ECHRParaQuote"/>
    <w:uiPriority w:val="15"/>
    <w:qFormat/>
    <w:rsid w:val="009E0F90"/>
    <w:pPr>
      <w:ind w:left="567"/>
    </w:pPr>
  </w:style>
  <w:style w:type="paragraph" w:customStyle="1" w:styleId="JuListi">
    <w:name w:val="Ju_List_i"/>
    <w:basedOn w:val="Normal"/>
    <w:next w:val="JuLista"/>
    <w:uiPriority w:val="28"/>
    <w:qFormat/>
    <w:rsid w:val="009E0F90"/>
    <w:pPr>
      <w:ind w:left="794"/>
    </w:pPr>
  </w:style>
  <w:style w:type="character" w:customStyle="1" w:styleId="JUNAMES">
    <w:name w:val="JU_NAMES"/>
    <w:uiPriority w:val="17"/>
    <w:qFormat/>
    <w:rsid w:val="009E0F90"/>
    <w:rPr>
      <w:caps w:val="0"/>
      <w:smallCaps/>
    </w:rPr>
  </w:style>
  <w:style w:type="paragraph" w:styleId="Header">
    <w:name w:val="header"/>
    <w:basedOn w:val="Normal"/>
    <w:link w:val="HeaderChar"/>
    <w:uiPriority w:val="57"/>
    <w:semiHidden/>
    <w:rsid w:val="009E0F90"/>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E0F90"/>
    <w:rPr>
      <w:sz w:val="24"/>
      <w:lang w:val="en-GB"/>
    </w:rPr>
  </w:style>
  <w:style w:type="character" w:customStyle="1" w:styleId="Heading1Char">
    <w:name w:val="Heading 1 Char"/>
    <w:basedOn w:val="DefaultParagraphFont"/>
    <w:link w:val="Heading1"/>
    <w:uiPriority w:val="99"/>
    <w:semiHidden/>
    <w:rsid w:val="009E0F90"/>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9E0F90"/>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9E0F90"/>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9E0F90"/>
    <w:rPr>
      <w:rFonts w:asciiTheme="majorHAnsi" w:eastAsiaTheme="majorEastAsia" w:hAnsiTheme="majorHAnsi" w:cstheme="majorBidi"/>
      <w:b/>
      <w:bCs/>
      <w:color w:val="4D4D4D"/>
      <w:sz w:val="26"/>
      <w:szCs w:val="26"/>
      <w:lang w:val="en-GB"/>
    </w:rPr>
  </w:style>
  <w:style w:type="paragraph" w:customStyle="1" w:styleId="JuParaSub">
    <w:name w:val="Ju_Para_Sub"/>
    <w:basedOn w:val="ECHRPara"/>
    <w:uiPriority w:val="13"/>
    <w:qFormat/>
    <w:rsid w:val="009E0F90"/>
    <w:pPr>
      <w:ind w:left="284"/>
    </w:pPr>
  </w:style>
  <w:style w:type="paragraph" w:customStyle="1" w:styleId="ECHRDecisionBody">
    <w:name w:val="ECHR_Decision_Body"/>
    <w:aliases w:val="Ju_Judges"/>
    <w:basedOn w:val="Normal"/>
    <w:link w:val="JuJudgesChar"/>
    <w:uiPriority w:val="11"/>
    <w:qFormat/>
    <w:rsid w:val="009E0F90"/>
    <w:pPr>
      <w:tabs>
        <w:tab w:val="left" w:pos="567"/>
        <w:tab w:val="left" w:pos="1134"/>
      </w:tabs>
      <w:jc w:val="left"/>
    </w:pPr>
  </w:style>
  <w:style w:type="character" w:customStyle="1" w:styleId="Heading3Char">
    <w:name w:val="Heading 3 Char"/>
    <w:basedOn w:val="DefaultParagraphFont"/>
    <w:link w:val="Heading3"/>
    <w:uiPriority w:val="99"/>
    <w:semiHidden/>
    <w:rsid w:val="009E0F90"/>
    <w:rPr>
      <w:rFonts w:asciiTheme="majorHAnsi" w:eastAsiaTheme="majorEastAsia" w:hAnsiTheme="majorHAnsi" w:cstheme="majorBidi"/>
      <w:b/>
      <w:bCs/>
      <w:color w:val="5F5F5F"/>
      <w:sz w:val="24"/>
      <w:lang w:val="en-GB"/>
    </w:rPr>
  </w:style>
  <w:style w:type="paragraph" w:customStyle="1" w:styleId="ECHRPara">
    <w:name w:val="ECHR_Para"/>
    <w:aliases w:val="Ju_Para"/>
    <w:basedOn w:val="Normal"/>
    <w:link w:val="ECHRParaChar"/>
    <w:qFormat/>
    <w:rsid w:val="009E0F90"/>
    <w:pPr>
      <w:ind w:firstLine="284"/>
    </w:pPr>
  </w:style>
  <w:style w:type="character" w:customStyle="1" w:styleId="Heading4Char">
    <w:name w:val="Heading 4 Char"/>
    <w:basedOn w:val="DefaultParagraphFont"/>
    <w:link w:val="Heading4"/>
    <w:uiPriority w:val="99"/>
    <w:semiHidden/>
    <w:rsid w:val="009E0F90"/>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9E0F90"/>
    <w:rPr>
      <w:rFonts w:asciiTheme="majorHAnsi" w:eastAsiaTheme="majorEastAsia" w:hAnsiTheme="majorHAnsi" w:cstheme="majorBidi"/>
      <w:b/>
      <w:bCs/>
      <w:color w:val="808080"/>
    </w:rPr>
  </w:style>
  <w:style w:type="character" w:styleId="SubtleEmphasis">
    <w:name w:val="Subtle Emphasis"/>
    <w:uiPriority w:val="99"/>
    <w:semiHidden/>
    <w:qFormat/>
    <w:rsid w:val="009E0F90"/>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9E0F90"/>
    <w:pPr>
      <w:keepNext/>
      <w:keepLines/>
      <w:spacing w:before="720" w:after="240"/>
      <w:outlineLvl w:val="0"/>
    </w:pPr>
    <w:rPr>
      <w:rFonts w:asciiTheme="majorHAnsi" w:hAnsiTheme="majorHAnsi"/>
      <w:sz w:val="28"/>
    </w:rPr>
  </w:style>
  <w:style w:type="character" w:styleId="Emphasis">
    <w:name w:val="Emphasis"/>
    <w:uiPriority w:val="99"/>
    <w:semiHidden/>
    <w:qFormat/>
    <w:rsid w:val="009E0F90"/>
    <w:rPr>
      <w:b/>
      <w:bCs/>
      <w:i/>
      <w:iCs/>
      <w:spacing w:val="10"/>
      <w:bdr w:val="none" w:sz="0" w:space="0" w:color="auto"/>
      <w:shd w:val="clear" w:color="auto" w:fill="auto"/>
    </w:rPr>
  </w:style>
  <w:style w:type="paragraph" w:styleId="Footer">
    <w:name w:val="footer"/>
    <w:basedOn w:val="Normal"/>
    <w:link w:val="FooterChar"/>
    <w:uiPriority w:val="57"/>
    <w:semiHidden/>
    <w:rsid w:val="009E0F90"/>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E0F90"/>
    <w:rPr>
      <w:sz w:val="24"/>
      <w:lang w:val="en-GB"/>
    </w:rPr>
  </w:style>
  <w:style w:type="character" w:styleId="FootnoteReference">
    <w:name w:val="footnote reference"/>
    <w:basedOn w:val="DefaultParagraphFont"/>
    <w:uiPriority w:val="99"/>
    <w:semiHidden/>
    <w:rsid w:val="009E0F90"/>
    <w:rPr>
      <w:vertAlign w:val="superscript"/>
    </w:rPr>
  </w:style>
  <w:style w:type="paragraph" w:styleId="FootnoteText">
    <w:name w:val="footnote text"/>
    <w:basedOn w:val="Normal"/>
    <w:link w:val="FootnoteTextChar"/>
    <w:uiPriority w:val="99"/>
    <w:semiHidden/>
    <w:rsid w:val="009E0F90"/>
    <w:rPr>
      <w:sz w:val="20"/>
      <w:szCs w:val="20"/>
    </w:rPr>
  </w:style>
  <w:style w:type="character" w:customStyle="1" w:styleId="FootnoteTextChar">
    <w:name w:val="Footnote Text Char"/>
    <w:basedOn w:val="DefaultParagraphFont"/>
    <w:link w:val="FootnoteText"/>
    <w:uiPriority w:val="99"/>
    <w:semiHidden/>
    <w:rsid w:val="009E0F90"/>
    <w:rPr>
      <w:rFonts w:eastAsiaTheme="minorEastAsia"/>
      <w:sz w:val="20"/>
      <w:szCs w:val="20"/>
      <w:lang w:val="en-GB"/>
    </w:rPr>
  </w:style>
  <w:style w:type="character" w:customStyle="1" w:styleId="Heading6Char">
    <w:name w:val="Heading 6 Char"/>
    <w:basedOn w:val="DefaultParagraphFont"/>
    <w:link w:val="Heading6"/>
    <w:uiPriority w:val="99"/>
    <w:semiHidden/>
    <w:rsid w:val="009E0F90"/>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9E0F90"/>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9E0F9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9E0F90"/>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E0F90"/>
    <w:rPr>
      <w:color w:val="0072BC" w:themeColor="hyperlink"/>
      <w:u w:val="single"/>
    </w:rPr>
  </w:style>
  <w:style w:type="character" w:styleId="IntenseEmphasis">
    <w:name w:val="Intense Emphasis"/>
    <w:uiPriority w:val="99"/>
    <w:semiHidden/>
    <w:qFormat/>
    <w:rsid w:val="009E0F90"/>
    <w:rPr>
      <w:b/>
      <w:bCs/>
    </w:rPr>
  </w:style>
  <w:style w:type="paragraph" w:styleId="IntenseQuote">
    <w:name w:val="Intense Quote"/>
    <w:basedOn w:val="Normal"/>
    <w:next w:val="Normal"/>
    <w:link w:val="IntenseQuoteChar"/>
    <w:uiPriority w:val="99"/>
    <w:semiHidden/>
    <w:qFormat/>
    <w:rsid w:val="009E0F90"/>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9E0F90"/>
    <w:rPr>
      <w:rFonts w:eastAsiaTheme="minorEastAsia"/>
      <w:b/>
      <w:bCs/>
      <w:i/>
      <w:iCs/>
      <w:lang w:bidi="en-US"/>
    </w:rPr>
  </w:style>
  <w:style w:type="character" w:styleId="IntenseReference">
    <w:name w:val="Intense Reference"/>
    <w:uiPriority w:val="99"/>
    <w:semiHidden/>
    <w:qFormat/>
    <w:rsid w:val="009E0F90"/>
    <w:rPr>
      <w:smallCaps/>
      <w:spacing w:val="5"/>
      <w:u w:val="single"/>
    </w:rPr>
  </w:style>
  <w:style w:type="paragraph" w:styleId="ListParagraph">
    <w:name w:val="List Paragraph"/>
    <w:basedOn w:val="Normal"/>
    <w:uiPriority w:val="99"/>
    <w:semiHidden/>
    <w:qFormat/>
    <w:rsid w:val="009E0F90"/>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E0F90"/>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9E0F90"/>
    <w:rPr>
      <w:rFonts w:eastAsiaTheme="minorEastAsia"/>
      <w:i/>
      <w:iCs/>
      <w:lang w:bidi="en-US"/>
    </w:rPr>
  </w:style>
  <w:style w:type="character" w:styleId="SubtleReference">
    <w:name w:val="Subtle Reference"/>
    <w:uiPriority w:val="99"/>
    <w:semiHidden/>
    <w:qFormat/>
    <w:rsid w:val="009E0F90"/>
    <w:rPr>
      <w:smallCaps/>
    </w:rPr>
  </w:style>
  <w:style w:type="table" w:styleId="TableGrid">
    <w:name w:val="Table Grid"/>
    <w:basedOn w:val="TableNormal"/>
    <w:uiPriority w:val="59"/>
    <w:semiHidden/>
    <w:rsid w:val="009E0F9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E0F9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E0F9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E0F9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E0F9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E0F9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9E0F90"/>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E0F90"/>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9E0F90"/>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E0F9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9E0F90"/>
    <w:pPr>
      <w:tabs>
        <w:tab w:val="center" w:pos="851"/>
        <w:tab w:val="center" w:pos="6407"/>
      </w:tabs>
      <w:spacing w:before="720"/>
      <w:jc w:val="left"/>
    </w:pPr>
  </w:style>
  <w:style w:type="paragraph" w:customStyle="1" w:styleId="JuParaLast">
    <w:name w:val="Ju_Para_Last"/>
    <w:basedOn w:val="Normal"/>
    <w:next w:val="ECHRPara"/>
    <w:qFormat/>
    <w:rsid w:val="009E0F90"/>
    <w:pPr>
      <w:keepNext/>
      <w:keepLines/>
      <w:spacing w:before="240"/>
      <w:ind w:firstLine="284"/>
    </w:pPr>
  </w:style>
  <w:style w:type="paragraph" w:customStyle="1" w:styleId="JuTitle">
    <w:name w:val="Ju_Title"/>
    <w:basedOn w:val="Normal"/>
    <w:next w:val="ECHRPara"/>
    <w:uiPriority w:val="3"/>
    <w:semiHidden/>
    <w:qFormat/>
    <w:rsid w:val="009E0F90"/>
    <w:pPr>
      <w:spacing w:before="720" w:after="240"/>
      <w:jc w:val="center"/>
      <w:outlineLvl w:val="0"/>
    </w:pPr>
    <w:rPr>
      <w:rFonts w:asciiTheme="majorHAnsi" w:hAnsiTheme="majorHAnsi"/>
      <w:b/>
      <w:caps/>
    </w:rPr>
  </w:style>
  <w:style w:type="paragraph" w:customStyle="1" w:styleId="JuList">
    <w:name w:val="Ju_List"/>
    <w:basedOn w:val="Normal"/>
    <w:uiPriority w:val="28"/>
    <w:qFormat/>
    <w:rsid w:val="009E0F90"/>
    <w:pPr>
      <w:ind w:left="340" w:hanging="340"/>
    </w:pPr>
  </w:style>
  <w:style w:type="paragraph" w:customStyle="1" w:styleId="OpiH1">
    <w:name w:val="Opi_H_1"/>
    <w:basedOn w:val="ECHRHeading2"/>
    <w:uiPriority w:val="42"/>
    <w:qFormat/>
    <w:rsid w:val="009E0F90"/>
    <w:pPr>
      <w:ind w:left="635" w:hanging="357"/>
      <w:outlineLvl w:val="2"/>
    </w:pPr>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9E0F90"/>
    <w:pPr>
      <w:ind w:left="346" w:firstLine="0"/>
    </w:pPr>
  </w:style>
  <w:style w:type="paragraph" w:customStyle="1" w:styleId="OpiHa">
    <w:name w:val="Opi_H_a"/>
    <w:basedOn w:val="ECHRHeading3"/>
    <w:uiPriority w:val="43"/>
    <w:qFormat/>
    <w:rsid w:val="009E0F90"/>
    <w:pPr>
      <w:ind w:left="833" w:hanging="357"/>
      <w:outlineLvl w:val="3"/>
    </w:pPr>
    <w:rPr>
      <w:b/>
      <w:i w:val="0"/>
      <w:sz w:val="20"/>
    </w:r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semiHidden/>
    <w:rsid w:val="00E77CB3"/>
    <w:rPr>
      <w:sz w:val="20"/>
    </w:rPr>
  </w:style>
  <w:style w:type="character" w:customStyle="1" w:styleId="CommentTextChar">
    <w:name w:val="Comment Text Char"/>
    <w:basedOn w:val="DefaultParagraphFont"/>
    <w:link w:val="CommentText"/>
    <w:semiHidden/>
    <w:rsid w:val="00E77CB3"/>
    <w:rPr>
      <w:rFonts w:eastAsiaTheme="minorEastAsia"/>
      <w:sz w:val="20"/>
    </w:rPr>
  </w:style>
  <w:style w:type="character" w:styleId="EndnoteReference">
    <w:name w:val="endnote reference"/>
    <w:basedOn w:val="DefaultParagraphFont"/>
    <w:uiPriority w:val="99"/>
    <w:semiHidden/>
    <w:rsid w:val="009E0F90"/>
    <w:rPr>
      <w:vertAlign w:val="superscript"/>
    </w:rPr>
  </w:style>
  <w:style w:type="paragraph" w:styleId="EndnoteText">
    <w:name w:val="endnote text"/>
    <w:basedOn w:val="Normal"/>
    <w:link w:val="EndnoteTextChar"/>
    <w:uiPriority w:val="99"/>
    <w:semiHidden/>
    <w:rsid w:val="009E0F90"/>
    <w:rPr>
      <w:sz w:val="20"/>
      <w:szCs w:val="20"/>
    </w:rPr>
  </w:style>
  <w:style w:type="character" w:customStyle="1" w:styleId="EndnoteTextChar">
    <w:name w:val="Endnote Text Char"/>
    <w:basedOn w:val="DefaultParagraphFont"/>
    <w:link w:val="EndnoteText"/>
    <w:uiPriority w:val="99"/>
    <w:semiHidden/>
    <w:rsid w:val="009E0F90"/>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OpiHA0">
    <w:name w:val="Opi_H_A"/>
    <w:basedOn w:val="ECHRHeading1"/>
    <w:next w:val="OpiPara"/>
    <w:uiPriority w:val="41"/>
    <w:qFormat/>
    <w:rsid w:val="009E0F90"/>
    <w:pPr>
      <w:tabs>
        <w:tab w:val="clear" w:pos="357"/>
      </w:tabs>
      <w:outlineLvl w:val="1"/>
    </w:pPr>
    <w:rPr>
      <w:b/>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9E0F90"/>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9E0F90"/>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9E0F90"/>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rsid w:val="009E0F90"/>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E0F9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E0F9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OpiHi">
    <w:name w:val="Opi_H_i"/>
    <w:basedOn w:val="ECHRHeading4"/>
    <w:uiPriority w:val="44"/>
    <w:qFormat/>
    <w:rsid w:val="009E0F90"/>
    <w:pPr>
      <w:ind w:left="1037" w:hanging="357"/>
      <w:outlineLvl w:val="4"/>
    </w:pPr>
    <w:rPr>
      <w:b w:val="0"/>
      <w:i/>
    </w:rPr>
  </w:style>
  <w:style w:type="paragraph" w:customStyle="1" w:styleId="OpiPara">
    <w:name w:val="Opi_Para"/>
    <w:basedOn w:val="ECHRPara"/>
    <w:uiPriority w:val="46"/>
    <w:qFormat/>
    <w:rsid w:val="009E0F90"/>
  </w:style>
  <w:style w:type="paragraph" w:customStyle="1" w:styleId="OpiParaSub">
    <w:name w:val="Opi_Para_Sub"/>
    <w:basedOn w:val="JuParaSub"/>
    <w:uiPriority w:val="47"/>
    <w:qFormat/>
    <w:rsid w:val="009E0F90"/>
  </w:style>
  <w:style w:type="paragraph" w:customStyle="1" w:styleId="OpiQuot">
    <w:name w:val="Opi_Quot"/>
    <w:basedOn w:val="ECHRParaQuote"/>
    <w:uiPriority w:val="48"/>
    <w:qFormat/>
    <w:rsid w:val="009E0F90"/>
  </w:style>
  <w:style w:type="paragraph" w:customStyle="1" w:styleId="OpiQuotSub">
    <w:name w:val="Opi_Quot_Sub"/>
    <w:basedOn w:val="JuQuotSub"/>
    <w:uiPriority w:val="49"/>
    <w:qFormat/>
    <w:rsid w:val="009E0F90"/>
  </w:style>
  <w:style w:type="paragraph" w:customStyle="1" w:styleId="JuHeaderLandscape">
    <w:name w:val="Ju_Header_Landscape"/>
    <w:basedOn w:val="ECHRHeader"/>
    <w:uiPriority w:val="4"/>
    <w:qFormat/>
    <w:rsid w:val="009E0F90"/>
    <w:pPr>
      <w:tabs>
        <w:tab w:val="clear" w:pos="3686"/>
        <w:tab w:val="clear" w:pos="7371"/>
        <w:tab w:val="center" w:pos="6146"/>
        <w:tab w:val="right" w:pos="12293"/>
      </w:tabs>
    </w:pPr>
  </w:style>
  <w:style w:type="paragraph" w:customStyle="1" w:styleId="ECHRSpacer">
    <w:name w:val="ECHR_Spacer"/>
    <w:basedOn w:val="Normal"/>
    <w:uiPriority w:val="45"/>
    <w:rsid w:val="00AA755B"/>
    <w:pPr>
      <w:jc w:val="left"/>
    </w:pPr>
    <w:rPr>
      <w:rFonts w:eastAsiaTheme="minorHAnsi"/>
      <w:sz w:val="4"/>
    </w:rPr>
  </w:style>
  <w:style w:type="character" w:customStyle="1" w:styleId="ECHRParaChar">
    <w:name w:val="ECHR_Para Char"/>
    <w:aliases w:val="Ju_Para Char"/>
    <w:link w:val="ECHRPara"/>
    <w:uiPriority w:val="12"/>
    <w:rsid w:val="00860EDF"/>
    <w:rPr>
      <w:rFonts w:eastAsiaTheme="minorEastAsia"/>
      <w:sz w:val="24"/>
      <w:lang w:val="en-GB"/>
    </w:rPr>
  </w:style>
  <w:style w:type="paragraph" w:styleId="Revision">
    <w:name w:val="Revision"/>
    <w:hidden/>
    <w:uiPriority w:val="99"/>
    <w:semiHidden/>
    <w:rsid w:val="00104B20"/>
    <w:rPr>
      <w:rFonts w:eastAsiaTheme="minorEastAsia"/>
      <w:sz w:val="24"/>
      <w:lang w:val="en-GB"/>
    </w:rPr>
  </w:style>
  <w:style w:type="character" w:customStyle="1" w:styleId="JuParaCar">
    <w:name w:val="Ju_Para Car"/>
    <w:uiPriority w:val="12"/>
    <w:locked/>
    <w:rsid w:val="00F607B8"/>
    <w:rPr>
      <w:rFonts w:ascii="Times New Roman" w:eastAsiaTheme="minorEastAsia" w:hAnsi="Times New Roman" w:cs="Times New Roman"/>
      <w:sz w:val="24"/>
    </w:rPr>
  </w:style>
  <w:style w:type="paragraph" w:customStyle="1" w:styleId="OpiTranslation">
    <w:name w:val="Opi_Translation"/>
    <w:basedOn w:val="Normal"/>
    <w:next w:val="OpiPara"/>
    <w:uiPriority w:val="40"/>
    <w:qFormat/>
    <w:rsid w:val="009E0F90"/>
    <w:pPr>
      <w:jc w:val="center"/>
      <w:outlineLvl w:val="0"/>
    </w:pPr>
    <w:rPr>
      <w:i/>
    </w:rPr>
  </w:style>
  <w:style w:type="character" w:customStyle="1" w:styleId="JuJudgesChar">
    <w:name w:val="Ju_Judges Char"/>
    <w:link w:val="ECHRDecisionBody"/>
    <w:uiPriority w:val="11"/>
    <w:rsid w:val="00A51325"/>
    <w:rPr>
      <w:rFonts w:eastAsiaTheme="minorEastAsia"/>
      <w:sz w:val="24"/>
      <w:lang w:val="en-GB"/>
    </w:rPr>
  </w:style>
  <w:style w:type="paragraph" w:customStyle="1" w:styleId="jupara">
    <w:name w:val="jupara"/>
    <w:basedOn w:val="Normal"/>
    <w:rsid w:val="00336272"/>
    <w:pPr>
      <w:ind w:firstLine="284"/>
    </w:pPr>
    <w:rPr>
      <w:rFonts w:ascii="Times New Roman" w:eastAsia="Times New Roman" w:hAnsi="Times New Roman" w:cs="Times New Roman"/>
      <w:szCs w:val="24"/>
      <w:lang w:eastAsia="en-GB"/>
    </w:rPr>
  </w:style>
  <w:style w:type="paragraph" w:customStyle="1" w:styleId="jucase0">
    <w:name w:val="jucase"/>
    <w:basedOn w:val="Normal"/>
    <w:rsid w:val="00336272"/>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067388">
      <w:bodyDiv w:val="1"/>
      <w:marLeft w:val="0"/>
      <w:marRight w:val="0"/>
      <w:marTop w:val="0"/>
      <w:marBottom w:val="0"/>
      <w:divBdr>
        <w:top w:val="none" w:sz="0" w:space="0" w:color="auto"/>
        <w:left w:val="none" w:sz="0" w:space="0" w:color="auto"/>
        <w:bottom w:val="none" w:sz="0" w:space="0" w:color="auto"/>
        <w:right w:val="none" w:sz="0" w:space="0" w:color="auto"/>
      </w:divBdr>
      <w:divsChild>
        <w:div w:id="1943562564">
          <w:marLeft w:val="0"/>
          <w:marRight w:val="0"/>
          <w:marTop w:val="0"/>
          <w:marBottom w:val="0"/>
          <w:divBdr>
            <w:top w:val="none" w:sz="0" w:space="0" w:color="auto"/>
            <w:left w:val="none" w:sz="0" w:space="0" w:color="auto"/>
            <w:bottom w:val="none" w:sz="0" w:space="0" w:color="auto"/>
            <w:right w:val="none" w:sz="0" w:space="0" w:color="auto"/>
          </w:divBdr>
          <w:divsChild>
            <w:div w:id="1013996510">
              <w:marLeft w:val="0"/>
              <w:marRight w:val="0"/>
              <w:marTop w:val="0"/>
              <w:marBottom w:val="0"/>
              <w:divBdr>
                <w:top w:val="none" w:sz="0" w:space="0" w:color="auto"/>
                <w:left w:val="none" w:sz="0" w:space="0" w:color="auto"/>
                <w:bottom w:val="none" w:sz="0" w:space="0" w:color="auto"/>
                <w:right w:val="none" w:sz="0" w:space="0" w:color="auto"/>
              </w:divBdr>
              <w:divsChild>
                <w:div w:id="1175732233">
                  <w:marLeft w:val="0"/>
                  <w:marRight w:val="0"/>
                  <w:marTop w:val="0"/>
                  <w:marBottom w:val="0"/>
                  <w:divBdr>
                    <w:top w:val="none" w:sz="0" w:space="0" w:color="auto"/>
                    <w:left w:val="none" w:sz="0" w:space="0" w:color="auto"/>
                    <w:bottom w:val="none" w:sz="0" w:space="0" w:color="auto"/>
                    <w:right w:val="none" w:sz="0" w:space="0" w:color="auto"/>
                  </w:divBdr>
                  <w:divsChild>
                    <w:div w:id="827332401">
                      <w:marLeft w:val="0"/>
                      <w:marRight w:val="0"/>
                      <w:marTop w:val="0"/>
                      <w:marBottom w:val="0"/>
                      <w:divBdr>
                        <w:top w:val="none" w:sz="0" w:space="0" w:color="auto"/>
                        <w:left w:val="none" w:sz="0" w:space="0" w:color="auto"/>
                        <w:bottom w:val="none" w:sz="0" w:space="0" w:color="auto"/>
                        <w:right w:val="none" w:sz="0" w:space="0" w:color="auto"/>
                      </w:divBdr>
                      <w:divsChild>
                        <w:div w:id="1085613570">
                          <w:marLeft w:val="0"/>
                          <w:marRight w:val="0"/>
                          <w:marTop w:val="0"/>
                          <w:marBottom w:val="0"/>
                          <w:divBdr>
                            <w:top w:val="none" w:sz="0" w:space="0" w:color="auto"/>
                            <w:left w:val="none" w:sz="0" w:space="0" w:color="auto"/>
                            <w:bottom w:val="none" w:sz="0" w:space="0" w:color="auto"/>
                            <w:right w:val="none" w:sz="0" w:space="0" w:color="auto"/>
                          </w:divBdr>
                          <w:divsChild>
                            <w:div w:id="111826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3010027">
      <w:bodyDiv w:val="1"/>
      <w:marLeft w:val="0"/>
      <w:marRight w:val="0"/>
      <w:marTop w:val="0"/>
      <w:marBottom w:val="0"/>
      <w:divBdr>
        <w:top w:val="none" w:sz="0" w:space="0" w:color="auto"/>
        <w:left w:val="none" w:sz="0" w:space="0" w:color="auto"/>
        <w:bottom w:val="none" w:sz="0" w:space="0" w:color="auto"/>
        <w:right w:val="none" w:sz="0" w:space="0" w:color="auto"/>
      </w:divBdr>
    </w:div>
    <w:div w:id="669259521">
      <w:bodyDiv w:val="1"/>
      <w:marLeft w:val="0"/>
      <w:marRight w:val="0"/>
      <w:marTop w:val="0"/>
      <w:marBottom w:val="0"/>
      <w:divBdr>
        <w:top w:val="none" w:sz="0" w:space="0" w:color="auto"/>
        <w:left w:val="none" w:sz="0" w:space="0" w:color="auto"/>
        <w:bottom w:val="none" w:sz="0" w:space="0" w:color="auto"/>
        <w:right w:val="none" w:sz="0" w:space="0" w:color="auto"/>
      </w:divBdr>
      <w:divsChild>
        <w:div w:id="1671828896">
          <w:marLeft w:val="0"/>
          <w:marRight w:val="0"/>
          <w:marTop w:val="0"/>
          <w:marBottom w:val="0"/>
          <w:divBdr>
            <w:top w:val="none" w:sz="0" w:space="0" w:color="auto"/>
            <w:left w:val="none" w:sz="0" w:space="0" w:color="auto"/>
            <w:bottom w:val="none" w:sz="0" w:space="0" w:color="auto"/>
            <w:right w:val="none" w:sz="0" w:space="0" w:color="auto"/>
          </w:divBdr>
          <w:divsChild>
            <w:div w:id="364019673">
              <w:marLeft w:val="0"/>
              <w:marRight w:val="0"/>
              <w:marTop w:val="0"/>
              <w:marBottom w:val="0"/>
              <w:divBdr>
                <w:top w:val="none" w:sz="0" w:space="0" w:color="auto"/>
                <w:left w:val="none" w:sz="0" w:space="0" w:color="auto"/>
                <w:bottom w:val="none" w:sz="0" w:space="0" w:color="auto"/>
                <w:right w:val="none" w:sz="0" w:space="0" w:color="auto"/>
              </w:divBdr>
              <w:divsChild>
                <w:div w:id="740643099">
                  <w:marLeft w:val="0"/>
                  <w:marRight w:val="0"/>
                  <w:marTop w:val="0"/>
                  <w:marBottom w:val="0"/>
                  <w:divBdr>
                    <w:top w:val="none" w:sz="0" w:space="0" w:color="auto"/>
                    <w:left w:val="none" w:sz="0" w:space="0" w:color="auto"/>
                    <w:bottom w:val="none" w:sz="0" w:space="0" w:color="auto"/>
                    <w:right w:val="none" w:sz="0" w:space="0" w:color="auto"/>
                  </w:divBdr>
                  <w:divsChild>
                    <w:div w:id="2045517644">
                      <w:marLeft w:val="0"/>
                      <w:marRight w:val="0"/>
                      <w:marTop w:val="0"/>
                      <w:marBottom w:val="0"/>
                      <w:divBdr>
                        <w:top w:val="none" w:sz="0" w:space="0" w:color="auto"/>
                        <w:left w:val="none" w:sz="0" w:space="0" w:color="auto"/>
                        <w:bottom w:val="none" w:sz="0" w:space="0" w:color="auto"/>
                        <w:right w:val="none" w:sz="0" w:space="0" w:color="auto"/>
                      </w:divBdr>
                      <w:divsChild>
                        <w:div w:id="1374500340">
                          <w:marLeft w:val="0"/>
                          <w:marRight w:val="0"/>
                          <w:marTop w:val="0"/>
                          <w:marBottom w:val="0"/>
                          <w:divBdr>
                            <w:top w:val="none" w:sz="0" w:space="0" w:color="auto"/>
                            <w:left w:val="none" w:sz="0" w:space="0" w:color="auto"/>
                            <w:bottom w:val="none" w:sz="0" w:space="0" w:color="auto"/>
                            <w:right w:val="none" w:sz="0" w:space="0" w:color="auto"/>
                          </w:divBdr>
                          <w:divsChild>
                            <w:div w:id="212167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1682640">
      <w:bodyDiv w:val="1"/>
      <w:marLeft w:val="0"/>
      <w:marRight w:val="0"/>
      <w:marTop w:val="0"/>
      <w:marBottom w:val="0"/>
      <w:divBdr>
        <w:top w:val="none" w:sz="0" w:space="0" w:color="auto"/>
        <w:left w:val="none" w:sz="0" w:space="0" w:color="auto"/>
        <w:bottom w:val="none" w:sz="0" w:space="0" w:color="auto"/>
        <w:right w:val="none" w:sz="0" w:space="0" w:color="auto"/>
      </w:divBdr>
      <w:divsChild>
        <w:div w:id="477650111">
          <w:marLeft w:val="0"/>
          <w:marRight w:val="0"/>
          <w:marTop w:val="0"/>
          <w:marBottom w:val="0"/>
          <w:divBdr>
            <w:top w:val="none" w:sz="0" w:space="0" w:color="auto"/>
            <w:left w:val="none" w:sz="0" w:space="0" w:color="auto"/>
            <w:bottom w:val="none" w:sz="0" w:space="0" w:color="auto"/>
            <w:right w:val="none" w:sz="0" w:space="0" w:color="auto"/>
          </w:divBdr>
          <w:divsChild>
            <w:div w:id="1822576573">
              <w:marLeft w:val="0"/>
              <w:marRight w:val="0"/>
              <w:marTop w:val="0"/>
              <w:marBottom w:val="0"/>
              <w:divBdr>
                <w:top w:val="none" w:sz="0" w:space="0" w:color="auto"/>
                <w:left w:val="none" w:sz="0" w:space="0" w:color="auto"/>
                <w:bottom w:val="none" w:sz="0" w:space="0" w:color="auto"/>
                <w:right w:val="none" w:sz="0" w:space="0" w:color="auto"/>
              </w:divBdr>
              <w:divsChild>
                <w:div w:id="219563886">
                  <w:marLeft w:val="0"/>
                  <w:marRight w:val="0"/>
                  <w:marTop w:val="0"/>
                  <w:marBottom w:val="0"/>
                  <w:divBdr>
                    <w:top w:val="none" w:sz="0" w:space="0" w:color="auto"/>
                    <w:left w:val="none" w:sz="0" w:space="0" w:color="auto"/>
                    <w:bottom w:val="none" w:sz="0" w:space="0" w:color="auto"/>
                    <w:right w:val="none" w:sz="0" w:space="0" w:color="auto"/>
                  </w:divBdr>
                  <w:divsChild>
                    <w:div w:id="1801533614">
                      <w:marLeft w:val="0"/>
                      <w:marRight w:val="0"/>
                      <w:marTop w:val="0"/>
                      <w:marBottom w:val="0"/>
                      <w:divBdr>
                        <w:top w:val="none" w:sz="0" w:space="0" w:color="auto"/>
                        <w:left w:val="none" w:sz="0" w:space="0" w:color="auto"/>
                        <w:bottom w:val="none" w:sz="0" w:space="0" w:color="auto"/>
                        <w:right w:val="none" w:sz="0" w:space="0" w:color="auto"/>
                      </w:divBdr>
                      <w:divsChild>
                        <w:div w:id="226572722">
                          <w:marLeft w:val="0"/>
                          <w:marRight w:val="0"/>
                          <w:marTop w:val="0"/>
                          <w:marBottom w:val="0"/>
                          <w:divBdr>
                            <w:top w:val="none" w:sz="0" w:space="0" w:color="auto"/>
                            <w:left w:val="none" w:sz="0" w:space="0" w:color="auto"/>
                            <w:bottom w:val="none" w:sz="0" w:space="0" w:color="auto"/>
                            <w:right w:val="none" w:sz="0" w:space="0" w:color="auto"/>
                          </w:divBdr>
                          <w:divsChild>
                            <w:div w:id="47056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974915048">
      <w:bodyDiv w:val="1"/>
      <w:marLeft w:val="0"/>
      <w:marRight w:val="0"/>
      <w:marTop w:val="0"/>
      <w:marBottom w:val="0"/>
      <w:divBdr>
        <w:top w:val="none" w:sz="0" w:space="0" w:color="auto"/>
        <w:left w:val="none" w:sz="0" w:space="0" w:color="auto"/>
        <w:bottom w:val="none" w:sz="0" w:space="0" w:color="auto"/>
        <w:right w:val="none" w:sz="0" w:space="0" w:color="auto"/>
      </w:divBdr>
      <w:divsChild>
        <w:div w:id="8414073">
          <w:marLeft w:val="0"/>
          <w:marRight w:val="0"/>
          <w:marTop w:val="0"/>
          <w:marBottom w:val="0"/>
          <w:divBdr>
            <w:top w:val="none" w:sz="0" w:space="0" w:color="auto"/>
            <w:left w:val="none" w:sz="0" w:space="0" w:color="auto"/>
            <w:bottom w:val="none" w:sz="0" w:space="0" w:color="auto"/>
            <w:right w:val="none" w:sz="0" w:space="0" w:color="auto"/>
          </w:divBdr>
          <w:divsChild>
            <w:div w:id="734742806">
              <w:marLeft w:val="0"/>
              <w:marRight w:val="0"/>
              <w:marTop w:val="0"/>
              <w:marBottom w:val="0"/>
              <w:divBdr>
                <w:top w:val="none" w:sz="0" w:space="0" w:color="auto"/>
                <w:left w:val="none" w:sz="0" w:space="0" w:color="auto"/>
                <w:bottom w:val="none" w:sz="0" w:space="0" w:color="auto"/>
                <w:right w:val="none" w:sz="0" w:space="0" w:color="auto"/>
              </w:divBdr>
              <w:divsChild>
                <w:div w:id="2127043604">
                  <w:marLeft w:val="0"/>
                  <w:marRight w:val="0"/>
                  <w:marTop w:val="0"/>
                  <w:marBottom w:val="0"/>
                  <w:divBdr>
                    <w:top w:val="none" w:sz="0" w:space="0" w:color="auto"/>
                    <w:left w:val="none" w:sz="0" w:space="0" w:color="auto"/>
                    <w:bottom w:val="none" w:sz="0" w:space="0" w:color="auto"/>
                    <w:right w:val="none" w:sz="0" w:space="0" w:color="auto"/>
                  </w:divBdr>
                  <w:divsChild>
                    <w:div w:id="1530408373">
                      <w:marLeft w:val="0"/>
                      <w:marRight w:val="0"/>
                      <w:marTop w:val="0"/>
                      <w:marBottom w:val="0"/>
                      <w:divBdr>
                        <w:top w:val="none" w:sz="0" w:space="0" w:color="auto"/>
                        <w:left w:val="none" w:sz="0" w:space="0" w:color="auto"/>
                        <w:bottom w:val="none" w:sz="0" w:space="0" w:color="auto"/>
                        <w:right w:val="none" w:sz="0" w:space="0" w:color="auto"/>
                      </w:divBdr>
                      <w:divsChild>
                        <w:div w:id="1782609454">
                          <w:marLeft w:val="0"/>
                          <w:marRight w:val="0"/>
                          <w:marTop w:val="0"/>
                          <w:marBottom w:val="0"/>
                          <w:divBdr>
                            <w:top w:val="none" w:sz="0" w:space="0" w:color="auto"/>
                            <w:left w:val="none" w:sz="0" w:space="0" w:color="auto"/>
                            <w:bottom w:val="none" w:sz="0" w:space="0" w:color="auto"/>
                            <w:right w:val="none" w:sz="0" w:space="0" w:color="auto"/>
                          </w:divBdr>
                          <w:divsChild>
                            <w:div w:id="88953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0609975">
      <w:bodyDiv w:val="1"/>
      <w:marLeft w:val="0"/>
      <w:marRight w:val="0"/>
      <w:marTop w:val="0"/>
      <w:marBottom w:val="0"/>
      <w:divBdr>
        <w:top w:val="none" w:sz="0" w:space="0" w:color="auto"/>
        <w:left w:val="none" w:sz="0" w:space="0" w:color="auto"/>
        <w:bottom w:val="none" w:sz="0" w:space="0" w:color="auto"/>
        <w:right w:val="none" w:sz="0" w:space="0" w:color="auto"/>
      </w:divBdr>
      <w:divsChild>
        <w:div w:id="892540524">
          <w:marLeft w:val="0"/>
          <w:marRight w:val="0"/>
          <w:marTop w:val="0"/>
          <w:marBottom w:val="0"/>
          <w:divBdr>
            <w:top w:val="none" w:sz="0" w:space="0" w:color="auto"/>
            <w:left w:val="none" w:sz="0" w:space="0" w:color="auto"/>
            <w:bottom w:val="none" w:sz="0" w:space="0" w:color="auto"/>
            <w:right w:val="none" w:sz="0" w:space="0" w:color="auto"/>
          </w:divBdr>
          <w:divsChild>
            <w:div w:id="871846088">
              <w:marLeft w:val="0"/>
              <w:marRight w:val="0"/>
              <w:marTop w:val="0"/>
              <w:marBottom w:val="0"/>
              <w:divBdr>
                <w:top w:val="none" w:sz="0" w:space="0" w:color="auto"/>
                <w:left w:val="none" w:sz="0" w:space="0" w:color="auto"/>
                <w:bottom w:val="none" w:sz="0" w:space="0" w:color="auto"/>
                <w:right w:val="none" w:sz="0" w:space="0" w:color="auto"/>
              </w:divBdr>
              <w:divsChild>
                <w:div w:id="201330040">
                  <w:marLeft w:val="0"/>
                  <w:marRight w:val="0"/>
                  <w:marTop w:val="0"/>
                  <w:marBottom w:val="0"/>
                  <w:divBdr>
                    <w:top w:val="none" w:sz="0" w:space="0" w:color="auto"/>
                    <w:left w:val="none" w:sz="0" w:space="0" w:color="auto"/>
                    <w:bottom w:val="none" w:sz="0" w:space="0" w:color="auto"/>
                    <w:right w:val="none" w:sz="0" w:space="0" w:color="auto"/>
                  </w:divBdr>
                  <w:divsChild>
                    <w:div w:id="1014067535">
                      <w:marLeft w:val="0"/>
                      <w:marRight w:val="0"/>
                      <w:marTop w:val="0"/>
                      <w:marBottom w:val="0"/>
                      <w:divBdr>
                        <w:top w:val="none" w:sz="0" w:space="0" w:color="auto"/>
                        <w:left w:val="none" w:sz="0" w:space="0" w:color="auto"/>
                        <w:bottom w:val="none" w:sz="0" w:space="0" w:color="auto"/>
                        <w:right w:val="none" w:sz="0" w:space="0" w:color="auto"/>
                      </w:divBdr>
                      <w:divsChild>
                        <w:div w:id="1930119151">
                          <w:marLeft w:val="0"/>
                          <w:marRight w:val="0"/>
                          <w:marTop w:val="0"/>
                          <w:marBottom w:val="0"/>
                          <w:divBdr>
                            <w:top w:val="none" w:sz="0" w:space="0" w:color="auto"/>
                            <w:left w:val="none" w:sz="0" w:space="0" w:color="auto"/>
                            <w:bottom w:val="none" w:sz="0" w:space="0" w:color="auto"/>
                            <w:right w:val="none" w:sz="0" w:space="0" w:color="auto"/>
                          </w:divBdr>
                          <w:divsChild>
                            <w:div w:id="46808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777774">
      <w:bodyDiv w:val="1"/>
      <w:marLeft w:val="0"/>
      <w:marRight w:val="0"/>
      <w:marTop w:val="0"/>
      <w:marBottom w:val="0"/>
      <w:divBdr>
        <w:top w:val="none" w:sz="0" w:space="0" w:color="auto"/>
        <w:left w:val="none" w:sz="0" w:space="0" w:color="auto"/>
        <w:bottom w:val="none" w:sz="0" w:space="0" w:color="auto"/>
        <w:right w:val="none" w:sz="0" w:space="0" w:color="auto"/>
      </w:divBdr>
    </w:div>
    <w:div w:id="1072045968">
      <w:bodyDiv w:val="1"/>
      <w:marLeft w:val="0"/>
      <w:marRight w:val="0"/>
      <w:marTop w:val="0"/>
      <w:marBottom w:val="0"/>
      <w:divBdr>
        <w:top w:val="none" w:sz="0" w:space="0" w:color="auto"/>
        <w:left w:val="none" w:sz="0" w:space="0" w:color="auto"/>
        <w:bottom w:val="none" w:sz="0" w:space="0" w:color="auto"/>
        <w:right w:val="none" w:sz="0" w:space="0" w:color="auto"/>
      </w:divBdr>
    </w:div>
    <w:div w:id="1516770467">
      <w:bodyDiv w:val="1"/>
      <w:marLeft w:val="0"/>
      <w:marRight w:val="0"/>
      <w:marTop w:val="0"/>
      <w:marBottom w:val="0"/>
      <w:divBdr>
        <w:top w:val="none" w:sz="0" w:space="0" w:color="auto"/>
        <w:left w:val="none" w:sz="0" w:space="0" w:color="auto"/>
        <w:bottom w:val="none" w:sz="0" w:space="0" w:color="auto"/>
        <w:right w:val="none" w:sz="0" w:space="0" w:color="auto"/>
      </w:divBdr>
    </w:div>
    <w:div w:id="1601140306">
      <w:bodyDiv w:val="1"/>
      <w:marLeft w:val="0"/>
      <w:marRight w:val="0"/>
      <w:marTop w:val="0"/>
      <w:marBottom w:val="0"/>
      <w:divBdr>
        <w:top w:val="none" w:sz="0" w:space="0" w:color="auto"/>
        <w:left w:val="none" w:sz="0" w:space="0" w:color="auto"/>
        <w:bottom w:val="none" w:sz="0" w:space="0" w:color="auto"/>
        <w:right w:val="none" w:sz="0" w:space="0" w:color="auto"/>
      </w:divBdr>
    </w:div>
    <w:div w:id="1631398537">
      <w:bodyDiv w:val="1"/>
      <w:marLeft w:val="0"/>
      <w:marRight w:val="0"/>
      <w:marTop w:val="0"/>
      <w:marBottom w:val="0"/>
      <w:divBdr>
        <w:top w:val="none" w:sz="0" w:space="0" w:color="auto"/>
        <w:left w:val="none" w:sz="0" w:space="0" w:color="auto"/>
        <w:bottom w:val="none" w:sz="0" w:space="0" w:color="auto"/>
        <w:right w:val="none" w:sz="0" w:space="0" w:color="auto"/>
      </w:divBdr>
      <w:divsChild>
        <w:div w:id="634723502">
          <w:marLeft w:val="0"/>
          <w:marRight w:val="0"/>
          <w:marTop w:val="0"/>
          <w:marBottom w:val="0"/>
          <w:divBdr>
            <w:top w:val="none" w:sz="0" w:space="0" w:color="auto"/>
            <w:left w:val="none" w:sz="0" w:space="0" w:color="auto"/>
            <w:bottom w:val="none" w:sz="0" w:space="0" w:color="auto"/>
            <w:right w:val="none" w:sz="0" w:space="0" w:color="auto"/>
          </w:divBdr>
          <w:divsChild>
            <w:div w:id="1313484481">
              <w:marLeft w:val="0"/>
              <w:marRight w:val="0"/>
              <w:marTop w:val="0"/>
              <w:marBottom w:val="0"/>
              <w:divBdr>
                <w:top w:val="none" w:sz="0" w:space="0" w:color="auto"/>
                <w:left w:val="none" w:sz="0" w:space="0" w:color="auto"/>
                <w:bottom w:val="none" w:sz="0" w:space="0" w:color="auto"/>
                <w:right w:val="none" w:sz="0" w:space="0" w:color="auto"/>
              </w:divBdr>
              <w:divsChild>
                <w:div w:id="544680755">
                  <w:marLeft w:val="0"/>
                  <w:marRight w:val="0"/>
                  <w:marTop w:val="0"/>
                  <w:marBottom w:val="0"/>
                  <w:divBdr>
                    <w:top w:val="none" w:sz="0" w:space="0" w:color="auto"/>
                    <w:left w:val="none" w:sz="0" w:space="0" w:color="auto"/>
                    <w:bottom w:val="none" w:sz="0" w:space="0" w:color="auto"/>
                    <w:right w:val="none" w:sz="0" w:space="0" w:color="auto"/>
                  </w:divBdr>
                  <w:divsChild>
                    <w:div w:id="249047594">
                      <w:marLeft w:val="0"/>
                      <w:marRight w:val="0"/>
                      <w:marTop w:val="0"/>
                      <w:marBottom w:val="0"/>
                      <w:divBdr>
                        <w:top w:val="none" w:sz="0" w:space="0" w:color="auto"/>
                        <w:left w:val="none" w:sz="0" w:space="0" w:color="auto"/>
                        <w:bottom w:val="none" w:sz="0" w:space="0" w:color="auto"/>
                        <w:right w:val="none" w:sz="0" w:space="0" w:color="auto"/>
                      </w:divBdr>
                      <w:divsChild>
                        <w:div w:id="242571434">
                          <w:marLeft w:val="0"/>
                          <w:marRight w:val="0"/>
                          <w:marTop w:val="0"/>
                          <w:marBottom w:val="0"/>
                          <w:divBdr>
                            <w:top w:val="none" w:sz="0" w:space="0" w:color="auto"/>
                            <w:left w:val="none" w:sz="0" w:space="0" w:color="auto"/>
                            <w:bottom w:val="none" w:sz="0" w:space="0" w:color="auto"/>
                            <w:right w:val="none" w:sz="0" w:space="0" w:color="auto"/>
                          </w:divBdr>
                          <w:divsChild>
                            <w:div w:id="31807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56902735">
      <w:bodyDiv w:val="1"/>
      <w:marLeft w:val="0"/>
      <w:marRight w:val="0"/>
      <w:marTop w:val="0"/>
      <w:marBottom w:val="0"/>
      <w:divBdr>
        <w:top w:val="none" w:sz="0" w:space="0" w:color="auto"/>
        <w:left w:val="none" w:sz="0" w:space="0" w:color="auto"/>
        <w:bottom w:val="none" w:sz="0" w:space="0" w:color="auto"/>
        <w:right w:val="none" w:sz="0" w:space="0" w:color="auto"/>
      </w:divBdr>
      <w:divsChild>
        <w:div w:id="1207329401">
          <w:marLeft w:val="0"/>
          <w:marRight w:val="0"/>
          <w:marTop w:val="0"/>
          <w:marBottom w:val="0"/>
          <w:divBdr>
            <w:top w:val="none" w:sz="0" w:space="0" w:color="auto"/>
            <w:left w:val="none" w:sz="0" w:space="0" w:color="auto"/>
            <w:bottom w:val="none" w:sz="0" w:space="0" w:color="auto"/>
            <w:right w:val="none" w:sz="0" w:space="0" w:color="auto"/>
          </w:divBdr>
          <w:divsChild>
            <w:div w:id="1533614500">
              <w:marLeft w:val="0"/>
              <w:marRight w:val="0"/>
              <w:marTop w:val="0"/>
              <w:marBottom w:val="0"/>
              <w:divBdr>
                <w:top w:val="none" w:sz="0" w:space="0" w:color="auto"/>
                <w:left w:val="none" w:sz="0" w:space="0" w:color="auto"/>
                <w:bottom w:val="none" w:sz="0" w:space="0" w:color="auto"/>
                <w:right w:val="none" w:sz="0" w:space="0" w:color="auto"/>
              </w:divBdr>
              <w:divsChild>
                <w:div w:id="353699382">
                  <w:marLeft w:val="0"/>
                  <w:marRight w:val="0"/>
                  <w:marTop w:val="0"/>
                  <w:marBottom w:val="0"/>
                  <w:divBdr>
                    <w:top w:val="none" w:sz="0" w:space="0" w:color="auto"/>
                    <w:left w:val="none" w:sz="0" w:space="0" w:color="auto"/>
                    <w:bottom w:val="none" w:sz="0" w:space="0" w:color="auto"/>
                    <w:right w:val="none" w:sz="0" w:space="0" w:color="auto"/>
                  </w:divBdr>
                  <w:divsChild>
                    <w:div w:id="1181160039">
                      <w:marLeft w:val="0"/>
                      <w:marRight w:val="0"/>
                      <w:marTop w:val="0"/>
                      <w:marBottom w:val="0"/>
                      <w:divBdr>
                        <w:top w:val="none" w:sz="0" w:space="0" w:color="auto"/>
                        <w:left w:val="none" w:sz="0" w:space="0" w:color="auto"/>
                        <w:bottom w:val="none" w:sz="0" w:space="0" w:color="auto"/>
                        <w:right w:val="none" w:sz="0" w:space="0" w:color="auto"/>
                      </w:divBdr>
                      <w:divsChild>
                        <w:div w:id="365911125">
                          <w:marLeft w:val="0"/>
                          <w:marRight w:val="0"/>
                          <w:marTop w:val="0"/>
                          <w:marBottom w:val="0"/>
                          <w:divBdr>
                            <w:top w:val="none" w:sz="0" w:space="0" w:color="auto"/>
                            <w:left w:val="none" w:sz="0" w:space="0" w:color="auto"/>
                            <w:bottom w:val="none" w:sz="0" w:space="0" w:color="auto"/>
                            <w:right w:val="none" w:sz="0" w:space="0" w:color="auto"/>
                          </w:divBdr>
                          <w:divsChild>
                            <w:div w:id="500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7354378">
      <w:bodyDiv w:val="1"/>
      <w:marLeft w:val="0"/>
      <w:marRight w:val="0"/>
      <w:marTop w:val="0"/>
      <w:marBottom w:val="0"/>
      <w:divBdr>
        <w:top w:val="none" w:sz="0" w:space="0" w:color="auto"/>
        <w:left w:val="none" w:sz="0" w:space="0" w:color="auto"/>
        <w:bottom w:val="none" w:sz="0" w:space="0" w:color="auto"/>
        <w:right w:val="none" w:sz="0" w:space="0" w:color="auto"/>
      </w:divBdr>
    </w:div>
    <w:div w:id="1958170560">
      <w:bodyDiv w:val="1"/>
      <w:marLeft w:val="0"/>
      <w:marRight w:val="0"/>
      <w:marTop w:val="0"/>
      <w:marBottom w:val="0"/>
      <w:divBdr>
        <w:top w:val="none" w:sz="0" w:space="0" w:color="auto"/>
        <w:left w:val="none" w:sz="0" w:space="0" w:color="auto"/>
        <w:bottom w:val="none" w:sz="0" w:space="0" w:color="auto"/>
        <w:right w:val="none" w:sz="0" w:space="0" w:color="auto"/>
      </w:divBdr>
      <w:divsChild>
        <w:div w:id="1846818753">
          <w:marLeft w:val="0"/>
          <w:marRight w:val="0"/>
          <w:marTop w:val="0"/>
          <w:marBottom w:val="0"/>
          <w:divBdr>
            <w:top w:val="none" w:sz="0" w:space="0" w:color="auto"/>
            <w:left w:val="none" w:sz="0" w:space="0" w:color="auto"/>
            <w:bottom w:val="none" w:sz="0" w:space="0" w:color="auto"/>
            <w:right w:val="none" w:sz="0" w:space="0" w:color="auto"/>
          </w:divBdr>
          <w:divsChild>
            <w:div w:id="2128887628">
              <w:marLeft w:val="0"/>
              <w:marRight w:val="0"/>
              <w:marTop w:val="0"/>
              <w:marBottom w:val="0"/>
              <w:divBdr>
                <w:top w:val="none" w:sz="0" w:space="0" w:color="auto"/>
                <w:left w:val="none" w:sz="0" w:space="0" w:color="auto"/>
                <w:bottom w:val="none" w:sz="0" w:space="0" w:color="auto"/>
                <w:right w:val="none" w:sz="0" w:space="0" w:color="auto"/>
              </w:divBdr>
              <w:divsChild>
                <w:div w:id="1641184682">
                  <w:marLeft w:val="0"/>
                  <w:marRight w:val="0"/>
                  <w:marTop w:val="0"/>
                  <w:marBottom w:val="0"/>
                  <w:divBdr>
                    <w:top w:val="none" w:sz="0" w:space="0" w:color="auto"/>
                    <w:left w:val="none" w:sz="0" w:space="0" w:color="auto"/>
                    <w:bottom w:val="none" w:sz="0" w:space="0" w:color="auto"/>
                    <w:right w:val="none" w:sz="0" w:space="0" w:color="auto"/>
                  </w:divBdr>
                  <w:divsChild>
                    <w:div w:id="806236986">
                      <w:marLeft w:val="0"/>
                      <w:marRight w:val="0"/>
                      <w:marTop w:val="0"/>
                      <w:marBottom w:val="0"/>
                      <w:divBdr>
                        <w:top w:val="none" w:sz="0" w:space="0" w:color="auto"/>
                        <w:left w:val="none" w:sz="0" w:space="0" w:color="auto"/>
                        <w:bottom w:val="none" w:sz="0" w:space="0" w:color="auto"/>
                        <w:right w:val="none" w:sz="0" w:space="0" w:color="auto"/>
                      </w:divBdr>
                      <w:divsChild>
                        <w:div w:id="1029795599">
                          <w:marLeft w:val="0"/>
                          <w:marRight w:val="0"/>
                          <w:marTop w:val="0"/>
                          <w:marBottom w:val="0"/>
                          <w:divBdr>
                            <w:top w:val="none" w:sz="0" w:space="0" w:color="auto"/>
                            <w:left w:val="none" w:sz="0" w:space="0" w:color="auto"/>
                            <w:bottom w:val="none" w:sz="0" w:space="0" w:color="auto"/>
                            <w:right w:val="none" w:sz="0" w:space="0" w:color="auto"/>
                          </w:divBdr>
                          <w:divsChild>
                            <w:div w:id="116616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3555251">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0D7D0B-26EE-4933-8D2C-CD89E4ABBBA8}">
  <ds:schemaRefs>
    <ds:schemaRef ds:uri="http://schemas.openxmlformats.org/officeDocument/2006/bibliography"/>
  </ds:schemaRefs>
</ds:datastoreItem>
</file>

<file path=customXml/itemProps2.xml><?xml version="1.0" encoding="utf-8"?>
<ds:datastoreItem xmlns:ds="http://schemas.openxmlformats.org/officeDocument/2006/customXml" ds:itemID="{FBC798C0-A000-497D-9175-106B68362FF3}"/>
</file>

<file path=customXml/itemProps3.xml><?xml version="1.0" encoding="utf-8"?>
<ds:datastoreItem xmlns:ds="http://schemas.openxmlformats.org/officeDocument/2006/customXml" ds:itemID="{6CB05538-EA1C-4CFB-9694-0FF5953E6096}"/>
</file>

<file path=customXml/itemProps4.xml><?xml version="1.0" encoding="utf-8"?>
<ds:datastoreItem xmlns:ds="http://schemas.openxmlformats.org/officeDocument/2006/customXml" ds:itemID="{72B7931B-620E-409F-A13F-D41F0840A293}"/>
</file>

<file path=docProps/app.xml><?xml version="1.0" encoding="utf-8"?>
<Properties xmlns="http://schemas.openxmlformats.org/officeDocument/2006/extended-properties" xmlns:vt="http://schemas.openxmlformats.org/officeDocument/2006/docPropsVTypes">
  <Template>Normal.dotm</Template>
  <TotalTime>0</TotalTime>
  <Pages>1</Pages>
  <Words>9072</Words>
  <Characters>51717</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60668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2021-08-11T13:08:00Z</dcterms:created>
  <dcterms:modified xsi:type="dcterms:W3CDTF">2021-08-11T13:08:00Z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23887/16</vt:lpwstr>
  </property>
  <property fmtid="{D5CDD505-2E9C-101B-9397-08002B2CF9AE}" pid="4" name="CASEID">
    <vt:lpwstr>1197385</vt:lpwstr>
  </property>
  <property fmtid="{D5CDD505-2E9C-101B-9397-08002B2CF9AE}" pid="5" name="ContentTypeId">
    <vt:lpwstr>0x010100558EB02BDB9E204AB350EDD385B68E10</vt:lpwstr>
  </property>
</Properties>
</file>