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D64D8" w:rsidR="00D420F3" w:rsidP="006D64D8" w:rsidRDefault="00D420F3">
      <w:pPr>
        <w:pStyle w:val="ECHRDecisionBody"/>
        <w:jc w:val="center"/>
        <w:rPr>
          <w:b/>
        </w:rPr>
      </w:pPr>
      <w:bookmarkStart w:name="_GoBack" w:id="0"/>
      <w:bookmarkEnd w:id="0"/>
    </w:p>
    <w:p w:rsidRPr="006D64D8" w:rsidR="00B75A52" w:rsidP="006D64D8" w:rsidRDefault="00B75A52">
      <w:pPr>
        <w:pStyle w:val="ECHRDecisionBody"/>
        <w:jc w:val="center"/>
        <w:rPr>
          <w:b/>
        </w:rPr>
      </w:pPr>
    </w:p>
    <w:p w:rsidRPr="006D64D8" w:rsidR="00B75A52" w:rsidP="006D64D8" w:rsidRDefault="00B75A52">
      <w:pPr>
        <w:pStyle w:val="ECHRDecisionBody"/>
        <w:jc w:val="center"/>
        <w:rPr>
          <w:b/>
        </w:rPr>
      </w:pPr>
    </w:p>
    <w:p w:rsidRPr="006D64D8" w:rsidR="00D420F3" w:rsidP="006D64D8" w:rsidRDefault="00696968">
      <w:pPr>
        <w:jc w:val="center"/>
        <w:rPr>
          <w:lang w:val="en-GB"/>
        </w:rPr>
      </w:pPr>
      <w:r w:rsidRPr="006D64D8">
        <w:rPr>
          <w:lang w:val="en-GB"/>
        </w:rPr>
        <w:t>THIRD SECTION</w:t>
      </w:r>
    </w:p>
    <w:p w:rsidRPr="006D64D8" w:rsidR="00D420F3" w:rsidP="006D64D8" w:rsidRDefault="00D420F3">
      <w:pPr>
        <w:jc w:val="center"/>
        <w:rPr>
          <w:lang w:val="en-GB"/>
        </w:rPr>
      </w:pPr>
    </w:p>
    <w:p w:rsidRPr="006D64D8" w:rsidR="00B75A52" w:rsidP="006D64D8" w:rsidRDefault="00B75A52">
      <w:pPr>
        <w:jc w:val="center"/>
        <w:rPr>
          <w:lang w:val="en-GB"/>
        </w:rPr>
      </w:pPr>
    </w:p>
    <w:p w:rsidRPr="006D64D8" w:rsidR="00B75A52" w:rsidP="006D64D8" w:rsidRDefault="00B75A52">
      <w:pPr>
        <w:jc w:val="center"/>
        <w:rPr>
          <w:lang w:val="en-GB"/>
        </w:rPr>
      </w:pPr>
    </w:p>
    <w:p w:rsidRPr="006D64D8" w:rsidR="00B75A52" w:rsidP="006D64D8" w:rsidRDefault="00B75A52">
      <w:pPr>
        <w:jc w:val="center"/>
        <w:rPr>
          <w:lang w:val="en-GB"/>
        </w:rPr>
      </w:pPr>
    </w:p>
    <w:p w:rsidRPr="006D64D8" w:rsidR="00B75A52" w:rsidP="006D64D8" w:rsidRDefault="00B75A52">
      <w:pPr>
        <w:jc w:val="center"/>
        <w:rPr>
          <w:lang w:val="en-GB"/>
        </w:rPr>
      </w:pPr>
    </w:p>
    <w:p w:rsidRPr="006D64D8" w:rsidR="00B75A52" w:rsidP="006D64D8" w:rsidRDefault="00B75A52">
      <w:pPr>
        <w:jc w:val="center"/>
        <w:rPr>
          <w:lang w:val="en-GB"/>
        </w:rPr>
      </w:pPr>
    </w:p>
    <w:p w:rsidRPr="006D64D8" w:rsidR="00D420F3" w:rsidP="006D64D8" w:rsidRDefault="0077175D">
      <w:pPr>
        <w:jc w:val="center"/>
        <w:rPr>
          <w:b/>
          <w:lang w:val="en-GB"/>
        </w:rPr>
      </w:pPr>
      <w:bookmarkStart w:name="To" w:id="1"/>
      <w:r w:rsidRPr="006D64D8">
        <w:rPr>
          <w:b/>
          <w:lang w:val="en-GB"/>
        </w:rPr>
        <w:t xml:space="preserve">CASE OF </w:t>
      </w:r>
      <w:bookmarkEnd w:id="1"/>
      <w:r w:rsidRPr="006D64D8" w:rsidR="00696968">
        <w:rPr>
          <w:b/>
          <w:lang w:val="en-GB"/>
        </w:rPr>
        <w:t>HAGHILO v. CYPRUS</w:t>
      </w:r>
    </w:p>
    <w:p w:rsidRPr="006D64D8" w:rsidR="00D420F3" w:rsidP="006D64D8" w:rsidRDefault="00D420F3">
      <w:pPr>
        <w:jc w:val="center"/>
        <w:rPr>
          <w:lang w:val="en-GB"/>
        </w:rPr>
      </w:pPr>
    </w:p>
    <w:p w:rsidRPr="006D64D8" w:rsidR="00D420F3" w:rsidP="006D64D8" w:rsidRDefault="0077175D">
      <w:pPr>
        <w:jc w:val="center"/>
        <w:rPr>
          <w:i/>
          <w:lang w:val="en-GB"/>
        </w:rPr>
      </w:pPr>
      <w:r w:rsidRPr="006D64D8">
        <w:rPr>
          <w:i/>
          <w:lang w:val="en-GB"/>
        </w:rPr>
        <w:t>(</w:t>
      </w:r>
      <w:r w:rsidRPr="006D64D8" w:rsidR="00696968">
        <w:rPr>
          <w:i/>
          <w:lang w:val="en-GB"/>
        </w:rPr>
        <w:t>Application no. 47920/12</w:t>
      </w:r>
      <w:r w:rsidRPr="006D64D8">
        <w:rPr>
          <w:i/>
          <w:lang w:val="en-GB"/>
        </w:rPr>
        <w:t>)</w:t>
      </w:r>
    </w:p>
    <w:p w:rsidRPr="006D64D8" w:rsidR="00D420F3" w:rsidP="006D64D8" w:rsidRDefault="00D420F3">
      <w:pPr>
        <w:jc w:val="center"/>
        <w:rPr>
          <w:lang w:val="en-GB"/>
        </w:rPr>
      </w:pPr>
    </w:p>
    <w:p w:rsidRPr="006D64D8" w:rsidR="00D420F3" w:rsidP="006D64D8" w:rsidRDefault="00D420F3">
      <w:pPr>
        <w:jc w:val="center"/>
        <w:rPr>
          <w:lang w:val="en-GB"/>
        </w:rPr>
      </w:pPr>
    </w:p>
    <w:p w:rsidRPr="006D64D8" w:rsidR="00D420F3" w:rsidP="006D64D8" w:rsidRDefault="00D420F3">
      <w:pPr>
        <w:jc w:val="center"/>
        <w:rPr>
          <w:lang w:val="en-GB"/>
        </w:rPr>
      </w:pPr>
    </w:p>
    <w:p w:rsidRPr="006D64D8" w:rsidR="00D420F3" w:rsidP="006D64D8" w:rsidRDefault="00D420F3">
      <w:pPr>
        <w:jc w:val="center"/>
        <w:rPr>
          <w:lang w:val="en-GB"/>
        </w:rPr>
      </w:pPr>
    </w:p>
    <w:p w:rsidRPr="006D64D8" w:rsidR="00D420F3" w:rsidP="006D64D8" w:rsidRDefault="00D420F3">
      <w:pPr>
        <w:jc w:val="center"/>
        <w:rPr>
          <w:lang w:val="en-GB"/>
        </w:rPr>
      </w:pPr>
    </w:p>
    <w:p w:rsidRPr="006D64D8" w:rsidR="00D420F3" w:rsidP="006D64D8" w:rsidRDefault="00D420F3">
      <w:pPr>
        <w:jc w:val="center"/>
        <w:rPr>
          <w:lang w:val="en-GB"/>
        </w:rPr>
      </w:pPr>
    </w:p>
    <w:p w:rsidRPr="006D64D8" w:rsidR="0009701A" w:rsidP="006D64D8" w:rsidRDefault="0009701A">
      <w:pPr>
        <w:pStyle w:val="ECHRPara"/>
        <w:ind w:firstLine="0"/>
        <w:jc w:val="center"/>
        <w:rPr>
          <w:szCs w:val="24"/>
        </w:rPr>
      </w:pPr>
    </w:p>
    <w:p w:rsidRPr="006D64D8" w:rsidR="0009701A" w:rsidP="006D64D8" w:rsidRDefault="0009701A">
      <w:pPr>
        <w:pStyle w:val="ECHRPara"/>
        <w:ind w:firstLine="0"/>
        <w:jc w:val="center"/>
        <w:rPr>
          <w:szCs w:val="24"/>
        </w:rPr>
      </w:pPr>
    </w:p>
    <w:p w:rsidRPr="006D64D8" w:rsidR="004562EB" w:rsidP="006D64D8" w:rsidRDefault="004562EB">
      <w:pPr>
        <w:pStyle w:val="ECHRPara"/>
        <w:ind w:firstLine="0"/>
        <w:jc w:val="center"/>
        <w:rPr>
          <w:bCs/>
          <w:sz w:val="22"/>
        </w:rPr>
      </w:pPr>
    </w:p>
    <w:p w:rsidRPr="006D64D8" w:rsidR="009E4C49" w:rsidP="006D64D8" w:rsidRDefault="00B75A52">
      <w:pPr>
        <w:pStyle w:val="ECHRPara"/>
        <w:ind w:firstLine="0"/>
        <w:jc w:val="center"/>
        <w:rPr>
          <w:color w:val="000000"/>
          <w:szCs w:val="24"/>
          <w:lang w:eastAsia="en-GB"/>
        </w:rPr>
      </w:pPr>
      <w:r w:rsidRPr="006D64D8">
        <w:rPr>
          <w:rStyle w:val="Normal1"/>
        </w:rPr>
        <w:t>JUDGMENT</w:t>
      </w:r>
    </w:p>
    <w:p w:rsidRPr="006D64D8" w:rsidR="00037D9A" w:rsidP="006D64D8" w:rsidRDefault="00037D9A">
      <w:pPr>
        <w:jc w:val="center"/>
        <w:rPr>
          <w:lang w:val="en-GB"/>
        </w:rPr>
      </w:pPr>
    </w:p>
    <w:p w:rsidRPr="006D64D8" w:rsidR="00B75A52" w:rsidP="006D64D8" w:rsidRDefault="00B75A52">
      <w:pPr>
        <w:pStyle w:val="JuCase"/>
        <w:ind w:firstLine="0"/>
        <w:jc w:val="center"/>
        <w:rPr>
          <w:b w:val="0"/>
          <w:lang w:val="en-GB"/>
        </w:rPr>
      </w:pPr>
    </w:p>
    <w:p w:rsidRPr="006D64D8" w:rsidR="00B75A52" w:rsidP="006D64D8" w:rsidRDefault="00B75A52">
      <w:pPr>
        <w:pStyle w:val="JuCase"/>
        <w:ind w:firstLine="0"/>
        <w:jc w:val="center"/>
        <w:rPr>
          <w:b w:val="0"/>
          <w:lang w:val="en-GB"/>
        </w:rPr>
      </w:pPr>
      <w:r w:rsidRPr="006D64D8">
        <w:rPr>
          <w:rStyle w:val="Normal1"/>
          <w:b w:val="0"/>
        </w:rPr>
        <w:t>STRASBOURG</w:t>
      </w:r>
    </w:p>
    <w:p w:rsidRPr="006D64D8" w:rsidR="00B75A52" w:rsidP="006D64D8" w:rsidRDefault="00B75A52">
      <w:pPr>
        <w:pStyle w:val="JuCase"/>
        <w:ind w:firstLine="0"/>
        <w:jc w:val="center"/>
        <w:rPr>
          <w:b w:val="0"/>
          <w:lang w:val="en-GB"/>
        </w:rPr>
      </w:pPr>
    </w:p>
    <w:p w:rsidRPr="006D64D8" w:rsidR="00B75A52" w:rsidP="006D64D8" w:rsidRDefault="0079164B">
      <w:pPr>
        <w:pStyle w:val="JuCase"/>
        <w:ind w:firstLine="0"/>
        <w:jc w:val="center"/>
        <w:rPr>
          <w:b w:val="0"/>
          <w:lang w:val="en-GB"/>
        </w:rPr>
      </w:pPr>
      <w:r w:rsidRPr="006D64D8">
        <w:rPr>
          <w:b w:val="0"/>
          <w:lang w:val="en-GB"/>
        </w:rPr>
        <w:t>26 March 2019</w:t>
      </w:r>
    </w:p>
    <w:p w:rsidRPr="006D64D8" w:rsidR="00B75A52" w:rsidP="006D64D8" w:rsidRDefault="00B75A52">
      <w:pPr>
        <w:pStyle w:val="ECHRPara"/>
        <w:ind w:firstLine="0"/>
        <w:jc w:val="center"/>
      </w:pPr>
    </w:p>
    <w:p w:rsidRPr="006D64D8" w:rsidR="00B75A52" w:rsidP="006D64D8" w:rsidRDefault="00B75A52">
      <w:pPr>
        <w:pStyle w:val="ECHRPara"/>
        <w:ind w:firstLine="0"/>
        <w:jc w:val="center"/>
      </w:pPr>
    </w:p>
    <w:p w:rsidRPr="006D64D8" w:rsidR="000916EC" w:rsidP="006D64D8" w:rsidRDefault="000916EC">
      <w:pPr>
        <w:pStyle w:val="jucase0"/>
        <w:ind w:firstLine="0"/>
        <w:jc w:val="center"/>
        <w:rPr>
          <w:color w:val="FF0000"/>
          <w:sz w:val="28"/>
          <w:szCs w:val="28"/>
          <w:u w:val="single"/>
        </w:rPr>
      </w:pPr>
      <w:r w:rsidRPr="006D64D8">
        <w:rPr>
          <w:color w:val="FF0000"/>
          <w:sz w:val="28"/>
          <w:szCs w:val="28"/>
          <w:u w:val="single"/>
        </w:rPr>
        <w:t>FINAL</w:t>
      </w:r>
    </w:p>
    <w:p w:rsidRPr="006D64D8" w:rsidR="000916EC" w:rsidP="006D64D8" w:rsidRDefault="000916EC">
      <w:pPr>
        <w:pStyle w:val="jupara"/>
        <w:tabs>
          <w:tab w:val="left" w:pos="4650"/>
        </w:tabs>
        <w:ind w:firstLine="0"/>
        <w:jc w:val="center"/>
        <w:rPr>
          <w:color w:val="FF0000"/>
          <w:sz w:val="28"/>
          <w:szCs w:val="28"/>
        </w:rPr>
      </w:pPr>
    </w:p>
    <w:p w:rsidRPr="006D64D8" w:rsidR="000916EC" w:rsidP="006D64D8" w:rsidRDefault="000916EC">
      <w:pPr>
        <w:pStyle w:val="jupara"/>
        <w:ind w:firstLine="0"/>
        <w:jc w:val="center"/>
        <w:rPr>
          <w:color w:val="FF0000"/>
          <w:sz w:val="28"/>
          <w:szCs w:val="28"/>
        </w:rPr>
      </w:pPr>
      <w:r w:rsidRPr="006D64D8">
        <w:rPr>
          <w:color w:val="FF0000"/>
          <w:sz w:val="28"/>
          <w:szCs w:val="28"/>
        </w:rPr>
        <w:t>26/06/2019</w:t>
      </w:r>
    </w:p>
    <w:p w:rsidRPr="006D64D8" w:rsidR="000916EC" w:rsidP="006D64D8" w:rsidRDefault="000916EC">
      <w:pPr>
        <w:pStyle w:val="jupara"/>
        <w:ind w:firstLine="0"/>
        <w:jc w:val="center"/>
      </w:pPr>
    </w:p>
    <w:p w:rsidRPr="006D64D8" w:rsidR="000916EC" w:rsidP="006D64D8" w:rsidRDefault="000916EC">
      <w:pPr>
        <w:jc w:val="center"/>
        <w:rPr>
          <w:i/>
          <w:iCs/>
          <w:sz w:val="22"/>
        </w:rPr>
      </w:pPr>
      <w:r w:rsidRPr="006D64D8">
        <w:rPr>
          <w:i/>
          <w:iCs/>
          <w:sz w:val="22"/>
        </w:rPr>
        <w:t>This judgment has become final under Article 44 § 2 of the Convention. It may be subject to editorial revision.</w:t>
      </w:r>
    </w:p>
    <w:p w:rsidRPr="006D64D8" w:rsidR="00B75A52" w:rsidP="006D64D8" w:rsidRDefault="00B75A52">
      <w:pPr>
        <w:pStyle w:val="ECHRPara"/>
      </w:pPr>
    </w:p>
    <w:p w:rsidRPr="006D64D8" w:rsidR="00FA657B" w:rsidP="006D64D8" w:rsidRDefault="00FA657B">
      <w:pPr>
        <w:pStyle w:val="ECHRPara"/>
        <w:sectPr w:rsidRPr="006D64D8" w:rsidR="00FA657B" w:rsidSect="00B75A5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D64D8" w:rsidR="00D420F3" w:rsidP="006D64D8" w:rsidRDefault="0077175D">
      <w:pPr>
        <w:pStyle w:val="JuCase"/>
        <w:rPr>
          <w:bCs/>
          <w:lang w:val="en-GB"/>
        </w:rPr>
      </w:pPr>
      <w:r w:rsidRPr="006D64D8">
        <w:rPr>
          <w:lang w:val="en-GB"/>
        </w:rPr>
        <w:t xml:space="preserve">In the case of </w:t>
      </w:r>
      <w:r w:rsidRPr="006D64D8" w:rsidR="00696968">
        <w:rPr>
          <w:lang w:val="en-GB"/>
        </w:rPr>
        <w:t>Haghilo v. Cyprus</w:t>
      </w:r>
      <w:r w:rsidRPr="006D64D8">
        <w:rPr>
          <w:lang w:val="en-GB"/>
        </w:rPr>
        <w:t>,</w:t>
      </w:r>
    </w:p>
    <w:p w:rsidRPr="006D64D8" w:rsidR="00D420F3" w:rsidP="006D64D8" w:rsidRDefault="0077175D">
      <w:pPr>
        <w:pStyle w:val="ECHRPara"/>
      </w:pPr>
      <w:r w:rsidRPr="006D64D8">
        <w:t>The European Court of Human Rights (</w:t>
      </w:r>
      <w:r w:rsidRPr="006D64D8" w:rsidR="00696968">
        <w:t>Third Section</w:t>
      </w:r>
      <w:r w:rsidRPr="006D64D8">
        <w:t xml:space="preserve">), sitting as a </w:t>
      </w:r>
      <w:r w:rsidRPr="006D64D8" w:rsidR="00696968">
        <w:t>Chamber</w:t>
      </w:r>
      <w:r w:rsidRPr="006D64D8">
        <w:t xml:space="preserve"> composed of:</w:t>
      </w:r>
    </w:p>
    <w:p w:rsidRPr="006D64D8" w:rsidR="00D420F3" w:rsidP="006D64D8" w:rsidRDefault="0079164B">
      <w:pPr>
        <w:pStyle w:val="ECHRDecisionBody"/>
      </w:pPr>
      <w:r w:rsidRPr="006D64D8">
        <w:tab/>
        <w:t>Vincent A. De Gaetano,</w:t>
      </w:r>
      <w:r w:rsidRPr="006D64D8">
        <w:rPr>
          <w:i/>
        </w:rPr>
        <w:t xml:space="preserve"> President,</w:t>
      </w:r>
      <w:r w:rsidRPr="006D64D8">
        <w:rPr>
          <w:i/>
        </w:rPr>
        <w:br/>
      </w:r>
      <w:r w:rsidRPr="006D64D8">
        <w:tab/>
        <w:t>Branko Lubarda,</w:t>
      </w:r>
      <w:r w:rsidRPr="006D64D8">
        <w:rPr>
          <w:i/>
        </w:rPr>
        <w:br/>
      </w:r>
      <w:r w:rsidRPr="006D64D8">
        <w:tab/>
        <w:t>Helen Keller,</w:t>
      </w:r>
      <w:r w:rsidRPr="006D64D8">
        <w:rPr>
          <w:i/>
        </w:rPr>
        <w:br/>
      </w:r>
      <w:r w:rsidRPr="006D64D8">
        <w:tab/>
        <w:t>Pere Pastor Vilanova,</w:t>
      </w:r>
      <w:r w:rsidRPr="006D64D8">
        <w:rPr>
          <w:i/>
        </w:rPr>
        <w:br/>
      </w:r>
      <w:r w:rsidRPr="006D64D8">
        <w:tab/>
        <w:t>Alena Poláčková,</w:t>
      </w:r>
      <w:r w:rsidRPr="006D64D8">
        <w:rPr>
          <w:i/>
        </w:rPr>
        <w:br/>
      </w:r>
      <w:r w:rsidRPr="006D64D8">
        <w:tab/>
        <w:t>Georgios A. Serghides,</w:t>
      </w:r>
      <w:r w:rsidRPr="006D64D8">
        <w:rPr>
          <w:i/>
        </w:rPr>
        <w:br/>
      </w:r>
      <w:r w:rsidRPr="006D64D8">
        <w:tab/>
        <w:t>María Elósegui,</w:t>
      </w:r>
      <w:r w:rsidRPr="006D64D8">
        <w:rPr>
          <w:i/>
        </w:rPr>
        <w:t xml:space="preserve"> judges,</w:t>
      </w:r>
      <w:r w:rsidRPr="006D64D8">
        <w:rPr>
          <w:i/>
        </w:rPr>
        <w:br/>
      </w:r>
      <w:r w:rsidRPr="006D64D8" w:rsidR="0077175D">
        <w:t xml:space="preserve">and </w:t>
      </w:r>
      <w:r w:rsidRPr="006D64D8" w:rsidR="00696968">
        <w:t>Stephen Phillips</w:t>
      </w:r>
      <w:r w:rsidRPr="006D64D8" w:rsidR="0077175D">
        <w:t xml:space="preserve">, </w:t>
      </w:r>
      <w:r w:rsidRPr="006D64D8" w:rsidR="00696968">
        <w:rPr>
          <w:i/>
        </w:rPr>
        <w:t xml:space="preserve">Section </w:t>
      </w:r>
      <w:r w:rsidRPr="006D64D8" w:rsidR="00696968">
        <w:rPr>
          <w:i/>
          <w:iCs/>
        </w:rPr>
        <w:t>Registrar</w:t>
      </w:r>
      <w:r w:rsidRPr="006D64D8" w:rsidR="0077175D">
        <w:rPr>
          <w:i/>
        </w:rPr>
        <w:t>,</w:t>
      </w:r>
    </w:p>
    <w:p w:rsidRPr="006D64D8" w:rsidR="00D420F3" w:rsidP="006D64D8" w:rsidRDefault="0077175D">
      <w:pPr>
        <w:pStyle w:val="ECHRPara"/>
      </w:pPr>
      <w:r w:rsidRPr="006D64D8">
        <w:t xml:space="preserve">Having deliberated in private on </w:t>
      </w:r>
      <w:r w:rsidRPr="006D64D8" w:rsidR="0079164B">
        <w:t>5 March 2019</w:t>
      </w:r>
      <w:r w:rsidRPr="006D64D8">
        <w:t>,</w:t>
      </w:r>
    </w:p>
    <w:p w:rsidRPr="006D64D8" w:rsidR="00D420F3" w:rsidP="006D64D8" w:rsidRDefault="0077175D">
      <w:pPr>
        <w:pStyle w:val="ECHRPara"/>
      </w:pPr>
      <w:r w:rsidRPr="006D64D8">
        <w:t>Delivers the following judgment, which was adopted on that date:</w:t>
      </w:r>
    </w:p>
    <w:p w:rsidRPr="006D64D8" w:rsidR="00D420F3" w:rsidP="006D64D8" w:rsidRDefault="0077175D">
      <w:pPr>
        <w:pStyle w:val="ECHRTitle1"/>
      </w:pPr>
      <w:r w:rsidRPr="006D64D8">
        <w:t>PROCEDURE</w:t>
      </w:r>
    </w:p>
    <w:p w:rsidRPr="006D64D8" w:rsidR="001C299A"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1</w:t>
      </w:r>
      <w:r w:rsidRPr="006D64D8">
        <w:fldChar w:fldCharType="end"/>
      </w:r>
      <w:r w:rsidRPr="006D64D8" w:rsidR="0077175D">
        <w:t xml:space="preserve">.  The case originated in </w:t>
      </w:r>
      <w:r w:rsidRPr="006D64D8">
        <w:t>an application (no. 47920/12)</w:t>
      </w:r>
      <w:r w:rsidRPr="006D64D8" w:rsidR="0077175D">
        <w:t xml:space="preserve"> against </w:t>
      </w:r>
      <w:r w:rsidRPr="006D64D8">
        <w:t>the Republic of Cyprus</w:t>
      </w:r>
      <w:r w:rsidRPr="006D64D8" w:rsidR="0077175D">
        <w:t xml:space="preserve"> lodged with the </w:t>
      </w:r>
      <w:r w:rsidRPr="006D64D8">
        <w:t>Court under Article 34</w:t>
      </w:r>
      <w:r w:rsidRPr="006D64D8" w:rsidR="0077175D">
        <w:t xml:space="preserve"> of the Convention for the Protection of Human Rights and Fundamental Freedoms (“the Convention”) by </w:t>
      </w:r>
      <w:r w:rsidRPr="006D64D8">
        <w:t>an Iranian national, Mr Mustafa Haghilo (“the applicant”), on 9 October 2012</w:t>
      </w:r>
      <w:r w:rsidRPr="006D64D8" w:rsidR="0077175D">
        <w:t>.</w:t>
      </w:r>
    </w:p>
    <w:p w:rsidRPr="006D64D8" w:rsidR="00696968"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w:t>
      </w:r>
      <w:r w:rsidRPr="006D64D8">
        <w:fldChar w:fldCharType="end"/>
      </w:r>
      <w:r w:rsidRPr="006D64D8" w:rsidR="0077175D">
        <w:t>.  </w:t>
      </w:r>
      <w:r w:rsidRPr="006D64D8">
        <w:t>The applicant was represented by Ms N. Charalambidou</w:t>
      </w:r>
      <w:r w:rsidRPr="006D64D8" w:rsidR="001873A5">
        <w:t>,</w:t>
      </w:r>
      <w:r w:rsidRPr="006D64D8">
        <w:t xml:space="preserve"> a lawyer practising in Nicosia. </w:t>
      </w:r>
      <w:r w:rsidRPr="006D64D8" w:rsidR="00C822BD">
        <w:t>The Cypriot Government (“the Government”) were represented by their Agent, Mr C. Clerides, Attorney General of the Republic of Cyprus.</w:t>
      </w:r>
    </w:p>
    <w:bookmarkStart w:name="Rule39" w:id="2"/>
    <w:p w:rsidRPr="006D64D8" w:rsidR="00250B35" w:rsidP="006D64D8" w:rsidRDefault="00250B35">
      <w:pPr>
        <w:pStyle w:val="ECHRPara"/>
      </w:pPr>
      <w:r w:rsidRPr="006D64D8">
        <w:fldChar w:fldCharType="begin"/>
      </w:r>
      <w:r w:rsidRPr="006D64D8">
        <w:instrText xml:space="preserve"> SEQ level0 \*arabic </w:instrText>
      </w:r>
      <w:r w:rsidRPr="006D64D8">
        <w:fldChar w:fldCharType="separate"/>
      </w:r>
      <w:r w:rsidRPr="006D64D8" w:rsidR="006D64D8">
        <w:rPr>
          <w:noProof/>
        </w:rPr>
        <w:t>3</w:t>
      </w:r>
      <w:r w:rsidRPr="006D64D8">
        <w:fldChar w:fldCharType="end"/>
      </w:r>
      <w:bookmarkEnd w:id="2"/>
      <w:r w:rsidRPr="006D64D8">
        <w:t>.  </w:t>
      </w:r>
      <w:r w:rsidRPr="006D64D8" w:rsidR="009A2C9E">
        <w:t xml:space="preserve">A request </w:t>
      </w:r>
      <w:r w:rsidRPr="006D64D8" w:rsidR="001873A5">
        <w:rPr>
          <w:color w:val="000000"/>
        </w:rPr>
        <w:t xml:space="preserve">was made that the Court, under </w:t>
      </w:r>
      <w:r w:rsidRPr="006D64D8" w:rsidR="009A2C9E">
        <w:t>Rule 39</w:t>
      </w:r>
      <w:r w:rsidRPr="006D64D8" w:rsidR="001873A5">
        <w:t xml:space="preserve"> </w:t>
      </w:r>
      <w:r w:rsidRPr="006D64D8" w:rsidR="001873A5">
        <w:rPr>
          <w:color w:val="000000"/>
        </w:rPr>
        <w:t xml:space="preserve">of the Rules of Court, adopt an interim measure </w:t>
      </w:r>
      <w:r w:rsidRPr="006D64D8" w:rsidR="009A2C9E">
        <w:t>to prevent the applicant</w:t>
      </w:r>
      <w:r w:rsidRPr="006D64D8" w:rsidR="006D64D8">
        <w:t>’</w:t>
      </w:r>
      <w:r w:rsidRPr="006D64D8" w:rsidR="009A2C9E">
        <w:t xml:space="preserve">s </w:t>
      </w:r>
      <w:r w:rsidRPr="006D64D8" w:rsidR="001873A5">
        <w:t xml:space="preserve">threatened </w:t>
      </w:r>
      <w:r w:rsidRPr="006D64D8" w:rsidR="009A2C9E">
        <w:t>deportation to Iran</w:t>
      </w:r>
      <w:r w:rsidRPr="006D64D8" w:rsidR="001873A5">
        <w:t>; that request</w:t>
      </w:r>
      <w:r w:rsidRPr="006D64D8" w:rsidR="009A2C9E">
        <w:t xml:space="preserve"> was refused on 2 August 2012.</w:t>
      </w:r>
    </w:p>
    <w:p w:rsidRPr="006D64D8" w:rsidR="009E4C49"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4</w:t>
      </w:r>
      <w:r w:rsidRPr="006D64D8">
        <w:fldChar w:fldCharType="end"/>
      </w:r>
      <w:r w:rsidRPr="006D64D8">
        <w:t>.  The applicant alleged</w:t>
      </w:r>
      <w:r w:rsidRPr="006D64D8" w:rsidR="007508DC">
        <w:t xml:space="preserve"> that his detention had been </w:t>
      </w:r>
      <w:r w:rsidRPr="006D64D8" w:rsidR="00F63871">
        <w:t>unlawful</w:t>
      </w:r>
      <w:r w:rsidRPr="006D64D8" w:rsidR="007508DC">
        <w:t xml:space="preserve"> and that he had not had a</w:t>
      </w:r>
      <w:r w:rsidRPr="006D64D8" w:rsidR="00F63871">
        <w:t>n effective</w:t>
      </w:r>
      <w:r w:rsidRPr="006D64D8" w:rsidR="007508DC">
        <w:t xml:space="preserve"> remedy </w:t>
      </w:r>
      <w:r w:rsidRPr="006D64D8" w:rsidR="00F63871">
        <w:t xml:space="preserve">at his disposal </w:t>
      </w:r>
      <w:r w:rsidRPr="006D64D8" w:rsidR="003D03A3">
        <w:t xml:space="preserve">via which </w:t>
      </w:r>
      <w:r w:rsidRPr="006D64D8" w:rsidR="007508DC">
        <w:t xml:space="preserve">to challenge the lawfulness of </w:t>
      </w:r>
      <w:r w:rsidRPr="006D64D8" w:rsidR="00F63871">
        <w:t>his</w:t>
      </w:r>
      <w:r w:rsidRPr="006D64D8" w:rsidR="007508DC">
        <w:t xml:space="preserve"> detention. He further</w:t>
      </w:r>
      <w:r w:rsidRPr="006D64D8" w:rsidR="003D03A3">
        <w:t>more</w:t>
      </w:r>
      <w:r w:rsidRPr="006D64D8" w:rsidR="007508DC">
        <w:t xml:space="preserve"> complained about the conditions of his detention</w:t>
      </w:r>
      <w:r w:rsidRPr="006D64D8" w:rsidR="00896584">
        <w:rPr>
          <w:color w:val="FF0000"/>
        </w:rPr>
        <w:t xml:space="preserve"> </w:t>
      </w:r>
      <w:r w:rsidRPr="006D64D8" w:rsidR="003D03A3">
        <w:t xml:space="preserve">in </w:t>
      </w:r>
      <w:r w:rsidRPr="006D64D8" w:rsidR="00C540CF">
        <w:t xml:space="preserve">the </w:t>
      </w:r>
      <w:r w:rsidRPr="006D64D8" w:rsidR="00B51B1F">
        <w:t xml:space="preserve">detention facilities at the </w:t>
      </w:r>
      <w:r w:rsidRPr="006D64D8" w:rsidR="00C540CF">
        <w:t>former</w:t>
      </w:r>
      <w:r w:rsidRPr="006D64D8" w:rsidR="00896584">
        <w:t xml:space="preserve"> Famagusta</w:t>
      </w:r>
      <w:r w:rsidRPr="006D64D8" w:rsidR="00C540CF">
        <w:t xml:space="preserve"> </w:t>
      </w:r>
      <w:r w:rsidRPr="006D64D8" w:rsidR="003D03A3">
        <w:t>police station</w:t>
      </w:r>
      <w:r w:rsidRPr="006D64D8" w:rsidR="00C540CF">
        <w:t xml:space="preserve"> in Larnaca (“</w:t>
      </w:r>
      <w:r w:rsidRPr="006D64D8" w:rsidR="003D03A3">
        <w:t xml:space="preserve">the </w:t>
      </w:r>
      <w:r w:rsidRPr="006D64D8" w:rsidR="00C540CF">
        <w:t xml:space="preserve">Famagusta </w:t>
      </w:r>
      <w:r w:rsidRPr="006D64D8" w:rsidR="003D03A3">
        <w:t>police station</w:t>
      </w:r>
      <w:r w:rsidRPr="006D64D8" w:rsidR="00C540CF">
        <w:t>”)</w:t>
      </w:r>
      <w:r w:rsidRPr="006D64D8" w:rsidR="00896584">
        <w:t xml:space="preserve">, </w:t>
      </w:r>
      <w:r w:rsidRPr="006D64D8" w:rsidR="00B51B1F">
        <w:t xml:space="preserve">at </w:t>
      </w:r>
      <w:r w:rsidRPr="006D64D8" w:rsidR="00896584">
        <w:t>Paphos</w:t>
      </w:r>
      <w:r w:rsidRPr="006D64D8" w:rsidR="00C540CF">
        <w:t xml:space="preserve"> Central </w:t>
      </w:r>
      <w:r w:rsidRPr="006D64D8" w:rsidR="003D03A3">
        <w:t xml:space="preserve">police station </w:t>
      </w:r>
      <w:r w:rsidRPr="006D64D8" w:rsidR="00C540CF">
        <w:t xml:space="preserve">(“Paphos </w:t>
      </w:r>
      <w:r w:rsidRPr="006D64D8" w:rsidR="003D03A3">
        <w:t>police station</w:t>
      </w:r>
      <w:r w:rsidRPr="006D64D8" w:rsidR="00C540CF">
        <w:t>”)</w:t>
      </w:r>
      <w:r w:rsidRPr="006D64D8" w:rsidR="00896584">
        <w:t xml:space="preserve"> and </w:t>
      </w:r>
      <w:r w:rsidRPr="006D64D8" w:rsidR="00B51B1F">
        <w:t xml:space="preserve">at </w:t>
      </w:r>
      <w:r w:rsidRPr="006D64D8" w:rsidR="00896584">
        <w:t xml:space="preserve">Aradippou </w:t>
      </w:r>
      <w:r w:rsidRPr="006D64D8" w:rsidR="003D03A3">
        <w:t>police station</w:t>
      </w:r>
      <w:r w:rsidRPr="006D64D8" w:rsidR="00896584">
        <w:t xml:space="preserve">. </w:t>
      </w:r>
      <w:r w:rsidRPr="006D64D8" w:rsidR="007508DC">
        <w:t>He relied on Articles 3 and 5 §§ 1 and 4 of the Convention.</w:t>
      </w:r>
    </w:p>
    <w:bookmarkStart w:name="larnacainadmissible" w:id="3"/>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5</w:t>
      </w:r>
      <w:r w:rsidRPr="006D64D8">
        <w:fldChar w:fldCharType="end"/>
      </w:r>
      <w:bookmarkEnd w:id="3"/>
      <w:r w:rsidRPr="006D64D8" w:rsidR="0077175D">
        <w:t>.  </w:t>
      </w:r>
      <w:r w:rsidRPr="006D64D8">
        <w:t xml:space="preserve">On </w:t>
      </w:r>
      <w:r w:rsidRPr="006D64D8">
        <w:rPr>
          <w:szCs w:val="24"/>
        </w:rPr>
        <w:t>7 September 2015</w:t>
      </w:r>
      <w:r w:rsidRPr="006D64D8" w:rsidR="0077175D">
        <w:t xml:space="preserve"> the </w:t>
      </w:r>
      <w:r w:rsidRPr="006D64D8" w:rsidR="00975F7E">
        <w:t xml:space="preserve">above </w:t>
      </w:r>
      <w:r w:rsidRPr="006D64D8">
        <w:t>complaint</w:t>
      </w:r>
      <w:r w:rsidRPr="006D64D8" w:rsidR="00975F7E">
        <w:t xml:space="preserve">s </w:t>
      </w:r>
      <w:r w:rsidRPr="006D64D8">
        <w:t xml:space="preserve">were communicated to the Government and </w:t>
      </w:r>
      <w:r w:rsidRPr="006D64D8" w:rsidR="00F63871">
        <w:t>the remainder of the applicant</w:t>
      </w:r>
      <w:r w:rsidRPr="006D64D8" w:rsidR="006D64D8">
        <w:t>’</w:t>
      </w:r>
      <w:r w:rsidRPr="006D64D8" w:rsidR="00F63871">
        <w:t>s complaints</w:t>
      </w:r>
      <w:r w:rsidRPr="006D64D8" w:rsidR="003D03A3">
        <w:t xml:space="preserve"> (</w:t>
      </w:r>
      <w:r w:rsidRPr="006D64D8" w:rsidR="00F63871">
        <w:t xml:space="preserve">including those concerning </w:t>
      </w:r>
      <w:r w:rsidRPr="006D64D8" w:rsidR="00F9540D">
        <w:t xml:space="preserve">the </w:t>
      </w:r>
      <w:r w:rsidRPr="006D64D8" w:rsidR="00F63871">
        <w:t xml:space="preserve">conditions of </w:t>
      </w:r>
      <w:r w:rsidRPr="006D64D8" w:rsidR="00F9540D">
        <w:t xml:space="preserve">his </w:t>
      </w:r>
      <w:r w:rsidRPr="006D64D8" w:rsidR="00F63871">
        <w:t xml:space="preserve">detention at </w:t>
      </w:r>
      <w:r w:rsidRPr="006D64D8" w:rsidR="00293DDE">
        <w:t>a fourth police station</w:t>
      </w:r>
      <w:r w:rsidRPr="006D64D8" w:rsidR="003D03A3">
        <w:t xml:space="preserve"> –</w:t>
      </w:r>
      <w:r w:rsidRPr="006D64D8" w:rsidR="00293DDE">
        <w:t xml:space="preserve">namely </w:t>
      </w:r>
      <w:r w:rsidRPr="006D64D8" w:rsidR="00F63871">
        <w:t xml:space="preserve">Larnaca </w:t>
      </w:r>
      <w:r w:rsidRPr="006D64D8" w:rsidR="003D03A3">
        <w:t>police station)</w:t>
      </w:r>
      <w:r w:rsidRPr="006D64D8" w:rsidR="00A758D0">
        <w:t xml:space="preserve"> </w:t>
      </w:r>
      <w:r w:rsidRPr="006D64D8" w:rsidR="00F63871">
        <w:t xml:space="preserve">were </w:t>
      </w:r>
      <w:r w:rsidRPr="006D64D8">
        <w:t>declared inadmissible</w:t>
      </w:r>
      <w:r w:rsidRPr="006D64D8" w:rsidR="003D03A3">
        <w:t>,</w:t>
      </w:r>
      <w:r w:rsidRPr="006D64D8">
        <w:rPr>
          <w:szCs w:val="24"/>
        </w:rPr>
        <w:t xml:space="preserve"> </w:t>
      </w:r>
      <w:r w:rsidRPr="006D64D8">
        <w:t>pursuant to Rule</w:t>
      </w:r>
      <w:r w:rsidRPr="006D64D8" w:rsidR="0079164B">
        <w:t> </w:t>
      </w:r>
      <w:r w:rsidRPr="006D64D8">
        <w:t>54 § 3 of the Rules of Court</w:t>
      </w:r>
      <w:r w:rsidRPr="006D64D8" w:rsidR="0077175D">
        <w:t>.</w:t>
      </w:r>
    </w:p>
    <w:p w:rsidRPr="006D64D8" w:rsidR="00D420F3" w:rsidP="006D64D8" w:rsidRDefault="0077175D">
      <w:pPr>
        <w:pStyle w:val="ECHRTitle1"/>
      </w:pPr>
      <w:r w:rsidRPr="006D64D8">
        <w:t>THE FACTS</w:t>
      </w:r>
    </w:p>
    <w:p w:rsidRPr="006D64D8" w:rsidR="00D420F3" w:rsidP="006D64D8" w:rsidRDefault="0077175D">
      <w:pPr>
        <w:pStyle w:val="ECHRHeading1"/>
      </w:pPr>
      <w:r w:rsidRPr="006D64D8">
        <w:t>I.  THE CIRCUMSTANCES OF THE CASE</w:t>
      </w:r>
    </w:p>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6</w:t>
      </w:r>
      <w:r w:rsidRPr="006D64D8">
        <w:fldChar w:fldCharType="end"/>
      </w:r>
      <w:r w:rsidRPr="006D64D8" w:rsidR="0077175D">
        <w:t xml:space="preserve">.  The </w:t>
      </w:r>
      <w:r w:rsidRPr="006D64D8">
        <w:t xml:space="preserve">applicant was born in 1973 and </w:t>
      </w:r>
      <w:r w:rsidRPr="006D64D8" w:rsidR="00F63871">
        <w:t>is currently living in</w:t>
      </w:r>
      <w:r w:rsidRPr="006D64D8" w:rsidR="0077175D">
        <w:t xml:space="preserve"> </w:t>
      </w:r>
      <w:r w:rsidRPr="006D64D8" w:rsidR="004562EB">
        <w:t>Armenia</w:t>
      </w:r>
      <w:r w:rsidRPr="006D64D8" w:rsidR="0077175D">
        <w:t>.</w:t>
      </w:r>
    </w:p>
    <w:p w:rsidRPr="006D64D8" w:rsidR="00FB58A0" w:rsidP="006D64D8" w:rsidRDefault="00FB58A0">
      <w:pPr>
        <w:pStyle w:val="ECHRHeading3"/>
      </w:pPr>
      <w:r w:rsidRPr="006D64D8">
        <w:t>1.</w:t>
      </w:r>
      <w:r w:rsidRPr="006D64D8">
        <w:rPr>
          <w:szCs w:val="24"/>
        </w:rPr>
        <w:t>  </w:t>
      </w:r>
      <w:r w:rsidRPr="006D64D8" w:rsidR="002F55A5">
        <w:rPr>
          <w:szCs w:val="24"/>
        </w:rPr>
        <w:t>The applicant</w:t>
      </w:r>
      <w:r w:rsidRPr="006D64D8" w:rsidR="006D64D8">
        <w:rPr>
          <w:szCs w:val="24"/>
        </w:rPr>
        <w:t>’</w:t>
      </w:r>
      <w:r w:rsidRPr="006D64D8" w:rsidR="002F55A5">
        <w:rPr>
          <w:szCs w:val="24"/>
        </w:rPr>
        <w:t xml:space="preserve">s </w:t>
      </w:r>
      <w:r w:rsidRPr="006D64D8" w:rsidR="002F55A5">
        <w:t>f</w:t>
      </w:r>
      <w:r w:rsidRPr="006D64D8">
        <w:t>irst arrest and</w:t>
      </w:r>
      <w:r w:rsidRPr="006D64D8" w:rsidR="002F55A5">
        <w:t xml:space="preserve"> his</w:t>
      </w:r>
      <w:r w:rsidRPr="006D64D8">
        <w:t xml:space="preserve"> detention </w:t>
      </w:r>
      <w:r w:rsidRPr="006D64D8" w:rsidR="00C540CF">
        <w:t xml:space="preserve">from 28 March 2011 </w:t>
      </w:r>
      <w:r w:rsidRPr="006D64D8" w:rsidR="00EA57CA">
        <w:t xml:space="preserve">until </w:t>
      </w:r>
      <w:r w:rsidRPr="006D64D8" w:rsidR="00C540CF">
        <w:t>22 December 2011</w:t>
      </w:r>
    </w:p>
    <w:p w:rsidRPr="006D64D8" w:rsidR="009E4C49" w:rsidP="006D64D8" w:rsidRDefault="00975F7E">
      <w:pPr>
        <w:pStyle w:val="ECHRPara"/>
      </w:pPr>
      <w:r w:rsidRPr="006D64D8">
        <w:fldChar w:fldCharType="begin"/>
      </w:r>
      <w:r w:rsidRPr="006D64D8">
        <w:instrText xml:space="preserve"> SEQ level0 \*arabic </w:instrText>
      </w:r>
      <w:r w:rsidRPr="006D64D8">
        <w:fldChar w:fldCharType="separate"/>
      </w:r>
      <w:r w:rsidRPr="006D64D8" w:rsidR="006D64D8">
        <w:rPr>
          <w:noProof/>
        </w:rPr>
        <w:t>7</w:t>
      </w:r>
      <w:r w:rsidRPr="006D64D8">
        <w:fldChar w:fldCharType="end"/>
      </w:r>
      <w:r w:rsidRPr="006D64D8">
        <w:t>.  </w:t>
      </w:r>
      <w:r w:rsidRPr="006D64D8" w:rsidR="002F55A5">
        <w:t xml:space="preserve">The applicant </w:t>
      </w:r>
      <w:r w:rsidRPr="006D64D8" w:rsidR="00FB58A0">
        <w:t>left Iran</w:t>
      </w:r>
      <w:r w:rsidRPr="006D64D8" w:rsidR="002F55A5">
        <w:t xml:space="preserve"> in March 2011 and travelled to Turkey. He entered Cyprus unlawfully through the “Turkish Republic of Northern Cyprus” (</w:t>
      </w:r>
      <w:r w:rsidRPr="006D64D8" w:rsidR="00EA57CA">
        <w:t xml:space="preserve">the </w:t>
      </w:r>
      <w:r w:rsidRPr="006D64D8" w:rsidR="002F55A5">
        <w:t>“TRNC”) on 21 March 2011.</w:t>
      </w:r>
    </w:p>
    <w:bookmarkStart w:name="firstarrest28March2011" w:id="4"/>
    <w:p w:rsidRPr="006D64D8" w:rsidR="00FB58A0" w:rsidP="006D64D8" w:rsidRDefault="00D97CED">
      <w:pPr>
        <w:pStyle w:val="ECHRPara"/>
      </w:pPr>
      <w:r w:rsidRPr="006D64D8">
        <w:fldChar w:fldCharType="begin"/>
      </w:r>
      <w:r w:rsidRPr="006D64D8">
        <w:instrText xml:space="preserve"> SEQ level0 \*arabic </w:instrText>
      </w:r>
      <w:r w:rsidRPr="006D64D8">
        <w:fldChar w:fldCharType="separate"/>
      </w:r>
      <w:r w:rsidRPr="006D64D8" w:rsidR="006D64D8">
        <w:rPr>
          <w:noProof/>
        </w:rPr>
        <w:t>8</w:t>
      </w:r>
      <w:r w:rsidRPr="006D64D8">
        <w:fldChar w:fldCharType="end"/>
      </w:r>
      <w:bookmarkEnd w:id="4"/>
      <w:r w:rsidRPr="006D64D8">
        <w:rPr>
          <w:rStyle w:val="ECHRParaChar"/>
        </w:rPr>
        <w:t>.  </w:t>
      </w:r>
      <w:r w:rsidRPr="006D64D8" w:rsidR="00FB58A0">
        <w:rPr>
          <w:rStyle w:val="ECHRParaChar"/>
        </w:rPr>
        <w:t xml:space="preserve">On 28 March 2011 the applicant was arrested at Larnaca airport </w:t>
      </w:r>
      <w:r w:rsidRPr="006D64D8">
        <w:rPr>
          <w:rStyle w:val="ECHRParaChar"/>
        </w:rPr>
        <w:t xml:space="preserve">as </w:t>
      </w:r>
      <w:r w:rsidRPr="006D64D8" w:rsidR="00FB58A0">
        <w:rPr>
          <w:rStyle w:val="ECHRParaChar"/>
        </w:rPr>
        <w:t xml:space="preserve">he attempted to take a flight to London </w:t>
      </w:r>
      <w:r w:rsidRPr="006D64D8">
        <w:rPr>
          <w:rStyle w:val="ECHRParaChar"/>
        </w:rPr>
        <w:t xml:space="preserve">on a forged </w:t>
      </w:r>
      <w:r w:rsidRPr="006D64D8" w:rsidR="00CB52D8">
        <w:rPr>
          <w:rStyle w:val="ECHRParaChar"/>
        </w:rPr>
        <w:t xml:space="preserve">Romanian </w:t>
      </w:r>
      <w:r w:rsidRPr="006D64D8" w:rsidR="00FB58A0">
        <w:rPr>
          <w:rStyle w:val="ECHRParaChar"/>
        </w:rPr>
        <w:t xml:space="preserve">passport. He was </w:t>
      </w:r>
      <w:r w:rsidRPr="006D64D8">
        <w:rPr>
          <w:rStyle w:val="ECHRParaChar"/>
        </w:rPr>
        <w:t>arrested for the offences</w:t>
      </w:r>
      <w:r w:rsidRPr="006D64D8" w:rsidR="00BB6A9B">
        <w:rPr>
          <w:rStyle w:val="ECHRParaChar"/>
        </w:rPr>
        <w:t xml:space="preserve"> </w:t>
      </w:r>
      <w:r w:rsidRPr="006D64D8" w:rsidR="00EA57CA">
        <w:rPr>
          <w:rStyle w:val="ECHRParaChar"/>
        </w:rPr>
        <w:t xml:space="preserve">of </w:t>
      </w:r>
      <w:r w:rsidRPr="006D64D8" w:rsidR="00EA6024">
        <w:rPr>
          <w:rStyle w:val="ECHRParaChar"/>
        </w:rPr>
        <w:t xml:space="preserve">(i) </w:t>
      </w:r>
      <w:r w:rsidRPr="006D64D8" w:rsidR="00BB6A9B">
        <w:rPr>
          <w:rStyle w:val="ECHRParaChar"/>
        </w:rPr>
        <w:t>circulating a forged document (sections 331, 333, 335 and 339 of the Criminal Code</w:t>
      </w:r>
      <w:r w:rsidRPr="006D64D8" w:rsidR="00DB6CE0">
        <w:rPr>
          <w:rStyle w:val="ECHRParaChar"/>
        </w:rPr>
        <w:t xml:space="preserve"> (</w:t>
      </w:r>
      <w:r w:rsidRPr="006D64D8" w:rsidR="00BB6A9B">
        <w:rPr>
          <w:rStyle w:val="ECHRParaChar"/>
        </w:rPr>
        <w:t>Cap. 154</w:t>
      </w:r>
      <w:r w:rsidRPr="006D64D8" w:rsidR="00DB6CE0">
        <w:rPr>
          <w:rStyle w:val="ECHRParaChar"/>
        </w:rPr>
        <w:t>)</w:t>
      </w:r>
      <w:r w:rsidRPr="006D64D8" w:rsidR="00EA57CA">
        <w:rPr>
          <w:rStyle w:val="ECHRParaChar"/>
        </w:rPr>
        <w:t xml:space="preserve"> –</w:t>
      </w:r>
      <w:r w:rsidRPr="006D64D8" w:rsidR="00BB6A9B">
        <w:rPr>
          <w:rStyle w:val="ECHRParaChar"/>
        </w:rPr>
        <w:t xml:space="preserve"> see </w:t>
      </w:r>
      <w:r w:rsidRPr="006D64D8" w:rsidR="00BB6A9B">
        <w:rPr>
          <w:i/>
        </w:rPr>
        <w:t>A.H. and J.K.</w:t>
      </w:r>
      <w:r w:rsidRPr="006D64D8" w:rsidR="00BB6A9B">
        <w:t xml:space="preserve"> </w:t>
      </w:r>
      <w:r w:rsidRPr="006D64D8" w:rsidR="00BB6A9B">
        <w:rPr>
          <w:i/>
        </w:rPr>
        <w:t>v.</w:t>
      </w:r>
      <w:r w:rsidRPr="006D64D8" w:rsidR="0079164B">
        <w:rPr>
          <w:i/>
        </w:rPr>
        <w:t> </w:t>
      </w:r>
      <w:r w:rsidRPr="006D64D8" w:rsidR="00BB6A9B">
        <w:rPr>
          <w:i/>
        </w:rPr>
        <w:t>Cyprus</w:t>
      </w:r>
      <w:r w:rsidRPr="006D64D8" w:rsidR="00BB6A9B">
        <w:t>, nos. 41903/10 and 41911/10</w:t>
      </w:r>
      <w:r w:rsidRPr="006D64D8" w:rsidR="00BB6A9B">
        <w:rPr>
          <w:snapToGrid w:val="0"/>
        </w:rPr>
        <w:t xml:space="preserve">, § 114, 21 July 2015), </w:t>
      </w:r>
      <w:r w:rsidRPr="006D64D8" w:rsidR="00EA6024">
        <w:rPr>
          <w:snapToGrid w:val="0"/>
        </w:rPr>
        <w:t>(ii)</w:t>
      </w:r>
      <w:r w:rsidRPr="006D64D8" w:rsidR="0079164B">
        <w:rPr>
          <w:snapToGrid w:val="0"/>
        </w:rPr>
        <w:t> </w:t>
      </w:r>
      <w:r w:rsidRPr="006D64D8" w:rsidR="00DB6CE0">
        <w:rPr>
          <w:snapToGrid w:val="0"/>
        </w:rPr>
        <w:t>im</w:t>
      </w:r>
      <w:r w:rsidRPr="006D64D8">
        <w:rPr>
          <w:rStyle w:val="ECHRParaChar"/>
        </w:rPr>
        <w:t xml:space="preserve">personation </w:t>
      </w:r>
      <w:r w:rsidRPr="006D64D8" w:rsidR="00BB6A9B">
        <w:rPr>
          <w:rStyle w:val="ECHRParaChar"/>
        </w:rPr>
        <w:t>(</w:t>
      </w:r>
      <w:r w:rsidRPr="006D64D8">
        <w:rPr>
          <w:rStyle w:val="ECHRParaChar"/>
        </w:rPr>
        <w:t>s</w:t>
      </w:r>
      <w:r w:rsidRPr="006D64D8" w:rsidR="00BB6A9B">
        <w:rPr>
          <w:rStyle w:val="ECHRParaChar"/>
        </w:rPr>
        <w:t>ection 360 of Cap. 154; ibid</w:t>
      </w:r>
      <w:r w:rsidRPr="006D64D8" w:rsidR="00DB6CE0">
        <w:rPr>
          <w:rStyle w:val="ECHRParaChar"/>
        </w:rPr>
        <w:t>.</w:t>
      </w:r>
      <w:r w:rsidRPr="006D64D8" w:rsidR="00BB6A9B">
        <w:rPr>
          <w:rStyle w:val="ECHRParaChar"/>
        </w:rPr>
        <w:t xml:space="preserve">) and </w:t>
      </w:r>
      <w:r w:rsidRPr="006D64D8" w:rsidR="00EA6024">
        <w:rPr>
          <w:rStyle w:val="ECHRParaChar"/>
        </w:rPr>
        <w:t xml:space="preserve">(iii) </w:t>
      </w:r>
      <w:r w:rsidRPr="006D64D8">
        <w:rPr>
          <w:rStyle w:val="ECHRParaChar"/>
        </w:rPr>
        <w:t>unlawful entry in</w:t>
      </w:r>
      <w:r w:rsidRPr="006D64D8" w:rsidR="00DB6CE0">
        <w:rPr>
          <w:rStyle w:val="ECHRParaChar"/>
        </w:rPr>
        <w:t>to</w:t>
      </w:r>
      <w:r w:rsidRPr="006D64D8">
        <w:rPr>
          <w:rStyle w:val="ECHRParaChar"/>
        </w:rPr>
        <w:t xml:space="preserve"> the Republic </w:t>
      </w:r>
      <w:r w:rsidRPr="006D64D8" w:rsidR="00BB6A9B">
        <w:t>(</w:t>
      </w:r>
      <w:r w:rsidRPr="006D64D8">
        <w:t>section 12(1</w:t>
      </w:r>
      <w:r w:rsidRPr="006D64D8" w:rsidR="00BB6A9B">
        <w:t>)</w:t>
      </w:r>
      <w:r w:rsidRPr="006D64D8">
        <w:t xml:space="preserve">, (2) </w:t>
      </w:r>
      <w:r w:rsidRPr="006D64D8" w:rsidR="00BB6A9B">
        <w:t xml:space="preserve">and </w:t>
      </w:r>
      <w:r w:rsidRPr="006D64D8">
        <w:t>(5) of the Aliens and Immigration Law</w:t>
      </w:r>
      <w:r w:rsidRPr="006D64D8" w:rsidR="00DB6CE0">
        <w:t xml:space="preserve"> (</w:t>
      </w:r>
      <w:r w:rsidRPr="006D64D8" w:rsidR="00E21E18">
        <w:t>Cap. 105</w:t>
      </w:r>
      <w:r w:rsidRPr="006D64D8" w:rsidR="00DB6CE0">
        <w:t xml:space="preserve">, </w:t>
      </w:r>
      <w:r w:rsidRPr="006D64D8" w:rsidR="00601BB5">
        <w:t>as amended)</w:t>
      </w:r>
      <w:r w:rsidRPr="006D64D8" w:rsidR="00EA6024">
        <w:t xml:space="preserve"> –</w:t>
      </w:r>
      <w:r w:rsidRPr="006D64D8" w:rsidR="00BB6A9B">
        <w:t xml:space="preserve"> see </w:t>
      </w:r>
      <w:r w:rsidRPr="006D64D8" w:rsidR="00BB6A9B">
        <w:rPr>
          <w:i/>
        </w:rPr>
        <w:t>Seagal v. Cyprus</w:t>
      </w:r>
      <w:r w:rsidRPr="006D64D8" w:rsidR="00BB6A9B">
        <w:t>, no. 50756/13</w:t>
      </w:r>
      <w:r w:rsidRPr="006D64D8" w:rsidR="00BB6A9B">
        <w:rPr>
          <w:snapToGrid w:val="0"/>
        </w:rPr>
        <w:t>, §</w:t>
      </w:r>
      <w:r w:rsidRPr="006D64D8" w:rsidR="00A82679">
        <w:rPr>
          <w:snapToGrid w:val="0"/>
        </w:rPr>
        <w:t>§</w:t>
      </w:r>
      <w:r w:rsidRPr="006D64D8" w:rsidR="00BB6A9B">
        <w:rPr>
          <w:snapToGrid w:val="0"/>
        </w:rPr>
        <w:t xml:space="preserve"> 91</w:t>
      </w:r>
      <w:r w:rsidRPr="006D64D8" w:rsidR="00A82679">
        <w:rPr>
          <w:snapToGrid w:val="0"/>
        </w:rPr>
        <w:t xml:space="preserve"> and 93</w:t>
      </w:r>
      <w:r w:rsidRPr="006D64D8" w:rsidR="00BB6A9B">
        <w:rPr>
          <w:snapToGrid w:val="0"/>
        </w:rPr>
        <w:t>, 26 April 2016).</w:t>
      </w:r>
      <w:r w:rsidRPr="006D64D8" w:rsidR="00BB6A9B">
        <w:t xml:space="preserve"> </w:t>
      </w:r>
      <w:r w:rsidRPr="006D64D8">
        <w:t xml:space="preserve">He was </w:t>
      </w:r>
      <w:r w:rsidRPr="006D64D8" w:rsidR="00FB58A0">
        <w:rPr>
          <w:rStyle w:val="ECHRParaChar"/>
        </w:rPr>
        <w:t xml:space="preserve">placed in </w:t>
      </w:r>
      <w:r w:rsidRPr="006D64D8">
        <w:rPr>
          <w:rStyle w:val="ECHRParaChar"/>
        </w:rPr>
        <w:t xml:space="preserve">detention at Nicosia </w:t>
      </w:r>
      <w:r w:rsidRPr="006D64D8" w:rsidR="00DB6CE0">
        <w:rPr>
          <w:rStyle w:val="ECHRParaChar"/>
        </w:rPr>
        <w:t>central prisons.</w:t>
      </w:r>
    </w:p>
    <w:p w:rsidRPr="006D64D8" w:rsidR="00FB58A0" w:rsidP="006D64D8" w:rsidRDefault="00D97CED">
      <w:pPr>
        <w:pStyle w:val="ECHRPara"/>
      </w:pPr>
      <w:r w:rsidRPr="006D64D8">
        <w:fldChar w:fldCharType="begin"/>
      </w:r>
      <w:r w:rsidRPr="006D64D8">
        <w:instrText xml:space="preserve"> SEQ level0 \*arabic </w:instrText>
      </w:r>
      <w:r w:rsidRPr="006D64D8">
        <w:fldChar w:fldCharType="separate"/>
      </w:r>
      <w:r w:rsidRPr="006D64D8" w:rsidR="006D64D8">
        <w:rPr>
          <w:noProof/>
        </w:rPr>
        <w:t>9</w:t>
      </w:r>
      <w:r w:rsidRPr="006D64D8">
        <w:fldChar w:fldCharType="end"/>
      </w:r>
      <w:r w:rsidRPr="006D64D8">
        <w:t>.</w:t>
      </w:r>
      <w:r w:rsidRPr="006D64D8" w:rsidR="00B27692">
        <w:t>  </w:t>
      </w:r>
      <w:r w:rsidRPr="006D64D8" w:rsidR="00FB58A0">
        <w:t>On 29 March 2011 the applicant appeared before the Larnaca District Court</w:t>
      </w:r>
      <w:r w:rsidRPr="006D64D8" w:rsidR="001C7632">
        <w:t>,</w:t>
      </w:r>
      <w:r w:rsidRPr="006D64D8" w:rsidR="00FB58A0">
        <w:t xml:space="preserve"> which ordered his detention </w:t>
      </w:r>
      <w:r w:rsidRPr="006D64D8">
        <w:t xml:space="preserve">on remand </w:t>
      </w:r>
      <w:r w:rsidRPr="006D64D8" w:rsidR="00FB58A0">
        <w:t>for three days.</w:t>
      </w:r>
    </w:p>
    <w:p w:rsidRPr="006D64D8" w:rsidR="009E4C49" w:rsidP="006D64D8" w:rsidRDefault="0070680A">
      <w:pPr>
        <w:pStyle w:val="ECHRPara"/>
      </w:pPr>
      <w:r w:rsidRPr="006D64D8">
        <w:fldChar w:fldCharType="begin"/>
      </w:r>
      <w:r w:rsidRPr="006D64D8">
        <w:instrText xml:space="preserve"> SEQ level0 \*arabic </w:instrText>
      </w:r>
      <w:r w:rsidRPr="006D64D8">
        <w:fldChar w:fldCharType="separate"/>
      </w:r>
      <w:r w:rsidRPr="006D64D8" w:rsidR="006D64D8">
        <w:rPr>
          <w:noProof/>
        </w:rPr>
        <w:t>10</w:t>
      </w:r>
      <w:r w:rsidRPr="006D64D8">
        <w:fldChar w:fldCharType="end"/>
      </w:r>
      <w:r w:rsidRPr="006D64D8">
        <w:t>.  On 31 March 2011 criminal charges were brought against him (case no. 5220/2011). The Larnaca District Court adjourned the case until 5 April 2011 and extended the applicant</w:t>
      </w:r>
      <w:r w:rsidRPr="006D64D8" w:rsidR="006D64D8">
        <w:t>’</w:t>
      </w:r>
      <w:r w:rsidRPr="006D64D8">
        <w:t>s detention on remand until that date.</w:t>
      </w:r>
    </w:p>
    <w:p w:rsidRPr="006D64D8" w:rsidR="0070680A" w:rsidP="006D64D8" w:rsidRDefault="0070680A">
      <w:pPr>
        <w:pStyle w:val="ECHRPara"/>
      </w:pPr>
      <w:r w:rsidRPr="006D64D8">
        <w:fldChar w:fldCharType="begin"/>
      </w:r>
      <w:r w:rsidRPr="006D64D8">
        <w:instrText xml:space="preserve"> SEQ level0 \*arabic </w:instrText>
      </w:r>
      <w:r w:rsidRPr="006D64D8">
        <w:fldChar w:fldCharType="separate"/>
      </w:r>
      <w:r w:rsidRPr="006D64D8" w:rsidR="006D64D8">
        <w:rPr>
          <w:noProof/>
        </w:rPr>
        <w:t>11</w:t>
      </w:r>
      <w:r w:rsidRPr="006D64D8">
        <w:fldChar w:fldCharType="end"/>
      </w:r>
      <w:r w:rsidRPr="006D64D8">
        <w:t xml:space="preserve">.  On 31 March 2011, however, the Attorney General </w:t>
      </w:r>
      <w:r w:rsidRPr="006D64D8" w:rsidR="00B502A7">
        <w:t>decided to discontinue</w:t>
      </w:r>
      <w:r w:rsidRPr="006D64D8">
        <w:t xml:space="preserve"> the criminal proceedings and gave instructions for the applicant </w:t>
      </w:r>
      <w:r w:rsidRPr="006D64D8" w:rsidR="00A82679">
        <w:t>to be deported</w:t>
      </w:r>
      <w:r w:rsidRPr="006D64D8">
        <w:t>.</w:t>
      </w:r>
    </w:p>
    <w:bookmarkStart w:name="endoffirstarrestdeportationorderrecomm" w:id="5"/>
    <w:p w:rsidRPr="006D64D8" w:rsidR="00FB58A0" w:rsidP="006D64D8" w:rsidRDefault="0070680A">
      <w:pPr>
        <w:pStyle w:val="ECHRPara"/>
      </w:pPr>
      <w:r w:rsidRPr="006D64D8">
        <w:fldChar w:fldCharType="begin"/>
      </w:r>
      <w:r w:rsidRPr="006D64D8">
        <w:instrText xml:space="preserve"> SEQ level0 \*arabic </w:instrText>
      </w:r>
      <w:r w:rsidRPr="006D64D8">
        <w:fldChar w:fldCharType="separate"/>
      </w:r>
      <w:r w:rsidRPr="006D64D8" w:rsidR="006D64D8">
        <w:rPr>
          <w:noProof/>
        </w:rPr>
        <w:t>12</w:t>
      </w:r>
      <w:r w:rsidRPr="006D64D8">
        <w:fldChar w:fldCharType="end"/>
      </w:r>
      <w:bookmarkEnd w:id="5"/>
      <w:r w:rsidRPr="006D64D8">
        <w:t>.  </w:t>
      </w:r>
      <w:r w:rsidRPr="006D64D8" w:rsidR="002A48A6">
        <w:t>In</w:t>
      </w:r>
      <w:r w:rsidRPr="006D64D8">
        <w:t xml:space="preserve"> a letter dated</w:t>
      </w:r>
      <w:r w:rsidRPr="006D64D8" w:rsidR="00FB58A0">
        <w:t xml:space="preserve"> </w:t>
      </w:r>
      <w:r w:rsidRPr="006D64D8" w:rsidR="00B51B1F">
        <w:t xml:space="preserve">4 </w:t>
      </w:r>
      <w:r w:rsidRPr="006D64D8" w:rsidR="002A48A6">
        <w:t xml:space="preserve">April 2011 sent by </w:t>
      </w:r>
      <w:r w:rsidRPr="006D64D8" w:rsidR="00FB58A0">
        <w:t>the District Aliens and Immigrati</w:t>
      </w:r>
      <w:r w:rsidRPr="006D64D8">
        <w:t>on Branch of the Larnaca Police</w:t>
      </w:r>
      <w:r w:rsidRPr="006D64D8" w:rsidR="002A48A6">
        <w:t xml:space="preserve"> </w:t>
      </w:r>
      <w:r w:rsidRPr="006D64D8" w:rsidR="00FB58A0">
        <w:t xml:space="preserve">to the </w:t>
      </w:r>
      <w:r w:rsidRPr="006D64D8" w:rsidR="002A48A6">
        <w:t xml:space="preserve">Aliens and Immigration Service, the issuance of deportation and detention orders </w:t>
      </w:r>
      <w:r w:rsidRPr="006D64D8" w:rsidR="00FB58A0">
        <w:t xml:space="preserve">against the applicant </w:t>
      </w:r>
      <w:r w:rsidRPr="006D64D8" w:rsidR="002A48A6">
        <w:t xml:space="preserve">was recommended </w:t>
      </w:r>
      <w:r w:rsidRPr="006D64D8" w:rsidR="00F43101">
        <w:t xml:space="preserve">in order </w:t>
      </w:r>
      <w:r w:rsidRPr="006D64D8" w:rsidR="002A48A6">
        <w:t xml:space="preserve">to ensure that the applicant would not abscond </w:t>
      </w:r>
      <w:r w:rsidRPr="006D64D8" w:rsidR="00FB58A0">
        <w:t xml:space="preserve">following the expiration of the detention order </w:t>
      </w:r>
      <w:r w:rsidRPr="006D64D8" w:rsidR="00F43101">
        <w:t xml:space="preserve">issued by </w:t>
      </w:r>
      <w:r w:rsidRPr="006D64D8" w:rsidR="002A48A6">
        <w:t>the Larnaca District Court</w:t>
      </w:r>
      <w:r w:rsidRPr="006D64D8" w:rsidR="00FB58A0">
        <w:t>.</w:t>
      </w:r>
    </w:p>
    <w:bookmarkStart w:name="firstdeportationanddetentionorders" w:id="6"/>
    <w:p w:rsidRPr="006D64D8" w:rsidR="009E4C49" w:rsidP="006D64D8" w:rsidRDefault="0070680A">
      <w:pPr>
        <w:pStyle w:val="ECHRPara"/>
      </w:pPr>
      <w:r w:rsidRPr="006D64D8">
        <w:fldChar w:fldCharType="begin"/>
      </w:r>
      <w:r w:rsidRPr="006D64D8">
        <w:instrText xml:space="preserve"> SEQ level0 \*arabic </w:instrText>
      </w:r>
      <w:r w:rsidRPr="006D64D8">
        <w:fldChar w:fldCharType="separate"/>
      </w:r>
      <w:r w:rsidRPr="006D64D8" w:rsidR="006D64D8">
        <w:rPr>
          <w:noProof/>
        </w:rPr>
        <w:t>13</w:t>
      </w:r>
      <w:r w:rsidRPr="006D64D8">
        <w:fldChar w:fldCharType="end"/>
      </w:r>
      <w:bookmarkEnd w:id="6"/>
      <w:r w:rsidRPr="006D64D8">
        <w:t>.  </w:t>
      </w:r>
      <w:r w:rsidRPr="006D64D8" w:rsidR="00FB58A0">
        <w:t xml:space="preserve">On 4 April 2011 detention and deportation orders were issued by the Permanent Secretary of the </w:t>
      </w:r>
      <w:r w:rsidRPr="006D64D8" w:rsidR="002C7102">
        <w:t xml:space="preserve">Minister of the Interior </w:t>
      </w:r>
      <w:r w:rsidRPr="006D64D8" w:rsidR="00FB58A0">
        <w:t xml:space="preserve">under </w:t>
      </w:r>
      <w:r w:rsidRPr="006D64D8" w:rsidR="00FB58A0">
        <w:rPr>
          <w:iCs/>
        </w:rPr>
        <w:t>section 14</w:t>
      </w:r>
      <w:r w:rsidRPr="006D64D8">
        <w:rPr>
          <w:iCs/>
        </w:rPr>
        <w:t xml:space="preserve">(6) </w:t>
      </w:r>
      <w:r w:rsidRPr="006D64D8" w:rsidR="00FB58A0">
        <w:rPr>
          <w:iCs/>
        </w:rPr>
        <w:t>of the Aliens and Immigration Law (Cap. 105)</w:t>
      </w:r>
      <w:r w:rsidRPr="006D64D8">
        <w:t xml:space="preserve"> on the ground</w:t>
      </w:r>
      <w:r w:rsidRPr="006D64D8" w:rsidR="00F43101">
        <w:t>s</w:t>
      </w:r>
      <w:r w:rsidRPr="006D64D8">
        <w:t xml:space="preserve"> that </w:t>
      </w:r>
      <w:r w:rsidRPr="006D64D8" w:rsidR="00B27692">
        <w:t>the applicant</w:t>
      </w:r>
      <w:r w:rsidRPr="006D64D8">
        <w:t xml:space="preserve"> was </w:t>
      </w:r>
      <w:r w:rsidRPr="006D64D8" w:rsidR="00B27692">
        <w:t xml:space="preserve">a </w:t>
      </w:r>
      <w:r w:rsidRPr="006D64D8">
        <w:t>prohibited immigrant within the meaning of sections 6(1)(k) and (l) of that law</w:t>
      </w:r>
      <w:r w:rsidRPr="006D64D8" w:rsidR="0012585F">
        <w:t xml:space="preserve"> (</w:t>
      </w:r>
      <w:r w:rsidRPr="006D64D8" w:rsidR="00B51B1F">
        <w:t xml:space="preserve">see paragraph </w:t>
      </w:r>
      <w:r w:rsidRPr="006D64D8" w:rsidR="00003853">
        <w:fldChar w:fldCharType="begin"/>
      </w:r>
      <w:r w:rsidRPr="006D64D8" w:rsidR="00003853">
        <w:instrText xml:space="preserve"> REF Cap105section6 \h </w:instrText>
      </w:r>
      <w:r w:rsidRPr="006D64D8" w:rsidR="00003853">
        <w:fldChar w:fldCharType="separate"/>
      </w:r>
      <w:r w:rsidRPr="006D64D8" w:rsidR="006D64D8">
        <w:rPr>
          <w:noProof/>
        </w:rPr>
        <w:t>97</w:t>
      </w:r>
      <w:r w:rsidRPr="006D64D8" w:rsidR="00003853">
        <w:fldChar w:fldCharType="end"/>
      </w:r>
      <w:r w:rsidRPr="006D64D8" w:rsidR="00003853">
        <w:t xml:space="preserve"> </w:t>
      </w:r>
      <w:r w:rsidRPr="006D64D8" w:rsidR="0012585F">
        <w:t>below)</w:t>
      </w:r>
      <w:r w:rsidRPr="006D64D8">
        <w:t xml:space="preserve">. </w:t>
      </w:r>
      <w:r w:rsidRPr="006D64D8" w:rsidR="00894814">
        <w:t>A letter</w:t>
      </w:r>
      <w:r w:rsidRPr="006D64D8" w:rsidR="00FB58A0">
        <w:t xml:space="preserve"> </w:t>
      </w:r>
      <w:r w:rsidRPr="006D64D8" w:rsidR="00F43101">
        <w:t xml:space="preserve">from </w:t>
      </w:r>
      <w:r w:rsidRPr="006D64D8" w:rsidR="00FB58A0">
        <w:t xml:space="preserve">the </w:t>
      </w:r>
      <w:r w:rsidRPr="006D64D8" w:rsidR="002C7102">
        <w:t xml:space="preserve">Ministry of the Interior </w:t>
      </w:r>
      <w:r w:rsidRPr="006D64D8" w:rsidR="00FB58A0">
        <w:t>dated 4 April 2011 was addressed to the applicant informing him</w:t>
      </w:r>
      <w:r w:rsidRPr="006D64D8" w:rsidR="00F43101">
        <w:t xml:space="preserve"> (i)</w:t>
      </w:r>
      <w:r w:rsidRPr="006D64D8" w:rsidR="00FB58A0">
        <w:t xml:space="preserve"> that he was an illegal immigrant under </w:t>
      </w:r>
      <w:r w:rsidRPr="006D64D8" w:rsidR="00B27692">
        <w:t>the above</w:t>
      </w:r>
      <w:r w:rsidRPr="006D64D8" w:rsidR="00F43101">
        <w:t>-mentioned</w:t>
      </w:r>
      <w:r w:rsidRPr="006D64D8" w:rsidR="00B27692">
        <w:t xml:space="preserve"> provisions</w:t>
      </w:r>
      <w:r w:rsidRPr="006D64D8" w:rsidR="00FB58A0">
        <w:t xml:space="preserve"> </w:t>
      </w:r>
      <w:r w:rsidRPr="006D64D8" w:rsidR="002A48A6">
        <w:t xml:space="preserve">on the grounds of illegal entry </w:t>
      </w:r>
      <w:r w:rsidRPr="006D64D8" w:rsidR="00FB58A0">
        <w:t xml:space="preserve">and </w:t>
      </w:r>
      <w:r w:rsidRPr="006D64D8" w:rsidR="00F43101">
        <w:t xml:space="preserve">(ii) </w:t>
      </w:r>
      <w:r w:rsidRPr="006D64D8" w:rsidR="00FB58A0">
        <w:t>of the decision to detain and deport him.</w:t>
      </w:r>
    </w:p>
    <w:p w:rsidRPr="006D64D8" w:rsidR="00FB58A0" w:rsidP="006D64D8" w:rsidRDefault="00894814">
      <w:pPr>
        <w:pStyle w:val="ECHRPara"/>
      </w:pPr>
      <w:r w:rsidRPr="006D64D8">
        <w:fldChar w:fldCharType="begin"/>
      </w:r>
      <w:r w:rsidRPr="006D64D8">
        <w:instrText xml:space="preserve"> SEQ level0 \*arabic </w:instrText>
      </w:r>
      <w:r w:rsidRPr="006D64D8">
        <w:fldChar w:fldCharType="separate"/>
      </w:r>
      <w:r w:rsidRPr="006D64D8" w:rsidR="006D64D8">
        <w:rPr>
          <w:noProof/>
        </w:rPr>
        <w:t>14</w:t>
      </w:r>
      <w:r w:rsidRPr="006D64D8">
        <w:fldChar w:fldCharType="end"/>
      </w:r>
      <w:r w:rsidRPr="006D64D8">
        <w:t>.  </w:t>
      </w:r>
      <w:r w:rsidRPr="006D64D8" w:rsidR="00FB58A0">
        <w:t xml:space="preserve">On </w:t>
      </w:r>
      <w:r w:rsidRPr="006D64D8" w:rsidR="00EA6024">
        <w:t xml:space="preserve">that </w:t>
      </w:r>
      <w:r w:rsidRPr="006D64D8" w:rsidR="00FB58A0">
        <w:t xml:space="preserve">letter there is a note </w:t>
      </w:r>
      <w:r w:rsidRPr="006D64D8" w:rsidR="00F43101">
        <w:t xml:space="preserve">signed </w:t>
      </w:r>
      <w:r w:rsidRPr="006D64D8" w:rsidR="00FB58A0">
        <w:t xml:space="preserve">by a police officer </w:t>
      </w:r>
      <w:r w:rsidRPr="006D64D8" w:rsidR="00F43101">
        <w:t xml:space="preserve">stating </w:t>
      </w:r>
      <w:r w:rsidRPr="006D64D8" w:rsidR="00FB58A0">
        <w:t xml:space="preserve">that the letter was served </w:t>
      </w:r>
      <w:r w:rsidRPr="006D64D8" w:rsidR="00F43101">
        <w:t xml:space="preserve">on </w:t>
      </w:r>
      <w:r w:rsidRPr="006D64D8" w:rsidR="00FB58A0">
        <w:t>the applicant on 5 April 2011 at 12:05</w:t>
      </w:r>
      <w:r w:rsidRPr="006D64D8" w:rsidR="002A48A6">
        <w:t xml:space="preserve"> p.m.</w:t>
      </w:r>
      <w:r w:rsidRPr="006D64D8" w:rsidR="00FB58A0">
        <w:t xml:space="preserve"> </w:t>
      </w:r>
      <w:r w:rsidRPr="006D64D8" w:rsidR="00F43101">
        <w:t xml:space="preserve">but </w:t>
      </w:r>
      <w:r w:rsidRPr="006D64D8" w:rsidR="00FB58A0">
        <w:t>that he refused to sign</w:t>
      </w:r>
      <w:r w:rsidRPr="006D64D8" w:rsidR="00F43101">
        <w:t xml:space="preserve"> for</w:t>
      </w:r>
      <w:r w:rsidRPr="006D64D8" w:rsidR="00FB58A0">
        <w:t xml:space="preserve"> it.</w:t>
      </w:r>
    </w:p>
    <w:p w:rsidRPr="006D64D8" w:rsidR="00894814" w:rsidP="006D64D8" w:rsidRDefault="00894814">
      <w:pPr>
        <w:pStyle w:val="ECHRPara"/>
      </w:pPr>
      <w:r w:rsidRPr="006D64D8">
        <w:fldChar w:fldCharType="begin"/>
      </w:r>
      <w:r w:rsidRPr="006D64D8">
        <w:instrText xml:space="preserve"> SEQ level0 \*arabic </w:instrText>
      </w:r>
      <w:r w:rsidRPr="006D64D8">
        <w:fldChar w:fldCharType="separate"/>
      </w:r>
      <w:r w:rsidRPr="006D64D8" w:rsidR="006D64D8">
        <w:rPr>
          <w:noProof/>
        </w:rPr>
        <w:t>15</w:t>
      </w:r>
      <w:r w:rsidRPr="006D64D8">
        <w:fldChar w:fldCharType="end"/>
      </w:r>
      <w:r w:rsidRPr="006D64D8">
        <w:t>.  The police also ascertained at the time that the applicant did not have a valid passport.</w:t>
      </w:r>
    </w:p>
    <w:p w:rsidRPr="006D64D8" w:rsidR="009E4C49" w:rsidP="006D64D8" w:rsidRDefault="00894814">
      <w:pPr>
        <w:pStyle w:val="ECHRPara"/>
      </w:pPr>
      <w:r w:rsidRPr="006D64D8">
        <w:fldChar w:fldCharType="begin"/>
      </w:r>
      <w:r w:rsidRPr="006D64D8">
        <w:instrText xml:space="preserve"> SEQ level0 \*arabic </w:instrText>
      </w:r>
      <w:r w:rsidRPr="006D64D8">
        <w:fldChar w:fldCharType="separate"/>
      </w:r>
      <w:r w:rsidRPr="006D64D8" w:rsidR="006D64D8">
        <w:rPr>
          <w:noProof/>
        </w:rPr>
        <w:t>16</w:t>
      </w:r>
      <w:r w:rsidRPr="006D64D8">
        <w:fldChar w:fldCharType="end"/>
      </w:r>
      <w:r w:rsidRPr="006D64D8">
        <w:t xml:space="preserve">.  The applicant was transferred to the </w:t>
      </w:r>
      <w:r w:rsidRPr="006D64D8" w:rsidR="00C94645">
        <w:t>holding</w:t>
      </w:r>
      <w:r w:rsidRPr="006D64D8">
        <w:t xml:space="preserve"> facilit</w:t>
      </w:r>
      <w:r w:rsidRPr="006D64D8" w:rsidR="00865095">
        <w:t>y</w:t>
      </w:r>
      <w:r w:rsidRPr="006D64D8">
        <w:t xml:space="preserve"> for immigration detainees at Famagusta </w:t>
      </w:r>
      <w:r w:rsidRPr="006D64D8" w:rsidR="003D03A3">
        <w:t>police station</w:t>
      </w:r>
      <w:r w:rsidRPr="006D64D8" w:rsidR="00C540CF">
        <w:t>.</w:t>
      </w:r>
    </w:p>
    <w:p w:rsidRPr="006D64D8" w:rsidR="00FB58A0" w:rsidP="006D64D8" w:rsidRDefault="00FB58A0">
      <w:pPr>
        <w:pStyle w:val="ECHRHeading3"/>
      </w:pPr>
      <w:r w:rsidRPr="006D64D8">
        <w:t>2.  The applicant</w:t>
      </w:r>
      <w:r w:rsidRPr="006D64D8" w:rsidR="006D64D8">
        <w:t>’</w:t>
      </w:r>
      <w:r w:rsidRPr="006D64D8">
        <w:t>s asylum claim and all relevant proceedings</w:t>
      </w:r>
    </w:p>
    <w:p w:rsidRPr="006D64D8" w:rsidR="00D4385D" w:rsidP="006D64D8" w:rsidRDefault="00894814">
      <w:pPr>
        <w:pStyle w:val="ECHRPara"/>
      </w:pPr>
      <w:r w:rsidRPr="006D64D8">
        <w:fldChar w:fldCharType="begin"/>
      </w:r>
      <w:r w:rsidRPr="006D64D8">
        <w:instrText xml:space="preserve"> SEQ level0 \*arabic </w:instrText>
      </w:r>
      <w:r w:rsidRPr="006D64D8">
        <w:fldChar w:fldCharType="separate"/>
      </w:r>
      <w:r w:rsidRPr="006D64D8" w:rsidR="006D64D8">
        <w:rPr>
          <w:noProof/>
        </w:rPr>
        <w:t>17</w:t>
      </w:r>
      <w:r w:rsidRPr="006D64D8">
        <w:fldChar w:fldCharType="end"/>
      </w:r>
      <w:r w:rsidRPr="006D64D8">
        <w:t>.  </w:t>
      </w:r>
      <w:r w:rsidRPr="006D64D8" w:rsidR="00D4385D">
        <w:t>On 12 April 2011, while in detention, the applicant applied for asylum.</w:t>
      </w:r>
    </w:p>
    <w:p w:rsidRPr="006D64D8" w:rsidR="00CB52D8" w:rsidP="006D64D8" w:rsidRDefault="00D4385D">
      <w:pPr>
        <w:pStyle w:val="ECHRPara"/>
      </w:pPr>
      <w:r w:rsidRPr="006D64D8">
        <w:fldChar w:fldCharType="begin"/>
      </w:r>
      <w:r w:rsidRPr="006D64D8">
        <w:instrText xml:space="preserve"> SEQ level0 \*arabic </w:instrText>
      </w:r>
      <w:r w:rsidRPr="006D64D8">
        <w:fldChar w:fldCharType="separate"/>
      </w:r>
      <w:r w:rsidRPr="006D64D8" w:rsidR="006D64D8">
        <w:rPr>
          <w:noProof/>
        </w:rPr>
        <w:t>18</w:t>
      </w:r>
      <w:r w:rsidRPr="006D64D8">
        <w:fldChar w:fldCharType="end"/>
      </w:r>
      <w:r w:rsidRPr="006D64D8">
        <w:t>.  </w:t>
      </w:r>
      <w:r w:rsidRPr="006D64D8" w:rsidR="00D84484">
        <w:t xml:space="preserve">In view of </w:t>
      </w:r>
      <w:r w:rsidRPr="006D64D8" w:rsidR="00F43101">
        <w:t>that</w:t>
      </w:r>
      <w:r w:rsidRPr="006D64D8" w:rsidR="00D84484">
        <w:t xml:space="preserve"> </w:t>
      </w:r>
      <w:r w:rsidRPr="006D64D8" w:rsidR="00B51B1F">
        <w:t>development</w:t>
      </w:r>
      <w:r w:rsidRPr="006D64D8" w:rsidR="00D84484">
        <w:t>,</w:t>
      </w:r>
      <w:r w:rsidRPr="006D64D8">
        <w:t xml:space="preserve"> on 14 April 2011</w:t>
      </w:r>
      <w:r w:rsidRPr="006D64D8" w:rsidR="00D84484">
        <w:t>,</w:t>
      </w:r>
      <w:r w:rsidRPr="006D64D8">
        <w:t xml:space="preserve"> the Permanent Secretary of the Ministry of the Interior decided to suspend the deportation order pending the examination of the applicant</w:t>
      </w:r>
      <w:r w:rsidRPr="006D64D8" w:rsidR="006D64D8">
        <w:t>’</w:t>
      </w:r>
      <w:r w:rsidRPr="006D64D8">
        <w:t>s asylum application</w:t>
      </w:r>
      <w:r w:rsidRPr="006D64D8" w:rsidR="00CB52D8">
        <w:t>.</w:t>
      </w:r>
    </w:p>
    <w:p w:rsidRPr="006D64D8" w:rsidR="009E4C49" w:rsidP="006D64D8" w:rsidRDefault="00D4385D">
      <w:pPr>
        <w:pStyle w:val="ECHRPara"/>
      </w:pPr>
      <w:r w:rsidRPr="006D64D8">
        <w:fldChar w:fldCharType="begin"/>
      </w:r>
      <w:r w:rsidRPr="006D64D8">
        <w:instrText xml:space="preserve"> SEQ level0 \*arabic </w:instrText>
      </w:r>
      <w:r w:rsidRPr="006D64D8">
        <w:fldChar w:fldCharType="separate"/>
      </w:r>
      <w:r w:rsidRPr="006D64D8" w:rsidR="006D64D8">
        <w:rPr>
          <w:noProof/>
        </w:rPr>
        <w:t>19</w:t>
      </w:r>
      <w:r w:rsidRPr="006D64D8">
        <w:fldChar w:fldCharType="end"/>
      </w:r>
      <w:r w:rsidRPr="006D64D8">
        <w:t>.  </w:t>
      </w:r>
      <w:r w:rsidRPr="006D64D8" w:rsidR="002C4226">
        <w:t>The</w:t>
      </w:r>
      <w:r w:rsidRPr="006D64D8" w:rsidR="00FB58A0">
        <w:t xml:space="preserve"> application was dismissed by the </w:t>
      </w:r>
      <w:r w:rsidRPr="006D64D8">
        <w:t>Asylum Service on 30 April 2011.</w:t>
      </w:r>
    </w:p>
    <w:p w:rsidRPr="006D64D8" w:rsidR="00D4385D" w:rsidP="006D64D8" w:rsidRDefault="00D4385D">
      <w:pPr>
        <w:pStyle w:val="ECHRPara"/>
      </w:pPr>
      <w:r w:rsidRPr="006D64D8">
        <w:fldChar w:fldCharType="begin"/>
      </w:r>
      <w:r w:rsidRPr="006D64D8">
        <w:instrText xml:space="preserve"> SEQ level0 \*arabic </w:instrText>
      </w:r>
      <w:r w:rsidRPr="006D64D8">
        <w:fldChar w:fldCharType="separate"/>
      </w:r>
      <w:r w:rsidRPr="006D64D8" w:rsidR="006D64D8">
        <w:rPr>
          <w:noProof/>
        </w:rPr>
        <w:t>20</w:t>
      </w:r>
      <w:r w:rsidRPr="006D64D8">
        <w:fldChar w:fldCharType="end"/>
      </w:r>
      <w:r w:rsidRPr="006D64D8">
        <w:t xml:space="preserve">.  On 5 May 2011 </w:t>
      </w:r>
      <w:r w:rsidRPr="006D64D8" w:rsidR="002C4226">
        <w:t xml:space="preserve">the applicant </w:t>
      </w:r>
      <w:r w:rsidRPr="006D64D8">
        <w:t>was served with a letter informing him of the above decision</w:t>
      </w:r>
      <w:r w:rsidRPr="006D64D8" w:rsidR="00EA6024">
        <w:t>,</w:t>
      </w:r>
      <w:r w:rsidRPr="006D64D8">
        <w:t xml:space="preserve"> but he refused to sign for it.</w:t>
      </w:r>
    </w:p>
    <w:bookmarkStart w:name="reviewingauthoritydismissal" w:id="7"/>
    <w:p w:rsidRPr="006D64D8" w:rsidR="009E4C49" w:rsidP="006D64D8" w:rsidRDefault="00D4385D">
      <w:pPr>
        <w:pStyle w:val="ECHRPara"/>
      </w:pPr>
      <w:r w:rsidRPr="006D64D8">
        <w:fldChar w:fldCharType="begin"/>
      </w:r>
      <w:r w:rsidRPr="006D64D8">
        <w:instrText xml:space="preserve"> SEQ level0 \*arabic </w:instrText>
      </w:r>
      <w:r w:rsidRPr="006D64D8">
        <w:fldChar w:fldCharType="separate"/>
      </w:r>
      <w:r w:rsidRPr="006D64D8" w:rsidR="006D64D8">
        <w:rPr>
          <w:noProof/>
        </w:rPr>
        <w:t>21</w:t>
      </w:r>
      <w:r w:rsidRPr="006D64D8">
        <w:fldChar w:fldCharType="end"/>
      </w:r>
      <w:bookmarkEnd w:id="7"/>
      <w:r w:rsidRPr="006D64D8">
        <w:t>.  </w:t>
      </w:r>
      <w:r w:rsidRPr="006D64D8" w:rsidR="00FB58A0">
        <w:t>On 1 June 2011 the applicant lodged an appeal with the Reviewing Authority for Refugees (“</w:t>
      </w:r>
      <w:r w:rsidRPr="006D64D8" w:rsidR="00EA22D6">
        <w:t xml:space="preserve">the </w:t>
      </w:r>
      <w:r w:rsidRPr="006D64D8" w:rsidR="00FB58A0">
        <w:t>Reviewing Authority”) against the Asylum Service</w:t>
      </w:r>
      <w:r w:rsidRPr="006D64D8" w:rsidR="006D64D8">
        <w:t>’</w:t>
      </w:r>
      <w:r w:rsidRPr="006D64D8" w:rsidR="00FB58A0">
        <w:t xml:space="preserve">s decision. This </w:t>
      </w:r>
      <w:r w:rsidRPr="006D64D8">
        <w:t>was dismissed on 10 August 2011</w:t>
      </w:r>
      <w:r w:rsidRPr="006D64D8" w:rsidR="00EA6024">
        <w:t>;</w:t>
      </w:r>
      <w:r w:rsidRPr="006D64D8">
        <w:t xml:space="preserve"> the applicant was served with the </w:t>
      </w:r>
      <w:r w:rsidRPr="006D64D8" w:rsidR="00EA6024">
        <w:t xml:space="preserve">relevant </w:t>
      </w:r>
      <w:r w:rsidRPr="006D64D8">
        <w:t>decision on 17 August 2011.</w:t>
      </w:r>
    </w:p>
    <w:p w:rsidRPr="006D64D8" w:rsidR="009E4C49" w:rsidP="006D64D8" w:rsidRDefault="00D84484">
      <w:pPr>
        <w:pStyle w:val="ECHRPara"/>
      </w:pPr>
      <w:r w:rsidRPr="006D64D8">
        <w:fldChar w:fldCharType="begin"/>
      </w:r>
      <w:r w:rsidRPr="006D64D8">
        <w:instrText xml:space="preserve"> SEQ level0 \*arabic </w:instrText>
      </w:r>
      <w:r w:rsidRPr="006D64D8">
        <w:fldChar w:fldCharType="separate"/>
      </w:r>
      <w:r w:rsidRPr="006D64D8" w:rsidR="006D64D8">
        <w:rPr>
          <w:noProof/>
        </w:rPr>
        <w:t>22</w:t>
      </w:r>
      <w:r w:rsidRPr="006D64D8">
        <w:fldChar w:fldCharType="end"/>
      </w:r>
      <w:r w:rsidRPr="006D64D8">
        <w:t>.  </w:t>
      </w:r>
      <w:r w:rsidRPr="006D64D8" w:rsidR="00FB58A0">
        <w:t xml:space="preserve">On </w:t>
      </w:r>
      <w:r w:rsidRPr="006D64D8" w:rsidR="00D4385D">
        <w:t>2</w:t>
      </w:r>
      <w:r w:rsidRPr="006D64D8" w:rsidR="00FB58A0">
        <w:t>1 September 2011 the applicant was transferred to</w:t>
      </w:r>
      <w:r w:rsidRPr="006D64D8" w:rsidR="002C4226">
        <w:t xml:space="preserve"> the detention facilit</w:t>
      </w:r>
      <w:r w:rsidRPr="006D64D8" w:rsidR="00865095">
        <w:t>y</w:t>
      </w:r>
      <w:r w:rsidRPr="006D64D8" w:rsidR="002C4226">
        <w:t xml:space="preserve"> at</w:t>
      </w:r>
      <w:r w:rsidRPr="006D64D8" w:rsidR="00FB58A0">
        <w:t xml:space="preserve"> Paphos </w:t>
      </w:r>
      <w:r w:rsidRPr="006D64D8" w:rsidR="003D03A3">
        <w:t>police station</w:t>
      </w:r>
      <w:r w:rsidRPr="006D64D8" w:rsidR="00FB58A0">
        <w:t>.</w:t>
      </w:r>
    </w:p>
    <w:bookmarkStart w:name="recourseasylumdecision" w:id="8"/>
    <w:p w:rsidRPr="006D64D8" w:rsidR="00FB58A0" w:rsidP="006D64D8" w:rsidRDefault="00D4385D">
      <w:pPr>
        <w:pStyle w:val="ECHRPara"/>
      </w:pPr>
      <w:r w:rsidRPr="006D64D8">
        <w:fldChar w:fldCharType="begin"/>
      </w:r>
      <w:r w:rsidRPr="006D64D8">
        <w:instrText xml:space="preserve"> SEQ level0 \*arabic </w:instrText>
      </w:r>
      <w:r w:rsidRPr="006D64D8">
        <w:fldChar w:fldCharType="separate"/>
      </w:r>
      <w:r w:rsidRPr="006D64D8" w:rsidR="006D64D8">
        <w:rPr>
          <w:noProof/>
        </w:rPr>
        <w:t>23</w:t>
      </w:r>
      <w:r w:rsidRPr="006D64D8">
        <w:fldChar w:fldCharType="end"/>
      </w:r>
      <w:bookmarkEnd w:id="8"/>
      <w:r w:rsidRPr="006D64D8">
        <w:t>.  </w:t>
      </w:r>
      <w:r w:rsidRPr="006D64D8" w:rsidR="00FB58A0">
        <w:t>On 10 October 2011 the applicant brought a recourse</w:t>
      </w:r>
      <w:r w:rsidRPr="006D64D8" w:rsidR="00E21E18">
        <w:t xml:space="preserve"> </w:t>
      </w:r>
      <w:r w:rsidRPr="006D64D8" w:rsidR="008521EC">
        <w:t xml:space="preserve">(“judicial review proceedings”; recourse </w:t>
      </w:r>
      <w:r w:rsidRPr="006D64D8" w:rsidR="00E21E18">
        <w:rPr>
          <w:iCs/>
        </w:rPr>
        <w:t>no. 1320/2011)</w:t>
      </w:r>
      <w:r w:rsidRPr="006D64D8" w:rsidR="00FB58A0">
        <w:t xml:space="preserve"> before the Supreme Court (</w:t>
      </w:r>
      <w:r w:rsidRPr="006D64D8" w:rsidR="00810AE5">
        <w:t xml:space="preserve">as the </w:t>
      </w:r>
      <w:r w:rsidRPr="006D64D8" w:rsidR="00FB58A0">
        <w:rPr>
          <w:iCs/>
        </w:rPr>
        <w:t>first</w:t>
      </w:r>
      <w:r w:rsidRPr="006D64D8" w:rsidR="00BE4FF9">
        <w:rPr>
          <w:iCs/>
        </w:rPr>
        <w:t>-</w:t>
      </w:r>
      <w:r w:rsidRPr="006D64D8" w:rsidR="00FB58A0">
        <w:rPr>
          <w:iCs/>
        </w:rPr>
        <w:t>instance revisional jurisdiction</w:t>
      </w:r>
      <w:r w:rsidRPr="006D64D8" w:rsidR="00FB58A0">
        <w:t>) under Article 146 of the Constitution</w:t>
      </w:r>
      <w:r w:rsidRPr="006D64D8" w:rsidR="009C22E6">
        <w:t>,</w:t>
      </w:r>
      <w:r w:rsidRPr="006D64D8" w:rsidR="00FB58A0">
        <w:t xml:space="preserve"> challenging the decision of the Reviewing Authority.</w:t>
      </w:r>
    </w:p>
    <w:p w:rsidRPr="006D64D8" w:rsidR="00FD23DE" w:rsidP="006D64D8" w:rsidRDefault="00E21E18">
      <w:pPr>
        <w:pStyle w:val="ECHRPara"/>
      </w:pPr>
      <w:r w:rsidRPr="006D64D8">
        <w:fldChar w:fldCharType="begin"/>
      </w:r>
      <w:r w:rsidRPr="006D64D8">
        <w:instrText xml:space="preserve"> SEQ level0 \*arabic </w:instrText>
      </w:r>
      <w:r w:rsidRPr="006D64D8">
        <w:fldChar w:fldCharType="separate"/>
      </w:r>
      <w:r w:rsidRPr="006D64D8" w:rsidR="006D64D8">
        <w:rPr>
          <w:noProof/>
        </w:rPr>
        <w:t>24</w:t>
      </w:r>
      <w:r w:rsidRPr="006D64D8">
        <w:fldChar w:fldCharType="end"/>
      </w:r>
      <w:r w:rsidRPr="006D64D8">
        <w:t>.  </w:t>
      </w:r>
      <w:r w:rsidRPr="006D64D8" w:rsidR="00D4385D">
        <w:t xml:space="preserve">On 13 October </w:t>
      </w:r>
      <w:r w:rsidRPr="006D64D8" w:rsidR="00FD23DE">
        <w:t xml:space="preserve">2011 </w:t>
      </w:r>
      <w:r w:rsidRPr="006D64D8" w:rsidR="00D4385D">
        <w:t>the Director of the Aliens and Immigration Service re-examined the applicant</w:t>
      </w:r>
      <w:r w:rsidRPr="006D64D8" w:rsidR="006D64D8">
        <w:t>’</w:t>
      </w:r>
      <w:r w:rsidRPr="006D64D8" w:rsidR="00D4385D">
        <w:t>s case and recommended that the authorities proceed with the applicant</w:t>
      </w:r>
      <w:r w:rsidRPr="006D64D8" w:rsidR="006D64D8">
        <w:t>’</w:t>
      </w:r>
      <w:r w:rsidRPr="006D64D8" w:rsidR="00D4385D">
        <w:t>s deportation</w:t>
      </w:r>
      <w:r w:rsidRPr="006D64D8" w:rsidR="00E033DA">
        <w:t xml:space="preserve"> following the dismissal of his asylum application by the Reviewing Authority</w:t>
      </w:r>
      <w:r w:rsidRPr="006D64D8" w:rsidR="00E4185E">
        <w:t xml:space="preserve"> (see paragraph </w:t>
      </w:r>
      <w:r w:rsidRPr="006D64D8" w:rsidR="00003853">
        <w:fldChar w:fldCharType="begin"/>
      </w:r>
      <w:r w:rsidRPr="006D64D8" w:rsidR="00003853">
        <w:instrText xml:space="preserve"> REF reviewingauthoritydismissal \h </w:instrText>
      </w:r>
      <w:r w:rsidRPr="006D64D8" w:rsidR="00003853">
        <w:fldChar w:fldCharType="separate"/>
      </w:r>
      <w:r w:rsidRPr="006D64D8" w:rsidR="006D64D8">
        <w:rPr>
          <w:noProof/>
        </w:rPr>
        <w:t>21</w:t>
      </w:r>
      <w:r w:rsidRPr="006D64D8" w:rsidR="00003853">
        <w:fldChar w:fldCharType="end"/>
      </w:r>
      <w:r w:rsidRPr="006D64D8" w:rsidR="00E4185E">
        <w:t xml:space="preserve"> above)</w:t>
      </w:r>
      <w:r w:rsidRPr="006D64D8" w:rsidR="00D4385D">
        <w:t xml:space="preserve">. </w:t>
      </w:r>
      <w:r w:rsidRPr="006D64D8">
        <w:t>Bearing in mind</w:t>
      </w:r>
      <w:r w:rsidRPr="006D64D8" w:rsidR="00FD23DE">
        <w:t xml:space="preserve"> the circumstances of the case</w:t>
      </w:r>
      <w:r w:rsidRPr="006D64D8" w:rsidR="00D4385D">
        <w:t>, the Director decided that the principle of non-refoulement was not an obs</w:t>
      </w:r>
      <w:r w:rsidRPr="006D64D8" w:rsidR="00FD23DE">
        <w:t>tacle to his removal.</w:t>
      </w:r>
    </w:p>
    <w:p w:rsidRPr="006D64D8" w:rsidR="00FB58A0" w:rsidP="006D64D8" w:rsidRDefault="00FB58A0">
      <w:pPr>
        <w:pStyle w:val="ECHRHeading3"/>
      </w:pPr>
      <w:r w:rsidRPr="006D64D8">
        <w:t>3.  Habeas corpus proceedings</w:t>
      </w:r>
    </w:p>
    <w:p w:rsidRPr="006D64D8" w:rsidR="00FB58A0" w:rsidP="006D64D8" w:rsidRDefault="00FD23DE">
      <w:pPr>
        <w:pStyle w:val="ECHRPara"/>
      </w:pPr>
      <w:r w:rsidRPr="006D64D8">
        <w:fldChar w:fldCharType="begin"/>
      </w:r>
      <w:r w:rsidRPr="006D64D8">
        <w:instrText xml:space="preserve"> SEQ level0 \*arabic </w:instrText>
      </w:r>
      <w:r w:rsidRPr="006D64D8">
        <w:fldChar w:fldCharType="separate"/>
      </w:r>
      <w:r w:rsidRPr="006D64D8" w:rsidR="006D64D8">
        <w:rPr>
          <w:noProof/>
        </w:rPr>
        <w:t>25</w:t>
      </w:r>
      <w:r w:rsidRPr="006D64D8">
        <w:fldChar w:fldCharType="end"/>
      </w:r>
      <w:r w:rsidRPr="006D64D8">
        <w:t>.  </w:t>
      </w:r>
      <w:r w:rsidRPr="006D64D8" w:rsidR="0054478B">
        <w:t xml:space="preserve">On 9 November </w:t>
      </w:r>
      <w:r w:rsidRPr="006D64D8" w:rsidR="00FB58A0">
        <w:t xml:space="preserve">2011 the applicant </w:t>
      </w:r>
      <w:r w:rsidRPr="006D64D8" w:rsidR="006D73F5">
        <w:t xml:space="preserve">lodged </w:t>
      </w:r>
      <w:r w:rsidRPr="006D64D8" w:rsidR="00FB58A0">
        <w:t>a habeas corpus application (</w:t>
      </w:r>
      <w:r w:rsidRPr="006D64D8" w:rsidR="00D17883">
        <w:t xml:space="preserve">application </w:t>
      </w:r>
      <w:r w:rsidRPr="006D64D8" w:rsidR="00FB58A0">
        <w:rPr>
          <w:iCs/>
        </w:rPr>
        <w:t>no.133/2011</w:t>
      </w:r>
      <w:r w:rsidRPr="006D64D8" w:rsidR="00FB58A0">
        <w:t>)</w:t>
      </w:r>
      <w:r w:rsidRPr="006D64D8" w:rsidR="00D17883">
        <w:t xml:space="preserve"> </w:t>
      </w:r>
      <w:r w:rsidRPr="006D64D8" w:rsidR="006D73F5">
        <w:t xml:space="preserve">with </w:t>
      </w:r>
      <w:r w:rsidRPr="006D64D8" w:rsidR="00D17883">
        <w:t>the Supreme Court (</w:t>
      </w:r>
      <w:r w:rsidRPr="006D64D8" w:rsidR="006D73F5">
        <w:t xml:space="preserve">as the </w:t>
      </w:r>
      <w:r w:rsidRPr="006D64D8" w:rsidR="00D17883">
        <w:t>first</w:t>
      </w:r>
      <w:r w:rsidRPr="006D64D8" w:rsidR="006D73F5">
        <w:t>-</w:t>
      </w:r>
      <w:r w:rsidRPr="006D64D8" w:rsidR="00D17883">
        <w:t xml:space="preserve">instance </w:t>
      </w:r>
      <w:r w:rsidRPr="006D64D8" w:rsidR="006D73F5">
        <w:t>court</w:t>
      </w:r>
      <w:r w:rsidRPr="006D64D8" w:rsidR="00D17883">
        <w:t xml:space="preserve">) </w:t>
      </w:r>
      <w:r w:rsidRPr="006D64D8" w:rsidR="00FB58A0">
        <w:t xml:space="preserve">challenging the lawfulness of his detention </w:t>
      </w:r>
      <w:r w:rsidRPr="006D64D8" w:rsidR="006D73F5">
        <w:t xml:space="preserve">owing </w:t>
      </w:r>
      <w:r w:rsidRPr="006D64D8" w:rsidR="00FB58A0">
        <w:t>to</w:t>
      </w:r>
      <w:r w:rsidRPr="006D64D8" w:rsidR="006D73F5">
        <w:t xml:space="preserve"> the length of</w:t>
      </w:r>
      <w:r w:rsidRPr="006D64D8" w:rsidR="00FB58A0">
        <w:t xml:space="preserve"> its duration.</w:t>
      </w:r>
    </w:p>
    <w:p w:rsidRPr="006D64D8" w:rsidR="009E4C49" w:rsidP="006D64D8" w:rsidRDefault="00D17883">
      <w:pPr>
        <w:pStyle w:val="ECHRPara"/>
      </w:pPr>
      <w:r w:rsidRPr="006D64D8">
        <w:fldChar w:fldCharType="begin"/>
      </w:r>
      <w:r w:rsidRPr="006D64D8">
        <w:instrText xml:space="preserve"> SEQ level0 \*arabic </w:instrText>
      </w:r>
      <w:r w:rsidRPr="006D64D8">
        <w:fldChar w:fldCharType="separate"/>
      </w:r>
      <w:r w:rsidRPr="006D64D8" w:rsidR="006D64D8">
        <w:rPr>
          <w:noProof/>
        </w:rPr>
        <w:t>26</w:t>
      </w:r>
      <w:r w:rsidRPr="006D64D8">
        <w:fldChar w:fldCharType="end"/>
      </w:r>
      <w:r w:rsidRPr="006D64D8">
        <w:t xml:space="preserve">.  On 11 November 2011 the </w:t>
      </w:r>
      <w:r w:rsidRPr="006D64D8" w:rsidR="002C4226">
        <w:t>P</w:t>
      </w:r>
      <w:r w:rsidRPr="006D64D8">
        <w:t>ermanent Secretary of the Minister of the Interior instructed the police to proceed with the applicant</w:t>
      </w:r>
      <w:r w:rsidRPr="006D64D8" w:rsidR="006D64D8">
        <w:t>’</w:t>
      </w:r>
      <w:r w:rsidRPr="006D64D8">
        <w:t xml:space="preserve">s deportation. According to </w:t>
      </w:r>
      <w:r w:rsidRPr="006D64D8" w:rsidR="003417A4">
        <w:t xml:space="preserve">an </w:t>
      </w:r>
      <w:r w:rsidRPr="006D64D8">
        <w:t>internal note</w:t>
      </w:r>
      <w:r w:rsidRPr="006D64D8" w:rsidR="003417A4">
        <w:t xml:space="preserve"> subsequently</w:t>
      </w:r>
      <w:r w:rsidRPr="006D64D8">
        <w:t xml:space="preserve"> sent </w:t>
      </w:r>
      <w:r w:rsidRPr="006D64D8" w:rsidR="00D22A5A">
        <w:t xml:space="preserve">by </w:t>
      </w:r>
      <w:r w:rsidRPr="006D64D8">
        <w:t>the Civil Registry and Migration Department to the Attorney General, the applicant</w:t>
      </w:r>
      <w:r w:rsidRPr="006D64D8" w:rsidR="006D64D8">
        <w:t>’</w:t>
      </w:r>
      <w:r w:rsidRPr="006D64D8">
        <w:t xml:space="preserve">s deportation had not been possible as the applicant </w:t>
      </w:r>
      <w:r w:rsidRPr="006D64D8" w:rsidR="006B15EC">
        <w:t xml:space="preserve">had </w:t>
      </w:r>
      <w:r w:rsidRPr="006D64D8">
        <w:t xml:space="preserve">not </w:t>
      </w:r>
      <w:r w:rsidRPr="006D64D8" w:rsidR="006B15EC">
        <w:t xml:space="preserve">had </w:t>
      </w:r>
      <w:r w:rsidRPr="006D64D8">
        <w:t xml:space="preserve">a valid passport and </w:t>
      </w:r>
      <w:r w:rsidRPr="006D64D8" w:rsidR="003417A4">
        <w:t xml:space="preserve">had </w:t>
      </w:r>
      <w:r w:rsidRPr="006D64D8">
        <w:t>not co-operat</w:t>
      </w:r>
      <w:r w:rsidRPr="006D64D8" w:rsidR="003417A4">
        <w:t>ed</w:t>
      </w:r>
      <w:r w:rsidRPr="006D64D8">
        <w:t xml:space="preserve"> with the authorities in order to secure one.</w:t>
      </w:r>
    </w:p>
    <w:p w:rsidRPr="006D64D8" w:rsidR="00FB58A0" w:rsidP="006D64D8" w:rsidRDefault="00FD23DE">
      <w:pPr>
        <w:pStyle w:val="ECHRPara"/>
      </w:pPr>
      <w:r w:rsidRPr="006D64D8">
        <w:fldChar w:fldCharType="begin"/>
      </w:r>
      <w:r w:rsidRPr="006D64D8">
        <w:instrText xml:space="preserve"> SEQ level0 \*arabic </w:instrText>
      </w:r>
      <w:r w:rsidRPr="006D64D8">
        <w:fldChar w:fldCharType="separate"/>
      </w:r>
      <w:r w:rsidRPr="006D64D8" w:rsidR="006D64D8">
        <w:rPr>
          <w:noProof/>
        </w:rPr>
        <w:t>27</w:t>
      </w:r>
      <w:r w:rsidRPr="006D64D8">
        <w:fldChar w:fldCharType="end"/>
      </w:r>
      <w:r w:rsidRPr="006D64D8">
        <w:t>.  </w:t>
      </w:r>
      <w:r w:rsidRPr="006D64D8" w:rsidR="00FB58A0">
        <w:t xml:space="preserve">On 25 November 2011, while the </w:t>
      </w:r>
      <w:r w:rsidRPr="006D64D8" w:rsidR="00D17883">
        <w:t xml:space="preserve">habeas corpus </w:t>
      </w:r>
      <w:r w:rsidRPr="006D64D8" w:rsidR="00FB58A0">
        <w:t xml:space="preserve">proceedings were pending, </w:t>
      </w:r>
      <w:r w:rsidRPr="006D64D8" w:rsidR="002B5976">
        <w:t xml:space="preserve">Amending </w:t>
      </w:r>
      <w:r w:rsidRPr="006D64D8" w:rsidR="00FB58A0">
        <w:t>Law no. 153(I)/2011</w:t>
      </w:r>
      <w:r w:rsidRPr="006D64D8" w:rsidR="002B5976">
        <w:t xml:space="preserve"> to the Aliens and Immigration Law</w:t>
      </w:r>
      <w:r w:rsidRPr="006D64D8" w:rsidR="00FB58A0">
        <w:t xml:space="preserve"> </w:t>
      </w:r>
      <w:r w:rsidRPr="006D64D8" w:rsidR="003417A4">
        <w:t>(</w:t>
      </w:r>
      <w:r w:rsidRPr="006D64D8" w:rsidR="00FB58A0">
        <w:t xml:space="preserve">transposing </w:t>
      </w:r>
      <w:r w:rsidRPr="006D64D8" w:rsidR="00D22A5A">
        <w:t>into national law</w:t>
      </w:r>
      <w:r w:rsidRPr="006D64D8" w:rsidR="00D22A5A">
        <w:rPr>
          <w:color w:val="000000" w:themeColor="text1"/>
        </w:rPr>
        <w:t xml:space="preserve"> </w:t>
      </w:r>
      <w:r w:rsidRPr="006D64D8" w:rsidR="00FB58A0">
        <w:rPr>
          <w:color w:val="000000" w:themeColor="text1"/>
        </w:rPr>
        <w:t xml:space="preserve">Directive </w:t>
      </w:r>
      <w:r w:rsidRPr="006D64D8" w:rsidR="00FB58A0">
        <w:t>2008/115/EC of the European Parliament and of the Council on common standards and procedures in Members States for returning illegally staying third-country nationals</w:t>
      </w:r>
      <w:r w:rsidRPr="006D64D8" w:rsidR="002D5085">
        <w:t xml:space="preserve"> – </w:t>
      </w:r>
      <w:r w:rsidRPr="006D64D8" w:rsidR="00B96241">
        <w:t>“the EU Returns Directive”</w:t>
      </w:r>
      <w:r w:rsidRPr="006D64D8" w:rsidR="003417A4">
        <w:t xml:space="preserve"> </w:t>
      </w:r>
      <w:r w:rsidRPr="006D64D8" w:rsidR="002D5085">
        <w:t>(</w:t>
      </w:r>
      <w:r w:rsidRPr="006D64D8" w:rsidR="002C4226">
        <w:t xml:space="preserve">see paragraph </w:t>
      </w:r>
      <w:r w:rsidRPr="006D64D8" w:rsidR="002C4226">
        <w:fldChar w:fldCharType="begin"/>
      </w:r>
      <w:r w:rsidRPr="006D64D8" w:rsidR="002C4226">
        <w:instrText xml:space="preserve"> REF AliensandImmigrationlaw3Directive \h </w:instrText>
      </w:r>
      <w:r w:rsidRPr="006D64D8" w:rsidR="00406B3A">
        <w:instrText xml:space="preserve"> \* MERGEFORMAT </w:instrText>
      </w:r>
      <w:r w:rsidRPr="006D64D8" w:rsidR="002C4226">
        <w:fldChar w:fldCharType="separate"/>
      </w:r>
      <w:r w:rsidRPr="006D64D8" w:rsidR="006D64D8">
        <w:rPr>
          <w:noProof/>
        </w:rPr>
        <w:t>100</w:t>
      </w:r>
      <w:r w:rsidRPr="006D64D8" w:rsidR="002C4226">
        <w:fldChar w:fldCharType="end"/>
      </w:r>
      <w:r w:rsidRPr="006D64D8" w:rsidR="002C4226">
        <w:t xml:space="preserve"> below)</w:t>
      </w:r>
      <w:r w:rsidRPr="006D64D8" w:rsidR="002D5085">
        <w:t>) came into force</w:t>
      </w:r>
      <w:r w:rsidRPr="006D64D8" w:rsidR="00FB58A0">
        <w:t>.</w:t>
      </w:r>
    </w:p>
    <w:bookmarkStart w:name="Extensionofdetentionto18months" w:id="9"/>
    <w:p w:rsidRPr="006D64D8" w:rsidR="00FB58A0" w:rsidP="006D64D8" w:rsidRDefault="00E46CAD">
      <w:pPr>
        <w:pStyle w:val="ECHRPara"/>
      </w:pPr>
      <w:r w:rsidRPr="006D64D8">
        <w:fldChar w:fldCharType="begin"/>
      </w:r>
      <w:r w:rsidRPr="006D64D8">
        <w:instrText xml:space="preserve"> SEQ level0 \*arabic </w:instrText>
      </w:r>
      <w:r w:rsidRPr="006D64D8">
        <w:fldChar w:fldCharType="separate"/>
      </w:r>
      <w:r w:rsidRPr="006D64D8" w:rsidR="006D64D8">
        <w:rPr>
          <w:noProof/>
        </w:rPr>
        <w:t>28</w:t>
      </w:r>
      <w:r w:rsidRPr="006D64D8">
        <w:rPr>
          <w:noProof/>
        </w:rPr>
        <w:fldChar w:fldCharType="end"/>
      </w:r>
      <w:bookmarkEnd w:id="9"/>
      <w:r w:rsidRPr="006D64D8" w:rsidR="00FD23DE">
        <w:t>.  </w:t>
      </w:r>
      <w:r w:rsidRPr="006D64D8" w:rsidR="00FB58A0">
        <w:t>On 29 November 2011 the Minist</w:t>
      </w:r>
      <w:r w:rsidRPr="006D64D8" w:rsidR="002554F7">
        <w:t xml:space="preserve">er </w:t>
      </w:r>
      <w:r w:rsidRPr="006D64D8" w:rsidR="00FB58A0">
        <w:t>of</w:t>
      </w:r>
      <w:r w:rsidRPr="006D64D8" w:rsidR="002554F7">
        <w:t xml:space="preserve"> the</w:t>
      </w:r>
      <w:r w:rsidRPr="006D64D8" w:rsidR="00FB58A0">
        <w:t xml:space="preserve"> Interior </w:t>
      </w:r>
      <w:r w:rsidRPr="006D64D8" w:rsidR="00FD23DE">
        <w:t>decided to extend</w:t>
      </w:r>
      <w:r w:rsidRPr="006D64D8" w:rsidR="00FB58A0">
        <w:t xml:space="preserve"> the applicant</w:t>
      </w:r>
      <w:r w:rsidRPr="006D64D8" w:rsidR="006D64D8">
        <w:t>’</w:t>
      </w:r>
      <w:r w:rsidRPr="006D64D8" w:rsidR="00FB58A0">
        <w:t xml:space="preserve">s detention for up to eighteen months on the basis of </w:t>
      </w:r>
      <w:r w:rsidRPr="006D64D8" w:rsidR="002C3B95">
        <w:t>section</w:t>
      </w:r>
      <w:r w:rsidRPr="006D64D8" w:rsidR="0079164B">
        <w:t> </w:t>
      </w:r>
      <w:r w:rsidRPr="006D64D8" w:rsidR="00FB58A0">
        <w:t>18</w:t>
      </w:r>
      <w:r w:rsidRPr="006D64D8" w:rsidR="00D17883">
        <w:t> </w:t>
      </w:r>
      <w:r w:rsidRPr="006D64D8" w:rsidR="00FB58A0">
        <w:rPr>
          <w:lang w:val="el-GR"/>
        </w:rPr>
        <w:t>ΠΣΤ</w:t>
      </w:r>
      <w:r w:rsidRPr="006D64D8" w:rsidR="008B72CA">
        <w:t>(</w:t>
      </w:r>
      <w:r w:rsidRPr="006D64D8" w:rsidR="00FB58A0">
        <w:t>8</w:t>
      </w:r>
      <w:r w:rsidRPr="006D64D8" w:rsidR="008B72CA">
        <w:t>)</w:t>
      </w:r>
      <w:r w:rsidRPr="006D64D8" w:rsidR="00FB58A0">
        <w:t>(</w:t>
      </w:r>
      <w:r w:rsidRPr="006D64D8" w:rsidR="00FB58A0">
        <w:rPr>
          <w:lang w:val="el-GR"/>
        </w:rPr>
        <w:t>α</w:t>
      </w:r>
      <w:r w:rsidRPr="006D64D8" w:rsidR="00FB58A0">
        <w:t>) of the Aliens and Immigration Law</w:t>
      </w:r>
      <w:r w:rsidRPr="006D64D8" w:rsidR="002C3B95">
        <w:t>,</w:t>
      </w:r>
      <w:r w:rsidRPr="006D64D8" w:rsidR="00FD23DE">
        <w:t xml:space="preserve"> as amended by Law</w:t>
      </w:r>
      <w:r w:rsidRPr="006D64D8" w:rsidR="002554F7">
        <w:t xml:space="preserve"> no. </w:t>
      </w:r>
      <w:r w:rsidRPr="006D64D8" w:rsidR="00FD23DE">
        <w:t>153(I)/2011</w:t>
      </w:r>
      <w:r w:rsidRPr="006D64D8" w:rsidR="002C4226">
        <w:t xml:space="preserve"> (see paragraph</w:t>
      </w:r>
      <w:r w:rsidRPr="006D64D8" w:rsidR="00867D74">
        <w:t xml:space="preserve">s </w:t>
      </w:r>
      <w:r w:rsidRPr="006D64D8" w:rsidR="00867D74">
        <w:fldChar w:fldCharType="begin"/>
      </w:r>
      <w:r w:rsidRPr="006D64D8" w:rsidR="00867D74">
        <w:instrText xml:space="preserve"> REF AliensandImmigrationlaw3Directive \h </w:instrText>
      </w:r>
      <w:r w:rsidRPr="006D64D8" w:rsidR="00406B3A">
        <w:instrText xml:space="preserve"> \* MERGEFORMAT </w:instrText>
      </w:r>
      <w:r w:rsidRPr="006D64D8" w:rsidR="00867D74">
        <w:fldChar w:fldCharType="separate"/>
      </w:r>
      <w:r w:rsidRPr="006D64D8" w:rsidR="006D64D8">
        <w:rPr>
          <w:noProof/>
        </w:rPr>
        <w:t>100</w:t>
      </w:r>
      <w:r w:rsidRPr="006D64D8" w:rsidR="00867D74">
        <w:fldChar w:fldCharType="end"/>
      </w:r>
      <w:r w:rsidRPr="006D64D8" w:rsidR="00867D74">
        <w:t xml:space="preserve"> and</w:t>
      </w:r>
      <w:r w:rsidRPr="006D64D8" w:rsidR="002C4226">
        <w:t xml:space="preserve"> </w:t>
      </w:r>
      <w:r w:rsidRPr="006D64D8" w:rsidR="002C4226">
        <w:fldChar w:fldCharType="begin"/>
      </w:r>
      <w:r w:rsidRPr="006D64D8" w:rsidR="002C4226">
        <w:instrText xml:space="preserve"> REF section18extension12months \h </w:instrText>
      </w:r>
      <w:r w:rsidRPr="006D64D8" w:rsidR="00406B3A">
        <w:instrText xml:space="preserve"> \* MERGEFORMAT </w:instrText>
      </w:r>
      <w:r w:rsidRPr="006D64D8" w:rsidR="002C4226">
        <w:fldChar w:fldCharType="separate"/>
      </w:r>
      <w:r w:rsidRPr="006D64D8" w:rsidR="006D64D8">
        <w:rPr>
          <w:noProof/>
        </w:rPr>
        <w:t>101</w:t>
      </w:r>
      <w:r w:rsidRPr="006D64D8" w:rsidR="002C4226">
        <w:fldChar w:fldCharType="end"/>
      </w:r>
      <w:r w:rsidRPr="006D64D8" w:rsidR="002C4226">
        <w:t xml:space="preserve"> below)</w:t>
      </w:r>
      <w:r w:rsidRPr="006D64D8" w:rsidR="00FD23DE">
        <w:t>.</w:t>
      </w:r>
    </w:p>
    <w:bookmarkStart w:name="habeascorpuspreliminary" w:id="10"/>
    <w:p w:rsidRPr="006D64D8" w:rsidR="00FB58A0" w:rsidP="006D64D8" w:rsidRDefault="00FD23DE">
      <w:pPr>
        <w:pStyle w:val="ECHRPara"/>
      </w:pPr>
      <w:r w:rsidRPr="006D64D8">
        <w:fldChar w:fldCharType="begin"/>
      </w:r>
      <w:r w:rsidRPr="006D64D8">
        <w:instrText xml:space="preserve"> SEQ level0 \*arabic </w:instrText>
      </w:r>
      <w:r w:rsidRPr="006D64D8">
        <w:fldChar w:fldCharType="separate"/>
      </w:r>
      <w:r w:rsidRPr="006D64D8" w:rsidR="006D64D8">
        <w:rPr>
          <w:noProof/>
        </w:rPr>
        <w:t>29</w:t>
      </w:r>
      <w:r w:rsidRPr="006D64D8">
        <w:fldChar w:fldCharType="end"/>
      </w:r>
      <w:bookmarkEnd w:id="10"/>
      <w:r w:rsidRPr="006D64D8">
        <w:t>.  </w:t>
      </w:r>
      <w:r w:rsidRPr="006D64D8" w:rsidR="00FB58A0">
        <w:t xml:space="preserve">On 22 December 2011 the Supreme Court ruled in favour of the applicant and ordered his immediate release. With regard to the preliminary issues raised, the Supreme Court </w:t>
      </w:r>
      <w:r w:rsidRPr="006D64D8" w:rsidR="002C3B95">
        <w:t>firstly</w:t>
      </w:r>
      <w:r w:rsidRPr="006D64D8" w:rsidR="00FB58A0">
        <w:t xml:space="preserve"> held that it had the </w:t>
      </w:r>
      <w:r w:rsidRPr="006D64D8" w:rsidR="002C3B95">
        <w:t xml:space="preserve">authority </w:t>
      </w:r>
      <w:r w:rsidRPr="006D64D8" w:rsidR="00FB58A0">
        <w:t>to examine the application</w:t>
      </w:r>
      <w:r w:rsidRPr="006D64D8" w:rsidR="002D5085">
        <w:t>,</w:t>
      </w:r>
      <w:r w:rsidRPr="006D64D8" w:rsidR="00FB58A0">
        <w:t xml:space="preserve"> as it </w:t>
      </w:r>
      <w:r w:rsidRPr="006D64D8" w:rsidR="002C3B95">
        <w:t xml:space="preserve">had been </w:t>
      </w:r>
      <w:r w:rsidRPr="006D64D8" w:rsidR="00FB58A0">
        <w:t>called upon to examine the lawfulness of the applicant</w:t>
      </w:r>
      <w:r w:rsidRPr="006D64D8" w:rsidR="006D64D8">
        <w:t>’</w:t>
      </w:r>
      <w:r w:rsidRPr="006D64D8" w:rsidR="00FB58A0">
        <w:t xml:space="preserve">s protracted detention </w:t>
      </w:r>
      <w:r w:rsidRPr="006D64D8" w:rsidR="002554F7">
        <w:t xml:space="preserve">and its extension, </w:t>
      </w:r>
      <w:r w:rsidRPr="006D64D8" w:rsidR="00FB58A0">
        <w:t xml:space="preserve">and not the lawfulness of the deportation and detention orders. The Aliens and Immigration Law expressly provided that habeas corpus applications challenging the lawfulness of detention with a view to deportation </w:t>
      </w:r>
      <w:r w:rsidRPr="006D64D8" w:rsidR="00D17883">
        <w:t xml:space="preserve">could </w:t>
      </w:r>
      <w:r w:rsidRPr="006D64D8" w:rsidR="00FB58A0">
        <w:t xml:space="preserve">be </w:t>
      </w:r>
      <w:r w:rsidRPr="006D64D8" w:rsidR="002C3B95">
        <w:t xml:space="preserve">lodged with the Supreme Court </w:t>
      </w:r>
      <w:r w:rsidRPr="006D64D8" w:rsidR="00FB58A0">
        <w:t>on length grounds.</w:t>
      </w:r>
    </w:p>
    <w:bookmarkStart w:name="habeascorpussubstance" w:id="11"/>
    <w:p w:rsidRPr="006D64D8" w:rsidR="009E4C49" w:rsidP="006D64D8" w:rsidRDefault="00FD23DE">
      <w:pPr>
        <w:pStyle w:val="ECHRPara"/>
      </w:pPr>
      <w:r w:rsidRPr="006D64D8">
        <w:fldChar w:fldCharType="begin"/>
      </w:r>
      <w:r w:rsidRPr="006D64D8">
        <w:instrText xml:space="preserve"> SEQ level0 \*arabic </w:instrText>
      </w:r>
      <w:r w:rsidRPr="006D64D8">
        <w:fldChar w:fldCharType="separate"/>
      </w:r>
      <w:r w:rsidRPr="006D64D8" w:rsidR="006D64D8">
        <w:rPr>
          <w:noProof/>
        </w:rPr>
        <w:t>30</w:t>
      </w:r>
      <w:r w:rsidRPr="006D64D8">
        <w:fldChar w:fldCharType="end"/>
      </w:r>
      <w:bookmarkEnd w:id="11"/>
      <w:r w:rsidRPr="006D64D8">
        <w:t>.  </w:t>
      </w:r>
      <w:r w:rsidRPr="006D64D8" w:rsidR="00FB58A0">
        <w:t>The Supreme Court then examined the substance of the application and held that the applicant</w:t>
      </w:r>
      <w:r w:rsidRPr="006D64D8" w:rsidR="006D64D8">
        <w:t>’</w:t>
      </w:r>
      <w:r w:rsidRPr="006D64D8" w:rsidR="00FB58A0">
        <w:t>s detention after 4 October 2011</w:t>
      </w:r>
      <w:r w:rsidRPr="006D64D8" w:rsidR="002C3B95">
        <w:t xml:space="preserve"> –</w:t>
      </w:r>
      <w:r w:rsidRPr="006D64D8" w:rsidR="00FB58A0">
        <w:t xml:space="preserve"> that is </w:t>
      </w:r>
      <w:r w:rsidRPr="006D64D8" w:rsidR="002C3B95">
        <w:t xml:space="preserve">to say </w:t>
      </w:r>
      <w:r w:rsidRPr="006D64D8" w:rsidR="00FB58A0">
        <w:t>following a period of six months</w:t>
      </w:r>
      <w:r w:rsidRPr="006D64D8" w:rsidR="002C3B95">
        <w:t xml:space="preserve"> –</w:t>
      </w:r>
      <w:r w:rsidRPr="006D64D8" w:rsidR="00FB58A0">
        <w:t xml:space="preserve"> </w:t>
      </w:r>
      <w:r w:rsidRPr="006D64D8" w:rsidR="002554F7">
        <w:t>had been</w:t>
      </w:r>
      <w:r w:rsidRPr="006D64D8" w:rsidR="00FB58A0">
        <w:t xml:space="preserve"> </w:t>
      </w:r>
      <w:r w:rsidRPr="006D64D8" w:rsidR="007D672B">
        <w:t>unlawful</w:t>
      </w:r>
      <w:r w:rsidRPr="006D64D8" w:rsidR="00FB58A0">
        <w:t xml:space="preserve"> </w:t>
      </w:r>
      <w:r w:rsidRPr="006D64D8" w:rsidR="00D97B3A">
        <w:t>under</w:t>
      </w:r>
      <w:r w:rsidRPr="006D64D8" w:rsidR="00FB58A0">
        <w:t xml:space="preserve"> </w:t>
      </w:r>
      <w:r w:rsidRPr="006D64D8" w:rsidR="00B96241">
        <w:rPr>
          <w:color w:val="000000" w:themeColor="text1"/>
        </w:rPr>
        <w:t xml:space="preserve">the </w:t>
      </w:r>
      <w:r w:rsidRPr="006D64D8" w:rsidR="004A2BEB">
        <w:rPr>
          <w:color w:val="000000" w:themeColor="text1"/>
        </w:rPr>
        <w:t xml:space="preserve">EU </w:t>
      </w:r>
      <w:r w:rsidRPr="006D64D8" w:rsidR="00B96241">
        <w:rPr>
          <w:color w:val="000000" w:themeColor="text1"/>
        </w:rPr>
        <w:t>Return</w:t>
      </w:r>
      <w:r w:rsidRPr="006D64D8" w:rsidR="004A2BEB">
        <w:rPr>
          <w:color w:val="000000" w:themeColor="text1"/>
        </w:rPr>
        <w:t>s</w:t>
      </w:r>
      <w:r w:rsidRPr="006D64D8" w:rsidR="00B96241">
        <w:rPr>
          <w:color w:val="000000" w:themeColor="text1"/>
        </w:rPr>
        <w:t xml:space="preserve"> Directive</w:t>
      </w:r>
      <w:r w:rsidRPr="006D64D8" w:rsidR="002C3B95">
        <w:rPr>
          <w:color w:val="000000" w:themeColor="text1"/>
        </w:rPr>
        <w:t>,</w:t>
      </w:r>
      <w:r w:rsidRPr="006D64D8" w:rsidR="00960C76">
        <w:t xml:space="preserve"> </w:t>
      </w:r>
      <w:r w:rsidRPr="006D64D8" w:rsidR="00FB58A0">
        <w:t xml:space="preserve">which at the time </w:t>
      </w:r>
      <w:r w:rsidRPr="006D64D8" w:rsidR="00D97B3A">
        <w:t xml:space="preserve">had </w:t>
      </w:r>
      <w:r w:rsidRPr="006D64D8" w:rsidR="00FB58A0">
        <w:t>had direct effect in domestic law. In this connection it held that the six</w:t>
      </w:r>
      <w:r w:rsidRPr="006D64D8" w:rsidR="002C3B95">
        <w:t>-</w:t>
      </w:r>
      <w:r w:rsidRPr="006D64D8" w:rsidR="00FB58A0">
        <w:t xml:space="preserve">month period </w:t>
      </w:r>
      <w:r w:rsidRPr="006D64D8" w:rsidR="00FB58A0">
        <w:rPr>
          <w:color w:val="000000" w:themeColor="text1"/>
        </w:rPr>
        <w:t xml:space="preserve">provided in Article </w:t>
      </w:r>
      <w:r w:rsidRPr="006D64D8" w:rsidR="002C3B95">
        <w:rPr>
          <w:color w:val="000000" w:themeColor="text1"/>
        </w:rPr>
        <w:t>15 </w:t>
      </w:r>
      <w:r w:rsidRPr="006D64D8" w:rsidR="00544950">
        <w:rPr>
          <w:rFonts w:eastAsia="Times New Roman"/>
        </w:rPr>
        <w:t xml:space="preserve">§ </w:t>
      </w:r>
      <w:r w:rsidRPr="006D64D8" w:rsidR="00FB58A0">
        <w:rPr>
          <w:color w:val="000000" w:themeColor="text1"/>
        </w:rPr>
        <w:t>5 of the above</w:t>
      </w:r>
      <w:r w:rsidRPr="006D64D8" w:rsidR="002C3B95">
        <w:rPr>
          <w:color w:val="000000" w:themeColor="text1"/>
        </w:rPr>
        <w:t>-mentioned</w:t>
      </w:r>
      <w:r w:rsidRPr="006D64D8" w:rsidR="00FB58A0">
        <w:t xml:space="preserve"> Directive had started to run </w:t>
      </w:r>
      <w:r w:rsidRPr="006D64D8" w:rsidR="00C03456">
        <w:t xml:space="preserve">on </w:t>
      </w:r>
      <w:r w:rsidRPr="006D64D8" w:rsidR="00960C76">
        <w:t>4 April 2011 and had ended on 4 </w:t>
      </w:r>
      <w:r w:rsidRPr="006D64D8" w:rsidR="00FB58A0">
        <w:t xml:space="preserve">October 2011. Although Article </w:t>
      </w:r>
      <w:r w:rsidRPr="006D64D8" w:rsidR="002C3B95">
        <w:t>15 </w:t>
      </w:r>
      <w:r w:rsidRPr="006D64D8" w:rsidR="00544950">
        <w:rPr>
          <w:rFonts w:eastAsia="Times New Roman"/>
        </w:rPr>
        <w:t>§</w:t>
      </w:r>
      <w:r w:rsidRPr="006D64D8" w:rsidDel="00544950" w:rsidR="00544950">
        <w:t xml:space="preserve"> </w:t>
      </w:r>
      <w:r w:rsidRPr="006D64D8" w:rsidR="00FB58A0">
        <w:t xml:space="preserve">6 of the Directive provided for the possibility of extending detention for a period not exceeding a further twelve months if there was a lack of cooperation </w:t>
      </w:r>
      <w:r w:rsidRPr="006D64D8" w:rsidR="002C3B95">
        <w:t xml:space="preserve">on the part of a </w:t>
      </w:r>
      <w:r w:rsidRPr="006D64D8" w:rsidR="00FB58A0">
        <w:t>third</w:t>
      </w:r>
      <w:r w:rsidRPr="006D64D8" w:rsidR="002C3B95">
        <w:t>-</w:t>
      </w:r>
      <w:r w:rsidRPr="006D64D8" w:rsidR="00FB58A0">
        <w:t xml:space="preserve">country national, it provided that this should be applied in accordance with the provisions of the national law; </w:t>
      </w:r>
      <w:r w:rsidRPr="006D64D8" w:rsidR="002C3B95">
        <w:t xml:space="preserve">however, </w:t>
      </w:r>
      <w:r w:rsidRPr="006D64D8" w:rsidR="00FB58A0">
        <w:t>there</w:t>
      </w:r>
      <w:r w:rsidRPr="006D64D8" w:rsidR="009A6B8A">
        <w:t xml:space="preserve"> had been</w:t>
      </w:r>
      <w:r w:rsidRPr="006D64D8" w:rsidR="00FB58A0">
        <w:t xml:space="preserve"> no </w:t>
      </w:r>
      <w:r w:rsidRPr="006D64D8" w:rsidR="002C3B95">
        <w:t xml:space="preserve">such </w:t>
      </w:r>
      <w:r w:rsidRPr="006D64D8" w:rsidR="00FB58A0">
        <w:t xml:space="preserve">national law in force when the six-month period </w:t>
      </w:r>
      <w:r w:rsidRPr="006D64D8" w:rsidR="00D97B3A">
        <w:t xml:space="preserve">had </w:t>
      </w:r>
      <w:r w:rsidRPr="006D64D8" w:rsidR="00FB58A0">
        <w:t xml:space="preserve">expired in this case. As Law </w:t>
      </w:r>
      <w:r w:rsidRPr="006D64D8">
        <w:t xml:space="preserve">no. </w:t>
      </w:r>
      <w:r w:rsidRPr="006D64D8" w:rsidR="00FB58A0">
        <w:t xml:space="preserve">153(I)/2011, transposing the Directive into national law </w:t>
      </w:r>
      <w:r w:rsidRPr="006D64D8" w:rsidR="00960C76">
        <w:t xml:space="preserve">had come </w:t>
      </w:r>
      <w:r w:rsidRPr="006D64D8" w:rsidR="00FB58A0">
        <w:t xml:space="preserve">into force </w:t>
      </w:r>
      <w:r w:rsidRPr="006D64D8" w:rsidR="00D97B3A">
        <w:t xml:space="preserve">only </w:t>
      </w:r>
      <w:r w:rsidRPr="006D64D8" w:rsidR="00FB58A0">
        <w:t xml:space="preserve">after the expiration of the six-month period it could not </w:t>
      </w:r>
      <w:r w:rsidRPr="006D64D8" w:rsidR="00D97B3A">
        <w:t xml:space="preserve">have </w:t>
      </w:r>
      <w:r w:rsidRPr="006D64D8" w:rsidR="00FB58A0">
        <w:t>appl</w:t>
      </w:r>
      <w:r w:rsidRPr="006D64D8" w:rsidR="00D97B3A">
        <w:t>ied</w:t>
      </w:r>
      <w:r w:rsidRPr="006D64D8" w:rsidR="00FB58A0">
        <w:t xml:space="preserve"> </w:t>
      </w:r>
      <w:r w:rsidRPr="006D64D8" w:rsidR="00960C76">
        <w:t>to the a</w:t>
      </w:r>
      <w:r w:rsidRPr="006D64D8" w:rsidR="00FB58A0">
        <w:t xml:space="preserve">pplicant. Furthermore, the extension </w:t>
      </w:r>
      <w:r w:rsidRPr="006D64D8" w:rsidR="00654281">
        <w:t xml:space="preserve">of </w:t>
      </w:r>
      <w:r w:rsidRPr="006D64D8" w:rsidR="00FB58A0">
        <w:t>the applicant</w:t>
      </w:r>
      <w:r w:rsidRPr="006D64D8" w:rsidR="006D64D8">
        <w:t>’</w:t>
      </w:r>
      <w:r w:rsidRPr="006D64D8" w:rsidR="00FB58A0">
        <w:t xml:space="preserve">s detention by the Minister of the Interior on the basis of </w:t>
      </w:r>
      <w:r w:rsidRPr="006D64D8" w:rsidR="002554F7">
        <w:t>Law </w:t>
      </w:r>
      <w:r w:rsidRPr="006D64D8" w:rsidR="00960C76">
        <w:t>no. 153(I)/2011 had been</w:t>
      </w:r>
      <w:r w:rsidRPr="006D64D8" w:rsidR="00FB58A0">
        <w:t xml:space="preserve"> made after the expiration of the six-month period. It</w:t>
      </w:r>
      <w:r w:rsidRPr="006D64D8" w:rsidR="00D97B3A">
        <w:t xml:space="preserve"> had</w:t>
      </w:r>
      <w:r w:rsidRPr="006D64D8" w:rsidR="00FB58A0">
        <w:t xml:space="preserve"> therefore not fall</w:t>
      </w:r>
      <w:r w:rsidRPr="006D64D8" w:rsidR="00D97B3A">
        <w:t>en</w:t>
      </w:r>
      <w:r w:rsidRPr="006D64D8" w:rsidR="00FB58A0">
        <w:t xml:space="preserve"> within the legal framework applicable at the time</w:t>
      </w:r>
      <w:r w:rsidRPr="006D64D8" w:rsidR="00DC5D63">
        <w:t>,</w:t>
      </w:r>
      <w:r w:rsidRPr="006D64D8" w:rsidR="00FB58A0">
        <w:t xml:space="preserve"> and the </w:t>
      </w:r>
      <w:r w:rsidRPr="006D64D8" w:rsidR="002C7102">
        <w:t xml:space="preserve">Ministry of the Interior </w:t>
      </w:r>
      <w:r w:rsidRPr="006D64D8" w:rsidR="00D97B3A">
        <w:t xml:space="preserve">had </w:t>
      </w:r>
      <w:r w:rsidRPr="006D64D8" w:rsidR="00FB58A0">
        <w:t>not</w:t>
      </w:r>
      <w:r w:rsidRPr="006D64D8" w:rsidR="00D97B3A">
        <w:t xml:space="preserve"> been entitled to</w:t>
      </w:r>
      <w:r w:rsidRPr="006D64D8" w:rsidR="00FB58A0">
        <w:t xml:space="preserve"> </w:t>
      </w:r>
      <w:r w:rsidRPr="006D64D8" w:rsidR="0039262D">
        <w:t>retroactively</w:t>
      </w:r>
      <w:r w:rsidRPr="006D64D8" w:rsidR="00FB58A0">
        <w:t xml:space="preserve"> validate the applicant</w:t>
      </w:r>
      <w:r w:rsidRPr="006D64D8" w:rsidR="006D64D8">
        <w:t>’</w:t>
      </w:r>
      <w:r w:rsidRPr="006D64D8" w:rsidR="00FB58A0">
        <w:t>s detention.</w:t>
      </w:r>
      <w:r w:rsidRPr="006D64D8" w:rsidR="007D672B">
        <w:t xml:space="preserve"> </w:t>
      </w:r>
      <w:r w:rsidRPr="006D64D8" w:rsidR="00867D74">
        <w:t xml:space="preserve">The authorities </w:t>
      </w:r>
      <w:r w:rsidRPr="006D64D8" w:rsidR="00D97B3A">
        <w:t xml:space="preserve">had </w:t>
      </w:r>
      <w:r w:rsidRPr="006D64D8" w:rsidR="00867D74">
        <w:t xml:space="preserve">not </w:t>
      </w:r>
      <w:r w:rsidRPr="006D64D8" w:rsidR="00D97B3A">
        <w:t xml:space="preserve">been entitled to </w:t>
      </w:r>
      <w:r w:rsidRPr="006D64D8" w:rsidR="00DC5D63">
        <w:t xml:space="preserve">cite </w:t>
      </w:r>
      <w:r w:rsidRPr="006D64D8" w:rsidR="00867D74">
        <w:t>the applicant</w:t>
      </w:r>
      <w:r w:rsidRPr="006D64D8" w:rsidR="006D64D8">
        <w:t>’</w:t>
      </w:r>
      <w:r w:rsidRPr="006D64D8" w:rsidR="00867D74">
        <w:t>s refusal to cooperate as ground</w:t>
      </w:r>
      <w:r w:rsidRPr="006D64D8" w:rsidR="00D97B3A">
        <w:t>s</w:t>
      </w:r>
      <w:r w:rsidRPr="006D64D8" w:rsidR="00867D74">
        <w:t xml:space="preserve"> for extending his detention after 4 October 2011.</w:t>
      </w:r>
    </w:p>
    <w:p w:rsidRPr="006D64D8" w:rsidR="00322C91" w:rsidP="006D64D8" w:rsidRDefault="00322C91">
      <w:pPr>
        <w:pStyle w:val="ECHRPara"/>
      </w:pPr>
      <w:r w:rsidRPr="006D64D8">
        <w:fldChar w:fldCharType="begin"/>
      </w:r>
      <w:r w:rsidRPr="006D64D8">
        <w:instrText xml:space="preserve"> SEQ level0 \*arabic </w:instrText>
      </w:r>
      <w:r w:rsidRPr="006D64D8">
        <w:fldChar w:fldCharType="separate"/>
      </w:r>
      <w:r w:rsidRPr="006D64D8" w:rsidR="006D64D8">
        <w:rPr>
          <w:noProof/>
        </w:rPr>
        <w:t>31</w:t>
      </w:r>
      <w:r w:rsidRPr="006D64D8">
        <w:fldChar w:fldCharType="end"/>
      </w:r>
      <w:r w:rsidRPr="006D64D8" w:rsidR="00AB0936">
        <w:t>.  </w:t>
      </w:r>
      <w:r w:rsidRPr="006D64D8" w:rsidR="00960C76">
        <w:t>The Government</w:t>
      </w:r>
      <w:r w:rsidRPr="006D64D8">
        <w:t xml:space="preserve"> did not </w:t>
      </w:r>
      <w:r w:rsidRPr="006D64D8" w:rsidR="00867D74">
        <w:t xml:space="preserve">lodge </w:t>
      </w:r>
      <w:r w:rsidRPr="006D64D8">
        <w:t>an appeal against this judgment.</w:t>
      </w:r>
    </w:p>
    <w:p w:rsidRPr="006D64D8" w:rsidR="00FB58A0" w:rsidP="006D64D8" w:rsidRDefault="00FB58A0">
      <w:pPr>
        <w:pStyle w:val="ECHRHeading3"/>
      </w:pPr>
      <w:r w:rsidRPr="006D64D8">
        <w:t>4.  </w:t>
      </w:r>
      <w:r w:rsidRPr="006D64D8" w:rsidR="00C540CF">
        <w:t>The applicant</w:t>
      </w:r>
      <w:r w:rsidRPr="006D64D8" w:rsidR="006D64D8">
        <w:t>’</w:t>
      </w:r>
      <w:r w:rsidRPr="006D64D8" w:rsidR="00C540CF">
        <w:t>s s</w:t>
      </w:r>
      <w:r w:rsidRPr="006D64D8">
        <w:t xml:space="preserve">econd arrest and </w:t>
      </w:r>
      <w:r w:rsidRPr="006D64D8" w:rsidR="00C540CF">
        <w:t xml:space="preserve">his </w:t>
      </w:r>
      <w:r w:rsidRPr="006D64D8">
        <w:t xml:space="preserve">detention </w:t>
      </w:r>
      <w:r w:rsidRPr="006D64D8" w:rsidR="00C540CF">
        <w:t xml:space="preserve">from 22 December 2011 until </w:t>
      </w:r>
      <w:r w:rsidRPr="006D64D8" w:rsidR="002D0508">
        <w:t>25 October 2012</w:t>
      </w:r>
    </w:p>
    <w:bookmarkStart w:name="newarrest" w:id="12"/>
    <w:p w:rsidRPr="006D64D8" w:rsidR="0039262D" w:rsidP="006D64D8" w:rsidRDefault="0039262D">
      <w:pPr>
        <w:pStyle w:val="ECHRPara"/>
      </w:pPr>
      <w:r w:rsidRPr="006D64D8">
        <w:fldChar w:fldCharType="begin"/>
      </w:r>
      <w:r w:rsidRPr="006D64D8">
        <w:instrText xml:space="preserve"> SEQ level0 \*arabic </w:instrText>
      </w:r>
      <w:r w:rsidRPr="006D64D8">
        <w:fldChar w:fldCharType="separate"/>
      </w:r>
      <w:r w:rsidRPr="006D64D8" w:rsidR="006D64D8">
        <w:rPr>
          <w:noProof/>
        </w:rPr>
        <w:t>32</w:t>
      </w:r>
      <w:r w:rsidRPr="006D64D8">
        <w:fldChar w:fldCharType="end"/>
      </w:r>
      <w:bookmarkEnd w:id="12"/>
      <w:r w:rsidRPr="006D64D8">
        <w:t>.  </w:t>
      </w:r>
      <w:r w:rsidRPr="006D64D8" w:rsidR="002D0508">
        <w:t xml:space="preserve">On 22 December 2011, following the judgment in his favour </w:t>
      </w:r>
      <w:r w:rsidRPr="006D64D8" w:rsidR="004E7168">
        <w:t xml:space="preserve">given </w:t>
      </w:r>
      <w:r w:rsidRPr="006D64D8" w:rsidR="002D0508">
        <w:t>by the Supreme Court</w:t>
      </w:r>
      <w:r w:rsidRPr="006D64D8" w:rsidR="00960C76">
        <w:t xml:space="preserve"> on that date</w:t>
      </w:r>
      <w:r w:rsidRPr="006D64D8" w:rsidR="002D0508">
        <w:t>, t</w:t>
      </w:r>
      <w:r w:rsidRPr="006D64D8" w:rsidR="00FB58A0">
        <w:t>he applicant</w:t>
      </w:r>
      <w:r w:rsidRPr="006D64D8" w:rsidR="00DC5D63">
        <w:t xml:space="preserve"> (</w:t>
      </w:r>
      <w:r w:rsidRPr="006D64D8" w:rsidR="004E7168">
        <w:t xml:space="preserve">who was </w:t>
      </w:r>
      <w:r w:rsidRPr="006D64D8" w:rsidR="00DC5D63">
        <w:t xml:space="preserve">present </w:t>
      </w:r>
      <w:r w:rsidRPr="006D64D8" w:rsidR="004E7168">
        <w:t>at the court</w:t>
      </w:r>
      <w:r w:rsidRPr="006D64D8" w:rsidR="00DC5D63">
        <w:t>)</w:t>
      </w:r>
      <w:r w:rsidRPr="006D64D8" w:rsidR="00FB58A0">
        <w:t xml:space="preserve"> was</w:t>
      </w:r>
      <w:r w:rsidRPr="006D64D8" w:rsidR="004E7168">
        <w:t xml:space="preserve"> immediately</w:t>
      </w:r>
      <w:r w:rsidRPr="006D64D8" w:rsidR="002D0508">
        <w:t xml:space="preserve"> released</w:t>
      </w:r>
      <w:r w:rsidRPr="006D64D8" w:rsidR="002D4A7B">
        <w:t xml:space="preserve"> </w:t>
      </w:r>
      <w:r w:rsidRPr="006D64D8" w:rsidR="004E7168">
        <w:t xml:space="preserve">but </w:t>
      </w:r>
      <w:r w:rsidRPr="006D64D8" w:rsidR="002D0508">
        <w:t>was</w:t>
      </w:r>
      <w:r w:rsidRPr="006D64D8" w:rsidR="004E7168">
        <w:t xml:space="preserve"> then</w:t>
      </w:r>
      <w:r w:rsidRPr="006D64D8" w:rsidR="00FB58A0">
        <w:t xml:space="preserve"> </w:t>
      </w:r>
      <w:r w:rsidRPr="006D64D8" w:rsidR="004A0EE7">
        <w:t>rearrest</w:t>
      </w:r>
      <w:r w:rsidRPr="006D64D8" w:rsidR="00FB58A0">
        <w:t xml:space="preserve">ed </w:t>
      </w:r>
      <w:r w:rsidRPr="006D64D8" w:rsidR="004E7168">
        <w:t xml:space="preserve">a few minutes </w:t>
      </w:r>
      <w:r w:rsidRPr="006D64D8" w:rsidR="002D0508">
        <w:t>later</w:t>
      </w:r>
      <w:r w:rsidRPr="006D64D8" w:rsidR="004E7168">
        <w:t xml:space="preserve"> </w:t>
      </w:r>
      <w:r w:rsidRPr="006D64D8" w:rsidR="00FB58A0">
        <w:t>upon</w:t>
      </w:r>
      <w:r w:rsidRPr="006D64D8" w:rsidR="00DC5D63">
        <w:t xml:space="preserve"> his</w:t>
      </w:r>
      <w:r w:rsidRPr="006D64D8" w:rsidR="00FB58A0">
        <w:t xml:space="preserve"> leaving the courtroom</w:t>
      </w:r>
      <w:r w:rsidRPr="006D64D8">
        <w:t>.</w:t>
      </w:r>
    </w:p>
    <w:bookmarkStart w:name="neworders" w:id="13"/>
    <w:p w:rsidRPr="006D64D8" w:rsidR="009E4C49" w:rsidP="006D64D8" w:rsidRDefault="00960C76">
      <w:pPr>
        <w:pStyle w:val="ECHRPara"/>
      </w:pPr>
      <w:r w:rsidRPr="006D64D8">
        <w:fldChar w:fldCharType="begin"/>
      </w:r>
      <w:r w:rsidRPr="006D64D8">
        <w:instrText xml:space="preserve"> SEQ level0 \*arabic </w:instrText>
      </w:r>
      <w:r w:rsidRPr="006D64D8">
        <w:fldChar w:fldCharType="separate"/>
      </w:r>
      <w:r w:rsidRPr="006D64D8" w:rsidR="006D64D8">
        <w:rPr>
          <w:noProof/>
        </w:rPr>
        <w:t>33</w:t>
      </w:r>
      <w:r w:rsidRPr="006D64D8">
        <w:fldChar w:fldCharType="end"/>
      </w:r>
      <w:bookmarkEnd w:id="13"/>
      <w:r w:rsidRPr="006D64D8">
        <w:t>.  T</w:t>
      </w:r>
      <w:r w:rsidRPr="006D64D8" w:rsidR="0039262D">
        <w:t xml:space="preserve">he applicant was arrested on the </w:t>
      </w:r>
      <w:r w:rsidRPr="006D64D8" w:rsidR="00B1624E">
        <w:t>basis</w:t>
      </w:r>
      <w:r w:rsidRPr="006D64D8" w:rsidR="0039262D">
        <w:t xml:space="preserve"> of </w:t>
      </w:r>
      <w:r w:rsidRPr="006D64D8" w:rsidR="00FB58A0">
        <w:t xml:space="preserve">new detention and deportation orders </w:t>
      </w:r>
      <w:r w:rsidRPr="006D64D8" w:rsidR="00B1624E">
        <w:t>issued against him on</w:t>
      </w:r>
      <w:r w:rsidRPr="006D64D8" w:rsidR="00B80964">
        <w:t xml:space="preserve"> </w:t>
      </w:r>
      <w:r w:rsidRPr="006D64D8" w:rsidR="00B1624E">
        <w:t xml:space="preserve">the same grounds as </w:t>
      </w:r>
      <w:r w:rsidRPr="006D64D8" w:rsidR="0043276D">
        <w:t xml:space="preserve">those cited in respect of </w:t>
      </w:r>
      <w:r w:rsidRPr="006D64D8" w:rsidR="00B1624E">
        <w:t>the first detention and deportation orders</w:t>
      </w:r>
      <w:r w:rsidRPr="006D64D8" w:rsidR="005F1055">
        <w:t xml:space="preserve"> –</w:t>
      </w:r>
      <w:r w:rsidRPr="006D64D8" w:rsidR="00B80964">
        <w:t xml:space="preserve"> that is</w:t>
      </w:r>
      <w:r w:rsidRPr="006D64D8" w:rsidR="005F1055">
        <w:t xml:space="preserve"> to say</w:t>
      </w:r>
      <w:r w:rsidRPr="006D64D8" w:rsidR="00B80964">
        <w:t xml:space="preserve"> under </w:t>
      </w:r>
      <w:r w:rsidRPr="006D64D8" w:rsidR="00B80964">
        <w:rPr>
          <w:iCs/>
        </w:rPr>
        <w:t>section</w:t>
      </w:r>
      <w:r w:rsidRPr="006D64D8" w:rsidR="005F1055">
        <w:rPr>
          <w:iCs/>
        </w:rPr>
        <w:t>s</w:t>
      </w:r>
      <w:r w:rsidRPr="006D64D8" w:rsidR="00B80964">
        <w:t xml:space="preserve"> 6(1)(k) and (l) </w:t>
      </w:r>
      <w:r w:rsidRPr="006D64D8" w:rsidR="00B80964">
        <w:rPr>
          <w:iCs/>
        </w:rPr>
        <w:t xml:space="preserve">and 14(6) of the Aliens and Immigration Law </w:t>
      </w:r>
      <w:r w:rsidRPr="006D64D8" w:rsidR="00B80964">
        <w:t xml:space="preserve">(see paragraph </w:t>
      </w:r>
      <w:r w:rsidRPr="006D64D8" w:rsidR="00B80964">
        <w:fldChar w:fldCharType="begin"/>
      </w:r>
      <w:r w:rsidRPr="006D64D8" w:rsidR="00B80964">
        <w:instrText xml:space="preserve"> REF firstdeportationanddetentionorders \h </w:instrText>
      </w:r>
      <w:r w:rsidRPr="006D64D8" w:rsidR="00406B3A">
        <w:instrText xml:space="preserve"> \* MERGEFORMAT </w:instrText>
      </w:r>
      <w:r w:rsidRPr="006D64D8" w:rsidR="00B80964">
        <w:fldChar w:fldCharType="separate"/>
      </w:r>
      <w:r w:rsidRPr="006D64D8" w:rsidR="006D64D8">
        <w:rPr>
          <w:noProof/>
        </w:rPr>
        <w:t>13</w:t>
      </w:r>
      <w:r w:rsidRPr="006D64D8" w:rsidR="00B80964">
        <w:fldChar w:fldCharType="end"/>
      </w:r>
      <w:r w:rsidRPr="006D64D8" w:rsidR="00B80964">
        <w:t xml:space="preserve"> above)</w:t>
      </w:r>
      <w:r w:rsidRPr="006D64D8">
        <w:t xml:space="preserve">. </w:t>
      </w:r>
      <w:r w:rsidRPr="006D64D8" w:rsidR="00B80964">
        <w:t>The Government submitted that</w:t>
      </w:r>
      <w:r w:rsidRPr="006D64D8" w:rsidR="005F1055">
        <w:t xml:space="preserve"> the decision to </w:t>
      </w:r>
      <w:r w:rsidRPr="006D64D8" w:rsidR="004A0EE7">
        <w:t>rearrest</w:t>
      </w:r>
      <w:r w:rsidRPr="006D64D8" w:rsidR="005F1055">
        <w:t xml:space="preserve"> the applicant</w:t>
      </w:r>
      <w:r w:rsidRPr="006D64D8" w:rsidR="00B80964">
        <w:t xml:space="preserve"> </w:t>
      </w:r>
      <w:r w:rsidRPr="006D64D8" w:rsidR="00867D74">
        <w:t>had been</w:t>
      </w:r>
      <w:r w:rsidRPr="006D64D8" w:rsidR="00B80964">
        <w:t xml:space="preserve"> based on the </w:t>
      </w:r>
      <w:r w:rsidRPr="006D64D8" w:rsidR="002C7102">
        <w:t xml:space="preserve">Ministry of the </w:t>
      </w:r>
      <w:r w:rsidRPr="006D64D8" w:rsidR="00577359">
        <w:t>Interior</w:t>
      </w:r>
      <w:r w:rsidRPr="006D64D8" w:rsidR="006D64D8">
        <w:t>’</w:t>
      </w:r>
      <w:r w:rsidRPr="006D64D8" w:rsidR="00577359">
        <w:t>s</w:t>
      </w:r>
      <w:r w:rsidRPr="006D64D8" w:rsidR="00B1624E">
        <w:t xml:space="preserve"> decision of 29 November 2011 to extend </w:t>
      </w:r>
      <w:r w:rsidRPr="006D64D8" w:rsidR="00B80964">
        <w:t>the applicant</w:t>
      </w:r>
      <w:r w:rsidRPr="006D64D8" w:rsidR="006D64D8">
        <w:t>’</w:t>
      </w:r>
      <w:r w:rsidRPr="006D64D8" w:rsidR="00B80964">
        <w:t xml:space="preserve">s </w:t>
      </w:r>
      <w:r w:rsidRPr="006D64D8" w:rsidR="00B1624E">
        <w:t>detention period to eighteen months</w:t>
      </w:r>
      <w:r w:rsidRPr="006D64D8" w:rsidR="00B80964">
        <w:t xml:space="preserve"> (see paragraph </w:t>
      </w:r>
      <w:r w:rsidRPr="006D64D8" w:rsidR="00B80964">
        <w:fldChar w:fldCharType="begin"/>
      </w:r>
      <w:r w:rsidRPr="006D64D8" w:rsidR="00B80964">
        <w:instrText xml:space="preserve"> REF Extensionofdetentionto18months \h  \* MERGEFORMAT </w:instrText>
      </w:r>
      <w:r w:rsidRPr="006D64D8" w:rsidR="00B80964">
        <w:fldChar w:fldCharType="separate"/>
      </w:r>
      <w:r w:rsidRPr="006D64D8" w:rsidR="006D64D8">
        <w:rPr>
          <w:noProof/>
        </w:rPr>
        <w:t>28</w:t>
      </w:r>
      <w:r w:rsidRPr="006D64D8" w:rsidR="00B80964">
        <w:fldChar w:fldCharType="end"/>
      </w:r>
      <w:r w:rsidRPr="006D64D8" w:rsidR="00B80964">
        <w:t xml:space="preserve"> above</w:t>
      </w:r>
      <w:r w:rsidRPr="006D64D8" w:rsidR="00867D74">
        <w:t>)</w:t>
      </w:r>
      <w:r w:rsidRPr="006D64D8" w:rsidR="00B1624E">
        <w:t>. Upon his arrest, the police officers informed the applicant of his rights</w:t>
      </w:r>
      <w:r w:rsidRPr="006D64D8" w:rsidR="005F1055">
        <w:t>,</w:t>
      </w:r>
      <w:r w:rsidRPr="006D64D8" w:rsidR="00B1624E">
        <w:t xml:space="preserve"> pursuant to the </w:t>
      </w:r>
      <w:r w:rsidRPr="006D64D8" w:rsidR="005F1055">
        <w:t xml:space="preserve">2005 Law on the </w:t>
      </w:r>
      <w:r w:rsidRPr="006D64D8" w:rsidR="00B1624E">
        <w:t>Rights of Persons Arrested and Detained (Law no. 163(I)/of 2005</w:t>
      </w:r>
      <w:r w:rsidRPr="006D64D8" w:rsidR="005F1055">
        <w:t xml:space="preserve"> –</w:t>
      </w:r>
      <w:r w:rsidRPr="006D64D8" w:rsidR="00B80964">
        <w:t xml:space="preserve"> see </w:t>
      </w:r>
      <w:r w:rsidRPr="006D64D8" w:rsidR="00B80964">
        <w:rPr>
          <w:i/>
        </w:rPr>
        <w:t xml:space="preserve">Seagal, </w:t>
      </w:r>
      <w:r w:rsidRPr="006D64D8" w:rsidR="00B80964">
        <w:t xml:space="preserve">cited above, </w:t>
      </w:r>
      <w:r w:rsidRPr="006D64D8" w:rsidR="00B80964">
        <w:rPr>
          <w:rFonts w:cstheme="minorHAnsi"/>
        </w:rPr>
        <w:t>§</w:t>
      </w:r>
      <w:r w:rsidRPr="006D64D8" w:rsidR="00B80964">
        <w:t xml:space="preserve"> 99)</w:t>
      </w:r>
      <w:r w:rsidRPr="006D64D8" w:rsidR="00B1624E">
        <w:t>.</w:t>
      </w:r>
      <w:r w:rsidRPr="006D64D8" w:rsidR="00B80964">
        <w:t xml:space="preserve"> </w:t>
      </w:r>
      <w:r w:rsidRPr="006D64D8" w:rsidR="00B1624E">
        <w:t xml:space="preserve">He was also served with a letter </w:t>
      </w:r>
      <w:r w:rsidRPr="006D64D8" w:rsidR="00DC5D63">
        <w:t xml:space="preserve">dated 22 December 2011 </w:t>
      </w:r>
      <w:r w:rsidRPr="006D64D8" w:rsidR="005F1055">
        <w:t xml:space="preserve">from </w:t>
      </w:r>
      <w:r w:rsidRPr="006D64D8" w:rsidR="00B1624E">
        <w:t xml:space="preserve">the First Chief Administrative Officer of the </w:t>
      </w:r>
      <w:r w:rsidRPr="006D64D8" w:rsidR="002C7102">
        <w:t xml:space="preserve">Ministry of the Interior </w:t>
      </w:r>
      <w:r w:rsidRPr="006D64D8" w:rsidR="00B1624E">
        <w:t xml:space="preserve">informing him </w:t>
      </w:r>
      <w:r w:rsidRPr="006D64D8" w:rsidR="00B80964">
        <w:t xml:space="preserve">that he was an illegal immigrant under sections 6(1)(k) and (l) of the Aliens and Immigration Law on the grounds </w:t>
      </w:r>
      <w:r w:rsidRPr="006D64D8" w:rsidR="00DC5D63">
        <w:t xml:space="preserve">(i) </w:t>
      </w:r>
      <w:r w:rsidRPr="006D64D8" w:rsidR="00B80964">
        <w:t xml:space="preserve">of </w:t>
      </w:r>
      <w:r w:rsidRPr="006D64D8" w:rsidR="00474401">
        <w:t xml:space="preserve">his having </w:t>
      </w:r>
      <w:r w:rsidRPr="006D64D8" w:rsidR="00B80964">
        <w:t>illegal</w:t>
      </w:r>
      <w:r w:rsidRPr="006D64D8" w:rsidR="00474401">
        <w:t>ly entered and</w:t>
      </w:r>
      <w:r w:rsidRPr="006D64D8" w:rsidR="00B80964">
        <w:t xml:space="preserve"> stay</w:t>
      </w:r>
      <w:r w:rsidRPr="006D64D8" w:rsidR="00474401">
        <w:t>ed in</w:t>
      </w:r>
      <w:r w:rsidRPr="006D64D8" w:rsidR="00B80964">
        <w:t xml:space="preserve"> </w:t>
      </w:r>
      <w:r w:rsidRPr="006D64D8" w:rsidR="00474401">
        <w:t xml:space="preserve">the Republic of Cyprus </w:t>
      </w:r>
      <w:r w:rsidRPr="006D64D8" w:rsidR="00B80964">
        <w:t xml:space="preserve">and </w:t>
      </w:r>
      <w:r w:rsidRPr="006D64D8" w:rsidR="00DC5D63">
        <w:t xml:space="preserve">(ii) </w:t>
      </w:r>
      <w:r w:rsidRPr="006D64D8" w:rsidR="00B80964">
        <w:t>the decision to detain and deport him</w:t>
      </w:r>
      <w:r w:rsidRPr="006D64D8" w:rsidR="00B1624E">
        <w:t>.</w:t>
      </w:r>
    </w:p>
    <w:p w:rsidRPr="006D64D8" w:rsidR="00B1624E" w:rsidP="006D64D8" w:rsidRDefault="00B1624E">
      <w:pPr>
        <w:pStyle w:val="ECHRPara"/>
      </w:pPr>
      <w:r w:rsidRPr="006D64D8">
        <w:fldChar w:fldCharType="begin"/>
      </w:r>
      <w:r w:rsidRPr="006D64D8">
        <w:instrText xml:space="preserve"> SEQ level0 \*arabic </w:instrText>
      </w:r>
      <w:r w:rsidRPr="006D64D8">
        <w:fldChar w:fldCharType="separate"/>
      </w:r>
      <w:r w:rsidRPr="006D64D8" w:rsidR="006D64D8">
        <w:rPr>
          <w:noProof/>
        </w:rPr>
        <w:t>34</w:t>
      </w:r>
      <w:r w:rsidRPr="006D64D8">
        <w:fldChar w:fldCharType="end"/>
      </w:r>
      <w:r w:rsidRPr="006D64D8">
        <w:t xml:space="preserve">.  On the letter there is a note </w:t>
      </w:r>
      <w:r w:rsidRPr="006D64D8" w:rsidR="00C466CC">
        <w:t xml:space="preserve">signed </w:t>
      </w:r>
      <w:r w:rsidRPr="006D64D8">
        <w:t>by a police officer</w:t>
      </w:r>
      <w:r w:rsidRPr="006D64D8" w:rsidR="002C7102">
        <w:t xml:space="preserve"> stating</w:t>
      </w:r>
      <w:r w:rsidRPr="006D64D8">
        <w:t xml:space="preserve"> that it </w:t>
      </w:r>
      <w:r w:rsidRPr="006D64D8" w:rsidR="00C466CC">
        <w:t xml:space="preserve">had been </w:t>
      </w:r>
      <w:r w:rsidRPr="006D64D8">
        <w:t xml:space="preserve">served on the applicant on 22 December 2011 at 12:10 p.m. and that </w:t>
      </w:r>
      <w:r w:rsidRPr="006D64D8" w:rsidR="00254281">
        <w:t xml:space="preserve">the contents </w:t>
      </w:r>
      <w:r w:rsidRPr="006D64D8" w:rsidR="00C466CC">
        <w:t>had been</w:t>
      </w:r>
      <w:r w:rsidRPr="006D64D8" w:rsidR="002C7102">
        <w:t xml:space="preserve"> </w:t>
      </w:r>
      <w:r w:rsidRPr="006D64D8" w:rsidR="00254281">
        <w:t xml:space="preserve">explained to him but </w:t>
      </w:r>
      <w:r w:rsidRPr="006D64D8" w:rsidR="002C7102">
        <w:t xml:space="preserve">that </w:t>
      </w:r>
      <w:r w:rsidRPr="006D64D8">
        <w:t xml:space="preserve">he </w:t>
      </w:r>
      <w:r w:rsidRPr="006D64D8" w:rsidR="00C466CC">
        <w:t xml:space="preserve">had </w:t>
      </w:r>
      <w:r w:rsidRPr="006D64D8">
        <w:t>refused to sign it.</w:t>
      </w:r>
    </w:p>
    <w:p w:rsidRPr="006D64D8" w:rsidR="009E4C49" w:rsidP="006D64D8" w:rsidRDefault="00B1624E">
      <w:pPr>
        <w:pStyle w:val="ECHRPara"/>
      </w:pPr>
      <w:r w:rsidRPr="006D64D8">
        <w:fldChar w:fldCharType="begin"/>
      </w:r>
      <w:r w:rsidRPr="006D64D8">
        <w:instrText xml:space="preserve"> SEQ level0 \*arabic </w:instrText>
      </w:r>
      <w:r w:rsidRPr="006D64D8">
        <w:fldChar w:fldCharType="separate"/>
      </w:r>
      <w:r w:rsidRPr="006D64D8" w:rsidR="006D64D8">
        <w:rPr>
          <w:noProof/>
        </w:rPr>
        <w:t>35</w:t>
      </w:r>
      <w:r w:rsidRPr="006D64D8">
        <w:fldChar w:fldCharType="end"/>
      </w:r>
      <w:r w:rsidRPr="006D64D8">
        <w:t>.  </w:t>
      </w:r>
      <w:r w:rsidRPr="006D64D8" w:rsidR="0096598F">
        <w:t>The applicant</w:t>
      </w:r>
      <w:r w:rsidRPr="006D64D8" w:rsidR="00FB58A0">
        <w:t xml:space="preserve"> was taken back to Paphos </w:t>
      </w:r>
      <w:r w:rsidRPr="006D64D8" w:rsidR="003D03A3">
        <w:t>police station</w:t>
      </w:r>
      <w:r w:rsidRPr="006D64D8" w:rsidR="00FB58A0">
        <w:t>.</w:t>
      </w:r>
    </w:p>
    <w:p w:rsidRPr="006D64D8" w:rsidR="00FB58A0" w:rsidP="006D64D8" w:rsidRDefault="00B27692">
      <w:pPr>
        <w:pStyle w:val="ECHRPara"/>
      </w:pPr>
      <w:r w:rsidRPr="006D64D8">
        <w:fldChar w:fldCharType="begin"/>
      </w:r>
      <w:r w:rsidRPr="006D64D8">
        <w:instrText xml:space="preserve"> SEQ level0 \*arabic </w:instrText>
      </w:r>
      <w:r w:rsidRPr="006D64D8">
        <w:fldChar w:fldCharType="separate"/>
      </w:r>
      <w:r w:rsidRPr="006D64D8" w:rsidR="006D64D8">
        <w:rPr>
          <w:noProof/>
        </w:rPr>
        <w:t>36</w:t>
      </w:r>
      <w:r w:rsidRPr="006D64D8">
        <w:fldChar w:fldCharType="end"/>
      </w:r>
      <w:r w:rsidRPr="006D64D8">
        <w:t>.  </w:t>
      </w:r>
      <w:r w:rsidRPr="006D64D8" w:rsidR="00FB58A0">
        <w:t xml:space="preserve">On </w:t>
      </w:r>
      <w:r w:rsidRPr="006D64D8" w:rsidR="0012585F">
        <w:t>the same date</w:t>
      </w:r>
      <w:r w:rsidRPr="006D64D8" w:rsidR="00FB58A0">
        <w:t xml:space="preserve"> the applicant</w:t>
      </w:r>
      <w:r w:rsidRPr="006D64D8" w:rsidR="006D64D8">
        <w:t>’</w:t>
      </w:r>
      <w:r w:rsidRPr="006D64D8" w:rsidR="00FB58A0">
        <w:t xml:space="preserve">s </w:t>
      </w:r>
      <w:r w:rsidRPr="006D64D8" w:rsidR="0096598F">
        <w:t>lawyer</w:t>
      </w:r>
      <w:r w:rsidRPr="006D64D8" w:rsidR="00FB58A0">
        <w:t xml:space="preserve"> sent a fax to the </w:t>
      </w:r>
      <w:r w:rsidRPr="006D64D8" w:rsidR="002C7102">
        <w:t xml:space="preserve">Minister of the Interior </w:t>
      </w:r>
      <w:r w:rsidRPr="006D64D8" w:rsidR="00FB58A0">
        <w:t>and the Chief of Police</w:t>
      </w:r>
      <w:r w:rsidRPr="006D64D8" w:rsidR="00C466CC">
        <w:t>,</w:t>
      </w:r>
      <w:r w:rsidRPr="006D64D8" w:rsidR="00FB58A0">
        <w:t xml:space="preserve"> stating that the new detention and deportation orders were in conflict with the Supreme Court</w:t>
      </w:r>
      <w:r w:rsidRPr="006D64D8" w:rsidR="006D64D8">
        <w:t>’</w:t>
      </w:r>
      <w:r w:rsidRPr="006D64D8" w:rsidR="00FB58A0">
        <w:t xml:space="preserve">s judgment </w:t>
      </w:r>
      <w:r w:rsidRPr="006D64D8" w:rsidR="0096598F">
        <w:t>of 22 December 2011</w:t>
      </w:r>
      <w:r w:rsidRPr="006D64D8" w:rsidR="00A57A14">
        <w:t xml:space="preserve"> </w:t>
      </w:r>
      <w:r w:rsidRPr="006D64D8" w:rsidR="00254281">
        <w:t>and infringed the provisions of the EU Returns Directive</w:t>
      </w:r>
      <w:r w:rsidRPr="006D64D8" w:rsidR="00FB58A0">
        <w:t>. She pointed out that</w:t>
      </w:r>
      <w:r w:rsidRPr="006D64D8" w:rsidR="00254281">
        <w:t xml:space="preserve"> the </w:t>
      </w:r>
      <w:r w:rsidRPr="006D64D8" w:rsidR="00867D74">
        <w:t>orders</w:t>
      </w:r>
      <w:r w:rsidRPr="006D64D8" w:rsidR="00FB58A0">
        <w:t xml:space="preserve"> </w:t>
      </w:r>
      <w:r w:rsidRPr="006D64D8" w:rsidR="0096598F">
        <w:t>had been</w:t>
      </w:r>
      <w:r w:rsidRPr="006D64D8" w:rsidR="00FB58A0">
        <w:t xml:space="preserve"> </w:t>
      </w:r>
      <w:r w:rsidRPr="006D64D8" w:rsidR="00867D74">
        <w:t xml:space="preserve">issued on </w:t>
      </w:r>
      <w:r w:rsidRPr="006D64D8" w:rsidR="00FB58A0">
        <w:t xml:space="preserve">the same </w:t>
      </w:r>
      <w:r w:rsidRPr="006D64D8" w:rsidR="00867D74">
        <w:t xml:space="preserve">grounds as </w:t>
      </w:r>
      <w:r w:rsidRPr="006D64D8" w:rsidR="0043276D">
        <w:t xml:space="preserve">those cited in respect of </w:t>
      </w:r>
      <w:r w:rsidRPr="006D64D8" w:rsidR="00867D74">
        <w:t>the previous ones</w:t>
      </w:r>
      <w:r w:rsidRPr="006D64D8" w:rsidR="00FB58A0">
        <w:t xml:space="preserve"> and that the applicant</w:t>
      </w:r>
      <w:r w:rsidRPr="006D64D8" w:rsidR="006D64D8">
        <w:t>’</w:t>
      </w:r>
      <w:r w:rsidRPr="006D64D8" w:rsidR="00FB58A0">
        <w:t>s detention had been found to be unlawful</w:t>
      </w:r>
      <w:r w:rsidRPr="006D64D8" w:rsidR="0096598F">
        <w:t xml:space="preserve"> by the Supreme Court</w:t>
      </w:r>
      <w:r w:rsidRPr="006D64D8" w:rsidR="00FB58A0">
        <w:t xml:space="preserve">. She also stressed that the applicant had been detained </w:t>
      </w:r>
      <w:r w:rsidRPr="006D64D8" w:rsidR="00C466CC">
        <w:t>despite the fact that</w:t>
      </w:r>
      <w:r w:rsidRPr="006D64D8" w:rsidR="00FB58A0">
        <w:t xml:space="preserve"> he was an asylum seeker. She requested the applicant</w:t>
      </w:r>
      <w:r w:rsidRPr="006D64D8" w:rsidR="006D64D8">
        <w:t>’</w:t>
      </w:r>
      <w:r w:rsidRPr="006D64D8" w:rsidR="00FB58A0">
        <w:t>s release. She also requested, in the event that the authorities continued to detain him, that the applicant be transferred to another facility</w:t>
      </w:r>
      <w:r w:rsidRPr="006D64D8" w:rsidR="00C466CC">
        <w:t>;</w:t>
      </w:r>
      <w:r w:rsidRPr="006D64D8" w:rsidR="00FB58A0">
        <w:t xml:space="preserve"> </w:t>
      </w:r>
      <w:r w:rsidRPr="006D64D8" w:rsidR="00C466CC">
        <w:t>she lodged that request because the applicant was</w:t>
      </w:r>
      <w:r w:rsidRPr="006D64D8" w:rsidR="00FB58A0">
        <w:t xml:space="preserve"> being held </w:t>
      </w:r>
      <w:r w:rsidRPr="006D64D8" w:rsidR="00867D74">
        <w:t>at Paphos</w:t>
      </w:r>
      <w:r w:rsidRPr="006D64D8" w:rsidR="00FB58A0">
        <w:t xml:space="preserve"> </w:t>
      </w:r>
      <w:r w:rsidRPr="006D64D8" w:rsidR="003D03A3">
        <w:t>police station</w:t>
      </w:r>
      <w:r w:rsidRPr="006D64D8" w:rsidR="00FB58A0">
        <w:t xml:space="preserve">, along with criminal suspects, in inhuman and degrading conditions. The applicant </w:t>
      </w:r>
      <w:r w:rsidRPr="006D64D8" w:rsidR="0012585F">
        <w:t>submitted</w:t>
      </w:r>
      <w:r w:rsidRPr="006D64D8" w:rsidR="00FB58A0">
        <w:t xml:space="preserve"> that no reply </w:t>
      </w:r>
      <w:r w:rsidRPr="006D64D8" w:rsidR="004E7168">
        <w:t>had been</w:t>
      </w:r>
      <w:r w:rsidRPr="006D64D8" w:rsidR="00FB58A0">
        <w:t xml:space="preserve"> received </w:t>
      </w:r>
      <w:r w:rsidRPr="006D64D8" w:rsidR="00877F7A">
        <w:t xml:space="preserve">from </w:t>
      </w:r>
      <w:r w:rsidRPr="006D64D8" w:rsidR="00FB58A0">
        <w:t>the authorities.</w:t>
      </w:r>
    </w:p>
    <w:bookmarkStart w:name="recourseagainstsecondorders" w:id="14"/>
    <w:p w:rsidRPr="006D64D8" w:rsidR="009E4C49" w:rsidP="006D64D8" w:rsidRDefault="00ED0196">
      <w:pPr>
        <w:pStyle w:val="ECHRPara"/>
        <w:rPr>
          <w:rFonts w:asciiTheme="majorHAnsi" w:hAnsiTheme="majorHAnsi" w:cstheme="majorHAnsi"/>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37</w:t>
      </w:r>
      <w:r w:rsidRPr="006D64D8">
        <w:rPr>
          <w:rFonts w:asciiTheme="majorHAnsi" w:hAnsiTheme="majorHAnsi" w:cstheme="majorHAnsi"/>
        </w:rPr>
        <w:fldChar w:fldCharType="end"/>
      </w:r>
      <w:bookmarkEnd w:id="14"/>
      <w:r w:rsidRPr="006D64D8">
        <w:rPr>
          <w:rFonts w:asciiTheme="majorHAnsi" w:hAnsiTheme="majorHAnsi" w:cstheme="majorHAnsi"/>
        </w:rPr>
        <w:t>.  </w:t>
      </w:r>
      <w:r w:rsidRPr="006D64D8" w:rsidR="00FB58A0">
        <w:rPr>
          <w:rFonts w:asciiTheme="majorHAnsi" w:hAnsiTheme="majorHAnsi" w:cstheme="majorHAnsi"/>
        </w:rPr>
        <w:t xml:space="preserve">On 28 December 2011 the </w:t>
      </w:r>
      <w:r w:rsidRPr="006D64D8" w:rsidR="0012585F">
        <w:rPr>
          <w:rFonts w:asciiTheme="majorHAnsi" w:hAnsiTheme="majorHAnsi" w:cstheme="majorHAnsi"/>
        </w:rPr>
        <w:t>applicant brought a recourse (</w:t>
      </w:r>
      <w:r w:rsidRPr="006D64D8" w:rsidR="0012585F">
        <w:rPr>
          <w:rFonts w:asciiTheme="majorHAnsi" w:hAnsiTheme="majorHAnsi" w:cstheme="majorHAnsi"/>
          <w:iCs/>
        </w:rPr>
        <w:t xml:space="preserve">no. 1724/2011) </w:t>
      </w:r>
      <w:r w:rsidRPr="006D64D8" w:rsidR="0012585F">
        <w:rPr>
          <w:rFonts w:asciiTheme="majorHAnsi" w:hAnsiTheme="majorHAnsi" w:cstheme="majorHAnsi"/>
        </w:rPr>
        <w:t>before the Supreme Court (</w:t>
      </w:r>
      <w:r w:rsidRPr="006D64D8" w:rsidR="00810AE5">
        <w:rPr>
          <w:rFonts w:asciiTheme="majorHAnsi" w:hAnsiTheme="majorHAnsi" w:cstheme="majorHAnsi"/>
        </w:rPr>
        <w:t xml:space="preserve">as the </w:t>
      </w:r>
      <w:r w:rsidRPr="006D64D8" w:rsidR="00BE4FF9">
        <w:rPr>
          <w:rFonts w:asciiTheme="majorHAnsi" w:hAnsiTheme="majorHAnsi" w:cstheme="majorHAnsi"/>
          <w:iCs/>
        </w:rPr>
        <w:t>first-</w:t>
      </w:r>
      <w:r w:rsidRPr="006D64D8" w:rsidR="0012585F">
        <w:rPr>
          <w:rFonts w:asciiTheme="majorHAnsi" w:hAnsiTheme="majorHAnsi" w:cstheme="majorHAnsi"/>
          <w:iCs/>
        </w:rPr>
        <w:t>instance revisional jurisdiction) challenging the</w:t>
      </w:r>
      <w:r w:rsidRPr="006D64D8" w:rsidR="008B0374">
        <w:rPr>
          <w:rFonts w:asciiTheme="majorHAnsi" w:hAnsiTheme="majorHAnsi" w:cstheme="majorHAnsi"/>
          <w:iCs/>
        </w:rPr>
        <w:t xml:space="preserve"> lawfulness of the</w:t>
      </w:r>
      <w:r w:rsidRPr="006D64D8" w:rsidR="0012585F">
        <w:rPr>
          <w:rFonts w:asciiTheme="majorHAnsi" w:hAnsiTheme="majorHAnsi" w:cstheme="majorHAnsi"/>
        </w:rPr>
        <w:t xml:space="preserve"> </w:t>
      </w:r>
      <w:r w:rsidRPr="006D64D8" w:rsidR="00FB58A0">
        <w:rPr>
          <w:rFonts w:asciiTheme="majorHAnsi" w:hAnsiTheme="majorHAnsi" w:cstheme="majorHAnsi"/>
        </w:rPr>
        <w:t>new d</w:t>
      </w:r>
      <w:r w:rsidRPr="006D64D8" w:rsidR="0012585F">
        <w:rPr>
          <w:rFonts w:asciiTheme="majorHAnsi" w:hAnsiTheme="majorHAnsi" w:cstheme="majorHAnsi"/>
        </w:rPr>
        <w:t>etention and deportation orders</w:t>
      </w:r>
      <w:r w:rsidRPr="006D64D8" w:rsidR="008B0374">
        <w:rPr>
          <w:rFonts w:asciiTheme="majorHAnsi" w:hAnsiTheme="majorHAnsi" w:cstheme="majorHAnsi"/>
        </w:rPr>
        <w:t xml:space="preserve"> on the basis of which he had been rearrested and detained.</w:t>
      </w:r>
    </w:p>
    <w:p w:rsidRPr="006D64D8" w:rsidR="009A117A" w:rsidP="006D64D8" w:rsidRDefault="00ED0196">
      <w:pPr>
        <w:pStyle w:val="ECHRPara"/>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38</w:t>
      </w:r>
      <w:r w:rsidRPr="006D64D8">
        <w:rPr>
          <w:rFonts w:asciiTheme="majorHAnsi" w:hAnsiTheme="majorHAnsi" w:cstheme="majorHAnsi"/>
        </w:rPr>
        <w:fldChar w:fldCharType="end"/>
      </w:r>
      <w:r w:rsidRPr="006D64D8">
        <w:rPr>
          <w:rFonts w:asciiTheme="majorHAnsi" w:hAnsiTheme="majorHAnsi" w:cstheme="majorHAnsi"/>
        </w:rPr>
        <w:t>.  </w:t>
      </w:r>
      <w:r w:rsidRPr="006D64D8" w:rsidR="00FB58A0">
        <w:rPr>
          <w:rFonts w:asciiTheme="majorHAnsi" w:hAnsiTheme="majorHAnsi" w:cstheme="majorHAnsi"/>
        </w:rPr>
        <w:t>By a letter dated 15 March 2012 the applicant</w:t>
      </w:r>
      <w:r w:rsidRPr="006D64D8" w:rsidR="006D64D8">
        <w:rPr>
          <w:rFonts w:asciiTheme="majorHAnsi" w:hAnsiTheme="majorHAnsi" w:cstheme="majorHAnsi"/>
        </w:rPr>
        <w:t>’</w:t>
      </w:r>
      <w:r w:rsidRPr="006D64D8" w:rsidR="00FB58A0">
        <w:rPr>
          <w:rFonts w:asciiTheme="majorHAnsi" w:hAnsiTheme="majorHAnsi" w:cstheme="majorHAnsi"/>
        </w:rPr>
        <w:t>s representative complained to the Minister of the Interior about the applicant</w:t>
      </w:r>
      <w:r w:rsidRPr="006D64D8" w:rsidR="006D64D8">
        <w:rPr>
          <w:rFonts w:asciiTheme="majorHAnsi" w:hAnsiTheme="majorHAnsi" w:cstheme="majorHAnsi"/>
        </w:rPr>
        <w:t>’</w:t>
      </w:r>
      <w:r w:rsidRPr="006D64D8" w:rsidR="00FB58A0">
        <w:rPr>
          <w:rFonts w:asciiTheme="majorHAnsi" w:hAnsiTheme="majorHAnsi" w:cstheme="majorHAnsi"/>
        </w:rPr>
        <w:t xml:space="preserve">s detention and requested </w:t>
      </w:r>
      <w:r w:rsidRPr="006D64D8" w:rsidR="009A117A">
        <w:rPr>
          <w:rFonts w:asciiTheme="majorHAnsi" w:hAnsiTheme="majorHAnsi" w:cstheme="majorHAnsi"/>
        </w:rPr>
        <w:t>that the applicant</w:t>
      </w:r>
      <w:r w:rsidRPr="006D64D8" w:rsidR="006D64D8">
        <w:rPr>
          <w:rFonts w:asciiTheme="majorHAnsi" w:hAnsiTheme="majorHAnsi" w:cstheme="majorHAnsi"/>
        </w:rPr>
        <w:t>’</w:t>
      </w:r>
      <w:r w:rsidRPr="006D64D8" w:rsidR="009A117A">
        <w:rPr>
          <w:rFonts w:asciiTheme="majorHAnsi" w:hAnsiTheme="majorHAnsi" w:cstheme="majorHAnsi"/>
        </w:rPr>
        <w:t xml:space="preserve">s detention order be reviewed, </w:t>
      </w:r>
      <w:r w:rsidRPr="006D64D8" w:rsidR="001A68C5">
        <w:rPr>
          <w:rFonts w:asciiTheme="majorHAnsi" w:hAnsiTheme="majorHAnsi" w:cstheme="majorHAnsi"/>
        </w:rPr>
        <w:t>in accordance with</w:t>
      </w:r>
      <w:r w:rsidRPr="006D64D8" w:rsidR="009A117A">
        <w:rPr>
          <w:rFonts w:asciiTheme="majorHAnsi" w:hAnsiTheme="majorHAnsi" w:cstheme="majorHAnsi"/>
        </w:rPr>
        <w:t xml:space="preserve"> section 18 </w:t>
      </w:r>
      <w:r w:rsidRPr="006D64D8" w:rsidR="009A117A">
        <w:rPr>
          <w:rFonts w:asciiTheme="majorHAnsi" w:hAnsiTheme="majorHAnsi" w:cstheme="majorHAnsi"/>
          <w:lang w:val="el-GR"/>
        </w:rPr>
        <w:t>ΠΣΤ</w:t>
      </w:r>
      <w:r w:rsidRPr="006D64D8" w:rsidR="009A117A">
        <w:rPr>
          <w:rFonts w:asciiTheme="majorHAnsi" w:hAnsiTheme="majorHAnsi" w:cstheme="majorHAnsi"/>
        </w:rPr>
        <w:t xml:space="preserve">(4) of the Aliens and Immigration Law (see paragraph </w:t>
      </w:r>
      <w:r w:rsidRPr="006D64D8" w:rsidR="009A117A">
        <w:rPr>
          <w:rFonts w:asciiTheme="majorHAnsi" w:hAnsiTheme="majorHAnsi" w:cstheme="majorHAnsi"/>
        </w:rPr>
        <w:fldChar w:fldCharType="begin"/>
      </w:r>
      <w:r w:rsidRPr="006D64D8" w:rsidR="009A117A">
        <w:rPr>
          <w:rFonts w:asciiTheme="majorHAnsi" w:hAnsiTheme="majorHAnsi" w:cstheme="majorHAnsi"/>
        </w:rPr>
        <w:instrText xml:space="preserve"> REF section18extension12months \h </w:instrText>
      </w:r>
      <w:r w:rsidRPr="006D64D8" w:rsidR="00406B3A">
        <w:rPr>
          <w:rFonts w:asciiTheme="majorHAnsi" w:hAnsiTheme="majorHAnsi" w:cstheme="majorHAnsi"/>
        </w:rPr>
        <w:instrText xml:space="preserve"> \* MERGEFORMAT </w:instrText>
      </w:r>
      <w:r w:rsidRPr="006D64D8" w:rsidR="009A117A">
        <w:rPr>
          <w:rFonts w:asciiTheme="majorHAnsi" w:hAnsiTheme="majorHAnsi" w:cstheme="majorHAnsi"/>
        </w:rPr>
      </w:r>
      <w:r w:rsidRPr="006D64D8" w:rsidR="009A117A">
        <w:rPr>
          <w:rFonts w:asciiTheme="majorHAnsi" w:hAnsiTheme="majorHAnsi" w:cstheme="majorHAnsi"/>
        </w:rPr>
        <w:fldChar w:fldCharType="separate"/>
      </w:r>
      <w:r w:rsidRPr="006D64D8" w:rsidR="006D64D8">
        <w:rPr>
          <w:noProof/>
        </w:rPr>
        <w:t>101</w:t>
      </w:r>
      <w:r w:rsidRPr="006D64D8" w:rsidR="009A117A">
        <w:rPr>
          <w:rFonts w:asciiTheme="majorHAnsi" w:hAnsiTheme="majorHAnsi" w:cstheme="majorHAnsi"/>
        </w:rPr>
        <w:fldChar w:fldCharType="end"/>
      </w:r>
      <w:r w:rsidRPr="006D64D8" w:rsidR="009A117A">
        <w:rPr>
          <w:rFonts w:asciiTheme="majorHAnsi" w:hAnsiTheme="majorHAnsi" w:cstheme="majorHAnsi"/>
        </w:rPr>
        <w:t xml:space="preserve"> below). </w:t>
      </w:r>
      <w:r w:rsidRPr="006D64D8" w:rsidR="009A117A">
        <w:t xml:space="preserve">The applicant submitted that this letter </w:t>
      </w:r>
      <w:r w:rsidRPr="006D64D8" w:rsidR="00F04FCF">
        <w:t>had received no</w:t>
      </w:r>
      <w:r w:rsidRPr="006D64D8" w:rsidR="009A117A">
        <w:t xml:space="preserve"> reply.</w:t>
      </w:r>
    </w:p>
    <w:p w:rsidRPr="006D64D8" w:rsidR="009E4C49" w:rsidP="006D64D8" w:rsidRDefault="00ED0196">
      <w:pPr>
        <w:pStyle w:val="ECHRPara"/>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39</w:t>
      </w:r>
      <w:r w:rsidRPr="006D64D8">
        <w:rPr>
          <w:rFonts w:asciiTheme="majorHAnsi" w:hAnsiTheme="majorHAnsi" w:cstheme="majorHAnsi"/>
        </w:rPr>
        <w:fldChar w:fldCharType="end"/>
      </w:r>
      <w:r w:rsidRPr="006D64D8">
        <w:rPr>
          <w:rFonts w:asciiTheme="majorHAnsi" w:hAnsiTheme="majorHAnsi" w:cstheme="majorHAnsi"/>
        </w:rPr>
        <w:t>.  </w:t>
      </w:r>
      <w:r w:rsidRPr="006D64D8" w:rsidR="00FB58A0">
        <w:rPr>
          <w:rFonts w:asciiTheme="majorHAnsi" w:hAnsiTheme="majorHAnsi" w:cstheme="majorHAnsi"/>
        </w:rPr>
        <w:t>By a letter d</w:t>
      </w:r>
      <w:r w:rsidRPr="006D64D8" w:rsidR="001355F3">
        <w:rPr>
          <w:rFonts w:asciiTheme="majorHAnsi" w:hAnsiTheme="majorHAnsi" w:cstheme="majorHAnsi"/>
        </w:rPr>
        <w:t>ated 22 May 2012 the applicant</w:t>
      </w:r>
      <w:r w:rsidRPr="006D64D8" w:rsidR="006D64D8">
        <w:rPr>
          <w:rFonts w:asciiTheme="majorHAnsi" w:hAnsiTheme="majorHAnsi" w:cstheme="majorHAnsi"/>
        </w:rPr>
        <w:t>’</w:t>
      </w:r>
      <w:r w:rsidRPr="006D64D8" w:rsidR="001355F3">
        <w:rPr>
          <w:rFonts w:asciiTheme="majorHAnsi" w:hAnsiTheme="majorHAnsi" w:cstheme="majorHAnsi"/>
        </w:rPr>
        <w:t>s</w:t>
      </w:r>
      <w:r w:rsidRPr="006D64D8" w:rsidR="00FB58A0">
        <w:rPr>
          <w:rFonts w:asciiTheme="majorHAnsi" w:hAnsiTheme="majorHAnsi" w:cstheme="majorHAnsi"/>
        </w:rPr>
        <w:t xml:space="preserve"> </w:t>
      </w:r>
      <w:r w:rsidRPr="006D64D8" w:rsidR="001355F3">
        <w:rPr>
          <w:rFonts w:asciiTheme="majorHAnsi" w:hAnsiTheme="majorHAnsi" w:cstheme="majorHAnsi"/>
        </w:rPr>
        <w:t xml:space="preserve">lawyer </w:t>
      </w:r>
      <w:r w:rsidRPr="006D64D8" w:rsidR="00FB58A0">
        <w:rPr>
          <w:rFonts w:asciiTheme="majorHAnsi" w:hAnsiTheme="majorHAnsi" w:cstheme="majorHAnsi"/>
        </w:rPr>
        <w:t xml:space="preserve">complained again to the </w:t>
      </w:r>
      <w:r w:rsidRPr="006D64D8" w:rsidR="00FB58A0">
        <w:t xml:space="preserve">Minister of Justice and Public </w:t>
      </w:r>
      <w:r w:rsidRPr="006D64D8" w:rsidR="00A57A14">
        <w:t>O</w:t>
      </w:r>
      <w:r w:rsidRPr="006D64D8" w:rsidR="00FB58A0">
        <w:t xml:space="preserve">rder and </w:t>
      </w:r>
      <w:r w:rsidRPr="006D64D8" w:rsidR="004A0EE7">
        <w:t xml:space="preserve">to </w:t>
      </w:r>
      <w:r w:rsidRPr="006D64D8" w:rsidR="00FB58A0">
        <w:t>the Chief of Police about the applicant</w:t>
      </w:r>
      <w:r w:rsidRPr="006D64D8" w:rsidR="006D64D8">
        <w:t>’</w:t>
      </w:r>
      <w:r w:rsidRPr="006D64D8" w:rsidR="00FB58A0">
        <w:t>s continuing detention</w:t>
      </w:r>
      <w:r w:rsidRPr="006D64D8" w:rsidR="00834FDB">
        <w:t>,</w:t>
      </w:r>
      <w:r w:rsidRPr="006D64D8" w:rsidR="00FB58A0">
        <w:t xml:space="preserve"> as well as the conditions of his detention</w:t>
      </w:r>
      <w:r w:rsidRPr="006D64D8" w:rsidR="001355F3">
        <w:t xml:space="preserve"> at</w:t>
      </w:r>
      <w:r w:rsidRPr="006D64D8" w:rsidR="00FB58A0">
        <w:t xml:space="preserve"> Paphos </w:t>
      </w:r>
      <w:r w:rsidRPr="006D64D8" w:rsidR="003D03A3">
        <w:t>police station</w:t>
      </w:r>
      <w:r w:rsidRPr="006D64D8" w:rsidR="00FB58A0">
        <w:t xml:space="preserve"> and the psychological and psychosomatic effects</w:t>
      </w:r>
      <w:r w:rsidRPr="006D64D8" w:rsidR="00834FDB">
        <w:t xml:space="preserve"> that</w:t>
      </w:r>
      <w:r w:rsidRPr="006D64D8" w:rsidR="00FB58A0">
        <w:t xml:space="preserve"> </w:t>
      </w:r>
      <w:r w:rsidRPr="006D64D8" w:rsidR="004A0EE7">
        <w:t xml:space="preserve">those conditions </w:t>
      </w:r>
      <w:r w:rsidRPr="006D64D8" w:rsidR="00FB58A0">
        <w:t>ha</w:t>
      </w:r>
      <w:r w:rsidRPr="006D64D8" w:rsidR="00B27692">
        <w:t xml:space="preserve">d </w:t>
      </w:r>
      <w:r w:rsidRPr="006D64D8" w:rsidR="00FB58A0">
        <w:t>had on him.</w:t>
      </w:r>
    </w:p>
    <w:bookmarkStart w:name="ExtensionofdetentionMay2012" w:id="15"/>
    <w:p w:rsidRPr="006D64D8" w:rsidR="009E4C49" w:rsidP="006D64D8" w:rsidRDefault="0085344D">
      <w:pPr>
        <w:pStyle w:val="ECHRPara"/>
      </w:pPr>
      <w:r w:rsidRPr="006D64D8">
        <w:fldChar w:fldCharType="begin"/>
      </w:r>
      <w:r w:rsidRPr="006D64D8">
        <w:instrText xml:space="preserve"> SEQ level0 \*arabic </w:instrText>
      </w:r>
      <w:r w:rsidRPr="006D64D8">
        <w:fldChar w:fldCharType="separate"/>
      </w:r>
      <w:r w:rsidRPr="006D64D8" w:rsidR="006D64D8">
        <w:rPr>
          <w:noProof/>
        </w:rPr>
        <w:t>40</w:t>
      </w:r>
      <w:r w:rsidRPr="006D64D8">
        <w:fldChar w:fldCharType="end"/>
      </w:r>
      <w:bookmarkEnd w:id="15"/>
      <w:r w:rsidRPr="006D64D8">
        <w:t>.  </w:t>
      </w:r>
      <w:r w:rsidRPr="006D64D8" w:rsidR="00ED0196">
        <w:t xml:space="preserve">On 25 May 2012 the Minister of the Interior </w:t>
      </w:r>
      <w:r w:rsidRPr="006D64D8" w:rsidR="00D16E01">
        <w:t xml:space="preserve">reviewed the </w:t>
      </w:r>
      <w:r w:rsidRPr="006D64D8" w:rsidR="00ED0196">
        <w:t>applicant</w:t>
      </w:r>
      <w:r w:rsidRPr="006D64D8" w:rsidR="006D64D8">
        <w:t>’</w:t>
      </w:r>
      <w:r w:rsidRPr="006D64D8" w:rsidR="00ED0196">
        <w:t xml:space="preserve">s detention </w:t>
      </w:r>
      <w:r w:rsidRPr="006D64D8" w:rsidR="00955D01">
        <w:t>and decided on its continuation</w:t>
      </w:r>
      <w:r w:rsidRPr="006D64D8" w:rsidR="007311E3">
        <w:t xml:space="preserve"> for another six months </w:t>
      </w:r>
      <w:r w:rsidRPr="006D64D8" w:rsidR="00B27692">
        <w:t xml:space="preserve">as the applicant </w:t>
      </w:r>
      <w:r w:rsidRPr="006D64D8" w:rsidR="001531BB">
        <w:t xml:space="preserve">did not have travel documents and </w:t>
      </w:r>
      <w:r w:rsidRPr="006D64D8" w:rsidR="00ED0196">
        <w:t xml:space="preserve">continued to refuse to visit the Iranian Embassy </w:t>
      </w:r>
      <w:r w:rsidRPr="006D64D8" w:rsidR="00834FDB">
        <w:t>in order to secure the</w:t>
      </w:r>
      <w:r w:rsidRPr="006D64D8" w:rsidR="00ED0196">
        <w:t xml:space="preserve"> issuance of a passport </w:t>
      </w:r>
      <w:r w:rsidRPr="006D64D8" w:rsidR="00834FDB">
        <w:t xml:space="preserve">to him, thus </w:t>
      </w:r>
      <w:r w:rsidRPr="006D64D8" w:rsidR="001531BB">
        <w:t>hampering</w:t>
      </w:r>
      <w:r w:rsidRPr="006D64D8" w:rsidR="00ED0196">
        <w:t xml:space="preserve"> the deportation process.</w:t>
      </w:r>
    </w:p>
    <w:p w:rsidRPr="006D64D8" w:rsidR="009E4C49" w:rsidP="006D64D8" w:rsidRDefault="00ED0196">
      <w:pPr>
        <w:pStyle w:val="ECHRPara"/>
      </w:pPr>
      <w:r w:rsidRPr="006D64D8">
        <w:fldChar w:fldCharType="begin"/>
      </w:r>
      <w:r w:rsidRPr="006D64D8">
        <w:instrText xml:space="preserve"> SEQ level0 \*arabic </w:instrText>
      </w:r>
      <w:r w:rsidRPr="006D64D8">
        <w:fldChar w:fldCharType="separate"/>
      </w:r>
      <w:r w:rsidRPr="006D64D8" w:rsidR="006D64D8">
        <w:rPr>
          <w:noProof/>
        </w:rPr>
        <w:t>41</w:t>
      </w:r>
      <w:r w:rsidRPr="006D64D8">
        <w:fldChar w:fldCharType="end"/>
      </w:r>
      <w:r w:rsidRPr="006D64D8">
        <w:t>.  On 29 May 2012 the applicant was transferred to</w:t>
      </w:r>
      <w:r w:rsidRPr="006D64D8" w:rsidR="00BE7128">
        <w:t xml:space="preserve"> the detention facilit</w:t>
      </w:r>
      <w:r w:rsidRPr="006D64D8" w:rsidR="00865095">
        <w:t xml:space="preserve">y </w:t>
      </w:r>
      <w:r w:rsidRPr="006D64D8" w:rsidR="00BE7128">
        <w:t>at</w:t>
      </w:r>
      <w:r w:rsidRPr="006D64D8">
        <w:t xml:space="preserve"> Larnaca </w:t>
      </w:r>
      <w:r w:rsidRPr="006D64D8" w:rsidR="003D03A3">
        <w:t>police station</w:t>
      </w:r>
      <w:r w:rsidRPr="006D64D8">
        <w:t>.</w:t>
      </w:r>
    </w:p>
    <w:bookmarkStart w:name="ExtensionofdetentionofJune2012" w:id="16"/>
    <w:p w:rsidRPr="006D64D8" w:rsidR="009E4C49" w:rsidP="006D64D8" w:rsidRDefault="00ED0196">
      <w:pPr>
        <w:pStyle w:val="ECHRPara"/>
      </w:pPr>
      <w:r w:rsidRPr="006D64D8">
        <w:fldChar w:fldCharType="begin"/>
      </w:r>
      <w:r w:rsidRPr="006D64D8">
        <w:instrText xml:space="preserve"> SEQ level0 \*arabic </w:instrText>
      </w:r>
      <w:r w:rsidRPr="006D64D8">
        <w:fldChar w:fldCharType="separate"/>
      </w:r>
      <w:r w:rsidRPr="006D64D8" w:rsidR="006D64D8">
        <w:rPr>
          <w:noProof/>
        </w:rPr>
        <w:t>42</w:t>
      </w:r>
      <w:r w:rsidRPr="006D64D8">
        <w:fldChar w:fldCharType="end"/>
      </w:r>
      <w:bookmarkEnd w:id="16"/>
      <w:r w:rsidRPr="006D64D8">
        <w:t>.  On 13 June 2012 the Minister of the</w:t>
      </w:r>
      <w:r w:rsidRPr="006D64D8" w:rsidR="00D16E01">
        <w:t xml:space="preserve"> Interior </w:t>
      </w:r>
      <w:r w:rsidRPr="006D64D8" w:rsidR="00955D01">
        <w:t>reviewed the applicant</w:t>
      </w:r>
      <w:r w:rsidRPr="006D64D8" w:rsidR="006D64D8">
        <w:t>’</w:t>
      </w:r>
      <w:r w:rsidRPr="006D64D8" w:rsidR="00955D01">
        <w:t xml:space="preserve">s detention and </w:t>
      </w:r>
      <w:r w:rsidRPr="006D64D8" w:rsidR="00D16E01">
        <w:t xml:space="preserve">decided to extend </w:t>
      </w:r>
      <w:r w:rsidRPr="006D64D8" w:rsidR="00955D01">
        <w:t>it</w:t>
      </w:r>
      <w:r w:rsidRPr="006D64D8" w:rsidR="001531BB">
        <w:t xml:space="preserve"> for six months on the same grounds as </w:t>
      </w:r>
      <w:r w:rsidRPr="006D64D8" w:rsidR="0043276D">
        <w:t xml:space="preserve">those cited in respect of </w:t>
      </w:r>
      <w:r w:rsidRPr="006D64D8" w:rsidR="00955D01">
        <w:t>the previous decision</w:t>
      </w:r>
      <w:r w:rsidRPr="006D64D8" w:rsidR="001531BB">
        <w:t xml:space="preserve"> (see paragraph</w:t>
      </w:r>
      <w:r w:rsidRPr="006D64D8" w:rsidR="0085344D">
        <w:t xml:space="preserve"> </w:t>
      </w:r>
      <w:r w:rsidRPr="006D64D8" w:rsidR="0085344D">
        <w:fldChar w:fldCharType="begin"/>
      </w:r>
      <w:r w:rsidRPr="006D64D8" w:rsidR="0085344D">
        <w:instrText xml:space="preserve"> REF ExtensionofdetentionMay2012 \h </w:instrText>
      </w:r>
      <w:r w:rsidRPr="006D64D8" w:rsidR="00406B3A">
        <w:instrText xml:space="preserve"> \* MERGEFORMAT </w:instrText>
      </w:r>
      <w:r w:rsidRPr="006D64D8" w:rsidR="0085344D">
        <w:fldChar w:fldCharType="separate"/>
      </w:r>
      <w:r w:rsidRPr="006D64D8" w:rsidR="006D64D8">
        <w:rPr>
          <w:noProof/>
        </w:rPr>
        <w:t>40</w:t>
      </w:r>
      <w:r w:rsidRPr="006D64D8" w:rsidR="0085344D">
        <w:fldChar w:fldCharType="end"/>
      </w:r>
      <w:r w:rsidRPr="006D64D8" w:rsidR="0085344D">
        <w:t xml:space="preserve"> above</w:t>
      </w:r>
      <w:r w:rsidRPr="006D64D8" w:rsidR="001531BB">
        <w:t>).</w:t>
      </w:r>
    </w:p>
    <w:p w:rsidRPr="006D64D8" w:rsidR="00D536A0" w:rsidP="006D64D8" w:rsidRDefault="00ED0196">
      <w:pPr>
        <w:pStyle w:val="ECHRPara"/>
        <w:rPr>
          <w:rFonts w:asciiTheme="majorHAnsi" w:hAnsiTheme="majorHAnsi" w:cstheme="majorHAnsi"/>
        </w:rPr>
      </w:pPr>
      <w:r w:rsidRPr="006D64D8">
        <w:fldChar w:fldCharType="begin"/>
      </w:r>
      <w:r w:rsidRPr="006D64D8">
        <w:instrText xml:space="preserve"> SEQ level0 \*arabic </w:instrText>
      </w:r>
      <w:r w:rsidRPr="006D64D8">
        <w:fldChar w:fldCharType="separate"/>
      </w:r>
      <w:r w:rsidRPr="006D64D8" w:rsidR="006D64D8">
        <w:rPr>
          <w:noProof/>
        </w:rPr>
        <w:t>43</w:t>
      </w:r>
      <w:r w:rsidRPr="006D64D8">
        <w:fldChar w:fldCharType="end"/>
      </w:r>
      <w:r w:rsidRPr="006D64D8">
        <w:t>.  On 14 June 2012 the Permanent Secretary of the Ministry of the Interior sent a letter to the applicant informing him of the above</w:t>
      </w:r>
      <w:r w:rsidRPr="006D64D8" w:rsidR="004A0EE7">
        <w:t>-mentioned</w:t>
      </w:r>
      <w:r w:rsidRPr="006D64D8">
        <w:t xml:space="preserve"> decision </w:t>
      </w:r>
      <w:r w:rsidRPr="006D64D8" w:rsidR="00877F7A">
        <w:t xml:space="preserve">taken by </w:t>
      </w:r>
      <w:r w:rsidRPr="006D64D8">
        <w:t xml:space="preserve">the Minister </w:t>
      </w:r>
      <w:r w:rsidRPr="006D64D8" w:rsidR="00877F7A">
        <w:t>under</w:t>
      </w:r>
      <w:r w:rsidRPr="006D64D8">
        <w:t xml:space="preserve"> </w:t>
      </w:r>
      <w:r w:rsidRPr="006D64D8">
        <w:rPr>
          <w:rFonts w:asciiTheme="majorHAnsi" w:hAnsiTheme="majorHAnsi" w:cstheme="majorHAnsi"/>
        </w:rPr>
        <w:t xml:space="preserve">section </w:t>
      </w:r>
      <w:r w:rsidRPr="006D64D8" w:rsidR="00736FD6">
        <w:t>18 </w:t>
      </w:r>
      <w:r w:rsidRPr="006D64D8" w:rsidR="00736FD6">
        <w:rPr>
          <w:lang w:val="el-GR"/>
        </w:rPr>
        <w:t>ΠΣΤ</w:t>
      </w:r>
      <w:r w:rsidRPr="006D64D8" w:rsidR="008B72CA">
        <w:rPr>
          <w:rFonts w:cstheme="minorHAnsi"/>
        </w:rPr>
        <w:t>(</w:t>
      </w:r>
      <w:r w:rsidRPr="006D64D8" w:rsidR="00B27692">
        <w:t>8</w:t>
      </w:r>
      <w:r w:rsidRPr="006D64D8" w:rsidR="008B72CA">
        <w:t>)</w:t>
      </w:r>
      <w:r w:rsidRPr="006D64D8" w:rsidR="00736FD6">
        <w:t>(</w:t>
      </w:r>
      <w:r w:rsidRPr="006D64D8" w:rsidR="00736FD6">
        <w:rPr>
          <w:lang w:val="el-GR"/>
        </w:rPr>
        <w:t>α</w:t>
      </w:r>
      <w:r w:rsidRPr="006D64D8" w:rsidR="00736FD6">
        <w:t xml:space="preserve">) of the Aliens and Immigration Law </w:t>
      </w:r>
      <w:r w:rsidRPr="006D64D8">
        <w:rPr>
          <w:rFonts w:asciiTheme="majorHAnsi" w:hAnsiTheme="majorHAnsi" w:cstheme="majorHAnsi"/>
        </w:rPr>
        <w:t xml:space="preserve">because of his refusal to cooperate with the authorities </w:t>
      </w:r>
      <w:r w:rsidRPr="006D64D8" w:rsidR="00F153B1">
        <w:rPr>
          <w:rFonts w:asciiTheme="majorHAnsi" w:hAnsiTheme="majorHAnsi" w:cstheme="majorHAnsi"/>
        </w:rPr>
        <w:t xml:space="preserve">regarding </w:t>
      </w:r>
      <w:r w:rsidRPr="006D64D8" w:rsidR="00736FD6">
        <w:rPr>
          <w:rFonts w:asciiTheme="majorHAnsi" w:hAnsiTheme="majorHAnsi" w:cstheme="majorHAnsi"/>
        </w:rPr>
        <w:t xml:space="preserve">his </w:t>
      </w:r>
      <w:r w:rsidRPr="006D64D8">
        <w:rPr>
          <w:rFonts w:asciiTheme="majorHAnsi" w:hAnsiTheme="majorHAnsi" w:cstheme="majorHAnsi"/>
        </w:rPr>
        <w:t>return to Iran</w:t>
      </w:r>
      <w:r w:rsidRPr="006D64D8" w:rsidR="001355F3">
        <w:rPr>
          <w:rFonts w:asciiTheme="majorHAnsi" w:hAnsiTheme="majorHAnsi" w:cstheme="majorHAnsi"/>
        </w:rPr>
        <w:t xml:space="preserve"> (see paragraph </w:t>
      </w:r>
      <w:r w:rsidRPr="006D64D8" w:rsidR="001355F3">
        <w:rPr>
          <w:rFonts w:asciiTheme="majorHAnsi" w:hAnsiTheme="majorHAnsi" w:cstheme="majorHAnsi"/>
        </w:rPr>
        <w:fldChar w:fldCharType="begin"/>
      </w:r>
      <w:r w:rsidRPr="006D64D8" w:rsidR="001355F3">
        <w:rPr>
          <w:rFonts w:asciiTheme="majorHAnsi" w:hAnsiTheme="majorHAnsi" w:cstheme="majorHAnsi"/>
        </w:rPr>
        <w:instrText xml:space="preserve"> REF section18extension12months \h </w:instrText>
      </w:r>
      <w:r w:rsidRPr="006D64D8" w:rsidR="00406B3A">
        <w:rPr>
          <w:rFonts w:asciiTheme="majorHAnsi" w:hAnsiTheme="majorHAnsi" w:cstheme="majorHAnsi"/>
        </w:rPr>
        <w:instrText xml:space="preserve"> \* MERGEFORMAT </w:instrText>
      </w:r>
      <w:r w:rsidRPr="006D64D8" w:rsidR="001355F3">
        <w:rPr>
          <w:rFonts w:asciiTheme="majorHAnsi" w:hAnsiTheme="majorHAnsi" w:cstheme="majorHAnsi"/>
        </w:rPr>
      </w:r>
      <w:r w:rsidRPr="006D64D8" w:rsidR="001355F3">
        <w:rPr>
          <w:rFonts w:asciiTheme="majorHAnsi" w:hAnsiTheme="majorHAnsi" w:cstheme="majorHAnsi"/>
        </w:rPr>
        <w:fldChar w:fldCharType="separate"/>
      </w:r>
      <w:r w:rsidRPr="006D64D8" w:rsidR="006D64D8">
        <w:rPr>
          <w:noProof/>
        </w:rPr>
        <w:t>101</w:t>
      </w:r>
      <w:r w:rsidRPr="006D64D8" w:rsidR="001355F3">
        <w:rPr>
          <w:rFonts w:asciiTheme="majorHAnsi" w:hAnsiTheme="majorHAnsi" w:cstheme="majorHAnsi"/>
        </w:rPr>
        <w:fldChar w:fldCharType="end"/>
      </w:r>
      <w:r w:rsidRPr="006D64D8" w:rsidR="001355F3">
        <w:rPr>
          <w:rFonts w:asciiTheme="majorHAnsi" w:hAnsiTheme="majorHAnsi" w:cstheme="majorHAnsi"/>
        </w:rPr>
        <w:t xml:space="preserve"> below)</w:t>
      </w:r>
      <w:r w:rsidRPr="006D64D8">
        <w:rPr>
          <w:rFonts w:asciiTheme="majorHAnsi" w:hAnsiTheme="majorHAnsi" w:cstheme="majorHAnsi"/>
        </w:rPr>
        <w:t>.</w:t>
      </w:r>
      <w:r w:rsidRPr="006D64D8" w:rsidR="00D536A0">
        <w:rPr>
          <w:rFonts w:asciiTheme="majorHAnsi" w:hAnsiTheme="majorHAnsi" w:cstheme="majorHAnsi"/>
        </w:rPr>
        <w:t xml:space="preserve"> The Director of the Aliens and Immigration Service was also informed of this decision.</w:t>
      </w:r>
    </w:p>
    <w:bookmarkStart w:name="SCjudgment13July2012" w:id="17"/>
    <w:p w:rsidRPr="006D64D8" w:rsidR="009E4C49" w:rsidP="006D64D8" w:rsidRDefault="001E6849">
      <w:pPr>
        <w:pStyle w:val="ECHRPara"/>
        <w:rPr>
          <w:rFonts w:asciiTheme="majorHAnsi" w:hAnsiTheme="majorHAnsi" w:eastAsiaTheme="minorHAnsi" w:cstheme="majorHAnsi"/>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44</w:t>
      </w:r>
      <w:r w:rsidRPr="006D64D8">
        <w:rPr>
          <w:rFonts w:asciiTheme="majorHAnsi" w:hAnsiTheme="majorHAnsi" w:cstheme="majorHAnsi"/>
        </w:rPr>
        <w:fldChar w:fldCharType="end"/>
      </w:r>
      <w:bookmarkEnd w:id="17"/>
      <w:r w:rsidRPr="006D64D8">
        <w:rPr>
          <w:rFonts w:asciiTheme="majorHAnsi" w:hAnsiTheme="majorHAnsi" w:cstheme="majorHAnsi"/>
        </w:rPr>
        <w:t>.  </w:t>
      </w:r>
      <w:r w:rsidRPr="006D64D8" w:rsidR="00FB58A0">
        <w:rPr>
          <w:rFonts w:asciiTheme="majorHAnsi" w:hAnsiTheme="majorHAnsi" w:cstheme="majorHAnsi"/>
        </w:rPr>
        <w:t>On 13 July 2012 the Supreme Court dismissed the applicant</w:t>
      </w:r>
      <w:r w:rsidRPr="006D64D8" w:rsidR="006D64D8">
        <w:rPr>
          <w:rFonts w:asciiTheme="majorHAnsi" w:hAnsiTheme="majorHAnsi" w:cstheme="majorHAnsi"/>
        </w:rPr>
        <w:t>’</w:t>
      </w:r>
      <w:r w:rsidRPr="006D64D8" w:rsidR="00FB58A0">
        <w:rPr>
          <w:rFonts w:asciiTheme="majorHAnsi" w:hAnsiTheme="majorHAnsi" w:cstheme="majorHAnsi"/>
        </w:rPr>
        <w:t>s recourse. It found that the applicant</w:t>
      </w:r>
      <w:r w:rsidRPr="006D64D8" w:rsidR="006D64D8">
        <w:rPr>
          <w:rFonts w:asciiTheme="majorHAnsi" w:hAnsiTheme="majorHAnsi" w:cstheme="majorHAnsi"/>
        </w:rPr>
        <w:t>’</w:t>
      </w:r>
      <w:r w:rsidRPr="006D64D8" w:rsidR="00FB58A0">
        <w:rPr>
          <w:rFonts w:asciiTheme="majorHAnsi" w:hAnsiTheme="majorHAnsi" w:cstheme="majorHAnsi"/>
        </w:rPr>
        <w:t xml:space="preserve">s main claims </w:t>
      </w:r>
      <w:r w:rsidRPr="006D64D8" w:rsidR="00F153B1">
        <w:rPr>
          <w:rFonts w:asciiTheme="majorHAnsi" w:hAnsiTheme="majorHAnsi" w:cstheme="majorHAnsi"/>
        </w:rPr>
        <w:t xml:space="preserve">– </w:t>
      </w:r>
      <w:r w:rsidRPr="006D64D8" w:rsidR="004A0EE7">
        <w:rPr>
          <w:rFonts w:asciiTheme="majorHAnsi" w:hAnsiTheme="majorHAnsi" w:cstheme="majorHAnsi"/>
        </w:rPr>
        <w:t xml:space="preserve">namely </w:t>
      </w:r>
      <w:r w:rsidRPr="006D64D8" w:rsidR="00FB58A0">
        <w:rPr>
          <w:rFonts w:asciiTheme="majorHAnsi" w:hAnsiTheme="majorHAnsi" w:cstheme="majorHAnsi"/>
        </w:rPr>
        <w:t xml:space="preserve">that </w:t>
      </w:r>
      <w:r w:rsidRPr="006D64D8" w:rsidR="00F153B1">
        <w:rPr>
          <w:rFonts w:asciiTheme="majorHAnsi" w:hAnsiTheme="majorHAnsi" w:cstheme="majorHAnsi"/>
        </w:rPr>
        <w:t xml:space="preserve">(i) </w:t>
      </w:r>
      <w:r w:rsidRPr="006D64D8" w:rsidR="00FB58A0">
        <w:rPr>
          <w:rFonts w:asciiTheme="majorHAnsi" w:hAnsiTheme="majorHAnsi" w:cstheme="majorHAnsi"/>
        </w:rPr>
        <w:t>the Aliens and Immigration Law</w:t>
      </w:r>
      <w:r w:rsidRPr="006D64D8" w:rsidR="00F153B1">
        <w:rPr>
          <w:rFonts w:asciiTheme="majorHAnsi" w:hAnsiTheme="majorHAnsi" w:cstheme="majorHAnsi"/>
        </w:rPr>
        <w:t>,</w:t>
      </w:r>
      <w:r w:rsidRPr="006D64D8" w:rsidR="00FB58A0">
        <w:rPr>
          <w:rFonts w:asciiTheme="majorHAnsi" w:hAnsiTheme="majorHAnsi" w:cstheme="majorHAnsi"/>
        </w:rPr>
        <w:t xml:space="preserve"> </w:t>
      </w:r>
      <w:r w:rsidRPr="006D64D8" w:rsidR="00F153B1">
        <w:rPr>
          <w:rFonts w:asciiTheme="majorHAnsi" w:hAnsiTheme="majorHAnsi" w:cstheme="majorHAnsi"/>
        </w:rPr>
        <w:t>where it concerned the</w:t>
      </w:r>
      <w:r w:rsidRPr="006D64D8" w:rsidR="00FB58A0">
        <w:rPr>
          <w:rFonts w:asciiTheme="majorHAnsi" w:hAnsiTheme="majorHAnsi" w:cstheme="majorHAnsi"/>
        </w:rPr>
        <w:t xml:space="preserve"> issuance of the deportation and detention orders</w:t>
      </w:r>
      <w:r w:rsidRPr="006D64D8" w:rsidR="00F153B1">
        <w:rPr>
          <w:rFonts w:asciiTheme="majorHAnsi" w:hAnsiTheme="majorHAnsi" w:cstheme="majorHAnsi"/>
        </w:rPr>
        <w:t>,</w:t>
      </w:r>
      <w:r w:rsidRPr="006D64D8" w:rsidR="00FB58A0">
        <w:rPr>
          <w:rFonts w:asciiTheme="majorHAnsi" w:hAnsiTheme="majorHAnsi" w:cstheme="majorHAnsi"/>
        </w:rPr>
        <w:t xml:space="preserve"> was unconstitutional, </w:t>
      </w:r>
      <w:r w:rsidRPr="006D64D8" w:rsidR="00F153B1">
        <w:rPr>
          <w:rFonts w:asciiTheme="majorHAnsi" w:hAnsiTheme="majorHAnsi" w:cstheme="majorHAnsi"/>
        </w:rPr>
        <w:t xml:space="preserve">(ii) </w:t>
      </w:r>
      <w:r w:rsidRPr="006D64D8" w:rsidR="00FB58A0">
        <w:rPr>
          <w:rFonts w:asciiTheme="majorHAnsi" w:hAnsiTheme="majorHAnsi" w:cstheme="majorHAnsi"/>
        </w:rPr>
        <w:t xml:space="preserve">the </w:t>
      </w:r>
      <w:r w:rsidRPr="006D64D8" w:rsidR="00FB58A0">
        <w:rPr>
          <w:rFonts w:asciiTheme="majorHAnsi" w:hAnsiTheme="majorHAnsi" w:eastAsiaTheme="minorHAnsi" w:cstheme="majorHAnsi"/>
        </w:rPr>
        <w:t xml:space="preserve">deportation and detention orders </w:t>
      </w:r>
      <w:r w:rsidRPr="006D64D8" w:rsidR="00F153B1">
        <w:rPr>
          <w:rFonts w:asciiTheme="majorHAnsi" w:hAnsiTheme="majorHAnsi" w:eastAsiaTheme="minorHAnsi" w:cstheme="majorHAnsi"/>
        </w:rPr>
        <w:t xml:space="preserve">had </w:t>
      </w:r>
      <w:r w:rsidRPr="006D64D8" w:rsidR="00FB58A0">
        <w:rPr>
          <w:rFonts w:asciiTheme="majorHAnsi" w:hAnsiTheme="majorHAnsi" w:eastAsiaTheme="minorHAnsi" w:cstheme="majorHAnsi"/>
        </w:rPr>
        <w:t>not</w:t>
      </w:r>
      <w:r w:rsidRPr="006D64D8" w:rsidR="00F153B1">
        <w:rPr>
          <w:rFonts w:asciiTheme="majorHAnsi" w:hAnsiTheme="majorHAnsi" w:eastAsiaTheme="minorHAnsi" w:cstheme="majorHAnsi"/>
        </w:rPr>
        <w:t xml:space="preserve"> been</w:t>
      </w:r>
      <w:r w:rsidRPr="006D64D8" w:rsidR="00FB58A0">
        <w:rPr>
          <w:rFonts w:asciiTheme="majorHAnsi" w:hAnsiTheme="majorHAnsi" w:eastAsiaTheme="minorHAnsi" w:cstheme="majorHAnsi"/>
        </w:rPr>
        <w:t xml:space="preserve"> issued under the </w:t>
      </w:r>
      <w:r w:rsidRPr="006D64D8" w:rsidR="004A0EE7">
        <w:rPr>
          <w:rFonts w:asciiTheme="majorHAnsi" w:hAnsiTheme="majorHAnsi" w:eastAsiaTheme="minorHAnsi" w:cstheme="majorHAnsi"/>
        </w:rPr>
        <w:t xml:space="preserve">correct </w:t>
      </w:r>
      <w:r w:rsidRPr="006D64D8" w:rsidR="00FB58A0">
        <w:rPr>
          <w:rFonts w:asciiTheme="majorHAnsi" w:hAnsiTheme="majorHAnsi" w:eastAsiaTheme="minorHAnsi" w:cstheme="majorHAnsi"/>
        </w:rPr>
        <w:t>provision of that law</w:t>
      </w:r>
      <w:r w:rsidRPr="006D64D8" w:rsidR="00F153B1">
        <w:rPr>
          <w:rFonts w:asciiTheme="majorHAnsi" w:hAnsiTheme="majorHAnsi" w:eastAsiaTheme="minorHAnsi" w:cstheme="majorHAnsi"/>
        </w:rPr>
        <w:t>,</w:t>
      </w:r>
      <w:r w:rsidRPr="006D64D8" w:rsidR="00FB58A0">
        <w:rPr>
          <w:rFonts w:asciiTheme="majorHAnsi" w:hAnsiTheme="majorHAnsi" w:eastAsiaTheme="minorHAnsi" w:cstheme="majorHAnsi"/>
        </w:rPr>
        <w:t xml:space="preserve"> and </w:t>
      </w:r>
      <w:r w:rsidRPr="006D64D8" w:rsidR="00F153B1">
        <w:rPr>
          <w:rFonts w:asciiTheme="majorHAnsi" w:hAnsiTheme="majorHAnsi" w:eastAsiaTheme="minorHAnsi" w:cstheme="majorHAnsi"/>
        </w:rPr>
        <w:t xml:space="preserve">(iii) </w:t>
      </w:r>
      <w:r w:rsidRPr="006D64D8" w:rsidR="00FB58A0">
        <w:rPr>
          <w:rFonts w:asciiTheme="majorHAnsi" w:hAnsiTheme="majorHAnsi" w:eastAsiaTheme="minorHAnsi" w:cstheme="majorHAnsi"/>
        </w:rPr>
        <w:t xml:space="preserve">he had the right under the Refugee Law to </w:t>
      </w:r>
      <w:r w:rsidRPr="006D64D8" w:rsidR="00FB58A0">
        <w:rPr>
          <w:rFonts w:eastAsiaTheme="minorHAnsi" w:cstheme="minorHAnsi"/>
          <w:szCs w:val="24"/>
        </w:rPr>
        <w:t>remain in the country pending the determination of his appeal by the Supreme Court (</w:t>
      </w:r>
      <w:r w:rsidRPr="006D64D8" w:rsidR="00FB58A0">
        <w:rPr>
          <w:rFonts w:eastAsiaTheme="minorHAnsi" w:cstheme="minorHAnsi"/>
          <w:iCs/>
          <w:szCs w:val="24"/>
        </w:rPr>
        <w:t>no.</w:t>
      </w:r>
      <w:r w:rsidRPr="006D64D8" w:rsidR="0079164B">
        <w:rPr>
          <w:rFonts w:eastAsiaTheme="minorHAnsi" w:cstheme="minorHAnsi"/>
          <w:iCs/>
          <w:szCs w:val="24"/>
        </w:rPr>
        <w:t> </w:t>
      </w:r>
      <w:r w:rsidRPr="006D64D8" w:rsidR="00FB58A0">
        <w:rPr>
          <w:rFonts w:eastAsiaTheme="minorHAnsi" w:cstheme="minorHAnsi"/>
          <w:iCs/>
          <w:szCs w:val="24"/>
        </w:rPr>
        <w:t>1320/2011</w:t>
      </w:r>
      <w:r w:rsidRPr="006D64D8" w:rsidR="00F153B1">
        <w:rPr>
          <w:rFonts w:eastAsiaTheme="minorHAnsi" w:cstheme="minorHAnsi"/>
          <w:iCs/>
          <w:szCs w:val="24"/>
        </w:rPr>
        <w:t xml:space="preserve"> –</w:t>
      </w:r>
      <w:r w:rsidRPr="006D64D8" w:rsidR="00737AB1">
        <w:rPr>
          <w:rFonts w:eastAsiaTheme="minorHAnsi" w:cstheme="minorHAnsi"/>
          <w:iCs/>
          <w:szCs w:val="24"/>
        </w:rPr>
        <w:t xml:space="preserve"> see paragraph </w:t>
      </w:r>
      <w:r w:rsidRPr="006D64D8" w:rsidR="00737AB1">
        <w:rPr>
          <w:rFonts w:eastAsiaTheme="minorHAnsi" w:cstheme="minorHAnsi"/>
          <w:iCs/>
          <w:szCs w:val="24"/>
        </w:rPr>
        <w:fldChar w:fldCharType="begin"/>
      </w:r>
      <w:r w:rsidRPr="006D64D8" w:rsidR="00737AB1">
        <w:rPr>
          <w:rFonts w:eastAsiaTheme="minorHAnsi" w:cstheme="minorHAnsi"/>
          <w:iCs/>
          <w:szCs w:val="24"/>
        </w:rPr>
        <w:instrText xml:space="preserve"> REF recourseasylumdecision \h </w:instrText>
      </w:r>
      <w:r w:rsidRPr="006D64D8" w:rsidR="00406B3A">
        <w:rPr>
          <w:rFonts w:eastAsiaTheme="minorHAnsi" w:cstheme="minorHAnsi"/>
          <w:iCs/>
          <w:szCs w:val="24"/>
        </w:rPr>
        <w:instrText xml:space="preserve"> \* MERGEFORMAT </w:instrText>
      </w:r>
      <w:r w:rsidRPr="006D64D8" w:rsidR="00737AB1">
        <w:rPr>
          <w:rFonts w:eastAsiaTheme="minorHAnsi" w:cstheme="minorHAnsi"/>
          <w:iCs/>
          <w:szCs w:val="24"/>
        </w:rPr>
      </w:r>
      <w:r w:rsidRPr="006D64D8" w:rsidR="00737AB1">
        <w:rPr>
          <w:rFonts w:eastAsiaTheme="minorHAnsi" w:cstheme="minorHAnsi"/>
          <w:iCs/>
          <w:szCs w:val="24"/>
        </w:rPr>
        <w:fldChar w:fldCharType="separate"/>
      </w:r>
      <w:r w:rsidRPr="006D64D8" w:rsidR="006D64D8">
        <w:rPr>
          <w:noProof/>
        </w:rPr>
        <w:t>23</w:t>
      </w:r>
      <w:r w:rsidRPr="006D64D8" w:rsidR="00737AB1">
        <w:rPr>
          <w:rFonts w:eastAsiaTheme="minorHAnsi" w:cstheme="minorHAnsi"/>
          <w:iCs/>
          <w:szCs w:val="24"/>
        </w:rPr>
        <w:fldChar w:fldCharType="end"/>
      </w:r>
      <w:r w:rsidRPr="006D64D8" w:rsidR="00737AB1">
        <w:rPr>
          <w:rFonts w:eastAsiaTheme="minorHAnsi" w:cstheme="minorHAnsi"/>
          <w:iCs/>
          <w:szCs w:val="24"/>
        </w:rPr>
        <w:t xml:space="preserve"> above</w:t>
      </w:r>
      <w:r w:rsidRPr="006D64D8" w:rsidR="00FB58A0">
        <w:rPr>
          <w:rFonts w:eastAsiaTheme="minorHAnsi" w:cstheme="minorHAnsi"/>
          <w:iCs/>
          <w:szCs w:val="24"/>
        </w:rPr>
        <w:t>)</w:t>
      </w:r>
      <w:r w:rsidRPr="006D64D8" w:rsidR="00F153B1">
        <w:rPr>
          <w:rFonts w:eastAsiaTheme="minorHAnsi" w:cstheme="minorHAnsi"/>
          <w:iCs/>
          <w:szCs w:val="24"/>
        </w:rPr>
        <w:t xml:space="preserve"> –</w:t>
      </w:r>
      <w:r w:rsidRPr="006D64D8" w:rsidR="00FB58A0">
        <w:rPr>
          <w:rFonts w:eastAsiaTheme="minorHAnsi" w:cstheme="minorHAnsi"/>
          <w:iCs/>
          <w:szCs w:val="24"/>
        </w:rPr>
        <w:t xml:space="preserve"> </w:t>
      </w:r>
      <w:r w:rsidRPr="006D64D8" w:rsidR="00FB58A0">
        <w:rPr>
          <w:rFonts w:asciiTheme="majorHAnsi" w:hAnsiTheme="majorHAnsi" w:eastAsiaTheme="minorHAnsi" w:cstheme="majorHAnsi"/>
        </w:rPr>
        <w:t>had not been raised or dealt with adequately in the legal points of the recourse.</w:t>
      </w:r>
    </w:p>
    <w:bookmarkStart w:name="ExtensionofdetentionJuly2012" w:id="18"/>
    <w:p w:rsidRPr="006D64D8" w:rsidR="009E4C49" w:rsidP="006D64D8" w:rsidRDefault="00D536A0">
      <w:pPr>
        <w:pStyle w:val="ECHRPara"/>
      </w:pPr>
      <w:r w:rsidRPr="006D64D8">
        <w:rPr>
          <w:rFonts w:asciiTheme="majorHAnsi" w:hAnsiTheme="majorHAnsi" w:eastAsiaTheme="minorHAnsi" w:cstheme="majorHAnsi"/>
        </w:rPr>
        <w:fldChar w:fldCharType="begin"/>
      </w:r>
      <w:r w:rsidRPr="006D64D8">
        <w:rPr>
          <w:rFonts w:asciiTheme="majorHAnsi" w:hAnsiTheme="majorHAnsi" w:eastAsiaTheme="minorHAnsi" w:cstheme="majorHAnsi"/>
        </w:rPr>
        <w:instrText xml:space="preserve"> SEQ level0 \*arabic </w:instrText>
      </w:r>
      <w:r w:rsidRPr="006D64D8">
        <w:rPr>
          <w:rFonts w:asciiTheme="majorHAnsi" w:hAnsiTheme="majorHAnsi" w:eastAsiaTheme="minorHAnsi" w:cstheme="majorHAnsi"/>
        </w:rPr>
        <w:fldChar w:fldCharType="separate"/>
      </w:r>
      <w:r w:rsidRPr="006D64D8" w:rsidR="006D64D8">
        <w:rPr>
          <w:rFonts w:asciiTheme="majorHAnsi" w:hAnsiTheme="majorHAnsi" w:eastAsiaTheme="minorHAnsi" w:cstheme="majorHAnsi"/>
          <w:noProof/>
        </w:rPr>
        <w:t>45</w:t>
      </w:r>
      <w:r w:rsidRPr="006D64D8">
        <w:rPr>
          <w:rFonts w:asciiTheme="majorHAnsi" w:hAnsiTheme="majorHAnsi" w:eastAsiaTheme="minorHAnsi" w:cstheme="majorHAnsi"/>
        </w:rPr>
        <w:fldChar w:fldCharType="end"/>
      </w:r>
      <w:bookmarkEnd w:id="18"/>
      <w:r w:rsidRPr="006D64D8">
        <w:rPr>
          <w:rFonts w:asciiTheme="majorHAnsi" w:hAnsiTheme="majorHAnsi" w:eastAsiaTheme="minorHAnsi" w:cstheme="majorHAnsi"/>
        </w:rPr>
        <w:t>.  </w:t>
      </w:r>
      <w:r w:rsidRPr="006D64D8" w:rsidR="001E6849">
        <w:rPr>
          <w:rFonts w:asciiTheme="majorHAnsi" w:hAnsiTheme="majorHAnsi" w:eastAsiaTheme="minorHAnsi" w:cstheme="majorHAnsi"/>
        </w:rPr>
        <w:t xml:space="preserve">On 24 July 2012 the Minister of the Interior </w:t>
      </w:r>
      <w:r w:rsidRPr="006D64D8" w:rsidR="00895B1E">
        <w:rPr>
          <w:rFonts w:asciiTheme="majorHAnsi" w:hAnsiTheme="majorHAnsi" w:eastAsiaTheme="minorHAnsi" w:cstheme="majorHAnsi"/>
        </w:rPr>
        <w:t>reviewed</w:t>
      </w:r>
      <w:r w:rsidRPr="006D64D8" w:rsidR="001E6849">
        <w:rPr>
          <w:rFonts w:asciiTheme="majorHAnsi" w:hAnsiTheme="majorHAnsi" w:eastAsiaTheme="minorHAnsi" w:cstheme="majorHAnsi"/>
        </w:rPr>
        <w:t xml:space="preserve"> the applicant</w:t>
      </w:r>
      <w:r w:rsidRPr="006D64D8" w:rsidR="006D64D8">
        <w:rPr>
          <w:rFonts w:asciiTheme="majorHAnsi" w:hAnsiTheme="majorHAnsi" w:eastAsiaTheme="minorHAnsi" w:cstheme="majorHAnsi"/>
        </w:rPr>
        <w:t>’</w:t>
      </w:r>
      <w:r w:rsidRPr="006D64D8" w:rsidR="001E6849">
        <w:rPr>
          <w:rFonts w:asciiTheme="majorHAnsi" w:hAnsiTheme="majorHAnsi" w:eastAsiaTheme="minorHAnsi" w:cstheme="majorHAnsi"/>
        </w:rPr>
        <w:t xml:space="preserve">s detention and decided to extend it </w:t>
      </w:r>
      <w:r w:rsidRPr="006D64D8">
        <w:t xml:space="preserve">on the same grounds as </w:t>
      </w:r>
      <w:r w:rsidRPr="006D64D8" w:rsidR="0043276D">
        <w:t xml:space="preserve">those cited in respect of </w:t>
      </w:r>
      <w:r w:rsidRPr="006D64D8">
        <w:t xml:space="preserve">his previous decisions (see paragraphs </w:t>
      </w:r>
      <w:r w:rsidRPr="006D64D8" w:rsidR="0085344D">
        <w:fldChar w:fldCharType="begin"/>
      </w:r>
      <w:r w:rsidRPr="006D64D8" w:rsidR="0085344D">
        <w:instrText xml:space="preserve"> REF ExtensionofdetentionMay2012 \h </w:instrText>
      </w:r>
      <w:r w:rsidRPr="006D64D8" w:rsidR="00406B3A">
        <w:instrText xml:space="preserve"> \* MERGEFORMAT </w:instrText>
      </w:r>
      <w:r w:rsidRPr="006D64D8" w:rsidR="0085344D">
        <w:fldChar w:fldCharType="separate"/>
      </w:r>
      <w:r w:rsidRPr="006D64D8" w:rsidR="006D64D8">
        <w:rPr>
          <w:noProof/>
        </w:rPr>
        <w:t>40</w:t>
      </w:r>
      <w:r w:rsidRPr="006D64D8" w:rsidR="0085344D">
        <w:fldChar w:fldCharType="end"/>
      </w:r>
      <w:r w:rsidRPr="006D64D8" w:rsidR="0085344D">
        <w:t xml:space="preserve"> and </w:t>
      </w:r>
      <w:r w:rsidRPr="006D64D8" w:rsidR="00640137">
        <w:fldChar w:fldCharType="begin"/>
      </w:r>
      <w:r w:rsidRPr="006D64D8" w:rsidR="00640137">
        <w:instrText xml:space="preserve"> REF ExtensionofdetentionofJune2012 \h </w:instrText>
      </w:r>
      <w:r w:rsidRPr="006D64D8" w:rsidR="00406B3A">
        <w:instrText xml:space="preserve"> \* MERGEFORMAT </w:instrText>
      </w:r>
      <w:r w:rsidRPr="006D64D8" w:rsidR="00640137">
        <w:fldChar w:fldCharType="separate"/>
      </w:r>
      <w:r w:rsidRPr="006D64D8" w:rsidR="006D64D8">
        <w:rPr>
          <w:noProof/>
        </w:rPr>
        <w:t>42</w:t>
      </w:r>
      <w:r w:rsidRPr="006D64D8" w:rsidR="00640137">
        <w:fldChar w:fldCharType="end"/>
      </w:r>
      <w:r w:rsidRPr="006D64D8" w:rsidR="00640137">
        <w:t xml:space="preserve"> </w:t>
      </w:r>
      <w:r w:rsidRPr="006D64D8">
        <w:t>above).</w:t>
      </w:r>
    </w:p>
    <w:bookmarkStart w:name="appealseconddeportationorders" w:id="19"/>
    <w:p w:rsidRPr="006D64D8" w:rsidR="009E4C49" w:rsidP="006D64D8" w:rsidRDefault="001E6849">
      <w:pPr>
        <w:pStyle w:val="ECHRPara"/>
        <w:rPr>
          <w:rFonts w:cstheme="minorHAnsi"/>
          <w:szCs w:val="24"/>
        </w:rPr>
      </w:pPr>
      <w:r w:rsidRPr="006D64D8">
        <w:rPr>
          <w:rFonts w:cstheme="minorHAnsi"/>
          <w:szCs w:val="24"/>
        </w:rPr>
        <w:fldChar w:fldCharType="begin"/>
      </w:r>
      <w:r w:rsidRPr="006D64D8">
        <w:rPr>
          <w:rFonts w:cstheme="minorHAnsi"/>
          <w:szCs w:val="24"/>
        </w:rPr>
        <w:instrText xml:space="preserve"> SEQ level0 \*arabic </w:instrText>
      </w:r>
      <w:r w:rsidRPr="006D64D8">
        <w:rPr>
          <w:rFonts w:cstheme="minorHAnsi"/>
          <w:szCs w:val="24"/>
        </w:rPr>
        <w:fldChar w:fldCharType="separate"/>
      </w:r>
      <w:r w:rsidRPr="006D64D8" w:rsidR="006D64D8">
        <w:rPr>
          <w:rFonts w:cstheme="minorHAnsi"/>
          <w:noProof/>
          <w:szCs w:val="24"/>
        </w:rPr>
        <w:t>46</w:t>
      </w:r>
      <w:r w:rsidRPr="006D64D8">
        <w:rPr>
          <w:rFonts w:cstheme="minorHAnsi"/>
          <w:szCs w:val="24"/>
        </w:rPr>
        <w:fldChar w:fldCharType="end"/>
      </w:r>
      <w:bookmarkEnd w:id="19"/>
      <w:r w:rsidRPr="006D64D8">
        <w:rPr>
          <w:rFonts w:cstheme="minorHAnsi"/>
          <w:szCs w:val="24"/>
        </w:rPr>
        <w:t>.  </w:t>
      </w:r>
      <w:r w:rsidRPr="006D64D8" w:rsidR="00FB58A0">
        <w:rPr>
          <w:rFonts w:cstheme="minorHAnsi"/>
          <w:szCs w:val="24"/>
        </w:rPr>
        <w:t xml:space="preserve">On 30 July 2012 the applicant </w:t>
      </w:r>
      <w:r w:rsidRPr="006D64D8" w:rsidR="00D536A0">
        <w:rPr>
          <w:rFonts w:cstheme="minorHAnsi"/>
          <w:szCs w:val="24"/>
        </w:rPr>
        <w:t>lodged</w:t>
      </w:r>
      <w:r w:rsidRPr="006D64D8" w:rsidR="00FB58A0">
        <w:rPr>
          <w:rFonts w:cstheme="minorHAnsi"/>
          <w:szCs w:val="24"/>
        </w:rPr>
        <w:t xml:space="preserve"> an appeal</w:t>
      </w:r>
      <w:r w:rsidRPr="006D64D8" w:rsidR="00FB58A0">
        <w:rPr>
          <w:rFonts w:eastAsiaTheme="minorHAnsi" w:cstheme="minorHAnsi"/>
          <w:i/>
          <w:iCs/>
          <w:szCs w:val="24"/>
        </w:rPr>
        <w:t xml:space="preserve"> </w:t>
      </w:r>
      <w:r w:rsidRPr="006D64D8" w:rsidR="00FB58A0">
        <w:rPr>
          <w:rFonts w:eastAsiaTheme="minorHAnsi" w:cstheme="minorHAnsi"/>
          <w:iCs/>
          <w:szCs w:val="24"/>
        </w:rPr>
        <w:t>with the Supreme Court (</w:t>
      </w:r>
      <w:r w:rsidRPr="006D64D8" w:rsidR="000A6C6D">
        <w:rPr>
          <w:rFonts w:eastAsiaTheme="minorHAnsi" w:cstheme="minorHAnsi"/>
          <w:iCs/>
          <w:szCs w:val="24"/>
        </w:rPr>
        <w:t xml:space="preserve">as the </w:t>
      </w:r>
      <w:r w:rsidRPr="006D64D8" w:rsidR="00FB58A0">
        <w:rPr>
          <w:rFonts w:eastAsiaTheme="minorHAnsi" w:cstheme="minorHAnsi"/>
          <w:iCs/>
          <w:szCs w:val="24"/>
        </w:rPr>
        <w:t>appellate revisional jurisdiction</w:t>
      </w:r>
      <w:r w:rsidRPr="006D64D8" w:rsidR="00FB58A0">
        <w:rPr>
          <w:rFonts w:cstheme="minorHAnsi"/>
          <w:szCs w:val="24"/>
        </w:rPr>
        <w:t xml:space="preserve"> – appeal </w:t>
      </w:r>
      <w:r w:rsidRPr="006D64D8" w:rsidR="00FB58A0">
        <w:rPr>
          <w:rFonts w:cstheme="minorHAnsi"/>
          <w:iCs/>
          <w:szCs w:val="24"/>
        </w:rPr>
        <w:t>no. 156/2012</w:t>
      </w:r>
      <w:r w:rsidRPr="006D64D8" w:rsidR="00FB58A0">
        <w:rPr>
          <w:rFonts w:cstheme="minorHAnsi"/>
          <w:szCs w:val="24"/>
        </w:rPr>
        <w:t xml:space="preserve">) against the </w:t>
      </w:r>
      <w:r w:rsidRPr="006D64D8" w:rsidR="00955D01">
        <w:rPr>
          <w:rFonts w:cstheme="minorHAnsi"/>
          <w:szCs w:val="24"/>
        </w:rPr>
        <w:t>first</w:t>
      </w:r>
      <w:r w:rsidRPr="006D64D8" w:rsidR="000A6C6D">
        <w:rPr>
          <w:rFonts w:cstheme="minorHAnsi"/>
          <w:szCs w:val="24"/>
        </w:rPr>
        <w:t>-</w:t>
      </w:r>
      <w:r w:rsidRPr="006D64D8" w:rsidR="00955D01">
        <w:rPr>
          <w:rFonts w:cstheme="minorHAnsi"/>
          <w:szCs w:val="24"/>
        </w:rPr>
        <w:t xml:space="preserve">instance judgment on his recourse (see paragraph </w:t>
      </w:r>
      <w:r w:rsidRPr="006D64D8" w:rsidR="00955D01">
        <w:rPr>
          <w:rFonts w:cstheme="minorHAnsi"/>
          <w:szCs w:val="24"/>
        </w:rPr>
        <w:fldChar w:fldCharType="begin"/>
      </w:r>
      <w:r w:rsidRPr="006D64D8" w:rsidR="00955D01">
        <w:rPr>
          <w:rFonts w:cstheme="minorHAnsi"/>
          <w:szCs w:val="24"/>
        </w:rPr>
        <w:instrText xml:space="preserve"> REF SCjudgment13July2012 \h  \* MERGEFORMAT </w:instrText>
      </w:r>
      <w:r w:rsidRPr="006D64D8" w:rsidR="00955D01">
        <w:rPr>
          <w:rFonts w:cstheme="minorHAnsi"/>
          <w:szCs w:val="24"/>
        </w:rPr>
      </w:r>
      <w:r w:rsidRPr="006D64D8" w:rsidR="00955D01">
        <w:rPr>
          <w:rFonts w:cstheme="minorHAnsi"/>
          <w:szCs w:val="24"/>
        </w:rPr>
        <w:fldChar w:fldCharType="separate"/>
      </w:r>
      <w:r w:rsidRPr="006D64D8" w:rsidR="006D64D8">
        <w:rPr>
          <w:rFonts w:asciiTheme="majorHAnsi" w:hAnsiTheme="majorHAnsi" w:cstheme="majorHAnsi"/>
          <w:noProof/>
        </w:rPr>
        <w:t>44</w:t>
      </w:r>
      <w:r w:rsidRPr="006D64D8" w:rsidR="00955D01">
        <w:rPr>
          <w:rFonts w:cstheme="minorHAnsi"/>
          <w:szCs w:val="24"/>
        </w:rPr>
        <w:fldChar w:fldCharType="end"/>
      </w:r>
      <w:r w:rsidRPr="006D64D8" w:rsidR="00955D01">
        <w:rPr>
          <w:rFonts w:cstheme="minorHAnsi"/>
          <w:szCs w:val="24"/>
        </w:rPr>
        <w:t xml:space="preserve"> above)</w:t>
      </w:r>
      <w:r w:rsidRPr="006D64D8" w:rsidR="00FB58A0">
        <w:rPr>
          <w:rFonts w:cstheme="minorHAnsi"/>
          <w:szCs w:val="24"/>
        </w:rPr>
        <w:t>.</w:t>
      </w:r>
    </w:p>
    <w:p w:rsidRPr="006D64D8" w:rsidR="00BE7128" w:rsidP="006D64D8" w:rsidRDefault="00BE7128">
      <w:pPr>
        <w:pStyle w:val="ECHRPara"/>
      </w:pPr>
      <w:r w:rsidRPr="006D64D8">
        <w:fldChar w:fldCharType="begin"/>
      </w:r>
      <w:r w:rsidRPr="006D64D8">
        <w:instrText xml:space="preserve"> SEQ level0 \*arabic </w:instrText>
      </w:r>
      <w:r w:rsidRPr="006D64D8">
        <w:fldChar w:fldCharType="separate"/>
      </w:r>
      <w:r w:rsidRPr="006D64D8" w:rsidR="006D64D8">
        <w:rPr>
          <w:noProof/>
        </w:rPr>
        <w:t>47</w:t>
      </w:r>
      <w:r w:rsidRPr="006D64D8">
        <w:fldChar w:fldCharType="end"/>
      </w:r>
      <w:r w:rsidRPr="006D64D8">
        <w:t xml:space="preserve">.  On 11 August 2012 the applicant was transferred to Aradippou </w:t>
      </w:r>
      <w:r w:rsidRPr="006D64D8" w:rsidR="003D03A3">
        <w:t>police station</w:t>
      </w:r>
      <w:r w:rsidRPr="006D64D8">
        <w:t>.</w:t>
      </w:r>
    </w:p>
    <w:p w:rsidRPr="006D64D8" w:rsidR="009E4C49" w:rsidP="006D64D8" w:rsidRDefault="00955D01">
      <w:pPr>
        <w:pStyle w:val="ECHRPara"/>
      </w:pPr>
      <w:r w:rsidRPr="006D64D8">
        <w:fldChar w:fldCharType="begin"/>
      </w:r>
      <w:r w:rsidRPr="006D64D8">
        <w:instrText xml:space="preserve"> SEQ level0 \*arabic </w:instrText>
      </w:r>
      <w:r w:rsidRPr="006D64D8">
        <w:fldChar w:fldCharType="separate"/>
      </w:r>
      <w:r w:rsidRPr="006D64D8" w:rsidR="006D64D8">
        <w:rPr>
          <w:noProof/>
        </w:rPr>
        <w:t>48</w:t>
      </w:r>
      <w:r w:rsidRPr="006D64D8">
        <w:fldChar w:fldCharType="end"/>
      </w:r>
      <w:r w:rsidRPr="006D64D8">
        <w:t>.  </w:t>
      </w:r>
      <w:r w:rsidRPr="006D64D8">
        <w:rPr>
          <w:rFonts w:cstheme="minorHAnsi"/>
          <w:szCs w:val="24"/>
        </w:rPr>
        <w:t xml:space="preserve">On </w:t>
      </w:r>
      <w:r w:rsidRPr="006D64D8">
        <w:rPr>
          <w:rFonts w:asciiTheme="majorHAnsi" w:hAnsiTheme="majorHAnsi" w:eastAsiaTheme="minorHAnsi" w:cstheme="majorHAnsi"/>
        </w:rPr>
        <w:t xml:space="preserve">27 August 2012 </w:t>
      </w:r>
      <w:r w:rsidRPr="006D64D8" w:rsidR="00B27692">
        <w:rPr>
          <w:rFonts w:asciiTheme="majorHAnsi" w:hAnsiTheme="majorHAnsi" w:eastAsiaTheme="minorHAnsi" w:cstheme="majorHAnsi"/>
        </w:rPr>
        <w:t xml:space="preserve">and </w:t>
      </w:r>
      <w:r w:rsidRPr="006D64D8" w:rsidR="00895B1E">
        <w:rPr>
          <w:rFonts w:asciiTheme="majorHAnsi" w:hAnsiTheme="majorHAnsi" w:eastAsiaTheme="minorHAnsi" w:cstheme="majorHAnsi"/>
        </w:rPr>
        <w:t xml:space="preserve">again on 25 September 2012 </w:t>
      </w:r>
      <w:r w:rsidRPr="006D64D8">
        <w:rPr>
          <w:rFonts w:asciiTheme="majorHAnsi" w:hAnsiTheme="majorHAnsi" w:eastAsiaTheme="minorHAnsi" w:cstheme="majorHAnsi"/>
        </w:rPr>
        <w:t>the Minister of the Interior r</w:t>
      </w:r>
      <w:r w:rsidRPr="006D64D8" w:rsidR="00895B1E">
        <w:rPr>
          <w:rFonts w:asciiTheme="majorHAnsi" w:hAnsiTheme="majorHAnsi" w:eastAsiaTheme="minorHAnsi" w:cstheme="majorHAnsi"/>
        </w:rPr>
        <w:t>eviewed</w:t>
      </w:r>
      <w:r w:rsidRPr="006D64D8">
        <w:rPr>
          <w:rFonts w:asciiTheme="majorHAnsi" w:hAnsiTheme="majorHAnsi" w:eastAsiaTheme="minorHAnsi" w:cstheme="majorHAnsi"/>
        </w:rPr>
        <w:t xml:space="preserve"> the applicant</w:t>
      </w:r>
      <w:r w:rsidRPr="006D64D8" w:rsidR="006D64D8">
        <w:rPr>
          <w:rFonts w:asciiTheme="majorHAnsi" w:hAnsiTheme="majorHAnsi" w:eastAsiaTheme="minorHAnsi" w:cstheme="majorHAnsi"/>
        </w:rPr>
        <w:t>’</w:t>
      </w:r>
      <w:r w:rsidRPr="006D64D8">
        <w:rPr>
          <w:rFonts w:asciiTheme="majorHAnsi" w:hAnsiTheme="majorHAnsi" w:eastAsiaTheme="minorHAnsi" w:cstheme="majorHAnsi"/>
        </w:rPr>
        <w:t xml:space="preserve">s detention and decided to extend it </w:t>
      </w:r>
      <w:r w:rsidRPr="006D64D8" w:rsidR="00895B1E">
        <w:t xml:space="preserve">on the same grounds as </w:t>
      </w:r>
      <w:r w:rsidRPr="006D64D8" w:rsidR="0043276D">
        <w:t xml:space="preserve">those cited in respect of </w:t>
      </w:r>
      <w:r w:rsidRPr="006D64D8" w:rsidR="00895B1E">
        <w:t xml:space="preserve">his previous decisions (see paragraphs </w:t>
      </w:r>
      <w:r w:rsidRPr="006D64D8" w:rsidR="00640137">
        <w:fldChar w:fldCharType="begin"/>
      </w:r>
      <w:r w:rsidRPr="006D64D8" w:rsidR="00640137">
        <w:instrText xml:space="preserve"> REF ExtensionofdetentionMay2012 \h  \* MERGEFORMAT </w:instrText>
      </w:r>
      <w:r w:rsidRPr="006D64D8" w:rsidR="00640137">
        <w:fldChar w:fldCharType="separate"/>
      </w:r>
      <w:r w:rsidRPr="006D64D8" w:rsidR="006D64D8">
        <w:rPr>
          <w:noProof/>
        </w:rPr>
        <w:t>40</w:t>
      </w:r>
      <w:r w:rsidRPr="006D64D8" w:rsidR="00640137">
        <w:fldChar w:fldCharType="end"/>
      </w:r>
      <w:r w:rsidRPr="006D64D8" w:rsidR="00640137">
        <w:t xml:space="preserve">, </w:t>
      </w:r>
      <w:r w:rsidRPr="006D64D8" w:rsidR="00640137">
        <w:fldChar w:fldCharType="begin"/>
      </w:r>
      <w:r w:rsidRPr="006D64D8" w:rsidR="00640137">
        <w:instrText xml:space="preserve"> REF ExtensionofdetentionofJune2012 \h  \* MERGEFORMAT </w:instrText>
      </w:r>
      <w:r w:rsidRPr="006D64D8" w:rsidR="00640137">
        <w:fldChar w:fldCharType="separate"/>
      </w:r>
      <w:r w:rsidRPr="006D64D8" w:rsidR="006D64D8">
        <w:rPr>
          <w:noProof/>
        </w:rPr>
        <w:t>42</w:t>
      </w:r>
      <w:r w:rsidRPr="006D64D8" w:rsidR="00640137">
        <w:fldChar w:fldCharType="end"/>
      </w:r>
      <w:r w:rsidRPr="006D64D8" w:rsidR="00640137">
        <w:t xml:space="preserve"> and </w:t>
      </w:r>
      <w:r w:rsidRPr="006D64D8" w:rsidR="00640137">
        <w:fldChar w:fldCharType="begin"/>
      </w:r>
      <w:r w:rsidRPr="006D64D8" w:rsidR="00640137">
        <w:instrText xml:space="preserve"> REF ExtensionofdetentionJuly2012 \h  \* MERGEFORMAT </w:instrText>
      </w:r>
      <w:r w:rsidRPr="006D64D8" w:rsidR="00640137">
        <w:fldChar w:fldCharType="separate"/>
      </w:r>
      <w:r w:rsidRPr="006D64D8" w:rsidR="006D64D8">
        <w:rPr>
          <w:rFonts w:asciiTheme="majorHAnsi" w:hAnsiTheme="majorHAnsi" w:eastAsiaTheme="minorHAnsi" w:cstheme="majorHAnsi"/>
          <w:noProof/>
        </w:rPr>
        <w:t>45</w:t>
      </w:r>
      <w:r w:rsidRPr="006D64D8" w:rsidR="00640137">
        <w:fldChar w:fldCharType="end"/>
      </w:r>
      <w:r w:rsidRPr="006D64D8" w:rsidR="00640137">
        <w:t xml:space="preserve"> above).</w:t>
      </w:r>
    </w:p>
    <w:p w:rsidRPr="006D64D8" w:rsidR="00895B1E" w:rsidP="006D64D8" w:rsidRDefault="00895B1E">
      <w:pPr>
        <w:pStyle w:val="ECHRPara"/>
      </w:pPr>
      <w:r w:rsidRPr="006D64D8">
        <w:fldChar w:fldCharType="begin"/>
      </w:r>
      <w:r w:rsidRPr="006D64D8">
        <w:instrText xml:space="preserve"> SEQ level0 \*arabic </w:instrText>
      </w:r>
      <w:r w:rsidRPr="006D64D8">
        <w:fldChar w:fldCharType="separate"/>
      </w:r>
      <w:r w:rsidRPr="006D64D8" w:rsidR="006D64D8">
        <w:rPr>
          <w:noProof/>
        </w:rPr>
        <w:t>49</w:t>
      </w:r>
      <w:r w:rsidRPr="006D64D8">
        <w:fldChar w:fldCharType="end"/>
      </w:r>
      <w:r w:rsidRPr="006D64D8">
        <w:t>.  </w:t>
      </w:r>
      <w:r w:rsidRPr="006D64D8" w:rsidR="00B27692">
        <w:t xml:space="preserve">In the meantime, </w:t>
      </w:r>
      <w:r w:rsidRPr="006D64D8" w:rsidR="00B27692">
        <w:rPr>
          <w:rFonts w:asciiTheme="majorHAnsi" w:hAnsiTheme="majorHAnsi" w:cstheme="majorHAnsi"/>
        </w:rPr>
        <w:t>o</w:t>
      </w:r>
      <w:r w:rsidRPr="006D64D8">
        <w:rPr>
          <w:rFonts w:asciiTheme="majorHAnsi" w:hAnsiTheme="majorHAnsi" w:cstheme="majorHAnsi"/>
        </w:rPr>
        <w:t>n 12 September 2012 the applicant</w:t>
      </w:r>
      <w:r w:rsidRPr="006D64D8" w:rsidR="006D64D8">
        <w:rPr>
          <w:rFonts w:asciiTheme="majorHAnsi" w:hAnsiTheme="majorHAnsi" w:cstheme="majorHAnsi"/>
        </w:rPr>
        <w:t>’</w:t>
      </w:r>
      <w:r w:rsidRPr="006D64D8">
        <w:rPr>
          <w:rFonts w:asciiTheme="majorHAnsi" w:hAnsiTheme="majorHAnsi" w:cstheme="majorHAnsi"/>
        </w:rPr>
        <w:t xml:space="preserve">s lawyer sent a fax to the </w:t>
      </w:r>
      <w:r w:rsidRPr="006D64D8" w:rsidR="002C7102">
        <w:rPr>
          <w:rFonts w:asciiTheme="majorHAnsi" w:hAnsiTheme="majorHAnsi" w:cstheme="majorHAnsi"/>
        </w:rPr>
        <w:t xml:space="preserve">Minister of the Interior </w:t>
      </w:r>
      <w:r w:rsidRPr="006D64D8">
        <w:rPr>
          <w:rFonts w:asciiTheme="majorHAnsi" w:hAnsiTheme="majorHAnsi" w:cstheme="majorHAnsi"/>
        </w:rPr>
        <w:t>complaining about the period of the applicant</w:t>
      </w:r>
      <w:r w:rsidRPr="006D64D8" w:rsidR="006D64D8">
        <w:rPr>
          <w:rFonts w:asciiTheme="majorHAnsi" w:hAnsiTheme="majorHAnsi" w:cstheme="majorHAnsi"/>
        </w:rPr>
        <w:t>’</w:t>
      </w:r>
      <w:r w:rsidRPr="006D64D8">
        <w:rPr>
          <w:rFonts w:asciiTheme="majorHAnsi" w:hAnsiTheme="majorHAnsi" w:cstheme="majorHAnsi"/>
        </w:rPr>
        <w:t xml:space="preserve">s detention and about the failure of the </w:t>
      </w:r>
      <w:r w:rsidRPr="006D64D8" w:rsidR="002C7102">
        <w:rPr>
          <w:rFonts w:asciiTheme="majorHAnsi" w:hAnsiTheme="majorHAnsi" w:cstheme="majorHAnsi"/>
        </w:rPr>
        <w:t xml:space="preserve">Minister of the Interior </w:t>
      </w:r>
      <w:r w:rsidRPr="006D64D8">
        <w:rPr>
          <w:rFonts w:asciiTheme="majorHAnsi" w:hAnsiTheme="majorHAnsi" w:cstheme="majorHAnsi"/>
        </w:rPr>
        <w:t>to review the applicant</w:t>
      </w:r>
      <w:r w:rsidRPr="006D64D8" w:rsidR="006D64D8">
        <w:rPr>
          <w:rFonts w:asciiTheme="majorHAnsi" w:hAnsiTheme="majorHAnsi" w:cstheme="majorHAnsi"/>
        </w:rPr>
        <w:t>’</w:t>
      </w:r>
      <w:r w:rsidRPr="006D64D8">
        <w:rPr>
          <w:rFonts w:asciiTheme="majorHAnsi" w:hAnsiTheme="majorHAnsi" w:cstheme="majorHAnsi"/>
        </w:rPr>
        <w:t xml:space="preserve">s detention order every two months, as provided by </w:t>
      </w:r>
      <w:r w:rsidRPr="006D64D8">
        <w:t>section 18 </w:t>
      </w:r>
      <w:r w:rsidRPr="006D64D8">
        <w:rPr>
          <w:lang w:val="el-GR"/>
        </w:rPr>
        <w:t>ΠΣΤ</w:t>
      </w:r>
      <w:r w:rsidRPr="006D64D8" w:rsidR="008B72CA">
        <w:t>(</w:t>
      </w:r>
      <w:r w:rsidRPr="006D64D8">
        <w:t>4</w:t>
      </w:r>
      <w:r w:rsidRPr="006D64D8" w:rsidR="008B72CA">
        <w:t>)</w:t>
      </w:r>
      <w:r w:rsidRPr="006D64D8">
        <w:t xml:space="preserve"> of the </w:t>
      </w:r>
      <w:r w:rsidRPr="006D64D8">
        <w:rPr>
          <w:rFonts w:asciiTheme="majorHAnsi" w:hAnsiTheme="majorHAnsi" w:cstheme="majorHAnsi"/>
        </w:rPr>
        <w:t>Aliens and Immigration Law</w:t>
      </w:r>
      <w:r w:rsidRPr="006D64D8" w:rsidR="00737AB1">
        <w:rPr>
          <w:rFonts w:asciiTheme="majorHAnsi" w:hAnsiTheme="majorHAnsi" w:cstheme="majorHAnsi"/>
        </w:rPr>
        <w:t xml:space="preserve"> (see paragraph </w:t>
      </w:r>
      <w:r w:rsidRPr="006D64D8" w:rsidR="00737AB1">
        <w:rPr>
          <w:rFonts w:asciiTheme="majorHAnsi" w:hAnsiTheme="majorHAnsi" w:cstheme="majorHAnsi"/>
        </w:rPr>
        <w:fldChar w:fldCharType="begin"/>
      </w:r>
      <w:r w:rsidRPr="006D64D8" w:rsidR="00737AB1">
        <w:rPr>
          <w:rFonts w:asciiTheme="majorHAnsi" w:hAnsiTheme="majorHAnsi" w:cstheme="majorHAnsi"/>
        </w:rPr>
        <w:instrText xml:space="preserve"> REF section18extension12months \h </w:instrText>
      </w:r>
      <w:r w:rsidRPr="006D64D8" w:rsidR="009A117A">
        <w:rPr>
          <w:rFonts w:asciiTheme="majorHAnsi" w:hAnsiTheme="majorHAnsi" w:cstheme="majorHAnsi"/>
        </w:rPr>
        <w:instrText xml:space="preserve"> \* MERGEFORMAT </w:instrText>
      </w:r>
      <w:r w:rsidRPr="006D64D8" w:rsidR="00737AB1">
        <w:rPr>
          <w:rFonts w:asciiTheme="majorHAnsi" w:hAnsiTheme="majorHAnsi" w:cstheme="majorHAnsi"/>
        </w:rPr>
      </w:r>
      <w:r w:rsidRPr="006D64D8" w:rsidR="00737AB1">
        <w:rPr>
          <w:rFonts w:asciiTheme="majorHAnsi" w:hAnsiTheme="majorHAnsi" w:cstheme="majorHAnsi"/>
        </w:rPr>
        <w:fldChar w:fldCharType="separate"/>
      </w:r>
      <w:r w:rsidRPr="006D64D8" w:rsidR="006D64D8">
        <w:rPr>
          <w:noProof/>
        </w:rPr>
        <w:t>101</w:t>
      </w:r>
      <w:r w:rsidRPr="006D64D8" w:rsidR="00737AB1">
        <w:rPr>
          <w:rFonts w:asciiTheme="majorHAnsi" w:hAnsiTheme="majorHAnsi" w:cstheme="majorHAnsi"/>
        </w:rPr>
        <w:fldChar w:fldCharType="end"/>
      </w:r>
      <w:r w:rsidRPr="006D64D8" w:rsidR="00737AB1">
        <w:rPr>
          <w:rFonts w:asciiTheme="majorHAnsi" w:hAnsiTheme="majorHAnsi" w:cstheme="majorHAnsi"/>
        </w:rPr>
        <w:t xml:space="preserve"> below)</w:t>
      </w:r>
      <w:r w:rsidRPr="006D64D8">
        <w:rPr>
          <w:rFonts w:asciiTheme="majorHAnsi" w:hAnsiTheme="majorHAnsi" w:cstheme="majorHAnsi"/>
        </w:rPr>
        <w:t>.</w:t>
      </w:r>
      <w:r w:rsidRPr="006D64D8" w:rsidR="009A117A">
        <w:t xml:space="preserve"> The applicant submitted that no reply had been received </w:t>
      </w:r>
      <w:r w:rsidRPr="006D64D8" w:rsidR="000A6C6D">
        <w:t xml:space="preserve">from </w:t>
      </w:r>
      <w:r w:rsidRPr="006D64D8" w:rsidR="009A117A">
        <w:t>the authorities.</w:t>
      </w:r>
    </w:p>
    <w:p w:rsidRPr="006D64D8" w:rsidR="009E4C49" w:rsidP="006D64D8" w:rsidRDefault="00895B1E">
      <w:pPr>
        <w:pStyle w:val="ECHRPara"/>
      </w:pPr>
      <w:r w:rsidRPr="006D64D8">
        <w:fldChar w:fldCharType="begin"/>
      </w:r>
      <w:r w:rsidRPr="006D64D8">
        <w:instrText xml:space="preserve"> SEQ level0 \*arabic </w:instrText>
      </w:r>
      <w:r w:rsidRPr="006D64D8">
        <w:fldChar w:fldCharType="separate"/>
      </w:r>
      <w:r w:rsidRPr="006D64D8" w:rsidR="006D64D8">
        <w:rPr>
          <w:noProof/>
        </w:rPr>
        <w:t>50</w:t>
      </w:r>
      <w:r w:rsidRPr="006D64D8">
        <w:fldChar w:fldCharType="end"/>
      </w:r>
      <w:r w:rsidRPr="006D64D8">
        <w:t>.  On</w:t>
      </w:r>
      <w:r w:rsidRPr="006D64D8" w:rsidR="001E6849">
        <w:t xml:space="preserve"> 15 October 2012 </w:t>
      </w:r>
      <w:r w:rsidRPr="006D64D8">
        <w:t>the applicant</w:t>
      </w:r>
      <w:r w:rsidRPr="006D64D8" w:rsidR="001E6849">
        <w:t xml:space="preserve"> was transferred </w:t>
      </w:r>
      <w:r w:rsidRPr="006D64D8">
        <w:t xml:space="preserve">to </w:t>
      </w:r>
      <w:r w:rsidRPr="006D64D8" w:rsidR="00737AB1">
        <w:t>the detention facilit</w:t>
      </w:r>
      <w:r w:rsidRPr="006D64D8" w:rsidR="00865095">
        <w:t>y</w:t>
      </w:r>
      <w:r w:rsidRPr="006D64D8" w:rsidR="00737AB1">
        <w:t xml:space="preserve"> at </w:t>
      </w:r>
      <w:r w:rsidRPr="006D64D8" w:rsidR="001E6849">
        <w:t xml:space="preserve">Larnaca </w:t>
      </w:r>
      <w:r w:rsidRPr="006D64D8" w:rsidR="003D03A3">
        <w:t>police station</w:t>
      </w:r>
      <w:r w:rsidRPr="006D64D8">
        <w:t>.</w:t>
      </w:r>
    </w:p>
    <w:bookmarkStart w:name="release18months" w:id="20"/>
    <w:p w:rsidRPr="006D64D8" w:rsidR="009E4C49" w:rsidP="006D64D8" w:rsidRDefault="001E6849">
      <w:pPr>
        <w:pStyle w:val="ECHRPara"/>
        <w:rPr>
          <w:rFonts w:asciiTheme="majorHAnsi" w:hAnsiTheme="majorHAnsi" w:cstheme="majorHAnsi"/>
        </w:rPr>
      </w:pPr>
      <w:r w:rsidRPr="006D64D8">
        <w:rPr>
          <w:rFonts w:asciiTheme="majorHAnsi" w:hAnsiTheme="majorHAnsi" w:cstheme="majorHAnsi"/>
          <w:lang w:val="el-GR"/>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lang w:val="el-GR"/>
        </w:rPr>
        <w:fldChar w:fldCharType="separate"/>
      </w:r>
      <w:r w:rsidRPr="006D64D8" w:rsidR="006D64D8">
        <w:rPr>
          <w:rFonts w:asciiTheme="majorHAnsi" w:hAnsiTheme="majorHAnsi" w:cstheme="majorHAnsi"/>
          <w:noProof/>
        </w:rPr>
        <w:t>51</w:t>
      </w:r>
      <w:r w:rsidRPr="006D64D8">
        <w:rPr>
          <w:rFonts w:asciiTheme="majorHAnsi" w:hAnsiTheme="majorHAnsi" w:cstheme="majorHAnsi"/>
          <w:lang w:val="el-GR"/>
        </w:rPr>
        <w:fldChar w:fldCharType="end"/>
      </w:r>
      <w:bookmarkEnd w:id="20"/>
      <w:r w:rsidRPr="006D64D8">
        <w:rPr>
          <w:rFonts w:asciiTheme="majorHAnsi" w:hAnsiTheme="majorHAnsi" w:cstheme="majorHAnsi"/>
        </w:rPr>
        <w:t>.  </w:t>
      </w:r>
      <w:r w:rsidRPr="006D64D8" w:rsidR="00FB58A0">
        <w:rPr>
          <w:rFonts w:asciiTheme="majorHAnsi" w:hAnsiTheme="majorHAnsi" w:cstheme="majorHAnsi"/>
          <w:lang w:val="el-GR"/>
        </w:rPr>
        <w:t>Ο</w:t>
      </w:r>
      <w:r w:rsidRPr="006D64D8" w:rsidR="00FB58A0">
        <w:rPr>
          <w:rFonts w:asciiTheme="majorHAnsi" w:hAnsiTheme="majorHAnsi" w:cstheme="majorHAnsi"/>
        </w:rPr>
        <w:t xml:space="preserve">n </w:t>
      </w:r>
      <w:r w:rsidRPr="006D64D8" w:rsidR="008158AA">
        <w:rPr>
          <w:rFonts w:asciiTheme="majorHAnsi" w:hAnsiTheme="majorHAnsi" w:cstheme="majorHAnsi"/>
        </w:rPr>
        <w:t>18</w:t>
      </w:r>
      <w:r w:rsidRPr="006D64D8" w:rsidR="00254281">
        <w:rPr>
          <w:rFonts w:asciiTheme="majorHAnsi" w:hAnsiTheme="majorHAnsi" w:cstheme="majorHAnsi"/>
        </w:rPr>
        <w:t xml:space="preserve"> </w:t>
      </w:r>
      <w:r w:rsidRPr="006D64D8" w:rsidR="00FB58A0">
        <w:rPr>
          <w:rFonts w:asciiTheme="majorHAnsi" w:hAnsiTheme="majorHAnsi" w:cstheme="majorHAnsi"/>
        </w:rPr>
        <w:t xml:space="preserve">October 2012 </w:t>
      </w:r>
      <w:r w:rsidRPr="006D64D8" w:rsidR="00254281">
        <w:rPr>
          <w:rFonts w:asciiTheme="majorHAnsi" w:hAnsiTheme="majorHAnsi" w:cstheme="majorHAnsi"/>
        </w:rPr>
        <w:t xml:space="preserve">the Permanent Secretary of the </w:t>
      </w:r>
      <w:r w:rsidRPr="006D64D8" w:rsidR="002C7102">
        <w:rPr>
          <w:rFonts w:asciiTheme="majorHAnsi" w:hAnsiTheme="majorHAnsi" w:cstheme="majorHAnsi"/>
        </w:rPr>
        <w:t xml:space="preserve">Ministry of the Interior </w:t>
      </w:r>
      <w:r w:rsidRPr="006D64D8" w:rsidR="00254281">
        <w:rPr>
          <w:rFonts w:asciiTheme="majorHAnsi" w:hAnsiTheme="majorHAnsi" w:cstheme="majorHAnsi"/>
        </w:rPr>
        <w:t>decided to annul the deportation and detention orders of 22</w:t>
      </w:r>
      <w:r w:rsidRPr="006D64D8" w:rsidR="00395820">
        <w:rPr>
          <w:rFonts w:asciiTheme="majorHAnsi" w:hAnsiTheme="majorHAnsi" w:cstheme="majorHAnsi"/>
        </w:rPr>
        <w:t> </w:t>
      </w:r>
      <w:r w:rsidRPr="006D64D8" w:rsidR="00254281">
        <w:rPr>
          <w:rFonts w:asciiTheme="majorHAnsi" w:hAnsiTheme="majorHAnsi" w:cstheme="majorHAnsi"/>
        </w:rPr>
        <w:t>December 2011</w:t>
      </w:r>
      <w:r w:rsidRPr="006D64D8" w:rsidR="0084260E">
        <w:rPr>
          <w:rFonts w:asciiTheme="majorHAnsi" w:hAnsiTheme="majorHAnsi" w:cstheme="majorHAnsi"/>
        </w:rPr>
        <w:t>,</w:t>
      </w:r>
      <w:r w:rsidRPr="006D64D8" w:rsidR="00254281">
        <w:rPr>
          <w:rFonts w:asciiTheme="majorHAnsi" w:hAnsiTheme="majorHAnsi" w:cstheme="majorHAnsi"/>
        </w:rPr>
        <w:t xml:space="preserve"> as the applicant</w:t>
      </w:r>
      <w:r w:rsidRPr="006D64D8" w:rsidR="006D64D8">
        <w:rPr>
          <w:rFonts w:asciiTheme="majorHAnsi" w:hAnsiTheme="majorHAnsi" w:cstheme="majorHAnsi"/>
        </w:rPr>
        <w:t>’</w:t>
      </w:r>
      <w:r w:rsidRPr="006D64D8" w:rsidR="00254281">
        <w:rPr>
          <w:rFonts w:asciiTheme="majorHAnsi" w:hAnsiTheme="majorHAnsi" w:cstheme="majorHAnsi"/>
        </w:rPr>
        <w:t xml:space="preserve">s deportation had not been effected within the </w:t>
      </w:r>
      <w:r w:rsidRPr="006D64D8" w:rsidR="0084260E">
        <w:rPr>
          <w:rFonts w:asciiTheme="majorHAnsi" w:hAnsiTheme="majorHAnsi" w:cstheme="majorHAnsi"/>
        </w:rPr>
        <w:t xml:space="preserve">above-mentioned </w:t>
      </w:r>
      <w:r w:rsidRPr="006D64D8" w:rsidR="00254281">
        <w:rPr>
          <w:rFonts w:asciiTheme="majorHAnsi" w:hAnsiTheme="majorHAnsi" w:cstheme="majorHAnsi"/>
        </w:rPr>
        <w:t>eighteen-month time-limi</w:t>
      </w:r>
      <w:r w:rsidRPr="006D64D8" w:rsidR="007B2605">
        <w:rPr>
          <w:rFonts w:asciiTheme="majorHAnsi" w:hAnsiTheme="majorHAnsi" w:cstheme="majorHAnsi"/>
        </w:rPr>
        <w:t>t</w:t>
      </w:r>
      <w:r w:rsidRPr="006D64D8" w:rsidR="00254281">
        <w:rPr>
          <w:rFonts w:asciiTheme="majorHAnsi" w:hAnsiTheme="majorHAnsi" w:cstheme="majorHAnsi"/>
        </w:rPr>
        <w:t>.</w:t>
      </w:r>
    </w:p>
    <w:p w:rsidRPr="006D64D8" w:rsidR="00FB58A0" w:rsidP="006D64D8" w:rsidRDefault="006F479E">
      <w:pPr>
        <w:pStyle w:val="ECHRPara"/>
        <w:rPr>
          <w:rFonts w:asciiTheme="majorHAnsi" w:hAnsiTheme="majorHAnsi" w:cstheme="majorHAnsi"/>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52</w:t>
      </w:r>
      <w:r w:rsidRPr="006D64D8">
        <w:rPr>
          <w:rFonts w:asciiTheme="majorHAnsi" w:hAnsiTheme="majorHAnsi" w:cstheme="majorHAnsi"/>
        </w:rPr>
        <w:fldChar w:fldCharType="end"/>
      </w:r>
      <w:r w:rsidRPr="006D64D8">
        <w:rPr>
          <w:rFonts w:asciiTheme="majorHAnsi" w:hAnsiTheme="majorHAnsi" w:cstheme="majorHAnsi"/>
        </w:rPr>
        <w:t>.  On 25 October 2012 t</w:t>
      </w:r>
      <w:r w:rsidRPr="006D64D8" w:rsidR="00FB58A0">
        <w:rPr>
          <w:rFonts w:asciiTheme="majorHAnsi" w:hAnsiTheme="majorHAnsi" w:cstheme="majorHAnsi"/>
        </w:rPr>
        <w:t xml:space="preserve">he applicant was released </w:t>
      </w:r>
      <w:r w:rsidRPr="006D64D8" w:rsidR="0084260E">
        <w:rPr>
          <w:rFonts w:asciiTheme="majorHAnsi" w:hAnsiTheme="majorHAnsi" w:cstheme="majorHAnsi"/>
        </w:rPr>
        <w:t>under conditions</w:t>
      </w:r>
      <w:r w:rsidRPr="006D64D8" w:rsidR="001E6849">
        <w:rPr>
          <w:rFonts w:asciiTheme="majorHAnsi" w:hAnsiTheme="majorHAnsi" w:cstheme="majorHAnsi"/>
        </w:rPr>
        <w:t xml:space="preserve"> to which h</w:t>
      </w:r>
      <w:r w:rsidRPr="006D64D8" w:rsidR="00CB52D8">
        <w:rPr>
          <w:rFonts w:asciiTheme="majorHAnsi" w:hAnsiTheme="majorHAnsi" w:cstheme="majorHAnsi"/>
        </w:rPr>
        <w:t xml:space="preserve">e </w:t>
      </w:r>
      <w:r w:rsidRPr="006D64D8" w:rsidR="001E6849">
        <w:rPr>
          <w:rFonts w:asciiTheme="majorHAnsi" w:hAnsiTheme="majorHAnsi" w:cstheme="majorHAnsi"/>
        </w:rPr>
        <w:t>agreed.</w:t>
      </w:r>
      <w:r w:rsidRPr="006D64D8" w:rsidR="00FB58A0">
        <w:rPr>
          <w:rFonts w:asciiTheme="majorHAnsi" w:hAnsiTheme="majorHAnsi" w:cstheme="majorHAnsi"/>
        </w:rPr>
        <w:t xml:space="preserve"> </w:t>
      </w:r>
      <w:r w:rsidRPr="006D64D8" w:rsidR="00877F7A">
        <w:rPr>
          <w:rFonts w:asciiTheme="majorHAnsi" w:hAnsiTheme="majorHAnsi" w:cstheme="majorHAnsi"/>
        </w:rPr>
        <w:t>The</w:t>
      </w:r>
      <w:r w:rsidRPr="006D64D8" w:rsidR="00CB52D8">
        <w:rPr>
          <w:rFonts w:asciiTheme="majorHAnsi" w:hAnsiTheme="majorHAnsi" w:cstheme="majorHAnsi"/>
        </w:rPr>
        <w:t xml:space="preserve"> applicant was informed </w:t>
      </w:r>
      <w:r w:rsidRPr="006D64D8" w:rsidR="00FB58A0">
        <w:t xml:space="preserve">that he would be issued with a special residence/employment permit under the Aliens and Immigration Law and the relevant </w:t>
      </w:r>
      <w:r w:rsidRPr="006D64D8" w:rsidR="0084260E">
        <w:t xml:space="preserve">regulations </w:t>
      </w:r>
      <w:r w:rsidRPr="006D64D8" w:rsidR="00FB58A0">
        <w:t>for a period of six months from the date of his release. However, prior to the issuance of this permit he was obliged to sign a contract of employment with an employer indicated</w:t>
      </w:r>
      <w:r w:rsidRPr="006D64D8" w:rsidR="00D65799">
        <w:t xml:space="preserve"> to</w:t>
      </w:r>
      <w:r w:rsidRPr="006D64D8" w:rsidR="00FB58A0">
        <w:t xml:space="preserve"> and approved by the Department of Labour. He was also asked to </w:t>
      </w:r>
      <w:r w:rsidRPr="006D64D8" w:rsidR="009C3562">
        <w:t xml:space="preserve">(i) </w:t>
      </w:r>
      <w:r w:rsidRPr="006D64D8" w:rsidR="00FB58A0">
        <w:t xml:space="preserve">report to the police once a week, </w:t>
      </w:r>
      <w:r w:rsidRPr="006D64D8" w:rsidR="009C3562">
        <w:t xml:space="preserve">(ii) </w:t>
      </w:r>
      <w:r w:rsidRPr="006D64D8" w:rsidR="00FB58A0">
        <w:t>report</w:t>
      </w:r>
      <w:r w:rsidRPr="006D64D8" w:rsidR="00CB2A8A">
        <w:t xml:space="preserve"> his</w:t>
      </w:r>
      <w:r w:rsidRPr="006D64D8" w:rsidR="00FB58A0">
        <w:t xml:space="preserve"> </w:t>
      </w:r>
      <w:r w:rsidRPr="006D64D8" w:rsidR="009C3562">
        <w:t xml:space="preserve">residential </w:t>
      </w:r>
      <w:r w:rsidRPr="006D64D8" w:rsidR="00FB58A0">
        <w:t xml:space="preserve">address to </w:t>
      </w:r>
      <w:r w:rsidRPr="006D64D8" w:rsidR="00BB078B">
        <w:t xml:space="preserve">his local branch </w:t>
      </w:r>
      <w:r w:rsidRPr="006D64D8" w:rsidR="00FB58A0">
        <w:t xml:space="preserve">of the Aliens and Immigration Police within fifteen days </w:t>
      </w:r>
      <w:r w:rsidRPr="006D64D8" w:rsidR="009C3562">
        <w:t xml:space="preserve">of </w:t>
      </w:r>
      <w:r w:rsidRPr="006D64D8" w:rsidR="00FB58A0">
        <w:t xml:space="preserve">his release, and </w:t>
      </w:r>
      <w:r w:rsidRPr="006D64D8" w:rsidR="009C3562">
        <w:t xml:space="preserve">(iii) </w:t>
      </w:r>
      <w:r w:rsidRPr="006D64D8" w:rsidR="00FB58A0">
        <w:t>contact the Iranian Embassy in Nicosia in order to make appropriate arrangements for the issuance of a passport. The applicant was informed that the residence permit would not be extended unless he obtained a valid</w:t>
      </w:r>
      <w:r w:rsidRPr="006D64D8" w:rsidR="00CB52D8">
        <w:t xml:space="preserve"> Iranian</w:t>
      </w:r>
      <w:r w:rsidRPr="006D64D8" w:rsidR="00FB58A0">
        <w:t xml:space="preserve"> passport.</w:t>
      </w:r>
    </w:p>
    <w:p w:rsidRPr="006D64D8" w:rsidR="001E68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53</w:t>
      </w:r>
      <w:r w:rsidRPr="006D64D8">
        <w:rPr>
          <w:noProof/>
        </w:rPr>
        <w:fldChar w:fldCharType="end"/>
      </w:r>
      <w:r w:rsidRPr="006D64D8" w:rsidR="001E6849">
        <w:t>.  </w:t>
      </w:r>
      <w:r w:rsidRPr="006D64D8" w:rsidR="008158AA">
        <w:t>The last time the applicant pr</w:t>
      </w:r>
      <w:r w:rsidRPr="006D64D8" w:rsidR="001E6849">
        <w:t xml:space="preserve">esented himself </w:t>
      </w:r>
      <w:r w:rsidRPr="006D64D8" w:rsidR="008158AA">
        <w:t>at a</w:t>
      </w:r>
      <w:r w:rsidRPr="006D64D8" w:rsidR="001E6849">
        <w:t xml:space="preserve"> police station</w:t>
      </w:r>
      <w:r w:rsidRPr="006D64D8" w:rsidR="008158AA">
        <w:t>, in line with the conditions of his release, was</w:t>
      </w:r>
      <w:r w:rsidRPr="006D64D8" w:rsidR="001E6849">
        <w:t xml:space="preserve"> on 10 January 2013.</w:t>
      </w:r>
    </w:p>
    <w:p w:rsidRPr="006D64D8" w:rsidR="00FB58A0" w:rsidP="006D64D8" w:rsidRDefault="008158AA">
      <w:pPr>
        <w:pStyle w:val="ECHRHeading3"/>
      </w:pPr>
      <w:r w:rsidRPr="006D64D8">
        <w:t>5.  </w:t>
      </w:r>
      <w:r w:rsidRPr="006D64D8" w:rsidR="007E1517">
        <w:t>Subsequent</w:t>
      </w:r>
      <w:r w:rsidRPr="006D64D8">
        <w:t xml:space="preserve"> Developments</w:t>
      </w:r>
    </w:p>
    <w:p w:rsidRPr="006D64D8" w:rsidR="007E1517" w:rsidP="006D64D8" w:rsidRDefault="001E6849">
      <w:pPr>
        <w:pStyle w:val="ECHRPara"/>
      </w:pPr>
      <w:r w:rsidRPr="006D64D8">
        <w:fldChar w:fldCharType="begin"/>
      </w:r>
      <w:r w:rsidRPr="006D64D8">
        <w:instrText xml:space="preserve"> SEQ level0 \*arabic </w:instrText>
      </w:r>
      <w:r w:rsidRPr="006D64D8">
        <w:fldChar w:fldCharType="separate"/>
      </w:r>
      <w:r w:rsidRPr="006D64D8" w:rsidR="006D64D8">
        <w:rPr>
          <w:noProof/>
        </w:rPr>
        <w:t>54</w:t>
      </w:r>
      <w:r w:rsidRPr="006D64D8">
        <w:fldChar w:fldCharType="end"/>
      </w:r>
      <w:r w:rsidRPr="006D64D8">
        <w:t>.  </w:t>
      </w:r>
      <w:r w:rsidRPr="006D64D8" w:rsidR="00FB58A0">
        <w:t>The applicant was informed by a letter dated 4 January 2013 that the Reviewing Authority had decided to revoke its negative decision</w:t>
      </w:r>
      <w:r w:rsidRPr="006D64D8" w:rsidR="007E1517">
        <w:t xml:space="preserve"> </w:t>
      </w:r>
      <w:r w:rsidRPr="006D64D8" w:rsidR="00FB58A0">
        <w:t>of 10 August 2011 and that it would re-examine his appeal and issue a new decision on his asylum application. Consequently, on 7 January 2013 the applicant withdrew recourse no. 1320/2011</w:t>
      </w:r>
      <w:r w:rsidRPr="006D64D8" w:rsidR="007E1517">
        <w:t xml:space="preserve"> (see paragraph </w:t>
      </w:r>
      <w:r w:rsidRPr="006D64D8" w:rsidR="007E1517">
        <w:fldChar w:fldCharType="begin"/>
      </w:r>
      <w:r w:rsidRPr="006D64D8" w:rsidR="007E1517">
        <w:instrText xml:space="preserve"> REF recourseasylumdecision \h  \* MERGEFORMAT </w:instrText>
      </w:r>
      <w:r w:rsidRPr="006D64D8" w:rsidR="007E1517">
        <w:fldChar w:fldCharType="separate"/>
      </w:r>
      <w:r w:rsidRPr="006D64D8" w:rsidR="006D64D8">
        <w:rPr>
          <w:noProof/>
        </w:rPr>
        <w:t>23</w:t>
      </w:r>
      <w:r w:rsidRPr="006D64D8" w:rsidR="007E1517">
        <w:fldChar w:fldCharType="end"/>
      </w:r>
      <w:r w:rsidRPr="006D64D8" w:rsidR="007E1517">
        <w:t xml:space="preserve"> above)</w:t>
      </w:r>
      <w:r w:rsidRPr="006D64D8" w:rsidR="00FB58A0">
        <w:t>. He provided the Reviewing Authority with a number of docu</w:t>
      </w:r>
      <w:r w:rsidRPr="006D64D8" w:rsidR="007E1517">
        <w:t xml:space="preserve">ments in </w:t>
      </w:r>
      <w:r w:rsidRPr="006D64D8" w:rsidR="00877F7A">
        <w:t xml:space="preserve">support </w:t>
      </w:r>
      <w:r w:rsidRPr="006D64D8" w:rsidR="007E1517">
        <w:t>of his claims.</w:t>
      </w:r>
    </w:p>
    <w:p w:rsidRPr="006D64D8" w:rsidR="009E4C49" w:rsidP="006D64D8" w:rsidRDefault="007E1517">
      <w:pPr>
        <w:pStyle w:val="ECHRPara"/>
      </w:pPr>
      <w:r w:rsidRPr="006D64D8">
        <w:fldChar w:fldCharType="begin"/>
      </w:r>
      <w:r w:rsidRPr="006D64D8">
        <w:instrText xml:space="preserve"> SEQ level0 \*arabic </w:instrText>
      </w:r>
      <w:r w:rsidRPr="006D64D8">
        <w:fldChar w:fldCharType="separate"/>
      </w:r>
      <w:r w:rsidRPr="006D64D8" w:rsidR="006D64D8">
        <w:rPr>
          <w:noProof/>
        </w:rPr>
        <w:t>55</w:t>
      </w:r>
      <w:r w:rsidRPr="006D64D8">
        <w:fldChar w:fldCharType="end"/>
      </w:r>
      <w:r w:rsidRPr="006D64D8">
        <w:t>.  </w:t>
      </w:r>
      <w:r w:rsidRPr="006D64D8" w:rsidR="00FB58A0">
        <w:t xml:space="preserve">The applicant subsequently left Cyprus without informing his </w:t>
      </w:r>
      <w:r w:rsidRPr="006D64D8" w:rsidR="00737AB1">
        <w:t>lawyer.</w:t>
      </w:r>
    </w:p>
    <w:p w:rsidRPr="006D64D8" w:rsidR="009E4C49" w:rsidP="006D64D8" w:rsidRDefault="007E1517">
      <w:pPr>
        <w:pStyle w:val="ECHRPara"/>
        <w:rPr>
          <w:rFonts w:asciiTheme="majorHAnsi" w:hAnsiTheme="majorHAnsi" w:cstheme="majorHAnsi"/>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56</w:t>
      </w:r>
      <w:r w:rsidRPr="006D64D8">
        <w:rPr>
          <w:rFonts w:asciiTheme="majorHAnsi" w:hAnsiTheme="majorHAnsi" w:cstheme="majorHAnsi"/>
        </w:rPr>
        <w:fldChar w:fldCharType="end"/>
      </w:r>
      <w:r w:rsidRPr="006D64D8">
        <w:rPr>
          <w:rFonts w:asciiTheme="majorHAnsi" w:hAnsiTheme="majorHAnsi" w:cstheme="majorHAnsi"/>
        </w:rPr>
        <w:t>.  </w:t>
      </w:r>
      <w:r w:rsidRPr="006D64D8" w:rsidR="00FB58A0">
        <w:rPr>
          <w:rFonts w:asciiTheme="majorHAnsi" w:hAnsiTheme="majorHAnsi" w:cstheme="majorHAnsi"/>
        </w:rPr>
        <w:t xml:space="preserve">By a </w:t>
      </w:r>
      <w:r w:rsidRPr="006D64D8" w:rsidR="008C2898">
        <w:rPr>
          <w:rFonts w:asciiTheme="majorHAnsi" w:hAnsiTheme="majorHAnsi" w:cstheme="majorHAnsi"/>
        </w:rPr>
        <w:t>lett</w:t>
      </w:r>
      <w:r w:rsidRPr="006D64D8" w:rsidR="00FB58A0">
        <w:rPr>
          <w:rFonts w:asciiTheme="majorHAnsi" w:hAnsiTheme="majorHAnsi" w:cstheme="majorHAnsi"/>
        </w:rPr>
        <w:t xml:space="preserve">er dated 14 October 2014 the Reviewing Authority requested him to attend an interview on 24 October 2014 and </w:t>
      </w:r>
      <w:r w:rsidRPr="006D64D8" w:rsidR="006561AF">
        <w:rPr>
          <w:rFonts w:asciiTheme="majorHAnsi" w:hAnsiTheme="majorHAnsi" w:cstheme="majorHAnsi"/>
        </w:rPr>
        <w:t xml:space="preserve">to </w:t>
      </w:r>
      <w:r w:rsidRPr="006D64D8" w:rsidR="00FB58A0">
        <w:rPr>
          <w:rFonts w:asciiTheme="majorHAnsi" w:hAnsiTheme="majorHAnsi" w:cstheme="majorHAnsi"/>
        </w:rPr>
        <w:t xml:space="preserve">provide original documents </w:t>
      </w:r>
      <w:r w:rsidRPr="006D64D8" w:rsidR="00877F7A">
        <w:rPr>
          <w:rFonts w:asciiTheme="majorHAnsi" w:hAnsiTheme="majorHAnsi" w:cstheme="majorHAnsi"/>
        </w:rPr>
        <w:t xml:space="preserve">in support of </w:t>
      </w:r>
      <w:r w:rsidRPr="006D64D8" w:rsidR="00FB58A0">
        <w:rPr>
          <w:rFonts w:asciiTheme="majorHAnsi" w:hAnsiTheme="majorHAnsi" w:cstheme="majorHAnsi"/>
        </w:rPr>
        <w:t xml:space="preserve">his claims. The letter also stated that if he failed to contact the Authority he would be considered as non-co-operative and his </w:t>
      </w:r>
      <w:r w:rsidRPr="006D64D8" w:rsidR="0047184E">
        <w:rPr>
          <w:rFonts w:asciiTheme="majorHAnsi" w:hAnsiTheme="majorHAnsi" w:cstheme="majorHAnsi"/>
        </w:rPr>
        <w:t>application would be</w:t>
      </w:r>
      <w:r w:rsidRPr="006D64D8" w:rsidR="00FB58A0">
        <w:rPr>
          <w:rFonts w:asciiTheme="majorHAnsi" w:hAnsiTheme="majorHAnsi" w:cstheme="majorHAnsi"/>
        </w:rPr>
        <w:t xml:space="preserve"> dismissed</w:t>
      </w:r>
      <w:r w:rsidRPr="006D64D8" w:rsidR="0047184E">
        <w:rPr>
          <w:rFonts w:asciiTheme="majorHAnsi" w:hAnsiTheme="majorHAnsi" w:cstheme="majorHAnsi"/>
        </w:rPr>
        <w:t xml:space="preserve"> and his file closed</w:t>
      </w:r>
      <w:r w:rsidRPr="006D64D8" w:rsidR="006561AF">
        <w:rPr>
          <w:rFonts w:asciiTheme="majorHAnsi" w:hAnsiTheme="majorHAnsi" w:cstheme="majorHAnsi"/>
        </w:rPr>
        <w:t>,</w:t>
      </w:r>
      <w:r w:rsidRPr="006D64D8" w:rsidR="00FB58A0">
        <w:rPr>
          <w:rFonts w:asciiTheme="majorHAnsi" w:hAnsiTheme="majorHAnsi" w:cstheme="majorHAnsi"/>
        </w:rPr>
        <w:t xml:space="preserve"> </w:t>
      </w:r>
      <w:r w:rsidRPr="006D64D8" w:rsidR="0047184E">
        <w:rPr>
          <w:rFonts w:asciiTheme="majorHAnsi" w:hAnsiTheme="majorHAnsi" w:cstheme="majorHAnsi"/>
        </w:rPr>
        <w:t xml:space="preserve">in accordance </w:t>
      </w:r>
      <w:r w:rsidRPr="006D64D8" w:rsidR="006561AF">
        <w:rPr>
          <w:rFonts w:asciiTheme="majorHAnsi" w:hAnsiTheme="majorHAnsi" w:cstheme="majorHAnsi"/>
        </w:rPr>
        <w:t xml:space="preserve">with </w:t>
      </w:r>
      <w:r w:rsidRPr="006D64D8" w:rsidR="0047184E">
        <w:rPr>
          <w:rFonts w:asciiTheme="majorHAnsi" w:hAnsiTheme="majorHAnsi" w:cstheme="majorHAnsi"/>
        </w:rPr>
        <w:t>the relevant provisions of the Refugee Law</w:t>
      </w:r>
      <w:r w:rsidRPr="006D64D8" w:rsidR="00737AB1">
        <w:rPr>
          <w:rFonts w:asciiTheme="majorHAnsi" w:hAnsiTheme="majorHAnsi" w:cstheme="majorHAnsi"/>
        </w:rPr>
        <w:t xml:space="preserve"> (Law 6(I) of 2000, as amended).</w:t>
      </w:r>
    </w:p>
    <w:p w:rsidRPr="006D64D8" w:rsidR="009E4C49" w:rsidP="006D64D8" w:rsidRDefault="007E1517">
      <w:pPr>
        <w:pStyle w:val="ECHRPara"/>
      </w:pPr>
      <w:r w:rsidRPr="006D64D8">
        <w:fldChar w:fldCharType="begin"/>
      </w:r>
      <w:r w:rsidRPr="006D64D8">
        <w:instrText xml:space="preserve"> SEQ level0 \*arabic </w:instrText>
      </w:r>
      <w:r w:rsidRPr="006D64D8">
        <w:fldChar w:fldCharType="separate"/>
      </w:r>
      <w:r w:rsidRPr="006D64D8" w:rsidR="006D64D8">
        <w:rPr>
          <w:noProof/>
        </w:rPr>
        <w:t>57</w:t>
      </w:r>
      <w:r w:rsidRPr="006D64D8">
        <w:fldChar w:fldCharType="end"/>
      </w:r>
      <w:r w:rsidRPr="006D64D8">
        <w:t>.  </w:t>
      </w:r>
      <w:r w:rsidRPr="006D64D8" w:rsidR="00FB58A0">
        <w:t xml:space="preserve">When his </w:t>
      </w:r>
      <w:r w:rsidRPr="006D64D8" w:rsidR="0096598F">
        <w:t>lawyer</w:t>
      </w:r>
      <w:r w:rsidRPr="006D64D8" w:rsidR="00FB58A0">
        <w:t xml:space="preserve"> tried to contact the applicant she was informed by other Iranians in Cyprus that he had left</w:t>
      </w:r>
      <w:r w:rsidRPr="006D64D8" w:rsidR="006561AF">
        <w:t xml:space="preserve"> the country</w:t>
      </w:r>
      <w:r w:rsidRPr="006D64D8" w:rsidR="00FB58A0">
        <w:t>.</w:t>
      </w:r>
    </w:p>
    <w:p w:rsidRPr="006D64D8" w:rsidR="009E4C49" w:rsidP="006D64D8" w:rsidRDefault="007E1517">
      <w:pPr>
        <w:pStyle w:val="ECHRPara"/>
      </w:pPr>
      <w:r w:rsidRPr="006D64D8">
        <w:fldChar w:fldCharType="begin"/>
      </w:r>
      <w:r w:rsidRPr="006D64D8">
        <w:instrText xml:space="preserve"> SEQ level0 \*arabic </w:instrText>
      </w:r>
      <w:r w:rsidRPr="006D64D8">
        <w:fldChar w:fldCharType="separate"/>
      </w:r>
      <w:r w:rsidRPr="006D64D8" w:rsidR="006D64D8">
        <w:rPr>
          <w:noProof/>
        </w:rPr>
        <w:t>58</w:t>
      </w:r>
      <w:r w:rsidRPr="006D64D8">
        <w:fldChar w:fldCharType="end"/>
      </w:r>
      <w:r w:rsidRPr="006D64D8">
        <w:t>.  </w:t>
      </w:r>
      <w:r w:rsidRPr="006D64D8" w:rsidR="00FB58A0">
        <w:t>By a letter dated 20 October</w:t>
      </w:r>
      <w:r w:rsidRPr="006D64D8" w:rsidR="008956DF">
        <w:t xml:space="preserve"> 2014 the applicant</w:t>
      </w:r>
      <w:r w:rsidRPr="006D64D8" w:rsidR="006D64D8">
        <w:t>’</w:t>
      </w:r>
      <w:r w:rsidRPr="006D64D8" w:rsidR="008956DF">
        <w:t xml:space="preserve">s lawyer </w:t>
      </w:r>
      <w:r w:rsidRPr="006D64D8" w:rsidR="00FB58A0">
        <w:t>informed the Reviewing Authority that the applicant had left Cyprus and could not attend the interview.</w:t>
      </w:r>
    </w:p>
    <w:p w:rsidRPr="006D64D8" w:rsidR="00FB58A0" w:rsidP="006D64D8" w:rsidRDefault="007E1517">
      <w:pPr>
        <w:pStyle w:val="ECHRPara"/>
      </w:pPr>
      <w:r w:rsidRPr="006D64D8">
        <w:fldChar w:fldCharType="begin"/>
      </w:r>
      <w:r w:rsidRPr="006D64D8">
        <w:instrText xml:space="preserve"> SEQ level0 \*arabic </w:instrText>
      </w:r>
      <w:r w:rsidRPr="006D64D8">
        <w:fldChar w:fldCharType="separate"/>
      </w:r>
      <w:r w:rsidRPr="006D64D8" w:rsidR="006D64D8">
        <w:rPr>
          <w:noProof/>
        </w:rPr>
        <w:t>59</w:t>
      </w:r>
      <w:r w:rsidRPr="006D64D8">
        <w:fldChar w:fldCharType="end"/>
      </w:r>
      <w:r w:rsidRPr="006D64D8">
        <w:t>.  </w:t>
      </w:r>
      <w:r w:rsidRPr="006D64D8" w:rsidR="00FB58A0">
        <w:t xml:space="preserve">By a letter dated 30 October 2014 the Reviewing Authority informed </w:t>
      </w:r>
      <w:r w:rsidRPr="006D64D8" w:rsidR="00733489">
        <w:t>the applicant</w:t>
      </w:r>
      <w:r w:rsidRPr="006D64D8" w:rsidR="006D64D8">
        <w:t>’</w:t>
      </w:r>
      <w:r w:rsidRPr="006D64D8" w:rsidR="00733489">
        <w:t xml:space="preserve">s lawyer </w:t>
      </w:r>
      <w:r w:rsidRPr="006D64D8" w:rsidR="00FB58A0">
        <w:t>that, following a second review, it had rejected his appeal under the above</w:t>
      </w:r>
      <w:r w:rsidRPr="006D64D8" w:rsidR="00C42AF6">
        <w:t>-mentioned</w:t>
      </w:r>
      <w:r w:rsidRPr="006D64D8" w:rsidR="00FB58A0">
        <w:t xml:space="preserve"> provision</w:t>
      </w:r>
      <w:r w:rsidRPr="006D64D8" w:rsidR="00877F7A">
        <w:t>s</w:t>
      </w:r>
      <w:r w:rsidRPr="006D64D8" w:rsidR="00FB58A0">
        <w:t xml:space="preserve"> and that the first</w:t>
      </w:r>
      <w:r w:rsidRPr="006D64D8" w:rsidR="006561AF">
        <w:t>-</w:t>
      </w:r>
      <w:r w:rsidRPr="006D64D8" w:rsidR="00FB58A0">
        <w:t>instance decision of the Asylum Service had been upheld.</w:t>
      </w:r>
    </w:p>
    <w:p w:rsidRPr="006D64D8" w:rsidR="009E4C49" w:rsidP="006D64D8" w:rsidRDefault="001E6849">
      <w:pPr>
        <w:pStyle w:val="ECHRPara"/>
        <w:rPr>
          <w:rFonts w:asciiTheme="majorHAnsi" w:hAnsiTheme="majorHAnsi" w:cstheme="majorHAnsi"/>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60</w:t>
      </w:r>
      <w:r w:rsidRPr="006D64D8">
        <w:rPr>
          <w:rFonts w:asciiTheme="majorHAnsi" w:hAnsiTheme="majorHAnsi" w:cstheme="majorHAnsi"/>
        </w:rPr>
        <w:fldChar w:fldCharType="end"/>
      </w:r>
      <w:r w:rsidRPr="006D64D8">
        <w:rPr>
          <w:rFonts w:asciiTheme="majorHAnsi" w:hAnsiTheme="majorHAnsi" w:cstheme="majorHAnsi"/>
        </w:rPr>
        <w:t>.  </w:t>
      </w:r>
      <w:r w:rsidRPr="006D64D8" w:rsidR="00FB58A0">
        <w:rPr>
          <w:rFonts w:asciiTheme="majorHAnsi" w:hAnsiTheme="majorHAnsi" w:cstheme="majorHAnsi"/>
        </w:rPr>
        <w:t>In a letter dated 7 April 2015 the applicant</w:t>
      </w:r>
      <w:r w:rsidRPr="006D64D8" w:rsidR="006D64D8">
        <w:rPr>
          <w:rFonts w:asciiTheme="majorHAnsi" w:hAnsiTheme="majorHAnsi" w:cstheme="majorHAnsi"/>
        </w:rPr>
        <w:t>’</w:t>
      </w:r>
      <w:r w:rsidRPr="006D64D8" w:rsidR="00FB58A0">
        <w:rPr>
          <w:rFonts w:asciiTheme="majorHAnsi" w:hAnsiTheme="majorHAnsi" w:cstheme="majorHAnsi"/>
        </w:rPr>
        <w:t xml:space="preserve">s </w:t>
      </w:r>
      <w:r w:rsidRPr="006D64D8" w:rsidR="0096598F">
        <w:rPr>
          <w:rFonts w:asciiTheme="majorHAnsi" w:hAnsiTheme="majorHAnsi" w:cstheme="majorHAnsi"/>
        </w:rPr>
        <w:t>lawyer</w:t>
      </w:r>
      <w:r w:rsidRPr="006D64D8" w:rsidR="00FB58A0">
        <w:rPr>
          <w:rFonts w:asciiTheme="majorHAnsi" w:hAnsiTheme="majorHAnsi" w:cstheme="majorHAnsi"/>
        </w:rPr>
        <w:t xml:space="preserve"> informed the Registry that the applicant </w:t>
      </w:r>
      <w:r w:rsidRPr="006D64D8" w:rsidR="007E1517">
        <w:rPr>
          <w:rFonts w:asciiTheme="majorHAnsi" w:hAnsiTheme="majorHAnsi" w:cstheme="majorHAnsi"/>
        </w:rPr>
        <w:t xml:space="preserve">had left Cyprus through the “TRNC” and </w:t>
      </w:r>
      <w:r w:rsidRPr="006D64D8" w:rsidR="00FB58A0">
        <w:rPr>
          <w:rFonts w:asciiTheme="majorHAnsi" w:hAnsiTheme="majorHAnsi" w:cstheme="majorHAnsi"/>
        </w:rPr>
        <w:t xml:space="preserve">was living in Armenia but </w:t>
      </w:r>
      <w:r w:rsidRPr="006D64D8" w:rsidR="00877F7A">
        <w:rPr>
          <w:rFonts w:asciiTheme="majorHAnsi" w:hAnsiTheme="majorHAnsi" w:cstheme="majorHAnsi"/>
        </w:rPr>
        <w:t xml:space="preserve">that his status there </w:t>
      </w:r>
      <w:r w:rsidRPr="006D64D8" w:rsidR="00FB58A0">
        <w:rPr>
          <w:rFonts w:asciiTheme="majorHAnsi" w:hAnsiTheme="majorHAnsi" w:cstheme="majorHAnsi"/>
        </w:rPr>
        <w:t>was undocumented. He informed her that he had left Cyprus because he feared he would be arrested and detained again and had no means of survival.</w:t>
      </w:r>
    </w:p>
    <w:p w:rsidRPr="006D64D8" w:rsidR="009E4C49" w:rsidP="006D64D8" w:rsidRDefault="00B502A7">
      <w:pPr>
        <w:pStyle w:val="ECHRPara"/>
        <w:rPr>
          <w:szCs w:val="24"/>
        </w:rPr>
      </w:pPr>
      <w:r w:rsidRPr="006D64D8">
        <w:rPr>
          <w:rFonts w:asciiTheme="majorHAnsi" w:hAnsiTheme="majorHAnsi" w:cstheme="majorHAnsi"/>
        </w:rPr>
        <w:fldChar w:fldCharType="begin"/>
      </w:r>
      <w:r w:rsidRPr="006D64D8">
        <w:rPr>
          <w:rFonts w:asciiTheme="majorHAnsi" w:hAnsiTheme="majorHAnsi" w:cstheme="majorHAnsi"/>
        </w:rPr>
        <w:instrText xml:space="preserve"> SEQ level0 \*arabic </w:instrText>
      </w:r>
      <w:r w:rsidRPr="006D64D8">
        <w:rPr>
          <w:rFonts w:asciiTheme="majorHAnsi" w:hAnsiTheme="majorHAnsi" w:cstheme="majorHAnsi"/>
        </w:rPr>
        <w:fldChar w:fldCharType="separate"/>
      </w:r>
      <w:r w:rsidRPr="006D64D8" w:rsidR="006D64D8">
        <w:rPr>
          <w:rFonts w:asciiTheme="majorHAnsi" w:hAnsiTheme="majorHAnsi" w:cstheme="majorHAnsi"/>
          <w:noProof/>
        </w:rPr>
        <w:t>61</w:t>
      </w:r>
      <w:r w:rsidRPr="006D64D8">
        <w:rPr>
          <w:rFonts w:asciiTheme="majorHAnsi" w:hAnsiTheme="majorHAnsi" w:cstheme="majorHAnsi"/>
        </w:rPr>
        <w:fldChar w:fldCharType="end"/>
      </w:r>
      <w:r w:rsidRPr="006D64D8">
        <w:rPr>
          <w:rFonts w:asciiTheme="majorHAnsi" w:hAnsiTheme="majorHAnsi" w:cstheme="majorHAnsi"/>
        </w:rPr>
        <w:t>.  </w:t>
      </w:r>
      <w:r w:rsidRPr="006D64D8" w:rsidR="00792E36">
        <w:rPr>
          <w:rFonts w:asciiTheme="majorHAnsi" w:hAnsiTheme="majorHAnsi" w:cstheme="majorHAnsi"/>
        </w:rPr>
        <w:t xml:space="preserve">On 27 February 2018 the Supreme Court gave </w:t>
      </w:r>
      <w:r w:rsidRPr="006D64D8" w:rsidR="0069569E">
        <w:rPr>
          <w:rFonts w:asciiTheme="majorHAnsi" w:hAnsiTheme="majorHAnsi" w:cstheme="majorHAnsi"/>
        </w:rPr>
        <w:t xml:space="preserve">its </w:t>
      </w:r>
      <w:r w:rsidRPr="006D64D8" w:rsidR="00792E36">
        <w:rPr>
          <w:rFonts w:asciiTheme="majorHAnsi" w:hAnsiTheme="majorHAnsi" w:cstheme="majorHAnsi"/>
        </w:rPr>
        <w:t>judgment on the applicant</w:t>
      </w:r>
      <w:r w:rsidRPr="006D64D8" w:rsidR="006D64D8">
        <w:rPr>
          <w:rFonts w:asciiTheme="majorHAnsi" w:hAnsiTheme="majorHAnsi" w:cstheme="majorHAnsi"/>
        </w:rPr>
        <w:t>’</w:t>
      </w:r>
      <w:r w:rsidRPr="006D64D8" w:rsidR="00792E36">
        <w:rPr>
          <w:rFonts w:asciiTheme="majorHAnsi" w:hAnsiTheme="majorHAnsi" w:cstheme="majorHAnsi"/>
        </w:rPr>
        <w:t xml:space="preserve">s appeal in respect of the second deportation and detention orders (see paragraph </w:t>
      </w:r>
      <w:r w:rsidRPr="006D64D8" w:rsidR="00792E36">
        <w:rPr>
          <w:rFonts w:asciiTheme="majorHAnsi" w:hAnsiTheme="majorHAnsi" w:cstheme="majorHAnsi"/>
        </w:rPr>
        <w:fldChar w:fldCharType="begin"/>
      </w:r>
      <w:r w:rsidRPr="006D64D8" w:rsidR="00792E36">
        <w:rPr>
          <w:rFonts w:asciiTheme="majorHAnsi" w:hAnsiTheme="majorHAnsi" w:cstheme="majorHAnsi"/>
        </w:rPr>
        <w:instrText xml:space="preserve"> REF appealseconddeportationorders \h </w:instrText>
      </w:r>
      <w:r w:rsidRPr="006D64D8" w:rsidR="00406B3A">
        <w:rPr>
          <w:rFonts w:asciiTheme="majorHAnsi" w:hAnsiTheme="majorHAnsi" w:cstheme="majorHAnsi"/>
        </w:rPr>
        <w:instrText xml:space="preserve"> \* MERGEFORMAT </w:instrText>
      </w:r>
      <w:r w:rsidRPr="006D64D8" w:rsidR="00792E36">
        <w:rPr>
          <w:rFonts w:asciiTheme="majorHAnsi" w:hAnsiTheme="majorHAnsi" w:cstheme="majorHAnsi"/>
        </w:rPr>
      </w:r>
      <w:r w:rsidRPr="006D64D8" w:rsidR="00792E36">
        <w:rPr>
          <w:rFonts w:asciiTheme="majorHAnsi" w:hAnsiTheme="majorHAnsi" w:cstheme="majorHAnsi"/>
        </w:rPr>
        <w:fldChar w:fldCharType="separate"/>
      </w:r>
      <w:r w:rsidRPr="006D64D8" w:rsidR="006D64D8">
        <w:rPr>
          <w:rFonts w:cstheme="minorHAnsi"/>
          <w:noProof/>
          <w:szCs w:val="24"/>
        </w:rPr>
        <w:t>46</w:t>
      </w:r>
      <w:r w:rsidRPr="006D64D8" w:rsidR="00792E36">
        <w:rPr>
          <w:rFonts w:asciiTheme="majorHAnsi" w:hAnsiTheme="majorHAnsi" w:cstheme="majorHAnsi"/>
        </w:rPr>
        <w:fldChar w:fldCharType="end"/>
      </w:r>
      <w:r w:rsidRPr="006D64D8" w:rsidR="00792E36">
        <w:rPr>
          <w:rFonts w:asciiTheme="majorHAnsi" w:hAnsiTheme="majorHAnsi" w:cstheme="majorHAnsi"/>
        </w:rPr>
        <w:t xml:space="preserve"> above). It upheld the first</w:t>
      </w:r>
      <w:r w:rsidRPr="006D64D8" w:rsidR="0069569E">
        <w:rPr>
          <w:rFonts w:asciiTheme="majorHAnsi" w:hAnsiTheme="majorHAnsi" w:cstheme="majorHAnsi"/>
        </w:rPr>
        <w:t>-</w:t>
      </w:r>
      <w:r w:rsidRPr="006D64D8" w:rsidR="00792E36">
        <w:rPr>
          <w:rFonts w:asciiTheme="majorHAnsi" w:hAnsiTheme="majorHAnsi" w:cstheme="majorHAnsi"/>
        </w:rPr>
        <w:t xml:space="preserve">instance judgment (see paragraph </w:t>
      </w:r>
      <w:r w:rsidRPr="006D64D8" w:rsidR="00792E36">
        <w:rPr>
          <w:rFonts w:asciiTheme="majorHAnsi" w:hAnsiTheme="majorHAnsi" w:cstheme="majorHAnsi"/>
        </w:rPr>
        <w:fldChar w:fldCharType="begin"/>
      </w:r>
      <w:r w:rsidRPr="006D64D8" w:rsidR="00792E36">
        <w:rPr>
          <w:rFonts w:asciiTheme="majorHAnsi" w:hAnsiTheme="majorHAnsi" w:cstheme="majorHAnsi"/>
        </w:rPr>
        <w:instrText xml:space="preserve"> REF SCjudgment13July2012 \h </w:instrText>
      </w:r>
      <w:r w:rsidRPr="006D64D8" w:rsidR="00406B3A">
        <w:rPr>
          <w:rFonts w:asciiTheme="majorHAnsi" w:hAnsiTheme="majorHAnsi" w:cstheme="majorHAnsi"/>
        </w:rPr>
        <w:instrText xml:space="preserve"> \* MERGEFORMAT </w:instrText>
      </w:r>
      <w:r w:rsidRPr="006D64D8" w:rsidR="00792E36">
        <w:rPr>
          <w:rFonts w:asciiTheme="majorHAnsi" w:hAnsiTheme="majorHAnsi" w:cstheme="majorHAnsi"/>
        </w:rPr>
      </w:r>
      <w:r w:rsidRPr="006D64D8" w:rsidR="00792E36">
        <w:rPr>
          <w:rFonts w:asciiTheme="majorHAnsi" w:hAnsiTheme="majorHAnsi" w:cstheme="majorHAnsi"/>
        </w:rPr>
        <w:fldChar w:fldCharType="separate"/>
      </w:r>
      <w:r w:rsidRPr="006D64D8" w:rsidR="006D64D8">
        <w:rPr>
          <w:rFonts w:asciiTheme="majorHAnsi" w:hAnsiTheme="majorHAnsi" w:cstheme="majorHAnsi"/>
          <w:noProof/>
        </w:rPr>
        <w:t>44</w:t>
      </w:r>
      <w:r w:rsidRPr="006D64D8" w:rsidR="00792E36">
        <w:rPr>
          <w:rFonts w:asciiTheme="majorHAnsi" w:hAnsiTheme="majorHAnsi" w:cstheme="majorHAnsi"/>
        </w:rPr>
        <w:fldChar w:fldCharType="end"/>
      </w:r>
      <w:r w:rsidRPr="006D64D8" w:rsidR="00792E36">
        <w:rPr>
          <w:rFonts w:asciiTheme="majorHAnsi" w:hAnsiTheme="majorHAnsi" w:cstheme="majorHAnsi"/>
        </w:rPr>
        <w:t xml:space="preserve"> above). In addition it noted that</w:t>
      </w:r>
      <w:r w:rsidRPr="006D64D8" w:rsidR="005F4A91">
        <w:rPr>
          <w:rFonts w:asciiTheme="majorHAnsi" w:hAnsiTheme="majorHAnsi" w:cstheme="majorHAnsi"/>
        </w:rPr>
        <w:t xml:space="preserve"> during the proceedings the applicant</w:t>
      </w:r>
      <w:r w:rsidRPr="006D64D8" w:rsidR="006D64D8">
        <w:rPr>
          <w:rFonts w:asciiTheme="majorHAnsi" w:hAnsiTheme="majorHAnsi" w:cstheme="majorHAnsi"/>
        </w:rPr>
        <w:t>’</w:t>
      </w:r>
      <w:r w:rsidRPr="006D64D8" w:rsidR="005F4A91">
        <w:rPr>
          <w:rFonts w:asciiTheme="majorHAnsi" w:hAnsiTheme="majorHAnsi" w:cstheme="majorHAnsi"/>
        </w:rPr>
        <w:t xml:space="preserve">s lawyer had informed the court that </w:t>
      </w:r>
      <w:r w:rsidRPr="006D64D8" w:rsidR="00792E36">
        <w:rPr>
          <w:rFonts w:asciiTheme="majorHAnsi" w:hAnsiTheme="majorHAnsi" w:cstheme="majorHAnsi"/>
        </w:rPr>
        <w:t>the applicant had in the meantime left Cyprus</w:t>
      </w:r>
      <w:r w:rsidRPr="006D64D8" w:rsidR="005F4A91">
        <w:rPr>
          <w:rFonts w:asciiTheme="majorHAnsi" w:hAnsiTheme="majorHAnsi" w:cstheme="majorHAnsi"/>
        </w:rPr>
        <w:t>. As this had been</w:t>
      </w:r>
      <w:r w:rsidRPr="006D64D8" w:rsidR="00792E36">
        <w:rPr>
          <w:rFonts w:asciiTheme="majorHAnsi" w:hAnsiTheme="majorHAnsi" w:cstheme="majorHAnsi"/>
        </w:rPr>
        <w:t xml:space="preserve"> of his own free will, without any coercion, pressure or reservations, </w:t>
      </w:r>
      <w:r w:rsidRPr="006D64D8" w:rsidR="005F4A91">
        <w:rPr>
          <w:rFonts w:asciiTheme="majorHAnsi" w:hAnsiTheme="majorHAnsi" w:cstheme="majorHAnsi"/>
        </w:rPr>
        <w:t>the applicant</w:t>
      </w:r>
      <w:r w:rsidRPr="006D64D8" w:rsidR="00792E36">
        <w:rPr>
          <w:rFonts w:asciiTheme="majorHAnsi" w:hAnsiTheme="majorHAnsi" w:cstheme="majorHAnsi"/>
        </w:rPr>
        <w:t xml:space="preserve"> </w:t>
      </w:r>
      <w:r w:rsidRPr="006D64D8" w:rsidR="005F4A91">
        <w:rPr>
          <w:rFonts w:asciiTheme="majorHAnsi" w:hAnsiTheme="majorHAnsi" w:cstheme="majorHAnsi"/>
        </w:rPr>
        <w:t>no longer had a</w:t>
      </w:r>
      <w:r w:rsidRPr="006D64D8" w:rsidR="0069569E">
        <w:rPr>
          <w:rFonts w:asciiTheme="majorHAnsi" w:hAnsiTheme="majorHAnsi" w:cstheme="majorHAnsi"/>
        </w:rPr>
        <w:t>ny</w:t>
      </w:r>
      <w:r w:rsidRPr="006D64D8" w:rsidR="005F4A91">
        <w:rPr>
          <w:rFonts w:asciiTheme="majorHAnsi" w:hAnsiTheme="majorHAnsi" w:cstheme="majorHAnsi"/>
        </w:rPr>
        <w:t xml:space="preserve"> legitimate interest </w:t>
      </w:r>
      <w:r w:rsidRPr="006D64D8" w:rsidR="0069569E">
        <w:rPr>
          <w:rFonts w:asciiTheme="majorHAnsi" w:hAnsiTheme="majorHAnsi" w:cstheme="majorHAnsi"/>
        </w:rPr>
        <w:t xml:space="preserve">in </w:t>
      </w:r>
      <w:r w:rsidRPr="006D64D8" w:rsidR="005F4A91">
        <w:rPr>
          <w:rFonts w:asciiTheme="majorHAnsi" w:hAnsiTheme="majorHAnsi" w:cstheme="majorHAnsi"/>
        </w:rPr>
        <w:t>challeng</w:t>
      </w:r>
      <w:r w:rsidRPr="006D64D8" w:rsidR="0069569E">
        <w:rPr>
          <w:rFonts w:asciiTheme="majorHAnsi" w:hAnsiTheme="majorHAnsi" w:cstheme="majorHAnsi"/>
        </w:rPr>
        <w:t>ing</w:t>
      </w:r>
      <w:r w:rsidRPr="006D64D8" w:rsidR="005F4A91">
        <w:rPr>
          <w:rFonts w:asciiTheme="majorHAnsi" w:hAnsiTheme="majorHAnsi" w:cstheme="majorHAnsi"/>
        </w:rPr>
        <w:t xml:space="preserve"> the lawfulness of the deportation and detention orders</w:t>
      </w:r>
      <w:r w:rsidRPr="006D64D8" w:rsidR="008956DF">
        <w:rPr>
          <w:rFonts w:asciiTheme="majorHAnsi" w:hAnsiTheme="majorHAnsi" w:cstheme="majorHAnsi"/>
        </w:rPr>
        <w:t xml:space="preserve">; </w:t>
      </w:r>
      <w:r w:rsidRPr="006D64D8" w:rsidR="0069569E">
        <w:rPr>
          <w:rFonts w:asciiTheme="majorHAnsi" w:hAnsiTheme="majorHAnsi" w:cstheme="majorHAnsi"/>
        </w:rPr>
        <w:t xml:space="preserve">such </w:t>
      </w:r>
      <w:r w:rsidRPr="006D64D8" w:rsidR="008956DF">
        <w:rPr>
          <w:rFonts w:asciiTheme="majorHAnsi" w:hAnsiTheme="majorHAnsi" w:cstheme="majorHAnsi"/>
        </w:rPr>
        <w:t>a</w:t>
      </w:r>
      <w:r w:rsidRPr="006D64D8" w:rsidR="005F4A91">
        <w:rPr>
          <w:rFonts w:asciiTheme="majorHAnsi" w:hAnsiTheme="majorHAnsi" w:cstheme="majorHAnsi"/>
        </w:rPr>
        <w:t xml:space="preserve"> legitimate interest had to </w:t>
      </w:r>
      <w:r w:rsidRPr="006D64D8" w:rsidR="0069569E">
        <w:rPr>
          <w:rFonts w:asciiTheme="majorHAnsi" w:hAnsiTheme="majorHAnsi" w:cstheme="majorHAnsi"/>
        </w:rPr>
        <w:t xml:space="preserve">continue to </w:t>
      </w:r>
      <w:r w:rsidRPr="006D64D8" w:rsidR="005F4A91">
        <w:rPr>
          <w:rFonts w:asciiTheme="majorHAnsi" w:hAnsiTheme="majorHAnsi" w:cstheme="majorHAnsi"/>
        </w:rPr>
        <w:t xml:space="preserve">exist up </w:t>
      </w:r>
      <w:r w:rsidRPr="006D64D8" w:rsidR="005F4A91">
        <w:rPr>
          <w:szCs w:val="24"/>
        </w:rPr>
        <w:t xml:space="preserve">to the conclusion of </w:t>
      </w:r>
      <w:r w:rsidRPr="006D64D8" w:rsidR="0069569E">
        <w:rPr>
          <w:szCs w:val="24"/>
        </w:rPr>
        <w:t xml:space="preserve">the </w:t>
      </w:r>
      <w:r w:rsidRPr="006D64D8" w:rsidR="005F4A91">
        <w:rPr>
          <w:szCs w:val="24"/>
        </w:rPr>
        <w:t>appeal.</w:t>
      </w:r>
    </w:p>
    <w:p w:rsidRPr="006D64D8" w:rsidR="00C540CF" w:rsidP="006D64D8" w:rsidRDefault="007E1517">
      <w:pPr>
        <w:pStyle w:val="ECHRHeading3"/>
      </w:pPr>
      <w:r w:rsidRPr="006D64D8">
        <w:t>6</w:t>
      </w:r>
      <w:r w:rsidRPr="006D64D8" w:rsidR="00C540CF">
        <w:t>.  The</w:t>
      </w:r>
      <w:r w:rsidRPr="006D64D8" w:rsidR="00F9540D">
        <w:t xml:space="preserve"> conditions of the</w:t>
      </w:r>
      <w:r w:rsidRPr="006D64D8" w:rsidR="00C540CF">
        <w:t xml:space="preserve"> applicant</w:t>
      </w:r>
      <w:r w:rsidRPr="006D64D8" w:rsidR="006D64D8">
        <w:t>’</w:t>
      </w:r>
      <w:r w:rsidRPr="006D64D8" w:rsidR="00C540CF">
        <w:t>s</w:t>
      </w:r>
      <w:r w:rsidRPr="006D64D8">
        <w:t xml:space="preserve"> </w:t>
      </w:r>
      <w:r w:rsidRPr="006D64D8" w:rsidR="00C540CF">
        <w:t>detention</w:t>
      </w:r>
    </w:p>
    <w:p w:rsidRPr="006D64D8" w:rsidR="00CC1F8F" w:rsidP="006D64D8" w:rsidRDefault="00CC1F8F">
      <w:pPr>
        <w:pStyle w:val="ECHRPara"/>
      </w:pPr>
      <w:r w:rsidRPr="006D64D8">
        <w:fldChar w:fldCharType="begin"/>
      </w:r>
      <w:r w:rsidRPr="006D64D8">
        <w:instrText xml:space="preserve"> SEQ level0 \*arabic </w:instrText>
      </w:r>
      <w:r w:rsidRPr="006D64D8">
        <w:fldChar w:fldCharType="separate"/>
      </w:r>
      <w:r w:rsidRPr="006D64D8" w:rsidR="006D64D8">
        <w:rPr>
          <w:noProof/>
        </w:rPr>
        <w:t>62</w:t>
      </w:r>
      <w:r w:rsidRPr="006D64D8">
        <w:fldChar w:fldCharType="end"/>
      </w:r>
      <w:r w:rsidRPr="006D64D8">
        <w:t xml:space="preserve">.  The applicant </w:t>
      </w:r>
      <w:r w:rsidRPr="006D64D8" w:rsidR="008956DF">
        <w:t>submitted</w:t>
      </w:r>
      <w:r w:rsidRPr="006D64D8">
        <w:t xml:space="preserve"> </w:t>
      </w:r>
      <w:r w:rsidRPr="006D64D8" w:rsidR="0069569E">
        <w:t xml:space="preserve">that </w:t>
      </w:r>
      <w:r w:rsidRPr="006D64D8" w:rsidR="008956DF">
        <w:t>d</w:t>
      </w:r>
      <w:r w:rsidRPr="006D64D8">
        <w:t>uring his detention</w:t>
      </w:r>
      <w:r w:rsidRPr="006D64D8" w:rsidR="008956DF">
        <w:t xml:space="preserve"> in the various police stations he had</w:t>
      </w:r>
      <w:r w:rsidRPr="006D64D8">
        <w:t xml:space="preserve"> felt disoriented in terms of space and time. </w:t>
      </w:r>
      <w:r w:rsidRPr="006D64D8" w:rsidR="00877F7A">
        <w:t xml:space="preserve">Moreover, he </w:t>
      </w:r>
      <w:r w:rsidRPr="006D64D8" w:rsidR="00616F62">
        <w:t xml:space="preserve">had </w:t>
      </w:r>
      <w:r w:rsidRPr="006D64D8" w:rsidR="00877F7A">
        <w:t xml:space="preserve">been suffering from </w:t>
      </w:r>
      <w:r w:rsidRPr="006D64D8">
        <w:t>memory loss</w:t>
      </w:r>
      <w:r w:rsidRPr="006D64D8" w:rsidR="00877F7A">
        <w:t xml:space="preserve"> since his detention</w:t>
      </w:r>
      <w:r w:rsidRPr="006D64D8">
        <w:t xml:space="preserve">. He had been detained </w:t>
      </w:r>
      <w:r w:rsidRPr="006D64D8" w:rsidR="0069569E">
        <w:t xml:space="preserve">immediately upon </w:t>
      </w:r>
      <w:r w:rsidRPr="006D64D8" w:rsidR="008956DF">
        <w:t>his arrival in Cyprus and</w:t>
      </w:r>
      <w:r w:rsidRPr="006D64D8">
        <w:t xml:space="preserve"> had never lived in Cyprus before and </w:t>
      </w:r>
      <w:r w:rsidRPr="006D64D8" w:rsidR="00255FB6">
        <w:t xml:space="preserve">had </w:t>
      </w:r>
      <w:r w:rsidRPr="006D64D8">
        <w:t>not know</w:t>
      </w:r>
      <w:r w:rsidRPr="006D64D8" w:rsidR="00255FB6">
        <w:t>n</w:t>
      </w:r>
      <w:r w:rsidRPr="006D64D8">
        <w:t xml:space="preserve"> where each detention centre was. He had been completely disoriented when he </w:t>
      </w:r>
      <w:r w:rsidRPr="006D64D8" w:rsidR="0069569E">
        <w:t xml:space="preserve">had been </w:t>
      </w:r>
      <w:r w:rsidRPr="006D64D8">
        <w:t xml:space="preserve">transferred from one police station to another </w:t>
      </w:r>
      <w:r w:rsidRPr="006D64D8" w:rsidR="00255FB6">
        <w:t>because he had not been</w:t>
      </w:r>
      <w:r w:rsidRPr="006D64D8">
        <w:t xml:space="preserve"> given any information or explanations</w:t>
      </w:r>
      <w:r w:rsidRPr="006D64D8" w:rsidR="00255FB6">
        <w:t xml:space="preserve"> regarding his transferral</w:t>
      </w:r>
      <w:r w:rsidRPr="006D64D8">
        <w:t>.</w:t>
      </w:r>
    </w:p>
    <w:p w:rsidRPr="006D64D8" w:rsidR="00B84989" w:rsidP="006D64D8" w:rsidRDefault="00B84989">
      <w:pPr>
        <w:pStyle w:val="ECHRHeading4"/>
      </w:pPr>
      <w:r w:rsidRPr="006D64D8">
        <w:t xml:space="preserve">(a)  Famagusta </w:t>
      </w:r>
      <w:r w:rsidRPr="006D64D8" w:rsidR="003D03A3">
        <w:t>police station</w:t>
      </w:r>
      <w:r w:rsidRPr="006D64D8">
        <w:t xml:space="preserve"> (5 April 2011 - 21 September 2011)</w:t>
      </w:r>
    </w:p>
    <w:p w:rsidRPr="006D64D8" w:rsidR="009E4C49" w:rsidP="006D64D8" w:rsidRDefault="00B84989">
      <w:pPr>
        <w:pStyle w:val="ECHRHeading5"/>
      </w:pPr>
      <w:r w:rsidRPr="006D64D8">
        <w:t>(</w:t>
      </w:r>
      <w:r w:rsidRPr="006D64D8" w:rsidR="00C30C31">
        <w:t>i</w:t>
      </w:r>
      <w:r w:rsidRPr="006D64D8">
        <w:t>)  The applicant</w:t>
      </w:r>
      <w:r w:rsidRPr="006D64D8" w:rsidR="006D64D8">
        <w:t>’</w:t>
      </w:r>
      <w:r w:rsidRPr="006D64D8">
        <w:t>s description of the conditions</w:t>
      </w:r>
    </w:p>
    <w:bookmarkStart w:name="Famagustadetentionfacts1" w:id="21"/>
    <w:p w:rsidRPr="006D64D8" w:rsidR="009E4C49" w:rsidP="006D64D8" w:rsidRDefault="00A758D0">
      <w:pPr>
        <w:pStyle w:val="ECHRPara"/>
      </w:pPr>
      <w:r w:rsidRPr="006D64D8">
        <w:fldChar w:fldCharType="begin"/>
      </w:r>
      <w:r w:rsidRPr="006D64D8">
        <w:instrText xml:space="preserve"> SEQ level0 \*arabic </w:instrText>
      </w:r>
      <w:r w:rsidRPr="006D64D8">
        <w:fldChar w:fldCharType="separate"/>
      </w:r>
      <w:r w:rsidRPr="006D64D8" w:rsidR="006D64D8">
        <w:rPr>
          <w:noProof/>
        </w:rPr>
        <w:t>63</w:t>
      </w:r>
      <w:r w:rsidRPr="006D64D8">
        <w:fldChar w:fldCharType="end"/>
      </w:r>
      <w:bookmarkEnd w:id="21"/>
      <w:r w:rsidRPr="006D64D8">
        <w:t>.  </w:t>
      </w:r>
      <w:r w:rsidRPr="006D64D8" w:rsidR="003920D7">
        <w:t xml:space="preserve">The applicant stated that </w:t>
      </w:r>
      <w:r w:rsidRPr="006D64D8" w:rsidR="00DD501C">
        <w:t xml:space="preserve">Famagusta police station, </w:t>
      </w:r>
      <w:r w:rsidRPr="006D64D8" w:rsidR="003920D7">
        <w:t>during</w:t>
      </w:r>
      <w:r w:rsidRPr="006D64D8" w:rsidR="00B84989">
        <w:t xml:space="preserve"> the period of his detention</w:t>
      </w:r>
      <w:r w:rsidRPr="006D64D8" w:rsidR="00DD501C">
        <w:t xml:space="preserve"> there,</w:t>
      </w:r>
      <w:r w:rsidRPr="006D64D8" w:rsidR="003920D7">
        <w:t xml:space="preserve"> </w:t>
      </w:r>
      <w:r w:rsidRPr="006D64D8" w:rsidR="00B84989">
        <w:t xml:space="preserve">must have </w:t>
      </w:r>
      <w:r w:rsidRPr="006D64D8" w:rsidR="003920D7">
        <w:t xml:space="preserve">contained </w:t>
      </w:r>
      <w:r w:rsidRPr="006D64D8" w:rsidR="00B84989">
        <w:t xml:space="preserve">about twenty detainees. He </w:t>
      </w:r>
      <w:r w:rsidRPr="006D64D8" w:rsidR="00DD501C">
        <w:t xml:space="preserve">had </w:t>
      </w:r>
      <w:r w:rsidRPr="006D64D8" w:rsidR="00B84989">
        <w:t xml:space="preserve">shared a cell, which he estimated </w:t>
      </w:r>
      <w:r w:rsidRPr="006D64D8" w:rsidR="00DD501C">
        <w:t xml:space="preserve">had </w:t>
      </w:r>
      <w:r w:rsidRPr="006D64D8" w:rsidR="00B84989">
        <w:t xml:space="preserve">measured approximately 20 </w:t>
      </w:r>
      <w:r w:rsidRPr="006D64D8" w:rsidR="003920D7">
        <w:t>or 25 </w:t>
      </w:r>
      <w:r w:rsidRPr="006D64D8" w:rsidR="00B84989">
        <w:t>sq</w:t>
      </w:r>
      <w:r w:rsidRPr="006D64D8" w:rsidR="003920D7">
        <w:t>. </w:t>
      </w:r>
      <w:r w:rsidRPr="006D64D8" w:rsidR="00B84989">
        <w:t>m</w:t>
      </w:r>
      <w:r w:rsidRPr="006D64D8" w:rsidR="003920D7">
        <w:t>,</w:t>
      </w:r>
      <w:r w:rsidRPr="006D64D8" w:rsidR="00DD501C">
        <w:t xml:space="preserve"> </w:t>
      </w:r>
      <w:r w:rsidRPr="006D64D8" w:rsidR="00B84989">
        <w:t>with another eight detainees.</w:t>
      </w:r>
    </w:p>
    <w:p w:rsidRPr="006D64D8" w:rsidR="009E4C49" w:rsidP="006D64D8" w:rsidRDefault="00B84989">
      <w:pPr>
        <w:pStyle w:val="ECHRPara"/>
      </w:pPr>
      <w:r w:rsidRPr="006D64D8">
        <w:fldChar w:fldCharType="begin"/>
      </w:r>
      <w:r w:rsidRPr="006D64D8">
        <w:instrText xml:space="preserve"> SEQ level0 \*arabic </w:instrText>
      </w:r>
      <w:r w:rsidRPr="006D64D8">
        <w:fldChar w:fldCharType="separate"/>
      </w:r>
      <w:r w:rsidRPr="006D64D8" w:rsidR="006D64D8">
        <w:rPr>
          <w:noProof/>
        </w:rPr>
        <w:t>64</w:t>
      </w:r>
      <w:r w:rsidRPr="006D64D8">
        <w:fldChar w:fldCharType="end"/>
      </w:r>
      <w:r w:rsidRPr="006D64D8">
        <w:t xml:space="preserve">.  The sanitary facilities </w:t>
      </w:r>
      <w:r w:rsidRPr="006D64D8" w:rsidR="00DD501C">
        <w:t xml:space="preserve">had been </w:t>
      </w:r>
      <w:r w:rsidRPr="006D64D8">
        <w:t xml:space="preserve">poor: the </w:t>
      </w:r>
      <w:r w:rsidRPr="006D64D8" w:rsidR="00075D56">
        <w:t xml:space="preserve">detention </w:t>
      </w:r>
      <w:r w:rsidRPr="006D64D8">
        <w:t>facili</w:t>
      </w:r>
      <w:r w:rsidRPr="006D64D8" w:rsidR="00075D56">
        <w:t>ty</w:t>
      </w:r>
      <w:r w:rsidRPr="006D64D8">
        <w:t xml:space="preserve"> </w:t>
      </w:r>
      <w:r w:rsidRPr="006D64D8" w:rsidR="00DD501C">
        <w:t xml:space="preserve">had </w:t>
      </w:r>
      <w:r w:rsidRPr="006D64D8">
        <w:t>only had a few toilets and showers</w:t>
      </w:r>
      <w:r w:rsidRPr="006D64D8" w:rsidR="003920D7">
        <w:t>,</w:t>
      </w:r>
      <w:r w:rsidRPr="006D64D8">
        <w:t xml:space="preserve"> which </w:t>
      </w:r>
      <w:r w:rsidRPr="006D64D8" w:rsidR="00DD501C">
        <w:t xml:space="preserve">had </w:t>
      </w:r>
      <w:r w:rsidRPr="006D64D8" w:rsidR="00F05E75">
        <w:t>not</w:t>
      </w:r>
      <w:r w:rsidRPr="006D64D8">
        <w:t xml:space="preserve"> </w:t>
      </w:r>
      <w:r w:rsidRPr="006D64D8" w:rsidR="00DD501C">
        <w:t xml:space="preserve">been </w:t>
      </w:r>
      <w:r w:rsidRPr="006D64D8">
        <w:t xml:space="preserve">properly cleaned </w:t>
      </w:r>
      <w:r w:rsidRPr="006D64D8" w:rsidR="00BC4702">
        <w:t>or</w:t>
      </w:r>
      <w:r w:rsidRPr="006D64D8">
        <w:t xml:space="preserve"> disinfected. The detainees </w:t>
      </w:r>
      <w:r w:rsidRPr="006D64D8" w:rsidR="00DD501C">
        <w:t xml:space="preserve">had </w:t>
      </w:r>
      <w:r w:rsidRPr="006D64D8">
        <w:t>lacked basic hygiene products</w:t>
      </w:r>
      <w:r w:rsidRPr="006D64D8" w:rsidR="003920D7">
        <w:t>,</w:t>
      </w:r>
      <w:r w:rsidRPr="006D64D8">
        <w:t xml:space="preserve"> such as toilet paper, soap and shampoo</w:t>
      </w:r>
      <w:r w:rsidRPr="006D64D8" w:rsidR="00DD501C">
        <w:t>;</w:t>
      </w:r>
      <w:r w:rsidRPr="006D64D8">
        <w:t xml:space="preserve"> these </w:t>
      </w:r>
      <w:r w:rsidRPr="006D64D8" w:rsidR="00DD501C">
        <w:t xml:space="preserve">had been </w:t>
      </w:r>
      <w:r w:rsidRPr="006D64D8">
        <w:t xml:space="preserve">provided by the officers only after persistent requests </w:t>
      </w:r>
      <w:r w:rsidRPr="006D64D8" w:rsidR="00255FB6">
        <w:t xml:space="preserve">lodged </w:t>
      </w:r>
      <w:r w:rsidRPr="006D64D8">
        <w:t>by detainees.</w:t>
      </w:r>
    </w:p>
    <w:p w:rsidRPr="006D64D8" w:rsidR="009E4C49" w:rsidP="006D64D8" w:rsidRDefault="00B84989">
      <w:pPr>
        <w:pStyle w:val="ECHRPara"/>
      </w:pPr>
      <w:r w:rsidRPr="006D64D8">
        <w:fldChar w:fldCharType="begin"/>
      </w:r>
      <w:r w:rsidRPr="006D64D8">
        <w:instrText xml:space="preserve"> SEQ level0 \*arabic </w:instrText>
      </w:r>
      <w:r w:rsidRPr="006D64D8">
        <w:fldChar w:fldCharType="separate"/>
      </w:r>
      <w:r w:rsidRPr="006D64D8" w:rsidR="006D64D8">
        <w:rPr>
          <w:noProof/>
        </w:rPr>
        <w:t>65</w:t>
      </w:r>
      <w:r w:rsidRPr="006D64D8">
        <w:fldChar w:fldCharType="end"/>
      </w:r>
      <w:r w:rsidRPr="006D64D8">
        <w:t>.  The applicant had</w:t>
      </w:r>
      <w:r w:rsidRPr="006D64D8" w:rsidR="00DD501C">
        <w:t xml:space="preserve"> had</w:t>
      </w:r>
      <w:r w:rsidRPr="006D64D8">
        <w:t xml:space="preserve"> to remain in his cell all the time: there </w:t>
      </w:r>
      <w:r w:rsidRPr="006D64D8" w:rsidR="00DD501C">
        <w:t xml:space="preserve">had been </w:t>
      </w:r>
      <w:r w:rsidRPr="006D64D8">
        <w:t>no exercise yard and therefore no possibility for any outdoor activity.</w:t>
      </w:r>
    </w:p>
    <w:p w:rsidRPr="006D64D8" w:rsidR="00B84989" w:rsidP="006D64D8" w:rsidRDefault="00B84989">
      <w:pPr>
        <w:pStyle w:val="ECHRPara"/>
      </w:pPr>
      <w:r w:rsidRPr="006D64D8">
        <w:fldChar w:fldCharType="begin"/>
      </w:r>
      <w:r w:rsidRPr="006D64D8">
        <w:instrText xml:space="preserve"> SEQ level0 \*arabic </w:instrText>
      </w:r>
      <w:r w:rsidRPr="006D64D8">
        <w:fldChar w:fldCharType="separate"/>
      </w:r>
      <w:r w:rsidRPr="006D64D8" w:rsidR="006D64D8">
        <w:rPr>
          <w:noProof/>
        </w:rPr>
        <w:t>66</w:t>
      </w:r>
      <w:r w:rsidRPr="006D64D8">
        <w:fldChar w:fldCharType="end"/>
      </w:r>
      <w:r w:rsidRPr="006D64D8">
        <w:t xml:space="preserve">.  The food </w:t>
      </w:r>
      <w:r w:rsidRPr="006D64D8" w:rsidR="00DD501C">
        <w:t xml:space="preserve">had been </w:t>
      </w:r>
      <w:r w:rsidRPr="006D64D8">
        <w:t xml:space="preserve">very bad, </w:t>
      </w:r>
      <w:r w:rsidRPr="006D64D8" w:rsidR="00DD501C">
        <w:t xml:space="preserve">and </w:t>
      </w:r>
      <w:r w:rsidRPr="006D64D8">
        <w:t>the quantities</w:t>
      </w:r>
      <w:r w:rsidRPr="006D64D8" w:rsidR="00DD501C">
        <w:t xml:space="preserve"> thereof had been</w:t>
      </w:r>
      <w:r w:rsidRPr="006D64D8">
        <w:t xml:space="preserve"> insufficient and </w:t>
      </w:r>
      <w:r w:rsidRPr="006D64D8" w:rsidR="00DD501C">
        <w:t xml:space="preserve">had </w:t>
      </w:r>
      <w:r w:rsidRPr="006D64D8">
        <w:t>not met the dietary needs of Muslim detainees during the Ramadan period.</w:t>
      </w:r>
    </w:p>
    <w:bookmarkStart w:name="Famagustaapplicantlastonconditions" w:id="22"/>
    <w:p w:rsidRPr="006D64D8" w:rsidR="009E4C49" w:rsidP="006D64D8" w:rsidRDefault="00B84989">
      <w:pPr>
        <w:pStyle w:val="ECHRPara"/>
      </w:pPr>
      <w:r w:rsidRPr="006D64D8">
        <w:fldChar w:fldCharType="begin"/>
      </w:r>
      <w:r w:rsidRPr="006D64D8">
        <w:instrText xml:space="preserve"> SEQ level0 \*arabic </w:instrText>
      </w:r>
      <w:r w:rsidRPr="006D64D8">
        <w:fldChar w:fldCharType="separate"/>
      </w:r>
      <w:r w:rsidRPr="006D64D8" w:rsidR="006D64D8">
        <w:rPr>
          <w:noProof/>
        </w:rPr>
        <w:t>67</w:t>
      </w:r>
      <w:r w:rsidRPr="006D64D8">
        <w:fldChar w:fldCharType="end"/>
      </w:r>
      <w:bookmarkEnd w:id="22"/>
      <w:r w:rsidRPr="006D64D8">
        <w:t xml:space="preserve">.  Furthermore, detainees </w:t>
      </w:r>
      <w:r w:rsidRPr="006D64D8" w:rsidR="00DD501C">
        <w:t xml:space="preserve">had been </w:t>
      </w:r>
      <w:r w:rsidRPr="006D64D8">
        <w:t>handcuffed during visits.</w:t>
      </w:r>
    </w:p>
    <w:p w:rsidRPr="006D64D8" w:rsidR="00B179AF" w:rsidP="006D64D8" w:rsidRDefault="00B84989">
      <w:pPr>
        <w:pStyle w:val="ECHRPara"/>
        <w:rPr>
          <w:rFonts w:cstheme="minorHAnsi"/>
        </w:rPr>
      </w:pPr>
      <w:r w:rsidRPr="006D64D8">
        <w:fldChar w:fldCharType="begin"/>
      </w:r>
      <w:r w:rsidRPr="006D64D8">
        <w:instrText xml:space="preserve"> SEQ level0 \*arabic </w:instrText>
      </w:r>
      <w:r w:rsidRPr="006D64D8">
        <w:fldChar w:fldCharType="separate"/>
      </w:r>
      <w:r w:rsidRPr="006D64D8" w:rsidR="006D64D8">
        <w:rPr>
          <w:noProof/>
        </w:rPr>
        <w:t>68</w:t>
      </w:r>
      <w:r w:rsidRPr="006D64D8">
        <w:fldChar w:fldCharType="end"/>
      </w:r>
      <w:r w:rsidRPr="006D64D8">
        <w:t xml:space="preserve">.  Lastly there had been violent incidents at the </w:t>
      </w:r>
      <w:r w:rsidRPr="006D64D8" w:rsidR="00DD501C">
        <w:t xml:space="preserve">police </w:t>
      </w:r>
      <w:r w:rsidRPr="006D64D8">
        <w:t xml:space="preserve">station. He had informed a local non-governmental </w:t>
      </w:r>
      <w:r w:rsidRPr="006D64D8" w:rsidR="007C739D">
        <w:t>organi</w:t>
      </w:r>
      <w:r w:rsidRPr="006D64D8" w:rsidR="000D20CD">
        <w:t>s</w:t>
      </w:r>
      <w:r w:rsidRPr="006D64D8" w:rsidR="007C739D">
        <w:t>ation, KISA,</w:t>
      </w:r>
      <w:r w:rsidRPr="006D64D8">
        <w:t xml:space="preserve"> about one of these incidents</w:t>
      </w:r>
      <w:r w:rsidRPr="006D64D8" w:rsidR="00DD501C">
        <w:t>; KISA</w:t>
      </w:r>
      <w:r w:rsidRPr="006D64D8">
        <w:t xml:space="preserve"> had </w:t>
      </w:r>
      <w:r w:rsidRPr="006D64D8" w:rsidR="00DD501C">
        <w:t xml:space="preserve">then </w:t>
      </w:r>
      <w:r w:rsidRPr="006D64D8">
        <w:t xml:space="preserve">reported it to the </w:t>
      </w:r>
      <w:r w:rsidRPr="006D64D8" w:rsidR="00877F7A">
        <w:t xml:space="preserve">Commissioner for Administration of the Republic of Cyprus (“the </w:t>
      </w:r>
      <w:r w:rsidRPr="006D64D8">
        <w:t>Ombudsman</w:t>
      </w:r>
      <w:r w:rsidRPr="006D64D8" w:rsidR="00877F7A">
        <w:t>”)</w:t>
      </w:r>
      <w:r w:rsidRPr="006D64D8" w:rsidR="00DD501C">
        <w:t>,</w:t>
      </w:r>
      <w:r w:rsidRPr="006D64D8">
        <w:t xml:space="preserve"> resulting in a visit </w:t>
      </w:r>
      <w:r w:rsidRPr="006D64D8" w:rsidR="00013F15">
        <w:t xml:space="preserve">to the station </w:t>
      </w:r>
      <w:r w:rsidRPr="006D64D8">
        <w:t>by her office (see para</w:t>
      </w:r>
      <w:r w:rsidRPr="006D64D8" w:rsidR="007C739D">
        <w:t>g</w:t>
      </w:r>
      <w:r w:rsidRPr="006D64D8">
        <w:t>raph</w:t>
      </w:r>
      <w:r w:rsidRPr="006D64D8" w:rsidR="007C739D">
        <w:t xml:space="preserve"> </w:t>
      </w:r>
      <w:r w:rsidRPr="006D64D8" w:rsidR="007C739D">
        <w:fldChar w:fldCharType="begin"/>
      </w:r>
      <w:r w:rsidRPr="006D64D8" w:rsidR="007C739D">
        <w:instrText xml:space="preserve"> REF Ombudsmanafamagusta1 \h </w:instrText>
      </w:r>
      <w:r w:rsidRPr="006D64D8" w:rsidR="00406B3A">
        <w:instrText xml:space="preserve"> \* MERGEFORMAT </w:instrText>
      </w:r>
      <w:r w:rsidRPr="006D64D8" w:rsidR="007C739D">
        <w:fldChar w:fldCharType="separate"/>
      </w:r>
      <w:r w:rsidRPr="006D64D8" w:rsidR="006D64D8">
        <w:rPr>
          <w:noProof/>
        </w:rPr>
        <w:t>120</w:t>
      </w:r>
      <w:r w:rsidRPr="006D64D8" w:rsidR="007C739D">
        <w:fldChar w:fldCharType="end"/>
      </w:r>
      <w:r w:rsidRPr="006D64D8" w:rsidR="007C739D">
        <w:t xml:space="preserve"> </w:t>
      </w:r>
      <w:r w:rsidRPr="006D64D8">
        <w:t>below</w:t>
      </w:r>
      <w:r w:rsidRPr="006D64D8" w:rsidR="00B179AF">
        <w:rPr>
          <w:rFonts w:cstheme="minorHAnsi"/>
        </w:rPr>
        <w:t>).</w:t>
      </w:r>
    </w:p>
    <w:p w:rsidRPr="006D64D8" w:rsidR="009E4C49" w:rsidP="006D64D8" w:rsidRDefault="00CC1F8F">
      <w:pPr>
        <w:pStyle w:val="ECHRHeading5"/>
      </w:pPr>
      <w:r w:rsidRPr="006D64D8">
        <w:t>(</w:t>
      </w:r>
      <w:r w:rsidRPr="006D64D8" w:rsidR="00C30C31">
        <w:t>ii</w:t>
      </w:r>
      <w:r w:rsidRPr="006D64D8">
        <w:t>)  The Government</w:t>
      </w:r>
      <w:r w:rsidRPr="006D64D8" w:rsidR="006D64D8">
        <w:t>’</w:t>
      </w:r>
      <w:r w:rsidRPr="006D64D8">
        <w:t>s description</w:t>
      </w:r>
    </w:p>
    <w:bookmarkStart w:name="Famagustastoppedoperating" w:id="23"/>
    <w:p w:rsidRPr="006D64D8" w:rsidR="009E4C49" w:rsidP="006D64D8" w:rsidRDefault="00CC1F8F">
      <w:pPr>
        <w:pStyle w:val="ECHRPara"/>
      </w:pPr>
      <w:r w:rsidRPr="006D64D8">
        <w:fldChar w:fldCharType="begin"/>
      </w:r>
      <w:r w:rsidRPr="006D64D8">
        <w:instrText xml:space="preserve"> SEQ level0 \*arabic </w:instrText>
      </w:r>
      <w:r w:rsidRPr="006D64D8">
        <w:fldChar w:fldCharType="separate"/>
      </w:r>
      <w:r w:rsidRPr="006D64D8" w:rsidR="006D64D8">
        <w:rPr>
          <w:noProof/>
        </w:rPr>
        <w:t>69</w:t>
      </w:r>
      <w:r w:rsidRPr="006D64D8">
        <w:fldChar w:fldCharType="end"/>
      </w:r>
      <w:bookmarkEnd w:id="23"/>
      <w:r w:rsidRPr="006D64D8">
        <w:t>.  The Government submitted that this detention facility had stopped operating and had been</w:t>
      </w:r>
      <w:r w:rsidRPr="006D64D8" w:rsidR="00F912F4">
        <w:t xml:space="preserve"> subsequently demolished in 2015</w:t>
      </w:r>
      <w:r w:rsidRPr="006D64D8">
        <w:t xml:space="preserve"> </w:t>
      </w:r>
      <w:r w:rsidRPr="006D64D8" w:rsidR="00F912F4">
        <w:t xml:space="preserve">following </w:t>
      </w:r>
      <w:r w:rsidRPr="006D64D8" w:rsidR="00DD501C">
        <w:t xml:space="preserve">the issuance of </w:t>
      </w:r>
      <w:r w:rsidRPr="006D64D8" w:rsidR="00F912F4">
        <w:t xml:space="preserve">a report by the Ombudsman dated 3 October 2011 (see paragraphs </w:t>
      </w:r>
      <w:r w:rsidRPr="006D64D8" w:rsidR="00F912F4">
        <w:fldChar w:fldCharType="begin"/>
      </w:r>
      <w:r w:rsidRPr="006D64D8" w:rsidR="00F912F4">
        <w:instrText xml:space="preserve"> REF Ombudsmanafamagusta1 \h  \* MERGEFORMAT </w:instrText>
      </w:r>
      <w:r w:rsidRPr="006D64D8" w:rsidR="00F912F4">
        <w:fldChar w:fldCharType="separate"/>
      </w:r>
      <w:r w:rsidRPr="006D64D8" w:rsidR="006D64D8">
        <w:rPr>
          <w:noProof/>
        </w:rPr>
        <w:t>120</w:t>
      </w:r>
      <w:r w:rsidRPr="006D64D8" w:rsidR="00F912F4">
        <w:fldChar w:fldCharType="end"/>
      </w:r>
      <w:r w:rsidRPr="006D64D8" w:rsidR="00F912F4">
        <w:t>-</w:t>
      </w:r>
      <w:r w:rsidRPr="006D64D8" w:rsidR="00F912F4">
        <w:fldChar w:fldCharType="begin"/>
      </w:r>
      <w:r w:rsidRPr="006D64D8" w:rsidR="00F912F4">
        <w:instrText xml:space="preserve"> REF Ombudsmanafamagusta3unsuitable \h  \* MERGEFORMAT </w:instrText>
      </w:r>
      <w:r w:rsidRPr="006D64D8" w:rsidR="00F912F4">
        <w:fldChar w:fldCharType="separate"/>
      </w:r>
      <w:r w:rsidRPr="006D64D8" w:rsidR="006D64D8">
        <w:rPr>
          <w:noProof/>
        </w:rPr>
        <w:t>122</w:t>
      </w:r>
      <w:r w:rsidRPr="006D64D8" w:rsidR="00F912F4">
        <w:fldChar w:fldCharType="end"/>
      </w:r>
      <w:r w:rsidRPr="006D64D8" w:rsidR="00F912F4">
        <w:t xml:space="preserve"> below).</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70</w:t>
      </w:r>
      <w:r w:rsidRPr="006D64D8">
        <w:rPr>
          <w:noProof/>
        </w:rPr>
        <w:fldChar w:fldCharType="end"/>
      </w:r>
      <w:r w:rsidRPr="006D64D8" w:rsidR="00CC1F8F">
        <w:t>.  The applicant</w:t>
      </w:r>
      <w:r w:rsidRPr="006D64D8" w:rsidR="006D64D8">
        <w:t>’</w:t>
      </w:r>
      <w:r w:rsidRPr="006D64D8" w:rsidR="00CC1F8F">
        <w:t>s personal file concerning his detention in the said facility had been destroyed</w:t>
      </w:r>
      <w:r w:rsidRPr="006D64D8" w:rsidR="00DD501C">
        <w:t>,</w:t>
      </w:r>
      <w:r w:rsidRPr="006D64D8" w:rsidR="00CC1F8F">
        <w:t xml:space="preserve"> pursuant to the applicable police rules. As a result, the Government did not have any records concerning the dimensions of the cells in which the applicant </w:t>
      </w:r>
      <w:r w:rsidRPr="006D64D8" w:rsidR="00DD501C">
        <w:t xml:space="preserve">had been </w:t>
      </w:r>
      <w:r w:rsidRPr="006D64D8" w:rsidR="00CC1F8F">
        <w:t>kept or the number of inmates kept with the applicant in the same cell. The Government therefore accepted the Ombudsman</w:t>
      </w:r>
      <w:r w:rsidRPr="006D64D8" w:rsidR="006D64D8">
        <w:t>’</w:t>
      </w:r>
      <w:r w:rsidRPr="006D64D8" w:rsidR="00CC1F8F">
        <w:t xml:space="preserve">s findings in her report of </w:t>
      </w:r>
      <w:r w:rsidRPr="006D64D8" w:rsidR="00075D56">
        <w:t>3 October 2011 i</w:t>
      </w:r>
      <w:r w:rsidRPr="006D64D8" w:rsidR="00CC1F8F">
        <w:t>n this connection</w:t>
      </w:r>
      <w:r w:rsidRPr="006D64D8" w:rsidR="00003853">
        <w:t xml:space="preserve"> (see paragraph</w:t>
      </w:r>
      <w:r w:rsidRPr="006D64D8" w:rsidR="00075D56">
        <w:t xml:space="preserve"> </w:t>
      </w:r>
      <w:r w:rsidRPr="006D64D8" w:rsidR="00075D56">
        <w:fldChar w:fldCharType="begin"/>
      </w:r>
      <w:r w:rsidRPr="006D64D8" w:rsidR="00075D56">
        <w:instrText xml:space="preserve"> REF Ombudsmanafamagusta2 \h  \* MERGEFORMAT </w:instrText>
      </w:r>
      <w:r w:rsidRPr="006D64D8" w:rsidR="00075D56">
        <w:fldChar w:fldCharType="separate"/>
      </w:r>
      <w:r w:rsidRPr="006D64D8" w:rsidR="006D64D8">
        <w:rPr>
          <w:noProof/>
        </w:rPr>
        <w:t>121</w:t>
      </w:r>
      <w:r w:rsidRPr="006D64D8" w:rsidR="00075D56">
        <w:fldChar w:fldCharType="end"/>
      </w:r>
      <w:r w:rsidRPr="006D64D8" w:rsidR="00075D56">
        <w:t xml:space="preserve"> below)</w:t>
      </w:r>
      <w:r w:rsidRPr="006D64D8" w:rsidR="00CC1F8F">
        <w:t>.</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71</w:t>
      </w:r>
      <w:r w:rsidRPr="006D64D8">
        <w:rPr>
          <w:noProof/>
        </w:rPr>
        <w:fldChar w:fldCharType="end"/>
      </w:r>
      <w:r w:rsidRPr="006D64D8" w:rsidR="00CC1F8F">
        <w:t>.  According to a report</w:t>
      </w:r>
      <w:r w:rsidRPr="006D64D8" w:rsidR="00075D56">
        <w:t xml:space="preserve"> submitted by the Government</w:t>
      </w:r>
      <w:r w:rsidRPr="006D64D8" w:rsidR="00CC1F8F">
        <w:t xml:space="preserve"> dated 18</w:t>
      </w:r>
      <w:r w:rsidRPr="006D64D8" w:rsidR="0079164B">
        <w:t> </w:t>
      </w:r>
      <w:r w:rsidRPr="006D64D8" w:rsidR="00CC1F8F">
        <w:t xml:space="preserve">October 2011 </w:t>
      </w:r>
      <w:r w:rsidRPr="006D64D8" w:rsidR="00075D56">
        <w:t xml:space="preserve">prepared </w:t>
      </w:r>
      <w:r w:rsidRPr="006D64D8" w:rsidR="00CC1F8F">
        <w:t xml:space="preserve">by the police officer in charge of the detention facilities at the time, all cells </w:t>
      </w:r>
      <w:r w:rsidRPr="006D64D8" w:rsidR="007F0A9C">
        <w:t xml:space="preserve">had </w:t>
      </w:r>
      <w:r w:rsidRPr="006D64D8" w:rsidR="00CC1F8F">
        <w:t>had access to natural light and ventilation. The cells had</w:t>
      </w:r>
      <w:r w:rsidRPr="006D64D8" w:rsidR="007F0A9C">
        <w:t xml:space="preserve"> had</w:t>
      </w:r>
      <w:r w:rsidRPr="006D64D8" w:rsidR="00CC1F8F">
        <w:t xml:space="preserve"> windows measur</w:t>
      </w:r>
      <w:r w:rsidRPr="006D64D8" w:rsidR="007F0A9C">
        <w:t>ing</w:t>
      </w:r>
      <w:r w:rsidRPr="006D64D8" w:rsidR="00CC1F8F">
        <w:t xml:space="preserve"> 1.5 by 2 m</w:t>
      </w:r>
      <w:r w:rsidRPr="006D64D8" w:rsidR="007F0A9C">
        <w:t>etres</w:t>
      </w:r>
      <w:r w:rsidRPr="006D64D8" w:rsidR="00CC1F8F">
        <w:t xml:space="preserve"> </w:t>
      </w:r>
      <w:r w:rsidRPr="006D64D8" w:rsidR="007F0A9C">
        <w:t xml:space="preserve">which </w:t>
      </w:r>
      <w:r w:rsidRPr="006D64D8" w:rsidR="00013F15">
        <w:t xml:space="preserve">had been capable of </w:t>
      </w:r>
      <w:r w:rsidRPr="006D64D8" w:rsidR="00CC1F8F">
        <w:t>be</w:t>
      </w:r>
      <w:r w:rsidRPr="006D64D8" w:rsidR="00013F15">
        <w:t>ing</w:t>
      </w:r>
      <w:r w:rsidRPr="006D64D8" w:rsidR="00CC1F8F">
        <w:t xml:space="preserve"> opened. The cells had also </w:t>
      </w:r>
      <w:r w:rsidRPr="006D64D8" w:rsidR="007F0A9C">
        <w:t xml:space="preserve">had </w:t>
      </w:r>
      <w:r w:rsidRPr="006D64D8" w:rsidR="00CC1F8F">
        <w:t xml:space="preserve">sufficient artificial light. They </w:t>
      </w:r>
      <w:r w:rsidRPr="006D64D8" w:rsidR="007F0A9C">
        <w:t xml:space="preserve">had been </w:t>
      </w:r>
      <w:r w:rsidRPr="006D64D8" w:rsidR="00CC1F8F">
        <w:t>equipped with a bed and a table with chairs.</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72</w:t>
      </w:r>
      <w:r w:rsidRPr="006D64D8">
        <w:rPr>
          <w:noProof/>
        </w:rPr>
        <w:fldChar w:fldCharType="end"/>
      </w:r>
      <w:r w:rsidRPr="006D64D8" w:rsidR="00CC1F8F">
        <w:t xml:space="preserve">.  The cells had been open during the day and detainees </w:t>
      </w:r>
      <w:r w:rsidRPr="006D64D8" w:rsidR="007F0A9C">
        <w:t xml:space="preserve">had been able to </w:t>
      </w:r>
      <w:r w:rsidRPr="006D64D8" w:rsidR="00CC1F8F">
        <w:t xml:space="preserve">move freely in the common areas of the facility. The common area had been equipped with chairs, tables, a satellite television and books in various languages. Detainees </w:t>
      </w:r>
      <w:r w:rsidRPr="006D64D8" w:rsidR="007F0A9C">
        <w:t xml:space="preserve">had </w:t>
      </w:r>
      <w:r w:rsidRPr="006D64D8" w:rsidR="00CC1F8F">
        <w:t>also</w:t>
      </w:r>
      <w:r w:rsidRPr="006D64D8" w:rsidR="007F0A9C">
        <w:t xml:space="preserve"> been able to</w:t>
      </w:r>
      <w:r w:rsidRPr="006D64D8" w:rsidR="00CC1F8F">
        <w:t xml:space="preserve"> exercise in the common area.</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73</w:t>
      </w:r>
      <w:r w:rsidRPr="006D64D8">
        <w:rPr>
          <w:noProof/>
        </w:rPr>
        <w:fldChar w:fldCharType="end"/>
      </w:r>
      <w:r w:rsidRPr="006D64D8" w:rsidR="00CC1F8F">
        <w:t xml:space="preserve">.  The facilities had </w:t>
      </w:r>
      <w:r w:rsidRPr="006D64D8" w:rsidR="00013F15">
        <w:t xml:space="preserve">had </w:t>
      </w:r>
      <w:r w:rsidRPr="006D64D8" w:rsidR="00CC1F8F">
        <w:t>an air cooling and heating system (</w:t>
      </w:r>
      <w:r w:rsidRPr="006D64D8" w:rsidR="00877F7A">
        <w:t>referred to by the Government as “</w:t>
      </w:r>
      <w:r w:rsidRPr="006D64D8" w:rsidR="00CC1F8F">
        <w:t>split units</w:t>
      </w:r>
      <w:r w:rsidRPr="006D64D8" w:rsidR="00877F7A">
        <w:t>”</w:t>
      </w:r>
      <w:r w:rsidRPr="006D64D8" w:rsidR="00CC1F8F">
        <w:t xml:space="preserve">). The detainees </w:t>
      </w:r>
      <w:r w:rsidRPr="006D64D8" w:rsidR="00013F15">
        <w:t xml:space="preserve">had been able to </w:t>
      </w:r>
      <w:r w:rsidRPr="006D64D8" w:rsidR="00CC1F8F">
        <w:t xml:space="preserve">regulate the temperature as they wished. The sanitary facilities had been </w:t>
      </w:r>
      <w:r w:rsidRPr="006D64D8" w:rsidR="00AC5965">
        <w:t xml:space="preserve">for </w:t>
      </w:r>
      <w:r w:rsidRPr="006D64D8" w:rsidR="00CC1F8F">
        <w:t>common</w:t>
      </w:r>
      <w:r w:rsidRPr="006D64D8" w:rsidR="00AC5965">
        <w:t xml:space="preserve"> </w:t>
      </w:r>
      <w:r w:rsidRPr="006D64D8" w:rsidR="00A45C51">
        <w:t>use</w:t>
      </w:r>
      <w:r w:rsidRPr="006D64D8" w:rsidR="00CC1F8F">
        <w:t xml:space="preserve">. Detainees had been provided </w:t>
      </w:r>
      <w:r w:rsidRPr="006D64D8" w:rsidR="00013F15">
        <w:t xml:space="preserve">each day </w:t>
      </w:r>
      <w:r w:rsidRPr="006D64D8" w:rsidR="00CC1F8F">
        <w:t xml:space="preserve">with toilet paper, soap and shampoo upon request. Detainees </w:t>
      </w:r>
      <w:r w:rsidRPr="006D64D8" w:rsidR="00013F15">
        <w:t xml:space="preserve">had been able </w:t>
      </w:r>
      <w:r w:rsidRPr="006D64D8" w:rsidR="00963305">
        <w:t xml:space="preserve">to </w:t>
      </w:r>
      <w:r w:rsidRPr="006D64D8" w:rsidR="00CC1F8F">
        <w:t xml:space="preserve">go outside for </w:t>
      </w:r>
      <w:r w:rsidRPr="006D64D8" w:rsidR="00075D56">
        <w:t>three and a half</w:t>
      </w:r>
      <w:r w:rsidRPr="006D64D8" w:rsidR="00CC1F8F">
        <w:t xml:space="preserve"> hours per day, accompanied by a police officer, in a yard measuring 5 by 5</w:t>
      </w:r>
      <w:r w:rsidRPr="006D64D8" w:rsidR="00013F15">
        <w:t xml:space="preserve"> </w:t>
      </w:r>
      <w:r w:rsidRPr="006D64D8" w:rsidR="00CC1F8F">
        <w:t>m</w:t>
      </w:r>
      <w:r w:rsidRPr="006D64D8" w:rsidR="00013F15">
        <w:t>etres</w:t>
      </w:r>
      <w:r w:rsidRPr="006D64D8" w:rsidR="00CC1F8F">
        <w:t>.</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74</w:t>
      </w:r>
      <w:r w:rsidRPr="006D64D8">
        <w:rPr>
          <w:noProof/>
        </w:rPr>
        <w:fldChar w:fldCharType="end"/>
      </w:r>
      <w:r w:rsidRPr="006D64D8" w:rsidR="00CC1F8F">
        <w:t xml:space="preserve">.  Detainees </w:t>
      </w:r>
      <w:r w:rsidRPr="006D64D8" w:rsidR="00013F15">
        <w:t xml:space="preserve">had been </w:t>
      </w:r>
      <w:r w:rsidRPr="006D64D8" w:rsidR="00CC1F8F">
        <w:t>served three meals a day of</w:t>
      </w:r>
      <w:r w:rsidRPr="006D64D8" w:rsidR="00075D56">
        <w:t xml:space="preserve"> </w:t>
      </w:r>
      <w:r w:rsidRPr="006D64D8" w:rsidR="00CC1F8F">
        <w:t xml:space="preserve">adequate quantity, in line with their religious needs. They </w:t>
      </w:r>
      <w:r w:rsidRPr="006D64D8" w:rsidR="00013F15">
        <w:t xml:space="preserve">had </w:t>
      </w:r>
      <w:r w:rsidRPr="006D64D8" w:rsidR="00CC1F8F">
        <w:t>also</w:t>
      </w:r>
      <w:r w:rsidRPr="006D64D8" w:rsidR="00013F15">
        <w:t xml:space="preserve"> been able to</w:t>
      </w:r>
      <w:r w:rsidRPr="006D64D8" w:rsidR="00CC1F8F">
        <w:t xml:space="preserve"> order </w:t>
      </w:r>
      <w:r w:rsidRPr="006D64D8" w:rsidR="00075D56">
        <w:t>takeaway</w:t>
      </w:r>
      <w:r w:rsidRPr="006D64D8" w:rsidR="000D20CD">
        <w:t xml:space="preserve"> meals</w:t>
      </w:r>
      <w:r w:rsidRPr="006D64D8" w:rsidR="00CC1F8F">
        <w:t xml:space="preserve"> and receive food or other items from friends or relatives.</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75</w:t>
      </w:r>
      <w:r w:rsidRPr="006D64D8">
        <w:rPr>
          <w:noProof/>
        </w:rPr>
        <w:fldChar w:fldCharType="end"/>
      </w:r>
      <w:r w:rsidRPr="006D64D8" w:rsidR="00CC1F8F">
        <w:t xml:space="preserve">.  Detainees </w:t>
      </w:r>
      <w:r w:rsidRPr="006D64D8" w:rsidR="00013F15">
        <w:t xml:space="preserve">had been </w:t>
      </w:r>
      <w:r w:rsidRPr="006D64D8" w:rsidR="00CC1F8F">
        <w:t xml:space="preserve">allowed to have their telephones in their possession and they </w:t>
      </w:r>
      <w:r w:rsidRPr="006D64D8" w:rsidR="00013F15">
        <w:t>had been able to receive</w:t>
      </w:r>
      <w:r w:rsidRPr="006D64D8" w:rsidR="00CC1F8F">
        <w:t xml:space="preserve"> visitors at any time during the day. They </w:t>
      </w:r>
      <w:r w:rsidRPr="006D64D8" w:rsidR="00013F15">
        <w:t xml:space="preserve">had been able to </w:t>
      </w:r>
      <w:r w:rsidRPr="006D64D8" w:rsidR="00CC1F8F">
        <w:t xml:space="preserve">meet with their visitors in the offices of police officers outside the facility. They </w:t>
      </w:r>
      <w:r w:rsidRPr="006D64D8" w:rsidR="00013F15">
        <w:t xml:space="preserve">had been </w:t>
      </w:r>
      <w:r w:rsidRPr="006D64D8" w:rsidR="00CC1F8F">
        <w:t>handcuffed only during their transfer from the facility to the police offices and back.</w:t>
      </w:r>
    </w:p>
    <w:p w:rsidRPr="006D64D8" w:rsidR="00B8498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76</w:t>
      </w:r>
      <w:r w:rsidRPr="006D64D8">
        <w:rPr>
          <w:noProof/>
        </w:rPr>
        <w:fldChar w:fldCharType="end"/>
      </w:r>
      <w:r w:rsidRPr="006D64D8" w:rsidR="00CC1F8F">
        <w:t xml:space="preserve">.  Detainees </w:t>
      </w:r>
      <w:r w:rsidRPr="006D64D8" w:rsidR="00013F15">
        <w:t xml:space="preserve">had been </w:t>
      </w:r>
      <w:r w:rsidRPr="006D64D8" w:rsidR="00CC1F8F">
        <w:t>kept together ac</w:t>
      </w:r>
      <w:r w:rsidRPr="006D64D8" w:rsidR="00F60011">
        <w:t>cording to their ethnic origin.</w:t>
      </w:r>
    </w:p>
    <w:p w:rsidRPr="006D64D8" w:rsidR="00C540CF" w:rsidP="006D64D8" w:rsidRDefault="00E01F4C">
      <w:pPr>
        <w:pStyle w:val="ECHRHeading4"/>
      </w:pPr>
      <w:r w:rsidRPr="006D64D8">
        <w:t>(</w:t>
      </w:r>
      <w:r w:rsidRPr="006D64D8" w:rsidR="00CC1F8F">
        <w:t>b</w:t>
      </w:r>
      <w:r w:rsidRPr="006D64D8">
        <w:t>)</w:t>
      </w:r>
      <w:r w:rsidRPr="006D64D8" w:rsidR="00C540CF">
        <w:t xml:space="preserve">  Paphos </w:t>
      </w:r>
      <w:r w:rsidRPr="006D64D8" w:rsidR="003D03A3">
        <w:t>police station</w:t>
      </w:r>
      <w:r w:rsidRPr="006D64D8" w:rsidR="00C540CF">
        <w:t xml:space="preserve"> (</w:t>
      </w:r>
      <w:r w:rsidRPr="006D64D8" w:rsidR="00C8255F">
        <w:t>2</w:t>
      </w:r>
      <w:r w:rsidRPr="006D64D8" w:rsidR="00C540CF">
        <w:t xml:space="preserve">1 September 2011- </w:t>
      </w:r>
      <w:r w:rsidRPr="006D64D8" w:rsidR="00C8255F">
        <w:t>29 May</w:t>
      </w:r>
      <w:r w:rsidRPr="006D64D8" w:rsidR="00C540CF">
        <w:t xml:space="preserve"> 2012)</w:t>
      </w:r>
    </w:p>
    <w:p w:rsidRPr="006D64D8" w:rsidR="009E4C49" w:rsidP="006D64D8" w:rsidRDefault="00CC1F8F">
      <w:pPr>
        <w:pStyle w:val="ECHRHeading5"/>
      </w:pPr>
      <w:r w:rsidRPr="006D64D8">
        <w:t>(</w:t>
      </w:r>
      <w:r w:rsidRPr="006D64D8" w:rsidR="000C51F5">
        <w:t>i</w:t>
      </w:r>
      <w:r w:rsidRPr="006D64D8">
        <w:t>)  The applicant</w:t>
      </w:r>
      <w:r w:rsidRPr="006D64D8" w:rsidR="006D64D8">
        <w:t>’</w:t>
      </w:r>
      <w:r w:rsidRPr="006D64D8">
        <w:t>s description of the conditions</w:t>
      </w:r>
    </w:p>
    <w:bookmarkStart w:name="Paphosapplicantone" w:id="24"/>
    <w:p w:rsidRPr="006D64D8" w:rsidR="007606E7" w:rsidP="006D64D8" w:rsidRDefault="00F912F4">
      <w:pPr>
        <w:pStyle w:val="ECHRPara"/>
      </w:pPr>
      <w:r w:rsidRPr="006D64D8">
        <w:fldChar w:fldCharType="begin"/>
      </w:r>
      <w:r w:rsidRPr="006D64D8">
        <w:instrText xml:space="preserve"> SEQ level0 \*arabic </w:instrText>
      </w:r>
      <w:r w:rsidRPr="006D64D8">
        <w:fldChar w:fldCharType="separate"/>
      </w:r>
      <w:r w:rsidRPr="006D64D8" w:rsidR="006D64D8">
        <w:rPr>
          <w:noProof/>
        </w:rPr>
        <w:t>77</w:t>
      </w:r>
      <w:r w:rsidRPr="006D64D8">
        <w:fldChar w:fldCharType="end"/>
      </w:r>
      <w:bookmarkEnd w:id="24"/>
      <w:r w:rsidRPr="006D64D8">
        <w:t>.  </w:t>
      </w:r>
      <w:r w:rsidRPr="006D64D8" w:rsidR="007958C6">
        <w:t>In this station t</w:t>
      </w:r>
      <w:r w:rsidRPr="006D64D8" w:rsidR="00223145">
        <w:t xml:space="preserve">he applicant </w:t>
      </w:r>
      <w:r w:rsidRPr="006D64D8" w:rsidR="007606E7">
        <w:t>had been in a cell</w:t>
      </w:r>
      <w:r w:rsidRPr="006D64D8" w:rsidR="00C540CF">
        <w:t xml:space="preserve"> on his own</w:t>
      </w:r>
      <w:r w:rsidRPr="006D64D8" w:rsidR="007606E7">
        <w:t xml:space="preserve">. The cell </w:t>
      </w:r>
      <w:r w:rsidRPr="006D64D8" w:rsidR="003E538A">
        <w:t xml:space="preserve">had </w:t>
      </w:r>
      <w:r w:rsidRPr="006D64D8" w:rsidR="007606E7">
        <w:t xml:space="preserve">measured </w:t>
      </w:r>
      <w:r w:rsidRPr="006D64D8" w:rsidR="003E538A">
        <w:t xml:space="preserve">between </w:t>
      </w:r>
      <w:r w:rsidRPr="006D64D8" w:rsidR="00C540CF">
        <w:t xml:space="preserve">approximately </w:t>
      </w:r>
      <w:r w:rsidRPr="006D64D8" w:rsidR="007606E7">
        <w:t xml:space="preserve">8 </w:t>
      </w:r>
      <w:r w:rsidRPr="006D64D8" w:rsidR="003E538A">
        <w:t xml:space="preserve">and </w:t>
      </w:r>
      <w:r w:rsidRPr="006D64D8" w:rsidR="007606E7">
        <w:t xml:space="preserve">10 </w:t>
      </w:r>
      <w:r w:rsidRPr="006D64D8" w:rsidR="00E7648E">
        <w:t>sq. m</w:t>
      </w:r>
      <w:r w:rsidRPr="006D64D8" w:rsidR="00C540CF">
        <w:t xml:space="preserve">. There </w:t>
      </w:r>
      <w:r w:rsidRPr="006D64D8" w:rsidR="0071022C">
        <w:t xml:space="preserve">had been </w:t>
      </w:r>
      <w:r w:rsidRPr="006D64D8" w:rsidR="00C540CF">
        <w:t>a toilet and a shower in the cell</w:t>
      </w:r>
      <w:r w:rsidRPr="006D64D8" w:rsidR="0071022C">
        <w:t>; these</w:t>
      </w:r>
      <w:r w:rsidRPr="006D64D8" w:rsidR="00C540CF">
        <w:t xml:space="preserve"> </w:t>
      </w:r>
      <w:r w:rsidRPr="006D64D8" w:rsidR="0071022C">
        <w:t xml:space="preserve">had </w:t>
      </w:r>
      <w:r w:rsidRPr="006D64D8" w:rsidR="00C540CF">
        <w:t xml:space="preserve">not, however, </w:t>
      </w:r>
      <w:r w:rsidRPr="006D64D8" w:rsidR="0071022C">
        <w:t xml:space="preserve">been </w:t>
      </w:r>
      <w:r w:rsidRPr="006D64D8" w:rsidR="00C540CF">
        <w:t xml:space="preserve">separated from the rest of the cell and </w:t>
      </w:r>
      <w:r w:rsidRPr="006D64D8" w:rsidR="0071022C">
        <w:t xml:space="preserve">had been </w:t>
      </w:r>
      <w:r w:rsidRPr="006D64D8" w:rsidR="00C540CF">
        <w:t xml:space="preserve">visible to </w:t>
      </w:r>
      <w:r w:rsidRPr="006D64D8" w:rsidR="007C0377">
        <w:t xml:space="preserve">the </w:t>
      </w:r>
      <w:r w:rsidRPr="006D64D8" w:rsidR="00C540CF">
        <w:t xml:space="preserve">staff. </w:t>
      </w:r>
      <w:r w:rsidRPr="006D64D8" w:rsidR="007606E7">
        <w:t xml:space="preserve">The cells </w:t>
      </w:r>
      <w:r w:rsidRPr="006D64D8" w:rsidR="0071022C">
        <w:t xml:space="preserve">had </w:t>
      </w:r>
      <w:r w:rsidRPr="006D64D8" w:rsidR="007606E7">
        <w:t xml:space="preserve">not </w:t>
      </w:r>
      <w:r w:rsidRPr="006D64D8" w:rsidR="0071022C">
        <w:t xml:space="preserve">had </w:t>
      </w:r>
      <w:r w:rsidRPr="006D64D8" w:rsidR="007606E7">
        <w:t>proper windows</w:t>
      </w:r>
      <w:r w:rsidRPr="006D64D8" w:rsidR="0071022C">
        <w:t xml:space="preserve"> – </w:t>
      </w:r>
      <w:r w:rsidRPr="006D64D8" w:rsidR="007606E7">
        <w:t xml:space="preserve">just small glass windows that </w:t>
      </w:r>
      <w:r w:rsidRPr="006D64D8" w:rsidR="0071022C">
        <w:t xml:space="preserve">it </w:t>
      </w:r>
      <w:r w:rsidRPr="006D64D8" w:rsidR="007606E7">
        <w:t>not be</w:t>
      </w:r>
      <w:r w:rsidRPr="006D64D8" w:rsidR="0071022C">
        <w:t>en possible to</w:t>
      </w:r>
      <w:r w:rsidRPr="006D64D8" w:rsidR="007606E7">
        <w:t xml:space="preserve"> open. Thus</w:t>
      </w:r>
      <w:r w:rsidRPr="006D64D8" w:rsidR="0071022C">
        <w:t>,</w:t>
      </w:r>
      <w:r w:rsidRPr="006D64D8" w:rsidR="007606E7">
        <w:t xml:space="preserve"> there had been no natural ventilation</w:t>
      </w:r>
      <w:r w:rsidRPr="006D64D8" w:rsidR="0071022C">
        <w:t>,</w:t>
      </w:r>
      <w:r w:rsidRPr="006D64D8" w:rsidR="007606E7">
        <w:t xml:space="preserve"> and </w:t>
      </w:r>
      <w:r w:rsidRPr="006D64D8" w:rsidR="0071022C">
        <w:t xml:space="preserve">the cell had </w:t>
      </w:r>
      <w:r w:rsidRPr="006D64D8" w:rsidR="007606E7">
        <w:t>lack</w:t>
      </w:r>
      <w:r w:rsidRPr="006D64D8" w:rsidR="0071022C">
        <w:t>ed</w:t>
      </w:r>
      <w:r w:rsidRPr="006D64D8" w:rsidR="007606E7">
        <w:t xml:space="preserve"> adequate natural light. Furthermore, the </w:t>
      </w:r>
      <w:r w:rsidRPr="006D64D8">
        <w:t xml:space="preserve">police </w:t>
      </w:r>
      <w:r w:rsidRPr="006D64D8" w:rsidR="007C0377">
        <w:t xml:space="preserve">officers </w:t>
      </w:r>
      <w:r w:rsidRPr="006D64D8" w:rsidR="0071022C">
        <w:t xml:space="preserve">had </w:t>
      </w:r>
      <w:r w:rsidRPr="006D64D8" w:rsidR="007606E7">
        <w:t xml:space="preserve">often switched off the ventilation system as a form of punishment when detainees </w:t>
      </w:r>
      <w:r w:rsidRPr="006D64D8" w:rsidR="0071022C">
        <w:t xml:space="preserve">had </w:t>
      </w:r>
      <w:r w:rsidRPr="006D64D8" w:rsidR="007606E7">
        <w:t xml:space="preserve">protested about </w:t>
      </w:r>
      <w:r w:rsidRPr="006D64D8" w:rsidR="00013F15">
        <w:t xml:space="preserve">various </w:t>
      </w:r>
      <w:r w:rsidRPr="006D64D8" w:rsidR="0071022C">
        <w:t xml:space="preserve">issues </w:t>
      </w:r>
      <w:r w:rsidRPr="006D64D8" w:rsidR="007606E7">
        <w:t xml:space="preserve">in the facility. His </w:t>
      </w:r>
      <w:r w:rsidRPr="006D64D8" w:rsidR="0096598F">
        <w:t>lawyer</w:t>
      </w:r>
      <w:r w:rsidRPr="006D64D8" w:rsidR="007606E7">
        <w:t xml:space="preserve"> stated that on one of her visits, the ventilation system had been turned off and the atmosphere </w:t>
      </w:r>
      <w:r w:rsidRPr="006D64D8" w:rsidR="00013F15">
        <w:t>– including in the visitors</w:t>
      </w:r>
      <w:r w:rsidRPr="006D64D8" w:rsidR="006D64D8">
        <w:t>’</w:t>
      </w:r>
      <w:r w:rsidRPr="006D64D8" w:rsidR="00013F15">
        <w:t xml:space="preserve"> area – </w:t>
      </w:r>
      <w:r w:rsidRPr="006D64D8" w:rsidR="007606E7">
        <w:t xml:space="preserve">had </w:t>
      </w:r>
      <w:r w:rsidRPr="006D64D8" w:rsidR="0071022C">
        <w:t xml:space="preserve">become </w:t>
      </w:r>
      <w:r w:rsidRPr="006D64D8" w:rsidR="007606E7">
        <w:t>unbearable</w:t>
      </w:r>
      <w:r w:rsidRPr="006D64D8" w:rsidR="00013F15">
        <w:t>.</w:t>
      </w:r>
      <w:r w:rsidRPr="006D64D8" w:rsidR="007606E7">
        <w:t xml:space="preserve"> The applicant had been brought to the visitation area handcuffed.</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78</w:t>
      </w:r>
      <w:r w:rsidRPr="006D64D8">
        <w:rPr>
          <w:noProof/>
        </w:rPr>
        <w:fldChar w:fldCharType="end"/>
      </w:r>
      <w:r w:rsidRPr="006D64D8" w:rsidR="007606E7">
        <w:t>.  The applicant</w:t>
      </w:r>
      <w:r w:rsidRPr="006D64D8" w:rsidR="00C540CF">
        <w:t xml:space="preserve"> </w:t>
      </w:r>
      <w:r w:rsidRPr="006D64D8" w:rsidR="007958C6">
        <w:t>had been</w:t>
      </w:r>
      <w:r w:rsidRPr="006D64D8" w:rsidR="00223145">
        <w:t xml:space="preserve"> responsible for</w:t>
      </w:r>
      <w:r w:rsidRPr="006D64D8" w:rsidR="00C540CF">
        <w:t xml:space="preserve"> clean</w:t>
      </w:r>
      <w:r w:rsidRPr="006D64D8" w:rsidR="00223145">
        <w:t>ing</w:t>
      </w:r>
      <w:r w:rsidRPr="006D64D8" w:rsidR="00C540CF">
        <w:t xml:space="preserve"> </w:t>
      </w:r>
      <w:r w:rsidRPr="006D64D8" w:rsidR="00223145">
        <w:t>his</w:t>
      </w:r>
      <w:r w:rsidRPr="006D64D8" w:rsidR="00C540CF">
        <w:t xml:space="preserve"> cell himself </w:t>
      </w:r>
      <w:r w:rsidRPr="006D64D8" w:rsidR="00223145">
        <w:t xml:space="preserve">but no </w:t>
      </w:r>
      <w:r w:rsidRPr="006D64D8" w:rsidR="00C540CF">
        <w:t>cleaning products</w:t>
      </w:r>
      <w:r w:rsidRPr="006D64D8" w:rsidR="00223145">
        <w:t xml:space="preserve"> </w:t>
      </w:r>
      <w:r w:rsidRPr="006D64D8" w:rsidR="0071022C">
        <w:t xml:space="preserve">had been </w:t>
      </w:r>
      <w:r w:rsidRPr="006D64D8" w:rsidR="00223145">
        <w:t>given to the detainees</w:t>
      </w:r>
      <w:r w:rsidRPr="006D64D8" w:rsidR="00C540CF">
        <w:t xml:space="preserve">. </w:t>
      </w:r>
      <w:r w:rsidRPr="006D64D8" w:rsidR="007606E7">
        <w:t>A</w:t>
      </w:r>
      <w:r w:rsidRPr="006D64D8" w:rsidR="00C540CF">
        <w:t xml:space="preserve">part from toilet paper, no </w:t>
      </w:r>
      <w:r w:rsidRPr="006D64D8" w:rsidR="00223145">
        <w:t xml:space="preserve">other </w:t>
      </w:r>
      <w:r w:rsidRPr="006D64D8" w:rsidR="00C540CF">
        <w:t xml:space="preserve">hygiene products </w:t>
      </w:r>
      <w:r w:rsidRPr="006D64D8" w:rsidR="0071022C">
        <w:t xml:space="preserve">had been </w:t>
      </w:r>
      <w:r w:rsidRPr="006D64D8" w:rsidR="00C540CF">
        <w:t>provided.</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79</w:t>
      </w:r>
      <w:r w:rsidRPr="006D64D8">
        <w:rPr>
          <w:noProof/>
        </w:rPr>
        <w:fldChar w:fldCharType="end"/>
      </w:r>
      <w:r w:rsidRPr="006D64D8" w:rsidR="007606E7">
        <w:t xml:space="preserve">.  There </w:t>
      </w:r>
      <w:r w:rsidRPr="006D64D8" w:rsidR="0071022C">
        <w:t xml:space="preserve">had been </w:t>
      </w:r>
      <w:r w:rsidRPr="006D64D8" w:rsidR="007606E7">
        <w:t>an indoor exercise area. There had been</w:t>
      </w:r>
      <w:r w:rsidRPr="006D64D8" w:rsidR="00C540CF">
        <w:t xml:space="preserve"> no specific schedule for exercise </w:t>
      </w:r>
      <w:r w:rsidRPr="006D64D8" w:rsidR="007606E7">
        <w:t>and on s</w:t>
      </w:r>
      <w:r w:rsidRPr="006D64D8" w:rsidR="00C540CF">
        <w:t xml:space="preserve">ome days detainees </w:t>
      </w:r>
      <w:r w:rsidRPr="006D64D8" w:rsidR="0071022C">
        <w:t xml:space="preserve">had </w:t>
      </w:r>
      <w:r w:rsidRPr="006D64D8" w:rsidR="00C540CF">
        <w:t>not exercise</w:t>
      </w:r>
      <w:r w:rsidRPr="006D64D8" w:rsidR="0071022C">
        <w:t>d</w:t>
      </w:r>
      <w:r w:rsidRPr="006D64D8" w:rsidR="00C540CF">
        <w:t xml:space="preserve"> at all and </w:t>
      </w:r>
      <w:r w:rsidRPr="006D64D8" w:rsidR="0071022C">
        <w:t xml:space="preserve">had </w:t>
      </w:r>
      <w:r w:rsidRPr="006D64D8" w:rsidR="00C540CF">
        <w:t>remained in their cell</w:t>
      </w:r>
      <w:r w:rsidRPr="006D64D8" w:rsidR="0071022C">
        <w:t>s</w:t>
      </w:r>
      <w:r w:rsidRPr="006D64D8" w:rsidR="00C540CF">
        <w:t xml:space="preserve">. As a result </w:t>
      </w:r>
      <w:r w:rsidRPr="006D64D8" w:rsidR="007606E7">
        <w:t>of this the applicant had</w:t>
      </w:r>
      <w:r w:rsidRPr="006D64D8" w:rsidR="00C540CF">
        <w:t xml:space="preserve"> felt completely disoriented and had </w:t>
      </w:r>
      <w:r w:rsidRPr="006D64D8" w:rsidR="0071022C">
        <w:t xml:space="preserve">lost all </w:t>
      </w:r>
      <w:r w:rsidRPr="006D64D8" w:rsidR="00C540CF">
        <w:t>sense of time.</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80</w:t>
      </w:r>
      <w:r w:rsidRPr="006D64D8">
        <w:rPr>
          <w:noProof/>
        </w:rPr>
        <w:fldChar w:fldCharType="end"/>
      </w:r>
      <w:r w:rsidRPr="006D64D8" w:rsidR="00223145">
        <w:t>.  </w:t>
      </w:r>
      <w:r w:rsidRPr="006D64D8" w:rsidR="00C540CF">
        <w:t xml:space="preserve">The food </w:t>
      </w:r>
      <w:r w:rsidRPr="006D64D8" w:rsidR="0071022C">
        <w:t xml:space="preserve">had been </w:t>
      </w:r>
      <w:r w:rsidRPr="006D64D8" w:rsidR="00C540CF">
        <w:t xml:space="preserve">bad and </w:t>
      </w:r>
      <w:r w:rsidRPr="006D64D8" w:rsidR="00223145">
        <w:t>the quantities inadequate</w:t>
      </w:r>
      <w:r w:rsidRPr="006D64D8" w:rsidR="0071022C">
        <w:t>:</w:t>
      </w:r>
      <w:r w:rsidRPr="006D64D8" w:rsidR="00223145">
        <w:t xml:space="preserve"> </w:t>
      </w:r>
      <w:r w:rsidRPr="006D64D8" w:rsidR="00C540CF">
        <w:t xml:space="preserve">detainees </w:t>
      </w:r>
      <w:r w:rsidRPr="006D64D8" w:rsidR="0071022C">
        <w:t xml:space="preserve">had been </w:t>
      </w:r>
      <w:r w:rsidRPr="006D64D8" w:rsidR="00C540CF">
        <w:t xml:space="preserve">provided with </w:t>
      </w:r>
      <w:r w:rsidRPr="006D64D8" w:rsidR="00223145">
        <w:t xml:space="preserve">only </w:t>
      </w:r>
      <w:r w:rsidRPr="006D64D8" w:rsidR="00C540CF">
        <w:t>two small meals per day.</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81</w:t>
      </w:r>
      <w:r w:rsidRPr="006D64D8">
        <w:rPr>
          <w:noProof/>
        </w:rPr>
        <w:fldChar w:fldCharType="end"/>
      </w:r>
      <w:r w:rsidRPr="006D64D8" w:rsidR="007958C6">
        <w:t xml:space="preserve">.  Furthermore, immigration detainees and </w:t>
      </w:r>
      <w:r w:rsidRPr="006D64D8" w:rsidR="00C540CF">
        <w:t>criminal suspects</w:t>
      </w:r>
      <w:r w:rsidRPr="006D64D8" w:rsidR="007958C6">
        <w:t xml:space="preserve"> </w:t>
      </w:r>
      <w:r w:rsidRPr="006D64D8" w:rsidR="0071022C">
        <w:t xml:space="preserve">had been </w:t>
      </w:r>
      <w:r w:rsidRPr="006D64D8" w:rsidR="00013F15">
        <w:t xml:space="preserve">held </w:t>
      </w:r>
      <w:r w:rsidRPr="006D64D8" w:rsidR="007958C6">
        <w:t>together</w:t>
      </w:r>
      <w:r w:rsidRPr="006D64D8" w:rsidR="00C540CF">
        <w:t>.</w:t>
      </w:r>
    </w:p>
    <w:bookmarkStart w:name="Paphosapplicantlast" w:id="25"/>
    <w:p w:rsidRPr="006D64D8" w:rsidR="009E4C49" w:rsidP="006D64D8" w:rsidRDefault="00B51B1F">
      <w:pPr>
        <w:pStyle w:val="ECHRPara"/>
      </w:pPr>
      <w:r w:rsidRPr="006D64D8">
        <w:fldChar w:fldCharType="begin"/>
      </w:r>
      <w:r w:rsidRPr="006D64D8">
        <w:instrText xml:space="preserve"> SEQ level0 \*arabic </w:instrText>
      </w:r>
      <w:r w:rsidRPr="006D64D8">
        <w:fldChar w:fldCharType="separate"/>
      </w:r>
      <w:r w:rsidRPr="006D64D8" w:rsidR="006D64D8">
        <w:rPr>
          <w:noProof/>
        </w:rPr>
        <w:t>82</w:t>
      </w:r>
      <w:r w:rsidRPr="006D64D8">
        <w:rPr>
          <w:noProof/>
        </w:rPr>
        <w:fldChar w:fldCharType="end"/>
      </w:r>
      <w:bookmarkEnd w:id="25"/>
      <w:r w:rsidRPr="006D64D8" w:rsidR="00FD0D95">
        <w:t>.  </w:t>
      </w:r>
      <w:r w:rsidRPr="006D64D8" w:rsidR="00223145">
        <w:t xml:space="preserve">The applicant submitted that the conditions at this station </w:t>
      </w:r>
      <w:r w:rsidRPr="006D64D8" w:rsidR="007958C6">
        <w:t xml:space="preserve">had been very harsh and </w:t>
      </w:r>
      <w:r w:rsidRPr="006D64D8" w:rsidR="00F912F4">
        <w:t xml:space="preserve">had </w:t>
      </w:r>
      <w:r w:rsidRPr="006D64D8" w:rsidR="007958C6">
        <w:t>caused him</w:t>
      </w:r>
      <w:r w:rsidRPr="006D64D8" w:rsidR="00223145">
        <w:t xml:space="preserve"> great psychological distress</w:t>
      </w:r>
      <w:r w:rsidRPr="006D64D8" w:rsidR="0090349D">
        <w:t>,</w:t>
      </w:r>
      <w:r w:rsidRPr="006D64D8" w:rsidR="00223145">
        <w:t xml:space="preserve"> </w:t>
      </w:r>
      <w:r w:rsidRPr="006D64D8" w:rsidR="007958C6">
        <w:t xml:space="preserve">as well as </w:t>
      </w:r>
      <w:r w:rsidRPr="006D64D8" w:rsidR="0090349D">
        <w:t xml:space="preserve">prompting </w:t>
      </w:r>
      <w:r w:rsidRPr="006D64D8" w:rsidR="00223145">
        <w:t>suicidal tendencies. For this reason h</w:t>
      </w:r>
      <w:r w:rsidRPr="006D64D8" w:rsidR="00C540CF">
        <w:t xml:space="preserve">is </w:t>
      </w:r>
      <w:r w:rsidRPr="006D64D8" w:rsidR="0096598F">
        <w:t>lawyer</w:t>
      </w:r>
      <w:r w:rsidRPr="006D64D8" w:rsidR="00C540CF">
        <w:t xml:space="preserve"> had sent letters to the </w:t>
      </w:r>
      <w:r w:rsidRPr="006D64D8" w:rsidR="002C7102">
        <w:t xml:space="preserve">Minister of the </w:t>
      </w:r>
      <w:r w:rsidRPr="006D64D8" w:rsidR="00577359">
        <w:t>Interior,</w:t>
      </w:r>
      <w:r w:rsidRPr="006D64D8" w:rsidR="00C540CF">
        <w:t xml:space="preserve"> the Minister of Justice and Public Order and the Chief of Police requesting his transfer to other facilities</w:t>
      </w:r>
      <w:r w:rsidRPr="006D64D8" w:rsidR="007958C6">
        <w:t>.</w:t>
      </w:r>
    </w:p>
    <w:p w:rsidRPr="006D64D8" w:rsidR="009E4C49" w:rsidP="006D64D8" w:rsidRDefault="00CC1F8F">
      <w:pPr>
        <w:pStyle w:val="ECHRHeading5"/>
      </w:pPr>
      <w:r w:rsidRPr="006D64D8">
        <w:t>(</w:t>
      </w:r>
      <w:r w:rsidRPr="006D64D8" w:rsidR="000C51F5">
        <w:t>ii</w:t>
      </w:r>
      <w:r w:rsidRPr="006D64D8">
        <w:t>)  The Government</w:t>
      </w:r>
      <w:r w:rsidRPr="006D64D8" w:rsidR="006D64D8">
        <w:t>’</w:t>
      </w:r>
      <w:r w:rsidRPr="006D64D8">
        <w:t>s description of the conditions</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83</w:t>
      </w:r>
      <w:r w:rsidRPr="006D64D8">
        <w:rPr>
          <w:noProof/>
        </w:rPr>
        <w:fldChar w:fldCharType="end"/>
      </w:r>
      <w:r w:rsidRPr="006D64D8" w:rsidR="00CC1F8F">
        <w:t xml:space="preserve">.  The applicant </w:t>
      </w:r>
      <w:r w:rsidRPr="006D64D8" w:rsidR="00F912F4">
        <w:t>had been</w:t>
      </w:r>
      <w:r w:rsidRPr="006D64D8" w:rsidR="00CC1F8F">
        <w:t xml:space="preserve"> kept alone in </w:t>
      </w:r>
      <w:r w:rsidRPr="006D64D8" w:rsidR="0090349D">
        <w:t>single-</w:t>
      </w:r>
      <w:r w:rsidRPr="006D64D8" w:rsidR="00CC1F8F">
        <w:t>occupancy cells</w:t>
      </w:r>
      <w:r w:rsidRPr="006D64D8" w:rsidR="0090349D">
        <w:t xml:space="preserve"> –</w:t>
      </w:r>
      <w:r w:rsidRPr="006D64D8" w:rsidR="0079164B">
        <w:t>s</w:t>
      </w:r>
      <w:r w:rsidRPr="006D64D8" w:rsidR="00CC1F8F">
        <w:t>pecifically, cell</w:t>
      </w:r>
      <w:r w:rsidRPr="006D64D8" w:rsidR="0090349D">
        <w:t>s</w:t>
      </w:r>
      <w:r w:rsidRPr="006D64D8" w:rsidR="00CC1F8F">
        <w:t xml:space="preserve"> nos.</w:t>
      </w:r>
      <w:r w:rsidRPr="006D64D8" w:rsidR="00F912F4">
        <w:t xml:space="preserve"> </w:t>
      </w:r>
      <w:r w:rsidRPr="006D64D8" w:rsidR="00CC1F8F">
        <w:t>32 and 29. Cell no.</w:t>
      </w:r>
      <w:r w:rsidRPr="006D64D8" w:rsidR="00F912F4">
        <w:t xml:space="preserve"> 32 </w:t>
      </w:r>
      <w:r w:rsidRPr="006D64D8" w:rsidR="0090349D">
        <w:t xml:space="preserve">had </w:t>
      </w:r>
      <w:r w:rsidRPr="006D64D8" w:rsidR="00F912F4">
        <w:t>measured 11.</w:t>
      </w:r>
      <w:r w:rsidRPr="006D64D8" w:rsidR="00E7648E">
        <w:t>7 sq. m</w:t>
      </w:r>
      <w:r w:rsidRPr="006D64D8" w:rsidR="00F912F4">
        <w:t xml:space="preserve"> (4.50 </w:t>
      </w:r>
      <w:r w:rsidRPr="006D64D8" w:rsidR="00CC1F8F">
        <w:t>by 2.60 m</w:t>
      </w:r>
      <w:r w:rsidRPr="006D64D8" w:rsidR="00013F15">
        <w:t>etres</w:t>
      </w:r>
      <w:r w:rsidRPr="006D64D8" w:rsidR="00CC1F8F">
        <w:t>)</w:t>
      </w:r>
      <w:r w:rsidRPr="006D64D8" w:rsidR="00E7648E">
        <w:t>,</w:t>
      </w:r>
      <w:r w:rsidRPr="006D64D8" w:rsidR="00CC1F8F">
        <w:t xml:space="preserve"> and cell no.</w:t>
      </w:r>
      <w:r w:rsidRPr="006D64D8" w:rsidR="00F912F4">
        <w:t xml:space="preserve"> </w:t>
      </w:r>
      <w:r w:rsidRPr="006D64D8" w:rsidR="00CC1F8F">
        <w:t xml:space="preserve">29 </w:t>
      </w:r>
      <w:r w:rsidRPr="006D64D8" w:rsidR="00E7648E">
        <w:t xml:space="preserve">had </w:t>
      </w:r>
      <w:r w:rsidRPr="006D64D8" w:rsidR="00CC1F8F">
        <w:t>measured 15</w:t>
      </w:r>
      <w:r w:rsidRPr="006D64D8" w:rsidR="00F912F4">
        <w:t xml:space="preserve">.95 </w:t>
      </w:r>
      <w:r w:rsidRPr="006D64D8" w:rsidR="00E7648E">
        <w:t>sq. m</w:t>
      </w:r>
      <w:r w:rsidRPr="006D64D8" w:rsidR="00F912F4">
        <w:t>.</w:t>
      </w:r>
      <w:r w:rsidRPr="006D64D8" w:rsidR="00CC1F8F">
        <w:t xml:space="preserve"> (5.50 by</w:t>
      </w:r>
      <w:r w:rsidRPr="006D64D8" w:rsidR="0079164B">
        <w:t> </w:t>
      </w:r>
      <w:r w:rsidRPr="006D64D8" w:rsidR="00CC1F8F">
        <w:t>2.90 m</w:t>
      </w:r>
      <w:r w:rsidRPr="006D64D8" w:rsidR="00E7648E">
        <w:t>etres</w:t>
      </w:r>
      <w:r w:rsidRPr="006D64D8" w:rsidR="00CC1F8F">
        <w:t xml:space="preserve">). All cells had </w:t>
      </w:r>
      <w:r w:rsidRPr="006D64D8" w:rsidR="00E7648E">
        <w:t xml:space="preserve">had </w:t>
      </w:r>
      <w:r w:rsidRPr="006D64D8" w:rsidR="00CC1F8F">
        <w:t>properly insulated wind</w:t>
      </w:r>
      <w:r w:rsidRPr="006D64D8" w:rsidR="00F912F4">
        <w:t>ows measur</w:t>
      </w:r>
      <w:r w:rsidRPr="006D64D8" w:rsidR="00E7648E">
        <w:t>ing</w:t>
      </w:r>
      <w:r w:rsidRPr="006D64D8" w:rsidR="00F912F4">
        <w:t xml:space="preserve"> 120</w:t>
      </w:r>
      <w:r w:rsidRPr="006D64D8" w:rsidR="0079164B">
        <w:t> </w:t>
      </w:r>
      <w:r w:rsidRPr="006D64D8" w:rsidR="00F912F4">
        <w:t>cm by 76 </w:t>
      </w:r>
      <w:r w:rsidRPr="006D64D8" w:rsidR="00CC1F8F">
        <w:t xml:space="preserve">cm and made of glass bricks </w:t>
      </w:r>
      <w:r w:rsidRPr="006D64D8" w:rsidR="00AB3F54">
        <w:t xml:space="preserve">that had allowed </w:t>
      </w:r>
      <w:r w:rsidRPr="006D64D8" w:rsidR="00CC1F8F">
        <w:t>natural light</w:t>
      </w:r>
      <w:r w:rsidRPr="006D64D8" w:rsidR="00E7648E">
        <w:t xml:space="preserve"> to enter</w:t>
      </w:r>
      <w:r w:rsidRPr="006D64D8" w:rsidR="00CC1F8F">
        <w:t xml:space="preserve">. Ventilation in the cells </w:t>
      </w:r>
      <w:r w:rsidRPr="006D64D8" w:rsidR="00E7648E">
        <w:t xml:space="preserve">had been </w:t>
      </w:r>
      <w:r w:rsidRPr="006D64D8" w:rsidR="00CC1F8F">
        <w:t xml:space="preserve">artificial. There </w:t>
      </w:r>
      <w:r w:rsidRPr="006D64D8" w:rsidR="00E7648E">
        <w:t xml:space="preserve">had been </w:t>
      </w:r>
      <w:r w:rsidRPr="006D64D8" w:rsidR="00CC1F8F">
        <w:t>two lamps in each cell</w:t>
      </w:r>
      <w:r w:rsidRPr="006D64D8" w:rsidR="00E7648E">
        <w:t>,</w:t>
      </w:r>
      <w:r w:rsidRPr="006D64D8" w:rsidR="00CC1F8F">
        <w:t xml:space="preserve"> providing adequate artificial light.</w:t>
      </w:r>
    </w:p>
    <w:p w:rsidRPr="006D64D8" w:rsidR="00CC1F8F" w:rsidP="006D64D8" w:rsidRDefault="00CC1F8F">
      <w:pPr>
        <w:pStyle w:val="ECHRPara"/>
        <w:rPr>
          <w:rFonts w:hint="eastAsia" w:ascii="Helvetica, sans-serif" w:hAnsi="Helvetica, sans-serif"/>
        </w:rPr>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84</w:t>
      </w:r>
      <w:r w:rsidRPr="006D64D8">
        <w:rPr>
          <w:rFonts w:ascii="Helvetica, sans-serif" w:hAnsi="Helvetica, sans-serif"/>
        </w:rPr>
        <w:fldChar w:fldCharType="end"/>
      </w:r>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 xml:space="preserve">All cells </w:t>
      </w:r>
      <w:r w:rsidRPr="006D64D8" w:rsidR="00E7648E">
        <w:rPr>
          <w:rFonts w:ascii="Helvetica, sans-serif" w:hAnsi="Helvetica, sans-serif"/>
        </w:rPr>
        <w:t xml:space="preserve">had been </w:t>
      </w:r>
      <w:r w:rsidRPr="006D64D8">
        <w:rPr>
          <w:rFonts w:ascii="Helvetica, sans-serif" w:hAnsi="Helvetica, sans-serif"/>
        </w:rPr>
        <w:t>equipped with a plinth, a fixed stool, a table and an in-cell toilet, sink and shower. The toilet</w:t>
      </w:r>
      <w:r w:rsidRPr="006D64D8" w:rsidR="00C50FEE">
        <w:rPr>
          <w:rFonts w:ascii="Helvetica, sans-serif" w:hAnsi="Helvetica, sans-serif"/>
        </w:rPr>
        <w:t>,</w:t>
      </w:r>
      <w:r w:rsidRPr="006D64D8">
        <w:rPr>
          <w:rFonts w:ascii="Helvetica, sans-serif" w:hAnsi="Helvetica, sans-serif"/>
        </w:rPr>
        <w:t xml:space="preserve"> sink and shower </w:t>
      </w:r>
      <w:r w:rsidRPr="006D64D8" w:rsidR="008146D5">
        <w:rPr>
          <w:rFonts w:ascii="Helvetica, sans-serif" w:hAnsi="Helvetica, sans-serif"/>
        </w:rPr>
        <w:t xml:space="preserve">had </w:t>
      </w:r>
      <w:r w:rsidRPr="006D64D8">
        <w:rPr>
          <w:rFonts w:ascii="Helvetica, sans-serif" w:hAnsi="Helvetica, sans-serif"/>
        </w:rPr>
        <w:t xml:space="preserve">together </w:t>
      </w:r>
      <w:r w:rsidRPr="006D64D8" w:rsidR="00C50FEE">
        <w:rPr>
          <w:rFonts w:ascii="Helvetica, sans-serif" w:hAnsi="Helvetica, sans-serif"/>
        </w:rPr>
        <w:t xml:space="preserve">accounted for </w:t>
      </w:r>
      <w:r w:rsidRPr="006D64D8">
        <w:rPr>
          <w:rFonts w:ascii="Helvetica, sans-serif" w:hAnsi="Helvetica, sans-serif"/>
        </w:rPr>
        <w:t xml:space="preserve">about 2.1 </w:t>
      </w:r>
      <w:r w:rsidRPr="006D64D8" w:rsidR="00E7648E">
        <w:rPr>
          <w:rFonts w:ascii="Helvetica, sans-serif" w:hAnsi="Helvetica, sans-serif"/>
        </w:rPr>
        <w:t>sq. m</w:t>
      </w:r>
      <w:r w:rsidRPr="006D64D8">
        <w:rPr>
          <w:rFonts w:ascii="Helvetica, sans-serif" w:hAnsi="Helvetica, sans-serif"/>
        </w:rPr>
        <w:t xml:space="preserve">. </w:t>
      </w:r>
      <w:r w:rsidRPr="006D64D8" w:rsidR="00C50FEE">
        <w:rPr>
          <w:rFonts w:ascii="Helvetica, sans-serif" w:hAnsi="Helvetica, sans-serif"/>
        </w:rPr>
        <w:t>D</w:t>
      </w:r>
      <w:r w:rsidRPr="006D64D8">
        <w:rPr>
          <w:rFonts w:ascii="Helvetica, sans-serif" w:hAnsi="Helvetica, sans-serif"/>
        </w:rPr>
        <w:t xml:space="preserve">etainees </w:t>
      </w:r>
      <w:r w:rsidRPr="006D64D8" w:rsidR="00C50FEE">
        <w:rPr>
          <w:rFonts w:ascii="Helvetica, sans-serif" w:hAnsi="Helvetica, sans-serif"/>
        </w:rPr>
        <w:t xml:space="preserve">using </w:t>
      </w:r>
      <w:r w:rsidRPr="006D64D8">
        <w:rPr>
          <w:rFonts w:ascii="Helvetica, sans-serif" w:hAnsi="Helvetica, sans-serif"/>
        </w:rPr>
        <w:t xml:space="preserve">the sanitary facilities in their cells </w:t>
      </w:r>
      <w:r w:rsidRPr="006D64D8" w:rsidR="00C50FEE">
        <w:rPr>
          <w:rFonts w:ascii="Helvetica, sans-serif" w:hAnsi="Helvetica, sans-serif"/>
        </w:rPr>
        <w:t>had</w:t>
      </w:r>
      <w:r w:rsidRPr="006D64D8">
        <w:rPr>
          <w:rFonts w:ascii="Helvetica, sans-serif" w:hAnsi="Helvetica, sans-serif"/>
        </w:rPr>
        <w:t xml:space="preserve"> not </w:t>
      </w:r>
      <w:r w:rsidRPr="006D64D8" w:rsidR="00C50FEE">
        <w:rPr>
          <w:rFonts w:ascii="Helvetica, sans-serif" w:hAnsi="Helvetica, sans-serif"/>
        </w:rPr>
        <w:t xml:space="preserve">been </w:t>
      </w:r>
      <w:r w:rsidRPr="006D64D8">
        <w:rPr>
          <w:rFonts w:ascii="Helvetica, sans-serif" w:hAnsi="Helvetica, sans-serif"/>
        </w:rPr>
        <w:t xml:space="preserve">visible from </w:t>
      </w:r>
      <w:r w:rsidRPr="006D64D8" w:rsidR="00C50FEE">
        <w:rPr>
          <w:rFonts w:ascii="Helvetica, sans-serif" w:hAnsi="Helvetica, sans-serif"/>
        </w:rPr>
        <w:t xml:space="preserve">the </w:t>
      </w:r>
      <w:r w:rsidRPr="006D64D8">
        <w:rPr>
          <w:rFonts w:ascii="Helvetica, sans-serif" w:hAnsi="Helvetica, sans-serif"/>
        </w:rPr>
        <w:t xml:space="preserve">outside. There </w:t>
      </w:r>
      <w:r w:rsidRPr="006D64D8" w:rsidR="00C50FEE">
        <w:rPr>
          <w:rFonts w:ascii="Helvetica, sans-serif" w:hAnsi="Helvetica, sans-serif"/>
        </w:rPr>
        <w:t xml:space="preserve">had been </w:t>
      </w:r>
      <w:r w:rsidRPr="006D64D8">
        <w:rPr>
          <w:rFonts w:ascii="Helvetica, sans-serif" w:hAnsi="Helvetica, sans-serif"/>
        </w:rPr>
        <w:t>a central</w:t>
      </w:r>
      <w:r w:rsidRPr="006D64D8" w:rsidR="00C50FEE">
        <w:rPr>
          <w:rFonts w:ascii="Helvetica, sans-serif" w:hAnsi="Helvetica, sans-serif"/>
        </w:rPr>
        <w:t>-</w:t>
      </w:r>
      <w:r w:rsidRPr="006D64D8">
        <w:rPr>
          <w:rFonts w:ascii="Helvetica, sans-serif" w:hAnsi="Helvetica, sans-serif"/>
        </w:rPr>
        <w:t xml:space="preserve">heating and ventilation system which </w:t>
      </w:r>
      <w:r w:rsidRPr="006D64D8" w:rsidR="00C50FEE">
        <w:rPr>
          <w:rFonts w:ascii="Helvetica, sans-serif" w:hAnsi="Helvetica, sans-serif"/>
        </w:rPr>
        <w:t xml:space="preserve">had </w:t>
      </w:r>
      <w:r w:rsidRPr="006D64D8">
        <w:rPr>
          <w:rFonts w:ascii="Helvetica, sans-serif" w:hAnsi="Helvetica, sans-serif"/>
        </w:rPr>
        <w:t xml:space="preserve">operated twenty-four hours per day. During the summer, room temperature </w:t>
      </w:r>
      <w:r w:rsidRPr="006D64D8" w:rsidR="00C50FEE">
        <w:rPr>
          <w:rFonts w:ascii="Helvetica, sans-serif" w:hAnsi="Helvetica, sans-serif"/>
        </w:rPr>
        <w:t xml:space="preserve">had been </w:t>
      </w:r>
      <w:r w:rsidRPr="006D64D8">
        <w:rPr>
          <w:rFonts w:ascii="Helvetica, sans-serif" w:hAnsi="Helvetica, sans-serif"/>
        </w:rPr>
        <w:t xml:space="preserve">between </w:t>
      </w:r>
      <w:r w:rsidRPr="006D64D8" w:rsidR="00C50FEE">
        <w:rPr>
          <w:rFonts w:ascii="Helvetica, sans-serif" w:hAnsi="Helvetica, sans-serif"/>
        </w:rPr>
        <w:t xml:space="preserve">20˚C </w:t>
      </w:r>
      <w:r w:rsidRPr="006D64D8" w:rsidR="00F912F4">
        <w:rPr>
          <w:rFonts w:ascii="Helvetica, sans-serif" w:hAnsi="Helvetica, sans-serif"/>
        </w:rPr>
        <w:t xml:space="preserve">and </w:t>
      </w:r>
      <w:r w:rsidRPr="006D64D8" w:rsidR="00C50FEE">
        <w:rPr>
          <w:rFonts w:ascii="Helvetica, sans-serif" w:hAnsi="Helvetica, sans-serif"/>
        </w:rPr>
        <w:t>23˚C</w:t>
      </w:r>
      <w:r w:rsidRPr="006D64D8">
        <w:rPr>
          <w:rFonts w:ascii="Helvetica, sans-serif" w:hAnsi="Helvetica, sans-serif"/>
        </w:rPr>
        <w:t xml:space="preserve">, and during the winter between </w:t>
      </w:r>
      <w:r w:rsidRPr="006D64D8" w:rsidR="00D649D1">
        <w:rPr>
          <w:rFonts w:ascii="Helvetica, sans-serif" w:hAnsi="Helvetica, sans-serif"/>
        </w:rPr>
        <w:t>24˚C</w:t>
      </w:r>
      <w:r w:rsidRPr="006D64D8" w:rsidR="00F912F4">
        <w:rPr>
          <w:rFonts w:ascii="Helvetica, sans-serif" w:hAnsi="Helvetica, sans-serif"/>
        </w:rPr>
        <w:t xml:space="preserve"> and </w:t>
      </w:r>
      <w:r w:rsidRPr="006D64D8" w:rsidR="00D649D1">
        <w:rPr>
          <w:rFonts w:ascii="Helvetica, sans-serif" w:hAnsi="Helvetica, sans-serif"/>
        </w:rPr>
        <w:t>25˚C</w:t>
      </w:r>
      <w:r w:rsidRPr="006D64D8">
        <w:rPr>
          <w:rFonts w:ascii="Helvetica, sans-serif" w:hAnsi="Helvetica, sans-serif"/>
        </w:rPr>
        <w:t>.</w:t>
      </w:r>
    </w:p>
    <w:p w:rsidRPr="006D64D8" w:rsidR="009E4C49" w:rsidP="006D64D8" w:rsidRDefault="00CC1F8F">
      <w:pPr>
        <w:pStyle w:val="ECHRPara"/>
        <w:rPr>
          <w:rFonts w:hint="eastAsia" w:ascii="Helvetica, sans-serif" w:hAnsi="Helvetica, sans-serif"/>
        </w:rPr>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85</w:t>
      </w:r>
      <w:r w:rsidRPr="006D64D8">
        <w:rPr>
          <w:rFonts w:ascii="Helvetica, sans-serif" w:hAnsi="Helvetica, sans-serif"/>
        </w:rPr>
        <w:fldChar w:fldCharType="end"/>
      </w:r>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 xml:space="preserve">Upon </w:t>
      </w:r>
      <w:r w:rsidRPr="006D64D8" w:rsidR="00C50FEE">
        <w:rPr>
          <w:rFonts w:ascii="Helvetica, sans-serif" w:hAnsi="Helvetica, sans-serif"/>
        </w:rPr>
        <w:t xml:space="preserve">being placed </w:t>
      </w:r>
      <w:r w:rsidRPr="006D64D8">
        <w:rPr>
          <w:rFonts w:ascii="Helvetica, sans-serif" w:hAnsi="Helvetica, sans-serif"/>
        </w:rPr>
        <w:t xml:space="preserve">in the cells, detainees </w:t>
      </w:r>
      <w:r w:rsidRPr="006D64D8" w:rsidR="00C50FEE">
        <w:rPr>
          <w:rFonts w:ascii="Helvetica, sans-serif" w:hAnsi="Helvetica, sans-serif"/>
        </w:rPr>
        <w:t xml:space="preserve">had been </w:t>
      </w:r>
      <w:r w:rsidRPr="006D64D8">
        <w:rPr>
          <w:rFonts w:ascii="Helvetica, sans-serif" w:hAnsi="Helvetica, sans-serif"/>
        </w:rPr>
        <w:t>provided with toilet paper, soap and shampoo, as well as with clean sheets and blankets.</w:t>
      </w:r>
      <w:r w:rsidRPr="006D64D8" w:rsidR="007705FB">
        <w:rPr>
          <w:rFonts w:ascii="Helvetica, sans-serif" w:hAnsi="Helvetica, sans-serif"/>
        </w:rPr>
        <w:t xml:space="preserve"> </w:t>
      </w:r>
      <w:r w:rsidRPr="006D64D8">
        <w:rPr>
          <w:rFonts w:ascii="Helvetica, sans-serif" w:hAnsi="Helvetica, sans-serif"/>
        </w:rPr>
        <w:t>Each detainee had</w:t>
      </w:r>
      <w:r w:rsidRPr="006D64D8" w:rsidR="007705FB">
        <w:rPr>
          <w:rFonts w:ascii="Helvetica, sans-serif" w:hAnsi="Helvetica, sans-serif"/>
        </w:rPr>
        <w:t xml:space="preserve"> had</w:t>
      </w:r>
      <w:r w:rsidRPr="006D64D8">
        <w:rPr>
          <w:rFonts w:ascii="Helvetica, sans-serif" w:hAnsi="Helvetica, sans-serif"/>
        </w:rPr>
        <w:t xml:space="preserve"> the right to have </w:t>
      </w:r>
      <w:r w:rsidRPr="006D64D8" w:rsidR="00F308CC">
        <w:rPr>
          <w:rFonts w:ascii="Helvetica, sans-serif" w:hAnsi="Helvetica, sans-serif"/>
        </w:rPr>
        <w:t>additional</w:t>
      </w:r>
      <w:r w:rsidRPr="006D64D8">
        <w:rPr>
          <w:rFonts w:ascii="Helvetica, sans-serif" w:hAnsi="Helvetica, sans-serif"/>
        </w:rPr>
        <w:t xml:space="preserve"> hygiene products but this </w:t>
      </w:r>
      <w:r w:rsidRPr="006D64D8" w:rsidR="007705FB">
        <w:rPr>
          <w:rFonts w:ascii="Helvetica, sans-serif" w:hAnsi="Helvetica, sans-serif"/>
        </w:rPr>
        <w:t xml:space="preserve">had </w:t>
      </w:r>
      <w:r w:rsidRPr="006D64D8">
        <w:rPr>
          <w:rFonts w:ascii="Helvetica, sans-serif" w:hAnsi="Helvetica, sans-serif"/>
        </w:rPr>
        <w:t xml:space="preserve">had to be at their own expense or provided by their visitors. Each detainee </w:t>
      </w:r>
      <w:r w:rsidRPr="006D64D8" w:rsidR="007705FB">
        <w:rPr>
          <w:rFonts w:ascii="Helvetica, sans-serif" w:hAnsi="Helvetica, sans-serif"/>
        </w:rPr>
        <w:t xml:space="preserve">had been </w:t>
      </w:r>
      <w:r w:rsidRPr="006D64D8">
        <w:rPr>
          <w:rFonts w:ascii="Helvetica, sans-serif" w:hAnsi="Helvetica, sans-serif"/>
        </w:rPr>
        <w:t xml:space="preserve">offered sufficient cleaning materials </w:t>
      </w:r>
      <w:r w:rsidRPr="006D64D8" w:rsidR="008146D5">
        <w:rPr>
          <w:rFonts w:ascii="Helvetica, sans-serif" w:hAnsi="Helvetica, sans-serif"/>
        </w:rPr>
        <w:t xml:space="preserve">with which </w:t>
      </w:r>
      <w:r w:rsidRPr="006D64D8">
        <w:rPr>
          <w:rFonts w:ascii="Helvetica, sans-serif" w:hAnsi="Helvetica, sans-serif"/>
        </w:rPr>
        <w:t>to clean his</w:t>
      </w:r>
      <w:r w:rsidRPr="006D64D8" w:rsidR="008146D5">
        <w:rPr>
          <w:rFonts w:ascii="Helvetica, sans-serif" w:hAnsi="Helvetica, sans-serif"/>
        </w:rPr>
        <w:t xml:space="preserve"> or </w:t>
      </w:r>
      <w:r w:rsidRPr="006D64D8">
        <w:rPr>
          <w:rFonts w:ascii="Helvetica, sans-serif" w:hAnsi="Helvetica, sans-serif"/>
        </w:rPr>
        <w:t xml:space="preserve">her own cell if they wished to do so. Common areas </w:t>
      </w:r>
      <w:r w:rsidRPr="006D64D8" w:rsidR="007705FB">
        <w:rPr>
          <w:rFonts w:ascii="Helvetica, sans-serif" w:hAnsi="Helvetica, sans-serif"/>
        </w:rPr>
        <w:t xml:space="preserve">had been </w:t>
      </w:r>
      <w:r w:rsidRPr="006D64D8">
        <w:rPr>
          <w:rFonts w:ascii="Helvetica, sans-serif" w:hAnsi="Helvetica, sans-serif"/>
        </w:rPr>
        <w:t>cleaned by the police station</w:t>
      </w:r>
      <w:r w:rsidRPr="006D64D8" w:rsidR="006D64D8">
        <w:rPr>
          <w:rFonts w:ascii="Helvetica, sans-serif" w:hAnsi="Helvetica, sans-serif"/>
        </w:rPr>
        <w:t>’</w:t>
      </w:r>
      <w:r w:rsidRPr="006D64D8">
        <w:rPr>
          <w:rFonts w:ascii="Helvetica, sans-serif" w:hAnsi="Helvetica, sans-serif"/>
        </w:rPr>
        <w:t xml:space="preserve">s </w:t>
      </w:r>
      <w:r w:rsidRPr="006D64D8" w:rsidR="007705FB">
        <w:rPr>
          <w:rFonts w:ascii="Helvetica, sans-serif" w:hAnsi="Helvetica, sans-serif"/>
        </w:rPr>
        <w:t>cleaners</w:t>
      </w:r>
      <w:r w:rsidRPr="006D64D8">
        <w:rPr>
          <w:rFonts w:ascii="Helvetica, sans-serif" w:hAnsi="Helvetica, sans-serif"/>
        </w:rPr>
        <w:t>.</w:t>
      </w:r>
      <w:r w:rsidRPr="006D64D8" w:rsidR="00FC2C79">
        <w:rPr>
          <w:rFonts w:ascii="Helvetica, sans-serif" w:hAnsi="Helvetica, sans-serif"/>
        </w:rPr>
        <w:t xml:space="preserve"> The G</w:t>
      </w:r>
      <w:r w:rsidRPr="006D64D8" w:rsidR="00412992">
        <w:rPr>
          <w:rFonts w:ascii="Helvetica, sans-serif" w:hAnsi="Helvetica, sans-serif"/>
        </w:rPr>
        <w:t xml:space="preserve">overnment provided invoices for December 2011, April and May 2012 </w:t>
      </w:r>
      <w:r w:rsidRPr="006D64D8" w:rsidR="007705FB">
        <w:rPr>
          <w:rFonts w:ascii="Helvetica, sans-serif" w:hAnsi="Helvetica, sans-serif"/>
        </w:rPr>
        <w:t xml:space="preserve">in respect of </w:t>
      </w:r>
      <w:r w:rsidRPr="006D64D8" w:rsidR="00412992">
        <w:rPr>
          <w:rFonts w:ascii="Helvetica, sans-serif" w:hAnsi="Helvetica, sans-serif"/>
        </w:rPr>
        <w:t>the purchase of</w:t>
      </w:r>
      <w:r w:rsidRPr="006D64D8" w:rsidR="00D5224E">
        <w:rPr>
          <w:rFonts w:ascii="Helvetica, sans-serif" w:hAnsi="Helvetica, sans-serif"/>
          <w:i/>
        </w:rPr>
        <w:t>, inter alia</w:t>
      </w:r>
      <w:r w:rsidRPr="006D64D8" w:rsidR="00D5224E">
        <w:rPr>
          <w:rFonts w:ascii="Helvetica, sans-serif" w:hAnsi="Helvetica, sans-serif"/>
        </w:rPr>
        <w:t>,</w:t>
      </w:r>
      <w:r w:rsidRPr="006D64D8" w:rsidR="00412992">
        <w:rPr>
          <w:rFonts w:ascii="Helvetica, sans-serif" w:hAnsi="Helvetica, sans-serif"/>
        </w:rPr>
        <w:t xml:space="preserve"> cleaning materials and hygiene products </w:t>
      </w:r>
      <w:r w:rsidRPr="006D64D8" w:rsidR="00D5224E">
        <w:rPr>
          <w:rFonts w:ascii="Helvetica, sans-serif" w:hAnsi="Helvetica, sans-serif"/>
        </w:rPr>
        <w:t xml:space="preserve">(namely toilet paper and liquid hand soap) </w:t>
      </w:r>
      <w:r w:rsidRPr="006D64D8" w:rsidR="00412992">
        <w:rPr>
          <w:rFonts w:ascii="Helvetica, sans-serif" w:hAnsi="Helvetica, sans-serif"/>
        </w:rPr>
        <w:t xml:space="preserve">by the </w:t>
      </w:r>
      <w:r w:rsidRPr="006D64D8" w:rsidR="00720BCA">
        <w:rPr>
          <w:rFonts w:ascii="Helvetica, sans-serif" w:hAnsi="Helvetica, sans-serif"/>
        </w:rPr>
        <w:t xml:space="preserve">headquarters of the </w:t>
      </w:r>
      <w:r w:rsidRPr="006D64D8" w:rsidR="00412992">
        <w:rPr>
          <w:rFonts w:ascii="Helvetica, sans-serif" w:hAnsi="Helvetica, sans-serif"/>
        </w:rPr>
        <w:t xml:space="preserve">Paphos </w:t>
      </w:r>
      <w:r w:rsidRPr="006D64D8" w:rsidR="008D7EFF">
        <w:rPr>
          <w:rFonts w:ascii="Helvetica, sans-serif" w:hAnsi="Helvetica, sans-serif"/>
        </w:rPr>
        <w:t>D</w:t>
      </w:r>
      <w:r w:rsidRPr="006D64D8" w:rsidR="00412992">
        <w:rPr>
          <w:rFonts w:ascii="Helvetica, sans-serif" w:hAnsi="Helvetica, sans-serif"/>
        </w:rPr>
        <w:t xml:space="preserve">ivisional </w:t>
      </w:r>
      <w:r w:rsidRPr="006D64D8" w:rsidR="008D7EFF">
        <w:rPr>
          <w:rFonts w:ascii="Helvetica, sans-serif" w:hAnsi="Helvetica, sans-serif"/>
        </w:rPr>
        <w:t xml:space="preserve">Police </w:t>
      </w:r>
      <w:r w:rsidRPr="006D64D8" w:rsidR="00720BCA">
        <w:rPr>
          <w:rFonts w:ascii="Helvetica, sans-serif" w:hAnsi="Helvetica, sans-serif"/>
        </w:rPr>
        <w:t>(</w:t>
      </w:r>
      <w:r w:rsidRPr="006D64D8" w:rsidR="00412992">
        <w:rPr>
          <w:rFonts w:ascii="Helvetica, sans-serif" w:hAnsi="Helvetica, sans-serif"/>
        </w:rPr>
        <w:t>which</w:t>
      </w:r>
      <w:r w:rsidRPr="006D64D8" w:rsidR="00720BCA">
        <w:rPr>
          <w:rFonts w:ascii="Helvetica, sans-serif" w:hAnsi="Helvetica, sans-serif"/>
        </w:rPr>
        <w:t>,</w:t>
      </w:r>
      <w:r w:rsidRPr="006D64D8" w:rsidR="00412992">
        <w:rPr>
          <w:rFonts w:ascii="Helvetica, sans-serif" w:hAnsi="Helvetica, sans-serif"/>
        </w:rPr>
        <w:t xml:space="preserve"> </w:t>
      </w:r>
      <w:r w:rsidRPr="006D64D8" w:rsidR="00720BCA">
        <w:rPr>
          <w:rFonts w:ascii="Helvetica, sans-serif" w:hAnsi="Helvetica, sans-serif"/>
        </w:rPr>
        <w:t xml:space="preserve">the Government </w:t>
      </w:r>
      <w:r w:rsidRPr="006D64D8" w:rsidR="00412992">
        <w:rPr>
          <w:rFonts w:ascii="Helvetica, sans-serif" w:hAnsi="Helvetica, sans-serif"/>
        </w:rPr>
        <w:t>submitted</w:t>
      </w:r>
      <w:r w:rsidRPr="006D64D8" w:rsidR="00720BCA">
        <w:rPr>
          <w:rFonts w:ascii="Helvetica, sans-serif" w:hAnsi="Helvetica, sans-serif"/>
        </w:rPr>
        <w:t>,</w:t>
      </w:r>
      <w:r w:rsidRPr="006D64D8" w:rsidR="00412992">
        <w:rPr>
          <w:rFonts w:ascii="Helvetica, sans-serif" w:hAnsi="Helvetica, sans-serif"/>
        </w:rPr>
        <w:t xml:space="preserve"> also covered the detention facility</w:t>
      </w:r>
      <w:r w:rsidRPr="006D64D8" w:rsidR="00720BCA">
        <w:rPr>
          <w:rFonts w:ascii="Helvetica, sans-serif" w:hAnsi="Helvetica, sans-serif"/>
        </w:rPr>
        <w:t>)</w:t>
      </w:r>
      <w:r w:rsidRPr="006D64D8" w:rsidR="00412992">
        <w:rPr>
          <w:rFonts w:ascii="Helvetica, sans-serif" w:hAnsi="Helvetica, sans-serif"/>
        </w:rPr>
        <w:t>.</w:t>
      </w:r>
    </w:p>
    <w:p w:rsidRPr="006D64D8" w:rsidR="009E4C49" w:rsidP="006D64D8" w:rsidRDefault="00CC1F8F">
      <w:pPr>
        <w:pStyle w:val="ECHRPara"/>
        <w:rPr>
          <w:rFonts w:hint="eastAsia" w:ascii="Helvetica, sans-serif" w:hAnsi="Helvetica, sans-serif"/>
        </w:rPr>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86</w:t>
      </w:r>
      <w:r w:rsidRPr="006D64D8">
        <w:rPr>
          <w:rFonts w:ascii="Helvetica, sans-serif" w:hAnsi="Helvetica, sans-serif"/>
        </w:rPr>
        <w:fldChar w:fldCharType="end"/>
      </w:r>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 xml:space="preserve">During his detention, the applicant had been served with three meals a day (breakfast, lunch and dinner). The Government provided </w:t>
      </w:r>
      <w:r w:rsidRPr="006D64D8" w:rsidR="00FC2C79">
        <w:rPr>
          <w:rFonts w:ascii="Helvetica, sans-serif" w:hAnsi="Helvetica, sans-serif"/>
        </w:rPr>
        <w:t xml:space="preserve">the contract with the company providing the meals for the relevant period and </w:t>
      </w:r>
      <w:r w:rsidRPr="006D64D8">
        <w:rPr>
          <w:rFonts w:ascii="Helvetica, sans-serif" w:hAnsi="Helvetica, sans-serif"/>
        </w:rPr>
        <w:t xml:space="preserve">the weekly </w:t>
      </w:r>
      <w:r w:rsidRPr="006D64D8" w:rsidR="008B7699">
        <w:rPr>
          <w:rFonts w:ascii="Helvetica, sans-serif" w:hAnsi="Helvetica, sans-serif"/>
        </w:rPr>
        <w:t>three-</w:t>
      </w:r>
      <w:r w:rsidRPr="006D64D8" w:rsidR="008146D5">
        <w:rPr>
          <w:rFonts w:ascii="Helvetica, sans-serif" w:hAnsi="Helvetica, sans-serif"/>
        </w:rPr>
        <w:t>meals-</w:t>
      </w:r>
      <w:r w:rsidRPr="006D64D8" w:rsidR="008B7699">
        <w:rPr>
          <w:rFonts w:ascii="Helvetica, sans-serif" w:hAnsi="Helvetica, sans-serif"/>
        </w:rPr>
        <w:t xml:space="preserve">a-day </w:t>
      </w:r>
      <w:r w:rsidRPr="006D64D8">
        <w:rPr>
          <w:rFonts w:ascii="Helvetica, sans-serif" w:hAnsi="Helvetica, sans-serif"/>
        </w:rPr>
        <w:t xml:space="preserve">plan that </w:t>
      </w:r>
      <w:r w:rsidRPr="006D64D8" w:rsidR="00720BCA">
        <w:rPr>
          <w:rFonts w:ascii="Helvetica, sans-serif" w:hAnsi="Helvetica, sans-serif"/>
        </w:rPr>
        <w:t xml:space="preserve">it had </w:t>
      </w:r>
      <w:r w:rsidRPr="006D64D8">
        <w:rPr>
          <w:rFonts w:ascii="Helvetica, sans-serif" w:hAnsi="Helvetica, sans-serif"/>
        </w:rPr>
        <w:t xml:space="preserve">followed. The applicant </w:t>
      </w:r>
      <w:r w:rsidRPr="006D64D8" w:rsidR="00720BCA">
        <w:rPr>
          <w:rFonts w:ascii="Helvetica, sans-serif" w:hAnsi="Helvetica, sans-serif"/>
        </w:rPr>
        <w:t xml:space="preserve">had </w:t>
      </w:r>
      <w:r w:rsidRPr="006D64D8">
        <w:rPr>
          <w:rFonts w:ascii="Helvetica, sans-serif" w:hAnsi="Helvetica, sans-serif"/>
        </w:rPr>
        <w:t xml:space="preserve">not </w:t>
      </w:r>
      <w:r w:rsidRPr="006D64D8" w:rsidR="00720BCA">
        <w:rPr>
          <w:rFonts w:ascii="Helvetica, sans-serif" w:hAnsi="Helvetica, sans-serif"/>
        </w:rPr>
        <w:t xml:space="preserve">been </w:t>
      </w:r>
      <w:r w:rsidRPr="006D64D8">
        <w:rPr>
          <w:rFonts w:ascii="Helvetica, sans-serif" w:hAnsi="Helvetica, sans-serif"/>
        </w:rPr>
        <w:t xml:space="preserve">served with food </w:t>
      </w:r>
      <w:r w:rsidRPr="006D64D8" w:rsidR="008146D5">
        <w:rPr>
          <w:rFonts w:ascii="Helvetica, sans-serif" w:hAnsi="Helvetica, sans-serif"/>
        </w:rPr>
        <w:t>unacceptable to</w:t>
      </w:r>
      <w:r w:rsidRPr="006D64D8">
        <w:rPr>
          <w:rFonts w:ascii="Helvetica, sans-serif" w:hAnsi="Helvetica, sans-serif"/>
        </w:rPr>
        <w:t xml:space="preserve"> Muslims. In addition, </w:t>
      </w:r>
      <w:r w:rsidRPr="006D64D8" w:rsidR="00CE7758">
        <w:rPr>
          <w:rFonts w:ascii="Helvetica, sans-serif" w:hAnsi="Helvetica, sans-serif"/>
        </w:rPr>
        <w:t xml:space="preserve">he </w:t>
      </w:r>
      <w:r w:rsidRPr="006D64D8" w:rsidR="008146D5">
        <w:rPr>
          <w:rFonts w:ascii="Helvetica, sans-serif" w:hAnsi="Helvetica, sans-serif"/>
        </w:rPr>
        <w:t xml:space="preserve">had </w:t>
      </w:r>
      <w:r w:rsidRPr="006D64D8" w:rsidR="00CE7758">
        <w:rPr>
          <w:rFonts w:ascii="Helvetica, sans-serif" w:hAnsi="Helvetica, sans-serif"/>
        </w:rPr>
        <w:t>had</w:t>
      </w:r>
      <w:r w:rsidRPr="006D64D8" w:rsidR="008D7EFF">
        <w:rPr>
          <w:rFonts w:ascii="Helvetica, sans-serif" w:hAnsi="Helvetica, sans-serif"/>
        </w:rPr>
        <w:t xml:space="preserve"> </w:t>
      </w:r>
      <w:r w:rsidRPr="006D64D8">
        <w:rPr>
          <w:rFonts w:ascii="Helvetica, sans-serif" w:hAnsi="Helvetica, sans-serif"/>
        </w:rPr>
        <w:t xml:space="preserve">the right to </w:t>
      </w:r>
      <w:r w:rsidRPr="006D64D8" w:rsidR="008146D5">
        <w:rPr>
          <w:rFonts w:ascii="Helvetica, sans-serif" w:hAnsi="Helvetica, sans-serif"/>
        </w:rPr>
        <w:t xml:space="preserve">obtain </w:t>
      </w:r>
      <w:r w:rsidRPr="006D64D8">
        <w:rPr>
          <w:rFonts w:ascii="Helvetica, sans-serif" w:hAnsi="Helvetica, sans-serif"/>
        </w:rPr>
        <w:t xml:space="preserve">additional food </w:t>
      </w:r>
      <w:r w:rsidRPr="006D64D8" w:rsidR="00CE7758">
        <w:rPr>
          <w:rFonts w:ascii="Helvetica, sans-serif" w:hAnsi="Helvetica, sans-serif"/>
        </w:rPr>
        <w:t>at his own expense or from friends or relatives.</w:t>
      </w:r>
    </w:p>
    <w:p w:rsidRPr="006D64D8" w:rsidR="009E4C49" w:rsidP="006D64D8" w:rsidRDefault="00CC1F8F">
      <w:pPr>
        <w:pStyle w:val="ECHRPara"/>
        <w:rPr>
          <w:rFonts w:hint="eastAsia" w:ascii="Helvetica, sans-serif" w:hAnsi="Helvetica, sans-serif"/>
        </w:rPr>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87</w:t>
      </w:r>
      <w:r w:rsidRPr="006D64D8">
        <w:rPr>
          <w:rFonts w:ascii="Helvetica, sans-serif" w:hAnsi="Helvetica, sans-serif"/>
        </w:rPr>
        <w:fldChar w:fldCharType="end"/>
      </w:r>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The station</w:t>
      </w:r>
      <w:r w:rsidRPr="006D64D8" w:rsidR="006D64D8">
        <w:rPr>
          <w:rFonts w:ascii="Helvetica, sans-serif" w:hAnsi="Helvetica, sans-serif"/>
        </w:rPr>
        <w:t>’</w:t>
      </w:r>
      <w:r w:rsidRPr="006D64D8">
        <w:rPr>
          <w:rFonts w:ascii="Helvetica, sans-serif" w:hAnsi="Helvetica, sans-serif"/>
        </w:rPr>
        <w:t xml:space="preserve">s detention facility had </w:t>
      </w:r>
      <w:r w:rsidRPr="006D64D8" w:rsidR="008146D5">
        <w:rPr>
          <w:rFonts w:ascii="Helvetica, sans-serif" w:hAnsi="Helvetica, sans-serif"/>
        </w:rPr>
        <w:t xml:space="preserve">had </w:t>
      </w:r>
      <w:r w:rsidRPr="006D64D8">
        <w:rPr>
          <w:rFonts w:ascii="Helvetica, sans-serif" w:hAnsi="Helvetica, sans-serif"/>
        </w:rPr>
        <w:t xml:space="preserve">an open </w:t>
      </w:r>
      <w:r w:rsidRPr="006D64D8" w:rsidR="009679AC">
        <w:rPr>
          <w:rFonts w:ascii="Helvetica, sans-serif" w:hAnsi="Helvetica, sans-serif"/>
        </w:rPr>
        <w:t>court</w:t>
      </w:r>
      <w:r w:rsidRPr="006D64D8">
        <w:rPr>
          <w:rFonts w:ascii="Helvetica, sans-serif" w:hAnsi="Helvetica, sans-serif"/>
        </w:rPr>
        <w:t xml:space="preserve">yard where the applicant </w:t>
      </w:r>
      <w:r w:rsidRPr="006D64D8" w:rsidR="00720BCA">
        <w:rPr>
          <w:rFonts w:ascii="Helvetica, sans-serif" w:hAnsi="Helvetica, sans-serif"/>
        </w:rPr>
        <w:t xml:space="preserve">had been </w:t>
      </w:r>
      <w:r w:rsidRPr="006D64D8">
        <w:rPr>
          <w:rFonts w:ascii="Helvetica, sans-serif" w:hAnsi="Helvetica, sans-serif"/>
        </w:rPr>
        <w:t xml:space="preserve">allowed to move </w:t>
      </w:r>
      <w:r w:rsidRPr="006D64D8" w:rsidR="00720BCA">
        <w:rPr>
          <w:rFonts w:ascii="Helvetica, sans-serif" w:hAnsi="Helvetica, sans-serif"/>
        </w:rPr>
        <w:t xml:space="preserve">around </w:t>
      </w:r>
      <w:r w:rsidRPr="006D64D8">
        <w:rPr>
          <w:rFonts w:ascii="Helvetica, sans-serif" w:hAnsi="Helvetica, sans-serif"/>
        </w:rPr>
        <w:t xml:space="preserve">and exercise freely during the day, </w:t>
      </w:r>
      <w:r w:rsidRPr="006D64D8" w:rsidR="00720BCA">
        <w:rPr>
          <w:rFonts w:ascii="Helvetica, sans-serif" w:hAnsi="Helvetica, sans-serif"/>
        </w:rPr>
        <w:t>given his status as</w:t>
      </w:r>
      <w:r w:rsidRPr="006D64D8">
        <w:rPr>
          <w:rFonts w:ascii="Helvetica, sans-serif" w:hAnsi="Helvetica, sans-serif"/>
        </w:rPr>
        <w:t xml:space="preserve"> a long-term immigration detainee. During the day the applicant</w:t>
      </w:r>
      <w:r w:rsidRPr="006D64D8" w:rsidR="006D64D8">
        <w:rPr>
          <w:rFonts w:ascii="Helvetica, sans-serif" w:hAnsi="Helvetica, sans-serif"/>
        </w:rPr>
        <w:t>’</w:t>
      </w:r>
      <w:r w:rsidRPr="006D64D8">
        <w:rPr>
          <w:rFonts w:ascii="Helvetica, sans-serif" w:hAnsi="Helvetica, sans-serif"/>
        </w:rPr>
        <w:t xml:space="preserve">s cell </w:t>
      </w:r>
      <w:r w:rsidRPr="006D64D8" w:rsidR="00720BCA">
        <w:rPr>
          <w:rFonts w:ascii="Helvetica, sans-serif" w:hAnsi="Helvetica, sans-serif"/>
        </w:rPr>
        <w:t xml:space="preserve">had been </w:t>
      </w:r>
      <w:r w:rsidRPr="006D64D8">
        <w:rPr>
          <w:rFonts w:ascii="Helvetica, sans-serif" w:hAnsi="Helvetica, sans-serif"/>
        </w:rPr>
        <w:t xml:space="preserve">open and he </w:t>
      </w:r>
      <w:r w:rsidRPr="006D64D8" w:rsidR="00720BCA">
        <w:rPr>
          <w:rFonts w:ascii="Helvetica, sans-serif" w:hAnsi="Helvetica, sans-serif"/>
        </w:rPr>
        <w:t xml:space="preserve">had been able to </w:t>
      </w:r>
      <w:r w:rsidRPr="006D64D8">
        <w:rPr>
          <w:rFonts w:ascii="Helvetica, sans-serif" w:hAnsi="Helvetica, sans-serif"/>
        </w:rPr>
        <w:t>move freely in the facility</w:t>
      </w:r>
      <w:r w:rsidRPr="006D64D8" w:rsidR="006D64D8">
        <w:rPr>
          <w:rFonts w:ascii="Helvetica, sans-serif" w:hAnsi="Helvetica, sans-serif"/>
        </w:rPr>
        <w:t>’</w:t>
      </w:r>
      <w:r w:rsidRPr="006D64D8">
        <w:rPr>
          <w:rFonts w:ascii="Helvetica, sans-serif" w:hAnsi="Helvetica, sans-serif"/>
        </w:rPr>
        <w:t>s corridors and common areas.</w:t>
      </w:r>
    </w:p>
    <w:p w:rsidRPr="006D64D8" w:rsidR="009E4C49" w:rsidP="006D64D8" w:rsidRDefault="00CC1F8F">
      <w:pPr>
        <w:pStyle w:val="ECHRPara"/>
        <w:rPr>
          <w:rFonts w:hint="eastAsia" w:ascii="Helvetica, sans-serif" w:hAnsi="Helvetica, sans-serif"/>
        </w:rPr>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88</w:t>
      </w:r>
      <w:r w:rsidRPr="006D64D8">
        <w:rPr>
          <w:rFonts w:ascii="Helvetica, sans-serif" w:hAnsi="Helvetica, sans-serif"/>
        </w:rPr>
        <w:fldChar w:fldCharType="end"/>
      </w:r>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 xml:space="preserve">According to the </w:t>
      </w:r>
      <w:r w:rsidRPr="006D64D8" w:rsidR="00720BCA">
        <w:rPr>
          <w:rFonts w:ascii="Helvetica, sans-serif" w:hAnsi="Helvetica, sans-serif"/>
        </w:rPr>
        <w:t xml:space="preserve">entries in the </w:t>
      </w:r>
      <w:r w:rsidRPr="006D64D8">
        <w:rPr>
          <w:rFonts w:ascii="Helvetica, sans-serif" w:hAnsi="Helvetica, sans-serif"/>
        </w:rPr>
        <w:t>station</w:t>
      </w:r>
      <w:r w:rsidRPr="006D64D8" w:rsidR="006D64D8">
        <w:rPr>
          <w:rFonts w:ascii="Helvetica, sans-serif" w:hAnsi="Helvetica, sans-serif"/>
        </w:rPr>
        <w:t>’</w:t>
      </w:r>
      <w:r w:rsidRPr="006D64D8">
        <w:rPr>
          <w:rFonts w:ascii="Helvetica, sans-serif" w:hAnsi="Helvetica, sans-serif"/>
        </w:rPr>
        <w:t xml:space="preserve">s </w:t>
      </w:r>
      <w:r w:rsidRPr="006D64D8" w:rsidR="00720BCA">
        <w:rPr>
          <w:rFonts w:ascii="Helvetica, sans-serif" w:hAnsi="Helvetica, sans-serif"/>
        </w:rPr>
        <w:t>reco</w:t>
      </w:r>
      <w:r w:rsidRPr="006D64D8" w:rsidR="005D00F2">
        <w:rPr>
          <w:rFonts w:ascii="Helvetica, sans-serif" w:hAnsi="Helvetica, sans-serif"/>
        </w:rPr>
        <w:t>r</w:t>
      </w:r>
      <w:r w:rsidRPr="006D64D8" w:rsidR="00720BCA">
        <w:rPr>
          <w:rFonts w:ascii="Helvetica, sans-serif" w:hAnsi="Helvetica, sans-serif"/>
        </w:rPr>
        <w:t>d ledger in respect of the period of the applicant</w:t>
      </w:r>
      <w:r w:rsidRPr="006D64D8" w:rsidR="006D64D8">
        <w:rPr>
          <w:rFonts w:ascii="Helvetica, sans-serif" w:hAnsi="Helvetica, sans-serif"/>
        </w:rPr>
        <w:t>’</w:t>
      </w:r>
      <w:r w:rsidRPr="006D64D8" w:rsidR="00720BCA">
        <w:rPr>
          <w:rFonts w:ascii="Helvetica, sans-serif" w:hAnsi="Helvetica, sans-serif"/>
        </w:rPr>
        <w:t xml:space="preserve">s </w:t>
      </w:r>
      <w:r w:rsidRPr="006D64D8">
        <w:rPr>
          <w:rFonts w:ascii="Helvetica, sans-serif" w:hAnsi="Helvetica, sans-serif"/>
        </w:rPr>
        <w:t xml:space="preserve">detention at Paphos </w:t>
      </w:r>
      <w:r w:rsidRPr="006D64D8" w:rsidR="003D03A3">
        <w:rPr>
          <w:rFonts w:ascii="Helvetica, sans-serif" w:hAnsi="Helvetica, sans-serif"/>
        </w:rPr>
        <w:t>police station</w:t>
      </w:r>
      <w:r w:rsidRPr="006D64D8" w:rsidR="00720BCA">
        <w:rPr>
          <w:rFonts w:ascii="Helvetica, sans-serif" w:hAnsi="Helvetica, sans-serif"/>
        </w:rPr>
        <w:t xml:space="preserve"> (which the Government submitted)</w:t>
      </w:r>
      <w:r w:rsidRPr="006D64D8">
        <w:rPr>
          <w:rFonts w:ascii="Helvetica, sans-serif" w:hAnsi="Helvetica, sans-serif"/>
        </w:rPr>
        <w:t xml:space="preserve">, the applicant had </w:t>
      </w:r>
      <w:r w:rsidRPr="006D64D8" w:rsidR="00720BCA">
        <w:rPr>
          <w:rFonts w:ascii="Helvetica, sans-serif" w:hAnsi="Helvetica, sans-serif"/>
        </w:rPr>
        <w:t xml:space="preserve">had </w:t>
      </w:r>
      <w:r w:rsidRPr="006D64D8">
        <w:rPr>
          <w:rFonts w:ascii="Helvetica, sans-serif" w:hAnsi="Helvetica, sans-serif"/>
        </w:rPr>
        <w:t xml:space="preserve">a psychiatric condition for which he had been provided with prescribed medication </w:t>
      </w:r>
      <w:r w:rsidRPr="006D64D8" w:rsidR="00720BCA">
        <w:rPr>
          <w:rFonts w:ascii="Helvetica, sans-serif" w:hAnsi="Helvetica, sans-serif"/>
        </w:rPr>
        <w:t>and had received</w:t>
      </w:r>
      <w:r w:rsidRPr="006D64D8">
        <w:rPr>
          <w:rFonts w:ascii="Helvetica, sans-serif" w:hAnsi="Helvetica, sans-serif"/>
        </w:rPr>
        <w:t xml:space="preserve"> psychiatric ca</w:t>
      </w:r>
      <w:r w:rsidRPr="006D64D8" w:rsidR="007A59A2">
        <w:rPr>
          <w:rFonts w:ascii="Helvetica, sans-serif" w:hAnsi="Helvetica, sans-serif"/>
        </w:rPr>
        <w:t xml:space="preserve">re at Paphos General Hospital. It </w:t>
      </w:r>
      <w:r w:rsidRPr="006D64D8" w:rsidR="008146D5">
        <w:rPr>
          <w:rFonts w:ascii="Helvetica, sans-serif" w:hAnsi="Helvetica, sans-serif"/>
        </w:rPr>
        <w:t>could</w:t>
      </w:r>
      <w:r w:rsidRPr="006D64D8" w:rsidR="00720BCA">
        <w:rPr>
          <w:rFonts w:ascii="Helvetica, sans-serif" w:hAnsi="Helvetica, sans-serif"/>
        </w:rPr>
        <w:t xml:space="preserve"> </w:t>
      </w:r>
      <w:r w:rsidRPr="006D64D8" w:rsidR="007A59A2">
        <w:rPr>
          <w:rFonts w:ascii="Helvetica, sans-serif" w:hAnsi="Helvetica, sans-serif"/>
        </w:rPr>
        <w:t xml:space="preserve">also </w:t>
      </w:r>
      <w:r w:rsidRPr="006D64D8" w:rsidR="00720BCA">
        <w:rPr>
          <w:rFonts w:ascii="Helvetica, sans-serif" w:hAnsi="Helvetica, sans-serif"/>
        </w:rPr>
        <w:t xml:space="preserve">be seen </w:t>
      </w:r>
      <w:r w:rsidRPr="006D64D8" w:rsidR="007A59A2">
        <w:rPr>
          <w:rFonts w:ascii="Helvetica, sans-serif" w:hAnsi="Helvetica, sans-serif"/>
        </w:rPr>
        <w:t xml:space="preserve">from this </w:t>
      </w:r>
      <w:r w:rsidRPr="006D64D8" w:rsidR="00720BCA">
        <w:rPr>
          <w:rFonts w:ascii="Helvetica, sans-serif" w:hAnsi="Helvetica, sans-serif"/>
        </w:rPr>
        <w:t xml:space="preserve">ledger </w:t>
      </w:r>
      <w:r w:rsidRPr="006D64D8" w:rsidR="003720AC">
        <w:rPr>
          <w:rFonts w:ascii="Helvetica, sans-serif" w:hAnsi="Helvetica, sans-serif"/>
        </w:rPr>
        <w:t>that the applicant had attempted to self-harm</w:t>
      </w:r>
      <w:r w:rsidRPr="006D64D8" w:rsidR="00720BCA">
        <w:rPr>
          <w:rFonts w:ascii="Helvetica, sans-serif" w:hAnsi="Helvetica, sans-serif"/>
        </w:rPr>
        <w:t xml:space="preserve"> and</w:t>
      </w:r>
      <w:r w:rsidRPr="006D64D8" w:rsidR="007A59A2">
        <w:rPr>
          <w:rFonts w:ascii="Helvetica, sans-serif" w:hAnsi="Helvetica, sans-serif"/>
        </w:rPr>
        <w:t xml:space="preserve"> </w:t>
      </w:r>
      <w:r w:rsidRPr="006D64D8" w:rsidR="00720BCA">
        <w:rPr>
          <w:rFonts w:ascii="Helvetica, sans-serif" w:hAnsi="Helvetica, sans-serif"/>
        </w:rPr>
        <w:t xml:space="preserve">to </w:t>
      </w:r>
      <w:r w:rsidRPr="006D64D8" w:rsidR="003720AC">
        <w:rPr>
          <w:rFonts w:ascii="Helvetica, sans-serif" w:hAnsi="Helvetica, sans-serif"/>
        </w:rPr>
        <w:t>commit suicide</w:t>
      </w:r>
      <w:r w:rsidRPr="006D64D8" w:rsidR="007A59A2">
        <w:rPr>
          <w:rFonts w:ascii="Helvetica, sans-serif" w:hAnsi="Helvetica, sans-serif"/>
        </w:rPr>
        <w:t xml:space="preserve"> and had also threatened to commit suicide if he was not transferred to another detention facility.</w:t>
      </w:r>
    </w:p>
    <w:p w:rsidRPr="006D64D8" w:rsidR="00CC1F8F" w:rsidP="006D64D8" w:rsidRDefault="00CC1F8F">
      <w:pPr>
        <w:pStyle w:val="ECHRHeading4"/>
      </w:pPr>
      <w:r w:rsidRPr="006D64D8">
        <w:t xml:space="preserve">(c)  Aradippou </w:t>
      </w:r>
      <w:r w:rsidRPr="006D64D8" w:rsidR="003D03A3">
        <w:t>police station</w:t>
      </w:r>
      <w:r w:rsidRPr="006D64D8">
        <w:t xml:space="preserve"> (11 August 2012 - </w:t>
      </w:r>
      <w:r w:rsidRPr="006D64D8" w:rsidR="00A758D0">
        <w:t>1</w:t>
      </w:r>
      <w:r w:rsidRPr="006D64D8" w:rsidR="00CE7758">
        <w:t>5</w:t>
      </w:r>
      <w:r w:rsidRPr="006D64D8">
        <w:t xml:space="preserve"> October 2012)</w:t>
      </w:r>
    </w:p>
    <w:p w:rsidRPr="006D64D8" w:rsidR="009E4C49" w:rsidP="006D64D8" w:rsidRDefault="00CC1F8F">
      <w:pPr>
        <w:pStyle w:val="ECHRHeading5"/>
      </w:pPr>
      <w:r w:rsidRPr="006D64D8">
        <w:t>(</w:t>
      </w:r>
      <w:r w:rsidRPr="006D64D8" w:rsidR="000C51F5">
        <w:t>i</w:t>
      </w:r>
      <w:r w:rsidRPr="006D64D8">
        <w:t>)  The applicant</w:t>
      </w:r>
      <w:r w:rsidRPr="006D64D8" w:rsidR="006D64D8">
        <w:t>’</w:t>
      </w:r>
      <w:r w:rsidRPr="006D64D8">
        <w:t>s description of the conditions</w:t>
      </w:r>
    </w:p>
    <w:p w:rsidRPr="006D64D8" w:rsidR="00C540CF" w:rsidP="006D64D8" w:rsidRDefault="00C24202">
      <w:pPr>
        <w:pStyle w:val="ECHRPara"/>
        <w:rPr>
          <w:rFonts w:asciiTheme="majorHAnsi" w:hAnsiTheme="majorHAnsi" w:cstheme="majorHAnsi"/>
        </w:rPr>
      </w:pPr>
      <w:r w:rsidRPr="006D64D8">
        <w:fldChar w:fldCharType="begin"/>
      </w:r>
      <w:r w:rsidRPr="006D64D8">
        <w:instrText xml:space="preserve"> SEQ level0 \*arabic </w:instrText>
      </w:r>
      <w:r w:rsidRPr="006D64D8">
        <w:fldChar w:fldCharType="separate"/>
      </w:r>
      <w:r w:rsidRPr="006D64D8" w:rsidR="006D64D8">
        <w:rPr>
          <w:noProof/>
        </w:rPr>
        <w:t>89</w:t>
      </w:r>
      <w:r w:rsidRPr="006D64D8">
        <w:rPr>
          <w:noProof/>
        </w:rPr>
        <w:fldChar w:fldCharType="end"/>
      </w:r>
      <w:r w:rsidRPr="006D64D8" w:rsidR="00223145">
        <w:t>.  </w:t>
      </w:r>
      <w:r w:rsidRPr="006D64D8" w:rsidR="00C540CF">
        <w:t xml:space="preserve">The applicant </w:t>
      </w:r>
      <w:r w:rsidRPr="006D64D8" w:rsidR="007958C6">
        <w:t>had been</w:t>
      </w:r>
      <w:r w:rsidRPr="006D64D8" w:rsidR="00223145">
        <w:t xml:space="preserve"> detained in a cell which he estimated </w:t>
      </w:r>
      <w:r w:rsidRPr="006D64D8" w:rsidR="00EF7F41">
        <w:t xml:space="preserve">had </w:t>
      </w:r>
      <w:r w:rsidRPr="006D64D8" w:rsidR="00223145">
        <w:t xml:space="preserve">measured approximately </w:t>
      </w:r>
      <w:r w:rsidRPr="006D64D8" w:rsidR="008C10DB">
        <w:t xml:space="preserve">between </w:t>
      </w:r>
      <w:r w:rsidRPr="006D64D8" w:rsidR="00223145">
        <w:t xml:space="preserve">7 </w:t>
      </w:r>
      <w:r w:rsidRPr="006D64D8" w:rsidR="008C10DB">
        <w:t xml:space="preserve">and </w:t>
      </w:r>
      <w:r w:rsidRPr="006D64D8" w:rsidR="00223145">
        <w:t xml:space="preserve">8 </w:t>
      </w:r>
      <w:r w:rsidRPr="006D64D8" w:rsidR="00E7648E">
        <w:t>sq. m</w:t>
      </w:r>
      <w:r w:rsidRPr="006D64D8" w:rsidR="00223145">
        <w:t xml:space="preserve"> and which he </w:t>
      </w:r>
      <w:r w:rsidRPr="006D64D8" w:rsidR="008C10DB">
        <w:t xml:space="preserve">had </w:t>
      </w:r>
      <w:r w:rsidRPr="006D64D8" w:rsidR="00C540CF">
        <w:t xml:space="preserve">shared with another </w:t>
      </w:r>
      <w:r w:rsidRPr="006D64D8" w:rsidR="007958C6">
        <w:t xml:space="preserve">detainee. </w:t>
      </w:r>
      <w:r w:rsidRPr="006D64D8" w:rsidR="00C540CF">
        <w:rPr>
          <w:rFonts w:asciiTheme="majorHAnsi" w:hAnsiTheme="majorHAnsi" w:cstheme="majorHAnsi"/>
        </w:rPr>
        <w:t xml:space="preserve">The sanitary facilities </w:t>
      </w:r>
      <w:r w:rsidRPr="006D64D8" w:rsidR="00AA39A5">
        <w:rPr>
          <w:rFonts w:asciiTheme="majorHAnsi" w:hAnsiTheme="majorHAnsi" w:cstheme="majorHAnsi"/>
        </w:rPr>
        <w:t xml:space="preserve">had been </w:t>
      </w:r>
      <w:r w:rsidRPr="006D64D8" w:rsidR="00C540CF">
        <w:rPr>
          <w:rFonts w:asciiTheme="majorHAnsi" w:hAnsiTheme="majorHAnsi" w:cstheme="majorHAnsi"/>
        </w:rPr>
        <w:t xml:space="preserve">outside the cell and common to all detainees. There </w:t>
      </w:r>
      <w:r w:rsidRPr="006D64D8" w:rsidR="00AA39A5">
        <w:rPr>
          <w:rFonts w:asciiTheme="majorHAnsi" w:hAnsiTheme="majorHAnsi" w:cstheme="majorHAnsi"/>
        </w:rPr>
        <w:t xml:space="preserve">had been </w:t>
      </w:r>
      <w:r w:rsidRPr="006D64D8" w:rsidR="00C540CF">
        <w:rPr>
          <w:rFonts w:asciiTheme="majorHAnsi" w:hAnsiTheme="majorHAnsi" w:cstheme="majorHAnsi"/>
        </w:rPr>
        <w:t xml:space="preserve">a television which detainees </w:t>
      </w:r>
      <w:r w:rsidRPr="006D64D8" w:rsidR="008C10DB">
        <w:rPr>
          <w:rFonts w:asciiTheme="majorHAnsi" w:hAnsiTheme="majorHAnsi" w:cstheme="majorHAnsi"/>
        </w:rPr>
        <w:t xml:space="preserve">had been </w:t>
      </w:r>
      <w:r w:rsidRPr="006D64D8" w:rsidR="00C540CF">
        <w:rPr>
          <w:rFonts w:asciiTheme="majorHAnsi" w:hAnsiTheme="majorHAnsi" w:cstheme="majorHAnsi"/>
        </w:rPr>
        <w:t xml:space="preserve">sometimes </w:t>
      </w:r>
      <w:r w:rsidRPr="006D64D8" w:rsidR="008C10DB">
        <w:rPr>
          <w:rFonts w:asciiTheme="majorHAnsi" w:hAnsiTheme="majorHAnsi" w:cstheme="majorHAnsi"/>
        </w:rPr>
        <w:t xml:space="preserve">able to </w:t>
      </w:r>
      <w:r w:rsidRPr="006D64D8" w:rsidR="00C540CF">
        <w:rPr>
          <w:rFonts w:asciiTheme="majorHAnsi" w:hAnsiTheme="majorHAnsi" w:cstheme="majorHAnsi"/>
        </w:rPr>
        <w:t xml:space="preserve">watch. There </w:t>
      </w:r>
      <w:r w:rsidRPr="006D64D8" w:rsidR="00AA39A5">
        <w:rPr>
          <w:rFonts w:asciiTheme="majorHAnsi" w:hAnsiTheme="majorHAnsi" w:cstheme="majorHAnsi"/>
        </w:rPr>
        <w:t xml:space="preserve">had been </w:t>
      </w:r>
      <w:r w:rsidRPr="006D64D8" w:rsidR="00C540CF">
        <w:rPr>
          <w:rFonts w:asciiTheme="majorHAnsi" w:hAnsiTheme="majorHAnsi" w:cstheme="majorHAnsi"/>
        </w:rPr>
        <w:t xml:space="preserve">no natural light or ventilation and the hygiene conditions </w:t>
      </w:r>
      <w:r w:rsidRPr="006D64D8" w:rsidR="00AA39A5">
        <w:rPr>
          <w:rFonts w:asciiTheme="majorHAnsi" w:hAnsiTheme="majorHAnsi" w:cstheme="majorHAnsi"/>
        </w:rPr>
        <w:t xml:space="preserve">had </w:t>
      </w:r>
      <w:r w:rsidRPr="006D64D8" w:rsidR="007958C6">
        <w:rPr>
          <w:rFonts w:asciiTheme="majorHAnsi" w:hAnsiTheme="majorHAnsi" w:cstheme="majorHAnsi"/>
        </w:rPr>
        <w:t>been</w:t>
      </w:r>
      <w:r w:rsidRPr="006D64D8" w:rsidR="00C540CF">
        <w:rPr>
          <w:rFonts w:asciiTheme="majorHAnsi" w:hAnsiTheme="majorHAnsi" w:cstheme="majorHAnsi"/>
        </w:rPr>
        <w:t xml:space="preserve"> poor. The food </w:t>
      </w:r>
      <w:r w:rsidRPr="006D64D8" w:rsidR="00AA39A5">
        <w:rPr>
          <w:rFonts w:asciiTheme="majorHAnsi" w:hAnsiTheme="majorHAnsi" w:cstheme="majorHAnsi"/>
        </w:rPr>
        <w:t xml:space="preserve">had been </w:t>
      </w:r>
      <w:r w:rsidRPr="006D64D8" w:rsidR="00C540CF">
        <w:rPr>
          <w:rFonts w:asciiTheme="majorHAnsi" w:hAnsiTheme="majorHAnsi" w:cstheme="majorHAnsi"/>
        </w:rPr>
        <w:t>bad and insufficient.</w:t>
      </w:r>
    </w:p>
    <w:p w:rsidRPr="006D64D8" w:rsidR="009E4C49" w:rsidP="006D64D8" w:rsidRDefault="00CC1F8F">
      <w:pPr>
        <w:pStyle w:val="ECHRHeading5"/>
      </w:pPr>
      <w:r w:rsidRPr="006D64D8">
        <w:t>(</w:t>
      </w:r>
      <w:r w:rsidRPr="006D64D8" w:rsidR="000C51F5">
        <w:t>ii</w:t>
      </w:r>
      <w:r w:rsidRPr="006D64D8">
        <w:t>)  The Government</w:t>
      </w:r>
      <w:r w:rsidRPr="006D64D8" w:rsidR="006D64D8">
        <w:t>’</w:t>
      </w:r>
      <w:r w:rsidRPr="006D64D8">
        <w:t>s description of the conditions</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90</w:t>
      </w:r>
      <w:r w:rsidRPr="006D64D8">
        <w:rPr>
          <w:noProof/>
        </w:rPr>
        <w:fldChar w:fldCharType="end"/>
      </w:r>
      <w:r w:rsidRPr="006D64D8" w:rsidR="00CC1F8F">
        <w:t>.  The Government submitted that the applicant</w:t>
      </w:r>
      <w:r w:rsidRPr="006D64D8" w:rsidR="006D64D8">
        <w:t>’</w:t>
      </w:r>
      <w:r w:rsidRPr="006D64D8" w:rsidR="00CC1F8F">
        <w:t>s personal custody file concerning his detention at this station had been destroyed</w:t>
      </w:r>
      <w:r w:rsidRPr="006D64D8" w:rsidR="00EF7F41">
        <w:t>,</w:t>
      </w:r>
      <w:r w:rsidRPr="006D64D8" w:rsidR="00CC1F8F">
        <w:t xml:space="preserve"> in line with the applicable police rules.</w:t>
      </w:r>
    </w:p>
    <w:p w:rsidRPr="006D64D8" w:rsidR="008D7EFF" w:rsidP="006D64D8" w:rsidRDefault="00C24202">
      <w:pPr>
        <w:pStyle w:val="ECHRPara"/>
        <w:rPr>
          <w:rFonts w:hint="eastAsia" w:ascii="Helvetica, sans-serif" w:hAnsi="Helvetica, sans-serif"/>
        </w:rPr>
      </w:pPr>
      <w:r w:rsidRPr="006D64D8">
        <w:fldChar w:fldCharType="begin"/>
      </w:r>
      <w:r w:rsidRPr="006D64D8">
        <w:instrText xml:space="preserve"> SEQ level0 \*arabic </w:instrText>
      </w:r>
      <w:r w:rsidRPr="006D64D8">
        <w:fldChar w:fldCharType="separate"/>
      </w:r>
      <w:r w:rsidRPr="006D64D8" w:rsidR="006D64D8">
        <w:rPr>
          <w:noProof/>
        </w:rPr>
        <w:t>91</w:t>
      </w:r>
      <w:r w:rsidRPr="006D64D8">
        <w:rPr>
          <w:noProof/>
        </w:rPr>
        <w:fldChar w:fldCharType="end"/>
      </w:r>
      <w:r w:rsidRPr="006D64D8" w:rsidR="00CC1F8F">
        <w:t xml:space="preserve">.  Cells in this facility </w:t>
      </w:r>
      <w:r w:rsidRPr="006D64D8" w:rsidR="00AA39A5">
        <w:t xml:space="preserve">had </w:t>
      </w:r>
      <w:r w:rsidRPr="006D64D8" w:rsidR="00CC1F8F">
        <w:t xml:space="preserve">measured 7.08 </w:t>
      </w:r>
      <w:r w:rsidRPr="006D64D8" w:rsidR="00E7648E">
        <w:t>sq. m</w:t>
      </w:r>
      <w:r w:rsidRPr="006D64D8" w:rsidR="00CC1F8F">
        <w:t xml:space="preserve"> (2.92 by 2.42 m</w:t>
      </w:r>
      <w:r w:rsidRPr="006D64D8" w:rsidR="00AA39A5">
        <w:t>etres</w:t>
      </w:r>
      <w:r w:rsidRPr="006D64D8" w:rsidR="00CC1F8F">
        <w:t xml:space="preserve">). As the applicant alleged that he </w:t>
      </w:r>
      <w:r w:rsidRPr="006D64D8" w:rsidR="00AA39A5">
        <w:t xml:space="preserve">had </w:t>
      </w:r>
      <w:r w:rsidRPr="006D64D8" w:rsidR="00CC1F8F">
        <w:t xml:space="preserve">shared </w:t>
      </w:r>
      <w:r w:rsidRPr="006D64D8" w:rsidR="00AA39A5">
        <w:t xml:space="preserve">a </w:t>
      </w:r>
      <w:r w:rsidRPr="006D64D8" w:rsidR="00CC1F8F">
        <w:t xml:space="preserve">cell with another detainee this meant that he would have had about 3.5 </w:t>
      </w:r>
      <w:r w:rsidRPr="006D64D8" w:rsidR="00E7648E">
        <w:t>sq. m</w:t>
      </w:r>
      <w:r w:rsidRPr="006D64D8" w:rsidR="00CC1F8F">
        <w:t xml:space="preserve"> of personal space in his cell. All cells had </w:t>
      </w:r>
      <w:r w:rsidRPr="006D64D8" w:rsidR="00AA39A5">
        <w:t xml:space="preserve">had </w:t>
      </w:r>
      <w:r w:rsidRPr="006D64D8" w:rsidR="00CC1F8F">
        <w:t>insulated windows measuring 1 by 0.8 m</w:t>
      </w:r>
      <w:r w:rsidRPr="006D64D8" w:rsidR="00AA39A5">
        <w:t>etres,</w:t>
      </w:r>
      <w:r w:rsidRPr="006D64D8" w:rsidR="00CC1F8F">
        <w:t xml:space="preserve"> which </w:t>
      </w:r>
      <w:r w:rsidRPr="006D64D8" w:rsidR="00AA39A5">
        <w:t xml:space="preserve">it had been possible to </w:t>
      </w:r>
      <w:r w:rsidRPr="006D64D8" w:rsidR="00CC1F8F">
        <w:t xml:space="preserve">open. The cells </w:t>
      </w:r>
      <w:r w:rsidRPr="006D64D8" w:rsidR="00AA39A5">
        <w:t xml:space="preserve">had </w:t>
      </w:r>
      <w:r w:rsidRPr="006D64D8" w:rsidR="00CC1F8F">
        <w:t xml:space="preserve">had sufficient natural and artificial light. The station had </w:t>
      </w:r>
      <w:r w:rsidRPr="006D64D8" w:rsidR="00D649D1">
        <w:t xml:space="preserve">had </w:t>
      </w:r>
      <w:r w:rsidRPr="006D64D8" w:rsidR="00CC1F8F">
        <w:t xml:space="preserve">a central </w:t>
      </w:r>
      <w:r w:rsidRPr="006D64D8" w:rsidR="00D649D1">
        <w:t>air-</w:t>
      </w:r>
      <w:r w:rsidRPr="006D64D8" w:rsidR="00CC1F8F">
        <w:t xml:space="preserve">cooling and heating system. Room temperature during the summer </w:t>
      </w:r>
      <w:r w:rsidRPr="006D64D8" w:rsidR="00D649D1">
        <w:t xml:space="preserve">had been </w:t>
      </w:r>
      <w:r w:rsidRPr="006D64D8" w:rsidR="008D7EFF">
        <w:rPr>
          <w:rFonts w:ascii="Helvetica, sans-serif" w:hAnsi="Helvetica, sans-serif"/>
        </w:rPr>
        <w:t xml:space="preserve">between twenty and twenty-three degrees Celsius and during the winter between </w:t>
      </w:r>
      <w:r w:rsidRPr="006D64D8" w:rsidR="00D649D1">
        <w:rPr>
          <w:rFonts w:ascii="Helvetica, sans-serif" w:hAnsi="Helvetica, sans-serif"/>
        </w:rPr>
        <w:t>24˚C</w:t>
      </w:r>
      <w:r w:rsidRPr="006D64D8" w:rsidDel="00D649D1" w:rsidR="00D649D1">
        <w:rPr>
          <w:rFonts w:ascii="Helvetica, sans-serif" w:hAnsi="Helvetica, sans-serif"/>
        </w:rPr>
        <w:t xml:space="preserve"> </w:t>
      </w:r>
      <w:r w:rsidRPr="006D64D8" w:rsidR="008D7EFF">
        <w:rPr>
          <w:rFonts w:ascii="Helvetica, sans-serif" w:hAnsi="Helvetica, sans-serif"/>
        </w:rPr>
        <w:t xml:space="preserve">and </w:t>
      </w:r>
      <w:r w:rsidRPr="006D64D8" w:rsidR="00D649D1">
        <w:rPr>
          <w:rFonts w:ascii="Helvetica, sans-serif" w:hAnsi="Helvetica, sans-serif"/>
        </w:rPr>
        <w:t>25˚C</w:t>
      </w:r>
      <w:r w:rsidRPr="006D64D8" w:rsidR="008D7EFF">
        <w:rPr>
          <w:rFonts w:ascii="Helvetica, sans-serif" w:hAnsi="Helvetica, sans-serif"/>
        </w:rPr>
        <w:t>.</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92</w:t>
      </w:r>
      <w:r w:rsidRPr="006D64D8">
        <w:rPr>
          <w:noProof/>
        </w:rPr>
        <w:fldChar w:fldCharType="end"/>
      </w:r>
      <w:r w:rsidRPr="006D64D8" w:rsidR="00CC1F8F">
        <w:t>.  During the applicant</w:t>
      </w:r>
      <w:r w:rsidRPr="006D64D8" w:rsidR="006D64D8">
        <w:t>’</w:t>
      </w:r>
      <w:r w:rsidRPr="006D64D8" w:rsidR="00CC1F8F">
        <w:t>s detention the cells had been open during the day and the applicant had been allowed to move freely in the station</w:t>
      </w:r>
      <w:r w:rsidRPr="006D64D8" w:rsidR="006D64D8">
        <w:t>’</w:t>
      </w:r>
      <w:r w:rsidRPr="006D64D8" w:rsidR="00CC1F8F">
        <w:t xml:space="preserve">s common areas and interior yard. There </w:t>
      </w:r>
      <w:r w:rsidRPr="006D64D8" w:rsidR="00D649D1">
        <w:t xml:space="preserve">had been </w:t>
      </w:r>
      <w:r w:rsidRPr="006D64D8" w:rsidR="00CC1F8F">
        <w:t>benches and a television in the yard. Fresh drinking water</w:t>
      </w:r>
      <w:r w:rsidRPr="006D64D8" w:rsidR="00D649D1">
        <w:t xml:space="preserve"> (</w:t>
      </w:r>
      <w:r w:rsidRPr="006D64D8" w:rsidR="00CC1F8F">
        <w:t>cold and hot</w:t>
      </w:r>
      <w:r w:rsidRPr="006D64D8" w:rsidR="00D649D1">
        <w:t>)</w:t>
      </w:r>
      <w:r w:rsidRPr="006D64D8" w:rsidR="00CC1F8F">
        <w:t xml:space="preserve"> had also been available.</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93</w:t>
      </w:r>
      <w:r w:rsidRPr="006D64D8">
        <w:rPr>
          <w:noProof/>
        </w:rPr>
        <w:fldChar w:fldCharType="end"/>
      </w:r>
      <w:r w:rsidRPr="006D64D8" w:rsidR="00CC1F8F">
        <w:t xml:space="preserve">.  Sanitary facilities </w:t>
      </w:r>
      <w:r w:rsidRPr="006D64D8" w:rsidR="00D649D1">
        <w:t xml:space="preserve">had been </w:t>
      </w:r>
      <w:r w:rsidRPr="006D64D8" w:rsidR="00AC5965">
        <w:t xml:space="preserve">for </w:t>
      </w:r>
      <w:r w:rsidRPr="006D64D8" w:rsidR="00CC1F8F">
        <w:t>common</w:t>
      </w:r>
      <w:r w:rsidRPr="006D64D8" w:rsidR="00AC5965">
        <w:t xml:space="preserve"> </w:t>
      </w:r>
      <w:r w:rsidRPr="006D64D8" w:rsidR="00D649D1">
        <w:t>use</w:t>
      </w:r>
      <w:r w:rsidRPr="006D64D8" w:rsidR="00CC1F8F">
        <w:t xml:space="preserve">. There </w:t>
      </w:r>
      <w:r w:rsidRPr="006D64D8" w:rsidR="00D649D1">
        <w:t xml:space="preserve">had been </w:t>
      </w:r>
      <w:r w:rsidRPr="006D64D8" w:rsidR="00CC1F8F">
        <w:t>two toilets and two showers for every eight detainees.</w:t>
      </w:r>
    </w:p>
    <w:p w:rsidRPr="006D64D8" w:rsidR="00CC1F8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94</w:t>
      </w:r>
      <w:r w:rsidRPr="006D64D8">
        <w:rPr>
          <w:noProof/>
        </w:rPr>
        <w:fldChar w:fldCharType="end"/>
      </w:r>
      <w:r w:rsidRPr="006D64D8" w:rsidR="00CC1F8F">
        <w:t xml:space="preserve">.  The detainees </w:t>
      </w:r>
      <w:r w:rsidRPr="006D64D8" w:rsidR="00D649D1">
        <w:t>had been</w:t>
      </w:r>
      <w:r w:rsidRPr="006D64D8" w:rsidR="00CC1F8F">
        <w:t xml:space="preserve"> provided with toilet paper, soap and shampoo once a day</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95</w:t>
      </w:r>
      <w:r w:rsidRPr="006D64D8">
        <w:rPr>
          <w:noProof/>
        </w:rPr>
        <w:fldChar w:fldCharType="end"/>
      </w:r>
      <w:r w:rsidRPr="006D64D8" w:rsidR="00CC1F8F">
        <w:t>.  </w:t>
      </w:r>
      <w:r w:rsidRPr="006D64D8" w:rsidR="00D23692">
        <w:t>Detainees</w:t>
      </w:r>
      <w:r w:rsidRPr="006D64D8" w:rsidR="00CC1F8F">
        <w:t xml:space="preserve"> </w:t>
      </w:r>
      <w:r w:rsidRPr="006D64D8" w:rsidR="00D649D1">
        <w:t>had been</w:t>
      </w:r>
      <w:r w:rsidRPr="006D64D8" w:rsidR="00CC1F8F">
        <w:t xml:space="preserve"> offered three meals per day: breakfast and two cooked meals (lunch and dinner)</w:t>
      </w:r>
      <w:r w:rsidRPr="006D64D8" w:rsidR="00D649D1">
        <w:t>, prepared</w:t>
      </w:r>
      <w:r w:rsidRPr="006D64D8" w:rsidR="00CC1F8F">
        <w:t xml:space="preserve"> in line with their religious needs. In addition</w:t>
      </w:r>
      <w:r w:rsidRPr="006D64D8" w:rsidR="00AC5965">
        <w:t>,</w:t>
      </w:r>
      <w:r w:rsidRPr="006D64D8" w:rsidR="00CC1F8F">
        <w:t xml:space="preserve"> </w:t>
      </w:r>
      <w:r w:rsidRPr="006D64D8" w:rsidR="00D649D1">
        <w:t>detainees had been able to</w:t>
      </w:r>
      <w:r w:rsidRPr="006D64D8" w:rsidR="00CC1F8F">
        <w:t xml:space="preserve"> order </w:t>
      </w:r>
      <w:r w:rsidRPr="006D64D8" w:rsidR="00D23692">
        <w:t>takeaway</w:t>
      </w:r>
      <w:r w:rsidRPr="006D64D8" w:rsidR="00CC1F8F">
        <w:t xml:space="preserve"> </w:t>
      </w:r>
      <w:r w:rsidRPr="006D64D8" w:rsidR="00D649D1">
        <w:t xml:space="preserve">food </w:t>
      </w:r>
      <w:r w:rsidRPr="006D64D8" w:rsidR="00CC1F8F">
        <w:t>and</w:t>
      </w:r>
      <w:r w:rsidRPr="006D64D8" w:rsidR="00D649D1">
        <w:t xml:space="preserve"> to</w:t>
      </w:r>
      <w:r w:rsidRPr="006D64D8" w:rsidR="00CC1F8F">
        <w:t xml:space="preserve"> receive food from friends or relatives.</w:t>
      </w:r>
    </w:p>
    <w:p w:rsidRPr="006D64D8" w:rsidR="00CC1F8F" w:rsidP="006D64D8" w:rsidRDefault="00CC1F8F">
      <w:pPr>
        <w:pStyle w:val="ECHRPara"/>
      </w:pPr>
    </w:p>
    <w:p w:rsidRPr="006D64D8" w:rsidR="00D420F3" w:rsidP="006D64D8" w:rsidRDefault="0077175D">
      <w:pPr>
        <w:pStyle w:val="ECHRHeading1"/>
      </w:pPr>
      <w:r w:rsidRPr="006D64D8">
        <w:t>II.  RELEVANT DOMESTIC LAW AND PRACTICE</w:t>
      </w:r>
    </w:p>
    <w:p w:rsidRPr="006D64D8" w:rsidR="00FB58A0" w:rsidP="006D64D8" w:rsidRDefault="00015FE6">
      <w:pPr>
        <w:pStyle w:val="ECHRHeading2"/>
      </w:pPr>
      <w:r w:rsidRPr="006D64D8">
        <w:t>A.  Entry, residence and deportation of aliens</w:t>
      </w:r>
    </w:p>
    <w:p w:rsidRPr="006D64D8" w:rsidR="00196217" w:rsidP="006D64D8" w:rsidRDefault="00196217">
      <w:pPr>
        <w:pStyle w:val="ECHRHeading3"/>
      </w:pPr>
      <w:r w:rsidRPr="006D64D8">
        <w:t>1.  The Aliens and Immigration Law</w:t>
      </w:r>
    </w:p>
    <w:bookmarkStart w:name="AliensandImmigrationlaw1" w:id="26"/>
    <w:p w:rsidRPr="006D64D8" w:rsidR="00196217" w:rsidP="006D64D8" w:rsidRDefault="00196217">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96</w:t>
      </w:r>
      <w:r w:rsidRPr="006D64D8">
        <w:rPr>
          <w:rFonts w:eastAsia="Times New Roman"/>
        </w:rPr>
        <w:fldChar w:fldCharType="end"/>
      </w:r>
      <w:bookmarkEnd w:id="26"/>
      <w:r w:rsidRPr="006D64D8">
        <w:rPr>
          <w:rFonts w:eastAsia="Times New Roman"/>
        </w:rPr>
        <w:t>.  The entry, residence and deportation of aliens are regulated by the Aliens and Immigration Law of 1959 (Cap. 105, as amended).</w:t>
      </w:r>
    </w:p>
    <w:bookmarkStart w:name="Cap105section6" w:id="27"/>
    <w:p w:rsidRPr="006D64D8" w:rsidR="00196217" w:rsidP="006D64D8" w:rsidRDefault="00196217">
      <w:pPr>
        <w:pStyle w:val="ECHRPara"/>
        <w:rPr>
          <w:rFonts w:eastAsia="Times New Roman"/>
        </w:rPr>
      </w:pPr>
      <w:r w:rsidRPr="006D64D8">
        <w:fldChar w:fldCharType="begin"/>
      </w:r>
      <w:r w:rsidRPr="006D64D8">
        <w:instrText xml:space="preserve"> SEQ level0 \*arabic </w:instrText>
      </w:r>
      <w:r w:rsidRPr="006D64D8">
        <w:fldChar w:fldCharType="separate"/>
      </w:r>
      <w:r w:rsidRPr="006D64D8" w:rsidR="006D64D8">
        <w:rPr>
          <w:noProof/>
        </w:rPr>
        <w:t>97</w:t>
      </w:r>
      <w:r w:rsidRPr="006D64D8">
        <w:fldChar w:fldCharType="end"/>
      </w:r>
      <w:bookmarkEnd w:id="27"/>
      <w:r w:rsidRPr="006D64D8">
        <w:t>.  Under section 6(1) of the Law a person is not permitted to enter the Republic if he is a “prohibited immigrant”. This category includes</w:t>
      </w:r>
      <w:r w:rsidRPr="006D64D8">
        <w:rPr>
          <w:rFonts w:eastAsia="Times New Roman"/>
        </w:rPr>
        <w:t xml:space="preserve"> </w:t>
      </w:r>
      <w:r w:rsidRPr="006D64D8" w:rsidR="004C4B7E">
        <w:rPr>
          <w:rFonts w:eastAsia="Times New Roman"/>
        </w:rPr>
        <w:t xml:space="preserve">(i) </w:t>
      </w:r>
      <w:r w:rsidRPr="006D64D8">
        <w:t xml:space="preserve">any person who enters or resides in the country </w:t>
      </w:r>
      <w:r w:rsidRPr="006D64D8" w:rsidR="00702929">
        <w:t>in contravention of</w:t>
      </w:r>
      <w:r w:rsidRPr="006D64D8">
        <w:t xml:space="preserve"> any prohibition, condition, restriction or limitation contained in the Law or in any permit granted or issued under</w:t>
      </w:r>
      <w:r w:rsidRPr="006D64D8" w:rsidR="00D52D0E">
        <w:t xml:space="preserve"> the Law (section 6(1)(k))</w:t>
      </w:r>
      <w:r w:rsidRPr="006D64D8" w:rsidR="001F7D2C">
        <w:t>,</w:t>
      </w:r>
      <w:r w:rsidRPr="006D64D8" w:rsidR="00D52D0E">
        <w:t xml:space="preserve"> and </w:t>
      </w:r>
      <w:r w:rsidRPr="006D64D8" w:rsidR="004C4B7E">
        <w:t xml:space="preserve">(ii) </w:t>
      </w:r>
      <w:r w:rsidRPr="006D64D8">
        <w:t xml:space="preserve">any alien who wishes to enter the Republic as an immigrant but </w:t>
      </w:r>
      <w:r w:rsidRPr="006D64D8" w:rsidR="004C4B7E">
        <w:t xml:space="preserve">who </w:t>
      </w:r>
      <w:r w:rsidRPr="006D64D8">
        <w:t xml:space="preserve">does not have in his or her possession an immigration permit granted in accordance with the relevant regulations (section 6(1)(l)). </w:t>
      </w:r>
      <w:r w:rsidRPr="006D64D8">
        <w:rPr>
          <w:rFonts w:eastAsia="Times New Roman"/>
        </w:rPr>
        <w:t>A “prohibited immigrant” can be ordered to leave the Republic under section 13 of the same Law.</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98</w:t>
      </w:r>
      <w:r w:rsidRPr="006D64D8">
        <w:rPr>
          <w:noProof/>
        </w:rPr>
        <w:fldChar w:fldCharType="end"/>
      </w:r>
      <w:r w:rsidRPr="006D64D8" w:rsidR="00D52D0E">
        <w:t xml:space="preserve">.  Unauthorised entry into and/or </w:t>
      </w:r>
      <w:r w:rsidRPr="006D64D8" w:rsidR="00DA2D6B">
        <w:t xml:space="preserve">an unauthorised </w:t>
      </w:r>
      <w:r w:rsidRPr="006D64D8" w:rsidR="00D52D0E">
        <w:t>stay in Cyprus are criminal offences</w:t>
      </w:r>
      <w:r w:rsidRPr="006D64D8" w:rsidR="00DA2D6B">
        <w:t xml:space="preserve"> (section 19(1)(l) of the Aliens and Immigration Law)</w:t>
      </w:r>
      <w:r w:rsidRPr="006D64D8" w:rsidR="00D52D0E">
        <w:t>. Until November 2011 they were punishable by imprisonment or a fine (section 19(2)) of the Aliens and Immigration Law). Amending Law no.</w:t>
      </w:r>
      <w:r w:rsidRPr="006D64D8" w:rsidR="009A1701">
        <w:t> </w:t>
      </w:r>
      <w:r w:rsidRPr="006D64D8" w:rsidR="00D52D0E">
        <w:t>153(I)/2011, which entered into force in November 2011, removed the</w:t>
      </w:r>
      <w:r w:rsidRPr="006D64D8" w:rsidR="00DA2D6B">
        <w:t xml:space="preserve"> possibility of </w:t>
      </w:r>
      <w:r w:rsidRPr="006D64D8" w:rsidR="00D52D0E">
        <w:t xml:space="preserve">punishment </w:t>
      </w:r>
      <w:r w:rsidRPr="006D64D8" w:rsidR="00DA2D6B">
        <w:t xml:space="preserve">by </w:t>
      </w:r>
      <w:r w:rsidRPr="006D64D8" w:rsidR="00D52D0E">
        <w:t>imprisonment</w:t>
      </w:r>
      <w:r w:rsidRPr="006D64D8" w:rsidR="00DA2D6B">
        <w:t xml:space="preserve"> for the above contraventions; however, they remained criminal offences tha</w:t>
      </w:r>
      <w:r w:rsidRPr="006D64D8" w:rsidR="00A854F3">
        <w:t>t</w:t>
      </w:r>
      <w:r w:rsidRPr="006D64D8" w:rsidR="00DA2D6B">
        <w:t xml:space="preserve"> could be punished</w:t>
      </w:r>
      <w:r w:rsidRPr="006D64D8" w:rsidR="00D52D0E">
        <w:t xml:space="preserve"> by a fine (section 18; see </w:t>
      </w:r>
      <w:r w:rsidRPr="006D64D8" w:rsidR="00D52D0E">
        <w:rPr>
          <w:rFonts w:ascii="Times New Roman" w:hAnsi="Times New Roman" w:eastAsia="Times New Roman" w:cs="Times New Roman"/>
          <w:i/>
          <w:szCs w:val="24"/>
        </w:rPr>
        <w:t>M.A. v. Cyprus</w:t>
      </w:r>
      <w:r w:rsidRPr="006D64D8" w:rsidR="00D52D0E">
        <w:rPr>
          <w:rFonts w:ascii="Times New Roman" w:hAnsi="Times New Roman" w:eastAsia="Times New Roman" w:cs="Times New Roman"/>
          <w:szCs w:val="24"/>
        </w:rPr>
        <w:t>, no. 41872/</w:t>
      </w:r>
      <w:r w:rsidRPr="006D64D8" w:rsidR="006028AF">
        <w:rPr>
          <w:rFonts w:ascii="Times New Roman" w:hAnsi="Times New Roman" w:eastAsia="Times New Roman" w:cs="Times New Roman"/>
          <w:szCs w:val="24"/>
        </w:rPr>
        <w:t>10</w:t>
      </w:r>
      <w:r w:rsidRPr="006D64D8" w:rsidR="00D52D0E">
        <w:rPr>
          <w:rFonts w:ascii="Times New Roman" w:hAnsi="Times New Roman" w:eastAsia="Times New Roman" w:cs="Times New Roman"/>
          <w:szCs w:val="24"/>
        </w:rPr>
        <w:t>, § 65, ECHR 2013 (extracts)).</w:t>
      </w:r>
    </w:p>
    <w:bookmarkStart w:name="AliensandImmigrationlaw2sections6" w:id="28"/>
    <w:p w:rsidRPr="006D64D8" w:rsidR="009E4C49" w:rsidP="006D64D8" w:rsidRDefault="00196217">
      <w:pPr>
        <w:pStyle w:val="ECHRPara"/>
        <w:rPr>
          <w:rFonts w:ascii="Times New Roman" w:hAnsi="Times New Roman" w:eastAsia="Times New Roman" w:cs="Times New Roman"/>
          <w:szCs w:val="24"/>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99</w:t>
      </w:r>
      <w:r w:rsidRPr="006D64D8">
        <w:rPr>
          <w:rFonts w:eastAsia="Times New Roman"/>
        </w:rPr>
        <w:fldChar w:fldCharType="end"/>
      </w:r>
      <w:bookmarkEnd w:id="28"/>
      <w:r w:rsidRPr="006D64D8">
        <w:rPr>
          <w:rFonts w:eastAsia="Times New Roman"/>
        </w:rPr>
        <w:t>.  </w:t>
      </w:r>
      <w:r w:rsidRPr="006D64D8">
        <w:rPr>
          <w:rFonts w:ascii="Times New Roman" w:hAnsi="Times New Roman" w:eastAsia="Times New Roman" w:cs="Times New Roman"/>
          <w:szCs w:val="24"/>
        </w:rPr>
        <w:t xml:space="preserve">Under the Law the deportation </w:t>
      </w:r>
      <w:r w:rsidRPr="006D64D8" w:rsidR="00DA2D6B">
        <w:rPr>
          <w:rFonts w:ascii="Times New Roman" w:hAnsi="Times New Roman" w:eastAsia="Times New Roman" w:cs="Times New Roman"/>
          <w:szCs w:val="24"/>
        </w:rPr>
        <w:t>(</w:t>
      </w:r>
      <w:r w:rsidRPr="006D64D8">
        <w:rPr>
          <w:rFonts w:ascii="Times New Roman" w:hAnsi="Times New Roman" w:eastAsia="Times New Roman" w:cs="Times New Roman"/>
          <w:szCs w:val="24"/>
        </w:rPr>
        <w:t xml:space="preserve">and, </w:t>
      </w:r>
      <w:r w:rsidRPr="006D64D8" w:rsidR="00DA2D6B">
        <w:rPr>
          <w:rFonts w:ascii="Times New Roman" w:hAnsi="Times New Roman" w:eastAsia="Times New Roman" w:cs="Times New Roman"/>
          <w:szCs w:val="24"/>
        </w:rPr>
        <w:t xml:space="preserve">pending which, </w:t>
      </w:r>
      <w:r w:rsidRPr="006D64D8">
        <w:rPr>
          <w:rFonts w:ascii="Times New Roman" w:hAnsi="Times New Roman" w:eastAsia="Times New Roman" w:cs="Times New Roman"/>
          <w:szCs w:val="24"/>
        </w:rPr>
        <w:t>the detention</w:t>
      </w:r>
      <w:r w:rsidRPr="006D64D8" w:rsidR="00DA2D6B">
        <w:rPr>
          <w:rFonts w:ascii="Times New Roman" w:hAnsi="Times New Roman" w:eastAsia="Times New Roman" w:cs="Times New Roman"/>
          <w:szCs w:val="24"/>
        </w:rPr>
        <w:t>)</w:t>
      </w:r>
      <w:r w:rsidRPr="006D64D8">
        <w:rPr>
          <w:rFonts w:ascii="Times New Roman" w:hAnsi="Times New Roman" w:eastAsia="Times New Roman" w:cs="Times New Roman"/>
          <w:szCs w:val="24"/>
        </w:rPr>
        <w:t xml:space="preserve"> of any alien who is considered “a prohibited immigrant” can be ordered by the Chief Immigration Officer, who is the Minister of the Interior (section</w:t>
      </w:r>
      <w:r w:rsidRPr="006D64D8" w:rsidR="009A1701">
        <w:rPr>
          <w:rFonts w:ascii="Times New Roman" w:hAnsi="Times New Roman" w:eastAsia="Times New Roman" w:cs="Times New Roman"/>
          <w:szCs w:val="24"/>
        </w:rPr>
        <w:t> </w:t>
      </w:r>
      <w:r w:rsidRPr="006D64D8">
        <w:rPr>
          <w:rFonts w:ascii="Times New Roman" w:hAnsi="Times New Roman" w:eastAsia="Times New Roman" w:cs="Times New Roman"/>
          <w:szCs w:val="24"/>
        </w:rPr>
        <w:t>14). Section 4 of the Law allows the Minister to delegate the execution of his duties or other powers granted under this Law to any other official in his or her department.</w:t>
      </w:r>
    </w:p>
    <w:bookmarkStart w:name="AliensandImmigrationlaw3Directive" w:id="29"/>
    <w:p w:rsidRPr="006D64D8" w:rsidR="009E4C49" w:rsidP="006D64D8" w:rsidRDefault="00DD3926">
      <w:pPr>
        <w:pStyle w:val="ECHRPara"/>
      </w:pPr>
      <w:r w:rsidRPr="006D64D8">
        <w:fldChar w:fldCharType="begin"/>
      </w:r>
      <w:r w:rsidRPr="006D64D8">
        <w:instrText xml:space="preserve"> SEQ level0 \*arabic </w:instrText>
      </w:r>
      <w:r w:rsidRPr="006D64D8">
        <w:fldChar w:fldCharType="separate"/>
      </w:r>
      <w:r w:rsidRPr="006D64D8" w:rsidR="006D64D8">
        <w:rPr>
          <w:noProof/>
        </w:rPr>
        <w:t>100</w:t>
      </w:r>
      <w:r w:rsidRPr="006D64D8">
        <w:fldChar w:fldCharType="end"/>
      </w:r>
      <w:bookmarkEnd w:id="29"/>
      <w:r w:rsidRPr="006D64D8">
        <w:t>.  </w:t>
      </w:r>
      <w:r w:rsidRPr="006D64D8" w:rsidR="00B96241">
        <w:t>The EU Returns Directive</w:t>
      </w:r>
      <w:r w:rsidRPr="006D64D8">
        <w:t xml:space="preserve"> took direct effect in Cyprus when the two-year deadline for its transposition expired on 24 December 2010. In November 2011, Law no. 153(I)/2011 introduced amendments to the Aliens and Immigration Law with the aim of transposing the Directive into domestic law. </w:t>
      </w:r>
      <w:r w:rsidRPr="006D64D8" w:rsidR="00C82D97">
        <w:t>Under</w:t>
      </w:r>
      <w:r w:rsidRPr="006D64D8">
        <w:t xml:space="preserve"> section 18 ΠΣΤ(1)</w:t>
      </w:r>
      <w:r w:rsidRPr="006D64D8" w:rsidR="00C82D97">
        <w:t xml:space="preserve"> –</w:t>
      </w:r>
      <w:r w:rsidRPr="006D64D8">
        <w:t xml:space="preserve"> unless other sufficient but less coercive measures can be applied effectively</w:t>
      </w:r>
      <w:r w:rsidRPr="006D64D8" w:rsidR="00C82D97">
        <w:t xml:space="preserve"> –</w:t>
      </w:r>
      <w:r w:rsidRPr="006D64D8">
        <w:t xml:space="preserve"> the Minister of the Interior may only keep in detention a third-country national who is the subject of return procedures in order to prepare the return and/or carry out the removal process, in particular when: (a) there is a risk of </w:t>
      </w:r>
      <w:r w:rsidRPr="006D64D8" w:rsidR="004E6180">
        <w:t xml:space="preserve">the third-country national concerned </w:t>
      </w:r>
      <w:r w:rsidRPr="006D64D8">
        <w:t>absconding; or (b) the third-country national concerned avoids or hampers the preparation of</w:t>
      </w:r>
      <w:r w:rsidRPr="006D64D8" w:rsidR="004E6180">
        <w:t xml:space="preserve"> his or her</w:t>
      </w:r>
      <w:r w:rsidRPr="006D64D8">
        <w:t xml:space="preserve"> return or the removal process. Any detention shall be for </w:t>
      </w:r>
      <w:r w:rsidRPr="006D64D8" w:rsidR="00115C3F">
        <w:t xml:space="preserve">(a) </w:t>
      </w:r>
      <w:r w:rsidRPr="006D64D8">
        <w:t>as short a period as possible</w:t>
      </w:r>
      <w:r w:rsidRPr="006D64D8" w:rsidR="00115C3F">
        <w:t>,</w:t>
      </w:r>
      <w:r w:rsidRPr="006D64D8">
        <w:t xml:space="preserve"> </w:t>
      </w:r>
      <w:r w:rsidRPr="006D64D8" w:rsidR="00115C3F">
        <w:t xml:space="preserve">(b) </w:t>
      </w:r>
      <w:r w:rsidRPr="006D64D8">
        <w:t>only maintained as long as removal arrangements are in progress</w:t>
      </w:r>
      <w:r w:rsidRPr="006D64D8" w:rsidR="00115C3F">
        <w:t>,</w:t>
      </w:r>
      <w:r w:rsidRPr="006D64D8">
        <w:t xml:space="preserve"> and </w:t>
      </w:r>
      <w:r w:rsidRPr="006D64D8" w:rsidR="00115C3F">
        <w:t xml:space="preserve">(c) </w:t>
      </w:r>
      <w:r w:rsidRPr="006D64D8">
        <w:t>executed with due diligence.</w:t>
      </w:r>
    </w:p>
    <w:bookmarkStart w:name="section18extension12months" w:id="30"/>
    <w:p w:rsidRPr="006D64D8" w:rsidR="009E4C49" w:rsidP="006D64D8" w:rsidRDefault="00DD3926">
      <w:pPr>
        <w:pStyle w:val="ECHRPara"/>
        <w:rPr>
          <w:rStyle w:val="JuHAChar"/>
        </w:rPr>
      </w:pPr>
      <w:r w:rsidRPr="006D64D8">
        <w:fldChar w:fldCharType="begin"/>
      </w:r>
      <w:r w:rsidRPr="006D64D8">
        <w:instrText xml:space="preserve"> SEQ level0 \*arabic </w:instrText>
      </w:r>
      <w:r w:rsidRPr="006D64D8">
        <w:fldChar w:fldCharType="separate"/>
      </w:r>
      <w:r w:rsidRPr="006D64D8" w:rsidR="006D64D8">
        <w:rPr>
          <w:noProof/>
        </w:rPr>
        <w:t>101</w:t>
      </w:r>
      <w:r w:rsidRPr="006D64D8">
        <w:fldChar w:fldCharType="end"/>
      </w:r>
      <w:bookmarkEnd w:id="30"/>
      <w:r w:rsidRPr="006D64D8">
        <w:t xml:space="preserve">.  Under section 18 ΠΣΤ(7) detention shall be maintained for as long as the conditions set out above are in place, but </w:t>
      </w:r>
      <w:r w:rsidRPr="006D64D8" w:rsidR="003D0573">
        <w:t xml:space="preserve">for </w:t>
      </w:r>
      <w:r w:rsidRPr="006D64D8">
        <w:t>no longer than six months. Exceptionally, if a deportee refuses to cooperate with the authorities</w:t>
      </w:r>
      <w:r w:rsidRPr="006D64D8" w:rsidR="001355F3">
        <w:t xml:space="preserve"> (section 18 </w:t>
      </w:r>
      <w:r w:rsidRPr="006D64D8" w:rsidR="001355F3">
        <w:rPr>
          <w:lang w:val="el-GR"/>
        </w:rPr>
        <w:t>ΠΣΤ</w:t>
      </w:r>
      <w:r w:rsidRPr="006D64D8" w:rsidR="001355F3">
        <w:t>(8)(a))</w:t>
      </w:r>
      <w:r w:rsidRPr="006D64D8">
        <w:t xml:space="preserve"> or there are delays in obtaining the necessary travel documents</w:t>
      </w:r>
      <w:r w:rsidRPr="006D64D8" w:rsidR="001355F3">
        <w:t xml:space="preserve"> (section 18 </w:t>
      </w:r>
      <w:r w:rsidRPr="006D64D8" w:rsidR="001355F3">
        <w:rPr>
          <w:lang w:val="el-GR"/>
        </w:rPr>
        <w:t>ΠΣΤ</w:t>
      </w:r>
      <w:r w:rsidRPr="006D64D8" w:rsidR="001355F3">
        <w:t>(8)(b))</w:t>
      </w:r>
      <w:r w:rsidRPr="006D64D8">
        <w:t xml:space="preserve">, </w:t>
      </w:r>
      <w:r w:rsidRPr="006D64D8" w:rsidR="003D0573">
        <w:t xml:space="preserve">detention </w:t>
      </w:r>
      <w:r w:rsidRPr="006D64D8">
        <w:t>may be prolonged for a further twelve months by the Minister of the Interior</w:t>
      </w:r>
      <w:r w:rsidRPr="006D64D8" w:rsidR="00115C3F">
        <w:t xml:space="preserve">, up </w:t>
      </w:r>
      <w:r w:rsidRPr="006D64D8">
        <w:t>to a maximum of eighteen months</w:t>
      </w:r>
      <w:r w:rsidRPr="006D64D8" w:rsidR="001355F3">
        <w:t xml:space="preserve">. </w:t>
      </w:r>
      <w:r w:rsidRPr="006D64D8">
        <w:t xml:space="preserve">The </w:t>
      </w:r>
      <w:r w:rsidRPr="006D64D8" w:rsidR="002C7102">
        <w:t xml:space="preserve">Minister of the Interior </w:t>
      </w:r>
      <w:r w:rsidRPr="006D64D8">
        <w:t xml:space="preserve">should review detention orders on his or her own initiative every two months and </w:t>
      </w:r>
      <w:r w:rsidRPr="006D64D8" w:rsidR="001668FA">
        <w:t xml:space="preserve">within </w:t>
      </w:r>
      <w:r w:rsidRPr="006D64D8">
        <w:t xml:space="preserve">a reasonable </w:t>
      </w:r>
      <w:r w:rsidRPr="006D64D8" w:rsidR="001668FA">
        <w:t xml:space="preserve">space of </w:t>
      </w:r>
      <w:r w:rsidRPr="006D64D8">
        <w:t>time following an application by the detainee (section</w:t>
      </w:r>
      <w:r w:rsidRPr="006D64D8" w:rsidR="009A1701">
        <w:t> </w:t>
      </w:r>
      <w:r w:rsidRPr="006D64D8">
        <w:t xml:space="preserve">18 </w:t>
      </w:r>
      <w:r w:rsidRPr="006D64D8">
        <w:rPr>
          <w:lang w:val="el-GR"/>
        </w:rPr>
        <w:t>ΠΣΤ</w:t>
      </w:r>
      <w:r w:rsidRPr="006D64D8">
        <w:t>(4)).</w:t>
      </w:r>
    </w:p>
    <w:p w:rsidRPr="006D64D8" w:rsidR="00196217" w:rsidP="006D64D8" w:rsidRDefault="00196217">
      <w:pPr>
        <w:pStyle w:val="ECHRHeading3"/>
      </w:pPr>
      <w:r w:rsidRPr="006D64D8">
        <w:t>2.  The Refugee Law</w:t>
      </w:r>
    </w:p>
    <w:bookmarkStart w:name="AsadRahal" w:id="31"/>
    <w:p w:rsidRPr="006D64D8" w:rsidR="009E4C49" w:rsidP="006D64D8" w:rsidRDefault="00250828">
      <w:pPr>
        <w:pStyle w:val="ECHRPara"/>
      </w:pPr>
      <w:r w:rsidRPr="006D64D8">
        <w:fldChar w:fldCharType="begin"/>
      </w:r>
      <w:r w:rsidRPr="006D64D8">
        <w:instrText xml:space="preserve"> SEQ level0 \*arabic </w:instrText>
      </w:r>
      <w:r w:rsidRPr="006D64D8">
        <w:fldChar w:fldCharType="separate"/>
      </w:r>
      <w:r w:rsidRPr="006D64D8" w:rsidR="006D64D8">
        <w:rPr>
          <w:noProof/>
        </w:rPr>
        <w:t>102</w:t>
      </w:r>
      <w:r w:rsidRPr="006D64D8">
        <w:fldChar w:fldCharType="end"/>
      </w:r>
      <w:bookmarkEnd w:id="31"/>
      <w:r w:rsidRPr="006D64D8">
        <w:t>.  </w:t>
      </w:r>
      <w:r w:rsidRPr="006D64D8" w:rsidR="00196217">
        <w:t xml:space="preserve">Asylum applications are </w:t>
      </w:r>
      <w:r w:rsidRPr="006D64D8" w:rsidR="00115C3F">
        <w:t>lodged with</w:t>
      </w:r>
      <w:r w:rsidRPr="006D64D8" w:rsidR="00196217">
        <w:t xml:space="preserve"> the Asylum Service </w:t>
      </w:r>
      <w:r w:rsidRPr="006D64D8" w:rsidR="003D0573">
        <w:t xml:space="preserve">of </w:t>
      </w:r>
      <w:r w:rsidRPr="006D64D8" w:rsidR="00196217">
        <w:t>the Ministry of the Interior</w:t>
      </w:r>
      <w:r w:rsidRPr="006D64D8" w:rsidR="006D64D8">
        <w:t>’</w:t>
      </w:r>
      <w:r w:rsidRPr="006D64D8" w:rsidR="003D0573">
        <w:t>s Migration Department</w:t>
      </w:r>
      <w:r w:rsidRPr="006D64D8" w:rsidR="00196217">
        <w:t>. Asylum seekers can appeal against decisions</w:t>
      </w:r>
      <w:r w:rsidRPr="006D64D8" w:rsidR="00A854F3">
        <w:t xml:space="preserve"> issued</w:t>
      </w:r>
      <w:r w:rsidRPr="006D64D8" w:rsidR="00196217">
        <w:t xml:space="preserve"> by the Asylum Service to the Reviewing Authority, which was established by the Refugee Law (Law 6 (I) of 2000, as amended). Procedures before the Asylum Service and the Reviewing Authority are suspensive: asylum seekers have </w:t>
      </w:r>
      <w:r w:rsidRPr="006D64D8" w:rsidR="00301F37">
        <w:t xml:space="preserve">the </w:t>
      </w:r>
      <w:r w:rsidRPr="006D64D8" w:rsidR="00196217">
        <w:t>right under section 8 of the Refugee Law to remain in the Republic pending the examination of their claim and, if</w:t>
      </w:r>
      <w:r w:rsidRPr="006D64D8" w:rsidR="00196217">
        <w:rPr>
          <w:rFonts w:eastAsia="Times New Roman"/>
        </w:rPr>
        <w:t xml:space="preserve"> lodged, their appeal. Although the authorities retain the power to issue deportation and detention orders against an applicant during this period, such orders can only be issued on grounds which are unrelated to the asylum application</w:t>
      </w:r>
      <w:r w:rsidRPr="006D64D8" w:rsidR="001668FA">
        <w:rPr>
          <w:rFonts w:eastAsia="Times New Roman"/>
        </w:rPr>
        <w:t xml:space="preserve"> (</w:t>
      </w:r>
      <w:r w:rsidRPr="006D64D8" w:rsidR="00196217">
        <w:rPr>
          <w:rFonts w:eastAsia="Times New Roman"/>
        </w:rPr>
        <w:t xml:space="preserve">for example, </w:t>
      </w:r>
      <w:r w:rsidRPr="006D64D8" w:rsidR="00601BB5">
        <w:t>the commission of a criminal offence</w:t>
      </w:r>
      <w:r w:rsidRPr="006D64D8" w:rsidR="001668FA">
        <w:t>)</w:t>
      </w:r>
      <w:r w:rsidRPr="006D64D8" w:rsidR="00196217">
        <w:rPr>
          <w:rFonts w:eastAsia="Times New Roman"/>
        </w:rPr>
        <w:t xml:space="preserve">, and they </w:t>
      </w:r>
      <w:r w:rsidRPr="006D64D8" w:rsidR="00BF6E74">
        <w:rPr>
          <w:rFonts w:eastAsia="Times New Roman"/>
        </w:rPr>
        <w:t>have a</w:t>
      </w:r>
      <w:r w:rsidRPr="006D64D8" w:rsidR="00196217">
        <w:rPr>
          <w:rFonts w:eastAsia="Times New Roman"/>
        </w:rPr>
        <w:t xml:space="preserve"> suspensive effect (see the Supreme Court</w:t>
      </w:r>
      <w:r w:rsidRPr="006D64D8" w:rsidR="006D64D8">
        <w:rPr>
          <w:rFonts w:eastAsia="Times New Roman"/>
        </w:rPr>
        <w:t>’</w:t>
      </w:r>
      <w:r w:rsidRPr="006D64D8" w:rsidR="00196217">
        <w:rPr>
          <w:rFonts w:eastAsia="Times New Roman"/>
        </w:rPr>
        <w:t>s judgment of 30</w:t>
      </w:r>
      <w:r w:rsidRPr="006D64D8" w:rsidR="009A1701">
        <w:rPr>
          <w:rFonts w:eastAsia="Times New Roman"/>
        </w:rPr>
        <w:t> </w:t>
      </w:r>
      <w:r w:rsidRPr="006D64D8" w:rsidR="00196217">
        <w:rPr>
          <w:rFonts w:eastAsia="Times New Roman"/>
        </w:rPr>
        <w:t xml:space="preserve">December 2004 in the case of </w:t>
      </w:r>
      <w:r w:rsidRPr="006D64D8" w:rsidR="00196217">
        <w:rPr>
          <w:rFonts w:eastAsia="Times New Roman"/>
          <w:i/>
        </w:rPr>
        <w:t>Asad Mohammed Rahal v the Republic</w:t>
      </w:r>
      <w:r w:rsidRPr="006D64D8" w:rsidR="00E5270A">
        <w:rPr>
          <w:rFonts w:eastAsia="Times New Roman"/>
        </w:rPr>
        <w:t xml:space="preserve"> of Cyprus (2004) 3 CLR 741; </w:t>
      </w:r>
      <w:r w:rsidRPr="006D64D8" w:rsidR="00A8311D">
        <w:rPr>
          <w:rFonts w:eastAsia="Times New Roman"/>
        </w:rPr>
        <w:t xml:space="preserve">see also </w:t>
      </w:r>
      <w:r w:rsidRPr="006D64D8" w:rsidR="00E5270A">
        <w:rPr>
          <w:rFonts w:ascii="Times New Roman" w:hAnsi="Times New Roman" w:eastAsia="Times New Roman" w:cs="Times New Roman"/>
          <w:i/>
          <w:szCs w:val="24"/>
        </w:rPr>
        <w:t>M.A. v. Cyprus</w:t>
      </w:r>
      <w:r w:rsidRPr="006D64D8" w:rsidR="00E5270A">
        <w:rPr>
          <w:rFonts w:ascii="Times New Roman" w:hAnsi="Times New Roman" w:eastAsia="Times New Roman" w:cs="Times New Roman"/>
          <w:szCs w:val="24"/>
        </w:rPr>
        <w:t>,</w:t>
      </w:r>
      <w:r w:rsidRPr="006D64D8" w:rsidR="00D52D0E">
        <w:rPr>
          <w:rFonts w:ascii="Times New Roman" w:hAnsi="Times New Roman" w:eastAsia="Times New Roman" w:cs="Times New Roman"/>
          <w:szCs w:val="24"/>
        </w:rPr>
        <w:t xml:space="preserve"> cited above,</w:t>
      </w:r>
      <w:r w:rsidRPr="006D64D8" w:rsidR="00E5270A">
        <w:rPr>
          <w:rFonts w:ascii="Times New Roman" w:hAnsi="Times New Roman" w:eastAsia="Times New Roman" w:cs="Times New Roman"/>
          <w:szCs w:val="24"/>
        </w:rPr>
        <w:t xml:space="preserve"> § 74).</w:t>
      </w:r>
    </w:p>
    <w:p w:rsidRPr="006D64D8" w:rsidR="00196217" w:rsidP="006D64D8" w:rsidRDefault="00250828">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103</w:t>
      </w:r>
      <w:r w:rsidRPr="006D64D8">
        <w:rPr>
          <w:rFonts w:eastAsia="Times New Roman"/>
        </w:rPr>
        <w:fldChar w:fldCharType="end"/>
      </w:r>
      <w:r w:rsidRPr="006D64D8">
        <w:rPr>
          <w:rFonts w:eastAsia="Times New Roman"/>
        </w:rPr>
        <w:t>.  </w:t>
      </w:r>
      <w:r w:rsidRPr="006D64D8" w:rsidR="00196217">
        <w:rPr>
          <w:rFonts w:eastAsia="Times New Roman"/>
        </w:rPr>
        <w:t>At the material time a decision by the Reviewing Authority could be challenged before the Supreme Court (</w:t>
      </w:r>
      <w:r w:rsidRPr="006D64D8" w:rsidR="0043276D">
        <w:rPr>
          <w:rFonts w:eastAsia="Times New Roman"/>
        </w:rPr>
        <w:t xml:space="preserve">as the </w:t>
      </w:r>
      <w:r w:rsidRPr="006D64D8" w:rsidR="00196217">
        <w:rPr>
          <w:rFonts w:eastAsia="Times New Roman"/>
        </w:rPr>
        <w:t xml:space="preserve">first-instance revisional jurisdiction) by way of administrative recourse under Article 146 § 1 of the Constitution (see </w:t>
      </w:r>
      <w:r w:rsidRPr="006D64D8" w:rsidR="00D52D0E">
        <w:rPr>
          <w:rFonts w:ascii="Times New Roman" w:hAnsi="Times New Roman" w:eastAsia="Times New Roman" w:cs="Times New Roman"/>
          <w:i/>
          <w:szCs w:val="24"/>
        </w:rPr>
        <w:t>M.A. v. Cyprus</w:t>
      </w:r>
      <w:r w:rsidRPr="006D64D8" w:rsidR="00196217">
        <w:rPr>
          <w:rFonts w:eastAsia="Times New Roman"/>
        </w:rPr>
        <w:t xml:space="preserve">, cited above, §§ 67-70). Such </w:t>
      </w:r>
      <w:r w:rsidRPr="006D64D8" w:rsidR="009C22E6">
        <w:rPr>
          <w:rFonts w:eastAsia="Times New Roman"/>
        </w:rPr>
        <w:t xml:space="preserve">a </w:t>
      </w:r>
      <w:r w:rsidRPr="006D64D8" w:rsidR="00196217">
        <w:rPr>
          <w:rFonts w:eastAsia="Times New Roman"/>
        </w:rPr>
        <w:t>recourse is now examined at first instance by the Administrative Court, which was established by Law</w:t>
      </w:r>
      <w:r w:rsidRPr="006D64D8" w:rsidR="00E5270A">
        <w:rPr>
          <w:rFonts w:eastAsia="Times New Roman"/>
        </w:rPr>
        <w:t xml:space="preserve"> no.</w:t>
      </w:r>
      <w:r w:rsidRPr="006D64D8" w:rsidR="00196217">
        <w:rPr>
          <w:rFonts w:eastAsia="Times New Roman"/>
        </w:rPr>
        <w:t xml:space="preserve"> 131(I)/2015 (Establishment and Operation of the Administrative Court, Law of 2015). An</w:t>
      </w:r>
      <w:r w:rsidRPr="006D64D8" w:rsidR="00E726B4">
        <w:rPr>
          <w:rFonts w:eastAsia="Times New Roman"/>
        </w:rPr>
        <w:t>y</w:t>
      </w:r>
      <w:r w:rsidRPr="006D64D8" w:rsidR="00196217">
        <w:rPr>
          <w:rFonts w:eastAsia="Times New Roman"/>
        </w:rPr>
        <w:t xml:space="preserve"> appeal </w:t>
      </w:r>
      <w:r w:rsidRPr="006D64D8" w:rsidR="00E726B4">
        <w:rPr>
          <w:rFonts w:eastAsia="Times New Roman"/>
        </w:rPr>
        <w:t xml:space="preserve">must be lodged </w:t>
      </w:r>
      <w:r w:rsidRPr="006D64D8" w:rsidR="00196217">
        <w:rPr>
          <w:rFonts w:eastAsia="Times New Roman"/>
        </w:rPr>
        <w:t>with the Supreme Court.</w:t>
      </w:r>
    </w:p>
    <w:p w:rsidRPr="006D64D8" w:rsidR="009E4C49" w:rsidP="006D64D8" w:rsidRDefault="00250828">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104</w:t>
      </w:r>
      <w:r w:rsidRPr="006D64D8">
        <w:rPr>
          <w:rFonts w:eastAsia="Times New Roman"/>
        </w:rPr>
        <w:fldChar w:fldCharType="end"/>
      </w:r>
      <w:r w:rsidRPr="006D64D8">
        <w:rPr>
          <w:rFonts w:eastAsia="Times New Roman"/>
        </w:rPr>
        <w:t>.  </w:t>
      </w:r>
      <w:r w:rsidRPr="006D64D8" w:rsidR="00196217">
        <w:rPr>
          <w:rFonts w:eastAsia="Times New Roman"/>
        </w:rPr>
        <w:t>Under section 8 of the Refugee Law</w:t>
      </w:r>
      <w:r w:rsidRPr="006D64D8" w:rsidR="00E726B4">
        <w:rPr>
          <w:rFonts w:eastAsia="Times New Roman"/>
        </w:rPr>
        <w:t>, as</w:t>
      </w:r>
      <w:r w:rsidRPr="006D64D8" w:rsidR="00196217">
        <w:rPr>
          <w:rFonts w:eastAsia="Times New Roman"/>
        </w:rPr>
        <w:t xml:space="preserve"> </w:t>
      </w:r>
      <w:r w:rsidRPr="006D64D8" w:rsidR="00730FDA">
        <w:rPr>
          <w:rFonts w:eastAsia="Times New Roman"/>
        </w:rPr>
        <w:t>applicable at the material time</w:t>
      </w:r>
      <w:r w:rsidRPr="006D64D8" w:rsidR="00E726B4">
        <w:rPr>
          <w:rFonts w:eastAsia="Times New Roman"/>
        </w:rPr>
        <w:t>,</w:t>
      </w:r>
      <w:r w:rsidRPr="006D64D8" w:rsidR="00730FDA">
        <w:rPr>
          <w:rFonts w:eastAsia="Times New Roman"/>
        </w:rPr>
        <w:t xml:space="preserve"> </w:t>
      </w:r>
      <w:r w:rsidRPr="006D64D8" w:rsidR="00196217">
        <w:rPr>
          <w:rFonts w:eastAsia="Times New Roman"/>
        </w:rPr>
        <w:t>an applicant no longer ha</w:t>
      </w:r>
      <w:r w:rsidRPr="006D64D8" w:rsidR="00730FDA">
        <w:rPr>
          <w:rFonts w:eastAsia="Times New Roman"/>
        </w:rPr>
        <w:t>d</w:t>
      </w:r>
      <w:r w:rsidRPr="006D64D8" w:rsidR="00196217">
        <w:rPr>
          <w:rFonts w:eastAsia="Times New Roman"/>
        </w:rPr>
        <w:t xml:space="preserve"> the right to remain in the Republic following a decision by the R</w:t>
      </w:r>
      <w:r w:rsidRPr="006D64D8" w:rsidR="00730FDA">
        <w:rPr>
          <w:rFonts w:eastAsia="Times New Roman"/>
        </w:rPr>
        <w:t>eviewing Authority. A</w:t>
      </w:r>
      <w:r w:rsidRPr="006D64D8" w:rsidR="00E726B4">
        <w:rPr>
          <w:rFonts w:eastAsia="Times New Roman"/>
        </w:rPr>
        <w:t>ny</w:t>
      </w:r>
      <w:r w:rsidRPr="006D64D8" w:rsidR="00730FDA">
        <w:rPr>
          <w:rFonts w:eastAsia="Times New Roman"/>
        </w:rPr>
        <w:t xml:space="preserve"> recourse to the Supreme Court did</w:t>
      </w:r>
      <w:r w:rsidRPr="006D64D8" w:rsidR="00196217">
        <w:rPr>
          <w:rFonts w:eastAsia="Times New Roman"/>
        </w:rPr>
        <w:t xml:space="preserve"> not have </w:t>
      </w:r>
      <w:r w:rsidRPr="006D64D8" w:rsidR="00BF6E74">
        <w:rPr>
          <w:rFonts w:eastAsia="Times New Roman"/>
        </w:rPr>
        <w:t xml:space="preserve">an </w:t>
      </w:r>
      <w:r w:rsidRPr="006D64D8" w:rsidR="00196217">
        <w:rPr>
          <w:rFonts w:eastAsia="Times New Roman"/>
        </w:rPr>
        <w:t>automatic suspensive effect (</w:t>
      </w:r>
      <w:r w:rsidRPr="006D64D8" w:rsidR="00730FDA">
        <w:rPr>
          <w:rFonts w:eastAsia="Times New Roman"/>
        </w:rPr>
        <w:t xml:space="preserve">see </w:t>
      </w:r>
      <w:r w:rsidRPr="006D64D8" w:rsidR="00D52D0E">
        <w:rPr>
          <w:rFonts w:ascii="Times New Roman" w:hAnsi="Times New Roman" w:eastAsia="Times New Roman" w:cs="Times New Roman"/>
          <w:i/>
          <w:szCs w:val="24"/>
        </w:rPr>
        <w:t>M.A. v.</w:t>
      </w:r>
      <w:r w:rsidRPr="006D64D8" w:rsidR="009A1701">
        <w:rPr>
          <w:rFonts w:ascii="Times New Roman" w:hAnsi="Times New Roman" w:eastAsia="Times New Roman" w:cs="Times New Roman"/>
          <w:i/>
          <w:szCs w:val="24"/>
        </w:rPr>
        <w:t> </w:t>
      </w:r>
      <w:r w:rsidRPr="006D64D8" w:rsidR="00D52D0E">
        <w:rPr>
          <w:rFonts w:ascii="Times New Roman" w:hAnsi="Times New Roman" w:eastAsia="Times New Roman" w:cs="Times New Roman"/>
          <w:i/>
          <w:szCs w:val="24"/>
        </w:rPr>
        <w:t>Cyprus</w:t>
      </w:r>
      <w:r w:rsidRPr="006D64D8" w:rsidR="00D52D0E">
        <w:rPr>
          <w:rFonts w:eastAsia="Times New Roman"/>
        </w:rPr>
        <w:t>, cited above, § </w:t>
      </w:r>
      <w:r w:rsidRPr="006D64D8" w:rsidR="00196217">
        <w:rPr>
          <w:rFonts w:eastAsia="Times New Roman"/>
        </w:rPr>
        <w:t>75).</w:t>
      </w:r>
      <w:r w:rsidRPr="006D64D8" w:rsidR="00547E69">
        <w:rPr>
          <w:rFonts w:eastAsia="Times New Roman"/>
        </w:rPr>
        <w:t xml:space="preserve"> </w:t>
      </w:r>
      <w:r w:rsidRPr="006D64D8" w:rsidR="00730FDA">
        <w:rPr>
          <w:rFonts w:eastAsia="Times New Roman"/>
        </w:rPr>
        <w:t>Following the establishment of the Administrative Court, this section was amended</w:t>
      </w:r>
      <w:r w:rsidRPr="006D64D8" w:rsidR="00E726B4">
        <w:rPr>
          <w:rFonts w:eastAsia="Times New Roman"/>
        </w:rPr>
        <w:t>,</w:t>
      </w:r>
      <w:r w:rsidRPr="006D64D8" w:rsidR="00730FDA">
        <w:rPr>
          <w:rFonts w:eastAsia="Times New Roman"/>
        </w:rPr>
        <w:t xml:space="preserve"> and recourse </w:t>
      </w:r>
      <w:r w:rsidRPr="006D64D8" w:rsidR="00A552B6">
        <w:rPr>
          <w:rFonts w:eastAsia="Times New Roman"/>
        </w:rPr>
        <w:t>to that court</w:t>
      </w:r>
      <w:r w:rsidRPr="006D64D8" w:rsidR="00730FDA">
        <w:rPr>
          <w:rFonts w:eastAsia="Times New Roman"/>
        </w:rPr>
        <w:t xml:space="preserve"> </w:t>
      </w:r>
      <w:r w:rsidRPr="006D64D8" w:rsidR="00E726B4">
        <w:rPr>
          <w:rFonts w:eastAsia="Times New Roman"/>
        </w:rPr>
        <w:t xml:space="preserve">now </w:t>
      </w:r>
      <w:r w:rsidRPr="006D64D8" w:rsidR="00730FDA">
        <w:rPr>
          <w:rFonts w:eastAsia="Times New Roman"/>
        </w:rPr>
        <w:t xml:space="preserve">has </w:t>
      </w:r>
      <w:r w:rsidRPr="006D64D8" w:rsidR="00BF6E74">
        <w:rPr>
          <w:rFonts w:eastAsia="Times New Roman"/>
        </w:rPr>
        <w:t xml:space="preserve">a </w:t>
      </w:r>
      <w:r w:rsidRPr="006D64D8" w:rsidR="00730FDA">
        <w:rPr>
          <w:rFonts w:eastAsia="Times New Roman"/>
        </w:rPr>
        <w:t>suspensive effect (Amending Law no. 106(I)/</w:t>
      </w:r>
      <w:r w:rsidRPr="006D64D8" w:rsidR="00A552B6">
        <w:rPr>
          <w:rFonts w:eastAsia="Times New Roman"/>
        </w:rPr>
        <w:t>2016).</w:t>
      </w:r>
    </w:p>
    <w:p w:rsidRPr="006D64D8" w:rsidR="00196217" w:rsidP="006D64D8" w:rsidRDefault="00547E69">
      <w:pPr>
        <w:pStyle w:val="ECHRHeading2"/>
      </w:pPr>
      <w:r w:rsidRPr="006D64D8">
        <w:t>B.  </w:t>
      </w:r>
      <w:r w:rsidRPr="006D64D8" w:rsidR="00DD3926">
        <w:t>Challenging the lawfulness of immigration detention</w:t>
      </w:r>
    </w:p>
    <w:p w:rsidRPr="006D64D8" w:rsidR="00DD3926" w:rsidP="006D64D8" w:rsidRDefault="00DD3926">
      <w:pPr>
        <w:pStyle w:val="ECHRHeading3"/>
      </w:pPr>
      <w:r w:rsidRPr="006D64D8">
        <w:t>1.  </w:t>
      </w:r>
      <w:r w:rsidRPr="006D64D8" w:rsidR="008521EC">
        <w:t>Recourse and habeas corpus proceedings</w:t>
      </w:r>
    </w:p>
    <w:bookmarkStart w:name="Domlawimmigrationdet1" w:id="32"/>
    <w:p w:rsidRPr="006D64D8" w:rsidR="009E4C49" w:rsidP="006D64D8" w:rsidRDefault="00941E06">
      <w:pPr>
        <w:pStyle w:val="ECHRPara"/>
      </w:pPr>
      <w:r w:rsidRPr="006D64D8">
        <w:rPr>
          <w:rStyle w:val="JuHAChar"/>
          <w:b w:val="0"/>
        </w:rPr>
        <w:fldChar w:fldCharType="begin"/>
      </w:r>
      <w:r w:rsidRPr="006D64D8">
        <w:rPr>
          <w:rStyle w:val="JuHAChar"/>
          <w:b w:val="0"/>
        </w:rPr>
        <w:instrText xml:space="preserve"> SEQ level0 \*arabic </w:instrText>
      </w:r>
      <w:r w:rsidRPr="006D64D8">
        <w:rPr>
          <w:rStyle w:val="JuHAChar"/>
          <w:b w:val="0"/>
        </w:rPr>
        <w:fldChar w:fldCharType="separate"/>
      </w:r>
      <w:r w:rsidRPr="006D64D8" w:rsidR="006D64D8">
        <w:rPr>
          <w:rStyle w:val="JuHAChar"/>
          <w:b w:val="0"/>
          <w:noProof/>
        </w:rPr>
        <w:t>105</w:t>
      </w:r>
      <w:r w:rsidRPr="006D64D8">
        <w:rPr>
          <w:rStyle w:val="JuHAChar"/>
          <w:b w:val="0"/>
        </w:rPr>
        <w:fldChar w:fldCharType="end"/>
      </w:r>
      <w:bookmarkEnd w:id="32"/>
      <w:r w:rsidRPr="006D64D8">
        <w:rPr>
          <w:rStyle w:val="JuHAChar"/>
          <w:b w:val="0"/>
        </w:rPr>
        <w:t>.  </w:t>
      </w:r>
      <w:r w:rsidRPr="006D64D8">
        <w:t xml:space="preserve">The legality of deportation and detention orders can only be challenged by way of administrative recourse brought under </w:t>
      </w:r>
      <w:r w:rsidRPr="006D64D8">
        <w:rPr>
          <w:rFonts w:eastAsiaTheme="majorEastAsia"/>
        </w:rPr>
        <w:t>Article 146</w:t>
      </w:r>
      <w:r w:rsidRPr="006D64D8" w:rsidR="00A5059A">
        <w:rPr>
          <w:rFonts w:eastAsiaTheme="majorEastAsia"/>
        </w:rPr>
        <w:t xml:space="preserve"> </w:t>
      </w:r>
      <w:r w:rsidRPr="006D64D8" w:rsidR="00544950">
        <w:rPr>
          <w:rFonts w:eastAsia="Times New Roman"/>
        </w:rPr>
        <w:t>§</w:t>
      </w:r>
      <w:r w:rsidRPr="006D64D8" w:rsidDel="00A5059A" w:rsidR="00544950">
        <w:rPr>
          <w:rFonts w:eastAsiaTheme="majorEastAsia"/>
        </w:rPr>
        <w:t xml:space="preserve"> </w:t>
      </w:r>
      <w:r w:rsidRPr="006D64D8">
        <w:rPr>
          <w:rFonts w:eastAsiaTheme="majorEastAsia"/>
        </w:rPr>
        <w:t xml:space="preserve">1 of the Constitution of the Republic of Cyprus. </w:t>
      </w:r>
      <w:r w:rsidRPr="006D64D8">
        <w:t xml:space="preserve">At the material time such </w:t>
      </w:r>
      <w:r w:rsidRPr="006D64D8" w:rsidR="009C22E6">
        <w:t xml:space="preserve">a </w:t>
      </w:r>
      <w:r w:rsidRPr="006D64D8">
        <w:t>recourse had to be brought before the Supreme Court (</w:t>
      </w:r>
      <w:r w:rsidRPr="006D64D8">
        <w:rPr>
          <w:rFonts w:eastAsia="Times New Roman"/>
        </w:rPr>
        <w:t xml:space="preserve">see </w:t>
      </w:r>
      <w:r w:rsidRPr="006D64D8" w:rsidR="00D52D0E">
        <w:rPr>
          <w:rFonts w:ascii="Times New Roman" w:hAnsi="Times New Roman" w:eastAsia="Times New Roman" w:cs="Times New Roman"/>
          <w:i/>
          <w:szCs w:val="24"/>
        </w:rPr>
        <w:t>M.A. v. Cyprus</w:t>
      </w:r>
      <w:r w:rsidRPr="006D64D8" w:rsidR="00D52D0E">
        <w:rPr>
          <w:rFonts w:eastAsia="Times New Roman"/>
        </w:rPr>
        <w:t xml:space="preserve">, </w:t>
      </w:r>
      <w:r w:rsidRPr="006D64D8">
        <w:rPr>
          <w:rFonts w:eastAsia="Times New Roman"/>
        </w:rPr>
        <w:t xml:space="preserve">cited above, § 67). Since the establishment of the Administrative Court, such </w:t>
      </w:r>
      <w:r w:rsidRPr="006D64D8" w:rsidR="009C22E6">
        <w:rPr>
          <w:rFonts w:eastAsia="Times New Roman"/>
        </w:rPr>
        <w:t xml:space="preserve">a </w:t>
      </w:r>
      <w:r w:rsidRPr="006D64D8">
        <w:rPr>
          <w:rFonts w:eastAsia="Times New Roman"/>
        </w:rPr>
        <w:t xml:space="preserve">recourse </w:t>
      </w:r>
      <w:r w:rsidRPr="006D64D8" w:rsidR="00191A6F">
        <w:rPr>
          <w:rFonts w:eastAsia="Times New Roman"/>
        </w:rPr>
        <w:t xml:space="preserve">must </w:t>
      </w:r>
      <w:r w:rsidRPr="006D64D8">
        <w:rPr>
          <w:rFonts w:eastAsia="Times New Roman"/>
        </w:rPr>
        <w:t xml:space="preserve">now </w:t>
      </w:r>
      <w:r w:rsidRPr="006D64D8" w:rsidR="00191A6F">
        <w:rPr>
          <w:rFonts w:eastAsia="Times New Roman"/>
        </w:rPr>
        <w:t xml:space="preserve">be </w:t>
      </w:r>
      <w:r w:rsidRPr="006D64D8">
        <w:rPr>
          <w:rFonts w:eastAsia="Times New Roman"/>
        </w:rPr>
        <w:t xml:space="preserve">brought before the Administrative Court. An appeal </w:t>
      </w:r>
      <w:r w:rsidRPr="006D64D8" w:rsidR="00191A6F">
        <w:rPr>
          <w:rFonts w:eastAsia="Times New Roman"/>
        </w:rPr>
        <w:t xml:space="preserve">must be lodged </w:t>
      </w:r>
      <w:r w:rsidRPr="006D64D8">
        <w:rPr>
          <w:rFonts w:eastAsia="Times New Roman"/>
        </w:rPr>
        <w:t>with the Supreme Court (appellate jurisdiction).</w:t>
      </w:r>
    </w:p>
    <w:bookmarkStart w:name="HabeascorpusandKane" w:id="33"/>
    <w:p w:rsidRPr="006D64D8" w:rsidR="00D95B6A" w:rsidP="006D64D8" w:rsidRDefault="00B06080">
      <w:pPr>
        <w:pStyle w:val="ECHRPara"/>
      </w:pPr>
      <w:r w:rsidRPr="006D64D8">
        <w:rPr>
          <w:rFonts w:eastAsiaTheme="majorEastAsia"/>
        </w:rPr>
        <w:fldChar w:fldCharType="begin"/>
      </w:r>
      <w:r w:rsidRPr="006D64D8">
        <w:rPr>
          <w:rFonts w:eastAsiaTheme="majorEastAsia"/>
        </w:rPr>
        <w:instrText xml:space="preserve"> SEQ level0 \*arabic </w:instrText>
      </w:r>
      <w:r w:rsidRPr="006D64D8">
        <w:rPr>
          <w:rFonts w:eastAsiaTheme="majorEastAsia"/>
        </w:rPr>
        <w:fldChar w:fldCharType="separate"/>
      </w:r>
      <w:r w:rsidRPr="006D64D8" w:rsidR="006D64D8">
        <w:rPr>
          <w:rFonts w:eastAsiaTheme="majorEastAsia"/>
          <w:noProof/>
        </w:rPr>
        <w:t>106</w:t>
      </w:r>
      <w:r w:rsidRPr="006D64D8">
        <w:rPr>
          <w:rFonts w:eastAsiaTheme="majorEastAsia"/>
        </w:rPr>
        <w:fldChar w:fldCharType="end"/>
      </w:r>
      <w:bookmarkEnd w:id="33"/>
      <w:r w:rsidRPr="006D64D8">
        <w:rPr>
          <w:rFonts w:eastAsiaTheme="majorEastAsia"/>
        </w:rPr>
        <w:t>.  </w:t>
      </w:r>
      <w:r w:rsidRPr="006D64D8" w:rsidR="00F45AF1">
        <w:rPr>
          <w:rFonts w:eastAsiaTheme="majorEastAsia"/>
        </w:rPr>
        <w:t>The Supreme Court has exclusive jurisdiction to issue orders of habeas corpus (Article 155</w:t>
      </w:r>
      <w:r w:rsidRPr="006D64D8" w:rsidR="00544950">
        <w:rPr>
          <w:rFonts w:eastAsiaTheme="majorEastAsia"/>
        </w:rPr>
        <w:t xml:space="preserve"> </w:t>
      </w:r>
      <w:r w:rsidRPr="006D64D8" w:rsidR="00544950">
        <w:rPr>
          <w:rFonts w:eastAsia="Times New Roman"/>
        </w:rPr>
        <w:t xml:space="preserve">§ </w:t>
      </w:r>
      <w:r w:rsidRPr="006D64D8" w:rsidR="00F45AF1">
        <w:rPr>
          <w:rFonts w:eastAsiaTheme="majorEastAsia"/>
        </w:rPr>
        <w:t xml:space="preserve">4 of the Constitution). </w:t>
      </w:r>
      <w:r w:rsidRPr="006D64D8" w:rsidR="00F45AF1">
        <w:t xml:space="preserve">The Supreme Court has held that the lawfulness of deportation and detention orders can only be examined </w:t>
      </w:r>
      <w:r w:rsidRPr="006D64D8" w:rsidR="00CB4A12">
        <w:t>with</w:t>
      </w:r>
      <w:r w:rsidRPr="006D64D8" w:rsidR="00F45AF1">
        <w:t xml:space="preserve">in the context of a recourse and not </w:t>
      </w:r>
      <w:r w:rsidRPr="006D64D8" w:rsidR="00CB4A12">
        <w:t>with</w:t>
      </w:r>
      <w:r w:rsidRPr="006D64D8" w:rsidR="00F45AF1">
        <w:t>in the context of a habeas corpus application (</w:t>
      </w:r>
      <w:r w:rsidRPr="006D64D8" w:rsidR="00F45AF1">
        <w:rPr>
          <w:rFonts w:eastAsia="Times New Roman"/>
        </w:rPr>
        <w:t xml:space="preserve">see </w:t>
      </w:r>
      <w:r w:rsidRPr="006D64D8" w:rsidR="00D52D0E">
        <w:rPr>
          <w:rFonts w:ascii="Times New Roman" w:hAnsi="Times New Roman" w:eastAsia="Times New Roman" w:cs="Times New Roman"/>
          <w:i/>
          <w:szCs w:val="24"/>
        </w:rPr>
        <w:t>M.A. v. Cyprus</w:t>
      </w:r>
      <w:r w:rsidRPr="006D64D8" w:rsidR="00F45AF1">
        <w:rPr>
          <w:rFonts w:eastAsia="Times New Roman"/>
        </w:rPr>
        <w:t xml:space="preserve">, cited above, § 70). However, </w:t>
      </w:r>
      <w:r w:rsidRPr="006D64D8" w:rsidR="005B53A6">
        <w:rPr>
          <w:rFonts w:eastAsia="Times New Roman"/>
        </w:rPr>
        <w:t xml:space="preserve">applications </w:t>
      </w:r>
      <w:r w:rsidRPr="006D64D8" w:rsidR="00F51016">
        <w:rPr>
          <w:rFonts w:eastAsia="Times New Roman"/>
        </w:rPr>
        <w:t xml:space="preserve">for a habeas corpus order </w:t>
      </w:r>
      <w:r w:rsidRPr="006D64D8" w:rsidR="00F51016">
        <w:t>lodged with</w:t>
      </w:r>
      <w:r w:rsidRPr="006D64D8" w:rsidR="00F45AF1">
        <w:t xml:space="preserve"> the Supreme Court challenging the lawfulness of detention with a view to deportation can be made on length grounds (section 18 </w:t>
      </w:r>
      <w:r w:rsidRPr="006D64D8" w:rsidR="00F45AF1">
        <w:rPr>
          <w:lang w:val="el-GR"/>
        </w:rPr>
        <w:t>ΠΣΤ</w:t>
      </w:r>
      <w:r w:rsidRPr="006D64D8" w:rsidR="00F45AF1">
        <w:t>(5)(a) of</w:t>
      </w:r>
      <w:r w:rsidRPr="006D64D8" w:rsidR="008166D3">
        <w:t xml:space="preserve"> the Aliens and Immigration Law; </w:t>
      </w:r>
      <w:r w:rsidRPr="006D64D8" w:rsidR="00CB4A12">
        <w:t xml:space="preserve">as regards </w:t>
      </w:r>
      <w:r w:rsidRPr="006D64D8" w:rsidR="008166D3">
        <w:t xml:space="preserve">the previous situation, see </w:t>
      </w:r>
      <w:r w:rsidRPr="006D64D8" w:rsidR="008166D3">
        <w:rPr>
          <w:i/>
        </w:rPr>
        <w:t>Kane v. Cyprus</w:t>
      </w:r>
      <w:r w:rsidRPr="006D64D8" w:rsidR="008166D3">
        <w:t xml:space="preserve"> (dec.), no.33655/06, 13 September 2011).</w:t>
      </w:r>
      <w:r w:rsidRPr="006D64D8" w:rsidR="006A6291">
        <w:t xml:space="preserve"> </w:t>
      </w:r>
      <w:r w:rsidRPr="006D64D8" w:rsidR="00CB4A12">
        <w:t>Under</w:t>
      </w:r>
      <w:r w:rsidRPr="006D64D8" w:rsidR="00D95B6A">
        <w:t xml:space="preserve"> section 18 </w:t>
      </w:r>
      <w:r w:rsidRPr="006D64D8" w:rsidR="00D95B6A">
        <w:rPr>
          <w:lang w:val="el-GR"/>
        </w:rPr>
        <w:t>ΠΣΤ</w:t>
      </w:r>
      <w:r w:rsidRPr="006D64D8" w:rsidR="00D95B6A">
        <w:t>(5)(</w:t>
      </w:r>
      <w:r w:rsidRPr="006D64D8" w:rsidR="00D52D0E">
        <w:rPr>
          <w:lang w:val="el-GR"/>
        </w:rPr>
        <w:t>γ</w:t>
      </w:r>
      <w:r w:rsidRPr="006D64D8" w:rsidR="00D95B6A">
        <w:t>)</w:t>
      </w:r>
      <w:r w:rsidRPr="006D64D8" w:rsidR="00CB4A12">
        <w:t>,</w:t>
      </w:r>
      <w:r w:rsidRPr="006D64D8" w:rsidR="00D95B6A">
        <w:t xml:space="preserve"> if such an application is granted by the Supreme Court, the Ministry of the Interior must immediately release the person concerned.</w:t>
      </w:r>
    </w:p>
    <w:bookmarkStart w:name="Refaat" w:id="34"/>
    <w:p w:rsidRPr="006D64D8" w:rsidR="001627BC" w:rsidP="006D64D8" w:rsidRDefault="001627BC">
      <w:pPr>
        <w:pStyle w:val="ECHRPara"/>
        <w:rPr>
          <w:rStyle w:val="JuHAChar"/>
          <w:rFonts w:asciiTheme="minorHAnsi" w:hAnsiTheme="minorHAnsi" w:eastAsiaTheme="minorEastAsia" w:cstheme="minorBidi"/>
          <w:b w:val="0"/>
          <w:bCs w:val="0"/>
          <w:szCs w:val="22"/>
        </w:rPr>
      </w:pPr>
      <w:r w:rsidRPr="006D64D8">
        <w:fldChar w:fldCharType="begin"/>
      </w:r>
      <w:r w:rsidRPr="006D64D8">
        <w:instrText xml:space="preserve"> SEQ level0 \*arabic </w:instrText>
      </w:r>
      <w:r w:rsidRPr="006D64D8">
        <w:fldChar w:fldCharType="separate"/>
      </w:r>
      <w:r w:rsidRPr="006D64D8" w:rsidR="006D64D8">
        <w:rPr>
          <w:noProof/>
        </w:rPr>
        <w:t>107</w:t>
      </w:r>
      <w:r w:rsidRPr="006D64D8">
        <w:fldChar w:fldCharType="end"/>
      </w:r>
      <w:bookmarkEnd w:id="34"/>
      <w:r w:rsidRPr="006D64D8">
        <w:t>.  </w:t>
      </w:r>
      <w:r w:rsidRPr="006D64D8">
        <w:rPr>
          <w:i/>
        </w:rPr>
        <w:t>Res judicata</w:t>
      </w:r>
      <w:r w:rsidRPr="006D64D8">
        <w:t xml:space="preserve"> obtains from successive habeas corpus applications </w:t>
      </w:r>
      <w:r w:rsidRPr="006D64D8" w:rsidR="00D22E9B">
        <w:t xml:space="preserve">that </w:t>
      </w:r>
      <w:r w:rsidRPr="006D64D8">
        <w:t>are based on the same facts without new intervening factors. This also applies to questions that could have been raised in the first habeas corpus claim but were not (</w:t>
      </w:r>
      <w:r w:rsidRPr="006D64D8">
        <w:rPr>
          <w:i/>
        </w:rPr>
        <w:t>Refaat Barquwi</w:t>
      </w:r>
      <w:r w:rsidRPr="006D64D8">
        <w:t>, habeas corpus application no.</w:t>
      </w:r>
      <w:r w:rsidRPr="006D64D8" w:rsidR="009A1701">
        <w:t> </w:t>
      </w:r>
      <w:r w:rsidRPr="006D64D8">
        <w:t>131/2003 (2004) 1 CLR 2004, judgment of 12 January 2004).</w:t>
      </w:r>
    </w:p>
    <w:p w:rsidRPr="006D64D8" w:rsidR="00547E69" w:rsidP="006D64D8" w:rsidRDefault="00DD3926">
      <w:pPr>
        <w:pStyle w:val="ECHRHeading3"/>
        <w:rPr>
          <w:rFonts w:asciiTheme="minorHAnsi" w:hAnsiTheme="minorHAnsi" w:eastAsiaTheme="minorEastAsia" w:cstheme="minorBidi"/>
          <w:bCs w:val="0"/>
          <w:i w:val="0"/>
        </w:rPr>
      </w:pPr>
      <w:r w:rsidRPr="006D64D8">
        <w:t>2.  Cases relied on by the parties concerning</w:t>
      </w:r>
      <w:r w:rsidRPr="006D64D8" w:rsidR="008521EC">
        <w:t xml:space="preserve"> habeas corpus proceedings</w:t>
      </w:r>
    </w:p>
    <w:bookmarkStart w:name="Essa" w:id="35"/>
    <w:p w:rsidRPr="006D64D8" w:rsidR="003A2245" w:rsidP="006D64D8" w:rsidRDefault="003A2245">
      <w:pPr>
        <w:pStyle w:val="ECHRPara"/>
      </w:pPr>
      <w:r w:rsidRPr="006D64D8">
        <w:fldChar w:fldCharType="begin"/>
      </w:r>
      <w:r w:rsidRPr="006D64D8">
        <w:instrText xml:space="preserve"> SEQ level0 \*arabic </w:instrText>
      </w:r>
      <w:r w:rsidRPr="006D64D8">
        <w:fldChar w:fldCharType="separate"/>
      </w:r>
      <w:r w:rsidRPr="006D64D8" w:rsidR="006D64D8">
        <w:rPr>
          <w:noProof/>
        </w:rPr>
        <w:t>108</w:t>
      </w:r>
      <w:r w:rsidRPr="006D64D8">
        <w:fldChar w:fldCharType="end"/>
      </w:r>
      <w:bookmarkEnd w:id="35"/>
      <w:r w:rsidRPr="006D64D8">
        <w:t xml:space="preserve">.  In the case of </w:t>
      </w:r>
      <w:r w:rsidRPr="006D64D8">
        <w:rPr>
          <w:i/>
        </w:rPr>
        <w:t>Essa Murad Khlaief</w:t>
      </w:r>
      <w:r w:rsidRPr="006D64D8">
        <w:t xml:space="preserve"> (habeas corpus application</w:t>
      </w:r>
      <w:r w:rsidRPr="006D64D8" w:rsidR="009A1701">
        <w:t> </w:t>
      </w:r>
      <w:r w:rsidRPr="006D64D8">
        <w:t xml:space="preserve">91/2003, (2003) 1 (C) CLR 1402) the applicant </w:t>
      </w:r>
      <w:r w:rsidRPr="006D64D8" w:rsidR="00D22E9B">
        <w:t xml:space="preserve">lodged </w:t>
      </w:r>
      <w:r w:rsidRPr="006D64D8">
        <w:t xml:space="preserve">a habeas corpus application </w:t>
      </w:r>
      <w:r w:rsidRPr="006D64D8" w:rsidR="00D22E9B">
        <w:t>submitting</w:t>
      </w:r>
      <w:r w:rsidRPr="006D64D8">
        <w:t xml:space="preserve">, </w:t>
      </w:r>
      <w:r w:rsidRPr="006D64D8">
        <w:rPr>
          <w:i/>
        </w:rPr>
        <w:t>inter alia</w:t>
      </w:r>
      <w:r w:rsidRPr="006D64D8">
        <w:t>, that detention for the purposes of deportation could not be indefinite and that the Supreme Court could, within the context of a habeas corpus application, examine its lawfulness if it had exceeded a reasonable time. The applicant had also brought a recourse challenging the deportation and detention orders issued against him</w:t>
      </w:r>
      <w:r w:rsidRPr="006D64D8" w:rsidR="00D22E9B">
        <w:t>,</w:t>
      </w:r>
      <w:r w:rsidRPr="006D64D8">
        <w:t xml:space="preserve"> which </w:t>
      </w:r>
      <w:r w:rsidRPr="006D64D8" w:rsidR="00D22E9B">
        <w:t xml:space="preserve">were </w:t>
      </w:r>
      <w:r w:rsidRPr="006D64D8">
        <w:t xml:space="preserve">still pending at the time of </w:t>
      </w:r>
      <w:r w:rsidRPr="006D64D8" w:rsidR="00D22E9B">
        <w:t xml:space="preserve">the </w:t>
      </w:r>
      <w:r w:rsidRPr="006D64D8">
        <w:t xml:space="preserve">examination of his habeas corpus application (recourse no. 802/2003). On 14 October 2003 the Supreme Court, at first instance, held that a detainee could challenge </w:t>
      </w:r>
      <w:r w:rsidRPr="006D64D8" w:rsidR="008A5635">
        <w:t xml:space="preserve">through a habeas corpus application </w:t>
      </w:r>
      <w:r w:rsidRPr="006D64D8">
        <w:t>the lawfulness of his or her protracted detention for the purpose of deportation. In such an application, the Supreme Court would not examine the lawfulness of the decisions ordering deportation and detention</w:t>
      </w:r>
      <w:r w:rsidRPr="006D64D8" w:rsidR="008A5635">
        <w:t>;</w:t>
      </w:r>
      <w:r w:rsidRPr="006D64D8">
        <w:t xml:space="preserve"> </w:t>
      </w:r>
      <w:r w:rsidRPr="006D64D8" w:rsidR="008A5635">
        <w:t xml:space="preserve">rather, it would examine </w:t>
      </w:r>
      <w:r w:rsidRPr="006D64D8">
        <w:t xml:space="preserve">whether </w:t>
      </w:r>
      <w:r w:rsidRPr="006D64D8" w:rsidR="008A5635">
        <w:t xml:space="preserve">a </w:t>
      </w:r>
      <w:r w:rsidRPr="006D64D8">
        <w:t xml:space="preserve">detention </w:t>
      </w:r>
      <w:r w:rsidRPr="006D64D8" w:rsidR="008A5635">
        <w:t>that had</w:t>
      </w:r>
      <w:r w:rsidRPr="006D64D8">
        <w:t xml:space="preserve"> initially </w:t>
      </w:r>
      <w:r w:rsidRPr="006D64D8" w:rsidR="008A5635">
        <w:t xml:space="preserve">been </w:t>
      </w:r>
      <w:r w:rsidRPr="006D64D8">
        <w:t xml:space="preserve">lawful </w:t>
      </w:r>
      <w:r w:rsidRPr="006D64D8" w:rsidR="008A5635">
        <w:t xml:space="preserve">had </w:t>
      </w:r>
      <w:r w:rsidRPr="006D64D8">
        <w:t xml:space="preserve">subsequently </w:t>
      </w:r>
      <w:r w:rsidRPr="006D64D8" w:rsidR="008A5635">
        <w:t xml:space="preserve">become </w:t>
      </w:r>
      <w:r w:rsidRPr="006D64D8">
        <w:t xml:space="preserve">unlawful by </w:t>
      </w:r>
      <w:r w:rsidRPr="006D64D8" w:rsidR="008A5635">
        <w:t xml:space="preserve">virtue of it </w:t>
      </w:r>
      <w:r w:rsidRPr="006D64D8">
        <w:t>exceeding a reasonably permissible length. In deciding whether the detention</w:t>
      </w:r>
      <w:r w:rsidRPr="006D64D8" w:rsidR="00816C11">
        <w:t xml:space="preserve"> in question </w:t>
      </w:r>
      <w:r w:rsidRPr="006D64D8">
        <w:t>was excessively long the court would take the specific facts of the case into account. The Supreme Court further</w:t>
      </w:r>
      <w:r w:rsidRPr="006D64D8" w:rsidR="00816C11">
        <w:t>more</w:t>
      </w:r>
      <w:r w:rsidRPr="006D64D8">
        <w:t xml:space="preserve"> held </w:t>
      </w:r>
      <w:r w:rsidRPr="006D64D8" w:rsidR="009B236F">
        <w:t xml:space="preserve">that detention under </w:t>
      </w:r>
      <w:r w:rsidRPr="006D64D8" w:rsidR="00A5059A">
        <w:t>Article </w:t>
      </w:r>
      <w:r w:rsidRPr="006D64D8" w:rsidR="009B236F">
        <w:t>11</w:t>
      </w:r>
      <w:r w:rsidRPr="006D64D8" w:rsidR="00A5059A">
        <w:t xml:space="preserve"> </w:t>
      </w:r>
      <w:r w:rsidRPr="006D64D8" w:rsidR="00A5059A">
        <w:rPr>
          <w:rFonts w:eastAsia="Times New Roman"/>
        </w:rPr>
        <w:t>§</w:t>
      </w:r>
      <w:r w:rsidRPr="006D64D8" w:rsidR="00A5059A">
        <w:t xml:space="preserve"> </w:t>
      </w:r>
      <w:r w:rsidRPr="006D64D8">
        <w:t>2 of the Constitution for the purpose of deportation could not possibly be unlimited but was restricted to a reasonable period, taking into account all the circumstances of the deportation execution process. If deportation was not completed within a reasonable time, the grounds for detention would cease to exist. On the facts of the case, the Supreme Court noted that the administration had encountered difficulties in ascertaining the applicant</w:t>
      </w:r>
      <w:r w:rsidRPr="006D64D8" w:rsidR="006D64D8">
        <w:t>’</w:t>
      </w:r>
      <w:r w:rsidRPr="006D64D8">
        <w:t>s identity and the country to which he should be deported. Considering all the circumstances of the case, it held that the applicant</w:t>
      </w:r>
      <w:r w:rsidRPr="006D64D8" w:rsidR="006D64D8">
        <w:t>’</w:t>
      </w:r>
      <w:r w:rsidRPr="006D64D8">
        <w:t>s detention had not been unreasonably lengthy at that stage.</w:t>
      </w:r>
    </w:p>
    <w:bookmarkStart w:name="Soruor" w:id="36"/>
    <w:p w:rsidRPr="006D64D8" w:rsidR="009E4C49" w:rsidP="006D64D8" w:rsidRDefault="001627BC">
      <w:pPr>
        <w:pStyle w:val="ECHRPara"/>
      </w:pPr>
      <w:r w:rsidRPr="006D64D8">
        <w:fldChar w:fldCharType="begin"/>
      </w:r>
      <w:r w:rsidRPr="006D64D8">
        <w:instrText xml:space="preserve"> SEQ level0 \*arabic </w:instrText>
      </w:r>
      <w:r w:rsidRPr="006D64D8">
        <w:fldChar w:fldCharType="separate"/>
      </w:r>
      <w:r w:rsidRPr="006D64D8" w:rsidR="006D64D8">
        <w:rPr>
          <w:noProof/>
        </w:rPr>
        <w:t>109</w:t>
      </w:r>
      <w:r w:rsidRPr="006D64D8">
        <w:fldChar w:fldCharType="end"/>
      </w:r>
      <w:bookmarkEnd w:id="36"/>
      <w:r w:rsidRPr="006D64D8">
        <w:t>.  </w:t>
      </w:r>
      <w:r w:rsidRPr="006D64D8" w:rsidR="00162228">
        <w:t>In the</w:t>
      </w:r>
      <w:r w:rsidRPr="006D64D8" w:rsidR="00DD3926">
        <w:t xml:space="preserve"> case of </w:t>
      </w:r>
      <w:r w:rsidRPr="006D64D8" w:rsidR="00DD3926">
        <w:rPr>
          <w:i/>
        </w:rPr>
        <w:t>Mohammad Khosh Soruor</w:t>
      </w:r>
      <w:r w:rsidRPr="006D64D8" w:rsidR="00DD3926">
        <w:t xml:space="preserve"> </w:t>
      </w:r>
      <w:r w:rsidRPr="006D64D8" w:rsidR="00446D88">
        <w:t>(</w:t>
      </w:r>
      <w:r w:rsidRPr="006D64D8" w:rsidR="00DD3926">
        <w:t xml:space="preserve">habeas corpus application no. 132/2011 (2011) 1 CLR 2170, </w:t>
      </w:r>
      <w:r w:rsidRPr="006D64D8" w:rsidR="00AB0936">
        <w:t xml:space="preserve">judgment of </w:t>
      </w:r>
      <w:r w:rsidRPr="006D64D8" w:rsidR="00DD3926">
        <w:t>21 December 2011</w:t>
      </w:r>
      <w:r w:rsidRPr="006D64D8" w:rsidR="00446D88">
        <w:t>)</w:t>
      </w:r>
      <w:r w:rsidRPr="006D64D8" w:rsidR="00CD20DB">
        <w:t xml:space="preserve">, </w:t>
      </w:r>
      <w:r w:rsidRPr="006D64D8" w:rsidR="00446D88">
        <w:t>which was decided one day before the present applicant</w:t>
      </w:r>
      <w:r w:rsidRPr="006D64D8" w:rsidR="006D64D8">
        <w:t>’</w:t>
      </w:r>
      <w:r w:rsidRPr="006D64D8" w:rsidR="00446D88">
        <w:t xml:space="preserve">s habeas corpus application, </w:t>
      </w:r>
      <w:r w:rsidRPr="006D64D8" w:rsidR="00DD3926">
        <w:t>the Supreme Court</w:t>
      </w:r>
      <w:r w:rsidRPr="006D64D8" w:rsidR="005B53A6">
        <w:t xml:space="preserve">, at first instance, </w:t>
      </w:r>
      <w:r w:rsidRPr="006D64D8" w:rsidR="00162228">
        <w:t xml:space="preserve">found in favour of the Mr Soruor and </w:t>
      </w:r>
      <w:r w:rsidRPr="006D64D8" w:rsidR="005B53A6">
        <w:t>issued a habeas corpus order</w:t>
      </w:r>
      <w:r w:rsidRPr="006D64D8" w:rsidR="00CD20DB">
        <w:t xml:space="preserve">. It found </w:t>
      </w:r>
      <w:r w:rsidRPr="006D64D8" w:rsidR="005B53A6">
        <w:t xml:space="preserve">that </w:t>
      </w:r>
      <w:r w:rsidRPr="006D64D8" w:rsidR="00781A50">
        <w:t xml:space="preserve">his </w:t>
      </w:r>
      <w:r w:rsidRPr="006D64D8" w:rsidR="00AB0936">
        <w:t xml:space="preserve">continuous detention </w:t>
      </w:r>
      <w:r w:rsidRPr="006D64D8" w:rsidR="001604D9">
        <w:t xml:space="preserve">beyond the end of the six-month period </w:t>
      </w:r>
      <w:r w:rsidRPr="006D64D8" w:rsidR="006F2FED">
        <w:t>on the basis of deportation and detention orders</w:t>
      </w:r>
      <w:r w:rsidRPr="006D64D8" w:rsidR="00446D88">
        <w:t xml:space="preserve"> had been </w:t>
      </w:r>
      <w:r w:rsidRPr="006D64D8" w:rsidR="00AB0936">
        <w:t xml:space="preserve">illegal </w:t>
      </w:r>
      <w:r w:rsidRPr="006D64D8" w:rsidR="009C4703">
        <w:t>in the light of</w:t>
      </w:r>
      <w:r w:rsidRPr="006D64D8" w:rsidR="00AB0936">
        <w:t xml:space="preserve"> </w:t>
      </w:r>
      <w:r w:rsidRPr="006D64D8" w:rsidR="00B96241">
        <w:rPr>
          <w:color w:val="000000" w:themeColor="text1"/>
        </w:rPr>
        <w:t xml:space="preserve">the </w:t>
      </w:r>
      <w:r w:rsidRPr="006D64D8" w:rsidR="004A2BEB">
        <w:rPr>
          <w:color w:val="000000" w:themeColor="text1"/>
        </w:rPr>
        <w:t xml:space="preserve">EU </w:t>
      </w:r>
      <w:r w:rsidRPr="006D64D8" w:rsidR="00B96241">
        <w:rPr>
          <w:color w:val="000000" w:themeColor="text1"/>
        </w:rPr>
        <w:t>Return</w:t>
      </w:r>
      <w:r w:rsidRPr="006D64D8" w:rsidR="004A2BEB">
        <w:rPr>
          <w:color w:val="000000" w:themeColor="text1"/>
        </w:rPr>
        <w:t>s</w:t>
      </w:r>
      <w:r w:rsidRPr="006D64D8" w:rsidR="00B96241">
        <w:rPr>
          <w:color w:val="000000" w:themeColor="text1"/>
        </w:rPr>
        <w:t xml:space="preserve"> Directive</w:t>
      </w:r>
      <w:r w:rsidRPr="006D64D8" w:rsidR="009C4703">
        <w:rPr>
          <w:color w:val="000000" w:themeColor="text1"/>
        </w:rPr>
        <w:t>,</w:t>
      </w:r>
      <w:r w:rsidRPr="006D64D8" w:rsidR="00B96241">
        <w:rPr>
          <w:color w:val="000000" w:themeColor="text1"/>
        </w:rPr>
        <w:t xml:space="preserve"> </w:t>
      </w:r>
      <w:r w:rsidRPr="006D64D8" w:rsidR="00AB0936">
        <w:t xml:space="preserve">which at the time </w:t>
      </w:r>
      <w:r w:rsidRPr="006D64D8" w:rsidR="009C4703">
        <w:t xml:space="preserve">in question </w:t>
      </w:r>
      <w:r w:rsidRPr="006D64D8" w:rsidR="00AB0936">
        <w:t xml:space="preserve">had </w:t>
      </w:r>
      <w:r w:rsidRPr="006D64D8" w:rsidR="009C4703">
        <w:t xml:space="preserve">had </w:t>
      </w:r>
      <w:r w:rsidRPr="006D64D8" w:rsidR="00AB0936">
        <w:t>direct effect in domestic law</w:t>
      </w:r>
      <w:r w:rsidRPr="006D64D8" w:rsidR="00162228">
        <w:t xml:space="preserve">. </w:t>
      </w:r>
      <w:r w:rsidRPr="006D64D8" w:rsidR="00DB7B94">
        <w:t>There</w:t>
      </w:r>
      <w:r w:rsidRPr="006D64D8" w:rsidR="00781A50">
        <w:t xml:space="preserve"> </w:t>
      </w:r>
      <w:r w:rsidRPr="006D64D8" w:rsidR="009B236F">
        <w:t xml:space="preserve">had been </w:t>
      </w:r>
      <w:r w:rsidRPr="006D64D8" w:rsidR="00781A50">
        <w:t>no</w:t>
      </w:r>
      <w:r w:rsidRPr="006D64D8" w:rsidR="00162228">
        <w:t xml:space="preserve"> national law in force when the six-month period </w:t>
      </w:r>
      <w:r w:rsidRPr="006D64D8" w:rsidR="009C4703">
        <w:t>ha</w:t>
      </w:r>
      <w:r w:rsidRPr="006D64D8" w:rsidR="008A2F70">
        <w:t>d</w:t>
      </w:r>
      <w:r w:rsidRPr="006D64D8" w:rsidR="009C4703">
        <w:t xml:space="preserve"> </w:t>
      </w:r>
      <w:r w:rsidRPr="006D64D8" w:rsidR="00162228">
        <w:t xml:space="preserve">expired and the </w:t>
      </w:r>
      <w:r w:rsidRPr="006D64D8" w:rsidR="002C7102">
        <w:t xml:space="preserve">Ministry of the Interior </w:t>
      </w:r>
      <w:r w:rsidRPr="006D64D8" w:rsidR="00162228">
        <w:t>could not retroactively validate the applicant</w:t>
      </w:r>
      <w:r w:rsidRPr="006D64D8" w:rsidR="006D64D8">
        <w:t>’</w:t>
      </w:r>
      <w:r w:rsidRPr="006D64D8" w:rsidR="00162228">
        <w:t xml:space="preserve">s detention (see paragraph </w:t>
      </w:r>
      <w:r w:rsidRPr="006D64D8" w:rsidR="00162228">
        <w:fldChar w:fldCharType="begin"/>
      </w:r>
      <w:r w:rsidRPr="006D64D8" w:rsidR="00162228">
        <w:instrText xml:space="preserve"> REF habeascorpussubstance \h </w:instrText>
      </w:r>
      <w:r w:rsidRPr="006D64D8" w:rsidR="00406B3A">
        <w:instrText xml:space="preserve"> \* MERGEFORMAT </w:instrText>
      </w:r>
      <w:r w:rsidRPr="006D64D8" w:rsidR="00162228">
        <w:fldChar w:fldCharType="separate"/>
      </w:r>
      <w:r w:rsidRPr="006D64D8" w:rsidR="006D64D8">
        <w:rPr>
          <w:noProof/>
        </w:rPr>
        <w:t>30</w:t>
      </w:r>
      <w:r w:rsidRPr="006D64D8" w:rsidR="00162228">
        <w:fldChar w:fldCharType="end"/>
      </w:r>
      <w:r w:rsidRPr="006D64D8" w:rsidR="00162228">
        <w:t xml:space="preserve"> above). </w:t>
      </w:r>
      <w:r w:rsidRPr="006D64D8" w:rsidR="002A798F">
        <w:t>On the same day</w:t>
      </w:r>
      <w:r w:rsidRPr="006D64D8" w:rsidR="00162228">
        <w:t>, however,</w:t>
      </w:r>
      <w:r w:rsidRPr="006D64D8" w:rsidR="002A798F">
        <w:t xml:space="preserve"> new deportation and detention</w:t>
      </w:r>
      <w:r w:rsidRPr="006D64D8" w:rsidR="006F2FED">
        <w:t xml:space="preserve"> orders were issued against </w:t>
      </w:r>
      <w:r w:rsidRPr="006D64D8" w:rsidR="00CD20DB">
        <w:t xml:space="preserve">Mr Soruor on the same grounds as </w:t>
      </w:r>
      <w:r w:rsidRPr="006D64D8" w:rsidR="009C4703">
        <w:t xml:space="preserve">those cited in respect of the </w:t>
      </w:r>
      <w:r w:rsidRPr="006D64D8" w:rsidR="00CD20DB">
        <w:t>previous one</w:t>
      </w:r>
      <w:r w:rsidRPr="006D64D8" w:rsidR="009C4703">
        <w:t xml:space="preserve">s; </w:t>
      </w:r>
      <w:r w:rsidRPr="006D64D8" w:rsidR="00CD20DB">
        <w:t>he</w:t>
      </w:r>
      <w:r w:rsidRPr="006D64D8" w:rsidR="006F2FED">
        <w:t xml:space="preserve"> challenged </w:t>
      </w:r>
      <w:r w:rsidRPr="006D64D8" w:rsidR="009C4703">
        <w:t xml:space="preserve">those new orders </w:t>
      </w:r>
      <w:r w:rsidRPr="006D64D8" w:rsidR="006F2FED">
        <w:t xml:space="preserve">by </w:t>
      </w:r>
      <w:r w:rsidRPr="006D64D8" w:rsidR="007D56F9">
        <w:t>bringing</w:t>
      </w:r>
      <w:r w:rsidRPr="006D64D8" w:rsidR="006F2FED">
        <w:t xml:space="preserve"> a recourse (no. 1723/2011). </w:t>
      </w:r>
      <w:r w:rsidRPr="006D64D8" w:rsidR="007D56F9">
        <w:t xml:space="preserve">An </w:t>
      </w:r>
      <w:r w:rsidRPr="006D64D8" w:rsidR="006F2FED">
        <w:t xml:space="preserve">application </w:t>
      </w:r>
      <w:r w:rsidRPr="006D64D8" w:rsidR="007D56F9">
        <w:t xml:space="preserve">lodged by him </w:t>
      </w:r>
      <w:r w:rsidRPr="006D64D8" w:rsidR="006F2FED">
        <w:t xml:space="preserve">in the </w:t>
      </w:r>
      <w:r w:rsidRPr="006D64D8" w:rsidR="007D56F9">
        <w:t xml:space="preserve">course </w:t>
      </w:r>
      <w:r w:rsidRPr="006D64D8" w:rsidR="006F2FED">
        <w:t xml:space="preserve">of those proceedings for a suspension of the deportation and detention orders was </w:t>
      </w:r>
      <w:r w:rsidRPr="006D64D8" w:rsidR="008A2F70">
        <w:t xml:space="preserve">dismissed </w:t>
      </w:r>
      <w:r w:rsidRPr="006D64D8" w:rsidR="006F2FED">
        <w:t>by the Supreme Court (</w:t>
      </w:r>
      <w:r w:rsidRPr="006D64D8" w:rsidR="00810AE5">
        <w:t xml:space="preserve">the </w:t>
      </w:r>
      <w:r w:rsidRPr="006D64D8" w:rsidR="006F2FED">
        <w:t>first</w:t>
      </w:r>
      <w:r w:rsidRPr="006D64D8" w:rsidR="00BE4FF9">
        <w:t>-</w:t>
      </w:r>
      <w:r w:rsidRPr="006D64D8" w:rsidR="006F2FED">
        <w:t>instance revisional jurisdiction).</w:t>
      </w:r>
    </w:p>
    <w:bookmarkStart w:name="YuxianWang" w:id="37"/>
    <w:p w:rsidRPr="006D64D8" w:rsidR="00802442" w:rsidP="006D64D8" w:rsidRDefault="00802442">
      <w:pPr>
        <w:pStyle w:val="ECHRPara"/>
      </w:pPr>
      <w:r w:rsidRPr="006D64D8">
        <w:fldChar w:fldCharType="begin"/>
      </w:r>
      <w:r w:rsidRPr="006D64D8">
        <w:instrText xml:space="preserve"> SEQ level0 \*arabic </w:instrText>
      </w:r>
      <w:r w:rsidRPr="006D64D8">
        <w:fldChar w:fldCharType="separate"/>
      </w:r>
      <w:r w:rsidRPr="006D64D8" w:rsidR="006D64D8">
        <w:rPr>
          <w:noProof/>
        </w:rPr>
        <w:t>110</w:t>
      </w:r>
      <w:r w:rsidRPr="006D64D8">
        <w:fldChar w:fldCharType="end"/>
      </w:r>
      <w:bookmarkEnd w:id="37"/>
      <w:r w:rsidRPr="006D64D8">
        <w:t xml:space="preserve">.  In the case of </w:t>
      </w:r>
      <w:r w:rsidRPr="006D64D8">
        <w:rPr>
          <w:i/>
        </w:rPr>
        <w:t>Yuxian Wang</w:t>
      </w:r>
      <w:r w:rsidRPr="006D64D8">
        <w:t xml:space="preserve"> (habeas corpus application 13/2012, (2012) 1 CLR 406, judgment of 15 March 2012) the applicant had been detained on the basis of deportation and detention orders </w:t>
      </w:r>
      <w:r w:rsidRPr="006D64D8" w:rsidR="008A2F70">
        <w:t xml:space="preserve">that </w:t>
      </w:r>
      <w:r w:rsidRPr="006D64D8">
        <w:t xml:space="preserve">were subsequently annulled by the Supreme Court after she </w:t>
      </w:r>
      <w:r w:rsidRPr="006D64D8" w:rsidR="009C4703">
        <w:t xml:space="preserve">brought </w:t>
      </w:r>
      <w:r w:rsidRPr="006D64D8">
        <w:t xml:space="preserve">a recourse challenging their lawfulness. On the same day the judgment was delivered and while the applicant was still in detention, the authorities issued fresh deportation and detention orders on the same grounds as </w:t>
      </w:r>
      <w:r w:rsidRPr="006D64D8" w:rsidR="0043276D">
        <w:t xml:space="preserve">those cited in respect of </w:t>
      </w:r>
      <w:r w:rsidRPr="006D64D8">
        <w:t xml:space="preserve">the previous </w:t>
      </w:r>
      <w:r w:rsidRPr="006D64D8" w:rsidR="0043276D">
        <w:t>orders</w:t>
      </w:r>
      <w:r w:rsidRPr="006D64D8">
        <w:t xml:space="preserve">. The applicant brought a recourse against those orders but also </w:t>
      </w:r>
      <w:r w:rsidRPr="006D64D8" w:rsidR="00A24AD2">
        <w:t xml:space="preserve">lodged </w:t>
      </w:r>
      <w:r w:rsidRPr="006D64D8">
        <w:t>an application for a writ of habeas corpus challenging the lawfulness of her continuing detention</w:t>
      </w:r>
      <w:r w:rsidRPr="006D64D8" w:rsidR="00A24AD2">
        <w:t>,</w:t>
      </w:r>
      <w:r w:rsidRPr="006D64D8">
        <w:t xml:space="preserve"> which had exceeded the </w:t>
      </w:r>
      <w:r w:rsidRPr="006D64D8" w:rsidR="00A24AD2">
        <w:t>six-</w:t>
      </w:r>
      <w:r w:rsidRPr="006D64D8">
        <w:t xml:space="preserve">month period stipulated by </w:t>
      </w:r>
      <w:r w:rsidRPr="006D64D8" w:rsidR="00A24AD2">
        <w:t xml:space="preserve">Article </w:t>
      </w:r>
      <w:r w:rsidRPr="006D64D8" w:rsidR="00DB7B94">
        <w:t>15</w:t>
      </w:r>
      <w:r w:rsidRPr="006D64D8" w:rsidR="00A24AD2">
        <w:t xml:space="preserve"> </w:t>
      </w:r>
      <w:r w:rsidRPr="006D64D8" w:rsidR="00A24AD2">
        <w:rPr>
          <w:rFonts w:eastAsia="Times New Roman"/>
        </w:rPr>
        <w:t>§</w:t>
      </w:r>
      <w:r w:rsidRPr="006D64D8" w:rsidR="00A24AD2">
        <w:t xml:space="preserve"> </w:t>
      </w:r>
      <w:r w:rsidRPr="006D64D8" w:rsidR="00DB7B94">
        <w:t>5 of</w:t>
      </w:r>
      <w:r w:rsidRPr="006D64D8" w:rsidR="00DB7B94">
        <w:rPr>
          <w:color w:val="000000" w:themeColor="text1"/>
        </w:rPr>
        <w:t xml:space="preserve"> </w:t>
      </w:r>
      <w:r w:rsidRPr="006D64D8" w:rsidR="004A2BEB">
        <w:rPr>
          <w:color w:val="000000" w:themeColor="text1"/>
        </w:rPr>
        <w:t>the EU Returns Directive</w:t>
      </w:r>
      <w:r w:rsidRPr="006D64D8">
        <w:t xml:space="preserve">. The Supreme Court </w:t>
      </w:r>
      <w:r w:rsidRPr="006D64D8" w:rsidR="00A24AD2">
        <w:t xml:space="preserve">allowed </w:t>
      </w:r>
      <w:r w:rsidRPr="006D64D8">
        <w:t xml:space="preserve">the application and issued an order for her immediate release. </w:t>
      </w:r>
      <w:r w:rsidRPr="006D64D8" w:rsidR="00B52F60">
        <w:t>It ruled</w:t>
      </w:r>
      <w:r w:rsidRPr="006D64D8">
        <w:t xml:space="preserve"> that it had the </w:t>
      </w:r>
      <w:r w:rsidRPr="006D64D8" w:rsidR="00A24AD2">
        <w:t xml:space="preserve">authority </w:t>
      </w:r>
      <w:r w:rsidRPr="006D64D8">
        <w:t>to examine the application</w:t>
      </w:r>
      <w:r w:rsidRPr="006D64D8" w:rsidR="00A24AD2">
        <w:t>,</w:t>
      </w:r>
      <w:r w:rsidRPr="006D64D8">
        <w:t xml:space="preserve"> </w:t>
      </w:r>
      <w:r w:rsidRPr="006D64D8" w:rsidR="00A24AD2">
        <w:t xml:space="preserve">given the fact </w:t>
      </w:r>
      <w:r w:rsidRPr="006D64D8">
        <w:t>the applicant was not challenging the lawfulness of the deportation and detention orders</w:t>
      </w:r>
      <w:r w:rsidRPr="006D64D8" w:rsidR="00A24AD2">
        <w:t xml:space="preserve"> </w:t>
      </w:r>
      <w:r w:rsidRPr="006D64D8" w:rsidR="00770080">
        <w:t xml:space="preserve">but was </w:t>
      </w:r>
      <w:r w:rsidRPr="006D64D8" w:rsidR="00A24AD2">
        <w:t>rather</w:t>
      </w:r>
      <w:r w:rsidRPr="006D64D8" w:rsidR="00770080">
        <w:t xml:space="preserve"> </w:t>
      </w:r>
      <w:r w:rsidRPr="006D64D8" w:rsidR="00A24AD2">
        <w:t>challenging</w:t>
      </w:r>
      <w:r w:rsidRPr="006D64D8">
        <w:t xml:space="preserve"> the lawfulness of her detention</w:t>
      </w:r>
      <w:r w:rsidRPr="006D64D8" w:rsidR="00EB0753">
        <w:t xml:space="preserve"> on the basis of its duration.</w:t>
      </w:r>
      <w:r w:rsidRPr="006D64D8" w:rsidR="00B52F60">
        <w:t xml:space="preserve"> Therefore, </w:t>
      </w:r>
      <w:r w:rsidRPr="006D64D8" w:rsidR="00DB7B94">
        <w:t>section</w:t>
      </w:r>
      <w:r w:rsidRPr="006D64D8" w:rsidR="00173BFB">
        <w:t> </w:t>
      </w:r>
      <w:r w:rsidRPr="006D64D8" w:rsidR="002D5D0B">
        <w:t xml:space="preserve">18 </w:t>
      </w:r>
      <w:r w:rsidRPr="006D64D8" w:rsidR="002D5D0B">
        <w:rPr>
          <w:lang w:val="el-GR"/>
        </w:rPr>
        <w:t>ΠΣΤ</w:t>
      </w:r>
      <w:r w:rsidRPr="006D64D8" w:rsidR="00DB7B94">
        <w:t>(5)(a)</w:t>
      </w:r>
      <w:r w:rsidRPr="006D64D8" w:rsidR="002D5D0B">
        <w:t xml:space="preserve"> </w:t>
      </w:r>
      <w:r w:rsidRPr="006D64D8" w:rsidR="00B52F60">
        <w:t>of the Aliens and Immigration Law was applicable. The court</w:t>
      </w:r>
      <w:r w:rsidRPr="006D64D8">
        <w:t xml:space="preserve"> held</w:t>
      </w:r>
      <w:r w:rsidRPr="006D64D8" w:rsidR="00770080">
        <w:t>,</w:t>
      </w:r>
      <w:r w:rsidRPr="006D64D8">
        <w:t xml:space="preserve"> that </w:t>
      </w:r>
      <w:r w:rsidRPr="006D64D8" w:rsidR="006D1794">
        <w:t xml:space="preserve">given </w:t>
      </w:r>
      <w:r w:rsidRPr="006D64D8">
        <w:t>the circumstances of the case</w:t>
      </w:r>
      <w:r w:rsidRPr="006D64D8" w:rsidR="00770080">
        <w:t>,</w:t>
      </w:r>
      <w:r w:rsidRPr="006D64D8">
        <w:t xml:space="preserve"> the applicant</w:t>
      </w:r>
      <w:r w:rsidRPr="006D64D8" w:rsidR="006D64D8">
        <w:t>’</w:t>
      </w:r>
      <w:r w:rsidRPr="006D64D8">
        <w:t>s detention had to be considered as continuous and uninterrupted. Any othe</w:t>
      </w:r>
      <w:r w:rsidRPr="006D64D8" w:rsidR="008521EC">
        <w:t xml:space="preserve">r conclusion would </w:t>
      </w:r>
      <w:r w:rsidRPr="006D64D8" w:rsidR="006D1794">
        <w:t xml:space="preserve">have </w:t>
      </w:r>
      <w:r w:rsidRPr="006D64D8" w:rsidR="008521EC">
        <w:t>be</w:t>
      </w:r>
      <w:r w:rsidRPr="006D64D8" w:rsidR="006D1794">
        <w:t>en</w:t>
      </w:r>
      <w:r w:rsidRPr="006D64D8" w:rsidR="008521EC">
        <w:t xml:space="preserve"> in contraventi</w:t>
      </w:r>
      <w:r w:rsidRPr="006D64D8" w:rsidR="00DB7B94">
        <w:t>on of Article 15</w:t>
      </w:r>
      <w:r w:rsidRPr="006D64D8" w:rsidR="00544950">
        <w:t xml:space="preserve"> </w:t>
      </w:r>
      <w:r w:rsidRPr="006D64D8" w:rsidR="00544950">
        <w:rPr>
          <w:rFonts w:eastAsia="Times New Roman"/>
        </w:rPr>
        <w:t xml:space="preserve">§ </w:t>
      </w:r>
      <w:r w:rsidRPr="006D64D8" w:rsidR="008521EC">
        <w:t xml:space="preserve">5 of </w:t>
      </w:r>
      <w:r w:rsidRPr="006D64D8" w:rsidR="006D1794">
        <w:t xml:space="preserve">the </w:t>
      </w:r>
      <w:r w:rsidRPr="006D64D8" w:rsidR="004A2BEB">
        <w:rPr>
          <w:color w:val="000000" w:themeColor="text1"/>
        </w:rPr>
        <w:t>EU Returns Directive</w:t>
      </w:r>
      <w:r w:rsidRPr="006D64D8" w:rsidR="004A2BEB">
        <w:t xml:space="preserve"> </w:t>
      </w:r>
      <w:r w:rsidRPr="006D64D8" w:rsidR="008521EC">
        <w:t xml:space="preserve">as it would </w:t>
      </w:r>
      <w:r w:rsidRPr="006D64D8" w:rsidR="006D1794">
        <w:t xml:space="preserve">have </w:t>
      </w:r>
      <w:r w:rsidRPr="006D64D8" w:rsidR="008521EC">
        <w:t>render</w:t>
      </w:r>
      <w:r w:rsidRPr="006D64D8" w:rsidR="006D1794">
        <w:t>ed</w:t>
      </w:r>
      <w:r w:rsidRPr="006D64D8" w:rsidR="008521EC">
        <w:t xml:space="preserve"> it possible to circumvent the </w:t>
      </w:r>
      <w:r w:rsidRPr="006D64D8" w:rsidR="00DB7B94">
        <w:t>Directive</w:t>
      </w:r>
      <w:r w:rsidRPr="006D64D8" w:rsidR="006D64D8">
        <w:t>’</w:t>
      </w:r>
      <w:r w:rsidRPr="006D64D8" w:rsidR="00DB7B94">
        <w:t>s provisions</w:t>
      </w:r>
      <w:r w:rsidRPr="006D64D8" w:rsidR="008521EC">
        <w:t xml:space="preserve"> by </w:t>
      </w:r>
      <w:r w:rsidRPr="006D64D8" w:rsidR="00B52F60">
        <w:t xml:space="preserve">the issuance of </w:t>
      </w:r>
      <w:r w:rsidRPr="006D64D8" w:rsidR="008521EC">
        <w:t>successive detention orders.</w:t>
      </w:r>
    </w:p>
    <w:bookmarkStart w:name="ZoranTodorovic" w:id="38"/>
    <w:p w:rsidRPr="006D64D8" w:rsidR="00C674B5" w:rsidP="006D64D8" w:rsidRDefault="002F731B">
      <w:pPr>
        <w:pStyle w:val="ECHRPara"/>
      </w:pPr>
      <w:r w:rsidRPr="006D64D8">
        <w:fldChar w:fldCharType="begin"/>
      </w:r>
      <w:r w:rsidRPr="006D64D8">
        <w:instrText xml:space="preserve"> SEQ level0 \*arabic </w:instrText>
      </w:r>
      <w:r w:rsidRPr="006D64D8">
        <w:fldChar w:fldCharType="separate"/>
      </w:r>
      <w:r w:rsidRPr="006D64D8" w:rsidR="006D64D8">
        <w:rPr>
          <w:noProof/>
        </w:rPr>
        <w:t>111</w:t>
      </w:r>
      <w:r w:rsidRPr="006D64D8">
        <w:rPr>
          <w:noProof/>
        </w:rPr>
        <w:fldChar w:fldCharType="end"/>
      </w:r>
      <w:bookmarkEnd w:id="38"/>
      <w:r w:rsidRPr="006D64D8" w:rsidR="00FA53D2">
        <w:t>.  </w:t>
      </w:r>
      <w:r w:rsidRPr="006D64D8" w:rsidR="00C674B5">
        <w:t xml:space="preserve">In the case of </w:t>
      </w:r>
      <w:r w:rsidRPr="006D64D8" w:rsidR="00C674B5">
        <w:rPr>
          <w:i/>
        </w:rPr>
        <w:t>Zoran Todorovic</w:t>
      </w:r>
      <w:r w:rsidRPr="006D64D8" w:rsidR="00C674B5">
        <w:t xml:space="preserve"> (</w:t>
      </w:r>
      <w:r w:rsidRPr="006D64D8">
        <w:t>habeas corpus application no. </w:t>
      </w:r>
      <w:r w:rsidRPr="006D64D8" w:rsidR="00C674B5">
        <w:t xml:space="preserve">197/2013 (2013) 1 CLR 2578, judgment of 19 December 2013) </w:t>
      </w:r>
      <w:r w:rsidRPr="006D64D8" w:rsidR="00CD20DB">
        <w:t>Mr</w:t>
      </w:r>
      <w:r w:rsidRPr="006D64D8" w:rsidR="00173BFB">
        <w:t> </w:t>
      </w:r>
      <w:r w:rsidRPr="006D64D8" w:rsidR="00CD20DB">
        <w:t>Todorovic</w:t>
      </w:r>
      <w:r w:rsidRPr="006D64D8" w:rsidR="00D52668">
        <w:t xml:space="preserve"> was arrested on 9 April 2013 and was detained on the basis of deportation and detention orders. </w:t>
      </w:r>
      <w:r w:rsidRPr="006D64D8" w:rsidR="00FA53D2">
        <w:t>Just before the expiry of the six</w:t>
      </w:r>
      <w:r w:rsidRPr="006D64D8" w:rsidR="006D1794">
        <w:t>-</w:t>
      </w:r>
      <w:r w:rsidRPr="006D64D8" w:rsidR="00FA53D2">
        <w:t>month period, the Minister of the Interior extended his detention for another twelve months on the ground</w:t>
      </w:r>
      <w:r w:rsidRPr="006D64D8" w:rsidR="006D1794">
        <w:t>s</w:t>
      </w:r>
      <w:r w:rsidRPr="006D64D8" w:rsidR="00FA53D2">
        <w:t xml:space="preserve"> that the applicant had not been cooperating with the authorities </w:t>
      </w:r>
      <w:r w:rsidRPr="006D64D8" w:rsidR="006D1794">
        <w:t xml:space="preserve">in order to secure </w:t>
      </w:r>
      <w:r w:rsidRPr="006D64D8" w:rsidR="00FA53D2">
        <w:t>the issuance of travel documents. The</w:t>
      </w:r>
      <w:r w:rsidRPr="006D64D8" w:rsidR="00C674B5">
        <w:t xml:space="preserve"> Supreme Court, at first instance, issued a habeas corpus order</w:t>
      </w:r>
      <w:r w:rsidRPr="006D64D8" w:rsidR="006D1794">
        <w:t>,</w:t>
      </w:r>
      <w:r w:rsidRPr="006D64D8" w:rsidR="00C674B5">
        <w:t xml:space="preserve"> </w:t>
      </w:r>
      <w:r w:rsidRPr="006D64D8" w:rsidR="006D1794">
        <w:t>having</w:t>
      </w:r>
      <w:r w:rsidRPr="006D64D8" w:rsidR="00C674B5">
        <w:t xml:space="preserve"> found that the continuous detention of </w:t>
      </w:r>
      <w:r w:rsidRPr="006D64D8" w:rsidR="00CD20DB">
        <w:t xml:space="preserve">Mr Todorovic </w:t>
      </w:r>
      <w:r w:rsidRPr="006D64D8" w:rsidR="00C674B5">
        <w:t xml:space="preserve">following the end of the </w:t>
      </w:r>
      <w:r w:rsidRPr="006D64D8" w:rsidR="006D1794">
        <w:t>six-</w:t>
      </w:r>
      <w:r w:rsidRPr="006D64D8" w:rsidR="00C674B5">
        <w:t>month period had been unlawful</w:t>
      </w:r>
      <w:r w:rsidRPr="006D64D8" w:rsidR="006D1794">
        <w:t>,</w:t>
      </w:r>
      <w:r w:rsidRPr="006D64D8" w:rsidR="00C674B5">
        <w:t xml:space="preserve"> as the extension of his detention for another twelve months had not been </w:t>
      </w:r>
      <w:r w:rsidRPr="006D64D8" w:rsidR="006D1794">
        <w:t xml:space="preserve">executed </w:t>
      </w:r>
      <w:r w:rsidRPr="006D64D8" w:rsidR="00C674B5">
        <w:t xml:space="preserve">in accordance with the applicable law. </w:t>
      </w:r>
      <w:r w:rsidRPr="006D64D8" w:rsidR="00FA53D2">
        <w:t xml:space="preserve">In particular, </w:t>
      </w:r>
      <w:r w:rsidRPr="006D64D8" w:rsidR="00CD20DB">
        <w:t>t</w:t>
      </w:r>
      <w:r w:rsidRPr="006D64D8" w:rsidR="00FA53D2">
        <w:t>here</w:t>
      </w:r>
      <w:r w:rsidRPr="006D64D8" w:rsidR="00C674B5">
        <w:t xml:space="preserve"> had not been enough evidence before the Minister of the Interior at the time showing </w:t>
      </w:r>
      <w:r w:rsidRPr="006D64D8" w:rsidR="006D1794">
        <w:t xml:space="preserve">(i) </w:t>
      </w:r>
      <w:r w:rsidRPr="006D64D8" w:rsidR="00C674B5">
        <w:t xml:space="preserve">that </w:t>
      </w:r>
      <w:r w:rsidRPr="006D64D8" w:rsidR="00CD20DB">
        <w:t xml:space="preserve">Mr Todorovic </w:t>
      </w:r>
      <w:r w:rsidRPr="006D64D8" w:rsidR="00C674B5">
        <w:t xml:space="preserve">had not been </w:t>
      </w:r>
      <w:r w:rsidRPr="006D64D8" w:rsidR="00D52668">
        <w:t xml:space="preserve">cooperating </w:t>
      </w:r>
      <w:r w:rsidRPr="006D64D8" w:rsidR="006D1794">
        <w:t xml:space="preserve">in the efforts to secure </w:t>
      </w:r>
      <w:r w:rsidRPr="006D64D8" w:rsidR="00D52668">
        <w:t>the issuance of</w:t>
      </w:r>
      <w:r w:rsidRPr="006D64D8" w:rsidR="00C674B5">
        <w:t xml:space="preserve"> travel documents and </w:t>
      </w:r>
      <w:r w:rsidRPr="006D64D8" w:rsidR="006D1794">
        <w:t xml:space="preserve">(ii) </w:t>
      </w:r>
      <w:r w:rsidRPr="006D64D8" w:rsidR="00C674B5">
        <w:t>in what way</w:t>
      </w:r>
      <w:r w:rsidRPr="006D64D8" w:rsidR="006D1794">
        <w:t xml:space="preserve"> he had failed to cooperate</w:t>
      </w:r>
      <w:r w:rsidRPr="006D64D8" w:rsidR="00C674B5">
        <w:t>. Furthermore, no details had been given of the actual steps taken by</w:t>
      </w:r>
      <w:r w:rsidRPr="006D64D8" w:rsidR="00D52668">
        <w:t xml:space="preserve"> </w:t>
      </w:r>
      <w:r w:rsidRPr="006D64D8" w:rsidR="00C674B5">
        <w:t xml:space="preserve">the authorities in this respect. </w:t>
      </w:r>
      <w:r w:rsidRPr="006D64D8" w:rsidR="00D52668">
        <w:t xml:space="preserve">Consequently, the court was not in a position to verify </w:t>
      </w:r>
      <w:r w:rsidRPr="006D64D8" w:rsidR="00FA53D2">
        <w:t>whether in fact</w:t>
      </w:r>
      <w:r w:rsidRPr="006D64D8" w:rsidR="00D52668">
        <w:t xml:space="preserve"> the conditions for </w:t>
      </w:r>
      <w:r w:rsidRPr="006D64D8" w:rsidR="00FA53D2">
        <w:t>extending his detention for such a</w:t>
      </w:r>
      <w:r w:rsidRPr="006D64D8" w:rsidR="00D52668">
        <w:t xml:space="preserve"> long </w:t>
      </w:r>
      <w:r w:rsidRPr="006D64D8" w:rsidR="00FA53D2">
        <w:t>period had been</w:t>
      </w:r>
      <w:r w:rsidRPr="006D64D8" w:rsidR="00D52668">
        <w:t xml:space="preserve"> fulfilled. The court emphasised that the Aliens and Immigration Law set strict conditions </w:t>
      </w:r>
      <w:r w:rsidRPr="006D64D8" w:rsidR="00770080">
        <w:t xml:space="preserve">in respect of </w:t>
      </w:r>
      <w:r w:rsidRPr="006D64D8" w:rsidR="00D52668">
        <w:t xml:space="preserve">both the initial period of detention and the subsequent periods of extension and for this reason it also gave the right </w:t>
      </w:r>
      <w:r w:rsidRPr="006D64D8" w:rsidR="00770080">
        <w:t xml:space="preserve">to seek a </w:t>
      </w:r>
      <w:r w:rsidRPr="006D64D8" w:rsidR="00D52668">
        <w:t xml:space="preserve">review of the length of that detention through habeas corpus proceedings. </w:t>
      </w:r>
      <w:r w:rsidRPr="006D64D8" w:rsidR="00FA53D2">
        <w:t>Detention could not be extended</w:t>
      </w:r>
      <w:r w:rsidRPr="006D64D8" w:rsidR="00D52668">
        <w:t xml:space="preserve"> for twelve months on the basis of general statements.</w:t>
      </w:r>
    </w:p>
    <w:bookmarkStart w:name="ZoranTodorovic2" w:id="39"/>
    <w:p w:rsidRPr="006D64D8" w:rsidR="009E4C49" w:rsidP="006D64D8" w:rsidRDefault="00FA53D2">
      <w:pPr>
        <w:pStyle w:val="ECHRPara"/>
        <w:rPr>
          <w:rFonts w:hint="eastAsia" w:ascii="Helvetica, sans-serif" w:hAnsi="Helvetica, sans-serif"/>
        </w:rPr>
      </w:pPr>
      <w:r w:rsidRPr="006D64D8">
        <w:fldChar w:fldCharType="begin"/>
      </w:r>
      <w:r w:rsidRPr="006D64D8">
        <w:instrText xml:space="preserve"> SEQ level0 \*arabic </w:instrText>
      </w:r>
      <w:r w:rsidRPr="006D64D8">
        <w:fldChar w:fldCharType="separate"/>
      </w:r>
      <w:r w:rsidRPr="006D64D8" w:rsidR="006D64D8">
        <w:rPr>
          <w:noProof/>
        </w:rPr>
        <w:t>112</w:t>
      </w:r>
      <w:r w:rsidRPr="006D64D8">
        <w:fldChar w:fldCharType="end"/>
      </w:r>
      <w:bookmarkEnd w:id="39"/>
      <w:r w:rsidRPr="006D64D8">
        <w:t>.  </w:t>
      </w:r>
      <w:r w:rsidRPr="006D64D8" w:rsidR="004F232A">
        <w:t>On 19 December 2013, i</w:t>
      </w:r>
      <w:r w:rsidRPr="006D64D8">
        <w:t xml:space="preserve">mmediately after the Supreme Court gave judgment in favour of </w:t>
      </w:r>
      <w:r w:rsidRPr="006D64D8" w:rsidR="00F80EE0">
        <w:t>Mr Todorovic</w:t>
      </w:r>
      <w:r w:rsidRPr="006D64D8">
        <w:t xml:space="preserve">, the authorities rearrested him </w:t>
      </w:r>
      <w:r w:rsidRPr="006D64D8" w:rsidR="00770080">
        <w:t xml:space="preserve">on </w:t>
      </w:r>
      <w:r w:rsidRPr="006D64D8">
        <w:t xml:space="preserve">the Supreme Court </w:t>
      </w:r>
      <w:r w:rsidRPr="006D64D8" w:rsidR="00DD68AA">
        <w:t xml:space="preserve">premises </w:t>
      </w:r>
      <w:r w:rsidRPr="006D64D8">
        <w:t xml:space="preserve">on the basis of new deportation and detention orders. </w:t>
      </w:r>
      <w:r w:rsidRPr="006D64D8" w:rsidR="00F80EE0">
        <w:t>He</w:t>
      </w:r>
      <w:r w:rsidRPr="006D64D8">
        <w:t xml:space="preserve"> </w:t>
      </w:r>
      <w:r w:rsidRPr="006D64D8" w:rsidR="00DD68AA">
        <w:t xml:space="preserve">lodged </w:t>
      </w:r>
      <w:r w:rsidRPr="006D64D8">
        <w:t>a second habeas corpus application challenging the lawfulness of his rearrest and detention (</w:t>
      </w:r>
      <w:r w:rsidRPr="006D64D8">
        <w:rPr>
          <w:i/>
        </w:rPr>
        <w:t>Zoran Todorovic</w:t>
      </w:r>
      <w:r w:rsidRPr="006D64D8" w:rsidR="00BD0532">
        <w:t xml:space="preserve">, </w:t>
      </w:r>
      <w:r w:rsidRPr="006D64D8">
        <w:t>habeas corpus application no. 2/2014, judgment of 2 February 2014). The Supreme Court iss</w:t>
      </w:r>
      <w:r w:rsidRPr="006D64D8" w:rsidR="00BD0532">
        <w:t>ued a habeas corpus order</w:t>
      </w:r>
      <w:r w:rsidRPr="006D64D8" w:rsidR="00CD20DB">
        <w:t xml:space="preserve"> ordering </w:t>
      </w:r>
      <w:r w:rsidRPr="006D64D8" w:rsidR="00F80EE0">
        <w:t>his</w:t>
      </w:r>
      <w:r w:rsidRPr="006D64D8" w:rsidR="00CD20DB">
        <w:t xml:space="preserve"> immediate release</w:t>
      </w:r>
      <w:r w:rsidRPr="006D64D8" w:rsidR="00BD0532">
        <w:t xml:space="preserve">. </w:t>
      </w:r>
      <w:r w:rsidRPr="006D64D8" w:rsidR="00BD0532">
        <w:rPr>
          <w:rFonts w:ascii="Helvetica, sans-serif" w:hAnsi="Helvetica, sans-serif"/>
        </w:rPr>
        <w:t>The Supreme Court, at first instance,</w:t>
      </w:r>
      <w:r w:rsidRPr="006D64D8">
        <w:rPr>
          <w:rFonts w:ascii="Helvetica, sans-serif" w:hAnsi="Helvetica, sans-serif"/>
        </w:rPr>
        <w:t xml:space="preserve"> ruled that </w:t>
      </w:r>
      <w:r w:rsidRPr="006D64D8" w:rsidR="00B13064">
        <w:rPr>
          <w:rFonts w:ascii="Helvetica, sans-serif" w:hAnsi="Helvetica, sans-serif"/>
        </w:rPr>
        <w:t xml:space="preserve">the actions of </w:t>
      </w:r>
      <w:r w:rsidRPr="006D64D8">
        <w:rPr>
          <w:rFonts w:ascii="Helvetica, sans-serif" w:hAnsi="Helvetica, sans-serif"/>
        </w:rPr>
        <w:t>the</w:t>
      </w:r>
      <w:r w:rsidRPr="006D64D8" w:rsidR="00BD0532">
        <w:rPr>
          <w:rFonts w:ascii="Helvetica, sans-serif" w:hAnsi="Helvetica, sans-serif"/>
        </w:rPr>
        <w:t xml:space="preserve"> Director of the Civil </w:t>
      </w:r>
      <w:r w:rsidRPr="006D64D8" w:rsidR="00A10817">
        <w:rPr>
          <w:rFonts w:ascii="Helvetica, sans-serif" w:hAnsi="Helvetica, sans-serif"/>
        </w:rPr>
        <w:t xml:space="preserve">Registry </w:t>
      </w:r>
      <w:r w:rsidRPr="006D64D8" w:rsidR="00BD0532">
        <w:rPr>
          <w:rFonts w:ascii="Helvetica, sans-serif" w:hAnsi="Helvetica, sans-serif"/>
        </w:rPr>
        <w:t>and Migration Department</w:t>
      </w:r>
      <w:r w:rsidRPr="006D64D8" w:rsidR="003B41B2">
        <w:rPr>
          <w:rFonts w:ascii="Helvetica, sans-serif" w:hAnsi="Helvetica, sans-serif"/>
        </w:rPr>
        <w:t xml:space="preserve"> </w:t>
      </w:r>
      <w:r w:rsidRPr="006D64D8" w:rsidR="00B13064">
        <w:rPr>
          <w:rFonts w:ascii="Helvetica, sans-serif" w:hAnsi="Helvetica, sans-serif"/>
        </w:rPr>
        <w:t xml:space="preserve">and </w:t>
      </w:r>
      <w:r w:rsidRPr="006D64D8" w:rsidR="00CC54DD">
        <w:rPr>
          <w:rFonts w:ascii="Helvetica, sans-serif" w:hAnsi="Helvetica, sans-serif"/>
        </w:rPr>
        <w:t xml:space="preserve">of </w:t>
      </w:r>
      <w:r w:rsidRPr="006D64D8" w:rsidR="00B13064">
        <w:rPr>
          <w:rFonts w:ascii="Helvetica, sans-serif" w:hAnsi="Helvetica, sans-serif"/>
        </w:rPr>
        <w:t>the</w:t>
      </w:r>
      <w:r w:rsidRPr="006D64D8" w:rsidR="003B41B2">
        <w:rPr>
          <w:rFonts w:ascii="Helvetica, sans-serif" w:hAnsi="Helvetica, sans-serif"/>
        </w:rPr>
        <w:t xml:space="preserve"> Minister of the Interior </w:t>
      </w:r>
      <w:r w:rsidRPr="006D64D8" w:rsidR="00CC54DD">
        <w:rPr>
          <w:rFonts w:ascii="Helvetica, sans-serif" w:hAnsi="Helvetica, sans-serif"/>
        </w:rPr>
        <w:t xml:space="preserve">had </w:t>
      </w:r>
      <w:r w:rsidRPr="006D64D8" w:rsidR="00B13064">
        <w:rPr>
          <w:rFonts w:ascii="Helvetica, sans-serif" w:hAnsi="Helvetica, sans-serif"/>
        </w:rPr>
        <w:t>constituted a blatant (</w:t>
      </w:r>
      <w:r w:rsidRPr="006D64D8" w:rsidR="00B13064">
        <w:rPr>
          <w:rFonts w:ascii="Helvetica, sans-serif" w:hAnsi="Helvetica, sans-serif"/>
          <w:i/>
          <w:lang w:val="el-GR"/>
        </w:rPr>
        <w:t>απροκάλυπτη</w:t>
      </w:r>
      <w:r w:rsidRPr="006D64D8" w:rsidR="00B13064">
        <w:rPr>
          <w:rFonts w:ascii="Helvetica, sans-serif" w:hAnsi="Helvetica, sans-serif"/>
        </w:rPr>
        <w:t xml:space="preserve">) and flagrant violation of the express provisions of Law </w:t>
      </w:r>
      <w:r w:rsidRPr="006D64D8" w:rsidR="008521EC">
        <w:rPr>
          <w:rFonts w:ascii="Helvetica, sans-serif" w:hAnsi="Helvetica, sans-serif"/>
        </w:rPr>
        <w:t>n</w:t>
      </w:r>
      <w:r w:rsidRPr="006D64D8" w:rsidR="00B13064">
        <w:rPr>
          <w:rFonts w:ascii="Helvetica, sans-serif" w:hAnsi="Helvetica, sans-serif"/>
          <w:lang w:val="el-GR"/>
        </w:rPr>
        <w:t>ο</w:t>
      </w:r>
      <w:r w:rsidRPr="006D64D8" w:rsidR="00B13064">
        <w:rPr>
          <w:rFonts w:ascii="Helvetica, sans-serif" w:hAnsi="Helvetica, sans-serif"/>
        </w:rPr>
        <w:t>. 153(1)</w:t>
      </w:r>
      <w:r w:rsidRPr="006D64D8" w:rsidR="0017428F">
        <w:rPr>
          <w:rFonts w:ascii="Helvetica, sans-serif" w:hAnsi="Helvetica, sans-serif"/>
        </w:rPr>
        <w:t>/</w:t>
      </w:r>
      <w:r w:rsidRPr="006D64D8" w:rsidR="00B13064">
        <w:rPr>
          <w:rFonts w:ascii="Helvetica, sans-serif" w:hAnsi="Helvetica, sans-serif"/>
        </w:rPr>
        <w:t>2011 as well as of the Republic</w:t>
      </w:r>
      <w:r w:rsidRPr="006D64D8" w:rsidR="006D64D8">
        <w:rPr>
          <w:rFonts w:ascii="Helvetica, sans-serif" w:hAnsi="Helvetica, sans-serif"/>
        </w:rPr>
        <w:t>’</w:t>
      </w:r>
      <w:r w:rsidRPr="006D64D8" w:rsidR="00B13064">
        <w:rPr>
          <w:rFonts w:ascii="Helvetica, sans-serif" w:hAnsi="Helvetica, sans-serif"/>
        </w:rPr>
        <w:t xml:space="preserve">s obligations </w:t>
      </w:r>
      <w:r w:rsidRPr="006D64D8" w:rsidR="00B13064">
        <w:rPr>
          <w:rFonts w:ascii="Helvetica, sans-serif" w:hAnsi="Helvetica, sans-serif"/>
          <w:i/>
        </w:rPr>
        <w:t>vis-</w:t>
      </w:r>
      <w:r w:rsidRPr="006D64D8" w:rsidR="00B13064">
        <w:rPr>
          <w:rFonts w:ascii="Helvetica, sans-serif" w:hAnsi="Helvetica, sans-serif"/>
          <w:i/>
          <w:lang w:val="el-GR"/>
        </w:rPr>
        <w:t>α</w:t>
      </w:r>
      <w:r w:rsidRPr="006D64D8" w:rsidR="00B13064">
        <w:rPr>
          <w:rFonts w:ascii="Helvetica, sans-serif" w:hAnsi="Helvetica, sans-serif"/>
          <w:i/>
        </w:rPr>
        <w:t>-vis</w:t>
      </w:r>
      <w:r w:rsidRPr="006D64D8" w:rsidR="00B13064">
        <w:rPr>
          <w:rFonts w:ascii="Helvetica, sans-serif" w:hAnsi="Helvetica, sans-serif"/>
        </w:rPr>
        <w:t xml:space="preserve"> the European Union. </w:t>
      </w:r>
      <w:r w:rsidRPr="006D64D8" w:rsidR="00CC54DD">
        <w:rPr>
          <w:rFonts w:ascii="Helvetica, sans-serif" w:hAnsi="Helvetica, sans-serif"/>
        </w:rPr>
        <w:t xml:space="preserve">Under </w:t>
      </w:r>
      <w:r w:rsidRPr="006D64D8" w:rsidR="00B13064">
        <w:rPr>
          <w:rFonts w:ascii="Helvetica, sans-serif" w:hAnsi="Helvetica, sans-serif"/>
        </w:rPr>
        <w:t xml:space="preserve">the pretext of </w:t>
      </w:r>
      <w:r w:rsidRPr="006D64D8" w:rsidR="00CC54DD">
        <w:rPr>
          <w:rFonts w:ascii="Helvetica, sans-serif" w:hAnsi="Helvetica, sans-serif"/>
        </w:rPr>
        <w:t>issuing</w:t>
      </w:r>
      <w:r w:rsidRPr="006D64D8" w:rsidR="00B13064">
        <w:rPr>
          <w:rFonts w:ascii="Helvetica, sans-serif" w:hAnsi="Helvetica, sans-serif"/>
        </w:rPr>
        <w:t xml:space="preserve"> new orders, they had shown unprecedented disrespect towards a judgment of the Supreme Court by not accepting its verdict and its order </w:t>
      </w:r>
      <w:r w:rsidRPr="006D64D8" w:rsidR="00CC54DD">
        <w:rPr>
          <w:rFonts w:ascii="Helvetica, sans-serif" w:hAnsi="Helvetica, sans-serif"/>
        </w:rPr>
        <w:t xml:space="preserve">for the </w:t>
      </w:r>
      <w:r w:rsidRPr="006D64D8" w:rsidR="00B13064">
        <w:rPr>
          <w:rFonts w:ascii="Helvetica, sans-serif" w:hAnsi="Helvetica, sans-serif"/>
        </w:rPr>
        <w:t xml:space="preserve">immediate release </w:t>
      </w:r>
      <w:r w:rsidRPr="006D64D8" w:rsidR="00CC54DD">
        <w:rPr>
          <w:rFonts w:ascii="Helvetica, sans-serif" w:hAnsi="Helvetica, sans-serif"/>
        </w:rPr>
        <w:t xml:space="preserve">of </w:t>
      </w:r>
      <w:r w:rsidRPr="006D64D8" w:rsidR="00F80EE0">
        <w:t>Mr Todorovic</w:t>
      </w:r>
      <w:r w:rsidRPr="006D64D8" w:rsidR="00B13064">
        <w:rPr>
          <w:rFonts w:ascii="Helvetica, sans-serif" w:hAnsi="Helvetica, sans-serif"/>
        </w:rPr>
        <w:t xml:space="preserve">. </w:t>
      </w:r>
      <w:r w:rsidRPr="006D64D8" w:rsidR="00F80EE0">
        <w:t xml:space="preserve">Mr Todorovic </w:t>
      </w:r>
      <w:r w:rsidRPr="006D64D8" w:rsidR="00B13064">
        <w:rPr>
          <w:rFonts w:ascii="Helvetica, sans-serif" w:hAnsi="Helvetica, sans-serif"/>
        </w:rPr>
        <w:t xml:space="preserve">had also been deprived of his right to be immediately released on the basis of that judgment. </w:t>
      </w:r>
      <w:r w:rsidRPr="006D64D8" w:rsidR="004F232A">
        <w:rPr>
          <w:rFonts w:ascii="Helvetica, sans-serif" w:hAnsi="Helvetica, sans-serif"/>
        </w:rPr>
        <w:t xml:space="preserve">It </w:t>
      </w:r>
      <w:r w:rsidRPr="006D64D8" w:rsidR="00F80EE0">
        <w:rPr>
          <w:rFonts w:ascii="Helvetica, sans-serif" w:hAnsi="Helvetica, sans-serif"/>
        </w:rPr>
        <w:t>was evident</w:t>
      </w:r>
      <w:r w:rsidRPr="006D64D8" w:rsidR="004F232A">
        <w:rPr>
          <w:rFonts w:ascii="Helvetica, sans-serif" w:hAnsi="Helvetica, sans-serif"/>
        </w:rPr>
        <w:t xml:space="preserve"> from the </w:t>
      </w:r>
      <w:r w:rsidRPr="006D64D8" w:rsidR="00F80EE0">
        <w:rPr>
          <w:rFonts w:ascii="Helvetica, sans-serif" w:hAnsi="Helvetica, sans-serif"/>
        </w:rPr>
        <w:t>case file</w:t>
      </w:r>
      <w:r w:rsidRPr="006D64D8" w:rsidR="004F232A">
        <w:rPr>
          <w:rFonts w:ascii="Helvetica, sans-serif" w:hAnsi="Helvetica, sans-serif"/>
        </w:rPr>
        <w:t xml:space="preserve"> that the </w:t>
      </w:r>
      <w:r w:rsidRPr="006D64D8" w:rsidR="00B13064">
        <w:rPr>
          <w:rFonts w:ascii="Helvetica, sans-serif" w:hAnsi="Helvetica, sans-serif"/>
        </w:rPr>
        <w:t>Dir</w:t>
      </w:r>
      <w:r w:rsidRPr="006D64D8" w:rsidR="004F232A">
        <w:rPr>
          <w:rFonts w:ascii="Helvetica, sans-serif" w:hAnsi="Helvetica, sans-serif"/>
        </w:rPr>
        <w:t>e</w:t>
      </w:r>
      <w:r w:rsidRPr="006D64D8" w:rsidR="00B13064">
        <w:rPr>
          <w:rFonts w:ascii="Helvetica, sans-serif" w:hAnsi="Helvetica, sans-serif"/>
        </w:rPr>
        <w:t xml:space="preserve">ctor of the Civil </w:t>
      </w:r>
      <w:r w:rsidRPr="006D64D8" w:rsidR="009C22E6">
        <w:rPr>
          <w:rFonts w:ascii="Helvetica, sans-serif" w:hAnsi="Helvetica, sans-serif"/>
        </w:rPr>
        <w:t xml:space="preserve">Registry </w:t>
      </w:r>
      <w:r w:rsidRPr="006D64D8" w:rsidR="00B13064">
        <w:rPr>
          <w:rFonts w:ascii="Helvetica, sans-serif" w:hAnsi="Helvetica, sans-serif"/>
        </w:rPr>
        <w:t xml:space="preserve">and Migration </w:t>
      </w:r>
      <w:r w:rsidRPr="006D64D8" w:rsidR="006B15EC">
        <w:rPr>
          <w:rFonts w:ascii="Helvetica, sans-serif" w:hAnsi="Helvetica, sans-serif"/>
        </w:rPr>
        <w:t>D</w:t>
      </w:r>
      <w:r w:rsidRPr="006D64D8" w:rsidR="00B13064">
        <w:rPr>
          <w:rFonts w:ascii="Helvetica, sans-serif" w:hAnsi="Helvetica, sans-serif"/>
        </w:rPr>
        <w:t xml:space="preserve">epartment had </w:t>
      </w:r>
      <w:r w:rsidRPr="006D64D8" w:rsidR="004F232A">
        <w:rPr>
          <w:rFonts w:ascii="Helvetica, sans-serif" w:hAnsi="Helvetica, sans-serif"/>
        </w:rPr>
        <w:t xml:space="preserve">already prepared the suggestion </w:t>
      </w:r>
      <w:r w:rsidRPr="006D64D8" w:rsidR="00CC54DD">
        <w:rPr>
          <w:rFonts w:ascii="Helvetica, sans-serif" w:hAnsi="Helvetica, sans-serif"/>
        </w:rPr>
        <w:t>that</w:t>
      </w:r>
      <w:r w:rsidRPr="006D64D8" w:rsidR="00B13064">
        <w:rPr>
          <w:rFonts w:ascii="Helvetica, sans-serif" w:hAnsi="Helvetica, sans-serif"/>
        </w:rPr>
        <w:t xml:space="preserve"> new orders </w:t>
      </w:r>
      <w:r w:rsidRPr="006D64D8" w:rsidR="00CC54DD">
        <w:rPr>
          <w:rFonts w:ascii="Helvetica, sans-serif" w:hAnsi="Helvetica, sans-serif"/>
        </w:rPr>
        <w:t xml:space="preserve">be </w:t>
      </w:r>
      <w:r w:rsidRPr="006D64D8" w:rsidR="00C11F28">
        <w:rPr>
          <w:rFonts w:ascii="Helvetica, sans-serif" w:hAnsi="Helvetica, sans-serif"/>
        </w:rPr>
        <w:t>issued</w:t>
      </w:r>
      <w:r w:rsidRPr="006D64D8" w:rsidR="00CC54DD">
        <w:rPr>
          <w:rFonts w:ascii="Helvetica, sans-serif" w:hAnsi="Helvetica, sans-serif"/>
        </w:rPr>
        <w:t xml:space="preserve"> </w:t>
      </w:r>
      <w:r w:rsidRPr="006D64D8" w:rsidR="004F232A">
        <w:rPr>
          <w:rFonts w:ascii="Helvetica, sans-serif" w:hAnsi="Helvetica, sans-serif"/>
        </w:rPr>
        <w:t xml:space="preserve">in the event that the Supreme Court </w:t>
      </w:r>
      <w:r w:rsidRPr="006D64D8" w:rsidR="00CC54DD">
        <w:rPr>
          <w:rFonts w:ascii="Helvetica, sans-serif" w:hAnsi="Helvetica, sans-serif"/>
        </w:rPr>
        <w:t xml:space="preserve">allowed </w:t>
      </w:r>
      <w:r w:rsidRPr="006D64D8" w:rsidR="004F232A">
        <w:rPr>
          <w:rFonts w:ascii="Helvetica, sans-serif" w:hAnsi="Helvetica, sans-serif"/>
        </w:rPr>
        <w:t xml:space="preserve">the application. She had also attempted to retroactively supplement the inadequate reasoning of the decision </w:t>
      </w:r>
      <w:r w:rsidRPr="006D64D8" w:rsidR="00E2448F">
        <w:rPr>
          <w:rFonts w:ascii="Helvetica, sans-serif" w:hAnsi="Helvetica, sans-serif"/>
        </w:rPr>
        <w:t xml:space="preserve">in order </w:t>
      </w:r>
      <w:r w:rsidRPr="006D64D8" w:rsidR="00CD20DB">
        <w:rPr>
          <w:rFonts w:ascii="Helvetica, sans-serif" w:hAnsi="Helvetica, sans-serif"/>
        </w:rPr>
        <w:t>to</w:t>
      </w:r>
      <w:r w:rsidRPr="006D64D8" w:rsidR="004F232A">
        <w:rPr>
          <w:rFonts w:ascii="Helvetica, sans-serif" w:hAnsi="Helvetica, sans-serif"/>
        </w:rPr>
        <w:t xml:space="preserve"> justify the issuance of the new orders.</w:t>
      </w:r>
      <w:r w:rsidRPr="006D64D8" w:rsidR="00CD20DB">
        <w:rPr>
          <w:rFonts w:ascii="Helvetica, sans-serif" w:hAnsi="Helvetica, sans-serif"/>
        </w:rPr>
        <w:t xml:space="preserve"> This </w:t>
      </w:r>
      <w:r w:rsidRPr="006D64D8" w:rsidR="00F80EE0">
        <w:rPr>
          <w:rFonts w:ascii="Helvetica, sans-serif" w:hAnsi="Helvetica, sans-serif"/>
        </w:rPr>
        <w:t>had been in</w:t>
      </w:r>
      <w:r w:rsidRPr="006D64D8" w:rsidR="00CD20DB">
        <w:rPr>
          <w:rFonts w:ascii="Helvetica, sans-serif" w:hAnsi="Helvetica, sans-serif"/>
        </w:rPr>
        <w:t xml:space="preserve"> violation of the right of </w:t>
      </w:r>
      <w:r w:rsidRPr="006D64D8" w:rsidR="00F80EE0">
        <w:t xml:space="preserve">Mr Todorovic </w:t>
      </w:r>
      <w:r w:rsidRPr="006D64D8" w:rsidR="00CD20DB">
        <w:rPr>
          <w:rFonts w:ascii="Helvetica, sans-serif" w:hAnsi="Helvetica, sans-serif"/>
        </w:rPr>
        <w:t xml:space="preserve">to have the whole period of his detention reviewed and </w:t>
      </w:r>
      <w:r w:rsidRPr="006D64D8" w:rsidR="00770080">
        <w:rPr>
          <w:rFonts w:ascii="Helvetica, sans-serif" w:hAnsi="Helvetica, sans-serif"/>
        </w:rPr>
        <w:t xml:space="preserve">had, moreover, been </w:t>
      </w:r>
      <w:r w:rsidRPr="006D64D8" w:rsidR="00CD20DB">
        <w:rPr>
          <w:rFonts w:ascii="Helvetica, sans-serif" w:hAnsi="Helvetica, sans-serif"/>
        </w:rPr>
        <w:t xml:space="preserve">in contravention </w:t>
      </w:r>
      <w:r w:rsidRPr="006D64D8" w:rsidR="00DB7B94">
        <w:rPr>
          <w:rFonts w:ascii="Helvetica, sans-serif" w:hAnsi="Helvetica, sans-serif"/>
        </w:rPr>
        <w:t>of</w:t>
      </w:r>
      <w:r w:rsidRPr="006D64D8" w:rsidR="00CD20DB">
        <w:rPr>
          <w:rFonts w:ascii="Helvetica, sans-serif" w:hAnsi="Helvetica, sans-serif"/>
        </w:rPr>
        <w:t xml:space="preserve"> </w:t>
      </w:r>
      <w:r w:rsidRPr="006D64D8" w:rsidR="00DB7B94">
        <w:rPr>
          <w:rFonts w:ascii="Helvetica, sans-serif" w:hAnsi="Helvetica, sans-serif"/>
        </w:rPr>
        <w:t>s</w:t>
      </w:r>
      <w:r w:rsidRPr="006D64D8" w:rsidR="00CD20DB">
        <w:rPr>
          <w:rFonts w:ascii="Helvetica, sans-serif" w:hAnsi="Helvetica, sans-serif"/>
        </w:rPr>
        <w:t>ection 18</w:t>
      </w:r>
      <w:r w:rsidRPr="006D64D8" w:rsidR="002F30D7">
        <w:rPr>
          <w:rFonts w:ascii="Helvetica, sans-serif" w:hAnsi="Helvetica, sans-serif"/>
        </w:rPr>
        <w:t xml:space="preserve"> </w:t>
      </w:r>
      <w:r w:rsidRPr="006D64D8" w:rsidR="002F30D7">
        <w:rPr>
          <w:rFonts w:ascii="Helvetica, sans-serif" w:hAnsi="Helvetica, sans-serif"/>
          <w:lang w:val="el-GR"/>
        </w:rPr>
        <w:t>ΠΣΤ</w:t>
      </w:r>
      <w:r w:rsidRPr="006D64D8" w:rsidR="00CD20DB">
        <w:rPr>
          <w:rFonts w:ascii="Helvetica, sans-serif" w:hAnsi="Helvetica, sans-serif"/>
        </w:rPr>
        <w:t xml:space="preserve"> of the Aliens and Immigration Law.</w:t>
      </w:r>
    </w:p>
    <w:bookmarkStart w:name="AHandJKandFA" w:id="40"/>
    <w:p w:rsidRPr="006D64D8" w:rsidR="008521EC" w:rsidP="006D64D8" w:rsidRDefault="005B2A96">
      <w:pPr>
        <w:pStyle w:val="ECHRPara"/>
        <w:rPr>
          <w:snapToGrid w:val="0"/>
        </w:rPr>
      </w:pPr>
      <w:r w:rsidRPr="006D64D8">
        <w:fldChar w:fldCharType="begin"/>
      </w:r>
      <w:r w:rsidRPr="006D64D8">
        <w:instrText xml:space="preserve"> SEQ level0 \*arabic </w:instrText>
      </w:r>
      <w:r w:rsidRPr="006D64D8">
        <w:fldChar w:fldCharType="separate"/>
      </w:r>
      <w:r w:rsidRPr="006D64D8" w:rsidR="006D64D8">
        <w:rPr>
          <w:noProof/>
        </w:rPr>
        <w:t>113</w:t>
      </w:r>
      <w:r w:rsidRPr="006D64D8">
        <w:rPr>
          <w:noProof/>
        </w:rPr>
        <w:fldChar w:fldCharType="end"/>
      </w:r>
      <w:bookmarkEnd w:id="40"/>
      <w:r w:rsidRPr="006D64D8" w:rsidR="00345C2D">
        <w:t xml:space="preserve">.  In the habeas corpus proceedings brought in the cases of </w:t>
      </w:r>
      <w:r w:rsidRPr="006D64D8" w:rsidR="00345C2D">
        <w:rPr>
          <w:i/>
        </w:rPr>
        <w:t>A.H. and J.K.</w:t>
      </w:r>
      <w:r w:rsidRPr="006D64D8" w:rsidR="00EA57CA">
        <w:t xml:space="preserve"> </w:t>
      </w:r>
      <w:r w:rsidRPr="006D64D8" w:rsidR="00E707F6">
        <w:rPr>
          <w:i/>
          <w:lang w:val="en-US"/>
        </w:rPr>
        <w:t>v. Cyprus</w:t>
      </w:r>
      <w:r w:rsidRPr="006D64D8" w:rsidR="00E707F6">
        <w:rPr>
          <w:lang w:val="en-US"/>
        </w:rPr>
        <w:t xml:space="preserve"> </w:t>
      </w:r>
      <w:r w:rsidRPr="006D64D8" w:rsidR="00EA57CA">
        <w:t>(cited above</w:t>
      </w:r>
      <w:r w:rsidRPr="006D64D8" w:rsidR="00345C2D">
        <w:rPr>
          <w:snapToGrid w:val="0"/>
        </w:rPr>
        <w:t>, §</w:t>
      </w:r>
      <w:r w:rsidRPr="006D64D8" w:rsidR="00345C2D">
        <w:rPr>
          <w:rFonts w:cstheme="minorHAnsi"/>
          <w:snapToGrid w:val="0"/>
        </w:rPr>
        <w:t>§</w:t>
      </w:r>
      <w:r w:rsidRPr="006D64D8" w:rsidR="00345C2D">
        <w:rPr>
          <w:snapToGrid w:val="0"/>
        </w:rPr>
        <w:t xml:space="preserve"> 48-54</w:t>
      </w:r>
      <w:r w:rsidRPr="006D64D8" w:rsidR="00EA57CA">
        <w:rPr>
          <w:snapToGrid w:val="0"/>
        </w:rPr>
        <w:t>)</w:t>
      </w:r>
      <w:r w:rsidRPr="006D64D8" w:rsidR="00345C2D">
        <w:rPr>
          <w:snapToGrid w:val="0"/>
        </w:rPr>
        <w:t xml:space="preserve"> and </w:t>
      </w:r>
      <w:r w:rsidRPr="006D64D8" w:rsidR="00345C2D">
        <w:rPr>
          <w:i/>
          <w:snapToGrid w:val="0"/>
        </w:rPr>
        <w:t>F.A. v. Cyprus</w:t>
      </w:r>
      <w:r w:rsidRPr="006D64D8" w:rsidR="00345C2D">
        <w:rPr>
          <w:snapToGrid w:val="0"/>
        </w:rPr>
        <w:t xml:space="preserve"> </w:t>
      </w:r>
      <w:r w:rsidRPr="006D64D8" w:rsidR="00E2448F">
        <w:rPr>
          <w:snapToGrid w:val="0"/>
        </w:rPr>
        <w:t>(</w:t>
      </w:r>
      <w:r w:rsidRPr="006D64D8" w:rsidR="00BF27AF">
        <w:rPr>
          <w:snapToGrid w:val="0"/>
        </w:rPr>
        <w:t>(dec.), no. </w:t>
      </w:r>
      <w:r w:rsidRPr="006D64D8" w:rsidR="00345C2D">
        <w:rPr>
          <w:snapToGrid w:val="0"/>
        </w:rPr>
        <w:t xml:space="preserve">41816/10, </w:t>
      </w:r>
      <w:r w:rsidRPr="006D64D8" w:rsidR="00345C2D">
        <w:rPr>
          <w:rFonts w:cstheme="minorHAnsi"/>
          <w:snapToGrid w:val="0"/>
        </w:rPr>
        <w:t>§§</w:t>
      </w:r>
      <w:r w:rsidRPr="006D64D8" w:rsidR="00173BFB">
        <w:rPr>
          <w:rFonts w:cstheme="minorHAnsi"/>
          <w:snapToGrid w:val="0"/>
        </w:rPr>
        <w:t> </w:t>
      </w:r>
      <w:r w:rsidRPr="006D64D8" w:rsidR="00345C2D">
        <w:rPr>
          <w:snapToGrid w:val="0"/>
        </w:rPr>
        <w:t>24-27, 25 March 2014) the Supreme Court</w:t>
      </w:r>
      <w:r w:rsidRPr="006D64D8" w:rsidR="00E2448F">
        <w:rPr>
          <w:snapToGrid w:val="0"/>
        </w:rPr>
        <w:t>,</w:t>
      </w:r>
      <w:r w:rsidRPr="006D64D8" w:rsidR="00345C2D">
        <w:rPr>
          <w:snapToGrid w:val="0"/>
        </w:rPr>
        <w:t xml:space="preserve"> in its respective judgments </w:t>
      </w:r>
      <w:r w:rsidRPr="006D64D8" w:rsidR="00DB7B94">
        <w:rPr>
          <w:snapToGrid w:val="0"/>
        </w:rPr>
        <w:t xml:space="preserve">of </w:t>
      </w:r>
      <w:r w:rsidRPr="006D64D8" w:rsidR="00E2448F">
        <w:rPr>
          <w:rFonts w:eastAsiaTheme="majorEastAsia"/>
        </w:rPr>
        <w:t>23 February </w:t>
      </w:r>
      <w:r w:rsidRPr="006D64D8" w:rsidR="00DB7B94">
        <w:rPr>
          <w:rFonts w:eastAsiaTheme="majorEastAsia"/>
        </w:rPr>
        <w:t>2011</w:t>
      </w:r>
      <w:r w:rsidRPr="006D64D8" w:rsidR="00E2448F">
        <w:rPr>
          <w:rFonts w:eastAsiaTheme="majorEastAsia"/>
        </w:rPr>
        <w:t>,</w:t>
      </w:r>
      <w:r w:rsidRPr="006D64D8" w:rsidR="00DB7B94">
        <w:rPr>
          <w:rFonts w:eastAsiaTheme="majorEastAsia"/>
        </w:rPr>
        <w:t xml:space="preserve"> </w:t>
      </w:r>
      <w:r w:rsidRPr="006D64D8" w:rsidR="00345C2D">
        <w:rPr>
          <w:snapToGrid w:val="0"/>
        </w:rPr>
        <w:t xml:space="preserve">noted that the applicants </w:t>
      </w:r>
      <w:r w:rsidRPr="006D64D8" w:rsidR="002C633F">
        <w:rPr>
          <w:snapToGrid w:val="0"/>
        </w:rPr>
        <w:t xml:space="preserve">in question </w:t>
      </w:r>
      <w:r w:rsidRPr="006D64D8" w:rsidR="00345C2D">
        <w:rPr>
          <w:snapToGrid w:val="0"/>
        </w:rPr>
        <w:t xml:space="preserve">had complained of the conditions of their detention but had not </w:t>
      </w:r>
      <w:r w:rsidRPr="006D64D8" w:rsidR="00770080">
        <w:rPr>
          <w:snapToGrid w:val="0"/>
        </w:rPr>
        <w:t>submit</w:t>
      </w:r>
      <w:r w:rsidRPr="006D64D8" w:rsidR="005D00F2">
        <w:rPr>
          <w:snapToGrid w:val="0"/>
        </w:rPr>
        <w:t>t</w:t>
      </w:r>
      <w:r w:rsidRPr="006D64D8" w:rsidR="00770080">
        <w:rPr>
          <w:snapToGrid w:val="0"/>
        </w:rPr>
        <w:t xml:space="preserve">ed </w:t>
      </w:r>
      <w:r w:rsidRPr="006D64D8" w:rsidR="00345C2D">
        <w:rPr>
          <w:snapToGrid w:val="0"/>
        </w:rPr>
        <w:t xml:space="preserve">sufficient information for the court to be able to examine whether or not there was </w:t>
      </w:r>
      <w:r w:rsidRPr="006D64D8" w:rsidR="00E2448F">
        <w:rPr>
          <w:snapToGrid w:val="0"/>
        </w:rPr>
        <w:t xml:space="preserve">any </w:t>
      </w:r>
      <w:r w:rsidRPr="006D64D8" w:rsidR="00345C2D">
        <w:rPr>
          <w:snapToGrid w:val="0"/>
        </w:rPr>
        <w:t xml:space="preserve">scope to examine them </w:t>
      </w:r>
      <w:r w:rsidRPr="006D64D8" w:rsidR="00E2448F">
        <w:rPr>
          <w:snapToGrid w:val="0"/>
        </w:rPr>
        <w:t>with</w:t>
      </w:r>
      <w:r w:rsidRPr="006D64D8" w:rsidR="00345C2D">
        <w:rPr>
          <w:snapToGrid w:val="0"/>
        </w:rPr>
        <w:t xml:space="preserve">in </w:t>
      </w:r>
      <w:r w:rsidRPr="006D64D8" w:rsidR="00E02FC4">
        <w:rPr>
          <w:snapToGrid w:val="0"/>
        </w:rPr>
        <w:t xml:space="preserve">the context of the </w:t>
      </w:r>
      <w:r w:rsidRPr="006D64D8" w:rsidR="00DB7B94">
        <w:rPr>
          <w:snapToGrid w:val="0"/>
        </w:rPr>
        <w:t>habeas corpus proceedings</w:t>
      </w:r>
      <w:r w:rsidRPr="006D64D8" w:rsidR="008521EC">
        <w:rPr>
          <w:rFonts w:eastAsiaTheme="majorEastAsia"/>
        </w:rPr>
        <w:t>.</w:t>
      </w:r>
    </w:p>
    <w:p w:rsidRPr="006D64D8" w:rsidR="00015FE6" w:rsidP="006D64D8" w:rsidRDefault="00015FE6">
      <w:pPr>
        <w:pStyle w:val="ECHRHeading1"/>
      </w:pPr>
      <w:r w:rsidRPr="006D64D8">
        <w:t>III.  RELEVANT INTERNATIONAL AND DOMESTIC REPORTS</w:t>
      </w:r>
    </w:p>
    <w:p w:rsidRPr="006D64D8" w:rsidR="002D54F8" w:rsidP="006D64D8" w:rsidRDefault="00224968">
      <w:pPr>
        <w:pStyle w:val="ECHRHeading2"/>
      </w:pPr>
      <w:r w:rsidRPr="006D64D8">
        <w:t>A.  </w:t>
      </w:r>
      <w:r w:rsidRPr="006D64D8" w:rsidR="002D54F8">
        <w:t>Reports of the Committee for the Prevention of Torture and Inhuman or Degrading Treatment or Punishment</w:t>
      </w:r>
      <w:r w:rsidRPr="006D64D8" w:rsidR="00DB7B94">
        <w:t xml:space="preserve"> (“</w:t>
      </w:r>
      <w:r w:rsidRPr="006D64D8" w:rsidR="00783111">
        <w:t>the CPT”)</w:t>
      </w:r>
    </w:p>
    <w:p w:rsidRPr="006D64D8" w:rsidR="009E4C49" w:rsidP="006D64D8" w:rsidRDefault="00364E8E">
      <w:pPr>
        <w:pStyle w:val="ECHRHeading3"/>
      </w:pPr>
      <w:r w:rsidRPr="006D64D8">
        <w:t>1.  </w:t>
      </w:r>
      <w:r w:rsidRPr="006D64D8" w:rsidR="00783111">
        <w:t>The CPT</w:t>
      </w:r>
      <w:r w:rsidRPr="006D64D8" w:rsidR="006D64D8">
        <w:t>’</w:t>
      </w:r>
      <w:r w:rsidRPr="006D64D8" w:rsidR="00783111">
        <w:t>s 2012 r</w:t>
      </w:r>
      <w:r w:rsidRPr="006D64D8" w:rsidR="002D54F8">
        <w:t>eport</w:t>
      </w:r>
    </w:p>
    <w:bookmarkStart w:name="CPT2012" w:id="41"/>
    <w:p w:rsidRPr="006D64D8" w:rsidR="002D54F8" w:rsidP="006D64D8" w:rsidRDefault="00783111">
      <w:pPr>
        <w:pStyle w:val="ECHRPara"/>
      </w:pPr>
      <w:r w:rsidRPr="006D64D8">
        <w:fldChar w:fldCharType="begin"/>
      </w:r>
      <w:r w:rsidRPr="006D64D8">
        <w:instrText xml:space="preserve"> SEQ level0 \*arabic </w:instrText>
      </w:r>
      <w:r w:rsidRPr="006D64D8">
        <w:fldChar w:fldCharType="separate"/>
      </w:r>
      <w:r w:rsidRPr="006D64D8" w:rsidR="006D64D8">
        <w:rPr>
          <w:noProof/>
        </w:rPr>
        <w:t>114</w:t>
      </w:r>
      <w:r w:rsidRPr="006D64D8">
        <w:fldChar w:fldCharType="end"/>
      </w:r>
      <w:bookmarkEnd w:id="41"/>
      <w:r w:rsidRPr="006D64D8">
        <w:t>.  </w:t>
      </w:r>
      <w:r w:rsidRPr="006D64D8" w:rsidR="002D54F8">
        <w:t xml:space="preserve">On 6 December 2012 </w:t>
      </w:r>
      <w:r w:rsidRPr="006D64D8">
        <w:t>the CPT</w:t>
      </w:r>
      <w:r w:rsidRPr="006D64D8" w:rsidR="002D54F8">
        <w:t xml:space="preserve"> released </w:t>
      </w:r>
      <w:r w:rsidRPr="006D64D8" w:rsidR="00E2448F">
        <w:t xml:space="preserve">a </w:t>
      </w:r>
      <w:r w:rsidRPr="006D64D8" w:rsidR="002D54F8">
        <w:t xml:space="preserve">report on its visit to Cyprus from 12 </w:t>
      </w:r>
      <w:r w:rsidRPr="006D64D8" w:rsidR="00E2448F">
        <w:t xml:space="preserve">until </w:t>
      </w:r>
      <w:r w:rsidRPr="006D64D8" w:rsidR="002D54F8">
        <w:t>19 May 2008</w:t>
      </w:r>
      <w:r w:rsidRPr="006D64D8">
        <w:t xml:space="preserve">. </w:t>
      </w:r>
      <w:r w:rsidRPr="006D64D8" w:rsidR="002D54F8">
        <w:rPr>
          <w:szCs w:val="24"/>
        </w:rPr>
        <w:t>The relevant extracts of the report read as follows (footnotes omitted):</w:t>
      </w:r>
    </w:p>
    <w:p w:rsidRPr="006D64D8" w:rsidR="001A5230" w:rsidP="006D64D8" w:rsidRDefault="001A5230">
      <w:pPr>
        <w:pStyle w:val="ECHRParaQuote"/>
        <w:rPr>
          <w:b/>
        </w:rPr>
      </w:pPr>
      <w:bookmarkStart w:name="_Toc211921560" w:id="42"/>
    </w:p>
    <w:p w:rsidRPr="006D64D8" w:rsidR="001A5230" w:rsidP="006D64D8" w:rsidRDefault="001A5230">
      <w:pPr>
        <w:pStyle w:val="ECHRParaQuote"/>
        <w:rPr>
          <w:b/>
        </w:rPr>
      </w:pPr>
    </w:p>
    <w:p w:rsidRPr="006D64D8" w:rsidR="001A5230" w:rsidP="006D64D8" w:rsidRDefault="001A5230">
      <w:pPr>
        <w:pStyle w:val="ECHRParaQuote"/>
        <w:rPr>
          <w:b/>
        </w:rPr>
      </w:pPr>
    </w:p>
    <w:p w:rsidRPr="006D64D8" w:rsidR="002D54F8" w:rsidP="006D64D8" w:rsidRDefault="002D54F8">
      <w:pPr>
        <w:pStyle w:val="ECHRParaQuote"/>
        <w:rPr>
          <w:b/>
        </w:rPr>
      </w:pPr>
      <w:r w:rsidRPr="006D64D8">
        <w:rPr>
          <w:b/>
        </w:rPr>
        <w:t>“Police Establishments</w:t>
      </w:r>
    </w:p>
    <w:p w:rsidRPr="006D64D8" w:rsidR="002D54F8" w:rsidP="006D64D8" w:rsidRDefault="002D54F8">
      <w:pPr>
        <w:pStyle w:val="ECHRParaQuote"/>
        <w:rPr>
          <w:b/>
        </w:rPr>
      </w:pPr>
    </w:p>
    <w:p w:rsidRPr="006D64D8" w:rsidR="002D54F8" w:rsidP="006D64D8" w:rsidRDefault="002D54F8">
      <w:pPr>
        <w:pStyle w:val="ECHRParaQuote"/>
        <w:rPr>
          <w:b/>
        </w:rPr>
      </w:pPr>
      <w:r w:rsidRPr="006D64D8">
        <w:rPr>
          <w:b/>
        </w:rPr>
        <w:t>1</w:t>
      </w:r>
      <w:bookmarkEnd w:id="42"/>
      <w:r w:rsidRPr="006D64D8">
        <w:rPr>
          <w:b/>
        </w:rPr>
        <w:t>. Preliminary remarks</w:t>
      </w:r>
    </w:p>
    <w:p w:rsidRPr="006D64D8" w:rsidR="002D54F8" w:rsidP="006D64D8" w:rsidRDefault="002D54F8">
      <w:pPr>
        <w:pStyle w:val="ECHRParaQuote"/>
      </w:pPr>
      <w:r w:rsidRPr="006D64D8">
        <w:t>11. [...] In the course of the visit, the CPT</w:t>
      </w:r>
      <w:r w:rsidRPr="006D64D8" w:rsidR="006D64D8">
        <w:t>’</w:t>
      </w:r>
      <w:r w:rsidRPr="006D64D8">
        <w:t>s delegation met persons, detained pursuant to aliens legislation, who were held on police premises for wide-ranging periods: from a few hours to, potentially, six days at Larnaca airport holding facility, to over 15 months, e.g. at Police Prison Block 10. Custody records showed that lengthy detention could occur at any police station and many persons detained for very long periods had been moved several times from one station to another. During the week prior to the visit, a group of 27 aliens had been released, all of whom had been in detention for over six months and some for close to four years.</w:t>
      </w:r>
    </w:p>
    <w:p w:rsidRPr="006D64D8" w:rsidR="002D54F8" w:rsidP="006D64D8" w:rsidRDefault="009E4C49">
      <w:pPr>
        <w:pStyle w:val="ECHRParaQuote"/>
        <w:rPr>
          <w:bCs/>
          <w:spacing w:val="-2"/>
        </w:rPr>
      </w:pPr>
      <w:r w:rsidRPr="006D64D8">
        <w:rPr>
          <w:bCs/>
          <w:spacing w:val="-2"/>
        </w:rPr>
        <w:t>...</w:t>
      </w:r>
    </w:p>
    <w:p w:rsidRPr="006D64D8" w:rsidR="002D54F8" w:rsidP="006D64D8" w:rsidRDefault="002D54F8">
      <w:pPr>
        <w:pStyle w:val="ECHRParaQuote"/>
        <w:rPr>
          <w:b/>
          <w:bCs/>
        </w:rPr>
      </w:pPr>
      <w:bookmarkStart w:name="_Toc216522016" w:id="43"/>
      <w:bookmarkStart w:name="_Toc211921564" w:id="44"/>
      <w:bookmarkEnd w:id="43"/>
      <w:r w:rsidRPr="006D64D8">
        <w:rPr>
          <w:b/>
          <w:bCs/>
        </w:rPr>
        <w:t>5. Conditions of detention</w:t>
      </w:r>
      <w:bookmarkEnd w:id="44"/>
    </w:p>
    <w:p w:rsidRPr="006D64D8" w:rsidR="002D54F8" w:rsidP="006D64D8" w:rsidRDefault="002D54F8">
      <w:pPr>
        <w:pStyle w:val="ECHRParaQuote"/>
      </w:pPr>
      <w:r w:rsidRPr="006D64D8">
        <w:t xml:space="preserve">54. In general, the delegation noted a number of improvements in </w:t>
      </w:r>
      <w:r w:rsidRPr="006D64D8">
        <w:rPr>
          <w:u w:val="single"/>
        </w:rPr>
        <w:t>material conditions</w:t>
      </w:r>
      <w:r w:rsidRPr="006D64D8">
        <w:t xml:space="preserve"> at the police establishments visited, compared to the situation observed in</w:t>
      </w:r>
      <w:r w:rsidRPr="006D64D8" w:rsidR="008B33F6">
        <w:t> </w:t>
      </w:r>
      <w:r w:rsidRPr="006D64D8">
        <w:t xml:space="preserve">2004. In particular, the newly refurbished police cells at </w:t>
      </w:r>
      <w:r w:rsidRPr="006D64D8">
        <w:rPr>
          <w:i/>
          <w:iCs/>
        </w:rPr>
        <w:t>Pafos Police Station</w:t>
      </w:r>
      <w:r w:rsidRPr="006D64D8">
        <w:t xml:space="preserve"> provided for access to natural light and ventilation and were equipped with a plinth, a fixed stool and table, an in-cell toilet, sink and shower, and a call-bell. Conditions at </w:t>
      </w:r>
      <w:r w:rsidRPr="006D64D8">
        <w:rPr>
          <w:i/>
          <w:iCs/>
        </w:rPr>
        <w:t>Police Prison Block 10</w:t>
      </w:r>
      <w:r w:rsidRPr="006D64D8">
        <w:t xml:space="preserve"> </w:t>
      </w:r>
      <w:r w:rsidRPr="006D64D8" w:rsidR="00CB2A8A">
        <w:t>[</w:t>
      </w:r>
      <w:r w:rsidRPr="006D64D8" w:rsidR="009B24C8">
        <w:t xml:space="preserve">of </w:t>
      </w:r>
      <w:r w:rsidRPr="006D64D8" w:rsidR="00CB2A8A">
        <w:t>Nicosia Central Prisons]</w:t>
      </w:r>
      <w:r w:rsidRPr="006D64D8" w:rsidR="009B24C8">
        <w:t xml:space="preserve"> </w:t>
      </w:r>
      <w:r w:rsidRPr="006D64D8">
        <w:t>had also improved, through the installation of air-conditioning in the detention block</w:t>
      </w:r>
      <w:r w:rsidRPr="006D64D8" w:rsidR="006D64D8">
        <w:t>’</w:t>
      </w:r>
      <w:r w:rsidRPr="006D64D8">
        <w:t xml:space="preserve">s central corridor and the creation of a basket-ball court in the exercise yard. Further, sanitary facilities were entirely renovated at the </w:t>
      </w:r>
      <w:r w:rsidRPr="006D64D8">
        <w:rPr>
          <w:i/>
          <w:iCs/>
        </w:rPr>
        <w:t>former Famagusta police station in Larnaca</w:t>
      </w:r>
      <w:r w:rsidRPr="006D64D8">
        <w:t>, where conditions were also much improved in view of the lowering of occupancy levels.</w:t>
      </w:r>
    </w:p>
    <w:p w:rsidRPr="006D64D8" w:rsidR="002D54F8" w:rsidP="006D64D8" w:rsidRDefault="009E4C49">
      <w:pPr>
        <w:pStyle w:val="ECHRParaQuote"/>
        <w:rPr>
          <w:sz w:val="22"/>
        </w:rPr>
      </w:pPr>
      <w:r w:rsidRPr="006D64D8">
        <w:rPr>
          <w:sz w:val="22"/>
        </w:rPr>
        <w:t>...</w:t>
      </w:r>
    </w:p>
    <w:p w:rsidRPr="006D64D8" w:rsidR="002D54F8" w:rsidP="006D64D8" w:rsidRDefault="002D54F8">
      <w:pPr>
        <w:pStyle w:val="ECHRParaQuote"/>
      </w:pPr>
      <w:r w:rsidRPr="006D64D8">
        <w:t xml:space="preserve">56. Once again, the delegation heard consistent complaints about the provision of </w:t>
      </w:r>
      <w:r w:rsidRPr="006D64D8">
        <w:rPr>
          <w:u w:val="single"/>
        </w:rPr>
        <w:t>food</w:t>
      </w:r>
      <w:r w:rsidRPr="006D64D8">
        <w:t xml:space="preserve">, especially as regards quantity, but also as regards quality. Persons remanded in police custody were not provided with food in the evening for the first eight days at </w:t>
      </w:r>
      <w:r w:rsidRPr="006D64D8">
        <w:rPr>
          <w:i/>
          <w:iCs/>
        </w:rPr>
        <w:t>Larnaca Central Police Station</w:t>
      </w:r>
      <w:r w:rsidRPr="006D64D8">
        <w:t xml:space="preserve">. For the first 15 days of custody at </w:t>
      </w:r>
      <w:r w:rsidRPr="006D64D8">
        <w:rPr>
          <w:i/>
          <w:iCs/>
        </w:rPr>
        <w:t>Pafos</w:t>
      </w:r>
      <w:r w:rsidRPr="006D64D8">
        <w:t xml:space="preserve"> and </w:t>
      </w:r>
      <w:r w:rsidRPr="006D64D8">
        <w:rPr>
          <w:i/>
          <w:iCs/>
        </w:rPr>
        <w:t>Limassol Police Stations</w:t>
      </w:r>
      <w:r w:rsidRPr="006D64D8">
        <w:t xml:space="preserve">, only cold food was provided, once a day. </w:t>
      </w:r>
      <w:r w:rsidRPr="006D64D8">
        <w:rPr>
          <w:b/>
          <w:bCs/>
        </w:rPr>
        <w:t>The CPT recommends that all persons held on police premises are provided with appropriate food at regular intervals (including at least one full meal every day)</w:t>
      </w:r>
      <w:r w:rsidRPr="006D64D8">
        <w:t>.</w:t>
      </w:r>
    </w:p>
    <w:p w:rsidRPr="006D64D8" w:rsidR="002D54F8" w:rsidP="006D64D8" w:rsidRDefault="002D54F8">
      <w:pPr>
        <w:pStyle w:val="ECHRParaQuote"/>
      </w:pPr>
      <w:r w:rsidRPr="006D64D8">
        <w:t xml:space="preserve">57. The CPT has reiterated in the report on each visit to Cyprus that all persons detained longer than 24 hours must be offered the opportunity of one hour of </w:t>
      </w:r>
      <w:r w:rsidRPr="006D64D8">
        <w:rPr>
          <w:u w:val="single"/>
        </w:rPr>
        <w:t>outdoor exercise</w:t>
      </w:r>
      <w:r w:rsidRPr="006D64D8">
        <w:t xml:space="preserve"> every day. However, in 2008, outdoor exercise was provided only at </w:t>
      </w:r>
      <w:r w:rsidRPr="006D64D8">
        <w:rPr>
          <w:i/>
          <w:iCs/>
        </w:rPr>
        <w:t>Police Prison (Block 10)</w:t>
      </w:r>
      <w:r w:rsidRPr="006D64D8">
        <w:t xml:space="preserve"> and </w:t>
      </w:r>
      <w:r w:rsidRPr="006D64D8">
        <w:rPr>
          <w:i/>
          <w:iCs/>
        </w:rPr>
        <w:t>Larnaca</w:t>
      </w:r>
      <w:r w:rsidRPr="006D64D8">
        <w:t xml:space="preserve"> and </w:t>
      </w:r>
      <w:r w:rsidRPr="006D64D8">
        <w:rPr>
          <w:i/>
          <w:iCs/>
        </w:rPr>
        <w:t>Paralimni Police Stations</w:t>
      </w:r>
      <w:r w:rsidRPr="006D64D8">
        <w:t xml:space="preserve">. At </w:t>
      </w:r>
      <w:r w:rsidRPr="006D64D8">
        <w:rPr>
          <w:i/>
          <w:iCs/>
        </w:rPr>
        <w:t>Aradippou</w:t>
      </w:r>
      <w:r w:rsidRPr="006D64D8">
        <w:t xml:space="preserve"> and </w:t>
      </w:r>
      <w:r w:rsidRPr="006D64D8">
        <w:rPr>
          <w:i/>
          <w:iCs/>
        </w:rPr>
        <w:t>Limassol Police Stations</w:t>
      </w:r>
      <w:r w:rsidRPr="006D64D8">
        <w:t xml:space="preserve">, detained persons were offered, at best, access for several hours to a courtyard covered by corrugated plastic sheeting. Thus, outdoor exercise was still not provided at most police establishments, including those which held primarily or exclusively long-term immigration detainees, such as the </w:t>
      </w:r>
      <w:r w:rsidRPr="006D64D8">
        <w:rPr>
          <w:i/>
          <w:iCs/>
        </w:rPr>
        <w:t>former Famagusta detention facility in Larnaca</w:t>
      </w:r>
      <w:r w:rsidRPr="006D64D8">
        <w:t xml:space="preserve"> and </w:t>
      </w:r>
      <w:r w:rsidRPr="006D64D8">
        <w:rPr>
          <w:i/>
          <w:iCs/>
        </w:rPr>
        <w:t>Lakatamia Police Stations</w:t>
      </w:r>
      <w:r w:rsidRPr="006D64D8">
        <w:t>.</w:t>
      </w:r>
    </w:p>
    <w:p w:rsidRPr="006D64D8" w:rsidR="002D54F8" w:rsidP="006D64D8" w:rsidRDefault="002D54F8">
      <w:pPr>
        <w:pStyle w:val="ECHRParaQuote"/>
      </w:pPr>
      <w:r w:rsidRPr="006D64D8">
        <w:t>By a letter of 8 September 2008, the Cypriot authorities referred to the impossibility of making the outdoor space at these two establishments available to detained persons, due to the fact that the space is open to the public or shared with other police departments. In the CPT</w:t>
      </w:r>
      <w:r w:rsidRPr="006D64D8" w:rsidR="006D64D8">
        <w:t>’</w:t>
      </w:r>
      <w:r w:rsidRPr="006D64D8">
        <w:t>s view, such arguments indicate a lack of concern for the basic</w:t>
      </w:r>
      <w:r w:rsidRPr="006D64D8">
        <w:rPr>
          <w:b/>
          <w:bCs/>
        </w:rPr>
        <w:t xml:space="preserve"> </w:t>
      </w:r>
      <w:r w:rsidRPr="006D64D8">
        <w:t>needs of persons deprived of their liberty for extended periods.</w:t>
      </w:r>
      <w:r w:rsidRPr="006D64D8">
        <w:rPr>
          <w:b/>
          <w:bCs/>
        </w:rPr>
        <w:t xml:space="preserve"> The CPT calls upon the Cypriot authorities to ensure that all persons detained in police stations for longer than 24 hours are offered one hour of daily outdoor exercise.</w:t>
      </w:r>
    </w:p>
    <w:p w:rsidRPr="006D64D8" w:rsidR="009E4C49" w:rsidP="006D64D8" w:rsidRDefault="002D54F8">
      <w:pPr>
        <w:pStyle w:val="ECHRParaQuote"/>
      </w:pPr>
      <w:r w:rsidRPr="006D64D8">
        <w:t xml:space="preserve">58. Subject to remedying the shortcomings identified above, the existing police detention facilities visited in Cyprus were suitable for accommodating detained persons for short periods of time, i.e. for a few days. However, as the CPT has stressed in the past, </w:t>
      </w:r>
      <w:r w:rsidRPr="006D64D8">
        <w:rPr>
          <w:u w:val="single"/>
        </w:rPr>
        <w:t>police detention facilities will generally remain inappropriate for holding persons for prolonged periods</w:t>
      </w:r>
      <w:r w:rsidRPr="006D64D8">
        <w:t>. Indeed, none of the police establishments visited offered the material conditions or the opportunities for activities that persons detained for prolonged periods are entitled to expect.</w:t>
      </w:r>
    </w:p>
    <w:p w:rsidRPr="006D64D8" w:rsidR="002D54F8" w:rsidP="006D64D8" w:rsidRDefault="009E4C49">
      <w:pPr>
        <w:pStyle w:val="ECHRParaQuote"/>
      </w:pPr>
      <w:r w:rsidRPr="006D64D8">
        <w:t>...</w:t>
      </w:r>
    </w:p>
    <w:p w:rsidRPr="006D64D8" w:rsidR="002D54F8" w:rsidP="006D64D8" w:rsidRDefault="002D54F8">
      <w:pPr>
        <w:pStyle w:val="ECHRParaQuote"/>
      </w:pPr>
      <w:r w:rsidRPr="006D64D8">
        <w:t>At the end-of-visit talks with the Cypriot authorities, the visiting delegation made an immediate observation pursuant to Article 8, paragraph 5, of the European Convention for the prevention of Torture and Inhuman or Degrading Treatment or Punishment, requesting that the Cypriot authorities take immediate steps to improve the conditions of detention of persons held in police custody for prolonged periods. The delegation requested to be informed, within three months, of action taken in response to the immediate observation.</w:t>
      </w:r>
    </w:p>
    <w:p w:rsidRPr="006D64D8" w:rsidR="002D54F8" w:rsidP="006D64D8" w:rsidRDefault="009E4C49">
      <w:pPr>
        <w:pStyle w:val="ECHRParaQuote"/>
      </w:pPr>
      <w:r w:rsidRPr="006D64D8">
        <w:t>...</w:t>
      </w:r>
    </w:p>
    <w:p w:rsidRPr="006D64D8" w:rsidR="002D54F8" w:rsidP="006D64D8" w:rsidRDefault="002D54F8">
      <w:pPr>
        <w:pStyle w:val="ECHRParaQuote"/>
      </w:pPr>
      <w:r w:rsidRPr="006D64D8">
        <w:t xml:space="preserve">61. The CPT remains concerned by the persistence of the Cypriot authorities in using unsuitable premises for </w:t>
      </w:r>
      <w:r w:rsidRPr="006D64D8">
        <w:rPr>
          <w:u w:val="single"/>
        </w:rPr>
        <w:t>persons detained pursuant to the aliens legislation, and for prolonged periods</w:t>
      </w:r>
      <w:r w:rsidRPr="006D64D8">
        <w:t>.</w:t>
      </w:r>
    </w:p>
    <w:p w:rsidRPr="006D64D8" w:rsidR="002D54F8" w:rsidP="006D64D8" w:rsidRDefault="002D54F8">
      <w:pPr>
        <w:pStyle w:val="ECHRParaQuote"/>
      </w:pPr>
      <w:r w:rsidRPr="006D64D8">
        <w:t>It is certainly positive that the Cypriot authorities state that they intend not to keep aliens in detention for longer than 6 months. However, the fact remains that holding such persons in police stations for months on end is not acceptable. A solution to this problem cannot await the opening of the new aliens centre planned for 2012. The CPT has already described, in its previous report, the standards that accommodation provided to persons detained for prolonged periods under aliens and asylum legislation should meet.</w:t>
      </w:r>
    </w:p>
    <w:p w:rsidRPr="006D64D8" w:rsidR="002D54F8" w:rsidP="006D64D8" w:rsidRDefault="002D54F8">
      <w:pPr>
        <w:pStyle w:val="ECHRParaQuote"/>
        <w:rPr>
          <w:b/>
        </w:rPr>
      </w:pPr>
      <w:r w:rsidRPr="006D64D8">
        <w:rPr>
          <w:b/>
          <w:bCs/>
        </w:rPr>
        <w:t>The CPT once again recommends that the Cypriot authorities urgently review the conditions in the existing centres designed to hold persons deprived of their liberty under aliens/asylum legislation, in the light of the aforementioned standards, and that they ensure that any additional centres they establish comply with those standards.</w:t>
      </w:r>
    </w:p>
    <w:p w:rsidRPr="006D64D8" w:rsidR="002D54F8" w:rsidP="006D64D8" w:rsidRDefault="002D54F8">
      <w:pPr>
        <w:pStyle w:val="ECHRParaQuote"/>
        <w:rPr>
          <w:b/>
        </w:rPr>
      </w:pPr>
      <w:r w:rsidRPr="006D64D8">
        <w:rPr>
          <w:b/>
          <w:bCs/>
        </w:rPr>
        <w:t xml:space="preserve">Further, the Committee invites the Cypriot authorities to introduce a maximum time limit for the detention of foreign nationals under aliens legislation </w:t>
      </w:r>
      <w:r w:rsidRPr="006D64D8">
        <w:rPr>
          <w:b/>
        </w:rPr>
        <w:t>(as is already the case in the majority of European countries).</w:t>
      </w:r>
      <w:r w:rsidRPr="006D64D8">
        <w:t>”</w:t>
      </w:r>
    </w:p>
    <w:p w:rsidRPr="006D64D8" w:rsidR="009E4C49" w:rsidP="006D64D8" w:rsidRDefault="00AE161A">
      <w:pPr>
        <w:pStyle w:val="ECHRHeading3"/>
      </w:pPr>
      <w:r w:rsidRPr="006D64D8">
        <w:t>2.  </w:t>
      </w:r>
      <w:r w:rsidRPr="006D64D8" w:rsidR="00783111">
        <w:t>The CPT</w:t>
      </w:r>
      <w:r w:rsidRPr="006D64D8" w:rsidR="006D64D8">
        <w:t>’</w:t>
      </w:r>
      <w:r w:rsidRPr="006D64D8" w:rsidR="00783111">
        <w:t>s 2014 r</w:t>
      </w:r>
      <w:r w:rsidRPr="006D64D8" w:rsidR="002D54F8">
        <w:t>eport</w:t>
      </w:r>
    </w:p>
    <w:bookmarkStart w:name="CPT2014" w:id="45"/>
    <w:p w:rsidRPr="006D64D8" w:rsidR="009E4C49" w:rsidP="006D64D8" w:rsidRDefault="00783111">
      <w:pPr>
        <w:pStyle w:val="ECHRPara"/>
        <w:rPr>
          <w:szCs w:val="24"/>
        </w:rPr>
      </w:pPr>
      <w:r w:rsidRPr="006D64D8">
        <w:rPr>
          <w:szCs w:val="24"/>
        </w:rPr>
        <w:fldChar w:fldCharType="begin"/>
      </w:r>
      <w:r w:rsidRPr="006D64D8">
        <w:rPr>
          <w:szCs w:val="24"/>
        </w:rPr>
        <w:instrText xml:space="preserve"> SEQ level0 \*arabic </w:instrText>
      </w:r>
      <w:r w:rsidRPr="006D64D8">
        <w:rPr>
          <w:szCs w:val="24"/>
        </w:rPr>
        <w:fldChar w:fldCharType="separate"/>
      </w:r>
      <w:r w:rsidRPr="006D64D8" w:rsidR="006D64D8">
        <w:rPr>
          <w:noProof/>
          <w:szCs w:val="24"/>
        </w:rPr>
        <w:t>115</w:t>
      </w:r>
      <w:r w:rsidRPr="006D64D8">
        <w:rPr>
          <w:szCs w:val="24"/>
        </w:rPr>
        <w:fldChar w:fldCharType="end"/>
      </w:r>
      <w:bookmarkEnd w:id="45"/>
      <w:r w:rsidRPr="006D64D8">
        <w:rPr>
          <w:szCs w:val="24"/>
        </w:rPr>
        <w:t>.  </w:t>
      </w:r>
      <w:r w:rsidRPr="006D64D8" w:rsidR="002D54F8">
        <w:rPr>
          <w:szCs w:val="24"/>
        </w:rPr>
        <w:t xml:space="preserve">On 9 December 2014 </w:t>
      </w:r>
      <w:r w:rsidRPr="006D64D8">
        <w:rPr>
          <w:szCs w:val="24"/>
        </w:rPr>
        <w:t xml:space="preserve">the CPT </w:t>
      </w:r>
      <w:r w:rsidRPr="006D64D8" w:rsidR="002D54F8">
        <w:rPr>
          <w:szCs w:val="24"/>
        </w:rPr>
        <w:t xml:space="preserve">released its report on its visit to Cyprus from </w:t>
      </w:r>
      <w:r w:rsidRPr="006D64D8" w:rsidR="002D54F8">
        <w:rPr>
          <w:rFonts w:ascii="Times New Roman" w:hAnsi="Times New Roman" w:cs="Times New Roman" w:eastAsiaTheme="minorHAnsi"/>
          <w:szCs w:val="24"/>
        </w:rPr>
        <w:t>from 23 September to 1 October 2013.</w:t>
      </w:r>
      <w:r w:rsidRPr="006D64D8">
        <w:rPr>
          <w:szCs w:val="24"/>
        </w:rPr>
        <w:t xml:space="preserve"> </w:t>
      </w:r>
      <w:r w:rsidRPr="006D64D8" w:rsidR="00435FBE">
        <w:rPr>
          <w:szCs w:val="24"/>
        </w:rPr>
        <w:t>It should be noted that before this visit, on 28 January 2013, the Menoyia Detention Centre for holding illegal immigrants was opened.</w:t>
      </w:r>
    </w:p>
    <w:bookmarkStart w:name="CPT2014secondpart" w:id="46"/>
    <w:p w:rsidRPr="006D64D8" w:rsidR="002D54F8" w:rsidP="006D64D8" w:rsidRDefault="00435FBE">
      <w:pPr>
        <w:pStyle w:val="ECHRPara"/>
        <w:rPr>
          <w:szCs w:val="24"/>
        </w:rPr>
      </w:pPr>
      <w:r w:rsidRPr="006D64D8">
        <w:rPr>
          <w:rFonts w:ascii="Times New Roman" w:hAnsi="Times New Roman" w:cs="Times New Roman" w:eastAsiaTheme="minorHAnsi"/>
          <w:szCs w:val="24"/>
        </w:rPr>
        <w:fldChar w:fldCharType="begin"/>
      </w:r>
      <w:r w:rsidRPr="006D64D8">
        <w:rPr>
          <w:rFonts w:ascii="Times New Roman" w:hAnsi="Times New Roman" w:cs="Times New Roman" w:eastAsiaTheme="minorHAnsi"/>
          <w:szCs w:val="24"/>
        </w:rPr>
        <w:instrText xml:space="preserve"> SEQ level0 \*arabic </w:instrText>
      </w:r>
      <w:r w:rsidRPr="006D64D8">
        <w:rPr>
          <w:rFonts w:ascii="Times New Roman" w:hAnsi="Times New Roman" w:cs="Times New Roman" w:eastAsiaTheme="minorHAnsi"/>
          <w:szCs w:val="24"/>
        </w:rPr>
        <w:fldChar w:fldCharType="separate"/>
      </w:r>
      <w:r w:rsidRPr="006D64D8" w:rsidR="006D64D8">
        <w:rPr>
          <w:rFonts w:ascii="Times New Roman" w:hAnsi="Times New Roman" w:cs="Times New Roman" w:eastAsiaTheme="minorHAnsi"/>
          <w:noProof/>
          <w:szCs w:val="24"/>
        </w:rPr>
        <w:t>116</w:t>
      </w:r>
      <w:r w:rsidRPr="006D64D8">
        <w:rPr>
          <w:rFonts w:ascii="Times New Roman" w:hAnsi="Times New Roman" w:cs="Times New Roman" w:eastAsiaTheme="minorHAnsi"/>
          <w:szCs w:val="24"/>
        </w:rPr>
        <w:fldChar w:fldCharType="end"/>
      </w:r>
      <w:bookmarkEnd w:id="46"/>
      <w:r w:rsidRPr="006D64D8">
        <w:rPr>
          <w:rFonts w:ascii="Times New Roman" w:hAnsi="Times New Roman" w:cs="Times New Roman" w:eastAsiaTheme="minorHAnsi"/>
          <w:szCs w:val="24"/>
        </w:rPr>
        <w:t>.  </w:t>
      </w:r>
      <w:r w:rsidRPr="006D64D8" w:rsidR="002D54F8">
        <w:rPr>
          <w:szCs w:val="24"/>
        </w:rPr>
        <w:t>The relevant extracts of the report read as follows (footnotes omitted):</w:t>
      </w:r>
    </w:p>
    <w:p w:rsidRPr="006D64D8" w:rsidR="00783111" w:rsidP="006D64D8" w:rsidRDefault="002D54F8">
      <w:pPr>
        <w:pStyle w:val="ECHRParaQuote"/>
        <w:keepNext/>
        <w:keepLines/>
      </w:pPr>
      <w:r w:rsidRPr="006D64D8">
        <w:t>“</w:t>
      </w:r>
      <w:r w:rsidRPr="006D64D8" w:rsidR="009E4C49">
        <w:t>...</w:t>
      </w:r>
    </w:p>
    <w:p w:rsidRPr="006D64D8" w:rsidR="002D54F8" w:rsidP="006D64D8" w:rsidRDefault="002D54F8">
      <w:pPr>
        <w:pStyle w:val="ECHRParaQuote"/>
        <w:keepNext/>
        <w:keepLines/>
      </w:pPr>
      <w:r w:rsidRPr="006D64D8">
        <w:t>4</w:t>
      </w:r>
      <w:r w:rsidRPr="006D64D8">
        <w:rPr>
          <w:b/>
        </w:rPr>
        <w:t>. Conditions of detention</w:t>
      </w:r>
    </w:p>
    <w:p w:rsidRPr="006D64D8" w:rsidR="002D54F8" w:rsidP="006D64D8" w:rsidRDefault="002D54F8">
      <w:pPr>
        <w:pStyle w:val="ECHRParaQuote"/>
        <w:keepNext/>
        <w:keepLines/>
      </w:pPr>
      <w:r w:rsidRPr="006D64D8">
        <w:t>23. At the outset of the visit, the delegation was informed that Police Prison Blocks</w:t>
      </w:r>
      <w:r w:rsidRPr="006D64D8" w:rsidR="008B33F6">
        <w:t> </w:t>
      </w:r>
      <w:r w:rsidRPr="006D64D8">
        <w:t>9 and 10, which had previously accommodated, respectively, criminal suspects and irregular migrants, had recently been taken out of service and transferred back to Nicosia Central Prisons. It was also reported that certain police stations had now been designated specifically as being suitable for detention periods in excess of 24 hours; namely, Lakatamia, Pera Chorio, Aradippou, Limassol, Ayia Napa, Paphos and Polis Chrysochous Police Stations. The remaining police stations were classified as only being suitable for holding persons for up to 24 hours.</w:t>
      </w:r>
    </w:p>
    <w:p w:rsidRPr="006D64D8" w:rsidR="002D54F8" w:rsidP="006D64D8" w:rsidRDefault="002D54F8">
      <w:pPr>
        <w:pStyle w:val="ECHRParaQuote"/>
      </w:pPr>
      <w:r w:rsidRPr="006D64D8">
        <w:t xml:space="preserve">24. The </w:t>
      </w:r>
      <w:smartTag w:uri="urn:schemas-microsoft-com:office:smarttags" w:element="stockticker">
        <w:r w:rsidRPr="006D64D8">
          <w:t>CPT</w:t>
        </w:r>
      </w:smartTag>
      <w:r w:rsidRPr="006D64D8" w:rsidR="006D64D8">
        <w:t>’</w:t>
      </w:r>
      <w:r w:rsidRPr="006D64D8">
        <w:t>s delegation observed that most of the police establishments for the detention of persons longer than 24 hours it visited had been renovated, and that they generally offered satisfactory material conditions of detention. For example, at Lakatamia and Ay</w:t>
      </w:r>
      <w:r w:rsidRPr="006D64D8" w:rsidR="00135426">
        <w:t>i</w:t>
      </w:r>
      <w:r w:rsidRPr="006D64D8">
        <w:t xml:space="preserve">a Napa Police Stations, the single-occupancy cells were of an adequate size (measuring from 9 to </w:t>
      </w:r>
      <w:smartTag w:uri="urn:schemas-microsoft-com:office:smarttags" w:element="metricconverter">
        <w:smartTagPr>
          <w:attr w:name="ProductID" w:val="12 m2"/>
        </w:smartTagPr>
        <w:r w:rsidRPr="006D64D8">
          <w:t>12 m</w:t>
        </w:r>
        <w:r w:rsidRPr="006D64D8">
          <w:rPr>
            <w:sz w:val="16"/>
            <w:szCs w:val="16"/>
          </w:rPr>
          <w:t>2</w:t>
        </w:r>
      </w:smartTag>
      <w:r w:rsidRPr="006D64D8">
        <w:rPr>
          <w:sz w:val="16"/>
          <w:szCs w:val="16"/>
        </w:rPr>
        <w:t xml:space="preserve"> </w:t>
      </w:r>
      <w:r w:rsidRPr="006D64D8">
        <w:t>with a partitioned sanitary annex) and were all equipped with a plinth, a fixed stool and a table as well as a call bell. Further, they enjoyed adequate access to natural light and had sufficient artificial lighting and ventilation. However, at Aradippou Police Station, cells measuring 7m</w:t>
      </w:r>
      <w:r w:rsidRPr="006D64D8">
        <w:rPr>
          <w:sz w:val="16"/>
          <w:szCs w:val="16"/>
        </w:rPr>
        <w:t xml:space="preserve">2 </w:t>
      </w:r>
      <w:r w:rsidRPr="006D64D8">
        <w:t>were accommodating two persons in bunk beds and the detention area was malodorous due to the malfunctioning of the air extraction system and poor conditions of hygiene. The artificial lighting was also not functioning in some cells. Further, at Aradippou and Pera Chorio Police Stations access to natural light was unsatisfactory in most of the cells due to the design of the small opaque windows covered with layers of mesh.</w:t>
      </w:r>
    </w:p>
    <w:p w:rsidRPr="006D64D8" w:rsidR="002D54F8" w:rsidP="006D64D8" w:rsidRDefault="002D54F8">
      <w:pPr>
        <w:pStyle w:val="ECHRParaQuote"/>
      </w:pPr>
      <w:r w:rsidRPr="006D64D8">
        <w:t>The CPT recommends that the Cypriot authorities take steps to ensure that cells at Aradippou Police Station do not accommodate more than one person. Further, the abovementioned deficiencies at this police station as well as at Pera Chorio Police Station should be remedied.</w:t>
      </w:r>
    </w:p>
    <w:p w:rsidRPr="006D64D8" w:rsidR="002D54F8" w:rsidP="006D64D8" w:rsidRDefault="002D54F8">
      <w:pPr>
        <w:pStyle w:val="ECHRParaQuote"/>
      </w:pPr>
      <w:r w:rsidRPr="006D64D8">
        <w:t>25. All police stations designated to detain persons for longer than 24 hours have now been equipped with recreational areas for out-of-cell exercise. This represents an improvement since the previous visit to Cyprus in 2008. Such areas were equipped with tables and chairs fixed to the floor and in some cases also a television; they had access to natural light. Detainees could spend several hours or more every day in these recreational areas. However, none of these out-of-cell areas provided outdoor exercise. The CPT recommends that this deficiency be remedied in all these police stations</w:t>
      </w:r>
    </w:p>
    <w:p w:rsidRPr="006D64D8" w:rsidR="002D54F8" w:rsidP="006D64D8" w:rsidRDefault="002D54F8">
      <w:pPr>
        <w:pStyle w:val="ECHRParaQuote"/>
        <w:ind w:left="426" w:firstLine="141"/>
      </w:pPr>
      <w:r w:rsidRPr="006D64D8">
        <w:t>26. In sum, conditions of detention in these police stations could be considered as acceptable for periods of a few days</w:t>
      </w:r>
      <w:r w:rsidRPr="006D64D8" w:rsidR="007C6DC3">
        <w:t>. (</w:t>
      </w:r>
      <w:r w:rsidRPr="006D64D8" w:rsidR="009E4C49">
        <w:t>...</w:t>
      </w:r>
      <w:r w:rsidRPr="006D64D8" w:rsidR="007C6DC3">
        <w:t>)</w:t>
      </w:r>
    </w:p>
    <w:p w:rsidRPr="006D64D8" w:rsidR="007C6DC3" w:rsidP="006D64D8" w:rsidRDefault="009E4C49">
      <w:pPr>
        <w:pStyle w:val="ECHRParaQuote"/>
        <w:ind w:left="426" w:firstLine="141"/>
      </w:pPr>
      <w:r w:rsidRPr="006D64D8">
        <w:t>...</w:t>
      </w:r>
      <w:r w:rsidRPr="006D64D8" w:rsidR="007C6DC3">
        <w:t>”</w:t>
      </w:r>
    </w:p>
    <w:p w:rsidRPr="006D64D8" w:rsidR="002D54F8" w:rsidP="006D64D8" w:rsidRDefault="00AE161A">
      <w:pPr>
        <w:pStyle w:val="ECHRHeading2"/>
      </w:pPr>
      <w:r w:rsidRPr="006D64D8">
        <w:t>B.  </w:t>
      </w:r>
      <w:r w:rsidRPr="006D64D8" w:rsidR="002D54F8">
        <w:t>Amnesty International report concerning the detention of migrants and asylum-seekers in Cyprus</w:t>
      </w:r>
    </w:p>
    <w:p w:rsidRPr="006D64D8" w:rsidR="002D54F8" w:rsidP="006D64D8" w:rsidRDefault="003552C1">
      <w:pPr>
        <w:pStyle w:val="ECHRPara"/>
        <w:rPr>
          <w:rStyle w:val="JuParaCar"/>
          <w:rFonts w:eastAsiaTheme="minorEastAsia"/>
        </w:rPr>
      </w:pPr>
      <w:r w:rsidRPr="006D64D8">
        <w:rPr>
          <w:rStyle w:val="JuParaCar"/>
          <w:rFonts w:eastAsiaTheme="minorEastAsia"/>
        </w:rPr>
        <w:fldChar w:fldCharType="begin"/>
      </w:r>
      <w:r w:rsidRPr="006D64D8">
        <w:rPr>
          <w:rStyle w:val="JuParaCar"/>
          <w:rFonts w:eastAsiaTheme="minorEastAsia"/>
        </w:rPr>
        <w:instrText xml:space="preserve"> SEQ level0 \*arabic </w:instrText>
      </w:r>
      <w:r w:rsidRPr="006D64D8">
        <w:rPr>
          <w:rStyle w:val="JuParaCar"/>
          <w:rFonts w:eastAsiaTheme="minorEastAsia"/>
        </w:rPr>
        <w:fldChar w:fldCharType="separate"/>
      </w:r>
      <w:r w:rsidRPr="006D64D8" w:rsidR="006D64D8">
        <w:rPr>
          <w:rStyle w:val="JuParaCar"/>
          <w:rFonts w:eastAsiaTheme="minorEastAsia"/>
          <w:noProof/>
        </w:rPr>
        <w:t>117</w:t>
      </w:r>
      <w:r w:rsidRPr="006D64D8">
        <w:rPr>
          <w:rStyle w:val="JuParaCar"/>
          <w:rFonts w:eastAsiaTheme="minorEastAsia"/>
        </w:rPr>
        <w:fldChar w:fldCharType="end"/>
      </w:r>
      <w:r w:rsidRPr="006D64D8">
        <w:rPr>
          <w:rStyle w:val="JuParaCar"/>
          <w:rFonts w:eastAsiaTheme="minorEastAsia"/>
        </w:rPr>
        <w:t>.  </w:t>
      </w:r>
      <w:r w:rsidRPr="006D64D8" w:rsidR="002D54F8">
        <w:rPr>
          <w:rStyle w:val="JuParaCar"/>
          <w:rFonts w:eastAsiaTheme="minorEastAsia"/>
        </w:rPr>
        <w:t>In June 2012 Amnesty International published a report on the detention of migrants and asylum-seekers in Cyprus entitled “Punishment without a crime</w:t>
      </w:r>
      <w:r w:rsidRPr="006D64D8" w:rsidR="005B6C45">
        <w:rPr>
          <w:rStyle w:val="JuParaCar"/>
          <w:rFonts w:eastAsiaTheme="minorEastAsia"/>
          <w:i/>
        </w:rPr>
        <w:t>”</w:t>
      </w:r>
      <w:r w:rsidRPr="006D64D8" w:rsidR="004974A2">
        <w:rPr>
          <w:rStyle w:val="JuParaCar"/>
          <w:rFonts w:eastAsiaTheme="minorEastAsia"/>
        </w:rPr>
        <w:t>.</w:t>
      </w:r>
    </w:p>
    <w:p w:rsidRPr="006D64D8" w:rsidR="002D54F8" w:rsidP="006D64D8" w:rsidRDefault="00F22189">
      <w:pPr>
        <w:pStyle w:val="ECHRPara"/>
        <w:rPr>
          <w:rFonts w:asciiTheme="majorHAnsi" w:hAnsiTheme="majorHAnsi" w:eastAsiaTheme="minorHAnsi" w:cstheme="majorHAnsi"/>
          <w:szCs w:val="24"/>
        </w:rPr>
      </w:pPr>
      <w:r w:rsidRPr="006D64D8">
        <w:rPr>
          <w:rStyle w:val="JuParaCar"/>
          <w:rFonts w:eastAsiaTheme="minorEastAsia"/>
        </w:rPr>
        <w:fldChar w:fldCharType="begin"/>
      </w:r>
      <w:r w:rsidRPr="006D64D8">
        <w:rPr>
          <w:rStyle w:val="JuParaCar"/>
          <w:rFonts w:eastAsiaTheme="minorEastAsia"/>
        </w:rPr>
        <w:instrText xml:space="preserve"> SEQ level0 \*arabic </w:instrText>
      </w:r>
      <w:r w:rsidRPr="006D64D8">
        <w:rPr>
          <w:rStyle w:val="JuParaCar"/>
          <w:rFonts w:eastAsiaTheme="minorEastAsia"/>
        </w:rPr>
        <w:fldChar w:fldCharType="separate"/>
      </w:r>
      <w:r w:rsidRPr="006D64D8" w:rsidR="006D64D8">
        <w:rPr>
          <w:rStyle w:val="JuParaCar"/>
          <w:rFonts w:eastAsiaTheme="minorEastAsia"/>
          <w:noProof/>
        </w:rPr>
        <w:t>118</w:t>
      </w:r>
      <w:r w:rsidRPr="006D64D8">
        <w:rPr>
          <w:rStyle w:val="JuParaCar"/>
          <w:rFonts w:eastAsiaTheme="minorEastAsia"/>
        </w:rPr>
        <w:fldChar w:fldCharType="end"/>
      </w:r>
      <w:r w:rsidRPr="006D64D8">
        <w:rPr>
          <w:rStyle w:val="JuParaCar"/>
          <w:rFonts w:eastAsiaTheme="minorEastAsia"/>
        </w:rPr>
        <w:t>.  </w:t>
      </w:r>
      <w:r w:rsidRPr="006D64D8" w:rsidR="002D54F8">
        <w:rPr>
          <w:rStyle w:val="JuParaCar"/>
          <w:rFonts w:eastAsiaTheme="minorEastAsia"/>
        </w:rPr>
        <w:t>In th</w:t>
      </w:r>
      <w:r w:rsidRPr="006D64D8">
        <w:rPr>
          <w:rStyle w:val="JuParaCar"/>
          <w:rFonts w:eastAsiaTheme="minorEastAsia"/>
        </w:rPr>
        <w:t xml:space="preserve">e report Amnesty International observed, </w:t>
      </w:r>
      <w:r w:rsidRPr="006D64D8" w:rsidR="002D54F8">
        <w:rPr>
          <w:rStyle w:val="JuParaCar"/>
          <w:rFonts w:eastAsiaTheme="minorEastAsia"/>
          <w:i/>
        </w:rPr>
        <w:t>inter alia</w:t>
      </w:r>
      <w:r w:rsidRPr="006D64D8" w:rsidR="002D54F8">
        <w:rPr>
          <w:rStyle w:val="JuParaCar"/>
          <w:rFonts w:eastAsiaTheme="minorEastAsia"/>
        </w:rPr>
        <w:t xml:space="preserve">, </w:t>
      </w:r>
      <w:r w:rsidRPr="006D64D8">
        <w:rPr>
          <w:rStyle w:val="JuParaCar"/>
          <w:rFonts w:eastAsiaTheme="minorEastAsia"/>
        </w:rPr>
        <w:t xml:space="preserve">that it </w:t>
      </w:r>
      <w:r w:rsidRPr="006D64D8" w:rsidR="002D54F8">
        <w:rPr>
          <w:rFonts w:asciiTheme="majorHAnsi" w:hAnsiTheme="majorHAnsi" w:eastAsiaTheme="minorHAnsi" w:cstheme="majorHAnsi"/>
          <w:szCs w:val="24"/>
        </w:rPr>
        <w:t>was particularly alarmed by cases in which successful challenges against immigration detention had been mounted by way of habeas corpus applications but ha</w:t>
      </w:r>
      <w:r w:rsidRPr="006D64D8">
        <w:rPr>
          <w:rFonts w:asciiTheme="majorHAnsi" w:hAnsiTheme="majorHAnsi" w:eastAsiaTheme="minorHAnsi" w:cstheme="majorHAnsi"/>
          <w:szCs w:val="24"/>
        </w:rPr>
        <w:t>d</w:t>
      </w:r>
      <w:r w:rsidRPr="006D64D8" w:rsidR="002D54F8">
        <w:rPr>
          <w:rFonts w:asciiTheme="majorHAnsi" w:hAnsiTheme="majorHAnsi" w:eastAsiaTheme="minorHAnsi" w:cstheme="majorHAnsi"/>
          <w:szCs w:val="24"/>
        </w:rPr>
        <w:t xml:space="preserve"> not led to the release of the detainees concerned, as ordered by the Supreme Court, or release had happened only after considerable delay. The</w:t>
      </w:r>
      <w:r w:rsidRPr="006D64D8" w:rsidR="00AE4A41">
        <w:rPr>
          <w:rFonts w:asciiTheme="majorHAnsi" w:hAnsiTheme="majorHAnsi" w:eastAsiaTheme="minorHAnsi" w:cstheme="majorHAnsi"/>
          <w:szCs w:val="24"/>
        </w:rPr>
        <w:t xml:space="preserve"> report noted that</w:t>
      </w:r>
      <w:r w:rsidRPr="006D64D8" w:rsidR="002D54F8">
        <w:rPr>
          <w:rFonts w:asciiTheme="majorHAnsi" w:hAnsiTheme="majorHAnsi" w:eastAsiaTheme="minorHAnsi" w:cstheme="majorHAnsi"/>
          <w:szCs w:val="24"/>
        </w:rPr>
        <w:t xml:space="preserve"> </w:t>
      </w:r>
      <w:r w:rsidRPr="006D64D8" w:rsidR="00480C5B">
        <w:rPr>
          <w:rFonts w:asciiTheme="majorHAnsi" w:hAnsiTheme="majorHAnsi" w:eastAsiaTheme="minorHAnsi" w:cstheme="majorHAnsi"/>
          <w:szCs w:val="24"/>
        </w:rPr>
        <w:t xml:space="preserve">the </w:t>
      </w:r>
      <w:r w:rsidRPr="006D64D8" w:rsidR="002D54F8">
        <w:rPr>
          <w:rFonts w:asciiTheme="majorHAnsi" w:hAnsiTheme="majorHAnsi" w:eastAsiaTheme="minorHAnsi" w:cstheme="majorHAnsi"/>
          <w:szCs w:val="24"/>
        </w:rPr>
        <w:t xml:space="preserve">Supreme Court </w:t>
      </w:r>
      <w:r w:rsidRPr="006D64D8">
        <w:rPr>
          <w:rFonts w:asciiTheme="majorHAnsi" w:hAnsiTheme="majorHAnsi" w:eastAsiaTheme="minorHAnsi" w:cstheme="majorHAnsi"/>
          <w:szCs w:val="24"/>
        </w:rPr>
        <w:t xml:space="preserve">had </w:t>
      </w:r>
      <w:r w:rsidRPr="006D64D8" w:rsidR="002D54F8">
        <w:rPr>
          <w:rFonts w:asciiTheme="majorHAnsi" w:hAnsiTheme="majorHAnsi" w:eastAsiaTheme="minorHAnsi" w:cstheme="majorHAnsi"/>
          <w:szCs w:val="24"/>
        </w:rPr>
        <w:t xml:space="preserve">found in </w:t>
      </w:r>
      <w:r w:rsidRPr="006D64D8" w:rsidR="00AE4A41">
        <w:rPr>
          <w:rFonts w:asciiTheme="majorHAnsi" w:hAnsiTheme="majorHAnsi" w:eastAsiaTheme="minorHAnsi" w:cstheme="majorHAnsi"/>
          <w:szCs w:val="24"/>
        </w:rPr>
        <w:t xml:space="preserve">those </w:t>
      </w:r>
      <w:r w:rsidRPr="006D64D8" w:rsidR="002D54F8">
        <w:rPr>
          <w:rFonts w:asciiTheme="majorHAnsi" w:hAnsiTheme="majorHAnsi" w:eastAsiaTheme="minorHAnsi" w:cstheme="majorHAnsi"/>
          <w:szCs w:val="24"/>
        </w:rPr>
        <w:t xml:space="preserve">cases that the continuation of detention beyond six months </w:t>
      </w:r>
      <w:r w:rsidRPr="006D64D8" w:rsidR="004B3E7E">
        <w:rPr>
          <w:rFonts w:asciiTheme="majorHAnsi" w:hAnsiTheme="majorHAnsi" w:eastAsiaTheme="minorHAnsi" w:cstheme="majorHAnsi"/>
          <w:szCs w:val="24"/>
        </w:rPr>
        <w:t xml:space="preserve">had been </w:t>
      </w:r>
      <w:r w:rsidRPr="006D64D8" w:rsidR="002D54F8">
        <w:rPr>
          <w:rFonts w:asciiTheme="majorHAnsi" w:hAnsiTheme="majorHAnsi" w:eastAsiaTheme="minorHAnsi" w:cstheme="majorHAnsi"/>
          <w:szCs w:val="24"/>
        </w:rPr>
        <w:t xml:space="preserve">unlawful and </w:t>
      </w:r>
      <w:r w:rsidRPr="006D64D8" w:rsidR="004B3E7E">
        <w:rPr>
          <w:rFonts w:asciiTheme="majorHAnsi" w:hAnsiTheme="majorHAnsi" w:eastAsiaTheme="minorHAnsi" w:cstheme="majorHAnsi"/>
          <w:szCs w:val="24"/>
        </w:rPr>
        <w:t xml:space="preserve">had </w:t>
      </w:r>
      <w:r w:rsidRPr="006D64D8" w:rsidR="002D54F8">
        <w:rPr>
          <w:rFonts w:asciiTheme="majorHAnsi" w:hAnsiTheme="majorHAnsi" w:eastAsiaTheme="minorHAnsi" w:cstheme="majorHAnsi"/>
          <w:szCs w:val="24"/>
        </w:rPr>
        <w:t>ordered the individual</w:t>
      </w:r>
      <w:r w:rsidRPr="006D64D8" w:rsidR="006D64D8">
        <w:rPr>
          <w:rFonts w:asciiTheme="majorHAnsi" w:hAnsiTheme="majorHAnsi" w:eastAsiaTheme="minorHAnsi" w:cstheme="majorHAnsi"/>
          <w:szCs w:val="24"/>
        </w:rPr>
        <w:t>’</w:t>
      </w:r>
      <w:r w:rsidRPr="006D64D8" w:rsidR="002D54F8">
        <w:rPr>
          <w:rFonts w:asciiTheme="majorHAnsi" w:hAnsiTheme="majorHAnsi" w:eastAsiaTheme="minorHAnsi" w:cstheme="majorHAnsi"/>
          <w:szCs w:val="24"/>
        </w:rPr>
        <w:t xml:space="preserve">s immediate release. However, the </w:t>
      </w:r>
      <w:r w:rsidRPr="006D64D8" w:rsidR="005B6C45">
        <w:rPr>
          <w:rFonts w:asciiTheme="majorHAnsi" w:hAnsiTheme="majorHAnsi" w:eastAsiaTheme="minorHAnsi" w:cstheme="majorHAnsi"/>
          <w:szCs w:val="24"/>
        </w:rPr>
        <w:t>persons concerned</w:t>
      </w:r>
      <w:r w:rsidRPr="006D64D8" w:rsidR="002D54F8">
        <w:rPr>
          <w:rFonts w:asciiTheme="majorHAnsi" w:hAnsiTheme="majorHAnsi" w:eastAsiaTheme="minorHAnsi" w:cstheme="majorHAnsi"/>
          <w:szCs w:val="24"/>
        </w:rPr>
        <w:t xml:space="preserve"> </w:t>
      </w:r>
      <w:r w:rsidRPr="006D64D8">
        <w:rPr>
          <w:rFonts w:asciiTheme="majorHAnsi" w:hAnsiTheme="majorHAnsi" w:eastAsiaTheme="minorHAnsi" w:cstheme="majorHAnsi"/>
          <w:szCs w:val="24"/>
        </w:rPr>
        <w:t xml:space="preserve">had </w:t>
      </w:r>
      <w:r w:rsidRPr="006D64D8" w:rsidR="002D54F8">
        <w:rPr>
          <w:rFonts w:asciiTheme="majorHAnsi" w:hAnsiTheme="majorHAnsi" w:eastAsiaTheme="minorHAnsi" w:cstheme="majorHAnsi"/>
          <w:szCs w:val="24"/>
        </w:rPr>
        <w:t xml:space="preserve">instead </w:t>
      </w:r>
      <w:r w:rsidRPr="006D64D8" w:rsidR="004B3E7E">
        <w:rPr>
          <w:rFonts w:asciiTheme="majorHAnsi" w:hAnsiTheme="majorHAnsi" w:eastAsiaTheme="minorHAnsi" w:cstheme="majorHAnsi"/>
          <w:szCs w:val="24"/>
        </w:rPr>
        <w:t xml:space="preserve">been </w:t>
      </w:r>
      <w:r w:rsidRPr="006D64D8" w:rsidR="002D54F8">
        <w:rPr>
          <w:rFonts w:asciiTheme="majorHAnsi" w:hAnsiTheme="majorHAnsi" w:eastAsiaTheme="minorHAnsi" w:cstheme="majorHAnsi"/>
          <w:szCs w:val="24"/>
        </w:rPr>
        <w:t xml:space="preserve">rearrested before leaving the Supreme Court building </w:t>
      </w:r>
      <w:r w:rsidRPr="006D64D8" w:rsidR="00515FDC">
        <w:rPr>
          <w:rFonts w:asciiTheme="majorHAnsi" w:hAnsiTheme="majorHAnsi" w:eastAsiaTheme="minorHAnsi" w:cstheme="majorHAnsi"/>
          <w:szCs w:val="24"/>
        </w:rPr>
        <w:t>(</w:t>
      </w:r>
      <w:r w:rsidRPr="006D64D8" w:rsidR="002D54F8">
        <w:rPr>
          <w:rFonts w:asciiTheme="majorHAnsi" w:hAnsiTheme="majorHAnsi" w:eastAsiaTheme="minorHAnsi" w:cstheme="majorHAnsi"/>
          <w:szCs w:val="24"/>
        </w:rPr>
        <w:t xml:space="preserve">or immediately </w:t>
      </w:r>
      <w:r w:rsidRPr="006D64D8" w:rsidR="00515FDC">
        <w:rPr>
          <w:rFonts w:asciiTheme="majorHAnsi" w:hAnsiTheme="majorHAnsi" w:eastAsiaTheme="minorHAnsi" w:cstheme="majorHAnsi"/>
          <w:szCs w:val="24"/>
        </w:rPr>
        <w:t>there</w:t>
      </w:r>
      <w:r w:rsidRPr="006D64D8" w:rsidR="002D54F8">
        <w:rPr>
          <w:rFonts w:asciiTheme="majorHAnsi" w:hAnsiTheme="majorHAnsi" w:eastAsiaTheme="minorHAnsi" w:cstheme="majorHAnsi"/>
          <w:szCs w:val="24"/>
        </w:rPr>
        <w:t>after</w:t>
      </w:r>
      <w:r w:rsidRPr="006D64D8" w:rsidR="00515FDC">
        <w:rPr>
          <w:rFonts w:asciiTheme="majorHAnsi" w:hAnsiTheme="majorHAnsi" w:eastAsiaTheme="minorHAnsi" w:cstheme="majorHAnsi"/>
          <w:szCs w:val="24"/>
        </w:rPr>
        <w:t>)</w:t>
      </w:r>
      <w:r w:rsidRPr="006D64D8" w:rsidR="002D54F8">
        <w:rPr>
          <w:rFonts w:asciiTheme="majorHAnsi" w:hAnsiTheme="majorHAnsi" w:eastAsiaTheme="minorHAnsi" w:cstheme="majorHAnsi"/>
          <w:szCs w:val="24"/>
        </w:rPr>
        <w:t xml:space="preserve"> on the basis of new detention orders issued on the same grounds</w:t>
      </w:r>
      <w:r w:rsidRPr="006D64D8" w:rsidR="0043276D">
        <w:rPr>
          <w:rFonts w:asciiTheme="majorHAnsi" w:hAnsiTheme="majorHAnsi" w:eastAsiaTheme="minorHAnsi" w:cstheme="majorHAnsi"/>
          <w:szCs w:val="24"/>
        </w:rPr>
        <w:t xml:space="preserve"> </w:t>
      </w:r>
      <w:r w:rsidRPr="006D64D8" w:rsidR="00480C5B">
        <w:rPr>
          <w:rFonts w:asciiTheme="majorHAnsi" w:hAnsiTheme="majorHAnsi" w:eastAsiaTheme="minorHAnsi" w:cstheme="majorHAnsi"/>
          <w:szCs w:val="24"/>
        </w:rPr>
        <w:t xml:space="preserve">as </w:t>
      </w:r>
      <w:r w:rsidRPr="006D64D8" w:rsidR="0043276D">
        <w:t>those cited in respect of the previous detention orders</w:t>
      </w:r>
      <w:r w:rsidRPr="006D64D8" w:rsidR="002D54F8">
        <w:rPr>
          <w:rFonts w:asciiTheme="majorHAnsi" w:hAnsiTheme="majorHAnsi" w:eastAsiaTheme="minorHAnsi" w:cstheme="majorHAnsi"/>
          <w:szCs w:val="24"/>
        </w:rPr>
        <w:t xml:space="preserve">. </w:t>
      </w:r>
      <w:r w:rsidRPr="006D64D8" w:rsidR="002C633F">
        <w:rPr>
          <w:rFonts w:asciiTheme="majorHAnsi" w:hAnsiTheme="majorHAnsi" w:eastAsiaTheme="minorHAnsi" w:cstheme="majorHAnsi"/>
          <w:szCs w:val="24"/>
        </w:rPr>
        <w:t>The report observed that i</w:t>
      </w:r>
      <w:r w:rsidRPr="006D64D8" w:rsidR="002D54F8">
        <w:rPr>
          <w:rFonts w:asciiTheme="majorHAnsi" w:hAnsiTheme="majorHAnsi" w:eastAsiaTheme="minorHAnsi" w:cstheme="majorHAnsi"/>
          <w:szCs w:val="24"/>
        </w:rPr>
        <w:t>n at least one such case, the new detention order predated the Supreme Court</w:t>
      </w:r>
      <w:r w:rsidRPr="006D64D8" w:rsidR="006D64D8">
        <w:rPr>
          <w:rFonts w:asciiTheme="majorHAnsi" w:hAnsiTheme="majorHAnsi" w:eastAsiaTheme="minorHAnsi" w:cstheme="majorHAnsi"/>
          <w:szCs w:val="24"/>
        </w:rPr>
        <w:t>’</w:t>
      </w:r>
      <w:r w:rsidRPr="006D64D8" w:rsidR="002D54F8">
        <w:rPr>
          <w:rFonts w:asciiTheme="majorHAnsi" w:hAnsiTheme="majorHAnsi" w:eastAsiaTheme="minorHAnsi" w:cstheme="majorHAnsi"/>
          <w:szCs w:val="24"/>
        </w:rPr>
        <w:t xml:space="preserve">s decision by a day. Cypriot legislation provides </w:t>
      </w:r>
      <w:r w:rsidRPr="006D64D8" w:rsidR="00AE4A41">
        <w:rPr>
          <w:rFonts w:asciiTheme="majorHAnsi" w:hAnsiTheme="majorHAnsi" w:eastAsiaTheme="minorHAnsi" w:cstheme="majorHAnsi"/>
          <w:szCs w:val="24"/>
        </w:rPr>
        <w:t xml:space="preserve">the </w:t>
      </w:r>
      <w:r w:rsidRPr="006D64D8" w:rsidR="002D54F8">
        <w:rPr>
          <w:rFonts w:asciiTheme="majorHAnsi" w:hAnsiTheme="majorHAnsi" w:eastAsiaTheme="minorHAnsi" w:cstheme="majorHAnsi"/>
          <w:szCs w:val="24"/>
        </w:rPr>
        <w:t xml:space="preserve">immediate release of any third-country national </w:t>
      </w:r>
      <w:r w:rsidRPr="006D64D8" w:rsidR="004B3E7E">
        <w:rPr>
          <w:rFonts w:asciiTheme="majorHAnsi" w:hAnsiTheme="majorHAnsi" w:eastAsiaTheme="minorHAnsi" w:cstheme="majorHAnsi"/>
          <w:szCs w:val="24"/>
        </w:rPr>
        <w:t xml:space="preserve">in the event that his or her </w:t>
      </w:r>
      <w:r w:rsidRPr="006D64D8" w:rsidR="002D54F8">
        <w:rPr>
          <w:rFonts w:asciiTheme="majorHAnsi" w:hAnsiTheme="majorHAnsi" w:eastAsiaTheme="minorHAnsi" w:cstheme="majorHAnsi"/>
          <w:szCs w:val="24"/>
        </w:rPr>
        <w:t>application under Article 15</w:t>
      </w:r>
      <w:r w:rsidRPr="006D64D8">
        <w:rPr>
          <w:rFonts w:asciiTheme="majorHAnsi" w:hAnsiTheme="majorHAnsi" w:eastAsiaTheme="minorHAnsi" w:cstheme="majorHAnsi"/>
          <w:szCs w:val="24"/>
        </w:rPr>
        <w:t>5</w:t>
      </w:r>
      <w:r w:rsidRPr="006D64D8" w:rsidR="00544950">
        <w:rPr>
          <w:rFonts w:asciiTheme="majorHAnsi" w:hAnsiTheme="majorHAnsi" w:eastAsiaTheme="minorHAnsi" w:cstheme="majorHAnsi"/>
          <w:szCs w:val="24"/>
        </w:rPr>
        <w:t xml:space="preserve"> </w:t>
      </w:r>
      <w:r w:rsidRPr="006D64D8" w:rsidR="00544950">
        <w:rPr>
          <w:rFonts w:eastAsia="Times New Roman"/>
        </w:rPr>
        <w:t xml:space="preserve">§ </w:t>
      </w:r>
      <w:r w:rsidRPr="006D64D8" w:rsidR="002D54F8">
        <w:rPr>
          <w:rFonts w:asciiTheme="majorHAnsi" w:hAnsiTheme="majorHAnsi" w:eastAsiaTheme="minorHAnsi" w:cstheme="majorHAnsi"/>
          <w:szCs w:val="24"/>
        </w:rPr>
        <w:t>4 of the Constitution was successful.</w:t>
      </w:r>
    </w:p>
    <w:p w:rsidRPr="006D64D8" w:rsidR="002D54F8" w:rsidP="006D64D8" w:rsidRDefault="00F22189">
      <w:pPr>
        <w:pStyle w:val="ECHRPara"/>
      </w:pPr>
      <w:r w:rsidRPr="006D64D8">
        <w:fldChar w:fldCharType="begin"/>
      </w:r>
      <w:r w:rsidRPr="006D64D8">
        <w:instrText xml:space="preserve"> SEQ level0 \*arabic </w:instrText>
      </w:r>
      <w:r w:rsidRPr="006D64D8">
        <w:fldChar w:fldCharType="separate"/>
      </w:r>
      <w:r w:rsidRPr="006D64D8" w:rsidR="006D64D8">
        <w:rPr>
          <w:noProof/>
        </w:rPr>
        <w:t>119</w:t>
      </w:r>
      <w:r w:rsidRPr="006D64D8">
        <w:fldChar w:fldCharType="end"/>
      </w:r>
      <w:r w:rsidRPr="006D64D8">
        <w:t>.  </w:t>
      </w:r>
      <w:r w:rsidRPr="006D64D8" w:rsidR="002D54F8">
        <w:t xml:space="preserve">The report concluded that the routine detention of irregular migrants and of a large number of asylum-seekers </w:t>
      </w:r>
      <w:r w:rsidRPr="006D64D8" w:rsidR="00515FDC">
        <w:t xml:space="preserve">had been </w:t>
      </w:r>
      <w:r w:rsidRPr="006D64D8" w:rsidR="002D54F8">
        <w:t>in clear violation of Cyprus</w:t>
      </w:r>
      <w:r w:rsidRPr="006D64D8" w:rsidR="006D64D8">
        <w:t>’</w:t>
      </w:r>
      <w:r w:rsidRPr="006D64D8" w:rsidR="002D54F8">
        <w:t xml:space="preserve"> human rights obligations. It considered that this pattern of abuse </w:t>
      </w:r>
      <w:r w:rsidRPr="006D64D8" w:rsidR="00515FDC">
        <w:t xml:space="preserve">had been </w:t>
      </w:r>
      <w:r w:rsidRPr="006D64D8" w:rsidR="002D54F8">
        <w:t xml:space="preserve">partly due to inadequate legislation, but </w:t>
      </w:r>
      <w:r w:rsidRPr="006D64D8" w:rsidR="004B3E7E">
        <w:t xml:space="preserve">that </w:t>
      </w:r>
      <w:r w:rsidRPr="006D64D8" w:rsidR="002D54F8">
        <w:t xml:space="preserve">more often it </w:t>
      </w:r>
      <w:r w:rsidRPr="006D64D8" w:rsidR="00515FDC">
        <w:t xml:space="preserve">had been </w:t>
      </w:r>
      <w:r w:rsidRPr="006D64D8" w:rsidR="002D54F8">
        <w:t>down to the practice of the authorities. Lastly, the report set out a number of recommendations to the Cypriot authorities. These include</w:t>
      </w:r>
      <w:r w:rsidRPr="006D64D8" w:rsidR="005B6C45">
        <w:t>d</w:t>
      </w:r>
      <w:r w:rsidRPr="006D64D8" w:rsidR="002D54F8">
        <w:t>, in so far as relevant</w:t>
      </w:r>
      <w:r w:rsidRPr="006D64D8">
        <w:t>:</w:t>
      </w:r>
    </w:p>
    <w:p w:rsidRPr="006D64D8" w:rsidR="002D54F8" w:rsidP="006D64D8" w:rsidRDefault="002D54F8">
      <w:pPr>
        <w:pStyle w:val="ECHRPara"/>
      </w:pPr>
      <w:r w:rsidRPr="006D64D8">
        <w:t xml:space="preserve">- Ending the detention of asylum-seekers for immigration purposes in law and in practice, in line with international </w:t>
      </w:r>
      <w:r w:rsidRPr="006D64D8" w:rsidR="00515FDC">
        <w:t>human-</w:t>
      </w:r>
      <w:r w:rsidRPr="006D64D8">
        <w:t>rights standards</w:t>
      </w:r>
      <w:r w:rsidRPr="006D64D8" w:rsidR="00515FDC">
        <w:t>,</w:t>
      </w:r>
      <w:r w:rsidRPr="006D64D8">
        <w:t xml:space="preserve"> which require that such detention </w:t>
      </w:r>
      <w:r w:rsidRPr="006D64D8" w:rsidR="00515FDC">
        <w:t xml:space="preserve">be </w:t>
      </w:r>
      <w:r w:rsidRPr="006D64D8">
        <w:t>only used in exceptional circumstances;</w:t>
      </w:r>
    </w:p>
    <w:p w:rsidRPr="006D64D8" w:rsidR="002D54F8" w:rsidP="006D64D8" w:rsidRDefault="00F22189">
      <w:pPr>
        <w:pStyle w:val="ECHRPara"/>
      </w:pPr>
      <w:r w:rsidRPr="006D64D8">
        <w:t>-</w:t>
      </w:r>
      <w:r w:rsidRPr="006D64D8" w:rsidR="002D54F8">
        <w:t xml:space="preserve">Ensuring that detention </w:t>
      </w:r>
      <w:r w:rsidRPr="006D64D8" w:rsidR="00361957">
        <w:t xml:space="preserve">is </w:t>
      </w:r>
      <w:r w:rsidRPr="006D64D8" w:rsidR="002D54F8">
        <w:t>always for the shortest possible time;</w:t>
      </w:r>
    </w:p>
    <w:p w:rsidRPr="006D64D8" w:rsidR="002D54F8" w:rsidP="006D64D8" w:rsidRDefault="002D54F8">
      <w:pPr>
        <w:pStyle w:val="ECHRPara"/>
        <w:rPr>
          <w:rFonts w:asciiTheme="majorHAnsi" w:hAnsiTheme="majorHAnsi" w:eastAsiaTheme="minorHAnsi" w:cstheme="majorHAnsi"/>
          <w:color w:val="000000"/>
          <w:szCs w:val="24"/>
        </w:rPr>
      </w:pPr>
      <w:r w:rsidRPr="006D64D8">
        <w:t>-</w:t>
      </w:r>
      <w:r w:rsidRPr="006D64D8">
        <w:rPr>
          <w:rFonts w:asciiTheme="majorHAnsi" w:hAnsiTheme="majorHAnsi" w:eastAsiaTheme="minorHAnsi" w:cstheme="majorHAnsi"/>
          <w:color w:val="000000"/>
          <w:szCs w:val="24"/>
        </w:rPr>
        <w:t>Ensuring that Supreme Court orders to release detainees when their detention is found to be unlawful are complied with immediately;</w:t>
      </w:r>
    </w:p>
    <w:p w:rsidRPr="006D64D8" w:rsidR="002D54F8" w:rsidP="006D64D8" w:rsidRDefault="002D54F8">
      <w:pPr>
        <w:pStyle w:val="ECHRPara"/>
        <w:rPr>
          <w:rFonts w:asciiTheme="majorHAnsi" w:hAnsiTheme="majorHAnsi" w:eastAsiaTheme="minorHAnsi" w:cstheme="majorHAnsi"/>
          <w:color w:val="000000"/>
          <w:szCs w:val="24"/>
        </w:rPr>
      </w:pPr>
      <w:r w:rsidRPr="006D64D8">
        <w:rPr>
          <w:rFonts w:asciiTheme="majorHAnsi" w:hAnsiTheme="majorHAnsi" w:eastAsiaTheme="minorHAnsi" w:cstheme="majorHAnsi"/>
          <w:color w:val="000000"/>
          <w:szCs w:val="24"/>
        </w:rPr>
        <w:t>-Ensuring that conditions for migrants and asylum-seekers held in immigration detention conform to international and regional human rights standards</w:t>
      </w:r>
      <w:r w:rsidRPr="006D64D8" w:rsidR="004B3E7E">
        <w:rPr>
          <w:rFonts w:asciiTheme="majorHAnsi" w:hAnsiTheme="majorHAnsi" w:eastAsiaTheme="minorHAnsi" w:cstheme="majorHAnsi"/>
          <w:color w:val="000000"/>
          <w:szCs w:val="24"/>
        </w:rPr>
        <w:t xml:space="preserve"> –</w:t>
      </w:r>
      <w:r w:rsidRPr="006D64D8">
        <w:rPr>
          <w:rFonts w:asciiTheme="majorHAnsi" w:hAnsiTheme="majorHAnsi" w:eastAsiaTheme="minorHAnsi" w:cstheme="majorHAnsi"/>
          <w:color w:val="000000"/>
          <w:szCs w:val="24"/>
        </w:rPr>
        <w:t xml:space="preserve"> including the UN Body of Principles for the Protection of All Persons under Any Form of Detention and the UN Standard Minimum Rules for the Treatment of Prisoners;</w:t>
      </w:r>
    </w:p>
    <w:p w:rsidRPr="006D64D8" w:rsidR="009E4C49" w:rsidP="006D64D8" w:rsidRDefault="002D54F8">
      <w:pPr>
        <w:pStyle w:val="ECHRPara"/>
        <w:rPr>
          <w:rFonts w:asciiTheme="majorHAnsi" w:hAnsiTheme="majorHAnsi" w:eastAsiaTheme="minorHAnsi" w:cstheme="majorHAnsi"/>
          <w:szCs w:val="24"/>
        </w:rPr>
      </w:pPr>
      <w:r w:rsidRPr="006D64D8">
        <w:rPr>
          <w:rFonts w:asciiTheme="majorHAnsi" w:hAnsiTheme="majorHAnsi" w:eastAsiaTheme="minorHAnsi" w:cstheme="majorHAnsi"/>
          <w:szCs w:val="24"/>
        </w:rPr>
        <w:t xml:space="preserve">-Ensuring that irregular migrants and asylum-seekers held for immigration-related purposes </w:t>
      </w:r>
      <w:r w:rsidRPr="006D64D8" w:rsidR="00361957">
        <w:rPr>
          <w:rFonts w:asciiTheme="majorHAnsi" w:hAnsiTheme="majorHAnsi" w:eastAsiaTheme="minorHAnsi" w:cstheme="majorHAnsi"/>
          <w:szCs w:val="24"/>
        </w:rPr>
        <w:t xml:space="preserve">are (i) </w:t>
      </w:r>
      <w:r w:rsidRPr="006D64D8">
        <w:rPr>
          <w:rFonts w:asciiTheme="majorHAnsi" w:hAnsiTheme="majorHAnsi" w:eastAsiaTheme="minorHAnsi" w:cstheme="majorHAnsi"/>
          <w:szCs w:val="24"/>
        </w:rPr>
        <w:t xml:space="preserve">detained in purpose-built facilities that are not punitive in nature and </w:t>
      </w:r>
      <w:r w:rsidRPr="006D64D8" w:rsidR="00361957">
        <w:rPr>
          <w:rFonts w:asciiTheme="majorHAnsi" w:hAnsiTheme="majorHAnsi" w:eastAsiaTheme="minorHAnsi" w:cstheme="majorHAnsi"/>
          <w:szCs w:val="24"/>
        </w:rPr>
        <w:t xml:space="preserve">(ii) </w:t>
      </w:r>
      <w:r w:rsidRPr="006D64D8">
        <w:rPr>
          <w:rFonts w:asciiTheme="majorHAnsi" w:hAnsiTheme="majorHAnsi" w:eastAsiaTheme="minorHAnsi" w:cstheme="majorHAnsi"/>
          <w:szCs w:val="24"/>
        </w:rPr>
        <w:t>separated from criminal detainees;</w:t>
      </w:r>
    </w:p>
    <w:p w:rsidRPr="006D64D8" w:rsidR="002D54F8" w:rsidP="006D64D8" w:rsidRDefault="002D54F8">
      <w:pPr>
        <w:pStyle w:val="ECHRPara"/>
        <w:rPr>
          <w:rFonts w:asciiTheme="majorHAnsi" w:hAnsiTheme="majorHAnsi" w:eastAsiaTheme="minorHAnsi" w:cstheme="majorHAnsi"/>
          <w:szCs w:val="24"/>
        </w:rPr>
      </w:pPr>
      <w:r w:rsidRPr="006D64D8">
        <w:rPr>
          <w:rFonts w:asciiTheme="majorHAnsi" w:hAnsiTheme="majorHAnsi" w:eastAsiaTheme="minorHAnsi" w:cstheme="majorHAnsi"/>
          <w:color w:val="000000"/>
          <w:szCs w:val="24"/>
        </w:rPr>
        <w:t xml:space="preserve">-Ensuring that a separate bed with clean bedding and </w:t>
      </w:r>
      <w:r w:rsidRPr="006D64D8" w:rsidR="00361957">
        <w:rPr>
          <w:rFonts w:asciiTheme="majorHAnsi" w:hAnsiTheme="majorHAnsi" w:eastAsiaTheme="minorHAnsi" w:cstheme="majorHAnsi"/>
          <w:color w:val="000000"/>
          <w:szCs w:val="24"/>
        </w:rPr>
        <w:t>personal-</w:t>
      </w:r>
      <w:r w:rsidRPr="006D64D8">
        <w:rPr>
          <w:rFonts w:asciiTheme="majorHAnsi" w:hAnsiTheme="majorHAnsi" w:eastAsiaTheme="minorHAnsi" w:cstheme="majorHAnsi"/>
          <w:color w:val="000000"/>
          <w:szCs w:val="24"/>
        </w:rPr>
        <w:t xml:space="preserve">hygiene products </w:t>
      </w:r>
      <w:r w:rsidRPr="006D64D8" w:rsidR="00361957">
        <w:rPr>
          <w:rFonts w:asciiTheme="majorHAnsi" w:hAnsiTheme="majorHAnsi" w:eastAsiaTheme="minorHAnsi" w:cstheme="majorHAnsi"/>
          <w:color w:val="000000"/>
          <w:szCs w:val="24"/>
        </w:rPr>
        <w:t>are</w:t>
      </w:r>
      <w:r w:rsidRPr="006D64D8" w:rsidR="00361957">
        <w:rPr>
          <w:rFonts w:asciiTheme="majorHAnsi" w:hAnsiTheme="majorHAnsi" w:eastAsiaTheme="minorHAnsi" w:cstheme="majorHAnsi"/>
          <w:szCs w:val="24"/>
        </w:rPr>
        <w:t xml:space="preserve"> </w:t>
      </w:r>
      <w:r w:rsidRPr="006D64D8">
        <w:rPr>
          <w:rFonts w:asciiTheme="majorHAnsi" w:hAnsiTheme="majorHAnsi" w:eastAsiaTheme="minorHAnsi" w:cstheme="majorHAnsi"/>
          <w:color w:val="000000"/>
          <w:szCs w:val="24"/>
        </w:rPr>
        <w:t xml:space="preserve">provided for each detainee and that detainees </w:t>
      </w:r>
      <w:r w:rsidRPr="006D64D8" w:rsidR="00361957">
        <w:rPr>
          <w:rFonts w:asciiTheme="majorHAnsi" w:hAnsiTheme="majorHAnsi" w:eastAsiaTheme="minorHAnsi" w:cstheme="majorHAnsi"/>
          <w:color w:val="000000"/>
          <w:szCs w:val="24"/>
        </w:rPr>
        <w:t xml:space="preserve">have </w:t>
      </w:r>
      <w:r w:rsidRPr="006D64D8">
        <w:rPr>
          <w:rFonts w:asciiTheme="majorHAnsi" w:hAnsiTheme="majorHAnsi" w:eastAsiaTheme="minorHAnsi" w:cstheme="majorHAnsi"/>
          <w:color w:val="000000"/>
          <w:szCs w:val="24"/>
        </w:rPr>
        <w:t>at least one hour of outdoor exercise</w:t>
      </w:r>
      <w:r w:rsidRPr="006D64D8">
        <w:rPr>
          <w:rFonts w:asciiTheme="majorHAnsi" w:hAnsiTheme="majorHAnsi" w:eastAsiaTheme="minorHAnsi" w:cstheme="majorHAnsi"/>
          <w:szCs w:val="24"/>
        </w:rPr>
        <w:t xml:space="preserve"> </w:t>
      </w:r>
      <w:r w:rsidRPr="006D64D8">
        <w:rPr>
          <w:rFonts w:asciiTheme="majorHAnsi" w:hAnsiTheme="majorHAnsi" w:eastAsiaTheme="minorHAnsi" w:cstheme="majorHAnsi"/>
          <w:color w:val="000000"/>
          <w:szCs w:val="24"/>
        </w:rPr>
        <w:t>daily.</w:t>
      </w:r>
    </w:p>
    <w:p w:rsidRPr="006D64D8" w:rsidR="00FB58A0" w:rsidP="006D64D8" w:rsidRDefault="00AE161A">
      <w:pPr>
        <w:pStyle w:val="ECHRHeading2"/>
      </w:pPr>
      <w:r w:rsidRPr="006D64D8">
        <w:t xml:space="preserve">C.  Reports by </w:t>
      </w:r>
      <w:r w:rsidRPr="006D64D8" w:rsidR="00435FBE">
        <w:t xml:space="preserve">the </w:t>
      </w:r>
      <w:r w:rsidRPr="006D64D8" w:rsidR="00A65A91">
        <w:t>Ombudsman</w:t>
      </w:r>
    </w:p>
    <w:p w:rsidRPr="006D64D8" w:rsidR="00FB58A0" w:rsidP="006D64D8" w:rsidRDefault="00FB58A0">
      <w:pPr>
        <w:pStyle w:val="ECHRHeading3"/>
      </w:pPr>
      <w:r w:rsidRPr="006D64D8">
        <w:t xml:space="preserve">1.  Report </w:t>
      </w:r>
      <w:r w:rsidRPr="006D64D8" w:rsidR="00A65A91">
        <w:t xml:space="preserve">of the Ombudsman </w:t>
      </w:r>
      <w:r w:rsidRPr="006D64D8">
        <w:t xml:space="preserve">on her visit to Famagusta </w:t>
      </w:r>
      <w:r w:rsidRPr="006D64D8" w:rsidR="003D03A3">
        <w:t>police station</w:t>
      </w:r>
    </w:p>
    <w:bookmarkStart w:name="Ombudsmanafamagusta1" w:id="47"/>
    <w:p w:rsidRPr="006D64D8" w:rsidR="009E4C49" w:rsidP="006D64D8" w:rsidRDefault="003F0FF4">
      <w:pPr>
        <w:pStyle w:val="ECHRPara"/>
      </w:pPr>
      <w:r w:rsidRPr="006D64D8">
        <w:fldChar w:fldCharType="begin"/>
      </w:r>
      <w:r w:rsidRPr="006D64D8">
        <w:instrText xml:space="preserve"> SEQ level0 \*arabic </w:instrText>
      </w:r>
      <w:r w:rsidRPr="006D64D8">
        <w:fldChar w:fldCharType="separate"/>
      </w:r>
      <w:r w:rsidRPr="006D64D8" w:rsidR="006D64D8">
        <w:rPr>
          <w:noProof/>
        </w:rPr>
        <w:t>120</w:t>
      </w:r>
      <w:r w:rsidRPr="006D64D8">
        <w:rPr>
          <w:noProof/>
        </w:rPr>
        <w:fldChar w:fldCharType="end"/>
      </w:r>
      <w:bookmarkEnd w:id="47"/>
      <w:r w:rsidRPr="006D64D8" w:rsidR="00A65A91">
        <w:t>.  </w:t>
      </w:r>
      <w:r w:rsidRPr="006D64D8" w:rsidR="00FB58A0">
        <w:t>On 3 October 2011</w:t>
      </w:r>
      <w:r w:rsidRPr="006D64D8" w:rsidR="00F7356A">
        <w:t xml:space="preserve"> the Ombudsman,</w:t>
      </w:r>
      <w:r w:rsidRPr="006D64D8" w:rsidR="00FB58A0">
        <w:t xml:space="preserve"> in her capacity as the National Mechanism for the Prevention of Torture, issued a report following a visit to Famagusta </w:t>
      </w:r>
      <w:r w:rsidRPr="006D64D8" w:rsidR="003D03A3">
        <w:t>police station</w:t>
      </w:r>
      <w:r w:rsidRPr="006D64D8" w:rsidR="00FB58A0">
        <w:t xml:space="preserve"> on 5 August 2011. According to her report, the visit was </w:t>
      </w:r>
      <w:r w:rsidRPr="006D64D8" w:rsidR="004A336E">
        <w:t xml:space="preserve">prompted </w:t>
      </w:r>
      <w:r w:rsidRPr="006D64D8" w:rsidR="00FB58A0">
        <w:t xml:space="preserve">by a significant number of complaints </w:t>
      </w:r>
      <w:r w:rsidRPr="006D64D8" w:rsidR="004A336E">
        <w:t xml:space="preserve">to </w:t>
      </w:r>
      <w:r w:rsidRPr="006D64D8" w:rsidR="00FB58A0">
        <w:t xml:space="preserve">her office concerning an alleged </w:t>
      </w:r>
      <w:r w:rsidRPr="006D64D8" w:rsidR="004A336E">
        <w:t xml:space="preserve">instance </w:t>
      </w:r>
      <w:r w:rsidRPr="006D64D8" w:rsidR="00FB58A0">
        <w:t>of ill-treatment on the premises. Although a separate visit had been carried out in respect of the incident</w:t>
      </w:r>
      <w:r w:rsidRPr="006D64D8" w:rsidR="004A336E">
        <w:t xml:space="preserve"> in question</w:t>
      </w:r>
      <w:r w:rsidRPr="006D64D8" w:rsidR="00FB58A0">
        <w:t>, she considered that it was necessary</w:t>
      </w:r>
      <w:r w:rsidRPr="006D64D8" w:rsidR="00F7356A">
        <w:t xml:space="preserve"> </w:t>
      </w:r>
      <w:r w:rsidRPr="006D64D8" w:rsidR="00FB58A0">
        <w:t xml:space="preserve">to visit the </w:t>
      </w:r>
      <w:r w:rsidRPr="006D64D8" w:rsidR="004A336E">
        <w:t xml:space="preserve">station </w:t>
      </w:r>
      <w:r w:rsidRPr="006D64D8" w:rsidR="00FB58A0">
        <w:t>and</w:t>
      </w:r>
      <w:r w:rsidRPr="006D64D8" w:rsidR="004A336E">
        <w:t xml:space="preserve"> to</w:t>
      </w:r>
      <w:r w:rsidRPr="006D64D8" w:rsidR="00FB58A0">
        <w:t xml:space="preserve"> investigate the general conditions of </w:t>
      </w:r>
      <w:r w:rsidRPr="006D64D8" w:rsidR="004A336E">
        <w:t xml:space="preserve">the </w:t>
      </w:r>
      <w:r w:rsidRPr="006D64D8" w:rsidR="00FB58A0">
        <w:t>detention of detainees.</w:t>
      </w:r>
    </w:p>
    <w:bookmarkStart w:name="Ombudsmanafamagusta2" w:id="48"/>
    <w:p w:rsidRPr="006D64D8" w:rsidR="009E4C49" w:rsidP="006D64D8" w:rsidRDefault="003F0FF4">
      <w:pPr>
        <w:pStyle w:val="ECHRPara"/>
      </w:pPr>
      <w:r w:rsidRPr="006D64D8">
        <w:fldChar w:fldCharType="begin"/>
      </w:r>
      <w:r w:rsidRPr="006D64D8">
        <w:instrText xml:space="preserve"> SEQ level0 \*arabic </w:instrText>
      </w:r>
      <w:r w:rsidRPr="006D64D8">
        <w:fldChar w:fldCharType="separate"/>
      </w:r>
      <w:r w:rsidRPr="006D64D8" w:rsidR="006D64D8">
        <w:rPr>
          <w:noProof/>
        </w:rPr>
        <w:t>121</w:t>
      </w:r>
      <w:r w:rsidRPr="006D64D8">
        <w:rPr>
          <w:noProof/>
        </w:rPr>
        <w:fldChar w:fldCharType="end"/>
      </w:r>
      <w:bookmarkEnd w:id="48"/>
      <w:r w:rsidRPr="006D64D8" w:rsidR="00F7356A">
        <w:t>.  </w:t>
      </w:r>
      <w:r w:rsidRPr="006D64D8" w:rsidR="00FB58A0">
        <w:t xml:space="preserve">In her report the Ombudsman observed, </w:t>
      </w:r>
      <w:r w:rsidRPr="006D64D8" w:rsidR="00FB58A0">
        <w:rPr>
          <w:i/>
        </w:rPr>
        <w:t>inter alia</w:t>
      </w:r>
      <w:r w:rsidRPr="006D64D8" w:rsidR="00FB58A0">
        <w:t>, the following:</w:t>
      </w:r>
    </w:p>
    <w:p w:rsidRPr="006D64D8" w:rsidR="009E4C49" w:rsidP="006D64D8" w:rsidRDefault="00F7356A">
      <w:pPr>
        <w:pStyle w:val="ECHRPara"/>
      </w:pPr>
      <w:r w:rsidRPr="006D64D8">
        <w:t>-the detention facili</w:t>
      </w:r>
      <w:r w:rsidRPr="006D64D8" w:rsidR="00435FBE">
        <w:t xml:space="preserve">ty </w:t>
      </w:r>
      <w:r w:rsidRPr="006D64D8">
        <w:t xml:space="preserve">had </w:t>
      </w:r>
      <w:r w:rsidRPr="006D64D8" w:rsidR="004A336E">
        <w:t xml:space="preserve">had </w:t>
      </w:r>
      <w:r w:rsidRPr="006D64D8">
        <w:t xml:space="preserve">one big cell with ten beds, one cell with eight beds, </w:t>
      </w:r>
      <w:r w:rsidRPr="006D64D8" w:rsidR="004A336E">
        <w:t xml:space="preserve">and </w:t>
      </w:r>
      <w:r w:rsidRPr="006D64D8">
        <w:t>two smaller cells with two beds each;</w:t>
      </w:r>
    </w:p>
    <w:p w:rsidRPr="006D64D8" w:rsidR="00F7356A" w:rsidP="006D64D8" w:rsidRDefault="00F7356A">
      <w:pPr>
        <w:pStyle w:val="ECHRPara"/>
      </w:pPr>
      <w:r w:rsidRPr="006D64D8">
        <w:t xml:space="preserve">-none of the cells </w:t>
      </w:r>
      <w:r w:rsidRPr="006D64D8" w:rsidR="004A336E">
        <w:t xml:space="preserve">had met </w:t>
      </w:r>
      <w:r w:rsidRPr="006D64D8">
        <w:t xml:space="preserve">the </w:t>
      </w:r>
      <w:r w:rsidRPr="006D64D8" w:rsidR="004A336E">
        <w:t xml:space="preserve">minimum </w:t>
      </w:r>
      <w:r w:rsidRPr="006D64D8">
        <w:t>size recommended by the CPT;</w:t>
      </w:r>
    </w:p>
    <w:p w:rsidRPr="006D64D8" w:rsidR="00F7356A" w:rsidP="006D64D8" w:rsidRDefault="00F7356A">
      <w:pPr>
        <w:pStyle w:val="ECHRPara"/>
      </w:pPr>
      <w:r w:rsidRPr="006D64D8">
        <w:t xml:space="preserve">-on the day of her visit there </w:t>
      </w:r>
      <w:r w:rsidRPr="006D64D8" w:rsidR="004A336E">
        <w:t xml:space="preserve">had been </w:t>
      </w:r>
      <w:r w:rsidRPr="006D64D8">
        <w:t>twenty detainees in total</w:t>
      </w:r>
      <w:r w:rsidRPr="006D64D8" w:rsidR="004A336E">
        <w:t xml:space="preserve"> (</w:t>
      </w:r>
      <w:r w:rsidRPr="006D64D8">
        <w:t>the capacity of the facilities being for twenty-two persons</w:t>
      </w:r>
      <w:r w:rsidRPr="006D64D8" w:rsidR="004A336E">
        <w:t>)</w:t>
      </w:r>
      <w:r w:rsidRPr="006D64D8">
        <w:t>;</w:t>
      </w:r>
    </w:p>
    <w:p w:rsidRPr="006D64D8" w:rsidR="009E4C49" w:rsidP="006D64D8" w:rsidRDefault="00F7356A">
      <w:pPr>
        <w:pStyle w:val="ECHRPara"/>
      </w:pPr>
      <w:r w:rsidRPr="006D64D8">
        <w:t>-</w:t>
      </w:r>
      <w:r w:rsidRPr="006D64D8" w:rsidR="00FB58A0">
        <w:t xml:space="preserve">although the temperature and natural light </w:t>
      </w:r>
      <w:r w:rsidRPr="006D64D8" w:rsidR="004A336E">
        <w:t xml:space="preserve">had been </w:t>
      </w:r>
      <w:r w:rsidRPr="006D64D8" w:rsidR="00FB58A0">
        <w:t xml:space="preserve">adequate there </w:t>
      </w:r>
      <w:r w:rsidRPr="006D64D8" w:rsidR="004A336E">
        <w:t xml:space="preserve">had been </w:t>
      </w:r>
      <w:r w:rsidRPr="006D64D8" w:rsidR="00FB58A0">
        <w:t xml:space="preserve">a strong stench </w:t>
      </w:r>
      <w:r w:rsidRPr="006D64D8" w:rsidR="00177BB4">
        <w:t xml:space="preserve">that had indicated </w:t>
      </w:r>
      <w:r w:rsidRPr="006D64D8" w:rsidR="00FB58A0">
        <w:t>a lack of hygiene;</w:t>
      </w:r>
    </w:p>
    <w:p w:rsidRPr="006D64D8" w:rsidR="00C71922" w:rsidP="006D64D8" w:rsidRDefault="00C71922">
      <w:pPr>
        <w:pStyle w:val="ECHRPara"/>
      </w:pPr>
      <w:r w:rsidRPr="006D64D8">
        <w:t xml:space="preserve">-there </w:t>
      </w:r>
      <w:r w:rsidRPr="006D64D8" w:rsidR="004A336E">
        <w:t xml:space="preserve">had been </w:t>
      </w:r>
      <w:r w:rsidRPr="006D64D8">
        <w:t>three toilets and four showers;</w:t>
      </w:r>
    </w:p>
    <w:p w:rsidRPr="006D64D8" w:rsidR="009E4C49" w:rsidP="006D64D8" w:rsidRDefault="00F7356A">
      <w:pPr>
        <w:pStyle w:val="ECHRPara"/>
      </w:pPr>
      <w:r w:rsidRPr="006D64D8">
        <w:t>-</w:t>
      </w:r>
      <w:r w:rsidRPr="006D64D8" w:rsidR="00FB58A0">
        <w:t xml:space="preserve">there </w:t>
      </w:r>
      <w:r w:rsidRPr="006D64D8" w:rsidR="004A336E">
        <w:t xml:space="preserve">had been </w:t>
      </w:r>
      <w:r w:rsidRPr="006D64D8" w:rsidR="00FB58A0">
        <w:t>no toilet paper, soap or shampoo in the cells</w:t>
      </w:r>
      <w:r w:rsidRPr="006D64D8" w:rsidR="00177BB4">
        <w:t>,</w:t>
      </w:r>
      <w:r w:rsidRPr="006D64D8" w:rsidR="00FB58A0">
        <w:t xml:space="preserve"> and the staff had said that these were provided to detainees upon request;</w:t>
      </w:r>
    </w:p>
    <w:p w:rsidRPr="006D64D8" w:rsidR="00C71922" w:rsidP="006D64D8" w:rsidRDefault="00C71922">
      <w:pPr>
        <w:pStyle w:val="ECHRPara"/>
        <w:rPr>
          <w:rFonts w:asciiTheme="majorHAnsi" w:hAnsiTheme="majorHAnsi" w:cstheme="majorHAnsi"/>
        </w:rPr>
      </w:pPr>
      <w:r w:rsidRPr="006D64D8">
        <w:t>-detainees</w:t>
      </w:r>
      <w:r w:rsidRPr="006D64D8" w:rsidR="00FB58A0">
        <w:t xml:space="preserve"> </w:t>
      </w:r>
      <w:r w:rsidRPr="006D64D8" w:rsidR="004A336E">
        <w:t xml:space="preserve">had </w:t>
      </w:r>
      <w:r w:rsidRPr="006D64D8" w:rsidR="00FB58A0">
        <w:t>received three meals per day</w:t>
      </w:r>
      <w:r w:rsidRPr="006D64D8" w:rsidR="004A336E">
        <w:t>,</w:t>
      </w:r>
      <w:r w:rsidRPr="006D64D8" w:rsidR="00FB58A0">
        <w:t xml:space="preserve"> </w:t>
      </w:r>
      <w:r w:rsidRPr="006D64D8" w:rsidR="00177BB4">
        <w:t xml:space="preserve">one </w:t>
      </w:r>
      <w:r w:rsidRPr="006D64D8" w:rsidR="00FB58A0">
        <w:t xml:space="preserve">of which </w:t>
      </w:r>
      <w:r w:rsidRPr="006D64D8" w:rsidR="00177BB4">
        <w:t>had been</w:t>
      </w:r>
      <w:r w:rsidRPr="006D64D8" w:rsidR="00FB58A0">
        <w:t xml:space="preserve"> warm; during confidential interviews </w:t>
      </w:r>
      <w:r w:rsidRPr="006D64D8" w:rsidR="00177BB4">
        <w:t xml:space="preserve">the Ombudsman </w:t>
      </w:r>
      <w:r w:rsidRPr="006D64D8">
        <w:t>had received complaints</w:t>
      </w:r>
      <w:r w:rsidRPr="006D64D8" w:rsidR="00FB58A0">
        <w:t xml:space="preserve"> about the quantity</w:t>
      </w:r>
      <w:r w:rsidRPr="006D64D8" w:rsidR="004A336E">
        <w:t xml:space="preserve"> of food</w:t>
      </w:r>
      <w:r w:rsidRPr="006D64D8" w:rsidR="00FB58A0">
        <w:t xml:space="preserve">, </w:t>
      </w:r>
      <w:r w:rsidRPr="006D64D8" w:rsidR="004A336E">
        <w:t xml:space="preserve">a </w:t>
      </w:r>
      <w:r w:rsidRPr="006D64D8" w:rsidR="00FB58A0">
        <w:t xml:space="preserve">lack of fruit and </w:t>
      </w:r>
      <w:r w:rsidRPr="006D64D8" w:rsidR="004A336E">
        <w:t xml:space="preserve">the fact </w:t>
      </w:r>
      <w:r w:rsidRPr="006D64D8">
        <w:rPr>
          <w:rFonts w:asciiTheme="majorHAnsi" w:hAnsiTheme="majorHAnsi" w:cstheme="majorHAnsi"/>
        </w:rPr>
        <w:t xml:space="preserve">that the food </w:t>
      </w:r>
      <w:r w:rsidRPr="006D64D8" w:rsidR="004A336E">
        <w:rPr>
          <w:rFonts w:asciiTheme="majorHAnsi" w:hAnsiTheme="majorHAnsi" w:cstheme="majorHAnsi"/>
        </w:rPr>
        <w:t xml:space="preserve">had </w:t>
      </w:r>
      <w:r w:rsidRPr="006D64D8">
        <w:rPr>
          <w:rFonts w:asciiTheme="majorHAnsi" w:hAnsiTheme="majorHAnsi" w:cstheme="majorHAnsi"/>
        </w:rPr>
        <w:t>not met the dietary needs of Muslim detainees during the Ramadan period;</w:t>
      </w:r>
    </w:p>
    <w:p w:rsidRPr="006D64D8" w:rsidR="00C71922" w:rsidP="006D64D8" w:rsidRDefault="00C71922">
      <w:pPr>
        <w:pStyle w:val="ECHRPara"/>
      </w:pPr>
      <w:r w:rsidRPr="006D64D8">
        <w:t xml:space="preserve">- </w:t>
      </w:r>
      <w:r w:rsidRPr="006D64D8" w:rsidR="00FB58A0">
        <w:t xml:space="preserve">there </w:t>
      </w:r>
      <w:r w:rsidRPr="006D64D8" w:rsidR="004A336E">
        <w:t xml:space="preserve">had been </w:t>
      </w:r>
      <w:r w:rsidRPr="006D64D8" w:rsidR="00FB58A0">
        <w:t>no outdoor exercise yard</w:t>
      </w:r>
      <w:r w:rsidRPr="006D64D8" w:rsidR="004A336E">
        <w:t xml:space="preserve">, </w:t>
      </w:r>
      <w:r w:rsidRPr="006D64D8" w:rsidR="00FB58A0">
        <w:t xml:space="preserve">as a result </w:t>
      </w:r>
      <w:r w:rsidRPr="006D64D8" w:rsidR="004A336E">
        <w:t xml:space="preserve">of which </w:t>
      </w:r>
      <w:r w:rsidRPr="006D64D8" w:rsidR="00FB58A0">
        <w:t xml:space="preserve">the detainees </w:t>
      </w:r>
      <w:r w:rsidRPr="006D64D8" w:rsidR="004A336E">
        <w:t xml:space="preserve">had </w:t>
      </w:r>
      <w:r w:rsidRPr="006D64D8" w:rsidR="00FB58A0">
        <w:t>remained</w:t>
      </w:r>
      <w:r w:rsidRPr="006D64D8" w:rsidR="00FD0D95">
        <w:t xml:space="preserve"> throughout their detention </w:t>
      </w:r>
      <w:r w:rsidRPr="006D64D8" w:rsidR="004A336E">
        <w:t xml:space="preserve">locked </w:t>
      </w:r>
      <w:r w:rsidRPr="006D64D8" w:rsidR="00FD0D95">
        <w:t xml:space="preserve">up </w:t>
      </w:r>
      <w:r w:rsidRPr="006D64D8" w:rsidR="004A336E">
        <w:t xml:space="preserve">in </w:t>
      </w:r>
      <w:r w:rsidRPr="006D64D8" w:rsidR="00FD0D95">
        <w:t>the detention wing</w:t>
      </w:r>
      <w:r w:rsidRPr="006D64D8" w:rsidR="00FB58A0">
        <w:t xml:space="preserve"> without contact with the outside worl</w:t>
      </w:r>
      <w:r w:rsidRPr="006D64D8">
        <w:t>d, natural light and fresh air;</w:t>
      </w:r>
    </w:p>
    <w:p w:rsidRPr="006D64D8" w:rsidR="00C71922" w:rsidP="006D64D8" w:rsidRDefault="00C71922">
      <w:pPr>
        <w:pStyle w:val="ECHRPara"/>
      </w:pPr>
      <w:r w:rsidRPr="006D64D8">
        <w:t>-</w:t>
      </w:r>
      <w:r w:rsidRPr="006D64D8" w:rsidR="00FB58A0">
        <w:t>some detainees had been held at the station for more than ten months</w:t>
      </w:r>
      <w:r w:rsidRPr="006D64D8" w:rsidR="004A336E">
        <w:t>,</w:t>
      </w:r>
      <w:r w:rsidRPr="006D64D8" w:rsidR="00FB58A0">
        <w:t xml:space="preserve"> and the lack of exercise had had serious repercussions on their phy</w:t>
      </w:r>
      <w:r w:rsidRPr="006D64D8">
        <w:t>sical and psychological health</w:t>
      </w:r>
      <w:r w:rsidRPr="006D64D8" w:rsidR="00177BB4">
        <w:t>;</w:t>
      </w:r>
    </w:p>
    <w:p w:rsidRPr="006D64D8" w:rsidR="00FB58A0" w:rsidP="006D64D8" w:rsidRDefault="00C71922">
      <w:pPr>
        <w:pStyle w:val="ECHRPara"/>
      </w:pPr>
      <w:r w:rsidRPr="006D64D8">
        <w:t>-</w:t>
      </w:r>
      <w:r w:rsidRPr="006D64D8" w:rsidR="00FB58A0">
        <w:t xml:space="preserve">visits </w:t>
      </w:r>
      <w:r w:rsidRPr="006D64D8" w:rsidR="004A336E">
        <w:t xml:space="preserve">had taken </w:t>
      </w:r>
      <w:r w:rsidRPr="006D64D8" w:rsidR="00FB58A0">
        <w:t xml:space="preserve">place in a staff office as there </w:t>
      </w:r>
      <w:r w:rsidRPr="006D64D8" w:rsidR="004A336E">
        <w:t xml:space="preserve">had been </w:t>
      </w:r>
      <w:r w:rsidRPr="006D64D8" w:rsidR="00FB58A0">
        <w:t>no visiting area</w:t>
      </w:r>
      <w:r w:rsidRPr="006D64D8" w:rsidR="004A336E">
        <w:t>,</w:t>
      </w:r>
      <w:r w:rsidRPr="006D64D8" w:rsidR="00FB58A0">
        <w:t xml:space="preserve"> and detainees </w:t>
      </w:r>
      <w:r w:rsidRPr="006D64D8" w:rsidR="004A336E">
        <w:t xml:space="preserve">had been </w:t>
      </w:r>
      <w:r w:rsidRPr="006D64D8" w:rsidR="00FB58A0">
        <w:t>handcuffed during all visits</w:t>
      </w:r>
      <w:r w:rsidRPr="006D64D8" w:rsidR="00FD0D95">
        <w:t xml:space="preserve"> </w:t>
      </w:r>
      <w:r w:rsidRPr="006D64D8" w:rsidR="004A336E">
        <w:t>from their</w:t>
      </w:r>
      <w:r w:rsidRPr="006D64D8" w:rsidR="00FD0D95">
        <w:t xml:space="preserve"> family and friends;</w:t>
      </w:r>
    </w:p>
    <w:p w:rsidRPr="006D64D8" w:rsidR="009E4C49" w:rsidP="006D64D8" w:rsidRDefault="00FD0D95">
      <w:pPr>
        <w:pStyle w:val="ECHRPara"/>
      </w:pPr>
      <w:r w:rsidRPr="006D64D8">
        <w:t xml:space="preserve">- the three police officers on duty at the facility had not been permanent staff of the facility and had received no special training </w:t>
      </w:r>
      <w:r w:rsidRPr="006D64D8" w:rsidR="00177BB4">
        <w:t xml:space="preserve">in respect of </w:t>
      </w:r>
      <w:r w:rsidRPr="006D64D8">
        <w:t>the execution of their duties. They</w:t>
      </w:r>
      <w:r w:rsidRPr="006D64D8" w:rsidR="007B2042">
        <w:t xml:space="preserve"> </w:t>
      </w:r>
      <w:r w:rsidRPr="006D64D8" w:rsidR="004A336E">
        <w:t xml:space="preserve">had </w:t>
      </w:r>
      <w:r w:rsidRPr="006D64D8" w:rsidR="007B2042">
        <w:t>worked twelve-hour shifts from a small prefabricated construction</w:t>
      </w:r>
      <w:r w:rsidRPr="006D64D8" w:rsidR="004A336E">
        <w:t>,</w:t>
      </w:r>
      <w:r w:rsidRPr="006D64D8" w:rsidR="007B2042">
        <w:t xml:space="preserve"> which </w:t>
      </w:r>
      <w:r w:rsidRPr="006D64D8" w:rsidR="004A336E">
        <w:t xml:space="preserve">had </w:t>
      </w:r>
      <w:r w:rsidRPr="006D64D8" w:rsidR="007B2042">
        <w:t xml:space="preserve">served as an office. The working hours, the training and the working conditions of the officers </w:t>
      </w:r>
      <w:r w:rsidRPr="006D64D8" w:rsidR="004A336E">
        <w:t xml:space="preserve">had been </w:t>
      </w:r>
      <w:r w:rsidRPr="006D64D8" w:rsidR="007B2042">
        <w:t xml:space="preserve">inappropriate for the execution of their duties in a facility </w:t>
      </w:r>
      <w:r w:rsidRPr="006D64D8" w:rsidR="004A336E">
        <w:t xml:space="preserve">housing </w:t>
      </w:r>
      <w:r w:rsidRPr="006D64D8" w:rsidR="007B2042">
        <w:t xml:space="preserve">people of various nationalities </w:t>
      </w:r>
      <w:r w:rsidRPr="006D64D8" w:rsidR="004A336E">
        <w:t xml:space="preserve">who had been </w:t>
      </w:r>
      <w:r w:rsidRPr="006D64D8" w:rsidR="007B2042">
        <w:t xml:space="preserve">detained for the purpose of </w:t>
      </w:r>
      <w:r w:rsidRPr="006D64D8" w:rsidR="004A336E">
        <w:t xml:space="preserve">their </w:t>
      </w:r>
      <w:r w:rsidRPr="006D64D8" w:rsidR="007B2042">
        <w:t>deportation.</w:t>
      </w:r>
    </w:p>
    <w:p w:rsidRPr="006D64D8" w:rsidR="00FD0D95" w:rsidP="006D64D8" w:rsidRDefault="007B2042">
      <w:pPr>
        <w:pStyle w:val="ECHRPara"/>
      </w:pPr>
      <w:r w:rsidRPr="006D64D8">
        <w:t>-the inadequate conditions of detention</w:t>
      </w:r>
      <w:r w:rsidRPr="006D64D8" w:rsidR="004A336E">
        <w:t>,</w:t>
      </w:r>
      <w:r w:rsidRPr="006D64D8">
        <w:t xml:space="preserve"> in combination with the difficult working conditions of the officers</w:t>
      </w:r>
      <w:r w:rsidRPr="006D64D8" w:rsidR="004A336E">
        <w:t>, had</w:t>
      </w:r>
      <w:r w:rsidRPr="006D64D8">
        <w:t xml:space="preserve"> created conditions </w:t>
      </w:r>
      <w:r w:rsidRPr="006D64D8" w:rsidR="004A336E">
        <w:t xml:space="preserve">that </w:t>
      </w:r>
      <w:r w:rsidRPr="006D64D8">
        <w:t xml:space="preserve">could easily </w:t>
      </w:r>
      <w:r w:rsidRPr="006D64D8" w:rsidR="004A336E">
        <w:t xml:space="preserve">have given </w:t>
      </w:r>
      <w:r w:rsidRPr="006D64D8">
        <w:t>rise to tension and protests</w:t>
      </w:r>
      <w:r w:rsidRPr="006D64D8" w:rsidR="00260937">
        <w:t>.</w:t>
      </w:r>
      <w:r w:rsidRPr="006D64D8">
        <w:t xml:space="preserve"> </w:t>
      </w:r>
      <w:r w:rsidRPr="006D64D8" w:rsidR="00260937">
        <w:t>(Indeed,</w:t>
      </w:r>
      <w:r w:rsidRPr="006D64D8">
        <w:t xml:space="preserve"> </w:t>
      </w:r>
      <w:r w:rsidRPr="006D64D8" w:rsidR="004A336E">
        <w:t xml:space="preserve">an </w:t>
      </w:r>
      <w:r w:rsidRPr="006D64D8">
        <w:t>incident had taken place in the facility on 12 July 2011 between detainees and officers</w:t>
      </w:r>
      <w:r w:rsidRPr="006D64D8" w:rsidR="00577359">
        <w:t>.)</w:t>
      </w:r>
    </w:p>
    <w:bookmarkStart w:name="Ombudsmanafamagusta3unsuitable" w:id="49"/>
    <w:p w:rsidRPr="006D64D8" w:rsidR="00FB58A0" w:rsidP="006D64D8" w:rsidRDefault="003F0FF4">
      <w:pPr>
        <w:pStyle w:val="ECHRPara"/>
      </w:pPr>
      <w:r w:rsidRPr="006D64D8">
        <w:fldChar w:fldCharType="begin"/>
      </w:r>
      <w:r w:rsidRPr="006D64D8">
        <w:instrText xml:space="preserve"> SEQ level0 \*arabic </w:instrText>
      </w:r>
      <w:r w:rsidRPr="006D64D8">
        <w:fldChar w:fldCharType="separate"/>
      </w:r>
      <w:r w:rsidRPr="006D64D8" w:rsidR="006D64D8">
        <w:rPr>
          <w:noProof/>
        </w:rPr>
        <w:t>122</w:t>
      </w:r>
      <w:r w:rsidRPr="006D64D8">
        <w:rPr>
          <w:noProof/>
        </w:rPr>
        <w:fldChar w:fldCharType="end"/>
      </w:r>
      <w:bookmarkEnd w:id="49"/>
      <w:r w:rsidRPr="006D64D8" w:rsidR="00C71922">
        <w:t>.  </w:t>
      </w:r>
      <w:r w:rsidRPr="006D64D8" w:rsidR="00FB58A0">
        <w:t xml:space="preserve">The Ombudsman concluded that the detention facility was not compatible with the basic principles </w:t>
      </w:r>
      <w:r w:rsidRPr="006D64D8" w:rsidR="004A336E">
        <w:t xml:space="preserve">governing </w:t>
      </w:r>
      <w:r w:rsidRPr="006D64D8" w:rsidR="00FB58A0">
        <w:t xml:space="preserve">the treatment of detainees and international standards. The conditions in which detainees were kept, </w:t>
      </w:r>
      <w:r w:rsidRPr="006D64D8" w:rsidR="004A336E">
        <w:t xml:space="preserve">had </w:t>
      </w:r>
      <w:r w:rsidRPr="006D64D8" w:rsidR="00FB58A0">
        <w:t xml:space="preserve">led on many occasions to </w:t>
      </w:r>
      <w:r w:rsidRPr="006D64D8" w:rsidR="00260937">
        <w:t xml:space="preserve">the </w:t>
      </w:r>
      <w:r w:rsidRPr="006D64D8" w:rsidR="00FB58A0">
        <w:t xml:space="preserve">degrading and humiliating treatment of detainees and </w:t>
      </w:r>
      <w:r w:rsidRPr="006D64D8" w:rsidR="00260937">
        <w:t xml:space="preserve">the </w:t>
      </w:r>
      <w:r w:rsidRPr="006D64D8" w:rsidR="00FB58A0">
        <w:t xml:space="preserve">violation of their basic rights. She recommended that the detainees be transferred to a safe area and that the facility stop operating as it was unsuitable for the detention of </w:t>
      </w:r>
      <w:r w:rsidRPr="006D64D8" w:rsidR="004A336E">
        <w:t>people</w:t>
      </w:r>
      <w:r w:rsidRPr="006D64D8" w:rsidR="00FB58A0">
        <w:t xml:space="preserve">. Its continued operation meant </w:t>
      </w:r>
      <w:r w:rsidRPr="006D64D8" w:rsidR="004A336E">
        <w:t xml:space="preserve">that </w:t>
      </w:r>
      <w:r w:rsidRPr="006D64D8" w:rsidR="00FB58A0">
        <w:t>the Republic of Cyprus ran the risk of being exposed internationally.</w:t>
      </w:r>
    </w:p>
    <w:p w:rsidRPr="006D64D8" w:rsidR="00FB58A0" w:rsidP="006D64D8" w:rsidRDefault="00FB58A0">
      <w:pPr>
        <w:pStyle w:val="ECHRHeading3"/>
      </w:pPr>
      <w:r w:rsidRPr="006D64D8">
        <w:t xml:space="preserve">2.  Report of the Ombudsman on her visit to Paphos </w:t>
      </w:r>
      <w:r w:rsidRPr="006D64D8" w:rsidR="003D03A3">
        <w:t>police station</w:t>
      </w:r>
    </w:p>
    <w:bookmarkStart w:name="Ombudsmanpaphos1" w:id="50"/>
    <w:p w:rsidRPr="006D64D8" w:rsidR="00FB58A0" w:rsidP="006D64D8" w:rsidRDefault="00437CF8">
      <w:pPr>
        <w:pStyle w:val="ECHRPara"/>
        <w:rPr>
          <w:rStyle w:val="JuParaCar"/>
          <w:rFonts w:eastAsiaTheme="minorEastAsia"/>
        </w:rPr>
      </w:pPr>
      <w:r w:rsidRPr="006D64D8">
        <w:rPr>
          <w:rStyle w:val="JuParaCar"/>
          <w:rFonts w:eastAsiaTheme="minorEastAsia"/>
        </w:rPr>
        <w:fldChar w:fldCharType="begin"/>
      </w:r>
      <w:r w:rsidRPr="006D64D8">
        <w:rPr>
          <w:rStyle w:val="JuParaCar"/>
          <w:rFonts w:eastAsiaTheme="minorEastAsia"/>
        </w:rPr>
        <w:instrText xml:space="preserve"> SEQ level0 \*arabic </w:instrText>
      </w:r>
      <w:r w:rsidRPr="006D64D8">
        <w:rPr>
          <w:rStyle w:val="JuParaCar"/>
          <w:rFonts w:eastAsiaTheme="minorEastAsia"/>
        </w:rPr>
        <w:fldChar w:fldCharType="separate"/>
      </w:r>
      <w:r w:rsidRPr="006D64D8" w:rsidR="006D64D8">
        <w:rPr>
          <w:rStyle w:val="JuParaCar"/>
          <w:rFonts w:eastAsiaTheme="minorEastAsia"/>
          <w:noProof/>
        </w:rPr>
        <w:t>123</w:t>
      </w:r>
      <w:r w:rsidRPr="006D64D8">
        <w:rPr>
          <w:rStyle w:val="JuParaCar"/>
          <w:rFonts w:eastAsiaTheme="minorEastAsia"/>
        </w:rPr>
        <w:fldChar w:fldCharType="end"/>
      </w:r>
      <w:bookmarkEnd w:id="50"/>
      <w:r w:rsidRPr="006D64D8">
        <w:rPr>
          <w:rStyle w:val="JuParaCar"/>
          <w:rFonts w:eastAsiaTheme="minorEastAsia"/>
        </w:rPr>
        <w:t>.  </w:t>
      </w:r>
      <w:r w:rsidRPr="006D64D8" w:rsidR="00FB58A0">
        <w:rPr>
          <w:rStyle w:val="JuParaCar"/>
          <w:rFonts w:eastAsiaTheme="minorEastAsia"/>
        </w:rPr>
        <w:t>On 2 March 2015, the Ombudsman issued</w:t>
      </w:r>
      <w:r w:rsidRPr="006D64D8">
        <w:rPr>
          <w:rStyle w:val="JuParaCar"/>
          <w:rFonts w:eastAsiaTheme="minorEastAsia"/>
        </w:rPr>
        <w:t xml:space="preserve"> a report following a visit </w:t>
      </w:r>
      <w:r w:rsidRPr="006D64D8" w:rsidR="00260937">
        <w:rPr>
          <w:rStyle w:val="JuParaCar"/>
          <w:rFonts w:eastAsiaTheme="minorEastAsia"/>
        </w:rPr>
        <w:t xml:space="preserve">undertaken by her </w:t>
      </w:r>
      <w:r w:rsidRPr="006D64D8">
        <w:rPr>
          <w:rStyle w:val="JuParaCar"/>
          <w:rFonts w:eastAsiaTheme="minorEastAsia"/>
        </w:rPr>
        <w:t xml:space="preserve">to </w:t>
      </w:r>
      <w:r w:rsidRPr="006D64D8" w:rsidR="00FB58A0">
        <w:rPr>
          <w:rStyle w:val="JuParaCar"/>
          <w:rFonts w:eastAsiaTheme="minorEastAsia"/>
        </w:rPr>
        <w:t xml:space="preserve">Paphos </w:t>
      </w:r>
      <w:r w:rsidRPr="006D64D8" w:rsidR="003D03A3">
        <w:rPr>
          <w:rStyle w:val="JuParaCar"/>
          <w:rFonts w:eastAsiaTheme="minorEastAsia"/>
        </w:rPr>
        <w:t>police station</w:t>
      </w:r>
      <w:r w:rsidRPr="006D64D8" w:rsidR="00FB58A0">
        <w:rPr>
          <w:rStyle w:val="JuParaCar"/>
          <w:rFonts w:eastAsiaTheme="minorEastAsia"/>
        </w:rPr>
        <w:t xml:space="preserve"> on 3 October 2014.</w:t>
      </w:r>
    </w:p>
    <w:bookmarkStart w:name="Ombudsmanpaphos2" w:id="51"/>
    <w:p w:rsidRPr="006D64D8" w:rsidR="00437CF8" w:rsidP="006D64D8" w:rsidRDefault="003F0FF4">
      <w:pPr>
        <w:pStyle w:val="ECHRPara"/>
      </w:pPr>
      <w:r w:rsidRPr="006D64D8">
        <w:fldChar w:fldCharType="begin"/>
      </w:r>
      <w:r w:rsidRPr="006D64D8">
        <w:instrText xml:space="preserve"> SEQ level0 \*arabic </w:instrText>
      </w:r>
      <w:r w:rsidRPr="006D64D8">
        <w:fldChar w:fldCharType="separate"/>
      </w:r>
      <w:r w:rsidRPr="006D64D8" w:rsidR="006D64D8">
        <w:rPr>
          <w:noProof/>
        </w:rPr>
        <w:t>124</w:t>
      </w:r>
      <w:r w:rsidRPr="006D64D8">
        <w:rPr>
          <w:noProof/>
        </w:rPr>
        <w:fldChar w:fldCharType="end"/>
      </w:r>
      <w:bookmarkEnd w:id="51"/>
      <w:r w:rsidRPr="006D64D8" w:rsidR="00437CF8">
        <w:t>.  </w:t>
      </w:r>
      <w:r w:rsidRPr="006D64D8" w:rsidR="00FB58A0">
        <w:t xml:space="preserve">In her report the Ombudsman </w:t>
      </w:r>
      <w:r w:rsidRPr="006D64D8" w:rsidR="00437CF8">
        <w:t>made the following observations:</w:t>
      </w:r>
    </w:p>
    <w:p w:rsidRPr="006D64D8" w:rsidR="009E4C49" w:rsidP="006D64D8" w:rsidRDefault="00437CF8">
      <w:pPr>
        <w:pStyle w:val="ECHRPara"/>
      </w:pPr>
      <w:r w:rsidRPr="006D64D8">
        <w:t>-</w:t>
      </w:r>
      <w:r w:rsidRPr="006D64D8" w:rsidR="00FB58A0">
        <w:t xml:space="preserve">persons </w:t>
      </w:r>
      <w:r w:rsidRPr="006D64D8" w:rsidR="00260937">
        <w:t xml:space="preserve">detained </w:t>
      </w:r>
      <w:r w:rsidRPr="006D64D8" w:rsidR="00FB58A0">
        <w:t xml:space="preserve">with a view to deportation </w:t>
      </w:r>
      <w:r w:rsidRPr="006D64D8" w:rsidR="00600A9F">
        <w:t>had been</w:t>
      </w:r>
      <w:r w:rsidRPr="006D64D8" w:rsidR="00FB58A0">
        <w:t xml:space="preserve"> </w:t>
      </w:r>
      <w:r w:rsidRPr="006D64D8" w:rsidR="00600A9F">
        <w:t xml:space="preserve">held </w:t>
      </w:r>
      <w:r w:rsidRPr="006D64D8" w:rsidR="00FB58A0">
        <w:t>together</w:t>
      </w:r>
      <w:r w:rsidRPr="006D64D8" w:rsidR="00600A9F">
        <w:t xml:space="preserve"> </w:t>
      </w:r>
      <w:r w:rsidRPr="006D64D8" w:rsidR="00260937">
        <w:t>with</w:t>
      </w:r>
      <w:r w:rsidRPr="006D64D8" w:rsidR="00600A9F">
        <w:t xml:space="preserve"> criminal suspects</w:t>
      </w:r>
      <w:r w:rsidRPr="006D64D8" w:rsidR="00FB58A0">
        <w:t>, in contravention of CPT standards</w:t>
      </w:r>
      <w:r w:rsidRPr="006D64D8" w:rsidR="00AB1F7F">
        <w:t xml:space="preserve"> (</w:t>
      </w:r>
      <w:r w:rsidRPr="006D64D8" w:rsidR="00600A9F">
        <w:t>the Ombudsman cited</w:t>
      </w:r>
      <w:r w:rsidRPr="006D64D8" w:rsidR="00AB1F7F">
        <w:t xml:space="preserve"> a document entitled “CPT Standards” </w:t>
      </w:r>
      <w:r w:rsidRPr="006D64D8" w:rsidR="007B195B">
        <w:t>(</w:t>
      </w:r>
      <w:r w:rsidRPr="006D64D8" w:rsidR="00AB1F7F">
        <w:t>CPT/Inf/E (2002) 1 – Rev. 2010, p.</w:t>
      </w:r>
      <w:r w:rsidRPr="006D64D8" w:rsidR="00743102">
        <w:t>p.</w:t>
      </w:r>
      <w:r w:rsidRPr="006D64D8" w:rsidR="000B0350">
        <w:t> </w:t>
      </w:r>
      <w:r w:rsidRPr="006D64D8" w:rsidR="00AB1F7F">
        <w:t>53-55);</w:t>
      </w:r>
    </w:p>
    <w:p w:rsidRPr="006D64D8" w:rsidR="009E4C49" w:rsidP="006D64D8" w:rsidRDefault="00437CF8">
      <w:pPr>
        <w:pStyle w:val="ECHRPara"/>
      </w:pPr>
      <w:r w:rsidRPr="006D64D8">
        <w:t>-</w:t>
      </w:r>
      <w:r w:rsidRPr="006D64D8" w:rsidR="00FB58A0">
        <w:t xml:space="preserve">one of the detainees had been kept at the station for over five months, even though the facility </w:t>
      </w:r>
      <w:r w:rsidRPr="006D64D8" w:rsidR="00600A9F">
        <w:t xml:space="preserve">had been </w:t>
      </w:r>
      <w:r w:rsidRPr="006D64D8" w:rsidR="00FB58A0">
        <w:t>unsuitable for detention of such duration;</w:t>
      </w:r>
    </w:p>
    <w:p w:rsidRPr="006D64D8" w:rsidR="00437CF8" w:rsidP="006D64D8" w:rsidRDefault="00437CF8">
      <w:pPr>
        <w:pStyle w:val="ECHRPara"/>
      </w:pPr>
      <w:r w:rsidRPr="006D64D8">
        <w:t>-</w:t>
      </w:r>
      <w:r w:rsidRPr="006D64D8" w:rsidR="00FB58A0">
        <w:t xml:space="preserve">although the cells </w:t>
      </w:r>
      <w:r w:rsidRPr="006D64D8" w:rsidR="00600A9F">
        <w:t xml:space="preserve">had been </w:t>
      </w:r>
      <w:r w:rsidRPr="006D64D8" w:rsidR="00FB58A0">
        <w:t xml:space="preserve">of a satisfactory size, the sanitary facilities inside the cells </w:t>
      </w:r>
      <w:r w:rsidRPr="006D64D8" w:rsidR="00600A9F">
        <w:t xml:space="preserve">had been </w:t>
      </w:r>
      <w:r w:rsidRPr="006D64D8" w:rsidR="00FB58A0">
        <w:t>visible to the staff due to the lack of a partition;</w:t>
      </w:r>
    </w:p>
    <w:p w:rsidRPr="006D64D8" w:rsidR="00437CF8" w:rsidP="006D64D8" w:rsidRDefault="00437CF8">
      <w:pPr>
        <w:pStyle w:val="ECHRPara"/>
      </w:pPr>
      <w:r w:rsidRPr="006D64D8">
        <w:t>-</w:t>
      </w:r>
      <w:r w:rsidRPr="006D64D8" w:rsidR="00FB58A0">
        <w:t xml:space="preserve"> the detaine</w:t>
      </w:r>
      <w:r w:rsidRPr="006D64D8">
        <w:t xml:space="preserve">es had </w:t>
      </w:r>
      <w:r w:rsidRPr="006D64D8" w:rsidR="00600A9F">
        <w:t xml:space="preserve">had </w:t>
      </w:r>
      <w:r w:rsidRPr="006D64D8">
        <w:t>to clean their own cells;</w:t>
      </w:r>
    </w:p>
    <w:p w:rsidRPr="006D64D8" w:rsidR="009E4C49" w:rsidP="006D64D8" w:rsidRDefault="00437CF8">
      <w:pPr>
        <w:pStyle w:val="ECHRPara"/>
      </w:pPr>
      <w:r w:rsidRPr="006D64D8">
        <w:t xml:space="preserve">-no cleaning products </w:t>
      </w:r>
      <w:r w:rsidRPr="006D64D8" w:rsidR="00600A9F">
        <w:t xml:space="preserve">had been </w:t>
      </w:r>
      <w:r w:rsidRPr="006D64D8">
        <w:t xml:space="preserve">provided </w:t>
      </w:r>
      <w:r w:rsidRPr="006D64D8" w:rsidR="00FB58A0">
        <w:t xml:space="preserve">and there </w:t>
      </w:r>
      <w:r w:rsidRPr="006D64D8" w:rsidR="00600A9F">
        <w:t xml:space="preserve">had been </w:t>
      </w:r>
      <w:r w:rsidRPr="006D64D8" w:rsidR="00FB58A0">
        <w:t>no disinfection and cleaning when</w:t>
      </w:r>
      <w:r w:rsidRPr="006D64D8" w:rsidR="009E4C49">
        <w:t xml:space="preserve"> </w:t>
      </w:r>
      <w:r w:rsidRPr="006D64D8" w:rsidR="00600A9F">
        <w:t>changing over</w:t>
      </w:r>
      <w:r w:rsidRPr="006D64D8" w:rsidR="00FB58A0">
        <w:t xml:space="preserve"> detainees;</w:t>
      </w:r>
    </w:p>
    <w:p w:rsidRPr="006D64D8" w:rsidR="009E4C49" w:rsidP="006D64D8" w:rsidRDefault="00437CF8">
      <w:pPr>
        <w:pStyle w:val="ECHRPara"/>
      </w:pPr>
      <w:r w:rsidRPr="006D64D8">
        <w:t>-</w:t>
      </w:r>
      <w:r w:rsidRPr="006D64D8" w:rsidR="00FB58A0">
        <w:t xml:space="preserve">although the temperature in the cells </w:t>
      </w:r>
      <w:r w:rsidRPr="006D64D8" w:rsidR="00600A9F">
        <w:t xml:space="preserve">had been </w:t>
      </w:r>
      <w:r w:rsidRPr="006D64D8" w:rsidR="00FB58A0">
        <w:t xml:space="preserve">satisfactory, there </w:t>
      </w:r>
      <w:r w:rsidRPr="006D64D8" w:rsidR="00600A9F">
        <w:t xml:space="preserve">had been </w:t>
      </w:r>
      <w:r w:rsidRPr="006D64D8" w:rsidR="00FB58A0">
        <w:t xml:space="preserve">no windows </w:t>
      </w:r>
      <w:r w:rsidRPr="006D64D8" w:rsidR="00260937">
        <w:t xml:space="preserve">– </w:t>
      </w:r>
      <w:r w:rsidRPr="006D64D8" w:rsidR="00FB58A0">
        <w:t>just glass bricks</w:t>
      </w:r>
      <w:r w:rsidRPr="006D64D8" w:rsidR="00260937">
        <w:t>,</w:t>
      </w:r>
      <w:r w:rsidRPr="006D64D8" w:rsidR="00FB58A0">
        <w:t xml:space="preserve"> which </w:t>
      </w:r>
      <w:r w:rsidRPr="006D64D8" w:rsidR="00600A9F">
        <w:t xml:space="preserve">had </w:t>
      </w:r>
      <w:r w:rsidRPr="006D64D8" w:rsidR="00FB58A0">
        <w:t>let in</w:t>
      </w:r>
      <w:r w:rsidRPr="006D64D8" w:rsidR="00260937">
        <w:t xml:space="preserve"> only</w:t>
      </w:r>
      <w:r w:rsidRPr="006D64D8" w:rsidR="00FB58A0">
        <w:t xml:space="preserve"> a limited amount of natural light and </w:t>
      </w:r>
      <w:r w:rsidRPr="006D64D8" w:rsidR="00600A9F">
        <w:t xml:space="preserve">had </w:t>
      </w:r>
      <w:r w:rsidRPr="006D64D8" w:rsidR="00FB58A0">
        <w:t>prevented the natural ventilation of the cells;</w:t>
      </w:r>
    </w:p>
    <w:p w:rsidRPr="006D64D8" w:rsidR="009E4C49" w:rsidP="006D64D8" w:rsidRDefault="00437CF8">
      <w:pPr>
        <w:pStyle w:val="ECHRPara"/>
      </w:pPr>
      <w:r w:rsidRPr="006D64D8">
        <w:t>-</w:t>
      </w:r>
      <w:r w:rsidRPr="006D64D8" w:rsidR="00FB58A0">
        <w:t xml:space="preserve">detainees had reported that they were only given toilet paper when they requested </w:t>
      </w:r>
      <w:r w:rsidRPr="006D64D8" w:rsidR="00600A9F">
        <w:t>it</w:t>
      </w:r>
      <w:r w:rsidRPr="006D64D8" w:rsidR="00260937">
        <w:t>,</w:t>
      </w:r>
      <w:r w:rsidRPr="006D64D8" w:rsidR="00600A9F">
        <w:t xml:space="preserve"> </w:t>
      </w:r>
      <w:r w:rsidRPr="006D64D8" w:rsidR="00FB58A0">
        <w:t>but no soap or shampoo;</w:t>
      </w:r>
    </w:p>
    <w:p w:rsidRPr="006D64D8" w:rsidR="009E4C49" w:rsidP="006D64D8" w:rsidRDefault="00437CF8">
      <w:pPr>
        <w:pStyle w:val="ECHRPara"/>
      </w:pPr>
      <w:r w:rsidRPr="006D64D8">
        <w:t>-</w:t>
      </w:r>
      <w:r w:rsidRPr="006D64D8" w:rsidR="00FB58A0">
        <w:t xml:space="preserve">although there </w:t>
      </w:r>
      <w:r w:rsidRPr="006D64D8" w:rsidR="00600A9F">
        <w:t xml:space="preserve">had been </w:t>
      </w:r>
      <w:r w:rsidRPr="006D64D8" w:rsidR="00FB58A0">
        <w:t xml:space="preserve">an internal yard with natural light and ventilation, </w:t>
      </w:r>
      <w:r w:rsidRPr="006D64D8" w:rsidR="00600A9F">
        <w:t>according to the interviews</w:t>
      </w:r>
      <w:r w:rsidRPr="006D64D8" w:rsidR="00FB58A0">
        <w:t xml:space="preserve"> with the detainees, there </w:t>
      </w:r>
      <w:r w:rsidRPr="006D64D8" w:rsidR="00600A9F">
        <w:t xml:space="preserve">had been </w:t>
      </w:r>
      <w:r w:rsidRPr="006D64D8" w:rsidR="00FB58A0">
        <w:t>no regular e</w:t>
      </w:r>
      <w:r w:rsidRPr="006D64D8">
        <w:t>xercise programme;</w:t>
      </w:r>
    </w:p>
    <w:p w:rsidRPr="006D64D8" w:rsidR="009E4C49" w:rsidP="006D64D8" w:rsidRDefault="00437CF8">
      <w:pPr>
        <w:pStyle w:val="ECHRPara"/>
      </w:pPr>
      <w:r w:rsidRPr="006D64D8">
        <w:t>-</w:t>
      </w:r>
      <w:r w:rsidRPr="006D64D8" w:rsidR="00FB58A0">
        <w:t xml:space="preserve">there </w:t>
      </w:r>
      <w:r w:rsidRPr="006D64D8" w:rsidR="00600A9F">
        <w:t xml:space="preserve">had been </w:t>
      </w:r>
      <w:r w:rsidRPr="006D64D8" w:rsidR="00FB58A0">
        <w:t>no clock in the wings or the common detention area; this</w:t>
      </w:r>
      <w:r w:rsidRPr="006D64D8" w:rsidR="00600A9F">
        <w:t>,</w:t>
      </w:r>
      <w:r w:rsidRPr="006D64D8" w:rsidR="00FB58A0">
        <w:t xml:space="preserve"> along with the limited amount of natural light and the lack of a daily routine</w:t>
      </w:r>
      <w:r w:rsidRPr="006D64D8" w:rsidR="00600A9F">
        <w:t xml:space="preserve">, </w:t>
      </w:r>
      <w:r w:rsidRPr="006D64D8" w:rsidR="0029443F">
        <w:t>had</w:t>
      </w:r>
      <w:r w:rsidRPr="006D64D8" w:rsidR="00600A9F">
        <w:t xml:space="preserve"> </w:t>
      </w:r>
      <w:r w:rsidRPr="006D64D8" w:rsidR="002C633F">
        <w:t xml:space="preserve">over the passage of time </w:t>
      </w:r>
      <w:r w:rsidRPr="006D64D8" w:rsidR="00FB58A0">
        <w:t>brought about a feeling of disorientation;</w:t>
      </w:r>
    </w:p>
    <w:p w:rsidRPr="006D64D8" w:rsidR="009E4C49" w:rsidP="006D64D8" w:rsidRDefault="00437CF8">
      <w:pPr>
        <w:pStyle w:val="ECHRPara"/>
      </w:pPr>
      <w:r w:rsidRPr="006D64D8">
        <w:t>-</w:t>
      </w:r>
      <w:r w:rsidRPr="006D64D8" w:rsidR="00FB58A0">
        <w:t xml:space="preserve">there </w:t>
      </w:r>
      <w:r w:rsidRPr="006D64D8" w:rsidR="00600A9F">
        <w:t xml:space="preserve">had been </w:t>
      </w:r>
      <w:r w:rsidRPr="006D64D8" w:rsidR="00FB58A0">
        <w:t xml:space="preserve">no clearly set visiting hours and there </w:t>
      </w:r>
      <w:r w:rsidRPr="006D64D8" w:rsidR="00600A9F">
        <w:t xml:space="preserve">had been </w:t>
      </w:r>
      <w:r w:rsidRPr="006D64D8" w:rsidR="00FB58A0">
        <w:t xml:space="preserve">a partitioning glass in the visiting area </w:t>
      </w:r>
      <w:r w:rsidRPr="006D64D8" w:rsidR="00600A9F">
        <w:t xml:space="preserve">separating visitors from detainees, </w:t>
      </w:r>
      <w:r w:rsidRPr="006D64D8" w:rsidR="00FB58A0">
        <w:t xml:space="preserve">even though foreign detainees </w:t>
      </w:r>
      <w:r w:rsidRPr="006D64D8" w:rsidR="00600A9F">
        <w:t xml:space="preserve">had only been </w:t>
      </w:r>
      <w:r w:rsidRPr="006D64D8" w:rsidR="00FB58A0">
        <w:t>held with a view to their deportation;</w:t>
      </w:r>
    </w:p>
    <w:p w:rsidRPr="006D64D8" w:rsidR="00FB58A0" w:rsidP="006D64D8" w:rsidRDefault="00437CF8">
      <w:pPr>
        <w:pStyle w:val="ECHRPara"/>
      </w:pPr>
      <w:r w:rsidRPr="006D64D8">
        <w:t xml:space="preserve">-regardless of the duration of their detention, </w:t>
      </w:r>
      <w:r w:rsidRPr="006D64D8" w:rsidR="00FB58A0">
        <w:t xml:space="preserve">detainees </w:t>
      </w:r>
      <w:r w:rsidRPr="006D64D8" w:rsidR="00600A9F">
        <w:t xml:space="preserve">had been </w:t>
      </w:r>
      <w:r w:rsidRPr="006D64D8" w:rsidR="00FB58A0">
        <w:t>provided with only two meals instead of three:</w:t>
      </w:r>
      <w:r w:rsidRPr="006D64D8" w:rsidR="00260937">
        <w:t xml:space="preserve"> (i)</w:t>
      </w:r>
      <w:r w:rsidRPr="006D64D8" w:rsidR="00FB58A0">
        <w:t xml:space="preserve"> one meal in the morning hours compris</w:t>
      </w:r>
      <w:r w:rsidRPr="006D64D8" w:rsidR="00600A9F">
        <w:t>ing</w:t>
      </w:r>
      <w:r w:rsidRPr="006D64D8" w:rsidR="00FB58A0">
        <w:t xml:space="preserve"> bread, an egg, tinned meat and coffee, which </w:t>
      </w:r>
      <w:r w:rsidRPr="006D64D8" w:rsidR="006D0E30">
        <w:t>had been meant</w:t>
      </w:r>
      <w:r w:rsidRPr="006D64D8" w:rsidR="00FB58A0">
        <w:t xml:space="preserve"> to cover their night meal</w:t>
      </w:r>
      <w:r w:rsidRPr="006D64D8" w:rsidR="006D0E30">
        <w:t xml:space="preserve"> (</w:t>
      </w:r>
      <w:r w:rsidRPr="006D64D8" w:rsidR="00FB58A0">
        <w:t xml:space="preserve">this food had </w:t>
      </w:r>
      <w:r w:rsidRPr="006D64D8" w:rsidR="006D0E30">
        <w:t xml:space="preserve">had </w:t>
      </w:r>
      <w:r w:rsidRPr="006D64D8" w:rsidR="00FB58A0">
        <w:t>to be kept in the cell until the evening</w:t>
      </w:r>
      <w:r w:rsidRPr="006D64D8" w:rsidR="006D0E30">
        <w:t>)</w:t>
      </w:r>
      <w:r w:rsidRPr="006D64D8" w:rsidR="00260937">
        <w:t>,</w:t>
      </w:r>
      <w:r w:rsidRPr="006D64D8" w:rsidR="00FB58A0">
        <w:t xml:space="preserve"> and </w:t>
      </w:r>
      <w:r w:rsidRPr="006D64D8" w:rsidR="00260937">
        <w:t xml:space="preserve">(ii) </w:t>
      </w:r>
      <w:r w:rsidRPr="006D64D8" w:rsidR="00FB58A0">
        <w:t>one warm meal at lunch.</w:t>
      </w:r>
    </w:p>
    <w:bookmarkStart w:name="Ombudsmanpaphos3unsuitable" w:id="52"/>
    <w:p w:rsidRPr="006D64D8" w:rsidR="00FB58A0" w:rsidP="006D64D8" w:rsidRDefault="003F0FF4">
      <w:pPr>
        <w:pStyle w:val="ECHRPara"/>
      </w:pPr>
      <w:r w:rsidRPr="006D64D8">
        <w:fldChar w:fldCharType="begin"/>
      </w:r>
      <w:r w:rsidRPr="006D64D8">
        <w:instrText xml:space="preserve"> SEQ level0 \*arabic </w:instrText>
      </w:r>
      <w:r w:rsidRPr="006D64D8">
        <w:fldChar w:fldCharType="separate"/>
      </w:r>
      <w:r w:rsidRPr="006D64D8" w:rsidR="006D64D8">
        <w:rPr>
          <w:noProof/>
        </w:rPr>
        <w:t>125</w:t>
      </w:r>
      <w:r w:rsidRPr="006D64D8">
        <w:rPr>
          <w:noProof/>
        </w:rPr>
        <w:fldChar w:fldCharType="end"/>
      </w:r>
      <w:bookmarkEnd w:id="52"/>
      <w:r w:rsidRPr="006D64D8" w:rsidR="00437CF8">
        <w:t>.  </w:t>
      </w:r>
      <w:r w:rsidRPr="006D64D8" w:rsidR="00FB58A0">
        <w:t>The Ombudsman concluded that the detention facilit</w:t>
      </w:r>
      <w:r w:rsidRPr="006D64D8" w:rsidR="00435FBE">
        <w:t>y</w:t>
      </w:r>
      <w:r w:rsidRPr="006D64D8" w:rsidR="00FB58A0">
        <w:t xml:space="preserve"> at the </w:t>
      </w:r>
      <w:r w:rsidRPr="006D64D8" w:rsidR="00437CF8">
        <w:t>station</w:t>
      </w:r>
      <w:r w:rsidRPr="006D64D8" w:rsidR="00FB58A0">
        <w:t xml:space="preserve"> had serious deficiencies and inadequacies</w:t>
      </w:r>
      <w:r w:rsidRPr="006D64D8" w:rsidR="00260937">
        <w:t>,</w:t>
      </w:r>
      <w:r w:rsidRPr="006D64D8" w:rsidR="00C71922">
        <w:t xml:space="preserve"> despite the fact that they had been constructed recently</w:t>
      </w:r>
      <w:r w:rsidRPr="006D64D8" w:rsidR="00FB58A0">
        <w:t xml:space="preserve">. In particular, the </w:t>
      </w:r>
      <w:r w:rsidRPr="006D64D8" w:rsidR="00437CF8">
        <w:t>lack of</w:t>
      </w:r>
      <w:r w:rsidRPr="006D64D8" w:rsidR="00FB58A0">
        <w:t xml:space="preserve"> natural ventilation, the failure to ensure </w:t>
      </w:r>
      <w:r w:rsidRPr="006D64D8" w:rsidR="006D0E30">
        <w:t xml:space="preserve">hygienic </w:t>
      </w:r>
      <w:r w:rsidRPr="006D64D8" w:rsidR="00FB58A0">
        <w:t>conditions and</w:t>
      </w:r>
      <w:r w:rsidRPr="006D64D8" w:rsidR="00C71922">
        <w:t xml:space="preserve"> the failure</w:t>
      </w:r>
      <w:r w:rsidRPr="006D64D8" w:rsidR="00FB58A0">
        <w:t xml:space="preserve"> to separate detainees held for deportation and criminal suspects </w:t>
      </w:r>
      <w:r w:rsidRPr="006D64D8" w:rsidR="006D0E30">
        <w:t xml:space="preserve">had </w:t>
      </w:r>
      <w:r w:rsidRPr="006D64D8" w:rsidR="00FB58A0">
        <w:t xml:space="preserve">rendered </w:t>
      </w:r>
      <w:r w:rsidRPr="006D64D8" w:rsidR="00435FBE">
        <w:t>this facility</w:t>
      </w:r>
      <w:r w:rsidRPr="006D64D8" w:rsidR="00FB58A0">
        <w:t xml:space="preserve"> completely unsuitable for the detention of persons for more than a few days. In addition, she expressed her concern about the</w:t>
      </w:r>
      <w:r w:rsidRPr="006D64D8" w:rsidR="00437CF8">
        <w:t xml:space="preserve"> problems referred to in her report </w:t>
      </w:r>
      <w:r w:rsidRPr="006D64D8" w:rsidR="00BD053E">
        <w:t>that</w:t>
      </w:r>
      <w:r w:rsidRPr="006D64D8" w:rsidR="00437CF8">
        <w:t xml:space="preserve"> concerned the</w:t>
      </w:r>
      <w:r w:rsidRPr="006D64D8" w:rsidR="00FB58A0">
        <w:t xml:space="preserve"> implementation of domestic and international legislation </w:t>
      </w:r>
      <w:r w:rsidRPr="006D64D8" w:rsidR="008C177B">
        <w:t>aimed at ensuring</w:t>
      </w:r>
      <w:r w:rsidRPr="006D64D8" w:rsidR="00FB58A0">
        <w:t xml:space="preserve"> </w:t>
      </w:r>
      <w:r w:rsidRPr="006D64D8" w:rsidR="008C177B">
        <w:t xml:space="preserve">the </w:t>
      </w:r>
      <w:r w:rsidRPr="006D64D8" w:rsidR="00FB58A0">
        <w:t>respect and protection of the basic rights of the detainees.</w:t>
      </w:r>
    </w:p>
    <w:p w:rsidRPr="006D64D8" w:rsidR="002D54F8" w:rsidP="006D64D8" w:rsidRDefault="002D54F8">
      <w:pPr>
        <w:pStyle w:val="ECHRTitle1"/>
      </w:pPr>
      <w:r w:rsidRPr="006D64D8">
        <w:t>THE LAW</w:t>
      </w:r>
    </w:p>
    <w:p w:rsidRPr="006D64D8" w:rsidR="00D420F3" w:rsidP="006D64D8" w:rsidRDefault="0077175D">
      <w:pPr>
        <w:pStyle w:val="ECHRHeading1"/>
      </w:pPr>
      <w:r w:rsidRPr="006D64D8">
        <w:t xml:space="preserve">I.  ALLEGED VIOLATION OF ARTICLE </w:t>
      </w:r>
      <w:r w:rsidRPr="006D64D8" w:rsidR="003034C3">
        <w:t>3</w:t>
      </w:r>
      <w:r w:rsidRPr="006D64D8">
        <w:t xml:space="preserve"> OF THE CONVENTION</w:t>
      </w:r>
    </w:p>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126</w:t>
      </w:r>
      <w:r w:rsidRPr="006D64D8">
        <w:fldChar w:fldCharType="end"/>
      </w:r>
      <w:r w:rsidRPr="006D64D8" w:rsidR="0077175D">
        <w:t xml:space="preserve">.  The applicant complained that </w:t>
      </w:r>
      <w:r w:rsidRPr="006D64D8" w:rsidR="003034C3">
        <w:t>the conditions of his detention at Famagusta, Paphos and</w:t>
      </w:r>
      <w:r w:rsidRPr="006D64D8" w:rsidR="005424BD">
        <w:t xml:space="preserve"> Aradippou </w:t>
      </w:r>
      <w:r w:rsidRPr="006D64D8" w:rsidR="003D03A3">
        <w:t>police station</w:t>
      </w:r>
      <w:r w:rsidRPr="006D64D8" w:rsidR="005424BD">
        <w:t xml:space="preserve">s </w:t>
      </w:r>
      <w:r w:rsidRPr="006D64D8" w:rsidR="00BA2EAD">
        <w:t xml:space="preserve">for such a long duration </w:t>
      </w:r>
      <w:r w:rsidRPr="006D64D8" w:rsidR="008C177B">
        <w:t xml:space="preserve">had </w:t>
      </w:r>
      <w:r w:rsidRPr="006D64D8" w:rsidR="005424BD">
        <w:t>amounted to inhuman and degrading treatment</w:t>
      </w:r>
      <w:r w:rsidRPr="006D64D8" w:rsidR="0077175D">
        <w:t xml:space="preserve"> </w:t>
      </w:r>
      <w:r w:rsidRPr="006D64D8" w:rsidR="005424BD">
        <w:t>in breach of</w:t>
      </w:r>
      <w:r w:rsidRPr="006D64D8" w:rsidR="0077175D">
        <w:t xml:space="preserve"> Article </w:t>
      </w:r>
      <w:r w:rsidRPr="006D64D8" w:rsidR="005424BD">
        <w:t>3</w:t>
      </w:r>
      <w:r w:rsidRPr="006D64D8" w:rsidR="0077175D">
        <w:t xml:space="preserve"> of the Convention, which reads as follows:</w:t>
      </w:r>
    </w:p>
    <w:p w:rsidRPr="006D64D8" w:rsidR="005424BD" w:rsidP="006D64D8" w:rsidRDefault="005424BD">
      <w:pPr>
        <w:pStyle w:val="ECHRParaQuote"/>
      </w:pPr>
      <w:r w:rsidRPr="006D64D8">
        <w:t>“No one shall be subjected to torture or to inhuman or degrading treatment or punishment.”</w:t>
      </w:r>
    </w:p>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127</w:t>
      </w:r>
      <w:r w:rsidRPr="006D64D8">
        <w:fldChar w:fldCharType="end"/>
      </w:r>
      <w:r w:rsidRPr="006D64D8" w:rsidR="0077175D">
        <w:t>.  The Government contested that argument.</w:t>
      </w:r>
    </w:p>
    <w:p w:rsidRPr="006D64D8" w:rsidR="00A835DB" w:rsidP="006D64D8" w:rsidRDefault="0013438F">
      <w:pPr>
        <w:pStyle w:val="ECHRHeading2"/>
        <w:rPr>
          <w:rFonts w:asciiTheme="minorHAnsi" w:hAnsiTheme="minorHAnsi" w:eastAsiaTheme="minorEastAsia" w:cstheme="minorBidi"/>
          <w:b w:val="0"/>
          <w:bCs w:val="0"/>
          <w:szCs w:val="22"/>
        </w:rPr>
      </w:pPr>
      <w:r w:rsidRPr="006D64D8">
        <w:t>A.  Scope of the complaint</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128</w:t>
      </w:r>
      <w:r w:rsidRPr="006D64D8">
        <w:rPr>
          <w:noProof/>
        </w:rPr>
        <w:fldChar w:fldCharType="end"/>
      </w:r>
      <w:r w:rsidRPr="006D64D8" w:rsidR="00B745A7">
        <w:t>.  </w:t>
      </w:r>
      <w:r w:rsidRPr="006D64D8" w:rsidR="0013438F">
        <w:t xml:space="preserve">The Court </w:t>
      </w:r>
      <w:r w:rsidRPr="006D64D8" w:rsidR="00260937">
        <w:t xml:space="preserve">reiterates </w:t>
      </w:r>
      <w:r w:rsidRPr="006D64D8" w:rsidR="0013438F">
        <w:t>that the applicant</w:t>
      </w:r>
      <w:r w:rsidRPr="006D64D8" w:rsidR="006D64D8">
        <w:t>’</w:t>
      </w:r>
      <w:r w:rsidRPr="006D64D8" w:rsidR="0013438F">
        <w:t xml:space="preserve">s </w:t>
      </w:r>
      <w:r w:rsidRPr="006D64D8" w:rsidR="00A662E7">
        <w:t>complaint under Article 3 of the Convention in so far as it concerned the</w:t>
      </w:r>
      <w:r w:rsidRPr="006D64D8" w:rsidR="0013438F">
        <w:t xml:space="preserve"> conditions of his detention at </w:t>
      </w:r>
      <w:r w:rsidRPr="006D64D8" w:rsidR="00A662E7">
        <w:t xml:space="preserve">Larnaca </w:t>
      </w:r>
      <w:r w:rsidRPr="006D64D8" w:rsidR="003D03A3">
        <w:t>police station</w:t>
      </w:r>
      <w:r w:rsidRPr="006D64D8" w:rsidR="00A662E7">
        <w:t xml:space="preserve"> was declared inadmissible</w:t>
      </w:r>
      <w:r w:rsidRPr="006D64D8" w:rsidR="008C177B">
        <w:t>,</w:t>
      </w:r>
      <w:r w:rsidRPr="006D64D8" w:rsidR="00A662E7">
        <w:rPr>
          <w:szCs w:val="24"/>
        </w:rPr>
        <w:t xml:space="preserve"> </w:t>
      </w:r>
      <w:r w:rsidRPr="006D64D8" w:rsidR="00A662E7">
        <w:t xml:space="preserve">pursuant to Rule 54 § 3 of the Rules of Court (see paragraph </w:t>
      </w:r>
      <w:r w:rsidRPr="006D64D8" w:rsidR="00A662E7">
        <w:fldChar w:fldCharType="begin"/>
      </w:r>
      <w:r w:rsidRPr="006D64D8" w:rsidR="00A662E7">
        <w:instrText xml:space="preserve"> REF larnacainadmissible \h  \* MERGEFORMAT </w:instrText>
      </w:r>
      <w:r w:rsidRPr="006D64D8" w:rsidR="00A662E7">
        <w:fldChar w:fldCharType="separate"/>
      </w:r>
      <w:r w:rsidRPr="006D64D8" w:rsidR="006D64D8">
        <w:rPr>
          <w:noProof/>
        </w:rPr>
        <w:t>5</w:t>
      </w:r>
      <w:r w:rsidRPr="006D64D8" w:rsidR="00A662E7">
        <w:fldChar w:fldCharType="end"/>
      </w:r>
      <w:r w:rsidRPr="006D64D8" w:rsidR="00A662E7">
        <w:t xml:space="preserve"> above). The Court will </w:t>
      </w:r>
      <w:r w:rsidRPr="006D64D8" w:rsidR="008C177B">
        <w:t xml:space="preserve">therefore </w:t>
      </w:r>
      <w:r w:rsidRPr="006D64D8" w:rsidR="00A662E7">
        <w:t>examine the complaint in so far as it concerns Famagusta, Paphos and Aradippou police stations.</w:t>
      </w:r>
    </w:p>
    <w:p w:rsidRPr="006D64D8" w:rsidR="00D420F3" w:rsidP="006D64D8" w:rsidRDefault="0013438F">
      <w:pPr>
        <w:pStyle w:val="ECHRHeading2"/>
      </w:pPr>
      <w:r w:rsidRPr="006D64D8">
        <w:t>B</w:t>
      </w:r>
      <w:r w:rsidRPr="006D64D8" w:rsidR="0077175D">
        <w:t>.  Admissibility</w:t>
      </w:r>
    </w:p>
    <w:p w:rsidRPr="006D64D8" w:rsidR="000767CD" w:rsidP="006D64D8" w:rsidRDefault="000767CD">
      <w:pPr>
        <w:pStyle w:val="ECHRHeading3"/>
      </w:pPr>
      <w:r w:rsidRPr="006D64D8">
        <w:t>1.  Preliminary remark</w:t>
      </w:r>
    </w:p>
    <w:p w:rsidRPr="006D64D8" w:rsidR="009E4C49" w:rsidP="006D64D8" w:rsidRDefault="000767CD">
      <w:pPr>
        <w:pStyle w:val="ECHRPara"/>
      </w:pPr>
      <w:r w:rsidRPr="006D64D8">
        <w:fldChar w:fldCharType="begin"/>
      </w:r>
      <w:r w:rsidRPr="006D64D8">
        <w:instrText xml:space="preserve"> SEQ level0 \*arabic </w:instrText>
      </w:r>
      <w:r w:rsidRPr="006D64D8">
        <w:fldChar w:fldCharType="separate"/>
      </w:r>
      <w:r w:rsidRPr="006D64D8" w:rsidR="006D64D8">
        <w:rPr>
          <w:noProof/>
        </w:rPr>
        <w:t>129</w:t>
      </w:r>
      <w:r w:rsidRPr="006D64D8">
        <w:fldChar w:fldCharType="end"/>
      </w:r>
      <w:r w:rsidRPr="006D64D8">
        <w:t>.  </w:t>
      </w:r>
      <w:r w:rsidRPr="006D64D8" w:rsidR="004400E8">
        <w:t xml:space="preserve">The Government, in their pleadings concerning Article 5 </w:t>
      </w:r>
      <w:r w:rsidRPr="006D64D8" w:rsidR="004400E8">
        <w:rPr>
          <w:rFonts w:cstheme="minorHAnsi"/>
        </w:rPr>
        <w:t>§</w:t>
      </w:r>
      <w:r w:rsidRPr="006D64D8" w:rsidR="004400E8">
        <w:t xml:space="preserve"> 4 of the Convention, </w:t>
      </w:r>
      <w:r w:rsidRPr="006D64D8" w:rsidR="005747BC">
        <w:t>argued</w:t>
      </w:r>
      <w:r w:rsidRPr="006D64D8" w:rsidR="004400E8">
        <w:t xml:space="preserve"> that the applicant could have complained</w:t>
      </w:r>
      <w:r w:rsidRPr="006D64D8" w:rsidR="00DE3447">
        <w:t xml:space="preserve">, </w:t>
      </w:r>
      <w:r w:rsidRPr="006D64D8" w:rsidR="00FA4CFC">
        <w:t>with</w:t>
      </w:r>
      <w:r w:rsidRPr="006D64D8" w:rsidR="00DE3447">
        <w:t>in the context of his habeas corpus application,</w:t>
      </w:r>
      <w:r w:rsidRPr="006D64D8" w:rsidR="004400E8">
        <w:t xml:space="preserve"> </w:t>
      </w:r>
      <w:r w:rsidRPr="006D64D8" w:rsidR="00DE3447">
        <w:t xml:space="preserve">of </w:t>
      </w:r>
      <w:r w:rsidRPr="006D64D8" w:rsidR="004400E8">
        <w:t>the allegedly poor conditions of his detention but had not done so.</w:t>
      </w:r>
    </w:p>
    <w:p w:rsidRPr="006D64D8" w:rsidR="009E4C49" w:rsidP="006D64D8" w:rsidRDefault="004400E8">
      <w:pPr>
        <w:pStyle w:val="ECHRPara"/>
        <w:rPr>
          <w:rFonts w:cstheme="minorHAnsi"/>
        </w:rPr>
      </w:pPr>
      <w:r w:rsidRPr="006D64D8">
        <w:rPr>
          <w:rFonts w:cstheme="minorHAnsi"/>
        </w:rPr>
        <w:fldChar w:fldCharType="begin"/>
      </w:r>
      <w:r w:rsidRPr="006D64D8">
        <w:rPr>
          <w:rFonts w:cstheme="minorHAnsi"/>
        </w:rPr>
        <w:instrText xml:space="preserve"> SEQ level0 \*arabic </w:instrText>
      </w:r>
      <w:r w:rsidRPr="006D64D8">
        <w:rPr>
          <w:rFonts w:cstheme="minorHAnsi"/>
        </w:rPr>
        <w:fldChar w:fldCharType="separate"/>
      </w:r>
      <w:r w:rsidRPr="006D64D8" w:rsidR="006D64D8">
        <w:rPr>
          <w:rFonts w:cstheme="minorHAnsi"/>
          <w:noProof/>
        </w:rPr>
        <w:t>130</w:t>
      </w:r>
      <w:r w:rsidRPr="006D64D8">
        <w:rPr>
          <w:rFonts w:cstheme="minorHAnsi"/>
          <w:noProof/>
        </w:rPr>
        <w:fldChar w:fldCharType="end"/>
      </w:r>
      <w:r w:rsidRPr="006D64D8">
        <w:rPr>
          <w:rFonts w:cstheme="minorHAnsi"/>
        </w:rPr>
        <w:t xml:space="preserve">.  The </w:t>
      </w:r>
      <w:r w:rsidRPr="006D64D8" w:rsidR="00FF7E63">
        <w:rPr>
          <w:rFonts w:cstheme="minorHAnsi"/>
        </w:rPr>
        <w:t xml:space="preserve">Court finds that this </w:t>
      </w:r>
      <w:r w:rsidRPr="006D64D8" w:rsidR="00D65799">
        <w:rPr>
          <w:rFonts w:cstheme="minorHAnsi"/>
          <w:lang w:val="en-US"/>
        </w:rPr>
        <w:t xml:space="preserve">in </w:t>
      </w:r>
      <w:r w:rsidRPr="006D64D8" w:rsidR="00FF7E63">
        <w:rPr>
          <w:rFonts w:cstheme="minorHAnsi"/>
        </w:rPr>
        <w:t>fact</w:t>
      </w:r>
      <w:r w:rsidRPr="006D64D8">
        <w:rPr>
          <w:rFonts w:cstheme="minorHAnsi"/>
        </w:rPr>
        <w:t xml:space="preserve"> </w:t>
      </w:r>
      <w:r w:rsidRPr="006D64D8" w:rsidR="00DE3447">
        <w:rPr>
          <w:rFonts w:cstheme="minorHAnsi"/>
        </w:rPr>
        <w:t xml:space="preserve">constitutes </w:t>
      </w:r>
      <w:r w:rsidRPr="006D64D8">
        <w:rPr>
          <w:rFonts w:cstheme="minorHAnsi"/>
        </w:rPr>
        <w:t>a preliminary objection of non-exhaustion of domestic remedies in relation to the applicant</w:t>
      </w:r>
      <w:r w:rsidRPr="006D64D8" w:rsidR="006D64D8">
        <w:rPr>
          <w:rFonts w:cstheme="minorHAnsi"/>
        </w:rPr>
        <w:t>’</w:t>
      </w:r>
      <w:r w:rsidRPr="006D64D8">
        <w:rPr>
          <w:rFonts w:cstheme="minorHAnsi"/>
        </w:rPr>
        <w:t>s complaint under Article 3</w:t>
      </w:r>
      <w:r w:rsidRPr="006D64D8" w:rsidR="00FF7E63">
        <w:rPr>
          <w:rFonts w:cstheme="minorHAnsi"/>
        </w:rPr>
        <w:t xml:space="preserve"> and needs, therefore to be examined under th</w:t>
      </w:r>
      <w:r w:rsidRPr="006D64D8" w:rsidR="00004229">
        <w:rPr>
          <w:rFonts w:cstheme="minorHAnsi"/>
        </w:rPr>
        <w:t>at</w:t>
      </w:r>
      <w:r w:rsidRPr="006D64D8" w:rsidR="00FF7E63">
        <w:rPr>
          <w:rFonts w:cstheme="minorHAnsi"/>
        </w:rPr>
        <w:t xml:space="preserve"> head.</w:t>
      </w:r>
    </w:p>
    <w:p w:rsidRPr="006D64D8" w:rsidR="003F550A" w:rsidP="006D64D8" w:rsidRDefault="003F550A">
      <w:pPr>
        <w:pStyle w:val="ECHRHeading3"/>
      </w:pPr>
      <w:r w:rsidRPr="006D64D8">
        <w:t>1.  Exhaustion of domestic remedies</w:t>
      </w:r>
    </w:p>
    <w:p w:rsidRPr="006D64D8" w:rsidR="00DD684D" w:rsidP="006D64D8" w:rsidRDefault="00DD684D">
      <w:pPr>
        <w:pStyle w:val="ECHRHeading4"/>
        <w:rPr>
          <w:rFonts w:eastAsia="Times New Roman"/>
        </w:rPr>
      </w:pPr>
      <w:r w:rsidRPr="006D64D8">
        <w:rPr>
          <w:rFonts w:eastAsia="Times New Roman"/>
        </w:rPr>
        <w:t>(a)  The parties</w:t>
      </w:r>
      <w:r w:rsidRPr="006D64D8" w:rsidR="006D64D8">
        <w:rPr>
          <w:rFonts w:eastAsia="Times New Roman"/>
        </w:rPr>
        <w:t>’</w:t>
      </w:r>
      <w:r w:rsidRPr="006D64D8">
        <w:rPr>
          <w:rFonts w:eastAsia="Times New Roman"/>
        </w:rPr>
        <w:t xml:space="preserve"> submissions</w:t>
      </w:r>
    </w:p>
    <w:p w:rsidRPr="006D64D8" w:rsidR="00DD684D" w:rsidP="006D64D8" w:rsidRDefault="00DD684D">
      <w:pPr>
        <w:pStyle w:val="ECHRHeading5"/>
      </w:pPr>
      <w:r w:rsidRPr="006D64D8">
        <w:t>(i)  The Government</w:t>
      </w:r>
    </w:p>
    <w:p w:rsidRPr="006D64D8" w:rsidR="009E4C49" w:rsidP="006D64D8" w:rsidRDefault="00C24202">
      <w:pPr>
        <w:pStyle w:val="ECHRPara"/>
        <w:rPr>
          <w:rFonts w:cstheme="minorHAnsi"/>
          <w:szCs w:val="24"/>
        </w:rPr>
      </w:pPr>
      <w:r w:rsidRPr="006D64D8">
        <w:fldChar w:fldCharType="begin"/>
      </w:r>
      <w:r w:rsidRPr="006D64D8">
        <w:instrText xml:space="preserve"> SEQ level0 \*arabic </w:instrText>
      </w:r>
      <w:r w:rsidRPr="006D64D8">
        <w:fldChar w:fldCharType="separate"/>
      </w:r>
      <w:r w:rsidRPr="006D64D8" w:rsidR="006D64D8">
        <w:rPr>
          <w:noProof/>
        </w:rPr>
        <w:t>131</w:t>
      </w:r>
      <w:r w:rsidRPr="006D64D8">
        <w:rPr>
          <w:noProof/>
        </w:rPr>
        <w:fldChar w:fldCharType="end"/>
      </w:r>
      <w:r w:rsidRPr="006D64D8" w:rsidR="00FF7E63">
        <w:t>.  </w:t>
      </w:r>
      <w:r w:rsidRPr="006D64D8" w:rsidR="00C07FA1">
        <w:t xml:space="preserve">The </w:t>
      </w:r>
      <w:r w:rsidRPr="006D64D8" w:rsidR="005747BC">
        <w:t>Government submitted that the applicant could have complained</w:t>
      </w:r>
      <w:r w:rsidRPr="006D64D8" w:rsidR="00FF2E7B">
        <w:t xml:space="preserve"> within the context of his habeas corpus application</w:t>
      </w:r>
      <w:r w:rsidRPr="006D64D8" w:rsidR="005747BC">
        <w:t xml:space="preserve"> </w:t>
      </w:r>
      <w:r w:rsidRPr="006D64D8" w:rsidR="00FF2E7B">
        <w:t xml:space="preserve">of </w:t>
      </w:r>
      <w:r w:rsidRPr="006D64D8" w:rsidR="005747BC">
        <w:t xml:space="preserve">the </w:t>
      </w:r>
      <w:r w:rsidRPr="006D64D8" w:rsidR="002C633F">
        <w:t xml:space="preserve">alleged illegality </w:t>
      </w:r>
      <w:r w:rsidRPr="006D64D8" w:rsidR="005747BC">
        <w:t xml:space="preserve">of his detention on the basis of </w:t>
      </w:r>
      <w:r w:rsidRPr="006D64D8" w:rsidR="00CB3A55">
        <w:t xml:space="preserve">the </w:t>
      </w:r>
      <w:r w:rsidRPr="006D64D8" w:rsidR="005747BC">
        <w:t>material conditions</w:t>
      </w:r>
      <w:r w:rsidRPr="006D64D8" w:rsidR="00802808">
        <w:t xml:space="preserve"> </w:t>
      </w:r>
      <w:r w:rsidRPr="006D64D8" w:rsidR="00CB3A55">
        <w:t xml:space="preserve">thereof </w:t>
      </w:r>
      <w:r w:rsidRPr="006D64D8" w:rsidR="00802808">
        <w:t>but had failed to do so</w:t>
      </w:r>
      <w:r w:rsidRPr="006D64D8" w:rsidR="005747BC">
        <w:t xml:space="preserve">. </w:t>
      </w:r>
      <w:r w:rsidRPr="006D64D8" w:rsidR="000D2DDD">
        <w:rPr>
          <w:rFonts w:cstheme="minorHAnsi"/>
          <w:szCs w:val="24"/>
        </w:rPr>
        <w:t>Under Article 155</w:t>
      </w:r>
      <w:r w:rsidRPr="006D64D8" w:rsidR="00544950">
        <w:rPr>
          <w:rFonts w:cstheme="minorHAnsi"/>
          <w:szCs w:val="24"/>
        </w:rPr>
        <w:t xml:space="preserve"> </w:t>
      </w:r>
      <w:r w:rsidRPr="006D64D8" w:rsidR="00544950">
        <w:rPr>
          <w:rFonts w:eastAsia="Times New Roman"/>
        </w:rPr>
        <w:t xml:space="preserve">§ </w:t>
      </w:r>
      <w:r w:rsidRPr="006D64D8" w:rsidR="005747BC">
        <w:rPr>
          <w:rFonts w:cstheme="minorHAnsi"/>
          <w:szCs w:val="24"/>
        </w:rPr>
        <w:t xml:space="preserve">4 of the Constitution, the Supreme Court had exclusive jurisdiction to issue, </w:t>
      </w:r>
      <w:r w:rsidRPr="006D64D8" w:rsidR="005747BC">
        <w:rPr>
          <w:rFonts w:cstheme="minorHAnsi"/>
          <w:bCs/>
          <w:i/>
          <w:iCs/>
          <w:szCs w:val="24"/>
        </w:rPr>
        <w:t>inter alia</w:t>
      </w:r>
      <w:r w:rsidRPr="006D64D8" w:rsidR="005747BC">
        <w:rPr>
          <w:rFonts w:cstheme="minorHAnsi"/>
          <w:szCs w:val="24"/>
        </w:rPr>
        <w:t xml:space="preserve">, </w:t>
      </w:r>
      <w:r w:rsidRPr="006D64D8" w:rsidR="002C633F">
        <w:rPr>
          <w:rFonts w:cstheme="minorHAnsi"/>
          <w:szCs w:val="24"/>
        </w:rPr>
        <w:t xml:space="preserve">habeas corpus </w:t>
      </w:r>
      <w:r w:rsidRPr="006D64D8" w:rsidR="005747BC">
        <w:rPr>
          <w:rFonts w:cstheme="minorHAnsi"/>
          <w:szCs w:val="24"/>
        </w:rPr>
        <w:t>orders</w:t>
      </w:r>
      <w:r w:rsidRPr="006D64D8" w:rsidR="000D2DDD">
        <w:rPr>
          <w:rFonts w:cstheme="minorHAnsi"/>
          <w:szCs w:val="24"/>
        </w:rPr>
        <w:t xml:space="preserve">. </w:t>
      </w:r>
      <w:r w:rsidRPr="006D64D8" w:rsidR="005747BC">
        <w:rPr>
          <w:rFonts w:cstheme="minorHAnsi"/>
          <w:szCs w:val="24"/>
        </w:rPr>
        <w:t>Any person in detention was entitled to challenge the lawfulness of his</w:t>
      </w:r>
      <w:r w:rsidRPr="006D64D8" w:rsidR="00C713DE">
        <w:rPr>
          <w:rFonts w:cstheme="minorHAnsi"/>
          <w:szCs w:val="24"/>
        </w:rPr>
        <w:t xml:space="preserve"> or </w:t>
      </w:r>
      <w:r w:rsidRPr="006D64D8" w:rsidR="005747BC">
        <w:rPr>
          <w:rFonts w:cstheme="minorHAnsi"/>
          <w:szCs w:val="24"/>
        </w:rPr>
        <w:t xml:space="preserve">her detention by way of </w:t>
      </w:r>
      <w:r w:rsidRPr="006D64D8" w:rsidR="002C633F">
        <w:rPr>
          <w:rFonts w:cstheme="minorHAnsi"/>
          <w:szCs w:val="24"/>
        </w:rPr>
        <w:t xml:space="preserve">applying for </w:t>
      </w:r>
      <w:r w:rsidRPr="006D64D8" w:rsidR="005747BC">
        <w:rPr>
          <w:rFonts w:cstheme="minorHAnsi"/>
          <w:szCs w:val="24"/>
        </w:rPr>
        <w:t>a writ of habeas corpus. The habeas corpus procedure was speedy and l</w:t>
      </w:r>
      <w:r w:rsidRPr="006D64D8" w:rsidR="00802808">
        <w:rPr>
          <w:rFonts w:cstheme="minorHAnsi"/>
          <w:szCs w:val="24"/>
        </w:rPr>
        <w:t xml:space="preserve">ed </w:t>
      </w:r>
      <w:r w:rsidRPr="006D64D8" w:rsidR="005747BC">
        <w:rPr>
          <w:rFonts w:cstheme="minorHAnsi"/>
          <w:szCs w:val="24"/>
        </w:rPr>
        <w:t xml:space="preserve">to </w:t>
      </w:r>
      <w:r w:rsidRPr="006D64D8" w:rsidR="00802808">
        <w:rPr>
          <w:rFonts w:cstheme="minorHAnsi"/>
          <w:szCs w:val="24"/>
        </w:rPr>
        <w:t xml:space="preserve">a </w:t>
      </w:r>
      <w:r w:rsidRPr="006D64D8" w:rsidR="005747BC">
        <w:rPr>
          <w:rFonts w:cstheme="minorHAnsi"/>
          <w:szCs w:val="24"/>
        </w:rPr>
        <w:t>detainee</w:t>
      </w:r>
      <w:r w:rsidRPr="006D64D8" w:rsidR="006D64D8">
        <w:rPr>
          <w:rFonts w:cstheme="minorHAnsi"/>
          <w:szCs w:val="24"/>
        </w:rPr>
        <w:t>’</w:t>
      </w:r>
      <w:r w:rsidRPr="006D64D8" w:rsidR="005747BC">
        <w:rPr>
          <w:rFonts w:cstheme="minorHAnsi"/>
          <w:szCs w:val="24"/>
        </w:rPr>
        <w:t>s release if</w:t>
      </w:r>
      <w:r w:rsidRPr="006D64D8" w:rsidR="00802808">
        <w:rPr>
          <w:rFonts w:cstheme="minorHAnsi"/>
          <w:szCs w:val="24"/>
        </w:rPr>
        <w:t xml:space="preserve"> the Supreme Court found that he had been</w:t>
      </w:r>
      <w:r w:rsidRPr="006D64D8" w:rsidR="005747BC">
        <w:rPr>
          <w:rFonts w:cstheme="minorHAnsi"/>
          <w:szCs w:val="24"/>
        </w:rPr>
        <w:t xml:space="preserve"> unlawfully detained.</w:t>
      </w:r>
    </w:p>
    <w:p w:rsidRPr="006D64D8" w:rsidR="009E4C49" w:rsidP="006D64D8" w:rsidRDefault="005747BC">
      <w:pPr>
        <w:pStyle w:val="ECHRPara"/>
        <w:rPr>
          <w:rFonts w:hint="eastAsia" w:ascii="Helvetica, sans-serif" w:hAnsi="Helvetica, sans-serif" w:cs="Times New Roman"/>
          <w:szCs w:val="24"/>
        </w:rPr>
      </w:pPr>
      <w:r w:rsidRPr="006D64D8">
        <w:rPr>
          <w:rFonts w:ascii="Helvetica, sans-serif" w:hAnsi="Helvetica, sans-serif" w:cs="Times New Roman"/>
          <w:szCs w:val="24"/>
        </w:rPr>
        <w:fldChar w:fldCharType="begin"/>
      </w:r>
      <w:r w:rsidRPr="006D64D8">
        <w:rPr>
          <w:rFonts w:ascii="Helvetica, sans-serif" w:hAnsi="Helvetica, sans-serif" w:cs="Times New Roman"/>
          <w:szCs w:val="24"/>
        </w:rPr>
        <w:instrText xml:space="preserve"> SEQ level0 \*arabic </w:instrText>
      </w:r>
      <w:r w:rsidRPr="006D64D8">
        <w:rPr>
          <w:rFonts w:ascii="Helvetica, sans-serif" w:hAnsi="Helvetica, sans-serif" w:cs="Times New Roman"/>
          <w:szCs w:val="24"/>
        </w:rPr>
        <w:fldChar w:fldCharType="separate"/>
      </w:r>
      <w:r w:rsidRPr="006D64D8" w:rsidR="006D64D8">
        <w:rPr>
          <w:rFonts w:ascii="Helvetica, sans-serif" w:hAnsi="Helvetica, sans-serif" w:cs="Times New Roman"/>
          <w:noProof/>
          <w:szCs w:val="24"/>
        </w:rPr>
        <w:t>132</w:t>
      </w:r>
      <w:r w:rsidRPr="006D64D8">
        <w:rPr>
          <w:rFonts w:ascii="Helvetica, sans-serif" w:hAnsi="Helvetica, sans-serif" w:cs="Times New Roman"/>
          <w:szCs w:val="24"/>
        </w:rPr>
        <w:fldChar w:fldCharType="end"/>
      </w:r>
      <w:r w:rsidRPr="006D64D8">
        <w:rPr>
          <w:rFonts w:ascii="Helvetica, sans-serif" w:hAnsi="Helvetica, sans-serif" w:cs="Times New Roman"/>
          <w:szCs w:val="24"/>
        </w:rPr>
        <w:t>.</w:t>
      </w:r>
      <w:r w:rsidRPr="006D64D8">
        <w:rPr>
          <w:rFonts w:hint="eastAsia" w:ascii="Helvetica, sans-serif" w:hAnsi="Helvetica, sans-serif" w:cs="Times New Roman"/>
          <w:szCs w:val="24"/>
        </w:rPr>
        <w:t>  </w:t>
      </w:r>
      <w:r w:rsidRPr="006D64D8">
        <w:t xml:space="preserve">The applicants in the habeas corpus proceedings brought in the cases of </w:t>
      </w:r>
      <w:r w:rsidRPr="006D64D8">
        <w:rPr>
          <w:i/>
        </w:rPr>
        <w:t>A.H. and J.K.</w:t>
      </w:r>
      <w:r w:rsidRPr="006D64D8">
        <w:t xml:space="preserve"> </w:t>
      </w:r>
      <w:r w:rsidRPr="006D64D8">
        <w:rPr>
          <w:i/>
        </w:rPr>
        <w:t>v. Cyprus</w:t>
      </w:r>
      <w:r w:rsidRPr="006D64D8">
        <w:t xml:space="preserve"> </w:t>
      </w:r>
      <w:r w:rsidRPr="006D64D8">
        <w:rPr>
          <w:snapToGrid w:val="0"/>
        </w:rPr>
        <w:t xml:space="preserve">and </w:t>
      </w:r>
      <w:r w:rsidRPr="006D64D8">
        <w:rPr>
          <w:i/>
          <w:snapToGrid w:val="0"/>
        </w:rPr>
        <w:t>F.A. v. Cyprus</w:t>
      </w:r>
      <w:r w:rsidRPr="006D64D8" w:rsidR="00802808">
        <w:rPr>
          <w:snapToGrid w:val="0"/>
        </w:rPr>
        <w:t xml:space="preserve"> (all cited above</w:t>
      </w:r>
      <w:r w:rsidRPr="006D64D8">
        <w:rPr>
          <w:snapToGrid w:val="0"/>
        </w:rPr>
        <w:t xml:space="preserve">) </w:t>
      </w:r>
      <w:r w:rsidRPr="006D64D8">
        <w:rPr>
          <w:rFonts w:ascii="Helvetica, sans-serif" w:hAnsi="Helvetica, sans-serif" w:cs="Times New Roman"/>
          <w:szCs w:val="24"/>
        </w:rPr>
        <w:t xml:space="preserve">had also complained </w:t>
      </w:r>
      <w:r w:rsidRPr="006D64D8" w:rsidR="00FF2E7B">
        <w:rPr>
          <w:rFonts w:ascii="Helvetica, sans-serif" w:hAnsi="Helvetica, sans-serif" w:cs="Times New Roman"/>
          <w:szCs w:val="24"/>
        </w:rPr>
        <w:t xml:space="preserve">of </w:t>
      </w:r>
      <w:r w:rsidRPr="006D64D8">
        <w:rPr>
          <w:rFonts w:ascii="Helvetica, sans-serif" w:hAnsi="Helvetica, sans-serif" w:cs="Times New Roman"/>
          <w:szCs w:val="24"/>
        </w:rPr>
        <w:t xml:space="preserve">the allegedly inadequate conditions of their detention but had failed to provide the Supreme Court with </w:t>
      </w:r>
      <w:r w:rsidRPr="006D64D8" w:rsidR="00C47317">
        <w:rPr>
          <w:rFonts w:ascii="Helvetica, sans-serif" w:hAnsi="Helvetica, sans-serif" w:cs="Times New Roman"/>
          <w:szCs w:val="24"/>
        </w:rPr>
        <w:t>sufficient evidence</w:t>
      </w:r>
      <w:r w:rsidRPr="006D64D8">
        <w:rPr>
          <w:rFonts w:ascii="Helvetica, sans-serif" w:hAnsi="Helvetica, sans-serif" w:cs="Times New Roman"/>
          <w:szCs w:val="24"/>
        </w:rPr>
        <w:t xml:space="preserve">. The Supreme Court had </w:t>
      </w:r>
      <w:r w:rsidRPr="006D64D8" w:rsidR="00C47317">
        <w:rPr>
          <w:rFonts w:ascii="Helvetica, sans-serif" w:hAnsi="Helvetica, sans-serif" w:cs="Times New Roman"/>
          <w:szCs w:val="24"/>
        </w:rPr>
        <w:t>not examined the issue for that reason</w:t>
      </w:r>
      <w:r w:rsidRPr="006D64D8">
        <w:rPr>
          <w:rFonts w:ascii="Helvetica, sans-serif" w:hAnsi="Helvetica, sans-serif" w:cs="Times New Roman"/>
          <w:szCs w:val="24"/>
        </w:rPr>
        <w:t>. It had</w:t>
      </w:r>
      <w:r w:rsidRPr="006D64D8" w:rsidR="00C47317">
        <w:rPr>
          <w:rFonts w:ascii="Helvetica, sans-serif" w:hAnsi="Helvetica, sans-serif" w:cs="Times New Roman"/>
          <w:szCs w:val="24"/>
        </w:rPr>
        <w:t xml:space="preserve"> not </w:t>
      </w:r>
      <w:r w:rsidRPr="006D64D8">
        <w:rPr>
          <w:rFonts w:ascii="Helvetica, sans-serif" w:hAnsi="Helvetica, sans-serif" w:cs="Times New Roman"/>
          <w:szCs w:val="24"/>
        </w:rPr>
        <w:t>ruled that it lacked jurisdiction to examine a complaint about poor conditions of detention in the context of a habe</w:t>
      </w:r>
      <w:r w:rsidRPr="006D64D8" w:rsidR="00C47317">
        <w:rPr>
          <w:rFonts w:ascii="Helvetica, sans-serif" w:hAnsi="Helvetica, sans-serif" w:cs="Times New Roman"/>
          <w:szCs w:val="24"/>
        </w:rPr>
        <w:t>as corpus application (</w:t>
      </w:r>
      <w:r w:rsidRPr="006D64D8">
        <w:rPr>
          <w:snapToGrid w:val="0"/>
        </w:rPr>
        <w:t>see paragraph</w:t>
      </w:r>
      <w:r w:rsidRPr="006D64D8" w:rsidR="00C47317">
        <w:rPr>
          <w:snapToGrid w:val="0"/>
        </w:rPr>
        <w:t xml:space="preserve"> </w:t>
      </w:r>
      <w:r w:rsidRPr="006D64D8" w:rsidR="00C47317">
        <w:rPr>
          <w:snapToGrid w:val="0"/>
        </w:rPr>
        <w:fldChar w:fldCharType="begin"/>
      </w:r>
      <w:r w:rsidRPr="006D64D8" w:rsidR="00C47317">
        <w:rPr>
          <w:snapToGrid w:val="0"/>
        </w:rPr>
        <w:instrText xml:space="preserve"> REF AHandJKandFA \h  \* MERGEFORMAT </w:instrText>
      </w:r>
      <w:r w:rsidRPr="006D64D8" w:rsidR="00C47317">
        <w:rPr>
          <w:snapToGrid w:val="0"/>
        </w:rPr>
      </w:r>
      <w:r w:rsidRPr="006D64D8" w:rsidR="00C47317">
        <w:rPr>
          <w:snapToGrid w:val="0"/>
        </w:rPr>
        <w:fldChar w:fldCharType="separate"/>
      </w:r>
      <w:r w:rsidRPr="006D64D8" w:rsidR="006D64D8">
        <w:rPr>
          <w:noProof/>
        </w:rPr>
        <w:t>113</w:t>
      </w:r>
      <w:r w:rsidRPr="006D64D8" w:rsidR="00C47317">
        <w:rPr>
          <w:snapToGrid w:val="0"/>
        </w:rPr>
        <w:fldChar w:fldCharType="end"/>
      </w:r>
      <w:r w:rsidRPr="006D64D8" w:rsidR="00C47317">
        <w:rPr>
          <w:snapToGrid w:val="0"/>
        </w:rPr>
        <w:t xml:space="preserve"> </w:t>
      </w:r>
      <w:r w:rsidRPr="006D64D8">
        <w:rPr>
          <w:snapToGrid w:val="0"/>
        </w:rPr>
        <w:t>above)</w:t>
      </w:r>
      <w:r w:rsidRPr="006D64D8" w:rsidR="00C47317">
        <w:rPr>
          <w:snapToGrid w:val="0"/>
        </w:rPr>
        <w:t xml:space="preserve">. </w:t>
      </w:r>
      <w:r w:rsidRPr="006D64D8" w:rsidR="00FF2E7B">
        <w:rPr>
          <w:snapToGrid w:val="0"/>
        </w:rPr>
        <w:t>Citing</w:t>
      </w:r>
      <w:r w:rsidRPr="006D64D8">
        <w:t xml:space="preserve"> the Court</w:t>
      </w:r>
      <w:r w:rsidRPr="006D64D8" w:rsidR="006D64D8">
        <w:t>’</w:t>
      </w:r>
      <w:r w:rsidRPr="006D64D8">
        <w:t xml:space="preserve">s decision in the case of </w:t>
      </w:r>
      <w:r w:rsidRPr="006D64D8">
        <w:rPr>
          <w:i/>
        </w:rPr>
        <w:t xml:space="preserve">Kane v. Cyprus </w:t>
      </w:r>
      <w:r w:rsidRPr="006D64D8">
        <w:t>((dec.), no. 33655/06, 13 September 2011), the Government pointed out that, according to the Court</w:t>
      </w:r>
      <w:r w:rsidRPr="006D64D8" w:rsidR="006D64D8">
        <w:t>’</w:t>
      </w:r>
      <w:r w:rsidRPr="006D64D8">
        <w:t xml:space="preserve">s case-law, the existence of mere doubts as to the prospects of </w:t>
      </w:r>
      <w:r w:rsidRPr="006D64D8" w:rsidR="0072643A">
        <w:t xml:space="preserve">the </w:t>
      </w:r>
      <w:r w:rsidRPr="006D64D8">
        <w:t xml:space="preserve">success of a particular remedy </w:t>
      </w:r>
      <w:r w:rsidRPr="006D64D8" w:rsidR="0072643A">
        <w:t xml:space="preserve">that </w:t>
      </w:r>
      <w:r w:rsidRPr="006D64D8">
        <w:t>was not obviously futile was not a valid reason for failing to exhaust the domestic remedies; where there was doubt as to the prospects of success in a particular case, it should be submitted to the domestic courts for resolution. This was particularly so in a common-law system since</w:t>
      </w:r>
      <w:r w:rsidRPr="006D64D8" w:rsidR="00FF2E7B">
        <w:t xml:space="preserve"> –</w:t>
      </w:r>
      <w:r w:rsidRPr="006D64D8">
        <w:t xml:space="preserve"> given that the courts extended and developed principles through case-law</w:t>
      </w:r>
      <w:r w:rsidRPr="006D64D8" w:rsidR="00FF2E7B">
        <w:t xml:space="preserve"> – </w:t>
      </w:r>
      <w:r w:rsidRPr="006D64D8">
        <w:t>it was generally incumbent on an aggrieved individual to allow the domestic courts the opportunity to develop existing rights by way of interpretation (ibid.).</w:t>
      </w:r>
    </w:p>
    <w:p w:rsidRPr="006D64D8" w:rsidR="00B2706F" w:rsidP="006D64D8" w:rsidRDefault="00E365BD">
      <w:pPr>
        <w:pStyle w:val="ECHRHeading5"/>
      </w:pPr>
      <w:r w:rsidRPr="006D64D8">
        <w:t>(ii)  The applicant</w:t>
      </w:r>
    </w:p>
    <w:p w:rsidRPr="006D64D8" w:rsidR="009E4C49" w:rsidP="006D64D8" w:rsidRDefault="00C24202">
      <w:pPr>
        <w:pStyle w:val="JuParaLast"/>
      </w:pPr>
      <w:r w:rsidRPr="006D64D8">
        <w:fldChar w:fldCharType="begin"/>
      </w:r>
      <w:r w:rsidRPr="006D64D8">
        <w:instrText xml:space="preserve"> SEQ level0 \*arabic </w:instrText>
      </w:r>
      <w:r w:rsidRPr="006D64D8">
        <w:fldChar w:fldCharType="separate"/>
      </w:r>
      <w:r w:rsidRPr="006D64D8" w:rsidR="006D64D8">
        <w:rPr>
          <w:noProof/>
        </w:rPr>
        <w:t>133</w:t>
      </w:r>
      <w:r w:rsidRPr="006D64D8">
        <w:rPr>
          <w:noProof/>
        </w:rPr>
        <w:fldChar w:fldCharType="end"/>
      </w:r>
      <w:r w:rsidRPr="006D64D8" w:rsidR="00B2706F">
        <w:t>.</w:t>
      </w:r>
      <w:r w:rsidRPr="006D64D8" w:rsidR="00B2706F">
        <w:rPr>
          <w:rFonts w:hint="eastAsia"/>
        </w:rPr>
        <w:t>  </w:t>
      </w:r>
      <w:r w:rsidRPr="006D64D8" w:rsidR="00B2706F">
        <w:t xml:space="preserve">The </w:t>
      </w:r>
      <w:r w:rsidRPr="006D64D8" w:rsidR="00430797">
        <w:t>applicant disagreed and submitted that contrary to the Government</w:t>
      </w:r>
      <w:r w:rsidRPr="006D64D8" w:rsidR="006D64D8">
        <w:t>’</w:t>
      </w:r>
      <w:r w:rsidRPr="006D64D8" w:rsidR="00430797">
        <w:t>s submissions</w:t>
      </w:r>
      <w:r w:rsidRPr="006D64D8" w:rsidR="00FF2E7B">
        <w:t xml:space="preserve">, </w:t>
      </w:r>
      <w:r w:rsidRPr="006D64D8" w:rsidR="00430797">
        <w:t xml:space="preserve">the Supreme Court </w:t>
      </w:r>
      <w:r w:rsidRPr="006D64D8" w:rsidR="00FF2E7B">
        <w:t xml:space="preserve">– </w:t>
      </w:r>
      <w:r w:rsidRPr="006D64D8" w:rsidR="00430797">
        <w:t xml:space="preserve">in the context of </w:t>
      </w:r>
      <w:r w:rsidRPr="006D64D8" w:rsidR="00802808">
        <w:t>the applicant</w:t>
      </w:r>
      <w:r w:rsidRPr="006D64D8" w:rsidR="006D64D8">
        <w:t>’</w:t>
      </w:r>
      <w:r w:rsidRPr="006D64D8" w:rsidR="00802808">
        <w:t>s</w:t>
      </w:r>
      <w:r w:rsidRPr="006D64D8" w:rsidR="00430797">
        <w:t xml:space="preserve"> habeas corpus application </w:t>
      </w:r>
      <w:r w:rsidRPr="006D64D8" w:rsidR="00FF2E7B">
        <w:t xml:space="preserve">– </w:t>
      </w:r>
      <w:r w:rsidRPr="006D64D8" w:rsidR="00430797">
        <w:t xml:space="preserve">could </w:t>
      </w:r>
      <w:r w:rsidRPr="006D64D8" w:rsidR="00802808">
        <w:t>have only</w:t>
      </w:r>
      <w:r w:rsidRPr="006D64D8" w:rsidR="00430797">
        <w:t xml:space="preserve"> examine</w:t>
      </w:r>
      <w:r w:rsidRPr="006D64D8" w:rsidR="00802808">
        <w:t>d</w:t>
      </w:r>
      <w:r w:rsidRPr="006D64D8" w:rsidR="00430797">
        <w:t xml:space="preserve"> the lawfulness of</w:t>
      </w:r>
      <w:r w:rsidRPr="006D64D8" w:rsidR="00802808">
        <w:t xml:space="preserve"> his</w:t>
      </w:r>
      <w:r w:rsidRPr="006D64D8" w:rsidR="00430797">
        <w:t xml:space="preserve"> detention in terms of its duration. It could not </w:t>
      </w:r>
      <w:r w:rsidRPr="006D64D8" w:rsidR="00802808">
        <w:t xml:space="preserve">have </w:t>
      </w:r>
      <w:r w:rsidRPr="006D64D8" w:rsidR="00430797">
        <w:t>examine</w:t>
      </w:r>
      <w:r w:rsidRPr="006D64D8" w:rsidR="00802808">
        <w:t>d the</w:t>
      </w:r>
      <w:r w:rsidRPr="006D64D8" w:rsidR="00430797">
        <w:t xml:space="preserve"> conditions of </w:t>
      </w:r>
      <w:r w:rsidRPr="006D64D8" w:rsidR="00802808">
        <w:t xml:space="preserve">his </w:t>
      </w:r>
      <w:r w:rsidRPr="006D64D8" w:rsidR="00430797">
        <w:t xml:space="preserve">detention. </w:t>
      </w:r>
      <w:r w:rsidRPr="006D64D8" w:rsidR="004D40EF">
        <w:t xml:space="preserve">No support could </w:t>
      </w:r>
      <w:r w:rsidRPr="006D64D8" w:rsidR="00861B22">
        <w:t xml:space="preserve">be </w:t>
      </w:r>
      <w:r w:rsidRPr="006D64D8" w:rsidR="004D40EF">
        <w:t xml:space="preserve">found </w:t>
      </w:r>
      <w:r w:rsidRPr="006D64D8" w:rsidR="00861B22">
        <w:t xml:space="preserve">in the applicable legislation </w:t>
      </w:r>
      <w:r w:rsidRPr="006D64D8" w:rsidR="004D40EF">
        <w:t>for the Government</w:t>
      </w:r>
      <w:r w:rsidRPr="006D64D8" w:rsidR="006D64D8">
        <w:t>’</w:t>
      </w:r>
      <w:r w:rsidRPr="006D64D8" w:rsidR="004D40EF">
        <w:t>s position and the Supreme Court</w:t>
      </w:r>
      <w:r w:rsidRPr="006D64D8" w:rsidR="006D64D8">
        <w:t>’</w:t>
      </w:r>
      <w:r w:rsidRPr="006D64D8" w:rsidR="004D40EF">
        <w:t xml:space="preserve">s </w:t>
      </w:r>
      <w:r w:rsidRPr="006D64D8" w:rsidR="00430797">
        <w:t>case-law in this respect. The fact that in the cases referred to by the Government</w:t>
      </w:r>
      <w:r w:rsidRPr="006D64D8" w:rsidR="000D2DDD">
        <w:t>,</w:t>
      </w:r>
      <w:r w:rsidRPr="006D64D8" w:rsidR="00430797">
        <w:t xml:space="preserve"> a judge </w:t>
      </w:r>
      <w:r w:rsidRPr="006D64D8" w:rsidR="000D2DDD">
        <w:t xml:space="preserve">of </w:t>
      </w:r>
      <w:r w:rsidRPr="006D64D8" w:rsidR="00802808">
        <w:t>the</w:t>
      </w:r>
      <w:r w:rsidRPr="006D64D8" w:rsidR="00430797">
        <w:t xml:space="preserve"> Supreme Court</w:t>
      </w:r>
      <w:r w:rsidRPr="006D64D8" w:rsidR="00802808">
        <w:t xml:space="preserve"> had</w:t>
      </w:r>
      <w:r w:rsidRPr="006D64D8" w:rsidR="00430797">
        <w:t xml:space="preserve"> mentioned the matter </w:t>
      </w:r>
      <w:r w:rsidRPr="006D64D8" w:rsidR="00802808">
        <w:t>did</w:t>
      </w:r>
      <w:r w:rsidRPr="006D64D8" w:rsidR="00430797">
        <w:t xml:space="preserve"> not constitute sufficient authority</w:t>
      </w:r>
      <w:r w:rsidRPr="006D64D8" w:rsidR="004D40EF">
        <w:t xml:space="preserve"> </w:t>
      </w:r>
      <w:r w:rsidRPr="006D64D8" w:rsidR="00FC2C6F">
        <w:t xml:space="preserve">to support the view </w:t>
      </w:r>
      <w:r w:rsidRPr="006D64D8" w:rsidR="004D40EF">
        <w:t>that a habeas corpus application was an effective remedy</w:t>
      </w:r>
      <w:r w:rsidRPr="006D64D8" w:rsidR="00802808">
        <w:t xml:space="preserve"> </w:t>
      </w:r>
      <w:r w:rsidRPr="006D64D8" w:rsidR="00FC2C6F">
        <w:t xml:space="preserve">in respect of </w:t>
      </w:r>
      <w:r w:rsidRPr="006D64D8" w:rsidR="00802808">
        <w:t>conditions of detention</w:t>
      </w:r>
      <w:r w:rsidRPr="006D64D8" w:rsidR="004D40EF">
        <w:t>.</w:t>
      </w:r>
    </w:p>
    <w:p w:rsidRPr="006D64D8" w:rsidR="00E365BD" w:rsidP="006D64D8" w:rsidRDefault="00E365BD">
      <w:pPr>
        <w:pStyle w:val="ECHRHeading4"/>
        <w:rPr>
          <w:rFonts w:eastAsia="Times New Roman"/>
        </w:rPr>
      </w:pPr>
      <w:r w:rsidRPr="006D64D8">
        <w:rPr>
          <w:rFonts w:eastAsia="Times New Roman"/>
        </w:rPr>
        <w:t>(b)  The Court</w:t>
      </w:r>
      <w:r w:rsidRPr="006D64D8" w:rsidR="006D64D8">
        <w:rPr>
          <w:rFonts w:eastAsia="Times New Roman"/>
        </w:rPr>
        <w:t>’</w:t>
      </w:r>
      <w:r w:rsidRPr="006D64D8">
        <w:rPr>
          <w:rFonts w:eastAsia="Times New Roman"/>
        </w:rPr>
        <w:t>s assessment</w:t>
      </w:r>
    </w:p>
    <w:p w:rsidRPr="006D64D8" w:rsidR="00AF7514" w:rsidP="006D64D8" w:rsidRDefault="00AF7514">
      <w:pPr>
        <w:pStyle w:val="ECHRHeading5"/>
        <w:rPr>
          <w:rFonts w:eastAsia="Times New Roman"/>
        </w:rPr>
      </w:pPr>
      <w:r w:rsidRPr="006D64D8">
        <w:rPr>
          <w:rFonts w:eastAsia="Times New Roman"/>
        </w:rPr>
        <w:t>(i)  General principles</w:t>
      </w:r>
    </w:p>
    <w:bookmarkStart w:name="GPexhaustion" w:id="53"/>
    <w:p w:rsidRPr="006D64D8" w:rsidR="000D648A" w:rsidP="006D64D8" w:rsidRDefault="00DF4422">
      <w:pPr>
        <w:pStyle w:val="ECHRPara"/>
      </w:pPr>
      <w:r w:rsidRPr="006D64D8">
        <w:fldChar w:fldCharType="begin"/>
      </w:r>
      <w:r w:rsidRPr="006D64D8">
        <w:instrText xml:space="preserve"> SEQ level0 \*arabic </w:instrText>
      </w:r>
      <w:r w:rsidRPr="006D64D8">
        <w:fldChar w:fldCharType="separate"/>
      </w:r>
      <w:r w:rsidRPr="006D64D8" w:rsidR="006D64D8">
        <w:rPr>
          <w:noProof/>
        </w:rPr>
        <w:t>134</w:t>
      </w:r>
      <w:r w:rsidRPr="006D64D8">
        <w:fldChar w:fldCharType="end"/>
      </w:r>
      <w:bookmarkEnd w:id="53"/>
      <w:r w:rsidRPr="006D64D8">
        <w:t>.  </w:t>
      </w:r>
      <w:r w:rsidRPr="006D64D8" w:rsidR="000D648A">
        <w:t xml:space="preserve">The rule </w:t>
      </w:r>
      <w:r w:rsidRPr="006D64D8" w:rsidR="00A02F61">
        <w:t xml:space="preserve">on </w:t>
      </w:r>
      <w:r w:rsidRPr="006D64D8" w:rsidR="000D648A">
        <w:t xml:space="preserve">exhaustion of domestic remedies </w:t>
      </w:r>
      <w:r w:rsidRPr="006D64D8" w:rsidR="00877FE4">
        <w:t>set out</w:t>
      </w:r>
      <w:r w:rsidRPr="006D64D8" w:rsidR="00A02F61">
        <w:t xml:space="preserve"> </w:t>
      </w:r>
      <w:r w:rsidRPr="006D64D8" w:rsidR="000D648A">
        <w:t xml:space="preserve">in </w:t>
      </w:r>
      <w:r w:rsidRPr="006D64D8" w:rsidR="00A02F61">
        <w:t>Article </w:t>
      </w:r>
      <w:r w:rsidRPr="006D64D8" w:rsidR="00877FE4">
        <w:t>35 § </w:t>
      </w:r>
      <w:r w:rsidRPr="006D64D8" w:rsidR="000D648A">
        <w:t xml:space="preserve">1 of the Convention requires those seeking to bring their case against the State before the Court to first use the remedies provided by the national legal system. Consequently, the High Contracting Parties are dispensed from </w:t>
      </w:r>
      <w:r w:rsidRPr="006D64D8" w:rsidR="00861B22">
        <w:t xml:space="preserve">having to </w:t>
      </w:r>
      <w:r w:rsidRPr="006D64D8" w:rsidR="000D648A">
        <w:t>answer for their acts or omissions in proceedings before the Court before they have had an opportunity to put matters right through their own legal system. The rule is based on the assumption, reflected in Article 13 of the Convention</w:t>
      </w:r>
      <w:r w:rsidRPr="006D64D8" w:rsidR="00861B22">
        <w:t xml:space="preserve"> (</w:t>
      </w:r>
      <w:r w:rsidRPr="006D64D8" w:rsidR="000D648A">
        <w:t>with which it has close affinity</w:t>
      </w:r>
      <w:r w:rsidRPr="006D64D8" w:rsidR="00861B22">
        <w:t>)</w:t>
      </w:r>
      <w:r w:rsidRPr="006D64D8" w:rsidR="000D648A">
        <w:t xml:space="preserve"> that the domestic legal system provides an effective remedy </w:t>
      </w:r>
      <w:r w:rsidRPr="006D64D8" w:rsidR="008A38FC">
        <w:t xml:space="preserve">that </w:t>
      </w:r>
      <w:r w:rsidRPr="006D64D8" w:rsidR="000D648A">
        <w:t xml:space="preserve">can deal with the substance of an arguable complaint under the Convention and grant appropriate relief. In this way, it is an important aspect of the principle that the machinery of protection established by the Convention is subsidiary to the national systems safeguarding human rights (see </w:t>
      </w:r>
      <w:r w:rsidRPr="006D64D8">
        <w:rPr>
          <w:i/>
        </w:rPr>
        <w:t>Neshkov and Others v.</w:t>
      </w:r>
      <w:r w:rsidRPr="006D64D8" w:rsidR="000B0350">
        <w:rPr>
          <w:i/>
        </w:rPr>
        <w:t> </w:t>
      </w:r>
      <w:r w:rsidRPr="006D64D8">
        <w:rPr>
          <w:i/>
        </w:rPr>
        <w:t>Bulgaria</w:t>
      </w:r>
      <w:r w:rsidRPr="006D64D8">
        <w:t xml:space="preserve">, nos. 36925/10 and 5 others, </w:t>
      </w:r>
      <w:r w:rsidRPr="006D64D8">
        <w:rPr>
          <w:snapToGrid w:val="0"/>
        </w:rPr>
        <w:t>§ 177, 27 January 2015</w:t>
      </w:r>
      <w:r w:rsidRPr="006D64D8" w:rsidR="00A02F61">
        <w:rPr>
          <w:snapToGrid w:val="0"/>
        </w:rPr>
        <w:t>,</w:t>
      </w:r>
      <w:r w:rsidRPr="006D64D8">
        <w:rPr>
          <w:snapToGrid w:val="0"/>
        </w:rPr>
        <w:t xml:space="preserve"> and</w:t>
      </w:r>
      <w:r w:rsidRPr="006D64D8">
        <w:t xml:space="preserve"> </w:t>
      </w:r>
      <w:r w:rsidRPr="006D64D8" w:rsidR="000D648A">
        <w:rPr>
          <w:i/>
        </w:rPr>
        <w:t>Ananyev and Others</w:t>
      </w:r>
      <w:r w:rsidRPr="006D64D8" w:rsidR="000D648A">
        <w:t xml:space="preserve">, cited above, § 93, </w:t>
      </w:r>
      <w:r w:rsidRPr="006D64D8" w:rsidR="000D2DDD">
        <w:t xml:space="preserve">both </w:t>
      </w:r>
      <w:r w:rsidRPr="006D64D8" w:rsidR="000D648A">
        <w:t>with further references).</w:t>
      </w:r>
    </w:p>
    <w:bookmarkStart w:name="GPexhaustion2" w:id="54"/>
    <w:p w:rsidRPr="006D64D8" w:rsidR="000D648A" w:rsidP="006D64D8" w:rsidRDefault="00DF4422">
      <w:pPr>
        <w:pStyle w:val="ECHRPara"/>
      </w:pPr>
      <w:r w:rsidRPr="006D64D8">
        <w:fldChar w:fldCharType="begin"/>
      </w:r>
      <w:r w:rsidRPr="006D64D8">
        <w:instrText xml:space="preserve"> SEQ level0 \*arabic </w:instrText>
      </w:r>
      <w:r w:rsidRPr="006D64D8">
        <w:fldChar w:fldCharType="separate"/>
      </w:r>
      <w:r w:rsidRPr="006D64D8" w:rsidR="006D64D8">
        <w:rPr>
          <w:noProof/>
        </w:rPr>
        <w:t>135</w:t>
      </w:r>
      <w:r w:rsidRPr="006D64D8">
        <w:fldChar w:fldCharType="end"/>
      </w:r>
      <w:bookmarkEnd w:id="54"/>
      <w:r w:rsidRPr="006D64D8">
        <w:t>.  </w:t>
      </w:r>
      <w:r w:rsidRPr="006D64D8" w:rsidR="000D648A">
        <w:t xml:space="preserve">An applicant is normally only required to have recourse to domestic remedies </w:t>
      </w:r>
      <w:r w:rsidRPr="006D64D8" w:rsidR="009B4C0C">
        <w:t xml:space="preserve">that </w:t>
      </w:r>
      <w:r w:rsidRPr="006D64D8" w:rsidR="000D648A">
        <w:t>are available and sufficient to afford redress in respect of the breaches alleged. The existence of these remedies must be sufficiently certain not only in theory but also in practice, failing which they will lack the requisite accessibility and effectiveness. It is incumbent on the Government claiming non-exhaustion to satisfy the Court on these points</w:t>
      </w:r>
      <w:r w:rsidRPr="006D64D8" w:rsidR="009B4C0C">
        <w:t xml:space="preserve"> – </w:t>
      </w:r>
      <w:r w:rsidRPr="006D64D8" w:rsidR="000D648A">
        <w:t>that is to say, that the remedy to which they refer was accessible and capable of providing redress in respect of the applicant</w:t>
      </w:r>
      <w:r w:rsidRPr="006D64D8" w:rsidR="006D64D8">
        <w:t>’</w:t>
      </w:r>
      <w:r w:rsidRPr="006D64D8" w:rsidR="000D648A">
        <w:t xml:space="preserve">s complaints, and offered a reasonable prospect of success. However, once this burden of proof has been satisfied it falls to applicants to establish that the remedy advanced by the Government had in fact been used or was for some reason inadequate </w:t>
      </w:r>
      <w:r w:rsidRPr="006D64D8" w:rsidR="00D65799">
        <w:t>or</w:t>
      </w:r>
      <w:r w:rsidRPr="006D64D8" w:rsidR="000D648A">
        <w:t xml:space="preserve"> ineffective in their case, or that there existed special circumstances </w:t>
      </w:r>
      <w:r w:rsidRPr="006D64D8" w:rsidR="008A38FC">
        <w:t xml:space="preserve">exempting </w:t>
      </w:r>
      <w:r w:rsidRPr="006D64D8" w:rsidR="000D648A">
        <w:t>them from the requirement to have recourse to it (</w:t>
      </w:r>
      <w:r w:rsidRPr="006D64D8">
        <w:t xml:space="preserve">see </w:t>
      </w:r>
      <w:r w:rsidRPr="006D64D8">
        <w:rPr>
          <w:i/>
        </w:rPr>
        <w:t>Neshkov and Others</w:t>
      </w:r>
      <w:r w:rsidRPr="006D64D8" w:rsidR="000D648A">
        <w:t xml:space="preserve">, </w:t>
      </w:r>
      <w:r w:rsidRPr="006D64D8">
        <w:t xml:space="preserve">cited above, </w:t>
      </w:r>
      <w:r w:rsidRPr="006D64D8" w:rsidR="000D648A">
        <w:t xml:space="preserve">§ </w:t>
      </w:r>
      <w:r w:rsidRPr="006D64D8">
        <w:t>178</w:t>
      </w:r>
      <w:r w:rsidRPr="006D64D8" w:rsidR="000D648A">
        <w:t>).</w:t>
      </w:r>
    </w:p>
    <w:bookmarkStart w:name="GPexhaustion3" w:id="55"/>
    <w:p w:rsidRPr="006D64D8" w:rsidR="000D648A" w:rsidP="006D64D8" w:rsidRDefault="00DF4422">
      <w:pPr>
        <w:pStyle w:val="ECHRPara"/>
      </w:pPr>
      <w:r w:rsidRPr="006D64D8">
        <w:fldChar w:fldCharType="begin"/>
      </w:r>
      <w:r w:rsidRPr="006D64D8">
        <w:instrText xml:space="preserve"> SEQ level0 \*arabic </w:instrText>
      </w:r>
      <w:r w:rsidRPr="006D64D8">
        <w:fldChar w:fldCharType="separate"/>
      </w:r>
      <w:r w:rsidRPr="006D64D8" w:rsidR="006D64D8">
        <w:rPr>
          <w:noProof/>
        </w:rPr>
        <w:t>136</w:t>
      </w:r>
      <w:r w:rsidRPr="006D64D8">
        <w:fldChar w:fldCharType="end"/>
      </w:r>
      <w:bookmarkEnd w:id="55"/>
      <w:r w:rsidRPr="006D64D8">
        <w:t>.  </w:t>
      </w:r>
      <w:r w:rsidRPr="006D64D8" w:rsidR="004E6DDB">
        <w:t>The a</w:t>
      </w:r>
      <w:r w:rsidRPr="006D64D8" w:rsidR="000D648A">
        <w:t>pplication of the rule of exhaustion of domestic remedies in proceedings before the Court must make allowance for the fact that it is being applied in the context of machinery for the protection of human rights. This means that the rule is to be applied with some degree of flexibility and without excessive formalism, that it is neither absolute nor capable of being applied automatically, and that in reviewing whether it has been complied with it is essential to have regard to the particular circumstances of each case. This entails, among other things, that realistic account must be taken not only of the formal existence of remedies in the legal system of the High Contracting Party concerned but also of the general context in which these remedies operate, as well as the applicants</w:t>
      </w:r>
      <w:r w:rsidRPr="006D64D8" w:rsidR="006D64D8">
        <w:t>’</w:t>
      </w:r>
      <w:r w:rsidRPr="006D64D8" w:rsidR="000D648A">
        <w:t xml:space="preserve"> personal situation (ibid., § </w:t>
      </w:r>
      <w:r w:rsidRPr="006D64D8">
        <w:t>179</w:t>
      </w:r>
      <w:r w:rsidRPr="006D64D8" w:rsidR="000D648A">
        <w:t>).</w:t>
      </w:r>
    </w:p>
    <w:bookmarkStart w:name="generalprinciplesconditionsremedy" w:id="56"/>
    <w:p w:rsidRPr="006D64D8" w:rsidR="004174C0" w:rsidP="006D64D8" w:rsidRDefault="00AF7514">
      <w:pPr>
        <w:pStyle w:val="ECHRPara"/>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137</w:t>
      </w:r>
      <w:r w:rsidRPr="006D64D8">
        <w:rPr>
          <w:rFonts w:eastAsia="Times New Roman"/>
        </w:rPr>
        <w:fldChar w:fldCharType="end"/>
      </w:r>
      <w:bookmarkEnd w:id="56"/>
      <w:r w:rsidRPr="006D64D8">
        <w:rPr>
          <w:rFonts w:eastAsia="Times New Roman"/>
        </w:rPr>
        <w:t>.  In the context of complaints of inhuman or degrading conditions of detention, the Court has already observed that two types of relief are possible: an improvement in the m</w:t>
      </w:r>
      <w:r w:rsidRPr="006D64D8" w:rsidR="004174C0">
        <w:rPr>
          <w:rFonts w:eastAsia="Times New Roman"/>
        </w:rPr>
        <w:t>aterial conditions of detention</w:t>
      </w:r>
      <w:r w:rsidRPr="006D64D8">
        <w:rPr>
          <w:rFonts w:eastAsia="Times New Roman"/>
        </w:rPr>
        <w:t xml:space="preserve"> and compensation for the damage or loss sustained on account of such conditions </w:t>
      </w:r>
      <w:r w:rsidRPr="006D64D8">
        <w:rPr>
          <w:rFonts w:eastAsia="Times New Roman" w:cstheme="minorHAnsi"/>
        </w:rPr>
        <w:t>(</w:t>
      </w:r>
      <w:r w:rsidRPr="006D64D8" w:rsidR="00DF4422">
        <w:rPr>
          <w:rFonts w:eastAsia="Times New Roman" w:cstheme="minorHAnsi"/>
        </w:rPr>
        <w:t>ibid.,</w:t>
      </w:r>
      <w:r w:rsidRPr="006D64D8" w:rsidR="004174C0">
        <w:t xml:space="preserve"> </w:t>
      </w:r>
      <w:r w:rsidRPr="006D64D8" w:rsidR="004174C0">
        <w:rPr>
          <w:snapToGrid w:val="0"/>
        </w:rPr>
        <w:t>§ 181</w:t>
      </w:r>
      <w:r w:rsidRPr="006D64D8" w:rsidR="004E6DDB">
        <w:rPr>
          <w:snapToGrid w:val="0"/>
        </w:rPr>
        <w:t>; see also</w:t>
      </w:r>
      <w:r w:rsidRPr="006D64D8" w:rsidR="004174C0">
        <w:t xml:space="preserve"> </w:t>
      </w:r>
      <w:r w:rsidRPr="006D64D8">
        <w:rPr>
          <w:rFonts w:cstheme="minorHAnsi"/>
          <w:i/>
          <w:iCs/>
        </w:rPr>
        <w:t>Ananyev and Others</w:t>
      </w:r>
      <w:r w:rsidRPr="006D64D8" w:rsidR="00DF4422">
        <w:rPr>
          <w:rFonts w:cstheme="minorHAnsi"/>
          <w:i/>
          <w:iCs/>
        </w:rPr>
        <w:t xml:space="preserve">, </w:t>
      </w:r>
      <w:r w:rsidRPr="006D64D8" w:rsidR="00DF4422">
        <w:rPr>
          <w:rFonts w:cstheme="minorHAnsi"/>
          <w:iCs/>
        </w:rPr>
        <w:t>cited above,</w:t>
      </w:r>
      <w:r w:rsidRPr="006D64D8">
        <w:rPr>
          <w:rFonts w:cstheme="minorHAnsi"/>
        </w:rPr>
        <w:t xml:space="preserve"> § 9</w:t>
      </w:r>
      <w:r w:rsidRPr="006D64D8">
        <w:rPr>
          <w:rFonts w:eastAsia="Times New Roman"/>
        </w:rPr>
        <w:t xml:space="preserve">). If an applicant has been held in conditions in breach of Article </w:t>
      </w:r>
      <w:smartTag w:uri="urn:schemas-microsoft-com:office:smarttags" w:element="metricconverter">
        <w:smartTagPr>
          <w:attr w:name="ProductID" w:val="3, a"/>
        </w:smartTagPr>
        <w:r w:rsidRPr="006D64D8">
          <w:rPr>
            <w:rFonts w:eastAsia="Times New Roman"/>
          </w:rPr>
          <w:t>3, a</w:t>
        </w:r>
      </w:smartTag>
      <w:r w:rsidRPr="006D64D8">
        <w:rPr>
          <w:rFonts w:eastAsia="Times New Roman"/>
        </w:rPr>
        <w:t xml:space="preserve"> domestic remedy capable of putting an end to the ongoing violation of his or her right not to be subjected to inhuman or degrading treatment is of the greatest value. However, once the applicant has left the facility in which he or she has endured the inadequate conditions, what remains relevant is that he or she should have an enforceable right to compensation for the violation that has already occurred (</w:t>
      </w:r>
      <w:r w:rsidRPr="006D64D8" w:rsidR="004174C0">
        <w:rPr>
          <w:rFonts w:eastAsia="Times New Roman"/>
        </w:rPr>
        <w:t xml:space="preserve">see </w:t>
      </w:r>
      <w:r w:rsidRPr="006D64D8" w:rsidR="000D2DDD">
        <w:rPr>
          <w:i/>
        </w:rPr>
        <w:t>Neshkov and Others</w:t>
      </w:r>
      <w:r w:rsidRPr="006D64D8" w:rsidR="004174C0">
        <w:rPr>
          <w:rFonts w:eastAsia="Times New Roman"/>
        </w:rPr>
        <w:t>, cited above</w:t>
      </w:r>
      <w:r w:rsidRPr="006D64D8" w:rsidR="00DF4422">
        <w:rPr>
          <w:rFonts w:eastAsia="Times New Roman"/>
        </w:rPr>
        <w:t xml:space="preserve">, </w:t>
      </w:r>
      <w:r w:rsidRPr="006D64D8" w:rsidR="00DF4422">
        <w:rPr>
          <w:snapToGrid w:val="0"/>
        </w:rPr>
        <w:t>§ 181</w:t>
      </w:r>
      <w:r w:rsidRPr="006D64D8">
        <w:rPr>
          <w:rFonts w:eastAsia="Times New Roman"/>
        </w:rPr>
        <w:t>).</w:t>
      </w:r>
    </w:p>
    <w:p w:rsidRPr="006D64D8" w:rsidR="00E365BD" w:rsidP="006D64D8" w:rsidRDefault="00AF7514">
      <w:pPr>
        <w:pStyle w:val="ECHRHeading5"/>
      </w:pPr>
      <w:r w:rsidRPr="006D64D8">
        <w:t>(ii)  Application to the present case</w:t>
      </w:r>
    </w:p>
    <w:p w:rsidRPr="006D64D8" w:rsidR="009E4C49" w:rsidP="006D64D8" w:rsidRDefault="00A02695">
      <w:pPr>
        <w:pStyle w:val="ECHRPara"/>
      </w:pPr>
      <w:r w:rsidRPr="006D64D8">
        <w:fldChar w:fldCharType="begin"/>
      </w:r>
      <w:r w:rsidRPr="006D64D8">
        <w:instrText xml:space="preserve"> SEQ level0 \*arabic </w:instrText>
      </w:r>
      <w:r w:rsidRPr="006D64D8">
        <w:fldChar w:fldCharType="separate"/>
      </w:r>
      <w:r w:rsidRPr="006D64D8" w:rsidR="006D64D8">
        <w:rPr>
          <w:noProof/>
        </w:rPr>
        <w:t>138</w:t>
      </w:r>
      <w:r w:rsidRPr="006D64D8">
        <w:fldChar w:fldCharType="end"/>
      </w:r>
      <w:r w:rsidRPr="006D64D8">
        <w:t xml:space="preserve">.  In the present case, </w:t>
      </w:r>
      <w:r w:rsidRPr="006D64D8" w:rsidR="00782262">
        <w:t>the Government argued that the applicant should have raised his conditions-of-detention complaint before the Supreme Court in the context of his application for a writ of habeas corpus</w:t>
      </w:r>
      <w:r w:rsidRPr="006D64D8" w:rsidR="00EF426C">
        <w:t>.</w:t>
      </w:r>
    </w:p>
    <w:p w:rsidRPr="006D64D8" w:rsidR="000678F4" w:rsidP="006D64D8" w:rsidRDefault="00EF426C">
      <w:pPr>
        <w:pStyle w:val="ECHRPara"/>
      </w:pPr>
      <w:r w:rsidRPr="006D64D8">
        <w:fldChar w:fldCharType="begin"/>
      </w:r>
      <w:r w:rsidRPr="006D64D8">
        <w:instrText xml:space="preserve"> SEQ level0 \*arabic </w:instrText>
      </w:r>
      <w:r w:rsidRPr="006D64D8">
        <w:fldChar w:fldCharType="separate"/>
      </w:r>
      <w:r w:rsidRPr="006D64D8" w:rsidR="006D64D8">
        <w:rPr>
          <w:noProof/>
        </w:rPr>
        <w:t>139</w:t>
      </w:r>
      <w:r w:rsidRPr="006D64D8">
        <w:fldChar w:fldCharType="end"/>
      </w:r>
      <w:r w:rsidRPr="006D64D8">
        <w:t xml:space="preserve">.  The Court is not, however, convinced </w:t>
      </w:r>
      <w:r w:rsidRPr="006D64D8" w:rsidR="000A6761">
        <w:t xml:space="preserve">that raising such a complaint in the context of his </w:t>
      </w:r>
      <w:r w:rsidRPr="006D64D8" w:rsidR="00B15B34">
        <w:t xml:space="preserve">habeas corpus </w:t>
      </w:r>
      <w:r w:rsidRPr="006D64D8" w:rsidR="000A6761">
        <w:t xml:space="preserve">application would have provided </w:t>
      </w:r>
      <w:r w:rsidRPr="006D64D8" w:rsidR="00B15B34">
        <w:t xml:space="preserve">the applicant </w:t>
      </w:r>
      <w:r w:rsidRPr="006D64D8" w:rsidR="000A6761">
        <w:t>with an effective remedy</w:t>
      </w:r>
      <w:r w:rsidRPr="006D64D8" w:rsidR="00434C01">
        <w:t xml:space="preserve"> </w:t>
      </w:r>
      <w:r w:rsidRPr="006D64D8" w:rsidR="005A1018">
        <w:t>as required by the Court</w:t>
      </w:r>
      <w:r w:rsidRPr="006D64D8" w:rsidR="006D64D8">
        <w:t>’</w:t>
      </w:r>
      <w:r w:rsidRPr="006D64D8" w:rsidR="005A1018">
        <w:t xml:space="preserve">s case-law (see paragraph </w:t>
      </w:r>
      <w:r w:rsidRPr="006D64D8" w:rsidR="00477A83">
        <w:fldChar w:fldCharType="begin"/>
      </w:r>
      <w:r w:rsidRPr="006D64D8" w:rsidR="00477A83">
        <w:instrText xml:space="preserve"> REF generalprinciplesconditionsremedy \h </w:instrText>
      </w:r>
      <w:r w:rsidRPr="006D64D8" w:rsidR="00477A83">
        <w:fldChar w:fldCharType="separate"/>
      </w:r>
      <w:r w:rsidRPr="006D64D8" w:rsidR="006D64D8">
        <w:rPr>
          <w:rFonts w:eastAsia="Times New Roman"/>
          <w:noProof/>
        </w:rPr>
        <w:t>137</w:t>
      </w:r>
      <w:r w:rsidRPr="006D64D8" w:rsidR="00477A83">
        <w:fldChar w:fldCharType="end"/>
      </w:r>
      <w:r w:rsidRPr="006D64D8" w:rsidR="005A1018">
        <w:t xml:space="preserve"> above</w:t>
      </w:r>
      <w:r w:rsidRPr="006D64D8" w:rsidR="00477A83">
        <w:t>)</w:t>
      </w:r>
      <w:r w:rsidRPr="006D64D8" w:rsidR="00B15B34">
        <w:t xml:space="preserve">. </w:t>
      </w:r>
      <w:r w:rsidRPr="006D64D8" w:rsidR="005A1018">
        <w:t xml:space="preserve">In this connection, the Court notes that </w:t>
      </w:r>
      <w:r w:rsidRPr="006D64D8" w:rsidR="000678F4">
        <w:t xml:space="preserve">there </w:t>
      </w:r>
      <w:r w:rsidRPr="006D64D8" w:rsidR="00A23645">
        <w:t xml:space="preserve">is no indication on the basis of the domestic case-law that </w:t>
      </w:r>
      <w:r w:rsidRPr="006D64D8" w:rsidR="00B15B34">
        <w:t>u</w:t>
      </w:r>
      <w:r w:rsidRPr="006D64D8">
        <w:t>nacceptable conditions of detention could per se render such detention unlawful and thus constitute a ground in themselves for the issuance of a writ of habeas corpus. The Court further notes in this respect that the habeas corpus jurisdiction of the Supreme Court in relation to the lawfulness of detention in deportation cases is even more limited as such applications can only be made on length grounds; it is indeed on these grounds the applicant made his application and was successful.</w:t>
      </w:r>
    </w:p>
    <w:p w:rsidRPr="006D64D8" w:rsidR="00B85F2D" w:rsidP="006D64D8" w:rsidRDefault="00B85F2D">
      <w:pPr>
        <w:pStyle w:val="ECHRPara"/>
      </w:pPr>
      <w:r w:rsidRPr="006D64D8">
        <w:fldChar w:fldCharType="begin"/>
      </w:r>
      <w:r w:rsidRPr="006D64D8">
        <w:instrText xml:space="preserve"> SEQ level0 \*arabic </w:instrText>
      </w:r>
      <w:r w:rsidRPr="006D64D8">
        <w:fldChar w:fldCharType="separate"/>
      </w:r>
      <w:r w:rsidRPr="006D64D8" w:rsidR="006D64D8">
        <w:rPr>
          <w:noProof/>
        </w:rPr>
        <w:t>140</w:t>
      </w:r>
      <w:r w:rsidRPr="006D64D8">
        <w:fldChar w:fldCharType="end"/>
      </w:r>
      <w:r w:rsidRPr="006D64D8">
        <w:t xml:space="preserve">.  Given the above, the Court does not consider that the Government have discharged their burden of proof as to the effectiveness of this remedy in relation to a </w:t>
      </w:r>
      <w:r w:rsidRPr="006D64D8" w:rsidR="000678F4">
        <w:t>conditions-of-detention</w:t>
      </w:r>
      <w:r w:rsidRPr="006D64D8" w:rsidDel="000678F4" w:rsidR="000678F4">
        <w:t xml:space="preserve"> </w:t>
      </w:r>
      <w:r w:rsidRPr="006D64D8">
        <w:t>complaint.</w:t>
      </w:r>
    </w:p>
    <w:p w:rsidRPr="006D64D8" w:rsidR="002B1628" w:rsidP="006D64D8" w:rsidRDefault="00B85F2D">
      <w:pPr>
        <w:pStyle w:val="ECHRPara"/>
      </w:pPr>
      <w:r w:rsidRPr="006D64D8">
        <w:fldChar w:fldCharType="begin"/>
      </w:r>
      <w:r w:rsidRPr="006D64D8">
        <w:instrText xml:space="preserve"> SEQ level0 \*arabic </w:instrText>
      </w:r>
      <w:r w:rsidRPr="006D64D8">
        <w:fldChar w:fldCharType="separate"/>
      </w:r>
      <w:r w:rsidRPr="006D64D8" w:rsidR="006D64D8">
        <w:rPr>
          <w:noProof/>
        </w:rPr>
        <w:t>141</w:t>
      </w:r>
      <w:r w:rsidRPr="006D64D8">
        <w:fldChar w:fldCharType="end"/>
      </w:r>
      <w:r w:rsidRPr="006D64D8">
        <w:t>.  </w:t>
      </w:r>
      <w:bookmarkStart w:name="COURTconclusionEXH" w:id="57"/>
      <w:r w:rsidRPr="006D64D8" w:rsidR="002B1628">
        <w:t xml:space="preserve">The Court therefore </w:t>
      </w:r>
      <w:r w:rsidRPr="006D64D8">
        <w:t>finds that the applicant</w:t>
      </w:r>
      <w:r w:rsidRPr="006D64D8" w:rsidR="006D64D8">
        <w:t>’</w:t>
      </w:r>
      <w:r w:rsidRPr="006D64D8">
        <w:t xml:space="preserve">s complaint under this head cannot be rejected for non-exhaustion of domestic remedies and </w:t>
      </w:r>
      <w:r w:rsidRPr="006D64D8" w:rsidR="002B1628">
        <w:t>rejects the Government</w:t>
      </w:r>
      <w:r w:rsidRPr="006D64D8" w:rsidR="006D64D8">
        <w:t>’</w:t>
      </w:r>
      <w:r w:rsidRPr="006D64D8" w:rsidR="002B1628">
        <w:t xml:space="preserve">s objection </w:t>
      </w:r>
      <w:r w:rsidRPr="006D64D8">
        <w:t>in this respect</w:t>
      </w:r>
      <w:r w:rsidRPr="006D64D8" w:rsidR="002B1628">
        <w:t>.</w:t>
      </w:r>
      <w:bookmarkEnd w:id="57"/>
    </w:p>
    <w:p w:rsidRPr="006D64D8" w:rsidR="003F550A" w:rsidP="006D64D8" w:rsidRDefault="003F550A">
      <w:pPr>
        <w:pStyle w:val="ECHRHeading3"/>
        <w:rPr>
          <w:rFonts w:asciiTheme="minorHAnsi" w:hAnsiTheme="minorHAnsi" w:eastAsiaTheme="minorEastAsia" w:cstheme="minorBidi"/>
          <w:bCs w:val="0"/>
          <w:i w:val="0"/>
        </w:rPr>
      </w:pPr>
      <w:r w:rsidRPr="006D64D8">
        <w:t>2.  Compliance with the six-month time-limit</w:t>
      </w:r>
    </w:p>
    <w:p w:rsidRPr="006D64D8" w:rsidR="00E365BD" w:rsidP="006D64D8" w:rsidRDefault="00E365BD">
      <w:pPr>
        <w:pStyle w:val="ECHRHeading4"/>
        <w:rPr>
          <w:rFonts w:eastAsia="Times New Roman"/>
        </w:rPr>
      </w:pPr>
      <w:r w:rsidRPr="006D64D8">
        <w:rPr>
          <w:rFonts w:eastAsia="Times New Roman"/>
        </w:rPr>
        <w:t>(a)  The parties</w:t>
      </w:r>
      <w:r w:rsidRPr="006D64D8" w:rsidR="006D64D8">
        <w:rPr>
          <w:rFonts w:eastAsia="Times New Roman"/>
        </w:rPr>
        <w:t>’</w:t>
      </w:r>
      <w:r w:rsidRPr="006D64D8">
        <w:rPr>
          <w:rFonts w:eastAsia="Times New Roman"/>
        </w:rPr>
        <w:t xml:space="preserve"> submissions</w:t>
      </w:r>
    </w:p>
    <w:p w:rsidRPr="006D64D8" w:rsidR="00E365BD" w:rsidP="006D64D8" w:rsidRDefault="00E365BD">
      <w:pPr>
        <w:pStyle w:val="ECHRHeading5"/>
      </w:pPr>
      <w:r w:rsidRPr="006D64D8">
        <w:t>(i)  The Government</w:t>
      </w:r>
    </w:p>
    <w:p w:rsidRPr="006D64D8" w:rsidR="00DE5FEF" w:rsidP="006D64D8" w:rsidRDefault="00C24202">
      <w:pPr>
        <w:pStyle w:val="ECHRPara"/>
        <w:rPr>
          <w:rFonts w:cstheme="minorHAnsi"/>
          <w:szCs w:val="24"/>
        </w:rPr>
      </w:pPr>
      <w:r w:rsidRPr="006D64D8">
        <w:fldChar w:fldCharType="begin"/>
      </w:r>
      <w:r w:rsidRPr="006D64D8">
        <w:instrText xml:space="preserve"> SEQ level0 \*arabic </w:instrText>
      </w:r>
      <w:r w:rsidRPr="006D64D8">
        <w:fldChar w:fldCharType="separate"/>
      </w:r>
      <w:r w:rsidRPr="006D64D8" w:rsidR="006D64D8">
        <w:rPr>
          <w:noProof/>
        </w:rPr>
        <w:t>142</w:t>
      </w:r>
      <w:r w:rsidRPr="006D64D8">
        <w:rPr>
          <w:noProof/>
        </w:rPr>
        <w:fldChar w:fldCharType="end"/>
      </w:r>
      <w:r w:rsidRPr="006D64D8" w:rsidR="00DE5FEF">
        <w:t>.  The Government also raised a preliminary objection of non</w:t>
      </w:r>
      <w:r w:rsidRPr="006D64D8" w:rsidR="00FA657B">
        <w:noBreakHyphen/>
      </w:r>
      <w:r w:rsidRPr="006D64D8" w:rsidR="00DE5FEF">
        <w:t xml:space="preserve">compliance with </w:t>
      </w:r>
      <w:r w:rsidRPr="006D64D8" w:rsidR="000F788C">
        <w:t>the six-month time-limit, claiming that the applicant</w:t>
      </w:r>
      <w:r w:rsidRPr="006D64D8" w:rsidR="006D64D8">
        <w:t>’</w:t>
      </w:r>
      <w:r w:rsidRPr="006D64D8" w:rsidR="000F788C">
        <w:t>s</w:t>
      </w:r>
      <w:r w:rsidRPr="006D64D8" w:rsidR="00DE5FEF">
        <w:t xml:space="preserve"> complaints concerning </w:t>
      </w:r>
      <w:r w:rsidRPr="006D64D8" w:rsidR="00F9540D">
        <w:t xml:space="preserve">the </w:t>
      </w:r>
      <w:r w:rsidRPr="006D64D8" w:rsidR="00DE5FEF">
        <w:t xml:space="preserve">conditions of </w:t>
      </w:r>
      <w:r w:rsidRPr="006D64D8" w:rsidR="00F9540D">
        <w:t xml:space="preserve">his </w:t>
      </w:r>
      <w:r w:rsidRPr="006D64D8" w:rsidR="00DE5FEF">
        <w:t xml:space="preserve">detention at Famagusta </w:t>
      </w:r>
      <w:r w:rsidRPr="006D64D8" w:rsidR="003D03A3">
        <w:t>police station</w:t>
      </w:r>
      <w:r w:rsidRPr="006D64D8" w:rsidR="00DE5FEF">
        <w:t xml:space="preserve"> from 5 </w:t>
      </w:r>
      <w:r w:rsidRPr="006D64D8" w:rsidR="00DE5FEF">
        <w:rPr>
          <w:rFonts w:cstheme="minorHAnsi"/>
          <w:szCs w:val="24"/>
        </w:rPr>
        <w:t>April 2011 until 21 September 2011 had been lodged out of time.</w:t>
      </w:r>
    </w:p>
    <w:p w:rsidRPr="006D64D8" w:rsidR="005E412F"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143</w:t>
      </w:r>
      <w:r w:rsidRPr="006D64D8">
        <w:rPr>
          <w:noProof/>
        </w:rPr>
        <w:fldChar w:fldCharType="end"/>
      </w:r>
      <w:r w:rsidRPr="006D64D8" w:rsidR="000F788C">
        <w:t>.  </w:t>
      </w:r>
      <w:r w:rsidRPr="006D64D8" w:rsidR="00877FE4">
        <w:t>Citing</w:t>
      </w:r>
      <w:r w:rsidRPr="006D64D8" w:rsidR="000F788C">
        <w:t xml:space="preserve"> the Court</w:t>
      </w:r>
      <w:r w:rsidRPr="006D64D8" w:rsidR="006D64D8">
        <w:t>’</w:t>
      </w:r>
      <w:r w:rsidRPr="006D64D8" w:rsidR="000F788C">
        <w:t>s judgment in</w:t>
      </w:r>
      <w:r w:rsidRPr="006D64D8" w:rsidR="006B1F94">
        <w:t xml:space="preserve"> the case of</w:t>
      </w:r>
      <w:r w:rsidRPr="006D64D8" w:rsidR="000F788C">
        <w:t xml:space="preserve"> </w:t>
      </w:r>
      <w:r w:rsidRPr="006D64D8" w:rsidR="000F788C">
        <w:rPr>
          <w:i/>
        </w:rPr>
        <w:t xml:space="preserve">Ananyev </w:t>
      </w:r>
      <w:r w:rsidRPr="006D64D8" w:rsidR="006B1F94">
        <w:t>(cited above</w:t>
      </w:r>
      <w:r w:rsidRPr="006D64D8" w:rsidR="001111E6">
        <w:t>,</w:t>
      </w:r>
      <w:r w:rsidRPr="006D64D8" w:rsidR="006B1F94">
        <w:t xml:space="preserve"> §</w:t>
      </w:r>
      <w:r w:rsidRPr="006D64D8" w:rsidR="000B0350">
        <w:t> </w:t>
      </w:r>
      <w:r w:rsidRPr="006D64D8" w:rsidR="006B1F94">
        <w:t>78</w:t>
      </w:r>
      <w:r w:rsidRPr="006D64D8" w:rsidR="000F788C">
        <w:t xml:space="preserve">), </w:t>
      </w:r>
      <w:r w:rsidRPr="006D64D8" w:rsidR="00877FE4">
        <w:t xml:space="preserve">the Government </w:t>
      </w:r>
      <w:r w:rsidRPr="006D64D8" w:rsidR="000F788C">
        <w:t>argued</w:t>
      </w:r>
      <w:r w:rsidRPr="006D64D8" w:rsidR="00322F27">
        <w:t xml:space="preserve"> that </w:t>
      </w:r>
      <w:r w:rsidRPr="006D64D8" w:rsidR="00DE5FEF">
        <w:t xml:space="preserve">Paphos </w:t>
      </w:r>
      <w:r w:rsidRPr="006D64D8" w:rsidR="003D03A3">
        <w:t>police station</w:t>
      </w:r>
      <w:r w:rsidRPr="006D64D8" w:rsidR="000F788C">
        <w:t>,</w:t>
      </w:r>
      <w:r w:rsidRPr="006D64D8" w:rsidR="00DE5FEF">
        <w:t xml:space="preserve"> where the applicant </w:t>
      </w:r>
      <w:r w:rsidRPr="006D64D8" w:rsidR="005E412F">
        <w:t>had been</w:t>
      </w:r>
      <w:r w:rsidRPr="006D64D8" w:rsidR="00DE5FEF">
        <w:t xml:space="preserve"> transferred after being held </w:t>
      </w:r>
      <w:r w:rsidRPr="006D64D8" w:rsidR="000F788C">
        <w:t xml:space="preserve">at Famagusta </w:t>
      </w:r>
      <w:r w:rsidRPr="006D64D8" w:rsidR="003D03A3">
        <w:t>police station</w:t>
      </w:r>
      <w:r w:rsidRPr="006D64D8" w:rsidR="000F788C">
        <w:t>, had</w:t>
      </w:r>
      <w:r w:rsidRPr="006D64D8" w:rsidR="005E412F">
        <w:t xml:space="preserve"> </w:t>
      </w:r>
      <w:r w:rsidRPr="006D64D8" w:rsidR="000F788C">
        <w:t xml:space="preserve">been a </w:t>
      </w:r>
      <w:r w:rsidRPr="006D64D8" w:rsidR="00DE5FEF">
        <w:t>differ</w:t>
      </w:r>
      <w:r w:rsidRPr="006D64D8" w:rsidR="000F788C">
        <w:t>ent type of detention facility</w:t>
      </w:r>
      <w:r w:rsidRPr="006D64D8" w:rsidR="005E412F">
        <w:t>. In addition, the</w:t>
      </w:r>
      <w:r w:rsidRPr="006D64D8" w:rsidR="000F788C">
        <w:t xml:space="preserve"> </w:t>
      </w:r>
      <w:r w:rsidRPr="006D64D8" w:rsidR="00DE5FEF">
        <w:t>conditions of the applicant</w:t>
      </w:r>
      <w:r w:rsidRPr="006D64D8" w:rsidR="006D64D8">
        <w:t>’</w:t>
      </w:r>
      <w:r w:rsidRPr="006D64D8" w:rsidR="00DE5FEF">
        <w:t xml:space="preserve">s detention in the two facilities </w:t>
      </w:r>
      <w:r w:rsidRPr="006D64D8" w:rsidR="000F788C">
        <w:t>had been</w:t>
      </w:r>
      <w:r w:rsidRPr="006D64D8" w:rsidR="00DE5FEF">
        <w:t xml:space="preserve"> substantially different</w:t>
      </w:r>
      <w:r w:rsidRPr="006D64D8" w:rsidR="000F788C">
        <w:t xml:space="preserve">. </w:t>
      </w:r>
      <w:r w:rsidRPr="006D64D8" w:rsidR="001A68C5">
        <w:t>Citing</w:t>
      </w:r>
      <w:r w:rsidRPr="006D64D8" w:rsidR="000F788C">
        <w:t xml:space="preserve"> the applicant</w:t>
      </w:r>
      <w:r w:rsidRPr="006D64D8" w:rsidR="006D64D8">
        <w:t>’</w:t>
      </w:r>
      <w:r w:rsidRPr="006D64D8" w:rsidR="000F788C">
        <w:t>s</w:t>
      </w:r>
      <w:r w:rsidRPr="006D64D8" w:rsidR="00DE5FEF">
        <w:t xml:space="preserve"> assertions and </w:t>
      </w:r>
      <w:r w:rsidRPr="006D64D8" w:rsidR="000F788C">
        <w:t>the Ombudsman</w:t>
      </w:r>
      <w:r w:rsidRPr="006D64D8" w:rsidR="006D64D8">
        <w:t>’</w:t>
      </w:r>
      <w:r w:rsidRPr="006D64D8" w:rsidR="000F788C">
        <w:t>s r</w:t>
      </w:r>
      <w:r w:rsidRPr="006D64D8" w:rsidR="00DE5FEF">
        <w:t>eports</w:t>
      </w:r>
      <w:r w:rsidRPr="006D64D8" w:rsidR="000F788C">
        <w:t xml:space="preserve"> on the two stations</w:t>
      </w:r>
      <w:r w:rsidRPr="006D64D8" w:rsidR="001A68C5">
        <w:t>,</w:t>
      </w:r>
      <w:r w:rsidRPr="006D64D8" w:rsidR="005E412F">
        <w:t xml:space="preserve"> the</w:t>
      </w:r>
      <w:r w:rsidRPr="006D64D8" w:rsidR="00322F27">
        <w:t>y</w:t>
      </w:r>
      <w:r w:rsidRPr="006D64D8" w:rsidR="005E412F">
        <w:t xml:space="preserve"> highlighted the following differences</w:t>
      </w:r>
      <w:r w:rsidRPr="006D64D8" w:rsidR="000F788C">
        <w:t>: (a) </w:t>
      </w:r>
      <w:r w:rsidRPr="006D64D8" w:rsidR="005E412F">
        <w:t xml:space="preserve">at Famagusta </w:t>
      </w:r>
      <w:r w:rsidRPr="006D64D8" w:rsidR="0020697C">
        <w:t>p</w:t>
      </w:r>
      <w:r w:rsidRPr="006D64D8" w:rsidR="005E412F">
        <w:t xml:space="preserve">olice </w:t>
      </w:r>
      <w:r w:rsidRPr="006D64D8" w:rsidR="0020697C">
        <w:t>s</w:t>
      </w:r>
      <w:r w:rsidRPr="006D64D8" w:rsidR="005E412F">
        <w:t xml:space="preserve">tation </w:t>
      </w:r>
      <w:r w:rsidRPr="006D64D8" w:rsidR="000F788C">
        <w:t xml:space="preserve">there had been </w:t>
      </w:r>
      <w:r w:rsidRPr="006D64D8" w:rsidR="00DE5FEF">
        <w:t xml:space="preserve">one big cell with </w:t>
      </w:r>
      <w:r w:rsidRPr="006D64D8" w:rsidR="000F788C">
        <w:t xml:space="preserve">ten </w:t>
      </w:r>
      <w:r w:rsidRPr="006D64D8" w:rsidR="00DE5FEF">
        <w:t xml:space="preserve">beds, </w:t>
      </w:r>
      <w:r w:rsidRPr="006D64D8" w:rsidR="000F788C">
        <w:t xml:space="preserve">one </w:t>
      </w:r>
      <w:r w:rsidRPr="006D64D8" w:rsidR="005E412F">
        <w:t>cell with</w:t>
      </w:r>
      <w:r w:rsidRPr="006D64D8" w:rsidR="000F788C">
        <w:t xml:space="preserve"> eight beds and two cells with two</w:t>
      </w:r>
      <w:r w:rsidRPr="006D64D8" w:rsidR="00DE5FEF">
        <w:t xml:space="preserve"> beds</w:t>
      </w:r>
      <w:r w:rsidRPr="006D64D8" w:rsidR="00877FE4">
        <w:t>,</w:t>
      </w:r>
      <w:r w:rsidRPr="006D64D8" w:rsidR="000F788C">
        <w:t xml:space="preserve"> whereas at Paphos </w:t>
      </w:r>
      <w:r w:rsidRPr="006D64D8" w:rsidR="003D03A3">
        <w:t>police station</w:t>
      </w:r>
      <w:r w:rsidRPr="006D64D8" w:rsidR="000F788C">
        <w:t xml:space="preserve"> </w:t>
      </w:r>
      <w:r w:rsidRPr="006D64D8" w:rsidR="00DE5FEF">
        <w:t xml:space="preserve">all cells </w:t>
      </w:r>
      <w:r w:rsidRPr="006D64D8" w:rsidR="005E412F">
        <w:t>had been single</w:t>
      </w:r>
      <w:r w:rsidRPr="006D64D8" w:rsidR="00877FE4">
        <w:t>-</w:t>
      </w:r>
      <w:r w:rsidRPr="006D64D8" w:rsidR="005E412F">
        <w:t xml:space="preserve">occupancy; </w:t>
      </w:r>
      <w:r w:rsidRPr="006D64D8" w:rsidR="00DE5FEF">
        <w:t xml:space="preserve">(b) </w:t>
      </w:r>
      <w:r w:rsidRPr="006D64D8" w:rsidR="005E412F">
        <w:t xml:space="preserve">at Famagusta </w:t>
      </w:r>
      <w:r w:rsidRPr="006D64D8" w:rsidR="003D03A3">
        <w:t>police station</w:t>
      </w:r>
      <w:r w:rsidRPr="006D64D8" w:rsidR="005E412F">
        <w:t xml:space="preserve"> the </w:t>
      </w:r>
      <w:r w:rsidRPr="006D64D8" w:rsidR="00DE5FEF">
        <w:t xml:space="preserve">sanitary facilities </w:t>
      </w:r>
      <w:r w:rsidRPr="006D64D8" w:rsidR="005E412F">
        <w:t xml:space="preserve">had been </w:t>
      </w:r>
      <w:r w:rsidRPr="006D64D8" w:rsidR="00AC5965">
        <w:t xml:space="preserve">for </w:t>
      </w:r>
      <w:r w:rsidRPr="006D64D8" w:rsidR="00322F27">
        <w:t>common</w:t>
      </w:r>
      <w:r w:rsidRPr="006D64D8" w:rsidR="00AC5965">
        <w:t xml:space="preserve"> </w:t>
      </w:r>
      <w:r w:rsidRPr="006D64D8" w:rsidR="00877FE4">
        <w:t>use,</w:t>
      </w:r>
      <w:r w:rsidRPr="006D64D8" w:rsidR="00322F27">
        <w:t xml:space="preserve"> while at</w:t>
      </w:r>
      <w:r w:rsidRPr="006D64D8" w:rsidR="00DE5FEF">
        <w:t xml:space="preserve"> Paphos </w:t>
      </w:r>
      <w:r w:rsidRPr="006D64D8" w:rsidR="003D03A3">
        <w:t>police station</w:t>
      </w:r>
      <w:r w:rsidRPr="006D64D8" w:rsidR="00322F27">
        <w:t xml:space="preserve"> </w:t>
      </w:r>
      <w:r w:rsidRPr="006D64D8" w:rsidR="00DE5FEF">
        <w:t xml:space="preserve">each cell </w:t>
      </w:r>
      <w:r w:rsidRPr="006D64D8" w:rsidR="005E412F">
        <w:t>had been</w:t>
      </w:r>
      <w:r w:rsidRPr="006D64D8" w:rsidR="00DE5FEF">
        <w:t xml:space="preserve"> equipped wit</w:t>
      </w:r>
      <w:r w:rsidRPr="006D64D8" w:rsidR="005E412F">
        <w:t>h a toilet, a sink and a shower;</w:t>
      </w:r>
      <w:r w:rsidRPr="006D64D8" w:rsidR="00DE5FEF">
        <w:t xml:space="preserve"> </w:t>
      </w:r>
      <w:r w:rsidRPr="006D64D8" w:rsidR="005E412F">
        <w:t xml:space="preserve">and </w:t>
      </w:r>
      <w:r w:rsidRPr="006D64D8" w:rsidR="00DE5FEF">
        <w:t xml:space="preserve">(c) </w:t>
      </w:r>
      <w:r w:rsidRPr="006D64D8" w:rsidR="005E412F">
        <w:t xml:space="preserve">the Famagusta </w:t>
      </w:r>
      <w:r w:rsidRPr="006D64D8" w:rsidR="003D03A3">
        <w:t>police station</w:t>
      </w:r>
      <w:r w:rsidRPr="006D64D8" w:rsidR="005E412F">
        <w:t xml:space="preserve"> </w:t>
      </w:r>
      <w:r w:rsidRPr="006D64D8" w:rsidR="00A45C51">
        <w:t xml:space="preserve">had </w:t>
      </w:r>
      <w:r w:rsidRPr="006D64D8" w:rsidR="005E412F">
        <w:t xml:space="preserve">not </w:t>
      </w:r>
      <w:r w:rsidRPr="006D64D8" w:rsidR="00A45C51">
        <w:t xml:space="preserve">had </w:t>
      </w:r>
      <w:r w:rsidRPr="006D64D8" w:rsidR="005E412F">
        <w:t>an out</w:t>
      </w:r>
      <w:r w:rsidRPr="006D64D8" w:rsidR="00322F27">
        <w:t>door exercise yard</w:t>
      </w:r>
      <w:r w:rsidRPr="006D64D8" w:rsidR="00A45C51">
        <w:t>,</w:t>
      </w:r>
      <w:r w:rsidRPr="006D64D8" w:rsidR="00322F27">
        <w:t xml:space="preserve"> whereas </w:t>
      </w:r>
      <w:r w:rsidRPr="006D64D8" w:rsidR="005E412F">
        <w:t xml:space="preserve">there </w:t>
      </w:r>
      <w:r w:rsidRPr="006D64D8" w:rsidR="005A5D19">
        <w:t>had been</w:t>
      </w:r>
      <w:r w:rsidRPr="006D64D8" w:rsidR="005E412F">
        <w:t xml:space="preserve"> one at </w:t>
      </w:r>
      <w:r w:rsidRPr="006D64D8" w:rsidR="00DE5FEF">
        <w:t xml:space="preserve">Paphos </w:t>
      </w:r>
      <w:r w:rsidRPr="006D64D8" w:rsidR="0020697C">
        <w:t>p</w:t>
      </w:r>
      <w:r w:rsidRPr="006D64D8" w:rsidR="005E412F">
        <w:t xml:space="preserve">olice </w:t>
      </w:r>
      <w:r w:rsidRPr="006D64D8" w:rsidR="0020697C">
        <w:t>s</w:t>
      </w:r>
      <w:r w:rsidRPr="006D64D8" w:rsidR="005E412F">
        <w:t>tation</w:t>
      </w:r>
      <w:r w:rsidRPr="006D64D8" w:rsidR="00A45C51">
        <w:t>,</w:t>
      </w:r>
      <w:r w:rsidRPr="006D64D8" w:rsidR="005E412F">
        <w:t xml:space="preserve"> where the</w:t>
      </w:r>
      <w:r w:rsidRPr="006D64D8" w:rsidR="00DE5FEF">
        <w:t xml:space="preserve"> detainees </w:t>
      </w:r>
      <w:r w:rsidRPr="006D64D8" w:rsidR="00A45C51">
        <w:t xml:space="preserve">had been able to </w:t>
      </w:r>
      <w:r w:rsidRPr="006D64D8" w:rsidR="00DE5FEF">
        <w:t xml:space="preserve">move </w:t>
      </w:r>
      <w:r w:rsidRPr="006D64D8" w:rsidR="00A45C51">
        <w:t xml:space="preserve">around </w:t>
      </w:r>
      <w:r w:rsidRPr="006D64D8" w:rsidR="00DE5FEF">
        <w:t>freely all day</w:t>
      </w:r>
      <w:r w:rsidRPr="006D64D8" w:rsidR="005E412F">
        <w:t>.</w:t>
      </w:r>
    </w:p>
    <w:p w:rsidRPr="006D64D8" w:rsidR="00E365BD" w:rsidP="006D64D8" w:rsidRDefault="00E365BD">
      <w:pPr>
        <w:pStyle w:val="ECHRHeading5"/>
        <w:rPr>
          <w:rFonts w:asciiTheme="minorHAnsi" w:hAnsiTheme="minorHAnsi" w:eastAsiaTheme="minorEastAsia" w:cstheme="minorBidi"/>
          <w:bCs w:val="0"/>
          <w:i w:val="0"/>
          <w:sz w:val="24"/>
        </w:rPr>
      </w:pPr>
      <w:r w:rsidRPr="006D64D8">
        <w:t>(ii)  The applicant</w:t>
      </w:r>
    </w:p>
    <w:bookmarkStart w:name="Appobservationssixmonths" w:id="58"/>
    <w:p w:rsidRPr="006D64D8" w:rsidR="009E4C49" w:rsidP="006D64D8" w:rsidRDefault="00B51B1F">
      <w:pPr>
        <w:pStyle w:val="ECHRPara"/>
      </w:pPr>
      <w:r w:rsidRPr="006D64D8">
        <w:fldChar w:fldCharType="begin"/>
      </w:r>
      <w:r w:rsidRPr="006D64D8">
        <w:instrText xml:space="preserve"> SEQ level0 \*arabic </w:instrText>
      </w:r>
      <w:r w:rsidRPr="006D64D8">
        <w:fldChar w:fldCharType="separate"/>
      </w:r>
      <w:r w:rsidRPr="006D64D8" w:rsidR="006D64D8">
        <w:rPr>
          <w:noProof/>
        </w:rPr>
        <w:t>144</w:t>
      </w:r>
      <w:r w:rsidRPr="006D64D8">
        <w:rPr>
          <w:noProof/>
        </w:rPr>
        <w:fldChar w:fldCharType="end"/>
      </w:r>
      <w:bookmarkEnd w:id="58"/>
      <w:r w:rsidRPr="006D64D8" w:rsidR="004D40EF">
        <w:t>.  </w:t>
      </w:r>
      <w:r w:rsidRPr="006D64D8" w:rsidR="00A525DB">
        <w:t xml:space="preserve">The applicant submitted that from the day </w:t>
      </w:r>
      <w:r w:rsidRPr="006D64D8" w:rsidR="001A68C5">
        <w:t xml:space="preserve">on which </w:t>
      </w:r>
      <w:r w:rsidRPr="006D64D8" w:rsidR="00A525DB">
        <w:t xml:space="preserve">he had entered Cyprus until his release on 25 October 2012 he had been detained in police detention </w:t>
      </w:r>
      <w:r w:rsidRPr="006D64D8" w:rsidR="006B1F94">
        <w:t>facilities</w:t>
      </w:r>
      <w:r w:rsidRPr="006D64D8" w:rsidR="00A525DB">
        <w:t xml:space="preserve"> </w:t>
      </w:r>
      <w:r w:rsidRPr="006D64D8" w:rsidR="003F3560">
        <w:t xml:space="preserve">that </w:t>
      </w:r>
      <w:r w:rsidRPr="006D64D8" w:rsidR="001A68C5">
        <w:t xml:space="preserve">had </w:t>
      </w:r>
      <w:r w:rsidRPr="006D64D8" w:rsidR="00066FFA">
        <w:t xml:space="preserve">not </w:t>
      </w:r>
      <w:r w:rsidRPr="006D64D8" w:rsidR="001A68C5">
        <w:t xml:space="preserve">been </w:t>
      </w:r>
      <w:r w:rsidRPr="006D64D8" w:rsidR="00066FFA">
        <w:t>specialised detention facilities for third</w:t>
      </w:r>
      <w:r w:rsidRPr="006D64D8" w:rsidR="003F3560">
        <w:t>-</w:t>
      </w:r>
      <w:r w:rsidRPr="006D64D8" w:rsidR="00066FFA">
        <w:t>country nationals pending their deportation</w:t>
      </w:r>
      <w:r w:rsidRPr="006D64D8" w:rsidR="003F3560">
        <w:t xml:space="preserve"> but</w:t>
      </w:r>
      <w:r w:rsidRPr="006D64D8" w:rsidR="00066FFA">
        <w:t xml:space="preserve"> </w:t>
      </w:r>
      <w:r w:rsidRPr="006D64D8" w:rsidR="00963A8A">
        <w:t xml:space="preserve">had been </w:t>
      </w:r>
      <w:r w:rsidRPr="006D64D8" w:rsidR="00A525DB">
        <w:t xml:space="preserve">designed for </w:t>
      </w:r>
      <w:r w:rsidRPr="006D64D8" w:rsidR="003F3560">
        <w:t xml:space="preserve">periods of </w:t>
      </w:r>
      <w:r w:rsidRPr="006D64D8" w:rsidR="00A525DB">
        <w:t>detention</w:t>
      </w:r>
      <w:r w:rsidRPr="006D64D8" w:rsidR="006B1F94">
        <w:t xml:space="preserve"> lasting only</w:t>
      </w:r>
      <w:r w:rsidRPr="006D64D8" w:rsidR="00A525DB">
        <w:t xml:space="preserve"> </w:t>
      </w:r>
      <w:r w:rsidRPr="006D64D8" w:rsidR="006B1F94">
        <w:t>for a few</w:t>
      </w:r>
      <w:r w:rsidRPr="006D64D8" w:rsidR="00664A93">
        <w:t xml:space="preserve"> days. Furthermore, none of the police</w:t>
      </w:r>
      <w:r w:rsidRPr="006D64D8" w:rsidR="003F3560">
        <w:t>-</w:t>
      </w:r>
      <w:r w:rsidRPr="006D64D8" w:rsidR="00664A93">
        <w:t xml:space="preserve">station detention facilities </w:t>
      </w:r>
      <w:r w:rsidRPr="006D64D8" w:rsidR="00963A8A">
        <w:t xml:space="preserve">had </w:t>
      </w:r>
      <w:r w:rsidRPr="006D64D8" w:rsidR="00664A93">
        <w:t xml:space="preserve">complied with CPT standards or the standards </w:t>
      </w:r>
      <w:r w:rsidRPr="006D64D8" w:rsidR="001A68C5">
        <w:t xml:space="preserve">regarding </w:t>
      </w:r>
      <w:r w:rsidRPr="006D64D8" w:rsidR="00664A93">
        <w:t xml:space="preserve">detention </w:t>
      </w:r>
      <w:r w:rsidRPr="006D64D8" w:rsidR="00963A8A">
        <w:t xml:space="preserve">stipulated </w:t>
      </w:r>
      <w:r w:rsidRPr="006D64D8" w:rsidR="00664A93">
        <w:t xml:space="preserve">in the </w:t>
      </w:r>
      <w:r w:rsidRPr="006D64D8" w:rsidR="00963A8A">
        <w:t>Council of Europe</w:t>
      </w:r>
      <w:r w:rsidRPr="006D64D8" w:rsidR="006D64D8">
        <w:t>’</w:t>
      </w:r>
      <w:r w:rsidRPr="006D64D8" w:rsidR="00963A8A">
        <w:t xml:space="preserve">s </w:t>
      </w:r>
      <w:r w:rsidRPr="006D64D8" w:rsidR="00664A93">
        <w:t xml:space="preserve">Twenty Guidelines on Forced Return. </w:t>
      </w:r>
      <w:r w:rsidRPr="006D64D8" w:rsidR="00A525DB">
        <w:t>The applicant</w:t>
      </w:r>
      <w:r w:rsidRPr="006D64D8" w:rsidR="006D64D8">
        <w:t>’</w:t>
      </w:r>
      <w:r w:rsidRPr="006D64D8" w:rsidR="00A525DB">
        <w:t xml:space="preserve">s detention in these </w:t>
      </w:r>
      <w:r w:rsidRPr="006D64D8" w:rsidR="006B1F94">
        <w:t>facilities</w:t>
      </w:r>
      <w:r w:rsidRPr="006D64D8" w:rsidR="00A525DB">
        <w:t xml:space="preserve"> had</w:t>
      </w:r>
      <w:r w:rsidRPr="006D64D8" w:rsidR="00963A8A">
        <w:t xml:space="preserve"> therefore</w:t>
      </w:r>
      <w:r w:rsidRPr="006D64D8" w:rsidR="00A525DB">
        <w:t xml:space="preserve"> </w:t>
      </w:r>
      <w:r w:rsidRPr="006D64D8" w:rsidR="00963A8A">
        <w:t xml:space="preserve">constituted </w:t>
      </w:r>
      <w:r w:rsidRPr="006D64D8" w:rsidR="00A525DB">
        <w:t xml:space="preserve">a </w:t>
      </w:r>
      <w:r w:rsidRPr="006D64D8" w:rsidR="00B90925">
        <w:t>“</w:t>
      </w:r>
      <w:r w:rsidRPr="006D64D8" w:rsidR="00A525DB">
        <w:t>continuing situation</w:t>
      </w:r>
      <w:r w:rsidRPr="006D64D8" w:rsidR="00B90925">
        <w:t>”</w:t>
      </w:r>
      <w:r w:rsidRPr="006D64D8" w:rsidR="00A525DB">
        <w:t xml:space="preserve">. </w:t>
      </w:r>
      <w:r w:rsidRPr="006D64D8" w:rsidR="00A05889">
        <w:t xml:space="preserve">His situation </w:t>
      </w:r>
      <w:r w:rsidRPr="006D64D8" w:rsidR="006B1F94">
        <w:t>had been</w:t>
      </w:r>
      <w:r w:rsidRPr="006D64D8" w:rsidR="00A525DB">
        <w:t xml:space="preserve"> completely different </w:t>
      </w:r>
      <w:r w:rsidRPr="006D64D8" w:rsidR="005A5D19">
        <w:t>to</w:t>
      </w:r>
      <w:r w:rsidRPr="006D64D8" w:rsidR="00A05889">
        <w:t xml:space="preserve"> that of Ms Bashirova</w:t>
      </w:r>
      <w:r w:rsidRPr="006D64D8" w:rsidR="00A05889">
        <w:rPr>
          <w:rFonts w:ascii="Helvetica, sans-serif" w:hAnsi="Helvetica, sans-serif"/>
          <w:i/>
          <w:iCs/>
        </w:rPr>
        <w:t xml:space="preserve"> </w:t>
      </w:r>
      <w:r w:rsidRPr="006D64D8" w:rsidR="00A525DB">
        <w:t xml:space="preserve">in the </w:t>
      </w:r>
      <w:r w:rsidRPr="006D64D8" w:rsidR="00A525DB">
        <w:rPr>
          <w:i/>
        </w:rPr>
        <w:t xml:space="preserve">Ananyev </w:t>
      </w:r>
      <w:r w:rsidRPr="006D64D8" w:rsidR="00A525DB">
        <w:t>case</w:t>
      </w:r>
      <w:r w:rsidRPr="006D64D8" w:rsidR="00A05889">
        <w:t xml:space="preserve"> (cited above)</w:t>
      </w:r>
      <w:r w:rsidRPr="006D64D8" w:rsidR="004C1E9F">
        <w:t>,</w:t>
      </w:r>
      <w:r w:rsidRPr="006D64D8" w:rsidR="006B1F94">
        <w:t xml:space="preserve"> which the Government </w:t>
      </w:r>
      <w:r w:rsidRPr="006D64D8" w:rsidR="001A68C5">
        <w:t>had cited</w:t>
      </w:r>
      <w:r w:rsidRPr="006D64D8" w:rsidR="004C1E9F">
        <w:t>,</w:t>
      </w:r>
      <w:r w:rsidRPr="006D64D8" w:rsidR="006B1F94">
        <w:t xml:space="preserve"> as his</w:t>
      </w:r>
      <w:r w:rsidRPr="006D64D8" w:rsidR="00A05889">
        <w:t xml:space="preserve"> detention had </w:t>
      </w:r>
      <w:r w:rsidRPr="006D64D8" w:rsidR="004C1E9F">
        <w:t xml:space="preserve">constituted </w:t>
      </w:r>
      <w:r w:rsidRPr="006D64D8" w:rsidR="00A525DB">
        <w:t xml:space="preserve">a </w:t>
      </w:r>
      <w:r w:rsidRPr="006D64D8" w:rsidR="00B90925">
        <w:t>“</w:t>
      </w:r>
      <w:r w:rsidRPr="006D64D8" w:rsidR="00A525DB">
        <w:t>continuing situation</w:t>
      </w:r>
      <w:r w:rsidRPr="006D64D8" w:rsidR="00B90925">
        <w:t>”</w:t>
      </w:r>
      <w:r w:rsidRPr="006D64D8" w:rsidR="00A525DB">
        <w:t xml:space="preserve"> in the same type of detention facilities and in substantially similar conditions </w:t>
      </w:r>
      <w:r w:rsidRPr="006D64D8" w:rsidR="00A05889">
        <w:t xml:space="preserve">without any interruption at all </w:t>
      </w:r>
      <w:r w:rsidRPr="006D64D8" w:rsidR="004C1E9F">
        <w:t xml:space="preserve">over </w:t>
      </w:r>
      <w:r w:rsidRPr="006D64D8" w:rsidR="00A05889">
        <w:t>a period of eighteen months and six</w:t>
      </w:r>
      <w:r w:rsidRPr="006D64D8" w:rsidR="00A525DB">
        <w:t xml:space="preserve"> days. </w:t>
      </w:r>
      <w:r w:rsidRPr="006D64D8" w:rsidR="00A05889">
        <w:t xml:space="preserve">His complaint </w:t>
      </w:r>
      <w:r w:rsidRPr="006D64D8" w:rsidR="0020697C">
        <w:t>concerning the facilities at Famagusta police</w:t>
      </w:r>
      <w:r w:rsidRPr="006D64D8" w:rsidR="00A05889">
        <w:t xml:space="preserve"> station had </w:t>
      </w:r>
      <w:r w:rsidRPr="006D64D8" w:rsidR="004C1E9F">
        <w:t xml:space="preserve">therefore </w:t>
      </w:r>
      <w:r w:rsidRPr="006D64D8" w:rsidR="00A05889">
        <w:t>been lodged in time.</w:t>
      </w:r>
    </w:p>
    <w:p w:rsidRPr="006D64D8" w:rsidR="00E365BD" w:rsidP="006D64D8" w:rsidRDefault="00E365BD">
      <w:pPr>
        <w:pStyle w:val="ECHRHeading4"/>
        <w:rPr>
          <w:rFonts w:eastAsia="Times New Roman"/>
        </w:rPr>
      </w:pPr>
      <w:r w:rsidRPr="006D64D8">
        <w:rPr>
          <w:rFonts w:eastAsia="Times New Roman"/>
        </w:rPr>
        <w:t>(b)  The Court</w:t>
      </w:r>
      <w:r w:rsidRPr="006D64D8" w:rsidR="006D64D8">
        <w:rPr>
          <w:rFonts w:eastAsia="Times New Roman"/>
        </w:rPr>
        <w:t>’</w:t>
      </w:r>
      <w:r w:rsidRPr="006D64D8">
        <w:rPr>
          <w:rFonts w:eastAsia="Times New Roman"/>
        </w:rPr>
        <w:t>s assessment</w:t>
      </w:r>
    </w:p>
    <w:p w:rsidRPr="006D64D8" w:rsidR="00322F27"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145</w:t>
      </w:r>
      <w:r w:rsidRPr="006D64D8">
        <w:rPr>
          <w:noProof/>
        </w:rPr>
        <w:fldChar w:fldCharType="end"/>
      </w:r>
      <w:r w:rsidRPr="006D64D8" w:rsidR="00664A93">
        <w:t>.  </w:t>
      </w:r>
      <w:r w:rsidRPr="006D64D8" w:rsidR="000B0941">
        <w:t xml:space="preserve">The Court reiterates that the purpose of the six-month rule under Article 35 § 1 of the Convention is to promote legal certainty and to ensure that cases raising issues under the Convention are dealt with within a reasonable time </w:t>
      </w:r>
      <w:r w:rsidRPr="006D64D8" w:rsidR="00CE66F9">
        <w:t xml:space="preserve">and that past decisions are not continually open to challenge </w:t>
      </w:r>
      <w:r w:rsidRPr="006D64D8" w:rsidR="00A305FD">
        <w:t>(</w:t>
      </w:r>
      <w:r w:rsidRPr="006D64D8" w:rsidR="00F7688D">
        <w:t xml:space="preserve">see </w:t>
      </w:r>
      <w:r w:rsidRPr="006D64D8" w:rsidR="00A305FD">
        <w:rPr>
          <w:i/>
        </w:rPr>
        <w:t>Lopes de Sousa Fernandes v. Portugal</w:t>
      </w:r>
      <w:r w:rsidRPr="006D64D8" w:rsidR="00A305FD">
        <w:t xml:space="preserve"> [GC], no. 56080/13, § 129, </w:t>
      </w:r>
      <w:r w:rsidRPr="006D64D8" w:rsidR="00F7688D">
        <w:t>19 </w:t>
      </w:r>
      <w:r w:rsidRPr="006D64D8" w:rsidR="00A305FD">
        <w:t>December 2017</w:t>
      </w:r>
      <w:r w:rsidRPr="006D64D8" w:rsidR="00A305FD">
        <w:rPr>
          <w:iCs/>
        </w:rPr>
        <w:t>)</w:t>
      </w:r>
      <w:r w:rsidRPr="006D64D8" w:rsidR="000B0941">
        <w:rPr>
          <w:i/>
        </w:rPr>
        <w:t>.</w:t>
      </w:r>
      <w:r w:rsidRPr="006D64D8" w:rsidR="000B0941">
        <w:t xml:space="preserve"> </w:t>
      </w:r>
      <w:r w:rsidRPr="006D64D8" w:rsidR="00194E36">
        <w:t xml:space="preserve">In cases where there is a “continuing situation”, the six-month period runs from the date of </w:t>
      </w:r>
      <w:r w:rsidRPr="006D64D8" w:rsidR="00B90925">
        <w:t xml:space="preserve">the </w:t>
      </w:r>
      <w:r w:rsidRPr="006D64D8" w:rsidR="00194E36">
        <w:t xml:space="preserve">cessation of the situation. The concept of a “continuing situation” refers to a state of affairs in which there are continuous activities by or on the part of the State </w:t>
      </w:r>
      <w:r w:rsidRPr="006D64D8" w:rsidR="001604D9">
        <w:t xml:space="preserve">such </w:t>
      </w:r>
      <w:r w:rsidRPr="006D64D8" w:rsidR="00194E36">
        <w:t>as to render the applicant a victim</w:t>
      </w:r>
      <w:r w:rsidRPr="006D64D8" w:rsidR="00CE66F9">
        <w:t xml:space="preserve"> (</w:t>
      </w:r>
      <w:r w:rsidRPr="006D64D8" w:rsidR="00F7688D">
        <w:t xml:space="preserve">see </w:t>
      </w:r>
      <w:r w:rsidRPr="006D64D8" w:rsidR="00CE66F9">
        <w:rPr>
          <w:i/>
        </w:rPr>
        <w:t>Ananyev</w:t>
      </w:r>
      <w:r w:rsidRPr="006D64D8" w:rsidR="00CE66F9">
        <w:t>, cited above, § 75</w:t>
      </w:r>
      <w:r w:rsidRPr="006D64D8" w:rsidR="00CE66F9">
        <w:rPr>
          <w:snapToGrid w:val="0"/>
        </w:rPr>
        <w:t>).</w:t>
      </w:r>
      <w:r w:rsidRPr="006D64D8" w:rsidR="00CE66F9">
        <w:t xml:space="preserve"> </w:t>
      </w:r>
      <w:r w:rsidRPr="006D64D8" w:rsidR="00194E36">
        <w:t>Normally, the six</w:t>
      </w:r>
      <w:r w:rsidRPr="006D64D8" w:rsidR="002A28CB">
        <w:noBreakHyphen/>
      </w:r>
      <w:r w:rsidRPr="006D64D8" w:rsidR="00194E36">
        <w:t xml:space="preserve">month period runs from the final decision in the process of </w:t>
      </w:r>
      <w:r w:rsidRPr="006D64D8" w:rsidR="002A28CB">
        <w:t xml:space="preserve">exhausting the </w:t>
      </w:r>
      <w:r w:rsidRPr="006D64D8" w:rsidR="00194E36">
        <w:t>domestic remedies. Where it is clear from the outset, however, that no effective remedy is available to the applicant, the period runs from the date of the acts or measures complained of (</w:t>
      </w:r>
      <w:r w:rsidRPr="006D64D8" w:rsidR="00CE66F9">
        <w:t>ibid.,</w:t>
      </w:r>
      <w:r w:rsidRPr="006D64D8" w:rsidR="00194E36">
        <w:t xml:space="preserve"> </w:t>
      </w:r>
      <w:r w:rsidRPr="006D64D8" w:rsidR="00CE66F9">
        <w:t>§</w:t>
      </w:r>
      <w:r w:rsidRPr="006D64D8" w:rsidR="00322F27">
        <w:t xml:space="preserve"> 72</w:t>
      </w:r>
      <w:r w:rsidRPr="006D64D8" w:rsidR="00CE66F9">
        <w:t>).</w:t>
      </w:r>
    </w:p>
    <w:p w:rsidRPr="006D64D8" w:rsidR="009E4C49" w:rsidP="006D64D8" w:rsidRDefault="00CE66F9">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146</w:t>
      </w:r>
      <w:r w:rsidRPr="006D64D8">
        <w:rPr>
          <w:rFonts w:eastAsia="Times New Roman"/>
        </w:rPr>
        <w:fldChar w:fldCharType="end"/>
      </w:r>
      <w:r w:rsidRPr="006D64D8">
        <w:rPr>
          <w:rFonts w:eastAsia="Times New Roman"/>
        </w:rPr>
        <w:t>.  </w:t>
      </w:r>
      <w:r w:rsidRPr="006D64D8" w:rsidR="006D3A19">
        <w:t>A</w:t>
      </w:r>
      <w:r w:rsidRPr="006D64D8" w:rsidR="005C590C">
        <w:t xml:space="preserve"> complaint about conditions of detention must be lodged within six months of the end</w:t>
      </w:r>
      <w:r w:rsidRPr="006D64D8" w:rsidR="00F7688D">
        <w:t xml:space="preserve"> of the situation complained of </w:t>
      </w:r>
      <w:r w:rsidRPr="006D64D8" w:rsidR="006D3A19">
        <w:t>if there was no effective domestic remedy to be exhausted.</w:t>
      </w:r>
      <w:r w:rsidRPr="006D64D8" w:rsidR="00F7688D">
        <w:t xml:space="preserve"> </w:t>
      </w:r>
      <w:r w:rsidRPr="006D64D8" w:rsidR="005C590C">
        <w:t>The Court</w:t>
      </w:r>
      <w:r w:rsidRPr="006D64D8" w:rsidR="006D64D8">
        <w:t>’</w:t>
      </w:r>
      <w:r w:rsidRPr="006D64D8" w:rsidR="005C590C">
        <w:t>s approach to the application of the six-month rule to complaints concerning the conditions of an applicant</w:t>
      </w:r>
      <w:r w:rsidRPr="006D64D8" w:rsidR="006D64D8">
        <w:t>’</w:t>
      </w:r>
      <w:r w:rsidRPr="006D64D8" w:rsidR="005C590C">
        <w:t>s detention may be summarised in the following manner: the period of an applicant</w:t>
      </w:r>
      <w:r w:rsidRPr="006D64D8" w:rsidR="006D64D8">
        <w:t>’</w:t>
      </w:r>
      <w:r w:rsidRPr="006D64D8" w:rsidR="005C590C">
        <w:t>s detention should be regarded as a “continuing situation” as long as the detention has been effected in the same type of detention facility in substantially similar conditions. The applicant</w:t>
      </w:r>
      <w:r w:rsidRPr="006D64D8" w:rsidR="006D64D8">
        <w:t>’</w:t>
      </w:r>
      <w:r w:rsidRPr="006D64D8" w:rsidR="005C590C">
        <w:t xml:space="preserve">s release or transfer to a different type of detention regime, both within and outside the facility, would put an end to the “continuing situation” </w:t>
      </w:r>
      <w:r w:rsidRPr="006D64D8" w:rsidR="00F9540D">
        <w:t xml:space="preserve">in question </w:t>
      </w:r>
      <w:r w:rsidRPr="006D64D8" w:rsidR="005C590C">
        <w:t>(ibid., § 78).</w:t>
      </w:r>
    </w:p>
    <w:p w:rsidRPr="006D64D8" w:rsidR="009E4C49" w:rsidP="006D64D8" w:rsidRDefault="00EA5FB2">
      <w:pPr>
        <w:pStyle w:val="ECHRPara"/>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147</w:t>
      </w:r>
      <w:r w:rsidRPr="006D64D8">
        <w:rPr>
          <w:rFonts w:eastAsia="Times New Roman"/>
        </w:rPr>
        <w:fldChar w:fldCharType="end"/>
      </w:r>
      <w:r w:rsidRPr="006D64D8">
        <w:rPr>
          <w:rFonts w:eastAsia="Times New Roman"/>
        </w:rPr>
        <w:t>.  </w:t>
      </w:r>
      <w:r w:rsidRPr="006D64D8" w:rsidR="0090632C">
        <w:rPr>
          <w:rFonts w:eastAsia="Times New Roman"/>
        </w:rPr>
        <w:t>In the present case</w:t>
      </w:r>
      <w:r w:rsidRPr="006D64D8">
        <w:rPr>
          <w:rFonts w:eastAsia="Times New Roman"/>
        </w:rPr>
        <w:t xml:space="preserve"> </w:t>
      </w:r>
      <w:r w:rsidRPr="006D64D8" w:rsidR="00F375B2">
        <w:rPr>
          <w:rFonts w:eastAsia="Times New Roman"/>
        </w:rPr>
        <w:t>the application</w:t>
      </w:r>
      <w:r w:rsidRPr="006D64D8" w:rsidR="00F7688D">
        <w:rPr>
          <w:rFonts w:eastAsia="Times New Roman"/>
        </w:rPr>
        <w:t xml:space="preserve"> was lodged on 9 October 2012. </w:t>
      </w:r>
      <w:r w:rsidRPr="006D64D8" w:rsidR="007A75D5">
        <w:rPr>
          <w:rFonts w:eastAsia="Times New Roman"/>
        </w:rPr>
        <w:t>Hence, the applicant</w:t>
      </w:r>
      <w:r w:rsidRPr="006D64D8" w:rsidR="006D64D8">
        <w:rPr>
          <w:rFonts w:eastAsia="Times New Roman"/>
        </w:rPr>
        <w:t>’</w:t>
      </w:r>
      <w:r w:rsidRPr="006D64D8" w:rsidR="007A75D5">
        <w:rPr>
          <w:rFonts w:eastAsia="Times New Roman"/>
        </w:rPr>
        <w:t xml:space="preserve">s complaints about </w:t>
      </w:r>
      <w:r w:rsidRPr="006D64D8" w:rsidR="00F9540D">
        <w:rPr>
          <w:rFonts w:eastAsia="Times New Roman"/>
        </w:rPr>
        <w:t xml:space="preserve">the </w:t>
      </w:r>
      <w:r w:rsidRPr="006D64D8" w:rsidR="007A75D5">
        <w:rPr>
          <w:rFonts w:eastAsia="Times New Roman"/>
        </w:rPr>
        <w:t xml:space="preserve">conditions of </w:t>
      </w:r>
      <w:r w:rsidRPr="006D64D8" w:rsidR="00F9540D">
        <w:rPr>
          <w:rFonts w:eastAsia="Times New Roman"/>
        </w:rPr>
        <w:t xml:space="preserve">his </w:t>
      </w:r>
      <w:r w:rsidRPr="006D64D8" w:rsidR="007A75D5">
        <w:rPr>
          <w:rFonts w:eastAsia="Times New Roman"/>
        </w:rPr>
        <w:t xml:space="preserve">detention at Paphos </w:t>
      </w:r>
      <w:r w:rsidRPr="006D64D8" w:rsidR="003D03A3">
        <w:rPr>
          <w:rFonts w:eastAsia="Times New Roman"/>
        </w:rPr>
        <w:t>police station</w:t>
      </w:r>
      <w:r w:rsidRPr="006D64D8" w:rsidR="007A75D5">
        <w:rPr>
          <w:rFonts w:eastAsia="Times New Roman"/>
        </w:rPr>
        <w:t xml:space="preserve"> between 21 September 2011 and 29 May 2012 and at Aradippou </w:t>
      </w:r>
      <w:r w:rsidRPr="006D64D8" w:rsidR="003D03A3">
        <w:rPr>
          <w:rFonts w:eastAsia="Times New Roman"/>
        </w:rPr>
        <w:t>police station</w:t>
      </w:r>
      <w:r w:rsidRPr="006D64D8" w:rsidR="007A75D5">
        <w:rPr>
          <w:rFonts w:eastAsia="Times New Roman"/>
        </w:rPr>
        <w:t xml:space="preserve"> between 11 August 2012 and 15 October 2012</w:t>
      </w:r>
      <w:r w:rsidRPr="006D64D8" w:rsidR="001A68C5">
        <w:rPr>
          <w:rFonts w:eastAsia="Times New Roman"/>
        </w:rPr>
        <w:t xml:space="preserve"> </w:t>
      </w:r>
      <w:r w:rsidRPr="006D64D8" w:rsidR="007A75D5">
        <w:rPr>
          <w:rFonts w:eastAsia="Times New Roman"/>
        </w:rPr>
        <w:t>were</w:t>
      </w:r>
      <w:r w:rsidRPr="006D64D8" w:rsidR="007A75D5">
        <w:t xml:space="preserve"> lodged within six months</w:t>
      </w:r>
      <w:r w:rsidRPr="006D64D8" w:rsidR="001A68C5">
        <w:t>,</w:t>
      </w:r>
      <w:r w:rsidRPr="006D64D8" w:rsidR="007A75D5">
        <w:t xml:space="preserve"> </w:t>
      </w:r>
      <w:r w:rsidRPr="006D64D8" w:rsidR="001A68C5">
        <w:t>in accordance with</w:t>
      </w:r>
      <w:r w:rsidRPr="006D64D8" w:rsidR="007A75D5">
        <w:t xml:space="preserve"> Article 35 § 1 of the Convention. The question of compliance with the six-month-rule arises </w:t>
      </w:r>
      <w:r w:rsidRPr="006D64D8" w:rsidR="00331518">
        <w:t xml:space="preserve">solely </w:t>
      </w:r>
      <w:r w:rsidRPr="006D64D8" w:rsidR="007A75D5">
        <w:t xml:space="preserve">in relation to his complaint concerning </w:t>
      </w:r>
      <w:r w:rsidRPr="006D64D8" w:rsidR="009C0AFB">
        <w:t xml:space="preserve">his initial detention at </w:t>
      </w:r>
      <w:r w:rsidRPr="006D64D8" w:rsidR="007A75D5">
        <w:t xml:space="preserve">Famagusta </w:t>
      </w:r>
      <w:r w:rsidRPr="006D64D8" w:rsidR="003D03A3">
        <w:t>police station</w:t>
      </w:r>
      <w:r w:rsidRPr="006D64D8" w:rsidR="001A68C5">
        <w:t>,</w:t>
      </w:r>
      <w:r w:rsidRPr="006D64D8" w:rsidR="007A75D5">
        <w:t xml:space="preserve"> where he was he</w:t>
      </w:r>
      <w:r w:rsidRPr="006D64D8" w:rsidR="005A5D19">
        <w:t>ld between 15 April 2011 and 21 </w:t>
      </w:r>
      <w:r w:rsidRPr="006D64D8" w:rsidR="007A75D5">
        <w:t>September 2011</w:t>
      </w:r>
      <w:r w:rsidRPr="006D64D8" w:rsidR="0090632C">
        <w:t xml:space="preserve">. In </w:t>
      </w:r>
      <w:r w:rsidRPr="006D64D8" w:rsidR="009C0AFB">
        <w:t xml:space="preserve">particular, </w:t>
      </w:r>
      <w:r w:rsidRPr="006D64D8" w:rsidR="0090632C">
        <w:t xml:space="preserve">it has to be determined </w:t>
      </w:r>
      <w:r w:rsidRPr="006D64D8" w:rsidR="009C0AFB">
        <w:t xml:space="preserve">whether </w:t>
      </w:r>
      <w:r w:rsidRPr="006D64D8" w:rsidR="0090632C">
        <w:t xml:space="preserve">his </w:t>
      </w:r>
      <w:r w:rsidRPr="006D64D8" w:rsidR="009C0AFB">
        <w:t xml:space="preserve">detention in that station and subsequently at Paphos </w:t>
      </w:r>
      <w:r w:rsidRPr="006D64D8" w:rsidR="003D03A3">
        <w:t>police station</w:t>
      </w:r>
      <w:r w:rsidRPr="006D64D8" w:rsidR="009C0AFB">
        <w:t xml:space="preserve"> can be regarded as </w:t>
      </w:r>
      <w:r w:rsidRPr="006D64D8" w:rsidR="007A75D5">
        <w:t xml:space="preserve">a “continuing situation” </w:t>
      </w:r>
      <w:r w:rsidRPr="006D64D8" w:rsidR="009C0AFB">
        <w:t>or</w:t>
      </w:r>
      <w:r w:rsidRPr="006D64D8" w:rsidR="007A75D5">
        <w:t xml:space="preserve"> </w:t>
      </w:r>
      <w:r w:rsidRPr="006D64D8" w:rsidR="0090632C">
        <w:t xml:space="preserve">as </w:t>
      </w:r>
      <w:r w:rsidRPr="006D64D8" w:rsidR="007A75D5">
        <w:t>two distinct periods.</w:t>
      </w:r>
    </w:p>
    <w:p w:rsidRPr="006D64D8" w:rsidR="00524F25" w:rsidP="006D64D8" w:rsidRDefault="009C0AFB">
      <w:pPr>
        <w:pStyle w:val="ECHRPara"/>
        <w:rPr>
          <w:rFonts w:ascii="Times New Roman" w:hAnsi="Times New Roman" w:eastAsia="Times New Roman" w:cs="Times New Roman"/>
          <w:szCs w:val="24"/>
        </w:rPr>
      </w:pPr>
      <w:r w:rsidRPr="006D64D8">
        <w:fldChar w:fldCharType="begin"/>
      </w:r>
      <w:r w:rsidRPr="006D64D8">
        <w:instrText xml:space="preserve"> SEQ level0 \*arabic </w:instrText>
      </w:r>
      <w:r w:rsidRPr="006D64D8">
        <w:fldChar w:fldCharType="separate"/>
      </w:r>
      <w:r w:rsidRPr="006D64D8" w:rsidR="006D64D8">
        <w:rPr>
          <w:noProof/>
        </w:rPr>
        <w:t>148</w:t>
      </w:r>
      <w:r w:rsidRPr="006D64D8">
        <w:fldChar w:fldCharType="end"/>
      </w:r>
      <w:r w:rsidRPr="006D64D8">
        <w:t>.  </w:t>
      </w:r>
      <w:r w:rsidRPr="006D64D8" w:rsidR="0090632C">
        <w:t>The Court observes that both stations</w:t>
      </w:r>
      <w:r w:rsidRPr="006D64D8" w:rsidR="001B597A">
        <w:t xml:space="preserve"> </w:t>
      </w:r>
      <w:r w:rsidRPr="006D64D8" w:rsidR="003D62F3">
        <w:t>were</w:t>
      </w:r>
      <w:r w:rsidRPr="006D64D8" w:rsidR="001B597A">
        <w:t xml:space="preserve"> police establishments with</w:t>
      </w:r>
      <w:r w:rsidRPr="006D64D8" w:rsidR="00897FFE">
        <w:t xml:space="preserve"> the same type of</w:t>
      </w:r>
      <w:r w:rsidRPr="006D64D8" w:rsidR="001B597A">
        <w:t xml:space="preserve"> detention facilities</w:t>
      </w:r>
      <w:r w:rsidRPr="006D64D8" w:rsidR="002F5724">
        <w:t>, designed for short-t</w:t>
      </w:r>
      <w:r w:rsidRPr="006D64D8" w:rsidR="0049559C">
        <w:t>erm custody only (see CPT</w:t>
      </w:r>
      <w:r w:rsidRPr="006D64D8" w:rsidR="006D64D8">
        <w:t>’</w:t>
      </w:r>
      <w:r w:rsidRPr="006D64D8" w:rsidR="0049559C">
        <w:t>s 2012 report</w:t>
      </w:r>
      <w:r w:rsidRPr="006D64D8" w:rsidR="00C11F28">
        <w:t>, mentioned in</w:t>
      </w:r>
      <w:r w:rsidRPr="006D64D8" w:rsidR="0049559C">
        <w:t xml:space="preserve"> paragraph </w:t>
      </w:r>
      <w:r w:rsidRPr="006D64D8" w:rsidR="0049559C">
        <w:fldChar w:fldCharType="begin"/>
      </w:r>
      <w:r w:rsidRPr="006D64D8" w:rsidR="0049559C">
        <w:instrText xml:space="preserve"> REF CPT2012 \h </w:instrText>
      </w:r>
      <w:r w:rsidRPr="006D64D8" w:rsidR="00406B3A">
        <w:instrText xml:space="preserve"> \* MERGEFORMAT </w:instrText>
      </w:r>
      <w:r w:rsidRPr="006D64D8" w:rsidR="0049559C">
        <w:fldChar w:fldCharType="separate"/>
      </w:r>
      <w:r w:rsidRPr="006D64D8" w:rsidR="006D64D8">
        <w:rPr>
          <w:noProof/>
        </w:rPr>
        <w:t>114</w:t>
      </w:r>
      <w:r w:rsidRPr="006D64D8" w:rsidR="0049559C">
        <w:fldChar w:fldCharType="end"/>
      </w:r>
      <w:r w:rsidRPr="006D64D8" w:rsidR="0049559C">
        <w:t xml:space="preserve"> above). </w:t>
      </w:r>
      <w:r w:rsidRPr="006D64D8" w:rsidR="006D3A19">
        <w:t>The</w:t>
      </w:r>
      <w:r w:rsidRPr="006D64D8" w:rsidR="002B1205">
        <w:rPr>
          <w:rFonts w:ascii="Times New Roman" w:hAnsi="Times New Roman" w:eastAsia="Times New Roman" w:cs="Times New Roman"/>
          <w:szCs w:val="24"/>
        </w:rPr>
        <w:t xml:space="preserve"> applicant</w:t>
      </w:r>
      <w:r w:rsidRPr="006D64D8" w:rsidR="006D64D8">
        <w:rPr>
          <w:rFonts w:ascii="Times New Roman" w:hAnsi="Times New Roman" w:eastAsia="Times New Roman" w:cs="Times New Roman"/>
          <w:szCs w:val="24"/>
        </w:rPr>
        <w:t>’</w:t>
      </w:r>
      <w:r w:rsidRPr="006D64D8" w:rsidR="002B1205">
        <w:rPr>
          <w:rFonts w:ascii="Times New Roman" w:hAnsi="Times New Roman" w:eastAsia="Times New Roman" w:cs="Times New Roman"/>
          <w:szCs w:val="24"/>
        </w:rPr>
        <w:t xml:space="preserve">s complaints concern </w:t>
      </w:r>
      <w:r w:rsidRPr="006D64D8" w:rsidR="009602D9">
        <w:rPr>
          <w:rFonts w:ascii="Times New Roman" w:hAnsi="Times New Roman" w:eastAsia="Times New Roman" w:cs="Times New Roman"/>
          <w:szCs w:val="24"/>
        </w:rPr>
        <w:t xml:space="preserve">(i) </w:t>
      </w:r>
      <w:r w:rsidRPr="006D64D8" w:rsidR="006D3A19">
        <w:rPr>
          <w:rFonts w:ascii="Times New Roman" w:hAnsi="Times New Roman" w:eastAsia="Times New Roman" w:cs="Times New Roman"/>
          <w:szCs w:val="24"/>
        </w:rPr>
        <w:t>the inadequacy of these facilities</w:t>
      </w:r>
      <w:r w:rsidRPr="006D64D8" w:rsidR="00F7688D">
        <w:rPr>
          <w:rFonts w:ascii="Times New Roman" w:hAnsi="Times New Roman" w:eastAsia="Times New Roman" w:cs="Times New Roman"/>
          <w:szCs w:val="24"/>
        </w:rPr>
        <w:t xml:space="preserve"> for</w:t>
      </w:r>
      <w:r w:rsidRPr="006D64D8" w:rsidR="00C11F28">
        <w:rPr>
          <w:rFonts w:ascii="Times New Roman" w:hAnsi="Times New Roman" w:eastAsia="Times New Roman" w:cs="Times New Roman"/>
          <w:szCs w:val="24"/>
        </w:rPr>
        <w:t xml:space="preserve"> the purposes of</w:t>
      </w:r>
      <w:r w:rsidRPr="006D64D8" w:rsidR="00F7688D">
        <w:rPr>
          <w:rFonts w:ascii="Times New Roman" w:hAnsi="Times New Roman" w:eastAsia="Times New Roman" w:cs="Times New Roman"/>
          <w:szCs w:val="24"/>
        </w:rPr>
        <w:t xml:space="preserve"> long-</w:t>
      </w:r>
      <w:r w:rsidRPr="006D64D8" w:rsidR="006D3A19">
        <w:rPr>
          <w:rFonts w:ascii="Times New Roman" w:hAnsi="Times New Roman" w:eastAsia="Times New Roman" w:cs="Times New Roman"/>
          <w:szCs w:val="24"/>
        </w:rPr>
        <w:t xml:space="preserve">term detention </w:t>
      </w:r>
      <w:r w:rsidRPr="006D64D8" w:rsidR="005A5D19">
        <w:rPr>
          <w:rFonts w:ascii="Times New Roman" w:hAnsi="Times New Roman" w:eastAsia="Times New Roman" w:cs="Times New Roman"/>
          <w:szCs w:val="24"/>
        </w:rPr>
        <w:t xml:space="preserve">(see paragraph </w:t>
      </w:r>
      <w:r w:rsidRPr="006D64D8" w:rsidR="005A5D19">
        <w:rPr>
          <w:rFonts w:ascii="Times New Roman" w:hAnsi="Times New Roman" w:eastAsia="Times New Roman" w:cs="Times New Roman"/>
          <w:szCs w:val="24"/>
        </w:rPr>
        <w:fldChar w:fldCharType="begin"/>
      </w:r>
      <w:r w:rsidRPr="006D64D8" w:rsidR="005A5D19">
        <w:rPr>
          <w:rFonts w:ascii="Times New Roman" w:hAnsi="Times New Roman" w:eastAsia="Times New Roman" w:cs="Times New Roman"/>
          <w:szCs w:val="24"/>
        </w:rPr>
        <w:instrText xml:space="preserve"> REF Appobservationssixmonths \h </w:instrText>
      </w:r>
      <w:r w:rsidRPr="006D64D8" w:rsidR="00406B3A">
        <w:rPr>
          <w:rFonts w:ascii="Times New Roman" w:hAnsi="Times New Roman" w:eastAsia="Times New Roman" w:cs="Times New Roman"/>
          <w:szCs w:val="24"/>
        </w:rPr>
        <w:instrText xml:space="preserve"> \* MERGEFORMAT </w:instrText>
      </w:r>
      <w:r w:rsidRPr="006D64D8" w:rsidR="005A5D19">
        <w:rPr>
          <w:rFonts w:ascii="Times New Roman" w:hAnsi="Times New Roman" w:eastAsia="Times New Roman" w:cs="Times New Roman"/>
          <w:szCs w:val="24"/>
        </w:rPr>
      </w:r>
      <w:r w:rsidRPr="006D64D8" w:rsidR="005A5D19">
        <w:rPr>
          <w:rFonts w:ascii="Times New Roman" w:hAnsi="Times New Roman" w:eastAsia="Times New Roman" w:cs="Times New Roman"/>
          <w:szCs w:val="24"/>
        </w:rPr>
        <w:fldChar w:fldCharType="separate"/>
      </w:r>
      <w:r w:rsidRPr="006D64D8" w:rsidR="006D64D8">
        <w:rPr>
          <w:noProof/>
        </w:rPr>
        <w:t>144</w:t>
      </w:r>
      <w:r w:rsidRPr="006D64D8" w:rsidR="005A5D19">
        <w:rPr>
          <w:rFonts w:ascii="Times New Roman" w:hAnsi="Times New Roman" w:eastAsia="Times New Roman" w:cs="Times New Roman"/>
          <w:szCs w:val="24"/>
        </w:rPr>
        <w:fldChar w:fldCharType="end"/>
      </w:r>
      <w:r w:rsidRPr="006D64D8" w:rsidR="005A5D19">
        <w:rPr>
          <w:rFonts w:ascii="Times New Roman" w:hAnsi="Times New Roman" w:eastAsia="Times New Roman" w:cs="Times New Roman"/>
          <w:szCs w:val="24"/>
        </w:rPr>
        <w:t xml:space="preserve"> above)</w:t>
      </w:r>
      <w:r w:rsidRPr="006D64D8" w:rsidR="009602D9">
        <w:rPr>
          <w:rFonts w:ascii="Times New Roman" w:hAnsi="Times New Roman" w:eastAsia="Times New Roman" w:cs="Times New Roman"/>
          <w:szCs w:val="24"/>
        </w:rPr>
        <w:t>,</w:t>
      </w:r>
      <w:r w:rsidRPr="006D64D8" w:rsidR="005A5D19">
        <w:rPr>
          <w:rFonts w:ascii="Times New Roman" w:hAnsi="Times New Roman" w:eastAsia="Times New Roman" w:cs="Times New Roman"/>
          <w:szCs w:val="24"/>
        </w:rPr>
        <w:t xml:space="preserve"> </w:t>
      </w:r>
      <w:r w:rsidRPr="006D64D8" w:rsidR="006D3A19">
        <w:rPr>
          <w:rFonts w:ascii="Times New Roman" w:hAnsi="Times New Roman" w:eastAsia="Times New Roman" w:cs="Times New Roman"/>
          <w:szCs w:val="24"/>
        </w:rPr>
        <w:t xml:space="preserve">and </w:t>
      </w:r>
      <w:r w:rsidRPr="006D64D8" w:rsidR="009602D9">
        <w:rPr>
          <w:rFonts w:ascii="Times New Roman" w:hAnsi="Times New Roman" w:eastAsia="Times New Roman" w:cs="Times New Roman"/>
          <w:szCs w:val="24"/>
        </w:rPr>
        <w:t xml:space="preserve">(ii) a </w:t>
      </w:r>
      <w:r w:rsidRPr="006D64D8" w:rsidR="002B1205">
        <w:rPr>
          <w:rFonts w:ascii="Times New Roman" w:hAnsi="Times New Roman" w:eastAsia="Times New Roman" w:cs="Times New Roman"/>
          <w:szCs w:val="24"/>
        </w:rPr>
        <w:t xml:space="preserve">whole range of problems </w:t>
      </w:r>
      <w:r w:rsidRPr="006D64D8" w:rsidR="00C11F28">
        <w:rPr>
          <w:rFonts w:ascii="Times New Roman" w:hAnsi="Times New Roman" w:eastAsia="Times New Roman" w:cs="Times New Roman"/>
          <w:szCs w:val="24"/>
        </w:rPr>
        <w:t>in respect of the</w:t>
      </w:r>
      <w:r w:rsidRPr="006D64D8" w:rsidR="002B1205">
        <w:rPr>
          <w:rFonts w:ascii="Times New Roman" w:hAnsi="Times New Roman" w:eastAsia="Times New Roman" w:cs="Times New Roman"/>
          <w:szCs w:val="24"/>
        </w:rPr>
        <w:t xml:space="preserve"> overall material conditions in both these </w:t>
      </w:r>
      <w:r w:rsidRPr="006D64D8" w:rsidR="006D3A19">
        <w:rPr>
          <w:rFonts w:ascii="Times New Roman" w:hAnsi="Times New Roman" w:eastAsia="Times New Roman" w:cs="Times New Roman"/>
          <w:szCs w:val="24"/>
        </w:rPr>
        <w:t xml:space="preserve">police </w:t>
      </w:r>
      <w:r w:rsidRPr="006D64D8" w:rsidR="002B1205">
        <w:rPr>
          <w:rFonts w:ascii="Times New Roman" w:hAnsi="Times New Roman" w:eastAsia="Times New Roman" w:cs="Times New Roman"/>
          <w:szCs w:val="24"/>
        </w:rPr>
        <w:t>establishments</w:t>
      </w:r>
      <w:r w:rsidRPr="006D64D8" w:rsidR="00C11F28">
        <w:rPr>
          <w:rFonts w:ascii="Times New Roman" w:hAnsi="Times New Roman" w:eastAsia="Times New Roman" w:cs="Times New Roman"/>
          <w:szCs w:val="24"/>
        </w:rPr>
        <w:t xml:space="preserve"> –</w:t>
      </w:r>
      <w:r w:rsidRPr="006D64D8" w:rsidR="002B1205">
        <w:rPr>
          <w:rFonts w:ascii="Times New Roman" w:hAnsi="Times New Roman" w:eastAsia="Times New Roman" w:cs="Times New Roman"/>
          <w:szCs w:val="24"/>
        </w:rPr>
        <w:t xml:space="preserve"> including the sanitary conditions and hygiene problems,</w:t>
      </w:r>
      <w:r w:rsidRPr="006D64D8" w:rsidR="00C11F28">
        <w:rPr>
          <w:rFonts w:ascii="Times New Roman" w:hAnsi="Times New Roman" w:eastAsia="Times New Roman" w:cs="Times New Roman"/>
          <w:szCs w:val="24"/>
        </w:rPr>
        <w:t xml:space="preserve"> and</w:t>
      </w:r>
      <w:r w:rsidRPr="006D64D8" w:rsidR="002B1205">
        <w:rPr>
          <w:rFonts w:ascii="Times New Roman" w:hAnsi="Times New Roman" w:eastAsia="Times New Roman" w:cs="Times New Roman"/>
          <w:szCs w:val="24"/>
        </w:rPr>
        <w:t xml:space="preserve"> the lack of access to outdoor </w:t>
      </w:r>
      <w:r w:rsidRPr="006D64D8" w:rsidR="00F7688D">
        <w:rPr>
          <w:rFonts w:ascii="Times New Roman" w:hAnsi="Times New Roman" w:eastAsia="Times New Roman" w:cs="Times New Roman"/>
          <w:szCs w:val="24"/>
        </w:rPr>
        <w:t>activity</w:t>
      </w:r>
      <w:r w:rsidRPr="006D64D8" w:rsidR="00BC51C1">
        <w:rPr>
          <w:rFonts w:ascii="Times New Roman" w:hAnsi="Times New Roman" w:eastAsia="Times New Roman" w:cs="Times New Roman"/>
          <w:szCs w:val="24"/>
        </w:rPr>
        <w:t xml:space="preserve">, fresh air and natural light </w:t>
      </w:r>
      <w:r w:rsidRPr="006D64D8" w:rsidR="00F7688D">
        <w:rPr>
          <w:rFonts w:ascii="Times New Roman" w:hAnsi="Times New Roman" w:eastAsia="Times New Roman" w:cs="Times New Roman"/>
          <w:szCs w:val="24"/>
        </w:rPr>
        <w:t>(see paragraphs</w:t>
      </w:r>
      <w:r w:rsidRPr="006D64D8" w:rsidR="005A5D19">
        <w:rPr>
          <w:rFonts w:ascii="Times New Roman" w:hAnsi="Times New Roman" w:eastAsia="Times New Roman" w:cs="Times New Roman"/>
          <w:szCs w:val="24"/>
        </w:rPr>
        <w:t xml:space="preserve"> </w:t>
      </w:r>
      <w:r w:rsidRPr="006D64D8" w:rsidR="00A758D0">
        <w:rPr>
          <w:rFonts w:ascii="Times New Roman" w:hAnsi="Times New Roman" w:eastAsia="Times New Roman" w:cs="Times New Roman"/>
          <w:szCs w:val="24"/>
        </w:rPr>
        <w:fldChar w:fldCharType="begin"/>
      </w:r>
      <w:r w:rsidRPr="006D64D8" w:rsidR="00A758D0">
        <w:rPr>
          <w:rFonts w:ascii="Times New Roman" w:hAnsi="Times New Roman" w:eastAsia="Times New Roman" w:cs="Times New Roman"/>
          <w:szCs w:val="24"/>
        </w:rPr>
        <w:instrText xml:space="preserve"> REF Famagustadetentionfacts1 \h </w:instrText>
      </w:r>
      <w:r w:rsidRPr="006D64D8" w:rsidR="00406B3A">
        <w:rPr>
          <w:rFonts w:ascii="Times New Roman" w:hAnsi="Times New Roman" w:eastAsia="Times New Roman" w:cs="Times New Roman"/>
          <w:szCs w:val="24"/>
        </w:rPr>
        <w:instrText xml:space="preserve"> \* MERGEFORMAT </w:instrText>
      </w:r>
      <w:r w:rsidRPr="006D64D8" w:rsidR="00A758D0">
        <w:rPr>
          <w:rFonts w:ascii="Times New Roman" w:hAnsi="Times New Roman" w:eastAsia="Times New Roman" w:cs="Times New Roman"/>
          <w:szCs w:val="24"/>
        </w:rPr>
      </w:r>
      <w:r w:rsidRPr="006D64D8" w:rsidR="00A758D0">
        <w:rPr>
          <w:rFonts w:ascii="Times New Roman" w:hAnsi="Times New Roman" w:eastAsia="Times New Roman" w:cs="Times New Roman"/>
          <w:szCs w:val="24"/>
        </w:rPr>
        <w:fldChar w:fldCharType="separate"/>
      </w:r>
      <w:r w:rsidRPr="006D64D8" w:rsidR="006D64D8">
        <w:rPr>
          <w:rFonts w:asciiTheme="majorHAnsi" w:hAnsiTheme="majorHAnsi" w:cstheme="majorHAnsi"/>
          <w:noProof/>
        </w:rPr>
        <w:t>63</w:t>
      </w:r>
      <w:r w:rsidRPr="006D64D8" w:rsidR="00A758D0">
        <w:rPr>
          <w:rFonts w:ascii="Times New Roman" w:hAnsi="Times New Roman" w:eastAsia="Times New Roman" w:cs="Times New Roman"/>
          <w:szCs w:val="24"/>
        </w:rPr>
        <w:fldChar w:fldCharType="end"/>
      </w:r>
      <w:r w:rsidRPr="006D64D8" w:rsidR="005A5D19">
        <w:rPr>
          <w:rFonts w:ascii="Times New Roman" w:hAnsi="Times New Roman" w:eastAsia="Times New Roman" w:cs="Times New Roman"/>
          <w:szCs w:val="24"/>
        </w:rPr>
        <w:t>-</w:t>
      </w:r>
      <w:r w:rsidRPr="006D64D8" w:rsidR="005A5D19">
        <w:rPr>
          <w:rFonts w:ascii="Times New Roman" w:hAnsi="Times New Roman" w:eastAsia="Times New Roman" w:cs="Times New Roman"/>
          <w:szCs w:val="24"/>
        </w:rPr>
        <w:fldChar w:fldCharType="begin"/>
      </w:r>
      <w:r w:rsidRPr="006D64D8" w:rsidR="005A5D19">
        <w:rPr>
          <w:rFonts w:ascii="Times New Roman" w:hAnsi="Times New Roman" w:eastAsia="Times New Roman" w:cs="Times New Roman"/>
          <w:szCs w:val="24"/>
        </w:rPr>
        <w:instrText xml:space="preserve"> REF Famagustaapplicantlastonconditions \h  \* MERGEFORMAT </w:instrText>
      </w:r>
      <w:r w:rsidRPr="006D64D8" w:rsidR="005A5D19">
        <w:rPr>
          <w:rFonts w:ascii="Times New Roman" w:hAnsi="Times New Roman" w:eastAsia="Times New Roman" w:cs="Times New Roman"/>
          <w:szCs w:val="24"/>
        </w:rPr>
      </w:r>
      <w:r w:rsidRPr="006D64D8" w:rsidR="005A5D19">
        <w:rPr>
          <w:rFonts w:ascii="Times New Roman" w:hAnsi="Times New Roman" w:eastAsia="Times New Roman" w:cs="Times New Roman"/>
          <w:szCs w:val="24"/>
        </w:rPr>
        <w:fldChar w:fldCharType="separate"/>
      </w:r>
      <w:r w:rsidRPr="006D64D8" w:rsidR="006D64D8">
        <w:rPr>
          <w:rFonts w:asciiTheme="majorHAnsi" w:hAnsiTheme="majorHAnsi" w:cstheme="majorHAnsi"/>
          <w:noProof/>
        </w:rPr>
        <w:t>67</w:t>
      </w:r>
      <w:r w:rsidRPr="006D64D8" w:rsidR="005A5D19">
        <w:rPr>
          <w:rFonts w:ascii="Times New Roman" w:hAnsi="Times New Roman" w:eastAsia="Times New Roman" w:cs="Times New Roman"/>
          <w:szCs w:val="24"/>
        </w:rPr>
        <w:fldChar w:fldCharType="end"/>
      </w:r>
      <w:r w:rsidRPr="006D64D8" w:rsidR="005A5D19">
        <w:rPr>
          <w:rFonts w:ascii="Times New Roman" w:hAnsi="Times New Roman" w:eastAsia="Times New Roman" w:cs="Times New Roman"/>
          <w:szCs w:val="24"/>
        </w:rPr>
        <w:t xml:space="preserve"> and </w:t>
      </w:r>
      <w:r w:rsidRPr="006D64D8" w:rsidR="005A5D19">
        <w:rPr>
          <w:rFonts w:ascii="Times New Roman" w:hAnsi="Times New Roman" w:eastAsia="Times New Roman" w:cs="Times New Roman"/>
          <w:szCs w:val="24"/>
        </w:rPr>
        <w:fldChar w:fldCharType="begin"/>
      </w:r>
      <w:r w:rsidRPr="006D64D8" w:rsidR="005A5D19">
        <w:rPr>
          <w:rFonts w:ascii="Times New Roman" w:hAnsi="Times New Roman" w:eastAsia="Times New Roman" w:cs="Times New Roman"/>
          <w:szCs w:val="24"/>
        </w:rPr>
        <w:instrText xml:space="preserve"> REF Paphosapplicantone \h  \* MERGEFORMAT </w:instrText>
      </w:r>
      <w:r w:rsidRPr="006D64D8" w:rsidR="005A5D19">
        <w:rPr>
          <w:rFonts w:ascii="Times New Roman" w:hAnsi="Times New Roman" w:eastAsia="Times New Roman" w:cs="Times New Roman"/>
          <w:szCs w:val="24"/>
        </w:rPr>
      </w:r>
      <w:r w:rsidRPr="006D64D8" w:rsidR="005A5D19">
        <w:rPr>
          <w:rFonts w:ascii="Times New Roman" w:hAnsi="Times New Roman" w:eastAsia="Times New Roman" w:cs="Times New Roman"/>
          <w:szCs w:val="24"/>
        </w:rPr>
        <w:fldChar w:fldCharType="separate"/>
      </w:r>
      <w:r w:rsidRPr="006D64D8" w:rsidR="006D64D8">
        <w:rPr>
          <w:noProof/>
        </w:rPr>
        <w:t>77</w:t>
      </w:r>
      <w:r w:rsidRPr="006D64D8" w:rsidR="005A5D19">
        <w:rPr>
          <w:rFonts w:ascii="Times New Roman" w:hAnsi="Times New Roman" w:eastAsia="Times New Roman" w:cs="Times New Roman"/>
          <w:szCs w:val="24"/>
        </w:rPr>
        <w:fldChar w:fldCharType="end"/>
      </w:r>
      <w:r w:rsidRPr="006D64D8" w:rsidR="005A5D19">
        <w:rPr>
          <w:rFonts w:ascii="Times New Roman" w:hAnsi="Times New Roman" w:eastAsia="Times New Roman" w:cs="Times New Roman"/>
          <w:szCs w:val="24"/>
        </w:rPr>
        <w:t>-</w:t>
      </w:r>
      <w:r w:rsidRPr="006D64D8" w:rsidR="005A5D19">
        <w:rPr>
          <w:rFonts w:ascii="Times New Roman" w:hAnsi="Times New Roman" w:eastAsia="Times New Roman" w:cs="Times New Roman"/>
          <w:szCs w:val="24"/>
        </w:rPr>
        <w:fldChar w:fldCharType="begin"/>
      </w:r>
      <w:r w:rsidRPr="006D64D8" w:rsidR="005A5D19">
        <w:rPr>
          <w:rFonts w:ascii="Times New Roman" w:hAnsi="Times New Roman" w:eastAsia="Times New Roman" w:cs="Times New Roman"/>
          <w:szCs w:val="24"/>
        </w:rPr>
        <w:instrText xml:space="preserve"> REF Paphosapplicantlast \h  \* MERGEFORMAT </w:instrText>
      </w:r>
      <w:r w:rsidRPr="006D64D8" w:rsidR="005A5D19">
        <w:rPr>
          <w:rFonts w:ascii="Times New Roman" w:hAnsi="Times New Roman" w:eastAsia="Times New Roman" w:cs="Times New Roman"/>
          <w:szCs w:val="24"/>
        </w:rPr>
      </w:r>
      <w:r w:rsidRPr="006D64D8" w:rsidR="005A5D19">
        <w:rPr>
          <w:rFonts w:ascii="Times New Roman" w:hAnsi="Times New Roman" w:eastAsia="Times New Roman" w:cs="Times New Roman"/>
          <w:szCs w:val="24"/>
        </w:rPr>
        <w:fldChar w:fldCharType="separate"/>
      </w:r>
      <w:r w:rsidRPr="006D64D8" w:rsidR="006D64D8">
        <w:rPr>
          <w:noProof/>
        </w:rPr>
        <w:t>82</w:t>
      </w:r>
      <w:r w:rsidRPr="006D64D8" w:rsidR="005A5D19">
        <w:rPr>
          <w:rFonts w:ascii="Times New Roman" w:hAnsi="Times New Roman" w:eastAsia="Times New Roman" w:cs="Times New Roman"/>
          <w:szCs w:val="24"/>
        </w:rPr>
        <w:fldChar w:fldCharType="end"/>
      </w:r>
      <w:r w:rsidRPr="006D64D8" w:rsidR="00F7688D">
        <w:rPr>
          <w:rFonts w:ascii="Times New Roman" w:hAnsi="Times New Roman" w:eastAsia="Times New Roman" w:cs="Times New Roman"/>
          <w:szCs w:val="24"/>
        </w:rPr>
        <w:t xml:space="preserve"> above)</w:t>
      </w:r>
      <w:r w:rsidRPr="006D64D8" w:rsidR="00D93A35">
        <w:rPr>
          <w:rFonts w:ascii="Times New Roman" w:hAnsi="Times New Roman" w:eastAsia="Times New Roman" w:cs="Times New Roman"/>
          <w:szCs w:val="24"/>
        </w:rPr>
        <w:t xml:space="preserve">. The applicant </w:t>
      </w:r>
      <w:r w:rsidRPr="006D64D8" w:rsidR="003B17EF">
        <w:t>did not put an</w:t>
      </w:r>
      <w:r w:rsidRPr="006D64D8" w:rsidR="00B92F66">
        <w:t>y</w:t>
      </w:r>
      <w:r w:rsidRPr="006D64D8" w:rsidR="003B17EF">
        <w:t xml:space="preserve"> emphasis on any particular negative feature of his detention </w:t>
      </w:r>
      <w:r w:rsidRPr="006D64D8" w:rsidR="00B92F66">
        <w:t xml:space="preserve">with respect </w:t>
      </w:r>
      <w:r w:rsidRPr="006D64D8" w:rsidR="003B17EF">
        <w:t>to a</w:t>
      </w:r>
      <w:r w:rsidRPr="006D64D8" w:rsidR="00B92F66">
        <w:t>ny</w:t>
      </w:r>
      <w:r w:rsidRPr="006D64D8" w:rsidR="003B17EF">
        <w:t xml:space="preserve"> particular detention facility</w:t>
      </w:r>
      <w:r w:rsidRPr="006D64D8" w:rsidR="00524F25">
        <w:t xml:space="preserve"> (see</w:t>
      </w:r>
      <w:r w:rsidRPr="006D64D8" w:rsidR="00B92F66">
        <w:t>,</w:t>
      </w:r>
      <w:r w:rsidRPr="006D64D8" w:rsidR="00524F25">
        <w:t xml:space="preserve"> </w:t>
      </w:r>
      <w:r w:rsidRPr="006D64D8" w:rsidR="0049559C">
        <w:t>for example</w:t>
      </w:r>
      <w:r w:rsidRPr="006D64D8" w:rsidR="005A5D19">
        <w:t>,</w:t>
      </w:r>
      <w:r w:rsidRPr="006D64D8" w:rsidR="0049559C">
        <w:t xml:space="preserve"> </w:t>
      </w:r>
      <w:r w:rsidRPr="006D64D8" w:rsidR="00524F25">
        <w:rPr>
          <w:i/>
          <w:lang w:val="pt-PT"/>
        </w:rPr>
        <w:t>Haritonov v. Moldova</w:t>
      </w:r>
      <w:r w:rsidRPr="006D64D8" w:rsidR="005A5D19">
        <w:rPr>
          <w:lang w:val="pt-PT"/>
        </w:rPr>
        <w:t>, no. </w:t>
      </w:r>
      <w:r w:rsidRPr="006D64D8" w:rsidR="00F7688D">
        <w:rPr>
          <w:lang w:val="pt-PT"/>
        </w:rPr>
        <w:t>15868/07, §</w:t>
      </w:r>
      <w:r w:rsidRPr="006D64D8" w:rsidR="00F7688D">
        <w:t> </w:t>
      </w:r>
      <w:r w:rsidRPr="006D64D8" w:rsidR="00524F25">
        <w:rPr>
          <w:lang w:val="pt-PT"/>
        </w:rPr>
        <w:t>27, 5 July 2011</w:t>
      </w:r>
      <w:r w:rsidRPr="006D64D8" w:rsidR="00B92F66">
        <w:rPr>
          <w:lang w:val="pt-PT"/>
        </w:rPr>
        <w:t>;</w:t>
      </w:r>
      <w:r w:rsidRPr="006D64D8" w:rsidR="00524F25">
        <w:rPr>
          <w:lang w:val="pt-PT"/>
        </w:rPr>
        <w:t xml:space="preserve"> </w:t>
      </w:r>
      <w:r w:rsidRPr="006D64D8" w:rsidR="00B92F66">
        <w:rPr>
          <w:lang w:val="pt-PT"/>
        </w:rPr>
        <w:t xml:space="preserve">also </w:t>
      </w:r>
      <w:r w:rsidRPr="006D64D8" w:rsidR="00B92F66">
        <w:t>contrast</w:t>
      </w:r>
      <w:r w:rsidRPr="006D64D8" w:rsidR="00524F25">
        <w:t xml:space="preserve"> </w:t>
      </w:r>
      <w:r w:rsidRPr="006D64D8" w:rsidR="00524F25">
        <w:rPr>
          <w:i/>
        </w:rPr>
        <w:t>Savca v. the Republic of Moldova</w:t>
      </w:r>
      <w:r w:rsidRPr="006D64D8" w:rsidR="00524F25">
        <w:t>, no. 17963/08</w:t>
      </w:r>
      <w:r w:rsidRPr="006D64D8" w:rsidR="00524F25">
        <w:rPr>
          <w:snapToGrid w:val="0"/>
        </w:rPr>
        <w:t>, § 23, 15 March 2016</w:t>
      </w:r>
      <w:r w:rsidRPr="006D64D8" w:rsidR="00B92F66">
        <w:rPr>
          <w:snapToGrid w:val="0"/>
        </w:rPr>
        <w:t>,</w:t>
      </w:r>
      <w:r w:rsidRPr="006D64D8" w:rsidR="00524F25">
        <w:rPr>
          <w:snapToGrid w:val="0"/>
        </w:rPr>
        <w:t xml:space="preserve"> and </w:t>
      </w:r>
      <w:r w:rsidRPr="006D64D8" w:rsidR="00524F25">
        <w:rPr>
          <w:i/>
          <w:lang w:val="es-ES_tradnl"/>
        </w:rPr>
        <w:t>I.D. v. Moldova</w:t>
      </w:r>
      <w:r w:rsidRPr="006D64D8" w:rsidR="00524F25">
        <w:rPr>
          <w:lang w:val="es-ES_tradnl"/>
        </w:rPr>
        <w:t>, no.</w:t>
      </w:r>
      <w:r w:rsidRPr="006D64D8" w:rsidR="000B0350">
        <w:rPr>
          <w:lang w:val="es-ES_tradnl"/>
        </w:rPr>
        <w:t> </w:t>
      </w:r>
      <w:r w:rsidRPr="006D64D8" w:rsidR="00524F25">
        <w:rPr>
          <w:lang w:val="es-ES_tradnl"/>
        </w:rPr>
        <w:t>47203/06, § 30, 30 November 2010).</w:t>
      </w:r>
    </w:p>
    <w:p w:rsidRPr="006D64D8" w:rsidR="00A80AF2" w:rsidP="006D64D8" w:rsidRDefault="003B17EF">
      <w:pPr>
        <w:pStyle w:val="ECHRPara"/>
      </w:pPr>
      <w:r w:rsidRPr="006D64D8">
        <w:fldChar w:fldCharType="begin"/>
      </w:r>
      <w:r w:rsidRPr="006D64D8">
        <w:instrText xml:space="preserve"> SEQ level0 \*arabic </w:instrText>
      </w:r>
      <w:r w:rsidRPr="006D64D8">
        <w:fldChar w:fldCharType="separate"/>
      </w:r>
      <w:r w:rsidRPr="006D64D8" w:rsidR="006D64D8">
        <w:rPr>
          <w:noProof/>
        </w:rPr>
        <w:t>149</w:t>
      </w:r>
      <w:r w:rsidRPr="006D64D8">
        <w:fldChar w:fldCharType="end"/>
      </w:r>
      <w:r w:rsidRPr="006D64D8">
        <w:t>.  It is true that certain aspects of the conditions of the applicant</w:t>
      </w:r>
      <w:r w:rsidRPr="006D64D8" w:rsidR="006D64D8">
        <w:t>’</w:t>
      </w:r>
      <w:r w:rsidRPr="006D64D8">
        <w:t xml:space="preserve">s detention varied in the two facilities. However, </w:t>
      </w:r>
      <w:r w:rsidRPr="006D64D8" w:rsidR="0049559C">
        <w:t xml:space="preserve">bearing all the above in mind, </w:t>
      </w:r>
      <w:r w:rsidRPr="006D64D8">
        <w:t xml:space="preserve">the Court does not consider that these differences </w:t>
      </w:r>
      <w:r w:rsidRPr="006D64D8" w:rsidR="00524F25">
        <w:t xml:space="preserve">are sufficient to allow it to distinguish between </w:t>
      </w:r>
      <w:r w:rsidRPr="006D64D8" w:rsidR="0049559C">
        <w:t>the conditions of the applicant</w:t>
      </w:r>
      <w:r w:rsidRPr="006D64D8" w:rsidR="006D64D8">
        <w:t>’</w:t>
      </w:r>
      <w:r w:rsidRPr="006D64D8" w:rsidR="00524F25">
        <w:t xml:space="preserve">s detention and to separate it into two periods. </w:t>
      </w:r>
      <w:r w:rsidRPr="006D64D8" w:rsidR="005A5D19">
        <w:t>It finds that the detention of the applicant was effected in the same type of detention facilities in substantially similar conditions.</w:t>
      </w:r>
    </w:p>
    <w:p w:rsidRPr="006D64D8" w:rsidR="00524F25" w:rsidP="006D64D8" w:rsidRDefault="00524F25">
      <w:pPr>
        <w:pStyle w:val="ECHRPara"/>
      </w:pPr>
      <w:r w:rsidRPr="006D64D8">
        <w:fldChar w:fldCharType="begin"/>
      </w:r>
      <w:r w:rsidRPr="006D64D8">
        <w:instrText xml:space="preserve"> SEQ level0 \*arabic </w:instrText>
      </w:r>
      <w:r w:rsidRPr="006D64D8">
        <w:fldChar w:fldCharType="separate"/>
      </w:r>
      <w:r w:rsidRPr="006D64D8" w:rsidR="006D64D8">
        <w:rPr>
          <w:noProof/>
        </w:rPr>
        <w:t>150</w:t>
      </w:r>
      <w:r w:rsidRPr="006D64D8">
        <w:fldChar w:fldCharType="end"/>
      </w:r>
      <w:r w:rsidRPr="006D64D8">
        <w:t>.  </w:t>
      </w:r>
      <w:r w:rsidRPr="006D64D8" w:rsidR="0049559C">
        <w:t>Accordingly</w:t>
      </w:r>
      <w:r w:rsidRPr="006D64D8">
        <w:t xml:space="preserve">, the Court finds that </w:t>
      </w:r>
      <w:r w:rsidRPr="006D64D8" w:rsidR="0074326C">
        <w:t xml:space="preserve">the detention of the applicant </w:t>
      </w:r>
      <w:r w:rsidRPr="006D64D8">
        <w:t xml:space="preserve">at Famagusta </w:t>
      </w:r>
      <w:r w:rsidRPr="006D64D8" w:rsidR="003D03A3">
        <w:t>police station</w:t>
      </w:r>
      <w:r w:rsidRPr="006D64D8">
        <w:t xml:space="preserve"> and at Paphos </w:t>
      </w:r>
      <w:r w:rsidRPr="006D64D8" w:rsidR="003D03A3">
        <w:t>police station</w:t>
      </w:r>
      <w:r w:rsidRPr="006D64D8" w:rsidR="0074326C">
        <w:t xml:space="preserve"> amounted to a “continuing situation” and that the applicant</w:t>
      </w:r>
      <w:r w:rsidRPr="006D64D8" w:rsidR="006D64D8">
        <w:t>’</w:t>
      </w:r>
      <w:r w:rsidRPr="006D64D8" w:rsidR="0074326C">
        <w:t xml:space="preserve">s complaint about </w:t>
      </w:r>
      <w:r w:rsidRPr="006D64D8" w:rsidR="00F9540D">
        <w:t xml:space="preserve">the </w:t>
      </w:r>
      <w:r w:rsidRPr="006D64D8" w:rsidR="0074326C">
        <w:t xml:space="preserve">conditions of </w:t>
      </w:r>
      <w:r w:rsidRPr="006D64D8" w:rsidR="00F9540D">
        <w:t xml:space="preserve">his </w:t>
      </w:r>
      <w:r w:rsidRPr="006D64D8" w:rsidR="0074326C">
        <w:t xml:space="preserve">detention </w:t>
      </w:r>
      <w:r w:rsidRPr="006D64D8">
        <w:t>at the former station</w:t>
      </w:r>
      <w:r w:rsidRPr="006D64D8" w:rsidR="0074326C">
        <w:t xml:space="preserve"> was </w:t>
      </w:r>
      <w:r w:rsidRPr="006D64D8" w:rsidR="0031782C">
        <w:t xml:space="preserve">therefore </w:t>
      </w:r>
      <w:r w:rsidRPr="006D64D8" w:rsidR="0074326C">
        <w:t>lodged within six months</w:t>
      </w:r>
      <w:r w:rsidRPr="006D64D8" w:rsidR="008F513B">
        <w:t>,</w:t>
      </w:r>
      <w:r w:rsidRPr="006D64D8" w:rsidR="0074326C">
        <w:t xml:space="preserve"> </w:t>
      </w:r>
      <w:r w:rsidRPr="006D64D8" w:rsidR="001A68C5">
        <w:t>in accordance with</w:t>
      </w:r>
      <w:r w:rsidRPr="006D64D8" w:rsidR="0074326C">
        <w:t xml:space="preserve"> Article 35 § 1 of the Convention.</w:t>
      </w:r>
    </w:p>
    <w:p w:rsidRPr="006D64D8" w:rsidR="00524F25" w:rsidP="006D64D8" w:rsidRDefault="00524F25">
      <w:pPr>
        <w:pStyle w:val="ECHRPara"/>
      </w:pPr>
      <w:r w:rsidRPr="006D64D8">
        <w:fldChar w:fldCharType="begin"/>
      </w:r>
      <w:r w:rsidRPr="006D64D8">
        <w:instrText xml:space="preserve"> SEQ level0 \*arabic </w:instrText>
      </w:r>
      <w:r w:rsidRPr="006D64D8">
        <w:fldChar w:fldCharType="separate"/>
      </w:r>
      <w:r w:rsidRPr="006D64D8" w:rsidR="006D64D8">
        <w:rPr>
          <w:noProof/>
        </w:rPr>
        <w:t>151</w:t>
      </w:r>
      <w:r w:rsidRPr="006D64D8">
        <w:fldChar w:fldCharType="end"/>
      </w:r>
      <w:r w:rsidRPr="006D64D8">
        <w:t>.  </w:t>
      </w:r>
      <w:r w:rsidRPr="006D64D8" w:rsidR="0049559C">
        <w:t>It follows that the</w:t>
      </w:r>
      <w:r w:rsidRPr="006D64D8">
        <w:t xml:space="preserve"> Government</w:t>
      </w:r>
      <w:r w:rsidRPr="006D64D8" w:rsidR="006D64D8">
        <w:t>’</w:t>
      </w:r>
      <w:r w:rsidRPr="006D64D8">
        <w:t>s objection as to non-compliance with the six-month rule</w:t>
      </w:r>
      <w:r w:rsidRPr="006D64D8" w:rsidR="0049559C">
        <w:t xml:space="preserve"> must be dismissed</w:t>
      </w:r>
      <w:r w:rsidRPr="006D64D8">
        <w:t>.</w:t>
      </w:r>
    </w:p>
    <w:p w:rsidRPr="006D64D8" w:rsidR="009E4C49" w:rsidP="006D64D8" w:rsidRDefault="003F550A">
      <w:pPr>
        <w:pStyle w:val="ECHRHeading3"/>
      </w:pPr>
      <w:r w:rsidRPr="006D64D8">
        <w:t>3.  </w:t>
      </w:r>
      <w:r w:rsidRPr="006D64D8" w:rsidR="00E70323">
        <w:t>Conclusion as to admissibility</w:t>
      </w:r>
    </w:p>
    <w:p w:rsidRPr="006D64D8" w:rsidR="00DD684D" w:rsidP="006D64D8" w:rsidRDefault="00DD684D">
      <w:pPr>
        <w:pStyle w:val="ECHRPara"/>
      </w:pPr>
      <w:r w:rsidRPr="006D64D8">
        <w:fldChar w:fldCharType="begin"/>
      </w:r>
      <w:r w:rsidRPr="006D64D8">
        <w:instrText xml:space="preserve"> SEQ level0 \*arabic </w:instrText>
      </w:r>
      <w:r w:rsidRPr="006D64D8">
        <w:fldChar w:fldCharType="separate"/>
      </w:r>
      <w:r w:rsidRPr="006D64D8" w:rsidR="006D64D8">
        <w:rPr>
          <w:noProof/>
        </w:rPr>
        <w:t>152</w:t>
      </w:r>
      <w:r w:rsidRPr="006D64D8">
        <w:fldChar w:fldCharType="end"/>
      </w:r>
      <w:r w:rsidRPr="006D64D8">
        <w:t xml:space="preserve">.  The Court notes </w:t>
      </w:r>
      <w:r w:rsidRPr="006D64D8" w:rsidR="008F513B">
        <w:t xml:space="preserve">that </w:t>
      </w:r>
      <w:r w:rsidRPr="006D64D8" w:rsidR="00FD52C4">
        <w:t>this part of the application</w:t>
      </w:r>
      <w:r w:rsidRPr="006D64D8">
        <w:t xml:space="preserve"> is not manifestly ill-founded within the meaning of Article 35 § 3 (a) of the Convention. It further</w:t>
      </w:r>
      <w:r w:rsidRPr="006D64D8" w:rsidR="008F513B">
        <w:t>more</w:t>
      </w:r>
      <w:r w:rsidRPr="006D64D8">
        <w:t xml:space="preserve"> notes that it is not inadmissible on any other grounds. It must therefore be declared admissible.</w:t>
      </w:r>
    </w:p>
    <w:p w:rsidRPr="006D64D8" w:rsidR="00D420F3" w:rsidP="006D64D8" w:rsidRDefault="00A662E7">
      <w:pPr>
        <w:pStyle w:val="ECHRHeading2"/>
      </w:pPr>
      <w:r w:rsidRPr="006D64D8">
        <w:t>C</w:t>
      </w:r>
      <w:r w:rsidRPr="006D64D8" w:rsidR="0077175D">
        <w:t>.  Merits</w:t>
      </w:r>
    </w:p>
    <w:p w:rsidRPr="006D64D8" w:rsidR="00FD52C4" w:rsidP="006D64D8" w:rsidRDefault="00FD52C4">
      <w:pPr>
        <w:pStyle w:val="ECHRHeading3"/>
        <w:rPr>
          <w:rFonts w:eastAsia="Times New Roman"/>
        </w:rPr>
      </w:pPr>
      <w:r w:rsidRPr="006D64D8">
        <w:rPr>
          <w:rFonts w:eastAsia="Times New Roman"/>
        </w:rPr>
        <w:t>1.  The parties</w:t>
      </w:r>
      <w:r w:rsidRPr="006D64D8" w:rsidR="006D64D8">
        <w:rPr>
          <w:rFonts w:eastAsia="Times New Roman"/>
        </w:rPr>
        <w:t>’</w:t>
      </w:r>
      <w:r w:rsidRPr="006D64D8">
        <w:rPr>
          <w:rFonts w:eastAsia="Times New Roman"/>
        </w:rPr>
        <w:t xml:space="preserve"> submissions</w:t>
      </w:r>
    </w:p>
    <w:p w:rsidRPr="006D64D8" w:rsidR="00FD52C4" w:rsidP="006D64D8" w:rsidRDefault="00FD52C4">
      <w:pPr>
        <w:pStyle w:val="ECHRHeading4"/>
        <w:rPr>
          <w:rFonts w:asciiTheme="minorHAnsi" w:hAnsiTheme="minorHAnsi" w:eastAsiaTheme="minorEastAsia" w:cstheme="minorBidi"/>
          <w:b w:val="0"/>
          <w:bCs w:val="0"/>
          <w:iCs w:val="0"/>
          <w:sz w:val="24"/>
        </w:rPr>
      </w:pPr>
      <w:r w:rsidRPr="006D64D8">
        <w:t>(a)  The applicant</w:t>
      </w:r>
    </w:p>
    <w:p w:rsidRPr="006D64D8" w:rsidR="00647983" w:rsidP="006D64D8" w:rsidRDefault="005B76C0">
      <w:pPr>
        <w:pStyle w:val="ECHRPara"/>
      </w:pPr>
      <w:r w:rsidRPr="006D64D8">
        <w:fldChar w:fldCharType="begin"/>
      </w:r>
      <w:r w:rsidRPr="006D64D8">
        <w:instrText xml:space="preserve"> SEQ level0 \*arabic </w:instrText>
      </w:r>
      <w:r w:rsidRPr="006D64D8">
        <w:fldChar w:fldCharType="separate"/>
      </w:r>
      <w:r w:rsidRPr="006D64D8" w:rsidR="006D64D8">
        <w:rPr>
          <w:noProof/>
        </w:rPr>
        <w:t>153</w:t>
      </w:r>
      <w:r w:rsidRPr="006D64D8">
        <w:fldChar w:fldCharType="end"/>
      </w:r>
      <w:r w:rsidRPr="006D64D8">
        <w:t xml:space="preserve">.  The applicant submitted that the conditions </w:t>
      </w:r>
      <w:r w:rsidRPr="006D64D8" w:rsidR="0031782C">
        <w:t>under which he had been detained</w:t>
      </w:r>
      <w:r w:rsidRPr="006D64D8">
        <w:t xml:space="preserve"> at the three police station</w:t>
      </w:r>
      <w:r w:rsidRPr="006D64D8" w:rsidR="001D6844">
        <w:t>s</w:t>
      </w:r>
      <w:r w:rsidRPr="006D64D8">
        <w:t xml:space="preserve"> </w:t>
      </w:r>
      <w:r w:rsidRPr="006D64D8" w:rsidR="001D6844">
        <w:t xml:space="preserve">for such </w:t>
      </w:r>
      <w:r w:rsidRPr="006D64D8" w:rsidR="001864A9">
        <w:t>a long</w:t>
      </w:r>
      <w:r w:rsidRPr="006D64D8" w:rsidR="001D6844">
        <w:t xml:space="preserve"> duration </w:t>
      </w:r>
      <w:r w:rsidRPr="006D64D8" w:rsidR="0031782C">
        <w:t xml:space="preserve">had </w:t>
      </w:r>
      <w:r w:rsidRPr="006D64D8">
        <w:t>constituted inhuman and degrading treatment</w:t>
      </w:r>
      <w:r w:rsidRPr="006D64D8" w:rsidR="00A548C9">
        <w:t>,</w:t>
      </w:r>
      <w:r w:rsidRPr="006D64D8">
        <w:t xml:space="preserve"> in breach of Article 3 of the Convention. </w:t>
      </w:r>
      <w:r w:rsidRPr="006D64D8" w:rsidR="00A548C9">
        <w:t xml:space="preserve">Those </w:t>
      </w:r>
      <w:r w:rsidRPr="006D64D8" w:rsidR="001864A9">
        <w:t>establishments had</w:t>
      </w:r>
      <w:r w:rsidRPr="006D64D8" w:rsidR="00647983">
        <w:t xml:space="preserve"> been</w:t>
      </w:r>
      <w:r w:rsidRPr="006D64D8">
        <w:t xml:space="preserve"> inadequate </w:t>
      </w:r>
      <w:r w:rsidRPr="006D64D8" w:rsidR="00647983">
        <w:t xml:space="preserve">for </w:t>
      </w:r>
      <w:r w:rsidRPr="006D64D8" w:rsidR="00FE4A10">
        <w:t xml:space="preserve">the purposes of </w:t>
      </w:r>
      <w:r w:rsidRPr="006D64D8" w:rsidR="00647983">
        <w:t>custody exceeding a few days</w:t>
      </w:r>
      <w:r w:rsidRPr="006D64D8">
        <w:t xml:space="preserve">. </w:t>
      </w:r>
      <w:r w:rsidRPr="006D64D8" w:rsidR="00277CDF">
        <w:t xml:space="preserve">The CPT in its reports of 2012 and 2014 </w:t>
      </w:r>
      <w:r w:rsidRPr="006D64D8" w:rsidR="001864A9">
        <w:t xml:space="preserve">on Cyprus </w:t>
      </w:r>
      <w:r w:rsidRPr="006D64D8" w:rsidR="00277CDF">
        <w:t xml:space="preserve">had </w:t>
      </w:r>
      <w:r w:rsidRPr="006D64D8" w:rsidR="00647983">
        <w:t xml:space="preserve">expressed its concern </w:t>
      </w:r>
      <w:r w:rsidRPr="006D64D8" w:rsidR="0031782C">
        <w:t xml:space="preserve">regarding </w:t>
      </w:r>
      <w:r w:rsidRPr="006D64D8" w:rsidR="00277CDF">
        <w:t>the detention of persons under the Aliens and Immigration legislation i</w:t>
      </w:r>
      <w:r w:rsidRPr="006D64D8" w:rsidR="00647983">
        <w:t xml:space="preserve">n </w:t>
      </w:r>
      <w:r w:rsidRPr="006D64D8" w:rsidR="001864A9">
        <w:t>police stations</w:t>
      </w:r>
      <w:r w:rsidRPr="006D64D8" w:rsidR="00647983">
        <w:t>. Further</w:t>
      </w:r>
      <w:r w:rsidRPr="006D64D8" w:rsidR="0031782C">
        <w:t>more</w:t>
      </w:r>
      <w:r w:rsidRPr="006D64D8" w:rsidR="00647983">
        <w:t xml:space="preserve">, </w:t>
      </w:r>
      <w:r w:rsidRPr="006D64D8" w:rsidR="00A548C9">
        <w:t xml:space="preserve">those police stations </w:t>
      </w:r>
      <w:r w:rsidRPr="006D64D8" w:rsidR="00647983">
        <w:t>had not been specialised detention facilities</w:t>
      </w:r>
      <w:r w:rsidRPr="006D64D8" w:rsidR="00A548C9">
        <w:t xml:space="preserve"> designed</w:t>
      </w:r>
      <w:r w:rsidRPr="006D64D8" w:rsidR="00647983">
        <w:t xml:space="preserve"> for </w:t>
      </w:r>
      <w:r w:rsidRPr="006D64D8" w:rsidR="0031782C">
        <w:t>third-</w:t>
      </w:r>
      <w:r w:rsidRPr="006D64D8" w:rsidR="00647983">
        <w:t>country nationals</w:t>
      </w:r>
      <w:r w:rsidRPr="006D64D8" w:rsidR="00A548C9">
        <w:t>,</w:t>
      </w:r>
      <w:r w:rsidRPr="006D64D8" w:rsidR="00647983">
        <w:t xml:space="preserve"> pending their deportation in accordance with the domestic law</w:t>
      </w:r>
      <w:r w:rsidRPr="006D64D8" w:rsidR="00A548C9">
        <w:t xml:space="preserve"> –</w:t>
      </w:r>
      <w:r w:rsidRPr="006D64D8" w:rsidR="00647983">
        <w:t xml:space="preserve"> </w:t>
      </w:r>
      <w:r w:rsidRPr="006D64D8" w:rsidR="002C633F">
        <w:t>specifically</w:t>
      </w:r>
      <w:r w:rsidRPr="006D64D8" w:rsidR="00647983">
        <w:t xml:space="preserve">, the </w:t>
      </w:r>
      <w:r w:rsidRPr="006D64D8" w:rsidR="00647983">
        <w:rPr>
          <w:rFonts w:ascii="Times New Roman" w:hAnsi="Times New Roman" w:cs="Times New Roman" w:eastAsiaTheme="minorHAnsi"/>
          <w:szCs w:val="24"/>
        </w:rPr>
        <w:t>Law and the Regulations for the Establishment and Regulation of Premises of Illegal Immigrants (</w:t>
      </w:r>
      <w:r w:rsidRPr="006D64D8" w:rsidR="00A548C9">
        <w:rPr>
          <w:rFonts w:ascii="Times New Roman" w:hAnsi="Times New Roman" w:cs="Times New Roman" w:eastAsiaTheme="minorHAnsi"/>
          <w:szCs w:val="24"/>
        </w:rPr>
        <w:t xml:space="preserve">respectively </w:t>
      </w:r>
      <w:r w:rsidRPr="006D64D8" w:rsidR="00647983">
        <w:rPr>
          <w:color w:val="000000" w:themeColor="text1"/>
          <w:szCs w:val="24"/>
        </w:rPr>
        <w:t xml:space="preserve">Law no. 83(I)/2011 and </w:t>
      </w:r>
      <w:r w:rsidRPr="006D64D8" w:rsidR="00647983">
        <w:rPr>
          <w:rFonts w:ascii="Times New Roman" w:hAnsi="Times New Roman" w:cs="Times New Roman" w:eastAsiaTheme="minorHAnsi"/>
          <w:szCs w:val="24"/>
        </w:rPr>
        <w:t>Regulations 161/2011).</w:t>
      </w:r>
      <w:r w:rsidRPr="006D64D8" w:rsidR="00647983">
        <w:rPr>
          <w:color w:val="000000" w:themeColor="text1"/>
          <w:szCs w:val="24"/>
        </w:rPr>
        <w:t xml:space="preserve"> More specifically, the Minister of Justice had never declared them </w:t>
      </w:r>
      <w:r w:rsidRPr="006D64D8" w:rsidR="008036BE">
        <w:rPr>
          <w:color w:val="000000" w:themeColor="text1"/>
          <w:szCs w:val="24"/>
        </w:rPr>
        <w:t>to be</w:t>
      </w:r>
      <w:r w:rsidRPr="006D64D8" w:rsidR="008036BE">
        <w:rPr>
          <w:color w:val="000000" w:themeColor="text1"/>
        </w:rPr>
        <w:t xml:space="preserve"> </w:t>
      </w:r>
      <w:r w:rsidRPr="006D64D8" w:rsidR="00647983">
        <w:t xml:space="preserve">facilities in which </w:t>
      </w:r>
      <w:r w:rsidRPr="006D64D8" w:rsidR="008036BE">
        <w:t>third-</w:t>
      </w:r>
      <w:r w:rsidRPr="006D64D8" w:rsidR="00647983">
        <w:t xml:space="preserve">country nationals </w:t>
      </w:r>
      <w:r w:rsidRPr="006D64D8" w:rsidR="008036BE">
        <w:t xml:space="preserve">found to be illegally staying in the country </w:t>
      </w:r>
      <w:r w:rsidRPr="006D64D8" w:rsidR="00647983">
        <w:t>could be detained</w:t>
      </w:r>
      <w:r w:rsidRPr="006D64D8" w:rsidR="005459FD">
        <w:t>; moreover,</w:t>
      </w:r>
      <w:r w:rsidRPr="006D64D8" w:rsidR="00647983">
        <w:t xml:space="preserve"> the facilities </w:t>
      </w:r>
      <w:r w:rsidRPr="006D64D8" w:rsidR="008036BE">
        <w:t xml:space="preserve">had </w:t>
      </w:r>
      <w:r w:rsidRPr="006D64D8" w:rsidR="00647983">
        <w:t xml:space="preserve">not </w:t>
      </w:r>
      <w:r w:rsidRPr="006D64D8" w:rsidR="008036BE">
        <w:t xml:space="preserve">complied </w:t>
      </w:r>
      <w:r w:rsidRPr="006D64D8" w:rsidR="00647983">
        <w:t>with the minimum standards provided in the above</w:t>
      </w:r>
      <w:r w:rsidRPr="006D64D8" w:rsidR="00307811">
        <w:t>-</w:t>
      </w:r>
      <w:r w:rsidRPr="006D64D8" w:rsidR="00647983">
        <w:t>mentioned Regulations.</w:t>
      </w:r>
    </w:p>
    <w:p w:rsidRPr="006D64D8" w:rsidR="00647983"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154</w:t>
      </w:r>
      <w:r w:rsidRPr="006D64D8">
        <w:rPr>
          <w:noProof/>
        </w:rPr>
        <w:fldChar w:fldCharType="end"/>
      </w:r>
      <w:r w:rsidRPr="006D64D8" w:rsidR="00647983">
        <w:t>.  </w:t>
      </w:r>
      <w:r w:rsidRPr="006D64D8" w:rsidR="001864A9">
        <w:t xml:space="preserve">In addition, none </w:t>
      </w:r>
      <w:r w:rsidRPr="006D64D8" w:rsidR="00647983">
        <w:t xml:space="preserve">of </w:t>
      </w:r>
      <w:r w:rsidRPr="006D64D8" w:rsidR="00A548C9">
        <w:t xml:space="preserve">the above-mentioned </w:t>
      </w:r>
      <w:r w:rsidRPr="006D64D8" w:rsidR="00647983">
        <w:t xml:space="preserve">facilities </w:t>
      </w:r>
      <w:r w:rsidRPr="006D64D8" w:rsidR="005459FD">
        <w:t xml:space="preserve">had </w:t>
      </w:r>
      <w:r w:rsidRPr="006D64D8" w:rsidR="00647983">
        <w:t xml:space="preserve">complied with CPT standards or the standards </w:t>
      </w:r>
      <w:r w:rsidRPr="006D64D8" w:rsidR="001A68C5">
        <w:t xml:space="preserve">regarding </w:t>
      </w:r>
      <w:r w:rsidRPr="006D64D8" w:rsidR="00647983">
        <w:t xml:space="preserve">detention </w:t>
      </w:r>
      <w:r w:rsidRPr="006D64D8" w:rsidR="005459FD">
        <w:t xml:space="preserve">set out </w:t>
      </w:r>
      <w:r w:rsidRPr="006D64D8" w:rsidR="00647983">
        <w:t xml:space="preserve">in the </w:t>
      </w:r>
      <w:r w:rsidRPr="006D64D8" w:rsidR="005459FD">
        <w:t>Council of Europe</w:t>
      </w:r>
      <w:r w:rsidRPr="006D64D8" w:rsidR="006D64D8">
        <w:t>’</w:t>
      </w:r>
      <w:r w:rsidRPr="006D64D8" w:rsidR="005459FD">
        <w:t xml:space="preserve">s </w:t>
      </w:r>
      <w:r w:rsidRPr="006D64D8" w:rsidR="00647983">
        <w:t xml:space="preserve">Twenty Guidelines on Forced Return. </w:t>
      </w:r>
      <w:r w:rsidRPr="006D64D8" w:rsidR="005459FD">
        <w:t>T</w:t>
      </w:r>
      <w:r w:rsidRPr="006D64D8" w:rsidR="00647983">
        <w:t xml:space="preserve">otally unacceptable conditions in </w:t>
      </w:r>
      <w:r w:rsidRPr="006D64D8" w:rsidR="005459FD">
        <w:t>police-</w:t>
      </w:r>
      <w:r w:rsidRPr="006D64D8" w:rsidR="001864A9">
        <w:t>station detention facilities</w:t>
      </w:r>
      <w:r w:rsidRPr="006D64D8" w:rsidR="00647983">
        <w:t xml:space="preserve"> in Cyprus</w:t>
      </w:r>
      <w:r w:rsidRPr="006D64D8" w:rsidR="005459FD">
        <w:t xml:space="preserve">, </w:t>
      </w:r>
      <w:r w:rsidRPr="006D64D8" w:rsidR="00647983">
        <w:t>amount</w:t>
      </w:r>
      <w:r w:rsidRPr="006D64D8" w:rsidR="005459FD">
        <w:t>ing</w:t>
      </w:r>
      <w:r w:rsidRPr="006D64D8" w:rsidR="00647983">
        <w:t xml:space="preserve"> to inhuman and degrading treatment</w:t>
      </w:r>
      <w:r w:rsidRPr="006D64D8" w:rsidR="005459FD">
        <w:t>,</w:t>
      </w:r>
      <w:r w:rsidRPr="006D64D8" w:rsidR="001F3394">
        <w:t xml:space="preserve"> had been repeatedly reported by, </w:t>
      </w:r>
      <w:r w:rsidRPr="006D64D8" w:rsidR="001F3394">
        <w:rPr>
          <w:i/>
        </w:rPr>
        <w:t>inter alia,</w:t>
      </w:r>
      <w:r w:rsidRPr="006D64D8" w:rsidR="001F3394">
        <w:t xml:space="preserve"> the </w:t>
      </w:r>
      <w:r w:rsidRPr="006D64D8" w:rsidR="005459FD">
        <w:t>Council of Europe</w:t>
      </w:r>
      <w:r w:rsidRPr="006D64D8" w:rsidR="006D64D8">
        <w:t>’</w:t>
      </w:r>
      <w:r w:rsidRPr="006D64D8" w:rsidR="005459FD">
        <w:t xml:space="preserve">s </w:t>
      </w:r>
      <w:r w:rsidRPr="006D64D8" w:rsidR="001F3394">
        <w:t>European Commission against Racism and Intolerance, the CPT and the Cypriot Ombudsman</w:t>
      </w:r>
      <w:r w:rsidRPr="006D64D8" w:rsidR="00647983">
        <w:t xml:space="preserve">. </w:t>
      </w:r>
      <w:r w:rsidRPr="006D64D8" w:rsidR="001864A9">
        <w:t xml:space="preserve">The applicant relied </w:t>
      </w:r>
      <w:r w:rsidRPr="006D64D8" w:rsidR="007C739D">
        <w:t>on the CPT</w:t>
      </w:r>
      <w:r w:rsidRPr="006D64D8" w:rsidR="006D64D8">
        <w:t>’</w:t>
      </w:r>
      <w:r w:rsidRPr="006D64D8" w:rsidR="007C739D">
        <w:t>s reports of 2012 and 2014 and on the Ombudsman</w:t>
      </w:r>
      <w:r w:rsidRPr="006D64D8" w:rsidR="006D64D8">
        <w:t>’</w:t>
      </w:r>
      <w:r w:rsidRPr="006D64D8" w:rsidR="007C739D">
        <w:t xml:space="preserve">s reports of </w:t>
      </w:r>
      <w:r w:rsidRPr="006D64D8" w:rsidR="00A548C9">
        <w:t>3 </w:t>
      </w:r>
      <w:r w:rsidRPr="006D64D8" w:rsidR="007C739D">
        <w:t>October 2011 and 2 March 2015</w:t>
      </w:r>
      <w:r w:rsidRPr="006D64D8" w:rsidR="005459FD">
        <w:t>,</w:t>
      </w:r>
      <w:r w:rsidRPr="006D64D8" w:rsidR="007C739D">
        <w:t xml:space="preserve"> which he argued supported his description of the conditions of his detention at the three facilities </w:t>
      </w:r>
      <w:r w:rsidRPr="006D64D8" w:rsidR="001864A9">
        <w:t>(see paragraphs</w:t>
      </w:r>
      <w:r w:rsidRPr="006D64D8" w:rsidR="007C739D">
        <w:t xml:space="preserve"> </w:t>
      </w:r>
      <w:r w:rsidRPr="006D64D8" w:rsidR="007C739D">
        <w:fldChar w:fldCharType="begin"/>
      </w:r>
      <w:r w:rsidRPr="006D64D8" w:rsidR="007C739D">
        <w:instrText xml:space="preserve"> REF CPT2012 \h </w:instrText>
      </w:r>
      <w:r w:rsidRPr="006D64D8" w:rsidR="00406B3A">
        <w:instrText xml:space="preserve"> \* MERGEFORMAT </w:instrText>
      </w:r>
      <w:r w:rsidRPr="006D64D8" w:rsidR="007C739D">
        <w:fldChar w:fldCharType="separate"/>
      </w:r>
      <w:r w:rsidRPr="006D64D8" w:rsidR="006D64D8">
        <w:rPr>
          <w:noProof/>
        </w:rPr>
        <w:t>114</w:t>
      </w:r>
      <w:r w:rsidRPr="006D64D8" w:rsidR="007C739D">
        <w:fldChar w:fldCharType="end"/>
      </w:r>
      <w:r w:rsidRPr="006D64D8" w:rsidR="007C739D">
        <w:t>-</w:t>
      </w:r>
      <w:r w:rsidRPr="006D64D8" w:rsidR="004802D9">
        <w:fldChar w:fldCharType="begin"/>
      </w:r>
      <w:r w:rsidRPr="006D64D8" w:rsidR="004802D9">
        <w:instrText xml:space="preserve"> REF CPT2014secondpart \h </w:instrText>
      </w:r>
      <w:r w:rsidRPr="006D64D8" w:rsidR="004802D9">
        <w:fldChar w:fldCharType="separate"/>
      </w:r>
      <w:r w:rsidRPr="006D64D8" w:rsidR="006D64D8">
        <w:rPr>
          <w:rFonts w:ascii="Times New Roman" w:hAnsi="Times New Roman" w:cs="Times New Roman" w:eastAsiaTheme="minorHAnsi"/>
          <w:noProof/>
          <w:szCs w:val="24"/>
        </w:rPr>
        <w:t>116</w:t>
      </w:r>
      <w:r w:rsidRPr="006D64D8" w:rsidR="004802D9">
        <w:fldChar w:fldCharType="end"/>
      </w:r>
      <w:r w:rsidRPr="006D64D8" w:rsidR="007C739D">
        <w:t>,</w:t>
      </w:r>
      <w:r w:rsidRPr="006D64D8" w:rsidR="001864A9">
        <w:t xml:space="preserve"> </w:t>
      </w:r>
      <w:r w:rsidRPr="006D64D8" w:rsidR="001864A9">
        <w:fldChar w:fldCharType="begin"/>
      </w:r>
      <w:r w:rsidRPr="006D64D8" w:rsidR="001864A9">
        <w:instrText xml:space="preserve"> REF Ombudsmanafamagusta1 \h  \* MERGEFORMAT </w:instrText>
      </w:r>
      <w:r w:rsidRPr="006D64D8" w:rsidR="001864A9">
        <w:fldChar w:fldCharType="separate"/>
      </w:r>
      <w:r w:rsidRPr="006D64D8" w:rsidR="006D64D8">
        <w:rPr>
          <w:noProof/>
        </w:rPr>
        <w:t>120</w:t>
      </w:r>
      <w:r w:rsidRPr="006D64D8" w:rsidR="001864A9">
        <w:fldChar w:fldCharType="end"/>
      </w:r>
      <w:r w:rsidRPr="006D64D8" w:rsidR="007C739D">
        <w:t>-</w:t>
      </w:r>
      <w:r w:rsidRPr="006D64D8" w:rsidR="007C739D">
        <w:fldChar w:fldCharType="begin"/>
      </w:r>
      <w:r w:rsidRPr="006D64D8" w:rsidR="007C739D">
        <w:instrText xml:space="preserve"> REF Ombudsmanafamagusta3unsuitable \h </w:instrText>
      </w:r>
      <w:r w:rsidRPr="006D64D8" w:rsidR="00406B3A">
        <w:instrText xml:space="preserve"> \* MERGEFORMAT </w:instrText>
      </w:r>
      <w:r w:rsidRPr="006D64D8" w:rsidR="007C739D">
        <w:fldChar w:fldCharType="separate"/>
      </w:r>
      <w:r w:rsidRPr="006D64D8" w:rsidR="006D64D8">
        <w:rPr>
          <w:noProof/>
        </w:rPr>
        <w:t>122</w:t>
      </w:r>
      <w:r w:rsidRPr="006D64D8" w:rsidR="007C739D">
        <w:fldChar w:fldCharType="end"/>
      </w:r>
      <w:r w:rsidRPr="006D64D8" w:rsidR="005459FD">
        <w:t xml:space="preserve"> and</w:t>
      </w:r>
      <w:r w:rsidRPr="006D64D8" w:rsidR="007C739D">
        <w:t xml:space="preserve"> </w:t>
      </w:r>
      <w:r w:rsidRPr="006D64D8" w:rsidR="007C739D">
        <w:fldChar w:fldCharType="begin"/>
      </w:r>
      <w:r w:rsidRPr="006D64D8" w:rsidR="007C739D">
        <w:instrText xml:space="preserve"> REF Ombudsmanpaphos1 \h </w:instrText>
      </w:r>
      <w:r w:rsidRPr="006D64D8" w:rsidR="00406B3A">
        <w:instrText xml:space="preserve"> \* MERGEFORMAT </w:instrText>
      </w:r>
      <w:r w:rsidRPr="006D64D8" w:rsidR="007C739D">
        <w:fldChar w:fldCharType="separate"/>
      </w:r>
      <w:r w:rsidRPr="006D64D8" w:rsidR="006D64D8">
        <w:rPr>
          <w:rStyle w:val="JuParaCar"/>
          <w:rFonts w:eastAsiaTheme="minorEastAsia"/>
          <w:noProof/>
        </w:rPr>
        <w:t>123</w:t>
      </w:r>
      <w:r w:rsidRPr="006D64D8" w:rsidR="007C739D">
        <w:fldChar w:fldCharType="end"/>
      </w:r>
      <w:r w:rsidRPr="006D64D8" w:rsidR="007C739D">
        <w:t>-</w:t>
      </w:r>
      <w:r w:rsidRPr="006D64D8" w:rsidR="007C739D">
        <w:fldChar w:fldCharType="begin"/>
      </w:r>
      <w:r w:rsidRPr="006D64D8" w:rsidR="007C739D">
        <w:instrText xml:space="preserve"> REF Ombudsmanpaphos3unsuitable \h </w:instrText>
      </w:r>
      <w:r w:rsidRPr="006D64D8" w:rsidR="00406B3A">
        <w:instrText xml:space="preserve"> \* MERGEFORMAT </w:instrText>
      </w:r>
      <w:r w:rsidRPr="006D64D8" w:rsidR="007C739D">
        <w:fldChar w:fldCharType="separate"/>
      </w:r>
      <w:r w:rsidRPr="006D64D8" w:rsidR="006D64D8">
        <w:rPr>
          <w:noProof/>
        </w:rPr>
        <w:t>125</w:t>
      </w:r>
      <w:r w:rsidRPr="006D64D8" w:rsidR="007C739D">
        <w:fldChar w:fldCharType="end"/>
      </w:r>
      <w:r w:rsidRPr="006D64D8" w:rsidR="007C739D">
        <w:t xml:space="preserve"> </w:t>
      </w:r>
      <w:r w:rsidRPr="006D64D8" w:rsidR="001864A9">
        <w:t>below).</w:t>
      </w:r>
    </w:p>
    <w:p w:rsidRPr="006D64D8" w:rsidR="005B76C0"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155</w:t>
      </w:r>
      <w:r w:rsidRPr="006D64D8">
        <w:rPr>
          <w:noProof/>
        </w:rPr>
        <w:fldChar w:fldCharType="end"/>
      </w:r>
      <w:r w:rsidRPr="006D64D8" w:rsidR="00647983">
        <w:t>.  </w:t>
      </w:r>
      <w:r w:rsidRPr="006D64D8" w:rsidR="00AE6C59">
        <w:t>Lastly, t</w:t>
      </w:r>
      <w:r w:rsidRPr="006D64D8" w:rsidR="001864A9">
        <w:t>he</w:t>
      </w:r>
      <w:r w:rsidRPr="006D64D8" w:rsidR="00647983">
        <w:t xml:space="preserve"> applicant submitted that</w:t>
      </w:r>
      <w:r w:rsidRPr="006D64D8" w:rsidR="001864A9">
        <w:t xml:space="preserve"> the conditions of </w:t>
      </w:r>
      <w:r w:rsidRPr="006D64D8" w:rsidR="00F9540D">
        <w:t xml:space="preserve">his </w:t>
      </w:r>
      <w:r w:rsidRPr="006D64D8" w:rsidR="001864A9">
        <w:t xml:space="preserve">detention throughout all </w:t>
      </w:r>
      <w:r w:rsidRPr="006D64D8" w:rsidR="005459FD">
        <w:t xml:space="preserve">of those </w:t>
      </w:r>
      <w:r w:rsidRPr="006D64D8" w:rsidR="001864A9">
        <w:t>months had seriously affected</w:t>
      </w:r>
      <w:r w:rsidRPr="006D64D8" w:rsidR="00647983">
        <w:t xml:space="preserve"> </w:t>
      </w:r>
      <w:r w:rsidRPr="006D64D8" w:rsidR="001864A9">
        <w:t>him</w:t>
      </w:r>
      <w:r w:rsidRPr="006D64D8" w:rsidR="00277CDF">
        <w:t xml:space="preserve"> physical</w:t>
      </w:r>
      <w:r w:rsidRPr="006D64D8" w:rsidR="001864A9">
        <w:t>ly</w:t>
      </w:r>
      <w:r w:rsidRPr="006D64D8" w:rsidR="00277CDF">
        <w:t>, mental</w:t>
      </w:r>
      <w:r w:rsidRPr="006D64D8" w:rsidR="001864A9">
        <w:t>ly and psychologically</w:t>
      </w:r>
      <w:r w:rsidRPr="006D64D8" w:rsidR="00481A5F">
        <w:t>; t</w:t>
      </w:r>
      <w:r w:rsidRPr="006D64D8" w:rsidR="00647983">
        <w:t xml:space="preserve">his </w:t>
      </w:r>
      <w:r w:rsidRPr="006D64D8" w:rsidR="005459FD">
        <w:t xml:space="preserve">could be seen </w:t>
      </w:r>
      <w:r w:rsidRPr="006D64D8" w:rsidR="001864A9">
        <w:t>from</w:t>
      </w:r>
      <w:r w:rsidRPr="006D64D8" w:rsidR="00647983">
        <w:t xml:space="preserve"> the documents</w:t>
      </w:r>
      <w:r w:rsidRPr="006D64D8" w:rsidR="00277CDF">
        <w:t xml:space="preserve"> submitted by the Government. In particular it </w:t>
      </w:r>
      <w:r w:rsidRPr="006D64D8" w:rsidR="00683E55">
        <w:t>was</w:t>
      </w:r>
      <w:r w:rsidRPr="006D64D8" w:rsidR="00647983">
        <w:t xml:space="preserve"> evident</w:t>
      </w:r>
      <w:r w:rsidRPr="006D64D8" w:rsidR="00277CDF">
        <w:t xml:space="preserve"> from the </w:t>
      </w:r>
      <w:r w:rsidRPr="006D64D8" w:rsidR="001864A9">
        <w:t>police stations</w:t>
      </w:r>
      <w:r w:rsidRPr="006D64D8" w:rsidR="006D64D8">
        <w:t>’</w:t>
      </w:r>
      <w:r w:rsidRPr="006D64D8" w:rsidR="001864A9">
        <w:t xml:space="preserve"> </w:t>
      </w:r>
      <w:r w:rsidRPr="006D64D8" w:rsidR="00683E55">
        <w:t xml:space="preserve">logbooks </w:t>
      </w:r>
      <w:r w:rsidRPr="006D64D8" w:rsidR="00277CDF">
        <w:t xml:space="preserve">that the applicant had attempted to commit suicide </w:t>
      </w:r>
      <w:r w:rsidRPr="006D64D8" w:rsidR="00647983">
        <w:t>during his detention and had been</w:t>
      </w:r>
      <w:r w:rsidRPr="006D64D8" w:rsidR="00277CDF">
        <w:t xml:space="preserve"> on medication </w:t>
      </w:r>
      <w:r w:rsidRPr="006D64D8" w:rsidR="001864A9">
        <w:t>for</w:t>
      </w:r>
      <w:r w:rsidRPr="006D64D8" w:rsidR="00277CDF">
        <w:t xml:space="preserve"> </w:t>
      </w:r>
      <w:r w:rsidRPr="006D64D8" w:rsidR="001864A9">
        <w:t>most of the</w:t>
      </w:r>
      <w:r w:rsidRPr="006D64D8" w:rsidR="00481A5F">
        <w:t xml:space="preserve"> period of his detention.</w:t>
      </w:r>
    </w:p>
    <w:p w:rsidRPr="006D64D8" w:rsidR="00FD52C4" w:rsidP="006D64D8" w:rsidRDefault="00FD52C4">
      <w:pPr>
        <w:pStyle w:val="ECHRHeading4"/>
        <w:rPr>
          <w:rFonts w:asciiTheme="minorHAnsi" w:hAnsiTheme="minorHAnsi" w:eastAsiaTheme="minorEastAsia" w:cstheme="minorBidi"/>
          <w:b w:val="0"/>
          <w:bCs w:val="0"/>
          <w:iCs w:val="0"/>
          <w:sz w:val="24"/>
        </w:rPr>
      </w:pPr>
      <w:r w:rsidRPr="006D64D8">
        <w:t>(b)  The Government</w:t>
      </w:r>
    </w:p>
    <w:p w:rsidRPr="006D64D8" w:rsidR="0049559C"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156</w:t>
      </w:r>
      <w:r w:rsidRPr="006D64D8">
        <w:rPr>
          <w:noProof/>
        </w:rPr>
        <w:fldChar w:fldCharType="end"/>
      </w:r>
      <w:r w:rsidRPr="006D64D8" w:rsidR="00AE6C59">
        <w:t>.  </w:t>
      </w:r>
      <w:r w:rsidRPr="006D64D8" w:rsidR="0049559C">
        <w:t>The Government submitted that the authorities had not failed to comply with their obligation to ensure that the applicant was not subjected to distress or hardship exceeding the unavoidable level of suffering inherent in detention. In any event, they argued that the conditions of the applicant</w:t>
      </w:r>
      <w:r w:rsidRPr="006D64D8" w:rsidR="006D64D8">
        <w:t>’</w:t>
      </w:r>
      <w:r w:rsidRPr="006D64D8" w:rsidR="0049559C">
        <w:t xml:space="preserve">s detention had not met the threshold required </w:t>
      </w:r>
      <w:r w:rsidRPr="006D64D8" w:rsidR="00F10841">
        <w:t xml:space="preserve">in respect of </w:t>
      </w:r>
      <w:r w:rsidRPr="006D64D8" w:rsidR="0049559C">
        <w:t>a violation of Article 3</w:t>
      </w:r>
      <w:r w:rsidRPr="006D64D8" w:rsidR="008720D5">
        <w:t>. They submitted documents concerning the conditions at the three facilities and photographs of the premises.</w:t>
      </w:r>
    </w:p>
    <w:p w:rsidRPr="006D64D8" w:rsidR="007C0377"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157</w:t>
      </w:r>
      <w:r w:rsidRPr="006D64D8">
        <w:rPr>
          <w:noProof/>
        </w:rPr>
        <w:fldChar w:fldCharType="end"/>
      </w:r>
      <w:r w:rsidRPr="006D64D8" w:rsidR="005B76C0">
        <w:t>.  </w:t>
      </w:r>
      <w:r w:rsidRPr="006D64D8" w:rsidR="007C0377">
        <w:t>Further</w:t>
      </w:r>
      <w:r w:rsidRPr="006D64D8" w:rsidR="00F10841">
        <w:t>more</w:t>
      </w:r>
      <w:r w:rsidRPr="006D64D8" w:rsidR="007C0377">
        <w:t xml:space="preserve">, the Government </w:t>
      </w:r>
      <w:r w:rsidRPr="006D64D8" w:rsidR="00683E55">
        <w:t xml:space="preserve">rejected </w:t>
      </w:r>
      <w:r w:rsidRPr="006D64D8" w:rsidR="007C0377">
        <w:t>the</w:t>
      </w:r>
      <w:r w:rsidRPr="006D64D8" w:rsidR="005B76C0">
        <w:t xml:space="preserve"> allegations made by the ap</w:t>
      </w:r>
      <w:r w:rsidRPr="006D64D8" w:rsidR="007C0377">
        <w:t xml:space="preserve">plicant that the officers </w:t>
      </w:r>
      <w:r w:rsidRPr="006D64D8" w:rsidR="005B76C0">
        <w:t xml:space="preserve">at Paphos </w:t>
      </w:r>
      <w:r w:rsidRPr="006D64D8" w:rsidR="003D03A3">
        <w:t>police station</w:t>
      </w:r>
      <w:r w:rsidRPr="006D64D8" w:rsidR="005B76C0">
        <w:t xml:space="preserve"> </w:t>
      </w:r>
      <w:r w:rsidRPr="006D64D8" w:rsidR="00B231A6">
        <w:t xml:space="preserve">had </w:t>
      </w:r>
      <w:r w:rsidRPr="006D64D8" w:rsidR="007C0377">
        <w:t xml:space="preserve">often switched off the ventilation system as a form of punishment when detainees </w:t>
      </w:r>
      <w:r w:rsidRPr="006D64D8" w:rsidR="00B231A6">
        <w:t xml:space="preserve">had </w:t>
      </w:r>
      <w:r w:rsidRPr="006D64D8" w:rsidR="007C0377">
        <w:t xml:space="preserve">protested about different </w:t>
      </w:r>
      <w:r w:rsidRPr="006D64D8" w:rsidR="00683E55">
        <w:t xml:space="preserve">issues </w:t>
      </w:r>
      <w:r w:rsidRPr="006D64D8" w:rsidR="007C0377">
        <w:t>in the facility. In this conne</w:t>
      </w:r>
      <w:r w:rsidRPr="006D64D8" w:rsidR="008720D5">
        <w:t>ction, they noted that the fact</w:t>
      </w:r>
      <w:r w:rsidRPr="006D64D8" w:rsidR="007C0377">
        <w:t xml:space="preserve"> that </w:t>
      </w:r>
      <w:r w:rsidRPr="006D64D8" w:rsidR="00307811">
        <w:t xml:space="preserve">the ventilation system had not been working properly </w:t>
      </w:r>
      <w:r w:rsidRPr="006D64D8" w:rsidR="007C0377">
        <w:t xml:space="preserve">during one of </w:t>
      </w:r>
      <w:r w:rsidRPr="006D64D8" w:rsidR="00683E55">
        <w:t xml:space="preserve">the </w:t>
      </w:r>
      <w:r w:rsidRPr="006D64D8" w:rsidR="007C0377">
        <w:t>visits</w:t>
      </w:r>
      <w:r w:rsidRPr="006D64D8" w:rsidR="00683E55">
        <w:t xml:space="preserve"> made by the applicant</w:t>
      </w:r>
      <w:r w:rsidRPr="006D64D8" w:rsidR="006D64D8">
        <w:t>’</w:t>
      </w:r>
      <w:r w:rsidRPr="006D64D8" w:rsidR="00683E55">
        <w:t>s lawyer</w:t>
      </w:r>
      <w:r w:rsidRPr="006D64D8" w:rsidR="007C0377">
        <w:t xml:space="preserve"> </w:t>
      </w:r>
      <w:r w:rsidRPr="006D64D8" w:rsidR="00B231A6">
        <w:t xml:space="preserve">to </w:t>
      </w:r>
      <w:r w:rsidRPr="006D64D8" w:rsidR="007C0377">
        <w:t xml:space="preserve">the station did not constitute proof that this </w:t>
      </w:r>
      <w:r w:rsidRPr="006D64D8" w:rsidR="00B231A6">
        <w:t xml:space="preserve">had been </w:t>
      </w:r>
      <w:r w:rsidRPr="006D64D8" w:rsidR="007C0377">
        <w:t xml:space="preserve">deliberately </w:t>
      </w:r>
      <w:r w:rsidRPr="006D64D8" w:rsidR="00683E55">
        <w:t xml:space="preserve">effected </w:t>
      </w:r>
      <w:r w:rsidRPr="006D64D8" w:rsidR="008720D5">
        <w:t xml:space="preserve">by the officers. The officers </w:t>
      </w:r>
      <w:r w:rsidRPr="006D64D8" w:rsidR="00B231A6">
        <w:t xml:space="preserve">had been </w:t>
      </w:r>
      <w:r w:rsidRPr="006D64D8" w:rsidR="008720D5">
        <w:t>working in the same space and would also have been affected by the lack of ventilation. It was highly likely that the ventilation system had</w:t>
      </w:r>
      <w:r w:rsidRPr="006D64D8" w:rsidR="00683E55">
        <w:t xml:space="preserve"> simply</w:t>
      </w:r>
      <w:r w:rsidRPr="006D64D8" w:rsidR="008720D5">
        <w:t xml:space="preserve"> malfunctioned on that day.</w:t>
      </w:r>
    </w:p>
    <w:p w:rsidRPr="006D64D8" w:rsidR="00FD52C4" w:rsidP="006D64D8" w:rsidRDefault="00FD52C4">
      <w:pPr>
        <w:pStyle w:val="ECHRHeading3"/>
        <w:rPr>
          <w:rFonts w:eastAsia="Times New Roman"/>
        </w:rPr>
      </w:pPr>
      <w:r w:rsidRPr="006D64D8">
        <w:rPr>
          <w:rFonts w:eastAsia="Times New Roman"/>
        </w:rPr>
        <w:t>2.  The Court</w:t>
      </w:r>
      <w:r w:rsidRPr="006D64D8" w:rsidR="006D64D8">
        <w:rPr>
          <w:rFonts w:eastAsia="Times New Roman"/>
        </w:rPr>
        <w:t>’</w:t>
      </w:r>
      <w:r w:rsidRPr="006D64D8">
        <w:rPr>
          <w:rFonts w:eastAsia="Times New Roman"/>
        </w:rPr>
        <w:t>s assessment</w:t>
      </w:r>
    </w:p>
    <w:p w:rsidRPr="006D64D8" w:rsidR="0058721A" w:rsidP="006D64D8" w:rsidRDefault="0058721A">
      <w:pPr>
        <w:pStyle w:val="ECHRHeading4"/>
        <w:rPr>
          <w:rFonts w:eastAsia="Times New Roman"/>
        </w:rPr>
      </w:pPr>
      <w:r w:rsidRPr="006D64D8">
        <w:rPr>
          <w:rFonts w:eastAsia="Times New Roman"/>
        </w:rPr>
        <w:t>(a)  General principles</w:t>
      </w:r>
    </w:p>
    <w:p w:rsidRPr="006D64D8" w:rsidR="009E4C49" w:rsidP="006D64D8" w:rsidRDefault="0013438F">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158</w:t>
      </w:r>
      <w:r w:rsidRPr="006D64D8">
        <w:rPr>
          <w:rFonts w:eastAsia="Times New Roman"/>
        </w:rPr>
        <w:fldChar w:fldCharType="end"/>
      </w:r>
      <w:r w:rsidRPr="006D64D8">
        <w:rPr>
          <w:rFonts w:eastAsia="Times New Roman"/>
        </w:rPr>
        <w:t>.  </w:t>
      </w:r>
      <w:r w:rsidRPr="006D64D8" w:rsidR="002A0EF5">
        <w:rPr>
          <w:rFonts w:eastAsia="Times New Roman"/>
        </w:rPr>
        <w:t xml:space="preserve">In the context of deprivation of liberty the Court has consistently stressed that, </w:t>
      </w:r>
      <w:r w:rsidRPr="006D64D8" w:rsidR="00FF2E7B">
        <w:rPr>
          <w:rFonts w:eastAsia="Times New Roman"/>
        </w:rPr>
        <w:t xml:space="preserve">in order for it </w:t>
      </w:r>
      <w:r w:rsidRPr="006D64D8" w:rsidR="002A0EF5">
        <w:rPr>
          <w:rFonts w:eastAsia="Times New Roman"/>
        </w:rPr>
        <w:t xml:space="preserve">to fall under Article 3, the suffering and humiliation involved must in any event go beyond that inevitable element of suffering and humiliation connected with detention. The State must ensure that a person is detained in conditions </w:t>
      </w:r>
      <w:r w:rsidRPr="006D64D8" w:rsidR="00307811">
        <w:rPr>
          <w:rFonts w:eastAsia="Times New Roman"/>
        </w:rPr>
        <w:t xml:space="preserve">that </w:t>
      </w:r>
      <w:r w:rsidRPr="006D64D8" w:rsidR="002A0EF5">
        <w:rPr>
          <w:rFonts w:eastAsia="Times New Roman"/>
        </w:rPr>
        <w:t xml:space="preserve">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imprisonment, his or her health and well-being are adequately secured (see </w:t>
      </w:r>
      <w:r w:rsidRPr="006D64D8">
        <w:rPr>
          <w:rFonts w:eastAsia="Times New Roman"/>
          <w:i/>
        </w:rPr>
        <w:t>Muršić v. Croatia</w:t>
      </w:r>
      <w:r w:rsidRPr="006D64D8">
        <w:rPr>
          <w:rFonts w:eastAsia="Times New Roman"/>
        </w:rPr>
        <w:t xml:space="preserve"> [GC], no. 7334/13, § 99, 20</w:t>
      </w:r>
      <w:r w:rsidRPr="006D64D8" w:rsidR="000B0350">
        <w:rPr>
          <w:rFonts w:eastAsia="Times New Roman"/>
        </w:rPr>
        <w:t> </w:t>
      </w:r>
      <w:r w:rsidRPr="006D64D8">
        <w:rPr>
          <w:rFonts w:eastAsia="Times New Roman"/>
        </w:rPr>
        <w:t>October 2016</w:t>
      </w:r>
      <w:bookmarkStart w:name="generalprinciplesmursic" w:id="59"/>
      <w:r w:rsidRPr="006D64D8">
        <w:rPr>
          <w:rFonts w:eastAsia="Times New Roman"/>
        </w:rPr>
        <w:t>).</w:t>
      </w:r>
      <w:bookmarkEnd w:id="59"/>
    </w:p>
    <w:p w:rsidRPr="006D64D8" w:rsidR="009E4C49" w:rsidP="006D64D8" w:rsidRDefault="0013438F">
      <w:pPr>
        <w:pStyle w:val="ECHRPara"/>
        <w:rPr>
          <w:rFonts w:eastAsia="Times New Roman"/>
        </w:rPr>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159</w:t>
      </w:r>
      <w:r w:rsidRPr="006D64D8">
        <w:rPr>
          <w:rFonts w:eastAsia="Times New Roman"/>
        </w:rPr>
        <w:fldChar w:fldCharType="end"/>
      </w:r>
      <w:r w:rsidRPr="006D64D8">
        <w:rPr>
          <w:rFonts w:eastAsia="Times New Roman"/>
        </w:rPr>
        <w:t>.  </w:t>
      </w:r>
      <w:r w:rsidRPr="006D64D8" w:rsidR="002A0EF5">
        <w:rPr>
          <w:rFonts w:eastAsia="Times New Roman"/>
        </w:rPr>
        <w:t xml:space="preserve">The applicable general principles </w:t>
      </w:r>
      <w:r w:rsidRPr="006D64D8" w:rsidR="00B231A6">
        <w:rPr>
          <w:rFonts w:eastAsia="Times New Roman"/>
        </w:rPr>
        <w:t>were</w:t>
      </w:r>
      <w:r w:rsidRPr="006D64D8" w:rsidR="002A0EF5">
        <w:rPr>
          <w:rFonts w:eastAsia="Times New Roman"/>
        </w:rPr>
        <w:t xml:space="preserve"> set out by the Court in its recent Grand Chamber judgment in </w:t>
      </w:r>
      <w:r w:rsidRPr="006D64D8" w:rsidR="00B231A6">
        <w:rPr>
          <w:rFonts w:eastAsia="Times New Roman"/>
        </w:rPr>
        <w:t xml:space="preserve">the case of </w:t>
      </w:r>
      <w:r w:rsidRPr="006D64D8" w:rsidR="002A0EF5">
        <w:rPr>
          <w:rFonts w:eastAsia="Times New Roman"/>
          <w:i/>
        </w:rPr>
        <w:t>Muršić</w:t>
      </w:r>
      <w:r w:rsidRPr="006D64D8" w:rsidR="002A0EF5">
        <w:rPr>
          <w:rFonts w:eastAsia="Times New Roman"/>
        </w:rPr>
        <w:t xml:space="preserve"> (ibid., §§ 96-141).</w:t>
      </w:r>
    </w:p>
    <w:p w:rsidRPr="006D64D8" w:rsidR="0058721A" w:rsidP="006D64D8" w:rsidRDefault="0058721A">
      <w:pPr>
        <w:pStyle w:val="ECHRHeading4"/>
        <w:rPr>
          <w:rFonts w:eastAsia="Times New Roman"/>
        </w:rPr>
      </w:pPr>
      <w:r w:rsidRPr="006D64D8">
        <w:rPr>
          <w:rFonts w:eastAsia="Times New Roman"/>
        </w:rPr>
        <w:t>(b)  Application to the present case</w:t>
      </w:r>
    </w:p>
    <w:p w:rsidRPr="006D64D8" w:rsidR="009E4C49" w:rsidP="006D64D8" w:rsidRDefault="0058721A">
      <w:pPr>
        <w:pStyle w:val="ECHRPara"/>
        <w:rPr>
          <w:rFonts w:eastAsiaTheme="minorHAnsi"/>
        </w:rPr>
      </w:pPr>
      <w:r w:rsidRPr="006D64D8">
        <w:fldChar w:fldCharType="begin"/>
      </w:r>
      <w:r w:rsidRPr="006D64D8">
        <w:instrText xml:space="preserve"> SEQ level0 \*arabic </w:instrText>
      </w:r>
      <w:r w:rsidRPr="006D64D8">
        <w:fldChar w:fldCharType="separate"/>
      </w:r>
      <w:r w:rsidRPr="006D64D8" w:rsidR="006D64D8">
        <w:rPr>
          <w:noProof/>
        </w:rPr>
        <w:t>160</w:t>
      </w:r>
      <w:r w:rsidRPr="006D64D8">
        <w:fldChar w:fldCharType="end"/>
      </w:r>
      <w:r w:rsidRPr="006D64D8">
        <w:t xml:space="preserve">.  The Court notes at the outset that the applicant was detained for </w:t>
      </w:r>
      <w:r w:rsidRPr="006D64D8" w:rsidR="00910E9D">
        <w:t>over fifteen months at three</w:t>
      </w:r>
      <w:r w:rsidRPr="006D64D8">
        <w:t xml:space="preserve"> police establishments</w:t>
      </w:r>
      <w:r w:rsidRPr="006D64D8" w:rsidR="00910E9D">
        <w:t xml:space="preserve">: Famagusta </w:t>
      </w:r>
      <w:r w:rsidRPr="006D64D8" w:rsidR="003D03A3">
        <w:t>police station</w:t>
      </w:r>
      <w:r w:rsidRPr="006D64D8" w:rsidR="00910E9D">
        <w:t xml:space="preserve"> f</w:t>
      </w:r>
      <w:r w:rsidRPr="006D64D8" w:rsidR="00BA2EAD">
        <w:t>or over five months</w:t>
      </w:r>
      <w:r w:rsidRPr="006D64D8" w:rsidR="00B231A6">
        <w:t>;</w:t>
      </w:r>
      <w:r w:rsidRPr="006D64D8" w:rsidR="00BA2EAD">
        <w:t xml:space="preserve"> Paphos </w:t>
      </w:r>
      <w:r w:rsidRPr="006D64D8" w:rsidR="003D03A3">
        <w:t>police station</w:t>
      </w:r>
      <w:r w:rsidRPr="006D64D8" w:rsidR="00910E9D">
        <w:t xml:space="preserve"> for just over eight months</w:t>
      </w:r>
      <w:r w:rsidRPr="006D64D8" w:rsidR="00B231A6">
        <w:t>;</w:t>
      </w:r>
      <w:r w:rsidRPr="006D64D8" w:rsidR="00910E9D">
        <w:t xml:space="preserve"> and Aradippou </w:t>
      </w:r>
      <w:r w:rsidRPr="006D64D8" w:rsidR="003D03A3">
        <w:t>police station</w:t>
      </w:r>
      <w:r w:rsidRPr="006D64D8" w:rsidR="00910E9D">
        <w:t xml:space="preserve"> for just over two months.</w:t>
      </w:r>
      <w:r w:rsidRPr="006D64D8" w:rsidR="00FC7F35">
        <w:t xml:space="preserve"> The Court has already ruled that police stations and other similar establishments which, by their very nature, are places designed to accommodate people for very short durations, are not appropriate places for the detention of people who are waiting for the application of an administrative measure, such as deportation (see, for example, </w:t>
      </w:r>
      <w:r w:rsidRPr="006D64D8" w:rsidR="00FC7F35">
        <w:rPr>
          <w:i/>
        </w:rPr>
        <w:t>Thuo v. Cyprus</w:t>
      </w:r>
      <w:r w:rsidRPr="006D64D8" w:rsidR="00FC7F35">
        <w:t>, no. 3869/07, § 159, 4 April 2017</w:t>
      </w:r>
      <w:r w:rsidRPr="006D64D8" w:rsidR="000C53C6">
        <w:t xml:space="preserve">, with further references; see also </w:t>
      </w:r>
      <w:r w:rsidRPr="006D64D8" w:rsidR="000C53C6">
        <w:rPr>
          <w:i/>
          <w:iCs/>
        </w:rPr>
        <w:t>S.Z. v. Greece</w:t>
      </w:r>
      <w:r w:rsidRPr="006D64D8" w:rsidR="000C53C6">
        <w:t xml:space="preserve">, </w:t>
      </w:r>
      <w:r w:rsidRPr="006D64D8" w:rsidR="000C53C6">
        <w:rPr>
          <w:lang w:eastAsia="en-GB"/>
        </w:rPr>
        <w:t>no.</w:t>
      </w:r>
      <w:r w:rsidRPr="006D64D8" w:rsidR="000C53C6">
        <w:t xml:space="preserve"> 66702/13, § 40, 21 June 2018, with further references). </w:t>
      </w:r>
      <w:r w:rsidRPr="006D64D8" w:rsidR="00FC7F35">
        <w:t>On that point, the Court observes that the Cypriot authorities</w:t>
      </w:r>
      <w:r w:rsidRPr="006D64D8" w:rsidR="006D64D8">
        <w:t>’</w:t>
      </w:r>
      <w:r w:rsidRPr="006D64D8" w:rsidR="00FC7F35">
        <w:t xml:space="preserve"> practice of detaining aliens subject to deportation procedures in police facilities for long periods has been explicitly mentioned by the CPT</w:t>
      </w:r>
      <w:r w:rsidRPr="006D64D8" w:rsidR="00B231A6">
        <w:t xml:space="preserve"> –</w:t>
      </w:r>
      <w:r w:rsidRPr="006D64D8" w:rsidR="00FC7F35">
        <w:t xml:space="preserve"> </w:t>
      </w:r>
      <w:r w:rsidRPr="006D64D8" w:rsidR="00FC7F35">
        <w:rPr>
          <w:i/>
        </w:rPr>
        <w:t>inter alia</w:t>
      </w:r>
      <w:r w:rsidRPr="006D64D8" w:rsidR="00FC7F35">
        <w:t xml:space="preserve"> in its 2012 report</w:t>
      </w:r>
      <w:r w:rsidRPr="006D64D8" w:rsidR="007D486F">
        <w:t>,</w:t>
      </w:r>
      <w:r w:rsidRPr="006D64D8" w:rsidR="00B231A6">
        <w:t xml:space="preserve"> which</w:t>
      </w:r>
      <w:r w:rsidRPr="006D64D8" w:rsidR="00FC7F35">
        <w:t xml:space="preserve"> describ</w:t>
      </w:r>
      <w:r w:rsidRPr="006D64D8" w:rsidR="00B231A6">
        <w:t>ed</w:t>
      </w:r>
      <w:r w:rsidRPr="006D64D8" w:rsidR="00FC7F35">
        <w:t xml:space="preserve"> such establishments as unsuitable for detaining people under immigration legislation </w:t>
      </w:r>
      <w:r w:rsidRPr="006D64D8" w:rsidR="00FC7F35">
        <w:rPr>
          <w:rFonts w:eastAsiaTheme="minorHAnsi"/>
        </w:rPr>
        <w:t xml:space="preserve">for prolonged periods (see paragraph </w:t>
      </w:r>
      <w:r w:rsidRPr="006D64D8" w:rsidR="00FC7F35">
        <w:rPr>
          <w:rFonts w:eastAsiaTheme="minorHAnsi"/>
        </w:rPr>
        <w:fldChar w:fldCharType="begin"/>
      </w:r>
      <w:r w:rsidRPr="006D64D8" w:rsidR="00FC7F35">
        <w:rPr>
          <w:rFonts w:eastAsiaTheme="minorHAnsi"/>
        </w:rPr>
        <w:instrText xml:space="preserve"> REF CPT2012 \h </w:instrText>
      </w:r>
      <w:r w:rsidRPr="006D64D8" w:rsidR="00406B3A">
        <w:rPr>
          <w:rFonts w:eastAsiaTheme="minorHAnsi"/>
        </w:rPr>
        <w:instrText xml:space="preserve"> \* MERGEFORMAT </w:instrText>
      </w:r>
      <w:r w:rsidRPr="006D64D8" w:rsidR="00FC7F35">
        <w:rPr>
          <w:rFonts w:eastAsiaTheme="minorHAnsi"/>
        </w:rPr>
      </w:r>
      <w:r w:rsidRPr="006D64D8" w:rsidR="00FC7F35">
        <w:rPr>
          <w:rFonts w:eastAsiaTheme="minorHAnsi"/>
        </w:rPr>
        <w:fldChar w:fldCharType="separate"/>
      </w:r>
      <w:r w:rsidRPr="006D64D8" w:rsidR="006D64D8">
        <w:rPr>
          <w:noProof/>
        </w:rPr>
        <w:t>114</w:t>
      </w:r>
      <w:r w:rsidRPr="006D64D8" w:rsidR="00FC7F35">
        <w:rPr>
          <w:rFonts w:eastAsiaTheme="minorHAnsi"/>
        </w:rPr>
        <w:fldChar w:fldCharType="end"/>
      </w:r>
      <w:r w:rsidRPr="006D64D8" w:rsidR="00FC7F35">
        <w:rPr>
          <w:rFonts w:eastAsiaTheme="minorHAnsi"/>
        </w:rPr>
        <w:t xml:space="preserve"> above</w:t>
      </w:r>
      <w:r w:rsidRPr="006D64D8" w:rsidR="00B231A6">
        <w:rPr>
          <w:rFonts w:eastAsiaTheme="minorHAnsi"/>
        </w:rPr>
        <w:t>;</w:t>
      </w:r>
      <w:r w:rsidRPr="006D64D8" w:rsidR="00BA2EAD">
        <w:rPr>
          <w:rFonts w:eastAsiaTheme="minorHAnsi"/>
        </w:rPr>
        <w:t xml:space="preserve"> </w:t>
      </w:r>
      <w:r w:rsidRPr="006D64D8" w:rsidR="00B231A6">
        <w:rPr>
          <w:rFonts w:eastAsiaTheme="minorHAnsi"/>
        </w:rPr>
        <w:t>see also</w:t>
      </w:r>
      <w:r w:rsidRPr="006D64D8" w:rsidR="007D486F">
        <w:rPr>
          <w:rFonts w:eastAsiaTheme="minorHAnsi"/>
        </w:rPr>
        <w:t xml:space="preserve"> </w:t>
      </w:r>
      <w:r w:rsidRPr="006D64D8" w:rsidR="007D486F">
        <w:rPr>
          <w:i/>
        </w:rPr>
        <w:t xml:space="preserve">Thuo, </w:t>
      </w:r>
      <w:r w:rsidRPr="006D64D8" w:rsidR="007D486F">
        <w:t>cited above, § 159</w:t>
      </w:r>
      <w:r w:rsidRPr="006D64D8" w:rsidR="00FC7F35">
        <w:rPr>
          <w:rFonts w:eastAsiaTheme="minorHAnsi"/>
        </w:rPr>
        <w:t xml:space="preserve">). </w:t>
      </w:r>
      <w:r w:rsidRPr="006D64D8" w:rsidR="007D486F">
        <w:rPr>
          <w:rFonts w:eastAsiaTheme="minorHAnsi"/>
        </w:rPr>
        <w:t>The CPT in its 2012</w:t>
      </w:r>
      <w:r w:rsidRPr="006D64D8" w:rsidR="0089381E">
        <w:rPr>
          <w:rFonts w:eastAsiaTheme="minorHAnsi"/>
        </w:rPr>
        <w:t xml:space="preserve"> report </w:t>
      </w:r>
      <w:r w:rsidRPr="006D64D8" w:rsidR="007D486F">
        <w:rPr>
          <w:rFonts w:eastAsiaTheme="minorHAnsi"/>
        </w:rPr>
        <w:t>emphasised</w:t>
      </w:r>
      <w:r w:rsidRPr="006D64D8" w:rsidR="0089381E">
        <w:rPr>
          <w:rFonts w:eastAsiaTheme="minorHAnsi"/>
        </w:rPr>
        <w:t xml:space="preserve"> that the existing police detention facilities in Cyprus, which included these three stations, were </w:t>
      </w:r>
      <w:r w:rsidRPr="006D64D8" w:rsidR="00B231A6">
        <w:rPr>
          <w:rFonts w:eastAsiaTheme="minorHAnsi"/>
        </w:rPr>
        <w:t xml:space="preserve">only </w:t>
      </w:r>
      <w:r w:rsidRPr="006D64D8" w:rsidR="0089381E">
        <w:rPr>
          <w:rFonts w:eastAsiaTheme="minorHAnsi"/>
        </w:rPr>
        <w:t xml:space="preserve">suitable for accommodating detained persons for a </w:t>
      </w:r>
      <w:r w:rsidRPr="006D64D8" w:rsidR="00B231A6">
        <w:rPr>
          <w:rFonts w:eastAsiaTheme="minorHAnsi"/>
        </w:rPr>
        <w:t xml:space="preserve">maximum period of a </w:t>
      </w:r>
      <w:r w:rsidRPr="006D64D8" w:rsidR="0089381E">
        <w:rPr>
          <w:rFonts w:eastAsiaTheme="minorHAnsi"/>
        </w:rPr>
        <w:t>few days (see paragraph</w:t>
      </w:r>
      <w:r w:rsidRPr="006D64D8" w:rsidR="00F67C9B">
        <w:rPr>
          <w:rFonts w:eastAsiaTheme="minorHAnsi"/>
        </w:rPr>
        <w:t xml:space="preserve"> </w:t>
      </w:r>
      <w:r w:rsidRPr="006D64D8" w:rsidR="0089381E">
        <w:rPr>
          <w:rFonts w:eastAsiaTheme="minorHAnsi"/>
        </w:rPr>
        <w:fldChar w:fldCharType="begin"/>
      </w:r>
      <w:r w:rsidRPr="006D64D8" w:rsidR="0089381E">
        <w:rPr>
          <w:rFonts w:eastAsiaTheme="minorHAnsi"/>
        </w:rPr>
        <w:instrText xml:space="preserve"> REF CPT2012 \h </w:instrText>
      </w:r>
      <w:r w:rsidRPr="006D64D8" w:rsidR="007D486F">
        <w:rPr>
          <w:rFonts w:eastAsiaTheme="minorHAnsi"/>
        </w:rPr>
        <w:instrText xml:space="preserve"> \* MERGEFORMAT </w:instrText>
      </w:r>
      <w:r w:rsidRPr="006D64D8" w:rsidR="0089381E">
        <w:rPr>
          <w:rFonts w:eastAsiaTheme="minorHAnsi"/>
        </w:rPr>
      </w:r>
      <w:r w:rsidRPr="006D64D8" w:rsidR="0089381E">
        <w:rPr>
          <w:rFonts w:eastAsiaTheme="minorHAnsi"/>
        </w:rPr>
        <w:fldChar w:fldCharType="separate"/>
      </w:r>
      <w:r w:rsidRPr="006D64D8" w:rsidR="006D64D8">
        <w:rPr>
          <w:noProof/>
        </w:rPr>
        <w:t>114</w:t>
      </w:r>
      <w:r w:rsidRPr="006D64D8" w:rsidR="0089381E">
        <w:rPr>
          <w:rFonts w:eastAsiaTheme="minorHAnsi"/>
        </w:rPr>
        <w:fldChar w:fldCharType="end"/>
      </w:r>
      <w:r w:rsidRPr="006D64D8" w:rsidR="00F67C9B">
        <w:rPr>
          <w:rFonts w:eastAsiaTheme="minorHAnsi"/>
        </w:rPr>
        <w:t xml:space="preserve"> </w:t>
      </w:r>
      <w:r w:rsidRPr="006D64D8" w:rsidR="0089381E">
        <w:rPr>
          <w:rFonts w:eastAsiaTheme="minorHAnsi"/>
        </w:rPr>
        <w:t xml:space="preserve">above). </w:t>
      </w:r>
      <w:r w:rsidRPr="006D64D8" w:rsidR="00B231A6">
        <w:rPr>
          <w:rFonts w:eastAsiaTheme="minorHAnsi"/>
        </w:rPr>
        <w:t>The CPT</w:t>
      </w:r>
      <w:r w:rsidRPr="006D64D8" w:rsidR="0089381E">
        <w:rPr>
          <w:rFonts w:eastAsiaTheme="minorHAnsi"/>
        </w:rPr>
        <w:t xml:space="preserve"> re</w:t>
      </w:r>
      <w:r w:rsidRPr="006D64D8" w:rsidR="007D486F">
        <w:rPr>
          <w:rFonts w:eastAsiaTheme="minorHAnsi"/>
        </w:rPr>
        <w:t>-</w:t>
      </w:r>
      <w:r w:rsidRPr="006D64D8" w:rsidR="0089381E">
        <w:rPr>
          <w:rFonts w:eastAsiaTheme="minorHAnsi"/>
        </w:rPr>
        <w:t>emphasised</w:t>
      </w:r>
      <w:r w:rsidRPr="006D64D8" w:rsidR="00B231A6">
        <w:rPr>
          <w:rFonts w:eastAsiaTheme="minorHAnsi"/>
        </w:rPr>
        <w:t xml:space="preserve"> this</w:t>
      </w:r>
      <w:r w:rsidRPr="006D64D8" w:rsidR="0089381E">
        <w:rPr>
          <w:rFonts w:eastAsiaTheme="minorHAnsi"/>
        </w:rPr>
        <w:t xml:space="preserve"> in </w:t>
      </w:r>
      <w:r w:rsidRPr="006D64D8" w:rsidR="007D486F">
        <w:rPr>
          <w:rFonts w:eastAsiaTheme="minorHAnsi"/>
        </w:rPr>
        <w:t>its 2014 report</w:t>
      </w:r>
      <w:r w:rsidRPr="006D64D8" w:rsidR="00B231A6">
        <w:rPr>
          <w:rFonts w:eastAsiaTheme="minorHAnsi"/>
        </w:rPr>
        <w:t>,</w:t>
      </w:r>
      <w:r w:rsidRPr="006D64D8" w:rsidR="0089381E">
        <w:rPr>
          <w:rFonts w:eastAsiaTheme="minorHAnsi"/>
        </w:rPr>
        <w:t xml:space="preserve"> which included visits to Paphos and Aradippou </w:t>
      </w:r>
      <w:r w:rsidRPr="006D64D8" w:rsidR="00B231A6">
        <w:rPr>
          <w:rFonts w:eastAsiaTheme="minorHAnsi"/>
        </w:rPr>
        <w:t xml:space="preserve">police </w:t>
      </w:r>
      <w:r w:rsidRPr="006D64D8" w:rsidR="0089381E">
        <w:rPr>
          <w:rFonts w:eastAsiaTheme="minorHAnsi"/>
        </w:rPr>
        <w:t>stations</w:t>
      </w:r>
      <w:r w:rsidRPr="006D64D8" w:rsidR="00F67C9B">
        <w:rPr>
          <w:rFonts w:eastAsiaTheme="minorHAnsi"/>
        </w:rPr>
        <w:t xml:space="preserve"> (see paragraph </w:t>
      </w:r>
      <w:r w:rsidRPr="006D64D8" w:rsidR="004802D9">
        <w:rPr>
          <w:rFonts w:eastAsiaTheme="minorHAnsi"/>
        </w:rPr>
        <w:fldChar w:fldCharType="begin"/>
      </w:r>
      <w:r w:rsidRPr="006D64D8" w:rsidR="004802D9">
        <w:rPr>
          <w:rFonts w:eastAsiaTheme="minorHAnsi"/>
        </w:rPr>
        <w:instrText xml:space="preserve"> REF CPT2014secondpart \h </w:instrText>
      </w:r>
      <w:r w:rsidRPr="006D64D8" w:rsidR="004802D9">
        <w:rPr>
          <w:rFonts w:eastAsiaTheme="minorHAnsi"/>
        </w:rPr>
      </w:r>
      <w:r w:rsidRPr="006D64D8" w:rsidR="004802D9">
        <w:rPr>
          <w:rFonts w:eastAsiaTheme="minorHAnsi"/>
        </w:rPr>
        <w:fldChar w:fldCharType="separate"/>
      </w:r>
      <w:r w:rsidRPr="006D64D8" w:rsidR="006D64D8">
        <w:rPr>
          <w:rFonts w:ascii="Times New Roman" w:hAnsi="Times New Roman" w:cs="Times New Roman" w:eastAsiaTheme="minorHAnsi"/>
          <w:noProof/>
          <w:szCs w:val="24"/>
        </w:rPr>
        <w:t>116</w:t>
      </w:r>
      <w:r w:rsidRPr="006D64D8" w:rsidR="004802D9">
        <w:rPr>
          <w:rFonts w:eastAsiaTheme="minorHAnsi"/>
        </w:rPr>
        <w:fldChar w:fldCharType="end"/>
      </w:r>
      <w:r w:rsidRPr="006D64D8" w:rsidR="004802D9">
        <w:rPr>
          <w:rFonts w:eastAsiaTheme="minorHAnsi"/>
        </w:rPr>
        <w:t xml:space="preserve"> </w:t>
      </w:r>
      <w:r w:rsidRPr="006D64D8" w:rsidR="00F67C9B">
        <w:rPr>
          <w:rFonts w:eastAsiaTheme="minorHAnsi"/>
        </w:rPr>
        <w:t>above)</w:t>
      </w:r>
      <w:r w:rsidRPr="006D64D8" w:rsidR="0089381E">
        <w:rPr>
          <w:rFonts w:eastAsiaTheme="minorHAnsi"/>
        </w:rPr>
        <w:t>. By then</w:t>
      </w:r>
      <w:r w:rsidRPr="006D64D8" w:rsidR="007D486F">
        <w:rPr>
          <w:rFonts w:eastAsiaTheme="minorHAnsi"/>
        </w:rPr>
        <w:t>,</w:t>
      </w:r>
      <w:r w:rsidRPr="006D64D8" w:rsidR="0089381E">
        <w:rPr>
          <w:rFonts w:eastAsiaTheme="minorHAnsi"/>
        </w:rPr>
        <w:t xml:space="preserve"> following the Ombudsman</w:t>
      </w:r>
      <w:r w:rsidRPr="006D64D8" w:rsidR="006D64D8">
        <w:rPr>
          <w:rFonts w:eastAsiaTheme="minorHAnsi"/>
        </w:rPr>
        <w:t>’</w:t>
      </w:r>
      <w:r w:rsidRPr="006D64D8" w:rsidR="0089381E">
        <w:rPr>
          <w:rFonts w:eastAsiaTheme="minorHAnsi"/>
        </w:rPr>
        <w:t xml:space="preserve">s </w:t>
      </w:r>
      <w:r w:rsidRPr="006D64D8" w:rsidR="007D486F">
        <w:rPr>
          <w:rFonts w:eastAsiaTheme="minorHAnsi"/>
        </w:rPr>
        <w:t>2011 report,</w:t>
      </w:r>
      <w:r w:rsidRPr="006D64D8" w:rsidR="0089381E">
        <w:rPr>
          <w:rFonts w:eastAsiaTheme="minorHAnsi"/>
        </w:rPr>
        <w:t xml:space="preserve"> the</w:t>
      </w:r>
      <w:r w:rsidRPr="006D64D8" w:rsidR="007D486F">
        <w:rPr>
          <w:rFonts w:eastAsiaTheme="minorHAnsi"/>
        </w:rPr>
        <w:t xml:space="preserve"> detention</w:t>
      </w:r>
      <w:r w:rsidRPr="006D64D8" w:rsidR="0089381E">
        <w:rPr>
          <w:rFonts w:eastAsiaTheme="minorHAnsi"/>
        </w:rPr>
        <w:t xml:space="preserve"> facilities at Famagusta station had </w:t>
      </w:r>
      <w:r w:rsidRPr="006D64D8" w:rsidR="00B231A6">
        <w:rPr>
          <w:rFonts w:eastAsiaTheme="minorHAnsi"/>
        </w:rPr>
        <w:t xml:space="preserve">ceased operations </w:t>
      </w:r>
      <w:r w:rsidRPr="006D64D8" w:rsidR="00F67C9B">
        <w:rPr>
          <w:rFonts w:eastAsiaTheme="minorHAnsi"/>
        </w:rPr>
        <w:t>(see para</w:t>
      </w:r>
      <w:r w:rsidRPr="006D64D8" w:rsidR="00BA2EAD">
        <w:rPr>
          <w:rFonts w:eastAsiaTheme="minorHAnsi"/>
        </w:rPr>
        <w:t xml:space="preserve">graph </w:t>
      </w:r>
      <w:r w:rsidRPr="006D64D8" w:rsidR="00BA2EAD">
        <w:rPr>
          <w:rFonts w:eastAsiaTheme="minorHAnsi"/>
        </w:rPr>
        <w:fldChar w:fldCharType="begin"/>
      </w:r>
      <w:r w:rsidRPr="006D64D8" w:rsidR="00BA2EAD">
        <w:rPr>
          <w:rFonts w:eastAsiaTheme="minorHAnsi"/>
        </w:rPr>
        <w:instrText xml:space="preserve"> REF Famagustastoppedoperating \h  \* MERGEFORMAT </w:instrText>
      </w:r>
      <w:r w:rsidRPr="006D64D8" w:rsidR="00BA2EAD">
        <w:rPr>
          <w:rFonts w:eastAsiaTheme="minorHAnsi"/>
        </w:rPr>
      </w:r>
      <w:r w:rsidRPr="006D64D8" w:rsidR="00BA2EAD">
        <w:rPr>
          <w:rFonts w:eastAsiaTheme="minorHAnsi"/>
        </w:rPr>
        <w:fldChar w:fldCharType="separate"/>
      </w:r>
      <w:r w:rsidRPr="006D64D8" w:rsidR="006D64D8">
        <w:rPr>
          <w:noProof/>
        </w:rPr>
        <w:t>69</w:t>
      </w:r>
      <w:r w:rsidRPr="006D64D8" w:rsidR="00BA2EAD">
        <w:rPr>
          <w:rFonts w:eastAsiaTheme="minorHAnsi"/>
        </w:rPr>
        <w:fldChar w:fldCharType="end"/>
      </w:r>
      <w:r w:rsidRPr="006D64D8" w:rsidR="00BA2EAD">
        <w:rPr>
          <w:rFonts w:eastAsiaTheme="minorHAnsi"/>
        </w:rPr>
        <w:t xml:space="preserve"> above).</w:t>
      </w:r>
    </w:p>
    <w:p w:rsidRPr="006D64D8" w:rsidR="00FE225C" w:rsidP="006D64D8" w:rsidRDefault="00A835DB">
      <w:pPr>
        <w:pStyle w:val="ECHRPara"/>
      </w:pPr>
      <w:r w:rsidRPr="006D64D8">
        <w:fldChar w:fldCharType="begin"/>
      </w:r>
      <w:r w:rsidRPr="006D64D8">
        <w:instrText xml:space="preserve"> SEQ level0 \*arabic </w:instrText>
      </w:r>
      <w:r w:rsidRPr="006D64D8">
        <w:fldChar w:fldCharType="separate"/>
      </w:r>
      <w:r w:rsidRPr="006D64D8" w:rsidR="006D64D8">
        <w:rPr>
          <w:noProof/>
        </w:rPr>
        <w:t>161</w:t>
      </w:r>
      <w:r w:rsidRPr="006D64D8">
        <w:fldChar w:fldCharType="end"/>
      </w:r>
      <w:r w:rsidRPr="006D64D8">
        <w:t>.  </w:t>
      </w:r>
      <w:r w:rsidRPr="006D64D8" w:rsidR="00C41329">
        <w:t>Further</w:t>
      </w:r>
      <w:r w:rsidRPr="006D64D8" w:rsidR="00B231A6">
        <w:t>more</w:t>
      </w:r>
      <w:r w:rsidRPr="006D64D8" w:rsidR="00C41329">
        <w:t xml:space="preserve">, </w:t>
      </w:r>
      <w:r w:rsidRPr="006D64D8" w:rsidR="00BA2EAD">
        <w:t>bearing in mind the above</w:t>
      </w:r>
      <w:r w:rsidRPr="006D64D8" w:rsidR="00AE6C59">
        <w:t xml:space="preserve"> and having </w:t>
      </w:r>
      <w:r w:rsidRPr="006D64D8" w:rsidR="00C41329">
        <w:rPr>
          <w:bCs/>
          <w:color w:val="000000"/>
        </w:rPr>
        <w:t>regard to the applicant</w:t>
      </w:r>
      <w:r w:rsidRPr="006D64D8" w:rsidR="006D64D8">
        <w:rPr>
          <w:bCs/>
          <w:color w:val="000000"/>
        </w:rPr>
        <w:t>’</w:t>
      </w:r>
      <w:r w:rsidRPr="006D64D8" w:rsidR="00C41329">
        <w:rPr>
          <w:bCs/>
          <w:color w:val="000000"/>
        </w:rPr>
        <w:t xml:space="preserve">s specific allegations concerning each </w:t>
      </w:r>
      <w:r w:rsidRPr="006D64D8" w:rsidR="00C41329">
        <w:t>of the facilities, the Court notes</w:t>
      </w:r>
      <w:r w:rsidRPr="006D64D8" w:rsidR="003B6130">
        <w:t xml:space="preserve">, </w:t>
      </w:r>
      <w:r w:rsidRPr="006D64D8" w:rsidR="003B6130">
        <w:rPr>
          <w:i/>
        </w:rPr>
        <w:t>inter alia</w:t>
      </w:r>
      <w:r w:rsidRPr="006D64D8" w:rsidR="003B6130">
        <w:t>,</w:t>
      </w:r>
      <w:r w:rsidRPr="006D64D8" w:rsidR="00C41329">
        <w:t xml:space="preserve"> the following</w:t>
      </w:r>
      <w:r w:rsidRPr="006D64D8" w:rsidR="004D02E2">
        <w:t>.</w:t>
      </w:r>
    </w:p>
    <w:p w:rsidRPr="006D64D8" w:rsidR="00B83BA5" w:rsidP="006D64D8" w:rsidRDefault="00BD56F9">
      <w:pPr>
        <w:pStyle w:val="ECHRPara"/>
      </w:pPr>
      <w:r w:rsidRPr="006D64D8">
        <w:fldChar w:fldCharType="begin"/>
      </w:r>
      <w:r w:rsidRPr="006D64D8">
        <w:instrText xml:space="preserve"> SEQ level0 \*arabic </w:instrText>
      </w:r>
      <w:r w:rsidRPr="006D64D8">
        <w:fldChar w:fldCharType="separate"/>
      </w:r>
      <w:r w:rsidRPr="006D64D8" w:rsidR="006D64D8">
        <w:rPr>
          <w:noProof/>
        </w:rPr>
        <w:t>162</w:t>
      </w:r>
      <w:r w:rsidRPr="006D64D8">
        <w:fldChar w:fldCharType="end"/>
      </w:r>
      <w:r w:rsidRPr="006D64D8">
        <w:t>.  None of the stations provided the possibility for outdoor exercise (see the CPT</w:t>
      </w:r>
      <w:r w:rsidRPr="006D64D8" w:rsidR="006D64D8">
        <w:t>’</w:t>
      </w:r>
      <w:r w:rsidRPr="006D64D8">
        <w:t>s reports of 2012 and 2014 and the Ombudsman</w:t>
      </w:r>
      <w:r w:rsidRPr="006D64D8" w:rsidR="006D64D8">
        <w:t>’</w:t>
      </w:r>
      <w:r w:rsidRPr="006D64D8">
        <w:t xml:space="preserve">s reports of 2011 and 2014; see in particular paragraphs </w:t>
      </w:r>
      <w:r w:rsidRPr="006D64D8">
        <w:fldChar w:fldCharType="begin"/>
      </w:r>
      <w:r w:rsidRPr="006D64D8">
        <w:instrText xml:space="preserve"> REF CPT2012 \h </w:instrText>
      </w:r>
      <w:r w:rsidRPr="006D64D8" w:rsidR="00406B3A">
        <w:instrText xml:space="preserve"> \* MERGEFORMAT </w:instrText>
      </w:r>
      <w:r w:rsidRPr="006D64D8">
        <w:fldChar w:fldCharType="separate"/>
      </w:r>
      <w:r w:rsidRPr="006D64D8" w:rsidR="006D64D8">
        <w:rPr>
          <w:noProof/>
        </w:rPr>
        <w:t>114</w:t>
      </w:r>
      <w:r w:rsidRPr="006D64D8">
        <w:fldChar w:fldCharType="end"/>
      </w:r>
      <w:r w:rsidRPr="006D64D8">
        <w:t>-</w:t>
      </w:r>
      <w:r w:rsidRPr="006D64D8" w:rsidR="004802D9">
        <w:fldChar w:fldCharType="begin"/>
      </w:r>
      <w:r w:rsidRPr="006D64D8" w:rsidR="004802D9">
        <w:instrText xml:space="preserve"> REF CPT2014secondpart \h </w:instrText>
      </w:r>
      <w:r w:rsidRPr="006D64D8" w:rsidR="004802D9">
        <w:fldChar w:fldCharType="separate"/>
      </w:r>
      <w:r w:rsidRPr="006D64D8" w:rsidR="006D64D8">
        <w:rPr>
          <w:rFonts w:ascii="Times New Roman" w:hAnsi="Times New Roman" w:cs="Times New Roman" w:eastAsiaTheme="minorHAnsi"/>
          <w:noProof/>
          <w:szCs w:val="24"/>
        </w:rPr>
        <w:t>116</w:t>
      </w:r>
      <w:r w:rsidRPr="006D64D8" w:rsidR="004802D9">
        <w:fldChar w:fldCharType="end"/>
      </w:r>
      <w:r w:rsidRPr="006D64D8">
        <w:t xml:space="preserve">, </w:t>
      </w:r>
      <w:r w:rsidRPr="006D64D8">
        <w:fldChar w:fldCharType="begin"/>
      </w:r>
      <w:r w:rsidRPr="006D64D8">
        <w:instrText xml:space="preserve"> REF Ombudsmanafamagusta2 \h </w:instrText>
      </w:r>
      <w:r w:rsidRPr="006D64D8" w:rsidR="00406B3A">
        <w:instrText xml:space="preserve"> \* MERGEFORMAT </w:instrText>
      </w:r>
      <w:r w:rsidRPr="006D64D8">
        <w:fldChar w:fldCharType="separate"/>
      </w:r>
      <w:r w:rsidRPr="006D64D8" w:rsidR="006D64D8">
        <w:rPr>
          <w:noProof/>
        </w:rPr>
        <w:t>121</w:t>
      </w:r>
      <w:r w:rsidRPr="006D64D8">
        <w:fldChar w:fldCharType="end"/>
      </w:r>
      <w:r w:rsidRPr="006D64D8">
        <w:t xml:space="preserve"> and </w:t>
      </w:r>
      <w:r w:rsidRPr="006D64D8">
        <w:fldChar w:fldCharType="begin"/>
      </w:r>
      <w:r w:rsidRPr="006D64D8">
        <w:instrText xml:space="preserve"> REF Ombudsmanpaphos2 \h </w:instrText>
      </w:r>
      <w:r w:rsidRPr="006D64D8" w:rsidR="00406B3A">
        <w:instrText xml:space="preserve"> \* MERGEFORMAT </w:instrText>
      </w:r>
      <w:r w:rsidRPr="006D64D8">
        <w:fldChar w:fldCharType="separate"/>
      </w:r>
      <w:r w:rsidRPr="006D64D8" w:rsidR="006D64D8">
        <w:rPr>
          <w:noProof/>
        </w:rPr>
        <w:t>124</w:t>
      </w:r>
      <w:r w:rsidRPr="006D64D8">
        <w:fldChar w:fldCharType="end"/>
      </w:r>
      <w:r w:rsidRPr="006D64D8">
        <w:t xml:space="preserve"> above).</w:t>
      </w:r>
      <w:r w:rsidRPr="006D64D8" w:rsidR="00ED7FAA">
        <w:t xml:space="preserve"> </w:t>
      </w:r>
      <w:r w:rsidRPr="006D64D8">
        <w:t xml:space="preserve">This meant that the applicant had no access to any outdoor exercise for a </w:t>
      </w:r>
      <w:r w:rsidRPr="006D64D8" w:rsidR="007B195B">
        <w:t xml:space="preserve">period of </w:t>
      </w:r>
      <w:r w:rsidRPr="006D64D8">
        <w:t xml:space="preserve">thirteen </w:t>
      </w:r>
      <w:r w:rsidRPr="006D64D8" w:rsidR="007B195B">
        <w:t xml:space="preserve">consecutive </w:t>
      </w:r>
      <w:r w:rsidRPr="006D64D8">
        <w:t xml:space="preserve">months when detained at Famagusta and Paphos </w:t>
      </w:r>
      <w:r w:rsidRPr="006D64D8" w:rsidR="003D03A3">
        <w:t>police station</w:t>
      </w:r>
      <w:r w:rsidRPr="006D64D8" w:rsidR="007B195B">
        <w:t>s</w:t>
      </w:r>
      <w:r w:rsidRPr="006D64D8">
        <w:t xml:space="preserve"> and for two months when detained at Aradippou </w:t>
      </w:r>
      <w:r w:rsidRPr="006D64D8" w:rsidR="003D03A3">
        <w:t>police station</w:t>
      </w:r>
      <w:r w:rsidRPr="006D64D8">
        <w:t xml:space="preserve">. </w:t>
      </w:r>
      <w:r w:rsidRPr="006D64D8" w:rsidR="00BA2EAD">
        <w:t>Both Paphos and Aradippou s</w:t>
      </w:r>
      <w:r w:rsidRPr="006D64D8" w:rsidR="00954CF3">
        <w:t>tation</w:t>
      </w:r>
      <w:r w:rsidRPr="006D64D8" w:rsidR="00BA2EAD">
        <w:t>s</w:t>
      </w:r>
      <w:r w:rsidRPr="006D64D8" w:rsidR="00954CF3">
        <w:t xml:space="preserve"> only had indoo</w:t>
      </w:r>
      <w:r w:rsidRPr="006D64D8" w:rsidR="00E70323">
        <w:t xml:space="preserve">r </w:t>
      </w:r>
      <w:r w:rsidRPr="006D64D8" w:rsidR="009D3DA8">
        <w:t>exercise area</w:t>
      </w:r>
      <w:r w:rsidRPr="006D64D8" w:rsidR="00BA2EAD">
        <w:t>s</w:t>
      </w:r>
      <w:r w:rsidRPr="006D64D8" w:rsidR="00954CF3">
        <w:t xml:space="preserve">. </w:t>
      </w:r>
      <w:r w:rsidRPr="006D64D8">
        <w:t>The Court reiterates that access to outdoor exercise is a fundamental component of the protection afforded to persons deprived of their liberty under Article 3 and as such it cannot be left to the discretion of the authorities (see</w:t>
      </w:r>
      <w:r w:rsidRPr="006D64D8" w:rsidR="00ED7FAA">
        <w:t xml:space="preserve">, </w:t>
      </w:r>
      <w:r w:rsidRPr="006D64D8" w:rsidR="00ED7FAA">
        <w:rPr>
          <w:i/>
        </w:rPr>
        <w:t>inter alia</w:t>
      </w:r>
      <w:r w:rsidRPr="006D64D8" w:rsidR="00ED7FAA">
        <w:t xml:space="preserve">, </w:t>
      </w:r>
      <w:r w:rsidRPr="006D64D8" w:rsidR="00206FEA">
        <w:rPr>
          <w:i/>
        </w:rPr>
        <w:t>Alimov v. Turkey</w:t>
      </w:r>
      <w:r w:rsidRPr="006D64D8" w:rsidR="00206FEA">
        <w:rPr>
          <w:snapToGrid w:val="0"/>
        </w:rPr>
        <w:t xml:space="preserve">, </w:t>
      </w:r>
      <w:r w:rsidRPr="006D64D8" w:rsidR="00206FEA">
        <w:t>no. 14344/13</w:t>
      </w:r>
      <w:r w:rsidRPr="006D64D8" w:rsidR="00206FEA">
        <w:rPr>
          <w:snapToGrid w:val="0"/>
        </w:rPr>
        <w:t>, § 83, 6</w:t>
      </w:r>
      <w:r w:rsidRPr="006D64D8" w:rsidR="000B0350">
        <w:rPr>
          <w:snapToGrid w:val="0"/>
        </w:rPr>
        <w:t> </w:t>
      </w:r>
      <w:r w:rsidRPr="006D64D8" w:rsidR="00206FEA">
        <w:rPr>
          <w:snapToGrid w:val="0"/>
        </w:rPr>
        <w:t>September 2016</w:t>
      </w:r>
      <w:r w:rsidRPr="006D64D8" w:rsidR="00206FEA">
        <w:t xml:space="preserve">; </w:t>
      </w:r>
      <w:r w:rsidRPr="006D64D8" w:rsidR="00ED7FAA">
        <w:rPr>
          <w:i/>
        </w:rPr>
        <w:t>Abdi Mahamud</w:t>
      </w:r>
      <w:r w:rsidRPr="006D64D8" w:rsidR="00ED7FAA">
        <w:t xml:space="preserve"> </w:t>
      </w:r>
      <w:r w:rsidRPr="006D64D8" w:rsidR="00ED7FAA">
        <w:rPr>
          <w:i/>
        </w:rPr>
        <w:t>v. Malta</w:t>
      </w:r>
      <w:r w:rsidRPr="006D64D8" w:rsidR="00ED7FAA">
        <w:t>, no. 56796/13</w:t>
      </w:r>
      <w:r w:rsidRPr="006D64D8" w:rsidR="00ED7FAA">
        <w:rPr>
          <w:snapToGrid w:val="0"/>
        </w:rPr>
        <w:t>, § 83, 3 May 2016</w:t>
      </w:r>
      <w:r w:rsidRPr="006D64D8" w:rsidR="007B195B">
        <w:rPr>
          <w:snapToGrid w:val="0"/>
        </w:rPr>
        <w:t>;</w:t>
      </w:r>
      <w:r w:rsidRPr="006D64D8" w:rsidR="00ED7FAA">
        <w:t xml:space="preserve"> and </w:t>
      </w:r>
      <w:r w:rsidRPr="006D64D8" w:rsidR="00ED7FAA">
        <w:rPr>
          <w:i/>
        </w:rPr>
        <w:t>Ananyev</w:t>
      </w:r>
      <w:r w:rsidRPr="006D64D8" w:rsidR="00ED7FAA">
        <w:t>, cited above, § 150</w:t>
      </w:r>
      <w:r w:rsidRPr="006D64D8">
        <w:t xml:space="preserve">); according to the CPT, all detainees – even those confined to their cells as a punishment – have a right to at least one hour of exercise in the open air every day, regardless of how good the material conditions might be in their cells (see the </w:t>
      </w:r>
      <w:r w:rsidRPr="006D64D8" w:rsidR="007B195B">
        <w:t>publication entitled “</w:t>
      </w:r>
      <w:r w:rsidRPr="006D64D8">
        <w:t xml:space="preserve">CPT </w:t>
      </w:r>
      <w:r w:rsidRPr="006D64D8" w:rsidR="007B195B">
        <w:t>Standards” (</w:t>
      </w:r>
      <w:r w:rsidRPr="006D64D8">
        <w:t>docu</w:t>
      </w:r>
      <w:r w:rsidRPr="006D64D8" w:rsidR="00B83BA5">
        <w:t xml:space="preserve">ment </w:t>
      </w:r>
      <w:r w:rsidRPr="006D64D8">
        <w:t>no. CPT</w:t>
      </w:r>
      <w:r w:rsidRPr="006D64D8" w:rsidR="00206FEA">
        <w:t>/Inf/E (2002) 1</w:t>
      </w:r>
      <w:r w:rsidRPr="006D64D8" w:rsidR="00206FEA">
        <w:noBreakHyphen/>
        <w:t>Rev. 2013</w:t>
      </w:r>
      <w:r w:rsidRPr="006D64D8" w:rsidR="007B195B">
        <w:t>)</w:t>
      </w:r>
      <w:r w:rsidRPr="006D64D8" w:rsidR="00206FEA">
        <w:t>, § 48</w:t>
      </w:r>
      <w:r w:rsidRPr="006D64D8" w:rsidR="007B195B">
        <w:t>; see also</w:t>
      </w:r>
      <w:r w:rsidRPr="006D64D8" w:rsidR="00206FEA">
        <w:t xml:space="preserve"> all three cases cited above</w:t>
      </w:r>
      <w:r w:rsidRPr="006D64D8">
        <w:t>).</w:t>
      </w:r>
    </w:p>
    <w:p w:rsidRPr="006D64D8" w:rsidR="009E4C49" w:rsidP="006D64D8" w:rsidRDefault="008538B5">
      <w:pPr>
        <w:pStyle w:val="ECHRPara"/>
        <w:rPr>
          <w:rFonts w:cstheme="minorHAnsi"/>
        </w:rPr>
      </w:pPr>
      <w:r w:rsidRPr="006D64D8">
        <w:fldChar w:fldCharType="begin"/>
      </w:r>
      <w:r w:rsidRPr="006D64D8">
        <w:instrText xml:space="preserve"> SEQ level0 \*arabic </w:instrText>
      </w:r>
      <w:r w:rsidRPr="006D64D8">
        <w:fldChar w:fldCharType="separate"/>
      </w:r>
      <w:r w:rsidRPr="006D64D8" w:rsidR="006D64D8">
        <w:rPr>
          <w:noProof/>
        </w:rPr>
        <w:t>163</w:t>
      </w:r>
      <w:r w:rsidRPr="006D64D8">
        <w:fldChar w:fldCharType="end"/>
      </w:r>
      <w:r w:rsidRPr="006D64D8">
        <w:t>.  </w:t>
      </w:r>
      <w:r w:rsidRPr="006D64D8" w:rsidR="00F9185A">
        <w:t xml:space="preserve">With regard to the </w:t>
      </w:r>
      <w:r w:rsidRPr="006D64D8" w:rsidR="00D025D6">
        <w:t>detention facilit</w:t>
      </w:r>
      <w:r w:rsidRPr="006D64D8" w:rsidR="00BA2EAD">
        <w:t>y</w:t>
      </w:r>
      <w:r w:rsidRPr="006D64D8" w:rsidR="00D025D6">
        <w:t xml:space="preserve"> at </w:t>
      </w:r>
      <w:r w:rsidRPr="006D64D8" w:rsidR="00BA2EAD">
        <w:t xml:space="preserve">Famagusta </w:t>
      </w:r>
      <w:r w:rsidRPr="006D64D8" w:rsidR="003D03A3">
        <w:t>police station</w:t>
      </w:r>
      <w:r w:rsidRPr="006D64D8" w:rsidR="00BA2EAD">
        <w:t>,</w:t>
      </w:r>
      <w:r w:rsidRPr="006D64D8" w:rsidR="00F9185A">
        <w:t xml:space="preserve"> the Court notes that </w:t>
      </w:r>
      <w:r w:rsidRPr="006D64D8" w:rsidR="00D025D6">
        <w:t>the information in the case</w:t>
      </w:r>
      <w:r w:rsidRPr="006D64D8" w:rsidR="002D4106">
        <w:t xml:space="preserve"> </w:t>
      </w:r>
      <w:r w:rsidRPr="006D64D8" w:rsidR="00D025D6">
        <w:t xml:space="preserve">file does not </w:t>
      </w:r>
      <w:r w:rsidRPr="006D64D8" w:rsidR="00D025D6">
        <w:rPr>
          <w:rFonts w:cstheme="minorHAnsi"/>
        </w:rPr>
        <w:t xml:space="preserve">allow </w:t>
      </w:r>
      <w:r w:rsidRPr="006D64D8">
        <w:rPr>
          <w:rFonts w:cstheme="minorHAnsi"/>
        </w:rPr>
        <w:t>it</w:t>
      </w:r>
      <w:r w:rsidRPr="006D64D8" w:rsidR="00D025D6">
        <w:rPr>
          <w:rFonts w:cstheme="minorHAnsi"/>
        </w:rPr>
        <w:t xml:space="preserve"> to ascertain whether the applicant had less or more than 3 </w:t>
      </w:r>
      <w:r w:rsidRPr="006D64D8" w:rsidR="00E7648E">
        <w:rPr>
          <w:rFonts w:cstheme="minorHAnsi"/>
        </w:rPr>
        <w:t>sq. m</w:t>
      </w:r>
      <w:r w:rsidRPr="006D64D8" w:rsidR="00D025D6">
        <w:rPr>
          <w:rFonts w:cstheme="minorHAnsi"/>
        </w:rPr>
        <w:t xml:space="preserve"> of personal space. </w:t>
      </w:r>
      <w:r w:rsidRPr="006D64D8" w:rsidR="00D25F36">
        <w:rPr>
          <w:rFonts w:eastAsiaTheme="majorEastAsia" w:cstheme="minorHAnsi"/>
        </w:rPr>
        <w:t xml:space="preserve">The Government did not have any records </w:t>
      </w:r>
      <w:r w:rsidRPr="006D64D8" w:rsidR="007767C7">
        <w:rPr>
          <w:rFonts w:eastAsiaTheme="majorEastAsia" w:cstheme="minorHAnsi"/>
        </w:rPr>
        <w:t>regarding</w:t>
      </w:r>
      <w:r w:rsidRPr="006D64D8" w:rsidR="00D25F36">
        <w:rPr>
          <w:rFonts w:cstheme="minorHAnsi"/>
        </w:rPr>
        <w:t xml:space="preserve"> the dimension</w:t>
      </w:r>
      <w:r w:rsidRPr="006D64D8">
        <w:rPr>
          <w:rFonts w:cstheme="minorHAnsi"/>
        </w:rPr>
        <w:t>s</w:t>
      </w:r>
      <w:r w:rsidRPr="006D64D8" w:rsidR="00D25F36">
        <w:rPr>
          <w:rFonts w:cstheme="minorHAnsi"/>
        </w:rPr>
        <w:t xml:space="preserve"> of the applicant</w:t>
      </w:r>
      <w:r w:rsidRPr="006D64D8" w:rsidR="006D64D8">
        <w:rPr>
          <w:rFonts w:cstheme="minorHAnsi"/>
        </w:rPr>
        <w:t>’</w:t>
      </w:r>
      <w:r w:rsidRPr="006D64D8" w:rsidR="00D25F36">
        <w:rPr>
          <w:rFonts w:cstheme="minorHAnsi"/>
        </w:rPr>
        <w:t>s cell and the number of detainees held with the</w:t>
      </w:r>
      <w:r w:rsidRPr="006D64D8" w:rsidR="00D25F36">
        <w:t xml:space="preserve"> applicant throughout his detention. The Ombudsman does not actually refer to the dimensions of the cells in the facilities in her report</w:t>
      </w:r>
      <w:r w:rsidRPr="006D64D8">
        <w:t xml:space="preserve"> (see paragraph </w:t>
      </w:r>
      <w:r w:rsidRPr="006D64D8">
        <w:fldChar w:fldCharType="begin"/>
      </w:r>
      <w:r w:rsidRPr="006D64D8">
        <w:instrText xml:space="preserve"> REF Ombudsmanafamagusta2 \h </w:instrText>
      </w:r>
      <w:r w:rsidRPr="006D64D8" w:rsidR="00406B3A">
        <w:instrText xml:space="preserve"> \* MERGEFORMAT </w:instrText>
      </w:r>
      <w:r w:rsidRPr="006D64D8">
        <w:fldChar w:fldCharType="separate"/>
      </w:r>
      <w:r w:rsidRPr="006D64D8" w:rsidR="006D64D8">
        <w:rPr>
          <w:noProof/>
        </w:rPr>
        <w:t>121</w:t>
      </w:r>
      <w:r w:rsidRPr="006D64D8">
        <w:fldChar w:fldCharType="end"/>
      </w:r>
      <w:r w:rsidRPr="006D64D8">
        <w:t xml:space="preserve"> above)</w:t>
      </w:r>
      <w:r w:rsidRPr="006D64D8" w:rsidR="00D25F36">
        <w:t>.</w:t>
      </w:r>
      <w:r w:rsidRPr="006D64D8" w:rsidR="00D25F36">
        <w:rPr>
          <w:rFonts w:eastAsiaTheme="minorHAnsi" w:cstheme="minorHAnsi"/>
        </w:rPr>
        <w:t xml:space="preserve"> </w:t>
      </w:r>
      <w:r w:rsidRPr="006D64D8" w:rsidR="00D025D6">
        <w:t xml:space="preserve">The applicant estimated the cell to </w:t>
      </w:r>
      <w:r w:rsidRPr="006D64D8" w:rsidR="007767C7">
        <w:t xml:space="preserve">have </w:t>
      </w:r>
      <w:r w:rsidRPr="006D64D8" w:rsidR="00D025D6">
        <w:t>measure</w:t>
      </w:r>
      <w:r w:rsidRPr="006D64D8" w:rsidR="007767C7">
        <w:t>d</w:t>
      </w:r>
      <w:r w:rsidRPr="006D64D8" w:rsidR="00D025D6">
        <w:t xml:space="preserve"> about 20 to 25</w:t>
      </w:r>
      <w:r w:rsidRPr="006D64D8" w:rsidR="000B0350">
        <w:t> </w:t>
      </w:r>
      <w:r w:rsidRPr="006D64D8" w:rsidR="00E7648E">
        <w:t>sq.</w:t>
      </w:r>
      <w:r w:rsidRPr="006D64D8" w:rsidR="000B0350">
        <w:t> </w:t>
      </w:r>
      <w:r w:rsidRPr="006D64D8" w:rsidR="00E7648E">
        <w:t>m</w:t>
      </w:r>
      <w:r w:rsidRPr="006D64D8" w:rsidR="00577359">
        <w:t>,</w:t>
      </w:r>
      <w:r w:rsidRPr="006D64D8" w:rsidR="007767C7">
        <w:t xml:space="preserve"> but</w:t>
      </w:r>
      <w:r w:rsidRPr="006D64D8" w:rsidR="00D025D6">
        <w:t xml:space="preserve"> he had to share </w:t>
      </w:r>
      <w:r w:rsidRPr="006D64D8" w:rsidR="007767C7">
        <w:t xml:space="preserve">it </w:t>
      </w:r>
      <w:r w:rsidRPr="006D64D8" w:rsidR="00D025D6">
        <w:t xml:space="preserve">with another eight detainees. </w:t>
      </w:r>
      <w:r w:rsidRPr="006D64D8" w:rsidR="00693769">
        <w:t xml:space="preserve">On the basis of </w:t>
      </w:r>
      <w:r w:rsidRPr="006D64D8" w:rsidR="00D25F36">
        <w:t>this estimate,</w:t>
      </w:r>
      <w:r w:rsidRPr="006D64D8" w:rsidR="00693769">
        <w:t xml:space="preserve"> the personal space available to him must have been </w:t>
      </w:r>
      <w:r w:rsidRPr="006D64D8" w:rsidR="00E70323">
        <w:t>between</w:t>
      </w:r>
      <w:r w:rsidRPr="006D64D8" w:rsidR="00693769">
        <w:t xml:space="preserve"> </w:t>
      </w:r>
      <w:r w:rsidRPr="006D64D8" w:rsidR="00D025D6">
        <w:rPr>
          <w:rFonts w:eastAsiaTheme="minorHAnsi" w:cstheme="minorHAnsi"/>
        </w:rPr>
        <w:t>2.</w:t>
      </w:r>
      <w:r w:rsidRPr="006D64D8" w:rsidR="007767C7">
        <w:rPr>
          <w:rFonts w:eastAsiaTheme="minorHAnsi" w:cstheme="minorHAnsi"/>
        </w:rPr>
        <w:t>5 </w:t>
      </w:r>
      <w:r w:rsidRPr="006D64D8" w:rsidR="00E7648E">
        <w:rPr>
          <w:rFonts w:cstheme="minorHAnsi"/>
        </w:rPr>
        <w:t>sq.</w:t>
      </w:r>
      <w:r w:rsidRPr="006D64D8" w:rsidR="007767C7">
        <w:rPr>
          <w:rFonts w:cstheme="minorHAnsi"/>
        </w:rPr>
        <w:t> </w:t>
      </w:r>
      <w:r w:rsidRPr="006D64D8" w:rsidR="00E7648E">
        <w:rPr>
          <w:rFonts w:cstheme="minorHAnsi"/>
        </w:rPr>
        <w:t>m</w:t>
      </w:r>
      <w:r w:rsidRPr="006D64D8" w:rsidR="00693769">
        <w:rPr>
          <w:rFonts w:cstheme="minorHAnsi"/>
        </w:rPr>
        <w:t xml:space="preserve"> </w:t>
      </w:r>
      <w:r w:rsidRPr="006D64D8" w:rsidR="00D025D6">
        <w:rPr>
          <w:rFonts w:eastAsiaTheme="minorHAnsi" w:cstheme="minorHAnsi"/>
        </w:rPr>
        <w:t>and</w:t>
      </w:r>
      <w:r w:rsidRPr="006D64D8" w:rsidR="00693769">
        <w:rPr>
          <w:rFonts w:eastAsiaTheme="minorHAnsi" w:cstheme="minorHAnsi"/>
        </w:rPr>
        <w:t xml:space="preserve"> </w:t>
      </w:r>
      <w:r w:rsidRPr="006D64D8" w:rsidR="00D025D6">
        <w:rPr>
          <w:rFonts w:eastAsiaTheme="minorHAnsi" w:cstheme="minorHAnsi"/>
        </w:rPr>
        <w:t xml:space="preserve">3.1 </w:t>
      </w:r>
      <w:r w:rsidRPr="006D64D8" w:rsidR="00E7648E">
        <w:rPr>
          <w:rFonts w:eastAsiaTheme="minorHAnsi" w:cstheme="minorHAnsi"/>
        </w:rPr>
        <w:t>sq. m</w:t>
      </w:r>
      <w:r w:rsidRPr="006D64D8" w:rsidR="00693769">
        <w:rPr>
          <w:rFonts w:eastAsiaTheme="minorHAnsi" w:cstheme="minorHAnsi"/>
        </w:rPr>
        <w:t>.</w:t>
      </w:r>
      <w:r w:rsidRPr="006D64D8" w:rsidR="00D025D6">
        <w:rPr>
          <w:rFonts w:eastAsiaTheme="minorHAnsi" w:cstheme="minorHAnsi"/>
        </w:rPr>
        <w:t xml:space="preserve"> </w:t>
      </w:r>
      <w:r w:rsidRPr="006D64D8" w:rsidR="00D025D6">
        <w:rPr>
          <w:rFonts w:cstheme="minorHAnsi"/>
        </w:rPr>
        <w:t xml:space="preserve">Even assuming that </w:t>
      </w:r>
      <w:r w:rsidRPr="006D64D8" w:rsidR="007767C7">
        <w:rPr>
          <w:rFonts w:cstheme="minorHAnsi"/>
        </w:rPr>
        <w:t xml:space="preserve">the latter </w:t>
      </w:r>
      <w:r w:rsidRPr="006D64D8" w:rsidR="00D025D6">
        <w:rPr>
          <w:rFonts w:cstheme="minorHAnsi"/>
        </w:rPr>
        <w:t xml:space="preserve">was the </w:t>
      </w:r>
      <w:r w:rsidRPr="006D64D8" w:rsidR="007767C7">
        <w:rPr>
          <w:rFonts w:cstheme="minorHAnsi"/>
        </w:rPr>
        <w:t>case</w:t>
      </w:r>
      <w:r w:rsidRPr="006D64D8" w:rsidR="00D025D6">
        <w:rPr>
          <w:rFonts w:cstheme="minorHAnsi"/>
        </w:rPr>
        <w:t xml:space="preserve">, </w:t>
      </w:r>
      <w:r w:rsidRPr="006D64D8" w:rsidR="007767C7">
        <w:rPr>
          <w:rFonts w:cstheme="minorHAnsi"/>
        </w:rPr>
        <w:t>the applicant</w:t>
      </w:r>
      <w:r w:rsidRPr="006D64D8" w:rsidR="006D64D8">
        <w:rPr>
          <w:rFonts w:cstheme="minorHAnsi"/>
        </w:rPr>
        <w:t>’</w:t>
      </w:r>
      <w:r w:rsidRPr="006D64D8" w:rsidR="007767C7">
        <w:rPr>
          <w:rFonts w:cstheme="minorHAnsi"/>
        </w:rPr>
        <w:t xml:space="preserve">s personal space </w:t>
      </w:r>
      <w:r w:rsidRPr="006D64D8" w:rsidR="00D64BBE">
        <w:rPr>
          <w:rFonts w:cstheme="minorHAnsi"/>
        </w:rPr>
        <w:t xml:space="preserve">in the cell </w:t>
      </w:r>
      <w:r w:rsidRPr="006D64D8" w:rsidR="00D025D6">
        <w:rPr>
          <w:rFonts w:cstheme="minorHAnsi"/>
        </w:rPr>
        <w:t xml:space="preserve">would still have </w:t>
      </w:r>
      <w:r w:rsidRPr="006D64D8" w:rsidR="007767C7">
        <w:rPr>
          <w:rFonts w:cstheme="minorHAnsi"/>
        </w:rPr>
        <w:t>amounted to less than</w:t>
      </w:r>
      <w:r w:rsidRPr="006D64D8" w:rsidR="00D025D6">
        <w:rPr>
          <w:rFonts w:cstheme="minorHAnsi"/>
        </w:rPr>
        <w:t xml:space="preserve"> </w:t>
      </w:r>
      <w:r w:rsidRPr="006D64D8" w:rsidR="007767C7">
        <w:rPr>
          <w:rFonts w:cstheme="minorHAnsi"/>
        </w:rPr>
        <w:t>4 </w:t>
      </w:r>
      <w:r w:rsidRPr="006D64D8" w:rsidR="00E7648E">
        <w:rPr>
          <w:rFonts w:cstheme="minorHAnsi"/>
        </w:rPr>
        <w:t>sq.</w:t>
      </w:r>
      <w:r w:rsidRPr="006D64D8" w:rsidR="007767C7">
        <w:rPr>
          <w:rFonts w:cstheme="minorHAnsi"/>
        </w:rPr>
        <w:t> </w:t>
      </w:r>
      <w:r w:rsidRPr="006D64D8" w:rsidR="00E7648E">
        <w:rPr>
          <w:rFonts w:cstheme="minorHAnsi"/>
        </w:rPr>
        <w:t>m</w:t>
      </w:r>
      <w:r w:rsidRPr="006D64D8" w:rsidR="00D025D6">
        <w:rPr>
          <w:rFonts w:cstheme="minorHAnsi"/>
        </w:rPr>
        <w:t xml:space="preserve"> </w:t>
      </w:r>
      <w:r w:rsidRPr="006D64D8" w:rsidR="00D25F36">
        <w:rPr>
          <w:rFonts w:cstheme="minorHAnsi"/>
        </w:rPr>
        <w:t>for a period of over fi</w:t>
      </w:r>
      <w:r w:rsidRPr="006D64D8" w:rsidR="00E458EC">
        <w:rPr>
          <w:rFonts w:cstheme="minorHAnsi"/>
        </w:rPr>
        <w:t xml:space="preserve">ve </w:t>
      </w:r>
      <w:r w:rsidRPr="006D64D8" w:rsidR="00E458EC">
        <w:rPr>
          <w:rFonts w:cstheme="minorHAnsi"/>
          <w:szCs w:val="24"/>
        </w:rPr>
        <w:t>months</w:t>
      </w:r>
      <w:r w:rsidRPr="006D64D8" w:rsidR="00D64BBE">
        <w:rPr>
          <w:rFonts w:cstheme="minorHAnsi"/>
          <w:szCs w:val="24"/>
        </w:rPr>
        <w:t xml:space="preserve">. </w:t>
      </w:r>
      <w:r w:rsidRPr="006D64D8" w:rsidR="0083117E">
        <w:t xml:space="preserve">This has to be seen in conjunction with other aspects of his detention (see </w:t>
      </w:r>
      <w:r w:rsidRPr="006D64D8" w:rsidR="0083117E">
        <w:rPr>
          <w:rFonts w:eastAsia="Times New Roman"/>
          <w:i/>
        </w:rPr>
        <w:t>Muršić</w:t>
      </w:r>
      <w:r w:rsidRPr="006D64D8" w:rsidR="0083117E">
        <w:rPr>
          <w:rFonts w:eastAsia="Times New Roman"/>
        </w:rPr>
        <w:t>, § 139)</w:t>
      </w:r>
      <w:r w:rsidRPr="006D64D8" w:rsidR="0083117E">
        <w:t xml:space="preserve">, and in particular, the fact that he was held </w:t>
      </w:r>
      <w:r w:rsidRPr="006D64D8" w:rsidR="007767C7">
        <w:rPr>
          <w:rFonts w:cstheme="minorHAnsi"/>
          <w:szCs w:val="24"/>
        </w:rPr>
        <w:t>in</w:t>
      </w:r>
      <w:r w:rsidRPr="006D64D8" w:rsidR="0083117E">
        <w:rPr>
          <w:rFonts w:cstheme="minorHAnsi"/>
          <w:szCs w:val="24"/>
        </w:rPr>
        <w:t xml:space="preserve"> a facility with</w:t>
      </w:r>
      <w:r w:rsidRPr="006D64D8" w:rsidR="007767C7">
        <w:rPr>
          <w:rFonts w:cstheme="minorHAnsi"/>
          <w:szCs w:val="24"/>
        </w:rPr>
        <w:t xml:space="preserve"> insanitary conditions</w:t>
      </w:r>
      <w:r w:rsidRPr="006D64D8" w:rsidR="007767C7">
        <w:rPr>
          <w:rFonts w:cstheme="minorHAnsi"/>
        </w:rPr>
        <w:t xml:space="preserve"> and with no access to,</w:t>
      </w:r>
      <w:r w:rsidRPr="006D64D8">
        <w:rPr>
          <w:rFonts w:cstheme="minorHAnsi"/>
        </w:rPr>
        <w:t xml:space="preserve"> </w:t>
      </w:r>
      <w:r w:rsidRPr="006D64D8">
        <w:rPr>
          <w:rFonts w:cstheme="minorHAnsi"/>
          <w:i/>
        </w:rPr>
        <w:t>inter alia</w:t>
      </w:r>
      <w:r w:rsidRPr="006D64D8">
        <w:rPr>
          <w:rFonts w:cstheme="minorHAnsi"/>
        </w:rPr>
        <w:t>,</w:t>
      </w:r>
      <w:r w:rsidRPr="006D64D8" w:rsidR="00E458EC">
        <w:rPr>
          <w:rFonts w:cstheme="minorHAnsi"/>
        </w:rPr>
        <w:t xml:space="preserve"> </w:t>
      </w:r>
      <w:r w:rsidRPr="006D64D8" w:rsidR="00D25F36">
        <w:rPr>
          <w:rFonts w:cstheme="minorHAnsi"/>
        </w:rPr>
        <w:t>outdoor exercise</w:t>
      </w:r>
      <w:r w:rsidRPr="006D64D8" w:rsidR="007767C7">
        <w:rPr>
          <w:rFonts w:cstheme="minorHAnsi"/>
        </w:rPr>
        <w:t xml:space="preserve"> or </w:t>
      </w:r>
      <w:r w:rsidRPr="006D64D8" w:rsidR="00D25F36">
        <w:rPr>
          <w:rFonts w:cstheme="minorHAnsi"/>
        </w:rPr>
        <w:t xml:space="preserve">fresh air </w:t>
      </w:r>
      <w:r w:rsidRPr="006D64D8" w:rsidR="007767C7">
        <w:rPr>
          <w:rFonts w:cstheme="minorHAnsi"/>
        </w:rPr>
        <w:t>–</w:t>
      </w:r>
      <w:r w:rsidRPr="006D64D8" w:rsidR="00E458EC">
        <w:rPr>
          <w:rFonts w:cstheme="minorHAnsi"/>
        </w:rPr>
        <w:t xml:space="preserve"> inade</w:t>
      </w:r>
      <w:r w:rsidRPr="006D64D8">
        <w:rPr>
          <w:rFonts w:cstheme="minorHAnsi"/>
        </w:rPr>
        <w:t xml:space="preserve">quacies pointed </w:t>
      </w:r>
      <w:r w:rsidRPr="006D64D8" w:rsidR="00E458EC">
        <w:rPr>
          <w:rFonts w:cstheme="minorHAnsi"/>
        </w:rPr>
        <w:t>by t</w:t>
      </w:r>
      <w:r w:rsidRPr="006D64D8">
        <w:rPr>
          <w:rFonts w:cstheme="minorHAnsi"/>
        </w:rPr>
        <w:t xml:space="preserve">he Ombudsman in her 2011 report </w:t>
      </w:r>
      <w:r w:rsidRPr="006D64D8" w:rsidR="00E458EC">
        <w:rPr>
          <w:rFonts w:cstheme="minorHAnsi"/>
        </w:rPr>
        <w:t>on that establishment</w:t>
      </w:r>
      <w:r w:rsidRPr="006D64D8" w:rsidR="007767C7">
        <w:rPr>
          <w:rFonts w:cstheme="minorHAnsi"/>
        </w:rPr>
        <w:t>,</w:t>
      </w:r>
      <w:r w:rsidRPr="006D64D8" w:rsidR="00E458EC">
        <w:rPr>
          <w:rFonts w:cstheme="minorHAnsi"/>
        </w:rPr>
        <w:t xml:space="preserve"> which was based on her visit there d</w:t>
      </w:r>
      <w:r w:rsidRPr="006D64D8">
        <w:rPr>
          <w:rFonts w:cstheme="minorHAnsi"/>
        </w:rPr>
        <w:t>uring the applicant</w:t>
      </w:r>
      <w:r w:rsidRPr="006D64D8" w:rsidR="006D64D8">
        <w:rPr>
          <w:rFonts w:cstheme="minorHAnsi"/>
        </w:rPr>
        <w:t>’</w:t>
      </w:r>
      <w:r w:rsidRPr="006D64D8">
        <w:rPr>
          <w:rFonts w:cstheme="minorHAnsi"/>
        </w:rPr>
        <w:t xml:space="preserve">s detention (see paragraphs </w:t>
      </w:r>
      <w:r w:rsidRPr="006D64D8">
        <w:rPr>
          <w:rFonts w:cstheme="minorHAnsi"/>
        </w:rPr>
        <w:fldChar w:fldCharType="begin"/>
      </w:r>
      <w:r w:rsidRPr="006D64D8">
        <w:rPr>
          <w:rFonts w:cstheme="minorHAnsi"/>
        </w:rPr>
        <w:instrText xml:space="preserve"> REF Ombudsmanafamagusta1 \h </w:instrText>
      </w:r>
      <w:r w:rsidRPr="006D64D8" w:rsidR="00723050">
        <w:rPr>
          <w:rFonts w:cstheme="minorHAnsi"/>
        </w:rPr>
        <w:instrText xml:space="preserve"> \* MERGEFORMAT </w:instrText>
      </w:r>
      <w:r w:rsidRPr="006D64D8">
        <w:rPr>
          <w:rFonts w:cstheme="minorHAnsi"/>
        </w:rPr>
      </w:r>
      <w:r w:rsidRPr="006D64D8">
        <w:rPr>
          <w:rFonts w:cstheme="minorHAnsi"/>
        </w:rPr>
        <w:fldChar w:fldCharType="separate"/>
      </w:r>
      <w:r w:rsidRPr="006D64D8" w:rsidR="006D64D8">
        <w:rPr>
          <w:noProof/>
        </w:rPr>
        <w:t>120</w:t>
      </w:r>
      <w:r w:rsidRPr="006D64D8">
        <w:rPr>
          <w:rFonts w:cstheme="minorHAnsi"/>
        </w:rPr>
        <w:fldChar w:fldCharType="end"/>
      </w:r>
      <w:r w:rsidRPr="006D64D8">
        <w:rPr>
          <w:rFonts w:cstheme="minorHAnsi"/>
        </w:rPr>
        <w:t>-</w:t>
      </w:r>
      <w:r w:rsidRPr="006D64D8">
        <w:rPr>
          <w:rFonts w:cstheme="minorHAnsi"/>
        </w:rPr>
        <w:fldChar w:fldCharType="begin"/>
      </w:r>
      <w:r w:rsidRPr="006D64D8">
        <w:rPr>
          <w:rFonts w:cstheme="minorHAnsi"/>
        </w:rPr>
        <w:instrText xml:space="preserve"> REF Ombudsmanafamagusta2 \h </w:instrText>
      </w:r>
      <w:r w:rsidRPr="006D64D8" w:rsidR="00723050">
        <w:rPr>
          <w:rFonts w:cstheme="minorHAnsi"/>
        </w:rPr>
        <w:instrText xml:space="preserve"> \* MERGEFORMAT </w:instrText>
      </w:r>
      <w:r w:rsidRPr="006D64D8">
        <w:rPr>
          <w:rFonts w:cstheme="minorHAnsi"/>
        </w:rPr>
      </w:r>
      <w:r w:rsidRPr="006D64D8">
        <w:rPr>
          <w:rFonts w:cstheme="minorHAnsi"/>
        </w:rPr>
        <w:fldChar w:fldCharType="separate"/>
      </w:r>
      <w:r w:rsidRPr="006D64D8" w:rsidR="006D64D8">
        <w:rPr>
          <w:noProof/>
        </w:rPr>
        <w:t>121</w:t>
      </w:r>
      <w:r w:rsidRPr="006D64D8">
        <w:rPr>
          <w:rFonts w:cstheme="minorHAnsi"/>
        </w:rPr>
        <w:fldChar w:fldCharType="end"/>
      </w:r>
      <w:r w:rsidRPr="006D64D8">
        <w:rPr>
          <w:rFonts w:cstheme="minorHAnsi"/>
        </w:rPr>
        <w:t xml:space="preserve"> above) and which lend</w:t>
      </w:r>
      <w:r w:rsidRPr="006D64D8" w:rsidR="007E378B">
        <w:rPr>
          <w:rFonts w:cstheme="minorHAnsi"/>
        </w:rPr>
        <w:t>s</w:t>
      </w:r>
      <w:r w:rsidRPr="006D64D8">
        <w:rPr>
          <w:rFonts w:cstheme="minorHAnsi"/>
        </w:rPr>
        <w:t xml:space="preserve"> credence to the applicant</w:t>
      </w:r>
      <w:r w:rsidRPr="006D64D8" w:rsidR="006D64D8">
        <w:rPr>
          <w:rFonts w:cstheme="minorHAnsi"/>
        </w:rPr>
        <w:t>’</w:t>
      </w:r>
      <w:r w:rsidRPr="006D64D8">
        <w:rPr>
          <w:rFonts w:cstheme="minorHAnsi"/>
        </w:rPr>
        <w:t>s allegations.</w:t>
      </w:r>
    </w:p>
    <w:p w:rsidRPr="006D64D8" w:rsidR="009E4C49" w:rsidP="006D64D8" w:rsidRDefault="00D25F36">
      <w:pPr>
        <w:pStyle w:val="ECHRPara"/>
        <w:rPr>
          <w:rFonts w:eastAsiaTheme="minorHAnsi"/>
        </w:rPr>
      </w:pPr>
      <w:r w:rsidRPr="006D64D8">
        <w:rPr>
          <w:rFonts w:cstheme="minorHAnsi"/>
        </w:rPr>
        <w:fldChar w:fldCharType="begin"/>
      </w:r>
      <w:r w:rsidRPr="006D64D8">
        <w:rPr>
          <w:rFonts w:cstheme="minorHAnsi"/>
        </w:rPr>
        <w:instrText xml:space="preserve"> SEQ level0 \*arabic </w:instrText>
      </w:r>
      <w:r w:rsidRPr="006D64D8">
        <w:rPr>
          <w:rFonts w:cstheme="minorHAnsi"/>
        </w:rPr>
        <w:fldChar w:fldCharType="separate"/>
      </w:r>
      <w:r w:rsidRPr="006D64D8" w:rsidR="006D64D8">
        <w:rPr>
          <w:rFonts w:cstheme="minorHAnsi"/>
          <w:noProof/>
        </w:rPr>
        <w:t>164</w:t>
      </w:r>
      <w:r w:rsidRPr="006D64D8">
        <w:rPr>
          <w:rFonts w:cstheme="minorHAnsi"/>
        </w:rPr>
        <w:fldChar w:fldCharType="end"/>
      </w:r>
      <w:r w:rsidRPr="006D64D8">
        <w:rPr>
          <w:rFonts w:cstheme="minorHAnsi"/>
        </w:rPr>
        <w:t>.  </w:t>
      </w:r>
      <w:r w:rsidRPr="006D64D8" w:rsidR="00E458EC">
        <w:rPr>
          <w:rFonts w:cstheme="minorHAnsi"/>
        </w:rPr>
        <w:t xml:space="preserve">In </w:t>
      </w:r>
      <w:r w:rsidRPr="006D64D8" w:rsidR="008538B5">
        <w:rPr>
          <w:rFonts w:cstheme="minorHAnsi"/>
        </w:rPr>
        <w:t>her report</w:t>
      </w:r>
      <w:r w:rsidRPr="006D64D8" w:rsidR="00E458EC">
        <w:rPr>
          <w:rFonts w:cstheme="minorHAnsi"/>
        </w:rPr>
        <w:t xml:space="preserve"> </w:t>
      </w:r>
      <w:r w:rsidRPr="006D64D8" w:rsidR="008538B5">
        <w:rPr>
          <w:rFonts w:cstheme="minorHAnsi"/>
        </w:rPr>
        <w:t>the Ombudsman</w:t>
      </w:r>
      <w:r w:rsidRPr="006D64D8" w:rsidR="00E458EC">
        <w:rPr>
          <w:rFonts w:cstheme="minorHAnsi"/>
        </w:rPr>
        <w:t xml:space="preserve"> </w:t>
      </w:r>
      <w:r w:rsidRPr="006D64D8" w:rsidR="008538B5">
        <w:rPr>
          <w:rFonts w:cstheme="minorHAnsi"/>
        </w:rPr>
        <w:t xml:space="preserve">found </w:t>
      </w:r>
      <w:r w:rsidRPr="006D64D8" w:rsidR="00E458EC">
        <w:rPr>
          <w:rFonts w:cstheme="minorHAnsi"/>
        </w:rPr>
        <w:t>that</w:t>
      </w:r>
      <w:r w:rsidRPr="006D64D8" w:rsidR="00B729BB">
        <w:rPr>
          <w:rFonts w:eastAsiaTheme="minorHAnsi"/>
        </w:rPr>
        <w:t xml:space="preserve"> the </w:t>
      </w:r>
      <w:r w:rsidRPr="006D64D8" w:rsidR="008538B5">
        <w:rPr>
          <w:rFonts w:eastAsiaTheme="minorHAnsi"/>
        </w:rPr>
        <w:t xml:space="preserve">said </w:t>
      </w:r>
      <w:r w:rsidRPr="006D64D8" w:rsidR="00B729BB">
        <w:rPr>
          <w:rFonts w:eastAsiaTheme="minorHAnsi"/>
        </w:rPr>
        <w:t xml:space="preserve">detention facility was not compatible </w:t>
      </w:r>
      <w:r w:rsidRPr="006D64D8" w:rsidR="007E378B">
        <w:rPr>
          <w:rFonts w:eastAsiaTheme="minorHAnsi"/>
        </w:rPr>
        <w:t>either</w:t>
      </w:r>
      <w:r w:rsidRPr="006D64D8" w:rsidR="00B729BB">
        <w:rPr>
          <w:rFonts w:eastAsiaTheme="minorHAnsi"/>
        </w:rPr>
        <w:t xml:space="preserve"> </w:t>
      </w:r>
      <w:r w:rsidRPr="006D64D8" w:rsidR="007E378B">
        <w:rPr>
          <w:rFonts w:eastAsiaTheme="minorHAnsi"/>
        </w:rPr>
        <w:t xml:space="preserve">with </w:t>
      </w:r>
      <w:r w:rsidRPr="006D64D8" w:rsidR="00B729BB">
        <w:rPr>
          <w:rFonts w:eastAsiaTheme="minorHAnsi"/>
        </w:rPr>
        <w:t>the</w:t>
      </w:r>
      <w:r w:rsidRPr="006D64D8" w:rsidR="00B729BB">
        <w:t xml:space="preserve"> basic principles </w:t>
      </w:r>
      <w:r w:rsidRPr="006D64D8" w:rsidR="007E378B">
        <w:t xml:space="preserve">governing </w:t>
      </w:r>
      <w:r w:rsidRPr="006D64D8" w:rsidR="00B729BB">
        <w:t xml:space="preserve">the treatment of detainees </w:t>
      </w:r>
      <w:r w:rsidRPr="006D64D8" w:rsidR="007E378B">
        <w:t>or with</w:t>
      </w:r>
      <w:r w:rsidRPr="006D64D8" w:rsidR="00B729BB">
        <w:t xml:space="preserve"> international standards. </w:t>
      </w:r>
      <w:r w:rsidRPr="006D64D8" w:rsidR="00082C71">
        <w:t>She pointed out that t</w:t>
      </w:r>
      <w:r w:rsidRPr="006D64D8" w:rsidR="00B729BB">
        <w:t>he conditions in which detainees were kept</w:t>
      </w:r>
      <w:r w:rsidRPr="006D64D8" w:rsidR="00C02E34">
        <w:t xml:space="preserve"> had </w:t>
      </w:r>
      <w:r w:rsidRPr="006D64D8" w:rsidR="00B729BB">
        <w:t xml:space="preserve">led on many occasions to </w:t>
      </w:r>
      <w:r w:rsidRPr="006D64D8" w:rsidR="008538B5">
        <w:t xml:space="preserve">their </w:t>
      </w:r>
      <w:r w:rsidRPr="006D64D8" w:rsidR="00C02E34">
        <w:t xml:space="preserve">being treated in a </w:t>
      </w:r>
      <w:r w:rsidRPr="006D64D8" w:rsidR="00B729BB">
        <w:t xml:space="preserve">degrading and humiliating </w:t>
      </w:r>
      <w:r w:rsidRPr="006D64D8" w:rsidR="00C02E34">
        <w:t xml:space="preserve">manner </w:t>
      </w:r>
      <w:r w:rsidRPr="006D64D8" w:rsidR="00B729BB">
        <w:t xml:space="preserve">and </w:t>
      </w:r>
      <w:r w:rsidRPr="006D64D8" w:rsidR="00C02E34">
        <w:t xml:space="preserve">to </w:t>
      </w:r>
      <w:r w:rsidRPr="006D64D8" w:rsidR="00B729BB">
        <w:t xml:space="preserve">a violation of their basic rights. She recommended that the detainees </w:t>
      </w:r>
      <w:r w:rsidRPr="006D64D8" w:rsidR="00AB5EC5">
        <w:t>be transferred to a safe area</w:t>
      </w:r>
      <w:r w:rsidRPr="006D64D8" w:rsidR="00C02E34">
        <w:t xml:space="preserve"> and</w:t>
      </w:r>
      <w:r w:rsidRPr="006D64D8" w:rsidR="00AB5EC5">
        <w:t xml:space="preserve"> </w:t>
      </w:r>
      <w:r w:rsidRPr="006D64D8" w:rsidR="00307811">
        <w:t xml:space="preserve">that </w:t>
      </w:r>
      <w:r w:rsidRPr="006D64D8" w:rsidR="00B729BB">
        <w:t>the facility stop operating</w:t>
      </w:r>
      <w:r w:rsidRPr="006D64D8" w:rsidR="00C02E34">
        <w:t>; she added that</w:t>
      </w:r>
      <w:r w:rsidRPr="006D64D8" w:rsidR="00B729BB">
        <w:t xml:space="preserve"> </w:t>
      </w:r>
      <w:r w:rsidRPr="006D64D8" w:rsidR="00C02E34">
        <w:t>if it</w:t>
      </w:r>
      <w:r w:rsidRPr="006D64D8" w:rsidR="00B729BB">
        <w:t xml:space="preserve"> continued </w:t>
      </w:r>
      <w:r w:rsidRPr="006D64D8" w:rsidR="00C02E34">
        <w:t>to operate</w:t>
      </w:r>
      <w:r w:rsidRPr="006D64D8" w:rsidR="00307811">
        <w:t>,</w:t>
      </w:r>
      <w:r w:rsidRPr="006D64D8" w:rsidR="00C02E34">
        <w:t xml:space="preserve"> </w:t>
      </w:r>
      <w:r w:rsidRPr="006D64D8" w:rsidR="00B729BB">
        <w:t>the Republic of Cyprus ran the risk of being exposed internationally</w:t>
      </w:r>
      <w:r w:rsidRPr="006D64D8" w:rsidR="00AB5EC5">
        <w:t xml:space="preserve"> (see paragraph </w:t>
      </w:r>
      <w:r w:rsidRPr="006D64D8" w:rsidR="00AB5EC5">
        <w:fldChar w:fldCharType="begin"/>
      </w:r>
      <w:r w:rsidRPr="006D64D8" w:rsidR="00AB5EC5">
        <w:instrText xml:space="preserve"> REF Ombudsmanafamagusta3unsuitable \h </w:instrText>
      </w:r>
      <w:r w:rsidRPr="006D64D8" w:rsidR="008720D5">
        <w:instrText xml:space="preserve"> \* MERGEFORMAT </w:instrText>
      </w:r>
      <w:r w:rsidRPr="006D64D8" w:rsidR="00AB5EC5">
        <w:fldChar w:fldCharType="separate"/>
      </w:r>
      <w:r w:rsidRPr="006D64D8" w:rsidR="006D64D8">
        <w:rPr>
          <w:noProof/>
        </w:rPr>
        <w:t>122</w:t>
      </w:r>
      <w:r w:rsidRPr="006D64D8" w:rsidR="00AB5EC5">
        <w:fldChar w:fldCharType="end"/>
      </w:r>
      <w:r w:rsidRPr="006D64D8" w:rsidR="00AB5EC5">
        <w:t xml:space="preserve"> above)</w:t>
      </w:r>
      <w:r w:rsidRPr="006D64D8" w:rsidR="00B729BB">
        <w:t>.</w:t>
      </w:r>
    </w:p>
    <w:p w:rsidRPr="006D64D8" w:rsidR="009E4C49" w:rsidP="006D64D8" w:rsidRDefault="00E458EC">
      <w:pPr>
        <w:pStyle w:val="ECHRPara"/>
        <w:rPr>
          <w:rFonts w:cstheme="minorHAnsi"/>
        </w:rPr>
      </w:pPr>
      <w:r w:rsidRPr="006D64D8">
        <w:rPr>
          <w:bCs/>
          <w:color w:val="000000"/>
        </w:rPr>
        <w:fldChar w:fldCharType="begin"/>
      </w:r>
      <w:r w:rsidRPr="006D64D8">
        <w:rPr>
          <w:bCs/>
          <w:color w:val="000000"/>
        </w:rPr>
        <w:instrText xml:space="preserve"> SEQ level0 \*arabic </w:instrText>
      </w:r>
      <w:r w:rsidRPr="006D64D8">
        <w:rPr>
          <w:bCs/>
          <w:color w:val="000000"/>
        </w:rPr>
        <w:fldChar w:fldCharType="separate"/>
      </w:r>
      <w:r w:rsidRPr="006D64D8" w:rsidR="006D64D8">
        <w:rPr>
          <w:bCs/>
          <w:noProof/>
          <w:color w:val="000000"/>
        </w:rPr>
        <w:t>165</w:t>
      </w:r>
      <w:r w:rsidRPr="006D64D8">
        <w:rPr>
          <w:bCs/>
          <w:color w:val="000000"/>
        </w:rPr>
        <w:fldChar w:fldCharType="end"/>
      </w:r>
      <w:r w:rsidRPr="006D64D8">
        <w:rPr>
          <w:bCs/>
          <w:color w:val="000000"/>
        </w:rPr>
        <w:t>.  With regard to the detention facilit</w:t>
      </w:r>
      <w:r w:rsidRPr="006D64D8" w:rsidR="00C4646E">
        <w:rPr>
          <w:bCs/>
          <w:color w:val="000000"/>
        </w:rPr>
        <w:t>y</w:t>
      </w:r>
      <w:r w:rsidRPr="006D64D8" w:rsidR="00BA2EAD">
        <w:rPr>
          <w:bCs/>
          <w:color w:val="000000"/>
        </w:rPr>
        <w:t xml:space="preserve"> at Paphos </w:t>
      </w:r>
      <w:r w:rsidRPr="006D64D8" w:rsidR="003D03A3">
        <w:rPr>
          <w:bCs/>
          <w:color w:val="000000"/>
        </w:rPr>
        <w:t>police station</w:t>
      </w:r>
      <w:r w:rsidRPr="006D64D8" w:rsidR="00C02E34">
        <w:rPr>
          <w:bCs/>
          <w:color w:val="000000"/>
        </w:rPr>
        <w:t>,</w:t>
      </w:r>
      <w:r w:rsidRPr="006D64D8">
        <w:rPr>
          <w:bCs/>
          <w:color w:val="000000"/>
        </w:rPr>
        <w:t xml:space="preserve"> where the applicant was detained for just over eight months, </w:t>
      </w:r>
      <w:r w:rsidRPr="006D64D8" w:rsidR="00AB5EC5">
        <w:rPr>
          <w:bCs/>
          <w:color w:val="000000"/>
        </w:rPr>
        <w:t xml:space="preserve">although </w:t>
      </w:r>
      <w:r w:rsidRPr="006D64D8" w:rsidR="00C72ABD">
        <w:t>no issue</w:t>
      </w:r>
      <w:r w:rsidRPr="006D64D8" w:rsidR="00AB5EC5">
        <w:t xml:space="preserve"> </w:t>
      </w:r>
      <w:r w:rsidRPr="006D64D8" w:rsidR="009D3DA8">
        <w:t>of personal space arises</w:t>
      </w:r>
      <w:r w:rsidRPr="006D64D8" w:rsidR="00C72ABD">
        <w:t xml:space="preserve">, </w:t>
      </w:r>
      <w:r w:rsidRPr="006D64D8" w:rsidR="004D02E2">
        <w:t xml:space="preserve">the material conditions were inappropriate. </w:t>
      </w:r>
      <w:r w:rsidRPr="006D64D8" w:rsidR="004D02E2">
        <w:rPr>
          <w:rFonts w:cstheme="minorHAnsi"/>
        </w:rPr>
        <w:t>In this connection</w:t>
      </w:r>
      <w:r w:rsidRPr="006D64D8" w:rsidR="00057F1F">
        <w:rPr>
          <w:rFonts w:cstheme="minorHAnsi"/>
        </w:rPr>
        <w:t>,</w:t>
      </w:r>
      <w:r w:rsidRPr="006D64D8" w:rsidR="004D02E2">
        <w:rPr>
          <w:rFonts w:cstheme="minorHAnsi"/>
        </w:rPr>
        <w:t xml:space="preserve"> it is noted that the applicant</w:t>
      </w:r>
      <w:r w:rsidRPr="006D64D8" w:rsidR="006D64D8">
        <w:rPr>
          <w:rFonts w:cstheme="minorHAnsi"/>
        </w:rPr>
        <w:t>’</w:t>
      </w:r>
      <w:r w:rsidRPr="006D64D8" w:rsidR="004D02E2">
        <w:rPr>
          <w:rFonts w:cstheme="minorHAnsi"/>
        </w:rPr>
        <w:t xml:space="preserve">s allegations </w:t>
      </w:r>
      <w:r w:rsidRPr="006D64D8" w:rsidR="00801F0B">
        <w:rPr>
          <w:rFonts w:cstheme="minorHAnsi"/>
        </w:rPr>
        <w:t>regarding</w:t>
      </w:r>
      <w:r w:rsidRPr="006D64D8" w:rsidR="004D02E2">
        <w:rPr>
          <w:rFonts w:cstheme="minorHAnsi"/>
        </w:rPr>
        <w:t xml:space="preserve"> a </w:t>
      </w:r>
      <w:r w:rsidRPr="006D64D8" w:rsidR="004D02E2">
        <w:t>lack of natural light and fresh air are corroborated by the Ombudsman</w:t>
      </w:r>
      <w:r w:rsidRPr="006D64D8" w:rsidR="006D64D8">
        <w:t>’</w:t>
      </w:r>
      <w:r w:rsidRPr="006D64D8" w:rsidR="004D02E2">
        <w:t xml:space="preserve">s </w:t>
      </w:r>
      <w:r w:rsidRPr="006D64D8" w:rsidR="00801F0B">
        <w:t xml:space="preserve">2014 </w:t>
      </w:r>
      <w:r w:rsidRPr="006D64D8" w:rsidR="004D02E2">
        <w:t xml:space="preserve">report and the photographs submitted by the Government </w:t>
      </w:r>
      <w:r w:rsidRPr="006D64D8" w:rsidR="00801F0B">
        <w:t>(</w:t>
      </w:r>
      <w:r w:rsidRPr="006D64D8" w:rsidR="004D02E2">
        <w:t>which were taken in April 2013</w:t>
      </w:r>
      <w:r w:rsidRPr="006D64D8" w:rsidR="00801F0B">
        <w:t>)</w:t>
      </w:r>
      <w:r w:rsidRPr="006D64D8" w:rsidR="004D02E2">
        <w:t xml:space="preserve">. Besides not </w:t>
      </w:r>
      <w:r w:rsidRPr="006D64D8" w:rsidR="00801F0B">
        <w:t xml:space="preserve">allowing </w:t>
      </w:r>
      <w:r w:rsidRPr="006D64D8" w:rsidR="004D02E2">
        <w:t>access to outdoor exercise</w:t>
      </w:r>
      <w:r w:rsidRPr="006D64D8" w:rsidR="00057F1F">
        <w:t xml:space="preserve">, </w:t>
      </w:r>
      <w:r w:rsidRPr="006D64D8" w:rsidR="004D02E2">
        <w:t>the cells did not</w:t>
      </w:r>
      <w:r w:rsidRPr="006D64D8" w:rsidR="004D02E2">
        <w:rPr>
          <w:rFonts w:cstheme="minorHAnsi"/>
        </w:rPr>
        <w:t xml:space="preserve"> have a</w:t>
      </w:r>
      <w:r w:rsidRPr="006D64D8" w:rsidR="004D02E2">
        <w:t xml:space="preserve"> </w:t>
      </w:r>
      <w:r w:rsidRPr="006D64D8" w:rsidR="004D02E2">
        <w:rPr>
          <w:rFonts w:ascii="Times New Roman" w:hAnsi="Times New Roman" w:eastAsia="Times New Roman" w:cs="Times New Roman"/>
          <w:szCs w:val="24"/>
        </w:rPr>
        <w:t>window in the proper sense of this word. Instead, there were glass bricks</w:t>
      </w:r>
      <w:r w:rsidRPr="006D64D8" w:rsidR="00801F0B">
        <w:rPr>
          <w:rFonts w:ascii="Times New Roman" w:hAnsi="Times New Roman" w:eastAsia="Times New Roman" w:cs="Times New Roman"/>
          <w:szCs w:val="24"/>
        </w:rPr>
        <w:t>,</w:t>
      </w:r>
      <w:r w:rsidRPr="006D64D8" w:rsidR="004D02E2">
        <w:rPr>
          <w:rFonts w:ascii="Times New Roman" w:hAnsi="Times New Roman" w:eastAsia="Times New Roman" w:cs="Times New Roman"/>
          <w:szCs w:val="24"/>
        </w:rPr>
        <w:t xml:space="preserve"> which let in a limited amount of daylight </w:t>
      </w:r>
      <w:r w:rsidRPr="006D64D8" w:rsidR="00801F0B">
        <w:rPr>
          <w:rFonts w:ascii="Times New Roman" w:hAnsi="Times New Roman" w:eastAsia="Times New Roman" w:cs="Times New Roman"/>
          <w:szCs w:val="24"/>
        </w:rPr>
        <w:t xml:space="preserve">but </w:t>
      </w:r>
      <w:r w:rsidRPr="006D64D8" w:rsidR="004D02E2">
        <w:rPr>
          <w:rFonts w:ascii="Times New Roman" w:hAnsi="Times New Roman" w:eastAsia="Times New Roman" w:cs="Times New Roman"/>
          <w:szCs w:val="24"/>
        </w:rPr>
        <w:t>prevented any fresh air from entering the cell (</w:t>
      </w:r>
      <w:r w:rsidRPr="006D64D8" w:rsidR="004D02E2">
        <w:rPr>
          <w:rFonts w:eastAsia="Times New Roman" w:cstheme="minorHAnsi"/>
          <w:szCs w:val="24"/>
        </w:rPr>
        <w:t xml:space="preserve">see </w:t>
      </w:r>
      <w:r w:rsidRPr="006D64D8" w:rsidR="00801F0B">
        <w:rPr>
          <w:rFonts w:eastAsia="Times New Roman" w:cstheme="minorHAnsi"/>
          <w:szCs w:val="24"/>
        </w:rPr>
        <w:t xml:space="preserve">a </w:t>
      </w:r>
      <w:r w:rsidRPr="006D64D8" w:rsidR="004D02E2">
        <w:rPr>
          <w:rFonts w:eastAsia="Times New Roman" w:cstheme="minorHAnsi"/>
          <w:szCs w:val="24"/>
        </w:rPr>
        <w:t xml:space="preserve">similar situation </w:t>
      </w:r>
      <w:r w:rsidRPr="006D64D8" w:rsidR="00801F0B">
        <w:rPr>
          <w:rFonts w:eastAsia="Times New Roman" w:cstheme="minorHAnsi"/>
          <w:szCs w:val="24"/>
        </w:rPr>
        <w:t xml:space="preserve">described </w:t>
      </w:r>
      <w:r w:rsidRPr="006D64D8" w:rsidR="004D02E2">
        <w:rPr>
          <w:rFonts w:eastAsia="Times New Roman" w:cstheme="minorHAnsi"/>
          <w:szCs w:val="24"/>
        </w:rPr>
        <w:t>in</w:t>
      </w:r>
      <w:r w:rsidRPr="006D64D8" w:rsidR="004802D9">
        <w:rPr>
          <w:rFonts w:cstheme="minorHAnsi"/>
          <w:i/>
        </w:rPr>
        <w:t xml:space="preserve"> Vlasov </w:t>
      </w:r>
      <w:r w:rsidRPr="006D64D8" w:rsidR="004D02E2">
        <w:rPr>
          <w:rFonts w:cstheme="minorHAnsi"/>
          <w:i/>
        </w:rPr>
        <w:t>v.</w:t>
      </w:r>
      <w:r w:rsidRPr="006D64D8" w:rsidR="000B0350">
        <w:rPr>
          <w:rFonts w:cstheme="minorHAnsi"/>
          <w:i/>
        </w:rPr>
        <w:t> </w:t>
      </w:r>
      <w:r w:rsidRPr="006D64D8" w:rsidR="004D02E2">
        <w:rPr>
          <w:rFonts w:cstheme="minorHAnsi"/>
          <w:i/>
        </w:rPr>
        <w:t>Russia</w:t>
      </w:r>
      <w:r w:rsidRPr="006D64D8" w:rsidR="004D02E2">
        <w:rPr>
          <w:rFonts w:cstheme="minorHAnsi"/>
        </w:rPr>
        <w:t xml:space="preserve">, no. 78146/01, § 82, 12 June 2008). </w:t>
      </w:r>
      <w:r w:rsidRPr="006D64D8" w:rsidR="00E85D4E">
        <w:rPr>
          <w:rFonts w:cstheme="minorHAnsi"/>
        </w:rPr>
        <w:t>The Ombudsman</w:t>
      </w:r>
      <w:r w:rsidRPr="006D64D8" w:rsidR="006D64D8">
        <w:rPr>
          <w:rFonts w:cstheme="minorHAnsi"/>
        </w:rPr>
        <w:t>’</w:t>
      </w:r>
      <w:r w:rsidRPr="006D64D8" w:rsidR="00E85D4E">
        <w:rPr>
          <w:rFonts w:cstheme="minorHAnsi"/>
        </w:rPr>
        <w:t>s report also corroborates the applicant</w:t>
      </w:r>
      <w:r w:rsidRPr="006D64D8" w:rsidR="006D64D8">
        <w:rPr>
          <w:rFonts w:cstheme="minorHAnsi"/>
        </w:rPr>
        <w:t>’</w:t>
      </w:r>
      <w:r w:rsidRPr="006D64D8" w:rsidR="00E85D4E">
        <w:rPr>
          <w:rFonts w:cstheme="minorHAnsi"/>
        </w:rPr>
        <w:t>s allegations</w:t>
      </w:r>
      <w:r w:rsidRPr="006D64D8" w:rsidR="0090074E">
        <w:rPr>
          <w:rFonts w:cstheme="minorHAnsi"/>
        </w:rPr>
        <w:t xml:space="preserve"> </w:t>
      </w:r>
      <w:r w:rsidRPr="006D64D8" w:rsidR="00801F0B">
        <w:rPr>
          <w:rFonts w:cstheme="minorHAnsi"/>
        </w:rPr>
        <w:t>that there had been no</w:t>
      </w:r>
      <w:r w:rsidRPr="006D64D8" w:rsidR="00E85D4E">
        <w:rPr>
          <w:rFonts w:cstheme="minorHAnsi"/>
        </w:rPr>
        <w:t xml:space="preserve"> regular exercise programme in the internal yard and that he </w:t>
      </w:r>
      <w:r w:rsidRPr="006D64D8" w:rsidR="00801F0B">
        <w:rPr>
          <w:rFonts w:cstheme="minorHAnsi"/>
        </w:rPr>
        <w:t xml:space="preserve">had been </w:t>
      </w:r>
      <w:r w:rsidRPr="006D64D8" w:rsidR="00E85D4E">
        <w:rPr>
          <w:rFonts w:cstheme="minorHAnsi"/>
        </w:rPr>
        <w:t>confined with persons suspec</w:t>
      </w:r>
      <w:r w:rsidRPr="006D64D8" w:rsidR="0090074E">
        <w:rPr>
          <w:rFonts w:cstheme="minorHAnsi"/>
        </w:rPr>
        <w:t xml:space="preserve">ted of </w:t>
      </w:r>
      <w:r w:rsidRPr="006D64D8" w:rsidR="00307811">
        <w:rPr>
          <w:rFonts w:cstheme="minorHAnsi"/>
        </w:rPr>
        <w:t xml:space="preserve">having committed </w:t>
      </w:r>
      <w:r w:rsidRPr="006D64D8" w:rsidR="0090074E">
        <w:rPr>
          <w:rFonts w:cstheme="minorHAnsi"/>
        </w:rPr>
        <w:t>criminal offences.</w:t>
      </w:r>
    </w:p>
    <w:p w:rsidRPr="006D64D8" w:rsidR="0090074E" w:rsidP="006D64D8" w:rsidRDefault="0090074E">
      <w:pPr>
        <w:pStyle w:val="ECHRPara"/>
      </w:pPr>
      <w:r w:rsidRPr="006D64D8">
        <w:fldChar w:fldCharType="begin"/>
      </w:r>
      <w:r w:rsidRPr="006D64D8">
        <w:instrText xml:space="preserve"> SEQ level0 \*arabic </w:instrText>
      </w:r>
      <w:r w:rsidRPr="006D64D8">
        <w:fldChar w:fldCharType="separate"/>
      </w:r>
      <w:r w:rsidRPr="006D64D8" w:rsidR="006D64D8">
        <w:rPr>
          <w:noProof/>
        </w:rPr>
        <w:t>166</w:t>
      </w:r>
      <w:r w:rsidRPr="006D64D8">
        <w:fldChar w:fldCharType="end"/>
      </w:r>
      <w:r w:rsidRPr="006D64D8">
        <w:t>.  The Court is mindful of the fact that the Ombudsman</w:t>
      </w:r>
      <w:r w:rsidRPr="006D64D8" w:rsidR="006D64D8">
        <w:t>’</w:t>
      </w:r>
      <w:r w:rsidRPr="006D64D8">
        <w:t>s visit took place more than two years after the applicant</w:t>
      </w:r>
      <w:r w:rsidRPr="006D64D8" w:rsidR="006D64D8">
        <w:t>’</w:t>
      </w:r>
      <w:r w:rsidRPr="006D64D8">
        <w:t>s detention at that facility. Yet in view of the structural</w:t>
      </w:r>
      <w:r w:rsidRPr="006D64D8" w:rsidR="004B37BA">
        <w:t xml:space="preserve"> nature of the</w:t>
      </w:r>
      <w:r w:rsidRPr="006D64D8">
        <w:t xml:space="preserve"> problems identified and </w:t>
      </w:r>
      <w:r w:rsidRPr="006D64D8" w:rsidR="008B7699">
        <w:t>taking into account</w:t>
      </w:r>
      <w:r w:rsidRPr="006D64D8">
        <w:t xml:space="preserve"> the photographs submitted by the Government there is no indication that </w:t>
      </w:r>
      <w:r w:rsidRPr="006D64D8" w:rsidR="008B7699">
        <w:t>these problems did not exist</w:t>
      </w:r>
      <w:r w:rsidRPr="006D64D8" w:rsidR="00BF74CF">
        <w:t xml:space="preserve"> during</w:t>
      </w:r>
      <w:r w:rsidRPr="006D64D8">
        <w:t xml:space="preserve"> the period when the applicant was detained there</w:t>
      </w:r>
      <w:r w:rsidRPr="006D64D8" w:rsidR="00BF74CF">
        <w:t xml:space="preserve"> –</w:t>
      </w:r>
      <w:r w:rsidRPr="006D64D8">
        <w:t xml:space="preserve"> namely in 2011-2012.</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167</w:t>
      </w:r>
      <w:r w:rsidRPr="006D64D8">
        <w:rPr>
          <w:noProof/>
        </w:rPr>
        <w:fldChar w:fldCharType="end"/>
      </w:r>
      <w:r w:rsidRPr="006D64D8" w:rsidR="00495EF7">
        <w:t>.  </w:t>
      </w:r>
      <w:r w:rsidRPr="006D64D8" w:rsidR="00307811">
        <w:t>Lastly</w:t>
      </w:r>
      <w:r w:rsidRPr="006D64D8" w:rsidR="008965F1">
        <w:t>, in so far as the detention facilit</w:t>
      </w:r>
      <w:r w:rsidRPr="006D64D8" w:rsidR="00023078">
        <w:t xml:space="preserve">y </w:t>
      </w:r>
      <w:r w:rsidRPr="006D64D8" w:rsidR="008965F1">
        <w:t xml:space="preserve">at Aradippou police station </w:t>
      </w:r>
      <w:r w:rsidRPr="006D64D8" w:rsidR="00023078">
        <w:t xml:space="preserve">is </w:t>
      </w:r>
      <w:r w:rsidRPr="006D64D8" w:rsidR="008965F1">
        <w:t xml:space="preserve">concerned, the applicant had about </w:t>
      </w:r>
      <w:r w:rsidRPr="006D64D8" w:rsidR="007B080A">
        <w:t>3.5 sq</w:t>
      </w:r>
      <w:r w:rsidRPr="006D64D8" w:rsidR="00577359">
        <w:t>.</w:t>
      </w:r>
      <w:r w:rsidRPr="006D64D8" w:rsidR="007B080A">
        <w:t xml:space="preserve"> m </w:t>
      </w:r>
      <w:r w:rsidRPr="006D64D8" w:rsidR="008E42CB">
        <w:t xml:space="preserve">of personal space. </w:t>
      </w:r>
      <w:r w:rsidRPr="006D64D8" w:rsidR="003B6130">
        <w:t>In addition</w:t>
      </w:r>
      <w:r w:rsidRPr="006D64D8" w:rsidR="008E42CB">
        <w:t xml:space="preserve"> </w:t>
      </w:r>
      <w:r w:rsidRPr="006D64D8" w:rsidR="003B6130">
        <w:t xml:space="preserve">to </w:t>
      </w:r>
      <w:r w:rsidRPr="006D64D8" w:rsidR="008E42CB">
        <w:t>t</w:t>
      </w:r>
      <w:r w:rsidRPr="006D64D8" w:rsidR="008B7699">
        <w:t>he lack of outdoor activity, the</w:t>
      </w:r>
      <w:r w:rsidRPr="006D64D8" w:rsidR="005563EF">
        <w:t xml:space="preserve"> applicant</w:t>
      </w:r>
      <w:r w:rsidRPr="006D64D8" w:rsidR="006D64D8">
        <w:t>’</w:t>
      </w:r>
      <w:r w:rsidRPr="006D64D8" w:rsidR="005563EF">
        <w:t xml:space="preserve">s allegations of </w:t>
      </w:r>
      <w:r w:rsidRPr="006D64D8" w:rsidR="0016026D">
        <w:t>inadequate</w:t>
      </w:r>
      <w:r w:rsidRPr="006D64D8" w:rsidR="008965F1">
        <w:t xml:space="preserve"> natural light </w:t>
      </w:r>
      <w:r w:rsidRPr="006D64D8" w:rsidR="0016026D">
        <w:t xml:space="preserve">and fresh air are supported </w:t>
      </w:r>
      <w:r w:rsidRPr="006D64D8" w:rsidR="008E42CB">
        <w:t xml:space="preserve">by the photographs submitted by the Government and </w:t>
      </w:r>
      <w:r w:rsidRPr="006D64D8" w:rsidR="00307811">
        <w:t xml:space="preserve">by </w:t>
      </w:r>
      <w:r w:rsidRPr="006D64D8" w:rsidR="008E42CB">
        <w:t>the CPT</w:t>
      </w:r>
      <w:r w:rsidRPr="006D64D8" w:rsidR="006D64D8">
        <w:t>’</w:t>
      </w:r>
      <w:r w:rsidRPr="006D64D8" w:rsidR="00ED0D91">
        <w:t xml:space="preserve">s </w:t>
      </w:r>
      <w:r w:rsidRPr="006D64D8" w:rsidR="0048048D">
        <w:t xml:space="preserve">2014 </w:t>
      </w:r>
      <w:r w:rsidRPr="006D64D8" w:rsidR="00ED0D91">
        <w:t>report</w:t>
      </w:r>
      <w:r w:rsidRPr="006D64D8" w:rsidR="00F918B2">
        <w:t xml:space="preserve">. </w:t>
      </w:r>
      <w:r w:rsidRPr="006D64D8" w:rsidR="0016026D">
        <w:t>The photographs show an</w:t>
      </w:r>
      <w:r w:rsidRPr="006D64D8" w:rsidR="00F918B2">
        <w:t xml:space="preserve"> internal yard</w:t>
      </w:r>
      <w:r w:rsidRPr="006D64D8" w:rsidR="0016026D">
        <w:t xml:space="preserve"> with limited access to natural light and cell windows </w:t>
      </w:r>
      <w:r w:rsidRPr="006D64D8" w:rsidR="00ED0D91">
        <w:t>covered with mesh</w:t>
      </w:r>
      <w:r w:rsidRPr="006D64D8" w:rsidR="0016026D">
        <w:t xml:space="preserve">, as noted also </w:t>
      </w:r>
      <w:r w:rsidRPr="006D64D8" w:rsidR="0048048D">
        <w:t xml:space="preserve">by </w:t>
      </w:r>
      <w:r w:rsidRPr="006D64D8" w:rsidR="0016026D">
        <w:t>the CPT</w:t>
      </w:r>
      <w:r w:rsidRPr="006D64D8" w:rsidR="00ED0D91">
        <w:t>.</w:t>
      </w:r>
    </w:p>
    <w:p w:rsidRPr="006D64D8" w:rsidR="009E4C49" w:rsidP="006D64D8" w:rsidRDefault="00495EF7">
      <w:pPr>
        <w:pStyle w:val="ECHRPara"/>
      </w:pPr>
      <w:r w:rsidRPr="006D64D8">
        <w:fldChar w:fldCharType="begin"/>
      </w:r>
      <w:r w:rsidRPr="006D64D8">
        <w:instrText xml:space="preserve"> SEQ level0 \*arabic </w:instrText>
      </w:r>
      <w:r w:rsidRPr="006D64D8">
        <w:fldChar w:fldCharType="separate"/>
      </w:r>
      <w:r w:rsidRPr="006D64D8" w:rsidR="006D64D8">
        <w:rPr>
          <w:noProof/>
        </w:rPr>
        <w:t>168</w:t>
      </w:r>
      <w:r w:rsidRPr="006D64D8">
        <w:fldChar w:fldCharType="end"/>
      </w:r>
      <w:r w:rsidRPr="006D64D8">
        <w:t>.  </w:t>
      </w:r>
      <w:r w:rsidRPr="006D64D8" w:rsidR="00307811">
        <w:rPr>
          <w:bCs/>
          <w:color w:val="000000"/>
        </w:rPr>
        <w:t xml:space="preserve">Taking into account </w:t>
      </w:r>
      <w:r w:rsidRPr="006D64D8" w:rsidR="00C4405F">
        <w:rPr>
          <w:bCs/>
          <w:color w:val="000000"/>
        </w:rPr>
        <w:t xml:space="preserve">(i) </w:t>
      </w:r>
      <w:r w:rsidRPr="006D64D8" w:rsidR="00307811">
        <w:rPr>
          <w:bCs/>
          <w:color w:val="000000"/>
        </w:rPr>
        <w:t xml:space="preserve">the fact </w:t>
      </w:r>
      <w:r w:rsidRPr="006D64D8" w:rsidR="002612C7">
        <w:rPr>
          <w:bCs/>
          <w:color w:val="000000"/>
        </w:rPr>
        <w:t>that</w:t>
      </w:r>
      <w:r w:rsidRPr="006D64D8" w:rsidR="00307811">
        <w:rPr>
          <w:bCs/>
          <w:color w:val="000000"/>
        </w:rPr>
        <w:t xml:space="preserve"> </w:t>
      </w:r>
      <w:r w:rsidRPr="006D64D8" w:rsidR="002612C7">
        <w:rPr>
          <w:bCs/>
          <w:color w:val="000000"/>
        </w:rPr>
        <w:t xml:space="preserve">the applicant was held for a significant amount of time in detention </w:t>
      </w:r>
      <w:r w:rsidRPr="006D64D8" w:rsidR="002612C7">
        <w:t xml:space="preserve">facilities </w:t>
      </w:r>
      <w:r w:rsidRPr="006D64D8" w:rsidR="0048048D">
        <w:t xml:space="preserve">that had been </w:t>
      </w:r>
      <w:r w:rsidRPr="006D64D8" w:rsidR="002612C7">
        <w:rPr>
          <w:rFonts w:eastAsia="Times New Roman"/>
          <w:szCs w:val="24"/>
        </w:rPr>
        <w:t>designed</w:t>
      </w:r>
      <w:r w:rsidRPr="006D64D8" w:rsidR="00307811">
        <w:rPr>
          <w:rFonts w:eastAsia="Times New Roman"/>
          <w:szCs w:val="24"/>
        </w:rPr>
        <w:t xml:space="preserve"> specifically</w:t>
      </w:r>
      <w:r w:rsidRPr="006D64D8" w:rsidR="002612C7">
        <w:rPr>
          <w:rFonts w:eastAsia="Times New Roman"/>
          <w:szCs w:val="24"/>
        </w:rPr>
        <w:t xml:space="preserve"> to accommodate people for a short time only </w:t>
      </w:r>
      <w:r w:rsidRPr="006D64D8" w:rsidR="00C4405F">
        <w:t xml:space="preserve">and had lacked </w:t>
      </w:r>
      <w:r w:rsidRPr="006D64D8" w:rsidR="002612C7">
        <w:t>the amenities indispensable</w:t>
      </w:r>
      <w:r w:rsidRPr="006D64D8" w:rsidDel="00C4405F" w:rsidR="00C4405F">
        <w:t xml:space="preserve"> </w:t>
      </w:r>
      <w:r w:rsidRPr="006D64D8" w:rsidR="002612C7">
        <w:t>for prolonged detention</w:t>
      </w:r>
      <w:r w:rsidRPr="006D64D8" w:rsidR="00C4405F">
        <w:t>,</w:t>
      </w:r>
      <w:r w:rsidRPr="006D64D8" w:rsidR="002612C7">
        <w:t xml:space="preserve"> and </w:t>
      </w:r>
      <w:r w:rsidRPr="006D64D8" w:rsidR="00C4405F">
        <w:t>(ii)</w:t>
      </w:r>
      <w:r w:rsidRPr="006D64D8" w:rsidR="00D326EF">
        <w:t xml:space="preserve"> the specific physical conditions of detention in each station</w:t>
      </w:r>
      <w:r w:rsidRPr="006D64D8" w:rsidR="00DB22E7">
        <w:t xml:space="preserve"> </w:t>
      </w:r>
      <w:r w:rsidRPr="006D64D8" w:rsidR="0048048D">
        <w:t xml:space="preserve">(as </w:t>
      </w:r>
      <w:r w:rsidRPr="006D64D8" w:rsidR="00DB22E7">
        <w:t>described above</w:t>
      </w:r>
      <w:r w:rsidRPr="006D64D8" w:rsidR="0048048D">
        <w:t>)</w:t>
      </w:r>
      <w:r w:rsidRPr="006D64D8" w:rsidR="00D326EF">
        <w:t>, the Court finds that the</w:t>
      </w:r>
      <w:r w:rsidRPr="006D64D8" w:rsidR="0020697C">
        <w:t xml:space="preserve"> overall</w:t>
      </w:r>
      <w:r w:rsidRPr="006D64D8" w:rsidR="00D326EF">
        <w:t xml:space="preserve"> conditions of the applicant</w:t>
      </w:r>
      <w:r w:rsidRPr="006D64D8" w:rsidR="006D64D8">
        <w:t>’</w:t>
      </w:r>
      <w:r w:rsidRPr="006D64D8" w:rsidR="00D326EF">
        <w:t>s detention</w:t>
      </w:r>
      <w:r w:rsidRPr="006D64D8" w:rsidR="0020697C">
        <w:t xml:space="preserve"> in these facilities</w:t>
      </w:r>
      <w:r w:rsidRPr="006D64D8" w:rsidR="00D326EF">
        <w:t xml:space="preserve"> subjected him to hardship going beyond the unavoidable level of suffering inherent in detention and</w:t>
      </w:r>
      <w:r w:rsidRPr="006D64D8" w:rsidR="00C4405F">
        <w:t xml:space="preserve"> that they</w:t>
      </w:r>
      <w:r w:rsidRPr="006D64D8" w:rsidR="00D326EF">
        <w:t xml:space="preserve"> thus amounted to degrading treatment prohibited </w:t>
      </w:r>
      <w:r w:rsidRPr="006D64D8" w:rsidR="0020697C">
        <w:t>by Article 3 of the Convention</w:t>
      </w:r>
      <w:r w:rsidRPr="006D64D8" w:rsidR="007C0D2E">
        <w:t>.</w:t>
      </w:r>
    </w:p>
    <w:p w:rsidRPr="006D64D8" w:rsidR="00D326EF" w:rsidP="006D64D8" w:rsidRDefault="00D326EF">
      <w:pPr>
        <w:pStyle w:val="ECHRPara"/>
      </w:pPr>
      <w:r w:rsidRPr="006D64D8">
        <w:fldChar w:fldCharType="begin"/>
      </w:r>
      <w:r w:rsidRPr="006D64D8">
        <w:instrText xml:space="preserve"> SEQ level0 \*arabic </w:instrText>
      </w:r>
      <w:r w:rsidRPr="006D64D8">
        <w:fldChar w:fldCharType="separate"/>
      </w:r>
      <w:r w:rsidRPr="006D64D8" w:rsidR="006D64D8">
        <w:rPr>
          <w:noProof/>
        </w:rPr>
        <w:t>169</w:t>
      </w:r>
      <w:r w:rsidRPr="006D64D8">
        <w:fldChar w:fldCharType="end"/>
      </w:r>
      <w:r w:rsidRPr="006D64D8">
        <w:t>.  There has therefore been a violation of this provision.</w:t>
      </w:r>
    </w:p>
    <w:p w:rsidRPr="006D64D8" w:rsidR="00D420F3" w:rsidP="006D64D8" w:rsidRDefault="00FD52C4">
      <w:pPr>
        <w:pStyle w:val="ECHRHeading1"/>
      </w:pPr>
      <w:r w:rsidRPr="006D64D8">
        <w:t>II</w:t>
      </w:r>
      <w:r w:rsidRPr="006D64D8" w:rsidR="0077175D">
        <w:t xml:space="preserve">.  ALLEGED VIOLATION OF ARTICLE </w:t>
      </w:r>
      <w:r w:rsidRPr="006D64D8" w:rsidR="003034C3">
        <w:t xml:space="preserve">5 </w:t>
      </w:r>
      <w:r w:rsidRPr="006D64D8" w:rsidR="003034C3">
        <w:rPr>
          <w:rFonts w:cstheme="majorHAnsi"/>
        </w:rPr>
        <w:t>§</w:t>
      </w:r>
      <w:r w:rsidRPr="006D64D8" w:rsidR="003034C3">
        <w:t xml:space="preserve"> 1 </w:t>
      </w:r>
      <w:r w:rsidRPr="006D64D8" w:rsidR="0077175D">
        <w:t>OF THE CONVENTION</w:t>
      </w:r>
    </w:p>
    <w:p w:rsidRPr="006D64D8" w:rsidR="005424BD"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170</w:t>
      </w:r>
      <w:r w:rsidRPr="006D64D8">
        <w:fldChar w:fldCharType="end"/>
      </w:r>
      <w:r w:rsidRPr="006D64D8" w:rsidR="0077175D">
        <w:t xml:space="preserve">.  The applicant complained </w:t>
      </w:r>
      <w:r w:rsidRPr="006D64D8" w:rsidR="005424BD">
        <w:t xml:space="preserve">that his detention </w:t>
      </w:r>
      <w:r w:rsidRPr="006D64D8" w:rsidR="007A698A">
        <w:t>from</w:t>
      </w:r>
      <w:r w:rsidRPr="006D64D8" w:rsidR="00875F93">
        <w:t xml:space="preserve"> 4 April 201</w:t>
      </w:r>
      <w:r w:rsidRPr="006D64D8" w:rsidR="00CE35C4">
        <w:t>1</w:t>
      </w:r>
      <w:r w:rsidRPr="006D64D8" w:rsidR="00875F93">
        <w:t xml:space="preserve"> until his release on </w:t>
      </w:r>
      <w:r w:rsidRPr="006D64D8" w:rsidR="00CE35C4">
        <w:t>25</w:t>
      </w:r>
      <w:r w:rsidRPr="006D64D8" w:rsidR="00875F93">
        <w:t xml:space="preserve"> October 2012 </w:t>
      </w:r>
      <w:r w:rsidRPr="006D64D8" w:rsidR="005424BD">
        <w:t>had been unlawful and therefore in breach of Article 5 § 1 (f) of the Convention, which reads as follows:</w:t>
      </w:r>
    </w:p>
    <w:p w:rsidRPr="006D64D8" w:rsidR="005424BD" w:rsidP="006D64D8" w:rsidRDefault="005424BD">
      <w:pPr>
        <w:pStyle w:val="ECHRParaQuote"/>
      </w:pPr>
      <w:r w:rsidRPr="006D64D8">
        <w:t>“1.  Everyone has the right to liberty and security of person. No one shall be deprived of his liberty save in the following cases and in accordance with a procedure prescribed by law:</w:t>
      </w:r>
    </w:p>
    <w:p w:rsidRPr="006D64D8" w:rsidR="005424BD" w:rsidP="006D64D8" w:rsidRDefault="009E4C49">
      <w:pPr>
        <w:pStyle w:val="ECHRParaQuote"/>
      </w:pPr>
      <w:r w:rsidRPr="006D64D8">
        <w:t>...</w:t>
      </w:r>
    </w:p>
    <w:p w:rsidRPr="006D64D8" w:rsidR="005424BD" w:rsidP="006D64D8" w:rsidRDefault="005424BD">
      <w:pPr>
        <w:pStyle w:val="ECHRParaQuote"/>
      </w:pPr>
      <w:r w:rsidRPr="006D64D8">
        <w:t>(f)  the lawful arrest or detention of a person to prevent his effecting an unauthorised entry into the country or of a person against whom action is being taken with a view to deportation or extradition.”</w:t>
      </w:r>
    </w:p>
    <w:p w:rsidRPr="006D64D8" w:rsidR="00117260"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171</w:t>
      </w:r>
      <w:r w:rsidRPr="006D64D8">
        <w:fldChar w:fldCharType="end"/>
      </w:r>
      <w:r w:rsidRPr="006D64D8" w:rsidR="0077175D">
        <w:t xml:space="preserve">.  The Government contested </w:t>
      </w:r>
      <w:r w:rsidRPr="006D64D8" w:rsidR="003E29B1">
        <w:t>the applicant</w:t>
      </w:r>
      <w:r w:rsidRPr="006D64D8" w:rsidR="006D64D8">
        <w:t>’</w:t>
      </w:r>
      <w:r w:rsidRPr="006D64D8" w:rsidR="003E29B1">
        <w:t>s</w:t>
      </w:r>
      <w:r w:rsidRPr="006D64D8" w:rsidR="0077175D">
        <w:t xml:space="preserve"> argument</w:t>
      </w:r>
      <w:r w:rsidRPr="006D64D8" w:rsidR="003E29B1">
        <w:t>s</w:t>
      </w:r>
      <w:r w:rsidRPr="006D64D8" w:rsidR="0077175D">
        <w:t>.</w:t>
      </w:r>
    </w:p>
    <w:p w:rsidRPr="006D64D8" w:rsidR="00117260" w:rsidP="006D64D8" w:rsidRDefault="00117260">
      <w:pPr>
        <w:pStyle w:val="ECHRHeading2"/>
      </w:pPr>
      <w:r w:rsidRPr="006D64D8">
        <w:t>A.  Scope of the complaint</w:t>
      </w:r>
    </w:p>
    <w:p w:rsidRPr="006D64D8" w:rsidR="00117260"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172</w:t>
      </w:r>
      <w:r w:rsidRPr="006D64D8">
        <w:rPr>
          <w:noProof/>
        </w:rPr>
        <w:fldChar w:fldCharType="end"/>
      </w:r>
      <w:r w:rsidRPr="006D64D8" w:rsidR="00F707C3">
        <w:t>.  </w:t>
      </w:r>
      <w:r w:rsidRPr="006D64D8" w:rsidR="00B413BB">
        <w:t>The Court observes at the outset that</w:t>
      </w:r>
      <w:r w:rsidRPr="006D64D8" w:rsidR="00117260">
        <w:t xml:space="preserve"> the applicant in his application form complained about the lawfulness of his detention from 4 April 2011</w:t>
      </w:r>
      <w:r w:rsidRPr="006D64D8" w:rsidR="0065698B">
        <w:t xml:space="preserve"> (</w:t>
      </w:r>
      <w:r w:rsidRPr="006D64D8" w:rsidR="00117260">
        <w:t xml:space="preserve">following the issuance of deportation and detention orders against him on that date </w:t>
      </w:r>
      <w:r w:rsidRPr="006D64D8" w:rsidR="0065698B">
        <w:t xml:space="preserve">– </w:t>
      </w:r>
      <w:r w:rsidRPr="006D64D8" w:rsidR="00117260">
        <w:t xml:space="preserve">see </w:t>
      </w:r>
      <w:r w:rsidRPr="006D64D8" w:rsidR="00DB22E7">
        <w:t xml:space="preserve">paragraph </w:t>
      </w:r>
      <w:r w:rsidRPr="006D64D8" w:rsidR="00DB22E7">
        <w:fldChar w:fldCharType="begin"/>
      </w:r>
      <w:r w:rsidRPr="006D64D8" w:rsidR="00DB22E7">
        <w:instrText xml:space="preserve"> REF firstdeportationanddetentionorders \h  \* MERGEFORMAT </w:instrText>
      </w:r>
      <w:r w:rsidRPr="006D64D8" w:rsidR="00DB22E7">
        <w:fldChar w:fldCharType="separate"/>
      </w:r>
      <w:r w:rsidRPr="006D64D8" w:rsidR="006D64D8">
        <w:rPr>
          <w:noProof/>
        </w:rPr>
        <w:t>13</w:t>
      </w:r>
      <w:r w:rsidRPr="006D64D8" w:rsidR="00DB22E7">
        <w:fldChar w:fldCharType="end"/>
      </w:r>
      <w:r w:rsidRPr="006D64D8" w:rsidR="00DB22E7">
        <w:t xml:space="preserve"> </w:t>
      </w:r>
      <w:r w:rsidRPr="006D64D8" w:rsidR="00117260">
        <w:t>above) until his release</w:t>
      </w:r>
      <w:r w:rsidRPr="006D64D8" w:rsidR="0065698B">
        <w:t xml:space="preserve">; he </w:t>
      </w:r>
      <w:r w:rsidRPr="006D64D8" w:rsidR="00E70323">
        <w:t>did</w:t>
      </w:r>
      <w:r w:rsidRPr="006D64D8" w:rsidR="00117260">
        <w:t xml:space="preserve"> not </w:t>
      </w:r>
      <w:r w:rsidRPr="006D64D8" w:rsidR="0065698B">
        <w:t xml:space="preserve">complain </w:t>
      </w:r>
      <w:r w:rsidRPr="006D64D8" w:rsidR="00117260">
        <w:t>about his detention between 28 March 2011 and 4 April 2011 (see paragraphs</w:t>
      </w:r>
      <w:r w:rsidRPr="006D64D8" w:rsidR="00B413BB">
        <w:t xml:space="preserve"> </w:t>
      </w:r>
      <w:r w:rsidRPr="006D64D8" w:rsidR="00B413BB">
        <w:fldChar w:fldCharType="begin"/>
      </w:r>
      <w:r w:rsidRPr="006D64D8" w:rsidR="00B413BB">
        <w:instrText xml:space="preserve"> REF firstarrest28March2011 \h </w:instrText>
      </w:r>
      <w:r w:rsidRPr="006D64D8" w:rsidR="00406B3A">
        <w:instrText xml:space="preserve"> \* MERGEFORMAT </w:instrText>
      </w:r>
      <w:r w:rsidRPr="006D64D8" w:rsidR="00B413BB">
        <w:fldChar w:fldCharType="separate"/>
      </w:r>
      <w:r w:rsidRPr="006D64D8" w:rsidR="006D64D8">
        <w:rPr>
          <w:noProof/>
        </w:rPr>
        <w:t>8</w:t>
      </w:r>
      <w:r w:rsidRPr="006D64D8" w:rsidR="00B413BB">
        <w:fldChar w:fldCharType="end"/>
      </w:r>
      <w:r w:rsidRPr="006D64D8" w:rsidR="00B413BB">
        <w:t>-</w:t>
      </w:r>
      <w:r w:rsidRPr="006D64D8" w:rsidR="00B413BB">
        <w:fldChar w:fldCharType="begin"/>
      </w:r>
      <w:r w:rsidRPr="006D64D8" w:rsidR="00B413BB">
        <w:instrText xml:space="preserve"> REF firstdeportationanddetentionorders \h </w:instrText>
      </w:r>
      <w:r w:rsidRPr="006D64D8" w:rsidR="00406B3A">
        <w:instrText xml:space="preserve"> \* MERGEFORMAT </w:instrText>
      </w:r>
      <w:r w:rsidRPr="006D64D8" w:rsidR="00B413BB">
        <w:fldChar w:fldCharType="separate"/>
      </w:r>
      <w:r w:rsidRPr="006D64D8" w:rsidR="006D64D8">
        <w:rPr>
          <w:noProof/>
        </w:rPr>
        <w:t>13</w:t>
      </w:r>
      <w:r w:rsidRPr="006D64D8" w:rsidR="00B413BB">
        <w:fldChar w:fldCharType="end"/>
      </w:r>
      <w:r w:rsidRPr="006D64D8" w:rsidR="00B413BB">
        <w:t> </w:t>
      </w:r>
      <w:r w:rsidRPr="006D64D8" w:rsidR="00117260">
        <w:t xml:space="preserve">above). </w:t>
      </w:r>
      <w:r w:rsidRPr="006D64D8" w:rsidR="00117260">
        <w:rPr>
          <w:rFonts w:ascii="Times New Roman" w:hAnsi="Times New Roman" w:eastAsia="Times New Roman" w:cs="Times New Roman"/>
          <w:szCs w:val="24"/>
        </w:rPr>
        <w:t xml:space="preserve">This period is </w:t>
      </w:r>
      <w:r w:rsidRPr="006D64D8" w:rsidR="0065698B">
        <w:rPr>
          <w:rFonts w:ascii="Times New Roman" w:hAnsi="Times New Roman" w:eastAsia="Times New Roman" w:cs="Times New Roman"/>
          <w:szCs w:val="24"/>
        </w:rPr>
        <w:t xml:space="preserve">therefore </w:t>
      </w:r>
      <w:r w:rsidRPr="006D64D8" w:rsidR="0029443F">
        <w:rPr>
          <w:rFonts w:ascii="Times New Roman" w:hAnsi="Times New Roman" w:eastAsia="Times New Roman" w:cs="Times New Roman"/>
          <w:szCs w:val="24"/>
        </w:rPr>
        <w:t>not to be taken into consideration by the Court.</w:t>
      </w:r>
    </w:p>
    <w:p w:rsidRPr="006D64D8" w:rsidR="003F550A" w:rsidP="006D64D8" w:rsidRDefault="00B413BB">
      <w:pPr>
        <w:pStyle w:val="ECHRHeading2"/>
      </w:pPr>
      <w:r w:rsidRPr="006D64D8">
        <w:t>B</w:t>
      </w:r>
      <w:r w:rsidRPr="006D64D8" w:rsidR="003F550A">
        <w:t>.  Admissibility</w:t>
      </w:r>
    </w:p>
    <w:p w:rsidRPr="006D64D8" w:rsidR="003F550A" w:rsidP="006D64D8" w:rsidRDefault="003F550A">
      <w:pPr>
        <w:pStyle w:val="ECHRHeading3"/>
      </w:pPr>
      <w:r w:rsidRPr="006D64D8">
        <w:t>1.  </w:t>
      </w:r>
      <w:r w:rsidRPr="006D64D8" w:rsidR="007A698A">
        <w:t>The Government</w:t>
      </w:r>
      <w:r w:rsidRPr="006D64D8" w:rsidR="006D64D8">
        <w:t>’</w:t>
      </w:r>
      <w:r w:rsidRPr="006D64D8" w:rsidR="007A698A">
        <w:t>s objection as regards non-e</w:t>
      </w:r>
      <w:r w:rsidRPr="006D64D8">
        <w:t>xhaustion of domestic remedies</w:t>
      </w:r>
      <w:r w:rsidRPr="006D64D8" w:rsidR="00EA232B">
        <w:t xml:space="preserve"> with regard to the applicant</w:t>
      </w:r>
      <w:r w:rsidRPr="006D64D8" w:rsidR="006D64D8">
        <w:t>’</w:t>
      </w:r>
      <w:r w:rsidRPr="006D64D8" w:rsidR="00EA232B">
        <w:t>s detention from</w:t>
      </w:r>
      <w:r w:rsidRPr="006D64D8" w:rsidR="00BE2623">
        <w:t xml:space="preserve"> 22 D</w:t>
      </w:r>
      <w:r w:rsidRPr="006D64D8" w:rsidR="00EA232B">
        <w:t>ecember</w:t>
      </w:r>
      <w:r w:rsidRPr="006D64D8" w:rsidR="00875F93">
        <w:t xml:space="preserve"> </w:t>
      </w:r>
      <w:r w:rsidRPr="006D64D8" w:rsidR="00EA232B">
        <w:t xml:space="preserve">2011 until </w:t>
      </w:r>
      <w:r w:rsidRPr="006D64D8" w:rsidR="00BE2623">
        <w:t>25 October2012</w:t>
      </w:r>
    </w:p>
    <w:p w:rsidRPr="006D64D8" w:rsidR="007A698A" w:rsidP="006D64D8" w:rsidRDefault="007A698A">
      <w:pPr>
        <w:pStyle w:val="ECHRHeading4"/>
        <w:rPr>
          <w:rFonts w:eastAsia="Times New Roman"/>
        </w:rPr>
      </w:pPr>
      <w:r w:rsidRPr="006D64D8">
        <w:rPr>
          <w:rFonts w:eastAsia="Times New Roman"/>
        </w:rPr>
        <w:t>(a)  The parties</w:t>
      </w:r>
      <w:r w:rsidRPr="006D64D8" w:rsidR="006D64D8">
        <w:rPr>
          <w:rFonts w:eastAsia="Times New Roman"/>
        </w:rPr>
        <w:t>’</w:t>
      </w:r>
      <w:r w:rsidRPr="006D64D8">
        <w:rPr>
          <w:rFonts w:eastAsia="Times New Roman"/>
        </w:rPr>
        <w:t xml:space="preserve"> submissions</w:t>
      </w:r>
    </w:p>
    <w:p w:rsidRPr="006D64D8" w:rsidR="007A698A" w:rsidP="006D64D8" w:rsidRDefault="007A698A">
      <w:pPr>
        <w:pStyle w:val="ECHRHeading5"/>
      </w:pPr>
      <w:r w:rsidRPr="006D64D8">
        <w:t>(i)  The Government</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173</w:t>
      </w:r>
      <w:r w:rsidRPr="006D64D8">
        <w:rPr>
          <w:noProof/>
        </w:rPr>
        <w:fldChar w:fldCharType="end"/>
      </w:r>
      <w:r w:rsidRPr="006D64D8" w:rsidR="007A698A">
        <w:t xml:space="preserve">.  The Government submitted </w:t>
      </w:r>
      <w:r w:rsidRPr="006D64D8" w:rsidR="00F02524">
        <w:t>that in</w:t>
      </w:r>
      <w:r w:rsidRPr="006D64D8" w:rsidR="00D71150">
        <w:t xml:space="preserve"> </w:t>
      </w:r>
      <w:r w:rsidRPr="006D64D8" w:rsidR="00F02524">
        <w:t>so</w:t>
      </w:r>
      <w:r w:rsidRPr="006D64D8" w:rsidR="00D71150">
        <w:t xml:space="preserve"> </w:t>
      </w:r>
      <w:r w:rsidRPr="006D64D8" w:rsidR="00F02524">
        <w:t>far as the applicant complained about the second period of immigration detention (from 22</w:t>
      </w:r>
      <w:r w:rsidRPr="006D64D8" w:rsidR="000B0350">
        <w:t> </w:t>
      </w:r>
      <w:r w:rsidRPr="006D64D8" w:rsidR="00F02524">
        <w:t>December 2011 until 25 October 2012) his complaints should be declared inadmissible for failure to exhaust domestic remedies</w:t>
      </w:r>
      <w:r w:rsidRPr="006D64D8" w:rsidR="005965F9">
        <w:t>. M</w:t>
      </w:r>
      <w:r w:rsidRPr="006D64D8" w:rsidR="00BE2623">
        <w:t xml:space="preserve">ore specifically, </w:t>
      </w:r>
      <w:r w:rsidRPr="006D64D8" w:rsidR="00CE35C4">
        <w:t xml:space="preserve">they argued </w:t>
      </w:r>
      <w:r w:rsidRPr="006D64D8" w:rsidR="00BE2623">
        <w:t xml:space="preserve">that </w:t>
      </w:r>
      <w:r w:rsidRPr="006D64D8" w:rsidR="00D71150">
        <w:t xml:space="preserve">after his rearrest on 22 December 2011 </w:t>
      </w:r>
      <w:r w:rsidRPr="006D64D8" w:rsidR="00BE2623">
        <w:t xml:space="preserve">the applicant should have </w:t>
      </w:r>
      <w:r w:rsidRPr="006D64D8" w:rsidR="00DD68AA">
        <w:t xml:space="preserve">lodged </w:t>
      </w:r>
      <w:r w:rsidRPr="006D64D8" w:rsidR="00D71150">
        <w:t xml:space="preserve">with the Supreme Court </w:t>
      </w:r>
      <w:r w:rsidRPr="006D64D8" w:rsidR="00BE2623">
        <w:t xml:space="preserve">a fresh habeas corpus application </w:t>
      </w:r>
      <w:r w:rsidRPr="006D64D8" w:rsidR="00D71150">
        <w:t>seeking his immediate release</w:t>
      </w:r>
      <w:r w:rsidRPr="006D64D8" w:rsidR="00BE2623">
        <w:t>. The applicant</w:t>
      </w:r>
      <w:r w:rsidRPr="006D64D8" w:rsidR="006D64D8">
        <w:t>’</w:t>
      </w:r>
      <w:r w:rsidRPr="006D64D8" w:rsidR="00BE2623">
        <w:t>s lawyer had faced a similar situation with another client</w:t>
      </w:r>
      <w:r w:rsidRPr="006D64D8" w:rsidR="00D71150">
        <w:t>;</w:t>
      </w:r>
      <w:r w:rsidRPr="006D64D8" w:rsidR="00AE36BE">
        <w:t xml:space="preserve"> in that case</w:t>
      </w:r>
      <w:r w:rsidRPr="006D64D8" w:rsidR="00BE2623">
        <w:t xml:space="preserve"> </w:t>
      </w:r>
      <w:r w:rsidRPr="006D64D8" w:rsidR="00D71150">
        <w:t xml:space="preserve">she </w:t>
      </w:r>
      <w:r w:rsidRPr="006D64D8" w:rsidR="00BE2623">
        <w:t xml:space="preserve">had </w:t>
      </w:r>
      <w:r w:rsidRPr="006D64D8" w:rsidR="00DD68AA">
        <w:t xml:space="preserve">lodged </w:t>
      </w:r>
      <w:r w:rsidRPr="006D64D8" w:rsidR="00BE2623">
        <w:t xml:space="preserve">a second habeas corpus application </w:t>
      </w:r>
      <w:r w:rsidRPr="006D64D8" w:rsidR="00D71150">
        <w:t xml:space="preserve">after </w:t>
      </w:r>
      <w:r w:rsidRPr="006D64D8" w:rsidR="00BE2623">
        <w:t>her client</w:t>
      </w:r>
      <w:r w:rsidRPr="006D64D8" w:rsidR="00D71150">
        <w:t xml:space="preserve"> had been</w:t>
      </w:r>
      <w:r w:rsidRPr="006D64D8" w:rsidR="00BE2623">
        <w:t xml:space="preserve"> </w:t>
      </w:r>
      <w:r w:rsidRPr="006D64D8" w:rsidR="004A0EE7">
        <w:t>rearrest</w:t>
      </w:r>
      <w:r w:rsidRPr="006D64D8" w:rsidR="00D71150">
        <w:t>ed</w:t>
      </w:r>
      <w:r w:rsidRPr="006D64D8" w:rsidR="00BE2623">
        <w:t xml:space="preserve"> immediately after a successful first application </w:t>
      </w:r>
      <w:r w:rsidRPr="006D64D8" w:rsidR="00D71150">
        <w:t>had resulted in</w:t>
      </w:r>
      <w:r w:rsidRPr="006D64D8" w:rsidR="00BE2623">
        <w:t xml:space="preserve"> his release</w:t>
      </w:r>
      <w:r w:rsidRPr="006D64D8" w:rsidR="00AE36BE">
        <w:t xml:space="preserve"> </w:t>
      </w:r>
      <w:r w:rsidRPr="006D64D8" w:rsidR="00D71150">
        <w:t xml:space="preserve">being ordered </w:t>
      </w:r>
      <w:r w:rsidRPr="006D64D8" w:rsidR="00AE36BE">
        <w:t>(</w:t>
      </w:r>
      <w:r w:rsidRPr="006D64D8" w:rsidR="00C963B2">
        <w:t xml:space="preserve">see </w:t>
      </w:r>
      <w:r w:rsidRPr="006D64D8" w:rsidR="00DB22E7">
        <w:t xml:space="preserve">the habeas corpus applications in </w:t>
      </w:r>
      <w:r w:rsidRPr="006D64D8" w:rsidR="00DB22E7">
        <w:rPr>
          <w:i/>
        </w:rPr>
        <w:t>Zoran Todorovic</w:t>
      </w:r>
      <w:r w:rsidRPr="006D64D8" w:rsidR="00DB22E7">
        <w:t xml:space="preserve">, </w:t>
      </w:r>
      <w:r w:rsidRPr="006D64D8" w:rsidR="00C963B2">
        <w:t xml:space="preserve">paragraphs </w:t>
      </w:r>
      <w:r w:rsidRPr="006D64D8" w:rsidR="00C963B2">
        <w:fldChar w:fldCharType="begin"/>
      </w:r>
      <w:r w:rsidRPr="006D64D8" w:rsidR="00C963B2">
        <w:instrText xml:space="preserve"> REF ZoranTodorovic \h </w:instrText>
      </w:r>
      <w:r w:rsidRPr="006D64D8" w:rsidR="00406B3A">
        <w:instrText xml:space="preserve"> \* MERGEFORMAT </w:instrText>
      </w:r>
      <w:r w:rsidRPr="006D64D8" w:rsidR="00C963B2">
        <w:fldChar w:fldCharType="separate"/>
      </w:r>
      <w:r w:rsidRPr="006D64D8" w:rsidR="006D64D8">
        <w:rPr>
          <w:noProof/>
        </w:rPr>
        <w:t>111</w:t>
      </w:r>
      <w:r w:rsidRPr="006D64D8" w:rsidR="00C963B2">
        <w:fldChar w:fldCharType="end"/>
      </w:r>
      <w:r w:rsidRPr="006D64D8" w:rsidR="00C963B2">
        <w:t>-</w:t>
      </w:r>
      <w:r w:rsidRPr="006D64D8" w:rsidR="00C963B2">
        <w:fldChar w:fldCharType="begin"/>
      </w:r>
      <w:r w:rsidRPr="006D64D8" w:rsidR="00C963B2">
        <w:instrText xml:space="preserve"> REF ZoranTodorovic2 \h </w:instrText>
      </w:r>
      <w:r w:rsidRPr="006D64D8" w:rsidR="00406B3A">
        <w:instrText xml:space="preserve"> \* MERGEFORMAT </w:instrText>
      </w:r>
      <w:r w:rsidRPr="006D64D8" w:rsidR="00C963B2">
        <w:fldChar w:fldCharType="separate"/>
      </w:r>
      <w:r w:rsidRPr="006D64D8" w:rsidR="006D64D8">
        <w:rPr>
          <w:noProof/>
        </w:rPr>
        <w:t>112</w:t>
      </w:r>
      <w:r w:rsidRPr="006D64D8" w:rsidR="00C963B2">
        <w:fldChar w:fldCharType="end"/>
      </w:r>
      <w:r w:rsidRPr="006D64D8" w:rsidR="00C963B2">
        <w:t xml:space="preserve"> above</w:t>
      </w:r>
      <w:r w:rsidRPr="006D64D8" w:rsidR="00AE36BE">
        <w:t xml:space="preserve">). The Supreme Court, in </w:t>
      </w:r>
      <w:r w:rsidRPr="006D64D8" w:rsidR="007F6CD4">
        <w:t xml:space="preserve">respect of </w:t>
      </w:r>
      <w:r w:rsidRPr="006D64D8" w:rsidR="00AE36BE">
        <w:t>the second application,</w:t>
      </w:r>
      <w:r w:rsidRPr="006D64D8" w:rsidR="00CE35C4">
        <w:t xml:space="preserve"> had</w:t>
      </w:r>
      <w:r w:rsidRPr="006D64D8" w:rsidR="00BE2623">
        <w:t xml:space="preserve"> held that in the circumstances the applicant</w:t>
      </w:r>
      <w:r w:rsidRPr="006D64D8" w:rsidR="006D64D8">
        <w:t>’</w:t>
      </w:r>
      <w:r w:rsidRPr="006D64D8" w:rsidR="00BE2623">
        <w:t xml:space="preserve">s </w:t>
      </w:r>
      <w:r w:rsidRPr="006D64D8" w:rsidR="004A0EE7">
        <w:t>rearrest</w:t>
      </w:r>
      <w:r w:rsidRPr="006D64D8" w:rsidR="00BE2623">
        <w:t xml:space="preserve"> had </w:t>
      </w:r>
      <w:r w:rsidRPr="006D64D8" w:rsidR="007F6CD4">
        <w:t xml:space="preserve">constituted </w:t>
      </w:r>
      <w:r w:rsidRPr="006D64D8" w:rsidR="00BE2623">
        <w:t xml:space="preserve">an egregious and flagrant violation of the provisions of Law no. 153(I)/2011 </w:t>
      </w:r>
      <w:r w:rsidRPr="006D64D8" w:rsidR="007F6CD4">
        <w:t>and had, moreover, been in breach</w:t>
      </w:r>
      <w:r w:rsidRPr="006D64D8" w:rsidR="00BE2623">
        <w:t xml:space="preserve"> Republic</w:t>
      </w:r>
      <w:r w:rsidRPr="006D64D8" w:rsidR="006D64D8">
        <w:t>’</w:t>
      </w:r>
      <w:r w:rsidRPr="006D64D8" w:rsidR="00BE2623">
        <w:t xml:space="preserve">s obligations </w:t>
      </w:r>
      <w:r w:rsidRPr="006D64D8" w:rsidR="00BE2623">
        <w:rPr>
          <w:i/>
        </w:rPr>
        <w:t>vis-à-vis</w:t>
      </w:r>
      <w:r w:rsidRPr="006D64D8" w:rsidR="00BE2623">
        <w:t xml:space="preserve"> the European Union</w:t>
      </w:r>
      <w:r w:rsidRPr="006D64D8" w:rsidR="00C963B2">
        <w:t xml:space="preserve"> (see paragraph </w:t>
      </w:r>
      <w:r w:rsidRPr="006D64D8" w:rsidR="00C963B2">
        <w:fldChar w:fldCharType="begin"/>
      </w:r>
      <w:r w:rsidRPr="006D64D8" w:rsidR="00C963B2">
        <w:instrText xml:space="preserve"> REF ZoranTodorovic2 \h </w:instrText>
      </w:r>
      <w:r w:rsidRPr="006D64D8" w:rsidR="00406B3A">
        <w:instrText xml:space="preserve"> \* MERGEFORMAT </w:instrText>
      </w:r>
      <w:r w:rsidRPr="006D64D8" w:rsidR="00C963B2">
        <w:fldChar w:fldCharType="separate"/>
      </w:r>
      <w:r w:rsidRPr="006D64D8" w:rsidR="006D64D8">
        <w:rPr>
          <w:noProof/>
        </w:rPr>
        <w:t>112</w:t>
      </w:r>
      <w:r w:rsidRPr="006D64D8" w:rsidR="00C963B2">
        <w:fldChar w:fldCharType="end"/>
      </w:r>
      <w:r w:rsidRPr="006D64D8" w:rsidR="00C963B2">
        <w:t xml:space="preserve"> above)</w:t>
      </w:r>
      <w:r w:rsidRPr="006D64D8" w:rsidR="00BE2623">
        <w:t>.</w:t>
      </w:r>
      <w:r w:rsidRPr="006D64D8" w:rsidR="005965F9">
        <w:t xml:space="preserve"> </w:t>
      </w:r>
      <w:r w:rsidRPr="006D64D8" w:rsidR="00BE2623">
        <w:t xml:space="preserve">The Government thus maintained that the failure </w:t>
      </w:r>
      <w:r w:rsidRPr="006D64D8" w:rsidR="007F6CD4">
        <w:t xml:space="preserve">to </w:t>
      </w:r>
      <w:r w:rsidRPr="006D64D8" w:rsidR="00CE35C4">
        <w:t>lodge a second</w:t>
      </w:r>
      <w:r w:rsidRPr="006D64D8" w:rsidR="00BE2623">
        <w:t xml:space="preserve"> habeas corpus application </w:t>
      </w:r>
      <w:r w:rsidRPr="006D64D8" w:rsidR="007F6CD4">
        <w:t xml:space="preserve">had </w:t>
      </w:r>
      <w:r w:rsidRPr="006D64D8" w:rsidR="00BE2623">
        <w:t xml:space="preserve">deprived the Supreme Court </w:t>
      </w:r>
      <w:r w:rsidRPr="006D64D8" w:rsidR="007F6CD4">
        <w:t xml:space="preserve">of the opportunity </w:t>
      </w:r>
      <w:r w:rsidRPr="006D64D8" w:rsidR="00BE2623">
        <w:t xml:space="preserve">to put matters right </w:t>
      </w:r>
      <w:r w:rsidRPr="006D64D8" w:rsidR="007F6CD4">
        <w:t>(</w:t>
      </w:r>
      <w:r w:rsidRPr="006D64D8" w:rsidR="00BE2623">
        <w:t xml:space="preserve">as it </w:t>
      </w:r>
      <w:r w:rsidRPr="006D64D8" w:rsidR="00AE36BE">
        <w:t xml:space="preserve">had been able to do in the </w:t>
      </w:r>
      <w:r w:rsidRPr="006D64D8" w:rsidR="00BE2623">
        <w:rPr>
          <w:i/>
        </w:rPr>
        <w:t>Todorovic</w:t>
      </w:r>
      <w:r w:rsidRPr="006D64D8" w:rsidR="00BE2623">
        <w:t xml:space="preserve"> case</w:t>
      </w:r>
      <w:r w:rsidRPr="006D64D8" w:rsidR="007F6CD4">
        <w:t>)</w:t>
      </w:r>
      <w:r w:rsidRPr="006D64D8" w:rsidR="00BE2623">
        <w:t>.</w:t>
      </w:r>
      <w:r w:rsidRPr="006D64D8" w:rsidR="00ED19DB">
        <w:t xml:space="preserve"> It </w:t>
      </w:r>
      <w:r w:rsidRPr="006D64D8" w:rsidR="00CE35C4">
        <w:t>had been</w:t>
      </w:r>
      <w:r w:rsidRPr="006D64D8" w:rsidR="00ED19DB">
        <w:t xml:space="preserve"> highly unlikely that the authorities would have </w:t>
      </w:r>
      <w:r w:rsidRPr="006D64D8" w:rsidR="005F7ACD">
        <w:t>made</w:t>
      </w:r>
      <w:r w:rsidRPr="006D64D8" w:rsidR="00ED19DB">
        <w:t xml:space="preserve"> the same mistake </w:t>
      </w:r>
      <w:r w:rsidRPr="006D64D8" w:rsidR="005F7ACD">
        <w:t>twice</w:t>
      </w:r>
      <w:r w:rsidRPr="006D64D8" w:rsidR="00ED19DB">
        <w:t>.</w:t>
      </w:r>
      <w:r w:rsidRPr="006D64D8" w:rsidR="00BE2623">
        <w:t xml:space="preserve"> </w:t>
      </w:r>
      <w:r w:rsidRPr="006D64D8" w:rsidR="00F026D2">
        <w:t>The applicant</w:t>
      </w:r>
      <w:r w:rsidRPr="006D64D8" w:rsidR="006D64D8">
        <w:t>’</w:t>
      </w:r>
      <w:r w:rsidRPr="006D64D8" w:rsidR="00F026D2">
        <w:t xml:space="preserve">s position that the authorities </w:t>
      </w:r>
      <w:r w:rsidRPr="006D64D8" w:rsidR="007F6CD4">
        <w:t xml:space="preserve">had </w:t>
      </w:r>
      <w:r w:rsidRPr="006D64D8" w:rsidR="00F026D2">
        <w:t>systematically refused to comply with the Supreme Court judgments was unsubstantiated.</w:t>
      </w:r>
    </w:p>
    <w:p w:rsidRPr="006D64D8" w:rsidR="00E30EEB"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174</w:t>
      </w:r>
      <w:r w:rsidRPr="006D64D8">
        <w:rPr>
          <w:noProof/>
        </w:rPr>
        <w:fldChar w:fldCharType="end"/>
      </w:r>
      <w:r w:rsidRPr="006D64D8" w:rsidR="00BE2623">
        <w:t>.  </w:t>
      </w:r>
      <w:r w:rsidRPr="006D64D8" w:rsidR="00F026D2">
        <w:t xml:space="preserve">The fact that </w:t>
      </w:r>
      <w:r w:rsidRPr="006D64D8" w:rsidR="00F02524">
        <w:t>the applicant had</w:t>
      </w:r>
      <w:r w:rsidRPr="006D64D8" w:rsidR="00F026D2">
        <w:t xml:space="preserve"> already </w:t>
      </w:r>
      <w:r w:rsidRPr="006D64D8" w:rsidR="00DD68AA">
        <w:t xml:space="preserve">lodged </w:t>
      </w:r>
      <w:r w:rsidRPr="006D64D8" w:rsidR="00F02524">
        <w:t>a habeas corpus</w:t>
      </w:r>
      <w:r w:rsidRPr="006D64D8" w:rsidR="00F026D2">
        <w:t xml:space="preserve"> application </w:t>
      </w:r>
      <w:r w:rsidRPr="006D64D8" w:rsidR="00F02524">
        <w:t>concerning</w:t>
      </w:r>
      <w:r w:rsidRPr="006D64D8" w:rsidR="00F026D2">
        <w:t xml:space="preserve"> </w:t>
      </w:r>
      <w:r w:rsidRPr="006D64D8" w:rsidR="00C963B2">
        <w:t xml:space="preserve">the lawfulness of </w:t>
      </w:r>
      <w:r w:rsidRPr="006D64D8" w:rsidR="00F026D2">
        <w:t xml:space="preserve">his detention </w:t>
      </w:r>
      <w:r w:rsidRPr="006D64D8" w:rsidR="007F6CD4">
        <w:t>on the basis of</w:t>
      </w:r>
      <w:r w:rsidRPr="006D64D8" w:rsidR="00F026D2">
        <w:t xml:space="preserve"> the </w:t>
      </w:r>
      <w:r w:rsidRPr="006D64D8" w:rsidR="00F02524">
        <w:t xml:space="preserve">first </w:t>
      </w:r>
      <w:r w:rsidRPr="006D64D8" w:rsidR="00F026D2">
        <w:t xml:space="preserve">detention and deportation orders </w:t>
      </w:r>
      <w:r w:rsidRPr="006D64D8" w:rsidR="00B75F2B">
        <w:t xml:space="preserve">had </w:t>
      </w:r>
      <w:r w:rsidRPr="006D64D8" w:rsidR="00F026D2">
        <w:t xml:space="preserve">not </w:t>
      </w:r>
      <w:r w:rsidRPr="006D64D8" w:rsidR="007F6CD4">
        <w:t>exempt</w:t>
      </w:r>
      <w:r w:rsidRPr="006D64D8" w:rsidR="00B75F2B">
        <w:t>ed</w:t>
      </w:r>
      <w:r w:rsidRPr="006D64D8" w:rsidR="007F6CD4">
        <w:t xml:space="preserve"> him</w:t>
      </w:r>
      <w:r w:rsidRPr="006D64D8" w:rsidR="00F026D2">
        <w:t xml:space="preserve"> from the requirement to avail himself of this remedy and to challenge the prolongation of his detention on the basis of the new orders. The arguments </w:t>
      </w:r>
      <w:r w:rsidRPr="006D64D8" w:rsidR="00CE35C4">
        <w:t>in support of</w:t>
      </w:r>
      <w:r w:rsidRPr="006D64D8" w:rsidR="00F026D2">
        <w:t xml:space="preserve"> his release would </w:t>
      </w:r>
      <w:r w:rsidRPr="006D64D8" w:rsidR="00CE35C4">
        <w:t>have been</w:t>
      </w:r>
      <w:r w:rsidRPr="006D64D8" w:rsidR="00F026D2">
        <w:t xml:space="preserve"> completely different</w:t>
      </w:r>
      <w:r w:rsidRPr="006D64D8" w:rsidR="00B75F2B">
        <w:t>,</w:t>
      </w:r>
      <w:r w:rsidRPr="006D64D8" w:rsidR="00F026D2">
        <w:t xml:space="preserve"> and </w:t>
      </w:r>
      <w:r w:rsidRPr="006D64D8" w:rsidR="00B75F2B">
        <w:t xml:space="preserve">(as established by the judgment given by the Supreme Court in </w:t>
      </w:r>
      <w:r w:rsidRPr="006D64D8" w:rsidR="00B75F2B">
        <w:rPr>
          <w:i/>
        </w:rPr>
        <w:t>Refaat Barqawi</w:t>
      </w:r>
      <w:r w:rsidRPr="006D64D8" w:rsidR="00B75F2B">
        <w:t xml:space="preserve"> – see paragraph </w:t>
      </w:r>
      <w:r w:rsidRPr="006D64D8" w:rsidR="00B75F2B">
        <w:fldChar w:fldCharType="begin"/>
      </w:r>
      <w:r w:rsidRPr="006D64D8" w:rsidR="00B75F2B">
        <w:instrText xml:space="preserve"> REF Refaat \h  \* MERGEFORMAT </w:instrText>
      </w:r>
      <w:r w:rsidRPr="006D64D8" w:rsidR="00B75F2B">
        <w:fldChar w:fldCharType="separate"/>
      </w:r>
      <w:r w:rsidRPr="006D64D8" w:rsidR="006D64D8">
        <w:rPr>
          <w:noProof/>
        </w:rPr>
        <w:t>107</w:t>
      </w:r>
      <w:r w:rsidRPr="006D64D8" w:rsidR="00B75F2B">
        <w:fldChar w:fldCharType="end"/>
      </w:r>
      <w:r w:rsidRPr="006D64D8" w:rsidR="00B75F2B">
        <w:t xml:space="preserve"> above), </w:t>
      </w:r>
      <w:r w:rsidRPr="006D64D8" w:rsidR="00F026D2">
        <w:t xml:space="preserve">the Supreme Court had </w:t>
      </w:r>
      <w:r w:rsidRPr="006D64D8" w:rsidR="00B75F2B">
        <w:t xml:space="preserve">had </w:t>
      </w:r>
      <w:r w:rsidRPr="006D64D8" w:rsidR="00F026D2">
        <w:t xml:space="preserve">the </w:t>
      </w:r>
      <w:r w:rsidRPr="006D64D8" w:rsidR="00B75F2B">
        <w:t xml:space="preserve">authority </w:t>
      </w:r>
      <w:r w:rsidRPr="006D64D8" w:rsidR="00F026D2">
        <w:t xml:space="preserve">to examine new habeas corpus applications </w:t>
      </w:r>
      <w:r w:rsidRPr="006D64D8" w:rsidR="00B75F2B">
        <w:t xml:space="preserve">that were </w:t>
      </w:r>
      <w:r w:rsidRPr="006D64D8" w:rsidR="00F026D2">
        <w:t>based on new facts</w:t>
      </w:r>
      <w:r w:rsidRPr="006D64D8" w:rsidR="00B75F2B">
        <w:t>.</w:t>
      </w:r>
      <w:r w:rsidRPr="006D64D8" w:rsidR="00F026D2">
        <w:t xml:space="preserve"> The applicant</w:t>
      </w:r>
      <w:r w:rsidRPr="006D64D8" w:rsidR="006D64D8">
        <w:t>’</w:t>
      </w:r>
      <w:r w:rsidRPr="006D64D8" w:rsidR="00F026D2">
        <w:t xml:space="preserve">s lawyer was experienced enough to know that pursuing a recourse against the orders would not have </w:t>
      </w:r>
      <w:r w:rsidRPr="006D64D8" w:rsidR="00B75F2B">
        <w:t xml:space="preserve">afforded </w:t>
      </w:r>
      <w:r w:rsidRPr="006D64D8" w:rsidR="00F026D2">
        <w:t xml:space="preserve">the applicant a speedy review of the lawfulness of his decision and </w:t>
      </w:r>
      <w:r w:rsidRPr="006D64D8" w:rsidR="00B75F2B">
        <w:t>would thus have been</w:t>
      </w:r>
      <w:r w:rsidRPr="006D64D8" w:rsidR="00F026D2">
        <w:t xml:space="preserve"> incompatible with the provisions of Article 5 § 4 of the Convent</w:t>
      </w:r>
      <w:r w:rsidRPr="006D64D8" w:rsidR="003A2245">
        <w:t>ion. At the time there was well-</w:t>
      </w:r>
      <w:r w:rsidRPr="006D64D8" w:rsidR="00F026D2">
        <w:t xml:space="preserve">settled domestic case-law </w:t>
      </w:r>
      <w:r w:rsidRPr="006D64D8" w:rsidR="00B75F2B">
        <w:t xml:space="preserve">to the effect </w:t>
      </w:r>
      <w:r w:rsidRPr="006D64D8" w:rsidR="00F026D2">
        <w:t>that the Supreme Court had jurisdiction to examine the lawfulness of prolonged detention for deportation purposes and that this jurisdiction could only be effectively exercised in the context of habeas corpus proceedings (relying on</w:t>
      </w:r>
      <w:r w:rsidRPr="006D64D8" w:rsidR="00F02524">
        <w:rPr>
          <w:rStyle w:val="BodyText2Char"/>
        </w:rPr>
        <w:t xml:space="preserve"> </w:t>
      </w:r>
      <w:r w:rsidRPr="006D64D8" w:rsidR="003A2245">
        <w:rPr>
          <w:rStyle w:val="BodyText2Char"/>
        </w:rPr>
        <w:t xml:space="preserve">the judgments in the habeas corpus applications of </w:t>
      </w:r>
      <w:r w:rsidRPr="006D64D8" w:rsidR="00F02524">
        <w:rPr>
          <w:i/>
        </w:rPr>
        <w:t>Essa Murad Khlaief</w:t>
      </w:r>
      <w:r w:rsidRPr="006D64D8" w:rsidR="003A2245">
        <w:rPr>
          <w:i/>
        </w:rPr>
        <w:t xml:space="preserve"> </w:t>
      </w:r>
      <w:r w:rsidRPr="006D64D8" w:rsidR="003A2245">
        <w:t xml:space="preserve">and </w:t>
      </w:r>
      <w:r w:rsidRPr="006D64D8" w:rsidR="003A2245">
        <w:rPr>
          <w:i/>
        </w:rPr>
        <w:t>Mohammed Khosh Soruor</w:t>
      </w:r>
      <w:r w:rsidRPr="006D64D8" w:rsidR="00781A50">
        <w:t xml:space="preserve"> </w:t>
      </w:r>
      <w:r w:rsidRPr="006D64D8" w:rsidR="003A2245">
        <w:t xml:space="preserve">paragraphs </w:t>
      </w:r>
      <w:r w:rsidRPr="006D64D8" w:rsidR="003A2245">
        <w:fldChar w:fldCharType="begin"/>
      </w:r>
      <w:r w:rsidRPr="006D64D8" w:rsidR="003A2245">
        <w:instrText xml:space="preserve"> REF Essa \h </w:instrText>
      </w:r>
      <w:r w:rsidRPr="006D64D8" w:rsidR="00406B3A">
        <w:instrText xml:space="preserve"> \* MERGEFORMAT </w:instrText>
      </w:r>
      <w:r w:rsidRPr="006D64D8" w:rsidR="003A2245">
        <w:fldChar w:fldCharType="separate"/>
      </w:r>
      <w:r w:rsidRPr="006D64D8" w:rsidR="006D64D8">
        <w:rPr>
          <w:noProof/>
        </w:rPr>
        <w:t>108</w:t>
      </w:r>
      <w:r w:rsidRPr="006D64D8" w:rsidR="003A2245">
        <w:fldChar w:fldCharType="end"/>
      </w:r>
      <w:r w:rsidRPr="006D64D8" w:rsidR="003A2245">
        <w:t xml:space="preserve"> and </w:t>
      </w:r>
      <w:r w:rsidRPr="006D64D8" w:rsidR="003A2245">
        <w:fldChar w:fldCharType="begin"/>
      </w:r>
      <w:r w:rsidRPr="006D64D8" w:rsidR="003A2245">
        <w:instrText xml:space="preserve"> REF soruor \h </w:instrText>
      </w:r>
      <w:r w:rsidRPr="006D64D8" w:rsidR="00406B3A">
        <w:instrText xml:space="preserve"> \* MERGEFORMAT </w:instrText>
      </w:r>
      <w:r w:rsidRPr="006D64D8" w:rsidR="003A2245">
        <w:fldChar w:fldCharType="separate"/>
      </w:r>
      <w:r w:rsidRPr="006D64D8" w:rsidR="006D64D8">
        <w:rPr>
          <w:noProof/>
        </w:rPr>
        <w:t>109</w:t>
      </w:r>
      <w:r w:rsidRPr="006D64D8" w:rsidR="003A2245">
        <w:fldChar w:fldCharType="end"/>
      </w:r>
      <w:r w:rsidRPr="006D64D8" w:rsidR="003A2245">
        <w:t xml:space="preserve"> above). </w:t>
      </w:r>
      <w:r w:rsidRPr="006D64D8" w:rsidR="008B72CA">
        <w:t>This was also provided by section</w:t>
      </w:r>
      <w:r w:rsidRPr="006D64D8" w:rsidR="003A2245">
        <w:t xml:space="preserve"> 18</w:t>
      </w:r>
      <w:r w:rsidRPr="006D64D8" w:rsidR="003A2245">
        <w:rPr>
          <w:lang w:val="el-GR"/>
        </w:rPr>
        <w:t>ΠΣ</w:t>
      </w:r>
      <w:r w:rsidRPr="006D64D8" w:rsidR="008B72CA">
        <w:t>T</w:t>
      </w:r>
      <w:r w:rsidRPr="006D64D8" w:rsidR="003A2245">
        <w:t>(5)(a) of the Aliens and Immigration Law</w:t>
      </w:r>
      <w:r w:rsidRPr="006D64D8" w:rsidR="00E30EEB">
        <w:t xml:space="preserve"> (see paragraph </w:t>
      </w:r>
      <w:r w:rsidRPr="006D64D8" w:rsidR="00E30EEB">
        <w:fldChar w:fldCharType="begin"/>
      </w:r>
      <w:r w:rsidRPr="006D64D8" w:rsidR="00E30EEB">
        <w:instrText xml:space="preserve"> REF HabeascorpusandKane \h  \* MERGEFORMAT </w:instrText>
      </w:r>
      <w:r w:rsidRPr="006D64D8" w:rsidR="00E30EEB">
        <w:fldChar w:fldCharType="separate"/>
      </w:r>
      <w:r w:rsidRPr="006D64D8" w:rsidR="006D64D8">
        <w:rPr>
          <w:rFonts w:eastAsiaTheme="majorEastAsia"/>
          <w:noProof/>
        </w:rPr>
        <w:t>106</w:t>
      </w:r>
      <w:r w:rsidRPr="006D64D8" w:rsidR="00E30EEB">
        <w:fldChar w:fldCharType="end"/>
      </w:r>
      <w:r w:rsidRPr="006D64D8" w:rsidR="00E30EEB">
        <w:t xml:space="preserve"> above).</w:t>
      </w:r>
    </w:p>
    <w:p w:rsidRPr="006D64D8" w:rsidR="007A698A" w:rsidP="006D64D8" w:rsidRDefault="007A698A">
      <w:pPr>
        <w:pStyle w:val="ECHRHeading5"/>
      </w:pPr>
      <w:r w:rsidRPr="006D64D8">
        <w:t>(ii)  The applicant</w:t>
      </w:r>
    </w:p>
    <w:p w:rsidRPr="006D64D8" w:rsidR="00541305"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175</w:t>
      </w:r>
      <w:r w:rsidRPr="006D64D8">
        <w:rPr>
          <w:noProof/>
        </w:rPr>
        <w:fldChar w:fldCharType="end"/>
      </w:r>
      <w:r w:rsidRPr="006D64D8" w:rsidR="008B72CA">
        <w:t>.  </w:t>
      </w:r>
      <w:r w:rsidRPr="006D64D8" w:rsidR="00F026D2">
        <w:t xml:space="preserve">The applicant </w:t>
      </w:r>
      <w:r w:rsidRPr="006D64D8" w:rsidR="00ED19DB">
        <w:t xml:space="preserve">submitted that </w:t>
      </w:r>
      <w:r w:rsidRPr="006D64D8" w:rsidR="00541305">
        <w:t>the only remedy</w:t>
      </w:r>
      <w:r w:rsidRPr="006D64D8" w:rsidR="00ED19DB">
        <w:t xml:space="preserve"> to challenge</w:t>
      </w:r>
      <w:r w:rsidRPr="006D64D8" w:rsidR="00541305">
        <w:t xml:space="preserve"> the</w:t>
      </w:r>
      <w:r w:rsidRPr="006D64D8" w:rsidR="00ED19DB">
        <w:t xml:space="preserve"> lawfulness of the new detention and deportation orders</w:t>
      </w:r>
      <w:r w:rsidRPr="006D64D8" w:rsidR="008B72CA">
        <w:t xml:space="preserve"> had been</w:t>
      </w:r>
      <w:r w:rsidRPr="006D64D8" w:rsidR="00541305">
        <w:t xml:space="preserve"> a recourse to the Supreme Court under Article 146 of the Constitution.</w:t>
      </w:r>
      <w:r w:rsidRPr="006D64D8" w:rsidR="008D2377">
        <w:t xml:space="preserve"> </w:t>
      </w:r>
      <w:r w:rsidRPr="006D64D8" w:rsidR="00541305">
        <w:t xml:space="preserve">In the context of a habeas corpus application the Supreme Court </w:t>
      </w:r>
      <w:r w:rsidRPr="006D64D8" w:rsidR="008D2377">
        <w:t>could have only</w:t>
      </w:r>
      <w:r w:rsidRPr="006D64D8" w:rsidR="00541305">
        <w:t xml:space="preserve"> examined the lawfulness of detention in terms of its duration.</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176</w:t>
      </w:r>
      <w:r w:rsidRPr="006D64D8">
        <w:rPr>
          <w:noProof/>
        </w:rPr>
        <w:fldChar w:fldCharType="end"/>
      </w:r>
      <w:r w:rsidRPr="006D64D8" w:rsidR="00541305">
        <w:t>.  </w:t>
      </w:r>
      <w:r w:rsidRPr="006D64D8" w:rsidR="00ED19DB">
        <w:t xml:space="preserve">The applicant had already </w:t>
      </w:r>
      <w:r w:rsidRPr="006D64D8" w:rsidR="00541305">
        <w:t>lodged</w:t>
      </w:r>
      <w:r w:rsidRPr="006D64D8" w:rsidR="00ED19DB">
        <w:t xml:space="preserve"> a habeas corpus application and been successful. The Government had failed to explain what would have happened if he had been </w:t>
      </w:r>
      <w:r w:rsidRPr="006D64D8" w:rsidR="008D2377">
        <w:t>also successful with the second application</w:t>
      </w:r>
      <w:r w:rsidRPr="006D64D8" w:rsidR="00ED19DB">
        <w:t xml:space="preserve"> but</w:t>
      </w:r>
      <w:r w:rsidRPr="006D64D8" w:rsidR="008D2377">
        <w:t xml:space="preserve"> then</w:t>
      </w:r>
      <w:r w:rsidRPr="006D64D8" w:rsidR="00ED19DB">
        <w:t xml:space="preserve"> rearrested again. </w:t>
      </w:r>
      <w:r w:rsidRPr="006D64D8" w:rsidR="008D2377">
        <w:t>The applicant</w:t>
      </w:r>
      <w:r w:rsidRPr="006D64D8" w:rsidR="00ED19DB">
        <w:t xml:space="preserve"> questioned how many such applications he would have to </w:t>
      </w:r>
      <w:r w:rsidRPr="006D64D8" w:rsidR="008D2377">
        <w:t xml:space="preserve">have </w:t>
      </w:r>
      <w:r w:rsidRPr="006D64D8" w:rsidR="00DD68AA">
        <w:t xml:space="preserve">lodged </w:t>
      </w:r>
      <w:r w:rsidRPr="006D64D8" w:rsidR="00ED19DB">
        <w:t>in order to be considered by the Government as having</w:t>
      </w:r>
      <w:r w:rsidRPr="006D64D8" w:rsidR="008D2377">
        <w:t xml:space="preserve"> </w:t>
      </w:r>
      <w:r w:rsidRPr="006D64D8" w:rsidR="00ED19DB">
        <w:t xml:space="preserve">complied with the rule of exhaustion of domestic remedies. The applicant could not have been expected to </w:t>
      </w:r>
      <w:r w:rsidRPr="006D64D8" w:rsidR="00C713DE">
        <w:t xml:space="preserve">lodge </w:t>
      </w:r>
      <w:r w:rsidRPr="006D64D8" w:rsidR="00ED19DB">
        <w:t>repeat</w:t>
      </w:r>
      <w:r w:rsidRPr="006D64D8" w:rsidR="00541305">
        <w:t xml:space="preserve">ed habeas corpus applications. </w:t>
      </w:r>
      <w:r w:rsidRPr="006D64D8" w:rsidR="00ED19DB">
        <w:t xml:space="preserve">There was no mechanism to enforce the </w:t>
      </w:r>
      <w:r w:rsidRPr="006D64D8" w:rsidR="00C67C24">
        <w:t>Supreme</w:t>
      </w:r>
      <w:r w:rsidRPr="006D64D8" w:rsidR="00ED19DB">
        <w:t xml:space="preserve"> </w:t>
      </w:r>
      <w:r w:rsidRPr="006D64D8" w:rsidR="00C67C24">
        <w:t>Court</w:t>
      </w:r>
      <w:r w:rsidRPr="006D64D8" w:rsidR="006D64D8">
        <w:t>’</w:t>
      </w:r>
      <w:r w:rsidRPr="006D64D8" w:rsidR="00C67C24">
        <w:t>s</w:t>
      </w:r>
      <w:r w:rsidRPr="006D64D8" w:rsidR="00ED19DB">
        <w:t xml:space="preserve"> judgment </w:t>
      </w:r>
      <w:r w:rsidRPr="006D64D8" w:rsidR="008D2377">
        <w:t xml:space="preserve">in his application </w:t>
      </w:r>
      <w:r w:rsidRPr="006D64D8" w:rsidR="00ED19DB">
        <w:t>and even if the applicant had been successful a second time, the authorities could have immediately re-issued new deportation and detention orders</w:t>
      </w:r>
      <w:r w:rsidRPr="006D64D8" w:rsidR="008D2377">
        <w:t xml:space="preserve"> in order to </w:t>
      </w:r>
      <w:r w:rsidRPr="006D64D8" w:rsidR="004A0EE7">
        <w:t>rearrest</w:t>
      </w:r>
      <w:r w:rsidRPr="006D64D8" w:rsidR="008D2377">
        <w:t xml:space="preserve"> him</w:t>
      </w:r>
      <w:r w:rsidRPr="006D64D8" w:rsidR="00ED19DB">
        <w:t xml:space="preserve">. This had been </w:t>
      </w:r>
      <w:r w:rsidRPr="006D64D8" w:rsidR="00C713DE">
        <w:t xml:space="preserve">the </w:t>
      </w:r>
      <w:r w:rsidRPr="006D64D8" w:rsidR="00ED19DB">
        <w:t xml:space="preserve">practice </w:t>
      </w:r>
      <w:r w:rsidRPr="006D64D8" w:rsidR="00C713DE">
        <w:t xml:space="preserve">employed by the authorities </w:t>
      </w:r>
      <w:r w:rsidRPr="006D64D8" w:rsidR="00ED19DB">
        <w:t>in other cases to circumvent Supreme Court judgments in habeas corpus cases. The applicant had already been successful and should have been released</w:t>
      </w:r>
      <w:r w:rsidRPr="006D64D8" w:rsidR="00C713DE">
        <w:t>,</w:t>
      </w:r>
      <w:r w:rsidRPr="006D64D8" w:rsidR="00ED19DB">
        <w:t xml:space="preserve"> but the Government had not acted in compliance with domestic law.</w:t>
      </w:r>
    </w:p>
    <w:p w:rsidRPr="006D64D8" w:rsidR="008D2377"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177</w:t>
      </w:r>
      <w:r w:rsidRPr="006D64D8">
        <w:rPr>
          <w:noProof/>
        </w:rPr>
        <w:fldChar w:fldCharType="end"/>
      </w:r>
      <w:r w:rsidRPr="006D64D8" w:rsidR="008D2377">
        <w:t>.  The applicant had therefore made use of the only remedy available to him at the time.</w:t>
      </w:r>
    </w:p>
    <w:p w:rsidRPr="006D64D8" w:rsidR="001E0C64" w:rsidP="006D64D8" w:rsidRDefault="007A698A">
      <w:pPr>
        <w:pStyle w:val="ECHRHeading4"/>
        <w:rPr>
          <w:rFonts w:eastAsia="Times New Roman"/>
        </w:rPr>
      </w:pPr>
      <w:r w:rsidRPr="006D64D8">
        <w:rPr>
          <w:rFonts w:eastAsia="Times New Roman"/>
        </w:rPr>
        <w:t>(b)  The Court</w:t>
      </w:r>
      <w:r w:rsidRPr="006D64D8" w:rsidR="006D64D8">
        <w:rPr>
          <w:rFonts w:eastAsia="Times New Roman"/>
        </w:rPr>
        <w:t>’</w:t>
      </w:r>
      <w:r w:rsidRPr="006D64D8">
        <w:rPr>
          <w:rFonts w:eastAsia="Times New Roman"/>
        </w:rPr>
        <w:t>s assessment</w:t>
      </w:r>
    </w:p>
    <w:p w:rsidRPr="006D64D8" w:rsidR="009E4C49" w:rsidP="006D64D8" w:rsidRDefault="00DF4422">
      <w:pPr>
        <w:pStyle w:val="ECHRPara"/>
      </w:pPr>
      <w:r w:rsidRPr="006D64D8">
        <w:rPr>
          <w:rFonts w:eastAsia="Times New Roman"/>
        </w:rPr>
        <w:fldChar w:fldCharType="begin"/>
      </w:r>
      <w:r w:rsidRPr="006D64D8">
        <w:rPr>
          <w:rFonts w:eastAsia="Times New Roman"/>
        </w:rPr>
        <w:instrText xml:space="preserve"> SEQ level0 \*arabic </w:instrText>
      </w:r>
      <w:r w:rsidRPr="006D64D8">
        <w:rPr>
          <w:rFonts w:eastAsia="Times New Roman"/>
        </w:rPr>
        <w:fldChar w:fldCharType="separate"/>
      </w:r>
      <w:r w:rsidRPr="006D64D8" w:rsidR="006D64D8">
        <w:rPr>
          <w:rFonts w:eastAsia="Times New Roman"/>
          <w:noProof/>
        </w:rPr>
        <w:t>178</w:t>
      </w:r>
      <w:r w:rsidRPr="006D64D8">
        <w:rPr>
          <w:rFonts w:eastAsia="Times New Roman"/>
        </w:rPr>
        <w:fldChar w:fldCharType="end"/>
      </w:r>
      <w:r w:rsidRPr="006D64D8">
        <w:rPr>
          <w:rFonts w:eastAsia="Times New Roman"/>
        </w:rPr>
        <w:t xml:space="preserve">.  The Court refers to the general principles concerning </w:t>
      </w:r>
      <w:r w:rsidRPr="006D64D8">
        <w:t>exhaustion of domestic remedies</w:t>
      </w:r>
      <w:r w:rsidRPr="006D64D8" w:rsidR="00C713DE">
        <w:t>,</w:t>
      </w:r>
      <w:r w:rsidRPr="006D64D8">
        <w:t xml:space="preserve"> </w:t>
      </w:r>
      <w:r w:rsidRPr="006D64D8" w:rsidR="00CE3D60">
        <w:t xml:space="preserve">which </w:t>
      </w:r>
      <w:r w:rsidRPr="006D64D8" w:rsidR="008D2377">
        <w:t xml:space="preserve">are </w:t>
      </w:r>
      <w:r w:rsidRPr="006D64D8">
        <w:t>set out in paragraphs</w:t>
      </w:r>
      <w:r w:rsidRPr="006D64D8" w:rsidR="00611C57">
        <w:t xml:space="preserve"> </w:t>
      </w:r>
      <w:r w:rsidRPr="006D64D8" w:rsidR="00611C57">
        <w:fldChar w:fldCharType="begin"/>
      </w:r>
      <w:r w:rsidRPr="006D64D8" w:rsidR="00611C57">
        <w:instrText xml:space="preserve"> REF GPexhaustion \h  \* MERGEFORMAT </w:instrText>
      </w:r>
      <w:r w:rsidRPr="006D64D8" w:rsidR="00611C57">
        <w:fldChar w:fldCharType="separate"/>
      </w:r>
      <w:r w:rsidRPr="006D64D8" w:rsidR="006D64D8">
        <w:rPr>
          <w:noProof/>
        </w:rPr>
        <w:t>134</w:t>
      </w:r>
      <w:r w:rsidRPr="006D64D8" w:rsidR="00611C57">
        <w:fldChar w:fldCharType="end"/>
      </w:r>
      <w:r w:rsidRPr="006D64D8" w:rsidR="00611C57">
        <w:t>-</w:t>
      </w:r>
      <w:r w:rsidRPr="006D64D8" w:rsidR="00611C57">
        <w:fldChar w:fldCharType="begin"/>
      </w:r>
      <w:r w:rsidRPr="006D64D8" w:rsidR="00611C57">
        <w:instrText xml:space="preserve"> REF GPexhaustion3 \h  \* MERGEFORMAT </w:instrText>
      </w:r>
      <w:r w:rsidRPr="006D64D8" w:rsidR="00611C57">
        <w:fldChar w:fldCharType="separate"/>
      </w:r>
      <w:r w:rsidRPr="006D64D8" w:rsidR="006D64D8">
        <w:rPr>
          <w:noProof/>
        </w:rPr>
        <w:t>136</w:t>
      </w:r>
      <w:r w:rsidRPr="006D64D8" w:rsidR="00611C57">
        <w:fldChar w:fldCharType="end"/>
      </w:r>
      <w:r w:rsidRPr="006D64D8">
        <w:t xml:space="preserve"> above.</w:t>
      </w:r>
    </w:p>
    <w:p w:rsidRPr="006D64D8" w:rsidR="009E4C49" w:rsidP="006D64D8" w:rsidRDefault="00DF4422">
      <w:pPr>
        <w:pStyle w:val="ECHRPara"/>
        <w:rPr>
          <w:lang w:val="es-ES_tradnl"/>
        </w:rPr>
      </w:pPr>
      <w:r w:rsidRPr="006D64D8">
        <w:rPr>
          <w:rFonts w:ascii="Times New Roman" w:hAnsi="Times New Roman" w:eastAsia="Times New Roman" w:cs="Times New Roman"/>
          <w:szCs w:val="24"/>
        </w:rPr>
        <w:fldChar w:fldCharType="begin"/>
      </w:r>
      <w:r w:rsidRPr="006D64D8">
        <w:rPr>
          <w:rFonts w:ascii="Times New Roman" w:hAnsi="Times New Roman" w:eastAsia="Times New Roman" w:cs="Times New Roman"/>
          <w:szCs w:val="24"/>
        </w:rPr>
        <w:instrText xml:space="preserve"> SEQ level0 \*arabic </w:instrText>
      </w:r>
      <w:r w:rsidRPr="006D64D8">
        <w:rPr>
          <w:rFonts w:ascii="Times New Roman" w:hAnsi="Times New Roman" w:eastAsia="Times New Roman" w:cs="Times New Roman"/>
          <w:szCs w:val="24"/>
        </w:rPr>
        <w:fldChar w:fldCharType="separate"/>
      </w:r>
      <w:r w:rsidRPr="006D64D8" w:rsidR="006D64D8">
        <w:rPr>
          <w:rFonts w:ascii="Times New Roman" w:hAnsi="Times New Roman" w:eastAsia="Times New Roman" w:cs="Times New Roman"/>
          <w:noProof/>
          <w:szCs w:val="24"/>
        </w:rPr>
        <w:t>179</w:t>
      </w:r>
      <w:r w:rsidRPr="006D64D8">
        <w:rPr>
          <w:rFonts w:ascii="Times New Roman" w:hAnsi="Times New Roman" w:eastAsia="Times New Roman" w:cs="Times New Roman"/>
          <w:szCs w:val="24"/>
        </w:rPr>
        <w:fldChar w:fldCharType="end"/>
      </w:r>
      <w:r w:rsidRPr="006D64D8">
        <w:rPr>
          <w:rFonts w:ascii="Times New Roman" w:hAnsi="Times New Roman" w:eastAsia="Times New Roman" w:cs="Times New Roman"/>
          <w:szCs w:val="24"/>
        </w:rPr>
        <w:t>.  </w:t>
      </w:r>
      <w:r w:rsidRPr="006D64D8" w:rsidR="00611C57">
        <w:rPr>
          <w:rFonts w:ascii="Times New Roman" w:hAnsi="Times New Roman" w:eastAsia="Times New Roman" w:cs="Times New Roman"/>
          <w:szCs w:val="24"/>
        </w:rPr>
        <w:t>In this</w:t>
      </w:r>
      <w:r w:rsidRPr="006D64D8" w:rsidR="00CE3D60">
        <w:rPr>
          <w:rFonts w:ascii="Times New Roman" w:hAnsi="Times New Roman" w:eastAsia="Times New Roman" w:cs="Times New Roman"/>
          <w:szCs w:val="24"/>
        </w:rPr>
        <w:t xml:space="preserve"> connection, t</w:t>
      </w:r>
      <w:r w:rsidRPr="006D64D8" w:rsidR="008C2279">
        <w:rPr>
          <w:rFonts w:ascii="Times New Roman" w:hAnsi="Times New Roman" w:eastAsia="Times New Roman" w:cs="Times New Roman"/>
          <w:szCs w:val="24"/>
        </w:rPr>
        <w:t xml:space="preserve">he Court </w:t>
      </w:r>
      <w:r w:rsidRPr="006D64D8" w:rsidR="00CE3D60">
        <w:rPr>
          <w:rFonts w:ascii="Times New Roman" w:hAnsi="Times New Roman" w:eastAsia="Times New Roman" w:cs="Times New Roman"/>
          <w:szCs w:val="24"/>
        </w:rPr>
        <w:t xml:space="preserve">reiterates </w:t>
      </w:r>
      <w:r w:rsidRPr="006D64D8" w:rsidR="008C2279">
        <w:rPr>
          <w:rFonts w:ascii="Times New Roman" w:hAnsi="Times New Roman" w:eastAsia="Times New Roman" w:cs="Times New Roman"/>
          <w:szCs w:val="24"/>
        </w:rPr>
        <w:t xml:space="preserve">that the only remedies which an applicant is required to use are those that </w:t>
      </w:r>
      <w:r w:rsidRPr="006D64D8" w:rsidR="00C713DE">
        <w:rPr>
          <w:rFonts w:ascii="Times New Roman" w:hAnsi="Times New Roman" w:eastAsia="Times New Roman" w:cs="Times New Roman"/>
          <w:szCs w:val="24"/>
        </w:rPr>
        <w:t xml:space="preserve">(i) </w:t>
      </w:r>
      <w:r w:rsidRPr="006D64D8" w:rsidR="008C2279">
        <w:rPr>
          <w:rFonts w:ascii="Times New Roman" w:hAnsi="Times New Roman" w:eastAsia="Times New Roman" w:cs="Times New Roman"/>
          <w:szCs w:val="24"/>
        </w:rPr>
        <w:t xml:space="preserve">relate to the breaches alleged and </w:t>
      </w:r>
      <w:r w:rsidRPr="006D64D8" w:rsidR="00C713DE">
        <w:rPr>
          <w:rFonts w:ascii="Times New Roman" w:hAnsi="Times New Roman" w:eastAsia="Times New Roman" w:cs="Times New Roman"/>
          <w:szCs w:val="24"/>
        </w:rPr>
        <w:t xml:space="preserve">(ii) </w:t>
      </w:r>
      <w:r w:rsidRPr="006D64D8" w:rsidR="008C2279">
        <w:rPr>
          <w:rFonts w:ascii="Times New Roman" w:hAnsi="Times New Roman" w:eastAsia="Times New Roman" w:cs="Times New Roman"/>
          <w:szCs w:val="24"/>
        </w:rPr>
        <w:t>are likely to be effective and sufficient</w:t>
      </w:r>
      <w:r w:rsidRPr="006D64D8" w:rsidR="00CE3D60">
        <w:rPr>
          <w:rFonts w:ascii="Times New Roman" w:hAnsi="Times New Roman" w:eastAsia="Times New Roman" w:cs="Times New Roman"/>
          <w:szCs w:val="24"/>
        </w:rPr>
        <w:t xml:space="preserve"> (</w:t>
      </w:r>
      <w:r w:rsidRPr="006D64D8" w:rsidR="00611C57">
        <w:rPr>
          <w:rFonts w:ascii="Times New Roman" w:hAnsi="Times New Roman" w:eastAsia="Times New Roman" w:cs="Times New Roman"/>
          <w:szCs w:val="24"/>
        </w:rPr>
        <w:t xml:space="preserve">see </w:t>
      </w:r>
      <w:r w:rsidRPr="006D64D8" w:rsidR="00CE3D60">
        <w:rPr>
          <w:rFonts w:ascii="Times New Roman" w:hAnsi="Times New Roman" w:eastAsia="Times New Roman" w:cs="Times New Roman"/>
          <w:szCs w:val="24"/>
        </w:rPr>
        <w:t>paragraph</w:t>
      </w:r>
      <w:r w:rsidRPr="006D64D8" w:rsidR="00611C57">
        <w:rPr>
          <w:rFonts w:ascii="Times New Roman" w:hAnsi="Times New Roman" w:eastAsia="Times New Roman" w:cs="Times New Roman"/>
          <w:szCs w:val="24"/>
        </w:rPr>
        <w:t xml:space="preserve"> </w:t>
      </w:r>
      <w:r w:rsidRPr="006D64D8" w:rsidR="00611C57">
        <w:rPr>
          <w:rFonts w:ascii="Times New Roman" w:hAnsi="Times New Roman" w:eastAsia="Times New Roman" w:cs="Times New Roman"/>
          <w:szCs w:val="24"/>
        </w:rPr>
        <w:fldChar w:fldCharType="begin"/>
      </w:r>
      <w:r w:rsidRPr="006D64D8" w:rsidR="00611C57">
        <w:rPr>
          <w:rFonts w:ascii="Times New Roman" w:hAnsi="Times New Roman" w:eastAsia="Times New Roman" w:cs="Times New Roman"/>
          <w:szCs w:val="24"/>
        </w:rPr>
        <w:instrText xml:space="preserve"> REF GPexhaustion2 \h  \* MERGEFORMAT </w:instrText>
      </w:r>
      <w:r w:rsidRPr="006D64D8" w:rsidR="00611C57">
        <w:rPr>
          <w:rFonts w:ascii="Times New Roman" w:hAnsi="Times New Roman" w:eastAsia="Times New Roman" w:cs="Times New Roman"/>
          <w:szCs w:val="24"/>
        </w:rPr>
      </w:r>
      <w:r w:rsidRPr="006D64D8" w:rsidR="00611C57">
        <w:rPr>
          <w:rFonts w:ascii="Times New Roman" w:hAnsi="Times New Roman" w:eastAsia="Times New Roman" w:cs="Times New Roman"/>
          <w:szCs w:val="24"/>
        </w:rPr>
        <w:fldChar w:fldCharType="separate"/>
      </w:r>
      <w:r w:rsidRPr="006D64D8" w:rsidR="006D64D8">
        <w:rPr>
          <w:noProof/>
        </w:rPr>
        <w:t>135</w:t>
      </w:r>
      <w:r w:rsidRPr="006D64D8" w:rsidR="00611C57">
        <w:rPr>
          <w:rFonts w:ascii="Times New Roman" w:hAnsi="Times New Roman" w:eastAsia="Times New Roman" w:cs="Times New Roman"/>
          <w:szCs w:val="24"/>
        </w:rPr>
        <w:fldChar w:fldCharType="end"/>
      </w:r>
      <w:r w:rsidRPr="006D64D8" w:rsidR="00611C57">
        <w:rPr>
          <w:rFonts w:ascii="Times New Roman" w:hAnsi="Times New Roman" w:eastAsia="Times New Roman" w:cs="Times New Roman"/>
          <w:szCs w:val="24"/>
        </w:rPr>
        <w:t xml:space="preserve"> </w:t>
      </w:r>
      <w:bookmarkStart w:name="GPconditions2" w:id="60"/>
      <w:bookmarkEnd w:id="60"/>
      <w:r w:rsidRPr="006D64D8" w:rsidR="00CE3D60">
        <w:rPr>
          <w:rFonts w:ascii="Times New Roman" w:hAnsi="Times New Roman" w:eastAsia="Times New Roman" w:cs="Times New Roman"/>
          <w:szCs w:val="24"/>
        </w:rPr>
        <w:t>above)</w:t>
      </w:r>
      <w:r w:rsidRPr="006D64D8" w:rsidR="008C2279">
        <w:rPr>
          <w:rFonts w:ascii="Times New Roman" w:hAnsi="Times New Roman" w:eastAsia="Times New Roman" w:cs="Times New Roman"/>
          <w:szCs w:val="24"/>
        </w:rPr>
        <w:t xml:space="preserve">. </w:t>
      </w:r>
      <w:r w:rsidRPr="006D64D8" w:rsidR="00611C57">
        <w:rPr>
          <w:rFonts w:ascii="Times New Roman" w:hAnsi="Times New Roman" w:eastAsia="Times New Roman" w:cs="Times New Roman"/>
          <w:szCs w:val="24"/>
        </w:rPr>
        <w:t>Further</w:t>
      </w:r>
      <w:r w:rsidRPr="006D64D8" w:rsidR="00C713DE">
        <w:rPr>
          <w:rFonts w:ascii="Times New Roman" w:hAnsi="Times New Roman" w:eastAsia="Times New Roman" w:cs="Times New Roman"/>
          <w:szCs w:val="24"/>
        </w:rPr>
        <w:t>more</w:t>
      </w:r>
      <w:r w:rsidRPr="006D64D8" w:rsidR="008C2279">
        <w:rPr>
          <w:rFonts w:ascii="Times New Roman" w:hAnsi="Times New Roman" w:eastAsia="Times New Roman" w:cs="Times New Roman"/>
          <w:szCs w:val="24"/>
        </w:rPr>
        <w:t xml:space="preserve">, </w:t>
      </w:r>
      <w:r w:rsidRPr="006D64D8" w:rsidR="00AB05EC">
        <w:rPr>
          <w:rFonts w:ascii="Times New Roman" w:hAnsi="Times New Roman" w:eastAsia="Times New Roman" w:cs="Times New Roman"/>
          <w:szCs w:val="24"/>
        </w:rPr>
        <w:t xml:space="preserve">it is also </w:t>
      </w:r>
      <w:r w:rsidRPr="006D64D8" w:rsidR="00C713DE">
        <w:rPr>
          <w:rFonts w:ascii="Times New Roman" w:hAnsi="Times New Roman" w:eastAsia="Times New Roman" w:cs="Times New Roman"/>
          <w:szCs w:val="24"/>
        </w:rPr>
        <w:t xml:space="preserve">reiterated </w:t>
      </w:r>
      <w:r w:rsidRPr="006D64D8" w:rsidR="00AB05EC">
        <w:rPr>
          <w:rFonts w:ascii="Times New Roman" w:hAnsi="Times New Roman" w:eastAsia="Times New Roman" w:cs="Times New Roman"/>
          <w:szCs w:val="24"/>
        </w:rPr>
        <w:t xml:space="preserve">that </w:t>
      </w:r>
      <w:r w:rsidRPr="006D64D8" w:rsidR="008C2279">
        <w:rPr>
          <w:rFonts w:ascii="Times New Roman" w:hAnsi="Times New Roman" w:eastAsia="Times New Roman" w:cs="Times New Roman"/>
          <w:szCs w:val="24"/>
        </w:rPr>
        <w:t xml:space="preserve">under the established case-law, when a remedy has been pursued, </w:t>
      </w:r>
      <w:r w:rsidRPr="006D64D8" w:rsidR="00C713DE">
        <w:rPr>
          <w:rFonts w:ascii="Times New Roman" w:hAnsi="Times New Roman" w:eastAsia="Times New Roman" w:cs="Times New Roman"/>
          <w:szCs w:val="24"/>
        </w:rPr>
        <w:t xml:space="preserve">the </w:t>
      </w:r>
      <w:r w:rsidRPr="006D64D8" w:rsidR="008C2279">
        <w:rPr>
          <w:rFonts w:ascii="Times New Roman" w:hAnsi="Times New Roman" w:eastAsia="Times New Roman" w:cs="Times New Roman"/>
          <w:szCs w:val="24"/>
        </w:rPr>
        <w:t>use of another remedy which has essentially the same objective is not required (</w:t>
      </w:r>
      <w:r w:rsidRPr="006D64D8" w:rsidR="001E0C64">
        <w:rPr>
          <w:rFonts w:ascii="Times New Roman" w:hAnsi="Times New Roman" w:eastAsia="Times New Roman" w:cs="Times New Roman"/>
          <w:szCs w:val="24"/>
        </w:rPr>
        <w:t xml:space="preserve">see, </w:t>
      </w:r>
      <w:r w:rsidRPr="006D64D8" w:rsidR="001E0C64">
        <w:rPr>
          <w:rFonts w:ascii="Times New Roman" w:hAnsi="Times New Roman" w:eastAsia="Times New Roman" w:cs="Times New Roman"/>
          <w:i/>
          <w:szCs w:val="24"/>
        </w:rPr>
        <w:t>inter alia</w:t>
      </w:r>
      <w:r w:rsidRPr="006D64D8" w:rsidR="001E0C64">
        <w:rPr>
          <w:rFonts w:ascii="Times New Roman" w:hAnsi="Times New Roman" w:eastAsia="Times New Roman" w:cs="Times New Roman"/>
          <w:szCs w:val="24"/>
        </w:rPr>
        <w:t xml:space="preserve">, </w:t>
      </w:r>
      <w:r w:rsidRPr="006D64D8" w:rsidR="001E0C64">
        <w:rPr>
          <w:i/>
        </w:rPr>
        <w:t xml:space="preserve">Kozacıoğlu v. Turkey </w:t>
      </w:r>
      <w:r w:rsidRPr="006D64D8" w:rsidR="001E0C64">
        <w:t>[GC]</w:t>
      </w:r>
      <w:r w:rsidRPr="006D64D8" w:rsidR="001E0C64">
        <w:rPr>
          <w:snapToGrid w:val="0"/>
        </w:rPr>
        <w:t>, no.</w:t>
      </w:r>
      <w:r w:rsidRPr="006D64D8" w:rsidR="001E0C64">
        <w:t xml:space="preserve"> 2334/03, § 40, 19 February 2009; and </w:t>
      </w:r>
      <w:r w:rsidRPr="006D64D8" w:rsidR="001E0C64">
        <w:rPr>
          <w:i/>
          <w:lang w:val="es-ES_tradnl"/>
        </w:rPr>
        <w:t>Micallef v. Malta</w:t>
      </w:r>
      <w:r w:rsidRPr="006D64D8" w:rsidR="00514ED0">
        <w:rPr>
          <w:lang w:val="es-ES_tradnl"/>
        </w:rPr>
        <w:t xml:space="preserve"> [GC], no. </w:t>
      </w:r>
      <w:r w:rsidRPr="006D64D8" w:rsidR="001E0C64">
        <w:rPr>
          <w:lang w:val="es-ES_tradnl"/>
        </w:rPr>
        <w:t>17056/06, § 58, ECHR 2009).</w:t>
      </w:r>
    </w:p>
    <w:p w:rsidRPr="006D64D8" w:rsidR="009E4C49" w:rsidP="006D64D8" w:rsidRDefault="001E0C64">
      <w:pPr>
        <w:pStyle w:val="ECHRPara"/>
      </w:pPr>
      <w:r w:rsidRPr="006D64D8">
        <w:rPr>
          <w:rFonts w:ascii="Times New Roman" w:hAnsi="Times New Roman" w:eastAsia="Times New Roman" w:cs="Times New Roman"/>
          <w:szCs w:val="24"/>
          <w:lang w:val="es-ES_tradnl"/>
        </w:rPr>
        <w:fldChar w:fldCharType="begin"/>
      </w:r>
      <w:r w:rsidRPr="006D64D8">
        <w:rPr>
          <w:rFonts w:ascii="Times New Roman" w:hAnsi="Times New Roman" w:eastAsia="Times New Roman" w:cs="Times New Roman"/>
          <w:szCs w:val="24"/>
          <w:lang w:val="es-ES_tradnl"/>
        </w:rPr>
        <w:instrText xml:space="preserve"> SEQ level0 \*arabic </w:instrText>
      </w:r>
      <w:r w:rsidRPr="006D64D8">
        <w:rPr>
          <w:rFonts w:ascii="Times New Roman" w:hAnsi="Times New Roman" w:eastAsia="Times New Roman" w:cs="Times New Roman"/>
          <w:szCs w:val="24"/>
          <w:lang w:val="es-ES_tradnl"/>
        </w:rPr>
        <w:fldChar w:fldCharType="separate"/>
      </w:r>
      <w:r w:rsidRPr="006D64D8" w:rsidR="006D64D8">
        <w:rPr>
          <w:rFonts w:ascii="Times New Roman" w:hAnsi="Times New Roman" w:eastAsia="Times New Roman" w:cs="Times New Roman"/>
          <w:noProof/>
          <w:szCs w:val="24"/>
          <w:lang w:val="es-ES_tradnl"/>
        </w:rPr>
        <w:t>180</w:t>
      </w:r>
      <w:r w:rsidRPr="006D64D8">
        <w:rPr>
          <w:rFonts w:ascii="Times New Roman" w:hAnsi="Times New Roman" w:eastAsia="Times New Roman" w:cs="Times New Roman"/>
          <w:szCs w:val="24"/>
          <w:lang w:val="es-ES_tradnl"/>
        </w:rPr>
        <w:fldChar w:fldCharType="end"/>
      </w:r>
      <w:r w:rsidRPr="006D64D8">
        <w:rPr>
          <w:rFonts w:ascii="Times New Roman" w:hAnsi="Times New Roman" w:eastAsia="Times New Roman" w:cs="Times New Roman"/>
          <w:szCs w:val="24"/>
          <w:lang w:val="es-ES_tradnl"/>
        </w:rPr>
        <w:t>.  </w:t>
      </w:r>
      <w:r w:rsidRPr="006D64D8" w:rsidR="00F360DB">
        <w:t xml:space="preserve">The Court notes that there are two remedies in respect of immigration detention under domestic law. </w:t>
      </w:r>
      <w:r w:rsidRPr="006D64D8" w:rsidR="00EB0753">
        <w:t>The lawfulness of</w:t>
      </w:r>
      <w:r w:rsidRPr="006D64D8" w:rsidR="00E55785">
        <w:t xml:space="preserve"> the decisions ordering </w:t>
      </w:r>
      <w:r w:rsidRPr="006D64D8" w:rsidR="00EB0753">
        <w:t xml:space="preserve">deportation and detention can be challenged only by way of recourse (see paragraph </w:t>
      </w:r>
      <w:r w:rsidRPr="006D64D8" w:rsidR="00EB0753">
        <w:fldChar w:fldCharType="begin"/>
      </w:r>
      <w:r w:rsidRPr="006D64D8" w:rsidR="00EB0753">
        <w:instrText xml:space="preserve"> REF Domlawimmigrationdet1 \h </w:instrText>
      </w:r>
      <w:r w:rsidRPr="006D64D8" w:rsidR="00406B3A">
        <w:instrText xml:space="preserve"> \* MERGEFORMAT </w:instrText>
      </w:r>
      <w:r w:rsidRPr="006D64D8" w:rsidR="00EB0753">
        <w:fldChar w:fldCharType="separate"/>
      </w:r>
      <w:r w:rsidRPr="006D64D8" w:rsidR="006D64D8">
        <w:rPr>
          <w:rStyle w:val="JuHAChar"/>
          <w:b w:val="0"/>
          <w:noProof/>
        </w:rPr>
        <w:t>105</w:t>
      </w:r>
      <w:r w:rsidRPr="006D64D8" w:rsidR="00EB0753">
        <w:fldChar w:fldCharType="end"/>
      </w:r>
      <w:r w:rsidRPr="006D64D8" w:rsidR="00EB0753">
        <w:t xml:space="preserve"> above). The lawfulness of detention with a view to deportation on length grounds can be challenged by way of</w:t>
      </w:r>
      <w:r w:rsidRPr="006D64D8" w:rsidR="00EB0753">
        <w:rPr>
          <w:rFonts w:eastAsia="Times New Roman"/>
        </w:rPr>
        <w:t xml:space="preserve"> </w:t>
      </w:r>
      <w:r w:rsidRPr="006D64D8" w:rsidR="003E5D1D">
        <w:rPr>
          <w:rFonts w:eastAsia="Times New Roman"/>
        </w:rPr>
        <w:t xml:space="preserve">applying for a </w:t>
      </w:r>
      <w:r w:rsidRPr="006D64D8" w:rsidR="00EB0753">
        <w:rPr>
          <w:rFonts w:eastAsia="Times New Roman"/>
        </w:rPr>
        <w:t xml:space="preserve">writ of </w:t>
      </w:r>
      <w:r w:rsidRPr="006D64D8" w:rsidR="00EA54A9">
        <w:t xml:space="preserve">habeas corpus (see paragraph </w:t>
      </w:r>
      <w:r w:rsidRPr="006D64D8" w:rsidR="00EA54A9">
        <w:fldChar w:fldCharType="begin"/>
      </w:r>
      <w:r w:rsidRPr="006D64D8" w:rsidR="00EA54A9">
        <w:instrText xml:space="preserve"> REF HabeascorpusandKane \h </w:instrText>
      </w:r>
      <w:r w:rsidRPr="006D64D8" w:rsidR="00A55D92">
        <w:instrText xml:space="preserve"> \* MERGEFORMAT </w:instrText>
      </w:r>
      <w:r w:rsidRPr="006D64D8" w:rsidR="00EA54A9">
        <w:fldChar w:fldCharType="separate"/>
      </w:r>
      <w:r w:rsidRPr="006D64D8" w:rsidR="006D64D8">
        <w:rPr>
          <w:rFonts w:eastAsiaTheme="majorEastAsia"/>
          <w:noProof/>
        </w:rPr>
        <w:t>106</w:t>
      </w:r>
      <w:r w:rsidRPr="006D64D8" w:rsidR="00EA54A9">
        <w:fldChar w:fldCharType="end"/>
      </w:r>
      <w:r w:rsidRPr="006D64D8" w:rsidR="00EA54A9">
        <w:t xml:space="preserve"> </w:t>
      </w:r>
      <w:r w:rsidRPr="006D64D8" w:rsidR="00780891">
        <w:t xml:space="preserve">above). </w:t>
      </w:r>
      <w:r w:rsidRPr="006D64D8" w:rsidR="00E55785">
        <w:t xml:space="preserve">The </w:t>
      </w:r>
      <w:r w:rsidRPr="006D64D8" w:rsidR="00EB0753">
        <w:t xml:space="preserve">lawfulness of deportation and detention orders </w:t>
      </w:r>
      <w:r w:rsidRPr="006D64D8" w:rsidR="00780891">
        <w:t xml:space="preserve">cannot be examined in </w:t>
      </w:r>
      <w:r w:rsidRPr="006D64D8" w:rsidR="00EB0753">
        <w:t>the context</w:t>
      </w:r>
      <w:r w:rsidRPr="006D64D8" w:rsidR="00780891">
        <w:t xml:space="preserve"> of a habeas corpus application</w:t>
      </w:r>
      <w:r w:rsidRPr="006D64D8" w:rsidR="00E55785">
        <w:t xml:space="preserve"> (</w:t>
      </w:r>
      <w:r w:rsidRPr="006D64D8" w:rsidR="00CA41F4">
        <w:t>ibid.</w:t>
      </w:r>
      <w:r w:rsidRPr="006D64D8" w:rsidR="00E55785">
        <w:t>)</w:t>
      </w:r>
      <w:r w:rsidRPr="006D64D8" w:rsidR="00780891">
        <w:t>.</w:t>
      </w:r>
    </w:p>
    <w:p w:rsidRPr="006D64D8" w:rsidR="009E4C49" w:rsidP="006D64D8" w:rsidRDefault="006D56FA">
      <w:pPr>
        <w:pStyle w:val="ECHRPara"/>
      </w:pPr>
      <w:r w:rsidRPr="006D64D8">
        <w:fldChar w:fldCharType="begin"/>
      </w:r>
      <w:r w:rsidRPr="006D64D8">
        <w:instrText xml:space="preserve"> SEQ level0 \*arabic </w:instrText>
      </w:r>
      <w:r w:rsidRPr="006D64D8">
        <w:fldChar w:fldCharType="separate"/>
      </w:r>
      <w:r w:rsidRPr="006D64D8" w:rsidR="006D64D8">
        <w:rPr>
          <w:noProof/>
        </w:rPr>
        <w:t>181</w:t>
      </w:r>
      <w:r w:rsidRPr="006D64D8">
        <w:fldChar w:fldCharType="end"/>
      </w:r>
      <w:r w:rsidRPr="006D64D8">
        <w:t>.  </w:t>
      </w:r>
      <w:r w:rsidRPr="006D64D8" w:rsidR="00E55785">
        <w:t>In the present case, although the applicant did not challenge the first decisions ordering his deportation and detention orders, he subsequently lodged a habeas corpus application</w:t>
      </w:r>
      <w:r w:rsidRPr="006D64D8" w:rsidR="00C713DE">
        <w:t>,</w:t>
      </w:r>
      <w:r w:rsidRPr="006D64D8" w:rsidR="00E55785">
        <w:t xml:space="preserve"> claiming that his detention </w:t>
      </w:r>
      <w:r w:rsidRPr="006D64D8">
        <w:t>was</w:t>
      </w:r>
      <w:r w:rsidRPr="006D64D8" w:rsidR="00E55785">
        <w:t xml:space="preserve"> unlawful </w:t>
      </w:r>
      <w:r w:rsidRPr="006D64D8">
        <w:t>by virtue of its</w:t>
      </w:r>
      <w:r w:rsidRPr="006D64D8" w:rsidR="00E55785">
        <w:t xml:space="preserve"> length. He was successful</w:t>
      </w:r>
      <w:r w:rsidRPr="006D64D8" w:rsidR="00C713DE">
        <w:t>,</w:t>
      </w:r>
      <w:r w:rsidRPr="006D64D8" w:rsidR="00E55785">
        <w:t xml:space="preserve"> </w:t>
      </w:r>
      <w:r w:rsidRPr="006D64D8">
        <w:t>and the Supreme Court ordered his immediate release. However</w:t>
      </w:r>
      <w:r w:rsidRPr="006D64D8" w:rsidR="00C713DE">
        <w:t>,</w:t>
      </w:r>
      <w:r w:rsidRPr="006D64D8">
        <w:t xml:space="preserve"> he was then </w:t>
      </w:r>
      <w:r w:rsidRPr="006D64D8" w:rsidR="004A0EE7">
        <w:t>rearrest</w:t>
      </w:r>
      <w:r w:rsidRPr="006D64D8">
        <w:t>ed a few minutes later</w:t>
      </w:r>
      <w:r w:rsidRPr="006D64D8" w:rsidR="00C713DE">
        <w:t>,</w:t>
      </w:r>
      <w:r w:rsidRPr="006D64D8">
        <w:t xml:space="preserve"> upon </w:t>
      </w:r>
      <w:r w:rsidRPr="006D64D8" w:rsidR="00C713DE">
        <w:t xml:space="preserve">his </w:t>
      </w:r>
      <w:r w:rsidRPr="006D64D8">
        <w:t>leaving the courtroom</w:t>
      </w:r>
      <w:r w:rsidRPr="006D64D8" w:rsidR="00C713DE">
        <w:t>,</w:t>
      </w:r>
      <w:r w:rsidRPr="006D64D8">
        <w:t xml:space="preserve"> on the basis of new detention and deportation orders issued against him on the same grounds as </w:t>
      </w:r>
      <w:r w:rsidRPr="006D64D8" w:rsidR="0043276D">
        <w:t xml:space="preserve">those cited in respect of </w:t>
      </w:r>
      <w:r w:rsidRPr="006D64D8">
        <w:t xml:space="preserve">the first orders. </w:t>
      </w:r>
      <w:r w:rsidRPr="006D64D8" w:rsidR="00E55785">
        <w:t>The applicant then lodged a recou</w:t>
      </w:r>
      <w:r w:rsidRPr="006D64D8">
        <w:t xml:space="preserve">rse against the lawfulness </w:t>
      </w:r>
      <w:r w:rsidRPr="006D64D8" w:rsidR="002D5D0B">
        <w:t xml:space="preserve">of </w:t>
      </w:r>
      <w:r w:rsidRPr="006D64D8" w:rsidR="00242949">
        <w:t>these orders.</w:t>
      </w:r>
      <w:r w:rsidRPr="006D64D8" w:rsidR="001A4B97">
        <w:t xml:space="preserve"> </w:t>
      </w:r>
      <w:r w:rsidRPr="006D64D8" w:rsidR="00C713DE">
        <w:t>Indeed, t</w:t>
      </w:r>
      <w:r w:rsidRPr="006D64D8" w:rsidR="001A4B97">
        <w:t xml:space="preserve">hat </w:t>
      </w:r>
      <w:r w:rsidRPr="006D64D8" w:rsidR="00891FAF">
        <w:t>was at the time</w:t>
      </w:r>
      <w:r w:rsidRPr="006D64D8" w:rsidR="001A4B97">
        <w:t xml:space="preserve"> the only remedy </w:t>
      </w:r>
      <w:r w:rsidRPr="006D64D8" w:rsidR="002D5D0B">
        <w:t xml:space="preserve">under domestic law </w:t>
      </w:r>
      <w:r w:rsidRPr="006D64D8" w:rsidR="001A4B97">
        <w:t>to challenge their lawfulness</w:t>
      </w:r>
      <w:r w:rsidRPr="006D64D8" w:rsidR="002D5D0B">
        <w:t>.</w:t>
      </w:r>
    </w:p>
    <w:p w:rsidRPr="006D64D8" w:rsidR="009E4C49" w:rsidP="006D64D8" w:rsidRDefault="00B75A52">
      <w:pPr>
        <w:pStyle w:val="ECHRPara"/>
      </w:pPr>
      <w:r w:rsidRPr="006D64D8">
        <w:fldChar w:fldCharType="begin"/>
      </w:r>
      <w:r w:rsidRPr="006D64D8">
        <w:instrText xml:space="preserve"> SEQ level0 \*arabic </w:instrText>
      </w:r>
      <w:r w:rsidRPr="006D64D8">
        <w:fldChar w:fldCharType="separate"/>
      </w:r>
      <w:r w:rsidRPr="006D64D8" w:rsidR="006D64D8">
        <w:rPr>
          <w:noProof/>
        </w:rPr>
        <w:t>182</w:t>
      </w:r>
      <w:r w:rsidRPr="006D64D8">
        <w:rPr>
          <w:noProof/>
        </w:rPr>
        <w:fldChar w:fldCharType="end"/>
      </w:r>
      <w:r w:rsidRPr="006D64D8" w:rsidR="006028AF">
        <w:t xml:space="preserve">.  The Court points out in this respect that its judgment in the case of </w:t>
      </w:r>
      <w:r w:rsidRPr="006D64D8" w:rsidR="006028AF">
        <w:rPr>
          <w:i/>
          <w:iCs/>
        </w:rPr>
        <w:t>M.A. v. Cyprus</w:t>
      </w:r>
      <w:r w:rsidRPr="006D64D8" w:rsidR="006028AF">
        <w:t xml:space="preserve"> (cited above), which found that recourse proceedings were ineffective for the purposes of Article 5 § 4 (§§ 164-170), was given on 23</w:t>
      </w:r>
      <w:r w:rsidRPr="006D64D8" w:rsidR="000B0350">
        <w:t> </w:t>
      </w:r>
      <w:r w:rsidRPr="006D64D8" w:rsidR="006028AF">
        <w:t xml:space="preserve">July 2013 – that is to say well after the circumstances of this case. Furthermore, no case-law has been submitted by the Government that at the relevant time (that is to say the time at which he was released and then rearrested), in a situation such as that faced by the applicant, a second application for a habeas corpus would have constituted an effective remedy. The habeas corpus applications in the case of </w:t>
      </w:r>
      <w:r w:rsidRPr="006D64D8" w:rsidR="006028AF">
        <w:rPr>
          <w:i/>
          <w:iCs/>
        </w:rPr>
        <w:t>Yuxian Wang</w:t>
      </w:r>
      <w:r w:rsidRPr="006D64D8" w:rsidR="006028AF">
        <w:t xml:space="preserve"> and </w:t>
      </w:r>
      <w:r w:rsidRPr="006D64D8" w:rsidR="006028AF">
        <w:rPr>
          <w:i/>
          <w:iCs/>
        </w:rPr>
        <w:t>Zoran Todorovic</w:t>
      </w:r>
      <w:r w:rsidRPr="006D64D8" w:rsidR="006028AF">
        <w:t xml:space="preserve"> were brought after the judgment in </w:t>
      </w:r>
      <w:r w:rsidRPr="006D64D8" w:rsidR="006028AF">
        <w:rPr>
          <w:i/>
          <w:iCs/>
        </w:rPr>
        <w:t xml:space="preserve">M.A </w:t>
      </w:r>
      <w:r w:rsidRPr="006D64D8" w:rsidR="006028AF">
        <w:t xml:space="preserve">(see paragraphs </w:t>
      </w:r>
      <w:r w:rsidRPr="006D64D8" w:rsidR="0001133F">
        <w:fldChar w:fldCharType="begin"/>
      </w:r>
      <w:r w:rsidRPr="006D64D8" w:rsidR="0001133F">
        <w:instrText xml:space="preserve"> REF YuxianWang \h </w:instrText>
      </w:r>
      <w:r w:rsidRPr="006D64D8" w:rsidR="0001133F">
        <w:fldChar w:fldCharType="separate"/>
      </w:r>
      <w:r w:rsidRPr="006D64D8" w:rsidR="006D64D8">
        <w:rPr>
          <w:noProof/>
        </w:rPr>
        <w:t>110</w:t>
      </w:r>
      <w:r w:rsidRPr="006D64D8" w:rsidR="0001133F">
        <w:fldChar w:fldCharType="end"/>
      </w:r>
      <w:r w:rsidRPr="006D64D8" w:rsidR="0001133F">
        <w:t>-</w:t>
      </w:r>
      <w:r w:rsidRPr="006D64D8" w:rsidR="0001133F">
        <w:fldChar w:fldCharType="begin"/>
      </w:r>
      <w:r w:rsidRPr="006D64D8" w:rsidR="0001133F">
        <w:instrText xml:space="preserve"> REF ZoranTodorovic2 \h </w:instrText>
      </w:r>
      <w:r w:rsidRPr="006D64D8" w:rsidR="0001133F">
        <w:fldChar w:fldCharType="separate"/>
      </w:r>
      <w:r w:rsidRPr="006D64D8" w:rsidR="006D64D8">
        <w:rPr>
          <w:noProof/>
        </w:rPr>
        <w:t>112</w:t>
      </w:r>
      <w:r w:rsidRPr="006D64D8" w:rsidR="0001133F">
        <w:fldChar w:fldCharType="end"/>
      </w:r>
      <w:r w:rsidRPr="006D64D8" w:rsidR="0001133F">
        <w:t xml:space="preserve"> </w:t>
      </w:r>
      <w:r w:rsidRPr="006D64D8" w:rsidR="006028AF">
        <w:t>above). The well-settled domestic case-law of the Supreme Court cited by the Government concerned the examination of the lawfulness of detention on the basis of length in the context of habeas corpus applications. This is confirmed by section 18</w:t>
      </w:r>
      <w:r w:rsidRPr="006D64D8" w:rsidR="006028AF">
        <w:rPr>
          <w:lang w:val="el-GR"/>
        </w:rPr>
        <w:t>ΠΣ</w:t>
      </w:r>
      <w:r w:rsidRPr="006D64D8" w:rsidR="006028AF">
        <w:t>T(5)(a) of the Aliens and Immigration Law. The applicant had actually already lodged such an application.</w:t>
      </w:r>
    </w:p>
    <w:p w:rsidRPr="006D64D8" w:rsidR="00D0015B"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183</w:t>
      </w:r>
      <w:r w:rsidRPr="006D64D8">
        <w:rPr>
          <w:noProof/>
        </w:rPr>
        <w:fldChar w:fldCharType="end"/>
      </w:r>
      <w:r w:rsidRPr="006D64D8" w:rsidR="00D0015B">
        <w:t>.  </w:t>
      </w:r>
      <w:r w:rsidRPr="006D64D8" w:rsidR="008B0374">
        <w:t>G</w:t>
      </w:r>
      <w:r w:rsidRPr="006D64D8" w:rsidR="00A22593">
        <w:t>iven the above</w:t>
      </w:r>
      <w:r w:rsidRPr="006D64D8" w:rsidR="0084719F">
        <w:t>,</w:t>
      </w:r>
      <w:r w:rsidRPr="006D64D8" w:rsidR="00A22593">
        <w:t xml:space="preserve"> </w:t>
      </w:r>
      <w:r w:rsidRPr="006D64D8" w:rsidR="00E104BF">
        <w:t xml:space="preserve">and </w:t>
      </w:r>
      <w:r w:rsidRPr="006D64D8" w:rsidR="00F820AA">
        <w:t>bearing in mind</w:t>
      </w:r>
      <w:r w:rsidRPr="006D64D8" w:rsidR="00E104BF">
        <w:t xml:space="preserve"> </w:t>
      </w:r>
      <w:r w:rsidRPr="006D64D8" w:rsidR="0084719F">
        <w:t xml:space="preserve">the </w:t>
      </w:r>
      <w:r w:rsidRPr="006D64D8" w:rsidR="00E104BF">
        <w:t>nature of the applicant</w:t>
      </w:r>
      <w:r w:rsidRPr="006D64D8" w:rsidR="006D64D8">
        <w:t>’</w:t>
      </w:r>
      <w:r w:rsidRPr="006D64D8" w:rsidR="00E104BF">
        <w:t xml:space="preserve">s complaints, </w:t>
      </w:r>
      <w:r w:rsidRPr="006D64D8" w:rsidR="003C4163">
        <w:t xml:space="preserve">the Court does not consider </w:t>
      </w:r>
      <w:r w:rsidRPr="006D64D8" w:rsidR="008B0374">
        <w:t>the applicant</w:t>
      </w:r>
      <w:r w:rsidRPr="006D64D8" w:rsidR="006D64D8">
        <w:t>’</w:t>
      </w:r>
      <w:r w:rsidRPr="006D64D8" w:rsidR="008B0374">
        <w:t>s choice of remedy unreasonable or that</w:t>
      </w:r>
      <w:r w:rsidRPr="006D64D8" w:rsidR="00E4565D">
        <w:t xml:space="preserve"> in the circumstances, in view of the fresh deportation and detention orders, that</w:t>
      </w:r>
      <w:r w:rsidRPr="006D64D8" w:rsidR="008B0374">
        <w:t xml:space="preserve"> the applicant chose the inappropriate remedy</w:t>
      </w:r>
      <w:r w:rsidRPr="006D64D8" w:rsidR="00E4565D">
        <w:t>.</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184</w:t>
      </w:r>
      <w:r w:rsidRPr="006D64D8">
        <w:rPr>
          <w:noProof/>
        </w:rPr>
        <w:fldChar w:fldCharType="end"/>
      </w:r>
      <w:r w:rsidRPr="006D64D8" w:rsidR="007C1207">
        <w:t>.  </w:t>
      </w:r>
      <w:r w:rsidRPr="006D64D8" w:rsidR="008C2279">
        <w:t>The Government</w:t>
      </w:r>
      <w:r w:rsidRPr="006D64D8" w:rsidR="006D64D8">
        <w:t>’</w:t>
      </w:r>
      <w:r w:rsidRPr="006D64D8" w:rsidR="008C2279">
        <w:t>s plea of non-exhaustion of domestic reme</w:t>
      </w:r>
      <w:r w:rsidRPr="006D64D8" w:rsidR="003525A7">
        <w:t>dies must therefore be rejected.</w:t>
      </w:r>
    </w:p>
    <w:p w:rsidRPr="006D64D8" w:rsidR="009E4C49" w:rsidP="006D64D8" w:rsidRDefault="007A698A">
      <w:pPr>
        <w:pStyle w:val="ECHRHeading3"/>
      </w:pPr>
      <w:r w:rsidRPr="006D64D8">
        <w:t>2.  Otherwise as to admissibility</w:t>
      </w:r>
    </w:p>
    <w:p w:rsidRPr="006D64D8" w:rsidR="005B051D" w:rsidP="006D64D8" w:rsidRDefault="005B051D">
      <w:pPr>
        <w:pStyle w:val="ECHRPara"/>
      </w:pPr>
      <w:r w:rsidRPr="006D64D8">
        <w:fldChar w:fldCharType="begin"/>
      </w:r>
      <w:r w:rsidRPr="006D64D8">
        <w:instrText xml:space="preserve"> SEQ level0 \*arabic </w:instrText>
      </w:r>
      <w:r w:rsidRPr="006D64D8">
        <w:fldChar w:fldCharType="separate"/>
      </w:r>
      <w:r w:rsidRPr="006D64D8" w:rsidR="006D64D8">
        <w:rPr>
          <w:noProof/>
        </w:rPr>
        <w:t>185</w:t>
      </w:r>
      <w:r w:rsidRPr="006D64D8">
        <w:fldChar w:fldCharType="end"/>
      </w:r>
      <w:r w:rsidRPr="006D64D8">
        <w:t>.  </w:t>
      </w:r>
      <w:r w:rsidRPr="006D64D8" w:rsidR="002664D7">
        <w:t>The Court observe</w:t>
      </w:r>
      <w:r w:rsidRPr="006D64D8" w:rsidR="00EA54A9">
        <w:t xml:space="preserve">s </w:t>
      </w:r>
      <w:r w:rsidRPr="006D64D8" w:rsidR="002664D7">
        <w:t>that the Supreme Court in its judgment</w:t>
      </w:r>
      <w:r w:rsidRPr="006D64D8" w:rsidR="007D672B">
        <w:t xml:space="preserve"> of </w:t>
      </w:r>
      <w:r w:rsidRPr="006D64D8" w:rsidR="00EA54A9">
        <w:t>22 </w:t>
      </w:r>
      <w:r w:rsidRPr="006D64D8" w:rsidR="007D672B">
        <w:t>December 2011 held that the applicant</w:t>
      </w:r>
      <w:r w:rsidRPr="006D64D8" w:rsidR="006D64D8">
        <w:t>’</w:t>
      </w:r>
      <w:r w:rsidRPr="006D64D8" w:rsidR="007D672B">
        <w:t xml:space="preserve">s detention after 4 October 2011 had been unlawful (see paragraphs </w:t>
      </w:r>
      <w:r w:rsidRPr="006D64D8" w:rsidR="007D672B">
        <w:fldChar w:fldCharType="begin"/>
      </w:r>
      <w:r w:rsidRPr="006D64D8" w:rsidR="007D672B">
        <w:instrText xml:space="preserve"> REF habeascorpuspreliminary \h </w:instrText>
      </w:r>
      <w:r w:rsidRPr="006D64D8">
        <w:instrText xml:space="preserve"> \* MERGEFORMAT </w:instrText>
      </w:r>
      <w:r w:rsidRPr="006D64D8" w:rsidR="007D672B">
        <w:fldChar w:fldCharType="separate"/>
      </w:r>
      <w:r w:rsidRPr="006D64D8" w:rsidR="006D64D8">
        <w:rPr>
          <w:noProof/>
        </w:rPr>
        <w:t>29</w:t>
      </w:r>
      <w:r w:rsidRPr="006D64D8" w:rsidR="007D672B">
        <w:fldChar w:fldCharType="end"/>
      </w:r>
      <w:r w:rsidRPr="006D64D8" w:rsidR="007D672B">
        <w:t xml:space="preserve">- </w:t>
      </w:r>
      <w:r w:rsidRPr="006D64D8" w:rsidR="007D672B">
        <w:fldChar w:fldCharType="begin"/>
      </w:r>
      <w:r w:rsidRPr="006D64D8" w:rsidR="007D672B">
        <w:instrText xml:space="preserve"> REF habeascorpussubstance \h </w:instrText>
      </w:r>
      <w:r w:rsidRPr="006D64D8">
        <w:instrText xml:space="preserve"> \* MERGEFORMAT </w:instrText>
      </w:r>
      <w:r w:rsidRPr="006D64D8" w:rsidR="007D672B">
        <w:fldChar w:fldCharType="separate"/>
      </w:r>
      <w:r w:rsidRPr="006D64D8" w:rsidR="006D64D8">
        <w:rPr>
          <w:noProof/>
        </w:rPr>
        <w:t>30</w:t>
      </w:r>
      <w:r w:rsidRPr="006D64D8" w:rsidR="007D672B">
        <w:fldChar w:fldCharType="end"/>
      </w:r>
      <w:r w:rsidRPr="006D64D8" w:rsidR="007D672B">
        <w:t xml:space="preserve"> above) and ordered his immediate release. </w:t>
      </w:r>
      <w:r w:rsidRPr="006D64D8" w:rsidR="00EA54A9">
        <w:t>This was indeed an acknowledgement of the violation of the applicant</w:t>
      </w:r>
      <w:r w:rsidRPr="006D64D8" w:rsidR="006D64D8">
        <w:t>’</w:t>
      </w:r>
      <w:r w:rsidRPr="006D64D8" w:rsidR="00EA54A9">
        <w:t xml:space="preserve">s rights under Article 5 of the Convention in respect of part of his detention from 4 October </w:t>
      </w:r>
      <w:r w:rsidRPr="006D64D8" w:rsidR="0084719F">
        <w:t xml:space="preserve">until </w:t>
      </w:r>
      <w:r w:rsidRPr="006D64D8" w:rsidR="00EA54A9">
        <w:t xml:space="preserve">22 December 2011. However, </w:t>
      </w:r>
      <w:r w:rsidRPr="006D64D8" w:rsidR="00A55D92">
        <w:t>as noted above, within minutes of this ruling</w:t>
      </w:r>
      <w:r w:rsidRPr="006D64D8" w:rsidR="0053787E">
        <w:t xml:space="preserve"> and the </w:t>
      </w:r>
      <w:r w:rsidRPr="006D64D8" w:rsidR="0084719F">
        <w:t>applicant</w:t>
      </w:r>
      <w:r w:rsidRPr="006D64D8" w:rsidR="006D64D8">
        <w:t>’</w:t>
      </w:r>
      <w:r w:rsidRPr="006D64D8" w:rsidR="0084719F">
        <w:t xml:space="preserve">s </w:t>
      </w:r>
      <w:r w:rsidRPr="006D64D8" w:rsidR="0053787E">
        <w:t>release</w:t>
      </w:r>
      <w:r w:rsidRPr="006D64D8" w:rsidR="00A55D92">
        <w:t xml:space="preserve">, he was </w:t>
      </w:r>
      <w:r w:rsidRPr="006D64D8" w:rsidR="004A0EE7">
        <w:t>rearrest</w:t>
      </w:r>
      <w:r w:rsidRPr="006D64D8" w:rsidR="00A55D92">
        <w:t xml:space="preserve">ed and </w:t>
      </w:r>
      <w:r w:rsidRPr="006D64D8" w:rsidR="0084719F">
        <w:t xml:space="preserve">again </w:t>
      </w:r>
      <w:r w:rsidRPr="006D64D8" w:rsidR="00A55D92">
        <w:t xml:space="preserve">placed in immigration detention on the same grounds as </w:t>
      </w:r>
      <w:r w:rsidRPr="006D64D8" w:rsidR="0043276D">
        <w:t xml:space="preserve">those cited in respect of </w:t>
      </w:r>
      <w:r w:rsidRPr="006D64D8" w:rsidR="00A55D92">
        <w:t>his initial detentio</w:t>
      </w:r>
      <w:r w:rsidRPr="006D64D8" w:rsidR="00020AF7">
        <w:t xml:space="preserve">n. </w:t>
      </w:r>
      <w:r w:rsidRPr="006D64D8" w:rsidR="00BA1A0A">
        <w:t>Moreover</w:t>
      </w:r>
      <w:r w:rsidRPr="006D64D8">
        <w:t>, in the absence of redress for the violation of his rights, the applicant</w:t>
      </w:r>
      <w:r w:rsidRPr="006D64D8" w:rsidR="006D64D8">
        <w:t>’</w:t>
      </w:r>
      <w:r w:rsidRPr="006D64D8">
        <w:t xml:space="preserve">s victim status for the purposes of Article 34 </w:t>
      </w:r>
      <w:r w:rsidRPr="006D64D8" w:rsidR="00540F36">
        <w:t xml:space="preserve">§ 1 </w:t>
      </w:r>
      <w:r w:rsidRPr="006D64D8">
        <w:t>of the Convention</w:t>
      </w:r>
      <w:r w:rsidRPr="006D64D8" w:rsidR="00540F36">
        <w:t xml:space="preserve"> in respect of this part of his detention is not affected and the applicant may still claim to </w:t>
      </w:r>
      <w:r w:rsidRPr="006D64D8">
        <w:t xml:space="preserve">be a victim within the meaning of Article </w:t>
      </w:r>
      <w:r w:rsidRPr="006D64D8" w:rsidR="00540F36">
        <w:t xml:space="preserve">34 § 1 </w:t>
      </w:r>
      <w:r w:rsidRPr="006D64D8">
        <w:t xml:space="preserve">of the Convention </w:t>
      </w:r>
      <w:r w:rsidRPr="006D64D8" w:rsidR="00540F36">
        <w:t>in respect</w:t>
      </w:r>
      <w:r w:rsidRPr="006D64D8" w:rsidR="00787877">
        <w:t xml:space="preserve"> of the whole of his detention (for </w:t>
      </w:r>
      <w:r w:rsidRPr="006D64D8" w:rsidR="006D6F49">
        <w:t xml:space="preserve">the </w:t>
      </w:r>
      <w:r w:rsidRPr="006D64D8" w:rsidR="00787877">
        <w:t xml:space="preserve">general principles </w:t>
      </w:r>
      <w:r w:rsidRPr="006D64D8" w:rsidR="006D6F49">
        <w:t xml:space="preserve">regarding </w:t>
      </w:r>
      <w:r w:rsidRPr="006D64D8" w:rsidR="00787877">
        <w:t xml:space="preserve">victim status, see, </w:t>
      </w:r>
      <w:r w:rsidRPr="006D64D8" w:rsidR="00787877">
        <w:rPr>
          <w:i/>
        </w:rPr>
        <w:t>inter alia</w:t>
      </w:r>
      <w:r w:rsidRPr="006D64D8" w:rsidR="00787877">
        <w:t xml:space="preserve">, </w:t>
      </w:r>
      <w:r w:rsidRPr="006D64D8" w:rsidR="00787877">
        <w:rPr>
          <w:i/>
        </w:rPr>
        <w:t>Scordino v. Italy</w:t>
      </w:r>
      <w:r w:rsidRPr="006D64D8" w:rsidR="00787877">
        <w:t xml:space="preserve"> (no. 1) [GC], no. 36813/97, §§ 178-180, ECHR 2006-V).</w:t>
      </w:r>
    </w:p>
    <w:p w:rsidRPr="006D64D8" w:rsidR="00F820AA" w:rsidP="006D64D8" w:rsidRDefault="00F820AA">
      <w:pPr>
        <w:pStyle w:val="ECHRPara"/>
      </w:pPr>
      <w:r w:rsidRPr="006D64D8">
        <w:fldChar w:fldCharType="begin"/>
      </w:r>
      <w:r w:rsidRPr="006D64D8">
        <w:instrText xml:space="preserve"> SEQ level0 \*arabic </w:instrText>
      </w:r>
      <w:r w:rsidRPr="006D64D8">
        <w:fldChar w:fldCharType="separate"/>
      </w:r>
      <w:r w:rsidRPr="006D64D8" w:rsidR="006D64D8">
        <w:rPr>
          <w:noProof/>
        </w:rPr>
        <w:t>186</w:t>
      </w:r>
      <w:r w:rsidRPr="006D64D8">
        <w:fldChar w:fldCharType="end"/>
      </w:r>
      <w:r w:rsidRPr="006D64D8">
        <w:t xml:space="preserve">.  Furthermore, the Court notes that </w:t>
      </w:r>
      <w:r w:rsidRPr="006D64D8" w:rsidR="00BA1A0A">
        <w:t>despite the</w:t>
      </w:r>
      <w:r w:rsidRPr="006D64D8">
        <w:t xml:space="preserve"> immediate release order </w:t>
      </w:r>
      <w:r w:rsidRPr="006D64D8" w:rsidR="006D6F49">
        <w:t xml:space="preserve">issued </w:t>
      </w:r>
      <w:r w:rsidRPr="006D64D8">
        <w:t>by the Supreme Court on 22 December 2011 (see</w:t>
      </w:r>
      <w:r w:rsidRPr="006D64D8">
        <w:rPr>
          <w:i/>
        </w:rPr>
        <w:t>, mutatis mutandis</w:t>
      </w:r>
      <w:r w:rsidRPr="006D64D8">
        <w:t xml:space="preserve">, </w:t>
      </w:r>
      <w:r w:rsidRPr="006D64D8">
        <w:rPr>
          <w:i/>
        </w:rPr>
        <w:t>Feldman v. Ukraine</w:t>
      </w:r>
      <w:r w:rsidRPr="006D64D8">
        <w:t>, nos. 76556/01 and 38779/04</w:t>
      </w:r>
      <w:r w:rsidRPr="006D64D8">
        <w:rPr>
          <w:snapToGrid w:val="0"/>
        </w:rPr>
        <w:t xml:space="preserve">, § 84, </w:t>
      </w:r>
      <w:r w:rsidRPr="006D64D8">
        <w:t>8</w:t>
      </w:r>
      <w:r w:rsidRPr="006D64D8">
        <w:rPr>
          <w:snapToGrid w:val="0"/>
        </w:rPr>
        <w:t> April 2010)</w:t>
      </w:r>
      <w:r w:rsidRPr="006D64D8">
        <w:t xml:space="preserve">, it is evident that the applicant </w:t>
      </w:r>
      <w:r w:rsidRPr="006D64D8" w:rsidR="006D6F49">
        <w:t xml:space="preserve">was </w:t>
      </w:r>
      <w:r w:rsidRPr="006D64D8">
        <w:t xml:space="preserve">not </w:t>
      </w:r>
      <w:r w:rsidRPr="006D64D8" w:rsidR="00EA2983">
        <w:t>in reality</w:t>
      </w:r>
      <w:r w:rsidRPr="006D64D8">
        <w:t xml:space="preserve"> able to regain his liberty on the date</w:t>
      </w:r>
      <w:r w:rsidRPr="006D64D8" w:rsidR="00EA2983">
        <w:t xml:space="preserve"> as</w:t>
      </w:r>
      <w:r w:rsidRPr="006D64D8">
        <w:t xml:space="preserve"> he was released but </w:t>
      </w:r>
      <w:r w:rsidRPr="006D64D8" w:rsidR="004A0EE7">
        <w:t>rearrest</w:t>
      </w:r>
      <w:r w:rsidRPr="006D64D8">
        <w:t xml:space="preserve">ed by the authorities within a few minutes upon </w:t>
      </w:r>
      <w:r w:rsidRPr="006D64D8" w:rsidR="006D6F49">
        <w:t xml:space="preserve">his </w:t>
      </w:r>
      <w:r w:rsidRPr="006D64D8">
        <w:t xml:space="preserve">leaving the courtroom on the basis of new detention and deportation orders issued against him on the same grounds as </w:t>
      </w:r>
      <w:r w:rsidRPr="006D64D8" w:rsidR="0043276D">
        <w:t xml:space="preserve">those cited in respect of </w:t>
      </w:r>
      <w:r w:rsidRPr="006D64D8">
        <w:t>the first orders</w:t>
      </w:r>
      <w:r w:rsidRPr="006D64D8" w:rsidR="00EA2983">
        <w:t>. As</w:t>
      </w:r>
      <w:r w:rsidRPr="006D64D8" w:rsidR="00BA1A0A">
        <w:t xml:space="preserve"> acknowledged </w:t>
      </w:r>
      <w:r w:rsidRPr="006D64D8" w:rsidR="00EA2983">
        <w:t>by the Government</w:t>
      </w:r>
      <w:r w:rsidRPr="006D64D8" w:rsidR="006D6F49">
        <w:t xml:space="preserve">, those orders were issued </w:t>
      </w:r>
      <w:r w:rsidRPr="006D64D8" w:rsidR="00BA1A0A">
        <w:t>on the basis of the Minister</w:t>
      </w:r>
      <w:r w:rsidRPr="006D64D8" w:rsidR="006D64D8">
        <w:t>’</w:t>
      </w:r>
      <w:r w:rsidRPr="006D64D8" w:rsidR="00BA1A0A">
        <w:t>s decision of 29</w:t>
      </w:r>
      <w:r w:rsidRPr="006D64D8" w:rsidR="002D63E3">
        <w:t> </w:t>
      </w:r>
      <w:r w:rsidRPr="006D64D8" w:rsidR="00BA1A0A">
        <w:t xml:space="preserve">November 2011 </w:t>
      </w:r>
      <w:r w:rsidRPr="006D64D8" w:rsidR="002025A9">
        <w:t>which had extended</w:t>
      </w:r>
      <w:r w:rsidRPr="006D64D8" w:rsidR="00B05AC3">
        <w:t xml:space="preserve"> the applicant</w:t>
      </w:r>
      <w:r w:rsidRPr="006D64D8" w:rsidR="006D64D8">
        <w:t>’</w:t>
      </w:r>
      <w:r w:rsidRPr="006D64D8" w:rsidR="00B05AC3">
        <w:t>s detention</w:t>
      </w:r>
      <w:r w:rsidRPr="006D64D8" w:rsidR="00BA1A0A">
        <w:t xml:space="preserve"> </w:t>
      </w:r>
      <w:r w:rsidRPr="006D64D8" w:rsidR="002025A9">
        <w:t>retroactively</w:t>
      </w:r>
      <w:r w:rsidRPr="006D64D8" w:rsidR="00B05AC3">
        <w:t xml:space="preserve"> for up to eighteen months</w:t>
      </w:r>
      <w:r w:rsidRPr="006D64D8">
        <w:t xml:space="preserve"> (see paragraphs </w:t>
      </w:r>
      <w:r w:rsidRPr="006D64D8">
        <w:fldChar w:fldCharType="begin"/>
      </w:r>
      <w:r w:rsidRPr="006D64D8">
        <w:instrText xml:space="preserve"> REF firstdeportationanddetentionorders \h  \* MERGEFORMAT </w:instrText>
      </w:r>
      <w:r w:rsidRPr="006D64D8">
        <w:fldChar w:fldCharType="separate"/>
      </w:r>
      <w:r w:rsidRPr="006D64D8" w:rsidR="006D64D8">
        <w:rPr>
          <w:noProof/>
        </w:rPr>
        <w:t>13</w:t>
      </w:r>
      <w:r w:rsidRPr="006D64D8">
        <w:fldChar w:fldCharType="end"/>
      </w:r>
      <w:r w:rsidRPr="006D64D8" w:rsidR="002D63E3">
        <w:t xml:space="preserve">, </w:t>
      </w:r>
      <w:r w:rsidRPr="006D64D8" w:rsidR="002D63E3">
        <w:fldChar w:fldCharType="begin"/>
      </w:r>
      <w:r w:rsidRPr="006D64D8" w:rsidR="002D63E3">
        <w:instrText xml:space="preserve"> REF Extensionofdetentionto18months \h  \* MERGEFORMAT </w:instrText>
      </w:r>
      <w:r w:rsidRPr="006D64D8" w:rsidR="002D63E3">
        <w:fldChar w:fldCharType="separate"/>
      </w:r>
      <w:r w:rsidRPr="006D64D8" w:rsidR="006D64D8">
        <w:rPr>
          <w:noProof/>
        </w:rPr>
        <w:t>28</w:t>
      </w:r>
      <w:r w:rsidRPr="006D64D8" w:rsidR="002D63E3">
        <w:fldChar w:fldCharType="end"/>
      </w:r>
      <w:r w:rsidRPr="006D64D8" w:rsidR="00B05AC3">
        <w:t xml:space="preserve">, </w:t>
      </w:r>
      <w:r w:rsidRPr="006D64D8">
        <w:fldChar w:fldCharType="begin"/>
      </w:r>
      <w:r w:rsidRPr="006D64D8">
        <w:instrText xml:space="preserve"> REF newarrest \h </w:instrText>
      </w:r>
      <w:r w:rsidRPr="006D64D8" w:rsidR="00406B3A">
        <w:instrText xml:space="preserve"> \* MERGEFORMAT </w:instrText>
      </w:r>
      <w:r w:rsidRPr="006D64D8">
        <w:fldChar w:fldCharType="separate"/>
      </w:r>
      <w:r w:rsidRPr="006D64D8" w:rsidR="006D64D8">
        <w:rPr>
          <w:noProof/>
        </w:rPr>
        <w:t>32</w:t>
      </w:r>
      <w:r w:rsidRPr="006D64D8">
        <w:fldChar w:fldCharType="end"/>
      </w:r>
      <w:r w:rsidRPr="006D64D8">
        <w:t>-</w:t>
      </w:r>
      <w:r w:rsidRPr="006D64D8">
        <w:fldChar w:fldCharType="begin"/>
      </w:r>
      <w:r w:rsidRPr="006D64D8">
        <w:instrText xml:space="preserve"> REF neworders \h </w:instrText>
      </w:r>
      <w:r w:rsidRPr="006D64D8" w:rsidR="00406B3A">
        <w:instrText xml:space="preserve"> \* MERGEFORMAT </w:instrText>
      </w:r>
      <w:r w:rsidRPr="006D64D8">
        <w:fldChar w:fldCharType="separate"/>
      </w:r>
      <w:r w:rsidRPr="006D64D8" w:rsidR="006D64D8">
        <w:rPr>
          <w:noProof/>
        </w:rPr>
        <w:t>33</w:t>
      </w:r>
      <w:r w:rsidRPr="006D64D8">
        <w:fldChar w:fldCharType="end"/>
      </w:r>
      <w:r w:rsidRPr="006D64D8" w:rsidR="00477A83">
        <w:t xml:space="preserve"> and</w:t>
      </w:r>
      <w:r w:rsidRPr="006D64D8" w:rsidR="00B05AC3">
        <w:t xml:space="preserve"> </w:t>
      </w:r>
      <w:r w:rsidRPr="006D64D8" w:rsidR="00B05AC3">
        <w:fldChar w:fldCharType="begin"/>
      </w:r>
      <w:r w:rsidRPr="006D64D8" w:rsidR="00B05AC3">
        <w:instrText xml:space="preserve"> REF section18extension12months \h </w:instrText>
      </w:r>
      <w:r w:rsidRPr="006D64D8" w:rsidR="00477A83">
        <w:instrText xml:space="preserve"> \* MERGEFORMAT </w:instrText>
      </w:r>
      <w:r w:rsidRPr="006D64D8" w:rsidR="00B05AC3">
        <w:fldChar w:fldCharType="separate"/>
      </w:r>
      <w:r w:rsidRPr="006D64D8" w:rsidR="006D64D8">
        <w:rPr>
          <w:noProof/>
        </w:rPr>
        <w:t>101</w:t>
      </w:r>
      <w:r w:rsidRPr="006D64D8" w:rsidR="00B05AC3">
        <w:fldChar w:fldCharType="end"/>
      </w:r>
      <w:r w:rsidRPr="006D64D8" w:rsidR="00BA1A0A">
        <w:t xml:space="preserve"> </w:t>
      </w:r>
      <w:r w:rsidRPr="006D64D8" w:rsidR="00477A83">
        <w:t xml:space="preserve">above </w:t>
      </w:r>
      <w:r w:rsidRPr="006D64D8" w:rsidR="00020AF7">
        <w:t>and</w:t>
      </w:r>
      <w:r w:rsidRPr="006D64D8" w:rsidR="00477A83">
        <w:t xml:space="preserve"> paragraph </w:t>
      </w:r>
      <w:r w:rsidRPr="006D64D8" w:rsidR="00477A83">
        <w:fldChar w:fldCharType="begin"/>
      </w:r>
      <w:r w:rsidRPr="006D64D8" w:rsidR="00477A83">
        <w:instrText xml:space="preserve"> REF Governmentsadmission \h </w:instrText>
      </w:r>
      <w:r w:rsidRPr="006D64D8" w:rsidR="00477A83">
        <w:fldChar w:fldCharType="separate"/>
      </w:r>
      <w:r w:rsidRPr="006D64D8" w:rsidR="006D64D8">
        <w:rPr>
          <w:noProof/>
        </w:rPr>
        <w:t>199</w:t>
      </w:r>
      <w:r w:rsidRPr="006D64D8" w:rsidR="00477A83">
        <w:fldChar w:fldCharType="end"/>
      </w:r>
      <w:r w:rsidRPr="006D64D8" w:rsidR="00477A83">
        <w:t xml:space="preserve"> below</w:t>
      </w:r>
      <w:r w:rsidRPr="006D64D8">
        <w:t>).</w:t>
      </w:r>
      <w:r w:rsidRPr="006D64D8" w:rsidR="001144A6">
        <w:t xml:space="preserve"> </w:t>
      </w:r>
      <w:r w:rsidRPr="006D64D8" w:rsidR="002D63E3">
        <w:t>It is clear from the Government</w:t>
      </w:r>
      <w:r w:rsidRPr="006D64D8" w:rsidR="006D64D8">
        <w:t>’</w:t>
      </w:r>
      <w:r w:rsidRPr="006D64D8" w:rsidR="002D63E3">
        <w:t>s submissions but also from the facts of the case, that the</w:t>
      </w:r>
      <w:r w:rsidRPr="006D64D8" w:rsidR="002025A9">
        <w:t xml:space="preserve"> applicant</w:t>
      </w:r>
      <w:r w:rsidRPr="006D64D8" w:rsidR="006D64D8">
        <w:t>’</w:t>
      </w:r>
      <w:r w:rsidRPr="006D64D8" w:rsidR="002025A9">
        <w:t>s</w:t>
      </w:r>
      <w:r w:rsidRPr="006D64D8" w:rsidR="001144A6">
        <w:t xml:space="preserve"> detention </w:t>
      </w:r>
      <w:r w:rsidRPr="006D64D8" w:rsidR="002025A9">
        <w:t>on these</w:t>
      </w:r>
      <w:r w:rsidRPr="006D64D8" w:rsidR="002D63E3">
        <w:t xml:space="preserve"> new</w:t>
      </w:r>
      <w:r w:rsidRPr="006D64D8" w:rsidR="002025A9">
        <w:t xml:space="preserve"> orders </w:t>
      </w:r>
      <w:r w:rsidRPr="006D64D8" w:rsidR="002D63E3">
        <w:t>was not a new period of detention but</w:t>
      </w:r>
      <w:r w:rsidRPr="006D64D8" w:rsidR="002025A9">
        <w:t xml:space="preserve"> an extension of his initial </w:t>
      </w:r>
      <w:r w:rsidRPr="006D64D8" w:rsidR="003D4C49">
        <w:t xml:space="preserve">six-month </w:t>
      </w:r>
      <w:r w:rsidRPr="006D64D8" w:rsidR="002025A9">
        <w:t>detention</w:t>
      </w:r>
      <w:r w:rsidRPr="006D64D8" w:rsidR="00B05AC3">
        <w:t>.</w:t>
      </w:r>
      <w:r w:rsidRPr="006D64D8" w:rsidR="002D63E3">
        <w:t xml:space="preserve"> Indeed, following the expiry of th</w:t>
      </w:r>
      <w:r w:rsidRPr="006D64D8" w:rsidR="00B05AC3">
        <w:t>e eighteen months</w:t>
      </w:r>
      <w:r w:rsidRPr="006D64D8" w:rsidR="002D63E3">
        <w:t xml:space="preserve">, the applicant was released (see paragraph </w:t>
      </w:r>
      <w:r w:rsidRPr="006D64D8" w:rsidR="002D63E3">
        <w:fldChar w:fldCharType="begin"/>
      </w:r>
      <w:r w:rsidRPr="006D64D8" w:rsidR="002D63E3">
        <w:instrText xml:space="preserve"> REF release18months \h  \* MERGEFORMAT </w:instrText>
      </w:r>
      <w:r w:rsidRPr="006D64D8" w:rsidR="002D63E3">
        <w:fldChar w:fldCharType="separate"/>
      </w:r>
      <w:r w:rsidRPr="006D64D8" w:rsidR="006D64D8">
        <w:rPr>
          <w:rFonts w:asciiTheme="majorHAnsi" w:hAnsiTheme="majorHAnsi" w:cstheme="majorHAnsi"/>
          <w:noProof/>
        </w:rPr>
        <w:t>51</w:t>
      </w:r>
      <w:r w:rsidRPr="006D64D8" w:rsidR="002D63E3">
        <w:fldChar w:fldCharType="end"/>
      </w:r>
      <w:r w:rsidRPr="006D64D8" w:rsidR="002D63E3">
        <w:t xml:space="preserve"> above)</w:t>
      </w:r>
      <w:r w:rsidRPr="006D64D8" w:rsidR="002025A9">
        <w:t xml:space="preserve">. </w:t>
      </w:r>
      <w:r w:rsidRPr="006D64D8" w:rsidR="006D6F49">
        <w:rPr>
          <w:rFonts w:eastAsiaTheme="majorEastAsia"/>
        </w:rPr>
        <w:t xml:space="preserve">Given </w:t>
      </w:r>
      <w:r w:rsidRPr="006D64D8" w:rsidR="00BA1A0A">
        <w:rPr>
          <w:rFonts w:eastAsiaTheme="majorEastAsia"/>
        </w:rPr>
        <w:t>these circumstances, the Court finds</w:t>
      </w:r>
      <w:r w:rsidRPr="006D64D8">
        <w:rPr>
          <w:rFonts w:eastAsiaTheme="majorEastAsia"/>
        </w:rPr>
        <w:t xml:space="preserve"> that the applicant</w:t>
      </w:r>
      <w:r w:rsidRPr="006D64D8" w:rsidR="006D64D8">
        <w:rPr>
          <w:rFonts w:eastAsiaTheme="majorEastAsia"/>
        </w:rPr>
        <w:t>’</w:t>
      </w:r>
      <w:r w:rsidRPr="006D64D8">
        <w:rPr>
          <w:rFonts w:eastAsiaTheme="majorEastAsia"/>
        </w:rPr>
        <w:t xml:space="preserve">s detention both prior </w:t>
      </w:r>
      <w:r w:rsidRPr="006D64D8" w:rsidR="006D6F49">
        <w:rPr>
          <w:rFonts w:eastAsiaTheme="majorEastAsia"/>
        </w:rPr>
        <w:t xml:space="preserve">to </w:t>
      </w:r>
      <w:r w:rsidRPr="006D64D8">
        <w:rPr>
          <w:rFonts w:eastAsiaTheme="majorEastAsia"/>
        </w:rPr>
        <w:t xml:space="preserve">and after </w:t>
      </w:r>
      <w:r w:rsidRPr="006D64D8" w:rsidR="00BA1A0A">
        <w:rPr>
          <w:rFonts w:eastAsiaTheme="majorEastAsia"/>
        </w:rPr>
        <w:t>22</w:t>
      </w:r>
      <w:r w:rsidRPr="006D64D8" w:rsidR="00477A83">
        <w:rPr>
          <w:rFonts w:eastAsiaTheme="majorEastAsia"/>
        </w:rPr>
        <w:t> </w:t>
      </w:r>
      <w:r w:rsidRPr="006D64D8" w:rsidR="00BA1A0A">
        <w:rPr>
          <w:rFonts w:eastAsiaTheme="majorEastAsia"/>
        </w:rPr>
        <w:t xml:space="preserve">December 2011 was in reality uninterrupted and that for this reason, no issue of </w:t>
      </w:r>
      <w:r w:rsidRPr="006D64D8" w:rsidR="00EA2983">
        <w:rPr>
          <w:rFonts w:eastAsiaTheme="majorEastAsia"/>
        </w:rPr>
        <w:t xml:space="preserve">compliance with the six-month time-limit arises </w:t>
      </w:r>
      <w:r w:rsidRPr="006D64D8" w:rsidR="00BA1A0A">
        <w:rPr>
          <w:rFonts w:eastAsiaTheme="majorEastAsia"/>
        </w:rPr>
        <w:t>in relation to his detention</w:t>
      </w:r>
      <w:r w:rsidRPr="006D64D8" w:rsidR="00EA2983">
        <w:rPr>
          <w:rFonts w:eastAsiaTheme="majorEastAsia"/>
        </w:rPr>
        <w:t xml:space="preserve"> </w:t>
      </w:r>
      <w:r w:rsidRPr="006D64D8" w:rsidR="006D6F49">
        <w:rPr>
          <w:rFonts w:eastAsiaTheme="majorEastAsia"/>
        </w:rPr>
        <w:t>until</w:t>
      </w:r>
      <w:r w:rsidRPr="006D64D8" w:rsidR="00EA2983">
        <w:rPr>
          <w:rFonts w:eastAsiaTheme="majorEastAsia"/>
        </w:rPr>
        <w:t xml:space="preserve"> that date.</w:t>
      </w:r>
    </w:p>
    <w:p w:rsidRPr="006D64D8" w:rsidR="007A698A" w:rsidP="006D64D8" w:rsidRDefault="007A698A">
      <w:pPr>
        <w:pStyle w:val="ECHRPara"/>
      </w:pPr>
      <w:r w:rsidRPr="006D64D8">
        <w:fldChar w:fldCharType="begin"/>
      </w:r>
      <w:r w:rsidRPr="006D64D8">
        <w:instrText xml:space="preserve"> SEQ level0 \*arabic </w:instrText>
      </w:r>
      <w:r w:rsidRPr="006D64D8">
        <w:fldChar w:fldCharType="separate"/>
      </w:r>
      <w:r w:rsidRPr="006D64D8" w:rsidR="006D64D8">
        <w:rPr>
          <w:noProof/>
        </w:rPr>
        <w:t>187</w:t>
      </w:r>
      <w:r w:rsidRPr="006D64D8">
        <w:fldChar w:fldCharType="end"/>
      </w:r>
      <w:r w:rsidRPr="006D64D8">
        <w:t>.  </w:t>
      </w:r>
      <w:r w:rsidRPr="006D64D8" w:rsidR="00EA2983">
        <w:t>Lastly, t</w:t>
      </w:r>
      <w:r w:rsidRPr="006D64D8">
        <w:t xml:space="preserve">he Court </w:t>
      </w:r>
      <w:r w:rsidRPr="006D64D8" w:rsidR="00EA2983">
        <w:t>finds</w:t>
      </w:r>
      <w:r w:rsidRPr="006D64D8">
        <w:t xml:space="preserve"> that th</w:t>
      </w:r>
      <w:r w:rsidRPr="006D64D8" w:rsidR="00AC3742">
        <w:t>e applicant</w:t>
      </w:r>
      <w:r w:rsidRPr="006D64D8" w:rsidR="006D64D8">
        <w:t>’</w:t>
      </w:r>
      <w:r w:rsidRPr="006D64D8" w:rsidR="00AC3742">
        <w:t xml:space="preserve">s </w:t>
      </w:r>
      <w:r w:rsidRPr="006D64D8">
        <w:t>complaint</w:t>
      </w:r>
      <w:r w:rsidRPr="006D64D8" w:rsidR="00AC3742">
        <w:t xml:space="preserve"> under this provision</w:t>
      </w:r>
      <w:r w:rsidRPr="006D64D8">
        <w:t xml:space="preserve"> is not manifestly ill-founded within the meaning of </w:t>
      </w:r>
      <w:r w:rsidRPr="006D64D8" w:rsidR="00544950">
        <w:t>Article 35 § 3 </w:t>
      </w:r>
      <w:r w:rsidRPr="006D64D8">
        <w:t>(a) of the Convention. It further</w:t>
      </w:r>
      <w:r w:rsidRPr="006D64D8" w:rsidR="005664AD">
        <w:t>more</w:t>
      </w:r>
      <w:r w:rsidRPr="006D64D8">
        <w:t xml:space="preserve"> notes that it is not inadmissible on any other grounds. It must therefore be declared admissible.</w:t>
      </w:r>
    </w:p>
    <w:p w:rsidRPr="006D64D8" w:rsidR="007A698A" w:rsidP="006D64D8" w:rsidRDefault="00B413BB">
      <w:pPr>
        <w:pStyle w:val="ECHRHeading2"/>
      </w:pPr>
      <w:r w:rsidRPr="006D64D8">
        <w:t>C</w:t>
      </w:r>
      <w:r w:rsidRPr="006D64D8" w:rsidR="007A698A">
        <w:t>.  Merits</w:t>
      </w:r>
    </w:p>
    <w:p w:rsidRPr="006D64D8" w:rsidR="006B6ADA" w:rsidP="006D64D8" w:rsidRDefault="006B6ADA">
      <w:pPr>
        <w:pStyle w:val="ECHRHeading3"/>
      </w:pPr>
      <w:r w:rsidRPr="006D64D8">
        <w:t>1.  The parties</w:t>
      </w:r>
      <w:r w:rsidRPr="006D64D8" w:rsidR="006D64D8">
        <w:t>’</w:t>
      </w:r>
      <w:r w:rsidRPr="006D64D8">
        <w:t xml:space="preserve"> submissions</w:t>
      </w:r>
    </w:p>
    <w:p w:rsidRPr="006D64D8" w:rsidR="006B6ADA" w:rsidP="006D64D8" w:rsidRDefault="006B6ADA">
      <w:pPr>
        <w:pStyle w:val="ECHRHeading4"/>
        <w:rPr>
          <w:rFonts w:eastAsia="Times New Roman"/>
        </w:rPr>
      </w:pPr>
      <w:r w:rsidRPr="006D64D8">
        <w:rPr>
          <w:rFonts w:eastAsia="Times New Roman"/>
        </w:rPr>
        <w:t>(a)  The applicant</w:t>
      </w:r>
    </w:p>
    <w:bookmarkStart w:name="Appobservationsdetention4April" w:id="61"/>
    <w:p w:rsidRPr="006D64D8" w:rsidR="007160ED" w:rsidP="006D64D8" w:rsidRDefault="00B51B1F">
      <w:pPr>
        <w:pStyle w:val="ECHRPara"/>
      </w:pPr>
      <w:r w:rsidRPr="006D64D8">
        <w:fldChar w:fldCharType="begin"/>
      </w:r>
      <w:r w:rsidRPr="006D64D8">
        <w:instrText xml:space="preserve"> SEQ level0 \*arabic </w:instrText>
      </w:r>
      <w:r w:rsidRPr="006D64D8">
        <w:fldChar w:fldCharType="separate"/>
      </w:r>
      <w:r w:rsidRPr="006D64D8" w:rsidR="006D64D8">
        <w:rPr>
          <w:noProof/>
        </w:rPr>
        <w:t>188</w:t>
      </w:r>
      <w:r w:rsidRPr="006D64D8">
        <w:rPr>
          <w:noProof/>
        </w:rPr>
        <w:fldChar w:fldCharType="end"/>
      </w:r>
      <w:bookmarkEnd w:id="61"/>
      <w:r w:rsidRPr="006D64D8" w:rsidR="00357A0F">
        <w:t>.  </w:t>
      </w:r>
      <w:r w:rsidRPr="006D64D8" w:rsidR="00223313">
        <w:t>The</w:t>
      </w:r>
      <w:r w:rsidRPr="006D64D8" w:rsidR="00A475D9">
        <w:t xml:space="preserve"> applicant </w:t>
      </w:r>
      <w:r w:rsidRPr="006D64D8" w:rsidR="00223313">
        <w:t xml:space="preserve">submitted that he had been unlawfully deprived of his liberty for </w:t>
      </w:r>
      <w:r w:rsidRPr="006D64D8" w:rsidR="008C7C64">
        <w:t xml:space="preserve">over eighteen </w:t>
      </w:r>
      <w:r w:rsidRPr="006D64D8" w:rsidR="00223313">
        <w:t xml:space="preserve">months and </w:t>
      </w:r>
      <w:r w:rsidRPr="006D64D8" w:rsidR="000F5EE0">
        <w:t>six days</w:t>
      </w:r>
      <w:r w:rsidRPr="006D64D8" w:rsidR="008C7C64">
        <w:t xml:space="preserve"> </w:t>
      </w:r>
      <w:r w:rsidRPr="006D64D8" w:rsidR="006D6F49">
        <w:t>(</w:t>
      </w:r>
      <w:r w:rsidRPr="006D64D8" w:rsidR="000F5EE0">
        <w:t>in breach of Article 5 </w:t>
      </w:r>
      <w:r w:rsidRPr="006D64D8" w:rsidR="000F5EE0">
        <w:rPr>
          <w:rFonts w:cstheme="minorHAnsi"/>
        </w:rPr>
        <w:t>§</w:t>
      </w:r>
      <w:r w:rsidRPr="006D64D8" w:rsidR="000F5EE0">
        <w:t> 1</w:t>
      </w:r>
      <w:r w:rsidRPr="006D64D8" w:rsidR="00544950">
        <w:t> </w:t>
      </w:r>
      <w:r w:rsidRPr="006D64D8" w:rsidR="000F5EE0">
        <w:rPr>
          <w:rFonts w:ascii="Helvetica, sans-serif" w:hAnsi="Helvetica, sans-serif"/>
        </w:rPr>
        <w:t>(f) of the Convention</w:t>
      </w:r>
      <w:r w:rsidRPr="006D64D8" w:rsidR="006D6F49">
        <w:rPr>
          <w:rFonts w:ascii="Helvetica, sans-serif" w:hAnsi="Helvetica, sans-serif"/>
        </w:rPr>
        <w:t>)</w:t>
      </w:r>
      <w:r w:rsidRPr="006D64D8" w:rsidR="00223313">
        <w:t xml:space="preserve"> from 12 April 2011</w:t>
      </w:r>
      <w:r w:rsidRPr="006D64D8" w:rsidR="005664AD">
        <w:t xml:space="preserve"> (</w:t>
      </w:r>
      <w:r w:rsidRPr="006D64D8" w:rsidR="00223313">
        <w:t>the day</w:t>
      </w:r>
      <w:r w:rsidRPr="006D64D8" w:rsidR="005664AD">
        <w:t xml:space="preserve"> on which</w:t>
      </w:r>
      <w:r w:rsidRPr="006D64D8" w:rsidR="00223313">
        <w:t xml:space="preserve"> he had lodged his asylum application</w:t>
      </w:r>
      <w:r w:rsidRPr="006D64D8" w:rsidR="005664AD">
        <w:t>)</w:t>
      </w:r>
      <w:r w:rsidRPr="006D64D8" w:rsidR="00223313">
        <w:t xml:space="preserve"> until his release on 25 October 2012. Although </w:t>
      </w:r>
      <w:r w:rsidRPr="006D64D8" w:rsidR="007160ED">
        <w:t xml:space="preserve">in his application form </w:t>
      </w:r>
      <w:r w:rsidRPr="006D64D8" w:rsidR="00223313">
        <w:t xml:space="preserve">he had initially </w:t>
      </w:r>
      <w:r w:rsidRPr="006D64D8" w:rsidR="007160ED">
        <w:t>complained of the lawfulness of his detention from 4 April 2011, h</w:t>
      </w:r>
      <w:r w:rsidRPr="006D64D8" w:rsidR="00223313">
        <w:t xml:space="preserve">e </w:t>
      </w:r>
      <w:r w:rsidRPr="006D64D8" w:rsidR="00A475D9">
        <w:t xml:space="preserve">accepted that from </w:t>
      </w:r>
      <w:r w:rsidRPr="006D64D8" w:rsidR="007160ED">
        <w:t>that date</w:t>
      </w:r>
      <w:r w:rsidRPr="006D64D8" w:rsidR="00A475D9">
        <w:t xml:space="preserve"> until 12 April 2011 he </w:t>
      </w:r>
      <w:r w:rsidRPr="006D64D8" w:rsidR="005664AD">
        <w:t xml:space="preserve">had fallen </w:t>
      </w:r>
      <w:r w:rsidRPr="006D64D8" w:rsidR="007160ED">
        <w:t xml:space="preserve">at least </w:t>
      </w:r>
      <w:r w:rsidRPr="006D64D8" w:rsidR="00A475D9">
        <w:t xml:space="preserve">within the scope of </w:t>
      </w:r>
      <w:r w:rsidRPr="006D64D8" w:rsidR="00223313">
        <w:t>s</w:t>
      </w:r>
      <w:r w:rsidRPr="006D64D8" w:rsidR="00CA41F4">
        <w:t>ection</w:t>
      </w:r>
      <w:r w:rsidRPr="006D64D8" w:rsidR="000B0350">
        <w:t> </w:t>
      </w:r>
      <w:r w:rsidRPr="006D64D8" w:rsidR="00CA41F4">
        <w:t>6 (1) </w:t>
      </w:r>
      <w:r w:rsidRPr="006D64D8" w:rsidR="00A475D9">
        <w:t>(k) of the Aliens and Immigration Law</w:t>
      </w:r>
      <w:r w:rsidRPr="006D64D8" w:rsidR="005664AD">
        <w:t>,</w:t>
      </w:r>
      <w:r w:rsidRPr="006D64D8" w:rsidR="00A475D9">
        <w:t xml:space="preserve"> </w:t>
      </w:r>
      <w:r w:rsidRPr="006D64D8" w:rsidR="005664AD">
        <w:t>given that he</w:t>
      </w:r>
      <w:r w:rsidRPr="006D64D8" w:rsidR="00A475D9">
        <w:t xml:space="preserve"> had entered Cyprus irregularly </w:t>
      </w:r>
      <w:r w:rsidRPr="006D64D8" w:rsidR="006D6F49">
        <w:t xml:space="preserve">on </w:t>
      </w:r>
      <w:r w:rsidRPr="006D64D8" w:rsidR="00A475D9">
        <w:t>a false passport.</w:t>
      </w:r>
    </w:p>
    <w:p w:rsidRPr="006D64D8" w:rsidR="009E4C49" w:rsidP="006D64D8" w:rsidRDefault="00C24202">
      <w:pPr>
        <w:pStyle w:val="ECHRPara"/>
        <w:rPr>
          <w:rFonts w:hint="eastAsia" w:ascii="Helvetica, sans-serif" w:hAnsi="Helvetica, sans-serif"/>
        </w:rPr>
      </w:pPr>
      <w:r w:rsidRPr="006D64D8">
        <w:fldChar w:fldCharType="begin"/>
      </w:r>
      <w:r w:rsidRPr="006D64D8">
        <w:instrText xml:space="preserve"> SEQ level0 \*arabic </w:instrText>
      </w:r>
      <w:r w:rsidRPr="006D64D8">
        <w:fldChar w:fldCharType="separate"/>
      </w:r>
      <w:r w:rsidRPr="006D64D8" w:rsidR="006D64D8">
        <w:rPr>
          <w:noProof/>
        </w:rPr>
        <w:t>189</w:t>
      </w:r>
      <w:r w:rsidRPr="006D64D8">
        <w:rPr>
          <w:noProof/>
        </w:rPr>
        <w:fldChar w:fldCharType="end"/>
      </w:r>
      <w:r w:rsidRPr="006D64D8" w:rsidR="008F3073">
        <w:t>.  </w:t>
      </w:r>
      <w:r w:rsidRPr="006D64D8" w:rsidR="007160ED">
        <w:t xml:space="preserve">The </w:t>
      </w:r>
      <w:r w:rsidRPr="006D64D8" w:rsidR="00A475D9">
        <w:t xml:space="preserve">applicant maintained that </w:t>
      </w:r>
      <w:r w:rsidRPr="006D64D8" w:rsidR="007160ED">
        <w:t>from</w:t>
      </w:r>
      <w:r w:rsidRPr="006D64D8" w:rsidR="00A475D9">
        <w:t xml:space="preserve"> 12 </w:t>
      </w:r>
      <w:r w:rsidRPr="006D64D8" w:rsidR="007160ED">
        <w:t xml:space="preserve">April 2011 onwards </w:t>
      </w:r>
      <w:r w:rsidRPr="006D64D8" w:rsidR="00A475D9">
        <w:t xml:space="preserve">his detention had been unlawful </w:t>
      </w:r>
      <w:r w:rsidRPr="006D64D8" w:rsidR="006A6291">
        <w:t>and arbitrary</w:t>
      </w:r>
      <w:r w:rsidRPr="006D64D8" w:rsidR="00913A3B">
        <w:t xml:space="preserve"> on a number of grounds</w:t>
      </w:r>
      <w:r w:rsidRPr="006D64D8" w:rsidR="00A475D9">
        <w:t>.</w:t>
      </w:r>
    </w:p>
    <w:bookmarkStart w:name="applicantsobservationsfirstground" w:id="62"/>
    <w:p w:rsidRPr="006D64D8" w:rsidR="000F5EE0" w:rsidP="006D64D8" w:rsidRDefault="007160ED">
      <w:pPr>
        <w:pStyle w:val="ECHRPara"/>
      </w:pPr>
      <w:r w:rsidRPr="006D64D8">
        <w:rPr>
          <w:rFonts w:ascii="Helvetica, sans-serif" w:hAnsi="Helvetica, sans-serif"/>
        </w:rPr>
        <w:fldChar w:fldCharType="begin"/>
      </w:r>
      <w:r w:rsidRPr="006D64D8">
        <w:rPr>
          <w:rFonts w:ascii="Helvetica, sans-serif" w:hAnsi="Helvetica, sans-serif"/>
        </w:rPr>
        <w:instrText xml:space="preserve"> SEQ level0 \*arabic </w:instrText>
      </w:r>
      <w:r w:rsidRPr="006D64D8">
        <w:rPr>
          <w:rFonts w:ascii="Helvetica, sans-serif" w:hAnsi="Helvetica, sans-serif"/>
        </w:rPr>
        <w:fldChar w:fldCharType="separate"/>
      </w:r>
      <w:r w:rsidRPr="006D64D8" w:rsidR="006D64D8">
        <w:rPr>
          <w:rFonts w:ascii="Helvetica, sans-serif" w:hAnsi="Helvetica, sans-serif"/>
          <w:noProof/>
        </w:rPr>
        <w:t>190</w:t>
      </w:r>
      <w:r w:rsidRPr="006D64D8">
        <w:rPr>
          <w:rFonts w:ascii="Helvetica, sans-serif" w:hAnsi="Helvetica, sans-serif"/>
        </w:rPr>
        <w:fldChar w:fldCharType="end"/>
      </w:r>
      <w:bookmarkEnd w:id="62"/>
      <w:r w:rsidRPr="006D64D8">
        <w:rPr>
          <w:rFonts w:ascii="Helvetica, sans-serif" w:hAnsi="Helvetica, sans-serif"/>
        </w:rPr>
        <w:t>.</w:t>
      </w:r>
      <w:r w:rsidRPr="006D64D8">
        <w:rPr>
          <w:rFonts w:hint="eastAsia" w:ascii="Helvetica, sans-serif" w:hAnsi="Helvetica, sans-serif"/>
        </w:rPr>
        <w:t>  </w:t>
      </w:r>
      <w:r w:rsidRPr="006D64D8">
        <w:rPr>
          <w:rFonts w:ascii="Helvetica, sans-serif" w:hAnsi="Helvetica, sans-serif"/>
        </w:rPr>
        <w:t>First</w:t>
      </w:r>
      <w:r w:rsidRPr="006D64D8" w:rsidR="00680EB0">
        <w:rPr>
          <w:rFonts w:ascii="Helvetica, sans-serif" w:hAnsi="Helvetica, sans-serif"/>
        </w:rPr>
        <w:t>ly</w:t>
      </w:r>
      <w:r w:rsidRPr="006D64D8">
        <w:rPr>
          <w:rFonts w:ascii="Helvetica, sans-serif" w:hAnsi="Helvetica, sans-serif"/>
        </w:rPr>
        <w:t xml:space="preserve">, </w:t>
      </w:r>
      <w:r w:rsidRPr="006D64D8" w:rsidR="00913A3B">
        <w:rPr>
          <w:rFonts w:ascii="Helvetica, sans-serif" w:hAnsi="Helvetica, sans-serif"/>
        </w:rPr>
        <w:t>following the lodging of his asylum application he</w:t>
      </w:r>
      <w:r w:rsidRPr="006D64D8" w:rsidR="00A66C35">
        <w:rPr>
          <w:rFonts w:ascii="Helvetica, sans-serif" w:hAnsi="Helvetica, sans-serif"/>
        </w:rPr>
        <w:t xml:space="preserve"> </w:t>
      </w:r>
      <w:r w:rsidRPr="006D64D8" w:rsidR="00913A3B">
        <w:rPr>
          <w:rFonts w:ascii="Helvetica, sans-serif" w:hAnsi="Helvetica, sans-serif"/>
        </w:rPr>
        <w:t xml:space="preserve">had been an </w:t>
      </w:r>
      <w:r w:rsidRPr="006D64D8" w:rsidR="00E365BD">
        <w:rPr>
          <w:rFonts w:ascii="Helvetica, sans-serif" w:hAnsi="Helvetica, sans-serif"/>
        </w:rPr>
        <w:t>asylum seeker</w:t>
      </w:r>
      <w:r w:rsidRPr="006D64D8" w:rsidR="00680EB0">
        <w:rPr>
          <w:rFonts w:ascii="Helvetica, sans-serif" w:hAnsi="Helvetica, sans-serif"/>
        </w:rPr>
        <w:t>,</w:t>
      </w:r>
      <w:r w:rsidRPr="006D64D8" w:rsidR="00A40C90">
        <w:rPr>
          <w:rFonts w:ascii="Helvetica, sans-serif" w:hAnsi="Helvetica, sans-serif"/>
        </w:rPr>
        <w:t xml:space="preserve"> and it was the applicant</w:t>
      </w:r>
      <w:r w:rsidRPr="006D64D8" w:rsidR="006D64D8">
        <w:rPr>
          <w:rFonts w:ascii="Helvetica, sans-serif" w:hAnsi="Helvetica, sans-serif"/>
        </w:rPr>
        <w:t>’</w:t>
      </w:r>
      <w:r w:rsidRPr="006D64D8" w:rsidR="00A40C90">
        <w:rPr>
          <w:rFonts w:ascii="Helvetica, sans-serif" w:hAnsi="Helvetica, sans-serif"/>
        </w:rPr>
        <w:t>s view that he had retained this status throughout his detention</w:t>
      </w:r>
      <w:r w:rsidRPr="006D64D8" w:rsidR="00E365BD">
        <w:rPr>
          <w:rFonts w:ascii="Helvetica, sans-serif" w:hAnsi="Helvetica, sans-serif"/>
        </w:rPr>
        <w:t xml:space="preserve">. </w:t>
      </w:r>
      <w:r w:rsidRPr="006D64D8" w:rsidR="00367F41">
        <w:rPr>
          <w:rFonts w:ascii="Helvetica, sans-serif" w:hAnsi="Helvetica, sans-serif"/>
        </w:rPr>
        <w:t>He initially</w:t>
      </w:r>
      <w:r w:rsidRPr="006D64D8" w:rsidR="00E365BD">
        <w:rPr>
          <w:rFonts w:ascii="Helvetica, sans-serif" w:hAnsi="Helvetica, sans-serif"/>
        </w:rPr>
        <w:t xml:space="preserve"> had </w:t>
      </w:r>
      <w:r w:rsidRPr="006D64D8" w:rsidR="00CA41F4">
        <w:rPr>
          <w:rFonts w:ascii="Helvetica, sans-serif" w:hAnsi="Helvetica, sans-serif"/>
        </w:rPr>
        <w:t>had the</w:t>
      </w:r>
      <w:r w:rsidRPr="006D64D8" w:rsidR="00E365BD">
        <w:rPr>
          <w:rFonts w:ascii="Helvetica, sans-serif" w:hAnsi="Helvetica, sans-serif"/>
        </w:rPr>
        <w:t xml:space="preserve"> right to remain in the country until the </w:t>
      </w:r>
      <w:r w:rsidRPr="006D64D8" w:rsidR="00E365BD">
        <w:t xml:space="preserve">Reviewing Authority </w:t>
      </w:r>
      <w:r w:rsidRPr="006D64D8" w:rsidR="00CA41F4">
        <w:t>had taken its</w:t>
      </w:r>
      <w:r w:rsidRPr="006D64D8" w:rsidR="00367F41">
        <w:t xml:space="preserve"> decision. </w:t>
      </w:r>
      <w:r w:rsidRPr="006D64D8" w:rsidR="00A67422">
        <w:t xml:space="preserve">Although </w:t>
      </w:r>
      <w:r w:rsidRPr="006D64D8" w:rsidR="00A67422">
        <w:rPr>
          <w:rFonts w:ascii="Helvetica, sans-serif" w:hAnsi="Helvetica, sans-serif"/>
        </w:rPr>
        <w:t xml:space="preserve">the Government had </w:t>
      </w:r>
      <w:r w:rsidRPr="006D64D8" w:rsidR="00DD34BB">
        <w:rPr>
          <w:rFonts w:ascii="Helvetica, sans-serif" w:hAnsi="Helvetica, sans-serif"/>
        </w:rPr>
        <w:t xml:space="preserve">acknowledged </w:t>
      </w:r>
      <w:r w:rsidRPr="006D64D8" w:rsidR="00A67422">
        <w:rPr>
          <w:rFonts w:ascii="Helvetica, sans-serif" w:hAnsi="Helvetica, sans-serif"/>
        </w:rPr>
        <w:t xml:space="preserve">that </w:t>
      </w:r>
      <w:r w:rsidRPr="006D64D8" w:rsidR="00913A3B">
        <w:rPr>
          <w:rFonts w:ascii="Helvetica, sans-serif" w:hAnsi="Helvetica, sans-serif"/>
        </w:rPr>
        <w:t xml:space="preserve">his deportation had been suspended </w:t>
      </w:r>
      <w:r w:rsidRPr="006D64D8" w:rsidR="000D1D5F">
        <w:rPr>
          <w:rFonts w:ascii="Helvetica, sans-serif" w:hAnsi="Helvetica, sans-serif"/>
        </w:rPr>
        <w:t>during this period</w:t>
      </w:r>
      <w:r w:rsidRPr="006D64D8" w:rsidR="00913A3B">
        <w:rPr>
          <w:rFonts w:ascii="Helvetica, sans-serif" w:hAnsi="Helvetica, sans-serif"/>
        </w:rPr>
        <w:t>,</w:t>
      </w:r>
      <w:r w:rsidRPr="006D64D8" w:rsidR="00A67422">
        <w:rPr>
          <w:rFonts w:ascii="Helvetica, sans-serif" w:hAnsi="Helvetica, sans-serif"/>
        </w:rPr>
        <w:t xml:space="preserve"> </w:t>
      </w:r>
      <w:r w:rsidRPr="006D64D8" w:rsidR="00CA41F4">
        <w:rPr>
          <w:rFonts w:ascii="Helvetica, sans-serif" w:hAnsi="Helvetica, sans-serif"/>
        </w:rPr>
        <w:t xml:space="preserve">at the same time they claimed </w:t>
      </w:r>
      <w:r w:rsidRPr="006D64D8" w:rsidR="00A67422">
        <w:rPr>
          <w:rFonts w:ascii="Helvetica, sans-serif" w:hAnsi="Helvetica, sans-serif"/>
        </w:rPr>
        <w:t xml:space="preserve">that </w:t>
      </w:r>
      <w:r w:rsidRPr="006D64D8" w:rsidR="00DD34BB">
        <w:rPr>
          <w:rFonts w:ascii="Helvetica, sans-serif" w:hAnsi="Helvetica, sans-serif"/>
        </w:rPr>
        <w:t xml:space="preserve">the </w:t>
      </w:r>
      <w:r w:rsidRPr="006D64D8" w:rsidR="00A67422">
        <w:rPr>
          <w:rFonts w:ascii="Helvetica, sans-serif" w:hAnsi="Helvetica, sans-serif"/>
        </w:rPr>
        <w:t>deportation</w:t>
      </w:r>
      <w:r w:rsidRPr="006D64D8" w:rsidR="00DD34BB">
        <w:rPr>
          <w:rFonts w:ascii="Helvetica, sans-serif" w:hAnsi="Helvetica, sans-serif"/>
        </w:rPr>
        <w:t xml:space="preserve"> process in respect of him</w:t>
      </w:r>
      <w:r w:rsidRPr="006D64D8" w:rsidR="00A67422">
        <w:rPr>
          <w:rFonts w:ascii="Helvetica, sans-serif" w:hAnsi="Helvetica, sans-serif"/>
        </w:rPr>
        <w:t xml:space="preserve"> had still been in progress. </w:t>
      </w:r>
      <w:r w:rsidRPr="006D64D8" w:rsidR="00913A3B">
        <w:t>F</w:t>
      </w:r>
      <w:r w:rsidRPr="006D64D8" w:rsidR="00A67422">
        <w:t>ollowing the Reviewing A</w:t>
      </w:r>
      <w:r w:rsidRPr="006D64D8" w:rsidR="00367F41">
        <w:t>uthority</w:t>
      </w:r>
      <w:r w:rsidRPr="006D64D8" w:rsidR="006D64D8">
        <w:t>’</w:t>
      </w:r>
      <w:r w:rsidRPr="006D64D8" w:rsidR="00367F41">
        <w:t xml:space="preserve">s decision on 10 August 2011 </w:t>
      </w:r>
      <w:r w:rsidRPr="006D64D8" w:rsidR="00A40C90">
        <w:t xml:space="preserve">dismissing his claim </w:t>
      </w:r>
      <w:r w:rsidRPr="006D64D8" w:rsidR="00913A3B">
        <w:t>he</w:t>
      </w:r>
      <w:r w:rsidRPr="006D64D8" w:rsidR="00A40C90">
        <w:t xml:space="preserve"> </w:t>
      </w:r>
      <w:r w:rsidRPr="006D64D8" w:rsidR="00DD34BB">
        <w:t xml:space="preserve">had </w:t>
      </w:r>
      <w:r w:rsidRPr="006D64D8" w:rsidR="00A40C90">
        <w:t xml:space="preserve">no longer had the right to remain in the country on the basis of the </w:t>
      </w:r>
      <w:r w:rsidRPr="006D64D8" w:rsidR="00367F41">
        <w:rPr>
          <w:rFonts w:ascii="Helvetica, sans-serif" w:hAnsi="Helvetica, sans-serif"/>
        </w:rPr>
        <w:t xml:space="preserve">provisions of the </w:t>
      </w:r>
      <w:r w:rsidRPr="006D64D8" w:rsidR="00A40C90">
        <w:rPr>
          <w:rFonts w:ascii="Helvetica, sans-serif" w:hAnsi="Helvetica, sans-serif"/>
        </w:rPr>
        <w:t>Refugee Law</w:t>
      </w:r>
      <w:r w:rsidRPr="006D64D8" w:rsidR="00A67422">
        <w:rPr>
          <w:rFonts w:ascii="Helvetica, sans-serif" w:hAnsi="Helvetica, sans-serif"/>
        </w:rPr>
        <w:t>. However,</w:t>
      </w:r>
      <w:r w:rsidRPr="006D64D8" w:rsidR="00A40C90">
        <w:rPr>
          <w:rFonts w:ascii="Helvetica, sans-serif" w:hAnsi="Helvetica, sans-serif"/>
        </w:rPr>
        <w:t xml:space="preserve"> </w:t>
      </w:r>
      <w:r w:rsidRPr="006D64D8" w:rsidR="00367F41">
        <w:rPr>
          <w:rFonts w:ascii="Helvetica, sans-serif" w:hAnsi="Helvetica, sans-serif"/>
        </w:rPr>
        <w:t>he had still</w:t>
      </w:r>
      <w:r w:rsidRPr="006D64D8" w:rsidR="00A40C90">
        <w:rPr>
          <w:rFonts w:ascii="Helvetica, sans-serif" w:hAnsi="Helvetica, sans-serif"/>
        </w:rPr>
        <w:t xml:space="preserve"> been</w:t>
      </w:r>
      <w:r w:rsidRPr="006D64D8" w:rsidR="00367F41">
        <w:rPr>
          <w:rFonts w:ascii="Helvetica, sans-serif" w:hAnsi="Helvetica, sans-serif"/>
        </w:rPr>
        <w:t xml:space="preserve"> an asylum seeker waiting for </w:t>
      </w:r>
      <w:r w:rsidRPr="006D64D8" w:rsidR="00DD34BB">
        <w:rPr>
          <w:rFonts w:ascii="Helvetica, sans-serif" w:hAnsi="Helvetica, sans-serif"/>
        </w:rPr>
        <w:t xml:space="preserve">the </w:t>
      </w:r>
      <w:r w:rsidRPr="006D64D8" w:rsidR="00533766">
        <w:rPr>
          <w:rFonts w:ascii="Helvetica, sans-serif" w:hAnsi="Helvetica, sans-serif"/>
        </w:rPr>
        <w:t>issuance</w:t>
      </w:r>
      <w:r w:rsidRPr="006D64D8" w:rsidR="00DD34BB">
        <w:rPr>
          <w:rFonts w:ascii="Helvetica, sans-serif" w:hAnsi="Helvetica, sans-serif"/>
        </w:rPr>
        <w:t xml:space="preserve"> by the Supreme Court of a </w:t>
      </w:r>
      <w:r w:rsidRPr="006D64D8" w:rsidR="00367F41">
        <w:rPr>
          <w:rFonts w:ascii="Helvetica, sans-serif" w:hAnsi="Helvetica, sans-serif"/>
        </w:rPr>
        <w:t xml:space="preserve">final decision on his asylum application. </w:t>
      </w:r>
      <w:r w:rsidRPr="006D64D8" w:rsidR="00CA41F4">
        <w:rPr>
          <w:rFonts w:ascii="Helvetica, sans-serif" w:hAnsi="Helvetica, sans-serif"/>
        </w:rPr>
        <w:t>In this connection, the</w:t>
      </w:r>
      <w:r w:rsidRPr="006D64D8" w:rsidR="00CA41F4">
        <w:rPr>
          <w:rFonts w:ascii="Helvetica, sans-serif" w:hAnsi="Helvetica, sans-serif"/>
          <w:iCs/>
        </w:rPr>
        <w:t xml:space="preserve"> applicant also argued that an individual assessment of the circumstances of his case had not been made by the Cypriot authorities</w:t>
      </w:r>
      <w:r w:rsidRPr="006D64D8" w:rsidR="00913A3B">
        <w:rPr>
          <w:rFonts w:ascii="Helvetica, sans-serif" w:hAnsi="Helvetica, sans-serif"/>
          <w:iCs/>
        </w:rPr>
        <w:t xml:space="preserve"> </w:t>
      </w:r>
      <w:r w:rsidRPr="006D64D8" w:rsidR="000F5EE0">
        <w:t xml:space="preserve">and </w:t>
      </w:r>
      <w:r w:rsidRPr="006D64D8" w:rsidR="00DB2672">
        <w:t xml:space="preserve">the </w:t>
      </w:r>
      <w:r w:rsidRPr="006D64D8" w:rsidR="000F5EE0">
        <w:t>detention orders</w:t>
      </w:r>
      <w:r w:rsidRPr="006D64D8" w:rsidR="00DB2672">
        <w:t xml:space="preserve"> (in violation of the domestic law)</w:t>
      </w:r>
      <w:r w:rsidRPr="006D64D8" w:rsidR="000F5EE0">
        <w:t xml:space="preserve"> had been issued automatically along with the deportation orders</w:t>
      </w:r>
      <w:r w:rsidRPr="006D64D8" w:rsidR="00DB2672">
        <w:t xml:space="preserve">, in line with </w:t>
      </w:r>
      <w:r w:rsidRPr="006D64D8" w:rsidR="000F5EE0">
        <w:t>the usual practice of the authorities</w:t>
      </w:r>
      <w:r w:rsidRPr="006D64D8" w:rsidR="00913A3B">
        <w:t>.</w:t>
      </w:r>
    </w:p>
    <w:bookmarkStart w:name="applicantsobservationssecondground" w:id="63"/>
    <w:p w:rsidRPr="006D64D8" w:rsidR="006D284B" w:rsidP="006D64D8" w:rsidRDefault="008F3073">
      <w:pPr>
        <w:pStyle w:val="ECHRPara"/>
      </w:pPr>
      <w:r w:rsidRPr="006D64D8">
        <w:fldChar w:fldCharType="begin"/>
      </w:r>
      <w:r w:rsidRPr="006D64D8">
        <w:instrText xml:space="preserve"> SEQ level0 \*arabic </w:instrText>
      </w:r>
      <w:r w:rsidRPr="006D64D8">
        <w:fldChar w:fldCharType="separate"/>
      </w:r>
      <w:r w:rsidRPr="006D64D8" w:rsidR="006D64D8">
        <w:rPr>
          <w:noProof/>
        </w:rPr>
        <w:t>191</w:t>
      </w:r>
      <w:r w:rsidRPr="006D64D8">
        <w:rPr>
          <w:noProof/>
        </w:rPr>
        <w:fldChar w:fldCharType="end"/>
      </w:r>
      <w:bookmarkEnd w:id="63"/>
      <w:r w:rsidRPr="006D64D8" w:rsidR="006A6291">
        <w:t>.  Second</w:t>
      </w:r>
      <w:r w:rsidRPr="006D64D8" w:rsidR="000054D0">
        <w:t>ly</w:t>
      </w:r>
      <w:r w:rsidRPr="006D64D8" w:rsidR="006A6291">
        <w:t xml:space="preserve">, </w:t>
      </w:r>
      <w:r w:rsidRPr="006D64D8" w:rsidR="00B47FE9">
        <w:t xml:space="preserve">the applicant submitted that </w:t>
      </w:r>
      <w:r w:rsidRPr="006D64D8" w:rsidR="006A6291">
        <w:t>he had been detaine</w:t>
      </w:r>
      <w:r w:rsidRPr="006D64D8" w:rsidR="004A2BEB">
        <w:t>d from 22 </w:t>
      </w:r>
      <w:r w:rsidRPr="006D64D8" w:rsidR="006A6291">
        <w:t>December 2011 onwards</w:t>
      </w:r>
      <w:r w:rsidRPr="006D64D8" w:rsidR="00B919DF">
        <w:t>,</w:t>
      </w:r>
      <w:r w:rsidRPr="006D64D8" w:rsidR="006A6291">
        <w:t xml:space="preserve"> despite the Supreme Court</w:t>
      </w:r>
      <w:r w:rsidRPr="006D64D8" w:rsidR="006D64D8">
        <w:t>’</w:t>
      </w:r>
      <w:r w:rsidRPr="006D64D8" w:rsidR="006A6291">
        <w:t xml:space="preserve">s judgment ordering his </w:t>
      </w:r>
      <w:r w:rsidRPr="006D64D8" w:rsidR="00B919DF">
        <w:t xml:space="preserve">release, </w:t>
      </w:r>
      <w:r w:rsidRPr="006D64D8" w:rsidR="00D95B6A">
        <w:t xml:space="preserve">and contrary to section 18 </w:t>
      </w:r>
      <w:r w:rsidRPr="006D64D8" w:rsidR="00D95B6A">
        <w:rPr>
          <w:lang w:val="el-GR"/>
        </w:rPr>
        <w:t>ΠΣΤ</w:t>
      </w:r>
      <w:r w:rsidRPr="006D64D8" w:rsidR="00D95B6A">
        <w:t>(5)(</w:t>
      </w:r>
      <w:r w:rsidRPr="006D64D8" w:rsidR="004A2BEB">
        <w:rPr>
          <w:lang w:val="el-GR"/>
        </w:rPr>
        <w:t>γ</w:t>
      </w:r>
      <w:r w:rsidRPr="006D64D8" w:rsidR="00D95B6A">
        <w:t>) of the Aliens and Immigration Law (see</w:t>
      </w:r>
      <w:r w:rsidRPr="006D64D8" w:rsidR="00B06080">
        <w:t xml:space="preserve"> paragraph </w:t>
      </w:r>
      <w:r w:rsidRPr="006D64D8" w:rsidR="00B06080">
        <w:fldChar w:fldCharType="begin"/>
      </w:r>
      <w:r w:rsidRPr="006D64D8" w:rsidR="00B06080">
        <w:instrText xml:space="preserve"> REF HabeascorpusandKane \h </w:instrText>
      </w:r>
      <w:r w:rsidRPr="006D64D8" w:rsidR="00406B3A">
        <w:instrText xml:space="preserve"> \* MERGEFORMAT </w:instrText>
      </w:r>
      <w:r w:rsidRPr="006D64D8" w:rsidR="00B06080">
        <w:fldChar w:fldCharType="separate"/>
      </w:r>
      <w:r w:rsidRPr="006D64D8" w:rsidR="006D64D8">
        <w:rPr>
          <w:rFonts w:eastAsiaTheme="majorEastAsia"/>
          <w:noProof/>
        </w:rPr>
        <w:t>106</w:t>
      </w:r>
      <w:r w:rsidRPr="006D64D8" w:rsidR="00B06080">
        <w:fldChar w:fldCharType="end"/>
      </w:r>
      <w:r w:rsidRPr="006D64D8" w:rsidR="00B06080">
        <w:t xml:space="preserve"> above). </w:t>
      </w:r>
      <w:r w:rsidRPr="006D64D8" w:rsidR="00D95B6A">
        <w:t>The authorities had shown disregard for and had not acted in compliance with domestic law</w:t>
      </w:r>
      <w:r w:rsidRPr="006D64D8" w:rsidR="00913A3B">
        <w:t xml:space="preserve"> but also </w:t>
      </w:r>
      <w:r w:rsidRPr="006D64D8" w:rsidR="00D95B6A">
        <w:t>the Court</w:t>
      </w:r>
      <w:r w:rsidRPr="006D64D8" w:rsidR="006D64D8">
        <w:t>’</w:t>
      </w:r>
      <w:r w:rsidRPr="006D64D8" w:rsidR="00D95B6A">
        <w:t xml:space="preserve">s case-law </w:t>
      </w:r>
      <w:r w:rsidRPr="006D64D8" w:rsidR="00913A3B">
        <w:t>(</w:t>
      </w:r>
      <w:r w:rsidRPr="006D64D8" w:rsidR="00913A3B">
        <w:rPr>
          <w:rFonts w:cstheme="minorHAnsi"/>
          <w:iCs/>
          <w:szCs w:val="24"/>
        </w:rPr>
        <w:t xml:space="preserve">relying on </w:t>
      </w:r>
      <w:r w:rsidRPr="006D64D8" w:rsidR="00913A3B">
        <w:rPr>
          <w:i/>
        </w:rPr>
        <w:t>Winterwerp v. the Netherlands</w:t>
      </w:r>
      <w:r w:rsidRPr="006D64D8" w:rsidR="00913A3B">
        <w:t xml:space="preserve">, 24 October 1979, § 39, Series A no. 33; </w:t>
      </w:r>
      <w:r w:rsidRPr="006D64D8" w:rsidR="00BD21B9">
        <w:rPr>
          <w:i/>
        </w:rPr>
        <w:t>Bozano v. France</w:t>
      </w:r>
      <w:r w:rsidRPr="006D64D8" w:rsidR="00BD21B9">
        <w:t>, 18 December 1986, Series A no. 111</w:t>
      </w:r>
      <w:r w:rsidRPr="006D64D8" w:rsidR="00913A3B">
        <w:t>;</w:t>
      </w:r>
      <w:r w:rsidRPr="006D64D8" w:rsidR="00913A3B">
        <w:rPr>
          <w:i/>
        </w:rPr>
        <w:t xml:space="preserve"> Aerts v. Belgium</w:t>
      </w:r>
      <w:r w:rsidRPr="006D64D8" w:rsidR="00913A3B">
        <w:t xml:space="preserve">, 30 July 1998, § 46, </w:t>
      </w:r>
      <w:r w:rsidRPr="006D64D8" w:rsidR="00913A3B">
        <w:rPr>
          <w:i/>
        </w:rPr>
        <w:t>Reports</w:t>
      </w:r>
      <w:r w:rsidRPr="006D64D8" w:rsidR="00913A3B">
        <w:t xml:space="preserve"> </w:t>
      </w:r>
      <w:r w:rsidRPr="006D64D8" w:rsidR="00913A3B">
        <w:rPr>
          <w:i/>
        </w:rPr>
        <w:t>of</w:t>
      </w:r>
      <w:r w:rsidRPr="006D64D8" w:rsidR="00913A3B">
        <w:t xml:space="preserve"> </w:t>
      </w:r>
      <w:r w:rsidRPr="006D64D8" w:rsidR="00913A3B">
        <w:rPr>
          <w:i/>
        </w:rPr>
        <w:t>Judgments and Decisions</w:t>
      </w:r>
      <w:r w:rsidRPr="006D64D8" w:rsidR="00913A3B">
        <w:t xml:space="preserve"> 1998</w:t>
      </w:r>
      <w:r w:rsidRPr="006D64D8" w:rsidR="00913A3B">
        <w:noBreakHyphen/>
        <w:t xml:space="preserve">; and </w:t>
      </w:r>
      <w:r w:rsidRPr="006D64D8" w:rsidR="00913A3B">
        <w:rPr>
          <w:i/>
          <w:lang w:val="pt-PT"/>
        </w:rPr>
        <w:t>Čonka v. Belgium</w:t>
      </w:r>
      <w:r w:rsidRPr="006D64D8" w:rsidR="00913A3B">
        <w:rPr>
          <w:lang w:val="pt-PT"/>
        </w:rPr>
        <w:t>, no. 51564/99, ECHR 2002</w:t>
      </w:r>
      <w:r w:rsidRPr="006D64D8" w:rsidR="00913A3B">
        <w:rPr>
          <w:lang w:val="pt-PT"/>
        </w:rPr>
        <w:noBreakHyphen/>
        <w:t>I</w:t>
      </w:r>
      <w:bookmarkStart w:name="Appobservationsdetentionendofgrounds" w:id="64"/>
      <w:r w:rsidRPr="006D64D8" w:rsidR="006D284B">
        <w:t>).</w:t>
      </w:r>
    </w:p>
    <w:p w:rsidRPr="006D64D8" w:rsidR="009E4C49" w:rsidP="006D64D8" w:rsidRDefault="00B51B1F">
      <w:pPr>
        <w:pStyle w:val="ECHRPara"/>
      </w:pPr>
      <w:r w:rsidRPr="006D64D8">
        <w:fldChar w:fldCharType="begin"/>
      </w:r>
      <w:r w:rsidRPr="006D64D8">
        <w:instrText xml:space="preserve"> SEQ level0 \*arabic </w:instrText>
      </w:r>
      <w:r w:rsidRPr="006D64D8">
        <w:fldChar w:fldCharType="separate"/>
      </w:r>
      <w:r w:rsidRPr="006D64D8" w:rsidR="006D64D8">
        <w:rPr>
          <w:noProof/>
        </w:rPr>
        <w:t>192</w:t>
      </w:r>
      <w:r w:rsidRPr="006D64D8">
        <w:rPr>
          <w:noProof/>
        </w:rPr>
        <w:fldChar w:fldCharType="end"/>
      </w:r>
      <w:bookmarkEnd w:id="64"/>
      <w:r w:rsidRPr="006D64D8" w:rsidR="00E17EE7">
        <w:t>.  </w:t>
      </w:r>
      <w:r w:rsidRPr="006D64D8" w:rsidR="006A6291">
        <w:t>Third</w:t>
      </w:r>
      <w:r w:rsidRPr="006D64D8" w:rsidR="000054D0">
        <w:t>ly</w:t>
      </w:r>
      <w:r w:rsidRPr="006D64D8" w:rsidR="00BA0111">
        <w:t xml:space="preserve">, </w:t>
      </w:r>
      <w:r w:rsidRPr="006D64D8" w:rsidR="00A67C90">
        <w:t xml:space="preserve">the authorities had taken </w:t>
      </w:r>
      <w:r w:rsidRPr="006D64D8" w:rsidR="00BA0111">
        <w:t xml:space="preserve">no action </w:t>
      </w:r>
      <w:r w:rsidRPr="006D64D8" w:rsidR="00A67C90">
        <w:t xml:space="preserve">throughout his detention to effect his deportation. </w:t>
      </w:r>
      <w:r w:rsidRPr="006D64D8" w:rsidR="00913A3B">
        <w:t>The</w:t>
      </w:r>
      <w:r w:rsidRPr="006D64D8" w:rsidR="00E17EE7">
        <w:t xml:space="preserve"> </w:t>
      </w:r>
      <w:r w:rsidRPr="006D64D8" w:rsidR="00E365BD">
        <w:rPr>
          <w:rFonts w:ascii="Helvetica, sans-serif" w:hAnsi="Helvetica, sans-serif"/>
        </w:rPr>
        <w:t xml:space="preserve">Government </w:t>
      </w:r>
      <w:r w:rsidRPr="006D64D8" w:rsidR="00E17EE7">
        <w:rPr>
          <w:rFonts w:ascii="Helvetica, sans-serif" w:hAnsi="Helvetica, sans-serif"/>
        </w:rPr>
        <w:t xml:space="preserve">had not submitted any evidence </w:t>
      </w:r>
      <w:r w:rsidRPr="006D64D8" w:rsidR="00E365BD">
        <w:rPr>
          <w:rFonts w:ascii="Helvetica, sans-serif" w:hAnsi="Helvetica, sans-serif"/>
        </w:rPr>
        <w:t xml:space="preserve">as to the measures </w:t>
      </w:r>
      <w:r w:rsidRPr="006D64D8" w:rsidR="00E17EE7">
        <w:rPr>
          <w:rFonts w:ascii="Helvetica, sans-serif" w:hAnsi="Helvetica, sans-serif"/>
        </w:rPr>
        <w:t xml:space="preserve">they had </w:t>
      </w:r>
      <w:r w:rsidRPr="006D64D8" w:rsidR="00E365BD">
        <w:rPr>
          <w:rFonts w:ascii="Helvetica, sans-serif" w:hAnsi="Helvetica, sans-serif"/>
        </w:rPr>
        <w:t xml:space="preserve">actually taken </w:t>
      </w:r>
      <w:r w:rsidRPr="006D64D8" w:rsidR="000054D0">
        <w:rPr>
          <w:rFonts w:ascii="Helvetica, sans-serif" w:hAnsi="Helvetica, sans-serif"/>
        </w:rPr>
        <w:t xml:space="preserve">in furtherance of </w:t>
      </w:r>
      <w:r w:rsidRPr="006D64D8" w:rsidR="00A67C90">
        <w:rPr>
          <w:rFonts w:ascii="Helvetica, sans-serif" w:hAnsi="Helvetica, sans-serif"/>
        </w:rPr>
        <w:t>this aim</w:t>
      </w:r>
      <w:r w:rsidRPr="006D64D8" w:rsidR="00E17EE7">
        <w:rPr>
          <w:rFonts w:ascii="Helvetica, sans-serif" w:hAnsi="Helvetica, sans-serif"/>
        </w:rPr>
        <w:t xml:space="preserve">. </w:t>
      </w:r>
      <w:r w:rsidRPr="006D64D8" w:rsidR="00913A3B">
        <w:rPr>
          <w:rFonts w:ascii="Helvetica, sans-serif" w:hAnsi="Helvetica, sans-serif"/>
        </w:rPr>
        <w:t>They had</w:t>
      </w:r>
      <w:r w:rsidRPr="006D64D8" w:rsidR="00A67C90">
        <w:rPr>
          <w:rFonts w:cstheme="minorHAnsi"/>
          <w:szCs w:val="24"/>
        </w:rPr>
        <w:t xml:space="preserve"> not provided a single record </w:t>
      </w:r>
      <w:r w:rsidRPr="006D64D8" w:rsidR="00B919DF">
        <w:rPr>
          <w:rFonts w:cstheme="minorHAnsi"/>
          <w:szCs w:val="24"/>
        </w:rPr>
        <w:t xml:space="preserve">to show </w:t>
      </w:r>
      <w:r w:rsidRPr="006D64D8" w:rsidR="009B24C8">
        <w:rPr>
          <w:rFonts w:cstheme="minorHAnsi"/>
          <w:szCs w:val="24"/>
        </w:rPr>
        <w:t xml:space="preserve">that the applicant </w:t>
      </w:r>
      <w:r w:rsidRPr="006D64D8" w:rsidR="009B24C8">
        <w:t>had been taken (or even requested to go to) the Iranian Embassy</w:t>
      </w:r>
      <w:r w:rsidRPr="006D64D8" w:rsidR="00A67C90">
        <w:rPr>
          <w:rFonts w:cstheme="minorHAnsi"/>
          <w:szCs w:val="24"/>
        </w:rPr>
        <w:t xml:space="preserve">. Nor was there </w:t>
      </w:r>
      <w:r w:rsidRPr="006D64D8" w:rsidR="00A67422">
        <w:rPr>
          <w:rFonts w:cstheme="minorHAnsi"/>
          <w:szCs w:val="24"/>
        </w:rPr>
        <w:t xml:space="preserve">any </w:t>
      </w:r>
      <w:r w:rsidRPr="006D64D8" w:rsidR="00A67C90">
        <w:rPr>
          <w:rFonts w:cstheme="minorHAnsi"/>
          <w:szCs w:val="24"/>
        </w:rPr>
        <w:t>record of the</w:t>
      </w:r>
      <w:r w:rsidRPr="006D64D8" w:rsidR="00A67C90">
        <w:t xml:space="preserve"> authorities contacting the Iranian embassy for the </w:t>
      </w:r>
      <w:r w:rsidRPr="006D64D8" w:rsidR="00A67422">
        <w:t>purpose</w:t>
      </w:r>
      <w:r w:rsidRPr="006D64D8" w:rsidR="00A67C90">
        <w:t xml:space="preserve"> of </w:t>
      </w:r>
      <w:r w:rsidRPr="006D64D8" w:rsidR="000054D0">
        <w:t xml:space="preserve">securing the issuance of </w:t>
      </w:r>
      <w:r w:rsidRPr="006D64D8" w:rsidR="00A67C90">
        <w:t xml:space="preserve">a temporary travel document </w:t>
      </w:r>
      <w:r w:rsidRPr="006D64D8" w:rsidR="000054D0">
        <w:t xml:space="preserve">to </w:t>
      </w:r>
      <w:r w:rsidRPr="006D64D8" w:rsidR="00A67C90">
        <w:t xml:space="preserve">the applicant. </w:t>
      </w:r>
      <w:r w:rsidRPr="006D64D8" w:rsidR="00A67C90">
        <w:rPr>
          <w:rFonts w:ascii="Helvetica, sans-serif" w:hAnsi="Helvetica, sans-serif"/>
        </w:rPr>
        <w:t>Further</w:t>
      </w:r>
      <w:r w:rsidRPr="006D64D8" w:rsidR="000054D0">
        <w:rPr>
          <w:rFonts w:ascii="Helvetica, sans-serif" w:hAnsi="Helvetica, sans-serif"/>
        </w:rPr>
        <w:t>more</w:t>
      </w:r>
      <w:r w:rsidRPr="006D64D8" w:rsidR="00A67C90">
        <w:rPr>
          <w:rFonts w:ascii="Helvetica, sans-serif" w:hAnsi="Helvetica, sans-serif"/>
        </w:rPr>
        <w:t xml:space="preserve">, the authorities had not </w:t>
      </w:r>
      <w:r w:rsidRPr="006D64D8" w:rsidR="00A67422">
        <w:rPr>
          <w:rFonts w:ascii="Helvetica, sans-serif" w:hAnsi="Helvetica, sans-serif"/>
        </w:rPr>
        <w:t>approached the</w:t>
      </w:r>
      <w:r w:rsidRPr="006D64D8" w:rsidR="00A67C90">
        <w:rPr>
          <w:rFonts w:cstheme="minorHAnsi"/>
          <w:szCs w:val="24"/>
        </w:rPr>
        <w:t xml:space="preserve"> applicant to see if he had been willing </w:t>
      </w:r>
      <w:r w:rsidRPr="006D64D8" w:rsidR="00A67422">
        <w:rPr>
          <w:rFonts w:cstheme="minorHAnsi"/>
          <w:szCs w:val="24"/>
        </w:rPr>
        <w:t>to voluntarily return to Iran.</w:t>
      </w:r>
      <w:r w:rsidRPr="006D64D8" w:rsidR="00A67C90">
        <w:rPr>
          <w:rFonts w:cstheme="minorHAnsi"/>
          <w:szCs w:val="24"/>
        </w:rPr>
        <w:t xml:space="preserve"> </w:t>
      </w:r>
      <w:r w:rsidRPr="006D64D8" w:rsidR="001F3794">
        <w:rPr>
          <w:rFonts w:ascii="Helvetica, sans-serif" w:hAnsi="Helvetica, sans-serif"/>
        </w:rPr>
        <w:t>The</w:t>
      </w:r>
      <w:r w:rsidRPr="006D64D8" w:rsidR="00235B71">
        <w:rPr>
          <w:rFonts w:ascii="Helvetica, sans-serif" w:hAnsi="Helvetica, sans-serif"/>
        </w:rPr>
        <w:t xml:space="preserve"> mere</w:t>
      </w:r>
      <w:r w:rsidRPr="006D64D8" w:rsidR="001F3794">
        <w:rPr>
          <w:rFonts w:ascii="Helvetica, sans-serif" w:hAnsi="Helvetica, sans-serif"/>
        </w:rPr>
        <w:t xml:space="preserve"> fact that national legislation </w:t>
      </w:r>
      <w:r w:rsidRPr="006D64D8" w:rsidR="00235B71">
        <w:rPr>
          <w:rFonts w:ascii="Helvetica, sans-serif" w:hAnsi="Helvetica, sans-serif"/>
        </w:rPr>
        <w:t xml:space="preserve">had </w:t>
      </w:r>
      <w:r w:rsidRPr="006D64D8" w:rsidR="001F3794">
        <w:rPr>
          <w:rFonts w:ascii="Helvetica, sans-serif" w:hAnsi="Helvetica, sans-serif"/>
        </w:rPr>
        <w:t xml:space="preserve">allowed for detention up to a maximum period of eighteen months did </w:t>
      </w:r>
      <w:r w:rsidRPr="006D64D8" w:rsidR="003E5D1D">
        <w:rPr>
          <w:rFonts w:ascii="Helvetica, sans-serif" w:hAnsi="Helvetica, sans-serif"/>
        </w:rPr>
        <w:t xml:space="preserve">not </w:t>
      </w:r>
      <w:r w:rsidRPr="006D64D8" w:rsidR="006A6291">
        <w:rPr>
          <w:rFonts w:ascii="Helvetica, sans-serif" w:hAnsi="Helvetica, sans-serif"/>
        </w:rPr>
        <w:t xml:space="preserve">give the </w:t>
      </w:r>
      <w:r w:rsidRPr="006D64D8" w:rsidR="001F3794">
        <w:rPr>
          <w:rFonts w:ascii="Helvetica, sans-serif" w:hAnsi="Helvetica, sans-serif"/>
        </w:rPr>
        <w:t xml:space="preserve">Government </w:t>
      </w:r>
      <w:r w:rsidRPr="006D64D8" w:rsidR="006A6291">
        <w:rPr>
          <w:rFonts w:ascii="Helvetica, sans-serif" w:hAnsi="Helvetica, sans-serif"/>
        </w:rPr>
        <w:t>the</w:t>
      </w:r>
      <w:r w:rsidRPr="006D64D8" w:rsidR="001F3794">
        <w:rPr>
          <w:rFonts w:ascii="Helvetica, sans-serif" w:hAnsi="Helvetica, sans-serif"/>
        </w:rPr>
        <w:t xml:space="preserve"> right to </w:t>
      </w:r>
      <w:r w:rsidRPr="006D64D8" w:rsidR="006A6291">
        <w:rPr>
          <w:rFonts w:ascii="Helvetica, sans-serif" w:hAnsi="Helvetica, sans-serif"/>
        </w:rPr>
        <w:t>detain</w:t>
      </w:r>
      <w:r w:rsidRPr="006D64D8" w:rsidR="001F3794">
        <w:rPr>
          <w:rFonts w:ascii="Helvetica, sans-serif" w:hAnsi="Helvetica, sans-serif"/>
        </w:rPr>
        <w:t xml:space="preserve"> the applicant for the maximum period without making any </w:t>
      </w:r>
      <w:r w:rsidRPr="006D64D8" w:rsidR="001F3794">
        <w:t>attempts to deport him</w:t>
      </w:r>
      <w:r w:rsidRPr="006D64D8" w:rsidR="00235B71">
        <w:t>,</w:t>
      </w:r>
      <w:r w:rsidRPr="006D64D8" w:rsidR="001F3794">
        <w:t xml:space="preserve"> irrespective of the </w:t>
      </w:r>
      <w:r w:rsidRPr="006D64D8" w:rsidR="006A6291">
        <w:t>circumstances of his case (</w:t>
      </w:r>
      <w:r w:rsidRPr="006D64D8" w:rsidR="00235B71">
        <w:t>see</w:t>
      </w:r>
      <w:r w:rsidRPr="006D64D8" w:rsidR="006A6291">
        <w:t xml:space="preserve"> </w:t>
      </w:r>
      <w:r w:rsidRPr="006D64D8" w:rsidR="001F3794">
        <w:rPr>
          <w:i/>
        </w:rPr>
        <w:t>J.N.</w:t>
      </w:r>
      <w:r w:rsidRPr="006D64D8" w:rsidR="001F3794">
        <w:t xml:space="preserve"> </w:t>
      </w:r>
      <w:r w:rsidRPr="006D64D8" w:rsidR="001F3794">
        <w:rPr>
          <w:i/>
        </w:rPr>
        <w:t>v. the United Kingdom</w:t>
      </w:r>
      <w:r w:rsidRPr="006D64D8" w:rsidR="00E707F6">
        <w:t>, no. </w:t>
      </w:r>
      <w:r w:rsidRPr="006D64D8" w:rsidR="001F3794">
        <w:t xml:space="preserve">37289/12, </w:t>
      </w:r>
      <w:r w:rsidRPr="006D64D8" w:rsidR="006A6291">
        <w:t>§§</w:t>
      </w:r>
      <w:r w:rsidRPr="006D64D8" w:rsidR="000B0350">
        <w:t> </w:t>
      </w:r>
      <w:r w:rsidRPr="006D64D8" w:rsidR="006A6291">
        <w:t>81-82 and</w:t>
      </w:r>
      <w:r w:rsidRPr="006D64D8" w:rsidR="001F3794">
        <w:t xml:space="preserve"> 91-92, 19 May 2016).</w:t>
      </w:r>
    </w:p>
    <w:bookmarkStart w:name="applicantsobservationslengthofdetentionc" w:id="65"/>
    <w:p w:rsidRPr="006D64D8" w:rsidR="009E4C49" w:rsidP="006D64D8" w:rsidRDefault="00B47FE9">
      <w:pPr>
        <w:pStyle w:val="ECHRPara"/>
        <w:rPr>
          <w:rFonts w:cstheme="minorHAnsi"/>
          <w:szCs w:val="24"/>
        </w:rPr>
      </w:pPr>
      <w:r w:rsidRPr="006D64D8">
        <w:rPr>
          <w:rFonts w:cstheme="minorHAnsi"/>
          <w:szCs w:val="24"/>
        </w:rPr>
        <w:fldChar w:fldCharType="begin"/>
      </w:r>
      <w:r w:rsidRPr="006D64D8">
        <w:rPr>
          <w:rFonts w:cstheme="minorHAnsi"/>
          <w:szCs w:val="24"/>
        </w:rPr>
        <w:instrText xml:space="preserve"> SEQ level0 \*arabic </w:instrText>
      </w:r>
      <w:r w:rsidRPr="006D64D8">
        <w:rPr>
          <w:rFonts w:cstheme="minorHAnsi"/>
          <w:szCs w:val="24"/>
        </w:rPr>
        <w:fldChar w:fldCharType="separate"/>
      </w:r>
      <w:r w:rsidRPr="006D64D8" w:rsidR="006D64D8">
        <w:rPr>
          <w:rFonts w:cstheme="minorHAnsi"/>
          <w:noProof/>
          <w:szCs w:val="24"/>
        </w:rPr>
        <w:t>193</w:t>
      </w:r>
      <w:r w:rsidRPr="006D64D8">
        <w:rPr>
          <w:rFonts w:cstheme="minorHAnsi"/>
          <w:szCs w:val="24"/>
        </w:rPr>
        <w:fldChar w:fldCharType="end"/>
      </w:r>
      <w:bookmarkEnd w:id="65"/>
      <w:r w:rsidRPr="006D64D8">
        <w:rPr>
          <w:rFonts w:cstheme="minorHAnsi"/>
          <w:szCs w:val="24"/>
        </w:rPr>
        <w:t xml:space="preserve">.  Lastly, the applicant pointed out that during all </w:t>
      </w:r>
      <w:r w:rsidRPr="006D64D8" w:rsidR="00235B71">
        <w:rPr>
          <w:rFonts w:cstheme="minorHAnsi"/>
          <w:szCs w:val="24"/>
        </w:rPr>
        <w:t xml:space="preserve">of the material </w:t>
      </w:r>
      <w:r w:rsidRPr="006D64D8">
        <w:rPr>
          <w:rFonts w:cstheme="minorHAnsi"/>
          <w:szCs w:val="24"/>
        </w:rPr>
        <w:t>period he had</w:t>
      </w:r>
      <w:r w:rsidRPr="006D64D8" w:rsidR="00B35DCD">
        <w:rPr>
          <w:rFonts w:cstheme="minorHAnsi"/>
          <w:szCs w:val="24"/>
        </w:rPr>
        <w:t xml:space="preserve"> been detained in conditions of detention </w:t>
      </w:r>
      <w:r w:rsidRPr="006D64D8" w:rsidR="00235B71">
        <w:rPr>
          <w:rFonts w:cstheme="minorHAnsi"/>
          <w:szCs w:val="24"/>
        </w:rPr>
        <w:t xml:space="preserve">that had </w:t>
      </w:r>
      <w:r w:rsidRPr="006D64D8" w:rsidR="00B35DCD">
        <w:rPr>
          <w:rFonts w:cstheme="minorHAnsi"/>
          <w:szCs w:val="24"/>
        </w:rPr>
        <w:t>amounted to a breach of Article 3 of the Convention.</w:t>
      </w:r>
    </w:p>
    <w:p w:rsidRPr="006D64D8" w:rsidR="006B6ADA" w:rsidP="006D64D8" w:rsidRDefault="006B6ADA">
      <w:pPr>
        <w:pStyle w:val="ECHRHeading4"/>
      </w:pPr>
      <w:r w:rsidRPr="006D64D8">
        <w:t>(b)  The Government</w:t>
      </w:r>
    </w:p>
    <w:p w:rsidRPr="006D64D8" w:rsidR="009E4C49" w:rsidP="006D64D8" w:rsidRDefault="000D1D5F">
      <w:pPr>
        <w:pStyle w:val="ECHRPara"/>
      </w:pPr>
      <w:r w:rsidRPr="006D64D8">
        <w:rPr>
          <w:bCs/>
        </w:rPr>
        <w:fldChar w:fldCharType="begin"/>
      </w:r>
      <w:r w:rsidRPr="006D64D8">
        <w:rPr>
          <w:bCs/>
        </w:rPr>
        <w:instrText xml:space="preserve"> SEQ level0 \*arabic </w:instrText>
      </w:r>
      <w:r w:rsidRPr="006D64D8">
        <w:rPr>
          <w:bCs/>
        </w:rPr>
        <w:fldChar w:fldCharType="separate"/>
      </w:r>
      <w:r w:rsidRPr="006D64D8" w:rsidR="006D64D8">
        <w:rPr>
          <w:bCs/>
          <w:noProof/>
        </w:rPr>
        <w:t>194</w:t>
      </w:r>
      <w:r w:rsidRPr="006D64D8">
        <w:rPr>
          <w:bCs/>
        </w:rPr>
        <w:fldChar w:fldCharType="end"/>
      </w:r>
      <w:r w:rsidRPr="006D64D8">
        <w:rPr>
          <w:bCs/>
        </w:rPr>
        <w:t>.  The Government submitted that from 5 April 2011 until 22</w:t>
      </w:r>
      <w:r w:rsidRPr="006D64D8" w:rsidR="000B0350">
        <w:rPr>
          <w:bCs/>
        </w:rPr>
        <w:t> </w:t>
      </w:r>
      <w:r w:rsidRPr="006D64D8">
        <w:rPr>
          <w:bCs/>
        </w:rPr>
        <w:t xml:space="preserve">December 2011 the applicant </w:t>
      </w:r>
      <w:r w:rsidRPr="006D64D8" w:rsidR="00A20E6E">
        <w:rPr>
          <w:bCs/>
        </w:rPr>
        <w:t xml:space="preserve">had been </w:t>
      </w:r>
      <w:r w:rsidRPr="006D64D8" w:rsidR="00A20E6E">
        <w:t xml:space="preserve">deprived of his liberty on the basis of deportation and detention orders </w:t>
      </w:r>
      <w:r w:rsidRPr="006D64D8" w:rsidR="00235B71">
        <w:t xml:space="preserve">that </w:t>
      </w:r>
      <w:r w:rsidRPr="006D64D8" w:rsidR="00A20E6E">
        <w:t>had been issued on 4 April 2011</w:t>
      </w:r>
      <w:r w:rsidRPr="006D64D8" w:rsidR="00B919DF">
        <w:t>,</w:t>
      </w:r>
      <w:r w:rsidRPr="006D64D8" w:rsidR="00A20E6E">
        <w:t xml:space="preserve"> pursuant to section 6(1)(k) and (</w:t>
      </w:r>
      <w:r w:rsidRPr="006D64D8" w:rsidR="00CC1373">
        <w:t>l</w:t>
      </w:r>
      <w:r w:rsidRPr="006D64D8" w:rsidR="00A20E6E">
        <w:t xml:space="preserve">) of the Aliens and Immigration </w:t>
      </w:r>
      <w:r w:rsidRPr="006D64D8" w:rsidR="00B919DF">
        <w:t xml:space="preserve">Law, </w:t>
      </w:r>
      <w:r w:rsidRPr="006D64D8" w:rsidR="00A20E6E">
        <w:t>on the ground</w:t>
      </w:r>
      <w:r w:rsidRPr="006D64D8" w:rsidR="00235B71">
        <w:t>s</w:t>
      </w:r>
      <w:r w:rsidRPr="006D64D8" w:rsidR="00A20E6E">
        <w:t xml:space="preserve"> that the applicant </w:t>
      </w:r>
      <w:r w:rsidRPr="006D64D8" w:rsidR="00250828">
        <w:t>had been</w:t>
      </w:r>
      <w:r w:rsidRPr="006D64D8" w:rsidR="00A20E6E">
        <w:t xml:space="preserve"> a prohibited immigrant staying in the Republic unlawfully. In particular, the decision ordering the applicant</w:t>
      </w:r>
      <w:r w:rsidRPr="006D64D8" w:rsidR="006D64D8">
        <w:t>’</w:t>
      </w:r>
      <w:r w:rsidRPr="006D64D8" w:rsidR="00A20E6E">
        <w:t xml:space="preserve">s detention </w:t>
      </w:r>
      <w:r w:rsidRPr="006D64D8" w:rsidR="004A2BEB">
        <w:t xml:space="preserve">had been </w:t>
      </w:r>
      <w:r w:rsidRPr="006D64D8" w:rsidR="00A20E6E">
        <w:t>based on section 14 of the Aliens and Immigration Law</w:t>
      </w:r>
      <w:r w:rsidRPr="006D64D8" w:rsidR="00235B71">
        <w:t>,</w:t>
      </w:r>
      <w:r w:rsidRPr="006D64D8" w:rsidR="00A20E6E">
        <w:t xml:space="preserve"> which permitted the Chief Immigration Officer to order </w:t>
      </w:r>
      <w:r w:rsidRPr="006D64D8" w:rsidR="00235B71">
        <w:t xml:space="preserve">(i) </w:t>
      </w:r>
      <w:r w:rsidRPr="006D64D8" w:rsidR="00A20E6E">
        <w:t xml:space="preserve">the deportation of any alien who was a prohibited immigrant and </w:t>
      </w:r>
      <w:r w:rsidRPr="006D64D8" w:rsidR="00235B71">
        <w:t xml:space="preserve">(ii) </w:t>
      </w:r>
      <w:r w:rsidRPr="006D64D8" w:rsidR="00A20E6E">
        <w:t>his</w:t>
      </w:r>
      <w:r w:rsidRPr="006D64D8" w:rsidR="00235B71">
        <w:t xml:space="preserve"> or </w:t>
      </w:r>
      <w:r w:rsidRPr="006D64D8" w:rsidR="00A20E6E">
        <w:t>her detention in the meantime. Therefore, the applicant</w:t>
      </w:r>
      <w:r w:rsidRPr="006D64D8" w:rsidR="006D64D8">
        <w:t>’</w:t>
      </w:r>
      <w:r w:rsidRPr="006D64D8" w:rsidR="00A20E6E">
        <w:t>s deprivation of liberty throughout this period fell within the ambit of Article 5 §</w:t>
      </w:r>
      <w:r w:rsidRPr="006D64D8" w:rsidR="00544950">
        <w:t xml:space="preserve"> </w:t>
      </w:r>
      <w:r w:rsidRPr="006D64D8" w:rsidR="00A20E6E">
        <w:t xml:space="preserve">1 (f) of the Convention as he </w:t>
      </w:r>
      <w:r w:rsidRPr="006D64D8" w:rsidR="00235B71">
        <w:t xml:space="preserve">had been </w:t>
      </w:r>
      <w:r w:rsidRPr="006D64D8" w:rsidR="00A20E6E">
        <w:t>detained for the purposes of being deported, in accordance with domestic law.</w:t>
      </w:r>
    </w:p>
    <w:p w:rsidRPr="006D64D8" w:rsidR="00A20E6E"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195</w:t>
      </w:r>
      <w:r w:rsidRPr="006D64D8">
        <w:rPr>
          <w:noProof/>
        </w:rPr>
        <w:fldChar w:fldCharType="end"/>
      </w:r>
      <w:r w:rsidRPr="006D64D8" w:rsidR="000D1D5F">
        <w:t>.  </w:t>
      </w:r>
      <w:r w:rsidRPr="006D64D8" w:rsidR="00A20E6E">
        <w:t>During the examination of the applicant</w:t>
      </w:r>
      <w:r w:rsidRPr="006D64D8" w:rsidR="006D64D8">
        <w:t>’</w:t>
      </w:r>
      <w:r w:rsidRPr="006D64D8" w:rsidR="00A20E6E">
        <w:t>s asylum application</w:t>
      </w:r>
      <w:r w:rsidRPr="006D64D8" w:rsidR="00B65E8F">
        <w:t xml:space="preserve"> </w:t>
      </w:r>
      <w:r w:rsidRPr="006D64D8" w:rsidR="00A20E6E">
        <w:t xml:space="preserve">his deportation </w:t>
      </w:r>
      <w:r w:rsidRPr="006D64D8" w:rsidR="00CC1373">
        <w:t>had been</w:t>
      </w:r>
      <w:r w:rsidRPr="006D64D8" w:rsidR="00A20E6E">
        <w:t xml:space="preserve"> temporarily suspended </w:t>
      </w:r>
      <w:r w:rsidRPr="006D64D8" w:rsidR="00B65E8F">
        <w:t>from 12 April 2011 until 17</w:t>
      </w:r>
      <w:r w:rsidRPr="006D64D8" w:rsidR="000B0350">
        <w:t> </w:t>
      </w:r>
      <w:r w:rsidRPr="006D64D8" w:rsidR="00B65E8F">
        <w:t xml:space="preserve">August 2011, </w:t>
      </w:r>
      <w:r w:rsidRPr="006D64D8" w:rsidR="00A20E6E">
        <w:t xml:space="preserve">as under domestic law the applicant </w:t>
      </w:r>
      <w:r w:rsidRPr="006D64D8" w:rsidR="00B65E8F">
        <w:t xml:space="preserve">had </w:t>
      </w:r>
      <w:r w:rsidRPr="006D64D8" w:rsidR="00A20E6E">
        <w:t xml:space="preserve">had a right to remain in the Republic as an asylum seeker until the issuance of a decision by the Reviewing Authority. This did not, however, mean that </w:t>
      </w:r>
      <w:r w:rsidRPr="006D64D8" w:rsidR="00B65E8F">
        <w:t xml:space="preserve">the </w:t>
      </w:r>
      <w:r w:rsidRPr="006D64D8" w:rsidR="00A20E6E">
        <w:t xml:space="preserve">deportation </w:t>
      </w:r>
      <w:r w:rsidRPr="006D64D8" w:rsidR="00B65E8F">
        <w:t xml:space="preserve">process </w:t>
      </w:r>
      <w:r w:rsidRPr="006D64D8" w:rsidR="004A2BEB">
        <w:t>had not been</w:t>
      </w:r>
      <w:r w:rsidRPr="006D64D8" w:rsidR="00A20E6E">
        <w:t xml:space="preserve"> in progress</w:t>
      </w:r>
      <w:r w:rsidRPr="006D64D8" w:rsidR="004A2BEB">
        <w:t>;</w:t>
      </w:r>
      <w:r w:rsidRPr="006D64D8" w:rsidR="00B65E8F">
        <w:t xml:space="preserve"> rather,</w:t>
      </w:r>
      <w:r w:rsidRPr="006D64D8" w:rsidR="004A2BEB">
        <w:t xml:space="preserve"> it</w:t>
      </w:r>
      <w:r w:rsidRPr="006D64D8" w:rsidR="00A20E6E">
        <w:t xml:space="preserve"> had simply</w:t>
      </w:r>
      <w:r w:rsidRPr="006D64D8" w:rsidR="00CC1373">
        <w:t xml:space="preserve"> been</w:t>
      </w:r>
      <w:r w:rsidRPr="006D64D8" w:rsidR="00A20E6E">
        <w:t xml:space="preserve"> temporarily suspended </w:t>
      </w:r>
      <w:r w:rsidRPr="006D64D8" w:rsidR="005C7E59">
        <w:t>pending</w:t>
      </w:r>
      <w:r w:rsidRPr="006D64D8" w:rsidR="00A20E6E">
        <w:t xml:space="preserve"> the examination of </w:t>
      </w:r>
      <w:r w:rsidRPr="006D64D8" w:rsidR="00CC1373">
        <w:t>his</w:t>
      </w:r>
      <w:r w:rsidRPr="006D64D8" w:rsidR="00A20E6E">
        <w:t xml:space="preserve"> asylum claim. The authorities had still envisaged deporting the applicant in </w:t>
      </w:r>
      <w:r w:rsidRPr="006D64D8" w:rsidR="00B65E8F">
        <w:t xml:space="preserve">the event that </w:t>
      </w:r>
      <w:r w:rsidRPr="006D64D8" w:rsidR="00A20E6E">
        <w:t xml:space="preserve">he was not granted asylum. The Government </w:t>
      </w:r>
      <w:r w:rsidRPr="006D64D8" w:rsidR="00B65E8F">
        <w:t xml:space="preserve">emphasised </w:t>
      </w:r>
      <w:r w:rsidRPr="006D64D8" w:rsidR="00A20E6E">
        <w:t>that the asylum proceedings h</w:t>
      </w:r>
      <w:r w:rsidRPr="006D64D8" w:rsidR="00CC1373">
        <w:t>a</w:t>
      </w:r>
      <w:r w:rsidRPr="006D64D8" w:rsidR="00A20E6E">
        <w:t>d been conducted speedily.</w:t>
      </w:r>
    </w:p>
    <w:p w:rsidRPr="006D64D8" w:rsidR="009E4C49" w:rsidP="006D64D8" w:rsidRDefault="00C24202">
      <w:pPr>
        <w:pStyle w:val="ECHRPara"/>
        <w:rPr>
          <w:snapToGrid w:val="0"/>
          <w:szCs w:val="24"/>
        </w:rPr>
      </w:pPr>
      <w:r w:rsidRPr="006D64D8">
        <w:fldChar w:fldCharType="begin"/>
      </w:r>
      <w:r w:rsidRPr="006D64D8">
        <w:instrText xml:space="preserve"> SEQ level0 \*arabic </w:instrText>
      </w:r>
      <w:r w:rsidRPr="006D64D8">
        <w:fldChar w:fldCharType="separate"/>
      </w:r>
      <w:r w:rsidRPr="006D64D8" w:rsidR="006D64D8">
        <w:rPr>
          <w:noProof/>
        </w:rPr>
        <w:t>196</w:t>
      </w:r>
      <w:r w:rsidRPr="006D64D8">
        <w:rPr>
          <w:noProof/>
        </w:rPr>
        <w:fldChar w:fldCharType="end"/>
      </w:r>
      <w:r w:rsidRPr="006D64D8" w:rsidR="00CC1373">
        <w:t>.  </w:t>
      </w:r>
      <w:r w:rsidRPr="006D64D8" w:rsidR="0076215C">
        <w:rPr>
          <w:szCs w:val="24"/>
        </w:rPr>
        <w:t>Referring to the Supreme Court</w:t>
      </w:r>
      <w:r w:rsidRPr="006D64D8" w:rsidR="006D64D8">
        <w:rPr>
          <w:szCs w:val="24"/>
        </w:rPr>
        <w:t>’</w:t>
      </w:r>
      <w:r w:rsidRPr="006D64D8" w:rsidR="0076215C">
        <w:rPr>
          <w:szCs w:val="24"/>
        </w:rPr>
        <w:t xml:space="preserve">s judgment in respect of </w:t>
      </w:r>
      <w:r w:rsidRPr="006D64D8" w:rsidR="0076215C">
        <w:rPr>
          <w:i/>
          <w:szCs w:val="24"/>
        </w:rPr>
        <w:t>Asad Mohammed Rahal</w:t>
      </w:r>
      <w:r w:rsidRPr="006D64D8" w:rsidR="0076215C">
        <w:rPr>
          <w:szCs w:val="24"/>
        </w:rPr>
        <w:t>, (cited above), the Government submitted that u</w:t>
      </w:r>
      <w:r w:rsidRPr="006D64D8" w:rsidR="00250828">
        <w:t>nder domestic law at the time</w:t>
      </w:r>
      <w:r w:rsidRPr="006D64D8" w:rsidR="00BF6E74">
        <w:t>,</w:t>
      </w:r>
      <w:r w:rsidRPr="006D64D8" w:rsidR="00250828">
        <w:t xml:space="preserve"> </w:t>
      </w:r>
      <w:r w:rsidRPr="006D64D8" w:rsidR="00A20E6E">
        <w:t xml:space="preserve">the authorities </w:t>
      </w:r>
      <w:r w:rsidRPr="006D64D8" w:rsidR="00BF6E74">
        <w:t xml:space="preserve">had </w:t>
      </w:r>
      <w:r w:rsidRPr="006D64D8" w:rsidR="00B919DF">
        <w:t xml:space="preserve">had </w:t>
      </w:r>
      <w:r w:rsidRPr="006D64D8" w:rsidR="00A20E6E">
        <w:t xml:space="preserve">the power to maintain deportation and detention orders issued against an applicant so long as </w:t>
      </w:r>
      <w:r w:rsidRPr="006D64D8" w:rsidR="00B919DF">
        <w:t xml:space="preserve">those </w:t>
      </w:r>
      <w:r w:rsidRPr="006D64D8" w:rsidR="00A20E6E">
        <w:t xml:space="preserve">orders </w:t>
      </w:r>
      <w:r w:rsidRPr="006D64D8" w:rsidR="004A2BEB">
        <w:t>had been</w:t>
      </w:r>
      <w:r w:rsidRPr="006D64D8" w:rsidR="00A20E6E">
        <w:t xml:space="preserve"> issued on grounds unrelated to the asylum application and </w:t>
      </w:r>
      <w:r w:rsidRPr="006D64D8" w:rsidR="00BF6E74">
        <w:t>had a</w:t>
      </w:r>
      <w:r w:rsidRPr="006D64D8" w:rsidR="00A20E6E">
        <w:t xml:space="preserve"> suspensive </w:t>
      </w:r>
      <w:r w:rsidRPr="006D64D8" w:rsidR="00A20E6E">
        <w:rPr>
          <w:szCs w:val="24"/>
        </w:rPr>
        <w:t>effect</w:t>
      </w:r>
      <w:r w:rsidRPr="006D64D8" w:rsidR="0076215C">
        <w:rPr>
          <w:szCs w:val="24"/>
        </w:rPr>
        <w:t>.</w:t>
      </w:r>
      <w:r w:rsidRPr="006D64D8" w:rsidR="00A20E6E">
        <w:rPr>
          <w:szCs w:val="24"/>
        </w:rPr>
        <w:t xml:space="preserve"> </w:t>
      </w:r>
      <w:r w:rsidRPr="006D64D8" w:rsidR="0076215C">
        <w:rPr>
          <w:szCs w:val="24"/>
        </w:rPr>
        <w:t xml:space="preserve">Referring to </w:t>
      </w:r>
      <w:r w:rsidRPr="006D64D8" w:rsidR="0076215C">
        <w:rPr>
          <w:i/>
          <w:szCs w:val="24"/>
        </w:rPr>
        <w:t>A.H. and J.K.</w:t>
      </w:r>
      <w:r w:rsidRPr="006D64D8" w:rsidR="0076215C">
        <w:rPr>
          <w:szCs w:val="24"/>
        </w:rPr>
        <w:t xml:space="preserve"> </w:t>
      </w:r>
      <w:r w:rsidRPr="006D64D8" w:rsidR="0076215C">
        <w:rPr>
          <w:i/>
          <w:szCs w:val="24"/>
        </w:rPr>
        <w:t>v. Cyprus</w:t>
      </w:r>
      <w:r w:rsidRPr="006D64D8" w:rsidR="0076215C">
        <w:rPr>
          <w:szCs w:val="24"/>
        </w:rPr>
        <w:t xml:space="preserve"> (cited above, </w:t>
      </w:r>
      <w:r w:rsidRPr="006D64D8" w:rsidR="0076215C">
        <w:rPr>
          <w:snapToGrid w:val="0"/>
          <w:szCs w:val="24"/>
        </w:rPr>
        <w:t xml:space="preserve">§§ 92 and 96), the Government argued that </w:t>
      </w:r>
      <w:r w:rsidRPr="006D64D8" w:rsidR="0076215C">
        <w:rPr>
          <w:szCs w:val="24"/>
        </w:rPr>
        <w:t>f</w:t>
      </w:r>
      <w:r w:rsidRPr="006D64D8" w:rsidR="00CC1373">
        <w:rPr>
          <w:szCs w:val="24"/>
        </w:rPr>
        <w:t>ollowing</w:t>
      </w:r>
      <w:r w:rsidRPr="006D64D8" w:rsidR="00A20E6E">
        <w:rPr>
          <w:szCs w:val="24"/>
        </w:rPr>
        <w:t xml:space="preserve"> the dismissal of his appeal by the Reviewing Authority, </w:t>
      </w:r>
      <w:r w:rsidRPr="006D64D8" w:rsidR="00A20E6E">
        <w:rPr>
          <w:rFonts w:ascii="Times New Roman" w:hAnsi="Times New Roman" w:cs="Times New Roman"/>
          <w:szCs w:val="24"/>
        </w:rPr>
        <w:t xml:space="preserve">the applicant </w:t>
      </w:r>
      <w:r w:rsidRPr="006D64D8" w:rsidR="0076215C">
        <w:rPr>
          <w:rFonts w:ascii="Times New Roman" w:hAnsi="Times New Roman" w:cs="Times New Roman"/>
          <w:szCs w:val="24"/>
        </w:rPr>
        <w:t xml:space="preserve">had </w:t>
      </w:r>
      <w:r w:rsidRPr="006D64D8" w:rsidR="00A20E6E">
        <w:rPr>
          <w:szCs w:val="24"/>
        </w:rPr>
        <w:t>no</w:t>
      </w:r>
      <w:r w:rsidRPr="006D64D8" w:rsidR="00A20E6E">
        <w:rPr>
          <w:rFonts w:ascii="Times New Roman" w:hAnsi="Times New Roman" w:cs="Times New Roman"/>
          <w:szCs w:val="24"/>
        </w:rPr>
        <w:t xml:space="preserve"> longer</w:t>
      </w:r>
      <w:r w:rsidRPr="006D64D8" w:rsidR="00A20E6E">
        <w:rPr>
          <w:szCs w:val="24"/>
        </w:rPr>
        <w:t xml:space="preserve"> had</w:t>
      </w:r>
      <w:r w:rsidRPr="006D64D8" w:rsidR="00A20E6E">
        <w:rPr>
          <w:rFonts w:ascii="Times New Roman" w:hAnsi="Times New Roman" w:cs="Times New Roman"/>
          <w:szCs w:val="24"/>
        </w:rPr>
        <w:t xml:space="preserve"> the right to remain in the Republic</w:t>
      </w:r>
      <w:r w:rsidRPr="006D64D8" w:rsidR="00BF6E74">
        <w:rPr>
          <w:rFonts w:ascii="Times New Roman" w:hAnsi="Times New Roman" w:cs="Times New Roman"/>
          <w:szCs w:val="24"/>
        </w:rPr>
        <w:t>,</w:t>
      </w:r>
      <w:r w:rsidRPr="006D64D8" w:rsidR="00A20E6E">
        <w:rPr>
          <w:szCs w:val="24"/>
        </w:rPr>
        <w:t xml:space="preserve"> and a</w:t>
      </w:r>
      <w:r w:rsidRPr="006D64D8" w:rsidR="00A20E6E">
        <w:rPr>
          <w:rFonts w:ascii="Times New Roman" w:hAnsi="Times New Roman" w:cs="Times New Roman"/>
          <w:szCs w:val="24"/>
        </w:rPr>
        <w:t xml:space="preserve"> recourse against a decision of the Asylum Service and</w:t>
      </w:r>
      <w:r w:rsidRPr="006D64D8" w:rsidR="00A20E6E">
        <w:rPr>
          <w:szCs w:val="24"/>
        </w:rPr>
        <w:t>/</w:t>
      </w:r>
      <w:r w:rsidRPr="006D64D8" w:rsidR="00A20E6E">
        <w:rPr>
          <w:rFonts w:ascii="Times New Roman" w:hAnsi="Times New Roman" w:cs="Times New Roman"/>
          <w:szCs w:val="24"/>
        </w:rPr>
        <w:t xml:space="preserve">or the Reviewing Authority </w:t>
      </w:r>
      <w:r w:rsidRPr="006D64D8" w:rsidR="0076215C">
        <w:rPr>
          <w:szCs w:val="24"/>
        </w:rPr>
        <w:t>would</w:t>
      </w:r>
      <w:r w:rsidRPr="006D64D8" w:rsidR="0076215C">
        <w:rPr>
          <w:rFonts w:ascii="Times New Roman" w:hAnsi="Times New Roman" w:cs="Times New Roman"/>
          <w:szCs w:val="24"/>
        </w:rPr>
        <w:t xml:space="preserve"> </w:t>
      </w:r>
      <w:r w:rsidRPr="006D64D8" w:rsidR="00A20E6E">
        <w:rPr>
          <w:rFonts w:ascii="Times New Roman" w:hAnsi="Times New Roman" w:cs="Times New Roman"/>
          <w:szCs w:val="24"/>
        </w:rPr>
        <w:t>not hav</w:t>
      </w:r>
      <w:r w:rsidRPr="006D64D8" w:rsidR="00A20E6E">
        <w:rPr>
          <w:szCs w:val="24"/>
        </w:rPr>
        <w:t xml:space="preserve">e </w:t>
      </w:r>
      <w:r w:rsidRPr="006D64D8" w:rsidR="0076215C">
        <w:rPr>
          <w:szCs w:val="24"/>
        </w:rPr>
        <w:t xml:space="preserve">had </w:t>
      </w:r>
      <w:r w:rsidRPr="006D64D8" w:rsidR="00BF6E74">
        <w:rPr>
          <w:szCs w:val="24"/>
        </w:rPr>
        <w:t xml:space="preserve">an </w:t>
      </w:r>
      <w:r w:rsidRPr="006D64D8" w:rsidR="00A20E6E">
        <w:rPr>
          <w:szCs w:val="24"/>
        </w:rPr>
        <w:t>automatic su</w:t>
      </w:r>
      <w:r w:rsidRPr="006D64D8" w:rsidR="00CC1373">
        <w:rPr>
          <w:szCs w:val="24"/>
        </w:rPr>
        <w:t>spensive effect</w:t>
      </w:r>
      <w:r w:rsidRPr="006D64D8" w:rsidR="00A20E6E">
        <w:rPr>
          <w:snapToGrid w:val="0"/>
          <w:szCs w:val="24"/>
        </w:rPr>
        <w:t>.</w:t>
      </w:r>
    </w:p>
    <w:p w:rsidRPr="006D64D8" w:rsidR="008D1B6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197</w:t>
      </w:r>
      <w:r w:rsidRPr="006D64D8">
        <w:rPr>
          <w:noProof/>
        </w:rPr>
        <w:fldChar w:fldCharType="end"/>
      </w:r>
      <w:r w:rsidRPr="006D64D8" w:rsidR="00CC1373">
        <w:t>.  </w:t>
      </w:r>
      <w:r w:rsidRPr="006D64D8" w:rsidR="00A20E6E">
        <w:t xml:space="preserve">The authorities had not been able to deport the applicant to Iran because he </w:t>
      </w:r>
      <w:r w:rsidRPr="006D64D8" w:rsidR="00A57EE5">
        <w:t xml:space="preserve">had </w:t>
      </w:r>
      <w:r w:rsidRPr="006D64D8" w:rsidR="00A20E6E">
        <w:t xml:space="preserve">not </w:t>
      </w:r>
      <w:r w:rsidRPr="006D64D8" w:rsidR="00A57EE5">
        <w:t xml:space="preserve">had </w:t>
      </w:r>
      <w:r w:rsidRPr="006D64D8" w:rsidR="00A20E6E">
        <w:t>a valid Iranian passport and he</w:t>
      </w:r>
      <w:r w:rsidRPr="006D64D8" w:rsidR="00CC1373">
        <w:t xml:space="preserve"> had</w:t>
      </w:r>
      <w:r w:rsidRPr="006D64D8" w:rsidR="00A20E6E">
        <w:t xml:space="preserve"> refused to cooperate </w:t>
      </w:r>
      <w:r w:rsidRPr="006D64D8" w:rsidR="002B5976">
        <w:t>with the authorities by refusing</w:t>
      </w:r>
      <w:r w:rsidRPr="006D64D8" w:rsidR="00A20E6E">
        <w:t xml:space="preserve"> to visit the Iranian Embassy </w:t>
      </w:r>
      <w:r w:rsidRPr="006D64D8" w:rsidR="00A57EE5">
        <w:t xml:space="preserve">in order to secure </w:t>
      </w:r>
      <w:r w:rsidRPr="006D64D8" w:rsidR="00A20E6E">
        <w:t>the issuance of a new passport</w:t>
      </w:r>
      <w:r w:rsidRPr="006D64D8" w:rsidR="00A20E6E">
        <w:rPr>
          <w:szCs w:val="24"/>
        </w:rPr>
        <w:t xml:space="preserve">. </w:t>
      </w:r>
      <w:r w:rsidRPr="006D64D8" w:rsidR="00C211D7">
        <w:rPr>
          <w:szCs w:val="24"/>
        </w:rPr>
        <w:t xml:space="preserve">Although written records had not been kept, the police officers at the time had spoken to the applicant on various occasions during his detention, asking him whether he </w:t>
      </w:r>
      <w:r w:rsidRPr="006D64D8" w:rsidR="00A57EE5">
        <w:rPr>
          <w:szCs w:val="24"/>
        </w:rPr>
        <w:t>was</w:t>
      </w:r>
      <w:r w:rsidRPr="006D64D8" w:rsidR="002B5976">
        <w:rPr>
          <w:szCs w:val="24"/>
        </w:rPr>
        <w:t xml:space="preserve"> </w:t>
      </w:r>
      <w:r w:rsidRPr="006D64D8" w:rsidR="00C211D7">
        <w:rPr>
          <w:szCs w:val="24"/>
        </w:rPr>
        <w:t xml:space="preserve">willing to visit the Iranian Embassy in order to secure a valid passport. </w:t>
      </w:r>
      <w:r w:rsidRPr="006D64D8" w:rsidR="0076215C">
        <w:rPr>
          <w:szCs w:val="24"/>
        </w:rPr>
        <w:t xml:space="preserve">Referring to the case of </w:t>
      </w:r>
      <w:r w:rsidRPr="006D64D8" w:rsidR="0076215C">
        <w:rPr>
          <w:i/>
          <w:szCs w:val="24"/>
        </w:rPr>
        <w:t>Mollazeinal</w:t>
      </w:r>
      <w:r w:rsidRPr="006D64D8" w:rsidR="0076215C">
        <w:rPr>
          <w:szCs w:val="24"/>
        </w:rPr>
        <w:t xml:space="preserve"> (cited above</w:t>
      </w:r>
      <w:r w:rsidRPr="006D64D8" w:rsidR="002668CD">
        <w:rPr>
          <w:szCs w:val="24"/>
        </w:rPr>
        <w:t>), the Government argued that t</w:t>
      </w:r>
      <w:r w:rsidRPr="006D64D8" w:rsidR="00C211D7">
        <w:rPr>
          <w:szCs w:val="24"/>
        </w:rPr>
        <w:t>here had been no point in contacting the Iranian Embassy in Cyprus without the applicant</w:t>
      </w:r>
      <w:r w:rsidRPr="006D64D8" w:rsidR="006D64D8">
        <w:rPr>
          <w:szCs w:val="24"/>
        </w:rPr>
        <w:t>’</w:t>
      </w:r>
      <w:r w:rsidRPr="006D64D8" w:rsidR="00C211D7">
        <w:rPr>
          <w:szCs w:val="24"/>
        </w:rPr>
        <w:t>s cooperation</w:t>
      </w:r>
      <w:r w:rsidRPr="006D64D8" w:rsidR="0076215C">
        <w:rPr>
          <w:szCs w:val="24"/>
        </w:rPr>
        <w:t>,</w:t>
      </w:r>
      <w:r w:rsidRPr="006D64D8" w:rsidR="00C211D7">
        <w:rPr>
          <w:szCs w:val="24"/>
        </w:rPr>
        <w:t xml:space="preserve"> as the </w:t>
      </w:r>
      <w:r w:rsidRPr="006D64D8" w:rsidR="002B5976">
        <w:rPr>
          <w:szCs w:val="24"/>
        </w:rPr>
        <w:t>Iranian</w:t>
      </w:r>
      <w:r w:rsidRPr="006D64D8" w:rsidR="00C211D7">
        <w:rPr>
          <w:szCs w:val="24"/>
        </w:rPr>
        <w:t xml:space="preserve"> authorities did not issue travel documents to any Iranian national without his consent</w:t>
      </w:r>
      <w:r w:rsidRPr="006D64D8" w:rsidR="0076215C">
        <w:rPr>
          <w:szCs w:val="24"/>
        </w:rPr>
        <w:t>ing</w:t>
      </w:r>
      <w:r w:rsidRPr="006D64D8" w:rsidR="00C211D7">
        <w:rPr>
          <w:szCs w:val="24"/>
        </w:rPr>
        <w:t xml:space="preserve"> to repatriation</w:t>
      </w:r>
      <w:r w:rsidRPr="006D64D8" w:rsidR="0076215C">
        <w:rPr>
          <w:szCs w:val="24"/>
        </w:rPr>
        <w:t>.</w:t>
      </w:r>
      <w:r w:rsidRPr="006D64D8" w:rsidR="00C211D7">
        <w:rPr>
          <w:szCs w:val="24"/>
        </w:rPr>
        <w:t xml:space="preserve"> </w:t>
      </w:r>
      <w:r w:rsidRPr="006D64D8" w:rsidR="00CC1373">
        <w:rPr>
          <w:szCs w:val="24"/>
        </w:rPr>
        <w:t>The</w:t>
      </w:r>
      <w:r w:rsidRPr="006D64D8" w:rsidR="00A20E6E">
        <w:rPr>
          <w:szCs w:val="24"/>
        </w:rPr>
        <w:t xml:space="preserve"> deportation proceedings against the applicant had been carried out </w:t>
      </w:r>
      <w:r w:rsidRPr="006D64D8" w:rsidR="00A57EE5">
        <w:rPr>
          <w:szCs w:val="24"/>
        </w:rPr>
        <w:t xml:space="preserve">with </w:t>
      </w:r>
      <w:r w:rsidRPr="006D64D8" w:rsidR="00A20E6E">
        <w:rPr>
          <w:szCs w:val="24"/>
        </w:rPr>
        <w:t>the required due diligence</w:t>
      </w:r>
      <w:r w:rsidRPr="006D64D8" w:rsidR="00CC1373">
        <w:rPr>
          <w:szCs w:val="24"/>
        </w:rPr>
        <w:t xml:space="preserve"> and there had been no legal barrier to his deportation. </w:t>
      </w:r>
      <w:r w:rsidRPr="006D64D8" w:rsidR="00A20E6E">
        <w:rPr>
          <w:szCs w:val="24"/>
        </w:rPr>
        <w:t>Under domestic law it was permissible to detain illegal immigrants for up to eighteen months if they avoided or hampered the deportation process</w:t>
      </w:r>
      <w:r w:rsidRPr="006D64D8" w:rsidR="00C3385A">
        <w:rPr>
          <w:szCs w:val="24"/>
        </w:rPr>
        <w:t>,</w:t>
      </w:r>
      <w:r w:rsidRPr="006D64D8" w:rsidR="00A20E6E">
        <w:rPr>
          <w:szCs w:val="24"/>
        </w:rPr>
        <w:t xml:space="preserve"> as in the present case. Given the applicant</w:t>
      </w:r>
      <w:r w:rsidRPr="006D64D8" w:rsidR="006D64D8">
        <w:rPr>
          <w:szCs w:val="24"/>
        </w:rPr>
        <w:t>’</w:t>
      </w:r>
      <w:r w:rsidRPr="006D64D8" w:rsidR="00A20E6E">
        <w:rPr>
          <w:szCs w:val="24"/>
        </w:rPr>
        <w:t>s unwillingness to cooperate during the whole period of his detention, the said period could not be considered to have been excessive.</w:t>
      </w:r>
      <w:r w:rsidRPr="006D64D8" w:rsidR="00A20E6E">
        <w:rPr>
          <w:b/>
          <w:bCs/>
          <w:szCs w:val="24"/>
        </w:rPr>
        <w:t xml:space="preserve"> </w:t>
      </w:r>
      <w:r w:rsidRPr="006D64D8" w:rsidR="00A20E6E">
        <w:rPr>
          <w:szCs w:val="24"/>
        </w:rPr>
        <w:t>Nor could it be said that the applicant</w:t>
      </w:r>
      <w:r w:rsidRPr="006D64D8" w:rsidR="006D64D8">
        <w:rPr>
          <w:szCs w:val="24"/>
        </w:rPr>
        <w:t>’</w:t>
      </w:r>
      <w:r w:rsidRPr="006D64D8" w:rsidR="00A20E6E">
        <w:rPr>
          <w:szCs w:val="24"/>
        </w:rPr>
        <w:t xml:space="preserve">s behaviour had rendered the prospect of his deportation to Iran unrealistic. If he </w:t>
      </w:r>
      <w:r w:rsidRPr="006D64D8" w:rsidR="00CC1373">
        <w:rPr>
          <w:szCs w:val="24"/>
        </w:rPr>
        <w:t xml:space="preserve">had </w:t>
      </w:r>
      <w:r w:rsidRPr="006D64D8" w:rsidR="00A20E6E">
        <w:rPr>
          <w:szCs w:val="24"/>
        </w:rPr>
        <w:t xml:space="preserve">decided to cooperate </w:t>
      </w:r>
      <w:r w:rsidRPr="006D64D8" w:rsidR="00C3385A">
        <w:rPr>
          <w:szCs w:val="24"/>
        </w:rPr>
        <w:t xml:space="preserve">in respect of </w:t>
      </w:r>
      <w:r w:rsidRPr="006D64D8" w:rsidR="00A20E6E">
        <w:rPr>
          <w:szCs w:val="24"/>
        </w:rPr>
        <w:t>the issuance of travel documents he would have been deported with no delay.</w:t>
      </w:r>
    </w:p>
    <w:p w:rsidRPr="006D64D8" w:rsidR="00A20E6E" w:rsidP="006D64D8" w:rsidRDefault="000D1D5F">
      <w:pPr>
        <w:pStyle w:val="ECHRPara"/>
        <w:rPr>
          <w:i/>
          <w:iCs/>
          <w:szCs w:val="24"/>
        </w:rPr>
      </w:pPr>
      <w:r w:rsidRPr="006D64D8">
        <w:rPr>
          <w:szCs w:val="24"/>
        </w:rPr>
        <w:fldChar w:fldCharType="begin"/>
      </w:r>
      <w:r w:rsidRPr="006D64D8">
        <w:rPr>
          <w:szCs w:val="24"/>
        </w:rPr>
        <w:instrText xml:space="preserve"> SEQ level0 \*arabic </w:instrText>
      </w:r>
      <w:r w:rsidRPr="006D64D8">
        <w:rPr>
          <w:szCs w:val="24"/>
        </w:rPr>
        <w:fldChar w:fldCharType="separate"/>
      </w:r>
      <w:r w:rsidRPr="006D64D8" w:rsidR="006D64D8">
        <w:rPr>
          <w:noProof/>
          <w:szCs w:val="24"/>
        </w:rPr>
        <w:t>198</w:t>
      </w:r>
      <w:r w:rsidRPr="006D64D8">
        <w:rPr>
          <w:szCs w:val="24"/>
        </w:rPr>
        <w:fldChar w:fldCharType="end"/>
      </w:r>
      <w:r w:rsidRPr="006D64D8">
        <w:rPr>
          <w:szCs w:val="24"/>
        </w:rPr>
        <w:t>.  </w:t>
      </w:r>
      <w:r w:rsidRPr="006D64D8" w:rsidR="00CC1373">
        <w:t xml:space="preserve">The Government thus concluded that from </w:t>
      </w:r>
      <w:r w:rsidRPr="006D64D8" w:rsidR="00CC1373">
        <w:rPr>
          <w:bCs/>
        </w:rPr>
        <w:t>5 April 2</w:t>
      </w:r>
      <w:r w:rsidRPr="006D64D8" w:rsidR="00F60841">
        <w:rPr>
          <w:bCs/>
        </w:rPr>
        <w:t>011 until 22 </w:t>
      </w:r>
      <w:r w:rsidRPr="006D64D8" w:rsidR="00CC1373">
        <w:rPr>
          <w:bCs/>
        </w:rPr>
        <w:t>December 2011</w:t>
      </w:r>
      <w:r w:rsidRPr="006D64D8" w:rsidR="00CC1373">
        <w:t xml:space="preserve"> the applicant had been detained lawfully with a view to his deportation under and in conformity with Article 5 § 1 (f) of the Convention. His detention had been in conformity with domestic law and procedure </w:t>
      </w:r>
      <w:r w:rsidRPr="006D64D8" w:rsidR="00CC1373">
        <w:rPr>
          <w:bCs/>
        </w:rPr>
        <w:t>and had not been arbitrary in any way.</w:t>
      </w:r>
    </w:p>
    <w:bookmarkStart w:name="Governmentsadmission" w:id="66"/>
    <w:p w:rsidRPr="006D64D8" w:rsidR="009E4C49" w:rsidP="006D64D8" w:rsidRDefault="00477A83">
      <w:pPr>
        <w:pStyle w:val="ECHRPara"/>
      </w:pPr>
      <w:r w:rsidRPr="006D64D8">
        <w:fldChar w:fldCharType="begin"/>
      </w:r>
      <w:r w:rsidRPr="006D64D8">
        <w:instrText xml:space="preserve"> SEQ level0 \*arabic </w:instrText>
      </w:r>
      <w:r w:rsidRPr="006D64D8">
        <w:fldChar w:fldCharType="separate"/>
      </w:r>
      <w:r w:rsidRPr="006D64D8" w:rsidR="006D64D8">
        <w:rPr>
          <w:noProof/>
        </w:rPr>
        <w:t>199</w:t>
      </w:r>
      <w:r w:rsidRPr="006D64D8">
        <w:fldChar w:fldCharType="end"/>
      </w:r>
      <w:bookmarkEnd w:id="66"/>
      <w:r w:rsidRPr="006D64D8">
        <w:t>.  </w:t>
      </w:r>
      <w:r w:rsidRPr="006D64D8" w:rsidR="00CC1373">
        <w:t>For the remaining period</w:t>
      </w:r>
      <w:r w:rsidRPr="006D64D8" w:rsidR="00C3385A">
        <w:t xml:space="preserve"> – </w:t>
      </w:r>
      <w:r w:rsidRPr="006D64D8" w:rsidR="00CC1373">
        <w:t>that is</w:t>
      </w:r>
      <w:r w:rsidRPr="006D64D8" w:rsidR="00C3385A">
        <w:t xml:space="preserve"> to say </w:t>
      </w:r>
      <w:r w:rsidRPr="006D64D8" w:rsidR="00CC1373">
        <w:t xml:space="preserve">from 22 December </w:t>
      </w:r>
      <w:r w:rsidRPr="006D64D8" w:rsidR="00F60841">
        <w:t xml:space="preserve">2011 </w:t>
      </w:r>
      <w:r w:rsidRPr="006D64D8" w:rsidR="00CC1373">
        <w:t>until 25 October 2012</w:t>
      </w:r>
      <w:r w:rsidRPr="006D64D8" w:rsidR="00C3385A">
        <w:t xml:space="preserve"> –</w:t>
      </w:r>
      <w:r w:rsidRPr="006D64D8" w:rsidR="00CC1373">
        <w:t xml:space="preserve"> the</w:t>
      </w:r>
      <w:r w:rsidRPr="006D64D8" w:rsidR="00A20E6E">
        <w:t xml:space="preserve"> Government accepted that </w:t>
      </w:r>
      <w:r w:rsidRPr="006D64D8" w:rsidR="008D1B69">
        <w:t>the applicant</w:t>
      </w:r>
      <w:r w:rsidRPr="006D64D8" w:rsidR="006D64D8">
        <w:t>’</w:t>
      </w:r>
      <w:r w:rsidRPr="006D64D8" w:rsidR="008D1B69">
        <w:t>s new arrest and detention had not been in accordance with domestic law. Under domestic law,</w:t>
      </w:r>
      <w:r w:rsidRPr="006D64D8" w:rsidR="00A20E6E">
        <w:t xml:space="preserve"> after the Supreme Court</w:t>
      </w:r>
      <w:r w:rsidRPr="006D64D8" w:rsidR="006D64D8">
        <w:t>’</w:t>
      </w:r>
      <w:r w:rsidRPr="006D64D8" w:rsidR="00A20E6E">
        <w:t xml:space="preserve">s judgment on </w:t>
      </w:r>
      <w:r w:rsidRPr="006D64D8" w:rsidR="008D1B69">
        <w:t>the former date</w:t>
      </w:r>
      <w:r w:rsidRPr="006D64D8" w:rsidR="00A20E6E">
        <w:t xml:space="preserve"> granting the applicant</w:t>
      </w:r>
      <w:r w:rsidRPr="006D64D8" w:rsidR="006D64D8">
        <w:t>’</w:t>
      </w:r>
      <w:r w:rsidRPr="006D64D8" w:rsidR="00A20E6E">
        <w:t xml:space="preserve">s habeas corpus application, the applicant should have been released immediately. The </w:t>
      </w:r>
      <w:r w:rsidRPr="006D64D8" w:rsidR="008D1B69">
        <w:t xml:space="preserve">second </w:t>
      </w:r>
      <w:r w:rsidRPr="006D64D8" w:rsidR="00A20E6E">
        <w:t xml:space="preserve">detention and deportation orders </w:t>
      </w:r>
      <w:r w:rsidRPr="006D64D8" w:rsidR="008D1B69">
        <w:t>of</w:t>
      </w:r>
      <w:r w:rsidRPr="006D64D8" w:rsidR="002B5976">
        <w:t xml:space="preserve"> 22 </w:t>
      </w:r>
      <w:r w:rsidRPr="006D64D8" w:rsidR="00A20E6E">
        <w:t>December 2011 had been based on the authori</w:t>
      </w:r>
      <w:r w:rsidRPr="006D64D8" w:rsidR="008D1B69">
        <w:t>ties</w:t>
      </w:r>
      <w:r w:rsidRPr="006D64D8" w:rsidR="006D64D8">
        <w:t>’</w:t>
      </w:r>
      <w:r w:rsidRPr="006D64D8" w:rsidR="008D1B69">
        <w:t xml:space="preserve"> </w:t>
      </w:r>
      <w:r w:rsidRPr="006D64D8" w:rsidR="00325DE5">
        <w:t xml:space="preserve">erroneous </w:t>
      </w:r>
      <w:r w:rsidRPr="006D64D8" w:rsidR="008D1B69">
        <w:t xml:space="preserve">assumption that this </w:t>
      </w:r>
      <w:r w:rsidRPr="006D64D8" w:rsidR="00A20E6E">
        <w:t xml:space="preserve">had been permissible under domestic law, </w:t>
      </w:r>
      <w:r w:rsidRPr="006D64D8" w:rsidR="008D1B69">
        <w:t>as</w:t>
      </w:r>
      <w:r w:rsidRPr="006D64D8" w:rsidR="00A20E6E">
        <w:t xml:space="preserve"> the </w:t>
      </w:r>
      <w:r w:rsidRPr="006D64D8" w:rsidR="002C7102">
        <w:t xml:space="preserve">Minister of the Interior </w:t>
      </w:r>
      <w:r w:rsidRPr="006D64D8" w:rsidR="00A20E6E">
        <w:t>had previously decided to extend the applicant</w:t>
      </w:r>
      <w:r w:rsidRPr="006D64D8" w:rsidR="006D64D8">
        <w:t>’</w:t>
      </w:r>
      <w:r w:rsidRPr="006D64D8" w:rsidR="00A20E6E">
        <w:t xml:space="preserve">s detention period. However, </w:t>
      </w:r>
      <w:r w:rsidRPr="006D64D8" w:rsidR="008D1B69">
        <w:t>under</w:t>
      </w:r>
      <w:r w:rsidRPr="006D64D8" w:rsidR="00A20E6E">
        <w:t xml:space="preserve"> </w:t>
      </w:r>
      <w:r w:rsidRPr="006D64D8" w:rsidR="002B5976">
        <w:t xml:space="preserve">the </w:t>
      </w:r>
      <w:r w:rsidRPr="006D64D8" w:rsidR="004A2BEB">
        <w:t>EU Returns Directive</w:t>
      </w:r>
      <w:r w:rsidRPr="006D64D8" w:rsidR="00A20E6E">
        <w:t xml:space="preserve"> </w:t>
      </w:r>
      <w:r w:rsidRPr="006D64D8" w:rsidR="002B5976">
        <w:t>and Law no.</w:t>
      </w:r>
      <w:r w:rsidRPr="006D64D8" w:rsidR="00B05AC3">
        <w:t> </w:t>
      </w:r>
      <w:r w:rsidRPr="006D64D8" w:rsidR="002B5976">
        <w:t>153(1)</w:t>
      </w:r>
      <w:r w:rsidRPr="006D64D8" w:rsidR="00A20E6E">
        <w:t>2011, the applicant</w:t>
      </w:r>
      <w:r w:rsidRPr="006D64D8" w:rsidR="006D64D8">
        <w:t>’</w:t>
      </w:r>
      <w:r w:rsidRPr="006D64D8" w:rsidR="00A20E6E">
        <w:t xml:space="preserve">s detention period could not have been extended after the maximum period of six months had expired. </w:t>
      </w:r>
      <w:r w:rsidRPr="006D64D8" w:rsidR="008D1B69">
        <w:t>The</w:t>
      </w:r>
      <w:r w:rsidRPr="006D64D8" w:rsidR="00A20E6E">
        <w:t xml:space="preserve"> </w:t>
      </w:r>
      <w:r w:rsidRPr="006D64D8" w:rsidR="002C7102">
        <w:t xml:space="preserve">Ministry of the Interior </w:t>
      </w:r>
      <w:r w:rsidRPr="006D64D8" w:rsidR="00A20E6E">
        <w:t xml:space="preserve">could not </w:t>
      </w:r>
      <w:r w:rsidRPr="006D64D8" w:rsidR="008D1B69">
        <w:t xml:space="preserve">have </w:t>
      </w:r>
      <w:r w:rsidRPr="006D64D8" w:rsidR="00E36903">
        <w:t xml:space="preserve">retroactively </w:t>
      </w:r>
      <w:r w:rsidRPr="006D64D8" w:rsidR="00A20E6E">
        <w:t>validate</w:t>
      </w:r>
      <w:r w:rsidRPr="006D64D8" w:rsidR="008D1B69">
        <w:t>d the applicant</w:t>
      </w:r>
      <w:r w:rsidRPr="006D64D8" w:rsidR="006D64D8">
        <w:t>’</w:t>
      </w:r>
      <w:r w:rsidRPr="006D64D8" w:rsidR="008D1B69">
        <w:t>s detention. The Government emphasised, however, that this decision had not been taken in bad faith.</w:t>
      </w:r>
    </w:p>
    <w:p w:rsidRPr="006D64D8" w:rsidR="006B6ADA" w:rsidP="006D64D8" w:rsidRDefault="006B6ADA">
      <w:pPr>
        <w:pStyle w:val="ECHRHeading3"/>
      </w:pPr>
      <w:r w:rsidRPr="006D64D8">
        <w:t>2.  The Court</w:t>
      </w:r>
      <w:r w:rsidRPr="006D64D8" w:rsidR="006D64D8">
        <w:t>’</w:t>
      </w:r>
      <w:r w:rsidRPr="006D64D8">
        <w:t>s assessment</w:t>
      </w:r>
    </w:p>
    <w:p w:rsidRPr="006D64D8" w:rsidR="004D2142" w:rsidP="006D64D8" w:rsidRDefault="004D2142">
      <w:pPr>
        <w:pStyle w:val="ECHRHeading4"/>
        <w:rPr>
          <w:rFonts w:eastAsia="Times New Roman"/>
        </w:rPr>
      </w:pPr>
      <w:r w:rsidRPr="006D64D8">
        <w:rPr>
          <w:rFonts w:eastAsia="Times New Roman"/>
        </w:rPr>
        <w:t>(a)  General principles</w:t>
      </w:r>
    </w:p>
    <w:p w:rsidRPr="006D64D8" w:rsidR="000D4DED" w:rsidP="006D64D8" w:rsidRDefault="00B06080">
      <w:pPr>
        <w:pStyle w:val="ECHRPara"/>
      </w:pPr>
      <w:r w:rsidRPr="006D64D8">
        <w:fldChar w:fldCharType="begin"/>
      </w:r>
      <w:r w:rsidRPr="006D64D8">
        <w:instrText xml:space="preserve"> SEQ level0 \*arabic </w:instrText>
      </w:r>
      <w:r w:rsidRPr="006D64D8">
        <w:fldChar w:fldCharType="separate"/>
      </w:r>
      <w:r w:rsidRPr="006D64D8" w:rsidR="006D64D8">
        <w:rPr>
          <w:noProof/>
        </w:rPr>
        <w:t>200</w:t>
      </w:r>
      <w:r w:rsidRPr="006D64D8">
        <w:fldChar w:fldCharType="end"/>
      </w:r>
      <w:r w:rsidRPr="006D64D8">
        <w:t>.  </w:t>
      </w:r>
      <w:r w:rsidRPr="006D64D8" w:rsidR="000D4DED">
        <w:rPr>
          <w:rFonts w:eastAsia="Times New Roman"/>
        </w:rPr>
        <w:t>Article 5 of the Convention enshrines a fundamental human right</w:t>
      </w:r>
      <w:r w:rsidRPr="006D64D8" w:rsidR="00325DE5">
        <w:rPr>
          <w:rFonts w:eastAsia="Times New Roman"/>
        </w:rPr>
        <w:t xml:space="preserve"> –</w:t>
      </w:r>
      <w:r w:rsidRPr="006D64D8" w:rsidR="000D4DED">
        <w:rPr>
          <w:rFonts w:eastAsia="Times New Roman"/>
        </w:rPr>
        <w:t xml:space="preserve"> namely the protection of the individual against arbitrary interference by the State with his or her right to liberty. Sub</w:t>
      </w:r>
      <w:r w:rsidRPr="006D64D8" w:rsidR="00BB3531">
        <w:rPr>
          <w:rFonts w:eastAsia="Times New Roman"/>
        </w:rPr>
        <w:t>-</w:t>
      </w:r>
      <w:r w:rsidRPr="006D64D8" w:rsidR="000D4DED">
        <w:rPr>
          <w:rFonts w:eastAsia="Times New Roman"/>
        </w:rPr>
        <w:t>paragraphs (a) to (f) of Article 5 §</w:t>
      </w:r>
      <w:r w:rsidRPr="006D64D8" w:rsidR="000B0350">
        <w:rPr>
          <w:rFonts w:eastAsia="Times New Roman"/>
        </w:rPr>
        <w:t> </w:t>
      </w:r>
      <w:r w:rsidRPr="006D64D8" w:rsidR="000D4DED">
        <w:rPr>
          <w:rFonts w:eastAsia="Times New Roman"/>
        </w:rPr>
        <w:t>1 contain an exhaustive list of permissible grounds on which persons may be deprived of their liberty</w:t>
      </w:r>
      <w:r w:rsidRPr="006D64D8" w:rsidR="00325DE5">
        <w:rPr>
          <w:rFonts w:eastAsia="Times New Roman"/>
        </w:rPr>
        <w:t>,</w:t>
      </w:r>
      <w:r w:rsidRPr="006D64D8" w:rsidR="000D4DED">
        <w:rPr>
          <w:rFonts w:eastAsia="Times New Roman"/>
        </w:rPr>
        <w:t xml:space="preserve"> and no deprivation of liberty will be lawful unless it falls within one of those grounds. One of </w:t>
      </w:r>
      <w:r w:rsidRPr="006D64D8" w:rsidR="00325DE5">
        <w:rPr>
          <w:rFonts w:eastAsia="Times New Roman"/>
        </w:rPr>
        <w:t xml:space="preserve">those </w:t>
      </w:r>
      <w:r w:rsidRPr="006D64D8" w:rsidR="000D4DED">
        <w:rPr>
          <w:rFonts w:eastAsia="Times New Roman"/>
        </w:rPr>
        <w:t xml:space="preserve">exceptions, </w:t>
      </w:r>
      <w:r w:rsidRPr="006D64D8" w:rsidR="00325DE5">
        <w:rPr>
          <w:rFonts w:eastAsia="Times New Roman"/>
        </w:rPr>
        <w:t xml:space="preserve">set out </w:t>
      </w:r>
      <w:r w:rsidRPr="006D64D8" w:rsidR="000D4DED">
        <w:rPr>
          <w:rFonts w:eastAsia="Times New Roman"/>
        </w:rPr>
        <w:t>in sub</w:t>
      </w:r>
      <w:r w:rsidRPr="006D64D8" w:rsidR="00BB3531">
        <w:rPr>
          <w:rFonts w:eastAsia="Times New Roman"/>
        </w:rPr>
        <w:t>-</w:t>
      </w:r>
      <w:r w:rsidRPr="006D64D8" w:rsidR="000D4DED">
        <w:rPr>
          <w:rFonts w:eastAsia="Times New Roman"/>
        </w:rPr>
        <w:t xml:space="preserve">paragraph (f), permits the State to control the liberty of aliens </w:t>
      </w:r>
      <w:r w:rsidRPr="006D64D8" w:rsidR="002668CD">
        <w:rPr>
          <w:rFonts w:eastAsia="Times New Roman"/>
        </w:rPr>
        <w:t>with</w:t>
      </w:r>
      <w:r w:rsidRPr="006D64D8" w:rsidR="000D4DED">
        <w:rPr>
          <w:rFonts w:eastAsia="Times New Roman"/>
        </w:rPr>
        <w:t xml:space="preserve">in the context </w:t>
      </w:r>
      <w:r w:rsidRPr="006D64D8" w:rsidR="002668CD">
        <w:rPr>
          <w:rFonts w:eastAsia="Times New Roman"/>
        </w:rPr>
        <w:t xml:space="preserve">of immigration </w:t>
      </w:r>
      <w:r w:rsidRPr="006D64D8" w:rsidR="000D4DED">
        <w:rPr>
          <w:rFonts w:eastAsia="Times New Roman"/>
        </w:rPr>
        <w:t xml:space="preserve">(see </w:t>
      </w:r>
      <w:r w:rsidRPr="006D64D8" w:rsidR="000D4DED">
        <w:rPr>
          <w:rFonts w:eastAsia="Times New Roman"/>
          <w:i/>
        </w:rPr>
        <w:t>Saadi v. the United Kingdom</w:t>
      </w:r>
      <w:r w:rsidRPr="006D64D8" w:rsidR="000D4DED">
        <w:rPr>
          <w:rFonts w:eastAsia="Times New Roman"/>
        </w:rPr>
        <w:t xml:space="preserve"> [GC], no.</w:t>
      </w:r>
      <w:r w:rsidRPr="006D64D8" w:rsidR="000B0350">
        <w:rPr>
          <w:rFonts w:eastAsia="Times New Roman"/>
        </w:rPr>
        <w:t> </w:t>
      </w:r>
      <w:r w:rsidRPr="006D64D8" w:rsidR="000D4DED">
        <w:rPr>
          <w:rFonts w:eastAsia="Times New Roman"/>
        </w:rPr>
        <w:t>13229/03</w:t>
      </w:r>
      <w:r w:rsidRPr="006D64D8" w:rsidR="001D41BE">
        <w:rPr>
          <w:rFonts w:eastAsia="Times New Roman"/>
        </w:rPr>
        <w:t xml:space="preserve"> § 43, ECHR 2008</w:t>
      </w:r>
      <w:r w:rsidRPr="006D64D8" w:rsidR="000D4DED">
        <w:rPr>
          <w:rFonts w:eastAsia="Times New Roman"/>
        </w:rPr>
        <w:t>).</w:t>
      </w:r>
      <w:r w:rsidRPr="006D64D8" w:rsidR="000D4DED">
        <w:t xml:space="preserve"> Article 5 § 1 (f) does not demand that detention be reasonably considered necessary</w:t>
      </w:r>
      <w:r w:rsidRPr="006D64D8" w:rsidR="001942A1">
        <w:t xml:space="preserve"> – </w:t>
      </w:r>
      <w:r w:rsidRPr="006D64D8" w:rsidR="000D4DED">
        <w:t>for example</w:t>
      </w:r>
      <w:r w:rsidRPr="006D64D8" w:rsidR="001942A1">
        <w:t>,</w:t>
      </w:r>
      <w:r w:rsidRPr="006D64D8" w:rsidR="000D4DED">
        <w:t xml:space="preserve"> to prevent the individual from committing an offence or fleeing. Any deprivation of liberty under the second limb of Article 5 § 1 (f) will be justified, however, only for as long as deportation or extradition proceedings are in progress. If such proceedings are not prosecuted with due diligence, the detention will cease to be perm</w:t>
      </w:r>
      <w:r w:rsidRPr="006D64D8" w:rsidR="001D41BE">
        <w:t xml:space="preserve">issible under Article 5 § 1 (f) (ibid., </w:t>
      </w:r>
      <w:r w:rsidRPr="006D64D8" w:rsidR="001D41BE">
        <w:rPr>
          <w:rFonts w:eastAsia="Times New Roman"/>
        </w:rPr>
        <w:t xml:space="preserve">§ </w:t>
      </w:r>
      <w:r w:rsidRPr="006D64D8" w:rsidR="001D41BE">
        <w:t>72, with further references).</w:t>
      </w:r>
    </w:p>
    <w:p w:rsidRPr="006D64D8" w:rsidR="000D4DED"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201</w:t>
      </w:r>
      <w:r w:rsidRPr="006D64D8">
        <w:rPr>
          <w:noProof/>
        </w:rPr>
        <w:fldChar w:fldCharType="end"/>
      </w:r>
      <w:r w:rsidRPr="006D64D8" w:rsidR="000D4DED">
        <w:t>.  It is well established in the Court</w:t>
      </w:r>
      <w:r w:rsidRPr="006D64D8" w:rsidR="006D64D8">
        <w:t>’</w:t>
      </w:r>
      <w:r w:rsidRPr="006D64D8" w:rsidR="000D4DED">
        <w:t>s case-law</w:t>
      </w:r>
      <w:r w:rsidRPr="006D64D8" w:rsidR="001942A1">
        <w:t xml:space="preserve"> (</w:t>
      </w:r>
      <w:r w:rsidRPr="006D64D8" w:rsidR="000D4DED">
        <w:t xml:space="preserve">under the </w:t>
      </w:r>
      <w:r w:rsidRPr="006D64D8" w:rsidR="003E5D1D">
        <w:t xml:space="preserve">above-mentioned </w:t>
      </w:r>
      <w:r w:rsidRPr="006D64D8" w:rsidR="000D4DED">
        <w:t>sub</w:t>
      </w:r>
      <w:r w:rsidRPr="006D64D8" w:rsidR="000D4DED">
        <w:noBreakHyphen/>
        <w:t>paragraphs of Article 5 § 1</w:t>
      </w:r>
      <w:r w:rsidRPr="006D64D8" w:rsidR="001942A1">
        <w:t>)</w:t>
      </w:r>
      <w:r w:rsidRPr="006D64D8" w:rsidR="000D4DED">
        <w:t xml:space="preserve"> that any deprivation of liberty must, in addition to falling within one of the exceptions set out in sub-paragraphs (a) to (f), be “lawful”. In other words, it must conform to the substantive and procedural rules of national law </w:t>
      </w:r>
      <w:r w:rsidRPr="006D64D8" w:rsidR="001D41BE">
        <w:t xml:space="preserve">(ibid., </w:t>
      </w:r>
      <w:r w:rsidRPr="006D64D8" w:rsidR="001D41BE">
        <w:rPr>
          <w:rFonts w:eastAsia="Times New Roman"/>
        </w:rPr>
        <w:t xml:space="preserve">§ </w:t>
      </w:r>
      <w:r w:rsidRPr="006D64D8" w:rsidR="001D41BE">
        <w:t xml:space="preserve">67, with further references). </w:t>
      </w:r>
      <w:r w:rsidRPr="006D64D8" w:rsidR="000D4DED">
        <w:t>In assessing the “lawfulness” of detention, the Court may have to ascertain whether domestic law itself is in conformity with the Convention, including the general principles expressed or implied therein. On this last point, the Court stresses that, where deprivation of liberty is concerned, it is particularly important that the general principle of legal certainty be satisfied</w:t>
      </w:r>
      <w:r w:rsidRPr="006D64D8" w:rsidR="001D41BE">
        <w:t xml:space="preserve"> (see, </w:t>
      </w:r>
      <w:r w:rsidRPr="006D64D8" w:rsidR="001D41BE">
        <w:rPr>
          <w:i/>
        </w:rPr>
        <w:t>inter alia</w:t>
      </w:r>
      <w:r w:rsidRPr="006D64D8" w:rsidR="001D41BE">
        <w:t xml:space="preserve">, </w:t>
      </w:r>
      <w:r w:rsidRPr="006D64D8" w:rsidR="001D41BE">
        <w:rPr>
          <w:i/>
        </w:rPr>
        <w:t xml:space="preserve">Khlaifia and Others v. Italy </w:t>
      </w:r>
      <w:r w:rsidRPr="006D64D8" w:rsidR="001D41BE">
        <w:t>[GC], no.</w:t>
      </w:r>
      <w:r w:rsidRPr="006D64D8" w:rsidR="000B0350">
        <w:t> </w:t>
      </w:r>
      <w:r w:rsidRPr="006D64D8" w:rsidR="001D41BE">
        <w:t>16483/12, § 92, 15 December 2016 with further references)</w:t>
      </w:r>
      <w:r w:rsidRPr="006D64D8" w:rsidR="000D4DED">
        <w:t>.</w:t>
      </w:r>
    </w:p>
    <w:p w:rsidRPr="006D64D8" w:rsidR="000D4DED" w:rsidP="006D64D8" w:rsidRDefault="000D4DED">
      <w:pPr>
        <w:pStyle w:val="ECHRPara"/>
      </w:pPr>
      <w:r w:rsidRPr="006D64D8">
        <w:fldChar w:fldCharType="begin"/>
      </w:r>
      <w:r w:rsidRPr="006D64D8">
        <w:instrText xml:space="preserve"> SEQ level0 \*arabic </w:instrText>
      </w:r>
      <w:r w:rsidRPr="006D64D8">
        <w:fldChar w:fldCharType="separate"/>
      </w:r>
      <w:r w:rsidRPr="006D64D8" w:rsidR="006D64D8">
        <w:rPr>
          <w:noProof/>
        </w:rPr>
        <w:t>202</w:t>
      </w:r>
      <w:r w:rsidRPr="006D64D8">
        <w:fldChar w:fldCharType="end"/>
      </w:r>
      <w:r w:rsidRPr="006D64D8">
        <w:t xml:space="preserve">.  In addition to the requirement of “lawfulness”, Article 5 § 1 also requires that any deprivation of liberty should be in keeping with the purpose of protecting the individual from arbitrariness (see, among many other authorities, </w:t>
      </w:r>
      <w:r w:rsidRPr="006D64D8">
        <w:rPr>
          <w:i/>
        </w:rPr>
        <w:t>Saadi</w:t>
      </w:r>
      <w:r w:rsidRPr="006D64D8">
        <w:t>, cited above, § 6</w:t>
      </w:r>
      <w:r w:rsidRPr="006D64D8" w:rsidR="00325DE5">
        <w:t xml:space="preserve">, </w:t>
      </w:r>
      <w:r w:rsidRPr="006D64D8">
        <w:t xml:space="preserve">and </w:t>
      </w:r>
      <w:r w:rsidRPr="006D64D8">
        <w:rPr>
          <w:i/>
        </w:rPr>
        <w:t>Chahal v. the United Kingdom</w:t>
      </w:r>
      <w:r w:rsidRPr="006D64D8">
        <w:t xml:space="preserve">, 15 November 1996, § 118, </w:t>
      </w:r>
      <w:r w:rsidRPr="006D64D8">
        <w:rPr>
          <w:i/>
        </w:rPr>
        <w:t>Reports</w:t>
      </w:r>
      <w:r w:rsidRPr="006D64D8">
        <w:t xml:space="preserve"> 1996</w:t>
      </w:r>
      <w:r w:rsidRPr="006D64D8">
        <w:noBreakHyphen/>
        <w:t xml:space="preserve">V). It is a fundamental principle that no detention </w:t>
      </w:r>
      <w:r w:rsidRPr="006D64D8" w:rsidR="00AA02E7">
        <w:t xml:space="preserve">that </w:t>
      </w:r>
      <w:r w:rsidRPr="006D64D8">
        <w:t>is arbitrary can be compatible with Article 5 § 1</w:t>
      </w:r>
      <w:r w:rsidRPr="006D64D8" w:rsidR="00AA02E7">
        <w:t>,</w:t>
      </w:r>
      <w:r w:rsidRPr="006D64D8">
        <w:t xml:space="preserve"> and the notion of “arbitrariness” in Article 5 § 1 extends beyond </w:t>
      </w:r>
      <w:r w:rsidRPr="006D64D8" w:rsidR="00AA02E7">
        <w:t xml:space="preserve">a </w:t>
      </w:r>
      <w:r w:rsidRPr="006D64D8">
        <w:t>lack of conformity with national law, so that a deprivation of liberty may be lawful in terms of domestic law but still arbitrary and thus contrary to the Convention.</w:t>
      </w:r>
    </w:p>
    <w:p w:rsidRPr="006D64D8" w:rsidR="000D4DED"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203</w:t>
      </w:r>
      <w:r w:rsidRPr="006D64D8">
        <w:rPr>
          <w:noProof/>
        </w:rPr>
        <w:fldChar w:fldCharType="end"/>
      </w:r>
      <w:r w:rsidRPr="006D64D8" w:rsidR="000D4DED">
        <w:t xml:space="preserve">.  In order to avoid being branded arbitrary, detention under </w:t>
      </w:r>
      <w:bookmarkStart w:name="HIT34" w:id="67"/>
      <w:bookmarkEnd w:id="67"/>
      <w:r w:rsidRPr="006D64D8" w:rsidR="00544950">
        <w:t>Article </w:t>
      </w:r>
      <w:r w:rsidRPr="006D64D8" w:rsidR="004A2BEB">
        <w:t>5 </w:t>
      </w:r>
      <w:r w:rsidRPr="006D64D8" w:rsidR="00544950">
        <w:t>§ 1 </w:t>
      </w:r>
      <w:r w:rsidRPr="006D64D8" w:rsidR="000D4DED">
        <w:t>(</w:t>
      </w:r>
      <w:bookmarkStart w:name="HIT36" w:id="68"/>
      <w:bookmarkEnd w:id="68"/>
      <w:r w:rsidRPr="006D64D8" w:rsidR="000D4DED">
        <w:t>f) of the Convention must be carried out in good faith; it must be closely connected to the ground of detention relied on by the Government; the place and conditions of detention should be appropriate; and the length of the detention should not exceed that reasonably required for the purpose pursued (see,</w:t>
      </w:r>
      <w:r w:rsidRPr="006D64D8" w:rsidR="001D41BE">
        <w:t xml:space="preserve"> for example,</w:t>
      </w:r>
      <w:r w:rsidRPr="006D64D8" w:rsidR="000D4DED">
        <w:t xml:space="preserve"> </w:t>
      </w:r>
      <w:r w:rsidRPr="006D64D8" w:rsidR="001D41BE">
        <w:rPr>
          <w:i/>
        </w:rPr>
        <w:t>Saadi</w:t>
      </w:r>
      <w:r w:rsidRPr="006D64D8" w:rsidR="001D41BE">
        <w:t>, cited above, § 74</w:t>
      </w:r>
      <w:r w:rsidRPr="006D64D8" w:rsidR="000D4DED">
        <w:t>)</w:t>
      </w:r>
      <w:r w:rsidRPr="006D64D8" w:rsidR="000D4DED">
        <w:rPr>
          <w:rFonts w:ascii="Arial" w:hAnsi="Arial" w:cs="Arial"/>
        </w:rPr>
        <w:t>.</w:t>
      </w:r>
    </w:p>
    <w:p w:rsidRPr="006D64D8" w:rsidR="00711696" w:rsidP="006D64D8" w:rsidRDefault="00711696">
      <w:pPr>
        <w:pStyle w:val="ECHRHeading4"/>
      </w:pPr>
      <w:r w:rsidRPr="006D64D8">
        <w:t>(b)  Application to the present case</w:t>
      </w:r>
    </w:p>
    <w:bookmarkStart w:name="Findingsdetentionfirst" w:id="69"/>
    <w:p w:rsidRPr="006D64D8" w:rsidR="00833951" w:rsidP="006D64D8" w:rsidRDefault="00F0507E">
      <w:pPr>
        <w:pStyle w:val="ECHRPara"/>
      </w:pPr>
      <w:r w:rsidRPr="006D64D8">
        <w:fldChar w:fldCharType="begin"/>
      </w:r>
      <w:r w:rsidRPr="006D64D8">
        <w:instrText xml:space="preserve"> SEQ level0 \*arabic </w:instrText>
      </w:r>
      <w:r w:rsidRPr="006D64D8">
        <w:fldChar w:fldCharType="separate"/>
      </w:r>
      <w:r w:rsidRPr="006D64D8" w:rsidR="006D64D8">
        <w:rPr>
          <w:noProof/>
        </w:rPr>
        <w:t>204</w:t>
      </w:r>
      <w:r w:rsidRPr="006D64D8">
        <w:rPr>
          <w:noProof/>
        </w:rPr>
        <w:fldChar w:fldCharType="end"/>
      </w:r>
      <w:bookmarkEnd w:id="69"/>
      <w:r w:rsidRPr="006D64D8" w:rsidR="00833951">
        <w:t xml:space="preserve">.  The Court begins by observing that the applicant was held in immigration detention from 4 April 2011 until 25 October 2012 for the purpose of </w:t>
      </w:r>
      <w:r w:rsidRPr="006D64D8" w:rsidR="00AA02E7">
        <w:t xml:space="preserve">his </w:t>
      </w:r>
      <w:r w:rsidRPr="006D64D8" w:rsidR="00833951">
        <w:t>being deported from Cyprus. His detention therefore came within the ambit of Article 5 § 1 (f) of the Convention.</w:t>
      </w:r>
    </w:p>
    <w:p w:rsidRPr="006D64D8" w:rsidR="006C1860" w:rsidP="006D64D8" w:rsidRDefault="00833951">
      <w:pPr>
        <w:pStyle w:val="ECHRPara"/>
      </w:pPr>
      <w:r w:rsidRPr="006D64D8">
        <w:fldChar w:fldCharType="begin"/>
      </w:r>
      <w:r w:rsidRPr="006D64D8">
        <w:instrText xml:space="preserve"> SEQ level0 \*arabic </w:instrText>
      </w:r>
      <w:r w:rsidRPr="006D64D8">
        <w:fldChar w:fldCharType="separate"/>
      </w:r>
      <w:r w:rsidRPr="006D64D8" w:rsidR="006D64D8">
        <w:rPr>
          <w:noProof/>
        </w:rPr>
        <w:t>205</w:t>
      </w:r>
      <w:r w:rsidRPr="006D64D8">
        <w:fldChar w:fldCharType="end"/>
      </w:r>
      <w:r w:rsidRPr="006D64D8">
        <w:t>.  The applicant</w:t>
      </w:r>
      <w:r w:rsidRPr="006D64D8" w:rsidR="006D64D8">
        <w:t>’</w:t>
      </w:r>
      <w:r w:rsidRPr="006D64D8">
        <w:t>s complaint, as set out in paragraphs</w:t>
      </w:r>
      <w:r w:rsidRPr="006D64D8" w:rsidR="006D64D8">
        <w:t xml:space="preserve"> 190-192 </w:t>
      </w:r>
      <w:r w:rsidRPr="006D64D8">
        <w:t xml:space="preserve">above, is that his detention was in breach of Article 5 § 1 of the Convention on </w:t>
      </w:r>
      <w:r w:rsidRPr="006D64D8" w:rsidR="00342032">
        <w:t xml:space="preserve">a number of </w:t>
      </w:r>
      <w:r w:rsidRPr="006D64D8">
        <w:t>grounds</w:t>
      </w:r>
      <w:r w:rsidRPr="006D64D8" w:rsidR="00AA02E7">
        <w:t xml:space="preserve"> – </w:t>
      </w:r>
      <w:r w:rsidRPr="006D64D8" w:rsidR="009616CC">
        <w:t>namely,</w:t>
      </w:r>
      <w:r w:rsidRPr="006D64D8" w:rsidR="00342032">
        <w:t xml:space="preserve"> </w:t>
      </w:r>
      <w:r w:rsidRPr="006D64D8">
        <w:t>that it was unlawful as a matter of domestic law</w:t>
      </w:r>
      <w:r w:rsidRPr="006D64D8" w:rsidR="00342032">
        <w:t xml:space="preserve"> </w:t>
      </w:r>
      <w:r w:rsidRPr="006D64D8" w:rsidR="00AA02E7">
        <w:t xml:space="preserve">and </w:t>
      </w:r>
      <w:r w:rsidRPr="006D64D8">
        <w:t xml:space="preserve">also that the deportation proceedings against him had not been conducted with due diligence and </w:t>
      </w:r>
      <w:r w:rsidRPr="006D64D8" w:rsidR="00AA02E7">
        <w:t xml:space="preserve">that </w:t>
      </w:r>
      <w:r w:rsidRPr="006D64D8">
        <w:t xml:space="preserve">his detention </w:t>
      </w:r>
      <w:r w:rsidRPr="006D64D8" w:rsidR="00AA02E7">
        <w:t xml:space="preserve">had thus </w:t>
      </w:r>
      <w:r w:rsidRPr="006D64D8">
        <w:t>ceased to be justified under sub</w:t>
      </w:r>
      <w:r w:rsidRPr="006D64D8" w:rsidR="001604D9">
        <w:t>-</w:t>
      </w:r>
      <w:r w:rsidRPr="006D64D8">
        <w:t>paragraph (f) of that Article.</w:t>
      </w:r>
    </w:p>
    <w:p w:rsidRPr="006D64D8" w:rsidR="009E4C49" w:rsidP="006D64D8" w:rsidRDefault="00833951">
      <w:pPr>
        <w:pStyle w:val="ECHRPara"/>
      </w:pPr>
      <w:r w:rsidRPr="006D64D8">
        <w:fldChar w:fldCharType="begin"/>
      </w:r>
      <w:r w:rsidRPr="006D64D8">
        <w:instrText xml:space="preserve"> SEQ level0 \*arabic </w:instrText>
      </w:r>
      <w:r w:rsidRPr="006D64D8">
        <w:fldChar w:fldCharType="separate"/>
      </w:r>
      <w:r w:rsidRPr="006D64D8" w:rsidR="006D64D8">
        <w:rPr>
          <w:noProof/>
        </w:rPr>
        <w:t>206</w:t>
      </w:r>
      <w:r w:rsidRPr="006D64D8">
        <w:fldChar w:fldCharType="end"/>
      </w:r>
      <w:r w:rsidRPr="006D64D8">
        <w:t>.  </w:t>
      </w:r>
      <w:r w:rsidRPr="006D64D8" w:rsidR="006C1860">
        <w:t xml:space="preserve">The Court </w:t>
      </w:r>
      <w:r w:rsidRPr="006D64D8" w:rsidR="003026D1">
        <w:t>first</w:t>
      </w:r>
      <w:r w:rsidRPr="006D64D8" w:rsidR="00AA02E7">
        <w:t>ly</w:t>
      </w:r>
      <w:r w:rsidRPr="006D64D8" w:rsidR="003026D1">
        <w:t xml:space="preserve"> </w:t>
      </w:r>
      <w:r w:rsidRPr="006D64D8" w:rsidR="006C1860">
        <w:t>notes that the Supreme Court found that the applicant</w:t>
      </w:r>
      <w:r w:rsidRPr="006D64D8" w:rsidR="006D64D8">
        <w:t>’</w:t>
      </w:r>
      <w:r w:rsidRPr="006D64D8" w:rsidR="006C1860">
        <w:t xml:space="preserve">s detention from 4 October </w:t>
      </w:r>
      <w:r w:rsidRPr="006D64D8" w:rsidR="003026D1">
        <w:t xml:space="preserve">2011 </w:t>
      </w:r>
      <w:r w:rsidRPr="006D64D8" w:rsidR="006C1860">
        <w:t>to 22 December 2011 had been unlawful:</w:t>
      </w:r>
      <w:r w:rsidRPr="006D64D8" w:rsidR="003026D1">
        <w:t xml:space="preserve"> the six-month detention time-limit</w:t>
      </w:r>
      <w:r w:rsidRPr="006D64D8" w:rsidR="006C1860">
        <w:t xml:space="preserve"> </w:t>
      </w:r>
      <w:r w:rsidRPr="006D64D8" w:rsidR="003026D1">
        <w:t xml:space="preserve">had expired on 4 October 2011 and </w:t>
      </w:r>
      <w:r w:rsidRPr="006D64D8" w:rsidR="0009154F">
        <w:t xml:space="preserve">it therefore held that </w:t>
      </w:r>
      <w:r w:rsidRPr="006D64D8" w:rsidR="003026D1">
        <w:t xml:space="preserve">there had been no legal basis at the time </w:t>
      </w:r>
      <w:r w:rsidRPr="006D64D8" w:rsidR="00E36903">
        <w:t xml:space="preserve">for </w:t>
      </w:r>
      <w:r w:rsidRPr="006D64D8" w:rsidR="00745C43">
        <w:t>keep</w:t>
      </w:r>
      <w:r w:rsidRPr="006D64D8" w:rsidR="00E36903">
        <w:t>ing</w:t>
      </w:r>
      <w:r w:rsidRPr="006D64D8" w:rsidR="00745C43">
        <w:t xml:space="preserve"> the applicant in detention </w:t>
      </w:r>
      <w:r w:rsidRPr="006D64D8" w:rsidR="0009154F">
        <w:t xml:space="preserve">beyond </w:t>
      </w:r>
      <w:r w:rsidRPr="006D64D8" w:rsidR="00745C43">
        <w:t>this period</w:t>
      </w:r>
      <w:r w:rsidRPr="006D64D8" w:rsidR="003026D1">
        <w:t xml:space="preserve">. </w:t>
      </w:r>
      <w:r w:rsidRPr="006D64D8" w:rsidR="00745C43">
        <w:t xml:space="preserve">Furthermore, the </w:t>
      </w:r>
      <w:r w:rsidRPr="006D64D8" w:rsidR="002C7102">
        <w:t xml:space="preserve">Ministry of the Interior </w:t>
      </w:r>
      <w:r w:rsidRPr="006D64D8" w:rsidR="00745C43">
        <w:t>could not retroactively</w:t>
      </w:r>
      <w:r w:rsidRPr="006D64D8" w:rsidDel="00E36903" w:rsidR="00E36903">
        <w:t xml:space="preserve"> </w:t>
      </w:r>
      <w:r w:rsidRPr="006D64D8" w:rsidR="00745C43">
        <w:t>validate the applicant</w:t>
      </w:r>
      <w:r w:rsidRPr="006D64D8" w:rsidR="006D64D8">
        <w:t>’</w:t>
      </w:r>
      <w:r w:rsidRPr="006D64D8" w:rsidR="00745C43">
        <w:t xml:space="preserve">s detention: the decision to extend his detention </w:t>
      </w:r>
      <w:r w:rsidRPr="006D64D8" w:rsidR="006C1860">
        <w:t>on the basis of Law no.</w:t>
      </w:r>
      <w:r w:rsidRPr="006D64D8" w:rsidR="000B0350">
        <w:t> </w:t>
      </w:r>
      <w:r w:rsidRPr="006D64D8" w:rsidR="006C1860">
        <w:t>153(I)/2011 had been made after the expir</w:t>
      </w:r>
      <w:r w:rsidRPr="006D64D8" w:rsidR="00DE024B">
        <w:t xml:space="preserve">y </w:t>
      </w:r>
      <w:r w:rsidRPr="006D64D8" w:rsidR="006C1860">
        <w:t>of the six-month period</w:t>
      </w:r>
      <w:r w:rsidRPr="006D64D8" w:rsidR="003026D1">
        <w:t xml:space="preserve"> and</w:t>
      </w:r>
      <w:r w:rsidRPr="006D64D8" w:rsidR="006C1860">
        <w:t xml:space="preserve"> </w:t>
      </w:r>
      <w:r w:rsidRPr="006D64D8" w:rsidR="0009154F">
        <w:t xml:space="preserve">had </w:t>
      </w:r>
      <w:r w:rsidRPr="006D64D8" w:rsidR="006C1860">
        <w:t>not fall</w:t>
      </w:r>
      <w:r w:rsidRPr="006D64D8" w:rsidR="0009154F">
        <w:t>en</w:t>
      </w:r>
      <w:r w:rsidRPr="006D64D8" w:rsidR="006C1860">
        <w:t xml:space="preserve"> within the legal framework applicable at the time</w:t>
      </w:r>
      <w:r w:rsidRPr="006D64D8" w:rsidR="00745C43">
        <w:t xml:space="preserve"> (see paragraph </w:t>
      </w:r>
      <w:r w:rsidRPr="006D64D8" w:rsidR="00745C43">
        <w:fldChar w:fldCharType="begin"/>
      </w:r>
      <w:r w:rsidRPr="006D64D8" w:rsidR="00745C43">
        <w:instrText xml:space="preserve"> REF habeascorpussubstance \h </w:instrText>
      </w:r>
      <w:r w:rsidRPr="006D64D8" w:rsidR="00406B3A">
        <w:instrText xml:space="preserve"> \* MERGEFORMAT </w:instrText>
      </w:r>
      <w:r w:rsidRPr="006D64D8" w:rsidR="00745C43">
        <w:fldChar w:fldCharType="separate"/>
      </w:r>
      <w:r w:rsidRPr="006D64D8" w:rsidR="006D64D8">
        <w:rPr>
          <w:noProof/>
        </w:rPr>
        <w:t>30</w:t>
      </w:r>
      <w:r w:rsidRPr="006D64D8" w:rsidR="00745C43">
        <w:fldChar w:fldCharType="end"/>
      </w:r>
      <w:r w:rsidRPr="006D64D8" w:rsidR="00745C43">
        <w:t xml:space="preserve"> above)</w:t>
      </w:r>
      <w:r w:rsidRPr="006D64D8" w:rsidR="003026D1">
        <w:t xml:space="preserve">. Although the applicant was released immediately following this ruling, he was </w:t>
      </w:r>
      <w:r w:rsidRPr="006D64D8" w:rsidR="004A0EE7">
        <w:t>rearrest</w:t>
      </w:r>
      <w:r w:rsidRPr="006D64D8" w:rsidR="003026D1">
        <w:t>ed by the authorities within a few minutes</w:t>
      </w:r>
      <w:r w:rsidRPr="006D64D8" w:rsidR="00E36903">
        <w:t xml:space="preserve"> (</w:t>
      </w:r>
      <w:r w:rsidRPr="006D64D8" w:rsidR="003026D1">
        <w:t xml:space="preserve">upon </w:t>
      </w:r>
      <w:r w:rsidRPr="006D64D8" w:rsidR="0009154F">
        <w:t xml:space="preserve">his </w:t>
      </w:r>
      <w:r w:rsidRPr="006D64D8" w:rsidR="003026D1">
        <w:t>leaving the courtroom</w:t>
      </w:r>
      <w:r w:rsidRPr="006D64D8" w:rsidR="00E36903">
        <w:t>)</w:t>
      </w:r>
      <w:r w:rsidRPr="006D64D8" w:rsidR="003026D1">
        <w:t xml:space="preserve"> on the basis of new detention and deportation orders issued against him on the same grounds as </w:t>
      </w:r>
      <w:r w:rsidRPr="006D64D8" w:rsidR="0043276D">
        <w:t xml:space="preserve">those cited in respect of </w:t>
      </w:r>
      <w:r w:rsidRPr="006D64D8" w:rsidR="003026D1">
        <w:t>the first orders</w:t>
      </w:r>
      <w:r w:rsidRPr="006D64D8" w:rsidR="0009154F">
        <w:t xml:space="preserve"> – </w:t>
      </w:r>
      <w:r w:rsidRPr="006D64D8" w:rsidR="003026D1">
        <w:t xml:space="preserve">that is </w:t>
      </w:r>
      <w:r w:rsidRPr="006D64D8" w:rsidR="0009154F">
        <w:t xml:space="preserve">to say </w:t>
      </w:r>
      <w:r w:rsidRPr="006D64D8" w:rsidR="003026D1">
        <w:t xml:space="preserve">under </w:t>
      </w:r>
      <w:r w:rsidRPr="006D64D8" w:rsidR="003026D1">
        <w:rPr>
          <w:iCs/>
        </w:rPr>
        <w:t>section</w:t>
      </w:r>
      <w:r w:rsidRPr="006D64D8" w:rsidR="0009154F">
        <w:rPr>
          <w:iCs/>
        </w:rPr>
        <w:t>s</w:t>
      </w:r>
      <w:r w:rsidRPr="006D64D8" w:rsidR="003026D1">
        <w:t xml:space="preserve"> 6(1)(k) and (l) </w:t>
      </w:r>
      <w:r w:rsidRPr="006D64D8" w:rsidR="003026D1">
        <w:rPr>
          <w:iCs/>
        </w:rPr>
        <w:t xml:space="preserve">and 14(6) of the Aliens and Immigration Law </w:t>
      </w:r>
      <w:r w:rsidRPr="006D64D8" w:rsidR="003026D1">
        <w:t xml:space="preserve">(see paragraphs </w:t>
      </w:r>
      <w:r w:rsidRPr="006D64D8" w:rsidR="003026D1">
        <w:fldChar w:fldCharType="begin"/>
      </w:r>
      <w:r w:rsidRPr="006D64D8" w:rsidR="003026D1">
        <w:instrText xml:space="preserve"> REF firstdeportationanddetentionorders \h  \* MERGEFORMAT </w:instrText>
      </w:r>
      <w:r w:rsidRPr="006D64D8" w:rsidR="003026D1">
        <w:fldChar w:fldCharType="separate"/>
      </w:r>
      <w:r w:rsidRPr="006D64D8" w:rsidR="006D64D8">
        <w:rPr>
          <w:noProof/>
        </w:rPr>
        <w:t>13</w:t>
      </w:r>
      <w:r w:rsidRPr="006D64D8" w:rsidR="003026D1">
        <w:fldChar w:fldCharType="end"/>
      </w:r>
      <w:r w:rsidRPr="006D64D8" w:rsidR="003026D1">
        <w:t xml:space="preserve"> and </w:t>
      </w:r>
      <w:r w:rsidRPr="006D64D8" w:rsidR="003026D1">
        <w:fldChar w:fldCharType="begin"/>
      </w:r>
      <w:r w:rsidRPr="006D64D8" w:rsidR="003026D1">
        <w:instrText xml:space="preserve"> REF newarrest \h  \* MERGEFORMAT </w:instrText>
      </w:r>
      <w:r w:rsidRPr="006D64D8" w:rsidR="003026D1">
        <w:fldChar w:fldCharType="separate"/>
      </w:r>
      <w:r w:rsidRPr="006D64D8" w:rsidR="006D64D8">
        <w:rPr>
          <w:noProof/>
        </w:rPr>
        <w:t>32</w:t>
      </w:r>
      <w:r w:rsidRPr="006D64D8" w:rsidR="003026D1">
        <w:fldChar w:fldCharType="end"/>
      </w:r>
      <w:r w:rsidRPr="006D64D8" w:rsidR="003026D1">
        <w:t>-</w:t>
      </w:r>
      <w:r w:rsidRPr="006D64D8" w:rsidR="003026D1">
        <w:fldChar w:fldCharType="begin"/>
      </w:r>
      <w:r w:rsidRPr="006D64D8" w:rsidR="003026D1">
        <w:instrText xml:space="preserve"> REF neworders \h  \* MERGEFORMAT </w:instrText>
      </w:r>
      <w:r w:rsidRPr="006D64D8" w:rsidR="003026D1">
        <w:fldChar w:fldCharType="separate"/>
      </w:r>
      <w:r w:rsidRPr="006D64D8" w:rsidR="006D64D8">
        <w:rPr>
          <w:noProof/>
        </w:rPr>
        <w:t>33</w:t>
      </w:r>
      <w:r w:rsidRPr="006D64D8" w:rsidR="003026D1">
        <w:fldChar w:fldCharType="end"/>
      </w:r>
      <w:r w:rsidRPr="006D64D8" w:rsidR="00DC24D4">
        <w:t xml:space="preserve"> above) and was kept in detention</w:t>
      </w:r>
      <w:r w:rsidRPr="006D64D8" w:rsidR="003026D1">
        <w:t xml:space="preserve"> until 25 October 2012</w:t>
      </w:r>
      <w:r w:rsidRPr="006D64D8" w:rsidR="00F60841">
        <w:t xml:space="preserve"> with a view to his deportation</w:t>
      </w:r>
      <w:r w:rsidRPr="006D64D8" w:rsidR="003026D1">
        <w:t xml:space="preserve">. The </w:t>
      </w:r>
      <w:r w:rsidRPr="006D64D8" w:rsidR="006C1860">
        <w:t xml:space="preserve">Government have </w:t>
      </w:r>
      <w:r w:rsidRPr="006D64D8" w:rsidR="00745C43">
        <w:t>acknowledged</w:t>
      </w:r>
      <w:r w:rsidRPr="006D64D8" w:rsidR="006C1860">
        <w:t xml:space="preserve"> in their observations that</w:t>
      </w:r>
      <w:r w:rsidRPr="006D64D8" w:rsidR="003026D1">
        <w:t xml:space="preserve"> </w:t>
      </w:r>
      <w:r w:rsidRPr="006D64D8" w:rsidR="00DC24D4">
        <w:t xml:space="preserve">this </w:t>
      </w:r>
      <w:r w:rsidRPr="006D64D8" w:rsidR="0009154F">
        <w:t>was</w:t>
      </w:r>
      <w:r w:rsidRPr="006D64D8" w:rsidR="00E36903">
        <w:t xml:space="preserve"> </w:t>
      </w:r>
      <w:r w:rsidRPr="006D64D8" w:rsidR="00DC24D4">
        <w:t>not in compliance with domestic law</w:t>
      </w:r>
      <w:r w:rsidRPr="006D64D8" w:rsidR="0009154F">
        <w:t xml:space="preserve"> </w:t>
      </w:r>
      <w:r w:rsidRPr="006D64D8" w:rsidR="00DC24D4">
        <w:t xml:space="preserve">there </w:t>
      </w:r>
      <w:r w:rsidRPr="006D64D8" w:rsidR="0009154F">
        <w:t xml:space="preserve">having been </w:t>
      </w:r>
      <w:r w:rsidRPr="006D64D8" w:rsidR="00DC24D4">
        <w:t>no basis for the extension of the applicant</w:t>
      </w:r>
      <w:r w:rsidRPr="006D64D8" w:rsidR="006D64D8">
        <w:t>’</w:t>
      </w:r>
      <w:r w:rsidRPr="006D64D8" w:rsidR="00DC24D4">
        <w:t xml:space="preserve">s detention following the expiry of the six-month time-limit and that the </w:t>
      </w:r>
      <w:r w:rsidRPr="006D64D8" w:rsidR="002C7102">
        <w:t xml:space="preserve">Ministry of the Interior </w:t>
      </w:r>
      <w:r w:rsidRPr="006D64D8" w:rsidR="00DC24D4">
        <w:t xml:space="preserve">could not have </w:t>
      </w:r>
      <w:r w:rsidRPr="006D64D8" w:rsidR="00E36903">
        <w:t xml:space="preserve">retroactively </w:t>
      </w:r>
      <w:r w:rsidRPr="006D64D8" w:rsidR="00DC24D4">
        <w:t xml:space="preserve">validated his detention </w:t>
      </w:r>
      <w:r w:rsidRPr="006D64D8" w:rsidR="00745C43">
        <w:t>(see paragrap</w:t>
      </w:r>
      <w:r w:rsidRPr="006D64D8" w:rsidR="00477A83">
        <w:t xml:space="preserve">h </w:t>
      </w:r>
      <w:r w:rsidRPr="006D64D8" w:rsidR="00477A83">
        <w:fldChar w:fldCharType="begin"/>
      </w:r>
      <w:r w:rsidRPr="006D64D8" w:rsidR="00477A83">
        <w:instrText xml:space="preserve"> REF Governmentsadmission \h  \* MERGEFORMAT </w:instrText>
      </w:r>
      <w:r w:rsidRPr="006D64D8" w:rsidR="00477A83">
        <w:fldChar w:fldCharType="separate"/>
      </w:r>
      <w:r w:rsidRPr="006D64D8" w:rsidR="006D64D8">
        <w:rPr>
          <w:noProof/>
        </w:rPr>
        <w:t>199</w:t>
      </w:r>
      <w:r w:rsidRPr="006D64D8" w:rsidR="00477A83">
        <w:fldChar w:fldCharType="end"/>
      </w:r>
      <w:r w:rsidRPr="006D64D8" w:rsidR="00745C43">
        <w:t xml:space="preserve"> </w:t>
      </w:r>
      <w:r w:rsidRPr="006D64D8" w:rsidR="00DC24D4">
        <w:t>above).</w:t>
      </w:r>
    </w:p>
    <w:bookmarkStart w:name="Findingsdetentionlast" w:id="70"/>
    <w:p w:rsidRPr="006D64D8" w:rsidR="0034466C" w:rsidP="006D64D8" w:rsidRDefault="00F0507E">
      <w:pPr>
        <w:pStyle w:val="ECHRPara"/>
      </w:pPr>
      <w:r w:rsidRPr="006D64D8">
        <w:fldChar w:fldCharType="begin"/>
      </w:r>
      <w:r w:rsidRPr="006D64D8">
        <w:instrText xml:space="preserve"> SEQ level0 \*arabic </w:instrText>
      </w:r>
      <w:r w:rsidRPr="006D64D8">
        <w:fldChar w:fldCharType="separate"/>
      </w:r>
      <w:r w:rsidRPr="006D64D8" w:rsidR="006D64D8">
        <w:rPr>
          <w:noProof/>
        </w:rPr>
        <w:t>207</w:t>
      </w:r>
      <w:r w:rsidRPr="006D64D8">
        <w:rPr>
          <w:noProof/>
        </w:rPr>
        <w:fldChar w:fldCharType="end"/>
      </w:r>
      <w:bookmarkEnd w:id="70"/>
      <w:r w:rsidRPr="006D64D8" w:rsidR="00DC24D4">
        <w:t>.  </w:t>
      </w:r>
      <w:r w:rsidRPr="006D64D8" w:rsidR="0034466C">
        <w:t>Taking into account the above,</w:t>
      </w:r>
      <w:r w:rsidRPr="006D64D8" w:rsidR="00DC24D4">
        <w:t xml:space="preserve"> it is clear that t</w:t>
      </w:r>
      <w:r w:rsidRPr="006D64D8" w:rsidR="0034466C">
        <w:t>he applicant</w:t>
      </w:r>
      <w:r w:rsidRPr="006D64D8" w:rsidR="006D64D8">
        <w:t>’</w:t>
      </w:r>
      <w:r w:rsidRPr="006D64D8" w:rsidR="0034466C">
        <w:t>s detention from 4 </w:t>
      </w:r>
      <w:r w:rsidRPr="006D64D8" w:rsidR="00DC24D4">
        <w:t xml:space="preserve">October 2011 until 25 October 2012 </w:t>
      </w:r>
      <w:r w:rsidRPr="006D64D8" w:rsidR="0009154F">
        <w:t>was</w:t>
      </w:r>
      <w:r w:rsidRPr="006D64D8" w:rsidR="0034466C">
        <w:t xml:space="preserve"> unlawful </w:t>
      </w:r>
      <w:r w:rsidRPr="006D64D8" w:rsidR="0009154F">
        <w:t xml:space="preserve">under </w:t>
      </w:r>
      <w:r w:rsidRPr="006D64D8" w:rsidR="0034466C">
        <w:t xml:space="preserve">domestic law and that </w:t>
      </w:r>
      <w:r w:rsidRPr="006D64D8" w:rsidR="00DC24D4">
        <w:t xml:space="preserve">the applicant </w:t>
      </w:r>
      <w:r w:rsidRPr="006D64D8" w:rsidR="0009154F">
        <w:t xml:space="preserve">was therefore </w:t>
      </w:r>
      <w:r w:rsidRPr="006D64D8" w:rsidR="00DC24D4">
        <w:t>unlawfully deprived of his liberty</w:t>
      </w:r>
      <w:r w:rsidRPr="006D64D8" w:rsidR="00745C43">
        <w:t xml:space="preserve"> throughout this period</w:t>
      </w:r>
      <w:r w:rsidRPr="006D64D8" w:rsidR="00DC24D4">
        <w:t xml:space="preserve">. </w:t>
      </w:r>
      <w:r w:rsidRPr="006D64D8" w:rsidR="0034466C">
        <w:t>There has therefore been a violation of Article 5 § 1 of the Convention</w:t>
      </w:r>
      <w:r w:rsidRPr="006D64D8" w:rsidR="00745C43">
        <w:t>.</w:t>
      </w:r>
    </w:p>
    <w:p w:rsidRPr="006D64D8" w:rsidR="00DC24D4" w:rsidP="006D64D8" w:rsidRDefault="0034466C">
      <w:pPr>
        <w:pStyle w:val="ECHRPara"/>
      </w:pPr>
      <w:r w:rsidRPr="006D64D8">
        <w:fldChar w:fldCharType="begin"/>
      </w:r>
      <w:r w:rsidRPr="006D64D8">
        <w:instrText xml:space="preserve"> SEQ level0 \*arabic </w:instrText>
      </w:r>
      <w:r w:rsidRPr="006D64D8">
        <w:fldChar w:fldCharType="separate"/>
      </w:r>
      <w:r w:rsidRPr="006D64D8" w:rsidR="006D64D8">
        <w:rPr>
          <w:noProof/>
        </w:rPr>
        <w:t>208</w:t>
      </w:r>
      <w:r w:rsidRPr="006D64D8">
        <w:fldChar w:fldCharType="end"/>
      </w:r>
      <w:r w:rsidRPr="006D64D8">
        <w:t xml:space="preserve">.  In view of this conclusion </w:t>
      </w:r>
      <w:r w:rsidRPr="006D64D8" w:rsidR="005C0B97">
        <w:t xml:space="preserve">the Court does not find it necessary </w:t>
      </w:r>
      <w:r w:rsidRPr="006D64D8">
        <w:t>to examine the preceding period of the applicant</w:t>
      </w:r>
      <w:r w:rsidRPr="006D64D8" w:rsidR="006D64D8">
        <w:t>’</w:t>
      </w:r>
      <w:r w:rsidRPr="006D64D8" w:rsidR="0051101F">
        <w:t>s detention</w:t>
      </w:r>
      <w:r w:rsidRPr="006D64D8" w:rsidR="005C0B97">
        <w:t xml:space="preserve"> or </w:t>
      </w:r>
      <w:r w:rsidRPr="006D64D8" w:rsidR="00420C98">
        <w:t xml:space="preserve">the </w:t>
      </w:r>
      <w:r w:rsidRPr="006D64D8" w:rsidR="005C0B97">
        <w:t>remainder of the applicant</w:t>
      </w:r>
      <w:r w:rsidRPr="006D64D8" w:rsidR="006D64D8">
        <w:t>’</w:t>
      </w:r>
      <w:r w:rsidRPr="006D64D8" w:rsidR="005C0B97">
        <w:t>s complaints under this provision</w:t>
      </w:r>
      <w:r w:rsidRPr="006D64D8" w:rsidR="0051101F">
        <w:t>.</w:t>
      </w:r>
    </w:p>
    <w:p w:rsidRPr="006D64D8" w:rsidR="00D420F3" w:rsidP="006D64D8" w:rsidRDefault="00FD52C4">
      <w:pPr>
        <w:pStyle w:val="ECHRHeading1"/>
      </w:pPr>
      <w:r w:rsidRPr="006D64D8">
        <w:t>III</w:t>
      </w:r>
      <w:r w:rsidRPr="006D64D8" w:rsidR="0077175D">
        <w:t xml:space="preserve">.  ALLEGED VIOLATION OF ARTICLE </w:t>
      </w:r>
      <w:r w:rsidRPr="006D64D8" w:rsidR="003034C3">
        <w:t xml:space="preserve">5 § 4 </w:t>
      </w:r>
      <w:r w:rsidRPr="006D64D8" w:rsidR="0077175D">
        <w:t>OF THE CONVENTION</w:t>
      </w:r>
    </w:p>
    <w:p w:rsidRPr="006D64D8" w:rsidR="000F6931"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209</w:t>
      </w:r>
      <w:r w:rsidRPr="006D64D8">
        <w:fldChar w:fldCharType="end"/>
      </w:r>
      <w:r w:rsidRPr="006D64D8" w:rsidR="0077175D">
        <w:t>.  The applicant further</w:t>
      </w:r>
      <w:r w:rsidRPr="006D64D8" w:rsidR="0009154F">
        <w:t>more</w:t>
      </w:r>
      <w:r w:rsidRPr="006D64D8" w:rsidR="0077175D">
        <w:t xml:space="preserve"> complained </w:t>
      </w:r>
      <w:r w:rsidRPr="006D64D8" w:rsidR="00DF5169">
        <w:t xml:space="preserve">that he did not have an effective remedy at his disposal </w:t>
      </w:r>
      <w:r w:rsidRPr="006D64D8" w:rsidR="0009154F">
        <w:t xml:space="preserve">via which </w:t>
      </w:r>
      <w:r w:rsidRPr="006D64D8" w:rsidR="00DF5169">
        <w:t>to challenge the lawfulness of his detention. He relied on Article 5 § 4 of the Convention</w:t>
      </w:r>
      <w:r w:rsidRPr="006D64D8" w:rsidR="000F6931">
        <w:t xml:space="preserve"> which provides as follows:</w:t>
      </w:r>
    </w:p>
    <w:p w:rsidRPr="006D64D8" w:rsidR="000F6931" w:rsidP="006D64D8" w:rsidRDefault="000F6931">
      <w:pPr>
        <w:pStyle w:val="ECHRParaQuote"/>
      </w:pPr>
      <w:r w:rsidRPr="006D64D8">
        <w:t>“  Everyone who is deprived of his liberty by arrest or detention shall be entitled to take proceedings by which the lawfulness of his detention shall be decided speedily by a court and his release ordered if the detention is not lawful.”</w:t>
      </w:r>
    </w:p>
    <w:p w:rsidRPr="006D64D8" w:rsidR="000F6931" w:rsidP="006D64D8" w:rsidRDefault="00636278">
      <w:pPr>
        <w:pStyle w:val="ECHRPara"/>
      </w:pPr>
      <w:r w:rsidRPr="006D64D8">
        <w:rPr>
          <w:rFonts w:ascii="Times New Roman" w:hAnsi="Times New Roman" w:eastAsia="Times New Roman" w:cs="Times New Roman"/>
          <w:szCs w:val="24"/>
        </w:rPr>
        <w:fldChar w:fldCharType="begin"/>
      </w:r>
      <w:r w:rsidRPr="006D64D8">
        <w:rPr>
          <w:rFonts w:ascii="Times New Roman" w:hAnsi="Times New Roman" w:eastAsia="Times New Roman" w:cs="Times New Roman"/>
          <w:szCs w:val="24"/>
        </w:rPr>
        <w:instrText xml:space="preserve"> SEQ level0 \*arabic </w:instrText>
      </w:r>
      <w:r w:rsidRPr="006D64D8">
        <w:rPr>
          <w:rFonts w:ascii="Times New Roman" w:hAnsi="Times New Roman" w:eastAsia="Times New Roman" w:cs="Times New Roman"/>
          <w:szCs w:val="24"/>
        </w:rPr>
        <w:fldChar w:fldCharType="separate"/>
      </w:r>
      <w:r w:rsidRPr="006D64D8" w:rsidR="006D64D8">
        <w:rPr>
          <w:rFonts w:ascii="Times New Roman" w:hAnsi="Times New Roman" w:eastAsia="Times New Roman" w:cs="Times New Roman"/>
          <w:noProof/>
          <w:szCs w:val="24"/>
        </w:rPr>
        <w:t>210</w:t>
      </w:r>
      <w:r w:rsidRPr="006D64D8">
        <w:rPr>
          <w:rFonts w:ascii="Times New Roman" w:hAnsi="Times New Roman" w:eastAsia="Times New Roman" w:cs="Times New Roman"/>
          <w:szCs w:val="24"/>
        </w:rPr>
        <w:fldChar w:fldCharType="end"/>
      </w:r>
      <w:r w:rsidRPr="006D64D8">
        <w:rPr>
          <w:rFonts w:ascii="Times New Roman" w:hAnsi="Times New Roman" w:eastAsia="Times New Roman" w:cs="Times New Roman"/>
          <w:szCs w:val="24"/>
        </w:rPr>
        <w:t>.  </w:t>
      </w:r>
      <w:r w:rsidRPr="006D64D8" w:rsidR="000F6931">
        <w:t xml:space="preserve">The Court notes that this complaint is linked to </w:t>
      </w:r>
      <w:r w:rsidRPr="006D64D8" w:rsidR="0076523F">
        <w:t>applicant</w:t>
      </w:r>
      <w:r w:rsidRPr="006D64D8" w:rsidR="006D64D8">
        <w:t>’</w:t>
      </w:r>
      <w:r w:rsidRPr="006D64D8" w:rsidR="0076523F">
        <w:t>s</w:t>
      </w:r>
      <w:r w:rsidRPr="006D64D8" w:rsidR="000F6931">
        <w:t xml:space="preserve"> complaint under Article </w:t>
      </w:r>
      <w:r w:rsidRPr="006D64D8" w:rsidR="0076523F">
        <w:t>5 § 1</w:t>
      </w:r>
      <w:r w:rsidRPr="006D64D8" w:rsidR="000F6931">
        <w:t xml:space="preserve"> and must therefore likewise be declared admissible.</w:t>
      </w:r>
    </w:p>
    <w:p w:rsidRPr="006D64D8" w:rsidR="00B745A7" w:rsidP="006D64D8" w:rsidRDefault="00C24202">
      <w:pPr>
        <w:pStyle w:val="ECHRPara"/>
        <w:rPr>
          <w:rFonts w:ascii="Times New Roman" w:hAnsi="Times New Roman" w:eastAsia="Times New Roman" w:cs="Times New Roman"/>
          <w:szCs w:val="24"/>
        </w:rPr>
      </w:pPr>
      <w:r w:rsidRPr="006D64D8">
        <w:fldChar w:fldCharType="begin"/>
      </w:r>
      <w:r w:rsidRPr="006D64D8">
        <w:instrText xml:space="preserve"> SEQ level0 \*arabic </w:instrText>
      </w:r>
      <w:r w:rsidRPr="006D64D8">
        <w:fldChar w:fldCharType="separate"/>
      </w:r>
      <w:r w:rsidRPr="006D64D8" w:rsidR="006D64D8">
        <w:rPr>
          <w:noProof/>
        </w:rPr>
        <w:t>211</w:t>
      </w:r>
      <w:r w:rsidRPr="006D64D8">
        <w:rPr>
          <w:noProof/>
        </w:rPr>
        <w:fldChar w:fldCharType="end"/>
      </w:r>
      <w:r w:rsidRPr="006D64D8" w:rsidR="00617B27">
        <w:t>.  </w:t>
      </w:r>
      <w:r w:rsidRPr="006D64D8" w:rsidR="0076523F">
        <w:t xml:space="preserve">Having regard to its findings under Article 5 § 1 of the Convention (see paragraphs </w:t>
      </w:r>
      <w:r w:rsidRPr="006D64D8" w:rsidR="0076523F">
        <w:fldChar w:fldCharType="begin"/>
      </w:r>
      <w:r w:rsidRPr="006D64D8" w:rsidR="0076523F">
        <w:instrText xml:space="preserve"> REF Findingsdetentionfirst \h </w:instrText>
      </w:r>
      <w:r w:rsidRPr="006D64D8" w:rsidR="00477A83">
        <w:instrText xml:space="preserve"> \* MERGEFORMAT </w:instrText>
      </w:r>
      <w:r w:rsidRPr="006D64D8" w:rsidR="0076523F">
        <w:fldChar w:fldCharType="separate"/>
      </w:r>
      <w:r w:rsidRPr="006D64D8" w:rsidR="006D64D8">
        <w:rPr>
          <w:noProof/>
        </w:rPr>
        <w:t>204</w:t>
      </w:r>
      <w:r w:rsidRPr="006D64D8" w:rsidR="0076523F">
        <w:fldChar w:fldCharType="end"/>
      </w:r>
      <w:r w:rsidRPr="006D64D8" w:rsidR="0076523F">
        <w:t>-</w:t>
      </w:r>
      <w:r w:rsidRPr="006D64D8" w:rsidR="0076523F">
        <w:fldChar w:fldCharType="begin"/>
      </w:r>
      <w:r w:rsidRPr="006D64D8" w:rsidR="0076523F">
        <w:instrText xml:space="preserve"> REF Findingsdetentionlast \h </w:instrText>
      </w:r>
      <w:r w:rsidRPr="006D64D8" w:rsidR="00477A83">
        <w:instrText xml:space="preserve"> \* MERGEFORMAT </w:instrText>
      </w:r>
      <w:r w:rsidRPr="006D64D8" w:rsidR="0076523F">
        <w:fldChar w:fldCharType="separate"/>
      </w:r>
      <w:r w:rsidRPr="006D64D8" w:rsidR="006D64D8">
        <w:rPr>
          <w:noProof/>
        </w:rPr>
        <w:t>207</w:t>
      </w:r>
      <w:r w:rsidRPr="006D64D8" w:rsidR="0076523F">
        <w:fldChar w:fldCharType="end"/>
      </w:r>
      <w:r w:rsidRPr="006D64D8" w:rsidR="0076523F">
        <w:t xml:space="preserve"> above), the Court considers that there is no need for a separate examination of this complaint on its merits (see for example, </w:t>
      </w:r>
      <w:r w:rsidRPr="006D64D8" w:rsidR="0076523F">
        <w:rPr>
          <w:i/>
        </w:rPr>
        <w:t>Fedotov v. Russia</w:t>
      </w:r>
      <w:r w:rsidRPr="006D64D8" w:rsidR="0076523F">
        <w:t>, no. 5140/02, § 79, 25 October 2005).</w:t>
      </w:r>
    </w:p>
    <w:p w:rsidRPr="006D64D8" w:rsidR="00B745A7" w:rsidP="006D64D8" w:rsidRDefault="00B745A7">
      <w:pPr>
        <w:pStyle w:val="ECHRHeading1"/>
        <w:rPr>
          <w:rFonts w:eastAsia="Times New Roman"/>
        </w:rPr>
      </w:pPr>
      <w:r w:rsidRPr="006D64D8">
        <w:t>IV.  </w:t>
      </w:r>
      <w:r w:rsidRPr="006D64D8" w:rsidR="00617B27">
        <w:t>OTHER ALLEGED VIOLATIONS OF THE CONVENTION</w:t>
      </w:r>
    </w:p>
    <w:p w:rsidRPr="006D64D8" w:rsidR="00B745A7" w:rsidP="006D64D8" w:rsidRDefault="00B745A7">
      <w:pPr>
        <w:pStyle w:val="ECHRPara"/>
        <w:rPr>
          <w:rFonts w:eastAsia="Times New Roman"/>
        </w:rPr>
      </w:pPr>
      <w:r w:rsidRPr="006D64D8">
        <w:rPr>
          <w:rFonts w:ascii="Times New Roman" w:hAnsi="Times New Roman" w:eastAsia="Times New Roman" w:cs="Times New Roman"/>
          <w:szCs w:val="24"/>
        </w:rPr>
        <w:fldChar w:fldCharType="begin"/>
      </w:r>
      <w:r w:rsidRPr="006D64D8">
        <w:rPr>
          <w:rFonts w:ascii="Times New Roman" w:hAnsi="Times New Roman" w:eastAsia="Times New Roman" w:cs="Times New Roman"/>
          <w:szCs w:val="24"/>
        </w:rPr>
        <w:instrText xml:space="preserve"> SEQ level0 \*arabic </w:instrText>
      </w:r>
      <w:r w:rsidRPr="006D64D8">
        <w:rPr>
          <w:rFonts w:ascii="Times New Roman" w:hAnsi="Times New Roman" w:eastAsia="Times New Roman" w:cs="Times New Roman"/>
          <w:szCs w:val="24"/>
        </w:rPr>
        <w:fldChar w:fldCharType="separate"/>
      </w:r>
      <w:r w:rsidRPr="006D64D8" w:rsidR="006D64D8">
        <w:rPr>
          <w:rFonts w:ascii="Times New Roman" w:hAnsi="Times New Roman" w:eastAsia="Times New Roman" w:cs="Times New Roman"/>
          <w:noProof/>
          <w:szCs w:val="24"/>
        </w:rPr>
        <w:t>212</w:t>
      </w:r>
      <w:r w:rsidRPr="006D64D8">
        <w:rPr>
          <w:rFonts w:ascii="Times New Roman" w:hAnsi="Times New Roman" w:eastAsia="Times New Roman" w:cs="Times New Roman"/>
          <w:szCs w:val="24"/>
        </w:rPr>
        <w:fldChar w:fldCharType="end"/>
      </w:r>
      <w:r w:rsidRPr="006D64D8">
        <w:rPr>
          <w:rFonts w:ascii="Times New Roman" w:hAnsi="Times New Roman" w:eastAsia="Times New Roman" w:cs="Times New Roman"/>
          <w:szCs w:val="24"/>
        </w:rPr>
        <w:t>.  </w:t>
      </w:r>
      <w:r w:rsidRPr="006D64D8">
        <w:t>The</w:t>
      </w:r>
      <w:r w:rsidRPr="006D64D8">
        <w:rPr>
          <w:rFonts w:eastAsia="Times New Roman"/>
        </w:rPr>
        <w:t xml:space="preserve"> applicant made various other complaints under Article 3 of the Convention.</w:t>
      </w:r>
    </w:p>
    <w:p w:rsidRPr="006D64D8" w:rsidR="00B745A7" w:rsidP="006D64D8" w:rsidRDefault="00B745A7">
      <w:pPr>
        <w:pStyle w:val="ECHRPara"/>
        <w:rPr>
          <w:rFonts w:eastAsia="Times New Roman"/>
        </w:rPr>
      </w:pPr>
      <w:r w:rsidRPr="006D64D8">
        <w:fldChar w:fldCharType="begin"/>
      </w:r>
      <w:r w:rsidRPr="006D64D8">
        <w:instrText xml:space="preserve"> SEQ level0 \*arabic </w:instrText>
      </w:r>
      <w:r w:rsidRPr="006D64D8">
        <w:fldChar w:fldCharType="separate"/>
      </w:r>
      <w:r w:rsidRPr="006D64D8" w:rsidR="006D64D8">
        <w:rPr>
          <w:noProof/>
        </w:rPr>
        <w:t>213</w:t>
      </w:r>
      <w:r w:rsidRPr="006D64D8">
        <w:fldChar w:fldCharType="end"/>
      </w:r>
      <w:r w:rsidRPr="006D64D8">
        <w:t>.  In the light of all the material in its possession, and in so far as the matters complained of are within its competence, the Court finds no appearance of a violation of the rights and freedoms set out in the Convention or its Protocols arising from these complaints. It follows that this part of the application must be rejected as manifestly ill-founded, pursuant to Article 35 §§ 3 and 4 of the Convention.</w:t>
      </w:r>
    </w:p>
    <w:p w:rsidRPr="006D64D8" w:rsidR="00D420F3" w:rsidP="006D64D8" w:rsidRDefault="00FD52C4">
      <w:pPr>
        <w:pStyle w:val="ECHRHeading1"/>
      </w:pPr>
      <w:r w:rsidRPr="006D64D8">
        <w:t>V</w:t>
      </w:r>
      <w:r w:rsidRPr="006D64D8" w:rsidR="0077175D">
        <w:t>.  APPLICATION OF ARTICLE 41 OF THE CONVENTION</w:t>
      </w:r>
    </w:p>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214</w:t>
      </w:r>
      <w:r w:rsidRPr="006D64D8">
        <w:fldChar w:fldCharType="end"/>
      </w:r>
      <w:r w:rsidRPr="006D64D8" w:rsidR="0077175D">
        <w:t>.  Article 41 of the Convention provides:</w:t>
      </w:r>
    </w:p>
    <w:p w:rsidRPr="006D64D8" w:rsidR="00D420F3" w:rsidP="006D64D8" w:rsidRDefault="0077175D">
      <w:pPr>
        <w:pStyle w:val="ECHRParaQuote"/>
        <w:keepNext/>
        <w:keepLines/>
      </w:pPr>
      <w:r w:rsidRPr="006D64D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64D8" w:rsidR="00D420F3" w:rsidP="006D64D8" w:rsidRDefault="0077175D">
      <w:pPr>
        <w:pStyle w:val="ECHRHeading2"/>
      </w:pPr>
      <w:r w:rsidRPr="006D64D8">
        <w:t>A.  Damage</w:t>
      </w:r>
    </w:p>
    <w:p w:rsidRPr="006D64D8" w:rsidR="009E4C49"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215</w:t>
      </w:r>
      <w:r w:rsidRPr="006D64D8">
        <w:fldChar w:fldCharType="end"/>
      </w:r>
      <w:r w:rsidRPr="006D64D8" w:rsidR="0077175D">
        <w:t xml:space="preserve">.  The applicant claimed </w:t>
      </w:r>
      <w:r w:rsidRPr="006D64D8" w:rsidR="00B2081D">
        <w:t>30,000</w:t>
      </w:r>
      <w:r w:rsidRPr="006D64D8" w:rsidR="0077175D">
        <w:t xml:space="preserve"> euros (EUR) in respect of </w:t>
      </w:r>
      <w:r w:rsidRPr="006D64D8" w:rsidR="00B2081D">
        <w:t xml:space="preserve">non-pecuniary damage. </w:t>
      </w:r>
      <w:r w:rsidRPr="006D64D8" w:rsidR="0009154F">
        <w:t>S</w:t>
      </w:r>
      <w:r w:rsidRPr="006D64D8" w:rsidR="00B2081D">
        <w:t xml:space="preserve">pecifically, he claimed EUR 10,000 in respect of the mental and physical suffering </w:t>
      </w:r>
      <w:r w:rsidRPr="006D64D8" w:rsidR="0009154F">
        <w:t xml:space="preserve">that </w:t>
      </w:r>
      <w:r w:rsidRPr="006D64D8" w:rsidR="00B2081D">
        <w:t>he</w:t>
      </w:r>
      <w:r w:rsidRPr="006D64D8" w:rsidR="0009154F">
        <w:t xml:space="preserve"> had</w:t>
      </w:r>
      <w:r w:rsidRPr="006D64D8" w:rsidR="00B2081D">
        <w:t xml:space="preserve"> had to endure for being detained for over eighteen months and EUR 20</w:t>
      </w:r>
      <w:r w:rsidRPr="006D64D8" w:rsidR="00957ECA">
        <w:t xml:space="preserve">,000 </w:t>
      </w:r>
      <w:r w:rsidRPr="006D64D8" w:rsidR="0009154F">
        <w:t>in respect of</w:t>
      </w:r>
      <w:r w:rsidRPr="006D64D8" w:rsidR="00957ECA">
        <w:t xml:space="preserve"> the </w:t>
      </w:r>
      <w:r w:rsidRPr="006D64D8" w:rsidR="00B2081D">
        <w:t>conditions of</w:t>
      </w:r>
      <w:r w:rsidRPr="006D64D8" w:rsidR="00957ECA">
        <w:t xml:space="preserve"> his detention</w:t>
      </w:r>
      <w:r w:rsidRPr="006D64D8" w:rsidR="0009154F">
        <w:t>,</w:t>
      </w:r>
      <w:r w:rsidRPr="006D64D8" w:rsidR="00957ECA">
        <w:t xml:space="preserve"> which had amounted to inhuman and degrading treatment.</w:t>
      </w:r>
    </w:p>
    <w:p w:rsidRPr="006D64D8" w:rsidR="00E56D5E"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216</w:t>
      </w:r>
      <w:r w:rsidRPr="006D64D8">
        <w:fldChar w:fldCharType="end"/>
      </w:r>
      <w:r w:rsidRPr="006D64D8" w:rsidR="0077175D">
        <w:t xml:space="preserve">.  The Government </w:t>
      </w:r>
      <w:r w:rsidRPr="006D64D8" w:rsidR="00B2081D">
        <w:t>considered the applicant</w:t>
      </w:r>
      <w:r w:rsidRPr="006D64D8" w:rsidR="006D64D8">
        <w:t>’</w:t>
      </w:r>
      <w:r w:rsidRPr="006D64D8" w:rsidR="00B2081D">
        <w:t>s claim to be excessive.</w:t>
      </w:r>
    </w:p>
    <w:p w:rsidRPr="006D64D8" w:rsidR="00905A8B" w:rsidP="006D64D8" w:rsidRDefault="00E56D5E">
      <w:pPr>
        <w:pStyle w:val="ECHRPara"/>
        <w:rPr>
          <w:rFonts w:cstheme="minorHAnsi"/>
        </w:rPr>
      </w:pPr>
      <w:r w:rsidRPr="006D64D8">
        <w:fldChar w:fldCharType="begin"/>
      </w:r>
      <w:r w:rsidRPr="006D64D8">
        <w:instrText xml:space="preserve"> SEQ level0 \*arabic </w:instrText>
      </w:r>
      <w:r w:rsidRPr="006D64D8">
        <w:fldChar w:fldCharType="separate"/>
      </w:r>
      <w:r w:rsidRPr="006D64D8" w:rsidR="006D64D8">
        <w:rPr>
          <w:noProof/>
        </w:rPr>
        <w:t>217</w:t>
      </w:r>
      <w:r w:rsidRPr="006D64D8">
        <w:fldChar w:fldCharType="end"/>
      </w:r>
      <w:r w:rsidRPr="006D64D8">
        <w:t xml:space="preserve">.  Having regard to </w:t>
      </w:r>
      <w:r w:rsidRPr="006D64D8" w:rsidR="00905A8B">
        <w:t xml:space="preserve">all the circumstances of the present case and </w:t>
      </w:r>
      <w:r w:rsidRPr="006D64D8">
        <w:t xml:space="preserve">the nature of the violations found, </w:t>
      </w:r>
      <w:r w:rsidRPr="006D64D8" w:rsidR="00905A8B">
        <w:t>the Court</w:t>
      </w:r>
      <w:r w:rsidRPr="006D64D8" w:rsidR="000B0350">
        <w:t xml:space="preserve"> considers that the applicant</w:t>
      </w:r>
      <w:r w:rsidRPr="006D64D8" w:rsidR="006D64D8">
        <w:t>’</w:t>
      </w:r>
      <w:r w:rsidRPr="006D64D8" w:rsidR="000B0350">
        <w:t xml:space="preserve">s claim should be granted in full. It therefore awards the applicant </w:t>
      </w:r>
      <w:r w:rsidRPr="006D64D8">
        <w:t xml:space="preserve">EUR </w:t>
      </w:r>
      <w:r w:rsidRPr="006D64D8" w:rsidR="000B0350">
        <w:t>30</w:t>
      </w:r>
      <w:r w:rsidRPr="006D64D8">
        <w:t>,000</w:t>
      </w:r>
      <w:r w:rsidRPr="006D64D8" w:rsidR="000B0350">
        <w:t>, plus any tax that may be chargeable, in respect of non-pecuniary damage</w:t>
      </w:r>
      <w:r w:rsidRPr="006D64D8">
        <w:rPr>
          <w:rFonts w:cstheme="minorHAnsi"/>
        </w:rPr>
        <w:t>.</w:t>
      </w:r>
    </w:p>
    <w:p w:rsidRPr="006D64D8" w:rsidR="00D420F3" w:rsidP="006D64D8" w:rsidRDefault="0077175D">
      <w:pPr>
        <w:pStyle w:val="ECHRHeading2"/>
      </w:pPr>
      <w:r w:rsidRPr="006D64D8">
        <w:t>B.  Costs and expenses</w:t>
      </w:r>
    </w:p>
    <w:p w:rsidRPr="006D64D8" w:rsidR="008F05A8" w:rsidP="006D64D8" w:rsidRDefault="00E56D5E">
      <w:pPr>
        <w:pStyle w:val="ECHRPara"/>
      </w:pPr>
      <w:r w:rsidRPr="006D64D8">
        <w:fldChar w:fldCharType="begin"/>
      </w:r>
      <w:r w:rsidRPr="006D64D8">
        <w:instrText xml:space="preserve"> SEQ level0 \*arabic </w:instrText>
      </w:r>
      <w:r w:rsidRPr="006D64D8">
        <w:fldChar w:fldCharType="separate"/>
      </w:r>
      <w:r w:rsidRPr="006D64D8" w:rsidR="006D64D8">
        <w:rPr>
          <w:noProof/>
        </w:rPr>
        <w:t>218</w:t>
      </w:r>
      <w:r w:rsidRPr="006D64D8">
        <w:fldChar w:fldCharType="end"/>
      </w:r>
      <w:r w:rsidRPr="006D64D8">
        <w:t>.  </w:t>
      </w:r>
      <w:r w:rsidRPr="006D64D8" w:rsidR="0077175D">
        <w:t xml:space="preserve">The applicant claimed EUR </w:t>
      </w:r>
      <w:r w:rsidRPr="006D64D8" w:rsidR="00A21AD5">
        <w:t>4,421.53</w:t>
      </w:r>
      <w:r w:rsidRPr="006D64D8" w:rsidR="00250B35">
        <w:t xml:space="preserve"> in total</w:t>
      </w:r>
      <w:r w:rsidRPr="006D64D8" w:rsidR="00A21AD5">
        <w:t xml:space="preserve"> </w:t>
      </w:r>
      <w:r w:rsidRPr="006D64D8" w:rsidR="0077175D">
        <w:t>for the costs and expenses incurred before the domestic courts</w:t>
      </w:r>
      <w:r w:rsidRPr="006D64D8" w:rsidR="00F66D4F">
        <w:t xml:space="preserve"> and</w:t>
      </w:r>
      <w:r w:rsidRPr="006D64D8" w:rsidR="0077175D">
        <w:t xml:space="preserve"> before the Court.</w:t>
      </w:r>
      <w:r w:rsidRPr="006D64D8" w:rsidR="00A21AD5">
        <w:t xml:space="preserve"> This amount</w:t>
      </w:r>
      <w:r w:rsidRPr="006D64D8" w:rsidR="008A6D69">
        <w:t xml:space="preserve">, which included VAT, </w:t>
      </w:r>
      <w:r w:rsidRPr="006D64D8" w:rsidR="00A21AD5">
        <w:t>was broken down as follows:</w:t>
      </w:r>
    </w:p>
    <w:p w:rsidRPr="006D64D8" w:rsidR="008F05A8" w:rsidP="006D64D8" w:rsidRDefault="0022285A">
      <w:pPr>
        <w:pStyle w:val="ECHRPara"/>
      </w:pPr>
      <w:r w:rsidRPr="006D64D8">
        <w:t>-</w:t>
      </w:r>
      <w:r w:rsidRPr="006D64D8" w:rsidR="00A21AD5">
        <w:t>EUR</w:t>
      </w:r>
      <w:r w:rsidRPr="006D64D8" w:rsidR="0065349C">
        <w:t xml:space="preserve"> </w:t>
      </w:r>
      <w:r w:rsidRPr="006D64D8" w:rsidR="00E242B9">
        <w:t xml:space="preserve">2,851.03 for the costs and expenses </w:t>
      </w:r>
      <w:r w:rsidRPr="006D64D8" w:rsidR="00E36903">
        <w:t xml:space="preserve">incurred </w:t>
      </w:r>
      <w:r w:rsidRPr="006D64D8" w:rsidR="00E242B9">
        <w:t xml:space="preserve">in relation to the domestic proceedings: </w:t>
      </w:r>
      <w:r w:rsidRPr="006D64D8" w:rsidR="008D2F7F">
        <w:t xml:space="preserve">specifically, </w:t>
      </w:r>
      <w:r w:rsidRPr="006D64D8" w:rsidR="00E242B9">
        <w:t xml:space="preserve">EUR </w:t>
      </w:r>
      <w:r w:rsidRPr="006D64D8" w:rsidR="00A21AD5">
        <w:t xml:space="preserve">2,071.76 for </w:t>
      </w:r>
      <w:r w:rsidRPr="006D64D8" w:rsidR="009F02EB">
        <w:t xml:space="preserve">the </w:t>
      </w:r>
      <w:r w:rsidRPr="006D64D8" w:rsidR="008F05A8">
        <w:t xml:space="preserve">recourse </w:t>
      </w:r>
      <w:r w:rsidRPr="006D64D8" w:rsidR="00A21AD5">
        <w:t xml:space="preserve">against the deportation and </w:t>
      </w:r>
      <w:r w:rsidRPr="006D64D8">
        <w:t>detention orders of 22 December </w:t>
      </w:r>
      <w:r w:rsidRPr="006D64D8" w:rsidR="00A21AD5">
        <w:t>201</w:t>
      </w:r>
      <w:r w:rsidRPr="006D64D8" w:rsidR="00250B35">
        <w:t>1</w:t>
      </w:r>
      <w:r w:rsidRPr="006D64D8" w:rsidR="009F02EB">
        <w:t xml:space="preserve"> (no. 1724/2011)</w:t>
      </w:r>
      <w:r w:rsidRPr="006D64D8" w:rsidR="008F05A8">
        <w:t>;</w:t>
      </w:r>
      <w:r w:rsidRPr="006D64D8">
        <w:t xml:space="preserve"> and </w:t>
      </w:r>
      <w:r w:rsidRPr="006D64D8" w:rsidR="00250B35">
        <w:t xml:space="preserve">EUR 743.27 for </w:t>
      </w:r>
      <w:r w:rsidRPr="006D64D8" w:rsidR="009F02EB">
        <w:t xml:space="preserve">the subsequent </w:t>
      </w:r>
      <w:r w:rsidRPr="006D64D8" w:rsidR="00250B35">
        <w:t xml:space="preserve">appeal </w:t>
      </w:r>
      <w:r w:rsidRPr="006D64D8" w:rsidR="009F02EB">
        <w:t>(</w:t>
      </w:r>
      <w:r w:rsidRPr="006D64D8" w:rsidR="00250B35">
        <w:t xml:space="preserve">no. </w:t>
      </w:r>
      <w:r w:rsidRPr="006D64D8" w:rsidR="00A21AD5">
        <w:t>156/2012</w:t>
      </w:r>
      <w:r w:rsidRPr="006D64D8" w:rsidR="009F02EB">
        <w:t>) (see paragraphs</w:t>
      </w:r>
      <w:r w:rsidRPr="006D64D8" w:rsidR="00CC05E1">
        <w:t> </w:t>
      </w:r>
      <w:r w:rsidRPr="006D64D8" w:rsidR="009F02EB">
        <w:fldChar w:fldCharType="begin"/>
      </w:r>
      <w:r w:rsidRPr="006D64D8" w:rsidR="009F02EB">
        <w:instrText xml:space="preserve"> REF recourseagainstsecondorders \h </w:instrText>
      </w:r>
      <w:r w:rsidRPr="006D64D8" w:rsidR="00406B3A">
        <w:instrText xml:space="preserve"> \* MERGEFORMAT </w:instrText>
      </w:r>
      <w:r w:rsidRPr="006D64D8" w:rsidR="009F02EB">
        <w:fldChar w:fldCharType="separate"/>
      </w:r>
      <w:r w:rsidRPr="006D64D8" w:rsidR="006D64D8">
        <w:rPr>
          <w:rFonts w:asciiTheme="majorHAnsi" w:hAnsiTheme="majorHAnsi" w:cstheme="majorHAnsi"/>
          <w:noProof/>
        </w:rPr>
        <w:t>37</w:t>
      </w:r>
      <w:r w:rsidRPr="006D64D8" w:rsidR="009F02EB">
        <w:fldChar w:fldCharType="end"/>
      </w:r>
      <w:r w:rsidRPr="006D64D8" w:rsidR="009F02EB">
        <w:t xml:space="preserve"> and </w:t>
      </w:r>
      <w:r w:rsidRPr="006D64D8" w:rsidR="009F02EB">
        <w:fldChar w:fldCharType="begin"/>
      </w:r>
      <w:r w:rsidRPr="006D64D8" w:rsidR="009F02EB">
        <w:instrText xml:space="preserve"> REF appealseconddeportationorders \h </w:instrText>
      </w:r>
      <w:r w:rsidRPr="006D64D8" w:rsidR="00406B3A">
        <w:instrText xml:space="preserve"> \* MERGEFORMAT </w:instrText>
      </w:r>
      <w:r w:rsidRPr="006D64D8" w:rsidR="009F02EB">
        <w:fldChar w:fldCharType="separate"/>
      </w:r>
      <w:r w:rsidRPr="006D64D8" w:rsidR="006D64D8">
        <w:rPr>
          <w:rFonts w:cstheme="minorHAnsi"/>
          <w:noProof/>
          <w:szCs w:val="24"/>
        </w:rPr>
        <w:t>46</w:t>
      </w:r>
      <w:r w:rsidRPr="006D64D8" w:rsidR="009F02EB">
        <w:fldChar w:fldCharType="end"/>
      </w:r>
      <w:r w:rsidRPr="006D64D8" w:rsidR="009F02EB">
        <w:t xml:space="preserve"> above)</w:t>
      </w:r>
      <w:r w:rsidRPr="006D64D8" w:rsidR="00A21AD5">
        <w:t xml:space="preserve">. He submitted that </w:t>
      </w:r>
      <w:r w:rsidRPr="006D64D8" w:rsidR="008D2F7F">
        <w:t xml:space="preserve">those </w:t>
      </w:r>
      <w:r w:rsidRPr="006D64D8" w:rsidR="00A21AD5">
        <w:t>sum</w:t>
      </w:r>
      <w:r w:rsidRPr="006D64D8" w:rsidR="00250B35">
        <w:t>s</w:t>
      </w:r>
      <w:r w:rsidRPr="006D64D8" w:rsidR="00A21AD5">
        <w:t xml:space="preserve"> </w:t>
      </w:r>
      <w:r w:rsidRPr="006D64D8" w:rsidR="00250B35">
        <w:t xml:space="preserve">had been </w:t>
      </w:r>
      <w:r w:rsidRPr="006D64D8" w:rsidR="00A21AD5">
        <w:t>calculated in accordance with the Supreme Court</w:t>
      </w:r>
      <w:r w:rsidRPr="006D64D8" w:rsidR="006D64D8">
        <w:t>’</w:t>
      </w:r>
      <w:r w:rsidRPr="006D64D8" w:rsidR="00250B35">
        <w:t>s</w:t>
      </w:r>
      <w:r w:rsidRPr="006D64D8" w:rsidR="00A21AD5">
        <w:t xml:space="preserve"> </w:t>
      </w:r>
      <w:r w:rsidRPr="006D64D8" w:rsidR="00250B35">
        <w:t xml:space="preserve">fee </w:t>
      </w:r>
      <w:r w:rsidRPr="006D64D8" w:rsidR="00A21AD5">
        <w:t>scales</w:t>
      </w:r>
      <w:r w:rsidRPr="006D64D8" w:rsidR="008F05A8">
        <w:t>.</w:t>
      </w:r>
    </w:p>
    <w:p w:rsidRPr="006D64D8" w:rsidR="00250B35" w:rsidP="006D64D8" w:rsidRDefault="008F05A8">
      <w:pPr>
        <w:pStyle w:val="ECHRPara"/>
      </w:pPr>
      <w:r w:rsidRPr="006D64D8">
        <w:t>-</w:t>
      </w:r>
      <w:r w:rsidRPr="006D64D8" w:rsidR="00250B35">
        <w:t>EUR 1,606.50 for the costs and expenses incurred before the Court</w:t>
      </w:r>
      <w:r w:rsidRPr="006D64D8">
        <w:t xml:space="preserve">. </w:t>
      </w:r>
      <w:r w:rsidRPr="006D64D8" w:rsidR="00F342E2">
        <w:t>This sum included: EUR 297.50 for the submission of the Rule 39 request</w:t>
      </w:r>
      <w:r w:rsidRPr="006D64D8" w:rsidR="00747CBF">
        <w:t xml:space="preserve"> (see paragraph </w:t>
      </w:r>
      <w:r w:rsidRPr="006D64D8" w:rsidR="00747CBF">
        <w:fldChar w:fldCharType="begin"/>
      </w:r>
      <w:r w:rsidRPr="006D64D8" w:rsidR="00747CBF">
        <w:instrText xml:space="preserve"> REF Rule39 \h </w:instrText>
      </w:r>
      <w:r w:rsidRPr="006D64D8" w:rsidR="00406B3A">
        <w:instrText xml:space="preserve"> \* MERGEFORMAT </w:instrText>
      </w:r>
      <w:r w:rsidRPr="006D64D8" w:rsidR="00747CBF">
        <w:fldChar w:fldCharType="separate"/>
      </w:r>
      <w:r w:rsidRPr="006D64D8" w:rsidR="006D64D8">
        <w:rPr>
          <w:noProof/>
        </w:rPr>
        <w:t>3</w:t>
      </w:r>
      <w:r w:rsidRPr="006D64D8" w:rsidR="00747CBF">
        <w:fldChar w:fldCharType="end"/>
      </w:r>
      <w:r w:rsidRPr="006D64D8" w:rsidR="00747CBF">
        <w:t xml:space="preserve"> above)</w:t>
      </w:r>
      <w:r w:rsidRPr="006D64D8" w:rsidR="00F342E2">
        <w:t>; EUR 535.50 for the lodging of the application and additional information; EUR 595 for the preparation of the observations</w:t>
      </w:r>
      <w:r w:rsidRPr="006D64D8" w:rsidR="008D2F7F">
        <w:t>;</w:t>
      </w:r>
      <w:r w:rsidRPr="006D64D8" w:rsidR="00F342E2">
        <w:t xml:space="preserve"> and EUR 178.50 in respect of correspondence.</w:t>
      </w:r>
    </w:p>
    <w:p w:rsidRPr="006D64D8" w:rsidR="008A6D69" w:rsidP="006D64D8" w:rsidRDefault="008F05A8">
      <w:pPr>
        <w:pStyle w:val="ECHRPara"/>
      </w:pPr>
      <w:r w:rsidRPr="006D64D8">
        <w:fldChar w:fldCharType="begin"/>
      </w:r>
      <w:r w:rsidRPr="006D64D8">
        <w:instrText xml:space="preserve"> SEQ level0 \*arabic </w:instrText>
      </w:r>
      <w:r w:rsidRPr="006D64D8">
        <w:fldChar w:fldCharType="separate"/>
      </w:r>
      <w:r w:rsidRPr="006D64D8" w:rsidR="006D64D8">
        <w:rPr>
          <w:noProof/>
        </w:rPr>
        <w:t>219</w:t>
      </w:r>
      <w:r w:rsidRPr="006D64D8">
        <w:fldChar w:fldCharType="end"/>
      </w:r>
      <w:r w:rsidRPr="006D64D8">
        <w:t>.  </w:t>
      </w:r>
      <w:r w:rsidRPr="006D64D8" w:rsidR="00E56D5E">
        <w:t>The applicant</w:t>
      </w:r>
      <w:r w:rsidRPr="006D64D8" w:rsidR="00250B35">
        <w:t xml:space="preserve"> submitted three separate pro forma invoices </w:t>
      </w:r>
      <w:r w:rsidRPr="006D64D8" w:rsidR="008D2F7F">
        <w:t xml:space="preserve">from </w:t>
      </w:r>
      <w:r w:rsidRPr="006D64D8" w:rsidR="00250B35">
        <w:t>h</w:t>
      </w:r>
      <w:r w:rsidRPr="006D64D8" w:rsidR="005C7E59">
        <w:t>is</w:t>
      </w:r>
      <w:r w:rsidRPr="006D64D8" w:rsidR="00250B35">
        <w:t xml:space="preserve"> lawyer itemising the fees and</w:t>
      </w:r>
      <w:r w:rsidRPr="006D64D8" w:rsidR="008A6D69">
        <w:t xml:space="preserve"> expenses for the above amounts.</w:t>
      </w:r>
    </w:p>
    <w:p w:rsidRPr="006D64D8" w:rsidR="009E4C49"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220</w:t>
      </w:r>
      <w:r w:rsidRPr="006D64D8">
        <w:fldChar w:fldCharType="end"/>
      </w:r>
      <w:r w:rsidRPr="006D64D8" w:rsidR="0077175D">
        <w:t xml:space="preserve">.  The Government </w:t>
      </w:r>
      <w:r w:rsidRPr="006D64D8" w:rsidR="00B2081D">
        <w:t>contested the applicant</w:t>
      </w:r>
      <w:r w:rsidRPr="006D64D8" w:rsidR="006D64D8">
        <w:t>’</w:t>
      </w:r>
      <w:r w:rsidRPr="006D64D8" w:rsidR="00B2081D">
        <w:t xml:space="preserve">s claim. They submitted that </w:t>
      </w:r>
      <w:r w:rsidRPr="006D64D8" w:rsidR="00F75DFF">
        <w:t>the costs had not</w:t>
      </w:r>
      <w:r w:rsidRPr="006D64D8" w:rsidR="00B2081D">
        <w:t xml:space="preserve"> been actually and necessarily incurred to prevent or redress any breach of the Convention</w:t>
      </w:r>
      <w:r w:rsidRPr="006D64D8" w:rsidR="008D2F7F">
        <w:t>,</w:t>
      </w:r>
      <w:r w:rsidRPr="006D64D8" w:rsidR="00B2081D">
        <w:t xml:space="preserve"> as required by the Court</w:t>
      </w:r>
      <w:r w:rsidRPr="006D64D8" w:rsidR="006D64D8">
        <w:t>’</w:t>
      </w:r>
      <w:r w:rsidRPr="006D64D8" w:rsidR="00B2081D">
        <w:t>s case-law.</w:t>
      </w:r>
    </w:p>
    <w:p w:rsidRPr="006D64D8" w:rsidR="009E4C49" w:rsidP="006D64D8" w:rsidRDefault="00747CBF">
      <w:pPr>
        <w:pStyle w:val="ECHRPara"/>
      </w:pPr>
      <w:r w:rsidRPr="006D64D8">
        <w:fldChar w:fldCharType="begin"/>
      </w:r>
      <w:r w:rsidRPr="006D64D8">
        <w:instrText xml:space="preserve"> SEQ level0 \*arabic </w:instrText>
      </w:r>
      <w:r w:rsidRPr="006D64D8">
        <w:fldChar w:fldCharType="separate"/>
      </w:r>
      <w:r w:rsidRPr="006D64D8" w:rsidR="006D64D8">
        <w:rPr>
          <w:noProof/>
        </w:rPr>
        <w:t>221</w:t>
      </w:r>
      <w:r w:rsidRPr="006D64D8">
        <w:fldChar w:fldCharType="end"/>
      </w:r>
      <w:r w:rsidRPr="006D64D8">
        <w:t>.  </w:t>
      </w:r>
      <w:r w:rsidRPr="006D64D8" w:rsidR="009F02EB">
        <w:t xml:space="preserve">The Court reiterates that an applicant is entitled to be reimbursed </w:t>
      </w:r>
      <w:r w:rsidRPr="006D64D8" w:rsidR="00E36903">
        <w:t xml:space="preserve">for </w:t>
      </w:r>
      <w:r w:rsidRPr="006D64D8" w:rsidR="009F02EB">
        <w:t xml:space="preserve">those costs actually and necessarily incurred </w:t>
      </w:r>
      <w:r w:rsidRPr="006D64D8" w:rsidR="00E36903">
        <w:t xml:space="preserve">in </w:t>
      </w:r>
      <w:r w:rsidRPr="006D64D8" w:rsidR="009F02EB">
        <w:t>prevent</w:t>
      </w:r>
      <w:r w:rsidRPr="006D64D8" w:rsidR="00E36903">
        <w:t>ing</w:t>
      </w:r>
      <w:r w:rsidRPr="006D64D8" w:rsidR="009F02EB">
        <w:t xml:space="preserve"> or redress</w:t>
      </w:r>
      <w:r w:rsidRPr="006D64D8" w:rsidR="00E36903">
        <w:t>ing</w:t>
      </w:r>
      <w:r w:rsidRPr="006D64D8" w:rsidR="009F02EB">
        <w:t xml:space="preserve"> a breach of the Convention, to the extent that such costs are reasonable as to quantum (see, among other authorities, </w:t>
      </w:r>
      <w:r w:rsidRPr="006D64D8" w:rsidR="009F02EB">
        <w:rPr>
          <w:i/>
        </w:rPr>
        <w:t>A. and Others v. the United Kingdom</w:t>
      </w:r>
      <w:r w:rsidRPr="006D64D8" w:rsidR="009F02EB">
        <w:t xml:space="preserve"> [GC], no. 3455/05, § 256, ECHR 2009).</w:t>
      </w:r>
    </w:p>
    <w:p w:rsidRPr="006D64D8" w:rsidR="0065349C"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222</w:t>
      </w:r>
      <w:r w:rsidRPr="006D64D8">
        <w:rPr>
          <w:noProof/>
        </w:rPr>
        <w:fldChar w:fldCharType="end"/>
      </w:r>
      <w:r w:rsidRPr="006D64D8" w:rsidR="009F02EB">
        <w:t>.  In the present case, f</w:t>
      </w:r>
      <w:r w:rsidRPr="006D64D8" w:rsidR="0065349C">
        <w:t>or the costs and expenses incurred by the applicant before the Supreme Court, the Court considers that these were necessarily and reasonably incurred in the applicant</w:t>
      </w:r>
      <w:r w:rsidRPr="006D64D8" w:rsidR="006D64D8">
        <w:t>’</w:t>
      </w:r>
      <w:r w:rsidRPr="006D64D8" w:rsidR="0065349C">
        <w:t xml:space="preserve">s attempt to seek redress for the violation of the Convention </w:t>
      </w:r>
      <w:r w:rsidRPr="006D64D8" w:rsidR="008D2F7F">
        <w:t xml:space="preserve">that </w:t>
      </w:r>
      <w:r w:rsidRPr="006D64D8" w:rsidR="0065349C">
        <w:t>it has found under Article 5 § 1 of the Convention. Thus, they are in principle recoverable und</w:t>
      </w:r>
      <w:r w:rsidRPr="006D64D8" w:rsidR="009F02EB">
        <w:t>er Article</w:t>
      </w:r>
      <w:r w:rsidRPr="006D64D8" w:rsidR="00CC05E1">
        <w:t> </w:t>
      </w:r>
      <w:r w:rsidRPr="006D64D8" w:rsidR="009F02EB">
        <w:t xml:space="preserve">41 of the Convention. </w:t>
      </w:r>
      <w:r w:rsidRPr="006D64D8" w:rsidR="0065349C">
        <w:t>The sum claimed is also reasonable as to quantum. The Court considers, therefore, that t</w:t>
      </w:r>
      <w:r w:rsidRPr="006D64D8" w:rsidR="00E242B9">
        <w:t>his claim should be met in full.</w:t>
      </w:r>
    </w:p>
    <w:p w:rsidRPr="006D64D8" w:rsidR="009E4C49" w:rsidP="006D64D8" w:rsidRDefault="00C24202">
      <w:pPr>
        <w:pStyle w:val="ECHRPara"/>
      </w:pPr>
      <w:r w:rsidRPr="006D64D8">
        <w:fldChar w:fldCharType="begin"/>
      </w:r>
      <w:r w:rsidRPr="006D64D8">
        <w:instrText xml:space="preserve"> SEQ level0 \*arabic </w:instrText>
      </w:r>
      <w:r w:rsidRPr="006D64D8">
        <w:fldChar w:fldCharType="separate"/>
      </w:r>
      <w:r w:rsidRPr="006D64D8" w:rsidR="006D64D8">
        <w:rPr>
          <w:noProof/>
        </w:rPr>
        <w:t>223</w:t>
      </w:r>
      <w:r w:rsidRPr="006D64D8">
        <w:rPr>
          <w:noProof/>
        </w:rPr>
        <w:fldChar w:fldCharType="end"/>
      </w:r>
      <w:r w:rsidRPr="006D64D8" w:rsidR="0065349C">
        <w:t xml:space="preserve">.  As regards the costs incurred in the proceedings before it, the Court </w:t>
      </w:r>
      <w:r w:rsidRPr="006D64D8" w:rsidR="004C449C">
        <w:t xml:space="preserve">considers that these should be reimbursed to him only in part. </w:t>
      </w:r>
      <w:r w:rsidRPr="006D64D8" w:rsidR="00F342E2">
        <w:t>It notes in this respect that the applicant</w:t>
      </w:r>
      <w:r w:rsidRPr="006D64D8" w:rsidR="006D64D8">
        <w:t>’</w:t>
      </w:r>
      <w:r w:rsidRPr="006D64D8" w:rsidR="00F342E2">
        <w:t xml:space="preserve">s claim </w:t>
      </w:r>
      <w:r w:rsidRPr="006D64D8" w:rsidR="0065349C">
        <w:t>concerning the costs for his request under Rule 39</w:t>
      </w:r>
      <w:r w:rsidRPr="006D64D8" w:rsidR="004C449C">
        <w:t xml:space="preserve"> is not related to the violation found under Article 3 of the Convention.</w:t>
      </w:r>
    </w:p>
    <w:p w:rsidRPr="006D64D8" w:rsidR="00D420F3" w:rsidP="006D64D8" w:rsidRDefault="00E242B9">
      <w:pPr>
        <w:pStyle w:val="ECHRPara"/>
      </w:pPr>
      <w:r w:rsidRPr="006D64D8">
        <w:fldChar w:fldCharType="begin"/>
      </w:r>
      <w:r w:rsidRPr="006D64D8">
        <w:instrText xml:space="preserve"> SEQ level0 \*arabic </w:instrText>
      </w:r>
      <w:r w:rsidRPr="006D64D8">
        <w:fldChar w:fldCharType="separate"/>
      </w:r>
      <w:r w:rsidRPr="006D64D8" w:rsidR="006D64D8">
        <w:rPr>
          <w:noProof/>
        </w:rPr>
        <w:t>224</w:t>
      </w:r>
      <w:r w:rsidRPr="006D64D8">
        <w:fldChar w:fldCharType="end"/>
      </w:r>
      <w:r w:rsidRPr="006D64D8">
        <w:t>.  The Court</w:t>
      </w:r>
      <w:r w:rsidRPr="006D64D8" w:rsidR="004C449C">
        <w:t xml:space="preserve"> therefore considers it reasonable to award </w:t>
      </w:r>
      <w:r w:rsidRPr="006D64D8">
        <w:t xml:space="preserve">the applicant </w:t>
      </w:r>
      <w:r w:rsidRPr="006D64D8" w:rsidR="004C449C">
        <w:t>the amount of EUR 4,124 under this head.</w:t>
      </w:r>
    </w:p>
    <w:p w:rsidRPr="006D64D8" w:rsidR="00D420F3" w:rsidP="006D64D8" w:rsidRDefault="0077175D">
      <w:pPr>
        <w:pStyle w:val="ECHRHeading2"/>
      </w:pPr>
      <w:r w:rsidRPr="006D64D8">
        <w:t>C.  Default interest</w:t>
      </w:r>
    </w:p>
    <w:p w:rsidRPr="006D64D8" w:rsidR="00D420F3" w:rsidP="006D64D8" w:rsidRDefault="00696968">
      <w:pPr>
        <w:pStyle w:val="ECHRPara"/>
      </w:pPr>
      <w:r w:rsidRPr="006D64D8">
        <w:fldChar w:fldCharType="begin"/>
      </w:r>
      <w:r w:rsidRPr="006D64D8">
        <w:instrText xml:space="preserve"> SEQ level0 \*arabic </w:instrText>
      </w:r>
      <w:r w:rsidRPr="006D64D8">
        <w:fldChar w:fldCharType="separate"/>
      </w:r>
      <w:r w:rsidRPr="006D64D8" w:rsidR="006D64D8">
        <w:rPr>
          <w:noProof/>
        </w:rPr>
        <w:t>225</w:t>
      </w:r>
      <w:r w:rsidRPr="006D64D8">
        <w:fldChar w:fldCharType="end"/>
      </w:r>
      <w:r w:rsidRPr="006D64D8" w:rsidR="0077175D">
        <w:t>.  The Court considers it appropriate that the default interest rate should be based on the marginal lending rate of the European Central Bank, to which should be added three percentage points.</w:t>
      </w:r>
    </w:p>
    <w:p w:rsidRPr="006D64D8" w:rsidR="00D420F3" w:rsidP="006D64D8" w:rsidRDefault="0077175D">
      <w:pPr>
        <w:pStyle w:val="ECHRTitle1"/>
      </w:pPr>
      <w:r w:rsidRPr="006D64D8">
        <w:t>FOR THESE REASONS, THE COURT</w:t>
      </w:r>
      <w:r w:rsidRPr="006D64D8" w:rsidR="00696968">
        <w:t>, UNANIMOUSLY,</w:t>
      </w:r>
    </w:p>
    <w:p w:rsidRPr="006D64D8" w:rsidR="00D420F3" w:rsidP="006D64D8" w:rsidRDefault="0077175D">
      <w:pPr>
        <w:pStyle w:val="JuList"/>
      </w:pPr>
      <w:r w:rsidRPr="006D64D8">
        <w:t>1.  </w:t>
      </w:r>
      <w:r w:rsidRPr="006D64D8">
        <w:rPr>
          <w:i/>
        </w:rPr>
        <w:t>Declares</w:t>
      </w:r>
      <w:r w:rsidRPr="006D64D8" w:rsidR="00696968">
        <w:t xml:space="preserve"> </w:t>
      </w:r>
      <w:r w:rsidRPr="006D64D8">
        <w:t xml:space="preserve">the complaints </w:t>
      </w:r>
      <w:r w:rsidRPr="006D64D8" w:rsidR="00766E29">
        <w:t>under</w:t>
      </w:r>
      <w:r w:rsidRPr="006D64D8">
        <w:t xml:space="preserve"> </w:t>
      </w:r>
      <w:r w:rsidRPr="006D64D8" w:rsidR="00171F4D">
        <w:t>Article 3</w:t>
      </w:r>
      <w:r w:rsidRPr="006D64D8" w:rsidR="001E1DA8">
        <w:t xml:space="preserve"> </w:t>
      </w:r>
      <w:r w:rsidRPr="006D64D8" w:rsidR="00766E29">
        <w:rPr>
          <w:lang w:val="en-US"/>
        </w:rPr>
        <w:t xml:space="preserve">concerning </w:t>
      </w:r>
      <w:r w:rsidRPr="006D64D8" w:rsidR="006E3AD9">
        <w:t xml:space="preserve">conditions of detention and Article </w:t>
      </w:r>
      <w:r w:rsidRPr="006D64D8" w:rsidR="00171F4D">
        <w:t xml:space="preserve">5 </w:t>
      </w:r>
      <w:r w:rsidRPr="006D64D8" w:rsidR="00171F4D">
        <w:rPr>
          <w:rFonts w:cstheme="minorHAnsi"/>
        </w:rPr>
        <w:t>§</w:t>
      </w:r>
      <w:r w:rsidRPr="006D64D8" w:rsidR="00477A83">
        <w:rPr>
          <w:rFonts w:cstheme="minorHAnsi"/>
        </w:rPr>
        <w:t>§</w:t>
      </w:r>
      <w:r w:rsidRPr="006D64D8" w:rsidR="00171F4D">
        <w:t xml:space="preserve"> 1</w:t>
      </w:r>
      <w:r w:rsidRPr="006D64D8" w:rsidR="00477A83">
        <w:t xml:space="preserve"> and 4</w:t>
      </w:r>
      <w:r w:rsidRPr="006D64D8" w:rsidR="00171F4D">
        <w:t xml:space="preserve"> admissible;</w:t>
      </w:r>
    </w:p>
    <w:p w:rsidRPr="006D64D8" w:rsidR="00D420F3" w:rsidP="006D64D8" w:rsidRDefault="00D420F3">
      <w:pPr>
        <w:pStyle w:val="JuList"/>
        <w:ind w:left="0" w:firstLine="0"/>
      </w:pPr>
    </w:p>
    <w:p w:rsidRPr="006D64D8" w:rsidR="00D420F3" w:rsidP="006D64D8" w:rsidRDefault="00171F4D">
      <w:pPr>
        <w:pStyle w:val="JuList"/>
      </w:pPr>
      <w:r w:rsidRPr="006D64D8">
        <w:t>2</w:t>
      </w:r>
      <w:r w:rsidRPr="006D64D8" w:rsidR="0077175D">
        <w:t>.  </w:t>
      </w:r>
      <w:r w:rsidRPr="006D64D8" w:rsidR="0077175D">
        <w:rPr>
          <w:i/>
        </w:rPr>
        <w:t>Holds</w:t>
      </w:r>
      <w:r w:rsidRPr="006D64D8" w:rsidR="00696968">
        <w:t xml:space="preserve"> </w:t>
      </w:r>
      <w:r w:rsidRPr="006D64D8" w:rsidR="0077175D">
        <w:t xml:space="preserve">that there has been a violation of Article </w:t>
      </w:r>
      <w:r w:rsidRPr="006D64D8">
        <w:t>3</w:t>
      </w:r>
      <w:r w:rsidRPr="006D64D8" w:rsidR="0077175D">
        <w:t xml:space="preserve"> of the </w:t>
      </w:r>
      <w:r w:rsidRPr="006D64D8" w:rsidR="001E1DA8">
        <w:t>Convention in respect of the applicant</w:t>
      </w:r>
      <w:r w:rsidRPr="006D64D8" w:rsidR="006D64D8">
        <w:t>’</w:t>
      </w:r>
      <w:r w:rsidRPr="006D64D8" w:rsidR="001E1DA8">
        <w:t>s conditions of detention</w:t>
      </w:r>
      <w:r w:rsidRPr="006D64D8" w:rsidR="0077175D">
        <w:t>;</w:t>
      </w:r>
    </w:p>
    <w:p w:rsidRPr="006D64D8" w:rsidR="00D420F3" w:rsidP="006D64D8" w:rsidRDefault="00D420F3">
      <w:pPr>
        <w:pStyle w:val="JuList"/>
        <w:ind w:left="0" w:firstLine="0"/>
      </w:pPr>
    </w:p>
    <w:p w:rsidRPr="006D64D8" w:rsidR="00D420F3" w:rsidP="006D64D8" w:rsidRDefault="00171F4D">
      <w:pPr>
        <w:pStyle w:val="JuList"/>
      </w:pPr>
      <w:r w:rsidRPr="006D64D8">
        <w:t>3</w:t>
      </w:r>
      <w:r w:rsidRPr="006D64D8" w:rsidR="0077175D">
        <w:t>.  </w:t>
      </w:r>
      <w:r w:rsidRPr="006D64D8" w:rsidR="0077175D">
        <w:rPr>
          <w:i/>
        </w:rPr>
        <w:t>Holds</w:t>
      </w:r>
      <w:r w:rsidRPr="006D64D8" w:rsidR="00696968">
        <w:t xml:space="preserve"> </w:t>
      </w:r>
      <w:r w:rsidRPr="006D64D8" w:rsidR="0077175D">
        <w:t xml:space="preserve">that there has been a violation of Article </w:t>
      </w:r>
      <w:r w:rsidRPr="006D64D8">
        <w:t xml:space="preserve">5 </w:t>
      </w:r>
      <w:r w:rsidRPr="006D64D8">
        <w:rPr>
          <w:rFonts w:cstheme="minorHAnsi"/>
        </w:rPr>
        <w:t>§</w:t>
      </w:r>
      <w:r w:rsidRPr="006D64D8">
        <w:t xml:space="preserve"> 1</w:t>
      </w:r>
      <w:r w:rsidRPr="006D64D8" w:rsidR="009E4C49">
        <w:t xml:space="preserve"> </w:t>
      </w:r>
      <w:r w:rsidRPr="006D64D8" w:rsidR="0077175D">
        <w:t>of the Convention;</w:t>
      </w:r>
    </w:p>
    <w:p w:rsidRPr="006D64D8" w:rsidR="00D420F3" w:rsidP="006D64D8" w:rsidRDefault="00D420F3">
      <w:pPr>
        <w:pStyle w:val="JuList"/>
      </w:pPr>
    </w:p>
    <w:p w:rsidRPr="006D64D8" w:rsidR="009E4C49" w:rsidP="006D64D8" w:rsidRDefault="00171F4D">
      <w:pPr>
        <w:pStyle w:val="JuList"/>
        <w:rPr>
          <w:rFonts w:ascii="Arial" w:hAnsi="Arial" w:cs="Arial"/>
          <w:i/>
          <w:iCs/>
        </w:rPr>
      </w:pPr>
      <w:r w:rsidRPr="006D64D8">
        <w:t>4</w:t>
      </w:r>
      <w:r w:rsidRPr="006D64D8" w:rsidR="0077175D">
        <w:t>.  </w:t>
      </w:r>
      <w:r w:rsidRPr="006D64D8">
        <w:rPr>
          <w:i/>
        </w:rPr>
        <w:t>Holds</w:t>
      </w:r>
      <w:r w:rsidRPr="006D64D8">
        <w:t xml:space="preserve"> that </w:t>
      </w:r>
      <w:r w:rsidRPr="006D64D8" w:rsidR="001E1DA8">
        <w:t xml:space="preserve">no separate examination of the complaint </w:t>
      </w:r>
      <w:r w:rsidRPr="006D64D8">
        <w:t>under Article 5 </w:t>
      </w:r>
      <w:r w:rsidRPr="006D64D8">
        <w:rPr>
          <w:rFonts w:cstheme="minorHAnsi"/>
        </w:rPr>
        <w:t>§</w:t>
      </w:r>
      <w:r w:rsidRPr="006D64D8">
        <w:t> 4 of the Convention</w:t>
      </w:r>
      <w:r w:rsidRPr="006D64D8" w:rsidR="001E1DA8">
        <w:t xml:space="preserve"> is required</w:t>
      </w:r>
      <w:r w:rsidRPr="006D64D8">
        <w:t>;</w:t>
      </w:r>
    </w:p>
    <w:p w:rsidRPr="006D64D8" w:rsidR="00696968" w:rsidP="006D64D8" w:rsidRDefault="00696968">
      <w:pPr>
        <w:pStyle w:val="JuList"/>
        <w:ind w:left="0" w:firstLine="0"/>
      </w:pPr>
    </w:p>
    <w:p w:rsidRPr="006D64D8" w:rsidR="00D420F3" w:rsidP="006D64D8" w:rsidRDefault="00171F4D">
      <w:pPr>
        <w:pStyle w:val="JuList"/>
      </w:pPr>
      <w:r w:rsidRPr="006D64D8">
        <w:t>5</w:t>
      </w:r>
      <w:r w:rsidRPr="006D64D8" w:rsidR="0077175D">
        <w:t>.  </w:t>
      </w:r>
      <w:r w:rsidRPr="006D64D8" w:rsidR="0077175D">
        <w:rPr>
          <w:i/>
        </w:rPr>
        <w:t>Holds</w:t>
      </w:r>
    </w:p>
    <w:p w:rsidRPr="006D64D8" w:rsidR="00D420F3" w:rsidP="006D64D8" w:rsidRDefault="0077175D">
      <w:pPr>
        <w:pStyle w:val="JuLista"/>
      </w:pPr>
      <w:r w:rsidRPr="006D64D8">
        <w:t>(a)  that the respondent State is to pay the applicant, within three months</w:t>
      </w:r>
      <w:r w:rsidRPr="006D64D8" w:rsidR="001C299A">
        <w:t xml:space="preserve"> </w:t>
      </w:r>
      <w:r w:rsidRPr="006D64D8" w:rsidR="00696968">
        <w:t>from the date on which the judgment becomes final</w:t>
      </w:r>
      <w:r w:rsidRPr="006D64D8" w:rsidR="008D2F7F">
        <w:t>,</w:t>
      </w:r>
      <w:r w:rsidRPr="006D64D8" w:rsidR="00696968">
        <w:t xml:space="preserve"> in accordance with Article 44 § 2 of the Convention,</w:t>
      </w:r>
      <w:r w:rsidRPr="006D64D8">
        <w:t xml:space="preserve"> the following amounts:</w:t>
      </w:r>
    </w:p>
    <w:p w:rsidRPr="006D64D8" w:rsidR="00D420F3" w:rsidP="006D64D8" w:rsidRDefault="00171F4D">
      <w:pPr>
        <w:pStyle w:val="JuListi"/>
      </w:pPr>
      <w:r w:rsidRPr="006D64D8">
        <w:t>(</w:t>
      </w:r>
      <w:r w:rsidRPr="006D64D8" w:rsidR="0077175D">
        <w:t xml:space="preserve">i)  EUR </w:t>
      </w:r>
      <w:r w:rsidRPr="006D64D8" w:rsidR="00CC05E1">
        <w:t>30</w:t>
      </w:r>
      <w:r w:rsidRPr="006D64D8" w:rsidR="00E56D5E">
        <w:t>,000</w:t>
      </w:r>
      <w:r w:rsidRPr="006D64D8" w:rsidR="0077175D">
        <w:t xml:space="preserve"> (</w:t>
      </w:r>
      <w:r w:rsidRPr="006D64D8" w:rsidR="00905A8B">
        <w:t>t</w:t>
      </w:r>
      <w:r w:rsidRPr="006D64D8" w:rsidR="00CC05E1">
        <w:t>hirty</w:t>
      </w:r>
      <w:r w:rsidRPr="006D64D8" w:rsidR="00E56D5E">
        <w:t xml:space="preserve"> thousand</w:t>
      </w:r>
      <w:r w:rsidRPr="006D64D8" w:rsidR="0077175D">
        <w:t xml:space="preserve"> euros), plus any tax that may be chargeable, in respect of non-pecuniary damage;</w:t>
      </w:r>
    </w:p>
    <w:p w:rsidRPr="006D64D8" w:rsidR="00D420F3" w:rsidP="006D64D8" w:rsidRDefault="00171F4D">
      <w:pPr>
        <w:pStyle w:val="JuListi"/>
      </w:pPr>
      <w:r w:rsidRPr="006D64D8">
        <w:t>(ii</w:t>
      </w:r>
      <w:r w:rsidRPr="006D64D8" w:rsidR="0077175D">
        <w:t xml:space="preserve">)  EUR </w:t>
      </w:r>
      <w:r w:rsidRPr="006D64D8" w:rsidR="00E56D5E">
        <w:t>4,</w:t>
      </w:r>
      <w:r w:rsidRPr="006D64D8" w:rsidR="00905A8B">
        <w:t>124</w:t>
      </w:r>
      <w:r w:rsidRPr="006D64D8" w:rsidR="0077175D">
        <w:t xml:space="preserve"> (</w:t>
      </w:r>
      <w:r w:rsidRPr="006D64D8" w:rsidR="00E56D5E">
        <w:t xml:space="preserve">four thousand </w:t>
      </w:r>
      <w:r w:rsidRPr="006D64D8" w:rsidR="00905A8B">
        <w:t>one</w:t>
      </w:r>
      <w:r w:rsidRPr="006D64D8" w:rsidR="00E56D5E">
        <w:t xml:space="preserve"> hundred </w:t>
      </w:r>
      <w:r w:rsidRPr="006D64D8" w:rsidR="00905A8B">
        <w:t>and twenty four euros</w:t>
      </w:r>
      <w:r w:rsidRPr="006D64D8" w:rsidR="0077175D">
        <w:t>), plus any tax that may be chargeable to the applicant, in respect of costs and expenses;</w:t>
      </w:r>
    </w:p>
    <w:p w:rsidRPr="006D64D8" w:rsidR="00D420F3" w:rsidP="006D64D8" w:rsidRDefault="0077175D">
      <w:pPr>
        <w:pStyle w:val="JuLista"/>
      </w:pPr>
      <w:r w:rsidRPr="006D64D8">
        <w:t>(b)  that from the expiry of the above-mentioned three months until settlement simple interest shall be payable on the above amounts at a rate equal to the marginal lending rate of the European Central Bank during the default perio</w:t>
      </w:r>
      <w:r w:rsidRPr="006D64D8" w:rsidR="00376966">
        <w:t>d</w:t>
      </w:r>
      <w:r w:rsidRPr="006D64D8" w:rsidR="008D2F7F">
        <w:t>,</w:t>
      </w:r>
      <w:r w:rsidRPr="006D64D8" w:rsidR="00376966">
        <w:t xml:space="preserve"> plus three percentage points.</w:t>
      </w:r>
    </w:p>
    <w:p w:rsidRPr="006D64D8" w:rsidR="00D420F3" w:rsidP="006D64D8" w:rsidRDefault="0077175D">
      <w:pPr>
        <w:pStyle w:val="JuParaLast"/>
      </w:pPr>
      <w:r w:rsidRPr="006D64D8">
        <w:t xml:space="preserve">Done in English, and notified in writing on </w:t>
      </w:r>
      <w:r w:rsidRPr="006D64D8" w:rsidR="00CC05E1">
        <w:t>26 March 2019</w:t>
      </w:r>
      <w:r w:rsidRPr="006D64D8">
        <w:t>, pursuant to Rule 77 §§ 2 and 3 of the Rules of Court.</w:t>
      </w:r>
    </w:p>
    <w:p w:rsidRPr="006D64D8" w:rsidR="00D420F3" w:rsidP="006D64D8" w:rsidRDefault="0077175D">
      <w:pPr>
        <w:pStyle w:val="JuSigned"/>
      </w:pPr>
      <w:r w:rsidRPr="006D64D8">
        <w:tab/>
      </w:r>
      <w:r w:rsidRPr="006D64D8" w:rsidR="00696968">
        <w:t>Stephen Phillips</w:t>
      </w:r>
      <w:r w:rsidRPr="006D64D8">
        <w:tab/>
      </w:r>
      <w:r w:rsidRPr="006D64D8" w:rsidR="00376966">
        <w:rPr>
          <w:rFonts w:ascii="Times New Roman" w:hAnsi="Times New Roman" w:cs="Times New Roman"/>
          <w:color w:val="000000"/>
        </w:rPr>
        <w:t>Vincent A. De Gaetano</w:t>
      </w:r>
      <w:r w:rsidRPr="006D64D8">
        <w:rPr>
          <w:szCs w:val="24"/>
        </w:rPr>
        <w:br/>
      </w:r>
      <w:r w:rsidRPr="006D64D8">
        <w:tab/>
      </w:r>
      <w:r w:rsidRPr="006D64D8" w:rsidR="00696968">
        <w:rPr>
          <w:iCs/>
        </w:rPr>
        <w:t>Registrar</w:t>
      </w:r>
      <w:r w:rsidRPr="006D64D8">
        <w:tab/>
        <w:t>President</w:t>
      </w:r>
    </w:p>
    <w:p w:rsidRPr="006D64D8" w:rsidR="00D420F3" w:rsidP="006D64D8" w:rsidRDefault="00D420F3">
      <w:pPr>
        <w:rPr>
          <w:lang w:val="en-GB"/>
        </w:rPr>
      </w:pPr>
    </w:p>
    <w:sectPr w:rsidRPr="006D64D8" w:rsidR="00D420F3" w:rsidSect="00B75A5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3B6" w:rsidRDefault="007673B6">
      <w:r>
        <w:separator/>
      </w:r>
    </w:p>
  </w:endnote>
  <w:endnote w:type="continuationSeparator" w:id="0">
    <w:p w:rsidR="007673B6" w:rsidRDefault="0076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rTimes">
    <w:altName w:val="Times New Roman"/>
    <w:charset w:val="00"/>
    <w:family w:val="auto"/>
    <w:pitch w:val="default"/>
  </w:font>
  <w:font w:name="Helvetica, sans-serif">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3B6" w:rsidRPr="00150BFA" w:rsidRDefault="007673B6" w:rsidP="00616F62">
    <w:pPr>
      <w:jc w:val="center"/>
    </w:pPr>
    <w:r>
      <w:rPr>
        <w:noProof/>
        <w:lang w:eastAsia="ja-JP"/>
      </w:rPr>
      <w:drawing>
        <wp:inline distT="0" distB="0" distL="0" distR="0" wp14:anchorId="76329EBA" wp14:editId="0F0040C1">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673B6" w:rsidRDefault="007673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3B6" w:rsidRPr="003152BA" w:rsidRDefault="007673B6" w:rsidP="00D420F3">
      <w:pPr>
        <w:rPr>
          <w:lang w:val="en-GB"/>
        </w:rPr>
      </w:pPr>
      <w:r w:rsidRPr="003152BA">
        <w:rPr>
          <w:lang w:val="en-GB"/>
        </w:rPr>
        <w:separator/>
      </w:r>
    </w:p>
  </w:footnote>
  <w:footnote w:type="continuationSeparator" w:id="0">
    <w:p w:rsidR="007673B6" w:rsidRPr="003152BA" w:rsidRDefault="007673B6" w:rsidP="00D420F3">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3B6" w:rsidRPr="00B75A52" w:rsidRDefault="007673B6" w:rsidP="00B75A5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3B6" w:rsidRPr="00A45145" w:rsidRDefault="007673B6" w:rsidP="00616F62">
    <w:pPr>
      <w:jc w:val="center"/>
    </w:pPr>
    <w:r>
      <w:rPr>
        <w:noProof/>
        <w:lang w:eastAsia="ja-JP"/>
      </w:rPr>
      <w:drawing>
        <wp:inline distT="0" distB="0" distL="0" distR="0" wp14:anchorId="7462F527" wp14:editId="1363C96A">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673B6" w:rsidRDefault="007673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3B6" w:rsidRPr="003152BA" w:rsidRDefault="007673B6" w:rsidP="00D420F3">
    <w:pPr>
      <w:pStyle w:val="ECHRHeader"/>
    </w:pPr>
    <w:r>
      <w:rPr>
        <w:lang w:val="fr-FR"/>
      </w:rPr>
      <w:fldChar w:fldCharType="begin"/>
    </w:r>
    <w:r w:rsidRPr="00F921AB">
      <w:instrText xml:space="preserve"> PAGE </w:instrText>
    </w:r>
    <w:r>
      <w:rPr>
        <w:lang w:val="fr-FR"/>
      </w:rPr>
      <w:fldChar w:fldCharType="separate"/>
    </w:r>
    <w:r w:rsidR="006D64D8">
      <w:rPr>
        <w:noProof/>
      </w:rPr>
      <w:t>4</w:t>
    </w:r>
    <w:r>
      <w:rPr>
        <w:lang w:val="fr-FR"/>
      </w:rPr>
      <w:fldChar w:fldCharType="end"/>
    </w:r>
    <w:r w:rsidRPr="003152BA">
      <w:tab/>
    </w:r>
    <w:r>
      <w:t>HAGHILO v. CYPRUS</w:t>
    </w:r>
    <w:r w:rsidRPr="003152BA">
      <w:t xml:space="preserve"> </w:t>
    </w:r>
    <w:r>
      <w:t>JUDGMENT</w:t>
    </w:r>
    <w:r>
      <w:rPr>
        <w:noProof/>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3B6" w:rsidRPr="003152BA" w:rsidRDefault="007673B6" w:rsidP="00D420F3">
    <w:pPr>
      <w:pStyle w:val="ECHRHeader"/>
    </w:pPr>
    <w:r w:rsidRPr="003152BA">
      <w:tab/>
    </w:r>
    <w:r>
      <w:t>HAGHILO v. CYPRUS</w:t>
    </w:r>
    <w:r w:rsidRPr="003152BA">
      <w:t xml:space="preserve"> </w:t>
    </w:r>
    <w:r>
      <w:t>JUDGMENT</w:t>
    </w:r>
    <w:r w:rsidRPr="003152BA">
      <w:tab/>
    </w:r>
    <w:r>
      <w:rPr>
        <w:lang w:val="fr-FR"/>
      </w:rPr>
      <w:fldChar w:fldCharType="begin"/>
    </w:r>
    <w:r w:rsidRPr="00F921AB">
      <w:instrText xml:space="preserve"> PAGE </w:instrText>
    </w:r>
    <w:r>
      <w:rPr>
        <w:lang w:val="fr-FR"/>
      </w:rPr>
      <w:fldChar w:fldCharType="separate"/>
    </w:r>
    <w:r w:rsidR="006D64D8">
      <w:rPr>
        <w:noProof/>
      </w:rPr>
      <w:t>5</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11136F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1"/>
  </w:num>
  <w:num w:numId="18">
    <w:abstractNumId w:val="12"/>
  </w:num>
  <w:num w:numId="19">
    <w:abstractNumId w:val="14"/>
  </w:num>
  <w:num w:numId="20">
    <w:abstractNumId w:val="14"/>
  </w:num>
  <w:num w:numId="21">
    <w:abstractNumId w:val="14"/>
  </w:num>
  <w:num w:numId="22">
    <w:abstractNumId w:val="14"/>
  </w:num>
  <w:num w:numId="23">
    <w:abstractNumId w:val="1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96968"/>
    <w:rsid w:val="00003853"/>
    <w:rsid w:val="0000396B"/>
    <w:rsid w:val="00004229"/>
    <w:rsid w:val="000054D0"/>
    <w:rsid w:val="00005686"/>
    <w:rsid w:val="0000592D"/>
    <w:rsid w:val="0001133F"/>
    <w:rsid w:val="00013F15"/>
    <w:rsid w:val="00014B6E"/>
    <w:rsid w:val="00015FE6"/>
    <w:rsid w:val="0001626A"/>
    <w:rsid w:val="00020AF7"/>
    <w:rsid w:val="0002277A"/>
    <w:rsid w:val="00023078"/>
    <w:rsid w:val="00024BC7"/>
    <w:rsid w:val="000265DD"/>
    <w:rsid w:val="000315F6"/>
    <w:rsid w:val="00037D9A"/>
    <w:rsid w:val="000444C7"/>
    <w:rsid w:val="00044D0D"/>
    <w:rsid w:val="00050AB6"/>
    <w:rsid w:val="00051206"/>
    <w:rsid w:val="00057F1F"/>
    <w:rsid w:val="00060265"/>
    <w:rsid w:val="0006229E"/>
    <w:rsid w:val="00066FFA"/>
    <w:rsid w:val="000678F4"/>
    <w:rsid w:val="00070DE8"/>
    <w:rsid w:val="00072963"/>
    <w:rsid w:val="00073A86"/>
    <w:rsid w:val="000740DE"/>
    <w:rsid w:val="00075D56"/>
    <w:rsid w:val="000767CD"/>
    <w:rsid w:val="00082C71"/>
    <w:rsid w:val="00082F46"/>
    <w:rsid w:val="00090B67"/>
    <w:rsid w:val="00090DC7"/>
    <w:rsid w:val="0009154F"/>
    <w:rsid w:val="000916EC"/>
    <w:rsid w:val="000942B5"/>
    <w:rsid w:val="000964B2"/>
    <w:rsid w:val="0009701A"/>
    <w:rsid w:val="000A092A"/>
    <w:rsid w:val="000A0B1A"/>
    <w:rsid w:val="000A0EB3"/>
    <w:rsid w:val="000A1C93"/>
    <w:rsid w:val="000A6761"/>
    <w:rsid w:val="000A6C6D"/>
    <w:rsid w:val="000B0350"/>
    <w:rsid w:val="000B0941"/>
    <w:rsid w:val="000B1473"/>
    <w:rsid w:val="000B3F98"/>
    <w:rsid w:val="000B4E69"/>
    <w:rsid w:val="000C140B"/>
    <w:rsid w:val="000C51F5"/>
    <w:rsid w:val="000C53C6"/>
    <w:rsid w:val="000D1D5F"/>
    <w:rsid w:val="000D20CD"/>
    <w:rsid w:val="000D2DDD"/>
    <w:rsid w:val="000D2F6D"/>
    <w:rsid w:val="000D4DED"/>
    <w:rsid w:val="000D648A"/>
    <w:rsid w:val="000D6652"/>
    <w:rsid w:val="000E0ACB"/>
    <w:rsid w:val="000F17F0"/>
    <w:rsid w:val="000F1BBB"/>
    <w:rsid w:val="000F5EE0"/>
    <w:rsid w:val="000F6931"/>
    <w:rsid w:val="000F788C"/>
    <w:rsid w:val="001071D9"/>
    <w:rsid w:val="001111E6"/>
    <w:rsid w:val="001144A6"/>
    <w:rsid w:val="00115913"/>
    <w:rsid w:val="00115C3F"/>
    <w:rsid w:val="00117260"/>
    <w:rsid w:val="0012463E"/>
    <w:rsid w:val="0012585F"/>
    <w:rsid w:val="001332A1"/>
    <w:rsid w:val="0013438F"/>
    <w:rsid w:val="00135426"/>
    <w:rsid w:val="001355F3"/>
    <w:rsid w:val="001428B6"/>
    <w:rsid w:val="001531BB"/>
    <w:rsid w:val="00157ACB"/>
    <w:rsid w:val="0016026D"/>
    <w:rsid w:val="001604D9"/>
    <w:rsid w:val="00161440"/>
    <w:rsid w:val="00162228"/>
    <w:rsid w:val="001627BC"/>
    <w:rsid w:val="00166386"/>
    <w:rsid w:val="0016680C"/>
    <w:rsid w:val="001668FA"/>
    <w:rsid w:val="00171F4D"/>
    <w:rsid w:val="00173BFB"/>
    <w:rsid w:val="0017428F"/>
    <w:rsid w:val="00177BB4"/>
    <w:rsid w:val="00182D37"/>
    <w:rsid w:val="00185968"/>
    <w:rsid w:val="001864A9"/>
    <w:rsid w:val="001873A5"/>
    <w:rsid w:val="0019078C"/>
    <w:rsid w:val="00191A6F"/>
    <w:rsid w:val="001942A1"/>
    <w:rsid w:val="00194E36"/>
    <w:rsid w:val="00196217"/>
    <w:rsid w:val="00197DCD"/>
    <w:rsid w:val="001A4B97"/>
    <w:rsid w:val="001A5230"/>
    <w:rsid w:val="001A68C5"/>
    <w:rsid w:val="001B2DBD"/>
    <w:rsid w:val="001B597A"/>
    <w:rsid w:val="001C1E05"/>
    <w:rsid w:val="001C299A"/>
    <w:rsid w:val="001C4A68"/>
    <w:rsid w:val="001C7632"/>
    <w:rsid w:val="001D41BE"/>
    <w:rsid w:val="001D6844"/>
    <w:rsid w:val="001E0C64"/>
    <w:rsid w:val="001E1DA8"/>
    <w:rsid w:val="001E3F4C"/>
    <w:rsid w:val="001E6849"/>
    <w:rsid w:val="001F1E1F"/>
    <w:rsid w:val="001F2266"/>
    <w:rsid w:val="001F3394"/>
    <w:rsid w:val="001F3794"/>
    <w:rsid w:val="001F38A1"/>
    <w:rsid w:val="001F7D2C"/>
    <w:rsid w:val="002025A9"/>
    <w:rsid w:val="00204C23"/>
    <w:rsid w:val="00205472"/>
    <w:rsid w:val="0020697C"/>
    <w:rsid w:val="00206FEA"/>
    <w:rsid w:val="002115AB"/>
    <w:rsid w:val="00211B04"/>
    <w:rsid w:val="002126A3"/>
    <w:rsid w:val="00216F4B"/>
    <w:rsid w:val="00220401"/>
    <w:rsid w:val="00220B5E"/>
    <w:rsid w:val="0022285A"/>
    <w:rsid w:val="00223145"/>
    <w:rsid w:val="00223313"/>
    <w:rsid w:val="00224968"/>
    <w:rsid w:val="002258BE"/>
    <w:rsid w:val="00226954"/>
    <w:rsid w:val="00227783"/>
    <w:rsid w:val="00230F96"/>
    <w:rsid w:val="0023110D"/>
    <w:rsid w:val="00235B71"/>
    <w:rsid w:val="002362C3"/>
    <w:rsid w:val="00242949"/>
    <w:rsid w:val="00242F91"/>
    <w:rsid w:val="00250828"/>
    <w:rsid w:val="00250B35"/>
    <w:rsid w:val="002515D3"/>
    <w:rsid w:val="00254281"/>
    <w:rsid w:val="002554F7"/>
    <w:rsid w:val="00255FB6"/>
    <w:rsid w:val="00256412"/>
    <w:rsid w:val="002575F7"/>
    <w:rsid w:val="00260937"/>
    <w:rsid w:val="002612C7"/>
    <w:rsid w:val="002664D7"/>
    <w:rsid w:val="002668CD"/>
    <w:rsid w:val="00273C35"/>
    <w:rsid w:val="00277CDF"/>
    <w:rsid w:val="002825DE"/>
    <w:rsid w:val="002831AB"/>
    <w:rsid w:val="002842EC"/>
    <w:rsid w:val="00286534"/>
    <w:rsid w:val="002931C3"/>
    <w:rsid w:val="00293DDE"/>
    <w:rsid w:val="0029443F"/>
    <w:rsid w:val="002A0EF5"/>
    <w:rsid w:val="002A28CB"/>
    <w:rsid w:val="002A48A6"/>
    <w:rsid w:val="002A798F"/>
    <w:rsid w:val="002B1205"/>
    <w:rsid w:val="002B1628"/>
    <w:rsid w:val="002B50A7"/>
    <w:rsid w:val="002B5976"/>
    <w:rsid w:val="002C36E0"/>
    <w:rsid w:val="002C3B95"/>
    <w:rsid w:val="002C4226"/>
    <w:rsid w:val="002C4A82"/>
    <w:rsid w:val="002C534A"/>
    <w:rsid w:val="002C633F"/>
    <w:rsid w:val="002C7102"/>
    <w:rsid w:val="002D0508"/>
    <w:rsid w:val="002D4106"/>
    <w:rsid w:val="002D4A7B"/>
    <w:rsid w:val="002D5085"/>
    <w:rsid w:val="002D52B4"/>
    <w:rsid w:val="002D54F8"/>
    <w:rsid w:val="002D5D0B"/>
    <w:rsid w:val="002D63E3"/>
    <w:rsid w:val="002E7641"/>
    <w:rsid w:val="002F30D7"/>
    <w:rsid w:val="002F55A5"/>
    <w:rsid w:val="002F5724"/>
    <w:rsid w:val="002F731B"/>
    <w:rsid w:val="002F7886"/>
    <w:rsid w:val="002F79F1"/>
    <w:rsid w:val="003011FC"/>
    <w:rsid w:val="00301F37"/>
    <w:rsid w:val="003026D1"/>
    <w:rsid w:val="003034C3"/>
    <w:rsid w:val="00303AC5"/>
    <w:rsid w:val="00307811"/>
    <w:rsid w:val="00312C28"/>
    <w:rsid w:val="0031687A"/>
    <w:rsid w:val="0031782C"/>
    <w:rsid w:val="00322C91"/>
    <w:rsid w:val="00322F27"/>
    <w:rsid w:val="00323151"/>
    <w:rsid w:val="003236DE"/>
    <w:rsid w:val="00325DE5"/>
    <w:rsid w:val="00331518"/>
    <w:rsid w:val="0033575C"/>
    <w:rsid w:val="00340042"/>
    <w:rsid w:val="0034017D"/>
    <w:rsid w:val="003417A4"/>
    <w:rsid w:val="00342032"/>
    <w:rsid w:val="003435A1"/>
    <w:rsid w:val="0034466C"/>
    <w:rsid w:val="00345C2D"/>
    <w:rsid w:val="00350EAC"/>
    <w:rsid w:val="003525A7"/>
    <w:rsid w:val="003552C1"/>
    <w:rsid w:val="00357A0F"/>
    <w:rsid w:val="003604A2"/>
    <w:rsid w:val="0036139E"/>
    <w:rsid w:val="0036186C"/>
    <w:rsid w:val="00361957"/>
    <w:rsid w:val="00364E8E"/>
    <w:rsid w:val="00365D08"/>
    <w:rsid w:val="00367E3D"/>
    <w:rsid w:val="00367F41"/>
    <w:rsid w:val="003720AC"/>
    <w:rsid w:val="00376966"/>
    <w:rsid w:val="00381134"/>
    <w:rsid w:val="0038123B"/>
    <w:rsid w:val="003823B6"/>
    <w:rsid w:val="003825F7"/>
    <w:rsid w:val="00383505"/>
    <w:rsid w:val="0038361B"/>
    <w:rsid w:val="0038501F"/>
    <w:rsid w:val="00385657"/>
    <w:rsid w:val="00386C2D"/>
    <w:rsid w:val="003920D7"/>
    <w:rsid w:val="0039262D"/>
    <w:rsid w:val="00395820"/>
    <w:rsid w:val="00397F18"/>
    <w:rsid w:val="003A2245"/>
    <w:rsid w:val="003B0F63"/>
    <w:rsid w:val="003B17EF"/>
    <w:rsid w:val="003B41B2"/>
    <w:rsid w:val="003B6130"/>
    <w:rsid w:val="003C0656"/>
    <w:rsid w:val="003C1090"/>
    <w:rsid w:val="003C2137"/>
    <w:rsid w:val="003C310B"/>
    <w:rsid w:val="003C3E18"/>
    <w:rsid w:val="003C4163"/>
    <w:rsid w:val="003D03A3"/>
    <w:rsid w:val="003D0573"/>
    <w:rsid w:val="003D4C49"/>
    <w:rsid w:val="003D6140"/>
    <w:rsid w:val="003D62F3"/>
    <w:rsid w:val="003E06FA"/>
    <w:rsid w:val="003E1EF8"/>
    <w:rsid w:val="003E29B1"/>
    <w:rsid w:val="003E4F2A"/>
    <w:rsid w:val="003E538A"/>
    <w:rsid w:val="003E53C9"/>
    <w:rsid w:val="003E5D1D"/>
    <w:rsid w:val="003F0F3D"/>
    <w:rsid w:val="003F0FF4"/>
    <w:rsid w:val="003F3560"/>
    <w:rsid w:val="003F550A"/>
    <w:rsid w:val="00406B3A"/>
    <w:rsid w:val="0041041F"/>
    <w:rsid w:val="00412992"/>
    <w:rsid w:val="00414959"/>
    <w:rsid w:val="004174C0"/>
    <w:rsid w:val="00420C98"/>
    <w:rsid w:val="00422FC3"/>
    <w:rsid w:val="00424167"/>
    <w:rsid w:val="004277B0"/>
    <w:rsid w:val="00430797"/>
    <w:rsid w:val="0043244A"/>
    <w:rsid w:val="0043276D"/>
    <w:rsid w:val="004346F5"/>
    <w:rsid w:val="00434C01"/>
    <w:rsid w:val="00435FBE"/>
    <w:rsid w:val="00437CF8"/>
    <w:rsid w:val="004400E8"/>
    <w:rsid w:val="00445F47"/>
    <w:rsid w:val="00446D88"/>
    <w:rsid w:val="004562EB"/>
    <w:rsid w:val="00456B72"/>
    <w:rsid w:val="00457103"/>
    <w:rsid w:val="004573CA"/>
    <w:rsid w:val="00463313"/>
    <w:rsid w:val="00463618"/>
    <w:rsid w:val="004654DE"/>
    <w:rsid w:val="0047184E"/>
    <w:rsid w:val="00474401"/>
    <w:rsid w:val="00477A83"/>
    <w:rsid w:val="00477EF9"/>
    <w:rsid w:val="004802D9"/>
    <w:rsid w:val="0048048D"/>
    <w:rsid w:val="00480C5B"/>
    <w:rsid w:val="00480CF6"/>
    <w:rsid w:val="00481A5F"/>
    <w:rsid w:val="0049559C"/>
    <w:rsid w:val="00495EF7"/>
    <w:rsid w:val="00496F25"/>
    <w:rsid w:val="004974A2"/>
    <w:rsid w:val="004A0EE7"/>
    <w:rsid w:val="004A2BEB"/>
    <w:rsid w:val="004A336E"/>
    <w:rsid w:val="004A42AC"/>
    <w:rsid w:val="004B37BA"/>
    <w:rsid w:val="004B3E7E"/>
    <w:rsid w:val="004C1E9F"/>
    <w:rsid w:val="004C449C"/>
    <w:rsid w:val="004C4B7E"/>
    <w:rsid w:val="004D02E2"/>
    <w:rsid w:val="004D2142"/>
    <w:rsid w:val="004D3131"/>
    <w:rsid w:val="004D40EF"/>
    <w:rsid w:val="004D6A31"/>
    <w:rsid w:val="004E2387"/>
    <w:rsid w:val="004E2ABF"/>
    <w:rsid w:val="004E388C"/>
    <w:rsid w:val="004E511D"/>
    <w:rsid w:val="004E6180"/>
    <w:rsid w:val="004E6DDB"/>
    <w:rsid w:val="004E7168"/>
    <w:rsid w:val="004F232A"/>
    <w:rsid w:val="004F314C"/>
    <w:rsid w:val="004F53CA"/>
    <w:rsid w:val="004F5782"/>
    <w:rsid w:val="00500D23"/>
    <w:rsid w:val="0051035D"/>
    <w:rsid w:val="0051101F"/>
    <w:rsid w:val="005125B4"/>
    <w:rsid w:val="00514ED0"/>
    <w:rsid w:val="00515FDC"/>
    <w:rsid w:val="005165F0"/>
    <w:rsid w:val="00520996"/>
    <w:rsid w:val="00524F25"/>
    <w:rsid w:val="00527399"/>
    <w:rsid w:val="00531D43"/>
    <w:rsid w:val="00533766"/>
    <w:rsid w:val="00535C3F"/>
    <w:rsid w:val="0053787E"/>
    <w:rsid w:val="00540F36"/>
    <w:rsid w:val="00541305"/>
    <w:rsid w:val="005424BD"/>
    <w:rsid w:val="0054478B"/>
    <w:rsid w:val="00544950"/>
    <w:rsid w:val="005459FD"/>
    <w:rsid w:val="00546270"/>
    <w:rsid w:val="00547E69"/>
    <w:rsid w:val="005527F2"/>
    <w:rsid w:val="00553402"/>
    <w:rsid w:val="005563EF"/>
    <w:rsid w:val="00563674"/>
    <w:rsid w:val="00564A7F"/>
    <w:rsid w:val="005664AD"/>
    <w:rsid w:val="005747BC"/>
    <w:rsid w:val="00577359"/>
    <w:rsid w:val="00581ACE"/>
    <w:rsid w:val="005857BA"/>
    <w:rsid w:val="0058721A"/>
    <w:rsid w:val="005900F0"/>
    <w:rsid w:val="005902AA"/>
    <w:rsid w:val="00596273"/>
    <w:rsid w:val="005965F9"/>
    <w:rsid w:val="005A003D"/>
    <w:rsid w:val="005A1018"/>
    <w:rsid w:val="005A5D19"/>
    <w:rsid w:val="005B041D"/>
    <w:rsid w:val="005B051D"/>
    <w:rsid w:val="005B2A96"/>
    <w:rsid w:val="005B4A72"/>
    <w:rsid w:val="005B504E"/>
    <w:rsid w:val="005B53A6"/>
    <w:rsid w:val="005B65DB"/>
    <w:rsid w:val="005B6C45"/>
    <w:rsid w:val="005B76C0"/>
    <w:rsid w:val="005C0B97"/>
    <w:rsid w:val="005C5375"/>
    <w:rsid w:val="005C590C"/>
    <w:rsid w:val="005C6715"/>
    <w:rsid w:val="005C7E59"/>
    <w:rsid w:val="005D00F2"/>
    <w:rsid w:val="005D5E67"/>
    <w:rsid w:val="005D77C1"/>
    <w:rsid w:val="005E412F"/>
    <w:rsid w:val="005E4A7C"/>
    <w:rsid w:val="005F1055"/>
    <w:rsid w:val="005F4A91"/>
    <w:rsid w:val="005F5DD2"/>
    <w:rsid w:val="005F7ACD"/>
    <w:rsid w:val="005F7D46"/>
    <w:rsid w:val="00600A9F"/>
    <w:rsid w:val="00601BB5"/>
    <w:rsid w:val="006028AF"/>
    <w:rsid w:val="006050D6"/>
    <w:rsid w:val="00605524"/>
    <w:rsid w:val="006072CF"/>
    <w:rsid w:val="00611C57"/>
    <w:rsid w:val="00613962"/>
    <w:rsid w:val="00616F62"/>
    <w:rsid w:val="00617B27"/>
    <w:rsid w:val="0062089C"/>
    <w:rsid w:val="00624C5B"/>
    <w:rsid w:val="00630F58"/>
    <w:rsid w:val="00633013"/>
    <w:rsid w:val="0063562D"/>
    <w:rsid w:val="00636278"/>
    <w:rsid w:val="00640137"/>
    <w:rsid w:val="00647983"/>
    <w:rsid w:val="006530C6"/>
    <w:rsid w:val="0065349C"/>
    <w:rsid w:val="00654281"/>
    <w:rsid w:val="006561AF"/>
    <w:rsid w:val="0065698B"/>
    <w:rsid w:val="00664A93"/>
    <w:rsid w:val="00670C8A"/>
    <w:rsid w:val="006711EB"/>
    <w:rsid w:val="00680EB0"/>
    <w:rsid w:val="0068359D"/>
    <w:rsid w:val="00683E55"/>
    <w:rsid w:val="006904A5"/>
    <w:rsid w:val="00693769"/>
    <w:rsid w:val="0069488D"/>
    <w:rsid w:val="0069569E"/>
    <w:rsid w:val="00696189"/>
    <w:rsid w:val="00696968"/>
    <w:rsid w:val="00697951"/>
    <w:rsid w:val="006A0B2A"/>
    <w:rsid w:val="006A6291"/>
    <w:rsid w:val="006B0BA2"/>
    <w:rsid w:val="006B15EC"/>
    <w:rsid w:val="006B1F94"/>
    <w:rsid w:val="006B27AF"/>
    <w:rsid w:val="006B61C1"/>
    <w:rsid w:val="006B6ADA"/>
    <w:rsid w:val="006C06E6"/>
    <w:rsid w:val="006C1860"/>
    <w:rsid w:val="006C5ECF"/>
    <w:rsid w:val="006C6B84"/>
    <w:rsid w:val="006C7E11"/>
    <w:rsid w:val="006D0E30"/>
    <w:rsid w:val="006D1794"/>
    <w:rsid w:val="006D19B5"/>
    <w:rsid w:val="006D284B"/>
    <w:rsid w:val="006D3A19"/>
    <w:rsid w:val="006D56FA"/>
    <w:rsid w:val="006D64D8"/>
    <w:rsid w:val="006D6F49"/>
    <w:rsid w:val="006D70D5"/>
    <w:rsid w:val="006D73F5"/>
    <w:rsid w:val="006E3AD9"/>
    <w:rsid w:val="006E76B3"/>
    <w:rsid w:val="006F2FED"/>
    <w:rsid w:val="006F38FE"/>
    <w:rsid w:val="006F3F79"/>
    <w:rsid w:val="006F479E"/>
    <w:rsid w:val="006F65C6"/>
    <w:rsid w:val="006F7C6E"/>
    <w:rsid w:val="00701079"/>
    <w:rsid w:val="00702929"/>
    <w:rsid w:val="00704D3E"/>
    <w:rsid w:val="0070680A"/>
    <w:rsid w:val="0071022C"/>
    <w:rsid w:val="00710633"/>
    <w:rsid w:val="00710BEE"/>
    <w:rsid w:val="00710FAB"/>
    <w:rsid w:val="00711696"/>
    <w:rsid w:val="00712248"/>
    <w:rsid w:val="007160ED"/>
    <w:rsid w:val="00720454"/>
    <w:rsid w:val="00720BCA"/>
    <w:rsid w:val="007219CB"/>
    <w:rsid w:val="00723050"/>
    <w:rsid w:val="007230ED"/>
    <w:rsid w:val="00723255"/>
    <w:rsid w:val="0072360A"/>
    <w:rsid w:val="00725BF1"/>
    <w:rsid w:val="0072643A"/>
    <w:rsid w:val="00730A69"/>
    <w:rsid w:val="00730FDA"/>
    <w:rsid w:val="007311E3"/>
    <w:rsid w:val="00732429"/>
    <w:rsid w:val="00733489"/>
    <w:rsid w:val="00736FD6"/>
    <w:rsid w:val="00737AB1"/>
    <w:rsid w:val="00740B90"/>
    <w:rsid w:val="00743102"/>
    <w:rsid w:val="0074326C"/>
    <w:rsid w:val="00745C43"/>
    <w:rsid w:val="007470D7"/>
    <w:rsid w:val="007474CF"/>
    <w:rsid w:val="00747CBF"/>
    <w:rsid w:val="007508DC"/>
    <w:rsid w:val="00750C25"/>
    <w:rsid w:val="00752C18"/>
    <w:rsid w:val="00753BE0"/>
    <w:rsid w:val="0075435F"/>
    <w:rsid w:val="007606E7"/>
    <w:rsid w:val="0076215C"/>
    <w:rsid w:val="0076523F"/>
    <w:rsid w:val="00766E29"/>
    <w:rsid w:val="007673B6"/>
    <w:rsid w:val="00770080"/>
    <w:rsid w:val="007705FB"/>
    <w:rsid w:val="0077175D"/>
    <w:rsid w:val="00774361"/>
    <w:rsid w:val="007767C7"/>
    <w:rsid w:val="00780891"/>
    <w:rsid w:val="00781A50"/>
    <w:rsid w:val="00782262"/>
    <w:rsid w:val="00783111"/>
    <w:rsid w:val="00787743"/>
    <w:rsid w:val="00787877"/>
    <w:rsid w:val="0079164B"/>
    <w:rsid w:val="00792E36"/>
    <w:rsid w:val="00795537"/>
    <w:rsid w:val="007958C6"/>
    <w:rsid w:val="00795B8D"/>
    <w:rsid w:val="007964D8"/>
    <w:rsid w:val="007A59A2"/>
    <w:rsid w:val="007A6799"/>
    <w:rsid w:val="007A698A"/>
    <w:rsid w:val="007A75D5"/>
    <w:rsid w:val="007B080A"/>
    <w:rsid w:val="007B195B"/>
    <w:rsid w:val="007B2042"/>
    <w:rsid w:val="007B2605"/>
    <w:rsid w:val="007C0377"/>
    <w:rsid w:val="007C0D2E"/>
    <w:rsid w:val="007C1207"/>
    <w:rsid w:val="007C2738"/>
    <w:rsid w:val="007C6DC3"/>
    <w:rsid w:val="007C739D"/>
    <w:rsid w:val="007D486F"/>
    <w:rsid w:val="007D56F9"/>
    <w:rsid w:val="007D672B"/>
    <w:rsid w:val="007E1517"/>
    <w:rsid w:val="007E378B"/>
    <w:rsid w:val="007E55B4"/>
    <w:rsid w:val="007F0A9C"/>
    <w:rsid w:val="007F1396"/>
    <w:rsid w:val="007F2731"/>
    <w:rsid w:val="007F6CD4"/>
    <w:rsid w:val="00801F0B"/>
    <w:rsid w:val="00802442"/>
    <w:rsid w:val="00802808"/>
    <w:rsid w:val="00803074"/>
    <w:rsid w:val="008036BE"/>
    <w:rsid w:val="00810AE5"/>
    <w:rsid w:val="008146D5"/>
    <w:rsid w:val="008158AA"/>
    <w:rsid w:val="008166D3"/>
    <w:rsid w:val="00816C11"/>
    <w:rsid w:val="0083117E"/>
    <w:rsid w:val="00831420"/>
    <w:rsid w:val="00833951"/>
    <w:rsid w:val="00833EDC"/>
    <w:rsid w:val="00834FDB"/>
    <w:rsid w:val="00835A2A"/>
    <w:rsid w:val="00837870"/>
    <w:rsid w:val="0084260E"/>
    <w:rsid w:val="00843738"/>
    <w:rsid w:val="00844137"/>
    <w:rsid w:val="00846616"/>
    <w:rsid w:val="0084719F"/>
    <w:rsid w:val="00850662"/>
    <w:rsid w:val="008521EC"/>
    <w:rsid w:val="0085344D"/>
    <w:rsid w:val="008538B5"/>
    <w:rsid w:val="00855741"/>
    <w:rsid w:val="0085745D"/>
    <w:rsid w:val="00861B22"/>
    <w:rsid w:val="00863472"/>
    <w:rsid w:val="00864A37"/>
    <w:rsid w:val="00865095"/>
    <w:rsid w:val="00867D74"/>
    <w:rsid w:val="008720A1"/>
    <w:rsid w:val="008720D5"/>
    <w:rsid w:val="00875F93"/>
    <w:rsid w:val="00877F7A"/>
    <w:rsid w:val="00877FE4"/>
    <w:rsid w:val="008815F6"/>
    <w:rsid w:val="00891FAF"/>
    <w:rsid w:val="0089381E"/>
    <w:rsid w:val="00894814"/>
    <w:rsid w:val="008956DF"/>
    <w:rsid w:val="00895B1E"/>
    <w:rsid w:val="008961A1"/>
    <w:rsid w:val="00896584"/>
    <w:rsid w:val="008965F1"/>
    <w:rsid w:val="00896E98"/>
    <w:rsid w:val="00897FFE"/>
    <w:rsid w:val="008A2ED1"/>
    <w:rsid w:val="008A2F70"/>
    <w:rsid w:val="008A38FC"/>
    <w:rsid w:val="008A5635"/>
    <w:rsid w:val="008A6D69"/>
    <w:rsid w:val="008B0374"/>
    <w:rsid w:val="008B33F6"/>
    <w:rsid w:val="008B72CA"/>
    <w:rsid w:val="008B7699"/>
    <w:rsid w:val="008C10DB"/>
    <w:rsid w:val="008C177B"/>
    <w:rsid w:val="008C2279"/>
    <w:rsid w:val="008C2898"/>
    <w:rsid w:val="008C39EC"/>
    <w:rsid w:val="008C7C64"/>
    <w:rsid w:val="008D1B69"/>
    <w:rsid w:val="008D2377"/>
    <w:rsid w:val="008D257B"/>
    <w:rsid w:val="008D2F7F"/>
    <w:rsid w:val="008D7EFF"/>
    <w:rsid w:val="008E0538"/>
    <w:rsid w:val="008E210B"/>
    <w:rsid w:val="008E24D9"/>
    <w:rsid w:val="008E3191"/>
    <w:rsid w:val="008E42CB"/>
    <w:rsid w:val="008F05A8"/>
    <w:rsid w:val="008F3073"/>
    <w:rsid w:val="008F513B"/>
    <w:rsid w:val="0090074E"/>
    <w:rsid w:val="0090349D"/>
    <w:rsid w:val="00905A8B"/>
    <w:rsid w:val="0090632C"/>
    <w:rsid w:val="00906A26"/>
    <w:rsid w:val="00910E9D"/>
    <w:rsid w:val="00913A3B"/>
    <w:rsid w:val="00930073"/>
    <w:rsid w:val="00930AE4"/>
    <w:rsid w:val="009315CB"/>
    <w:rsid w:val="0093335E"/>
    <w:rsid w:val="009354B8"/>
    <w:rsid w:val="00940B5E"/>
    <w:rsid w:val="00941E06"/>
    <w:rsid w:val="00947B6E"/>
    <w:rsid w:val="0095214A"/>
    <w:rsid w:val="00954CF3"/>
    <w:rsid w:val="00955D01"/>
    <w:rsid w:val="00957ECA"/>
    <w:rsid w:val="009602D9"/>
    <w:rsid w:val="00960C76"/>
    <w:rsid w:val="009616CC"/>
    <w:rsid w:val="00961E59"/>
    <w:rsid w:val="00963305"/>
    <w:rsid w:val="00963A8A"/>
    <w:rsid w:val="0096460F"/>
    <w:rsid w:val="00964E76"/>
    <w:rsid w:val="0096598F"/>
    <w:rsid w:val="00965B37"/>
    <w:rsid w:val="009679AC"/>
    <w:rsid w:val="00971718"/>
    <w:rsid w:val="0097577B"/>
    <w:rsid w:val="00975F7E"/>
    <w:rsid w:val="00976E0C"/>
    <w:rsid w:val="00977034"/>
    <w:rsid w:val="00986561"/>
    <w:rsid w:val="009923FB"/>
    <w:rsid w:val="00995897"/>
    <w:rsid w:val="00997390"/>
    <w:rsid w:val="009A0705"/>
    <w:rsid w:val="009A117A"/>
    <w:rsid w:val="009A1701"/>
    <w:rsid w:val="009A2C9E"/>
    <w:rsid w:val="009A6B8A"/>
    <w:rsid w:val="009B17B9"/>
    <w:rsid w:val="009B236F"/>
    <w:rsid w:val="009B24C8"/>
    <w:rsid w:val="009B4C0C"/>
    <w:rsid w:val="009C0AFB"/>
    <w:rsid w:val="009C0C24"/>
    <w:rsid w:val="009C22E6"/>
    <w:rsid w:val="009C3562"/>
    <w:rsid w:val="009C4703"/>
    <w:rsid w:val="009C78A5"/>
    <w:rsid w:val="009D02D0"/>
    <w:rsid w:val="009D3DA8"/>
    <w:rsid w:val="009E2E51"/>
    <w:rsid w:val="009E446E"/>
    <w:rsid w:val="009E4C49"/>
    <w:rsid w:val="009E594A"/>
    <w:rsid w:val="009E7D67"/>
    <w:rsid w:val="009F02EB"/>
    <w:rsid w:val="009F1583"/>
    <w:rsid w:val="00A02695"/>
    <w:rsid w:val="00A02AFD"/>
    <w:rsid w:val="00A02F61"/>
    <w:rsid w:val="00A05889"/>
    <w:rsid w:val="00A062F4"/>
    <w:rsid w:val="00A07B2C"/>
    <w:rsid w:val="00A10817"/>
    <w:rsid w:val="00A20E6E"/>
    <w:rsid w:val="00A20F2A"/>
    <w:rsid w:val="00A21AD5"/>
    <w:rsid w:val="00A22593"/>
    <w:rsid w:val="00A22D49"/>
    <w:rsid w:val="00A23645"/>
    <w:rsid w:val="00A24AD2"/>
    <w:rsid w:val="00A305FD"/>
    <w:rsid w:val="00A40C90"/>
    <w:rsid w:val="00A45C51"/>
    <w:rsid w:val="00A475D9"/>
    <w:rsid w:val="00A47864"/>
    <w:rsid w:val="00A503BF"/>
    <w:rsid w:val="00A5059A"/>
    <w:rsid w:val="00A525DB"/>
    <w:rsid w:val="00A548C9"/>
    <w:rsid w:val="00A552B6"/>
    <w:rsid w:val="00A55D92"/>
    <w:rsid w:val="00A57A14"/>
    <w:rsid w:val="00A57EE5"/>
    <w:rsid w:val="00A61373"/>
    <w:rsid w:val="00A62588"/>
    <w:rsid w:val="00A65A91"/>
    <w:rsid w:val="00A662E7"/>
    <w:rsid w:val="00A66C35"/>
    <w:rsid w:val="00A67422"/>
    <w:rsid w:val="00A6768A"/>
    <w:rsid w:val="00A67C90"/>
    <w:rsid w:val="00A728E7"/>
    <w:rsid w:val="00A758D0"/>
    <w:rsid w:val="00A80AF2"/>
    <w:rsid w:val="00A82679"/>
    <w:rsid w:val="00A8311D"/>
    <w:rsid w:val="00A835DB"/>
    <w:rsid w:val="00A844BD"/>
    <w:rsid w:val="00A854F3"/>
    <w:rsid w:val="00AA02E7"/>
    <w:rsid w:val="00AA39A5"/>
    <w:rsid w:val="00AB05EC"/>
    <w:rsid w:val="00AB0936"/>
    <w:rsid w:val="00AB1F7F"/>
    <w:rsid w:val="00AB22A3"/>
    <w:rsid w:val="00AB3F54"/>
    <w:rsid w:val="00AB3F80"/>
    <w:rsid w:val="00AB49F9"/>
    <w:rsid w:val="00AB5EC5"/>
    <w:rsid w:val="00AB7824"/>
    <w:rsid w:val="00AC1368"/>
    <w:rsid w:val="00AC3742"/>
    <w:rsid w:val="00AC39DD"/>
    <w:rsid w:val="00AC5965"/>
    <w:rsid w:val="00AC5A47"/>
    <w:rsid w:val="00AE0AC0"/>
    <w:rsid w:val="00AE161A"/>
    <w:rsid w:val="00AE36BE"/>
    <w:rsid w:val="00AE3F0A"/>
    <w:rsid w:val="00AE40A2"/>
    <w:rsid w:val="00AE4A41"/>
    <w:rsid w:val="00AE6C59"/>
    <w:rsid w:val="00AE7A2B"/>
    <w:rsid w:val="00AE7B26"/>
    <w:rsid w:val="00AF16DD"/>
    <w:rsid w:val="00AF7514"/>
    <w:rsid w:val="00B02A6D"/>
    <w:rsid w:val="00B05AC3"/>
    <w:rsid w:val="00B06080"/>
    <w:rsid w:val="00B12AD7"/>
    <w:rsid w:val="00B13064"/>
    <w:rsid w:val="00B15B34"/>
    <w:rsid w:val="00B1624E"/>
    <w:rsid w:val="00B179AF"/>
    <w:rsid w:val="00B2081D"/>
    <w:rsid w:val="00B231A6"/>
    <w:rsid w:val="00B248B6"/>
    <w:rsid w:val="00B2706F"/>
    <w:rsid w:val="00B27692"/>
    <w:rsid w:val="00B32CF1"/>
    <w:rsid w:val="00B35DCD"/>
    <w:rsid w:val="00B36114"/>
    <w:rsid w:val="00B413BB"/>
    <w:rsid w:val="00B47FE9"/>
    <w:rsid w:val="00B502A7"/>
    <w:rsid w:val="00B51B1F"/>
    <w:rsid w:val="00B52F60"/>
    <w:rsid w:val="00B5675A"/>
    <w:rsid w:val="00B570EE"/>
    <w:rsid w:val="00B6013B"/>
    <w:rsid w:val="00B65E8F"/>
    <w:rsid w:val="00B7038C"/>
    <w:rsid w:val="00B729BB"/>
    <w:rsid w:val="00B745A7"/>
    <w:rsid w:val="00B75A52"/>
    <w:rsid w:val="00B75F2B"/>
    <w:rsid w:val="00B80964"/>
    <w:rsid w:val="00B8200C"/>
    <w:rsid w:val="00B83BA5"/>
    <w:rsid w:val="00B83F01"/>
    <w:rsid w:val="00B84989"/>
    <w:rsid w:val="00B85F2D"/>
    <w:rsid w:val="00B90925"/>
    <w:rsid w:val="00B919DF"/>
    <w:rsid w:val="00B92F66"/>
    <w:rsid w:val="00B94797"/>
    <w:rsid w:val="00B96241"/>
    <w:rsid w:val="00BA0111"/>
    <w:rsid w:val="00BA1A0A"/>
    <w:rsid w:val="00BA2EAD"/>
    <w:rsid w:val="00BA3343"/>
    <w:rsid w:val="00BA48A4"/>
    <w:rsid w:val="00BB078B"/>
    <w:rsid w:val="00BB1A01"/>
    <w:rsid w:val="00BB3531"/>
    <w:rsid w:val="00BB3F66"/>
    <w:rsid w:val="00BB6A9B"/>
    <w:rsid w:val="00BC2DC6"/>
    <w:rsid w:val="00BC4702"/>
    <w:rsid w:val="00BC51C1"/>
    <w:rsid w:val="00BC6D4F"/>
    <w:rsid w:val="00BD021A"/>
    <w:rsid w:val="00BD0532"/>
    <w:rsid w:val="00BD053E"/>
    <w:rsid w:val="00BD21B9"/>
    <w:rsid w:val="00BD4CD4"/>
    <w:rsid w:val="00BD4EAE"/>
    <w:rsid w:val="00BD56F9"/>
    <w:rsid w:val="00BD5711"/>
    <w:rsid w:val="00BE185F"/>
    <w:rsid w:val="00BE2623"/>
    <w:rsid w:val="00BE4FF9"/>
    <w:rsid w:val="00BE54D3"/>
    <w:rsid w:val="00BE7128"/>
    <w:rsid w:val="00BF1AA0"/>
    <w:rsid w:val="00BF27AF"/>
    <w:rsid w:val="00BF6E74"/>
    <w:rsid w:val="00BF74CF"/>
    <w:rsid w:val="00BF7EF5"/>
    <w:rsid w:val="00C00C02"/>
    <w:rsid w:val="00C02E34"/>
    <w:rsid w:val="00C03456"/>
    <w:rsid w:val="00C06748"/>
    <w:rsid w:val="00C06C05"/>
    <w:rsid w:val="00C07DA7"/>
    <w:rsid w:val="00C07FA1"/>
    <w:rsid w:val="00C11F28"/>
    <w:rsid w:val="00C1429A"/>
    <w:rsid w:val="00C149DE"/>
    <w:rsid w:val="00C16B04"/>
    <w:rsid w:val="00C176C2"/>
    <w:rsid w:val="00C211D7"/>
    <w:rsid w:val="00C22571"/>
    <w:rsid w:val="00C24202"/>
    <w:rsid w:val="00C305BF"/>
    <w:rsid w:val="00C30C31"/>
    <w:rsid w:val="00C3385A"/>
    <w:rsid w:val="00C41329"/>
    <w:rsid w:val="00C42AF6"/>
    <w:rsid w:val="00C4405F"/>
    <w:rsid w:val="00C4646E"/>
    <w:rsid w:val="00C466CC"/>
    <w:rsid w:val="00C47317"/>
    <w:rsid w:val="00C50FEE"/>
    <w:rsid w:val="00C534C9"/>
    <w:rsid w:val="00C540CF"/>
    <w:rsid w:val="00C55CF2"/>
    <w:rsid w:val="00C6322B"/>
    <w:rsid w:val="00C653E6"/>
    <w:rsid w:val="00C674B5"/>
    <w:rsid w:val="00C675C0"/>
    <w:rsid w:val="00C67C24"/>
    <w:rsid w:val="00C70484"/>
    <w:rsid w:val="00C713DE"/>
    <w:rsid w:val="00C71922"/>
    <w:rsid w:val="00C72ABD"/>
    <w:rsid w:val="00C72E3D"/>
    <w:rsid w:val="00C800AA"/>
    <w:rsid w:val="00C812F0"/>
    <w:rsid w:val="00C81E08"/>
    <w:rsid w:val="00C822BD"/>
    <w:rsid w:val="00C8255F"/>
    <w:rsid w:val="00C82D97"/>
    <w:rsid w:val="00C937CD"/>
    <w:rsid w:val="00C94645"/>
    <w:rsid w:val="00C963B2"/>
    <w:rsid w:val="00C96AAD"/>
    <w:rsid w:val="00CA0557"/>
    <w:rsid w:val="00CA41F4"/>
    <w:rsid w:val="00CB20C3"/>
    <w:rsid w:val="00CB2A8A"/>
    <w:rsid w:val="00CB3A55"/>
    <w:rsid w:val="00CB4A12"/>
    <w:rsid w:val="00CB52D8"/>
    <w:rsid w:val="00CC03A2"/>
    <w:rsid w:val="00CC05E1"/>
    <w:rsid w:val="00CC1373"/>
    <w:rsid w:val="00CC1F8F"/>
    <w:rsid w:val="00CC3DE3"/>
    <w:rsid w:val="00CC54DD"/>
    <w:rsid w:val="00CC7A21"/>
    <w:rsid w:val="00CD20DB"/>
    <w:rsid w:val="00CD6D41"/>
    <w:rsid w:val="00CE35C4"/>
    <w:rsid w:val="00CE3D60"/>
    <w:rsid w:val="00CE5784"/>
    <w:rsid w:val="00CE5CD4"/>
    <w:rsid w:val="00CE66F9"/>
    <w:rsid w:val="00CE7758"/>
    <w:rsid w:val="00CF0BD6"/>
    <w:rsid w:val="00CF6D4B"/>
    <w:rsid w:val="00CF7DDF"/>
    <w:rsid w:val="00D0015B"/>
    <w:rsid w:val="00D025D6"/>
    <w:rsid w:val="00D02F6B"/>
    <w:rsid w:val="00D03967"/>
    <w:rsid w:val="00D160F1"/>
    <w:rsid w:val="00D16E01"/>
    <w:rsid w:val="00D17883"/>
    <w:rsid w:val="00D22A5A"/>
    <w:rsid w:val="00D22E9B"/>
    <w:rsid w:val="00D23692"/>
    <w:rsid w:val="00D25F36"/>
    <w:rsid w:val="00D30DE2"/>
    <w:rsid w:val="00D326EF"/>
    <w:rsid w:val="00D335CB"/>
    <w:rsid w:val="00D3515B"/>
    <w:rsid w:val="00D420F3"/>
    <w:rsid w:val="00D4385D"/>
    <w:rsid w:val="00D47337"/>
    <w:rsid w:val="00D511C3"/>
    <w:rsid w:val="00D5224E"/>
    <w:rsid w:val="00D5245F"/>
    <w:rsid w:val="00D52668"/>
    <w:rsid w:val="00D52D0E"/>
    <w:rsid w:val="00D536A0"/>
    <w:rsid w:val="00D623A6"/>
    <w:rsid w:val="00D63837"/>
    <w:rsid w:val="00D649D1"/>
    <w:rsid w:val="00D64BBE"/>
    <w:rsid w:val="00D65799"/>
    <w:rsid w:val="00D71150"/>
    <w:rsid w:val="00D83B1D"/>
    <w:rsid w:val="00D84484"/>
    <w:rsid w:val="00D919F0"/>
    <w:rsid w:val="00D93A35"/>
    <w:rsid w:val="00D95B6A"/>
    <w:rsid w:val="00D96DA5"/>
    <w:rsid w:val="00D96DFC"/>
    <w:rsid w:val="00D97B3A"/>
    <w:rsid w:val="00D97CED"/>
    <w:rsid w:val="00DA2D6B"/>
    <w:rsid w:val="00DA4CF1"/>
    <w:rsid w:val="00DA52F7"/>
    <w:rsid w:val="00DB1169"/>
    <w:rsid w:val="00DB22E7"/>
    <w:rsid w:val="00DB2672"/>
    <w:rsid w:val="00DB6CE0"/>
    <w:rsid w:val="00DB7B94"/>
    <w:rsid w:val="00DC24D4"/>
    <w:rsid w:val="00DC5D63"/>
    <w:rsid w:val="00DC67FA"/>
    <w:rsid w:val="00DD34BB"/>
    <w:rsid w:val="00DD3926"/>
    <w:rsid w:val="00DD501C"/>
    <w:rsid w:val="00DD684D"/>
    <w:rsid w:val="00DD68AA"/>
    <w:rsid w:val="00DE024B"/>
    <w:rsid w:val="00DE3447"/>
    <w:rsid w:val="00DE5FEF"/>
    <w:rsid w:val="00DF00EF"/>
    <w:rsid w:val="00DF199F"/>
    <w:rsid w:val="00DF1D46"/>
    <w:rsid w:val="00DF2781"/>
    <w:rsid w:val="00DF4422"/>
    <w:rsid w:val="00DF5169"/>
    <w:rsid w:val="00E00E0A"/>
    <w:rsid w:val="00E01F4C"/>
    <w:rsid w:val="00E02FC4"/>
    <w:rsid w:val="00E033DA"/>
    <w:rsid w:val="00E04732"/>
    <w:rsid w:val="00E05089"/>
    <w:rsid w:val="00E104BF"/>
    <w:rsid w:val="00E114B0"/>
    <w:rsid w:val="00E12B00"/>
    <w:rsid w:val="00E17EE7"/>
    <w:rsid w:val="00E21541"/>
    <w:rsid w:val="00E21E18"/>
    <w:rsid w:val="00E22467"/>
    <w:rsid w:val="00E242B9"/>
    <w:rsid w:val="00E2448F"/>
    <w:rsid w:val="00E25335"/>
    <w:rsid w:val="00E30572"/>
    <w:rsid w:val="00E30597"/>
    <w:rsid w:val="00E30EEB"/>
    <w:rsid w:val="00E35039"/>
    <w:rsid w:val="00E365BD"/>
    <w:rsid w:val="00E36903"/>
    <w:rsid w:val="00E41709"/>
    <w:rsid w:val="00E4185E"/>
    <w:rsid w:val="00E4565D"/>
    <w:rsid w:val="00E458EC"/>
    <w:rsid w:val="00E46CAD"/>
    <w:rsid w:val="00E5270A"/>
    <w:rsid w:val="00E5270E"/>
    <w:rsid w:val="00E55785"/>
    <w:rsid w:val="00E55CD8"/>
    <w:rsid w:val="00E562EB"/>
    <w:rsid w:val="00E56D5E"/>
    <w:rsid w:val="00E57042"/>
    <w:rsid w:val="00E642FF"/>
    <w:rsid w:val="00E6442A"/>
    <w:rsid w:val="00E6556B"/>
    <w:rsid w:val="00E6685C"/>
    <w:rsid w:val="00E67D7F"/>
    <w:rsid w:val="00E70323"/>
    <w:rsid w:val="00E707F6"/>
    <w:rsid w:val="00E726B4"/>
    <w:rsid w:val="00E7648E"/>
    <w:rsid w:val="00E85D4E"/>
    <w:rsid w:val="00E87134"/>
    <w:rsid w:val="00E9737D"/>
    <w:rsid w:val="00EA22D6"/>
    <w:rsid w:val="00EA232B"/>
    <w:rsid w:val="00EA2983"/>
    <w:rsid w:val="00EA2E89"/>
    <w:rsid w:val="00EA54A9"/>
    <w:rsid w:val="00EA57CA"/>
    <w:rsid w:val="00EA5FB2"/>
    <w:rsid w:val="00EA6024"/>
    <w:rsid w:val="00EB0753"/>
    <w:rsid w:val="00EB0AA6"/>
    <w:rsid w:val="00EB2C80"/>
    <w:rsid w:val="00EC54D3"/>
    <w:rsid w:val="00EC5795"/>
    <w:rsid w:val="00EC67ED"/>
    <w:rsid w:val="00ED0196"/>
    <w:rsid w:val="00ED0675"/>
    <w:rsid w:val="00ED0D91"/>
    <w:rsid w:val="00ED19DB"/>
    <w:rsid w:val="00ED22AC"/>
    <w:rsid w:val="00ED4BB8"/>
    <w:rsid w:val="00ED7F9E"/>
    <w:rsid w:val="00ED7FAA"/>
    <w:rsid w:val="00EE1ED9"/>
    <w:rsid w:val="00EE3FF2"/>
    <w:rsid w:val="00EF426C"/>
    <w:rsid w:val="00EF7D4D"/>
    <w:rsid w:val="00EF7F41"/>
    <w:rsid w:val="00F02524"/>
    <w:rsid w:val="00F026D2"/>
    <w:rsid w:val="00F02719"/>
    <w:rsid w:val="00F04FCF"/>
    <w:rsid w:val="00F0507E"/>
    <w:rsid w:val="00F050BB"/>
    <w:rsid w:val="00F05E75"/>
    <w:rsid w:val="00F10841"/>
    <w:rsid w:val="00F11D8F"/>
    <w:rsid w:val="00F153B1"/>
    <w:rsid w:val="00F214EC"/>
    <w:rsid w:val="00F22189"/>
    <w:rsid w:val="00F22444"/>
    <w:rsid w:val="00F24360"/>
    <w:rsid w:val="00F30223"/>
    <w:rsid w:val="00F308CC"/>
    <w:rsid w:val="00F33585"/>
    <w:rsid w:val="00F342E2"/>
    <w:rsid w:val="00F360DB"/>
    <w:rsid w:val="00F375B2"/>
    <w:rsid w:val="00F41189"/>
    <w:rsid w:val="00F41DB6"/>
    <w:rsid w:val="00F43101"/>
    <w:rsid w:val="00F44BC4"/>
    <w:rsid w:val="00F45AF1"/>
    <w:rsid w:val="00F50306"/>
    <w:rsid w:val="00F51016"/>
    <w:rsid w:val="00F5596B"/>
    <w:rsid w:val="00F60011"/>
    <w:rsid w:val="00F60841"/>
    <w:rsid w:val="00F62D54"/>
    <w:rsid w:val="00F63871"/>
    <w:rsid w:val="00F65098"/>
    <w:rsid w:val="00F66D4F"/>
    <w:rsid w:val="00F67C9B"/>
    <w:rsid w:val="00F707C3"/>
    <w:rsid w:val="00F7356A"/>
    <w:rsid w:val="00F75DFF"/>
    <w:rsid w:val="00F7688D"/>
    <w:rsid w:val="00F80EE0"/>
    <w:rsid w:val="00F820AA"/>
    <w:rsid w:val="00F82D13"/>
    <w:rsid w:val="00F83262"/>
    <w:rsid w:val="00F912F4"/>
    <w:rsid w:val="00F9185A"/>
    <w:rsid w:val="00F918B2"/>
    <w:rsid w:val="00F92D46"/>
    <w:rsid w:val="00F9540D"/>
    <w:rsid w:val="00F968AE"/>
    <w:rsid w:val="00F96DDA"/>
    <w:rsid w:val="00FA48B2"/>
    <w:rsid w:val="00FA4CFC"/>
    <w:rsid w:val="00FA4F8F"/>
    <w:rsid w:val="00FA53D2"/>
    <w:rsid w:val="00FA657B"/>
    <w:rsid w:val="00FA6F62"/>
    <w:rsid w:val="00FB58A0"/>
    <w:rsid w:val="00FB5D49"/>
    <w:rsid w:val="00FC2C6F"/>
    <w:rsid w:val="00FC2C79"/>
    <w:rsid w:val="00FC76C5"/>
    <w:rsid w:val="00FC7F35"/>
    <w:rsid w:val="00FD004D"/>
    <w:rsid w:val="00FD0D95"/>
    <w:rsid w:val="00FD23DE"/>
    <w:rsid w:val="00FD4CB3"/>
    <w:rsid w:val="00FD52C4"/>
    <w:rsid w:val="00FD7626"/>
    <w:rsid w:val="00FE225C"/>
    <w:rsid w:val="00FE4A10"/>
    <w:rsid w:val="00FE5AE0"/>
    <w:rsid w:val="00FF2E7B"/>
    <w:rsid w:val="00FF7E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720A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720A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720A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720A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8720A1"/>
    <w:rPr>
      <w:i/>
      <w:iCs/>
      <w:smallCaps/>
      <w:spacing w:val="5"/>
    </w:rPr>
  </w:style>
  <w:style w:type="paragraph" w:customStyle="1" w:styleId="ECHRHeader">
    <w:name w:val="ECHR_Header"/>
    <w:aliases w:val="Ju_Header"/>
    <w:basedOn w:val="Header"/>
    <w:uiPriority w:val="4"/>
    <w:qFormat/>
    <w:rsid w:val="008720A1"/>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8720A1"/>
    <w:rPr>
      <w:b/>
      <w:bCs/>
    </w:rPr>
  </w:style>
  <w:style w:type="paragraph" w:styleId="NoSpacing">
    <w:name w:val="No Spacing"/>
    <w:basedOn w:val="Normal"/>
    <w:link w:val="NoSpacingChar"/>
    <w:semiHidden/>
    <w:qFormat/>
    <w:rsid w:val="008720A1"/>
    <w:rPr>
      <w:sz w:val="22"/>
    </w:rPr>
  </w:style>
  <w:style w:type="character" w:customStyle="1" w:styleId="NoSpacingChar">
    <w:name w:val="No Spacing Char"/>
    <w:basedOn w:val="DefaultParagraphFont"/>
    <w:link w:val="NoSpacing"/>
    <w:semiHidden/>
    <w:rsid w:val="008720A1"/>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8720A1"/>
    <w:pPr>
      <w:numPr>
        <w:numId w:val="24"/>
      </w:numPr>
      <w:jc w:val="left"/>
    </w:pPr>
    <w:rPr>
      <w:b/>
      <w:lang w:val="en-GB"/>
    </w:rPr>
  </w:style>
  <w:style w:type="paragraph" w:customStyle="1" w:styleId="OpiPara">
    <w:name w:val="Opi_Para"/>
    <w:basedOn w:val="ECHRPara"/>
    <w:uiPriority w:val="46"/>
    <w:qFormat/>
    <w:rsid w:val="008720A1"/>
  </w:style>
  <w:style w:type="paragraph" w:customStyle="1" w:styleId="JuParaSub">
    <w:name w:val="Ju_Para_Sub"/>
    <w:basedOn w:val="ECHRPara"/>
    <w:uiPriority w:val="13"/>
    <w:qFormat/>
    <w:rsid w:val="008720A1"/>
    <w:pPr>
      <w:ind w:left="284"/>
    </w:pPr>
  </w:style>
  <w:style w:type="paragraph" w:customStyle="1" w:styleId="ECHRTitleCentre3">
    <w:name w:val="ECHR_Title_Centre_3"/>
    <w:aliases w:val="Ju_H_Article"/>
    <w:basedOn w:val="Normal"/>
    <w:next w:val="ECHRParaQuote"/>
    <w:uiPriority w:val="27"/>
    <w:qFormat/>
    <w:rsid w:val="008720A1"/>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720A1"/>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8720A1"/>
  </w:style>
  <w:style w:type="paragraph" w:customStyle="1" w:styleId="OpiQuot">
    <w:name w:val="Opi_Quot"/>
    <w:basedOn w:val="ECHRParaQuote"/>
    <w:uiPriority w:val="48"/>
    <w:qFormat/>
    <w:rsid w:val="008720A1"/>
  </w:style>
  <w:style w:type="paragraph" w:customStyle="1" w:styleId="OpiQuotSub">
    <w:name w:val="Opi_Quot_Sub"/>
    <w:basedOn w:val="JuQuotSub"/>
    <w:uiPriority w:val="49"/>
    <w:qFormat/>
    <w:rsid w:val="008720A1"/>
  </w:style>
  <w:style w:type="paragraph" w:customStyle="1" w:styleId="ECHRTitleCentre2">
    <w:name w:val="ECHR_Title_Centre_2"/>
    <w:aliases w:val="Dec_H_Case"/>
    <w:basedOn w:val="Normal"/>
    <w:next w:val="ECHRPara"/>
    <w:uiPriority w:val="8"/>
    <w:qFormat/>
    <w:rsid w:val="008720A1"/>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8720A1"/>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8720A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720A1"/>
    <w:rPr>
      <w:rFonts w:asciiTheme="majorHAnsi" w:eastAsiaTheme="majorEastAsia" w:hAnsiTheme="majorHAnsi" w:cstheme="majorBidi"/>
      <w:spacing w:val="5"/>
      <w:sz w:val="52"/>
      <w:szCs w:val="52"/>
      <w:lang w:bidi="en-US"/>
    </w:rPr>
  </w:style>
  <w:style w:type="paragraph" w:customStyle="1" w:styleId="ECHRHeading3">
    <w:name w:val="ECHR_Heading_3"/>
    <w:aliases w:val="Ju_H_1.,Head_3"/>
    <w:basedOn w:val="Heading3"/>
    <w:next w:val="ECHRPara"/>
    <w:uiPriority w:val="21"/>
    <w:qFormat/>
    <w:rsid w:val="008720A1"/>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8720A1"/>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720A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720A1"/>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720A1"/>
    <w:pPr>
      <w:keepNext/>
      <w:keepLines/>
      <w:spacing w:before="240" w:after="120"/>
      <w:ind w:left="1236"/>
    </w:pPr>
    <w:rPr>
      <w:sz w:val="20"/>
      <w:lang w:val="en-GB"/>
    </w:rPr>
  </w:style>
  <w:style w:type="paragraph" w:customStyle="1" w:styleId="JuQuotSub">
    <w:name w:val="Ju_Quot_Sub"/>
    <w:basedOn w:val="ECHRParaQuote"/>
    <w:uiPriority w:val="15"/>
    <w:qFormat/>
    <w:rsid w:val="008720A1"/>
    <w:pPr>
      <w:ind w:left="567"/>
    </w:pPr>
  </w:style>
  <w:style w:type="paragraph" w:customStyle="1" w:styleId="JuInitialled">
    <w:name w:val="Ju_Initialled"/>
    <w:basedOn w:val="Normal"/>
    <w:uiPriority w:val="31"/>
    <w:qFormat/>
    <w:rsid w:val="008720A1"/>
    <w:pPr>
      <w:tabs>
        <w:tab w:val="center" w:pos="6407"/>
      </w:tabs>
      <w:spacing w:before="720"/>
      <w:jc w:val="right"/>
    </w:pPr>
    <w:rPr>
      <w:lang w:val="en-GB"/>
    </w:rPr>
  </w:style>
  <w:style w:type="paragraph" w:customStyle="1" w:styleId="OpiHA">
    <w:name w:val="Opi_H_A"/>
    <w:basedOn w:val="ECHRHeading1"/>
    <w:next w:val="OpiPara"/>
    <w:uiPriority w:val="41"/>
    <w:qFormat/>
    <w:rsid w:val="008720A1"/>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720A1"/>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link w:val="JuHAChar"/>
    <w:uiPriority w:val="20"/>
    <w:qFormat/>
    <w:rsid w:val="008720A1"/>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8720A1"/>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720A1"/>
    <w:rPr>
      <w:rFonts w:asciiTheme="majorHAnsi" w:eastAsiaTheme="majorEastAsia" w:hAnsiTheme="majorHAnsi" w:cstheme="majorBidi"/>
      <w:b/>
      <w:bCs/>
      <w:color w:val="808080"/>
    </w:rPr>
  </w:style>
  <w:style w:type="character" w:styleId="SubtleEmphasis">
    <w:name w:val="Subtle Emphasis"/>
    <w:uiPriority w:val="99"/>
    <w:semiHidden/>
    <w:qFormat/>
    <w:rsid w:val="008720A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720A1"/>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8720A1"/>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720A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720A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720A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8720A1"/>
    <w:rPr>
      <w:b/>
      <w:bCs/>
    </w:rPr>
  </w:style>
  <w:style w:type="paragraph" w:styleId="IntenseQuote">
    <w:name w:val="Intense Quote"/>
    <w:basedOn w:val="Normal"/>
    <w:next w:val="Normal"/>
    <w:link w:val="IntenseQuoteChar"/>
    <w:uiPriority w:val="99"/>
    <w:semiHidden/>
    <w:qFormat/>
    <w:rsid w:val="008720A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720A1"/>
    <w:rPr>
      <w:rFonts w:eastAsiaTheme="minorEastAsia"/>
      <w:b/>
      <w:bCs/>
      <w:i/>
      <w:iCs/>
      <w:lang w:bidi="en-US"/>
    </w:rPr>
  </w:style>
  <w:style w:type="character" w:styleId="IntenseReference">
    <w:name w:val="Intense Reference"/>
    <w:uiPriority w:val="99"/>
    <w:semiHidden/>
    <w:qFormat/>
    <w:rsid w:val="008720A1"/>
    <w:rPr>
      <w:smallCaps/>
      <w:spacing w:val="5"/>
      <w:u w:val="single"/>
    </w:rPr>
  </w:style>
  <w:style w:type="paragraph" w:styleId="ListParagraph">
    <w:name w:val="List Paragraph"/>
    <w:basedOn w:val="Normal"/>
    <w:uiPriority w:val="99"/>
    <w:semiHidden/>
    <w:qFormat/>
    <w:rsid w:val="008720A1"/>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720A1"/>
    <w:pPr>
      <w:spacing w:before="200"/>
      <w:ind w:left="360" w:right="360"/>
    </w:pPr>
    <w:rPr>
      <w:i/>
      <w:iCs/>
      <w:sz w:val="22"/>
      <w:lang w:bidi="en-US"/>
    </w:rPr>
  </w:style>
  <w:style w:type="character" w:customStyle="1" w:styleId="QuoteChar">
    <w:name w:val="Quote Char"/>
    <w:basedOn w:val="DefaultParagraphFont"/>
    <w:link w:val="Quote"/>
    <w:uiPriority w:val="99"/>
    <w:semiHidden/>
    <w:rsid w:val="008720A1"/>
    <w:rPr>
      <w:rFonts w:eastAsiaTheme="minorEastAsia"/>
      <w:i/>
      <w:iCs/>
      <w:lang w:bidi="en-US"/>
    </w:rPr>
  </w:style>
  <w:style w:type="character" w:styleId="SubtleReference">
    <w:name w:val="Subtle Reference"/>
    <w:uiPriority w:val="99"/>
    <w:semiHidden/>
    <w:qFormat/>
    <w:rsid w:val="008720A1"/>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720A1"/>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link w:val="JuQuotChar"/>
    <w:uiPriority w:val="14"/>
    <w:qFormat/>
    <w:rsid w:val="008720A1"/>
    <w:pPr>
      <w:spacing w:before="120" w:after="120"/>
      <w:ind w:left="425" w:firstLine="142"/>
    </w:pPr>
    <w:rPr>
      <w:sz w:val="20"/>
      <w:lang w:val="en-GB"/>
    </w:rPr>
  </w:style>
  <w:style w:type="paragraph" w:customStyle="1" w:styleId="ECHRPara">
    <w:name w:val="ECHR_Para"/>
    <w:aliases w:val="Ju_Para,Left,First line:  0 cm,Para,N_Para,Normal + TimesNewRomanPSMT,10 pt,Left:  1,27 cm,Line spacing:  1.5 l..."/>
    <w:basedOn w:val="Normal"/>
    <w:link w:val="ECHRParaChar"/>
    <w:uiPriority w:val="12"/>
    <w:qFormat/>
    <w:rsid w:val="008720A1"/>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720A1"/>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720A1"/>
    <w:pPr>
      <w:ind w:left="340" w:hanging="340"/>
    </w:pPr>
    <w:rPr>
      <w:lang w:val="en-GB"/>
    </w:rPr>
  </w:style>
  <w:style w:type="paragraph" w:customStyle="1" w:styleId="JuSigned">
    <w:name w:val="Ju_Signed"/>
    <w:basedOn w:val="Normal"/>
    <w:next w:val="JuParaLast"/>
    <w:uiPriority w:val="32"/>
    <w:qFormat/>
    <w:rsid w:val="008720A1"/>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8720A1"/>
    <w:pPr>
      <w:keepNext/>
      <w:keepLines/>
      <w:spacing w:before="240"/>
      <w:ind w:firstLine="284"/>
    </w:pPr>
    <w:rPr>
      <w:lang w:val="en-GB"/>
    </w:rPr>
  </w:style>
  <w:style w:type="paragraph" w:customStyle="1" w:styleId="OpiTranslation">
    <w:name w:val="Opi_Translation"/>
    <w:basedOn w:val="Normal"/>
    <w:next w:val="OpiPara"/>
    <w:uiPriority w:val="40"/>
    <w:qFormat/>
    <w:rsid w:val="008720A1"/>
    <w:pPr>
      <w:jc w:val="center"/>
      <w:outlineLvl w:val="0"/>
    </w:pPr>
    <w:rPr>
      <w:i/>
      <w:lang w:val="en-GB"/>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720A1"/>
    <w:pPr>
      <w:ind w:left="346" w:firstLine="0"/>
    </w:pPr>
  </w:style>
  <w:style w:type="paragraph" w:customStyle="1" w:styleId="JuListi">
    <w:name w:val="Ju_List_i"/>
    <w:basedOn w:val="Normal"/>
    <w:next w:val="JuLista"/>
    <w:uiPriority w:val="28"/>
    <w:qFormat/>
    <w:rsid w:val="008720A1"/>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8720A1"/>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720A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720A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720A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8720A1"/>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8720A1"/>
    <w:pPr>
      <w:spacing w:before="240"/>
      <w:ind w:left="284"/>
    </w:pPr>
    <w:rPr>
      <w:lang w:val="en-GB"/>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8720A1"/>
    <w:pPr>
      <w:ind w:left="635" w:hanging="357"/>
      <w:outlineLvl w:val="2"/>
    </w:pPr>
  </w:style>
  <w:style w:type="paragraph" w:customStyle="1" w:styleId="OpiHa0">
    <w:name w:val="Opi_H_a"/>
    <w:basedOn w:val="ECHRHeading3"/>
    <w:uiPriority w:val="43"/>
    <w:qFormat/>
    <w:rsid w:val="008720A1"/>
    <w:pPr>
      <w:ind w:left="833" w:hanging="357"/>
      <w:outlineLvl w:val="3"/>
    </w:pPr>
    <w:rPr>
      <w:b/>
      <w:i w:val="0"/>
      <w:sz w:val="20"/>
    </w:rPr>
  </w:style>
  <w:style w:type="paragraph" w:customStyle="1" w:styleId="OpiHi">
    <w:name w:val="Opi_H_i"/>
    <w:basedOn w:val="ECHRHeading4"/>
    <w:uiPriority w:val="44"/>
    <w:qFormat/>
    <w:rsid w:val="008720A1"/>
    <w:pPr>
      <w:ind w:left="1037" w:hanging="357"/>
      <w:outlineLvl w:val="4"/>
    </w:pPr>
    <w:rPr>
      <w:b w:val="0"/>
      <w:i/>
    </w:rPr>
  </w:style>
  <w:style w:type="paragraph" w:customStyle="1" w:styleId="DummyStyle">
    <w:name w:val="Dummy_Style"/>
    <w:basedOn w:val="Normal"/>
    <w:semiHidden/>
    <w:qFormat/>
    <w:rsid w:val="008720A1"/>
    <w:rPr>
      <w:color w:val="00B050"/>
      <w:lang w:val="en-GB"/>
    </w:rPr>
  </w:style>
  <w:style w:type="paragraph" w:styleId="NoteHeading">
    <w:name w:val="Note Heading"/>
    <w:basedOn w:val="Normal"/>
    <w:next w:val="Normal"/>
    <w:link w:val="NoteHeadingChar"/>
    <w:uiPriority w:val="99"/>
    <w:semiHidden/>
    <w:rsid w:val="00C72E3D"/>
  </w:style>
  <w:style w:type="character" w:customStyle="1" w:styleId="NoteHeadingChar">
    <w:name w:val="Note Heading Char"/>
    <w:basedOn w:val="DefaultParagraphFont"/>
    <w:link w:val="NoteHeading"/>
    <w:uiPriority w:val="99"/>
    <w:semiHidden/>
    <w:rsid w:val="00C72E3D"/>
    <w:rPr>
      <w:rFonts w:eastAsiaTheme="minorEastAsia"/>
      <w:sz w:val="24"/>
    </w:rPr>
  </w:style>
  <w:style w:type="paragraph" w:customStyle="1" w:styleId="JuHeaderLandscape">
    <w:name w:val="Ju_Header_Landscape"/>
    <w:basedOn w:val="ECHRHeader"/>
    <w:uiPriority w:val="4"/>
    <w:qFormat/>
    <w:rsid w:val="008720A1"/>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FB58A0"/>
    <w:rPr>
      <w:rFonts w:eastAsiaTheme="minorEastAsia"/>
      <w:sz w:val="24"/>
      <w:lang w:val="en-GB"/>
    </w:rPr>
  </w:style>
  <w:style w:type="character" w:customStyle="1" w:styleId="JuHAChar">
    <w:name w:val="Ju_H_A Char"/>
    <w:link w:val="ECHRHeading2"/>
    <w:uiPriority w:val="20"/>
    <w:rsid w:val="00FB58A0"/>
    <w:rPr>
      <w:rFonts w:asciiTheme="majorHAnsi" w:eastAsiaTheme="majorEastAsia" w:hAnsiTheme="majorHAnsi" w:cstheme="majorBidi"/>
      <w:b/>
      <w:bCs/>
      <w:sz w:val="24"/>
      <w:szCs w:val="26"/>
      <w:lang w:val="en-GB"/>
    </w:rPr>
  </w:style>
  <w:style w:type="character" w:customStyle="1" w:styleId="JuParaCar">
    <w:name w:val="Ju_Para Car"/>
    <w:uiPriority w:val="12"/>
    <w:rsid w:val="00FB58A0"/>
    <w:rPr>
      <w:rFonts w:eastAsia="Times New Roman"/>
      <w:sz w:val="24"/>
      <w:lang w:val="en-GB"/>
    </w:rPr>
  </w:style>
  <w:style w:type="character" w:customStyle="1" w:styleId="JuQuotChar">
    <w:name w:val="Ju_Quot Char"/>
    <w:basedOn w:val="ECHRParaChar"/>
    <w:link w:val="ECHRParaQuote"/>
    <w:uiPriority w:val="14"/>
    <w:rsid w:val="002D54F8"/>
    <w:rPr>
      <w:rFonts w:eastAsiaTheme="minorEastAsia"/>
      <w:sz w:val="20"/>
      <w:lang w:val="en-GB"/>
    </w:rPr>
  </w:style>
  <w:style w:type="character" w:customStyle="1" w:styleId="Normal1">
    <w:name w:val="Normal1"/>
    <w:basedOn w:val="DefaultParagraphFont"/>
    <w:rsid w:val="00AE36BE"/>
    <w:rPr>
      <w:rFonts w:ascii="GrTimes" w:hAnsi="GrTimes" w:hint="default"/>
    </w:rPr>
  </w:style>
  <w:style w:type="paragraph" w:styleId="Revision">
    <w:name w:val="Revision"/>
    <w:hidden/>
    <w:uiPriority w:val="99"/>
    <w:semiHidden/>
    <w:rsid w:val="002126A3"/>
    <w:rPr>
      <w:rFonts w:eastAsiaTheme="minorEastAsia"/>
      <w:sz w:val="24"/>
    </w:rPr>
  </w:style>
  <w:style w:type="numbering" w:customStyle="1" w:styleId="ECHRA1StyleBulletedSquare">
    <w:name w:val="ECHR_A1_Style_Bulleted_Square"/>
    <w:basedOn w:val="NoList"/>
    <w:rsid w:val="00050AB6"/>
    <w:pPr>
      <w:numPr>
        <w:numId w:val="18"/>
      </w:numPr>
    </w:pPr>
  </w:style>
  <w:style w:type="paragraph" w:customStyle="1" w:styleId="ECHRBullet1">
    <w:name w:val="ECHR_Bullet_1"/>
    <w:aliases w:val="Bul_1"/>
    <w:basedOn w:val="Normal"/>
    <w:uiPriority w:val="11"/>
    <w:rsid w:val="00050AB6"/>
    <w:pPr>
      <w:numPr>
        <w:numId w:val="18"/>
      </w:numPr>
      <w:spacing w:before="60" w:after="60"/>
    </w:pPr>
    <w:rPr>
      <w:sz w:val="22"/>
      <w:lang w:val="en-GB"/>
    </w:rPr>
  </w:style>
  <w:style w:type="paragraph" w:customStyle="1" w:styleId="ECHRBullet2">
    <w:name w:val="ECHR_Bullet_2"/>
    <w:aliases w:val="Bul_2"/>
    <w:basedOn w:val="ECHRBullet1"/>
    <w:uiPriority w:val="11"/>
    <w:rsid w:val="00050AB6"/>
    <w:pPr>
      <w:numPr>
        <w:ilvl w:val="1"/>
      </w:numPr>
    </w:pPr>
  </w:style>
  <w:style w:type="paragraph" w:customStyle="1" w:styleId="ECHRBullet3">
    <w:name w:val="ECHR_Bullet_3"/>
    <w:aliases w:val="Bul_3"/>
    <w:basedOn w:val="ECHRBullet2"/>
    <w:uiPriority w:val="11"/>
    <w:rsid w:val="00050AB6"/>
    <w:pPr>
      <w:numPr>
        <w:ilvl w:val="2"/>
      </w:numPr>
    </w:pPr>
  </w:style>
  <w:style w:type="paragraph" w:customStyle="1" w:styleId="ECHRBullet4">
    <w:name w:val="ECHR_Bullet_4"/>
    <w:aliases w:val="Bul_4"/>
    <w:basedOn w:val="ECHRBullet3"/>
    <w:uiPriority w:val="11"/>
    <w:rsid w:val="00050AB6"/>
    <w:pPr>
      <w:numPr>
        <w:ilvl w:val="3"/>
      </w:numPr>
    </w:pPr>
  </w:style>
  <w:style w:type="paragraph" w:customStyle="1" w:styleId="jupara">
    <w:name w:val="jupara"/>
    <w:basedOn w:val="Normal"/>
    <w:rsid w:val="000916E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0916E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47395">
      <w:bodyDiv w:val="1"/>
      <w:marLeft w:val="0"/>
      <w:marRight w:val="0"/>
      <w:marTop w:val="0"/>
      <w:marBottom w:val="0"/>
      <w:divBdr>
        <w:top w:val="none" w:sz="0" w:space="0" w:color="auto"/>
        <w:left w:val="none" w:sz="0" w:space="0" w:color="auto"/>
        <w:bottom w:val="none" w:sz="0" w:space="0" w:color="auto"/>
        <w:right w:val="none" w:sz="0" w:space="0" w:color="auto"/>
      </w:divBdr>
      <w:divsChild>
        <w:div w:id="1998026313">
          <w:marLeft w:val="0"/>
          <w:marRight w:val="0"/>
          <w:marTop w:val="0"/>
          <w:marBottom w:val="0"/>
          <w:divBdr>
            <w:top w:val="none" w:sz="0" w:space="0" w:color="auto"/>
            <w:left w:val="none" w:sz="0" w:space="0" w:color="auto"/>
            <w:bottom w:val="none" w:sz="0" w:space="0" w:color="auto"/>
            <w:right w:val="none" w:sz="0" w:space="0" w:color="auto"/>
          </w:divBdr>
          <w:divsChild>
            <w:div w:id="129791855">
              <w:marLeft w:val="0"/>
              <w:marRight w:val="0"/>
              <w:marTop w:val="0"/>
              <w:marBottom w:val="0"/>
              <w:divBdr>
                <w:top w:val="none" w:sz="0" w:space="0" w:color="auto"/>
                <w:left w:val="none" w:sz="0" w:space="0" w:color="auto"/>
                <w:bottom w:val="none" w:sz="0" w:space="0" w:color="auto"/>
                <w:right w:val="none" w:sz="0" w:space="0" w:color="auto"/>
              </w:divBdr>
              <w:divsChild>
                <w:div w:id="394863298">
                  <w:marLeft w:val="0"/>
                  <w:marRight w:val="0"/>
                  <w:marTop w:val="0"/>
                  <w:marBottom w:val="0"/>
                  <w:divBdr>
                    <w:top w:val="none" w:sz="0" w:space="0" w:color="auto"/>
                    <w:left w:val="none" w:sz="0" w:space="0" w:color="auto"/>
                    <w:bottom w:val="none" w:sz="0" w:space="0" w:color="auto"/>
                    <w:right w:val="none" w:sz="0" w:space="0" w:color="auto"/>
                  </w:divBdr>
                  <w:divsChild>
                    <w:div w:id="1456673841">
                      <w:marLeft w:val="0"/>
                      <w:marRight w:val="0"/>
                      <w:marTop w:val="0"/>
                      <w:marBottom w:val="0"/>
                      <w:divBdr>
                        <w:top w:val="none" w:sz="0" w:space="0" w:color="auto"/>
                        <w:left w:val="none" w:sz="0" w:space="0" w:color="auto"/>
                        <w:bottom w:val="none" w:sz="0" w:space="0" w:color="auto"/>
                        <w:right w:val="none" w:sz="0" w:space="0" w:color="auto"/>
                      </w:divBdr>
                      <w:divsChild>
                        <w:div w:id="276255145">
                          <w:marLeft w:val="0"/>
                          <w:marRight w:val="0"/>
                          <w:marTop w:val="0"/>
                          <w:marBottom w:val="0"/>
                          <w:divBdr>
                            <w:top w:val="none" w:sz="0" w:space="0" w:color="auto"/>
                            <w:left w:val="none" w:sz="0" w:space="0" w:color="auto"/>
                            <w:bottom w:val="none" w:sz="0" w:space="0" w:color="auto"/>
                            <w:right w:val="none" w:sz="0" w:space="0" w:color="auto"/>
                          </w:divBdr>
                          <w:divsChild>
                            <w:div w:id="3396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4996">
      <w:bodyDiv w:val="1"/>
      <w:marLeft w:val="0"/>
      <w:marRight w:val="0"/>
      <w:marTop w:val="0"/>
      <w:marBottom w:val="0"/>
      <w:divBdr>
        <w:top w:val="none" w:sz="0" w:space="0" w:color="auto"/>
        <w:left w:val="none" w:sz="0" w:space="0" w:color="auto"/>
        <w:bottom w:val="none" w:sz="0" w:space="0" w:color="auto"/>
        <w:right w:val="none" w:sz="0" w:space="0" w:color="auto"/>
      </w:divBdr>
      <w:divsChild>
        <w:div w:id="309484771">
          <w:marLeft w:val="0"/>
          <w:marRight w:val="0"/>
          <w:marTop w:val="0"/>
          <w:marBottom w:val="0"/>
          <w:divBdr>
            <w:top w:val="none" w:sz="0" w:space="0" w:color="auto"/>
            <w:left w:val="none" w:sz="0" w:space="0" w:color="auto"/>
            <w:bottom w:val="none" w:sz="0" w:space="0" w:color="auto"/>
            <w:right w:val="none" w:sz="0" w:space="0" w:color="auto"/>
          </w:divBdr>
          <w:divsChild>
            <w:div w:id="785465706">
              <w:marLeft w:val="0"/>
              <w:marRight w:val="0"/>
              <w:marTop w:val="0"/>
              <w:marBottom w:val="0"/>
              <w:divBdr>
                <w:top w:val="none" w:sz="0" w:space="0" w:color="auto"/>
                <w:left w:val="none" w:sz="0" w:space="0" w:color="auto"/>
                <w:bottom w:val="none" w:sz="0" w:space="0" w:color="auto"/>
                <w:right w:val="none" w:sz="0" w:space="0" w:color="auto"/>
              </w:divBdr>
              <w:divsChild>
                <w:div w:id="1369064911">
                  <w:marLeft w:val="0"/>
                  <w:marRight w:val="0"/>
                  <w:marTop w:val="0"/>
                  <w:marBottom w:val="0"/>
                  <w:divBdr>
                    <w:top w:val="none" w:sz="0" w:space="0" w:color="auto"/>
                    <w:left w:val="none" w:sz="0" w:space="0" w:color="auto"/>
                    <w:bottom w:val="none" w:sz="0" w:space="0" w:color="auto"/>
                    <w:right w:val="none" w:sz="0" w:space="0" w:color="auto"/>
                  </w:divBdr>
                  <w:divsChild>
                    <w:div w:id="1710373781">
                      <w:marLeft w:val="0"/>
                      <w:marRight w:val="0"/>
                      <w:marTop w:val="0"/>
                      <w:marBottom w:val="0"/>
                      <w:divBdr>
                        <w:top w:val="none" w:sz="0" w:space="0" w:color="auto"/>
                        <w:left w:val="none" w:sz="0" w:space="0" w:color="auto"/>
                        <w:bottom w:val="none" w:sz="0" w:space="0" w:color="auto"/>
                        <w:right w:val="none" w:sz="0" w:space="0" w:color="auto"/>
                      </w:divBdr>
                      <w:divsChild>
                        <w:div w:id="1528831628">
                          <w:marLeft w:val="0"/>
                          <w:marRight w:val="0"/>
                          <w:marTop w:val="0"/>
                          <w:marBottom w:val="0"/>
                          <w:divBdr>
                            <w:top w:val="none" w:sz="0" w:space="0" w:color="auto"/>
                            <w:left w:val="none" w:sz="0" w:space="0" w:color="auto"/>
                            <w:bottom w:val="none" w:sz="0" w:space="0" w:color="auto"/>
                            <w:right w:val="none" w:sz="0" w:space="0" w:color="auto"/>
                          </w:divBdr>
                          <w:divsChild>
                            <w:div w:id="195922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13840">
      <w:bodyDiv w:val="1"/>
      <w:marLeft w:val="0"/>
      <w:marRight w:val="0"/>
      <w:marTop w:val="0"/>
      <w:marBottom w:val="0"/>
      <w:divBdr>
        <w:top w:val="none" w:sz="0" w:space="0" w:color="auto"/>
        <w:left w:val="none" w:sz="0" w:space="0" w:color="auto"/>
        <w:bottom w:val="none" w:sz="0" w:space="0" w:color="auto"/>
        <w:right w:val="none" w:sz="0" w:space="0" w:color="auto"/>
      </w:divBdr>
      <w:divsChild>
        <w:div w:id="1380007934">
          <w:marLeft w:val="0"/>
          <w:marRight w:val="0"/>
          <w:marTop w:val="0"/>
          <w:marBottom w:val="0"/>
          <w:divBdr>
            <w:top w:val="none" w:sz="0" w:space="0" w:color="auto"/>
            <w:left w:val="none" w:sz="0" w:space="0" w:color="auto"/>
            <w:bottom w:val="none" w:sz="0" w:space="0" w:color="auto"/>
            <w:right w:val="none" w:sz="0" w:space="0" w:color="auto"/>
          </w:divBdr>
          <w:divsChild>
            <w:div w:id="10573505">
              <w:marLeft w:val="0"/>
              <w:marRight w:val="0"/>
              <w:marTop w:val="0"/>
              <w:marBottom w:val="0"/>
              <w:divBdr>
                <w:top w:val="none" w:sz="0" w:space="0" w:color="auto"/>
                <w:left w:val="none" w:sz="0" w:space="0" w:color="auto"/>
                <w:bottom w:val="none" w:sz="0" w:space="0" w:color="auto"/>
                <w:right w:val="none" w:sz="0" w:space="0" w:color="auto"/>
              </w:divBdr>
              <w:divsChild>
                <w:div w:id="883367948">
                  <w:marLeft w:val="0"/>
                  <w:marRight w:val="0"/>
                  <w:marTop w:val="0"/>
                  <w:marBottom w:val="0"/>
                  <w:divBdr>
                    <w:top w:val="none" w:sz="0" w:space="0" w:color="auto"/>
                    <w:left w:val="none" w:sz="0" w:space="0" w:color="auto"/>
                    <w:bottom w:val="none" w:sz="0" w:space="0" w:color="auto"/>
                    <w:right w:val="none" w:sz="0" w:space="0" w:color="auto"/>
                  </w:divBdr>
                  <w:divsChild>
                    <w:div w:id="308637818">
                      <w:marLeft w:val="0"/>
                      <w:marRight w:val="0"/>
                      <w:marTop w:val="0"/>
                      <w:marBottom w:val="0"/>
                      <w:divBdr>
                        <w:top w:val="none" w:sz="0" w:space="0" w:color="auto"/>
                        <w:left w:val="none" w:sz="0" w:space="0" w:color="auto"/>
                        <w:bottom w:val="none" w:sz="0" w:space="0" w:color="auto"/>
                        <w:right w:val="none" w:sz="0" w:space="0" w:color="auto"/>
                      </w:divBdr>
                      <w:divsChild>
                        <w:div w:id="2064940198">
                          <w:marLeft w:val="0"/>
                          <w:marRight w:val="0"/>
                          <w:marTop w:val="0"/>
                          <w:marBottom w:val="0"/>
                          <w:divBdr>
                            <w:top w:val="none" w:sz="0" w:space="0" w:color="auto"/>
                            <w:left w:val="none" w:sz="0" w:space="0" w:color="auto"/>
                            <w:bottom w:val="none" w:sz="0" w:space="0" w:color="auto"/>
                            <w:right w:val="none" w:sz="0" w:space="0" w:color="auto"/>
                          </w:divBdr>
                          <w:divsChild>
                            <w:div w:id="91798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40996">
      <w:bodyDiv w:val="1"/>
      <w:marLeft w:val="0"/>
      <w:marRight w:val="0"/>
      <w:marTop w:val="0"/>
      <w:marBottom w:val="0"/>
      <w:divBdr>
        <w:top w:val="none" w:sz="0" w:space="0" w:color="auto"/>
        <w:left w:val="none" w:sz="0" w:space="0" w:color="auto"/>
        <w:bottom w:val="none" w:sz="0" w:space="0" w:color="auto"/>
        <w:right w:val="none" w:sz="0" w:space="0" w:color="auto"/>
      </w:divBdr>
      <w:divsChild>
        <w:div w:id="1804302468">
          <w:marLeft w:val="0"/>
          <w:marRight w:val="0"/>
          <w:marTop w:val="0"/>
          <w:marBottom w:val="0"/>
          <w:divBdr>
            <w:top w:val="none" w:sz="0" w:space="0" w:color="auto"/>
            <w:left w:val="none" w:sz="0" w:space="0" w:color="auto"/>
            <w:bottom w:val="none" w:sz="0" w:space="0" w:color="auto"/>
            <w:right w:val="none" w:sz="0" w:space="0" w:color="auto"/>
          </w:divBdr>
          <w:divsChild>
            <w:div w:id="1413505814">
              <w:marLeft w:val="0"/>
              <w:marRight w:val="0"/>
              <w:marTop w:val="0"/>
              <w:marBottom w:val="0"/>
              <w:divBdr>
                <w:top w:val="none" w:sz="0" w:space="0" w:color="auto"/>
                <w:left w:val="none" w:sz="0" w:space="0" w:color="auto"/>
                <w:bottom w:val="none" w:sz="0" w:space="0" w:color="auto"/>
                <w:right w:val="none" w:sz="0" w:space="0" w:color="auto"/>
              </w:divBdr>
              <w:divsChild>
                <w:div w:id="201404698">
                  <w:marLeft w:val="0"/>
                  <w:marRight w:val="0"/>
                  <w:marTop w:val="0"/>
                  <w:marBottom w:val="0"/>
                  <w:divBdr>
                    <w:top w:val="none" w:sz="0" w:space="0" w:color="auto"/>
                    <w:left w:val="none" w:sz="0" w:space="0" w:color="auto"/>
                    <w:bottom w:val="none" w:sz="0" w:space="0" w:color="auto"/>
                    <w:right w:val="none" w:sz="0" w:space="0" w:color="auto"/>
                  </w:divBdr>
                  <w:divsChild>
                    <w:div w:id="62067770">
                      <w:marLeft w:val="0"/>
                      <w:marRight w:val="0"/>
                      <w:marTop w:val="0"/>
                      <w:marBottom w:val="0"/>
                      <w:divBdr>
                        <w:top w:val="none" w:sz="0" w:space="0" w:color="auto"/>
                        <w:left w:val="none" w:sz="0" w:space="0" w:color="auto"/>
                        <w:bottom w:val="none" w:sz="0" w:space="0" w:color="auto"/>
                        <w:right w:val="none" w:sz="0" w:space="0" w:color="auto"/>
                      </w:divBdr>
                      <w:divsChild>
                        <w:div w:id="1083332814">
                          <w:marLeft w:val="0"/>
                          <w:marRight w:val="0"/>
                          <w:marTop w:val="0"/>
                          <w:marBottom w:val="0"/>
                          <w:divBdr>
                            <w:top w:val="none" w:sz="0" w:space="0" w:color="auto"/>
                            <w:left w:val="none" w:sz="0" w:space="0" w:color="auto"/>
                            <w:bottom w:val="none" w:sz="0" w:space="0" w:color="auto"/>
                            <w:right w:val="none" w:sz="0" w:space="0" w:color="auto"/>
                          </w:divBdr>
                          <w:divsChild>
                            <w:div w:id="97591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82909">
      <w:bodyDiv w:val="1"/>
      <w:marLeft w:val="0"/>
      <w:marRight w:val="0"/>
      <w:marTop w:val="0"/>
      <w:marBottom w:val="0"/>
      <w:divBdr>
        <w:top w:val="none" w:sz="0" w:space="0" w:color="auto"/>
        <w:left w:val="none" w:sz="0" w:space="0" w:color="auto"/>
        <w:bottom w:val="none" w:sz="0" w:space="0" w:color="auto"/>
        <w:right w:val="none" w:sz="0" w:space="0" w:color="auto"/>
      </w:divBdr>
      <w:divsChild>
        <w:div w:id="339815984">
          <w:marLeft w:val="0"/>
          <w:marRight w:val="0"/>
          <w:marTop w:val="0"/>
          <w:marBottom w:val="0"/>
          <w:divBdr>
            <w:top w:val="none" w:sz="0" w:space="0" w:color="auto"/>
            <w:left w:val="none" w:sz="0" w:space="0" w:color="auto"/>
            <w:bottom w:val="none" w:sz="0" w:space="0" w:color="auto"/>
            <w:right w:val="none" w:sz="0" w:space="0" w:color="auto"/>
          </w:divBdr>
          <w:divsChild>
            <w:div w:id="182981107">
              <w:marLeft w:val="0"/>
              <w:marRight w:val="0"/>
              <w:marTop w:val="0"/>
              <w:marBottom w:val="0"/>
              <w:divBdr>
                <w:top w:val="none" w:sz="0" w:space="0" w:color="auto"/>
                <w:left w:val="none" w:sz="0" w:space="0" w:color="auto"/>
                <w:bottom w:val="none" w:sz="0" w:space="0" w:color="auto"/>
                <w:right w:val="none" w:sz="0" w:space="0" w:color="auto"/>
              </w:divBdr>
              <w:divsChild>
                <w:div w:id="1637954814">
                  <w:marLeft w:val="0"/>
                  <w:marRight w:val="0"/>
                  <w:marTop w:val="0"/>
                  <w:marBottom w:val="0"/>
                  <w:divBdr>
                    <w:top w:val="none" w:sz="0" w:space="0" w:color="auto"/>
                    <w:left w:val="none" w:sz="0" w:space="0" w:color="auto"/>
                    <w:bottom w:val="none" w:sz="0" w:space="0" w:color="auto"/>
                    <w:right w:val="none" w:sz="0" w:space="0" w:color="auto"/>
                  </w:divBdr>
                  <w:divsChild>
                    <w:div w:id="1313946070">
                      <w:marLeft w:val="0"/>
                      <w:marRight w:val="0"/>
                      <w:marTop w:val="0"/>
                      <w:marBottom w:val="0"/>
                      <w:divBdr>
                        <w:top w:val="none" w:sz="0" w:space="0" w:color="auto"/>
                        <w:left w:val="none" w:sz="0" w:space="0" w:color="auto"/>
                        <w:bottom w:val="none" w:sz="0" w:space="0" w:color="auto"/>
                        <w:right w:val="none" w:sz="0" w:space="0" w:color="auto"/>
                      </w:divBdr>
                      <w:divsChild>
                        <w:div w:id="327485766">
                          <w:marLeft w:val="0"/>
                          <w:marRight w:val="0"/>
                          <w:marTop w:val="0"/>
                          <w:marBottom w:val="0"/>
                          <w:divBdr>
                            <w:top w:val="none" w:sz="0" w:space="0" w:color="auto"/>
                            <w:left w:val="none" w:sz="0" w:space="0" w:color="auto"/>
                            <w:bottom w:val="none" w:sz="0" w:space="0" w:color="auto"/>
                            <w:right w:val="none" w:sz="0" w:space="0" w:color="auto"/>
                          </w:divBdr>
                          <w:divsChild>
                            <w:div w:id="13204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4784">
      <w:bodyDiv w:val="1"/>
      <w:marLeft w:val="0"/>
      <w:marRight w:val="0"/>
      <w:marTop w:val="0"/>
      <w:marBottom w:val="0"/>
      <w:divBdr>
        <w:top w:val="none" w:sz="0" w:space="0" w:color="auto"/>
        <w:left w:val="none" w:sz="0" w:space="0" w:color="auto"/>
        <w:bottom w:val="none" w:sz="0" w:space="0" w:color="auto"/>
        <w:right w:val="none" w:sz="0" w:space="0" w:color="auto"/>
      </w:divBdr>
      <w:divsChild>
        <w:div w:id="805007018">
          <w:marLeft w:val="0"/>
          <w:marRight w:val="0"/>
          <w:marTop w:val="0"/>
          <w:marBottom w:val="0"/>
          <w:divBdr>
            <w:top w:val="none" w:sz="0" w:space="0" w:color="auto"/>
            <w:left w:val="none" w:sz="0" w:space="0" w:color="auto"/>
            <w:bottom w:val="none" w:sz="0" w:space="0" w:color="auto"/>
            <w:right w:val="none" w:sz="0" w:space="0" w:color="auto"/>
          </w:divBdr>
          <w:divsChild>
            <w:div w:id="767893100">
              <w:marLeft w:val="0"/>
              <w:marRight w:val="0"/>
              <w:marTop w:val="0"/>
              <w:marBottom w:val="0"/>
              <w:divBdr>
                <w:top w:val="none" w:sz="0" w:space="0" w:color="auto"/>
                <w:left w:val="none" w:sz="0" w:space="0" w:color="auto"/>
                <w:bottom w:val="none" w:sz="0" w:space="0" w:color="auto"/>
                <w:right w:val="none" w:sz="0" w:space="0" w:color="auto"/>
              </w:divBdr>
              <w:divsChild>
                <w:div w:id="1908421280">
                  <w:marLeft w:val="0"/>
                  <w:marRight w:val="0"/>
                  <w:marTop w:val="0"/>
                  <w:marBottom w:val="0"/>
                  <w:divBdr>
                    <w:top w:val="none" w:sz="0" w:space="0" w:color="auto"/>
                    <w:left w:val="none" w:sz="0" w:space="0" w:color="auto"/>
                    <w:bottom w:val="none" w:sz="0" w:space="0" w:color="auto"/>
                    <w:right w:val="none" w:sz="0" w:space="0" w:color="auto"/>
                  </w:divBdr>
                  <w:divsChild>
                    <w:div w:id="1460151401">
                      <w:marLeft w:val="0"/>
                      <w:marRight w:val="0"/>
                      <w:marTop w:val="0"/>
                      <w:marBottom w:val="0"/>
                      <w:divBdr>
                        <w:top w:val="none" w:sz="0" w:space="0" w:color="auto"/>
                        <w:left w:val="none" w:sz="0" w:space="0" w:color="auto"/>
                        <w:bottom w:val="none" w:sz="0" w:space="0" w:color="auto"/>
                        <w:right w:val="none" w:sz="0" w:space="0" w:color="auto"/>
                      </w:divBdr>
                      <w:divsChild>
                        <w:div w:id="1489832052">
                          <w:marLeft w:val="0"/>
                          <w:marRight w:val="0"/>
                          <w:marTop w:val="0"/>
                          <w:marBottom w:val="0"/>
                          <w:divBdr>
                            <w:top w:val="none" w:sz="0" w:space="0" w:color="auto"/>
                            <w:left w:val="none" w:sz="0" w:space="0" w:color="auto"/>
                            <w:bottom w:val="none" w:sz="0" w:space="0" w:color="auto"/>
                            <w:right w:val="none" w:sz="0" w:space="0" w:color="auto"/>
                          </w:divBdr>
                          <w:divsChild>
                            <w:div w:id="51565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886636">
      <w:bodyDiv w:val="1"/>
      <w:marLeft w:val="0"/>
      <w:marRight w:val="0"/>
      <w:marTop w:val="0"/>
      <w:marBottom w:val="0"/>
      <w:divBdr>
        <w:top w:val="none" w:sz="0" w:space="0" w:color="auto"/>
        <w:left w:val="none" w:sz="0" w:space="0" w:color="auto"/>
        <w:bottom w:val="none" w:sz="0" w:space="0" w:color="auto"/>
        <w:right w:val="none" w:sz="0" w:space="0" w:color="auto"/>
      </w:divBdr>
      <w:divsChild>
        <w:div w:id="1912545997">
          <w:marLeft w:val="0"/>
          <w:marRight w:val="0"/>
          <w:marTop w:val="0"/>
          <w:marBottom w:val="0"/>
          <w:divBdr>
            <w:top w:val="none" w:sz="0" w:space="0" w:color="auto"/>
            <w:left w:val="none" w:sz="0" w:space="0" w:color="auto"/>
            <w:bottom w:val="none" w:sz="0" w:space="0" w:color="auto"/>
            <w:right w:val="none" w:sz="0" w:space="0" w:color="auto"/>
          </w:divBdr>
          <w:divsChild>
            <w:div w:id="2046367161">
              <w:marLeft w:val="0"/>
              <w:marRight w:val="0"/>
              <w:marTop w:val="0"/>
              <w:marBottom w:val="0"/>
              <w:divBdr>
                <w:top w:val="none" w:sz="0" w:space="0" w:color="auto"/>
                <w:left w:val="none" w:sz="0" w:space="0" w:color="auto"/>
                <w:bottom w:val="none" w:sz="0" w:space="0" w:color="auto"/>
                <w:right w:val="none" w:sz="0" w:space="0" w:color="auto"/>
              </w:divBdr>
              <w:divsChild>
                <w:div w:id="419983131">
                  <w:marLeft w:val="0"/>
                  <w:marRight w:val="0"/>
                  <w:marTop w:val="0"/>
                  <w:marBottom w:val="0"/>
                  <w:divBdr>
                    <w:top w:val="none" w:sz="0" w:space="0" w:color="auto"/>
                    <w:left w:val="none" w:sz="0" w:space="0" w:color="auto"/>
                    <w:bottom w:val="none" w:sz="0" w:space="0" w:color="auto"/>
                    <w:right w:val="none" w:sz="0" w:space="0" w:color="auto"/>
                  </w:divBdr>
                  <w:divsChild>
                    <w:div w:id="2049910150">
                      <w:marLeft w:val="0"/>
                      <w:marRight w:val="0"/>
                      <w:marTop w:val="0"/>
                      <w:marBottom w:val="0"/>
                      <w:divBdr>
                        <w:top w:val="none" w:sz="0" w:space="0" w:color="auto"/>
                        <w:left w:val="none" w:sz="0" w:space="0" w:color="auto"/>
                        <w:bottom w:val="none" w:sz="0" w:space="0" w:color="auto"/>
                        <w:right w:val="none" w:sz="0" w:space="0" w:color="auto"/>
                      </w:divBdr>
                      <w:divsChild>
                        <w:div w:id="680855375">
                          <w:marLeft w:val="0"/>
                          <w:marRight w:val="0"/>
                          <w:marTop w:val="0"/>
                          <w:marBottom w:val="0"/>
                          <w:divBdr>
                            <w:top w:val="none" w:sz="0" w:space="0" w:color="auto"/>
                            <w:left w:val="none" w:sz="0" w:space="0" w:color="auto"/>
                            <w:bottom w:val="none" w:sz="0" w:space="0" w:color="auto"/>
                            <w:right w:val="none" w:sz="0" w:space="0" w:color="auto"/>
                          </w:divBdr>
                          <w:divsChild>
                            <w:div w:id="11640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236993">
      <w:bodyDiv w:val="1"/>
      <w:marLeft w:val="0"/>
      <w:marRight w:val="0"/>
      <w:marTop w:val="0"/>
      <w:marBottom w:val="0"/>
      <w:divBdr>
        <w:top w:val="none" w:sz="0" w:space="0" w:color="auto"/>
        <w:left w:val="none" w:sz="0" w:space="0" w:color="auto"/>
        <w:bottom w:val="none" w:sz="0" w:space="0" w:color="auto"/>
        <w:right w:val="none" w:sz="0" w:space="0" w:color="auto"/>
      </w:divBdr>
      <w:divsChild>
        <w:div w:id="1699965476">
          <w:marLeft w:val="0"/>
          <w:marRight w:val="0"/>
          <w:marTop w:val="0"/>
          <w:marBottom w:val="0"/>
          <w:divBdr>
            <w:top w:val="none" w:sz="0" w:space="0" w:color="auto"/>
            <w:left w:val="none" w:sz="0" w:space="0" w:color="auto"/>
            <w:bottom w:val="none" w:sz="0" w:space="0" w:color="auto"/>
            <w:right w:val="none" w:sz="0" w:space="0" w:color="auto"/>
          </w:divBdr>
          <w:divsChild>
            <w:div w:id="760566509">
              <w:marLeft w:val="0"/>
              <w:marRight w:val="0"/>
              <w:marTop w:val="0"/>
              <w:marBottom w:val="0"/>
              <w:divBdr>
                <w:top w:val="none" w:sz="0" w:space="0" w:color="auto"/>
                <w:left w:val="none" w:sz="0" w:space="0" w:color="auto"/>
                <w:bottom w:val="none" w:sz="0" w:space="0" w:color="auto"/>
                <w:right w:val="none" w:sz="0" w:space="0" w:color="auto"/>
              </w:divBdr>
              <w:divsChild>
                <w:div w:id="1342927991">
                  <w:marLeft w:val="0"/>
                  <w:marRight w:val="0"/>
                  <w:marTop w:val="0"/>
                  <w:marBottom w:val="0"/>
                  <w:divBdr>
                    <w:top w:val="none" w:sz="0" w:space="0" w:color="auto"/>
                    <w:left w:val="none" w:sz="0" w:space="0" w:color="auto"/>
                    <w:bottom w:val="none" w:sz="0" w:space="0" w:color="auto"/>
                    <w:right w:val="none" w:sz="0" w:space="0" w:color="auto"/>
                  </w:divBdr>
                  <w:divsChild>
                    <w:div w:id="543368994">
                      <w:marLeft w:val="0"/>
                      <w:marRight w:val="0"/>
                      <w:marTop w:val="0"/>
                      <w:marBottom w:val="0"/>
                      <w:divBdr>
                        <w:top w:val="none" w:sz="0" w:space="0" w:color="auto"/>
                        <w:left w:val="none" w:sz="0" w:space="0" w:color="auto"/>
                        <w:bottom w:val="none" w:sz="0" w:space="0" w:color="auto"/>
                        <w:right w:val="none" w:sz="0" w:space="0" w:color="auto"/>
                      </w:divBdr>
                      <w:divsChild>
                        <w:div w:id="130443205">
                          <w:marLeft w:val="0"/>
                          <w:marRight w:val="0"/>
                          <w:marTop w:val="0"/>
                          <w:marBottom w:val="0"/>
                          <w:divBdr>
                            <w:top w:val="none" w:sz="0" w:space="0" w:color="auto"/>
                            <w:left w:val="none" w:sz="0" w:space="0" w:color="auto"/>
                            <w:bottom w:val="none" w:sz="0" w:space="0" w:color="auto"/>
                            <w:right w:val="none" w:sz="0" w:space="0" w:color="auto"/>
                          </w:divBdr>
                          <w:divsChild>
                            <w:div w:id="7597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6268">
      <w:bodyDiv w:val="1"/>
      <w:marLeft w:val="0"/>
      <w:marRight w:val="0"/>
      <w:marTop w:val="0"/>
      <w:marBottom w:val="0"/>
      <w:divBdr>
        <w:top w:val="none" w:sz="0" w:space="0" w:color="auto"/>
        <w:left w:val="none" w:sz="0" w:space="0" w:color="auto"/>
        <w:bottom w:val="none" w:sz="0" w:space="0" w:color="auto"/>
        <w:right w:val="none" w:sz="0" w:space="0" w:color="auto"/>
      </w:divBdr>
      <w:divsChild>
        <w:div w:id="1332636867">
          <w:marLeft w:val="0"/>
          <w:marRight w:val="0"/>
          <w:marTop w:val="0"/>
          <w:marBottom w:val="0"/>
          <w:divBdr>
            <w:top w:val="none" w:sz="0" w:space="0" w:color="auto"/>
            <w:left w:val="none" w:sz="0" w:space="0" w:color="auto"/>
            <w:bottom w:val="none" w:sz="0" w:space="0" w:color="auto"/>
            <w:right w:val="none" w:sz="0" w:space="0" w:color="auto"/>
          </w:divBdr>
          <w:divsChild>
            <w:div w:id="1868255203">
              <w:marLeft w:val="0"/>
              <w:marRight w:val="0"/>
              <w:marTop w:val="0"/>
              <w:marBottom w:val="0"/>
              <w:divBdr>
                <w:top w:val="none" w:sz="0" w:space="0" w:color="auto"/>
                <w:left w:val="none" w:sz="0" w:space="0" w:color="auto"/>
                <w:bottom w:val="none" w:sz="0" w:space="0" w:color="auto"/>
                <w:right w:val="none" w:sz="0" w:space="0" w:color="auto"/>
              </w:divBdr>
              <w:divsChild>
                <w:div w:id="837233119">
                  <w:marLeft w:val="0"/>
                  <w:marRight w:val="0"/>
                  <w:marTop w:val="0"/>
                  <w:marBottom w:val="0"/>
                  <w:divBdr>
                    <w:top w:val="none" w:sz="0" w:space="0" w:color="auto"/>
                    <w:left w:val="none" w:sz="0" w:space="0" w:color="auto"/>
                    <w:bottom w:val="none" w:sz="0" w:space="0" w:color="auto"/>
                    <w:right w:val="none" w:sz="0" w:space="0" w:color="auto"/>
                  </w:divBdr>
                  <w:divsChild>
                    <w:div w:id="565379817">
                      <w:marLeft w:val="0"/>
                      <w:marRight w:val="0"/>
                      <w:marTop w:val="0"/>
                      <w:marBottom w:val="0"/>
                      <w:divBdr>
                        <w:top w:val="none" w:sz="0" w:space="0" w:color="auto"/>
                        <w:left w:val="none" w:sz="0" w:space="0" w:color="auto"/>
                        <w:bottom w:val="none" w:sz="0" w:space="0" w:color="auto"/>
                        <w:right w:val="none" w:sz="0" w:space="0" w:color="auto"/>
                      </w:divBdr>
                      <w:divsChild>
                        <w:div w:id="308824597">
                          <w:marLeft w:val="0"/>
                          <w:marRight w:val="0"/>
                          <w:marTop w:val="0"/>
                          <w:marBottom w:val="0"/>
                          <w:divBdr>
                            <w:top w:val="none" w:sz="0" w:space="0" w:color="auto"/>
                            <w:left w:val="none" w:sz="0" w:space="0" w:color="auto"/>
                            <w:bottom w:val="none" w:sz="0" w:space="0" w:color="auto"/>
                            <w:right w:val="none" w:sz="0" w:space="0" w:color="auto"/>
                          </w:divBdr>
                          <w:divsChild>
                            <w:div w:id="35850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888678">
      <w:bodyDiv w:val="1"/>
      <w:marLeft w:val="0"/>
      <w:marRight w:val="0"/>
      <w:marTop w:val="0"/>
      <w:marBottom w:val="0"/>
      <w:divBdr>
        <w:top w:val="none" w:sz="0" w:space="0" w:color="auto"/>
        <w:left w:val="none" w:sz="0" w:space="0" w:color="auto"/>
        <w:bottom w:val="none" w:sz="0" w:space="0" w:color="auto"/>
        <w:right w:val="none" w:sz="0" w:space="0" w:color="auto"/>
      </w:divBdr>
      <w:divsChild>
        <w:div w:id="262156799">
          <w:marLeft w:val="0"/>
          <w:marRight w:val="0"/>
          <w:marTop w:val="0"/>
          <w:marBottom w:val="0"/>
          <w:divBdr>
            <w:top w:val="none" w:sz="0" w:space="0" w:color="auto"/>
            <w:left w:val="none" w:sz="0" w:space="0" w:color="auto"/>
            <w:bottom w:val="none" w:sz="0" w:space="0" w:color="auto"/>
            <w:right w:val="none" w:sz="0" w:space="0" w:color="auto"/>
          </w:divBdr>
          <w:divsChild>
            <w:div w:id="843205758">
              <w:marLeft w:val="0"/>
              <w:marRight w:val="0"/>
              <w:marTop w:val="0"/>
              <w:marBottom w:val="0"/>
              <w:divBdr>
                <w:top w:val="none" w:sz="0" w:space="0" w:color="auto"/>
                <w:left w:val="none" w:sz="0" w:space="0" w:color="auto"/>
                <w:bottom w:val="none" w:sz="0" w:space="0" w:color="auto"/>
                <w:right w:val="none" w:sz="0" w:space="0" w:color="auto"/>
              </w:divBdr>
              <w:divsChild>
                <w:div w:id="2058895629">
                  <w:marLeft w:val="0"/>
                  <w:marRight w:val="0"/>
                  <w:marTop w:val="0"/>
                  <w:marBottom w:val="0"/>
                  <w:divBdr>
                    <w:top w:val="none" w:sz="0" w:space="0" w:color="auto"/>
                    <w:left w:val="none" w:sz="0" w:space="0" w:color="auto"/>
                    <w:bottom w:val="none" w:sz="0" w:space="0" w:color="auto"/>
                    <w:right w:val="none" w:sz="0" w:space="0" w:color="auto"/>
                  </w:divBdr>
                  <w:divsChild>
                    <w:div w:id="1660108334">
                      <w:marLeft w:val="0"/>
                      <w:marRight w:val="0"/>
                      <w:marTop w:val="0"/>
                      <w:marBottom w:val="0"/>
                      <w:divBdr>
                        <w:top w:val="none" w:sz="0" w:space="0" w:color="auto"/>
                        <w:left w:val="none" w:sz="0" w:space="0" w:color="auto"/>
                        <w:bottom w:val="none" w:sz="0" w:space="0" w:color="auto"/>
                        <w:right w:val="none" w:sz="0" w:space="0" w:color="auto"/>
                      </w:divBdr>
                      <w:divsChild>
                        <w:div w:id="8027170">
                          <w:marLeft w:val="0"/>
                          <w:marRight w:val="0"/>
                          <w:marTop w:val="0"/>
                          <w:marBottom w:val="0"/>
                          <w:divBdr>
                            <w:top w:val="none" w:sz="0" w:space="0" w:color="auto"/>
                            <w:left w:val="none" w:sz="0" w:space="0" w:color="auto"/>
                            <w:bottom w:val="none" w:sz="0" w:space="0" w:color="auto"/>
                            <w:right w:val="none" w:sz="0" w:space="0" w:color="auto"/>
                          </w:divBdr>
                          <w:divsChild>
                            <w:div w:id="25409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875258">
      <w:bodyDiv w:val="1"/>
      <w:marLeft w:val="0"/>
      <w:marRight w:val="0"/>
      <w:marTop w:val="0"/>
      <w:marBottom w:val="0"/>
      <w:divBdr>
        <w:top w:val="none" w:sz="0" w:space="0" w:color="auto"/>
        <w:left w:val="none" w:sz="0" w:space="0" w:color="auto"/>
        <w:bottom w:val="none" w:sz="0" w:space="0" w:color="auto"/>
        <w:right w:val="none" w:sz="0" w:space="0" w:color="auto"/>
      </w:divBdr>
      <w:divsChild>
        <w:div w:id="1222981333">
          <w:marLeft w:val="0"/>
          <w:marRight w:val="0"/>
          <w:marTop w:val="0"/>
          <w:marBottom w:val="0"/>
          <w:divBdr>
            <w:top w:val="none" w:sz="0" w:space="0" w:color="auto"/>
            <w:left w:val="none" w:sz="0" w:space="0" w:color="auto"/>
            <w:bottom w:val="none" w:sz="0" w:space="0" w:color="auto"/>
            <w:right w:val="none" w:sz="0" w:space="0" w:color="auto"/>
          </w:divBdr>
          <w:divsChild>
            <w:div w:id="472138111">
              <w:marLeft w:val="0"/>
              <w:marRight w:val="0"/>
              <w:marTop w:val="0"/>
              <w:marBottom w:val="0"/>
              <w:divBdr>
                <w:top w:val="none" w:sz="0" w:space="0" w:color="auto"/>
                <w:left w:val="none" w:sz="0" w:space="0" w:color="auto"/>
                <w:bottom w:val="none" w:sz="0" w:space="0" w:color="auto"/>
                <w:right w:val="none" w:sz="0" w:space="0" w:color="auto"/>
              </w:divBdr>
              <w:divsChild>
                <w:div w:id="1582173679">
                  <w:marLeft w:val="0"/>
                  <w:marRight w:val="0"/>
                  <w:marTop w:val="0"/>
                  <w:marBottom w:val="0"/>
                  <w:divBdr>
                    <w:top w:val="none" w:sz="0" w:space="0" w:color="auto"/>
                    <w:left w:val="none" w:sz="0" w:space="0" w:color="auto"/>
                    <w:bottom w:val="none" w:sz="0" w:space="0" w:color="auto"/>
                    <w:right w:val="none" w:sz="0" w:space="0" w:color="auto"/>
                  </w:divBdr>
                  <w:divsChild>
                    <w:div w:id="87384857">
                      <w:marLeft w:val="0"/>
                      <w:marRight w:val="0"/>
                      <w:marTop w:val="0"/>
                      <w:marBottom w:val="0"/>
                      <w:divBdr>
                        <w:top w:val="none" w:sz="0" w:space="0" w:color="auto"/>
                        <w:left w:val="none" w:sz="0" w:space="0" w:color="auto"/>
                        <w:bottom w:val="none" w:sz="0" w:space="0" w:color="auto"/>
                        <w:right w:val="none" w:sz="0" w:space="0" w:color="auto"/>
                      </w:divBdr>
                      <w:divsChild>
                        <w:div w:id="1831362553">
                          <w:marLeft w:val="0"/>
                          <w:marRight w:val="0"/>
                          <w:marTop w:val="0"/>
                          <w:marBottom w:val="0"/>
                          <w:divBdr>
                            <w:top w:val="none" w:sz="0" w:space="0" w:color="auto"/>
                            <w:left w:val="none" w:sz="0" w:space="0" w:color="auto"/>
                            <w:bottom w:val="none" w:sz="0" w:space="0" w:color="auto"/>
                            <w:right w:val="none" w:sz="0" w:space="0" w:color="auto"/>
                          </w:divBdr>
                          <w:divsChild>
                            <w:div w:id="21457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233815">
      <w:bodyDiv w:val="1"/>
      <w:marLeft w:val="0"/>
      <w:marRight w:val="0"/>
      <w:marTop w:val="0"/>
      <w:marBottom w:val="0"/>
      <w:divBdr>
        <w:top w:val="none" w:sz="0" w:space="0" w:color="auto"/>
        <w:left w:val="none" w:sz="0" w:space="0" w:color="auto"/>
        <w:bottom w:val="none" w:sz="0" w:space="0" w:color="auto"/>
        <w:right w:val="none" w:sz="0" w:space="0" w:color="auto"/>
      </w:divBdr>
      <w:divsChild>
        <w:div w:id="873232373">
          <w:marLeft w:val="0"/>
          <w:marRight w:val="0"/>
          <w:marTop w:val="0"/>
          <w:marBottom w:val="0"/>
          <w:divBdr>
            <w:top w:val="none" w:sz="0" w:space="0" w:color="auto"/>
            <w:left w:val="none" w:sz="0" w:space="0" w:color="auto"/>
            <w:bottom w:val="none" w:sz="0" w:space="0" w:color="auto"/>
            <w:right w:val="none" w:sz="0" w:space="0" w:color="auto"/>
          </w:divBdr>
          <w:divsChild>
            <w:div w:id="30961169">
              <w:marLeft w:val="0"/>
              <w:marRight w:val="0"/>
              <w:marTop w:val="0"/>
              <w:marBottom w:val="0"/>
              <w:divBdr>
                <w:top w:val="none" w:sz="0" w:space="0" w:color="auto"/>
                <w:left w:val="none" w:sz="0" w:space="0" w:color="auto"/>
                <w:bottom w:val="none" w:sz="0" w:space="0" w:color="auto"/>
                <w:right w:val="none" w:sz="0" w:space="0" w:color="auto"/>
              </w:divBdr>
              <w:divsChild>
                <w:div w:id="224149999">
                  <w:marLeft w:val="0"/>
                  <w:marRight w:val="0"/>
                  <w:marTop w:val="0"/>
                  <w:marBottom w:val="0"/>
                  <w:divBdr>
                    <w:top w:val="none" w:sz="0" w:space="0" w:color="auto"/>
                    <w:left w:val="none" w:sz="0" w:space="0" w:color="auto"/>
                    <w:bottom w:val="none" w:sz="0" w:space="0" w:color="auto"/>
                    <w:right w:val="none" w:sz="0" w:space="0" w:color="auto"/>
                  </w:divBdr>
                  <w:divsChild>
                    <w:div w:id="1875532013">
                      <w:marLeft w:val="0"/>
                      <w:marRight w:val="0"/>
                      <w:marTop w:val="0"/>
                      <w:marBottom w:val="0"/>
                      <w:divBdr>
                        <w:top w:val="none" w:sz="0" w:space="0" w:color="auto"/>
                        <w:left w:val="none" w:sz="0" w:space="0" w:color="auto"/>
                        <w:bottom w:val="none" w:sz="0" w:space="0" w:color="auto"/>
                        <w:right w:val="none" w:sz="0" w:space="0" w:color="auto"/>
                      </w:divBdr>
                      <w:divsChild>
                        <w:div w:id="570192670">
                          <w:marLeft w:val="0"/>
                          <w:marRight w:val="0"/>
                          <w:marTop w:val="0"/>
                          <w:marBottom w:val="0"/>
                          <w:divBdr>
                            <w:top w:val="none" w:sz="0" w:space="0" w:color="auto"/>
                            <w:left w:val="none" w:sz="0" w:space="0" w:color="auto"/>
                            <w:bottom w:val="none" w:sz="0" w:space="0" w:color="auto"/>
                            <w:right w:val="none" w:sz="0" w:space="0" w:color="auto"/>
                          </w:divBdr>
                          <w:divsChild>
                            <w:div w:id="10316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927785">
      <w:bodyDiv w:val="1"/>
      <w:marLeft w:val="0"/>
      <w:marRight w:val="0"/>
      <w:marTop w:val="0"/>
      <w:marBottom w:val="0"/>
      <w:divBdr>
        <w:top w:val="none" w:sz="0" w:space="0" w:color="auto"/>
        <w:left w:val="none" w:sz="0" w:space="0" w:color="auto"/>
        <w:bottom w:val="none" w:sz="0" w:space="0" w:color="auto"/>
        <w:right w:val="none" w:sz="0" w:space="0" w:color="auto"/>
      </w:divBdr>
      <w:divsChild>
        <w:div w:id="90856835">
          <w:marLeft w:val="0"/>
          <w:marRight w:val="0"/>
          <w:marTop w:val="0"/>
          <w:marBottom w:val="0"/>
          <w:divBdr>
            <w:top w:val="none" w:sz="0" w:space="0" w:color="auto"/>
            <w:left w:val="none" w:sz="0" w:space="0" w:color="auto"/>
            <w:bottom w:val="none" w:sz="0" w:space="0" w:color="auto"/>
            <w:right w:val="none" w:sz="0" w:space="0" w:color="auto"/>
          </w:divBdr>
          <w:divsChild>
            <w:div w:id="1465538803">
              <w:marLeft w:val="0"/>
              <w:marRight w:val="0"/>
              <w:marTop w:val="0"/>
              <w:marBottom w:val="0"/>
              <w:divBdr>
                <w:top w:val="none" w:sz="0" w:space="0" w:color="auto"/>
                <w:left w:val="none" w:sz="0" w:space="0" w:color="auto"/>
                <w:bottom w:val="none" w:sz="0" w:space="0" w:color="auto"/>
                <w:right w:val="none" w:sz="0" w:space="0" w:color="auto"/>
              </w:divBdr>
              <w:divsChild>
                <w:div w:id="1278416463">
                  <w:marLeft w:val="0"/>
                  <w:marRight w:val="0"/>
                  <w:marTop w:val="0"/>
                  <w:marBottom w:val="0"/>
                  <w:divBdr>
                    <w:top w:val="none" w:sz="0" w:space="0" w:color="auto"/>
                    <w:left w:val="none" w:sz="0" w:space="0" w:color="auto"/>
                    <w:bottom w:val="none" w:sz="0" w:space="0" w:color="auto"/>
                    <w:right w:val="none" w:sz="0" w:space="0" w:color="auto"/>
                  </w:divBdr>
                  <w:divsChild>
                    <w:div w:id="1743790101">
                      <w:marLeft w:val="0"/>
                      <w:marRight w:val="0"/>
                      <w:marTop w:val="0"/>
                      <w:marBottom w:val="0"/>
                      <w:divBdr>
                        <w:top w:val="none" w:sz="0" w:space="0" w:color="auto"/>
                        <w:left w:val="none" w:sz="0" w:space="0" w:color="auto"/>
                        <w:bottom w:val="none" w:sz="0" w:space="0" w:color="auto"/>
                        <w:right w:val="none" w:sz="0" w:space="0" w:color="auto"/>
                      </w:divBdr>
                      <w:divsChild>
                        <w:div w:id="1224682922">
                          <w:marLeft w:val="0"/>
                          <w:marRight w:val="0"/>
                          <w:marTop w:val="0"/>
                          <w:marBottom w:val="0"/>
                          <w:divBdr>
                            <w:top w:val="none" w:sz="0" w:space="0" w:color="auto"/>
                            <w:left w:val="none" w:sz="0" w:space="0" w:color="auto"/>
                            <w:bottom w:val="none" w:sz="0" w:space="0" w:color="auto"/>
                            <w:right w:val="none" w:sz="0" w:space="0" w:color="auto"/>
                          </w:divBdr>
                          <w:divsChild>
                            <w:div w:id="19339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619686">
      <w:bodyDiv w:val="1"/>
      <w:marLeft w:val="0"/>
      <w:marRight w:val="0"/>
      <w:marTop w:val="0"/>
      <w:marBottom w:val="0"/>
      <w:divBdr>
        <w:top w:val="none" w:sz="0" w:space="0" w:color="auto"/>
        <w:left w:val="none" w:sz="0" w:space="0" w:color="auto"/>
        <w:bottom w:val="none" w:sz="0" w:space="0" w:color="auto"/>
        <w:right w:val="none" w:sz="0" w:space="0" w:color="auto"/>
      </w:divBdr>
      <w:divsChild>
        <w:div w:id="1887373623">
          <w:marLeft w:val="0"/>
          <w:marRight w:val="0"/>
          <w:marTop w:val="0"/>
          <w:marBottom w:val="0"/>
          <w:divBdr>
            <w:top w:val="none" w:sz="0" w:space="0" w:color="auto"/>
            <w:left w:val="none" w:sz="0" w:space="0" w:color="auto"/>
            <w:bottom w:val="none" w:sz="0" w:space="0" w:color="auto"/>
            <w:right w:val="none" w:sz="0" w:space="0" w:color="auto"/>
          </w:divBdr>
          <w:divsChild>
            <w:div w:id="277875629">
              <w:marLeft w:val="0"/>
              <w:marRight w:val="0"/>
              <w:marTop w:val="0"/>
              <w:marBottom w:val="0"/>
              <w:divBdr>
                <w:top w:val="none" w:sz="0" w:space="0" w:color="auto"/>
                <w:left w:val="none" w:sz="0" w:space="0" w:color="auto"/>
                <w:bottom w:val="none" w:sz="0" w:space="0" w:color="auto"/>
                <w:right w:val="none" w:sz="0" w:space="0" w:color="auto"/>
              </w:divBdr>
              <w:divsChild>
                <w:div w:id="679353263">
                  <w:marLeft w:val="0"/>
                  <w:marRight w:val="0"/>
                  <w:marTop w:val="0"/>
                  <w:marBottom w:val="0"/>
                  <w:divBdr>
                    <w:top w:val="none" w:sz="0" w:space="0" w:color="auto"/>
                    <w:left w:val="none" w:sz="0" w:space="0" w:color="auto"/>
                    <w:bottom w:val="none" w:sz="0" w:space="0" w:color="auto"/>
                    <w:right w:val="none" w:sz="0" w:space="0" w:color="auto"/>
                  </w:divBdr>
                  <w:divsChild>
                    <w:div w:id="2074960270">
                      <w:marLeft w:val="0"/>
                      <w:marRight w:val="0"/>
                      <w:marTop w:val="0"/>
                      <w:marBottom w:val="0"/>
                      <w:divBdr>
                        <w:top w:val="none" w:sz="0" w:space="0" w:color="auto"/>
                        <w:left w:val="none" w:sz="0" w:space="0" w:color="auto"/>
                        <w:bottom w:val="none" w:sz="0" w:space="0" w:color="auto"/>
                        <w:right w:val="none" w:sz="0" w:space="0" w:color="auto"/>
                      </w:divBdr>
                      <w:divsChild>
                        <w:div w:id="1170096789">
                          <w:marLeft w:val="0"/>
                          <w:marRight w:val="0"/>
                          <w:marTop w:val="0"/>
                          <w:marBottom w:val="0"/>
                          <w:divBdr>
                            <w:top w:val="none" w:sz="0" w:space="0" w:color="auto"/>
                            <w:left w:val="none" w:sz="0" w:space="0" w:color="auto"/>
                            <w:bottom w:val="none" w:sz="0" w:space="0" w:color="auto"/>
                            <w:right w:val="none" w:sz="0" w:space="0" w:color="auto"/>
                          </w:divBdr>
                          <w:divsChild>
                            <w:div w:id="12969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247941">
      <w:bodyDiv w:val="1"/>
      <w:marLeft w:val="0"/>
      <w:marRight w:val="0"/>
      <w:marTop w:val="0"/>
      <w:marBottom w:val="0"/>
      <w:divBdr>
        <w:top w:val="none" w:sz="0" w:space="0" w:color="auto"/>
        <w:left w:val="none" w:sz="0" w:space="0" w:color="auto"/>
        <w:bottom w:val="none" w:sz="0" w:space="0" w:color="auto"/>
        <w:right w:val="none" w:sz="0" w:space="0" w:color="auto"/>
      </w:divBdr>
      <w:divsChild>
        <w:div w:id="2006057258">
          <w:marLeft w:val="0"/>
          <w:marRight w:val="0"/>
          <w:marTop w:val="0"/>
          <w:marBottom w:val="0"/>
          <w:divBdr>
            <w:top w:val="none" w:sz="0" w:space="0" w:color="auto"/>
            <w:left w:val="none" w:sz="0" w:space="0" w:color="auto"/>
            <w:bottom w:val="none" w:sz="0" w:space="0" w:color="auto"/>
            <w:right w:val="none" w:sz="0" w:space="0" w:color="auto"/>
          </w:divBdr>
          <w:divsChild>
            <w:div w:id="2049186657">
              <w:marLeft w:val="0"/>
              <w:marRight w:val="0"/>
              <w:marTop w:val="0"/>
              <w:marBottom w:val="0"/>
              <w:divBdr>
                <w:top w:val="none" w:sz="0" w:space="0" w:color="auto"/>
                <w:left w:val="none" w:sz="0" w:space="0" w:color="auto"/>
                <w:bottom w:val="none" w:sz="0" w:space="0" w:color="auto"/>
                <w:right w:val="none" w:sz="0" w:space="0" w:color="auto"/>
              </w:divBdr>
              <w:divsChild>
                <w:div w:id="1353848310">
                  <w:marLeft w:val="0"/>
                  <w:marRight w:val="0"/>
                  <w:marTop w:val="0"/>
                  <w:marBottom w:val="0"/>
                  <w:divBdr>
                    <w:top w:val="none" w:sz="0" w:space="0" w:color="auto"/>
                    <w:left w:val="none" w:sz="0" w:space="0" w:color="auto"/>
                    <w:bottom w:val="none" w:sz="0" w:space="0" w:color="auto"/>
                    <w:right w:val="none" w:sz="0" w:space="0" w:color="auto"/>
                  </w:divBdr>
                  <w:divsChild>
                    <w:div w:id="1816875976">
                      <w:marLeft w:val="0"/>
                      <w:marRight w:val="0"/>
                      <w:marTop w:val="0"/>
                      <w:marBottom w:val="0"/>
                      <w:divBdr>
                        <w:top w:val="none" w:sz="0" w:space="0" w:color="auto"/>
                        <w:left w:val="none" w:sz="0" w:space="0" w:color="auto"/>
                        <w:bottom w:val="none" w:sz="0" w:space="0" w:color="auto"/>
                        <w:right w:val="none" w:sz="0" w:space="0" w:color="auto"/>
                      </w:divBdr>
                      <w:divsChild>
                        <w:div w:id="54938368">
                          <w:marLeft w:val="0"/>
                          <w:marRight w:val="0"/>
                          <w:marTop w:val="0"/>
                          <w:marBottom w:val="0"/>
                          <w:divBdr>
                            <w:top w:val="none" w:sz="0" w:space="0" w:color="auto"/>
                            <w:left w:val="none" w:sz="0" w:space="0" w:color="auto"/>
                            <w:bottom w:val="none" w:sz="0" w:space="0" w:color="auto"/>
                            <w:right w:val="none" w:sz="0" w:space="0" w:color="auto"/>
                          </w:divBdr>
                          <w:divsChild>
                            <w:div w:id="182199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809088">
      <w:bodyDiv w:val="1"/>
      <w:marLeft w:val="0"/>
      <w:marRight w:val="0"/>
      <w:marTop w:val="0"/>
      <w:marBottom w:val="0"/>
      <w:divBdr>
        <w:top w:val="none" w:sz="0" w:space="0" w:color="auto"/>
        <w:left w:val="none" w:sz="0" w:space="0" w:color="auto"/>
        <w:bottom w:val="none" w:sz="0" w:space="0" w:color="auto"/>
        <w:right w:val="none" w:sz="0" w:space="0" w:color="auto"/>
      </w:divBdr>
      <w:divsChild>
        <w:div w:id="1974016913">
          <w:marLeft w:val="2400"/>
          <w:marRight w:val="0"/>
          <w:marTop w:val="0"/>
          <w:marBottom w:val="0"/>
          <w:divBdr>
            <w:top w:val="none" w:sz="0" w:space="0" w:color="auto"/>
            <w:left w:val="none" w:sz="0" w:space="0" w:color="auto"/>
            <w:bottom w:val="none" w:sz="0" w:space="0" w:color="auto"/>
            <w:right w:val="none" w:sz="0" w:space="0" w:color="auto"/>
          </w:divBdr>
          <w:divsChild>
            <w:div w:id="662704239">
              <w:marLeft w:val="0"/>
              <w:marRight w:val="0"/>
              <w:marTop w:val="0"/>
              <w:marBottom w:val="0"/>
              <w:divBdr>
                <w:top w:val="none" w:sz="0" w:space="0" w:color="auto"/>
                <w:left w:val="none" w:sz="0" w:space="0" w:color="auto"/>
                <w:bottom w:val="none" w:sz="0" w:space="0" w:color="auto"/>
                <w:right w:val="none" w:sz="0" w:space="0" w:color="auto"/>
              </w:divBdr>
              <w:divsChild>
                <w:div w:id="538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04148">
      <w:bodyDiv w:val="1"/>
      <w:marLeft w:val="0"/>
      <w:marRight w:val="0"/>
      <w:marTop w:val="0"/>
      <w:marBottom w:val="0"/>
      <w:divBdr>
        <w:top w:val="none" w:sz="0" w:space="0" w:color="auto"/>
        <w:left w:val="none" w:sz="0" w:space="0" w:color="auto"/>
        <w:bottom w:val="none" w:sz="0" w:space="0" w:color="auto"/>
        <w:right w:val="none" w:sz="0" w:space="0" w:color="auto"/>
      </w:divBdr>
      <w:divsChild>
        <w:div w:id="1473790111">
          <w:marLeft w:val="0"/>
          <w:marRight w:val="0"/>
          <w:marTop w:val="0"/>
          <w:marBottom w:val="0"/>
          <w:divBdr>
            <w:top w:val="none" w:sz="0" w:space="0" w:color="auto"/>
            <w:left w:val="none" w:sz="0" w:space="0" w:color="auto"/>
            <w:bottom w:val="none" w:sz="0" w:space="0" w:color="auto"/>
            <w:right w:val="none" w:sz="0" w:space="0" w:color="auto"/>
          </w:divBdr>
          <w:divsChild>
            <w:div w:id="456266792">
              <w:marLeft w:val="0"/>
              <w:marRight w:val="0"/>
              <w:marTop w:val="0"/>
              <w:marBottom w:val="0"/>
              <w:divBdr>
                <w:top w:val="none" w:sz="0" w:space="0" w:color="auto"/>
                <w:left w:val="none" w:sz="0" w:space="0" w:color="auto"/>
                <w:bottom w:val="none" w:sz="0" w:space="0" w:color="auto"/>
                <w:right w:val="none" w:sz="0" w:space="0" w:color="auto"/>
              </w:divBdr>
              <w:divsChild>
                <w:div w:id="1077896420">
                  <w:marLeft w:val="0"/>
                  <w:marRight w:val="0"/>
                  <w:marTop w:val="0"/>
                  <w:marBottom w:val="0"/>
                  <w:divBdr>
                    <w:top w:val="none" w:sz="0" w:space="0" w:color="auto"/>
                    <w:left w:val="none" w:sz="0" w:space="0" w:color="auto"/>
                    <w:bottom w:val="none" w:sz="0" w:space="0" w:color="auto"/>
                    <w:right w:val="none" w:sz="0" w:space="0" w:color="auto"/>
                  </w:divBdr>
                  <w:divsChild>
                    <w:div w:id="890456304">
                      <w:marLeft w:val="0"/>
                      <w:marRight w:val="0"/>
                      <w:marTop w:val="0"/>
                      <w:marBottom w:val="0"/>
                      <w:divBdr>
                        <w:top w:val="none" w:sz="0" w:space="0" w:color="auto"/>
                        <w:left w:val="none" w:sz="0" w:space="0" w:color="auto"/>
                        <w:bottom w:val="none" w:sz="0" w:space="0" w:color="auto"/>
                        <w:right w:val="none" w:sz="0" w:space="0" w:color="auto"/>
                      </w:divBdr>
                      <w:divsChild>
                        <w:div w:id="1265265770">
                          <w:marLeft w:val="0"/>
                          <w:marRight w:val="0"/>
                          <w:marTop w:val="0"/>
                          <w:marBottom w:val="0"/>
                          <w:divBdr>
                            <w:top w:val="none" w:sz="0" w:space="0" w:color="auto"/>
                            <w:left w:val="none" w:sz="0" w:space="0" w:color="auto"/>
                            <w:bottom w:val="none" w:sz="0" w:space="0" w:color="auto"/>
                            <w:right w:val="none" w:sz="0" w:space="0" w:color="auto"/>
                          </w:divBdr>
                          <w:divsChild>
                            <w:div w:id="2282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744443">
      <w:bodyDiv w:val="1"/>
      <w:marLeft w:val="0"/>
      <w:marRight w:val="0"/>
      <w:marTop w:val="0"/>
      <w:marBottom w:val="0"/>
      <w:divBdr>
        <w:top w:val="none" w:sz="0" w:space="0" w:color="auto"/>
        <w:left w:val="none" w:sz="0" w:space="0" w:color="auto"/>
        <w:bottom w:val="none" w:sz="0" w:space="0" w:color="auto"/>
        <w:right w:val="none" w:sz="0" w:space="0" w:color="auto"/>
      </w:divBdr>
      <w:divsChild>
        <w:div w:id="3098863">
          <w:marLeft w:val="0"/>
          <w:marRight w:val="0"/>
          <w:marTop w:val="0"/>
          <w:marBottom w:val="0"/>
          <w:divBdr>
            <w:top w:val="none" w:sz="0" w:space="0" w:color="auto"/>
            <w:left w:val="none" w:sz="0" w:space="0" w:color="auto"/>
            <w:bottom w:val="none" w:sz="0" w:space="0" w:color="auto"/>
            <w:right w:val="none" w:sz="0" w:space="0" w:color="auto"/>
          </w:divBdr>
          <w:divsChild>
            <w:div w:id="1839609396">
              <w:marLeft w:val="0"/>
              <w:marRight w:val="0"/>
              <w:marTop w:val="0"/>
              <w:marBottom w:val="0"/>
              <w:divBdr>
                <w:top w:val="none" w:sz="0" w:space="0" w:color="auto"/>
                <w:left w:val="none" w:sz="0" w:space="0" w:color="auto"/>
                <w:bottom w:val="none" w:sz="0" w:space="0" w:color="auto"/>
                <w:right w:val="none" w:sz="0" w:space="0" w:color="auto"/>
              </w:divBdr>
              <w:divsChild>
                <w:div w:id="341202539">
                  <w:marLeft w:val="0"/>
                  <w:marRight w:val="0"/>
                  <w:marTop w:val="0"/>
                  <w:marBottom w:val="0"/>
                  <w:divBdr>
                    <w:top w:val="none" w:sz="0" w:space="0" w:color="auto"/>
                    <w:left w:val="none" w:sz="0" w:space="0" w:color="auto"/>
                    <w:bottom w:val="none" w:sz="0" w:space="0" w:color="auto"/>
                    <w:right w:val="none" w:sz="0" w:space="0" w:color="auto"/>
                  </w:divBdr>
                  <w:divsChild>
                    <w:div w:id="327832876">
                      <w:marLeft w:val="0"/>
                      <w:marRight w:val="0"/>
                      <w:marTop w:val="0"/>
                      <w:marBottom w:val="0"/>
                      <w:divBdr>
                        <w:top w:val="none" w:sz="0" w:space="0" w:color="auto"/>
                        <w:left w:val="none" w:sz="0" w:space="0" w:color="auto"/>
                        <w:bottom w:val="none" w:sz="0" w:space="0" w:color="auto"/>
                        <w:right w:val="none" w:sz="0" w:space="0" w:color="auto"/>
                      </w:divBdr>
                      <w:divsChild>
                        <w:div w:id="2006787135">
                          <w:marLeft w:val="0"/>
                          <w:marRight w:val="0"/>
                          <w:marTop w:val="0"/>
                          <w:marBottom w:val="0"/>
                          <w:divBdr>
                            <w:top w:val="none" w:sz="0" w:space="0" w:color="auto"/>
                            <w:left w:val="none" w:sz="0" w:space="0" w:color="auto"/>
                            <w:bottom w:val="none" w:sz="0" w:space="0" w:color="auto"/>
                            <w:right w:val="none" w:sz="0" w:space="0" w:color="auto"/>
                          </w:divBdr>
                          <w:divsChild>
                            <w:div w:id="46328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502079">
      <w:bodyDiv w:val="1"/>
      <w:marLeft w:val="0"/>
      <w:marRight w:val="0"/>
      <w:marTop w:val="0"/>
      <w:marBottom w:val="0"/>
      <w:divBdr>
        <w:top w:val="none" w:sz="0" w:space="0" w:color="auto"/>
        <w:left w:val="none" w:sz="0" w:space="0" w:color="auto"/>
        <w:bottom w:val="none" w:sz="0" w:space="0" w:color="auto"/>
        <w:right w:val="none" w:sz="0" w:space="0" w:color="auto"/>
      </w:divBdr>
      <w:divsChild>
        <w:div w:id="2036883133">
          <w:marLeft w:val="0"/>
          <w:marRight w:val="0"/>
          <w:marTop w:val="0"/>
          <w:marBottom w:val="0"/>
          <w:divBdr>
            <w:top w:val="none" w:sz="0" w:space="0" w:color="auto"/>
            <w:left w:val="none" w:sz="0" w:space="0" w:color="auto"/>
            <w:bottom w:val="none" w:sz="0" w:space="0" w:color="auto"/>
            <w:right w:val="none" w:sz="0" w:space="0" w:color="auto"/>
          </w:divBdr>
          <w:divsChild>
            <w:div w:id="631178517">
              <w:marLeft w:val="0"/>
              <w:marRight w:val="0"/>
              <w:marTop w:val="0"/>
              <w:marBottom w:val="0"/>
              <w:divBdr>
                <w:top w:val="none" w:sz="0" w:space="0" w:color="auto"/>
                <w:left w:val="none" w:sz="0" w:space="0" w:color="auto"/>
                <w:bottom w:val="none" w:sz="0" w:space="0" w:color="auto"/>
                <w:right w:val="none" w:sz="0" w:space="0" w:color="auto"/>
              </w:divBdr>
              <w:divsChild>
                <w:div w:id="1169561569">
                  <w:marLeft w:val="0"/>
                  <w:marRight w:val="0"/>
                  <w:marTop w:val="0"/>
                  <w:marBottom w:val="0"/>
                  <w:divBdr>
                    <w:top w:val="none" w:sz="0" w:space="0" w:color="auto"/>
                    <w:left w:val="none" w:sz="0" w:space="0" w:color="auto"/>
                    <w:bottom w:val="none" w:sz="0" w:space="0" w:color="auto"/>
                    <w:right w:val="none" w:sz="0" w:space="0" w:color="auto"/>
                  </w:divBdr>
                  <w:divsChild>
                    <w:div w:id="1516964266">
                      <w:marLeft w:val="0"/>
                      <w:marRight w:val="0"/>
                      <w:marTop w:val="0"/>
                      <w:marBottom w:val="0"/>
                      <w:divBdr>
                        <w:top w:val="none" w:sz="0" w:space="0" w:color="auto"/>
                        <w:left w:val="none" w:sz="0" w:space="0" w:color="auto"/>
                        <w:bottom w:val="none" w:sz="0" w:space="0" w:color="auto"/>
                        <w:right w:val="none" w:sz="0" w:space="0" w:color="auto"/>
                      </w:divBdr>
                      <w:divsChild>
                        <w:div w:id="1736196026">
                          <w:marLeft w:val="0"/>
                          <w:marRight w:val="0"/>
                          <w:marTop w:val="0"/>
                          <w:marBottom w:val="0"/>
                          <w:divBdr>
                            <w:top w:val="none" w:sz="0" w:space="0" w:color="auto"/>
                            <w:left w:val="none" w:sz="0" w:space="0" w:color="auto"/>
                            <w:bottom w:val="none" w:sz="0" w:space="0" w:color="auto"/>
                            <w:right w:val="none" w:sz="0" w:space="0" w:color="auto"/>
                          </w:divBdr>
                          <w:divsChild>
                            <w:div w:id="7054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95692">
      <w:bodyDiv w:val="1"/>
      <w:marLeft w:val="0"/>
      <w:marRight w:val="0"/>
      <w:marTop w:val="0"/>
      <w:marBottom w:val="0"/>
      <w:divBdr>
        <w:top w:val="none" w:sz="0" w:space="0" w:color="auto"/>
        <w:left w:val="none" w:sz="0" w:space="0" w:color="auto"/>
        <w:bottom w:val="none" w:sz="0" w:space="0" w:color="auto"/>
        <w:right w:val="none" w:sz="0" w:space="0" w:color="auto"/>
      </w:divBdr>
      <w:divsChild>
        <w:div w:id="10569584">
          <w:marLeft w:val="0"/>
          <w:marRight w:val="0"/>
          <w:marTop w:val="0"/>
          <w:marBottom w:val="0"/>
          <w:divBdr>
            <w:top w:val="none" w:sz="0" w:space="0" w:color="auto"/>
            <w:left w:val="none" w:sz="0" w:space="0" w:color="auto"/>
            <w:bottom w:val="none" w:sz="0" w:space="0" w:color="auto"/>
            <w:right w:val="none" w:sz="0" w:space="0" w:color="auto"/>
          </w:divBdr>
          <w:divsChild>
            <w:div w:id="2032603107">
              <w:marLeft w:val="0"/>
              <w:marRight w:val="0"/>
              <w:marTop w:val="0"/>
              <w:marBottom w:val="0"/>
              <w:divBdr>
                <w:top w:val="none" w:sz="0" w:space="0" w:color="auto"/>
                <w:left w:val="none" w:sz="0" w:space="0" w:color="auto"/>
                <w:bottom w:val="none" w:sz="0" w:space="0" w:color="auto"/>
                <w:right w:val="none" w:sz="0" w:space="0" w:color="auto"/>
              </w:divBdr>
              <w:divsChild>
                <w:div w:id="2112626683">
                  <w:marLeft w:val="0"/>
                  <w:marRight w:val="0"/>
                  <w:marTop w:val="0"/>
                  <w:marBottom w:val="0"/>
                  <w:divBdr>
                    <w:top w:val="none" w:sz="0" w:space="0" w:color="auto"/>
                    <w:left w:val="none" w:sz="0" w:space="0" w:color="auto"/>
                    <w:bottom w:val="none" w:sz="0" w:space="0" w:color="auto"/>
                    <w:right w:val="none" w:sz="0" w:space="0" w:color="auto"/>
                  </w:divBdr>
                  <w:divsChild>
                    <w:div w:id="2137678711">
                      <w:marLeft w:val="0"/>
                      <w:marRight w:val="0"/>
                      <w:marTop w:val="0"/>
                      <w:marBottom w:val="0"/>
                      <w:divBdr>
                        <w:top w:val="none" w:sz="0" w:space="0" w:color="auto"/>
                        <w:left w:val="none" w:sz="0" w:space="0" w:color="auto"/>
                        <w:bottom w:val="none" w:sz="0" w:space="0" w:color="auto"/>
                        <w:right w:val="none" w:sz="0" w:space="0" w:color="auto"/>
                      </w:divBdr>
                      <w:divsChild>
                        <w:div w:id="638070003">
                          <w:marLeft w:val="0"/>
                          <w:marRight w:val="0"/>
                          <w:marTop w:val="0"/>
                          <w:marBottom w:val="0"/>
                          <w:divBdr>
                            <w:top w:val="none" w:sz="0" w:space="0" w:color="auto"/>
                            <w:left w:val="none" w:sz="0" w:space="0" w:color="auto"/>
                            <w:bottom w:val="none" w:sz="0" w:space="0" w:color="auto"/>
                            <w:right w:val="none" w:sz="0" w:space="0" w:color="auto"/>
                          </w:divBdr>
                          <w:divsChild>
                            <w:div w:id="13501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122637">
      <w:bodyDiv w:val="1"/>
      <w:marLeft w:val="0"/>
      <w:marRight w:val="0"/>
      <w:marTop w:val="0"/>
      <w:marBottom w:val="0"/>
      <w:divBdr>
        <w:top w:val="none" w:sz="0" w:space="0" w:color="auto"/>
        <w:left w:val="none" w:sz="0" w:space="0" w:color="auto"/>
        <w:bottom w:val="none" w:sz="0" w:space="0" w:color="auto"/>
        <w:right w:val="none" w:sz="0" w:space="0" w:color="auto"/>
      </w:divBdr>
      <w:divsChild>
        <w:div w:id="2129545222">
          <w:marLeft w:val="0"/>
          <w:marRight w:val="0"/>
          <w:marTop w:val="0"/>
          <w:marBottom w:val="0"/>
          <w:divBdr>
            <w:top w:val="none" w:sz="0" w:space="0" w:color="auto"/>
            <w:left w:val="none" w:sz="0" w:space="0" w:color="auto"/>
            <w:bottom w:val="none" w:sz="0" w:space="0" w:color="auto"/>
            <w:right w:val="none" w:sz="0" w:space="0" w:color="auto"/>
          </w:divBdr>
          <w:divsChild>
            <w:div w:id="452022211">
              <w:marLeft w:val="0"/>
              <w:marRight w:val="0"/>
              <w:marTop w:val="0"/>
              <w:marBottom w:val="0"/>
              <w:divBdr>
                <w:top w:val="none" w:sz="0" w:space="0" w:color="auto"/>
                <w:left w:val="none" w:sz="0" w:space="0" w:color="auto"/>
                <w:bottom w:val="none" w:sz="0" w:space="0" w:color="auto"/>
                <w:right w:val="none" w:sz="0" w:space="0" w:color="auto"/>
              </w:divBdr>
              <w:divsChild>
                <w:div w:id="1418744411">
                  <w:marLeft w:val="0"/>
                  <w:marRight w:val="0"/>
                  <w:marTop w:val="0"/>
                  <w:marBottom w:val="0"/>
                  <w:divBdr>
                    <w:top w:val="none" w:sz="0" w:space="0" w:color="auto"/>
                    <w:left w:val="none" w:sz="0" w:space="0" w:color="auto"/>
                    <w:bottom w:val="none" w:sz="0" w:space="0" w:color="auto"/>
                    <w:right w:val="none" w:sz="0" w:space="0" w:color="auto"/>
                  </w:divBdr>
                  <w:divsChild>
                    <w:div w:id="1421442389">
                      <w:marLeft w:val="0"/>
                      <w:marRight w:val="0"/>
                      <w:marTop w:val="0"/>
                      <w:marBottom w:val="0"/>
                      <w:divBdr>
                        <w:top w:val="none" w:sz="0" w:space="0" w:color="auto"/>
                        <w:left w:val="none" w:sz="0" w:space="0" w:color="auto"/>
                        <w:bottom w:val="none" w:sz="0" w:space="0" w:color="auto"/>
                        <w:right w:val="none" w:sz="0" w:space="0" w:color="auto"/>
                      </w:divBdr>
                      <w:divsChild>
                        <w:div w:id="832254675">
                          <w:marLeft w:val="0"/>
                          <w:marRight w:val="0"/>
                          <w:marTop w:val="0"/>
                          <w:marBottom w:val="0"/>
                          <w:divBdr>
                            <w:top w:val="none" w:sz="0" w:space="0" w:color="auto"/>
                            <w:left w:val="none" w:sz="0" w:space="0" w:color="auto"/>
                            <w:bottom w:val="none" w:sz="0" w:space="0" w:color="auto"/>
                            <w:right w:val="none" w:sz="0" w:space="0" w:color="auto"/>
                          </w:divBdr>
                          <w:divsChild>
                            <w:div w:id="178102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368209">
      <w:bodyDiv w:val="1"/>
      <w:marLeft w:val="0"/>
      <w:marRight w:val="0"/>
      <w:marTop w:val="0"/>
      <w:marBottom w:val="0"/>
      <w:divBdr>
        <w:top w:val="none" w:sz="0" w:space="0" w:color="auto"/>
        <w:left w:val="none" w:sz="0" w:space="0" w:color="auto"/>
        <w:bottom w:val="none" w:sz="0" w:space="0" w:color="auto"/>
        <w:right w:val="none" w:sz="0" w:space="0" w:color="auto"/>
      </w:divBdr>
      <w:divsChild>
        <w:div w:id="833883271">
          <w:marLeft w:val="0"/>
          <w:marRight w:val="0"/>
          <w:marTop w:val="0"/>
          <w:marBottom w:val="0"/>
          <w:divBdr>
            <w:top w:val="none" w:sz="0" w:space="0" w:color="auto"/>
            <w:left w:val="none" w:sz="0" w:space="0" w:color="auto"/>
            <w:bottom w:val="none" w:sz="0" w:space="0" w:color="auto"/>
            <w:right w:val="none" w:sz="0" w:space="0" w:color="auto"/>
          </w:divBdr>
          <w:divsChild>
            <w:div w:id="1346517261">
              <w:marLeft w:val="0"/>
              <w:marRight w:val="0"/>
              <w:marTop w:val="0"/>
              <w:marBottom w:val="0"/>
              <w:divBdr>
                <w:top w:val="none" w:sz="0" w:space="0" w:color="auto"/>
                <w:left w:val="none" w:sz="0" w:space="0" w:color="auto"/>
                <w:bottom w:val="none" w:sz="0" w:space="0" w:color="auto"/>
                <w:right w:val="none" w:sz="0" w:space="0" w:color="auto"/>
              </w:divBdr>
              <w:divsChild>
                <w:div w:id="714112815">
                  <w:marLeft w:val="0"/>
                  <w:marRight w:val="0"/>
                  <w:marTop w:val="0"/>
                  <w:marBottom w:val="0"/>
                  <w:divBdr>
                    <w:top w:val="none" w:sz="0" w:space="0" w:color="auto"/>
                    <w:left w:val="none" w:sz="0" w:space="0" w:color="auto"/>
                    <w:bottom w:val="none" w:sz="0" w:space="0" w:color="auto"/>
                    <w:right w:val="none" w:sz="0" w:space="0" w:color="auto"/>
                  </w:divBdr>
                  <w:divsChild>
                    <w:div w:id="1955399248">
                      <w:marLeft w:val="0"/>
                      <w:marRight w:val="0"/>
                      <w:marTop w:val="0"/>
                      <w:marBottom w:val="0"/>
                      <w:divBdr>
                        <w:top w:val="none" w:sz="0" w:space="0" w:color="auto"/>
                        <w:left w:val="none" w:sz="0" w:space="0" w:color="auto"/>
                        <w:bottom w:val="none" w:sz="0" w:space="0" w:color="auto"/>
                        <w:right w:val="none" w:sz="0" w:space="0" w:color="auto"/>
                      </w:divBdr>
                      <w:divsChild>
                        <w:div w:id="1749615776">
                          <w:marLeft w:val="0"/>
                          <w:marRight w:val="0"/>
                          <w:marTop w:val="0"/>
                          <w:marBottom w:val="0"/>
                          <w:divBdr>
                            <w:top w:val="none" w:sz="0" w:space="0" w:color="auto"/>
                            <w:left w:val="none" w:sz="0" w:space="0" w:color="auto"/>
                            <w:bottom w:val="none" w:sz="0" w:space="0" w:color="auto"/>
                            <w:right w:val="none" w:sz="0" w:space="0" w:color="auto"/>
                          </w:divBdr>
                          <w:divsChild>
                            <w:div w:id="8727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740961">
      <w:bodyDiv w:val="1"/>
      <w:marLeft w:val="0"/>
      <w:marRight w:val="0"/>
      <w:marTop w:val="0"/>
      <w:marBottom w:val="0"/>
      <w:divBdr>
        <w:top w:val="none" w:sz="0" w:space="0" w:color="auto"/>
        <w:left w:val="none" w:sz="0" w:space="0" w:color="auto"/>
        <w:bottom w:val="none" w:sz="0" w:space="0" w:color="auto"/>
        <w:right w:val="none" w:sz="0" w:space="0" w:color="auto"/>
      </w:divBdr>
      <w:divsChild>
        <w:div w:id="1518154990">
          <w:marLeft w:val="0"/>
          <w:marRight w:val="0"/>
          <w:marTop w:val="0"/>
          <w:marBottom w:val="0"/>
          <w:divBdr>
            <w:top w:val="none" w:sz="0" w:space="0" w:color="auto"/>
            <w:left w:val="none" w:sz="0" w:space="0" w:color="auto"/>
            <w:bottom w:val="none" w:sz="0" w:space="0" w:color="auto"/>
            <w:right w:val="none" w:sz="0" w:space="0" w:color="auto"/>
          </w:divBdr>
          <w:divsChild>
            <w:div w:id="604921548">
              <w:marLeft w:val="0"/>
              <w:marRight w:val="0"/>
              <w:marTop w:val="0"/>
              <w:marBottom w:val="0"/>
              <w:divBdr>
                <w:top w:val="none" w:sz="0" w:space="0" w:color="auto"/>
                <w:left w:val="none" w:sz="0" w:space="0" w:color="auto"/>
                <w:bottom w:val="none" w:sz="0" w:space="0" w:color="auto"/>
                <w:right w:val="none" w:sz="0" w:space="0" w:color="auto"/>
              </w:divBdr>
              <w:divsChild>
                <w:div w:id="1735657523">
                  <w:marLeft w:val="0"/>
                  <w:marRight w:val="0"/>
                  <w:marTop w:val="0"/>
                  <w:marBottom w:val="0"/>
                  <w:divBdr>
                    <w:top w:val="none" w:sz="0" w:space="0" w:color="auto"/>
                    <w:left w:val="none" w:sz="0" w:space="0" w:color="auto"/>
                    <w:bottom w:val="none" w:sz="0" w:space="0" w:color="auto"/>
                    <w:right w:val="none" w:sz="0" w:space="0" w:color="auto"/>
                  </w:divBdr>
                  <w:divsChild>
                    <w:div w:id="1244028280">
                      <w:marLeft w:val="0"/>
                      <w:marRight w:val="0"/>
                      <w:marTop w:val="0"/>
                      <w:marBottom w:val="0"/>
                      <w:divBdr>
                        <w:top w:val="none" w:sz="0" w:space="0" w:color="auto"/>
                        <w:left w:val="none" w:sz="0" w:space="0" w:color="auto"/>
                        <w:bottom w:val="none" w:sz="0" w:space="0" w:color="auto"/>
                        <w:right w:val="none" w:sz="0" w:space="0" w:color="auto"/>
                      </w:divBdr>
                      <w:divsChild>
                        <w:div w:id="1128744553">
                          <w:marLeft w:val="0"/>
                          <w:marRight w:val="0"/>
                          <w:marTop w:val="0"/>
                          <w:marBottom w:val="0"/>
                          <w:divBdr>
                            <w:top w:val="none" w:sz="0" w:space="0" w:color="auto"/>
                            <w:left w:val="none" w:sz="0" w:space="0" w:color="auto"/>
                            <w:bottom w:val="none" w:sz="0" w:space="0" w:color="auto"/>
                            <w:right w:val="none" w:sz="0" w:space="0" w:color="auto"/>
                          </w:divBdr>
                          <w:divsChild>
                            <w:div w:id="15463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136268">
      <w:bodyDiv w:val="1"/>
      <w:marLeft w:val="0"/>
      <w:marRight w:val="0"/>
      <w:marTop w:val="0"/>
      <w:marBottom w:val="0"/>
      <w:divBdr>
        <w:top w:val="none" w:sz="0" w:space="0" w:color="auto"/>
        <w:left w:val="none" w:sz="0" w:space="0" w:color="auto"/>
        <w:bottom w:val="none" w:sz="0" w:space="0" w:color="auto"/>
        <w:right w:val="none" w:sz="0" w:space="0" w:color="auto"/>
      </w:divBdr>
      <w:divsChild>
        <w:div w:id="1559631715">
          <w:marLeft w:val="0"/>
          <w:marRight w:val="0"/>
          <w:marTop w:val="0"/>
          <w:marBottom w:val="0"/>
          <w:divBdr>
            <w:top w:val="none" w:sz="0" w:space="0" w:color="auto"/>
            <w:left w:val="none" w:sz="0" w:space="0" w:color="auto"/>
            <w:bottom w:val="none" w:sz="0" w:space="0" w:color="auto"/>
            <w:right w:val="none" w:sz="0" w:space="0" w:color="auto"/>
          </w:divBdr>
          <w:divsChild>
            <w:div w:id="1013842710">
              <w:marLeft w:val="0"/>
              <w:marRight w:val="0"/>
              <w:marTop w:val="0"/>
              <w:marBottom w:val="0"/>
              <w:divBdr>
                <w:top w:val="none" w:sz="0" w:space="0" w:color="auto"/>
                <w:left w:val="none" w:sz="0" w:space="0" w:color="auto"/>
                <w:bottom w:val="none" w:sz="0" w:space="0" w:color="auto"/>
                <w:right w:val="none" w:sz="0" w:space="0" w:color="auto"/>
              </w:divBdr>
              <w:divsChild>
                <w:div w:id="1952779583">
                  <w:marLeft w:val="0"/>
                  <w:marRight w:val="0"/>
                  <w:marTop w:val="0"/>
                  <w:marBottom w:val="0"/>
                  <w:divBdr>
                    <w:top w:val="none" w:sz="0" w:space="0" w:color="auto"/>
                    <w:left w:val="none" w:sz="0" w:space="0" w:color="auto"/>
                    <w:bottom w:val="none" w:sz="0" w:space="0" w:color="auto"/>
                    <w:right w:val="none" w:sz="0" w:space="0" w:color="auto"/>
                  </w:divBdr>
                  <w:divsChild>
                    <w:div w:id="1441222454">
                      <w:marLeft w:val="0"/>
                      <w:marRight w:val="0"/>
                      <w:marTop w:val="0"/>
                      <w:marBottom w:val="0"/>
                      <w:divBdr>
                        <w:top w:val="none" w:sz="0" w:space="0" w:color="auto"/>
                        <w:left w:val="none" w:sz="0" w:space="0" w:color="auto"/>
                        <w:bottom w:val="none" w:sz="0" w:space="0" w:color="auto"/>
                        <w:right w:val="none" w:sz="0" w:space="0" w:color="auto"/>
                      </w:divBdr>
                      <w:divsChild>
                        <w:div w:id="132480655">
                          <w:marLeft w:val="0"/>
                          <w:marRight w:val="0"/>
                          <w:marTop w:val="0"/>
                          <w:marBottom w:val="0"/>
                          <w:divBdr>
                            <w:top w:val="none" w:sz="0" w:space="0" w:color="auto"/>
                            <w:left w:val="none" w:sz="0" w:space="0" w:color="auto"/>
                            <w:bottom w:val="none" w:sz="0" w:space="0" w:color="auto"/>
                            <w:right w:val="none" w:sz="0" w:space="0" w:color="auto"/>
                          </w:divBdr>
                          <w:divsChild>
                            <w:div w:id="137947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047595">
      <w:bodyDiv w:val="1"/>
      <w:marLeft w:val="0"/>
      <w:marRight w:val="0"/>
      <w:marTop w:val="0"/>
      <w:marBottom w:val="0"/>
      <w:divBdr>
        <w:top w:val="none" w:sz="0" w:space="0" w:color="auto"/>
        <w:left w:val="none" w:sz="0" w:space="0" w:color="auto"/>
        <w:bottom w:val="none" w:sz="0" w:space="0" w:color="auto"/>
        <w:right w:val="none" w:sz="0" w:space="0" w:color="auto"/>
      </w:divBdr>
      <w:divsChild>
        <w:div w:id="1579708232">
          <w:marLeft w:val="0"/>
          <w:marRight w:val="0"/>
          <w:marTop w:val="0"/>
          <w:marBottom w:val="0"/>
          <w:divBdr>
            <w:top w:val="none" w:sz="0" w:space="0" w:color="auto"/>
            <w:left w:val="none" w:sz="0" w:space="0" w:color="auto"/>
            <w:bottom w:val="none" w:sz="0" w:space="0" w:color="auto"/>
            <w:right w:val="none" w:sz="0" w:space="0" w:color="auto"/>
          </w:divBdr>
          <w:divsChild>
            <w:div w:id="1466780082">
              <w:marLeft w:val="0"/>
              <w:marRight w:val="0"/>
              <w:marTop w:val="0"/>
              <w:marBottom w:val="0"/>
              <w:divBdr>
                <w:top w:val="none" w:sz="0" w:space="0" w:color="auto"/>
                <w:left w:val="none" w:sz="0" w:space="0" w:color="auto"/>
                <w:bottom w:val="none" w:sz="0" w:space="0" w:color="auto"/>
                <w:right w:val="none" w:sz="0" w:space="0" w:color="auto"/>
              </w:divBdr>
              <w:divsChild>
                <w:div w:id="89283399">
                  <w:marLeft w:val="0"/>
                  <w:marRight w:val="0"/>
                  <w:marTop w:val="0"/>
                  <w:marBottom w:val="0"/>
                  <w:divBdr>
                    <w:top w:val="none" w:sz="0" w:space="0" w:color="auto"/>
                    <w:left w:val="none" w:sz="0" w:space="0" w:color="auto"/>
                    <w:bottom w:val="none" w:sz="0" w:space="0" w:color="auto"/>
                    <w:right w:val="none" w:sz="0" w:space="0" w:color="auto"/>
                  </w:divBdr>
                  <w:divsChild>
                    <w:div w:id="491602802">
                      <w:marLeft w:val="0"/>
                      <w:marRight w:val="0"/>
                      <w:marTop w:val="0"/>
                      <w:marBottom w:val="0"/>
                      <w:divBdr>
                        <w:top w:val="none" w:sz="0" w:space="0" w:color="auto"/>
                        <w:left w:val="none" w:sz="0" w:space="0" w:color="auto"/>
                        <w:bottom w:val="none" w:sz="0" w:space="0" w:color="auto"/>
                        <w:right w:val="none" w:sz="0" w:space="0" w:color="auto"/>
                      </w:divBdr>
                      <w:divsChild>
                        <w:div w:id="1956905818">
                          <w:marLeft w:val="0"/>
                          <w:marRight w:val="0"/>
                          <w:marTop w:val="0"/>
                          <w:marBottom w:val="0"/>
                          <w:divBdr>
                            <w:top w:val="none" w:sz="0" w:space="0" w:color="auto"/>
                            <w:left w:val="none" w:sz="0" w:space="0" w:color="auto"/>
                            <w:bottom w:val="none" w:sz="0" w:space="0" w:color="auto"/>
                            <w:right w:val="none" w:sz="0" w:space="0" w:color="auto"/>
                          </w:divBdr>
                          <w:divsChild>
                            <w:div w:id="9201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45435">
      <w:bodyDiv w:val="1"/>
      <w:marLeft w:val="0"/>
      <w:marRight w:val="0"/>
      <w:marTop w:val="0"/>
      <w:marBottom w:val="0"/>
      <w:divBdr>
        <w:top w:val="none" w:sz="0" w:space="0" w:color="auto"/>
        <w:left w:val="none" w:sz="0" w:space="0" w:color="auto"/>
        <w:bottom w:val="none" w:sz="0" w:space="0" w:color="auto"/>
        <w:right w:val="none" w:sz="0" w:space="0" w:color="auto"/>
      </w:divBdr>
    </w:div>
    <w:div w:id="1151289487">
      <w:bodyDiv w:val="1"/>
      <w:marLeft w:val="0"/>
      <w:marRight w:val="0"/>
      <w:marTop w:val="0"/>
      <w:marBottom w:val="0"/>
      <w:divBdr>
        <w:top w:val="none" w:sz="0" w:space="0" w:color="auto"/>
        <w:left w:val="none" w:sz="0" w:space="0" w:color="auto"/>
        <w:bottom w:val="none" w:sz="0" w:space="0" w:color="auto"/>
        <w:right w:val="none" w:sz="0" w:space="0" w:color="auto"/>
      </w:divBdr>
    </w:div>
    <w:div w:id="1215310451">
      <w:bodyDiv w:val="1"/>
      <w:marLeft w:val="0"/>
      <w:marRight w:val="0"/>
      <w:marTop w:val="0"/>
      <w:marBottom w:val="0"/>
      <w:divBdr>
        <w:top w:val="none" w:sz="0" w:space="0" w:color="auto"/>
        <w:left w:val="none" w:sz="0" w:space="0" w:color="auto"/>
        <w:bottom w:val="none" w:sz="0" w:space="0" w:color="auto"/>
        <w:right w:val="none" w:sz="0" w:space="0" w:color="auto"/>
      </w:divBdr>
      <w:divsChild>
        <w:div w:id="1249851668">
          <w:marLeft w:val="0"/>
          <w:marRight w:val="0"/>
          <w:marTop w:val="0"/>
          <w:marBottom w:val="0"/>
          <w:divBdr>
            <w:top w:val="none" w:sz="0" w:space="0" w:color="auto"/>
            <w:left w:val="none" w:sz="0" w:space="0" w:color="auto"/>
            <w:bottom w:val="none" w:sz="0" w:space="0" w:color="auto"/>
            <w:right w:val="none" w:sz="0" w:space="0" w:color="auto"/>
          </w:divBdr>
          <w:divsChild>
            <w:div w:id="1392074303">
              <w:marLeft w:val="0"/>
              <w:marRight w:val="0"/>
              <w:marTop w:val="0"/>
              <w:marBottom w:val="0"/>
              <w:divBdr>
                <w:top w:val="none" w:sz="0" w:space="0" w:color="auto"/>
                <w:left w:val="none" w:sz="0" w:space="0" w:color="auto"/>
                <w:bottom w:val="none" w:sz="0" w:space="0" w:color="auto"/>
                <w:right w:val="none" w:sz="0" w:space="0" w:color="auto"/>
              </w:divBdr>
              <w:divsChild>
                <w:div w:id="792285689">
                  <w:marLeft w:val="0"/>
                  <w:marRight w:val="0"/>
                  <w:marTop w:val="0"/>
                  <w:marBottom w:val="0"/>
                  <w:divBdr>
                    <w:top w:val="none" w:sz="0" w:space="0" w:color="auto"/>
                    <w:left w:val="none" w:sz="0" w:space="0" w:color="auto"/>
                    <w:bottom w:val="none" w:sz="0" w:space="0" w:color="auto"/>
                    <w:right w:val="none" w:sz="0" w:space="0" w:color="auto"/>
                  </w:divBdr>
                  <w:divsChild>
                    <w:div w:id="1051923842">
                      <w:marLeft w:val="0"/>
                      <w:marRight w:val="0"/>
                      <w:marTop w:val="0"/>
                      <w:marBottom w:val="0"/>
                      <w:divBdr>
                        <w:top w:val="none" w:sz="0" w:space="0" w:color="auto"/>
                        <w:left w:val="none" w:sz="0" w:space="0" w:color="auto"/>
                        <w:bottom w:val="none" w:sz="0" w:space="0" w:color="auto"/>
                        <w:right w:val="none" w:sz="0" w:space="0" w:color="auto"/>
                      </w:divBdr>
                      <w:divsChild>
                        <w:div w:id="679545458">
                          <w:marLeft w:val="0"/>
                          <w:marRight w:val="0"/>
                          <w:marTop w:val="0"/>
                          <w:marBottom w:val="0"/>
                          <w:divBdr>
                            <w:top w:val="none" w:sz="0" w:space="0" w:color="auto"/>
                            <w:left w:val="none" w:sz="0" w:space="0" w:color="auto"/>
                            <w:bottom w:val="none" w:sz="0" w:space="0" w:color="auto"/>
                            <w:right w:val="none" w:sz="0" w:space="0" w:color="auto"/>
                          </w:divBdr>
                        </w:div>
                        <w:div w:id="131428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3891">
      <w:bodyDiv w:val="1"/>
      <w:marLeft w:val="0"/>
      <w:marRight w:val="0"/>
      <w:marTop w:val="0"/>
      <w:marBottom w:val="0"/>
      <w:divBdr>
        <w:top w:val="none" w:sz="0" w:space="0" w:color="auto"/>
        <w:left w:val="none" w:sz="0" w:space="0" w:color="auto"/>
        <w:bottom w:val="none" w:sz="0" w:space="0" w:color="auto"/>
        <w:right w:val="none" w:sz="0" w:space="0" w:color="auto"/>
      </w:divBdr>
      <w:divsChild>
        <w:div w:id="975794696">
          <w:marLeft w:val="0"/>
          <w:marRight w:val="0"/>
          <w:marTop w:val="0"/>
          <w:marBottom w:val="0"/>
          <w:divBdr>
            <w:top w:val="none" w:sz="0" w:space="0" w:color="auto"/>
            <w:left w:val="none" w:sz="0" w:space="0" w:color="auto"/>
            <w:bottom w:val="none" w:sz="0" w:space="0" w:color="auto"/>
            <w:right w:val="none" w:sz="0" w:space="0" w:color="auto"/>
          </w:divBdr>
          <w:divsChild>
            <w:div w:id="13045502">
              <w:marLeft w:val="0"/>
              <w:marRight w:val="0"/>
              <w:marTop w:val="0"/>
              <w:marBottom w:val="0"/>
              <w:divBdr>
                <w:top w:val="none" w:sz="0" w:space="0" w:color="auto"/>
                <w:left w:val="none" w:sz="0" w:space="0" w:color="auto"/>
                <w:bottom w:val="none" w:sz="0" w:space="0" w:color="auto"/>
                <w:right w:val="none" w:sz="0" w:space="0" w:color="auto"/>
              </w:divBdr>
              <w:divsChild>
                <w:div w:id="1416047365">
                  <w:marLeft w:val="0"/>
                  <w:marRight w:val="0"/>
                  <w:marTop w:val="0"/>
                  <w:marBottom w:val="0"/>
                  <w:divBdr>
                    <w:top w:val="none" w:sz="0" w:space="0" w:color="auto"/>
                    <w:left w:val="none" w:sz="0" w:space="0" w:color="auto"/>
                    <w:bottom w:val="none" w:sz="0" w:space="0" w:color="auto"/>
                    <w:right w:val="none" w:sz="0" w:space="0" w:color="auto"/>
                  </w:divBdr>
                  <w:divsChild>
                    <w:div w:id="2119905295">
                      <w:marLeft w:val="0"/>
                      <w:marRight w:val="0"/>
                      <w:marTop w:val="0"/>
                      <w:marBottom w:val="0"/>
                      <w:divBdr>
                        <w:top w:val="none" w:sz="0" w:space="0" w:color="auto"/>
                        <w:left w:val="none" w:sz="0" w:space="0" w:color="auto"/>
                        <w:bottom w:val="none" w:sz="0" w:space="0" w:color="auto"/>
                        <w:right w:val="none" w:sz="0" w:space="0" w:color="auto"/>
                      </w:divBdr>
                      <w:divsChild>
                        <w:div w:id="428349905">
                          <w:marLeft w:val="0"/>
                          <w:marRight w:val="0"/>
                          <w:marTop w:val="0"/>
                          <w:marBottom w:val="0"/>
                          <w:divBdr>
                            <w:top w:val="none" w:sz="0" w:space="0" w:color="auto"/>
                            <w:left w:val="none" w:sz="0" w:space="0" w:color="auto"/>
                            <w:bottom w:val="none" w:sz="0" w:space="0" w:color="auto"/>
                            <w:right w:val="none" w:sz="0" w:space="0" w:color="auto"/>
                          </w:divBdr>
                          <w:divsChild>
                            <w:div w:id="16458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487415">
      <w:bodyDiv w:val="1"/>
      <w:marLeft w:val="0"/>
      <w:marRight w:val="0"/>
      <w:marTop w:val="0"/>
      <w:marBottom w:val="0"/>
      <w:divBdr>
        <w:top w:val="none" w:sz="0" w:space="0" w:color="auto"/>
        <w:left w:val="none" w:sz="0" w:space="0" w:color="auto"/>
        <w:bottom w:val="none" w:sz="0" w:space="0" w:color="auto"/>
        <w:right w:val="none" w:sz="0" w:space="0" w:color="auto"/>
      </w:divBdr>
      <w:divsChild>
        <w:div w:id="264584578">
          <w:marLeft w:val="0"/>
          <w:marRight w:val="0"/>
          <w:marTop w:val="0"/>
          <w:marBottom w:val="0"/>
          <w:divBdr>
            <w:top w:val="none" w:sz="0" w:space="0" w:color="auto"/>
            <w:left w:val="none" w:sz="0" w:space="0" w:color="auto"/>
            <w:bottom w:val="none" w:sz="0" w:space="0" w:color="auto"/>
            <w:right w:val="none" w:sz="0" w:space="0" w:color="auto"/>
          </w:divBdr>
          <w:divsChild>
            <w:div w:id="755253470">
              <w:marLeft w:val="0"/>
              <w:marRight w:val="0"/>
              <w:marTop w:val="0"/>
              <w:marBottom w:val="0"/>
              <w:divBdr>
                <w:top w:val="none" w:sz="0" w:space="0" w:color="auto"/>
                <w:left w:val="none" w:sz="0" w:space="0" w:color="auto"/>
                <w:bottom w:val="none" w:sz="0" w:space="0" w:color="auto"/>
                <w:right w:val="none" w:sz="0" w:space="0" w:color="auto"/>
              </w:divBdr>
              <w:divsChild>
                <w:div w:id="943802668">
                  <w:marLeft w:val="0"/>
                  <w:marRight w:val="0"/>
                  <w:marTop w:val="0"/>
                  <w:marBottom w:val="0"/>
                  <w:divBdr>
                    <w:top w:val="none" w:sz="0" w:space="0" w:color="auto"/>
                    <w:left w:val="none" w:sz="0" w:space="0" w:color="auto"/>
                    <w:bottom w:val="none" w:sz="0" w:space="0" w:color="auto"/>
                    <w:right w:val="none" w:sz="0" w:space="0" w:color="auto"/>
                  </w:divBdr>
                  <w:divsChild>
                    <w:div w:id="168642640">
                      <w:marLeft w:val="0"/>
                      <w:marRight w:val="0"/>
                      <w:marTop w:val="0"/>
                      <w:marBottom w:val="0"/>
                      <w:divBdr>
                        <w:top w:val="none" w:sz="0" w:space="0" w:color="auto"/>
                        <w:left w:val="none" w:sz="0" w:space="0" w:color="auto"/>
                        <w:bottom w:val="none" w:sz="0" w:space="0" w:color="auto"/>
                        <w:right w:val="none" w:sz="0" w:space="0" w:color="auto"/>
                      </w:divBdr>
                      <w:divsChild>
                        <w:div w:id="99496607">
                          <w:marLeft w:val="0"/>
                          <w:marRight w:val="0"/>
                          <w:marTop w:val="0"/>
                          <w:marBottom w:val="0"/>
                          <w:divBdr>
                            <w:top w:val="none" w:sz="0" w:space="0" w:color="auto"/>
                            <w:left w:val="none" w:sz="0" w:space="0" w:color="auto"/>
                            <w:bottom w:val="none" w:sz="0" w:space="0" w:color="auto"/>
                            <w:right w:val="none" w:sz="0" w:space="0" w:color="auto"/>
                          </w:divBdr>
                          <w:divsChild>
                            <w:div w:id="1276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18701">
      <w:bodyDiv w:val="1"/>
      <w:marLeft w:val="0"/>
      <w:marRight w:val="0"/>
      <w:marTop w:val="0"/>
      <w:marBottom w:val="0"/>
      <w:divBdr>
        <w:top w:val="none" w:sz="0" w:space="0" w:color="auto"/>
        <w:left w:val="none" w:sz="0" w:space="0" w:color="auto"/>
        <w:bottom w:val="none" w:sz="0" w:space="0" w:color="auto"/>
        <w:right w:val="none" w:sz="0" w:space="0" w:color="auto"/>
      </w:divBdr>
      <w:divsChild>
        <w:div w:id="1688218465">
          <w:marLeft w:val="0"/>
          <w:marRight w:val="0"/>
          <w:marTop w:val="0"/>
          <w:marBottom w:val="0"/>
          <w:divBdr>
            <w:top w:val="none" w:sz="0" w:space="0" w:color="auto"/>
            <w:left w:val="none" w:sz="0" w:space="0" w:color="auto"/>
            <w:bottom w:val="none" w:sz="0" w:space="0" w:color="auto"/>
            <w:right w:val="none" w:sz="0" w:space="0" w:color="auto"/>
          </w:divBdr>
          <w:divsChild>
            <w:div w:id="1161000927">
              <w:marLeft w:val="0"/>
              <w:marRight w:val="0"/>
              <w:marTop w:val="0"/>
              <w:marBottom w:val="0"/>
              <w:divBdr>
                <w:top w:val="none" w:sz="0" w:space="0" w:color="auto"/>
                <w:left w:val="none" w:sz="0" w:space="0" w:color="auto"/>
                <w:bottom w:val="none" w:sz="0" w:space="0" w:color="auto"/>
                <w:right w:val="none" w:sz="0" w:space="0" w:color="auto"/>
              </w:divBdr>
              <w:divsChild>
                <w:div w:id="63525575">
                  <w:marLeft w:val="0"/>
                  <w:marRight w:val="0"/>
                  <w:marTop w:val="0"/>
                  <w:marBottom w:val="0"/>
                  <w:divBdr>
                    <w:top w:val="none" w:sz="0" w:space="0" w:color="auto"/>
                    <w:left w:val="none" w:sz="0" w:space="0" w:color="auto"/>
                    <w:bottom w:val="none" w:sz="0" w:space="0" w:color="auto"/>
                    <w:right w:val="none" w:sz="0" w:space="0" w:color="auto"/>
                  </w:divBdr>
                  <w:divsChild>
                    <w:div w:id="1697579405">
                      <w:marLeft w:val="0"/>
                      <w:marRight w:val="0"/>
                      <w:marTop w:val="0"/>
                      <w:marBottom w:val="0"/>
                      <w:divBdr>
                        <w:top w:val="none" w:sz="0" w:space="0" w:color="auto"/>
                        <w:left w:val="none" w:sz="0" w:space="0" w:color="auto"/>
                        <w:bottom w:val="none" w:sz="0" w:space="0" w:color="auto"/>
                        <w:right w:val="none" w:sz="0" w:space="0" w:color="auto"/>
                      </w:divBdr>
                      <w:divsChild>
                        <w:div w:id="999230451">
                          <w:marLeft w:val="0"/>
                          <w:marRight w:val="0"/>
                          <w:marTop w:val="0"/>
                          <w:marBottom w:val="0"/>
                          <w:divBdr>
                            <w:top w:val="none" w:sz="0" w:space="0" w:color="auto"/>
                            <w:left w:val="none" w:sz="0" w:space="0" w:color="auto"/>
                            <w:bottom w:val="none" w:sz="0" w:space="0" w:color="auto"/>
                            <w:right w:val="none" w:sz="0" w:space="0" w:color="auto"/>
                          </w:divBdr>
                          <w:divsChild>
                            <w:div w:id="40318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994762">
      <w:bodyDiv w:val="1"/>
      <w:marLeft w:val="0"/>
      <w:marRight w:val="0"/>
      <w:marTop w:val="0"/>
      <w:marBottom w:val="0"/>
      <w:divBdr>
        <w:top w:val="none" w:sz="0" w:space="0" w:color="auto"/>
        <w:left w:val="none" w:sz="0" w:space="0" w:color="auto"/>
        <w:bottom w:val="none" w:sz="0" w:space="0" w:color="auto"/>
        <w:right w:val="none" w:sz="0" w:space="0" w:color="auto"/>
      </w:divBdr>
      <w:divsChild>
        <w:div w:id="1740858294">
          <w:marLeft w:val="0"/>
          <w:marRight w:val="0"/>
          <w:marTop w:val="0"/>
          <w:marBottom w:val="0"/>
          <w:divBdr>
            <w:top w:val="none" w:sz="0" w:space="0" w:color="auto"/>
            <w:left w:val="none" w:sz="0" w:space="0" w:color="auto"/>
            <w:bottom w:val="none" w:sz="0" w:space="0" w:color="auto"/>
            <w:right w:val="none" w:sz="0" w:space="0" w:color="auto"/>
          </w:divBdr>
          <w:divsChild>
            <w:div w:id="234782211">
              <w:marLeft w:val="0"/>
              <w:marRight w:val="0"/>
              <w:marTop w:val="0"/>
              <w:marBottom w:val="0"/>
              <w:divBdr>
                <w:top w:val="none" w:sz="0" w:space="0" w:color="auto"/>
                <w:left w:val="none" w:sz="0" w:space="0" w:color="auto"/>
                <w:bottom w:val="none" w:sz="0" w:space="0" w:color="auto"/>
                <w:right w:val="none" w:sz="0" w:space="0" w:color="auto"/>
              </w:divBdr>
              <w:divsChild>
                <w:div w:id="2132434150">
                  <w:marLeft w:val="0"/>
                  <w:marRight w:val="0"/>
                  <w:marTop w:val="0"/>
                  <w:marBottom w:val="0"/>
                  <w:divBdr>
                    <w:top w:val="none" w:sz="0" w:space="0" w:color="auto"/>
                    <w:left w:val="none" w:sz="0" w:space="0" w:color="auto"/>
                    <w:bottom w:val="none" w:sz="0" w:space="0" w:color="auto"/>
                    <w:right w:val="none" w:sz="0" w:space="0" w:color="auto"/>
                  </w:divBdr>
                  <w:divsChild>
                    <w:div w:id="1005747315">
                      <w:marLeft w:val="0"/>
                      <w:marRight w:val="0"/>
                      <w:marTop w:val="0"/>
                      <w:marBottom w:val="0"/>
                      <w:divBdr>
                        <w:top w:val="none" w:sz="0" w:space="0" w:color="auto"/>
                        <w:left w:val="none" w:sz="0" w:space="0" w:color="auto"/>
                        <w:bottom w:val="none" w:sz="0" w:space="0" w:color="auto"/>
                        <w:right w:val="none" w:sz="0" w:space="0" w:color="auto"/>
                      </w:divBdr>
                      <w:divsChild>
                        <w:div w:id="1685866115">
                          <w:marLeft w:val="0"/>
                          <w:marRight w:val="0"/>
                          <w:marTop w:val="0"/>
                          <w:marBottom w:val="0"/>
                          <w:divBdr>
                            <w:top w:val="none" w:sz="0" w:space="0" w:color="auto"/>
                            <w:left w:val="none" w:sz="0" w:space="0" w:color="auto"/>
                            <w:bottom w:val="none" w:sz="0" w:space="0" w:color="auto"/>
                            <w:right w:val="none" w:sz="0" w:space="0" w:color="auto"/>
                          </w:divBdr>
                          <w:divsChild>
                            <w:div w:id="84321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162250">
      <w:bodyDiv w:val="1"/>
      <w:marLeft w:val="0"/>
      <w:marRight w:val="0"/>
      <w:marTop w:val="0"/>
      <w:marBottom w:val="0"/>
      <w:divBdr>
        <w:top w:val="none" w:sz="0" w:space="0" w:color="auto"/>
        <w:left w:val="none" w:sz="0" w:space="0" w:color="auto"/>
        <w:bottom w:val="none" w:sz="0" w:space="0" w:color="auto"/>
        <w:right w:val="none" w:sz="0" w:space="0" w:color="auto"/>
      </w:divBdr>
      <w:divsChild>
        <w:div w:id="1236934917">
          <w:marLeft w:val="0"/>
          <w:marRight w:val="0"/>
          <w:marTop w:val="0"/>
          <w:marBottom w:val="0"/>
          <w:divBdr>
            <w:top w:val="none" w:sz="0" w:space="0" w:color="auto"/>
            <w:left w:val="none" w:sz="0" w:space="0" w:color="auto"/>
            <w:bottom w:val="none" w:sz="0" w:space="0" w:color="auto"/>
            <w:right w:val="none" w:sz="0" w:space="0" w:color="auto"/>
          </w:divBdr>
          <w:divsChild>
            <w:div w:id="1280914838">
              <w:marLeft w:val="0"/>
              <w:marRight w:val="0"/>
              <w:marTop w:val="0"/>
              <w:marBottom w:val="0"/>
              <w:divBdr>
                <w:top w:val="none" w:sz="0" w:space="0" w:color="auto"/>
                <w:left w:val="none" w:sz="0" w:space="0" w:color="auto"/>
                <w:bottom w:val="none" w:sz="0" w:space="0" w:color="auto"/>
                <w:right w:val="none" w:sz="0" w:space="0" w:color="auto"/>
              </w:divBdr>
              <w:divsChild>
                <w:div w:id="1873611435">
                  <w:marLeft w:val="0"/>
                  <w:marRight w:val="0"/>
                  <w:marTop w:val="0"/>
                  <w:marBottom w:val="0"/>
                  <w:divBdr>
                    <w:top w:val="none" w:sz="0" w:space="0" w:color="auto"/>
                    <w:left w:val="none" w:sz="0" w:space="0" w:color="auto"/>
                    <w:bottom w:val="none" w:sz="0" w:space="0" w:color="auto"/>
                    <w:right w:val="none" w:sz="0" w:space="0" w:color="auto"/>
                  </w:divBdr>
                  <w:divsChild>
                    <w:div w:id="1542400606">
                      <w:marLeft w:val="0"/>
                      <w:marRight w:val="0"/>
                      <w:marTop w:val="0"/>
                      <w:marBottom w:val="0"/>
                      <w:divBdr>
                        <w:top w:val="none" w:sz="0" w:space="0" w:color="auto"/>
                        <w:left w:val="none" w:sz="0" w:space="0" w:color="auto"/>
                        <w:bottom w:val="none" w:sz="0" w:space="0" w:color="auto"/>
                        <w:right w:val="none" w:sz="0" w:space="0" w:color="auto"/>
                      </w:divBdr>
                      <w:divsChild>
                        <w:div w:id="2122067283">
                          <w:marLeft w:val="0"/>
                          <w:marRight w:val="0"/>
                          <w:marTop w:val="0"/>
                          <w:marBottom w:val="0"/>
                          <w:divBdr>
                            <w:top w:val="none" w:sz="0" w:space="0" w:color="auto"/>
                            <w:left w:val="none" w:sz="0" w:space="0" w:color="auto"/>
                            <w:bottom w:val="none" w:sz="0" w:space="0" w:color="auto"/>
                            <w:right w:val="none" w:sz="0" w:space="0" w:color="auto"/>
                          </w:divBdr>
                          <w:divsChild>
                            <w:div w:id="71369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494595">
      <w:bodyDiv w:val="1"/>
      <w:marLeft w:val="0"/>
      <w:marRight w:val="0"/>
      <w:marTop w:val="0"/>
      <w:marBottom w:val="0"/>
      <w:divBdr>
        <w:top w:val="none" w:sz="0" w:space="0" w:color="auto"/>
        <w:left w:val="none" w:sz="0" w:space="0" w:color="auto"/>
        <w:bottom w:val="none" w:sz="0" w:space="0" w:color="auto"/>
        <w:right w:val="none" w:sz="0" w:space="0" w:color="auto"/>
      </w:divBdr>
      <w:divsChild>
        <w:div w:id="2005694868">
          <w:marLeft w:val="0"/>
          <w:marRight w:val="0"/>
          <w:marTop w:val="0"/>
          <w:marBottom w:val="0"/>
          <w:divBdr>
            <w:top w:val="none" w:sz="0" w:space="0" w:color="auto"/>
            <w:left w:val="none" w:sz="0" w:space="0" w:color="auto"/>
            <w:bottom w:val="none" w:sz="0" w:space="0" w:color="auto"/>
            <w:right w:val="none" w:sz="0" w:space="0" w:color="auto"/>
          </w:divBdr>
          <w:divsChild>
            <w:div w:id="2131053066">
              <w:marLeft w:val="0"/>
              <w:marRight w:val="0"/>
              <w:marTop w:val="0"/>
              <w:marBottom w:val="0"/>
              <w:divBdr>
                <w:top w:val="none" w:sz="0" w:space="0" w:color="auto"/>
                <w:left w:val="none" w:sz="0" w:space="0" w:color="auto"/>
                <w:bottom w:val="none" w:sz="0" w:space="0" w:color="auto"/>
                <w:right w:val="none" w:sz="0" w:space="0" w:color="auto"/>
              </w:divBdr>
              <w:divsChild>
                <w:div w:id="1378748473">
                  <w:marLeft w:val="0"/>
                  <w:marRight w:val="0"/>
                  <w:marTop w:val="0"/>
                  <w:marBottom w:val="0"/>
                  <w:divBdr>
                    <w:top w:val="none" w:sz="0" w:space="0" w:color="auto"/>
                    <w:left w:val="none" w:sz="0" w:space="0" w:color="auto"/>
                    <w:bottom w:val="none" w:sz="0" w:space="0" w:color="auto"/>
                    <w:right w:val="none" w:sz="0" w:space="0" w:color="auto"/>
                  </w:divBdr>
                  <w:divsChild>
                    <w:div w:id="265428239">
                      <w:marLeft w:val="0"/>
                      <w:marRight w:val="0"/>
                      <w:marTop w:val="0"/>
                      <w:marBottom w:val="0"/>
                      <w:divBdr>
                        <w:top w:val="none" w:sz="0" w:space="0" w:color="auto"/>
                        <w:left w:val="none" w:sz="0" w:space="0" w:color="auto"/>
                        <w:bottom w:val="none" w:sz="0" w:space="0" w:color="auto"/>
                        <w:right w:val="none" w:sz="0" w:space="0" w:color="auto"/>
                      </w:divBdr>
                      <w:divsChild>
                        <w:div w:id="1528061292">
                          <w:marLeft w:val="0"/>
                          <w:marRight w:val="0"/>
                          <w:marTop w:val="0"/>
                          <w:marBottom w:val="0"/>
                          <w:divBdr>
                            <w:top w:val="none" w:sz="0" w:space="0" w:color="auto"/>
                            <w:left w:val="none" w:sz="0" w:space="0" w:color="auto"/>
                            <w:bottom w:val="none" w:sz="0" w:space="0" w:color="auto"/>
                            <w:right w:val="none" w:sz="0" w:space="0" w:color="auto"/>
                          </w:divBdr>
                          <w:divsChild>
                            <w:div w:id="11864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992634">
      <w:bodyDiv w:val="1"/>
      <w:marLeft w:val="0"/>
      <w:marRight w:val="0"/>
      <w:marTop w:val="0"/>
      <w:marBottom w:val="0"/>
      <w:divBdr>
        <w:top w:val="none" w:sz="0" w:space="0" w:color="auto"/>
        <w:left w:val="none" w:sz="0" w:space="0" w:color="auto"/>
        <w:bottom w:val="none" w:sz="0" w:space="0" w:color="auto"/>
        <w:right w:val="none" w:sz="0" w:space="0" w:color="auto"/>
      </w:divBdr>
      <w:divsChild>
        <w:div w:id="906379187">
          <w:marLeft w:val="0"/>
          <w:marRight w:val="0"/>
          <w:marTop w:val="0"/>
          <w:marBottom w:val="0"/>
          <w:divBdr>
            <w:top w:val="none" w:sz="0" w:space="0" w:color="auto"/>
            <w:left w:val="none" w:sz="0" w:space="0" w:color="auto"/>
            <w:bottom w:val="none" w:sz="0" w:space="0" w:color="auto"/>
            <w:right w:val="none" w:sz="0" w:space="0" w:color="auto"/>
          </w:divBdr>
          <w:divsChild>
            <w:div w:id="612708480">
              <w:marLeft w:val="0"/>
              <w:marRight w:val="0"/>
              <w:marTop w:val="0"/>
              <w:marBottom w:val="0"/>
              <w:divBdr>
                <w:top w:val="none" w:sz="0" w:space="0" w:color="auto"/>
                <w:left w:val="none" w:sz="0" w:space="0" w:color="auto"/>
                <w:bottom w:val="none" w:sz="0" w:space="0" w:color="auto"/>
                <w:right w:val="none" w:sz="0" w:space="0" w:color="auto"/>
              </w:divBdr>
              <w:divsChild>
                <w:div w:id="324477171">
                  <w:marLeft w:val="0"/>
                  <w:marRight w:val="0"/>
                  <w:marTop w:val="0"/>
                  <w:marBottom w:val="0"/>
                  <w:divBdr>
                    <w:top w:val="none" w:sz="0" w:space="0" w:color="auto"/>
                    <w:left w:val="none" w:sz="0" w:space="0" w:color="auto"/>
                    <w:bottom w:val="none" w:sz="0" w:space="0" w:color="auto"/>
                    <w:right w:val="none" w:sz="0" w:space="0" w:color="auto"/>
                  </w:divBdr>
                  <w:divsChild>
                    <w:div w:id="195824031">
                      <w:marLeft w:val="0"/>
                      <w:marRight w:val="0"/>
                      <w:marTop w:val="0"/>
                      <w:marBottom w:val="0"/>
                      <w:divBdr>
                        <w:top w:val="none" w:sz="0" w:space="0" w:color="auto"/>
                        <w:left w:val="none" w:sz="0" w:space="0" w:color="auto"/>
                        <w:bottom w:val="none" w:sz="0" w:space="0" w:color="auto"/>
                        <w:right w:val="none" w:sz="0" w:space="0" w:color="auto"/>
                      </w:divBdr>
                      <w:divsChild>
                        <w:div w:id="33123483">
                          <w:marLeft w:val="0"/>
                          <w:marRight w:val="0"/>
                          <w:marTop w:val="0"/>
                          <w:marBottom w:val="0"/>
                          <w:divBdr>
                            <w:top w:val="none" w:sz="0" w:space="0" w:color="auto"/>
                            <w:left w:val="none" w:sz="0" w:space="0" w:color="auto"/>
                            <w:bottom w:val="none" w:sz="0" w:space="0" w:color="auto"/>
                            <w:right w:val="none" w:sz="0" w:space="0" w:color="auto"/>
                          </w:divBdr>
                          <w:divsChild>
                            <w:div w:id="8120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304060">
      <w:bodyDiv w:val="1"/>
      <w:marLeft w:val="0"/>
      <w:marRight w:val="0"/>
      <w:marTop w:val="0"/>
      <w:marBottom w:val="0"/>
      <w:divBdr>
        <w:top w:val="none" w:sz="0" w:space="0" w:color="auto"/>
        <w:left w:val="none" w:sz="0" w:space="0" w:color="auto"/>
        <w:bottom w:val="none" w:sz="0" w:space="0" w:color="auto"/>
        <w:right w:val="none" w:sz="0" w:space="0" w:color="auto"/>
      </w:divBdr>
      <w:divsChild>
        <w:div w:id="1495074038">
          <w:marLeft w:val="0"/>
          <w:marRight w:val="0"/>
          <w:marTop w:val="0"/>
          <w:marBottom w:val="0"/>
          <w:divBdr>
            <w:top w:val="none" w:sz="0" w:space="0" w:color="auto"/>
            <w:left w:val="none" w:sz="0" w:space="0" w:color="auto"/>
            <w:bottom w:val="none" w:sz="0" w:space="0" w:color="auto"/>
            <w:right w:val="none" w:sz="0" w:space="0" w:color="auto"/>
          </w:divBdr>
          <w:divsChild>
            <w:div w:id="101731209">
              <w:marLeft w:val="0"/>
              <w:marRight w:val="0"/>
              <w:marTop w:val="0"/>
              <w:marBottom w:val="0"/>
              <w:divBdr>
                <w:top w:val="none" w:sz="0" w:space="0" w:color="auto"/>
                <w:left w:val="none" w:sz="0" w:space="0" w:color="auto"/>
                <w:bottom w:val="none" w:sz="0" w:space="0" w:color="auto"/>
                <w:right w:val="none" w:sz="0" w:space="0" w:color="auto"/>
              </w:divBdr>
              <w:divsChild>
                <w:div w:id="1298687036">
                  <w:marLeft w:val="0"/>
                  <w:marRight w:val="0"/>
                  <w:marTop w:val="0"/>
                  <w:marBottom w:val="0"/>
                  <w:divBdr>
                    <w:top w:val="none" w:sz="0" w:space="0" w:color="auto"/>
                    <w:left w:val="none" w:sz="0" w:space="0" w:color="auto"/>
                    <w:bottom w:val="none" w:sz="0" w:space="0" w:color="auto"/>
                    <w:right w:val="none" w:sz="0" w:space="0" w:color="auto"/>
                  </w:divBdr>
                  <w:divsChild>
                    <w:div w:id="1936671140">
                      <w:marLeft w:val="0"/>
                      <w:marRight w:val="0"/>
                      <w:marTop w:val="0"/>
                      <w:marBottom w:val="0"/>
                      <w:divBdr>
                        <w:top w:val="none" w:sz="0" w:space="0" w:color="auto"/>
                        <w:left w:val="none" w:sz="0" w:space="0" w:color="auto"/>
                        <w:bottom w:val="none" w:sz="0" w:space="0" w:color="auto"/>
                        <w:right w:val="none" w:sz="0" w:space="0" w:color="auto"/>
                      </w:divBdr>
                      <w:divsChild>
                        <w:div w:id="670449144">
                          <w:marLeft w:val="0"/>
                          <w:marRight w:val="0"/>
                          <w:marTop w:val="0"/>
                          <w:marBottom w:val="0"/>
                          <w:divBdr>
                            <w:top w:val="none" w:sz="0" w:space="0" w:color="auto"/>
                            <w:left w:val="none" w:sz="0" w:space="0" w:color="auto"/>
                            <w:bottom w:val="none" w:sz="0" w:space="0" w:color="auto"/>
                            <w:right w:val="none" w:sz="0" w:space="0" w:color="auto"/>
                          </w:divBdr>
                          <w:divsChild>
                            <w:div w:id="264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540335">
      <w:bodyDiv w:val="1"/>
      <w:marLeft w:val="0"/>
      <w:marRight w:val="0"/>
      <w:marTop w:val="0"/>
      <w:marBottom w:val="0"/>
      <w:divBdr>
        <w:top w:val="none" w:sz="0" w:space="0" w:color="auto"/>
        <w:left w:val="none" w:sz="0" w:space="0" w:color="auto"/>
        <w:bottom w:val="none" w:sz="0" w:space="0" w:color="auto"/>
        <w:right w:val="none" w:sz="0" w:space="0" w:color="auto"/>
      </w:divBdr>
      <w:divsChild>
        <w:div w:id="1423379372">
          <w:marLeft w:val="0"/>
          <w:marRight w:val="0"/>
          <w:marTop w:val="0"/>
          <w:marBottom w:val="0"/>
          <w:divBdr>
            <w:top w:val="none" w:sz="0" w:space="0" w:color="auto"/>
            <w:left w:val="none" w:sz="0" w:space="0" w:color="auto"/>
            <w:bottom w:val="none" w:sz="0" w:space="0" w:color="auto"/>
            <w:right w:val="none" w:sz="0" w:space="0" w:color="auto"/>
          </w:divBdr>
          <w:divsChild>
            <w:div w:id="1796022370">
              <w:marLeft w:val="0"/>
              <w:marRight w:val="0"/>
              <w:marTop w:val="0"/>
              <w:marBottom w:val="0"/>
              <w:divBdr>
                <w:top w:val="none" w:sz="0" w:space="0" w:color="auto"/>
                <w:left w:val="none" w:sz="0" w:space="0" w:color="auto"/>
                <w:bottom w:val="none" w:sz="0" w:space="0" w:color="auto"/>
                <w:right w:val="none" w:sz="0" w:space="0" w:color="auto"/>
              </w:divBdr>
              <w:divsChild>
                <w:div w:id="855924031">
                  <w:marLeft w:val="0"/>
                  <w:marRight w:val="0"/>
                  <w:marTop w:val="0"/>
                  <w:marBottom w:val="0"/>
                  <w:divBdr>
                    <w:top w:val="none" w:sz="0" w:space="0" w:color="auto"/>
                    <w:left w:val="none" w:sz="0" w:space="0" w:color="auto"/>
                    <w:bottom w:val="none" w:sz="0" w:space="0" w:color="auto"/>
                    <w:right w:val="none" w:sz="0" w:space="0" w:color="auto"/>
                  </w:divBdr>
                  <w:divsChild>
                    <w:div w:id="61382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163623">
      <w:bodyDiv w:val="1"/>
      <w:marLeft w:val="0"/>
      <w:marRight w:val="0"/>
      <w:marTop w:val="0"/>
      <w:marBottom w:val="0"/>
      <w:divBdr>
        <w:top w:val="none" w:sz="0" w:space="0" w:color="auto"/>
        <w:left w:val="none" w:sz="0" w:space="0" w:color="auto"/>
        <w:bottom w:val="none" w:sz="0" w:space="0" w:color="auto"/>
        <w:right w:val="none" w:sz="0" w:space="0" w:color="auto"/>
      </w:divBdr>
      <w:divsChild>
        <w:div w:id="1167011796">
          <w:marLeft w:val="0"/>
          <w:marRight w:val="0"/>
          <w:marTop w:val="0"/>
          <w:marBottom w:val="0"/>
          <w:divBdr>
            <w:top w:val="none" w:sz="0" w:space="0" w:color="auto"/>
            <w:left w:val="none" w:sz="0" w:space="0" w:color="auto"/>
            <w:bottom w:val="none" w:sz="0" w:space="0" w:color="auto"/>
            <w:right w:val="none" w:sz="0" w:space="0" w:color="auto"/>
          </w:divBdr>
          <w:divsChild>
            <w:div w:id="401832477">
              <w:marLeft w:val="0"/>
              <w:marRight w:val="0"/>
              <w:marTop w:val="0"/>
              <w:marBottom w:val="0"/>
              <w:divBdr>
                <w:top w:val="none" w:sz="0" w:space="0" w:color="auto"/>
                <w:left w:val="none" w:sz="0" w:space="0" w:color="auto"/>
                <w:bottom w:val="none" w:sz="0" w:space="0" w:color="auto"/>
                <w:right w:val="none" w:sz="0" w:space="0" w:color="auto"/>
              </w:divBdr>
              <w:divsChild>
                <w:div w:id="1652294510">
                  <w:marLeft w:val="0"/>
                  <w:marRight w:val="0"/>
                  <w:marTop w:val="0"/>
                  <w:marBottom w:val="0"/>
                  <w:divBdr>
                    <w:top w:val="none" w:sz="0" w:space="0" w:color="auto"/>
                    <w:left w:val="none" w:sz="0" w:space="0" w:color="auto"/>
                    <w:bottom w:val="none" w:sz="0" w:space="0" w:color="auto"/>
                    <w:right w:val="none" w:sz="0" w:space="0" w:color="auto"/>
                  </w:divBdr>
                  <w:divsChild>
                    <w:div w:id="1623994194">
                      <w:marLeft w:val="0"/>
                      <w:marRight w:val="0"/>
                      <w:marTop w:val="0"/>
                      <w:marBottom w:val="0"/>
                      <w:divBdr>
                        <w:top w:val="none" w:sz="0" w:space="0" w:color="auto"/>
                        <w:left w:val="none" w:sz="0" w:space="0" w:color="auto"/>
                        <w:bottom w:val="none" w:sz="0" w:space="0" w:color="auto"/>
                        <w:right w:val="none" w:sz="0" w:space="0" w:color="auto"/>
                      </w:divBdr>
                      <w:divsChild>
                        <w:div w:id="1519809263">
                          <w:marLeft w:val="0"/>
                          <w:marRight w:val="0"/>
                          <w:marTop w:val="0"/>
                          <w:marBottom w:val="0"/>
                          <w:divBdr>
                            <w:top w:val="none" w:sz="0" w:space="0" w:color="auto"/>
                            <w:left w:val="none" w:sz="0" w:space="0" w:color="auto"/>
                            <w:bottom w:val="none" w:sz="0" w:space="0" w:color="auto"/>
                            <w:right w:val="none" w:sz="0" w:space="0" w:color="auto"/>
                          </w:divBdr>
                          <w:divsChild>
                            <w:div w:id="116558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962333">
      <w:bodyDiv w:val="1"/>
      <w:marLeft w:val="0"/>
      <w:marRight w:val="0"/>
      <w:marTop w:val="0"/>
      <w:marBottom w:val="0"/>
      <w:divBdr>
        <w:top w:val="none" w:sz="0" w:space="0" w:color="auto"/>
        <w:left w:val="none" w:sz="0" w:space="0" w:color="auto"/>
        <w:bottom w:val="none" w:sz="0" w:space="0" w:color="auto"/>
        <w:right w:val="none" w:sz="0" w:space="0" w:color="auto"/>
      </w:divBdr>
      <w:divsChild>
        <w:div w:id="1290553021">
          <w:marLeft w:val="0"/>
          <w:marRight w:val="0"/>
          <w:marTop w:val="0"/>
          <w:marBottom w:val="0"/>
          <w:divBdr>
            <w:top w:val="none" w:sz="0" w:space="0" w:color="auto"/>
            <w:left w:val="none" w:sz="0" w:space="0" w:color="auto"/>
            <w:bottom w:val="none" w:sz="0" w:space="0" w:color="auto"/>
            <w:right w:val="none" w:sz="0" w:space="0" w:color="auto"/>
          </w:divBdr>
          <w:divsChild>
            <w:div w:id="2125610898">
              <w:marLeft w:val="0"/>
              <w:marRight w:val="0"/>
              <w:marTop w:val="0"/>
              <w:marBottom w:val="0"/>
              <w:divBdr>
                <w:top w:val="none" w:sz="0" w:space="0" w:color="auto"/>
                <w:left w:val="none" w:sz="0" w:space="0" w:color="auto"/>
                <w:bottom w:val="none" w:sz="0" w:space="0" w:color="auto"/>
                <w:right w:val="none" w:sz="0" w:space="0" w:color="auto"/>
              </w:divBdr>
              <w:divsChild>
                <w:div w:id="799149400">
                  <w:marLeft w:val="0"/>
                  <w:marRight w:val="0"/>
                  <w:marTop w:val="0"/>
                  <w:marBottom w:val="0"/>
                  <w:divBdr>
                    <w:top w:val="none" w:sz="0" w:space="0" w:color="auto"/>
                    <w:left w:val="none" w:sz="0" w:space="0" w:color="auto"/>
                    <w:bottom w:val="none" w:sz="0" w:space="0" w:color="auto"/>
                    <w:right w:val="none" w:sz="0" w:space="0" w:color="auto"/>
                  </w:divBdr>
                  <w:divsChild>
                    <w:div w:id="1162434427">
                      <w:marLeft w:val="0"/>
                      <w:marRight w:val="0"/>
                      <w:marTop w:val="0"/>
                      <w:marBottom w:val="0"/>
                      <w:divBdr>
                        <w:top w:val="none" w:sz="0" w:space="0" w:color="auto"/>
                        <w:left w:val="none" w:sz="0" w:space="0" w:color="auto"/>
                        <w:bottom w:val="none" w:sz="0" w:space="0" w:color="auto"/>
                        <w:right w:val="none" w:sz="0" w:space="0" w:color="auto"/>
                      </w:divBdr>
                      <w:divsChild>
                        <w:div w:id="220948496">
                          <w:marLeft w:val="0"/>
                          <w:marRight w:val="0"/>
                          <w:marTop w:val="0"/>
                          <w:marBottom w:val="0"/>
                          <w:divBdr>
                            <w:top w:val="none" w:sz="0" w:space="0" w:color="auto"/>
                            <w:left w:val="none" w:sz="0" w:space="0" w:color="auto"/>
                            <w:bottom w:val="none" w:sz="0" w:space="0" w:color="auto"/>
                            <w:right w:val="none" w:sz="0" w:space="0" w:color="auto"/>
                          </w:divBdr>
                        </w:div>
                        <w:div w:id="1550797008">
                          <w:marLeft w:val="0"/>
                          <w:marRight w:val="0"/>
                          <w:marTop w:val="0"/>
                          <w:marBottom w:val="0"/>
                          <w:divBdr>
                            <w:top w:val="none" w:sz="0" w:space="0" w:color="auto"/>
                            <w:left w:val="none" w:sz="0" w:space="0" w:color="auto"/>
                            <w:bottom w:val="none" w:sz="0" w:space="0" w:color="auto"/>
                            <w:right w:val="none" w:sz="0" w:space="0" w:color="auto"/>
                          </w:divBdr>
                        </w:div>
                        <w:div w:id="20725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03459">
      <w:bodyDiv w:val="1"/>
      <w:marLeft w:val="0"/>
      <w:marRight w:val="0"/>
      <w:marTop w:val="0"/>
      <w:marBottom w:val="0"/>
      <w:divBdr>
        <w:top w:val="none" w:sz="0" w:space="0" w:color="auto"/>
        <w:left w:val="none" w:sz="0" w:space="0" w:color="auto"/>
        <w:bottom w:val="none" w:sz="0" w:space="0" w:color="auto"/>
        <w:right w:val="none" w:sz="0" w:space="0" w:color="auto"/>
      </w:divBdr>
      <w:divsChild>
        <w:div w:id="1919559629">
          <w:marLeft w:val="0"/>
          <w:marRight w:val="0"/>
          <w:marTop w:val="0"/>
          <w:marBottom w:val="0"/>
          <w:divBdr>
            <w:top w:val="none" w:sz="0" w:space="0" w:color="auto"/>
            <w:left w:val="none" w:sz="0" w:space="0" w:color="auto"/>
            <w:bottom w:val="none" w:sz="0" w:space="0" w:color="auto"/>
            <w:right w:val="none" w:sz="0" w:space="0" w:color="auto"/>
          </w:divBdr>
          <w:divsChild>
            <w:div w:id="1662811208">
              <w:marLeft w:val="0"/>
              <w:marRight w:val="0"/>
              <w:marTop w:val="0"/>
              <w:marBottom w:val="0"/>
              <w:divBdr>
                <w:top w:val="none" w:sz="0" w:space="0" w:color="auto"/>
                <w:left w:val="none" w:sz="0" w:space="0" w:color="auto"/>
                <w:bottom w:val="none" w:sz="0" w:space="0" w:color="auto"/>
                <w:right w:val="none" w:sz="0" w:space="0" w:color="auto"/>
              </w:divBdr>
              <w:divsChild>
                <w:div w:id="1516264537">
                  <w:marLeft w:val="0"/>
                  <w:marRight w:val="0"/>
                  <w:marTop w:val="0"/>
                  <w:marBottom w:val="0"/>
                  <w:divBdr>
                    <w:top w:val="none" w:sz="0" w:space="0" w:color="auto"/>
                    <w:left w:val="none" w:sz="0" w:space="0" w:color="auto"/>
                    <w:bottom w:val="none" w:sz="0" w:space="0" w:color="auto"/>
                    <w:right w:val="none" w:sz="0" w:space="0" w:color="auto"/>
                  </w:divBdr>
                  <w:divsChild>
                    <w:div w:id="1486436231">
                      <w:marLeft w:val="0"/>
                      <w:marRight w:val="0"/>
                      <w:marTop w:val="0"/>
                      <w:marBottom w:val="0"/>
                      <w:divBdr>
                        <w:top w:val="none" w:sz="0" w:space="0" w:color="auto"/>
                        <w:left w:val="none" w:sz="0" w:space="0" w:color="auto"/>
                        <w:bottom w:val="none" w:sz="0" w:space="0" w:color="auto"/>
                        <w:right w:val="none" w:sz="0" w:space="0" w:color="auto"/>
                      </w:divBdr>
                      <w:divsChild>
                        <w:div w:id="936450586">
                          <w:marLeft w:val="0"/>
                          <w:marRight w:val="0"/>
                          <w:marTop w:val="0"/>
                          <w:marBottom w:val="0"/>
                          <w:divBdr>
                            <w:top w:val="none" w:sz="0" w:space="0" w:color="auto"/>
                            <w:left w:val="none" w:sz="0" w:space="0" w:color="auto"/>
                            <w:bottom w:val="none" w:sz="0" w:space="0" w:color="auto"/>
                            <w:right w:val="none" w:sz="0" w:space="0" w:color="auto"/>
                          </w:divBdr>
                          <w:divsChild>
                            <w:div w:id="18053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228919">
      <w:bodyDiv w:val="1"/>
      <w:marLeft w:val="0"/>
      <w:marRight w:val="0"/>
      <w:marTop w:val="0"/>
      <w:marBottom w:val="0"/>
      <w:divBdr>
        <w:top w:val="none" w:sz="0" w:space="0" w:color="auto"/>
        <w:left w:val="none" w:sz="0" w:space="0" w:color="auto"/>
        <w:bottom w:val="none" w:sz="0" w:space="0" w:color="auto"/>
        <w:right w:val="none" w:sz="0" w:space="0" w:color="auto"/>
      </w:divBdr>
      <w:divsChild>
        <w:div w:id="1780443493">
          <w:marLeft w:val="0"/>
          <w:marRight w:val="0"/>
          <w:marTop w:val="0"/>
          <w:marBottom w:val="0"/>
          <w:divBdr>
            <w:top w:val="none" w:sz="0" w:space="0" w:color="auto"/>
            <w:left w:val="none" w:sz="0" w:space="0" w:color="auto"/>
            <w:bottom w:val="none" w:sz="0" w:space="0" w:color="auto"/>
            <w:right w:val="none" w:sz="0" w:space="0" w:color="auto"/>
          </w:divBdr>
          <w:divsChild>
            <w:div w:id="387925053">
              <w:marLeft w:val="0"/>
              <w:marRight w:val="0"/>
              <w:marTop w:val="0"/>
              <w:marBottom w:val="0"/>
              <w:divBdr>
                <w:top w:val="none" w:sz="0" w:space="0" w:color="auto"/>
                <w:left w:val="none" w:sz="0" w:space="0" w:color="auto"/>
                <w:bottom w:val="none" w:sz="0" w:space="0" w:color="auto"/>
                <w:right w:val="none" w:sz="0" w:space="0" w:color="auto"/>
              </w:divBdr>
              <w:divsChild>
                <w:div w:id="1047337316">
                  <w:marLeft w:val="0"/>
                  <w:marRight w:val="0"/>
                  <w:marTop w:val="0"/>
                  <w:marBottom w:val="0"/>
                  <w:divBdr>
                    <w:top w:val="none" w:sz="0" w:space="0" w:color="auto"/>
                    <w:left w:val="none" w:sz="0" w:space="0" w:color="auto"/>
                    <w:bottom w:val="none" w:sz="0" w:space="0" w:color="auto"/>
                    <w:right w:val="none" w:sz="0" w:space="0" w:color="auto"/>
                  </w:divBdr>
                  <w:divsChild>
                    <w:div w:id="1652557929">
                      <w:marLeft w:val="0"/>
                      <w:marRight w:val="0"/>
                      <w:marTop w:val="0"/>
                      <w:marBottom w:val="0"/>
                      <w:divBdr>
                        <w:top w:val="none" w:sz="0" w:space="0" w:color="auto"/>
                        <w:left w:val="none" w:sz="0" w:space="0" w:color="auto"/>
                        <w:bottom w:val="none" w:sz="0" w:space="0" w:color="auto"/>
                        <w:right w:val="none" w:sz="0" w:space="0" w:color="auto"/>
                      </w:divBdr>
                      <w:divsChild>
                        <w:div w:id="714504230">
                          <w:marLeft w:val="0"/>
                          <w:marRight w:val="0"/>
                          <w:marTop w:val="0"/>
                          <w:marBottom w:val="0"/>
                          <w:divBdr>
                            <w:top w:val="none" w:sz="0" w:space="0" w:color="auto"/>
                            <w:left w:val="none" w:sz="0" w:space="0" w:color="auto"/>
                            <w:bottom w:val="none" w:sz="0" w:space="0" w:color="auto"/>
                            <w:right w:val="none" w:sz="0" w:space="0" w:color="auto"/>
                          </w:divBdr>
                          <w:divsChild>
                            <w:div w:id="9290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158112">
      <w:bodyDiv w:val="1"/>
      <w:marLeft w:val="0"/>
      <w:marRight w:val="0"/>
      <w:marTop w:val="0"/>
      <w:marBottom w:val="0"/>
      <w:divBdr>
        <w:top w:val="none" w:sz="0" w:space="0" w:color="auto"/>
        <w:left w:val="none" w:sz="0" w:space="0" w:color="auto"/>
        <w:bottom w:val="none" w:sz="0" w:space="0" w:color="auto"/>
        <w:right w:val="none" w:sz="0" w:space="0" w:color="auto"/>
      </w:divBdr>
      <w:divsChild>
        <w:div w:id="1281497870">
          <w:marLeft w:val="0"/>
          <w:marRight w:val="0"/>
          <w:marTop w:val="0"/>
          <w:marBottom w:val="0"/>
          <w:divBdr>
            <w:top w:val="none" w:sz="0" w:space="0" w:color="auto"/>
            <w:left w:val="none" w:sz="0" w:space="0" w:color="auto"/>
            <w:bottom w:val="none" w:sz="0" w:space="0" w:color="auto"/>
            <w:right w:val="none" w:sz="0" w:space="0" w:color="auto"/>
          </w:divBdr>
          <w:divsChild>
            <w:div w:id="1418356568">
              <w:marLeft w:val="0"/>
              <w:marRight w:val="0"/>
              <w:marTop w:val="0"/>
              <w:marBottom w:val="0"/>
              <w:divBdr>
                <w:top w:val="none" w:sz="0" w:space="0" w:color="auto"/>
                <w:left w:val="none" w:sz="0" w:space="0" w:color="auto"/>
                <w:bottom w:val="none" w:sz="0" w:space="0" w:color="auto"/>
                <w:right w:val="none" w:sz="0" w:space="0" w:color="auto"/>
              </w:divBdr>
              <w:divsChild>
                <w:div w:id="1179546257">
                  <w:marLeft w:val="0"/>
                  <w:marRight w:val="0"/>
                  <w:marTop w:val="0"/>
                  <w:marBottom w:val="0"/>
                  <w:divBdr>
                    <w:top w:val="none" w:sz="0" w:space="0" w:color="auto"/>
                    <w:left w:val="none" w:sz="0" w:space="0" w:color="auto"/>
                    <w:bottom w:val="none" w:sz="0" w:space="0" w:color="auto"/>
                    <w:right w:val="none" w:sz="0" w:space="0" w:color="auto"/>
                  </w:divBdr>
                  <w:divsChild>
                    <w:div w:id="319770011">
                      <w:marLeft w:val="0"/>
                      <w:marRight w:val="0"/>
                      <w:marTop w:val="0"/>
                      <w:marBottom w:val="0"/>
                      <w:divBdr>
                        <w:top w:val="none" w:sz="0" w:space="0" w:color="auto"/>
                        <w:left w:val="none" w:sz="0" w:space="0" w:color="auto"/>
                        <w:bottom w:val="none" w:sz="0" w:space="0" w:color="auto"/>
                        <w:right w:val="none" w:sz="0" w:space="0" w:color="auto"/>
                      </w:divBdr>
                      <w:divsChild>
                        <w:div w:id="1503281867">
                          <w:marLeft w:val="0"/>
                          <w:marRight w:val="0"/>
                          <w:marTop w:val="0"/>
                          <w:marBottom w:val="0"/>
                          <w:divBdr>
                            <w:top w:val="none" w:sz="0" w:space="0" w:color="auto"/>
                            <w:left w:val="none" w:sz="0" w:space="0" w:color="auto"/>
                            <w:bottom w:val="none" w:sz="0" w:space="0" w:color="auto"/>
                            <w:right w:val="none" w:sz="0" w:space="0" w:color="auto"/>
                          </w:divBdr>
                          <w:divsChild>
                            <w:div w:id="10640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88157">
      <w:bodyDiv w:val="1"/>
      <w:marLeft w:val="0"/>
      <w:marRight w:val="0"/>
      <w:marTop w:val="0"/>
      <w:marBottom w:val="0"/>
      <w:divBdr>
        <w:top w:val="none" w:sz="0" w:space="0" w:color="auto"/>
        <w:left w:val="none" w:sz="0" w:space="0" w:color="auto"/>
        <w:bottom w:val="none" w:sz="0" w:space="0" w:color="auto"/>
        <w:right w:val="none" w:sz="0" w:space="0" w:color="auto"/>
      </w:divBdr>
      <w:divsChild>
        <w:div w:id="610210246">
          <w:marLeft w:val="0"/>
          <w:marRight w:val="0"/>
          <w:marTop w:val="0"/>
          <w:marBottom w:val="0"/>
          <w:divBdr>
            <w:top w:val="none" w:sz="0" w:space="0" w:color="auto"/>
            <w:left w:val="none" w:sz="0" w:space="0" w:color="auto"/>
            <w:bottom w:val="none" w:sz="0" w:space="0" w:color="auto"/>
            <w:right w:val="none" w:sz="0" w:space="0" w:color="auto"/>
          </w:divBdr>
          <w:divsChild>
            <w:div w:id="1522158558">
              <w:marLeft w:val="0"/>
              <w:marRight w:val="0"/>
              <w:marTop w:val="0"/>
              <w:marBottom w:val="0"/>
              <w:divBdr>
                <w:top w:val="none" w:sz="0" w:space="0" w:color="auto"/>
                <w:left w:val="none" w:sz="0" w:space="0" w:color="auto"/>
                <w:bottom w:val="none" w:sz="0" w:space="0" w:color="auto"/>
                <w:right w:val="none" w:sz="0" w:space="0" w:color="auto"/>
              </w:divBdr>
              <w:divsChild>
                <w:div w:id="273294925">
                  <w:marLeft w:val="0"/>
                  <w:marRight w:val="0"/>
                  <w:marTop w:val="0"/>
                  <w:marBottom w:val="0"/>
                  <w:divBdr>
                    <w:top w:val="none" w:sz="0" w:space="0" w:color="auto"/>
                    <w:left w:val="none" w:sz="0" w:space="0" w:color="auto"/>
                    <w:bottom w:val="none" w:sz="0" w:space="0" w:color="auto"/>
                    <w:right w:val="none" w:sz="0" w:space="0" w:color="auto"/>
                  </w:divBdr>
                  <w:divsChild>
                    <w:div w:id="2016491207">
                      <w:marLeft w:val="0"/>
                      <w:marRight w:val="0"/>
                      <w:marTop w:val="0"/>
                      <w:marBottom w:val="0"/>
                      <w:divBdr>
                        <w:top w:val="none" w:sz="0" w:space="0" w:color="auto"/>
                        <w:left w:val="none" w:sz="0" w:space="0" w:color="auto"/>
                        <w:bottom w:val="none" w:sz="0" w:space="0" w:color="auto"/>
                        <w:right w:val="none" w:sz="0" w:space="0" w:color="auto"/>
                      </w:divBdr>
                      <w:divsChild>
                        <w:div w:id="1882325966">
                          <w:marLeft w:val="0"/>
                          <w:marRight w:val="0"/>
                          <w:marTop w:val="0"/>
                          <w:marBottom w:val="0"/>
                          <w:divBdr>
                            <w:top w:val="none" w:sz="0" w:space="0" w:color="auto"/>
                            <w:left w:val="none" w:sz="0" w:space="0" w:color="auto"/>
                            <w:bottom w:val="none" w:sz="0" w:space="0" w:color="auto"/>
                            <w:right w:val="none" w:sz="0" w:space="0" w:color="auto"/>
                          </w:divBdr>
                          <w:divsChild>
                            <w:div w:id="206459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078751">
      <w:bodyDiv w:val="1"/>
      <w:marLeft w:val="0"/>
      <w:marRight w:val="0"/>
      <w:marTop w:val="0"/>
      <w:marBottom w:val="0"/>
      <w:divBdr>
        <w:top w:val="none" w:sz="0" w:space="0" w:color="auto"/>
        <w:left w:val="none" w:sz="0" w:space="0" w:color="auto"/>
        <w:bottom w:val="none" w:sz="0" w:space="0" w:color="auto"/>
        <w:right w:val="none" w:sz="0" w:space="0" w:color="auto"/>
      </w:divBdr>
      <w:divsChild>
        <w:div w:id="116488997">
          <w:marLeft w:val="0"/>
          <w:marRight w:val="0"/>
          <w:marTop w:val="0"/>
          <w:marBottom w:val="0"/>
          <w:divBdr>
            <w:top w:val="none" w:sz="0" w:space="0" w:color="auto"/>
            <w:left w:val="none" w:sz="0" w:space="0" w:color="auto"/>
            <w:bottom w:val="none" w:sz="0" w:space="0" w:color="auto"/>
            <w:right w:val="none" w:sz="0" w:space="0" w:color="auto"/>
          </w:divBdr>
          <w:divsChild>
            <w:div w:id="216169234">
              <w:marLeft w:val="0"/>
              <w:marRight w:val="0"/>
              <w:marTop w:val="0"/>
              <w:marBottom w:val="0"/>
              <w:divBdr>
                <w:top w:val="none" w:sz="0" w:space="0" w:color="auto"/>
                <w:left w:val="none" w:sz="0" w:space="0" w:color="auto"/>
                <w:bottom w:val="none" w:sz="0" w:space="0" w:color="auto"/>
                <w:right w:val="none" w:sz="0" w:space="0" w:color="auto"/>
              </w:divBdr>
              <w:divsChild>
                <w:div w:id="2036272830">
                  <w:marLeft w:val="0"/>
                  <w:marRight w:val="0"/>
                  <w:marTop w:val="0"/>
                  <w:marBottom w:val="0"/>
                  <w:divBdr>
                    <w:top w:val="none" w:sz="0" w:space="0" w:color="auto"/>
                    <w:left w:val="none" w:sz="0" w:space="0" w:color="auto"/>
                    <w:bottom w:val="none" w:sz="0" w:space="0" w:color="auto"/>
                    <w:right w:val="none" w:sz="0" w:space="0" w:color="auto"/>
                  </w:divBdr>
                  <w:divsChild>
                    <w:div w:id="216860549">
                      <w:marLeft w:val="0"/>
                      <w:marRight w:val="0"/>
                      <w:marTop w:val="0"/>
                      <w:marBottom w:val="0"/>
                      <w:divBdr>
                        <w:top w:val="none" w:sz="0" w:space="0" w:color="auto"/>
                        <w:left w:val="none" w:sz="0" w:space="0" w:color="auto"/>
                        <w:bottom w:val="none" w:sz="0" w:space="0" w:color="auto"/>
                        <w:right w:val="none" w:sz="0" w:space="0" w:color="auto"/>
                      </w:divBdr>
                      <w:divsChild>
                        <w:div w:id="653802223">
                          <w:marLeft w:val="0"/>
                          <w:marRight w:val="0"/>
                          <w:marTop w:val="0"/>
                          <w:marBottom w:val="0"/>
                          <w:divBdr>
                            <w:top w:val="none" w:sz="0" w:space="0" w:color="auto"/>
                            <w:left w:val="none" w:sz="0" w:space="0" w:color="auto"/>
                            <w:bottom w:val="none" w:sz="0" w:space="0" w:color="auto"/>
                            <w:right w:val="none" w:sz="0" w:space="0" w:color="auto"/>
                          </w:divBdr>
                          <w:divsChild>
                            <w:div w:id="7084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243415">
      <w:bodyDiv w:val="1"/>
      <w:marLeft w:val="0"/>
      <w:marRight w:val="0"/>
      <w:marTop w:val="0"/>
      <w:marBottom w:val="0"/>
      <w:divBdr>
        <w:top w:val="none" w:sz="0" w:space="0" w:color="auto"/>
        <w:left w:val="none" w:sz="0" w:space="0" w:color="auto"/>
        <w:bottom w:val="none" w:sz="0" w:space="0" w:color="auto"/>
        <w:right w:val="none" w:sz="0" w:space="0" w:color="auto"/>
      </w:divBdr>
      <w:divsChild>
        <w:div w:id="1468205219">
          <w:marLeft w:val="0"/>
          <w:marRight w:val="0"/>
          <w:marTop w:val="0"/>
          <w:marBottom w:val="0"/>
          <w:divBdr>
            <w:top w:val="none" w:sz="0" w:space="0" w:color="auto"/>
            <w:left w:val="none" w:sz="0" w:space="0" w:color="auto"/>
            <w:bottom w:val="none" w:sz="0" w:space="0" w:color="auto"/>
            <w:right w:val="none" w:sz="0" w:space="0" w:color="auto"/>
          </w:divBdr>
          <w:divsChild>
            <w:div w:id="1493369481">
              <w:marLeft w:val="0"/>
              <w:marRight w:val="0"/>
              <w:marTop w:val="0"/>
              <w:marBottom w:val="0"/>
              <w:divBdr>
                <w:top w:val="none" w:sz="0" w:space="0" w:color="auto"/>
                <w:left w:val="none" w:sz="0" w:space="0" w:color="auto"/>
                <w:bottom w:val="none" w:sz="0" w:space="0" w:color="auto"/>
                <w:right w:val="none" w:sz="0" w:space="0" w:color="auto"/>
              </w:divBdr>
              <w:divsChild>
                <w:div w:id="1087118460">
                  <w:marLeft w:val="0"/>
                  <w:marRight w:val="0"/>
                  <w:marTop w:val="0"/>
                  <w:marBottom w:val="0"/>
                  <w:divBdr>
                    <w:top w:val="none" w:sz="0" w:space="0" w:color="auto"/>
                    <w:left w:val="none" w:sz="0" w:space="0" w:color="auto"/>
                    <w:bottom w:val="none" w:sz="0" w:space="0" w:color="auto"/>
                    <w:right w:val="none" w:sz="0" w:space="0" w:color="auto"/>
                  </w:divBdr>
                  <w:divsChild>
                    <w:div w:id="1117220330">
                      <w:marLeft w:val="0"/>
                      <w:marRight w:val="0"/>
                      <w:marTop w:val="0"/>
                      <w:marBottom w:val="0"/>
                      <w:divBdr>
                        <w:top w:val="none" w:sz="0" w:space="0" w:color="auto"/>
                        <w:left w:val="none" w:sz="0" w:space="0" w:color="auto"/>
                        <w:bottom w:val="none" w:sz="0" w:space="0" w:color="auto"/>
                        <w:right w:val="none" w:sz="0" w:space="0" w:color="auto"/>
                      </w:divBdr>
                      <w:divsChild>
                        <w:div w:id="1767798610">
                          <w:marLeft w:val="0"/>
                          <w:marRight w:val="0"/>
                          <w:marTop w:val="0"/>
                          <w:marBottom w:val="0"/>
                          <w:divBdr>
                            <w:top w:val="none" w:sz="0" w:space="0" w:color="auto"/>
                            <w:left w:val="none" w:sz="0" w:space="0" w:color="auto"/>
                            <w:bottom w:val="none" w:sz="0" w:space="0" w:color="auto"/>
                            <w:right w:val="none" w:sz="0" w:space="0" w:color="auto"/>
                          </w:divBdr>
                          <w:divsChild>
                            <w:div w:id="2049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676596">
      <w:bodyDiv w:val="1"/>
      <w:marLeft w:val="0"/>
      <w:marRight w:val="0"/>
      <w:marTop w:val="0"/>
      <w:marBottom w:val="0"/>
      <w:divBdr>
        <w:top w:val="none" w:sz="0" w:space="0" w:color="auto"/>
        <w:left w:val="none" w:sz="0" w:space="0" w:color="auto"/>
        <w:bottom w:val="none" w:sz="0" w:space="0" w:color="auto"/>
        <w:right w:val="none" w:sz="0" w:space="0" w:color="auto"/>
      </w:divBdr>
      <w:divsChild>
        <w:div w:id="1226339349">
          <w:marLeft w:val="0"/>
          <w:marRight w:val="0"/>
          <w:marTop w:val="0"/>
          <w:marBottom w:val="0"/>
          <w:divBdr>
            <w:top w:val="none" w:sz="0" w:space="0" w:color="auto"/>
            <w:left w:val="none" w:sz="0" w:space="0" w:color="auto"/>
            <w:bottom w:val="none" w:sz="0" w:space="0" w:color="auto"/>
            <w:right w:val="none" w:sz="0" w:space="0" w:color="auto"/>
          </w:divBdr>
          <w:divsChild>
            <w:div w:id="1325619952">
              <w:marLeft w:val="0"/>
              <w:marRight w:val="0"/>
              <w:marTop w:val="0"/>
              <w:marBottom w:val="0"/>
              <w:divBdr>
                <w:top w:val="none" w:sz="0" w:space="0" w:color="auto"/>
                <w:left w:val="none" w:sz="0" w:space="0" w:color="auto"/>
                <w:bottom w:val="none" w:sz="0" w:space="0" w:color="auto"/>
                <w:right w:val="none" w:sz="0" w:space="0" w:color="auto"/>
              </w:divBdr>
              <w:divsChild>
                <w:div w:id="473183051">
                  <w:marLeft w:val="0"/>
                  <w:marRight w:val="0"/>
                  <w:marTop w:val="0"/>
                  <w:marBottom w:val="0"/>
                  <w:divBdr>
                    <w:top w:val="none" w:sz="0" w:space="0" w:color="auto"/>
                    <w:left w:val="none" w:sz="0" w:space="0" w:color="auto"/>
                    <w:bottom w:val="none" w:sz="0" w:space="0" w:color="auto"/>
                    <w:right w:val="none" w:sz="0" w:space="0" w:color="auto"/>
                  </w:divBdr>
                  <w:divsChild>
                    <w:div w:id="713040692">
                      <w:marLeft w:val="0"/>
                      <w:marRight w:val="0"/>
                      <w:marTop w:val="0"/>
                      <w:marBottom w:val="0"/>
                      <w:divBdr>
                        <w:top w:val="none" w:sz="0" w:space="0" w:color="auto"/>
                        <w:left w:val="none" w:sz="0" w:space="0" w:color="auto"/>
                        <w:bottom w:val="none" w:sz="0" w:space="0" w:color="auto"/>
                        <w:right w:val="none" w:sz="0" w:space="0" w:color="auto"/>
                      </w:divBdr>
                      <w:divsChild>
                        <w:div w:id="638457402">
                          <w:marLeft w:val="0"/>
                          <w:marRight w:val="0"/>
                          <w:marTop w:val="0"/>
                          <w:marBottom w:val="0"/>
                          <w:divBdr>
                            <w:top w:val="none" w:sz="0" w:space="0" w:color="auto"/>
                            <w:left w:val="none" w:sz="0" w:space="0" w:color="auto"/>
                            <w:bottom w:val="none" w:sz="0" w:space="0" w:color="auto"/>
                            <w:right w:val="none" w:sz="0" w:space="0" w:color="auto"/>
                          </w:divBdr>
                          <w:divsChild>
                            <w:div w:id="134998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702682">
      <w:bodyDiv w:val="1"/>
      <w:marLeft w:val="0"/>
      <w:marRight w:val="0"/>
      <w:marTop w:val="0"/>
      <w:marBottom w:val="0"/>
      <w:divBdr>
        <w:top w:val="none" w:sz="0" w:space="0" w:color="auto"/>
        <w:left w:val="none" w:sz="0" w:space="0" w:color="auto"/>
        <w:bottom w:val="none" w:sz="0" w:space="0" w:color="auto"/>
        <w:right w:val="none" w:sz="0" w:space="0" w:color="auto"/>
      </w:divBdr>
      <w:divsChild>
        <w:div w:id="2131849443">
          <w:marLeft w:val="0"/>
          <w:marRight w:val="0"/>
          <w:marTop w:val="0"/>
          <w:marBottom w:val="0"/>
          <w:divBdr>
            <w:top w:val="none" w:sz="0" w:space="0" w:color="auto"/>
            <w:left w:val="none" w:sz="0" w:space="0" w:color="auto"/>
            <w:bottom w:val="none" w:sz="0" w:space="0" w:color="auto"/>
            <w:right w:val="none" w:sz="0" w:space="0" w:color="auto"/>
          </w:divBdr>
          <w:divsChild>
            <w:div w:id="1340888270">
              <w:marLeft w:val="0"/>
              <w:marRight w:val="0"/>
              <w:marTop w:val="0"/>
              <w:marBottom w:val="0"/>
              <w:divBdr>
                <w:top w:val="none" w:sz="0" w:space="0" w:color="auto"/>
                <w:left w:val="none" w:sz="0" w:space="0" w:color="auto"/>
                <w:bottom w:val="none" w:sz="0" w:space="0" w:color="auto"/>
                <w:right w:val="none" w:sz="0" w:space="0" w:color="auto"/>
              </w:divBdr>
              <w:divsChild>
                <w:div w:id="508445039">
                  <w:marLeft w:val="0"/>
                  <w:marRight w:val="0"/>
                  <w:marTop w:val="0"/>
                  <w:marBottom w:val="0"/>
                  <w:divBdr>
                    <w:top w:val="none" w:sz="0" w:space="0" w:color="auto"/>
                    <w:left w:val="none" w:sz="0" w:space="0" w:color="auto"/>
                    <w:bottom w:val="none" w:sz="0" w:space="0" w:color="auto"/>
                    <w:right w:val="none" w:sz="0" w:space="0" w:color="auto"/>
                  </w:divBdr>
                  <w:divsChild>
                    <w:div w:id="524753499">
                      <w:marLeft w:val="0"/>
                      <w:marRight w:val="0"/>
                      <w:marTop w:val="0"/>
                      <w:marBottom w:val="0"/>
                      <w:divBdr>
                        <w:top w:val="none" w:sz="0" w:space="0" w:color="auto"/>
                        <w:left w:val="none" w:sz="0" w:space="0" w:color="auto"/>
                        <w:bottom w:val="none" w:sz="0" w:space="0" w:color="auto"/>
                        <w:right w:val="none" w:sz="0" w:space="0" w:color="auto"/>
                      </w:divBdr>
                      <w:divsChild>
                        <w:div w:id="694767552">
                          <w:marLeft w:val="0"/>
                          <w:marRight w:val="0"/>
                          <w:marTop w:val="0"/>
                          <w:marBottom w:val="0"/>
                          <w:divBdr>
                            <w:top w:val="none" w:sz="0" w:space="0" w:color="auto"/>
                            <w:left w:val="none" w:sz="0" w:space="0" w:color="auto"/>
                            <w:bottom w:val="none" w:sz="0" w:space="0" w:color="auto"/>
                            <w:right w:val="none" w:sz="0" w:space="0" w:color="auto"/>
                          </w:divBdr>
                          <w:divsChild>
                            <w:div w:id="20072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202814">
      <w:bodyDiv w:val="1"/>
      <w:marLeft w:val="0"/>
      <w:marRight w:val="0"/>
      <w:marTop w:val="0"/>
      <w:marBottom w:val="0"/>
      <w:divBdr>
        <w:top w:val="none" w:sz="0" w:space="0" w:color="auto"/>
        <w:left w:val="none" w:sz="0" w:space="0" w:color="auto"/>
        <w:bottom w:val="none" w:sz="0" w:space="0" w:color="auto"/>
        <w:right w:val="none" w:sz="0" w:space="0" w:color="auto"/>
      </w:divBdr>
      <w:divsChild>
        <w:div w:id="598147125">
          <w:marLeft w:val="0"/>
          <w:marRight w:val="0"/>
          <w:marTop w:val="0"/>
          <w:marBottom w:val="0"/>
          <w:divBdr>
            <w:top w:val="none" w:sz="0" w:space="0" w:color="auto"/>
            <w:left w:val="none" w:sz="0" w:space="0" w:color="auto"/>
            <w:bottom w:val="none" w:sz="0" w:space="0" w:color="auto"/>
            <w:right w:val="none" w:sz="0" w:space="0" w:color="auto"/>
          </w:divBdr>
          <w:divsChild>
            <w:div w:id="2090224162">
              <w:marLeft w:val="0"/>
              <w:marRight w:val="0"/>
              <w:marTop w:val="0"/>
              <w:marBottom w:val="0"/>
              <w:divBdr>
                <w:top w:val="none" w:sz="0" w:space="0" w:color="auto"/>
                <w:left w:val="none" w:sz="0" w:space="0" w:color="auto"/>
                <w:bottom w:val="none" w:sz="0" w:space="0" w:color="auto"/>
                <w:right w:val="none" w:sz="0" w:space="0" w:color="auto"/>
              </w:divBdr>
              <w:divsChild>
                <w:div w:id="1092430407">
                  <w:marLeft w:val="0"/>
                  <w:marRight w:val="0"/>
                  <w:marTop w:val="0"/>
                  <w:marBottom w:val="0"/>
                  <w:divBdr>
                    <w:top w:val="none" w:sz="0" w:space="0" w:color="auto"/>
                    <w:left w:val="none" w:sz="0" w:space="0" w:color="auto"/>
                    <w:bottom w:val="none" w:sz="0" w:space="0" w:color="auto"/>
                    <w:right w:val="none" w:sz="0" w:space="0" w:color="auto"/>
                  </w:divBdr>
                  <w:divsChild>
                    <w:div w:id="1167212009">
                      <w:marLeft w:val="0"/>
                      <w:marRight w:val="0"/>
                      <w:marTop w:val="0"/>
                      <w:marBottom w:val="0"/>
                      <w:divBdr>
                        <w:top w:val="none" w:sz="0" w:space="0" w:color="auto"/>
                        <w:left w:val="none" w:sz="0" w:space="0" w:color="auto"/>
                        <w:bottom w:val="none" w:sz="0" w:space="0" w:color="auto"/>
                        <w:right w:val="none" w:sz="0" w:space="0" w:color="auto"/>
                      </w:divBdr>
                      <w:divsChild>
                        <w:div w:id="1848791708">
                          <w:marLeft w:val="0"/>
                          <w:marRight w:val="0"/>
                          <w:marTop w:val="0"/>
                          <w:marBottom w:val="0"/>
                          <w:divBdr>
                            <w:top w:val="none" w:sz="0" w:space="0" w:color="auto"/>
                            <w:left w:val="none" w:sz="0" w:space="0" w:color="auto"/>
                            <w:bottom w:val="none" w:sz="0" w:space="0" w:color="auto"/>
                            <w:right w:val="none" w:sz="0" w:space="0" w:color="auto"/>
                          </w:divBdr>
                          <w:divsChild>
                            <w:div w:id="8241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734796">
      <w:bodyDiv w:val="1"/>
      <w:marLeft w:val="0"/>
      <w:marRight w:val="0"/>
      <w:marTop w:val="0"/>
      <w:marBottom w:val="0"/>
      <w:divBdr>
        <w:top w:val="none" w:sz="0" w:space="0" w:color="auto"/>
        <w:left w:val="none" w:sz="0" w:space="0" w:color="auto"/>
        <w:bottom w:val="none" w:sz="0" w:space="0" w:color="auto"/>
        <w:right w:val="none" w:sz="0" w:space="0" w:color="auto"/>
      </w:divBdr>
      <w:divsChild>
        <w:div w:id="1755861748">
          <w:marLeft w:val="0"/>
          <w:marRight w:val="0"/>
          <w:marTop w:val="0"/>
          <w:marBottom w:val="0"/>
          <w:divBdr>
            <w:top w:val="none" w:sz="0" w:space="0" w:color="auto"/>
            <w:left w:val="none" w:sz="0" w:space="0" w:color="auto"/>
            <w:bottom w:val="none" w:sz="0" w:space="0" w:color="auto"/>
            <w:right w:val="none" w:sz="0" w:space="0" w:color="auto"/>
          </w:divBdr>
          <w:divsChild>
            <w:div w:id="2121291421">
              <w:marLeft w:val="0"/>
              <w:marRight w:val="0"/>
              <w:marTop w:val="0"/>
              <w:marBottom w:val="0"/>
              <w:divBdr>
                <w:top w:val="none" w:sz="0" w:space="0" w:color="auto"/>
                <w:left w:val="none" w:sz="0" w:space="0" w:color="auto"/>
                <w:bottom w:val="none" w:sz="0" w:space="0" w:color="auto"/>
                <w:right w:val="none" w:sz="0" w:space="0" w:color="auto"/>
              </w:divBdr>
              <w:divsChild>
                <w:div w:id="1488593001">
                  <w:marLeft w:val="0"/>
                  <w:marRight w:val="0"/>
                  <w:marTop w:val="0"/>
                  <w:marBottom w:val="0"/>
                  <w:divBdr>
                    <w:top w:val="none" w:sz="0" w:space="0" w:color="auto"/>
                    <w:left w:val="none" w:sz="0" w:space="0" w:color="auto"/>
                    <w:bottom w:val="none" w:sz="0" w:space="0" w:color="auto"/>
                    <w:right w:val="none" w:sz="0" w:space="0" w:color="auto"/>
                  </w:divBdr>
                  <w:divsChild>
                    <w:div w:id="352145266">
                      <w:marLeft w:val="0"/>
                      <w:marRight w:val="0"/>
                      <w:marTop w:val="0"/>
                      <w:marBottom w:val="0"/>
                      <w:divBdr>
                        <w:top w:val="none" w:sz="0" w:space="0" w:color="auto"/>
                        <w:left w:val="none" w:sz="0" w:space="0" w:color="auto"/>
                        <w:bottom w:val="none" w:sz="0" w:space="0" w:color="auto"/>
                        <w:right w:val="none" w:sz="0" w:space="0" w:color="auto"/>
                      </w:divBdr>
                      <w:divsChild>
                        <w:div w:id="1067727970">
                          <w:marLeft w:val="0"/>
                          <w:marRight w:val="0"/>
                          <w:marTop w:val="0"/>
                          <w:marBottom w:val="0"/>
                          <w:divBdr>
                            <w:top w:val="none" w:sz="0" w:space="0" w:color="auto"/>
                            <w:left w:val="none" w:sz="0" w:space="0" w:color="auto"/>
                            <w:bottom w:val="none" w:sz="0" w:space="0" w:color="auto"/>
                            <w:right w:val="none" w:sz="0" w:space="0" w:color="auto"/>
                          </w:divBdr>
                          <w:divsChild>
                            <w:div w:id="102448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579">
      <w:bodyDiv w:val="1"/>
      <w:marLeft w:val="0"/>
      <w:marRight w:val="0"/>
      <w:marTop w:val="0"/>
      <w:marBottom w:val="0"/>
      <w:divBdr>
        <w:top w:val="none" w:sz="0" w:space="0" w:color="auto"/>
        <w:left w:val="none" w:sz="0" w:space="0" w:color="auto"/>
        <w:bottom w:val="none" w:sz="0" w:space="0" w:color="auto"/>
        <w:right w:val="none" w:sz="0" w:space="0" w:color="auto"/>
      </w:divBdr>
      <w:divsChild>
        <w:div w:id="892888751">
          <w:marLeft w:val="0"/>
          <w:marRight w:val="0"/>
          <w:marTop w:val="0"/>
          <w:marBottom w:val="0"/>
          <w:divBdr>
            <w:top w:val="none" w:sz="0" w:space="0" w:color="auto"/>
            <w:left w:val="none" w:sz="0" w:space="0" w:color="auto"/>
            <w:bottom w:val="none" w:sz="0" w:space="0" w:color="auto"/>
            <w:right w:val="none" w:sz="0" w:space="0" w:color="auto"/>
          </w:divBdr>
          <w:divsChild>
            <w:div w:id="1210189275">
              <w:marLeft w:val="0"/>
              <w:marRight w:val="0"/>
              <w:marTop w:val="0"/>
              <w:marBottom w:val="0"/>
              <w:divBdr>
                <w:top w:val="none" w:sz="0" w:space="0" w:color="auto"/>
                <w:left w:val="none" w:sz="0" w:space="0" w:color="auto"/>
                <w:bottom w:val="none" w:sz="0" w:space="0" w:color="auto"/>
                <w:right w:val="none" w:sz="0" w:space="0" w:color="auto"/>
              </w:divBdr>
              <w:divsChild>
                <w:div w:id="647980011">
                  <w:marLeft w:val="0"/>
                  <w:marRight w:val="0"/>
                  <w:marTop w:val="0"/>
                  <w:marBottom w:val="0"/>
                  <w:divBdr>
                    <w:top w:val="none" w:sz="0" w:space="0" w:color="auto"/>
                    <w:left w:val="none" w:sz="0" w:space="0" w:color="auto"/>
                    <w:bottom w:val="none" w:sz="0" w:space="0" w:color="auto"/>
                    <w:right w:val="none" w:sz="0" w:space="0" w:color="auto"/>
                  </w:divBdr>
                  <w:divsChild>
                    <w:div w:id="2125079032">
                      <w:marLeft w:val="0"/>
                      <w:marRight w:val="0"/>
                      <w:marTop w:val="0"/>
                      <w:marBottom w:val="0"/>
                      <w:divBdr>
                        <w:top w:val="none" w:sz="0" w:space="0" w:color="auto"/>
                        <w:left w:val="none" w:sz="0" w:space="0" w:color="auto"/>
                        <w:bottom w:val="none" w:sz="0" w:space="0" w:color="auto"/>
                        <w:right w:val="none" w:sz="0" w:space="0" w:color="auto"/>
                      </w:divBdr>
                      <w:divsChild>
                        <w:div w:id="1975914383">
                          <w:marLeft w:val="0"/>
                          <w:marRight w:val="0"/>
                          <w:marTop w:val="0"/>
                          <w:marBottom w:val="0"/>
                          <w:divBdr>
                            <w:top w:val="none" w:sz="0" w:space="0" w:color="auto"/>
                            <w:left w:val="none" w:sz="0" w:space="0" w:color="auto"/>
                            <w:bottom w:val="none" w:sz="0" w:space="0" w:color="auto"/>
                            <w:right w:val="none" w:sz="0" w:space="0" w:color="auto"/>
                          </w:divBdr>
                          <w:divsChild>
                            <w:div w:id="15884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750588">
      <w:bodyDiv w:val="1"/>
      <w:marLeft w:val="0"/>
      <w:marRight w:val="0"/>
      <w:marTop w:val="0"/>
      <w:marBottom w:val="0"/>
      <w:divBdr>
        <w:top w:val="none" w:sz="0" w:space="0" w:color="auto"/>
        <w:left w:val="none" w:sz="0" w:space="0" w:color="auto"/>
        <w:bottom w:val="none" w:sz="0" w:space="0" w:color="auto"/>
        <w:right w:val="none" w:sz="0" w:space="0" w:color="auto"/>
      </w:divBdr>
      <w:divsChild>
        <w:div w:id="243269865">
          <w:marLeft w:val="0"/>
          <w:marRight w:val="0"/>
          <w:marTop w:val="0"/>
          <w:marBottom w:val="0"/>
          <w:divBdr>
            <w:top w:val="none" w:sz="0" w:space="0" w:color="auto"/>
            <w:left w:val="none" w:sz="0" w:space="0" w:color="auto"/>
            <w:bottom w:val="none" w:sz="0" w:space="0" w:color="auto"/>
            <w:right w:val="none" w:sz="0" w:space="0" w:color="auto"/>
          </w:divBdr>
          <w:divsChild>
            <w:div w:id="1863282449">
              <w:marLeft w:val="0"/>
              <w:marRight w:val="0"/>
              <w:marTop w:val="0"/>
              <w:marBottom w:val="0"/>
              <w:divBdr>
                <w:top w:val="none" w:sz="0" w:space="0" w:color="auto"/>
                <w:left w:val="none" w:sz="0" w:space="0" w:color="auto"/>
                <w:bottom w:val="none" w:sz="0" w:space="0" w:color="auto"/>
                <w:right w:val="none" w:sz="0" w:space="0" w:color="auto"/>
              </w:divBdr>
              <w:divsChild>
                <w:div w:id="838934233">
                  <w:marLeft w:val="0"/>
                  <w:marRight w:val="0"/>
                  <w:marTop w:val="0"/>
                  <w:marBottom w:val="0"/>
                  <w:divBdr>
                    <w:top w:val="none" w:sz="0" w:space="0" w:color="auto"/>
                    <w:left w:val="none" w:sz="0" w:space="0" w:color="auto"/>
                    <w:bottom w:val="none" w:sz="0" w:space="0" w:color="auto"/>
                    <w:right w:val="none" w:sz="0" w:space="0" w:color="auto"/>
                  </w:divBdr>
                  <w:divsChild>
                    <w:div w:id="742222613">
                      <w:marLeft w:val="0"/>
                      <w:marRight w:val="0"/>
                      <w:marTop w:val="0"/>
                      <w:marBottom w:val="0"/>
                      <w:divBdr>
                        <w:top w:val="none" w:sz="0" w:space="0" w:color="auto"/>
                        <w:left w:val="none" w:sz="0" w:space="0" w:color="auto"/>
                        <w:bottom w:val="none" w:sz="0" w:space="0" w:color="auto"/>
                        <w:right w:val="none" w:sz="0" w:space="0" w:color="auto"/>
                      </w:divBdr>
                      <w:divsChild>
                        <w:div w:id="1575893134">
                          <w:marLeft w:val="0"/>
                          <w:marRight w:val="0"/>
                          <w:marTop w:val="0"/>
                          <w:marBottom w:val="0"/>
                          <w:divBdr>
                            <w:top w:val="none" w:sz="0" w:space="0" w:color="auto"/>
                            <w:left w:val="none" w:sz="0" w:space="0" w:color="auto"/>
                            <w:bottom w:val="none" w:sz="0" w:space="0" w:color="auto"/>
                            <w:right w:val="none" w:sz="0" w:space="0" w:color="auto"/>
                          </w:divBdr>
                          <w:divsChild>
                            <w:div w:id="18956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462762">
      <w:bodyDiv w:val="1"/>
      <w:marLeft w:val="0"/>
      <w:marRight w:val="0"/>
      <w:marTop w:val="0"/>
      <w:marBottom w:val="0"/>
      <w:divBdr>
        <w:top w:val="none" w:sz="0" w:space="0" w:color="auto"/>
        <w:left w:val="none" w:sz="0" w:space="0" w:color="auto"/>
        <w:bottom w:val="none" w:sz="0" w:space="0" w:color="auto"/>
        <w:right w:val="none" w:sz="0" w:space="0" w:color="auto"/>
      </w:divBdr>
      <w:divsChild>
        <w:div w:id="1193152927">
          <w:marLeft w:val="0"/>
          <w:marRight w:val="0"/>
          <w:marTop w:val="0"/>
          <w:marBottom w:val="0"/>
          <w:divBdr>
            <w:top w:val="none" w:sz="0" w:space="0" w:color="auto"/>
            <w:left w:val="none" w:sz="0" w:space="0" w:color="auto"/>
            <w:bottom w:val="none" w:sz="0" w:space="0" w:color="auto"/>
            <w:right w:val="none" w:sz="0" w:space="0" w:color="auto"/>
          </w:divBdr>
          <w:divsChild>
            <w:div w:id="1107581773">
              <w:marLeft w:val="0"/>
              <w:marRight w:val="0"/>
              <w:marTop w:val="0"/>
              <w:marBottom w:val="0"/>
              <w:divBdr>
                <w:top w:val="none" w:sz="0" w:space="0" w:color="auto"/>
                <w:left w:val="none" w:sz="0" w:space="0" w:color="auto"/>
                <w:bottom w:val="none" w:sz="0" w:space="0" w:color="auto"/>
                <w:right w:val="none" w:sz="0" w:space="0" w:color="auto"/>
              </w:divBdr>
              <w:divsChild>
                <w:div w:id="290211470">
                  <w:marLeft w:val="0"/>
                  <w:marRight w:val="0"/>
                  <w:marTop w:val="0"/>
                  <w:marBottom w:val="0"/>
                  <w:divBdr>
                    <w:top w:val="none" w:sz="0" w:space="0" w:color="auto"/>
                    <w:left w:val="none" w:sz="0" w:space="0" w:color="auto"/>
                    <w:bottom w:val="none" w:sz="0" w:space="0" w:color="auto"/>
                    <w:right w:val="none" w:sz="0" w:space="0" w:color="auto"/>
                  </w:divBdr>
                  <w:divsChild>
                    <w:div w:id="1836721115">
                      <w:marLeft w:val="0"/>
                      <w:marRight w:val="0"/>
                      <w:marTop w:val="0"/>
                      <w:marBottom w:val="0"/>
                      <w:divBdr>
                        <w:top w:val="none" w:sz="0" w:space="0" w:color="auto"/>
                        <w:left w:val="none" w:sz="0" w:space="0" w:color="auto"/>
                        <w:bottom w:val="none" w:sz="0" w:space="0" w:color="auto"/>
                        <w:right w:val="none" w:sz="0" w:space="0" w:color="auto"/>
                      </w:divBdr>
                      <w:divsChild>
                        <w:div w:id="1833718259">
                          <w:marLeft w:val="0"/>
                          <w:marRight w:val="0"/>
                          <w:marTop w:val="0"/>
                          <w:marBottom w:val="0"/>
                          <w:divBdr>
                            <w:top w:val="none" w:sz="0" w:space="0" w:color="auto"/>
                            <w:left w:val="none" w:sz="0" w:space="0" w:color="auto"/>
                            <w:bottom w:val="none" w:sz="0" w:space="0" w:color="auto"/>
                            <w:right w:val="none" w:sz="0" w:space="0" w:color="auto"/>
                          </w:divBdr>
                          <w:divsChild>
                            <w:div w:id="15703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60253">
      <w:bodyDiv w:val="1"/>
      <w:marLeft w:val="0"/>
      <w:marRight w:val="0"/>
      <w:marTop w:val="0"/>
      <w:marBottom w:val="0"/>
      <w:divBdr>
        <w:top w:val="none" w:sz="0" w:space="0" w:color="auto"/>
        <w:left w:val="none" w:sz="0" w:space="0" w:color="auto"/>
        <w:bottom w:val="none" w:sz="0" w:space="0" w:color="auto"/>
        <w:right w:val="none" w:sz="0" w:space="0" w:color="auto"/>
      </w:divBdr>
      <w:divsChild>
        <w:div w:id="553928125">
          <w:marLeft w:val="0"/>
          <w:marRight w:val="0"/>
          <w:marTop w:val="0"/>
          <w:marBottom w:val="0"/>
          <w:divBdr>
            <w:top w:val="none" w:sz="0" w:space="0" w:color="auto"/>
            <w:left w:val="none" w:sz="0" w:space="0" w:color="auto"/>
            <w:bottom w:val="none" w:sz="0" w:space="0" w:color="auto"/>
            <w:right w:val="none" w:sz="0" w:space="0" w:color="auto"/>
          </w:divBdr>
          <w:divsChild>
            <w:div w:id="819612675">
              <w:marLeft w:val="0"/>
              <w:marRight w:val="0"/>
              <w:marTop w:val="0"/>
              <w:marBottom w:val="0"/>
              <w:divBdr>
                <w:top w:val="none" w:sz="0" w:space="0" w:color="auto"/>
                <w:left w:val="none" w:sz="0" w:space="0" w:color="auto"/>
                <w:bottom w:val="none" w:sz="0" w:space="0" w:color="auto"/>
                <w:right w:val="none" w:sz="0" w:space="0" w:color="auto"/>
              </w:divBdr>
              <w:divsChild>
                <w:div w:id="1070426998">
                  <w:marLeft w:val="0"/>
                  <w:marRight w:val="0"/>
                  <w:marTop w:val="0"/>
                  <w:marBottom w:val="0"/>
                  <w:divBdr>
                    <w:top w:val="none" w:sz="0" w:space="0" w:color="auto"/>
                    <w:left w:val="none" w:sz="0" w:space="0" w:color="auto"/>
                    <w:bottom w:val="none" w:sz="0" w:space="0" w:color="auto"/>
                    <w:right w:val="none" w:sz="0" w:space="0" w:color="auto"/>
                  </w:divBdr>
                  <w:divsChild>
                    <w:div w:id="1490945319">
                      <w:marLeft w:val="0"/>
                      <w:marRight w:val="0"/>
                      <w:marTop w:val="0"/>
                      <w:marBottom w:val="0"/>
                      <w:divBdr>
                        <w:top w:val="none" w:sz="0" w:space="0" w:color="auto"/>
                        <w:left w:val="none" w:sz="0" w:space="0" w:color="auto"/>
                        <w:bottom w:val="none" w:sz="0" w:space="0" w:color="auto"/>
                        <w:right w:val="none" w:sz="0" w:space="0" w:color="auto"/>
                      </w:divBdr>
                      <w:divsChild>
                        <w:div w:id="995105596">
                          <w:marLeft w:val="0"/>
                          <w:marRight w:val="0"/>
                          <w:marTop w:val="0"/>
                          <w:marBottom w:val="0"/>
                          <w:divBdr>
                            <w:top w:val="none" w:sz="0" w:space="0" w:color="auto"/>
                            <w:left w:val="none" w:sz="0" w:space="0" w:color="auto"/>
                            <w:bottom w:val="none" w:sz="0" w:space="0" w:color="auto"/>
                            <w:right w:val="none" w:sz="0" w:space="0" w:color="auto"/>
                          </w:divBdr>
                          <w:divsChild>
                            <w:div w:id="164681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915628-3C80-408E-B317-4A540E2448E8}"/>
</file>

<file path=customXml/itemProps2.xml><?xml version="1.0" encoding="utf-8"?>
<ds:datastoreItem xmlns:ds="http://schemas.openxmlformats.org/officeDocument/2006/customXml" ds:itemID="{04FC2772-6160-4A69-BD24-14DFDA34459A}"/>
</file>

<file path=customXml/itemProps3.xml><?xml version="1.0" encoding="utf-8"?>
<ds:datastoreItem xmlns:ds="http://schemas.openxmlformats.org/officeDocument/2006/customXml" ds:itemID="{3FB95C06-BA46-4597-B5A9-6C92854C52FB}"/>
</file>

<file path=customXml/itemProps4.xml><?xml version="1.0" encoding="utf-8"?>
<ds:datastoreItem xmlns:ds="http://schemas.openxmlformats.org/officeDocument/2006/customXml" ds:itemID="{9E248114-C775-4ECD-AA97-21352FF5D81E}"/>
</file>

<file path=docProps/app.xml><?xml version="1.0" encoding="utf-8"?>
<Properties xmlns="http://schemas.openxmlformats.org/officeDocument/2006/extended-properties" xmlns:vt="http://schemas.openxmlformats.org/officeDocument/2006/docPropsVTypes">
  <Template>Normal.dotm</Template>
  <TotalTime>0</TotalTime>
  <Pages>1</Pages>
  <Words>21084</Words>
  <Characters>120180</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140983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2020-01-29T10:53:00Z</dcterms:created>
  <dcterms:modified xsi:type="dcterms:W3CDTF">2020-01-29T10:53:00Z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47920/12</vt:lpwstr>
  </property>
  <property fmtid="{D5CDD505-2E9C-101B-9397-08002B2CF9AE}" pid="4" name="CASEID">
    <vt:lpwstr>816588</vt:lpwstr>
  </property>
  <property fmtid="{D5CDD505-2E9C-101B-9397-08002B2CF9AE}" pid="5" name="ContentTypeId">
    <vt:lpwstr>0x010100558EB02BDB9E204AB350EDD385B68E10</vt:lpwstr>
  </property>
</Properties>
</file>